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DE912B" w14:textId="0C233D38" w:rsidR="002E211D" w:rsidRDefault="006F28A7" w:rsidP="008519D1">
      <w:pPr>
        <w:spacing w:line="288" w:lineRule="auto"/>
      </w:pPr>
      <w:r w:rsidRPr="00AB12C9">
        <w:rPr>
          <w:noProof/>
        </w:rPr>
        <w:drawing>
          <wp:anchor distT="0" distB="0" distL="114300" distR="114300" simplePos="0" relativeHeight="251650048" behindDoc="1" locked="0" layoutInCell="1" allowOverlap="1" wp14:anchorId="7078D83F" wp14:editId="693BB13D">
            <wp:simplePos x="0" y="0"/>
            <wp:positionH relativeFrom="page">
              <wp:posOffset>-9525</wp:posOffset>
            </wp:positionH>
            <wp:positionV relativeFrom="paragraph">
              <wp:posOffset>-881380</wp:posOffset>
            </wp:positionV>
            <wp:extent cx="7553325" cy="13871575"/>
            <wp:effectExtent l="0" t="0" r="9525" b="0"/>
            <wp:wrapNone/>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r="20563"/>
                    <a:stretch>
                      <a:fillRect/>
                    </a:stretch>
                  </pic:blipFill>
                  <pic:spPr bwMode="auto">
                    <a:xfrm>
                      <a:off x="0" y="0"/>
                      <a:ext cx="7553325" cy="138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34906" w14:textId="77777777" w:rsidR="00F34049" w:rsidRDefault="00F34049" w:rsidP="008519D1">
      <w:pPr>
        <w:spacing w:line="288" w:lineRule="auto"/>
      </w:pPr>
    </w:p>
    <w:p w14:paraId="57D820EF" w14:textId="77777777" w:rsidR="00F34049" w:rsidRDefault="00F34049" w:rsidP="008519D1">
      <w:pPr>
        <w:spacing w:line="288" w:lineRule="auto"/>
      </w:pPr>
    </w:p>
    <w:p w14:paraId="312309D5" w14:textId="2774DB97" w:rsidR="00A40BCE" w:rsidRPr="00AB12C9" w:rsidRDefault="00A40BCE" w:rsidP="003C3502">
      <w:pPr>
        <w:spacing w:line="288" w:lineRule="auto"/>
        <w:rPr>
          <w:b/>
          <w:sz w:val="32"/>
          <w:szCs w:val="32"/>
          <w:highlight w:val="yellow"/>
        </w:rPr>
      </w:pPr>
    </w:p>
    <w:p w14:paraId="283CF3BE" w14:textId="77777777" w:rsidR="00A40BCE" w:rsidRPr="00AB12C9" w:rsidRDefault="00A40BCE" w:rsidP="008519D1">
      <w:pPr>
        <w:spacing w:line="288" w:lineRule="auto"/>
        <w:jc w:val="left"/>
        <w:rPr>
          <w:b/>
          <w:sz w:val="32"/>
          <w:szCs w:val="32"/>
          <w:highlight w:val="yellow"/>
        </w:rPr>
      </w:pPr>
    </w:p>
    <w:p w14:paraId="455F7ED0" w14:textId="77777777" w:rsidR="00A40BCE" w:rsidRPr="00AB12C9" w:rsidRDefault="00A40BCE" w:rsidP="008519D1">
      <w:pPr>
        <w:spacing w:line="288" w:lineRule="auto"/>
        <w:jc w:val="left"/>
        <w:rPr>
          <w:b/>
          <w:sz w:val="32"/>
          <w:szCs w:val="32"/>
        </w:rPr>
      </w:pPr>
    </w:p>
    <w:p w14:paraId="7B90D3A4" w14:textId="77777777" w:rsidR="00A40BCE" w:rsidRPr="00AB12C9" w:rsidRDefault="00A40BCE" w:rsidP="008519D1">
      <w:pPr>
        <w:spacing w:line="288" w:lineRule="auto"/>
        <w:jc w:val="left"/>
        <w:rPr>
          <w:b/>
          <w:sz w:val="32"/>
          <w:szCs w:val="32"/>
        </w:rPr>
      </w:pPr>
    </w:p>
    <w:p w14:paraId="7E1431DC" w14:textId="77777777" w:rsidR="005C59B3" w:rsidRPr="00AB12C9" w:rsidRDefault="005C59B3" w:rsidP="008519D1">
      <w:pPr>
        <w:spacing w:line="288" w:lineRule="auto"/>
        <w:rPr>
          <w:b/>
          <w:sz w:val="40"/>
          <w:szCs w:val="32"/>
        </w:rPr>
      </w:pPr>
    </w:p>
    <w:p w14:paraId="67C9CBB7" w14:textId="4E6CE11C" w:rsidR="00A40BCE" w:rsidRDefault="00A40BCE" w:rsidP="008519D1">
      <w:pPr>
        <w:spacing w:line="288" w:lineRule="auto"/>
        <w:jc w:val="center"/>
        <w:rPr>
          <w:b/>
          <w:sz w:val="40"/>
          <w:szCs w:val="32"/>
        </w:rPr>
      </w:pPr>
      <w:r w:rsidRPr="00AB12C9">
        <w:rPr>
          <w:b/>
          <w:sz w:val="40"/>
          <w:szCs w:val="32"/>
        </w:rPr>
        <w:t>POROČILO O DELU</w:t>
      </w:r>
    </w:p>
    <w:p w14:paraId="4204D141" w14:textId="5C50BA63" w:rsidR="003C3502" w:rsidRPr="00AB12C9" w:rsidRDefault="003C3502" w:rsidP="008519D1">
      <w:pPr>
        <w:spacing w:line="288" w:lineRule="auto"/>
        <w:jc w:val="center"/>
        <w:rPr>
          <w:b/>
          <w:sz w:val="40"/>
          <w:szCs w:val="32"/>
        </w:rPr>
      </w:pPr>
      <w:r>
        <w:rPr>
          <w:b/>
          <w:sz w:val="40"/>
          <w:szCs w:val="32"/>
        </w:rPr>
        <w:t>INŠPEKTORATA RS ZA OKOLJE IN PROSTOR</w:t>
      </w:r>
    </w:p>
    <w:p w14:paraId="439922FE" w14:textId="11BB593A" w:rsidR="00A40BCE" w:rsidRPr="00AB12C9" w:rsidRDefault="00A40BCE" w:rsidP="008519D1">
      <w:pPr>
        <w:spacing w:line="288" w:lineRule="auto"/>
        <w:jc w:val="center"/>
        <w:rPr>
          <w:b/>
          <w:sz w:val="40"/>
          <w:szCs w:val="32"/>
          <w:highlight w:val="yellow"/>
        </w:rPr>
      </w:pPr>
      <w:r w:rsidRPr="00AB12C9">
        <w:rPr>
          <w:b/>
          <w:sz w:val="40"/>
          <w:szCs w:val="32"/>
        </w:rPr>
        <w:t>ZA LETO 20</w:t>
      </w:r>
      <w:r w:rsidR="004C62F9" w:rsidRPr="00AB12C9">
        <w:rPr>
          <w:b/>
          <w:sz w:val="40"/>
          <w:szCs w:val="32"/>
        </w:rPr>
        <w:t>2</w:t>
      </w:r>
      <w:r w:rsidR="00450EA6">
        <w:rPr>
          <w:b/>
          <w:sz w:val="40"/>
          <w:szCs w:val="32"/>
        </w:rPr>
        <w:t>2</w:t>
      </w:r>
    </w:p>
    <w:p w14:paraId="1C4B4146" w14:textId="6D70DD97" w:rsidR="00CD3E1A" w:rsidRPr="00AB12C9" w:rsidRDefault="00CD3E1A" w:rsidP="008519D1">
      <w:pPr>
        <w:spacing w:line="288" w:lineRule="auto"/>
        <w:jc w:val="center"/>
        <w:rPr>
          <w:b/>
          <w:sz w:val="32"/>
          <w:szCs w:val="32"/>
          <w:highlight w:val="yellow"/>
        </w:rPr>
      </w:pPr>
    </w:p>
    <w:p w14:paraId="3FD998DF" w14:textId="48260F8C" w:rsidR="00A40BCE" w:rsidRPr="00AB12C9" w:rsidRDefault="007C74DC" w:rsidP="008519D1">
      <w:pPr>
        <w:spacing w:line="288" w:lineRule="auto"/>
        <w:jc w:val="center"/>
        <w:rPr>
          <w:b/>
          <w:sz w:val="32"/>
          <w:szCs w:val="32"/>
          <w:highlight w:val="yellow"/>
        </w:rPr>
      </w:pPr>
      <w:r w:rsidRPr="00AB12C9">
        <w:rPr>
          <w:noProof/>
          <w:highlight w:val="yellow"/>
        </w:rPr>
        <mc:AlternateContent>
          <mc:Choice Requires="wps">
            <w:drawing>
              <wp:anchor distT="91440" distB="91440" distL="365760" distR="365760" simplePos="0" relativeHeight="251969536" behindDoc="0" locked="0" layoutInCell="1" allowOverlap="1" wp14:anchorId="6B06B99D" wp14:editId="772F522F">
                <wp:simplePos x="0" y="0"/>
                <wp:positionH relativeFrom="margin">
                  <wp:posOffset>-377915</wp:posOffset>
                </wp:positionH>
                <wp:positionV relativeFrom="bottomMargin">
                  <wp:posOffset>-1357539</wp:posOffset>
                </wp:positionV>
                <wp:extent cx="6509385" cy="1334135"/>
                <wp:effectExtent l="0" t="0" r="0" b="0"/>
                <wp:wrapSquare wrapText="bothSides"/>
                <wp:docPr id="29" name="Pravokotnik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9385" cy="1334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4F9C0" w14:textId="77777777" w:rsidR="00296F97" w:rsidRDefault="00296F97" w:rsidP="007C74DC">
                            <w:pPr>
                              <w:pStyle w:val="Naslovnica0"/>
                              <w:rPr>
                                <w:b/>
                                <w:color w:val="595959" w:themeColor="text1" w:themeTint="A6"/>
                                <w:sz w:val="32"/>
                                <w:szCs w:val="32"/>
                              </w:rPr>
                            </w:pPr>
                          </w:p>
                          <w:p w14:paraId="4CDDF8F1" w14:textId="77777777" w:rsidR="00296F97" w:rsidRDefault="00296F97" w:rsidP="007C74DC">
                            <w:pPr>
                              <w:pStyle w:val="Naslovnica0"/>
                              <w:rPr>
                                <w:b/>
                                <w:color w:val="595959" w:themeColor="text1" w:themeTint="A6"/>
                                <w:sz w:val="32"/>
                                <w:szCs w:val="32"/>
                              </w:rPr>
                            </w:pPr>
                          </w:p>
                          <w:p w14:paraId="7AA4063F" w14:textId="51143DA1" w:rsidR="00296F97" w:rsidRPr="000A4919" w:rsidRDefault="00DE6A43" w:rsidP="007C74DC">
                            <w:pPr>
                              <w:pStyle w:val="Naslovnica0"/>
                              <w:rPr>
                                <w:b/>
                                <w:color w:val="595959" w:themeColor="text1" w:themeTint="A6"/>
                                <w:sz w:val="32"/>
                                <w:szCs w:val="32"/>
                              </w:rPr>
                            </w:pPr>
                            <w:r>
                              <w:rPr>
                                <w:b/>
                                <w:color w:val="595959" w:themeColor="text1" w:themeTint="A6"/>
                                <w:sz w:val="32"/>
                                <w:szCs w:val="32"/>
                              </w:rPr>
                              <w:t>Junij</w:t>
                            </w:r>
                            <w:r w:rsidR="00296F97">
                              <w:rPr>
                                <w:b/>
                                <w:color w:val="595959" w:themeColor="text1" w:themeTint="A6"/>
                                <w:sz w:val="32"/>
                                <w:szCs w:val="32"/>
                              </w:rPr>
                              <w:t xml:space="preserve"> 2023</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B99D" id="Pravokotnik 29" o:spid="_x0000_s1026" alt="&quot;&quot;" style="position:absolute;left:0;text-align:left;margin-left:-29.75pt;margin-top:-106.9pt;width:512.55pt;height:105.05pt;z-index:25196953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" filled="f" stroked="f" strokeweight="1pt">
                <v:textbox inset="10.8pt,0,10.8pt,0">
                  <w:txbxContent>
                    <w:p w14:paraId="2FB4F9C0" w14:textId="77777777" w:rsidR="00296F97" w:rsidRDefault="00296F97" w:rsidP="007C74DC">
                      <w:pPr>
                        <w:pStyle w:val="Naslovnica0"/>
                        <w:rPr>
                          <w:b/>
                          <w:color w:val="595959" w:themeColor="text1" w:themeTint="A6"/>
                          <w:sz w:val="32"/>
                          <w:szCs w:val="32"/>
                        </w:rPr>
                      </w:pPr>
                    </w:p>
                    <w:p w14:paraId="4CDDF8F1" w14:textId="77777777" w:rsidR="00296F97" w:rsidRDefault="00296F97" w:rsidP="007C74DC">
                      <w:pPr>
                        <w:pStyle w:val="Naslovnica0"/>
                        <w:rPr>
                          <w:b/>
                          <w:color w:val="595959" w:themeColor="text1" w:themeTint="A6"/>
                          <w:sz w:val="32"/>
                          <w:szCs w:val="32"/>
                        </w:rPr>
                      </w:pPr>
                    </w:p>
                    <w:p w14:paraId="7AA4063F" w14:textId="51143DA1" w:rsidR="00296F97" w:rsidRPr="000A4919" w:rsidRDefault="00DE6A43" w:rsidP="007C74DC">
                      <w:pPr>
                        <w:pStyle w:val="Naslovnica0"/>
                        <w:rPr>
                          <w:b/>
                          <w:color w:val="595959" w:themeColor="text1" w:themeTint="A6"/>
                          <w:sz w:val="32"/>
                          <w:szCs w:val="32"/>
                        </w:rPr>
                      </w:pPr>
                      <w:r>
                        <w:rPr>
                          <w:b/>
                          <w:color w:val="595959" w:themeColor="text1" w:themeTint="A6"/>
                          <w:sz w:val="32"/>
                          <w:szCs w:val="32"/>
                        </w:rPr>
                        <w:t>Junij</w:t>
                      </w:r>
                      <w:r w:rsidR="00296F97">
                        <w:rPr>
                          <w:b/>
                          <w:color w:val="595959" w:themeColor="text1" w:themeTint="A6"/>
                          <w:sz w:val="32"/>
                          <w:szCs w:val="32"/>
                        </w:rPr>
                        <w:t xml:space="preserve"> 2023</w:t>
                      </w:r>
                    </w:p>
                  </w:txbxContent>
                </v:textbox>
                <w10:wrap type="square" anchorx="margin" anchory="margin"/>
              </v:rect>
            </w:pict>
          </mc:Fallback>
        </mc:AlternateContent>
      </w:r>
      <w:r w:rsidR="00A40BCE" w:rsidRPr="00AB12C9">
        <w:rPr>
          <w:b/>
          <w:sz w:val="32"/>
          <w:szCs w:val="32"/>
          <w:highlight w:val="yellow"/>
        </w:rPr>
        <w:br w:type="page"/>
      </w:r>
    </w:p>
    <w:p w14:paraId="19CA6A6C" w14:textId="6DAD914B" w:rsidR="00CA5EC1" w:rsidRPr="006F28A7" w:rsidRDefault="00FE30BB" w:rsidP="008519D1">
      <w:pPr>
        <w:spacing w:line="288" w:lineRule="auto"/>
        <w:rPr>
          <w:b/>
          <w:bCs/>
          <w:sz w:val="32"/>
          <w:szCs w:val="32"/>
        </w:rPr>
      </w:pPr>
      <w:r>
        <w:rPr>
          <w:b/>
          <w:bCs/>
          <w:sz w:val="32"/>
          <w:szCs w:val="32"/>
        </w:rPr>
        <w:lastRenderedPageBreak/>
        <w:t>VSEBINA</w:t>
      </w:r>
    </w:p>
    <w:p w14:paraId="5088C4DE" w14:textId="77777777" w:rsidR="00826424" w:rsidRPr="00AB12C9" w:rsidRDefault="00826424" w:rsidP="008519D1">
      <w:pPr>
        <w:spacing w:line="288" w:lineRule="auto"/>
        <w:rPr>
          <w:b/>
          <w:bCs/>
          <w:highlight w:val="yellow"/>
        </w:rPr>
      </w:pPr>
    </w:p>
    <w:p w14:paraId="422E69EE" w14:textId="3F24DD4D" w:rsidR="00701370" w:rsidRDefault="005C59B3">
      <w:pPr>
        <w:pStyle w:val="Kazalovsebine1"/>
        <w:rPr>
          <w:rFonts w:asciiTheme="minorHAnsi" w:eastAsiaTheme="minorEastAsia" w:hAnsiTheme="minorHAnsi" w:cstheme="minorBidi"/>
          <w:b w:val="0"/>
          <w:color w:val="auto"/>
        </w:rPr>
      </w:pPr>
      <w:r w:rsidRPr="00AB12C9">
        <w:rPr>
          <w:sz w:val="20"/>
          <w:szCs w:val="20"/>
          <w:highlight w:val="yellow"/>
        </w:rPr>
        <w:fldChar w:fldCharType="begin"/>
      </w:r>
      <w:r w:rsidRPr="00AB12C9">
        <w:rPr>
          <w:sz w:val="20"/>
          <w:szCs w:val="20"/>
          <w:highlight w:val="yellow"/>
        </w:rPr>
        <w:instrText xml:space="preserve"> TOC \o "1-3" \h \z \u </w:instrText>
      </w:r>
      <w:r w:rsidRPr="00AB12C9">
        <w:rPr>
          <w:sz w:val="20"/>
          <w:szCs w:val="20"/>
          <w:highlight w:val="yellow"/>
        </w:rPr>
        <w:fldChar w:fldCharType="separate"/>
      </w:r>
      <w:hyperlink w:anchor="_Toc138246215" w:history="1">
        <w:r w:rsidR="00701370" w:rsidRPr="00933506">
          <w:rPr>
            <w:rStyle w:val="Hiperpovezava"/>
          </w:rPr>
          <w:t>1</w:t>
        </w:r>
        <w:r w:rsidR="00701370">
          <w:rPr>
            <w:rFonts w:asciiTheme="minorHAnsi" w:eastAsiaTheme="minorEastAsia" w:hAnsiTheme="minorHAnsi" w:cstheme="minorBidi"/>
            <w:b w:val="0"/>
            <w:color w:val="auto"/>
          </w:rPr>
          <w:tab/>
        </w:r>
        <w:r w:rsidR="00701370" w:rsidRPr="00933506">
          <w:rPr>
            <w:rStyle w:val="Hiperpovezava"/>
          </w:rPr>
          <w:t>UVOD</w:t>
        </w:r>
        <w:r w:rsidR="00701370">
          <w:rPr>
            <w:webHidden/>
          </w:rPr>
          <w:tab/>
        </w:r>
        <w:r w:rsidR="00701370">
          <w:rPr>
            <w:webHidden/>
          </w:rPr>
          <w:fldChar w:fldCharType="begin"/>
        </w:r>
        <w:r w:rsidR="00701370">
          <w:rPr>
            <w:webHidden/>
          </w:rPr>
          <w:instrText xml:space="preserve"> PAGEREF _Toc138246215 \h </w:instrText>
        </w:r>
        <w:r w:rsidR="00701370">
          <w:rPr>
            <w:webHidden/>
          </w:rPr>
        </w:r>
        <w:r w:rsidR="00701370">
          <w:rPr>
            <w:webHidden/>
          </w:rPr>
          <w:fldChar w:fldCharType="separate"/>
        </w:r>
        <w:r w:rsidR="00701370">
          <w:rPr>
            <w:webHidden/>
          </w:rPr>
          <w:t>1</w:t>
        </w:r>
        <w:r w:rsidR="00701370">
          <w:rPr>
            <w:webHidden/>
          </w:rPr>
          <w:fldChar w:fldCharType="end"/>
        </w:r>
      </w:hyperlink>
    </w:p>
    <w:p w14:paraId="09A2B764" w14:textId="6BCD0909" w:rsidR="00701370" w:rsidRDefault="00701370">
      <w:pPr>
        <w:pStyle w:val="Kazalovsebine1"/>
        <w:rPr>
          <w:rFonts w:asciiTheme="minorHAnsi" w:eastAsiaTheme="minorEastAsia" w:hAnsiTheme="minorHAnsi" w:cstheme="minorBidi"/>
          <w:b w:val="0"/>
          <w:color w:val="auto"/>
        </w:rPr>
      </w:pPr>
      <w:hyperlink w:anchor="_Toc138246216" w:history="1">
        <w:r w:rsidRPr="00933506">
          <w:rPr>
            <w:rStyle w:val="Hiperpovezava"/>
          </w:rPr>
          <w:t>2</w:t>
        </w:r>
        <w:r>
          <w:rPr>
            <w:rFonts w:asciiTheme="minorHAnsi" w:eastAsiaTheme="minorEastAsia" w:hAnsiTheme="minorHAnsi" w:cstheme="minorBidi"/>
            <w:b w:val="0"/>
            <w:color w:val="auto"/>
          </w:rPr>
          <w:tab/>
        </w:r>
        <w:r w:rsidRPr="00933506">
          <w:rPr>
            <w:rStyle w:val="Hiperpovezava"/>
          </w:rPr>
          <w:t>SLUŽBA ZA SKUPNE IN PRAVNE ZADEVE</w:t>
        </w:r>
        <w:r>
          <w:rPr>
            <w:webHidden/>
          </w:rPr>
          <w:tab/>
        </w:r>
        <w:r>
          <w:rPr>
            <w:webHidden/>
          </w:rPr>
          <w:fldChar w:fldCharType="begin"/>
        </w:r>
        <w:r>
          <w:rPr>
            <w:webHidden/>
          </w:rPr>
          <w:instrText xml:space="preserve"> PAGEREF _Toc138246216 \h </w:instrText>
        </w:r>
        <w:r>
          <w:rPr>
            <w:webHidden/>
          </w:rPr>
        </w:r>
        <w:r>
          <w:rPr>
            <w:webHidden/>
          </w:rPr>
          <w:fldChar w:fldCharType="separate"/>
        </w:r>
        <w:r>
          <w:rPr>
            <w:webHidden/>
          </w:rPr>
          <w:t>4</w:t>
        </w:r>
        <w:r>
          <w:rPr>
            <w:webHidden/>
          </w:rPr>
          <w:fldChar w:fldCharType="end"/>
        </w:r>
      </w:hyperlink>
    </w:p>
    <w:p w14:paraId="42622855" w14:textId="1B8BB172" w:rsidR="00701370" w:rsidRDefault="00701370">
      <w:pPr>
        <w:pStyle w:val="Kazalovsebine2"/>
        <w:rPr>
          <w:rFonts w:asciiTheme="minorHAnsi" w:eastAsiaTheme="minorEastAsia" w:hAnsiTheme="minorHAnsi" w:cstheme="minorBidi"/>
          <w:noProof/>
          <w:sz w:val="22"/>
          <w:szCs w:val="22"/>
        </w:rPr>
      </w:pPr>
      <w:hyperlink w:anchor="_Toc138246217" w:history="1">
        <w:r w:rsidRPr="00933506">
          <w:rPr>
            <w:rStyle w:val="Hiperpovezava"/>
            <w:noProof/>
          </w:rPr>
          <w:t>2.1</w:t>
        </w:r>
        <w:r>
          <w:rPr>
            <w:rFonts w:asciiTheme="minorHAnsi" w:eastAsiaTheme="minorEastAsia" w:hAnsiTheme="minorHAnsi" w:cstheme="minorBidi"/>
            <w:noProof/>
            <w:sz w:val="22"/>
            <w:szCs w:val="22"/>
          </w:rPr>
          <w:tab/>
        </w:r>
        <w:r w:rsidRPr="00933506">
          <w:rPr>
            <w:rStyle w:val="Hiperpovezava"/>
            <w:noProof/>
          </w:rPr>
          <w:t>ORGANIZACIJA IN ZAPOSLENI</w:t>
        </w:r>
        <w:r>
          <w:rPr>
            <w:noProof/>
            <w:webHidden/>
          </w:rPr>
          <w:tab/>
        </w:r>
        <w:r>
          <w:rPr>
            <w:noProof/>
            <w:webHidden/>
          </w:rPr>
          <w:fldChar w:fldCharType="begin"/>
        </w:r>
        <w:r>
          <w:rPr>
            <w:noProof/>
            <w:webHidden/>
          </w:rPr>
          <w:instrText xml:space="preserve"> PAGEREF _Toc138246217 \h </w:instrText>
        </w:r>
        <w:r>
          <w:rPr>
            <w:noProof/>
            <w:webHidden/>
          </w:rPr>
        </w:r>
        <w:r>
          <w:rPr>
            <w:noProof/>
            <w:webHidden/>
          </w:rPr>
          <w:fldChar w:fldCharType="separate"/>
        </w:r>
        <w:r>
          <w:rPr>
            <w:noProof/>
            <w:webHidden/>
          </w:rPr>
          <w:t>5</w:t>
        </w:r>
        <w:r>
          <w:rPr>
            <w:noProof/>
            <w:webHidden/>
          </w:rPr>
          <w:fldChar w:fldCharType="end"/>
        </w:r>
      </w:hyperlink>
    </w:p>
    <w:p w14:paraId="4AB216C6" w14:textId="4B6EACC5" w:rsidR="00701370" w:rsidRDefault="00701370">
      <w:pPr>
        <w:pStyle w:val="Kazalovsebine2"/>
        <w:rPr>
          <w:rFonts w:asciiTheme="minorHAnsi" w:eastAsiaTheme="minorEastAsia" w:hAnsiTheme="minorHAnsi" w:cstheme="minorBidi"/>
          <w:noProof/>
          <w:sz w:val="22"/>
          <w:szCs w:val="22"/>
        </w:rPr>
      </w:pPr>
      <w:hyperlink w:anchor="_Toc138246218" w:history="1">
        <w:r w:rsidRPr="00933506">
          <w:rPr>
            <w:rStyle w:val="Hiperpovezava"/>
            <w:noProof/>
          </w:rPr>
          <w:t>2.2</w:t>
        </w:r>
        <w:r>
          <w:rPr>
            <w:rFonts w:asciiTheme="minorHAnsi" w:eastAsiaTheme="minorEastAsia" w:hAnsiTheme="minorHAnsi" w:cstheme="minorBidi"/>
            <w:noProof/>
            <w:sz w:val="22"/>
            <w:szCs w:val="22"/>
          </w:rPr>
          <w:tab/>
        </w:r>
        <w:r w:rsidRPr="00933506">
          <w:rPr>
            <w:rStyle w:val="Hiperpovezava"/>
            <w:noProof/>
          </w:rPr>
          <w:t>IZOBRAŽEVANJE</w:t>
        </w:r>
        <w:r>
          <w:rPr>
            <w:noProof/>
            <w:webHidden/>
          </w:rPr>
          <w:tab/>
        </w:r>
        <w:r>
          <w:rPr>
            <w:noProof/>
            <w:webHidden/>
          </w:rPr>
          <w:fldChar w:fldCharType="begin"/>
        </w:r>
        <w:r>
          <w:rPr>
            <w:noProof/>
            <w:webHidden/>
          </w:rPr>
          <w:instrText xml:space="preserve"> PAGEREF _Toc138246218 \h </w:instrText>
        </w:r>
        <w:r>
          <w:rPr>
            <w:noProof/>
            <w:webHidden/>
          </w:rPr>
        </w:r>
        <w:r>
          <w:rPr>
            <w:noProof/>
            <w:webHidden/>
          </w:rPr>
          <w:fldChar w:fldCharType="separate"/>
        </w:r>
        <w:r>
          <w:rPr>
            <w:noProof/>
            <w:webHidden/>
          </w:rPr>
          <w:t>6</w:t>
        </w:r>
        <w:r>
          <w:rPr>
            <w:noProof/>
            <w:webHidden/>
          </w:rPr>
          <w:fldChar w:fldCharType="end"/>
        </w:r>
      </w:hyperlink>
    </w:p>
    <w:p w14:paraId="2D20983A" w14:textId="638FD8A1" w:rsidR="00701370" w:rsidRDefault="00701370">
      <w:pPr>
        <w:pStyle w:val="Kazalovsebine2"/>
        <w:rPr>
          <w:rFonts w:asciiTheme="minorHAnsi" w:eastAsiaTheme="minorEastAsia" w:hAnsiTheme="minorHAnsi" w:cstheme="minorBidi"/>
          <w:noProof/>
          <w:sz w:val="22"/>
          <w:szCs w:val="22"/>
        </w:rPr>
      </w:pPr>
      <w:hyperlink w:anchor="_Toc138246219" w:history="1">
        <w:r w:rsidRPr="00933506">
          <w:rPr>
            <w:rStyle w:val="Hiperpovezava"/>
            <w:noProof/>
          </w:rPr>
          <w:t>2.3</w:t>
        </w:r>
        <w:r>
          <w:rPr>
            <w:rFonts w:asciiTheme="minorHAnsi" w:eastAsiaTheme="minorEastAsia" w:hAnsiTheme="minorHAnsi" w:cstheme="minorBidi"/>
            <w:noProof/>
            <w:sz w:val="22"/>
            <w:szCs w:val="22"/>
          </w:rPr>
          <w:tab/>
        </w:r>
        <w:r w:rsidRPr="00933506">
          <w:rPr>
            <w:rStyle w:val="Hiperpovezava"/>
            <w:noProof/>
          </w:rPr>
          <w:t>TEHNIČNA OPREMLJENOST ZA DELO IN OSEBNA VAROVALNA OPREMA</w:t>
        </w:r>
        <w:r>
          <w:rPr>
            <w:noProof/>
            <w:webHidden/>
          </w:rPr>
          <w:tab/>
        </w:r>
        <w:r>
          <w:rPr>
            <w:noProof/>
            <w:webHidden/>
          </w:rPr>
          <w:fldChar w:fldCharType="begin"/>
        </w:r>
        <w:r>
          <w:rPr>
            <w:noProof/>
            <w:webHidden/>
          </w:rPr>
          <w:instrText xml:space="preserve"> PAGEREF _Toc138246219 \h </w:instrText>
        </w:r>
        <w:r>
          <w:rPr>
            <w:noProof/>
            <w:webHidden/>
          </w:rPr>
        </w:r>
        <w:r>
          <w:rPr>
            <w:noProof/>
            <w:webHidden/>
          </w:rPr>
          <w:fldChar w:fldCharType="separate"/>
        </w:r>
        <w:r>
          <w:rPr>
            <w:noProof/>
            <w:webHidden/>
          </w:rPr>
          <w:t>6</w:t>
        </w:r>
        <w:r>
          <w:rPr>
            <w:noProof/>
            <w:webHidden/>
          </w:rPr>
          <w:fldChar w:fldCharType="end"/>
        </w:r>
      </w:hyperlink>
    </w:p>
    <w:p w14:paraId="567CAAEE" w14:textId="0F3B5833" w:rsidR="00701370" w:rsidRDefault="00701370">
      <w:pPr>
        <w:pStyle w:val="Kazalovsebine2"/>
        <w:rPr>
          <w:rFonts w:asciiTheme="minorHAnsi" w:eastAsiaTheme="minorEastAsia" w:hAnsiTheme="minorHAnsi" w:cstheme="minorBidi"/>
          <w:noProof/>
          <w:sz w:val="22"/>
          <w:szCs w:val="22"/>
        </w:rPr>
      </w:pPr>
      <w:hyperlink w:anchor="_Toc138246220" w:history="1">
        <w:r w:rsidRPr="00933506">
          <w:rPr>
            <w:rStyle w:val="Hiperpovezava"/>
            <w:noProof/>
          </w:rPr>
          <w:t>2.4</w:t>
        </w:r>
        <w:r>
          <w:rPr>
            <w:rFonts w:asciiTheme="minorHAnsi" w:eastAsiaTheme="minorEastAsia" w:hAnsiTheme="minorHAnsi" w:cstheme="minorBidi"/>
            <w:noProof/>
            <w:sz w:val="22"/>
            <w:szCs w:val="22"/>
          </w:rPr>
          <w:tab/>
        </w:r>
        <w:r w:rsidRPr="00933506">
          <w:rPr>
            <w:rStyle w:val="Hiperpovezava"/>
            <w:noProof/>
          </w:rPr>
          <w:t>FINANČNA SREDSTVA IN REALIZACIJA</w:t>
        </w:r>
        <w:r>
          <w:rPr>
            <w:noProof/>
            <w:webHidden/>
          </w:rPr>
          <w:tab/>
        </w:r>
        <w:r>
          <w:rPr>
            <w:noProof/>
            <w:webHidden/>
          </w:rPr>
          <w:fldChar w:fldCharType="begin"/>
        </w:r>
        <w:r>
          <w:rPr>
            <w:noProof/>
            <w:webHidden/>
          </w:rPr>
          <w:instrText xml:space="preserve"> PAGEREF _Toc138246220 \h </w:instrText>
        </w:r>
        <w:r>
          <w:rPr>
            <w:noProof/>
            <w:webHidden/>
          </w:rPr>
        </w:r>
        <w:r>
          <w:rPr>
            <w:noProof/>
            <w:webHidden/>
          </w:rPr>
          <w:fldChar w:fldCharType="separate"/>
        </w:r>
        <w:r>
          <w:rPr>
            <w:noProof/>
            <w:webHidden/>
          </w:rPr>
          <w:t>7</w:t>
        </w:r>
        <w:r>
          <w:rPr>
            <w:noProof/>
            <w:webHidden/>
          </w:rPr>
          <w:fldChar w:fldCharType="end"/>
        </w:r>
      </w:hyperlink>
    </w:p>
    <w:p w14:paraId="07B65FB4" w14:textId="3A9A4845" w:rsidR="00701370" w:rsidRDefault="00701370">
      <w:pPr>
        <w:pStyle w:val="Kazalovsebine2"/>
        <w:rPr>
          <w:rFonts w:asciiTheme="minorHAnsi" w:eastAsiaTheme="minorEastAsia" w:hAnsiTheme="minorHAnsi" w:cstheme="minorBidi"/>
          <w:noProof/>
          <w:sz w:val="22"/>
          <w:szCs w:val="22"/>
        </w:rPr>
      </w:pPr>
      <w:hyperlink w:anchor="_Toc138246221" w:history="1">
        <w:r w:rsidRPr="00933506">
          <w:rPr>
            <w:rStyle w:val="Hiperpovezava"/>
            <w:noProof/>
          </w:rPr>
          <w:t>2.5</w:t>
        </w:r>
        <w:r>
          <w:rPr>
            <w:rFonts w:asciiTheme="minorHAnsi" w:eastAsiaTheme="minorEastAsia" w:hAnsiTheme="minorHAnsi" w:cstheme="minorBidi"/>
            <w:noProof/>
            <w:sz w:val="22"/>
            <w:szCs w:val="22"/>
          </w:rPr>
          <w:tab/>
        </w:r>
        <w:r w:rsidRPr="00933506">
          <w:rPr>
            <w:rStyle w:val="Hiperpovezava"/>
            <w:noProof/>
          </w:rPr>
          <w:t>POSTOPEK JAVNEGA NAROČANJA</w:t>
        </w:r>
        <w:r>
          <w:rPr>
            <w:noProof/>
            <w:webHidden/>
          </w:rPr>
          <w:tab/>
        </w:r>
        <w:r>
          <w:rPr>
            <w:noProof/>
            <w:webHidden/>
          </w:rPr>
          <w:fldChar w:fldCharType="begin"/>
        </w:r>
        <w:r>
          <w:rPr>
            <w:noProof/>
            <w:webHidden/>
          </w:rPr>
          <w:instrText xml:space="preserve"> PAGEREF _Toc138246221 \h </w:instrText>
        </w:r>
        <w:r>
          <w:rPr>
            <w:noProof/>
            <w:webHidden/>
          </w:rPr>
        </w:r>
        <w:r>
          <w:rPr>
            <w:noProof/>
            <w:webHidden/>
          </w:rPr>
          <w:fldChar w:fldCharType="separate"/>
        </w:r>
        <w:r>
          <w:rPr>
            <w:noProof/>
            <w:webHidden/>
          </w:rPr>
          <w:t>7</w:t>
        </w:r>
        <w:r>
          <w:rPr>
            <w:noProof/>
            <w:webHidden/>
          </w:rPr>
          <w:fldChar w:fldCharType="end"/>
        </w:r>
      </w:hyperlink>
    </w:p>
    <w:p w14:paraId="7A823DCD" w14:textId="66123177" w:rsidR="00701370" w:rsidRDefault="00701370">
      <w:pPr>
        <w:pStyle w:val="Kazalovsebine2"/>
        <w:rPr>
          <w:rFonts w:asciiTheme="minorHAnsi" w:eastAsiaTheme="minorEastAsia" w:hAnsiTheme="minorHAnsi" w:cstheme="minorBidi"/>
          <w:noProof/>
          <w:sz w:val="22"/>
          <w:szCs w:val="22"/>
        </w:rPr>
      </w:pPr>
      <w:hyperlink w:anchor="_Toc138246222" w:history="1">
        <w:r w:rsidRPr="00933506">
          <w:rPr>
            <w:rStyle w:val="Hiperpovezava"/>
            <w:noProof/>
          </w:rPr>
          <w:t>2.6</w:t>
        </w:r>
        <w:r>
          <w:rPr>
            <w:rFonts w:asciiTheme="minorHAnsi" w:eastAsiaTheme="minorEastAsia" w:hAnsiTheme="minorHAnsi" w:cstheme="minorBidi"/>
            <w:noProof/>
            <w:sz w:val="22"/>
            <w:szCs w:val="22"/>
          </w:rPr>
          <w:tab/>
        </w:r>
        <w:r w:rsidRPr="00933506">
          <w:rPr>
            <w:rStyle w:val="Hiperpovezava"/>
            <w:noProof/>
          </w:rPr>
          <w:t>DOSTOP DO INFORMACIJ JAVNEGA ZNAČAJA</w:t>
        </w:r>
        <w:r>
          <w:rPr>
            <w:noProof/>
            <w:webHidden/>
          </w:rPr>
          <w:tab/>
        </w:r>
        <w:r>
          <w:rPr>
            <w:noProof/>
            <w:webHidden/>
          </w:rPr>
          <w:fldChar w:fldCharType="begin"/>
        </w:r>
        <w:r>
          <w:rPr>
            <w:noProof/>
            <w:webHidden/>
          </w:rPr>
          <w:instrText xml:space="preserve"> PAGEREF _Toc138246222 \h </w:instrText>
        </w:r>
        <w:r>
          <w:rPr>
            <w:noProof/>
            <w:webHidden/>
          </w:rPr>
        </w:r>
        <w:r>
          <w:rPr>
            <w:noProof/>
            <w:webHidden/>
          </w:rPr>
          <w:fldChar w:fldCharType="separate"/>
        </w:r>
        <w:r>
          <w:rPr>
            <w:noProof/>
            <w:webHidden/>
          </w:rPr>
          <w:t>7</w:t>
        </w:r>
        <w:r>
          <w:rPr>
            <w:noProof/>
            <w:webHidden/>
          </w:rPr>
          <w:fldChar w:fldCharType="end"/>
        </w:r>
      </w:hyperlink>
    </w:p>
    <w:p w14:paraId="7189D143" w14:textId="3092E4D8" w:rsidR="00701370" w:rsidRDefault="00701370">
      <w:pPr>
        <w:pStyle w:val="Kazalovsebine2"/>
        <w:rPr>
          <w:rFonts w:asciiTheme="minorHAnsi" w:eastAsiaTheme="minorEastAsia" w:hAnsiTheme="minorHAnsi" w:cstheme="minorBidi"/>
          <w:noProof/>
          <w:sz w:val="22"/>
          <w:szCs w:val="22"/>
        </w:rPr>
      </w:pPr>
      <w:hyperlink w:anchor="_Toc138246223" w:history="1">
        <w:r w:rsidRPr="00933506">
          <w:rPr>
            <w:rStyle w:val="Hiperpovezava"/>
            <w:noProof/>
          </w:rPr>
          <w:t>2.7</w:t>
        </w:r>
        <w:r>
          <w:rPr>
            <w:rFonts w:asciiTheme="minorHAnsi" w:eastAsiaTheme="minorEastAsia" w:hAnsiTheme="minorHAnsi" w:cstheme="minorBidi"/>
            <w:noProof/>
            <w:sz w:val="22"/>
            <w:szCs w:val="22"/>
          </w:rPr>
          <w:tab/>
        </w:r>
        <w:r w:rsidRPr="00933506">
          <w:rPr>
            <w:rStyle w:val="Hiperpovezava"/>
            <w:noProof/>
          </w:rPr>
          <w:t>ČEZMEJNO POŠILJANJE ODPADKOV</w:t>
        </w:r>
        <w:r>
          <w:rPr>
            <w:noProof/>
            <w:webHidden/>
          </w:rPr>
          <w:tab/>
        </w:r>
        <w:r>
          <w:rPr>
            <w:noProof/>
            <w:webHidden/>
          </w:rPr>
          <w:fldChar w:fldCharType="begin"/>
        </w:r>
        <w:r>
          <w:rPr>
            <w:noProof/>
            <w:webHidden/>
          </w:rPr>
          <w:instrText xml:space="preserve"> PAGEREF _Toc138246223 \h </w:instrText>
        </w:r>
        <w:r>
          <w:rPr>
            <w:noProof/>
            <w:webHidden/>
          </w:rPr>
        </w:r>
        <w:r>
          <w:rPr>
            <w:noProof/>
            <w:webHidden/>
          </w:rPr>
          <w:fldChar w:fldCharType="separate"/>
        </w:r>
        <w:r>
          <w:rPr>
            <w:noProof/>
            <w:webHidden/>
          </w:rPr>
          <w:t>7</w:t>
        </w:r>
        <w:r>
          <w:rPr>
            <w:noProof/>
            <w:webHidden/>
          </w:rPr>
          <w:fldChar w:fldCharType="end"/>
        </w:r>
      </w:hyperlink>
    </w:p>
    <w:p w14:paraId="4F2DF7D7" w14:textId="29E6FE13" w:rsidR="00701370" w:rsidRDefault="00701370">
      <w:pPr>
        <w:pStyle w:val="Kazalovsebine1"/>
        <w:rPr>
          <w:rFonts w:asciiTheme="minorHAnsi" w:eastAsiaTheme="minorEastAsia" w:hAnsiTheme="minorHAnsi" w:cstheme="minorBidi"/>
          <w:b w:val="0"/>
          <w:color w:val="auto"/>
        </w:rPr>
      </w:pPr>
      <w:hyperlink w:anchor="_Toc138246224" w:history="1">
        <w:r w:rsidRPr="00933506">
          <w:rPr>
            <w:rStyle w:val="Hiperpovezava"/>
          </w:rPr>
          <w:t>3</w:t>
        </w:r>
        <w:r>
          <w:rPr>
            <w:rFonts w:asciiTheme="minorHAnsi" w:eastAsiaTheme="minorEastAsia" w:hAnsiTheme="minorHAnsi" w:cstheme="minorBidi"/>
            <w:b w:val="0"/>
            <w:color w:val="auto"/>
          </w:rPr>
          <w:tab/>
        </w:r>
        <w:r w:rsidRPr="00933506">
          <w:rPr>
            <w:rStyle w:val="Hiperpovezava"/>
          </w:rPr>
          <w:t>COVID-19</w:t>
        </w:r>
        <w:r>
          <w:rPr>
            <w:webHidden/>
          </w:rPr>
          <w:tab/>
        </w:r>
        <w:r>
          <w:rPr>
            <w:webHidden/>
          </w:rPr>
          <w:fldChar w:fldCharType="begin"/>
        </w:r>
        <w:r>
          <w:rPr>
            <w:webHidden/>
          </w:rPr>
          <w:instrText xml:space="preserve"> PAGEREF _Toc138246224 \h </w:instrText>
        </w:r>
        <w:r>
          <w:rPr>
            <w:webHidden/>
          </w:rPr>
        </w:r>
        <w:r>
          <w:rPr>
            <w:webHidden/>
          </w:rPr>
          <w:fldChar w:fldCharType="separate"/>
        </w:r>
        <w:r>
          <w:rPr>
            <w:webHidden/>
          </w:rPr>
          <w:t>12</w:t>
        </w:r>
        <w:r>
          <w:rPr>
            <w:webHidden/>
          </w:rPr>
          <w:fldChar w:fldCharType="end"/>
        </w:r>
      </w:hyperlink>
    </w:p>
    <w:p w14:paraId="3189E0BA" w14:textId="5392CA5B" w:rsidR="00701370" w:rsidRDefault="00701370">
      <w:pPr>
        <w:pStyle w:val="Kazalovsebine1"/>
        <w:rPr>
          <w:rFonts w:asciiTheme="minorHAnsi" w:eastAsiaTheme="minorEastAsia" w:hAnsiTheme="minorHAnsi" w:cstheme="minorBidi"/>
          <w:b w:val="0"/>
          <w:color w:val="auto"/>
        </w:rPr>
      </w:pPr>
      <w:hyperlink w:anchor="_Toc138246225" w:history="1">
        <w:r w:rsidRPr="00933506">
          <w:rPr>
            <w:rStyle w:val="Hiperpovezava"/>
          </w:rPr>
          <w:t>4</w:t>
        </w:r>
        <w:r>
          <w:rPr>
            <w:rFonts w:asciiTheme="minorHAnsi" w:eastAsiaTheme="minorEastAsia" w:hAnsiTheme="minorHAnsi" w:cstheme="minorBidi"/>
            <w:b w:val="0"/>
            <w:color w:val="auto"/>
          </w:rPr>
          <w:tab/>
        </w:r>
        <w:r w:rsidRPr="00933506">
          <w:rPr>
            <w:rStyle w:val="Hiperpovezava"/>
          </w:rPr>
          <w:t>GRADBENA, GEODETSKA IN STANOVANJSKA INŠPEKCIJA</w:t>
        </w:r>
        <w:r>
          <w:rPr>
            <w:webHidden/>
          </w:rPr>
          <w:tab/>
        </w:r>
        <w:r>
          <w:rPr>
            <w:webHidden/>
          </w:rPr>
          <w:fldChar w:fldCharType="begin"/>
        </w:r>
        <w:r>
          <w:rPr>
            <w:webHidden/>
          </w:rPr>
          <w:instrText xml:space="preserve"> PAGEREF _Toc138246225 \h </w:instrText>
        </w:r>
        <w:r>
          <w:rPr>
            <w:webHidden/>
          </w:rPr>
        </w:r>
        <w:r>
          <w:rPr>
            <w:webHidden/>
          </w:rPr>
          <w:fldChar w:fldCharType="separate"/>
        </w:r>
        <w:r>
          <w:rPr>
            <w:webHidden/>
          </w:rPr>
          <w:t>13</w:t>
        </w:r>
        <w:r>
          <w:rPr>
            <w:webHidden/>
          </w:rPr>
          <w:fldChar w:fldCharType="end"/>
        </w:r>
      </w:hyperlink>
    </w:p>
    <w:p w14:paraId="117F0F72" w14:textId="648007CF" w:rsidR="00701370" w:rsidRDefault="00701370">
      <w:pPr>
        <w:pStyle w:val="Kazalovsebine2"/>
        <w:rPr>
          <w:rFonts w:asciiTheme="minorHAnsi" w:eastAsiaTheme="minorEastAsia" w:hAnsiTheme="minorHAnsi" w:cstheme="minorBidi"/>
          <w:noProof/>
          <w:sz w:val="22"/>
          <w:szCs w:val="22"/>
        </w:rPr>
      </w:pPr>
      <w:hyperlink w:anchor="_Toc138246226" w:history="1">
        <w:r w:rsidRPr="00933506">
          <w:rPr>
            <w:rStyle w:val="Hiperpovezava"/>
            <w:noProof/>
          </w:rPr>
          <w:t>4.1</w:t>
        </w:r>
        <w:r>
          <w:rPr>
            <w:rFonts w:asciiTheme="minorHAnsi" w:eastAsiaTheme="minorEastAsia" w:hAnsiTheme="minorHAnsi" w:cstheme="minorBidi"/>
            <w:noProof/>
            <w:sz w:val="22"/>
            <w:szCs w:val="22"/>
          </w:rPr>
          <w:tab/>
        </w:r>
        <w:r w:rsidRPr="00933506">
          <w:rPr>
            <w:rStyle w:val="Hiperpovezava"/>
            <w:noProof/>
          </w:rPr>
          <w:t>GRADBENA INŠPEKCIJA</w:t>
        </w:r>
        <w:r>
          <w:rPr>
            <w:noProof/>
            <w:webHidden/>
          </w:rPr>
          <w:tab/>
        </w:r>
        <w:r>
          <w:rPr>
            <w:noProof/>
            <w:webHidden/>
          </w:rPr>
          <w:fldChar w:fldCharType="begin"/>
        </w:r>
        <w:r>
          <w:rPr>
            <w:noProof/>
            <w:webHidden/>
          </w:rPr>
          <w:instrText xml:space="preserve"> PAGEREF _Toc138246226 \h </w:instrText>
        </w:r>
        <w:r>
          <w:rPr>
            <w:noProof/>
            <w:webHidden/>
          </w:rPr>
        </w:r>
        <w:r>
          <w:rPr>
            <w:noProof/>
            <w:webHidden/>
          </w:rPr>
          <w:fldChar w:fldCharType="separate"/>
        </w:r>
        <w:r>
          <w:rPr>
            <w:noProof/>
            <w:webHidden/>
          </w:rPr>
          <w:t>13</w:t>
        </w:r>
        <w:r>
          <w:rPr>
            <w:noProof/>
            <w:webHidden/>
          </w:rPr>
          <w:fldChar w:fldCharType="end"/>
        </w:r>
      </w:hyperlink>
    </w:p>
    <w:p w14:paraId="52805404" w14:textId="3F888B82" w:rsidR="00701370" w:rsidRDefault="00701370">
      <w:pPr>
        <w:pStyle w:val="Kazalovsebine3"/>
        <w:rPr>
          <w:rFonts w:asciiTheme="minorHAnsi" w:eastAsiaTheme="minorEastAsia" w:hAnsiTheme="minorHAnsi" w:cstheme="minorBidi"/>
          <w:noProof/>
          <w:sz w:val="22"/>
          <w:szCs w:val="22"/>
        </w:rPr>
      </w:pPr>
      <w:hyperlink w:anchor="_Toc138246227" w:history="1">
        <w:r w:rsidRPr="00933506">
          <w:rPr>
            <w:rStyle w:val="Hiperpovezava"/>
            <w:noProof/>
          </w:rPr>
          <w:t>4.1.1</w:t>
        </w:r>
        <w:r>
          <w:rPr>
            <w:rFonts w:asciiTheme="minorHAnsi" w:eastAsiaTheme="minorEastAsia" w:hAnsiTheme="minorHAnsi" w:cstheme="minorBidi"/>
            <w:noProof/>
            <w:sz w:val="22"/>
            <w:szCs w:val="22"/>
          </w:rPr>
          <w:tab/>
        </w:r>
        <w:r w:rsidRPr="00933506">
          <w:rPr>
            <w:rStyle w:val="Hiperpovezava"/>
            <w:noProof/>
          </w:rPr>
          <w:t>PRISTOJNOST IN ZAKONODAJA</w:t>
        </w:r>
        <w:r>
          <w:rPr>
            <w:noProof/>
            <w:webHidden/>
          </w:rPr>
          <w:tab/>
        </w:r>
        <w:r>
          <w:rPr>
            <w:noProof/>
            <w:webHidden/>
          </w:rPr>
          <w:fldChar w:fldCharType="begin"/>
        </w:r>
        <w:r>
          <w:rPr>
            <w:noProof/>
            <w:webHidden/>
          </w:rPr>
          <w:instrText xml:space="preserve"> PAGEREF _Toc138246227 \h </w:instrText>
        </w:r>
        <w:r>
          <w:rPr>
            <w:noProof/>
            <w:webHidden/>
          </w:rPr>
        </w:r>
        <w:r>
          <w:rPr>
            <w:noProof/>
            <w:webHidden/>
          </w:rPr>
          <w:fldChar w:fldCharType="separate"/>
        </w:r>
        <w:r>
          <w:rPr>
            <w:noProof/>
            <w:webHidden/>
          </w:rPr>
          <w:t>13</w:t>
        </w:r>
        <w:r>
          <w:rPr>
            <w:noProof/>
            <w:webHidden/>
          </w:rPr>
          <w:fldChar w:fldCharType="end"/>
        </w:r>
      </w:hyperlink>
    </w:p>
    <w:p w14:paraId="202401DC" w14:textId="74EDDEC7" w:rsidR="00701370" w:rsidRDefault="00701370">
      <w:pPr>
        <w:pStyle w:val="Kazalovsebine3"/>
        <w:rPr>
          <w:rFonts w:asciiTheme="minorHAnsi" w:eastAsiaTheme="minorEastAsia" w:hAnsiTheme="minorHAnsi" w:cstheme="minorBidi"/>
          <w:noProof/>
          <w:sz w:val="22"/>
          <w:szCs w:val="22"/>
        </w:rPr>
      </w:pPr>
      <w:hyperlink w:anchor="_Toc138246228" w:history="1">
        <w:r w:rsidRPr="00933506">
          <w:rPr>
            <w:rStyle w:val="Hiperpovezava"/>
            <w:iCs/>
            <w:noProof/>
          </w:rPr>
          <w:t>4.1.2</w:t>
        </w:r>
        <w:r>
          <w:rPr>
            <w:rFonts w:asciiTheme="minorHAnsi" w:eastAsiaTheme="minorEastAsia" w:hAnsiTheme="minorHAnsi" w:cstheme="minorBidi"/>
            <w:noProof/>
            <w:sz w:val="22"/>
            <w:szCs w:val="22"/>
          </w:rPr>
          <w:tab/>
        </w:r>
        <w:r w:rsidRPr="00933506">
          <w:rPr>
            <w:rStyle w:val="Hiperpovezava"/>
            <w:iCs/>
            <w:noProof/>
          </w:rPr>
          <w:t>INŠPEKCIJSKI NADZOR</w:t>
        </w:r>
        <w:r>
          <w:rPr>
            <w:noProof/>
            <w:webHidden/>
          </w:rPr>
          <w:tab/>
        </w:r>
        <w:r>
          <w:rPr>
            <w:noProof/>
            <w:webHidden/>
          </w:rPr>
          <w:fldChar w:fldCharType="begin"/>
        </w:r>
        <w:r>
          <w:rPr>
            <w:noProof/>
            <w:webHidden/>
          </w:rPr>
          <w:instrText xml:space="preserve"> PAGEREF _Toc138246228 \h </w:instrText>
        </w:r>
        <w:r>
          <w:rPr>
            <w:noProof/>
            <w:webHidden/>
          </w:rPr>
        </w:r>
        <w:r>
          <w:rPr>
            <w:noProof/>
            <w:webHidden/>
          </w:rPr>
          <w:fldChar w:fldCharType="separate"/>
        </w:r>
        <w:r>
          <w:rPr>
            <w:noProof/>
            <w:webHidden/>
          </w:rPr>
          <w:t>17</w:t>
        </w:r>
        <w:r>
          <w:rPr>
            <w:noProof/>
            <w:webHidden/>
          </w:rPr>
          <w:fldChar w:fldCharType="end"/>
        </w:r>
      </w:hyperlink>
    </w:p>
    <w:p w14:paraId="206817AF" w14:textId="2250281C" w:rsidR="00701370" w:rsidRDefault="00701370">
      <w:pPr>
        <w:pStyle w:val="Kazalovsebine3"/>
        <w:rPr>
          <w:rFonts w:asciiTheme="minorHAnsi" w:eastAsiaTheme="minorEastAsia" w:hAnsiTheme="minorHAnsi" w:cstheme="minorBidi"/>
          <w:noProof/>
          <w:sz w:val="22"/>
          <w:szCs w:val="22"/>
        </w:rPr>
      </w:pPr>
      <w:hyperlink w:anchor="_Toc138246229" w:history="1">
        <w:r w:rsidRPr="00933506">
          <w:rPr>
            <w:rStyle w:val="Hiperpovezava"/>
            <w:iCs/>
            <w:noProof/>
          </w:rPr>
          <w:t>4.1.3</w:t>
        </w:r>
        <w:r>
          <w:rPr>
            <w:rFonts w:asciiTheme="minorHAnsi" w:eastAsiaTheme="minorEastAsia" w:hAnsiTheme="minorHAnsi" w:cstheme="minorBidi"/>
            <w:noProof/>
            <w:sz w:val="22"/>
            <w:szCs w:val="22"/>
          </w:rPr>
          <w:tab/>
        </w:r>
        <w:r w:rsidRPr="00933506">
          <w:rPr>
            <w:rStyle w:val="Hiperpovezava"/>
            <w:iCs/>
            <w:noProof/>
          </w:rPr>
          <w:t>PREKRŠKOVNI POSTOPEK</w:t>
        </w:r>
        <w:r>
          <w:rPr>
            <w:noProof/>
            <w:webHidden/>
          </w:rPr>
          <w:tab/>
        </w:r>
        <w:r>
          <w:rPr>
            <w:noProof/>
            <w:webHidden/>
          </w:rPr>
          <w:fldChar w:fldCharType="begin"/>
        </w:r>
        <w:r>
          <w:rPr>
            <w:noProof/>
            <w:webHidden/>
          </w:rPr>
          <w:instrText xml:space="preserve"> PAGEREF _Toc138246229 \h </w:instrText>
        </w:r>
        <w:r>
          <w:rPr>
            <w:noProof/>
            <w:webHidden/>
          </w:rPr>
        </w:r>
        <w:r>
          <w:rPr>
            <w:noProof/>
            <w:webHidden/>
          </w:rPr>
          <w:fldChar w:fldCharType="separate"/>
        </w:r>
        <w:r>
          <w:rPr>
            <w:noProof/>
            <w:webHidden/>
          </w:rPr>
          <w:t>31</w:t>
        </w:r>
        <w:r>
          <w:rPr>
            <w:noProof/>
            <w:webHidden/>
          </w:rPr>
          <w:fldChar w:fldCharType="end"/>
        </w:r>
      </w:hyperlink>
    </w:p>
    <w:p w14:paraId="54616858" w14:textId="6FFBF4FF" w:rsidR="00701370" w:rsidRDefault="00701370">
      <w:pPr>
        <w:pStyle w:val="Kazalovsebine3"/>
        <w:rPr>
          <w:rFonts w:asciiTheme="minorHAnsi" w:eastAsiaTheme="minorEastAsia" w:hAnsiTheme="minorHAnsi" w:cstheme="minorBidi"/>
          <w:noProof/>
          <w:sz w:val="22"/>
          <w:szCs w:val="22"/>
        </w:rPr>
      </w:pPr>
      <w:hyperlink w:anchor="_Toc138246230" w:history="1">
        <w:r w:rsidRPr="00933506">
          <w:rPr>
            <w:rStyle w:val="Hiperpovezava"/>
            <w:iCs/>
            <w:noProof/>
          </w:rPr>
          <w:t>4.1.4</w:t>
        </w:r>
        <w:r>
          <w:rPr>
            <w:rFonts w:asciiTheme="minorHAnsi" w:eastAsiaTheme="minorEastAsia" w:hAnsiTheme="minorHAnsi" w:cstheme="minorBidi"/>
            <w:noProof/>
            <w:sz w:val="22"/>
            <w:szCs w:val="22"/>
          </w:rPr>
          <w:tab/>
        </w:r>
        <w:r w:rsidRPr="00933506">
          <w:rPr>
            <w:rStyle w:val="Hiperpovezava"/>
            <w:iCs/>
            <w:noProof/>
          </w:rPr>
          <w:t>AKCIJE V LETU 2022</w:t>
        </w:r>
        <w:r>
          <w:rPr>
            <w:noProof/>
            <w:webHidden/>
          </w:rPr>
          <w:tab/>
        </w:r>
        <w:r>
          <w:rPr>
            <w:noProof/>
            <w:webHidden/>
          </w:rPr>
          <w:fldChar w:fldCharType="begin"/>
        </w:r>
        <w:r>
          <w:rPr>
            <w:noProof/>
            <w:webHidden/>
          </w:rPr>
          <w:instrText xml:space="preserve"> PAGEREF _Toc138246230 \h </w:instrText>
        </w:r>
        <w:r>
          <w:rPr>
            <w:noProof/>
            <w:webHidden/>
          </w:rPr>
        </w:r>
        <w:r>
          <w:rPr>
            <w:noProof/>
            <w:webHidden/>
          </w:rPr>
          <w:fldChar w:fldCharType="separate"/>
        </w:r>
        <w:r>
          <w:rPr>
            <w:noProof/>
            <w:webHidden/>
          </w:rPr>
          <w:t>32</w:t>
        </w:r>
        <w:r>
          <w:rPr>
            <w:noProof/>
            <w:webHidden/>
          </w:rPr>
          <w:fldChar w:fldCharType="end"/>
        </w:r>
      </w:hyperlink>
    </w:p>
    <w:p w14:paraId="37ECD4A8" w14:textId="1288273A" w:rsidR="00701370" w:rsidRDefault="00701370">
      <w:pPr>
        <w:pStyle w:val="Kazalovsebine3"/>
        <w:rPr>
          <w:rFonts w:asciiTheme="minorHAnsi" w:eastAsiaTheme="minorEastAsia" w:hAnsiTheme="minorHAnsi" w:cstheme="minorBidi"/>
          <w:noProof/>
          <w:sz w:val="22"/>
          <w:szCs w:val="22"/>
        </w:rPr>
      </w:pPr>
      <w:hyperlink w:anchor="_Toc138246231" w:history="1">
        <w:r w:rsidRPr="00933506">
          <w:rPr>
            <w:rStyle w:val="Hiperpovezava"/>
            <w:iCs/>
            <w:noProof/>
          </w:rPr>
          <w:t>4.1.5</w:t>
        </w:r>
        <w:r>
          <w:rPr>
            <w:rFonts w:asciiTheme="minorHAnsi" w:eastAsiaTheme="minorEastAsia" w:hAnsiTheme="minorHAnsi" w:cstheme="minorBidi"/>
            <w:noProof/>
            <w:sz w:val="22"/>
            <w:szCs w:val="22"/>
          </w:rPr>
          <w:tab/>
        </w:r>
        <w:r w:rsidRPr="00933506">
          <w:rPr>
            <w:rStyle w:val="Hiperpovezava"/>
            <w:iCs/>
            <w:noProof/>
          </w:rPr>
          <w:t>SKUPNE AKCIJE V LETU 2022: AKCIJA NADZORA Z DELOVNO INŠPEKCIJO NA PODROČJU NADZORA GRADBIŠČ</w:t>
        </w:r>
        <w:r>
          <w:rPr>
            <w:noProof/>
            <w:webHidden/>
          </w:rPr>
          <w:tab/>
        </w:r>
        <w:r>
          <w:rPr>
            <w:noProof/>
            <w:webHidden/>
          </w:rPr>
          <w:fldChar w:fldCharType="begin"/>
        </w:r>
        <w:r>
          <w:rPr>
            <w:noProof/>
            <w:webHidden/>
          </w:rPr>
          <w:instrText xml:space="preserve"> PAGEREF _Toc138246231 \h </w:instrText>
        </w:r>
        <w:r>
          <w:rPr>
            <w:noProof/>
            <w:webHidden/>
          </w:rPr>
        </w:r>
        <w:r>
          <w:rPr>
            <w:noProof/>
            <w:webHidden/>
          </w:rPr>
          <w:fldChar w:fldCharType="separate"/>
        </w:r>
        <w:r>
          <w:rPr>
            <w:noProof/>
            <w:webHidden/>
          </w:rPr>
          <w:t>54</w:t>
        </w:r>
        <w:r>
          <w:rPr>
            <w:noProof/>
            <w:webHidden/>
          </w:rPr>
          <w:fldChar w:fldCharType="end"/>
        </w:r>
      </w:hyperlink>
    </w:p>
    <w:p w14:paraId="13A6FEF6" w14:textId="7F917AC0" w:rsidR="00701370" w:rsidRDefault="00701370">
      <w:pPr>
        <w:pStyle w:val="Kazalovsebine3"/>
        <w:rPr>
          <w:rFonts w:asciiTheme="minorHAnsi" w:eastAsiaTheme="minorEastAsia" w:hAnsiTheme="minorHAnsi" w:cstheme="minorBidi"/>
          <w:noProof/>
          <w:sz w:val="22"/>
          <w:szCs w:val="22"/>
        </w:rPr>
      </w:pPr>
      <w:hyperlink w:anchor="_Toc138246232" w:history="1">
        <w:r w:rsidRPr="00933506">
          <w:rPr>
            <w:rStyle w:val="Hiperpovezava"/>
            <w:iCs/>
            <w:noProof/>
          </w:rPr>
          <w:t>4.1.6</w:t>
        </w:r>
        <w:r>
          <w:rPr>
            <w:rFonts w:asciiTheme="minorHAnsi" w:eastAsiaTheme="minorEastAsia" w:hAnsiTheme="minorHAnsi" w:cstheme="minorBidi"/>
            <w:noProof/>
            <w:sz w:val="22"/>
            <w:szCs w:val="22"/>
          </w:rPr>
          <w:tab/>
        </w:r>
        <w:r w:rsidRPr="00933506">
          <w:rPr>
            <w:rStyle w:val="Hiperpovezava"/>
            <w:iCs/>
            <w:noProof/>
          </w:rPr>
          <w:t>SKUPNE AKCIJE V LETU 2022: AKCIJA NADZORA Z NADZORNIKI TNP NA PODROČJU NADZORA LEGALNOSTI OBJEKTOV</w:t>
        </w:r>
        <w:r>
          <w:rPr>
            <w:noProof/>
            <w:webHidden/>
          </w:rPr>
          <w:tab/>
        </w:r>
        <w:r>
          <w:rPr>
            <w:noProof/>
            <w:webHidden/>
          </w:rPr>
          <w:fldChar w:fldCharType="begin"/>
        </w:r>
        <w:r>
          <w:rPr>
            <w:noProof/>
            <w:webHidden/>
          </w:rPr>
          <w:instrText xml:space="preserve"> PAGEREF _Toc138246232 \h </w:instrText>
        </w:r>
        <w:r>
          <w:rPr>
            <w:noProof/>
            <w:webHidden/>
          </w:rPr>
        </w:r>
        <w:r>
          <w:rPr>
            <w:noProof/>
            <w:webHidden/>
          </w:rPr>
          <w:fldChar w:fldCharType="separate"/>
        </w:r>
        <w:r>
          <w:rPr>
            <w:noProof/>
            <w:webHidden/>
          </w:rPr>
          <w:t>55</w:t>
        </w:r>
        <w:r>
          <w:rPr>
            <w:noProof/>
            <w:webHidden/>
          </w:rPr>
          <w:fldChar w:fldCharType="end"/>
        </w:r>
      </w:hyperlink>
    </w:p>
    <w:p w14:paraId="088FD340" w14:textId="22151F76" w:rsidR="00701370" w:rsidRDefault="00701370">
      <w:pPr>
        <w:pStyle w:val="Kazalovsebine3"/>
        <w:rPr>
          <w:rFonts w:asciiTheme="minorHAnsi" w:eastAsiaTheme="minorEastAsia" w:hAnsiTheme="minorHAnsi" w:cstheme="minorBidi"/>
          <w:noProof/>
          <w:sz w:val="22"/>
          <w:szCs w:val="22"/>
        </w:rPr>
      </w:pPr>
      <w:hyperlink w:anchor="_Toc138246233" w:history="1">
        <w:r w:rsidRPr="00933506">
          <w:rPr>
            <w:rStyle w:val="Hiperpovezava"/>
            <w:iCs/>
            <w:noProof/>
          </w:rPr>
          <w:t>4.1.7</w:t>
        </w:r>
        <w:r>
          <w:rPr>
            <w:rFonts w:asciiTheme="minorHAnsi" w:eastAsiaTheme="minorEastAsia" w:hAnsiTheme="minorHAnsi" w:cstheme="minorBidi"/>
            <w:noProof/>
            <w:sz w:val="22"/>
            <w:szCs w:val="22"/>
          </w:rPr>
          <w:tab/>
        </w:r>
        <w:r w:rsidRPr="00933506">
          <w:rPr>
            <w:rStyle w:val="Hiperpovezava"/>
            <w:iCs/>
            <w:noProof/>
          </w:rPr>
          <w:t>MERILA ZA OBRAVNAVO PRIJAV</w:t>
        </w:r>
        <w:r>
          <w:rPr>
            <w:noProof/>
            <w:webHidden/>
          </w:rPr>
          <w:tab/>
        </w:r>
        <w:r>
          <w:rPr>
            <w:noProof/>
            <w:webHidden/>
          </w:rPr>
          <w:fldChar w:fldCharType="begin"/>
        </w:r>
        <w:r>
          <w:rPr>
            <w:noProof/>
            <w:webHidden/>
          </w:rPr>
          <w:instrText xml:space="preserve"> PAGEREF _Toc138246233 \h </w:instrText>
        </w:r>
        <w:r>
          <w:rPr>
            <w:noProof/>
            <w:webHidden/>
          </w:rPr>
        </w:r>
        <w:r>
          <w:rPr>
            <w:noProof/>
            <w:webHidden/>
          </w:rPr>
          <w:fldChar w:fldCharType="separate"/>
        </w:r>
        <w:r>
          <w:rPr>
            <w:noProof/>
            <w:webHidden/>
          </w:rPr>
          <w:t>56</w:t>
        </w:r>
        <w:r>
          <w:rPr>
            <w:noProof/>
            <w:webHidden/>
          </w:rPr>
          <w:fldChar w:fldCharType="end"/>
        </w:r>
      </w:hyperlink>
    </w:p>
    <w:p w14:paraId="10A7F45A" w14:textId="2692ABD8" w:rsidR="00701370" w:rsidRDefault="00701370">
      <w:pPr>
        <w:pStyle w:val="Kazalovsebine3"/>
        <w:rPr>
          <w:rFonts w:asciiTheme="minorHAnsi" w:eastAsiaTheme="minorEastAsia" w:hAnsiTheme="minorHAnsi" w:cstheme="minorBidi"/>
          <w:noProof/>
          <w:sz w:val="22"/>
          <w:szCs w:val="22"/>
        </w:rPr>
      </w:pPr>
      <w:hyperlink w:anchor="_Toc138246234" w:history="1">
        <w:r w:rsidRPr="00933506">
          <w:rPr>
            <w:rStyle w:val="Hiperpovezava"/>
            <w:iCs/>
            <w:noProof/>
          </w:rPr>
          <w:t>4.1.8</w:t>
        </w:r>
        <w:r>
          <w:rPr>
            <w:rFonts w:asciiTheme="minorHAnsi" w:eastAsiaTheme="minorEastAsia" w:hAnsiTheme="minorHAnsi" w:cstheme="minorBidi"/>
            <w:noProof/>
            <w:sz w:val="22"/>
            <w:szCs w:val="22"/>
          </w:rPr>
          <w:tab/>
        </w:r>
        <w:r w:rsidRPr="00933506">
          <w:rPr>
            <w:rStyle w:val="Hiperpovezava"/>
            <w:iCs/>
            <w:noProof/>
          </w:rPr>
          <w:t>PROBLEMATIKA PRI DELU</w:t>
        </w:r>
        <w:r>
          <w:rPr>
            <w:noProof/>
            <w:webHidden/>
          </w:rPr>
          <w:tab/>
        </w:r>
        <w:r>
          <w:rPr>
            <w:noProof/>
            <w:webHidden/>
          </w:rPr>
          <w:fldChar w:fldCharType="begin"/>
        </w:r>
        <w:r>
          <w:rPr>
            <w:noProof/>
            <w:webHidden/>
          </w:rPr>
          <w:instrText xml:space="preserve"> PAGEREF _Toc138246234 \h </w:instrText>
        </w:r>
        <w:r>
          <w:rPr>
            <w:noProof/>
            <w:webHidden/>
          </w:rPr>
        </w:r>
        <w:r>
          <w:rPr>
            <w:noProof/>
            <w:webHidden/>
          </w:rPr>
          <w:fldChar w:fldCharType="separate"/>
        </w:r>
        <w:r>
          <w:rPr>
            <w:noProof/>
            <w:webHidden/>
          </w:rPr>
          <w:t>60</w:t>
        </w:r>
        <w:r>
          <w:rPr>
            <w:noProof/>
            <w:webHidden/>
          </w:rPr>
          <w:fldChar w:fldCharType="end"/>
        </w:r>
      </w:hyperlink>
    </w:p>
    <w:p w14:paraId="1655D9B8" w14:textId="2299A682" w:rsidR="00701370" w:rsidRDefault="00701370">
      <w:pPr>
        <w:pStyle w:val="Kazalovsebine3"/>
        <w:rPr>
          <w:rFonts w:asciiTheme="minorHAnsi" w:eastAsiaTheme="minorEastAsia" w:hAnsiTheme="minorHAnsi" w:cstheme="minorBidi"/>
          <w:noProof/>
          <w:sz w:val="22"/>
          <w:szCs w:val="22"/>
        </w:rPr>
      </w:pPr>
      <w:hyperlink w:anchor="_Toc138246235" w:history="1">
        <w:r w:rsidRPr="00933506">
          <w:rPr>
            <w:rStyle w:val="Hiperpovezava"/>
            <w:iCs/>
            <w:noProof/>
          </w:rPr>
          <w:t>4.1.9</w:t>
        </w:r>
        <w:r>
          <w:rPr>
            <w:rFonts w:asciiTheme="minorHAnsi" w:eastAsiaTheme="minorEastAsia" w:hAnsiTheme="minorHAnsi" w:cstheme="minorBidi"/>
            <w:noProof/>
            <w:sz w:val="22"/>
            <w:szCs w:val="22"/>
          </w:rPr>
          <w:tab/>
        </w:r>
        <w:r w:rsidRPr="00933506">
          <w:rPr>
            <w:rStyle w:val="Hiperpovezava"/>
            <w:iCs/>
            <w:noProof/>
          </w:rPr>
          <w:t>DRUGO</w:t>
        </w:r>
        <w:r>
          <w:rPr>
            <w:noProof/>
            <w:webHidden/>
          </w:rPr>
          <w:tab/>
        </w:r>
        <w:r>
          <w:rPr>
            <w:noProof/>
            <w:webHidden/>
          </w:rPr>
          <w:fldChar w:fldCharType="begin"/>
        </w:r>
        <w:r>
          <w:rPr>
            <w:noProof/>
            <w:webHidden/>
          </w:rPr>
          <w:instrText xml:space="preserve"> PAGEREF _Toc138246235 \h </w:instrText>
        </w:r>
        <w:r>
          <w:rPr>
            <w:noProof/>
            <w:webHidden/>
          </w:rPr>
        </w:r>
        <w:r>
          <w:rPr>
            <w:noProof/>
            <w:webHidden/>
          </w:rPr>
          <w:fldChar w:fldCharType="separate"/>
        </w:r>
        <w:r>
          <w:rPr>
            <w:noProof/>
            <w:webHidden/>
          </w:rPr>
          <w:t>61</w:t>
        </w:r>
        <w:r>
          <w:rPr>
            <w:noProof/>
            <w:webHidden/>
          </w:rPr>
          <w:fldChar w:fldCharType="end"/>
        </w:r>
      </w:hyperlink>
    </w:p>
    <w:p w14:paraId="768E2415" w14:textId="7D3479A5" w:rsidR="00701370" w:rsidRDefault="00701370">
      <w:pPr>
        <w:pStyle w:val="Kazalovsebine3"/>
        <w:rPr>
          <w:rFonts w:asciiTheme="minorHAnsi" w:eastAsiaTheme="minorEastAsia" w:hAnsiTheme="minorHAnsi" w:cstheme="minorBidi"/>
          <w:noProof/>
          <w:sz w:val="22"/>
          <w:szCs w:val="22"/>
        </w:rPr>
      </w:pPr>
      <w:hyperlink w:anchor="_Toc138246236" w:history="1">
        <w:r w:rsidRPr="00933506">
          <w:rPr>
            <w:rStyle w:val="Hiperpovezava"/>
            <w:iCs/>
            <w:noProof/>
          </w:rPr>
          <w:t>4.1.10</w:t>
        </w:r>
        <w:r>
          <w:rPr>
            <w:rFonts w:asciiTheme="minorHAnsi" w:eastAsiaTheme="minorEastAsia" w:hAnsiTheme="minorHAnsi" w:cstheme="minorBidi"/>
            <w:noProof/>
            <w:sz w:val="22"/>
            <w:szCs w:val="22"/>
          </w:rPr>
          <w:tab/>
        </w:r>
        <w:r w:rsidRPr="00933506">
          <w:rPr>
            <w:rStyle w:val="Hiperpovezava"/>
            <w:iCs/>
            <w:noProof/>
          </w:rPr>
          <w:t>POSEBNOSTI</w:t>
        </w:r>
        <w:r>
          <w:rPr>
            <w:noProof/>
            <w:webHidden/>
          </w:rPr>
          <w:tab/>
        </w:r>
        <w:r>
          <w:rPr>
            <w:noProof/>
            <w:webHidden/>
          </w:rPr>
          <w:fldChar w:fldCharType="begin"/>
        </w:r>
        <w:r>
          <w:rPr>
            <w:noProof/>
            <w:webHidden/>
          </w:rPr>
          <w:instrText xml:space="preserve"> PAGEREF _Toc138246236 \h </w:instrText>
        </w:r>
        <w:r>
          <w:rPr>
            <w:noProof/>
            <w:webHidden/>
          </w:rPr>
        </w:r>
        <w:r>
          <w:rPr>
            <w:noProof/>
            <w:webHidden/>
          </w:rPr>
          <w:fldChar w:fldCharType="separate"/>
        </w:r>
        <w:r>
          <w:rPr>
            <w:noProof/>
            <w:webHidden/>
          </w:rPr>
          <w:t>61</w:t>
        </w:r>
        <w:r>
          <w:rPr>
            <w:noProof/>
            <w:webHidden/>
          </w:rPr>
          <w:fldChar w:fldCharType="end"/>
        </w:r>
      </w:hyperlink>
    </w:p>
    <w:p w14:paraId="460B3B54" w14:textId="7C1ECB65" w:rsidR="00701370" w:rsidRDefault="00701370">
      <w:pPr>
        <w:pStyle w:val="Kazalovsebine3"/>
        <w:rPr>
          <w:rFonts w:asciiTheme="minorHAnsi" w:eastAsiaTheme="minorEastAsia" w:hAnsiTheme="minorHAnsi" w:cstheme="minorBidi"/>
          <w:noProof/>
          <w:sz w:val="22"/>
          <w:szCs w:val="22"/>
        </w:rPr>
      </w:pPr>
      <w:hyperlink w:anchor="_Toc138246237" w:history="1">
        <w:r w:rsidRPr="00933506">
          <w:rPr>
            <w:rStyle w:val="Hiperpovezava"/>
            <w:iCs/>
            <w:noProof/>
          </w:rPr>
          <w:t>4.1.11</w:t>
        </w:r>
        <w:r>
          <w:rPr>
            <w:rFonts w:asciiTheme="minorHAnsi" w:eastAsiaTheme="minorEastAsia" w:hAnsiTheme="minorHAnsi" w:cstheme="minorBidi"/>
            <w:noProof/>
            <w:sz w:val="22"/>
            <w:szCs w:val="22"/>
          </w:rPr>
          <w:tab/>
        </w:r>
        <w:r w:rsidRPr="00933506">
          <w:rPr>
            <w:rStyle w:val="Hiperpovezava"/>
            <w:iCs/>
            <w:noProof/>
          </w:rPr>
          <w:t>KORUPCIJSKA TVEGANJA</w:t>
        </w:r>
        <w:r>
          <w:rPr>
            <w:noProof/>
            <w:webHidden/>
          </w:rPr>
          <w:tab/>
        </w:r>
        <w:r>
          <w:rPr>
            <w:noProof/>
            <w:webHidden/>
          </w:rPr>
          <w:fldChar w:fldCharType="begin"/>
        </w:r>
        <w:r>
          <w:rPr>
            <w:noProof/>
            <w:webHidden/>
          </w:rPr>
          <w:instrText xml:space="preserve"> PAGEREF _Toc138246237 \h </w:instrText>
        </w:r>
        <w:r>
          <w:rPr>
            <w:noProof/>
            <w:webHidden/>
          </w:rPr>
        </w:r>
        <w:r>
          <w:rPr>
            <w:noProof/>
            <w:webHidden/>
          </w:rPr>
          <w:fldChar w:fldCharType="separate"/>
        </w:r>
        <w:r>
          <w:rPr>
            <w:noProof/>
            <w:webHidden/>
          </w:rPr>
          <w:t>63</w:t>
        </w:r>
        <w:r>
          <w:rPr>
            <w:noProof/>
            <w:webHidden/>
          </w:rPr>
          <w:fldChar w:fldCharType="end"/>
        </w:r>
      </w:hyperlink>
    </w:p>
    <w:p w14:paraId="37EFEF8A" w14:textId="52380D47" w:rsidR="00701370" w:rsidRDefault="00701370">
      <w:pPr>
        <w:pStyle w:val="Kazalovsebine2"/>
        <w:rPr>
          <w:rFonts w:asciiTheme="minorHAnsi" w:eastAsiaTheme="minorEastAsia" w:hAnsiTheme="minorHAnsi" w:cstheme="minorBidi"/>
          <w:noProof/>
          <w:sz w:val="22"/>
          <w:szCs w:val="22"/>
        </w:rPr>
      </w:pPr>
      <w:hyperlink w:anchor="_Toc138246238" w:history="1">
        <w:r w:rsidRPr="00933506">
          <w:rPr>
            <w:rStyle w:val="Hiperpovezava"/>
            <w:noProof/>
          </w:rPr>
          <w:t>4.2</w:t>
        </w:r>
        <w:r>
          <w:rPr>
            <w:rFonts w:asciiTheme="minorHAnsi" w:eastAsiaTheme="minorEastAsia" w:hAnsiTheme="minorHAnsi" w:cstheme="minorBidi"/>
            <w:noProof/>
            <w:sz w:val="22"/>
            <w:szCs w:val="22"/>
          </w:rPr>
          <w:tab/>
        </w:r>
        <w:r w:rsidRPr="00933506">
          <w:rPr>
            <w:rStyle w:val="Hiperpovezava"/>
            <w:noProof/>
          </w:rPr>
          <w:t>GEODETSKA INŠPEKCIJA</w:t>
        </w:r>
        <w:r>
          <w:rPr>
            <w:noProof/>
            <w:webHidden/>
          </w:rPr>
          <w:tab/>
        </w:r>
        <w:r>
          <w:rPr>
            <w:noProof/>
            <w:webHidden/>
          </w:rPr>
          <w:fldChar w:fldCharType="begin"/>
        </w:r>
        <w:r>
          <w:rPr>
            <w:noProof/>
            <w:webHidden/>
          </w:rPr>
          <w:instrText xml:space="preserve"> PAGEREF _Toc138246238 \h </w:instrText>
        </w:r>
        <w:r>
          <w:rPr>
            <w:noProof/>
            <w:webHidden/>
          </w:rPr>
        </w:r>
        <w:r>
          <w:rPr>
            <w:noProof/>
            <w:webHidden/>
          </w:rPr>
          <w:fldChar w:fldCharType="separate"/>
        </w:r>
        <w:r>
          <w:rPr>
            <w:noProof/>
            <w:webHidden/>
          </w:rPr>
          <w:t>65</w:t>
        </w:r>
        <w:r>
          <w:rPr>
            <w:noProof/>
            <w:webHidden/>
          </w:rPr>
          <w:fldChar w:fldCharType="end"/>
        </w:r>
      </w:hyperlink>
    </w:p>
    <w:p w14:paraId="0AC55BCD" w14:textId="30A32B26" w:rsidR="00701370" w:rsidRDefault="00701370">
      <w:pPr>
        <w:pStyle w:val="Kazalovsebine3"/>
        <w:rPr>
          <w:rFonts w:asciiTheme="minorHAnsi" w:eastAsiaTheme="minorEastAsia" w:hAnsiTheme="minorHAnsi" w:cstheme="minorBidi"/>
          <w:noProof/>
          <w:sz w:val="22"/>
          <w:szCs w:val="22"/>
        </w:rPr>
      </w:pPr>
      <w:hyperlink w:anchor="_Toc138246239" w:history="1">
        <w:r w:rsidRPr="00933506">
          <w:rPr>
            <w:rStyle w:val="Hiperpovezava"/>
            <w:iCs/>
            <w:noProof/>
          </w:rPr>
          <w:t>4.2.1</w:t>
        </w:r>
        <w:r>
          <w:rPr>
            <w:rFonts w:asciiTheme="minorHAnsi" w:eastAsiaTheme="minorEastAsia" w:hAnsiTheme="minorHAnsi" w:cstheme="minorBidi"/>
            <w:noProof/>
            <w:sz w:val="22"/>
            <w:szCs w:val="22"/>
          </w:rPr>
          <w:tab/>
        </w:r>
        <w:r w:rsidRPr="00933506">
          <w:rPr>
            <w:rStyle w:val="Hiperpovezava"/>
            <w:iCs/>
            <w:noProof/>
          </w:rPr>
          <w:t>PRISTOJNOST IN ZAKONODAJA</w:t>
        </w:r>
        <w:r>
          <w:rPr>
            <w:noProof/>
            <w:webHidden/>
          </w:rPr>
          <w:tab/>
        </w:r>
        <w:r>
          <w:rPr>
            <w:noProof/>
            <w:webHidden/>
          </w:rPr>
          <w:fldChar w:fldCharType="begin"/>
        </w:r>
        <w:r>
          <w:rPr>
            <w:noProof/>
            <w:webHidden/>
          </w:rPr>
          <w:instrText xml:space="preserve"> PAGEREF _Toc138246239 \h </w:instrText>
        </w:r>
        <w:r>
          <w:rPr>
            <w:noProof/>
            <w:webHidden/>
          </w:rPr>
        </w:r>
        <w:r>
          <w:rPr>
            <w:noProof/>
            <w:webHidden/>
          </w:rPr>
          <w:fldChar w:fldCharType="separate"/>
        </w:r>
        <w:r>
          <w:rPr>
            <w:noProof/>
            <w:webHidden/>
          </w:rPr>
          <w:t>65</w:t>
        </w:r>
        <w:r>
          <w:rPr>
            <w:noProof/>
            <w:webHidden/>
          </w:rPr>
          <w:fldChar w:fldCharType="end"/>
        </w:r>
      </w:hyperlink>
    </w:p>
    <w:p w14:paraId="505F72B5" w14:textId="24C8EC54" w:rsidR="00701370" w:rsidRDefault="00701370">
      <w:pPr>
        <w:pStyle w:val="Kazalovsebine3"/>
        <w:rPr>
          <w:rFonts w:asciiTheme="minorHAnsi" w:eastAsiaTheme="minorEastAsia" w:hAnsiTheme="minorHAnsi" w:cstheme="minorBidi"/>
          <w:noProof/>
          <w:sz w:val="22"/>
          <w:szCs w:val="22"/>
        </w:rPr>
      </w:pPr>
      <w:hyperlink w:anchor="_Toc138246240" w:history="1">
        <w:r w:rsidRPr="00933506">
          <w:rPr>
            <w:rStyle w:val="Hiperpovezava"/>
            <w:iCs/>
            <w:noProof/>
          </w:rPr>
          <w:t>4.2.2</w:t>
        </w:r>
        <w:r>
          <w:rPr>
            <w:rFonts w:asciiTheme="minorHAnsi" w:eastAsiaTheme="minorEastAsia" w:hAnsiTheme="minorHAnsi" w:cstheme="minorBidi"/>
            <w:noProof/>
            <w:sz w:val="22"/>
            <w:szCs w:val="22"/>
          </w:rPr>
          <w:tab/>
        </w:r>
        <w:r w:rsidRPr="00933506">
          <w:rPr>
            <w:rStyle w:val="Hiperpovezava"/>
            <w:iCs/>
            <w:noProof/>
          </w:rPr>
          <w:t>INŠPEKCIJSKI NADZOR</w:t>
        </w:r>
        <w:r>
          <w:rPr>
            <w:noProof/>
            <w:webHidden/>
          </w:rPr>
          <w:tab/>
        </w:r>
        <w:r>
          <w:rPr>
            <w:noProof/>
            <w:webHidden/>
          </w:rPr>
          <w:fldChar w:fldCharType="begin"/>
        </w:r>
        <w:r>
          <w:rPr>
            <w:noProof/>
            <w:webHidden/>
          </w:rPr>
          <w:instrText xml:space="preserve"> PAGEREF _Toc138246240 \h </w:instrText>
        </w:r>
        <w:r>
          <w:rPr>
            <w:noProof/>
            <w:webHidden/>
          </w:rPr>
        </w:r>
        <w:r>
          <w:rPr>
            <w:noProof/>
            <w:webHidden/>
          </w:rPr>
          <w:fldChar w:fldCharType="separate"/>
        </w:r>
        <w:r>
          <w:rPr>
            <w:noProof/>
            <w:webHidden/>
          </w:rPr>
          <w:t>67</w:t>
        </w:r>
        <w:r>
          <w:rPr>
            <w:noProof/>
            <w:webHidden/>
          </w:rPr>
          <w:fldChar w:fldCharType="end"/>
        </w:r>
      </w:hyperlink>
    </w:p>
    <w:p w14:paraId="78C05C2C" w14:textId="0D658D17" w:rsidR="00701370" w:rsidRDefault="00701370">
      <w:pPr>
        <w:pStyle w:val="Kazalovsebine3"/>
        <w:rPr>
          <w:rFonts w:asciiTheme="minorHAnsi" w:eastAsiaTheme="minorEastAsia" w:hAnsiTheme="minorHAnsi" w:cstheme="minorBidi"/>
          <w:noProof/>
          <w:sz w:val="22"/>
          <w:szCs w:val="22"/>
        </w:rPr>
      </w:pPr>
      <w:hyperlink w:anchor="_Toc138246241" w:history="1">
        <w:r w:rsidRPr="00933506">
          <w:rPr>
            <w:rStyle w:val="Hiperpovezava"/>
            <w:iCs/>
            <w:noProof/>
          </w:rPr>
          <w:t>4.2.3</w:t>
        </w:r>
        <w:r>
          <w:rPr>
            <w:rFonts w:asciiTheme="minorHAnsi" w:eastAsiaTheme="minorEastAsia" w:hAnsiTheme="minorHAnsi" w:cstheme="minorBidi"/>
            <w:noProof/>
            <w:sz w:val="22"/>
            <w:szCs w:val="22"/>
          </w:rPr>
          <w:tab/>
        </w:r>
        <w:r w:rsidRPr="00933506">
          <w:rPr>
            <w:rStyle w:val="Hiperpovezava"/>
            <w:iCs/>
            <w:noProof/>
          </w:rPr>
          <w:t>PREKRŠKOVNI POSTOPEK</w:t>
        </w:r>
        <w:r>
          <w:rPr>
            <w:noProof/>
            <w:webHidden/>
          </w:rPr>
          <w:tab/>
        </w:r>
        <w:r>
          <w:rPr>
            <w:noProof/>
            <w:webHidden/>
          </w:rPr>
          <w:fldChar w:fldCharType="begin"/>
        </w:r>
        <w:r>
          <w:rPr>
            <w:noProof/>
            <w:webHidden/>
          </w:rPr>
          <w:instrText xml:space="preserve"> PAGEREF _Toc138246241 \h </w:instrText>
        </w:r>
        <w:r>
          <w:rPr>
            <w:noProof/>
            <w:webHidden/>
          </w:rPr>
        </w:r>
        <w:r>
          <w:rPr>
            <w:noProof/>
            <w:webHidden/>
          </w:rPr>
          <w:fldChar w:fldCharType="separate"/>
        </w:r>
        <w:r>
          <w:rPr>
            <w:noProof/>
            <w:webHidden/>
          </w:rPr>
          <w:t>70</w:t>
        </w:r>
        <w:r>
          <w:rPr>
            <w:noProof/>
            <w:webHidden/>
          </w:rPr>
          <w:fldChar w:fldCharType="end"/>
        </w:r>
      </w:hyperlink>
    </w:p>
    <w:p w14:paraId="069CFCB3" w14:textId="5862248E" w:rsidR="00701370" w:rsidRDefault="00701370">
      <w:pPr>
        <w:pStyle w:val="Kazalovsebine3"/>
        <w:rPr>
          <w:rFonts w:asciiTheme="minorHAnsi" w:eastAsiaTheme="minorEastAsia" w:hAnsiTheme="minorHAnsi" w:cstheme="minorBidi"/>
          <w:noProof/>
          <w:sz w:val="22"/>
          <w:szCs w:val="22"/>
        </w:rPr>
      </w:pPr>
      <w:hyperlink w:anchor="_Toc138246242" w:history="1">
        <w:r w:rsidRPr="00933506">
          <w:rPr>
            <w:rStyle w:val="Hiperpovezava"/>
            <w:iCs/>
            <w:noProof/>
          </w:rPr>
          <w:t>4.2.4</w:t>
        </w:r>
        <w:r>
          <w:rPr>
            <w:rFonts w:asciiTheme="minorHAnsi" w:eastAsiaTheme="minorEastAsia" w:hAnsiTheme="minorHAnsi" w:cstheme="minorBidi"/>
            <w:noProof/>
            <w:sz w:val="22"/>
            <w:szCs w:val="22"/>
          </w:rPr>
          <w:tab/>
        </w:r>
        <w:r w:rsidRPr="00933506">
          <w:rPr>
            <w:rStyle w:val="Hiperpovezava"/>
            <w:iCs/>
            <w:noProof/>
          </w:rPr>
          <w:t>AKCIJE V LETU 2022</w:t>
        </w:r>
        <w:r>
          <w:rPr>
            <w:noProof/>
            <w:webHidden/>
          </w:rPr>
          <w:tab/>
        </w:r>
        <w:r>
          <w:rPr>
            <w:noProof/>
            <w:webHidden/>
          </w:rPr>
          <w:fldChar w:fldCharType="begin"/>
        </w:r>
        <w:r>
          <w:rPr>
            <w:noProof/>
            <w:webHidden/>
          </w:rPr>
          <w:instrText xml:space="preserve"> PAGEREF _Toc138246242 \h </w:instrText>
        </w:r>
        <w:r>
          <w:rPr>
            <w:noProof/>
            <w:webHidden/>
          </w:rPr>
        </w:r>
        <w:r>
          <w:rPr>
            <w:noProof/>
            <w:webHidden/>
          </w:rPr>
          <w:fldChar w:fldCharType="separate"/>
        </w:r>
        <w:r>
          <w:rPr>
            <w:noProof/>
            <w:webHidden/>
          </w:rPr>
          <w:t>71</w:t>
        </w:r>
        <w:r>
          <w:rPr>
            <w:noProof/>
            <w:webHidden/>
          </w:rPr>
          <w:fldChar w:fldCharType="end"/>
        </w:r>
      </w:hyperlink>
    </w:p>
    <w:p w14:paraId="4F97041E" w14:textId="4C0AAB84" w:rsidR="00701370" w:rsidRDefault="00701370">
      <w:pPr>
        <w:pStyle w:val="Kazalovsebine2"/>
        <w:rPr>
          <w:rFonts w:asciiTheme="minorHAnsi" w:eastAsiaTheme="minorEastAsia" w:hAnsiTheme="minorHAnsi" w:cstheme="minorBidi"/>
          <w:noProof/>
          <w:sz w:val="22"/>
          <w:szCs w:val="22"/>
        </w:rPr>
      </w:pPr>
      <w:hyperlink w:anchor="_Toc138246243" w:history="1">
        <w:r w:rsidRPr="00933506">
          <w:rPr>
            <w:rStyle w:val="Hiperpovezava"/>
            <w:noProof/>
          </w:rPr>
          <w:t>4.3</w:t>
        </w:r>
        <w:r>
          <w:rPr>
            <w:rFonts w:asciiTheme="minorHAnsi" w:eastAsiaTheme="minorEastAsia" w:hAnsiTheme="minorHAnsi" w:cstheme="minorBidi"/>
            <w:noProof/>
            <w:sz w:val="22"/>
            <w:szCs w:val="22"/>
          </w:rPr>
          <w:tab/>
        </w:r>
        <w:r w:rsidRPr="00933506">
          <w:rPr>
            <w:rStyle w:val="Hiperpovezava"/>
            <w:noProof/>
          </w:rPr>
          <w:t>STANOVANJSKA INŠPEKCIJA</w:t>
        </w:r>
        <w:r>
          <w:rPr>
            <w:noProof/>
            <w:webHidden/>
          </w:rPr>
          <w:tab/>
        </w:r>
        <w:r>
          <w:rPr>
            <w:noProof/>
            <w:webHidden/>
          </w:rPr>
          <w:fldChar w:fldCharType="begin"/>
        </w:r>
        <w:r>
          <w:rPr>
            <w:noProof/>
            <w:webHidden/>
          </w:rPr>
          <w:instrText xml:space="preserve"> PAGEREF _Toc138246243 \h </w:instrText>
        </w:r>
        <w:r>
          <w:rPr>
            <w:noProof/>
            <w:webHidden/>
          </w:rPr>
        </w:r>
        <w:r>
          <w:rPr>
            <w:noProof/>
            <w:webHidden/>
          </w:rPr>
          <w:fldChar w:fldCharType="separate"/>
        </w:r>
        <w:r>
          <w:rPr>
            <w:noProof/>
            <w:webHidden/>
          </w:rPr>
          <w:t>75</w:t>
        </w:r>
        <w:r>
          <w:rPr>
            <w:noProof/>
            <w:webHidden/>
          </w:rPr>
          <w:fldChar w:fldCharType="end"/>
        </w:r>
      </w:hyperlink>
    </w:p>
    <w:p w14:paraId="6F85C95D" w14:textId="0E9CCBEC" w:rsidR="00701370" w:rsidRDefault="00701370">
      <w:pPr>
        <w:pStyle w:val="Kazalovsebine3"/>
        <w:rPr>
          <w:rFonts w:asciiTheme="minorHAnsi" w:eastAsiaTheme="minorEastAsia" w:hAnsiTheme="minorHAnsi" w:cstheme="minorBidi"/>
          <w:noProof/>
          <w:sz w:val="22"/>
          <w:szCs w:val="22"/>
        </w:rPr>
      </w:pPr>
      <w:hyperlink w:anchor="_Toc138246244" w:history="1">
        <w:r w:rsidRPr="00933506">
          <w:rPr>
            <w:rStyle w:val="Hiperpovezava"/>
            <w:iCs/>
            <w:noProof/>
          </w:rPr>
          <w:t>4.3.1</w:t>
        </w:r>
        <w:r>
          <w:rPr>
            <w:rFonts w:asciiTheme="minorHAnsi" w:eastAsiaTheme="minorEastAsia" w:hAnsiTheme="minorHAnsi" w:cstheme="minorBidi"/>
            <w:noProof/>
            <w:sz w:val="22"/>
            <w:szCs w:val="22"/>
          </w:rPr>
          <w:tab/>
        </w:r>
        <w:r w:rsidRPr="00933506">
          <w:rPr>
            <w:rStyle w:val="Hiperpovezava"/>
            <w:iCs/>
            <w:noProof/>
          </w:rPr>
          <w:t>PRISTOJNOST IN ZAKONODAJA</w:t>
        </w:r>
        <w:r>
          <w:rPr>
            <w:noProof/>
            <w:webHidden/>
          </w:rPr>
          <w:tab/>
        </w:r>
        <w:r>
          <w:rPr>
            <w:noProof/>
            <w:webHidden/>
          </w:rPr>
          <w:fldChar w:fldCharType="begin"/>
        </w:r>
        <w:r>
          <w:rPr>
            <w:noProof/>
            <w:webHidden/>
          </w:rPr>
          <w:instrText xml:space="preserve"> PAGEREF _Toc138246244 \h </w:instrText>
        </w:r>
        <w:r>
          <w:rPr>
            <w:noProof/>
            <w:webHidden/>
          </w:rPr>
        </w:r>
        <w:r>
          <w:rPr>
            <w:noProof/>
            <w:webHidden/>
          </w:rPr>
          <w:fldChar w:fldCharType="separate"/>
        </w:r>
        <w:r>
          <w:rPr>
            <w:noProof/>
            <w:webHidden/>
          </w:rPr>
          <w:t>75</w:t>
        </w:r>
        <w:r>
          <w:rPr>
            <w:noProof/>
            <w:webHidden/>
          </w:rPr>
          <w:fldChar w:fldCharType="end"/>
        </w:r>
      </w:hyperlink>
    </w:p>
    <w:p w14:paraId="7A8AE626" w14:textId="0BF94618" w:rsidR="00701370" w:rsidRDefault="00701370">
      <w:pPr>
        <w:pStyle w:val="Kazalovsebine3"/>
        <w:rPr>
          <w:rFonts w:asciiTheme="minorHAnsi" w:eastAsiaTheme="minorEastAsia" w:hAnsiTheme="minorHAnsi" w:cstheme="minorBidi"/>
          <w:noProof/>
          <w:sz w:val="22"/>
          <w:szCs w:val="22"/>
        </w:rPr>
      </w:pPr>
      <w:hyperlink w:anchor="_Toc138246245" w:history="1">
        <w:r w:rsidRPr="00933506">
          <w:rPr>
            <w:rStyle w:val="Hiperpovezava"/>
            <w:iCs/>
            <w:noProof/>
          </w:rPr>
          <w:t>4.3.2</w:t>
        </w:r>
        <w:r>
          <w:rPr>
            <w:rFonts w:asciiTheme="minorHAnsi" w:eastAsiaTheme="minorEastAsia" w:hAnsiTheme="minorHAnsi" w:cstheme="minorBidi"/>
            <w:noProof/>
            <w:sz w:val="22"/>
            <w:szCs w:val="22"/>
          </w:rPr>
          <w:tab/>
        </w:r>
        <w:r w:rsidRPr="00933506">
          <w:rPr>
            <w:rStyle w:val="Hiperpovezava"/>
            <w:iCs/>
            <w:noProof/>
          </w:rPr>
          <w:t>INŠPEKCIJSKI NADZOR</w:t>
        </w:r>
        <w:r>
          <w:rPr>
            <w:noProof/>
            <w:webHidden/>
          </w:rPr>
          <w:tab/>
        </w:r>
        <w:r>
          <w:rPr>
            <w:noProof/>
            <w:webHidden/>
          </w:rPr>
          <w:fldChar w:fldCharType="begin"/>
        </w:r>
        <w:r>
          <w:rPr>
            <w:noProof/>
            <w:webHidden/>
          </w:rPr>
          <w:instrText xml:space="preserve"> PAGEREF _Toc138246245 \h </w:instrText>
        </w:r>
        <w:r>
          <w:rPr>
            <w:noProof/>
            <w:webHidden/>
          </w:rPr>
        </w:r>
        <w:r>
          <w:rPr>
            <w:noProof/>
            <w:webHidden/>
          </w:rPr>
          <w:fldChar w:fldCharType="separate"/>
        </w:r>
        <w:r>
          <w:rPr>
            <w:noProof/>
            <w:webHidden/>
          </w:rPr>
          <w:t>77</w:t>
        </w:r>
        <w:r>
          <w:rPr>
            <w:noProof/>
            <w:webHidden/>
          </w:rPr>
          <w:fldChar w:fldCharType="end"/>
        </w:r>
      </w:hyperlink>
    </w:p>
    <w:p w14:paraId="3DAC3944" w14:textId="69CB0197" w:rsidR="00701370" w:rsidRDefault="00701370">
      <w:pPr>
        <w:pStyle w:val="Kazalovsebine3"/>
        <w:rPr>
          <w:rFonts w:asciiTheme="minorHAnsi" w:eastAsiaTheme="minorEastAsia" w:hAnsiTheme="minorHAnsi" w:cstheme="minorBidi"/>
          <w:noProof/>
          <w:sz w:val="22"/>
          <w:szCs w:val="22"/>
        </w:rPr>
      </w:pPr>
      <w:hyperlink w:anchor="_Toc138246246" w:history="1">
        <w:r w:rsidRPr="00933506">
          <w:rPr>
            <w:rStyle w:val="Hiperpovezava"/>
            <w:iCs/>
            <w:noProof/>
          </w:rPr>
          <w:t>4.3.3</w:t>
        </w:r>
        <w:r>
          <w:rPr>
            <w:rFonts w:asciiTheme="minorHAnsi" w:eastAsiaTheme="minorEastAsia" w:hAnsiTheme="minorHAnsi" w:cstheme="minorBidi"/>
            <w:noProof/>
            <w:sz w:val="22"/>
            <w:szCs w:val="22"/>
          </w:rPr>
          <w:tab/>
        </w:r>
        <w:r w:rsidRPr="00933506">
          <w:rPr>
            <w:rStyle w:val="Hiperpovezava"/>
            <w:iCs/>
            <w:noProof/>
          </w:rPr>
          <w:t>PREKRŠKOVNI POSTOPEK</w:t>
        </w:r>
        <w:r>
          <w:rPr>
            <w:noProof/>
            <w:webHidden/>
          </w:rPr>
          <w:tab/>
        </w:r>
        <w:r>
          <w:rPr>
            <w:noProof/>
            <w:webHidden/>
          </w:rPr>
          <w:fldChar w:fldCharType="begin"/>
        </w:r>
        <w:r>
          <w:rPr>
            <w:noProof/>
            <w:webHidden/>
          </w:rPr>
          <w:instrText xml:space="preserve"> PAGEREF _Toc138246246 \h </w:instrText>
        </w:r>
        <w:r>
          <w:rPr>
            <w:noProof/>
            <w:webHidden/>
          </w:rPr>
        </w:r>
        <w:r>
          <w:rPr>
            <w:noProof/>
            <w:webHidden/>
          </w:rPr>
          <w:fldChar w:fldCharType="separate"/>
        </w:r>
        <w:r>
          <w:rPr>
            <w:noProof/>
            <w:webHidden/>
          </w:rPr>
          <w:t>81</w:t>
        </w:r>
        <w:r>
          <w:rPr>
            <w:noProof/>
            <w:webHidden/>
          </w:rPr>
          <w:fldChar w:fldCharType="end"/>
        </w:r>
      </w:hyperlink>
    </w:p>
    <w:p w14:paraId="131DAA1E" w14:textId="264F8D29" w:rsidR="00701370" w:rsidRDefault="00701370">
      <w:pPr>
        <w:pStyle w:val="Kazalovsebine3"/>
        <w:rPr>
          <w:rFonts w:asciiTheme="minorHAnsi" w:eastAsiaTheme="minorEastAsia" w:hAnsiTheme="minorHAnsi" w:cstheme="minorBidi"/>
          <w:noProof/>
          <w:sz w:val="22"/>
          <w:szCs w:val="22"/>
        </w:rPr>
      </w:pPr>
      <w:hyperlink w:anchor="_Toc138246247" w:history="1">
        <w:r w:rsidRPr="00933506">
          <w:rPr>
            <w:rStyle w:val="Hiperpovezava"/>
            <w:iCs/>
            <w:noProof/>
          </w:rPr>
          <w:t>4.3.4</w:t>
        </w:r>
        <w:r>
          <w:rPr>
            <w:rFonts w:asciiTheme="minorHAnsi" w:eastAsiaTheme="minorEastAsia" w:hAnsiTheme="minorHAnsi" w:cstheme="minorBidi"/>
            <w:noProof/>
            <w:sz w:val="22"/>
            <w:szCs w:val="22"/>
          </w:rPr>
          <w:tab/>
        </w:r>
        <w:r w:rsidRPr="00933506">
          <w:rPr>
            <w:rStyle w:val="Hiperpovezava"/>
            <w:iCs/>
            <w:noProof/>
          </w:rPr>
          <w:t>AKCIJE V LETU 2022</w:t>
        </w:r>
        <w:r>
          <w:rPr>
            <w:noProof/>
            <w:webHidden/>
          </w:rPr>
          <w:tab/>
        </w:r>
        <w:r>
          <w:rPr>
            <w:noProof/>
            <w:webHidden/>
          </w:rPr>
          <w:fldChar w:fldCharType="begin"/>
        </w:r>
        <w:r>
          <w:rPr>
            <w:noProof/>
            <w:webHidden/>
          </w:rPr>
          <w:instrText xml:space="preserve"> PAGEREF _Toc138246247 \h </w:instrText>
        </w:r>
        <w:r>
          <w:rPr>
            <w:noProof/>
            <w:webHidden/>
          </w:rPr>
        </w:r>
        <w:r>
          <w:rPr>
            <w:noProof/>
            <w:webHidden/>
          </w:rPr>
          <w:fldChar w:fldCharType="separate"/>
        </w:r>
        <w:r>
          <w:rPr>
            <w:noProof/>
            <w:webHidden/>
          </w:rPr>
          <w:t>82</w:t>
        </w:r>
        <w:r>
          <w:rPr>
            <w:noProof/>
            <w:webHidden/>
          </w:rPr>
          <w:fldChar w:fldCharType="end"/>
        </w:r>
      </w:hyperlink>
    </w:p>
    <w:p w14:paraId="7413EE27" w14:textId="338C4E0C" w:rsidR="00701370" w:rsidRDefault="00701370">
      <w:pPr>
        <w:pStyle w:val="Kazalovsebine3"/>
        <w:rPr>
          <w:rFonts w:asciiTheme="minorHAnsi" w:eastAsiaTheme="minorEastAsia" w:hAnsiTheme="minorHAnsi" w:cstheme="minorBidi"/>
          <w:noProof/>
          <w:sz w:val="22"/>
          <w:szCs w:val="22"/>
        </w:rPr>
      </w:pPr>
      <w:hyperlink w:anchor="_Toc138246248" w:history="1">
        <w:r w:rsidRPr="00933506">
          <w:rPr>
            <w:rStyle w:val="Hiperpovezava"/>
            <w:iCs/>
            <w:noProof/>
          </w:rPr>
          <w:t>4.3.5</w:t>
        </w:r>
        <w:r>
          <w:rPr>
            <w:rFonts w:asciiTheme="minorHAnsi" w:eastAsiaTheme="minorEastAsia" w:hAnsiTheme="minorHAnsi" w:cstheme="minorBidi"/>
            <w:noProof/>
            <w:sz w:val="22"/>
            <w:szCs w:val="22"/>
          </w:rPr>
          <w:tab/>
        </w:r>
        <w:r w:rsidRPr="00933506">
          <w:rPr>
            <w:rStyle w:val="Hiperpovezava"/>
            <w:iCs/>
            <w:noProof/>
          </w:rPr>
          <w:t>DRUGO</w:t>
        </w:r>
        <w:r>
          <w:rPr>
            <w:noProof/>
            <w:webHidden/>
          </w:rPr>
          <w:tab/>
        </w:r>
        <w:r>
          <w:rPr>
            <w:noProof/>
            <w:webHidden/>
          </w:rPr>
          <w:fldChar w:fldCharType="begin"/>
        </w:r>
        <w:r>
          <w:rPr>
            <w:noProof/>
            <w:webHidden/>
          </w:rPr>
          <w:instrText xml:space="preserve"> PAGEREF _Toc138246248 \h </w:instrText>
        </w:r>
        <w:r>
          <w:rPr>
            <w:noProof/>
            <w:webHidden/>
          </w:rPr>
        </w:r>
        <w:r>
          <w:rPr>
            <w:noProof/>
            <w:webHidden/>
          </w:rPr>
          <w:fldChar w:fldCharType="separate"/>
        </w:r>
        <w:r>
          <w:rPr>
            <w:noProof/>
            <w:webHidden/>
          </w:rPr>
          <w:t>87</w:t>
        </w:r>
        <w:r>
          <w:rPr>
            <w:noProof/>
            <w:webHidden/>
          </w:rPr>
          <w:fldChar w:fldCharType="end"/>
        </w:r>
      </w:hyperlink>
    </w:p>
    <w:p w14:paraId="3BA44348" w14:textId="4E8D2717" w:rsidR="00701370" w:rsidRDefault="00701370">
      <w:pPr>
        <w:pStyle w:val="Kazalovsebine1"/>
        <w:rPr>
          <w:rFonts w:asciiTheme="minorHAnsi" w:eastAsiaTheme="minorEastAsia" w:hAnsiTheme="minorHAnsi" w:cstheme="minorBidi"/>
          <w:b w:val="0"/>
          <w:color w:val="auto"/>
        </w:rPr>
      </w:pPr>
      <w:hyperlink w:anchor="_Toc138246249" w:history="1">
        <w:r w:rsidRPr="00933506">
          <w:rPr>
            <w:rStyle w:val="Hiperpovezava"/>
          </w:rPr>
          <w:t>5</w:t>
        </w:r>
        <w:r>
          <w:rPr>
            <w:rFonts w:asciiTheme="minorHAnsi" w:eastAsiaTheme="minorEastAsia" w:hAnsiTheme="minorHAnsi" w:cstheme="minorBidi"/>
            <w:b w:val="0"/>
            <w:color w:val="auto"/>
          </w:rPr>
          <w:tab/>
        </w:r>
        <w:r w:rsidRPr="00933506">
          <w:rPr>
            <w:rStyle w:val="Hiperpovezava"/>
          </w:rPr>
          <w:t>INŠPEKCIJA ZA OKOLJE IN NARAVO</w:t>
        </w:r>
        <w:r>
          <w:rPr>
            <w:webHidden/>
          </w:rPr>
          <w:tab/>
        </w:r>
        <w:r>
          <w:rPr>
            <w:webHidden/>
          </w:rPr>
          <w:fldChar w:fldCharType="begin"/>
        </w:r>
        <w:r>
          <w:rPr>
            <w:webHidden/>
          </w:rPr>
          <w:instrText xml:space="preserve"> PAGEREF _Toc138246249 \h </w:instrText>
        </w:r>
        <w:r>
          <w:rPr>
            <w:webHidden/>
          </w:rPr>
        </w:r>
        <w:r>
          <w:rPr>
            <w:webHidden/>
          </w:rPr>
          <w:fldChar w:fldCharType="separate"/>
        </w:r>
        <w:r>
          <w:rPr>
            <w:webHidden/>
          </w:rPr>
          <w:t>89</w:t>
        </w:r>
        <w:r>
          <w:rPr>
            <w:webHidden/>
          </w:rPr>
          <w:fldChar w:fldCharType="end"/>
        </w:r>
      </w:hyperlink>
    </w:p>
    <w:p w14:paraId="27B5F767" w14:textId="64A6D434" w:rsidR="00701370" w:rsidRDefault="00701370">
      <w:pPr>
        <w:pStyle w:val="Kazalovsebine2"/>
        <w:rPr>
          <w:rFonts w:asciiTheme="minorHAnsi" w:eastAsiaTheme="minorEastAsia" w:hAnsiTheme="minorHAnsi" w:cstheme="minorBidi"/>
          <w:noProof/>
          <w:sz w:val="22"/>
          <w:szCs w:val="22"/>
        </w:rPr>
      </w:pPr>
      <w:hyperlink w:anchor="_Toc138246250" w:history="1">
        <w:r w:rsidRPr="00933506">
          <w:rPr>
            <w:rStyle w:val="Hiperpovezava"/>
            <w:noProof/>
          </w:rPr>
          <w:t>5.1</w:t>
        </w:r>
        <w:r>
          <w:rPr>
            <w:rFonts w:asciiTheme="minorHAnsi" w:eastAsiaTheme="minorEastAsia" w:hAnsiTheme="minorHAnsi" w:cstheme="minorBidi"/>
            <w:noProof/>
            <w:sz w:val="22"/>
            <w:szCs w:val="22"/>
          </w:rPr>
          <w:tab/>
        </w:r>
        <w:r w:rsidRPr="00933506">
          <w:rPr>
            <w:rStyle w:val="Hiperpovezava"/>
            <w:noProof/>
          </w:rPr>
          <w:t>ORGANIZACIJA DELA</w:t>
        </w:r>
        <w:r>
          <w:rPr>
            <w:noProof/>
            <w:webHidden/>
          </w:rPr>
          <w:tab/>
        </w:r>
        <w:r>
          <w:rPr>
            <w:noProof/>
            <w:webHidden/>
          </w:rPr>
          <w:fldChar w:fldCharType="begin"/>
        </w:r>
        <w:r>
          <w:rPr>
            <w:noProof/>
            <w:webHidden/>
          </w:rPr>
          <w:instrText xml:space="preserve"> PAGEREF _Toc138246250 \h </w:instrText>
        </w:r>
        <w:r>
          <w:rPr>
            <w:noProof/>
            <w:webHidden/>
          </w:rPr>
        </w:r>
        <w:r>
          <w:rPr>
            <w:noProof/>
            <w:webHidden/>
          </w:rPr>
          <w:fldChar w:fldCharType="separate"/>
        </w:r>
        <w:r>
          <w:rPr>
            <w:noProof/>
            <w:webHidden/>
          </w:rPr>
          <w:t>90</w:t>
        </w:r>
        <w:r>
          <w:rPr>
            <w:noProof/>
            <w:webHidden/>
          </w:rPr>
          <w:fldChar w:fldCharType="end"/>
        </w:r>
      </w:hyperlink>
    </w:p>
    <w:p w14:paraId="0AE0E085" w14:textId="30E8D7F2" w:rsidR="00701370" w:rsidRDefault="00701370">
      <w:pPr>
        <w:pStyle w:val="Kazalovsebine3"/>
        <w:rPr>
          <w:rFonts w:asciiTheme="minorHAnsi" w:eastAsiaTheme="minorEastAsia" w:hAnsiTheme="minorHAnsi" w:cstheme="minorBidi"/>
          <w:noProof/>
          <w:sz w:val="22"/>
          <w:szCs w:val="22"/>
        </w:rPr>
      </w:pPr>
      <w:hyperlink w:anchor="_Toc138246251" w:history="1">
        <w:r w:rsidRPr="00933506">
          <w:rPr>
            <w:rStyle w:val="Hiperpovezava"/>
            <w:iCs/>
            <w:noProof/>
          </w:rPr>
          <w:t>5.1.1</w:t>
        </w:r>
        <w:r>
          <w:rPr>
            <w:rFonts w:asciiTheme="minorHAnsi" w:eastAsiaTheme="minorEastAsia" w:hAnsiTheme="minorHAnsi" w:cstheme="minorBidi"/>
            <w:noProof/>
            <w:sz w:val="22"/>
            <w:szCs w:val="22"/>
          </w:rPr>
          <w:tab/>
        </w:r>
        <w:r w:rsidRPr="00933506">
          <w:rPr>
            <w:rStyle w:val="Hiperpovezava"/>
            <w:iCs/>
            <w:noProof/>
          </w:rPr>
          <w:t>KADROVSKA STRUKTURA</w:t>
        </w:r>
        <w:r>
          <w:rPr>
            <w:noProof/>
            <w:webHidden/>
          </w:rPr>
          <w:tab/>
        </w:r>
        <w:r>
          <w:rPr>
            <w:noProof/>
            <w:webHidden/>
          </w:rPr>
          <w:fldChar w:fldCharType="begin"/>
        </w:r>
        <w:r>
          <w:rPr>
            <w:noProof/>
            <w:webHidden/>
          </w:rPr>
          <w:instrText xml:space="preserve"> PAGEREF _Toc138246251 \h </w:instrText>
        </w:r>
        <w:r>
          <w:rPr>
            <w:noProof/>
            <w:webHidden/>
          </w:rPr>
        </w:r>
        <w:r>
          <w:rPr>
            <w:noProof/>
            <w:webHidden/>
          </w:rPr>
          <w:fldChar w:fldCharType="separate"/>
        </w:r>
        <w:r>
          <w:rPr>
            <w:noProof/>
            <w:webHidden/>
          </w:rPr>
          <w:t>90</w:t>
        </w:r>
        <w:r>
          <w:rPr>
            <w:noProof/>
            <w:webHidden/>
          </w:rPr>
          <w:fldChar w:fldCharType="end"/>
        </w:r>
      </w:hyperlink>
    </w:p>
    <w:p w14:paraId="70120756" w14:textId="2B669B53" w:rsidR="00701370" w:rsidRDefault="00701370">
      <w:pPr>
        <w:pStyle w:val="Kazalovsebine3"/>
        <w:rPr>
          <w:rFonts w:asciiTheme="minorHAnsi" w:eastAsiaTheme="minorEastAsia" w:hAnsiTheme="minorHAnsi" w:cstheme="minorBidi"/>
          <w:noProof/>
          <w:sz w:val="22"/>
          <w:szCs w:val="22"/>
        </w:rPr>
      </w:pPr>
      <w:hyperlink w:anchor="_Toc138246252" w:history="1">
        <w:r w:rsidRPr="00933506">
          <w:rPr>
            <w:rStyle w:val="Hiperpovezava"/>
            <w:iCs/>
            <w:noProof/>
          </w:rPr>
          <w:t>5.1.2</w:t>
        </w:r>
        <w:r>
          <w:rPr>
            <w:rFonts w:asciiTheme="minorHAnsi" w:eastAsiaTheme="minorEastAsia" w:hAnsiTheme="minorHAnsi" w:cstheme="minorBidi"/>
            <w:noProof/>
            <w:sz w:val="22"/>
            <w:szCs w:val="22"/>
          </w:rPr>
          <w:tab/>
        </w:r>
        <w:r w:rsidRPr="00933506">
          <w:rPr>
            <w:rStyle w:val="Hiperpovezava"/>
            <w:iCs/>
            <w:noProof/>
          </w:rPr>
          <w:t>ORGANIZIRANOST ION</w:t>
        </w:r>
        <w:r>
          <w:rPr>
            <w:noProof/>
            <w:webHidden/>
          </w:rPr>
          <w:tab/>
        </w:r>
        <w:r>
          <w:rPr>
            <w:noProof/>
            <w:webHidden/>
          </w:rPr>
          <w:fldChar w:fldCharType="begin"/>
        </w:r>
        <w:r>
          <w:rPr>
            <w:noProof/>
            <w:webHidden/>
          </w:rPr>
          <w:instrText xml:space="preserve"> PAGEREF _Toc138246252 \h </w:instrText>
        </w:r>
        <w:r>
          <w:rPr>
            <w:noProof/>
            <w:webHidden/>
          </w:rPr>
        </w:r>
        <w:r>
          <w:rPr>
            <w:noProof/>
            <w:webHidden/>
          </w:rPr>
          <w:fldChar w:fldCharType="separate"/>
        </w:r>
        <w:r>
          <w:rPr>
            <w:noProof/>
            <w:webHidden/>
          </w:rPr>
          <w:t>90</w:t>
        </w:r>
        <w:r>
          <w:rPr>
            <w:noProof/>
            <w:webHidden/>
          </w:rPr>
          <w:fldChar w:fldCharType="end"/>
        </w:r>
      </w:hyperlink>
    </w:p>
    <w:p w14:paraId="7EB050D8" w14:textId="07E31A35" w:rsidR="00701370" w:rsidRDefault="00701370">
      <w:pPr>
        <w:pStyle w:val="Kazalovsebine3"/>
        <w:rPr>
          <w:rFonts w:asciiTheme="minorHAnsi" w:eastAsiaTheme="minorEastAsia" w:hAnsiTheme="minorHAnsi" w:cstheme="minorBidi"/>
          <w:noProof/>
          <w:sz w:val="22"/>
          <w:szCs w:val="22"/>
        </w:rPr>
      </w:pPr>
      <w:hyperlink w:anchor="_Toc138246253" w:history="1">
        <w:r w:rsidRPr="00933506">
          <w:rPr>
            <w:rStyle w:val="Hiperpovezava"/>
            <w:iCs/>
            <w:noProof/>
          </w:rPr>
          <w:t>5.1.3</w:t>
        </w:r>
        <w:r>
          <w:rPr>
            <w:rFonts w:asciiTheme="minorHAnsi" w:eastAsiaTheme="minorEastAsia" w:hAnsiTheme="minorHAnsi" w:cstheme="minorBidi"/>
            <w:noProof/>
            <w:sz w:val="22"/>
            <w:szCs w:val="22"/>
          </w:rPr>
          <w:tab/>
        </w:r>
        <w:r w:rsidRPr="00933506">
          <w:rPr>
            <w:rStyle w:val="Hiperpovezava"/>
            <w:iCs/>
            <w:noProof/>
          </w:rPr>
          <w:t>PREPREČEVANJE KORUPCIJSKIH TVEGANJ</w:t>
        </w:r>
        <w:r>
          <w:rPr>
            <w:noProof/>
            <w:webHidden/>
          </w:rPr>
          <w:tab/>
        </w:r>
        <w:r>
          <w:rPr>
            <w:noProof/>
            <w:webHidden/>
          </w:rPr>
          <w:fldChar w:fldCharType="begin"/>
        </w:r>
        <w:r>
          <w:rPr>
            <w:noProof/>
            <w:webHidden/>
          </w:rPr>
          <w:instrText xml:space="preserve"> PAGEREF _Toc138246253 \h </w:instrText>
        </w:r>
        <w:r>
          <w:rPr>
            <w:noProof/>
            <w:webHidden/>
          </w:rPr>
        </w:r>
        <w:r>
          <w:rPr>
            <w:noProof/>
            <w:webHidden/>
          </w:rPr>
          <w:fldChar w:fldCharType="separate"/>
        </w:r>
        <w:r>
          <w:rPr>
            <w:noProof/>
            <w:webHidden/>
          </w:rPr>
          <w:t>90</w:t>
        </w:r>
        <w:r>
          <w:rPr>
            <w:noProof/>
            <w:webHidden/>
          </w:rPr>
          <w:fldChar w:fldCharType="end"/>
        </w:r>
      </w:hyperlink>
    </w:p>
    <w:p w14:paraId="4D1A702B" w14:textId="1E95ABF3" w:rsidR="00701370" w:rsidRDefault="00701370">
      <w:pPr>
        <w:pStyle w:val="Kazalovsebine3"/>
        <w:rPr>
          <w:rFonts w:asciiTheme="minorHAnsi" w:eastAsiaTheme="minorEastAsia" w:hAnsiTheme="minorHAnsi" w:cstheme="minorBidi"/>
          <w:noProof/>
          <w:sz w:val="22"/>
          <w:szCs w:val="22"/>
        </w:rPr>
      </w:pPr>
      <w:hyperlink w:anchor="_Toc138246254" w:history="1">
        <w:r w:rsidRPr="00933506">
          <w:rPr>
            <w:rStyle w:val="Hiperpovezava"/>
            <w:iCs/>
            <w:noProof/>
          </w:rPr>
          <w:t>5.1.4</w:t>
        </w:r>
        <w:r>
          <w:rPr>
            <w:rFonts w:asciiTheme="minorHAnsi" w:eastAsiaTheme="minorEastAsia" w:hAnsiTheme="minorHAnsi" w:cstheme="minorBidi"/>
            <w:noProof/>
            <w:sz w:val="22"/>
            <w:szCs w:val="22"/>
          </w:rPr>
          <w:tab/>
        </w:r>
        <w:r w:rsidRPr="00933506">
          <w:rPr>
            <w:rStyle w:val="Hiperpovezava"/>
            <w:iCs/>
            <w:noProof/>
          </w:rPr>
          <w:t>PRAVNA PODLAGA ZA DELO ION</w:t>
        </w:r>
        <w:r>
          <w:rPr>
            <w:noProof/>
            <w:webHidden/>
          </w:rPr>
          <w:tab/>
        </w:r>
        <w:r>
          <w:rPr>
            <w:noProof/>
            <w:webHidden/>
          </w:rPr>
          <w:fldChar w:fldCharType="begin"/>
        </w:r>
        <w:r>
          <w:rPr>
            <w:noProof/>
            <w:webHidden/>
          </w:rPr>
          <w:instrText xml:space="preserve"> PAGEREF _Toc138246254 \h </w:instrText>
        </w:r>
        <w:r>
          <w:rPr>
            <w:noProof/>
            <w:webHidden/>
          </w:rPr>
        </w:r>
        <w:r>
          <w:rPr>
            <w:noProof/>
            <w:webHidden/>
          </w:rPr>
          <w:fldChar w:fldCharType="separate"/>
        </w:r>
        <w:r>
          <w:rPr>
            <w:noProof/>
            <w:webHidden/>
          </w:rPr>
          <w:t>91</w:t>
        </w:r>
        <w:r>
          <w:rPr>
            <w:noProof/>
            <w:webHidden/>
          </w:rPr>
          <w:fldChar w:fldCharType="end"/>
        </w:r>
      </w:hyperlink>
    </w:p>
    <w:p w14:paraId="0A4E0BA6" w14:textId="61D91A4D" w:rsidR="00701370" w:rsidRDefault="00701370">
      <w:pPr>
        <w:pStyle w:val="Kazalovsebine3"/>
        <w:rPr>
          <w:rFonts w:asciiTheme="minorHAnsi" w:eastAsiaTheme="minorEastAsia" w:hAnsiTheme="minorHAnsi" w:cstheme="minorBidi"/>
          <w:noProof/>
          <w:sz w:val="22"/>
          <w:szCs w:val="22"/>
        </w:rPr>
      </w:pPr>
      <w:hyperlink w:anchor="_Toc138246255" w:history="1">
        <w:r w:rsidRPr="00933506">
          <w:rPr>
            <w:rStyle w:val="Hiperpovezava"/>
            <w:iCs/>
            <w:noProof/>
          </w:rPr>
          <w:t>5.1.5</w:t>
        </w:r>
        <w:r>
          <w:rPr>
            <w:rFonts w:asciiTheme="minorHAnsi" w:eastAsiaTheme="minorEastAsia" w:hAnsiTheme="minorHAnsi" w:cstheme="minorBidi"/>
            <w:noProof/>
            <w:sz w:val="22"/>
            <w:szCs w:val="22"/>
          </w:rPr>
          <w:tab/>
        </w:r>
        <w:r w:rsidRPr="00933506">
          <w:rPr>
            <w:rStyle w:val="Hiperpovezava"/>
            <w:iCs/>
            <w:noProof/>
          </w:rPr>
          <w:t>IZOBRAŽEVANJE INŠPEKTORJEV</w:t>
        </w:r>
        <w:r>
          <w:rPr>
            <w:noProof/>
            <w:webHidden/>
          </w:rPr>
          <w:tab/>
        </w:r>
        <w:r>
          <w:rPr>
            <w:noProof/>
            <w:webHidden/>
          </w:rPr>
          <w:fldChar w:fldCharType="begin"/>
        </w:r>
        <w:r>
          <w:rPr>
            <w:noProof/>
            <w:webHidden/>
          </w:rPr>
          <w:instrText xml:space="preserve"> PAGEREF _Toc138246255 \h </w:instrText>
        </w:r>
        <w:r>
          <w:rPr>
            <w:noProof/>
            <w:webHidden/>
          </w:rPr>
        </w:r>
        <w:r>
          <w:rPr>
            <w:noProof/>
            <w:webHidden/>
          </w:rPr>
          <w:fldChar w:fldCharType="separate"/>
        </w:r>
        <w:r>
          <w:rPr>
            <w:noProof/>
            <w:webHidden/>
          </w:rPr>
          <w:t>92</w:t>
        </w:r>
        <w:r>
          <w:rPr>
            <w:noProof/>
            <w:webHidden/>
          </w:rPr>
          <w:fldChar w:fldCharType="end"/>
        </w:r>
      </w:hyperlink>
    </w:p>
    <w:p w14:paraId="6F21939A" w14:textId="7B274CB2" w:rsidR="00701370" w:rsidRDefault="00701370">
      <w:pPr>
        <w:pStyle w:val="Kazalovsebine2"/>
        <w:rPr>
          <w:rFonts w:asciiTheme="minorHAnsi" w:eastAsiaTheme="minorEastAsia" w:hAnsiTheme="minorHAnsi" w:cstheme="minorBidi"/>
          <w:noProof/>
          <w:sz w:val="22"/>
          <w:szCs w:val="22"/>
        </w:rPr>
      </w:pPr>
      <w:hyperlink w:anchor="_Toc138246256" w:history="1">
        <w:r w:rsidRPr="00933506">
          <w:rPr>
            <w:rStyle w:val="Hiperpovezava"/>
            <w:noProof/>
          </w:rPr>
          <w:t>5.2</w:t>
        </w:r>
        <w:r>
          <w:rPr>
            <w:rFonts w:asciiTheme="minorHAnsi" w:eastAsiaTheme="minorEastAsia" w:hAnsiTheme="minorHAnsi" w:cstheme="minorBidi"/>
            <w:noProof/>
            <w:sz w:val="22"/>
            <w:szCs w:val="22"/>
          </w:rPr>
          <w:tab/>
        </w:r>
        <w:r w:rsidRPr="00933506">
          <w:rPr>
            <w:rStyle w:val="Hiperpovezava"/>
            <w:noProof/>
          </w:rPr>
          <w:t>NAČRTOVANJE DELA</w:t>
        </w:r>
        <w:r>
          <w:rPr>
            <w:noProof/>
            <w:webHidden/>
          </w:rPr>
          <w:tab/>
        </w:r>
        <w:r>
          <w:rPr>
            <w:noProof/>
            <w:webHidden/>
          </w:rPr>
          <w:fldChar w:fldCharType="begin"/>
        </w:r>
        <w:r>
          <w:rPr>
            <w:noProof/>
            <w:webHidden/>
          </w:rPr>
          <w:instrText xml:space="preserve"> PAGEREF _Toc138246256 \h </w:instrText>
        </w:r>
        <w:r>
          <w:rPr>
            <w:noProof/>
            <w:webHidden/>
          </w:rPr>
        </w:r>
        <w:r>
          <w:rPr>
            <w:noProof/>
            <w:webHidden/>
          </w:rPr>
          <w:fldChar w:fldCharType="separate"/>
        </w:r>
        <w:r>
          <w:rPr>
            <w:noProof/>
            <w:webHidden/>
          </w:rPr>
          <w:t>92</w:t>
        </w:r>
        <w:r>
          <w:rPr>
            <w:noProof/>
            <w:webHidden/>
          </w:rPr>
          <w:fldChar w:fldCharType="end"/>
        </w:r>
      </w:hyperlink>
    </w:p>
    <w:p w14:paraId="762872E7" w14:textId="4F32645D" w:rsidR="00701370" w:rsidRDefault="00701370">
      <w:pPr>
        <w:pStyle w:val="Kazalovsebine3"/>
        <w:rPr>
          <w:rFonts w:asciiTheme="minorHAnsi" w:eastAsiaTheme="minorEastAsia" w:hAnsiTheme="minorHAnsi" w:cstheme="minorBidi"/>
          <w:noProof/>
          <w:sz w:val="22"/>
          <w:szCs w:val="22"/>
        </w:rPr>
      </w:pPr>
      <w:hyperlink w:anchor="_Toc138246257" w:history="1">
        <w:r w:rsidRPr="00933506">
          <w:rPr>
            <w:rStyle w:val="Hiperpovezava"/>
            <w:noProof/>
          </w:rPr>
          <w:t>5.2.1</w:t>
        </w:r>
        <w:r>
          <w:rPr>
            <w:rFonts w:asciiTheme="minorHAnsi" w:eastAsiaTheme="minorEastAsia" w:hAnsiTheme="minorHAnsi" w:cstheme="minorBidi"/>
            <w:noProof/>
            <w:sz w:val="22"/>
            <w:szCs w:val="22"/>
          </w:rPr>
          <w:tab/>
        </w:r>
        <w:r w:rsidRPr="00933506">
          <w:rPr>
            <w:rStyle w:val="Hiperpovezava"/>
            <w:iCs/>
            <w:noProof/>
          </w:rPr>
          <w:t>IZHODIŠČA</w:t>
        </w:r>
        <w:r>
          <w:rPr>
            <w:noProof/>
            <w:webHidden/>
          </w:rPr>
          <w:tab/>
        </w:r>
        <w:r>
          <w:rPr>
            <w:noProof/>
            <w:webHidden/>
          </w:rPr>
          <w:fldChar w:fldCharType="begin"/>
        </w:r>
        <w:r>
          <w:rPr>
            <w:noProof/>
            <w:webHidden/>
          </w:rPr>
          <w:instrText xml:space="preserve"> PAGEREF _Toc138246257 \h </w:instrText>
        </w:r>
        <w:r>
          <w:rPr>
            <w:noProof/>
            <w:webHidden/>
          </w:rPr>
        </w:r>
        <w:r>
          <w:rPr>
            <w:noProof/>
            <w:webHidden/>
          </w:rPr>
          <w:fldChar w:fldCharType="separate"/>
        </w:r>
        <w:r>
          <w:rPr>
            <w:noProof/>
            <w:webHidden/>
          </w:rPr>
          <w:t>92</w:t>
        </w:r>
        <w:r>
          <w:rPr>
            <w:noProof/>
            <w:webHidden/>
          </w:rPr>
          <w:fldChar w:fldCharType="end"/>
        </w:r>
      </w:hyperlink>
    </w:p>
    <w:p w14:paraId="08CD00C8" w14:textId="433C61B4" w:rsidR="00701370" w:rsidRDefault="00701370">
      <w:pPr>
        <w:pStyle w:val="Kazalovsebine3"/>
        <w:rPr>
          <w:rFonts w:asciiTheme="minorHAnsi" w:eastAsiaTheme="minorEastAsia" w:hAnsiTheme="minorHAnsi" w:cstheme="minorBidi"/>
          <w:noProof/>
          <w:sz w:val="22"/>
          <w:szCs w:val="22"/>
        </w:rPr>
      </w:pPr>
      <w:hyperlink w:anchor="_Toc138246258" w:history="1">
        <w:r w:rsidRPr="00933506">
          <w:rPr>
            <w:rStyle w:val="Hiperpovezava"/>
            <w:noProof/>
            <w:snapToGrid w:val="0"/>
          </w:rPr>
          <w:t>5.2.2</w:t>
        </w:r>
        <w:r>
          <w:rPr>
            <w:rFonts w:asciiTheme="minorHAnsi" w:eastAsiaTheme="minorEastAsia" w:hAnsiTheme="minorHAnsi" w:cstheme="minorBidi"/>
            <w:noProof/>
            <w:sz w:val="22"/>
            <w:szCs w:val="22"/>
          </w:rPr>
          <w:tab/>
        </w:r>
        <w:r w:rsidRPr="00933506">
          <w:rPr>
            <w:rStyle w:val="Hiperpovezava"/>
            <w:noProof/>
            <w:snapToGrid w:val="0"/>
          </w:rPr>
          <w:t>CILJI</w:t>
        </w:r>
        <w:r>
          <w:rPr>
            <w:noProof/>
            <w:webHidden/>
          </w:rPr>
          <w:tab/>
        </w:r>
        <w:r>
          <w:rPr>
            <w:noProof/>
            <w:webHidden/>
          </w:rPr>
          <w:fldChar w:fldCharType="begin"/>
        </w:r>
        <w:r>
          <w:rPr>
            <w:noProof/>
            <w:webHidden/>
          </w:rPr>
          <w:instrText xml:space="preserve"> PAGEREF _Toc138246258 \h </w:instrText>
        </w:r>
        <w:r>
          <w:rPr>
            <w:noProof/>
            <w:webHidden/>
          </w:rPr>
        </w:r>
        <w:r>
          <w:rPr>
            <w:noProof/>
            <w:webHidden/>
          </w:rPr>
          <w:fldChar w:fldCharType="separate"/>
        </w:r>
        <w:r>
          <w:rPr>
            <w:noProof/>
            <w:webHidden/>
          </w:rPr>
          <w:t>93</w:t>
        </w:r>
        <w:r>
          <w:rPr>
            <w:noProof/>
            <w:webHidden/>
          </w:rPr>
          <w:fldChar w:fldCharType="end"/>
        </w:r>
      </w:hyperlink>
    </w:p>
    <w:p w14:paraId="3BA3ABAF" w14:textId="18F075A4" w:rsidR="00701370" w:rsidRDefault="00701370">
      <w:pPr>
        <w:pStyle w:val="Kazalovsebine3"/>
        <w:rPr>
          <w:rFonts w:asciiTheme="minorHAnsi" w:eastAsiaTheme="minorEastAsia" w:hAnsiTheme="minorHAnsi" w:cstheme="minorBidi"/>
          <w:noProof/>
          <w:sz w:val="22"/>
          <w:szCs w:val="22"/>
        </w:rPr>
      </w:pPr>
      <w:hyperlink w:anchor="_Toc138246259" w:history="1">
        <w:r w:rsidRPr="00933506">
          <w:rPr>
            <w:rStyle w:val="Hiperpovezava"/>
            <w:noProof/>
            <w:snapToGrid w:val="0"/>
          </w:rPr>
          <w:t>5.2.3</w:t>
        </w:r>
        <w:r>
          <w:rPr>
            <w:rFonts w:asciiTheme="minorHAnsi" w:eastAsiaTheme="minorEastAsia" w:hAnsiTheme="minorHAnsi" w:cstheme="minorBidi"/>
            <w:noProof/>
            <w:sz w:val="22"/>
            <w:szCs w:val="22"/>
          </w:rPr>
          <w:tab/>
        </w:r>
        <w:r w:rsidRPr="00933506">
          <w:rPr>
            <w:rStyle w:val="Hiperpovezava"/>
            <w:noProof/>
            <w:snapToGrid w:val="0"/>
          </w:rPr>
          <w:t>MERILA ZA DOLOČANJE PREDNOSTNIH INŠPEKCIJSKIH NADZOROV</w:t>
        </w:r>
        <w:r>
          <w:rPr>
            <w:noProof/>
            <w:webHidden/>
          </w:rPr>
          <w:tab/>
        </w:r>
        <w:r>
          <w:rPr>
            <w:noProof/>
            <w:webHidden/>
          </w:rPr>
          <w:fldChar w:fldCharType="begin"/>
        </w:r>
        <w:r>
          <w:rPr>
            <w:noProof/>
            <w:webHidden/>
          </w:rPr>
          <w:instrText xml:space="preserve"> PAGEREF _Toc138246259 \h </w:instrText>
        </w:r>
        <w:r>
          <w:rPr>
            <w:noProof/>
            <w:webHidden/>
          </w:rPr>
        </w:r>
        <w:r>
          <w:rPr>
            <w:noProof/>
            <w:webHidden/>
          </w:rPr>
          <w:fldChar w:fldCharType="separate"/>
        </w:r>
        <w:r>
          <w:rPr>
            <w:noProof/>
            <w:webHidden/>
          </w:rPr>
          <w:t>93</w:t>
        </w:r>
        <w:r>
          <w:rPr>
            <w:noProof/>
            <w:webHidden/>
          </w:rPr>
          <w:fldChar w:fldCharType="end"/>
        </w:r>
      </w:hyperlink>
    </w:p>
    <w:p w14:paraId="10FE26CD" w14:textId="52F8D333" w:rsidR="00701370" w:rsidRDefault="00701370">
      <w:pPr>
        <w:pStyle w:val="Kazalovsebine3"/>
        <w:rPr>
          <w:rFonts w:asciiTheme="minorHAnsi" w:eastAsiaTheme="minorEastAsia" w:hAnsiTheme="minorHAnsi" w:cstheme="minorBidi"/>
          <w:noProof/>
          <w:sz w:val="22"/>
          <w:szCs w:val="22"/>
        </w:rPr>
      </w:pPr>
      <w:hyperlink w:anchor="_Toc138246260" w:history="1">
        <w:r w:rsidRPr="00933506">
          <w:rPr>
            <w:rStyle w:val="Hiperpovezava"/>
            <w:noProof/>
          </w:rPr>
          <w:t>5.2.4</w:t>
        </w:r>
        <w:r>
          <w:rPr>
            <w:rFonts w:asciiTheme="minorHAnsi" w:eastAsiaTheme="minorEastAsia" w:hAnsiTheme="minorHAnsi" w:cstheme="minorBidi"/>
            <w:noProof/>
            <w:sz w:val="22"/>
            <w:szCs w:val="22"/>
          </w:rPr>
          <w:tab/>
        </w:r>
        <w:r w:rsidRPr="00933506">
          <w:rPr>
            <w:rStyle w:val="Hiperpovezava"/>
            <w:iCs/>
            <w:noProof/>
          </w:rPr>
          <w:t>PROGRAM DELA</w:t>
        </w:r>
        <w:r>
          <w:rPr>
            <w:noProof/>
            <w:webHidden/>
          </w:rPr>
          <w:tab/>
        </w:r>
        <w:r>
          <w:rPr>
            <w:noProof/>
            <w:webHidden/>
          </w:rPr>
          <w:fldChar w:fldCharType="begin"/>
        </w:r>
        <w:r>
          <w:rPr>
            <w:noProof/>
            <w:webHidden/>
          </w:rPr>
          <w:instrText xml:space="preserve"> PAGEREF _Toc138246260 \h </w:instrText>
        </w:r>
        <w:r>
          <w:rPr>
            <w:noProof/>
            <w:webHidden/>
          </w:rPr>
        </w:r>
        <w:r>
          <w:rPr>
            <w:noProof/>
            <w:webHidden/>
          </w:rPr>
          <w:fldChar w:fldCharType="separate"/>
        </w:r>
        <w:r>
          <w:rPr>
            <w:noProof/>
            <w:webHidden/>
          </w:rPr>
          <w:t>94</w:t>
        </w:r>
        <w:r>
          <w:rPr>
            <w:noProof/>
            <w:webHidden/>
          </w:rPr>
          <w:fldChar w:fldCharType="end"/>
        </w:r>
      </w:hyperlink>
    </w:p>
    <w:p w14:paraId="0123523B" w14:textId="5E9BA6AD" w:rsidR="00701370" w:rsidRDefault="00701370">
      <w:pPr>
        <w:pStyle w:val="Kazalovsebine3"/>
        <w:rPr>
          <w:rFonts w:asciiTheme="minorHAnsi" w:eastAsiaTheme="minorEastAsia" w:hAnsiTheme="minorHAnsi" w:cstheme="minorBidi"/>
          <w:noProof/>
          <w:sz w:val="22"/>
          <w:szCs w:val="22"/>
        </w:rPr>
      </w:pPr>
      <w:hyperlink w:anchor="_Toc138246261" w:history="1">
        <w:r w:rsidRPr="00933506">
          <w:rPr>
            <w:rStyle w:val="Hiperpovezava"/>
            <w:iCs/>
            <w:noProof/>
          </w:rPr>
          <w:t>5.2.5</w:t>
        </w:r>
        <w:r>
          <w:rPr>
            <w:rFonts w:asciiTheme="minorHAnsi" w:eastAsiaTheme="minorEastAsia" w:hAnsiTheme="minorHAnsi" w:cstheme="minorBidi"/>
            <w:noProof/>
            <w:sz w:val="22"/>
            <w:szCs w:val="22"/>
          </w:rPr>
          <w:tab/>
        </w:r>
        <w:r w:rsidRPr="00933506">
          <w:rPr>
            <w:rStyle w:val="Hiperpovezava"/>
            <w:iCs/>
            <w:noProof/>
          </w:rPr>
          <w:t>IZREDNI NADZORI – ODZIV NA PREJETE PRIJAVE IN POBUDE</w:t>
        </w:r>
        <w:r>
          <w:rPr>
            <w:noProof/>
            <w:webHidden/>
          </w:rPr>
          <w:tab/>
        </w:r>
        <w:r>
          <w:rPr>
            <w:noProof/>
            <w:webHidden/>
          </w:rPr>
          <w:fldChar w:fldCharType="begin"/>
        </w:r>
        <w:r>
          <w:rPr>
            <w:noProof/>
            <w:webHidden/>
          </w:rPr>
          <w:instrText xml:space="preserve"> PAGEREF _Toc138246261 \h </w:instrText>
        </w:r>
        <w:r>
          <w:rPr>
            <w:noProof/>
            <w:webHidden/>
          </w:rPr>
        </w:r>
        <w:r>
          <w:rPr>
            <w:noProof/>
            <w:webHidden/>
          </w:rPr>
          <w:fldChar w:fldCharType="separate"/>
        </w:r>
        <w:r>
          <w:rPr>
            <w:noProof/>
            <w:webHidden/>
          </w:rPr>
          <w:t>101</w:t>
        </w:r>
        <w:r>
          <w:rPr>
            <w:noProof/>
            <w:webHidden/>
          </w:rPr>
          <w:fldChar w:fldCharType="end"/>
        </w:r>
      </w:hyperlink>
    </w:p>
    <w:p w14:paraId="4316470C" w14:textId="5ED0887E" w:rsidR="00701370" w:rsidRDefault="00701370">
      <w:pPr>
        <w:pStyle w:val="Kazalovsebine2"/>
        <w:rPr>
          <w:rFonts w:asciiTheme="minorHAnsi" w:eastAsiaTheme="minorEastAsia" w:hAnsiTheme="minorHAnsi" w:cstheme="minorBidi"/>
          <w:noProof/>
          <w:sz w:val="22"/>
          <w:szCs w:val="22"/>
        </w:rPr>
      </w:pPr>
      <w:hyperlink w:anchor="_Toc138246262" w:history="1">
        <w:r w:rsidRPr="00933506">
          <w:rPr>
            <w:rStyle w:val="Hiperpovezava"/>
            <w:noProof/>
          </w:rPr>
          <w:t>5.3</w:t>
        </w:r>
        <w:r>
          <w:rPr>
            <w:rFonts w:asciiTheme="minorHAnsi" w:eastAsiaTheme="minorEastAsia" w:hAnsiTheme="minorHAnsi" w:cstheme="minorBidi"/>
            <w:noProof/>
            <w:sz w:val="22"/>
            <w:szCs w:val="22"/>
          </w:rPr>
          <w:tab/>
        </w:r>
        <w:r w:rsidRPr="00933506">
          <w:rPr>
            <w:rStyle w:val="Hiperpovezava"/>
            <w:noProof/>
          </w:rPr>
          <w:t>IZVAJANJE INŠPEKCIJSKEGA NADZORA V LETU 2022</w:t>
        </w:r>
        <w:r>
          <w:rPr>
            <w:noProof/>
            <w:webHidden/>
          </w:rPr>
          <w:tab/>
        </w:r>
        <w:r>
          <w:rPr>
            <w:noProof/>
            <w:webHidden/>
          </w:rPr>
          <w:fldChar w:fldCharType="begin"/>
        </w:r>
        <w:r>
          <w:rPr>
            <w:noProof/>
            <w:webHidden/>
          </w:rPr>
          <w:instrText xml:space="preserve"> PAGEREF _Toc138246262 \h </w:instrText>
        </w:r>
        <w:r>
          <w:rPr>
            <w:noProof/>
            <w:webHidden/>
          </w:rPr>
        </w:r>
        <w:r>
          <w:rPr>
            <w:noProof/>
            <w:webHidden/>
          </w:rPr>
          <w:fldChar w:fldCharType="separate"/>
        </w:r>
        <w:r>
          <w:rPr>
            <w:noProof/>
            <w:webHidden/>
          </w:rPr>
          <w:t>101</w:t>
        </w:r>
        <w:r>
          <w:rPr>
            <w:noProof/>
            <w:webHidden/>
          </w:rPr>
          <w:fldChar w:fldCharType="end"/>
        </w:r>
      </w:hyperlink>
    </w:p>
    <w:p w14:paraId="48B0783E" w14:textId="3D4B903A" w:rsidR="00701370" w:rsidRDefault="00701370">
      <w:pPr>
        <w:pStyle w:val="Kazalovsebine3"/>
        <w:rPr>
          <w:rFonts w:asciiTheme="minorHAnsi" w:eastAsiaTheme="minorEastAsia" w:hAnsiTheme="minorHAnsi" w:cstheme="minorBidi"/>
          <w:noProof/>
          <w:sz w:val="22"/>
          <w:szCs w:val="22"/>
        </w:rPr>
      </w:pPr>
      <w:hyperlink w:anchor="_Toc138246263" w:history="1">
        <w:r w:rsidRPr="00933506">
          <w:rPr>
            <w:rStyle w:val="Hiperpovezava"/>
            <w:iCs/>
            <w:noProof/>
          </w:rPr>
          <w:t>5.3.1</w:t>
        </w:r>
        <w:r>
          <w:rPr>
            <w:rFonts w:asciiTheme="minorHAnsi" w:eastAsiaTheme="minorEastAsia" w:hAnsiTheme="minorHAnsi" w:cstheme="minorBidi"/>
            <w:noProof/>
            <w:sz w:val="22"/>
            <w:szCs w:val="22"/>
          </w:rPr>
          <w:tab/>
        </w:r>
        <w:r w:rsidRPr="00933506">
          <w:rPr>
            <w:rStyle w:val="Hiperpovezava"/>
            <w:iCs/>
            <w:noProof/>
          </w:rPr>
          <w:t>INŠPEKCIJSKI POSTOPKI</w:t>
        </w:r>
        <w:r>
          <w:rPr>
            <w:noProof/>
            <w:webHidden/>
          </w:rPr>
          <w:tab/>
        </w:r>
        <w:r>
          <w:rPr>
            <w:noProof/>
            <w:webHidden/>
          </w:rPr>
          <w:fldChar w:fldCharType="begin"/>
        </w:r>
        <w:r>
          <w:rPr>
            <w:noProof/>
            <w:webHidden/>
          </w:rPr>
          <w:instrText xml:space="preserve"> PAGEREF _Toc138246263 \h </w:instrText>
        </w:r>
        <w:r>
          <w:rPr>
            <w:noProof/>
            <w:webHidden/>
          </w:rPr>
        </w:r>
        <w:r>
          <w:rPr>
            <w:noProof/>
            <w:webHidden/>
          </w:rPr>
          <w:fldChar w:fldCharType="separate"/>
        </w:r>
        <w:r>
          <w:rPr>
            <w:noProof/>
            <w:webHidden/>
          </w:rPr>
          <w:t>101</w:t>
        </w:r>
        <w:r>
          <w:rPr>
            <w:noProof/>
            <w:webHidden/>
          </w:rPr>
          <w:fldChar w:fldCharType="end"/>
        </w:r>
      </w:hyperlink>
    </w:p>
    <w:p w14:paraId="3501C282" w14:textId="7A5037E4" w:rsidR="00701370" w:rsidRDefault="00701370">
      <w:pPr>
        <w:pStyle w:val="Kazalovsebine3"/>
        <w:rPr>
          <w:rFonts w:asciiTheme="minorHAnsi" w:eastAsiaTheme="minorEastAsia" w:hAnsiTheme="minorHAnsi" w:cstheme="minorBidi"/>
          <w:noProof/>
          <w:sz w:val="22"/>
          <w:szCs w:val="22"/>
        </w:rPr>
      </w:pPr>
      <w:hyperlink w:anchor="_Toc138246264" w:history="1">
        <w:r w:rsidRPr="00933506">
          <w:rPr>
            <w:rStyle w:val="Hiperpovezava"/>
            <w:iCs/>
            <w:noProof/>
          </w:rPr>
          <w:t>5.3.2</w:t>
        </w:r>
        <w:r>
          <w:rPr>
            <w:rFonts w:asciiTheme="minorHAnsi" w:eastAsiaTheme="minorEastAsia" w:hAnsiTheme="minorHAnsi" w:cstheme="minorBidi"/>
            <w:noProof/>
            <w:sz w:val="22"/>
            <w:szCs w:val="22"/>
          </w:rPr>
          <w:tab/>
        </w:r>
        <w:r w:rsidRPr="00933506">
          <w:rPr>
            <w:rStyle w:val="Hiperpovezava"/>
            <w:iCs/>
            <w:noProof/>
          </w:rPr>
          <w:t>PREKRŠKOVNI POSTOPEK</w:t>
        </w:r>
        <w:r>
          <w:rPr>
            <w:noProof/>
            <w:webHidden/>
          </w:rPr>
          <w:tab/>
        </w:r>
        <w:r>
          <w:rPr>
            <w:noProof/>
            <w:webHidden/>
          </w:rPr>
          <w:fldChar w:fldCharType="begin"/>
        </w:r>
        <w:r>
          <w:rPr>
            <w:noProof/>
            <w:webHidden/>
          </w:rPr>
          <w:instrText xml:space="preserve"> PAGEREF _Toc138246264 \h </w:instrText>
        </w:r>
        <w:r>
          <w:rPr>
            <w:noProof/>
            <w:webHidden/>
          </w:rPr>
        </w:r>
        <w:r>
          <w:rPr>
            <w:noProof/>
            <w:webHidden/>
          </w:rPr>
          <w:fldChar w:fldCharType="separate"/>
        </w:r>
        <w:r>
          <w:rPr>
            <w:noProof/>
            <w:webHidden/>
          </w:rPr>
          <w:t>103</w:t>
        </w:r>
        <w:r>
          <w:rPr>
            <w:noProof/>
            <w:webHidden/>
          </w:rPr>
          <w:fldChar w:fldCharType="end"/>
        </w:r>
      </w:hyperlink>
    </w:p>
    <w:p w14:paraId="1F8FC2DB" w14:textId="778392DC" w:rsidR="00701370" w:rsidRDefault="00701370">
      <w:pPr>
        <w:pStyle w:val="Kazalovsebine3"/>
        <w:rPr>
          <w:rFonts w:asciiTheme="minorHAnsi" w:eastAsiaTheme="minorEastAsia" w:hAnsiTheme="minorHAnsi" w:cstheme="minorBidi"/>
          <w:noProof/>
          <w:sz w:val="22"/>
          <w:szCs w:val="22"/>
        </w:rPr>
      </w:pPr>
      <w:hyperlink w:anchor="_Toc138246265" w:history="1">
        <w:r w:rsidRPr="00933506">
          <w:rPr>
            <w:rStyle w:val="Hiperpovezava"/>
            <w:iCs/>
            <w:noProof/>
          </w:rPr>
          <w:t>5.3.3</w:t>
        </w:r>
        <w:r>
          <w:rPr>
            <w:rFonts w:asciiTheme="minorHAnsi" w:eastAsiaTheme="minorEastAsia" w:hAnsiTheme="minorHAnsi" w:cstheme="minorBidi"/>
            <w:noProof/>
            <w:sz w:val="22"/>
            <w:szCs w:val="22"/>
          </w:rPr>
          <w:tab/>
        </w:r>
        <w:r w:rsidRPr="00933506">
          <w:rPr>
            <w:rStyle w:val="Hiperpovezava"/>
            <w:iCs/>
            <w:noProof/>
          </w:rPr>
          <w:t>PRIJAVE</w:t>
        </w:r>
        <w:r>
          <w:rPr>
            <w:noProof/>
            <w:webHidden/>
          </w:rPr>
          <w:tab/>
        </w:r>
        <w:r>
          <w:rPr>
            <w:noProof/>
            <w:webHidden/>
          </w:rPr>
          <w:fldChar w:fldCharType="begin"/>
        </w:r>
        <w:r>
          <w:rPr>
            <w:noProof/>
            <w:webHidden/>
          </w:rPr>
          <w:instrText xml:space="preserve"> PAGEREF _Toc138246265 \h </w:instrText>
        </w:r>
        <w:r>
          <w:rPr>
            <w:noProof/>
            <w:webHidden/>
          </w:rPr>
        </w:r>
        <w:r>
          <w:rPr>
            <w:noProof/>
            <w:webHidden/>
          </w:rPr>
          <w:fldChar w:fldCharType="separate"/>
        </w:r>
        <w:r>
          <w:rPr>
            <w:noProof/>
            <w:webHidden/>
          </w:rPr>
          <w:t>104</w:t>
        </w:r>
        <w:r>
          <w:rPr>
            <w:noProof/>
            <w:webHidden/>
          </w:rPr>
          <w:fldChar w:fldCharType="end"/>
        </w:r>
      </w:hyperlink>
    </w:p>
    <w:p w14:paraId="693305ED" w14:textId="457C19CF" w:rsidR="00701370" w:rsidRDefault="00701370">
      <w:pPr>
        <w:pStyle w:val="Kazalovsebine3"/>
        <w:rPr>
          <w:rFonts w:asciiTheme="minorHAnsi" w:eastAsiaTheme="minorEastAsia" w:hAnsiTheme="minorHAnsi" w:cstheme="minorBidi"/>
          <w:noProof/>
          <w:sz w:val="22"/>
          <w:szCs w:val="22"/>
        </w:rPr>
      </w:pPr>
      <w:hyperlink w:anchor="_Toc138246266" w:history="1">
        <w:r w:rsidRPr="00933506">
          <w:rPr>
            <w:rStyle w:val="Hiperpovezava"/>
            <w:iCs/>
            <w:noProof/>
          </w:rPr>
          <w:t>5.3.4</w:t>
        </w:r>
        <w:r>
          <w:rPr>
            <w:rFonts w:asciiTheme="minorHAnsi" w:eastAsiaTheme="minorEastAsia" w:hAnsiTheme="minorHAnsi" w:cstheme="minorBidi"/>
            <w:noProof/>
            <w:sz w:val="22"/>
            <w:szCs w:val="22"/>
          </w:rPr>
          <w:tab/>
        </w:r>
        <w:r w:rsidRPr="00933506">
          <w:rPr>
            <w:rStyle w:val="Hiperpovezava"/>
            <w:iCs/>
            <w:noProof/>
          </w:rPr>
          <w:t>DRUGE VLOGE</w:t>
        </w:r>
        <w:r>
          <w:rPr>
            <w:noProof/>
            <w:webHidden/>
          </w:rPr>
          <w:tab/>
        </w:r>
        <w:r>
          <w:rPr>
            <w:noProof/>
            <w:webHidden/>
          </w:rPr>
          <w:fldChar w:fldCharType="begin"/>
        </w:r>
        <w:r>
          <w:rPr>
            <w:noProof/>
            <w:webHidden/>
          </w:rPr>
          <w:instrText xml:space="preserve"> PAGEREF _Toc138246266 \h </w:instrText>
        </w:r>
        <w:r>
          <w:rPr>
            <w:noProof/>
            <w:webHidden/>
          </w:rPr>
        </w:r>
        <w:r>
          <w:rPr>
            <w:noProof/>
            <w:webHidden/>
          </w:rPr>
          <w:fldChar w:fldCharType="separate"/>
        </w:r>
        <w:r>
          <w:rPr>
            <w:noProof/>
            <w:webHidden/>
          </w:rPr>
          <w:t>104</w:t>
        </w:r>
        <w:r>
          <w:rPr>
            <w:noProof/>
            <w:webHidden/>
          </w:rPr>
          <w:fldChar w:fldCharType="end"/>
        </w:r>
      </w:hyperlink>
    </w:p>
    <w:p w14:paraId="6577420B" w14:textId="28ABD929" w:rsidR="00701370" w:rsidRDefault="00701370">
      <w:pPr>
        <w:pStyle w:val="Kazalovsebine2"/>
        <w:rPr>
          <w:rFonts w:asciiTheme="minorHAnsi" w:eastAsiaTheme="minorEastAsia" w:hAnsiTheme="minorHAnsi" w:cstheme="minorBidi"/>
          <w:noProof/>
          <w:sz w:val="22"/>
          <w:szCs w:val="22"/>
        </w:rPr>
      </w:pPr>
      <w:hyperlink w:anchor="_Toc138246267" w:history="1">
        <w:r w:rsidRPr="00933506">
          <w:rPr>
            <w:rStyle w:val="Hiperpovezava"/>
            <w:noProof/>
          </w:rPr>
          <w:t>5.4</w:t>
        </w:r>
        <w:r>
          <w:rPr>
            <w:rFonts w:asciiTheme="minorHAnsi" w:eastAsiaTheme="minorEastAsia" w:hAnsiTheme="minorHAnsi" w:cstheme="minorBidi"/>
            <w:noProof/>
            <w:sz w:val="22"/>
            <w:szCs w:val="22"/>
          </w:rPr>
          <w:tab/>
        </w:r>
        <w:r w:rsidRPr="00933506">
          <w:rPr>
            <w:rStyle w:val="Hiperpovezava"/>
            <w:noProof/>
          </w:rPr>
          <w:t>UGOTOVITVE PO PODROČJIH DELA IN NEKATERI PRIMERI INŠPEKCIJSKIH POSTOPKOV</w:t>
        </w:r>
        <w:r>
          <w:rPr>
            <w:noProof/>
            <w:webHidden/>
          </w:rPr>
          <w:tab/>
        </w:r>
        <w:r>
          <w:rPr>
            <w:noProof/>
            <w:webHidden/>
          </w:rPr>
          <w:fldChar w:fldCharType="begin"/>
        </w:r>
        <w:r>
          <w:rPr>
            <w:noProof/>
            <w:webHidden/>
          </w:rPr>
          <w:instrText xml:space="preserve"> PAGEREF _Toc138246267 \h </w:instrText>
        </w:r>
        <w:r>
          <w:rPr>
            <w:noProof/>
            <w:webHidden/>
          </w:rPr>
        </w:r>
        <w:r>
          <w:rPr>
            <w:noProof/>
            <w:webHidden/>
          </w:rPr>
          <w:fldChar w:fldCharType="separate"/>
        </w:r>
        <w:r>
          <w:rPr>
            <w:noProof/>
            <w:webHidden/>
          </w:rPr>
          <w:t>105</w:t>
        </w:r>
        <w:r>
          <w:rPr>
            <w:noProof/>
            <w:webHidden/>
          </w:rPr>
          <w:fldChar w:fldCharType="end"/>
        </w:r>
      </w:hyperlink>
    </w:p>
    <w:p w14:paraId="2B2D7DE2" w14:textId="7EB69E2E" w:rsidR="00701370" w:rsidRDefault="00701370">
      <w:pPr>
        <w:pStyle w:val="Kazalovsebine3"/>
        <w:rPr>
          <w:rFonts w:asciiTheme="minorHAnsi" w:eastAsiaTheme="minorEastAsia" w:hAnsiTheme="minorHAnsi" w:cstheme="minorBidi"/>
          <w:noProof/>
          <w:sz w:val="22"/>
          <w:szCs w:val="22"/>
        </w:rPr>
      </w:pPr>
      <w:hyperlink w:anchor="_Toc138246268" w:history="1">
        <w:r w:rsidRPr="00933506">
          <w:rPr>
            <w:rStyle w:val="Hiperpovezava"/>
            <w:iCs/>
            <w:noProof/>
          </w:rPr>
          <w:t>5.4.1</w:t>
        </w:r>
        <w:r>
          <w:rPr>
            <w:rFonts w:asciiTheme="minorHAnsi" w:eastAsiaTheme="minorEastAsia" w:hAnsiTheme="minorHAnsi" w:cstheme="minorBidi"/>
            <w:noProof/>
            <w:sz w:val="22"/>
            <w:szCs w:val="22"/>
          </w:rPr>
          <w:tab/>
        </w:r>
        <w:r w:rsidRPr="00933506">
          <w:rPr>
            <w:rStyle w:val="Hiperpovezava"/>
            <w:iCs/>
            <w:noProof/>
          </w:rPr>
          <w:t>NADZOR NAD IZVAJANJEM PREDPISOV S PODROČJA KAKOVOSTI ZRAKA</w:t>
        </w:r>
        <w:r>
          <w:rPr>
            <w:noProof/>
            <w:webHidden/>
          </w:rPr>
          <w:tab/>
        </w:r>
        <w:r>
          <w:rPr>
            <w:noProof/>
            <w:webHidden/>
          </w:rPr>
          <w:fldChar w:fldCharType="begin"/>
        </w:r>
        <w:r>
          <w:rPr>
            <w:noProof/>
            <w:webHidden/>
          </w:rPr>
          <w:instrText xml:space="preserve"> PAGEREF _Toc138246268 \h </w:instrText>
        </w:r>
        <w:r>
          <w:rPr>
            <w:noProof/>
            <w:webHidden/>
          </w:rPr>
        </w:r>
        <w:r>
          <w:rPr>
            <w:noProof/>
            <w:webHidden/>
          </w:rPr>
          <w:fldChar w:fldCharType="separate"/>
        </w:r>
        <w:r>
          <w:rPr>
            <w:noProof/>
            <w:webHidden/>
          </w:rPr>
          <w:t>106</w:t>
        </w:r>
        <w:r>
          <w:rPr>
            <w:noProof/>
            <w:webHidden/>
          </w:rPr>
          <w:fldChar w:fldCharType="end"/>
        </w:r>
      </w:hyperlink>
    </w:p>
    <w:p w14:paraId="0B43116F" w14:textId="4A8DC6DC" w:rsidR="00701370" w:rsidRDefault="00701370">
      <w:pPr>
        <w:pStyle w:val="Kazalovsebine3"/>
        <w:rPr>
          <w:rFonts w:asciiTheme="minorHAnsi" w:eastAsiaTheme="minorEastAsia" w:hAnsiTheme="minorHAnsi" w:cstheme="minorBidi"/>
          <w:noProof/>
          <w:sz w:val="22"/>
          <w:szCs w:val="22"/>
        </w:rPr>
      </w:pPr>
      <w:hyperlink w:anchor="_Toc138246269" w:history="1">
        <w:r w:rsidRPr="00933506">
          <w:rPr>
            <w:rStyle w:val="Hiperpovezava"/>
            <w:iCs/>
            <w:noProof/>
          </w:rPr>
          <w:t>5.4.2</w:t>
        </w:r>
        <w:r>
          <w:rPr>
            <w:rFonts w:asciiTheme="minorHAnsi" w:eastAsiaTheme="minorEastAsia" w:hAnsiTheme="minorHAnsi" w:cstheme="minorBidi"/>
            <w:noProof/>
            <w:sz w:val="22"/>
            <w:szCs w:val="22"/>
          </w:rPr>
          <w:tab/>
        </w:r>
        <w:r w:rsidRPr="00933506">
          <w:rPr>
            <w:rStyle w:val="Hiperpovezava"/>
            <w:iCs/>
            <w:noProof/>
          </w:rPr>
          <w:t>NADZOR NAD PREDPISI S PODROČJA RAVNANJA Z ODPADKI</w:t>
        </w:r>
        <w:r>
          <w:rPr>
            <w:noProof/>
            <w:webHidden/>
          </w:rPr>
          <w:tab/>
        </w:r>
        <w:r>
          <w:rPr>
            <w:noProof/>
            <w:webHidden/>
          </w:rPr>
          <w:fldChar w:fldCharType="begin"/>
        </w:r>
        <w:r>
          <w:rPr>
            <w:noProof/>
            <w:webHidden/>
          </w:rPr>
          <w:instrText xml:space="preserve"> PAGEREF _Toc138246269 \h </w:instrText>
        </w:r>
        <w:r>
          <w:rPr>
            <w:noProof/>
            <w:webHidden/>
          </w:rPr>
        </w:r>
        <w:r>
          <w:rPr>
            <w:noProof/>
            <w:webHidden/>
          </w:rPr>
          <w:fldChar w:fldCharType="separate"/>
        </w:r>
        <w:r>
          <w:rPr>
            <w:noProof/>
            <w:webHidden/>
          </w:rPr>
          <w:t>106</w:t>
        </w:r>
        <w:r>
          <w:rPr>
            <w:noProof/>
            <w:webHidden/>
          </w:rPr>
          <w:fldChar w:fldCharType="end"/>
        </w:r>
      </w:hyperlink>
    </w:p>
    <w:p w14:paraId="270089FF" w14:textId="7981B05C" w:rsidR="00701370" w:rsidRDefault="00701370">
      <w:pPr>
        <w:pStyle w:val="Kazalovsebine3"/>
        <w:rPr>
          <w:rFonts w:asciiTheme="minorHAnsi" w:eastAsiaTheme="minorEastAsia" w:hAnsiTheme="minorHAnsi" w:cstheme="minorBidi"/>
          <w:noProof/>
          <w:sz w:val="22"/>
          <w:szCs w:val="22"/>
        </w:rPr>
      </w:pPr>
      <w:hyperlink w:anchor="_Toc138246270" w:history="1">
        <w:r w:rsidRPr="00933506">
          <w:rPr>
            <w:rStyle w:val="Hiperpovezava"/>
            <w:iCs/>
            <w:noProof/>
          </w:rPr>
          <w:t>5.4.3</w:t>
        </w:r>
        <w:r>
          <w:rPr>
            <w:rFonts w:asciiTheme="minorHAnsi" w:eastAsiaTheme="minorEastAsia" w:hAnsiTheme="minorHAnsi" w:cstheme="minorBidi"/>
            <w:noProof/>
            <w:sz w:val="22"/>
            <w:szCs w:val="22"/>
          </w:rPr>
          <w:tab/>
        </w:r>
        <w:r w:rsidRPr="00933506">
          <w:rPr>
            <w:rStyle w:val="Hiperpovezava"/>
            <w:iCs/>
            <w:noProof/>
          </w:rPr>
          <w:t>NADZOR NAD EMISIJAMI SNOVI IN TOPLOTO V VODE</w:t>
        </w:r>
        <w:r>
          <w:rPr>
            <w:noProof/>
            <w:webHidden/>
          </w:rPr>
          <w:tab/>
        </w:r>
        <w:r>
          <w:rPr>
            <w:noProof/>
            <w:webHidden/>
          </w:rPr>
          <w:fldChar w:fldCharType="begin"/>
        </w:r>
        <w:r>
          <w:rPr>
            <w:noProof/>
            <w:webHidden/>
          </w:rPr>
          <w:instrText xml:space="preserve"> PAGEREF _Toc138246270 \h </w:instrText>
        </w:r>
        <w:r>
          <w:rPr>
            <w:noProof/>
            <w:webHidden/>
          </w:rPr>
        </w:r>
        <w:r>
          <w:rPr>
            <w:noProof/>
            <w:webHidden/>
          </w:rPr>
          <w:fldChar w:fldCharType="separate"/>
        </w:r>
        <w:r>
          <w:rPr>
            <w:noProof/>
            <w:webHidden/>
          </w:rPr>
          <w:t>110</w:t>
        </w:r>
        <w:r>
          <w:rPr>
            <w:noProof/>
            <w:webHidden/>
          </w:rPr>
          <w:fldChar w:fldCharType="end"/>
        </w:r>
      </w:hyperlink>
    </w:p>
    <w:p w14:paraId="5ABAB7BA" w14:textId="202EBFA5" w:rsidR="00701370" w:rsidRDefault="00701370">
      <w:pPr>
        <w:pStyle w:val="Kazalovsebine3"/>
        <w:rPr>
          <w:rFonts w:asciiTheme="minorHAnsi" w:eastAsiaTheme="minorEastAsia" w:hAnsiTheme="minorHAnsi" w:cstheme="minorBidi"/>
          <w:noProof/>
          <w:sz w:val="22"/>
          <w:szCs w:val="22"/>
        </w:rPr>
      </w:pPr>
      <w:hyperlink w:anchor="_Toc138246271" w:history="1">
        <w:r w:rsidRPr="00933506">
          <w:rPr>
            <w:rStyle w:val="Hiperpovezava"/>
            <w:iCs/>
            <w:noProof/>
          </w:rPr>
          <w:t>5.4.4</w:t>
        </w:r>
        <w:r>
          <w:rPr>
            <w:rFonts w:asciiTheme="minorHAnsi" w:eastAsiaTheme="minorEastAsia" w:hAnsiTheme="minorHAnsi" w:cstheme="minorBidi"/>
            <w:noProof/>
            <w:sz w:val="22"/>
            <w:szCs w:val="22"/>
          </w:rPr>
          <w:tab/>
        </w:r>
        <w:r w:rsidRPr="00933506">
          <w:rPr>
            <w:rStyle w:val="Hiperpovezava"/>
            <w:iCs/>
            <w:noProof/>
          </w:rPr>
          <w:t>NADZOR NAD UREJANJEM VODA IN GOSPODARJENJEM Z NJIMI</w:t>
        </w:r>
        <w:r>
          <w:rPr>
            <w:noProof/>
            <w:webHidden/>
          </w:rPr>
          <w:tab/>
        </w:r>
        <w:r>
          <w:rPr>
            <w:noProof/>
            <w:webHidden/>
          </w:rPr>
          <w:fldChar w:fldCharType="begin"/>
        </w:r>
        <w:r>
          <w:rPr>
            <w:noProof/>
            <w:webHidden/>
          </w:rPr>
          <w:instrText xml:space="preserve"> PAGEREF _Toc138246271 \h </w:instrText>
        </w:r>
        <w:r>
          <w:rPr>
            <w:noProof/>
            <w:webHidden/>
          </w:rPr>
        </w:r>
        <w:r>
          <w:rPr>
            <w:noProof/>
            <w:webHidden/>
          </w:rPr>
          <w:fldChar w:fldCharType="separate"/>
        </w:r>
        <w:r>
          <w:rPr>
            <w:noProof/>
            <w:webHidden/>
          </w:rPr>
          <w:t>111</w:t>
        </w:r>
        <w:r>
          <w:rPr>
            <w:noProof/>
            <w:webHidden/>
          </w:rPr>
          <w:fldChar w:fldCharType="end"/>
        </w:r>
      </w:hyperlink>
    </w:p>
    <w:p w14:paraId="48274E56" w14:textId="47BAC598" w:rsidR="00701370" w:rsidRDefault="00701370">
      <w:pPr>
        <w:pStyle w:val="Kazalovsebine3"/>
        <w:rPr>
          <w:rFonts w:asciiTheme="minorHAnsi" w:eastAsiaTheme="minorEastAsia" w:hAnsiTheme="minorHAnsi" w:cstheme="minorBidi"/>
          <w:noProof/>
          <w:sz w:val="22"/>
          <w:szCs w:val="22"/>
        </w:rPr>
      </w:pPr>
      <w:hyperlink w:anchor="_Toc138246272" w:history="1">
        <w:r w:rsidRPr="00933506">
          <w:rPr>
            <w:rStyle w:val="Hiperpovezava"/>
            <w:iCs/>
            <w:noProof/>
          </w:rPr>
          <w:t>5.4.5</w:t>
        </w:r>
        <w:r>
          <w:rPr>
            <w:rFonts w:asciiTheme="minorHAnsi" w:eastAsiaTheme="minorEastAsia" w:hAnsiTheme="minorHAnsi" w:cstheme="minorBidi"/>
            <w:noProof/>
            <w:sz w:val="22"/>
            <w:szCs w:val="22"/>
          </w:rPr>
          <w:tab/>
        </w:r>
        <w:r w:rsidRPr="00933506">
          <w:rPr>
            <w:rStyle w:val="Hiperpovezava"/>
            <w:iCs/>
            <w:noProof/>
          </w:rPr>
          <w:t>NADZOR NAD BIOTSKO RAZNOVRSTNOSTJO IN NARAVNIMI VREDNOTAMI</w:t>
        </w:r>
        <w:r>
          <w:rPr>
            <w:noProof/>
            <w:webHidden/>
          </w:rPr>
          <w:tab/>
        </w:r>
        <w:r>
          <w:rPr>
            <w:noProof/>
            <w:webHidden/>
          </w:rPr>
          <w:fldChar w:fldCharType="begin"/>
        </w:r>
        <w:r>
          <w:rPr>
            <w:noProof/>
            <w:webHidden/>
          </w:rPr>
          <w:instrText xml:space="preserve"> PAGEREF _Toc138246272 \h </w:instrText>
        </w:r>
        <w:r>
          <w:rPr>
            <w:noProof/>
            <w:webHidden/>
          </w:rPr>
        </w:r>
        <w:r>
          <w:rPr>
            <w:noProof/>
            <w:webHidden/>
          </w:rPr>
          <w:fldChar w:fldCharType="separate"/>
        </w:r>
        <w:r>
          <w:rPr>
            <w:noProof/>
            <w:webHidden/>
          </w:rPr>
          <w:t>112</w:t>
        </w:r>
        <w:r>
          <w:rPr>
            <w:noProof/>
            <w:webHidden/>
          </w:rPr>
          <w:fldChar w:fldCharType="end"/>
        </w:r>
      </w:hyperlink>
    </w:p>
    <w:p w14:paraId="26F50512" w14:textId="36AF35BA" w:rsidR="00701370" w:rsidRDefault="00701370">
      <w:pPr>
        <w:pStyle w:val="Kazalovsebine3"/>
        <w:rPr>
          <w:rFonts w:asciiTheme="minorHAnsi" w:eastAsiaTheme="minorEastAsia" w:hAnsiTheme="minorHAnsi" w:cstheme="minorBidi"/>
          <w:noProof/>
          <w:sz w:val="22"/>
          <w:szCs w:val="22"/>
        </w:rPr>
      </w:pPr>
      <w:hyperlink w:anchor="_Toc138246273" w:history="1">
        <w:r w:rsidRPr="00933506">
          <w:rPr>
            <w:rStyle w:val="Hiperpovezava"/>
            <w:iCs/>
            <w:noProof/>
          </w:rPr>
          <w:t>5.4.6</w:t>
        </w:r>
        <w:r>
          <w:rPr>
            <w:rFonts w:asciiTheme="minorHAnsi" w:eastAsiaTheme="minorEastAsia" w:hAnsiTheme="minorHAnsi" w:cstheme="minorBidi"/>
            <w:noProof/>
            <w:sz w:val="22"/>
            <w:szCs w:val="22"/>
          </w:rPr>
          <w:tab/>
        </w:r>
        <w:r w:rsidRPr="00933506">
          <w:rPr>
            <w:rStyle w:val="Hiperpovezava"/>
            <w:iCs/>
            <w:noProof/>
          </w:rPr>
          <w:t>NADZOR NAD INDUSTRIJSKIM ONESNAŽEVANJEM IN TVEGANJI</w:t>
        </w:r>
        <w:r>
          <w:rPr>
            <w:noProof/>
            <w:webHidden/>
          </w:rPr>
          <w:tab/>
        </w:r>
        <w:r>
          <w:rPr>
            <w:noProof/>
            <w:webHidden/>
          </w:rPr>
          <w:fldChar w:fldCharType="begin"/>
        </w:r>
        <w:r>
          <w:rPr>
            <w:noProof/>
            <w:webHidden/>
          </w:rPr>
          <w:instrText xml:space="preserve"> PAGEREF _Toc138246273 \h </w:instrText>
        </w:r>
        <w:r>
          <w:rPr>
            <w:noProof/>
            <w:webHidden/>
          </w:rPr>
        </w:r>
        <w:r>
          <w:rPr>
            <w:noProof/>
            <w:webHidden/>
          </w:rPr>
          <w:fldChar w:fldCharType="separate"/>
        </w:r>
        <w:r>
          <w:rPr>
            <w:noProof/>
            <w:webHidden/>
          </w:rPr>
          <w:t>112</w:t>
        </w:r>
        <w:r>
          <w:rPr>
            <w:noProof/>
            <w:webHidden/>
          </w:rPr>
          <w:fldChar w:fldCharType="end"/>
        </w:r>
      </w:hyperlink>
    </w:p>
    <w:p w14:paraId="20D0567D" w14:textId="5DC3D9AC" w:rsidR="00701370" w:rsidRDefault="00701370">
      <w:pPr>
        <w:pStyle w:val="Kazalovsebine3"/>
        <w:rPr>
          <w:rFonts w:asciiTheme="minorHAnsi" w:eastAsiaTheme="minorEastAsia" w:hAnsiTheme="minorHAnsi" w:cstheme="minorBidi"/>
          <w:noProof/>
          <w:sz w:val="22"/>
          <w:szCs w:val="22"/>
        </w:rPr>
      </w:pPr>
      <w:hyperlink w:anchor="_Toc138246274" w:history="1">
        <w:r w:rsidRPr="00933506">
          <w:rPr>
            <w:rStyle w:val="Hiperpovezava"/>
            <w:iCs/>
            <w:noProof/>
          </w:rPr>
          <w:t>5.4.7</w:t>
        </w:r>
        <w:r>
          <w:rPr>
            <w:rFonts w:asciiTheme="minorHAnsi" w:eastAsiaTheme="minorEastAsia" w:hAnsiTheme="minorHAnsi" w:cstheme="minorBidi"/>
            <w:noProof/>
            <w:sz w:val="22"/>
            <w:szCs w:val="22"/>
          </w:rPr>
          <w:tab/>
        </w:r>
        <w:r w:rsidRPr="00933506">
          <w:rPr>
            <w:rStyle w:val="Hiperpovezava"/>
            <w:iCs/>
            <w:noProof/>
          </w:rPr>
          <w:t>NADZOR NAD OBREMENJEVANJEM OKOLJA S HRUPOM IZ INDUSTRIJSKIH IN DRUGIH OBRATOV</w:t>
        </w:r>
        <w:r>
          <w:rPr>
            <w:noProof/>
            <w:webHidden/>
          </w:rPr>
          <w:tab/>
        </w:r>
        <w:r>
          <w:rPr>
            <w:noProof/>
            <w:webHidden/>
          </w:rPr>
          <w:fldChar w:fldCharType="begin"/>
        </w:r>
        <w:r>
          <w:rPr>
            <w:noProof/>
            <w:webHidden/>
          </w:rPr>
          <w:instrText xml:space="preserve"> PAGEREF _Toc138246274 \h </w:instrText>
        </w:r>
        <w:r>
          <w:rPr>
            <w:noProof/>
            <w:webHidden/>
          </w:rPr>
        </w:r>
        <w:r>
          <w:rPr>
            <w:noProof/>
            <w:webHidden/>
          </w:rPr>
          <w:fldChar w:fldCharType="separate"/>
        </w:r>
        <w:r>
          <w:rPr>
            <w:noProof/>
            <w:webHidden/>
          </w:rPr>
          <w:t>114</w:t>
        </w:r>
        <w:r>
          <w:rPr>
            <w:noProof/>
            <w:webHidden/>
          </w:rPr>
          <w:fldChar w:fldCharType="end"/>
        </w:r>
      </w:hyperlink>
    </w:p>
    <w:p w14:paraId="7392AFCE" w14:textId="253395A1" w:rsidR="00701370" w:rsidRDefault="00701370">
      <w:pPr>
        <w:pStyle w:val="Kazalovsebine3"/>
        <w:rPr>
          <w:rFonts w:asciiTheme="minorHAnsi" w:eastAsiaTheme="minorEastAsia" w:hAnsiTheme="minorHAnsi" w:cstheme="minorBidi"/>
          <w:noProof/>
          <w:sz w:val="22"/>
          <w:szCs w:val="22"/>
        </w:rPr>
      </w:pPr>
      <w:hyperlink w:anchor="_Toc138246275" w:history="1">
        <w:r w:rsidRPr="00933506">
          <w:rPr>
            <w:rStyle w:val="Hiperpovezava"/>
            <w:iCs/>
            <w:noProof/>
          </w:rPr>
          <w:t>5.4.8</w:t>
        </w:r>
        <w:r>
          <w:rPr>
            <w:rFonts w:asciiTheme="minorHAnsi" w:eastAsiaTheme="minorEastAsia" w:hAnsiTheme="minorHAnsi" w:cstheme="minorBidi"/>
            <w:noProof/>
            <w:sz w:val="22"/>
            <w:szCs w:val="22"/>
          </w:rPr>
          <w:tab/>
        </w:r>
        <w:r w:rsidRPr="00933506">
          <w:rPr>
            <w:rStyle w:val="Hiperpovezava"/>
            <w:iCs/>
            <w:noProof/>
          </w:rPr>
          <w:t>NADZOR NAD GSO – ZAPRTI SISTEMI</w:t>
        </w:r>
        <w:r>
          <w:rPr>
            <w:noProof/>
            <w:webHidden/>
          </w:rPr>
          <w:tab/>
        </w:r>
        <w:r>
          <w:rPr>
            <w:noProof/>
            <w:webHidden/>
          </w:rPr>
          <w:fldChar w:fldCharType="begin"/>
        </w:r>
        <w:r>
          <w:rPr>
            <w:noProof/>
            <w:webHidden/>
          </w:rPr>
          <w:instrText xml:space="preserve"> PAGEREF _Toc138246275 \h </w:instrText>
        </w:r>
        <w:r>
          <w:rPr>
            <w:noProof/>
            <w:webHidden/>
          </w:rPr>
        </w:r>
        <w:r>
          <w:rPr>
            <w:noProof/>
            <w:webHidden/>
          </w:rPr>
          <w:fldChar w:fldCharType="separate"/>
        </w:r>
        <w:r>
          <w:rPr>
            <w:noProof/>
            <w:webHidden/>
          </w:rPr>
          <w:t>115</w:t>
        </w:r>
        <w:r>
          <w:rPr>
            <w:noProof/>
            <w:webHidden/>
          </w:rPr>
          <w:fldChar w:fldCharType="end"/>
        </w:r>
      </w:hyperlink>
    </w:p>
    <w:p w14:paraId="5D6F6D17" w14:textId="57DF71C2" w:rsidR="00701370" w:rsidRDefault="00701370">
      <w:pPr>
        <w:pStyle w:val="Kazalovsebine2"/>
        <w:rPr>
          <w:rFonts w:asciiTheme="minorHAnsi" w:eastAsiaTheme="minorEastAsia" w:hAnsiTheme="minorHAnsi" w:cstheme="minorBidi"/>
          <w:noProof/>
          <w:sz w:val="22"/>
          <w:szCs w:val="22"/>
        </w:rPr>
      </w:pPr>
      <w:hyperlink w:anchor="_Toc138246276" w:history="1">
        <w:r w:rsidRPr="00933506">
          <w:rPr>
            <w:rStyle w:val="Hiperpovezava"/>
            <w:noProof/>
          </w:rPr>
          <w:t>5.5</w:t>
        </w:r>
        <w:r>
          <w:rPr>
            <w:rFonts w:asciiTheme="minorHAnsi" w:eastAsiaTheme="minorEastAsia" w:hAnsiTheme="minorHAnsi" w:cstheme="minorBidi"/>
            <w:noProof/>
            <w:sz w:val="22"/>
            <w:szCs w:val="22"/>
          </w:rPr>
          <w:tab/>
        </w:r>
        <w:r w:rsidRPr="00933506">
          <w:rPr>
            <w:rStyle w:val="Hiperpovezava"/>
            <w:noProof/>
          </w:rPr>
          <w:t>SODELOVANJE ION</w:t>
        </w:r>
        <w:r>
          <w:rPr>
            <w:noProof/>
            <w:webHidden/>
          </w:rPr>
          <w:tab/>
        </w:r>
        <w:r>
          <w:rPr>
            <w:noProof/>
            <w:webHidden/>
          </w:rPr>
          <w:fldChar w:fldCharType="begin"/>
        </w:r>
        <w:r>
          <w:rPr>
            <w:noProof/>
            <w:webHidden/>
          </w:rPr>
          <w:instrText xml:space="preserve"> PAGEREF _Toc138246276 \h </w:instrText>
        </w:r>
        <w:r>
          <w:rPr>
            <w:noProof/>
            <w:webHidden/>
          </w:rPr>
        </w:r>
        <w:r>
          <w:rPr>
            <w:noProof/>
            <w:webHidden/>
          </w:rPr>
          <w:fldChar w:fldCharType="separate"/>
        </w:r>
        <w:r>
          <w:rPr>
            <w:noProof/>
            <w:webHidden/>
          </w:rPr>
          <w:t>115</w:t>
        </w:r>
        <w:r>
          <w:rPr>
            <w:noProof/>
            <w:webHidden/>
          </w:rPr>
          <w:fldChar w:fldCharType="end"/>
        </w:r>
      </w:hyperlink>
    </w:p>
    <w:p w14:paraId="16B903EB" w14:textId="50328EB9" w:rsidR="00701370" w:rsidRDefault="00701370">
      <w:pPr>
        <w:pStyle w:val="Kazalovsebine3"/>
        <w:rPr>
          <w:rFonts w:asciiTheme="minorHAnsi" w:eastAsiaTheme="minorEastAsia" w:hAnsiTheme="minorHAnsi" w:cstheme="minorBidi"/>
          <w:noProof/>
          <w:sz w:val="22"/>
          <w:szCs w:val="22"/>
        </w:rPr>
      </w:pPr>
      <w:hyperlink w:anchor="_Toc138246277" w:history="1">
        <w:r w:rsidRPr="00933506">
          <w:rPr>
            <w:rStyle w:val="Hiperpovezava"/>
            <w:iCs/>
            <w:noProof/>
          </w:rPr>
          <w:t>5.5.1</w:t>
        </w:r>
        <w:r>
          <w:rPr>
            <w:rFonts w:asciiTheme="minorHAnsi" w:eastAsiaTheme="minorEastAsia" w:hAnsiTheme="minorHAnsi" w:cstheme="minorBidi"/>
            <w:noProof/>
            <w:sz w:val="22"/>
            <w:szCs w:val="22"/>
          </w:rPr>
          <w:tab/>
        </w:r>
        <w:r w:rsidRPr="00933506">
          <w:rPr>
            <w:rStyle w:val="Hiperpovezava"/>
            <w:iCs/>
            <w:noProof/>
          </w:rPr>
          <w:t>SODELOVANJE Z DRUGIMI INŠPEKCIJAMI IN ORGANI</w:t>
        </w:r>
        <w:r>
          <w:rPr>
            <w:noProof/>
            <w:webHidden/>
          </w:rPr>
          <w:tab/>
        </w:r>
        <w:r>
          <w:rPr>
            <w:noProof/>
            <w:webHidden/>
          </w:rPr>
          <w:fldChar w:fldCharType="begin"/>
        </w:r>
        <w:r>
          <w:rPr>
            <w:noProof/>
            <w:webHidden/>
          </w:rPr>
          <w:instrText xml:space="preserve"> PAGEREF _Toc138246277 \h </w:instrText>
        </w:r>
        <w:r>
          <w:rPr>
            <w:noProof/>
            <w:webHidden/>
          </w:rPr>
        </w:r>
        <w:r>
          <w:rPr>
            <w:noProof/>
            <w:webHidden/>
          </w:rPr>
          <w:fldChar w:fldCharType="separate"/>
        </w:r>
        <w:r>
          <w:rPr>
            <w:noProof/>
            <w:webHidden/>
          </w:rPr>
          <w:t>115</w:t>
        </w:r>
        <w:r>
          <w:rPr>
            <w:noProof/>
            <w:webHidden/>
          </w:rPr>
          <w:fldChar w:fldCharType="end"/>
        </w:r>
      </w:hyperlink>
    </w:p>
    <w:p w14:paraId="52D80BD0" w14:textId="75937D9A" w:rsidR="00701370" w:rsidRDefault="00701370">
      <w:pPr>
        <w:pStyle w:val="Kazalovsebine3"/>
        <w:rPr>
          <w:rFonts w:asciiTheme="minorHAnsi" w:eastAsiaTheme="minorEastAsia" w:hAnsiTheme="minorHAnsi" w:cstheme="minorBidi"/>
          <w:noProof/>
          <w:sz w:val="22"/>
          <w:szCs w:val="22"/>
        </w:rPr>
      </w:pPr>
      <w:hyperlink w:anchor="_Toc138246278" w:history="1">
        <w:r w:rsidRPr="00933506">
          <w:rPr>
            <w:rStyle w:val="Hiperpovezava"/>
            <w:iCs/>
            <w:noProof/>
          </w:rPr>
          <w:t>5.5.2</w:t>
        </w:r>
        <w:r>
          <w:rPr>
            <w:rFonts w:asciiTheme="minorHAnsi" w:eastAsiaTheme="minorEastAsia" w:hAnsiTheme="minorHAnsi" w:cstheme="minorBidi"/>
            <w:noProof/>
            <w:sz w:val="22"/>
            <w:szCs w:val="22"/>
          </w:rPr>
          <w:tab/>
        </w:r>
        <w:r w:rsidRPr="00933506">
          <w:rPr>
            <w:rStyle w:val="Hiperpovezava"/>
            <w:iCs/>
            <w:noProof/>
          </w:rPr>
          <w:t>MEDNARODNO SODELOVANJE</w:t>
        </w:r>
        <w:r>
          <w:rPr>
            <w:noProof/>
            <w:webHidden/>
          </w:rPr>
          <w:tab/>
        </w:r>
        <w:r>
          <w:rPr>
            <w:noProof/>
            <w:webHidden/>
          </w:rPr>
          <w:fldChar w:fldCharType="begin"/>
        </w:r>
        <w:r>
          <w:rPr>
            <w:noProof/>
            <w:webHidden/>
          </w:rPr>
          <w:instrText xml:space="preserve"> PAGEREF _Toc138246278 \h </w:instrText>
        </w:r>
        <w:r>
          <w:rPr>
            <w:noProof/>
            <w:webHidden/>
          </w:rPr>
        </w:r>
        <w:r>
          <w:rPr>
            <w:noProof/>
            <w:webHidden/>
          </w:rPr>
          <w:fldChar w:fldCharType="separate"/>
        </w:r>
        <w:r>
          <w:rPr>
            <w:noProof/>
            <w:webHidden/>
          </w:rPr>
          <w:t>115</w:t>
        </w:r>
        <w:r>
          <w:rPr>
            <w:noProof/>
            <w:webHidden/>
          </w:rPr>
          <w:fldChar w:fldCharType="end"/>
        </w:r>
      </w:hyperlink>
    </w:p>
    <w:p w14:paraId="454A024E" w14:textId="16D64986" w:rsidR="00701370" w:rsidRDefault="00701370">
      <w:pPr>
        <w:pStyle w:val="Kazalovsebine3"/>
        <w:rPr>
          <w:rFonts w:asciiTheme="minorHAnsi" w:eastAsiaTheme="minorEastAsia" w:hAnsiTheme="minorHAnsi" w:cstheme="minorBidi"/>
          <w:noProof/>
          <w:sz w:val="22"/>
          <w:szCs w:val="22"/>
        </w:rPr>
      </w:pPr>
      <w:hyperlink w:anchor="_Toc138246279" w:history="1">
        <w:r w:rsidRPr="00933506">
          <w:rPr>
            <w:rStyle w:val="Hiperpovezava"/>
            <w:noProof/>
          </w:rPr>
          <w:t>5.5.3</w:t>
        </w:r>
        <w:r>
          <w:rPr>
            <w:rFonts w:asciiTheme="minorHAnsi" w:eastAsiaTheme="minorEastAsia" w:hAnsiTheme="minorHAnsi" w:cstheme="minorBidi"/>
            <w:noProof/>
            <w:sz w:val="22"/>
            <w:szCs w:val="22"/>
          </w:rPr>
          <w:tab/>
        </w:r>
        <w:r w:rsidRPr="00933506">
          <w:rPr>
            <w:rStyle w:val="Hiperpovezava"/>
            <w:iCs/>
            <w:noProof/>
          </w:rPr>
          <w:t>KLJUČNE UGOTOVITVE IN SKLEPI</w:t>
        </w:r>
        <w:r>
          <w:rPr>
            <w:noProof/>
            <w:webHidden/>
          </w:rPr>
          <w:tab/>
        </w:r>
        <w:r>
          <w:rPr>
            <w:noProof/>
            <w:webHidden/>
          </w:rPr>
          <w:fldChar w:fldCharType="begin"/>
        </w:r>
        <w:r>
          <w:rPr>
            <w:noProof/>
            <w:webHidden/>
          </w:rPr>
          <w:instrText xml:space="preserve"> PAGEREF _Toc138246279 \h </w:instrText>
        </w:r>
        <w:r>
          <w:rPr>
            <w:noProof/>
            <w:webHidden/>
          </w:rPr>
        </w:r>
        <w:r>
          <w:rPr>
            <w:noProof/>
            <w:webHidden/>
          </w:rPr>
          <w:fldChar w:fldCharType="separate"/>
        </w:r>
        <w:r>
          <w:rPr>
            <w:noProof/>
            <w:webHidden/>
          </w:rPr>
          <w:t>117</w:t>
        </w:r>
        <w:r>
          <w:rPr>
            <w:noProof/>
            <w:webHidden/>
          </w:rPr>
          <w:fldChar w:fldCharType="end"/>
        </w:r>
      </w:hyperlink>
    </w:p>
    <w:p w14:paraId="6712E5C5" w14:textId="434738B6" w:rsidR="005C59B3" w:rsidRPr="00AB12C9" w:rsidRDefault="005C59B3" w:rsidP="008519D1">
      <w:pPr>
        <w:spacing w:line="288" w:lineRule="auto"/>
        <w:rPr>
          <w:highlight w:val="yellow"/>
        </w:rPr>
      </w:pPr>
      <w:r w:rsidRPr="00AB12C9">
        <w:rPr>
          <w:highlight w:val="yellow"/>
        </w:rPr>
        <w:fldChar w:fldCharType="end"/>
      </w:r>
    </w:p>
    <w:p w14:paraId="5B05AED3" w14:textId="77777777" w:rsidR="00224710" w:rsidRPr="00AB12C9" w:rsidRDefault="00224710" w:rsidP="008519D1">
      <w:pPr>
        <w:spacing w:line="288" w:lineRule="auto"/>
        <w:rPr>
          <w:highlight w:val="yellow"/>
        </w:rPr>
      </w:pPr>
    </w:p>
    <w:p w14:paraId="6551E530" w14:textId="42244B6A" w:rsidR="00CA5EC1" w:rsidRPr="00AB12C9" w:rsidRDefault="00CA5EC1" w:rsidP="008519D1">
      <w:pPr>
        <w:spacing w:line="288" w:lineRule="auto"/>
        <w:rPr>
          <w:highlight w:val="yellow"/>
        </w:rPr>
        <w:sectPr w:rsidR="00CA5EC1" w:rsidRPr="00AB12C9" w:rsidSect="00F528DF">
          <w:headerReference w:type="default" r:id="rId9"/>
          <w:footerReference w:type="default" r:id="rId10"/>
          <w:pgSz w:w="11906" w:h="16838" w:code="9"/>
          <w:pgMar w:top="1418" w:right="1418" w:bottom="1418" w:left="1418" w:header="709" w:footer="709" w:gutter="0"/>
          <w:pgNumType w:start="1"/>
          <w:cols w:space="708"/>
          <w:docGrid w:linePitch="360"/>
        </w:sectPr>
      </w:pPr>
      <w:bookmarkStart w:id="0" w:name="_Hlk69387639"/>
    </w:p>
    <w:p w14:paraId="11D25A2D" w14:textId="4120C3CF" w:rsidR="009A06F4" w:rsidRPr="00D54A0E" w:rsidRDefault="009A06F4" w:rsidP="008519D1">
      <w:pPr>
        <w:pStyle w:val="Naslov1"/>
        <w:spacing w:line="288" w:lineRule="auto"/>
      </w:pPr>
      <w:bookmarkStart w:id="1" w:name="_Toc39668091"/>
      <w:bookmarkStart w:id="2" w:name="_Toc345332823"/>
      <w:bookmarkStart w:id="3" w:name="_Toc345676810"/>
      <w:bookmarkStart w:id="4" w:name="_Toc138246215"/>
      <w:r w:rsidRPr="00D54A0E">
        <w:lastRenderedPageBreak/>
        <w:t>UVOD</w:t>
      </w:r>
      <w:bookmarkEnd w:id="1"/>
      <w:bookmarkEnd w:id="4"/>
    </w:p>
    <w:p w14:paraId="2C1F67EB" w14:textId="77777777" w:rsidR="00450EA6" w:rsidRPr="00D54A0E" w:rsidRDefault="00450EA6" w:rsidP="00450EA6">
      <w:pPr>
        <w:spacing w:line="288" w:lineRule="auto"/>
      </w:pPr>
      <w:bookmarkStart w:id="5" w:name="_Toc408775436"/>
      <w:bookmarkStart w:id="6" w:name="_Toc39668092"/>
      <w:bookmarkStart w:id="7" w:name="_Hlk93393839"/>
    </w:p>
    <w:p w14:paraId="20B00508" w14:textId="557FF6DC" w:rsidR="00D54A0E" w:rsidRPr="00D54A0E" w:rsidRDefault="00D54A0E" w:rsidP="00D54A0E">
      <w:pPr>
        <w:pStyle w:val="Brezrazmikov"/>
        <w:spacing w:line="288" w:lineRule="auto"/>
        <w:jc w:val="both"/>
        <w:rPr>
          <w:rFonts w:ascii="Arial" w:eastAsiaTheme="minorHAnsi" w:hAnsi="Arial" w:cs="Arial"/>
          <w:sz w:val="20"/>
          <w:szCs w:val="20"/>
        </w:rPr>
      </w:pPr>
      <w:r w:rsidRPr="00D54A0E">
        <w:rPr>
          <w:rFonts w:ascii="Arial" w:hAnsi="Arial" w:cs="Arial"/>
          <w:sz w:val="20"/>
          <w:szCs w:val="20"/>
        </w:rPr>
        <w:t>Inšpektorat Republike Slovenije za okolje in prostor (</w:t>
      </w:r>
      <w:r w:rsidR="00FE30BB">
        <w:rPr>
          <w:rFonts w:ascii="Arial" w:hAnsi="Arial" w:cs="Arial"/>
          <w:sz w:val="20"/>
          <w:szCs w:val="20"/>
        </w:rPr>
        <w:t xml:space="preserve">v nadaljnjem besedilu: </w:t>
      </w:r>
      <w:r w:rsidRPr="00D54A0E">
        <w:rPr>
          <w:rFonts w:ascii="Arial" w:hAnsi="Arial" w:cs="Arial"/>
          <w:sz w:val="20"/>
          <w:szCs w:val="20"/>
        </w:rPr>
        <w:t>IRSOP ali inšpektorat) je bil ustanovljen z Uredbo o spremembah in dopolnitvah Uredbe o organih v sestavi ministrstev (Uradni list RS, št. 91/14). IRSOP deluje kot organ v sestavi Ministrstva za okolje in prostor Republike Slovenije (v nadaljnjem besedilu: MOP).</w:t>
      </w:r>
    </w:p>
    <w:p w14:paraId="1BBDD13C" w14:textId="77777777" w:rsidR="00D54A0E" w:rsidRPr="00D54A0E" w:rsidRDefault="00D54A0E" w:rsidP="00D54A0E">
      <w:pPr>
        <w:pStyle w:val="Brezrazmikov"/>
        <w:spacing w:line="288" w:lineRule="auto"/>
        <w:jc w:val="both"/>
        <w:rPr>
          <w:rFonts w:ascii="Arial" w:hAnsi="Arial" w:cs="Arial"/>
          <w:sz w:val="20"/>
          <w:szCs w:val="20"/>
        </w:rPr>
      </w:pPr>
    </w:p>
    <w:p w14:paraId="5C10AFA8" w14:textId="77777777"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 xml:space="preserve">Javni uslužbenci organa opravljajo naloge inšpekcijskega nadzora nad izvajanjem predpisov in splošnih aktov s področja urejanja prostora in naselij, graditve objektov in izvedbe gradbenih konstrukcij, izpolnjevanja bistvenih zahtev za objekte, nad izvajanjem predpisov s stanovanjskega področja in geodetske dejavnosti ter s področja varstva okolja in ohranjanja narave, upravljanja voda, industrijskega onesnaževanja in gensko spremenjenih organizmov. Od leta 2017 IRSOP opravlja tudi upravne in strokovne naloge na področju čezmejnega pošiljanja odpadkov, razen za radioaktivne odpadke. </w:t>
      </w:r>
    </w:p>
    <w:p w14:paraId="072F971A" w14:textId="77777777" w:rsidR="00D54A0E" w:rsidRPr="00D54A0E" w:rsidRDefault="00D54A0E" w:rsidP="00D54A0E">
      <w:pPr>
        <w:pStyle w:val="Brezrazmikov"/>
        <w:spacing w:line="288" w:lineRule="auto"/>
        <w:jc w:val="both"/>
        <w:rPr>
          <w:rFonts w:ascii="Arial" w:hAnsi="Arial" w:cs="Arial"/>
          <w:sz w:val="20"/>
          <w:szCs w:val="20"/>
        </w:rPr>
      </w:pPr>
    </w:p>
    <w:p w14:paraId="47C47678" w14:textId="6E5C0EDA" w:rsidR="00D54A0E" w:rsidRPr="00D54A0E" w:rsidRDefault="00D54A0E" w:rsidP="00D54A0E">
      <w:pPr>
        <w:spacing w:line="288" w:lineRule="auto"/>
      </w:pPr>
      <w:r w:rsidRPr="00D54A0E">
        <w:t>Področje pošiljanja odpadkov preko meja je zelo obsežno, postopki so včasih dolgotrajni, ker v postopkih izdajanja soglasij za predelavo/odstranjevanje odpadkov na okoljevaren način sodelujejo pristojni organi drugih držav</w:t>
      </w:r>
      <w:r w:rsidR="00C567DC">
        <w:t>,</w:t>
      </w:r>
      <w:r w:rsidRPr="00D54A0E">
        <w:t xml:space="preserve"> tako da </w:t>
      </w:r>
      <w:r w:rsidR="002D6D99">
        <w:t>trajanje</w:t>
      </w:r>
      <w:r w:rsidR="002D6D99" w:rsidRPr="00D54A0E">
        <w:t xml:space="preserve"> </w:t>
      </w:r>
      <w:r w:rsidRPr="00D54A0E">
        <w:t>postopkov ni odvisn</w:t>
      </w:r>
      <w:r w:rsidR="002D6D99">
        <w:t>o</w:t>
      </w:r>
      <w:r w:rsidRPr="00D54A0E">
        <w:t xml:space="preserve"> samo od slovenskega pristojnega organa.</w:t>
      </w:r>
    </w:p>
    <w:p w14:paraId="5701B202" w14:textId="77777777" w:rsidR="00D54A0E" w:rsidRPr="00D54A0E" w:rsidRDefault="00D54A0E" w:rsidP="00D54A0E">
      <w:pPr>
        <w:pStyle w:val="Brezrazmikov"/>
        <w:spacing w:line="288" w:lineRule="auto"/>
        <w:jc w:val="both"/>
        <w:rPr>
          <w:rFonts w:ascii="Arial" w:hAnsi="Arial" w:cs="Arial"/>
          <w:sz w:val="20"/>
          <w:szCs w:val="20"/>
        </w:rPr>
      </w:pPr>
    </w:p>
    <w:p w14:paraId="7716DD73" w14:textId="4122D2DE"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Od 30. decembra 2020 je bila tudi IRSOP dodeljena pristojnost, da pri izvajanju inšpekcijskega nadzorstva v okviru svojega delovnega področja izvaja nadzor nad izvajanjem ukrepov iz Zakona o nalezljivih boleznih (</w:t>
      </w:r>
      <w:r w:rsidR="00C567DC">
        <w:rPr>
          <w:rFonts w:ascii="Arial" w:hAnsi="Arial" w:cs="Arial"/>
          <w:sz w:val="20"/>
          <w:szCs w:val="20"/>
        </w:rPr>
        <w:t xml:space="preserve">v nadaljnjem besedilu: </w:t>
      </w:r>
      <w:r w:rsidRPr="00D54A0E">
        <w:rPr>
          <w:rFonts w:ascii="Arial" w:hAnsi="Arial" w:cs="Arial"/>
          <w:sz w:val="20"/>
          <w:szCs w:val="20"/>
        </w:rPr>
        <w:t xml:space="preserve">ZNB). </w:t>
      </w:r>
    </w:p>
    <w:p w14:paraId="433A861B" w14:textId="77777777" w:rsidR="00D54A0E" w:rsidRPr="00D54A0E" w:rsidRDefault="00D54A0E" w:rsidP="00D54A0E">
      <w:pPr>
        <w:spacing w:line="288" w:lineRule="auto"/>
      </w:pPr>
    </w:p>
    <w:p w14:paraId="37378111" w14:textId="77777777" w:rsidR="00D54A0E" w:rsidRPr="00D54A0E" w:rsidRDefault="00D54A0E" w:rsidP="00D54A0E">
      <w:pPr>
        <w:pStyle w:val="Brezrazmikov"/>
        <w:spacing w:line="288" w:lineRule="auto"/>
        <w:jc w:val="both"/>
        <w:rPr>
          <w:rFonts w:ascii="Arial" w:hAnsi="Arial" w:cs="Arial"/>
          <w:b/>
          <w:bCs/>
          <w:sz w:val="20"/>
          <w:szCs w:val="20"/>
        </w:rPr>
      </w:pPr>
      <w:r w:rsidRPr="00D54A0E">
        <w:rPr>
          <w:rFonts w:ascii="Arial" w:hAnsi="Arial" w:cs="Arial"/>
          <w:b/>
          <w:bCs/>
          <w:sz w:val="20"/>
          <w:szCs w:val="20"/>
        </w:rPr>
        <w:t>Poglavitne naloge IRSOP</w:t>
      </w:r>
    </w:p>
    <w:p w14:paraId="675F390C" w14:textId="362346CA" w:rsidR="00D54A0E" w:rsidRPr="00D54A0E" w:rsidRDefault="00D54A0E" w:rsidP="00D54A0E">
      <w:pPr>
        <w:spacing w:line="288" w:lineRule="auto"/>
      </w:pPr>
      <w:r w:rsidRPr="00D54A0E">
        <w:t>Organiziranje in načrtovanje dela IRSOP temelji na programskih ciljih MOP, strateških usmeritvah inšpektorata in merilih za določanje prednostnih inšpekcijskih nadzorov. Inšpekcijski nadzori so se opravljali zaradi preverjanja spoštovanja zakonskih določb in so bili usmerjeni predvsem na področja, v okviru katerih se po izkušnjah v praksi zaznava</w:t>
      </w:r>
      <w:r w:rsidR="00DA3F4B">
        <w:t>jo</w:t>
      </w:r>
      <w:r w:rsidRPr="00D54A0E">
        <w:t xml:space="preserve"> nespoštovanje predpisov oziroma težave pri njihovem izvajanju. Inšpektorat posebno pozornost namenja področjem, na katerih bi bila zaradi nespoštovanja predpisov lahko neposredno ogrožena človeška življenja ali zdravje ljudi ter storjena večja materialna škoda. V ta namen se vsako leto za posamezno inšpekcijo predvidi določeno število inšpekcijskih pregledov.</w:t>
      </w:r>
    </w:p>
    <w:p w14:paraId="4B1C7353" w14:textId="201416E0"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u w:val="single"/>
        </w:rPr>
        <w:t>Redn</w:t>
      </w:r>
      <w:r w:rsidR="002D6D99">
        <w:rPr>
          <w:rFonts w:ascii="Arial" w:eastAsia="Times New Roman" w:hAnsi="Arial" w:cs="Arial"/>
          <w:sz w:val="20"/>
          <w:szCs w:val="20"/>
          <w:u w:val="single"/>
        </w:rPr>
        <w:t>i</w:t>
      </w:r>
      <w:r w:rsidRPr="00D54A0E">
        <w:rPr>
          <w:rFonts w:ascii="Arial" w:eastAsia="Times New Roman" w:hAnsi="Arial" w:cs="Arial"/>
          <w:sz w:val="20"/>
          <w:szCs w:val="20"/>
          <w:u w:val="single"/>
        </w:rPr>
        <w:t xml:space="preserve"> inšpekcijsk</w:t>
      </w:r>
      <w:r w:rsidR="002D6D99">
        <w:rPr>
          <w:rFonts w:ascii="Arial" w:eastAsia="Times New Roman" w:hAnsi="Arial" w:cs="Arial"/>
          <w:sz w:val="20"/>
          <w:szCs w:val="20"/>
          <w:u w:val="single"/>
        </w:rPr>
        <w:t>i</w:t>
      </w:r>
      <w:r w:rsidRPr="00D54A0E">
        <w:rPr>
          <w:rFonts w:ascii="Arial" w:eastAsia="Times New Roman" w:hAnsi="Arial" w:cs="Arial"/>
          <w:sz w:val="20"/>
          <w:szCs w:val="20"/>
          <w:u w:val="single"/>
        </w:rPr>
        <w:t xml:space="preserve"> nadzor</w:t>
      </w:r>
      <w:r w:rsidR="002D6D99">
        <w:rPr>
          <w:rFonts w:ascii="Arial" w:eastAsia="Times New Roman" w:hAnsi="Arial" w:cs="Arial"/>
          <w:sz w:val="20"/>
          <w:szCs w:val="20"/>
          <w:u w:val="single"/>
        </w:rPr>
        <w:t>i</w:t>
      </w:r>
      <w:r w:rsidRPr="00D54A0E">
        <w:rPr>
          <w:rFonts w:ascii="Arial" w:eastAsia="Times New Roman" w:hAnsi="Arial" w:cs="Arial"/>
          <w:sz w:val="20"/>
          <w:szCs w:val="20"/>
        </w:rPr>
        <w:t xml:space="preserve"> IRSOP se načrtuje</w:t>
      </w:r>
      <w:r w:rsidR="002D6D99">
        <w:rPr>
          <w:rFonts w:ascii="Arial" w:eastAsia="Times New Roman" w:hAnsi="Arial" w:cs="Arial"/>
          <w:sz w:val="20"/>
          <w:szCs w:val="20"/>
        </w:rPr>
        <w:t>jo</w:t>
      </w:r>
      <w:r w:rsidRPr="00D54A0E">
        <w:rPr>
          <w:rFonts w:ascii="Arial" w:eastAsia="Times New Roman" w:hAnsi="Arial" w:cs="Arial"/>
          <w:sz w:val="20"/>
          <w:szCs w:val="20"/>
        </w:rPr>
        <w:t xml:space="preserve"> v letnih načrtih dela. Z njimi IRSOP zagotavlja sistematičen in učinkovit nadzor inšpekcijskih zavezancev. IRSOP v </w:t>
      </w:r>
      <w:r w:rsidRPr="00D54A0E">
        <w:rPr>
          <w:rFonts w:ascii="Arial" w:eastAsia="Times New Roman" w:hAnsi="Arial" w:cs="Arial"/>
          <w:b/>
          <w:bCs/>
          <w:sz w:val="20"/>
          <w:szCs w:val="20"/>
        </w:rPr>
        <w:t>letnem načrtu dela</w:t>
      </w:r>
      <w:r w:rsidRPr="00D54A0E">
        <w:rPr>
          <w:rFonts w:ascii="Arial" w:eastAsia="Times New Roman" w:hAnsi="Arial" w:cs="Arial"/>
          <w:sz w:val="20"/>
          <w:szCs w:val="20"/>
        </w:rPr>
        <w:t xml:space="preserve"> določi glavne usmeritve dela in obseg inšpekcijskega nadzora za tekoče leto. Pri določitvi letnega načrta za izvedbo rednih inšpekcijskih nadzorov </w:t>
      </w:r>
      <w:r w:rsidR="002D6D99">
        <w:rPr>
          <w:rFonts w:ascii="Arial" w:eastAsia="Times New Roman" w:hAnsi="Arial" w:cs="Arial"/>
          <w:sz w:val="20"/>
          <w:szCs w:val="20"/>
        </w:rPr>
        <w:t xml:space="preserve">so </w:t>
      </w:r>
      <w:r w:rsidRPr="00D54A0E">
        <w:rPr>
          <w:rFonts w:ascii="Arial" w:eastAsia="Times New Roman" w:hAnsi="Arial" w:cs="Arial"/>
          <w:sz w:val="20"/>
          <w:szCs w:val="20"/>
        </w:rPr>
        <w:t>se upošteval</w:t>
      </w:r>
      <w:r w:rsidR="00DA3F4B">
        <w:rPr>
          <w:rFonts w:ascii="Arial" w:eastAsia="Times New Roman" w:hAnsi="Arial" w:cs="Arial"/>
          <w:sz w:val="20"/>
          <w:szCs w:val="20"/>
        </w:rPr>
        <w:t>e</w:t>
      </w:r>
      <w:r w:rsidRPr="00D54A0E">
        <w:rPr>
          <w:rFonts w:ascii="Arial" w:eastAsia="Times New Roman" w:hAnsi="Arial" w:cs="Arial"/>
          <w:sz w:val="20"/>
          <w:szCs w:val="20"/>
        </w:rPr>
        <w:t xml:space="preserve"> Strateške usmeritve dela za gradbeno, geodetsko, stanovanjsko inšpekcijo, inšpekcijo za okolje in naravo ter načrt dela inšpekcije za okolje in naravo za obdobje 2020–2022 in ugotovitve že izvedenih inšpekcijskih nadzorov ter ocene, na katerem področju obstaja večja verjetnost kršitve predpisov. Načrtovani inšpekcijski nadzori za leto 2022 so bili usmerjeni predvsem na področja, </w:t>
      </w:r>
      <w:r w:rsidR="002D6D99">
        <w:rPr>
          <w:rFonts w:ascii="Arial" w:eastAsia="Times New Roman" w:hAnsi="Arial" w:cs="Arial"/>
          <w:sz w:val="20"/>
          <w:szCs w:val="20"/>
        </w:rPr>
        <w:t>na katerih</w:t>
      </w:r>
      <w:r w:rsidR="002D6D9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se je v preteklosti že zaznalo nespoštovanje predpisov oziroma so se zaznale težave pri njihovem izvajanju, in na področja, </w:t>
      </w:r>
      <w:r w:rsidR="002D6D99">
        <w:rPr>
          <w:rFonts w:ascii="Arial" w:eastAsia="Times New Roman" w:hAnsi="Arial" w:cs="Arial"/>
          <w:sz w:val="20"/>
          <w:szCs w:val="20"/>
        </w:rPr>
        <w:t>na katerih</w:t>
      </w:r>
      <w:r w:rsidR="002D6D9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bi lahko bila zaradi nespoštovanja predpisov neposredno ogrožena človeška življenja ali zdravje ljudi ter storjena večja materialna škoda. </w:t>
      </w:r>
    </w:p>
    <w:p w14:paraId="1D811B8F" w14:textId="18CB8743" w:rsidR="00D54A0E" w:rsidRPr="00D54A0E" w:rsidRDefault="00D54A0E" w:rsidP="00D54A0E">
      <w:pPr>
        <w:pStyle w:val="Brezrazmikov"/>
        <w:spacing w:line="288" w:lineRule="auto"/>
        <w:ind w:left="720"/>
        <w:jc w:val="both"/>
        <w:rPr>
          <w:rFonts w:ascii="Arial" w:eastAsiaTheme="minorHAnsi" w:hAnsi="Arial" w:cs="Arial"/>
          <w:sz w:val="20"/>
          <w:szCs w:val="20"/>
        </w:rPr>
      </w:pPr>
      <w:r w:rsidRPr="00D54A0E">
        <w:rPr>
          <w:rFonts w:ascii="Arial" w:hAnsi="Arial" w:cs="Arial"/>
          <w:sz w:val="20"/>
          <w:szCs w:val="20"/>
        </w:rPr>
        <w:t xml:space="preserve">Načrt dela je objavljen na spletni strani inšpektorata </w:t>
      </w:r>
      <w:hyperlink r:id="rId11" w:history="1">
        <w:r w:rsidRPr="00D54A0E">
          <w:rPr>
            <w:rStyle w:val="Hiperpovezava"/>
            <w:rFonts w:ascii="Arial" w:hAnsi="Arial" w:cs="Arial"/>
            <w:sz w:val="20"/>
            <w:szCs w:val="20"/>
          </w:rPr>
          <w:t>https://www.gov.si/drzavni-organi/organi-v-sestavi/inspektorat-za-okolje-in-prostor/o-inspektoratu-za-okolje-in-prostor/</w:t>
        </w:r>
      </w:hyperlink>
      <w:r w:rsidR="00AF0FC6">
        <w:rPr>
          <w:rStyle w:val="Hiperpovezava"/>
          <w:rFonts w:ascii="Arial" w:hAnsi="Arial" w:cs="Arial"/>
          <w:sz w:val="20"/>
          <w:szCs w:val="20"/>
          <w:u w:val="none"/>
        </w:rPr>
        <w:t>.</w:t>
      </w:r>
      <w:r w:rsidRPr="00D54A0E">
        <w:rPr>
          <w:rFonts w:ascii="Arial" w:hAnsi="Arial" w:cs="Arial"/>
          <w:sz w:val="20"/>
          <w:szCs w:val="20"/>
        </w:rPr>
        <w:t xml:space="preserve"> </w:t>
      </w:r>
    </w:p>
    <w:p w14:paraId="7D0AFFB5" w14:textId="7832C2CA" w:rsidR="00D54A0E" w:rsidRPr="00D54A0E" w:rsidRDefault="00D54A0E" w:rsidP="00D54A0E">
      <w:pPr>
        <w:spacing w:line="288" w:lineRule="auto"/>
        <w:ind w:left="708"/>
      </w:pPr>
      <w:r w:rsidRPr="00D54A0E">
        <w:t>Za nadzor obratov večjega tveganja za okolje (SEVESO), zavezancev za ravnanje z odpadki in naprav, ki povzročajo onesnaževanje večjega obsega (zavezanci</w:t>
      </w:r>
      <w:r w:rsidR="00C93FC7">
        <w:t xml:space="preserve"> IED</w:t>
      </w:r>
      <w:r w:rsidRPr="00D54A0E">
        <w:t xml:space="preserve">), pa </w:t>
      </w:r>
      <w:r w:rsidR="00AF0FC6">
        <w:t xml:space="preserve">je </w:t>
      </w:r>
      <w:r w:rsidRPr="00D54A0E">
        <w:t xml:space="preserve">IRSOP </w:t>
      </w:r>
      <w:r w:rsidR="00AF0FC6" w:rsidRPr="00D54A0E">
        <w:t>spreje</w:t>
      </w:r>
      <w:r w:rsidR="00AF0FC6">
        <w:t>l</w:t>
      </w:r>
      <w:r w:rsidR="00AF0FC6" w:rsidRPr="00D54A0E">
        <w:t xml:space="preserve"> </w:t>
      </w:r>
      <w:r w:rsidRPr="00D54A0E">
        <w:t xml:space="preserve">še </w:t>
      </w:r>
      <w:r w:rsidRPr="00D54A0E">
        <w:lastRenderedPageBreak/>
        <w:t xml:space="preserve">dodaten načrt dela, kot to določa Zakon o varstvu okolja. Ta načrt se za </w:t>
      </w:r>
      <w:r w:rsidR="00243EA4">
        <w:t>navedene</w:t>
      </w:r>
      <w:r w:rsidR="00243EA4" w:rsidRPr="00D54A0E">
        <w:t xml:space="preserve"> </w:t>
      </w:r>
      <w:r w:rsidRPr="00D54A0E">
        <w:t xml:space="preserve">zavezance pripravlja za obdobje treh let. </w:t>
      </w:r>
    </w:p>
    <w:p w14:paraId="2A00BCE4" w14:textId="57D321F2"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Na podlagi prejetih prijav, pobud, pritožb in obvestil fizičnih ali pravnih oseb IRSOP izvaja </w:t>
      </w:r>
      <w:r w:rsidRPr="00D54A0E">
        <w:rPr>
          <w:rFonts w:ascii="Arial" w:eastAsia="Times New Roman" w:hAnsi="Arial" w:cs="Arial"/>
          <w:sz w:val="20"/>
          <w:szCs w:val="20"/>
          <w:u w:val="single"/>
        </w:rPr>
        <w:t>izredne inšpekcijske nadzore</w:t>
      </w:r>
      <w:r w:rsidRPr="00D54A0E">
        <w:rPr>
          <w:rFonts w:ascii="Arial" w:eastAsia="Times New Roman" w:hAnsi="Arial" w:cs="Arial"/>
          <w:sz w:val="20"/>
          <w:szCs w:val="20"/>
        </w:rPr>
        <w:t xml:space="preserve">. Pregledi, ki </w:t>
      </w:r>
      <w:r w:rsidR="00AF0FC6">
        <w:rPr>
          <w:rFonts w:ascii="Arial" w:eastAsia="Times New Roman" w:hAnsi="Arial" w:cs="Arial"/>
          <w:sz w:val="20"/>
          <w:szCs w:val="20"/>
        </w:rPr>
        <w:t xml:space="preserve">jih </w:t>
      </w:r>
      <w:r w:rsidR="00AF0FC6" w:rsidRPr="00D54A0E">
        <w:rPr>
          <w:rFonts w:ascii="Arial" w:eastAsia="Times New Roman" w:hAnsi="Arial" w:cs="Arial"/>
          <w:sz w:val="20"/>
          <w:szCs w:val="20"/>
        </w:rPr>
        <w:t xml:space="preserve">inšpektorji </w:t>
      </w:r>
      <w:r w:rsidRPr="00D54A0E">
        <w:rPr>
          <w:rFonts w:ascii="Arial" w:eastAsia="Times New Roman" w:hAnsi="Arial" w:cs="Arial"/>
          <w:sz w:val="20"/>
          <w:szCs w:val="20"/>
        </w:rPr>
        <w:t>ne izvajajo na podlagi prejete prijave, ampak v okviru sprejetega letnega načrta nadzora zavezancev, na lastno pobudo in v okviru načrtovanih akcij, se štejejo za redne preglede.</w:t>
      </w:r>
    </w:p>
    <w:p w14:paraId="795B2D4C" w14:textId="5F271981"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S </w:t>
      </w:r>
      <w:r w:rsidRPr="00D54A0E">
        <w:rPr>
          <w:rFonts w:ascii="Arial" w:eastAsia="Times New Roman" w:hAnsi="Arial" w:cs="Arial"/>
          <w:sz w:val="20"/>
          <w:szCs w:val="20"/>
          <w:u w:val="single"/>
        </w:rPr>
        <w:t>celovitimi nadzori</w:t>
      </w:r>
      <w:r w:rsidRPr="00D54A0E">
        <w:rPr>
          <w:rFonts w:ascii="Arial" w:eastAsia="Times New Roman" w:hAnsi="Arial" w:cs="Arial"/>
          <w:sz w:val="20"/>
          <w:szCs w:val="20"/>
        </w:rPr>
        <w:t xml:space="preserve"> </w:t>
      </w:r>
      <w:r w:rsidR="00851A68">
        <w:rPr>
          <w:rFonts w:ascii="Arial" w:eastAsia="Times New Roman" w:hAnsi="Arial" w:cs="Arial"/>
          <w:sz w:val="20"/>
          <w:szCs w:val="20"/>
        </w:rPr>
        <w:t xml:space="preserve">IRSOP </w:t>
      </w:r>
      <w:r w:rsidR="00FA01A5">
        <w:rPr>
          <w:rFonts w:ascii="Arial" w:eastAsia="Times New Roman" w:hAnsi="Arial" w:cs="Arial"/>
          <w:sz w:val="20"/>
          <w:szCs w:val="20"/>
        </w:rPr>
        <w:t xml:space="preserve">preverja </w:t>
      </w:r>
      <w:r w:rsidRPr="00D54A0E">
        <w:rPr>
          <w:rFonts w:ascii="Arial" w:eastAsia="Times New Roman" w:hAnsi="Arial" w:cs="Arial"/>
          <w:sz w:val="20"/>
          <w:szCs w:val="20"/>
        </w:rPr>
        <w:t xml:space="preserve">zakonitost delovanja zavezancev, s </w:t>
      </w:r>
      <w:r w:rsidRPr="00D54A0E">
        <w:rPr>
          <w:rFonts w:ascii="Arial" w:eastAsia="Times New Roman" w:hAnsi="Arial" w:cs="Arial"/>
          <w:sz w:val="20"/>
          <w:szCs w:val="20"/>
          <w:u w:val="single"/>
        </w:rPr>
        <w:t>tematskimi nadzori</w:t>
      </w:r>
      <w:r w:rsidRPr="00D54A0E">
        <w:rPr>
          <w:rFonts w:ascii="Arial" w:eastAsia="Times New Roman" w:hAnsi="Arial" w:cs="Arial"/>
          <w:sz w:val="20"/>
          <w:szCs w:val="20"/>
        </w:rPr>
        <w:t xml:space="preserve"> pregleduje izvajanje posameznega materialnega predpisa in </w:t>
      </w:r>
      <w:r w:rsidR="00851A68">
        <w:rPr>
          <w:rFonts w:ascii="Arial" w:eastAsia="Times New Roman" w:hAnsi="Arial" w:cs="Arial"/>
          <w:sz w:val="20"/>
          <w:szCs w:val="20"/>
        </w:rPr>
        <w:t xml:space="preserve">zaznava </w:t>
      </w:r>
      <w:r w:rsidRPr="00D54A0E">
        <w:rPr>
          <w:rFonts w:ascii="Arial" w:eastAsia="Times New Roman" w:hAnsi="Arial" w:cs="Arial"/>
          <w:sz w:val="20"/>
          <w:szCs w:val="20"/>
        </w:rPr>
        <w:t>težave pri izpolnjevanju predpisanih zahtev ali pa pridobiva podatk</w:t>
      </w:r>
      <w:r w:rsidR="00851A68">
        <w:rPr>
          <w:rFonts w:ascii="Arial" w:eastAsia="Times New Roman" w:hAnsi="Arial" w:cs="Arial"/>
          <w:sz w:val="20"/>
          <w:szCs w:val="20"/>
        </w:rPr>
        <w:t>e</w:t>
      </w:r>
      <w:r w:rsidRPr="00D54A0E">
        <w:rPr>
          <w:rFonts w:ascii="Arial" w:eastAsia="Times New Roman" w:hAnsi="Arial" w:cs="Arial"/>
          <w:sz w:val="20"/>
          <w:szCs w:val="20"/>
        </w:rPr>
        <w:t xml:space="preserve"> o dejanskem stanju (posnetek stanja) na posameznem delovnem področju. </w:t>
      </w:r>
    </w:p>
    <w:p w14:paraId="39E5BED6" w14:textId="7F1376F4"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Za preverjanje, ali so zavezanci v opredeljenem roku uresničili oziroma izpolnili ukrepe, ki so jih inšpektorji odredili za odpravo pomanjkljivosti in nepravilnosti, </w:t>
      </w:r>
      <w:r w:rsidR="00851A68">
        <w:rPr>
          <w:rFonts w:ascii="Arial" w:eastAsia="Times New Roman" w:hAnsi="Arial" w:cs="Arial"/>
          <w:sz w:val="20"/>
          <w:szCs w:val="20"/>
        </w:rPr>
        <w:t xml:space="preserve">IRSOP </w:t>
      </w:r>
      <w:r w:rsidRPr="00D54A0E">
        <w:rPr>
          <w:rFonts w:ascii="Arial" w:eastAsia="Times New Roman" w:hAnsi="Arial" w:cs="Arial"/>
          <w:sz w:val="20"/>
          <w:szCs w:val="20"/>
        </w:rPr>
        <w:t xml:space="preserve">izvaja </w:t>
      </w:r>
      <w:r w:rsidRPr="00D54A0E">
        <w:rPr>
          <w:rFonts w:ascii="Arial" w:eastAsia="Times New Roman" w:hAnsi="Arial" w:cs="Arial"/>
          <w:sz w:val="20"/>
          <w:szCs w:val="20"/>
          <w:u w:val="single"/>
        </w:rPr>
        <w:t>kontrolne inšpekcijske nadzor</w:t>
      </w:r>
      <w:r w:rsidRPr="00DE6A43">
        <w:rPr>
          <w:rFonts w:ascii="Arial" w:eastAsia="Times New Roman" w:hAnsi="Arial" w:cs="Arial"/>
          <w:sz w:val="20"/>
          <w:szCs w:val="20"/>
          <w:u w:val="single"/>
        </w:rPr>
        <w:t>e</w:t>
      </w:r>
      <w:r w:rsidRPr="00D54A0E">
        <w:rPr>
          <w:rFonts w:ascii="Arial" w:eastAsia="Times New Roman" w:hAnsi="Arial" w:cs="Arial"/>
          <w:sz w:val="20"/>
          <w:szCs w:val="20"/>
        </w:rPr>
        <w:t xml:space="preserve">. </w:t>
      </w:r>
    </w:p>
    <w:p w14:paraId="3DD6E5E5" w14:textId="4B974365"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 xml:space="preserve">Poleg teh nadzorov IRSOP vsako leto načrtuje različne </w:t>
      </w:r>
      <w:r w:rsidRPr="00D54A0E">
        <w:rPr>
          <w:rFonts w:ascii="Arial" w:eastAsia="Times New Roman" w:hAnsi="Arial" w:cs="Arial"/>
          <w:sz w:val="20"/>
          <w:szCs w:val="20"/>
          <w:u w:val="single"/>
        </w:rPr>
        <w:t>usmerjene akcije</w:t>
      </w:r>
      <w:r w:rsidRPr="00D54A0E">
        <w:rPr>
          <w:rFonts w:ascii="Arial" w:eastAsia="Times New Roman" w:hAnsi="Arial" w:cs="Arial"/>
          <w:sz w:val="20"/>
          <w:szCs w:val="20"/>
        </w:rPr>
        <w:t xml:space="preserve"> na področjih, </w:t>
      </w:r>
      <w:r w:rsidR="00D93319">
        <w:rPr>
          <w:rFonts w:ascii="Arial" w:eastAsia="Times New Roman" w:hAnsi="Arial" w:cs="Arial"/>
          <w:sz w:val="20"/>
          <w:szCs w:val="20"/>
        </w:rPr>
        <w:t>na katerih</w:t>
      </w:r>
      <w:r w:rsidR="00D9331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so bile v preteklem obdobju ugotovljene večje nepravilnosti, </w:t>
      </w:r>
      <w:r w:rsidR="00D93319">
        <w:rPr>
          <w:rFonts w:ascii="Arial" w:eastAsia="Times New Roman" w:hAnsi="Arial" w:cs="Arial"/>
          <w:sz w:val="20"/>
          <w:szCs w:val="20"/>
        </w:rPr>
        <w:t>na kater</w:t>
      </w:r>
      <w:r w:rsidR="00CD18D2">
        <w:rPr>
          <w:rFonts w:ascii="Arial" w:eastAsia="Times New Roman" w:hAnsi="Arial" w:cs="Arial"/>
          <w:sz w:val="20"/>
          <w:szCs w:val="20"/>
        </w:rPr>
        <w:t>ih</w:t>
      </w:r>
      <w:r w:rsidR="00D9331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sprememba zakonodaje na novo določa nadzor in </w:t>
      </w:r>
      <w:r w:rsidR="00D93319">
        <w:rPr>
          <w:rFonts w:ascii="Arial" w:eastAsia="Times New Roman" w:hAnsi="Arial" w:cs="Arial"/>
          <w:sz w:val="20"/>
          <w:szCs w:val="20"/>
        </w:rPr>
        <w:t>na katerih</w:t>
      </w:r>
      <w:r w:rsidR="00D93319" w:rsidRPr="00D54A0E">
        <w:rPr>
          <w:rFonts w:ascii="Arial" w:eastAsia="Times New Roman" w:hAnsi="Arial" w:cs="Arial"/>
          <w:sz w:val="20"/>
          <w:szCs w:val="20"/>
        </w:rPr>
        <w:t xml:space="preserve"> </w:t>
      </w:r>
      <w:r w:rsidRPr="00D54A0E">
        <w:rPr>
          <w:rFonts w:ascii="Arial" w:eastAsia="Times New Roman" w:hAnsi="Arial" w:cs="Arial"/>
          <w:sz w:val="20"/>
          <w:szCs w:val="20"/>
        </w:rPr>
        <w:t xml:space="preserve">je izkazan širši javni interes. </w:t>
      </w:r>
    </w:p>
    <w:p w14:paraId="783E46F9" w14:textId="6E55A4AB" w:rsidR="00D54A0E" w:rsidRPr="00D54A0E" w:rsidRDefault="00D54A0E" w:rsidP="00FD3E72">
      <w:pPr>
        <w:pStyle w:val="Brezrazmikov"/>
        <w:numPr>
          <w:ilvl w:val="0"/>
          <w:numId w:val="66"/>
        </w:numPr>
        <w:spacing w:line="288" w:lineRule="auto"/>
        <w:jc w:val="both"/>
        <w:rPr>
          <w:rFonts w:ascii="Arial" w:eastAsia="Times New Roman" w:hAnsi="Arial" w:cs="Arial"/>
          <w:sz w:val="20"/>
          <w:szCs w:val="20"/>
        </w:rPr>
      </w:pPr>
      <w:r w:rsidRPr="00D54A0E">
        <w:rPr>
          <w:rFonts w:ascii="Arial" w:eastAsia="Times New Roman" w:hAnsi="Arial" w:cs="Arial"/>
          <w:sz w:val="20"/>
          <w:szCs w:val="20"/>
        </w:rPr>
        <w:t>IRSOP sodeluje tudi v skupnih akcijah več inšpektoratov in koordiniranih akcijah, ki jih organizirajo Inšpekcijski svet in regijske koordinacije območnih enot.</w:t>
      </w:r>
    </w:p>
    <w:p w14:paraId="0835B4EC" w14:textId="77777777" w:rsidR="00D54A0E" w:rsidRPr="00D54A0E" w:rsidRDefault="00D54A0E" w:rsidP="00D54A0E">
      <w:pPr>
        <w:pStyle w:val="Brezrazmikov"/>
        <w:spacing w:line="288" w:lineRule="auto"/>
        <w:jc w:val="both"/>
        <w:rPr>
          <w:rFonts w:ascii="Arial" w:eastAsiaTheme="minorHAnsi" w:hAnsi="Arial" w:cs="Arial"/>
          <w:sz w:val="20"/>
          <w:szCs w:val="20"/>
        </w:rPr>
      </w:pPr>
    </w:p>
    <w:p w14:paraId="0F6A7BF5" w14:textId="77777777"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Posebno pozornost IRSOP namenja ukrepanju v prekrškovnem postopku in postopku upravnih izvršb.</w:t>
      </w:r>
    </w:p>
    <w:p w14:paraId="03221EA7" w14:textId="77777777" w:rsidR="00D54A0E" w:rsidRPr="00D54A0E" w:rsidRDefault="00D54A0E" w:rsidP="00D54A0E">
      <w:pPr>
        <w:pStyle w:val="Brezrazmikov"/>
        <w:spacing w:line="288" w:lineRule="auto"/>
        <w:jc w:val="both"/>
        <w:rPr>
          <w:rFonts w:ascii="Arial" w:hAnsi="Arial" w:cs="Arial"/>
          <w:sz w:val="20"/>
          <w:szCs w:val="20"/>
        </w:rPr>
      </w:pPr>
    </w:p>
    <w:p w14:paraId="4EFEAC6E" w14:textId="125D964E" w:rsidR="00D54A0E" w:rsidRPr="00D54A0E" w:rsidRDefault="00D54A0E" w:rsidP="00D54A0E">
      <w:pPr>
        <w:pStyle w:val="Brezrazmikov"/>
        <w:spacing w:line="288" w:lineRule="auto"/>
        <w:jc w:val="both"/>
        <w:rPr>
          <w:rFonts w:ascii="Arial" w:hAnsi="Arial" w:cs="Arial"/>
          <w:sz w:val="20"/>
          <w:szCs w:val="20"/>
        </w:rPr>
      </w:pPr>
      <w:r w:rsidRPr="00D54A0E">
        <w:rPr>
          <w:rFonts w:ascii="Arial" w:hAnsi="Arial" w:cs="Arial"/>
          <w:sz w:val="20"/>
          <w:szCs w:val="20"/>
        </w:rPr>
        <w:t xml:space="preserve">Po </w:t>
      </w:r>
      <w:r w:rsidR="00D93319">
        <w:rPr>
          <w:rFonts w:ascii="Arial" w:hAnsi="Arial" w:cs="Arial"/>
          <w:sz w:val="20"/>
          <w:szCs w:val="20"/>
        </w:rPr>
        <w:t>koncu</w:t>
      </w:r>
      <w:r w:rsidR="00D93319" w:rsidRPr="00D54A0E">
        <w:rPr>
          <w:rFonts w:ascii="Arial" w:hAnsi="Arial" w:cs="Arial"/>
          <w:sz w:val="20"/>
          <w:szCs w:val="20"/>
        </w:rPr>
        <w:t xml:space="preserve"> </w:t>
      </w:r>
      <w:r w:rsidRPr="00D54A0E">
        <w:rPr>
          <w:rFonts w:ascii="Arial" w:hAnsi="Arial" w:cs="Arial"/>
          <w:sz w:val="20"/>
          <w:szCs w:val="20"/>
        </w:rPr>
        <w:t xml:space="preserve">koledarskega leta inšpektorat o opravljenem delu in nalogah poroča v letnem poročilu o delu, ki se objavi na spletni strani inšpektorata </w:t>
      </w:r>
      <w:hyperlink r:id="rId12" w:history="1">
        <w:r w:rsidRPr="00D54A0E">
          <w:rPr>
            <w:rStyle w:val="Hiperpovezava"/>
            <w:rFonts w:ascii="Arial" w:hAnsi="Arial" w:cs="Arial"/>
            <w:sz w:val="20"/>
            <w:szCs w:val="20"/>
          </w:rPr>
          <w:t>https://www.gov.si/drzavni-organi/organi-v-sestavi/inspektorat-za-okolje-in-prostor/o-inspektoratu-za-okolje-in-prostor/</w:t>
        </w:r>
      </w:hyperlink>
      <w:r w:rsidRPr="00D54A0E">
        <w:rPr>
          <w:rFonts w:ascii="Arial" w:hAnsi="Arial" w:cs="Arial"/>
          <w:sz w:val="20"/>
          <w:szCs w:val="20"/>
        </w:rPr>
        <w:t>. V letnem poročilu o delu IRSOP za leto 2022 so zajeta vsa področja dela, nad katerimi so inšpektorji IRSOP v skladu z dodeljenimi pooblastili izvajali nadzor.</w:t>
      </w:r>
    </w:p>
    <w:p w14:paraId="1B29E7E9" w14:textId="77777777" w:rsidR="00D54A0E" w:rsidRPr="00D54A0E" w:rsidRDefault="00D54A0E" w:rsidP="00D54A0E">
      <w:pPr>
        <w:pStyle w:val="Brezrazmikov"/>
        <w:spacing w:line="288" w:lineRule="auto"/>
        <w:jc w:val="both"/>
        <w:rPr>
          <w:rFonts w:ascii="Arial" w:hAnsi="Arial" w:cs="Arial"/>
          <w:sz w:val="20"/>
          <w:szCs w:val="20"/>
        </w:rPr>
      </w:pPr>
    </w:p>
    <w:p w14:paraId="31B287FF" w14:textId="77777777" w:rsidR="00D54A0E" w:rsidRPr="00D54A0E" w:rsidRDefault="00D54A0E" w:rsidP="00D54A0E">
      <w:pPr>
        <w:pStyle w:val="Brezrazmikov"/>
        <w:spacing w:line="288" w:lineRule="auto"/>
        <w:jc w:val="both"/>
        <w:rPr>
          <w:rFonts w:ascii="Arial" w:hAnsi="Arial" w:cs="Arial"/>
          <w:b/>
          <w:bCs/>
          <w:sz w:val="20"/>
          <w:szCs w:val="20"/>
        </w:rPr>
      </w:pPr>
      <w:r w:rsidRPr="00D54A0E">
        <w:rPr>
          <w:rFonts w:ascii="Arial" w:hAnsi="Arial" w:cs="Arial"/>
          <w:b/>
          <w:bCs/>
          <w:sz w:val="20"/>
          <w:szCs w:val="20"/>
        </w:rPr>
        <w:t>Organizacija IRSOP</w:t>
      </w:r>
    </w:p>
    <w:p w14:paraId="29181DE0" w14:textId="77777777" w:rsidR="00D54A0E" w:rsidRPr="00D54A0E" w:rsidRDefault="00D54A0E" w:rsidP="00D54A0E">
      <w:pPr>
        <w:spacing w:line="288" w:lineRule="auto"/>
      </w:pPr>
    </w:p>
    <w:p w14:paraId="1D3EE4DB" w14:textId="49147671" w:rsidR="00D54A0E" w:rsidRPr="00D54A0E" w:rsidRDefault="00D54A0E" w:rsidP="00D54A0E">
      <w:pPr>
        <w:spacing w:line="288" w:lineRule="auto"/>
      </w:pPr>
      <w:r w:rsidRPr="00D54A0E">
        <w:t xml:space="preserve">IRSOP ima tri organizacijske enote: </w:t>
      </w:r>
    </w:p>
    <w:p w14:paraId="10DE6E2B" w14:textId="77777777" w:rsidR="00D54A0E" w:rsidRPr="00D54A0E" w:rsidRDefault="00D54A0E" w:rsidP="00D54A0E">
      <w:pPr>
        <w:spacing w:line="288" w:lineRule="auto"/>
      </w:pPr>
    </w:p>
    <w:p w14:paraId="40351B79" w14:textId="5E4677DB" w:rsidR="00D54A0E" w:rsidRPr="00D54A0E" w:rsidRDefault="00D54A0E" w:rsidP="00FD3E72">
      <w:pPr>
        <w:pStyle w:val="Odstavekseznama"/>
        <w:numPr>
          <w:ilvl w:val="0"/>
          <w:numId w:val="67"/>
        </w:numPr>
        <w:spacing w:after="0" w:line="288" w:lineRule="auto"/>
        <w:jc w:val="both"/>
        <w:rPr>
          <w:rFonts w:ascii="Arial" w:hAnsi="Arial"/>
          <w:sz w:val="20"/>
          <w:szCs w:val="20"/>
        </w:rPr>
      </w:pPr>
      <w:r w:rsidRPr="00D54A0E">
        <w:rPr>
          <w:rFonts w:ascii="Arial" w:hAnsi="Arial"/>
          <w:sz w:val="20"/>
          <w:szCs w:val="20"/>
        </w:rPr>
        <w:t>Gradbena, stanovanjska in geodetska inšpekcij</w:t>
      </w:r>
      <w:r w:rsidR="00D93319">
        <w:rPr>
          <w:rFonts w:ascii="Arial" w:hAnsi="Arial"/>
          <w:sz w:val="20"/>
          <w:szCs w:val="20"/>
        </w:rPr>
        <w:t>a</w:t>
      </w:r>
      <w:r w:rsidRPr="00D54A0E">
        <w:rPr>
          <w:rFonts w:ascii="Arial" w:hAnsi="Arial"/>
          <w:sz w:val="20"/>
          <w:szCs w:val="20"/>
        </w:rPr>
        <w:t>,</w:t>
      </w:r>
    </w:p>
    <w:p w14:paraId="506BBF1B" w14:textId="77777777" w:rsidR="00D54A0E" w:rsidRPr="00D54A0E" w:rsidRDefault="00D54A0E" w:rsidP="00FD3E72">
      <w:pPr>
        <w:pStyle w:val="Odstavekseznama"/>
        <w:numPr>
          <w:ilvl w:val="0"/>
          <w:numId w:val="67"/>
        </w:numPr>
        <w:spacing w:after="0" w:line="288" w:lineRule="auto"/>
        <w:jc w:val="both"/>
        <w:rPr>
          <w:rFonts w:ascii="Arial" w:hAnsi="Arial"/>
          <w:sz w:val="20"/>
          <w:szCs w:val="20"/>
        </w:rPr>
      </w:pPr>
      <w:r w:rsidRPr="00D54A0E">
        <w:rPr>
          <w:rFonts w:ascii="Arial" w:hAnsi="Arial"/>
          <w:sz w:val="20"/>
          <w:szCs w:val="20"/>
        </w:rPr>
        <w:t>Inšpekcija za okolje in naravo ter</w:t>
      </w:r>
    </w:p>
    <w:p w14:paraId="508F59F5" w14:textId="7E6C1BE3" w:rsidR="00D54A0E" w:rsidRPr="00D54A0E" w:rsidRDefault="00D54A0E" w:rsidP="00FD3E72">
      <w:pPr>
        <w:pStyle w:val="Odstavekseznama"/>
        <w:numPr>
          <w:ilvl w:val="0"/>
          <w:numId w:val="67"/>
        </w:numPr>
        <w:spacing w:after="0" w:line="288" w:lineRule="auto"/>
        <w:jc w:val="both"/>
        <w:rPr>
          <w:rFonts w:ascii="Arial" w:hAnsi="Arial"/>
          <w:sz w:val="20"/>
          <w:szCs w:val="20"/>
        </w:rPr>
      </w:pPr>
      <w:r w:rsidRPr="00D54A0E">
        <w:rPr>
          <w:rStyle w:val="Krepko"/>
          <w:rFonts w:ascii="Arial" w:hAnsi="Arial"/>
          <w:b w:val="0"/>
          <w:bCs w:val="0"/>
          <w:sz w:val="20"/>
          <w:szCs w:val="20"/>
        </w:rPr>
        <w:t>Služba za skupne in pravne zadeve</w:t>
      </w:r>
      <w:r w:rsidR="00D93319">
        <w:rPr>
          <w:rStyle w:val="Krepko"/>
          <w:rFonts w:ascii="Arial" w:hAnsi="Arial"/>
          <w:b w:val="0"/>
          <w:bCs w:val="0"/>
          <w:sz w:val="20"/>
          <w:szCs w:val="20"/>
        </w:rPr>
        <w:t>,</w:t>
      </w:r>
      <w:r w:rsidRPr="00D54A0E">
        <w:rPr>
          <w:rStyle w:val="Krepko"/>
          <w:rFonts w:ascii="Arial" w:hAnsi="Arial"/>
          <w:b w:val="0"/>
          <w:bCs w:val="0"/>
          <w:sz w:val="20"/>
          <w:szCs w:val="20"/>
        </w:rPr>
        <w:t xml:space="preserve"> v okviru katere </w:t>
      </w:r>
      <w:r w:rsidRPr="00D54A0E">
        <w:rPr>
          <w:rFonts w:ascii="Arial" w:hAnsi="Arial"/>
          <w:sz w:val="20"/>
          <w:szCs w:val="20"/>
        </w:rPr>
        <w:t>deluje</w:t>
      </w:r>
      <w:r w:rsidRPr="00D54A0E">
        <w:rPr>
          <w:rFonts w:ascii="Arial" w:hAnsi="Arial"/>
          <w:b/>
          <w:bCs/>
          <w:sz w:val="20"/>
          <w:szCs w:val="20"/>
        </w:rPr>
        <w:t xml:space="preserve"> </w:t>
      </w:r>
      <w:r w:rsidRPr="00D54A0E">
        <w:rPr>
          <w:rFonts w:ascii="Arial" w:hAnsi="Arial"/>
          <w:sz w:val="20"/>
          <w:szCs w:val="20"/>
        </w:rPr>
        <w:t xml:space="preserve">tudi </w:t>
      </w:r>
      <w:r w:rsidR="00D92FCB">
        <w:rPr>
          <w:rFonts w:ascii="Arial" w:hAnsi="Arial"/>
          <w:sz w:val="20"/>
          <w:szCs w:val="20"/>
        </w:rPr>
        <w:t>s</w:t>
      </w:r>
      <w:r w:rsidRPr="00D54A0E">
        <w:rPr>
          <w:rFonts w:ascii="Arial" w:hAnsi="Arial"/>
          <w:sz w:val="20"/>
          <w:szCs w:val="20"/>
        </w:rPr>
        <w:t>lužba, ki opravlja upravne in strokovne naloge na področju čezmejnega pošiljanja odpadkov</w:t>
      </w:r>
    </w:p>
    <w:p w14:paraId="267ADC1B" w14:textId="77777777" w:rsidR="00D54A0E" w:rsidRPr="00D54A0E" w:rsidRDefault="00D54A0E" w:rsidP="00D54A0E">
      <w:pPr>
        <w:spacing w:line="288" w:lineRule="auto"/>
      </w:pPr>
    </w:p>
    <w:p w14:paraId="525AB1F4" w14:textId="501116F1" w:rsidR="00D54A0E" w:rsidRPr="00D54A0E" w:rsidRDefault="00D54A0E" w:rsidP="00D54A0E">
      <w:pPr>
        <w:spacing w:line="288" w:lineRule="auto"/>
      </w:pPr>
      <w:r w:rsidRPr="00D54A0E">
        <w:t xml:space="preserve">Poglavitna naloga </w:t>
      </w:r>
      <w:r w:rsidRPr="00D54A0E">
        <w:rPr>
          <w:b/>
          <w:bCs/>
        </w:rPr>
        <w:t>Gradbene, stanovanjske in geodetske inšpekcije</w:t>
      </w:r>
      <w:r w:rsidRPr="00D54A0E">
        <w:t xml:space="preserve"> je nadzor nad izvajanjem predpisov in splošnih aktov s področja urejanja prostora in naselij, graditve objektov in izvedbe gradbenih konstrukcij </w:t>
      </w:r>
      <w:r w:rsidR="008818B7">
        <w:t xml:space="preserve">ter </w:t>
      </w:r>
      <w:r w:rsidRPr="00D54A0E">
        <w:t xml:space="preserve">izpolnjevanja bistvenih zahtev za objekte ter nad izvajanjem predpisov s stanovanjskega področja in geodetske dejavnosti. S svojimi </w:t>
      </w:r>
      <w:r w:rsidR="008818B7">
        <w:t>dejavnostmi</w:t>
      </w:r>
      <w:r w:rsidR="008818B7" w:rsidRPr="00D54A0E">
        <w:t xml:space="preserve"> </w:t>
      </w:r>
      <w:r w:rsidRPr="00D54A0E">
        <w:t>želimo preprečiti nedovoljene gradnje objektov in uporabo objektov brez predpisanih dovoljenj. Preverjamo izpolnjevanje zakonskih zahtev glede lastnosti objektov v vseh fazah gradnje objektov ter zagotavljanje izpolnjevanja predpisanih pogojev in kakovosti dela pri opravljanju dejavnosti v zvezi z gradnjo objektov. Želimo zagotoviti večjo pravno varnost lastnikov nepremičnin, večjo varnost vlaganj v nepremičnine in investicij, povezanih z nepremičninami in nepremičninskim trgom. Med drugim nadziramo tudi uresničevanje javnega interesa na stanovanjskem področju, kar pomeni zagotavljanje takšnega stanja v večstanovanjskih stavbah, da je omogočena njihova normalna raba in so zagotovljeni pogoji za njihovo učinkovito upravljanje.</w:t>
      </w:r>
    </w:p>
    <w:p w14:paraId="7C69B5AE" w14:textId="77777777" w:rsidR="00D54A0E" w:rsidRPr="00D54A0E" w:rsidRDefault="00D54A0E" w:rsidP="00D54A0E">
      <w:pPr>
        <w:spacing w:line="288" w:lineRule="auto"/>
      </w:pPr>
    </w:p>
    <w:p w14:paraId="7E6BBE75" w14:textId="44507715" w:rsidR="00D54A0E" w:rsidRPr="00D54A0E" w:rsidRDefault="00D54A0E" w:rsidP="00D54A0E">
      <w:pPr>
        <w:spacing w:line="288" w:lineRule="auto"/>
      </w:pPr>
      <w:r w:rsidRPr="00D54A0E">
        <w:lastRenderedPageBreak/>
        <w:t>Cilje uresničujemo z doslednim vodenjem prekrškovnih in inšpekcijskih ter izvršilnih postopkov. Naša prednostna naloga je obravnavanje prijav, iz katerih je razvidno, da obstaja nevarnost za življenje in zdravje ljudi, za javni red in mir, za javno varnost ali za premoženje večje vrednosti.</w:t>
      </w:r>
    </w:p>
    <w:p w14:paraId="06767E3A" w14:textId="77777777" w:rsidR="00D54A0E" w:rsidRPr="00D54A0E" w:rsidRDefault="00D54A0E" w:rsidP="00D54A0E">
      <w:pPr>
        <w:spacing w:line="288" w:lineRule="auto"/>
      </w:pPr>
    </w:p>
    <w:p w14:paraId="0AD523F5" w14:textId="16D59B4C" w:rsidR="00D54A0E" w:rsidRPr="00D54A0E" w:rsidRDefault="00E1613F" w:rsidP="00D54A0E">
      <w:pPr>
        <w:spacing w:line="288" w:lineRule="auto"/>
      </w:pPr>
      <w:r w:rsidRPr="00D54A0E">
        <w:rPr>
          <w:b/>
          <w:bCs/>
        </w:rPr>
        <w:t>Inšpek</w:t>
      </w:r>
      <w:r>
        <w:rPr>
          <w:b/>
          <w:bCs/>
        </w:rPr>
        <w:t xml:space="preserve">cija </w:t>
      </w:r>
      <w:r w:rsidR="00D54A0E" w:rsidRPr="00D54A0E">
        <w:rPr>
          <w:b/>
          <w:bCs/>
        </w:rPr>
        <w:t>za okolje in naravo (</w:t>
      </w:r>
      <w:r>
        <w:rPr>
          <w:b/>
          <w:bCs/>
        </w:rPr>
        <w:t xml:space="preserve">v nadaljnjem besedilu: </w:t>
      </w:r>
      <w:r w:rsidR="00D54A0E" w:rsidRPr="00D54A0E">
        <w:rPr>
          <w:b/>
          <w:bCs/>
        </w:rPr>
        <w:t>ION)</w:t>
      </w:r>
      <w:r w:rsidR="00D54A0E" w:rsidRPr="00D54A0E">
        <w:t xml:space="preserve"> opravlja naloge inšpekcijskega nadzora nad spoštovanjem in izvajanjem več kot 450 predpisov, ki urejajo področje varstva okolja (industrijsko onesnaževanje in tveganje za okolje, ravnanje z odpadki in čezmejno pošiljanje odpadkov, kakovost zraka, hrup, svetlobno onesnaževanje), izvajanja dimnikarskih storitev, ohranjanja narave, urejanja voda, vodnega režima in gospodarjenja z vodami, varstv</w:t>
      </w:r>
      <w:r w:rsidR="00901283">
        <w:t>a</w:t>
      </w:r>
      <w:r w:rsidR="00D54A0E" w:rsidRPr="00D54A0E">
        <w:t xml:space="preserve"> in rab</w:t>
      </w:r>
      <w:r w:rsidR="00901283">
        <w:t>e</w:t>
      </w:r>
      <w:r w:rsidR="00D54A0E" w:rsidRPr="00D54A0E">
        <w:t xml:space="preserve"> podzemnih jam ter ravnanj</w:t>
      </w:r>
      <w:r w:rsidR="00901283">
        <w:t>a</w:t>
      </w:r>
      <w:r w:rsidR="00D54A0E" w:rsidRPr="00D54A0E">
        <w:t xml:space="preserve"> z gensko spremenjenimi organizmi.</w:t>
      </w:r>
    </w:p>
    <w:p w14:paraId="2DD119EA" w14:textId="77777777" w:rsidR="00D54A0E" w:rsidRPr="00D54A0E" w:rsidRDefault="00D54A0E" w:rsidP="00D54A0E">
      <w:pPr>
        <w:spacing w:line="288" w:lineRule="auto"/>
      </w:pPr>
    </w:p>
    <w:p w14:paraId="49DBEA6B" w14:textId="790BBB25" w:rsidR="00D54A0E" w:rsidRPr="00D54A0E" w:rsidRDefault="00901283" w:rsidP="00D54A0E">
      <w:pPr>
        <w:spacing w:line="288" w:lineRule="auto"/>
      </w:pPr>
      <w:r>
        <w:t>ION n</w:t>
      </w:r>
      <w:r w:rsidR="00D54A0E" w:rsidRPr="00D54A0E">
        <w:t>adzira tudi</w:t>
      </w:r>
      <w:r>
        <w:t>,</w:t>
      </w:r>
      <w:r w:rsidR="00D54A0E" w:rsidRPr="00D54A0E">
        <w:t xml:space="preserve"> </w:t>
      </w:r>
      <w:r w:rsidR="00E1613F">
        <w:t xml:space="preserve">ali </w:t>
      </w:r>
      <w:r w:rsidR="00D54A0E" w:rsidRPr="00D54A0E">
        <w:t>zavezanc</w:t>
      </w:r>
      <w:r w:rsidR="00E1613F">
        <w:t>i</w:t>
      </w:r>
      <w:r w:rsidR="00D54A0E" w:rsidRPr="00D54A0E">
        <w:t xml:space="preserve">, ki imajo okoljevarstvena dovoljenja in soglasja, naravovarstvena dovoljenja in soglasja, dovoljenja za poseg v naravo, vodovarstvena soglasja, vodna dovoljenja, dovoljenja za ravnanje z gensko spremenjenimi organizmi in </w:t>
      </w:r>
      <w:r w:rsidR="00E1613F">
        <w:t>druga dovoljenja</w:t>
      </w:r>
      <w:r w:rsidR="00D54A0E" w:rsidRPr="00D54A0E">
        <w:t>, izpolnjujejo določila teh upravnih aktov.</w:t>
      </w:r>
    </w:p>
    <w:p w14:paraId="14BCDE7E" w14:textId="77777777" w:rsidR="00D54A0E" w:rsidRPr="00D54A0E" w:rsidRDefault="00D54A0E" w:rsidP="00D54A0E">
      <w:pPr>
        <w:spacing w:line="288" w:lineRule="auto"/>
      </w:pPr>
    </w:p>
    <w:p w14:paraId="2CB05686" w14:textId="77777777" w:rsidR="00D54A0E" w:rsidRPr="00D54A0E" w:rsidRDefault="00D54A0E" w:rsidP="00D54A0E">
      <w:pPr>
        <w:spacing w:line="288" w:lineRule="auto"/>
      </w:pPr>
      <w:r w:rsidRPr="00D54A0E">
        <w:t>Temeljno izhodišče dela ION je, da zagotovi sistematični redni nadzor nad pomembnimi viri obremenjevanja okolja in se hitro odzove na prijave, ki lahko pomenijo veliko tveganje za okolje in zdravje ljudi.</w:t>
      </w:r>
    </w:p>
    <w:p w14:paraId="03F428DA" w14:textId="77777777" w:rsidR="00D54A0E" w:rsidRPr="00D54A0E" w:rsidRDefault="00D54A0E" w:rsidP="00D54A0E">
      <w:pPr>
        <w:spacing w:line="288" w:lineRule="auto"/>
      </w:pPr>
    </w:p>
    <w:p w14:paraId="48CFE253" w14:textId="3C70FF44" w:rsidR="00D54A0E" w:rsidRPr="00D54A0E" w:rsidRDefault="00D54A0E" w:rsidP="00D54A0E">
      <w:pPr>
        <w:spacing w:line="288" w:lineRule="auto"/>
      </w:pPr>
      <w:r w:rsidRPr="00D54A0E">
        <w:rPr>
          <w:b/>
          <w:bCs/>
        </w:rPr>
        <w:t>Služb</w:t>
      </w:r>
      <w:r w:rsidR="00901283">
        <w:rPr>
          <w:b/>
          <w:bCs/>
        </w:rPr>
        <w:t>a</w:t>
      </w:r>
      <w:r w:rsidRPr="00D54A0E">
        <w:rPr>
          <w:b/>
          <w:bCs/>
        </w:rPr>
        <w:t xml:space="preserve"> za skupne in pravne zadeve</w:t>
      </w:r>
      <w:r w:rsidRPr="00D54A0E">
        <w:t xml:space="preserve"> zagotavlja </w:t>
      </w:r>
      <w:r w:rsidR="007874DA">
        <w:t>možnosti</w:t>
      </w:r>
      <w:r w:rsidR="007874DA" w:rsidRPr="00D54A0E">
        <w:t xml:space="preserve"> </w:t>
      </w:r>
      <w:r w:rsidRPr="00D54A0E">
        <w:t xml:space="preserve">za delo inšpektorata kot celote, </w:t>
      </w:r>
      <w:r w:rsidR="007874DA">
        <w:t xml:space="preserve">opravlja </w:t>
      </w:r>
      <w:r w:rsidRPr="00D54A0E">
        <w:t>pisarniško-</w:t>
      </w:r>
      <w:r w:rsidR="00E1613F" w:rsidRPr="00D54A0E">
        <w:t>tehničn</w:t>
      </w:r>
      <w:r w:rsidR="007874DA">
        <w:t>e</w:t>
      </w:r>
      <w:r w:rsidRPr="00D54A0E">
        <w:t xml:space="preserve">, </w:t>
      </w:r>
      <w:r w:rsidR="00E1613F" w:rsidRPr="00D54A0E">
        <w:t>kadrovsk</w:t>
      </w:r>
      <w:r w:rsidR="007874DA">
        <w:t>e</w:t>
      </w:r>
      <w:r w:rsidR="00E1613F" w:rsidRPr="00D54A0E">
        <w:t xml:space="preserve"> </w:t>
      </w:r>
      <w:r w:rsidRPr="00D54A0E">
        <w:t xml:space="preserve">in </w:t>
      </w:r>
      <w:r w:rsidR="00E1613F" w:rsidRPr="00D54A0E">
        <w:t>finančn</w:t>
      </w:r>
      <w:r w:rsidR="007874DA">
        <w:t>e</w:t>
      </w:r>
      <w:r w:rsidR="00E1613F" w:rsidRPr="00D54A0E">
        <w:t xml:space="preserve"> </w:t>
      </w:r>
      <w:r w:rsidR="007874DA">
        <w:t>naloge</w:t>
      </w:r>
      <w:r w:rsidR="007874DA" w:rsidRPr="00D54A0E">
        <w:t xml:space="preserve"> </w:t>
      </w:r>
      <w:r w:rsidRPr="00D54A0E">
        <w:t xml:space="preserve">ter </w:t>
      </w:r>
      <w:r w:rsidR="007874DA">
        <w:t xml:space="preserve">nudi </w:t>
      </w:r>
      <w:r w:rsidRPr="00D54A0E">
        <w:t>pravn</w:t>
      </w:r>
      <w:r w:rsidR="00E1613F">
        <w:t>o</w:t>
      </w:r>
      <w:r w:rsidRPr="00D54A0E">
        <w:t xml:space="preserve"> pomoč in strokovn</w:t>
      </w:r>
      <w:r w:rsidR="00E1613F">
        <w:t>o</w:t>
      </w:r>
      <w:r w:rsidRPr="00D54A0E">
        <w:t xml:space="preserve"> podpor</w:t>
      </w:r>
      <w:r w:rsidR="00E1613F">
        <w:t>o</w:t>
      </w:r>
      <w:r w:rsidRPr="00D54A0E">
        <w:t xml:space="preserve"> za vsa druga področja. Poleg tega vodi upravne postopke za izdajo soglasij pri čezmejnem prevozu odpadkov.</w:t>
      </w:r>
    </w:p>
    <w:p w14:paraId="79880B50" w14:textId="373DE474" w:rsidR="009A06F4" w:rsidRPr="006F28A7" w:rsidRDefault="00773D15" w:rsidP="008519D1">
      <w:pPr>
        <w:pStyle w:val="Naslov1"/>
        <w:spacing w:line="288" w:lineRule="auto"/>
      </w:pPr>
      <w:bookmarkStart w:id="8" w:name="_Toc138246216"/>
      <w:r w:rsidRPr="006F28A7">
        <w:lastRenderedPageBreak/>
        <w:t>SLUŽBA ZA SKUPNE IN PRAVNE ZADEVE</w:t>
      </w:r>
      <w:bookmarkEnd w:id="8"/>
      <w:r w:rsidRPr="006F28A7">
        <w:t xml:space="preserve"> </w:t>
      </w:r>
      <w:bookmarkEnd w:id="5"/>
      <w:bookmarkEnd w:id="6"/>
    </w:p>
    <w:p w14:paraId="4DC3198D" w14:textId="55FDB40F" w:rsidR="003C3502" w:rsidRPr="00FB672C" w:rsidRDefault="003C3502" w:rsidP="003C3502">
      <w:pPr>
        <w:spacing w:line="288" w:lineRule="auto"/>
      </w:pPr>
      <w:r w:rsidRPr="006F28A7">
        <w:t xml:space="preserve">Služba za skupne in pravne zadeve (v nadaljnjem besedilu: služba) opravlja naloge za celotni IRSOP in je podrejena glavnemu inšpektorju. Ukvarja se s pravnimi </w:t>
      </w:r>
      <w:r w:rsidR="007874DA">
        <w:t xml:space="preserve">in </w:t>
      </w:r>
      <w:r w:rsidRPr="006F28A7">
        <w:t>kadrovskimi zadevami ter vključuje tudi finančno službo</w:t>
      </w:r>
      <w:r w:rsidRPr="00FB672C">
        <w:t xml:space="preserve"> in informatiko. Od 1. januarja 2017 je služba tudi upravni organ za področje čezmejnih odpadkov.</w:t>
      </w:r>
    </w:p>
    <w:p w14:paraId="50B82557" w14:textId="77777777" w:rsidR="003C3502" w:rsidRPr="00FB672C" w:rsidRDefault="003C3502" w:rsidP="003C3502">
      <w:pPr>
        <w:spacing w:line="288" w:lineRule="auto"/>
      </w:pPr>
    </w:p>
    <w:p w14:paraId="437D62C2" w14:textId="77777777" w:rsidR="003C3502" w:rsidRPr="00FB672C" w:rsidRDefault="003C3502" w:rsidP="003C3502">
      <w:pPr>
        <w:spacing w:line="288" w:lineRule="auto"/>
      </w:pPr>
      <w:r w:rsidRPr="00FB672C">
        <w:t>Služba opravlja naloge za zagotavljanje:</w:t>
      </w:r>
    </w:p>
    <w:p w14:paraId="3C427263" w14:textId="77777777" w:rsidR="003C3502" w:rsidRPr="00FB672C" w:rsidRDefault="003C3502" w:rsidP="003C3502">
      <w:pPr>
        <w:pStyle w:val="Odstavekseznama"/>
        <w:numPr>
          <w:ilvl w:val="0"/>
          <w:numId w:val="55"/>
        </w:numPr>
        <w:spacing w:line="288" w:lineRule="auto"/>
        <w:jc w:val="both"/>
        <w:rPr>
          <w:rFonts w:ascii="Arial" w:hAnsi="Arial"/>
          <w:sz w:val="20"/>
          <w:szCs w:val="20"/>
        </w:rPr>
      </w:pPr>
      <w:r w:rsidRPr="00FB672C">
        <w:rPr>
          <w:rFonts w:ascii="Arial" w:hAnsi="Arial"/>
          <w:sz w:val="20"/>
          <w:szCs w:val="20"/>
        </w:rPr>
        <w:t>ustreznih razmer za delo inšpektorata kot celote;</w:t>
      </w:r>
    </w:p>
    <w:p w14:paraId="5C2B057F" w14:textId="6270E965" w:rsidR="003C3502" w:rsidRPr="00FB672C" w:rsidRDefault="007874DA" w:rsidP="003C3502">
      <w:pPr>
        <w:pStyle w:val="Odstavekseznama"/>
        <w:numPr>
          <w:ilvl w:val="0"/>
          <w:numId w:val="55"/>
        </w:numPr>
        <w:spacing w:line="288" w:lineRule="auto"/>
        <w:jc w:val="both"/>
        <w:rPr>
          <w:rFonts w:ascii="Arial" w:hAnsi="Arial"/>
          <w:sz w:val="20"/>
          <w:szCs w:val="20"/>
        </w:rPr>
      </w:pPr>
      <w:r>
        <w:rPr>
          <w:rFonts w:ascii="Arial" w:hAnsi="Arial"/>
          <w:sz w:val="20"/>
          <w:szCs w:val="20"/>
        </w:rPr>
        <w:t>pisarniško</w:t>
      </w:r>
      <w:r w:rsidR="003C3502" w:rsidRPr="00FB672C">
        <w:rPr>
          <w:rFonts w:ascii="Arial" w:hAnsi="Arial"/>
          <w:sz w:val="20"/>
          <w:szCs w:val="20"/>
        </w:rPr>
        <w:t>-tehničnega, kadrovskega in finančnega poslovanja;</w:t>
      </w:r>
    </w:p>
    <w:p w14:paraId="797EC88D" w14:textId="374ED20A" w:rsidR="003C3502" w:rsidRPr="00FB672C" w:rsidRDefault="003C3502" w:rsidP="003C3502">
      <w:pPr>
        <w:pStyle w:val="Odstavekseznama"/>
        <w:numPr>
          <w:ilvl w:val="0"/>
          <w:numId w:val="55"/>
        </w:numPr>
        <w:spacing w:line="288" w:lineRule="auto"/>
        <w:jc w:val="both"/>
        <w:rPr>
          <w:rFonts w:ascii="Arial" w:hAnsi="Arial"/>
          <w:sz w:val="20"/>
          <w:szCs w:val="20"/>
        </w:rPr>
      </w:pPr>
      <w:r w:rsidRPr="00FB672C">
        <w:rPr>
          <w:rFonts w:ascii="Arial" w:hAnsi="Arial"/>
          <w:sz w:val="20"/>
          <w:szCs w:val="20"/>
        </w:rPr>
        <w:t xml:space="preserve">enotnega delovanja </w:t>
      </w:r>
      <w:r w:rsidR="007874DA">
        <w:rPr>
          <w:rFonts w:ascii="Arial" w:hAnsi="Arial"/>
          <w:sz w:val="20"/>
          <w:szCs w:val="20"/>
        </w:rPr>
        <w:t>uprave</w:t>
      </w:r>
      <w:r w:rsidR="00E04231" w:rsidRPr="00FB672C">
        <w:rPr>
          <w:rFonts w:ascii="Arial" w:hAnsi="Arial"/>
          <w:sz w:val="20"/>
          <w:szCs w:val="20"/>
        </w:rPr>
        <w:t xml:space="preserve"> </w:t>
      </w:r>
      <w:r w:rsidR="007874DA">
        <w:rPr>
          <w:rFonts w:ascii="Arial" w:hAnsi="Arial"/>
          <w:sz w:val="20"/>
          <w:szCs w:val="20"/>
        </w:rPr>
        <w:t>ter</w:t>
      </w:r>
    </w:p>
    <w:p w14:paraId="0FE0CD40" w14:textId="77777777" w:rsidR="003C3502" w:rsidRPr="00FB672C" w:rsidRDefault="003C3502" w:rsidP="003C3502">
      <w:pPr>
        <w:pStyle w:val="Odstavekseznama"/>
        <w:numPr>
          <w:ilvl w:val="0"/>
          <w:numId w:val="55"/>
        </w:numPr>
        <w:spacing w:line="288" w:lineRule="auto"/>
        <w:jc w:val="both"/>
        <w:rPr>
          <w:rFonts w:ascii="Arial" w:hAnsi="Arial"/>
          <w:sz w:val="20"/>
          <w:szCs w:val="20"/>
        </w:rPr>
      </w:pPr>
      <w:r w:rsidRPr="00FB672C">
        <w:rPr>
          <w:rFonts w:ascii="Arial" w:hAnsi="Arial"/>
          <w:sz w:val="20"/>
          <w:szCs w:val="20"/>
        </w:rPr>
        <w:t>dela na področju upravljanja dokumentov in dokumentarnega gradiva na ravni IRSOP.</w:t>
      </w:r>
    </w:p>
    <w:p w14:paraId="3E2EC5D3" w14:textId="77777777" w:rsidR="003C3502" w:rsidRPr="00FB672C" w:rsidRDefault="003C3502" w:rsidP="003C3502">
      <w:pPr>
        <w:spacing w:line="288" w:lineRule="auto"/>
      </w:pPr>
    </w:p>
    <w:p w14:paraId="236804A0" w14:textId="77777777" w:rsidR="003C3502" w:rsidRPr="00FB672C" w:rsidRDefault="003C3502" w:rsidP="003C3502">
      <w:pPr>
        <w:spacing w:line="288" w:lineRule="auto"/>
      </w:pPr>
      <w:r w:rsidRPr="00FB672C">
        <w:t>Zaposleni v sodelovanju s službo skrbijo za redno vzdrževanje službenih vozil in tudi njihovo morebitno zamenjavo. Informatika skrbita za nemoteno delovanje informacijskih sistemov in računalniške opreme ter povezavo z Ministrstvom za javno upravo Republike Slovenije (v nadaljnjem besedilu: MJU), ki je že v letu 2016 prevzelo sredstva za nabavo računalniške opreme.</w:t>
      </w:r>
    </w:p>
    <w:p w14:paraId="688620D9" w14:textId="77777777" w:rsidR="003C3502" w:rsidRPr="00FB672C" w:rsidRDefault="003C3502" w:rsidP="003C3502">
      <w:pPr>
        <w:spacing w:line="288" w:lineRule="auto"/>
      </w:pPr>
    </w:p>
    <w:p w14:paraId="7CA723E8" w14:textId="3AC16E81" w:rsidR="003C3502" w:rsidRPr="00FB672C" w:rsidRDefault="003C3502" w:rsidP="003C3502">
      <w:pPr>
        <w:spacing w:line="288" w:lineRule="auto"/>
      </w:pPr>
      <w:r w:rsidRPr="00FB672C">
        <w:t xml:space="preserve">Naloge kadrovskega poslovanja se nanašajo na načrtovanje, izbiro, razvoj in izobraževanje </w:t>
      </w:r>
      <w:r w:rsidR="00E04231">
        <w:t>zaposlenih</w:t>
      </w:r>
      <w:r w:rsidRPr="00FB672C">
        <w:t xml:space="preserve">, kamor spadata tudi zaposlovanje in napredovanje javnih uslužbencev. Kadrovsko področje vsebuje tudi sodelovanje pri pripravi delovnopravnih in organizacijskih aktov s področja ravnanja </w:t>
      </w:r>
      <w:r w:rsidR="00E04231">
        <w:t>z zaposlenimi</w:t>
      </w:r>
      <w:r w:rsidRPr="00FB672C">
        <w:t>, pripravo analiz in strokovnih podlag kadrovskih načrtov ter podlag za odločanje o pravicah in obveznostih javnih uslužbencev. Služba vodi disciplinske postopke in ugotavlja druge nepravilnosti.</w:t>
      </w:r>
    </w:p>
    <w:p w14:paraId="33197DE2" w14:textId="77777777" w:rsidR="003C3502" w:rsidRPr="00FB672C" w:rsidRDefault="003C3502" w:rsidP="003C3502">
      <w:pPr>
        <w:spacing w:line="288" w:lineRule="auto"/>
      </w:pPr>
    </w:p>
    <w:p w14:paraId="73FF11A7" w14:textId="515B383C" w:rsidR="003C3502" w:rsidRPr="00FB672C" w:rsidRDefault="003C3502" w:rsidP="003C3502">
      <w:pPr>
        <w:spacing w:line="288" w:lineRule="auto"/>
      </w:pPr>
      <w:r w:rsidRPr="00FB672C">
        <w:t xml:space="preserve">Služba skrbi za nakup, vzdrževanje in evidenco opreme za inšpektorje, saj mora IRSOP zaposlenim javnim uslužbencem zagotavljati osebno varovalno opremo (zaščitna jakna, delovni čevlji, čelada, odsevni brezrokavnik </w:t>
      </w:r>
      <w:r w:rsidR="0017242A">
        <w:t>in drugo</w:t>
      </w:r>
      <w:r w:rsidRPr="00FB672C">
        <w:t>) ter druge potrebne pripomočke in orodje za opravljanje delovnih nalog.</w:t>
      </w:r>
    </w:p>
    <w:p w14:paraId="1B55299C" w14:textId="77777777" w:rsidR="003C3502" w:rsidRPr="00FB672C" w:rsidRDefault="003C3502" w:rsidP="003C3502">
      <w:pPr>
        <w:spacing w:line="288" w:lineRule="auto"/>
      </w:pPr>
    </w:p>
    <w:p w14:paraId="2D29F58D" w14:textId="5B6E6127" w:rsidR="003C3502" w:rsidRPr="00FB672C" w:rsidRDefault="003C3502" w:rsidP="003C3502">
      <w:pPr>
        <w:spacing w:line="288" w:lineRule="auto"/>
      </w:pPr>
      <w:r w:rsidRPr="00FB672C">
        <w:t xml:space="preserve">Finančno poslovanje </w:t>
      </w:r>
      <w:r w:rsidR="0017242A">
        <w:t>sestavljajo</w:t>
      </w:r>
      <w:r w:rsidR="0017242A" w:rsidRPr="00FB672C">
        <w:t xml:space="preserve"> </w:t>
      </w:r>
      <w:r w:rsidRPr="00FB672C">
        <w:t xml:space="preserve">predvsem načrtovanje, spremljanje porabe finančnih sredstev IRSOP in nadzor nad </w:t>
      </w:r>
      <w:r w:rsidR="00E04231" w:rsidRPr="00FB672C">
        <w:t>nj</w:t>
      </w:r>
      <w:r w:rsidR="00E04231">
        <w:t>imi</w:t>
      </w:r>
      <w:r w:rsidRPr="00FB672C">
        <w:t xml:space="preserve">, in sicer z zbiranjem, urejanjem in pripravo finančne dokumentacije. V okviru finančnega poslovanja se pripravijo finančni načrti (proračun, načrt nabav in gradenj) in spremlja njihovo uresničevanje. V finančno poslovanje spadajo tudi naloge, pomembne za nemoteno delovanje IRSOP, kot so sodelovanje pri postopkih javnih naročil, spremljanje pogodbenih obveznosti in obdelava finančnih dokumentov </w:t>
      </w:r>
      <w:r w:rsidR="0017242A">
        <w:t xml:space="preserve">ter </w:t>
      </w:r>
      <w:r w:rsidRPr="00FB672C">
        <w:t xml:space="preserve">izvajanje elektronskih postopkov plačevanja računov. Poleg tega je treba redno spremljati plačila glob, taks in različna vračila. Zelo pomembno je </w:t>
      </w:r>
      <w:r w:rsidR="0017242A">
        <w:t xml:space="preserve">tudi </w:t>
      </w:r>
      <w:r w:rsidRPr="00FB672C">
        <w:t>stalno sodelovanje z drugimi organi na tem področju.</w:t>
      </w:r>
    </w:p>
    <w:p w14:paraId="3DBDFEAF" w14:textId="77777777" w:rsidR="003C3502" w:rsidRPr="00FB672C" w:rsidRDefault="003C3502" w:rsidP="003C3502">
      <w:pPr>
        <w:spacing w:line="288" w:lineRule="auto"/>
      </w:pPr>
    </w:p>
    <w:p w14:paraId="3CE05EF5" w14:textId="77777777" w:rsidR="003C3502" w:rsidRPr="00FB672C" w:rsidRDefault="003C3502" w:rsidP="003C3502">
      <w:pPr>
        <w:spacing w:line="288" w:lineRule="auto"/>
      </w:pPr>
      <w:r w:rsidRPr="00FB672C">
        <w:t>Pri delu IRSOP nastane velika količina dokumentov in drugega dokumentarnega gradiva, za katero je treba po veljavni zakonodaji zagotoviti učinkovito, zakonito in enotno evidentiranje, hrambo in arhiviranje.</w:t>
      </w:r>
    </w:p>
    <w:p w14:paraId="06A7BF9D" w14:textId="77777777" w:rsidR="003C3502" w:rsidRPr="00FB672C" w:rsidRDefault="003C3502" w:rsidP="003C3502">
      <w:pPr>
        <w:spacing w:line="288" w:lineRule="auto"/>
      </w:pPr>
    </w:p>
    <w:p w14:paraId="6C6E9F02" w14:textId="77777777" w:rsidR="003C3502" w:rsidRPr="006F28A7" w:rsidRDefault="003C3502" w:rsidP="003C3502">
      <w:pPr>
        <w:spacing w:line="288" w:lineRule="auto"/>
      </w:pPr>
      <w:r w:rsidRPr="006F28A7">
        <w:t>V službi vodimo tudi upravne postopke izdaje soglasij na področju čezmejnega pošiljanja odpadkov. Delo je zahtevno, saj je treba pazljivo in strokovno pregledati vse vloge, od njega pa je pomembno odvisna vsa industrija, saj večina proizvede tudi odpadne snovi, ki jih je treba predelati/odstraniti na okolju neškodljiv način. Vlagatelji so tudi vsi, ki želijo v Slovenijo uvoziti odpadke, in vse tranzitne pošiljke odpadkov. Upravni postopki izdaje soglasij za čezmejno pošiljanje odpadkov so dolgotrajni, saj niso odvisni samo od IRSOP, temveč tudi od pristojnih organov držav, v katere se bodo odpadki izvažali.</w:t>
      </w:r>
    </w:p>
    <w:p w14:paraId="6AD6F9AC" w14:textId="77777777" w:rsidR="003C3502" w:rsidRPr="006F28A7" w:rsidRDefault="003C3502" w:rsidP="003C3502"/>
    <w:p w14:paraId="1C6B1CE3" w14:textId="5B248D50" w:rsidR="00773D15" w:rsidRPr="006F28A7" w:rsidRDefault="00773D15" w:rsidP="008C0254">
      <w:pPr>
        <w:pStyle w:val="Naslov2"/>
      </w:pPr>
      <w:bookmarkStart w:id="9" w:name="_Toc138246217"/>
      <w:r w:rsidRPr="006F28A7">
        <w:lastRenderedPageBreak/>
        <w:t xml:space="preserve">ORGANIZACIJA IN </w:t>
      </w:r>
      <w:r w:rsidR="00C90BB3">
        <w:t>ZAPOSLENI</w:t>
      </w:r>
      <w:bookmarkEnd w:id="9"/>
    </w:p>
    <w:p w14:paraId="76E10945" w14:textId="2003D05A" w:rsidR="003C3502" w:rsidRPr="006F28A7" w:rsidRDefault="003C3502" w:rsidP="003C3502">
      <w:pPr>
        <w:spacing w:line="288" w:lineRule="auto"/>
        <w:rPr>
          <w:rFonts w:eastAsia="Calibri"/>
        </w:rPr>
      </w:pPr>
      <w:r w:rsidRPr="006F28A7">
        <w:rPr>
          <w:rFonts w:eastAsia="Calibri"/>
        </w:rPr>
        <w:t xml:space="preserve">V skladu s skupnim kadrovskim načrtom organov državne uprave in kadrovskim načrtom, ki ga določi MOP, je bilo v IRSOP 31. decembra 2022 dovoljeno število </w:t>
      </w:r>
      <w:r w:rsidR="005C1541" w:rsidRPr="006F28A7">
        <w:rPr>
          <w:rFonts w:eastAsia="Calibri"/>
        </w:rPr>
        <w:t>zaposl</w:t>
      </w:r>
      <w:r w:rsidR="005C1541">
        <w:rPr>
          <w:rFonts w:eastAsia="Calibri"/>
        </w:rPr>
        <w:t>enih</w:t>
      </w:r>
      <w:r w:rsidR="005C1541" w:rsidRPr="006F28A7">
        <w:rPr>
          <w:rFonts w:eastAsia="Calibri"/>
        </w:rPr>
        <w:t xml:space="preserve"> </w:t>
      </w:r>
      <w:r w:rsidRPr="006F28A7">
        <w:rPr>
          <w:rFonts w:eastAsia="Calibri"/>
        </w:rPr>
        <w:t xml:space="preserve">192 ter </w:t>
      </w:r>
      <w:r w:rsidR="005C1541">
        <w:rPr>
          <w:rFonts w:eastAsia="Calibri"/>
        </w:rPr>
        <w:t xml:space="preserve">je </w:t>
      </w:r>
      <w:r w:rsidRPr="006F28A7">
        <w:rPr>
          <w:rFonts w:eastAsia="Calibri"/>
        </w:rPr>
        <w:t xml:space="preserve">bila določena kvota za zaposlitev </w:t>
      </w:r>
      <w:r w:rsidR="002460D5">
        <w:rPr>
          <w:rFonts w:eastAsia="Calibri"/>
        </w:rPr>
        <w:t>treh</w:t>
      </w:r>
      <w:r w:rsidR="002460D5" w:rsidRPr="006F28A7">
        <w:rPr>
          <w:rFonts w:eastAsia="Calibri"/>
        </w:rPr>
        <w:t xml:space="preserve"> </w:t>
      </w:r>
      <w:r w:rsidRPr="006F28A7">
        <w:rPr>
          <w:rFonts w:eastAsia="Calibri"/>
        </w:rPr>
        <w:t>pripravnikov. V IRSOP je bilo 31. decembra 2022 zaposlenih 190</w:t>
      </w:r>
      <w:r w:rsidR="002460D5">
        <w:rPr>
          <w:rFonts w:eastAsia="Calibri"/>
        </w:rPr>
        <w:t xml:space="preserve"> oseb</w:t>
      </w:r>
      <w:r w:rsidRPr="006F28A7">
        <w:rPr>
          <w:rFonts w:eastAsia="Calibri"/>
        </w:rPr>
        <w:t xml:space="preserve">, od teh </w:t>
      </w:r>
      <w:r w:rsidR="002460D5">
        <w:rPr>
          <w:rFonts w:eastAsia="Calibri"/>
        </w:rPr>
        <w:t xml:space="preserve">jih je bilo </w:t>
      </w:r>
      <w:r w:rsidRPr="006F28A7">
        <w:rPr>
          <w:rFonts w:eastAsia="Calibri"/>
        </w:rPr>
        <w:t xml:space="preserve">188 vštetih v kadrovski načrt glede na zaposlitev za nedoločen čas, </w:t>
      </w:r>
      <w:r w:rsidR="002460D5">
        <w:rPr>
          <w:rFonts w:eastAsia="Calibri"/>
        </w:rPr>
        <w:t>dva</w:t>
      </w:r>
      <w:r w:rsidR="002460D5" w:rsidRPr="006F28A7">
        <w:rPr>
          <w:rFonts w:eastAsia="Calibri"/>
        </w:rPr>
        <w:t xml:space="preserve"> </w:t>
      </w:r>
      <w:r w:rsidRPr="006F28A7">
        <w:rPr>
          <w:rFonts w:eastAsia="Calibri"/>
        </w:rPr>
        <w:t xml:space="preserve">pa </w:t>
      </w:r>
      <w:r w:rsidR="005C1541">
        <w:rPr>
          <w:rFonts w:eastAsia="Calibri"/>
        </w:rPr>
        <w:t xml:space="preserve">sta bila všteta v kadrovski načrt </w:t>
      </w:r>
      <w:r w:rsidRPr="006F28A7">
        <w:rPr>
          <w:rFonts w:eastAsia="Calibri"/>
        </w:rPr>
        <w:t xml:space="preserve">glede na zaposlitev za določen čas (pripravništvo). </w:t>
      </w:r>
    </w:p>
    <w:p w14:paraId="322D95FA" w14:textId="77777777" w:rsidR="003C3502" w:rsidRPr="006F28A7" w:rsidRDefault="003C3502" w:rsidP="003C3502">
      <w:pPr>
        <w:spacing w:line="288" w:lineRule="auto"/>
        <w:rPr>
          <w:rFonts w:eastAsia="Calibri"/>
        </w:rPr>
      </w:pPr>
    </w:p>
    <w:p w14:paraId="79041B47" w14:textId="0A52A1B5" w:rsidR="00505582" w:rsidRPr="006F28A7" w:rsidRDefault="003C3502" w:rsidP="003C3502">
      <w:pPr>
        <w:spacing w:line="288" w:lineRule="auto"/>
      </w:pPr>
      <w:r w:rsidRPr="006F28A7">
        <w:rPr>
          <w:rFonts w:eastAsia="Calibri"/>
        </w:rPr>
        <w:t xml:space="preserve">31. decembra 2022 je bilo v IRSOP vključno z glavnim inšpektorjem in namestnico glavnega inšpektorja zaposlenih 133 inšpektorjev, </w:t>
      </w:r>
      <w:r w:rsidR="002460D5">
        <w:rPr>
          <w:rFonts w:eastAsia="Calibri"/>
        </w:rPr>
        <w:t>deset</w:t>
      </w:r>
      <w:r w:rsidR="002460D5" w:rsidRPr="006F28A7">
        <w:rPr>
          <w:rFonts w:eastAsia="Calibri"/>
        </w:rPr>
        <w:t xml:space="preserve"> </w:t>
      </w:r>
      <w:r w:rsidRPr="006F28A7">
        <w:rPr>
          <w:rFonts w:eastAsia="Calibri"/>
        </w:rPr>
        <w:t>nadzornikov in 44 drugih uslužbencev, in sicer</w:t>
      </w:r>
      <w:r w:rsidR="00505582" w:rsidRPr="006F28A7">
        <w:t>:</w:t>
      </w:r>
    </w:p>
    <w:p w14:paraId="2D97747F" w14:textId="1468C18F" w:rsidR="00505582" w:rsidRPr="006F28A7" w:rsidRDefault="006741BD" w:rsidP="00586351">
      <w:pPr>
        <w:spacing w:line="288" w:lineRule="auto"/>
      </w:pPr>
      <w:r w:rsidRPr="006F28A7">
        <w:t>–</w:t>
      </w:r>
      <w:r w:rsidR="00505582" w:rsidRPr="006F28A7">
        <w:tab/>
        <w:t>v IRSOP, na sedežu organa</w:t>
      </w:r>
      <w:r w:rsidRPr="006F28A7">
        <w:t>,</w:t>
      </w:r>
      <w:r w:rsidR="00505582" w:rsidRPr="006F28A7">
        <w:t xml:space="preserve"> poleg glavnega inšpektorja in namestnice glavnega inšpektorja </w:t>
      </w:r>
      <w:r w:rsidR="002460D5">
        <w:t>dva</w:t>
      </w:r>
      <w:r w:rsidR="002460D5" w:rsidRPr="006F28A7">
        <w:t xml:space="preserve"> </w:t>
      </w:r>
      <w:r w:rsidR="00505582" w:rsidRPr="006F28A7">
        <w:t>javna uslužbenca,</w:t>
      </w:r>
    </w:p>
    <w:p w14:paraId="265CEFCD" w14:textId="4C5C0F06" w:rsidR="00505582" w:rsidRPr="006F28A7" w:rsidRDefault="006741BD" w:rsidP="00586351">
      <w:pPr>
        <w:spacing w:line="288" w:lineRule="auto"/>
      </w:pPr>
      <w:r w:rsidRPr="006F28A7">
        <w:t>–</w:t>
      </w:r>
      <w:r w:rsidR="00505582" w:rsidRPr="006F28A7">
        <w:tab/>
        <w:t xml:space="preserve">v Inšpekciji za okolje in naravo </w:t>
      </w:r>
      <w:bookmarkStart w:id="10" w:name="_Hlk103851362"/>
      <w:r w:rsidR="002460D5">
        <w:t>šest</w:t>
      </w:r>
      <w:r w:rsidR="002460D5" w:rsidRPr="006F28A7">
        <w:t xml:space="preserve"> </w:t>
      </w:r>
      <w:r w:rsidR="00505582" w:rsidRPr="006F28A7">
        <w:t>javnih uslužbencev</w:t>
      </w:r>
      <w:bookmarkEnd w:id="10"/>
      <w:r w:rsidR="00505582" w:rsidRPr="006F28A7">
        <w:t>,</w:t>
      </w:r>
    </w:p>
    <w:p w14:paraId="56683FC6" w14:textId="385CB8CD" w:rsidR="00505582" w:rsidRPr="006F28A7" w:rsidRDefault="006741BD" w:rsidP="00586351">
      <w:pPr>
        <w:spacing w:line="288" w:lineRule="auto"/>
      </w:pPr>
      <w:r w:rsidRPr="006F28A7">
        <w:t>–</w:t>
      </w:r>
      <w:r w:rsidR="00505582" w:rsidRPr="006F28A7">
        <w:tab/>
        <w:t>v Gradbeni, geodetski in stanovanjski inšpekciji 1</w:t>
      </w:r>
      <w:r w:rsidR="003C3502" w:rsidRPr="006F28A7">
        <w:t>3</w:t>
      </w:r>
      <w:r w:rsidR="00505582" w:rsidRPr="006F28A7">
        <w:t xml:space="preserve"> javnih uslužbencev,</w:t>
      </w:r>
    </w:p>
    <w:p w14:paraId="78636086" w14:textId="5C77DAA3" w:rsidR="00505582" w:rsidRPr="006F28A7" w:rsidRDefault="006741BD" w:rsidP="00586351">
      <w:pPr>
        <w:spacing w:line="288" w:lineRule="auto"/>
      </w:pPr>
      <w:r w:rsidRPr="006F28A7">
        <w:t>–</w:t>
      </w:r>
      <w:r w:rsidR="00505582" w:rsidRPr="006F28A7">
        <w:tab/>
        <w:t xml:space="preserve">v Službi za skupne in pravne zadeve </w:t>
      </w:r>
      <w:r w:rsidR="003C3502" w:rsidRPr="006F28A7">
        <w:t>20</w:t>
      </w:r>
      <w:r w:rsidR="00505582" w:rsidRPr="006F28A7">
        <w:t xml:space="preserve"> javnih uslužbencev,</w:t>
      </w:r>
    </w:p>
    <w:p w14:paraId="177AED78" w14:textId="3C411EFB" w:rsidR="00505582" w:rsidRPr="006F28A7" w:rsidRDefault="006741BD" w:rsidP="00586351">
      <w:pPr>
        <w:spacing w:line="288" w:lineRule="auto"/>
      </w:pPr>
      <w:r w:rsidRPr="006F28A7">
        <w:t>–</w:t>
      </w:r>
      <w:r w:rsidR="00505582" w:rsidRPr="006F28A7">
        <w:tab/>
        <w:t>v Območni enoti Celje 2</w:t>
      </w:r>
      <w:r w:rsidR="003C3502" w:rsidRPr="006F28A7">
        <w:t>1</w:t>
      </w:r>
      <w:r w:rsidR="00505582" w:rsidRPr="006F28A7">
        <w:t xml:space="preserve"> javnih uslužbencev,</w:t>
      </w:r>
    </w:p>
    <w:p w14:paraId="61F4C093" w14:textId="404D6A17" w:rsidR="00505582" w:rsidRPr="006F28A7" w:rsidRDefault="006741BD" w:rsidP="00586351">
      <w:pPr>
        <w:spacing w:line="288" w:lineRule="auto"/>
      </w:pPr>
      <w:r w:rsidRPr="006F28A7">
        <w:t>–</w:t>
      </w:r>
      <w:r w:rsidR="00505582" w:rsidRPr="006F28A7">
        <w:tab/>
        <w:t>v Območni enoti Koper 1</w:t>
      </w:r>
      <w:r w:rsidR="003C3502" w:rsidRPr="006F28A7">
        <w:t>8</w:t>
      </w:r>
      <w:r w:rsidR="00505582" w:rsidRPr="006F28A7">
        <w:t xml:space="preserve"> javnih uslužbencev,</w:t>
      </w:r>
    </w:p>
    <w:p w14:paraId="058CB926" w14:textId="15CAE068" w:rsidR="00505582" w:rsidRPr="006F28A7" w:rsidRDefault="006741BD" w:rsidP="00586351">
      <w:pPr>
        <w:spacing w:line="288" w:lineRule="auto"/>
      </w:pPr>
      <w:r w:rsidRPr="006F28A7">
        <w:t>–</w:t>
      </w:r>
      <w:r w:rsidR="00505582" w:rsidRPr="006F28A7">
        <w:tab/>
        <w:t>v Območni enoti Kranj 1</w:t>
      </w:r>
      <w:r w:rsidR="003C3502" w:rsidRPr="006F28A7">
        <w:t>2</w:t>
      </w:r>
      <w:r w:rsidR="00505582" w:rsidRPr="006F28A7">
        <w:t xml:space="preserve"> javnih uslužbencev,</w:t>
      </w:r>
    </w:p>
    <w:p w14:paraId="02A78FF2" w14:textId="2D9A7B18" w:rsidR="00505582" w:rsidRPr="006F28A7" w:rsidRDefault="006741BD" w:rsidP="00586351">
      <w:pPr>
        <w:spacing w:line="288" w:lineRule="auto"/>
      </w:pPr>
      <w:r w:rsidRPr="006F28A7">
        <w:t>–</w:t>
      </w:r>
      <w:r w:rsidR="00505582" w:rsidRPr="006F28A7">
        <w:tab/>
        <w:t>v Območni enoti Ljubljana 3</w:t>
      </w:r>
      <w:r w:rsidR="003C3502" w:rsidRPr="006F28A7">
        <w:t>6</w:t>
      </w:r>
      <w:r w:rsidR="00505582" w:rsidRPr="006F28A7">
        <w:t xml:space="preserve"> javnih uslužbencev,</w:t>
      </w:r>
    </w:p>
    <w:p w14:paraId="7149DFAC" w14:textId="5D8309F5" w:rsidR="00505582" w:rsidRPr="006F28A7" w:rsidRDefault="006741BD" w:rsidP="00586351">
      <w:pPr>
        <w:spacing w:line="288" w:lineRule="auto"/>
      </w:pPr>
      <w:r w:rsidRPr="006F28A7">
        <w:t>–</w:t>
      </w:r>
      <w:r w:rsidR="00505582" w:rsidRPr="006F28A7">
        <w:tab/>
        <w:t>v Območni enoti Maribor 27 javnih uslužbencev,</w:t>
      </w:r>
    </w:p>
    <w:p w14:paraId="3A16C27F" w14:textId="7FD98B5C" w:rsidR="00505582" w:rsidRPr="006F28A7" w:rsidRDefault="006741BD" w:rsidP="00586351">
      <w:pPr>
        <w:spacing w:line="288" w:lineRule="auto"/>
      </w:pPr>
      <w:r w:rsidRPr="006F28A7">
        <w:t>–</w:t>
      </w:r>
      <w:r w:rsidR="00505582" w:rsidRPr="006F28A7">
        <w:tab/>
        <w:t>v Območni enoti Murska Sobota 1</w:t>
      </w:r>
      <w:r w:rsidR="003C3502" w:rsidRPr="006F28A7">
        <w:t>0</w:t>
      </w:r>
      <w:r w:rsidR="00505582" w:rsidRPr="006F28A7">
        <w:t xml:space="preserve"> javnih uslužbencev,</w:t>
      </w:r>
    </w:p>
    <w:p w14:paraId="16305A08" w14:textId="217BE45B" w:rsidR="00505582" w:rsidRPr="006F28A7" w:rsidRDefault="006741BD" w:rsidP="00586351">
      <w:pPr>
        <w:spacing w:line="288" w:lineRule="auto"/>
      </w:pPr>
      <w:r w:rsidRPr="006F28A7">
        <w:t>–</w:t>
      </w:r>
      <w:r w:rsidR="00505582" w:rsidRPr="006F28A7">
        <w:tab/>
        <w:t>v Območni enoti Nova Gorica 1</w:t>
      </w:r>
      <w:r w:rsidR="003C3502" w:rsidRPr="006F28A7">
        <w:t>2</w:t>
      </w:r>
      <w:r w:rsidR="00505582" w:rsidRPr="006F28A7">
        <w:t xml:space="preserve"> javnih uslužbencev in</w:t>
      </w:r>
    </w:p>
    <w:p w14:paraId="57FA9ADA" w14:textId="3BABA8F3" w:rsidR="00505582" w:rsidRPr="006F28A7" w:rsidRDefault="006741BD" w:rsidP="00586351">
      <w:pPr>
        <w:spacing w:line="288" w:lineRule="auto"/>
      </w:pPr>
      <w:r w:rsidRPr="006F28A7">
        <w:t>–</w:t>
      </w:r>
      <w:r w:rsidR="00505582" w:rsidRPr="006F28A7">
        <w:tab/>
        <w:t>v Območni enoti Novo mesto 1</w:t>
      </w:r>
      <w:r w:rsidR="003C3502" w:rsidRPr="006F28A7">
        <w:t>1</w:t>
      </w:r>
      <w:r w:rsidR="00505582" w:rsidRPr="006F28A7">
        <w:t xml:space="preserve"> javnih uslužbencev.</w:t>
      </w:r>
    </w:p>
    <w:p w14:paraId="44139501" w14:textId="77777777" w:rsidR="00505582" w:rsidRPr="006F28A7" w:rsidRDefault="00505582" w:rsidP="00586351">
      <w:pPr>
        <w:spacing w:line="288" w:lineRule="auto"/>
      </w:pPr>
    </w:p>
    <w:p w14:paraId="3E483236" w14:textId="77777777" w:rsidR="00505582" w:rsidRPr="006F28A7" w:rsidRDefault="00505582" w:rsidP="00586351">
      <w:pPr>
        <w:spacing w:line="288" w:lineRule="auto"/>
      </w:pPr>
      <w:r w:rsidRPr="006F28A7">
        <w:t>V letu 2021 je delovno razmerje v IRSOP prenehalo veljati 19 zaposlenim, od teh:</w:t>
      </w:r>
    </w:p>
    <w:p w14:paraId="72BB1C34" w14:textId="1B5436F0" w:rsidR="00505582" w:rsidRPr="006F28A7" w:rsidRDefault="006741BD" w:rsidP="00586351">
      <w:pPr>
        <w:spacing w:line="288" w:lineRule="auto"/>
      </w:pPr>
      <w:r w:rsidRPr="006F28A7">
        <w:t>–</w:t>
      </w:r>
      <w:r w:rsidR="00505582" w:rsidRPr="006F28A7">
        <w:tab/>
      </w:r>
      <w:r w:rsidR="002460D5">
        <w:t>sedmim</w:t>
      </w:r>
      <w:r w:rsidR="002460D5" w:rsidRPr="006F28A7">
        <w:t xml:space="preserve"> </w:t>
      </w:r>
      <w:r w:rsidR="00505582" w:rsidRPr="006F28A7">
        <w:t>zaradi upokojitve,</w:t>
      </w:r>
    </w:p>
    <w:p w14:paraId="0F35E7E3" w14:textId="495904CC" w:rsidR="00505582" w:rsidRPr="006F28A7" w:rsidRDefault="006741BD" w:rsidP="00586351">
      <w:pPr>
        <w:spacing w:line="288" w:lineRule="auto"/>
      </w:pPr>
      <w:r w:rsidRPr="006F28A7">
        <w:t>–</w:t>
      </w:r>
      <w:r w:rsidR="00505582" w:rsidRPr="006F28A7">
        <w:tab/>
      </w:r>
      <w:r w:rsidR="002460D5">
        <w:t>petim</w:t>
      </w:r>
      <w:r w:rsidR="002460D5" w:rsidRPr="006F28A7">
        <w:t xml:space="preserve"> </w:t>
      </w:r>
      <w:r w:rsidR="00505582" w:rsidRPr="006F28A7">
        <w:t>zaradi poteka časa, za katerega je bila sklenjena pogodba o zaposlitvi,</w:t>
      </w:r>
    </w:p>
    <w:p w14:paraId="220D9FA5" w14:textId="3CF3F13D" w:rsidR="00505582" w:rsidRPr="006F28A7" w:rsidRDefault="006741BD" w:rsidP="00586351">
      <w:pPr>
        <w:spacing w:line="288" w:lineRule="auto"/>
      </w:pPr>
      <w:r w:rsidRPr="006F28A7">
        <w:t>–</w:t>
      </w:r>
      <w:r w:rsidR="00505582" w:rsidRPr="006F28A7">
        <w:tab/>
      </w:r>
      <w:r w:rsidR="002460D5">
        <w:t>dvema</w:t>
      </w:r>
      <w:r w:rsidR="002460D5" w:rsidRPr="006F28A7">
        <w:t xml:space="preserve"> </w:t>
      </w:r>
      <w:r w:rsidR="00505582" w:rsidRPr="006F28A7">
        <w:t>zaradi odpovedi delovnega razmerja s strani zaposlenega,</w:t>
      </w:r>
    </w:p>
    <w:p w14:paraId="2448AE96" w14:textId="75B8CC04" w:rsidR="003C3502" w:rsidRPr="006F28A7" w:rsidRDefault="006741BD" w:rsidP="003C3502">
      <w:pPr>
        <w:spacing w:line="288" w:lineRule="auto"/>
      </w:pPr>
      <w:r w:rsidRPr="006F28A7">
        <w:t>–</w:t>
      </w:r>
      <w:r w:rsidR="00505582" w:rsidRPr="006F28A7">
        <w:tab/>
      </w:r>
      <w:bookmarkStart w:id="11" w:name="_Hlk135810625"/>
      <w:r w:rsidR="002460D5">
        <w:rPr>
          <w:rFonts w:eastAsia="Calibri"/>
        </w:rPr>
        <w:t>trem</w:t>
      </w:r>
      <w:r w:rsidR="002460D5" w:rsidRPr="006F28A7">
        <w:rPr>
          <w:rFonts w:eastAsia="Calibri"/>
        </w:rPr>
        <w:t xml:space="preserve"> </w:t>
      </w:r>
      <w:r w:rsidR="003C3502" w:rsidRPr="006F28A7">
        <w:rPr>
          <w:rFonts w:eastAsia="Calibri"/>
        </w:rPr>
        <w:t>zaradi sklenjenega pisnega sporazuma o prenehanju veljavnosti pogodbe o zaposlitvi</w:t>
      </w:r>
      <w:bookmarkEnd w:id="11"/>
      <w:r w:rsidR="005A0928">
        <w:rPr>
          <w:rFonts w:eastAsia="Calibri"/>
        </w:rPr>
        <w:t>,</w:t>
      </w:r>
      <w:r w:rsidR="003C3502" w:rsidRPr="006F28A7">
        <w:t xml:space="preserve"> </w:t>
      </w:r>
    </w:p>
    <w:p w14:paraId="4469DAAC" w14:textId="1CD08140" w:rsidR="003C3502" w:rsidRPr="006F28A7" w:rsidRDefault="003C3502" w:rsidP="003C3502">
      <w:pPr>
        <w:spacing w:line="288" w:lineRule="auto"/>
      </w:pPr>
      <w:r w:rsidRPr="006F28A7">
        <w:t>–</w:t>
      </w:r>
      <w:r w:rsidRPr="006F28A7">
        <w:tab/>
      </w:r>
      <w:r w:rsidR="002460D5">
        <w:t>enemu</w:t>
      </w:r>
      <w:r w:rsidR="002460D5" w:rsidRPr="006F28A7">
        <w:t xml:space="preserve"> </w:t>
      </w:r>
      <w:r w:rsidRPr="006F28A7">
        <w:t xml:space="preserve">zaradi premestitve v drug organ </w:t>
      </w:r>
      <w:r w:rsidR="002460D5">
        <w:t>in</w:t>
      </w:r>
    </w:p>
    <w:p w14:paraId="768A35E8" w14:textId="5080E86D" w:rsidR="00505582" w:rsidRPr="006F28A7" w:rsidRDefault="006741BD" w:rsidP="00586351">
      <w:pPr>
        <w:spacing w:line="288" w:lineRule="auto"/>
      </w:pPr>
      <w:r w:rsidRPr="006F28A7">
        <w:t>–</w:t>
      </w:r>
      <w:r w:rsidR="00505582" w:rsidRPr="006F28A7">
        <w:tab/>
      </w:r>
      <w:r w:rsidR="002460D5">
        <w:rPr>
          <w:rFonts w:eastAsia="Calibri"/>
        </w:rPr>
        <w:t>enemu</w:t>
      </w:r>
      <w:r w:rsidR="003C3502" w:rsidRPr="006F28A7">
        <w:rPr>
          <w:rFonts w:eastAsia="Calibri"/>
        </w:rPr>
        <w:t xml:space="preserve"> zaradi smrti</w:t>
      </w:r>
      <w:r w:rsidR="00505582" w:rsidRPr="006F28A7">
        <w:t>.</w:t>
      </w:r>
    </w:p>
    <w:p w14:paraId="2F42E976" w14:textId="77777777" w:rsidR="00505582" w:rsidRPr="006F28A7" w:rsidRDefault="00505582" w:rsidP="00586351">
      <w:pPr>
        <w:spacing w:line="288" w:lineRule="auto"/>
      </w:pPr>
    </w:p>
    <w:p w14:paraId="3503282A" w14:textId="15DCD3D2" w:rsidR="00505582" w:rsidRPr="006F28A7" w:rsidRDefault="00505582" w:rsidP="00586351">
      <w:pPr>
        <w:spacing w:line="288" w:lineRule="auto"/>
      </w:pPr>
      <w:r w:rsidRPr="006F28A7">
        <w:t>V letu 202</w:t>
      </w:r>
      <w:r w:rsidR="004978B0" w:rsidRPr="006F28A7">
        <w:t>2</w:t>
      </w:r>
      <w:r w:rsidRPr="006F28A7">
        <w:t xml:space="preserve"> je delovno razmerje v IRSOP sklenilo 1</w:t>
      </w:r>
      <w:r w:rsidR="004978B0" w:rsidRPr="006F28A7">
        <w:t>8</w:t>
      </w:r>
      <w:r w:rsidRPr="006F28A7">
        <w:t xml:space="preserve"> javnih uslužbencev, od teh:</w:t>
      </w:r>
    </w:p>
    <w:p w14:paraId="552893FF" w14:textId="4C0258D8" w:rsidR="00505582" w:rsidRPr="006F28A7" w:rsidRDefault="006741BD" w:rsidP="00586351">
      <w:pPr>
        <w:spacing w:line="288" w:lineRule="auto"/>
      </w:pPr>
      <w:r w:rsidRPr="006F28A7">
        <w:t>–</w:t>
      </w:r>
      <w:r w:rsidR="00505582" w:rsidRPr="006F28A7">
        <w:tab/>
      </w:r>
      <w:r w:rsidR="002460D5">
        <w:t>devet</w:t>
      </w:r>
      <w:r w:rsidR="002460D5" w:rsidRPr="006F28A7">
        <w:t xml:space="preserve"> </w:t>
      </w:r>
      <w:r w:rsidR="00505582" w:rsidRPr="006F28A7">
        <w:t>za nedoločen čas,</w:t>
      </w:r>
    </w:p>
    <w:p w14:paraId="10C27515" w14:textId="1FBA63F2" w:rsidR="00505582" w:rsidRPr="006F28A7" w:rsidRDefault="006741BD" w:rsidP="00586351">
      <w:pPr>
        <w:spacing w:line="288" w:lineRule="auto"/>
      </w:pPr>
      <w:r w:rsidRPr="006F28A7">
        <w:t>–</w:t>
      </w:r>
      <w:r w:rsidR="00505582" w:rsidRPr="006F28A7">
        <w:tab/>
      </w:r>
      <w:r w:rsidR="002460D5">
        <w:rPr>
          <w:rFonts w:eastAsia="Calibri"/>
        </w:rPr>
        <w:t>dva</w:t>
      </w:r>
      <w:r w:rsidR="002460D5" w:rsidRPr="006F28A7">
        <w:rPr>
          <w:rFonts w:eastAsia="Calibri"/>
        </w:rPr>
        <w:t xml:space="preserve"> </w:t>
      </w:r>
      <w:r w:rsidR="004978B0" w:rsidRPr="006F28A7">
        <w:rPr>
          <w:rFonts w:eastAsia="Calibri"/>
        </w:rPr>
        <w:t>za določen čas zaradi opravljanja pripravništva oziroma usposabljanja za delo</w:t>
      </w:r>
      <w:r w:rsidR="00505582" w:rsidRPr="006F28A7">
        <w:t>,</w:t>
      </w:r>
    </w:p>
    <w:p w14:paraId="0F125922" w14:textId="1837DCCD" w:rsidR="00505582" w:rsidRPr="006F28A7" w:rsidRDefault="006741BD" w:rsidP="00586351">
      <w:pPr>
        <w:spacing w:line="288" w:lineRule="auto"/>
      </w:pPr>
      <w:r w:rsidRPr="006F28A7">
        <w:t>–</w:t>
      </w:r>
      <w:r w:rsidR="00505582" w:rsidRPr="006F28A7">
        <w:tab/>
      </w:r>
      <w:r w:rsidR="002460D5">
        <w:rPr>
          <w:rFonts w:eastAsia="Calibri"/>
        </w:rPr>
        <w:t>pet</w:t>
      </w:r>
      <w:r w:rsidR="002460D5" w:rsidRPr="006F28A7">
        <w:rPr>
          <w:rFonts w:eastAsia="Calibri"/>
        </w:rPr>
        <w:t xml:space="preserve"> </w:t>
      </w:r>
      <w:r w:rsidR="004978B0" w:rsidRPr="006F28A7">
        <w:rPr>
          <w:rFonts w:eastAsia="Calibri"/>
        </w:rPr>
        <w:t>za določen čas iz razloga povečanega obsega dela v organu</w:t>
      </w:r>
      <w:r w:rsidR="00505582" w:rsidRPr="006F28A7">
        <w:t>,</w:t>
      </w:r>
    </w:p>
    <w:p w14:paraId="4DF23129" w14:textId="26AFD66F" w:rsidR="00505582" w:rsidRPr="006F28A7" w:rsidRDefault="006741BD" w:rsidP="00586351">
      <w:pPr>
        <w:spacing w:line="288" w:lineRule="auto"/>
      </w:pPr>
      <w:r w:rsidRPr="006F28A7">
        <w:t>–</w:t>
      </w:r>
      <w:r w:rsidR="00505582" w:rsidRPr="006F28A7">
        <w:tab/>
      </w:r>
      <w:r w:rsidR="002460D5">
        <w:rPr>
          <w:rFonts w:eastAsia="Calibri"/>
        </w:rPr>
        <w:t>e</w:t>
      </w:r>
      <w:r w:rsidR="005A0928">
        <w:rPr>
          <w:rFonts w:eastAsia="Calibri"/>
        </w:rPr>
        <w:t>de</w:t>
      </w:r>
      <w:r w:rsidR="002460D5">
        <w:rPr>
          <w:rFonts w:eastAsia="Calibri"/>
        </w:rPr>
        <w:t>n</w:t>
      </w:r>
      <w:r w:rsidR="002460D5" w:rsidRPr="006F28A7">
        <w:rPr>
          <w:rFonts w:eastAsia="Calibri"/>
        </w:rPr>
        <w:t xml:space="preserve"> </w:t>
      </w:r>
      <w:r w:rsidR="004978B0" w:rsidRPr="006F28A7">
        <w:rPr>
          <w:rFonts w:eastAsia="Calibri"/>
        </w:rPr>
        <w:t xml:space="preserve">za določen čas za čas opravljanja funkcije </w:t>
      </w:r>
      <w:r w:rsidR="002460D5">
        <w:rPr>
          <w:rFonts w:eastAsia="Calibri"/>
        </w:rPr>
        <w:t>in</w:t>
      </w:r>
    </w:p>
    <w:p w14:paraId="5F54DA7E" w14:textId="29DC305C" w:rsidR="00505582" w:rsidRPr="006F28A7" w:rsidRDefault="006741BD" w:rsidP="00586351">
      <w:pPr>
        <w:spacing w:line="288" w:lineRule="auto"/>
      </w:pPr>
      <w:r w:rsidRPr="006F28A7">
        <w:t>–</w:t>
      </w:r>
      <w:r w:rsidR="00505582" w:rsidRPr="006F28A7">
        <w:tab/>
      </w:r>
      <w:r w:rsidR="002460D5">
        <w:rPr>
          <w:rFonts w:eastAsia="Calibri"/>
        </w:rPr>
        <w:t>e</w:t>
      </w:r>
      <w:r w:rsidR="005A0928">
        <w:rPr>
          <w:rFonts w:eastAsia="Calibri"/>
        </w:rPr>
        <w:t>de</w:t>
      </w:r>
      <w:r w:rsidR="002460D5">
        <w:rPr>
          <w:rFonts w:eastAsia="Calibri"/>
        </w:rPr>
        <w:t>n</w:t>
      </w:r>
      <w:r w:rsidR="004978B0" w:rsidRPr="006F28A7">
        <w:rPr>
          <w:rFonts w:eastAsia="Calibri"/>
        </w:rPr>
        <w:t xml:space="preserve"> za določen čas iz razloga vključitve v program javnih del</w:t>
      </w:r>
      <w:r w:rsidR="00505582" w:rsidRPr="006F28A7">
        <w:t>.</w:t>
      </w:r>
    </w:p>
    <w:p w14:paraId="554F037E" w14:textId="77777777" w:rsidR="00505582" w:rsidRPr="006F28A7" w:rsidRDefault="00505582" w:rsidP="00586351">
      <w:pPr>
        <w:spacing w:line="288" w:lineRule="auto"/>
      </w:pPr>
    </w:p>
    <w:p w14:paraId="5345CBF1" w14:textId="29756738" w:rsidR="00505582" w:rsidRPr="006F28A7" w:rsidRDefault="00505582" w:rsidP="00586351">
      <w:pPr>
        <w:spacing w:line="288" w:lineRule="auto"/>
      </w:pPr>
      <w:r w:rsidRPr="006F28A7">
        <w:t xml:space="preserve">V preglednici 1 je </w:t>
      </w:r>
      <w:r w:rsidR="006741BD" w:rsidRPr="006F28A7">
        <w:t xml:space="preserve">predstavljena izobrazbena struktura zaposlenih </w:t>
      </w:r>
      <w:r w:rsidRPr="006F28A7">
        <w:t>na dan 31.</w:t>
      </w:r>
      <w:r w:rsidR="008C0254" w:rsidRPr="006F28A7">
        <w:t xml:space="preserve"> </w:t>
      </w:r>
      <w:r w:rsidR="00586351" w:rsidRPr="006F28A7">
        <w:t>decembra</w:t>
      </w:r>
      <w:r w:rsidR="008C0254" w:rsidRPr="006F28A7">
        <w:t xml:space="preserve"> </w:t>
      </w:r>
      <w:r w:rsidRPr="006F28A7">
        <w:t>202</w:t>
      </w:r>
      <w:r w:rsidR="004978B0" w:rsidRPr="006F28A7">
        <w:t>2</w:t>
      </w:r>
      <w:r w:rsidR="000F5FDC" w:rsidRPr="006F28A7">
        <w:t>.</w:t>
      </w:r>
    </w:p>
    <w:p w14:paraId="1A794F0C" w14:textId="77777777" w:rsidR="00586351" w:rsidRPr="006F28A7" w:rsidRDefault="00586351" w:rsidP="00586351">
      <w:pPr>
        <w:spacing w:line="288" w:lineRule="auto"/>
      </w:pPr>
    </w:p>
    <w:p w14:paraId="217C8F97" w14:textId="5EA5D1DE" w:rsidR="00505582" w:rsidRPr="006F28A7" w:rsidRDefault="00586351" w:rsidP="00586351">
      <w:pPr>
        <w:pStyle w:val="Napis"/>
        <w:keepNext/>
        <w:spacing w:line="288" w:lineRule="auto"/>
      </w:pPr>
      <w:r w:rsidRPr="006F28A7">
        <w:t xml:space="preserve">Preglednica 1: Izobrazbena struktura </w:t>
      </w:r>
      <w:r w:rsidR="006741BD" w:rsidRPr="006F28A7">
        <w:t xml:space="preserve">zaposlenih v </w:t>
      </w:r>
      <w:r w:rsidRPr="006F28A7">
        <w:t xml:space="preserve">IRSOP </w:t>
      </w:r>
    </w:p>
    <w:tbl>
      <w:tblPr>
        <w:tblStyle w:val="Tabelamrea"/>
        <w:tblW w:w="0" w:type="auto"/>
        <w:tblLook w:val="04A0" w:firstRow="1" w:lastRow="0" w:firstColumn="1" w:lastColumn="0" w:noHBand="0" w:noVBand="1"/>
      </w:tblPr>
      <w:tblGrid>
        <w:gridCol w:w="4530"/>
        <w:gridCol w:w="4530"/>
      </w:tblGrid>
      <w:tr w:rsidR="00CE4235" w:rsidRPr="006F28A7" w14:paraId="6960FF1D" w14:textId="77777777" w:rsidTr="00CE4235">
        <w:tc>
          <w:tcPr>
            <w:tcW w:w="4530" w:type="dxa"/>
          </w:tcPr>
          <w:p w14:paraId="648D5D26" w14:textId="0CFC9C53" w:rsidR="00CE4235" w:rsidRPr="006F28A7" w:rsidRDefault="00CE4235" w:rsidP="00586351">
            <w:pPr>
              <w:spacing w:line="288" w:lineRule="auto"/>
            </w:pPr>
            <w:r w:rsidRPr="006F28A7">
              <w:t xml:space="preserve">STOPNJA IZOBRAZBE                                                    </w:t>
            </w:r>
          </w:p>
        </w:tc>
        <w:tc>
          <w:tcPr>
            <w:tcW w:w="4530" w:type="dxa"/>
          </w:tcPr>
          <w:p w14:paraId="1E3B70BF" w14:textId="51A51D84" w:rsidR="00CE4235" w:rsidRPr="006F28A7" w:rsidRDefault="002460D5" w:rsidP="005A0928">
            <w:pPr>
              <w:spacing w:line="288" w:lineRule="auto"/>
              <w:jc w:val="center"/>
            </w:pPr>
            <w:r>
              <w:t>ŠTEVIL</w:t>
            </w:r>
            <w:r w:rsidR="005A0928">
              <w:t>O ZAPOSLENIH</w:t>
            </w:r>
          </w:p>
        </w:tc>
      </w:tr>
      <w:tr w:rsidR="004978B0" w:rsidRPr="006F28A7" w14:paraId="428E47C7" w14:textId="77777777" w:rsidTr="00586351">
        <w:trPr>
          <w:trHeight w:val="171"/>
        </w:trPr>
        <w:tc>
          <w:tcPr>
            <w:tcW w:w="4530" w:type="dxa"/>
          </w:tcPr>
          <w:p w14:paraId="4927F06C" w14:textId="7AA061F3" w:rsidR="004978B0" w:rsidRPr="006F28A7" w:rsidRDefault="004978B0" w:rsidP="004978B0">
            <w:pPr>
              <w:spacing w:line="288" w:lineRule="auto"/>
            </w:pPr>
            <w:r w:rsidRPr="006F28A7">
              <w:t>doktorat</w:t>
            </w:r>
          </w:p>
        </w:tc>
        <w:tc>
          <w:tcPr>
            <w:tcW w:w="4530" w:type="dxa"/>
          </w:tcPr>
          <w:p w14:paraId="1C3F46DD" w14:textId="5A6B6EA3" w:rsidR="004978B0" w:rsidRPr="006F28A7" w:rsidRDefault="004978B0" w:rsidP="004978B0">
            <w:pPr>
              <w:spacing w:line="288" w:lineRule="auto"/>
              <w:jc w:val="center"/>
            </w:pPr>
            <w:r w:rsidRPr="006F28A7">
              <w:rPr>
                <w:rFonts w:eastAsia="Calibri"/>
              </w:rPr>
              <w:t>3</w:t>
            </w:r>
          </w:p>
        </w:tc>
      </w:tr>
      <w:tr w:rsidR="004978B0" w:rsidRPr="006F28A7" w14:paraId="5763581B" w14:textId="77777777" w:rsidTr="00CE4235">
        <w:tc>
          <w:tcPr>
            <w:tcW w:w="4530" w:type="dxa"/>
          </w:tcPr>
          <w:p w14:paraId="67647FAC" w14:textId="42495E91" w:rsidR="004978B0" w:rsidRPr="006F28A7" w:rsidRDefault="004978B0" w:rsidP="004978B0">
            <w:pPr>
              <w:spacing w:line="288" w:lineRule="auto"/>
            </w:pPr>
            <w:r w:rsidRPr="006F28A7">
              <w:t xml:space="preserve">magisterij                                                                                         </w:t>
            </w:r>
          </w:p>
        </w:tc>
        <w:tc>
          <w:tcPr>
            <w:tcW w:w="4530" w:type="dxa"/>
          </w:tcPr>
          <w:p w14:paraId="1582D648" w14:textId="64A6E63C" w:rsidR="004978B0" w:rsidRPr="006F28A7" w:rsidRDefault="004978B0" w:rsidP="004978B0">
            <w:pPr>
              <w:spacing w:line="288" w:lineRule="auto"/>
              <w:jc w:val="center"/>
            </w:pPr>
            <w:r w:rsidRPr="006F28A7">
              <w:rPr>
                <w:rFonts w:eastAsia="Calibri"/>
              </w:rPr>
              <w:t>18</w:t>
            </w:r>
          </w:p>
        </w:tc>
      </w:tr>
      <w:tr w:rsidR="004978B0" w:rsidRPr="006F28A7" w14:paraId="358102D1" w14:textId="77777777" w:rsidTr="00CE4235">
        <w:tc>
          <w:tcPr>
            <w:tcW w:w="4530" w:type="dxa"/>
          </w:tcPr>
          <w:p w14:paraId="1937D662" w14:textId="715A1A21" w:rsidR="004978B0" w:rsidRPr="006F28A7" w:rsidRDefault="004978B0" w:rsidP="004978B0">
            <w:pPr>
              <w:spacing w:line="288" w:lineRule="auto"/>
            </w:pPr>
            <w:r w:rsidRPr="006F28A7">
              <w:t xml:space="preserve">visoka izobrazba/univ. dipl./spec./2. bolonjska                  </w:t>
            </w:r>
          </w:p>
        </w:tc>
        <w:tc>
          <w:tcPr>
            <w:tcW w:w="4530" w:type="dxa"/>
          </w:tcPr>
          <w:p w14:paraId="0E282786" w14:textId="09D9A440" w:rsidR="004978B0" w:rsidRPr="006F28A7" w:rsidRDefault="004978B0" w:rsidP="004978B0">
            <w:pPr>
              <w:spacing w:line="288" w:lineRule="auto"/>
              <w:jc w:val="center"/>
            </w:pPr>
            <w:r w:rsidRPr="006F28A7">
              <w:rPr>
                <w:rFonts w:eastAsia="Calibri"/>
              </w:rPr>
              <w:t>147</w:t>
            </w:r>
          </w:p>
        </w:tc>
      </w:tr>
      <w:tr w:rsidR="004978B0" w:rsidRPr="006F28A7" w14:paraId="1AEEB5C3" w14:textId="77777777" w:rsidTr="00CE4235">
        <w:tc>
          <w:tcPr>
            <w:tcW w:w="4530" w:type="dxa"/>
          </w:tcPr>
          <w:p w14:paraId="3155DC2D" w14:textId="28A966F7" w:rsidR="004978B0" w:rsidRPr="006F28A7" w:rsidRDefault="004978B0" w:rsidP="004978B0">
            <w:pPr>
              <w:spacing w:line="288" w:lineRule="auto"/>
            </w:pPr>
            <w:r w:rsidRPr="006F28A7">
              <w:t xml:space="preserve">višja izobrazba/inženir                                                                 </w:t>
            </w:r>
          </w:p>
        </w:tc>
        <w:tc>
          <w:tcPr>
            <w:tcW w:w="4530" w:type="dxa"/>
          </w:tcPr>
          <w:p w14:paraId="45EC726E" w14:textId="090AC209" w:rsidR="004978B0" w:rsidRPr="006F28A7" w:rsidRDefault="004978B0" w:rsidP="004978B0">
            <w:pPr>
              <w:spacing w:line="288" w:lineRule="auto"/>
              <w:jc w:val="center"/>
            </w:pPr>
            <w:r w:rsidRPr="006F28A7">
              <w:rPr>
                <w:rFonts w:eastAsia="Calibri"/>
              </w:rPr>
              <w:t>6</w:t>
            </w:r>
          </w:p>
        </w:tc>
      </w:tr>
      <w:tr w:rsidR="004978B0" w:rsidRPr="006F28A7" w14:paraId="5AB4276F" w14:textId="77777777" w:rsidTr="00CE4235">
        <w:tc>
          <w:tcPr>
            <w:tcW w:w="4530" w:type="dxa"/>
          </w:tcPr>
          <w:p w14:paraId="52BFBE79" w14:textId="7788B24C" w:rsidR="004978B0" w:rsidRPr="006F28A7" w:rsidRDefault="004978B0" w:rsidP="004978B0">
            <w:pPr>
              <w:spacing w:line="288" w:lineRule="auto"/>
            </w:pPr>
            <w:r w:rsidRPr="006F28A7">
              <w:t xml:space="preserve">srednja izobrazba                                                                          </w:t>
            </w:r>
          </w:p>
        </w:tc>
        <w:tc>
          <w:tcPr>
            <w:tcW w:w="4530" w:type="dxa"/>
          </w:tcPr>
          <w:p w14:paraId="20FB107C" w14:textId="4FE0063A" w:rsidR="004978B0" w:rsidRPr="006F28A7" w:rsidRDefault="004978B0" w:rsidP="004978B0">
            <w:pPr>
              <w:spacing w:line="288" w:lineRule="auto"/>
              <w:jc w:val="center"/>
            </w:pPr>
            <w:r w:rsidRPr="006F28A7">
              <w:rPr>
                <w:rFonts w:eastAsia="Calibri"/>
              </w:rPr>
              <w:t>16</w:t>
            </w:r>
          </w:p>
        </w:tc>
      </w:tr>
      <w:tr w:rsidR="004978B0" w:rsidRPr="006F28A7" w14:paraId="5D9EBE91" w14:textId="77777777" w:rsidTr="00CE4235">
        <w:tc>
          <w:tcPr>
            <w:tcW w:w="4530" w:type="dxa"/>
          </w:tcPr>
          <w:p w14:paraId="4C59A49E" w14:textId="7EC228D8" w:rsidR="004978B0" w:rsidRPr="006F28A7" w:rsidRDefault="004978B0" w:rsidP="004978B0">
            <w:pPr>
              <w:spacing w:line="288" w:lineRule="auto"/>
            </w:pPr>
            <w:r w:rsidRPr="006F28A7">
              <w:t xml:space="preserve">manj kot srednja/poklicna šola                                                       </w:t>
            </w:r>
          </w:p>
        </w:tc>
        <w:tc>
          <w:tcPr>
            <w:tcW w:w="4530" w:type="dxa"/>
          </w:tcPr>
          <w:p w14:paraId="260D0C54" w14:textId="3BEDFC01" w:rsidR="004978B0" w:rsidRPr="006F28A7" w:rsidRDefault="004978B0" w:rsidP="004978B0">
            <w:pPr>
              <w:spacing w:line="288" w:lineRule="auto"/>
              <w:jc w:val="center"/>
            </w:pPr>
            <w:r w:rsidRPr="006F28A7">
              <w:rPr>
                <w:rFonts w:eastAsia="Calibri"/>
              </w:rPr>
              <w:t>0</w:t>
            </w:r>
          </w:p>
        </w:tc>
      </w:tr>
      <w:tr w:rsidR="004978B0" w:rsidRPr="006F28A7" w14:paraId="0E15AC12" w14:textId="77777777" w:rsidTr="00CE4235">
        <w:tc>
          <w:tcPr>
            <w:tcW w:w="4530" w:type="dxa"/>
          </w:tcPr>
          <w:p w14:paraId="2E01A887" w14:textId="43D0D2C8" w:rsidR="004978B0" w:rsidRPr="006F28A7" w:rsidRDefault="004978B0" w:rsidP="004978B0">
            <w:pPr>
              <w:spacing w:line="288" w:lineRule="auto"/>
            </w:pPr>
            <w:r w:rsidRPr="006F28A7">
              <w:t xml:space="preserve">SKUPAJ:                                                                                             </w:t>
            </w:r>
          </w:p>
        </w:tc>
        <w:tc>
          <w:tcPr>
            <w:tcW w:w="4530" w:type="dxa"/>
          </w:tcPr>
          <w:p w14:paraId="10AB1372" w14:textId="2083C646" w:rsidR="004978B0" w:rsidRPr="006F28A7" w:rsidRDefault="004978B0" w:rsidP="004978B0">
            <w:pPr>
              <w:spacing w:line="288" w:lineRule="auto"/>
              <w:jc w:val="center"/>
            </w:pPr>
            <w:r w:rsidRPr="006F28A7">
              <w:rPr>
                <w:rFonts w:eastAsia="Calibri"/>
              </w:rPr>
              <w:t>190</w:t>
            </w:r>
          </w:p>
        </w:tc>
      </w:tr>
    </w:tbl>
    <w:p w14:paraId="49B31F00" w14:textId="77777777" w:rsidR="006C7040" w:rsidRPr="006F28A7" w:rsidRDefault="006C7040" w:rsidP="00586351">
      <w:pPr>
        <w:spacing w:line="288" w:lineRule="auto"/>
      </w:pPr>
      <w:bookmarkStart w:id="12" w:name="_Toc408775437"/>
      <w:bookmarkStart w:id="13" w:name="_Toc345676814"/>
    </w:p>
    <w:p w14:paraId="7F47F1CB" w14:textId="613F4BD1" w:rsidR="006C7040" w:rsidRPr="006F28A7" w:rsidRDefault="004978B0" w:rsidP="00586351">
      <w:pPr>
        <w:spacing w:line="288" w:lineRule="auto"/>
      </w:pPr>
      <w:r w:rsidRPr="006F28A7">
        <w:lastRenderedPageBreak/>
        <w:t xml:space="preserve">V letu 2022 je bilo začetih 34 postopkov za zaposlitev javnih uslužbencev, od teh je bilo 27 postopkov do izteka leta </w:t>
      </w:r>
      <w:r w:rsidR="002460D5">
        <w:t>konča</w:t>
      </w:r>
      <w:r w:rsidR="002460D5" w:rsidRPr="006F28A7">
        <w:t>nih</w:t>
      </w:r>
      <w:r w:rsidRPr="006F28A7">
        <w:t xml:space="preserve">. Od 34 začetih postopkov je bilo v letu 2022 neuspešno </w:t>
      </w:r>
      <w:r w:rsidR="002460D5">
        <w:t>konča</w:t>
      </w:r>
      <w:r w:rsidR="002460D5" w:rsidRPr="006F28A7">
        <w:t xml:space="preserve">nih </w:t>
      </w:r>
      <w:r w:rsidRPr="006F28A7">
        <w:t>16 postopkov</w:t>
      </w:r>
      <w:r w:rsidR="006C7040" w:rsidRPr="006F28A7">
        <w:t>.</w:t>
      </w:r>
    </w:p>
    <w:p w14:paraId="1294784B" w14:textId="77777777" w:rsidR="006C7040" w:rsidRPr="006F28A7" w:rsidRDefault="006C7040" w:rsidP="00586351">
      <w:pPr>
        <w:spacing w:line="288" w:lineRule="auto"/>
      </w:pPr>
    </w:p>
    <w:p w14:paraId="2B20B76C" w14:textId="77777777" w:rsidR="009A06F4" w:rsidRPr="006F28A7" w:rsidRDefault="009A06F4" w:rsidP="008519D1">
      <w:pPr>
        <w:pStyle w:val="Naslov2"/>
        <w:spacing w:line="288" w:lineRule="auto"/>
        <w:ind w:left="576" w:hanging="576"/>
      </w:pPr>
      <w:bookmarkStart w:id="14" w:name="_Toc39668096"/>
      <w:bookmarkStart w:id="15" w:name="_Hlk103242393"/>
      <w:bookmarkStart w:id="16" w:name="_Toc138246218"/>
      <w:bookmarkEnd w:id="12"/>
      <w:r w:rsidRPr="006F28A7">
        <w:t>IZOBRAŽEVANJE</w:t>
      </w:r>
      <w:bookmarkEnd w:id="14"/>
      <w:bookmarkEnd w:id="16"/>
    </w:p>
    <w:p w14:paraId="36C620C7" w14:textId="1B79A507" w:rsidR="00DD1FA4" w:rsidRPr="006F28A7" w:rsidRDefault="004978B0" w:rsidP="00586351">
      <w:pPr>
        <w:spacing w:line="288" w:lineRule="auto"/>
      </w:pPr>
      <w:r w:rsidRPr="006F28A7">
        <w:t xml:space="preserve">Z izobraževanjem se zagotavlja ustrezna raven strokovne izobrazbe in usposobljenosti zaposlenih za uspešno in učinkovito opravljanje nalog. Izobraževanja so v prvi polovici leta 2022 še vedno potekala na daljavo. </w:t>
      </w:r>
      <w:r w:rsidR="005A0928">
        <w:t>O</w:t>
      </w:r>
      <w:r w:rsidRPr="006F28A7">
        <w:t xml:space="preserve">rganizirala </w:t>
      </w:r>
      <w:r w:rsidR="005A0928">
        <w:t xml:space="preserve">jih je </w:t>
      </w:r>
      <w:r w:rsidR="00D51079">
        <w:t xml:space="preserve">predvsem </w:t>
      </w:r>
      <w:r w:rsidRPr="006F28A7">
        <w:t xml:space="preserve">Upravna akademija in so </w:t>
      </w:r>
      <w:r w:rsidR="00594B76">
        <w:t xml:space="preserve">se ukvarjala z </w:t>
      </w:r>
      <w:r w:rsidRPr="006F28A7">
        <w:t>mobing</w:t>
      </w:r>
      <w:r w:rsidR="00594B76">
        <w:t>om</w:t>
      </w:r>
      <w:r w:rsidRPr="006F28A7">
        <w:t>, stres</w:t>
      </w:r>
      <w:r w:rsidR="00594B76">
        <w:t>om</w:t>
      </w:r>
      <w:r w:rsidRPr="006F28A7">
        <w:t>, zdrav</w:t>
      </w:r>
      <w:r w:rsidR="00594B76">
        <w:t>o</w:t>
      </w:r>
      <w:r w:rsidRPr="006F28A7">
        <w:t xml:space="preserve"> prehran</w:t>
      </w:r>
      <w:r w:rsidR="00594B76">
        <w:t>o</w:t>
      </w:r>
      <w:r w:rsidRPr="006F28A7">
        <w:t>, pisanj</w:t>
      </w:r>
      <w:r w:rsidR="00594B76">
        <w:t>em</w:t>
      </w:r>
      <w:r w:rsidRPr="006F28A7">
        <w:t xml:space="preserve"> besedil v javni upravi, vodenj</w:t>
      </w:r>
      <w:r w:rsidR="00594B76">
        <w:t>em</w:t>
      </w:r>
      <w:r w:rsidRPr="006F28A7">
        <w:t>, govorni</w:t>
      </w:r>
      <w:r w:rsidR="00594B76">
        <w:t>mi</w:t>
      </w:r>
      <w:r w:rsidRPr="006F28A7">
        <w:t xml:space="preserve"> veščin</w:t>
      </w:r>
      <w:r w:rsidR="00594B76">
        <w:t>ami</w:t>
      </w:r>
      <w:r w:rsidRPr="006F28A7">
        <w:t xml:space="preserve"> in integritet</w:t>
      </w:r>
      <w:r w:rsidR="00594B76">
        <w:t>o</w:t>
      </w:r>
      <w:r w:rsidRPr="006F28A7">
        <w:t xml:space="preserve"> v javnem sektorju. Januarja 2022 je skoraj polovica zaposlenih uspešno </w:t>
      </w:r>
      <w:r w:rsidR="002460D5">
        <w:t>konča</w:t>
      </w:r>
      <w:r w:rsidR="002460D5" w:rsidRPr="006F28A7">
        <w:t xml:space="preserve">la </w:t>
      </w:r>
      <w:r w:rsidRPr="006F28A7">
        <w:t>večtedensko izobraževanje iz poslovne angleščine, ki je potekalo v jezikovn</w:t>
      </w:r>
      <w:r w:rsidR="002460D5">
        <w:t>i</w:t>
      </w:r>
      <w:r w:rsidRPr="006F28A7">
        <w:t xml:space="preserve"> šol</w:t>
      </w:r>
      <w:r w:rsidR="002460D5">
        <w:t>i</w:t>
      </w:r>
      <w:r w:rsidRPr="006F28A7">
        <w:t xml:space="preserve"> Panteon College. Tako kot vsako leto je bilo tudi v letu 2022 organizirano dvodnevno interno izobraževanje za vse zaposlene. </w:t>
      </w:r>
      <w:r w:rsidR="00D51079">
        <w:t xml:space="preserve">Med </w:t>
      </w:r>
      <w:r w:rsidRPr="006F28A7">
        <w:t>let</w:t>
      </w:r>
      <w:r w:rsidR="00D51079">
        <w:t>om</w:t>
      </w:r>
      <w:r w:rsidRPr="006F28A7">
        <w:t xml:space="preserve"> pa je bilo organiziranih še več internih izobraževanj za inšpektorje </w:t>
      </w:r>
      <w:r w:rsidR="00D51079">
        <w:t xml:space="preserve">o </w:t>
      </w:r>
      <w:r w:rsidRPr="006F28A7">
        <w:t>Zakon</w:t>
      </w:r>
      <w:r w:rsidR="00D51079">
        <w:t>u</w:t>
      </w:r>
      <w:r w:rsidRPr="006F28A7">
        <w:t xml:space="preserve"> o splošnem upravnem postopku </w:t>
      </w:r>
      <w:r w:rsidR="002E211D">
        <w:t xml:space="preserve">(v nadaljnjem besedilu: ZUP) </w:t>
      </w:r>
      <w:r w:rsidRPr="006F28A7">
        <w:t>in Zakon</w:t>
      </w:r>
      <w:r w:rsidR="00D51079">
        <w:t>u</w:t>
      </w:r>
      <w:r w:rsidRPr="006F28A7">
        <w:t xml:space="preserve"> o inšpekcijskem postopku. Inšpektorji so se udeleževali posameznih strokovnih izobraževanj, različnih za posamezne inšpekcije glede na vsebino in zakonodajo, ki jo morajo uporabljati pri svojem delu. Enako velja za zaposlene v skupni pravni službi. V povprečju so se zaposleni v letu 2022 izobraževali 36,79 ur</w:t>
      </w:r>
      <w:r w:rsidR="002460D5">
        <w:t>e</w:t>
      </w:r>
      <w:r w:rsidRPr="006F28A7">
        <w:t xml:space="preserve"> oz</w:t>
      </w:r>
      <w:r w:rsidR="00CF5CD1">
        <w:t>iroma</w:t>
      </w:r>
      <w:r w:rsidRPr="006F28A7">
        <w:t xml:space="preserve"> 4,6 dneva, kar je več kot v letu 2021, ko je bil povpreček 3,19 dneva</w:t>
      </w:r>
      <w:r w:rsidR="00DD1FA4" w:rsidRPr="006F28A7">
        <w:t>.</w:t>
      </w:r>
    </w:p>
    <w:bookmarkEnd w:id="15"/>
    <w:p w14:paraId="2129691A" w14:textId="1E726AC7" w:rsidR="009A06F4" w:rsidRPr="006F28A7" w:rsidRDefault="009A06F4" w:rsidP="00586351">
      <w:pPr>
        <w:spacing w:line="288" w:lineRule="auto"/>
      </w:pPr>
    </w:p>
    <w:p w14:paraId="4CB1CD22" w14:textId="77777777" w:rsidR="009A06F4" w:rsidRPr="006F28A7" w:rsidRDefault="009A06F4" w:rsidP="008519D1">
      <w:pPr>
        <w:pStyle w:val="Naslov2"/>
        <w:spacing w:line="288" w:lineRule="auto"/>
        <w:ind w:left="576" w:hanging="576"/>
      </w:pPr>
      <w:bookmarkStart w:id="17" w:name="_Toc39668097"/>
      <w:bookmarkStart w:id="18" w:name="_Hlk103242272"/>
      <w:bookmarkStart w:id="19" w:name="_Toc138246219"/>
      <w:r w:rsidRPr="006F28A7">
        <w:t>TEHNIČNA OPREMLJENOST ZA DELO</w:t>
      </w:r>
      <w:bookmarkEnd w:id="17"/>
      <w:r w:rsidRPr="006F28A7">
        <w:t xml:space="preserve"> </w:t>
      </w:r>
      <w:r w:rsidR="00B74C01" w:rsidRPr="006F28A7">
        <w:t>IN OSEBNA VAROVALNA OPREMA</w:t>
      </w:r>
      <w:bookmarkEnd w:id="19"/>
    </w:p>
    <w:p w14:paraId="170F9158" w14:textId="72C4D4B3" w:rsidR="004978B0" w:rsidRPr="006F28A7" w:rsidRDefault="004978B0" w:rsidP="004978B0">
      <w:pPr>
        <w:spacing w:line="288" w:lineRule="auto"/>
      </w:pPr>
      <w:r w:rsidRPr="006F28A7">
        <w:t xml:space="preserve">V letu 2022 smo kupili štiri vozila, to je dve električni manjši osebni vozili in dve navadni manjši vozili v skupni vrednosti 93.539,70 EUR. Prodali smo dve </w:t>
      </w:r>
      <w:r w:rsidR="00D51079" w:rsidRPr="006F28A7">
        <w:t>iz</w:t>
      </w:r>
      <w:r w:rsidR="00D51079">
        <w:t>rabljeni</w:t>
      </w:r>
      <w:r w:rsidR="00D51079" w:rsidRPr="006F28A7">
        <w:t xml:space="preserve"> </w:t>
      </w:r>
      <w:r w:rsidRPr="006F28A7">
        <w:t>vozili in iztržili 5083,20 EUR, ki smo jih porabili za nakup novih vozil.</w:t>
      </w:r>
    </w:p>
    <w:p w14:paraId="4B479384" w14:textId="77777777" w:rsidR="004978B0" w:rsidRPr="006F28A7" w:rsidRDefault="004978B0" w:rsidP="004978B0">
      <w:pPr>
        <w:pStyle w:val="Brezrazmikov"/>
        <w:spacing w:line="288" w:lineRule="auto"/>
        <w:jc w:val="both"/>
        <w:rPr>
          <w:rFonts w:ascii="Arial" w:hAnsi="Arial" w:cs="Arial"/>
        </w:rPr>
      </w:pPr>
    </w:p>
    <w:p w14:paraId="13F311C9" w14:textId="6A99D65B" w:rsidR="004978B0" w:rsidRPr="006F28A7" w:rsidRDefault="004978B0" w:rsidP="004978B0">
      <w:pPr>
        <w:spacing w:line="288" w:lineRule="auto"/>
      </w:pPr>
      <w:r w:rsidRPr="006F28A7">
        <w:t xml:space="preserve">Inšpektorji pri delu potrebujejo osebno varovalno opremo, kot so jakne, hlače, čevlji, škornji in čelade. Izrabljeno opremo sproti nadomeščamo in poskrbimo za zaščitno opremo novozaposlenih. Lani je bilo </w:t>
      </w:r>
      <w:r w:rsidR="002460D5" w:rsidRPr="006F28A7">
        <w:t>nabav</w:t>
      </w:r>
      <w:r w:rsidR="002460D5">
        <w:t>ljenih</w:t>
      </w:r>
      <w:r w:rsidR="002460D5" w:rsidRPr="006F28A7">
        <w:t xml:space="preserve"> še nekaj </w:t>
      </w:r>
      <w:r w:rsidRPr="006F28A7">
        <w:t>mask in hitrih testov</w:t>
      </w:r>
      <w:r w:rsidR="002460D5">
        <w:t xml:space="preserve"> </w:t>
      </w:r>
      <w:r w:rsidR="00D83CB8">
        <w:t>n</w:t>
      </w:r>
      <w:r w:rsidR="003928FB">
        <w:t xml:space="preserve">a </w:t>
      </w:r>
      <w:r w:rsidR="002460D5">
        <w:t>COVID-19</w:t>
      </w:r>
      <w:r w:rsidRPr="006F28A7">
        <w:t>.</w:t>
      </w:r>
    </w:p>
    <w:p w14:paraId="6EFE15E5" w14:textId="77777777" w:rsidR="004978B0" w:rsidRPr="006F28A7" w:rsidRDefault="004978B0" w:rsidP="004978B0">
      <w:pPr>
        <w:spacing w:line="288" w:lineRule="auto"/>
      </w:pPr>
    </w:p>
    <w:p w14:paraId="198302C9" w14:textId="3D3512AF" w:rsidR="00DA51DD" w:rsidRPr="006F28A7" w:rsidRDefault="004978B0" w:rsidP="004978B0">
      <w:pPr>
        <w:spacing w:line="288" w:lineRule="auto"/>
      </w:pPr>
      <w:r w:rsidRPr="006F28A7">
        <w:t xml:space="preserve">V letu 2022 </w:t>
      </w:r>
      <w:r w:rsidR="0013313F">
        <w:t xml:space="preserve">je </w:t>
      </w:r>
      <w:r w:rsidRPr="006F28A7">
        <w:t xml:space="preserve">IRSOP </w:t>
      </w:r>
      <w:r w:rsidR="0013313F" w:rsidRPr="006F28A7">
        <w:t>kot centralizirani organ upravlja</w:t>
      </w:r>
      <w:r w:rsidR="0013313F">
        <w:t>l</w:t>
      </w:r>
      <w:r w:rsidR="00D83CB8">
        <w:t>o</w:t>
      </w:r>
      <w:r w:rsidR="0013313F" w:rsidRPr="006F28A7">
        <w:t xml:space="preserve"> </w:t>
      </w:r>
      <w:r w:rsidRPr="006F28A7">
        <w:t xml:space="preserve">MJU. </w:t>
      </w:r>
      <w:r w:rsidR="00D83CB8">
        <w:t>To</w:t>
      </w:r>
      <w:r w:rsidR="0013313F" w:rsidRPr="006F28A7">
        <w:t xml:space="preserve"> </w:t>
      </w:r>
      <w:r w:rsidRPr="006F28A7">
        <w:t>je za nas zagotavljal</w:t>
      </w:r>
      <w:r w:rsidR="00D83CB8">
        <w:t>o</w:t>
      </w:r>
      <w:r w:rsidRPr="006F28A7">
        <w:t xml:space="preserve"> storitve pošte, tiskanja </w:t>
      </w:r>
      <w:r w:rsidR="00D83CB8">
        <w:t xml:space="preserve">in </w:t>
      </w:r>
      <w:r w:rsidRPr="006F28A7">
        <w:t xml:space="preserve">gostovanja strežnikov. Sodelovanje z MJU je bilo ustrezno, za nove zaposlitve smo pridobivali opremo brez težav. Prav tako so se ustrezno reševale težave s pokvarjeno opremo. Nekaj težav je bilo le z vzdrževanjem samih tiskalnikov. </w:t>
      </w:r>
      <w:r w:rsidR="00D83CB8">
        <w:t>O</w:t>
      </w:r>
      <w:r w:rsidRPr="006F28A7">
        <w:t>pazili smo</w:t>
      </w:r>
      <w:r w:rsidR="00D83CB8">
        <w:t xml:space="preserve"> namreč</w:t>
      </w:r>
      <w:r w:rsidRPr="006F28A7">
        <w:t xml:space="preserve">, da </w:t>
      </w:r>
      <w:r w:rsidR="0013313F" w:rsidRPr="006F28A7">
        <w:t>vzd</w:t>
      </w:r>
      <w:r w:rsidR="0013313F">
        <w:t>r</w:t>
      </w:r>
      <w:r w:rsidR="0013313F" w:rsidRPr="006F28A7">
        <w:t>ževa</w:t>
      </w:r>
      <w:r w:rsidR="0013313F">
        <w:t>lec</w:t>
      </w:r>
      <w:r w:rsidR="0013313F" w:rsidRPr="006F28A7">
        <w:t xml:space="preserve"> Konica Minolta</w:t>
      </w:r>
      <w:r w:rsidR="0013313F">
        <w:t>, ki ima</w:t>
      </w:r>
      <w:r w:rsidR="0013313F" w:rsidRPr="006F28A7">
        <w:t xml:space="preserve"> </w:t>
      </w:r>
      <w:r w:rsidR="00D83CB8">
        <w:t xml:space="preserve">sklenjeno </w:t>
      </w:r>
      <w:r w:rsidRPr="006F28A7">
        <w:t>pogodb</w:t>
      </w:r>
      <w:r w:rsidR="0013313F">
        <w:t>o</w:t>
      </w:r>
      <w:r w:rsidRPr="006F28A7">
        <w:t xml:space="preserve"> </w:t>
      </w:r>
      <w:r w:rsidR="0013313F">
        <w:t>z</w:t>
      </w:r>
      <w:r w:rsidR="0013313F" w:rsidRPr="006F28A7">
        <w:t xml:space="preserve"> </w:t>
      </w:r>
      <w:r w:rsidRPr="006F28A7">
        <w:t>MJU</w:t>
      </w:r>
      <w:r w:rsidR="0013313F">
        <w:t>,</w:t>
      </w:r>
      <w:r w:rsidRPr="006F28A7">
        <w:t xml:space="preserve"> ni več tako </w:t>
      </w:r>
      <w:r w:rsidR="0013313F" w:rsidRPr="006F28A7">
        <w:t>odziv</w:t>
      </w:r>
      <w:r w:rsidR="0013313F">
        <w:t>en</w:t>
      </w:r>
      <w:r w:rsidR="00D83CB8">
        <w:t>,</w:t>
      </w:r>
      <w:r w:rsidR="0013313F" w:rsidRPr="006F28A7">
        <w:t xml:space="preserve"> </w:t>
      </w:r>
      <w:r w:rsidRPr="006F28A7">
        <w:t xml:space="preserve">kot </w:t>
      </w:r>
      <w:r w:rsidR="00D83CB8">
        <w:t xml:space="preserve">je bil </w:t>
      </w:r>
      <w:r w:rsidRPr="006F28A7">
        <w:t>nekoč. Za popravilo velike multifunkcijske naprave na lokaciji Vožarski pot 12</w:t>
      </w:r>
      <w:r w:rsidR="0013313F">
        <w:t xml:space="preserve"> v Ljubljani</w:t>
      </w:r>
      <w:r w:rsidRPr="006F28A7">
        <w:t xml:space="preserve"> so si vzeli občutno preveč časa, </w:t>
      </w:r>
      <w:r w:rsidR="0013313F">
        <w:t>zato</w:t>
      </w:r>
      <w:r w:rsidRPr="006F28A7">
        <w:t xml:space="preserve"> smo zahtevali nadomestni tiskalnik. Prav tako je </w:t>
      </w:r>
      <w:r w:rsidR="00D83CB8">
        <w:t xml:space="preserve">bilo </w:t>
      </w:r>
      <w:r w:rsidRPr="006F28A7">
        <w:t xml:space="preserve">nekaj težav z vzdrževanjem tiskalnikov Lexmark ms725dn, za katere smo kot organ morali zagotavljati </w:t>
      </w:r>
      <w:r w:rsidR="00D83CB8" w:rsidRPr="006F28A7">
        <w:t xml:space="preserve">samo </w:t>
      </w:r>
      <w:r w:rsidRPr="006F28A7">
        <w:t xml:space="preserve">potrošni material, servis pa </w:t>
      </w:r>
      <w:r w:rsidR="00D92FCB">
        <w:t xml:space="preserve">je bil organiziran v okviru </w:t>
      </w:r>
      <w:r w:rsidRPr="006F28A7">
        <w:t>MJU. Težava je bila ta</w:t>
      </w:r>
      <w:r w:rsidR="00D92FCB">
        <w:t>,</w:t>
      </w:r>
      <w:r w:rsidRPr="006F28A7">
        <w:t xml:space="preserve"> da smo določen potrošni material zagotovili sami, potem pa je isti potrošni material zagotovil tudi servis. </w:t>
      </w:r>
      <w:r w:rsidR="00FF552A">
        <w:t>T</w:t>
      </w:r>
      <w:r w:rsidRPr="006F28A7">
        <w:t>ežav z odzivnostjo servisa za tiskalnike</w:t>
      </w:r>
      <w:r w:rsidR="0013313F" w:rsidRPr="0013313F">
        <w:t xml:space="preserve"> </w:t>
      </w:r>
      <w:r w:rsidR="0013313F" w:rsidRPr="006F28A7">
        <w:t>Lexmark</w:t>
      </w:r>
      <w:r w:rsidRPr="006F28A7">
        <w:t xml:space="preserve">, ki </w:t>
      </w:r>
      <w:r w:rsidR="0013313F">
        <w:t xml:space="preserve">ga </w:t>
      </w:r>
      <w:r w:rsidRPr="006F28A7">
        <w:t>zagotavlja MJU</w:t>
      </w:r>
      <w:r w:rsidR="0013313F">
        <w:t>,</w:t>
      </w:r>
      <w:r w:rsidRPr="006F28A7">
        <w:t xml:space="preserve"> nismo imeli. V letu 2022 kot organ IRSOP še nismo v celoti prešli na storitve, ki jih zagotavlja MJU. Ohranili smo lasten datotečni sistem, ki je ločen od MJU. To je pomenilo malce več dela z upravljanjem novih uporabnikov, vendar smo že </w:t>
      </w:r>
      <w:r w:rsidR="0013313F">
        <w:t>načrtov</w:t>
      </w:r>
      <w:r w:rsidR="0013313F" w:rsidRPr="006F28A7">
        <w:t>ali</w:t>
      </w:r>
      <w:r w:rsidR="0013313F">
        <w:t>,</w:t>
      </w:r>
      <w:r w:rsidR="0013313F" w:rsidRPr="006F28A7">
        <w:t xml:space="preserve"> </w:t>
      </w:r>
      <w:r w:rsidRPr="006F28A7">
        <w:t xml:space="preserve">da bomo prešli na datotečni sistem </w:t>
      </w:r>
      <w:r w:rsidR="0013313F" w:rsidRPr="006F28A7">
        <w:t xml:space="preserve">MJU </w:t>
      </w:r>
      <w:r w:rsidRPr="006F28A7">
        <w:t xml:space="preserve">in zgradili nove skupine uporabnikov za omejen dostop do posameznih map. S prehodom smo malo počakali, ker smo bili obveščeni, da bi lahko </w:t>
      </w:r>
      <w:r w:rsidR="00FF552A">
        <w:t xml:space="preserve">prišlo do delitve </w:t>
      </w:r>
      <w:r w:rsidRPr="006F28A7">
        <w:t>organa in bi si s prehitr</w:t>
      </w:r>
      <w:r w:rsidR="00FF552A">
        <w:t>im</w:t>
      </w:r>
      <w:r w:rsidRPr="006F28A7">
        <w:t xml:space="preserve"> </w:t>
      </w:r>
      <w:r w:rsidR="00FF552A">
        <w:t xml:space="preserve">prehodom </w:t>
      </w:r>
      <w:r w:rsidRPr="006F28A7">
        <w:t xml:space="preserve">naredili dvojno delo in preveč zmedli uporabnike. </w:t>
      </w:r>
      <w:r w:rsidR="0013313F">
        <w:t>L</w:t>
      </w:r>
      <w:r w:rsidRPr="006F28A7">
        <w:t>eto 2022 je na področju samih delovnih postaj minilo brez večjih težav</w:t>
      </w:r>
      <w:r w:rsidR="005B0B2C" w:rsidRPr="006F28A7">
        <w:t xml:space="preserve">. </w:t>
      </w:r>
    </w:p>
    <w:p w14:paraId="10979BFF" w14:textId="77777777" w:rsidR="00DA51DD" w:rsidRPr="006F28A7" w:rsidRDefault="00DA51DD" w:rsidP="008519D1">
      <w:pPr>
        <w:spacing w:line="288" w:lineRule="auto"/>
      </w:pPr>
    </w:p>
    <w:p w14:paraId="690DEA5E" w14:textId="4A324333" w:rsidR="009A06F4" w:rsidRPr="006F28A7" w:rsidRDefault="009A06F4" w:rsidP="008519D1">
      <w:pPr>
        <w:pStyle w:val="Naslov2"/>
        <w:spacing w:line="288" w:lineRule="auto"/>
        <w:ind w:left="576" w:hanging="576"/>
      </w:pPr>
      <w:bookmarkStart w:id="20" w:name="_Toc39668098"/>
      <w:bookmarkStart w:id="21" w:name="_Toc138246220"/>
      <w:bookmarkEnd w:id="18"/>
      <w:r w:rsidRPr="006F28A7">
        <w:lastRenderedPageBreak/>
        <w:t>FINANČNA SREDSTVA IN REALIZACIJA</w:t>
      </w:r>
      <w:bookmarkEnd w:id="20"/>
      <w:bookmarkEnd w:id="21"/>
    </w:p>
    <w:p w14:paraId="55E51846" w14:textId="338FA902" w:rsidR="00234121" w:rsidRPr="006F28A7" w:rsidRDefault="00234121" w:rsidP="00586351">
      <w:pPr>
        <w:pStyle w:val="Napis"/>
        <w:keepNext/>
        <w:spacing w:line="288" w:lineRule="auto"/>
      </w:pPr>
      <w:bookmarkStart w:id="22" w:name="_Toc74209768"/>
      <w:r w:rsidRPr="006F28A7">
        <w:t xml:space="preserve">Preglednica </w:t>
      </w:r>
      <w:r w:rsidR="001243B3" w:rsidRPr="006F28A7">
        <w:t>2</w:t>
      </w:r>
      <w:r w:rsidRPr="006F28A7">
        <w:t>: Finančna sredstva IRSOP za leto</w:t>
      </w:r>
      <w:r w:rsidR="00CE39B5" w:rsidRPr="006F28A7">
        <w:t> </w:t>
      </w:r>
      <w:r w:rsidRPr="006F28A7">
        <w:t>20</w:t>
      </w:r>
      <w:r w:rsidR="0090678D" w:rsidRPr="006F28A7">
        <w:t>2</w:t>
      </w:r>
      <w:bookmarkEnd w:id="22"/>
      <w:r w:rsidR="004978B0" w:rsidRPr="006F28A7">
        <w:t>2</w:t>
      </w:r>
    </w:p>
    <w:tbl>
      <w:tblPr>
        <w:tblStyle w:val="Tabelamrea"/>
        <w:tblW w:w="8926" w:type="dxa"/>
        <w:tblLook w:val="01E0" w:firstRow="1" w:lastRow="1" w:firstColumn="1" w:lastColumn="1" w:noHBand="0" w:noVBand="0"/>
      </w:tblPr>
      <w:tblGrid>
        <w:gridCol w:w="4605"/>
        <w:gridCol w:w="1985"/>
        <w:gridCol w:w="2336"/>
      </w:tblGrid>
      <w:tr w:rsidR="004978B0" w:rsidRPr="006F28A7" w14:paraId="3E825997" w14:textId="77777777" w:rsidTr="000A3851">
        <w:tc>
          <w:tcPr>
            <w:tcW w:w="4605" w:type="dxa"/>
          </w:tcPr>
          <w:p w14:paraId="675B3D9F" w14:textId="58402A30" w:rsidR="004978B0" w:rsidRPr="006F28A7" w:rsidRDefault="004978B0" w:rsidP="004978B0">
            <w:pPr>
              <w:spacing w:line="288" w:lineRule="auto"/>
            </w:pPr>
            <w:r w:rsidRPr="006F28A7">
              <w:t>Sprejeti proračun              za leto 2022</w:t>
            </w:r>
          </w:p>
        </w:tc>
        <w:tc>
          <w:tcPr>
            <w:tcW w:w="1985" w:type="dxa"/>
          </w:tcPr>
          <w:p w14:paraId="3257FD1D" w14:textId="6A30B0CA" w:rsidR="004978B0" w:rsidRPr="006F28A7" w:rsidRDefault="004978B0" w:rsidP="004978B0">
            <w:pPr>
              <w:spacing w:line="288" w:lineRule="auto"/>
            </w:pPr>
            <w:bookmarkStart w:id="23" w:name="_Hlk103334437"/>
            <w:bookmarkStart w:id="24" w:name="_Hlk74143198"/>
            <w:r w:rsidRPr="006F28A7">
              <w:t>12.322.670,00 </w:t>
            </w:r>
            <w:bookmarkEnd w:id="23"/>
            <w:r w:rsidRPr="006F28A7">
              <w:t>EUR</w:t>
            </w:r>
            <w:bookmarkEnd w:id="24"/>
          </w:p>
        </w:tc>
        <w:tc>
          <w:tcPr>
            <w:tcW w:w="2336" w:type="dxa"/>
          </w:tcPr>
          <w:p w14:paraId="74962124" w14:textId="77777777" w:rsidR="004978B0" w:rsidRPr="006F28A7" w:rsidRDefault="004978B0" w:rsidP="004978B0">
            <w:pPr>
              <w:spacing w:line="288" w:lineRule="auto"/>
            </w:pPr>
          </w:p>
        </w:tc>
      </w:tr>
      <w:tr w:rsidR="004978B0" w:rsidRPr="006F28A7" w14:paraId="4DBC3CF4" w14:textId="77777777" w:rsidTr="000A3851">
        <w:tc>
          <w:tcPr>
            <w:tcW w:w="4605" w:type="dxa"/>
          </w:tcPr>
          <w:p w14:paraId="29B3C4E8" w14:textId="07D09257" w:rsidR="004978B0" w:rsidRPr="006F28A7" w:rsidRDefault="004978B0" w:rsidP="004978B0">
            <w:pPr>
              <w:spacing w:line="288" w:lineRule="auto"/>
            </w:pPr>
            <w:r w:rsidRPr="006F28A7">
              <w:t>Veljavni proračun              za leto 2022</w:t>
            </w:r>
          </w:p>
        </w:tc>
        <w:tc>
          <w:tcPr>
            <w:tcW w:w="1985" w:type="dxa"/>
          </w:tcPr>
          <w:p w14:paraId="7095C3F5" w14:textId="3D6D74CB" w:rsidR="004978B0" w:rsidRPr="006F28A7" w:rsidRDefault="004978B0" w:rsidP="004978B0">
            <w:pPr>
              <w:spacing w:line="288" w:lineRule="auto"/>
            </w:pPr>
          </w:p>
        </w:tc>
        <w:tc>
          <w:tcPr>
            <w:tcW w:w="2336" w:type="dxa"/>
          </w:tcPr>
          <w:p w14:paraId="3C8B7960" w14:textId="53A7EF6B" w:rsidR="004978B0" w:rsidRPr="006F28A7" w:rsidRDefault="004978B0" w:rsidP="004978B0">
            <w:pPr>
              <w:spacing w:line="288" w:lineRule="auto"/>
            </w:pPr>
            <w:r w:rsidRPr="006F28A7">
              <w:t>9.355.819,89 EUR</w:t>
            </w:r>
          </w:p>
        </w:tc>
      </w:tr>
    </w:tbl>
    <w:p w14:paraId="497B37C1" w14:textId="77777777" w:rsidR="0090678D" w:rsidRPr="006F28A7" w:rsidRDefault="0090678D" w:rsidP="00586351">
      <w:pPr>
        <w:spacing w:line="288" w:lineRule="auto"/>
      </w:pPr>
    </w:p>
    <w:tbl>
      <w:tblPr>
        <w:tblStyle w:val="Tabelamrea"/>
        <w:tblW w:w="0" w:type="auto"/>
        <w:tblLook w:val="01E0" w:firstRow="1" w:lastRow="1" w:firstColumn="1" w:lastColumn="1" w:noHBand="0" w:noVBand="0"/>
      </w:tblPr>
      <w:tblGrid>
        <w:gridCol w:w="4573"/>
        <w:gridCol w:w="2115"/>
        <w:gridCol w:w="2372"/>
      </w:tblGrid>
      <w:tr w:rsidR="006F28A7" w:rsidRPr="006F28A7" w14:paraId="36659364" w14:textId="77777777" w:rsidTr="005D4864">
        <w:tc>
          <w:tcPr>
            <w:tcW w:w="4573" w:type="dxa"/>
          </w:tcPr>
          <w:p w14:paraId="1716BC29" w14:textId="485F3012" w:rsidR="006F28A7" w:rsidRPr="006F28A7" w:rsidRDefault="006F28A7" w:rsidP="006F28A7">
            <w:pPr>
              <w:spacing w:line="288" w:lineRule="auto"/>
            </w:pPr>
            <w:r w:rsidRPr="006F28A7">
              <w:t xml:space="preserve">SPREJETI PRORAČUN             </w:t>
            </w:r>
          </w:p>
        </w:tc>
        <w:tc>
          <w:tcPr>
            <w:tcW w:w="2115" w:type="dxa"/>
          </w:tcPr>
          <w:p w14:paraId="5E3D2A96" w14:textId="274E6B91" w:rsidR="006F28A7" w:rsidRPr="006F28A7" w:rsidRDefault="006F28A7" w:rsidP="006F28A7">
            <w:pPr>
              <w:spacing w:line="288" w:lineRule="auto"/>
            </w:pPr>
            <w:r w:rsidRPr="006F28A7">
              <w:t>Sprejeti proračun</w:t>
            </w:r>
          </w:p>
        </w:tc>
        <w:tc>
          <w:tcPr>
            <w:tcW w:w="2372" w:type="dxa"/>
          </w:tcPr>
          <w:p w14:paraId="6B97B772" w14:textId="2E64AA32" w:rsidR="006F28A7" w:rsidRPr="006F28A7" w:rsidRDefault="006F28A7" w:rsidP="006F28A7">
            <w:pPr>
              <w:spacing w:line="288" w:lineRule="auto"/>
            </w:pPr>
            <w:r w:rsidRPr="006F28A7">
              <w:t>Veljavni proračun</w:t>
            </w:r>
          </w:p>
        </w:tc>
      </w:tr>
      <w:tr w:rsidR="006F28A7" w:rsidRPr="006F28A7" w14:paraId="0E73D22A" w14:textId="77777777" w:rsidTr="005D4864">
        <w:tc>
          <w:tcPr>
            <w:tcW w:w="4573" w:type="dxa"/>
          </w:tcPr>
          <w:p w14:paraId="71D42A48" w14:textId="0AB06E2D" w:rsidR="006F28A7" w:rsidRPr="006F28A7" w:rsidRDefault="006F28A7" w:rsidP="006F28A7">
            <w:pPr>
              <w:spacing w:line="288" w:lineRule="auto"/>
            </w:pPr>
            <w:r w:rsidRPr="006F28A7">
              <w:t xml:space="preserve">153363 – Plače                                 </w:t>
            </w:r>
          </w:p>
        </w:tc>
        <w:tc>
          <w:tcPr>
            <w:tcW w:w="2115" w:type="dxa"/>
          </w:tcPr>
          <w:p w14:paraId="73670CE1" w14:textId="0E317F22" w:rsidR="006F28A7" w:rsidRPr="006F28A7" w:rsidRDefault="006F28A7" w:rsidP="006F28A7">
            <w:pPr>
              <w:spacing w:line="288" w:lineRule="auto"/>
            </w:pPr>
            <w:r w:rsidRPr="006F28A7">
              <w:t xml:space="preserve">8.000.000,00 </w:t>
            </w:r>
          </w:p>
        </w:tc>
        <w:tc>
          <w:tcPr>
            <w:tcW w:w="2372" w:type="dxa"/>
          </w:tcPr>
          <w:p w14:paraId="53661656" w14:textId="08AC66EE" w:rsidR="006F28A7" w:rsidRPr="006F28A7" w:rsidRDefault="006F28A7" w:rsidP="006F28A7">
            <w:pPr>
              <w:spacing w:line="288" w:lineRule="auto"/>
            </w:pPr>
            <w:r w:rsidRPr="006F28A7">
              <w:t>7.750.000,00</w:t>
            </w:r>
          </w:p>
        </w:tc>
      </w:tr>
      <w:tr w:rsidR="006F28A7" w:rsidRPr="006F28A7" w14:paraId="5BB89B7E" w14:textId="77777777" w:rsidTr="005D4864">
        <w:tc>
          <w:tcPr>
            <w:tcW w:w="4573" w:type="dxa"/>
          </w:tcPr>
          <w:p w14:paraId="0C523E79" w14:textId="580D00F3" w:rsidR="006F28A7" w:rsidRPr="006F28A7" w:rsidRDefault="006F28A7" w:rsidP="006F28A7">
            <w:pPr>
              <w:spacing w:line="288" w:lineRule="auto"/>
            </w:pPr>
            <w:r w:rsidRPr="006F28A7">
              <w:t xml:space="preserve">153364 – Materialni stroški                </w:t>
            </w:r>
          </w:p>
        </w:tc>
        <w:tc>
          <w:tcPr>
            <w:tcW w:w="2115" w:type="dxa"/>
          </w:tcPr>
          <w:p w14:paraId="4A3357B0" w14:textId="06470FF4" w:rsidR="006F28A7" w:rsidRPr="006F28A7" w:rsidRDefault="006F28A7" w:rsidP="006F28A7">
            <w:pPr>
              <w:spacing w:line="288" w:lineRule="auto"/>
            </w:pPr>
            <w:r w:rsidRPr="006F28A7">
              <w:t>614.800,00</w:t>
            </w:r>
          </w:p>
        </w:tc>
        <w:tc>
          <w:tcPr>
            <w:tcW w:w="2372" w:type="dxa"/>
          </w:tcPr>
          <w:p w14:paraId="2EB7C977" w14:textId="63766E57" w:rsidR="006F28A7" w:rsidRPr="006F28A7" w:rsidRDefault="006F28A7" w:rsidP="006F28A7">
            <w:pPr>
              <w:spacing w:line="288" w:lineRule="auto"/>
            </w:pPr>
            <w:r w:rsidRPr="006F28A7">
              <w:t>614.800,00</w:t>
            </w:r>
          </w:p>
        </w:tc>
      </w:tr>
      <w:tr w:rsidR="006F28A7" w:rsidRPr="006F28A7" w14:paraId="0FBE9E5E" w14:textId="77777777" w:rsidTr="005D4864">
        <w:trPr>
          <w:trHeight w:val="197"/>
        </w:trPr>
        <w:tc>
          <w:tcPr>
            <w:tcW w:w="4573" w:type="dxa"/>
          </w:tcPr>
          <w:p w14:paraId="543212A1" w14:textId="68800D02" w:rsidR="006F28A7" w:rsidRPr="006F28A7" w:rsidRDefault="006F28A7" w:rsidP="006F28A7">
            <w:pPr>
              <w:spacing w:line="288" w:lineRule="auto"/>
            </w:pPr>
            <w:r w:rsidRPr="006F28A7">
              <w:t xml:space="preserve">153365 – Investicije                            </w:t>
            </w:r>
          </w:p>
        </w:tc>
        <w:tc>
          <w:tcPr>
            <w:tcW w:w="2115" w:type="dxa"/>
          </w:tcPr>
          <w:p w14:paraId="20018CDF" w14:textId="30C994A3" w:rsidR="006F28A7" w:rsidRPr="006F28A7" w:rsidRDefault="006F28A7" w:rsidP="006F28A7">
            <w:pPr>
              <w:spacing w:line="288" w:lineRule="auto"/>
            </w:pPr>
            <w:r w:rsidRPr="006F28A7">
              <w:t>110.000,00</w:t>
            </w:r>
          </w:p>
        </w:tc>
        <w:tc>
          <w:tcPr>
            <w:tcW w:w="2372" w:type="dxa"/>
          </w:tcPr>
          <w:p w14:paraId="76860D71" w14:textId="082F1D7E" w:rsidR="006F28A7" w:rsidRPr="006F28A7" w:rsidRDefault="006F28A7" w:rsidP="006F28A7">
            <w:pPr>
              <w:spacing w:line="288" w:lineRule="auto"/>
            </w:pPr>
            <w:r w:rsidRPr="006F28A7">
              <w:t>110.000,00</w:t>
            </w:r>
          </w:p>
        </w:tc>
      </w:tr>
      <w:tr w:rsidR="006F28A7" w:rsidRPr="006F28A7" w14:paraId="09AB1643" w14:textId="77777777" w:rsidTr="005D4864">
        <w:tc>
          <w:tcPr>
            <w:tcW w:w="4573" w:type="dxa"/>
          </w:tcPr>
          <w:p w14:paraId="1ECE286F" w14:textId="7DD511C3" w:rsidR="006F28A7" w:rsidRPr="006F28A7" w:rsidRDefault="006F28A7" w:rsidP="006F28A7">
            <w:pPr>
              <w:spacing w:line="288" w:lineRule="auto"/>
            </w:pPr>
            <w:r w:rsidRPr="006F28A7">
              <w:t xml:space="preserve">153366 – Izvedenska mnenja                </w:t>
            </w:r>
          </w:p>
        </w:tc>
        <w:tc>
          <w:tcPr>
            <w:tcW w:w="2115" w:type="dxa"/>
          </w:tcPr>
          <w:p w14:paraId="65F1EB36" w14:textId="08B7EE78" w:rsidR="006F28A7" w:rsidRPr="006F28A7" w:rsidRDefault="006F28A7" w:rsidP="006F28A7">
            <w:pPr>
              <w:spacing w:line="288" w:lineRule="auto"/>
            </w:pPr>
            <w:r w:rsidRPr="006F28A7">
              <w:t>20.000,00</w:t>
            </w:r>
          </w:p>
        </w:tc>
        <w:tc>
          <w:tcPr>
            <w:tcW w:w="2372" w:type="dxa"/>
          </w:tcPr>
          <w:p w14:paraId="0CD95C00" w14:textId="375D8013" w:rsidR="006F28A7" w:rsidRPr="006F28A7" w:rsidRDefault="006F28A7" w:rsidP="006F28A7">
            <w:pPr>
              <w:spacing w:line="288" w:lineRule="auto"/>
            </w:pPr>
            <w:r w:rsidRPr="006F28A7">
              <w:t>1.961,30</w:t>
            </w:r>
          </w:p>
        </w:tc>
      </w:tr>
      <w:tr w:rsidR="006F28A7" w:rsidRPr="006F28A7" w14:paraId="4BAB9CEA" w14:textId="77777777" w:rsidTr="005D4864">
        <w:tc>
          <w:tcPr>
            <w:tcW w:w="4573" w:type="dxa"/>
          </w:tcPr>
          <w:p w14:paraId="0381CCE7" w14:textId="4443B3EB" w:rsidR="006F28A7" w:rsidRPr="006F28A7" w:rsidRDefault="006F28A7" w:rsidP="006F28A7">
            <w:pPr>
              <w:spacing w:line="288" w:lineRule="auto"/>
            </w:pPr>
            <w:r w:rsidRPr="006F28A7">
              <w:t xml:space="preserve">153367 – Izvršbe                            </w:t>
            </w:r>
          </w:p>
        </w:tc>
        <w:tc>
          <w:tcPr>
            <w:tcW w:w="2115" w:type="dxa"/>
          </w:tcPr>
          <w:p w14:paraId="259E751D" w14:textId="41598A87" w:rsidR="006F28A7" w:rsidRPr="006F28A7" w:rsidRDefault="006F28A7" w:rsidP="006F28A7">
            <w:pPr>
              <w:spacing w:line="288" w:lineRule="auto"/>
            </w:pPr>
            <w:r w:rsidRPr="006F28A7">
              <w:t>3.500.000,00</w:t>
            </w:r>
          </w:p>
        </w:tc>
        <w:tc>
          <w:tcPr>
            <w:tcW w:w="2372" w:type="dxa"/>
          </w:tcPr>
          <w:p w14:paraId="4AFFA00B" w14:textId="3FD8C815" w:rsidR="006F28A7" w:rsidRPr="006F28A7" w:rsidRDefault="006F28A7" w:rsidP="006F28A7">
            <w:pPr>
              <w:spacing w:line="288" w:lineRule="auto"/>
            </w:pPr>
            <w:r w:rsidRPr="006F28A7">
              <w:t>747.697,75</w:t>
            </w:r>
          </w:p>
        </w:tc>
      </w:tr>
      <w:tr w:rsidR="006F28A7" w:rsidRPr="006F28A7" w14:paraId="68001704" w14:textId="77777777" w:rsidTr="005D4864">
        <w:tc>
          <w:tcPr>
            <w:tcW w:w="4573" w:type="dxa"/>
          </w:tcPr>
          <w:p w14:paraId="11AF8B76" w14:textId="3626A6F0" w:rsidR="006F28A7" w:rsidRPr="006F28A7" w:rsidRDefault="006F28A7" w:rsidP="006F28A7">
            <w:pPr>
              <w:spacing w:line="288" w:lineRule="auto"/>
            </w:pPr>
            <w:r w:rsidRPr="006F28A7">
              <w:t xml:space="preserve">153368 – Analize odvzetih vzorcev      </w:t>
            </w:r>
          </w:p>
        </w:tc>
        <w:tc>
          <w:tcPr>
            <w:tcW w:w="2115" w:type="dxa"/>
          </w:tcPr>
          <w:p w14:paraId="1685E82A" w14:textId="1F603C1E" w:rsidR="006F28A7" w:rsidRPr="006F28A7" w:rsidRDefault="006F28A7" w:rsidP="006F28A7">
            <w:pPr>
              <w:spacing w:line="288" w:lineRule="auto"/>
            </w:pPr>
            <w:r w:rsidRPr="006F28A7">
              <w:t>50.000,00</w:t>
            </w:r>
          </w:p>
        </w:tc>
        <w:tc>
          <w:tcPr>
            <w:tcW w:w="2372" w:type="dxa"/>
          </w:tcPr>
          <w:p w14:paraId="2A2852E0" w14:textId="728A248F" w:rsidR="006F28A7" w:rsidRPr="006F28A7" w:rsidRDefault="006F28A7" w:rsidP="006F28A7">
            <w:pPr>
              <w:spacing w:line="288" w:lineRule="auto"/>
            </w:pPr>
            <w:r w:rsidRPr="006F28A7">
              <w:t>50.000,00</w:t>
            </w:r>
          </w:p>
        </w:tc>
      </w:tr>
      <w:tr w:rsidR="006F28A7" w:rsidRPr="006F28A7" w14:paraId="1915D7E6" w14:textId="77777777" w:rsidTr="005D4864">
        <w:tc>
          <w:tcPr>
            <w:tcW w:w="4573" w:type="dxa"/>
          </w:tcPr>
          <w:p w14:paraId="667FE4C5" w14:textId="58607605" w:rsidR="006F28A7" w:rsidRPr="006F28A7" w:rsidRDefault="006F28A7" w:rsidP="006F28A7">
            <w:pPr>
              <w:spacing w:line="288" w:lineRule="auto"/>
            </w:pPr>
            <w:r w:rsidRPr="006F28A7">
              <w:t xml:space="preserve">153369 – Odškodnine iz zavarovanj   </w:t>
            </w:r>
          </w:p>
        </w:tc>
        <w:tc>
          <w:tcPr>
            <w:tcW w:w="2115" w:type="dxa"/>
          </w:tcPr>
          <w:p w14:paraId="53783E1F" w14:textId="19DACBDE" w:rsidR="006F28A7" w:rsidRPr="006F28A7" w:rsidRDefault="006F28A7" w:rsidP="006F28A7">
            <w:pPr>
              <w:spacing w:line="288" w:lineRule="auto"/>
            </w:pPr>
            <w:r w:rsidRPr="006F28A7">
              <w:t>6.116,00</w:t>
            </w:r>
          </w:p>
        </w:tc>
        <w:tc>
          <w:tcPr>
            <w:tcW w:w="2372" w:type="dxa"/>
          </w:tcPr>
          <w:p w14:paraId="46F3FBF6" w14:textId="1A145794" w:rsidR="006F28A7" w:rsidRPr="006F28A7" w:rsidRDefault="006F28A7" w:rsidP="006F28A7">
            <w:pPr>
              <w:spacing w:line="288" w:lineRule="auto"/>
            </w:pPr>
            <w:r w:rsidRPr="006F28A7">
              <w:t>16.657,24</w:t>
            </w:r>
          </w:p>
        </w:tc>
      </w:tr>
      <w:tr w:rsidR="006F28A7" w:rsidRPr="006F28A7" w14:paraId="51F9A33B" w14:textId="77777777" w:rsidTr="005D4864">
        <w:trPr>
          <w:trHeight w:val="225"/>
        </w:trPr>
        <w:tc>
          <w:tcPr>
            <w:tcW w:w="4573" w:type="dxa"/>
          </w:tcPr>
          <w:p w14:paraId="760849A0" w14:textId="1006F266" w:rsidR="006F28A7" w:rsidRPr="006F28A7" w:rsidRDefault="006F28A7" w:rsidP="006F28A7">
            <w:pPr>
              <w:spacing w:line="288" w:lineRule="auto"/>
            </w:pPr>
            <w:r w:rsidRPr="006F28A7">
              <w:t xml:space="preserve">153370 – Stvarno premoženje     </w:t>
            </w:r>
          </w:p>
        </w:tc>
        <w:tc>
          <w:tcPr>
            <w:tcW w:w="2115" w:type="dxa"/>
          </w:tcPr>
          <w:p w14:paraId="36FD6C5F" w14:textId="618C6D29" w:rsidR="006F28A7" w:rsidRPr="006F28A7" w:rsidRDefault="006F28A7" w:rsidP="006F28A7">
            <w:pPr>
              <w:spacing w:line="288" w:lineRule="auto"/>
            </w:pPr>
            <w:r w:rsidRPr="006F28A7">
              <w:t>18.554,00</w:t>
            </w:r>
          </w:p>
        </w:tc>
        <w:tc>
          <w:tcPr>
            <w:tcW w:w="2372" w:type="dxa"/>
          </w:tcPr>
          <w:p w14:paraId="33334C0F" w14:textId="5C0D3B7B" w:rsidR="006F28A7" w:rsidRPr="006F28A7" w:rsidRDefault="006F28A7" w:rsidP="006F28A7">
            <w:pPr>
              <w:spacing w:line="288" w:lineRule="auto"/>
            </w:pPr>
            <w:r w:rsidRPr="006F28A7">
              <w:t>43.464,90</w:t>
            </w:r>
          </w:p>
        </w:tc>
      </w:tr>
      <w:tr w:rsidR="006F28A7" w:rsidRPr="006F28A7" w14:paraId="7CB505ED" w14:textId="77777777" w:rsidTr="006705B8">
        <w:trPr>
          <w:trHeight w:val="231"/>
        </w:trPr>
        <w:tc>
          <w:tcPr>
            <w:tcW w:w="4573" w:type="dxa"/>
          </w:tcPr>
          <w:p w14:paraId="71A7D653" w14:textId="2CFA8081" w:rsidR="006F28A7" w:rsidRPr="006F28A7" w:rsidRDefault="006F28A7" w:rsidP="006F28A7">
            <w:pPr>
              <w:spacing w:line="288" w:lineRule="auto"/>
            </w:pPr>
            <w:r w:rsidRPr="006F28A7">
              <w:t>190127 – Waste force – EU</w:t>
            </w:r>
          </w:p>
        </w:tc>
        <w:tc>
          <w:tcPr>
            <w:tcW w:w="2115" w:type="dxa"/>
          </w:tcPr>
          <w:p w14:paraId="4ED6152E" w14:textId="7C262BB8" w:rsidR="006F28A7" w:rsidRPr="006F28A7" w:rsidRDefault="006F28A7" w:rsidP="006F28A7">
            <w:pPr>
              <w:spacing w:line="288" w:lineRule="auto"/>
            </w:pPr>
            <w:r w:rsidRPr="006F28A7">
              <w:t>0,00</w:t>
            </w:r>
          </w:p>
        </w:tc>
        <w:tc>
          <w:tcPr>
            <w:tcW w:w="2372" w:type="dxa"/>
          </w:tcPr>
          <w:p w14:paraId="05F75643" w14:textId="3BCAA2BB" w:rsidR="006F28A7" w:rsidRPr="006F28A7" w:rsidRDefault="006F28A7" w:rsidP="006F28A7">
            <w:pPr>
              <w:spacing w:line="288" w:lineRule="auto"/>
            </w:pPr>
            <w:r w:rsidRPr="006F28A7">
              <w:t>0,00</w:t>
            </w:r>
          </w:p>
        </w:tc>
      </w:tr>
      <w:tr w:rsidR="006F28A7" w:rsidRPr="006F28A7" w14:paraId="291EF809" w14:textId="77777777" w:rsidTr="005D4864">
        <w:trPr>
          <w:trHeight w:val="240"/>
        </w:trPr>
        <w:tc>
          <w:tcPr>
            <w:tcW w:w="4573" w:type="dxa"/>
          </w:tcPr>
          <w:p w14:paraId="47B16123" w14:textId="716C6E25" w:rsidR="006F28A7" w:rsidRPr="006F28A7" w:rsidRDefault="006F28A7" w:rsidP="006F28A7">
            <w:pPr>
              <w:spacing w:line="288" w:lineRule="auto"/>
            </w:pPr>
            <w:r w:rsidRPr="006F28A7">
              <w:t>200161 – Dodatki po 71. členu ZIUZEOP</w:t>
            </w:r>
          </w:p>
        </w:tc>
        <w:tc>
          <w:tcPr>
            <w:tcW w:w="2115" w:type="dxa"/>
          </w:tcPr>
          <w:p w14:paraId="7AE86848" w14:textId="5E1BD147" w:rsidR="006F28A7" w:rsidRPr="006F28A7" w:rsidRDefault="006F28A7" w:rsidP="006F28A7">
            <w:pPr>
              <w:spacing w:line="288" w:lineRule="auto"/>
            </w:pPr>
            <w:r w:rsidRPr="006F28A7">
              <w:t>0,00</w:t>
            </w:r>
          </w:p>
        </w:tc>
        <w:tc>
          <w:tcPr>
            <w:tcW w:w="2372" w:type="dxa"/>
          </w:tcPr>
          <w:p w14:paraId="40F599ED" w14:textId="4C70AE3D" w:rsidR="006F28A7" w:rsidRPr="006F28A7" w:rsidRDefault="006F28A7" w:rsidP="006F28A7">
            <w:pPr>
              <w:spacing w:line="288" w:lineRule="auto"/>
            </w:pPr>
            <w:r w:rsidRPr="006F28A7">
              <w:t>143.284,46</w:t>
            </w:r>
          </w:p>
        </w:tc>
      </w:tr>
      <w:tr w:rsidR="006F28A7" w:rsidRPr="006F28A7" w14:paraId="3F1069BA" w14:textId="77777777" w:rsidTr="00E737BD">
        <w:trPr>
          <w:trHeight w:val="207"/>
        </w:trPr>
        <w:tc>
          <w:tcPr>
            <w:tcW w:w="4573" w:type="dxa"/>
          </w:tcPr>
          <w:p w14:paraId="241E2A11" w14:textId="3B7083E6" w:rsidR="006F28A7" w:rsidRPr="006F28A7" w:rsidRDefault="006F28A7" w:rsidP="006F28A7">
            <w:pPr>
              <w:spacing w:line="288" w:lineRule="auto"/>
            </w:pPr>
            <w:r w:rsidRPr="006F28A7">
              <w:t>200313 – Obvladovanje epidemije – COVID-19</w:t>
            </w:r>
          </w:p>
        </w:tc>
        <w:tc>
          <w:tcPr>
            <w:tcW w:w="2115" w:type="dxa"/>
          </w:tcPr>
          <w:p w14:paraId="34409BE1" w14:textId="7940C94B" w:rsidR="006F28A7" w:rsidRPr="006F28A7" w:rsidRDefault="006F28A7" w:rsidP="006F28A7">
            <w:pPr>
              <w:spacing w:line="288" w:lineRule="auto"/>
            </w:pPr>
            <w:r w:rsidRPr="006F28A7">
              <w:t>0,00</w:t>
            </w:r>
          </w:p>
        </w:tc>
        <w:tc>
          <w:tcPr>
            <w:tcW w:w="2372" w:type="dxa"/>
          </w:tcPr>
          <w:p w14:paraId="2DA8C814" w14:textId="09B05960" w:rsidR="006F28A7" w:rsidRPr="006F28A7" w:rsidRDefault="006F28A7" w:rsidP="006F28A7">
            <w:pPr>
              <w:spacing w:line="288" w:lineRule="auto"/>
            </w:pPr>
            <w:r w:rsidRPr="006F28A7">
              <w:t>0,00</w:t>
            </w:r>
          </w:p>
        </w:tc>
      </w:tr>
      <w:tr w:rsidR="006F28A7" w:rsidRPr="006F28A7" w14:paraId="05B1BE5B" w14:textId="77777777" w:rsidTr="005D4864">
        <w:trPr>
          <w:trHeight w:val="330"/>
        </w:trPr>
        <w:tc>
          <w:tcPr>
            <w:tcW w:w="4573" w:type="dxa"/>
          </w:tcPr>
          <w:p w14:paraId="1EF0F36D" w14:textId="2D578DC2" w:rsidR="006F28A7" w:rsidRPr="006F28A7" w:rsidRDefault="006F28A7" w:rsidP="006F28A7">
            <w:pPr>
              <w:spacing w:line="288" w:lineRule="auto"/>
            </w:pPr>
            <w:r w:rsidRPr="006F28A7">
              <w:t>211114</w:t>
            </w:r>
            <w:r w:rsidRPr="006F28A7">
              <w:softHyphen/>
              <w:t xml:space="preserve"> – Predsedovanje Svetu EU</w:t>
            </w:r>
          </w:p>
        </w:tc>
        <w:tc>
          <w:tcPr>
            <w:tcW w:w="2115" w:type="dxa"/>
          </w:tcPr>
          <w:p w14:paraId="1CB767AE" w14:textId="1E3BB3C1" w:rsidR="006F28A7" w:rsidRPr="006F28A7" w:rsidRDefault="006F28A7" w:rsidP="006F28A7">
            <w:pPr>
              <w:spacing w:line="288" w:lineRule="auto"/>
            </w:pPr>
            <w:r w:rsidRPr="006F28A7">
              <w:t>3.200,00</w:t>
            </w:r>
          </w:p>
        </w:tc>
        <w:tc>
          <w:tcPr>
            <w:tcW w:w="2372" w:type="dxa"/>
          </w:tcPr>
          <w:p w14:paraId="431131D6" w14:textId="035BA69C" w:rsidR="006F28A7" w:rsidRPr="006F28A7" w:rsidRDefault="006F28A7" w:rsidP="006F28A7">
            <w:pPr>
              <w:spacing w:line="288" w:lineRule="auto"/>
            </w:pPr>
            <w:r w:rsidRPr="006F28A7">
              <w:t>3.200,00</w:t>
            </w:r>
          </w:p>
        </w:tc>
      </w:tr>
    </w:tbl>
    <w:p w14:paraId="73B4E2D4" w14:textId="17F8BCA7" w:rsidR="0090678D" w:rsidRPr="006F28A7" w:rsidRDefault="0090678D" w:rsidP="00586351">
      <w:pPr>
        <w:spacing w:line="288" w:lineRule="auto"/>
      </w:pPr>
    </w:p>
    <w:p w14:paraId="78E29AE3" w14:textId="575B641A" w:rsidR="006F28A7" w:rsidRPr="006F28A7" w:rsidRDefault="006F28A7" w:rsidP="006F28A7">
      <w:pPr>
        <w:spacing w:line="288" w:lineRule="auto"/>
      </w:pPr>
      <w:r w:rsidRPr="006F28A7">
        <w:t xml:space="preserve">IRSOP je </w:t>
      </w:r>
      <w:r w:rsidR="002910B6">
        <w:t xml:space="preserve">imel </w:t>
      </w:r>
      <w:r w:rsidRPr="006F28A7">
        <w:t xml:space="preserve">za leto 2022 sprejet proračun v višini 12.322.670,00 EUR, kar je bilo dovolj in </w:t>
      </w:r>
      <w:r w:rsidR="003D7796">
        <w:t xml:space="preserve">celo </w:t>
      </w:r>
      <w:r w:rsidRPr="006F28A7">
        <w:t>preveč za izvedbo vseh nalog. Zaradi povezanih dogodkov in čakanj</w:t>
      </w:r>
      <w:r w:rsidR="003D7796">
        <w:t>a</w:t>
      </w:r>
      <w:r w:rsidRPr="006F28A7">
        <w:t xml:space="preserve"> na odločitev drugih organov izvršbe niso bile opravljene v celoti, kot je bilo </w:t>
      </w:r>
      <w:r w:rsidR="003D7796">
        <w:t>načrtov</w:t>
      </w:r>
      <w:r w:rsidR="003D7796" w:rsidRPr="006F28A7">
        <w:t>ano</w:t>
      </w:r>
      <w:r w:rsidR="002910B6">
        <w:t>,</w:t>
      </w:r>
      <w:r w:rsidRPr="006F28A7">
        <w:t xml:space="preserve"> </w:t>
      </w:r>
      <w:r w:rsidR="002910B6">
        <w:t>z</w:t>
      </w:r>
      <w:r w:rsidRPr="006F28A7">
        <w:t>ato je na izvršbah ostalo precej neporabljenih sredstev</w:t>
      </w:r>
      <w:r w:rsidR="003D7796">
        <w:t xml:space="preserve"> in</w:t>
      </w:r>
      <w:r w:rsidRPr="006F28A7">
        <w:t xml:space="preserve"> je tudi veljavni proračun manjši. Navesti je </w:t>
      </w:r>
      <w:r w:rsidR="002910B6" w:rsidRPr="006F28A7">
        <w:t xml:space="preserve">tudi </w:t>
      </w:r>
      <w:r w:rsidRPr="006F28A7">
        <w:t>treba, da inšpektorji s kaznovalno politiko poskrbijo za precejšen finančni priliv v proračun. Že več let vsako leto prodamo nekaj najstarejših vozil in potem s temi sredstvi kupimo druga, novejša službena vozila.</w:t>
      </w:r>
    </w:p>
    <w:p w14:paraId="20F8C4D7" w14:textId="77777777" w:rsidR="00586351" w:rsidRPr="006F28A7" w:rsidRDefault="00586351" w:rsidP="00586351">
      <w:pPr>
        <w:spacing w:line="288" w:lineRule="auto"/>
      </w:pPr>
    </w:p>
    <w:p w14:paraId="688EB3A5" w14:textId="504777E2" w:rsidR="009A06F4" w:rsidRPr="006F28A7" w:rsidRDefault="009A06F4" w:rsidP="008519D1">
      <w:pPr>
        <w:pStyle w:val="Naslov2"/>
        <w:spacing w:line="288" w:lineRule="auto"/>
        <w:ind w:left="576" w:hanging="576"/>
      </w:pPr>
      <w:bookmarkStart w:id="25" w:name="_Toc39668099"/>
      <w:bookmarkStart w:id="26" w:name="_Toc138246221"/>
      <w:r w:rsidRPr="006F28A7">
        <w:t xml:space="preserve">POSTOPEK </w:t>
      </w:r>
      <w:r w:rsidR="003D7796" w:rsidRPr="006F28A7">
        <w:t>JAVN</w:t>
      </w:r>
      <w:r w:rsidR="003D7796">
        <w:t>EGA</w:t>
      </w:r>
      <w:r w:rsidR="003D7796" w:rsidRPr="006F28A7">
        <w:t xml:space="preserve"> </w:t>
      </w:r>
      <w:bookmarkEnd w:id="25"/>
      <w:r w:rsidR="003D7796" w:rsidRPr="006F28A7">
        <w:t>NAROČ</w:t>
      </w:r>
      <w:r w:rsidR="003D7796">
        <w:t>ANJA</w:t>
      </w:r>
      <w:bookmarkEnd w:id="26"/>
    </w:p>
    <w:p w14:paraId="7149D5D9" w14:textId="6EA9358A" w:rsidR="006F28A7" w:rsidRPr="006F28A7" w:rsidRDefault="006F28A7" w:rsidP="006F28A7">
      <w:pPr>
        <w:spacing w:line="288" w:lineRule="auto"/>
      </w:pPr>
      <w:r w:rsidRPr="006F28A7">
        <w:t xml:space="preserve">Za potrebe IRSOP je bilo v letu 2022 odprtih 120 javnih naročil. Od tega je bilo izdanih 100 naročilnic v višini 178.926,01 </w:t>
      </w:r>
      <w:r w:rsidR="00D16C0E">
        <w:t>EUR</w:t>
      </w:r>
      <w:r w:rsidRPr="006F28A7">
        <w:t xml:space="preserve">. </w:t>
      </w:r>
    </w:p>
    <w:p w14:paraId="389DD7CC" w14:textId="77777777" w:rsidR="006F28A7" w:rsidRPr="006F28A7" w:rsidRDefault="006F28A7" w:rsidP="006F28A7">
      <w:pPr>
        <w:spacing w:line="288" w:lineRule="auto"/>
      </w:pPr>
    </w:p>
    <w:p w14:paraId="1A6C9197" w14:textId="006A2589" w:rsidR="006F28A7" w:rsidRPr="006F28A7" w:rsidRDefault="006F28A7" w:rsidP="006F28A7">
      <w:pPr>
        <w:spacing w:line="288" w:lineRule="auto"/>
      </w:pPr>
      <w:r w:rsidRPr="006F28A7">
        <w:t>Na MJU so vodili postopke</w:t>
      </w:r>
      <w:r w:rsidR="003D7796">
        <w:t>,</w:t>
      </w:r>
      <w:r w:rsidRPr="006F28A7">
        <w:t xml:space="preserve"> pri katerih je šlo za skupna javna naročila v skladu z Uredbo o skupnem javnem naročanju Vlade Republike Slovenije (Uradni list RS, št. 27/16). </w:t>
      </w:r>
      <w:r w:rsidR="003D7796">
        <w:t>G</w:t>
      </w:r>
      <w:r w:rsidRPr="006F28A7">
        <w:t>re za skupn</w:t>
      </w:r>
      <w:r w:rsidR="003D7796">
        <w:t>o</w:t>
      </w:r>
      <w:r w:rsidRPr="006F28A7">
        <w:t xml:space="preserve"> nabav</w:t>
      </w:r>
      <w:r w:rsidR="003D7796">
        <w:t>o</w:t>
      </w:r>
      <w:r w:rsidRPr="006F28A7">
        <w:t xml:space="preserve"> kartuš za tiskanje, izvajanje poštnih storitev, nakup okoljsko manj obremenjujočih novih motornih in električnih vozil, zavarovanje službenih avtomobilov, nakup letalskih </w:t>
      </w:r>
      <w:r w:rsidR="00700338">
        <w:t>vozovnic</w:t>
      </w:r>
      <w:r w:rsidR="00700338" w:rsidRPr="006F28A7">
        <w:t xml:space="preserve"> </w:t>
      </w:r>
      <w:r w:rsidRPr="006F28A7">
        <w:t xml:space="preserve">in prevajanje. </w:t>
      </w:r>
      <w:r w:rsidR="00700338">
        <w:t>Druge postopke</w:t>
      </w:r>
      <w:r w:rsidR="00700338" w:rsidRPr="006F28A7">
        <w:t xml:space="preserve"> </w:t>
      </w:r>
      <w:r w:rsidRPr="006F28A7">
        <w:t>smo vodili sami.</w:t>
      </w:r>
    </w:p>
    <w:p w14:paraId="458EB528" w14:textId="38D83598" w:rsidR="00A1501E" w:rsidRPr="006F28A7" w:rsidRDefault="00A1501E" w:rsidP="00586351">
      <w:pPr>
        <w:spacing w:line="288" w:lineRule="auto"/>
      </w:pPr>
    </w:p>
    <w:p w14:paraId="0EC88ECF" w14:textId="77777777" w:rsidR="009A06F4" w:rsidRPr="006F28A7" w:rsidRDefault="009A06F4" w:rsidP="008519D1">
      <w:pPr>
        <w:pStyle w:val="Naslov2"/>
        <w:spacing w:line="288" w:lineRule="auto"/>
        <w:ind w:left="576" w:hanging="576"/>
      </w:pPr>
      <w:bookmarkStart w:id="27" w:name="_Toc39668100"/>
      <w:bookmarkStart w:id="28" w:name="_Hlk103242061"/>
      <w:bookmarkStart w:id="29" w:name="_Toc138246222"/>
      <w:r w:rsidRPr="006F28A7">
        <w:t>DOSTOP DO INFORMACIJ JAVNEGA ZNAČAJA</w:t>
      </w:r>
      <w:bookmarkEnd w:id="27"/>
      <w:bookmarkEnd w:id="29"/>
    </w:p>
    <w:p w14:paraId="785035EF" w14:textId="1DA43DCF" w:rsidR="006F28A7" w:rsidRPr="006F28A7" w:rsidRDefault="006F28A7" w:rsidP="006F28A7">
      <w:pPr>
        <w:spacing w:line="288" w:lineRule="auto"/>
      </w:pPr>
      <w:bookmarkStart w:id="30" w:name="_Toc505157512"/>
      <w:bookmarkEnd w:id="13"/>
      <w:bookmarkEnd w:id="28"/>
      <w:r w:rsidRPr="006F28A7">
        <w:t xml:space="preserve">IRSOP je v skladu z Zakonom o dostopu do informacij javnega značaja </w:t>
      </w:r>
      <w:r w:rsidR="00CD52E7">
        <w:t xml:space="preserve">(v nadaljnjem besedilu: ZDIJZ) </w:t>
      </w:r>
      <w:r w:rsidRPr="006F28A7">
        <w:t xml:space="preserve">zavezan k dajanju informacij javnega značaja. V letu 2022 je prejel 252 zahtev, od tega je bilo 49 </w:t>
      </w:r>
      <w:r w:rsidR="00700338">
        <w:t xml:space="preserve">zahtevam </w:t>
      </w:r>
      <w:r w:rsidRPr="006F28A7">
        <w:t xml:space="preserve">ugodeno, 102 </w:t>
      </w:r>
      <w:r w:rsidR="00700338">
        <w:t xml:space="preserve">zahtevama je bilo </w:t>
      </w:r>
      <w:r w:rsidRPr="006F28A7">
        <w:t>delno ugodeno</w:t>
      </w:r>
      <w:r w:rsidR="00700338">
        <w:t>,</w:t>
      </w:r>
      <w:r w:rsidRPr="006F28A7">
        <w:t xml:space="preserve"> 82 </w:t>
      </w:r>
      <w:r w:rsidR="00700338">
        <w:t xml:space="preserve">zahtev je bilo </w:t>
      </w:r>
      <w:r w:rsidRPr="006F28A7">
        <w:t xml:space="preserve">v celoti zavrnjenih ter </w:t>
      </w:r>
      <w:r w:rsidR="00700338">
        <w:t xml:space="preserve">bilo je </w:t>
      </w:r>
      <w:r w:rsidRPr="006F28A7">
        <w:t>še 19 drugih končnih odločitev (zavržene, odstopljene, ustavljene</w:t>
      </w:r>
      <w:r w:rsidR="005B1606">
        <w:t xml:space="preserve"> zahteve</w:t>
      </w:r>
      <w:r w:rsidRPr="006F28A7">
        <w:t>).</w:t>
      </w:r>
    </w:p>
    <w:p w14:paraId="6EACB9AB" w14:textId="77777777" w:rsidR="00586351" w:rsidRPr="006F28A7" w:rsidRDefault="00586351" w:rsidP="00586351">
      <w:pPr>
        <w:spacing w:line="288" w:lineRule="auto"/>
      </w:pPr>
    </w:p>
    <w:p w14:paraId="16A8C8E2" w14:textId="1953E3A4" w:rsidR="009A06F4" w:rsidRPr="006F28A7" w:rsidRDefault="009A06F4" w:rsidP="008519D1">
      <w:pPr>
        <w:pStyle w:val="Naslov2"/>
        <w:spacing w:line="288" w:lineRule="auto"/>
        <w:ind w:left="576" w:hanging="576"/>
      </w:pPr>
      <w:bookmarkStart w:id="31" w:name="_Toc39668101"/>
      <w:bookmarkStart w:id="32" w:name="_Hlk103240627"/>
      <w:bookmarkStart w:id="33" w:name="_Toc138246223"/>
      <w:r w:rsidRPr="006F28A7">
        <w:t>ČEZMEJNO POŠILJANJE ODPADKOV</w:t>
      </w:r>
      <w:bookmarkEnd w:id="30"/>
      <w:bookmarkEnd w:id="31"/>
      <w:bookmarkEnd w:id="33"/>
    </w:p>
    <w:p w14:paraId="68B186E4" w14:textId="2016DF6D" w:rsidR="006F28A7" w:rsidRPr="006F28A7" w:rsidRDefault="006F28A7" w:rsidP="006F28A7">
      <w:r w:rsidRPr="006F28A7">
        <w:t>Področje pošiljanja odpadkov prek</w:t>
      </w:r>
      <w:r w:rsidR="00D92FCB">
        <w:t>o</w:t>
      </w:r>
      <w:r w:rsidRPr="006F28A7">
        <w:t xml:space="preserve"> meja ureja naslednja mednarodna in domača zakonodaja:</w:t>
      </w:r>
    </w:p>
    <w:p w14:paraId="7D90CE76" w14:textId="4F0A88CF" w:rsidR="006F28A7" w:rsidRPr="006F28A7" w:rsidRDefault="006F28A7" w:rsidP="006F28A7">
      <w:pPr>
        <w:numPr>
          <w:ilvl w:val="0"/>
          <w:numId w:val="51"/>
        </w:numPr>
      </w:pPr>
      <w:r w:rsidRPr="006F28A7">
        <w:lastRenderedPageBreak/>
        <w:t>Uredba (ES) št. 1013/2006 Evropskega parlamenta in Sveta z dne 14. junija 2006 o pošiljkah odpadkov (UL L št. 190 z dne 12. </w:t>
      </w:r>
      <w:r w:rsidR="00236702">
        <w:t>julija</w:t>
      </w:r>
      <w:r w:rsidRPr="006F28A7">
        <w:t> 2006, str. 1, s spremembami; v nadaljnjem besedilu: Uredba 1013/2006/ES);</w:t>
      </w:r>
    </w:p>
    <w:p w14:paraId="374D8BD0" w14:textId="3E32F0E8" w:rsidR="006F28A7" w:rsidRPr="006F28A7" w:rsidRDefault="006F28A7" w:rsidP="006F28A7">
      <w:pPr>
        <w:numPr>
          <w:ilvl w:val="0"/>
          <w:numId w:val="51"/>
        </w:numPr>
      </w:pPr>
      <w:r w:rsidRPr="006F28A7">
        <w:t>Uredba o izvajanju Uredbe (ES) o pošiljkah odpadkov (Uradni list RS, št. 78/16 in 94/21);</w:t>
      </w:r>
    </w:p>
    <w:p w14:paraId="34F989A6" w14:textId="4350B76B" w:rsidR="006F28A7" w:rsidRPr="006F28A7" w:rsidRDefault="006F28A7" w:rsidP="006F28A7">
      <w:pPr>
        <w:numPr>
          <w:ilvl w:val="0"/>
          <w:numId w:val="51"/>
        </w:numPr>
      </w:pPr>
      <w:r w:rsidRPr="006F28A7">
        <w:t>Baselska konvencija o nadzoru prehoda nevarnih odpadkov prek</w:t>
      </w:r>
      <w:r w:rsidR="00D92FCB">
        <w:t>o</w:t>
      </w:r>
      <w:r w:rsidRPr="006F28A7">
        <w:t xml:space="preserve"> meja in njihovega odstranjevanja (v nadaljnjem besedilu: Baselska konvencija);</w:t>
      </w:r>
    </w:p>
    <w:p w14:paraId="64226C09" w14:textId="77777777" w:rsidR="006F28A7" w:rsidRPr="006F28A7" w:rsidRDefault="006F28A7" w:rsidP="006F28A7">
      <w:pPr>
        <w:numPr>
          <w:ilvl w:val="0"/>
          <w:numId w:val="51"/>
        </w:numPr>
      </w:pPr>
      <w:r w:rsidRPr="006F28A7">
        <w:t>Sklep Sveta OECD o nadzoru prehoda odpadkov za predelavo preko meja (OECD/LEGAL/0266) (v nadaljnjem besedilu: Sklep OECD).</w:t>
      </w:r>
    </w:p>
    <w:p w14:paraId="17978118" w14:textId="77777777" w:rsidR="006F28A7" w:rsidRPr="006F28A7" w:rsidRDefault="006F28A7" w:rsidP="006F28A7">
      <w:pPr>
        <w:spacing w:line="240" w:lineRule="auto"/>
        <w:rPr>
          <w:rFonts w:eastAsia="Calibri"/>
          <w:lang w:eastAsia="en-US"/>
        </w:rPr>
      </w:pPr>
    </w:p>
    <w:p w14:paraId="2A4037CF" w14:textId="1A274362" w:rsidR="006F28A7" w:rsidRPr="006F28A7" w:rsidRDefault="006F28A7" w:rsidP="006F28A7">
      <w:r w:rsidRPr="006F28A7">
        <w:t>Gospodarska rast in globalizacija sta v zadnjih desetletjih v svetu povzročili povečanje pošiljanja odpadkov prek</w:t>
      </w:r>
      <w:r w:rsidR="00D92FCB">
        <w:t>o</w:t>
      </w:r>
      <w:r w:rsidRPr="006F28A7">
        <w:t xml:space="preserve"> meja. Odpadki lahko pomenijo tržno zanimivo blago, saj imajo pogosto pozitivno ekonomsko vrednost in nadomeščajo naravne vire. Vsebujejo pa lahko tudi nevarne snovi, ki lahko povzročijo tveganje za zdravje ljudi in okolje, če se z njimi ne ravna okoljevarno. Zaradi več primerov nepravilnega ravnanja, predvsem v državah tretjega sveta, je potreben večji nadzor nad pošiljkami odpadkov prek</w:t>
      </w:r>
      <w:r w:rsidR="00D92FCB">
        <w:t>o</w:t>
      </w:r>
      <w:r w:rsidRPr="006F28A7">
        <w:t xml:space="preserve"> meja.</w:t>
      </w:r>
    </w:p>
    <w:p w14:paraId="7CA9BB9D" w14:textId="281691C2" w:rsidR="006F28A7" w:rsidRPr="006F28A7" w:rsidRDefault="006F28A7" w:rsidP="006F28A7">
      <w:r w:rsidRPr="006F28A7">
        <w:br/>
        <w:t>Evropska unija</w:t>
      </w:r>
      <w:r w:rsidR="00D24749">
        <w:t xml:space="preserve"> (v nadaljnjem besedilu: </w:t>
      </w:r>
      <w:r w:rsidR="00321BAB">
        <w:t>EU</w:t>
      </w:r>
      <w:r w:rsidR="00D24749">
        <w:t>)</w:t>
      </w:r>
      <w:r w:rsidRPr="006F28A7">
        <w:t xml:space="preserve"> je zato sprejela Uredbo 1013/2006/ES, ki določa pravila za pošiljanje odpadkov prek</w:t>
      </w:r>
      <w:r w:rsidR="00D92FCB">
        <w:t>o</w:t>
      </w:r>
      <w:r w:rsidRPr="006F28A7">
        <w:t xml:space="preserve"> meja </w:t>
      </w:r>
      <w:r w:rsidR="009545BF">
        <w:t>in</w:t>
      </w:r>
      <w:r w:rsidRPr="006F28A7">
        <w:t xml:space="preserve"> v pravni red EU prenaša določila Baselske konvencije in Sklepa OECD. Uredba uvaja tudi prepoved izvoza nevarnih odpadkov v države, ki niso članice </w:t>
      </w:r>
      <w:r w:rsidR="0013300E">
        <w:t xml:space="preserve">Organizacije za gospodarsko sodelovanje in razvoj (v nadaljnjem besedilu: </w:t>
      </w:r>
      <w:r w:rsidRPr="006F28A7">
        <w:t>OECD</w:t>
      </w:r>
      <w:r w:rsidR="0013300E">
        <w:t>)</w:t>
      </w:r>
      <w:r w:rsidRPr="006F28A7">
        <w:t xml:space="preserve"> (angl. Basel ban)</w:t>
      </w:r>
      <w:r w:rsidR="005B1606">
        <w:t>,</w:t>
      </w:r>
      <w:r w:rsidRPr="006F28A7">
        <w:t xml:space="preserve"> in prepoved izvoza odpadkov, namenjenih za odstranjevanje.</w:t>
      </w:r>
    </w:p>
    <w:p w14:paraId="168F77D0" w14:textId="77777777" w:rsidR="006F28A7" w:rsidRPr="006F28A7" w:rsidRDefault="006F28A7" w:rsidP="006F28A7"/>
    <w:p w14:paraId="18F4311E" w14:textId="3EA8E993" w:rsidR="006F28A7" w:rsidRPr="006F28A7" w:rsidRDefault="006F28A7" w:rsidP="006F28A7">
      <w:r w:rsidRPr="006F28A7">
        <w:t xml:space="preserve">Za pošiljanje odpadkov preko meja veljajo različni režimi glede na to, ali gre za pošiljke, namenjene za odstranjevanje ali predelavo, ali gre za nevarne ali »zelene« nenevarne odpadke. Pošiljanje nevarnih odpadkov in odpadkov, namenjenih </w:t>
      </w:r>
      <w:r w:rsidR="005B1606">
        <w:t xml:space="preserve">za </w:t>
      </w:r>
      <w:r w:rsidRPr="006F28A7">
        <w:t>odstranjevanj</w:t>
      </w:r>
      <w:r w:rsidR="005B1606">
        <w:t>e</w:t>
      </w:r>
      <w:r w:rsidRPr="006F28A7">
        <w:t>, je na splošno predmet postopkov predhodne pisne prijave in pridobitve soglasja vseh pristojnih organov držav odpreme, tranzita in namembne države. Za pošiljanje odpadkov, ki so na seznamu »zelenih« odpadkov, namenjenih za predelavo znotraj EU in OECD, pa načeloma soglasje navedenih organov ni potrebno. Velika težava so nezakonite pošiljke odpadkov (odpadki, ki se pošiljajo v nasprotju z uredbo), zato uredba vsebuje tudi določila, ki se nanašajo na odkrivanje in reševanje nezakonitih pošiljk.</w:t>
      </w:r>
    </w:p>
    <w:p w14:paraId="6B0D1B78" w14:textId="77777777" w:rsidR="006F28A7" w:rsidRPr="006F28A7" w:rsidRDefault="006F28A7" w:rsidP="006F28A7"/>
    <w:p w14:paraId="70E3C70C" w14:textId="77777777" w:rsidR="006F28A7" w:rsidRPr="006F28A7" w:rsidRDefault="006F28A7" w:rsidP="006F28A7">
      <w:r w:rsidRPr="006F28A7">
        <w:t xml:space="preserve">Inšpektorat v skladu z navedenim izvaja naslednje glavne naloge: </w:t>
      </w:r>
    </w:p>
    <w:p w14:paraId="6D580C52" w14:textId="14F26DEC" w:rsidR="006F28A7" w:rsidRPr="006F28A7" w:rsidRDefault="006F28A7" w:rsidP="006F28A7">
      <w:pPr>
        <w:numPr>
          <w:ilvl w:val="0"/>
          <w:numId w:val="52"/>
        </w:numPr>
      </w:pPr>
      <w:r w:rsidRPr="006F28A7">
        <w:t>pristojni organ</w:t>
      </w:r>
      <w:r w:rsidR="009545BF">
        <w:t>:</w:t>
      </w:r>
    </w:p>
    <w:p w14:paraId="65DD9475" w14:textId="51AA0538" w:rsidR="006F28A7" w:rsidRPr="006F28A7" w:rsidRDefault="006F28A7" w:rsidP="006F28A7">
      <w:pPr>
        <w:numPr>
          <w:ilvl w:val="1"/>
          <w:numId w:val="52"/>
        </w:numPr>
      </w:pPr>
      <w:r w:rsidRPr="006F28A7">
        <w:t>izdaja soglasij za pošiljanje odpadkov prek</w:t>
      </w:r>
      <w:r w:rsidR="00D92FCB">
        <w:t>o</w:t>
      </w:r>
      <w:r w:rsidRPr="006F28A7">
        <w:t xml:space="preserve"> meja; </w:t>
      </w:r>
    </w:p>
    <w:p w14:paraId="00953149" w14:textId="77777777" w:rsidR="006F28A7" w:rsidRPr="006F28A7" w:rsidRDefault="006F28A7" w:rsidP="006F28A7">
      <w:pPr>
        <w:numPr>
          <w:ilvl w:val="1"/>
          <w:numId w:val="52"/>
        </w:numPr>
      </w:pPr>
      <w:r w:rsidRPr="006F28A7">
        <w:t>vračilo nezakonitih pošiljk in pošiljk, katerih pošiljanje ni dokončano, kot je bilo predvideno;</w:t>
      </w:r>
    </w:p>
    <w:p w14:paraId="76907CC2" w14:textId="77777777" w:rsidR="006F28A7" w:rsidRPr="006F28A7" w:rsidRDefault="006F28A7" w:rsidP="006F28A7">
      <w:pPr>
        <w:numPr>
          <w:ilvl w:val="0"/>
          <w:numId w:val="52"/>
        </w:numPr>
      </w:pPr>
      <w:r w:rsidRPr="006F28A7">
        <w:t>informator;</w:t>
      </w:r>
    </w:p>
    <w:p w14:paraId="200F0402" w14:textId="77777777" w:rsidR="006F28A7" w:rsidRPr="006F28A7" w:rsidRDefault="006F28A7" w:rsidP="006F28A7">
      <w:pPr>
        <w:numPr>
          <w:ilvl w:val="0"/>
          <w:numId w:val="52"/>
        </w:numPr>
      </w:pPr>
      <w:r w:rsidRPr="006F28A7">
        <w:t>poročanje;</w:t>
      </w:r>
    </w:p>
    <w:p w14:paraId="7B198489" w14:textId="77777777" w:rsidR="006F28A7" w:rsidRPr="006F28A7" w:rsidRDefault="006F28A7" w:rsidP="006F28A7">
      <w:pPr>
        <w:numPr>
          <w:ilvl w:val="0"/>
          <w:numId w:val="52"/>
        </w:numPr>
      </w:pPr>
      <w:r w:rsidRPr="006F28A7">
        <w:t>sodelovanje pri akcijah nadzora;</w:t>
      </w:r>
    </w:p>
    <w:p w14:paraId="1CFE645F" w14:textId="77777777" w:rsidR="006F28A7" w:rsidRPr="006F28A7" w:rsidRDefault="006F28A7" w:rsidP="006F28A7">
      <w:pPr>
        <w:numPr>
          <w:ilvl w:val="0"/>
          <w:numId w:val="52"/>
        </w:numPr>
      </w:pPr>
      <w:r w:rsidRPr="006F28A7">
        <w:t xml:space="preserve">sodelovanje v medresorski delovni skupini za izvajanje nadzora nad čezmejnim pošiljanjem odpadkov; </w:t>
      </w:r>
    </w:p>
    <w:p w14:paraId="665D59DD" w14:textId="77777777" w:rsidR="006F28A7" w:rsidRPr="006F28A7" w:rsidRDefault="006F28A7" w:rsidP="006F28A7">
      <w:pPr>
        <w:numPr>
          <w:ilvl w:val="0"/>
          <w:numId w:val="52"/>
        </w:numPr>
      </w:pPr>
      <w:r w:rsidRPr="006F28A7">
        <w:t>vodenje evidenc o pošiljkah odpadkov, za katere je inšpektorat izdal soglasje.</w:t>
      </w:r>
    </w:p>
    <w:p w14:paraId="264D6CD2" w14:textId="303FEA59" w:rsidR="006F28A7" w:rsidRPr="006F28A7" w:rsidRDefault="006F28A7" w:rsidP="006F28A7">
      <w:r w:rsidRPr="006F28A7">
        <w:br/>
        <w:t xml:space="preserve">Baselska konvencija v 5. členu in Uredba 1013/2006/ES v 53. členu določata, da mora vsaka država članica določiti vsaj en organ, pristojen za prejemanje predhodnih pisnih prijav in izdajo soglasij za </w:t>
      </w:r>
      <w:r w:rsidRPr="006F28A7">
        <w:lastRenderedPageBreak/>
        <w:t>pošiljanje odpadkov prek</w:t>
      </w:r>
      <w:r w:rsidR="00D92FCB">
        <w:t>o</w:t>
      </w:r>
      <w:r w:rsidRPr="006F28A7">
        <w:t xml:space="preserve"> meja. V skladu z Uredbo o izvajanju Uredbe (ES) o pošiljkah odpadkov je pristojni organ za Republiko Slovenijo inšpektorat.</w:t>
      </w:r>
    </w:p>
    <w:p w14:paraId="03547F99" w14:textId="558251CC" w:rsidR="006F28A7" w:rsidRPr="006F28A7" w:rsidRDefault="006F28A7" w:rsidP="006F28A7">
      <w:r w:rsidRPr="006F28A7">
        <w:br/>
        <w:t>Inšpektorat kot pristojni organ po Uredbi 1013/2006/ES o pošiljkah odpadkov vodi upravne postopke po prijavah oziroma vlogah za pošiljanje odpadkov na ozemlje, z ozemlja ali čez ozemlje Republike Slovenije. Podatki o številu prispelih prijav v letu 2022, izdanih soglasij v tem letu in vseh izdanih odločitvah v zvezi s pošiljkami odpadkov v letu 2022 so prikazani v preglednici.</w:t>
      </w:r>
    </w:p>
    <w:p w14:paraId="670918D9" w14:textId="77777777" w:rsidR="003A1F93" w:rsidRPr="006F28A7" w:rsidRDefault="003A1F93" w:rsidP="00586351">
      <w:pPr>
        <w:spacing w:line="288" w:lineRule="auto"/>
      </w:pPr>
    </w:p>
    <w:p w14:paraId="630B273A" w14:textId="0F02DA95" w:rsidR="003A1F93" w:rsidRPr="006F28A7" w:rsidRDefault="003A1F93" w:rsidP="00586351">
      <w:pPr>
        <w:keepNext/>
        <w:spacing w:line="288" w:lineRule="auto"/>
        <w:rPr>
          <w:b/>
          <w:bCs/>
        </w:rPr>
      </w:pPr>
      <w:bookmarkStart w:id="34" w:name="_Ref43366575"/>
      <w:bookmarkStart w:id="35" w:name="_Toc74209769"/>
      <w:r w:rsidRPr="006F28A7">
        <w:rPr>
          <w:b/>
          <w:bCs/>
        </w:rPr>
        <w:t xml:space="preserve">Preglednica </w:t>
      </w:r>
      <w:r w:rsidR="00586351" w:rsidRPr="006F28A7">
        <w:rPr>
          <w:b/>
          <w:bCs/>
        </w:rPr>
        <w:t>3</w:t>
      </w:r>
      <w:bookmarkEnd w:id="34"/>
      <w:r w:rsidRPr="006F28A7">
        <w:rPr>
          <w:b/>
          <w:bCs/>
        </w:rPr>
        <w:t xml:space="preserve">: </w:t>
      </w:r>
      <w:bookmarkEnd w:id="35"/>
      <w:r w:rsidR="006F28A7" w:rsidRPr="006F28A7">
        <w:rPr>
          <w:b/>
          <w:bCs/>
        </w:rPr>
        <w:t xml:space="preserve">Podatki o številu prispelih prijav v letu 2022 in izdanih soglasij v letu 2022 (vključene so tudi vloge iz let 2019, 2020 in 2021) </w:t>
      </w:r>
      <w:r w:rsidR="009D5BA9">
        <w:rPr>
          <w:b/>
          <w:bCs/>
        </w:rPr>
        <w:t>ter</w:t>
      </w:r>
      <w:r w:rsidR="009D5BA9" w:rsidRPr="006F28A7">
        <w:rPr>
          <w:b/>
          <w:bCs/>
        </w:rPr>
        <w:t xml:space="preserve"> </w:t>
      </w:r>
      <w:r w:rsidR="006F28A7" w:rsidRPr="006F28A7">
        <w:rPr>
          <w:b/>
          <w:bCs/>
        </w:rPr>
        <w:t>vseh končnih odločitvah</w:t>
      </w:r>
    </w:p>
    <w:tbl>
      <w:tblPr>
        <w:tblStyle w:val="Tabelamrea"/>
        <w:tblW w:w="8953" w:type="dxa"/>
        <w:tblLook w:val="04A0" w:firstRow="1" w:lastRow="0" w:firstColumn="1" w:lastColumn="0" w:noHBand="0" w:noVBand="1"/>
      </w:tblPr>
      <w:tblGrid>
        <w:gridCol w:w="884"/>
        <w:gridCol w:w="2685"/>
        <w:gridCol w:w="2034"/>
        <w:gridCol w:w="3350"/>
      </w:tblGrid>
      <w:tr w:rsidR="006F28A7" w:rsidRPr="006F28A7" w14:paraId="48760490" w14:textId="77777777" w:rsidTr="006F28A7">
        <w:tc>
          <w:tcPr>
            <w:tcW w:w="0" w:type="auto"/>
            <w:hideMark/>
          </w:tcPr>
          <w:p w14:paraId="3DECD993" w14:textId="77777777" w:rsidR="006F28A7" w:rsidRPr="006F28A7" w:rsidRDefault="006F28A7" w:rsidP="006F28A7">
            <w:pPr>
              <w:spacing w:line="288" w:lineRule="auto"/>
            </w:pPr>
          </w:p>
        </w:tc>
        <w:tc>
          <w:tcPr>
            <w:tcW w:w="0" w:type="auto"/>
          </w:tcPr>
          <w:p w14:paraId="03055295" w14:textId="75B99EF1" w:rsidR="006F28A7" w:rsidRPr="006F28A7" w:rsidRDefault="006F28A7" w:rsidP="006F28A7">
            <w:pPr>
              <w:spacing w:line="288" w:lineRule="auto"/>
              <w:jc w:val="center"/>
              <w:rPr>
                <w:b/>
                <w:bCs/>
              </w:rPr>
            </w:pPr>
            <w:r w:rsidRPr="006F28A7">
              <w:rPr>
                <w:b/>
                <w:bCs/>
                <w:lang w:eastAsia="en-US"/>
              </w:rPr>
              <w:t>Število prijav oziroma vlog v letu 2022</w:t>
            </w:r>
          </w:p>
        </w:tc>
        <w:tc>
          <w:tcPr>
            <w:tcW w:w="0" w:type="auto"/>
          </w:tcPr>
          <w:p w14:paraId="07C049C6" w14:textId="33495A83" w:rsidR="006F28A7" w:rsidRPr="006F28A7" w:rsidRDefault="006F28A7" w:rsidP="006F28A7">
            <w:pPr>
              <w:spacing w:line="288" w:lineRule="auto"/>
              <w:jc w:val="center"/>
              <w:rPr>
                <w:b/>
                <w:bCs/>
              </w:rPr>
            </w:pPr>
            <w:r w:rsidRPr="006F28A7">
              <w:rPr>
                <w:b/>
                <w:bCs/>
              </w:rPr>
              <w:t xml:space="preserve">Število izdanih soglasij </w:t>
            </w:r>
            <w:r w:rsidRPr="006F28A7">
              <w:rPr>
                <w:b/>
                <w:bCs/>
              </w:rPr>
              <w:br/>
              <w:t>(od vlog iz let 2020 in 2021)</w:t>
            </w:r>
          </w:p>
        </w:tc>
        <w:tc>
          <w:tcPr>
            <w:tcW w:w="0" w:type="auto"/>
          </w:tcPr>
          <w:p w14:paraId="4CFD23C3" w14:textId="572B6FAD" w:rsidR="006F28A7" w:rsidRPr="006F28A7" w:rsidRDefault="006F28A7" w:rsidP="006F28A7">
            <w:pPr>
              <w:spacing w:line="288" w:lineRule="auto"/>
              <w:jc w:val="center"/>
              <w:rPr>
                <w:b/>
                <w:bCs/>
              </w:rPr>
            </w:pPr>
            <w:r w:rsidRPr="006F28A7">
              <w:rPr>
                <w:b/>
                <w:bCs/>
                <w:lang w:eastAsia="en-US"/>
              </w:rPr>
              <w:t>Število vseh odločitev (od vlog iz let 2020 in 2021)</w:t>
            </w:r>
          </w:p>
        </w:tc>
      </w:tr>
      <w:tr w:rsidR="006F28A7" w:rsidRPr="006F28A7" w14:paraId="27565CE5" w14:textId="77777777" w:rsidTr="006F28A7">
        <w:tc>
          <w:tcPr>
            <w:tcW w:w="0" w:type="auto"/>
            <w:hideMark/>
          </w:tcPr>
          <w:p w14:paraId="7299E140" w14:textId="77777777" w:rsidR="006F28A7" w:rsidRPr="006F28A7" w:rsidRDefault="006F28A7" w:rsidP="006F28A7">
            <w:pPr>
              <w:spacing w:line="288" w:lineRule="auto"/>
              <w:rPr>
                <w:b/>
                <w:bCs/>
              </w:rPr>
            </w:pPr>
            <w:r w:rsidRPr="006F28A7">
              <w:rPr>
                <w:b/>
                <w:bCs/>
                <w:color w:val="000000"/>
              </w:rPr>
              <w:t>Uvoz</w:t>
            </w:r>
          </w:p>
        </w:tc>
        <w:tc>
          <w:tcPr>
            <w:tcW w:w="0" w:type="auto"/>
          </w:tcPr>
          <w:p w14:paraId="24543C59" w14:textId="6D136973" w:rsidR="006F28A7" w:rsidRPr="006F28A7" w:rsidRDefault="006F28A7" w:rsidP="006F28A7">
            <w:pPr>
              <w:spacing w:line="288" w:lineRule="auto"/>
              <w:jc w:val="center"/>
              <w:rPr>
                <w:color w:val="000000"/>
              </w:rPr>
            </w:pPr>
            <w:r w:rsidRPr="006F28A7">
              <w:rPr>
                <w:lang w:eastAsia="en-US"/>
              </w:rPr>
              <w:t>65</w:t>
            </w:r>
          </w:p>
        </w:tc>
        <w:tc>
          <w:tcPr>
            <w:tcW w:w="0" w:type="auto"/>
          </w:tcPr>
          <w:p w14:paraId="3F69F1F5" w14:textId="0CE96762" w:rsidR="006F28A7" w:rsidRPr="006F28A7" w:rsidRDefault="006F28A7" w:rsidP="006F28A7">
            <w:pPr>
              <w:spacing w:line="288" w:lineRule="auto"/>
              <w:jc w:val="center"/>
            </w:pPr>
            <w:r w:rsidRPr="006F28A7">
              <w:rPr>
                <w:color w:val="000000"/>
                <w:lang w:eastAsia="en-US"/>
              </w:rPr>
              <w:t>54</w:t>
            </w:r>
          </w:p>
        </w:tc>
        <w:tc>
          <w:tcPr>
            <w:tcW w:w="0" w:type="auto"/>
          </w:tcPr>
          <w:p w14:paraId="2B1D4519" w14:textId="386836C2" w:rsidR="006F28A7" w:rsidRPr="006F28A7" w:rsidRDefault="006F28A7" w:rsidP="006F28A7">
            <w:pPr>
              <w:spacing w:line="288" w:lineRule="auto"/>
              <w:jc w:val="center"/>
              <w:rPr>
                <w:color w:val="000000"/>
              </w:rPr>
            </w:pPr>
            <w:r w:rsidRPr="006F28A7">
              <w:rPr>
                <w:lang w:eastAsia="en-US"/>
              </w:rPr>
              <w:t>76</w:t>
            </w:r>
          </w:p>
        </w:tc>
      </w:tr>
      <w:tr w:rsidR="006F28A7" w:rsidRPr="006F28A7" w14:paraId="6D47ADDC" w14:textId="77777777" w:rsidTr="006F28A7">
        <w:tc>
          <w:tcPr>
            <w:tcW w:w="0" w:type="auto"/>
            <w:hideMark/>
          </w:tcPr>
          <w:p w14:paraId="373674A4" w14:textId="77777777" w:rsidR="006F28A7" w:rsidRPr="006F28A7" w:rsidRDefault="006F28A7" w:rsidP="006F28A7">
            <w:pPr>
              <w:spacing w:line="288" w:lineRule="auto"/>
              <w:rPr>
                <w:b/>
                <w:bCs/>
              </w:rPr>
            </w:pPr>
            <w:r w:rsidRPr="006F28A7">
              <w:rPr>
                <w:b/>
                <w:bCs/>
              </w:rPr>
              <w:t>Izvoz</w:t>
            </w:r>
          </w:p>
        </w:tc>
        <w:tc>
          <w:tcPr>
            <w:tcW w:w="0" w:type="auto"/>
          </w:tcPr>
          <w:p w14:paraId="4D999E86" w14:textId="1CC1622E" w:rsidR="006F28A7" w:rsidRPr="006F28A7" w:rsidRDefault="006F28A7" w:rsidP="006F28A7">
            <w:pPr>
              <w:spacing w:line="288" w:lineRule="auto"/>
              <w:jc w:val="center"/>
            </w:pPr>
            <w:r w:rsidRPr="006F28A7">
              <w:rPr>
                <w:lang w:eastAsia="en-US"/>
              </w:rPr>
              <w:t>218</w:t>
            </w:r>
          </w:p>
        </w:tc>
        <w:tc>
          <w:tcPr>
            <w:tcW w:w="0" w:type="auto"/>
          </w:tcPr>
          <w:p w14:paraId="1BEA2E58" w14:textId="510D51EE" w:rsidR="006F28A7" w:rsidRPr="006F28A7" w:rsidRDefault="006F28A7" w:rsidP="006F28A7">
            <w:pPr>
              <w:spacing w:line="288" w:lineRule="auto"/>
              <w:jc w:val="center"/>
            </w:pPr>
            <w:r w:rsidRPr="006F28A7">
              <w:rPr>
                <w:lang w:eastAsia="en-US"/>
              </w:rPr>
              <w:t>195</w:t>
            </w:r>
          </w:p>
        </w:tc>
        <w:tc>
          <w:tcPr>
            <w:tcW w:w="0" w:type="auto"/>
          </w:tcPr>
          <w:p w14:paraId="57C7B380" w14:textId="1109946F" w:rsidR="006F28A7" w:rsidRPr="006F28A7" w:rsidRDefault="006F28A7" w:rsidP="006F28A7">
            <w:pPr>
              <w:spacing w:line="288" w:lineRule="auto"/>
              <w:jc w:val="center"/>
              <w:rPr>
                <w:color w:val="000000"/>
              </w:rPr>
            </w:pPr>
            <w:r w:rsidRPr="006F28A7">
              <w:rPr>
                <w:color w:val="000000"/>
                <w:lang w:eastAsia="en-US"/>
              </w:rPr>
              <w:t>241</w:t>
            </w:r>
          </w:p>
        </w:tc>
      </w:tr>
      <w:tr w:rsidR="006F28A7" w:rsidRPr="006F28A7" w14:paraId="307DCD83" w14:textId="77777777" w:rsidTr="006F28A7">
        <w:tc>
          <w:tcPr>
            <w:tcW w:w="0" w:type="auto"/>
            <w:hideMark/>
          </w:tcPr>
          <w:p w14:paraId="71E5B15B" w14:textId="77777777" w:rsidR="006F28A7" w:rsidRPr="006F28A7" w:rsidRDefault="006F28A7" w:rsidP="006F28A7">
            <w:pPr>
              <w:spacing w:line="288" w:lineRule="auto"/>
              <w:rPr>
                <w:b/>
                <w:bCs/>
              </w:rPr>
            </w:pPr>
            <w:r w:rsidRPr="006F28A7">
              <w:rPr>
                <w:b/>
                <w:bCs/>
                <w:color w:val="000000"/>
              </w:rPr>
              <w:t>Tranzit</w:t>
            </w:r>
          </w:p>
        </w:tc>
        <w:tc>
          <w:tcPr>
            <w:tcW w:w="0" w:type="auto"/>
          </w:tcPr>
          <w:p w14:paraId="124C8863" w14:textId="41E04CDD" w:rsidR="006F28A7" w:rsidRPr="006F28A7" w:rsidRDefault="006F28A7" w:rsidP="006F28A7">
            <w:pPr>
              <w:spacing w:line="288" w:lineRule="auto"/>
              <w:jc w:val="center"/>
            </w:pPr>
            <w:r w:rsidRPr="006F28A7">
              <w:rPr>
                <w:lang w:eastAsia="en-US"/>
              </w:rPr>
              <w:t>346</w:t>
            </w:r>
          </w:p>
        </w:tc>
        <w:tc>
          <w:tcPr>
            <w:tcW w:w="0" w:type="auto"/>
          </w:tcPr>
          <w:p w14:paraId="745D75BA" w14:textId="174420A1" w:rsidR="006F28A7" w:rsidRPr="006F28A7" w:rsidRDefault="006F28A7" w:rsidP="006F28A7">
            <w:pPr>
              <w:spacing w:line="288" w:lineRule="auto"/>
              <w:jc w:val="center"/>
            </w:pPr>
            <w:r w:rsidRPr="006F28A7">
              <w:rPr>
                <w:color w:val="000000"/>
                <w:lang w:eastAsia="en-US"/>
              </w:rPr>
              <w:t>309</w:t>
            </w:r>
          </w:p>
        </w:tc>
        <w:tc>
          <w:tcPr>
            <w:tcW w:w="0" w:type="auto"/>
          </w:tcPr>
          <w:p w14:paraId="203B1EA2" w14:textId="379025A4" w:rsidR="006F28A7" w:rsidRPr="006F28A7" w:rsidRDefault="006F28A7" w:rsidP="006F28A7">
            <w:pPr>
              <w:spacing w:line="288" w:lineRule="auto"/>
              <w:jc w:val="center"/>
              <w:rPr>
                <w:color w:val="000000"/>
              </w:rPr>
            </w:pPr>
            <w:r w:rsidRPr="006F28A7">
              <w:rPr>
                <w:color w:val="000000"/>
                <w:lang w:eastAsia="en-US"/>
              </w:rPr>
              <w:t>340</w:t>
            </w:r>
          </w:p>
        </w:tc>
      </w:tr>
      <w:tr w:rsidR="006F28A7" w:rsidRPr="006F28A7" w14:paraId="524D0895" w14:textId="77777777" w:rsidTr="006F28A7">
        <w:tc>
          <w:tcPr>
            <w:tcW w:w="0" w:type="auto"/>
            <w:hideMark/>
          </w:tcPr>
          <w:p w14:paraId="6541D5C8" w14:textId="77777777" w:rsidR="006F28A7" w:rsidRPr="006F28A7" w:rsidRDefault="006F28A7" w:rsidP="006F28A7">
            <w:pPr>
              <w:spacing w:line="288" w:lineRule="auto"/>
            </w:pPr>
            <w:r w:rsidRPr="006F28A7">
              <w:t>Skupaj:</w:t>
            </w:r>
          </w:p>
        </w:tc>
        <w:tc>
          <w:tcPr>
            <w:tcW w:w="0" w:type="auto"/>
          </w:tcPr>
          <w:p w14:paraId="64A2234D" w14:textId="54F17F12" w:rsidR="006F28A7" w:rsidRPr="006F28A7" w:rsidRDefault="006F28A7" w:rsidP="006F28A7">
            <w:pPr>
              <w:spacing w:line="288" w:lineRule="auto"/>
              <w:jc w:val="center"/>
              <w:rPr>
                <w:b/>
                <w:bCs/>
                <w:color w:val="000000"/>
              </w:rPr>
            </w:pPr>
            <w:r w:rsidRPr="006F28A7">
              <w:rPr>
                <w:b/>
                <w:bCs/>
                <w:color w:val="000000"/>
                <w:lang w:eastAsia="en-US"/>
              </w:rPr>
              <w:t>629</w:t>
            </w:r>
          </w:p>
        </w:tc>
        <w:tc>
          <w:tcPr>
            <w:tcW w:w="0" w:type="auto"/>
          </w:tcPr>
          <w:p w14:paraId="5DA57FF5" w14:textId="60E486AD" w:rsidR="006F28A7" w:rsidRPr="006F28A7" w:rsidRDefault="006F28A7" w:rsidP="006F28A7">
            <w:pPr>
              <w:spacing w:line="288" w:lineRule="auto"/>
              <w:jc w:val="center"/>
            </w:pPr>
            <w:r w:rsidRPr="006F28A7">
              <w:rPr>
                <w:b/>
                <w:bCs/>
                <w:color w:val="000000"/>
                <w:lang w:eastAsia="en-US"/>
              </w:rPr>
              <w:t>558</w:t>
            </w:r>
          </w:p>
        </w:tc>
        <w:tc>
          <w:tcPr>
            <w:tcW w:w="0" w:type="auto"/>
          </w:tcPr>
          <w:p w14:paraId="4A2668D5" w14:textId="3000CAB6" w:rsidR="006F28A7" w:rsidRPr="006F28A7" w:rsidRDefault="006F28A7" w:rsidP="006F28A7">
            <w:pPr>
              <w:spacing w:line="288" w:lineRule="auto"/>
              <w:jc w:val="center"/>
              <w:rPr>
                <w:b/>
                <w:bCs/>
                <w:color w:val="000000"/>
              </w:rPr>
            </w:pPr>
            <w:r w:rsidRPr="006F28A7">
              <w:rPr>
                <w:b/>
                <w:bCs/>
                <w:color w:val="000000"/>
                <w:lang w:eastAsia="en-US"/>
              </w:rPr>
              <w:t>657</w:t>
            </w:r>
          </w:p>
        </w:tc>
      </w:tr>
    </w:tbl>
    <w:p w14:paraId="704F221B" w14:textId="77777777" w:rsidR="003A1F93" w:rsidRPr="006F28A7" w:rsidRDefault="003A1F93" w:rsidP="00586351">
      <w:pPr>
        <w:spacing w:line="288" w:lineRule="auto"/>
        <w:rPr>
          <w:lang w:eastAsia="en-US"/>
        </w:rPr>
      </w:pPr>
    </w:p>
    <w:p w14:paraId="0FFA74E5" w14:textId="09BF9FAC" w:rsidR="006F28A7" w:rsidRPr="006F28A7" w:rsidRDefault="006F28A7" w:rsidP="006F28A7">
      <w:r w:rsidRPr="006F28A7">
        <w:t>Pri odkritju nezakonite pošiljke odpadkov in pošiljke, katere pošiljanje ni dokončano, kot je bilo predvideno, inšpektorat po določilih uredbe v sodelovanju z ustreznimi pristojnimi organi drugih držav skrbi za obveščanje, komunikacijo in iskanje ustrezne rešitve za okolju varno obdelavo odkrite pošiljke v državi, iz katere je bila odposlana</w:t>
      </w:r>
      <w:r w:rsidR="00F2386F">
        <w:t>,</w:t>
      </w:r>
      <w:r w:rsidRPr="006F28A7">
        <w:t xml:space="preserve"> ali </w:t>
      </w:r>
      <w:r w:rsidR="00F2386F">
        <w:t>v državi, v katero</w:t>
      </w:r>
      <w:r w:rsidR="00F2386F" w:rsidRPr="006F28A7">
        <w:t xml:space="preserve"> </w:t>
      </w:r>
      <w:r w:rsidRPr="006F28A7">
        <w:t>je bila namenjena, oziroma v neki drugi državi v skladu z dogovorom. Po določilih uredbe mora za to poskrbeti prijavitelj, lahko pa tudi prejemnik odpadka</w:t>
      </w:r>
      <w:r w:rsidR="00A531A2">
        <w:t>;</w:t>
      </w:r>
      <w:r w:rsidRPr="006F28A7">
        <w:t xml:space="preserve"> če prijavitelj oziroma prejemnik </w:t>
      </w:r>
      <w:r w:rsidR="00F2386F">
        <w:t xml:space="preserve">odpadka </w:t>
      </w:r>
      <w:r w:rsidRPr="006F28A7">
        <w:t xml:space="preserve">ne poskrbita za to, pa je to naloga pristojnega organa države, iz katere so bili odpadki odposlani, oziroma države, v katero so bili poslani, lahko pa tudi države tranzita, v kateri je bila pošiljka odkrita. V letu 2022 je inšpektorat obravnaval 35 novih primerov takih pošiljk. </w:t>
      </w:r>
    </w:p>
    <w:p w14:paraId="16632B4B" w14:textId="69F3A7ED" w:rsidR="006F28A7" w:rsidRPr="006F28A7" w:rsidRDefault="006F28A7" w:rsidP="006F28A7">
      <w:r w:rsidRPr="006F28A7">
        <w:br/>
        <w:t xml:space="preserve">V inšpektoratu je zaposlena oseba, ki po 54. členu uredbe opravlja naloge informatorja. Informator je odgovoren za obveščanje oseb ali </w:t>
      </w:r>
      <w:r w:rsidR="00A531A2" w:rsidRPr="006F28A7">
        <w:t>podjet</w:t>
      </w:r>
      <w:r w:rsidR="00A531A2">
        <w:t>ij</w:t>
      </w:r>
      <w:r w:rsidRPr="006F28A7">
        <w:t>, ki iščejo informacije o pošiljanju odpadkov prek</w:t>
      </w:r>
      <w:r w:rsidR="00D92FCB">
        <w:t>o</w:t>
      </w:r>
      <w:r w:rsidRPr="006F28A7">
        <w:t xml:space="preserve"> meja, </w:t>
      </w:r>
      <w:r w:rsidR="00A531A2" w:rsidRPr="006F28A7">
        <w:t xml:space="preserve">ali svetovanje </w:t>
      </w:r>
      <w:r w:rsidR="00F2386F">
        <w:t>tem osebam ali podjetjem</w:t>
      </w:r>
      <w:r w:rsidR="00A531A2">
        <w:t xml:space="preserve">, </w:t>
      </w:r>
      <w:r w:rsidRPr="006F28A7">
        <w:t xml:space="preserve">sprejema pa tudi vprašanja v zvezi z drugo državo članico, ki mu jih zastavi informator Evropske komisije, in obratno. Evropska komisija </w:t>
      </w:r>
      <w:r w:rsidR="00F2386F">
        <w:t xml:space="preserve">občasno </w:t>
      </w:r>
      <w:r w:rsidRPr="006F28A7">
        <w:t>sklicuje sestanke informatorjev, na katerih se obravnavajo vprašanja, povezana z izvajanjem uredbe, ki jih informatorjem ni uspelo rešiti korespondenčno. Informatorji med drugim pripravljajo tudi smernice za enotno izvajanje uredbe in zakonodaje.</w:t>
      </w:r>
    </w:p>
    <w:p w14:paraId="75809543" w14:textId="77777777" w:rsidR="006F28A7" w:rsidRPr="006F28A7" w:rsidRDefault="006F28A7" w:rsidP="006F28A7">
      <w:pPr>
        <w:rPr>
          <w:color w:val="FF0000"/>
        </w:rPr>
      </w:pPr>
    </w:p>
    <w:p w14:paraId="60EB344F" w14:textId="248F3B79" w:rsidR="006F28A7" w:rsidRPr="006F28A7" w:rsidRDefault="006F28A7" w:rsidP="006F28A7">
      <w:pPr>
        <w:rPr>
          <w:rFonts w:ascii="Calibri" w:hAnsi="Calibri" w:cs="Calibri"/>
        </w:rPr>
      </w:pPr>
      <w:r w:rsidRPr="006F28A7">
        <w:t xml:space="preserve">V letu 2022 ni bilo sestankov informatorjev, saj je bil konec leta 2021 pod slovenskim predsedstvom predstavljen predlog nove </w:t>
      </w:r>
      <w:r w:rsidR="001F42DB">
        <w:t>u</w:t>
      </w:r>
      <w:r w:rsidRPr="006F28A7">
        <w:t>redbe EU o pošiljkah odpadkov in se je delo celotne skupine osredotočilo na predlog.</w:t>
      </w:r>
    </w:p>
    <w:p w14:paraId="3A42960A" w14:textId="77777777" w:rsidR="006F28A7" w:rsidRPr="006F28A7" w:rsidRDefault="006F28A7" w:rsidP="006F28A7"/>
    <w:p w14:paraId="2782C138" w14:textId="4290462D" w:rsidR="006F28A7" w:rsidRDefault="006F28A7" w:rsidP="006F28A7">
      <w:r w:rsidRPr="006F28A7">
        <w:t xml:space="preserve">Eden glavnih razlogov za revizijo je močan porast izvoza odpadkov iz EU v tretje države, ki je postal običajen način ravnanja z nekaterimi tokovi odpadkov, nastalimi v EU, </w:t>
      </w:r>
      <w:r w:rsidR="001F42DB">
        <w:t>obenem</w:t>
      </w:r>
      <w:r w:rsidR="001F42DB" w:rsidRPr="006F28A7">
        <w:t xml:space="preserve"> </w:t>
      </w:r>
      <w:r w:rsidRPr="006F28A7">
        <w:t xml:space="preserve">pa </w:t>
      </w:r>
      <w:r w:rsidR="00A531A2" w:rsidRPr="006F28A7">
        <w:t>p</w:t>
      </w:r>
      <w:r w:rsidR="00A531A2">
        <w:t>omeni</w:t>
      </w:r>
      <w:r w:rsidR="00A531A2" w:rsidRPr="006F28A7">
        <w:t xml:space="preserve"> </w:t>
      </w:r>
      <w:r w:rsidRPr="006F28A7">
        <w:t>izgubo sekundarne surovine za EU. Ravnanje z odpadki v tretjih državah je lahko tvegano za zdravje ljudi in okolje, saj ni zadostnega nadzora nad razmerami, v katerih se v namembnih državah ravna s temi odpadki. Nedovoljena trgovina z odpadki raste in je ena najhujših oblik okoljske kriminalitete.</w:t>
      </w:r>
    </w:p>
    <w:p w14:paraId="409C65F2" w14:textId="77777777" w:rsidR="008D4CF5" w:rsidRPr="006F28A7" w:rsidRDefault="008D4CF5" w:rsidP="006F28A7"/>
    <w:p w14:paraId="5E3B550A" w14:textId="56D6A480" w:rsidR="006F28A7" w:rsidRPr="006F28A7" w:rsidRDefault="001F42DB" w:rsidP="006F28A7">
      <w:r w:rsidRPr="006F28A7">
        <w:lastRenderedPageBreak/>
        <w:t>Ugotov</w:t>
      </w:r>
      <w:r>
        <w:t>ljeno</w:t>
      </w:r>
      <w:r w:rsidRPr="006F28A7">
        <w:t xml:space="preserve"> </w:t>
      </w:r>
      <w:r>
        <w:t xml:space="preserve">je bilo </w:t>
      </w:r>
      <w:r w:rsidR="006F28A7" w:rsidRPr="006F28A7">
        <w:t>tudi, da upravni postopki omejujejo kroženje odpadkov med državami članicami EU, to pa upočasnjuje prehod na krožno gospodarstvo na ravni EU.</w:t>
      </w:r>
    </w:p>
    <w:p w14:paraId="253A365A" w14:textId="77777777" w:rsidR="006F28A7" w:rsidRPr="006F28A7" w:rsidRDefault="006F28A7" w:rsidP="006F28A7"/>
    <w:p w14:paraId="4543ECBE" w14:textId="681EC899" w:rsidR="006F28A7" w:rsidRPr="006F28A7" w:rsidRDefault="006F28A7" w:rsidP="006F28A7">
      <w:r w:rsidRPr="006F28A7">
        <w:t xml:space="preserve">Glavni cilji predloga uredbe o pošiljkah so olajšanje pošiljanja odpadkov za </w:t>
      </w:r>
      <w:r w:rsidR="00AB3C0B">
        <w:t xml:space="preserve">vnovično </w:t>
      </w:r>
      <w:r w:rsidRPr="006F28A7">
        <w:t>uporabo in recikliranje v EU, zagotovitev, da EU ne bo izvažala odpadk</w:t>
      </w:r>
      <w:r w:rsidR="00CC4D6F">
        <w:t>ov</w:t>
      </w:r>
      <w:r w:rsidRPr="006F28A7">
        <w:t xml:space="preserve"> v tretje države z nižjimi okoljskimi standardi</w:t>
      </w:r>
      <w:r w:rsidR="00CC4D6F">
        <w:t>,</w:t>
      </w:r>
      <w:r w:rsidRPr="006F28A7">
        <w:t xml:space="preserve"> in učinkovitejša obravnava nezakonitih pošiljk odpadkov ter prehod na elektronsko poslovanje.</w:t>
      </w:r>
    </w:p>
    <w:p w14:paraId="59DE0AE4" w14:textId="77777777" w:rsidR="006F28A7" w:rsidRPr="006F28A7" w:rsidRDefault="006F28A7" w:rsidP="006F28A7"/>
    <w:p w14:paraId="3654ACD0" w14:textId="31EE774D" w:rsidR="006F28A7" w:rsidRPr="006F28A7" w:rsidRDefault="006F28A7" w:rsidP="006F28A7">
      <w:r w:rsidRPr="006F28A7">
        <w:t xml:space="preserve">Delovna skupina za okolje pri Svetu </w:t>
      </w:r>
      <w:r w:rsidR="00D24749">
        <w:t xml:space="preserve">EU </w:t>
      </w:r>
      <w:r w:rsidRPr="006F28A7">
        <w:t xml:space="preserve">je delo </w:t>
      </w:r>
      <w:r w:rsidR="00CC4D6F">
        <w:t>s</w:t>
      </w:r>
      <w:r w:rsidR="00C92C62" w:rsidRPr="006F28A7">
        <w:t xml:space="preserve"> predlog</w:t>
      </w:r>
      <w:r w:rsidR="00C92C62">
        <w:t>om</w:t>
      </w:r>
      <w:r w:rsidR="00C92C62" w:rsidRPr="006F28A7">
        <w:t xml:space="preserve"> </w:t>
      </w:r>
      <w:r w:rsidRPr="006F28A7">
        <w:t>nadaljevala pod francoskim predsedstvom, sestala se je šestkrat in naredila prvi podrobnejši prečiščeval</w:t>
      </w:r>
      <w:r w:rsidR="00C92C62">
        <w:t>n</w:t>
      </w:r>
      <w:r w:rsidRPr="006F28A7">
        <w:t xml:space="preserve">i pregled </w:t>
      </w:r>
      <w:r w:rsidR="00C92C62">
        <w:t>besedil</w:t>
      </w:r>
      <w:r w:rsidR="00C92C62" w:rsidRPr="006F28A7">
        <w:t>a</w:t>
      </w:r>
      <w:r w:rsidRPr="006F28A7">
        <w:t xml:space="preserve">. Češko predsedstvo je delo na petih sestankih </w:t>
      </w:r>
      <w:r w:rsidR="00793FB7">
        <w:t xml:space="preserve">namenilo </w:t>
      </w:r>
      <w:r w:rsidRPr="006F28A7">
        <w:t xml:space="preserve">predvsem postopkovnim zahtevam pošiljanja znotraj EU. Delo </w:t>
      </w:r>
      <w:r w:rsidR="00CC4D6F">
        <w:t xml:space="preserve">s </w:t>
      </w:r>
      <w:r w:rsidRPr="006F28A7">
        <w:t>predlog</w:t>
      </w:r>
      <w:r w:rsidR="00CC4D6F">
        <w:t>om</w:t>
      </w:r>
      <w:r w:rsidRPr="006F28A7">
        <w:t xml:space="preserve"> se nadaljuje tudi v letu 2023 in naj bi bilo načeloma </w:t>
      </w:r>
      <w:r w:rsidR="00C92C62">
        <w:t>konča</w:t>
      </w:r>
      <w:r w:rsidR="00C92C62" w:rsidRPr="006F28A7">
        <w:t xml:space="preserve">no </w:t>
      </w:r>
      <w:r w:rsidRPr="006F28A7">
        <w:t>do konca leta.</w:t>
      </w:r>
    </w:p>
    <w:p w14:paraId="69767530" w14:textId="61A0EF91" w:rsidR="006F28A7" w:rsidRPr="006F28A7" w:rsidRDefault="006F28A7" w:rsidP="006F28A7">
      <w:r w:rsidRPr="006F28A7">
        <w:t>Vzporedn</w:t>
      </w:r>
      <w:r w:rsidR="00CC4D6F">
        <w:t>o</w:t>
      </w:r>
      <w:r w:rsidRPr="006F28A7">
        <w:t xml:space="preserve"> z delom delovne skupine pa </w:t>
      </w:r>
      <w:r w:rsidR="00135D32">
        <w:t>poteka</w:t>
      </w:r>
      <w:r w:rsidR="00135D32" w:rsidRPr="006F28A7">
        <w:t xml:space="preserve"> </w:t>
      </w:r>
      <w:r w:rsidRPr="006F28A7">
        <w:t xml:space="preserve">tudi </w:t>
      </w:r>
      <w:r w:rsidR="00135D32">
        <w:t xml:space="preserve">delo </w:t>
      </w:r>
      <w:r w:rsidRPr="006F28A7">
        <w:t>mednarodn</w:t>
      </w:r>
      <w:r w:rsidR="00135D32">
        <w:t>e</w:t>
      </w:r>
      <w:r w:rsidRPr="006F28A7">
        <w:t xml:space="preserve"> skupin</w:t>
      </w:r>
      <w:r w:rsidR="00135D32">
        <w:t>e</w:t>
      </w:r>
      <w:r w:rsidRPr="006F28A7">
        <w:t xml:space="preserve"> za izvedbo prehoda na popolnoma elektronsko izmenjavo podatkov za pošiljanje odpadkov preko meja. V začetku decembra 2022 je bila izvedena spletna delavnica</w:t>
      </w:r>
      <w:r w:rsidR="00C92C62">
        <w:t>,</w:t>
      </w:r>
      <w:r w:rsidRPr="006F28A7">
        <w:t xml:space="preserve"> na kateri je navedena skupina predstavila </w:t>
      </w:r>
      <w:r w:rsidR="00EA4797" w:rsidRPr="006F28A7">
        <w:t>do</w:t>
      </w:r>
      <w:r w:rsidR="00EA4797">
        <w:t>zdajšnji</w:t>
      </w:r>
      <w:r w:rsidR="00AA3D7B" w:rsidRPr="006F28A7">
        <w:t xml:space="preserve"> </w:t>
      </w:r>
      <w:r w:rsidRPr="006F28A7">
        <w:t xml:space="preserve">razvoj, odgovarjala na odprta vprašanja </w:t>
      </w:r>
      <w:r w:rsidR="00C92C62">
        <w:t>in</w:t>
      </w:r>
      <w:r w:rsidR="00C92C62" w:rsidRPr="006F28A7">
        <w:t xml:space="preserve"> </w:t>
      </w:r>
      <w:r w:rsidRPr="006F28A7">
        <w:t xml:space="preserve">iskala navdih za nadaljnji razvoj. </w:t>
      </w:r>
    </w:p>
    <w:p w14:paraId="007A932D" w14:textId="77777777" w:rsidR="006F28A7" w:rsidRPr="006F28A7" w:rsidRDefault="006F28A7" w:rsidP="006F28A7"/>
    <w:p w14:paraId="796CC590" w14:textId="657590C0" w:rsidR="006F28A7" w:rsidRPr="006F28A7" w:rsidRDefault="006F28A7" w:rsidP="006F28A7">
      <w:r w:rsidRPr="006F28A7">
        <w:t xml:space="preserve">Ena </w:t>
      </w:r>
      <w:r w:rsidR="00135D32">
        <w:t xml:space="preserve">od </w:t>
      </w:r>
      <w:r w:rsidRPr="006F28A7">
        <w:t>javn</w:t>
      </w:r>
      <w:r w:rsidR="00135D32">
        <w:t>ih</w:t>
      </w:r>
      <w:r w:rsidRPr="006F28A7">
        <w:t xml:space="preserve"> uslužbenk se je v letu 2022 udeležila mednarodne konference Baselske konvencije. </w:t>
      </w:r>
      <w:r w:rsidR="00135D32">
        <w:t xml:space="preserve">Na </w:t>
      </w:r>
      <w:r w:rsidRPr="006F28A7">
        <w:t>konferenc</w:t>
      </w:r>
      <w:r w:rsidR="00135D32">
        <w:t>i</w:t>
      </w:r>
      <w:r w:rsidRPr="006F28A7">
        <w:t xml:space="preserve">, ki je potekala v Ženevi, so se obravnavale vsebine, ki so bile izpuščene na prejšnji, on-line konferenci (ki je bila zaradi </w:t>
      </w:r>
      <w:r w:rsidR="003928FB">
        <w:t>COVID</w:t>
      </w:r>
      <w:r w:rsidRPr="006F28A7">
        <w:t xml:space="preserve">-19 </w:t>
      </w:r>
      <w:r w:rsidR="00C92C62">
        <w:t>krajša</w:t>
      </w:r>
      <w:r w:rsidRPr="006F28A7">
        <w:t>). Tako so bile potrjene tehnične smernice o odpadkih</w:t>
      </w:r>
      <w:r w:rsidR="00FF5952">
        <w:t>, ki so sestavljeni iz obstojnih organskih onesnaževal (POPs)</w:t>
      </w:r>
      <w:r w:rsidRPr="006F28A7">
        <w:t xml:space="preserve">, smernice za sežig na kopnem (D10) in </w:t>
      </w:r>
      <w:r w:rsidR="00C92C62">
        <w:t xml:space="preserve">o </w:t>
      </w:r>
      <w:r w:rsidRPr="006F28A7">
        <w:t>posebej zasnovanih odlagališčih odpadkov (D5), smernice o odpadkih, ki vsebujejo živo srebro</w:t>
      </w:r>
      <w:r w:rsidR="00FF5952">
        <w:t>,</w:t>
      </w:r>
      <w:r w:rsidRPr="006F28A7">
        <w:t xml:space="preserve"> in smernice </w:t>
      </w:r>
      <w:r w:rsidR="00FF5952">
        <w:t xml:space="preserve">o </w:t>
      </w:r>
      <w:r w:rsidRPr="006F28A7">
        <w:t>odpadk</w:t>
      </w:r>
      <w:r w:rsidR="00FF5952">
        <w:t>ih</w:t>
      </w:r>
      <w:r w:rsidRPr="006F28A7">
        <w:t xml:space="preserve">, ki vsebujejo nanomateriale. Potrjen je bil predlog Gane in Švice, da se vsi elektronski in električni odpadki od 1. </w:t>
      </w:r>
      <w:r w:rsidR="00343756">
        <w:t>januarja</w:t>
      </w:r>
      <w:r w:rsidRPr="006F28A7">
        <w:t xml:space="preserve"> 2025 pošiljajo s PIC proceduro (predhodno pisno prijavo in soglasjem). Prav tako je bil potrjen tudi program 2022</w:t>
      </w:r>
      <w:r w:rsidR="00C92C62">
        <w:t>–</w:t>
      </w:r>
      <w:r w:rsidRPr="006F28A7">
        <w:t>2023 odprte delovne skupine (OEWG13).</w:t>
      </w:r>
    </w:p>
    <w:p w14:paraId="5CE42990" w14:textId="77777777" w:rsidR="006F28A7" w:rsidRPr="006F28A7" w:rsidRDefault="006F28A7" w:rsidP="006F28A7"/>
    <w:p w14:paraId="381B4F42" w14:textId="1CCE0AB1" w:rsidR="006F28A7" w:rsidRPr="006F28A7" w:rsidRDefault="006F28A7" w:rsidP="006F28A7">
      <w:r w:rsidRPr="006F28A7">
        <w:t xml:space="preserve">V letu 2022 je inšpektorat v sodelovanju z MOP, </w:t>
      </w:r>
      <w:r w:rsidR="00493F2B">
        <w:t>p</w:t>
      </w:r>
      <w:r w:rsidRPr="006F28A7">
        <w:t>olicijo in FURS pripravil redni letni poročili za Evropsko komisijo in Baselsko konvencijo s podatki za referenčno leto 2020. Prav tako je pripravil podatke za potrebe kazalnikov stanja za čezmejni prevoz odpadkov.</w:t>
      </w:r>
    </w:p>
    <w:p w14:paraId="0ABC5791" w14:textId="48D1E9E2" w:rsidR="006F28A7" w:rsidRPr="006F28A7" w:rsidRDefault="006F28A7" w:rsidP="006F28A7">
      <w:r w:rsidRPr="006F28A7">
        <w:br/>
        <w:t>Javne uslužbenke, zaposlene na področju pošiljanja odpadkov prek</w:t>
      </w:r>
      <w:r w:rsidR="00D92FCB">
        <w:t>o</w:t>
      </w:r>
      <w:r w:rsidRPr="006F28A7">
        <w:t xml:space="preserve"> meja, so se v letu 2022 udeležile tudi več akcij nadzora pošiljanja odpadkov prek</w:t>
      </w:r>
      <w:r w:rsidR="00D92FCB">
        <w:t>o</w:t>
      </w:r>
      <w:r w:rsidRPr="006F28A7">
        <w:t xml:space="preserve"> meja, ki jih je v sodelovanju s FURS in </w:t>
      </w:r>
      <w:r w:rsidR="00493F2B">
        <w:t>p</w:t>
      </w:r>
      <w:r w:rsidRPr="006F28A7">
        <w:t>olicijo organizirala Inšpekcija za okolje in naravo, potekale pa so v okviru projekta IMPEL SWEAP.</w:t>
      </w:r>
    </w:p>
    <w:p w14:paraId="76781F2D" w14:textId="77777777" w:rsidR="006F28A7" w:rsidRPr="006F28A7" w:rsidRDefault="006F28A7" w:rsidP="006F28A7"/>
    <w:p w14:paraId="795108D1" w14:textId="227FAE0E" w:rsidR="006F28A7" w:rsidRPr="006F28A7" w:rsidRDefault="006F28A7" w:rsidP="006F28A7">
      <w:r w:rsidRPr="006F28A7">
        <w:t xml:space="preserve">Ena </w:t>
      </w:r>
      <w:r w:rsidR="00493F2B">
        <w:t xml:space="preserve">od </w:t>
      </w:r>
      <w:r w:rsidRPr="006F28A7">
        <w:t>javn</w:t>
      </w:r>
      <w:r w:rsidR="00493F2B">
        <w:t>ih</w:t>
      </w:r>
      <w:r w:rsidRPr="006F28A7">
        <w:t xml:space="preserve"> uslužbenk se je v letu 2022 udeležila tudi letne konference s področja odpadkov in pošiljanja odpadkov preko meje, ki </w:t>
      </w:r>
      <w:r w:rsidR="000166FB">
        <w:t xml:space="preserve">jo </w:t>
      </w:r>
      <w:r w:rsidRPr="006F28A7">
        <w:t xml:space="preserve">je </w:t>
      </w:r>
      <w:r w:rsidR="000166FB">
        <w:t xml:space="preserve">pripravila </w:t>
      </w:r>
      <w:r w:rsidRPr="006F28A7">
        <w:t>organizacij</w:t>
      </w:r>
      <w:r w:rsidR="000166FB">
        <w:t>a</w:t>
      </w:r>
      <w:r w:rsidRPr="006F28A7">
        <w:t xml:space="preserve"> IMPEL. Na tej konferenci so bile predstavljene novosti na posameznih področjih v okviru projektov, in sicer je bil poudarek </w:t>
      </w:r>
      <w:r w:rsidR="000166FB">
        <w:t xml:space="preserve">na </w:t>
      </w:r>
      <w:r w:rsidRPr="006F28A7">
        <w:t>ravnanj</w:t>
      </w:r>
      <w:r w:rsidR="000166FB">
        <w:t>u</w:t>
      </w:r>
      <w:r w:rsidRPr="006F28A7">
        <w:t xml:space="preserve"> z odpadki in krožn</w:t>
      </w:r>
      <w:r w:rsidR="000166FB">
        <w:t>e</w:t>
      </w:r>
      <w:r w:rsidRPr="006F28A7">
        <w:t>m gospodarstv</w:t>
      </w:r>
      <w:r w:rsidR="000166FB">
        <w:t>u</w:t>
      </w:r>
      <w:r w:rsidRPr="006F28A7">
        <w:t>, recikliranj</w:t>
      </w:r>
      <w:r w:rsidR="000166FB">
        <w:t>u</w:t>
      </w:r>
      <w:r w:rsidRPr="006F28A7">
        <w:t xml:space="preserve"> ladij, pošiljka</w:t>
      </w:r>
      <w:r w:rsidR="000166FB">
        <w:t>h</w:t>
      </w:r>
      <w:r w:rsidRPr="006F28A7">
        <w:t xml:space="preserve"> plastičnih odpadkov, splošn</w:t>
      </w:r>
      <w:r w:rsidR="000166FB">
        <w:t>i</w:t>
      </w:r>
      <w:r w:rsidRPr="006F28A7">
        <w:t xml:space="preserve"> problematik</w:t>
      </w:r>
      <w:r w:rsidR="000166FB">
        <w:t>i</w:t>
      </w:r>
      <w:r w:rsidRPr="006F28A7">
        <w:t xml:space="preserve"> s področja pošiljk odpadkov, zlasti kar se tiče fizičnih nadzorov in tudi glede izvajanja 17. člena </w:t>
      </w:r>
      <w:r w:rsidR="004D7191">
        <w:t>Direktive 2012/19/EU Evropskega parlamenta in Sveta z dne 4. julija 2012 o odpadni električni in elektronski opremi (OEEO)</w:t>
      </w:r>
      <w:r w:rsidRPr="006F28A7">
        <w:t xml:space="preserve">. </w:t>
      </w:r>
      <w:r w:rsidR="004D7191">
        <w:t>Evropska komisija</w:t>
      </w:r>
      <w:r w:rsidR="004D7191" w:rsidRPr="006F28A7">
        <w:t xml:space="preserve"> </w:t>
      </w:r>
      <w:r w:rsidRPr="006F28A7">
        <w:t xml:space="preserve">je predstavila novosti v zvezi z zakonodajo na ravni EU s področja odpadkov, vezano na razvoj politike s tega področja. </w:t>
      </w:r>
      <w:r w:rsidR="00C92C62">
        <w:t>N</w:t>
      </w:r>
      <w:r w:rsidRPr="006F28A7">
        <w:t xml:space="preserve">a kratko </w:t>
      </w:r>
      <w:r w:rsidR="00C92C62" w:rsidRPr="006F28A7">
        <w:t xml:space="preserve">so bile </w:t>
      </w:r>
      <w:r w:rsidR="00C92C62">
        <w:t>p</w:t>
      </w:r>
      <w:r w:rsidR="00C92C62" w:rsidRPr="006F28A7">
        <w:t xml:space="preserve">redstavljene </w:t>
      </w:r>
      <w:r w:rsidRPr="006F28A7">
        <w:t xml:space="preserve">glavne spremembe na področju pošiljk odpadkov preko meja, zlasti kar se tiče izvoza iz ES, prehod </w:t>
      </w:r>
      <w:r w:rsidR="005144DC">
        <w:t>s</w:t>
      </w:r>
      <w:r w:rsidR="00C92C62" w:rsidRPr="006F28A7">
        <w:t xml:space="preserve"> </w:t>
      </w:r>
      <w:r w:rsidRPr="006F28A7">
        <w:t xml:space="preserve">papirnega poslovanja na elektronski sistem, spremembe na področju </w:t>
      </w:r>
      <w:r w:rsidR="005144DC">
        <w:t>električne in elektronske opreme</w:t>
      </w:r>
      <w:r w:rsidRPr="006F28A7">
        <w:t xml:space="preserve"> (Basel), ki se nanašajo na </w:t>
      </w:r>
      <w:r w:rsidR="00C92C62">
        <w:t>razvrstitev</w:t>
      </w:r>
      <w:r w:rsidR="00C92C62" w:rsidRPr="006F28A7">
        <w:t xml:space="preserve"> </w:t>
      </w:r>
      <w:r w:rsidRPr="006F28A7">
        <w:t xml:space="preserve">odpadkov (spremembe Priloge II, VIII in IX k Baselski konvenciji – </w:t>
      </w:r>
      <w:r w:rsidR="003928FB">
        <w:t>začetek veljavnosti</w:t>
      </w:r>
      <w:r w:rsidR="003928FB" w:rsidRPr="006F28A7">
        <w:t xml:space="preserve"> </w:t>
      </w:r>
      <w:r w:rsidRPr="006F28A7">
        <w:t xml:space="preserve">1. </w:t>
      </w:r>
      <w:r w:rsidR="00343756">
        <w:t>januar</w:t>
      </w:r>
      <w:r w:rsidR="005144DC">
        <w:t>ja</w:t>
      </w:r>
      <w:r w:rsidRPr="006F28A7">
        <w:t xml:space="preserve"> 2025). </w:t>
      </w:r>
    </w:p>
    <w:p w14:paraId="1674FD0E" w14:textId="44E6AACA" w:rsidR="006F28A7" w:rsidRPr="006F28A7" w:rsidRDefault="006F28A7" w:rsidP="006F28A7">
      <w:r w:rsidRPr="006F28A7">
        <w:lastRenderedPageBreak/>
        <w:t>Dve javni uslužbenki sta se udeležili strokovnega usposabljanja z naslovom Odkrivanje in preiskovanje okoljske kriminalitete, ki ga je organizirala Uprava kriminalistične policije v okviru Ministrstva za notranje zadeve</w:t>
      </w:r>
      <w:r w:rsidR="003928FB">
        <w:t xml:space="preserve"> Republike Slovenije</w:t>
      </w:r>
      <w:r w:rsidRPr="006F28A7">
        <w:t xml:space="preserve">. Predstavljeni so bili </w:t>
      </w:r>
      <w:r w:rsidR="00ED726D">
        <w:t xml:space="preserve">svetovni </w:t>
      </w:r>
      <w:r w:rsidRPr="006F28A7">
        <w:t xml:space="preserve">trendi okoljske kriminalitete, </w:t>
      </w:r>
      <w:r w:rsidR="00ED726D">
        <w:t xml:space="preserve">nekatere dejavnosti </w:t>
      </w:r>
      <w:r w:rsidRPr="006F28A7">
        <w:t>pri njenem odkrivanju</w:t>
      </w:r>
      <w:r w:rsidR="003928FB">
        <w:t>,</w:t>
      </w:r>
      <w:r w:rsidRPr="006F28A7">
        <w:t xml:space="preserve"> predvsem </w:t>
      </w:r>
      <w:r w:rsidR="00ED726D">
        <w:t>dejavnosti p</w:t>
      </w:r>
      <w:r w:rsidRPr="006F28A7">
        <w:t xml:space="preserve">olicije kot tudi predstavnikov IRSOP, predstavnikov FURS </w:t>
      </w:r>
      <w:r w:rsidR="00ED726D">
        <w:t xml:space="preserve">in </w:t>
      </w:r>
      <w:r w:rsidRPr="006F28A7">
        <w:t>Okrožnega državnega tožilstva</w:t>
      </w:r>
      <w:r w:rsidR="00ED726D">
        <w:t>.</w:t>
      </w:r>
      <w:r w:rsidRPr="006F28A7">
        <w:t xml:space="preserve"> </w:t>
      </w:r>
      <w:r w:rsidR="00ED726D">
        <w:t xml:space="preserve">Predstavljena je bila tudi </w:t>
      </w:r>
      <w:r w:rsidRPr="006F28A7">
        <w:t>vlog</w:t>
      </w:r>
      <w:r w:rsidR="00ED726D">
        <w:t>a</w:t>
      </w:r>
      <w:r w:rsidRPr="006F28A7">
        <w:t xml:space="preserve"> </w:t>
      </w:r>
      <w:r w:rsidR="00ED726D">
        <w:t xml:space="preserve">Europola </w:t>
      </w:r>
      <w:r w:rsidRPr="006F28A7">
        <w:t>na tem področju</w:t>
      </w:r>
      <w:r w:rsidR="00ED726D">
        <w:t>,</w:t>
      </w:r>
      <w:r w:rsidRPr="006F28A7">
        <w:t xml:space="preserve"> </w:t>
      </w:r>
      <w:r w:rsidR="00ED726D">
        <w:t>s</w:t>
      </w:r>
      <w:r w:rsidRPr="006F28A7">
        <w:t xml:space="preserve">voje postopke na področju odkrivanja in preiskovanja okoljske kriminalitete </w:t>
      </w:r>
      <w:r w:rsidR="00ED726D">
        <w:t xml:space="preserve">pa </w:t>
      </w:r>
      <w:r w:rsidRPr="006F28A7">
        <w:t xml:space="preserve">so predstavili tudi predstavniki Državnega inšpektorata Hrvaške. </w:t>
      </w:r>
    </w:p>
    <w:p w14:paraId="211CAEE5" w14:textId="77777777" w:rsidR="006F28A7" w:rsidRPr="006F28A7" w:rsidRDefault="006F28A7" w:rsidP="006F28A7"/>
    <w:p w14:paraId="646E527E" w14:textId="5629E5C9" w:rsidR="006F28A7" w:rsidRPr="006F28A7" w:rsidRDefault="006F28A7" w:rsidP="006F28A7">
      <w:r w:rsidRPr="006F28A7">
        <w:t>Inšpektorat je okviru medresorske delovne skupine za izvajanje nadzora nad pošiljanjem odpadkov prek</w:t>
      </w:r>
      <w:r w:rsidR="00D92FCB">
        <w:t>o</w:t>
      </w:r>
      <w:r w:rsidRPr="006F28A7">
        <w:t xml:space="preserve"> meja, v kateri so predstavniki </w:t>
      </w:r>
      <w:r w:rsidR="00ED726D">
        <w:t>p</w:t>
      </w:r>
      <w:r w:rsidRPr="006F28A7">
        <w:t>olicije, FURS in inšpektorata, sodeloval pri izvedbi izobraževanja, spremembah postopkovnika, zbiranju in izmenjavi informacij ter drugih dejavnosti</w:t>
      </w:r>
      <w:r w:rsidR="003928FB">
        <w:t>h</w:t>
      </w:r>
      <w:r w:rsidRPr="006F28A7">
        <w:t xml:space="preserve"> za preprečevanje nezakonitih dejanj na področju čezmejnega pošiljanja odpadkov.</w:t>
      </w:r>
    </w:p>
    <w:p w14:paraId="775F9AAA" w14:textId="37D83AAA" w:rsidR="006F28A7" w:rsidRPr="006F28A7" w:rsidRDefault="006F28A7" w:rsidP="006F28A7">
      <w:r w:rsidRPr="006F28A7">
        <w:br/>
        <w:t xml:space="preserve">Inšpektorat vodi tudi evidence o izdanih soglasjih in dejanskih prevozih, opravljenih v okviru teh soglasij. Za ta namen je izdelana posebna aplikacija, ki omogoča podporo pri izdaji soglasij in pripravi podatkov za različna poročila, ki se uporabljajo kot podlaga za pripravo odgovorov bodisi na poslanska vprašanja bodisi poizvedbe novinarjev in tudi posameznikov, ki zaprosijo za informacije javnega značaja. Tudi </w:t>
      </w:r>
      <w:r w:rsidR="00BE1476">
        <w:t xml:space="preserve">za </w:t>
      </w:r>
      <w:r w:rsidRPr="006F28A7">
        <w:t xml:space="preserve">vzdrževanje in nadgrajevanje te aplikacije </w:t>
      </w:r>
      <w:r w:rsidR="00BE1476">
        <w:t xml:space="preserve">je potrebno </w:t>
      </w:r>
      <w:r w:rsidRPr="006F28A7">
        <w:t>sodelovanje zaposlenih z za to področje usposobljenimi</w:t>
      </w:r>
      <w:r w:rsidR="00BE1476">
        <w:t xml:space="preserve"> delavci</w:t>
      </w:r>
      <w:r w:rsidRPr="006F28A7">
        <w:t>.</w:t>
      </w:r>
    </w:p>
    <w:p w14:paraId="541E6547" w14:textId="4B4422DE" w:rsidR="003A1F93" w:rsidRPr="006F28A7" w:rsidRDefault="003A1F93" w:rsidP="00586351">
      <w:pPr>
        <w:spacing w:line="288" w:lineRule="auto"/>
      </w:pPr>
    </w:p>
    <w:p w14:paraId="2D20402B" w14:textId="77777777" w:rsidR="003A1F93" w:rsidRPr="006F28A7" w:rsidRDefault="003A1F93" w:rsidP="003A1F93"/>
    <w:p w14:paraId="59C0A731" w14:textId="0D73EBD2" w:rsidR="00C02841" w:rsidRPr="006F28A7" w:rsidRDefault="00C02841" w:rsidP="008E3594">
      <w:pPr>
        <w:pStyle w:val="Naslov1"/>
      </w:pPr>
      <w:bookmarkStart w:id="36" w:name="_Toc345676828"/>
      <w:bookmarkStart w:id="37" w:name="_Toc410817723"/>
      <w:bookmarkStart w:id="38" w:name="_Toc138246224"/>
      <w:bookmarkEnd w:id="0"/>
      <w:bookmarkEnd w:id="2"/>
      <w:bookmarkEnd w:id="3"/>
      <w:bookmarkEnd w:id="32"/>
      <w:r w:rsidRPr="006F28A7">
        <w:lastRenderedPageBreak/>
        <w:t>COVID-19</w:t>
      </w:r>
      <w:bookmarkEnd w:id="38"/>
    </w:p>
    <w:p w14:paraId="22C15ED3" w14:textId="2290E2D5" w:rsidR="00C02841" w:rsidRPr="006F28A7" w:rsidRDefault="00C02841" w:rsidP="00322E2D">
      <w:pPr>
        <w:spacing w:line="288" w:lineRule="auto"/>
      </w:pPr>
      <w:bookmarkStart w:id="39" w:name="_Hlk126831854"/>
      <w:r w:rsidRPr="006F28A7">
        <w:t xml:space="preserve">V </w:t>
      </w:r>
      <w:r w:rsidR="00AB12C9" w:rsidRPr="006F28A7">
        <w:t xml:space="preserve">prvi </w:t>
      </w:r>
      <w:r w:rsidR="00ED7BE7" w:rsidRPr="006F28A7">
        <w:t xml:space="preserve">četrtini </w:t>
      </w:r>
      <w:r w:rsidR="00AB12C9" w:rsidRPr="006F28A7">
        <w:t xml:space="preserve">leta </w:t>
      </w:r>
      <w:r w:rsidRPr="006F28A7">
        <w:t>202</w:t>
      </w:r>
      <w:r w:rsidR="00AB12C9" w:rsidRPr="006F28A7">
        <w:t>2</w:t>
      </w:r>
      <w:r w:rsidRPr="006F28A7">
        <w:t xml:space="preserve"> je </w:t>
      </w:r>
      <w:r w:rsidR="00204BDC" w:rsidRPr="006F28A7">
        <w:t xml:space="preserve">bilo redno obvezno delo tudi </w:t>
      </w:r>
      <w:r w:rsidRPr="006F28A7">
        <w:t xml:space="preserve">vodenje upravnih in prekrškovnih postopkov v povezavi z nadzorom glede spoštovanja zaščitnih ukrepov </w:t>
      </w:r>
      <w:r w:rsidR="00AF137A" w:rsidRPr="006F28A7">
        <w:t xml:space="preserve">zaradi </w:t>
      </w:r>
      <w:r w:rsidRPr="006F28A7">
        <w:t xml:space="preserve">COVID-19. </w:t>
      </w:r>
    </w:p>
    <w:p w14:paraId="6F5F79B3" w14:textId="77777777" w:rsidR="00C02841" w:rsidRPr="006F28A7" w:rsidRDefault="00C02841" w:rsidP="00322E2D">
      <w:pPr>
        <w:spacing w:line="288" w:lineRule="auto"/>
      </w:pPr>
    </w:p>
    <w:p w14:paraId="1B5B1155" w14:textId="5262911D" w:rsidR="00AB12C9" w:rsidRPr="006F28A7" w:rsidRDefault="00AB12C9" w:rsidP="00322E2D">
      <w:pPr>
        <w:spacing w:line="288" w:lineRule="auto"/>
      </w:pPr>
      <w:r w:rsidRPr="006F28A7">
        <w:t xml:space="preserve">IRSOP je konec decembra 2020 </w:t>
      </w:r>
      <w:r w:rsidR="00CB35D7">
        <w:t>dobi</w:t>
      </w:r>
      <w:r w:rsidR="00CB35D7" w:rsidRPr="006F28A7">
        <w:t xml:space="preserve">l </w:t>
      </w:r>
      <w:r w:rsidRPr="006F28A7">
        <w:t xml:space="preserve">pooblastilo za nadzor po </w:t>
      </w:r>
      <w:r w:rsidR="00CB35D7">
        <w:t>ZNB</w:t>
      </w:r>
      <w:r w:rsidRPr="006F28A7">
        <w:t xml:space="preserve">. Tako so inšpektorji </w:t>
      </w:r>
      <w:r w:rsidR="00BE1476">
        <w:t>IRSOP</w:t>
      </w:r>
      <w:r w:rsidRPr="006F28A7">
        <w:t xml:space="preserve"> </w:t>
      </w:r>
      <w:r w:rsidR="00341D62">
        <w:t xml:space="preserve">poleg </w:t>
      </w:r>
      <w:r w:rsidR="00341D62" w:rsidRPr="006F28A7">
        <w:t>redn</w:t>
      </w:r>
      <w:r w:rsidR="00341D62">
        <w:t>ega</w:t>
      </w:r>
      <w:r w:rsidR="00341D62" w:rsidRPr="006F28A7">
        <w:t xml:space="preserve"> </w:t>
      </w:r>
      <w:r w:rsidRPr="006F28A7">
        <w:t xml:space="preserve">in </w:t>
      </w:r>
      <w:r w:rsidR="00341D62" w:rsidRPr="006F28A7">
        <w:t>izredn</w:t>
      </w:r>
      <w:r w:rsidR="00341D62">
        <w:t>ega</w:t>
      </w:r>
      <w:r w:rsidR="00341D62" w:rsidRPr="006F28A7">
        <w:t xml:space="preserve"> nadzor</w:t>
      </w:r>
      <w:r w:rsidR="00341D62">
        <w:t>a</w:t>
      </w:r>
      <w:r w:rsidR="00341D62" w:rsidRPr="006F28A7">
        <w:t xml:space="preserve"> </w:t>
      </w:r>
      <w:r w:rsidRPr="006F28A7">
        <w:t xml:space="preserve">inšpekcijskih zavezancev v industrijskih obratih, na gradbiščih in v večstanovanjskih objektih </w:t>
      </w:r>
      <w:r w:rsidR="00341D62">
        <w:t>začeli izvajati</w:t>
      </w:r>
      <w:r w:rsidR="00341D62" w:rsidRPr="006F28A7">
        <w:t xml:space="preserve"> </w:t>
      </w:r>
      <w:r w:rsidRPr="006F28A7">
        <w:t xml:space="preserve">tudi nadzor </w:t>
      </w:r>
      <w:bookmarkStart w:id="40" w:name="_Hlk90626838"/>
      <w:r w:rsidRPr="006F28A7">
        <w:t xml:space="preserve">spoštovanja zahtev </w:t>
      </w:r>
      <w:r w:rsidR="00CB35D7">
        <w:t>ZNB</w:t>
      </w:r>
      <w:r w:rsidRPr="006F28A7">
        <w:t xml:space="preserve"> in vladnih odlokov, namenjenih zajezitvi </w:t>
      </w:r>
      <w:r w:rsidR="00135D32" w:rsidRPr="006F28A7">
        <w:t>šir</w:t>
      </w:r>
      <w:r w:rsidR="00135D32">
        <w:t>jenja</w:t>
      </w:r>
      <w:r w:rsidR="00135D32" w:rsidRPr="006F28A7">
        <w:t xml:space="preserve"> </w:t>
      </w:r>
      <w:r w:rsidRPr="006F28A7">
        <w:t xml:space="preserve">COVID-19. 15. </w:t>
      </w:r>
      <w:r w:rsidR="00CB35D7" w:rsidRPr="006F28A7">
        <w:t>novembr</w:t>
      </w:r>
      <w:r w:rsidR="00CB35D7">
        <w:t>a</w:t>
      </w:r>
      <w:r w:rsidR="00CB35D7" w:rsidRPr="006F28A7">
        <w:t xml:space="preserve"> </w:t>
      </w:r>
      <w:r w:rsidRPr="006F28A7">
        <w:t xml:space="preserve">2021 so inšpektorji </w:t>
      </w:r>
      <w:r w:rsidR="00341D62">
        <w:t>IRSOP</w:t>
      </w:r>
      <w:r w:rsidRPr="006F28A7">
        <w:t xml:space="preserve"> nadzor spoštovanja zahtev </w:t>
      </w:r>
      <w:r w:rsidR="00CB35D7">
        <w:t>ZNB</w:t>
      </w:r>
      <w:r w:rsidRPr="006F28A7">
        <w:t xml:space="preserve"> in vladnih odlokov, namenjenih zajezitvi </w:t>
      </w:r>
      <w:r w:rsidR="00135D32" w:rsidRPr="006F28A7">
        <w:t>šir</w:t>
      </w:r>
      <w:r w:rsidR="00135D32">
        <w:t>jenja</w:t>
      </w:r>
      <w:r w:rsidR="00135D32" w:rsidRPr="006F28A7">
        <w:t xml:space="preserve"> </w:t>
      </w:r>
      <w:r w:rsidRPr="006F28A7">
        <w:t>COVID-19</w:t>
      </w:r>
      <w:r w:rsidR="00135D32">
        <w:t>,</w:t>
      </w:r>
      <w:r w:rsidRPr="006F28A7">
        <w:t xml:space="preserve"> </w:t>
      </w:r>
      <w:r w:rsidR="00341D62">
        <w:t>poostrili</w:t>
      </w:r>
      <w:r w:rsidRPr="006F28A7">
        <w:t xml:space="preserve">, predvsem z nadzorom izpolnjevanja pogojev PCT in razširitvijo </w:t>
      </w:r>
      <w:r w:rsidR="00CB35D7" w:rsidRPr="006F28A7">
        <w:t>nadzor</w:t>
      </w:r>
      <w:r w:rsidR="00CB35D7">
        <w:t>a</w:t>
      </w:r>
      <w:r w:rsidR="00CB35D7" w:rsidRPr="006F28A7">
        <w:t xml:space="preserve"> </w:t>
      </w:r>
      <w:r w:rsidRPr="006F28A7">
        <w:t xml:space="preserve">na trgovske centre, objekte za gostinstvo, </w:t>
      </w:r>
      <w:r w:rsidR="00CB35D7">
        <w:t>prevoz</w:t>
      </w:r>
      <w:r w:rsidRPr="006F28A7">
        <w:t xml:space="preserve">, bencinske servise </w:t>
      </w:r>
      <w:r w:rsidR="00CB35D7">
        <w:t>in</w:t>
      </w:r>
      <w:r w:rsidR="00CB35D7" w:rsidRPr="006F28A7">
        <w:t xml:space="preserve"> </w:t>
      </w:r>
      <w:r w:rsidR="00341D62">
        <w:t xml:space="preserve">druga </w:t>
      </w:r>
      <w:r w:rsidRPr="006F28A7">
        <w:t xml:space="preserve">javna mesta. Inšpekcijski nadzori </w:t>
      </w:r>
      <w:r w:rsidR="00341D62">
        <w:t xml:space="preserve">so </w:t>
      </w:r>
      <w:r w:rsidRPr="006F28A7">
        <w:t xml:space="preserve">se v večji meri </w:t>
      </w:r>
      <w:r w:rsidR="00341D62" w:rsidRPr="006F28A7">
        <w:t>opravlja</w:t>
      </w:r>
      <w:r w:rsidR="00341D62">
        <w:t>li</w:t>
      </w:r>
      <w:r w:rsidR="00341D62" w:rsidRPr="006F28A7">
        <w:t xml:space="preserve"> </w:t>
      </w:r>
      <w:r w:rsidRPr="006F28A7">
        <w:t>pri zavezancih, pri katerih so bile v preteklosti ugotovljene kršitve ZNB ali</w:t>
      </w:r>
      <w:r w:rsidR="00CB35D7">
        <w:t xml:space="preserve"> katerih</w:t>
      </w:r>
      <w:r w:rsidRPr="006F28A7">
        <w:t xml:space="preserve"> dejavnost </w:t>
      </w:r>
      <w:r w:rsidR="00CB35D7" w:rsidRPr="006F28A7">
        <w:t>p</w:t>
      </w:r>
      <w:r w:rsidR="00CB35D7">
        <w:t>omeni</w:t>
      </w:r>
      <w:r w:rsidR="00CB35D7" w:rsidRPr="006F28A7">
        <w:t xml:space="preserve"> </w:t>
      </w:r>
      <w:r w:rsidRPr="006F28A7">
        <w:t>večje tveganje za prenos okužbe.</w:t>
      </w:r>
    </w:p>
    <w:p w14:paraId="0FB4A620" w14:textId="32435759" w:rsidR="00AB12C9" w:rsidRPr="00322E2D" w:rsidRDefault="00AB12C9" w:rsidP="00322E2D">
      <w:pPr>
        <w:spacing w:line="288" w:lineRule="auto"/>
      </w:pPr>
      <w:r w:rsidRPr="006F28A7">
        <w:t xml:space="preserve">Inšpektorji </w:t>
      </w:r>
      <w:r w:rsidR="00341D62">
        <w:t xml:space="preserve">IRSOP </w:t>
      </w:r>
      <w:r w:rsidR="00664882">
        <w:t xml:space="preserve">so </w:t>
      </w:r>
      <w:r w:rsidRPr="006F28A7">
        <w:t xml:space="preserve">v okviru nadzorov, ki </w:t>
      </w:r>
      <w:r w:rsidR="00664882">
        <w:t xml:space="preserve">so </w:t>
      </w:r>
      <w:r w:rsidRPr="006F28A7">
        <w:t xml:space="preserve">jih </w:t>
      </w:r>
      <w:r w:rsidR="00664882" w:rsidRPr="006F28A7">
        <w:t>opravlja</w:t>
      </w:r>
      <w:r w:rsidR="00664882">
        <w:t>li</w:t>
      </w:r>
      <w:r w:rsidR="00664882" w:rsidRPr="00322E2D">
        <w:t xml:space="preserve"> </w:t>
      </w:r>
      <w:r w:rsidRPr="00322E2D">
        <w:t xml:space="preserve">pri inšpekcijskih zavezancih, </w:t>
      </w:r>
      <w:r w:rsidR="00664882" w:rsidRPr="00322E2D">
        <w:t>preverja</w:t>
      </w:r>
      <w:r w:rsidR="00664882">
        <w:t>li</w:t>
      </w:r>
      <w:r w:rsidR="00664882" w:rsidRPr="00322E2D">
        <w:t xml:space="preserve"> </w:t>
      </w:r>
      <w:r w:rsidRPr="00322E2D">
        <w:t xml:space="preserve">nošenje maske, zagotavljanje razkužila, omejitve glede zbiranja ter izpolnjevanje </w:t>
      </w:r>
      <w:r w:rsidR="00664882">
        <w:t xml:space="preserve">pogoja </w:t>
      </w:r>
      <w:r w:rsidRPr="00322E2D">
        <w:t>PCT (prebolel, cepljen, testiran).</w:t>
      </w:r>
    </w:p>
    <w:bookmarkEnd w:id="40"/>
    <w:p w14:paraId="2055CE9A" w14:textId="77777777" w:rsidR="00AB12C9" w:rsidRPr="00322E2D" w:rsidRDefault="00AB12C9" w:rsidP="00322E2D">
      <w:pPr>
        <w:autoSpaceDE w:val="0"/>
        <w:autoSpaceDN w:val="0"/>
        <w:adjustRightInd w:val="0"/>
        <w:spacing w:line="288" w:lineRule="auto"/>
        <w:rPr>
          <w:b/>
        </w:rPr>
      </w:pPr>
    </w:p>
    <w:p w14:paraId="3BC298FA" w14:textId="4011C8E8" w:rsidR="00322E2D" w:rsidRPr="00322E2D" w:rsidRDefault="00322E2D" w:rsidP="00322E2D">
      <w:pPr>
        <w:spacing w:line="288" w:lineRule="auto"/>
      </w:pPr>
      <w:r w:rsidRPr="00322E2D">
        <w:rPr>
          <w:u w:val="single"/>
        </w:rPr>
        <w:t>V letu 2022</w:t>
      </w:r>
      <w:r w:rsidRPr="00322E2D">
        <w:t xml:space="preserve"> so inšpektorji </w:t>
      </w:r>
      <w:r w:rsidR="00341D62">
        <w:t xml:space="preserve">IRSOP </w:t>
      </w:r>
      <w:r w:rsidRPr="00322E2D">
        <w:t xml:space="preserve">na podlagi tedenskih poročil inšpektorjev izvedli 4508 inšpekcijskih nadzorov izpolnjevanja zahtev ZNB (v okviru enega nadzora je lahko opravljenih več pregledov), in sicer: </w:t>
      </w:r>
    </w:p>
    <w:p w14:paraId="33737554" w14:textId="66CD9B52"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 xml:space="preserve">3471 inšpekcijskih pregledov v zvezi z nošenjem mask, </w:t>
      </w:r>
    </w:p>
    <w:p w14:paraId="6F68EE6E" w14:textId="6FB34DAA"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455 inšpekcijski</w:t>
      </w:r>
      <w:r w:rsidR="00DD47E5">
        <w:rPr>
          <w:rFonts w:ascii="Arial" w:hAnsi="Arial"/>
          <w:sz w:val="20"/>
          <w:szCs w:val="20"/>
        </w:rPr>
        <w:t>h</w:t>
      </w:r>
      <w:r w:rsidRPr="00322E2D">
        <w:rPr>
          <w:rFonts w:ascii="Arial" w:hAnsi="Arial"/>
          <w:sz w:val="20"/>
          <w:szCs w:val="20"/>
        </w:rPr>
        <w:t xml:space="preserve"> pregledov s področja omejitve zbiranja oseb, </w:t>
      </w:r>
    </w:p>
    <w:p w14:paraId="278FE6C7" w14:textId="356C266A"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1231 inšpekcijskih pregledov nameščanja razkužil v objektih,</w:t>
      </w:r>
    </w:p>
    <w:p w14:paraId="56951AA9" w14:textId="4607975D"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 xml:space="preserve">3556 inšpekcijskih pregledov izpolnjevanja zahtev s področja preverjanja pogoja PCT in </w:t>
      </w:r>
    </w:p>
    <w:p w14:paraId="312CB257" w14:textId="77777777" w:rsidR="00322E2D" w:rsidRPr="00322E2D" w:rsidRDefault="00322E2D" w:rsidP="00FD3E72">
      <w:pPr>
        <w:pStyle w:val="Odstavekseznama"/>
        <w:numPr>
          <w:ilvl w:val="0"/>
          <w:numId w:val="53"/>
        </w:numPr>
        <w:spacing w:after="0" w:line="288" w:lineRule="auto"/>
        <w:jc w:val="both"/>
        <w:rPr>
          <w:rFonts w:ascii="Arial" w:hAnsi="Arial"/>
          <w:sz w:val="20"/>
          <w:szCs w:val="20"/>
        </w:rPr>
      </w:pPr>
      <w:r w:rsidRPr="00322E2D">
        <w:rPr>
          <w:rFonts w:ascii="Arial" w:hAnsi="Arial"/>
          <w:sz w:val="20"/>
          <w:szCs w:val="20"/>
        </w:rPr>
        <w:t>10.776 inšpekcijskih pregledov izpolnjevanja pogoja PCT fizičnih oseb.</w:t>
      </w:r>
    </w:p>
    <w:p w14:paraId="1AC2917E" w14:textId="77777777" w:rsidR="00322E2D" w:rsidRPr="00322E2D" w:rsidRDefault="00322E2D" w:rsidP="00322E2D">
      <w:pPr>
        <w:spacing w:line="288" w:lineRule="auto"/>
        <w:rPr>
          <w:highlight w:val="yellow"/>
        </w:rPr>
      </w:pPr>
    </w:p>
    <w:p w14:paraId="3554591A" w14:textId="10EEA02A" w:rsidR="00322E2D" w:rsidRPr="00322E2D" w:rsidRDefault="00322E2D" w:rsidP="00322E2D">
      <w:pPr>
        <w:spacing w:line="288" w:lineRule="auto"/>
      </w:pPr>
      <w:r w:rsidRPr="00322E2D">
        <w:t>Inšpekcijski ukrepi: Po Zakonu o prekrških (</w:t>
      </w:r>
      <w:r w:rsidR="003E7319">
        <w:t xml:space="preserve">v nadaljnjem besedilu: </w:t>
      </w:r>
      <w:r w:rsidRPr="00322E2D">
        <w:t xml:space="preserve">ZP-1) so inšpektorji izdali </w:t>
      </w:r>
      <w:r w:rsidR="00CB35D7">
        <w:t>osem</w:t>
      </w:r>
      <w:r w:rsidR="00CB35D7" w:rsidRPr="00322E2D">
        <w:t xml:space="preserve"> </w:t>
      </w:r>
      <w:r w:rsidRPr="00322E2D">
        <w:rPr>
          <w:rStyle w:val="Krepko"/>
        </w:rPr>
        <w:t xml:space="preserve">plačilnih nalogov </w:t>
      </w:r>
      <w:r w:rsidRPr="00322E2D">
        <w:t>v zvezi z zagotavljanjem pogoja PCT. Po Zakonu o inšpekcijskih nadzorih (</w:t>
      </w:r>
      <w:r w:rsidR="00CB35D7">
        <w:t xml:space="preserve">v nadaljnjem besedilu: </w:t>
      </w:r>
      <w:r w:rsidRPr="00322E2D">
        <w:t xml:space="preserve">ZIN) so izdali 147 opozoril. </w:t>
      </w:r>
    </w:p>
    <w:p w14:paraId="3D4014D8" w14:textId="77777777" w:rsidR="00322E2D" w:rsidRPr="00322E2D" w:rsidRDefault="00322E2D" w:rsidP="00322E2D">
      <w:pPr>
        <w:spacing w:line="288" w:lineRule="auto"/>
      </w:pPr>
    </w:p>
    <w:p w14:paraId="2D50E335" w14:textId="580BC752" w:rsidR="00322E2D" w:rsidRPr="00322E2D" w:rsidRDefault="00322E2D" w:rsidP="00322E2D">
      <w:pPr>
        <w:spacing w:line="288" w:lineRule="auto"/>
        <w:rPr>
          <w:lang w:eastAsia="en-US"/>
        </w:rPr>
      </w:pPr>
      <w:r w:rsidRPr="00322E2D">
        <w:t>Izvajanje nadzora glede spoštovanja zaščitnih ukrepov</w:t>
      </w:r>
      <w:r w:rsidR="00CB35D7">
        <w:t xml:space="preserve"> zaradi</w:t>
      </w:r>
      <w:r w:rsidRPr="00322E2D">
        <w:t xml:space="preserve"> COVID-19 je </w:t>
      </w:r>
      <w:r w:rsidR="006610A3">
        <w:t xml:space="preserve">bilo </w:t>
      </w:r>
      <w:r w:rsidRPr="00322E2D">
        <w:t xml:space="preserve">v prvi </w:t>
      </w:r>
      <w:r w:rsidR="00C5759C">
        <w:t>četrtini</w:t>
      </w:r>
      <w:r w:rsidRPr="00322E2D">
        <w:t xml:space="preserve"> leta 2022 redno obvezno delo. Vodenje upravnih in prekrškovnih postopkov v povezavi z nadzorom glede spoštovanja zaščitnih ukrepov </w:t>
      </w:r>
      <w:r w:rsidR="00CB35D7">
        <w:t xml:space="preserve">zaradi </w:t>
      </w:r>
      <w:r w:rsidRPr="00322E2D">
        <w:t>COVID-19 pa je še dodatno obremenilo IRSOP.</w:t>
      </w:r>
    </w:p>
    <w:p w14:paraId="13293FFF" w14:textId="77777777" w:rsidR="00322E2D" w:rsidRPr="00322E2D" w:rsidRDefault="00322E2D" w:rsidP="00322E2D">
      <w:pPr>
        <w:autoSpaceDE w:val="0"/>
        <w:autoSpaceDN w:val="0"/>
        <w:adjustRightInd w:val="0"/>
        <w:spacing w:line="288" w:lineRule="auto"/>
        <w:rPr>
          <w:b/>
        </w:rPr>
      </w:pPr>
    </w:p>
    <w:bookmarkEnd w:id="7"/>
    <w:bookmarkEnd w:id="36"/>
    <w:bookmarkEnd w:id="37"/>
    <w:bookmarkEnd w:id="39"/>
    <w:p w14:paraId="6DD08619" w14:textId="6158C125" w:rsidR="007D76CE" w:rsidRPr="00565E9C" w:rsidRDefault="007D76CE" w:rsidP="00BB20C4">
      <w:pPr>
        <w:spacing w:line="288" w:lineRule="auto"/>
      </w:pPr>
      <w:r w:rsidRPr="00565E9C">
        <w:t xml:space="preserve"> </w:t>
      </w:r>
    </w:p>
    <w:p w14:paraId="3C83410E" w14:textId="22B6D5E3" w:rsidR="008E656F" w:rsidRPr="001C7C6C" w:rsidRDefault="008E656F" w:rsidP="008E656F">
      <w:pPr>
        <w:pStyle w:val="Naslov1"/>
        <w:spacing w:line="288" w:lineRule="auto"/>
      </w:pPr>
      <w:bookmarkStart w:id="41" w:name="_Toc138246225"/>
      <w:r w:rsidRPr="001C7C6C">
        <w:lastRenderedPageBreak/>
        <w:t>GRADBENA, GEODETSKA IN STANOVANJSKA INŠPEKCIJA</w:t>
      </w:r>
      <w:bookmarkEnd w:id="41"/>
    </w:p>
    <w:p w14:paraId="126395FF" w14:textId="77777777" w:rsidR="008E656F" w:rsidRPr="001C7C6C" w:rsidRDefault="008E656F" w:rsidP="008E656F">
      <w:pPr>
        <w:pStyle w:val="Naslov2"/>
        <w:spacing w:line="288" w:lineRule="auto"/>
        <w:ind w:left="576" w:hanging="576"/>
      </w:pPr>
      <w:bookmarkStart w:id="42" w:name="_Toc410817724"/>
      <w:bookmarkStart w:id="43" w:name="_Toc138246226"/>
      <w:r w:rsidRPr="001C7C6C">
        <w:t>GRADBENA INŠPEKCIJA</w:t>
      </w:r>
      <w:bookmarkEnd w:id="42"/>
      <w:bookmarkEnd w:id="43"/>
    </w:p>
    <w:p w14:paraId="117E1E4C" w14:textId="336D8183" w:rsidR="008E656F" w:rsidRPr="001C7C6C" w:rsidRDefault="008E656F" w:rsidP="008519D1">
      <w:pPr>
        <w:spacing w:line="288" w:lineRule="auto"/>
        <w:rPr>
          <w:rFonts w:eastAsia="Calibri"/>
        </w:rPr>
      </w:pPr>
      <w:r w:rsidRPr="001C7C6C">
        <w:t xml:space="preserve">Temeljna naloga gradbene inšpekcije je nadzor nad gradnjo objektov, predvsem preprečevanje nedovoljenih gradenj oziroma objektov, nadziranje izpolnjevanja zakonsko določenih bistvenih zahtev glede lastnosti objektov v vseh fazah </w:t>
      </w:r>
      <w:r w:rsidR="006610A3">
        <w:t xml:space="preserve">njihove </w:t>
      </w:r>
      <w:r w:rsidRPr="001C7C6C">
        <w:t>gradnje, zagotavljanje izpolnjevanja predpisanih pogojev in kakovosti dela pri opravljanju dejavnosti v zvezi z gradnjo objektov ter preprečevanje uporabe objektov brez predpisanih dovoljenj</w:t>
      </w:r>
      <w:r w:rsidRPr="00E02884">
        <w:t xml:space="preserve">. </w:t>
      </w:r>
      <w:r w:rsidRPr="00E02884">
        <w:rPr>
          <w:rFonts w:eastAsia="Calibri"/>
        </w:rPr>
        <w:t xml:space="preserve">Na IRSOP je bilo 31. decembra 2022 zaposlenih 67 gradbenih inšpektorjev, od </w:t>
      </w:r>
      <w:r w:rsidR="004121A7">
        <w:rPr>
          <w:rFonts w:eastAsia="Calibri"/>
        </w:rPr>
        <w:t>teh</w:t>
      </w:r>
      <w:r w:rsidR="004121A7" w:rsidRPr="00E02884">
        <w:rPr>
          <w:rFonts w:eastAsia="Calibri"/>
        </w:rPr>
        <w:t xml:space="preserve"> </w:t>
      </w:r>
      <w:r w:rsidRPr="00E02884">
        <w:rPr>
          <w:rFonts w:eastAsia="Calibri"/>
        </w:rPr>
        <w:t>jih 64 opravlja delo na terenu.</w:t>
      </w:r>
      <w:r w:rsidRPr="001C7C6C">
        <w:rPr>
          <w:rFonts w:eastAsia="Calibri"/>
        </w:rPr>
        <w:t xml:space="preserve"> </w:t>
      </w:r>
    </w:p>
    <w:p w14:paraId="2E5D081A" w14:textId="77777777" w:rsidR="008E656F" w:rsidRPr="001C7C6C" w:rsidRDefault="008E656F" w:rsidP="008519D1">
      <w:pPr>
        <w:spacing w:line="288" w:lineRule="auto"/>
      </w:pPr>
    </w:p>
    <w:p w14:paraId="420C93A7" w14:textId="77777777" w:rsidR="008E656F" w:rsidRPr="001C7C6C" w:rsidRDefault="008E656F" w:rsidP="008E656F">
      <w:pPr>
        <w:pStyle w:val="Naslov30"/>
        <w:spacing w:line="288" w:lineRule="auto"/>
        <w:rPr>
          <w:i w:val="0"/>
        </w:rPr>
      </w:pPr>
      <w:bookmarkStart w:id="44" w:name="_Toc345676829"/>
      <w:bookmarkStart w:id="45" w:name="_Toc410817725"/>
      <w:bookmarkStart w:id="46" w:name="_Toc138246227"/>
      <w:r w:rsidRPr="001C7C6C">
        <w:rPr>
          <w:i w:val="0"/>
        </w:rPr>
        <w:t>PRISTOJNOST IN ZAKONODAJA</w:t>
      </w:r>
      <w:bookmarkEnd w:id="44"/>
      <w:bookmarkEnd w:id="45"/>
      <w:bookmarkEnd w:id="46"/>
    </w:p>
    <w:p w14:paraId="77894F12" w14:textId="1BC3E760" w:rsidR="008E656F" w:rsidRPr="001C7C6C" w:rsidRDefault="008E656F" w:rsidP="008519D1">
      <w:pPr>
        <w:spacing w:line="288" w:lineRule="auto"/>
      </w:pPr>
      <w:r w:rsidRPr="001C7C6C">
        <w:t xml:space="preserve">Pristojnosti gradbene inšpekcije so določene v ustreznih zakonih (Gradbeni zakon, Gradbeni zakon 1, Zakon o urejanju prostora 2, Zakon o urejanju prostora 3, Zakon o arhitekturni in inženirski dejavnosti, Zakon o rudarstvu 1, Zakon o preprečevanju dela in zaposlovanja na črno 1 </w:t>
      </w:r>
      <w:r>
        <w:t>in podobno</w:t>
      </w:r>
      <w:r w:rsidRPr="001C7C6C">
        <w:t xml:space="preserve">) in podzakonskih aktih. </w:t>
      </w:r>
    </w:p>
    <w:p w14:paraId="69AB6AD6" w14:textId="77777777" w:rsidR="008E656F" w:rsidRPr="001C7C6C" w:rsidRDefault="008E656F" w:rsidP="008519D1">
      <w:pPr>
        <w:spacing w:line="288" w:lineRule="auto"/>
      </w:pPr>
    </w:p>
    <w:p w14:paraId="702E72F9" w14:textId="77777777" w:rsidR="008E656F" w:rsidRDefault="008E656F" w:rsidP="008519D1">
      <w:pPr>
        <w:spacing w:line="288" w:lineRule="auto"/>
      </w:pPr>
      <w:r w:rsidRPr="001C7C6C">
        <w:t>Leta 2017 je potekala priprava spremembe prostorske in gradbene zakonodaje, ki je bila 24. oktobra</w:t>
      </w:r>
      <w:r>
        <w:t> </w:t>
      </w:r>
      <w:r w:rsidRPr="001C7C6C">
        <w:t>2017 po rednem postopku sprejeta (Gradbeni zakon, Zakon o urejanju prostora 2 ter Zakon o arhitekturni in inženirski dejavnosti). Nova prostorska in gradbena zakonodaja se je začela uporabljati 1. junija 2018.</w:t>
      </w:r>
      <w:r>
        <w:t xml:space="preserve"> </w:t>
      </w:r>
    </w:p>
    <w:p w14:paraId="40FDB57D" w14:textId="77777777" w:rsidR="008E656F" w:rsidRDefault="008E656F" w:rsidP="008519D1">
      <w:pPr>
        <w:spacing w:line="288" w:lineRule="auto"/>
      </w:pPr>
    </w:p>
    <w:p w14:paraId="60286023" w14:textId="77777777" w:rsidR="008E656F" w:rsidRPr="001C7C6C" w:rsidRDefault="008E656F" w:rsidP="008519D1">
      <w:pPr>
        <w:spacing w:line="288" w:lineRule="auto"/>
      </w:pPr>
      <w:r w:rsidRPr="001C7C6C">
        <w:t xml:space="preserve">9. decembra 2021 sta bila sprejeta nova zakona Gradbeni zakon 1 in Zakon o urejanju prostora 3, ki sta se začela uporabljati 1. junija 2022. </w:t>
      </w:r>
    </w:p>
    <w:p w14:paraId="07FD15DB" w14:textId="0468EAC0" w:rsidR="008E656F" w:rsidRPr="001C7C6C" w:rsidRDefault="008E656F" w:rsidP="008E656F">
      <w:pPr>
        <w:pStyle w:val="Odstavekseznama"/>
        <w:widowControl w:val="0"/>
        <w:numPr>
          <w:ilvl w:val="0"/>
          <w:numId w:val="54"/>
        </w:numPr>
        <w:autoSpaceDE w:val="0"/>
        <w:autoSpaceDN w:val="0"/>
        <w:adjustRightInd w:val="0"/>
        <w:spacing w:after="0" w:line="288" w:lineRule="auto"/>
        <w:ind w:left="142" w:hanging="142"/>
        <w:jc w:val="both"/>
        <w:rPr>
          <w:rFonts w:ascii="Arial" w:hAnsi="Arial"/>
          <w:sz w:val="20"/>
          <w:szCs w:val="20"/>
        </w:rPr>
      </w:pPr>
      <w:r w:rsidRPr="001C7C6C">
        <w:rPr>
          <w:rFonts w:ascii="Arial" w:hAnsi="Arial"/>
          <w:sz w:val="20"/>
          <w:szCs w:val="20"/>
          <w:shd w:val="clear" w:color="auto" w:fill="FFFFFF"/>
        </w:rPr>
        <w:t>Gradbeni zakon (Uradni list RS, št. </w:t>
      </w:r>
      <w:hyperlink r:id="rId13" w:tgtFrame="_blank" w:tooltip="Gradbeni zakon (GZ)" w:history="1">
        <w:r w:rsidRPr="001C7C6C">
          <w:rPr>
            <w:rStyle w:val="Hiperpovezava"/>
            <w:rFonts w:ascii="Arial" w:hAnsi="Arial"/>
            <w:color w:val="auto"/>
            <w:sz w:val="20"/>
            <w:szCs w:val="20"/>
            <w:u w:val="none"/>
            <w:shd w:val="clear" w:color="auto" w:fill="FFFFFF"/>
          </w:rPr>
          <w:t>61/17</w:t>
        </w:r>
      </w:hyperlink>
      <w:r w:rsidRPr="001C7C6C">
        <w:rPr>
          <w:rFonts w:ascii="Arial" w:hAnsi="Arial"/>
          <w:sz w:val="20"/>
          <w:szCs w:val="20"/>
          <w:shd w:val="clear" w:color="auto" w:fill="FFFFFF"/>
        </w:rPr>
        <w:t>, </w:t>
      </w:r>
      <w:hyperlink r:id="rId14" w:tgtFrame="_blank" w:tooltip="Popravek Gradbenega zakona (GZ)" w:history="1">
        <w:r w:rsidRPr="001C7C6C">
          <w:rPr>
            <w:rStyle w:val="Hiperpovezava"/>
            <w:rFonts w:ascii="Arial" w:hAnsi="Arial"/>
            <w:color w:val="auto"/>
            <w:sz w:val="20"/>
            <w:szCs w:val="20"/>
            <w:u w:val="none"/>
            <w:shd w:val="clear" w:color="auto" w:fill="FFFFFF"/>
          </w:rPr>
          <w:t>72/17</w:t>
        </w:r>
      </w:hyperlink>
      <w:r w:rsidRPr="001C7C6C">
        <w:rPr>
          <w:rFonts w:ascii="Arial" w:hAnsi="Arial"/>
          <w:sz w:val="20"/>
          <w:szCs w:val="20"/>
          <w:shd w:val="clear" w:color="auto" w:fill="FFFFFF"/>
        </w:rPr>
        <w:t>, </w:t>
      </w:r>
      <w:hyperlink r:id="rId15" w:tgtFrame="_blank" w:tooltip="Zakon o spremembi Gradbenega zakona" w:history="1">
        <w:r w:rsidRPr="001C7C6C">
          <w:rPr>
            <w:rStyle w:val="Hiperpovezava"/>
            <w:rFonts w:ascii="Arial" w:hAnsi="Arial"/>
            <w:color w:val="auto"/>
            <w:sz w:val="20"/>
            <w:szCs w:val="20"/>
            <w:u w:val="none"/>
            <w:shd w:val="clear" w:color="auto" w:fill="FFFFFF"/>
          </w:rPr>
          <w:t>65/20</w:t>
        </w:r>
      </w:hyperlink>
      <w:r w:rsidRPr="001C7C6C">
        <w:rPr>
          <w:rFonts w:ascii="Arial" w:hAnsi="Arial"/>
          <w:sz w:val="20"/>
          <w:szCs w:val="20"/>
          <w:shd w:val="clear" w:color="auto" w:fill="FFFFFF"/>
        </w:rPr>
        <w:t>, </w:t>
      </w:r>
      <w:hyperlink r:id="rId16" w:tgtFrame="_blank" w:tooltip="Zakon o dodatnih ukrepih za omilitev posledic COVID-19 " w:history="1">
        <w:r w:rsidRPr="001C7C6C">
          <w:rPr>
            <w:rStyle w:val="Hiperpovezava"/>
            <w:rFonts w:ascii="Arial" w:hAnsi="Arial"/>
            <w:color w:val="auto"/>
            <w:sz w:val="20"/>
            <w:szCs w:val="20"/>
            <w:u w:val="none"/>
            <w:shd w:val="clear" w:color="auto" w:fill="FFFFFF"/>
          </w:rPr>
          <w:t>15/21</w:t>
        </w:r>
      </w:hyperlink>
      <w:r w:rsidRPr="001C7C6C">
        <w:rPr>
          <w:rFonts w:ascii="Arial" w:hAnsi="Arial"/>
          <w:sz w:val="20"/>
          <w:szCs w:val="20"/>
          <w:shd w:val="clear" w:color="auto" w:fill="FFFFFF"/>
        </w:rPr>
        <w:t> – ZDUOP in </w:t>
      </w:r>
      <w:hyperlink r:id="rId17" w:tgtFrame="_blank" w:tooltip="Gradbeni zakon" w:history="1">
        <w:r w:rsidRPr="001C7C6C">
          <w:rPr>
            <w:rStyle w:val="Hiperpovezava"/>
            <w:rFonts w:ascii="Arial" w:hAnsi="Arial"/>
            <w:color w:val="auto"/>
            <w:sz w:val="20"/>
            <w:szCs w:val="20"/>
            <w:u w:val="none"/>
            <w:shd w:val="clear" w:color="auto" w:fill="FFFFFF"/>
          </w:rPr>
          <w:t>199/21</w:t>
        </w:r>
      </w:hyperlink>
      <w:r w:rsidRPr="001C7C6C">
        <w:rPr>
          <w:rFonts w:ascii="Arial" w:hAnsi="Arial"/>
          <w:sz w:val="20"/>
          <w:szCs w:val="20"/>
          <w:shd w:val="clear" w:color="auto" w:fill="FFFFFF"/>
        </w:rPr>
        <w:t> – GZ-1; v nadaljnjem besedilu: GZ)</w:t>
      </w:r>
      <w:r>
        <w:rPr>
          <w:rFonts w:ascii="Arial" w:hAnsi="Arial"/>
          <w:sz w:val="20"/>
          <w:szCs w:val="20"/>
          <w:shd w:val="clear" w:color="auto" w:fill="FFFFFF"/>
        </w:rPr>
        <w:t>. V</w:t>
      </w:r>
      <w:r w:rsidRPr="001C7C6C">
        <w:rPr>
          <w:rFonts w:ascii="Arial" w:hAnsi="Arial"/>
          <w:sz w:val="20"/>
          <w:szCs w:val="20"/>
          <w:shd w:val="clear" w:color="auto" w:fill="FFFFFF"/>
        </w:rPr>
        <w:t xml:space="preserve"> s</w:t>
      </w:r>
      <w:r w:rsidRPr="001C7C6C">
        <w:rPr>
          <w:rFonts w:ascii="Arial" w:hAnsi="Arial"/>
          <w:sz w:val="20"/>
          <w:szCs w:val="20"/>
        </w:rPr>
        <w:t>kladu s 128. členom GZ-1 se p</w:t>
      </w:r>
      <w:r w:rsidRPr="001C7C6C">
        <w:rPr>
          <w:rFonts w:ascii="Arial" w:eastAsia="Times New Roman" w:hAnsi="Arial"/>
          <w:sz w:val="20"/>
          <w:szCs w:val="20"/>
        </w:rPr>
        <w:t>ostopki, začeti pred začetkom uporabe GZ-1, končajo po določbah GZ.</w:t>
      </w:r>
      <w:r w:rsidRPr="001C7C6C">
        <w:rPr>
          <w:rFonts w:ascii="Arial" w:hAnsi="Arial"/>
          <w:sz w:val="20"/>
          <w:szCs w:val="20"/>
        </w:rPr>
        <w:t xml:space="preserve"> V skladu s 157. členom GZ-1 </w:t>
      </w:r>
      <w:r>
        <w:rPr>
          <w:rFonts w:ascii="Arial" w:hAnsi="Arial"/>
          <w:sz w:val="20"/>
          <w:szCs w:val="20"/>
        </w:rPr>
        <w:t xml:space="preserve">je </w:t>
      </w:r>
      <w:r w:rsidRPr="001C7C6C">
        <w:rPr>
          <w:rFonts w:ascii="Arial" w:hAnsi="Arial"/>
          <w:sz w:val="20"/>
          <w:szCs w:val="20"/>
        </w:rPr>
        <w:t>31. </w:t>
      </w:r>
      <w:r w:rsidRPr="001C7C6C">
        <w:rPr>
          <w:rFonts w:ascii="Arial" w:hAnsi="Arial"/>
          <w:sz w:val="20"/>
          <w:szCs w:val="20"/>
        </w:rPr>
        <w:t>decembr</w:t>
      </w:r>
      <w:r>
        <w:rPr>
          <w:rFonts w:ascii="Arial" w:hAnsi="Arial"/>
          <w:sz w:val="20"/>
          <w:szCs w:val="20"/>
        </w:rPr>
        <w:t>a</w:t>
      </w:r>
      <w:r w:rsidRPr="001C7C6C">
        <w:rPr>
          <w:rFonts w:ascii="Arial" w:hAnsi="Arial"/>
          <w:sz w:val="20"/>
          <w:szCs w:val="20"/>
        </w:rPr>
        <w:t xml:space="preserve"> </w:t>
      </w:r>
      <w:r w:rsidRPr="001C7C6C">
        <w:rPr>
          <w:rFonts w:ascii="Arial" w:hAnsi="Arial"/>
          <w:sz w:val="20"/>
          <w:szCs w:val="20"/>
        </w:rPr>
        <w:t xml:space="preserve">2021, ko je </w:t>
      </w:r>
      <w:r>
        <w:rPr>
          <w:rFonts w:ascii="Arial" w:hAnsi="Arial"/>
          <w:sz w:val="20"/>
          <w:szCs w:val="20"/>
        </w:rPr>
        <w:t>začel veljati</w:t>
      </w:r>
      <w:r w:rsidRPr="001C7C6C">
        <w:rPr>
          <w:rFonts w:ascii="Arial" w:hAnsi="Arial"/>
          <w:sz w:val="20"/>
          <w:szCs w:val="20"/>
        </w:rPr>
        <w:t xml:space="preserve"> </w:t>
      </w:r>
      <w:r w:rsidRPr="001C7C6C">
        <w:rPr>
          <w:rFonts w:ascii="Arial" w:hAnsi="Arial"/>
          <w:sz w:val="20"/>
          <w:szCs w:val="20"/>
        </w:rPr>
        <w:t>GZ-1, preneha</w:t>
      </w:r>
      <w:r>
        <w:rPr>
          <w:rFonts w:ascii="Arial" w:hAnsi="Arial"/>
          <w:sz w:val="20"/>
          <w:szCs w:val="20"/>
        </w:rPr>
        <w:t>l</w:t>
      </w:r>
      <w:r w:rsidRPr="001C7C6C">
        <w:rPr>
          <w:rFonts w:ascii="Arial" w:hAnsi="Arial"/>
          <w:sz w:val="20"/>
          <w:szCs w:val="20"/>
        </w:rPr>
        <w:t xml:space="preserve"> veljati GZ, uporabljal pa se je do začetka uporabe GZ-1, torej do 1. junija 2022</w:t>
      </w:r>
      <w:r>
        <w:rPr>
          <w:rFonts w:ascii="Arial" w:hAnsi="Arial"/>
          <w:sz w:val="20"/>
          <w:szCs w:val="20"/>
        </w:rPr>
        <w:t>;</w:t>
      </w:r>
    </w:p>
    <w:p w14:paraId="133C1EB2" w14:textId="7066AEC6" w:rsidR="008E656F" w:rsidRPr="001C7C6C" w:rsidRDefault="008E656F" w:rsidP="008E656F">
      <w:pPr>
        <w:pStyle w:val="Odstavekseznama"/>
        <w:widowControl w:val="0"/>
        <w:numPr>
          <w:ilvl w:val="0"/>
          <w:numId w:val="54"/>
        </w:numPr>
        <w:autoSpaceDE w:val="0"/>
        <w:autoSpaceDN w:val="0"/>
        <w:adjustRightInd w:val="0"/>
        <w:spacing w:after="0" w:line="288" w:lineRule="auto"/>
        <w:ind w:left="142" w:hanging="142"/>
        <w:jc w:val="both"/>
        <w:rPr>
          <w:rFonts w:ascii="Arial" w:hAnsi="Arial"/>
          <w:sz w:val="20"/>
          <w:szCs w:val="20"/>
        </w:rPr>
      </w:pPr>
      <w:r w:rsidRPr="001C7C6C">
        <w:rPr>
          <w:rFonts w:ascii="Arial" w:hAnsi="Arial"/>
          <w:sz w:val="20"/>
          <w:szCs w:val="20"/>
          <w:shd w:val="clear" w:color="auto" w:fill="FFFFFF"/>
        </w:rPr>
        <w:t>Gradbeni zakon 1 (Uradni list RS, št. </w:t>
      </w:r>
      <w:hyperlink r:id="rId18" w:tgtFrame="_blank" w:tooltip="Gradbeni zakon (GZ-1)" w:history="1">
        <w:r w:rsidRPr="001C7C6C">
          <w:rPr>
            <w:rStyle w:val="Hiperpovezava"/>
            <w:rFonts w:ascii="Arial" w:hAnsi="Arial"/>
            <w:color w:val="auto"/>
            <w:sz w:val="20"/>
            <w:szCs w:val="20"/>
            <w:u w:val="none"/>
            <w:shd w:val="clear" w:color="auto" w:fill="FFFFFF"/>
          </w:rPr>
          <w:t>199/21</w:t>
        </w:r>
      </w:hyperlink>
      <w:r w:rsidRPr="001C7C6C">
        <w:rPr>
          <w:rStyle w:val="Hiperpovezava"/>
          <w:rFonts w:ascii="Arial" w:hAnsi="Arial"/>
          <w:color w:val="auto"/>
          <w:sz w:val="20"/>
          <w:szCs w:val="20"/>
          <w:u w:val="none"/>
          <w:shd w:val="clear" w:color="auto" w:fill="FFFFFF"/>
        </w:rPr>
        <w:t xml:space="preserve"> in 105/22;</w:t>
      </w:r>
      <w:r w:rsidRPr="001C7C6C">
        <w:rPr>
          <w:rFonts w:ascii="Arial" w:hAnsi="Arial"/>
          <w:sz w:val="20"/>
          <w:szCs w:val="20"/>
        </w:rPr>
        <w:t xml:space="preserve"> v nadaljnjem besedilu: GZ-1</w:t>
      </w:r>
      <w:r w:rsidRPr="001C7C6C">
        <w:rPr>
          <w:rFonts w:ascii="Arial" w:hAnsi="Arial"/>
          <w:sz w:val="20"/>
          <w:szCs w:val="20"/>
          <w:shd w:val="clear" w:color="auto" w:fill="FFFFFF"/>
        </w:rPr>
        <w:t xml:space="preserve">) </w:t>
      </w:r>
      <w:r>
        <w:rPr>
          <w:rFonts w:ascii="Arial" w:hAnsi="Arial"/>
          <w:sz w:val="20"/>
          <w:szCs w:val="20"/>
          <w:shd w:val="clear" w:color="auto" w:fill="FFFFFF"/>
        </w:rPr>
        <w:t xml:space="preserve">se uporablja </w:t>
      </w:r>
      <w:r w:rsidRPr="001C7C6C">
        <w:rPr>
          <w:rFonts w:ascii="Arial" w:hAnsi="Arial"/>
          <w:sz w:val="20"/>
          <w:szCs w:val="20"/>
          <w:shd w:val="clear" w:color="auto" w:fill="FFFFFF"/>
        </w:rPr>
        <w:t>z</w:t>
      </w:r>
      <w:r w:rsidRPr="001C7C6C">
        <w:rPr>
          <w:rFonts w:ascii="Arial" w:hAnsi="Arial"/>
          <w:sz w:val="20"/>
          <w:szCs w:val="20"/>
        </w:rPr>
        <w:t>a zadeve, ki se bodo začele izvajati po 1. juniju 2022.</w:t>
      </w:r>
    </w:p>
    <w:p w14:paraId="0472459F" w14:textId="77777777" w:rsidR="008E656F" w:rsidRPr="001C7C6C" w:rsidRDefault="008E656F" w:rsidP="008519D1">
      <w:pPr>
        <w:spacing w:line="288" w:lineRule="auto"/>
      </w:pPr>
    </w:p>
    <w:p w14:paraId="2EE585A8" w14:textId="77777777" w:rsidR="008E656F" w:rsidRPr="0074556E" w:rsidRDefault="008E656F" w:rsidP="008B3679">
      <w:pPr>
        <w:spacing w:line="288" w:lineRule="auto"/>
      </w:pPr>
      <w:r w:rsidRPr="0074556E">
        <w:t xml:space="preserve">Na podlagi določil GZ-1 gradbeni inšpektorji nadzirajo gradnjo objektov, med drugim: </w:t>
      </w:r>
    </w:p>
    <w:p w14:paraId="36454DE8" w14:textId="4088DAEB" w:rsidR="008E656F" w:rsidRDefault="008E656F" w:rsidP="008E656F">
      <w:pPr>
        <w:numPr>
          <w:ilvl w:val="0"/>
          <w:numId w:val="11"/>
        </w:numPr>
        <w:tabs>
          <w:tab w:val="clear" w:pos="720"/>
          <w:tab w:val="num" w:pos="284"/>
        </w:tabs>
        <w:spacing w:line="288" w:lineRule="auto"/>
        <w:ind w:left="142" w:hanging="142"/>
      </w:pPr>
      <w:r w:rsidRPr="0074556E">
        <w:t xml:space="preserve">ali imajo investitorji gradbeno dovoljenje za graditev objektov oziroma </w:t>
      </w:r>
      <w:r w:rsidR="004121A7">
        <w:t xml:space="preserve">za </w:t>
      </w:r>
      <w:r w:rsidRPr="0074556E">
        <w:t>dela, ki jih opravljajo, ali dela opravljajo v skladu z dovoljenjem in ali so prijavili začetek gradbenih del;</w:t>
      </w:r>
    </w:p>
    <w:p w14:paraId="1BCA88E3" w14:textId="77777777" w:rsidR="008E656F" w:rsidRDefault="008E656F" w:rsidP="008E656F">
      <w:pPr>
        <w:numPr>
          <w:ilvl w:val="0"/>
          <w:numId w:val="11"/>
        </w:numPr>
        <w:tabs>
          <w:tab w:val="clear" w:pos="720"/>
          <w:tab w:val="num" w:pos="284"/>
        </w:tabs>
        <w:spacing w:line="288" w:lineRule="auto"/>
        <w:ind w:left="142" w:hanging="142"/>
      </w:pPr>
      <w:r w:rsidRPr="0074556E">
        <w:t>ali se gradnja oziroma sprememba namembnosti izvaja v skladu z izdanim gradbenim dovoljenjem;</w:t>
      </w:r>
    </w:p>
    <w:p w14:paraId="43F22A81" w14:textId="77777777" w:rsidR="008E656F" w:rsidRDefault="008E656F" w:rsidP="008E656F">
      <w:pPr>
        <w:numPr>
          <w:ilvl w:val="0"/>
          <w:numId w:val="11"/>
        </w:numPr>
        <w:tabs>
          <w:tab w:val="clear" w:pos="720"/>
          <w:tab w:val="num" w:pos="284"/>
        </w:tabs>
        <w:spacing w:line="288" w:lineRule="auto"/>
        <w:ind w:left="142" w:hanging="142"/>
      </w:pPr>
      <w:r w:rsidRPr="0074556E">
        <w:t>ali se rekonstrukcija objekta izvaja v skladu z izdanim gradbenim dovoljenjem in ali je začetek del prijavljen;</w:t>
      </w:r>
    </w:p>
    <w:p w14:paraId="3C557FFD" w14:textId="77777777" w:rsidR="008E656F" w:rsidRDefault="008E656F" w:rsidP="008E656F">
      <w:pPr>
        <w:numPr>
          <w:ilvl w:val="0"/>
          <w:numId w:val="11"/>
        </w:numPr>
        <w:tabs>
          <w:tab w:val="clear" w:pos="720"/>
          <w:tab w:val="num" w:pos="284"/>
        </w:tabs>
        <w:spacing w:line="288" w:lineRule="auto"/>
        <w:ind w:left="142" w:hanging="142"/>
      </w:pPr>
      <w:r w:rsidRPr="0074556E">
        <w:t>ali se manjša rekonstrukcija izvaja na podlagi pisnega mnenja pooblaščenega strokovnjaka;</w:t>
      </w:r>
    </w:p>
    <w:p w14:paraId="371BE0AE" w14:textId="5F7E243F" w:rsidR="008E656F" w:rsidRDefault="008E656F" w:rsidP="008E656F">
      <w:pPr>
        <w:numPr>
          <w:ilvl w:val="0"/>
          <w:numId w:val="11"/>
        </w:numPr>
        <w:tabs>
          <w:tab w:val="clear" w:pos="720"/>
          <w:tab w:val="num" w:pos="284"/>
        </w:tabs>
        <w:spacing w:line="288" w:lineRule="auto"/>
        <w:ind w:left="142" w:hanging="142"/>
      </w:pPr>
      <w:r w:rsidRPr="0074556E">
        <w:t xml:space="preserve">ali se gradi objekt, za katerega je </w:t>
      </w:r>
      <w:r w:rsidR="00FD3683">
        <w:t xml:space="preserve">bil </w:t>
      </w:r>
      <w:r w:rsidRPr="0074556E">
        <w:t>izdan sklep, s katerim sta se dovolila obnova postopka in zadržanje izvršitve gradbenega dovoljenja;</w:t>
      </w:r>
    </w:p>
    <w:p w14:paraId="43874FE6" w14:textId="77777777" w:rsidR="008E656F" w:rsidRDefault="008E656F" w:rsidP="008E656F">
      <w:pPr>
        <w:numPr>
          <w:ilvl w:val="0"/>
          <w:numId w:val="11"/>
        </w:numPr>
        <w:tabs>
          <w:tab w:val="clear" w:pos="720"/>
          <w:tab w:val="num" w:pos="284"/>
        </w:tabs>
        <w:spacing w:line="288" w:lineRule="auto"/>
        <w:ind w:left="142" w:hanging="142"/>
      </w:pPr>
      <w:r w:rsidRPr="0074556E">
        <w:t>ali udeleženci pri graditvi objektov izpolnjujejo zahteve, določene z zakonom;</w:t>
      </w:r>
    </w:p>
    <w:p w14:paraId="3910F87B" w14:textId="77777777" w:rsidR="008E656F" w:rsidRDefault="008E656F" w:rsidP="008E656F">
      <w:pPr>
        <w:numPr>
          <w:ilvl w:val="0"/>
          <w:numId w:val="11"/>
        </w:numPr>
        <w:tabs>
          <w:tab w:val="clear" w:pos="720"/>
          <w:tab w:val="num" w:pos="284"/>
        </w:tabs>
        <w:spacing w:line="288" w:lineRule="auto"/>
        <w:ind w:left="142" w:hanging="142"/>
      </w:pPr>
      <w:r w:rsidRPr="0074556E">
        <w:t xml:space="preserve">ali je investitor vložil popolno prijavo začetka gradnje in potrebno dokumentacijo; </w:t>
      </w:r>
    </w:p>
    <w:p w14:paraId="5B195CED" w14:textId="77777777" w:rsidR="008E656F" w:rsidRDefault="008E656F" w:rsidP="008E656F">
      <w:pPr>
        <w:numPr>
          <w:ilvl w:val="0"/>
          <w:numId w:val="11"/>
        </w:numPr>
        <w:tabs>
          <w:tab w:val="clear" w:pos="720"/>
          <w:tab w:val="num" w:pos="284"/>
        </w:tabs>
        <w:spacing w:line="288" w:lineRule="auto"/>
        <w:ind w:left="142" w:hanging="142"/>
      </w:pPr>
      <w:r w:rsidRPr="0074556E">
        <w:t>ali se gradnja izvaja v skladu s projektno dokumentacijo za izvedbo gradnje;</w:t>
      </w:r>
    </w:p>
    <w:p w14:paraId="770ECC8E" w14:textId="77777777" w:rsidR="008E656F" w:rsidRDefault="008E656F" w:rsidP="008E656F">
      <w:pPr>
        <w:numPr>
          <w:ilvl w:val="0"/>
          <w:numId w:val="11"/>
        </w:numPr>
        <w:tabs>
          <w:tab w:val="clear" w:pos="720"/>
          <w:tab w:val="num" w:pos="284"/>
        </w:tabs>
        <w:spacing w:line="288" w:lineRule="auto"/>
        <w:ind w:left="142" w:hanging="142"/>
      </w:pPr>
      <w:r w:rsidRPr="0074556E">
        <w:t>ali ima objekt uporabno dovoljenje in ali se objekt uporablja v skladu z njim;</w:t>
      </w:r>
    </w:p>
    <w:p w14:paraId="0DCA6956" w14:textId="77777777" w:rsidR="008E656F" w:rsidRDefault="008E656F" w:rsidP="008E656F">
      <w:pPr>
        <w:numPr>
          <w:ilvl w:val="0"/>
          <w:numId w:val="11"/>
        </w:numPr>
        <w:tabs>
          <w:tab w:val="clear" w:pos="720"/>
          <w:tab w:val="num" w:pos="284"/>
        </w:tabs>
        <w:spacing w:line="288" w:lineRule="auto"/>
        <w:ind w:left="142" w:hanging="142"/>
      </w:pPr>
      <w:r w:rsidRPr="0074556E">
        <w:t>ali se vgrajujejo ustrezni gradbeni proizvodi;</w:t>
      </w:r>
    </w:p>
    <w:p w14:paraId="2937C490" w14:textId="0C8451E6" w:rsidR="008E656F" w:rsidRPr="0074556E" w:rsidRDefault="008E656F" w:rsidP="008E656F">
      <w:pPr>
        <w:numPr>
          <w:ilvl w:val="0"/>
          <w:numId w:val="11"/>
        </w:numPr>
        <w:tabs>
          <w:tab w:val="clear" w:pos="720"/>
          <w:tab w:val="num" w:pos="284"/>
        </w:tabs>
        <w:spacing w:line="288" w:lineRule="auto"/>
        <w:ind w:left="142" w:hanging="142"/>
      </w:pPr>
      <w:r>
        <w:t xml:space="preserve"> </w:t>
      </w:r>
      <w:r w:rsidRPr="0074556E">
        <w:t xml:space="preserve">ali je zagotovljeno, da objekti ne ogrožajo varnosti in zdravja ljudi ter okolice </w:t>
      </w:r>
      <w:r>
        <w:t>in</w:t>
      </w:r>
      <w:r w:rsidRPr="0074556E">
        <w:t xml:space="preserve"> </w:t>
      </w:r>
      <w:r w:rsidRPr="0074556E">
        <w:t>ali so izpolnjene bistvene in druge zahteve.</w:t>
      </w:r>
    </w:p>
    <w:p w14:paraId="5B7C8441" w14:textId="77777777" w:rsidR="008E656F" w:rsidRPr="001C7C6C" w:rsidRDefault="008E656F" w:rsidP="008519D1">
      <w:pPr>
        <w:spacing w:line="288" w:lineRule="auto"/>
      </w:pPr>
    </w:p>
    <w:p w14:paraId="52EA9771" w14:textId="13EF743B" w:rsidR="008E656F" w:rsidRPr="008B3679" w:rsidRDefault="008E656F" w:rsidP="00E02884">
      <w:pPr>
        <w:spacing w:line="288" w:lineRule="auto"/>
      </w:pPr>
      <w:r w:rsidRPr="0074556E">
        <w:lastRenderedPageBreak/>
        <w:t>Na podlagi določil Zakona o urejanju prostora</w:t>
      </w:r>
      <w:r>
        <w:t xml:space="preserve"> </w:t>
      </w:r>
      <w:r w:rsidRPr="0074556E">
        <w:t xml:space="preserve">3 (Uradni list RS, št. </w:t>
      </w:r>
      <w:hyperlink r:id="rId19" w:tgtFrame="_blank" w:tooltip="Zakon o urejanju prostora" w:history="1">
        <w:r w:rsidRPr="0074556E">
          <w:t>199/21</w:t>
        </w:r>
      </w:hyperlink>
      <w:r w:rsidRPr="0074556E">
        <w:t xml:space="preserve"> – </w:t>
      </w:r>
      <w:r w:rsidR="00FD3683">
        <w:t xml:space="preserve">v nadaljnjem besedilu: </w:t>
      </w:r>
      <w:r w:rsidRPr="0074556E">
        <w:t>ZUreP-3) gradbeni inšpektorji opravljajo nadzor</w:t>
      </w:r>
      <w:r>
        <w:t xml:space="preserve"> </w:t>
      </w:r>
      <w:r w:rsidRPr="008B3679">
        <w:rPr>
          <w:shd w:val="clear" w:color="auto" w:fill="FFFFFF"/>
        </w:rPr>
        <w:t>nad izvajanjem tega zakona in na njegovi podlagi izdanih predpisov v delih, ki se nanašajo na ravnanja izdelovalcev in odgovornih vodij, ter nad skladnostjo izvajanja vseh negradbenih posegov v prostor z državnim prostorskim izvedbenim aktom.</w:t>
      </w:r>
    </w:p>
    <w:p w14:paraId="0CC09E20" w14:textId="77777777" w:rsidR="008E656F" w:rsidRPr="008B3679" w:rsidRDefault="008E656F" w:rsidP="008519D1">
      <w:pPr>
        <w:spacing w:line="288" w:lineRule="auto"/>
      </w:pPr>
    </w:p>
    <w:p w14:paraId="547EDD75" w14:textId="3EEE9AF6" w:rsidR="008E656F" w:rsidRPr="008B3679" w:rsidRDefault="008E656F" w:rsidP="00E02884">
      <w:pPr>
        <w:spacing w:line="288" w:lineRule="auto"/>
      </w:pPr>
      <w:r w:rsidRPr="008B3679">
        <w:t>Na podlagi določil Zakona o arhitekturni in inženirski dejavnosti (</w:t>
      </w:r>
      <w:r w:rsidRPr="008B3679">
        <w:rPr>
          <w:shd w:val="clear" w:color="auto" w:fill="FFFFFF"/>
        </w:rPr>
        <w:t>Uradni list RS, št. </w:t>
      </w:r>
      <w:hyperlink r:id="rId20" w:tgtFrame="_blank" w:tooltip="Zakon o arhitekturni in inženirski dejavnosti (ZAID)" w:history="1">
        <w:r w:rsidRPr="008B3679">
          <w:rPr>
            <w:rStyle w:val="Hiperpovezava"/>
            <w:color w:val="auto"/>
            <w:u w:val="none"/>
            <w:shd w:val="clear" w:color="auto" w:fill="FFFFFF"/>
          </w:rPr>
          <w:t>61/17</w:t>
        </w:r>
      </w:hyperlink>
      <w:r w:rsidRPr="008B3679">
        <w:rPr>
          <w:shd w:val="clear" w:color="auto" w:fill="FFFFFF"/>
        </w:rPr>
        <w:t> in </w:t>
      </w:r>
      <w:hyperlink r:id="rId21" w:tgtFrame="_blank" w:tooltip="Odločba o ugotovitvi, da sta prva in druga alineja 1. točke 66. člena Zakona o arhitekturni in inženirski dejavnosti v neskladju z Ustavo" w:history="1">
        <w:r w:rsidRPr="008B3679">
          <w:rPr>
            <w:rStyle w:val="Hiperpovezava"/>
            <w:color w:val="auto"/>
            <w:u w:val="none"/>
            <w:shd w:val="clear" w:color="auto" w:fill="FFFFFF"/>
          </w:rPr>
          <w:t>133/22</w:t>
        </w:r>
      </w:hyperlink>
      <w:r w:rsidRPr="008B3679">
        <w:rPr>
          <w:shd w:val="clear" w:color="auto" w:fill="FFFFFF"/>
        </w:rPr>
        <w:t> – odl. US</w:t>
      </w:r>
      <w:r w:rsidRPr="008B3679">
        <w:t xml:space="preserve"> – </w:t>
      </w:r>
      <w:r w:rsidR="00FD3683">
        <w:t xml:space="preserve">v nadaljnjem besedilu: </w:t>
      </w:r>
      <w:r w:rsidRPr="008B3679">
        <w:t>ZAID) gradbeni inšpektorji nadzirajo</w:t>
      </w:r>
      <w:r>
        <w:t xml:space="preserve"> </w:t>
      </w:r>
      <w:r w:rsidRPr="008B3679">
        <w:t>zagotavljanje izpolnjevanja pogojev pooblaščenih arhitektov in inženirjev ter gospodarskih subjektov, ki opravljajo arhitekturno in inženirsko dejavnost.</w:t>
      </w:r>
    </w:p>
    <w:p w14:paraId="2202B54F" w14:textId="77777777" w:rsidR="008E656F" w:rsidRPr="008B3679" w:rsidRDefault="008E656F" w:rsidP="008519D1">
      <w:pPr>
        <w:spacing w:line="288" w:lineRule="auto"/>
      </w:pPr>
    </w:p>
    <w:p w14:paraId="5CF26F70" w14:textId="3A2BEEB8" w:rsidR="008E656F" w:rsidRDefault="008E656F" w:rsidP="008B3679">
      <w:pPr>
        <w:widowControl w:val="0"/>
        <w:autoSpaceDE w:val="0"/>
        <w:autoSpaceDN w:val="0"/>
        <w:adjustRightInd w:val="0"/>
        <w:spacing w:line="288" w:lineRule="auto"/>
      </w:pPr>
      <w:r w:rsidRPr="008B3679">
        <w:t xml:space="preserve">Postopki, začeti pred začetkom uporabe GZ-1, se </w:t>
      </w:r>
      <w:r>
        <w:t xml:space="preserve">v skladu s </w:t>
      </w:r>
      <w:r w:rsidRPr="008B3679">
        <w:t xml:space="preserve">prvim odstavkom 128. člena GZ-1 končajo po določbah </w:t>
      </w:r>
      <w:r w:rsidRPr="008B3679">
        <w:rPr>
          <w:shd w:val="clear" w:color="auto" w:fill="FFFFFF"/>
        </w:rPr>
        <w:t>Gradbenega zakona (Uradni list RS, št. </w:t>
      </w:r>
      <w:hyperlink r:id="rId22" w:tgtFrame="_blank" w:tooltip="Gradbeni zakon (GZ)" w:history="1">
        <w:r w:rsidRPr="008B3679">
          <w:rPr>
            <w:rStyle w:val="Hiperpovezava"/>
            <w:color w:val="auto"/>
            <w:u w:val="none"/>
            <w:shd w:val="clear" w:color="auto" w:fill="FFFFFF"/>
          </w:rPr>
          <w:t>61/17</w:t>
        </w:r>
      </w:hyperlink>
      <w:r w:rsidRPr="008B3679">
        <w:rPr>
          <w:shd w:val="clear" w:color="auto" w:fill="FFFFFF"/>
        </w:rPr>
        <w:t>, </w:t>
      </w:r>
      <w:hyperlink r:id="rId23" w:tgtFrame="_blank" w:tooltip="Popravek Gradbenega zakona (GZ)" w:history="1">
        <w:r w:rsidRPr="008B3679">
          <w:rPr>
            <w:rStyle w:val="Hiperpovezava"/>
            <w:color w:val="auto"/>
            <w:u w:val="none"/>
            <w:shd w:val="clear" w:color="auto" w:fill="FFFFFF"/>
          </w:rPr>
          <w:t>72/17 – popr.</w:t>
        </w:r>
      </w:hyperlink>
      <w:r w:rsidRPr="008B3679">
        <w:rPr>
          <w:shd w:val="clear" w:color="auto" w:fill="FFFFFF"/>
        </w:rPr>
        <w:t>, </w:t>
      </w:r>
      <w:hyperlink r:id="rId24" w:tgtFrame="_blank" w:tooltip="Zakon o spremembi Gradbenega zakona" w:history="1">
        <w:r w:rsidRPr="008B3679">
          <w:rPr>
            <w:rStyle w:val="Hiperpovezava"/>
            <w:color w:val="auto"/>
            <w:u w:val="none"/>
            <w:shd w:val="clear" w:color="auto" w:fill="FFFFFF"/>
          </w:rPr>
          <w:t>65/20</w:t>
        </w:r>
      </w:hyperlink>
      <w:r w:rsidRPr="008B3679">
        <w:rPr>
          <w:shd w:val="clear" w:color="auto" w:fill="FFFFFF"/>
        </w:rPr>
        <w:t>, </w:t>
      </w:r>
      <w:hyperlink r:id="rId25" w:tgtFrame="_blank" w:tooltip="Zakon o dodatnih ukrepih za omilitev posledic COVID-19 " w:history="1">
        <w:r w:rsidRPr="008B3679">
          <w:rPr>
            <w:rStyle w:val="Hiperpovezava"/>
            <w:color w:val="auto"/>
            <w:u w:val="none"/>
            <w:shd w:val="clear" w:color="auto" w:fill="FFFFFF"/>
          </w:rPr>
          <w:t>15/21</w:t>
        </w:r>
      </w:hyperlink>
      <w:r w:rsidRPr="008B3679">
        <w:rPr>
          <w:shd w:val="clear" w:color="auto" w:fill="FFFFFF"/>
        </w:rPr>
        <w:t> – ZDUOP in </w:t>
      </w:r>
      <w:hyperlink r:id="rId26" w:tgtFrame="_blank" w:tooltip="Gradbeni zakon" w:history="1">
        <w:r w:rsidRPr="008B3679">
          <w:rPr>
            <w:rStyle w:val="Hiperpovezava"/>
            <w:color w:val="auto"/>
            <w:u w:val="none"/>
            <w:shd w:val="clear" w:color="auto" w:fill="FFFFFF"/>
          </w:rPr>
          <w:t>199/21</w:t>
        </w:r>
      </w:hyperlink>
      <w:r w:rsidRPr="008B3679">
        <w:rPr>
          <w:shd w:val="clear" w:color="auto" w:fill="FFFFFF"/>
        </w:rPr>
        <w:t xml:space="preserve"> – GZ-1, v </w:t>
      </w:r>
      <w:r w:rsidRPr="008B3679">
        <w:rPr>
          <w:shd w:val="clear" w:color="auto" w:fill="FFFFFF"/>
        </w:rPr>
        <w:t>nadalj</w:t>
      </w:r>
      <w:r>
        <w:rPr>
          <w:shd w:val="clear" w:color="auto" w:fill="FFFFFF"/>
        </w:rPr>
        <w:t>njem besedilu:</w:t>
      </w:r>
      <w:r w:rsidRPr="008B3679">
        <w:rPr>
          <w:shd w:val="clear" w:color="auto" w:fill="FFFFFF"/>
        </w:rPr>
        <w:t xml:space="preserve"> </w:t>
      </w:r>
      <w:r w:rsidRPr="008B3679">
        <w:rPr>
          <w:shd w:val="clear" w:color="auto" w:fill="FFFFFF"/>
        </w:rPr>
        <w:t xml:space="preserve">GZ). </w:t>
      </w:r>
      <w:r w:rsidRPr="008B3679">
        <w:t xml:space="preserve">Na podlagi določil GZ gradbeni inšpektorji nadzirajo gradnjo objektov, med drugim: </w:t>
      </w:r>
    </w:p>
    <w:p w14:paraId="5BAA106D" w14:textId="7EC8F5E6" w:rsidR="008E656F" w:rsidRDefault="008E656F" w:rsidP="008E656F">
      <w:pPr>
        <w:numPr>
          <w:ilvl w:val="0"/>
          <w:numId w:val="11"/>
        </w:numPr>
        <w:tabs>
          <w:tab w:val="clear" w:pos="720"/>
          <w:tab w:val="num" w:pos="851"/>
        </w:tabs>
        <w:spacing w:line="288" w:lineRule="auto"/>
        <w:ind w:left="284" w:hanging="284"/>
      </w:pPr>
      <w:r w:rsidRPr="0074556E">
        <w:t xml:space="preserve">ali imajo investitorji gradbeno dovoljenje za graditev objektov oziroma </w:t>
      </w:r>
      <w:r w:rsidR="00FD3683">
        <w:t xml:space="preserve">za </w:t>
      </w:r>
      <w:r w:rsidRPr="0074556E">
        <w:t>dela, ki jih opravljajo, ali dela opravljajo v skladu z dovoljenjem in ali so prijavili začetek gradbenih del;</w:t>
      </w:r>
    </w:p>
    <w:p w14:paraId="2644FF4A" w14:textId="77777777" w:rsidR="008E656F" w:rsidRDefault="008E656F" w:rsidP="008E656F">
      <w:pPr>
        <w:numPr>
          <w:ilvl w:val="0"/>
          <w:numId w:val="11"/>
        </w:numPr>
        <w:tabs>
          <w:tab w:val="clear" w:pos="720"/>
          <w:tab w:val="num" w:pos="851"/>
        </w:tabs>
        <w:spacing w:line="288" w:lineRule="auto"/>
        <w:ind w:left="284" w:hanging="284"/>
      </w:pPr>
      <w:r w:rsidRPr="00A52576">
        <w:t>ali se gradnja oziroma sprememba namembnosti izvaja v skladu z izdanim gradbenim dovoljenjem;</w:t>
      </w:r>
    </w:p>
    <w:p w14:paraId="40027D9E" w14:textId="77777777" w:rsidR="008E656F" w:rsidRDefault="008E656F" w:rsidP="008E656F">
      <w:pPr>
        <w:numPr>
          <w:ilvl w:val="0"/>
          <w:numId w:val="11"/>
        </w:numPr>
        <w:tabs>
          <w:tab w:val="clear" w:pos="720"/>
          <w:tab w:val="num" w:pos="851"/>
        </w:tabs>
        <w:spacing w:line="288" w:lineRule="auto"/>
        <w:ind w:left="284" w:hanging="284"/>
      </w:pPr>
      <w:r w:rsidRPr="00A52576">
        <w:t>ali se rekonstrukcija objekta izvaja v skladu z izdanim gradbenim dovoljenjem in ali je začetek del prijavljen;</w:t>
      </w:r>
    </w:p>
    <w:p w14:paraId="3A99F808" w14:textId="7E8E82CB" w:rsidR="008E656F" w:rsidRDefault="008E656F" w:rsidP="008E656F">
      <w:pPr>
        <w:numPr>
          <w:ilvl w:val="0"/>
          <w:numId w:val="11"/>
        </w:numPr>
        <w:tabs>
          <w:tab w:val="clear" w:pos="720"/>
          <w:tab w:val="num" w:pos="851"/>
        </w:tabs>
        <w:spacing w:line="288" w:lineRule="auto"/>
        <w:ind w:left="284" w:hanging="284"/>
      </w:pPr>
      <w:r w:rsidRPr="00A52576">
        <w:t xml:space="preserve">ali se gradi objekt, za katerega je </w:t>
      </w:r>
      <w:r w:rsidR="00FD3683">
        <w:t xml:space="preserve">bil </w:t>
      </w:r>
      <w:r w:rsidRPr="00A52576">
        <w:t>izdan sklep, s katerim sta se dovolila obnova postopka in zadržanje izvršitve gradbenega dovoljenja;</w:t>
      </w:r>
    </w:p>
    <w:p w14:paraId="3FCD1862" w14:textId="77777777" w:rsidR="008E656F" w:rsidRDefault="008E656F" w:rsidP="008E656F">
      <w:pPr>
        <w:numPr>
          <w:ilvl w:val="0"/>
          <w:numId w:val="11"/>
        </w:numPr>
        <w:tabs>
          <w:tab w:val="clear" w:pos="720"/>
          <w:tab w:val="num" w:pos="851"/>
        </w:tabs>
        <w:spacing w:line="288" w:lineRule="auto"/>
        <w:ind w:left="284" w:hanging="284"/>
      </w:pPr>
      <w:r w:rsidRPr="00A52576">
        <w:t>ali udeleženci pri graditvi objektov izpolnjujejo zahteve, določene z zakonom;</w:t>
      </w:r>
    </w:p>
    <w:p w14:paraId="3A2D3A66" w14:textId="77777777" w:rsidR="008E656F" w:rsidRDefault="008E656F" w:rsidP="008E656F">
      <w:pPr>
        <w:numPr>
          <w:ilvl w:val="0"/>
          <w:numId w:val="11"/>
        </w:numPr>
        <w:tabs>
          <w:tab w:val="clear" w:pos="720"/>
          <w:tab w:val="num" w:pos="851"/>
        </w:tabs>
        <w:spacing w:line="288" w:lineRule="auto"/>
        <w:ind w:left="284" w:hanging="284"/>
      </w:pPr>
      <w:r w:rsidRPr="00A52576">
        <w:t>ali je investitor vložil popolno prijavo začetka gradnje in potrebno dokumentacijo;</w:t>
      </w:r>
    </w:p>
    <w:p w14:paraId="742629E0" w14:textId="77777777" w:rsidR="008E656F" w:rsidRDefault="008E656F" w:rsidP="008E656F">
      <w:pPr>
        <w:numPr>
          <w:ilvl w:val="0"/>
          <w:numId w:val="11"/>
        </w:numPr>
        <w:tabs>
          <w:tab w:val="clear" w:pos="720"/>
          <w:tab w:val="num" w:pos="851"/>
        </w:tabs>
        <w:spacing w:line="288" w:lineRule="auto"/>
        <w:ind w:left="284" w:hanging="284"/>
      </w:pPr>
      <w:r w:rsidRPr="00A52576">
        <w:t>ali ima objekt uporabno dovoljenje in ali se objekt uporablja v skladu z njim;</w:t>
      </w:r>
    </w:p>
    <w:p w14:paraId="772179DF" w14:textId="51AEF25B" w:rsidR="008E656F" w:rsidRPr="00A52576" w:rsidRDefault="008E656F" w:rsidP="008E656F">
      <w:pPr>
        <w:numPr>
          <w:ilvl w:val="0"/>
          <w:numId w:val="11"/>
        </w:numPr>
        <w:tabs>
          <w:tab w:val="clear" w:pos="720"/>
          <w:tab w:val="num" w:pos="851"/>
        </w:tabs>
        <w:spacing w:line="288" w:lineRule="auto"/>
        <w:ind w:left="284" w:hanging="284"/>
      </w:pPr>
      <w:r w:rsidRPr="00A52576">
        <w:t xml:space="preserve">ali </w:t>
      </w:r>
      <w:r>
        <w:t xml:space="preserve">je </w:t>
      </w:r>
      <w:r w:rsidRPr="00A52576">
        <w:t>zagotov</w:t>
      </w:r>
      <w:r>
        <w:t>ljen</w:t>
      </w:r>
      <w:r w:rsidRPr="00A52576">
        <w:t>o</w:t>
      </w:r>
      <w:r w:rsidRPr="00A52576">
        <w:t>, da objekti ne ogrožajo varnosti in zdravja ljudi ter okolice.</w:t>
      </w:r>
    </w:p>
    <w:p w14:paraId="5A4D57D2" w14:textId="77777777" w:rsidR="008E656F" w:rsidRPr="00A52576" w:rsidRDefault="008E656F" w:rsidP="008B3679">
      <w:pPr>
        <w:spacing w:line="288" w:lineRule="auto"/>
        <w:rPr>
          <w:sz w:val="19"/>
          <w:szCs w:val="19"/>
        </w:rPr>
      </w:pPr>
    </w:p>
    <w:p w14:paraId="642EFE36" w14:textId="77777777" w:rsidR="008E656F" w:rsidRDefault="008E656F" w:rsidP="008B3679">
      <w:pPr>
        <w:spacing w:line="288" w:lineRule="auto"/>
      </w:pPr>
      <w:r w:rsidRPr="0074556E">
        <w:rPr>
          <w:color w:val="000000"/>
          <w:shd w:val="clear" w:color="auto" w:fill="FFFFFF"/>
        </w:rPr>
        <w:t>Postopki</w:t>
      </w:r>
      <w:r>
        <w:rPr>
          <w:color w:val="000000"/>
          <w:shd w:val="clear" w:color="auto" w:fill="FFFFFF"/>
        </w:rPr>
        <w:t>,</w:t>
      </w:r>
      <w:r w:rsidRPr="0074556E">
        <w:rPr>
          <w:color w:val="000000"/>
          <w:shd w:val="clear" w:color="auto" w:fill="FFFFFF"/>
        </w:rPr>
        <w:t xml:space="preserve"> začeti na podlagi Zakona o graditvi objektov (Uradni list RS, št. 102/04 – uradno prečiščeno besedilo, 14/05 – popr., 92/05 – ZJC-B, 93/05 – ZVMS, 111/05 – odl. US, 126/07, 108/09, 61/10 – ZRud-</w:t>
      </w:r>
      <w:r>
        <w:rPr>
          <w:color w:val="000000"/>
          <w:shd w:val="clear" w:color="auto" w:fill="FFFFFF"/>
        </w:rPr>
        <w:t> </w:t>
      </w:r>
      <w:r w:rsidRPr="0074556E">
        <w:rPr>
          <w:color w:val="000000"/>
          <w:shd w:val="clear" w:color="auto" w:fill="FFFFFF"/>
        </w:rPr>
        <w:t>1, 20/11 – odl. US, 57/12, 101/13 – ZDavNepr, 110/13, 19/15, 61/17 – GZ in 66/17 – odl. US; v</w:t>
      </w:r>
      <w:r>
        <w:rPr>
          <w:color w:val="000000"/>
          <w:shd w:val="clear" w:color="auto" w:fill="FFFFFF"/>
        </w:rPr>
        <w:t> </w:t>
      </w:r>
      <w:r w:rsidRPr="0074556E">
        <w:rPr>
          <w:color w:val="000000"/>
          <w:shd w:val="clear" w:color="auto" w:fill="FFFFFF"/>
        </w:rPr>
        <w:t>nadaljnjem besedilu: ZGO-1), se ne glede na določilo prvega odstavka GZ končajo po določbah ZGO-</w:t>
      </w:r>
      <w:r>
        <w:rPr>
          <w:color w:val="000000"/>
          <w:shd w:val="clear" w:color="auto" w:fill="FFFFFF"/>
        </w:rPr>
        <w:t> </w:t>
      </w:r>
      <w:r w:rsidRPr="0074556E">
        <w:rPr>
          <w:color w:val="000000"/>
          <w:shd w:val="clear" w:color="auto" w:fill="FFFFFF"/>
        </w:rPr>
        <w:t xml:space="preserve">1. </w:t>
      </w:r>
      <w:r w:rsidRPr="0074556E">
        <w:t>Tako na podlagi določil ZGO-1 gradbeni inšpektorji nadzirajo gradnjo objektov, med drugim:</w:t>
      </w:r>
    </w:p>
    <w:p w14:paraId="79DB3F2C" w14:textId="693638DE" w:rsidR="008E656F" w:rsidRDefault="008E656F" w:rsidP="008E656F">
      <w:pPr>
        <w:numPr>
          <w:ilvl w:val="0"/>
          <w:numId w:val="11"/>
        </w:numPr>
        <w:tabs>
          <w:tab w:val="clear" w:pos="720"/>
          <w:tab w:val="num" w:pos="284"/>
        </w:tabs>
        <w:spacing w:line="288" w:lineRule="auto"/>
        <w:ind w:left="284" w:hanging="284"/>
      </w:pPr>
      <w:r w:rsidRPr="0074556E">
        <w:t xml:space="preserve">ali imajo investitorji gradbeno dovoljenje za graditev objektov oziroma </w:t>
      </w:r>
      <w:r w:rsidR="00AD192C">
        <w:t xml:space="preserve">za </w:t>
      </w:r>
      <w:r w:rsidRPr="0074556E">
        <w:t>dela, ki jih opravljajo, ali dela opravljajo v skladu z dovoljenjem;</w:t>
      </w:r>
    </w:p>
    <w:p w14:paraId="6B1367DA" w14:textId="77777777" w:rsidR="008E656F" w:rsidRDefault="008E656F" w:rsidP="008E656F">
      <w:pPr>
        <w:numPr>
          <w:ilvl w:val="0"/>
          <w:numId w:val="11"/>
        </w:numPr>
        <w:tabs>
          <w:tab w:val="clear" w:pos="720"/>
          <w:tab w:val="num" w:pos="284"/>
        </w:tabs>
        <w:spacing w:line="288" w:lineRule="auto"/>
        <w:ind w:left="284" w:hanging="284"/>
      </w:pPr>
      <w:r w:rsidRPr="00A52576">
        <w:t>ali se gradnja oziroma sprememba namembnosti izvaja v skladu z izdanim gradbenim dovoljenjem;</w:t>
      </w:r>
    </w:p>
    <w:p w14:paraId="6284138C" w14:textId="77777777" w:rsidR="008E656F" w:rsidRDefault="008E656F" w:rsidP="008E656F">
      <w:pPr>
        <w:numPr>
          <w:ilvl w:val="0"/>
          <w:numId w:val="11"/>
        </w:numPr>
        <w:tabs>
          <w:tab w:val="clear" w:pos="720"/>
          <w:tab w:val="num" w:pos="284"/>
        </w:tabs>
        <w:spacing w:line="288" w:lineRule="auto"/>
        <w:ind w:left="284" w:hanging="284"/>
      </w:pPr>
      <w:r w:rsidRPr="00A52576">
        <w:t>ali se dela, za katera ni treba pridobiti dovoljenj po določbah ZGO-1, izvajajo v skladu s prostorskimi akti in gradbenimi predpisi;</w:t>
      </w:r>
    </w:p>
    <w:p w14:paraId="7FEEDDB6" w14:textId="603079EF" w:rsidR="008E656F" w:rsidRPr="008B3679" w:rsidRDefault="008E656F" w:rsidP="008E656F">
      <w:pPr>
        <w:numPr>
          <w:ilvl w:val="0"/>
          <w:numId w:val="11"/>
        </w:numPr>
        <w:tabs>
          <w:tab w:val="clear" w:pos="720"/>
          <w:tab w:val="num" w:pos="284"/>
        </w:tabs>
        <w:spacing w:line="288" w:lineRule="auto"/>
        <w:ind w:left="284" w:hanging="284"/>
      </w:pPr>
      <w:r w:rsidRPr="00A52576">
        <w:t xml:space="preserve">ali se gradi objekt, za katerega je </w:t>
      </w:r>
      <w:r w:rsidR="00AD192C">
        <w:t xml:space="preserve">bil </w:t>
      </w:r>
      <w:r w:rsidRPr="00A52576">
        <w:t>izdan sklep, s katerim sta se dovolila obnova postopka in zadržanje izvršitve gradbenega dovoljenja;</w:t>
      </w:r>
    </w:p>
    <w:p w14:paraId="09BC98FD" w14:textId="77777777" w:rsidR="008E656F" w:rsidRPr="008B3679" w:rsidRDefault="008E656F" w:rsidP="008E656F">
      <w:pPr>
        <w:numPr>
          <w:ilvl w:val="0"/>
          <w:numId w:val="11"/>
        </w:numPr>
        <w:tabs>
          <w:tab w:val="clear" w:pos="720"/>
          <w:tab w:val="num" w:pos="284"/>
        </w:tabs>
        <w:spacing w:line="288" w:lineRule="auto"/>
        <w:ind w:left="284" w:hanging="284"/>
      </w:pPr>
      <w:r w:rsidRPr="008B3679">
        <w:t>ali udeleženci pri graditvi objektov izpolnjujejo zahteve, določene z ZGO-1;</w:t>
      </w:r>
    </w:p>
    <w:p w14:paraId="2345DDC8" w14:textId="77777777" w:rsidR="008E656F" w:rsidRPr="008B3679" w:rsidRDefault="008E656F" w:rsidP="008E656F">
      <w:pPr>
        <w:numPr>
          <w:ilvl w:val="0"/>
          <w:numId w:val="11"/>
        </w:numPr>
        <w:tabs>
          <w:tab w:val="clear" w:pos="720"/>
          <w:tab w:val="num" w:pos="284"/>
        </w:tabs>
        <w:spacing w:line="288" w:lineRule="auto"/>
        <w:ind w:left="284" w:hanging="284"/>
      </w:pPr>
      <w:r w:rsidRPr="008B3679">
        <w:t>ali imajo lastniki za uporabo objektov uporabno dovoljenje in ali objekte uporabljajo v skladu z njim;</w:t>
      </w:r>
    </w:p>
    <w:p w14:paraId="4A59FA27" w14:textId="77777777" w:rsidR="008E656F" w:rsidRPr="008B3679" w:rsidRDefault="008E656F" w:rsidP="008E656F">
      <w:pPr>
        <w:numPr>
          <w:ilvl w:val="0"/>
          <w:numId w:val="11"/>
        </w:numPr>
        <w:tabs>
          <w:tab w:val="clear" w:pos="720"/>
          <w:tab w:val="num" w:pos="284"/>
        </w:tabs>
        <w:spacing w:line="288" w:lineRule="auto"/>
        <w:ind w:left="284" w:hanging="284"/>
      </w:pPr>
      <w:r w:rsidRPr="008B3679">
        <w:t>ali objekte vzdržujejo tako, da ti ne ogrožajo varnosti in zdravja ljudi ter okolice.</w:t>
      </w:r>
    </w:p>
    <w:p w14:paraId="78DE825B" w14:textId="77777777" w:rsidR="008E656F" w:rsidRDefault="008E656F" w:rsidP="008B3679">
      <w:pPr>
        <w:spacing w:line="288" w:lineRule="auto"/>
        <w:rPr>
          <w:sz w:val="19"/>
          <w:szCs w:val="19"/>
        </w:rPr>
      </w:pPr>
    </w:p>
    <w:p w14:paraId="0B3BD53F" w14:textId="69DDD8B8" w:rsidR="008E656F" w:rsidRDefault="008E656F" w:rsidP="008B3679">
      <w:pPr>
        <w:spacing w:line="288" w:lineRule="auto"/>
      </w:pPr>
      <w:r w:rsidRPr="008B3679">
        <w:t>Na podlagi Zakona o rudarstvu (</w:t>
      </w:r>
      <w:r w:rsidRPr="008B3679">
        <w:rPr>
          <w:shd w:val="clear" w:color="auto" w:fill="FFFFFF"/>
        </w:rPr>
        <w:t>Uradni list RS, št. </w:t>
      </w:r>
      <w:hyperlink r:id="rId27" w:tgtFrame="_blank" w:tooltip="Zakon o rudarstvu (uradno prečiščeno besedilo)" w:history="1">
        <w:r w:rsidRPr="008B3679">
          <w:rPr>
            <w:rStyle w:val="Hiperpovezava"/>
            <w:color w:val="auto"/>
            <w:u w:val="none"/>
            <w:shd w:val="clear" w:color="auto" w:fill="FFFFFF"/>
          </w:rPr>
          <w:t>14/14</w:t>
        </w:r>
      </w:hyperlink>
      <w:r w:rsidRPr="008B3679">
        <w:rPr>
          <w:shd w:val="clear" w:color="auto" w:fill="FFFFFF"/>
        </w:rPr>
        <w:t> – uradno prečiščeno besedilo, </w:t>
      </w:r>
      <w:hyperlink r:id="rId28" w:tgtFrame="_blank" w:tooltip="Gradbeni zakon" w:history="1">
        <w:r w:rsidRPr="008B3679">
          <w:rPr>
            <w:rStyle w:val="Hiperpovezava"/>
            <w:color w:val="auto"/>
            <w:u w:val="none"/>
            <w:shd w:val="clear" w:color="auto" w:fill="FFFFFF"/>
          </w:rPr>
          <w:t>61/17</w:t>
        </w:r>
      </w:hyperlink>
      <w:r w:rsidRPr="008B3679">
        <w:rPr>
          <w:shd w:val="clear" w:color="auto" w:fill="FFFFFF"/>
        </w:rPr>
        <w:t> – GZ in </w:t>
      </w:r>
      <w:hyperlink r:id="rId29" w:tgtFrame="_blank" w:tooltip="Zakon o spremembah in dopolnitvah Zakona o rudarstvu" w:history="1">
        <w:r w:rsidRPr="008B3679">
          <w:rPr>
            <w:rStyle w:val="Hiperpovezava"/>
            <w:color w:val="auto"/>
            <w:u w:val="none"/>
            <w:shd w:val="clear" w:color="auto" w:fill="FFFFFF"/>
          </w:rPr>
          <w:t>54/22</w:t>
        </w:r>
      </w:hyperlink>
      <w:r w:rsidRPr="008B3679">
        <w:t xml:space="preserve">; v </w:t>
      </w:r>
      <w:r w:rsidRPr="008B3679">
        <w:t>nadalj</w:t>
      </w:r>
      <w:r>
        <w:t>njem besedilu:</w:t>
      </w:r>
      <w:r w:rsidRPr="008B3679">
        <w:t xml:space="preserve"> </w:t>
      </w:r>
      <w:r w:rsidRPr="008B3679">
        <w:t>ZRud-1) gradbeni inšpektorji nadzirajo:</w:t>
      </w:r>
    </w:p>
    <w:p w14:paraId="117092DA" w14:textId="77777777" w:rsidR="008E656F" w:rsidRPr="008B3679" w:rsidRDefault="008E656F" w:rsidP="008E656F">
      <w:pPr>
        <w:numPr>
          <w:ilvl w:val="0"/>
          <w:numId w:val="36"/>
        </w:numPr>
        <w:spacing w:line="288" w:lineRule="auto"/>
        <w:ind w:left="284" w:hanging="284"/>
      </w:pPr>
      <w:r w:rsidRPr="008B3679">
        <w:t xml:space="preserve">ali se rudarska dela na stavbnih zemljiščih izvajajo </w:t>
      </w:r>
      <w:r w:rsidRPr="008B3679">
        <w:rPr>
          <w:rStyle w:val="highlight"/>
        </w:rPr>
        <w:t>zakon</w:t>
      </w:r>
      <w:r w:rsidRPr="008B3679">
        <w:t>ito in</w:t>
      </w:r>
    </w:p>
    <w:p w14:paraId="26BE7B2E" w14:textId="77777777" w:rsidR="008E656F" w:rsidRPr="008B3679" w:rsidRDefault="008E656F" w:rsidP="008E656F">
      <w:pPr>
        <w:numPr>
          <w:ilvl w:val="0"/>
          <w:numId w:val="36"/>
        </w:numPr>
        <w:spacing w:line="288" w:lineRule="auto"/>
        <w:ind w:left="284" w:hanging="284"/>
      </w:pPr>
      <w:r w:rsidRPr="008B3679">
        <w:t>ali se izvaja gradnja dodatne rudarske infrastrukture zunaj rudniških prostorov v skladu s predpisi, ki urejajo graditev objektov.</w:t>
      </w:r>
    </w:p>
    <w:p w14:paraId="74886036" w14:textId="77777777" w:rsidR="008E656F" w:rsidRPr="008B3679" w:rsidRDefault="008E656F" w:rsidP="008B3679">
      <w:pPr>
        <w:spacing w:line="288" w:lineRule="auto"/>
        <w:rPr>
          <w:sz w:val="19"/>
          <w:szCs w:val="19"/>
        </w:rPr>
      </w:pPr>
    </w:p>
    <w:p w14:paraId="2EDFE2EA" w14:textId="77777777" w:rsidR="008E656F" w:rsidRPr="00B35B8D" w:rsidRDefault="008E656F" w:rsidP="008B3679">
      <w:pPr>
        <w:spacing w:line="288" w:lineRule="auto"/>
      </w:pPr>
      <w:r w:rsidRPr="008B3679">
        <w:t>Gradbeni inšpektorji v okviru svoje pristojnosti izvajajo tudi obveznosti, določene z Uredbo o odlagališčih odpadkov (Uradni list RS, št.</w:t>
      </w:r>
      <w:r w:rsidRPr="008B3679">
        <w:rPr>
          <w:shd w:val="clear" w:color="auto" w:fill="FFFFFF"/>
        </w:rPr>
        <w:t> </w:t>
      </w:r>
      <w:hyperlink r:id="rId30" w:tgtFrame="_blank" w:tooltip="Uredba o odlagališčih odpadkov" w:history="1">
        <w:r w:rsidRPr="008B3679">
          <w:rPr>
            <w:rStyle w:val="Hiperpovezava"/>
            <w:color w:val="auto"/>
            <w:u w:val="none"/>
            <w:shd w:val="clear" w:color="auto" w:fill="FFFFFF"/>
          </w:rPr>
          <w:t>10/14</w:t>
        </w:r>
      </w:hyperlink>
      <w:r w:rsidRPr="008B3679">
        <w:rPr>
          <w:shd w:val="clear" w:color="auto" w:fill="FFFFFF"/>
        </w:rPr>
        <w:t>, </w:t>
      </w:r>
      <w:hyperlink r:id="rId31" w:tgtFrame="_blank" w:tooltip="Uredba o spremembi in dopolnitvi Uredbe o odlagališčih odpadkov" w:history="1">
        <w:r w:rsidRPr="008B3679">
          <w:rPr>
            <w:rStyle w:val="Hiperpovezava"/>
            <w:color w:val="auto"/>
            <w:u w:val="none"/>
            <w:shd w:val="clear" w:color="auto" w:fill="FFFFFF"/>
          </w:rPr>
          <w:t>54/15</w:t>
        </w:r>
      </w:hyperlink>
      <w:r w:rsidRPr="008B3679">
        <w:rPr>
          <w:shd w:val="clear" w:color="auto" w:fill="FFFFFF"/>
        </w:rPr>
        <w:t>, </w:t>
      </w:r>
      <w:hyperlink r:id="rId32" w:tgtFrame="_blank" w:tooltip="Uredba o spremembah in dopolnitvah Uredbe o odlagališčih odpadkov" w:history="1">
        <w:r w:rsidRPr="008B3679">
          <w:rPr>
            <w:rStyle w:val="Hiperpovezava"/>
            <w:color w:val="auto"/>
            <w:u w:val="none"/>
            <w:shd w:val="clear" w:color="auto" w:fill="FFFFFF"/>
          </w:rPr>
          <w:t>36/16</w:t>
        </w:r>
      </w:hyperlink>
      <w:r w:rsidRPr="008B3679">
        <w:rPr>
          <w:shd w:val="clear" w:color="auto" w:fill="FFFFFF"/>
        </w:rPr>
        <w:t>, </w:t>
      </w:r>
      <w:hyperlink r:id="rId33" w:tgtFrame="_blank" w:tooltip="Uredba o spremembah in dopolnitvah Uredbe o odlagališčih odpadkov" w:history="1">
        <w:r w:rsidRPr="008B3679">
          <w:rPr>
            <w:rStyle w:val="Hiperpovezava"/>
            <w:color w:val="auto"/>
            <w:u w:val="none"/>
            <w:shd w:val="clear" w:color="auto" w:fill="FFFFFF"/>
          </w:rPr>
          <w:t>37/18</w:t>
        </w:r>
      </w:hyperlink>
      <w:r w:rsidRPr="008B3679">
        <w:rPr>
          <w:shd w:val="clear" w:color="auto" w:fill="FFFFFF"/>
        </w:rPr>
        <w:t>, </w:t>
      </w:r>
      <w:hyperlink r:id="rId34" w:tgtFrame="_blank" w:tooltip="Uredba o spremembah in dopolnitvah Uredbe o odlagališčih odpadkov" w:history="1">
        <w:r w:rsidRPr="008B3679">
          <w:rPr>
            <w:rStyle w:val="Hiperpovezava"/>
            <w:color w:val="auto"/>
            <w:u w:val="none"/>
            <w:shd w:val="clear" w:color="auto" w:fill="FFFFFF"/>
          </w:rPr>
          <w:t>13/21</w:t>
        </w:r>
      </w:hyperlink>
      <w:r w:rsidRPr="008B3679">
        <w:rPr>
          <w:shd w:val="clear" w:color="auto" w:fill="FFFFFF"/>
        </w:rPr>
        <w:t> in </w:t>
      </w:r>
      <w:hyperlink r:id="rId35" w:tgtFrame="_blank" w:tooltip="Zakon o varstvu okolja" w:history="1">
        <w:r w:rsidRPr="008B3679">
          <w:rPr>
            <w:rStyle w:val="Hiperpovezava"/>
            <w:color w:val="auto"/>
            <w:u w:val="none"/>
            <w:shd w:val="clear" w:color="auto" w:fill="FFFFFF"/>
          </w:rPr>
          <w:t>44/22</w:t>
        </w:r>
      </w:hyperlink>
      <w:r w:rsidRPr="008B3679">
        <w:rPr>
          <w:shd w:val="clear" w:color="auto" w:fill="FFFFFF"/>
        </w:rPr>
        <w:t xml:space="preserve"> – </w:t>
      </w:r>
      <w:r w:rsidRPr="00B35B8D">
        <w:rPr>
          <w:shd w:val="clear" w:color="auto" w:fill="FFFFFF"/>
        </w:rPr>
        <w:t>ZVO-2</w:t>
      </w:r>
      <w:r w:rsidRPr="00B35B8D">
        <w:t>).</w:t>
      </w:r>
    </w:p>
    <w:p w14:paraId="4E94C343" w14:textId="73D0C4FB" w:rsidR="008E656F" w:rsidRDefault="008E656F" w:rsidP="008519D1">
      <w:pPr>
        <w:spacing w:line="288" w:lineRule="auto"/>
      </w:pPr>
      <w:r w:rsidRPr="008B3679">
        <w:rPr>
          <w:b/>
        </w:rPr>
        <w:lastRenderedPageBreak/>
        <w:t>Temeljni cilji gradbene inšpekcije</w:t>
      </w:r>
      <w:r>
        <w:rPr>
          <w:b/>
        </w:rPr>
        <w:t xml:space="preserve"> </w:t>
      </w:r>
      <w:r w:rsidRPr="008B3679">
        <w:t>v letu 2022 so bili predvsem:</w:t>
      </w:r>
    </w:p>
    <w:p w14:paraId="3C13BA21" w14:textId="77777777" w:rsidR="008E656F" w:rsidRPr="008B3679" w:rsidRDefault="008E656F" w:rsidP="008E656F">
      <w:pPr>
        <w:numPr>
          <w:ilvl w:val="0"/>
          <w:numId w:val="7"/>
        </w:numPr>
        <w:tabs>
          <w:tab w:val="num" w:pos="720"/>
        </w:tabs>
        <w:spacing w:line="288" w:lineRule="auto"/>
      </w:pPr>
      <w:r w:rsidRPr="008B3679">
        <w:t>čim učinkovitejše preprečevanje nedovoljenih gradenj oziroma objektov;</w:t>
      </w:r>
    </w:p>
    <w:p w14:paraId="5BD86731" w14:textId="77777777" w:rsidR="008E656F" w:rsidRPr="008B3679" w:rsidRDefault="008E656F" w:rsidP="008E656F">
      <w:pPr>
        <w:numPr>
          <w:ilvl w:val="0"/>
          <w:numId w:val="12"/>
        </w:numPr>
        <w:spacing w:line="288" w:lineRule="auto"/>
        <w:ind w:left="601" w:hanging="357"/>
      </w:pPr>
      <w:r w:rsidRPr="008B3679">
        <w:t>v vseh fazah gradnje objektov nadzorovati izpolnjevanje z zakonom določenih bistvenih zahtev glede lastnosti objektov ter zagotoviti izpolnjevanje predpisanih pogojev in kakovost dela pri opravljanju dejavnosti v zvezi z gradnjo objektov;</w:t>
      </w:r>
    </w:p>
    <w:p w14:paraId="17FBAF86" w14:textId="77777777" w:rsidR="008E656F" w:rsidRPr="008B3679" w:rsidRDefault="008E656F" w:rsidP="008E656F">
      <w:pPr>
        <w:numPr>
          <w:ilvl w:val="0"/>
          <w:numId w:val="12"/>
        </w:numPr>
        <w:spacing w:line="288" w:lineRule="auto"/>
        <w:ind w:left="601" w:hanging="357"/>
      </w:pPr>
      <w:r w:rsidRPr="008B3679">
        <w:t>čim učinkovitejše preprečevanje uporabe objektov brez predpisanih dovoljenj;</w:t>
      </w:r>
    </w:p>
    <w:p w14:paraId="2D8970A9" w14:textId="77777777" w:rsidR="008E656F" w:rsidRPr="008B3679" w:rsidRDefault="008E656F" w:rsidP="008E656F">
      <w:pPr>
        <w:numPr>
          <w:ilvl w:val="0"/>
          <w:numId w:val="12"/>
        </w:numPr>
        <w:spacing w:line="288" w:lineRule="auto"/>
        <w:ind w:left="601" w:hanging="357"/>
      </w:pPr>
      <w:r w:rsidRPr="008B3679">
        <w:t>preprečevanje ne</w:t>
      </w:r>
      <w:r w:rsidRPr="008B3679">
        <w:rPr>
          <w:rStyle w:val="highlight"/>
        </w:rPr>
        <w:t>zakon</w:t>
      </w:r>
      <w:r w:rsidRPr="008B3679">
        <w:t>itega izvajanja rudarskih del na stavbnih zemljiščih;</w:t>
      </w:r>
    </w:p>
    <w:p w14:paraId="0CB3DA17" w14:textId="77777777" w:rsidR="008E656F" w:rsidRPr="008B3679" w:rsidRDefault="008E656F" w:rsidP="008E656F">
      <w:pPr>
        <w:numPr>
          <w:ilvl w:val="0"/>
          <w:numId w:val="12"/>
        </w:numPr>
        <w:spacing w:line="288" w:lineRule="auto"/>
      </w:pPr>
      <w:r w:rsidRPr="008B3679">
        <w:t>poročanje o izpolnjevanju gradbenih zahtev v zvezi z zaprtjem odlagališč;</w:t>
      </w:r>
    </w:p>
    <w:p w14:paraId="6AC25DE6" w14:textId="77777777" w:rsidR="008E656F" w:rsidRPr="008B3679" w:rsidRDefault="008E656F" w:rsidP="008E656F">
      <w:pPr>
        <w:numPr>
          <w:ilvl w:val="0"/>
          <w:numId w:val="12"/>
        </w:numPr>
        <w:spacing w:line="288" w:lineRule="auto"/>
      </w:pPr>
      <w:r w:rsidRPr="008B3679">
        <w:t>nadzorovanje spoštovanja zaščitnih ukrepov</w:t>
      </w:r>
      <w:r>
        <w:t xml:space="preserve"> zaradi</w:t>
      </w:r>
      <w:r w:rsidRPr="008B3679">
        <w:t xml:space="preserve"> COVID-19.</w:t>
      </w:r>
    </w:p>
    <w:p w14:paraId="3D992D93" w14:textId="77777777" w:rsidR="008E656F" w:rsidRPr="008B3679" w:rsidRDefault="008E656F" w:rsidP="008519D1">
      <w:pPr>
        <w:spacing w:line="288" w:lineRule="auto"/>
      </w:pPr>
    </w:p>
    <w:p w14:paraId="38764542" w14:textId="77777777" w:rsidR="008E656F" w:rsidRDefault="008E656F" w:rsidP="008519D1">
      <w:pPr>
        <w:pStyle w:val="Natevanje"/>
        <w:numPr>
          <w:ilvl w:val="0"/>
          <w:numId w:val="0"/>
        </w:numPr>
        <w:spacing w:line="288" w:lineRule="auto"/>
      </w:pPr>
      <w:bookmarkStart w:id="47" w:name="_Hlk63943624"/>
      <w:r w:rsidRPr="008B3679">
        <w:t>Temeljni cilji dela gradbene inšpekcije so opredeljeni v okviru petih temeljnih nalog, in sicer:</w:t>
      </w:r>
    </w:p>
    <w:p w14:paraId="2C4BBB30" w14:textId="77777777" w:rsidR="008E656F" w:rsidRDefault="008E656F" w:rsidP="008519D1">
      <w:pPr>
        <w:pStyle w:val="Natevanje"/>
        <w:spacing w:line="288" w:lineRule="auto"/>
      </w:pPr>
      <w:r w:rsidRPr="008B3679">
        <w:t>G1 – preprečevanje nedovoljenih gradenj oziroma objektov;</w:t>
      </w:r>
    </w:p>
    <w:p w14:paraId="7058DB7A" w14:textId="77777777" w:rsidR="008E656F" w:rsidRDefault="008E656F" w:rsidP="004E1A7E">
      <w:pPr>
        <w:pStyle w:val="Natevanje"/>
        <w:spacing w:line="288" w:lineRule="auto"/>
        <w:ind w:left="709" w:hanging="349"/>
      </w:pPr>
      <w:r w:rsidRPr="008B3679">
        <w:t>G2 – nadzorovanje izpolnjevanja z zakonom določenih bistvenih zahtev glede lastnosti objektov v vseh fazah gradnje objektov ter zagotavljanje izpolnjevanja predpisanih pogojev in kakovosti dela pri opravljanju dejavnosti v zvezi z gradnjo objektov;</w:t>
      </w:r>
    </w:p>
    <w:p w14:paraId="1BE8DC9F" w14:textId="77777777" w:rsidR="008E656F" w:rsidRDefault="008E656F" w:rsidP="008519D1">
      <w:pPr>
        <w:pStyle w:val="Natevanje"/>
        <w:spacing w:line="288" w:lineRule="auto"/>
      </w:pPr>
      <w:r w:rsidRPr="008B3679">
        <w:t>G3 – preprečevanje uporabe objektov brez predpisanih dovoljenj;</w:t>
      </w:r>
    </w:p>
    <w:p w14:paraId="4F6478A2" w14:textId="77777777" w:rsidR="008E656F" w:rsidRDefault="008E656F" w:rsidP="008519D1">
      <w:pPr>
        <w:pStyle w:val="Natevanje"/>
        <w:spacing w:line="288" w:lineRule="auto"/>
      </w:pPr>
      <w:r w:rsidRPr="008B3679">
        <w:t>G4 – nadzorovanje drugih predpisov v pristojnosti gradbene inšpekcije;</w:t>
      </w:r>
    </w:p>
    <w:p w14:paraId="5C74B385" w14:textId="77777777" w:rsidR="008E656F" w:rsidRPr="008B3679" w:rsidRDefault="008E656F" w:rsidP="008519D1">
      <w:pPr>
        <w:pStyle w:val="Natevanje"/>
        <w:spacing w:line="288" w:lineRule="auto"/>
      </w:pPr>
      <w:r w:rsidRPr="008B3679">
        <w:t xml:space="preserve">G5 – nadzorovanje spoštovanja zaščitnih ukrepov </w:t>
      </w:r>
      <w:r>
        <w:t xml:space="preserve">zaradi </w:t>
      </w:r>
      <w:r w:rsidRPr="008B3679">
        <w:t>COVID-19.</w:t>
      </w:r>
    </w:p>
    <w:bookmarkEnd w:id="47"/>
    <w:p w14:paraId="0417D8E6" w14:textId="77777777" w:rsidR="008E656F" w:rsidRPr="008B3679" w:rsidRDefault="008E656F" w:rsidP="008519D1">
      <w:pPr>
        <w:spacing w:line="288" w:lineRule="auto"/>
      </w:pPr>
    </w:p>
    <w:p w14:paraId="21E8B265" w14:textId="77777777" w:rsidR="008E656F" w:rsidRPr="008D4CF5" w:rsidRDefault="008E656F" w:rsidP="008519D1">
      <w:pPr>
        <w:spacing w:line="288" w:lineRule="auto"/>
      </w:pPr>
      <w:r w:rsidRPr="008B3679">
        <w:t xml:space="preserve">Šifranti temeljnih nalog </w:t>
      </w:r>
      <w:r w:rsidRPr="008D4CF5">
        <w:t>so povezani s področno zakonodajo, ki določa delo inšpekcije. Preglednica 4 prikazuje uporabo šifrantov temeljnih nalog pri posamezni temeljni nalogi na ravni zadev in ključnih dokumentov za gradbeno inšpekcijo.</w:t>
      </w:r>
    </w:p>
    <w:p w14:paraId="77108110" w14:textId="77777777" w:rsidR="008E656F" w:rsidRPr="008D4CF5" w:rsidRDefault="008E656F" w:rsidP="008519D1">
      <w:pPr>
        <w:spacing w:line="288" w:lineRule="auto"/>
        <w:ind w:left="360"/>
      </w:pPr>
    </w:p>
    <w:p w14:paraId="4F3441BE" w14:textId="306E9D5F" w:rsidR="008E656F" w:rsidRDefault="008E656F" w:rsidP="008519D1">
      <w:pPr>
        <w:spacing w:line="288" w:lineRule="auto"/>
      </w:pPr>
      <w:r w:rsidRPr="008D4CF5">
        <w:t>Šifranti temeljnih nalog, ki so</w:t>
      </w:r>
      <w:r w:rsidRPr="008B3679">
        <w:t xml:space="preserve"> opredeljeni na ravni zadev in ključnih dokumentov ter opredeljujejo temeljne naloge, so določeni za naslednje vrste zadev in pripadajočih ključnih dokumentov:</w:t>
      </w:r>
    </w:p>
    <w:p w14:paraId="22CAE47A" w14:textId="77777777" w:rsidR="008E656F" w:rsidRPr="008B3679" w:rsidRDefault="008E656F" w:rsidP="008E656F">
      <w:pPr>
        <w:numPr>
          <w:ilvl w:val="0"/>
          <w:numId w:val="39"/>
        </w:numPr>
        <w:spacing w:line="288" w:lineRule="auto"/>
      </w:pPr>
      <w:r w:rsidRPr="008B3679">
        <w:t>upravno-gradbena zadeva,</w:t>
      </w:r>
    </w:p>
    <w:p w14:paraId="5CABD69D" w14:textId="77777777" w:rsidR="008E656F" w:rsidRPr="008B3679" w:rsidRDefault="008E656F" w:rsidP="008E656F">
      <w:pPr>
        <w:numPr>
          <w:ilvl w:val="0"/>
          <w:numId w:val="39"/>
        </w:numPr>
        <w:spacing w:line="288" w:lineRule="auto"/>
      </w:pPr>
      <w:r w:rsidRPr="008B3679">
        <w:t>prekrškovna zadeva,</w:t>
      </w:r>
    </w:p>
    <w:p w14:paraId="47552B03" w14:textId="77777777" w:rsidR="008E656F" w:rsidRPr="008B3679" w:rsidRDefault="008E656F" w:rsidP="008E656F">
      <w:pPr>
        <w:numPr>
          <w:ilvl w:val="0"/>
          <w:numId w:val="39"/>
        </w:numPr>
        <w:spacing w:line="288" w:lineRule="auto"/>
      </w:pPr>
      <w:r w:rsidRPr="008B3679">
        <w:t>akcija.</w:t>
      </w:r>
    </w:p>
    <w:p w14:paraId="295FF419" w14:textId="77777777" w:rsidR="008E656F" w:rsidRDefault="008E656F" w:rsidP="008519D1">
      <w:pPr>
        <w:spacing w:line="288" w:lineRule="auto"/>
        <w:ind w:left="360" w:hanging="360"/>
      </w:pPr>
    </w:p>
    <w:p w14:paraId="61242D09" w14:textId="77777777" w:rsidR="008E656F" w:rsidRPr="008B3679" w:rsidRDefault="008E656F" w:rsidP="00E02884">
      <w:pPr>
        <w:pStyle w:val="Brezrazmikov"/>
        <w:spacing w:line="288" w:lineRule="auto"/>
        <w:jc w:val="both"/>
        <w:rPr>
          <w:rFonts w:ascii="Arial" w:hAnsi="Arial" w:cs="Arial"/>
          <w:sz w:val="20"/>
          <w:szCs w:val="20"/>
        </w:rPr>
      </w:pPr>
      <w:r w:rsidRPr="008B3679">
        <w:rPr>
          <w:rFonts w:ascii="Arial" w:hAnsi="Arial" w:cs="Arial"/>
          <w:sz w:val="20"/>
          <w:szCs w:val="20"/>
        </w:rPr>
        <w:t xml:space="preserve">Redni pregledi v zvezi z usklajenimi akcijami inšpektorata so redno obvezno delo vsakega gradbenega inšpektorja. Gradbeni inšpektor mora opraviti vsaj toliko nadzorov, kolikor jih je načrtovanih v letnem načrtu dela za posamezno akcijo. Redni pregledi so všteti v pričakovani obseg dela, določen za gradbeno inšpekcijo. </w:t>
      </w:r>
    </w:p>
    <w:p w14:paraId="43E096D3" w14:textId="77777777" w:rsidR="008E656F" w:rsidRPr="008B3679" w:rsidRDefault="008E656F" w:rsidP="00E02884">
      <w:pPr>
        <w:pStyle w:val="Brezrazmikov"/>
        <w:spacing w:line="288" w:lineRule="auto"/>
        <w:jc w:val="both"/>
        <w:rPr>
          <w:rFonts w:ascii="Arial" w:hAnsi="Arial" w:cs="Arial"/>
          <w:sz w:val="20"/>
          <w:szCs w:val="20"/>
        </w:rPr>
      </w:pPr>
    </w:p>
    <w:p w14:paraId="1A06ED5A" w14:textId="493C60F4" w:rsidR="008E656F" w:rsidRPr="008B3679" w:rsidRDefault="008E656F" w:rsidP="00E02884">
      <w:pPr>
        <w:spacing w:line="288" w:lineRule="auto"/>
      </w:pPr>
      <w:r w:rsidRPr="008B3679">
        <w:t>Za redne preglede štejejo tisti, ki jih inšpektorji ne izvajajo na podlagi prejete prijave, ampak na svojo pobudo, in inšpekcijski pregledi, opravljeni v okviru načrtovanih akcij. Kontrolni pregledi v zadevah, ki niso začete na podlagi prijave, prav tako spadajo med redne preglede. V zadevah, uvedenih na lastno pobudo in v okviru načrtovanih akcij, se vsi pregledi štejejo za redne, tudi če je med postopkom prispela prijava.</w:t>
      </w:r>
    </w:p>
    <w:p w14:paraId="16CC613A" w14:textId="77777777" w:rsidR="008E656F" w:rsidRPr="008B3679" w:rsidRDefault="008E656F" w:rsidP="00E02884">
      <w:pPr>
        <w:spacing w:line="288" w:lineRule="auto"/>
      </w:pPr>
    </w:p>
    <w:p w14:paraId="39BAA525" w14:textId="77777777" w:rsidR="008E656F" w:rsidRPr="008B3679" w:rsidRDefault="008E656F" w:rsidP="00E02884">
      <w:pPr>
        <w:spacing w:line="288" w:lineRule="auto"/>
      </w:pPr>
      <w:r w:rsidRPr="008B3679">
        <w:t xml:space="preserve">Lastni in izhodni dokumenti, upoštevani za redne preglede, so: </w:t>
      </w:r>
    </w:p>
    <w:p w14:paraId="485E4353" w14:textId="51D49D03" w:rsidR="008E656F" w:rsidRPr="008B3679" w:rsidRDefault="008E656F" w:rsidP="008E656F">
      <w:pPr>
        <w:numPr>
          <w:ilvl w:val="0"/>
          <w:numId w:val="10"/>
        </w:numPr>
        <w:spacing w:line="288" w:lineRule="auto"/>
      </w:pPr>
      <w:r w:rsidRPr="008B3679">
        <w:t>zapisnik: redni pregled</w:t>
      </w:r>
      <w:r>
        <w:t>,</w:t>
      </w:r>
    </w:p>
    <w:p w14:paraId="63499A8C" w14:textId="4D296792" w:rsidR="008E656F" w:rsidRPr="008B3679" w:rsidRDefault="008E656F" w:rsidP="008E656F">
      <w:pPr>
        <w:numPr>
          <w:ilvl w:val="0"/>
          <w:numId w:val="10"/>
        </w:numPr>
        <w:spacing w:line="288" w:lineRule="auto"/>
      </w:pPr>
      <w:r w:rsidRPr="008B3679">
        <w:t>zapisnik: redni pregled z zaslišanjem</w:t>
      </w:r>
      <w:r>
        <w:t>,</w:t>
      </w:r>
    </w:p>
    <w:p w14:paraId="19BACD12" w14:textId="6D8614D6" w:rsidR="008E656F" w:rsidRPr="008B3679" w:rsidRDefault="008E656F" w:rsidP="008E656F">
      <w:pPr>
        <w:numPr>
          <w:ilvl w:val="0"/>
          <w:numId w:val="10"/>
        </w:numPr>
        <w:spacing w:line="288" w:lineRule="auto"/>
      </w:pPr>
      <w:r w:rsidRPr="008B3679">
        <w:t>zapisnik: redni kontrolni pregled</w:t>
      </w:r>
      <w:r>
        <w:t>,</w:t>
      </w:r>
    </w:p>
    <w:p w14:paraId="2E59E7B5" w14:textId="77777777" w:rsidR="008E656F" w:rsidRPr="008B3679" w:rsidRDefault="008E656F" w:rsidP="008E656F">
      <w:pPr>
        <w:numPr>
          <w:ilvl w:val="0"/>
          <w:numId w:val="10"/>
        </w:numPr>
        <w:spacing w:line="288" w:lineRule="auto"/>
      </w:pPr>
      <w:r w:rsidRPr="008B3679">
        <w:t>zapisnik: redni kontrolni pregled – izvršba po I. osebi (izvršitev odločbe).</w:t>
      </w:r>
    </w:p>
    <w:p w14:paraId="4A1ADF1F" w14:textId="77777777" w:rsidR="008E656F" w:rsidRPr="008B3679" w:rsidRDefault="008E656F" w:rsidP="00E02884">
      <w:pPr>
        <w:spacing w:line="288" w:lineRule="auto"/>
      </w:pPr>
    </w:p>
    <w:p w14:paraId="03EE9656" w14:textId="77777777" w:rsidR="008E656F" w:rsidRPr="008B3679" w:rsidRDefault="008E656F" w:rsidP="00E02884">
      <w:pPr>
        <w:spacing w:line="288" w:lineRule="auto"/>
      </w:pPr>
      <w:r w:rsidRPr="008B3679">
        <w:t>Med izredne preglede spadajo tisti, ki se izvajajo na podlagi prijave ali pobude. Kontrolni pregledi v zadevah, ki so začete na podlagi prijave, spadajo med izredne preglede. Lastni in izhodni dokumenti, upoštevani za izredne preglede, so:</w:t>
      </w:r>
    </w:p>
    <w:p w14:paraId="730A0E32" w14:textId="272B93B8" w:rsidR="008E656F" w:rsidRPr="008B3679" w:rsidRDefault="008E656F" w:rsidP="008E656F">
      <w:pPr>
        <w:numPr>
          <w:ilvl w:val="0"/>
          <w:numId w:val="10"/>
        </w:numPr>
        <w:spacing w:line="288" w:lineRule="auto"/>
      </w:pPr>
      <w:r w:rsidRPr="008B3679">
        <w:t>zapisnik: izredni pregled</w:t>
      </w:r>
      <w:r>
        <w:t>,</w:t>
      </w:r>
    </w:p>
    <w:p w14:paraId="63CF93C4" w14:textId="24E36D61" w:rsidR="008E656F" w:rsidRPr="008B3679" w:rsidRDefault="008E656F" w:rsidP="008E656F">
      <w:pPr>
        <w:numPr>
          <w:ilvl w:val="0"/>
          <w:numId w:val="10"/>
        </w:numPr>
        <w:spacing w:line="288" w:lineRule="auto"/>
      </w:pPr>
      <w:r w:rsidRPr="008B3679">
        <w:lastRenderedPageBreak/>
        <w:t>zapisnik: izredni pregled z zaslišanjem</w:t>
      </w:r>
      <w:r>
        <w:t>,</w:t>
      </w:r>
    </w:p>
    <w:p w14:paraId="2D64ACEE" w14:textId="756C7306" w:rsidR="008E656F" w:rsidRPr="008B3679" w:rsidRDefault="008E656F" w:rsidP="008E656F">
      <w:pPr>
        <w:numPr>
          <w:ilvl w:val="0"/>
          <w:numId w:val="10"/>
        </w:numPr>
        <w:spacing w:line="288" w:lineRule="auto"/>
      </w:pPr>
      <w:r w:rsidRPr="008B3679">
        <w:t>zapisnik: izredni kontrolni pregled</w:t>
      </w:r>
      <w:r>
        <w:t>,</w:t>
      </w:r>
    </w:p>
    <w:p w14:paraId="0A4B016D" w14:textId="77777777" w:rsidR="008E656F" w:rsidRPr="008B3679" w:rsidRDefault="008E656F" w:rsidP="008E656F">
      <w:pPr>
        <w:numPr>
          <w:ilvl w:val="0"/>
          <w:numId w:val="10"/>
        </w:numPr>
        <w:spacing w:line="288" w:lineRule="auto"/>
      </w:pPr>
      <w:r w:rsidRPr="008B3679">
        <w:t>zapisnik: izredni kontrolni pregled – izvršba po I. osebi (izvršitev odločbe).</w:t>
      </w:r>
    </w:p>
    <w:p w14:paraId="7A8279B4" w14:textId="77777777" w:rsidR="008E656F" w:rsidRPr="008B3679" w:rsidRDefault="008E656F" w:rsidP="008519D1">
      <w:pPr>
        <w:spacing w:line="288" w:lineRule="auto"/>
        <w:ind w:left="360" w:hanging="360"/>
      </w:pPr>
    </w:p>
    <w:p w14:paraId="7A83D6B0" w14:textId="77777777" w:rsidR="008E656F" w:rsidRPr="008D4CF5" w:rsidRDefault="008E656F" w:rsidP="008519D1">
      <w:pPr>
        <w:spacing w:line="288" w:lineRule="auto"/>
      </w:pPr>
      <w:r w:rsidRPr="008B3679">
        <w:t xml:space="preserve">Večina dejanj </w:t>
      </w:r>
      <w:r w:rsidRPr="008D4CF5">
        <w:t>in postopkov gradbene inšpekcije je namenjena doseganju teh temeljnih ciljev, zato inšpektorji v ta namen dosledno vodijo inšpekcijske in prekrškovne postopke.</w:t>
      </w:r>
    </w:p>
    <w:p w14:paraId="2ED01826" w14:textId="77777777" w:rsidR="008E656F" w:rsidRPr="008D4CF5" w:rsidRDefault="008E656F" w:rsidP="008519D1">
      <w:pPr>
        <w:spacing w:line="288" w:lineRule="auto"/>
      </w:pPr>
    </w:p>
    <w:p w14:paraId="003B272D" w14:textId="77777777" w:rsidR="008E656F" w:rsidRPr="008D4CF5" w:rsidRDefault="008E656F" w:rsidP="008519D1">
      <w:pPr>
        <w:pStyle w:val="Napis"/>
        <w:keepNext/>
        <w:spacing w:line="288" w:lineRule="auto"/>
      </w:pPr>
      <w:r w:rsidRPr="008D4CF5">
        <w:t>Preglednica 4: Uporaba šifrantov temeljnih nalog pri gradbeni inšpekciji</w:t>
      </w:r>
    </w:p>
    <w:tbl>
      <w:tblPr>
        <w:tblStyle w:val="Navadnatabela2"/>
        <w:tblW w:w="5268" w:type="pct"/>
        <w:tblLayout w:type="fixed"/>
        <w:tblLook w:val="0020" w:firstRow="1" w:lastRow="0" w:firstColumn="0" w:lastColumn="0" w:noHBand="0" w:noVBand="0"/>
      </w:tblPr>
      <w:tblGrid>
        <w:gridCol w:w="2406"/>
        <w:gridCol w:w="4958"/>
        <w:gridCol w:w="2182"/>
      </w:tblGrid>
      <w:tr w:rsidR="008E656F" w:rsidRPr="00B00D8F" w14:paraId="1379023B" w14:textId="77777777" w:rsidTr="00E02884">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260" w:type="pct"/>
          </w:tcPr>
          <w:p w14:paraId="785A93C1" w14:textId="77777777" w:rsidR="008E656F" w:rsidRPr="008D4CF5" w:rsidRDefault="008E656F" w:rsidP="008519D1">
            <w:pPr>
              <w:spacing w:line="288" w:lineRule="auto"/>
              <w:rPr>
                <w:bCs w:val="0"/>
                <w:sz w:val="19"/>
                <w:szCs w:val="19"/>
              </w:rPr>
            </w:pPr>
            <w:bookmarkStart w:id="48" w:name="_Hlk93913027"/>
            <w:r w:rsidRPr="008D4CF5">
              <w:rPr>
                <w:bCs w:val="0"/>
                <w:sz w:val="19"/>
                <w:szCs w:val="19"/>
              </w:rPr>
              <w:t>GRADBENA INŠPEKCIJA</w:t>
            </w:r>
          </w:p>
        </w:tc>
        <w:tc>
          <w:tcPr>
            <w:cnfStyle w:val="000001000000" w:firstRow="0" w:lastRow="0" w:firstColumn="0" w:lastColumn="0" w:oddVBand="0" w:evenVBand="1" w:oddHBand="0" w:evenHBand="0" w:firstRowFirstColumn="0" w:firstRowLastColumn="0" w:lastRowFirstColumn="0" w:lastRowLastColumn="0"/>
            <w:tcW w:w="2597" w:type="pct"/>
          </w:tcPr>
          <w:p w14:paraId="45E34BF9" w14:textId="77777777" w:rsidR="008E656F" w:rsidRPr="008D4CF5" w:rsidRDefault="008E656F" w:rsidP="008519D1">
            <w:pPr>
              <w:spacing w:line="288" w:lineRule="auto"/>
              <w:rPr>
                <w:bCs w:val="0"/>
                <w:sz w:val="19"/>
                <w:szCs w:val="19"/>
              </w:rPr>
            </w:pPr>
          </w:p>
        </w:tc>
        <w:tc>
          <w:tcPr>
            <w:cnfStyle w:val="000010000000" w:firstRow="0" w:lastRow="0" w:firstColumn="0" w:lastColumn="0" w:oddVBand="1" w:evenVBand="0" w:oddHBand="0" w:evenHBand="0" w:firstRowFirstColumn="0" w:firstRowLastColumn="0" w:lastRowFirstColumn="0" w:lastRowLastColumn="0"/>
            <w:tcW w:w="1143" w:type="pct"/>
            <w:noWrap/>
          </w:tcPr>
          <w:p w14:paraId="3BE6773C" w14:textId="3542B337" w:rsidR="008E656F" w:rsidRPr="008D4CF5" w:rsidRDefault="008E656F" w:rsidP="00F2386F">
            <w:pPr>
              <w:spacing w:line="288" w:lineRule="auto"/>
              <w:jc w:val="left"/>
              <w:rPr>
                <w:bCs w:val="0"/>
                <w:sz w:val="19"/>
                <w:szCs w:val="19"/>
              </w:rPr>
            </w:pPr>
            <w:r w:rsidRPr="008D4CF5">
              <w:rPr>
                <w:bCs w:val="0"/>
                <w:sz w:val="19"/>
                <w:szCs w:val="19"/>
              </w:rPr>
              <w:t>Šifrant, ki opredeljuje temeljno nalogo</w:t>
            </w:r>
          </w:p>
        </w:tc>
      </w:tr>
      <w:tr w:rsidR="008E656F" w:rsidRPr="00B00D8F" w14:paraId="682CE769" w14:textId="77777777" w:rsidTr="00E02884">
        <w:trPr>
          <w:cnfStyle w:val="000000100000" w:firstRow="0" w:lastRow="0" w:firstColumn="0" w:lastColumn="0" w:oddVBand="0" w:evenVBand="0" w:oddHBand="1" w:evenHBand="0" w:firstRowFirstColumn="0" w:firstRowLastColumn="0" w:lastRowFirstColumn="0" w:lastRowLastColumn="0"/>
          <w:trHeight w:val="3476"/>
        </w:trPr>
        <w:tc>
          <w:tcPr>
            <w:cnfStyle w:val="000010000000" w:firstRow="0" w:lastRow="0" w:firstColumn="0" w:lastColumn="0" w:oddVBand="1" w:evenVBand="0" w:oddHBand="0" w:evenHBand="0" w:firstRowFirstColumn="0" w:firstRowLastColumn="0" w:lastRowFirstColumn="0" w:lastRowLastColumn="0"/>
            <w:tcW w:w="1260" w:type="pct"/>
          </w:tcPr>
          <w:p w14:paraId="24574536" w14:textId="77777777" w:rsidR="008E656F" w:rsidRPr="00B00D8F" w:rsidRDefault="008E656F" w:rsidP="008519D1">
            <w:pPr>
              <w:spacing w:line="288" w:lineRule="auto"/>
              <w:rPr>
                <w:b/>
                <w:sz w:val="19"/>
                <w:szCs w:val="19"/>
              </w:rPr>
            </w:pPr>
            <w:r w:rsidRPr="00B00D8F">
              <w:rPr>
                <w:b/>
                <w:sz w:val="19"/>
                <w:szCs w:val="19"/>
              </w:rPr>
              <w:t xml:space="preserve">Preprečevanje nedovoljenih gradenj </w:t>
            </w:r>
          </w:p>
        </w:tc>
        <w:tc>
          <w:tcPr>
            <w:cnfStyle w:val="000001000000" w:firstRow="0" w:lastRow="0" w:firstColumn="0" w:lastColumn="0" w:oddVBand="0" w:evenVBand="1" w:oddHBand="0" w:evenHBand="0" w:firstRowFirstColumn="0" w:firstRowLastColumn="0" w:lastRowFirstColumn="0" w:lastRowLastColumn="0"/>
            <w:tcW w:w="2597" w:type="pct"/>
          </w:tcPr>
          <w:p w14:paraId="4306EFCD"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82. člen GZ – nelegalni objekt</w:t>
            </w:r>
          </w:p>
          <w:p w14:paraId="7C2A5460"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83. člen GZ – neskladni objekt</w:t>
            </w:r>
          </w:p>
          <w:p w14:paraId="7EF3DCF5"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85. člen GZ – nevarni objekt</w:t>
            </w:r>
          </w:p>
          <w:p w14:paraId="6C70AD65"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 točka prvega odstavka 93. člena GZ – odklop od infrastrukturnih omrežij</w:t>
            </w:r>
          </w:p>
          <w:p w14:paraId="39B8E86A"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96. člen GZ – označitev inšpekcijskega ukrepa</w:t>
            </w:r>
          </w:p>
          <w:p w14:paraId="05B8F391"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152. člen ZGO-1 – nelegalna gradnja</w:t>
            </w:r>
          </w:p>
          <w:p w14:paraId="2364B8FA"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 xml:space="preserve">153. člen ZGO-1 – neskladna gradnja </w:t>
            </w:r>
          </w:p>
          <w:p w14:paraId="6A19043E"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154. člen ZGO-1 – nevarna gradnja</w:t>
            </w:r>
          </w:p>
          <w:p w14:paraId="5CC4ABEB"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158. člen ZGO-1 – odklop od infrastrukturnih omrežij</w:t>
            </w:r>
          </w:p>
          <w:p w14:paraId="000437B5" w14:textId="77777777"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160. člen ZGO-1 – označitev ukrepa</w:t>
            </w:r>
          </w:p>
          <w:p w14:paraId="3CD9CC5B" w14:textId="3FDE7E8D"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 xml:space="preserve">četrti odstavek 148. člena ZGO-1 – obnova postopka izdaje </w:t>
            </w:r>
            <w:r>
              <w:rPr>
                <w:rFonts w:ascii="Arial" w:hAnsi="Arial"/>
                <w:bCs/>
                <w:sz w:val="19"/>
                <w:szCs w:val="19"/>
              </w:rPr>
              <w:t>gradbenega dovoljenja</w:t>
            </w:r>
          </w:p>
          <w:p w14:paraId="0A81A258" w14:textId="77549341"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 xml:space="preserve">odločba </w:t>
            </w:r>
            <w:r w:rsidR="00404F90">
              <w:rPr>
                <w:rFonts w:ascii="Arial" w:hAnsi="Arial"/>
                <w:bCs/>
                <w:sz w:val="19"/>
                <w:szCs w:val="19"/>
              </w:rPr>
              <w:t>Zakona o urejanju naselij in drugih posegov v prostor (</w:t>
            </w:r>
            <w:r w:rsidRPr="00B00D8F">
              <w:rPr>
                <w:rFonts w:ascii="Arial" w:hAnsi="Arial"/>
                <w:bCs/>
                <w:sz w:val="19"/>
                <w:szCs w:val="19"/>
              </w:rPr>
              <w:t>ZUN</w:t>
            </w:r>
            <w:r w:rsidR="00404F90">
              <w:rPr>
                <w:rFonts w:ascii="Arial" w:hAnsi="Arial"/>
                <w:bCs/>
                <w:sz w:val="19"/>
                <w:szCs w:val="19"/>
              </w:rPr>
              <w:t>)</w:t>
            </w:r>
          </w:p>
          <w:p w14:paraId="2A3DBECB" w14:textId="0E3FF1AB" w:rsidR="008E656F" w:rsidRPr="00B00D8F" w:rsidRDefault="008E656F" w:rsidP="008E656F">
            <w:pPr>
              <w:pStyle w:val="Odstavekseznama"/>
              <w:numPr>
                <w:ilvl w:val="0"/>
                <w:numId w:val="40"/>
              </w:numPr>
              <w:spacing w:after="0" w:line="288" w:lineRule="auto"/>
              <w:ind w:left="323" w:hanging="283"/>
              <w:rPr>
                <w:rFonts w:ascii="Arial" w:hAnsi="Arial"/>
                <w:bCs/>
                <w:sz w:val="19"/>
                <w:szCs w:val="19"/>
              </w:rPr>
            </w:pPr>
            <w:r w:rsidRPr="00B00D8F">
              <w:rPr>
                <w:rFonts w:ascii="Arial" w:hAnsi="Arial"/>
                <w:bCs/>
                <w:sz w:val="19"/>
                <w:szCs w:val="19"/>
              </w:rPr>
              <w:t>odločba ZGO</w:t>
            </w:r>
          </w:p>
        </w:tc>
        <w:tc>
          <w:tcPr>
            <w:cnfStyle w:val="000010000000" w:firstRow="0" w:lastRow="0" w:firstColumn="0" w:lastColumn="0" w:oddVBand="1" w:evenVBand="0" w:oddHBand="0" w:evenHBand="0" w:firstRowFirstColumn="0" w:firstRowLastColumn="0" w:lastRowFirstColumn="0" w:lastRowLastColumn="0"/>
            <w:tcW w:w="1143" w:type="pct"/>
            <w:noWrap/>
          </w:tcPr>
          <w:p w14:paraId="1DCD4DC3" w14:textId="77777777" w:rsidR="008E656F" w:rsidRPr="00B00D8F" w:rsidRDefault="008E656F" w:rsidP="00FA33CE">
            <w:pPr>
              <w:spacing w:line="288" w:lineRule="auto"/>
              <w:jc w:val="left"/>
              <w:rPr>
                <w:b/>
                <w:sz w:val="19"/>
                <w:szCs w:val="19"/>
              </w:rPr>
            </w:pPr>
            <w:r w:rsidRPr="00B00D8F">
              <w:rPr>
                <w:b/>
                <w:sz w:val="19"/>
                <w:szCs w:val="19"/>
              </w:rPr>
              <w:t>G1 – preprečevanje nedovoljenih gradenj oziroma objektov</w:t>
            </w:r>
          </w:p>
        </w:tc>
      </w:tr>
      <w:tr w:rsidR="008E656F" w:rsidRPr="00B00D8F" w14:paraId="4E579E8C" w14:textId="77777777" w:rsidTr="00B00D8F">
        <w:trPr>
          <w:trHeight w:val="3312"/>
        </w:trPr>
        <w:tc>
          <w:tcPr>
            <w:cnfStyle w:val="000010000000" w:firstRow="0" w:lastRow="0" w:firstColumn="0" w:lastColumn="0" w:oddVBand="1" w:evenVBand="0" w:oddHBand="0" w:evenHBand="0" w:firstRowFirstColumn="0" w:firstRowLastColumn="0" w:lastRowFirstColumn="0" w:lastRowLastColumn="0"/>
            <w:tcW w:w="1260" w:type="pct"/>
          </w:tcPr>
          <w:p w14:paraId="1DB6A27B" w14:textId="7DB70DEA" w:rsidR="008E656F" w:rsidRPr="00B00D8F" w:rsidRDefault="008E656F" w:rsidP="00404F90">
            <w:pPr>
              <w:spacing w:line="288" w:lineRule="auto"/>
              <w:jc w:val="left"/>
              <w:rPr>
                <w:b/>
                <w:sz w:val="19"/>
                <w:szCs w:val="19"/>
              </w:rPr>
            </w:pPr>
            <w:r w:rsidRPr="00B00D8F">
              <w:rPr>
                <w:b/>
                <w:sz w:val="19"/>
                <w:szCs w:val="19"/>
              </w:rPr>
              <w:t xml:space="preserve">Nadzorovanje izpolnjevanja z zakonom določenih bistvenih zahtev glede lastnosti objektov v vseh fazah </w:t>
            </w:r>
            <w:r w:rsidR="00404F90">
              <w:rPr>
                <w:b/>
                <w:sz w:val="19"/>
                <w:szCs w:val="19"/>
              </w:rPr>
              <w:t xml:space="preserve">njihove </w:t>
            </w:r>
            <w:r w:rsidRPr="00B00D8F">
              <w:rPr>
                <w:b/>
                <w:sz w:val="19"/>
                <w:szCs w:val="19"/>
              </w:rPr>
              <w:t>gradnje ter zagotavljanje izpolnjevanja predpisanih pogojev in kakovosti dela pri opravljanju dejavnosti v zvezi z graditvijo objektov</w:t>
            </w:r>
          </w:p>
        </w:tc>
        <w:tc>
          <w:tcPr>
            <w:cnfStyle w:val="000001000000" w:firstRow="0" w:lastRow="0" w:firstColumn="0" w:lastColumn="0" w:oddVBand="0" w:evenVBand="1" w:oddHBand="0" w:evenHBand="0" w:firstRowFirstColumn="0" w:firstRowLastColumn="0" w:lastRowFirstColumn="0" w:lastRowLastColumn="0"/>
            <w:tcW w:w="2597" w:type="pct"/>
          </w:tcPr>
          <w:p w14:paraId="0283FB6A"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80. člen GZ (prijava začetka gradnje in izpolnjevanje bistvenih zahtev)</w:t>
            </w:r>
          </w:p>
          <w:p w14:paraId="1C50C3DD"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81. člen GZ (prepoved vgrajevanja gradbenih proizvodov)</w:t>
            </w:r>
          </w:p>
          <w:p w14:paraId="6176AB29"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86. člen GZ (odprava nepravilnosti pri izvajanju gradnje ali pri obstoječem objektu)</w:t>
            </w:r>
          </w:p>
          <w:p w14:paraId="20912561"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4. točka prvega odstavka 150. člena ZGO-1 (prepoved vgradnje)</w:t>
            </w:r>
          </w:p>
          <w:p w14:paraId="7B53B9C6"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1. ali 2. točka prvega odstavka 150. člena ZGO-1 (odprava nepravilnosti oziroma ustavitev gradnje)</w:t>
            </w:r>
          </w:p>
          <w:p w14:paraId="560AE254" w14:textId="77777777" w:rsidR="008E656F" w:rsidRPr="00B00D8F" w:rsidRDefault="008E656F" w:rsidP="008E656F">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Zakon o urejanju prostora (ZUreP-2)</w:t>
            </w:r>
          </w:p>
          <w:p w14:paraId="7A99A507" w14:textId="1C331C7E" w:rsidR="008E656F" w:rsidRPr="00B00D8F" w:rsidRDefault="008E656F" w:rsidP="006259E9">
            <w:pPr>
              <w:pStyle w:val="Odstavekseznama"/>
              <w:numPr>
                <w:ilvl w:val="0"/>
                <w:numId w:val="41"/>
              </w:numPr>
              <w:spacing w:after="0" w:line="288" w:lineRule="auto"/>
              <w:ind w:left="323" w:hanging="283"/>
              <w:rPr>
                <w:rFonts w:ascii="Arial" w:hAnsi="Arial"/>
                <w:bCs/>
                <w:sz w:val="19"/>
                <w:szCs w:val="19"/>
              </w:rPr>
            </w:pPr>
            <w:r w:rsidRPr="00B00D8F">
              <w:rPr>
                <w:rFonts w:ascii="Arial" w:hAnsi="Arial"/>
                <w:bCs/>
                <w:sz w:val="19"/>
                <w:szCs w:val="19"/>
              </w:rPr>
              <w:t>ZAID</w:t>
            </w:r>
          </w:p>
        </w:tc>
        <w:tc>
          <w:tcPr>
            <w:cnfStyle w:val="000010000000" w:firstRow="0" w:lastRow="0" w:firstColumn="0" w:lastColumn="0" w:oddVBand="1" w:evenVBand="0" w:oddHBand="0" w:evenHBand="0" w:firstRowFirstColumn="0" w:firstRowLastColumn="0" w:lastRowFirstColumn="0" w:lastRowLastColumn="0"/>
            <w:tcW w:w="1143" w:type="pct"/>
            <w:noWrap/>
          </w:tcPr>
          <w:p w14:paraId="735CE8B0" w14:textId="77777777" w:rsidR="008E656F" w:rsidRPr="00B00D8F" w:rsidRDefault="008E656F" w:rsidP="008519D1">
            <w:pPr>
              <w:spacing w:line="288" w:lineRule="auto"/>
              <w:jc w:val="left"/>
              <w:rPr>
                <w:b/>
                <w:sz w:val="19"/>
                <w:szCs w:val="19"/>
              </w:rPr>
            </w:pPr>
            <w:r w:rsidRPr="00B00D8F">
              <w:rPr>
                <w:b/>
                <w:sz w:val="19"/>
                <w:szCs w:val="19"/>
              </w:rPr>
              <w:t>G2 – bistvene zahteve in izpolnjevanje pogojev</w:t>
            </w:r>
          </w:p>
        </w:tc>
      </w:tr>
      <w:tr w:rsidR="008E656F" w:rsidRPr="00B00D8F" w14:paraId="1D425E5C" w14:textId="77777777" w:rsidTr="00E02884">
        <w:trPr>
          <w:cnfStyle w:val="000000100000" w:firstRow="0" w:lastRow="0" w:firstColumn="0" w:lastColumn="0" w:oddVBand="0" w:evenVBand="0" w:oddHBand="1" w:evenHBand="0" w:firstRowFirstColumn="0" w:firstRowLastColumn="0" w:lastRowFirstColumn="0" w:lastRowLastColumn="0"/>
          <w:trHeight w:val="1693"/>
        </w:trPr>
        <w:tc>
          <w:tcPr>
            <w:cnfStyle w:val="000010000000" w:firstRow="0" w:lastRow="0" w:firstColumn="0" w:lastColumn="0" w:oddVBand="1" w:evenVBand="0" w:oddHBand="0" w:evenHBand="0" w:firstRowFirstColumn="0" w:firstRowLastColumn="0" w:lastRowFirstColumn="0" w:lastRowLastColumn="0"/>
            <w:tcW w:w="1260" w:type="pct"/>
          </w:tcPr>
          <w:p w14:paraId="126A4F62" w14:textId="77777777" w:rsidR="008E656F" w:rsidRPr="00B00D8F" w:rsidRDefault="008E656F" w:rsidP="008519D1">
            <w:pPr>
              <w:spacing w:line="288" w:lineRule="auto"/>
              <w:jc w:val="left"/>
              <w:rPr>
                <w:b/>
                <w:sz w:val="19"/>
                <w:szCs w:val="19"/>
              </w:rPr>
            </w:pPr>
            <w:r w:rsidRPr="00B00D8F">
              <w:rPr>
                <w:b/>
                <w:sz w:val="19"/>
                <w:szCs w:val="19"/>
              </w:rPr>
              <w:t>Preprečevanje uporabe objektov brez predpisanih dovoljenj</w:t>
            </w:r>
          </w:p>
        </w:tc>
        <w:tc>
          <w:tcPr>
            <w:cnfStyle w:val="000001000000" w:firstRow="0" w:lastRow="0" w:firstColumn="0" w:lastColumn="0" w:oddVBand="0" w:evenVBand="1" w:oddHBand="0" w:evenHBand="0" w:firstRowFirstColumn="0" w:firstRowLastColumn="0" w:lastRowFirstColumn="0" w:lastRowLastColumn="0"/>
            <w:tcW w:w="2597" w:type="pct"/>
          </w:tcPr>
          <w:p w14:paraId="13741302" w14:textId="2693D29F"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84. člen GZ (neskladna uporaba objekta)</w:t>
            </w:r>
          </w:p>
          <w:p w14:paraId="6709F43D" w14:textId="77777777"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3. točka prvega odstavka 93. člena GZ (prepoved uporabe)</w:t>
            </w:r>
          </w:p>
          <w:p w14:paraId="03EBB110" w14:textId="77777777"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3. točka prvega odstavka 150. člena ZGO-1 (prepoved uporabe)</w:t>
            </w:r>
          </w:p>
          <w:p w14:paraId="03F471AE" w14:textId="77777777" w:rsidR="008E656F" w:rsidRPr="00B00D8F" w:rsidRDefault="008E656F" w:rsidP="008E656F">
            <w:pPr>
              <w:pStyle w:val="Odstavekseznama"/>
              <w:numPr>
                <w:ilvl w:val="0"/>
                <w:numId w:val="42"/>
              </w:numPr>
              <w:spacing w:after="0" w:line="288" w:lineRule="auto"/>
              <w:ind w:left="323" w:hanging="283"/>
              <w:rPr>
                <w:rFonts w:ascii="Arial" w:hAnsi="Arial"/>
                <w:bCs/>
                <w:sz w:val="19"/>
                <w:szCs w:val="19"/>
              </w:rPr>
            </w:pPr>
            <w:r w:rsidRPr="00B00D8F">
              <w:rPr>
                <w:rFonts w:ascii="Arial" w:hAnsi="Arial"/>
                <w:bCs/>
                <w:sz w:val="19"/>
                <w:szCs w:val="19"/>
              </w:rPr>
              <w:t>156. člen ZGO-1 (posebni primeri uporabe)</w:t>
            </w:r>
          </w:p>
        </w:tc>
        <w:tc>
          <w:tcPr>
            <w:cnfStyle w:val="000010000000" w:firstRow="0" w:lastRow="0" w:firstColumn="0" w:lastColumn="0" w:oddVBand="1" w:evenVBand="0" w:oddHBand="0" w:evenHBand="0" w:firstRowFirstColumn="0" w:firstRowLastColumn="0" w:lastRowFirstColumn="0" w:lastRowLastColumn="0"/>
            <w:tcW w:w="1143" w:type="pct"/>
            <w:noWrap/>
          </w:tcPr>
          <w:p w14:paraId="53B9E2E5" w14:textId="77777777" w:rsidR="008E656F" w:rsidRPr="00B00D8F" w:rsidRDefault="008E656F" w:rsidP="008519D1">
            <w:pPr>
              <w:spacing w:line="288" w:lineRule="auto"/>
              <w:jc w:val="left"/>
              <w:rPr>
                <w:b/>
                <w:sz w:val="19"/>
                <w:szCs w:val="19"/>
              </w:rPr>
            </w:pPr>
            <w:r w:rsidRPr="00B00D8F">
              <w:rPr>
                <w:b/>
                <w:sz w:val="19"/>
                <w:szCs w:val="19"/>
              </w:rPr>
              <w:t>G3 – uporaba</w:t>
            </w:r>
          </w:p>
        </w:tc>
      </w:tr>
      <w:tr w:rsidR="008E656F" w:rsidRPr="00B00D8F" w14:paraId="7A7CCE03" w14:textId="77777777" w:rsidTr="00E02884">
        <w:trPr>
          <w:trHeight w:val="848"/>
        </w:trPr>
        <w:tc>
          <w:tcPr>
            <w:cnfStyle w:val="000010000000" w:firstRow="0" w:lastRow="0" w:firstColumn="0" w:lastColumn="0" w:oddVBand="1" w:evenVBand="0" w:oddHBand="0" w:evenHBand="0" w:firstRowFirstColumn="0" w:firstRowLastColumn="0" w:lastRowFirstColumn="0" w:lastRowLastColumn="0"/>
            <w:tcW w:w="1260" w:type="pct"/>
          </w:tcPr>
          <w:p w14:paraId="162AA9DE" w14:textId="5C0C63DB" w:rsidR="008E656F" w:rsidRPr="00B00D8F" w:rsidRDefault="008E656F" w:rsidP="002E7633">
            <w:pPr>
              <w:spacing w:line="288" w:lineRule="auto"/>
              <w:jc w:val="left"/>
              <w:rPr>
                <w:b/>
                <w:sz w:val="19"/>
                <w:szCs w:val="19"/>
              </w:rPr>
            </w:pPr>
            <w:r w:rsidRPr="00B00D8F">
              <w:rPr>
                <w:b/>
                <w:sz w:val="19"/>
                <w:szCs w:val="19"/>
              </w:rPr>
              <w:t xml:space="preserve">Nadzorovanje </w:t>
            </w:r>
            <w:r w:rsidR="002E7633">
              <w:rPr>
                <w:b/>
                <w:sz w:val="19"/>
                <w:szCs w:val="19"/>
              </w:rPr>
              <w:t>izvajanja</w:t>
            </w:r>
            <w:r>
              <w:rPr>
                <w:b/>
                <w:sz w:val="19"/>
                <w:szCs w:val="19"/>
              </w:rPr>
              <w:t xml:space="preserve"> </w:t>
            </w:r>
            <w:r w:rsidRPr="00B00D8F">
              <w:rPr>
                <w:b/>
                <w:sz w:val="19"/>
                <w:szCs w:val="19"/>
              </w:rPr>
              <w:t>drugih predpisov v pristojnosti gradbene inšpekcije</w:t>
            </w:r>
          </w:p>
        </w:tc>
        <w:tc>
          <w:tcPr>
            <w:cnfStyle w:val="000001000000" w:firstRow="0" w:lastRow="0" w:firstColumn="0" w:lastColumn="0" w:oddVBand="0" w:evenVBand="1" w:oddHBand="0" w:evenHBand="0" w:firstRowFirstColumn="0" w:firstRowLastColumn="0" w:lastRowFirstColumn="0" w:lastRowLastColumn="0"/>
            <w:tcW w:w="2597" w:type="pct"/>
          </w:tcPr>
          <w:p w14:paraId="7DC37732" w14:textId="77777777" w:rsidR="008E656F" w:rsidRPr="00B00D8F" w:rsidRDefault="008E656F" w:rsidP="008E656F">
            <w:pPr>
              <w:pStyle w:val="Odstavekseznama"/>
              <w:numPr>
                <w:ilvl w:val="0"/>
                <w:numId w:val="43"/>
              </w:numPr>
              <w:spacing w:after="0" w:line="288" w:lineRule="auto"/>
              <w:ind w:left="323" w:hanging="283"/>
              <w:rPr>
                <w:rFonts w:ascii="Arial" w:hAnsi="Arial"/>
                <w:bCs/>
                <w:sz w:val="19"/>
                <w:szCs w:val="19"/>
              </w:rPr>
            </w:pPr>
            <w:r w:rsidRPr="00B00D8F">
              <w:rPr>
                <w:rFonts w:ascii="Arial" w:hAnsi="Arial"/>
                <w:bCs/>
                <w:sz w:val="19"/>
                <w:szCs w:val="19"/>
              </w:rPr>
              <w:t>Zakon o rudarstvu</w:t>
            </w:r>
          </w:p>
          <w:p w14:paraId="4EC0B94A" w14:textId="77777777" w:rsidR="008E656F" w:rsidRPr="00B00D8F" w:rsidRDefault="008E656F" w:rsidP="008E656F">
            <w:pPr>
              <w:pStyle w:val="Odstavekseznama"/>
              <w:numPr>
                <w:ilvl w:val="0"/>
                <w:numId w:val="43"/>
              </w:numPr>
              <w:spacing w:after="0" w:line="288" w:lineRule="auto"/>
              <w:ind w:left="323" w:hanging="283"/>
              <w:rPr>
                <w:rFonts w:ascii="Arial" w:hAnsi="Arial"/>
                <w:bCs/>
                <w:sz w:val="19"/>
                <w:szCs w:val="19"/>
              </w:rPr>
            </w:pPr>
            <w:r w:rsidRPr="00B00D8F">
              <w:rPr>
                <w:rFonts w:ascii="Arial" w:hAnsi="Arial"/>
                <w:bCs/>
                <w:sz w:val="19"/>
                <w:szCs w:val="19"/>
              </w:rPr>
              <w:t>Uredba o odlagališčih odpadkov</w:t>
            </w:r>
          </w:p>
          <w:p w14:paraId="52913D19" w14:textId="77777777" w:rsidR="008E656F" w:rsidRPr="00B00D8F" w:rsidRDefault="008E656F" w:rsidP="008E656F">
            <w:pPr>
              <w:pStyle w:val="Odstavekseznama"/>
              <w:numPr>
                <w:ilvl w:val="0"/>
                <w:numId w:val="43"/>
              </w:numPr>
              <w:spacing w:after="0" w:line="288" w:lineRule="auto"/>
              <w:ind w:left="323" w:hanging="283"/>
              <w:rPr>
                <w:rFonts w:ascii="Arial" w:hAnsi="Arial"/>
                <w:bCs/>
                <w:sz w:val="19"/>
                <w:szCs w:val="19"/>
              </w:rPr>
            </w:pPr>
            <w:r w:rsidRPr="00B00D8F">
              <w:rPr>
                <w:rFonts w:ascii="Arial" w:hAnsi="Arial"/>
                <w:bCs/>
                <w:sz w:val="19"/>
                <w:szCs w:val="19"/>
              </w:rPr>
              <w:t>Zakon o preprečevanju dela in zaposlovanja na črno</w:t>
            </w:r>
          </w:p>
        </w:tc>
        <w:tc>
          <w:tcPr>
            <w:cnfStyle w:val="000010000000" w:firstRow="0" w:lastRow="0" w:firstColumn="0" w:lastColumn="0" w:oddVBand="1" w:evenVBand="0" w:oddHBand="0" w:evenHBand="0" w:firstRowFirstColumn="0" w:firstRowLastColumn="0" w:lastRowFirstColumn="0" w:lastRowLastColumn="0"/>
            <w:tcW w:w="1143" w:type="pct"/>
          </w:tcPr>
          <w:p w14:paraId="28E1D388" w14:textId="77777777" w:rsidR="008E656F" w:rsidRPr="00B00D8F" w:rsidRDefault="008E656F" w:rsidP="008519D1">
            <w:pPr>
              <w:spacing w:line="288" w:lineRule="auto"/>
              <w:jc w:val="left"/>
              <w:rPr>
                <w:sz w:val="19"/>
                <w:szCs w:val="19"/>
              </w:rPr>
            </w:pPr>
            <w:r w:rsidRPr="00B00D8F">
              <w:rPr>
                <w:b/>
                <w:sz w:val="19"/>
                <w:szCs w:val="19"/>
              </w:rPr>
              <w:t>G4 – drugi zakoni</w:t>
            </w:r>
          </w:p>
        </w:tc>
      </w:tr>
      <w:tr w:rsidR="008E656F" w:rsidRPr="00B00D8F" w14:paraId="310D37A7" w14:textId="77777777" w:rsidTr="00E02884">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1260" w:type="pct"/>
          </w:tcPr>
          <w:p w14:paraId="20F83F7B" w14:textId="77777777" w:rsidR="008E656F" w:rsidRPr="00B00D8F" w:rsidRDefault="008E656F" w:rsidP="008519D1">
            <w:pPr>
              <w:spacing w:line="288" w:lineRule="auto"/>
              <w:rPr>
                <w:b/>
                <w:sz w:val="19"/>
                <w:szCs w:val="19"/>
              </w:rPr>
            </w:pPr>
            <w:r w:rsidRPr="00B00D8F">
              <w:rPr>
                <w:b/>
                <w:sz w:val="19"/>
                <w:szCs w:val="19"/>
              </w:rPr>
              <w:t>COVID-19</w:t>
            </w:r>
          </w:p>
        </w:tc>
        <w:tc>
          <w:tcPr>
            <w:cnfStyle w:val="000001000000" w:firstRow="0" w:lastRow="0" w:firstColumn="0" w:lastColumn="0" w:oddVBand="0" w:evenVBand="1" w:oddHBand="0" w:evenHBand="0" w:firstRowFirstColumn="0" w:firstRowLastColumn="0" w:lastRowFirstColumn="0" w:lastRowLastColumn="0"/>
            <w:tcW w:w="2597" w:type="pct"/>
          </w:tcPr>
          <w:p w14:paraId="6EA804DB" w14:textId="625FA4B8" w:rsidR="008E656F" w:rsidRPr="00B00D8F" w:rsidRDefault="008E656F" w:rsidP="008519D1">
            <w:pPr>
              <w:spacing w:line="288" w:lineRule="auto"/>
              <w:rPr>
                <w:bCs/>
                <w:sz w:val="19"/>
                <w:szCs w:val="19"/>
              </w:rPr>
            </w:pPr>
            <w:r w:rsidRPr="00B00D8F">
              <w:rPr>
                <w:bCs/>
                <w:sz w:val="19"/>
                <w:szCs w:val="19"/>
              </w:rPr>
              <w:t xml:space="preserve">Izvajanje nadzora glede spoštovanja zaščitnih ukrepov </w:t>
            </w:r>
            <w:r w:rsidR="002E7633">
              <w:rPr>
                <w:bCs/>
                <w:sz w:val="19"/>
                <w:szCs w:val="19"/>
              </w:rPr>
              <w:t xml:space="preserve">zaradi </w:t>
            </w:r>
            <w:r w:rsidRPr="00B00D8F">
              <w:rPr>
                <w:bCs/>
                <w:sz w:val="19"/>
                <w:szCs w:val="19"/>
              </w:rPr>
              <w:t>COVID-19</w:t>
            </w:r>
          </w:p>
        </w:tc>
        <w:tc>
          <w:tcPr>
            <w:cnfStyle w:val="000010000000" w:firstRow="0" w:lastRow="0" w:firstColumn="0" w:lastColumn="0" w:oddVBand="1" w:evenVBand="0" w:oddHBand="0" w:evenHBand="0" w:firstRowFirstColumn="0" w:firstRowLastColumn="0" w:lastRowFirstColumn="0" w:lastRowLastColumn="0"/>
            <w:tcW w:w="1143" w:type="pct"/>
          </w:tcPr>
          <w:p w14:paraId="3ECF4816" w14:textId="77777777" w:rsidR="008E656F" w:rsidRPr="00B00D8F" w:rsidRDefault="008E656F" w:rsidP="008519D1">
            <w:pPr>
              <w:spacing w:line="288" w:lineRule="auto"/>
              <w:rPr>
                <w:b/>
                <w:sz w:val="19"/>
                <w:szCs w:val="19"/>
              </w:rPr>
            </w:pPr>
            <w:r w:rsidRPr="00B00D8F">
              <w:rPr>
                <w:b/>
                <w:sz w:val="19"/>
                <w:szCs w:val="19"/>
              </w:rPr>
              <w:t>G5 – COVID-19</w:t>
            </w:r>
          </w:p>
        </w:tc>
      </w:tr>
    </w:tbl>
    <w:p w14:paraId="631CDC54" w14:textId="77777777" w:rsidR="008E656F" w:rsidRPr="00330E95" w:rsidRDefault="008E656F" w:rsidP="008E656F">
      <w:pPr>
        <w:pStyle w:val="Naslov30"/>
        <w:spacing w:line="288" w:lineRule="auto"/>
        <w:rPr>
          <w:i w:val="0"/>
          <w:iCs/>
        </w:rPr>
      </w:pPr>
      <w:bookmarkStart w:id="49" w:name="_Toc345676830"/>
      <w:bookmarkStart w:id="50" w:name="_Toc410817726"/>
      <w:bookmarkStart w:id="51" w:name="_Toc138246228"/>
      <w:bookmarkEnd w:id="48"/>
      <w:r w:rsidRPr="00330E95">
        <w:rPr>
          <w:i w:val="0"/>
          <w:iCs/>
        </w:rPr>
        <w:lastRenderedPageBreak/>
        <w:t>INŠPEKCIJSKI NADZOR</w:t>
      </w:r>
      <w:bookmarkEnd w:id="49"/>
      <w:bookmarkEnd w:id="50"/>
      <w:bookmarkEnd w:id="51"/>
    </w:p>
    <w:p w14:paraId="653D7A79" w14:textId="4DE40D92" w:rsidR="008E656F" w:rsidRPr="00B75E4C" w:rsidRDefault="008E656F" w:rsidP="008519D1">
      <w:pPr>
        <w:spacing w:line="288" w:lineRule="auto"/>
      </w:pPr>
      <w:bookmarkStart w:id="52" w:name="_Hlk129772219"/>
      <w:bookmarkStart w:id="53" w:name="_Hlk39134986"/>
      <w:r w:rsidRPr="00330E95">
        <w:t>Gradbeni inšpektorji so leta 2022 prejeli 2831 prijav, ki so knjižene v 2479 prijavnih zadevah. Po uradni dolžnosti je bilo v letu 2022 uvedenih 4572 postopkov, od tega je bilo 3769 inšpekcijskih in 318 prekrškovnih postopkov, 485 drugih splošnih postopkov pa se je nanašalo na delovanje gradbene inšpekcije. Od 3769 </w:t>
      </w:r>
      <w:r w:rsidRPr="00B75E4C">
        <w:t xml:space="preserve">inšpekcijskih zadev se je 1271 zadev nanašalo na nadzor </w:t>
      </w:r>
      <w:r w:rsidR="002E7633">
        <w:t>spoštovanja določb</w:t>
      </w:r>
      <w:r>
        <w:t xml:space="preserve"> </w:t>
      </w:r>
      <w:r w:rsidRPr="00B75E4C">
        <w:t>ZNB in 2498 zadev na strokovni nadzor gradbene inšpekcije.</w:t>
      </w:r>
    </w:p>
    <w:bookmarkEnd w:id="52"/>
    <w:p w14:paraId="02906CBF" w14:textId="77777777" w:rsidR="008E656F" w:rsidRPr="00B75E4C" w:rsidRDefault="008E656F" w:rsidP="008519D1">
      <w:pPr>
        <w:spacing w:line="288" w:lineRule="auto"/>
      </w:pPr>
    </w:p>
    <w:p w14:paraId="79A8875E" w14:textId="2A03071D" w:rsidR="008E656F" w:rsidRPr="008D4CF5" w:rsidRDefault="008E656F" w:rsidP="008519D1">
      <w:pPr>
        <w:spacing w:line="288" w:lineRule="auto"/>
        <w:rPr>
          <w:rFonts w:eastAsia="Calibri"/>
        </w:rPr>
      </w:pPr>
      <w:r w:rsidRPr="00FD72A5">
        <w:rPr>
          <w:rFonts w:eastAsia="Calibri"/>
        </w:rPr>
        <w:t>Skoraj vse v zvezi z življenjem, bivanjem</w:t>
      </w:r>
      <w:r>
        <w:rPr>
          <w:rFonts w:eastAsia="Calibri"/>
        </w:rPr>
        <w:t xml:space="preserve"> in</w:t>
      </w:r>
      <w:r w:rsidRPr="00FD72A5">
        <w:rPr>
          <w:rFonts w:eastAsia="Calibri"/>
        </w:rPr>
        <w:t xml:space="preserve"> delom se dogaja v objektih oziroma v prostoru in vpliva na okolje in prostor, zato je temu primerno tudi število novih prijav gradbeni inšpekciji. Inšpektorji še vedno prejemajo veliko pobud, s katerimi pobudniki poskušajo civilnopravn</w:t>
      </w:r>
      <w:r w:rsidR="002E7633">
        <w:rPr>
          <w:rFonts w:eastAsia="Calibri"/>
        </w:rPr>
        <w:t>e</w:t>
      </w:r>
      <w:r w:rsidRPr="00FD72A5">
        <w:rPr>
          <w:rFonts w:eastAsia="Calibri"/>
        </w:rPr>
        <w:t xml:space="preserve"> </w:t>
      </w:r>
      <w:r w:rsidR="002E7633">
        <w:rPr>
          <w:rFonts w:eastAsia="Calibri"/>
        </w:rPr>
        <w:t>zadeve</w:t>
      </w:r>
      <w:r w:rsidR="002E7633" w:rsidRPr="00FD72A5">
        <w:rPr>
          <w:rFonts w:eastAsia="Calibri"/>
        </w:rPr>
        <w:t xml:space="preserve"> </w:t>
      </w:r>
      <w:r w:rsidRPr="00FD72A5">
        <w:rPr>
          <w:rFonts w:eastAsia="Calibri"/>
        </w:rPr>
        <w:t xml:space="preserve">reševati v inšpekcijskih postopkih </w:t>
      </w:r>
      <w:r w:rsidRPr="008D4CF5">
        <w:rPr>
          <w:rFonts w:eastAsia="Calibri"/>
        </w:rPr>
        <w:t>namesto pred pristojnim sodiščem.</w:t>
      </w:r>
    </w:p>
    <w:p w14:paraId="515E12E4" w14:textId="77777777" w:rsidR="008E656F" w:rsidRPr="008D4CF5" w:rsidRDefault="008E656F" w:rsidP="008519D1">
      <w:pPr>
        <w:spacing w:line="288" w:lineRule="auto"/>
      </w:pPr>
    </w:p>
    <w:p w14:paraId="21079B68" w14:textId="77777777" w:rsidR="008E656F" w:rsidRPr="008D4CF5" w:rsidRDefault="008E656F" w:rsidP="008D4CF5">
      <w:pPr>
        <w:pStyle w:val="Napis"/>
        <w:keepNext/>
        <w:spacing w:line="288" w:lineRule="auto"/>
      </w:pPr>
      <w:r w:rsidRPr="008D4CF5">
        <w:t>Preglednica 5: Število prejetih prijav in inšpekcijskih postopkov</w:t>
      </w:r>
    </w:p>
    <w:tbl>
      <w:tblPr>
        <w:tblStyle w:val="Tabelamrea"/>
        <w:tblW w:w="9351" w:type="dxa"/>
        <w:tblLook w:val="0020" w:firstRow="1" w:lastRow="0" w:firstColumn="0" w:lastColumn="0" w:noHBand="0" w:noVBand="0"/>
      </w:tblPr>
      <w:tblGrid>
        <w:gridCol w:w="4815"/>
        <w:gridCol w:w="4536"/>
      </w:tblGrid>
      <w:tr w:rsidR="008E656F" w:rsidRPr="002F5F89" w14:paraId="2E66DF69" w14:textId="77777777" w:rsidTr="006705B8">
        <w:trPr>
          <w:trHeight w:val="397"/>
        </w:trPr>
        <w:tc>
          <w:tcPr>
            <w:tcW w:w="4815" w:type="dxa"/>
            <w:noWrap/>
          </w:tcPr>
          <w:p w14:paraId="3BE1B1CF" w14:textId="77777777" w:rsidR="008E656F" w:rsidRPr="008D4CF5" w:rsidRDefault="008E656F" w:rsidP="008519D1">
            <w:pPr>
              <w:spacing w:line="288" w:lineRule="auto"/>
              <w:rPr>
                <w:b/>
                <w:bCs/>
              </w:rPr>
            </w:pPr>
            <w:r w:rsidRPr="008D4CF5">
              <w:rPr>
                <w:b/>
                <w:bCs/>
              </w:rPr>
              <w:t>2022</w:t>
            </w:r>
          </w:p>
        </w:tc>
        <w:tc>
          <w:tcPr>
            <w:tcW w:w="4536" w:type="dxa"/>
            <w:noWrap/>
          </w:tcPr>
          <w:p w14:paraId="5C6F218C" w14:textId="77777777" w:rsidR="008E656F" w:rsidRPr="002F5F89" w:rsidRDefault="008E656F" w:rsidP="008519D1">
            <w:pPr>
              <w:spacing w:line="288" w:lineRule="auto"/>
              <w:jc w:val="center"/>
              <w:rPr>
                <w:b/>
                <w:bCs/>
              </w:rPr>
            </w:pPr>
            <w:r w:rsidRPr="008D4CF5">
              <w:rPr>
                <w:b/>
                <w:bCs/>
              </w:rPr>
              <w:t>Inšpekcijski nadzor na gradbenem področju</w:t>
            </w:r>
          </w:p>
        </w:tc>
      </w:tr>
      <w:tr w:rsidR="008E656F" w:rsidRPr="002F5F89" w14:paraId="28198134" w14:textId="77777777" w:rsidTr="006705B8">
        <w:trPr>
          <w:trHeight w:val="397"/>
        </w:trPr>
        <w:tc>
          <w:tcPr>
            <w:tcW w:w="4815" w:type="dxa"/>
            <w:noWrap/>
          </w:tcPr>
          <w:p w14:paraId="3B959A08" w14:textId="77777777" w:rsidR="008E656F" w:rsidRPr="002F5F89" w:rsidRDefault="008E656F" w:rsidP="008519D1">
            <w:pPr>
              <w:spacing w:line="288" w:lineRule="auto"/>
            </w:pPr>
            <w:r w:rsidRPr="002F5F89">
              <w:t xml:space="preserve">Število prejetih prijav </w:t>
            </w:r>
          </w:p>
        </w:tc>
        <w:tc>
          <w:tcPr>
            <w:tcW w:w="4536" w:type="dxa"/>
            <w:noWrap/>
          </w:tcPr>
          <w:p w14:paraId="75430B68" w14:textId="155E4ADC" w:rsidR="008E656F" w:rsidRPr="002F5F89" w:rsidRDefault="008E656F" w:rsidP="008519D1">
            <w:pPr>
              <w:spacing w:line="288" w:lineRule="auto"/>
              <w:jc w:val="center"/>
              <w:rPr>
                <w:b/>
              </w:rPr>
            </w:pPr>
            <w:r w:rsidRPr="002F5F89">
              <w:t>2479 </w:t>
            </w:r>
          </w:p>
        </w:tc>
      </w:tr>
      <w:tr w:rsidR="008E656F" w:rsidRPr="002F5F89" w14:paraId="3E59B908" w14:textId="77777777" w:rsidTr="006705B8">
        <w:trPr>
          <w:trHeight w:val="397"/>
        </w:trPr>
        <w:tc>
          <w:tcPr>
            <w:tcW w:w="4815" w:type="dxa"/>
            <w:noWrap/>
          </w:tcPr>
          <w:p w14:paraId="757E7B6F" w14:textId="77777777" w:rsidR="008E656F" w:rsidRPr="002F5F89" w:rsidRDefault="008E656F" w:rsidP="008519D1">
            <w:pPr>
              <w:spacing w:line="288" w:lineRule="auto"/>
            </w:pPr>
            <w:r w:rsidRPr="002F5F89">
              <w:t xml:space="preserve">Število inšpekcijskih postopkov po materialnih predpisih </w:t>
            </w:r>
          </w:p>
        </w:tc>
        <w:tc>
          <w:tcPr>
            <w:tcW w:w="4536" w:type="dxa"/>
            <w:noWrap/>
          </w:tcPr>
          <w:p w14:paraId="10523F79" w14:textId="459E616E" w:rsidR="008E656F" w:rsidRPr="002F5F89" w:rsidRDefault="008E656F" w:rsidP="008519D1">
            <w:pPr>
              <w:spacing w:line="288" w:lineRule="auto"/>
              <w:jc w:val="center"/>
              <w:rPr>
                <w:bCs/>
              </w:rPr>
            </w:pPr>
            <w:r w:rsidRPr="002F5F89">
              <w:t>2498 </w:t>
            </w:r>
          </w:p>
        </w:tc>
      </w:tr>
    </w:tbl>
    <w:p w14:paraId="131C4AF7" w14:textId="77777777" w:rsidR="008E656F" w:rsidRPr="002F5F89" w:rsidRDefault="008E656F" w:rsidP="008519D1">
      <w:pPr>
        <w:spacing w:line="288" w:lineRule="auto"/>
      </w:pPr>
      <w:bookmarkStart w:id="54" w:name="_Hlk129940316"/>
    </w:p>
    <w:p w14:paraId="3F749E27" w14:textId="3A0519D5" w:rsidR="008E656F" w:rsidRPr="005D578D" w:rsidRDefault="008E656F" w:rsidP="008519D1">
      <w:pPr>
        <w:spacing w:line="288" w:lineRule="auto"/>
        <w:rPr>
          <w:rFonts w:eastAsia="Calibri"/>
          <w:lang w:eastAsia="en-US"/>
        </w:rPr>
      </w:pPr>
      <w:r w:rsidRPr="00E07680">
        <w:rPr>
          <w:rFonts w:eastAsia="Calibri"/>
          <w:lang w:eastAsia="en-US"/>
        </w:rPr>
        <w:t>Iz analize prijav izhaja, da je bilo v informacijskem sistemu 31. </w:t>
      </w:r>
      <w:r w:rsidRPr="00E07680">
        <w:t xml:space="preserve">decembra </w:t>
      </w:r>
      <w:r w:rsidRPr="00E07680">
        <w:rPr>
          <w:rFonts w:eastAsia="Calibri"/>
          <w:lang w:eastAsia="en-US"/>
        </w:rPr>
        <w:t>2022 na gradbeni inšpekciji evidentiranih 9186</w:t>
      </w:r>
      <w:r w:rsidRPr="00E07680">
        <w:t> </w:t>
      </w:r>
      <w:r w:rsidRPr="00E07680">
        <w:rPr>
          <w:rFonts w:eastAsia="Calibri"/>
          <w:lang w:eastAsia="en-US"/>
        </w:rPr>
        <w:t xml:space="preserve">neobdelanih in </w:t>
      </w:r>
      <w:r w:rsidRPr="00E07680">
        <w:t>23.451</w:t>
      </w:r>
      <w:r w:rsidRPr="00E07680">
        <w:rPr>
          <w:rFonts w:eastAsia="Calibri"/>
          <w:lang w:eastAsia="en-US"/>
        </w:rPr>
        <w:t xml:space="preserve"> obdelanih </w:t>
      </w:r>
      <w:r w:rsidRPr="005D578D">
        <w:rPr>
          <w:rFonts w:eastAsia="Calibri"/>
          <w:lang w:eastAsia="en-US"/>
        </w:rPr>
        <w:t>prijav (skupaj 32.637</w:t>
      </w:r>
      <w:r w:rsidRPr="005D578D">
        <w:rPr>
          <w:rStyle w:val="Sprotnaopomba-sklic"/>
        </w:rPr>
        <w:footnoteReference w:id="1"/>
      </w:r>
      <w:r w:rsidRPr="005D578D">
        <w:t>)</w:t>
      </w:r>
      <w:r w:rsidRPr="005D578D">
        <w:rPr>
          <w:rFonts w:eastAsia="Calibri"/>
          <w:lang w:eastAsia="en-US"/>
        </w:rPr>
        <w:t>. Od 9186</w:t>
      </w:r>
      <w:r w:rsidRPr="005D578D">
        <w:t> </w:t>
      </w:r>
      <w:r w:rsidRPr="005D578D">
        <w:rPr>
          <w:rFonts w:eastAsia="Calibri"/>
          <w:lang w:eastAsia="en-US"/>
        </w:rPr>
        <w:t>neobdelanih prijav jih je 7035</w:t>
      </w:r>
      <w:r w:rsidRPr="005D578D">
        <w:t> </w:t>
      </w:r>
      <w:r w:rsidRPr="005D578D">
        <w:rPr>
          <w:rFonts w:eastAsia="Calibri"/>
          <w:lang w:eastAsia="en-US"/>
        </w:rPr>
        <w:t>še nerešenih (zbirnik enakih prijav). Pri tem je treba pojasniti, da je do določenih odstopanj v primerjavi z letom 2021 prišlo zaradi urejanja prijavnih zadev v povezavi z razvrščanjem prijav prek informacijskega sistema.</w:t>
      </w:r>
    </w:p>
    <w:p w14:paraId="77E40F63" w14:textId="77777777" w:rsidR="008E656F" w:rsidRDefault="008E656F" w:rsidP="008519D1">
      <w:pPr>
        <w:spacing w:line="288" w:lineRule="auto"/>
      </w:pPr>
    </w:p>
    <w:p w14:paraId="032F4546" w14:textId="328AF1AB" w:rsidR="008E656F" w:rsidRPr="00625C0A" w:rsidRDefault="008E656F" w:rsidP="007032E3">
      <w:pPr>
        <w:spacing w:line="288" w:lineRule="auto"/>
      </w:pPr>
      <w:bookmarkStart w:id="55" w:name="_Hlk132275158"/>
      <w:bookmarkStart w:id="56" w:name="_Hlk129772234"/>
      <w:r w:rsidRPr="00625C0A">
        <w:t xml:space="preserve">Leta 2022 je bilo rešenih </w:t>
      </w:r>
      <w:r>
        <w:t>4462</w:t>
      </w:r>
      <w:r w:rsidRPr="00625C0A">
        <w:t xml:space="preserve"> inšpekcijskih zadev (upravna gradbena), </w:t>
      </w:r>
      <w:r>
        <w:t>333</w:t>
      </w:r>
      <w:r w:rsidRPr="00625C0A">
        <w:t> prekrškovnih zadev, 1</w:t>
      </w:r>
      <w:r>
        <w:t>957</w:t>
      </w:r>
      <w:r w:rsidRPr="00625C0A">
        <w:t xml:space="preserve"> prijavnih zadev in </w:t>
      </w:r>
      <w:r>
        <w:t>473</w:t>
      </w:r>
      <w:r w:rsidRPr="00625C0A">
        <w:t xml:space="preserve"> drugih splošnih zadev. Od </w:t>
      </w:r>
      <w:r>
        <w:t>4462</w:t>
      </w:r>
      <w:r w:rsidRPr="00625C0A">
        <w:t xml:space="preserve"> inšpekcijskih zadev se je </w:t>
      </w:r>
      <w:r>
        <w:t>1874</w:t>
      </w:r>
      <w:r w:rsidRPr="00625C0A">
        <w:t xml:space="preserve"> zadev nanaša</w:t>
      </w:r>
      <w:r>
        <w:t>lo</w:t>
      </w:r>
      <w:r w:rsidRPr="00625C0A">
        <w:t xml:space="preserve"> na nadzor ZNB in </w:t>
      </w:r>
      <w:r>
        <w:t>2588</w:t>
      </w:r>
      <w:r w:rsidRPr="00625C0A">
        <w:t> zadev na strokovni nadzor gradbene inšpekcije.</w:t>
      </w:r>
    </w:p>
    <w:bookmarkEnd w:id="55"/>
    <w:p w14:paraId="47814F18" w14:textId="77777777" w:rsidR="008E656F" w:rsidRPr="00625C0A" w:rsidRDefault="008E656F" w:rsidP="008519D1">
      <w:pPr>
        <w:spacing w:line="288" w:lineRule="auto"/>
      </w:pPr>
    </w:p>
    <w:p w14:paraId="46C41C32" w14:textId="2D54FECF" w:rsidR="008E656F" w:rsidRPr="001A60B3" w:rsidRDefault="008E656F" w:rsidP="00277540">
      <w:pPr>
        <w:spacing w:line="288" w:lineRule="auto"/>
        <w:rPr>
          <w:rFonts w:ascii="Calibri" w:hAnsi="Calibri" w:cs="Calibri"/>
        </w:rPr>
      </w:pPr>
      <w:r w:rsidRPr="001A60B3">
        <w:t xml:space="preserve">Gradbena inšpekcija je tako imela 31. decembra 2022 odprtih 21.373 zadev, od katerih je </w:t>
      </w:r>
      <w:r w:rsidR="00B62BCF">
        <w:t xml:space="preserve">bilo </w:t>
      </w:r>
      <w:r w:rsidRPr="001A60B3">
        <w:t xml:space="preserve">8223 upravnih gradbenih (strokovni nadzor gradbene inšpekcije), 182 prekrškovnih in 1113 drugih splošnih zadev. 31. decembra 2022 je </w:t>
      </w:r>
      <w:r w:rsidR="00B62BCF">
        <w:t xml:space="preserve">bilo </w:t>
      </w:r>
      <w:r w:rsidRPr="001A60B3">
        <w:t>tako skupno odprtih 11.855 prijavnih zadev.</w:t>
      </w:r>
    </w:p>
    <w:p w14:paraId="6C7A77CA" w14:textId="77777777" w:rsidR="008E656F" w:rsidRPr="001A60B3" w:rsidRDefault="008E656F" w:rsidP="008519D1">
      <w:pPr>
        <w:spacing w:line="288" w:lineRule="auto"/>
      </w:pPr>
    </w:p>
    <w:bookmarkEnd w:id="56"/>
    <w:p w14:paraId="3152611E" w14:textId="44261545" w:rsidR="008E656F" w:rsidRDefault="008E656F" w:rsidP="00976807">
      <w:pPr>
        <w:spacing w:line="288" w:lineRule="auto"/>
      </w:pPr>
      <w:r w:rsidRPr="00576B33">
        <w:t xml:space="preserve">Gradbena inšpekcija je imela 31. decembra 2022 v reševanju 8223 upravnih inšpekcijskih zadev, ki so se nanašale na strokovni nadzor gradbene </w:t>
      </w:r>
      <w:r w:rsidRPr="00213EEE">
        <w:t xml:space="preserve">inšpekcije. V 4176 </w:t>
      </w:r>
      <w:r w:rsidRPr="00213EEE">
        <w:rPr>
          <w:u w:val="single"/>
        </w:rPr>
        <w:t>zadevah</w:t>
      </w:r>
      <w:r w:rsidRPr="00213EEE">
        <w:t xml:space="preserve"> je bila izdana</w:t>
      </w:r>
      <w:r w:rsidRPr="00277540">
        <w:t xml:space="preserve"> inšpekcijska odločba po 152. členu ZGO-1</w:t>
      </w:r>
      <w:r>
        <w:t xml:space="preserve">, </w:t>
      </w:r>
      <w:r w:rsidRPr="00277540">
        <w:t xml:space="preserve">82. členu GZ </w:t>
      </w:r>
      <w:r>
        <w:t xml:space="preserve">ali 93. členu GZ-1 </w:t>
      </w:r>
      <w:r w:rsidRPr="00277540">
        <w:t xml:space="preserve">(inšpekcijski ukrepi pri nelegalni gradnji </w:t>
      </w:r>
      <w:r w:rsidRPr="00213EEE">
        <w:t>oziroma nelegalnem objektu – odstranitev objekta/vzpostavitev v prejšnje stanje). Med temi zadevami je 2870</w:t>
      </w:r>
      <w:r>
        <w:t>*</w:t>
      </w:r>
      <w:r w:rsidRPr="00213EEE">
        <w:t xml:space="preserve"> zadev z uvedenim izvršilnim postopkom, saj je bil že izdan sklep o dovolitvi izvršbe po drugi osebi. Od tega je v 2548 zadevah izdan sklep o dovolitvi izvršbe izvršljiv in pravnomočen. To pomeni, da v teh primerih zavezanci nimajo več na voljo rednih pravnih sredstev. Inšpekcijski zavezanci kljub uvedenemu izvršilnemu postopku niso izvajali </w:t>
      </w:r>
      <w:r w:rsidRPr="00DB5A0C">
        <w:t>določb iz inšpekcijskih odločb, zato morajo gradbeni inšpektorji glede na predvideni način izvršbe (izvršba po drugi osebi, izvršba s prisilo) izvršiti tudi to</w:t>
      </w:r>
      <w:r>
        <w:t xml:space="preserve">. </w:t>
      </w:r>
    </w:p>
    <w:p w14:paraId="4064828E" w14:textId="77777777" w:rsidR="008E656F" w:rsidRDefault="008E656F" w:rsidP="00976807">
      <w:pPr>
        <w:spacing w:line="288" w:lineRule="auto"/>
      </w:pPr>
    </w:p>
    <w:p w14:paraId="6AF16670" w14:textId="01EB5D2E" w:rsidR="008E656F" w:rsidRPr="007B596F" w:rsidRDefault="008E656F" w:rsidP="00976807">
      <w:pPr>
        <w:spacing w:line="288" w:lineRule="auto"/>
        <w:rPr>
          <w:sz w:val="16"/>
          <w:szCs w:val="16"/>
        </w:rPr>
      </w:pPr>
      <w:r>
        <w:t>*</w:t>
      </w:r>
      <w:r>
        <w:t xml:space="preserve"> </w:t>
      </w:r>
      <w:r w:rsidRPr="007B596F">
        <w:rPr>
          <w:sz w:val="16"/>
          <w:szCs w:val="16"/>
        </w:rPr>
        <w:t>10. januar</w:t>
      </w:r>
      <w:r>
        <w:rPr>
          <w:sz w:val="16"/>
          <w:szCs w:val="16"/>
        </w:rPr>
        <w:t>ja</w:t>
      </w:r>
      <w:r w:rsidRPr="007B596F">
        <w:rPr>
          <w:sz w:val="16"/>
          <w:szCs w:val="16"/>
        </w:rPr>
        <w:t xml:space="preserve"> 2023, ko je </w:t>
      </w:r>
      <w:r>
        <w:rPr>
          <w:sz w:val="16"/>
          <w:szCs w:val="16"/>
        </w:rPr>
        <w:t>nastal</w:t>
      </w:r>
      <w:r w:rsidRPr="007B596F">
        <w:rPr>
          <w:sz w:val="16"/>
          <w:szCs w:val="16"/>
        </w:rPr>
        <w:t xml:space="preserve"> </w:t>
      </w:r>
      <w:r w:rsidRPr="007B596F">
        <w:rPr>
          <w:sz w:val="16"/>
          <w:szCs w:val="16"/>
        </w:rPr>
        <w:t xml:space="preserve">seznam za prisilno izvršitev objektov </w:t>
      </w:r>
      <w:r>
        <w:rPr>
          <w:sz w:val="16"/>
          <w:szCs w:val="16"/>
        </w:rPr>
        <w:t xml:space="preserve">za leto </w:t>
      </w:r>
      <w:r w:rsidRPr="007B596F">
        <w:rPr>
          <w:sz w:val="16"/>
          <w:szCs w:val="16"/>
        </w:rPr>
        <w:t xml:space="preserve">2023, je </w:t>
      </w:r>
      <w:r>
        <w:rPr>
          <w:sz w:val="16"/>
          <w:szCs w:val="16"/>
        </w:rPr>
        <w:t xml:space="preserve">bilo </w:t>
      </w:r>
      <w:r w:rsidRPr="007B596F">
        <w:rPr>
          <w:sz w:val="16"/>
          <w:szCs w:val="16"/>
        </w:rPr>
        <w:t xml:space="preserve">na seznam uvrščenih 3464 zadev z uvedenim izvršilnim postopkom, to je postopkom, v okviru katerega je bil izdan sklep o dovolitvi izvršbe po drugi osebi. Na </w:t>
      </w:r>
      <w:r>
        <w:rPr>
          <w:sz w:val="16"/>
          <w:szCs w:val="16"/>
        </w:rPr>
        <w:t>njem so</w:t>
      </w:r>
      <w:r w:rsidRPr="007B596F">
        <w:rPr>
          <w:sz w:val="16"/>
          <w:szCs w:val="16"/>
        </w:rPr>
        <w:t xml:space="preserve"> sklepi o dovolitvi izvršbe po drugi osebi v vseh zadevah, in ne samo za nelegalne gradnje oziroma objekte. </w:t>
      </w:r>
    </w:p>
    <w:p w14:paraId="49F3C342" w14:textId="05724182" w:rsidR="008E656F" w:rsidRPr="00FA5D44" w:rsidRDefault="008E656F" w:rsidP="00277540">
      <w:pPr>
        <w:spacing w:line="288" w:lineRule="auto"/>
        <w:rPr>
          <w:rFonts w:ascii="Calibri" w:hAnsi="Calibri" w:cs="Calibri"/>
        </w:rPr>
      </w:pPr>
      <w:r w:rsidRPr="00FA5D44">
        <w:lastRenderedPageBreak/>
        <w:t xml:space="preserve">Gradbeni inšpektorji imajo evidentiranih tudi 2381 upravnih zadev, v katerih teče ugotovitveni postopek oziroma </w:t>
      </w:r>
      <w:r w:rsidR="00B62BCF">
        <w:t xml:space="preserve">o katerih </w:t>
      </w:r>
      <w:r w:rsidRPr="00FA5D44">
        <w:t>še ni bilo odločeno.</w:t>
      </w:r>
    </w:p>
    <w:p w14:paraId="27969C76" w14:textId="77777777" w:rsidR="008E656F" w:rsidRPr="001A60B3" w:rsidRDefault="008E656F" w:rsidP="008519D1">
      <w:pPr>
        <w:spacing w:line="288" w:lineRule="auto"/>
      </w:pPr>
    </w:p>
    <w:p w14:paraId="57FD1A68" w14:textId="02BC91F2" w:rsidR="008E656F" w:rsidRPr="001A60B3" w:rsidRDefault="008E656F" w:rsidP="008519D1">
      <w:pPr>
        <w:spacing w:line="288" w:lineRule="auto"/>
      </w:pPr>
      <w:bookmarkStart w:id="57" w:name="_Hlk129772255"/>
      <w:bookmarkEnd w:id="54"/>
      <w:r w:rsidRPr="001A60B3">
        <w:t>Leta 2022 so gradbeni inšpektorji v zvezi s postopki poslali 7760 dopisov, odgovorov, obvestil in pojasnil strankam, prijaviteljem in drugim.</w:t>
      </w:r>
    </w:p>
    <w:p w14:paraId="23EAE2D2" w14:textId="77777777" w:rsidR="008E656F" w:rsidRPr="001A60B3" w:rsidRDefault="008E656F" w:rsidP="008519D1">
      <w:pPr>
        <w:spacing w:line="288" w:lineRule="auto"/>
      </w:pPr>
    </w:p>
    <w:p w14:paraId="050C605E" w14:textId="0E20E397" w:rsidR="008E656F" w:rsidRPr="008D4CF5" w:rsidRDefault="008E656F" w:rsidP="008519D1">
      <w:pPr>
        <w:spacing w:line="288" w:lineRule="auto"/>
      </w:pPr>
      <w:r w:rsidRPr="001A60B3">
        <w:t>Gradbeni inšpektorji so v upravnih gradbenih zadevah, prekrškovnih zadevah in akcijah opravili 1484 </w:t>
      </w:r>
      <w:r w:rsidRPr="008D4CF5">
        <w:t>rednih pregledov, 2323 izrednih pregledov in 4233 kontrolnih pregledov (rednih in izrednih). V okviru teh zadev so opravili tudi 392 zaslišanj, sestavili 2323 drugih zapisnikov in izdali 1464 upravnih inšpekcijskih odločb.</w:t>
      </w:r>
    </w:p>
    <w:p w14:paraId="46D9B3F7" w14:textId="77777777" w:rsidR="008E656F" w:rsidRPr="008D4CF5" w:rsidRDefault="008E656F" w:rsidP="008519D1">
      <w:pPr>
        <w:spacing w:line="288" w:lineRule="auto"/>
      </w:pPr>
      <w:bookmarkStart w:id="58" w:name="_Hlk72845079"/>
    </w:p>
    <w:bookmarkEnd w:id="57"/>
    <w:p w14:paraId="28D9DEF4" w14:textId="2BAE8EB6" w:rsidR="008E656F" w:rsidRPr="008D4CF5" w:rsidRDefault="008E656F" w:rsidP="008519D1">
      <w:pPr>
        <w:spacing w:line="288" w:lineRule="auto"/>
        <w:rPr>
          <w:color w:val="000000"/>
        </w:rPr>
      </w:pPr>
      <w:r w:rsidRPr="008D4CF5">
        <w:t>Zoper izrečene inšpekcijske ukrepe lahko stranke v postopku vložijo pravna sredstva. V letu 2022 je gradbena inšpekcija prejela 669 pritožb zoper izdane akte v inšpekcijskem postopku in 502 </w:t>
      </w:r>
      <w:r w:rsidR="00B029D1" w:rsidRPr="008D4CF5">
        <w:t>odločit</w:t>
      </w:r>
      <w:r w:rsidR="00B029D1">
        <w:t>vi</w:t>
      </w:r>
      <w:r w:rsidR="00B029D1" w:rsidRPr="008D4CF5">
        <w:t xml:space="preserve"> </w:t>
      </w:r>
      <w:r w:rsidRPr="008D4CF5">
        <w:t xml:space="preserve">drugostopenjskega organa, povezani z vloženimi pravnimi sredstvi. </w:t>
      </w:r>
      <w:r w:rsidRPr="008D4CF5">
        <w:rPr>
          <w:iCs/>
        </w:rPr>
        <w:t>Odločitve drugostopenjskega organa v zvezi z vloženimi pravnimi sredstvi</w:t>
      </w:r>
      <w:r w:rsidRPr="008D4CF5">
        <w:rPr>
          <w:color w:val="000000"/>
        </w:rPr>
        <w:t xml:space="preserve"> so razvidne iz </w:t>
      </w:r>
      <w:bookmarkEnd w:id="53"/>
      <w:r w:rsidRPr="008D4CF5">
        <w:rPr>
          <w:color w:val="000000"/>
        </w:rPr>
        <w:fldChar w:fldCharType="begin"/>
      </w:r>
      <w:r w:rsidRPr="008D4CF5">
        <w:rPr>
          <w:color w:val="000000"/>
        </w:rPr>
        <w:instrText xml:space="preserve"> REF _Ref43366800 \h  \* MERGEFORMAT </w:instrText>
      </w:r>
      <w:r w:rsidRPr="008D4CF5">
        <w:rPr>
          <w:color w:val="000000"/>
        </w:rPr>
      </w:r>
      <w:r w:rsidRPr="008D4CF5">
        <w:rPr>
          <w:color w:val="000000"/>
        </w:rPr>
        <w:fldChar w:fldCharType="separate"/>
      </w:r>
      <w:r w:rsidRPr="008D4CF5">
        <w:t xml:space="preserve">preglednice </w:t>
      </w:r>
      <w:r w:rsidRPr="008D4CF5">
        <w:rPr>
          <w:color w:val="000000"/>
        </w:rPr>
        <w:fldChar w:fldCharType="end"/>
      </w:r>
      <w:r w:rsidRPr="008D4CF5">
        <w:rPr>
          <w:color w:val="000000"/>
        </w:rPr>
        <w:t>6. Tako je bilo v letu 2022 za inšpektorat neugodnih 28,88</w:t>
      </w:r>
      <w:r w:rsidRPr="008D4CF5">
        <w:t> </w:t>
      </w:r>
      <w:r w:rsidRPr="008D4CF5">
        <w:rPr>
          <w:color w:val="000000"/>
        </w:rPr>
        <w:t xml:space="preserve">odstotka odločitev instančnega organa, medtem ko je bilo ugodnih </w:t>
      </w:r>
      <w:r w:rsidRPr="008D4CF5">
        <w:t>71,11 </w:t>
      </w:r>
      <w:r w:rsidRPr="008D4CF5">
        <w:rPr>
          <w:color w:val="000000"/>
        </w:rPr>
        <w:t>odstotka odločitev.</w:t>
      </w:r>
    </w:p>
    <w:p w14:paraId="494AF069" w14:textId="77777777" w:rsidR="008E656F" w:rsidRPr="008D4CF5" w:rsidRDefault="008E656F" w:rsidP="008519D1">
      <w:pPr>
        <w:spacing w:line="288" w:lineRule="auto"/>
      </w:pPr>
    </w:p>
    <w:p w14:paraId="5AF5C7B5" w14:textId="77777777" w:rsidR="008E656F" w:rsidRPr="008D4CF5" w:rsidRDefault="008E656F" w:rsidP="008519D1">
      <w:pPr>
        <w:pStyle w:val="Napis"/>
        <w:keepNext/>
        <w:spacing w:line="288" w:lineRule="auto"/>
      </w:pPr>
      <w:bookmarkStart w:id="59" w:name="_Ref43366800"/>
      <w:r w:rsidRPr="008D4CF5">
        <w:t xml:space="preserve">Preglednica </w:t>
      </w:r>
      <w:bookmarkEnd w:id="59"/>
      <w:r w:rsidRPr="008D4CF5">
        <w:t>6: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8E656F" w:rsidRPr="00AB12C9" w14:paraId="3B96AEEB" w14:textId="77777777" w:rsidTr="005D4864">
        <w:trPr>
          <w:trHeight w:val="288"/>
        </w:trPr>
        <w:tc>
          <w:tcPr>
            <w:tcW w:w="5245" w:type="dxa"/>
            <w:noWrap/>
            <w:hideMark/>
          </w:tcPr>
          <w:p w14:paraId="21FB433F" w14:textId="77777777" w:rsidR="008E656F" w:rsidRPr="008D4CF5" w:rsidRDefault="008E656F" w:rsidP="008519D1">
            <w:pPr>
              <w:spacing w:line="288" w:lineRule="auto"/>
              <w:rPr>
                <w:b/>
                <w:bCs/>
                <w:color w:val="000000"/>
              </w:rPr>
            </w:pPr>
            <w:r w:rsidRPr="008D4CF5">
              <w:rPr>
                <w:b/>
                <w:bCs/>
                <w:color w:val="000000"/>
              </w:rPr>
              <w:t>Oznake vrstic</w:t>
            </w:r>
          </w:p>
        </w:tc>
        <w:tc>
          <w:tcPr>
            <w:tcW w:w="1623" w:type="dxa"/>
            <w:noWrap/>
            <w:hideMark/>
          </w:tcPr>
          <w:p w14:paraId="3F4F8F38" w14:textId="77777777" w:rsidR="008E656F" w:rsidRPr="008D4CF5" w:rsidRDefault="008E656F" w:rsidP="008519D1">
            <w:pPr>
              <w:spacing w:line="288" w:lineRule="auto"/>
              <w:jc w:val="center"/>
              <w:rPr>
                <w:b/>
                <w:bCs/>
                <w:color w:val="000000"/>
              </w:rPr>
            </w:pPr>
            <w:r w:rsidRPr="008D4CF5">
              <w:rPr>
                <w:b/>
                <w:bCs/>
                <w:color w:val="000000"/>
              </w:rPr>
              <w:t>INŠP_Gradb</w:t>
            </w:r>
          </w:p>
        </w:tc>
        <w:tc>
          <w:tcPr>
            <w:tcW w:w="2199" w:type="dxa"/>
            <w:noWrap/>
            <w:hideMark/>
          </w:tcPr>
          <w:p w14:paraId="6A362E2F" w14:textId="77777777" w:rsidR="008E656F" w:rsidRPr="00110A36" w:rsidRDefault="008E656F" w:rsidP="008519D1">
            <w:pPr>
              <w:spacing w:line="288" w:lineRule="auto"/>
              <w:jc w:val="center"/>
              <w:rPr>
                <w:b/>
                <w:bCs/>
                <w:color w:val="000000"/>
              </w:rPr>
            </w:pPr>
            <w:r w:rsidRPr="008D4CF5">
              <w:rPr>
                <w:b/>
                <w:bCs/>
                <w:color w:val="000000"/>
              </w:rPr>
              <w:t>Odstotek</w:t>
            </w:r>
          </w:p>
        </w:tc>
      </w:tr>
      <w:tr w:rsidR="008E656F" w:rsidRPr="00AB12C9" w14:paraId="0A9D8D56" w14:textId="77777777" w:rsidTr="00F24C43">
        <w:trPr>
          <w:trHeight w:val="288"/>
        </w:trPr>
        <w:tc>
          <w:tcPr>
            <w:tcW w:w="5245" w:type="dxa"/>
            <w:noWrap/>
            <w:vAlign w:val="bottom"/>
            <w:hideMark/>
          </w:tcPr>
          <w:p w14:paraId="1EC15227" w14:textId="77777777" w:rsidR="008E656F" w:rsidRPr="00110A36" w:rsidRDefault="008E656F" w:rsidP="00110A36">
            <w:pPr>
              <w:spacing w:line="288" w:lineRule="auto"/>
              <w:rPr>
                <w:color w:val="000000"/>
              </w:rPr>
            </w:pPr>
            <w:r w:rsidRPr="00110A36">
              <w:rPr>
                <w:color w:val="000000"/>
              </w:rPr>
              <w:t>akt je ničen</w:t>
            </w:r>
          </w:p>
        </w:tc>
        <w:tc>
          <w:tcPr>
            <w:tcW w:w="1623" w:type="dxa"/>
            <w:noWrap/>
            <w:vAlign w:val="bottom"/>
            <w:hideMark/>
          </w:tcPr>
          <w:p w14:paraId="79796167" w14:textId="77777777" w:rsidR="008E656F" w:rsidRPr="00110A36" w:rsidRDefault="008E656F" w:rsidP="00110A36">
            <w:pPr>
              <w:spacing w:line="288" w:lineRule="auto"/>
              <w:jc w:val="center"/>
              <w:rPr>
                <w:color w:val="000000"/>
              </w:rPr>
            </w:pPr>
            <w:r w:rsidRPr="00110A36">
              <w:rPr>
                <w:color w:val="000000"/>
              </w:rPr>
              <w:t>2</w:t>
            </w:r>
          </w:p>
        </w:tc>
        <w:tc>
          <w:tcPr>
            <w:tcW w:w="2199" w:type="dxa"/>
            <w:noWrap/>
            <w:vAlign w:val="bottom"/>
            <w:hideMark/>
          </w:tcPr>
          <w:p w14:paraId="409AB84F" w14:textId="41DADEC4" w:rsidR="008E656F" w:rsidRPr="00110A36" w:rsidRDefault="008E656F" w:rsidP="00110A36">
            <w:pPr>
              <w:spacing w:line="288" w:lineRule="auto"/>
              <w:jc w:val="center"/>
              <w:rPr>
                <w:color w:val="000000"/>
              </w:rPr>
            </w:pPr>
            <w:r w:rsidRPr="00110A36">
              <w:rPr>
                <w:color w:val="000000"/>
              </w:rPr>
              <w:t>0,40</w:t>
            </w:r>
          </w:p>
        </w:tc>
      </w:tr>
      <w:tr w:rsidR="008E656F" w:rsidRPr="00AB12C9" w14:paraId="1B5624FB" w14:textId="77777777" w:rsidTr="00F24C43">
        <w:trPr>
          <w:trHeight w:val="288"/>
        </w:trPr>
        <w:tc>
          <w:tcPr>
            <w:tcW w:w="5245" w:type="dxa"/>
            <w:noWrap/>
            <w:vAlign w:val="bottom"/>
            <w:hideMark/>
          </w:tcPr>
          <w:p w14:paraId="5943DF87" w14:textId="007D3FAB"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delno in odločitev org.</w:t>
            </w:r>
            <w:r w:rsidR="00B029D1">
              <w:rPr>
                <w:color w:val="000000"/>
              </w:rPr>
              <w:t xml:space="preserve"> </w:t>
            </w:r>
            <w:r w:rsidRPr="00110A36">
              <w:rPr>
                <w:color w:val="000000"/>
              </w:rPr>
              <w:t>II.</w:t>
            </w:r>
            <w:r w:rsidR="00B029D1">
              <w:rPr>
                <w:color w:val="000000"/>
              </w:rPr>
              <w:t xml:space="preserve"> </w:t>
            </w:r>
            <w:r w:rsidRPr="00110A36">
              <w:rPr>
                <w:color w:val="000000"/>
              </w:rPr>
              <w:t>stopnje</w:t>
            </w:r>
          </w:p>
        </w:tc>
        <w:tc>
          <w:tcPr>
            <w:tcW w:w="1623" w:type="dxa"/>
            <w:noWrap/>
            <w:vAlign w:val="bottom"/>
            <w:hideMark/>
          </w:tcPr>
          <w:p w14:paraId="1BE31C3B" w14:textId="77777777" w:rsidR="008E656F" w:rsidRPr="00110A36" w:rsidRDefault="008E656F" w:rsidP="00110A36">
            <w:pPr>
              <w:spacing w:line="288" w:lineRule="auto"/>
              <w:jc w:val="center"/>
              <w:rPr>
                <w:color w:val="000000"/>
              </w:rPr>
            </w:pPr>
            <w:r w:rsidRPr="00110A36">
              <w:rPr>
                <w:color w:val="000000"/>
              </w:rPr>
              <w:t>9</w:t>
            </w:r>
          </w:p>
        </w:tc>
        <w:tc>
          <w:tcPr>
            <w:tcW w:w="2199" w:type="dxa"/>
            <w:noWrap/>
            <w:vAlign w:val="bottom"/>
            <w:hideMark/>
          </w:tcPr>
          <w:p w14:paraId="72BEC345" w14:textId="04A0DFB8" w:rsidR="008E656F" w:rsidRPr="00110A36" w:rsidRDefault="008E656F" w:rsidP="00110A36">
            <w:pPr>
              <w:spacing w:line="288" w:lineRule="auto"/>
              <w:jc w:val="center"/>
              <w:rPr>
                <w:color w:val="000000"/>
              </w:rPr>
            </w:pPr>
            <w:r w:rsidRPr="00110A36">
              <w:rPr>
                <w:color w:val="000000"/>
              </w:rPr>
              <w:t>1,79</w:t>
            </w:r>
          </w:p>
        </w:tc>
      </w:tr>
      <w:tr w:rsidR="008E656F" w:rsidRPr="00AB12C9" w14:paraId="4ED1D67A" w14:textId="77777777" w:rsidTr="00F24C43">
        <w:trPr>
          <w:trHeight w:val="288"/>
        </w:trPr>
        <w:tc>
          <w:tcPr>
            <w:tcW w:w="5245" w:type="dxa"/>
            <w:noWrap/>
            <w:vAlign w:val="bottom"/>
            <w:hideMark/>
          </w:tcPr>
          <w:p w14:paraId="52D56ED9"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delno in vrnitev v ponovni postopek</w:t>
            </w:r>
          </w:p>
        </w:tc>
        <w:tc>
          <w:tcPr>
            <w:tcW w:w="1623" w:type="dxa"/>
            <w:noWrap/>
            <w:vAlign w:val="bottom"/>
            <w:hideMark/>
          </w:tcPr>
          <w:p w14:paraId="610A677A" w14:textId="77777777" w:rsidR="008E656F" w:rsidRPr="00110A36" w:rsidRDefault="008E656F" w:rsidP="00110A36">
            <w:pPr>
              <w:spacing w:line="288" w:lineRule="auto"/>
              <w:jc w:val="center"/>
              <w:rPr>
                <w:color w:val="000000"/>
              </w:rPr>
            </w:pPr>
            <w:r w:rsidRPr="00110A36">
              <w:rPr>
                <w:color w:val="000000"/>
              </w:rPr>
              <w:t>3</w:t>
            </w:r>
          </w:p>
        </w:tc>
        <w:tc>
          <w:tcPr>
            <w:tcW w:w="2199" w:type="dxa"/>
            <w:noWrap/>
            <w:vAlign w:val="bottom"/>
            <w:hideMark/>
          </w:tcPr>
          <w:p w14:paraId="67309BB1" w14:textId="2AB35981" w:rsidR="008E656F" w:rsidRPr="00110A36" w:rsidRDefault="008E656F" w:rsidP="00110A36">
            <w:pPr>
              <w:spacing w:line="288" w:lineRule="auto"/>
              <w:jc w:val="center"/>
              <w:rPr>
                <w:color w:val="000000"/>
              </w:rPr>
            </w:pPr>
            <w:r w:rsidRPr="00110A36">
              <w:rPr>
                <w:color w:val="000000"/>
              </w:rPr>
              <w:t>0,60</w:t>
            </w:r>
          </w:p>
        </w:tc>
      </w:tr>
      <w:tr w:rsidR="008E656F" w:rsidRPr="00AB12C9" w14:paraId="455573D0" w14:textId="77777777" w:rsidTr="00F24C43">
        <w:trPr>
          <w:trHeight w:val="288"/>
        </w:trPr>
        <w:tc>
          <w:tcPr>
            <w:tcW w:w="5245" w:type="dxa"/>
            <w:noWrap/>
            <w:vAlign w:val="bottom"/>
            <w:hideMark/>
          </w:tcPr>
          <w:p w14:paraId="631DE5DA" w14:textId="00D438EF"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v celoti in odločitev org.</w:t>
            </w:r>
            <w:r w:rsidR="00B029D1">
              <w:rPr>
                <w:color w:val="000000"/>
              </w:rPr>
              <w:t xml:space="preserve"> </w:t>
            </w:r>
            <w:r w:rsidRPr="00110A36">
              <w:rPr>
                <w:color w:val="000000"/>
              </w:rPr>
              <w:t>II.</w:t>
            </w:r>
            <w:r w:rsidR="00B029D1">
              <w:rPr>
                <w:color w:val="000000"/>
              </w:rPr>
              <w:t xml:space="preserve"> </w:t>
            </w:r>
            <w:r w:rsidRPr="00110A36">
              <w:rPr>
                <w:color w:val="000000"/>
              </w:rPr>
              <w:t>stopnje</w:t>
            </w:r>
          </w:p>
        </w:tc>
        <w:tc>
          <w:tcPr>
            <w:tcW w:w="1623" w:type="dxa"/>
            <w:noWrap/>
            <w:vAlign w:val="bottom"/>
            <w:hideMark/>
          </w:tcPr>
          <w:p w14:paraId="0D07CCBE" w14:textId="77777777" w:rsidR="008E656F" w:rsidRPr="00110A36" w:rsidRDefault="008E656F" w:rsidP="00110A36">
            <w:pPr>
              <w:spacing w:line="288" w:lineRule="auto"/>
              <w:jc w:val="center"/>
              <w:rPr>
                <w:color w:val="000000"/>
              </w:rPr>
            </w:pPr>
            <w:r w:rsidRPr="00110A36">
              <w:rPr>
                <w:color w:val="000000"/>
              </w:rPr>
              <w:t>8</w:t>
            </w:r>
          </w:p>
        </w:tc>
        <w:tc>
          <w:tcPr>
            <w:tcW w:w="2199" w:type="dxa"/>
            <w:noWrap/>
            <w:vAlign w:val="bottom"/>
            <w:hideMark/>
          </w:tcPr>
          <w:p w14:paraId="7F4641C1" w14:textId="3D7D8487" w:rsidR="008E656F" w:rsidRPr="00110A36" w:rsidRDefault="008E656F" w:rsidP="00110A36">
            <w:pPr>
              <w:spacing w:line="288" w:lineRule="auto"/>
              <w:jc w:val="center"/>
              <w:rPr>
                <w:color w:val="000000"/>
              </w:rPr>
            </w:pPr>
            <w:r w:rsidRPr="00110A36">
              <w:rPr>
                <w:color w:val="000000"/>
              </w:rPr>
              <w:t>1,59</w:t>
            </w:r>
          </w:p>
        </w:tc>
      </w:tr>
      <w:tr w:rsidR="008E656F" w:rsidRPr="00AB12C9" w14:paraId="21BD4DAB" w14:textId="77777777" w:rsidTr="00F24C43">
        <w:trPr>
          <w:trHeight w:val="288"/>
        </w:trPr>
        <w:tc>
          <w:tcPr>
            <w:tcW w:w="5245" w:type="dxa"/>
            <w:noWrap/>
            <w:vAlign w:val="bottom"/>
            <w:hideMark/>
          </w:tcPr>
          <w:p w14:paraId="7A48BF36"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odpravljen v celoti in vrnitev v ponovni postopek</w:t>
            </w:r>
          </w:p>
        </w:tc>
        <w:tc>
          <w:tcPr>
            <w:tcW w:w="1623" w:type="dxa"/>
            <w:noWrap/>
            <w:vAlign w:val="bottom"/>
            <w:hideMark/>
          </w:tcPr>
          <w:p w14:paraId="53DC73DA" w14:textId="77777777" w:rsidR="008E656F" w:rsidRPr="00110A36" w:rsidRDefault="008E656F" w:rsidP="00110A36">
            <w:pPr>
              <w:spacing w:line="288" w:lineRule="auto"/>
              <w:jc w:val="center"/>
              <w:rPr>
                <w:color w:val="000000"/>
              </w:rPr>
            </w:pPr>
            <w:r w:rsidRPr="00110A36">
              <w:rPr>
                <w:color w:val="000000"/>
              </w:rPr>
              <w:t>97</w:t>
            </w:r>
          </w:p>
        </w:tc>
        <w:tc>
          <w:tcPr>
            <w:tcW w:w="2199" w:type="dxa"/>
            <w:noWrap/>
            <w:vAlign w:val="bottom"/>
            <w:hideMark/>
          </w:tcPr>
          <w:p w14:paraId="4B554823" w14:textId="135200A5" w:rsidR="008E656F" w:rsidRPr="00110A36" w:rsidRDefault="008E656F" w:rsidP="00110A36">
            <w:pPr>
              <w:spacing w:line="288" w:lineRule="auto"/>
              <w:jc w:val="center"/>
              <w:rPr>
                <w:color w:val="000000"/>
              </w:rPr>
            </w:pPr>
            <w:r w:rsidRPr="00110A36">
              <w:rPr>
                <w:color w:val="000000"/>
              </w:rPr>
              <w:t>19,32</w:t>
            </w:r>
          </w:p>
        </w:tc>
      </w:tr>
      <w:tr w:rsidR="008E656F" w:rsidRPr="00AB12C9" w14:paraId="01825E35" w14:textId="77777777" w:rsidTr="00F24C43">
        <w:trPr>
          <w:trHeight w:val="288"/>
        </w:trPr>
        <w:tc>
          <w:tcPr>
            <w:tcW w:w="5245" w:type="dxa"/>
            <w:noWrap/>
            <w:vAlign w:val="bottom"/>
            <w:hideMark/>
          </w:tcPr>
          <w:p w14:paraId="7659629F" w14:textId="77777777" w:rsidR="008E656F" w:rsidRPr="00110A36" w:rsidRDefault="008E656F" w:rsidP="00110A36">
            <w:pPr>
              <w:spacing w:line="288" w:lineRule="auto"/>
              <w:rPr>
                <w:color w:val="000000"/>
              </w:rPr>
            </w:pPr>
            <w:r w:rsidRPr="00110A36">
              <w:rPr>
                <w:color w:val="000000"/>
              </w:rPr>
              <w:t>akt se odpravi v celoti in pošlje pristojnemu organu</w:t>
            </w:r>
          </w:p>
        </w:tc>
        <w:tc>
          <w:tcPr>
            <w:tcW w:w="1623" w:type="dxa"/>
            <w:noWrap/>
            <w:vAlign w:val="bottom"/>
            <w:hideMark/>
          </w:tcPr>
          <w:p w14:paraId="5E29753B" w14:textId="77777777" w:rsidR="008E656F" w:rsidRPr="00110A36" w:rsidRDefault="008E656F" w:rsidP="00110A36">
            <w:pPr>
              <w:spacing w:line="288" w:lineRule="auto"/>
              <w:jc w:val="center"/>
              <w:rPr>
                <w:color w:val="000000"/>
              </w:rPr>
            </w:pPr>
            <w:r w:rsidRPr="00110A36">
              <w:rPr>
                <w:color w:val="000000"/>
              </w:rPr>
              <w:t>2</w:t>
            </w:r>
          </w:p>
        </w:tc>
        <w:tc>
          <w:tcPr>
            <w:tcW w:w="2199" w:type="dxa"/>
            <w:noWrap/>
            <w:vAlign w:val="bottom"/>
            <w:hideMark/>
          </w:tcPr>
          <w:p w14:paraId="778341DB" w14:textId="4BEF6600" w:rsidR="008E656F" w:rsidRPr="00110A36" w:rsidRDefault="008E656F" w:rsidP="00110A36">
            <w:pPr>
              <w:spacing w:line="288" w:lineRule="auto"/>
              <w:jc w:val="center"/>
              <w:rPr>
                <w:color w:val="000000"/>
              </w:rPr>
            </w:pPr>
            <w:r w:rsidRPr="00110A36">
              <w:rPr>
                <w:color w:val="000000"/>
              </w:rPr>
              <w:t>0,40</w:t>
            </w:r>
          </w:p>
        </w:tc>
      </w:tr>
      <w:tr w:rsidR="008E656F" w:rsidRPr="00AB12C9" w14:paraId="27B909E7" w14:textId="77777777" w:rsidTr="00F24C43">
        <w:trPr>
          <w:trHeight w:val="288"/>
        </w:trPr>
        <w:tc>
          <w:tcPr>
            <w:tcW w:w="5245" w:type="dxa"/>
            <w:noWrap/>
            <w:vAlign w:val="bottom"/>
            <w:hideMark/>
          </w:tcPr>
          <w:p w14:paraId="0164BD3F"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v celoti odpravljen</w:t>
            </w:r>
          </w:p>
        </w:tc>
        <w:tc>
          <w:tcPr>
            <w:tcW w:w="1623" w:type="dxa"/>
            <w:noWrap/>
            <w:vAlign w:val="bottom"/>
            <w:hideMark/>
          </w:tcPr>
          <w:p w14:paraId="10BCD0E3" w14:textId="77777777" w:rsidR="008E656F" w:rsidRPr="00110A36" w:rsidRDefault="008E656F" w:rsidP="00110A36">
            <w:pPr>
              <w:spacing w:line="288" w:lineRule="auto"/>
              <w:jc w:val="center"/>
              <w:rPr>
                <w:color w:val="000000"/>
              </w:rPr>
            </w:pPr>
            <w:r w:rsidRPr="00110A36">
              <w:rPr>
                <w:color w:val="000000"/>
              </w:rPr>
              <w:t>11</w:t>
            </w:r>
          </w:p>
        </w:tc>
        <w:tc>
          <w:tcPr>
            <w:tcW w:w="2199" w:type="dxa"/>
            <w:noWrap/>
            <w:vAlign w:val="bottom"/>
            <w:hideMark/>
          </w:tcPr>
          <w:p w14:paraId="36A65FE1" w14:textId="3A28E059" w:rsidR="008E656F" w:rsidRPr="00110A36" w:rsidRDefault="008E656F" w:rsidP="00110A36">
            <w:pPr>
              <w:spacing w:line="288" w:lineRule="auto"/>
              <w:jc w:val="center"/>
              <w:rPr>
                <w:color w:val="000000"/>
              </w:rPr>
            </w:pPr>
            <w:r w:rsidRPr="00110A36">
              <w:rPr>
                <w:color w:val="000000"/>
              </w:rPr>
              <w:t>2,19</w:t>
            </w:r>
          </w:p>
        </w:tc>
      </w:tr>
      <w:tr w:rsidR="008E656F" w:rsidRPr="00AB12C9" w14:paraId="5353F90B" w14:textId="77777777" w:rsidTr="00F24C43">
        <w:trPr>
          <w:trHeight w:val="288"/>
        </w:trPr>
        <w:tc>
          <w:tcPr>
            <w:tcW w:w="5245" w:type="dxa"/>
            <w:noWrap/>
            <w:vAlign w:val="bottom"/>
            <w:hideMark/>
          </w:tcPr>
          <w:p w14:paraId="00BDA5E8" w14:textId="77777777" w:rsidR="008E656F" w:rsidRPr="00110A36" w:rsidRDefault="008E656F" w:rsidP="00110A36">
            <w:pPr>
              <w:spacing w:line="288" w:lineRule="auto"/>
              <w:rPr>
                <w:color w:val="000000"/>
              </w:rPr>
            </w:pPr>
            <w:r w:rsidRPr="00110A36">
              <w:rPr>
                <w:color w:val="000000"/>
              </w:rPr>
              <w:t>postopek se ustavi</w:t>
            </w:r>
          </w:p>
        </w:tc>
        <w:tc>
          <w:tcPr>
            <w:tcW w:w="1623" w:type="dxa"/>
            <w:noWrap/>
            <w:vAlign w:val="bottom"/>
            <w:hideMark/>
          </w:tcPr>
          <w:p w14:paraId="06927799" w14:textId="77777777" w:rsidR="008E656F" w:rsidRPr="00110A36" w:rsidRDefault="008E656F" w:rsidP="00110A36">
            <w:pPr>
              <w:spacing w:line="288" w:lineRule="auto"/>
              <w:jc w:val="center"/>
              <w:rPr>
                <w:color w:val="000000"/>
              </w:rPr>
            </w:pPr>
            <w:r w:rsidRPr="00110A36">
              <w:rPr>
                <w:color w:val="000000"/>
              </w:rPr>
              <w:t>13</w:t>
            </w:r>
          </w:p>
        </w:tc>
        <w:tc>
          <w:tcPr>
            <w:tcW w:w="2199" w:type="dxa"/>
            <w:noWrap/>
            <w:vAlign w:val="bottom"/>
            <w:hideMark/>
          </w:tcPr>
          <w:p w14:paraId="3C02D28B" w14:textId="4D3381B6" w:rsidR="008E656F" w:rsidRPr="00110A36" w:rsidRDefault="008E656F" w:rsidP="00110A36">
            <w:pPr>
              <w:spacing w:line="288" w:lineRule="auto"/>
              <w:jc w:val="center"/>
              <w:rPr>
                <w:color w:val="000000"/>
              </w:rPr>
            </w:pPr>
            <w:r w:rsidRPr="00110A36">
              <w:rPr>
                <w:color w:val="000000"/>
              </w:rPr>
              <w:t>2,59</w:t>
            </w:r>
          </w:p>
        </w:tc>
      </w:tr>
      <w:tr w:rsidR="008E656F" w:rsidRPr="00AB12C9" w14:paraId="4E227084" w14:textId="77777777" w:rsidTr="00F24C43">
        <w:trPr>
          <w:trHeight w:val="288"/>
        </w:trPr>
        <w:tc>
          <w:tcPr>
            <w:tcW w:w="5245" w:type="dxa"/>
            <w:noWrap/>
            <w:vAlign w:val="bottom"/>
          </w:tcPr>
          <w:p w14:paraId="5785EDB7" w14:textId="77777777" w:rsidR="008E656F" w:rsidRPr="00110A36" w:rsidRDefault="008E656F" w:rsidP="00110A36">
            <w:pPr>
              <w:spacing w:line="288" w:lineRule="auto"/>
              <w:rPr>
                <w:color w:val="000000"/>
              </w:rPr>
            </w:pPr>
            <w:r w:rsidRPr="00110A36">
              <w:rPr>
                <w:color w:val="000000"/>
              </w:rPr>
              <w:t xml:space="preserve">akt </w:t>
            </w:r>
            <w:r>
              <w:rPr>
                <w:color w:val="000000"/>
              </w:rPr>
              <w:t xml:space="preserve">je </w:t>
            </w:r>
            <w:r w:rsidRPr="00110A36">
              <w:rPr>
                <w:color w:val="000000"/>
              </w:rPr>
              <w:t>delno odpravljen</w:t>
            </w:r>
          </w:p>
        </w:tc>
        <w:tc>
          <w:tcPr>
            <w:tcW w:w="1623" w:type="dxa"/>
            <w:noWrap/>
            <w:vAlign w:val="bottom"/>
          </w:tcPr>
          <w:p w14:paraId="47FD73B3" w14:textId="77777777" w:rsidR="008E656F" w:rsidRPr="00110A36" w:rsidRDefault="008E656F" w:rsidP="00110A36">
            <w:pPr>
              <w:spacing w:line="288" w:lineRule="auto"/>
              <w:jc w:val="center"/>
              <w:rPr>
                <w:color w:val="000000"/>
              </w:rPr>
            </w:pPr>
            <w:r w:rsidRPr="00110A36">
              <w:rPr>
                <w:color w:val="000000"/>
              </w:rPr>
              <w:t>7</w:t>
            </w:r>
          </w:p>
        </w:tc>
        <w:tc>
          <w:tcPr>
            <w:tcW w:w="2199" w:type="dxa"/>
            <w:noWrap/>
            <w:vAlign w:val="bottom"/>
          </w:tcPr>
          <w:p w14:paraId="614C7B48" w14:textId="4C03F29E" w:rsidR="008E656F" w:rsidRPr="00110A36" w:rsidRDefault="008E656F" w:rsidP="00110A36">
            <w:pPr>
              <w:spacing w:line="288" w:lineRule="auto"/>
              <w:jc w:val="center"/>
              <w:rPr>
                <w:color w:val="000000"/>
              </w:rPr>
            </w:pPr>
            <w:r w:rsidRPr="00110A36">
              <w:rPr>
                <w:color w:val="000000"/>
              </w:rPr>
              <w:t>1,39</w:t>
            </w:r>
          </w:p>
        </w:tc>
      </w:tr>
      <w:tr w:rsidR="008E656F" w:rsidRPr="00AB12C9" w14:paraId="34AA2144" w14:textId="77777777" w:rsidTr="00F24C43">
        <w:trPr>
          <w:trHeight w:val="288"/>
        </w:trPr>
        <w:tc>
          <w:tcPr>
            <w:tcW w:w="5245" w:type="dxa"/>
            <w:noWrap/>
            <w:vAlign w:val="bottom"/>
            <w:hideMark/>
          </w:tcPr>
          <w:p w14:paraId="1A435F5B" w14:textId="77777777" w:rsidR="008E656F" w:rsidRPr="00110A36" w:rsidRDefault="008E656F" w:rsidP="00110A36">
            <w:pPr>
              <w:spacing w:line="288" w:lineRule="auto"/>
              <w:rPr>
                <w:color w:val="000000"/>
              </w:rPr>
            </w:pPr>
            <w:r w:rsidRPr="00110A36">
              <w:rPr>
                <w:color w:val="000000"/>
              </w:rPr>
              <w:t>pritožba se zavrne</w:t>
            </w:r>
          </w:p>
        </w:tc>
        <w:tc>
          <w:tcPr>
            <w:tcW w:w="1623" w:type="dxa"/>
            <w:noWrap/>
            <w:vAlign w:val="bottom"/>
            <w:hideMark/>
          </w:tcPr>
          <w:p w14:paraId="25ADF303" w14:textId="77777777" w:rsidR="008E656F" w:rsidRPr="00110A36" w:rsidRDefault="008E656F" w:rsidP="00110A36">
            <w:pPr>
              <w:spacing w:line="288" w:lineRule="auto"/>
              <w:jc w:val="center"/>
              <w:rPr>
                <w:color w:val="000000"/>
              </w:rPr>
            </w:pPr>
            <w:r w:rsidRPr="00110A36">
              <w:rPr>
                <w:color w:val="000000"/>
              </w:rPr>
              <w:t>276</w:t>
            </w:r>
          </w:p>
        </w:tc>
        <w:tc>
          <w:tcPr>
            <w:tcW w:w="2199" w:type="dxa"/>
            <w:noWrap/>
            <w:vAlign w:val="bottom"/>
            <w:hideMark/>
          </w:tcPr>
          <w:p w14:paraId="1D508279" w14:textId="4E7F6686" w:rsidR="008E656F" w:rsidRPr="00110A36" w:rsidRDefault="008E656F" w:rsidP="00110A36">
            <w:pPr>
              <w:spacing w:line="288" w:lineRule="auto"/>
              <w:jc w:val="center"/>
              <w:rPr>
                <w:color w:val="000000"/>
              </w:rPr>
            </w:pPr>
            <w:r w:rsidRPr="00110A36">
              <w:rPr>
                <w:color w:val="000000"/>
              </w:rPr>
              <w:t>54,98</w:t>
            </w:r>
          </w:p>
        </w:tc>
      </w:tr>
      <w:tr w:rsidR="008E656F" w:rsidRPr="00AB12C9" w14:paraId="424BAB16" w14:textId="77777777" w:rsidTr="00F24C43">
        <w:trPr>
          <w:trHeight w:val="288"/>
        </w:trPr>
        <w:tc>
          <w:tcPr>
            <w:tcW w:w="5245" w:type="dxa"/>
            <w:noWrap/>
            <w:vAlign w:val="bottom"/>
          </w:tcPr>
          <w:p w14:paraId="7DCB0837" w14:textId="77777777" w:rsidR="008E656F" w:rsidRPr="00110A36" w:rsidRDefault="008E656F" w:rsidP="00110A36">
            <w:pPr>
              <w:spacing w:line="288" w:lineRule="auto"/>
              <w:rPr>
                <w:color w:val="000000"/>
              </w:rPr>
            </w:pPr>
            <w:r w:rsidRPr="00110A36">
              <w:rPr>
                <w:color w:val="000000"/>
              </w:rPr>
              <w:t>pritožba se zavrže</w:t>
            </w:r>
          </w:p>
        </w:tc>
        <w:tc>
          <w:tcPr>
            <w:tcW w:w="1623" w:type="dxa"/>
            <w:noWrap/>
            <w:vAlign w:val="bottom"/>
          </w:tcPr>
          <w:p w14:paraId="71071000" w14:textId="77777777" w:rsidR="008E656F" w:rsidRPr="00110A36" w:rsidRDefault="008E656F" w:rsidP="00110A36">
            <w:pPr>
              <w:spacing w:line="288" w:lineRule="auto"/>
              <w:jc w:val="center"/>
              <w:rPr>
                <w:color w:val="000000"/>
              </w:rPr>
            </w:pPr>
            <w:r w:rsidRPr="00110A36">
              <w:rPr>
                <w:color w:val="000000"/>
              </w:rPr>
              <w:t>50</w:t>
            </w:r>
          </w:p>
        </w:tc>
        <w:tc>
          <w:tcPr>
            <w:tcW w:w="2199" w:type="dxa"/>
            <w:noWrap/>
            <w:vAlign w:val="bottom"/>
          </w:tcPr>
          <w:p w14:paraId="36FDD11A" w14:textId="088CF554" w:rsidR="008E656F" w:rsidRPr="00110A36" w:rsidRDefault="008E656F" w:rsidP="00110A36">
            <w:pPr>
              <w:spacing w:line="288" w:lineRule="auto"/>
              <w:jc w:val="center"/>
              <w:rPr>
                <w:color w:val="000000"/>
              </w:rPr>
            </w:pPr>
            <w:r w:rsidRPr="00110A36">
              <w:rPr>
                <w:color w:val="000000"/>
              </w:rPr>
              <w:t>9,96</w:t>
            </w:r>
          </w:p>
        </w:tc>
      </w:tr>
      <w:tr w:rsidR="008E656F" w:rsidRPr="00AB12C9" w14:paraId="4E02BF43" w14:textId="77777777" w:rsidTr="00F24C43">
        <w:trPr>
          <w:trHeight w:val="288"/>
        </w:trPr>
        <w:tc>
          <w:tcPr>
            <w:tcW w:w="5245" w:type="dxa"/>
            <w:noWrap/>
            <w:vAlign w:val="bottom"/>
            <w:hideMark/>
          </w:tcPr>
          <w:p w14:paraId="6BEF4042" w14:textId="77777777" w:rsidR="008E656F" w:rsidRPr="00110A36" w:rsidRDefault="008E656F" w:rsidP="00110A36">
            <w:pPr>
              <w:spacing w:line="288" w:lineRule="auto"/>
              <w:rPr>
                <w:color w:val="000000"/>
              </w:rPr>
            </w:pPr>
            <w:r w:rsidRPr="00110A36">
              <w:rPr>
                <w:color w:val="000000"/>
              </w:rPr>
              <w:t>sprememba odločitve v aktu</w:t>
            </w:r>
          </w:p>
        </w:tc>
        <w:tc>
          <w:tcPr>
            <w:tcW w:w="1623" w:type="dxa"/>
            <w:noWrap/>
            <w:vAlign w:val="bottom"/>
            <w:hideMark/>
          </w:tcPr>
          <w:p w14:paraId="548118F0" w14:textId="77777777" w:rsidR="008E656F" w:rsidRPr="00110A36" w:rsidRDefault="008E656F" w:rsidP="00110A36">
            <w:pPr>
              <w:spacing w:line="288" w:lineRule="auto"/>
              <w:jc w:val="center"/>
              <w:rPr>
                <w:color w:val="000000"/>
              </w:rPr>
            </w:pPr>
            <w:r w:rsidRPr="00110A36">
              <w:rPr>
                <w:color w:val="000000"/>
              </w:rPr>
              <w:t>24</w:t>
            </w:r>
          </w:p>
        </w:tc>
        <w:tc>
          <w:tcPr>
            <w:tcW w:w="2199" w:type="dxa"/>
            <w:noWrap/>
            <w:vAlign w:val="bottom"/>
            <w:hideMark/>
          </w:tcPr>
          <w:p w14:paraId="77A69DDA" w14:textId="22AC5868" w:rsidR="008E656F" w:rsidRPr="00110A36" w:rsidRDefault="008E656F" w:rsidP="00110A36">
            <w:pPr>
              <w:spacing w:line="288" w:lineRule="auto"/>
              <w:jc w:val="center"/>
              <w:rPr>
                <w:color w:val="000000"/>
              </w:rPr>
            </w:pPr>
            <w:r w:rsidRPr="00110A36">
              <w:rPr>
                <w:color w:val="000000"/>
              </w:rPr>
              <w:t>4,78</w:t>
            </w:r>
          </w:p>
        </w:tc>
      </w:tr>
      <w:tr w:rsidR="008E656F" w:rsidRPr="00AB12C9" w14:paraId="77F89C79" w14:textId="77777777" w:rsidTr="005D4864">
        <w:trPr>
          <w:trHeight w:val="288"/>
        </w:trPr>
        <w:tc>
          <w:tcPr>
            <w:tcW w:w="5245" w:type="dxa"/>
            <w:noWrap/>
            <w:hideMark/>
          </w:tcPr>
          <w:p w14:paraId="5A704BF9" w14:textId="77777777" w:rsidR="008E656F" w:rsidRPr="00110A36" w:rsidRDefault="008E656F" w:rsidP="00110A36">
            <w:pPr>
              <w:spacing w:line="288" w:lineRule="auto"/>
              <w:rPr>
                <w:b/>
                <w:bCs/>
                <w:color w:val="000000"/>
              </w:rPr>
            </w:pPr>
            <w:r w:rsidRPr="00110A36">
              <w:rPr>
                <w:b/>
                <w:bCs/>
                <w:color w:val="000000"/>
              </w:rPr>
              <w:t>Skupna vsota</w:t>
            </w:r>
          </w:p>
        </w:tc>
        <w:tc>
          <w:tcPr>
            <w:tcW w:w="1623" w:type="dxa"/>
            <w:noWrap/>
            <w:hideMark/>
          </w:tcPr>
          <w:p w14:paraId="211F791C" w14:textId="77777777" w:rsidR="008E656F" w:rsidRPr="00110A36" w:rsidRDefault="008E656F" w:rsidP="00110A36">
            <w:pPr>
              <w:spacing w:line="288" w:lineRule="auto"/>
              <w:jc w:val="center"/>
              <w:rPr>
                <w:b/>
                <w:bCs/>
                <w:color w:val="000000"/>
              </w:rPr>
            </w:pPr>
            <w:r w:rsidRPr="00110A36">
              <w:rPr>
                <w:b/>
                <w:bCs/>
              </w:rPr>
              <w:t>502 </w:t>
            </w:r>
          </w:p>
        </w:tc>
        <w:tc>
          <w:tcPr>
            <w:tcW w:w="2199" w:type="dxa"/>
            <w:noWrap/>
            <w:hideMark/>
          </w:tcPr>
          <w:p w14:paraId="4F75DEFE" w14:textId="0849AA7C" w:rsidR="008E656F" w:rsidRPr="00110A36" w:rsidRDefault="008E656F" w:rsidP="00110A36">
            <w:pPr>
              <w:spacing w:line="288" w:lineRule="auto"/>
              <w:jc w:val="center"/>
              <w:rPr>
                <w:b/>
                <w:bCs/>
                <w:color w:val="000000"/>
              </w:rPr>
            </w:pPr>
            <w:r w:rsidRPr="00110A36">
              <w:rPr>
                <w:b/>
                <w:bCs/>
                <w:color w:val="000000"/>
              </w:rPr>
              <w:t>100,00 </w:t>
            </w:r>
          </w:p>
        </w:tc>
      </w:tr>
    </w:tbl>
    <w:p w14:paraId="1797C4DF" w14:textId="77777777" w:rsidR="008E656F" w:rsidRPr="00AB12C9" w:rsidRDefault="008E656F" w:rsidP="008519D1">
      <w:pPr>
        <w:spacing w:line="288" w:lineRule="auto"/>
        <w:rPr>
          <w:highlight w:val="yellow"/>
        </w:rPr>
      </w:pPr>
    </w:p>
    <w:bookmarkEnd w:id="58"/>
    <w:p w14:paraId="34685CAE" w14:textId="2260173F" w:rsidR="008E656F" w:rsidRPr="00630E72" w:rsidRDefault="008E656F" w:rsidP="00630E72">
      <w:r w:rsidRPr="00630E72">
        <w:t xml:space="preserve">28. decembra 2013 je začel veljati Zakon o dopolnitvi Zakona o graditvi objektov (ZGO-1E), ki v 156.a členu določa dodatne razloge za odlog izvršbe inšpekcijskih ukrepov pri nelegalnih gradnjah, neskladnih gradnjah in objektih, ki se uporabljajo brez predpisanega uporabnega dovoljenja. 10. marca 2015 je začel veljati Zakon o spremembi Zakona o graditvi objektov (ZGO-1F), ki je podaljšal odloge izvršb in gradbenim inšpektorjem naložil, </w:t>
      </w:r>
      <w:r w:rsidR="00B64967">
        <w:t xml:space="preserve">naj </w:t>
      </w:r>
      <w:r w:rsidRPr="00630E72">
        <w:t xml:space="preserve">najpozneje v treh mesecih po začetku veljavnosti tega zakona po uradni dolžnosti podaljšajo roke odloga, in sicer za toliko časa, kolikor znaša razlika med časom odobrenega odloga izvršbe iz že izdanega sklepa in na novo določenim najdaljšim časom odloga izvršbe. V skladu z novelo ZGO-1F je bil odlog izvršbe mogoč tudi v primeru pravnomočne in izvršljive inšpekcijske odločbe. V skladu s tretjim odstavkom 293. člena </w:t>
      </w:r>
      <w:r w:rsidR="002E211D">
        <w:t xml:space="preserve">ZUP </w:t>
      </w:r>
      <w:r w:rsidRPr="00630E72">
        <w:t xml:space="preserve">se lahko upravna izvršba izjemoma odloži tudi na predlog zavezanca ali upravičenca, če je bilo zoper izvršbo oziroma izvršilni naslov vloženo pravno sredstvo, pa bi z izvršbo verjetno nastala nepopravljiva škoda. Pri tem GZ določa, da se postopki, začeti pred začetkom uporabe GZ, končajo po določbah ZGO-1. Prav tako GZ-1 določa, da se postopki, začeti na podlagi ZGO-1, končajo po določbah ZGO-1. Tako gradbeni inšpektor na predlog inšpekcijskega zavezanca odloži izvršbo inšpekcijske odločbe, če inšpekcijski zavezanec </w:t>
      </w:r>
      <w:r w:rsidRPr="00630E72">
        <w:lastRenderedPageBreak/>
        <w:t xml:space="preserve">izkaže izpolnjevanje predpisanih zakonskih pogojev. Pri tem pa je </w:t>
      </w:r>
      <w:r>
        <w:t>treba</w:t>
      </w:r>
      <w:r w:rsidRPr="00630E72">
        <w:t xml:space="preserve"> upoštevati še, da je GZ-1, ki je </w:t>
      </w:r>
      <w:r>
        <w:t>za</w:t>
      </w:r>
      <w:r w:rsidRPr="00630E72">
        <w:t xml:space="preserve">čel </w:t>
      </w:r>
      <w:r w:rsidRPr="00630E72">
        <w:t xml:space="preserve">veljati 31. decembra 2021, uporablja pa se od 1. junija 2022, v 104. in 105. členu uredil potek varstva pravice do doma, kar je zakonodajalcu naložilo Ustavno sodišče </w:t>
      </w:r>
      <w:r w:rsidRPr="00630E72">
        <w:t>R</w:t>
      </w:r>
      <w:r>
        <w:t>epublike Slovenije</w:t>
      </w:r>
      <w:r w:rsidRPr="00630E72">
        <w:t xml:space="preserve"> </w:t>
      </w:r>
      <w:r w:rsidRPr="00630E72">
        <w:t>že z odločbo št. U-I-64/14-20 z dne</w:t>
      </w:r>
      <w:r>
        <w:t xml:space="preserve"> 12. </w:t>
      </w:r>
      <w:r>
        <w:t xml:space="preserve">oktobra </w:t>
      </w:r>
      <w:r w:rsidRPr="00630E72">
        <w:t xml:space="preserve">2017. S </w:t>
      </w:r>
      <w:r w:rsidRPr="00630E72">
        <w:t>spreje</w:t>
      </w:r>
      <w:r>
        <w:t>tje</w:t>
      </w:r>
      <w:r w:rsidRPr="00630E72">
        <w:t xml:space="preserve">m </w:t>
      </w:r>
      <w:r w:rsidRPr="00630E72">
        <w:t xml:space="preserve">GZ-1 je odpravljena protiustavnost 156.a člena </w:t>
      </w:r>
      <w:r>
        <w:t>ZGO-1</w:t>
      </w:r>
      <w:r w:rsidRPr="00630E72">
        <w:t xml:space="preserve">, kar pomeni, da po 1. </w:t>
      </w:r>
      <w:r>
        <w:t>juniju</w:t>
      </w:r>
      <w:r w:rsidRPr="00630E72">
        <w:t xml:space="preserve"> 2022 po 156.a členu ZGO-1 ni </w:t>
      </w:r>
      <w:r w:rsidR="00B64967" w:rsidRPr="00630E72">
        <w:t xml:space="preserve">več </w:t>
      </w:r>
      <w:r w:rsidRPr="00630E72">
        <w:t>mogoče odločati.</w:t>
      </w:r>
      <w:r>
        <w:t xml:space="preserve"> </w:t>
      </w:r>
    </w:p>
    <w:p w14:paraId="22B8457F" w14:textId="77777777" w:rsidR="008E656F" w:rsidRPr="008B2CD5" w:rsidRDefault="008E656F" w:rsidP="008519D1">
      <w:pPr>
        <w:spacing w:line="288" w:lineRule="auto"/>
      </w:pPr>
      <w:bookmarkStart w:id="60" w:name="_Hlk129772275"/>
    </w:p>
    <w:p w14:paraId="124EDB27" w14:textId="53854F8F" w:rsidR="008E656F" w:rsidRPr="008B2CD5" w:rsidRDefault="008E656F" w:rsidP="008519D1">
      <w:pPr>
        <w:spacing w:line="288" w:lineRule="auto"/>
      </w:pPr>
      <w:r w:rsidRPr="008B2CD5">
        <w:t xml:space="preserve">V letu 2022 so gradbeni inšpektorji v zvezi z </w:t>
      </w:r>
      <w:r w:rsidRPr="008B2CD5">
        <w:rPr>
          <w:bCs/>
          <w:color w:val="000000"/>
        </w:rPr>
        <w:t>odlogom izvršbe</w:t>
      </w:r>
      <w:r w:rsidRPr="008B2CD5">
        <w:t xml:space="preserve"> inšpekcijskih ukrepov </w:t>
      </w:r>
      <w:r w:rsidRPr="008B2CD5">
        <w:rPr>
          <w:bCs/>
          <w:color w:val="000000"/>
        </w:rPr>
        <w:t>po 293. členu ZUP in 156.a členu ZGO-1F</w:t>
      </w:r>
      <w:r w:rsidRPr="008B2CD5">
        <w:t xml:space="preserve"> izdali 169 sklepov o odlogu, s katerimi je bilo 39 zadev zavrnjenih, devet zavrženih in 121 odobrenih.</w:t>
      </w:r>
    </w:p>
    <w:p w14:paraId="763A1B9D" w14:textId="77777777" w:rsidR="008E656F" w:rsidRPr="008B2CD5" w:rsidRDefault="008E656F" w:rsidP="008519D1">
      <w:pPr>
        <w:spacing w:line="288" w:lineRule="auto"/>
      </w:pPr>
    </w:p>
    <w:p w14:paraId="2E425BEF" w14:textId="20B444AA" w:rsidR="008E656F" w:rsidRPr="0061589E" w:rsidRDefault="008E656F" w:rsidP="00FB7AC2">
      <w:pPr>
        <w:spacing w:line="288" w:lineRule="auto"/>
      </w:pPr>
      <w:bookmarkStart w:id="61" w:name="_Hlk125452776"/>
      <w:bookmarkEnd w:id="60"/>
      <w:r w:rsidRPr="001C7C6C">
        <w:t xml:space="preserve">Novi GZ-1, ki se je začel uporabljati 1. junija 2022, odpravlja neustavnost prejšnjih zakonskih ureditev, povezanih s pravico do doma. </w:t>
      </w:r>
      <w:r w:rsidRPr="0061589E">
        <w:t>GZ-1</w:t>
      </w:r>
      <w:r>
        <w:t xml:space="preserve"> je uvedel </w:t>
      </w:r>
      <w:r w:rsidRPr="0061589E">
        <w:t>odlog izvršbe zaradi nesorazmernosti posega inšpekcijskega ukrepa v dom in sodn</w:t>
      </w:r>
      <w:r>
        <w:t>o</w:t>
      </w:r>
      <w:r w:rsidRPr="0061589E">
        <w:t xml:space="preserve"> presoj</w:t>
      </w:r>
      <w:r>
        <w:t>o</w:t>
      </w:r>
      <w:r w:rsidRPr="0061589E">
        <w:t xml:space="preserve"> tega ukrepa, </w:t>
      </w:r>
      <w:r>
        <w:t>s čimer sledi o</w:t>
      </w:r>
      <w:r w:rsidRPr="0061589E">
        <w:t xml:space="preserve">dločbi ustavnega sodišča št. U-I-64/14-20 z dne 12. oktobra 2017. </w:t>
      </w:r>
    </w:p>
    <w:p w14:paraId="42CDAA14" w14:textId="77777777" w:rsidR="008E656F" w:rsidRPr="0061589E" w:rsidRDefault="008E656F" w:rsidP="00FB7AC2">
      <w:pPr>
        <w:spacing w:line="288" w:lineRule="auto"/>
      </w:pPr>
    </w:p>
    <w:p w14:paraId="67029B54" w14:textId="26767F38" w:rsidR="008E656F" w:rsidRPr="002755FA" w:rsidRDefault="00701370" w:rsidP="00FB7AC2">
      <w:pPr>
        <w:spacing w:line="288" w:lineRule="auto"/>
      </w:pPr>
      <w:hyperlink r:id="rId36" w:anchor="(odlog izvršbe zaradi nesorazmernosti posega inšpekcijskega ukrepa v dom)" w:history="1">
        <w:r w:rsidR="008E656F" w:rsidRPr="00FB7AC2">
          <w:rPr>
            <w:rStyle w:val="Krepko"/>
            <w:b w:val="0"/>
            <w:bCs w:val="0"/>
          </w:rPr>
          <w:t xml:space="preserve">Odlog izvršbe zaradi nesorazmernosti posega inšpekcijskega ukrepa v dom določa 104. člen GZ-1. </w:t>
        </w:r>
      </w:hyperlink>
      <w:r w:rsidR="008E656F" w:rsidRPr="002755FA">
        <w:t xml:space="preserve">Če v objektu, za katerega je bil izrečen inšpekcijski ukrep odstranitve ali prepovedi uporabe, prebiva inšpekcijski zavezanec ali posameznik (v nadaljnjem besedilu: predlagatelj) in zanj objekt </w:t>
      </w:r>
      <w:r w:rsidR="002E211D">
        <w:t xml:space="preserve">pomeni </w:t>
      </w:r>
      <w:r w:rsidR="008E656F" w:rsidRPr="002755FA">
        <w:t xml:space="preserve">dom, lahko predlagatelj v postopku izvršbe do izvršitve inšpekcijske odločbe vloži predlog za odlog izvršbe zaradi nesorazmernosti posega inšpekcijskega ukrepa v dom. Vložitev predloga odloži postopek izvršbe do dokončne odločitve o predlogu iz prejšnjega odstavka. Pristojni inšpektor odloži izvršitev inšpekcijske odločbe za pet let od izdaje sklepa o odložitvi izvršitve inšpekcijske odločbe, če predlagatelj izkaže, da: </w:t>
      </w:r>
    </w:p>
    <w:p w14:paraId="6A0DCC17" w14:textId="24F172CC" w:rsidR="008E656F" w:rsidRPr="002755FA" w:rsidRDefault="008E656F" w:rsidP="00FB7AC2">
      <w:pPr>
        <w:spacing w:line="288" w:lineRule="auto"/>
        <w:ind w:left="426" w:hanging="96"/>
      </w:pPr>
      <w:r w:rsidRPr="002755FA">
        <w:t xml:space="preserve">– živi v objektu iz prvega odstavka </w:t>
      </w:r>
      <w:r w:rsidR="003C1EFA">
        <w:t>navedenega</w:t>
      </w:r>
      <w:r w:rsidR="003C1EFA" w:rsidRPr="002755FA">
        <w:t xml:space="preserve"> </w:t>
      </w:r>
      <w:r w:rsidRPr="002755FA">
        <w:t xml:space="preserve">člena neprekinjeno več kot eno leto pred začetkom postopka inšpekcijskega nadzora; </w:t>
      </w:r>
    </w:p>
    <w:p w14:paraId="2E5B81BF" w14:textId="308E08ED" w:rsidR="008E656F" w:rsidRPr="002755FA" w:rsidRDefault="008E656F" w:rsidP="00FB7AC2">
      <w:pPr>
        <w:spacing w:line="288" w:lineRule="auto"/>
        <w:ind w:left="426" w:hanging="96"/>
      </w:pPr>
      <w:r w:rsidRPr="002755FA">
        <w:t xml:space="preserve">– on oziroma osebe, ki skupaj </w:t>
      </w:r>
      <w:r>
        <w:t>z njim</w:t>
      </w:r>
      <w:r w:rsidRPr="002755FA">
        <w:t xml:space="preserve"> prebivajo v objektu iz prvega odstavka </w:t>
      </w:r>
      <w:r w:rsidR="003C1EFA">
        <w:t>navedenega</w:t>
      </w:r>
      <w:r w:rsidR="003C1EFA" w:rsidRPr="002755FA">
        <w:t xml:space="preserve"> </w:t>
      </w:r>
      <w:r w:rsidRPr="002755FA">
        <w:t xml:space="preserve">člena, niso imetniki stvarne ali obligacijske pravice, ki jim omogoča nastanitev v drugem primernem stanovanju; </w:t>
      </w:r>
    </w:p>
    <w:p w14:paraId="078D4BBD" w14:textId="5324BC99" w:rsidR="008E656F" w:rsidRPr="002755FA" w:rsidRDefault="008E656F" w:rsidP="00FB7AC2">
      <w:pPr>
        <w:spacing w:line="288" w:lineRule="auto"/>
        <w:ind w:left="426" w:hanging="96"/>
      </w:pPr>
      <w:r w:rsidRPr="002755FA">
        <w:t xml:space="preserve">– objekt iz prvega odstavka </w:t>
      </w:r>
      <w:r w:rsidR="003C1EFA">
        <w:t>navedenega</w:t>
      </w:r>
      <w:r w:rsidR="003C1EFA" w:rsidRPr="002755FA">
        <w:t xml:space="preserve"> </w:t>
      </w:r>
      <w:r w:rsidRPr="002755FA">
        <w:t xml:space="preserve">člena leži na zemljišču, ki je v lasti predlagatelja, razen če je predlagatelj predstavnik deprivilegirane ali ranljive družbene skupine in </w:t>
      </w:r>
      <w:r w:rsidR="003C1EFA">
        <w:t xml:space="preserve">če je </w:t>
      </w:r>
      <w:r w:rsidRPr="002755FA">
        <w:t>ugotovljen</w:t>
      </w:r>
      <w:r w:rsidR="003C1EFA">
        <w:t>a</w:t>
      </w:r>
      <w:r w:rsidRPr="002755FA">
        <w:t xml:space="preserve"> stavbn</w:t>
      </w:r>
      <w:r w:rsidR="003C1EFA">
        <w:t>a</w:t>
      </w:r>
      <w:r w:rsidRPr="002755FA">
        <w:t xml:space="preserve"> pravic</w:t>
      </w:r>
      <w:r w:rsidR="003C1EFA">
        <w:t>a</w:t>
      </w:r>
      <w:r w:rsidRPr="002755FA">
        <w:t xml:space="preserve"> na zemljišču, na katerem leži objekt</w:t>
      </w:r>
      <w:r>
        <w:t>;</w:t>
      </w:r>
      <w:r w:rsidRPr="002755FA">
        <w:t xml:space="preserve"> </w:t>
      </w:r>
    </w:p>
    <w:p w14:paraId="529F52D9" w14:textId="66D52286" w:rsidR="008E656F" w:rsidRPr="002755FA" w:rsidRDefault="008E656F" w:rsidP="00FB7AC2">
      <w:pPr>
        <w:spacing w:line="288" w:lineRule="auto"/>
        <w:ind w:left="426" w:hanging="96"/>
      </w:pPr>
      <w:r w:rsidRPr="002755FA">
        <w:t xml:space="preserve">– objekt iz prvega odstavka </w:t>
      </w:r>
      <w:r w:rsidR="003C1EFA">
        <w:t>navedenega</w:t>
      </w:r>
      <w:r w:rsidR="003C1EFA" w:rsidRPr="002755FA">
        <w:t xml:space="preserve"> </w:t>
      </w:r>
      <w:r w:rsidRPr="002755FA">
        <w:t xml:space="preserve">člena leži na zemljišču, ki ni na zakonsko določenem varovalnem območju gospodarske javne infrastrukture ali </w:t>
      </w:r>
      <w:r>
        <w:t>na</w:t>
      </w:r>
      <w:r w:rsidRPr="002755FA">
        <w:t xml:space="preserve"> </w:t>
      </w:r>
      <w:r w:rsidRPr="002755FA">
        <w:t xml:space="preserve">zavarovanem območju, določenem v skladu z zakonom, ki ureja ohranjanje narave, ali vodovarstvenem območju, določenem v skladu z zakonom, ki ureja vode. </w:t>
      </w:r>
    </w:p>
    <w:p w14:paraId="453A29B8" w14:textId="77777777" w:rsidR="008E656F" w:rsidRPr="002755FA" w:rsidRDefault="008E656F" w:rsidP="00FB7AC2">
      <w:pPr>
        <w:spacing w:line="288" w:lineRule="auto"/>
        <w:ind w:firstLine="330"/>
      </w:pPr>
    </w:p>
    <w:p w14:paraId="635F5E58" w14:textId="3B14DADD" w:rsidR="008E656F" w:rsidRDefault="008E656F" w:rsidP="00FB7AC2">
      <w:pPr>
        <w:spacing w:line="288" w:lineRule="auto"/>
        <w:rPr>
          <w:rStyle w:val="Krepko"/>
          <w:b w:val="0"/>
          <w:bCs w:val="0"/>
        </w:rPr>
      </w:pPr>
      <w:r w:rsidRPr="002755FA">
        <w:t xml:space="preserve">Če predlagatelj dejstev iz </w:t>
      </w:r>
      <w:r w:rsidR="003C1EFA">
        <w:t xml:space="preserve">tretjega </w:t>
      </w:r>
      <w:r w:rsidRPr="002755FA">
        <w:t xml:space="preserve">odstavka </w:t>
      </w:r>
      <w:r w:rsidR="003C1EFA">
        <w:t xml:space="preserve">104. člena GZ-1 </w:t>
      </w:r>
      <w:r w:rsidRPr="002755FA">
        <w:t xml:space="preserve">ne izkaže, pristojni inšpektor izda sklep o prekinitvi postopka in napoti predlagatelja, </w:t>
      </w:r>
      <w:r w:rsidR="003C1EFA">
        <w:t xml:space="preserve">naj </w:t>
      </w:r>
      <w:r w:rsidRPr="002755FA">
        <w:t xml:space="preserve">v 30 </w:t>
      </w:r>
      <w:r w:rsidRPr="002755FA">
        <w:t>dn</w:t>
      </w:r>
      <w:r>
        <w:t>eh</w:t>
      </w:r>
      <w:r w:rsidRPr="002755FA">
        <w:t xml:space="preserve"> </w:t>
      </w:r>
      <w:r w:rsidRPr="002755FA">
        <w:t xml:space="preserve">od vročitve sklepa o prekinitvi postopka pri okrajnem sodišču sproži postopek ugotavljanja nesorazmernosti posega izrečenega ukrepa v predlagateljev dom. Pritožba zoper sklep o prekinitvi postopka ni dovoljena. Če predlagatelj v roku iz </w:t>
      </w:r>
      <w:r w:rsidR="00832A33">
        <w:t>četrtega</w:t>
      </w:r>
      <w:r w:rsidR="003C1EFA" w:rsidRPr="002755FA">
        <w:t xml:space="preserve"> </w:t>
      </w:r>
      <w:r w:rsidRPr="002755FA">
        <w:t>odstavka</w:t>
      </w:r>
      <w:r w:rsidR="003C1EFA">
        <w:t xml:space="preserve"> 104. člena GZ-1</w:t>
      </w:r>
      <w:r w:rsidR="00832A33" w:rsidRPr="00832A33">
        <w:t xml:space="preserve"> </w:t>
      </w:r>
      <w:r w:rsidR="00832A33" w:rsidRPr="002755FA">
        <w:t>pri pristojnem sodišču ni sprožil postopka</w:t>
      </w:r>
      <w:r w:rsidRPr="002755FA">
        <w:t xml:space="preserve">, se šteje, da je predlog iz prvega odstavka tega člena umaknil, in se postopek glede predloga iz prvega odstavka tega člena ustavi. Če sodišče v postopku iz četrtega odstavka 104. člena </w:t>
      </w:r>
      <w:r w:rsidR="00832A33">
        <w:t xml:space="preserve">GZ-1 </w:t>
      </w:r>
      <w:r w:rsidRPr="002755FA">
        <w:t xml:space="preserve">odloči, da izrečeni inšpekcijski ukrep nesorazmerno posega v predlagateljev dom, inšpektor izda sklep o odlogu izvršbe za pet let od vročitve tega sklepa. Predlagatelj lahko pred potekom roka iz drugega odstavka </w:t>
      </w:r>
      <w:r>
        <w:rPr>
          <w:rStyle w:val="Krepko"/>
          <w:b w:val="0"/>
          <w:bCs w:val="0"/>
        </w:rPr>
        <w:t>104.</w:t>
      </w:r>
      <w:r w:rsidRPr="00FB7AC2">
        <w:rPr>
          <w:rStyle w:val="Krepko"/>
          <w:b w:val="0"/>
          <w:bCs w:val="0"/>
        </w:rPr>
        <w:t xml:space="preserve"> </w:t>
      </w:r>
      <w:r w:rsidRPr="00FB7AC2">
        <w:rPr>
          <w:rStyle w:val="Krepko"/>
          <w:b w:val="0"/>
          <w:bCs w:val="0"/>
        </w:rPr>
        <w:t xml:space="preserve">člena </w:t>
      </w:r>
      <w:r w:rsidR="00832A33">
        <w:rPr>
          <w:rStyle w:val="Krepko"/>
          <w:b w:val="0"/>
          <w:bCs w:val="0"/>
        </w:rPr>
        <w:t xml:space="preserve">GZ-1 </w:t>
      </w:r>
      <w:r w:rsidRPr="00FB7AC2">
        <w:rPr>
          <w:rStyle w:val="Krepko"/>
          <w:b w:val="0"/>
          <w:bCs w:val="0"/>
        </w:rPr>
        <w:t xml:space="preserve">ali roka iz </w:t>
      </w:r>
      <w:r w:rsidR="00832A33">
        <w:rPr>
          <w:rStyle w:val="Krepko"/>
          <w:b w:val="0"/>
          <w:bCs w:val="0"/>
        </w:rPr>
        <w:t>šestega</w:t>
      </w:r>
      <w:r w:rsidRPr="00FB7AC2">
        <w:rPr>
          <w:rStyle w:val="Krepko"/>
          <w:b w:val="0"/>
          <w:bCs w:val="0"/>
        </w:rPr>
        <w:t xml:space="preserve"> </w:t>
      </w:r>
      <w:r w:rsidRPr="00FB7AC2">
        <w:rPr>
          <w:rStyle w:val="Krepko"/>
          <w:b w:val="0"/>
          <w:bCs w:val="0"/>
        </w:rPr>
        <w:t xml:space="preserve">odstavka </w:t>
      </w:r>
      <w:r w:rsidR="00A038FB">
        <w:rPr>
          <w:rStyle w:val="Krepko"/>
          <w:b w:val="0"/>
          <w:bCs w:val="0"/>
        </w:rPr>
        <w:t>tega</w:t>
      </w:r>
      <w:r w:rsidR="00832A33">
        <w:rPr>
          <w:rStyle w:val="Krepko"/>
          <w:b w:val="0"/>
          <w:bCs w:val="0"/>
        </w:rPr>
        <w:t xml:space="preserve"> člena </w:t>
      </w:r>
      <w:r>
        <w:rPr>
          <w:rStyle w:val="Krepko"/>
          <w:b w:val="0"/>
          <w:bCs w:val="0"/>
        </w:rPr>
        <w:t xml:space="preserve">znova </w:t>
      </w:r>
      <w:r w:rsidRPr="00FB7AC2">
        <w:rPr>
          <w:rStyle w:val="Krepko"/>
          <w:b w:val="0"/>
          <w:bCs w:val="0"/>
        </w:rPr>
        <w:t xml:space="preserve">vloži predlog iz prvega odstavka tega člena. Inšpekcijski organ o ponovni vlogi ne odloča po določbah tretjega odstavka tega člena, temveč </w:t>
      </w:r>
      <w:r w:rsidR="00832A33">
        <w:rPr>
          <w:rStyle w:val="Krepko"/>
          <w:b w:val="0"/>
          <w:bCs w:val="0"/>
        </w:rPr>
        <w:t>ravna</w:t>
      </w:r>
      <w:r w:rsidR="00832A33" w:rsidRPr="00FB7AC2">
        <w:rPr>
          <w:rStyle w:val="Krepko"/>
          <w:b w:val="0"/>
          <w:bCs w:val="0"/>
        </w:rPr>
        <w:t xml:space="preserve"> </w:t>
      </w:r>
      <w:r w:rsidRPr="00FB7AC2">
        <w:rPr>
          <w:rStyle w:val="Krepko"/>
          <w:b w:val="0"/>
          <w:bCs w:val="0"/>
        </w:rPr>
        <w:t xml:space="preserve">po določbah četrtega odstavka tega člena. V primeru izdane inšpekcijske odločbe o nevarnem objektu se določbe tega člena ne uporabljajo. </w:t>
      </w:r>
    </w:p>
    <w:p w14:paraId="5CB34263" w14:textId="77777777" w:rsidR="008E656F" w:rsidRPr="00FB7AC2" w:rsidRDefault="008E656F" w:rsidP="00FB7AC2">
      <w:pPr>
        <w:spacing w:line="288" w:lineRule="auto"/>
        <w:rPr>
          <w:rStyle w:val="Krepko"/>
          <w:b w:val="0"/>
          <w:bCs w:val="0"/>
        </w:rPr>
      </w:pPr>
    </w:p>
    <w:p w14:paraId="6406C9CC" w14:textId="77777777" w:rsidR="008E656F" w:rsidRPr="002755FA" w:rsidRDefault="00701370" w:rsidP="00FB7AC2">
      <w:pPr>
        <w:spacing w:line="288" w:lineRule="auto"/>
      </w:pPr>
      <w:hyperlink r:id="rId37" w:anchor="(sodna presoja nesorazmernosti posega inšpekcijskega ukrepa v dom)" w:history="1">
        <w:r w:rsidR="008E656F" w:rsidRPr="00FB7AC2">
          <w:rPr>
            <w:rStyle w:val="Krepko"/>
            <w:b w:val="0"/>
            <w:bCs w:val="0"/>
          </w:rPr>
          <w:t>Sodno presojo nesorazmernosti posega inšpekcijskega ukrepa v dom določa 105. člen GZ-1.</w:t>
        </w:r>
        <w:r w:rsidR="008E656F" w:rsidRPr="002755FA">
          <w:rPr>
            <w:b/>
            <w:bCs/>
          </w:rPr>
          <w:t xml:space="preserve"> </w:t>
        </w:r>
      </w:hyperlink>
      <w:r w:rsidR="008E656F" w:rsidRPr="002755FA">
        <w:t xml:space="preserve">Sodišče v nepravdnem postopku s sklepom dopusti presojo nesorazmernosti posega izrečenega ukrepa v predlagateljev dom, če: </w:t>
      </w:r>
    </w:p>
    <w:p w14:paraId="73787E48" w14:textId="6CB76915" w:rsidR="008E656F" w:rsidRPr="002755FA" w:rsidRDefault="008E656F" w:rsidP="00FB7AC2">
      <w:pPr>
        <w:spacing w:line="288" w:lineRule="auto"/>
        <w:ind w:firstLine="330"/>
      </w:pPr>
      <w:r w:rsidRPr="002755FA">
        <w:t xml:space="preserve">– je predlog vložil predlagatelj na podlagi sklepa iz četrtega odstavka </w:t>
      </w:r>
      <w:r w:rsidR="00A038FB">
        <w:t>104.</w:t>
      </w:r>
      <w:r w:rsidRPr="002755FA">
        <w:t xml:space="preserve"> </w:t>
      </w:r>
      <w:r w:rsidRPr="002755FA">
        <w:t>člena</w:t>
      </w:r>
      <w:r w:rsidR="00A038FB">
        <w:t xml:space="preserve"> GZ-1</w:t>
      </w:r>
      <w:r w:rsidRPr="002755FA">
        <w:t xml:space="preserve">, </w:t>
      </w:r>
    </w:p>
    <w:p w14:paraId="709194ED" w14:textId="77777777" w:rsidR="008E656F" w:rsidRPr="002755FA" w:rsidRDefault="008E656F" w:rsidP="00FB7AC2">
      <w:pPr>
        <w:spacing w:line="288" w:lineRule="auto"/>
        <w:ind w:firstLine="330"/>
      </w:pPr>
      <w:r w:rsidRPr="002755FA">
        <w:t xml:space="preserve">– je predlog vložen v predpisanem roku, </w:t>
      </w:r>
    </w:p>
    <w:p w14:paraId="1C0B4335" w14:textId="252233A8" w:rsidR="008E656F" w:rsidRPr="002755FA" w:rsidRDefault="008E656F" w:rsidP="00FB7AC2">
      <w:pPr>
        <w:spacing w:line="288" w:lineRule="auto"/>
        <w:ind w:firstLine="330"/>
      </w:pPr>
      <w:r w:rsidRPr="002755FA">
        <w:t xml:space="preserve">– ne gre za nevarni objekt, </w:t>
      </w:r>
    </w:p>
    <w:p w14:paraId="771E0C83" w14:textId="7DE02A59" w:rsidR="008E656F" w:rsidRPr="002755FA" w:rsidRDefault="008E656F" w:rsidP="00FB7AC2">
      <w:pPr>
        <w:spacing w:line="288" w:lineRule="auto"/>
        <w:ind w:left="426" w:hanging="96"/>
      </w:pPr>
      <w:r w:rsidRPr="002755FA">
        <w:t xml:space="preserve">– predlagatelj izkaže, da je objekt iz prvega odstavka </w:t>
      </w:r>
      <w:r w:rsidR="00A038FB">
        <w:t xml:space="preserve">104. </w:t>
      </w:r>
      <w:r w:rsidRPr="002755FA">
        <w:t xml:space="preserve">člena </w:t>
      </w:r>
      <w:r w:rsidR="00A038FB">
        <w:t xml:space="preserve">GZ-1 </w:t>
      </w:r>
      <w:r w:rsidRPr="002755FA">
        <w:t xml:space="preserve">njegov dom ali dom osebe, ki tam prebiva. </w:t>
      </w:r>
    </w:p>
    <w:p w14:paraId="56D2E9A3" w14:textId="77777777" w:rsidR="008E656F" w:rsidRPr="0061589E" w:rsidRDefault="008E656F" w:rsidP="00FB7AC2">
      <w:pPr>
        <w:spacing w:line="288" w:lineRule="auto"/>
      </w:pPr>
    </w:p>
    <w:p w14:paraId="7459E95B" w14:textId="6E69FDD6" w:rsidR="008E656F" w:rsidRPr="0061589E" w:rsidRDefault="008E656F" w:rsidP="00FB7AC2">
      <w:pPr>
        <w:spacing w:line="288" w:lineRule="auto"/>
      </w:pPr>
      <w:r w:rsidRPr="0061589E">
        <w:t>Če sodišče dopusti presojo iz prvega odstavka 105. čl</w:t>
      </w:r>
      <w:r>
        <w:t>ena</w:t>
      </w:r>
      <w:r w:rsidRPr="0061589E">
        <w:t xml:space="preserve"> GZ-1, pretehta osebne okoliščine predlagatelja ali osebe iz četrte alineje prvega odstavka 105. čl</w:t>
      </w:r>
      <w:r>
        <w:t>ena</w:t>
      </w:r>
      <w:r w:rsidRPr="0061589E">
        <w:t xml:space="preserve"> GZ-1 </w:t>
      </w:r>
      <w:r>
        <w:t>ter</w:t>
      </w:r>
      <w:r w:rsidRPr="0061589E">
        <w:t xml:space="preserve"> </w:t>
      </w:r>
      <w:r w:rsidRPr="0061589E">
        <w:t xml:space="preserve">cilje, pomembnost in nujnost zaščite javnega interesa ter na tej podlagi odloči, ali izvršitev inšpekcijskega ukrepa </w:t>
      </w:r>
      <w:r w:rsidR="00A038FB">
        <w:t xml:space="preserve">pomeni </w:t>
      </w:r>
      <w:r w:rsidRPr="0061589E">
        <w:t xml:space="preserve">nesorazmeren poseg v predlagateljev dom. Sodišče lahko tudi odredi </w:t>
      </w:r>
      <w:r>
        <w:t xml:space="preserve">vnovično </w:t>
      </w:r>
      <w:r w:rsidRPr="0061589E">
        <w:t xml:space="preserve">priključitev na javno vodovodno omrežje in kanalizacijsko omrežje ter javno električno omrežje, če je to tehnično mogoče. </w:t>
      </w:r>
    </w:p>
    <w:p w14:paraId="385A2B6A" w14:textId="77777777" w:rsidR="008E656F" w:rsidRPr="0061589E" w:rsidRDefault="008E656F" w:rsidP="00FB7AC2">
      <w:pPr>
        <w:spacing w:line="288" w:lineRule="auto"/>
      </w:pPr>
    </w:p>
    <w:p w14:paraId="764055F3" w14:textId="77777777" w:rsidR="008E656F" w:rsidRPr="0061589E" w:rsidRDefault="008E656F" w:rsidP="00FB7AC2">
      <w:pPr>
        <w:spacing w:line="288" w:lineRule="auto"/>
      </w:pPr>
      <w:r w:rsidRPr="0061589E">
        <w:t xml:space="preserve">Pri presoji osebnih okoliščin se zlasti upošteva: </w:t>
      </w:r>
    </w:p>
    <w:p w14:paraId="1D2E4051" w14:textId="77777777" w:rsidR="008E656F" w:rsidRPr="0061589E" w:rsidRDefault="008E656F" w:rsidP="00FB7AC2">
      <w:pPr>
        <w:spacing w:line="288" w:lineRule="auto"/>
        <w:ind w:firstLine="330"/>
      </w:pPr>
      <w:r w:rsidRPr="0061589E">
        <w:t xml:space="preserve">– ali je bivanje v objektu ali njegovem delu nezakonito in se je predlagatelj zavedal nezakonitosti, </w:t>
      </w:r>
    </w:p>
    <w:p w14:paraId="126632C7" w14:textId="77777777" w:rsidR="008E656F" w:rsidRPr="0061589E" w:rsidRDefault="008E656F" w:rsidP="00FB7AC2">
      <w:pPr>
        <w:spacing w:line="288" w:lineRule="auto"/>
        <w:ind w:firstLine="330"/>
      </w:pPr>
      <w:r w:rsidRPr="0061589E">
        <w:t xml:space="preserve">– ali si je predlagatelj prizadeval pridobiti ustrezna dovoljenja za odpravo nelegalnosti objekta, </w:t>
      </w:r>
    </w:p>
    <w:p w14:paraId="75B6BD7A" w14:textId="77777777" w:rsidR="008E656F" w:rsidRPr="0061589E" w:rsidRDefault="008E656F" w:rsidP="00FB7AC2">
      <w:pPr>
        <w:spacing w:line="288" w:lineRule="auto"/>
        <w:ind w:firstLine="330"/>
      </w:pPr>
      <w:r w:rsidRPr="0061589E">
        <w:t xml:space="preserve">– ali je predlagatelj oziroma njegov ožji družinski član v skladu z določbami zakona, ki ureja stanovanjska razmerja, imetnik stvarne ali obligacijske pravice, ki mu omogoča nastanitev v drugem primernem stanovanju, </w:t>
      </w:r>
    </w:p>
    <w:p w14:paraId="7E8FF291" w14:textId="77777777" w:rsidR="008E656F" w:rsidRPr="0061589E" w:rsidRDefault="008E656F" w:rsidP="00FB7AC2">
      <w:pPr>
        <w:spacing w:line="288" w:lineRule="auto"/>
        <w:ind w:firstLine="330"/>
      </w:pPr>
      <w:r w:rsidRPr="0061589E">
        <w:t xml:space="preserve">– ali je predlagatelju bila ponujena preselitev v drugo primerno stanovanje in </w:t>
      </w:r>
    </w:p>
    <w:p w14:paraId="7359B19D" w14:textId="77777777" w:rsidR="008E656F" w:rsidRPr="0061589E" w:rsidRDefault="008E656F" w:rsidP="00FB7AC2">
      <w:pPr>
        <w:spacing w:line="288" w:lineRule="auto"/>
        <w:ind w:firstLine="330"/>
      </w:pPr>
      <w:r w:rsidRPr="0061589E">
        <w:t xml:space="preserve">– ali je predlagatelj predstavnik deprivilegirane in ranljive družbene skupine. </w:t>
      </w:r>
    </w:p>
    <w:p w14:paraId="52FFC780" w14:textId="77777777" w:rsidR="008E656F" w:rsidRPr="0061589E" w:rsidRDefault="008E656F" w:rsidP="00FB7AC2">
      <w:pPr>
        <w:spacing w:line="288" w:lineRule="auto"/>
      </w:pPr>
    </w:p>
    <w:p w14:paraId="39954FE5" w14:textId="6DEF47CD" w:rsidR="008E656F" w:rsidRPr="0061589E" w:rsidRDefault="008E656F" w:rsidP="00FB7AC2">
      <w:pPr>
        <w:spacing w:line="288" w:lineRule="auto"/>
      </w:pPr>
      <w:r w:rsidRPr="0061589E">
        <w:t xml:space="preserve">Zaščita javnega interesa je upravičena, če država </w:t>
      </w:r>
      <w:r w:rsidR="00A038FB">
        <w:t xml:space="preserve">sledi </w:t>
      </w:r>
      <w:r w:rsidRPr="0061589E">
        <w:t>legitimn</w:t>
      </w:r>
      <w:r w:rsidR="00A038FB">
        <w:t>im</w:t>
      </w:r>
      <w:r w:rsidRPr="0061589E">
        <w:t xml:space="preserve"> cilje</w:t>
      </w:r>
      <w:r w:rsidR="00A038FB">
        <w:t>m</w:t>
      </w:r>
      <w:r w:rsidRPr="0061589E">
        <w:t xml:space="preserve">, kot so na primer: </w:t>
      </w:r>
    </w:p>
    <w:p w14:paraId="3026C83A" w14:textId="77777777" w:rsidR="008E656F" w:rsidRPr="0061589E" w:rsidRDefault="008E656F" w:rsidP="00FB7AC2">
      <w:pPr>
        <w:spacing w:line="288" w:lineRule="auto"/>
        <w:ind w:firstLine="330"/>
      </w:pPr>
      <w:r w:rsidRPr="0061589E">
        <w:t xml:space="preserve">– varstvo človekovih pravic in temeljnih svoboščin drugih oseb, </w:t>
      </w:r>
    </w:p>
    <w:p w14:paraId="5ADC3036" w14:textId="77777777" w:rsidR="008E656F" w:rsidRPr="0061589E" w:rsidRDefault="008E656F" w:rsidP="00FB7AC2">
      <w:pPr>
        <w:spacing w:line="288" w:lineRule="auto"/>
        <w:ind w:firstLine="330"/>
      </w:pPr>
      <w:r w:rsidRPr="0061589E">
        <w:t xml:space="preserve">– varstvo zdravja in življenja ljudi, </w:t>
      </w:r>
    </w:p>
    <w:p w14:paraId="4C326AF9" w14:textId="77777777" w:rsidR="008E656F" w:rsidRPr="0061589E" w:rsidRDefault="008E656F" w:rsidP="00FB7AC2">
      <w:pPr>
        <w:spacing w:line="288" w:lineRule="auto"/>
        <w:ind w:firstLine="330"/>
      </w:pPr>
      <w:r w:rsidRPr="0061589E">
        <w:t xml:space="preserve">– varnost države, </w:t>
      </w:r>
    </w:p>
    <w:p w14:paraId="453EA6C0" w14:textId="77777777" w:rsidR="008E656F" w:rsidRPr="0061589E" w:rsidRDefault="008E656F" w:rsidP="00FB7AC2">
      <w:pPr>
        <w:spacing w:line="288" w:lineRule="auto"/>
        <w:ind w:firstLine="330"/>
      </w:pPr>
      <w:r w:rsidRPr="0061589E">
        <w:t xml:space="preserve">– varstvo okolja in ohranjanje narave, </w:t>
      </w:r>
    </w:p>
    <w:p w14:paraId="0F8FFADB" w14:textId="77777777" w:rsidR="008E656F" w:rsidRPr="0061589E" w:rsidRDefault="008E656F" w:rsidP="00FB7AC2">
      <w:pPr>
        <w:spacing w:line="288" w:lineRule="auto"/>
        <w:ind w:firstLine="330"/>
      </w:pPr>
      <w:r w:rsidRPr="0061589E">
        <w:t xml:space="preserve">– varstvo voda, </w:t>
      </w:r>
    </w:p>
    <w:p w14:paraId="219754A4" w14:textId="77777777" w:rsidR="008E656F" w:rsidRPr="0061589E" w:rsidRDefault="008E656F" w:rsidP="00FB7AC2">
      <w:pPr>
        <w:spacing w:line="288" w:lineRule="auto"/>
        <w:ind w:firstLine="330"/>
      </w:pPr>
      <w:r w:rsidRPr="0061589E">
        <w:t xml:space="preserve">– varstvo kulturne dediščine, </w:t>
      </w:r>
    </w:p>
    <w:p w14:paraId="4596CA14" w14:textId="77777777" w:rsidR="008E656F" w:rsidRPr="0061589E" w:rsidRDefault="008E656F" w:rsidP="00FB7AC2">
      <w:pPr>
        <w:spacing w:line="288" w:lineRule="auto"/>
        <w:ind w:firstLine="330"/>
      </w:pPr>
      <w:r w:rsidRPr="0061589E">
        <w:t xml:space="preserve">– varstvo kulturne krajine in kakovostnega grajenega okolja. </w:t>
      </w:r>
    </w:p>
    <w:p w14:paraId="44D34B70" w14:textId="77777777" w:rsidR="008E656F" w:rsidRPr="0061589E" w:rsidRDefault="008E656F" w:rsidP="00FB7AC2">
      <w:pPr>
        <w:spacing w:line="288" w:lineRule="auto"/>
      </w:pPr>
    </w:p>
    <w:p w14:paraId="7901F049" w14:textId="71FD29C3" w:rsidR="008E656F" w:rsidRPr="00412195" w:rsidRDefault="008E656F" w:rsidP="00FB7AC2">
      <w:pPr>
        <w:spacing w:line="288" w:lineRule="auto"/>
      </w:pPr>
      <w:r w:rsidRPr="0061589E">
        <w:t xml:space="preserve">Sodišče </w:t>
      </w:r>
      <w:r w:rsidRPr="00412195">
        <w:t xml:space="preserve">nemudoma obvesti pristojnega inšpektorja o izdanih aktih iz </w:t>
      </w:r>
      <w:r w:rsidR="00A038FB">
        <w:t xml:space="preserve">105. </w:t>
      </w:r>
      <w:r w:rsidRPr="00412195">
        <w:t xml:space="preserve">člena </w:t>
      </w:r>
      <w:r w:rsidR="00A038FB">
        <w:t xml:space="preserve">GZ-1 </w:t>
      </w:r>
      <w:r w:rsidRPr="00412195">
        <w:t xml:space="preserve">in o njihovi pravnomočnosti. </w:t>
      </w:r>
    </w:p>
    <w:p w14:paraId="5A6C103D" w14:textId="77777777" w:rsidR="008E656F" w:rsidRPr="00412195" w:rsidRDefault="008E656F" w:rsidP="00FB7AC2">
      <w:pPr>
        <w:spacing w:line="288" w:lineRule="auto"/>
      </w:pPr>
    </w:p>
    <w:p w14:paraId="7EB7C767" w14:textId="71852E9F" w:rsidR="008E656F" w:rsidRPr="00412195" w:rsidRDefault="008E656F" w:rsidP="008519D1">
      <w:pPr>
        <w:spacing w:line="288" w:lineRule="auto"/>
      </w:pPr>
      <w:r w:rsidRPr="00412195">
        <w:rPr>
          <w:color w:val="000000"/>
        </w:rPr>
        <w:t>Gradbeni inšpektorji so v</w:t>
      </w:r>
      <w:r w:rsidRPr="00412195">
        <w:t xml:space="preserve"> letu 2022 v zvezi s pravico do doma na podlagi </w:t>
      </w:r>
      <w:r>
        <w:t>tretjega</w:t>
      </w:r>
      <w:r w:rsidRPr="00412195">
        <w:t xml:space="preserve"> odstavka 104. člena GZ-1 izdali 32 sklepov, s katerimi so ugodili vlogi predlagateljev za odlog izvršitve inšpekcijske odločbe zaradi nesorazmernosti posega inšpekcijskega ukrepa v dom, in sicer za </w:t>
      </w:r>
      <w:r>
        <w:t>pet</w:t>
      </w:r>
      <w:r w:rsidRPr="00412195">
        <w:t xml:space="preserve"> </w:t>
      </w:r>
      <w:r w:rsidRPr="00412195">
        <w:t xml:space="preserve">let od izdaje sklepa. </w:t>
      </w:r>
    </w:p>
    <w:p w14:paraId="6B69B30D" w14:textId="77777777" w:rsidR="008E656F" w:rsidRPr="00412195" w:rsidRDefault="008E656F" w:rsidP="008519D1">
      <w:pPr>
        <w:spacing w:line="288" w:lineRule="auto"/>
      </w:pPr>
    </w:p>
    <w:p w14:paraId="5106E4A5" w14:textId="0EA61ADA" w:rsidR="008E656F" w:rsidRPr="00412195" w:rsidRDefault="008E656F" w:rsidP="00C542C3">
      <w:pPr>
        <w:spacing w:line="288" w:lineRule="auto"/>
      </w:pPr>
      <w:r w:rsidRPr="00412195">
        <w:t xml:space="preserve">Na podlagi </w:t>
      </w:r>
      <w:r>
        <w:t>četrtega</w:t>
      </w:r>
      <w:r w:rsidRPr="00412195">
        <w:t xml:space="preserve"> odstavka 104. člena GZ-1 so gradbeni inšpektorji izdali 17 sklepov, s katerimi so postopek odloga izvršbe zaradi nesorazmernosti posega inšpekcijskega ukrepa v dom na podlagi predloga predlagatelja prekinili, in sicer do pravnomočne rešitve sodne presoje nesorazmernosti posega inšpekcijskega ukrepa v dom. Predlagatelj mora na pristojnem okrajnem sodišču sprožiti postopek ugotavljanja nesorazmernosti posega izrečenega ukrepa v predlagateljev dom v 30 </w:t>
      </w:r>
      <w:r w:rsidRPr="00412195">
        <w:t>dn</w:t>
      </w:r>
      <w:r>
        <w:t>eh</w:t>
      </w:r>
      <w:r w:rsidRPr="00412195">
        <w:t xml:space="preserve"> </w:t>
      </w:r>
      <w:r w:rsidRPr="00412195">
        <w:t xml:space="preserve">od vročitve sklepa. </w:t>
      </w:r>
      <w:r>
        <w:t>Če</w:t>
      </w:r>
      <w:r w:rsidRPr="00412195">
        <w:t xml:space="preserve"> v </w:t>
      </w:r>
      <w:r w:rsidR="00A038FB">
        <w:t xml:space="preserve">tem </w:t>
      </w:r>
      <w:r w:rsidRPr="00412195">
        <w:t xml:space="preserve">roku postopka pri pristojnem okrajnem sodišču </w:t>
      </w:r>
      <w:r w:rsidR="00757CF7" w:rsidRPr="00412195">
        <w:t>ne sproži</w:t>
      </w:r>
      <w:r w:rsidR="00757CF7">
        <w:t>,</w:t>
      </w:r>
      <w:r w:rsidR="00757CF7" w:rsidRPr="00412195">
        <w:t xml:space="preserve"> </w:t>
      </w:r>
      <w:r w:rsidRPr="00412195">
        <w:t>se šteje, da je predlog odloga izvršbe zaradi nesorazmernosti posega inšpekcijskega ukrepa v dom umaknil. Postopek izvršbe se odloži do dokončne odločitve o predlogu za odlog izvršbe zaradi nesorazmernosti posega inšpekcijskega ukrepa v dom.</w:t>
      </w:r>
    </w:p>
    <w:p w14:paraId="107E6F94" w14:textId="77777777" w:rsidR="008E656F" w:rsidRPr="00412195" w:rsidRDefault="008E656F" w:rsidP="008519D1">
      <w:pPr>
        <w:spacing w:line="288" w:lineRule="auto"/>
        <w:rPr>
          <w:color w:val="000000"/>
        </w:rPr>
      </w:pPr>
    </w:p>
    <w:bookmarkEnd w:id="61"/>
    <w:p w14:paraId="5D8B27E0" w14:textId="4850672F" w:rsidR="008E656F" w:rsidRPr="00412195" w:rsidRDefault="008E656F" w:rsidP="00E458E6">
      <w:pPr>
        <w:spacing w:line="288" w:lineRule="auto"/>
        <w:rPr>
          <w:rFonts w:asciiTheme="minorHAnsi" w:hAnsiTheme="minorHAnsi" w:cstheme="minorBidi"/>
          <w:color w:val="000000"/>
        </w:rPr>
      </w:pPr>
      <w:r w:rsidRPr="00412195">
        <w:rPr>
          <w:color w:val="000000"/>
        </w:rPr>
        <w:lastRenderedPageBreak/>
        <w:t>V zvezi s predlogi</w:t>
      </w:r>
      <w:r w:rsidR="00757CF7">
        <w:rPr>
          <w:color w:val="000000"/>
        </w:rPr>
        <w:t>,</w:t>
      </w:r>
      <w:r w:rsidRPr="00412195">
        <w:rPr>
          <w:color w:val="000000"/>
        </w:rPr>
        <w:t xml:space="preserve"> </w:t>
      </w:r>
      <w:r w:rsidRPr="00412195">
        <w:rPr>
          <w:color w:val="000000"/>
        </w:rPr>
        <w:t>vezani</w:t>
      </w:r>
      <w:r>
        <w:rPr>
          <w:color w:val="000000"/>
        </w:rPr>
        <w:t>mi</w:t>
      </w:r>
      <w:r w:rsidRPr="00412195">
        <w:rPr>
          <w:color w:val="000000"/>
        </w:rPr>
        <w:t xml:space="preserve"> </w:t>
      </w:r>
      <w:r w:rsidRPr="00412195">
        <w:rPr>
          <w:color w:val="000000"/>
        </w:rPr>
        <w:t>na odlog izvršbe zaradi nesorazmernosti posega inšpekcijskega ukrepa v dom</w:t>
      </w:r>
      <w:r w:rsidR="00757CF7">
        <w:rPr>
          <w:color w:val="000000"/>
        </w:rPr>
        <w:t>,</w:t>
      </w:r>
      <w:r w:rsidRPr="00412195">
        <w:rPr>
          <w:color w:val="000000"/>
        </w:rPr>
        <w:t xml:space="preserve"> </w:t>
      </w:r>
      <w:r w:rsidR="00757CF7" w:rsidRPr="00412195">
        <w:rPr>
          <w:color w:val="000000"/>
        </w:rPr>
        <w:t>s</w:t>
      </w:r>
      <w:r w:rsidR="00757CF7">
        <w:rPr>
          <w:color w:val="000000"/>
        </w:rPr>
        <w:t>o</w:t>
      </w:r>
      <w:r w:rsidR="00757CF7" w:rsidRPr="00412195">
        <w:rPr>
          <w:color w:val="000000"/>
        </w:rPr>
        <w:t xml:space="preserve"> bil</w:t>
      </w:r>
      <w:r w:rsidR="00757CF7">
        <w:rPr>
          <w:color w:val="000000"/>
        </w:rPr>
        <w:t>i</w:t>
      </w:r>
      <w:r w:rsidR="00757CF7" w:rsidRPr="00412195">
        <w:rPr>
          <w:color w:val="000000"/>
        </w:rPr>
        <w:t xml:space="preserve"> izdan</w:t>
      </w:r>
      <w:r w:rsidR="00757CF7">
        <w:rPr>
          <w:color w:val="000000"/>
        </w:rPr>
        <w:t>i</w:t>
      </w:r>
      <w:r w:rsidR="00757CF7" w:rsidRPr="00412195">
        <w:rPr>
          <w:color w:val="000000"/>
        </w:rPr>
        <w:t xml:space="preserve"> </w:t>
      </w:r>
      <w:r w:rsidRPr="00412195">
        <w:rPr>
          <w:color w:val="000000"/>
        </w:rPr>
        <w:t>še dva sklepa, s katerima sta bili vlogi predlagateljev zavrženi, ter en sklep</w:t>
      </w:r>
      <w:r w:rsidR="00757CF7">
        <w:rPr>
          <w:color w:val="000000"/>
        </w:rPr>
        <w:t>,</w:t>
      </w:r>
      <w:r w:rsidRPr="00412195">
        <w:rPr>
          <w:color w:val="000000"/>
        </w:rPr>
        <w:t xml:space="preserve"> s katerim je bil postopek tehtanja sorazmernosti ustavljen, saj po prekinitvi postopka zaradi tehtanja sorazmernosti predlagatelj pred pristojnim sodiščem ni začel sodnega postopka.</w:t>
      </w:r>
    </w:p>
    <w:p w14:paraId="3E85B589" w14:textId="77777777" w:rsidR="008E656F" w:rsidRPr="00412195" w:rsidRDefault="008E656F" w:rsidP="00E458E6">
      <w:pPr>
        <w:spacing w:line="288" w:lineRule="auto"/>
        <w:rPr>
          <w:color w:val="000000"/>
        </w:rPr>
      </w:pPr>
    </w:p>
    <w:p w14:paraId="2A921799" w14:textId="1EA5E122" w:rsidR="008E656F" w:rsidRPr="00A0250A" w:rsidRDefault="008E656F" w:rsidP="00E458E6">
      <w:pPr>
        <w:spacing w:line="288" w:lineRule="auto"/>
        <w:rPr>
          <w:color w:val="000000"/>
        </w:rPr>
      </w:pPr>
      <w:r w:rsidRPr="00A0250A">
        <w:rPr>
          <w:color w:val="000000"/>
        </w:rPr>
        <w:t>V letu 2022 ni bilo odločitev sodišča</w:t>
      </w:r>
      <w:r w:rsidR="00757CF7">
        <w:rPr>
          <w:color w:val="000000"/>
        </w:rPr>
        <w:t>,</w:t>
      </w:r>
      <w:r w:rsidRPr="00A0250A">
        <w:rPr>
          <w:color w:val="000000"/>
        </w:rPr>
        <w:t xml:space="preserve"> vezanih na sodno presojo nesorazmernosti posega inšpekcijskega ukrepa v dom na podlagi 105. člena GZ-1.</w:t>
      </w:r>
    </w:p>
    <w:p w14:paraId="419FFF5B" w14:textId="77777777" w:rsidR="008E656F" w:rsidRPr="00A0250A" w:rsidRDefault="008E656F" w:rsidP="008519D1">
      <w:pPr>
        <w:spacing w:line="288" w:lineRule="auto"/>
      </w:pPr>
    </w:p>
    <w:p w14:paraId="3214176F" w14:textId="77777777" w:rsidR="008E656F" w:rsidRPr="00A0250A" w:rsidRDefault="008E656F" w:rsidP="008519D1">
      <w:pPr>
        <w:spacing w:line="288" w:lineRule="auto"/>
      </w:pPr>
      <w:r w:rsidRPr="00A0250A">
        <w:t>Natančnejše stanje s podatki o pomembnejših dejanjih in ukrepih gradbene inšpekcije v okviru postopkov v letu 2022 prikazujeta preglednici 7 in 8.</w:t>
      </w:r>
    </w:p>
    <w:p w14:paraId="47D3BAD7" w14:textId="77777777" w:rsidR="008E656F" w:rsidRPr="00A0250A" w:rsidRDefault="008E656F" w:rsidP="008519D1">
      <w:pPr>
        <w:spacing w:line="288" w:lineRule="auto"/>
      </w:pPr>
    </w:p>
    <w:p w14:paraId="20B3A8D1" w14:textId="77777777" w:rsidR="008E656F" w:rsidRPr="00A0250A" w:rsidRDefault="008E656F" w:rsidP="008519D1">
      <w:pPr>
        <w:pStyle w:val="Napis"/>
        <w:keepNext/>
        <w:spacing w:line="288" w:lineRule="auto"/>
      </w:pPr>
      <w:bookmarkStart w:id="62" w:name="_Ref43367039"/>
      <w:r w:rsidRPr="00A0250A">
        <w:t xml:space="preserve">Preglednica </w:t>
      </w:r>
      <w:bookmarkEnd w:id="62"/>
      <w:r w:rsidRPr="00A0250A">
        <w:rPr>
          <w:noProof/>
        </w:rPr>
        <w:t>7</w:t>
      </w:r>
      <w:r w:rsidRPr="00A0250A">
        <w:t>: Dejanja gradbene inšpekcije v letu 2022</w:t>
      </w:r>
    </w:p>
    <w:tbl>
      <w:tblPr>
        <w:tblStyle w:val="Tabelamrea"/>
        <w:tblW w:w="4885" w:type="pct"/>
        <w:tblLook w:val="04A0" w:firstRow="1" w:lastRow="0" w:firstColumn="1" w:lastColumn="0" w:noHBand="0" w:noVBand="1"/>
      </w:tblPr>
      <w:tblGrid>
        <w:gridCol w:w="1773"/>
        <w:gridCol w:w="1844"/>
        <w:gridCol w:w="2140"/>
        <w:gridCol w:w="1973"/>
        <w:gridCol w:w="1122"/>
      </w:tblGrid>
      <w:tr w:rsidR="008E656F" w:rsidRPr="00A0250A" w14:paraId="179174FF" w14:textId="77777777" w:rsidTr="00F0026A">
        <w:trPr>
          <w:trHeight w:val="300"/>
        </w:trPr>
        <w:tc>
          <w:tcPr>
            <w:tcW w:w="1001" w:type="pct"/>
            <w:noWrap/>
            <w:hideMark/>
          </w:tcPr>
          <w:p w14:paraId="2760242E" w14:textId="77777777" w:rsidR="008E656F" w:rsidRPr="00A0250A" w:rsidRDefault="008E656F" w:rsidP="008519D1">
            <w:pPr>
              <w:spacing w:line="288" w:lineRule="auto"/>
              <w:rPr>
                <w:b/>
                <w:bCs/>
              </w:rPr>
            </w:pPr>
            <w:r w:rsidRPr="00A0250A">
              <w:rPr>
                <w:b/>
                <w:bCs/>
              </w:rPr>
              <w:t>Oznake vrstic</w:t>
            </w:r>
          </w:p>
        </w:tc>
        <w:tc>
          <w:tcPr>
            <w:tcW w:w="1042" w:type="pct"/>
          </w:tcPr>
          <w:p w14:paraId="2E58D2C7" w14:textId="77777777" w:rsidR="008E656F" w:rsidRPr="00A0250A" w:rsidRDefault="008E656F" w:rsidP="008519D1">
            <w:pPr>
              <w:spacing w:line="288" w:lineRule="auto"/>
              <w:jc w:val="center"/>
              <w:rPr>
                <w:b/>
                <w:bCs/>
              </w:rPr>
            </w:pPr>
            <w:r w:rsidRPr="00A0250A">
              <w:rPr>
                <w:b/>
                <w:bCs/>
              </w:rPr>
              <w:t>Evidentiranje prijav in pobud</w:t>
            </w:r>
          </w:p>
        </w:tc>
        <w:tc>
          <w:tcPr>
            <w:tcW w:w="1209" w:type="pct"/>
            <w:noWrap/>
            <w:hideMark/>
          </w:tcPr>
          <w:p w14:paraId="209ADC82" w14:textId="77777777" w:rsidR="008E656F" w:rsidRPr="00A0250A" w:rsidRDefault="008E656F" w:rsidP="008519D1">
            <w:pPr>
              <w:spacing w:line="288" w:lineRule="auto"/>
              <w:jc w:val="center"/>
              <w:rPr>
                <w:b/>
                <w:bCs/>
              </w:rPr>
            </w:pPr>
            <w:r w:rsidRPr="00A0250A">
              <w:rPr>
                <w:b/>
                <w:bCs/>
              </w:rPr>
              <w:t>Prekrškovna zadeva</w:t>
            </w:r>
          </w:p>
        </w:tc>
        <w:tc>
          <w:tcPr>
            <w:tcW w:w="1114" w:type="pct"/>
            <w:noWrap/>
            <w:hideMark/>
          </w:tcPr>
          <w:p w14:paraId="700A3440" w14:textId="77777777" w:rsidR="008E656F" w:rsidRPr="00A0250A" w:rsidRDefault="008E656F" w:rsidP="008519D1">
            <w:pPr>
              <w:spacing w:line="288" w:lineRule="auto"/>
              <w:jc w:val="center"/>
              <w:rPr>
                <w:b/>
                <w:bCs/>
              </w:rPr>
            </w:pPr>
            <w:r w:rsidRPr="00A0250A">
              <w:rPr>
                <w:b/>
                <w:bCs/>
              </w:rPr>
              <w:t>Upravna gradbena</w:t>
            </w:r>
          </w:p>
        </w:tc>
        <w:tc>
          <w:tcPr>
            <w:tcW w:w="634" w:type="pct"/>
          </w:tcPr>
          <w:p w14:paraId="528370F6" w14:textId="77777777" w:rsidR="008E656F" w:rsidRPr="00A0250A" w:rsidRDefault="008E656F" w:rsidP="008519D1">
            <w:pPr>
              <w:spacing w:line="288" w:lineRule="auto"/>
              <w:jc w:val="center"/>
              <w:rPr>
                <w:b/>
                <w:bCs/>
              </w:rPr>
            </w:pPr>
            <w:r w:rsidRPr="00A0250A">
              <w:rPr>
                <w:b/>
                <w:bCs/>
              </w:rPr>
              <w:t>Skupaj</w:t>
            </w:r>
          </w:p>
        </w:tc>
      </w:tr>
      <w:tr w:rsidR="008E656F" w:rsidRPr="00A0250A" w14:paraId="6E5448D7" w14:textId="77777777" w:rsidTr="00F0026A">
        <w:trPr>
          <w:trHeight w:val="300"/>
        </w:trPr>
        <w:tc>
          <w:tcPr>
            <w:tcW w:w="1001" w:type="pct"/>
            <w:noWrap/>
            <w:hideMark/>
          </w:tcPr>
          <w:p w14:paraId="42421621" w14:textId="5CBA8C46" w:rsidR="008E656F" w:rsidRPr="00A0250A" w:rsidRDefault="008E656F" w:rsidP="008519D1">
            <w:pPr>
              <w:spacing w:line="288" w:lineRule="auto"/>
            </w:pPr>
            <w:r w:rsidRPr="00A0250A">
              <w:t>Redni pregledi</w:t>
            </w:r>
          </w:p>
        </w:tc>
        <w:tc>
          <w:tcPr>
            <w:tcW w:w="1042" w:type="pct"/>
          </w:tcPr>
          <w:p w14:paraId="7C57D25E" w14:textId="77777777" w:rsidR="008E656F" w:rsidRPr="00A0250A" w:rsidRDefault="008E656F" w:rsidP="008519D1">
            <w:pPr>
              <w:spacing w:line="288" w:lineRule="auto"/>
              <w:jc w:val="center"/>
            </w:pPr>
          </w:p>
        </w:tc>
        <w:tc>
          <w:tcPr>
            <w:tcW w:w="1209" w:type="pct"/>
            <w:noWrap/>
          </w:tcPr>
          <w:p w14:paraId="502E4CF2" w14:textId="77777777" w:rsidR="008E656F" w:rsidRPr="00A0250A" w:rsidRDefault="008E656F" w:rsidP="008519D1">
            <w:pPr>
              <w:spacing w:line="288" w:lineRule="auto"/>
              <w:jc w:val="center"/>
            </w:pPr>
          </w:p>
        </w:tc>
        <w:tc>
          <w:tcPr>
            <w:tcW w:w="1114" w:type="pct"/>
            <w:noWrap/>
          </w:tcPr>
          <w:p w14:paraId="1B4AAFDD" w14:textId="2746BB72" w:rsidR="008E656F" w:rsidRPr="00A0250A" w:rsidRDefault="008E656F" w:rsidP="008519D1">
            <w:pPr>
              <w:spacing w:line="288" w:lineRule="auto"/>
              <w:jc w:val="center"/>
            </w:pPr>
            <w:r w:rsidRPr="00A0250A">
              <w:t>1484</w:t>
            </w:r>
          </w:p>
        </w:tc>
        <w:tc>
          <w:tcPr>
            <w:tcW w:w="634" w:type="pct"/>
          </w:tcPr>
          <w:p w14:paraId="1B4983DC" w14:textId="112AF4AF" w:rsidR="008E656F" w:rsidRPr="00A0250A" w:rsidRDefault="008E656F" w:rsidP="008519D1">
            <w:pPr>
              <w:spacing w:line="288" w:lineRule="auto"/>
              <w:jc w:val="center"/>
            </w:pPr>
            <w:r w:rsidRPr="00A0250A">
              <w:t>1484</w:t>
            </w:r>
          </w:p>
        </w:tc>
      </w:tr>
      <w:tr w:rsidR="008E656F" w:rsidRPr="00A0250A" w14:paraId="07F9D15D" w14:textId="77777777" w:rsidTr="00F0026A">
        <w:trPr>
          <w:trHeight w:val="300"/>
        </w:trPr>
        <w:tc>
          <w:tcPr>
            <w:tcW w:w="1001" w:type="pct"/>
            <w:noWrap/>
            <w:hideMark/>
          </w:tcPr>
          <w:p w14:paraId="327B499B" w14:textId="77777777" w:rsidR="008E656F" w:rsidRPr="00A0250A" w:rsidRDefault="008E656F" w:rsidP="008519D1">
            <w:pPr>
              <w:spacing w:line="288" w:lineRule="auto"/>
            </w:pPr>
            <w:r w:rsidRPr="00A0250A">
              <w:t>Izredni pregledi</w:t>
            </w:r>
          </w:p>
        </w:tc>
        <w:tc>
          <w:tcPr>
            <w:tcW w:w="1042" w:type="pct"/>
          </w:tcPr>
          <w:p w14:paraId="3EC38F8F" w14:textId="77777777" w:rsidR="008E656F" w:rsidRPr="00A0250A" w:rsidRDefault="008E656F" w:rsidP="008519D1">
            <w:pPr>
              <w:spacing w:line="288" w:lineRule="auto"/>
              <w:jc w:val="center"/>
            </w:pPr>
            <w:r w:rsidRPr="00A0250A">
              <w:t>265</w:t>
            </w:r>
          </w:p>
        </w:tc>
        <w:tc>
          <w:tcPr>
            <w:tcW w:w="1209" w:type="pct"/>
            <w:noWrap/>
          </w:tcPr>
          <w:p w14:paraId="6F672907" w14:textId="77777777" w:rsidR="008E656F" w:rsidRPr="00A0250A" w:rsidRDefault="008E656F" w:rsidP="008519D1">
            <w:pPr>
              <w:spacing w:line="288" w:lineRule="auto"/>
              <w:jc w:val="center"/>
            </w:pPr>
          </w:p>
        </w:tc>
        <w:tc>
          <w:tcPr>
            <w:tcW w:w="1114" w:type="pct"/>
            <w:noWrap/>
          </w:tcPr>
          <w:p w14:paraId="639DE7B4" w14:textId="08978C83" w:rsidR="008E656F" w:rsidRPr="00A0250A" w:rsidRDefault="008E656F" w:rsidP="008519D1">
            <w:pPr>
              <w:spacing w:line="288" w:lineRule="auto"/>
              <w:jc w:val="center"/>
            </w:pPr>
            <w:r w:rsidRPr="00A0250A">
              <w:t>2323</w:t>
            </w:r>
          </w:p>
        </w:tc>
        <w:tc>
          <w:tcPr>
            <w:tcW w:w="634" w:type="pct"/>
          </w:tcPr>
          <w:p w14:paraId="3BCECF77" w14:textId="38F62A2C" w:rsidR="008E656F" w:rsidRPr="00A0250A" w:rsidRDefault="008E656F" w:rsidP="008519D1">
            <w:pPr>
              <w:spacing w:line="288" w:lineRule="auto"/>
              <w:jc w:val="center"/>
            </w:pPr>
            <w:r w:rsidRPr="00A0250A">
              <w:t>2588</w:t>
            </w:r>
          </w:p>
        </w:tc>
      </w:tr>
      <w:tr w:rsidR="008E656F" w:rsidRPr="00A0250A" w14:paraId="0F2F5990" w14:textId="77777777" w:rsidTr="00F0026A">
        <w:trPr>
          <w:trHeight w:val="300"/>
        </w:trPr>
        <w:tc>
          <w:tcPr>
            <w:tcW w:w="1001" w:type="pct"/>
            <w:noWrap/>
            <w:hideMark/>
          </w:tcPr>
          <w:p w14:paraId="15E19B0E" w14:textId="77777777" w:rsidR="008E656F" w:rsidRPr="00A0250A" w:rsidRDefault="008E656F" w:rsidP="008519D1">
            <w:pPr>
              <w:spacing w:line="288" w:lineRule="auto"/>
            </w:pPr>
            <w:r w:rsidRPr="00A0250A">
              <w:t>Kontrolni pregledi</w:t>
            </w:r>
          </w:p>
        </w:tc>
        <w:tc>
          <w:tcPr>
            <w:tcW w:w="1042" w:type="pct"/>
          </w:tcPr>
          <w:p w14:paraId="0B061964" w14:textId="77777777" w:rsidR="008E656F" w:rsidRPr="00A0250A" w:rsidRDefault="008E656F" w:rsidP="008519D1">
            <w:pPr>
              <w:spacing w:line="288" w:lineRule="auto"/>
              <w:jc w:val="center"/>
            </w:pPr>
          </w:p>
        </w:tc>
        <w:tc>
          <w:tcPr>
            <w:tcW w:w="1209" w:type="pct"/>
            <w:noWrap/>
          </w:tcPr>
          <w:p w14:paraId="0408D8BD" w14:textId="77777777" w:rsidR="008E656F" w:rsidRPr="00A0250A" w:rsidRDefault="008E656F" w:rsidP="008519D1">
            <w:pPr>
              <w:spacing w:line="288" w:lineRule="auto"/>
              <w:jc w:val="center"/>
            </w:pPr>
          </w:p>
        </w:tc>
        <w:tc>
          <w:tcPr>
            <w:tcW w:w="1114" w:type="pct"/>
            <w:noWrap/>
          </w:tcPr>
          <w:p w14:paraId="626F821B" w14:textId="56BCB6BF" w:rsidR="008E656F" w:rsidRPr="00A0250A" w:rsidRDefault="008E656F" w:rsidP="008519D1">
            <w:pPr>
              <w:spacing w:line="288" w:lineRule="auto"/>
              <w:jc w:val="center"/>
            </w:pPr>
            <w:r w:rsidRPr="00A0250A">
              <w:t>4233</w:t>
            </w:r>
          </w:p>
        </w:tc>
        <w:tc>
          <w:tcPr>
            <w:tcW w:w="634" w:type="pct"/>
          </w:tcPr>
          <w:p w14:paraId="6ADF2F88" w14:textId="20BB9248" w:rsidR="008E656F" w:rsidRPr="00A0250A" w:rsidRDefault="008E656F" w:rsidP="008519D1">
            <w:pPr>
              <w:spacing w:line="288" w:lineRule="auto"/>
              <w:jc w:val="center"/>
            </w:pPr>
            <w:r w:rsidRPr="00A0250A">
              <w:t>4233</w:t>
            </w:r>
          </w:p>
        </w:tc>
      </w:tr>
      <w:tr w:rsidR="008E656F" w:rsidRPr="00A0250A" w14:paraId="1BC9B989" w14:textId="77777777" w:rsidTr="00F0026A">
        <w:trPr>
          <w:trHeight w:val="300"/>
        </w:trPr>
        <w:tc>
          <w:tcPr>
            <w:tcW w:w="1001" w:type="pct"/>
            <w:noWrap/>
            <w:hideMark/>
          </w:tcPr>
          <w:p w14:paraId="268BA52F" w14:textId="77777777" w:rsidR="008E656F" w:rsidRPr="00A0250A" w:rsidRDefault="008E656F" w:rsidP="008519D1">
            <w:pPr>
              <w:spacing w:line="288" w:lineRule="auto"/>
            </w:pPr>
            <w:r w:rsidRPr="00A0250A">
              <w:t>Zaslišanja</w:t>
            </w:r>
          </w:p>
        </w:tc>
        <w:tc>
          <w:tcPr>
            <w:tcW w:w="1042" w:type="pct"/>
          </w:tcPr>
          <w:p w14:paraId="564CB492" w14:textId="77777777" w:rsidR="008E656F" w:rsidRPr="00A0250A" w:rsidRDefault="008E656F" w:rsidP="008519D1">
            <w:pPr>
              <w:spacing w:line="288" w:lineRule="auto"/>
              <w:jc w:val="center"/>
            </w:pPr>
            <w:r w:rsidRPr="00A0250A">
              <w:t>1</w:t>
            </w:r>
          </w:p>
        </w:tc>
        <w:tc>
          <w:tcPr>
            <w:tcW w:w="1209" w:type="pct"/>
            <w:noWrap/>
          </w:tcPr>
          <w:p w14:paraId="57B81D3B" w14:textId="77777777" w:rsidR="008E656F" w:rsidRPr="00A0250A" w:rsidRDefault="008E656F" w:rsidP="008519D1">
            <w:pPr>
              <w:spacing w:line="288" w:lineRule="auto"/>
              <w:jc w:val="center"/>
            </w:pPr>
          </w:p>
        </w:tc>
        <w:tc>
          <w:tcPr>
            <w:tcW w:w="1114" w:type="pct"/>
            <w:noWrap/>
          </w:tcPr>
          <w:p w14:paraId="4D463241" w14:textId="77777777" w:rsidR="008E656F" w:rsidRPr="00A0250A" w:rsidRDefault="008E656F" w:rsidP="008519D1">
            <w:pPr>
              <w:spacing w:line="288" w:lineRule="auto"/>
              <w:jc w:val="center"/>
            </w:pPr>
            <w:r w:rsidRPr="00A0250A">
              <w:t>392</w:t>
            </w:r>
          </w:p>
        </w:tc>
        <w:tc>
          <w:tcPr>
            <w:tcW w:w="634" w:type="pct"/>
          </w:tcPr>
          <w:p w14:paraId="1902CEF1" w14:textId="77777777" w:rsidR="008E656F" w:rsidRPr="00A0250A" w:rsidRDefault="008E656F" w:rsidP="008519D1">
            <w:pPr>
              <w:spacing w:line="288" w:lineRule="auto"/>
              <w:jc w:val="center"/>
            </w:pPr>
            <w:r w:rsidRPr="00A0250A">
              <w:t>393</w:t>
            </w:r>
          </w:p>
        </w:tc>
      </w:tr>
      <w:tr w:rsidR="008E656F" w:rsidRPr="00A0250A" w14:paraId="55E26E14" w14:textId="77777777" w:rsidTr="00F0026A">
        <w:trPr>
          <w:trHeight w:val="300"/>
        </w:trPr>
        <w:tc>
          <w:tcPr>
            <w:tcW w:w="1001" w:type="pct"/>
            <w:noWrap/>
          </w:tcPr>
          <w:p w14:paraId="24DF8946" w14:textId="77777777" w:rsidR="008E656F" w:rsidRPr="00A0250A" w:rsidRDefault="008E656F" w:rsidP="008519D1">
            <w:pPr>
              <w:spacing w:line="288" w:lineRule="auto"/>
            </w:pPr>
            <w:r w:rsidRPr="00A0250A">
              <w:t>Drugi zapisniki</w:t>
            </w:r>
          </w:p>
        </w:tc>
        <w:tc>
          <w:tcPr>
            <w:tcW w:w="1042" w:type="pct"/>
          </w:tcPr>
          <w:p w14:paraId="2EA2075D" w14:textId="77777777" w:rsidR="008E656F" w:rsidRPr="00A0250A" w:rsidRDefault="008E656F" w:rsidP="008519D1">
            <w:pPr>
              <w:spacing w:line="288" w:lineRule="auto"/>
              <w:jc w:val="center"/>
            </w:pPr>
            <w:r w:rsidRPr="00A0250A">
              <w:t>246</w:t>
            </w:r>
          </w:p>
        </w:tc>
        <w:tc>
          <w:tcPr>
            <w:tcW w:w="1209" w:type="pct"/>
            <w:noWrap/>
          </w:tcPr>
          <w:p w14:paraId="190158D3" w14:textId="77777777" w:rsidR="008E656F" w:rsidRPr="00A0250A" w:rsidRDefault="008E656F" w:rsidP="008519D1">
            <w:pPr>
              <w:spacing w:line="288" w:lineRule="auto"/>
              <w:jc w:val="center"/>
            </w:pPr>
            <w:r w:rsidRPr="00A0250A">
              <w:t>67</w:t>
            </w:r>
          </w:p>
        </w:tc>
        <w:tc>
          <w:tcPr>
            <w:tcW w:w="1114" w:type="pct"/>
            <w:noWrap/>
          </w:tcPr>
          <w:p w14:paraId="63B9488E" w14:textId="56E7A647" w:rsidR="008E656F" w:rsidRPr="00A0250A" w:rsidRDefault="008E656F" w:rsidP="008519D1">
            <w:pPr>
              <w:spacing w:line="288" w:lineRule="auto"/>
              <w:jc w:val="center"/>
            </w:pPr>
            <w:r w:rsidRPr="00A0250A">
              <w:t>2256</w:t>
            </w:r>
          </w:p>
        </w:tc>
        <w:tc>
          <w:tcPr>
            <w:tcW w:w="634" w:type="pct"/>
          </w:tcPr>
          <w:p w14:paraId="56214860" w14:textId="0FE2CEA2" w:rsidR="008E656F" w:rsidRPr="00A0250A" w:rsidRDefault="008E656F" w:rsidP="008519D1">
            <w:pPr>
              <w:spacing w:line="288" w:lineRule="auto"/>
              <w:jc w:val="center"/>
            </w:pPr>
            <w:r w:rsidRPr="00A0250A">
              <w:t>2569</w:t>
            </w:r>
          </w:p>
        </w:tc>
      </w:tr>
      <w:tr w:rsidR="008E656F" w:rsidRPr="00A0250A" w14:paraId="2F3ECB51" w14:textId="77777777" w:rsidTr="00F0026A">
        <w:trPr>
          <w:trHeight w:val="300"/>
        </w:trPr>
        <w:tc>
          <w:tcPr>
            <w:tcW w:w="1001" w:type="pct"/>
            <w:noWrap/>
          </w:tcPr>
          <w:p w14:paraId="6AA5E1FC" w14:textId="77777777" w:rsidR="008E656F" w:rsidRPr="00A0250A" w:rsidRDefault="008E656F" w:rsidP="008519D1">
            <w:pPr>
              <w:spacing w:line="288" w:lineRule="auto"/>
            </w:pPr>
            <w:r w:rsidRPr="00A0250A">
              <w:t>SKUPAJ</w:t>
            </w:r>
          </w:p>
        </w:tc>
        <w:tc>
          <w:tcPr>
            <w:tcW w:w="1042" w:type="pct"/>
          </w:tcPr>
          <w:p w14:paraId="78DB6FE3" w14:textId="77777777" w:rsidR="008E656F" w:rsidRPr="00A0250A" w:rsidRDefault="008E656F" w:rsidP="008519D1">
            <w:pPr>
              <w:spacing w:line="288" w:lineRule="auto"/>
              <w:jc w:val="center"/>
            </w:pPr>
            <w:r w:rsidRPr="00A0250A">
              <w:t>512</w:t>
            </w:r>
          </w:p>
        </w:tc>
        <w:tc>
          <w:tcPr>
            <w:tcW w:w="1209" w:type="pct"/>
            <w:noWrap/>
          </w:tcPr>
          <w:p w14:paraId="15605486" w14:textId="77777777" w:rsidR="008E656F" w:rsidRPr="00A0250A" w:rsidRDefault="008E656F" w:rsidP="008519D1">
            <w:pPr>
              <w:spacing w:line="288" w:lineRule="auto"/>
              <w:jc w:val="center"/>
            </w:pPr>
            <w:r w:rsidRPr="00A0250A">
              <w:t>67</w:t>
            </w:r>
          </w:p>
        </w:tc>
        <w:tc>
          <w:tcPr>
            <w:tcW w:w="1114" w:type="pct"/>
            <w:noWrap/>
          </w:tcPr>
          <w:p w14:paraId="2B97524D" w14:textId="77777777" w:rsidR="008E656F" w:rsidRPr="00A0250A" w:rsidRDefault="008E656F" w:rsidP="008519D1">
            <w:pPr>
              <w:spacing w:line="288" w:lineRule="auto"/>
              <w:jc w:val="center"/>
            </w:pPr>
            <w:r w:rsidRPr="00A0250A">
              <w:t>10.688</w:t>
            </w:r>
          </w:p>
        </w:tc>
        <w:tc>
          <w:tcPr>
            <w:tcW w:w="634" w:type="pct"/>
          </w:tcPr>
          <w:p w14:paraId="673D2199" w14:textId="77777777" w:rsidR="008E656F" w:rsidRPr="00A0250A" w:rsidRDefault="008E656F" w:rsidP="008519D1">
            <w:pPr>
              <w:spacing w:line="288" w:lineRule="auto"/>
              <w:jc w:val="center"/>
            </w:pPr>
            <w:r w:rsidRPr="00A0250A">
              <w:t>11.267</w:t>
            </w:r>
          </w:p>
        </w:tc>
      </w:tr>
    </w:tbl>
    <w:p w14:paraId="170AA903" w14:textId="77777777" w:rsidR="008E656F" w:rsidRPr="00A0250A" w:rsidRDefault="008E656F" w:rsidP="008519D1">
      <w:pPr>
        <w:spacing w:line="288" w:lineRule="auto"/>
      </w:pPr>
    </w:p>
    <w:p w14:paraId="0F028F9D" w14:textId="77777777" w:rsidR="008E656F" w:rsidRPr="00A0250A" w:rsidRDefault="008E656F" w:rsidP="008519D1">
      <w:pPr>
        <w:pStyle w:val="Napis"/>
        <w:keepNext/>
        <w:spacing w:line="288" w:lineRule="auto"/>
      </w:pPr>
      <w:bookmarkStart w:id="63" w:name="_Ref43367041"/>
      <w:r w:rsidRPr="00A0250A">
        <w:t xml:space="preserve">Preglednica </w:t>
      </w:r>
      <w:bookmarkEnd w:id="63"/>
      <w:r w:rsidRPr="00A0250A">
        <w:t>8: Ukrepi gradbene inšpekcije v letu 2022</w:t>
      </w:r>
    </w:p>
    <w:tbl>
      <w:tblPr>
        <w:tblStyle w:val="Tabelamrea"/>
        <w:tblW w:w="9351" w:type="dxa"/>
        <w:tblLook w:val="04A0" w:firstRow="1" w:lastRow="0" w:firstColumn="1" w:lastColumn="0" w:noHBand="0" w:noVBand="1"/>
      </w:tblPr>
      <w:tblGrid>
        <w:gridCol w:w="4882"/>
        <w:gridCol w:w="1896"/>
        <w:gridCol w:w="1439"/>
        <w:gridCol w:w="1134"/>
      </w:tblGrid>
      <w:tr w:rsidR="008E656F" w:rsidRPr="00E755E7" w14:paraId="029C2D16" w14:textId="77777777" w:rsidTr="005D4864">
        <w:trPr>
          <w:trHeight w:val="300"/>
        </w:trPr>
        <w:tc>
          <w:tcPr>
            <w:tcW w:w="4882" w:type="dxa"/>
            <w:noWrap/>
            <w:hideMark/>
          </w:tcPr>
          <w:p w14:paraId="704C445D" w14:textId="77777777" w:rsidR="008E656F" w:rsidRPr="00A0250A" w:rsidRDefault="008E656F" w:rsidP="008519D1">
            <w:pPr>
              <w:spacing w:line="288" w:lineRule="auto"/>
              <w:rPr>
                <w:b/>
                <w:bCs/>
              </w:rPr>
            </w:pPr>
            <w:r w:rsidRPr="00A0250A">
              <w:rPr>
                <w:b/>
                <w:bCs/>
              </w:rPr>
              <w:t>Oznake vrstic</w:t>
            </w:r>
          </w:p>
        </w:tc>
        <w:tc>
          <w:tcPr>
            <w:tcW w:w="1896" w:type="dxa"/>
            <w:noWrap/>
            <w:hideMark/>
          </w:tcPr>
          <w:p w14:paraId="38E784D1" w14:textId="77777777" w:rsidR="008E656F" w:rsidRPr="00A0250A" w:rsidRDefault="008E656F" w:rsidP="008519D1">
            <w:pPr>
              <w:spacing w:line="288" w:lineRule="auto"/>
              <w:jc w:val="center"/>
              <w:rPr>
                <w:b/>
                <w:bCs/>
              </w:rPr>
            </w:pPr>
            <w:r w:rsidRPr="00A0250A">
              <w:rPr>
                <w:b/>
                <w:bCs/>
              </w:rPr>
              <w:t>Evidentiranje prijav in pobud</w:t>
            </w:r>
          </w:p>
        </w:tc>
        <w:tc>
          <w:tcPr>
            <w:tcW w:w="1439" w:type="dxa"/>
            <w:noWrap/>
            <w:hideMark/>
          </w:tcPr>
          <w:p w14:paraId="24DF2875" w14:textId="77777777" w:rsidR="008E656F" w:rsidRPr="00A0250A" w:rsidRDefault="008E656F" w:rsidP="008519D1">
            <w:pPr>
              <w:spacing w:line="288" w:lineRule="auto"/>
              <w:jc w:val="center"/>
              <w:rPr>
                <w:b/>
                <w:bCs/>
              </w:rPr>
            </w:pPr>
            <w:r w:rsidRPr="00A0250A">
              <w:rPr>
                <w:b/>
                <w:bCs/>
              </w:rPr>
              <w:t>Upravna gradbena</w:t>
            </w:r>
          </w:p>
        </w:tc>
        <w:tc>
          <w:tcPr>
            <w:tcW w:w="1134" w:type="dxa"/>
            <w:noWrap/>
            <w:hideMark/>
          </w:tcPr>
          <w:p w14:paraId="201FE4E0" w14:textId="77777777" w:rsidR="008E656F" w:rsidRPr="00E755E7" w:rsidRDefault="008E656F" w:rsidP="008519D1">
            <w:pPr>
              <w:spacing w:line="288" w:lineRule="auto"/>
              <w:jc w:val="center"/>
              <w:rPr>
                <w:b/>
                <w:bCs/>
              </w:rPr>
            </w:pPr>
            <w:r w:rsidRPr="00A0250A">
              <w:rPr>
                <w:b/>
                <w:bCs/>
              </w:rPr>
              <w:t>Skupna vsota</w:t>
            </w:r>
          </w:p>
        </w:tc>
      </w:tr>
      <w:tr w:rsidR="008E656F" w:rsidRPr="00E755E7" w14:paraId="42969BFF" w14:textId="77777777" w:rsidTr="00F24C43">
        <w:trPr>
          <w:trHeight w:val="270"/>
        </w:trPr>
        <w:tc>
          <w:tcPr>
            <w:tcW w:w="4882" w:type="dxa"/>
            <w:noWrap/>
            <w:vAlign w:val="bottom"/>
            <w:hideMark/>
          </w:tcPr>
          <w:p w14:paraId="3C7A51F3" w14:textId="77777777" w:rsidR="008E656F" w:rsidRPr="00E755E7" w:rsidRDefault="008E656F" w:rsidP="00E755E7">
            <w:pPr>
              <w:spacing w:line="288" w:lineRule="auto"/>
              <w:rPr>
                <w:highlight w:val="yellow"/>
              </w:rPr>
            </w:pPr>
            <w:r w:rsidRPr="00E755E7">
              <w:rPr>
                <w:color w:val="000000"/>
              </w:rPr>
              <w:t>Odločba: odklop od infrastrukture</w:t>
            </w:r>
          </w:p>
        </w:tc>
        <w:tc>
          <w:tcPr>
            <w:tcW w:w="1896" w:type="dxa"/>
            <w:noWrap/>
            <w:vAlign w:val="bottom"/>
            <w:hideMark/>
          </w:tcPr>
          <w:p w14:paraId="3BA6B085" w14:textId="77777777" w:rsidR="008E656F" w:rsidRPr="00E755E7" w:rsidRDefault="008E656F" w:rsidP="00E755E7">
            <w:pPr>
              <w:spacing w:line="288" w:lineRule="auto"/>
              <w:jc w:val="center"/>
              <w:rPr>
                <w:highlight w:val="yellow"/>
              </w:rPr>
            </w:pPr>
          </w:p>
        </w:tc>
        <w:tc>
          <w:tcPr>
            <w:tcW w:w="1439" w:type="dxa"/>
            <w:noWrap/>
            <w:vAlign w:val="bottom"/>
            <w:hideMark/>
          </w:tcPr>
          <w:p w14:paraId="04CEB59D" w14:textId="77777777" w:rsidR="008E656F" w:rsidRPr="00E755E7" w:rsidRDefault="008E656F" w:rsidP="00E755E7">
            <w:pPr>
              <w:spacing w:line="288" w:lineRule="auto"/>
              <w:jc w:val="center"/>
              <w:rPr>
                <w:highlight w:val="yellow"/>
              </w:rPr>
            </w:pPr>
            <w:r w:rsidRPr="00E755E7">
              <w:rPr>
                <w:color w:val="000000"/>
              </w:rPr>
              <w:t>12</w:t>
            </w:r>
          </w:p>
        </w:tc>
        <w:tc>
          <w:tcPr>
            <w:tcW w:w="1134" w:type="dxa"/>
            <w:noWrap/>
            <w:vAlign w:val="bottom"/>
            <w:hideMark/>
          </w:tcPr>
          <w:p w14:paraId="0919EC9B" w14:textId="77777777" w:rsidR="008E656F" w:rsidRPr="00E755E7" w:rsidRDefault="008E656F" w:rsidP="00E755E7">
            <w:pPr>
              <w:spacing w:line="288" w:lineRule="auto"/>
              <w:jc w:val="center"/>
              <w:rPr>
                <w:highlight w:val="yellow"/>
              </w:rPr>
            </w:pPr>
            <w:r w:rsidRPr="00E755E7">
              <w:rPr>
                <w:color w:val="000000"/>
              </w:rPr>
              <w:t>12</w:t>
            </w:r>
          </w:p>
        </w:tc>
      </w:tr>
      <w:tr w:rsidR="008E656F" w:rsidRPr="00E755E7" w14:paraId="0DA4A94E" w14:textId="77777777" w:rsidTr="00F24C43">
        <w:trPr>
          <w:trHeight w:val="300"/>
        </w:trPr>
        <w:tc>
          <w:tcPr>
            <w:tcW w:w="4882" w:type="dxa"/>
            <w:noWrap/>
            <w:vAlign w:val="bottom"/>
            <w:hideMark/>
          </w:tcPr>
          <w:p w14:paraId="26EB6D7D" w14:textId="77777777" w:rsidR="008E656F" w:rsidRPr="00E755E7" w:rsidRDefault="008E656F" w:rsidP="00E755E7">
            <w:pPr>
              <w:spacing w:line="288" w:lineRule="auto"/>
              <w:rPr>
                <w:highlight w:val="yellow"/>
              </w:rPr>
            </w:pPr>
            <w:r w:rsidRPr="00E755E7">
              <w:rPr>
                <w:color w:val="000000"/>
              </w:rPr>
              <w:t>Odločba: odprava in nadomestna</w:t>
            </w:r>
          </w:p>
        </w:tc>
        <w:tc>
          <w:tcPr>
            <w:tcW w:w="1896" w:type="dxa"/>
            <w:noWrap/>
            <w:vAlign w:val="bottom"/>
            <w:hideMark/>
          </w:tcPr>
          <w:p w14:paraId="30D424CF" w14:textId="77777777" w:rsidR="008E656F" w:rsidRPr="00E755E7" w:rsidRDefault="008E656F" w:rsidP="00E755E7">
            <w:pPr>
              <w:spacing w:line="288" w:lineRule="auto"/>
              <w:jc w:val="center"/>
              <w:rPr>
                <w:highlight w:val="yellow"/>
              </w:rPr>
            </w:pPr>
          </w:p>
        </w:tc>
        <w:tc>
          <w:tcPr>
            <w:tcW w:w="1439" w:type="dxa"/>
            <w:noWrap/>
            <w:vAlign w:val="bottom"/>
            <w:hideMark/>
          </w:tcPr>
          <w:p w14:paraId="5594EF37" w14:textId="77777777" w:rsidR="008E656F" w:rsidRPr="00E755E7" w:rsidRDefault="008E656F" w:rsidP="00E755E7">
            <w:pPr>
              <w:spacing w:line="288" w:lineRule="auto"/>
              <w:jc w:val="center"/>
              <w:rPr>
                <w:highlight w:val="yellow"/>
              </w:rPr>
            </w:pPr>
            <w:r w:rsidRPr="00E755E7">
              <w:rPr>
                <w:color w:val="000000"/>
              </w:rPr>
              <w:t>11</w:t>
            </w:r>
          </w:p>
        </w:tc>
        <w:tc>
          <w:tcPr>
            <w:tcW w:w="1134" w:type="dxa"/>
            <w:noWrap/>
            <w:vAlign w:val="bottom"/>
            <w:hideMark/>
          </w:tcPr>
          <w:p w14:paraId="4DA9FEE6" w14:textId="77777777" w:rsidR="008E656F" w:rsidRPr="00E755E7" w:rsidRDefault="008E656F" w:rsidP="00E755E7">
            <w:pPr>
              <w:spacing w:line="288" w:lineRule="auto"/>
              <w:jc w:val="center"/>
              <w:rPr>
                <w:highlight w:val="yellow"/>
              </w:rPr>
            </w:pPr>
            <w:r w:rsidRPr="00E755E7">
              <w:rPr>
                <w:color w:val="000000"/>
              </w:rPr>
              <w:t>11</w:t>
            </w:r>
          </w:p>
        </w:tc>
      </w:tr>
      <w:tr w:rsidR="008E656F" w:rsidRPr="00E755E7" w14:paraId="02C64C1B" w14:textId="77777777" w:rsidTr="00F24C43">
        <w:trPr>
          <w:trHeight w:val="300"/>
        </w:trPr>
        <w:tc>
          <w:tcPr>
            <w:tcW w:w="4882" w:type="dxa"/>
            <w:noWrap/>
            <w:vAlign w:val="bottom"/>
            <w:hideMark/>
          </w:tcPr>
          <w:p w14:paraId="00FFD075" w14:textId="77777777" w:rsidR="008E656F" w:rsidRPr="00E755E7" w:rsidRDefault="008E656F" w:rsidP="00E755E7">
            <w:pPr>
              <w:spacing w:line="288" w:lineRule="auto"/>
              <w:rPr>
                <w:highlight w:val="yellow"/>
              </w:rPr>
            </w:pPr>
            <w:r w:rsidRPr="00E755E7">
              <w:rPr>
                <w:color w:val="000000"/>
              </w:rPr>
              <w:t>Odločba: pisni odpravek ustne odločbe</w:t>
            </w:r>
          </w:p>
        </w:tc>
        <w:tc>
          <w:tcPr>
            <w:tcW w:w="1896" w:type="dxa"/>
            <w:noWrap/>
            <w:vAlign w:val="bottom"/>
            <w:hideMark/>
          </w:tcPr>
          <w:p w14:paraId="70ECD80A" w14:textId="77777777" w:rsidR="008E656F" w:rsidRPr="00E755E7" w:rsidRDefault="008E656F" w:rsidP="00E755E7">
            <w:pPr>
              <w:spacing w:line="288" w:lineRule="auto"/>
              <w:jc w:val="center"/>
              <w:rPr>
                <w:highlight w:val="yellow"/>
              </w:rPr>
            </w:pPr>
          </w:p>
        </w:tc>
        <w:tc>
          <w:tcPr>
            <w:tcW w:w="1439" w:type="dxa"/>
            <w:noWrap/>
            <w:vAlign w:val="bottom"/>
            <w:hideMark/>
          </w:tcPr>
          <w:p w14:paraId="4928F909" w14:textId="77777777" w:rsidR="008E656F" w:rsidRPr="00E755E7" w:rsidRDefault="008E656F" w:rsidP="00E755E7">
            <w:pPr>
              <w:spacing w:line="288" w:lineRule="auto"/>
              <w:jc w:val="center"/>
              <w:rPr>
                <w:highlight w:val="yellow"/>
              </w:rPr>
            </w:pPr>
            <w:r w:rsidRPr="00E755E7">
              <w:rPr>
                <w:color w:val="000000"/>
              </w:rPr>
              <w:t>2</w:t>
            </w:r>
          </w:p>
        </w:tc>
        <w:tc>
          <w:tcPr>
            <w:tcW w:w="1134" w:type="dxa"/>
            <w:noWrap/>
            <w:vAlign w:val="bottom"/>
            <w:hideMark/>
          </w:tcPr>
          <w:p w14:paraId="43E6A7F5" w14:textId="77777777" w:rsidR="008E656F" w:rsidRPr="00E755E7" w:rsidRDefault="008E656F" w:rsidP="00E755E7">
            <w:pPr>
              <w:spacing w:line="288" w:lineRule="auto"/>
              <w:jc w:val="center"/>
              <w:rPr>
                <w:highlight w:val="yellow"/>
              </w:rPr>
            </w:pPr>
            <w:r w:rsidRPr="00E755E7">
              <w:rPr>
                <w:color w:val="000000"/>
              </w:rPr>
              <w:t>2</w:t>
            </w:r>
          </w:p>
        </w:tc>
      </w:tr>
      <w:tr w:rsidR="008E656F" w:rsidRPr="00E755E7" w14:paraId="16F9CDEC" w14:textId="77777777" w:rsidTr="00F24C43">
        <w:trPr>
          <w:trHeight w:val="300"/>
        </w:trPr>
        <w:tc>
          <w:tcPr>
            <w:tcW w:w="4882" w:type="dxa"/>
            <w:noWrap/>
            <w:vAlign w:val="bottom"/>
            <w:hideMark/>
          </w:tcPr>
          <w:p w14:paraId="0C626315" w14:textId="77777777" w:rsidR="008E656F" w:rsidRPr="00E755E7" w:rsidRDefault="008E656F" w:rsidP="00E755E7">
            <w:pPr>
              <w:spacing w:line="288" w:lineRule="auto"/>
              <w:rPr>
                <w:highlight w:val="yellow"/>
              </w:rPr>
            </w:pPr>
            <w:r w:rsidRPr="00E755E7">
              <w:rPr>
                <w:color w:val="000000"/>
              </w:rPr>
              <w:t>Odločba: upravna</w:t>
            </w:r>
          </w:p>
        </w:tc>
        <w:tc>
          <w:tcPr>
            <w:tcW w:w="1896" w:type="dxa"/>
            <w:noWrap/>
            <w:vAlign w:val="bottom"/>
            <w:hideMark/>
          </w:tcPr>
          <w:p w14:paraId="357FC3BF" w14:textId="77777777" w:rsidR="008E656F" w:rsidRPr="00E755E7" w:rsidRDefault="008E656F" w:rsidP="00E755E7">
            <w:pPr>
              <w:spacing w:line="288" w:lineRule="auto"/>
              <w:jc w:val="center"/>
              <w:rPr>
                <w:highlight w:val="yellow"/>
              </w:rPr>
            </w:pPr>
          </w:p>
        </w:tc>
        <w:tc>
          <w:tcPr>
            <w:tcW w:w="1439" w:type="dxa"/>
            <w:noWrap/>
            <w:vAlign w:val="bottom"/>
            <w:hideMark/>
          </w:tcPr>
          <w:p w14:paraId="018539D1" w14:textId="0B1DD25B" w:rsidR="008E656F" w:rsidRPr="00E755E7" w:rsidRDefault="008E656F" w:rsidP="00E755E7">
            <w:pPr>
              <w:spacing w:line="288" w:lineRule="auto"/>
              <w:jc w:val="center"/>
              <w:rPr>
                <w:highlight w:val="yellow"/>
              </w:rPr>
            </w:pPr>
            <w:r w:rsidRPr="00E755E7">
              <w:rPr>
                <w:color w:val="000000"/>
              </w:rPr>
              <w:t>1462</w:t>
            </w:r>
          </w:p>
        </w:tc>
        <w:tc>
          <w:tcPr>
            <w:tcW w:w="1134" w:type="dxa"/>
            <w:noWrap/>
            <w:vAlign w:val="bottom"/>
            <w:hideMark/>
          </w:tcPr>
          <w:p w14:paraId="6F07BD65" w14:textId="121B94B3" w:rsidR="008E656F" w:rsidRPr="00E755E7" w:rsidRDefault="008E656F" w:rsidP="00E755E7">
            <w:pPr>
              <w:spacing w:line="288" w:lineRule="auto"/>
              <w:jc w:val="center"/>
              <w:rPr>
                <w:highlight w:val="yellow"/>
              </w:rPr>
            </w:pPr>
            <w:r w:rsidRPr="00E755E7">
              <w:rPr>
                <w:color w:val="000000"/>
              </w:rPr>
              <w:t>1462</w:t>
            </w:r>
          </w:p>
        </w:tc>
      </w:tr>
      <w:tr w:rsidR="008E656F" w:rsidRPr="00E755E7" w14:paraId="6E8A814E" w14:textId="77777777" w:rsidTr="00F24C43">
        <w:trPr>
          <w:trHeight w:val="300"/>
        </w:trPr>
        <w:tc>
          <w:tcPr>
            <w:tcW w:w="4882" w:type="dxa"/>
            <w:noWrap/>
            <w:vAlign w:val="bottom"/>
            <w:hideMark/>
          </w:tcPr>
          <w:p w14:paraId="085D89EA" w14:textId="77777777" w:rsidR="008E656F" w:rsidRPr="00E755E7" w:rsidRDefault="008E656F" w:rsidP="00E755E7">
            <w:pPr>
              <w:spacing w:line="288" w:lineRule="auto"/>
              <w:rPr>
                <w:highlight w:val="yellow"/>
              </w:rPr>
            </w:pPr>
            <w:r w:rsidRPr="00E755E7">
              <w:rPr>
                <w:color w:val="000000"/>
              </w:rPr>
              <w:t>Sklep: denarna kazen</w:t>
            </w:r>
          </w:p>
        </w:tc>
        <w:tc>
          <w:tcPr>
            <w:tcW w:w="1896" w:type="dxa"/>
            <w:noWrap/>
            <w:vAlign w:val="bottom"/>
            <w:hideMark/>
          </w:tcPr>
          <w:p w14:paraId="07808BCF" w14:textId="77777777" w:rsidR="008E656F" w:rsidRPr="00E755E7" w:rsidRDefault="008E656F" w:rsidP="00E755E7">
            <w:pPr>
              <w:spacing w:line="288" w:lineRule="auto"/>
              <w:jc w:val="center"/>
              <w:rPr>
                <w:highlight w:val="yellow"/>
              </w:rPr>
            </w:pPr>
          </w:p>
        </w:tc>
        <w:tc>
          <w:tcPr>
            <w:tcW w:w="1439" w:type="dxa"/>
            <w:noWrap/>
            <w:vAlign w:val="bottom"/>
            <w:hideMark/>
          </w:tcPr>
          <w:p w14:paraId="698047B5" w14:textId="77777777" w:rsidR="008E656F" w:rsidRPr="00E755E7" w:rsidRDefault="008E656F" w:rsidP="00E755E7">
            <w:pPr>
              <w:spacing w:line="288" w:lineRule="auto"/>
              <w:jc w:val="center"/>
              <w:rPr>
                <w:highlight w:val="yellow"/>
              </w:rPr>
            </w:pPr>
            <w:r w:rsidRPr="00E755E7">
              <w:rPr>
                <w:color w:val="000000"/>
              </w:rPr>
              <w:t>185</w:t>
            </w:r>
          </w:p>
        </w:tc>
        <w:tc>
          <w:tcPr>
            <w:tcW w:w="1134" w:type="dxa"/>
            <w:noWrap/>
            <w:vAlign w:val="bottom"/>
            <w:hideMark/>
          </w:tcPr>
          <w:p w14:paraId="794BDDD7" w14:textId="77777777" w:rsidR="008E656F" w:rsidRPr="00E755E7" w:rsidRDefault="008E656F" w:rsidP="00E755E7">
            <w:pPr>
              <w:spacing w:line="288" w:lineRule="auto"/>
              <w:jc w:val="center"/>
              <w:rPr>
                <w:highlight w:val="yellow"/>
              </w:rPr>
            </w:pPr>
            <w:r w:rsidRPr="00E755E7">
              <w:rPr>
                <w:color w:val="000000"/>
              </w:rPr>
              <w:t>185</w:t>
            </w:r>
          </w:p>
        </w:tc>
      </w:tr>
      <w:tr w:rsidR="008E656F" w:rsidRPr="00E755E7" w14:paraId="672AD6B6" w14:textId="77777777" w:rsidTr="00F24C43">
        <w:trPr>
          <w:trHeight w:val="300"/>
        </w:trPr>
        <w:tc>
          <w:tcPr>
            <w:tcW w:w="4882" w:type="dxa"/>
            <w:noWrap/>
            <w:vAlign w:val="bottom"/>
            <w:hideMark/>
          </w:tcPr>
          <w:p w14:paraId="528F8572" w14:textId="7BA438BC" w:rsidR="008E656F" w:rsidRPr="00E755E7" w:rsidRDefault="008E656F" w:rsidP="00E755E7">
            <w:pPr>
              <w:spacing w:line="288" w:lineRule="auto"/>
              <w:rPr>
                <w:highlight w:val="yellow"/>
              </w:rPr>
            </w:pPr>
            <w:r w:rsidRPr="00E755E7">
              <w:rPr>
                <w:color w:val="000000"/>
              </w:rPr>
              <w:t>Sklep: dovolitev izvršbe (po II.</w:t>
            </w:r>
            <w:r w:rsidR="00757CF7">
              <w:rPr>
                <w:color w:val="000000"/>
              </w:rPr>
              <w:t xml:space="preserve"> </w:t>
            </w:r>
            <w:r w:rsidRPr="00E755E7">
              <w:rPr>
                <w:color w:val="000000"/>
              </w:rPr>
              <w:t>OSEBI)_G</w:t>
            </w:r>
          </w:p>
        </w:tc>
        <w:tc>
          <w:tcPr>
            <w:tcW w:w="1896" w:type="dxa"/>
            <w:noWrap/>
            <w:vAlign w:val="bottom"/>
            <w:hideMark/>
          </w:tcPr>
          <w:p w14:paraId="66FF46D8" w14:textId="77777777" w:rsidR="008E656F" w:rsidRPr="00E755E7" w:rsidRDefault="008E656F" w:rsidP="00E755E7">
            <w:pPr>
              <w:spacing w:line="288" w:lineRule="auto"/>
              <w:jc w:val="center"/>
              <w:rPr>
                <w:highlight w:val="yellow"/>
              </w:rPr>
            </w:pPr>
          </w:p>
        </w:tc>
        <w:tc>
          <w:tcPr>
            <w:tcW w:w="1439" w:type="dxa"/>
            <w:noWrap/>
            <w:vAlign w:val="bottom"/>
            <w:hideMark/>
          </w:tcPr>
          <w:p w14:paraId="6A4DC3E7" w14:textId="77777777" w:rsidR="008E656F" w:rsidRPr="00E755E7" w:rsidRDefault="008E656F" w:rsidP="00E755E7">
            <w:pPr>
              <w:spacing w:line="288" w:lineRule="auto"/>
              <w:jc w:val="center"/>
              <w:rPr>
                <w:highlight w:val="yellow"/>
              </w:rPr>
            </w:pPr>
            <w:r w:rsidRPr="00E755E7">
              <w:rPr>
                <w:color w:val="000000"/>
              </w:rPr>
              <w:t>540</w:t>
            </w:r>
          </w:p>
        </w:tc>
        <w:tc>
          <w:tcPr>
            <w:tcW w:w="1134" w:type="dxa"/>
            <w:noWrap/>
            <w:vAlign w:val="bottom"/>
            <w:hideMark/>
          </w:tcPr>
          <w:p w14:paraId="4461634A" w14:textId="77777777" w:rsidR="008E656F" w:rsidRPr="00E755E7" w:rsidRDefault="008E656F" w:rsidP="00E755E7">
            <w:pPr>
              <w:spacing w:line="288" w:lineRule="auto"/>
              <w:jc w:val="center"/>
              <w:rPr>
                <w:highlight w:val="yellow"/>
              </w:rPr>
            </w:pPr>
            <w:r w:rsidRPr="00E755E7">
              <w:rPr>
                <w:color w:val="000000"/>
              </w:rPr>
              <w:t>540</w:t>
            </w:r>
          </w:p>
        </w:tc>
      </w:tr>
      <w:tr w:rsidR="008E656F" w:rsidRPr="00E755E7" w14:paraId="04DDD74C" w14:textId="77777777" w:rsidTr="00F24C43">
        <w:trPr>
          <w:trHeight w:val="300"/>
        </w:trPr>
        <w:tc>
          <w:tcPr>
            <w:tcW w:w="4882" w:type="dxa"/>
            <w:noWrap/>
            <w:vAlign w:val="bottom"/>
            <w:hideMark/>
          </w:tcPr>
          <w:p w14:paraId="717BF33C" w14:textId="77777777" w:rsidR="008E656F" w:rsidRPr="00E755E7" w:rsidRDefault="008E656F" w:rsidP="00E755E7">
            <w:pPr>
              <w:spacing w:line="288" w:lineRule="auto"/>
              <w:rPr>
                <w:highlight w:val="yellow"/>
              </w:rPr>
            </w:pPr>
            <w:r w:rsidRPr="00E755E7">
              <w:rPr>
                <w:color w:val="000000"/>
              </w:rPr>
              <w:t>Sklep: dovolitev izvršbe (PRISILITEV)</w:t>
            </w:r>
          </w:p>
        </w:tc>
        <w:tc>
          <w:tcPr>
            <w:tcW w:w="1896" w:type="dxa"/>
            <w:noWrap/>
            <w:vAlign w:val="bottom"/>
            <w:hideMark/>
          </w:tcPr>
          <w:p w14:paraId="3B2F2CF3" w14:textId="77777777" w:rsidR="008E656F" w:rsidRPr="00E755E7" w:rsidRDefault="008E656F" w:rsidP="00E755E7">
            <w:pPr>
              <w:spacing w:line="288" w:lineRule="auto"/>
              <w:jc w:val="center"/>
              <w:rPr>
                <w:highlight w:val="yellow"/>
              </w:rPr>
            </w:pPr>
          </w:p>
        </w:tc>
        <w:tc>
          <w:tcPr>
            <w:tcW w:w="1439" w:type="dxa"/>
            <w:noWrap/>
            <w:vAlign w:val="bottom"/>
            <w:hideMark/>
          </w:tcPr>
          <w:p w14:paraId="1BDC2C56" w14:textId="77777777" w:rsidR="008E656F" w:rsidRPr="00E755E7" w:rsidRDefault="008E656F" w:rsidP="00E755E7">
            <w:pPr>
              <w:spacing w:line="288" w:lineRule="auto"/>
              <w:jc w:val="center"/>
              <w:rPr>
                <w:highlight w:val="yellow"/>
              </w:rPr>
            </w:pPr>
            <w:r w:rsidRPr="00E755E7">
              <w:rPr>
                <w:color w:val="000000"/>
              </w:rPr>
              <w:t>395</w:t>
            </w:r>
          </w:p>
        </w:tc>
        <w:tc>
          <w:tcPr>
            <w:tcW w:w="1134" w:type="dxa"/>
            <w:noWrap/>
            <w:vAlign w:val="bottom"/>
            <w:hideMark/>
          </w:tcPr>
          <w:p w14:paraId="689DB2B6" w14:textId="77777777" w:rsidR="008E656F" w:rsidRPr="00E755E7" w:rsidRDefault="008E656F" w:rsidP="00E755E7">
            <w:pPr>
              <w:spacing w:line="288" w:lineRule="auto"/>
              <w:jc w:val="center"/>
              <w:rPr>
                <w:highlight w:val="yellow"/>
              </w:rPr>
            </w:pPr>
            <w:r w:rsidRPr="00E755E7">
              <w:rPr>
                <w:color w:val="000000"/>
              </w:rPr>
              <w:t>395</w:t>
            </w:r>
          </w:p>
        </w:tc>
      </w:tr>
      <w:tr w:rsidR="008E656F" w:rsidRPr="00E755E7" w14:paraId="0FA05E3F" w14:textId="77777777" w:rsidTr="00F24C43">
        <w:trPr>
          <w:trHeight w:val="300"/>
        </w:trPr>
        <w:tc>
          <w:tcPr>
            <w:tcW w:w="4882" w:type="dxa"/>
            <w:noWrap/>
            <w:vAlign w:val="bottom"/>
            <w:hideMark/>
          </w:tcPr>
          <w:p w14:paraId="4D9936A8" w14:textId="77777777" w:rsidR="008E656F" w:rsidRPr="00E755E7" w:rsidRDefault="008E656F" w:rsidP="00E755E7">
            <w:pPr>
              <w:spacing w:line="288" w:lineRule="auto"/>
              <w:rPr>
                <w:highlight w:val="yellow"/>
              </w:rPr>
            </w:pPr>
            <w:r w:rsidRPr="00E755E7">
              <w:rPr>
                <w:color w:val="000000"/>
              </w:rPr>
              <w:t>Sklep: o rednem pravnem sredstvu</w:t>
            </w:r>
          </w:p>
        </w:tc>
        <w:tc>
          <w:tcPr>
            <w:tcW w:w="1896" w:type="dxa"/>
            <w:noWrap/>
            <w:vAlign w:val="bottom"/>
            <w:hideMark/>
          </w:tcPr>
          <w:p w14:paraId="09D29FC7" w14:textId="77777777" w:rsidR="008E656F" w:rsidRPr="00E755E7" w:rsidRDefault="008E656F" w:rsidP="00E755E7">
            <w:pPr>
              <w:spacing w:line="288" w:lineRule="auto"/>
              <w:jc w:val="center"/>
              <w:rPr>
                <w:highlight w:val="yellow"/>
              </w:rPr>
            </w:pPr>
          </w:p>
        </w:tc>
        <w:tc>
          <w:tcPr>
            <w:tcW w:w="1439" w:type="dxa"/>
            <w:noWrap/>
            <w:vAlign w:val="bottom"/>
            <w:hideMark/>
          </w:tcPr>
          <w:p w14:paraId="7048597A" w14:textId="77777777" w:rsidR="008E656F" w:rsidRPr="00E755E7" w:rsidRDefault="008E656F" w:rsidP="00E755E7">
            <w:pPr>
              <w:spacing w:line="288" w:lineRule="auto"/>
              <w:jc w:val="center"/>
              <w:rPr>
                <w:highlight w:val="yellow"/>
              </w:rPr>
            </w:pPr>
            <w:r w:rsidRPr="00E755E7">
              <w:rPr>
                <w:color w:val="000000"/>
              </w:rPr>
              <w:t>3</w:t>
            </w:r>
          </w:p>
        </w:tc>
        <w:tc>
          <w:tcPr>
            <w:tcW w:w="1134" w:type="dxa"/>
            <w:noWrap/>
            <w:vAlign w:val="bottom"/>
            <w:hideMark/>
          </w:tcPr>
          <w:p w14:paraId="229D8267" w14:textId="77777777" w:rsidR="008E656F" w:rsidRPr="00E755E7" w:rsidRDefault="008E656F" w:rsidP="00E755E7">
            <w:pPr>
              <w:spacing w:line="288" w:lineRule="auto"/>
              <w:jc w:val="center"/>
              <w:rPr>
                <w:highlight w:val="yellow"/>
              </w:rPr>
            </w:pPr>
            <w:r w:rsidRPr="00E755E7">
              <w:rPr>
                <w:color w:val="000000"/>
              </w:rPr>
              <w:t>3</w:t>
            </w:r>
          </w:p>
        </w:tc>
      </w:tr>
      <w:tr w:rsidR="008E656F" w:rsidRPr="00E755E7" w14:paraId="78E0D565" w14:textId="77777777" w:rsidTr="00F24C43">
        <w:trPr>
          <w:trHeight w:val="300"/>
        </w:trPr>
        <w:tc>
          <w:tcPr>
            <w:tcW w:w="4882" w:type="dxa"/>
            <w:noWrap/>
            <w:vAlign w:val="bottom"/>
            <w:hideMark/>
          </w:tcPr>
          <w:p w14:paraId="164C4C8A" w14:textId="61B8F849" w:rsidR="008E656F" w:rsidRPr="00E755E7" w:rsidRDefault="008E656F" w:rsidP="00E755E7">
            <w:pPr>
              <w:spacing w:line="288" w:lineRule="auto"/>
              <w:rPr>
                <w:highlight w:val="yellow"/>
              </w:rPr>
            </w:pPr>
            <w:r w:rsidRPr="00E755E7">
              <w:rPr>
                <w:color w:val="000000"/>
              </w:rPr>
              <w:t>Sklep: o stroških</w:t>
            </w:r>
            <w:r w:rsidR="00B7522F">
              <w:rPr>
                <w:color w:val="000000"/>
              </w:rPr>
              <w:t xml:space="preserve"> - </w:t>
            </w:r>
            <w:r w:rsidRPr="00E755E7">
              <w:rPr>
                <w:color w:val="000000"/>
              </w:rPr>
              <w:t>kopiranje dokumentov</w:t>
            </w:r>
          </w:p>
        </w:tc>
        <w:tc>
          <w:tcPr>
            <w:tcW w:w="1896" w:type="dxa"/>
            <w:noWrap/>
            <w:vAlign w:val="bottom"/>
            <w:hideMark/>
          </w:tcPr>
          <w:p w14:paraId="0820FFB6" w14:textId="77777777" w:rsidR="008E656F" w:rsidRPr="00E755E7" w:rsidRDefault="008E656F" w:rsidP="00E755E7">
            <w:pPr>
              <w:spacing w:line="288" w:lineRule="auto"/>
              <w:jc w:val="center"/>
              <w:rPr>
                <w:highlight w:val="yellow"/>
              </w:rPr>
            </w:pPr>
          </w:p>
        </w:tc>
        <w:tc>
          <w:tcPr>
            <w:tcW w:w="1439" w:type="dxa"/>
            <w:noWrap/>
            <w:vAlign w:val="bottom"/>
            <w:hideMark/>
          </w:tcPr>
          <w:p w14:paraId="74FE97B8" w14:textId="77777777" w:rsidR="008E656F" w:rsidRPr="00E755E7" w:rsidRDefault="008E656F" w:rsidP="00E755E7">
            <w:pPr>
              <w:spacing w:line="288" w:lineRule="auto"/>
              <w:jc w:val="center"/>
              <w:rPr>
                <w:highlight w:val="yellow"/>
              </w:rPr>
            </w:pPr>
            <w:r w:rsidRPr="00E755E7">
              <w:rPr>
                <w:color w:val="000000"/>
              </w:rPr>
              <w:t>2</w:t>
            </w:r>
          </w:p>
        </w:tc>
        <w:tc>
          <w:tcPr>
            <w:tcW w:w="1134" w:type="dxa"/>
            <w:noWrap/>
            <w:vAlign w:val="bottom"/>
            <w:hideMark/>
          </w:tcPr>
          <w:p w14:paraId="660F6D4B" w14:textId="77777777" w:rsidR="008E656F" w:rsidRPr="00E755E7" w:rsidRDefault="008E656F" w:rsidP="00E755E7">
            <w:pPr>
              <w:spacing w:line="288" w:lineRule="auto"/>
              <w:jc w:val="center"/>
              <w:rPr>
                <w:highlight w:val="yellow"/>
              </w:rPr>
            </w:pPr>
            <w:r w:rsidRPr="00E755E7">
              <w:rPr>
                <w:color w:val="000000"/>
              </w:rPr>
              <w:t>2</w:t>
            </w:r>
          </w:p>
        </w:tc>
      </w:tr>
      <w:tr w:rsidR="008E656F" w:rsidRPr="00E755E7" w14:paraId="62970885" w14:textId="77777777" w:rsidTr="00F24C43">
        <w:trPr>
          <w:trHeight w:val="300"/>
        </w:trPr>
        <w:tc>
          <w:tcPr>
            <w:tcW w:w="4882" w:type="dxa"/>
            <w:noWrap/>
            <w:vAlign w:val="bottom"/>
            <w:hideMark/>
          </w:tcPr>
          <w:p w14:paraId="64678D42" w14:textId="77777777" w:rsidR="008E656F" w:rsidRPr="00E755E7" w:rsidRDefault="008E656F" w:rsidP="00E755E7">
            <w:pPr>
              <w:spacing w:line="288" w:lineRule="auto"/>
              <w:rPr>
                <w:highlight w:val="yellow"/>
              </w:rPr>
            </w:pPr>
            <w:r w:rsidRPr="00E755E7">
              <w:rPr>
                <w:color w:val="000000"/>
              </w:rPr>
              <w:t>Sklep: o založitvi stroškov</w:t>
            </w:r>
          </w:p>
        </w:tc>
        <w:tc>
          <w:tcPr>
            <w:tcW w:w="1896" w:type="dxa"/>
            <w:noWrap/>
            <w:vAlign w:val="bottom"/>
            <w:hideMark/>
          </w:tcPr>
          <w:p w14:paraId="73A309B2" w14:textId="77777777" w:rsidR="008E656F" w:rsidRPr="00E755E7" w:rsidRDefault="008E656F" w:rsidP="00E755E7">
            <w:pPr>
              <w:spacing w:line="288" w:lineRule="auto"/>
              <w:jc w:val="center"/>
              <w:rPr>
                <w:highlight w:val="yellow"/>
              </w:rPr>
            </w:pPr>
          </w:p>
        </w:tc>
        <w:tc>
          <w:tcPr>
            <w:tcW w:w="1439" w:type="dxa"/>
            <w:noWrap/>
            <w:vAlign w:val="bottom"/>
            <w:hideMark/>
          </w:tcPr>
          <w:p w14:paraId="50B7E102" w14:textId="77777777" w:rsidR="008E656F" w:rsidRPr="00E755E7" w:rsidRDefault="008E656F" w:rsidP="00E755E7">
            <w:pPr>
              <w:spacing w:line="288" w:lineRule="auto"/>
              <w:jc w:val="center"/>
              <w:rPr>
                <w:highlight w:val="yellow"/>
              </w:rPr>
            </w:pPr>
            <w:r w:rsidRPr="00E755E7">
              <w:rPr>
                <w:color w:val="000000"/>
              </w:rPr>
              <w:t>6</w:t>
            </w:r>
          </w:p>
        </w:tc>
        <w:tc>
          <w:tcPr>
            <w:tcW w:w="1134" w:type="dxa"/>
            <w:noWrap/>
            <w:vAlign w:val="bottom"/>
            <w:hideMark/>
          </w:tcPr>
          <w:p w14:paraId="393FE092" w14:textId="77777777" w:rsidR="008E656F" w:rsidRPr="00E755E7" w:rsidRDefault="008E656F" w:rsidP="00E755E7">
            <w:pPr>
              <w:spacing w:line="288" w:lineRule="auto"/>
              <w:jc w:val="center"/>
              <w:rPr>
                <w:highlight w:val="yellow"/>
              </w:rPr>
            </w:pPr>
            <w:r w:rsidRPr="00E755E7">
              <w:rPr>
                <w:color w:val="000000"/>
              </w:rPr>
              <w:t>6</w:t>
            </w:r>
          </w:p>
        </w:tc>
      </w:tr>
      <w:tr w:rsidR="008E656F" w:rsidRPr="00E755E7" w14:paraId="370D0B3A" w14:textId="77777777" w:rsidTr="00F24C43">
        <w:trPr>
          <w:trHeight w:val="300"/>
        </w:trPr>
        <w:tc>
          <w:tcPr>
            <w:tcW w:w="4882" w:type="dxa"/>
            <w:noWrap/>
            <w:vAlign w:val="bottom"/>
            <w:hideMark/>
          </w:tcPr>
          <w:p w14:paraId="572EBB18" w14:textId="77777777" w:rsidR="008E656F" w:rsidRPr="00E755E7" w:rsidRDefault="008E656F" w:rsidP="00E755E7">
            <w:pPr>
              <w:spacing w:line="288" w:lineRule="auto"/>
              <w:rPr>
                <w:highlight w:val="yellow"/>
              </w:rPr>
            </w:pPr>
            <w:r w:rsidRPr="00E755E7">
              <w:rPr>
                <w:color w:val="000000"/>
              </w:rPr>
              <w:t>Sklep: obročno plačilo</w:t>
            </w:r>
          </w:p>
        </w:tc>
        <w:tc>
          <w:tcPr>
            <w:tcW w:w="1896" w:type="dxa"/>
            <w:noWrap/>
            <w:vAlign w:val="bottom"/>
            <w:hideMark/>
          </w:tcPr>
          <w:p w14:paraId="36CC6D53" w14:textId="77777777" w:rsidR="008E656F" w:rsidRPr="00E755E7" w:rsidRDefault="008E656F" w:rsidP="00E755E7">
            <w:pPr>
              <w:spacing w:line="288" w:lineRule="auto"/>
              <w:jc w:val="center"/>
              <w:rPr>
                <w:highlight w:val="yellow"/>
              </w:rPr>
            </w:pPr>
          </w:p>
        </w:tc>
        <w:tc>
          <w:tcPr>
            <w:tcW w:w="1439" w:type="dxa"/>
            <w:noWrap/>
            <w:vAlign w:val="bottom"/>
            <w:hideMark/>
          </w:tcPr>
          <w:p w14:paraId="5B8AC851" w14:textId="77777777" w:rsidR="008E656F" w:rsidRPr="00E755E7" w:rsidRDefault="008E656F" w:rsidP="00E755E7">
            <w:pPr>
              <w:spacing w:line="288" w:lineRule="auto"/>
              <w:jc w:val="center"/>
              <w:rPr>
                <w:highlight w:val="yellow"/>
              </w:rPr>
            </w:pPr>
            <w:r w:rsidRPr="00E755E7">
              <w:rPr>
                <w:color w:val="000000"/>
              </w:rPr>
              <w:t>1</w:t>
            </w:r>
          </w:p>
        </w:tc>
        <w:tc>
          <w:tcPr>
            <w:tcW w:w="1134" w:type="dxa"/>
            <w:noWrap/>
            <w:vAlign w:val="bottom"/>
            <w:hideMark/>
          </w:tcPr>
          <w:p w14:paraId="7633A9FB" w14:textId="77777777" w:rsidR="008E656F" w:rsidRPr="00E755E7" w:rsidRDefault="008E656F" w:rsidP="00E755E7">
            <w:pPr>
              <w:spacing w:line="288" w:lineRule="auto"/>
              <w:jc w:val="center"/>
              <w:rPr>
                <w:highlight w:val="yellow"/>
              </w:rPr>
            </w:pPr>
            <w:r w:rsidRPr="00E755E7">
              <w:rPr>
                <w:color w:val="000000"/>
              </w:rPr>
              <w:t>1</w:t>
            </w:r>
          </w:p>
        </w:tc>
      </w:tr>
      <w:tr w:rsidR="008E656F" w:rsidRPr="00E755E7" w14:paraId="0A358CFD" w14:textId="77777777" w:rsidTr="00F24C43">
        <w:trPr>
          <w:trHeight w:val="300"/>
        </w:trPr>
        <w:tc>
          <w:tcPr>
            <w:tcW w:w="4882" w:type="dxa"/>
            <w:noWrap/>
            <w:vAlign w:val="bottom"/>
            <w:hideMark/>
          </w:tcPr>
          <w:p w14:paraId="0A749274" w14:textId="77777777" w:rsidR="008E656F" w:rsidRPr="00E755E7" w:rsidRDefault="008E656F" w:rsidP="00E755E7">
            <w:pPr>
              <w:spacing w:line="288" w:lineRule="auto"/>
              <w:rPr>
                <w:highlight w:val="yellow"/>
              </w:rPr>
            </w:pPr>
            <w:r w:rsidRPr="00E755E7">
              <w:rPr>
                <w:color w:val="000000"/>
              </w:rPr>
              <w:t>Sklep: odlog izvršbe</w:t>
            </w:r>
          </w:p>
        </w:tc>
        <w:tc>
          <w:tcPr>
            <w:tcW w:w="1896" w:type="dxa"/>
            <w:noWrap/>
            <w:vAlign w:val="bottom"/>
            <w:hideMark/>
          </w:tcPr>
          <w:p w14:paraId="35233293" w14:textId="77777777" w:rsidR="008E656F" w:rsidRPr="00E755E7" w:rsidRDefault="008E656F" w:rsidP="00E755E7">
            <w:pPr>
              <w:spacing w:line="288" w:lineRule="auto"/>
              <w:jc w:val="center"/>
              <w:rPr>
                <w:highlight w:val="yellow"/>
              </w:rPr>
            </w:pPr>
          </w:p>
        </w:tc>
        <w:tc>
          <w:tcPr>
            <w:tcW w:w="1439" w:type="dxa"/>
            <w:noWrap/>
            <w:vAlign w:val="bottom"/>
            <w:hideMark/>
          </w:tcPr>
          <w:p w14:paraId="2258015A" w14:textId="77777777" w:rsidR="008E656F" w:rsidRPr="00E755E7" w:rsidRDefault="008E656F" w:rsidP="00E755E7">
            <w:pPr>
              <w:spacing w:line="288" w:lineRule="auto"/>
              <w:jc w:val="center"/>
              <w:rPr>
                <w:highlight w:val="yellow"/>
              </w:rPr>
            </w:pPr>
            <w:r w:rsidRPr="00E755E7">
              <w:rPr>
                <w:color w:val="000000"/>
              </w:rPr>
              <w:t>169</w:t>
            </w:r>
          </w:p>
        </w:tc>
        <w:tc>
          <w:tcPr>
            <w:tcW w:w="1134" w:type="dxa"/>
            <w:noWrap/>
            <w:vAlign w:val="bottom"/>
            <w:hideMark/>
          </w:tcPr>
          <w:p w14:paraId="2538AC45" w14:textId="77777777" w:rsidR="008E656F" w:rsidRPr="00E755E7" w:rsidRDefault="008E656F" w:rsidP="00E755E7">
            <w:pPr>
              <w:spacing w:line="288" w:lineRule="auto"/>
              <w:jc w:val="center"/>
              <w:rPr>
                <w:highlight w:val="yellow"/>
              </w:rPr>
            </w:pPr>
            <w:r w:rsidRPr="00E755E7">
              <w:rPr>
                <w:color w:val="000000"/>
              </w:rPr>
              <w:t>169</w:t>
            </w:r>
          </w:p>
        </w:tc>
      </w:tr>
      <w:tr w:rsidR="008E656F" w:rsidRPr="00E755E7" w14:paraId="2F8C28A5" w14:textId="77777777" w:rsidTr="00F24C43">
        <w:trPr>
          <w:trHeight w:val="300"/>
        </w:trPr>
        <w:tc>
          <w:tcPr>
            <w:tcW w:w="4882" w:type="dxa"/>
            <w:noWrap/>
            <w:vAlign w:val="bottom"/>
            <w:hideMark/>
          </w:tcPr>
          <w:p w14:paraId="436E890C" w14:textId="77777777" w:rsidR="008E656F" w:rsidRPr="00E755E7" w:rsidRDefault="008E656F" w:rsidP="00E755E7">
            <w:pPr>
              <w:spacing w:line="288" w:lineRule="auto"/>
              <w:rPr>
                <w:highlight w:val="yellow"/>
              </w:rPr>
            </w:pPr>
            <w:r w:rsidRPr="00E755E7">
              <w:rPr>
                <w:color w:val="000000"/>
              </w:rPr>
              <w:t>Sklep: stroški postopka</w:t>
            </w:r>
          </w:p>
        </w:tc>
        <w:tc>
          <w:tcPr>
            <w:tcW w:w="1896" w:type="dxa"/>
            <w:noWrap/>
            <w:vAlign w:val="bottom"/>
            <w:hideMark/>
          </w:tcPr>
          <w:p w14:paraId="028C619D" w14:textId="77777777" w:rsidR="008E656F" w:rsidRPr="00E755E7" w:rsidRDefault="008E656F" w:rsidP="00E755E7">
            <w:pPr>
              <w:spacing w:line="288" w:lineRule="auto"/>
              <w:jc w:val="center"/>
              <w:rPr>
                <w:b/>
                <w:bCs/>
                <w:highlight w:val="yellow"/>
              </w:rPr>
            </w:pPr>
          </w:p>
        </w:tc>
        <w:tc>
          <w:tcPr>
            <w:tcW w:w="1439" w:type="dxa"/>
            <w:noWrap/>
            <w:vAlign w:val="bottom"/>
            <w:hideMark/>
          </w:tcPr>
          <w:p w14:paraId="5E8965C0" w14:textId="77777777" w:rsidR="008E656F" w:rsidRPr="00E755E7" w:rsidRDefault="008E656F" w:rsidP="00E755E7">
            <w:pPr>
              <w:spacing w:line="288" w:lineRule="auto"/>
              <w:jc w:val="center"/>
              <w:rPr>
                <w:highlight w:val="yellow"/>
              </w:rPr>
            </w:pPr>
            <w:r w:rsidRPr="00E755E7">
              <w:rPr>
                <w:color w:val="000000"/>
              </w:rPr>
              <w:t>436</w:t>
            </w:r>
          </w:p>
        </w:tc>
        <w:tc>
          <w:tcPr>
            <w:tcW w:w="1134" w:type="dxa"/>
            <w:noWrap/>
            <w:vAlign w:val="bottom"/>
            <w:hideMark/>
          </w:tcPr>
          <w:p w14:paraId="58116CEA" w14:textId="77777777" w:rsidR="008E656F" w:rsidRPr="00E755E7" w:rsidRDefault="008E656F" w:rsidP="00E755E7">
            <w:pPr>
              <w:spacing w:line="288" w:lineRule="auto"/>
              <w:jc w:val="center"/>
              <w:rPr>
                <w:highlight w:val="yellow"/>
              </w:rPr>
            </w:pPr>
            <w:r w:rsidRPr="00E755E7">
              <w:rPr>
                <w:color w:val="000000"/>
              </w:rPr>
              <w:t>436</w:t>
            </w:r>
          </w:p>
        </w:tc>
      </w:tr>
      <w:tr w:rsidR="008E656F" w:rsidRPr="00E755E7" w14:paraId="18B78DA8" w14:textId="77777777" w:rsidTr="00F24C43">
        <w:trPr>
          <w:trHeight w:val="300"/>
        </w:trPr>
        <w:tc>
          <w:tcPr>
            <w:tcW w:w="4882" w:type="dxa"/>
            <w:noWrap/>
            <w:vAlign w:val="bottom"/>
            <w:hideMark/>
          </w:tcPr>
          <w:p w14:paraId="2F002167" w14:textId="77777777" w:rsidR="008E656F" w:rsidRPr="00E755E7" w:rsidRDefault="008E656F" w:rsidP="00E755E7">
            <w:pPr>
              <w:spacing w:line="288" w:lineRule="auto"/>
              <w:rPr>
                <w:highlight w:val="yellow"/>
              </w:rPr>
            </w:pPr>
            <w:r w:rsidRPr="00E755E7">
              <w:rPr>
                <w:color w:val="000000"/>
              </w:rPr>
              <w:t>Sklep: upravni</w:t>
            </w:r>
          </w:p>
        </w:tc>
        <w:tc>
          <w:tcPr>
            <w:tcW w:w="1896" w:type="dxa"/>
            <w:noWrap/>
            <w:vAlign w:val="bottom"/>
            <w:hideMark/>
          </w:tcPr>
          <w:p w14:paraId="330E2FA1" w14:textId="77777777" w:rsidR="008E656F" w:rsidRPr="00E755E7" w:rsidRDefault="008E656F" w:rsidP="00E755E7">
            <w:pPr>
              <w:spacing w:line="288" w:lineRule="auto"/>
              <w:jc w:val="center"/>
              <w:rPr>
                <w:highlight w:val="yellow"/>
              </w:rPr>
            </w:pPr>
            <w:r w:rsidRPr="00E755E7">
              <w:rPr>
                <w:color w:val="000000"/>
              </w:rPr>
              <w:t>15</w:t>
            </w:r>
          </w:p>
        </w:tc>
        <w:tc>
          <w:tcPr>
            <w:tcW w:w="1439" w:type="dxa"/>
            <w:noWrap/>
            <w:vAlign w:val="bottom"/>
            <w:hideMark/>
          </w:tcPr>
          <w:p w14:paraId="42460AB4" w14:textId="77777777" w:rsidR="008E656F" w:rsidRPr="00E755E7" w:rsidRDefault="008E656F" w:rsidP="00E755E7">
            <w:pPr>
              <w:spacing w:line="288" w:lineRule="auto"/>
              <w:jc w:val="center"/>
              <w:rPr>
                <w:highlight w:val="yellow"/>
              </w:rPr>
            </w:pPr>
            <w:r w:rsidRPr="00E755E7">
              <w:rPr>
                <w:color w:val="000000"/>
              </w:rPr>
              <w:t>536</w:t>
            </w:r>
          </w:p>
        </w:tc>
        <w:tc>
          <w:tcPr>
            <w:tcW w:w="1134" w:type="dxa"/>
            <w:noWrap/>
            <w:vAlign w:val="bottom"/>
            <w:hideMark/>
          </w:tcPr>
          <w:p w14:paraId="141585B8" w14:textId="77777777" w:rsidR="008E656F" w:rsidRPr="00E755E7" w:rsidRDefault="008E656F" w:rsidP="00E755E7">
            <w:pPr>
              <w:spacing w:line="288" w:lineRule="auto"/>
              <w:jc w:val="center"/>
              <w:rPr>
                <w:highlight w:val="yellow"/>
              </w:rPr>
            </w:pPr>
            <w:r w:rsidRPr="00E755E7">
              <w:rPr>
                <w:color w:val="000000"/>
              </w:rPr>
              <w:t>551</w:t>
            </w:r>
          </w:p>
        </w:tc>
      </w:tr>
      <w:tr w:rsidR="008E656F" w:rsidRPr="00E755E7" w14:paraId="42A78CFD" w14:textId="77777777" w:rsidTr="00F24C43">
        <w:trPr>
          <w:trHeight w:val="300"/>
        </w:trPr>
        <w:tc>
          <w:tcPr>
            <w:tcW w:w="4882" w:type="dxa"/>
            <w:noWrap/>
            <w:vAlign w:val="bottom"/>
            <w:hideMark/>
          </w:tcPr>
          <w:p w14:paraId="54C22725" w14:textId="77777777" w:rsidR="008E656F" w:rsidRPr="00E755E7" w:rsidRDefault="008E656F" w:rsidP="00E755E7">
            <w:pPr>
              <w:spacing w:line="288" w:lineRule="auto"/>
              <w:rPr>
                <w:highlight w:val="yellow"/>
              </w:rPr>
            </w:pPr>
            <w:r w:rsidRPr="00E755E7">
              <w:rPr>
                <w:color w:val="000000"/>
              </w:rPr>
              <w:t>Sklep: ustavitev izvršbe</w:t>
            </w:r>
          </w:p>
        </w:tc>
        <w:tc>
          <w:tcPr>
            <w:tcW w:w="1896" w:type="dxa"/>
            <w:noWrap/>
            <w:vAlign w:val="bottom"/>
            <w:hideMark/>
          </w:tcPr>
          <w:p w14:paraId="37648A5D" w14:textId="77777777" w:rsidR="008E656F" w:rsidRPr="00E755E7" w:rsidRDefault="008E656F" w:rsidP="00E755E7">
            <w:pPr>
              <w:spacing w:line="288" w:lineRule="auto"/>
              <w:jc w:val="center"/>
              <w:rPr>
                <w:highlight w:val="yellow"/>
              </w:rPr>
            </w:pPr>
          </w:p>
        </w:tc>
        <w:tc>
          <w:tcPr>
            <w:tcW w:w="1439" w:type="dxa"/>
            <w:noWrap/>
            <w:vAlign w:val="bottom"/>
            <w:hideMark/>
          </w:tcPr>
          <w:p w14:paraId="271CD60C" w14:textId="77777777" w:rsidR="008E656F" w:rsidRPr="00E755E7" w:rsidRDefault="008E656F" w:rsidP="00E755E7">
            <w:pPr>
              <w:spacing w:line="288" w:lineRule="auto"/>
              <w:jc w:val="center"/>
              <w:rPr>
                <w:highlight w:val="yellow"/>
              </w:rPr>
            </w:pPr>
            <w:r w:rsidRPr="00E755E7">
              <w:rPr>
                <w:color w:val="000000"/>
              </w:rPr>
              <w:t>511</w:t>
            </w:r>
          </w:p>
        </w:tc>
        <w:tc>
          <w:tcPr>
            <w:tcW w:w="1134" w:type="dxa"/>
            <w:noWrap/>
            <w:vAlign w:val="bottom"/>
            <w:hideMark/>
          </w:tcPr>
          <w:p w14:paraId="184C500C" w14:textId="77777777" w:rsidR="008E656F" w:rsidRPr="00E755E7" w:rsidRDefault="008E656F" w:rsidP="00E755E7">
            <w:pPr>
              <w:spacing w:line="288" w:lineRule="auto"/>
              <w:jc w:val="center"/>
              <w:rPr>
                <w:highlight w:val="yellow"/>
              </w:rPr>
            </w:pPr>
            <w:r w:rsidRPr="00E755E7">
              <w:rPr>
                <w:color w:val="000000"/>
              </w:rPr>
              <w:t>511</w:t>
            </w:r>
          </w:p>
        </w:tc>
      </w:tr>
      <w:tr w:rsidR="008E656F" w:rsidRPr="00E755E7" w14:paraId="7A63632D" w14:textId="77777777" w:rsidTr="00F24C43">
        <w:trPr>
          <w:trHeight w:val="300"/>
        </w:trPr>
        <w:tc>
          <w:tcPr>
            <w:tcW w:w="4882" w:type="dxa"/>
            <w:noWrap/>
            <w:vAlign w:val="bottom"/>
          </w:tcPr>
          <w:p w14:paraId="30D89B54" w14:textId="77777777" w:rsidR="008E656F" w:rsidRPr="00E755E7" w:rsidRDefault="008E656F" w:rsidP="00E755E7">
            <w:pPr>
              <w:spacing w:line="288" w:lineRule="auto"/>
              <w:rPr>
                <w:color w:val="000000"/>
                <w:highlight w:val="yellow"/>
              </w:rPr>
            </w:pPr>
            <w:r w:rsidRPr="00E755E7">
              <w:rPr>
                <w:color w:val="000000"/>
              </w:rPr>
              <w:t>Sklep: ustavitev postopka</w:t>
            </w:r>
          </w:p>
        </w:tc>
        <w:tc>
          <w:tcPr>
            <w:tcW w:w="1896" w:type="dxa"/>
            <w:noWrap/>
            <w:vAlign w:val="bottom"/>
          </w:tcPr>
          <w:p w14:paraId="00CBC20E" w14:textId="77777777" w:rsidR="008E656F" w:rsidRPr="00E755E7" w:rsidRDefault="008E656F" w:rsidP="00E755E7">
            <w:pPr>
              <w:spacing w:line="288" w:lineRule="auto"/>
              <w:jc w:val="center"/>
              <w:rPr>
                <w:highlight w:val="yellow"/>
              </w:rPr>
            </w:pPr>
          </w:p>
        </w:tc>
        <w:tc>
          <w:tcPr>
            <w:tcW w:w="1439" w:type="dxa"/>
            <w:noWrap/>
            <w:vAlign w:val="bottom"/>
          </w:tcPr>
          <w:p w14:paraId="23E05314" w14:textId="77777777" w:rsidR="008E656F" w:rsidRPr="00E755E7" w:rsidRDefault="008E656F" w:rsidP="00E755E7">
            <w:pPr>
              <w:spacing w:line="288" w:lineRule="auto"/>
              <w:jc w:val="center"/>
              <w:rPr>
                <w:color w:val="000000"/>
                <w:highlight w:val="yellow"/>
              </w:rPr>
            </w:pPr>
            <w:r w:rsidRPr="00E755E7">
              <w:rPr>
                <w:color w:val="000000"/>
              </w:rPr>
              <w:t>679</w:t>
            </w:r>
          </w:p>
        </w:tc>
        <w:tc>
          <w:tcPr>
            <w:tcW w:w="1134" w:type="dxa"/>
            <w:noWrap/>
            <w:vAlign w:val="bottom"/>
          </w:tcPr>
          <w:p w14:paraId="6FDFDE63" w14:textId="77777777" w:rsidR="008E656F" w:rsidRPr="00E755E7" w:rsidRDefault="008E656F" w:rsidP="00E755E7">
            <w:pPr>
              <w:spacing w:line="288" w:lineRule="auto"/>
              <w:jc w:val="center"/>
              <w:rPr>
                <w:color w:val="000000"/>
                <w:highlight w:val="yellow"/>
              </w:rPr>
            </w:pPr>
            <w:r w:rsidRPr="00E755E7">
              <w:rPr>
                <w:color w:val="000000"/>
              </w:rPr>
              <w:t>679</w:t>
            </w:r>
          </w:p>
        </w:tc>
      </w:tr>
      <w:tr w:rsidR="008E656F" w:rsidRPr="00E755E7" w14:paraId="40440F7A" w14:textId="77777777" w:rsidTr="00F24C43">
        <w:trPr>
          <w:trHeight w:val="300"/>
        </w:trPr>
        <w:tc>
          <w:tcPr>
            <w:tcW w:w="4882" w:type="dxa"/>
            <w:noWrap/>
            <w:vAlign w:val="bottom"/>
          </w:tcPr>
          <w:p w14:paraId="51E0AA76" w14:textId="77777777" w:rsidR="008E656F" w:rsidRPr="00E755E7" w:rsidRDefault="008E656F" w:rsidP="00E755E7">
            <w:pPr>
              <w:spacing w:line="288" w:lineRule="auto"/>
              <w:rPr>
                <w:color w:val="000000"/>
                <w:highlight w:val="yellow"/>
              </w:rPr>
            </w:pPr>
            <w:r w:rsidRPr="00E755E7">
              <w:rPr>
                <w:color w:val="000000"/>
              </w:rPr>
              <w:t>Sklep: vrnitev v prejšnje stanje</w:t>
            </w:r>
          </w:p>
        </w:tc>
        <w:tc>
          <w:tcPr>
            <w:tcW w:w="1896" w:type="dxa"/>
            <w:noWrap/>
            <w:vAlign w:val="bottom"/>
          </w:tcPr>
          <w:p w14:paraId="32F8471C" w14:textId="77777777" w:rsidR="008E656F" w:rsidRPr="00E755E7" w:rsidRDefault="008E656F" w:rsidP="00E755E7">
            <w:pPr>
              <w:spacing w:line="288" w:lineRule="auto"/>
              <w:jc w:val="center"/>
              <w:rPr>
                <w:highlight w:val="yellow"/>
              </w:rPr>
            </w:pPr>
          </w:p>
        </w:tc>
        <w:tc>
          <w:tcPr>
            <w:tcW w:w="1439" w:type="dxa"/>
            <w:noWrap/>
            <w:vAlign w:val="bottom"/>
          </w:tcPr>
          <w:p w14:paraId="79CCD9A1" w14:textId="77777777" w:rsidR="008E656F" w:rsidRPr="00E755E7" w:rsidRDefault="008E656F" w:rsidP="00E755E7">
            <w:pPr>
              <w:spacing w:line="288" w:lineRule="auto"/>
              <w:jc w:val="center"/>
              <w:rPr>
                <w:color w:val="000000"/>
                <w:highlight w:val="yellow"/>
              </w:rPr>
            </w:pPr>
            <w:r w:rsidRPr="00E755E7">
              <w:rPr>
                <w:color w:val="000000"/>
              </w:rPr>
              <w:t>3</w:t>
            </w:r>
          </w:p>
        </w:tc>
        <w:tc>
          <w:tcPr>
            <w:tcW w:w="1134" w:type="dxa"/>
            <w:noWrap/>
            <w:vAlign w:val="bottom"/>
          </w:tcPr>
          <w:p w14:paraId="42C5FB3C" w14:textId="77777777" w:rsidR="008E656F" w:rsidRPr="00E755E7" w:rsidRDefault="008E656F" w:rsidP="00E755E7">
            <w:pPr>
              <w:spacing w:line="288" w:lineRule="auto"/>
              <w:jc w:val="center"/>
              <w:rPr>
                <w:color w:val="000000"/>
                <w:highlight w:val="yellow"/>
              </w:rPr>
            </w:pPr>
            <w:r w:rsidRPr="00E755E7">
              <w:rPr>
                <w:color w:val="000000"/>
              </w:rPr>
              <w:t>3</w:t>
            </w:r>
          </w:p>
        </w:tc>
      </w:tr>
      <w:tr w:rsidR="008E656F" w:rsidRPr="00E755E7" w14:paraId="1628649C" w14:textId="77777777" w:rsidTr="00F24C43">
        <w:trPr>
          <w:trHeight w:val="300"/>
        </w:trPr>
        <w:tc>
          <w:tcPr>
            <w:tcW w:w="4882" w:type="dxa"/>
            <w:noWrap/>
            <w:vAlign w:val="bottom"/>
          </w:tcPr>
          <w:p w14:paraId="0E129DA1" w14:textId="77777777" w:rsidR="008E656F" w:rsidRPr="00E755E7" w:rsidRDefault="008E656F" w:rsidP="00E755E7">
            <w:pPr>
              <w:spacing w:line="288" w:lineRule="auto"/>
              <w:rPr>
                <w:color w:val="000000"/>
                <w:highlight w:val="yellow"/>
              </w:rPr>
            </w:pPr>
            <w:r w:rsidRPr="00E755E7">
              <w:rPr>
                <w:color w:val="000000"/>
              </w:rPr>
              <w:t>x(IPS) Odločba: NIČNOST</w:t>
            </w:r>
          </w:p>
        </w:tc>
        <w:tc>
          <w:tcPr>
            <w:tcW w:w="1896" w:type="dxa"/>
            <w:noWrap/>
            <w:vAlign w:val="bottom"/>
          </w:tcPr>
          <w:p w14:paraId="7B35E8F3" w14:textId="77777777" w:rsidR="008E656F" w:rsidRPr="00E755E7" w:rsidRDefault="008E656F" w:rsidP="00E755E7">
            <w:pPr>
              <w:spacing w:line="288" w:lineRule="auto"/>
              <w:jc w:val="center"/>
              <w:rPr>
                <w:highlight w:val="yellow"/>
              </w:rPr>
            </w:pPr>
          </w:p>
        </w:tc>
        <w:tc>
          <w:tcPr>
            <w:tcW w:w="1439" w:type="dxa"/>
            <w:noWrap/>
            <w:vAlign w:val="bottom"/>
          </w:tcPr>
          <w:p w14:paraId="5E36ACB5" w14:textId="77777777" w:rsidR="008E656F" w:rsidRPr="00E755E7" w:rsidRDefault="008E656F" w:rsidP="00E755E7">
            <w:pPr>
              <w:spacing w:line="288" w:lineRule="auto"/>
              <w:jc w:val="center"/>
              <w:rPr>
                <w:color w:val="000000"/>
                <w:highlight w:val="yellow"/>
              </w:rPr>
            </w:pPr>
            <w:r w:rsidRPr="00E755E7">
              <w:rPr>
                <w:color w:val="000000"/>
              </w:rPr>
              <w:t>1</w:t>
            </w:r>
          </w:p>
        </w:tc>
        <w:tc>
          <w:tcPr>
            <w:tcW w:w="1134" w:type="dxa"/>
            <w:noWrap/>
            <w:vAlign w:val="bottom"/>
          </w:tcPr>
          <w:p w14:paraId="728C9476" w14:textId="77777777" w:rsidR="008E656F" w:rsidRPr="00E755E7" w:rsidRDefault="008E656F" w:rsidP="00E755E7">
            <w:pPr>
              <w:spacing w:line="288" w:lineRule="auto"/>
              <w:jc w:val="center"/>
              <w:rPr>
                <w:color w:val="000000"/>
                <w:highlight w:val="yellow"/>
              </w:rPr>
            </w:pPr>
            <w:r w:rsidRPr="00E755E7">
              <w:rPr>
                <w:color w:val="000000"/>
              </w:rPr>
              <w:t>1</w:t>
            </w:r>
          </w:p>
        </w:tc>
      </w:tr>
      <w:tr w:rsidR="008E656F" w:rsidRPr="00E755E7" w14:paraId="55B4F276" w14:textId="77777777" w:rsidTr="00F24C43">
        <w:trPr>
          <w:trHeight w:val="300"/>
        </w:trPr>
        <w:tc>
          <w:tcPr>
            <w:tcW w:w="4882" w:type="dxa"/>
            <w:noWrap/>
            <w:vAlign w:val="bottom"/>
          </w:tcPr>
          <w:p w14:paraId="26A88453" w14:textId="77777777" w:rsidR="008E656F" w:rsidRPr="00E755E7" w:rsidRDefault="008E656F" w:rsidP="00E755E7">
            <w:pPr>
              <w:spacing w:line="288" w:lineRule="auto"/>
              <w:rPr>
                <w:color w:val="000000"/>
                <w:highlight w:val="yellow"/>
              </w:rPr>
            </w:pPr>
            <w:r w:rsidRPr="00E755E7">
              <w:rPr>
                <w:color w:val="000000"/>
              </w:rPr>
              <w:t>x(IPS) Odločba: OBNOVA</w:t>
            </w:r>
          </w:p>
        </w:tc>
        <w:tc>
          <w:tcPr>
            <w:tcW w:w="1896" w:type="dxa"/>
            <w:noWrap/>
            <w:vAlign w:val="bottom"/>
          </w:tcPr>
          <w:p w14:paraId="29E91ADA" w14:textId="77777777" w:rsidR="008E656F" w:rsidRPr="00E755E7" w:rsidRDefault="008E656F" w:rsidP="00E755E7">
            <w:pPr>
              <w:spacing w:line="288" w:lineRule="auto"/>
              <w:jc w:val="center"/>
              <w:rPr>
                <w:highlight w:val="yellow"/>
              </w:rPr>
            </w:pPr>
          </w:p>
        </w:tc>
        <w:tc>
          <w:tcPr>
            <w:tcW w:w="1439" w:type="dxa"/>
            <w:noWrap/>
            <w:vAlign w:val="bottom"/>
          </w:tcPr>
          <w:p w14:paraId="6EB7E799" w14:textId="77777777" w:rsidR="008E656F" w:rsidRPr="00E755E7" w:rsidRDefault="008E656F" w:rsidP="00E755E7">
            <w:pPr>
              <w:spacing w:line="288" w:lineRule="auto"/>
              <w:jc w:val="center"/>
              <w:rPr>
                <w:color w:val="000000"/>
                <w:highlight w:val="yellow"/>
              </w:rPr>
            </w:pPr>
            <w:r w:rsidRPr="00E755E7">
              <w:rPr>
                <w:color w:val="000000"/>
              </w:rPr>
              <w:t>1</w:t>
            </w:r>
          </w:p>
        </w:tc>
        <w:tc>
          <w:tcPr>
            <w:tcW w:w="1134" w:type="dxa"/>
            <w:noWrap/>
            <w:vAlign w:val="bottom"/>
          </w:tcPr>
          <w:p w14:paraId="203CC096" w14:textId="77777777" w:rsidR="008E656F" w:rsidRPr="00E755E7" w:rsidRDefault="008E656F" w:rsidP="00E755E7">
            <w:pPr>
              <w:spacing w:line="288" w:lineRule="auto"/>
              <w:jc w:val="center"/>
              <w:rPr>
                <w:color w:val="000000"/>
                <w:highlight w:val="yellow"/>
              </w:rPr>
            </w:pPr>
            <w:r w:rsidRPr="00E755E7">
              <w:rPr>
                <w:color w:val="000000"/>
              </w:rPr>
              <w:t>1</w:t>
            </w:r>
          </w:p>
        </w:tc>
      </w:tr>
      <w:tr w:rsidR="008E656F" w:rsidRPr="00E755E7" w14:paraId="432611FC" w14:textId="77777777" w:rsidTr="00F24C43">
        <w:trPr>
          <w:trHeight w:val="300"/>
        </w:trPr>
        <w:tc>
          <w:tcPr>
            <w:tcW w:w="4882" w:type="dxa"/>
            <w:noWrap/>
            <w:vAlign w:val="bottom"/>
          </w:tcPr>
          <w:p w14:paraId="19C68D02" w14:textId="2CD84FB0" w:rsidR="008E656F" w:rsidRPr="00E755E7" w:rsidRDefault="008E656F" w:rsidP="00E755E7">
            <w:pPr>
              <w:spacing w:line="288" w:lineRule="auto"/>
              <w:rPr>
                <w:color w:val="000000"/>
                <w:highlight w:val="yellow"/>
              </w:rPr>
            </w:pPr>
            <w:r w:rsidRPr="00E755E7">
              <w:rPr>
                <w:color w:val="000000"/>
              </w:rPr>
              <w:t>x(IPS) Sklep o predlogu: OBNOVA</w:t>
            </w:r>
            <w:r>
              <w:rPr>
                <w:color w:val="000000"/>
              </w:rPr>
              <w:t xml:space="preserve"> – </w:t>
            </w:r>
            <w:r w:rsidRPr="00E755E7">
              <w:rPr>
                <w:color w:val="000000"/>
              </w:rPr>
              <w:t>se ugodi</w:t>
            </w:r>
          </w:p>
        </w:tc>
        <w:tc>
          <w:tcPr>
            <w:tcW w:w="1896" w:type="dxa"/>
            <w:noWrap/>
            <w:vAlign w:val="bottom"/>
          </w:tcPr>
          <w:p w14:paraId="711C4E08" w14:textId="77777777" w:rsidR="008E656F" w:rsidRPr="00E755E7" w:rsidRDefault="008E656F" w:rsidP="00E755E7">
            <w:pPr>
              <w:spacing w:line="288" w:lineRule="auto"/>
              <w:jc w:val="center"/>
              <w:rPr>
                <w:highlight w:val="yellow"/>
              </w:rPr>
            </w:pPr>
          </w:p>
        </w:tc>
        <w:tc>
          <w:tcPr>
            <w:tcW w:w="1439" w:type="dxa"/>
            <w:noWrap/>
            <w:vAlign w:val="bottom"/>
          </w:tcPr>
          <w:p w14:paraId="65EA6D9C" w14:textId="77777777" w:rsidR="008E656F" w:rsidRPr="00E755E7" w:rsidRDefault="008E656F" w:rsidP="00E755E7">
            <w:pPr>
              <w:spacing w:line="288" w:lineRule="auto"/>
              <w:jc w:val="center"/>
              <w:rPr>
                <w:color w:val="000000"/>
                <w:highlight w:val="yellow"/>
              </w:rPr>
            </w:pPr>
            <w:r w:rsidRPr="00E755E7">
              <w:rPr>
                <w:color w:val="000000"/>
              </w:rPr>
              <w:t>2</w:t>
            </w:r>
          </w:p>
        </w:tc>
        <w:tc>
          <w:tcPr>
            <w:tcW w:w="1134" w:type="dxa"/>
            <w:noWrap/>
            <w:vAlign w:val="bottom"/>
          </w:tcPr>
          <w:p w14:paraId="6D7BD84E" w14:textId="77777777" w:rsidR="008E656F" w:rsidRPr="00E755E7" w:rsidRDefault="008E656F" w:rsidP="00E755E7">
            <w:pPr>
              <w:spacing w:line="288" w:lineRule="auto"/>
              <w:jc w:val="center"/>
              <w:rPr>
                <w:color w:val="000000"/>
                <w:highlight w:val="yellow"/>
              </w:rPr>
            </w:pPr>
            <w:r w:rsidRPr="00E755E7">
              <w:rPr>
                <w:color w:val="000000"/>
              </w:rPr>
              <w:t>2</w:t>
            </w:r>
          </w:p>
        </w:tc>
      </w:tr>
      <w:tr w:rsidR="008E656F" w:rsidRPr="00E755E7" w14:paraId="1245EFAB" w14:textId="77777777" w:rsidTr="00F24C43">
        <w:trPr>
          <w:trHeight w:val="300"/>
        </w:trPr>
        <w:tc>
          <w:tcPr>
            <w:tcW w:w="4882" w:type="dxa"/>
            <w:noWrap/>
            <w:vAlign w:val="bottom"/>
            <w:hideMark/>
          </w:tcPr>
          <w:p w14:paraId="268CCEE2" w14:textId="14CBFF2F" w:rsidR="008E656F" w:rsidRPr="00E755E7" w:rsidRDefault="008E656F" w:rsidP="00E755E7">
            <w:pPr>
              <w:spacing w:line="288" w:lineRule="auto"/>
              <w:rPr>
                <w:highlight w:val="yellow"/>
              </w:rPr>
            </w:pPr>
            <w:r w:rsidRPr="00E755E7">
              <w:rPr>
                <w:color w:val="000000"/>
              </w:rPr>
              <w:t>x(IPS) Sklep o predlogu: OBNOVA</w:t>
            </w:r>
            <w:r>
              <w:rPr>
                <w:color w:val="000000"/>
              </w:rPr>
              <w:t xml:space="preserve"> – </w:t>
            </w:r>
            <w:r w:rsidRPr="00E755E7">
              <w:rPr>
                <w:color w:val="000000"/>
              </w:rPr>
              <w:t>zavrženje</w:t>
            </w:r>
          </w:p>
        </w:tc>
        <w:tc>
          <w:tcPr>
            <w:tcW w:w="1896" w:type="dxa"/>
            <w:noWrap/>
            <w:vAlign w:val="bottom"/>
            <w:hideMark/>
          </w:tcPr>
          <w:p w14:paraId="02E981E2" w14:textId="77777777" w:rsidR="008E656F" w:rsidRPr="00E755E7" w:rsidRDefault="008E656F" w:rsidP="00E755E7">
            <w:pPr>
              <w:spacing w:line="288" w:lineRule="auto"/>
              <w:jc w:val="center"/>
              <w:rPr>
                <w:highlight w:val="yellow"/>
              </w:rPr>
            </w:pPr>
          </w:p>
        </w:tc>
        <w:tc>
          <w:tcPr>
            <w:tcW w:w="1439" w:type="dxa"/>
            <w:noWrap/>
            <w:vAlign w:val="bottom"/>
            <w:hideMark/>
          </w:tcPr>
          <w:p w14:paraId="53285D0B" w14:textId="77777777" w:rsidR="008E656F" w:rsidRPr="00E755E7" w:rsidRDefault="008E656F" w:rsidP="00E755E7">
            <w:pPr>
              <w:spacing w:line="288" w:lineRule="auto"/>
              <w:jc w:val="center"/>
              <w:rPr>
                <w:highlight w:val="yellow"/>
              </w:rPr>
            </w:pPr>
            <w:r w:rsidRPr="00E755E7">
              <w:rPr>
                <w:color w:val="000000"/>
              </w:rPr>
              <w:t>3</w:t>
            </w:r>
          </w:p>
        </w:tc>
        <w:tc>
          <w:tcPr>
            <w:tcW w:w="1134" w:type="dxa"/>
            <w:noWrap/>
            <w:vAlign w:val="bottom"/>
            <w:hideMark/>
          </w:tcPr>
          <w:p w14:paraId="4E8653B4" w14:textId="77777777" w:rsidR="008E656F" w:rsidRPr="00E755E7" w:rsidRDefault="008E656F" w:rsidP="00E755E7">
            <w:pPr>
              <w:spacing w:line="288" w:lineRule="auto"/>
              <w:jc w:val="center"/>
              <w:rPr>
                <w:highlight w:val="yellow"/>
              </w:rPr>
            </w:pPr>
            <w:r w:rsidRPr="00E755E7">
              <w:rPr>
                <w:color w:val="000000"/>
              </w:rPr>
              <w:t>3</w:t>
            </w:r>
          </w:p>
        </w:tc>
      </w:tr>
      <w:tr w:rsidR="008E656F" w:rsidRPr="00E755E7" w14:paraId="5AB1F7B0" w14:textId="77777777" w:rsidTr="00F24C43">
        <w:trPr>
          <w:trHeight w:val="300"/>
        </w:trPr>
        <w:tc>
          <w:tcPr>
            <w:tcW w:w="4882" w:type="dxa"/>
            <w:noWrap/>
            <w:vAlign w:val="bottom"/>
          </w:tcPr>
          <w:p w14:paraId="20082D58" w14:textId="21CA9C28" w:rsidR="008E656F" w:rsidRPr="00E755E7" w:rsidRDefault="008E656F" w:rsidP="00E755E7">
            <w:pPr>
              <w:spacing w:line="288" w:lineRule="auto"/>
              <w:rPr>
                <w:color w:val="000000"/>
              </w:rPr>
            </w:pPr>
            <w:r w:rsidRPr="00E755E7">
              <w:rPr>
                <w:color w:val="000000"/>
              </w:rPr>
              <w:t>x(IPS) Sklep: OBNOVA</w:t>
            </w:r>
            <w:r>
              <w:rPr>
                <w:color w:val="000000"/>
              </w:rPr>
              <w:t xml:space="preserve"> – </w:t>
            </w:r>
            <w:r w:rsidRPr="00E755E7">
              <w:rPr>
                <w:color w:val="000000"/>
              </w:rPr>
              <w:t>po uradni dolžnosti</w:t>
            </w:r>
          </w:p>
        </w:tc>
        <w:tc>
          <w:tcPr>
            <w:tcW w:w="1896" w:type="dxa"/>
            <w:noWrap/>
            <w:vAlign w:val="bottom"/>
          </w:tcPr>
          <w:p w14:paraId="74C0419D" w14:textId="77777777" w:rsidR="008E656F" w:rsidRPr="00E755E7" w:rsidRDefault="008E656F" w:rsidP="00E755E7">
            <w:pPr>
              <w:spacing w:line="288" w:lineRule="auto"/>
              <w:jc w:val="center"/>
              <w:rPr>
                <w:highlight w:val="yellow"/>
              </w:rPr>
            </w:pPr>
          </w:p>
        </w:tc>
        <w:tc>
          <w:tcPr>
            <w:tcW w:w="1439" w:type="dxa"/>
            <w:noWrap/>
            <w:vAlign w:val="bottom"/>
          </w:tcPr>
          <w:p w14:paraId="0EA20A2A" w14:textId="77777777" w:rsidR="008E656F" w:rsidRPr="00E755E7" w:rsidRDefault="008E656F" w:rsidP="00E755E7">
            <w:pPr>
              <w:spacing w:line="288" w:lineRule="auto"/>
              <w:jc w:val="center"/>
              <w:rPr>
                <w:color w:val="000000"/>
              </w:rPr>
            </w:pPr>
            <w:r w:rsidRPr="00E755E7">
              <w:rPr>
                <w:color w:val="000000"/>
              </w:rPr>
              <w:t>1</w:t>
            </w:r>
          </w:p>
        </w:tc>
        <w:tc>
          <w:tcPr>
            <w:tcW w:w="1134" w:type="dxa"/>
            <w:noWrap/>
            <w:vAlign w:val="bottom"/>
          </w:tcPr>
          <w:p w14:paraId="796CB6E9" w14:textId="77777777" w:rsidR="008E656F" w:rsidRPr="00E755E7" w:rsidRDefault="008E656F" w:rsidP="00E755E7">
            <w:pPr>
              <w:spacing w:line="288" w:lineRule="auto"/>
              <w:jc w:val="center"/>
              <w:rPr>
                <w:color w:val="000000"/>
                <w:highlight w:val="yellow"/>
              </w:rPr>
            </w:pPr>
            <w:r w:rsidRPr="00E755E7">
              <w:rPr>
                <w:color w:val="000000"/>
              </w:rPr>
              <w:t>1</w:t>
            </w:r>
          </w:p>
        </w:tc>
      </w:tr>
    </w:tbl>
    <w:p w14:paraId="7877FC44" w14:textId="77777777" w:rsidR="008E656F" w:rsidRPr="00E755E7" w:rsidRDefault="008E656F" w:rsidP="008519D1">
      <w:pPr>
        <w:spacing w:line="288" w:lineRule="auto"/>
      </w:pPr>
    </w:p>
    <w:p w14:paraId="2E15BB09" w14:textId="436E8F4E" w:rsidR="008E656F" w:rsidRPr="00A0250A" w:rsidRDefault="008E656F" w:rsidP="008519D1">
      <w:pPr>
        <w:spacing w:line="288" w:lineRule="auto"/>
      </w:pPr>
      <w:r w:rsidRPr="00824E12">
        <w:lastRenderedPageBreak/>
        <w:t xml:space="preserve">Natančnejše stanje s podatki o dejanjih in ukrepih gradbene inšpekcije v okviru postopkov v upravnih </w:t>
      </w:r>
      <w:r w:rsidRPr="00A0250A">
        <w:t>gradbenih in prekrškovnih zadevah ter akcijah v letu 2022, ki so bili opravljeni pri uresničevanju štirih ciljev gradbene inšpekcije</w:t>
      </w:r>
      <w:r>
        <w:t xml:space="preserve">, </w:t>
      </w:r>
      <w:r w:rsidR="00757CF7">
        <w:t>prikazuje preglednica 9</w:t>
      </w:r>
      <w:r w:rsidRPr="00A0250A">
        <w:t>.</w:t>
      </w:r>
    </w:p>
    <w:p w14:paraId="12B50557" w14:textId="77777777" w:rsidR="008E656F" w:rsidRPr="00A0250A" w:rsidRDefault="008E656F" w:rsidP="008519D1">
      <w:pPr>
        <w:spacing w:line="288" w:lineRule="auto"/>
      </w:pPr>
    </w:p>
    <w:p w14:paraId="459A8F81" w14:textId="77777777" w:rsidR="008E656F" w:rsidRPr="00A0250A" w:rsidRDefault="008E656F" w:rsidP="008519D1">
      <w:pPr>
        <w:pStyle w:val="Napis"/>
        <w:keepNext/>
        <w:spacing w:line="288" w:lineRule="auto"/>
      </w:pPr>
      <w:r w:rsidRPr="00A0250A">
        <w:t xml:space="preserve">Preglednica </w:t>
      </w:r>
      <w:r w:rsidRPr="00A0250A">
        <w:rPr>
          <w:noProof/>
        </w:rPr>
        <w:t>9</w:t>
      </w:r>
      <w:r w:rsidRPr="00A0250A">
        <w:t>: Dejanja in ukrepi gradbene inšpekcije po temeljnih nalogah v letu 2022</w:t>
      </w:r>
    </w:p>
    <w:tbl>
      <w:tblPr>
        <w:tblStyle w:val="Tabelamrea"/>
        <w:tblW w:w="9060" w:type="dxa"/>
        <w:tblLook w:val="04A0" w:firstRow="1" w:lastRow="0" w:firstColumn="1" w:lastColumn="0" w:noHBand="0" w:noVBand="1"/>
      </w:tblPr>
      <w:tblGrid>
        <w:gridCol w:w="4947"/>
        <w:gridCol w:w="849"/>
        <w:gridCol w:w="1133"/>
        <w:gridCol w:w="551"/>
        <w:gridCol w:w="790"/>
        <w:gridCol w:w="790"/>
      </w:tblGrid>
      <w:tr w:rsidR="008E656F" w:rsidRPr="00AB12C9" w14:paraId="36631A5A" w14:textId="77777777" w:rsidTr="00D66B66">
        <w:trPr>
          <w:trHeight w:val="2385"/>
        </w:trPr>
        <w:tc>
          <w:tcPr>
            <w:tcW w:w="4947" w:type="dxa"/>
            <w:noWrap/>
            <w:hideMark/>
          </w:tcPr>
          <w:p w14:paraId="55802AD8" w14:textId="77777777" w:rsidR="008E656F" w:rsidRPr="00A0250A" w:rsidRDefault="008E656F" w:rsidP="008519D1">
            <w:pPr>
              <w:spacing w:line="288" w:lineRule="auto"/>
              <w:jc w:val="left"/>
              <w:rPr>
                <w:b/>
                <w:bCs/>
              </w:rPr>
            </w:pPr>
          </w:p>
          <w:p w14:paraId="30F87849" w14:textId="428E51CC" w:rsidR="008E656F" w:rsidRPr="00A0250A" w:rsidRDefault="008E656F" w:rsidP="00650609">
            <w:pPr>
              <w:spacing w:line="288" w:lineRule="auto"/>
              <w:jc w:val="left"/>
              <w:rPr>
                <w:color w:val="000000"/>
                <w:sz w:val="16"/>
                <w:szCs w:val="16"/>
              </w:rPr>
            </w:pPr>
            <w:r w:rsidRPr="00A0250A">
              <w:rPr>
                <w:b/>
                <w:sz w:val="16"/>
                <w:szCs w:val="16"/>
              </w:rPr>
              <w:t>Opomba</w:t>
            </w:r>
            <w:r w:rsidRPr="00A0250A">
              <w:rPr>
                <w:sz w:val="16"/>
                <w:szCs w:val="16"/>
              </w:rPr>
              <w:t>: Dokument lahko vsebuje tudi več temeljnih nalog (</w:t>
            </w:r>
            <w:r>
              <w:rPr>
                <w:sz w:val="16"/>
                <w:szCs w:val="16"/>
              </w:rPr>
              <w:t>na primer</w:t>
            </w:r>
            <w:r w:rsidRPr="00A0250A">
              <w:rPr>
                <w:sz w:val="16"/>
                <w:szCs w:val="16"/>
              </w:rPr>
              <w:t xml:space="preserve"> v enem zapisniku je lahko tudi več temeljnih nalog, zato vsota pregledov po temeljnih nalogah ni enaka številu pregledov, ki se štejejo v kvoto 7000).</w:t>
            </w:r>
          </w:p>
        </w:tc>
        <w:tc>
          <w:tcPr>
            <w:tcW w:w="849" w:type="dxa"/>
            <w:noWrap/>
            <w:textDirection w:val="btLr"/>
            <w:hideMark/>
          </w:tcPr>
          <w:p w14:paraId="472B5DDD" w14:textId="77777777" w:rsidR="008E656F" w:rsidRPr="00A0250A" w:rsidRDefault="008E656F" w:rsidP="008519D1">
            <w:pPr>
              <w:spacing w:line="288" w:lineRule="auto"/>
              <w:jc w:val="center"/>
              <w:rPr>
                <w:b/>
                <w:bCs/>
              </w:rPr>
            </w:pPr>
            <w:r w:rsidRPr="00A0250A">
              <w:rPr>
                <w:b/>
                <w:bCs/>
              </w:rPr>
              <w:t xml:space="preserve">G1 – PREPREČEVANJE NEDOVOLJENIH </w:t>
            </w:r>
          </w:p>
          <w:p w14:paraId="65BCBCDA" w14:textId="77777777" w:rsidR="008E656F" w:rsidRPr="00A0250A" w:rsidRDefault="008E656F" w:rsidP="008519D1">
            <w:pPr>
              <w:spacing w:line="288" w:lineRule="auto"/>
              <w:jc w:val="center"/>
              <w:rPr>
                <w:b/>
                <w:bCs/>
                <w:color w:val="000000"/>
              </w:rPr>
            </w:pPr>
            <w:r w:rsidRPr="00A0250A">
              <w:rPr>
                <w:b/>
                <w:bCs/>
              </w:rPr>
              <w:t>GRADENJ</w:t>
            </w:r>
          </w:p>
        </w:tc>
        <w:tc>
          <w:tcPr>
            <w:tcW w:w="1133" w:type="dxa"/>
            <w:noWrap/>
            <w:textDirection w:val="btLr"/>
            <w:hideMark/>
          </w:tcPr>
          <w:p w14:paraId="14A5E1AC" w14:textId="77777777" w:rsidR="008E656F" w:rsidRPr="00A0250A" w:rsidRDefault="008E656F" w:rsidP="008519D1">
            <w:pPr>
              <w:spacing w:line="288" w:lineRule="auto"/>
              <w:jc w:val="center"/>
              <w:rPr>
                <w:b/>
                <w:bCs/>
              </w:rPr>
            </w:pPr>
            <w:r w:rsidRPr="00A0250A">
              <w:rPr>
                <w:b/>
                <w:bCs/>
              </w:rPr>
              <w:t xml:space="preserve">G2 – BISTVENE </w:t>
            </w:r>
          </w:p>
          <w:p w14:paraId="3ACF3B3B" w14:textId="77777777" w:rsidR="008E656F" w:rsidRPr="00A0250A" w:rsidRDefault="008E656F" w:rsidP="008519D1">
            <w:pPr>
              <w:spacing w:line="288" w:lineRule="auto"/>
              <w:jc w:val="center"/>
              <w:rPr>
                <w:b/>
                <w:bCs/>
              </w:rPr>
            </w:pPr>
            <w:r w:rsidRPr="00A0250A">
              <w:rPr>
                <w:b/>
                <w:bCs/>
              </w:rPr>
              <w:t xml:space="preserve">ZAHTEVE IN IZPOLNJEVANJE </w:t>
            </w:r>
          </w:p>
          <w:p w14:paraId="3B2025AB" w14:textId="77777777" w:rsidR="008E656F" w:rsidRPr="00A0250A" w:rsidRDefault="008E656F" w:rsidP="008519D1">
            <w:pPr>
              <w:spacing w:line="288" w:lineRule="auto"/>
              <w:jc w:val="center"/>
              <w:rPr>
                <w:b/>
                <w:bCs/>
                <w:color w:val="000000"/>
              </w:rPr>
            </w:pPr>
            <w:r w:rsidRPr="00A0250A">
              <w:rPr>
                <w:b/>
                <w:bCs/>
              </w:rPr>
              <w:t>POGOJEV</w:t>
            </w:r>
          </w:p>
        </w:tc>
        <w:tc>
          <w:tcPr>
            <w:tcW w:w="551" w:type="dxa"/>
            <w:noWrap/>
            <w:textDirection w:val="btLr"/>
            <w:hideMark/>
          </w:tcPr>
          <w:p w14:paraId="5B51E5CA" w14:textId="77777777" w:rsidR="008E656F" w:rsidRPr="00A0250A" w:rsidRDefault="008E656F" w:rsidP="008519D1">
            <w:pPr>
              <w:spacing w:line="288" w:lineRule="auto"/>
              <w:jc w:val="center"/>
              <w:rPr>
                <w:b/>
                <w:bCs/>
                <w:color w:val="000000"/>
              </w:rPr>
            </w:pPr>
            <w:r w:rsidRPr="00A0250A">
              <w:rPr>
                <w:b/>
                <w:bCs/>
              </w:rPr>
              <w:t>G3 – UPORABA</w:t>
            </w:r>
          </w:p>
        </w:tc>
        <w:tc>
          <w:tcPr>
            <w:tcW w:w="790" w:type="dxa"/>
            <w:noWrap/>
            <w:textDirection w:val="btLr"/>
            <w:hideMark/>
          </w:tcPr>
          <w:p w14:paraId="6FE959F6" w14:textId="77777777" w:rsidR="008E656F" w:rsidRPr="00A0250A" w:rsidRDefault="008E656F" w:rsidP="008519D1">
            <w:pPr>
              <w:spacing w:line="288" w:lineRule="auto"/>
              <w:jc w:val="center"/>
              <w:rPr>
                <w:b/>
                <w:bCs/>
              </w:rPr>
            </w:pPr>
            <w:r w:rsidRPr="00A0250A">
              <w:rPr>
                <w:b/>
                <w:bCs/>
              </w:rPr>
              <w:t xml:space="preserve">G4 – DRUGI </w:t>
            </w:r>
          </w:p>
          <w:p w14:paraId="662D1B91" w14:textId="77777777" w:rsidR="008E656F" w:rsidRPr="00A0250A" w:rsidRDefault="008E656F" w:rsidP="008519D1">
            <w:pPr>
              <w:spacing w:line="288" w:lineRule="auto"/>
              <w:jc w:val="center"/>
              <w:rPr>
                <w:b/>
                <w:bCs/>
                <w:color w:val="000000"/>
              </w:rPr>
            </w:pPr>
            <w:r w:rsidRPr="00A0250A">
              <w:rPr>
                <w:b/>
                <w:bCs/>
              </w:rPr>
              <w:t>ZAKONI</w:t>
            </w:r>
          </w:p>
        </w:tc>
        <w:tc>
          <w:tcPr>
            <w:tcW w:w="790" w:type="dxa"/>
            <w:noWrap/>
            <w:textDirection w:val="btLr"/>
            <w:hideMark/>
          </w:tcPr>
          <w:p w14:paraId="6B876469" w14:textId="77777777" w:rsidR="008E656F" w:rsidRPr="00A0250A" w:rsidRDefault="008E656F" w:rsidP="008519D1">
            <w:pPr>
              <w:spacing w:line="288" w:lineRule="auto"/>
              <w:jc w:val="center"/>
              <w:rPr>
                <w:b/>
                <w:bCs/>
              </w:rPr>
            </w:pPr>
            <w:r w:rsidRPr="00A0250A">
              <w:rPr>
                <w:b/>
                <w:bCs/>
              </w:rPr>
              <w:t>G5 – NADZOR GLEDE</w:t>
            </w:r>
          </w:p>
          <w:p w14:paraId="44240F13" w14:textId="77777777" w:rsidR="008E656F" w:rsidRPr="00E755E7" w:rsidRDefault="008E656F" w:rsidP="008519D1">
            <w:pPr>
              <w:spacing w:line="288" w:lineRule="auto"/>
              <w:jc w:val="center"/>
              <w:rPr>
                <w:b/>
                <w:bCs/>
                <w:color w:val="000000"/>
              </w:rPr>
            </w:pPr>
            <w:r w:rsidRPr="00A0250A">
              <w:rPr>
                <w:b/>
                <w:bCs/>
              </w:rPr>
              <w:t>COVID-19</w:t>
            </w:r>
          </w:p>
        </w:tc>
      </w:tr>
      <w:tr w:rsidR="008E656F" w:rsidRPr="00D66B66" w14:paraId="24693BC2" w14:textId="77777777" w:rsidTr="00D66B66">
        <w:trPr>
          <w:trHeight w:val="170"/>
        </w:trPr>
        <w:tc>
          <w:tcPr>
            <w:tcW w:w="4947" w:type="dxa"/>
            <w:noWrap/>
            <w:vAlign w:val="bottom"/>
          </w:tcPr>
          <w:p w14:paraId="12F6CF5B" w14:textId="77777777" w:rsidR="008E656F" w:rsidRPr="00D66B66" w:rsidRDefault="008E656F" w:rsidP="00D66B66">
            <w:pPr>
              <w:spacing w:line="288" w:lineRule="auto"/>
              <w:jc w:val="left"/>
              <w:rPr>
                <w:color w:val="000000"/>
                <w:highlight w:val="yellow"/>
              </w:rPr>
            </w:pPr>
            <w:r w:rsidRPr="00D66B66">
              <w:rPr>
                <w:color w:val="000000"/>
              </w:rPr>
              <w:t>Odločba: odprava in nadomestna</w:t>
            </w:r>
          </w:p>
        </w:tc>
        <w:tc>
          <w:tcPr>
            <w:tcW w:w="849" w:type="dxa"/>
            <w:noWrap/>
            <w:vAlign w:val="bottom"/>
          </w:tcPr>
          <w:p w14:paraId="217D95AD" w14:textId="77777777" w:rsidR="008E656F" w:rsidRPr="00D66B66" w:rsidRDefault="008E656F" w:rsidP="00D66B66">
            <w:pPr>
              <w:spacing w:line="288" w:lineRule="auto"/>
              <w:jc w:val="center"/>
              <w:rPr>
                <w:color w:val="000000"/>
                <w:highlight w:val="yellow"/>
              </w:rPr>
            </w:pPr>
            <w:r w:rsidRPr="00D66B66">
              <w:rPr>
                <w:color w:val="000000"/>
              </w:rPr>
              <w:t>7</w:t>
            </w:r>
          </w:p>
        </w:tc>
        <w:tc>
          <w:tcPr>
            <w:tcW w:w="1133" w:type="dxa"/>
            <w:noWrap/>
            <w:vAlign w:val="bottom"/>
          </w:tcPr>
          <w:p w14:paraId="69E3C97D" w14:textId="77777777" w:rsidR="008E656F" w:rsidRPr="00D66B66" w:rsidRDefault="008E656F" w:rsidP="00D66B66">
            <w:pPr>
              <w:spacing w:line="288" w:lineRule="auto"/>
              <w:jc w:val="center"/>
              <w:rPr>
                <w:color w:val="000000"/>
                <w:highlight w:val="yellow"/>
              </w:rPr>
            </w:pPr>
            <w:r w:rsidRPr="00D66B66">
              <w:rPr>
                <w:color w:val="000000"/>
              </w:rPr>
              <w:t>4</w:t>
            </w:r>
          </w:p>
        </w:tc>
        <w:tc>
          <w:tcPr>
            <w:tcW w:w="551" w:type="dxa"/>
            <w:noWrap/>
            <w:vAlign w:val="bottom"/>
          </w:tcPr>
          <w:p w14:paraId="62B5B0B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F49B41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9900052"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4A275A49" w14:textId="77777777" w:rsidTr="00D66B66">
        <w:trPr>
          <w:trHeight w:val="170"/>
        </w:trPr>
        <w:tc>
          <w:tcPr>
            <w:tcW w:w="4947" w:type="dxa"/>
            <w:noWrap/>
            <w:vAlign w:val="bottom"/>
          </w:tcPr>
          <w:p w14:paraId="74263F97" w14:textId="77777777" w:rsidR="008E656F" w:rsidRPr="00D66B66" w:rsidRDefault="008E656F" w:rsidP="00D66B66">
            <w:pPr>
              <w:spacing w:line="288" w:lineRule="auto"/>
              <w:jc w:val="left"/>
              <w:rPr>
                <w:color w:val="000000"/>
                <w:highlight w:val="yellow"/>
              </w:rPr>
            </w:pPr>
            <w:r w:rsidRPr="00D66B66">
              <w:rPr>
                <w:color w:val="000000"/>
              </w:rPr>
              <w:t>Odločba: opomin</w:t>
            </w:r>
          </w:p>
        </w:tc>
        <w:tc>
          <w:tcPr>
            <w:tcW w:w="849" w:type="dxa"/>
            <w:noWrap/>
            <w:vAlign w:val="bottom"/>
          </w:tcPr>
          <w:p w14:paraId="7A6273F2" w14:textId="77777777" w:rsidR="008E656F" w:rsidRPr="00D66B66" w:rsidRDefault="008E656F" w:rsidP="00D66B66">
            <w:pPr>
              <w:spacing w:line="288" w:lineRule="auto"/>
              <w:jc w:val="center"/>
              <w:rPr>
                <w:color w:val="000000"/>
                <w:highlight w:val="yellow"/>
              </w:rPr>
            </w:pPr>
            <w:r w:rsidRPr="00D66B66">
              <w:rPr>
                <w:color w:val="000000"/>
              </w:rPr>
              <w:t>75</w:t>
            </w:r>
          </w:p>
        </w:tc>
        <w:tc>
          <w:tcPr>
            <w:tcW w:w="1133" w:type="dxa"/>
            <w:noWrap/>
            <w:vAlign w:val="bottom"/>
          </w:tcPr>
          <w:p w14:paraId="2E0700ED" w14:textId="77777777" w:rsidR="008E656F" w:rsidRPr="00D66B66" w:rsidRDefault="008E656F" w:rsidP="00D66B66">
            <w:pPr>
              <w:spacing w:line="288" w:lineRule="auto"/>
              <w:jc w:val="center"/>
              <w:rPr>
                <w:color w:val="000000"/>
                <w:highlight w:val="yellow"/>
              </w:rPr>
            </w:pPr>
            <w:r w:rsidRPr="00D66B66">
              <w:rPr>
                <w:color w:val="000000"/>
              </w:rPr>
              <w:t>19</w:t>
            </w:r>
          </w:p>
        </w:tc>
        <w:tc>
          <w:tcPr>
            <w:tcW w:w="551" w:type="dxa"/>
            <w:noWrap/>
            <w:vAlign w:val="bottom"/>
          </w:tcPr>
          <w:p w14:paraId="5DBB613B" w14:textId="77777777" w:rsidR="008E656F" w:rsidRPr="00D66B66" w:rsidRDefault="008E656F" w:rsidP="00D66B66">
            <w:pPr>
              <w:spacing w:line="288" w:lineRule="auto"/>
              <w:jc w:val="center"/>
              <w:rPr>
                <w:color w:val="000000"/>
                <w:highlight w:val="yellow"/>
              </w:rPr>
            </w:pPr>
            <w:r w:rsidRPr="00D66B66">
              <w:rPr>
                <w:color w:val="000000"/>
              </w:rPr>
              <w:t>13</w:t>
            </w:r>
          </w:p>
        </w:tc>
        <w:tc>
          <w:tcPr>
            <w:tcW w:w="790" w:type="dxa"/>
            <w:noWrap/>
            <w:vAlign w:val="bottom"/>
          </w:tcPr>
          <w:p w14:paraId="788E0C2A" w14:textId="77777777" w:rsidR="008E656F" w:rsidRPr="00D66B66" w:rsidRDefault="008E656F" w:rsidP="00D66B66">
            <w:pPr>
              <w:spacing w:line="288" w:lineRule="auto"/>
              <w:jc w:val="center"/>
              <w:rPr>
                <w:color w:val="000000"/>
                <w:highlight w:val="yellow"/>
              </w:rPr>
            </w:pPr>
            <w:r w:rsidRPr="00D66B66">
              <w:rPr>
                <w:color w:val="000000"/>
              </w:rPr>
              <w:t>11</w:t>
            </w:r>
          </w:p>
        </w:tc>
        <w:tc>
          <w:tcPr>
            <w:tcW w:w="790" w:type="dxa"/>
            <w:noWrap/>
            <w:vAlign w:val="bottom"/>
          </w:tcPr>
          <w:p w14:paraId="7C75B17F"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21F5BA0" w14:textId="77777777" w:rsidTr="00D66B66">
        <w:trPr>
          <w:trHeight w:val="170"/>
        </w:trPr>
        <w:tc>
          <w:tcPr>
            <w:tcW w:w="4947" w:type="dxa"/>
            <w:noWrap/>
            <w:vAlign w:val="bottom"/>
          </w:tcPr>
          <w:p w14:paraId="62BF73D1" w14:textId="77777777" w:rsidR="008E656F" w:rsidRPr="00D66B66" w:rsidRDefault="008E656F" w:rsidP="00D66B66">
            <w:pPr>
              <w:spacing w:line="288" w:lineRule="auto"/>
              <w:jc w:val="left"/>
              <w:rPr>
                <w:color w:val="000000"/>
                <w:highlight w:val="yellow"/>
              </w:rPr>
            </w:pPr>
            <w:r w:rsidRPr="00D66B66">
              <w:rPr>
                <w:color w:val="000000"/>
              </w:rPr>
              <w:t>Odločba: pisni odpravek ustne odločbe</w:t>
            </w:r>
          </w:p>
        </w:tc>
        <w:tc>
          <w:tcPr>
            <w:tcW w:w="849" w:type="dxa"/>
            <w:noWrap/>
            <w:vAlign w:val="bottom"/>
          </w:tcPr>
          <w:p w14:paraId="65CAF5D6"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3645F593"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4EAD248"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2F91F1BE"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CF3DAD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86CCC5E" w14:textId="77777777" w:rsidTr="00D66B66">
        <w:trPr>
          <w:trHeight w:val="170"/>
        </w:trPr>
        <w:tc>
          <w:tcPr>
            <w:tcW w:w="4947" w:type="dxa"/>
            <w:noWrap/>
            <w:vAlign w:val="bottom"/>
          </w:tcPr>
          <w:p w14:paraId="080AC3B9" w14:textId="77777777" w:rsidR="008E656F" w:rsidRPr="00D66B66" w:rsidRDefault="008E656F" w:rsidP="00D66B66">
            <w:pPr>
              <w:spacing w:line="288" w:lineRule="auto"/>
              <w:jc w:val="left"/>
              <w:rPr>
                <w:color w:val="000000"/>
                <w:highlight w:val="yellow"/>
              </w:rPr>
            </w:pPr>
            <w:r w:rsidRPr="00D66B66">
              <w:rPr>
                <w:color w:val="000000"/>
              </w:rPr>
              <w:t>Odločba: plačilni nalog</w:t>
            </w:r>
          </w:p>
        </w:tc>
        <w:tc>
          <w:tcPr>
            <w:tcW w:w="849" w:type="dxa"/>
            <w:noWrap/>
            <w:vAlign w:val="bottom"/>
          </w:tcPr>
          <w:p w14:paraId="20034556" w14:textId="77777777" w:rsidR="008E656F" w:rsidRPr="00D66B66" w:rsidRDefault="008E656F" w:rsidP="00D66B66">
            <w:pPr>
              <w:spacing w:line="288" w:lineRule="auto"/>
              <w:jc w:val="center"/>
              <w:rPr>
                <w:color w:val="000000"/>
                <w:highlight w:val="yellow"/>
              </w:rPr>
            </w:pPr>
            <w:r w:rsidRPr="00D66B66">
              <w:rPr>
                <w:color w:val="000000"/>
              </w:rPr>
              <w:t>119</w:t>
            </w:r>
          </w:p>
        </w:tc>
        <w:tc>
          <w:tcPr>
            <w:tcW w:w="1133" w:type="dxa"/>
            <w:noWrap/>
            <w:vAlign w:val="bottom"/>
          </w:tcPr>
          <w:p w14:paraId="3887B665" w14:textId="77777777" w:rsidR="008E656F" w:rsidRPr="00D66B66" w:rsidRDefault="008E656F" w:rsidP="00D66B66">
            <w:pPr>
              <w:spacing w:line="288" w:lineRule="auto"/>
              <w:jc w:val="center"/>
              <w:rPr>
                <w:color w:val="000000"/>
                <w:highlight w:val="yellow"/>
              </w:rPr>
            </w:pPr>
            <w:r w:rsidRPr="00D66B66">
              <w:rPr>
                <w:color w:val="000000"/>
              </w:rPr>
              <w:t>6</w:t>
            </w:r>
          </w:p>
        </w:tc>
        <w:tc>
          <w:tcPr>
            <w:tcW w:w="551" w:type="dxa"/>
            <w:noWrap/>
            <w:vAlign w:val="bottom"/>
          </w:tcPr>
          <w:p w14:paraId="496D1A31" w14:textId="77777777" w:rsidR="008E656F" w:rsidRPr="00D66B66" w:rsidRDefault="008E656F" w:rsidP="00D66B66">
            <w:pPr>
              <w:spacing w:line="288" w:lineRule="auto"/>
              <w:jc w:val="center"/>
              <w:rPr>
                <w:color w:val="000000"/>
                <w:highlight w:val="yellow"/>
              </w:rPr>
            </w:pPr>
            <w:r w:rsidRPr="00D66B66">
              <w:rPr>
                <w:color w:val="000000"/>
              </w:rPr>
              <w:t>5</w:t>
            </w:r>
          </w:p>
        </w:tc>
        <w:tc>
          <w:tcPr>
            <w:tcW w:w="790" w:type="dxa"/>
            <w:noWrap/>
            <w:vAlign w:val="bottom"/>
          </w:tcPr>
          <w:p w14:paraId="7992B5B2"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0C515D16"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6899E9E" w14:textId="77777777" w:rsidTr="00D66B66">
        <w:trPr>
          <w:trHeight w:val="170"/>
        </w:trPr>
        <w:tc>
          <w:tcPr>
            <w:tcW w:w="4947" w:type="dxa"/>
            <w:noWrap/>
            <w:vAlign w:val="bottom"/>
          </w:tcPr>
          <w:p w14:paraId="70E8EE8A" w14:textId="77777777" w:rsidR="008E656F" w:rsidRPr="00D66B66" w:rsidRDefault="008E656F" w:rsidP="00D66B66">
            <w:pPr>
              <w:spacing w:line="288" w:lineRule="auto"/>
              <w:jc w:val="left"/>
              <w:rPr>
                <w:color w:val="000000"/>
                <w:highlight w:val="yellow"/>
              </w:rPr>
            </w:pPr>
            <w:r w:rsidRPr="00D66B66">
              <w:rPr>
                <w:color w:val="000000"/>
              </w:rPr>
              <w:t>Odločba: prekrškovna</w:t>
            </w:r>
          </w:p>
        </w:tc>
        <w:tc>
          <w:tcPr>
            <w:tcW w:w="849" w:type="dxa"/>
            <w:noWrap/>
            <w:vAlign w:val="bottom"/>
          </w:tcPr>
          <w:p w14:paraId="33140D68" w14:textId="77777777" w:rsidR="008E656F" w:rsidRPr="00D66B66" w:rsidRDefault="008E656F" w:rsidP="00D66B66">
            <w:pPr>
              <w:spacing w:line="288" w:lineRule="auto"/>
              <w:jc w:val="center"/>
              <w:rPr>
                <w:color w:val="000000"/>
                <w:highlight w:val="yellow"/>
              </w:rPr>
            </w:pPr>
            <w:r w:rsidRPr="00D66B66">
              <w:rPr>
                <w:color w:val="000000"/>
              </w:rPr>
              <w:t>73</w:t>
            </w:r>
          </w:p>
        </w:tc>
        <w:tc>
          <w:tcPr>
            <w:tcW w:w="1133" w:type="dxa"/>
            <w:noWrap/>
            <w:vAlign w:val="bottom"/>
          </w:tcPr>
          <w:p w14:paraId="23533091" w14:textId="77777777" w:rsidR="008E656F" w:rsidRPr="00D66B66" w:rsidRDefault="008E656F" w:rsidP="00D66B66">
            <w:pPr>
              <w:spacing w:line="288" w:lineRule="auto"/>
              <w:jc w:val="center"/>
              <w:rPr>
                <w:color w:val="000000"/>
                <w:highlight w:val="yellow"/>
              </w:rPr>
            </w:pPr>
            <w:r w:rsidRPr="00D66B66">
              <w:rPr>
                <w:color w:val="000000"/>
              </w:rPr>
              <w:t>4</w:t>
            </w:r>
          </w:p>
        </w:tc>
        <w:tc>
          <w:tcPr>
            <w:tcW w:w="551" w:type="dxa"/>
            <w:noWrap/>
            <w:vAlign w:val="bottom"/>
          </w:tcPr>
          <w:p w14:paraId="497ADFB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9E5AD21"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4B2F7433"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6DE5B5E" w14:textId="77777777" w:rsidTr="00D66B66">
        <w:trPr>
          <w:trHeight w:val="170"/>
        </w:trPr>
        <w:tc>
          <w:tcPr>
            <w:tcW w:w="4947" w:type="dxa"/>
            <w:noWrap/>
            <w:vAlign w:val="bottom"/>
          </w:tcPr>
          <w:p w14:paraId="1897084A" w14:textId="77777777" w:rsidR="008E656F" w:rsidRPr="00D66B66" w:rsidRDefault="008E656F" w:rsidP="00D66B66">
            <w:pPr>
              <w:spacing w:line="288" w:lineRule="auto"/>
              <w:jc w:val="left"/>
              <w:rPr>
                <w:color w:val="000000"/>
                <w:highlight w:val="yellow"/>
              </w:rPr>
            </w:pPr>
            <w:r w:rsidRPr="00D66B66">
              <w:rPr>
                <w:color w:val="000000"/>
              </w:rPr>
              <w:t>Odločba: upravna</w:t>
            </w:r>
          </w:p>
        </w:tc>
        <w:tc>
          <w:tcPr>
            <w:tcW w:w="849" w:type="dxa"/>
            <w:noWrap/>
            <w:vAlign w:val="bottom"/>
          </w:tcPr>
          <w:p w14:paraId="7525C024" w14:textId="68E4DE7E" w:rsidR="008E656F" w:rsidRPr="00D66B66" w:rsidRDefault="008E656F" w:rsidP="00D66B66">
            <w:pPr>
              <w:spacing w:line="288" w:lineRule="auto"/>
              <w:jc w:val="center"/>
              <w:rPr>
                <w:color w:val="000000"/>
                <w:highlight w:val="yellow"/>
              </w:rPr>
            </w:pPr>
            <w:r w:rsidRPr="00D66B66">
              <w:rPr>
                <w:color w:val="000000"/>
              </w:rPr>
              <w:t>1070</w:t>
            </w:r>
          </w:p>
        </w:tc>
        <w:tc>
          <w:tcPr>
            <w:tcW w:w="1133" w:type="dxa"/>
            <w:noWrap/>
            <w:vAlign w:val="bottom"/>
          </w:tcPr>
          <w:p w14:paraId="44492D4C" w14:textId="77777777" w:rsidR="008E656F" w:rsidRPr="00D66B66" w:rsidRDefault="008E656F" w:rsidP="00D66B66">
            <w:pPr>
              <w:spacing w:line="288" w:lineRule="auto"/>
              <w:jc w:val="center"/>
              <w:rPr>
                <w:color w:val="000000"/>
                <w:highlight w:val="yellow"/>
              </w:rPr>
            </w:pPr>
            <w:r w:rsidRPr="00D66B66">
              <w:rPr>
                <w:color w:val="000000"/>
              </w:rPr>
              <w:t>353</w:t>
            </w:r>
          </w:p>
        </w:tc>
        <w:tc>
          <w:tcPr>
            <w:tcW w:w="551" w:type="dxa"/>
            <w:noWrap/>
            <w:vAlign w:val="bottom"/>
          </w:tcPr>
          <w:p w14:paraId="465B9F24" w14:textId="77777777" w:rsidR="008E656F" w:rsidRPr="00D66B66" w:rsidRDefault="008E656F" w:rsidP="00D66B66">
            <w:pPr>
              <w:spacing w:line="288" w:lineRule="auto"/>
              <w:jc w:val="center"/>
              <w:rPr>
                <w:color w:val="000000"/>
                <w:highlight w:val="yellow"/>
              </w:rPr>
            </w:pPr>
            <w:r w:rsidRPr="00D66B66">
              <w:rPr>
                <w:color w:val="000000"/>
              </w:rPr>
              <w:t>70</w:t>
            </w:r>
          </w:p>
        </w:tc>
        <w:tc>
          <w:tcPr>
            <w:tcW w:w="790" w:type="dxa"/>
            <w:noWrap/>
            <w:vAlign w:val="bottom"/>
          </w:tcPr>
          <w:p w14:paraId="43F4FC73"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28858F7C" w14:textId="77777777" w:rsidR="008E656F" w:rsidRPr="00D66B66" w:rsidRDefault="008E656F" w:rsidP="00D66B66">
            <w:pPr>
              <w:spacing w:line="288" w:lineRule="auto"/>
              <w:jc w:val="center"/>
              <w:rPr>
                <w:color w:val="000000"/>
                <w:highlight w:val="yellow"/>
              </w:rPr>
            </w:pPr>
            <w:r w:rsidRPr="00D66B66">
              <w:rPr>
                <w:color w:val="000000"/>
              </w:rPr>
              <w:t>1</w:t>
            </w:r>
          </w:p>
        </w:tc>
      </w:tr>
      <w:tr w:rsidR="008E656F" w:rsidRPr="00D66B66" w14:paraId="748F7DB7" w14:textId="77777777" w:rsidTr="00D66B66">
        <w:trPr>
          <w:trHeight w:val="170"/>
        </w:trPr>
        <w:tc>
          <w:tcPr>
            <w:tcW w:w="4947" w:type="dxa"/>
            <w:noWrap/>
            <w:vAlign w:val="bottom"/>
          </w:tcPr>
          <w:p w14:paraId="3B63FE63" w14:textId="5907860C" w:rsidR="008E656F" w:rsidRPr="00D66B66" w:rsidRDefault="008E656F" w:rsidP="002A4FFA">
            <w:pPr>
              <w:spacing w:line="288" w:lineRule="auto"/>
              <w:jc w:val="left"/>
              <w:rPr>
                <w:color w:val="000000"/>
                <w:highlight w:val="yellow"/>
              </w:rPr>
            </w:pPr>
            <w:r w:rsidRPr="00D66B66">
              <w:rPr>
                <w:color w:val="000000"/>
              </w:rPr>
              <w:t>x(IPS) Odločba o predlogu: NIČNOST</w:t>
            </w:r>
            <w:r w:rsidR="002A4FFA">
              <w:rPr>
                <w:color w:val="000000"/>
              </w:rPr>
              <w:t xml:space="preserve"> – </w:t>
            </w:r>
            <w:r w:rsidRPr="00D66B66">
              <w:rPr>
                <w:color w:val="000000"/>
              </w:rPr>
              <w:t>zavrnitev</w:t>
            </w:r>
          </w:p>
        </w:tc>
        <w:tc>
          <w:tcPr>
            <w:tcW w:w="849" w:type="dxa"/>
            <w:noWrap/>
            <w:vAlign w:val="bottom"/>
          </w:tcPr>
          <w:p w14:paraId="0623029F"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08283B66"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0A7B5CE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9A88B4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11F4B9FB"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33E1B4F" w14:textId="77777777" w:rsidTr="00D66B66">
        <w:trPr>
          <w:trHeight w:val="170"/>
        </w:trPr>
        <w:tc>
          <w:tcPr>
            <w:tcW w:w="4947" w:type="dxa"/>
            <w:noWrap/>
            <w:vAlign w:val="bottom"/>
          </w:tcPr>
          <w:p w14:paraId="3FD6C3C6" w14:textId="77777777" w:rsidR="008E656F" w:rsidRPr="00D66B66" w:rsidRDefault="008E656F" w:rsidP="00D66B66">
            <w:pPr>
              <w:spacing w:line="288" w:lineRule="auto"/>
              <w:jc w:val="left"/>
              <w:rPr>
                <w:color w:val="000000"/>
                <w:highlight w:val="yellow"/>
              </w:rPr>
            </w:pPr>
            <w:r w:rsidRPr="00D66B66">
              <w:rPr>
                <w:color w:val="000000"/>
              </w:rPr>
              <w:t>x(IPS) Odločba: NIČNOST</w:t>
            </w:r>
          </w:p>
        </w:tc>
        <w:tc>
          <w:tcPr>
            <w:tcW w:w="849" w:type="dxa"/>
            <w:noWrap/>
            <w:vAlign w:val="bottom"/>
          </w:tcPr>
          <w:p w14:paraId="2D216B28"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7618AA68"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B4E3F8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3E91A73"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50A8B53F"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82E8F7C" w14:textId="77777777" w:rsidTr="00D66B66">
        <w:trPr>
          <w:trHeight w:val="170"/>
        </w:trPr>
        <w:tc>
          <w:tcPr>
            <w:tcW w:w="4947" w:type="dxa"/>
            <w:noWrap/>
            <w:vAlign w:val="bottom"/>
          </w:tcPr>
          <w:p w14:paraId="30AA9558" w14:textId="77777777" w:rsidR="008E656F" w:rsidRPr="00D66B66" w:rsidRDefault="008E656F" w:rsidP="00D66B66">
            <w:pPr>
              <w:spacing w:line="288" w:lineRule="auto"/>
              <w:jc w:val="left"/>
              <w:rPr>
                <w:color w:val="000000"/>
                <w:highlight w:val="yellow"/>
              </w:rPr>
            </w:pPr>
            <w:r w:rsidRPr="00D66B66">
              <w:rPr>
                <w:color w:val="000000"/>
              </w:rPr>
              <w:t>x(IPS) Odločba: OBNOVA</w:t>
            </w:r>
          </w:p>
        </w:tc>
        <w:tc>
          <w:tcPr>
            <w:tcW w:w="849" w:type="dxa"/>
            <w:noWrap/>
            <w:vAlign w:val="bottom"/>
          </w:tcPr>
          <w:p w14:paraId="1B301D53"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1FE1B027"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02F881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2A846526"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4291C47"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74B2B50" w14:textId="77777777" w:rsidTr="00D66B66">
        <w:trPr>
          <w:trHeight w:val="170"/>
        </w:trPr>
        <w:tc>
          <w:tcPr>
            <w:tcW w:w="4947" w:type="dxa"/>
            <w:noWrap/>
            <w:vAlign w:val="bottom"/>
          </w:tcPr>
          <w:p w14:paraId="1D434AA9" w14:textId="77777777" w:rsidR="008E656F" w:rsidRPr="00D66B66" w:rsidRDefault="008E656F" w:rsidP="00D66B66">
            <w:pPr>
              <w:spacing w:line="288" w:lineRule="auto"/>
              <w:jc w:val="left"/>
              <w:rPr>
                <w:color w:val="000000"/>
                <w:highlight w:val="yellow"/>
              </w:rPr>
            </w:pPr>
            <w:r w:rsidRPr="00D66B66">
              <w:rPr>
                <w:color w:val="000000"/>
              </w:rPr>
              <w:t>Sklep: denarna kazen</w:t>
            </w:r>
          </w:p>
        </w:tc>
        <w:tc>
          <w:tcPr>
            <w:tcW w:w="849" w:type="dxa"/>
            <w:noWrap/>
            <w:vAlign w:val="bottom"/>
          </w:tcPr>
          <w:p w14:paraId="3993FB3A" w14:textId="77777777" w:rsidR="008E656F" w:rsidRPr="00D66B66" w:rsidRDefault="008E656F" w:rsidP="00D66B66">
            <w:pPr>
              <w:spacing w:line="288" w:lineRule="auto"/>
              <w:jc w:val="center"/>
              <w:rPr>
                <w:color w:val="000000"/>
                <w:highlight w:val="yellow"/>
              </w:rPr>
            </w:pPr>
            <w:r w:rsidRPr="00D66B66">
              <w:rPr>
                <w:color w:val="000000"/>
              </w:rPr>
              <w:t>143</w:t>
            </w:r>
          </w:p>
        </w:tc>
        <w:tc>
          <w:tcPr>
            <w:tcW w:w="1133" w:type="dxa"/>
            <w:noWrap/>
            <w:vAlign w:val="bottom"/>
          </w:tcPr>
          <w:p w14:paraId="7D19C4FF" w14:textId="77777777" w:rsidR="008E656F" w:rsidRPr="00D66B66" w:rsidRDefault="008E656F" w:rsidP="00D66B66">
            <w:pPr>
              <w:spacing w:line="288" w:lineRule="auto"/>
              <w:jc w:val="center"/>
              <w:rPr>
                <w:color w:val="000000"/>
                <w:highlight w:val="yellow"/>
              </w:rPr>
            </w:pPr>
            <w:r w:rsidRPr="00D66B66">
              <w:rPr>
                <w:color w:val="000000"/>
              </w:rPr>
              <w:t>10</w:t>
            </w:r>
          </w:p>
        </w:tc>
        <w:tc>
          <w:tcPr>
            <w:tcW w:w="551" w:type="dxa"/>
            <w:noWrap/>
            <w:vAlign w:val="bottom"/>
          </w:tcPr>
          <w:p w14:paraId="60A75E2D" w14:textId="77777777" w:rsidR="008E656F" w:rsidRPr="00D66B66" w:rsidRDefault="008E656F" w:rsidP="00D66B66">
            <w:pPr>
              <w:spacing w:line="288" w:lineRule="auto"/>
              <w:jc w:val="center"/>
              <w:rPr>
                <w:color w:val="000000"/>
                <w:highlight w:val="yellow"/>
              </w:rPr>
            </w:pPr>
            <w:r w:rsidRPr="00D66B66">
              <w:rPr>
                <w:color w:val="000000"/>
              </w:rPr>
              <w:t>37</w:t>
            </w:r>
          </w:p>
        </w:tc>
        <w:tc>
          <w:tcPr>
            <w:tcW w:w="790" w:type="dxa"/>
            <w:noWrap/>
            <w:vAlign w:val="bottom"/>
          </w:tcPr>
          <w:p w14:paraId="0FD4C1C9"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01B02E6"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6E46C916" w14:textId="77777777" w:rsidTr="00D66B66">
        <w:trPr>
          <w:trHeight w:val="170"/>
        </w:trPr>
        <w:tc>
          <w:tcPr>
            <w:tcW w:w="4947" w:type="dxa"/>
            <w:noWrap/>
            <w:vAlign w:val="bottom"/>
          </w:tcPr>
          <w:p w14:paraId="79C97C58" w14:textId="4953AA33" w:rsidR="008E656F" w:rsidRPr="00D66B66" w:rsidRDefault="008E656F" w:rsidP="00D66B66">
            <w:pPr>
              <w:spacing w:line="288" w:lineRule="auto"/>
              <w:jc w:val="left"/>
              <w:rPr>
                <w:color w:val="000000"/>
                <w:highlight w:val="yellow"/>
              </w:rPr>
            </w:pPr>
            <w:r w:rsidRPr="00D66B66">
              <w:rPr>
                <w:color w:val="000000"/>
              </w:rPr>
              <w:t>Sklep: dovolitev izvršbe (po II.</w:t>
            </w:r>
            <w:r w:rsidR="002A4FFA">
              <w:rPr>
                <w:color w:val="000000"/>
              </w:rPr>
              <w:t xml:space="preserve"> </w:t>
            </w:r>
            <w:r w:rsidRPr="00D66B66">
              <w:rPr>
                <w:color w:val="000000"/>
              </w:rPr>
              <w:t>OSEBI)_G</w:t>
            </w:r>
          </w:p>
        </w:tc>
        <w:tc>
          <w:tcPr>
            <w:tcW w:w="849" w:type="dxa"/>
            <w:noWrap/>
            <w:vAlign w:val="bottom"/>
          </w:tcPr>
          <w:p w14:paraId="41B42578" w14:textId="77777777" w:rsidR="008E656F" w:rsidRPr="00D66B66" w:rsidRDefault="008E656F" w:rsidP="00D66B66">
            <w:pPr>
              <w:spacing w:line="288" w:lineRule="auto"/>
              <w:jc w:val="center"/>
              <w:rPr>
                <w:color w:val="000000"/>
                <w:highlight w:val="yellow"/>
              </w:rPr>
            </w:pPr>
            <w:r w:rsidRPr="00D66B66">
              <w:rPr>
                <w:color w:val="000000"/>
              </w:rPr>
              <w:t>529</w:t>
            </w:r>
          </w:p>
        </w:tc>
        <w:tc>
          <w:tcPr>
            <w:tcW w:w="1133" w:type="dxa"/>
            <w:noWrap/>
            <w:vAlign w:val="bottom"/>
          </w:tcPr>
          <w:p w14:paraId="370E3CD8" w14:textId="77777777" w:rsidR="008E656F" w:rsidRPr="00D66B66" w:rsidRDefault="008E656F" w:rsidP="00D66B66">
            <w:pPr>
              <w:spacing w:line="288" w:lineRule="auto"/>
              <w:jc w:val="center"/>
              <w:rPr>
                <w:color w:val="000000"/>
                <w:highlight w:val="yellow"/>
              </w:rPr>
            </w:pPr>
            <w:r w:rsidRPr="00D66B66">
              <w:rPr>
                <w:color w:val="000000"/>
              </w:rPr>
              <w:t>11</w:t>
            </w:r>
          </w:p>
        </w:tc>
        <w:tc>
          <w:tcPr>
            <w:tcW w:w="551" w:type="dxa"/>
            <w:noWrap/>
            <w:vAlign w:val="bottom"/>
          </w:tcPr>
          <w:p w14:paraId="3840F28D"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2EA5DB06"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2BD039D1"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4902B98" w14:textId="77777777" w:rsidTr="00D66B66">
        <w:trPr>
          <w:trHeight w:val="170"/>
        </w:trPr>
        <w:tc>
          <w:tcPr>
            <w:tcW w:w="4947" w:type="dxa"/>
            <w:noWrap/>
            <w:vAlign w:val="bottom"/>
          </w:tcPr>
          <w:p w14:paraId="2C9D39BE" w14:textId="77777777" w:rsidR="008E656F" w:rsidRPr="00D66B66" w:rsidRDefault="008E656F" w:rsidP="00D66B66">
            <w:pPr>
              <w:spacing w:line="288" w:lineRule="auto"/>
              <w:jc w:val="left"/>
              <w:rPr>
                <w:color w:val="000000"/>
                <w:highlight w:val="yellow"/>
              </w:rPr>
            </w:pPr>
            <w:r w:rsidRPr="00D66B66">
              <w:rPr>
                <w:color w:val="000000"/>
              </w:rPr>
              <w:t>Sklep: dovolitev izvršbe (PRISILITEV)</w:t>
            </w:r>
          </w:p>
        </w:tc>
        <w:tc>
          <w:tcPr>
            <w:tcW w:w="849" w:type="dxa"/>
            <w:noWrap/>
            <w:vAlign w:val="bottom"/>
          </w:tcPr>
          <w:p w14:paraId="26BD0577" w14:textId="77777777" w:rsidR="008E656F" w:rsidRPr="00D66B66" w:rsidRDefault="008E656F" w:rsidP="00D66B66">
            <w:pPr>
              <w:spacing w:line="288" w:lineRule="auto"/>
              <w:jc w:val="center"/>
              <w:rPr>
                <w:color w:val="000000"/>
                <w:highlight w:val="yellow"/>
              </w:rPr>
            </w:pPr>
            <w:r w:rsidRPr="00D66B66">
              <w:rPr>
                <w:color w:val="000000"/>
              </w:rPr>
              <w:t>308</w:t>
            </w:r>
          </w:p>
        </w:tc>
        <w:tc>
          <w:tcPr>
            <w:tcW w:w="1133" w:type="dxa"/>
            <w:noWrap/>
            <w:vAlign w:val="bottom"/>
          </w:tcPr>
          <w:p w14:paraId="3C877F19" w14:textId="77777777" w:rsidR="008E656F" w:rsidRPr="00D66B66" w:rsidRDefault="008E656F" w:rsidP="00D66B66">
            <w:pPr>
              <w:spacing w:line="288" w:lineRule="auto"/>
              <w:jc w:val="center"/>
              <w:rPr>
                <w:color w:val="000000"/>
                <w:highlight w:val="yellow"/>
              </w:rPr>
            </w:pPr>
            <w:r w:rsidRPr="00D66B66">
              <w:rPr>
                <w:color w:val="000000"/>
              </w:rPr>
              <w:t>48</w:t>
            </w:r>
          </w:p>
        </w:tc>
        <w:tc>
          <w:tcPr>
            <w:tcW w:w="551" w:type="dxa"/>
            <w:noWrap/>
            <w:vAlign w:val="bottom"/>
          </w:tcPr>
          <w:p w14:paraId="3523A5E5" w14:textId="77777777" w:rsidR="008E656F" w:rsidRPr="00D66B66" w:rsidRDefault="008E656F" w:rsidP="00D66B66">
            <w:pPr>
              <w:spacing w:line="288" w:lineRule="auto"/>
              <w:jc w:val="center"/>
              <w:rPr>
                <w:color w:val="000000"/>
                <w:highlight w:val="yellow"/>
              </w:rPr>
            </w:pPr>
            <w:r w:rsidRPr="00D66B66">
              <w:rPr>
                <w:color w:val="000000"/>
              </w:rPr>
              <w:t>49</w:t>
            </w:r>
          </w:p>
        </w:tc>
        <w:tc>
          <w:tcPr>
            <w:tcW w:w="790" w:type="dxa"/>
            <w:noWrap/>
            <w:vAlign w:val="bottom"/>
          </w:tcPr>
          <w:p w14:paraId="33A0046E"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1CD6B951"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1F3A6DD0" w14:textId="77777777" w:rsidTr="00D66B66">
        <w:trPr>
          <w:trHeight w:val="170"/>
        </w:trPr>
        <w:tc>
          <w:tcPr>
            <w:tcW w:w="4947" w:type="dxa"/>
            <w:noWrap/>
            <w:vAlign w:val="bottom"/>
          </w:tcPr>
          <w:p w14:paraId="59E557E2" w14:textId="77777777" w:rsidR="008E656F" w:rsidRPr="00D66B66" w:rsidRDefault="008E656F" w:rsidP="00D66B66">
            <w:pPr>
              <w:spacing w:line="288" w:lineRule="auto"/>
              <w:jc w:val="left"/>
              <w:rPr>
                <w:color w:val="000000"/>
                <w:highlight w:val="yellow"/>
              </w:rPr>
            </w:pPr>
            <w:r w:rsidRPr="00D66B66">
              <w:rPr>
                <w:color w:val="000000"/>
              </w:rPr>
              <w:t>Sklep: o rednem pravnem sredstvu</w:t>
            </w:r>
          </w:p>
        </w:tc>
        <w:tc>
          <w:tcPr>
            <w:tcW w:w="849" w:type="dxa"/>
            <w:noWrap/>
            <w:vAlign w:val="bottom"/>
          </w:tcPr>
          <w:p w14:paraId="4E696812" w14:textId="77777777" w:rsidR="008E656F" w:rsidRPr="00D66B66" w:rsidRDefault="008E656F" w:rsidP="00D66B66">
            <w:pPr>
              <w:spacing w:line="288" w:lineRule="auto"/>
              <w:jc w:val="center"/>
              <w:rPr>
                <w:color w:val="000000"/>
                <w:highlight w:val="yellow"/>
              </w:rPr>
            </w:pPr>
            <w:r w:rsidRPr="00D66B66">
              <w:rPr>
                <w:color w:val="000000"/>
              </w:rPr>
              <w:t>3</w:t>
            </w:r>
          </w:p>
        </w:tc>
        <w:tc>
          <w:tcPr>
            <w:tcW w:w="1133" w:type="dxa"/>
            <w:noWrap/>
            <w:vAlign w:val="bottom"/>
          </w:tcPr>
          <w:p w14:paraId="3CCA54C1"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9223E44"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1BB7B7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07D3A82"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96D9620" w14:textId="77777777" w:rsidTr="00D66B66">
        <w:trPr>
          <w:trHeight w:val="170"/>
        </w:trPr>
        <w:tc>
          <w:tcPr>
            <w:tcW w:w="4947" w:type="dxa"/>
            <w:noWrap/>
            <w:vAlign w:val="bottom"/>
          </w:tcPr>
          <w:p w14:paraId="1F937D36" w14:textId="77777777" w:rsidR="008E656F" w:rsidRPr="00D66B66" w:rsidRDefault="008E656F" w:rsidP="00D66B66">
            <w:pPr>
              <w:spacing w:line="288" w:lineRule="auto"/>
              <w:jc w:val="left"/>
              <w:rPr>
                <w:color w:val="000000"/>
                <w:highlight w:val="yellow"/>
              </w:rPr>
            </w:pPr>
            <w:r w:rsidRPr="00D66B66">
              <w:rPr>
                <w:color w:val="000000"/>
              </w:rPr>
              <w:t>Sklep: o založitvi stroškov</w:t>
            </w:r>
          </w:p>
        </w:tc>
        <w:tc>
          <w:tcPr>
            <w:tcW w:w="849" w:type="dxa"/>
            <w:noWrap/>
            <w:vAlign w:val="bottom"/>
          </w:tcPr>
          <w:p w14:paraId="78374061" w14:textId="77777777" w:rsidR="008E656F" w:rsidRPr="00D66B66" w:rsidRDefault="008E656F" w:rsidP="00D66B66">
            <w:pPr>
              <w:spacing w:line="288" w:lineRule="auto"/>
              <w:jc w:val="center"/>
              <w:rPr>
                <w:color w:val="000000"/>
                <w:highlight w:val="yellow"/>
              </w:rPr>
            </w:pPr>
            <w:r w:rsidRPr="00D66B66">
              <w:rPr>
                <w:color w:val="000000"/>
              </w:rPr>
              <w:t>6</w:t>
            </w:r>
          </w:p>
        </w:tc>
        <w:tc>
          <w:tcPr>
            <w:tcW w:w="1133" w:type="dxa"/>
            <w:noWrap/>
            <w:vAlign w:val="bottom"/>
          </w:tcPr>
          <w:p w14:paraId="7AADB92E"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75A601E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CA52123"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5F52A88"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7866270A" w14:textId="77777777" w:rsidTr="00D66B66">
        <w:trPr>
          <w:trHeight w:val="170"/>
        </w:trPr>
        <w:tc>
          <w:tcPr>
            <w:tcW w:w="4947" w:type="dxa"/>
            <w:noWrap/>
            <w:vAlign w:val="bottom"/>
          </w:tcPr>
          <w:p w14:paraId="4C25009F" w14:textId="77777777" w:rsidR="008E656F" w:rsidRPr="00D66B66" w:rsidRDefault="008E656F" w:rsidP="00D66B66">
            <w:pPr>
              <w:spacing w:line="288" w:lineRule="auto"/>
              <w:jc w:val="left"/>
              <w:rPr>
                <w:color w:val="000000"/>
                <w:highlight w:val="yellow"/>
              </w:rPr>
            </w:pPr>
            <w:r w:rsidRPr="00D66B66">
              <w:rPr>
                <w:color w:val="000000"/>
              </w:rPr>
              <w:t>Sklep: obročno plačilo</w:t>
            </w:r>
          </w:p>
        </w:tc>
        <w:tc>
          <w:tcPr>
            <w:tcW w:w="849" w:type="dxa"/>
            <w:noWrap/>
            <w:vAlign w:val="bottom"/>
          </w:tcPr>
          <w:p w14:paraId="4295BA0A"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050EE927"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81336A4"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423F14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1EBA6AD"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59D1F29" w14:textId="77777777" w:rsidTr="00D66B66">
        <w:trPr>
          <w:trHeight w:val="170"/>
        </w:trPr>
        <w:tc>
          <w:tcPr>
            <w:tcW w:w="4947" w:type="dxa"/>
            <w:noWrap/>
            <w:vAlign w:val="bottom"/>
          </w:tcPr>
          <w:p w14:paraId="01F4B5EE" w14:textId="77777777" w:rsidR="008E656F" w:rsidRPr="00D66B66" w:rsidRDefault="008E656F" w:rsidP="00D66B66">
            <w:pPr>
              <w:spacing w:line="288" w:lineRule="auto"/>
              <w:jc w:val="left"/>
              <w:rPr>
                <w:color w:val="000000"/>
                <w:highlight w:val="yellow"/>
              </w:rPr>
            </w:pPr>
            <w:r w:rsidRPr="00D66B66">
              <w:rPr>
                <w:color w:val="000000"/>
              </w:rPr>
              <w:t>Sklep: odlog izvršbe</w:t>
            </w:r>
          </w:p>
        </w:tc>
        <w:tc>
          <w:tcPr>
            <w:tcW w:w="849" w:type="dxa"/>
            <w:noWrap/>
            <w:vAlign w:val="bottom"/>
          </w:tcPr>
          <w:p w14:paraId="23F4125A" w14:textId="77777777" w:rsidR="008E656F" w:rsidRPr="00D66B66" w:rsidRDefault="008E656F" w:rsidP="00D66B66">
            <w:pPr>
              <w:spacing w:line="288" w:lineRule="auto"/>
              <w:jc w:val="center"/>
              <w:rPr>
                <w:color w:val="000000"/>
                <w:highlight w:val="yellow"/>
              </w:rPr>
            </w:pPr>
            <w:r w:rsidRPr="00D66B66">
              <w:rPr>
                <w:color w:val="000000"/>
              </w:rPr>
              <w:t>163</w:t>
            </w:r>
          </w:p>
        </w:tc>
        <w:tc>
          <w:tcPr>
            <w:tcW w:w="1133" w:type="dxa"/>
            <w:noWrap/>
            <w:vAlign w:val="bottom"/>
          </w:tcPr>
          <w:p w14:paraId="6570C496"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3232A0AF" w14:textId="77777777" w:rsidR="008E656F" w:rsidRPr="00D66B66" w:rsidRDefault="008E656F" w:rsidP="00D66B66">
            <w:pPr>
              <w:spacing w:line="288" w:lineRule="auto"/>
              <w:jc w:val="center"/>
              <w:rPr>
                <w:color w:val="000000"/>
                <w:highlight w:val="yellow"/>
              </w:rPr>
            </w:pPr>
            <w:r w:rsidRPr="00D66B66">
              <w:rPr>
                <w:color w:val="000000"/>
              </w:rPr>
              <w:t>9</w:t>
            </w:r>
          </w:p>
        </w:tc>
        <w:tc>
          <w:tcPr>
            <w:tcW w:w="790" w:type="dxa"/>
            <w:noWrap/>
            <w:vAlign w:val="bottom"/>
          </w:tcPr>
          <w:p w14:paraId="5B4B2C8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DF7C713"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F82A3D9" w14:textId="77777777" w:rsidTr="00D66B66">
        <w:trPr>
          <w:trHeight w:val="170"/>
        </w:trPr>
        <w:tc>
          <w:tcPr>
            <w:tcW w:w="4947" w:type="dxa"/>
            <w:noWrap/>
            <w:vAlign w:val="bottom"/>
          </w:tcPr>
          <w:p w14:paraId="07C13A18" w14:textId="77777777" w:rsidR="008E656F" w:rsidRPr="00D66B66" w:rsidRDefault="008E656F" w:rsidP="00D66B66">
            <w:pPr>
              <w:spacing w:line="288" w:lineRule="auto"/>
              <w:jc w:val="left"/>
              <w:rPr>
                <w:color w:val="000000"/>
                <w:highlight w:val="yellow"/>
              </w:rPr>
            </w:pPr>
            <w:r w:rsidRPr="00D66B66">
              <w:rPr>
                <w:color w:val="000000"/>
              </w:rPr>
              <w:t>Sklep: prekrškovni</w:t>
            </w:r>
          </w:p>
        </w:tc>
        <w:tc>
          <w:tcPr>
            <w:tcW w:w="849" w:type="dxa"/>
            <w:noWrap/>
            <w:vAlign w:val="bottom"/>
          </w:tcPr>
          <w:p w14:paraId="1ADE682A"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614EC4A2"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5DA6F97"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7F7CD8B"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895379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6AADDBB6" w14:textId="77777777" w:rsidTr="00D66B66">
        <w:trPr>
          <w:trHeight w:val="170"/>
        </w:trPr>
        <w:tc>
          <w:tcPr>
            <w:tcW w:w="4947" w:type="dxa"/>
            <w:noWrap/>
            <w:vAlign w:val="bottom"/>
          </w:tcPr>
          <w:p w14:paraId="31D4AFAC" w14:textId="77777777" w:rsidR="008E656F" w:rsidRPr="00D66B66" w:rsidRDefault="008E656F" w:rsidP="00D66B66">
            <w:pPr>
              <w:spacing w:line="288" w:lineRule="auto"/>
              <w:jc w:val="left"/>
              <w:rPr>
                <w:color w:val="000000"/>
                <w:highlight w:val="yellow"/>
              </w:rPr>
            </w:pPr>
            <w:r w:rsidRPr="00D66B66">
              <w:rPr>
                <w:color w:val="000000"/>
              </w:rPr>
              <w:t>Sklep: splošno</w:t>
            </w:r>
          </w:p>
        </w:tc>
        <w:tc>
          <w:tcPr>
            <w:tcW w:w="849" w:type="dxa"/>
            <w:noWrap/>
            <w:vAlign w:val="bottom"/>
          </w:tcPr>
          <w:p w14:paraId="47642C48"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690394FB"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49773E52"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E9EA128"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269985C7"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F9CCBF9" w14:textId="77777777" w:rsidTr="00D66B66">
        <w:trPr>
          <w:trHeight w:val="170"/>
        </w:trPr>
        <w:tc>
          <w:tcPr>
            <w:tcW w:w="4947" w:type="dxa"/>
            <w:noWrap/>
            <w:vAlign w:val="bottom"/>
          </w:tcPr>
          <w:p w14:paraId="2AD2CCB4" w14:textId="77777777" w:rsidR="008E656F" w:rsidRPr="00D66B66" w:rsidRDefault="008E656F" w:rsidP="00D66B66">
            <w:pPr>
              <w:spacing w:line="288" w:lineRule="auto"/>
              <w:jc w:val="left"/>
              <w:rPr>
                <w:color w:val="000000"/>
                <w:highlight w:val="yellow"/>
              </w:rPr>
            </w:pPr>
            <w:r w:rsidRPr="00D66B66">
              <w:rPr>
                <w:color w:val="000000"/>
              </w:rPr>
              <w:t>Sklep: stroški postopka</w:t>
            </w:r>
          </w:p>
        </w:tc>
        <w:tc>
          <w:tcPr>
            <w:tcW w:w="849" w:type="dxa"/>
            <w:noWrap/>
            <w:vAlign w:val="bottom"/>
          </w:tcPr>
          <w:p w14:paraId="7403EB55" w14:textId="77777777" w:rsidR="008E656F" w:rsidRPr="00D66B66" w:rsidRDefault="008E656F" w:rsidP="00D66B66">
            <w:pPr>
              <w:spacing w:line="288" w:lineRule="auto"/>
              <w:jc w:val="center"/>
              <w:rPr>
                <w:color w:val="000000"/>
                <w:highlight w:val="yellow"/>
              </w:rPr>
            </w:pPr>
            <w:r w:rsidRPr="00D66B66">
              <w:rPr>
                <w:color w:val="000000"/>
              </w:rPr>
              <w:t>387</w:t>
            </w:r>
          </w:p>
        </w:tc>
        <w:tc>
          <w:tcPr>
            <w:tcW w:w="1133" w:type="dxa"/>
            <w:noWrap/>
            <w:vAlign w:val="bottom"/>
          </w:tcPr>
          <w:p w14:paraId="556802D4" w14:textId="77777777" w:rsidR="008E656F" w:rsidRPr="00D66B66" w:rsidRDefault="008E656F" w:rsidP="00D66B66">
            <w:pPr>
              <w:spacing w:line="288" w:lineRule="auto"/>
              <w:jc w:val="center"/>
              <w:rPr>
                <w:color w:val="000000"/>
                <w:highlight w:val="yellow"/>
              </w:rPr>
            </w:pPr>
            <w:r w:rsidRPr="00D66B66">
              <w:rPr>
                <w:color w:val="000000"/>
              </w:rPr>
              <w:t>29</w:t>
            </w:r>
          </w:p>
        </w:tc>
        <w:tc>
          <w:tcPr>
            <w:tcW w:w="551" w:type="dxa"/>
            <w:noWrap/>
            <w:vAlign w:val="bottom"/>
          </w:tcPr>
          <w:p w14:paraId="12416F09" w14:textId="77777777" w:rsidR="008E656F" w:rsidRPr="00D66B66" w:rsidRDefault="008E656F" w:rsidP="00D66B66">
            <w:pPr>
              <w:spacing w:line="288" w:lineRule="auto"/>
              <w:jc w:val="center"/>
              <w:rPr>
                <w:color w:val="000000"/>
                <w:highlight w:val="yellow"/>
              </w:rPr>
            </w:pPr>
            <w:r w:rsidRPr="00D66B66">
              <w:rPr>
                <w:color w:val="000000"/>
              </w:rPr>
              <w:t>21</w:t>
            </w:r>
          </w:p>
        </w:tc>
        <w:tc>
          <w:tcPr>
            <w:tcW w:w="790" w:type="dxa"/>
            <w:noWrap/>
            <w:vAlign w:val="bottom"/>
          </w:tcPr>
          <w:p w14:paraId="734D74F2"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D8C6F75"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5E0C87D" w14:textId="77777777" w:rsidTr="00D66B66">
        <w:trPr>
          <w:trHeight w:val="170"/>
        </w:trPr>
        <w:tc>
          <w:tcPr>
            <w:tcW w:w="4947" w:type="dxa"/>
            <w:noWrap/>
            <w:vAlign w:val="bottom"/>
          </w:tcPr>
          <w:p w14:paraId="0D49DBAA" w14:textId="77777777" w:rsidR="008E656F" w:rsidRPr="00D66B66" w:rsidRDefault="008E656F" w:rsidP="00D66B66">
            <w:pPr>
              <w:spacing w:line="288" w:lineRule="auto"/>
              <w:jc w:val="left"/>
              <w:rPr>
                <w:color w:val="000000"/>
                <w:highlight w:val="yellow"/>
              </w:rPr>
            </w:pPr>
            <w:r w:rsidRPr="00D66B66">
              <w:rPr>
                <w:color w:val="000000"/>
              </w:rPr>
              <w:t>Sklep: upravni</w:t>
            </w:r>
          </w:p>
        </w:tc>
        <w:tc>
          <w:tcPr>
            <w:tcW w:w="849" w:type="dxa"/>
            <w:noWrap/>
            <w:vAlign w:val="bottom"/>
          </w:tcPr>
          <w:p w14:paraId="657CB1D1" w14:textId="77777777" w:rsidR="008E656F" w:rsidRPr="00D66B66" w:rsidRDefault="008E656F" w:rsidP="00D66B66">
            <w:pPr>
              <w:spacing w:line="288" w:lineRule="auto"/>
              <w:jc w:val="center"/>
              <w:rPr>
                <w:color w:val="000000"/>
                <w:highlight w:val="yellow"/>
              </w:rPr>
            </w:pPr>
            <w:r w:rsidRPr="00D66B66">
              <w:rPr>
                <w:color w:val="000000"/>
              </w:rPr>
              <w:t>465</w:t>
            </w:r>
          </w:p>
        </w:tc>
        <w:tc>
          <w:tcPr>
            <w:tcW w:w="1133" w:type="dxa"/>
            <w:noWrap/>
            <w:vAlign w:val="bottom"/>
          </w:tcPr>
          <w:p w14:paraId="7BBE8D71" w14:textId="77777777" w:rsidR="008E656F" w:rsidRPr="00D66B66" w:rsidRDefault="008E656F" w:rsidP="00D66B66">
            <w:pPr>
              <w:spacing w:line="288" w:lineRule="auto"/>
              <w:jc w:val="center"/>
              <w:rPr>
                <w:color w:val="000000"/>
                <w:highlight w:val="yellow"/>
              </w:rPr>
            </w:pPr>
            <w:r w:rsidRPr="00D66B66">
              <w:rPr>
                <w:color w:val="000000"/>
              </w:rPr>
              <w:t>35</w:t>
            </w:r>
          </w:p>
        </w:tc>
        <w:tc>
          <w:tcPr>
            <w:tcW w:w="551" w:type="dxa"/>
            <w:noWrap/>
            <w:vAlign w:val="bottom"/>
          </w:tcPr>
          <w:p w14:paraId="5845252E" w14:textId="77777777" w:rsidR="008E656F" w:rsidRPr="00D66B66" w:rsidRDefault="008E656F" w:rsidP="00D66B66">
            <w:pPr>
              <w:spacing w:line="288" w:lineRule="auto"/>
              <w:jc w:val="center"/>
              <w:rPr>
                <w:color w:val="000000"/>
                <w:highlight w:val="yellow"/>
              </w:rPr>
            </w:pPr>
            <w:r w:rsidRPr="00D66B66">
              <w:rPr>
                <w:color w:val="000000"/>
              </w:rPr>
              <w:t>27</w:t>
            </w:r>
          </w:p>
        </w:tc>
        <w:tc>
          <w:tcPr>
            <w:tcW w:w="790" w:type="dxa"/>
            <w:noWrap/>
            <w:vAlign w:val="bottom"/>
          </w:tcPr>
          <w:p w14:paraId="6FB03CBC" w14:textId="77777777" w:rsidR="008E656F" w:rsidRPr="00D66B66" w:rsidRDefault="008E656F" w:rsidP="00D66B66">
            <w:pPr>
              <w:spacing w:line="288" w:lineRule="auto"/>
              <w:jc w:val="center"/>
              <w:rPr>
                <w:color w:val="000000"/>
                <w:highlight w:val="yellow"/>
              </w:rPr>
            </w:pPr>
            <w:r w:rsidRPr="00D66B66">
              <w:rPr>
                <w:color w:val="000000"/>
              </w:rPr>
              <w:t>12</w:t>
            </w:r>
          </w:p>
        </w:tc>
        <w:tc>
          <w:tcPr>
            <w:tcW w:w="790" w:type="dxa"/>
            <w:noWrap/>
            <w:vAlign w:val="bottom"/>
          </w:tcPr>
          <w:p w14:paraId="5716EF22"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A71F1C9" w14:textId="77777777" w:rsidTr="00D66B66">
        <w:trPr>
          <w:trHeight w:val="170"/>
        </w:trPr>
        <w:tc>
          <w:tcPr>
            <w:tcW w:w="4947" w:type="dxa"/>
            <w:noWrap/>
            <w:vAlign w:val="bottom"/>
          </w:tcPr>
          <w:p w14:paraId="3B7834C8" w14:textId="77777777" w:rsidR="008E656F" w:rsidRPr="00D66B66" w:rsidRDefault="008E656F" w:rsidP="00D66B66">
            <w:pPr>
              <w:spacing w:line="288" w:lineRule="auto"/>
              <w:jc w:val="left"/>
              <w:rPr>
                <w:color w:val="000000"/>
                <w:highlight w:val="yellow"/>
              </w:rPr>
            </w:pPr>
            <w:r w:rsidRPr="00D66B66">
              <w:rPr>
                <w:color w:val="000000"/>
              </w:rPr>
              <w:t>Sklep: ustavitev izvršbe</w:t>
            </w:r>
          </w:p>
        </w:tc>
        <w:tc>
          <w:tcPr>
            <w:tcW w:w="849" w:type="dxa"/>
            <w:noWrap/>
            <w:vAlign w:val="bottom"/>
          </w:tcPr>
          <w:p w14:paraId="0D8DC08A" w14:textId="77777777" w:rsidR="008E656F" w:rsidRPr="00D66B66" w:rsidRDefault="008E656F" w:rsidP="00D66B66">
            <w:pPr>
              <w:spacing w:line="288" w:lineRule="auto"/>
              <w:jc w:val="center"/>
              <w:rPr>
                <w:color w:val="000000"/>
                <w:highlight w:val="yellow"/>
              </w:rPr>
            </w:pPr>
            <w:r w:rsidRPr="00D66B66">
              <w:rPr>
                <w:color w:val="000000"/>
              </w:rPr>
              <w:t>433</w:t>
            </w:r>
          </w:p>
        </w:tc>
        <w:tc>
          <w:tcPr>
            <w:tcW w:w="1133" w:type="dxa"/>
            <w:noWrap/>
            <w:vAlign w:val="bottom"/>
          </w:tcPr>
          <w:p w14:paraId="1220267B" w14:textId="77777777" w:rsidR="008E656F" w:rsidRPr="00D66B66" w:rsidRDefault="008E656F" w:rsidP="00D66B66">
            <w:pPr>
              <w:spacing w:line="288" w:lineRule="auto"/>
              <w:jc w:val="center"/>
              <w:rPr>
                <w:color w:val="000000"/>
                <w:highlight w:val="yellow"/>
              </w:rPr>
            </w:pPr>
            <w:r w:rsidRPr="00D66B66">
              <w:rPr>
                <w:color w:val="000000"/>
              </w:rPr>
              <w:t>40</w:t>
            </w:r>
          </w:p>
        </w:tc>
        <w:tc>
          <w:tcPr>
            <w:tcW w:w="551" w:type="dxa"/>
            <w:noWrap/>
            <w:vAlign w:val="bottom"/>
          </w:tcPr>
          <w:p w14:paraId="767106EF" w14:textId="77777777" w:rsidR="008E656F" w:rsidRPr="00D66B66" w:rsidRDefault="008E656F" w:rsidP="00D66B66">
            <w:pPr>
              <w:spacing w:line="288" w:lineRule="auto"/>
              <w:jc w:val="center"/>
              <w:rPr>
                <w:color w:val="000000"/>
                <w:highlight w:val="yellow"/>
              </w:rPr>
            </w:pPr>
            <w:r w:rsidRPr="00D66B66">
              <w:rPr>
                <w:color w:val="000000"/>
              </w:rPr>
              <w:t>39</w:t>
            </w:r>
          </w:p>
        </w:tc>
        <w:tc>
          <w:tcPr>
            <w:tcW w:w="790" w:type="dxa"/>
            <w:noWrap/>
            <w:vAlign w:val="bottom"/>
          </w:tcPr>
          <w:p w14:paraId="6923FF40"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250420FB"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49F8341E" w14:textId="77777777" w:rsidTr="00D66B66">
        <w:trPr>
          <w:trHeight w:val="170"/>
        </w:trPr>
        <w:tc>
          <w:tcPr>
            <w:tcW w:w="4947" w:type="dxa"/>
            <w:noWrap/>
            <w:vAlign w:val="bottom"/>
          </w:tcPr>
          <w:p w14:paraId="70557320" w14:textId="77777777" w:rsidR="008E656F" w:rsidRPr="00D66B66" w:rsidRDefault="008E656F" w:rsidP="00D66B66">
            <w:pPr>
              <w:spacing w:line="288" w:lineRule="auto"/>
              <w:jc w:val="left"/>
              <w:rPr>
                <w:color w:val="000000"/>
                <w:highlight w:val="yellow"/>
              </w:rPr>
            </w:pPr>
            <w:r w:rsidRPr="00D66B66">
              <w:rPr>
                <w:color w:val="000000"/>
              </w:rPr>
              <w:t>Sklep: ustavitev postopka</w:t>
            </w:r>
          </w:p>
        </w:tc>
        <w:tc>
          <w:tcPr>
            <w:tcW w:w="849" w:type="dxa"/>
            <w:noWrap/>
            <w:vAlign w:val="bottom"/>
          </w:tcPr>
          <w:p w14:paraId="192E7AEE" w14:textId="77777777" w:rsidR="008E656F" w:rsidRPr="00D66B66" w:rsidRDefault="008E656F" w:rsidP="00D66B66">
            <w:pPr>
              <w:spacing w:line="288" w:lineRule="auto"/>
              <w:jc w:val="center"/>
              <w:rPr>
                <w:color w:val="000000"/>
                <w:highlight w:val="yellow"/>
              </w:rPr>
            </w:pPr>
            <w:r w:rsidRPr="00D66B66">
              <w:rPr>
                <w:color w:val="000000"/>
              </w:rPr>
              <w:t>453</w:t>
            </w:r>
          </w:p>
        </w:tc>
        <w:tc>
          <w:tcPr>
            <w:tcW w:w="1133" w:type="dxa"/>
            <w:noWrap/>
            <w:vAlign w:val="bottom"/>
          </w:tcPr>
          <w:p w14:paraId="272EA9F2" w14:textId="77777777" w:rsidR="008E656F" w:rsidRPr="00D66B66" w:rsidRDefault="008E656F" w:rsidP="00D66B66">
            <w:pPr>
              <w:spacing w:line="288" w:lineRule="auto"/>
              <w:jc w:val="center"/>
              <w:rPr>
                <w:color w:val="000000"/>
                <w:highlight w:val="yellow"/>
              </w:rPr>
            </w:pPr>
            <w:r w:rsidRPr="00D66B66">
              <w:rPr>
                <w:color w:val="000000"/>
              </w:rPr>
              <w:t>240</w:t>
            </w:r>
          </w:p>
        </w:tc>
        <w:tc>
          <w:tcPr>
            <w:tcW w:w="551" w:type="dxa"/>
            <w:noWrap/>
            <w:vAlign w:val="bottom"/>
          </w:tcPr>
          <w:p w14:paraId="443A6635" w14:textId="77777777" w:rsidR="008E656F" w:rsidRPr="00D66B66" w:rsidRDefault="008E656F" w:rsidP="00D66B66">
            <w:pPr>
              <w:spacing w:line="288" w:lineRule="auto"/>
              <w:jc w:val="center"/>
              <w:rPr>
                <w:color w:val="000000"/>
                <w:highlight w:val="yellow"/>
              </w:rPr>
            </w:pPr>
            <w:r w:rsidRPr="00D66B66">
              <w:rPr>
                <w:color w:val="000000"/>
              </w:rPr>
              <w:t>44</w:t>
            </w:r>
          </w:p>
        </w:tc>
        <w:tc>
          <w:tcPr>
            <w:tcW w:w="790" w:type="dxa"/>
            <w:noWrap/>
            <w:vAlign w:val="bottom"/>
          </w:tcPr>
          <w:p w14:paraId="0F6FC91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E811B11" w14:textId="77777777" w:rsidR="008E656F" w:rsidRPr="00D66B66" w:rsidRDefault="008E656F" w:rsidP="00D66B66">
            <w:pPr>
              <w:spacing w:line="288" w:lineRule="auto"/>
              <w:jc w:val="center"/>
              <w:rPr>
                <w:color w:val="000000"/>
                <w:highlight w:val="yellow"/>
              </w:rPr>
            </w:pPr>
            <w:r w:rsidRPr="00D66B66">
              <w:rPr>
                <w:color w:val="000000"/>
              </w:rPr>
              <w:t>12</w:t>
            </w:r>
          </w:p>
        </w:tc>
      </w:tr>
      <w:tr w:rsidR="008E656F" w:rsidRPr="00D66B66" w14:paraId="1333118D" w14:textId="77777777" w:rsidTr="00D66B66">
        <w:trPr>
          <w:trHeight w:val="170"/>
        </w:trPr>
        <w:tc>
          <w:tcPr>
            <w:tcW w:w="4947" w:type="dxa"/>
            <w:noWrap/>
            <w:vAlign w:val="bottom"/>
          </w:tcPr>
          <w:p w14:paraId="51F42DAD" w14:textId="77777777" w:rsidR="008E656F" w:rsidRPr="00D66B66" w:rsidRDefault="008E656F" w:rsidP="00D66B66">
            <w:pPr>
              <w:spacing w:line="288" w:lineRule="auto"/>
              <w:jc w:val="left"/>
              <w:rPr>
                <w:color w:val="000000"/>
                <w:highlight w:val="yellow"/>
              </w:rPr>
            </w:pPr>
            <w:r w:rsidRPr="00D66B66">
              <w:rPr>
                <w:color w:val="000000"/>
              </w:rPr>
              <w:t>Sklep: vrnitev v prejšnje stanje</w:t>
            </w:r>
          </w:p>
        </w:tc>
        <w:tc>
          <w:tcPr>
            <w:tcW w:w="849" w:type="dxa"/>
            <w:noWrap/>
            <w:vAlign w:val="bottom"/>
          </w:tcPr>
          <w:p w14:paraId="1F892A54"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6C29A23E"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14421A8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700D6E8"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64153A8"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103E0D2D" w14:textId="77777777" w:rsidTr="00D66B66">
        <w:trPr>
          <w:trHeight w:val="170"/>
        </w:trPr>
        <w:tc>
          <w:tcPr>
            <w:tcW w:w="4947" w:type="dxa"/>
            <w:noWrap/>
            <w:vAlign w:val="bottom"/>
          </w:tcPr>
          <w:p w14:paraId="29350692" w14:textId="6ED46E77" w:rsidR="008E656F" w:rsidRPr="00D66B66" w:rsidRDefault="008E656F" w:rsidP="00D66B66">
            <w:pPr>
              <w:spacing w:line="288" w:lineRule="auto"/>
              <w:jc w:val="left"/>
              <w:rPr>
                <w:color w:val="000000"/>
                <w:highlight w:val="yellow"/>
              </w:rPr>
            </w:pPr>
            <w:r w:rsidRPr="00D66B66">
              <w:rPr>
                <w:color w:val="000000"/>
              </w:rPr>
              <w:t>x(IPS) Sklep o predlogu: OBNOVA</w:t>
            </w:r>
            <w:r>
              <w:rPr>
                <w:color w:val="000000"/>
              </w:rPr>
              <w:t xml:space="preserve"> – </w:t>
            </w:r>
            <w:r w:rsidRPr="00D66B66">
              <w:rPr>
                <w:color w:val="000000"/>
              </w:rPr>
              <w:t>se ugodi</w:t>
            </w:r>
          </w:p>
        </w:tc>
        <w:tc>
          <w:tcPr>
            <w:tcW w:w="849" w:type="dxa"/>
            <w:noWrap/>
            <w:vAlign w:val="bottom"/>
          </w:tcPr>
          <w:p w14:paraId="7249D94A"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1621EC50"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2E73796D"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1F06259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9DBCC6B"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68719A7E" w14:textId="77777777" w:rsidTr="00D66B66">
        <w:trPr>
          <w:trHeight w:val="170"/>
        </w:trPr>
        <w:tc>
          <w:tcPr>
            <w:tcW w:w="4947" w:type="dxa"/>
            <w:noWrap/>
            <w:vAlign w:val="bottom"/>
          </w:tcPr>
          <w:p w14:paraId="378C24D4" w14:textId="65FE1AB6" w:rsidR="008E656F" w:rsidRPr="00D66B66" w:rsidRDefault="008E656F" w:rsidP="00D66B66">
            <w:pPr>
              <w:spacing w:line="288" w:lineRule="auto"/>
              <w:jc w:val="left"/>
              <w:rPr>
                <w:color w:val="000000"/>
                <w:highlight w:val="yellow"/>
              </w:rPr>
            </w:pPr>
            <w:r w:rsidRPr="00D66B66">
              <w:rPr>
                <w:color w:val="000000"/>
              </w:rPr>
              <w:t>x(IPS) Sklep o predlogu: OBNOVA</w:t>
            </w:r>
            <w:r>
              <w:rPr>
                <w:color w:val="000000"/>
              </w:rPr>
              <w:t xml:space="preserve"> – </w:t>
            </w:r>
            <w:r w:rsidRPr="00D66B66">
              <w:rPr>
                <w:color w:val="000000"/>
              </w:rPr>
              <w:t>zavrženje</w:t>
            </w:r>
          </w:p>
        </w:tc>
        <w:tc>
          <w:tcPr>
            <w:tcW w:w="849" w:type="dxa"/>
            <w:noWrap/>
            <w:vAlign w:val="bottom"/>
          </w:tcPr>
          <w:p w14:paraId="166DBCAC" w14:textId="77777777" w:rsidR="008E656F" w:rsidRPr="00D66B66" w:rsidRDefault="008E656F" w:rsidP="00D66B66">
            <w:pPr>
              <w:spacing w:line="288" w:lineRule="auto"/>
              <w:jc w:val="center"/>
              <w:rPr>
                <w:color w:val="000000"/>
                <w:highlight w:val="yellow"/>
              </w:rPr>
            </w:pPr>
            <w:r w:rsidRPr="00D66B66">
              <w:rPr>
                <w:color w:val="000000"/>
              </w:rPr>
              <w:t>3</w:t>
            </w:r>
          </w:p>
        </w:tc>
        <w:tc>
          <w:tcPr>
            <w:tcW w:w="1133" w:type="dxa"/>
            <w:noWrap/>
            <w:vAlign w:val="bottom"/>
          </w:tcPr>
          <w:p w14:paraId="0AEBDC4B"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156ED981"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589ADC7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807A5D4"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0701AEF" w14:textId="77777777" w:rsidTr="00D66B66">
        <w:trPr>
          <w:trHeight w:val="170"/>
        </w:trPr>
        <w:tc>
          <w:tcPr>
            <w:tcW w:w="4947" w:type="dxa"/>
            <w:noWrap/>
            <w:vAlign w:val="bottom"/>
          </w:tcPr>
          <w:p w14:paraId="6940C3DD" w14:textId="77777777" w:rsidR="008E656F" w:rsidRPr="00D66B66" w:rsidRDefault="008E656F" w:rsidP="00D66B66">
            <w:pPr>
              <w:spacing w:line="288" w:lineRule="auto"/>
              <w:jc w:val="left"/>
              <w:rPr>
                <w:color w:val="000000"/>
                <w:highlight w:val="yellow"/>
              </w:rPr>
            </w:pPr>
            <w:r w:rsidRPr="00D66B66">
              <w:rPr>
                <w:color w:val="000000"/>
              </w:rPr>
              <w:t>Zapisnik: izredni kontrolni pregled</w:t>
            </w:r>
          </w:p>
        </w:tc>
        <w:tc>
          <w:tcPr>
            <w:tcW w:w="849" w:type="dxa"/>
            <w:noWrap/>
            <w:vAlign w:val="bottom"/>
          </w:tcPr>
          <w:p w14:paraId="74A6EB4B" w14:textId="6053A0F1" w:rsidR="008E656F" w:rsidRPr="00D66B66" w:rsidRDefault="008E656F" w:rsidP="00D66B66">
            <w:pPr>
              <w:spacing w:line="288" w:lineRule="auto"/>
              <w:jc w:val="center"/>
              <w:rPr>
                <w:color w:val="000000"/>
                <w:highlight w:val="yellow"/>
              </w:rPr>
            </w:pPr>
            <w:r w:rsidRPr="00D66B66">
              <w:rPr>
                <w:color w:val="000000"/>
              </w:rPr>
              <w:t>2583</w:t>
            </w:r>
          </w:p>
        </w:tc>
        <w:tc>
          <w:tcPr>
            <w:tcW w:w="1133" w:type="dxa"/>
            <w:noWrap/>
            <w:vAlign w:val="bottom"/>
          </w:tcPr>
          <w:p w14:paraId="429D9FAC" w14:textId="77777777" w:rsidR="008E656F" w:rsidRPr="00D66B66" w:rsidRDefault="008E656F" w:rsidP="00D66B66">
            <w:pPr>
              <w:spacing w:line="288" w:lineRule="auto"/>
              <w:jc w:val="center"/>
              <w:rPr>
                <w:color w:val="000000"/>
                <w:highlight w:val="yellow"/>
              </w:rPr>
            </w:pPr>
            <w:r w:rsidRPr="00D66B66">
              <w:rPr>
                <w:color w:val="000000"/>
              </w:rPr>
              <w:t>275</w:t>
            </w:r>
          </w:p>
        </w:tc>
        <w:tc>
          <w:tcPr>
            <w:tcW w:w="551" w:type="dxa"/>
            <w:noWrap/>
            <w:vAlign w:val="bottom"/>
          </w:tcPr>
          <w:p w14:paraId="3403540A" w14:textId="77777777" w:rsidR="008E656F" w:rsidRPr="00D66B66" w:rsidRDefault="008E656F" w:rsidP="00D66B66">
            <w:pPr>
              <w:spacing w:line="288" w:lineRule="auto"/>
              <w:jc w:val="center"/>
              <w:rPr>
                <w:color w:val="000000"/>
                <w:highlight w:val="yellow"/>
              </w:rPr>
            </w:pPr>
            <w:r w:rsidRPr="00D66B66">
              <w:rPr>
                <w:color w:val="000000"/>
              </w:rPr>
              <w:t>148</w:t>
            </w:r>
          </w:p>
        </w:tc>
        <w:tc>
          <w:tcPr>
            <w:tcW w:w="790" w:type="dxa"/>
            <w:noWrap/>
            <w:vAlign w:val="bottom"/>
          </w:tcPr>
          <w:p w14:paraId="7EBBD334"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06A26E5A" w14:textId="77777777" w:rsidR="008E656F" w:rsidRPr="00D66B66" w:rsidRDefault="008E656F" w:rsidP="00D66B66">
            <w:pPr>
              <w:spacing w:line="288" w:lineRule="auto"/>
              <w:jc w:val="center"/>
              <w:rPr>
                <w:color w:val="000000"/>
                <w:highlight w:val="yellow"/>
              </w:rPr>
            </w:pPr>
            <w:r w:rsidRPr="00D66B66">
              <w:rPr>
                <w:color w:val="000000"/>
              </w:rPr>
              <w:t>142</w:t>
            </w:r>
          </w:p>
        </w:tc>
      </w:tr>
      <w:tr w:rsidR="008E656F" w:rsidRPr="00D66B66" w14:paraId="45BB90A0" w14:textId="77777777" w:rsidTr="00D66B66">
        <w:trPr>
          <w:trHeight w:val="170"/>
        </w:trPr>
        <w:tc>
          <w:tcPr>
            <w:tcW w:w="4947" w:type="dxa"/>
            <w:noWrap/>
            <w:vAlign w:val="bottom"/>
          </w:tcPr>
          <w:p w14:paraId="07C60B0F" w14:textId="77777777" w:rsidR="008E656F" w:rsidRPr="00D66B66" w:rsidRDefault="008E656F" w:rsidP="00D66B66">
            <w:pPr>
              <w:spacing w:line="288" w:lineRule="auto"/>
              <w:jc w:val="left"/>
              <w:rPr>
                <w:color w:val="000000"/>
                <w:highlight w:val="yellow"/>
              </w:rPr>
            </w:pPr>
            <w:r w:rsidRPr="00D66B66">
              <w:rPr>
                <w:color w:val="000000"/>
              </w:rPr>
              <w:t>Zapisnik: izredni pregled</w:t>
            </w:r>
          </w:p>
        </w:tc>
        <w:tc>
          <w:tcPr>
            <w:tcW w:w="849" w:type="dxa"/>
            <w:noWrap/>
            <w:vAlign w:val="bottom"/>
          </w:tcPr>
          <w:p w14:paraId="53A2F5D2" w14:textId="03521BD1" w:rsidR="008E656F" w:rsidRPr="00D66B66" w:rsidRDefault="008E656F" w:rsidP="00D66B66">
            <w:pPr>
              <w:spacing w:line="288" w:lineRule="auto"/>
              <w:jc w:val="center"/>
              <w:rPr>
                <w:color w:val="000000"/>
                <w:highlight w:val="yellow"/>
              </w:rPr>
            </w:pPr>
            <w:r w:rsidRPr="00D66B66">
              <w:rPr>
                <w:color w:val="000000"/>
              </w:rPr>
              <w:t>1535</w:t>
            </w:r>
          </w:p>
        </w:tc>
        <w:tc>
          <w:tcPr>
            <w:tcW w:w="1133" w:type="dxa"/>
            <w:noWrap/>
            <w:vAlign w:val="bottom"/>
          </w:tcPr>
          <w:p w14:paraId="2DBD5C0C" w14:textId="77777777" w:rsidR="008E656F" w:rsidRPr="00D66B66" w:rsidRDefault="008E656F" w:rsidP="00D66B66">
            <w:pPr>
              <w:spacing w:line="288" w:lineRule="auto"/>
              <w:jc w:val="center"/>
              <w:rPr>
                <w:color w:val="000000"/>
                <w:highlight w:val="yellow"/>
              </w:rPr>
            </w:pPr>
            <w:r w:rsidRPr="00D66B66">
              <w:rPr>
                <w:color w:val="000000"/>
              </w:rPr>
              <w:t>325</w:t>
            </w:r>
          </w:p>
        </w:tc>
        <w:tc>
          <w:tcPr>
            <w:tcW w:w="551" w:type="dxa"/>
            <w:noWrap/>
            <w:vAlign w:val="bottom"/>
          </w:tcPr>
          <w:p w14:paraId="5480FB45" w14:textId="77777777" w:rsidR="008E656F" w:rsidRPr="00D66B66" w:rsidRDefault="008E656F" w:rsidP="00D66B66">
            <w:pPr>
              <w:spacing w:line="288" w:lineRule="auto"/>
              <w:jc w:val="center"/>
              <w:rPr>
                <w:color w:val="000000"/>
                <w:highlight w:val="yellow"/>
              </w:rPr>
            </w:pPr>
            <w:r w:rsidRPr="00D66B66">
              <w:rPr>
                <w:color w:val="000000"/>
              </w:rPr>
              <w:t>63</w:t>
            </w:r>
          </w:p>
        </w:tc>
        <w:tc>
          <w:tcPr>
            <w:tcW w:w="790" w:type="dxa"/>
            <w:noWrap/>
            <w:vAlign w:val="bottom"/>
          </w:tcPr>
          <w:p w14:paraId="733467C5" w14:textId="77777777" w:rsidR="008E656F" w:rsidRPr="00D66B66" w:rsidRDefault="008E656F" w:rsidP="00D66B66">
            <w:pPr>
              <w:spacing w:line="288" w:lineRule="auto"/>
              <w:jc w:val="center"/>
              <w:rPr>
                <w:color w:val="000000"/>
                <w:highlight w:val="yellow"/>
              </w:rPr>
            </w:pPr>
            <w:r w:rsidRPr="00D66B66">
              <w:rPr>
                <w:color w:val="000000"/>
              </w:rPr>
              <w:t>22</w:t>
            </w:r>
          </w:p>
        </w:tc>
        <w:tc>
          <w:tcPr>
            <w:tcW w:w="790" w:type="dxa"/>
            <w:noWrap/>
            <w:vAlign w:val="bottom"/>
          </w:tcPr>
          <w:p w14:paraId="3C7DEB60" w14:textId="77777777" w:rsidR="008E656F" w:rsidRPr="00D66B66" w:rsidRDefault="008E656F" w:rsidP="00D66B66">
            <w:pPr>
              <w:spacing w:line="288" w:lineRule="auto"/>
              <w:jc w:val="center"/>
              <w:rPr>
                <w:color w:val="000000"/>
                <w:highlight w:val="yellow"/>
              </w:rPr>
            </w:pPr>
            <w:r w:rsidRPr="00D66B66">
              <w:rPr>
                <w:color w:val="000000"/>
              </w:rPr>
              <w:t>116</w:t>
            </w:r>
          </w:p>
        </w:tc>
      </w:tr>
      <w:tr w:rsidR="008E656F" w:rsidRPr="00D66B66" w14:paraId="3CD173CC" w14:textId="77777777" w:rsidTr="00D66B66">
        <w:trPr>
          <w:trHeight w:val="170"/>
        </w:trPr>
        <w:tc>
          <w:tcPr>
            <w:tcW w:w="4947" w:type="dxa"/>
            <w:noWrap/>
            <w:vAlign w:val="bottom"/>
          </w:tcPr>
          <w:p w14:paraId="47A8204B" w14:textId="77777777" w:rsidR="008E656F" w:rsidRPr="00D66B66" w:rsidRDefault="008E656F" w:rsidP="00D66B66">
            <w:pPr>
              <w:spacing w:line="288" w:lineRule="auto"/>
              <w:jc w:val="left"/>
              <w:rPr>
                <w:color w:val="000000"/>
                <w:highlight w:val="yellow"/>
              </w:rPr>
            </w:pPr>
            <w:r w:rsidRPr="00D66B66">
              <w:rPr>
                <w:color w:val="000000"/>
              </w:rPr>
              <w:t>Zapisnik: izredni pregled z zaslišanjem</w:t>
            </w:r>
          </w:p>
        </w:tc>
        <w:tc>
          <w:tcPr>
            <w:tcW w:w="849" w:type="dxa"/>
            <w:noWrap/>
            <w:vAlign w:val="bottom"/>
          </w:tcPr>
          <w:p w14:paraId="17EBB2BE" w14:textId="77777777" w:rsidR="008E656F" w:rsidRPr="00D66B66" w:rsidRDefault="008E656F" w:rsidP="00D66B66">
            <w:pPr>
              <w:spacing w:line="288" w:lineRule="auto"/>
              <w:jc w:val="center"/>
              <w:rPr>
                <w:color w:val="000000"/>
                <w:highlight w:val="yellow"/>
              </w:rPr>
            </w:pPr>
            <w:r w:rsidRPr="00D66B66">
              <w:rPr>
                <w:color w:val="000000"/>
              </w:rPr>
              <w:t>401</w:t>
            </w:r>
          </w:p>
        </w:tc>
        <w:tc>
          <w:tcPr>
            <w:tcW w:w="1133" w:type="dxa"/>
            <w:noWrap/>
            <w:vAlign w:val="bottom"/>
          </w:tcPr>
          <w:p w14:paraId="4834E02A" w14:textId="77777777" w:rsidR="008E656F" w:rsidRPr="00D66B66" w:rsidRDefault="008E656F" w:rsidP="00D66B66">
            <w:pPr>
              <w:spacing w:line="288" w:lineRule="auto"/>
              <w:jc w:val="center"/>
              <w:rPr>
                <w:color w:val="000000"/>
                <w:highlight w:val="yellow"/>
              </w:rPr>
            </w:pPr>
            <w:r w:rsidRPr="00D66B66">
              <w:rPr>
                <w:color w:val="000000"/>
              </w:rPr>
              <w:t>37</w:t>
            </w:r>
          </w:p>
        </w:tc>
        <w:tc>
          <w:tcPr>
            <w:tcW w:w="551" w:type="dxa"/>
            <w:noWrap/>
            <w:vAlign w:val="bottom"/>
          </w:tcPr>
          <w:p w14:paraId="2F888D7D" w14:textId="77777777" w:rsidR="008E656F" w:rsidRPr="00D66B66" w:rsidRDefault="008E656F" w:rsidP="00D66B66">
            <w:pPr>
              <w:spacing w:line="288" w:lineRule="auto"/>
              <w:jc w:val="center"/>
              <w:rPr>
                <w:color w:val="000000"/>
                <w:highlight w:val="yellow"/>
              </w:rPr>
            </w:pPr>
            <w:r w:rsidRPr="00D66B66">
              <w:rPr>
                <w:color w:val="000000"/>
              </w:rPr>
              <w:t>28</w:t>
            </w:r>
          </w:p>
        </w:tc>
        <w:tc>
          <w:tcPr>
            <w:tcW w:w="790" w:type="dxa"/>
            <w:noWrap/>
            <w:vAlign w:val="bottom"/>
          </w:tcPr>
          <w:p w14:paraId="24A8D345"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BBDD641" w14:textId="77777777" w:rsidR="008E656F" w:rsidRPr="00D66B66" w:rsidRDefault="008E656F" w:rsidP="00D66B66">
            <w:pPr>
              <w:spacing w:line="288" w:lineRule="auto"/>
              <w:jc w:val="center"/>
              <w:rPr>
                <w:color w:val="000000"/>
                <w:highlight w:val="yellow"/>
              </w:rPr>
            </w:pPr>
            <w:r w:rsidRPr="00D66B66">
              <w:rPr>
                <w:color w:val="000000"/>
              </w:rPr>
              <w:t>37</w:t>
            </w:r>
          </w:p>
        </w:tc>
      </w:tr>
      <w:tr w:rsidR="008E656F" w:rsidRPr="00D66B66" w14:paraId="7E478DED" w14:textId="77777777" w:rsidTr="00D66B66">
        <w:trPr>
          <w:trHeight w:val="170"/>
        </w:trPr>
        <w:tc>
          <w:tcPr>
            <w:tcW w:w="4947" w:type="dxa"/>
            <w:noWrap/>
            <w:vAlign w:val="bottom"/>
          </w:tcPr>
          <w:p w14:paraId="4A54406F" w14:textId="77777777" w:rsidR="008E656F" w:rsidRPr="00D66B66" w:rsidRDefault="008E656F" w:rsidP="00D66B66">
            <w:pPr>
              <w:spacing w:line="288" w:lineRule="auto"/>
              <w:jc w:val="left"/>
              <w:rPr>
                <w:color w:val="000000"/>
                <w:highlight w:val="yellow"/>
              </w:rPr>
            </w:pPr>
            <w:r w:rsidRPr="00D66B66">
              <w:rPr>
                <w:color w:val="000000"/>
              </w:rPr>
              <w:t>Zapisnik: izvršba po I.</w:t>
            </w:r>
            <w:r>
              <w:rPr>
                <w:color w:val="000000"/>
              </w:rPr>
              <w:t xml:space="preserve"> </w:t>
            </w:r>
            <w:r w:rsidRPr="00D66B66">
              <w:rPr>
                <w:color w:val="000000"/>
              </w:rPr>
              <w:t>osebi (legalizacija)</w:t>
            </w:r>
          </w:p>
        </w:tc>
        <w:tc>
          <w:tcPr>
            <w:tcW w:w="849" w:type="dxa"/>
            <w:noWrap/>
            <w:vAlign w:val="bottom"/>
          </w:tcPr>
          <w:p w14:paraId="1D38CEAC" w14:textId="77777777" w:rsidR="008E656F" w:rsidRPr="00D66B66" w:rsidRDefault="008E656F" w:rsidP="00D66B66">
            <w:pPr>
              <w:spacing w:line="288" w:lineRule="auto"/>
              <w:jc w:val="center"/>
              <w:rPr>
                <w:color w:val="000000"/>
                <w:highlight w:val="yellow"/>
              </w:rPr>
            </w:pPr>
            <w:r w:rsidRPr="00D66B66">
              <w:rPr>
                <w:color w:val="000000"/>
              </w:rPr>
              <w:t>212</w:t>
            </w:r>
          </w:p>
        </w:tc>
        <w:tc>
          <w:tcPr>
            <w:tcW w:w="1133" w:type="dxa"/>
            <w:noWrap/>
            <w:vAlign w:val="bottom"/>
          </w:tcPr>
          <w:p w14:paraId="275D68FD" w14:textId="77777777" w:rsidR="008E656F" w:rsidRPr="00D66B66" w:rsidRDefault="008E656F" w:rsidP="00D66B66">
            <w:pPr>
              <w:spacing w:line="288" w:lineRule="auto"/>
              <w:jc w:val="center"/>
              <w:rPr>
                <w:color w:val="000000"/>
                <w:highlight w:val="yellow"/>
              </w:rPr>
            </w:pPr>
            <w:r w:rsidRPr="00D66B66">
              <w:rPr>
                <w:color w:val="000000"/>
              </w:rPr>
              <w:t>3</w:t>
            </w:r>
          </w:p>
        </w:tc>
        <w:tc>
          <w:tcPr>
            <w:tcW w:w="551" w:type="dxa"/>
            <w:noWrap/>
            <w:vAlign w:val="bottom"/>
          </w:tcPr>
          <w:p w14:paraId="459176D8" w14:textId="77777777" w:rsidR="008E656F" w:rsidRPr="00D66B66" w:rsidRDefault="008E656F" w:rsidP="00D66B66">
            <w:pPr>
              <w:spacing w:line="288" w:lineRule="auto"/>
              <w:jc w:val="center"/>
              <w:rPr>
                <w:color w:val="000000"/>
                <w:highlight w:val="yellow"/>
              </w:rPr>
            </w:pPr>
            <w:r w:rsidRPr="00D66B66">
              <w:rPr>
                <w:color w:val="000000"/>
              </w:rPr>
              <w:t>17</w:t>
            </w:r>
          </w:p>
        </w:tc>
        <w:tc>
          <w:tcPr>
            <w:tcW w:w="790" w:type="dxa"/>
            <w:noWrap/>
            <w:vAlign w:val="bottom"/>
          </w:tcPr>
          <w:p w14:paraId="78891A80"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ECA9F21" w14:textId="77777777" w:rsidR="008E656F" w:rsidRPr="00D66B66" w:rsidRDefault="008E656F" w:rsidP="00D66B66">
            <w:pPr>
              <w:spacing w:line="288" w:lineRule="auto"/>
              <w:jc w:val="center"/>
              <w:rPr>
                <w:color w:val="000000"/>
                <w:highlight w:val="yellow"/>
              </w:rPr>
            </w:pPr>
            <w:r w:rsidRPr="00D66B66">
              <w:rPr>
                <w:color w:val="000000"/>
              </w:rPr>
              <w:t>1</w:t>
            </w:r>
          </w:p>
        </w:tc>
      </w:tr>
      <w:tr w:rsidR="008E656F" w:rsidRPr="00D66B66" w14:paraId="34F2BB88" w14:textId="77777777" w:rsidTr="00D66B66">
        <w:trPr>
          <w:trHeight w:val="170"/>
        </w:trPr>
        <w:tc>
          <w:tcPr>
            <w:tcW w:w="4947" w:type="dxa"/>
            <w:noWrap/>
            <w:vAlign w:val="bottom"/>
          </w:tcPr>
          <w:p w14:paraId="1A1CAE3E" w14:textId="77777777" w:rsidR="008E656F" w:rsidRPr="00D66B66" w:rsidRDefault="008E656F" w:rsidP="00D66B66">
            <w:pPr>
              <w:spacing w:line="288" w:lineRule="auto"/>
              <w:jc w:val="left"/>
              <w:rPr>
                <w:color w:val="000000"/>
                <w:highlight w:val="yellow"/>
              </w:rPr>
            </w:pPr>
            <w:r w:rsidRPr="00D66B66">
              <w:rPr>
                <w:color w:val="000000"/>
              </w:rPr>
              <w:t>Zapisnik: izvršba po II.</w:t>
            </w:r>
            <w:r>
              <w:rPr>
                <w:color w:val="000000"/>
              </w:rPr>
              <w:t xml:space="preserve"> </w:t>
            </w:r>
            <w:r w:rsidRPr="00D66B66">
              <w:rPr>
                <w:color w:val="000000"/>
              </w:rPr>
              <w:t>osebi</w:t>
            </w:r>
          </w:p>
        </w:tc>
        <w:tc>
          <w:tcPr>
            <w:tcW w:w="849" w:type="dxa"/>
            <w:noWrap/>
            <w:vAlign w:val="bottom"/>
          </w:tcPr>
          <w:p w14:paraId="59553ECA" w14:textId="77777777" w:rsidR="008E656F" w:rsidRPr="00D66B66" w:rsidRDefault="008E656F" w:rsidP="00D66B66">
            <w:pPr>
              <w:spacing w:line="288" w:lineRule="auto"/>
              <w:jc w:val="center"/>
              <w:rPr>
                <w:color w:val="000000"/>
                <w:highlight w:val="yellow"/>
              </w:rPr>
            </w:pPr>
            <w:r w:rsidRPr="00D66B66">
              <w:rPr>
                <w:color w:val="000000"/>
              </w:rPr>
              <w:t>4</w:t>
            </w:r>
          </w:p>
        </w:tc>
        <w:tc>
          <w:tcPr>
            <w:tcW w:w="1133" w:type="dxa"/>
            <w:noWrap/>
            <w:vAlign w:val="bottom"/>
          </w:tcPr>
          <w:p w14:paraId="3656A30D"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34B9F121"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5C645CCC"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1148E7D6" w14:textId="77777777" w:rsidR="008E656F" w:rsidRPr="00D66B66" w:rsidRDefault="008E656F" w:rsidP="00D66B66">
            <w:pPr>
              <w:spacing w:line="288" w:lineRule="auto"/>
              <w:jc w:val="center"/>
              <w:rPr>
                <w:color w:val="000000"/>
                <w:highlight w:val="yellow"/>
              </w:rPr>
            </w:pPr>
            <w:r w:rsidRPr="00D66B66">
              <w:rPr>
                <w:color w:val="000000"/>
              </w:rPr>
              <w:t>1</w:t>
            </w:r>
          </w:p>
        </w:tc>
      </w:tr>
      <w:tr w:rsidR="008E656F" w:rsidRPr="00D66B66" w14:paraId="7078E963" w14:textId="77777777" w:rsidTr="00D66B66">
        <w:trPr>
          <w:trHeight w:val="170"/>
        </w:trPr>
        <w:tc>
          <w:tcPr>
            <w:tcW w:w="4947" w:type="dxa"/>
            <w:noWrap/>
            <w:vAlign w:val="bottom"/>
          </w:tcPr>
          <w:p w14:paraId="5F11327C" w14:textId="0001C160" w:rsidR="008E656F" w:rsidRPr="00D66B66" w:rsidRDefault="008E656F" w:rsidP="002A4FFA">
            <w:pPr>
              <w:spacing w:line="288" w:lineRule="auto"/>
              <w:jc w:val="left"/>
              <w:rPr>
                <w:color w:val="000000"/>
                <w:highlight w:val="yellow"/>
              </w:rPr>
            </w:pPr>
            <w:r w:rsidRPr="00D66B66">
              <w:rPr>
                <w:color w:val="000000"/>
              </w:rPr>
              <w:t xml:space="preserve">Zapisnik: </w:t>
            </w:r>
            <w:r w:rsidR="002A4FFA">
              <w:rPr>
                <w:color w:val="000000"/>
              </w:rPr>
              <w:t>drugo</w:t>
            </w:r>
          </w:p>
        </w:tc>
        <w:tc>
          <w:tcPr>
            <w:tcW w:w="849" w:type="dxa"/>
            <w:noWrap/>
            <w:vAlign w:val="bottom"/>
          </w:tcPr>
          <w:p w14:paraId="31CAB655"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48C1BB50"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4B3BBD22"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DD3AFB8"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4D09150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441CF3D3" w14:textId="77777777" w:rsidTr="00D66B66">
        <w:trPr>
          <w:trHeight w:val="170"/>
        </w:trPr>
        <w:tc>
          <w:tcPr>
            <w:tcW w:w="4947" w:type="dxa"/>
            <w:noWrap/>
            <w:vAlign w:val="bottom"/>
          </w:tcPr>
          <w:p w14:paraId="699E631D" w14:textId="77777777" w:rsidR="008E656F" w:rsidRPr="00D66B66" w:rsidRDefault="008E656F" w:rsidP="00D66B66">
            <w:pPr>
              <w:spacing w:line="288" w:lineRule="auto"/>
              <w:jc w:val="left"/>
              <w:rPr>
                <w:color w:val="000000"/>
                <w:highlight w:val="yellow"/>
              </w:rPr>
            </w:pPr>
            <w:r w:rsidRPr="00D66B66">
              <w:rPr>
                <w:color w:val="000000"/>
              </w:rPr>
              <w:t>Zapisnik: prekrškovni</w:t>
            </w:r>
          </w:p>
        </w:tc>
        <w:tc>
          <w:tcPr>
            <w:tcW w:w="849" w:type="dxa"/>
            <w:noWrap/>
            <w:vAlign w:val="bottom"/>
          </w:tcPr>
          <w:p w14:paraId="7C4D3BF4" w14:textId="77777777" w:rsidR="008E656F" w:rsidRPr="00D66B66" w:rsidRDefault="008E656F" w:rsidP="00D66B66">
            <w:pPr>
              <w:spacing w:line="288" w:lineRule="auto"/>
              <w:jc w:val="center"/>
              <w:rPr>
                <w:color w:val="000000"/>
                <w:highlight w:val="yellow"/>
              </w:rPr>
            </w:pPr>
            <w:r w:rsidRPr="00D66B66">
              <w:rPr>
                <w:color w:val="000000"/>
              </w:rPr>
              <w:t>54</w:t>
            </w:r>
          </w:p>
        </w:tc>
        <w:tc>
          <w:tcPr>
            <w:tcW w:w="1133" w:type="dxa"/>
            <w:noWrap/>
            <w:vAlign w:val="bottom"/>
          </w:tcPr>
          <w:p w14:paraId="3A01F97A" w14:textId="77777777" w:rsidR="008E656F" w:rsidRPr="00D66B66" w:rsidRDefault="008E656F" w:rsidP="00D66B66">
            <w:pPr>
              <w:spacing w:line="288" w:lineRule="auto"/>
              <w:jc w:val="center"/>
              <w:rPr>
                <w:color w:val="000000"/>
                <w:highlight w:val="yellow"/>
              </w:rPr>
            </w:pPr>
            <w:r w:rsidRPr="00D66B66">
              <w:rPr>
                <w:color w:val="000000"/>
              </w:rPr>
              <w:t>10</w:t>
            </w:r>
          </w:p>
        </w:tc>
        <w:tc>
          <w:tcPr>
            <w:tcW w:w="551" w:type="dxa"/>
            <w:noWrap/>
            <w:vAlign w:val="bottom"/>
          </w:tcPr>
          <w:p w14:paraId="78CC7E48"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58157C80"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4B562D84"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5839337" w14:textId="77777777" w:rsidTr="00D66B66">
        <w:trPr>
          <w:trHeight w:val="170"/>
        </w:trPr>
        <w:tc>
          <w:tcPr>
            <w:tcW w:w="4947" w:type="dxa"/>
            <w:noWrap/>
            <w:vAlign w:val="bottom"/>
          </w:tcPr>
          <w:p w14:paraId="25C2BB72" w14:textId="77777777" w:rsidR="008E656F" w:rsidRPr="00D66B66" w:rsidRDefault="008E656F" w:rsidP="00D66B66">
            <w:pPr>
              <w:spacing w:line="288" w:lineRule="auto"/>
              <w:jc w:val="left"/>
              <w:rPr>
                <w:color w:val="000000"/>
                <w:highlight w:val="yellow"/>
              </w:rPr>
            </w:pPr>
            <w:r w:rsidRPr="00D66B66">
              <w:rPr>
                <w:color w:val="000000"/>
              </w:rPr>
              <w:t>Zapisnik: prijava</w:t>
            </w:r>
          </w:p>
        </w:tc>
        <w:tc>
          <w:tcPr>
            <w:tcW w:w="849" w:type="dxa"/>
            <w:noWrap/>
            <w:vAlign w:val="bottom"/>
          </w:tcPr>
          <w:p w14:paraId="3A9DDD6E" w14:textId="77777777" w:rsidR="008E656F" w:rsidRPr="00D66B66" w:rsidRDefault="008E656F" w:rsidP="00D66B66">
            <w:pPr>
              <w:spacing w:line="288" w:lineRule="auto"/>
              <w:jc w:val="center"/>
              <w:rPr>
                <w:color w:val="000000"/>
                <w:highlight w:val="yellow"/>
              </w:rPr>
            </w:pPr>
            <w:r w:rsidRPr="00D66B66">
              <w:rPr>
                <w:color w:val="000000"/>
              </w:rPr>
              <w:t> </w:t>
            </w:r>
          </w:p>
        </w:tc>
        <w:tc>
          <w:tcPr>
            <w:tcW w:w="1133" w:type="dxa"/>
            <w:noWrap/>
            <w:vAlign w:val="bottom"/>
          </w:tcPr>
          <w:p w14:paraId="554496B5"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43567E1D"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830E8A3"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759A7B5"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0B52DFCB" w14:textId="77777777" w:rsidTr="00D66B66">
        <w:trPr>
          <w:trHeight w:val="170"/>
        </w:trPr>
        <w:tc>
          <w:tcPr>
            <w:tcW w:w="4947" w:type="dxa"/>
            <w:noWrap/>
            <w:vAlign w:val="bottom"/>
          </w:tcPr>
          <w:p w14:paraId="23B34AE5" w14:textId="77777777" w:rsidR="008E656F" w:rsidRPr="00D66B66" w:rsidRDefault="008E656F" w:rsidP="00D66B66">
            <w:pPr>
              <w:spacing w:line="288" w:lineRule="auto"/>
              <w:jc w:val="left"/>
              <w:rPr>
                <w:color w:val="000000"/>
                <w:highlight w:val="yellow"/>
              </w:rPr>
            </w:pPr>
            <w:r w:rsidRPr="00D66B66">
              <w:rPr>
                <w:color w:val="000000"/>
              </w:rPr>
              <w:t>Zapisnik: redni kontrolni pregled</w:t>
            </w:r>
          </w:p>
        </w:tc>
        <w:tc>
          <w:tcPr>
            <w:tcW w:w="849" w:type="dxa"/>
            <w:noWrap/>
            <w:vAlign w:val="bottom"/>
          </w:tcPr>
          <w:p w14:paraId="304D0996" w14:textId="77777777" w:rsidR="008E656F" w:rsidRPr="00D66B66" w:rsidRDefault="008E656F" w:rsidP="00D66B66">
            <w:pPr>
              <w:spacing w:line="288" w:lineRule="auto"/>
              <w:jc w:val="center"/>
              <w:rPr>
                <w:color w:val="000000"/>
                <w:highlight w:val="yellow"/>
              </w:rPr>
            </w:pPr>
            <w:r w:rsidRPr="00D66B66">
              <w:rPr>
                <w:color w:val="000000"/>
              </w:rPr>
              <w:t>617</w:t>
            </w:r>
          </w:p>
        </w:tc>
        <w:tc>
          <w:tcPr>
            <w:tcW w:w="1133" w:type="dxa"/>
            <w:noWrap/>
            <w:vAlign w:val="bottom"/>
          </w:tcPr>
          <w:p w14:paraId="16758388" w14:textId="77777777" w:rsidR="008E656F" w:rsidRPr="00D66B66" w:rsidRDefault="008E656F" w:rsidP="00D66B66">
            <w:pPr>
              <w:spacing w:line="288" w:lineRule="auto"/>
              <w:jc w:val="center"/>
              <w:rPr>
                <w:color w:val="000000"/>
                <w:highlight w:val="yellow"/>
              </w:rPr>
            </w:pPr>
            <w:r w:rsidRPr="00D66B66">
              <w:rPr>
                <w:color w:val="000000"/>
              </w:rPr>
              <w:t>352</w:t>
            </w:r>
          </w:p>
        </w:tc>
        <w:tc>
          <w:tcPr>
            <w:tcW w:w="551" w:type="dxa"/>
            <w:noWrap/>
            <w:vAlign w:val="bottom"/>
          </w:tcPr>
          <w:p w14:paraId="3543A930" w14:textId="77777777" w:rsidR="008E656F" w:rsidRPr="00D66B66" w:rsidRDefault="008E656F" w:rsidP="00D66B66">
            <w:pPr>
              <w:spacing w:line="288" w:lineRule="auto"/>
              <w:jc w:val="center"/>
              <w:rPr>
                <w:color w:val="000000"/>
                <w:highlight w:val="yellow"/>
              </w:rPr>
            </w:pPr>
            <w:r w:rsidRPr="00D66B66">
              <w:rPr>
                <w:color w:val="000000"/>
              </w:rPr>
              <w:t>73</w:t>
            </w:r>
          </w:p>
        </w:tc>
        <w:tc>
          <w:tcPr>
            <w:tcW w:w="790" w:type="dxa"/>
            <w:noWrap/>
            <w:vAlign w:val="bottom"/>
          </w:tcPr>
          <w:p w14:paraId="7FBE536D"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43937741" w14:textId="77777777" w:rsidR="008E656F" w:rsidRPr="00D66B66" w:rsidRDefault="008E656F" w:rsidP="00D66B66">
            <w:pPr>
              <w:spacing w:line="288" w:lineRule="auto"/>
              <w:jc w:val="center"/>
              <w:rPr>
                <w:color w:val="000000"/>
                <w:highlight w:val="yellow"/>
              </w:rPr>
            </w:pPr>
            <w:r w:rsidRPr="00D66B66">
              <w:rPr>
                <w:color w:val="000000"/>
              </w:rPr>
              <w:t>45</w:t>
            </w:r>
          </w:p>
        </w:tc>
      </w:tr>
      <w:tr w:rsidR="008E656F" w:rsidRPr="00D66B66" w14:paraId="43D9E320" w14:textId="77777777" w:rsidTr="00D66B66">
        <w:trPr>
          <w:trHeight w:val="170"/>
        </w:trPr>
        <w:tc>
          <w:tcPr>
            <w:tcW w:w="4947" w:type="dxa"/>
            <w:noWrap/>
            <w:vAlign w:val="bottom"/>
          </w:tcPr>
          <w:p w14:paraId="056026CC" w14:textId="77777777" w:rsidR="008E656F" w:rsidRPr="00D66B66" w:rsidRDefault="008E656F" w:rsidP="00D66B66">
            <w:pPr>
              <w:spacing w:line="288" w:lineRule="auto"/>
              <w:jc w:val="left"/>
              <w:rPr>
                <w:color w:val="000000"/>
                <w:highlight w:val="yellow"/>
              </w:rPr>
            </w:pPr>
            <w:r w:rsidRPr="00D66B66">
              <w:rPr>
                <w:color w:val="000000"/>
              </w:rPr>
              <w:t>Zapisnik: redni pregled</w:t>
            </w:r>
          </w:p>
        </w:tc>
        <w:tc>
          <w:tcPr>
            <w:tcW w:w="849" w:type="dxa"/>
            <w:noWrap/>
            <w:vAlign w:val="bottom"/>
          </w:tcPr>
          <w:p w14:paraId="54BD0E7D" w14:textId="77777777" w:rsidR="008E656F" w:rsidRPr="00D66B66" w:rsidRDefault="008E656F" w:rsidP="00D66B66">
            <w:pPr>
              <w:spacing w:line="288" w:lineRule="auto"/>
              <w:jc w:val="center"/>
              <w:rPr>
                <w:color w:val="000000"/>
                <w:highlight w:val="yellow"/>
              </w:rPr>
            </w:pPr>
            <w:r w:rsidRPr="00D66B66">
              <w:rPr>
                <w:color w:val="000000"/>
              </w:rPr>
              <w:t>644</w:t>
            </w:r>
          </w:p>
        </w:tc>
        <w:tc>
          <w:tcPr>
            <w:tcW w:w="1133" w:type="dxa"/>
            <w:noWrap/>
            <w:vAlign w:val="bottom"/>
          </w:tcPr>
          <w:p w14:paraId="73E1BBF5" w14:textId="77777777" w:rsidR="008E656F" w:rsidRPr="00D66B66" w:rsidRDefault="008E656F" w:rsidP="00D66B66">
            <w:pPr>
              <w:spacing w:line="288" w:lineRule="auto"/>
              <w:jc w:val="center"/>
              <w:rPr>
                <w:color w:val="000000"/>
                <w:highlight w:val="yellow"/>
              </w:rPr>
            </w:pPr>
            <w:r w:rsidRPr="00D66B66">
              <w:rPr>
                <w:color w:val="000000"/>
              </w:rPr>
              <w:t>607</w:t>
            </w:r>
          </w:p>
        </w:tc>
        <w:tc>
          <w:tcPr>
            <w:tcW w:w="551" w:type="dxa"/>
            <w:noWrap/>
            <w:vAlign w:val="bottom"/>
          </w:tcPr>
          <w:p w14:paraId="35F48B15" w14:textId="77777777" w:rsidR="008E656F" w:rsidRPr="00D66B66" w:rsidRDefault="008E656F" w:rsidP="00D66B66">
            <w:pPr>
              <w:spacing w:line="288" w:lineRule="auto"/>
              <w:jc w:val="center"/>
              <w:rPr>
                <w:color w:val="000000"/>
                <w:highlight w:val="yellow"/>
              </w:rPr>
            </w:pPr>
            <w:r w:rsidRPr="00D66B66">
              <w:rPr>
                <w:color w:val="000000"/>
              </w:rPr>
              <w:t>82</w:t>
            </w:r>
          </w:p>
        </w:tc>
        <w:tc>
          <w:tcPr>
            <w:tcW w:w="790" w:type="dxa"/>
            <w:noWrap/>
            <w:vAlign w:val="bottom"/>
          </w:tcPr>
          <w:p w14:paraId="01887FD2"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6C9C50EF" w14:textId="77777777" w:rsidR="008E656F" w:rsidRPr="00D66B66" w:rsidRDefault="008E656F" w:rsidP="00D66B66">
            <w:pPr>
              <w:spacing w:line="288" w:lineRule="auto"/>
              <w:jc w:val="center"/>
              <w:rPr>
                <w:color w:val="000000"/>
                <w:highlight w:val="yellow"/>
              </w:rPr>
            </w:pPr>
            <w:r w:rsidRPr="00D66B66">
              <w:rPr>
                <w:color w:val="000000"/>
              </w:rPr>
              <w:t>76</w:t>
            </w:r>
          </w:p>
        </w:tc>
      </w:tr>
      <w:tr w:rsidR="008E656F" w:rsidRPr="00D66B66" w14:paraId="05080DC6" w14:textId="77777777" w:rsidTr="00D66B66">
        <w:trPr>
          <w:trHeight w:val="170"/>
        </w:trPr>
        <w:tc>
          <w:tcPr>
            <w:tcW w:w="4947" w:type="dxa"/>
            <w:noWrap/>
            <w:vAlign w:val="bottom"/>
          </w:tcPr>
          <w:p w14:paraId="18EB2336" w14:textId="77777777" w:rsidR="008E656F" w:rsidRPr="00D66B66" w:rsidRDefault="008E656F" w:rsidP="00D66B66">
            <w:pPr>
              <w:spacing w:line="288" w:lineRule="auto"/>
              <w:jc w:val="left"/>
              <w:rPr>
                <w:color w:val="000000"/>
                <w:highlight w:val="yellow"/>
              </w:rPr>
            </w:pPr>
            <w:r w:rsidRPr="00D66B66">
              <w:rPr>
                <w:color w:val="000000"/>
              </w:rPr>
              <w:lastRenderedPageBreak/>
              <w:t>Zapisnik: redni pregled z zaslišanjem</w:t>
            </w:r>
          </w:p>
        </w:tc>
        <w:tc>
          <w:tcPr>
            <w:tcW w:w="849" w:type="dxa"/>
            <w:noWrap/>
            <w:vAlign w:val="bottom"/>
          </w:tcPr>
          <w:p w14:paraId="0FB28744" w14:textId="77777777" w:rsidR="008E656F" w:rsidRPr="00D66B66" w:rsidRDefault="008E656F" w:rsidP="00D66B66">
            <w:pPr>
              <w:spacing w:line="288" w:lineRule="auto"/>
              <w:jc w:val="center"/>
              <w:rPr>
                <w:color w:val="000000"/>
                <w:highlight w:val="yellow"/>
              </w:rPr>
            </w:pPr>
            <w:r w:rsidRPr="00D66B66">
              <w:rPr>
                <w:color w:val="000000"/>
              </w:rPr>
              <w:t>127</w:t>
            </w:r>
          </w:p>
        </w:tc>
        <w:tc>
          <w:tcPr>
            <w:tcW w:w="1133" w:type="dxa"/>
            <w:noWrap/>
            <w:vAlign w:val="bottom"/>
          </w:tcPr>
          <w:p w14:paraId="4EFBFB77" w14:textId="77777777" w:rsidR="008E656F" w:rsidRPr="00D66B66" w:rsidRDefault="008E656F" w:rsidP="00D66B66">
            <w:pPr>
              <w:spacing w:line="288" w:lineRule="auto"/>
              <w:jc w:val="center"/>
              <w:rPr>
                <w:color w:val="000000"/>
                <w:highlight w:val="yellow"/>
              </w:rPr>
            </w:pPr>
            <w:r w:rsidRPr="00D66B66">
              <w:rPr>
                <w:color w:val="000000"/>
              </w:rPr>
              <w:t>46</w:t>
            </w:r>
          </w:p>
        </w:tc>
        <w:tc>
          <w:tcPr>
            <w:tcW w:w="551" w:type="dxa"/>
            <w:noWrap/>
            <w:vAlign w:val="bottom"/>
          </w:tcPr>
          <w:p w14:paraId="33EAF42D" w14:textId="77777777" w:rsidR="008E656F" w:rsidRPr="00D66B66" w:rsidRDefault="008E656F" w:rsidP="00D66B66">
            <w:pPr>
              <w:spacing w:line="288" w:lineRule="auto"/>
              <w:jc w:val="center"/>
              <w:rPr>
                <w:color w:val="000000"/>
                <w:highlight w:val="yellow"/>
              </w:rPr>
            </w:pPr>
            <w:r w:rsidRPr="00D66B66">
              <w:rPr>
                <w:color w:val="000000"/>
              </w:rPr>
              <w:t>17</w:t>
            </w:r>
          </w:p>
        </w:tc>
        <w:tc>
          <w:tcPr>
            <w:tcW w:w="790" w:type="dxa"/>
            <w:noWrap/>
            <w:vAlign w:val="bottom"/>
          </w:tcPr>
          <w:p w14:paraId="57A6240F"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1BC238C1" w14:textId="77777777" w:rsidR="008E656F" w:rsidRPr="00D66B66" w:rsidRDefault="008E656F" w:rsidP="00D66B66">
            <w:pPr>
              <w:spacing w:line="288" w:lineRule="auto"/>
              <w:jc w:val="center"/>
              <w:rPr>
                <w:color w:val="000000"/>
                <w:highlight w:val="yellow"/>
              </w:rPr>
            </w:pPr>
            <w:r w:rsidRPr="00D66B66">
              <w:rPr>
                <w:color w:val="000000"/>
              </w:rPr>
              <w:t>70</w:t>
            </w:r>
          </w:p>
        </w:tc>
      </w:tr>
      <w:tr w:rsidR="008E656F" w:rsidRPr="00D66B66" w14:paraId="7D9F127E" w14:textId="77777777" w:rsidTr="00D66B66">
        <w:trPr>
          <w:trHeight w:val="170"/>
        </w:trPr>
        <w:tc>
          <w:tcPr>
            <w:tcW w:w="4947" w:type="dxa"/>
            <w:noWrap/>
            <w:vAlign w:val="bottom"/>
          </w:tcPr>
          <w:p w14:paraId="21050740" w14:textId="77777777" w:rsidR="008E656F" w:rsidRPr="00D66B66" w:rsidRDefault="008E656F" w:rsidP="00D66B66">
            <w:pPr>
              <w:spacing w:line="288" w:lineRule="auto"/>
              <w:jc w:val="left"/>
              <w:rPr>
                <w:color w:val="000000"/>
                <w:highlight w:val="yellow"/>
              </w:rPr>
            </w:pPr>
            <w:r w:rsidRPr="00D66B66">
              <w:rPr>
                <w:color w:val="000000"/>
              </w:rPr>
              <w:t>Zapisnik: ugotovitveni</w:t>
            </w:r>
          </w:p>
        </w:tc>
        <w:tc>
          <w:tcPr>
            <w:tcW w:w="849" w:type="dxa"/>
            <w:noWrap/>
            <w:vAlign w:val="bottom"/>
          </w:tcPr>
          <w:p w14:paraId="58F3DD11" w14:textId="77777777" w:rsidR="008E656F" w:rsidRPr="00D66B66" w:rsidRDefault="008E656F" w:rsidP="00D66B66">
            <w:pPr>
              <w:spacing w:line="288" w:lineRule="auto"/>
              <w:jc w:val="center"/>
              <w:rPr>
                <w:color w:val="000000"/>
                <w:highlight w:val="yellow"/>
              </w:rPr>
            </w:pPr>
            <w:r w:rsidRPr="00D66B66">
              <w:rPr>
                <w:color w:val="000000"/>
              </w:rPr>
              <w:t>658</w:t>
            </w:r>
          </w:p>
        </w:tc>
        <w:tc>
          <w:tcPr>
            <w:tcW w:w="1133" w:type="dxa"/>
            <w:noWrap/>
            <w:vAlign w:val="bottom"/>
          </w:tcPr>
          <w:p w14:paraId="1E74C592" w14:textId="77777777" w:rsidR="008E656F" w:rsidRPr="00D66B66" w:rsidRDefault="008E656F" w:rsidP="00D66B66">
            <w:pPr>
              <w:spacing w:line="288" w:lineRule="auto"/>
              <w:jc w:val="center"/>
              <w:rPr>
                <w:color w:val="000000"/>
                <w:highlight w:val="yellow"/>
              </w:rPr>
            </w:pPr>
            <w:r w:rsidRPr="00D66B66">
              <w:rPr>
                <w:color w:val="000000"/>
              </w:rPr>
              <w:t>162</w:t>
            </w:r>
          </w:p>
        </w:tc>
        <w:tc>
          <w:tcPr>
            <w:tcW w:w="551" w:type="dxa"/>
            <w:noWrap/>
            <w:vAlign w:val="bottom"/>
          </w:tcPr>
          <w:p w14:paraId="00CC3734" w14:textId="77777777" w:rsidR="008E656F" w:rsidRPr="00D66B66" w:rsidRDefault="008E656F" w:rsidP="00D66B66">
            <w:pPr>
              <w:spacing w:line="288" w:lineRule="auto"/>
              <w:jc w:val="center"/>
              <w:rPr>
                <w:color w:val="000000"/>
                <w:highlight w:val="yellow"/>
              </w:rPr>
            </w:pPr>
            <w:r w:rsidRPr="00D66B66">
              <w:rPr>
                <w:color w:val="000000"/>
              </w:rPr>
              <w:t>41</w:t>
            </w:r>
          </w:p>
        </w:tc>
        <w:tc>
          <w:tcPr>
            <w:tcW w:w="790" w:type="dxa"/>
            <w:noWrap/>
            <w:vAlign w:val="bottom"/>
          </w:tcPr>
          <w:p w14:paraId="356E6C1B"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683613B6"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1A0F60BD" w14:textId="77777777" w:rsidTr="00D66B66">
        <w:trPr>
          <w:trHeight w:val="170"/>
        </w:trPr>
        <w:tc>
          <w:tcPr>
            <w:tcW w:w="4947" w:type="dxa"/>
            <w:noWrap/>
            <w:vAlign w:val="bottom"/>
          </w:tcPr>
          <w:p w14:paraId="5A9562C2" w14:textId="77777777" w:rsidR="008E656F" w:rsidRPr="00D66B66" w:rsidRDefault="008E656F" w:rsidP="00D66B66">
            <w:pPr>
              <w:spacing w:line="288" w:lineRule="auto"/>
              <w:jc w:val="left"/>
              <w:rPr>
                <w:color w:val="000000"/>
                <w:highlight w:val="yellow"/>
              </w:rPr>
            </w:pPr>
            <w:r w:rsidRPr="00D66B66">
              <w:rPr>
                <w:color w:val="000000"/>
              </w:rPr>
              <w:t>Zapisnik: zaslišanje</w:t>
            </w:r>
          </w:p>
        </w:tc>
        <w:tc>
          <w:tcPr>
            <w:tcW w:w="849" w:type="dxa"/>
            <w:noWrap/>
            <w:vAlign w:val="bottom"/>
          </w:tcPr>
          <w:p w14:paraId="2FFA9767" w14:textId="77777777" w:rsidR="008E656F" w:rsidRPr="00D66B66" w:rsidRDefault="008E656F" w:rsidP="00D66B66">
            <w:pPr>
              <w:spacing w:line="288" w:lineRule="auto"/>
              <w:jc w:val="center"/>
              <w:rPr>
                <w:color w:val="000000"/>
                <w:highlight w:val="yellow"/>
              </w:rPr>
            </w:pPr>
            <w:r w:rsidRPr="00D66B66">
              <w:rPr>
                <w:color w:val="000000"/>
              </w:rPr>
              <w:t>357</w:t>
            </w:r>
          </w:p>
        </w:tc>
        <w:tc>
          <w:tcPr>
            <w:tcW w:w="1133" w:type="dxa"/>
            <w:noWrap/>
            <w:vAlign w:val="bottom"/>
          </w:tcPr>
          <w:p w14:paraId="3B8F059D" w14:textId="77777777" w:rsidR="008E656F" w:rsidRPr="00D66B66" w:rsidRDefault="008E656F" w:rsidP="00D66B66">
            <w:pPr>
              <w:spacing w:line="288" w:lineRule="auto"/>
              <w:jc w:val="center"/>
              <w:rPr>
                <w:color w:val="000000"/>
                <w:highlight w:val="yellow"/>
              </w:rPr>
            </w:pPr>
            <w:r w:rsidRPr="00D66B66">
              <w:rPr>
                <w:color w:val="000000"/>
              </w:rPr>
              <w:t>35</w:t>
            </w:r>
          </w:p>
        </w:tc>
        <w:tc>
          <w:tcPr>
            <w:tcW w:w="551" w:type="dxa"/>
            <w:noWrap/>
            <w:vAlign w:val="bottom"/>
          </w:tcPr>
          <w:p w14:paraId="78D71E8A" w14:textId="77777777" w:rsidR="008E656F" w:rsidRPr="00D66B66" w:rsidRDefault="008E656F" w:rsidP="00D66B66">
            <w:pPr>
              <w:spacing w:line="288" w:lineRule="auto"/>
              <w:jc w:val="center"/>
              <w:rPr>
                <w:color w:val="000000"/>
                <w:highlight w:val="yellow"/>
              </w:rPr>
            </w:pPr>
            <w:r w:rsidRPr="00D66B66">
              <w:rPr>
                <w:color w:val="000000"/>
              </w:rPr>
              <w:t>18</w:t>
            </w:r>
          </w:p>
        </w:tc>
        <w:tc>
          <w:tcPr>
            <w:tcW w:w="790" w:type="dxa"/>
            <w:noWrap/>
            <w:vAlign w:val="bottom"/>
          </w:tcPr>
          <w:p w14:paraId="6FBB9169"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09C65DF6" w14:textId="77777777" w:rsidR="008E656F" w:rsidRPr="00D66B66" w:rsidRDefault="008E656F" w:rsidP="00D66B66">
            <w:pPr>
              <w:spacing w:line="288" w:lineRule="auto"/>
              <w:jc w:val="center"/>
              <w:rPr>
                <w:color w:val="000000"/>
                <w:highlight w:val="yellow"/>
              </w:rPr>
            </w:pPr>
            <w:r w:rsidRPr="00D66B66">
              <w:rPr>
                <w:color w:val="000000"/>
              </w:rPr>
              <w:t>17</w:t>
            </w:r>
          </w:p>
        </w:tc>
      </w:tr>
      <w:tr w:rsidR="008E656F" w:rsidRPr="00D66B66" w14:paraId="75FF557B" w14:textId="77777777" w:rsidTr="00D66B66">
        <w:trPr>
          <w:trHeight w:val="170"/>
        </w:trPr>
        <w:tc>
          <w:tcPr>
            <w:tcW w:w="4947" w:type="dxa"/>
            <w:noWrap/>
            <w:vAlign w:val="bottom"/>
          </w:tcPr>
          <w:p w14:paraId="5AFEF93E" w14:textId="382677A4" w:rsidR="008E656F" w:rsidRPr="00D66B66" w:rsidRDefault="008E656F" w:rsidP="00D66B66">
            <w:pPr>
              <w:spacing w:line="288" w:lineRule="auto"/>
              <w:jc w:val="left"/>
              <w:rPr>
                <w:color w:val="000000"/>
                <w:highlight w:val="yellow"/>
              </w:rPr>
            </w:pPr>
            <w:r w:rsidRPr="00D66B66">
              <w:rPr>
                <w:color w:val="000000"/>
              </w:rPr>
              <w:t>x(IPS) Sklep: OBNOVA</w:t>
            </w:r>
            <w:r>
              <w:rPr>
                <w:color w:val="000000"/>
              </w:rPr>
              <w:t xml:space="preserve"> – </w:t>
            </w:r>
            <w:r w:rsidRPr="00D66B66">
              <w:rPr>
                <w:color w:val="000000"/>
              </w:rPr>
              <w:t>po uradni dolžnosti</w:t>
            </w:r>
          </w:p>
        </w:tc>
        <w:tc>
          <w:tcPr>
            <w:tcW w:w="849" w:type="dxa"/>
            <w:noWrap/>
            <w:vAlign w:val="bottom"/>
          </w:tcPr>
          <w:p w14:paraId="02AC9D6A" w14:textId="77777777" w:rsidR="008E656F" w:rsidRPr="00D66B66" w:rsidRDefault="008E656F" w:rsidP="00D66B66">
            <w:pPr>
              <w:spacing w:line="288" w:lineRule="auto"/>
              <w:jc w:val="center"/>
              <w:rPr>
                <w:color w:val="000000"/>
                <w:highlight w:val="yellow"/>
              </w:rPr>
            </w:pPr>
            <w:r w:rsidRPr="00D66B66">
              <w:rPr>
                <w:color w:val="000000"/>
              </w:rPr>
              <w:t>1</w:t>
            </w:r>
          </w:p>
        </w:tc>
        <w:tc>
          <w:tcPr>
            <w:tcW w:w="1133" w:type="dxa"/>
            <w:noWrap/>
            <w:vAlign w:val="bottom"/>
          </w:tcPr>
          <w:p w14:paraId="331F8F79"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5CCFF5FD"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11CE45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3C71D4D9"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2F5BFCDD" w14:textId="77777777" w:rsidTr="00D66B66">
        <w:trPr>
          <w:trHeight w:val="170"/>
        </w:trPr>
        <w:tc>
          <w:tcPr>
            <w:tcW w:w="4947" w:type="dxa"/>
            <w:noWrap/>
            <w:vAlign w:val="bottom"/>
          </w:tcPr>
          <w:p w14:paraId="5F7F48EA" w14:textId="6FE67DD8" w:rsidR="008E656F" w:rsidRPr="00D66B66" w:rsidRDefault="008E656F" w:rsidP="00D66B66">
            <w:pPr>
              <w:spacing w:line="288" w:lineRule="auto"/>
              <w:jc w:val="left"/>
              <w:rPr>
                <w:color w:val="000000"/>
                <w:highlight w:val="yellow"/>
              </w:rPr>
            </w:pPr>
            <w:r w:rsidRPr="00D66B66">
              <w:rPr>
                <w:color w:val="000000"/>
              </w:rPr>
              <w:t xml:space="preserve">Sklep: prekrškovni </w:t>
            </w:r>
            <w:r>
              <w:rPr>
                <w:color w:val="000000"/>
              </w:rPr>
              <w:t>–</w:t>
            </w:r>
            <w:r w:rsidRPr="00D66B66">
              <w:rPr>
                <w:color w:val="000000"/>
              </w:rPr>
              <w:t xml:space="preserve"> stroški</w:t>
            </w:r>
          </w:p>
        </w:tc>
        <w:tc>
          <w:tcPr>
            <w:tcW w:w="849" w:type="dxa"/>
            <w:noWrap/>
            <w:vAlign w:val="bottom"/>
          </w:tcPr>
          <w:p w14:paraId="311D3551" w14:textId="77777777" w:rsidR="008E656F" w:rsidRPr="00D66B66" w:rsidRDefault="008E656F" w:rsidP="00D66B66">
            <w:pPr>
              <w:spacing w:line="288" w:lineRule="auto"/>
              <w:jc w:val="center"/>
              <w:rPr>
                <w:color w:val="000000"/>
                <w:highlight w:val="yellow"/>
              </w:rPr>
            </w:pPr>
            <w:r w:rsidRPr="00D66B66">
              <w:rPr>
                <w:color w:val="000000"/>
              </w:rPr>
              <w:t>2</w:t>
            </w:r>
          </w:p>
        </w:tc>
        <w:tc>
          <w:tcPr>
            <w:tcW w:w="1133" w:type="dxa"/>
            <w:noWrap/>
            <w:vAlign w:val="bottom"/>
          </w:tcPr>
          <w:p w14:paraId="48932504" w14:textId="77777777" w:rsidR="008E656F" w:rsidRPr="00D66B66" w:rsidRDefault="008E656F" w:rsidP="00D66B66">
            <w:pPr>
              <w:spacing w:line="288" w:lineRule="auto"/>
              <w:jc w:val="center"/>
              <w:rPr>
                <w:color w:val="000000"/>
                <w:highlight w:val="yellow"/>
              </w:rPr>
            </w:pPr>
            <w:r w:rsidRPr="00D66B66">
              <w:rPr>
                <w:color w:val="000000"/>
              </w:rPr>
              <w:t>1</w:t>
            </w:r>
          </w:p>
        </w:tc>
        <w:tc>
          <w:tcPr>
            <w:tcW w:w="551" w:type="dxa"/>
            <w:noWrap/>
            <w:vAlign w:val="bottom"/>
          </w:tcPr>
          <w:p w14:paraId="4FFFD3F5"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24733F1D" w14:textId="77777777" w:rsidR="008E656F" w:rsidRPr="00D66B66" w:rsidRDefault="008E656F" w:rsidP="00D66B66">
            <w:pPr>
              <w:spacing w:line="288" w:lineRule="auto"/>
              <w:jc w:val="center"/>
              <w:rPr>
                <w:color w:val="000000"/>
                <w:highlight w:val="yellow"/>
              </w:rPr>
            </w:pPr>
            <w:r w:rsidRPr="00D66B66">
              <w:rPr>
                <w:color w:val="000000"/>
              </w:rPr>
              <w:t>1</w:t>
            </w:r>
          </w:p>
        </w:tc>
        <w:tc>
          <w:tcPr>
            <w:tcW w:w="790" w:type="dxa"/>
            <w:noWrap/>
            <w:vAlign w:val="bottom"/>
          </w:tcPr>
          <w:p w14:paraId="7448FE98" w14:textId="77777777" w:rsidR="008E656F" w:rsidRPr="00D66B66" w:rsidRDefault="008E656F" w:rsidP="00D66B66">
            <w:pPr>
              <w:spacing w:line="288" w:lineRule="auto"/>
              <w:jc w:val="center"/>
              <w:rPr>
                <w:color w:val="000000"/>
                <w:highlight w:val="yellow"/>
              </w:rPr>
            </w:pPr>
            <w:r w:rsidRPr="00D66B66">
              <w:rPr>
                <w:color w:val="000000"/>
              </w:rPr>
              <w:t> </w:t>
            </w:r>
          </w:p>
        </w:tc>
      </w:tr>
      <w:tr w:rsidR="008E656F" w:rsidRPr="00D66B66" w14:paraId="5D84824E" w14:textId="77777777" w:rsidTr="00D66B66">
        <w:trPr>
          <w:trHeight w:val="170"/>
        </w:trPr>
        <w:tc>
          <w:tcPr>
            <w:tcW w:w="4947" w:type="dxa"/>
            <w:noWrap/>
            <w:vAlign w:val="bottom"/>
          </w:tcPr>
          <w:p w14:paraId="770076A2" w14:textId="4CC12B72" w:rsidR="008E656F" w:rsidRPr="00D66B66" w:rsidRDefault="008E656F" w:rsidP="00D66B66">
            <w:pPr>
              <w:spacing w:line="288" w:lineRule="auto"/>
              <w:jc w:val="left"/>
              <w:rPr>
                <w:color w:val="000000"/>
                <w:highlight w:val="yellow"/>
              </w:rPr>
            </w:pPr>
            <w:r w:rsidRPr="00D66B66">
              <w:rPr>
                <w:color w:val="000000"/>
              </w:rPr>
              <w:t xml:space="preserve">Zapisnik: izredni kontrolni pregled </w:t>
            </w:r>
            <w:r>
              <w:rPr>
                <w:color w:val="000000"/>
              </w:rPr>
              <w:t>–</w:t>
            </w:r>
            <w:r w:rsidRPr="00D66B66">
              <w:rPr>
                <w:color w:val="000000"/>
              </w:rPr>
              <w:t xml:space="preserve"> izvršba po I.</w:t>
            </w:r>
            <w:r>
              <w:rPr>
                <w:color w:val="000000"/>
              </w:rPr>
              <w:t xml:space="preserve"> </w:t>
            </w:r>
            <w:r w:rsidRPr="00D66B66">
              <w:rPr>
                <w:color w:val="000000"/>
              </w:rPr>
              <w:t>osebi (izvršitev odločbe)</w:t>
            </w:r>
          </w:p>
        </w:tc>
        <w:tc>
          <w:tcPr>
            <w:tcW w:w="849" w:type="dxa"/>
            <w:noWrap/>
            <w:vAlign w:val="bottom"/>
          </w:tcPr>
          <w:p w14:paraId="67D42893" w14:textId="77777777" w:rsidR="008E656F" w:rsidRPr="00D66B66" w:rsidRDefault="008E656F" w:rsidP="00D66B66">
            <w:pPr>
              <w:spacing w:line="288" w:lineRule="auto"/>
              <w:jc w:val="center"/>
              <w:rPr>
                <w:color w:val="000000"/>
                <w:highlight w:val="yellow"/>
              </w:rPr>
            </w:pPr>
            <w:r w:rsidRPr="00D66B66">
              <w:rPr>
                <w:color w:val="000000"/>
              </w:rPr>
              <w:t>119</w:t>
            </w:r>
          </w:p>
        </w:tc>
        <w:tc>
          <w:tcPr>
            <w:tcW w:w="1133" w:type="dxa"/>
            <w:noWrap/>
            <w:vAlign w:val="bottom"/>
          </w:tcPr>
          <w:p w14:paraId="512575D4" w14:textId="77777777" w:rsidR="008E656F" w:rsidRPr="00D66B66" w:rsidRDefault="008E656F" w:rsidP="00D66B66">
            <w:pPr>
              <w:spacing w:line="288" w:lineRule="auto"/>
              <w:jc w:val="center"/>
              <w:rPr>
                <w:color w:val="000000"/>
                <w:highlight w:val="yellow"/>
              </w:rPr>
            </w:pPr>
            <w:r w:rsidRPr="00D66B66">
              <w:rPr>
                <w:color w:val="000000"/>
              </w:rPr>
              <w:t>38</w:t>
            </w:r>
          </w:p>
        </w:tc>
        <w:tc>
          <w:tcPr>
            <w:tcW w:w="551" w:type="dxa"/>
            <w:noWrap/>
            <w:vAlign w:val="bottom"/>
          </w:tcPr>
          <w:p w14:paraId="25262B78" w14:textId="77777777" w:rsidR="008E656F" w:rsidRPr="00D66B66" w:rsidRDefault="008E656F" w:rsidP="00D66B66">
            <w:pPr>
              <w:spacing w:line="288" w:lineRule="auto"/>
              <w:jc w:val="center"/>
              <w:rPr>
                <w:color w:val="000000"/>
                <w:highlight w:val="yellow"/>
              </w:rPr>
            </w:pPr>
            <w:r w:rsidRPr="00D66B66">
              <w:rPr>
                <w:color w:val="000000"/>
              </w:rPr>
              <w:t>10</w:t>
            </w:r>
          </w:p>
        </w:tc>
        <w:tc>
          <w:tcPr>
            <w:tcW w:w="790" w:type="dxa"/>
            <w:noWrap/>
            <w:vAlign w:val="bottom"/>
          </w:tcPr>
          <w:p w14:paraId="445E722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764F5BDF" w14:textId="77777777" w:rsidR="008E656F" w:rsidRPr="00D66B66" w:rsidRDefault="008E656F" w:rsidP="00D66B66">
            <w:pPr>
              <w:spacing w:line="288" w:lineRule="auto"/>
              <w:jc w:val="center"/>
              <w:rPr>
                <w:color w:val="000000"/>
                <w:highlight w:val="yellow"/>
              </w:rPr>
            </w:pPr>
            <w:r w:rsidRPr="00D66B66">
              <w:rPr>
                <w:color w:val="000000"/>
              </w:rPr>
              <w:t>6</w:t>
            </w:r>
          </w:p>
        </w:tc>
      </w:tr>
      <w:tr w:rsidR="008E656F" w:rsidRPr="00D66B66" w14:paraId="77B6E0C4" w14:textId="77777777" w:rsidTr="00D66B66">
        <w:trPr>
          <w:trHeight w:val="170"/>
        </w:trPr>
        <w:tc>
          <w:tcPr>
            <w:tcW w:w="4947" w:type="dxa"/>
            <w:noWrap/>
            <w:vAlign w:val="bottom"/>
          </w:tcPr>
          <w:p w14:paraId="3F87D3C3" w14:textId="55769EF0" w:rsidR="008E656F" w:rsidRPr="00D66B66" w:rsidRDefault="008E656F" w:rsidP="00D66B66">
            <w:pPr>
              <w:spacing w:line="288" w:lineRule="auto"/>
              <w:jc w:val="left"/>
              <w:rPr>
                <w:color w:val="000000"/>
                <w:highlight w:val="yellow"/>
              </w:rPr>
            </w:pPr>
            <w:r w:rsidRPr="00D66B66">
              <w:rPr>
                <w:color w:val="000000"/>
              </w:rPr>
              <w:t xml:space="preserve">Zapisnik: redni kontrolni pregled </w:t>
            </w:r>
            <w:r>
              <w:rPr>
                <w:color w:val="000000"/>
              </w:rPr>
              <w:t>–</w:t>
            </w:r>
            <w:r w:rsidRPr="00D66B66">
              <w:rPr>
                <w:color w:val="000000"/>
              </w:rPr>
              <w:t xml:space="preserve"> izvršba po I.</w:t>
            </w:r>
            <w:r w:rsidR="002A4FFA">
              <w:rPr>
                <w:color w:val="000000"/>
              </w:rPr>
              <w:t xml:space="preserve"> </w:t>
            </w:r>
            <w:r w:rsidRPr="00D66B66">
              <w:rPr>
                <w:color w:val="000000"/>
              </w:rPr>
              <w:t>osebi (izvršitev odločbe)</w:t>
            </w:r>
          </w:p>
        </w:tc>
        <w:tc>
          <w:tcPr>
            <w:tcW w:w="849" w:type="dxa"/>
            <w:noWrap/>
            <w:vAlign w:val="bottom"/>
          </w:tcPr>
          <w:p w14:paraId="58D3A91E" w14:textId="77777777" w:rsidR="008E656F" w:rsidRPr="00D66B66" w:rsidRDefault="008E656F" w:rsidP="00D66B66">
            <w:pPr>
              <w:spacing w:line="288" w:lineRule="auto"/>
              <w:jc w:val="center"/>
              <w:rPr>
                <w:color w:val="000000"/>
                <w:highlight w:val="yellow"/>
              </w:rPr>
            </w:pPr>
            <w:r w:rsidRPr="00D66B66">
              <w:rPr>
                <w:color w:val="000000"/>
              </w:rPr>
              <w:t>54</w:t>
            </w:r>
          </w:p>
        </w:tc>
        <w:tc>
          <w:tcPr>
            <w:tcW w:w="1133" w:type="dxa"/>
            <w:noWrap/>
            <w:vAlign w:val="bottom"/>
          </w:tcPr>
          <w:p w14:paraId="4B0BD677" w14:textId="77777777" w:rsidR="008E656F" w:rsidRPr="00D66B66" w:rsidRDefault="008E656F" w:rsidP="00D66B66">
            <w:pPr>
              <w:spacing w:line="288" w:lineRule="auto"/>
              <w:jc w:val="center"/>
              <w:rPr>
                <w:color w:val="000000"/>
                <w:highlight w:val="yellow"/>
              </w:rPr>
            </w:pPr>
            <w:r w:rsidRPr="00D66B66">
              <w:rPr>
                <w:color w:val="000000"/>
              </w:rPr>
              <w:t>59</w:t>
            </w:r>
          </w:p>
        </w:tc>
        <w:tc>
          <w:tcPr>
            <w:tcW w:w="551" w:type="dxa"/>
            <w:noWrap/>
            <w:vAlign w:val="bottom"/>
          </w:tcPr>
          <w:p w14:paraId="202F62A8" w14:textId="77777777" w:rsidR="008E656F" w:rsidRPr="00D66B66" w:rsidRDefault="008E656F" w:rsidP="00D66B66">
            <w:pPr>
              <w:spacing w:line="288" w:lineRule="auto"/>
              <w:jc w:val="center"/>
              <w:rPr>
                <w:color w:val="000000"/>
                <w:highlight w:val="yellow"/>
              </w:rPr>
            </w:pPr>
            <w:r w:rsidRPr="00D66B66">
              <w:rPr>
                <w:color w:val="000000"/>
              </w:rPr>
              <w:t>8</w:t>
            </w:r>
          </w:p>
        </w:tc>
        <w:tc>
          <w:tcPr>
            <w:tcW w:w="790" w:type="dxa"/>
            <w:noWrap/>
            <w:vAlign w:val="bottom"/>
          </w:tcPr>
          <w:p w14:paraId="54E88F30" w14:textId="77777777" w:rsidR="008E656F" w:rsidRPr="00D66B66" w:rsidRDefault="008E656F" w:rsidP="00D66B66">
            <w:pPr>
              <w:spacing w:line="288" w:lineRule="auto"/>
              <w:jc w:val="center"/>
              <w:rPr>
                <w:color w:val="000000"/>
                <w:highlight w:val="yellow"/>
              </w:rPr>
            </w:pPr>
            <w:r w:rsidRPr="00D66B66">
              <w:rPr>
                <w:color w:val="000000"/>
              </w:rPr>
              <w:t>2</w:t>
            </w:r>
          </w:p>
        </w:tc>
        <w:tc>
          <w:tcPr>
            <w:tcW w:w="790" w:type="dxa"/>
            <w:noWrap/>
            <w:vAlign w:val="bottom"/>
          </w:tcPr>
          <w:p w14:paraId="78C9FB34" w14:textId="77777777" w:rsidR="008E656F" w:rsidRPr="00D66B66" w:rsidRDefault="008E656F" w:rsidP="00D66B66">
            <w:pPr>
              <w:spacing w:line="288" w:lineRule="auto"/>
              <w:jc w:val="center"/>
              <w:rPr>
                <w:color w:val="000000"/>
                <w:highlight w:val="yellow"/>
              </w:rPr>
            </w:pPr>
            <w:r w:rsidRPr="00D66B66">
              <w:rPr>
                <w:color w:val="000000"/>
              </w:rPr>
              <w:t>4</w:t>
            </w:r>
          </w:p>
        </w:tc>
      </w:tr>
      <w:tr w:rsidR="008E656F" w:rsidRPr="00D66B66" w14:paraId="1E2F3652" w14:textId="77777777" w:rsidTr="00D66B66">
        <w:trPr>
          <w:trHeight w:val="170"/>
        </w:trPr>
        <w:tc>
          <w:tcPr>
            <w:tcW w:w="4947" w:type="dxa"/>
            <w:noWrap/>
            <w:vAlign w:val="bottom"/>
          </w:tcPr>
          <w:p w14:paraId="3DD9A82E" w14:textId="77777777" w:rsidR="008E656F" w:rsidRPr="00D66B66" w:rsidRDefault="008E656F" w:rsidP="00D66B66">
            <w:pPr>
              <w:spacing w:line="288" w:lineRule="auto"/>
              <w:jc w:val="left"/>
              <w:rPr>
                <w:color w:val="000000"/>
                <w:highlight w:val="yellow"/>
              </w:rPr>
            </w:pPr>
            <w:r w:rsidRPr="00D66B66">
              <w:rPr>
                <w:color w:val="000000"/>
              </w:rPr>
              <w:t>Zapisnik: ZNB</w:t>
            </w:r>
          </w:p>
        </w:tc>
        <w:tc>
          <w:tcPr>
            <w:tcW w:w="849" w:type="dxa"/>
            <w:noWrap/>
            <w:vAlign w:val="bottom"/>
          </w:tcPr>
          <w:p w14:paraId="6215B29E" w14:textId="77777777" w:rsidR="008E656F" w:rsidRPr="00D66B66" w:rsidRDefault="008E656F" w:rsidP="00D66B66">
            <w:pPr>
              <w:spacing w:line="288" w:lineRule="auto"/>
              <w:jc w:val="center"/>
              <w:rPr>
                <w:color w:val="000000"/>
                <w:highlight w:val="yellow"/>
              </w:rPr>
            </w:pPr>
            <w:r w:rsidRPr="00D66B66">
              <w:rPr>
                <w:color w:val="000000"/>
              </w:rPr>
              <w:t> </w:t>
            </w:r>
          </w:p>
        </w:tc>
        <w:tc>
          <w:tcPr>
            <w:tcW w:w="1133" w:type="dxa"/>
            <w:noWrap/>
            <w:vAlign w:val="bottom"/>
          </w:tcPr>
          <w:p w14:paraId="7572434B" w14:textId="77777777" w:rsidR="008E656F" w:rsidRPr="00D66B66" w:rsidRDefault="008E656F" w:rsidP="00D66B66">
            <w:pPr>
              <w:spacing w:line="288" w:lineRule="auto"/>
              <w:jc w:val="center"/>
              <w:rPr>
                <w:color w:val="000000"/>
                <w:highlight w:val="yellow"/>
              </w:rPr>
            </w:pPr>
            <w:r w:rsidRPr="00D66B66">
              <w:rPr>
                <w:color w:val="000000"/>
              </w:rPr>
              <w:t> </w:t>
            </w:r>
          </w:p>
        </w:tc>
        <w:tc>
          <w:tcPr>
            <w:tcW w:w="551" w:type="dxa"/>
            <w:noWrap/>
            <w:vAlign w:val="bottom"/>
          </w:tcPr>
          <w:p w14:paraId="3B8C83AA"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18A3EE7F" w14:textId="77777777" w:rsidR="008E656F" w:rsidRPr="00D66B66" w:rsidRDefault="008E656F" w:rsidP="00D66B66">
            <w:pPr>
              <w:spacing w:line="288" w:lineRule="auto"/>
              <w:jc w:val="center"/>
              <w:rPr>
                <w:color w:val="000000"/>
                <w:highlight w:val="yellow"/>
              </w:rPr>
            </w:pPr>
            <w:r w:rsidRPr="00D66B66">
              <w:rPr>
                <w:color w:val="000000"/>
              </w:rPr>
              <w:t> </w:t>
            </w:r>
          </w:p>
        </w:tc>
        <w:tc>
          <w:tcPr>
            <w:tcW w:w="790" w:type="dxa"/>
            <w:noWrap/>
            <w:vAlign w:val="bottom"/>
          </w:tcPr>
          <w:p w14:paraId="64013A87" w14:textId="42BC3681" w:rsidR="008E656F" w:rsidRPr="00D66B66" w:rsidRDefault="008E656F" w:rsidP="00D66B66">
            <w:pPr>
              <w:spacing w:line="288" w:lineRule="auto"/>
              <w:jc w:val="center"/>
              <w:rPr>
                <w:color w:val="000000"/>
                <w:highlight w:val="yellow"/>
              </w:rPr>
            </w:pPr>
            <w:r w:rsidRPr="00D66B66">
              <w:rPr>
                <w:color w:val="000000"/>
              </w:rPr>
              <w:t>1200</w:t>
            </w:r>
          </w:p>
        </w:tc>
      </w:tr>
    </w:tbl>
    <w:p w14:paraId="1443A323" w14:textId="77777777" w:rsidR="008E656F" w:rsidRPr="00D84362" w:rsidRDefault="008E656F" w:rsidP="008519D1">
      <w:pPr>
        <w:spacing w:line="288" w:lineRule="auto"/>
      </w:pPr>
    </w:p>
    <w:p w14:paraId="01D623CD" w14:textId="5D880722" w:rsidR="008E656F" w:rsidRPr="00D84362" w:rsidRDefault="008E656F" w:rsidP="008519D1">
      <w:pPr>
        <w:spacing w:line="288" w:lineRule="auto"/>
      </w:pPr>
      <w:bookmarkStart w:id="64" w:name="_Hlk129772304"/>
      <w:r w:rsidRPr="00D84362">
        <w:rPr>
          <w:color w:val="000000"/>
        </w:rPr>
        <w:t xml:space="preserve">V letnem načrtu dela inšpektorata za leto 2022 </w:t>
      </w:r>
      <w:r w:rsidRPr="00D84362">
        <w:t xml:space="preserve">je bilo za gradbeno inšpekcijo za nadzor nad graditvijo objektov </w:t>
      </w:r>
      <w:r w:rsidRPr="00D84362">
        <w:rPr>
          <w:rStyle w:val="HTML-citat"/>
          <w:bCs/>
          <w:i w:val="0"/>
        </w:rPr>
        <w:t>predvidenih 70</w:t>
      </w:r>
      <w:r w:rsidRPr="00D84362">
        <w:t xml:space="preserve">00 inšpekcijskih pregledov. Gradbeni inšpektorji so leta 2022 na področju graditve objektov </w:t>
      </w:r>
      <w:r w:rsidRPr="00D84362">
        <w:rPr>
          <w:rStyle w:val="HTML-citat"/>
          <w:bCs/>
          <w:i w:val="0"/>
        </w:rPr>
        <w:t>opravili 804</w:t>
      </w:r>
      <w:r>
        <w:rPr>
          <w:rStyle w:val="HTML-citat"/>
          <w:bCs/>
          <w:i w:val="0"/>
        </w:rPr>
        <w:t>0</w:t>
      </w:r>
      <w:r w:rsidRPr="00D84362">
        <w:t> inšpekcijskih pregledov,</w:t>
      </w:r>
      <w:r w:rsidRPr="00D84362">
        <w:rPr>
          <w:rStyle w:val="Sprotnaopomba-sklic"/>
        </w:rPr>
        <w:footnoteReference w:id="2"/>
      </w:r>
      <w:r w:rsidRPr="00D84362">
        <w:t xml:space="preserve"> kar pomeni, da so bili zastavljeni cilji iz letnega načrta dela za leto 202</w:t>
      </w:r>
      <w:r>
        <w:t>2</w:t>
      </w:r>
      <w:r w:rsidRPr="00D84362">
        <w:t xml:space="preserve"> uresničeni.</w:t>
      </w:r>
    </w:p>
    <w:p w14:paraId="0F2817CA" w14:textId="77777777" w:rsidR="008E656F" w:rsidRPr="00D84362" w:rsidRDefault="008E656F" w:rsidP="008519D1">
      <w:pPr>
        <w:spacing w:line="288" w:lineRule="auto"/>
      </w:pPr>
    </w:p>
    <w:bookmarkEnd w:id="64"/>
    <w:p w14:paraId="10254939" w14:textId="46869551" w:rsidR="008E656F" w:rsidRPr="00A0250A" w:rsidRDefault="002A4FFA" w:rsidP="008519D1">
      <w:pPr>
        <w:spacing w:line="288" w:lineRule="auto"/>
      </w:pPr>
      <w:r>
        <w:t>P</w:t>
      </w:r>
      <w:r w:rsidR="008E656F" w:rsidRPr="00BE2EAA">
        <w:t xml:space="preserve">reglednica </w:t>
      </w:r>
      <w:r>
        <w:t xml:space="preserve">10 </w:t>
      </w:r>
      <w:r w:rsidR="008E656F" w:rsidRPr="00BE2EAA">
        <w:t>prikazuje število načrtovanih rednih pregledov po posameznih temeljnih nalogah v letu 202</w:t>
      </w:r>
      <w:r w:rsidR="008E656F">
        <w:t>2</w:t>
      </w:r>
      <w:r w:rsidR="008E656F" w:rsidRPr="00BE2EAA">
        <w:t xml:space="preserve"> in </w:t>
      </w:r>
      <w:r w:rsidR="008E656F" w:rsidRPr="00A0250A">
        <w:t>doseganje v načrtu predvidenih rednih pregledov po temeljnih nalogah.</w:t>
      </w:r>
    </w:p>
    <w:p w14:paraId="0176D9F7" w14:textId="77777777" w:rsidR="008E656F" w:rsidRPr="00A0250A" w:rsidRDefault="008E656F" w:rsidP="008519D1">
      <w:pPr>
        <w:spacing w:line="288" w:lineRule="auto"/>
      </w:pPr>
    </w:p>
    <w:p w14:paraId="47948C6E" w14:textId="77777777" w:rsidR="008E656F" w:rsidRPr="00A0250A" w:rsidRDefault="008E656F" w:rsidP="008519D1">
      <w:pPr>
        <w:pStyle w:val="Napis"/>
        <w:keepNext/>
        <w:spacing w:line="288" w:lineRule="auto"/>
      </w:pPr>
      <w:r w:rsidRPr="00A0250A">
        <w:t>Preglednica 10: Izpolnjevanje načrta rednih inšpekcijskih pregledov v letu 2022</w:t>
      </w:r>
    </w:p>
    <w:tbl>
      <w:tblPr>
        <w:tblStyle w:val="Tabelamrea"/>
        <w:tblW w:w="5000" w:type="pct"/>
        <w:tblLayout w:type="fixed"/>
        <w:tblLook w:val="0020" w:firstRow="1" w:lastRow="0" w:firstColumn="0" w:lastColumn="0" w:noHBand="0" w:noVBand="0"/>
      </w:tblPr>
      <w:tblGrid>
        <w:gridCol w:w="3539"/>
        <w:gridCol w:w="2125"/>
        <w:gridCol w:w="3396"/>
      </w:tblGrid>
      <w:tr w:rsidR="008E656F" w:rsidRPr="0019483B" w14:paraId="6A1BE858" w14:textId="77777777" w:rsidTr="00C161BE">
        <w:trPr>
          <w:trHeight w:val="398"/>
        </w:trPr>
        <w:tc>
          <w:tcPr>
            <w:tcW w:w="1953" w:type="pct"/>
          </w:tcPr>
          <w:p w14:paraId="28DC3E8A" w14:textId="77777777" w:rsidR="008E656F" w:rsidRPr="00A0250A" w:rsidRDefault="008E656F" w:rsidP="008519D1">
            <w:pPr>
              <w:spacing w:line="288" w:lineRule="auto"/>
              <w:jc w:val="left"/>
              <w:rPr>
                <w:b/>
                <w:bCs/>
              </w:rPr>
            </w:pPr>
            <w:r w:rsidRPr="00A0250A">
              <w:rPr>
                <w:b/>
                <w:bCs/>
              </w:rPr>
              <w:t>Temeljna naloga – gradbena inšpekcija</w:t>
            </w:r>
          </w:p>
        </w:tc>
        <w:tc>
          <w:tcPr>
            <w:tcW w:w="1173" w:type="pct"/>
          </w:tcPr>
          <w:p w14:paraId="24580CA0" w14:textId="77777777" w:rsidR="008E656F" w:rsidRPr="00A0250A" w:rsidRDefault="008E656F" w:rsidP="008519D1">
            <w:pPr>
              <w:spacing w:line="288" w:lineRule="auto"/>
              <w:jc w:val="left"/>
              <w:rPr>
                <w:b/>
                <w:bCs/>
              </w:rPr>
            </w:pPr>
            <w:r w:rsidRPr="00A0250A">
              <w:rPr>
                <w:b/>
                <w:bCs/>
              </w:rPr>
              <w:t>Načrtovani redni pregledi v letu 2022</w:t>
            </w:r>
          </w:p>
        </w:tc>
        <w:tc>
          <w:tcPr>
            <w:tcW w:w="1874" w:type="pct"/>
          </w:tcPr>
          <w:p w14:paraId="60E91D74" w14:textId="77777777" w:rsidR="008E656F" w:rsidRPr="0019483B" w:rsidRDefault="008E656F" w:rsidP="008519D1">
            <w:pPr>
              <w:spacing w:line="288" w:lineRule="auto"/>
              <w:jc w:val="left"/>
              <w:rPr>
                <w:b/>
                <w:bCs/>
              </w:rPr>
            </w:pPr>
            <w:r w:rsidRPr="00A0250A">
              <w:rPr>
                <w:b/>
                <w:bCs/>
              </w:rPr>
              <w:t>Opravljeni redni inšpekcijski pregledi v letu 2022</w:t>
            </w:r>
          </w:p>
        </w:tc>
      </w:tr>
      <w:tr w:rsidR="008E656F" w:rsidRPr="0019483B" w14:paraId="4AAE32C8" w14:textId="77777777" w:rsidTr="00C161BE">
        <w:trPr>
          <w:trHeight w:val="398"/>
        </w:trPr>
        <w:tc>
          <w:tcPr>
            <w:tcW w:w="1953" w:type="pct"/>
          </w:tcPr>
          <w:p w14:paraId="4BAD65D0" w14:textId="77777777" w:rsidR="008E656F" w:rsidRPr="0019483B" w:rsidRDefault="008E656F" w:rsidP="008519D1">
            <w:pPr>
              <w:spacing w:line="288" w:lineRule="auto"/>
              <w:jc w:val="left"/>
            </w:pPr>
            <w:r w:rsidRPr="0019483B">
              <w:t>Preprečevanje nedovoljenih gradenj oziroma objektov</w:t>
            </w:r>
          </w:p>
        </w:tc>
        <w:tc>
          <w:tcPr>
            <w:tcW w:w="1173" w:type="pct"/>
          </w:tcPr>
          <w:p w14:paraId="5627C157" w14:textId="77777777" w:rsidR="008E656F" w:rsidRPr="0019483B" w:rsidRDefault="008E656F" w:rsidP="008519D1">
            <w:pPr>
              <w:spacing w:line="288" w:lineRule="auto"/>
              <w:jc w:val="center"/>
            </w:pPr>
            <w:r w:rsidRPr="0019483B">
              <w:t>100</w:t>
            </w:r>
          </w:p>
        </w:tc>
        <w:tc>
          <w:tcPr>
            <w:tcW w:w="1874" w:type="pct"/>
          </w:tcPr>
          <w:p w14:paraId="4E310C35" w14:textId="55C914EC" w:rsidR="008E656F" w:rsidRPr="0019483B" w:rsidRDefault="008E656F" w:rsidP="00164D77">
            <w:pPr>
              <w:spacing w:line="288" w:lineRule="auto"/>
              <w:jc w:val="center"/>
            </w:pPr>
            <w:r w:rsidRPr="0019483B">
              <w:t>1388 = 1388-odstotna uresničitev načrta</w:t>
            </w:r>
          </w:p>
        </w:tc>
      </w:tr>
      <w:tr w:rsidR="008E656F" w:rsidRPr="0019483B" w14:paraId="63401EDA" w14:textId="77777777" w:rsidTr="00C161BE">
        <w:trPr>
          <w:trHeight w:val="616"/>
        </w:trPr>
        <w:tc>
          <w:tcPr>
            <w:tcW w:w="1953" w:type="pct"/>
          </w:tcPr>
          <w:p w14:paraId="17DF0138" w14:textId="77777777" w:rsidR="008E656F" w:rsidRPr="0019483B" w:rsidRDefault="008E656F" w:rsidP="008519D1">
            <w:pPr>
              <w:spacing w:line="288" w:lineRule="auto"/>
              <w:jc w:val="left"/>
              <w:rPr>
                <w:b/>
              </w:rPr>
            </w:pPr>
            <w:r w:rsidRPr="0019483B">
              <w:t>Izpolnjevanje z zakonom določenih bistvenih zahtev glede lastnosti objektov</w:t>
            </w:r>
          </w:p>
        </w:tc>
        <w:tc>
          <w:tcPr>
            <w:tcW w:w="1173" w:type="pct"/>
          </w:tcPr>
          <w:p w14:paraId="613E7DA9" w14:textId="77777777" w:rsidR="008E656F" w:rsidRPr="0019483B" w:rsidRDefault="008E656F" w:rsidP="008519D1">
            <w:pPr>
              <w:spacing w:line="288" w:lineRule="auto"/>
              <w:jc w:val="center"/>
            </w:pPr>
            <w:r w:rsidRPr="0019483B">
              <w:t>310</w:t>
            </w:r>
          </w:p>
        </w:tc>
        <w:tc>
          <w:tcPr>
            <w:tcW w:w="1874" w:type="pct"/>
          </w:tcPr>
          <w:p w14:paraId="35679EB4" w14:textId="5E198C36" w:rsidR="008E656F" w:rsidRPr="0019483B" w:rsidRDefault="008E656F" w:rsidP="00164D77">
            <w:pPr>
              <w:spacing w:line="288" w:lineRule="auto"/>
              <w:jc w:val="center"/>
            </w:pPr>
            <w:r w:rsidRPr="0019483B">
              <w:t>1005 = 324,2-odstotna uresničitev načrta</w:t>
            </w:r>
          </w:p>
        </w:tc>
      </w:tr>
      <w:tr w:rsidR="008E656F" w:rsidRPr="0019483B" w14:paraId="2E81A2FB" w14:textId="77777777" w:rsidTr="00C161BE">
        <w:trPr>
          <w:trHeight w:val="583"/>
        </w:trPr>
        <w:tc>
          <w:tcPr>
            <w:tcW w:w="1953" w:type="pct"/>
          </w:tcPr>
          <w:p w14:paraId="2DEC8BA1" w14:textId="77777777" w:rsidR="008E656F" w:rsidRPr="0019483B" w:rsidRDefault="008E656F" w:rsidP="008519D1">
            <w:pPr>
              <w:spacing w:line="288" w:lineRule="auto"/>
              <w:jc w:val="left"/>
            </w:pPr>
            <w:r w:rsidRPr="0019483B">
              <w:t>Preprečevanje uporabe objektov brez predpisanih dovoljenj</w:t>
            </w:r>
          </w:p>
        </w:tc>
        <w:tc>
          <w:tcPr>
            <w:tcW w:w="1173" w:type="pct"/>
          </w:tcPr>
          <w:p w14:paraId="66B571AF" w14:textId="77777777" w:rsidR="008E656F" w:rsidRPr="0019483B" w:rsidRDefault="008E656F" w:rsidP="008519D1">
            <w:pPr>
              <w:spacing w:line="288" w:lineRule="auto"/>
              <w:jc w:val="center"/>
            </w:pPr>
            <w:r w:rsidRPr="0019483B">
              <w:t>60</w:t>
            </w:r>
          </w:p>
        </w:tc>
        <w:tc>
          <w:tcPr>
            <w:tcW w:w="1874" w:type="pct"/>
          </w:tcPr>
          <w:p w14:paraId="59D72A61" w14:textId="0A5438CE" w:rsidR="008E656F" w:rsidRPr="0019483B" w:rsidRDefault="008E656F" w:rsidP="00164D77">
            <w:pPr>
              <w:spacing w:line="288" w:lineRule="auto"/>
              <w:jc w:val="center"/>
            </w:pPr>
            <w:r w:rsidRPr="0019483B">
              <w:t>172 = 286,6-odstotna uresničitev načrta</w:t>
            </w:r>
          </w:p>
        </w:tc>
      </w:tr>
      <w:tr w:rsidR="008E656F" w:rsidRPr="0019483B" w14:paraId="147F91B2" w14:textId="77777777" w:rsidTr="00C161BE">
        <w:trPr>
          <w:trHeight w:val="393"/>
        </w:trPr>
        <w:tc>
          <w:tcPr>
            <w:tcW w:w="1953" w:type="pct"/>
          </w:tcPr>
          <w:p w14:paraId="3E56458F" w14:textId="77777777" w:rsidR="008E656F" w:rsidRPr="0019483B" w:rsidRDefault="008E656F" w:rsidP="008519D1">
            <w:pPr>
              <w:spacing w:line="288" w:lineRule="auto"/>
              <w:jc w:val="left"/>
            </w:pPr>
            <w:r w:rsidRPr="0019483B">
              <w:t>Načrtovano število rednih pregledov</w:t>
            </w:r>
          </w:p>
        </w:tc>
        <w:tc>
          <w:tcPr>
            <w:tcW w:w="1173" w:type="pct"/>
          </w:tcPr>
          <w:p w14:paraId="0EB758A4" w14:textId="77777777" w:rsidR="008E656F" w:rsidRPr="0019483B" w:rsidRDefault="008E656F" w:rsidP="008519D1">
            <w:pPr>
              <w:spacing w:line="288" w:lineRule="auto"/>
              <w:jc w:val="center"/>
            </w:pPr>
            <w:r w:rsidRPr="0019483B">
              <w:t>470</w:t>
            </w:r>
          </w:p>
        </w:tc>
        <w:tc>
          <w:tcPr>
            <w:tcW w:w="1874" w:type="pct"/>
          </w:tcPr>
          <w:p w14:paraId="2AD04F51" w14:textId="2F3E20FE" w:rsidR="008E656F" w:rsidRPr="0019483B" w:rsidRDefault="008E656F" w:rsidP="00164D77">
            <w:pPr>
              <w:spacing w:line="288" w:lineRule="auto"/>
              <w:jc w:val="center"/>
            </w:pPr>
            <w:r w:rsidRPr="0019483B">
              <w:t>2565 = 545,7-odstotna uresničitev načrta</w:t>
            </w:r>
          </w:p>
        </w:tc>
      </w:tr>
    </w:tbl>
    <w:p w14:paraId="7D052723" w14:textId="7D847355" w:rsidR="008E656F" w:rsidRPr="00E46012" w:rsidRDefault="008E656F" w:rsidP="008519D1">
      <w:pPr>
        <w:spacing w:line="288" w:lineRule="auto"/>
      </w:pPr>
      <w:r w:rsidRPr="0019483B">
        <w:t>Opomba</w:t>
      </w:r>
      <w:r w:rsidRPr="00E46012">
        <w:t>:</w:t>
      </w:r>
      <w:r w:rsidRPr="00E46012">
        <w:rPr>
          <w:b/>
        </w:rPr>
        <w:t xml:space="preserve"> </w:t>
      </w:r>
      <w:r w:rsidRPr="00E46012">
        <w:t xml:space="preserve">V enem zapisniku je lahko tudi več temeljnih nalog, zato vsota pregledov po temeljnih nalogah ni enaka številu pregledov, ki se štejejo v kvoto </w:t>
      </w:r>
      <w:r>
        <w:t>70</w:t>
      </w:r>
      <w:r w:rsidRPr="00E46012">
        <w:t>00.</w:t>
      </w:r>
    </w:p>
    <w:p w14:paraId="49BB62E0" w14:textId="77777777" w:rsidR="008E656F" w:rsidRPr="00E46012" w:rsidRDefault="008E656F" w:rsidP="008519D1">
      <w:pPr>
        <w:spacing w:line="288" w:lineRule="auto"/>
      </w:pPr>
    </w:p>
    <w:p w14:paraId="34CCFA47" w14:textId="77777777" w:rsidR="008E656F" w:rsidRPr="00E46012" w:rsidRDefault="008E656F" w:rsidP="008519D1">
      <w:pPr>
        <w:spacing w:line="288" w:lineRule="auto"/>
      </w:pPr>
      <w:r w:rsidRPr="00E46012">
        <w:t>Število pregledov je pridobljeno v okviru postopkov: upravna gradbena zadeva, prekrškovna zadeva in akcija, iz dokumentov redni zapisniki, kontrolni redni zapisniki, redni zapisniki z zaslišanjem in redni kontrolni pregled – izvršba po I. osebi (izvršitev odločbe).</w:t>
      </w:r>
    </w:p>
    <w:p w14:paraId="36AA3389" w14:textId="77777777" w:rsidR="008E656F" w:rsidRPr="00E46012" w:rsidRDefault="008E656F" w:rsidP="008519D1">
      <w:pPr>
        <w:spacing w:line="288" w:lineRule="auto"/>
      </w:pPr>
    </w:p>
    <w:p w14:paraId="3A87DC05" w14:textId="77777777" w:rsidR="008E656F" w:rsidRPr="00E46012" w:rsidRDefault="008E656F" w:rsidP="008519D1">
      <w:pPr>
        <w:spacing w:line="288" w:lineRule="auto"/>
      </w:pPr>
      <w:r w:rsidRPr="00E46012">
        <w:t>Glavni cilj nadzora v letu 202</w:t>
      </w:r>
      <w:r>
        <w:t>2</w:t>
      </w:r>
      <w:r w:rsidRPr="00E46012">
        <w:t xml:space="preserve"> je bil zaščititi javni interes pri graditvi objektov. Gradbena inšpekcija v okviru svojih pravic in obveznosti, ki jih določajo predpisi, in v okviru svoje pristojnosti zagotavlja zaščito javnega interesa. </w:t>
      </w:r>
      <w:r w:rsidRPr="00E46012">
        <w:rPr>
          <w:rFonts w:eastAsia="Calibri"/>
          <w:lang w:eastAsia="en-US"/>
        </w:rPr>
        <w:t>Objekti morajo biti v skladu s prostorskimi izvedbenimi akti in predpisi o urejanju prostora, izpolnjevati morajo bistvene zahteve in biti evidentirani. Pristojni organi in vsi udeleženci morajo pri graditvi objektov vsak zase ter v okviru pravic in obveznosti, ki jih določajo predpisi, zagotavljati izpolnjevanje predpisanih zahtev.</w:t>
      </w:r>
    </w:p>
    <w:p w14:paraId="09109013" w14:textId="77777777" w:rsidR="008E656F" w:rsidRPr="00E46012" w:rsidRDefault="008E656F" w:rsidP="008519D1">
      <w:pPr>
        <w:spacing w:line="288" w:lineRule="auto"/>
      </w:pPr>
    </w:p>
    <w:p w14:paraId="5B73DDBA" w14:textId="65E1A808" w:rsidR="008E656F" w:rsidRPr="00E46012" w:rsidRDefault="008E656F" w:rsidP="008519D1">
      <w:pPr>
        <w:spacing w:line="288" w:lineRule="auto"/>
      </w:pPr>
      <w:r w:rsidRPr="00E46012">
        <w:lastRenderedPageBreak/>
        <w:t>Gradbena</w:t>
      </w:r>
      <w:r w:rsidRPr="00824E12">
        <w:t xml:space="preserve"> inšpekcija je v letu 2022 z inšpekcijskimi nadzori zagotavljala izpolnjevanje predpisanih pogojev in kakovost dela pri opravljanju dejavnosti v zvezi z gradnjo objektov. Za uresničevanje tega cilja si je prizadevala s povečanim obsegom nadzora nad aktivnimi gradbišči, </w:t>
      </w:r>
      <w:r w:rsidRPr="00824E12">
        <w:t>ugotovljeni</w:t>
      </w:r>
      <w:r>
        <w:t>mi</w:t>
      </w:r>
      <w:r w:rsidRPr="00824E12">
        <w:t xml:space="preserve"> </w:t>
      </w:r>
      <w:r w:rsidRPr="00824E12">
        <w:t xml:space="preserve">na podlagi podatkov o izdanih gradbenih dovoljenjih, prijav začetka gradnje in podatkov drugih področnih inšpekcij. Ob nadzoru nad aktivnimi gradbišči smo preverjali tudi, ali udeleženci pri gradnji izpolnjujejo predpisane pogoje, s čimer smo želeli zagotoviti, da ti udeleženci izpolnjujejo osnovne pogoje za opravljanje dela. V zvezi s tem smo v letu 2022 izvedli tudi tri usklajene akcije na gradbiščih, in sicer nadzor nad vgrajevanjem gradbenih proizvodov, nadzor nad prijavo začetka gradnje in nadzor nad </w:t>
      </w:r>
      <w:r w:rsidRPr="00824E12">
        <w:rPr>
          <w:bCs/>
        </w:rPr>
        <w:t xml:space="preserve">delom </w:t>
      </w:r>
      <w:r w:rsidRPr="00E46012">
        <w:rPr>
          <w:bCs/>
        </w:rPr>
        <w:t>udeležencev pri graditvi objektov oziroma na gradbiščih. Ugotovitve akcij so navedene v nadaljevanju.</w:t>
      </w:r>
    </w:p>
    <w:p w14:paraId="070E0496" w14:textId="77777777" w:rsidR="008E656F" w:rsidRPr="00E46012" w:rsidRDefault="008E656F" w:rsidP="008519D1">
      <w:pPr>
        <w:spacing w:line="288" w:lineRule="auto"/>
      </w:pPr>
    </w:p>
    <w:p w14:paraId="3FD2A411" w14:textId="34AD9990" w:rsidR="008E656F" w:rsidRPr="00DD6FD3" w:rsidRDefault="008E656F" w:rsidP="008519D1">
      <w:pPr>
        <w:spacing w:line="288" w:lineRule="auto"/>
      </w:pPr>
      <w:r w:rsidRPr="00E46012">
        <w:t xml:space="preserve">Poleg nadzora nad izpolnjevanjem predpisanih pogojev in kakovostjo dela si je gradbena inšpekcija v letu 2022 prizadevala za čim učinkovitejše preprečevanje nastanka nedovoljenih gradenj oziroma nedovoljenih objektov in nadaljevala sistematični nadzor nad novogradnjami, in sicer je ugotavljala, ali je bilo za nameravano oziroma že začeto gradnjo pridobljeno pravnomočno gradbeno dovoljenje, da se prepreči gradnja brez gradbenih dovoljenj (4. člen GZ </w:t>
      </w:r>
      <w:r w:rsidRPr="002132D3">
        <w:t>oz</w:t>
      </w:r>
      <w:r>
        <w:t>iroma</w:t>
      </w:r>
      <w:r w:rsidRPr="00E46012">
        <w:t xml:space="preserve"> 5. člen GZ-1). V zvezi s tem smo znova izvedli usklajeno akcijo nadzora nad preprečevanjem nedovoljenih objektov v zadevah, v katerih IRSOP ni prejel pobude za ukrepanje. Gradbeni inšpektorji so bili usmerjeni v odkrivanje nedovoljenih gradenj predvsem na varovanih in drugih območjih. Tako so z rednimi pregledi območij, ki jih nadzirajo, preverjali, ali se </w:t>
      </w:r>
      <w:r w:rsidRPr="00DD6FD3">
        <w:t xml:space="preserve">gradnje objektov izvajajo na podlagi izdanih pravnomočnih gradbenih dovoljenj in na podlagi prijav začetka gradnje v skladu s 63. členom GZ </w:t>
      </w:r>
      <w:r w:rsidRPr="002132D3">
        <w:t>oz</w:t>
      </w:r>
      <w:r>
        <w:t>iroma</w:t>
      </w:r>
      <w:r w:rsidRPr="00DD6FD3">
        <w:t xml:space="preserve"> 76. člen</w:t>
      </w:r>
      <w:r>
        <w:t>om</w:t>
      </w:r>
      <w:r w:rsidRPr="00DD6FD3">
        <w:t xml:space="preserve"> GZ-1. Kadar smo ugotovili, da je gradnja dovoljena, smo preverjali tudi skladnost objekta z izdanim gradbenim dovoljenjem. Gradbeni inšpektorji so redno opravljali tudi kontrolne preglede na terenu, tako po svoji presoji kot po prejemu prijav o domnevnih nedovoljenih delih, glede na informacije iz medijev in podobno, predvsem z namenom čim hitrejšega odkrivanja nedovoljenih objektov in drugih nepravilnosti po GZ/GZ-1. Menimo, da smo z rednim nadzorom pri pregledanih objektih učinkovito preprečevali nastanek nedovoljenih objektov in s tem delovali tudi preventivno.</w:t>
      </w:r>
    </w:p>
    <w:p w14:paraId="0EECF526" w14:textId="77777777" w:rsidR="008E656F" w:rsidRPr="00DD6FD3" w:rsidRDefault="008E656F" w:rsidP="008519D1">
      <w:pPr>
        <w:spacing w:line="288" w:lineRule="auto"/>
      </w:pPr>
    </w:p>
    <w:p w14:paraId="33856588" w14:textId="77777777" w:rsidR="008E656F" w:rsidRPr="003D5E34" w:rsidRDefault="008E656F" w:rsidP="008519D1">
      <w:pPr>
        <w:spacing w:line="288" w:lineRule="auto"/>
      </w:pPr>
      <w:r w:rsidRPr="00DD6FD3">
        <w:t>Gradbena inšpekcija je v</w:t>
      </w:r>
      <w:r w:rsidRPr="003D5E34">
        <w:t xml:space="preserve"> letu 202</w:t>
      </w:r>
      <w:r>
        <w:t>2</w:t>
      </w:r>
      <w:r w:rsidRPr="003D5E34">
        <w:t xml:space="preserve"> prednostno izvajala nadzor predvsem nad nevarnimi gradnjami oziroma objekti, pri katerih je to pomembno tudi zaradi javnega interesa. </w:t>
      </w:r>
    </w:p>
    <w:p w14:paraId="1F94EB20" w14:textId="77777777" w:rsidR="008E656F" w:rsidRPr="003D5E34" w:rsidRDefault="008E656F" w:rsidP="008519D1">
      <w:pPr>
        <w:spacing w:line="288" w:lineRule="auto"/>
      </w:pPr>
    </w:p>
    <w:p w14:paraId="2F0CE080" w14:textId="02E9009C" w:rsidR="008E656F" w:rsidRPr="003D5E34" w:rsidRDefault="008E656F" w:rsidP="008519D1">
      <w:pPr>
        <w:spacing w:line="288" w:lineRule="auto"/>
      </w:pPr>
      <w:r w:rsidRPr="003D5E34">
        <w:t xml:space="preserve">O nedovoljeni gradnji stanovanj ali enostanovanjskih stavb, ki jih investitor trži ali </w:t>
      </w:r>
      <w:r>
        <w:t xml:space="preserve">za katere </w:t>
      </w:r>
      <w:r w:rsidRPr="003D5E34">
        <w:t xml:space="preserve">obstaja možnost, da jih bo tržil, gradbeni inšpektor lahko obvesti stanovanjsko inšpekcijo ter ji zaradi uvedbe postopkov po Zakonu o varstvu kupcev stanovanj in enostanovanjskih stavb </w:t>
      </w:r>
      <w:r w:rsidR="00FE0688" w:rsidRPr="006C6BEE">
        <w:t xml:space="preserve">(Uradni list RS, št. 18/04; v nadaljnjem besedilu: ZVKSES) </w:t>
      </w:r>
      <w:r w:rsidRPr="003D5E34">
        <w:t>sporoči razpoložljive podatke. V letu 202</w:t>
      </w:r>
      <w:r>
        <w:t>2</w:t>
      </w:r>
      <w:r w:rsidRPr="003D5E34">
        <w:t xml:space="preserve"> </w:t>
      </w:r>
      <w:r w:rsidRPr="003D5E34">
        <w:t>t</w:t>
      </w:r>
      <w:r>
        <w:t>ak</w:t>
      </w:r>
      <w:r w:rsidRPr="003D5E34">
        <w:t xml:space="preserve">ih </w:t>
      </w:r>
      <w:r w:rsidRPr="003D5E34">
        <w:t>primerov ni bilo.</w:t>
      </w:r>
    </w:p>
    <w:p w14:paraId="1C0D58FB" w14:textId="77777777" w:rsidR="008E656F" w:rsidRDefault="008E656F" w:rsidP="008519D1">
      <w:pPr>
        <w:spacing w:line="288" w:lineRule="auto"/>
        <w:rPr>
          <w:highlight w:val="yellow"/>
        </w:rPr>
      </w:pPr>
    </w:p>
    <w:p w14:paraId="471B5DCA" w14:textId="1212E4A0" w:rsidR="008E656F" w:rsidRPr="00D140C1" w:rsidRDefault="008E656F" w:rsidP="00232D86">
      <w:pPr>
        <w:pStyle w:val="Default"/>
        <w:spacing w:line="288" w:lineRule="auto"/>
        <w:jc w:val="both"/>
        <w:rPr>
          <w:bCs/>
          <w:iCs/>
          <w:color w:val="auto"/>
          <w:sz w:val="20"/>
          <w:szCs w:val="20"/>
        </w:rPr>
      </w:pPr>
      <w:r w:rsidRPr="00D140C1">
        <w:rPr>
          <w:color w:val="auto"/>
          <w:sz w:val="20"/>
          <w:szCs w:val="20"/>
        </w:rPr>
        <w:t xml:space="preserve">GZ v </w:t>
      </w:r>
      <w:r>
        <w:rPr>
          <w:color w:val="auto"/>
          <w:sz w:val="20"/>
          <w:szCs w:val="20"/>
        </w:rPr>
        <w:t>prvem</w:t>
      </w:r>
      <w:r w:rsidRPr="00D140C1">
        <w:rPr>
          <w:color w:val="auto"/>
          <w:sz w:val="20"/>
          <w:szCs w:val="20"/>
        </w:rPr>
        <w:t xml:space="preserve"> odst</w:t>
      </w:r>
      <w:r>
        <w:rPr>
          <w:color w:val="auto"/>
          <w:sz w:val="20"/>
          <w:szCs w:val="20"/>
        </w:rPr>
        <w:t>avku</w:t>
      </w:r>
      <w:r w:rsidRPr="00D140C1">
        <w:rPr>
          <w:color w:val="auto"/>
          <w:sz w:val="20"/>
          <w:szCs w:val="20"/>
        </w:rPr>
        <w:t xml:space="preserve"> 8. člena določa, da inšpekcijski nadzor nad izvajanjem določb GZ, ki se nanašajo na gradnjo, za katero je predpisano gradbeno dovoljenje, opravljajo državni gradbeni inšpektorji. </w:t>
      </w:r>
      <w:r w:rsidRPr="00D140C1">
        <w:rPr>
          <w:bCs/>
          <w:iCs/>
          <w:color w:val="auto"/>
          <w:sz w:val="20"/>
          <w:szCs w:val="20"/>
        </w:rPr>
        <w:t xml:space="preserve">GZ </w:t>
      </w:r>
      <w:r>
        <w:rPr>
          <w:bCs/>
          <w:iCs/>
          <w:color w:val="auto"/>
          <w:sz w:val="20"/>
          <w:szCs w:val="20"/>
        </w:rPr>
        <w:t xml:space="preserve">v </w:t>
      </w:r>
      <w:r w:rsidRPr="00D140C1">
        <w:rPr>
          <w:bCs/>
          <w:iCs/>
          <w:color w:val="auto"/>
          <w:sz w:val="20"/>
          <w:szCs w:val="20"/>
        </w:rPr>
        <w:t xml:space="preserve">drugem odstavku 8. člena določa pristojnost občinskih inšpekcij. </w:t>
      </w:r>
      <w:r w:rsidRPr="00D140C1">
        <w:rPr>
          <w:rFonts w:eastAsiaTheme="minorHAnsi"/>
          <w:color w:val="auto"/>
          <w:sz w:val="20"/>
          <w:szCs w:val="20"/>
        </w:rPr>
        <w:t xml:space="preserve">Inšpekcijski nadzor nad gradnjo, za katero po GZ ni predpisano gradbeno dovoljenje, v delu, ki se nanaša na skladnost s prostorskimi izvedbenimi akti in drugimi predpisi občine, v okviru izvirne pristojnosti občine opravljajo občinski inšpektorji </w:t>
      </w:r>
      <w:r w:rsidRPr="0057610C">
        <w:rPr>
          <w:rFonts w:eastAsiaTheme="minorHAnsi"/>
          <w:color w:val="auto"/>
          <w:sz w:val="20"/>
          <w:szCs w:val="20"/>
        </w:rPr>
        <w:t>na območju</w:t>
      </w:r>
      <w:r>
        <w:rPr>
          <w:rFonts w:eastAsiaTheme="minorHAnsi"/>
          <w:color w:val="auto"/>
          <w:sz w:val="20"/>
          <w:szCs w:val="20"/>
        </w:rPr>
        <w:t>, kjer</w:t>
      </w:r>
      <w:r w:rsidRPr="00D140C1">
        <w:rPr>
          <w:rFonts w:eastAsiaTheme="minorHAnsi"/>
          <w:color w:val="auto"/>
          <w:sz w:val="20"/>
          <w:szCs w:val="20"/>
        </w:rPr>
        <w:t xml:space="preserve"> se objekt </w:t>
      </w:r>
      <w:r>
        <w:rPr>
          <w:rFonts w:eastAsiaTheme="minorHAnsi"/>
          <w:color w:val="auto"/>
          <w:sz w:val="20"/>
          <w:szCs w:val="20"/>
        </w:rPr>
        <w:t>gradi</w:t>
      </w:r>
      <w:r w:rsidRPr="00D140C1">
        <w:rPr>
          <w:rFonts w:eastAsiaTheme="minorHAnsi"/>
          <w:color w:val="auto"/>
          <w:sz w:val="20"/>
          <w:szCs w:val="20"/>
        </w:rPr>
        <w:t xml:space="preserve"> </w:t>
      </w:r>
      <w:r w:rsidRPr="00D140C1">
        <w:rPr>
          <w:rFonts w:eastAsiaTheme="minorHAnsi"/>
          <w:color w:val="auto"/>
          <w:sz w:val="20"/>
          <w:szCs w:val="20"/>
        </w:rPr>
        <w:t xml:space="preserve">ali na katerem je objekt zgrajen (drugi odstavek 8. člena GZ). </w:t>
      </w:r>
      <w:r w:rsidRPr="00D140C1">
        <w:rPr>
          <w:bCs/>
          <w:iCs/>
          <w:color w:val="auto"/>
          <w:sz w:val="20"/>
          <w:szCs w:val="20"/>
        </w:rPr>
        <w:t xml:space="preserve">GZ </w:t>
      </w:r>
      <w:r>
        <w:rPr>
          <w:bCs/>
          <w:iCs/>
          <w:color w:val="auto"/>
          <w:sz w:val="20"/>
          <w:szCs w:val="20"/>
        </w:rPr>
        <w:t xml:space="preserve">je </w:t>
      </w:r>
      <w:r w:rsidRPr="00D140C1">
        <w:rPr>
          <w:bCs/>
          <w:iCs/>
          <w:color w:val="auto"/>
          <w:sz w:val="20"/>
          <w:szCs w:val="20"/>
        </w:rPr>
        <w:t>v 108. členu določ</w:t>
      </w:r>
      <w:r>
        <w:rPr>
          <w:bCs/>
          <w:iCs/>
          <w:color w:val="auto"/>
          <w:sz w:val="20"/>
          <w:szCs w:val="20"/>
        </w:rPr>
        <w:t xml:space="preserve">il </w:t>
      </w:r>
      <w:r w:rsidRPr="00D140C1">
        <w:rPr>
          <w:bCs/>
          <w:iCs/>
          <w:color w:val="auto"/>
          <w:sz w:val="20"/>
          <w:szCs w:val="20"/>
        </w:rPr>
        <w:t xml:space="preserve">prehodno obdobje za začetek izvajanja nalog občinske inšpekcije. Če na dan začetka uporabe GZ občina nima občinske inšpekcije ali za namen inšpekcijskega nadzora ni ustanovljena skupna občinska uprava, opravljajo inšpekcijski nadzor iz drugega odstavka 8. člena GZ do ustanovitve občinske inšpekcije ali skupne občinske uprave gradbeni inšpektorji, vendar najdlje do 1. januarja 2020. 1. </w:t>
      </w:r>
      <w:r w:rsidRPr="00D140C1">
        <w:rPr>
          <w:bCs/>
          <w:iCs/>
          <w:color w:val="auto"/>
          <w:sz w:val="20"/>
          <w:szCs w:val="20"/>
        </w:rPr>
        <w:t>januarj</w:t>
      </w:r>
      <w:r>
        <w:rPr>
          <w:bCs/>
          <w:iCs/>
          <w:color w:val="auto"/>
          <w:sz w:val="20"/>
          <w:szCs w:val="20"/>
        </w:rPr>
        <w:t>a</w:t>
      </w:r>
      <w:r w:rsidRPr="00D140C1">
        <w:rPr>
          <w:bCs/>
          <w:iCs/>
          <w:color w:val="auto"/>
          <w:sz w:val="20"/>
          <w:szCs w:val="20"/>
        </w:rPr>
        <w:t xml:space="preserve"> </w:t>
      </w:r>
      <w:r w:rsidRPr="00D140C1">
        <w:rPr>
          <w:bCs/>
          <w:iCs/>
          <w:color w:val="auto"/>
          <w:sz w:val="20"/>
          <w:szCs w:val="20"/>
        </w:rPr>
        <w:t xml:space="preserve">2020 </w:t>
      </w:r>
      <w:r>
        <w:rPr>
          <w:bCs/>
          <w:iCs/>
          <w:color w:val="auto"/>
          <w:sz w:val="20"/>
          <w:szCs w:val="20"/>
        </w:rPr>
        <w:t xml:space="preserve">se </w:t>
      </w:r>
      <w:r w:rsidRPr="00D140C1">
        <w:rPr>
          <w:bCs/>
          <w:iCs/>
          <w:color w:val="auto"/>
          <w:sz w:val="20"/>
          <w:szCs w:val="20"/>
        </w:rPr>
        <w:t xml:space="preserve">je prehodno obdobje </w:t>
      </w:r>
      <w:r>
        <w:rPr>
          <w:bCs/>
          <w:iCs/>
          <w:color w:val="auto"/>
          <w:sz w:val="20"/>
          <w:szCs w:val="20"/>
        </w:rPr>
        <w:t>konča</w:t>
      </w:r>
      <w:r w:rsidRPr="00D140C1">
        <w:rPr>
          <w:bCs/>
          <w:iCs/>
          <w:color w:val="auto"/>
          <w:sz w:val="20"/>
          <w:szCs w:val="20"/>
        </w:rPr>
        <w:t>lo</w:t>
      </w:r>
      <w:r w:rsidRPr="00D140C1">
        <w:rPr>
          <w:bCs/>
          <w:iCs/>
          <w:color w:val="auto"/>
          <w:sz w:val="20"/>
          <w:szCs w:val="20"/>
        </w:rPr>
        <w:t xml:space="preserve">, tako da so občinske inšpekcije opravljale pristojni nadzor po GZ, gradbena inšpekcija pa bo </w:t>
      </w:r>
      <w:r w:rsidRPr="00D140C1">
        <w:rPr>
          <w:color w:val="auto"/>
          <w:sz w:val="20"/>
          <w:szCs w:val="20"/>
        </w:rPr>
        <w:t>inšpekcijske zadeve</w:t>
      </w:r>
      <w:r>
        <w:rPr>
          <w:color w:val="auto"/>
          <w:sz w:val="20"/>
          <w:szCs w:val="20"/>
        </w:rPr>
        <w:t>,</w:t>
      </w:r>
      <w:r w:rsidRPr="00D140C1">
        <w:rPr>
          <w:color w:val="auto"/>
          <w:sz w:val="20"/>
          <w:szCs w:val="20"/>
        </w:rPr>
        <w:t xml:space="preserve"> </w:t>
      </w:r>
      <w:r w:rsidRPr="00D140C1">
        <w:rPr>
          <w:color w:val="auto"/>
          <w:sz w:val="20"/>
          <w:szCs w:val="20"/>
        </w:rPr>
        <w:t xml:space="preserve">začete </w:t>
      </w:r>
      <w:r w:rsidRPr="00D140C1">
        <w:rPr>
          <w:color w:val="auto"/>
          <w:sz w:val="20"/>
          <w:szCs w:val="20"/>
        </w:rPr>
        <w:t>pred 1. januarjem 2020</w:t>
      </w:r>
      <w:r>
        <w:rPr>
          <w:color w:val="auto"/>
          <w:sz w:val="20"/>
          <w:szCs w:val="20"/>
        </w:rPr>
        <w:t>,</w:t>
      </w:r>
      <w:r w:rsidRPr="00D140C1">
        <w:rPr>
          <w:color w:val="auto"/>
          <w:sz w:val="20"/>
          <w:szCs w:val="20"/>
        </w:rPr>
        <w:t xml:space="preserve"> dokončala. Vse prijave, ki </w:t>
      </w:r>
      <w:r>
        <w:rPr>
          <w:color w:val="auto"/>
          <w:sz w:val="20"/>
          <w:szCs w:val="20"/>
        </w:rPr>
        <w:t xml:space="preserve">smo jih </w:t>
      </w:r>
      <w:r w:rsidRPr="00D140C1">
        <w:rPr>
          <w:color w:val="auto"/>
          <w:sz w:val="20"/>
          <w:szCs w:val="20"/>
        </w:rPr>
        <w:t xml:space="preserve">prejeli in ki </w:t>
      </w:r>
      <w:r>
        <w:rPr>
          <w:bCs/>
          <w:iCs/>
          <w:color w:val="auto"/>
          <w:sz w:val="20"/>
          <w:szCs w:val="20"/>
        </w:rPr>
        <w:t xml:space="preserve">v skladu </w:t>
      </w:r>
      <w:r w:rsidRPr="00D140C1">
        <w:rPr>
          <w:bCs/>
          <w:iCs/>
          <w:color w:val="auto"/>
          <w:sz w:val="20"/>
          <w:szCs w:val="20"/>
        </w:rPr>
        <w:t xml:space="preserve">z določbami GZ spadajo v pristojnost občinskih inšpekcij, </w:t>
      </w:r>
      <w:r>
        <w:rPr>
          <w:bCs/>
          <w:iCs/>
          <w:color w:val="auto"/>
          <w:sz w:val="20"/>
          <w:szCs w:val="20"/>
        </w:rPr>
        <w:t>smo</w:t>
      </w:r>
      <w:r w:rsidRPr="00D140C1">
        <w:rPr>
          <w:bCs/>
          <w:iCs/>
          <w:color w:val="auto"/>
          <w:sz w:val="20"/>
          <w:szCs w:val="20"/>
        </w:rPr>
        <w:t xml:space="preserve"> odstopili v obravnavo pristojnim občinskim inšpekcijam. </w:t>
      </w:r>
    </w:p>
    <w:p w14:paraId="7FE9E898" w14:textId="77777777" w:rsidR="008E656F" w:rsidRDefault="008E656F" w:rsidP="008519D1">
      <w:pPr>
        <w:spacing w:line="288" w:lineRule="auto"/>
        <w:rPr>
          <w:highlight w:val="yellow"/>
        </w:rPr>
      </w:pPr>
    </w:p>
    <w:p w14:paraId="4B8D03BB" w14:textId="040A76CA" w:rsidR="008E656F" w:rsidRPr="00D140C1" w:rsidRDefault="008E656F" w:rsidP="00232D86">
      <w:pPr>
        <w:pStyle w:val="Default"/>
        <w:spacing w:line="288" w:lineRule="auto"/>
        <w:jc w:val="both"/>
        <w:rPr>
          <w:color w:val="auto"/>
          <w:sz w:val="20"/>
          <w:szCs w:val="20"/>
        </w:rPr>
      </w:pPr>
      <w:r w:rsidRPr="00D140C1">
        <w:rPr>
          <w:bCs/>
          <w:iCs/>
          <w:color w:val="auto"/>
          <w:sz w:val="20"/>
          <w:szCs w:val="20"/>
        </w:rPr>
        <w:lastRenderedPageBreak/>
        <w:t>GZ-</w:t>
      </w:r>
      <w:r w:rsidRPr="007B596F">
        <w:rPr>
          <w:bCs/>
          <w:iCs/>
          <w:color w:val="auto"/>
          <w:sz w:val="20"/>
          <w:szCs w:val="20"/>
        </w:rPr>
        <w:t xml:space="preserve">1, ki se je začel uporabljati </w:t>
      </w:r>
      <w:r w:rsidRPr="00D140C1">
        <w:rPr>
          <w:bCs/>
          <w:iCs/>
          <w:color w:val="auto"/>
          <w:sz w:val="20"/>
          <w:szCs w:val="20"/>
        </w:rPr>
        <w:t>1. junija 2022</w:t>
      </w:r>
      <w:r>
        <w:rPr>
          <w:bCs/>
          <w:iCs/>
          <w:color w:val="auto"/>
          <w:sz w:val="20"/>
          <w:szCs w:val="20"/>
        </w:rPr>
        <w:t>,</w:t>
      </w:r>
      <w:r w:rsidRPr="00D140C1">
        <w:rPr>
          <w:bCs/>
          <w:iCs/>
          <w:color w:val="auto"/>
          <w:sz w:val="20"/>
          <w:szCs w:val="20"/>
        </w:rPr>
        <w:t xml:space="preserve"> pa na novo določa pristojnost v 10. členu zakona. </w:t>
      </w:r>
      <w:r w:rsidRPr="00D140C1">
        <w:rPr>
          <w:color w:val="auto"/>
          <w:sz w:val="20"/>
          <w:szCs w:val="20"/>
        </w:rPr>
        <w:t>Inšpekcijski nadzor nad izvajanjem določb GZ-1, ki se nanašajo na gradnjo, za katero je predpisano gradbeno dovoljenje, opravljajo gradbeni inšpektorji. Ne glede na prvi odstavek 10. člena GZ-1 inšpekcijski nadzor nad izvajanjem določb tega zakona in predpisov, izdanih na podlagi tega zakona</w:t>
      </w:r>
      <w:r>
        <w:rPr>
          <w:color w:val="auto"/>
          <w:sz w:val="20"/>
          <w:szCs w:val="20"/>
        </w:rPr>
        <w:t>,</w:t>
      </w:r>
      <w:r w:rsidRPr="00D140C1">
        <w:rPr>
          <w:color w:val="auto"/>
          <w:sz w:val="20"/>
          <w:szCs w:val="20"/>
        </w:rPr>
        <w:t xml:space="preserve"> v delih, ki se nanašajo na izpolnjevanje bistvenih in drugih zahtev, ki </w:t>
      </w:r>
      <w:r w:rsidR="009678F9">
        <w:rPr>
          <w:color w:val="auto"/>
          <w:sz w:val="20"/>
          <w:szCs w:val="20"/>
        </w:rPr>
        <w:t>spadajo</w:t>
      </w:r>
      <w:r w:rsidR="009678F9" w:rsidRPr="00D140C1">
        <w:rPr>
          <w:color w:val="auto"/>
          <w:sz w:val="20"/>
          <w:szCs w:val="20"/>
        </w:rPr>
        <w:t xml:space="preserve"> </w:t>
      </w:r>
      <w:r w:rsidRPr="00D140C1">
        <w:rPr>
          <w:color w:val="auto"/>
          <w:sz w:val="20"/>
          <w:szCs w:val="20"/>
        </w:rPr>
        <w:t>na delovno področje drugih ministrstev, opravljajo inšpektorji, ki delujejo na tem delovnem področju (drugi inšpektor). Nadzor nad gradnjo nezahtevnih objektov izvaja tudi občinski inšpektor ali skupni občinski inšpektor, ki deluje v okviru skupne občinske uprave (občinski inšpektor). Inšpekcijski nadzor nad gradnjo, za katero po GZ-1 ni predpisano gradbeno dovoljenje, v delu, ki se nanaša na skladnost s prostorskimi izvedbenimi akti in drugimi predpisi občine, opravljajo občinski inšpektorji</w:t>
      </w:r>
      <w:r>
        <w:rPr>
          <w:color w:val="auto"/>
          <w:sz w:val="20"/>
          <w:szCs w:val="20"/>
        </w:rPr>
        <w:t>;</w:t>
      </w:r>
      <w:r w:rsidRPr="00D140C1">
        <w:rPr>
          <w:color w:val="auto"/>
          <w:sz w:val="20"/>
          <w:szCs w:val="20"/>
        </w:rPr>
        <w:t xml:space="preserve"> v delu, ki se nanaša na bistvene in druge zahteve, pa gradbeni in drugi inšpektorji (državni inšpektorji), vsak iz svoje pristojnosti. Gradbeni, občinski ali drugi inšpektor</w:t>
      </w:r>
      <w:r>
        <w:rPr>
          <w:color w:val="auto"/>
          <w:sz w:val="20"/>
          <w:szCs w:val="20"/>
        </w:rPr>
        <w:t>ji</w:t>
      </w:r>
      <w:r w:rsidRPr="00D140C1">
        <w:rPr>
          <w:color w:val="auto"/>
          <w:sz w:val="20"/>
          <w:szCs w:val="20"/>
        </w:rPr>
        <w:t xml:space="preserve"> pa morajo o začetku postopka iz svoje pristojnosti nemudoma obvesti</w:t>
      </w:r>
      <w:r>
        <w:rPr>
          <w:color w:val="auto"/>
          <w:sz w:val="20"/>
          <w:szCs w:val="20"/>
        </w:rPr>
        <w:t>ti</w:t>
      </w:r>
      <w:r w:rsidRPr="00D140C1">
        <w:rPr>
          <w:color w:val="auto"/>
          <w:sz w:val="20"/>
          <w:szCs w:val="20"/>
        </w:rPr>
        <w:t xml:space="preserve"> vse inšpektorje, tako da ta podatek vnese</w:t>
      </w:r>
      <w:r>
        <w:rPr>
          <w:color w:val="auto"/>
          <w:sz w:val="20"/>
          <w:szCs w:val="20"/>
        </w:rPr>
        <w:t>jo</w:t>
      </w:r>
      <w:r w:rsidRPr="00D140C1">
        <w:rPr>
          <w:color w:val="auto"/>
          <w:sz w:val="20"/>
          <w:szCs w:val="20"/>
        </w:rPr>
        <w:t xml:space="preserve"> v sistem eGraditev.</w:t>
      </w:r>
    </w:p>
    <w:p w14:paraId="7BD50827" w14:textId="77777777" w:rsidR="008E656F" w:rsidRDefault="008E656F" w:rsidP="008519D1">
      <w:pPr>
        <w:spacing w:line="288" w:lineRule="auto"/>
        <w:rPr>
          <w:highlight w:val="yellow"/>
        </w:rPr>
      </w:pPr>
    </w:p>
    <w:p w14:paraId="36A6BD99" w14:textId="63CCA7CE" w:rsidR="008E656F" w:rsidRDefault="008E656F" w:rsidP="008519D1">
      <w:pPr>
        <w:spacing w:line="288" w:lineRule="auto"/>
        <w:rPr>
          <w:highlight w:val="yellow"/>
        </w:rPr>
      </w:pPr>
      <w:r w:rsidRPr="00D140C1">
        <w:t xml:space="preserve">Vse prijave, ki </w:t>
      </w:r>
      <w:r>
        <w:t xml:space="preserve">smo jih </w:t>
      </w:r>
      <w:r w:rsidRPr="00D140C1">
        <w:t xml:space="preserve">prejeli in ki </w:t>
      </w:r>
      <w:r>
        <w:rPr>
          <w:bCs/>
          <w:iCs/>
        </w:rPr>
        <w:t xml:space="preserve">v skladu </w:t>
      </w:r>
      <w:r w:rsidRPr="00D140C1">
        <w:rPr>
          <w:bCs/>
          <w:iCs/>
        </w:rPr>
        <w:t>z določbami GZ</w:t>
      </w:r>
      <w:r>
        <w:rPr>
          <w:bCs/>
          <w:iCs/>
        </w:rPr>
        <w:t xml:space="preserve"> oziroma GZ-1</w:t>
      </w:r>
      <w:r w:rsidRPr="00D140C1">
        <w:rPr>
          <w:bCs/>
          <w:iCs/>
        </w:rPr>
        <w:t xml:space="preserve"> spadajo v pristojnost občinskih inšpekcij, </w:t>
      </w:r>
      <w:r>
        <w:rPr>
          <w:bCs/>
          <w:iCs/>
        </w:rPr>
        <w:t>smo</w:t>
      </w:r>
      <w:r w:rsidRPr="00D140C1">
        <w:rPr>
          <w:bCs/>
          <w:iCs/>
        </w:rPr>
        <w:t xml:space="preserve"> odstopili v obravnavo pristojnim občinskim inšpekcijam.</w:t>
      </w:r>
    </w:p>
    <w:p w14:paraId="35C4731F" w14:textId="77777777" w:rsidR="008E656F" w:rsidRPr="00AB12C9" w:rsidRDefault="008E656F" w:rsidP="008519D1">
      <w:pPr>
        <w:spacing w:line="288" w:lineRule="auto"/>
        <w:rPr>
          <w:highlight w:val="yellow"/>
        </w:rPr>
      </w:pPr>
    </w:p>
    <w:p w14:paraId="4C812C40" w14:textId="79E906F4" w:rsidR="008E656F" w:rsidRPr="00894357" w:rsidRDefault="008E656F" w:rsidP="00232D86">
      <w:pPr>
        <w:autoSpaceDE w:val="0"/>
        <w:autoSpaceDN w:val="0"/>
        <w:adjustRightInd w:val="0"/>
        <w:spacing w:line="288" w:lineRule="auto"/>
        <w:rPr>
          <w:rFonts w:eastAsiaTheme="minorHAnsi"/>
          <w:lang w:eastAsia="en-US"/>
        </w:rPr>
      </w:pPr>
      <w:r w:rsidRPr="00232D86">
        <w:t>Gradbena inšpekcija je v letu 2022 poleg navedenih nalog opravljala tudi nadzor nad gradnjo in uporabo stavb, namenjenih za javno rabo, saj je pri teh stavbah posebej močno izražen javni interes glede izpolnjevanja bistvenih zahtev v zvezi z gradnjo in uporabo objekta. Objekt v javni rabi je v skladu s 26. točko prvega odstavka</w:t>
      </w:r>
      <w:r w:rsidRPr="00D140C1">
        <w:t xml:space="preserve"> 3. člena GZ in GZ-1 </w:t>
      </w:r>
      <w:r w:rsidRPr="00D140C1">
        <w:rPr>
          <w:rFonts w:eastAsiaTheme="minorHAnsi"/>
          <w:lang w:eastAsia="en-US"/>
        </w:rPr>
        <w:t xml:space="preserve">objekt ali del objekta, katerega raba je pod enakimi pogoji namenjena vsem: nestanovanjska stavba, kot so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nestanovanjska stavba, če je namenjena javni rabi, </w:t>
      </w:r>
      <w:r>
        <w:rPr>
          <w:rFonts w:eastAsiaTheme="minorHAnsi"/>
          <w:lang w:eastAsia="en-US"/>
        </w:rPr>
        <w:t>in</w:t>
      </w:r>
      <w:r w:rsidRPr="00D140C1">
        <w:rPr>
          <w:rFonts w:eastAsiaTheme="minorHAnsi"/>
          <w:lang w:eastAsia="en-US"/>
        </w:rPr>
        <w:t xml:space="preserve"> javna površina, kot so javna cesta, ulica, trg, tržnica, igrišče, </w:t>
      </w:r>
      <w:r w:rsidRPr="00894357">
        <w:rPr>
          <w:rFonts w:eastAsiaTheme="minorHAnsi"/>
          <w:lang w:eastAsia="en-US"/>
        </w:rPr>
        <w:t xml:space="preserve">parkirišče, pokopališče, park, zelenica, rekreacijska površina. </w:t>
      </w:r>
    </w:p>
    <w:p w14:paraId="128B71BD" w14:textId="77777777" w:rsidR="008E656F" w:rsidRPr="00894357" w:rsidRDefault="008E656F" w:rsidP="008519D1">
      <w:pPr>
        <w:spacing w:line="288" w:lineRule="auto"/>
      </w:pPr>
    </w:p>
    <w:p w14:paraId="0A971503" w14:textId="009CC41F" w:rsidR="008E656F" w:rsidRPr="00894357" w:rsidRDefault="008E656F" w:rsidP="008519D1">
      <w:pPr>
        <w:spacing w:line="288" w:lineRule="auto"/>
        <w:rPr>
          <w:rFonts w:eastAsia="Calibri"/>
          <w:lang w:eastAsia="en-US"/>
        </w:rPr>
      </w:pPr>
      <w:r w:rsidRPr="00894357">
        <w:rPr>
          <w:noProof/>
        </w:rPr>
        <w:t xml:space="preserve">Gradbena inšpekcija je nadzor usmerila predvsem v objekte, v katerih se zadržuje veliko ljudi. </w:t>
      </w:r>
      <w:r w:rsidRPr="00894357">
        <w:t xml:space="preserve">GZ in GZ-1 za neskladno določata </w:t>
      </w:r>
      <w:r w:rsidRPr="00894357">
        <w:rPr>
          <w:rFonts w:eastAsiaTheme="minorHAnsi"/>
          <w:lang w:eastAsia="en-US"/>
        </w:rPr>
        <w:t>uporab</w:t>
      </w:r>
      <w:r w:rsidR="00FC2242">
        <w:rPr>
          <w:rFonts w:eastAsiaTheme="minorHAnsi"/>
          <w:lang w:eastAsia="en-US"/>
        </w:rPr>
        <w:t>o</w:t>
      </w:r>
      <w:r w:rsidRPr="00894357">
        <w:rPr>
          <w:rFonts w:eastAsiaTheme="minorHAnsi"/>
          <w:lang w:eastAsia="en-US"/>
        </w:rPr>
        <w:t xml:space="preserve"> objekta ali dela objekta brez uporabnega dovoljenja, v nasprotju z izdanim gradbenim dovoljenjem ali v nasprotju z uporabnim dovoljenjem. Za začetek uporabe objekta, za katerega je predpisana pridobitev gradbenega dovoljenja, je treba imeti uporabno dovoljenje, razen za nezahtevni objekt. Objekte je treba uporabljati v skladu z uporabnim in gradbenim dovoljenjem. </w:t>
      </w:r>
      <w:r w:rsidRPr="00894357">
        <w:t>Cilj bo preprečitev uporabe tistih objektov, ki nimajo uporabnega oziroma gradbenega dovoljenja (6. člen GZ oz</w:t>
      </w:r>
      <w:r>
        <w:t>iroma</w:t>
      </w:r>
      <w:r w:rsidRPr="00894357">
        <w:t xml:space="preserve"> 8. člen GZ-1).</w:t>
      </w:r>
      <w:r w:rsidRPr="00894357">
        <w:rPr>
          <w:rFonts w:eastAsia="Calibri"/>
          <w:lang w:eastAsia="en-US"/>
        </w:rPr>
        <w:t xml:space="preserve"> Več o tem bomo opisali pri izvedeni usmerjeni akciji.</w:t>
      </w:r>
    </w:p>
    <w:p w14:paraId="610DD427" w14:textId="77777777" w:rsidR="008E656F" w:rsidRPr="00894357" w:rsidRDefault="008E656F" w:rsidP="008519D1">
      <w:pPr>
        <w:spacing w:line="288" w:lineRule="auto"/>
        <w:rPr>
          <w:rFonts w:eastAsia="Calibri"/>
          <w:lang w:eastAsia="en-US"/>
        </w:rPr>
      </w:pPr>
    </w:p>
    <w:p w14:paraId="6A90C19E" w14:textId="70F7D33E" w:rsidR="008E656F" w:rsidRPr="00894357" w:rsidRDefault="008E656F" w:rsidP="008519D1">
      <w:pPr>
        <w:spacing w:line="288" w:lineRule="auto"/>
      </w:pPr>
      <w:r w:rsidRPr="00894357">
        <w:rPr>
          <w:rFonts w:eastAsiaTheme="minorHAnsi"/>
          <w:lang w:eastAsia="en-US"/>
        </w:rPr>
        <w:t xml:space="preserve">Objekti morajo izpolnjevati bistvene zahteve glede na namen, vrsto, velikost, zmogljivost, predvidene vplive ter druge značilnosti objekta in druge zahteve. </w:t>
      </w:r>
      <w:r w:rsidRPr="00894357">
        <w:t>B</w:t>
      </w:r>
      <w:r w:rsidRPr="00894357">
        <w:rPr>
          <w:rFonts w:eastAsiaTheme="minorHAnsi"/>
          <w:lang w:eastAsia="en-US"/>
        </w:rPr>
        <w:t xml:space="preserve">istvene zahteve so gradbenotehnične lastnosti, ki jih morajo izpolnjevati objekti za zagotavljanje njihove varne in učinkovite uporabe. </w:t>
      </w:r>
      <w:r w:rsidRPr="00894357">
        <w:t xml:space="preserve">Gradbena inšpekcija je v letu 2022 tudi nadzorovala izpolnjevanje predpisanih bistvenih zahtev za objekte, ki spadajo v pristojnost gradbene inšpekcije. Nadzor bo izvajala predvsem pri stanovanjskih objektih, javnih objektih in poslovnih stavbah, pri tistih objektih, ki imajo vplive na okolje, pri objektih, ki so zahtevni objekti po predpisih o graditvi objektov, in </w:t>
      </w:r>
      <w:r w:rsidR="00FC2242">
        <w:t>pri</w:t>
      </w:r>
      <w:r w:rsidR="00FC2242" w:rsidRPr="00894357">
        <w:t xml:space="preserve"> rekonstrukcija</w:t>
      </w:r>
      <w:r w:rsidR="00FC2242">
        <w:t>h</w:t>
      </w:r>
      <w:r w:rsidR="00FC2242" w:rsidRPr="00894357">
        <w:t xml:space="preserve"> </w:t>
      </w:r>
      <w:r w:rsidRPr="00894357">
        <w:t>starih objektov, predvsem v mestnih jedrih in na drugih gosto naseljenih območjih. Uresničevali smo tudi cilj zagotovitve izpolnjevanja bistvenih zahtev za objekte (9. člen ZGO-1,15. člen GZ, 25. člen GZ-1) in bistvenih lastnosti objektov (13. člen ZGO-1) ter drugih zahtev za objekte (15. in 24. člen GZ oz</w:t>
      </w:r>
      <w:r>
        <w:t>iroma</w:t>
      </w:r>
      <w:r w:rsidRPr="00894357">
        <w:t xml:space="preserve"> 25. in 34. člen GZ-1). Po 1. juniju 2018, ko se je začel uporabljati GZ, se za nadzor nad izpolnjevanjem bistvenih zahtev in nad izpolnjevanjem pogojev, določenih v gradbenem in uporabnem dovoljenju, predvideva pristojnost različnih inšpektorjev, in sicer glede na delovno področje, v katero te bistvene zahteve in pogoji spadajo, razen če drug zakon ne določa drugače. Temu sledi tudi GZ-1. Gre torej za primere, ko predpisane bistvene zahteve ali </w:t>
      </w:r>
      <w:r w:rsidRPr="00894357">
        <w:lastRenderedPageBreak/>
        <w:t>določeni pogoji v gradbenem ali uporabnem dovoljenju spadajo v pristojnost oziroma na delovno področje drugega ministrstva, ne ministrstva, pristojnega za graditev. V teh primerih v skladu s pristojnostjo, ki jo vzpostavlja</w:t>
      </w:r>
      <w:r>
        <w:t>ta</w:t>
      </w:r>
      <w:r w:rsidRPr="00894357">
        <w:t xml:space="preserve"> GZ in GZ-1, nadzor nad njimi prevzame inšpekcija, ki deluje na tem delovnem področju.</w:t>
      </w:r>
    </w:p>
    <w:p w14:paraId="4E60C85A" w14:textId="77777777" w:rsidR="008E656F" w:rsidRPr="0054670A" w:rsidRDefault="008E656F" w:rsidP="008519D1">
      <w:pPr>
        <w:spacing w:line="288" w:lineRule="auto"/>
      </w:pPr>
    </w:p>
    <w:p w14:paraId="71F30B7F" w14:textId="6D10A8A0" w:rsidR="008E656F" w:rsidRPr="002132D3" w:rsidRDefault="008E656F" w:rsidP="0054670A">
      <w:pPr>
        <w:autoSpaceDE w:val="0"/>
        <w:autoSpaceDN w:val="0"/>
        <w:adjustRightInd w:val="0"/>
        <w:spacing w:line="288" w:lineRule="auto"/>
      </w:pPr>
      <w:r w:rsidRPr="0054670A">
        <w:rPr>
          <w:lang w:eastAsia="ar-SA"/>
        </w:rPr>
        <w:t xml:space="preserve">V letu 2022 smo nadzirali prijave začetka gradnje, ki je pomembna predpisana faza procesa graditve po GZ oziroma GZ-1. </w:t>
      </w:r>
      <w:r w:rsidRPr="002132D3">
        <w:rPr>
          <w:lang w:eastAsia="ar-SA"/>
        </w:rPr>
        <w:t xml:space="preserve">GZ </w:t>
      </w:r>
      <w:r w:rsidRPr="002132D3">
        <w:t>določa, da morajo investitorji, ki so pridobili gradbeno dovoljenje (edina izjema je sprememba namembnosti objektov), pred začetkom gradnje objektov</w:t>
      </w:r>
      <w:r>
        <w:t xml:space="preserve"> </w:t>
      </w:r>
      <w:r w:rsidRPr="002132D3">
        <w:t xml:space="preserve">prijaviti začetek gradnje. </w:t>
      </w:r>
      <w:r w:rsidRPr="002132D3">
        <w:rPr>
          <w:bCs/>
        </w:rPr>
        <w:t xml:space="preserve">Investitorji morajo pred začetkom gradnje obvezno prijaviti vse gradnje, začete po 1. juniju 2018, ne glede na to, kdaj </w:t>
      </w:r>
      <w:r>
        <w:rPr>
          <w:bCs/>
        </w:rPr>
        <w:t>so</w:t>
      </w:r>
      <w:r w:rsidRPr="002132D3">
        <w:rPr>
          <w:bCs/>
        </w:rPr>
        <w:t xml:space="preserve"> </w:t>
      </w:r>
      <w:r w:rsidRPr="002132D3">
        <w:rPr>
          <w:bCs/>
        </w:rPr>
        <w:t>pridobil</w:t>
      </w:r>
      <w:r>
        <w:rPr>
          <w:bCs/>
        </w:rPr>
        <w:t>i</w:t>
      </w:r>
      <w:r w:rsidRPr="002132D3">
        <w:rPr>
          <w:bCs/>
        </w:rPr>
        <w:t xml:space="preserve"> gradbeno dovoljenje ali kdaj je gradbeno dovoljenje postalo pravnomočno. </w:t>
      </w:r>
      <w:r w:rsidRPr="002132D3">
        <w:t xml:space="preserve">GZ v 63. členu določa, da mora investitor pri pristojnem upravnem organu za gradbene zadeve osem dni pred začetkom izvajanja gradnje objekta, za katerega se zahteva gradbeno dovoljenje, razen pri spremembi namembnosti, prijaviti začetek gradnje. Prijava se vloži na obrazcu. </w:t>
      </w:r>
      <w:r>
        <w:t>K p</w:t>
      </w:r>
      <w:r w:rsidRPr="002132D3">
        <w:t>rijavi se priložijo:</w:t>
      </w:r>
    </w:p>
    <w:p w14:paraId="140CE912" w14:textId="77777777"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zapisnik o zakoličenju iz 60. člena tega zakona;</w:t>
      </w:r>
    </w:p>
    <w:p w14:paraId="4E561A99" w14:textId="12A59CFF"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 xml:space="preserve">dokumentacija za izvedbo gradnje s podatki, določenimi v predpisu iz osmega odstavka 29. člena </w:t>
      </w:r>
      <w:r>
        <w:rPr>
          <w:rFonts w:ascii="Arial" w:hAnsi="Arial"/>
        </w:rPr>
        <w:t>GZ</w:t>
      </w:r>
      <w:r w:rsidRPr="002132D3">
        <w:rPr>
          <w:rFonts w:ascii="Arial" w:hAnsi="Arial"/>
        </w:rPr>
        <w:t>, če se ta zahteva v skladu z 61. členom tega zakona, ki sta jo podpisala projektant in vodja projekta, pri čemer je njen sestavni del tudi njuna podpisana izjava, da so v dokumentaciji za izvedbo gradnje v celoti izpolnjene zahteve iz 15. člena tega zakona;</w:t>
      </w:r>
    </w:p>
    <w:p w14:paraId="58474F39" w14:textId="77777777"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pri odstranitvi manj zahtevnega in zahtevnega objekta: načrt gospodarjenja z odpadki v skladu s predpisom, ki ureja ravnanje z gradbenimi odpadki, in dokumentacija za odstranitev z vsebino, določeno v predpisu iz osmega odstavka 29. člena tega zakona, ki ga izdelata pooblaščeni arhitekt ali inženir;</w:t>
      </w:r>
    </w:p>
    <w:p w14:paraId="42B73046" w14:textId="269114EE"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če se ob izvajanju gradbenih del pridobiva nekovinska mineralna surovina v skladu s predpisi, ki urejajo rudarstvo</w:t>
      </w:r>
      <w:r w:rsidR="00EA3A6B">
        <w:rPr>
          <w:rFonts w:ascii="Arial" w:hAnsi="Arial"/>
        </w:rPr>
        <w:t>:</w:t>
      </w:r>
      <w:r w:rsidRPr="002132D3">
        <w:rPr>
          <w:rFonts w:ascii="Arial" w:hAnsi="Arial"/>
        </w:rPr>
        <w:t xml:space="preserve"> količin</w:t>
      </w:r>
      <w:r w:rsidR="00A212DF">
        <w:rPr>
          <w:rFonts w:ascii="Arial" w:hAnsi="Arial"/>
        </w:rPr>
        <w:t>a</w:t>
      </w:r>
      <w:r w:rsidRPr="002132D3">
        <w:rPr>
          <w:rFonts w:ascii="Arial" w:hAnsi="Arial"/>
        </w:rPr>
        <w:t xml:space="preserve"> in opis načina uporabe te mineralne surovine;</w:t>
      </w:r>
    </w:p>
    <w:p w14:paraId="08C3BCDB" w14:textId="1213CD7A"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če gre za odstranitev objekta kulturne dediščine: posnetek dejanskega stanja</w:t>
      </w:r>
      <w:r w:rsidR="00A212DF">
        <w:rPr>
          <w:rFonts w:ascii="Arial" w:hAnsi="Arial"/>
        </w:rPr>
        <w:t>;</w:t>
      </w:r>
      <w:r w:rsidRPr="002132D3">
        <w:rPr>
          <w:rFonts w:ascii="Arial" w:hAnsi="Arial"/>
        </w:rPr>
        <w:t xml:space="preserve"> in</w:t>
      </w:r>
    </w:p>
    <w:p w14:paraId="5830E5B7" w14:textId="77777777" w:rsidR="008E656F" w:rsidRPr="002132D3" w:rsidRDefault="008E656F" w:rsidP="008E656F">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2132D3">
        <w:rPr>
          <w:rFonts w:ascii="Arial" w:hAnsi="Arial"/>
        </w:rPr>
        <w:t>če so bili v gradbenem dovoljenju zaradi prevlade druge javne koristi nad javno koristjo ohranjanja narave določeni izravnalni ukrepi: mnenje organizacije, pristojne za ohranjanje narave, da so izpolnjeni pogoji za delovanje izravnalnih ukrepov.</w:t>
      </w:r>
    </w:p>
    <w:p w14:paraId="66E9743F" w14:textId="77777777" w:rsidR="008E656F" w:rsidRPr="0054670A" w:rsidRDefault="008E656F" w:rsidP="0054670A">
      <w:pPr>
        <w:autoSpaceDE w:val="0"/>
        <w:autoSpaceDN w:val="0"/>
        <w:adjustRightInd w:val="0"/>
        <w:spacing w:line="288" w:lineRule="auto"/>
      </w:pPr>
    </w:p>
    <w:p w14:paraId="251D7BC4" w14:textId="26DCB4D2" w:rsidR="008E656F" w:rsidRPr="0054670A" w:rsidRDefault="008E656F" w:rsidP="0054670A">
      <w:pPr>
        <w:autoSpaceDE w:val="0"/>
        <w:autoSpaceDN w:val="0"/>
        <w:adjustRightInd w:val="0"/>
        <w:spacing w:line="288" w:lineRule="auto"/>
      </w:pPr>
      <w:r w:rsidRPr="0054670A">
        <w:t>V zadevah, v katerih se je nadzor nad prijavo začetka gradnje začel po 1. juniju 2022, pa smo upoštevali določila 76. člen</w:t>
      </w:r>
      <w:r>
        <w:t>a</w:t>
      </w:r>
      <w:r w:rsidRPr="0054670A">
        <w:t xml:space="preserve"> GZ-1. Bistvena novost nadzora gradbene inšpekcije po GZ-1 je nadzor nad plačilom komunalnega prispevka. Prvi odstavek 76. člena GZ-1 tako določa, da </w:t>
      </w:r>
      <w:r w:rsidR="00A212DF">
        <w:t xml:space="preserve">se </w:t>
      </w:r>
      <w:r w:rsidRPr="0054670A">
        <w:t>po pravnomočnosti oziroma dokončnosti gradbenega dovoljenja za zahtevni objekt in manj zahtevni objekt prijavi začetek gradnje z naslednjimi podatki in dokumentacijo:</w:t>
      </w:r>
    </w:p>
    <w:p w14:paraId="7721D0BD" w14:textId="373695DF"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bookmarkStart w:id="65" w:name="_Hlk94256310"/>
      <w:r w:rsidRPr="0054670A">
        <w:rPr>
          <w:rFonts w:ascii="Arial" w:hAnsi="Arial"/>
          <w:sz w:val="20"/>
          <w:szCs w:val="20"/>
        </w:rPr>
        <w:t>zakoličbeni</w:t>
      </w:r>
      <w:r w:rsidR="00A212DF">
        <w:rPr>
          <w:rFonts w:ascii="Arial" w:hAnsi="Arial"/>
          <w:sz w:val="20"/>
          <w:szCs w:val="20"/>
        </w:rPr>
        <w:t>m</w:t>
      </w:r>
      <w:r w:rsidRPr="0054670A">
        <w:rPr>
          <w:rFonts w:ascii="Arial" w:hAnsi="Arial"/>
          <w:sz w:val="20"/>
          <w:szCs w:val="20"/>
        </w:rPr>
        <w:t xml:space="preserve"> zapisnik</w:t>
      </w:r>
      <w:r w:rsidR="00A212DF">
        <w:rPr>
          <w:rFonts w:ascii="Arial" w:hAnsi="Arial"/>
          <w:sz w:val="20"/>
          <w:szCs w:val="20"/>
        </w:rPr>
        <w:t>om</w:t>
      </w:r>
      <w:r w:rsidRPr="0054670A">
        <w:rPr>
          <w:rFonts w:ascii="Arial" w:hAnsi="Arial"/>
          <w:sz w:val="20"/>
          <w:szCs w:val="20"/>
        </w:rPr>
        <w:t xml:space="preserve"> iz 75. člena GZ-1, kadar je ta zahtevan</w:t>
      </w:r>
      <w:bookmarkEnd w:id="65"/>
      <w:r w:rsidRPr="0054670A">
        <w:rPr>
          <w:rFonts w:ascii="Arial" w:hAnsi="Arial"/>
          <w:sz w:val="20"/>
          <w:szCs w:val="20"/>
        </w:rPr>
        <w:t>;</w:t>
      </w:r>
    </w:p>
    <w:p w14:paraId="6751C7E3" w14:textId="15DF816C"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projektn</w:t>
      </w:r>
      <w:r w:rsidR="00A212DF">
        <w:rPr>
          <w:rFonts w:ascii="Arial" w:hAnsi="Arial"/>
          <w:sz w:val="20"/>
          <w:szCs w:val="20"/>
        </w:rPr>
        <w:t>o</w:t>
      </w:r>
      <w:r w:rsidRPr="0054670A">
        <w:rPr>
          <w:rFonts w:ascii="Arial" w:hAnsi="Arial"/>
          <w:sz w:val="20"/>
          <w:szCs w:val="20"/>
        </w:rPr>
        <w:t xml:space="preserve"> dokumentacij</w:t>
      </w:r>
      <w:r w:rsidR="00A212DF">
        <w:rPr>
          <w:rFonts w:ascii="Arial" w:hAnsi="Arial"/>
          <w:sz w:val="20"/>
          <w:szCs w:val="20"/>
        </w:rPr>
        <w:t>o</w:t>
      </w:r>
      <w:r w:rsidRPr="0054670A">
        <w:rPr>
          <w:rFonts w:ascii="Arial" w:hAnsi="Arial"/>
          <w:sz w:val="20"/>
          <w:szCs w:val="20"/>
        </w:rPr>
        <w:t xml:space="preserve"> za izvedbo gradnje, izdelan</w:t>
      </w:r>
      <w:r w:rsidR="00A212DF">
        <w:rPr>
          <w:rFonts w:ascii="Arial" w:hAnsi="Arial"/>
          <w:sz w:val="20"/>
          <w:szCs w:val="20"/>
        </w:rPr>
        <w:t>o</w:t>
      </w:r>
      <w:r w:rsidRPr="0054670A">
        <w:rPr>
          <w:rFonts w:ascii="Arial" w:hAnsi="Arial"/>
          <w:sz w:val="20"/>
          <w:szCs w:val="20"/>
        </w:rPr>
        <w:t xml:space="preserve">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476E3897" w14:textId="64D1BBC3"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podatki o nadzorniku ter osebn</w:t>
      </w:r>
      <w:r w:rsidR="000429D0">
        <w:rPr>
          <w:rFonts w:ascii="Arial" w:hAnsi="Arial"/>
          <w:sz w:val="20"/>
          <w:szCs w:val="20"/>
        </w:rPr>
        <w:t>im</w:t>
      </w:r>
      <w:r w:rsidRPr="0054670A">
        <w:rPr>
          <w:rFonts w:ascii="Arial" w:hAnsi="Arial"/>
          <w:sz w:val="20"/>
          <w:szCs w:val="20"/>
        </w:rPr>
        <w:t xml:space="preserve"> ime</w:t>
      </w:r>
      <w:r w:rsidR="000429D0">
        <w:rPr>
          <w:rFonts w:ascii="Arial" w:hAnsi="Arial"/>
          <w:sz w:val="20"/>
          <w:szCs w:val="20"/>
        </w:rPr>
        <w:t>nom</w:t>
      </w:r>
      <w:r w:rsidRPr="0054670A">
        <w:rPr>
          <w:rFonts w:ascii="Arial" w:hAnsi="Arial"/>
          <w:sz w:val="20"/>
          <w:szCs w:val="20"/>
        </w:rPr>
        <w:t xml:space="preserve"> in identifikacijsk</w:t>
      </w:r>
      <w:r w:rsidR="000429D0">
        <w:rPr>
          <w:rFonts w:ascii="Arial" w:hAnsi="Arial"/>
          <w:sz w:val="20"/>
          <w:szCs w:val="20"/>
        </w:rPr>
        <w:t>o</w:t>
      </w:r>
      <w:r w:rsidRPr="0054670A">
        <w:rPr>
          <w:rFonts w:ascii="Arial" w:hAnsi="Arial"/>
          <w:sz w:val="20"/>
          <w:szCs w:val="20"/>
        </w:rPr>
        <w:t xml:space="preserve"> številk</w:t>
      </w:r>
      <w:r w:rsidR="000429D0">
        <w:rPr>
          <w:rFonts w:ascii="Arial" w:hAnsi="Arial"/>
          <w:sz w:val="20"/>
          <w:szCs w:val="20"/>
        </w:rPr>
        <w:t>o</w:t>
      </w:r>
      <w:r w:rsidRPr="0054670A">
        <w:rPr>
          <w:rFonts w:ascii="Arial" w:hAnsi="Arial"/>
          <w:sz w:val="20"/>
          <w:szCs w:val="20"/>
        </w:rPr>
        <w:t xml:space="preserve"> vodje nadzora;</w:t>
      </w:r>
    </w:p>
    <w:p w14:paraId="6A7DCC9F" w14:textId="3521E35A"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potrdilo</w:t>
      </w:r>
      <w:r w:rsidR="000429D0">
        <w:rPr>
          <w:rFonts w:ascii="Arial" w:hAnsi="Arial"/>
          <w:sz w:val="20"/>
          <w:szCs w:val="20"/>
        </w:rPr>
        <w:t>m</w:t>
      </w:r>
      <w:r w:rsidRPr="0054670A">
        <w:rPr>
          <w:rFonts w:ascii="Arial" w:hAnsi="Arial"/>
          <w:sz w:val="20"/>
          <w:szCs w:val="20"/>
        </w:rPr>
        <w:t xml:space="preserve"> občine o plačanem komunalnem prispevku, če tako določa zakon, ki ureja prostor;</w:t>
      </w:r>
    </w:p>
    <w:p w14:paraId="771FF2CF" w14:textId="701BC165"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mnenje</w:t>
      </w:r>
      <w:r w:rsidR="000429D0">
        <w:rPr>
          <w:rFonts w:ascii="Arial" w:hAnsi="Arial"/>
          <w:sz w:val="20"/>
          <w:szCs w:val="20"/>
        </w:rPr>
        <w:t>m</w:t>
      </w:r>
      <w:r w:rsidRPr="0054670A">
        <w:rPr>
          <w:rFonts w:ascii="Arial" w:hAnsi="Arial"/>
          <w:sz w:val="20"/>
          <w:szCs w:val="20"/>
        </w:rPr>
        <w:t xml:space="preserv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1FB2E37D" w14:textId="3AC746DD" w:rsidR="008E656F" w:rsidRPr="0054670A" w:rsidRDefault="008E656F" w:rsidP="008E656F">
      <w:pPr>
        <w:pStyle w:val="Odstavekseznama"/>
        <w:numPr>
          <w:ilvl w:val="0"/>
          <w:numId w:val="57"/>
        </w:numPr>
        <w:shd w:val="clear" w:color="auto" w:fill="FFFFFF"/>
        <w:spacing w:after="0" w:line="288" w:lineRule="auto"/>
        <w:ind w:left="284" w:hanging="284"/>
        <w:jc w:val="both"/>
        <w:rPr>
          <w:rFonts w:ascii="Arial" w:hAnsi="Arial"/>
          <w:sz w:val="20"/>
          <w:szCs w:val="20"/>
        </w:rPr>
      </w:pPr>
      <w:r w:rsidRPr="0054670A">
        <w:rPr>
          <w:rFonts w:ascii="Arial" w:hAnsi="Arial"/>
          <w:sz w:val="20"/>
          <w:szCs w:val="20"/>
        </w:rPr>
        <w:t>pravnomočn</w:t>
      </w:r>
      <w:r w:rsidR="000429D0">
        <w:rPr>
          <w:rFonts w:ascii="Arial" w:hAnsi="Arial"/>
          <w:sz w:val="20"/>
          <w:szCs w:val="20"/>
        </w:rPr>
        <w:t>im</w:t>
      </w:r>
      <w:r w:rsidRPr="0054670A">
        <w:rPr>
          <w:rFonts w:ascii="Arial" w:hAnsi="Arial"/>
          <w:sz w:val="20"/>
          <w:szCs w:val="20"/>
        </w:rPr>
        <w:t xml:space="preserve"> okoljevarstven</w:t>
      </w:r>
      <w:r w:rsidR="000429D0">
        <w:rPr>
          <w:rFonts w:ascii="Arial" w:hAnsi="Arial"/>
          <w:sz w:val="20"/>
          <w:szCs w:val="20"/>
        </w:rPr>
        <w:t>im</w:t>
      </w:r>
      <w:r w:rsidRPr="0054670A">
        <w:rPr>
          <w:rFonts w:ascii="Arial" w:hAnsi="Arial"/>
          <w:sz w:val="20"/>
          <w:szCs w:val="20"/>
        </w:rPr>
        <w:t xml:space="preserve"> dovoljenje</w:t>
      </w:r>
      <w:r w:rsidR="000429D0">
        <w:rPr>
          <w:rFonts w:ascii="Arial" w:hAnsi="Arial"/>
          <w:sz w:val="20"/>
          <w:szCs w:val="20"/>
        </w:rPr>
        <w:t>m</w:t>
      </w:r>
      <w:r w:rsidRPr="0054670A">
        <w:rPr>
          <w:rFonts w:ascii="Arial" w:hAnsi="Arial"/>
          <w:sz w:val="20"/>
          <w:szCs w:val="20"/>
        </w:rPr>
        <w:t>, če tako določa zakon, ki ureja varstvo okolja.</w:t>
      </w:r>
    </w:p>
    <w:p w14:paraId="2CCE08A7" w14:textId="77777777" w:rsidR="008E656F" w:rsidRPr="0054670A" w:rsidRDefault="008E656F" w:rsidP="0054670A">
      <w:pPr>
        <w:shd w:val="clear" w:color="auto" w:fill="FFFFFF"/>
        <w:spacing w:line="288" w:lineRule="auto"/>
      </w:pPr>
    </w:p>
    <w:p w14:paraId="772ECB20" w14:textId="27E08D12" w:rsidR="008E656F" w:rsidRPr="002132D3" w:rsidRDefault="000429D0" w:rsidP="0054670A">
      <w:pPr>
        <w:shd w:val="clear" w:color="auto" w:fill="FFFFFF"/>
        <w:spacing w:line="288" w:lineRule="auto"/>
      </w:pPr>
      <w:r>
        <w:t>K</w:t>
      </w:r>
      <w:r w:rsidRPr="002132D3">
        <w:t xml:space="preserve"> </w:t>
      </w:r>
      <w:r w:rsidR="008E656F" w:rsidRPr="002132D3">
        <w:t xml:space="preserve">prijavi začetka gradnje za odstranitev zahtevnega ali manj zahtevnega objekta, ki se dotika objekta na tuji sosednji nepremičnini ali je od njega oddaljen manj kot en meter, </w:t>
      </w:r>
      <w:r w:rsidR="008E656F">
        <w:t xml:space="preserve">se </w:t>
      </w:r>
      <w:r w:rsidR="008E656F" w:rsidRPr="002132D3">
        <w:t xml:space="preserve">namesto projektne dokumentacije iz druge alineje </w:t>
      </w:r>
      <w:r w:rsidR="008E656F">
        <w:t>prvega</w:t>
      </w:r>
      <w:r w:rsidR="008E656F" w:rsidRPr="002132D3">
        <w:t xml:space="preserve"> odstavka 76. člena priloži projektna dokumentacija za odstranitev, s katero se zagotovi varna in </w:t>
      </w:r>
      <w:r>
        <w:t xml:space="preserve">gospodarna </w:t>
      </w:r>
      <w:r w:rsidR="008E656F" w:rsidRPr="002132D3">
        <w:t xml:space="preserve">izvedba odstranitve. Ne glede na prvi odstavek </w:t>
      </w:r>
      <w:r w:rsidR="008E656F" w:rsidRPr="002132D3">
        <w:lastRenderedPageBreak/>
        <w:t xml:space="preserve">76. člena GZ-1 se lahko pred prijavo začetka gradnje prijavijo pripravljalna dela na gradbišču, pri čemer prijava pripravljalnih del vsebuje le podatke, dokumentacijo in dokazila iz prvega odstavka tega člena, ki se nanašajo na ta dela. Če se prijava začetka gradnje nanaša na dela, ki so potrebna za izvedbo izravnalnih ukrepov, ki se izvajajo neodvisno in predčasno od predmeta izdaje gradbenega dovoljenja, </w:t>
      </w:r>
      <w:r w:rsidR="008E656F">
        <w:t xml:space="preserve">k </w:t>
      </w:r>
      <w:r w:rsidR="008E656F" w:rsidRPr="002132D3">
        <w:t>tej prijavi ni treba priložiti mnenja organizacije, pristojne za ohranjanje narave, da so pogoji za delovanje izravnalnih ukrepov</w:t>
      </w:r>
      <w:r w:rsidR="008E656F" w:rsidRPr="00187629">
        <w:t xml:space="preserve"> </w:t>
      </w:r>
      <w:r w:rsidR="008E656F" w:rsidRPr="002132D3">
        <w:t xml:space="preserve">izpolnjeni. Po pravnomočnosti oziroma dokončnosti gradbenega dovoljenja za nezahtevni objekt se prijavi začetek gradnje, ki vsebuje podatke o izvajalcu ali nadzorniku </w:t>
      </w:r>
      <w:r w:rsidR="008E656F">
        <w:t>in</w:t>
      </w:r>
      <w:r w:rsidR="008E656F" w:rsidRPr="002132D3">
        <w:t xml:space="preserve"> potrdilo občine o plačanem komunalnem prispevku, če gre za obveznost v skladu zakonom, ki ureja prostor.</w:t>
      </w:r>
    </w:p>
    <w:p w14:paraId="5933905F" w14:textId="77777777" w:rsidR="008E656F" w:rsidRPr="00D140C1" w:rsidRDefault="008E656F" w:rsidP="0054670A">
      <w:pPr>
        <w:spacing w:line="288" w:lineRule="auto"/>
      </w:pPr>
    </w:p>
    <w:p w14:paraId="2A366F32" w14:textId="52295AD9" w:rsidR="008E656F" w:rsidRPr="009101E3" w:rsidRDefault="008E656F" w:rsidP="0054670A">
      <w:pPr>
        <w:autoSpaceDE w:val="0"/>
        <w:autoSpaceDN w:val="0"/>
        <w:adjustRightInd w:val="0"/>
        <w:spacing w:line="288" w:lineRule="auto"/>
      </w:pPr>
      <w:r w:rsidRPr="00D140C1">
        <w:rPr>
          <w:rFonts w:eastAsiaTheme="minorHAnsi"/>
          <w:lang w:eastAsia="en-US"/>
        </w:rPr>
        <w:t xml:space="preserve">Ker je prijava začetka gradnje zelo pomembna faza pri graditvi objektov, je akcija gradbene inšpekcije usmerjena v nadzor, ali se gradnja, za katero je predpisana prijava začetka gradnje, izvaja na podlagi popolne prijave, predpisane dokumentacije za izvedbo gradnje in z imenovanjem nadzornika. Podatke za akcijo v zvezi s prijavo začetka gradnje smo pridobili iz </w:t>
      </w:r>
      <w:r w:rsidRPr="00D140C1">
        <w:t>Prostorskega informacijskega sistema (PIS)</w:t>
      </w:r>
      <w:r w:rsidRPr="00D140C1">
        <w:rPr>
          <w:rFonts w:eastAsiaTheme="minorHAnsi"/>
          <w:lang w:eastAsia="en-US"/>
        </w:rPr>
        <w:t xml:space="preserve"> oziroma </w:t>
      </w:r>
      <w:r w:rsidRPr="0054670A">
        <w:rPr>
          <w:rFonts w:eastAsiaTheme="minorHAnsi"/>
          <w:lang w:eastAsia="en-US"/>
        </w:rPr>
        <w:t xml:space="preserve">elektronskega obvestila o prijavi začetka gradnje, če je gradbeni inšpektor tako obvestilo prejel. </w:t>
      </w:r>
      <w:r w:rsidRPr="0054670A">
        <w:t xml:space="preserve">V </w:t>
      </w:r>
      <w:r w:rsidRPr="009101E3">
        <w:t>zvezi s tem smo v letu 2022 izvedli tudi usklajeno akcijo, in sicer nadzor nad prijavo začetka gradnje</w:t>
      </w:r>
      <w:r w:rsidRPr="009101E3">
        <w:rPr>
          <w:bCs/>
        </w:rPr>
        <w:t>. Ugotovitve akcije so navedene v nadaljevanju.</w:t>
      </w:r>
    </w:p>
    <w:p w14:paraId="05548D1C" w14:textId="77777777" w:rsidR="008E656F" w:rsidRPr="009101E3" w:rsidRDefault="008E656F" w:rsidP="008519D1">
      <w:pPr>
        <w:spacing w:line="288" w:lineRule="auto"/>
      </w:pPr>
    </w:p>
    <w:p w14:paraId="17B62AA4" w14:textId="0619ACA2" w:rsidR="008E656F" w:rsidRPr="009101E3" w:rsidRDefault="008E656F" w:rsidP="008519D1">
      <w:pPr>
        <w:spacing w:line="288" w:lineRule="auto"/>
      </w:pPr>
      <w:r w:rsidRPr="009101E3">
        <w:t xml:space="preserve">Gradbena inšpekcija je v zvezi z zagotavljanjem izpolnjevanja predpisanih bistvenih zahtev za objekte izvajala tudi </w:t>
      </w:r>
      <w:r w:rsidRPr="009101E3">
        <w:rPr>
          <w:rFonts w:eastAsia="Calibri"/>
          <w:lang w:eastAsia="en-US"/>
        </w:rPr>
        <w:t xml:space="preserve">usklajeni nadzor </w:t>
      </w:r>
      <w:r w:rsidRPr="009101E3">
        <w:rPr>
          <w:rFonts w:eastAsia="Calibri"/>
          <w:color w:val="000000"/>
          <w:lang w:eastAsia="en-US"/>
        </w:rPr>
        <w:t>nad delom udeležencev pri graditvi objektov oziroma na gradbiščih</w:t>
      </w:r>
      <w:r w:rsidRPr="009101E3">
        <w:rPr>
          <w:rFonts w:eastAsia="Calibri"/>
          <w:lang w:eastAsia="en-US"/>
        </w:rPr>
        <w:t xml:space="preserve">, s katerim je preverjala, </w:t>
      </w:r>
      <w:r w:rsidRPr="009101E3">
        <w:t>ali izvajalci pri graditvi objektov izpolnjujejo pogoje za opravljanje svojega dela, kot so določeni v 14. členu GZ oziroma 16. člen</w:t>
      </w:r>
      <w:r>
        <w:t>u</w:t>
      </w:r>
      <w:r w:rsidRPr="009101E3">
        <w:t xml:space="preserve"> GZ-1</w:t>
      </w:r>
      <w:r w:rsidRPr="009101E3">
        <w:rPr>
          <w:rFonts w:eastAsia="Calibri"/>
          <w:lang w:eastAsia="en-US"/>
        </w:rPr>
        <w:t>,</w:t>
      </w:r>
      <w:r w:rsidRPr="009101E3">
        <w:t xml:space="preserve"> v povezavi s pristojnostmi nadzora, opredeljenimi z določili Zakona o preprečevanju dela in zaposlovanja na črno</w:t>
      </w:r>
      <w:r w:rsidRPr="009101E3">
        <w:rPr>
          <w:bCs/>
        </w:rPr>
        <w:t xml:space="preserve">. </w:t>
      </w:r>
      <w:r w:rsidRPr="009101E3">
        <w:t xml:space="preserve">Preverili smo tudi, ali </w:t>
      </w:r>
      <w:r>
        <w:t>investitorji in nadzorniki</w:t>
      </w:r>
      <w:r w:rsidRPr="009101E3">
        <w:t xml:space="preserve"> </w:t>
      </w:r>
      <w:r w:rsidRPr="009101E3">
        <w:t>kot udeleženci pri graditvi objektov izpolnjujejo z zakonom določene obveznosti in pogoje za opravljanje svojega dela.</w:t>
      </w:r>
    </w:p>
    <w:p w14:paraId="428E8349" w14:textId="77777777" w:rsidR="008E656F" w:rsidRPr="009101E3" w:rsidRDefault="008E656F" w:rsidP="008519D1">
      <w:pPr>
        <w:spacing w:line="288" w:lineRule="auto"/>
      </w:pPr>
    </w:p>
    <w:p w14:paraId="704F59B7" w14:textId="47C33A06" w:rsidR="008E656F" w:rsidRPr="002132D3" w:rsidRDefault="008E656F" w:rsidP="00972FF2">
      <w:pPr>
        <w:autoSpaceDE w:val="0"/>
        <w:autoSpaceDN w:val="0"/>
        <w:adjustRightInd w:val="0"/>
        <w:spacing w:line="288" w:lineRule="auto"/>
      </w:pPr>
      <w:r w:rsidRPr="009101E3">
        <w:rPr>
          <w:iCs/>
        </w:rPr>
        <w:t xml:space="preserve">Leta 2022 smo na gradbiščih opravili usmerjeno akcijo nadzora </w:t>
      </w:r>
      <w:r w:rsidRPr="009101E3">
        <w:t>nad delom udeležencev pri graditvi objektov. Preverjali</w:t>
      </w:r>
      <w:r w:rsidRPr="00972FF2">
        <w:t xml:space="preserve"> smo, ali udeleženci pri graditvi objektov izpolnjujejo z zakonom določene obveznosti in pogoje</w:t>
      </w:r>
      <w:r w:rsidRPr="002132D3">
        <w:t xml:space="preserve"> za opravljanje svojega dela (investitor, izvajalec, nadzornik </w:t>
      </w:r>
      <w:r>
        <w:t>in podobno</w:t>
      </w:r>
      <w:r w:rsidRPr="002132D3">
        <w:t>)</w:t>
      </w:r>
      <w:r>
        <w:t xml:space="preserve"> in</w:t>
      </w:r>
      <w:r w:rsidRPr="002132D3">
        <w:t xml:space="preserve"> ali se izvaja gradnja na podlagi popolne prijave začetka gradnje</w:t>
      </w:r>
      <w:r w:rsidRPr="002132D3">
        <w:rPr>
          <w:rFonts w:eastAsiaTheme="minorHAnsi"/>
          <w:lang w:eastAsia="en-US"/>
        </w:rPr>
        <w:t xml:space="preserve"> in predpisane dokumentacije za izvedbo gradnje</w:t>
      </w:r>
      <w:r w:rsidRPr="002132D3">
        <w:t xml:space="preserve">, kot to določa zakon. </w:t>
      </w:r>
      <w:r>
        <w:t>P</w:t>
      </w:r>
      <w:r>
        <w:t xml:space="preserve">reverjali </w:t>
      </w:r>
      <w:r>
        <w:t xml:space="preserve">smo </w:t>
      </w:r>
      <w:r>
        <w:t>tudi</w:t>
      </w:r>
      <w:r w:rsidRPr="002132D3">
        <w:t xml:space="preserve">, ali je gradbišče </w:t>
      </w:r>
      <w:r w:rsidRPr="002132D3">
        <w:rPr>
          <w:bCs/>
        </w:rPr>
        <w:t>označeno in zaščiteno, kot to določajo GZ oz</w:t>
      </w:r>
      <w:r>
        <w:rPr>
          <w:bCs/>
        </w:rPr>
        <w:t>iroma</w:t>
      </w:r>
      <w:r w:rsidRPr="002132D3">
        <w:rPr>
          <w:bCs/>
        </w:rPr>
        <w:t xml:space="preserve"> GZ-1 in </w:t>
      </w:r>
      <w:r w:rsidRPr="002132D3">
        <w:t xml:space="preserve">podzakonski predpisi, izdani na </w:t>
      </w:r>
      <w:r w:rsidR="008950CB" w:rsidRPr="002132D3">
        <w:t>nj</w:t>
      </w:r>
      <w:r w:rsidR="008950CB">
        <w:t>uni</w:t>
      </w:r>
      <w:r w:rsidR="008950CB" w:rsidRPr="002132D3">
        <w:t xml:space="preserve"> </w:t>
      </w:r>
      <w:r w:rsidRPr="002132D3">
        <w:t xml:space="preserve">podlagi, med katere spada tudi Pravilnik o gradbiščih. </w:t>
      </w:r>
    </w:p>
    <w:p w14:paraId="2F31A549" w14:textId="77777777" w:rsidR="008E656F" w:rsidRPr="002132D3" w:rsidRDefault="008E656F" w:rsidP="00972FF2">
      <w:pPr>
        <w:autoSpaceDE w:val="0"/>
        <w:autoSpaceDN w:val="0"/>
        <w:adjustRightInd w:val="0"/>
        <w:spacing w:line="288" w:lineRule="auto"/>
      </w:pPr>
    </w:p>
    <w:p w14:paraId="1E9EB943" w14:textId="2EA75954" w:rsidR="008E656F" w:rsidRPr="002132D3" w:rsidRDefault="008E656F" w:rsidP="00972FF2">
      <w:pPr>
        <w:autoSpaceDE w:val="0"/>
        <w:autoSpaceDN w:val="0"/>
        <w:adjustRightInd w:val="0"/>
        <w:spacing w:line="288" w:lineRule="auto"/>
      </w:pPr>
      <w:r>
        <w:t>G</w:t>
      </w:r>
      <w:r w:rsidRPr="002132D3">
        <w:t xml:space="preserve">radbena inšpekcija </w:t>
      </w:r>
      <w:r w:rsidRPr="002132D3">
        <w:t xml:space="preserve">bo </w:t>
      </w:r>
      <w:r w:rsidRPr="002132D3">
        <w:t xml:space="preserve">preverjala, ali udeleženci pri gradnji </w:t>
      </w:r>
      <w:r w:rsidR="008950CB">
        <w:t xml:space="preserve">objektov </w:t>
      </w:r>
      <w:r w:rsidRPr="002132D3">
        <w:t>izpolnjujejo predpisane pogoje. Po GZ oz</w:t>
      </w:r>
      <w:r>
        <w:t>iroma</w:t>
      </w:r>
      <w:r w:rsidRPr="002132D3">
        <w:t xml:space="preserve"> GZ-1 so udeleženci </w:t>
      </w:r>
      <w:r w:rsidRPr="002132D3">
        <w:rPr>
          <w:rFonts w:eastAsiaTheme="minorHAnsi"/>
          <w:lang w:eastAsia="en-US"/>
        </w:rPr>
        <w:t>pri graditvi objektov investitor, projektant, nadzornik in izvajalec.</w:t>
      </w:r>
      <w:r w:rsidRPr="002132D3">
        <w:t xml:space="preserve"> </w:t>
      </w:r>
    </w:p>
    <w:p w14:paraId="4A360DB7" w14:textId="77777777" w:rsidR="008E656F" w:rsidRDefault="008E656F" w:rsidP="008519D1">
      <w:pPr>
        <w:spacing w:line="288" w:lineRule="auto"/>
        <w:rPr>
          <w:highlight w:val="yellow"/>
        </w:rPr>
      </w:pPr>
    </w:p>
    <w:p w14:paraId="16B8FF2C" w14:textId="77777777" w:rsidR="008E656F" w:rsidRPr="002132D3" w:rsidRDefault="008E656F" w:rsidP="00C649C7">
      <w:pPr>
        <w:autoSpaceDE w:val="0"/>
        <w:autoSpaceDN w:val="0"/>
        <w:adjustRightInd w:val="0"/>
        <w:spacing w:line="288" w:lineRule="auto"/>
      </w:pPr>
      <w:r w:rsidRPr="002132D3">
        <w:rPr>
          <w:rFonts w:eastAsiaTheme="minorHAnsi"/>
          <w:lang w:eastAsia="en-US"/>
        </w:rPr>
        <w:t xml:space="preserve">Investitorjeve obveznosti so določene v 11. členu GZ </w:t>
      </w:r>
      <w:r w:rsidRPr="002132D3">
        <w:t>oz</w:t>
      </w:r>
      <w:r>
        <w:t>iroma</w:t>
      </w:r>
      <w:r w:rsidRPr="002132D3">
        <w:t xml:space="preserve"> 13. člen</w:t>
      </w:r>
      <w:r>
        <w:t>u</w:t>
      </w:r>
      <w:r w:rsidRPr="002132D3">
        <w:t xml:space="preserve"> GZ-1</w:t>
      </w:r>
      <w:r w:rsidRPr="002132D3">
        <w:rPr>
          <w:rFonts w:eastAsiaTheme="minorHAnsi"/>
          <w:lang w:eastAsia="en-US"/>
        </w:rPr>
        <w:t>, p</w:t>
      </w:r>
      <w:r w:rsidRPr="002132D3">
        <w:t>rojektantove obveznosti določa 12. člen GZ oz</w:t>
      </w:r>
      <w:r>
        <w:t>iroma</w:t>
      </w:r>
      <w:r w:rsidRPr="002132D3">
        <w:t xml:space="preserve"> 14. člen GZ-1, obveznosti nadzornika 13. člen GZ oz</w:t>
      </w:r>
      <w:r>
        <w:t>iroma</w:t>
      </w:r>
      <w:r w:rsidRPr="002132D3">
        <w:t xml:space="preserve"> 15. člen GZ-1, naloge izvajalca pa določa 14. člen GZ oz</w:t>
      </w:r>
      <w:r>
        <w:t>iroma</w:t>
      </w:r>
      <w:r w:rsidRPr="002132D3">
        <w:t xml:space="preserve"> 16. člen GZ-1. ZAID določa pogoje </w:t>
      </w:r>
      <w:r>
        <w:t xml:space="preserve">za </w:t>
      </w:r>
      <w:r w:rsidRPr="002132D3">
        <w:t>pooblaščen</w:t>
      </w:r>
      <w:r>
        <w:t>e</w:t>
      </w:r>
      <w:r w:rsidRPr="002132D3">
        <w:t xml:space="preserve"> arhitekt</w:t>
      </w:r>
      <w:r>
        <w:t>e</w:t>
      </w:r>
      <w:r w:rsidRPr="002132D3">
        <w:t xml:space="preserve"> in inženirje ter gospodarsk</w:t>
      </w:r>
      <w:r>
        <w:t>e</w:t>
      </w:r>
      <w:r w:rsidRPr="002132D3">
        <w:t xml:space="preserve"> subjekt</w:t>
      </w:r>
      <w:r>
        <w:t>e</w:t>
      </w:r>
      <w:r w:rsidRPr="002132D3">
        <w:t xml:space="preserve">, ki opravljajo arhitekturno in inženirsko dejavnost. </w:t>
      </w:r>
    </w:p>
    <w:p w14:paraId="5221FEB8" w14:textId="77777777" w:rsidR="008E656F" w:rsidRPr="002132D3" w:rsidRDefault="008E656F" w:rsidP="00C649C7">
      <w:pPr>
        <w:autoSpaceDE w:val="0"/>
        <w:autoSpaceDN w:val="0"/>
        <w:adjustRightInd w:val="0"/>
        <w:spacing w:line="288" w:lineRule="auto"/>
      </w:pPr>
    </w:p>
    <w:p w14:paraId="7D35BA79" w14:textId="77777777" w:rsidR="008E656F" w:rsidRPr="002132D3" w:rsidRDefault="008E656F" w:rsidP="00C649C7">
      <w:pPr>
        <w:autoSpaceDE w:val="0"/>
        <w:autoSpaceDN w:val="0"/>
        <w:adjustRightInd w:val="0"/>
        <w:spacing w:line="288" w:lineRule="auto"/>
      </w:pPr>
      <w:r w:rsidRPr="002132D3">
        <w:t xml:space="preserve">Če se ugotovi opravljanje dejavnosti, ki spada v opis poklicnih nalog pooblaščenih arhitektov in inženirjev, pa ti ne izpolnjujejo predpisanih pogojev za opravljanje dejavnosti, ali če uporabljajo naziv arhitekturni, krajinskoarhitekturni, geodetski ali inženirski biro in ne izpolnjujejo predpisanih pogojev, se ukrepa prekrškovno po 53. členu ZAID. Če </w:t>
      </w:r>
      <w:r>
        <w:t xml:space="preserve">je bilo </w:t>
      </w:r>
      <w:r w:rsidRPr="002132D3">
        <w:t>ugotovljeno, da udeleženci pri graditvi objektov ne izpolnjujejo predpisanih pogojev, s</w:t>
      </w:r>
      <w:r>
        <w:t xml:space="preserve">mo </w:t>
      </w:r>
      <w:r w:rsidRPr="002132D3">
        <w:t>ukrepal</w:t>
      </w:r>
      <w:r>
        <w:t>i</w:t>
      </w:r>
      <w:r w:rsidRPr="002132D3">
        <w:t xml:space="preserve"> v skladu z določili GZ oz</w:t>
      </w:r>
      <w:r>
        <w:t>iroma</w:t>
      </w:r>
      <w:r w:rsidRPr="002132D3">
        <w:t xml:space="preserve"> GZ-1.</w:t>
      </w:r>
    </w:p>
    <w:p w14:paraId="113FA7CD" w14:textId="77777777" w:rsidR="008E656F" w:rsidRPr="002132D3" w:rsidRDefault="008E656F" w:rsidP="00C649C7">
      <w:pPr>
        <w:autoSpaceDE w:val="0"/>
        <w:autoSpaceDN w:val="0"/>
        <w:adjustRightInd w:val="0"/>
        <w:spacing w:line="288" w:lineRule="auto"/>
      </w:pPr>
    </w:p>
    <w:p w14:paraId="5215100E" w14:textId="13252DE0" w:rsidR="008E656F" w:rsidRPr="002132D3" w:rsidRDefault="008E656F" w:rsidP="00C649C7">
      <w:pPr>
        <w:autoSpaceDE w:val="0"/>
        <w:autoSpaceDN w:val="0"/>
        <w:adjustRightInd w:val="0"/>
        <w:spacing w:line="288" w:lineRule="auto"/>
      </w:pPr>
      <w:r w:rsidRPr="002132D3">
        <w:t xml:space="preserve">Pred začetkom izvajanja del </w:t>
      </w:r>
      <w:r>
        <w:t>morata</w:t>
      </w:r>
      <w:r w:rsidRPr="002132D3">
        <w:t xml:space="preserve"> tako investitor kot izvajalec </w:t>
      </w:r>
      <w:r w:rsidRPr="002132D3">
        <w:t xml:space="preserve">izpolniti </w:t>
      </w:r>
      <w:r w:rsidRPr="002132D3">
        <w:t>predpisane obveznosti (65. člen GZ oz</w:t>
      </w:r>
      <w:r>
        <w:t>iroma</w:t>
      </w:r>
      <w:r w:rsidRPr="002132D3">
        <w:t xml:space="preserve"> 78. člen GZ-1). Po GZ in GZ-1 mora </w:t>
      </w:r>
      <w:r w:rsidRPr="002132D3">
        <w:rPr>
          <w:rFonts w:eastAsiaTheme="minorHAnsi"/>
          <w:lang w:eastAsia="en-US"/>
        </w:rPr>
        <w:t xml:space="preserve">izvajalec zagotoviti varnost objekta, življenja in zdravja ljudi </w:t>
      </w:r>
      <w:r>
        <w:rPr>
          <w:rFonts w:eastAsiaTheme="minorHAnsi"/>
          <w:lang w:eastAsia="en-US"/>
        </w:rPr>
        <w:t>in</w:t>
      </w:r>
      <w:r w:rsidRPr="002132D3">
        <w:rPr>
          <w:rFonts w:eastAsiaTheme="minorHAnsi"/>
          <w:lang w:eastAsia="en-US"/>
        </w:rPr>
        <w:t xml:space="preserve"> </w:t>
      </w:r>
      <w:r w:rsidRPr="002132D3">
        <w:rPr>
          <w:rFonts w:eastAsiaTheme="minorHAnsi"/>
          <w:lang w:eastAsia="en-US"/>
        </w:rPr>
        <w:t xml:space="preserve">mimoidočih ter varnost prometa, sosednjih objektov in okolice. Investitor mora </w:t>
      </w:r>
      <w:r>
        <w:rPr>
          <w:rFonts w:eastAsiaTheme="minorHAnsi"/>
          <w:lang w:eastAsia="en-US"/>
        </w:rPr>
        <w:t xml:space="preserve">v skladu </w:t>
      </w:r>
      <w:r w:rsidRPr="002132D3">
        <w:rPr>
          <w:rFonts w:eastAsiaTheme="minorHAnsi"/>
          <w:lang w:eastAsia="en-US"/>
        </w:rPr>
        <w:t xml:space="preserve">s 65. </w:t>
      </w:r>
      <w:r w:rsidRPr="002132D3">
        <w:rPr>
          <w:rFonts w:eastAsiaTheme="minorHAnsi"/>
          <w:lang w:eastAsia="en-US"/>
        </w:rPr>
        <w:lastRenderedPageBreak/>
        <w:t xml:space="preserve">členom GZ pri gradnji, za katero je predpisano gradbeno dovoljenje, razen pri spremembi namembnosti in nezahtevnih objektih, najpozneje do začetka gradnje zagotoviti ograditev in označitev gradbišča z gradbiščno tablo. Ta mora biti v času od začetka gradnje do pridobitve uporabnega dovoljenja na vidnem mestu nameščena na gradbišču. Investitor mora zagotoviti tudi ustrezni načrt organizacije gradbišča, izdelan v skladu s pogoji iz gradbenega dovoljenja. Od 1. junija 2022, ko </w:t>
      </w:r>
      <w:r>
        <w:rPr>
          <w:rFonts w:eastAsiaTheme="minorHAnsi"/>
          <w:lang w:eastAsia="en-US"/>
        </w:rPr>
        <w:t xml:space="preserve">je začel </w:t>
      </w:r>
      <w:r w:rsidRPr="002132D3">
        <w:rPr>
          <w:rFonts w:eastAsiaTheme="minorHAnsi"/>
          <w:lang w:eastAsia="en-US"/>
        </w:rPr>
        <w:t>veljati GZ-1, pa mora investitor</w:t>
      </w:r>
      <w:r w:rsidRPr="002132D3">
        <w:rPr>
          <w:shd w:val="clear" w:color="auto" w:fill="FFFFFF"/>
        </w:rPr>
        <w:t xml:space="preserve"> pred začetkom novogradnje, rekonstrukcije ali odstranitve zahtevnih in manj zahtevnih objektov zagotovi</w:t>
      </w:r>
      <w:r>
        <w:rPr>
          <w:shd w:val="clear" w:color="auto" w:fill="FFFFFF"/>
        </w:rPr>
        <w:t>ti</w:t>
      </w:r>
      <w:r w:rsidRPr="002132D3">
        <w:rPr>
          <w:shd w:val="clear" w:color="auto" w:fill="FFFFFF"/>
        </w:rPr>
        <w:t xml:space="preserve">, da se gradbišče ogradi in zavaruje v skladu z načrtom organizacije gradbišča ter označi z gradbiščno tablo. Gradbišče mora biti ograjeno in označeno z gradbiščno tablo od začetka gradnje do pridobitve uporabnega dovoljenja oziroma dokončanja odstranitve objekta. </w:t>
      </w:r>
      <w:r w:rsidRPr="002132D3">
        <w:t xml:space="preserve">Če gradnja meji na javne površine, je treba vzdolž teh površin gradbišče ograditi in zavarovati v času izvajanja del tudi </w:t>
      </w:r>
      <w:r w:rsidR="00C63567">
        <w:t xml:space="preserve">pri </w:t>
      </w:r>
      <w:r w:rsidRPr="002132D3">
        <w:t>novogradnj</w:t>
      </w:r>
      <w:r w:rsidR="00C63567">
        <w:t>i</w:t>
      </w:r>
      <w:r w:rsidRPr="002132D3">
        <w:t xml:space="preserve"> nezahtevnih in enostavnih objektov, manjš</w:t>
      </w:r>
      <w:r w:rsidR="00C63567">
        <w:t>i</w:t>
      </w:r>
      <w:r w:rsidRPr="002132D3">
        <w:t xml:space="preserve"> rekonstrukcij</w:t>
      </w:r>
      <w:r w:rsidR="00C63567">
        <w:t>i</w:t>
      </w:r>
      <w:r w:rsidRPr="002132D3">
        <w:t>, vzdrževanj</w:t>
      </w:r>
      <w:r w:rsidR="00C63567">
        <w:t>u</w:t>
      </w:r>
      <w:r w:rsidRPr="002132D3">
        <w:t xml:space="preserve"> zunanjosti objektov ali odstranitv</w:t>
      </w:r>
      <w:r w:rsidR="00C63567">
        <w:t>i</w:t>
      </w:r>
      <w:r w:rsidRPr="002132D3">
        <w:t xml:space="preserve"> zahtevnih ali manj zahtevnih objektov. V času izvajanja gradnje objektov, za katere je predpisano gradbeno dovoljenje, razen pri spremembi namembnosti in nezahtevnem objektu, morajo biti na gradbišču v papirni ali elektronski obliki dostopni gradbeno dovoljenje, projektna dokumentacija za izvedbo gradnje za celoto, ali če se gradnja objekta izvaja v več etapah, za posamezne etape gradbeni dnevnik, načrt organizacije gradbišča, kadar je ta predpisan</w:t>
      </w:r>
      <w:r>
        <w:t>,</w:t>
      </w:r>
      <w:r w:rsidRPr="002132D3">
        <w:t xml:space="preserve"> in načrt gospodarjenja z odpadki, kadar je ta predpisan. V času izvajanja odstranitve zahtevnega objekta mora</w:t>
      </w:r>
      <w:r>
        <w:t>ta</w:t>
      </w:r>
      <w:r w:rsidRPr="002132D3">
        <w:t xml:space="preserve"> biti na gradbišču dostopn</w:t>
      </w:r>
      <w:r>
        <w:t>a</w:t>
      </w:r>
      <w:r w:rsidRPr="002132D3">
        <w:t xml:space="preserve"> projektna dokumentacija za izvedbo </w:t>
      </w:r>
      <w:r>
        <w:t>in</w:t>
      </w:r>
      <w:r w:rsidRPr="002132D3">
        <w:t xml:space="preserve"> načrt gospodarjenja z odpadki, kadar je ta predpisan. Ograditev gradbišča ni potrebna </w:t>
      </w:r>
      <w:r>
        <w:t>pri</w:t>
      </w:r>
      <w:r w:rsidRPr="002132D3">
        <w:t xml:space="preserve"> gradnj</w:t>
      </w:r>
      <w:r>
        <w:t>i</w:t>
      </w:r>
      <w:r w:rsidRPr="002132D3">
        <w:t xml:space="preserve"> linijskih gradbenih inženirskih objektov, ki se uvrščajo med enostavne objekte, za katere je dovolj le, da se ustrezno označi mesto izkopa. </w:t>
      </w:r>
    </w:p>
    <w:p w14:paraId="0D15C5DA" w14:textId="77777777" w:rsidR="008E656F" w:rsidRPr="00AB12C9" w:rsidRDefault="008E656F" w:rsidP="008519D1">
      <w:pPr>
        <w:spacing w:line="288" w:lineRule="auto"/>
        <w:rPr>
          <w:highlight w:val="yellow"/>
        </w:rPr>
      </w:pPr>
    </w:p>
    <w:p w14:paraId="1753EABB" w14:textId="762ED1B8" w:rsidR="008E656F" w:rsidRPr="00C649C7" w:rsidRDefault="008E656F" w:rsidP="008519D1">
      <w:pPr>
        <w:spacing w:line="288" w:lineRule="auto"/>
      </w:pPr>
      <w:r w:rsidRPr="00D140C1">
        <w:t xml:space="preserve">Ustreznost gradbenih proizvodov je eden bistvenih pogojev za doseganje oziroma izpolnjevanje bistvenih in drugih zahtev za objekte. Nova ureditev trga po vključitvi Slovenije v EU in s tem preprostejši pretok blaga, storitev in delovne sile v okviru EU sta povzročila še večji interes oseb iz tretjih držav za nastop na slovenskem trgu. Zato je potrebna večja pozornost gradbene inšpekcije pri nadzoru nad vgrajevanjem gradbenih proizvodov in opravljanju storitev s področja graditve objektov tako pri pravnih kot pri fizičnih osebah iz </w:t>
      </w:r>
      <w:r w:rsidRPr="00C649C7">
        <w:t xml:space="preserve">držav članic EU in tretjih držav. </w:t>
      </w:r>
      <w:r w:rsidRPr="00C649C7">
        <w:rPr>
          <w:rFonts w:eastAsiaTheme="minorHAnsi"/>
          <w:lang w:eastAsia="en-US"/>
        </w:rPr>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w:t>
      </w:r>
      <w:r w:rsidRPr="00C649C7">
        <w:t xml:space="preserve">Tako GZ kot GZ-1 predvidevata ukrepanje gradbene inšpekcije, kadar se v objekt vgrajujejo neustrezni gradbeni proizvodi. Tako kot prejšnja leta smo v zvezi s tem tudi v letu 2022 sodelovali s tržno inšpekcijo. S tem želimo zagotoviti kakovost gradbenih proizvodov (28. člen GZ </w:t>
      </w:r>
      <w:r w:rsidRPr="002132D3">
        <w:t>oz</w:t>
      </w:r>
      <w:r>
        <w:t>iroma</w:t>
      </w:r>
      <w:r w:rsidRPr="00C649C7">
        <w:t xml:space="preserve"> 38. člen GZ-1) in tako zagotavljati izpolnjevanje bistvenih in drugih zahtev za objekte (15. člen GZ </w:t>
      </w:r>
      <w:r w:rsidRPr="002132D3">
        <w:t>oz</w:t>
      </w:r>
      <w:r>
        <w:t>iroma</w:t>
      </w:r>
      <w:r w:rsidRPr="00C649C7">
        <w:t xml:space="preserve"> 25. člen GZ-1).</w:t>
      </w:r>
    </w:p>
    <w:p w14:paraId="0960B3B2" w14:textId="77777777" w:rsidR="008E656F" w:rsidRPr="00C649C7" w:rsidRDefault="008E656F" w:rsidP="008519D1">
      <w:pPr>
        <w:spacing w:line="288" w:lineRule="auto"/>
      </w:pPr>
    </w:p>
    <w:p w14:paraId="5DDA6A23" w14:textId="49916821" w:rsidR="008E656F" w:rsidRPr="00C649C7" w:rsidRDefault="008E656F" w:rsidP="008519D1">
      <w:pPr>
        <w:spacing w:line="288" w:lineRule="auto"/>
      </w:pPr>
      <w:r w:rsidRPr="00C649C7">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Vgrajeni morajo biti tako, da objekti lahko dosežejo namen, kot ga določa zakon, in sicer glede na </w:t>
      </w:r>
      <w:r w:rsidRPr="00C649C7">
        <w:rPr>
          <w:lang w:eastAsia="ar-SA"/>
        </w:rPr>
        <w:t xml:space="preserve">način vgradnje posameznih vrst gradbenih in drugih proizvodov, glede na dele objektov, v katere se gradbeni in drugi proizvodi z izbranimi lastnostmi lahko vgradijo, glede na način dokazovanja primernosti vgradnje in glede na druge zahteve, s katerimi se zagotovi, da vgrajeni materiali omogočajo izpolnjevanje bistvenih zahtev za objekte. </w:t>
      </w:r>
      <w:r>
        <w:t>Z</w:t>
      </w:r>
      <w:r w:rsidRPr="00C649C7">
        <w:t xml:space="preserve"> </w:t>
      </w:r>
      <w:r w:rsidRPr="00C649C7">
        <w:t xml:space="preserve">nadzorom nad vgrajevanjem gradbenih proizvodov smo želeli zagotoviti </w:t>
      </w:r>
      <w:r w:rsidRPr="00C649C7">
        <w:rPr>
          <w:iCs/>
          <w:lang w:eastAsia="ar-SA"/>
        </w:rPr>
        <w:t>vgrajevanje gradbenih proizvodov, ki izpolnjujejo pogoje iz predpisov, ki urejajo dajanje gradbenih proizvodov na trg, oziroma izpolnjevanje lastnosti za vgradnjo glede na načrtovane in predpisane zahteve</w:t>
      </w:r>
      <w:r w:rsidRPr="00C649C7">
        <w:t>. V ta namen smo leta 2022 ponovili akcijo preverjanja ustreznosti vgrajenih gradbenih proizvodov v objekte. Poročilo o opravljeni akciji sledi v nadaljevanju.</w:t>
      </w:r>
    </w:p>
    <w:p w14:paraId="1F269C94" w14:textId="77777777" w:rsidR="008E656F" w:rsidRPr="00C649C7" w:rsidRDefault="008E656F" w:rsidP="008519D1">
      <w:pPr>
        <w:spacing w:line="288" w:lineRule="auto"/>
      </w:pPr>
    </w:p>
    <w:p w14:paraId="2751A7C5" w14:textId="356C6AD0" w:rsidR="008E656F" w:rsidRPr="003D5E34" w:rsidRDefault="008E656F" w:rsidP="008519D1">
      <w:pPr>
        <w:spacing w:line="288" w:lineRule="auto"/>
        <w:rPr>
          <w:color w:val="000000"/>
        </w:rPr>
      </w:pPr>
      <w:r w:rsidRPr="00C649C7">
        <w:t xml:space="preserve">Gradbena inšpekcija v letu 2022 </w:t>
      </w:r>
      <w:r w:rsidR="00AA3D7B" w:rsidRPr="00C649C7">
        <w:t xml:space="preserve">ni ugotovila oziroma zaznala </w:t>
      </w:r>
      <w:r w:rsidRPr="00C649C7">
        <w:t xml:space="preserve">kršitev Zakona o preprečevanju dela in zaposlovanja na črno. Pri tem dodajamo, da za </w:t>
      </w:r>
      <w:r w:rsidRPr="00C649C7">
        <w:rPr>
          <w:color w:val="000000"/>
        </w:rPr>
        <w:t xml:space="preserve">inšpektorat po </w:t>
      </w:r>
      <w:r w:rsidR="00AA3D7B">
        <w:rPr>
          <w:color w:val="000000"/>
        </w:rPr>
        <w:t>zdajšnjih</w:t>
      </w:r>
      <w:r w:rsidR="00AA3D7B" w:rsidRPr="00C649C7">
        <w:rPr>
          <w:color w:val="000000"/>
        </w:rPr>
        <w:t xml:space="preserve"> </w:t>
      </w:r>
      <w:r w:rsidRPr="00C649C7">
        <w:rPr>
          <w:color w:val="000000"/>
        </w:rPr>
        <w:t>predpisih o opravljanju</w:t>
      </w:r>
      <w:r w:rsidRPr="003D5E34">
        <w:rPr>
          <w:color w:val="000000"/>
        </w:rPr>
        <w:t xml:space="preserve"> nadzora </w:t>
      </w:r>
      <w:r w:rsidRPr="003D5E34">
        <w:rPr>
          <w:color w:val="000000"/>
        </w:rPr>
        <w:lastRenderedPageBreak/>
        <w:t xml:space="preserve">ni določb, ki bi bile neposredno povezane s preprečevanjem zaposlovanja na črno, zato </w:t>
      </w:r>
      <w:r w:rsidR="0000083A">
        <w:rPr>
          <w:color w:val="000000"/>
        </w:rPr>
        <w:t xml:space="preserve">se </w:t>
      </w:r>
      <w:r w:rsidRPr="003D5E34">
        <w:rPr>
          <w:color w:val="000000"/>
        </w:rPr>
        <w:t>t</w:t>
      </w:r>
      <w:r>
        <w:rPr>
          <w:color w:val="000000"/>
        </w:rPr>
        <w:t>a</w:t>
      </w:r>
      <w:r w:rsidRPr="003D5E34">
        <w:rPr>
          <w:color w:val="000000"/>
        </w:rPr>
        <w:t xml:space="preserve"> </w:t>
      </w:r>
      <w:r w:rsidRPr="003D5E34">
        <w:rPr>
          <w:color w:val="000000"/>
        </w:rPr>
        <w:t xml:space="preserve">nadzor izvaja le posredno, </w:t>
      </w:r>
      <w:r>
        <w:rPr>
          <w:color w:val="000000"/>
        </w:rPr>
        <w:t>s</w:t>
      </w:r>
      <w:r w:rsidRPr="003D5E34">
        <w:rPr>
          <w:color w:val="000000"/>
        </w:rPr>
        <w:t xml:space="preserve"> preverjanj</w:t>
      </w:r>
      <w:r>
        <w:rPr>
          <w:color w:val="000000"/>
        </w:rPr>
        <w:t>em</w:t>
      </w:r>
      <w:r w:rsidRPr="003D5E34">
        <w:rPr>
          <w:color w:val="000000"/>
        </w:rPr>
        <w:t xml:space="preserve"> </w:t>
      </w:r>
      <w:r w:rsidRPr="003D5E34">
        <w:rPr>
          <w:color w:val="000000"/>
        </w:rPr>
        <w:t>pogodb med udeleženci pri graditvi, pooblastil izvajalcev, vodij del, nadzornikov </w:t>
      </w:r>
      <w:r>
        <w:rPr>
          <w:color w:val="000000"/>
        </w:rPr>
        <w:t>in tako dalje</w:t>
      </w:r>
      <w:r w:rsidRPr="003D5E34">
        <w:rPr>
          <w:color w:val="000000"/>
        </w:rPr>
        <w:t xml:space="preserve">, v okviru rednih in izrednih pregledov gradbišč, medtem ko </w:t>
      </w:r>
      <w:r w:rsidR="0000083A">
        <w:rPr>
          <w:color w:val="000000"/>
        </w:rPr>
        <w:t xml:space="preserve">se </w:t>
      </w:r>
      <w:r w:rsidRPr="003D5E34">
        <w:rPr>
          <w:color w:val="000000"/>
        </w:rPr>
        <w:t xml:space="preserve">glede na okvir pristojnosti preprečuje delo na črno tako, da </w:t>
      </w:r>
      <w:r w:rsidR="0000083A">
        <w:rPr>
          <w:color w:val="000000"/>
        </w:rPr>
        <w:t xml:space="preserve">se </w:t>
      </w:r>
      <w:r w:rsidRPr="003D5E34">
        <w:rPr>
          <w:color w:val="000000"/>
        </w:rPr>
        <w:t xml:space="preserve">pri udeležencih pri graditvi objektov (izvajalec, nadzornik, projektant) in subjektih, ki opravljajo geodetsko dejavnost, preverja, ali izpolnjujejo pogoje za opravljanje take dejavnosti. Na splošno v tem </w:t>
      </w:r>
      <w:r>
        <w:rPr>
          <w:color w:val="000000"/>
        </w:rPr>
        <w:t>del</w:t>
      </w:r>
      <w:r w:rsidRPr="003D5E34">
        <w:rPr>
          <w:color w:val="000000"/>
        </w:rPr>
        <w:t xml:space="preserve">u </w:t>
      </w:r>
      <w:r w:rsidRPr="003D5E34">
        <w:rPr>
          <w:color w:val="000000"/>
        </w:rPr>
        <w:t xml:space="preserve">nadzora ni ugotovljenih večjih nepravilnosti, </w:t>
      </w:r>
      <w:r>
        <w:rPr>
          <w:color w:val="000000"/>
        </w:rPr>
        <w:t>vendar</w:t>
      </w:r>
      <w:r w:rsidRPr="003D5E34">
        <w:rPr>
          <w:color w:val="000000"/>
        </w:rPr>
        <w:t xml:space="preserve"> pa je zaradi preprečevanja dela na črno treba nadzor opravljati nenehno.</w:t>
      </w:r>
    </w:p>
    <w:p w14:paraId="029DE76B" w14:textId="77777777" w:rsidR="008E656F" w:rsidRPr="003D5E34" w:rsidRDefault="008E656F" w:rsidP="008519D1">
      <w:pPr>
        <w:spacing w:line="288" w:lineRule="auto"/>
        <w:rPr>
          <w:rFonts w:eastAsia="Calibri"/>
          <w:lang w:eastAsia="en-US"/>
        </w:rPr>
      </w:pPr>
    </w:p>
    <w:p w14:paraId="7EC3A5D8" w14:textId="3C2D77D8" w:rsidR="008E656F" w:rsidRPr="003D5E34" w:rsidRDefault="008E656F" w:rsidP="003D5E34">
      <w:r w:rsidRPr="00CF1611">
        <w:rPr>
          <w:color w:val="000000"/>
        </w:rPr>
        <w:t xml:space="preserve">Z dnem začetka veljavnosti Zakona o rudarstvu so prenehale veljati določbe in deli ZGO-1, ki so obravnavali nelegalne kope. </w:t>
      </w:r>
      <w:r w:rsidRPr="00CF1611">
        <w:t xml:space="preserve">Nelegalni kop pomeni, da se na določenem območju izvaja ali je bilo izvedeno nezakonito rudarsko delo. Gradbeni inšpektorji </w:t>
      </w:r>
      <w:r>
        <w:t>so</w:t>
      </w:r>
      <w:r w:rsidRPr="00CF1611">
        <w:t xml:space="preserve"> v letu 2022 v </w:t>
      </w:r>
      <w:r>
        <w:t xml:space="preserve">dveh </w:t>
      </w:r>
      <w:r w:rsidRPr="00CF1611">
        <w:t>zadev</w:t>
      </w:r>
      <w:r>
        <w:t>ah</w:t>
      </w:r>
      <w:r w:rsidRPr="00CF1611">
        <w:t xml:space="preserve"> opravili postopkovna dejanja v zvezi z </w:t>
      </w:r>
      <w:r w:rsidRPr="00CF1611">
        <w:rPr>
          <w:color w:val="000000"/>
        </w:rPr>
        <w:t>nelegalnimi kopi</w:t>
      </w:r>
      <w:r>
        <w:rPr>
          <w:color w:val="000000"/>
        </w:rPr>
        <w:t xml:space="preserve">, v eni zadevi </w:t>
      </w:r>
      <w:r>
        <w:rPr>
          <w:color w:val="000000"/>
        </w:rPr>
        <w:t xml:space="preserve">so izdali </w:t>
      </w:r>
      <w:r>
        <w:rPr>
          <w:color w:val="000000"/>
        </w:rPr>
        <w:t>sklep o ustavitvi postopka</w:t>
      </w:r>
      <w:r w:rsidR="0000083A">
        <w:rPr>
          <w:color w:val="000000"/>
        </w:rPr>
        <w:t>,</w:t>
      </w:r>
      <w:r>
        <w:rPr>
          <w:color w:val="000000"/>
        </w:rPr>
        <w:t xml:space="preserve"> v </w:t>
      </w:r>
      <w:r w:rsidR="0000083A">
        <w:rPr>
          <w:color w:val="000000"/>
        </w:rPr>
        <w:t xml:space="preserve">drugi pa </w:t>
      </w:r>
      <w:r>
        <w:rPr>
          <w:color w:val="000000"/>
        </w:rPr>
        <w:t xml:space="preserve">odločbo na podlagi </w:t>
      </w:r>
      <w:r w:rsidR="0000083A">
        <w:rPr>
          <w:color w:val="000000"/>
        </w:rPr>
        <w:t xml:space="preserve">1. </w:t>
      </w:r>
      <w:r w:rsidRPr="003D5E34">
        <w:t xml:space="preserve">točke </w:t>
      </w:r>
      <w:r>
        <w:t>prvega</w:t>
      </w:r>
      <w:r w:rsidRPr="003D5E34">
        <w:t xml:space="preserve"> odstavka 123. člena v povezavi </w:t>
      </w:r>
      <w:r>
        <w:t xml:space="preserve">s </w:t>
      </w:r>
      <w:r w:rsidRPr="003D5E34">
        <w:t>139. členom ZRud-</w:t>
      </w:r>
      <w:r>
        <w:t>1.</w:t>
      </w:r>
    </w:p>
    <w:p w14:paraId="32BE5598" w14:textId="77777777" w:rsidR="008E656F" w:rsidRPr="00CF1611" w:rsidRDefault="008E656F" w:rsidP="008519D1">
      <w:pPr>
        <w:spacing w:line="288" w:lineRule="auto"/>
        <w:rPr>
          <w:color w:val="000000"/>
        </w:rPr>
      </w:pPr>
    </w:p>
    <w:p w14:paraId="4AE67804" w14:textId="2FFC2795" w:rsidR="008E656F" w:rsidRPr="003D5E34" w:rsidRDefault="008E656F" w:rsidP="008519D1">
      <w:pPr>
        <w:spacing w:line="288" w:lineRule="auto"/>
      </w:pPr>
      <w:r w:rsidRPr="003D5E34">
        <w:t>S spremembo ZRud-1, ki je začel veljati 28. decembra 2013, so določeni tudi ukrepi posameznih inšpektorjev v primeru nezakonitega izvajanja rudarskih del. Tako so gradbeni inšpektorji pristojni za nadzor nad nezakonitim izvajanjem rudarskih del na stavbnih zemljiščih in za nadzor nad gradnjo dodatne rudarske infrastrukture zunaj rudniških prostorov v skladu s predpisi, ki urejajo graditev objektov. Nezakonit</w:t>
      </w:r>
      <w:r>
        <w:t>i</w:t>
      </w:r>
      <w:r w:rsidRPr="003D5E34">
        <w:t xml:space="preserve"> rudarsk</w:t>
      </w:r>
      <w:r>
        <w:t>i</w:t>
      </w:r>
      <w:r w:rsidRPr="003D5E34">
        <w:t xml:space="preserve"> del</w:t>
      </w:r>
      <w:r w:rsidR="0000083A">
        <w:t>i</w:t>
      </w:r>
      <w:r w:rsidRPr="003D5E34">
        <w:t xml:space="preserve"> </w:t>
      </w:r>
      <w:r w:rsidRPr="003D5E34">
        <w:t>s</w:t>
      </w:r>
      <w:r w:rsidR="0000083A">
        <w:t>ta</w:t>
      </w:r>
      <w:r w:rsidRPr="003D5E34">
        <w:t xml:space="preserve"> </w:t>
      </w:r>
      <w:r w:rsidRPr="003D5E34">
        <w:t>raziskovanje mineralnih surovin brez dovoljenja za raziskovanje in izkoriščanje mineralnih surovin brez koncesije za izkoriščanje.</w:t>
      </w:r>
    </w:p>
    <w:p w14:paraId="06971C74" w14:textId="77777777" w:rsidR="008E656F" w:rsidRPr="003D5E34" w:rsidRDefault="008E656F" w:rsidP="008519D1">
      <w:pPr>
        <w:spacing w:line="288" w:lineRule="auto"/>
      </w:pPr>
    </w:p>
    <w:p w14:paraId="6E2B504D" w14:textId="6B5F8D93" w:rsidR="008E656F" w:rsidRPr="003D5E34" w:rsidRDefault="008E656F" w:rsidP="008519D1">
      <w:pPr>
        <w:spacing w:line="288" w:lineRule="auto"/>
      </w:pPr>
      <w:r w:rsidRPr="003D5E34">
        <w:t xml:space="preserve">Tudi Uredba o odlagališčih odpadkov, ki je začela veljati 22. februarja 2014, določa pristojnosti gradbene inšpekcije, in sicer v tretjem odstavku 53. člena določa, da pristojno ministrstvo odloči o spremembi okoljevarstvenega dovoljenja iz prvega odstavka 53. člena, </w:t>
      </w:r>
      <w:r w:rsidRPr="003D5E34">
        <w:rPr>
          <w:color w:val="000000"/>
          <w:shd w:val="clear" w:color="auto" w:fill="FFFFFF"/>
        </w:rPr>
        <w:t>če iz poročila inšpektorata, pristojnega za graditev, izhaja, da so izpolnjene vse zahteve v zvezi z zapiranjem odlagališča v skladu s to uredbo</w:t>
      </w:r>
      <w:r w:rsidRPr="003D5E34">
        <w:t>. Leta 2022 je gradbena inšpekcija Agenciji Republike Slovenije za okolje v zvezi z odločanjem o spremembi okoljevarstvenega dovoljenja iz prvega odstavka 53. člena Uredbe o odlagališčih odpadkov poslala eno poročilo o izpolnjevanju vseh zahtev v zvezi z zapiranjem odlagališča v skladu s to uredbo.</w:t>
      </w:r>
    </w:p>
    <w:p w14:paraId="0EB482BA" w14:textId="77777777" w:rsidR="008E656F" w:rsidRPr="003D5E34" w:rsidRDefault="008E656F" w:rsidP="008519D1">
      <w:pPr>
        <w:spacing w:line="288" w:lineRule="auto"/>
      </w:pPr>
      <w:bookmarkStart w:id="66" w:name="_Hlk129772366"/>
    </w:p>
    <w:p w14:paraId="3E07CAA6" w14:textId="4BC722C8" w:rsidR="008E656F" w:rsidRPr="0050120D" w:rsidRDefault="008E656F" w:rsidP="008519D1">
      <w:pPr>
        <w:spacing w:line="288" w:lineRule="auto"/>
      </w:pPr>
      <w:bookmarkStart w:id="67" w:name="_Hlk126835435"/>
      <w:r w:rsidRPr="003D5E34">
        <w:t>Izvajanje upravnih izvršb inšpekcijskih odločb po drugi osebi je gradbena inšpekcija opravljala v skladu z zakonodajo in svojimi prednostnimi</w:t>
      </w:r>
      <w:r w:rsidRPr="0050120D">
        <w:t xml:space="preserve"> nalogami pri izvršilnih postopkih ter glede na vrstni red izvršb. V metodologiji so pri upravnih izvršbah navedeni določeni parametri za točkovanje objektov, pri katerih so upoštevani javni interes, zdravje in varnost ljudi </w:t>
      </w:r>
      <w:r>
        <w:t>in podobno</w:t>
      </w:r>
      <w:r w:rsidRPr="0050120D">
        <w:t>. Cilj izvršb je bil zmanjšati število nelegalnih gradenj in drugih nezakonitosti ter s tem preprečevati nastajanje novih nelegalnih gradenj in drugih nezakonitosti.</w:t>
      </w:r>
    </w:p>
    <w:p w14:paraId="4BF61B2B" w14:textId="77777777" w:rsidR="008E656F" w:rsidRPr="0050120D" w:rsidRDefault="008E656F" w:rsidP="008519D1">
      <w:pPr>
        <w:spacing w:line="288" w:lineRule="auto"/>
      </w:pPr>
    </w:p>
    <w:p w14:paraId="3B7D2ACC" w14:textId="776E37E1" w:rsidR="008E656F" w:rsidRPr="0050120D" w:rsidRDefault="008E656F" w:rsidP="0050120D">
      <w:pPr>
        <w:autoSpaceDE w:val="0"/>
        <w:autoSpaceDN w:val="0"/>
        <w:adjustRightInd w:val="0"/>
        <w:spacing w:line="288" w:lineRule="auto"/>
      </w:pPr>
      <w:bookmarkStart w:id="68" w:name="_Hlk64009724"/>
      <w:r w:rsidRPr="0050120D">
        <w:t xml:space="preserve">V letu 2022 je bilo opravljenih </w:t>
      </w:r>
      <w:bookmarkEnd w:id="68"/>
      <w:r w:rsidRPr="0050120D">
        <w:t xml:space="preserve">pet izvršb po drugi osebi, in sicer v zvezi z nevarnimi gradnjami manj zahtevnih objektov (stanovanjski objekt s kamnitim opornim zidom, dva stanovanjska objekta </w:t>
      </w:r>
      <w:r>
        <w:t>in</w:t>
      </w:r>
      <w:r w:rsidRPr="0050120D">
        <w:t xml:space="preserve"> </w:t>
      </w:r>
      <w:r w:rsidRPr="0050120D">
        <w:t xml:space="preserve">ruševina dveh starih objektov zaradi javne varnosti). </w:t>
      </w:r>
    </w:p>
    <w:p w14:paraId="4BDF9658" w14:textId="77777777" w:rsidR="008E656F" w:rsidRPr="0050120D" w:rsidRDefault="008E656F" w:rsidP="008519D1">
      <w:pPr>
        <w:autoSpaceDE w:val="0"/>
        <w:autoSpaceDN w:val="0"/>
        <w:adjustRightInd w:val="0"/>
        <w:spacing w:line="288" w:lineRule="auto"/>
      </w:pPr>
    </w:p>
    <w:p w14:paraId="5B979DAF" w14:textId="520B6E9D" w:rsidR="008E656F" w:rsidRDefault="002E211D" w:rsidP="0050120D">
      <w:pPr>
        <w:autoSpaceDE w:val="0"/>
        <w:autoSpaceDN w:val="0"/>
        <w:adjustRightInd w:val="0"/>
        <w:spacing w:line="288" w:lineRule="auto"/>
      </w:pPr>
      <w:r>
        <w:t xml:space="preserve">ZUP </w:t>
      </w:r>
      <w:r w:rsidR="008E656F" w:rsidRPr="0050120D">
        <w:t>v drugem odstavku 297. člena določa, da lahko organ, ki opravlja izvršbo, s sklepom naloži zavezancu, naj založi znesek, potreben za kritje izvršilnih stroškov, proti poznejšemu obračunu. Izdaja sklepov o založitvi sredstev se v letu 2022 ni izvajala, saj je bil izvajalec za izvršbe inšpektorata</w:t>
      </w:r>
      <w:r w:rsidR="008E656F" w:rsidRPr="00346BAC">
        <w:t xml:space="preserve"> izbran šele 24. </w:t>
      </w:r>
      <w:r w:rsidR="008E656F">
        <w:t>oktobra</w:t>
      </w:r>
      <w:r w:rsidR="008E656F" w:rsidRPr="00346BAC">
        <w:t xml:space="preserve"> 2022</w:t>
      </w:r>
      <w:r w:rsidR="008E656F">
        <w:t>.</w:t>
      </w:r>
      <w:r w:rsidR="008E656F" w:rsidRPr="00346BAC">
        <w:t xml:space="preserve"> </w:t>
      </w:r>
    </w:p>
    <w:p w14:paraId="1B9F4DBC" w14:textId="77777777" w:rsidR="002761F9" w:rsidRPr="00346BAC" w:rsidRDefault="002761F9" w:rsidP="0050120D">
      <w:pPr>
        <w:autoSpaceDE w:val="0"/>
        <w:autoSpaceDN w:val="0"/>
        <w:adjustRightInd w:val="0"/>
        <w:spacing w:line="288" w:lineRule="auto"/>
      </w:pPr>
    </w:p>
    <w:p w14:paraId="62893C1B" w14:textId="77777777" w:rsidR="008E656F" w:rsidRPr="00972FF2" w:rsidRDefault="008E656F" w:rsidP="008519D1">
      <w:pPr>
        <w:spacing w:line="288" w:lineRule="auto"/>
        <w:rPr>
          <w:rFonts w:eastAsia="Calibri"/>
          <w:lang w:eastAsia="en-US"/>
        </w:rPr>
      </w:pPr>
      <w:bookmarkStart w:id="69" w:name="_Hlk72844753"/>
      <w:bookmarkEnd w:id="67"/>
      <w:r w:rsidRPr="00972FF2">
        <w:rPr>
          <w:rFonts w:eastAsia="Calibri"/>
          <w:lang w:eastAsia="en-US"/>
        </w:rPr>
        <w:t>Gradbena inšpekcija izvaja izvršbe v skladu z zakonodajo in svojimi prednostnimi nalogami v izvršilnih postopkih. Izvršba po drugi osebi se opravi, ko pride na vrsto na izvršilnem seznamu. Obseg in količino izvršb po drugi osebi določajo predvsem višina s proračunom zagotovljenih denarnih sredstev, namenjenih za izvršbe, ter velikost in zapletenost izvršbe. Postopke izvršb podaljšujejo tudi odlogi izvršb po 156.a členu ZGO-1 in 293. členu ZUP</w:t>
      </w:r>
      <w:bookmarkStart w:id="70" w:name="_Hlk38962036"/>
      <w:r w:rsidRPr="00972FF2">
        <w:rPr>
          <w:rFonts w:eastAsia="Calibri"/>
          <w:lang w:eastAsia="en-US"/>
        </w:rPr>
        <w:t xml:space="preserve"> ter odlogi, ki so odobreni na podlagi 104. in 105. člena GZ-1.</w:t>
      </w:r>
    </w:p>
    <w:p w14:paraId="68E515D9" w14:textId="7D5BAA43" w:rsidR="008E656F" w:rsidRPr="000168AA" w:rsidRDefault="008E656F" w:rsidP="00C0425D">
      <w:pPr>
        <w:spacing w:line="288" w:lineRule="auto"/>
        <w:rPr>
          <w:rFonts w:ascii="Calibri" w:eastAsiaTheme="minorHAnsi" w:hAnsi="Calibri" w:cs="Calibri"/>
          <w:lang w:eastAsia="en-US"/>
        </w:rPr>
      </w:pPr>
      <w:bookmarkStart w:id="71" w:name="_Hlk72845047"/>
      <w:bookmarkEnd w:id="69"/>
      <w:bookmarkEnd w:id="70"/>
      <w:r w:rsidRPr="00972FF2">
        <w:lastRenderedPageBreak/>
        <w:t>V letu 2022 sta bila za</w:t>
      </w:r>
      <w:r w:rsidRPr="005E1CF0">
        <w:t xml:space="preserve"> izvršbe po drugi osebi sprejet</w:t>
      </w:r>
      <w:r>
        <w:t>a</w:t>
      </w:r>
      <w:r w:rsidRPr="005E1CF0">
        <w:t xml:space="preserve"> proračun v </w:t>
      </w:r>
      <w:r w:rsidRPr="005E1CF0">
        <w:rPr>
          <w:color w:val="000000"/>
        </w:rPr>
        <w:t xml:space="preserve">višini 3.500.000,00 EUR </w:t>
      </w:r>
      <w:r w:rsidRPr="005E1CF0">
        <w:t>in veljavni proračun v višini 747.697,75 EUR. V letu 2022 je bilo vseh izplačil v višini 114.642,45 EUR, od tega je bilo za rušenje nedovoljeno zgrajenih objektov porabljenih 39.096,78  EUR, preostala sredstva v višini 75.545,67 EUR pa so bila porabljena za okoljske izvršbe.</w:t>
      </w:r>
    </w:p>
    <w:p w14:paraId="37841F71" w14:textId="77777777" w:rsidR="008E656F" w:rsidRPr="005E1CF0" w:rsidRDefault="008E656F" w:rsidP="00C0425D">
      <w:pPr>
        <w:spacing w:line="288" w:lineRule="auto"/>
      </w:pPr>
    </w:p>
    <w:p w14:paraId="62B70452" w14:textId="409FCA25" w:rsidR="008E656F" w:rsidRPr="0055200F" w:rsidRDefault="008E656F" w:rsidP="008519D1">
      <w:pPr>
        <w:spacing w:line="288" w:lineRule="auto"/>
      </w:pPr>
      <w:r w:rsidRPr="0055200F">
        <w:t>Leta 2022 so v 115 zadevah izvršbo izpeljali inšpekcijski zavezanci</w:t>
      </w:r>
      <w:r w:rsidRPr="0055200F">
        <w:rPr>
          <w:color w:val="000000"/>
        </w:rPr>
        <w:t xml:space="preserve">. V 229 zadevah je bilo pridobljeno upravno dovoljenje oziroma so bili objekti </w:t>
      </w:r>
      <w:r w:rsidRPr="0055200F">
        <w:t xml:space="preserve">legalizirani. V 169 primerih je bil dovoljen odlog izvršbe inšpekcijskih ukrepov </w:t>
      </w:r>
      <w:r w:rsidRPr="0055200F">
        <w:rPr>
          <w:bCs/>
        </w:rPr>
        <w:t>po 293. členu ZUP in 156.a členu ZGO-1F</w:t>
      </w:r>
      <w:r w:rsidRPr="0055200F">
        <w:t xml:space="preserve">, zato </w:t>
      </w:r>
      <w:r>
        <w:t>izvršb</w:t>
      </w:r>
      <w:r w:rsidRPr="0055200F">
        <w:t xml:space="preserve">a </w:t>
      </w:r>
      <w:r w:rsidRPr="0055200F">
        <w:t xml:space="preserve">ni bila mogoča. Tako je bilo v letu 2022 odobrenih 121 odlogov izvršb, 39 je bilo zavrnjenih in devet zavrženih. </w:t>
      </w:r>
    </w:p>
    <w:p w14:paraId="222DA890" w14:textId="77777777" w:rsidR="008E656F" w:rsidRPr="0055200F" w:rsidRDefault="008E656F" w:rsidP="008519D1">
      <w:pPr>
        <w:spacing w:line="288" w:lineRule="auto"/>
      </w:pPr>
    </w:p>
    <w:p w14:paraId="4CA86FEF" w14:textId="77777777" w:rsidR="008E656F" w:rsidRPr="007B596F" w:rsidRDefault="008E656F" w:rsidP="008519D1">
      <w:pPr>
        <w:spacing w:line="288" w:lineRule="auto"/>
      </w:pPr>
      <w:r w:rsidRPr="0055200F">
        <w:t xml:space="preserve">V letu 2022 je bila nepravilnost odpravljena v skupno </w:t>
      </w:r>
      <w:r w:rsidRPr="007B596F">
        <w:t>349 zadevah.</w:t>
      </w:r>
    </w:p>
    <w:p w14:paraId="74DAF292" w14:textId="77777777" w:rsidR="008E656F" w:rsidRPr="00501074" w:rsidRDefault="008E656F" w:rsidP="008519D1">
      <w:pPr>
        <w:spacing w:line="288" w:lineRule="auto"/>
      </w:pPr>
    </w:p>
    <w:p w14:paraId="0E98C793" w14:textId="5FB41321" w:rsidR="008E656F" w:rsidRPr="0055200F" w:rsidRDefault="008E656F" w:rsidP="008519D1">
      <w:pPr>
        <w:spacing w:line="288" w:lineRule="auto"/>
      </w:pPr>
      <w:bookmarkStart w:id="72" w:name="_Toc410817728"/>
      <w:bookmarkEnd w:id="71"/>
      <w:r w:rsidRPr="00501074">
        <w:t>V letu 2022 je gradbena inšpekcija izvrševanje inšpekcijskih odločb zagotavljala tudi z izrekanjem denarnih kazni, da je kršilce prisilila k upoštevanju in izvrševanju inšpekcijskih ukrepov. Tako smo izdali 297 sklepov z denarno prisilo in 112 </w:t>
      </w:r>
      <w:r w:rsidRPr="0055200F">
        <w:t>sklepov z izrečeno denarno kaznijo v skupnem znesku 196.000,00</w:t>
      </w:r>
      <w:r w:rsidRPr="0055200F">
        <w:rPr>
          <w:rFonts w:eastAsia="Calibri"/>
          <w:lang w:eastAsia="en-US"/>
        </w:rPr>
        <w:t> EUR</w:t>
      </w:r>
      <w:r w:rsidRPr="0055200F">
        <w:t>.</w:t>
      </w:r>
    </w:p>
    <w:p w14:paraId="162D01AF" w14:textId="77777777" w:rsidR="008E656F" w:rsidRPr="0055200F" w:rsidRDefault="008E656F" w:rsidP="008519D1">
      <w:pPr>
        <w:spacing w:line="288" w:lineRule="auto"/>
      </w:pPr>
    </w:p>
    <w:p w14:paraId="57A661A7" w14:textId="030F502E" w:rsidR="008E656F" w:rsidRPr="00C649C7" w:rsidRDefault="008E656F" w:rsidP="008519D1">
      <w:pPr>
        <w:spacing w:line="288" w:lineRule="auto"/>
      </w:pPr>
      <w:r w:rsidRPr="0055200F">
        <w:t xml:space="preserve">V letu 2022 je bilo izrečenih 40 opozoril na podlagi 33. člena Zakona o inšpekcijskem nadzoru, </w:t>
      </w:r>
      <w:r w:rsidRPr="0055200F">
        <w:rPr>
          <w:rFonts w:eastAsia="Calibri"/>
          <w:lang w:eastAsia="en-US"/>
        </w:rPr>
        <w:t>ki določa, da če inšpektor pri opravljanju nalog inšpekcijskega nadzora odkrije nepravilnosti in oceni, da je glede na pomen</w:t>
      </w:r>
      <w:r w:rsidRPr="00C649C7">
        <w:rPr>
          <w:rFonts w:eastAsia="Calibri"/>
          <w:lang w:eastAsia="en-US"/>
        </w:rPr>
        <w:t xml:space="preserve"> dejanja zadosten ukrep opozorilo, najprej le </w:t>
      </w:r>
      <w:r w:rsidRPr="00C649C7">
        <w:rPr>
          <w:rFonts w:eastAsia="Calibri"/>
          <w:bCs/>
          <w:lang w:eastAsia="en-US"/>
        </w:rPr>
        <w:t>ustno opozori</w:t>
      </w:r>
      <w:r w:rsidRPr="00C649C7">
        <w:rPr>
          <w:rFonts w:eastAsia="Calibri"/>
          <w:lang w:eastAsia="en-US"/>
        </w:rPr>
        <w:t xml:space="preserve"> na nepravilnosti in na njihove posledice ter določi rok za njihovo odpravo. Inšpektor svoje ugotovitve, izrečeno opozorilo in rok za odpravo pomanjkljivosti </w:t>
      </w:r>
      <w:r w:rsidRPr="00C649C7">
        <w:rPr>
          <w:rFonts w:eastAsia="Calibri"/>
          <w:bCs/>
          <w:lang w:eastAsia="en-US"/>
        </w:rPr>
        <w:t>navede v zapisniku.</w:t>
      </w:r>
    </w:p>
    <w:p w14:paraId="24FD1DA9" w14:textId="77777777" w:rsidR="008E656F" w:rsidRPr="009101E3" w:rsidRDefault="008E656F" w:rsidP="008519D1">
      <w:pPr>
        <w:spacing w:line="288" w:lineRule="auto"/>
      </w:pPr>
    </w:p>
    <w:p w14:paraId="1D6795A4" w14:textId="1A4ECD21" w:rsidR="008E656F" w:rsidRPr="0055200F" w:rsidRDefault="008E656F" w:rsidP="008519D1">
      <w:pPr>
        <w:spacing w:line="288" w:lineRule="auto"/>
      </w:pPr>
      <w:r w:rsidRPr="009101E3">
        <w:t xml:space="preserve">Izvajali smo tudi nadzor nad priključevanjem nedovoljenih gradenj na gospodarsko javno infrastrukturo, saj zakon določa, da gradbeni inšpektor z odločbo naloži upravljavcu infrastrukture, </w:t>
      </w:r>
      <w:r w:rsidR="00606CC3">
        <w:t xml:space="preserve">naj </w:t>
      </w:r>
      <w:r w:rsidRPr="009101E3">
        <w:t xml:space="preserve">izvede odklop. Če je nedovoljena gradnja priključena prek legalne gradnje, naloži tudi njen odklop. Z odklopi oziroma </w:t>
      </w:r>
      <w:r w:rsidRPr="0055200F">
        <w:t>preprečevanjem priklopov nedovoljenih objektov želimo zmanjšati število nedovoljenih gradenj. V 12 zadevah je bil odrejen tudi odklop nedovoljene gradnje z gospodarske javne infrastrukture.</w:t>
      </w:r>
    </w:p>
    <w:p w14:paraId="29E485BA" w14:textId="77777777" w:rsidR="008E656F" w:rsidRPr="00C649C7" w:rsidRDefault="008E656F" w:rsidP="008519D1">
      <w:pPr>
        <w:spacing w:line="288" w:lineRule="auto"/>
      </w:pPr>
    </w:p>
    <w:bookmarkEnd w:id="66"/>
    <w:p w14:paraId="3EEAFF8C" w14:textId="14EEBD2B" w:rsidR="008E656F" w:rsidRPr="00C649C7" w:rsidRDefault="008E656F" w:rsidP="008519D1">
      <w:pPr>
        <w:spacing w:line="288" w:lineRule="auto"/>
      </w:pPr>
      <w:r w:rsidRPr="00C649C7">
        <w:t>Na nedovoljenih gradnjah smo označevali izrečene inšpekcijske ukrepe in prepovedi, kot to predvideva</w:t>
      </w:r>
      <w:r>
        <w:t>ta</w:t>
      </w:r>
      <w:r w:rsidRPr="00C649C7">
        <w:t xml:space="preserve"> GZ in GZ-1. </w:t>
      </w:r>
      <w:bookmarkStart w:id="73" w:name="_Hlk94180037"/>
      <w:r>
        <w:t xml:space="preserve">V skladu </w:t>
      </w:r>
      <w:r w:rsidRPr="00C649C7">
        <w:t>s 96. členom GZ inšpektor po vročitvi inšpekcijske odločbe, s katero je prepovedana uporaba ali vgradnja gradbenih proizvodov, odrejena odprava nepravilnosti, odrejena ustavitev izvajanja gradnje ali odstranitev objekta, gradbišče oziroma objekt označi s tablo ne glede na to, ali je inšpekcijski zavezanec oziroma lastnik navzoč. Na tabli morajo biti podatki o organu, ki je izdal odločbo, o vrsti kršitve, o izrečenem ukrepu ter številka in datum odločbe. Označitev se ne izvede, kadar za gradnjo ni predpisano gradbeno dovoljenje in pri nezahtevnih objektih. Novela GZ-1 pa v 110. členu določa, da p</w:t>
      </w:r>
      <w:r w:rsidRPr="00C649C7">
        <w:rPr>
          <w:shd w:val="clear" w:color="auto" w:fill="FFFFFF"/>
        </w:rPr>
        <w:t>ristojni inšpektor po vročitvi odločbe, s katero je prepovedana uporaba ali vgradnja gradbenih proizvodov, odrejena odprava nepravilnosti, odrejena ustavitev izvajanja gradnje ali odstranitev objekta, gradbišče oziroma objekt označi le s tablo z navedbo, da je izrečen inšpekcijski ukre</w:t>
      </w:r>
      <w:r>
        <w:rPr>
          <w:shd w:val="clear" w:color="auto" w:fill="FFFFFF"/>
        </w:rPr>
        <w:t>p.</w:t>
      </w:r>
      <w:bookmarkEnd w:id="73"/>
      <w:r w:rsidRPr="00C649C7">
        <w:t xml:space="preserve"> S tem ukrepom smo uresničevali cilj odvračanja od nadaljevanja gradnje, seznanitve vseh deležnikov z izrečenim inšpekcijskim ukrepom in odvrnitve njihovega sodelovanja v procesu gradnje, hkrati pa tudi morebitne dejanske ali </w:t>
      </w:r>
      <w:r w:rsidRPr="00C649C7">
        <w:t>mo</w:t>
      </w:r>
      <w:r>
        <w:t>goče</w:t>
      </w:r>
      <w:r w:rsidRPr="00C649C7">
        <w:t xml:space="preserve"> </w:t>
      </w:r>
      <w:r w:rsidRPr="00C649C7">
        <w:t xml:space="preserve">uporabnike objekta seznanjali z </w:t>
      </w:r>
      <w:r w:rsidRPr="0055200F">
        <w:t xml:space="preserve">izrečenimi inšpekcijskimi ukrepi. Še zlasti pomembni so ti ukrepi pri nevarnem objektu, pri katerem je ugotovljena neposredna nevarnost za zdravje in življenje ljudi ter premoženje večje vrednosti. </w:t>
      </w:r>
      <w:bookmarkStart w:id="74" w:name="_Hlk129772406"/>
      <w:r w:rsidRPr="0055200F">
        <w:t>V letu 2022 je bilo opravljenih 253 označitev izrečenega inšpekcijskega ukrepa in prepovedi (samo na podlagi odločb</w:t>
      </w:r>
      <w:r w:rsidRPr="003B4340">
        <w:t>, izdanih po GZ oz</w:t>
      </w:r>
      <w:r>
        <w:t xml:space="preserve">iroma </w:t>
      </w:r>
      <w:r w:rsidRPr="003B4340">
        <w:t>GZ-1). Kadar je zavezanec takoj upošteval inšpekcijski ukrep ali odpravil ugotovljene nepravilnosti, smo upoštevali ekonomičnost postopka</w:t>
      </w:r>
      <w:r w:rsidR="00606CC3">
        <w:t>,</w:t>
      </w:r>
      <w:r w:rsidRPr="003B4340">
        <w:t xml:space="preserve"> in </w:t>
      </w:r>
      <w:r w:rsidR="00606CC3">
        <w:t>da bi se izognili</w:t>
      </w:r>
      <w:r w:rsidRPr="003B4340">
        <w:t xml:space="preserve"> nepotrebnim stroškom za zavezance</w:t>
      </w:r>
      <w:r w:rsidR="00606CC3">
        <w:t>,</w:t>
      </w:r>
      <w:r w:rsidRPr="003B4340">
        <w:t xml:space="preserve"> označitev ni bila izvedena. </w:t>
      </w:r>
      <w:r w:rsidRPr="00C649C7">
        <w:t>V letu 202</w:t>
      </w:r>
      <w:r>
        <w:t>2</w:t>
      </w:r>
      <w:r w:rsidRPr="00C649C7">
        <w:t xml:space="preserve"> smo javnost in posamezne osebe redno obveščali o inšpekcijskih ukrepih in delu inšpekcije.</w:t>
      </w:r>
    </w:p>
    <w:bookmarkEnd w:id="74"/>
    <w:p w14:paraId="585A6291" w14:textId="77777777" w:rsidR="008E656F" w:rsidRPr="00C649C7" w:rsidRDefault="008E656F" w:rsidP="008519D1">
      <w:pPr>
        <w:spacing w:line="288" w:lineRule="auto"/>
      </w:pPr>
    </w:p>
    <w:p w14:paraId="1E84442C" w14:textId="64B0C895" w:rsidR="008E656F" w:rsidRPr="009101E3" w:rsidRDefault="008E656F" w:rsidP="008E656F">
      <w:pPr>
        <w:pStyle w:val="Naslov30"/>
        <w:spacing w:line="288" w:lineRule="auto"/>
        <w:rPr>
          <w:i w:val="0"/>
          <w:iCs/>
        </w:rPr>
      </w:pPr>
      <w:bookmarkStart w:id="75" w:name="_Toc138246229"/>
      <w:r w:rsidRPr="009101E3">
        <w:rPr>
          <w:i w:val="0"/>
          <w:iCs/>
        </w:rPr>
        <w:lastRenderedPageBreak/>
        <w:t>PREKRŠKOVNI POSTOPEK</w:t>
      </w:r>
      <w:bookmarkEnd w:id="72"/>
      <w:bookmarkEnd w:id="75"/>
    </w:p>
    <w:p w14:paraId="53380A40" w14:textId="12E3B407" w:rsidR="008E656F" w:rsidRPr="009101E3" w:rsidRDefault="008E656F" w:rsidP="008519D1">
      <w:pPr>
        <w:spacing w:line="288" w:lineRule="auto"/>
      </w:pPr>
      <w:r w:rsidRPr="009101E3">
        <w:t xml:space="preserve">Po </w:t>
      </w:r>
      <w:r w:rsidR="00664882">
        <w:t xml:space="preserve">ZP-1 </w:t>
      </w:r>
      <w:r w:rsidRPr="009101E3">
        <w:t>o prekrških odločajo prekrškovni organi. To so upravni in drugi državni organi in nosilci javnih pooblastil, ki nadzorujejo izvajanje zakonov in uredb, s katerimi so prekrški določeni. Postopek o prekršku se začne po uradni dolžnosti, ko prekrškovni organ v okviru svoje pristojnosti opravi kakršno koli dejanje, ali z vložitvijo pisnega predloga oškodovanca, državnega tožilca ali državnega organa, nosilca javnih pooblastil ali samoupravne lokalne skupnosti.</w:t>
      </w:r>
    </w:p>
    <w:p w14:paraId="27EE10EB" w14:textId="77777777" w:rsidR="008E656F" w:rsidRPr="009101E3" w:rsidRDefault="008E656F" w:rsidP="008519D1">
      <w:pPr>
        <w:spacing w:line="288" w:lineRule="auto"/>
      </w:pPr>
    </w:p>
    <w:p w14:paraId="730BCEC6" w14:textId="77777777" w:rsidR="008E656F" w:rsidRPr="009101E3" w:rsidRDefault="008E656F" w:rsidP="008519D1">
      <w:pPr>
        <w:spacing w:line="288" w:lineRule="auto"/>
      </w:pPr>
      <w:r w:rsidRPr="009101E3">
        <w:t>Pri ugotovljenem prekršku se storilcu izreče globa, vendar pa lahko pooblaščena uradna oseba prekrškovnega organa kršilca namesto izreka sankcije samo opozori, če je storjeni prekršek neznatnega pomena in pooblaščena uradna oseba presodi, da je opozorilo glede na pomen dejanja zadosten ukrep.</w:t>
      </w:r>
    </w:p>
    <w:p w14:paraId="2708861B" w14:textId="77777777" w:rsidR="008E656F" w:rsidRPr="009101E3" w:rsidRDefault="008E656F" w:rsidP="008519D1">
      <w:pPr>
        <w:spacing w:line="288" w:lineRule="auto"/>
      </w:pPr>
    </w:p>
    <w:p w14:paraId="0D0D7D2C" w14:textId="77777777" w:rsidR="008E656F" w:rsidRPr="00EE6439" w:rsidRDefault="008E656F" w:rsidP="008519D1">
      <w:pPr>
        <w:spacing w:line="288" w:lineRule="auto"/>
      </w:pPr>
      <w:r w:rsidRPr="00EE6439">
        <w:t xml:space="preserve">Vodenje prekrškovnih postopkov je bilo redno delo. V letu 2022 je bilo prejetih 100 predlogov za uvedbo postopka o prekršku, uvedenih je bilo 318 postopkov o prekršku in rešenih 333 prekrškovnih postopkov. </w:t>
      </w:r>
    </w:p>
    <w:p w14:paraId="5987BFC6" w14:textId="77777777" w:rsidR="008E656F" w:rsidRPr="00EE6439" w:rsidRDefault="008E656F" w:rsidP="008519D1">
      <w:pPr>
        <w:spacing w:line="288" w:lineRule="auto"/>
      </w:pPr>
    </w:p>
    <w:p w14:paraId="47D4F103" w14:textId="1DE9DE68" w:rsidR="008E656F" w:rsidRDefault="008E656F" w:rsidP="008519D1">
      <w:pPr>
        <w:spacing w:line="288" w:lineRule="auto"/>
      </w:pPr>
      <w:r w:rsidRPr="00BD218E">
        <w:t xml:space="preserve">Vodenje prekrškovnih postopkov je </w:t>
      </w:r>
      <w:r w:rsidR="00AD5DF5">
        <w:t xml:space="preserve">bilo </w:t>
      </w:r>
      <w:r w:rsidRPr="00BD218E">
        <w:t xml:space="preserve">redno delo. Gradbeni inšpektorji so v letu 2022 uvedli </w:t>
      </w:r>
      <w:bookmarkStart w:id="76" w:name="_Hlk120778179"/>
      <w:r w:rsidRPr="00BD218E">
        <w:t>318</w:t>
      </w:r>
      <w:bookmarkEnd w:id="76"/>
      <w:r w:rsidRPr="00BD218E">
        <w:t xml:space="preserve"> prekrškovnih postopkov. Izdanih je bilo 77 odločb o prekršku v skupni višini izrečenih glob 238.500</w:t>
      </w:r>
      <w:r>
        <w:t>,00</w:t>
      </w:r>
      <w:r>
        <w:t> </w:t>
      </w:r>
      <w:r>
        <w:t>EUR</w:t>
      </w:r>
      <w:r w:rsidRPr="00BD218E">
        <w:t xml:space="preserve"> in 130 plačilnih nalogov po ZP-1 v skupni višini izrečenih glob 92.500</w:t>
      </w:r>
      <w:r>
        <w:t>,00</w:t>
      </w:r>
      <w:r>
        <w:t> </w:t>
      </w:r>
      <w:r>
        <w:t>EUR</w:t>
      </w:r>
      <w:r w:rsidRPr="00BD218E">
        <w:t>. Izdanih je bilo tudi 117</w:t>
      </w:r>
      <w:r>
        <w:t> </w:t>
      </w:r>
      <w:r w:rsidRPr="00BD218E">
        <w:t>prekrškovnih opominov</w:t>
      </w:r>
      <w:r>
        <w:t>.</w:t>
      </w:r>
    </w:p>
    <w:p w14:paraId="4F2ED103" w14:textId="77777777" w:rsidR="008E656F" w:rsidRPr="003A776B" w:rsidRDefault="008E656F" w:rsidP="008519D1">
      <w:pPr>
        <w:spacing w:line="288" w:lineRule="auto"/>
      </w:pPr>
    </w:p>
    <w:p w14:paraId="52154086" w14:textId="1904B019" w:rsidR="008E656F" w:rsidRPr="00A0250A" w:rsidRDefault="008E656F" w:rsidP="008519D1">
      <w:pPr>
        <w:spacing w:line="288" w:lineRule="auto"/>
      </w:pPr>
      <w:r w:rsidRPr="003A776B">
        <w:t>V prekrškovnih postopkih je bilo vloženih 24 zahtev za sodno varstvo in 17 napovedi zahteve za sodno varstvo. Gradbena</w:t>
      </w:r>
      <w:r w:rsidRPr="00E9226D">
        <w:t xml:space="preserve"> inšpekcija je v letu 2022 prejela 15 odločitev o zahtevi za sodno varstvo, v katerih je sodišče v treh zadevah ustavilo postopek (20 </w:t>
      </w:r>
      <w:r>
        <w:t>odstotkov</w:t>
      </w:r>
      <w:r w:rsidRPr="00E9226D">
        <w:t>), v šestih zadevah je zahtevo za sodno varstvo zavrnilo in potrdilo odločitev gradbene inšpekcije (40 </w:t>
      </w:r>
      <w:r>
        <w:t>odstotkov</w:t>
      </w:r>
      <w:r w:rsidRPr="00E9226D">
        <w:t>), v dveh zadev</w:t>
      </w:r>
      <w:r>
        <w:t>ah</w:t>
      </w:r>
      <w:r w:rsidRPr="00E9226D">
        <w:t xml:space="preserve"> </w:t>
      </w:r>
      <w:r w:rsidR="00AD5DF5">
        <w:t xml:space="preserve">je </w:t>
      </w:r>
      <w:r w:rsidRPr="00E9226D">
        <w:t>spremenilo globo (13,3 </w:t>
      </w:r>
      <w:r>
        <w:t>odstotka</w:t>
      </w:r>
      <w:r w:rsidRPr="00E9226D">
        <w:t>) ter v štirih zadev</w:t>
      </w:r>
      <w:r>
        <w:t>ah</w:t>
      </w:r>
      <w:r w:rsidRPr="00E9226D">
        <w:t xml:space="preserve"> </w:t>
      </w:r>
      <w:r w:rsidR="00AD5DF5">
        <w:t xml:space="preserve">je </w:t>
      </w:r>
      <w:r w:rsidRPr="00A0250A">
        <w:t>globo spremenilo v opomin (26,6 </w:t>
      </w:r>
      <w:r>
        <w:t>odstotka</w:t>
      </w:r>
      <w:r w:rsidRPr="00A0250A">
        <w:t>). Natančnejše stanje s podatki o dejanjih in ukrepih gradbene inšpekcije v okviru prekrškovnih postopkov v letu 2022 prikazuje preglednica</w:t>
      </w:r>
      <w:r w:rsidR="00AD5DF5">
        <w:t xml:space="preserve"> 11</w:t>
      </w:r>
      <w:r w:rsidRPr="00A0250A">
        <w:t>.</w:t>
      </w:r>
    </w:p>
    <w:p w14:paraId="145925C1" w14:textId="77777777" w:rsidR="008E656F" w:rsidRPr="00A0250A" w:rsidRDefault="008E656F" w:rsidP="008519D1">
      <w:pPr>
        <w:spacing w:line="288" w:lineRule="auto"/>
      </w:pPr>
    </w:p>
    <w:p w14:paraId="3B0A251F" w14:textId="77777777" w:rsidR="008E656F" w:rsidRPr="00A0250A" w:rsidRDefault="008E656F" w:rsidP="008519D1">
      <w:pPr>
        <w:pStyle w:val="Napis"/>
        <w:keepNext/>
        <w:spacing w:line="288" w:lineRule="auto"/>
      </w:pPr>
      <w:r w:rsidRPr="00A0250A">
        <w:t>Preglednica 11: Dejanja in ukrepi gradbene inšpekcije v okviru prekrškovnih postopkov v letu 2022</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8E656F" w:rsidRPr="00A0250A" w14:paraId="181A1284" w14:textId="77777777" w:rsidTr="0062513B">
        <w:trPr>
          <w:trHeight w:val="397"/>
        </w:trPr>
        <w:tc>
          <w:tcPr>
            <w:tcW w:w="1701" w:type="dxa"/>
          </w:tcPr>
          <w:p w14:paraId="0F3EDF18" w14:textId="77777777" w:rsidR="008E656F" w:rsidRPr="00A0250A" w:rsidRDefault="008E656F" w:rsidP="0062513B">
            <w:pPr>
              <w:spacing w:line="288" w:lineRule="auto"/>
              <w:jc w:val="center"/>
              <w:rPr>
                <w:b/>
                <w:bCs/>
              </w:rPr>
            </w:pPr>
            <w:r w:rsidRPr="00A0250A">
              <w:rPr>
                <w:b/>
                <w:bCs/>
              </w:rPr>
              <w:t>Število prekrškovnih postopkov</w:t>
            </w:r>
          </w:p>
        </w:tc>
        <w:tc>
          <w:tcPr>
            <w:tcW w:w="1271" w:type="dxa"/>
          </w:tcPr>
          <w:p w14:paraId="7A016479" w14:textId="77777777" w:rsidR="008E656F" w:rsidRPr="00A0250A" w:rsidRDefault="008E656F" w:rsidP="0062513B">
            <w:pPr>
              <w:spacing w:line="288" w:lineRule="auto"/>
              <w:jc w:val="center"/>
              <w:rPr>
                <w:b/>
                <w:bCs/>
              </w:rPr>
            </w:pPr>
            <w:r w:rsidRPr="00A0250A">
              <w:rPr>
                <w:b/>
                <w:bCs/>
              </w:rPr>
              <w:t>Število obvestil o prekršku</w:t>
            </w:r>
          </w:p>
        </w:tc>
        <w:tc>
          <w:tcPr>
            <w:tcW w:w="997" w:type="dxa"/>
          </w:tcPr>
          <w:p w14:paraId="22785E1C" w14:textId="77777777" w:rsidR="008E656F" w:rsidRPr="00A0250A" w:rsidRDefault="008E656F" w:rsidP="0062513B">
            <w:pPr>
              <w:spacing w:line="288" w:lineRule="auto"/>
              <w:jc w:val="center"/>
              <w:rPr>
                <w:b/>
                <w:bCs/>
              </w:rPr>
            </w:pPr>
            <w:r w:rsidRPr="00A0250A">
              <w:rPr>
                <w:b/>
                <w:bCs/>
              </w:rPr>
              <w:t>Število</w:t>
            </w:r>
            <w:r w:rsidRPr="00A0250A" w:rsidDel="007D7ED7">
              <w:rPr>
                <w:b/>
                <w:bCs/>
              </w:rPr>
              <w:t xml:space="preserve"> </w:t>
            </w:r>
            <w:r w:rsidRPr="00A0250A">
              <w:rPr>
                <w:b/>
                <w:bCs/>
              </w:rPr>
              <w:t>opozoril</w:t>
            </w:r>
          </w:p>
        </w:tc>
        <w:tc>
          <w:tcPr>
            <w:tcW w:w="1134" w:type="dxa"/>
          </w:tcPr>
          <w:p w14:paraId="7EBF1E3A" w14:textId="77777777" w:rsidR="008E656F" w:rsidRPr="00A0250A" w:rsidRDefault="008E656F" w:rsidP="0062513B">
            <w:pPr>
              <w:spacing w:line="288" w:lineRule="auto"/>
              <w:jc w:val="center"/>
              <w:rPr>
                <w:b/>
                <w:bCs/>
              </w:rPr>
            </w:pPr>
            <w:r w:rsidRPr="00A0250A">
              <w:rPr>
                <w:b/>
                <w:bCs/>
              </w:rPr>
              <w:t>Št. plačilnih nalogov</w:t>
            </w:r>
          </w:p>
        </w:tc>
        <w:tc>
          <w:tcPr>
            <w:tcW w:w="1145" w:type="dxa"/>
          </w:tcPr>
          <w:p w14:paraId="04F790E8" w14:textId="77777777" w:rsidR="008E656F" w:rsidRPr="00A0250A" w:rsidRDefault="008E656F" w:rsidP="0062513B">
            <w:pPr>
              <w:spacing w:line="288" w:lineRule="auto"/>
              <w:jc w:val="center"/>
              <w:rPr>
                <w:b/>
                <w:bCs/>
              </w:rPr>
            </w:pPr>
            <w:r w:rsidRPr="00A0250A">
              <w:rPr>
                <w:b/>
                <w:bCs/>
              </w:rPr>
              <w:t>Št. odločb – globa</w:t>
            </w:r>
          </w:p>
        </w:tc>
        <w:tc>
          <w:tcPr>
            <w:tcW w:w="1145" w:type="dxa"/>
          </w:tcPr>
          <w:p w14:paraId="287ED53F" w14:textId="77777777" w:rsidR="008E656F" w:rsidRPr="00A0250A" w:rsidRDefault="008E656F" w:rsidP="0062513B">
            <w:pPr>
              <w:spacing w:line="288" w:lineRule="auto"/>
              <w:jc w:val="center"/>
              <w:rPr>
                <w:b/>
                <w:bCs/>
              </w:rPr>
            </w:pPr>
            <w:r w:rsidRPr="00A0250A">
              <w:rPr>
                <w:b/>
                <w:bCs/>
              </w:rPr>
              <w:t>Št. odločb –opomin</w:t>
            </w:r>
          </w:p>
        </w:tc>
        <w:tc>
          <w:tcPr>
            <w:tcW w:w="1134" w:type="dxa"/>
          </w:tcPr>
          <w:p w14:paraId="24C797DF" w14:textId="77777777" w:rsidR="008E656F" w:rsidRPr="00A0250A" w:rsidRDefault="008E656F" w:rsidP="0062513B">
            <w:pPr>
              <w:spacing w:line="288" w:lineRule="auto"/>
              <w:jc w:val="center"/>
              <w:rPr>
                <w:b/>
                <w:bCs/>
              </w:rPr>
            </w:pPr>
            <w:r w:rsidRPr="00A0250A">
              <w:rPr>
                <w:b/>
                <w:bCs/>
              </w:rPr>
              <w:t>Št. zahtev za sodno varstvo</w:t>
            </w:r>
          </w:p>
        </w:tc>
      </w:tr>
      <w:tr w:rsidR="008E656F" w:rsidRPr="00A0250A" w14:paraId="298AF4AA" w14:textId="77777777" w:rsidTr="0062513B">
        <w:trPr>
          <w:trHeight w:val="397"/>
        </w:trPr>
        <w:tc>
          <w:tcPr>
            <w:tcW w:w="1701" w:type="dxa"/>
          </w:tcPr>
          <w:p w14:paraId="3B4516E3" w14:textId="77777777" w:rsidR="008E656F" w:rsidRPr="00A0250A" w:rsidRDefault="008E656F" w:rsidP="0062513B">
            <w:pPr>
              <w:spacing w:line="288" w:lineRule="auto"/>
              <w:jc w:val="center"/>
            </w:pPr>
            <w:r w:rsidRPr="00A0250A">
              <w:t>318</w:t>
            </w:r>
          </w:p>
        </w:tc>
        <w:tc>
          <w:tcPr>
            <w:tcW w:w="1271" w:type="dxa"/>
          </w:tcPr>
          <w:p w14:paraId="648BE07F" w14:textId="77777777" w:rsidR="008E656F" w:rsidRPr="00A0250A" w:rsidRDefault="008E656F" w:rsidP="0062513B">
            <w:pPr>
              <w:spacing w:line="288" w:lineRule="auto"/>
              <w:jc w:val="center"/>
            </w:pPr>
            <w:r w:rsidRPr="00A0250A">
              <w:t>270</w:t>
            </w:r>
          </w:p>
        </w:tc>
        <w:tc>
          <w:tcPr>
            <w:tcW w:w="997" w:type="dxa"/>
          </w:tcPr>
          <w:p w14:paraId="653066C3" w14:textId="77777777" w:rsidR="008E656F" w:rsidRPr="00A0250A" w:rsidRDefault="008E656F" w:rsidP="0062513B">
            <w:pPr>
              <w:spacing w:line="288" w:lineRule="auto"/>
              <w:jc w:val="center"/>
            </w:pPr>
            <w:r w:rsidRPr="00A0250A">
              <w:t>16</w:t>
            </w:r>
          </w:p>
        </w:tc>
        <w:tc>
          <w:tcPr>
            <w:tcW w:w="1134" w:type="dxa"/>
          </w:tcPr>
          <w:p w14:paraId="0CE345FF" w14:textId="77777777" w:rsidR="008E656F" w:rsidRPr="00A0250A" w:rsidRDefault="008E656F" w:rsidP="0062513B">
            <w:pPr>
              <w:spacing w:line="288" w:lineRule="auto"/>
              <w:jc w:val="center"/>
            </w:pPr>
            <w:r w:rsidRPr="00A0250A">
              <w:t>130</w:t>
            </w:r>
          </w:p>
        </w:tc>
        <w:tc>
          <w:tcPr>
            <w:tcW w:w="1145" w:type="dxa"/>
          </w:tcPr>
          <w:p w14:paraId="0601047B" w14:textId="77777777" w:rsidR="008E656F" w:rsidRPr="00A0250A" w:rsidRDefault="008E656F" w:rsidP="0062513B">
            <w:pPr>
              <w:spacing w:line="288" w:lineRule="auto"/>
              <w:jc w:val="center"/>
            </w:pPr>
            <w:r w:rsidRPr="00A0250A">
              <w:t>77</w:t>
            </w:r>
          </w:p>
        </w:tc>
        <w:tc>
          <w:tcPr>
            <w:tcW w:w="1145" w:type="dxa"/>
          </w:tcPr>
          <w:p w14:paraId="7015A90A" w14:textId="77777777" w:rsidR="008E656F" w:rsidRPr="00A0250A" w:rsidRDefault="008E656F" w:rsidP="0062513B">
            <w:pPr>
              <w:spacing w:line="288" w:lineRule="auto"/>
              <w:jc w:val="center"/>
            </w:pPr>
            <w:r w:rsidRPr="00A0250A">
              <w:t>117</w:t>
            </w:r>
          </w:p>
        </w:tc>
        <w:tc>
          <w:tcPr>
            <w:tcW w:w="1134" w:type="dxa"/>
          </w:tcPr>
          <w:p w14:paraId="0A02D3FB" w14:textId="77777777" w:rsidR="008E656F" w:rsidRPr="00A0250A" w:rsidRDefault="008E656F" w:rsidP="0062513B">
            <w:pPr>
              <w:spacing w:line="288" w:lineRule="auto"/>
              <w:jc w:val="center"/>
            </w:pPr>
            <w:r w:rsidRPr="00A0250A">
              <w:t>24</w:t>
            </w:r>
          </w:p>
        </w:tc>
      </w:tr>
    </w:tbl>
    <w:p w14:paraId="52D8E53D" w14:textId="77777777" w:rsidR="008E656F" w:rsidRPr="00A0250A" w:rsidRDefault="008E656F" w:rsidP="008519D1">
      <w:pPr>
        <w:spacing w:line="288" w:lineRule="auto"/>
      </w:pPr>
    </w:p>
    <w:p w14:paraId="65DF39F0" w14:textId="63E45DC3" w:rsidR="008E656F" w:rsidRPr="00A0250A" w:rsidRDefault="008E656F" w:rsidP="008519D1">
      <w:pPr>
        <w:spacing w:line="288" w:lineRule="auto"/>
      </w:pPr>
      <w:r w:rsidRPr="00A0250A">
        <w:t xml:space="preserve">V preglednici </w:t>
      </w:r>
      <w:r w:rsidR="00AD5DF5">
        <w:t xml:space="preserve">12 </w:t>
      </w:r>
      <w:r w:rsidRPr="00A0250A">
        <w:t>so prikazane skupna višina izrečenih glob, prikazana kot nastanek terjatve, višina plačil izrečenih glob kot plačilo terjatve in višina plačil izrečenih glob s priznanim 50-odstotnim popustom.</w:t>
      </w:r>
    </w:p>
    <w:p w14:paraId="6A70233D" w14:textId="77777777" w:rsidR="002761F9" w:rsidRPr="00A0250A" w:rsidRDefault="002761F9" w:rsidP="002761F9">
      <w:pPr>
        <w:spacing w:line="288" w:lineRule="auto"/>
      </w:pPr>
    </w:p>
    <w:p w14:paraId="6B04CEC6" w14:textId="77777777" w:rsidR="002761F9" w:rsidRPr="00A0250A" w:rsidRDefault="002761F9" w:rsidP="002761F9">
      <w:pPr>
        <w:pStyle w:val="Napis"/>
        <w:keepNext/>
        <w:spacing w:line="288" w:lineRule="auto"/>
      </w:pPr>
      <w:r w:rsidRPr="00A0250A">
        <w:t>Preglednica 12: Terjatve v prekrškovnih postopkih gradbene inšpekcije v letu 2022</w:t>
      </w:r>
    </w:p>
    <w:tbl>
      <w:tblPr>
        <w:tblStyle w:val="Tabelamrea"/>
        <w:tblW w:w="0" w:type="auto"/>
        <w:tblLayout w:type="fixed"/>
        <w:tblLook w:val="0020" w:firstRow="1" w:lastRow="0" w:firstColumn="0" w:lastColumn="0" w:noHBand="0" w:noVBand="0"/>
      </w:tblPr>
      <w:tblGrid>
        <w:gridCol w:w="3312"/>
        <w:gridCol w:w="4480"/>
      </w:tblGrid>
      <w:tr w:rsidR="002761F9" w:rsidRPr="00A0250A" w14:paraId="383E4A18" w14:textId="77777777" w:rsidTr="00D874EF">
        <w:trPr>
          <w:trHeight w:val="284"/>
        </w:trPr>
        <w:tc>
          <w:tcPr>
            <w:tcW w:w="3312" w:type="dxa"/>
          </w:tcPr>
          <w:p w14:paraId="327D662F" w14:textId="77777777" w:rsidR="002761F9" w:rsidRPr="00A0250A" w:rsidRDefault="002761F9" w:rsidP="00D874EF">
            <w:pPr>
              <w:spacing w:line="288" w:lineRule="auto"/>
              <w:rPr>
                <w:b/>
                <w:bCs/>
              </w:rPr>
            </w:pPr>
          </w:p>
        </w:tc>
        <w:tc>
          <w:tcPr>
            <w:tcW w:w="4480" w:type="dxa"/>
          </w:tcPr>
          <w:p w14:paraId="0FC5F46A" w14:textId="77777777" w:rsidR="002761F9" w:rsidRPr="00A0250A" w:rsidRDefault="002761F9" w:rsidP="00D874EF">
            <w:pPr>
              <w:spacing w:line="288" w:lineRule="auto"/>
              <w:jc w:val="center"/>
              <w:rPr>
                <w:b/>
                <w:bCs/>
              </w:rPr>
            </w:pPr>
            <w:r w:rsidRPr="00A0250A">
              <w:rPr>
                <w:b/>
                <w:bCs/>
              </w:rPr>
              <w:t>Prekrškovna globa (v EUR)</w:t>
            </w:r>
          </w:p>
        </w:tc>
      </w:tr>
      <w:tr w:rsidR="002761F9" w:rsidRPr="005818E3" w14:paraId="6C7C991D" w14:textId="77777777" w:rsidTr="00D874EF">
        <w:trPr>
          <w:trHeight w:val="259"/>
        </w:trPr>
        <w:tc>
          <w:tcPr>
            <w:tcW w:w="3312" w:type="dxa"/>
          </w:tcPr>
          <w:p w14:paraId="48AD4E6A" w14:textId="77777777" w:rsidR="002761F9" w:rsidRPr="00A0250A" w:rsidRDefault="002761F9" w:rsidP="00D874EF">
            <w:pPr>
              <w:spacing w:line="288" w:lineRule="auto"/>
            </w:pPr>
            <w:r w:rsidRPr="00A0250A">
              <w:t>Nastanek terjatve</w:t>
            </w:r>
          </w:p>
        </w:tc>
        <w:tc>
          <w:tcPr>
            <w:tcW w:w="4480" w:type="dxa"/>
          </w:tcPr>
          <w:p w14:paraId="3BA60E3A" w14:textId="77777777" w:rsidR="002761F9" w:rsidRPr="005818E3" w:rsidRDefault="002761F9" w:rsidP="00D874EF">
            <w:pPr>
              <w:spacing w:line="288" w:lineRule="auto"/>
              <w:jc w:val="center"/>
            </w:pPr>
            <w:r w:rsidRPr="00A0250A">
              <w:t>331.000,00</w:t>
            </w:r>
            <w:r w:rsidRPr="005818E3">
              <w:t> </w:t>
            </w:r>
          </w:p>
        </w:tc>
      </w:tr>
      <w:tr w:rsidR="002761F9" w:rsidRPr="005818E3" w14:paraId="076292D0" w14:textId="77777777" w:rsidTr="00D874EF">
        <w:trPr>
          <w:trHeight w:val="279"/>
        </w:trPr>
        <w:tc>
          <w:tcPr>
            <w:tcW w:w="3312" w:type="dxa"/>
          </w:tcPr>
          <w:p w14:paraId="030AE9C5" w14:textId="77777777" w:rsidR="002761F9" w:rsidRPr="005818E3" w:rsidRDefault="002761F9" w:rsidP="00D874EF">
            <w:pPr>
              <w:spacing w:line="288" w:lineRule="auto"/>
            </w:pPr>
            <w:r w:rsidRPr="005818E3">
              <w:t>Plačilo terjatev</w:t>
            </w:r>
          </w:p>
        </w:tc>
        <w:tc>
          <w:tcPr>
            <w:tcW w:w="4480" w:type="dxa"/>
          </w:tcPr>
          <w:p w14:paraId="54B6E456" w14:textId="77777777" w:rsidR="002761F9" w:rsidRPr="005818E3" w:rsidRDefault="002761F9" w:rsidP="00D874EF">
            <w:pPr>
              <w:spacing w:line="288" w:lineRule="auto"/>
              <w:jc w:val="center"/>
            </w:pPr>
            <w:r w:rsidRPr="005818E3">
              <w:t>227.250,00</w:t>
            </w:r>
          </w:p>
        </w:tc>
      </w:tr>
      <w:tr w:rsidR="002761F9" w:rsidRPr="005818E3" w14:paraId="170DAA2F" w14:textId="77777777" w:rsidTr="00D874EF">
        <w:trPr>
          <w:trHeight w:val="157"/>
        </w:trPr>
        <w:tc>
          <w:tcPr>
            <w:tcW w:w="3312" w:type="dxa"/>
          </w:tcPr>
          <w:p w14:paraId="6BA6D854" w14:textId="77777777" w:rsidR="002761F9" w:rsidRPr="005818E3" w:rsidRDefault="002761F9" w:rsidP="00D874EF">
            <w:pPr>
              <w:spacing w:line="288" w:lineRule="auto"/>
            </w:pPr>
            <w:r w:rsidRPr="005818E3">
              <w:t>Plačilo s 50-odstotnim popustom</w:t>
            </w:r>
          </w:p>
        </w:tc>
        <w:tc>
          <w:tcPr>
            <w:tcW w:w="4480" w:type="dxa"/>
          </w:tcPr>
          <w:p w14:paraId="7AC5F324" w14:textId="77777777" w:rsidR="002761F9" w:rsidRPr="005818E3" w:rsidRDefault="002761F9" w:rsidP="00D874EF">
            <w:pPr>
              <w:spacing w:line="288" w:lineRule="auto"/>
              <w:jc w:val="center"/>
            </w:pPr>
            <w:r w:rsidRPr="005818E3">
              <w:t>93.500,00</w:t>
            </w:r>
          </w:p>
        </w:tc>
      </w:tr>
    </w:tbl>
    <w:p w14:paraId="5F2FFFCB" w14:textId="4F74F147" w:rsidR="002761F9" w:rsidRDefault="002761F9" w:rsidP="008519D1">
      <w:pPr>
        <w:spacing w:line="288" w:lineRule="auto"/>
      </w:pPr>
    </w:p>
    <w:p w14:paraId="54590529" w14:textId="7627E3F6" w:rsidR="002761F9" w:rsidRDefault="002761F9" w:rsidP="008519D1">
      <w:pPr>
        <w:spacing w:line="288" w:lineRule="auto"/>
      </w:pPr>
    </w:p>
    <w:p w14:paraId="59E4DCB5" w14:textId="0091718D" w:rsidR="008E656F" w:rsidRPr="005C2C9F" w:rsidRDefault="008E656F" w:rsidP="008E656F">
      <w:pPr>
        <w:pStyle w:val="Naslov30"/>
        <w:spacing w:line="288" w:lineRule="auto"/>
        <w:rPr>
          <w:i w:val="0"/>
          <w:iCs/>
        </w:rPr>
      </w:pPr>
      <w:bookmarkStart w:id="77" w:name="_Toc410817727"/>
      <w:bookmarkStart w:id="78" w:name="_Toc138246230"/>
      <w:r w:rsidRPr="005C2C9F">
        <w:rPr>
          <w:i w:val="0"/>
          <w:iCs/>
        </w:rPr>
        <w:lastRenderedPageBreak/>
        <w:t>AKCIJE V LETU 20</w:t>
      </w:r>
      <w:bookmarkEnd w:id="77"/>
      <w:r w:rsidRPr="005C2C9F">
        <w:rPr>
          <w:i w:val="0"/>
          <w:iCs/>
        </w:rPr>
        <w:t>22</w:t>
      </w:r>
      <w:bookmarkEnd w:id="78"/>
    </w:p>
    <w:p w14:paraId="3BF3DEED" w14:textId="7152F54B" w:rsidR="008E656F" w:rsidRPr="005C2C9F" w:rsidRDefault="008E656F" w:rsidP="008519D1">
      <w:pPr>
        <w:spacing w:line="288" w:lineRule="auto"/>
      </w:pPr>
      <w:bookmarkStart w:id="79" w:name="_Hlk126830471"/>
      <w:bookmarkStart w:id="80" w:name="_Toc345676831"/>
      <w:r w:rsidRPr="005C2C9F">
        <w:t xml:space="preserve">V letu 2022 je bilo opravljenih več skupnih akcij gradbene inšpekcije, to je </w:t>
      </w:r>
      <w:r w:rsidR="00EB165F" w:rsidRPr="005C2C9F">
        <w:t>prever</w:t>
      </w:r>
      <w:r w:rsidR="00EB165F">
        <w:t>itev</w:t>
      </w:r>
      <w:r w:rsidR="00EB165F" w:rsidRPr="005C2C9F">
        <w:t xml:space="preserve"> </w:t>
      </w:r>
      <w:r w:rsidRPr="005C2C9F">
        <w:t>stanja, da bi ugotovili in preprečili večji obseg kršitev ter zaščitili javni interes. Tako je v letu 202</w:t>
      </w:r>
      <w:r>
        <w:t>2</w:t>
      </w:r>
      <w:r w:rsidRPr="005C2C9F">
        <w:t xml:space="preserve"> potekalo pet akcij nadzora, in sicer:</w:t>
      </w:r>
    </w:p>
    <w:p w14:paraId="15BBF567" w14:textId="19E34A90" w:rsidR="008E656F" w:rsidRPr="005C2C9F" w:rsidRDefault="00EB165F" w:rsidP="008E656F">
      <w:pPr>
        <w:numPr>
          <w:ilvl w:val="0"/>
          <w:numId w:val="5"/>
        </w:numPr>
        <w:spacing w:line="288" w:lineRule="auto"/>
        <w:rPr>
          <w:color w:val="000000"/>
        </w:rPr>
      </w:pPr>
      <w:r w:rsidRPr="005C2C9F">
        <w:t xml:space="preserve">nadzor nad </w:t>
      </w:r>
      <w:r w:rsidR="008E656F" w:rsidRPr="005C2C9F">
        <w:t xml:space="preserve">preprečevanjem nedovoljenih gradenj objektov v zadevah, </w:t>
      </w:r>
      <w:r w:rsidR="008E656F">
        <w:t>v katerih</w:t>
      </w:r>
      <w:r w:rsidR="008E656F" w:rsidRPr="005C2C9F">
        <w:t xml:space="preserve"> </w:t>
      </w:r>
      <w:r w:rsidR="008E656F" w:rsidRPr="005C2C9F">
        <w:t>ni podan</w:t>
      </w:r>
      <w:r w:rsidR="008E656F">
        <w:t>a</w:t>
      </w:r>
      <w:r w:rsidR="008E656F" w:rsidRPr="005C2C9F">
        <w:t xml:space="preserve"> pobud</w:t>
      </w:r>
      <w:r w:rsidR="008E656F">
        <w:t>a</w:t>
      </w:r>
      <w:r w:rsidR="008E656F">
        <w:rPr>
          <w:color w:val="000000"/>
        </w:rPr>
        <w:t>,</w:t>
      </w:r>
    </w:p>
    <w:p w14:paraId="66C238F2" w14:textId="38822955" w:rsidR="008E656F" w:rsidRPr="005C2C9F" w:rsidRDefault="00EB165F" w:rsidP="008E656F">
      <w:pPr>
        <w:numPr>
          <w:ilvl w:val="0"/>
          <w:numId w:val="5"/>
        </w:numPr>
        <w:spacing w:line="288" w:lineRule="auto"/>
      </w:pPr>
      <w:r w:rsidRPr="005C2C9F">
        <w:t>nadzor nad</w:t>
      </w:r>
      <w:r w:rsidRPr="005C2C9F">
        <w:rPr>
          <w:rFonts w:eastAsia="Calibri"/>
          <w:lang w:eastAsia="en-US"/>
        </w:rPr>
        <w:t xml:space="preserve"> </w:t>
      </w:r>
      <w:r w:rsidR="008E656F" w:rsidRPr="005C2C9F">
        <w:rPr>
          <w:rFonts w:eastAsia="Calibri"/>
          <w:lang w:eastAsia="en-US"/>
        </w:rPr>
        <w:t>vgrajevanjem gradbenih proizvodov</w:t>
      </w:r>
      <w:r w:rsidR="008E656F">
        <w:t>,</w:t>
      </w:r>
    </w:p>
    <w:p w14:paraId="440F9586" w14:textId="7D6F9FDB" w:rsidR="008E656F" w:rsidRPr="005C2C9F" w:rsidRDefault="00EB165F" w:rsidP="008E656F">
      <w:pPr>
        <w:numPr>
          <w:ilvl w:val="0"/>
          <w:numId w:val="5"/>
        </w:numPr>
        <w:spacing w:line="288" w:lineRule="auto"/>
        <w:rPr>
          <w:color w:val="000000"/>
        </w:rPr>
      </w:pPr>
      <w:r w:rsidRPr="005C2C9F">
        <w:t>nadzor nad</w:t>
      </w:r>
      <w:r w:rsidRPr="005C2C9F">
        <w:rPr>
          <w:iCs/>
        </w:rPr>
        <w:t xml:space="preserve"> </w:t>
      </w:r>
      <w:r w:rsidR="008E656F" w:rsidRPr="005C2C9F">
        <w:rPr>
          <w:iCs/>
        </w:rPr>
        <w:t>prijavo začetka gradnje</w:t>
      </w:r>
      <w:r w:rsidR="008E656F">
        <w:rPr>
          <w:iCs/>
        </w:rPr>
        <w:t>,</w:t>
      </w:r>
    </w:p>
    <w:p w14:paraId="24E807F4" w14:textId="4BCEFC18" w:rsidR="008E656F" w:rsidRPr="005C2C9F" w:rsidRDefault="00EB165F" w:rsidP="008E656F">
      <w:pPr>
        <w:numPr>
          <w:ilvl w:val="0"/>
          <w:numId w:val="5"/>
        </w:numPr>
        <w:spacing w:line="288" w:lineRule="auto"/>
      </w:pPr>
      <w:r w:rsidRPr="005C2C9F">
        <w:t xml:space="preserve">nadzor nad </w:t>
      </w:r>
      <w:r w:rsidR="008E656F" w:rsidRPr="005C2C9F">
        <w:t>delom udeležencev pri graditvi objektov</w:t>
      </w:r>
      <w:r w:rsidR="008E656F">
        <w:t>,</w:t>
      </w:r>
    </w:p>
    <w:p w14:paraId="7485E00C" w14:textId="2D0235A8" w:rsidR="008E656F" w:rsidRPr="005C2C9F" w:rsidRDefault="00EB165F" w:rsidP="008E656F">
      <w:pPr>
        <w:numPr>
          <w:ilvl w:val="0"/>
          <w:numId w:val="5"/>
        </w:numPr>
        <w:spacing w:line="288" w:lineRule="auto"/>
        <w:rPr>
          <w:color w:val="000000"/>
        </w:rPr>
      </w:pPr>
      <w:r w:rsidRPr="005C2C9F">
        <w:t>nadzor nad</w:t>
      </w:r>
      <w:r w:rsidRPr="005C2C9F">
        <w:rPr>
          <w:rFonts w:eastAsia="Calibri"/>
          <w:lang w:eastAsia="en-US"/>
        </w:rPr>
        <w:t xml:space="preserve"> </w:t>
      </w:r>
      <w:r w:rsidR="008E656F" w:rsidRPr="005C2C9F">
        <w:rPr>
          <w:rFonts w:eastAsia="Calibri"/>
          <w:lang w:eastAsia="en-US"/>
        </w:rPr>
        <w:t>gradnjo, uporabo in izpolnjevanjem bistvene zahteve univerzalne graditve in rabe objektov v javni rabi</w:t>
      </w:r>
      <w:r w:rsidR="008E656F" w:rsidRPr="005C2C9F">
        <w:rPr>
          <w:rFonts w:eastAsia="Calibri"/>
          <w:bCs/>
          <w:iCs/>
          <w:color w:val="000000"/>
          <w:lang w:eastAsia="en-US"/>
        </w:rPr>
        <w:t>.</w:t>
      </w:r>
    </w:p>
    <w:p w14:paraId="4EF12658" w14:textId="77777777" w:rsidR="008E656F" w:rsidRDefault="008E656F" w:rsidP="008519D1">
      <w:pPr>
        <w:spacing w:line="288" w:lineRule="auto"/>
      </w:pPr>
    </w:p>
    <w:p w14:paraId="1458CCB9" w14:textId="7AA0D120" w:rsidR="008E656F" w:rsidRPr="003E4D3C" w:rsidRDefault="008E656F" w:rsidP="008519D1">
      <w:pPr>
        <w:spacing w:line="288" w:lineRule="auto"/>
      </w:pPr>
      <w:r w:rsidRPr="003E4D3C">
        <w:t>V letu 2022 sta bili opravljeni tudi dve akciji z drugimi inšpekcijami, in sicer:</w:t>
      </w:r>
    </w:p>
    <w:p w14:paraId="2DB28503" w14:textId="3D26778C" w:rsidR="008E656F" w:rsidRPr="003E4D3C" w:rsidRDefault="008E656F" w:rsidP="008E656F">
      <w:pPr>
        <w:numPr>
          <w:ilvl w:val="0"/>
          <w:numId w:val="5"/>
        </w:numPr>
        <w:spacing w:line="288" w:lineRule="auto"/>
        <w:rPr>
          <w:color w:val="000000"/>
        </w:rPr>
      </w:pPr>
      <w:bookmarkStart w:id="81" w:name="_Hlk126832602"/>
      <w:r w:rsidRPr="003E4D3C">
        <w:t xml:space="preserve">nadzor z nadzorniki Triglavskega narodnega parka </w:t>
      </w:r>
      <w:r w:rsidR="002A4FFA">
        <w:t xml:space="preserve">(v nadaljnjem besedilu: TNP) </w:t>
      </w:r>
      <w:r w:rsidRPr="003E4D3C">
        <w:t>na področju nadzora legalnosti objektov</w:t>
      </w:r>
      <w:bookmarkEnd w:id="81"/>
      <w:r w:rsidR="00EB165F">
        <w:t>,</w:t>
      </w:r>
    </w:p>
    <w:p w14:paraId="34A59996" w14:textId="77777777" w:rsidR="008E656F" w:rsidRPr="003E4D3C" w:rsidRDefault="008E656F" w:rsidP="008E656F">
      <w:pPr>
        <w:numPr>
          <w:ilvl w:val="0"/>
          <w:numId w:val="5"/>
        </w:numPr>
        <w:spacing w:line="288" w:lineRule="auto"/>
      </w:pPr>
      <w:r w:rsidRPr="003E4D3C">
        <w:rPr>
          <w:rFonts w:eastAsia="Calibri"/>
          <w:lang w:eastAsia="en-US"/>
        </w:rPr>
        <w:t>nadzor z delovno inšpekcijo na področju nadzora gradbišč.</w:t>
      </w:r>
    </w:p>
    <w:p w14:paraId="5001CCA2" w14:textId="77777777" w:rsidR="008E656F" w:rsidRDefault="008E656F" w:rsidP="008519D1">
      <w:pPr>
        <w:spacing w:line="288" w:lineRule="auto"/>
      </w:pPr>
    </w:p>
    <w:p w14:paraId="70144514" w14:textId="77777777" w:rsidR="008E656F" w:rsidRPr="005C2C9F" w:rsidRDefault="008E656F" w:rsidP="008519D1">
      <w:pPr>
        <w:spacing w:line="288" w:lineRule="auto"/>
      </w:pPr>
      <w:r w:rsidRPr="005C2C9F">
        <w:t>V nadaljevanju so kratki opisi vsake posamezne akcije in poročilo o stanju oziroma ukrepih.</w:t>
      </w:r>
    </w:p>
    <w:p w14:paraId="54AB157D" w14:textId="77777777" w:rsidR="008E656F" w:rsidRPr="00AB12C9" w:rsidRDefault="008E656F" w:rsidP="008519D1">
      <w:pPr>
        <w:spacing w:line="288" w:lineRule="auto"/>
        <w:rPr>
          <w:highlight w:val="yellow"/>
        </w:rPr>
      </w:pPr>
      <w:bookmarkStart w:id="82" w:name="_Hlk126830560"/>
    </w:p>
    <w:bookmarkEnd w:id="79"/>
    <w:p w14:paraId="426434C0" w14:textId="44024749" w:rsidR="008E656F" w:rsidRPr="00AB12C9" w:rsidRDefault="008E656F" w:rsidP="008E656F">
      <w:pPr>
        <w:pStyle w:val="Naslov4"/>
        <w:spacing w:line="288" w:lineRule="auto"/>
      </w:pPr>
      <w:r w:rsidRPr="00AB12C9">
        <w:rPr>
          <w:color w:val="000000"/>
        </w:rPr>
        <w:t xml:space="preserve">AKCIJA </w:t>
      </w:r>
      <w:r w:rsidRPr="00AB12C9">
        <w:t xml:space="preserve">NADZORA NAD PREPREČEVANJEM NEDOVOLJENIH GRADENJ OBJEKTOV V ZADEVAH, </w:t>
      </w:r>
      <w:r>
        <w:t>V KATERIH</w:t>
      </w:r>
      <w:r w:rsidRPr="00AB12C9">
        <w:t xml:space="preserve"> </w:t>
      </w:r>
      <w:r w:rsidRPr="00AB12C9">
        <w:t>NI PODAN</w:t>
      </w:r>
      <w:r>
        <w:t>A</w:t>
      </w:r>
      <w:r w:rsidRPr="00AB12C9">
        <w:t xml:space="preserve"> POBUD</w:t>
      </w:r>
      <w:r>
        <w:t>A</w:t>
      </w:r>
    </w:p>
    <w:p w14:paraId="19488983" w14:textId="03A6146E" w:rsidR="008E656F" w:rsidRDefault="008E656F" w:rsidP="00AB12C9">
      <w:pPr>
        <w:autoSpaceDE w:val="0"/>
        <w:autoSpaceDN w:val="0"/>
        <w:adjustRightInd w:val="0"/>
        <w:rPr>
          <w:color w:val="000000"/>
        </w:rPr>
      </w:pPr>
      <w:bookmarkStart w:id="83" w:name="_Hlk126832848"/>
      <w:r w:rsidRPr="00F30549">
        <w:rPr>
          <w:bCs/>
        </w:rPr>
        <w:t xml:space="preserve">Gradbena inšpekcija IRSOP je med 1. februarjem in 23. majem 2022* izvedla koordinirano akcijo v zvezi z nadzorom preprečevanja </w:t>
      </w:r>
      <w:r w:rsidRPr="00F30549">
        <w:rPr>
          <w:rFonts w:eastAsiaTheme="minorHAnsi"/>
          <w:bCs/>
          <w:iCs/>
          <w:color w:val="000000"/>
          <w:lang w:eastAsia="en-US"/>
        </w:rPr>
        <w:t xml:space="preserve">nedovoljenih objektov v zadevah, </w:t>
      </w:r>
      <w:r>
        <w:rPr>
          <w:rFonts w:eastAsiaTheme="minorHAnsi"/>
          <w:bCs/>
          <w:iCs/>
          <w:color w:val="000000"/>
          <w:lang w:eastAsia="en-US"/>
        </w:rPr>
        <w:t>v katerih</w:t>
      </w:r>
      <w:r w:rsidRPr="00F30549">
        <w:rPr>
          <w:rFonts w:eastAsiaTheme="minorHAnsi"/>
          <w:bCs/>
          <w:iCs/>
          <w:color w:val="000000"/>
          <w:lang w:eastAsia="en-US"/>
        </w:rPr>
        <w:t xml:space="preserve"> </w:t>
      </w:r>
      <w:r w:rsidRPr="00F30549">
        <w:rPr>
          <w:rFonts w:eastAsiaTheme="minorHAnsi"/>
          <w:bCs/>
          <w:iCs/>
          <w:color w:val="000000"/>
          <w:lang w:eastAsia="en-US"/>
        </w:rPr>
        <w:t>ni podan</w:t>
      </w:r>
      <w:r>
        <w:rPr>
          <w:rFonts w:eastAsiaTheme="minorHAnsi"/>
          <w:bCs/>
          <w:iCs/>
          <w:color w:val="000000"/>
          <w:lang w:eastAsia="en-US"/>
        </w:rPr>
        <w:t>a</w:t>
      </w:r>
      <w:r w:rsidRPr="00F30549">
        <w:rPr>
          <w:rFonts w:eastAsiaTheme="minorHAnsi"/>
          <w:bCs/>
          <w:iCs/>
          <w:color w:val="000000"/>
          <w:lang w:eastAsia="en-US"/>
        </w:rPr>
        <w:t xml:space="preserve"> pobud</w:t>
      </w:r>
      <w:r>
        <w:rPr>
          <w:rFonts w:eastAsiaTheme="minorHAnsi"/>
          <w:bCs/>
          <w:iCs/>
          <w:color w:val="000000"/>
          <w:lang w:eastAsia="en-US"/>
        </w:rPr>
        <w:t>a</w:t>
      </w:r>
      <w:r w:rsidRPr="00F30549">
        <w:rPr>
          <w:rFonts w:eastAsiaTheme="minorHAnsi"/>
          <w:bCs/>
          <w:iCs/>
          <w:color w:val="000000"/>
          <w:lang w:eastAsia="en-US"/>
        </w:rPr>
        <w:t xml:space="preserve"> </w:t>
      </w:r>
      <w:r w:rsidRPr="00F30549">
        <w:rPr>
          <w:bCs/>
        </w:rPr>
        <w:t xml:space="preserve">(v </w:t>
      </w:r>
      <w:r w:rsidRPr="00F30549">
        <w:rPr>
          <w:bCs/>
        </w:rPr>
        <w:t>nadalj</w:t>
      </w:r>
      <w:r>
        <w:rPr>
          <w:bCs/>
        </w:rPr>
        <w:t>njem besedilu:</w:t>
      </w:r>
      <w:r w:rsidRPr="00F30549">
        <w:rPr>
          <w:bCs/>
        </w:rPr>
        <w:t xml:space="preserve"> </w:t>
      </w:r>
      <w:r w:rsidRPr="00F30549">
        <w:rPr>
          <w:bCs/>
        </w:rPr>
        <w:t>akcija). Akcija je bila usmerjena v odkrivanje nedovoljenih gradenj, predvsem na varovanih območjih</w:t>
      </w:r>
      <w:r w:rsidRPr="00F30549">
        <w:rPr>
          <w:color w:val="000000"/>
        </w:rPr>
        <w:t xml:space="preserve">, pa tudi na drugih območjih, v zvezi z objekti, </w:t>
      </w:r>
      <w:r w:rsidR="00EB165F">
        <w:rPr>
          <w:color w:val="000000"/>
        </w:rPr>
        <w:t>pri</w:t>
      </w:r>
      <w:r>
        <w:rPr>
          <w:color w:val="000000"/>
        </w:rPr>
        <w:t xml:space="preserve"> katerih</w:t>
      </w:r>
      <w:r w:rsidRPr="00F30549">
        <w:rPr>
          <w:color w:val="000000"/>
        </w:rPr>
        <w:t xml:space="preserve"> </w:t>
      </w:r>
      <w:r w:rsidRPr="00F30549">
        <w:rPr>
          <w:color w:val="000000"/>
        </w:rPr>
        <w:t>ni podan</w:t>
      </w:r>
      <w:r>
        <w:rPr>
          <w:color w:val="000000"/>
        </w:rPr>
        <w:t>a</w:t>
      </w:r>
      <w:r w:rsidRPr="00F30549">
        <w:rPr>
          <w:color w:val="000000"/>
        </w:rPr>
        <w:t xml:space="preserve"> pobud</w:t>
      </w:r>
      <w:r>
        <w:rPr>
          <w:color w:val="000000"/>
        </w:rPr>
        <w:t>a</w:t>
      </w:r>
      <w:r w:rsidRPr="00F30549">
        <w:rPr>
          <w:color w:val="000000"/>
        </w:rPr>
        <w:t xml:space="preserve"> oziroma prijav</w:t>
      </w:r>
      <w:r w:rsidR="00EB165F">
        <w:rPr>
          <w:color w:val="000000"/>
        </w:rPr>
        <w:t>a</w:t>
      </w:r>
      <w:r w:rsidRPr="00F30549">
        <w:rPr>
          <w:color w:val="000000"/>
        </w:rPr>
        <w:t xml:space="preserve">. Tako je bilo pri izvedbi akcije </w:t>
      </w:r>
      <w:r>
        <w:rPr>
          <w:color w:val="000000"/>
        </w:rPr>
        <w:t xml:space="preserve">treba </w:t>
      </w:r>
      <w:r w:rsidRPr="00F30549">
        <w:rPr>
          <w:color w:val="000000"/>
        </w:rPr>
        <w:t xml:space="preserve">upoštevati, da je akcija nadzora usmerjena </w:t>
      </w:r>
      <w:r w:rsidR="00EB165F">
        <w:rPr>
          <w:color w:val="000000"/>
        </w:rPr>
        <w:t xml:space="preserve">predvsem </w:t>
      </w:r>
      <w:r w:rsidRPr="00F30549">
        <w:rPr>
          <w:color w:val="000000"/>
        </w:rPr>
        <w:t>v objekte v gradnji in ne v že zgrajene in vseljene objekte</w:t>
      </w:r>
      <w:r w:rsidRPr="00F30549">
        <w:rPr>
          <w:bCs/>
        </w:rPr>
        <w:t>. Gradbeni inšpektorji so z rednimi pregledi območij, ki jih nadzirajo, preverjali</w:t>
      </w:r>
      <w:r w:rsidR="00EB165F">
        <w:rPr>
          <w:bCs/>
        </w:rPr>
        <w:t>,</w:t>
      </w:r>
      <w:r w:rsidRPr="00F30549">
        <w:rPr>
          <w:bCs/>
        </w:rPr>
        <w:t xml:space="preserve"> ali je bilo za gradnjo oziroma objekt pridobljeno gradbeno dovoljenje. </w:t>
      </w:r>
      <w:r w:rsidR="00EB165F">
        <w:rPr>
          <w:bCs/>
        </w:rPr>
        <w:t xml:space="preserve">Če </w:t>
      </w:r>
      <w:r w:rsidRPr="00F30549">
        <w:rPr>
          <w:bCs/>
        </w:rPr>
        <w:t>je bilo ugotovljeno, da je gradnja dovoljena, so preverjali tudi skladnost objekta z izdanim gradbenim dovoljenjem.</w:t>
      </w:r>
      <w:r w:rsidRPr="00F30549">
        <w:rPr>
          <w:color w:val="000000"/>
        </w:rPr>
        <w:t xml:space="preserve"> </w:t>
      </w:r>
    </w:p>
    <w:p w14:paraId="0ED01F50" w14:textId="77777777" w:rsidR="008E656F" w:rsidRPr="00F30549" w:rsidRDefault="008E656F" w:rsidP="00AB12C9">
      <w:pPr>
        <w:autoSpaceDE w:val="0"/>
        <w:autoSpaceDN w:val="0"/>
        <w:adjustRightInd w:val="0"/>
        <w:rPr>
          <w:color w:val="000000"/>
        </w:rPr>
      </w:pPr>
    </w:p>
    <w:p w14:paraId="614E06CB" w14:textId="4B02DD23" w:rsidR="008E656F" w:rsidRPr="003E4D3C" w:rsidRDefault="00EB165F" w:rsidP="00AB12C9">
      <w:pPr>
        <w:autoSpaceDE w:val="0"/>
        <w:autoSpaceDN w:val="0"/>
        <w:adjustRightInd w:val="0"/>
      </w:pPr>
      <w:r>
        <w:rPr>
          <w:color w:val="000000"/>
        </w:rPr>
        <w:t xml:space="preserve">Če </w:t>
      </w:r>
      <w:r w:rsidR="008E656F" w:rsidRPr="00F30549">
        <w:rPr>
          <w:color w:val="000000"/>
        </w:rPr>
        <w:t>je bil v sklopu akcije ugotovljen nedovoljen objekt</w:t>
      </w:r>
      <w:r>
        <w:rPr>
          <w:color w:val="000000"/>
        </w:rPr>
        <w:t>,</w:t>
      </w:r>
      <w:r w:rsidR="008E656F" w:rsidRPr="00F30549">
        <w:rPr>
          <w:color w:val="000000"/>
        </w:rPr>
        <w:t xml:space="preserve"> je gradbeni inšpektor izrekel ukrep </w:t>
      </w:r>
      <w:r w:rsidR="008E656F">
        <w:rPr>
          <w:color w:val="000000"/>
        </w:rPr>
        <w:t xml:space="preserve">v skladu </w:t>
      </w:r>
      <w:r w:rsidR="008E656F" w:rsidRPr="00F30549">
        <w:rPr>
          <w:color w:val="000000"/>
        </w:rPr>
        <w:t xml:space="preserve">z določili </w:t>
      </w:r>
      <w:r w:rsidR="008E656F" w:rsidRPr="003E4D3C">
        <w:rPr>
          <w:shd w:val="clear" w:color="auto" w:fill="FFFFFF"/>
        </w:rPr>
        <w:t>GZ)</w:t>
      </w:r>
      <w:r w:rsidR="008E656F" w:rsidRPr="003E4D3C">
        <w:t>.</w:t>
      </w:r>
    </w:p>
    <w:p w14:paraId="09678592" w14:textId="77777777" w:rsidR="008E656F" w:rsidRPr="00F30549" w:rsidRDefault="008E656F" w:rsidP="00AB12C9">
      <w:pPr>
        <w:pStyle w:val="align-justify"/>
        <w:spacing w:before="0" w:beforeAutospacing="0" w:after="0" w:afterAutospacing="0"/>
        <w:rPr>
          <w:rFonts w:ascii="Arial" w:hAnsi="Arial"/>
          <w:color w:val="000000"/>
        </w:rPr>
      </w:pPr>
    </w:p>
    <w:p w14:paraId="637BF420" w14:textId="77777777" w:rsidR="008E656F" w:rsidRPr="00F30549" w:rsidRDefault="008E656F" w:rsidP="00AB12C9">
      <w:pPr>
        <w:autoSpaceDE w:val="0"/>
        <w:autoSpaceDN w:val="0"/>
        <w:adjustRightInd w:val="0"/>
        <w:rPr>
          <w:color w:val="000000"/>
          <w:sz w:val="16"/>
          <w:szCs w:val="16"/>
        </w:rPr>
      </w:pPr>
      <w:r w:rsidRPr="00F30549">
        <w:rPr>
          <w:bCs/>
        </w:rPr>
        <w:t>*</w:t>
      </w:r>
      <w:r>
        <w:rPr>
          <w:bCs/>
        </w:rPr>
        <w:t xml:space="preserve"> </w:t>
      </w:r>
      <w:r w:rsidRPr="00F30549">
        <w:rPr>
          <w:color w:val="000000"/>
          <w:sz w:val="16"/>
          <w:szCs w:val="16"/>
        </w:rPr>
        <w:t>Podatki na dan 23. maja 2022</w:t>
      </w:r>
      <w:r>
        <w:rPr>
          <w:color w:val="000000"/>
          <w:sz w:val="16"/>
          <w:szCs w:val="16"/>
        </w:rPr>
        <w:t>.</w:t>
      </w:r>
      <w:r w:rsidRPr="00F30549">
        <w:rPr>
          <w:color w:val="000000"/>
          <w:sz w:val="16"/>
          <w:szCs w:val="16"/>
        </w:rPr>
        <w:t xml:space="preserve"> </w:t>
      </w:r>
    </w:p>
    <w:p w14:paraId="25515169" w14:textId="77777777" w:rsidR="008E656F" w:rsidRPr="00F30549" w:rsidRDefault="008E656F" w:rsidP="00AB12C9">
      <w:pPr>
        <w:autoSpaceDE w:val="0"/>
        <w:autoSpaceDN w:val="0"/>
        <w:adjustRightInd w:val="0"/>
      </w:pPr>
    </w:p>
    <w:p w14:paraId="3BACDE32" w14:textId="4FBD2F67" w:rsidR="008E656F" w:rsidRPr="00A0250A" w:rsidRDefault="008E656F" w:rsidP="00AB12C9">
      <w:pPr>
        <w:autoSpaceDE w:val="0"/>
        <w:autoSpaceDN w:val="0"/>
        <w:adjustRightInd w:val="0"/>
        <w:rPr>
          <w:color w:val="000000"/>
        </w:rPr>
      </w:pPr>
      <w:r w:rsidRPr="00F30549">
        <w:rPr>
          <w:color w:val="000000"/>
        </w:rPr>
        <w:t xml:space="preserve">V akciji je sodelovalo 37 gradbenih inšpektorjev </w:t>
      </w:r>
      <w:r w:rsidRPr="00F30549">
        <w:t xml:space="preserve">IRSOP. </w:t>
      </w:r>
      <w:r w:rsidRPr="00F30549">
        <w:rPr>
          <w:bCs/>
        </w:rPr>
        <w:t xml:space="preserve">Od 100 načrtovanih inšpekcijskih pregledov </w:t>
      </w:r>
      <w:r w:rsidRPr="002132D3">
        <w:t>oz</w:t>
      </w:r>
      <w:r>
        <w:t>iroma</w:t>
      </w:r>
      <w:r w:rsidRPr="00F30549">
        <w:rPr>
          <w:bCs/>
        </w:rPr>
        <w:t xml:space="preserve"> nadzorov je bilo uvedenih 132</w:t>
      </w:r>
      <w:r w:rsidRPr="00F30549">
        <w:rPr>
          <w:color w:val="000000"/>
        </w:rPr>
        <w:t xml:space="preserve"> </w:t>
      </w:r>
      <w:r w:rsidRPr="00F30549">
        <w:t xml:space="preserve">postopkov, od </w:t>
      </w:r>
      <w:r w:rsidR="00EB165F" w:rsidRPr="00F30549">
        <w:t>te</w:t>
      </w:r>
      <w:r w:rsidR="00EB165F">
        <w:t>ga</w:t>
      </w:r>
      <w:r w:rsidR="00EB165F" w:rsidRPr="00F30549">
        <w:t xml:space="preserve"> </w:t>
      </w:r>
      <w:r w:rsidRPr="00F30549">
        <w:t>128</w:t>
      </w:r>
      <w:r w:rsidRPr="00F30549">
        <w:rPr>
          <w:color w:val="000000"/>
        </w:rPr>
        <w:t xml:space="preserve"> </w:t>
      </w:r>
      <w:r w:rsidRPr="00F30549">
        <w:t xml:space="preserve">upravnih inšpekcijskih postopkov in </w:t>
      </w:r>
      <w:r w:rsidRPr="00F30549">
        <w:t>štir</w:t>
      </w:r>
      <w:r>
        <w:t>je</w:t>
      </w:r>
      <w:r w:rsidRPr="00F30549">
        <w:t xml:space="preserve"> </w:t>
      </w:r>
      <w:r w:rsidRPr="00F30549">
        <w:t>prekrškovn</w:t>
      </w:r>
      <w:r>
        <w:t>i</w:t>
      </w:r>
      <w:r w:rsidRPr="00F30549">
        <w:t xml:space="preserve"> postopk</w:t>
      </w:r>
      <w:r>
        <w:t>i</w:t>
      </w:r>
      <w:r w:rsidRPr="00F30549">
        <w:t xml:space="preserve">, znotraj katerih je bilo opravljenih 195 rednih </w:t>
      </w:r>
      <w:r w:rsidRPr="00F30549">
        <w:rPr>
          <w:bCs/>
        </w:rPr>
        <w:t xml:space="preserve">inšpekcijskih pregledov </w:t>
      </w:r>
      <w:r w:rsidRPr="002132D3">
        <w:t>oz</w:t>
      </w:r>
      <w:r>
        <w:t>iroma</w:t>
      </w:r>
      <w:r w:rsidRPr="00F30549">
        <w:rPr>
          <w:bCs/>
        </w:rPr>
        <w:t xml:space="preserve"> nadzorov</w:t>
      </w:r>
      <w:r w:rsidRPr="00F30549">
        <w:t xml:space="preserve">. Inšpekcijski nadzor je bil usmerjen </w:t>
      </w:r>
      <w:r w:rsidR="00EB165F">
        <w:t xml:space="preserve">predvsem </w:t>
      </w:r>
      <w:r w:rsidRPr="00F30549">
        <w:t>v gradnjo zahtevnih in manj zahtevnih objektov</w:t>
      </w:r>
      <w:r>
        <w:t>,</w:t>
      </w:r>
      <w:r w:rsidRPr="00F30549">
        <w:t xml:space="preserve"> katerih nadzor je </w:t>
      </w:r>
      <w:r w:rsidRPr="00A0250A">
        <w:t xml:space="preserve">v širšem interesu. </w:t>
      </w:r>
    </w:p>
    <w:p w14:paraId="71D4EEB7" w14:textId="6955CB25" w:rsidR="008E656F" w:rsidRPr="00A0250A" w:rsidRDefault="008E656F" w:rsidP="00AB12C9">
      <w:bookmarkStart w:id="84" w:name="_Hlk126832870"/>
      <w:bookmarkEnd w:id="83"/>
      <w:r w:rsidRPr="00A0250A">
        <w:rPr>
          <w:color w:val="000000"/>
        </w:rPr>
        <w:t xml:space="preserve">V sklopu akcije je bilo opravljenih 195 inšpekcijskih rednih pregledov in 15 zaslišanj. </w:t>
      </w:r>
      <w:r w:rsidR="00EB165F">
        <w:t xml:space="preserve">Pri </w:t>
      </w:r>
      <w:r w:rsidRPr="00A0250A">
        <w:t>ugotovljenih lažjih nepravilnosti</w:t>
      </w:r>
      <w:r w:rsidR="00EB165F">
        <w:t>h</w:t>
      </w:r>
      <w:r w:rsidRPr="00A0250A">
        <w:t xml:space="preserve"> so bili zavezanci v petih</w:t>
      </w:r>
      <w:r w:rsidRPr="00A0250A">
        <w:rPr>
          <w:color w:val="000000"/>
        </w:rPr>
        <w:t xml:space="preserve"> </w:t>
      </w:r>
      <w:r w:rsidRPr="00A0250A">
        <w:t xml:space="preserve">primerih na podlagi 33. člena Zakona o inšpekcijskem nadzoru opozorjeni na ugotovljene nepravilnosti </w:t>
      </w:r>
      <w:r>
        <w:t>in</w:t>
      </w:r>
      <w:r w:rsidRPr="00A0250A">
        <w:t xml:space="preserve"> </w:t>
      </w:r>
      <w:r w:rsidRPr="00A0250A">
        <w:t xml:space="preserve">jim je bil odrejen rok za njihovo odpravo, z opozorilom, da </w:t>
      </w:r>
      <w:r w:rsidR="00EB165F">
        <w:rPr>
          <w:bCs/>
        </w:rPr>
        <w:t xml:space="preserve">če </w:t>
      </w:r>
      <w:r w:rsidRPr="00A0250A">
        <w:rPr>
          <w:bCs/>
        </w:rPr>
        <w:t xml:space="preserve">nepravilnosti ne bodo odpravljene v navedenem roku, bodo izrečeni drugi ukrepi v skladu z GZ. </w:t>
      </w:r>
      <w:bookmarkEnd w:id="84"/>
      <w:r w:rsidRPr="00A0250A">
        <w:t xml:space="preserve">Natančnejši podatki </w:t>
      </w:r>
      <w:r w:rsidRPr="00A0250A">
        <w:rPr>
          <w:color w:val="000000"/>
        </w:rPr>
        <w:t xml:space="preserve">na dan 23. maja 20225 </w:t>
      </w:r>
      <w:r w:rsidRPr="00A0250A">
        <w:t>o opravljenih dejanjih v zvezi z zapisniki so razvidni iz preglednice 13.</w:t>
      </w:r>
    </w:p>
    <w:p w14:paraId="10D6D86C" w14:textId="77777777" w:rsidR="008E656F" w:rsidRPr="00A0250A" w:rsidRDefault="008E656F" w:rsidP="00AB12C9">
      <w:pPr>
        <w:pStyle w:val="Napis"/>
        <w:keepNext/>
        <w:spacing w:line="288" w:lineRule="auto"/>
      </w:pPr>
      <w:r w:rsidRPr="00A0250A">
        <w:lastRenderedPageBreak/>
        <w:t>Preglednica 13: Podatki o opravljenih dejanjih v zvezi z zapisniki</w:t>
      </w:r>
    </w:p>
    <w:tbl>
      <w:tblPr>
        <w:tblStyle w:val="Tabelamrea"/>
        <w:tblW w:w="8800" w:type="dxa"/>
        <w:tblLook w:val="04A0" w:firstRow="1" w:lastRow="0" w:firstColumn="1" w:lastColumn="0" w:noHBand="0" w:noVBand="1"/>
      </w:tblPr>
      <w:tblGrid>
        <w:gridCol w:w="6374"/>
        <w:gridCol w:w="2426"/>
      </w:tblGrid>
      <w:tr w:rsidR="008E656F" w:rsidRPr="000A79C3" w14:paraId="2E6B4906" w14:textId="77777777" w:rsidTr="00052AAB">
        <w:trPr>
          <w:trHeight w:val="300"/>
        </w:trPr>
        <w:tc>
          <w:tcPr>
            <w:tcW w:w="6374" w:type="dxa"/>
            <w:noWrap/>
            <w:hideMark/>
          </w:tcPr>
          <w:p w14:paraId="1D39571E" w14:textId="77777777" w:rsidR="008E656F" w:rsidRPr="00A0250A" w:rsidRDefault="008E656F" w:rsidP="0062513B">
            <w:pPr>
              <w:rPr>
                <w:color w:val="000000"/>
              </w:rPr>
            </w:pPr>
            <w:r w:rsidRPr="00A0250A">
              <w:rPr>
                <w:b/>
              </w:rPr>
              <w:t>2022</w:t>
            </w:r>
          </w:p>
        </w:tc>
        <w:tc>
          <w:tcPr>
            <w:tcW w:w="2426" w:type="dxa"/>
            <w:noWrap/>
            <w:hideMark/>
          </w:tcPr>
          <w:p w14:paraId="3BCFCFFF" w14:textId="085A5EC3" w:rsidR="008E656F" w:rsidRPr="000A79C3" w:rsidRDefault="008E656F" w:rsidP="00F2386F">
            <w:pPr>
              <w:jc w:val="center"/>
              <w:rPr>
                <w:color w:val="000000"/>
              </w:rPr>
            </w:pPr>
            <w:r w:rsidRPr="00A0250A">
              <w:rPr>
                <w:b/>
              </w:rPr>
              <w:t xml:space="preserve">Akcija </w:t>
            </w:r>
            <w:r w:rsidRPr="00A0250A">
              <w:rPr>
                <w:b/>
                <w:color w:val="000000"/>
              </w:rPr>
              <w:t>nadzor</w:t>
            </w:r>
            <w:r w:rsidR="00EB165F">
              <w:rPr>
                <w:b/>
                <w:color w:val="000000"/>
              </w:rPr>
              <w:t>a</w:t>
            </w:r>
            <w:r w:rsidRPr="00A0250A">
              <w:rPr>
                <w:b/>
                <w:color w:val="000000"/>
              </w:rPr>
              <w:t xml:space="preserve"> nad </w:t>
            </w:r>
            <w:r w:rsidRPr="00A0250A">
              <w:rPr>
                <w:b/>
                <w:bCs/>
              </w:rPr>
              <w:t xml:space="preserve">preprečevanjem nedovoljenih objektov v zadevah, </w:t>
            </w:r>
            <w:r>
              <w:rPr>
                <w:b/>
                <w:bCs/>
              </w:rPr>
              <w:t>v katerih</w:t>
            </w:r>
            <w:r w:rsidRPr="00A0250A">
              <w:rPr>
                <w:b/>
                <w:bCs/>
              </w:rPr>
              <w:t xml:space="preserve"> </w:t>
            </w:r>
            <w:r w:rsidRPr="00A0250A">
              <w:rPr>
                <w:b/>
                <w:bCs/>
              </w:rPr>
              <w:t>ni bilo pobude</w:t>
            </w:r>
          </w:p>
        </w:tc>
      </w:tr>
      <w:tr w:rsidR="008E656F" w:rsidRPr="000A79C3" w14:paraId="549A0BFD" w14:textId="77777777" w:rsidTr="00052AAB">
        <w:trPr>
          <w:trHeight w:val="300"/>
        </w:trPr>
        <w:tc>
          <w:tcPr>
            <w:tcW w:w="6374" w:type="dxa"/>
            <w:noWrap/>
            <w:hideMark/>
          </w:tcPr>
          <w:p w14:paraId="64DD276C" w14:textId="77777777" w:rsidR="008E656F" w:rsidRPr="000A79C3" w:rsidRDefault="008E656F" w:rsidP="0062513B">
            <w:pPr>
              <w:rPr>
                <w:color w:val="000000"/>
              </w:rPr>
            </w:pPr>
            <w:r w:rsidRPr="000A79C3">
              <w:rPr>
                <w:color w:val="000000"/>
              </w:rPr>
              <w:t>Zapisnik: izredni kontrolni pregled</w:t>
            </w:r>
          </w:p>
        </w:tc>
        <w:tc>
          <w:tcPr>
            <w:tcW w:w="2426" w:type="dxa"/>
            <w:noWrap/>
            <w:hideMark/>
          </w:tcPr>
          <w:p w14:paraId="133E3593" w14:textId="77777777" w:rsidR="008E656F" w:rsidRPr="000A79C3" w:rsidRDefault="008E656F" w:rsidP="0062513B">
            <w:pPr>
              <w:jc w:val="center"/>
              <w:rPr>
                <w:color w:val="000000"/>
              </w:rPr>
            </w:pPr>
            <w:r w:rsidRPr="000A79C3">
              <w:rPr>
                <w:color w:val="000000"/>
              </w:rPr>
              <w:t>2</w:t>
            </w:r>
          </w:p>
        </w:tc>
      </w:tr>
      <w:tr w:rsidR="008E656F" w:rsidRPr="000A79C3" w14:paraId="35814A97" w14:textId="77777777" w:rsidTr="00052AAB">
        <w:trPr>
          <w:trHeight w:val="300"/>
        </w:trPr>
        <w:tc>
          <w:tcPr>
            <w:tcW w:w="6374" w:type="dxa"/>
            <w:noWrap/>
            <w:hideMark/>
          </w:tcPr>
          <w:p w14:paraId="34CABC9B" w14:textId="77777777" w:rsidR="008E656F" w:rsidRPr="000A79C3" w:rsidRDefault="008E656F" w:rsidP="0062513B">
            <w:pPr>
              <w:rPr>
                <w:color w:val="000000"/>
              </w:rPr>
            </w:pPr>
            <w:r w:rsidRPr="000A79C3">
              <w:rPr>
                <w:color w:val="000000"/>
              </w:rPr>
              <w:t>Zapisnik: izredni pregled</w:t>
            </w:r>
          </w:p>
        </w:tc>
        <w:tc>
          <w:tcPr>
            <w:tcW w:w="2426" w:type="dxa"/>
            <w:noWrap/>
            <w:hideMark/>
          </w:tcPr>
          <w:p w14:paraId="60B25C06" w14:textId="77777777" w:rsidR="008E656F" w:rsidRPr="000A79C3" w:rsidRDefault="008E656F" w:rsidP="0062513B">
            <w:pPr>
              <w:jc w:val="center"/>
              <w:rPr>
                <w:color w:val="000000"/>
              </w:rPr>
            </w:pPr>
            <w:r w:rsidRPr="000A79C3">
              <w:rPr>
                <w:color w:val="000000"/>
              </w:rPr>
              <w:t>13</w:t>
            </w:r>
          </w:p>
        </w:tc>
      </w:tr>
      <w:tr w:rsidR="008E656F" w:rsidRPr="000A79C3" w14:paraId="11D5D26E" w14:textId="77777777" w:rsidTr="00052AAB">
        <w:trPr>
          <w:trHeight w:val="300"/>
        </w:trPr>
        <w:tc>
          <w:tcPr>
            <w:tcW w:w="6374" w:type="dxa"/>
            <w:noWrap/>
            <w:hideMark/>
          </w:tcPr>
          <w:p w14:paraId="3C1758B9" w14:textId="77777777" w:rsidR="008E656F" w:rsidRPr="000A79C3" w:rsidRDefault="008E656F" w:rsidP="0062513B">
            <w:pPr>
              <w:rPr>
                <w:color w:val="000000"/>
              </w:rPr>
            </w:pPr>
            <w:r w:rsidRPr="000A79C3">
              <w:rPr>
                <w:color w:val="000000"/>
              </w:rPr>
              <w:t>Zapisnik: izredni pregled z zaslišanjem</w:t>
            </w:r>
          </w:p>
        </w:tc>
        <w:tc>
          <w:tcPr>
            <w:tcW w:w="2426" w:type="dxa"/>
            <w:noWrap/>
            <w:hideMark/>
          </w:tcPr>
          <w:p w14:paraId="66B39130" w14:textId="77777777" w:rsidR="008E656F" w:rsidRPr="000A79C3" w:rsidRDefault="008E656F" w:rsidP="0062513B">
            <w:pPr>
              <w:jc w:val="center"/>
              <w:rPr>
                <w:color w:val="000000"/>
              </w:rPr>
            </w:pPr>
            <w:r w:rsidRPr="000A79C3">
              <w:rPr>
                <w:color w:val="000000"/>
              </w:rPr>
              <w:t>2</w:t>
            </w:r>
          </w:p>
        </w:tc>
      </w:tr>
      <w:tr w:rsidR="008E656F" w:rsidRPr="000A79C3" w14:paraId="5CDFA3C0" w14:textId="77777777" w:rsidTr="00052AAB">
        <w:trPr>
          <w:trHeight w:val="300"/>
        </w:trPr>
        <w:tc>
          <w:tcPr>
            <w:tcW w:w="6374" w:type="dxa"/>
            <w:noWrap/>
            <w:hideMark/>
          </w:tcPr>
          <w:p w14:paraId="52F68054" w14:textId="77777777" w:rsidR="008E656F" w:rsidRPr="000A79C3" w:rsidRDefault="008E656F" w:rsidP="0062513B">
            <w:pPr>
              <w:rPr>
                <w:color w:val="000000"/>
              </w:rPr>
            </w:pPr>
            <w:r w:rsidRPr="000A79C3">
              <w:rPr>
                <w:color w:val="000000"/>
              </w:rPr>
              <w:t>Zapisnik: redni kontrolni pregled</w:t>
            </w:r>
          </w:p>
        </w:tc>
        <w:tc>
          <w:tcPr>
            <w:tcW w:w="2426" w:type="dxa"/>
            <w:noWrap/>
            <w:hideMark/>
          </w:tcPr>
          <w:p w14:paraId="55A60376" w14:textId="77777777" w:rsidR="008E656F" w:rsidRPr="000A79C3" w:rsidRDefault="008E656F" w:rsidP="0062513B">
            <w:pPr>
              <w:jc w:val="center"/>
              <w:rPr>
                <w:color w:val="000000"/>
              </w:rPr>
            </w:pPr>
            <w:r w:rsidRPr="000A79C3">
              <w:rPr>
                <w:color w:val="000000"/>
              </w:rPr>
              <w:t>37</w:t>
            </w:r>
          </w:p>
        </w:tc>
      </w:tr>
      <w:tr w:rsidR="008E656F" w:rsidRPr="000A79C3" w14:paraId="2B98AD16" w14:textId="77777777" w:rsidTr="00052AAB">
        <w:trPr>
          <w:trHeight w:val="300"/>
        </w:trPr>
        <w:tc>
          <w:tcPr>
            <w:tcW w:w="6374" w:type="dxa"/>
            <w:noWrap/>
            <w:hideMark/>
          </w:tcPr>
          <w:p w14:paraId="0A99ED72" w14:textId="0DAF11C6" w:rsidR="008E656F" w:rsidRPr="000A79C3" w:rsidRDefault="008E656F" w:rsidP="0062513B">
            <w:pPr>
              <w:rPr>
                <w:color w:val="000000"/>
              </w:rPr>
            </w:pPr>
            <w:r w:rsidRPr="000A79C3">
              <w:rPr>
                <w:color w:val="000000"/>
              </w:rPr>
              <w:t xml:space="preserve">Zapisnik: redni kontrolni pregled </w:t>
            </w:r>
            <w:r>
              <w:rPr>
                <w:color w:val="000000"/>
              </w:rPr>
              <w:t>–</w:t>
            </w:r>
            <w:r w:rsidRPr="000A79C3">
              <w:rPr>
                <w:color w:val="000000"/>
              </w:rPr>
              <w:t xml:space="preserve"> izvršba po I.</w:t>
            </w:r>
            <w:r>
              <w:rPr>
                <w:color w:val="000000"/>
              </w:rPr>
              <w:t xml:space="preserve"> </w:t>
            </w:r>
            <w:r w:rsidRPr="000A79C3">
              <w:rPr>
                <w:color w:val="000000"/>
              </w:rPr>
              <w:t>osebi (izvršitev odločbe)</w:t>
            </w:r>
          </w:p>
        </w:tc>
        <w:tc>
          <w:tcPr>
            <w:tcW w:w="2426" w:type="dxa"/>
            <w:noWrap/>
            <w:hideMark/>
          </w:tcPr>
          <w:p w14:paraId="4E36E915" w14:textId="77777777" w:rsidR="008E656F" w:rsidRPr="000A79C3" w:rsidRDefault="008E656F" w:rsidP="0062513B">
            <w:pPr>
              <w:jc w:val="center"/>
              <w:rPr>
                <w:color w:val="000000"/>
              </w:rPr>
            </w:pPr>
            <w:r w:rsidRPr="000A79C3">
              <w:rPr>
                <w:color w:val="000000"/>
              </w:rPr>
              <w:t>3</w:t>
            </w:r>
          </w:p>
        </w:tc>
      </w:tr>
      <w:tr w:rsidR="008E656F" w:rsidRPr="000A79C3" w14:paraId="1AD63944" w14:textId="77777777" w:rsidTr="00052AAB">
        <w:trPr>
          <w:trHeight w:val="300"/>
        </w:trPr>
        <w:tc>
          <w:tcPr>
            <w:tcW w:w="6374" w:type="dxa"/>
            <w:noWrap/>
            <w:hideMark/>
          </w:tcPr>
          <w:p w14:paraId="1B34F265" w14:textId="77777777" w:rsidR="008E656F" w:rsidRPr="000A79C3" w:rsidRDefault="008E656F" w:rsidP="0062513B">
            <w:pPr>
              <w:rPr>
                <w:color w:val="000000"/>
              </w:rPr>
            </w:pPr>
            <w:r w:rsidRPr="000A79C3">
              <w:rPr>
                <w:color w:val="000000"/>
              </w:rPr>
              <w:t>Zapisnik: redni pregled</w:t>
            </w:r>
          </w:p>
        </w:tc>
        <w:tc>
          <w:tcPr>
            <w:tcW w:w="2426" w:type="dxa"/>
            <w:noWrap/>
            <w:hideMark/>
          </w:tcPr>
          <w:p w14:paraId="5943D885" w14:textId="77777777" w:rsidR="008E656F" w:rsidRPr="000A79C3" w:rsidRDefault="008E656F" w:rsidP="0062513B">
            <w:pPr>
              <w:jc w:val="center"/>
              <w:rPr>
                <w:color w:val="000000"/>
              </w:rPr>
            </w:pPr>
            <w:r w:rsidRPr="000A79C3">
              <w:rPr>
                <w:color w:val="000000"/>
              </w:rPr>
              <w:t>136</w:t>
            </w:r>
          </w:p>
        </w:tc>
      </w:tr>
      <w:tr w:rsidR="008E656F" w:rsidRPr="000A79C3" w14:paraId="5006E9BA" w14:textId="77777777" w:rsidTr="00052AAB">
        <w:trPr>
          <w:trHeight w:val="300"/>
        </w:trPr>
        <w:tc>
          <w:tcPr>
            <w:tcW w:w="6374" w:type="dxa"/>
            <w:noWrap/>
            <w:hideMark/>
          </w:tcPr>
          <w:p w14:paraId="275F9C1A" w14:textId="77777777" w:rsidR="008E656F" w:rsidRPr="000A79C3" w:rsidRDefault="008E656F" w:rsidP="0062513B">
            <w:pPr>
              <w:rPr>
                <w:color w:val="000000"/>
              </w:rPr>
            </w:pPr>
            <w:r w:rsidRPr="000A79C3">
              <w:rPr>
                <w:color w:val="000000"/>
              </w:rPr>
              <w:t>Zapisnik: redni pregled z zaslišanjem</w:t>
            </w:r>
          </w:p>
        </w:tc>
        <w:tc>
          <w:tcPr>
            <w:tcW w:w="2426" w:type="dxa"/>
            <w:noWrap/>
            <w:hideMark/>
          </w:tcPr>
          <w:p w14:paraId="19F46657" w14:textId="77777777" w:rsidR="008E656F" w:rsidRPr="000A79C3" w:rsidRDefault="008E656F" w:rsidP="0062513B">
            <w:pPr>
              <w:jc w:val="center"/>
              <w:rPr>
                <w:color w:val="000000"/>
              </w:rPr>
            </w:pPr>
            <w:r w:rsidRPr="000A79C3">
              <w:rPr>
                <w:color w:val="000000"/>
              </w:rPr>
              <w:t>19</w:t>
            </w:r>
          </w:p>
        </w:tc>
      </w:tr>
      <w:tr w:rsidR="008E656F" w:rsidRPr="000A79C3" w14:paraId="5832BDF1" w14:textId="77777777" w:rsidTr="00052AAB">
        <w:trPr>
          <w:trHeight w:val="300"/>
        </w:trPr>
        <w:tc>
          <w:tcPr>
            <w:tcW w:w="6374" w:type="dxa"/>
            <w:noWrap/>
            <w:hideMark/>
          </w:tcPr>
          <w:p w14:paraId="34416168" w14:textId="77777777" w:rsidR="008E656F" w:rsidRPr="000A79C3" w:rsidRDefault="008E656F" w:rsidP="0062513B">
            <w:pPr>
              <w:rPr>
                <w:color w:val="000000"/>
              </w:rPr>
            </w:pPr>
            <w:r w:rsidRPr="000A79C3">
              <w:rPr>
                <w:color w:val="000000"/>
              </w:rPr>
              <w:t>Zapisnik: ugotovitveni</w:t>
            </w:r>
          </w:p>
        </w:tc>
        <w:tc>
          <w:tcPr>
            <w:tcW w:w="2426" w:type="dxa"/>
            <w:noWrap/>
            <w:hideMark/>
          </w:tcPr>
          <w:p w14:paraId="4B42AEA5" w14:textId="77777777" w:rsidR="008E656F" w:rsidRPr="000A79C3" w:rsidRDefault="008E656F" w:rsidP="0062513B">
            <w:pPr>
              <w:jc w:val="center"/>
              <w:rPr>
                <w:color w:val="000000"/>
              </w:rPr>
            </w:pPr>
            <w:r w:rsidRPr="000A79C3">
              <w:rPr>
                <w:color w:val="000000"/>
              </w:rPr>
              <w:t>21</w:t>
            </w:r>
          </w:p>
        </w:tc>
      </w:tr>
      <w:tr w:rsidR="008E656F" w:rsidRPr="000A79C3" w14:paraId="638DEC78" w14:textId="77777777" w:rsidTr="00052AAB">
        <w:trPr>
          <w:trHeight w:val="300"/>
        </w:trPr>
        <w:tc>
          <w:tcPr>
            <w:tcW w:w="6374" w:type="dxa"/>
            <w:noWrap/>
            <w:hideMark/>
          </w:tcPr>
          <w:p w14:paraId="2DADA3C3" w14:textId="77777777" w:rsidR="008E656F" w:rsidRPr="000A79C3" w:rsidRDefault="008E656F" w:rsidP="0062513B">
            <w:pPr>
              <w:rPr>
                <w:color w:val="000000"/>
              </w:rPr>
            </w:pPr>
            <w:r w:rsidRPr="000A79C3">
              <w:rPr>
                <w:color w:val="000000"/>
              </w:rPr>
              <w:t>Zapisnik: zaslišanje</w:t>
            </w:r>
          </w:p>
        </w:tc>
        <w:tc>
          <w:tcPr>
            <w:tcW w:w="2426" w:type="dxa"/>
            <w:noWrap/>
            <w:hideMark/>
          </w:tcPr>
          <w:p w14:paraId="7970482D" w14:textId="77777777" w:rsidR="008E656F" w:rsidRPr="000A79C3" w:rsidRDefault="008E656F" w:rsidP="0062513B">
            <w:pPr>
              <w:jc w:val="center"/>
              <w:rPr>
                <w:color w:val="000000"/>
              </w:rPr>
            </w:pPr>
            <w:r w:rsidRPr="000A79C3">
              <w:rPr>
                <w:color w:val="000000"/>
              </w:rPr>
              <w:t>15</w:t>
            </w:r>
          </w:p>
        </w:tc>
      </w:tr>
      <w:tr w:rsidR="008E656F" w:rsidRPr="000A79C3" w14:paraId="27617828" w14:textId="77777777" w:rsidTr="00052AAB">
        <w:trPr>
          <w:trHeight w:val="300"/>
        </w:trPr>
        <w:tc>
          <w:tcPr>
            <w:tcW w:w="6374" w:type="dxa"/>
            <w:noWrap/>
            <w:hideMark/>
          </w:tcPr>
          <w:p w14:paraId="56B596D4" w14:textId="77777777" w:rsidR="008E656F" w:rsidRPr="000A79C3" w:rsidRDefault="008E656F" w:rsidP="0062513B">
            <w:pPr>
              <w:rPr>
                <w:color w:val="000000"/>
              </w:rPr>
            </w:pPr>
            <w:r w:rsidRPr="000A79C3">
              <w:rPr>
                <w:color w:val="000000"/>
              </w:rPr>
              <w:t>Izrek opozorila po ZIN na zapisnik</w:t>
            </w:r>
          </w:p>
        </w:tc>
        <w:tc>
          <w:tcPr>
            <w:tcW w:w="2426" w:type="dxa"/>
            <w:noWrap/>
            <w:hideMark/>
          </w:tcPr>
          <w:p w14:paraId="0F6817B0" w14:textId="77777777" w:rsidR="008E656F" w:rsidRPr="000A79C3" w:rsidRDefault="008E656F" w:rsidP="0062513B">
            <w:pPr>
              <w:jc w:val="center"/>
              <w:rPr>
                <w:color w:val="000000"/>
              </w:rPr>
            </w:pPr>
            <w:r w:rsidRPr="000A79C3">
              <w:rPr>
                <w:color w:val="000000"/>
              </w:rPr>
              <w:t>5</w:t>
            </w:r>
          </w:p>
        </w:tc>
      </w:tr>
      <w:tr w:rsidR="008E656F" w:rsidRPr="000A79C3" w14:paraId="5F75EE07" w14:textId="77777777" w:rsidTr="00052AAB">
        <w:trPr>
          <w:trHeight w:val="300"/>
        </w:trPr>
        <w:tc>
          <w:tcPr>
            <w:tcW w:w="6374" w:type="dxa"/>
            <w:noWrap/>
          </w:tcPr>
          <w:p w14:paraId="614B595E" w14:textId="77777777" w:rsidR="008E656F" w:rsidRPr="000A79C3" w:rsidRDefault="008E656F" w:rsidP="0062513B">
            <w:pPr>
              <w:rPr>
                <w:color w:val="000000"/>
              </w:rPr>
            </w:pPr>
            <w:r w:rsidRPr="000A79C3">
              <w:rPr>
                <w:color w:val="000000"/>
              </w:rPr>
              <w:t>Ustavitev postopka na zapisnik</w:t>
            </w:r>
          </w:p>
        </w:tc>
        <w:tc>
          <w:tcPr>
            <w:tcW w:w="2426" w:type="dxa"/>
            <w:noWrap/>
          </w:tcPr>
          <w:p w14:paraId="22B045E4" w14:textId="77777777" w:rsidR="008E656F" w:rsidRPr="000A79C3" w:rsidRDefault="008E656F" w:rsidP="0062513B">
            <w:pPr>
              <w:jc w:val="center"/>
              <w:rPr>
                <w:color w:val="000000"/>
              </w:rPr>
            </w:pPr>
            <w:r w:rsidRPr="000A79C3">
              <w:rPr>
                <w:color w:val="000000"/>
              </w:rPr>
              <w:t>24</w:t>
            </w:r>
          </w:p>
        </w:tc>
      </w:tr>
    </w:tbl>
    <w:p w14:paraId="4A397735" w14:textId="77777777" w:rsidR="008E656F" w:rsidRPr="000A79C3" w:rsidRDefault="008E656F" w:rsidP="00AB12C9">
      <w:pPr>
        <w:autoSpaceDE w:val="0"/>
        <w:autoSpaceDN w:val="0"/>
        <w:adjustRightInd w:val="0"/>
        <w:rPr>
          <w:iCs/>
        </w:rPr>
      </w:pPr>
    </w:p>
    <w:p w14:paraId="199EFEFA" w14:textId="55C567E0" w:rsidR="008E656F" w:rsidRPr="00A0250A" w:rsidRDefault="008E656F" w:rsidP="00AB12C9">
      <w:pPr>
        <w:rPr>
          <w:color w:val="000000"/>
        </w:rPr>
      </w:pPr>
      <w:bookmarkStart w:id="85" w:name="_Hlk126832888"/>
      <w:r w:rsidRPr="000A79C3">
        <w:rPr>
          <w:color w:val="000000"/>
        </w:rPr>
        <w:t xml:space="preserve">V zadevah, ki so bile predmet nadzora v okviru akcije in </w:t>
      </w:r>
      <w:r w:rsidR="00657593">
        <w:rPr>
          <w:color w:val="000000"/>
        </w:rPr>
        <w:t xml:space="preserve">pri katerih </w:t>
      </w:r>
      <w:r w:rsidRPr="000A79C3">
        <w:rPr>
          <w:color w:val="000000"/>
        </w:rPr>
        <w:t xml:space="preserve">nepravilnosti niso bile ugotovljene oziroma so bile </w:t>
      </w:r>
      <w:r w:rsidR="00657593">
        <w:rPr>
          <w:color w:val="000000"/>
        </w:rPr>
        <w:t xml:space="preserve">te </w:t>
      </w:r>
      <w:r w:rsidRPr="000A79C3">
        <w:rPr>
          <w:color w:val="000000"/>
        </w:rPr>
        <w:t>v času, ko je potekala akcija</w:t>
      </w:r>
      <w:r w:rsidR="00657593">
        <w:rPr>
          <w:color w:val="000000"/>
        </w:rPr>
        <w:t>,</w:t>
      </w:r>
      <w:r w:rsidRPr="000A79C3">
        <w:rPr>
          <w:color w:val="000000"/>
        </w:rPr>
        <w:t xml:space="preserve"> že odpravljene</w:t>
      </w:r>
      <w:r>
        <w:rPr>
          <w:color w:val="000000"/>
        </w:rPr>
        <w:t>,</w:t>
      </w:r>
      <w:r w:rsidRPr="000A79C3">
        <w:rPr>
          <w:color w:val="000000"/>
        </w:rPr>
        <w:t xml:space="preserve"> so gradbeni inšpektorji postopke ustavili. Tako je bilo na dan 23. maja 2022 </w:t>
      </w:r>
      <w:r w:rsidRPr="00A0250A">
        <w:rPr>
          <w:color w:val="000000"/>
        </w:rPr>
        <w:t xml:space="preserve">izdanih 19 sklepov o ustavitvi postopkov in 24 ustavitev postopka na zapisnik. </w:t>
      </w:r>
    </w:p>
    <w:bookmarkEnd w:id="85"/>
    <w:p w14:paraId="03A884AE" w14:textId="77777777" w:rsidR="008E656F" w:rsidRPr="00A0250A" w:rsidRDefault="008E656F" w:rsidP="00AB12C9">
      <w:pPr>
        <w:rPr>
          <w:color w:val="000000"/>
        </w:rPr>
      </w:pPr>
    </w:p>
    <w:p w14:paraId="72F6C21A" w14:textId="08127F40" w:rsidR="008E656F" w:rsidRPr="00A0250A" w:rsidRDefault="008E656F" w:rsidP="00AB12C9">
      <w:r w:rsidRPr="00A0250A">
        <w:t xml:space="preserve">Natančnejši podatki </w:t>
      </w:r>
      <w:r w:rsidRPr="00A0250A">
        <w:rPr>
          <w:color w:val="000000"/>
        </w:rPr>
        <w:t xml:space="preserve">na dan 23. maja 2022 </w:t>
      </w:r>
      <w:r w:rsidRPr="00A0250A">
        <w:t xml:space="preserve">o dejanjih in ukrepih gradbene inšpekcije v okviru </w:t>
      </w:r>
      <w:r w:rsidRPr="00A0250A">
        <w:rPr>
          <w:color w:val="000000"/>
        </w:rPr>
        <w:t xml:space="preserve">izvedene akcije nadzora nad </w:t>
      </w:r>
      <w:r w:rsidRPr="00A0250A">
        <w:rPr>
          <w:bCs/>
        </w:rPr>
        <w:t>preprečevanjem nedovoljenih objektov</w:t>
      </w:r>
      <w:r w:rsidRPr="00A0250A">
        <w:rPr>
          <w:iCs/>
        </w:rPr>
        <w:t xml:space="preserve"> za leto 2022 v zadevah, </w:t>
      </w:r>
      <w:r>
        <w:rPr>
          <w:iCs/>
        </w:rPr>
        <w:t>v katerih</w:t>
      </w:r>
      <w:r w:rsidRPr="00A0250A">
        <w:rPr>
          <w:iCs/>
        </w:rPr>
        <w:t xml:space="preserve"> </w:t>
      </w:r>
      <w:r w:rsidRPr="00A0250A">
        <w:rPr>
          <w:iCs/>
        </w:rPr>
        <w:t>ni podan</w:t>
      </w:r>
      <w:r>
        <w:rPr>
          <w:iCs/>
        </w:rPr>
        <w:t>a</w:t>
      </w:r>
      <w:r w:rsidRPr="00A0250A">
        <w:rPr>
          <w:iCs/>
        </w:rPr>
        <w:t xml:space="preserve"> pobud</w:t>
      </w:r>
      <w:r>
        <w:rPr>
          <w:iCs/>
        </w:rPr>
        <w:t>a</w:t>
      </w:r>
      <w:r w:rsidRPr="00A0250A">
        <w:rPr>
          <w:iCs/>
        </w:rPr>
        <w:t xml:space="preserve">, </w:t>
      </w:r>
      <w:r w:rsidRPr="00A0250A">
        <w:t>so razvidni iz preglednice 14.</w:t>
      </w:r>
    </w:p>
    <w:p w14:paraId="7F8156CD" w14:textId="77777777" w:rsidR="008E656F" w:rsidRPr="00A0250A" w:rsidRDefault="008E656F" w:rsidP="00AB12C9"/>
    <w:p w14:paraId="1FEC0450" w14:textId="77777777" w:rsidR="008E656F" w:rsidRPr="00A0250A" w:rsidRDefault="008E656F" w:rsidP="008519D1">
      <w:pPr>
        <w:pStyle w:val="Napis"/>
        <w:keepNext/>
        <w:spacing w:line="288" w:lineRule="auto"/>
      </w:pPr>
      <w:bookmarkStart w:id="86" w:name="_Ref43367570"/>
      <w:bookmarkStart w:id="87" w:name="_Toc74209771"/>
      <w:r w:rsidRPr="00A0250A">
        <w:t xml:space="preserve">Preglednica </w:t>
      </w:r>
      <w:bookmarkEnd w:id="86"/>
      <w:r w:rsidRPr="00A0250A">
        <w:rPr>
          <w:noProof/>
        </w:rPr>
        <w:t>14</w:t>
      </w:r>
      <w:r w:rsidRPr="00A0250A">
        <w:t>: Podatki o dejanjih in ukrepih gradbene inšpekcije v okviru izvedene akcije</w:t>
      </w:r>
      <w:bookmarkEnd w:id="87"/>
    </w:p>
    <w:tbl>
      <w:tblPr>
        <w:tblStyle w:val="Tabelamrea"/>
        <w:tblW w:w="8800" w:type="dxa"/>
        <w:tblLook w:val="04A0" w:firstRow="1" w:lastRow="0" w:firstColumn="1" w:lastColumn="0" w:noHBand="0" w:noVBand="1"/>
      </w:tblPr>
      <w:tblGrid>
        <w:gridCol w:w="4815"/>
        <w:gridCol w:w="3985"/>
      </w:tblGrid>
      <w:tr w:rsidR="008E656F" w:rsidRPr="000A79C3" w14:paraId="019EA3C7" w14:textId="77777777" w:rsidTr="00052AAB">
        <w:trPr>
          <w:trHeight w:val="300"/>
        </w:trPr>
        <w:tc>
          <w:tcPr>
            <w:tcW w:w="4815" w:type="dxa"/>
            <w:noWrap/>
            <w:hideMark/>
          </w:tcPr>
          <w:p w14:paraId="3C6E450F" w14:textId="77777777" w:rsidR="008E656F" w:rsidRPr="00A0250A" w:rsidRDefault="008E656F" w:rsidP="0062513B">
            <w:pPr>
              <w:rPr>
                <w:color w:val="000000"/>
              </w:rPr>
            </w:pPr>
            <w:r w:rsidRPr="00A0250A">
              <w:rPr>
                <w:b/>
              </w:rPr>
              <w:t>2022</w:t>
            </w:r>
          </w:p>
        </w:tc>
        <w:tc>
          <w:tcPr>
            <w:tcW w:w="3985" w:type="dxa"/>
            <w:noWrap/>
            <w:hideMark/>
          </w:tcPr>
          <w:p w14:paraId="6D5C1BAD" w14:textId="7EC2FE8B" w:rsidR="008E656F" w:rsidRPr="000A79C3" w:rsidRDefault="008E656F" w:rsidP="00F2386F">
            <w:pPr>
              <w:jc w:val="center"/>
              <w:rPr>
                <w:color w:val="000000"/>
              </w:rPr>
            </w:pPr>
            <w:r w:rsidRPr="00A0250A">
              <w:rPr>
                <w:b/>
              </w:rPr>
              <w:t xml:space="preserve">Akcija </w:t>
            </w:r>
            <w:r w:rsidRPr="00A0250A">
              <w:rPr>
                <w:b/>
                <w:color w:val="000000"/>
              </w:rPr>
              <w:t>nadzor</w:t>
            </w:r>
            <w:r w:rsidR="00EB165F">
              <w:rPr>
                <w:b/>
                <w:color w:val="000000"/>
              </w:rPr>
              <w:t>a</w:t>
            </w:r>
            <w:r w:rsidRPr="00A0250A">
              <w:rPr>
                <w:b/>
                <w:color w:val="000000"/>
              </w:rPr>
              <w:t xml:space="preserve"> nad </w:t>
            </w:r>
            <w:r w:rsidRPr="00A0250A">
              <w:rPr>
                <w:b/>
                <w:bCs/>
              </w:rPr>
              <w:t xml:space="preserve">preprečevanjem nedovoljenih objektov v zadevah, </w:t>
            </w:r>
            <w:r>
              <w:rPr>
                <w:b/>
                <w:bCs/>
              </w:rPr>
              <w:t>v katerih</w:t>
            </w:r>
            <w:r w:rsidRPr="00A0250A">
              <w:rPr>
                <w:b/>
                <w:bCs/>
              </w:rPr>
              <w:t xml:space="preserve"> </w:t>
            </w:r>
            <w:r w:rsidRPr="00A0250A">
              <w:rPr>
                <w:b/>
                <w:bCs/>
              </w:rPr>
              <w:t>ni bilo pobude</w:t>
            </w:r>
          </w:p>
        </w:tc>
      </w:tr>
      <w:tr w:rsidR="008E656F" w:rsidRPr="000A79C3" w14:paraId="3D990383" w14:textId="77777777" w:rsidTr="00052AAB">
        <w:trPr>
          <w:trHeight w:val="300"/>
        </w:trPr>
        <w:tc>
          <w:tcPr>
            <w:tcW w:w="4815" w:type="dxa"/>
            <w:noWrap/>
          </w:tcPr>
          <w:p w14:paraId="3DFDBA5F" w14:textId="77777777" w:rsidR="008E656F" w:rsidRPr="000A79C3" w:rsidRDefault="008E656F" w:rsidP="0062513B">
            <w:pPr>
              <w:rPr>
                <w:color w:val="000000"/>
              </w:rPr>
            </w:pPr>
            <w:r w:rsidRPr="000A79C3">
              <w:rPr>
                <w:color w:val="000000"/>
              </w:rPr>
              <w:t>Dopis: naročilo table</w:t>
            </w:r>
          </w:p>
        </w:tc>
        <w:tc>
          <w:tcPr>
            <w:tcW w:w="3985" w:type="dxa"/>
            <w:noWrap/>
          </w:tcPr>
          <w:p w14:paraId="49E3A761" w14:textId="77777777" w:rsidR="008E656F" w:rsidRPr="000A79C3" w:rsidRDefault="008E656F" w:rsidP="0062513B">
            <w:pPr>
              <w:jc w:val="center"/>
              <w:rPr>
                <w:color w:val="000000"/>
              </w:rPr>
            </w:pPr>
            <w:r w:rsidRPr="000A79C3">
              <w:rPr>
                <w:color w:val="000000"/>
              </w:rPr>
              <w:t>23</w:t>
            </w:r>
          </w:p>
        </w:tc>
      </w:tr>
      <w:tr w:rsidR="008E656F" w:rsidRPr="000A79C3" w14:paraId="569DF566" w14:textId="77777777" w:rsidTr="00052AAB">
        <w:trPr>
          <w:trHeight w:val="300"/>
        </w:trPr>
        <w:tc>
          <w:tcPr>
            <w:tcW w:w="4815" w:type="dxa"/>
            <w:noWrap/>
            <w:hideMark/>
          </w:tcPr>
          <w:p w14:paraId="3228992C" w14:textId="77777777" w:rsidR="008E656F" w:rsidRPr="000A79C3" w:rsidRDefault="008E656F" w:rsidP="0062513B">
            <w:pPr>
              <w:rPr>
                <w:color w:val="000000"/>
              </w:rPr>
            </w:pPr>
            <w:r w:rsidRPr="000A79C3">
              <w:rPr>
                <w:color w:val="000000"/>
              </w:rPr>
              <w:t>Dopis: splošni</w:t>
            </w:r>
          </w:p>
        </w:tc>
        <w:tc>
          <w:tcPr>
            <w:tcW w:w="3985" w:type="dxa"/>
            <w:noWrap/>
            <w:hideMark/>
          </w:tcPr>
          <w:p w14:paraId="5A890BFE" w14:textId="77777777" w:rsidR="008E656F" w:rsidRPr="000A79C3" w:rsidRDefault="008E656F" w:rsidP="0062513B">
            <w:pPr>
              <w:jc w:val="center"/>
              <w:rPr>
                <w:color w:val="000000"/>
              </w:rPr>
            </w:pPr>
            <w:r w:rsidRPr="000A79C3">
              <w:rPr>
                <w:color w:val="000000"/>
              </w:rPr>
              <w:t>22</w:t>
            </w:r>
          </w:p>
        </w:tc>
      </w:tr>
      <w:tr w:rsidR="008E656F" w:rsidRPr="000A79C3" w14:paraId="012BD26D" w14:textId="77777777" w:rsidTr="00052AAB">
        <w:trPr>
          <w:trHeight w:val="300"/>
        </w:trPr>
        <w:tc>
          <w:tcPr>
            <w:tcW w:w="4815" w:type="dxa"/>
            <w:noWrap/>
            <w:hideMark/>
          </w:tcPr>
          <w:p w14:paraId="04DC3A00" w14:textId="77777777" w:rsidR="008E656F" w:rsidRPr="000A79C3" w:rsidRDefault="008E656F" w:rsidP="0062513B">
            <w:pPr>
              <w:rPr>
                <w:color w:val="000000"/>
              </w:rPr>
            </w:pPr>
            <w:r w:rsidRPr="000A79C3">
              <w:rPr>
                <w:color w:val="000000"/>
              </w:rPr>
              <w:t>Obvestilo: o prekršku z zahtevo za izjavo</w:t>
            </w:r>
          </w:p>
        </w:tc>
        <w:tc>
          <w:tcPr>
            <w:tcW w:w="3985" w:type="dxa"/>
            <w:noWrap/>
            <w:hideMark/>
          </w:tcPr>
          <w:p w14:paraId="0FA9D3B7" w14:textId="77777777" w:rsidR="008E656F" w:rsidRPr="000A79C3" w:rsidRDefault="008E656F" w:rsidP="0062513B">
            <w:pPr>
              <w:jc w:val="center"/>
              <w:rPr>
                <w:color w:val="000000"/>
              </w:rPr>
            </w:pPr>
            <w:r w:rsidRPr="000A79C3">
              <w:rPr>
                <w:color w:val="000000"/>
              </w:rPr>
              <w:t>2</w:t>
            </w:r>
          </w:p>
        </w:tc>
      </w:tr>
      <w:tr w:rsidR="008E656F" w:rsidRPr="000A79C3" w14:paraId="000280EA" w14:textId="77777777" w:rsidTr="00052AAB">
        <w:trPr>
          <w:trHeight w:val="300"/>
        </w:trPr>
        <w:tc>
          <w:tcPr>
            <w:tcW w:w="4815" w:type="dxa"/>
            <w:noWrap/>
            <w:hideMark/>
          </w:tcPr>
          <w:p w14:paraId="093442E4" w14:textId="77777777" w:rsidR="008E656F" w:rsidRPr="000A79C3" w:rsidRDefault="008E656F" w:rsidP="0062513B">
            <w:pPr>
              <w:rPr>
                <w:color w:val="000000"/>
              </w:rPr>
            </w:pPr>
            <w:r w:rsidRPr="000A79C3">
              <w:rPr>
                <w:color w:val="000000"/>
              </w:rPr>
              <w:t>Obvestilo: splošno</w:t>
            </w:r>
          </w:p>
        </w:tc>
        <w:tc>
          <w:tcPr>
            <w:tcW w:w="3985" w:type="dxa"/>
            <w:noWrap/>
            <w:hideMark/>
          </w:tcPr>
          <w:p w14:paraId="34F6ED83" w14:textId="77777777" w:rsidR="008E656F" w:rsidRPr="000A79C3" w:rsidRDefault="008E656F" w:rsidP="0062513B">
            <w:pPr>
              <w:jc w:val="center"/>
              <w:rPr>
                <w:color w:val="000000"/>
              </w:rPr>
            </w:pPr>
            <w:r w:rsidRPr="000A79C3">
              <w:rPr>
                <w:color w:val="000000"/>
              </w:rPr>
              <w:t>7</w:t>
            </w:r>
          </w:p>
        </w:tc>
      </w:tr>
      <w:tr w:rsidR="008E656F" w:rsidRPr="000A79C3" w14:paraId="3DB282D4" w14:textId="77777777" w:rsidTr="00052AAB">
        <w:trPr>
          <w:trHeight w:val="300"/>
        </w:trPr>
        <w:tc>
          <w:tcPr>
            <w:tcW w:w="4815" w:type="dxa"/>
            <w:noWrap/>
            <w:hideMark/>
          </w:tcPr>
          <w:p w14:paraId="7B184352" w14:textId="77777777" w:rsidR="008E656F" w:rsidRPr="000A79C3" w:rsidRDefault="008E656F" w:rsidP="0062513B">
            <w:pPr>
              <w:rPr>
                <w:color w:val="000000"/>
              </w:rPr>
            </w:pPr>
            <w:r w:rsidRPr="000A79C3">
              <w:rPr>
                <w:color w:val="000000"/>
              </w:rPr>
              <w:t>Odgovor: drugemu organu</w:t>
            </w:r>
          </w:p>
        </w:tc>
        <w:tc>
          <w:tcPr>
            <w:tcW w:w="3985" w:type="dxa"/>
            <w:noWrap/>
            <w:hideMark/>
          </w:tcPr>
          <w:p w14:paraId="6CDB8CB9" w14:textId="77777777" w:rsidR="008E656F" w:rsidRPr="000A79C3" w:rsidRDefault="008E656F" w:rsidP="0062513B">
            <w:pPr>
              <w:jc w:val="center"/>
              <w:rPr>
                <w:color w:val="000000"/>
              </w:rPr>
            </w:pPr>
            <w:r w:rsidRPr="000A79C3">
              <w:rPr>
                <w:color w:val="000000"/>
              </w:rPr>
              <w:t>1</w:t>
            </w:r>
          </w:p>
        </w:tc>
      </w:tr>
      <w:tr w:rsidR="008E656F" w:rsidRPr="000A79C3" w14:paraId="5D47E641" w14:textId="77777777" w:rsidTr="00052AAB">
        <w:trPr>
          <w:trHeight w:val="300"/>
        </w:trPr>
        <w:tc>
          <w:tcPr>
            <w:tcW w:w="4815" w:type="dxa"/>
            <w:noWrap/>
            <w:hideMark/>
          </w:tcPr>
          <w:p w14:paraId="0451CEF8" w14:textId="77777777" w:rsidR="008E656F" w:rsidRPr="000A79C3" w:rsidRDefault="008E656F" w:rsidP="0062513B">
            <w:pPr>
              <w:rPr>
                <w:color w:val="000000"/>
              </w:rPr>
            </w:pPr>
            <w:r w:rsidRPr="000A79C3">
              <w:rPr>
                <w:color w:val="000000"/>
              </w:rPr>
              <w:t>Odgovor: splošni</w:t>
            </w:r>
          </w:p>
        </w:tc>
        <w:tc>
          <w:tcPr>
            <w:tcW w:w="3985" w:type="dxa"/>
            <w:noWrap/>
            <w:hideMark/>
          </w:tcPr>
          <w:p w14:paraId="517DAC4D" w14:textId="77777777" w:rsidR="008E656F" w:rsidRPr="000A79C3" w:rsidRDefault="008E656F" w:rsidP="0062513B">
            <w:pPr>
              <w:jc w:val="center"/>
              <w:rPr>
                <w:color w:val="000000"/>
              </w:rPr>
            </w:pPr>
            <w:r w:rsidRPr="000A79C3">
              <w:rPr>
                <w:color w:val="000000"/>
              </w:rPr>
              <w:t>3</w:t>
            </w:r>
          </w:p>
        </w:tc>
      </w:tr>
      <w:tr w:rsidR="008E656F" w:rsidRPr="000A79C3" w14:paraId="23820C1A" w14:textId="77777777" w:rsidTr="00052AAB">
        <w:trPr>
          <w:trHeight w:val="300"/>
        </w:trPr>
        <w:tc>
          <w:tcPr>
            <w:tcW w:w="4815" w:type="dxa"/>
            <w:noWrap/>
            <w:hideMark/>
          </w:tcPr>
          <w:p w14:paraId="2A59351D" w14:textId="77777777" w:rsidR="008E656F" w:rsidRPr="000A79C3" w:rsidRDefault="008E656F" w:rsidP="0062513B">
            <w:pPr>
              <w:rPr>
                <w:color w:val="000000"/>
              </w:rPr>
            </w:pPr>
            <w:r w:rsidRPr="000A79C3">
              <w:rPr>
                <w:color w:val="000000"/>
              </w:rPr>
              <w:t>Odločba: prekrškovna</w:t>
            </w:r>
          </w:p>
        </w:tc>
        <w:tc>
          <w:tcPr>
            <w:tcW w:w="3985" w:type="dxa"/>
            <w:noWrap/>
            <w:hideMark/>
          </w:tcPr>
          <w:p w14:paraId="3B5769C9" w14:textId="77777777" w:rsidR="008E656F" w:rsidRPr="000A79C3" w:rsidRDefault="008E656F" w:rsidP="0062513B">
            <w:pPr>
              <w:jc w:val="center"/>
              <w:rPr>
                <w:color w:val="000000"/>
              </w:rPr>
            </w:pPr>
            <w:r w:rsidRPr="000A79C3">
              <w:rPr>
                <w:color w:val="000000"/>
              </w:rPr>
              <w:t>2</w:t>
            </w:r>
          </w:p>
        </w:tc>
      </w:tr>
      <w:tr w:rsidR="008E656F" w:rsidRPr="000A79C3" w14:paraId="0DB970D8" w14:textId="77777777" w:rsidTr="00052AAB">
        <w:trPr>
          <w:trHeight w:val="300"/>
        </w:trPr>
        <w:tc>
          <w:tcPr>
            <w:tcW w:w="4815" w:type="dxa"/>
            <w:noWrap/>
            <w:hideMark/>
          </w:tcPr>
          <w:p w14:paraId="4F17113E" w14:textId="77777777" w:rsidR="008E656F" w:rsidRPr="000A79C3" w:rsidRDefault="008E656F" w:rsidP="0062513B">
            <w:pPr>
              <w:rPr>
                <w:color w:val="000000"/>
              </w:rPr>
            </w:pPr>
            <w:r w:rsidRPr="000A79C3">
              <w:rPr>
                <w:color w:val="000000"/>
              </w:rPr>
              <w:t>Odločba: upravna</w:t>
            </w:r>
          </w:p>
        </w:tc>
        <w:tc>
          <w:tcPr>
            <w:tcW w:w="3985" w:type="dxa"/>
            <w:noWrap/>
            <w:hideMark/>
          </w:tcPr>
          <w:p w14:paraId="42FD6285" w14:textId="77777777" w:rsidR="008E656F" w:rsidRPr="000A79C3" w:rsidRDefault="008E656F" w:rsidP="0062513B">
            <w:pPr>
              <w:jc w:val="center"/>
              <w:rPr>
                <w:color w:val="000000"/>
              </w:rPr>
            </w:pPr>
            <w:r w:rsidRPr="000A79C3">
              <w:rPr>
                <w:color w:val="000000"/>
              </w:rPr>
              <w:t>43</w:t>
            </w:r>
          </w:p>
        </w:tc>
      </w:tr>
      <w:tr w:rsidR="008E656F" w:rsidRPr="000A79C3" w14:paraId="3CE0CE20" w14:textId="77777777" w:rsidTr="00052AAB">
        <w:trPr>
          <w:trHeight w:val="300"/>
        </w:trPr>
        <w:tc>
          <w:tcPr>
            <w:tcW w:w="4815" w:type="dxa"/>
            <w:noWrap/>
            <w:hideMark/>
          </w:tcPr>
          <w:p w14:paraId="1E2AD0DC" w14:textId="77777777" w:rsidR="008E656F" w:rsidRPr="000A79C3" w:rsidRDefault="008E656F" w:rsidP="0062513B">
            <w:pPr>
              <w:rPr>
                <w:color w:val="000000"/>
              </w:rPr>
            </w:pPr>
            <w:r w:rsidRPr="000A79C3">
              <w:rPr>
                <w:color w:val="000000"/>
              </w:rPr>
              <w:t>Odstop: pravnega sredstva</w:t>
            </w:r>
          </w:p>
        </w:tc>
        <w:tc>
          <w:tcPr>
            <w:tcW w:w="3985" w:type="dxa"/>
            <w:noWrap/>
            <w:hideMark/>
          </w:tcPr>
          <w:p w14:paraId="6B9B38D9" w14:textId="77777777" w:rsidR="008E656F" w:rsidRPr="000A79C3" w:rsidRDefault="008E656F" w:rsidP="0062513B">
            <w:pPr>
              <w:jc w:val="center"/>
              <w:rPr>
                <w:color w:val="000000"/>
              </w:rPr>
            </w:pPr>
            <w:r w:rsidRPr="000A79C3">
              <w:rPr>
                <w:color w:val="000000"/>
              </w:rPr>
              <w:t>3</w:t>
            </w:r>
          </w:p>
        </w:tc>
      </w:tr>
      <w:tr w:rsidR="008E656F" w:rsidRPr="000A79C3" w14:paraId="3D593C6D" w14:textId="77777777" w:rsidTr="00052AAB">
        <w:trPr>
          <w:trHeight w:val="300"/>
        </w:trPr>
        <w:tc>
          <w:tcPr>
            <w:tcW w:w="4815" w:type="dxa"/>
            <w:noWrap/>
            <w:hideMark/>
          </w:tcPr>
          <w:p w14:paraId="17506DAE" w14:textId="77777777" w:rsidR="008E656F" w:rsidRPr="000A79C3" w:rsidRDefault="008E656F" w:rsidP="0062513B">
            <w:pPr>
              <w:rPr>
                <w:color w:val="000000"/>
              </w:rPr>
            </w:pPr>
            <w:r w:rsidRPr="000A79C3">
              <w:rPr>
                <w:color w:val="000000"/>
              </w:rPr>
              <w:t>Odstop: splošno</w:t>
            </w:r>
          </w:p>
        </w:tc>
        <w:tc>
          <w:tcPr>
            <w:tcW w:w="3985" w:type="dxa"/>
            <w:noWrap/>
            <w:hideMark/>
          </w:tcPr>
          <w:p w14:paraId="038C6DB4" w14:textId="77777777" w:rsidR="008E656F" w:rsidRPr="000A79C3" w:rsidRDefault="008E656F" w:rsidP="0062513B">
            <w:pPr>
              <w:jc w:val="center"/>
              <w:rPr>
                <w:color w:val="000000"/>
              </w:rPr>
            </w:pPr>
            <w:r w:rsidRPr="000A79C3">
              <w:rPr>
                <w:color w:val="000000"/>
              </w:rPr>
              <w:t>2</w:t>
            </w:r>
          </w:p>
        </w:tc>
      </w:tr>
      <w:tr w:rsidR="008E656F" w:rsidRPr="000A79C3" w14:paraId="25EB8F64" w14:textId="77777777" w:rsidTr="00052AAB">
        <w:trPr>
          <w:trHeight w:val="300"/>
        </w:trPr>
        <w:tc>
          <w:tcPr>
            <w:tcW w:w="4815" w:type="dxa"/>
            <w:noWrap/>
            <w:hideMark/>
          </w:tcPr>
          <w:p w14:paraId="236FF79E" w14:textId="77777777" w:rsidR="008E656F" w:rsidRPr="000A79C3" w:rsidRDefault="008E656F" w:rsidP="0062513B">
            <w:pPr>
              <w:rPr>
                <w:color w:val="000000"/>
              </w:rPr>
            </w:pPr>
            <w:r w:rsidRPr="000A79C3">
              <w:rPr>
                <w:color w:val="000000"/>
              </w:rPr>
              <w:t>Poizvedba</w:t>
            </w:r>
          </w:p>
        </w:tc>
        <w:tc>
          <w:tcPr>
            <w:tcW w:w="3985" w:type="dxa"/>
            <w:noWrap/>
            <w:hideMark/>
          </w:tcPr>
          <w:p w14:paraId="197B2FF5" w14:textId="77777777" w:rsidR="008E656F" w:rsidRPr="000A79C3" w:rsidRDefault="008E656F" w:rsidP="0062513B">
            <w:pPr>
              <w:jc w:val="center"/>
              <w:rPr>
                <w:color w:val="000000"/>
              </w:rPr>
            </w:pPr>
            <w:r w:rsidRPr="000A79C3">
              <w:rPr>
                <w:color w:val="000000"/>
              </w:rPr>
              <w:t>6</w:t>
            </w:r>
          </w:p>
        </w:tc>
      </w:tr>
      <w:tr w:rsidR="008E656F" w:rsidRPr="000A79C3" w14:paraId="526EA776" w14:textId="77777777" w:rsidTr="00052AAB">
        <w:trPr>
          <w:trHeight w:val="300"/>
        </w:trPr>
        <w:tc>
          <w:tcPr>
            <w:tcW w:w="4815" w:type="dxa"/>
            <w:noWrap/>
            <w:hideMark/>
          </w:tcPr>
          <w:p w14:paraId="58E8AA72" w14:textId="77777777" w:rsidR="008E656F" w:rsidRPr="000A79C3" w:rsidRDefault="008E656F" w:rsidP="0062513B">
            <w:pPr>
              <w:rPr>
                <w:color w:val="000000"/>
              </w:rPr>
            </w:pPr>
            <w:r w:rsidRPr="000A79C3">
              <w:rPr>
                <w:color w:val="000000"/>
              </w:rPr>
              <w:t>Poziv: po ZIN</w:t>
            </w:r>
          </w:p>
        </w:tc>
        <w:tc>
          <w:tcPr>
            <w:tcW w:w="3985" w:type="dxa"/>
            <w:noWrap/>
            <w:hideMark/>
          </w:tcPr>
          <w:p w14:paraId="70DFBD50" w14:textId="77777777" w:rsidR="008E656F" w:rsidRPr="000A79C3" w:rsidRDefault="008E656F" w:rsidP="0062513B">
            <w:pPr>
              <w:jc w:val="center"/>
              <w:rPr>
                <w:color w:val="000000"/>
              </w:rPr>
            </w:pPr>
            <w:r w:rsidRPr="000A79C3">
              <w:rPr>
                <w:color w:val="000000"/>
              </w:rPr>
              <w:t>94</w:t>
            </w:r>
          </w:p>
        </w:tc>
      </w:tr>
      <w:tr w:rsidR="008E656F" w:rsidRPr="000A79C3" w14:paraId="41530837" w14:textId="77777777" w:rsidTr="00052AAB">
        <w:trPr>
          <w:trHeight w:val="300"/>
        </w:trPr>
        <w:tc>
          <w:tcPr>
            <w:tcW w:w="4815" w:type="dxa"/>
            <w:noWrap/>
            <w:hideMark/>
          </w:tcPr>
          <w:p w14:paraId="7A1B4E61" w14:textId="1A61E93A" w:rsidR="008E656F" w:rsidRPr="000A79C3" w:rsidRDefault="008E656F" w:rsidP="0062513B">
            <w:pPr>
              <w:rPr>
                <w:color w:val="000000"/>
              </w:rPr>
            </w:pPr>
            <w:r w:rsidRPr="000A79C3">
              <w:rPr>
                <w:color w:val="000000"/>
              </w:rPr>
              <w:t xml:space="preserve">Predlog: </w:t>
            </w:r>
            <w:r>
              <w:rPr>
                <w:color w:val="000000"/>
              </w:rPr>
              <w:t>z</w:t>
            </w:r>
            <w:r w:rsidRPr="000A79C3">
              <w:rPr>
                <w:color w:val="000000"/>
              </w:rPr>
              <w:t>emljiška knjiga</w:t>
            </w:r>
          </w:p>
        </w:tc>
        <w:tc>
          <w:tcPr>
            <w:tcW w:w="3985" w:type="dxa"/>
            <w:noWrap/>
            <w:hideMark/>
          </w:tcPr>
          <w:p w14:paraId="049ACA64" w14:textId="77777777" w:rsidR="008E656F" w:rsidRPr="000A79C3" w:rsidRDefault="008E656F" w:rsidP="0062513B">
            <w:pPr>
              <w:jc w:val="center"/>
              <w:rPr>
                <w:color w:val="000000"/>
              </w:rPr>
            </w:pPr>
            <w:r w:rsidRPr="000A79C3">
              <w:rPr>
                <w:color w:val="000000"/>
              </w:rPr>
              <w:t>40</w:t>
            </w:r>
          </w:p>
        </w:tc>
      </w:tr>
      <w:tr w:rsidR="008E656F" w:rsidRPr="000A79C3" w14:paraId="31576AAC" w14:textId="77777777" w:rsidTr="00052AAB">
        <w:trPr>
          <w:trHeight w:val="300"/>
        </w:trPr>
        <w:tc>
          <w:tcPr>
            <w:tcW w:w="4815" w:type="dxa"/>
            <w:noWrap/>
            <w:hideMark/>
          </w:tcPr>
          <w:p w14:paraId="296EEE10" w14:textId="77777777" w:rsidR="008E656F" w:rsidRPr="000A79C3" w:rsidRDefault="008E656F" w:rsidP="0062513B">
            <w:pPr>
              <w:rPr>
                <w:color w:val="000000"/>
              </w:rPr>
            </w:pPr>
            <w:r w:rsidRPr="000A79C3">
              <w:rPr>
                <w:color w:val="000000"/>
              </w:rPr>
              <w:lastRenderedPageBreak/>
              <w:t>Sklep: stroški postopka</w:t>
            </w:r>
          </w:p>
        </w:tc>
        <w:tc>
          <w:tcPr>
            <w:tcW w:w="3985" w:type="dxa"/>
            <w:noWrap/>
            <w:hideMark/>
          </w:tcPr>
          <w:p w14:paraId="1FAFAB9D" w14:textId="77777777" w:rsidR="008E656F" w:rsidRPr="000A79C3" w:rsidRDefault="008E656F" w:rsidP="0062513B">
            <w:pPr>
              <w:jc w:val="center"/>
              <w:rPr>
                <w:color w:val="000000"/>
              </w:rPr>
            </w:pPr>
            <w:r w:rsidRPr="000A79C3">
              <w:rPr>
                <w:color w:val="000000"/>
              </w:rPr>
              <w:t>10</w:t>
            </w:r>
          </w:p>
        </w:tc>
      </w:tr>
      <w:tr w:rsidR="008E656F" w:rsidRPr="000A79C3" w14:paraId="690D1197" w14:textId="77777777" w:rsidTr="00052AAB">
        <w:trPr>
          <w:trHeight w:val="300"/>
        </w:trPr>
        <w:tc>
          <w:tcPr>
            <w:tcW w:w="4815" w:type="dxa"/>
            <w:noWrap/>
            <w:hideMark/>
          </w:tcPr>
          <w:p w14:paraId="01A40AA6" w14:textId="77777777" w:rsidR="008E656F" w:rsidRPr="000A79C3" w:rsidRDefault="008E656F" w:rsidP="0062513B">
            <w:pPr>
              <w:rPr>
                <w:color w:val="000000"/>
              </w:rPr>
            </w:pPr>
            <w:r w:rsidRPr="000A79C3">
              <w:rPr>
                <w:color w:val="000000"/>
              </w:rPr>
              <w:t>Sklep: upravni</w:t>
            </w:r>
          </w:p>
        </w:tc>
        <w:tc>
          <w:tcPr>
            <w:tcW w:w="3985" w:type="dxa"/>
            <w:noWrap/>
            <w:hideMark/>
          </w:tcPr>
          <w:p w14:paraId="0D3944B2" w14:textId="77777777" w:rsidR="008E656F" w:rsidRPr="000A79C3" w:rsidRDefault="008E656F" w:rsidP="0062513B">
            <w:pPr>
              <w:jc w:val="center"/>
              <w:rPr>
                <w:color w:val="000000"/>
              </w:rPr>
            </w:pPr>
            <w:r w:rsidRPr="000A79C3">
              <w:rPr>
                <w:color w:val="000000"/>
              </w:rPr>
              <w:t>7</w:t>
            </w:r>
          </w:p>
        </w:tc>
      </w:tr>
      <w:tr w:rsidR="008E656F" w:rsidRPr="000A79C3" w14:paraId="13EB27B2" w14:textId="77777777" w:rsidTr="00052AAB">
        <w:trPr>
          <w:trHeight w:val="300"/>
        </w:trPr>
        <w:tc>
          <w:tcPr>
            <w:tcW w:w="4815" w:type="dxa"/>
            <w:noWrap/>
            <w:hideMark/>
          </w:tcPr>
          <w:p w14:paraId="3568CAA6" w14:textId="77777777" w:rsidR="008E656F" w:rsidRPr="000A79C3" w:rsidRDefault="008E656F" w:rsidP="0062513B">
            <w:pPr>
              <w:rPr>
                <w:color w:val="000000"/>
              </w:rPr>
            </w:pPr>
            <w:r w:rsidRPr="000A79C3">
              <w:rPr>
                <w:color w:val="000000"/>
              </w:rPr>
              <w:t>Sklep: ustavitev postopka</w:t>
            </w:r>
          </w:p>
        </w:tc>
        <w:tc>
          <w:tcPr>
            <w:tcW w:w="3985" w:type="dxa"/>
            <w:noWrap/>
            <w:hideMark/>
          </w:tcPr>
          <w:p w14:paraId="10331CF9" w14:textId="77777777" w:rsidR="008E656F" w:rsidRPr="000A79C3" w:rsidRDefault="008E656F" w:rsidP="0062513B">
            <w:pPr>
              <w:jc w:val="center"/>
              <w:rPr>
                <w:color w:val="000000"/>
              </w:rPr>
            </w:pPr>
            <w:r w:rsidRPr="000A79C3">
              <w:rPr>
                <w:color w:val="000000"/>
              </w:rPr>
              <w:t>19</w:t>
            </w:r>
          </w:p>
        </w:tc>
      </w:tr>
      <w:tr w:rsidR="008E656F" w:rsidRPr="000A79C3" w14:paraId="426A6CF7" w14:textId="77777777" w:rsidTr="00052AAB">
        <w:trPr>
          <w:trHeight w:val="300"/>
        </w:trPr>
        <w:tc>
          <w:tcPr>
            <w:tcW w:w="4815" w:type="dxa"/>
            <w:noWrap/>
            <w:hideMark/>
          </w:tcPr>
          <w:p w14:paraId="3F5E83B9" w14:textId="77777777" w:rsidR="008E656F" w:rsidRPr="000A79C3" w:rsidRDefault="008E656F" w:rsidP="0062513B">
            <w:pPr>
              <w:rPr>
                <w:color w:val="000000"/>
              </w:rPr>
            </w:pPr>
            <w:r w:rsidRPr="000A79C3">
              <w:rPr>
                <w:color w:val="000000"/>
              </w:rPr>
              <w:t>Uradni zaznamek: splošno</w:t>
            </w:r>
          </w:p>
        </w:tc>
        <w:tc>
          <w:tcPr>
            <w:tcW w:w="3985" w:type="dxa"/>
            <w:noWrap/>
            <w:hideMark/>
          </w:tcPr>
          <w:p w14:paraId="27F0228E" w14:textId="77777777" w:rsidR="008E656F" w:rsidRPr="000A79C3" w:rsidRDefault="008E656F" w:rsidP="0062513B">
            <w:pPr>
              <w:jc w:val="center"/>
              <w:rPr>
                <w:color w:val="000000"/>
              </w:rPr>
            </w:pPr>
            <w:r w:rsidRPr="000A79C3">
              <w:rPr>
                <w:color w:val="000000"/>
              </w:rPr>
              <w:t>64</w:t>
            </w:r>
          </w:p>
        </w:tc>
      </w:tr>
      <w:tr w:rsidR="008E656F" w:rsidRPr="000A79C3" w14:paraId="2CFD5599" w14:textId="77777777" w:rsidTr="00052AAB">
        <w:trPr>
          <w:trHeight w:val="300"/>
        </w:trPr>
        <w:tc>
          <w:tcPr>
            <w:tcW w:w="4815" w:type="dxa"/>
            <w:noWrap/>
            <w:hideMark/>
          </w:tcPr>
          <w:p w14:paraId="07E30F3C" w14:textId="0CFA05AB" w:rsidR="008E656F" w:rsidRPr="000A79C3" w:rsidRDefault="008E656F" w:rsidP="0062513B">
            <w:pPr>
              <w:rPr>
                <w:color w:val="000000"/>
              </w:rPr>
            </w:pPr>
            <w:r w:rsidRPr="000A79C3">
              <w:rPr>
                <w:color w:val="000000"/>
              </w:rPr>
              <w:t xml:space="preserve">Uradni zaznamek: </w:t>
            </w:r>
            <w:r>
              <w:rPr>
                <w:color w:val="000000"/>
              </w:rPr>
              <w:t>v</w:t>
            </w:r>
            <w:r w:rsidRPr="000A79C3">
              <w:rPr>
                <w:color w:val="000000"/>
              </w:rPr>
              <w:t xml:space="preserve">pogled v </w:t>
            </w:r>
            <w:r w:rsidR="00657593">
              <w:rPr>
                <w:color w:val="000000"/>
              </w:rPr>
              <w:t xml:space="preserve">Centralni register prebivalstva (v nadaljnjem besedilu: </w:t>
            </w:r>
            <w:r w:rsidRPr="000A79C3">
              <w:rPr>
                <w:color w:val="000000"/>
              </w:rPr>
              <w:t>CRP</w:t>
            </w:r>
            <w:r w:rsidR="00657593">
              <w:rPr>
                <w:color w:val="000000"/>
              </w:rPr>
              <w:t>)</w:t>
            </w:r>
          </w:p>
        </w:tc>
        <w:tc>
          <w:tcPr>
            <w:tcW w:w="3985" w:type="dxa"/>
            <w:noWrap/>
            <w:hideMark/>
          </w:tcPr>
          <w:p w14:paraId="2CCC198F" w14:textId="77777777" w:rsidR="008E656F" w:rsidRPr="000A79C3" w:rsidRDefault="008E656F" w:rsidP="0062513B">
            <w:pPr>
              <w:jc w:val="center"/>
              <w:rPr>
                <w:color w:val="000000"/>
              </w:rPr>
            </w:pPr>
            <w:r w:rsidRPr="000A79C3">
              <w:rPr>
                <w:color w:val="000000"/>
              </w:rPr>
              <w:t>10</w:t>
            </w:r>
          </w:p>
        </w:tc>
      </w:tr>
      <w:tr w:rsidR="008E656F" w:rsidRPr="000A79C3" w14:paraId="5D7DC814" w14:textId="77777777" w:rsidTr="00052AAB">
        <w:trPr>
          <w:trHeight w:val="300"/>
        </w:trPr>
        <w:tc>
          <w:tcPr>
            <w:tcW w:w="4815" w:type="dxa"/>
            <w:noWrap/>
            <w:hideMark/>
          </w:tcPr>
          <w:p w14:paraId="0DC98F79" w14:textId="77777777" w:rsidR="008E656F" w:rsidRPr="000A79C3" w:rsidRDefault="008E656F" w:rsidP="0062513B">
            <w:pPr>
              <w:rPr>
                <w:color w:val="000000"/>
              </w:rPr>
            </w:pPr>
            <w:r w:rsidRPr="000A79C3">
              <w:rPr>
                <w:color w:val="000000"/>
              </w:rPr>
              <w:t>Uradni zaznamek: vpogled v uradne evidence</w:t>
            </w:r>
          </w:p>
        </w:tc>
        <w:tc>
          <w:tcPr>
            <w:tcW w:w="3985" w:type="dxa"/>
            <w:noWrap/>
            <w:hideMark/>
          </w:tcPr>
          <w:p w14:paraId="0891D3FA" w14:textId="77777777" w:rsidR="008E656F" w:rsidRPr="000A79C3" w:rsidRDefault="008E656F" w:rsidP="0062513B">
            <w:pPr>
              <w:jc w:val="center"/>
              <w:rPr>
                <w:color w:val="000000"/>
              </w:rPr>
            </w:pPr>
            <w:r w:rsidRPr="000A79C3">
              <w:rPr>
                <w:color w:val="000000"/>
              </w:rPr>
              <w:t>171</w:t>
            </w:r>
          </w:p>
        </w:tc>
      </w:tr>
      <w:tr w:rsidR="008E656F" w:rsidRPr="000A79C3" w14:paraId="711F2924" w14:textId="77777777" w:rsidTr="00052AAB">
        <w:trPr>
          <w:trHeight w:val="300"/>
        </w:trPr>
        <w:tc>
          <w:tcPr>
            <w:tcW w:w="4815" w:type="dxa"/>
            <w:noWrap/>
            <w:hideMark/>
          </w:tcPr>
          <w:p w14:paraId="3D719230" w14:textId="77777777" w:rsidR="008E656F" w:rsidRPr="000A79C3" w:rsidRDefault="008E656F" w:rsidP="0062513B">
            <w:pPr>
              <w:rPr>
                <w:color w:val="000000"/>
              </w:rPr>
            </w:pPr>
            <w:r w:rsidRPr="000A79C3">
              <w:rPr>
                <w:color w:val="000000"/>
              </w:rPr>
              <w:t>Vabilo: splošno</w:t>
            </w:r>
          </w:p>
        </w:tc>
        <w:tc>
          <w:tcPr>
            <w:tcW w:w="3985" w:type="dxa"/>
            <w:noWrap/>
            <w:hideMark/>
          </w:tcPr>
          <w:p w14:paraId="49021CFE" w14:textId="77777777" w:rsidR="008E656F" w:rsidRPr="000A79C3" w:rsidRDefault="008E656F" w:rsidP="0062513B">
            <w:pPr>
              <w:jc w:val="center"/>
              <w:rPr>
                <w:color w:val="000000"/>
              </w:rPr>
            </w:pPr>
            <w:r w:rsidRPr="000A79C3">
              <w:rPr>
                <w:color w:val="000000"/>
              </w:rPr>
              <w:t>3</w:t>
            </w:r>
          </w:p>
        </w:tc>
      </w:tr>
      <w:tr w:rsidR="008E656F" w:rsidRPr="000A79C3" w14:paraId="30ADE5AC" w14:textId="77777777" w:rsidTr="00052AAB">
        <w:trPr>
          <w:trHeight w:val="300"/>
        </w:trPr>
        <w:tc>
          <w:tcPr>
            <w:tcW w:w="4815" w:type="dxa"/>
            <w:noWrap/>
          </w:tcPr>
          <w:p w14:paraId="537A475B" w14:textId="77777777" w:rsidR="008E656F" w:rsidRPr="000A79C3" w:rsidRDefault="008E656F" w:rsidP="0062513B">
            <w:pPr>
              <w:rPr>
                <w:color w:val="000000"/>
              </w:rPr>
            </w:pPr>
            <w:r w:rsidRPr="000A79C3">
              <w:rPr>
                <w:color w:val="000000"/>
              </w:rPr>
              <w:t>Označitev prepovedi na nedovoljeni gradnji</w:t>
            </w:r>
          </w:p>
        </w:tc>
        <w:tc>
          <w:tcPr>
            <w:tcW w:w="3985" w:type="dxa"/>
            <w:noWrap/>
          </w:tcPr>
          <w:p w14:paraId="151062E0" w14:textId="77777777" w:rsidR="008E656F" w:rsidRPr="000A79C3" w:rsidRDefault="008E656F" w:rsidP="0062513B">
            <w:pPr>
              <w:jc w:val="center"/>
              <w:rPr>
                <w:color w:val="000000"/>
              </w:rPr>
            </w:pPr>
            <w:r w:rsidRPr="000A79C3">
              <w:rPr>
                <w:color w:val="000000"/>
              </w:rPr>
              <w:t>11</w:t>
            </w:r>
          </w:p>
        </w:tc>
      </w:tr>
    </w:tbl>
    <w:p w14:paraId="1A50B71A" w14:textId="77777777" w:rsidR="008E656F" w:rsidRDefault="008E656F" w:rsidP="008519D1">
      <w:pPr>
        <w:spacing w:line="288" w:lineRule="auto"/>
        <w:rPr>
          <w:highlight w:val="yellow"/>
        </w:rPr>
      </w:pPr>
    </w:p>
    <w:p w14:paraId="258D1C17" w14:textId="77777777" w:rsidR="008E656F" w:rsidRDefault="008E656F" w:rsidP="008519D1">
      <w:pPr>
        <w:spacing w:line="288" w:lineRule="auto"/>
        <w:rPr>
          <w:highlight w:val="yellow"/>
        </w:rPr>
      </w:pPr>
    </w:p>
    <w:p w14:paraId="317B6850" w14:textId="77777777" w:rsidR="008E656F" w:rsidRDefault="008E656F" w:rsidP="008519D1">
      <w:pPr>
        <w:spacing w:line="288" w:lineRule="auto"/>
        <w:rPr>
          <w:highlight w:val="yellow"/>
        </w:rPr>
      </w:pPr>
    </w:p>
    <w:p w14:paraId="665D8340" w14:textId="77777777" w:rsidR="008E656F" w:rsidRDefault="008E656F" w:rsidP="008519D1">
      <w:pPr>
        <w:spacing w:line="288" w:lineRule="auto"/>
        <w:rPr>
          <w:highlight w:val="yellow"/>
        </w:rPr>
      </w:pPr>
    </w:p>
    <w:p w14:paraId="2C812550" w14:textId="77777777" w:rsidR="008E656F" w:rsidRDefault="008E656F" w:rsidP="008519D1">
      <w:pPr>
        <w:spacing w:line="288" w:lineRule="auto"/>
        <w:rPr>
          <w:highlight w:val="yellow"/>
        </w:rPr>
      </w:pPr>
    </w:p>
    <w:p w14:paraId="71813996" w14:textId="77777777" w:rsidR="008E656F" w:rsidRDefault="008E656F" w:rsidP="008519D1">
      <w:pPr>
        <w:spacing w:line="288" w:lineRule="auto"/>
        <w:rPr>
          <w:highlight w:val="yellow"/>
        </w:rPr>
      </w:pPr>
    </w:p>
    <w:p w14:paraId="058B334C" w14:textId="77777777" w:rsidR="008E656F" w:rsidRDefault="008E656F" w:rsidP="008519D1">
      <w:pPr>
        <w:spacing w:line="288" w:lineRule="auto"/>
        <w:rPr>
          <w:highlight w:val="yellow"/>
        </w:rPr>
      </w:pPr>
    </w:p>
    <w:p w14:paraId="483B8B34" w14:textId="77777777" w:rsidR="008E656F" w:rsidRDefault="008E656F" w:rsidP="008519D1">
      <w:pPr>
        <w:spacing w:line="288" w:lineRule="auto"/>
        <w:rPr>
          <w:highlight w:val="yellow"/>
        </w:rPr>
      </w:pPr>
    </w:p>
    <w:p w14:paraId="2F582441" w14:textId="77777777" w:rsidR="008E656F" w:rsidRDefault="008E656F" w:rsidP="008519D1">
      <w:pPr>
        <w:spacing w:line="288" w:lineRule="auto"/>
        <w:rPr>
          <w:highlight w:val="yellow"/>
        </w:rPr>
      </w:pPr>
    </w:p>
    <w:p w14:paraId="6373ADB3" w14:textId="77777777" w:rsidR="008E656F" w:rsidRPr="000A79C3" w:rsidRDefault="008E656F" w:rsidP="00961003">
      <w:pPr>
        <w:rPr>
          <w:color w:val="000000"/>
        </w:rPr>
      </w:pPr>
    </w:p>
    <w:p w14:paraId="67DB8EEE" w14:textId="77777777" w:rsidR="008E656F" w:rsidRPr="000A79C3" w:rsidRDefault="008E656F" w:rsidP="00961003">
      <w:pPr>
        <w:jc w:val="center"/>
        <w:rPr>
          <w:color w:val="000000"/>
        </w:rPr>
      </w:pPr>
      <w:r w:rsidRPr="000A79C3">
        <w:rPr>
          <w:noProof/>
          <w:color w:val="000000"/>
        </w:rPr>
        <w:drawing>
          <wp:anchor distT="0" distB="0" distL="114300" distR="114300" simplePos="0" relativeHeight="251971584" behindDoc="1" locked="0" layoutInCell="1" allowOverlap="1" wp14:anchorId="01C15345" wp14:editId="70A43C2E">
            <wp:simplePos x="0" y="0"/>
            <wp:positionH relativeFrom="column">
              <wp:posOffset>585470</wp:posOffset>
            </wp:positionH>
            <wp:positionV relativeFrom="paragraph">
              <wp:posOffset>-1420495</wp:posOffset>
            </wp:positionV>
            <wp:extent cx="4584700" cy="2493645"/>
            <wp:effectExtent l="0" t="0" r="6350" b="1905"/>
            <wp:wrapSquare wrapText="bothSides"/>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4700" cy="2493645"/>
                    </a:xfrm>
                    <a:prstGeom prst="rect">
                      <a:avLst/>
                    </a:prstGeom>
                    <a:noFill/>
                  </pic:spPr>
                </pic:pic>
              </a:graphicData>
            </a:graphic>
          </wp:anchor>
        </w:drawing>
      </w:r>
    </w:p>
    <w:p w14:paraId="6D0737AB" w14:textId="77777777" w:rsidR="008E656F" w:rsidRDefault="008E656F" w:rsidP="00961003">
      <w:pPr>
        <w:autoSpaceDE w:val="0"/>
        <w:autoSpaceDN w:val="0"/>
        <w:adjustRightInd w:val="0"/>
        <w:jc w:val="center"/>
      </w:pPr>
    </w:p>
    <w:p w14:paraId="48EF9AF3" w14:textId="77777777" w:rsidR="008E656F" w:rsidRDefault="008E656F" w:rsidP="00961003">
      <w:pPr>
        <w:autoSpaceDE w:val="0"/>
        <w:autoSpaceDN w:val="0"/>
        <w:adjustRightInd w:val="0"/>
        <w:jc w:val="center"/>
      </w:pPr>
    </w:p>
    <w:p w14:paraId="2B18319F" w14:textId="77777777" w:rsidR="008E656F" w:rsidRDefault="008E656F" w:rsidP="00961003">
      <w:pPr>
        <w:autoSpaceDE w:val="0"/>
        <w:autoSpaceDN w:val="0"/>
        <w:adjustRightInd w:val="0"/>
        <w:jc w:val="center"/>
      </w:pPr>
    </w:p>
    <w:p w14:paraId="5A347654" w14:textId="77777777" w:rsidR="008E656F" w:rsidRDefault="008E656F" w:rsidP="00961003">
      <w:pPr>
        <w:autoSpaceDE w:val="0"/>
        <w:autoSpaceDN w:val="0"/>
        <w:adjustRightInd w:val="0"/>
        <w:jc w:val="center"/>
      </w:pPr>
    </w:p>
    <w:p w14:paraId="29AC5EFE" w14:textId="77777777" w:rsidR="008E656F" w:rsidRDefault="008E656F" w:rsidP="00961003">
      <w:pPr>
        <w:autoSpaceDE w:val="0"/>
        <w:autoSpaceDN w:val="0"/>
        <w:adjustRightInd w:val="0"/>
        <w:jc w:val="center"/>
      </w:pPr>
    </w:p>
    <w:p w14:paraId="54C4EE05" w14:textId="77777777" w:rsidR="008E656F" w:rsidRPr="00A0250A" w:rsidRDefault="008E656F" w:rsidP="00961003">
      <w:pPr>
        <w:autoSpaceDE w:val="0"/>
        <w:autoSpaceDN w:val="0"/>
        <w:adjustRightInd w:val="0"/>
        <w:jc w:val="center"/>
        <w:rPr>
          <w:iCs/>
        </w:rPr>
      </w:pPr>
      <w:r>
        <w:t>Grafikon</w:t>
      </w:r>
      <w:r w:rsidRPr="00A0250A">
        <w:t xml:space="preserve"> 1: Število izdanih upravnih odločb glede na celotno število upravnih postopkov</w:t>
      </w:r>
    </w:p>
    <w:p w14:paraId="21EC150D" w14:textId="77777777" w:rsidR="008E656F" w:rsidRPr="00A0250A" w:rsidRDefault="008E656F" w:rsidP="00961003">
      <w:pPr>
        <w:autoSpaceDE w:val="0"/>
        <w:autoSpaceDN w:val="0"/>
        <w:adjustRightInd w:val="0"/>
        <w:rPr>
          <w:iCs/>
        </w:rPr>
      </w:pPr>
    </w:p>
    <w:p w14:paraId="78F06863" w14:textId="6E784F79" w:rsidR="008E656F" w:rsidRPr="000A79C3" w:rsidRDefault="008E656F" w:rsidP="00961003">
      <w:pPr>
        <w:autoSpaceDE w:val="0"/>
        <w:autoSpaceDN w:val="0"/>
        <w:adjustRightInd w:val="0"/>
        <w:rPr>
          <w:iCs/>
        </w:rPr>
      </w:pPr>
      <w:bookmarkStart w:id="88" w:name="_Hlk126832905"/>
      <w:r w:rsidRPr="00A0250A">
        <w:rPr>
          <w:color w:val="000000"/>
        </w:rPr>
        <w:t xml:space="preserve">V akciji preprečevanja nedovoljenih objektov </w:t>
      </w:r>
      <w:r>
        <w:rPr>
          <w:iCs/>
        </w:rPr>
        <w:t>v letu</w:t>
      </w:r>
      <w:r w:rsidRPr="00A0250A">
        <w:rPr>
          <w:iCs/>
        </w:rPr>
        <w:t xml:space="preserve"> 2022 je bilo skupno izdanih 43</w:t>
      </w:r>
      <w:r w:rsidRPr="00A0250A">
        <w:rPr>
          <w:color w:val="000000"/>
        </w:rPr>
        <w:t xml:space="preserve"> </w:t>
      </w:r>
      <w:r w:rsidRPr="00A0250A">
        <w:rPr>
          <w:iCs/>
        </w:rPr>
        <w:t>inšpekcijskih odločb.</w:t>
      </w:r>
      <w:r w:rsidRPr="000A79C3">
        <w:rPr>
          <w:iCs/>
        </w:rPr>
        <w:t xml:space="preserve"> </w:t>
      </w:r>
    </w:p>
    <w:p w14:paraId="39E1A7E9" w14:textId="77777777" w:rsidR="008E656F" w:rsidRPr="000A79C3" w:rsidRDefault="008E656F" w:rsidP="00961003">
      <w:pPr>
        <w:autoSpaceDE w:val="0"/>
        <w:autoSpaceDN w:val="0"/>
        <w:adjustRightInd w:val="0"/>
        <w:rPr>
          <w:iCs/>
        </w:rPr>
      </w:pPr>
    </w:p>
    <w:p w14:paraId="20F3588F" w14:textId="03D25613" w:rsidR="008E656F" w:rsidRPr="005A789B" w:rsidRDefault="008E656F" w:rsidP="00961003">
      <w:pPr>
        <w:autoSpaceDE w:val="0"/>
        <w:autoSpaceDN w:val="0"/>
        <w:adjustRightInd w:val="0"/>
        <w:rPr>
          <w:color w:val="000000"/>
        </w:rPr>
      </w:pPr>
      <w:r w:rsidRPr="00B0532C">
        <w:rPr>
          <w:iCs/>
        </w:rPr>
        <w:t>O</w:t>
      </w:r>
      <w:r w:rsidRPr="00B0532C">
        <w:t xml:space="preserve">dkritih je bilo 28 nelegalnih objektov po GZ, za katere so bile na podlagi </w:t>
      </w:r>
      <w:r>
        <w:t>prvega</w:t>
      </w:r>
      <w:r w:rsidRPr="00B0532C">
        <w:t xml:space="preserve"> odstavka 82. člena GZ izdane odločbe, s </w:t>
      </w:r>
      <w:r w:rsidRPr="005A789B">
        <w:t xml:space="preserve">katerimi so gradbeni inšpektorji odredili ustavitev gradenj </w:t>
      </w:r>
      <w:r>
        <w:t>in</w:t>
      </w:r>
      <w:r w:rsidRPr="005A789B">
        <w:t xml:space="preserve"> </w:t>
      </w:r>
      <w:r w:rsidR="00657593">
        <w:t xml:space="preserve">določili </w:t>
      </w:r>
      <w:r w:rsidRPr="005A789B">
        <w:t xml:space="preserve">rok za odstranitev objektov. </w:t>
      </w:r>
      <w:r w:rsidRPr="005A789B">
        <w:rPr>
          <w:color w:val="000000"/>
        </w:rPr>
        <w:t xml:space="preserve">Gradbeni inšpektorji so v sklopu akcije odkrili tudi šest neskladnih objektov, </w:t>
      </w:r>
      <w:r w:rsidRPr="005A789B">
        <w:t xml:space="preserve">za katere so bile na podlagi </w:t>
      </w:r>
      <w:r w:rsidRPr="005A789B">
        <w:rPr>
          <w:color w:val="000000"/>
        </w:rPr>
        <w:t xml:space="preserve">83. člena GZ </w:t>
      </w:r>
      <w:r w:rsidRPr="005A789B">
        <w:t>izdane odločbe</w:t>
      </w:r>
      <w:r w:rsidRPr="005A789B">
        <w:rPr>
          <w:color w:val="000000"/>
        </w:rPr>
        <w:t>. V sklopu akcije sta bila ugotovljena tudi dva nevarna objekta, za katera sta bili izdani odločbi na podlagi 85. člena GZ. Ena odločba je odrejala odstranitev objekta, druga pa izvedbo nujnih vzdrževalni</w:t>
      </w:r>
      <w:r w:rsidR="00657593">
        <w:rPr>
          <w:color w:val="000000"/>
        </w:rPr>
        <w:t>h</w:t>
      </w:r>
      <w:r w:rsidRPr="005A789B">
        <w:rPr>
          <w:color w:val="000000"/>
        </w:rPr>
        <w:t xml:space="preserve"> del na objektu. Skupno je tako bilo ugotovljenih 36 nedovoljenih objektov. </w:t>
      </w:r>
    </w:p>
    <w:p w14:paraId="3299214B" w14:textId="77777777" w:rsidR="008E656F" w:rsidRPr="005A789B" w:rsidRDefault="008E656F" w:rsidP="00961003">
      <w:pPr>
        <w:autoSpaceDE w:val="0"/>
        <w:autoSpaceDN w:val="0"/>
        <w:adjustRightInd w:val="0"/>
        <w:rPr>
          <w:color w:val="000000"/>
        </w:rPr>
      </w:pPr>
    </w:p>
    <w:p w14:paraId="379F0EB1" w14:textId="6F1AED12" w:rsidR="008E656F" w:rsidRPr="00C26BD9" w:rsidRDefault="008E656F" w:rsidP="00961003">
      <w:r w:rsidRPr="00C26BD9">
        <w:t xml:space="preserve">V zvezi z ugotovljenimi nepravilnostmi pri sami gradnji so gradbeni inšpektorji izdali </w:t>
      </w:r>
      <w:r>
        <w:t>sedem</w:t>
      </w:r>
      <w:r w:rsidRPr="00C26BD9">
        <w:t xml:space="preserve"> odločb za odpravo nepravilnosti na podlagi 86. člena GZ. Ugotovljene nepravilnosti so se nanašale na:</w:t>
      </w:r>
    </w:p>
    <w:p w14:paraId="6C036AF9" w14:textId="549CD70E" w:rsidR="008E656F" w:rsidRPr="00C26BD9" w:rsidRDefault="008E656F" w:rsidP="00961003">
      <w:r>
        <w:t>–</w:t>
      </w:r>
      <w:r w:rsidRPr="00C26BD9">
        <w:t xml:space="preserve"> </w:t>
      </w:r>
      <w:r w:rsidRPr="00C26BD9">
        <w:rPr>
          <w:lang w:eastAsia="en-US"/>
        </w:rPr>
        <w:t xml:space="preserve">označitev gradbišča s tablo, </w:t>
      </w:r>
      <w:r w:rsidRPr="00C26BD9">
        <w:t>na kateri so navedeni vsi udeleženci pri graditvi objekta;</w:t>
      </w:r>
    </w:p>
    <w:p w14:paraId="5A2BC805" w14:textId="61416F2C" w:rsidR="008E656F" w:rsidRPr="000C6027" w:rsidRDefault="008E656F" w:rsidP="00961003">
      <w:r>
        <w:rPr>
          <w:bCs/>
        </w:rPr>
        <w:t>–</w:t>
      </w:r>
      <w:r w:rsidRPr="00C26BD9">
        <w:rPr>
          <w:bCs/>
        </w:rPr>
        <w:t xml:space="preserve"> </w:t>
      </w:r>
      <w:r w:rsidRPr="000C6027">
        <w:rPr>
          <w:bCs/>
        </w:rPr>
        <w:t>neograditev in nezavarovanje g</w:t>
      </w:r>
      <w:r w:rsidRPr="000C6027">
        <w:rPr>
          <w:lang w:val="x-none"/>
        </w:rPr>
        <w:t>radbišč</w:t>
      </w:r>
      <w:r w:rsidRPr="000C6027">
        <w:t>a</w:t>
      </w:r>
      <w:r w:rsidRPr="000C6027">
        <w:rPr>
          <w:lang w:val="x-none"/>
        </w:rPr>
        <w:t xml:space="preserve"> pred začetkom del v skladu z načrtom organizacije ureditve gradbišča</w:t>
      </w:r>
      <w:r w:rsidRPr="000C6027">
        <w:t>.</w:t>
      </w:r>
    </w:p>
    <w:p w14:paraId="5CA54181" w14:textId="77777777" w:rsidR="008E656F" w:rsidRPr="000C6027" w:rsidRDefault="008E656F" w:rsidP="00961003">
      <w:pPr>
        <w:rPr>
          <w:bCs/>
        </w:rPr>
      </w:pPr>
    </w:p>
    <w:p w14:paraId="4ACEDBF6" w14:textId="603FE2E6" w:rsidR="008E656F" w:rsidRPr="000C6027" w:rsidRDefault="008E656F" w:rsidP="00961003">
      <w:r w:rsidRPr="000C6027">
        <w:t xml:space="preserve">V vseh zadevah, ki so vključene v akcijo, še niso bili pridobljeni vsi podatki, na </w:t>
      </w:r>
      <w:r>
        <w:t xml:space="preserve">podlagi </w:t>
      </w:r>
      <w:r w:rsidRPr="000C6027">
        <w:t xml:space="preserve">katerih bi lahko ugotovili dejansko stanje, zato bodo ugotovitveni postopki potekali tudi po predvidenem časovnem okviru akcije. </w:t>
      </w:r>
      <w:r w:rsidRPr="000C6027">
        <w:rPr>
          <w:color w:val="000000"/>
        </w:rPr>
        <w:t>Od skupno uvedenih</w:t>
      </w:r>
      <w:r w:rsidRPr="000C6027">
        <w:t xml:space="preserve"> 128</w:t>
      </w:r>
      <w:r w:rsidRPr="000C6027">
        <w:rPr>
          <w:color w:val="000000"/>
        </w:rPr>
        <w:t xml:space="preserve"> </w:t>
      </w:r>
      <w:r w:rsidRPr="000C6027">
        <w:t xml:space="preserve">upravnih inšpekcijskih postopkov še ni odločeno v 49 zadevah, kar </w:t>
      </w:r>
      <w:r w:rsidR="00657593">
        <w:t>pomeni</w:t>
      </w:r>
      <w:r w:rsidRPr="000C6027">
        <w:t xml:space="preserve"> </w:t>
      </w:r>
      <w:r w:rsidRPr="000C6027">
        <w:t>38,3</w:t>
      </w:r>
      <w:r>
        <w:t xml:space="preserve"> odstotka</w:t>
      </w:r>
      <w:r w:rsidRPr="000C6027">
        <w:t xml:space="preserve"> takih zadev.</w:t>
      </w:r>
    </w:p>
    <w:p w14:paraId="3792237A" w14:textId="5E6C1D95" w:rsidR="008E656F" w:rsidRPr="000C6027" w:rsidRDefault="008E656F" w:rsidP="00961003">
      <w:pPr>
        <w:autoSpaceDE w:val="0"/>
        <w:autoSpaceDN w:val="0"/>
        <w:adjustRightInd w:val="0"/>
        <w:rPr>
          <w:color w:val="000000"/>
        </w:rPr>
      </w:pPr>
      <w:r w:rsidRPr="000C6027">
        <w:rPr>
          <w:color w:val="000000"/>
        </w:rPr>
        <w:lastRenderedPageBreak/>
        <w:t xml:space="preserve">V zvezi z vodenjem prekrškovnih postopkov so bili v sklopu akcije uvedeni </w:t>
      </w:r>
      <w:r>
        <w:rPr>
          <w:color w:val="000000"/>
        </w:rPr>
        <w:t xml:space="preserve">štirje </w:t>
      </w:r>
      <w:r w:rsidRPr="000C6027">
        <w:rPr>
          <w:color w:val="000000"/>
        </w:rPr>
        <w:t xml:space="preserve">prekrškovni postopki </w:t>
      </w:r>
      <w:r>
        <w:rPr>
          <w:color w:val="000000"/>
        </w:rPr>
        <w:t>in</w:t>
      </w:r>
      <w:r w:rsidRPr="000C6027">
        <w:rPr>
          <w:color w:val="000000"/>
        </w:rPr>
        <w:t xml:space="preserve"> </w:t>
      </w:r>
      <w:r w:rsidRPr="000C6027">
        <w:rPr>
          <w:color w:val="000000"/>
        </w:rPr>
        <w:t>izdani dve</w:t>
      </w:r>
      <w:r w:rsidRPr="004216CE">
        <w:rPr>
          <w:color w:val="000000"/>
        </w:rPr>
        <w:t xml:space="preserve"> odločbi po ZP-1 v skupni višini </w:t>
      </w:r>
      <w:r w:rsidRPr="004216CE">
        <w:rPr>
          <w:color w:val="000000"/>
        </w:rPr>
        <w:t xml:space="preserve">izrečenih glob </w:t>
      </w:r>
      <w:r w:rsidRPr="004216CE">
        <w:rPr>
          <w:color w:val="000000"/>
        </w:rPr>
        <w:t xml:space="preserve">6.000,00 </w:t>
      </w:r>
      <w:r>
        <w:rPr>
          <w:color w:val="000000"/>
        </w:rPr>
        <w:t>EUR</w:t>
      </w:r>
      <w:r w:rsidRPr="004216CE">
        <w:rPr>
          <w:color w:val="000000"/>
        </w:rPr>
        <w:t xml:space="preserve">. Ugotovljena prekrška sta se </w:t>
      </w:r>
      <w:r w:rsidRPr="000C6027">
        <w:rPr>
          <w:color w:val="000000"/>
        </w:rPr>
        <w:t xml:space="preserve">nanašala </w:t>
      </w:r>
      <w:r>
        <w:rPr>
          <w:color w:val="000000"/>
        </w:rPr>
        <w:t xml:space="preserve">na </w:t>
      </w:r>
      <w:r w:rsidRPr="000C6027">
        <w:rPr>
          <w:color w:val="000000"/>
        </w:rPr>
        <w:t xml:space="preserve">gradnjo brez gradbenega dovoljenja. </w:t>
      </w:r>
    </w:p>
    <w:p w14:paraId="7C67D243" w14:textId="77777777" w:rsidR="008E656F" w:rsidRPr="000C6027" w:rsidRDefault="008E656F" w:rsidP="00961003">
      <w:pPr>
        <w:autoSpaceDE w:val="0"/>
        <w:autoSpaceDN w:val="0"/>
        <w:adjustRightInd w:val="0"/>
        <w:rPr>
          <w:color w:val="080808"/>
        </w:rPr>
      </w:pPr>
    </w:p>
    <w:p w14:paraId="35FA5777" w14:textId="7746E1F3" w:rsidR="008E656F" w:rsidRPr="000C6027" w:rsidRDefault="008E656F" w:rsidP="00961003">
      <w:pPr>
        <w:tabs>
          <w:tab w:val="left" w:pos="6160"/>
        </w:tabs>
        <w:autoSpaceDE w:val="0"/>
        <w:autoSpaceDN w:val="0"/>
        <w:adjustRightInd w:val="0"/>
        <w:rPr>
          <w:bCs/>
          <w:color w:val="000000"/>
        </w:rPr>
      </w:pPr>
      <w:bookmarkStart w:id="89" w:name="_Hlk104187764"/>
      <w:r w:rsidRPr="000C6027">
        <w:t xml:space="preserve">Pri izvedbi akcije </w:t>
      </w:r>
      <w:r w:rsidRPr="000C6027">
        <w:rPr>
          <w:color w:val="000000"/>
        </w:rPr>
        <w:t>n</w:t>
      </w:r>
      <w:r w:rsidRPr="000C6027">
        <w:rPr>
          <w:bCs/>
          <w:color w:val="000000"/>
        </w:rPr>
        <w:t>adzora nad preprečevanjem nedovoljenih gradenj objektov še vedno ugotavljamo, da je odstotek ugotovljenih nelegalnih gradenj pri ciljno usmerjenih rednih nadzorih terena (ni podan</w:t>
      </w:r>
      <w:r>
        <w:rPr>
          <w:bCs/>
          <w:color w:val="000000"/>
        </w:rPr>
        <w:t>a</w:t>
      </w:r>
      <w:r w:rsidRPr="000C6027">
        <w:rPr>
          <w:bCs/>
          <w:color w:val="000000"/>
        </w:rPr>
        <w:t xml:space="preserve"> prijav</w:t>
      </w:r>
      <w:r>
        <w:rPr>
          <w:bCs/>
          <w:color w:val="000000"/>
        </w:rPr>
        <w:t>a</w:t>
      </w:r>
      <w:r w:rsidRPr="000C6027">
        <w:rPr>
          <w:bCs/>
          <w:color w:val="000000"/>
        </w:rPr>
        <w:t xml:space="preserve"> ali pobud</w:t>
      </w:r>
      <w:r>
        <w:rPr>
          <w:bCs/>
          <w:color w:val="000000"/>
        </w:rPr>
        <w:t>a</w:t>
      </w:r>
      <w:r w:rsidRPr="000C6027">
        <w:rPr>
          <w:bCs/>
          <w:color w:val="000000"/>
        </w:rPr>
        <w:t>) previsok, vendar primerljiv z rezultatom akcije prejšnjih let</w:t>
      </w:r>
      <w:r>
        <w:rPr>
          <w:bCs/>
          <w:color w:val="000000"/>
        </w:rPr>
        <w:t xml:space="preserve">, saj </w:t>
      </w:r>
      <w:r>
        <w:rPr>
          <w:bCs/>
          <w:color w:val="000000"/>
        </w:rPr>
        <w:t xml:space="preserve">se </w:t>
      </w:r>
      <w:r>
        <w:rPr>
          <w:bCs/>
          <w:color w:val="000000"/>
        </w:rPr>
        <w:t>stanj</w:t>
      </w:r>
      <w:r>
        <w:rPr>
          <w:bCs/>
          <w:color w:val="000000"/>
        </w:rPr>
        <w:t>e</w:t>
      </w:r>
      <w:r>
        <w:rPr>
          <w:bCs/>
          <w:color w:val="000000"/>
        </w:rPr>
        <w:t xml:space="preserve"> na terenu</w:t>
      </w:r>
      <w:r>
        <w:rPr>
          <w:bCs/>
          <w:color w:val="000000"/>
        </w:rPr>
        <w:t xml:space="preserve"> ni izboljšalo</w:t>
      </w:r>
      <w:r w:rsidRPr="000C6027">
        <w:rPr>
          <w:bCs/>
          <w:color w:val="000000"/>
        </w:rPr>
        <w:t xml:space="preserve">. Gradbeni inšpektorji so pri izvedbi </w:t>
      </w:r>
      <w:r w:rsidR="00BB6A2A">
        <w:rPr>
          <w:bCs/>
          <w:color w:val="000000"/>
        </w:rPr>
        <w:t xml:space="preserve">navedene </w:t>
      </w:r>
      <w:r w:rsidRPr="000C6027">
        <w:rPr>
          <w:bCs/>
          <w:color w:val="000000"/>
        </w:rPr>
        <w:t xml:space="preserve">akcije v skupaj 128 uvedenih inšpekcijskih postopkih že odločili v 79 zadevah. V teh je bilo do 23. maja 2022 odkritih 36 nedovoljenih objektov, kar </w:t>
      </w:r>
      <w:r w:rsidR="00BB6A2A">
        <w:rPr>
          <w:bCs/>
          <w:color w:val="000000"/>
        </w:rPr>
        <w:t>pomeni</w:t>
      </w:r>
      <w:r w:rsidRPr="000C6027">
        <w:rPr>
          <w:bCs/>
          <w:color w:val="000000"/>
        </w:rPr>
        <w:t xml:space="preserve"> </w:t>
      </w:r>
      <w:r w:rsidRPr="000C6027">
        <w:rPr>
          <w:bCs/>
          <w:color w:val="000000"/>
        </w:rPr>
        <w:t>45,6</w:t>
      </w:r>
      <w:r>
        <w:rPr>
          <w:bCs/>
          <w:color w:val="000000"/>
        </w:rPr>
        <w:t xml:space="preserve"> odstotka</w:t>
      </w:r>
      <w:r w:rsidRPr="000C6027">
        <w:rPr>
          <w:bCs/>
          <w:color w:val="000000"/>
        </w:rPr>
        <w:t xml:space="preserve"> preverjenih objektov.</w:t>
      </w:r>
    </w:p>
    <w:p w14:paraId="5FFA4546" w14:textId="77777777" w:rsidR="008E656F" w:rsidRPr="000C6027" w:rsidRDefault="008E656F" w:rsidP="00961003">
      <w:pPr>
        <w:tabs>
          <w:tab w:val="left" w:pos="6160"/>
        </w:tabs>
        <w:autoSpaceDE w:val="0"/>
        <w:autoSpaceDN w:val="0"/>
        <w:adjustRightInd w:val="0"/>
        <w:rPr>
          <w:bCs/>
          <w:color w:val="000000"/>
        </w:rPr>
      </w:pPr>
    </w:p>
    <w:p w14:paraId="1F406E7D" w14:textId="4392CC13" w:rsidR="008E656F" w:rsidRPr="000C6027" w:rsidRDefault="008E656F" w:rsidP="00961003">
      <w:pPr>
        <w:tabs>
          <w:tab w:val="left" w:pos="6160"/>
        </w:tabs>
        <w:autoSpaceDE w:val="0"/>
        <w:autoSpaceDN w:val="0"/>
        <w:adjustRightInd w:val="0"/>
        <w:rPr>
          <w:bCs/>
          <w:color w:val="000000"/>
        </w:rPr>
      </w:pPr>
      <w:r w:rsidRPr="000C6027">
        <w:rPr>
          <w:bCs/>
          <w:color w:val="000000"/>
        </w:rPr>
        <w:t xml:space="preserve">Glede na to, da v 49 obravnavanih inšpekcijskih zadevah v času poročanja še ni bilo odločeno oziroma ugotovitveni postopki v teh zadevah še potekajo, pričakujemo, da se bo </w:t>
      </w:r>
      <w:r>
        <w:rPr>
          <w:bCs/>
          <w:color w:val="000000"/>
        </w:rPr>
        <w:t>odstotek</w:t>
      </w:r>
      <w:r w:rsidRPr="000C6027">
        <w:rPr>
          <w:bCs/>
          <w:color w:val="000000"/>
        </w:rPr>
        <w:t xml:space="preserve"> </w:t>
      </w:r>
      <w:r w:rsidRPr="000C6027">
        <w:rPr>
          <w:bCs/>
          <w:color w:val="000000"/>
        </w:rPr>
        <w:t xml:space="preserve">ugotovljenih nedovoljenih objektov po končanju vseh upravnih zadev spremenil. </w:t>
      </w:r>
    </w:p>
    <w:bookmarkEnd w:id="89"/>
    <w:p w14:paraId="05DB8602" w14:textId="77777777" w:rsidR="008E656F" w:rsidRPr="000C6027" w:rsidRDefault="008E656F" w:rsidP="00961003">
      <w:pPr>
        <w:tabs>
          <w:tab w:val="left" w:pos="6160"/>
        </w:tabs>
        <w:autoSpaceDE w:val="0"/>
        <w:autoSpaceDN w:val="0"/>
        <w:adjustRightInd w:val="0"/>
        <w:rPr>
          <w:bCs/>
          <w:color w:val="000000"/>
        </w:rPr>
      </w:pPr>
    </w:p>
    <w:p w14:paraId="51B0B0F9" w14:textId="7D46152B" w:rsidR="008E656F" w:rsidRPr="000C6027" w:rsidRDefault="008E656F" w:rsidP="00961003">
      <w:pPr>
        <w:tabs>
          <w:tab w:val="left" w:pos="6160"/>
        </w:tabs>
        <w:autoSpaceDE w:val="0"/>
        <w:autoSpaceDN w:val="0"/>
        <w:adjustRightInd w:val="0"/>
        <w:rPr>
          <w:bCs/>
          <w:color w:val="000000"/>
        </w:rPr>
      </w:pPr>
      <w:r w:rsidRPr="000C6027">
        <w:rPr>
          <w:bCs/>
          <w:color w:val="000000"/>
        </w:rPr>
        <w:t xml:space="preserve">Do </w:t>
      </w:r>
      <w:r>
        <w:rPr>
          <w:bCs/>
          <w:color w:val="000000"/>
        </w:rPr>
        <w:t>z</w:t>
      </w:r>
      <w:r w:rsidRPr="000C6027">
        <w:rPr>
          <w:bCs/>
          <w:color w:val="000000"/>
        </w:rPr>
        <w:t xml:space="preserve">daj </w:t>
      </w:r>
      <w:r w:rsidRPr="000C6027">
        <w:rPr>
          <w:bCs/>
          <w:color w:val="000000"/>
        </w:rPr>
        <w:t xml:space="preserve">pridobljeni rezultati akcije preprečevanja nedovoljenih gradenj objektov v letu 2022 kažejo, da je </w:t>
      </w:r>
      <w:r>
        <w:rPr>
          <w:bCs/>
          <w:color w:val="000000"/>
        </w:rPr>
        <w:t>malo manj kot pol o</w:t>
      </w:r>
      <w:r w:rsidRPr="000C6027">
        <w:rPr>
          <w:bCs/>
          <w:color w:val="000000"/>
        </w:rPr>
        <w:t>bjektov v gradnji nedovoljenih</w:t>
      </w:r>
      <w:r>
        <w:rPr>
          <w:bCs/>
          <w:color w:val="000000"/>
        </w:rPr>
        <w:t xml:space="preserve"> (45,6</w:t>
      </w:r>
      <w:r>
        <w:rPr>
          <w:bCs/>
          <w:color w:val="000000"/>
        </w:rPr>
        <w:t xml:space="preserve"> odstotka</w:t>
      </w:r>
      <w:r>
        <w:rPr>
          <w:bCs/>
          <w:color w:val="000000"/>
        </w:rPr>
        <w:t>)</w:t>
      </w:r>
      <w:r w:rsidRPr="000C6027">
        <w:rPr>
          <w:bCs/>
          <w:color w:val="000000"/>
        </w:rPr>
        <w:t>. Rezultati akcije tako še vedno kažejo, da se stanje na terenu v primerjavi s prejšnjimi leti ni izboljšalo.</w:t>
      </w:r>
    </w:p>
    <w:bookmarkEnd w:id="88"/>
    <w:p w14:paraId="02822DC8" w14:textId="77777777" w:rsidR="008E656F" w:rsidRDefault="008E656F" w:rsidP="00961003">
      <w:pPr>
        <w:tabs>
          <w:tab w:val="left" w:pos="6160"/>
        </w:tabs>
        <w:autoSpaceDE w:val="0"/>
        <w:autoSpaceDN w:val="0"/>
        <w:adjustRightInd w:val="0"/>
        <w:rPr>
          <w:bCs/>
          <w:color w:val="000000"/>
        </w:rPr>
      </w:pPr>
    </w:p>
    <w:p w14:paraId="572305A8" w14:textId="77777777" w:rsidR="008E656F" w:rsidRDefault="008E656F" w:rsidP="00961003">
      <w:pPr>
        <w:tabs>
          <w:tab w:val="left" w:pos="6160"/>
        </w:tabs>
        <w:autoSpaceDE w:val="0"/>
        <w:autoSpaceDN w:val="0"/>
        <w:adjustRightInd w:val="0"/>
        <w:rPr>
          <w:bCs/>
          <w:color w:val="000000"/>
        </w:rPr>
      </w:pPr>
    </w:p>
    <w:p w14:paraId="759CDA1E" w14:textId="77777777" w:rsidR="008E656F" w:rsidRDefault="008E656F" w:rsidP="00961003">
      <w:pPr>
        <w:tabs>
          <w:tab w:val="left" w:pos="6160"/>
        </w:tabs>
        <w:autoSpaceDE w:val="0"/>
        <w:autoSpaceDN w:val="0"/>
        <w:adjustRightInd w:val="0"/>
        <w:rPr>
          <w:bCs/>
          <w:color w:val="000000"/>
        </w:rPr>
      </w:pPr>
    </w:p>
    <w:p w14:paraId="1D68AACF" w14:textId="77777777" w:rsidR="008E656F" w:rsidRDefault="008E656F" w:rsidP="00961003">
      <w:pPr>
        <w:tabs>
          <w:tab w:val="left" w:pos="6160"/>
        </w:tabs>
        <w:autoSpaceDE w:val="0"/>
        <w:autoSpaceDN w:val="0"/>
        <w:adjustRightInd w:val="0"/>
        <w:rPr>
          <w:bCs/>
          <w:color w:val="000000"/>
        </w:rPr>
      </w:pPr>
    </w:p>
    <w:p w14:paraId="536D8F0E" w14:textId="77777777" w:rsidR="008E656F" w:rsidRDefault="008E656F" w:rsidP="00961003">
      <w:pPr>
        <w:tabs>
          <w:tab w:val="left" w:pos="6160"/>
        </w:tabs>
        <w:autoSpaceDE w:val="0"/>
        <w:autoSpaceDN w:val="0"/>
        <w:adjustRightInd w:val="0"/>
        <w:rPr>
          <w:bCs/>
          <w:color w:val="000000"/>
        </w:rPr>
      </w:pPr>
    </w:p>
    <w:p w14:paraId="2D15ED58" w14:textId="77777777" w:rsidR="008E656F" w:rsidRDefault="008E656F" w:rsidP="00961003">
      <w:pPr>
        <w:tabs>
          <w:tab w:val="left" w:pos="6160"/>
        </w:tabs>
        <w:autoSpaceDE w:val="0"/>
        <w:autoSpaceDN w:val="0"/>
        <w:adjustRightInd w:val="0"/>
        <w:rPr>
          <w:bCs/>
          <w:color w:val="000000"/>
        </w:rPr>
      </w:pPr>
    </w:p>
    <w:p w14:paraId="3D3F19F7" w14:textId="77777777" w:rsidR="008E656F" w:rsidRDefault="008E656F" w:rsidP="00961003">
      <w:pPr>
        <w:tabs>
          <w:tab w:val="left" w:pos="6160"/>
        </w:tabs>
        <w:autoSpaceDE w:val="0"/>
        <w:autoSpaceDN w:val="0"/>
        <w:adjustRightInd w:val="0"/>
        <w:rPr>
          <w:bCs/>
          <w:color w:val="000000"/>
        </w:rPr>
      </w:pPr>
    </w:p>
    <w:p w14:paraId="38D40022" w14:textId="77777777" w:rsidR="008E656F" w:rsidRDefault="008E656F" w:rsidP="00961003">
      <w:pPr>
        <w:tabs>
          <w:tab w:val="left" w:pos="6160"/>
        </w:tabs>
        <w:autoSpaceDE w:val="0"/>
        <w:autoSpaceDN w:val="0"/>
        <w:adjustRightInd w:val="0"/>
        <w:rPr>
          <w:bCs/>
          <w:color w:val="000000"/>
        </w:rPr>
      </w:pPr>
    </w:p>
    <w:p w14:paraId="3815E54E" w14:textId="77777777" w:rsidR="008E656F" w:rsidRDefault="008E656F" w:rsidP="00961003">
      <w:pPr>
        <w:tabs>
          <w:tab w:val="left" w:pos="6160"/>
        </w:tabs>
        <w:autoSpaceDE w:val="0"/>
        <w:autoSpaceDN w:val="0"/>
        <w:adjustRightInd w:val="0"/>
        <w:rPr>
          <w:bCs/>
          <w:color w:val="000000"/>
        </w:rPr>
      </w:pPr>
    </w:p>
    <w:p w14:paraId="3B0AA9B8" w14:textId="77777777" w:rsidR="008E656F" w:rsidRDefault="008E656F" w:rsidP="00961003">
      <w:pPr>
        <w:tabs>
          <w:tab w:val="left" w:pos="6160"/>
        </w:tabs>
        <w:autoSpaceDE w:val="0"/>
        <w:autoSpaceDN w:val="0"/>
        <w:adjustRightInd w:val="0"/>
        <w:rPr>
          <w:bCs/>
          <w:color w:val="000000"/>
        </w:rPr>
      </w:pPr>
    </w:p>
    <w:p w14:paraId="231DBD28" w14:textId="77777777" w:rsidR="008E656F" w:rsidRDefault="008E656F" w:rsidP="00961003">
      <w:pPr>
        <w:tabs>
          <w:tab w:val="left" w:pos="6160"/>
        </w:tabs>
        <w:autoSpaceDE w:val="0"/>
        <w:autoSpaceDN w:val="0"/>
        <w:adjustRightInd w:val="0"/>
        <w:rPr>
          <w:bCs/>
          <w:color w:val="000000"/>
        </w:rPr>
      </w:pPr>
    </w:p>
    <w:p w14:paraId="46EE5BAE" w14:textId="77777777" w:rsidR="008E656F" w:rsidRDefault="008E656F" w:rsidP="00961003">
      <w:pPr>
        <w:tabs>
          <w:tab w:val="left" w:pos="6160"/>
        </w:tabs>
        <w:autoSpaceDE w:val="0"/>
        <w:autoSpaceDN w:val="0"/>
        <w:adjustRightInd w:val="0"/>
        <w:rPr>
          <w:bCs/>
          <w:color w:val="000000"/>
        </w:rPr>
      </w:pPr>
    </w:p>
    <w:p w14:paraId="41400C3C" w14:textId="77777777" w:rsidR="008E656F" w:rsidRDefault="008E656F" w:rsidP="00961003">
      <w:pPr>
        <w:tabs>
          <w:tab w:val="left" w:pos="6160"/>
        </w:tabs>
        <w:autoSpaceDE w:val="0"/>
        <w:autoSpaceDN w:val="0"/>
        <w:adjustRightInd w:val="0"/>
        <w:rPr>
          <w:bCs/>
          <w:color w:val="000000"/>
        </w:rPr>
      </w:pPr>
    </w:p>
    <w:p w14:paraId="51223476" w14:textId="77777777" w:rsidR="008E656F" w:rsidRDefault="008E656F" w:rsidP="00961003">
      <w:pPr>
        <w:tabs>
          <w:tab w:val="left" w:pos="6160"/>
        </w:tabs>
        <w:autoSpaceDE w:val="0"/>
        <w:autoSpaceDN w:val="0"/>
        <w:adjustRightInd w:val="0"/>
        <w:rPr>
          <w:bCs/>
          <w:color w:val="000000"/>
        </w:rPr>
      </w:pPr>
    </w:p>
    <w:p w14:paraId="28436477" w14:textId="77777777" w:rsidR="008E656F" w:rsidRPr="000C6027" w:rsidRDefault="008E656F" w:rsidP="00961003">
      <w:pPr>
        <w:tabs>
          <w:tab w:val="left" w:pos="6160"/>
        </w:tabs>
        <w:autoSpaceDE w:val="0"/>
        <w:autoSpaceDN w:val="0"/>
        <w:adjustRightInd w:val="0"/>
        <w:rPr>
          <w:bCs/>
          <w:color w:val="000000"/>
        </w:rPr>
      </w:pPr>
    </w:p>
    <w:p w14:paraId="3C71FBA7" w14:textId="77777777" w:rsidR="008E656F" w:rsidRPr="000C6027" w:rsidRDefault="008E656F" w:rsidP="00961003">
      <w:pPr>
        <w:tabs>
          <w:tab w:val="left" w:pos="6160"/>
        </w:tabs>
        <w:autoSpaceDE w:val="0"/>
        <w:autoSpaceDN w:val="0"/>
        <w:adjustRightInd w:val="0"/>
        <w:jc w:val="center"/>
        <w:rPr>
          <w:bCs/>
          <w:color w:val="000000"/>
        </w:rPr>
      </w:pPr>
      <w:r w:rsidRPr="000C6027">
        <w:rPr>
          <w:noProof/>
        </w:rPr>
        <w:drawing>
          <wp:anchor distT="0" distB="0" distL="114300" distR="114300" simplePos="0" relativeHeight="251972608" behindDoc="1" locked="0" layoutInCell="1" allowOverlap="1" wp14:anchorId="67A5A0CE" wp14:editId="5816E590">
            <wp:simplePos x="0" y="0"/>
            <wp:positionH relativeFrom="column">
              <wp:posOffset>594995</wp:posOffset>
            </wp:positionH>
            <wp:positionV relativeFrom="paragraph">
              <wp:posOffset>-2586355</wp:posOffset>
            </wp:positionV>
            <wp:extent cx="4572000" cy="2743200"/>
            <wp:effectExtent l="0" t="0" r="0" b="0"/>
            <wp:wrapTight wrapText="bothSides">
              <wp:wrapPolygon edited="0">
                <wp:start x="0" y="0"/>
                <wp:lineTo x="0" y="21450"/>
                <wp:lineTo x="21510" y="21450"/>
                <wp:lineTo x="21510" y="0"/>
                <wp:lineTo x="0" y="0"/>
              </wp:wrapPolygon>
            </wp:wrapTight>
            <wp:docPr id="8" name="Grafikon 8">
              <a:extLst xmlns:a="http://schemas.openxmlformats.org/drawingml/2006/main">
                <a:ext uri="{FF2B5EF4-FFF2-40B4-BE49-F238E27FC236}">
                  <a16:creationId xmlns:a16="http://schemas.microsoft.com/office/drawing/2014/main" id="{00000000-0008-0000-0000-000003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7BD00803" w14:textId="77777777" w:rsidR="008E656F" w:rsidRPr="00A0250A" w:rsidRDefault="008E656F" w:rsidP="00961003">
      <w:pPr>
        <w:autoSpaceDE w:val="0"/>
        <w:autoSpaceDN w:val="0"/>
        <w:adjustRightInd w:val="0"/>
        <w:jc w:val="center"/>
        <w:rPr>
          <w:iCs/>
        </w:rPr>
      </w:pPr>
      <w:r>
        <w:t>Grafikon</w:t>
      </w:r>
      <w:r w:rsidRPr="00A0250A">
        <w:t xml:space="preserve"> 2: Število nedovoljenih objektov v že odločenih upravnih postopkih</w:t>
      </w:r>
    </w:p>
    <w:p w14:paraId="76D04CD4" w14:textId="77777777" w:rsidR="008E656F" w:rsidRPr="00A0250A" w:rsidRDefault="008E656F" w:rsidP="00961003">
      <w:pPr>
        <w:tabs>
          <w:tab w:val="left" w:pos="6160"/>
        </w:tabs>
        <w:autoSpaceDE w:val="0"/>
        <w:autoSpaceDN w:val="0"/>
        <w:adjustRightInd w:val="0"/>
        <w:rPr>
          <w:bCs/>
          <w:color w:val="000000"/>
        </w:rPr>
      </w:pPr>
    </w:p>
    <w:p w14:paraId="30205707" w14:textId="2043BD8E" w:rsidR="008E656F" w:rsidRPr="00F64687" w:rsidRDefault="008E656F" w:rsidP="00961003">
      <w:pPr>
        <w:tabs>
          <w:tab w:val="left" w:pos="6160"/>
        </w:tabs>
        <w:autoSpaceDE w:val="0"/>
        <w:autoSpaceDN w:val="0"/>
        <w:adjustRightInd w:val="0"/>
      </w:pPr>
      <w:bookmarkStart w:id="90" w:name="_Hlk126832914"/>
      <w:r w:rsidRPr="00A0250A">
        <w:rPr>
          <w:bCs/>
          <w:color w:val="000000"/>
        </w:rPr>
        <w:t>Ocenjujemo, da je b</w:t>
      </w:r>
      <w:r w:rsidRPr="00A0250A">
        <w:t xml:space="preserve">ila tudi letošnja akcija </w:t>
      </w:r>
      <w:r w:rsidRPr="00A0250A">
        <w:rPr>
          <w:color w:val="000000"/>
        </w:rPr>
        <w:t>n</w:t>
      </w:r>
      <w:r w:rsidRPr="00A0250A">
        <w:rPr>
          <w:bCs/>
          <w:color w:val="000000"/>
        </w:rPr>
        <w:t>adzora nad preprečevanjem nedovoljenih gradenj objektov v zadevah</w:t>
      </w:r>
      <w:r w:rsidRPr="000C6027">
        <w:rPr>
          <w:bCs/>
          <w:color w:val="000000"/>
        </w:rPr>
        <w:t xml:space="preserve">, </w:t>
      </w:r>
      <w:r>
        <w:rPr>
          <w:bCs/>
          <w:color w:val="000000"/>
        </w:rPr>
        <w:t>v katerih</w:t>
      </w:r>
      <w:r w:rsidRPr="000C6027">
        <w:rPr>
          <w:bCs/>
          <w:color w:val="000000"/>
        </w:rPr>
        <w:t xml:space="preserve"> </w:t>
      </w:r>
      <w:r w:rsidRPr="000C6027">
        <w:rPr>
          <w:bCs/>
          <w:color w:val="000000"/>
        </w:rPr>
        <w:t>ni bil</w:t>
      </w:r>
      <w:r>
        <w:rPr>
          <w:bCs/>
          <w:color w:val="000000"/>
        </w:rPr>
        <w:t>a</w:t>
      </w:r>
      <w:r w:rsidRPr="000C6027">
        <w:rPr>
          <w:bCs/>
          <w:color w:val="000000"/>
        </w:rPr>
        <w:t xml:space="preserve"> podan</w:t>
      </w:r>
      <w:r>
        <w:rPr>
          <w:bCs/>
          <w:color w:val="000000"/>
        </w:rPr>
        <w:t>a</w:t>
      </w:r>
      <w:r w:rsidRPr="000C6027">
        <w:rPr>
          <w:bCs/>
          <w:color w:val="000000"/>
        </w:rPr>
        <w:t xml:space="preserve"> pobude, </w:t>
      </w:r>
      <w:r w:rsidRPr="000C6027">
        <w:t xml:space="preserve">uspešna in da lahko le z rednimi pregledi na terenu med gradnjo dolgoročno zagotovimo zmanjšanje števila gradenj, ki se </w:t>
      </w:r>
      <w:r>
        <w:t>za</w:t>
      </w:r>
      <w:r w:rsidRPr="000C6027">
        <w:t xml:space="preserve">čnejo </w:t>
      </w:r>
      <w:r w:rsidRPr="000C6027">
        <w:t xml:space="preserve">izvajati brez predpisanega ustreznega </w:t>
      </w:r>
      <w:r w:rsidRPr="00F64687">
        <w:t xml:space="preserve">gradbenega dovoljenja. </w:t>
      </w:r>
    </w:p>
    <w:bookmarkEnd w:id="90"/>
    <w:p w14:paraId="63B784AD" w14:textId="77777777" w:rsidR="008E656F" w:rsidRPr="00F64687" w:rsidRDefault="008E656F" w:rsidP="008519D1">
      <w:pPr>
        <w:tabs>
          <w:tab w:val="left" w:pos="6160"/>
        </w:tabs>
        <w:autoSpaceDE w:val="0"/>
        <w:autoSpaceDN w:val="0"/>
        <w:adjustRightInd w:val="0"/>
        <w:spacing w:line="288" w:lineRule="auto"/>
      </w:pPr>
    </w:p>
    <w:p w14:paraId="1269D896" w14:textId="77777777" w:rsidR="008E656F" w:rsidRPr="00F64687" w:rsidRDefault="008E656F" w:rsidP="008E656F">
      <w:pPr>
        <w:pStyle w:val="Naslov4"/>
        <w:spacing w:line="288" w:lineRule="auto"/>
        <w:rPr>
          <w:color w:val="000000"/>
        </w:rPr>
      </w:pPr>
      <w:r w:rsidRPr="00F64687">
        <w:rPr>
          <w:color w:val="000000"/>
        </w:rPr>
        <w:t xml:space="preserve">NADZOR NAD </w:t>
      </w:r>
      <w:r w:rsidRPr="00F64687">
        <w:t>VGRAJEVANJEM GRADBENIH PROIZVODOV</w:t>
      </w:r>
    </w:p>
    <w:p w14:paraId="01A6B003" w14:textId="72215465" w:rsidR="008E656F" w:rsidRPr="00F64687" w:rsidRDefault="008E656F" w:rsidP="008519D1">
      <w:pPr>
        <w:pStyle w:val="Telobesedila2"/>
        <w:spacing w:after="0" w:line="288" w:lineRule="auto"/>
        <w:rPr>
          <w:noProof/>
        </w:rPr>
      </w:pPr>
      <w:bookmarkStart w:id="91" w:name="_Hlk95988649"/>
      <w:r w:rsidRPr="00F64687">
        <w:t xml:space="preserve">Usklajena akcija nadzora na gradbiščih nad vgrajevanjem gradbenih proizvodov, načrtovana z letnim načrtom nalog gradbene inšpekcije IRSOP, je potekala od 1. februarja do 1. novembra 2022 po vsej Sloveniji. </w:t>
      </w:r>
      <w:r w:rsidRPr="00F64687">
        <w:rPr>
          <w:noProof/>
        </w:rPr>
        <w:t xml:space="preserve">Cilj akcije je bil ugotoviti stanje na področju vgrajevanja gradbenih proizvodov – ali izvajalec gradbenih del dobavlja in vgrajuje izključno gradbene proizvode, ki ustrezajo nameravani uporabi in so </w:t>
      </w:r>
      <w:r w:rsidRPr="00F64687">
        <w:rPr>
          <w:noProof/>
        </w:rPr>
        <w:lastRenderedPageBreak/>
        <w:t>bili dani v promet v skladu s predpisi za dajanje gradbenih proizvodov v promet ter katerih skladnost je potrjena z ustreznimi listinami o skladnosti v skladu z 38. čl</w:t>
      </w:r>
      <w:r>
        <w:rPr>
          <w:noProof/>
        </w:rPr>
        <w:t>enom</w:t>
      </w:r>
      <w:r w:rsidRPr="00F64687">
        <w:rPr>
          <w:noProof/>
        </w:rPr>
        <w:t xml:space="preserve"> GZ-1.</w:t>
      </w:r>
    </w:p>
    <w:p w14:paraId="72BB1B6F" w14:textId="77777777" w:rsidR="008E656F" w:rsidRPr="00F64687" w:rsidRDefault="008E656F" w:rsidP="008519D1">
      <w:pPr>
        <w:spacing w:line="288" w:lineRule="auto"/>
      </w:pPr>
    </w:p>
    <w:p w14:paraId="0F1861F2" w14:textId="77777777" w:rsidR="008E656F" w:rsidRPr="00F64687" w:rsidRDefault="008E656F" w:rsidP="008519D1">
      <w:pPr>
        <w:spacing w:line="288" w:lineRule="auto"/>
      </w:pPr>
      <w:r w:rsidRPr="00F64687">
        <w:t>Preverjala so se večja gradbišča novogradenj s poudarkom na naslednjih gradbenih proizvodih:</w:t>
      </w:r>
    </w:p>
    <w:p w14:paraId="3572403B" w14:textId="09782FF6" w:rsidR="008E656F" w:rsidRPr="00F64687" w:rsidRDefault="008E656F" w:rsidP="008E656F">
      <w:pPr>
        <w:numPr>
          <w:ilvl w:val="0"/>
          <w:numId w:val="46"/>
        </w:numPr>
        <w:spacing w:line="260" w:lineRule="atLeast"/>
        <w:jc w:val="left"/>
        <w:rPr>
          <w:noProof/>
        </w:rPr>
      </w:pPr>
      <w:r>
        <w:rPr>
          <w:noProof/>
        </w:rPr>
        <w:t>s</w:t>
      </w:r>
      <w:r w:rsidRPr="00F64687">
        <w:rPr>
          <w:noProof/>
        </w:rPr>
        <w:t xml:space="preserve">vorniki (navojne palice) za povezovanje lesenih konstrukcij, </w:t>
      </w:r>
    </w:p>
    <w:p w14:paraId="7B16DD90" w14:textId="77777777" w:rsidR="008E656F" w:rsidRPr="00F64687" w:rsidRDefault="008E656F" w:rsidP="008E656F">
      <w:pPr>
        <w:numPr>
          <w:ilvl w:val="0"/>
          <w:numId w:val="46"/>
        </w:numPr>
        <w:spacing w:line="260" w:lineRule="atLeast"/>
        <w:jc w:val="left"/>
        <w:rPr>
          <w:noProof/>
        </w:rPr>
      </w:pPr>
      <w:r w:rsidRPr="00F64687">
        <w:rPr>
          <w:noProof/>
        </w:rPr>
        <w:t>vbetonirana sidra,</w:t>
      </w:r>
    </w:p>
    <w:p w14:paraId="373EDE1D" w14:textId="77777777" w:rsidR="008E656F" w:rsidRPr="00F64687" w:rsidRDefault="008E656F" w:rsidP="008E656F">
      <w:pPr>
        <w:numPr>
          <w:ilvl w:val="0"/>
          <w:numId w:val="46"/>
        </w:numPr>
        <w:spacing w:line="260" w:lineRule="atLeast"/>
        <w:jc w:val="left"/>
        <w:rPr>
          <w:noProof/>
        </w:rPr>
      </w:pPr>
      <w:r w:rsidRPr="00F64687">
        <w:rPr>
          <w:noProof/>
        </w:rPr>
        <w:t>ETICS – toplotnoizolacijski fasadni sklopi,</w:t>
      </w:r>
    </w:p>
    <w:p w14:paraId="01DBE1AB" w14:textId="77777777" w:rsidR="008E656F" w:rsidRPr="00F64687" w:rsidRDefault="008E656F" w:rsidP="008E656F">
      <w:pPr>
        <w:numPr>
          <w:ilvl w:val="0"/>
          <w:numId w:val="46"/>
        </w:numPr>
        <w:spacing w:line="288" w:lineRule="auto"/>
        <w:rPr>
          <w:noProof/>
        </w:rPr>
      </w:pPr>
      <w:r w:rsidRPr="00F64687">
        <w:rPr>
          <w:noProof/>
        </w:rPr>
        <w:t>drugo (če ni bilo zgornjih gradbenih proizvodov).</w:t>
      </w:r>
    </w:p>
    <w:p w14:paraId="6B6D1C82" w14:textId="77777777" w:rsidR="008E656F" w:rsidRPr="00F64687" w:rsidRDefault="008E656F" w:rsidP="008519D1">
      <w:pPr>
        <w:pStyle w:val="Telobesedila2"/>
        <w:spacing w:after="0" w:line="288" w:lineRule="auto"/>
        <w:rPr>
          <w:noProof/>
        </w:rPr>
      </w:pPr>
    </w:p>
    <w:p w14:paraId="53EB9AB1" w14:textId="77777777" w:rsidR="008E656F" w:rsidRPr="00F64687" w:rsidRDefault="008E656F" w:rsidP="008519D1">
      <w:pPr>
        <w:spacing w:line="288" w:lineRule="auto"/>
      </w:pPr>
      <w:r w:rsidRPr="00F64687">
        <w:t>Ukrepanje: inšpektorji v inšpekcijskem in prekrškovnem postopku ukrepajo v skladu s pooblastili.</w:t>
      </w:r>
    </w:p>
    <w:p w14:paraId="109A65A0" w14:textId="77777777" w:rsidR="008E656F" w:rsidRPr="00F64687" w:rsidRDefault="008E656F" w:rsidP="008519D1">
      <w:pPr>
        <w:spacing w:line="288" w:lineRule="auto"/>
      </w:pPr>
    </w:p>
    <w:p w14:paraId="0E395F21" w14:textId="77777777" w:rsidR="008E656F" w:rsidRPr="00F64687" w:rsidRDefault="008E656F" w:rsidP="008519D1">
      <w:pPr>
        <w:spacing w:line="288" w:lineRule="auto"/>
      </w:pPr>
      <w:r w:rsidRPr="00F64687">
        <w:t>Preverjali smo:</w:t>
      </w:r>
    </w:p>
    <w:p w14:paraId="4A032AB6" w14:textId="77777777" w:rsidR="008E656F" w:rsidRPr="00F64687" w:rsidRDefault="008E656F" w:rsidP="008E656F">
      <w:pPr>
        <w:numPr>
          <w:ilvl w:val="0"/>
          <w:numId w:val="46"/>
        </w:numPr>
        <w:spacing w:line="288" w:lineRule="auto"/>
        <w:rPr>
          <w:noProof/>
        </w:rPr>
      </w:pPr>
      <w:r w:rsidRPr="00F64687">
        <w:rPr>
          <w:noProof/>
        </w:rPr>
        <w:t>ali ima vgrajeni proizvod oznako CE oziroma izjavo o lastnostih;</w:t>
      </w:r>
    </w:p>
    <w:p w14:paraId="768A6B05" w14:textId="715BCD90" w:rsidR="008E656F" w:rsidRPr="00F64687" w:rsidRDefault="008E656F" w:rsidP="008E656F">
      <w:pPr>
        <w:numPr>
          <w:ilvl w:val="0"/>
          <w:numId w:val="46"/>
        </w:numPr>
        <w:spacing w:line="288" w:lineRule="auto"/>
        <w:rPr>
          <w:noProof/>
        </w:rPr>
      </w:pPr>
      <w:r w:rsidRPr="00F64687">
        <w:rPr>
          <w:noProof/>
        </w:rPr>
        <w:t xml:space="preserve">ali sta izjava o lastnosti in oznaka CE popolni (6. člen </w:t>
      </w:r>
      <w:r w:rsidR="00AA4431" w:rsidRPr="00F64687">
        <w:t>Zakon</w:t>
      </w:r>
      <w:r w:rsidR="00AA4431">
        <w:t>a</w:t>
      </w:r>
      <w:r w:rsidR="00AA4431" w:rsidRPr="00F64687">
        <w:t xml:space="preserve"> o gradbenih proizvodih</w:t>
      </w:r>
      <w:r w:rsidR="00AA4431" w:rsidRPr="00F64687">
        <w:rPr>
          <w:noProof/>
        </w:rPr>
        <w:t xml:space="preserve"> </w:t>
      </w:r>
      <w:r w:rsidR="00AA4431">
        <w:rPr>
          <w:noProof/>
        </w:rPr>
        <w:t>(</w:t>
      </w:r>
      <w:r w:rsidR="004277A5" w:rsidRPr="00F64687">
        <w:t>Uradni list RS, št. 82/13</w:t>
      </w:r>
      <w:r w:rsidR="004277A5">
        <w:t xml:space="preserve"> – </w:t>
      </w:r>
      <w:r w:rsidR="00AA4431">
        <w:rPr>
          <w:noProof/>
        </w:rPr>
        <w:t xml:space="preserve">v nadaljnjem besedilu: </w:t>
      </w:r>
      <w:r w:rsidRPr="00F64687">
        <w:rPr>
          <w:noProof/>
        </w:rPr>
        <w:t>ZGPro-1</w:t>
      </w:r>
      <w:r w:rsidR="00AA4431">
        <w:rPr>
          <w:noProof/>
        </w:rPr>
        <w:t>)</w:t>
      </w:r>
      <w:r w:rsidRPr="00F64687">
        <w:rPr>
          <w:noProof/>
        </w:rPr>
        <w:t xml:space="preserve"> oziroma 6. in 8. člen </w:t>
      </w:r>
      <w:r w:rsidR="004277A5">
        <w:t>Uredbe</w:t>
      </w:r>
      <w:r w:rsidR="004277A5" w:rsidRPr="00F64687">
        <w:t xml:space="preserve"> EU št. 305/2011 z dne 9. marca 2011 o določitvi usklajenih pogojev za trženje gradbenih proizvodov in razveljavitvi Direktive Sveta 89/106/EGS</w:t>
      </w:r>
      <w:r w:rsidR="004277A5" w:rsidRPr="00F64687">
        <w:rPr>
          <w:noProof/>
        </w:rPr>
        <w:t xml:space="preserve"> </w:t>
      </w:r>
      <w:r w:rsidR="004277A5">
        <w:rPr>
          <w:noProof/>
        </w:rPr>
        <w:t xml:space="preserve">(v nadaljnjem besedilu: </w:t>
      </w:r>
      <w:r w:rsidRPr="00F64687">
        <w:rPr>
          <w:noProof/>
        </w:rPr>
        <w:t>Uredb</w:t>
      </w:r>
      <w:r w:rsidR="004277A5">
        <w:rPr>
          <w:noProof/>
        </w:rPr>
        <w:t>a</w:t>
      </w:r>
      <w:r w:rsidRPr="00F64687">
        <w:rPr>
          <w:noProof/>
        </w:rPr>
        <w:t xml:space="preserve"> 305/11/EU);</w:t>
      </w:r>
    </w:p>
    <w:p w14:paraId="37389607" w14:textId="2D9E3D24" w:rsidR="008E656F" w:rsidRPr="00F64687" w:rsidRDefault="008E656F" w:rsidP="008E656F">
      <w:pPr>
        <w:numPr>
          <w:ilvl w:val="0"/>
          <w:numId w:val="46"/>
        </w:numPr>
        <w:spacing w:line="288" w:lineRule="auto"/>
        <w:rPr>
          <w:noProof/>
        </w:rPr>
      </w:pPr>
      <w:r w:rsidRPr="00F64687">
        <w:rPr>
          <w:noProof/>
        </w:rPr>
        <w:t xml:space="preserve">ali lastnosti </w:t>
      </w:r>
      <w:r w:rsidRPr="00F64687">
        <w:rPr>
          <w:noProof/>
        </w:rPr>
        <w:t>proizvod</w:t>
      </w:r>
      <w:r>
        <w:rPr>
          <w:noProof/>
        </w:rPr>
        <w:t>a</w:t>
      </w:r>
      <w:r w:rsidRPr="00F64687">
        <w:rPr>
          <w:noProof/>
        </w:rPr>
        <w:t xml:space="preserve"> </w:t>
      </w:r>
      <w:r w:rsidRPr="00F64687">
        <w:rPr>
          <w:noProof/>
        </w:rPr>
        <w:t>ustreza</w:t>
      </w:r>
      <w:r>
        <w:rPr>
          <w:noProof/>
        </w:rPr>
        <w:t>jo</w:t>
      </w:r>
      <w:r w:rsidRPr="00F64687">
        <w:rPr>
          <w:noProof/>
        </w:rPr>
        <w:t xml:space="preserve"> projektnim zahtevam;</w:t>
      </w:r>
    </w:p>
    <w:p w14:paraId="10E06416" w14:textId="3ED6DD5D" w:rsidR="008E656F" w:rsidRPr="00F64687" w:rsidRDefault="008E656F" w:rsidP="008E656F">
      <w:pPr>
        <w:numPr>
          <w:ilvl w:val="0"/>
          <w:numId w:val="46"/>
        </w:numPr>
        <w:spacing w:line="288" w:lineRule="auto"/>
        <w:rPr>
          <w:noProof/>
        </w:rPr>
      </w:pPr>
      <w:r w:rsidRPr="00F64687">
        <w:rPr>
          <w:noProof/>
        </w:rPr>
        <w:t>ali je certifikat o nespremenljivosti lastnosti proizvoda (oziroma certifikat o skladnosti tovarniške kontrole proizvodnje) veljaven;</w:t>
      </w:r>
    </w:p>
    <w:p w14:paraId="0B6C55CB" w14:textId="11E78C6F" w:rsidR="008E656F" w:rsidRPr="00F64687" w:rsidRDefault="008E656F" w:rsidP="008E656F">
      <w:pPr>
        <w:numPr>
          <w:ilvl w:val="0"/>
          <w:numId w:val="46"/>
        </w:numPr>
        <w:spacing w:line="288" w:lineRule="auto"/>
        <w:rPr>
          <w:noProof/>
        </w:rPr>
      </w:pPr>
      <w:r w:rsidRPr="00F64687">
        <w:rPr>
          <w:noProof/>
        </w:rPr>
        <w:t>ali se izjava sklicuje na veljavne in primerne tehnične specifikacije (</w:t>
      </w:r>
      <w:r>
        <w:rPr>
          <w:noProof/>
        </w:rPr>
        <w:t>na primer</w:t>
      </w:r>
      <w:r w:rsidRPr="00F64687">
        <w:rPr>
          <w:noProof/>
        </w:rPr>
        <w:t> (SIST) EN, ETA, STS).</w:t>
      </w:r>
    </w:p>
    <w:p w14:paraId="56241041" w14:textId="77777777" w:rsidR="008E656F" w:rsidRPr="00F64687" w:rsidRDefault="008E656F" w:rsidP="008519D1">
      <w:pPr>
        <w:spacing w:line="288" w:lineRule="auto"/>
      </w:pPr>
    </w:p>
    <w:p w14:paraId="409080B4" w14:textId="4BA5A893" w:rsidR="008E656F" w:rsidRPr="00F64687" w:rsidRDefault="008E656F" w:rsidP="008519D1">
      <w:pPr>
        <w:spacing w:line="288" w:lineRule="auto"/>
      </w:pPr>
      <w:r w:rsidRPr="00F64687">
        <w:t>Zakonodaja: ZGPro-1, GZ-1 in</w:t>
      </w:r>
      <w:r w:rsidR="004277A5" w:rsidRPr="004277A5">
        <w:t xml:space="preserve"> </w:t>
      </w:r>
      <w:r w:rsidR="004277A5" w:rsidRPr="00F64687">
        <w:t xml:space="preserve">Uredba </w:t>
      </w:r>
      <w:r w:rsidR="004277A5" w:rsidRPr="00F64687">
        <w:rPr>
          <w:noProof/>
        </w:rPr>
        <w:t>305/11/EU</w:t>
      </w:r>
      <w:r w:rsidRPr="00F64687">
        <w:t>.</w:t>
      </w:r>
    </w:p>
    <w:p w14:paraId="02A6533C" w14:textId="77777777" w:rsidR="008E656F" w:rsidRPr="00F64687" w:rsidRDefault="008E656F" w:rsidP="008519D1">
      <w:pPr>
        <w:spacing w:line="288" w:lineRule="auto"/>
      </w:pPr>
    </w:p>
    <w:p w14:paraId="75E37533" w14:textId="694F7D38" w:rsidR="008E656F" w:rsidRPr="00F64687" w:rsidRDefault="008E656F" w:rsidP="008519D1">
      <w:pPr>
        <w:spacing w:line="288" w:lineRule="auto"/>
        <w:rPr>
          <w:noProof/>
        </w:rPr>
      </w:pPr>
      <w:r w:rsidRPr="00F64687">
        <w:rPr>
          <w:b/>
          <w:bCs/>
        </w:rPr>
        <w:t>Ugotovitve</w:t>
      </w:r>
      <w:r w:rsidR="002761F9">
        <w:rPr>
          <w:b/>
          <w:bCs/>
        </w:rPr>
        <w:t xml:space="preserve">: </w:t>
      </w:r>
      <w:r w:rsidRPr="00F64687">
        <w:rPr>
          <w:noProof/>
        </w:rPr>
        <w:t>Gradbena inšpekcija je v letu 2022 opravila usklajeno akcijo v zvezi z nadzorom nad vgrajevanjem gradbenih proizvodov.</w:t>
      </w:r>
    </w:p>
    <w:p w14:paraId="32140AC2" w14:textId="77777777" w:rsidR="008E656F" w:rsidRPr="00F64687" w:rsidRDefault="008E656F" w:rsidP="008519D1">
      <w:pPr>
        <w:spacing w:line="288" w:lineRule="auto"/>
        <w:rPr>
          <w:noProof/>
        </w:rPr>
      </w:pPr>
      <w:bookmarkStart w:id="92" w:name="_Hlk57703144"/>
    </w:p>
    <w:p w14:paraId="5CA4F82D" w14:textId="27D1AE93" w:rsidR="008E656F" w:rsidRPr="00A0250A" w:rsidRDefault="008E656F" w:rsidP="002761F9">
      <w:pPr>
        <w:autoSpaceDE w:val="0"/>
        <w:autoSpaceDN w:val="0"/>
        <w:adjustRightInd w:val="0"/>
        <w:spacing w:line="288" w:lineRule="auto"/>
        <w:rPr>
          <w:noProof/>
          <w:color w:val="000000" w:themeColor="text1"/>
        </w:rPr>
      </w:pPr>
      <w:r w:rsidRPr="00F64687">
        <w:rPr>
          <w:color w:val="000000"/>
        </w:rPr>
        <w:t xml:space="preserve">V akciji je sodelovalo šest gradbenih inšpektorjev </w:t>
      </w:r>
      <w:r w:rsidRPr="00F64687">
        <w:t xml:space="preserve">IRSOP. </w:t>
      </w:r>
      <w:r w:rsidRPr="00F64687">
        <w:rPr>
          <w:bCs/>
        </w:rPr>
        <w:t xml:space="preserve">Od 60 načrtovanih inšpekcijskih pregledov oziroma nadzorov jih je bilo izvedenih 61. </w:t>
      </w:r>
      <w:r w:rsidRPr="00F64687">
        <w:rPr>
          <w:bCs/>
          <w:noProof/>
        </w:rPr>
        <w:t>Uvedenih je bilo 47</w:t>
      </w:r>
      <w:r w:rsidRPr="00F64687">
        <w:rPr>
          <w:noProof/>
          <w:color w:val="000000"/>
        </w:rPr>
        <w:t xml:space="preserve"> upravnih </w:t>
      </w:r>
      <w:r w:rsidRPr="00F64687">
        <w:rPr>
          <w:noProof/>
        </w:rPr>
        <w:t>postopkov in dva prekrškovna postopka.</w:t>
      </w:r>
      <w:r w:rsidRPr="00F64687">
        <w:t xml:space="preserve"> Inšpekcijski nadzor je bil zlasti usmerjen v gradnjo zahtevnih in manj zahtevnih objektov, nadzor nad katerimi je v širšem interesu. </w:t>
      </w:r>
      <w:bookmarkEnd w:id="92"/>
      <w:r>
        <w:rPr>
          <w:noProof/>
        </w:rPr>
        <w:t>Od p</w:t>
      </w:r>
      <w:r w:rsidRPr="00DB57E5">
        <w:rPr>
          <w:noProof/>
        </w:rPr>
        <w:t xml:space="preserve">regledanih </w:t>
      </w:r>
      <w:r>
        <w:rPr>
          <w:noProof/>
        </w:rPr>
        <w:t>86</w:t>
      </w:r>
      <w:r w:rsidRPr="00DB57E5">
        <w:rPr>
          <w:noProof/>
        </w:rPr>
        <w:t xml:space="preserve"> </w:t>
      </w:r>
      <w:r w:rsidRPr="00F64687">
        <w:rPr>
          <w:noProof/>
        </w:rPr>
        <w:t xml:space="preserve">gradbenih proizvodov </w:t>
      </w:r>
      <w:r>
        <w:rPr>
          <w:noProof/>
        </w:rPr>
        <w:t>štirje</w:t>
      </w:r>
      <w:r w:rsidRPr="00F64687">
        <w:rPr>
          <w:noProof/>
        </w:rPr>
        <w:t xml:space="preserve"> </w:t>
      </w:r>
      <w:r w:rsidRPr="00F64687">
        <w:rPr>
          <w:noProof/>
        </w:rPr>
        <w:t>niso ustrezali projektnim zahtevam in</w:t>
      </w:r>
      <w:r>
        <w:rPr>
          <w:noProof/>
        </w:rPr>
        <w:t xml:space="preserve"> </w:t>
      </w:r>
      <w:r w:rsidRPr="00F64687">
        <w:rPr>
          <w:noProof/>
        </w:rPr>
        <w:t xml:space="preserve">12 jih ni bilo danih na trg v skladu s pravili. Za 19 proizvodov postopek še ni </w:t>
      </w:r>
      <w:r>
        <w:rPr>
          <w:noProof/>
        </w:rPr>
        <w:t>konča</w:t>
      </w:r>
      <w:r w:rsidRPr="00F64687">
        <w:rPr>
          <w:noProof/>
        </w:rPr>
        <w:t xml:space="preserve">n </w:t>
      </w:r>
      <w:r w:rsidRPr="00F64687">
        <w:rPr>
          <w:noProof/>
        </w:rPr>
        <w:t xml:space="preserve">in </w:t>
      </w:r>
      <w:r w:rsidR="00CC1929">
        <w:rPr>
          <w:noProof/>
        </w:rPr>
        <w:t xml:space="preserve">zanje </w:t>
      </w:r>
      <w:r w:rsidRPr="00F64687">
        <w:rPr>
          <w:noProof/>
        </w:rPr>
        <w:t>ugotovitve niso zapisane.</w:t>
      </w:r>
      <w:r w:rsidR="002761F9">
        <w:rPr>
          <w:noProof/>
        </w:rPr>
        <w:t xml:space="preserve"> </w:t>
      </w:r>
      <w:r w:rsidRPr="00F64687">
        <w:rPr>
          <w:noProof/>
        </w:rPr>
        <w:t xml:space="preserve">Po </w:t>
      </w:r>
      <w:r w:rsidRPr="00A0250A">
        <w:rPr>
          <w:noProof/>
        </w:rPr>
        <w:t xml:space="preserve">ZP-1 je bila izdana ena odločba z opominom (21. člen), en prekrškovni postopek pa še </w:t>
      </w:r>
      <w:r>
        <w:rPr>
          <w:noProof/>
        </w:rPr>
        <w:t>poteka</w:t>
      </w:r>
      <w:r w:rsidRPr="00A0250A">
        <w:rPr>
          <w:noProof/>
        </w:rPr>
        <w:t xml:space="preserve">. </w:t>
      </w:r>
    </w:p>
    <w:bookmarkEnd w:id="91"/>
    <w:p w14:paraId="3FD1B2E2" w14:textId="77777777" w:rsidR="008E656F" w:rsidRPr="00A0250A" w:rsidRDefault="008E656F" w:rsidP="008519D1">
      <w:pPr>
        <w:spacing w:line="288" w:lineRule="auto"/>
      </w:pPr>
    </w:p>
    <w:p w14:paraId="6AC86E74" w14:textId="77777777" w:rsidR="008E656F" w:rsidRPr="00533453" w:rsidRDefault="008E656F" w:rsidP="00D95914">
      <w:pPr>
        <w:pStyle w:val="Napis"/>
        <w:keepNext/>
        <w:spacing w:line="288" w:lineRule="auto"/>
      </w:pPr>
      <w:r w:rsidRPr="00A0250A">
        <w:t>Preglednica 15: Podatki</w:t>
      </w:r>
      <w:r w:rsidRPr="00533453">
        <w:t xml:space="preserve"> o dejanjih in ukrepih gradbene inšpekcije v okviru akcije</w:t>
      </w:r>
    </w:p>
    <w:tbl>
      <w:tblPr>
        <w:tblStyle w:val="Tabelamrea"/>
        <w:tblW w:w="9060" w:type="dxa"/>
        <w:tblLook w:val="04A0" w:firstRow="1" w:lastRow="0" w:firstColumn="1" w:lastColumn="0" w:noHBand="0" w:noVBand="1"/>
      </w:tblPr>
      <w:tblGrid>
        <w:gridCol w:w="1439"/>
        <w:gridCol w:w="1262"/>
        <w:gridCol w:w="1179"/>
        <w:gridCol w:w="1127"/>
        <w:gridCol w:w="1234"/>
        <w:gridCol w:w="1551"/>
        <w:gridCol w:w="1268"/>
      </w:tblGrid>
      <w:tr w:rsidR="008E656F" w:rsidRPr="00533453" w14:paraId="305AEC75" w14:textId="77777777" w:rsidTr="00533453">
        <w:trPr>
          <w:trHeight w:val="255"/>
        </w:trPr>
        <w:tc>
          <w:tcPr>
            <w:tcW w:w="1439" w:type="dxa"/>
            <w:noWrap/>
          </w:tcPr>
          <w:p w14:paraId="264236A1" w14:textId="77777777" w:rsidR="008E656F" w:rsidRPr="00533453" w:rsidRDefault="008E656F" w:rsidP="00533453">
            <w:pPr>
              <w:rPr>
                <w:noProof/>
              </w:rPr>
            </w:pPr>
            <w:r w:rsidRPr="00533453">
              <w:rPr>
                <w:noProof/>
              </w:rPr>
              <w:t>Proizvod</w:t>
            </w:r>
          </w:p>
        </w:tc>
        <w:tc>
          <w:tcPr>
            <w:tcW w:w="1262" w:type="dxa"/>
            <w:noWrap/>
          </w:tcPr>
          <w:p w14:paraId="553673E9" w14:textId="77777777" w:rsidR="008E656F" w:rsidRPr="00533453" w:rsidRDefault="008E656F" w:rsidP="00533453">
            <w:pPr>
              <w:rPr>
                <w:noProof/>
              </w:rPr>
            </w:pPr>
            <w:r w:rsidRPr="00533453">
              <w:rPr>
                <w:noProof/>
              </w:rPr>
              <w:t>Število pregledanih proizvodov</w:t>
            </w:r>
          </w:p>
        </w:tc>
        <w:tc>
          <w:tcPr>
            <w:tcW w:w="1179" w:type="dxa"/>
          </w:tcPr>
          <w:p w14:paraId="25099F0B" w14:textId="77777777" w:rsidR="008E656F" w:rsidRPr="00533453" w:rsidRDefault="008E656F" w:rsidP="00533453">
            <w:pPr>
              <w:rPr>
                <w:noProof/>
              </w:rPr>
            </w:pPr>
            <w:r w:rsidRPr="00533453">
              <w:rPr>
                <w:noProof/>
              </w:rPr>
              <w:t>Inšp. ukrep: odločba (98. člen GZ-1)</w:t>
            </w:r>
          </w:p>
        </w:tc>
        <w:tc>
          <w:tcPr>
            <w:tcW w:w="1127" w:type="dxa"/>
            <w:noWrap/>
          </w:tcPr>
          <w:p w14:paraId="7D2723F6" w14:textId="77777777" w:rsidR="008E656F" w:rsidRPr="00533453" w:rsidRDefault="008E656F" w:rsidP="00533453">
            <w:pPr>
              <w:jc w:val="left"/>
              <w:rPr>
                <w:noProof/>
              </w:rPr>
            </w:pPr>
            <w:r w:rsidRPr="00533453">
              <w:rPr>
                <w:noProof/>
              </w:rPr>
              <w:t>Inšp. ukrep: odločba (92. člen GZ-1)</w:t>
            </w:r>
          </w:p>
        </w:tc>
        <w:tc>
          <w:tcPr>
            <w:tcW w:w="1234" w:type="dxa"/>
          </w:tcPr>
          <w:p w14:paraId="619B92B2" w14:textId="77777777" w:rsidR="008E656F" w:rsidRPr="00533453" w:rsidRDefault="008E656F" w:rsidP="00533453">
            <w:pPr>
              <w:spacing w:line="288" w:lineRule="auto"/>
              <w:jc w:val="center"/>
              <w:rPr>
                <w:noProof/>
              </w:rPr>
            </w:pPr>
            <w:r w:rsidRPr="00533453">
              <w:rPr>
                <w:noProof/>
              </w:rPr>
              <w:t>Inšp. ukrep: odločba (91. člen GZ-1)</w:t>
            </w:r>
          </w:p>
        </w:tc>
        <w:tc>
          <w:tcPr>
            <w:tcW w:w="1551" w:type="dxa"/>
          </w:tcPr>
          <w:p w14:paraId="28579A18" w14:textId="77777777" w:rsidR="008E656F" w:rsidRPr="00533453" w:rsidRDefault="008E656F" w:rsidP="00533453">
            <w:pPr>
              <w:spacing w:line="288" w:lineRule="auto"/>
              <w:jc w:val="center"/>
              <w:rPr>
                <w:noProof/>
              </w:rPr>
            </w:pPr>
            <w:r w:rsidRPr="00533453">
              <w:rPr>
                <w:noProof/>
              </w:rPr>
              <w:t>Prekrškovni ukrep: plačilni nalog</w:t>
            </w:r>
          </w:p>
          <w:p w14:paraId="43BF65FB" w14:textId="77777777" w:rsidR="008E656F" w:rsidRPr="00533453" w:rsidRDefault="008E656F" w:rsidP="00533453">
            <w:pPr>
              <w:rPr>
                <w:noProof/>
              </w:rPr>
            </w:pPr>
            <w:r w:rsidRPr="00533453">
              <w:rPr>
                <w:noProof/>
              </w:rPr>
              <w:t>(57. člen ZP-1)</w:t>
            </w:r>
          </w:p>
        </w:tc>
        <w:tc>
          <w:tcPr>
            <w:tcW w:w="1268" w:type="dxa"/>
            <w:noWrap/>
          </w:tcPr>
          <w:p w14:paraId="20B8312B" w14:textId="77777777" w:rsidR="008E656F" w:rsidRPr="00533453" w:rsidRDefault="008E656F" w:rsidP="00533453">
            <w:pPr>
              <w:spacing w:line="288" w:lineRule="auto"/>
              <w:jc w:val="center"/>
              <w:rPr>
                <w:noProof/>
              </w:rPr>
            </w:pPr>
            <w:r w:rsidRPr="00533453">
              <w:rPr>
                <w:noProof/>
              </w:rPr>
              <w:t xml:space="preserve">Prekrškovni ukrep: odločba opomin </w:t>
            </w:r>
          </w:p>
          <w:p w14:paraId="5542F013" w14:textId="77777777" w:rsidR="008E656F" w:rsidRPr="00533453" w:rsidRDefault="008E656F" w:rsidP="00533453">
            <w:pPr>
              <w:rPr>
                <w:noProof/>
              </w:rPr>
            </w:pPr>
            <w:r w:rsidRPr="00533453">
              <w:rPr>
                <w:noProof/>
              </w:rPr>
              <w:t xml:space="preserve">(21. člen </w:t>
            </w:r>
          </w:p>
          <w:p w14:paraId="0400DE40" w14:textId="77777777" w:rsidR="008E656F" w:rsidRPr="00533453" w:rsidRDefault="008E656F" w:rsidP="00533453">
            <w:pPr>
              <w:rPr>
                <w:noProof/>
              </w:rPr>
            </w:pPr>
            <w:r w:rsidRPr="00533453">
              <w:rPr>
                <w:noProof/>
              </w:rPr>
              <w:t>ZP-1)</w:t>
            </w:r>
          </w:p>
        </w:tc>
      </w:tr>
      <w:tr w:rsidR="008E656F" w:rsidRPr="00533453" w14:paraId="5C53EEEC" w14:textId="77777777" w:rsidTr="0062513B">
        <w:trPr>
          <w:trHeight w:val="255"/>
        </w:trPr>
        <w:tc>
          <w:tcPr>
            <w:tcW w:w="1439" w:type="dxa"/>
            <w:noWrap/>
            <w:vAlign w:val="center"/>
          </w:tcPr>
          <w:p w14:paraId="2B2E089E" w14:textId="3E39F7CC" w:rsidR="008E656F" w:rsidRPr="00533453" w:rsidRDefault="00CC1929" w:rsidP="00533453">
            <w:pPr>
              <w:rPr>
                <w:noProof/>
              </w:rPr>
            </w:pPr>
            <w:r>
              <w:rPr>
                <w:noProof/>
              </w:rPr>
              <w:t>s</w:t>
            </w:r>
            <w:r w:rsidR="008E656F" w:rsidRPr="00533453">
              <w:rPr>
                <w:noProof/>
              </w:rPr>
              <w:t>vorniki</w:t>
            </w:r>
          </w:p>
        </w:tc>
        <w:tc>
          <w:tcPr>
            <w:tcW w:w="1262" w:type="dxa"/>
            <w:noWrap/>
            <w:vAlign w:val="center"/>
          </w:tcPr>
          <w:p w14:paraId="200D4D26" w14:textId="77777777" w:rsidR="008E656F" w:rsidRPr="00533453" w:rsidRDefault="008E656F" w:rsidP="00533453">
            <w:pPr>
              <w:jc w:val="center"/>
              <w:rPr>
                <w:noProof/>
              </w:rPr>
            </w:pPr>
            <w:r w:rsidRPr="00533453">
              <w:rPr>
                <w:noProof/>
              </w:rPr>
              <w:t>1</w:t>
            </w:r>
          </w:p>
        </w:tc>
        <w:tc>
          <w:tcPr>
            <w:tcW w:w="1179" w:type="dxa"/>
            <w:vAlign w:val="center"/>
          </w:tcPr>
          <w:p w14:paraId="395563AD" w14:textId="77777777" w:rsidR="008E656F" w:rsidRPr="00533453" w:rsidRDefault="008E656F" w:rsidP="00533453">
            <w:pPr>
              <w:jc w:val="center"/>
              <w:rPr>
                <w:noProof/>
              </w:rPr>
            </w:pPr>
            <w:r w:rsidRPr="00533453">
              <w:rPr>
                <w:noProof/>
              </w:rPr>
              <w:t>0</w:t>
            </w:r>
          </w:p>
        </w:tc>
        <w:tc>
          <w:tcPr>
            <w:tcW w:w="1127" w:type="dxa"/>
            <w:noWrap/>
            <w:vAlign w:val="center"/>
          </w:tcPr>
          <w:p w14:paraId="1BDDB885" w14:textId="77777777" w:rsidR="008E656F" w:rsidRPr="00533453" w:rsidRDefault="008E656F" w:rsidP="00533453">
            <w:pPr>
              <w:jc w:val="center"/>
              <w:rPr>
                <w:noProof/>
              </w:rPr>
            </w:pPr>
            <w:r w:rsidRPr="00533453">
              <w:rPr>
                <w:noProof/>
              </w:rPr>
              <w:t>1</w:t>
            </w:r>
          </w:p>
        </w:tc>
        <w:tc>
          <w:tcPr>
            <w:tcW w:w="1234" w:type="dxa"/>
            <w:vAlign w:val="center"/>
          </w:tcPr>
          <w:p w14:paraId="23FC8389" w14:textId="77777777" w:rsidR="008E656F" w:rsidRPr="00533453" w:rsidRDefault="008E656F" w:rsidP="00533453">
            <w:pPr>
              <w:jc w:val="center"/>
              <w:rPr>
                <w:noProof/>
              </w:rPr>
            </w:pPr>
            <w:r w:rsidRPr="00533453">
              <w:rPr>
                <w:noProof/>
              </w:rPr>
              <w:t>0</w:t>
            </w:r>
          </w:p>
        </w:tc>
        <w:tc>
          <w:tcPr>
            <w:tcW w:w="1551" w:type="dxa"/>
            <w:vAlign w:val="center"/>
          </w:tcPr>
          <w:p w14:paraId="294EE19B" w14:textId="77777777" w:rsidR="008E656F" w:rsidRPr="00533453" w:rsidRDefault="008E656F" w:rsidP="00533453">
            <w:pPr>
              <w:jc w:val="center"/>
              <w:rPr>
                <w:noProof/>
              </w:rPr>
            </w:pPr>
            <w:r w:rsidRPr="00533453">
              <w:rPr>
                <w:noProof/>
              </w:rPr>
              <w:t>0</w:t>
            </w:r>
          </w:p>
        </w:tc>
        <w:tc>
          <w:tcPr>
            <w:tcW w:w="1268" w:type="dxa"/>
            <w:noWrap/>
            <w:vAlign w:val="center"/>
          </w:tcPr>
          <w:p w14:paraId="5231D20C" w14:textId="77777777" w:rsidR="008E656F" w:rsidRPr="00533453" w:rsidRDefault="008E656F" w:rsidP="00533453">
            <w:pPr>
              <w:jc w:val="center"/>
              <w:rPr>
                <w:noProof/>
              </w:rPr>
            </w:pPr>
            <w:r w:rsidRPr="00533453">
              <w:rPr>
                <w:noProof/>
              </w:rPr>
              <w:t>0</w:t>
            </w:r>
          </w:p>
        </w:tc>
      </w:tr>
      <w:tr w:rsidR="008E656F" w:rsidRPr="00533453" w14:paraId="620F99EF" w14:textId="77777777" w:rsidTr="0062513B">
        <w:trPr>
          <w:trHeight w:val="255"/>
        </w:trPr>
        <w:tc>
          <w:tcPr>
            <w:tcW w:w="1439" w:type="dxa"/>
            <w:noWrap/>
            <w:vAlign w:val="center"/>
            <w:hideMark/>
          </w:tcPr>
          <w:p w14:paraId="1B01C866" w14:textId="00657268" w:rsidR="008E656F" w:rsidRPr="00533453" w:rsidRDefault="00CC1929" w:rsidP="00533453">
            <w:pPr>
              <w:rPr>
                <w:noProof/>
              </w:rPr>
            </w:pPr>
            <w:r>
              <w:rPr>
                <w:noProof/>
              </w:rPr>
              <w:t>v</w:t>
            </w:r>
            <w:r w:rsidR="008E656F" w:rsidRPr="00533453">
              <w:rPr>
                <w:noProof/>
              </w:rPr>
              <w:t>betonirana sidra</w:t>
            </w:r>
          </w:p>
        </w:tc>
        <w:tc>
          <w:tcPr>
            <w:tcW w:w="1262" w:type="dxa"/>
            <w:noWrap/>
            <w:vAlign w:val="center"/>
          </w:tcPr>
          <w:p w14:paraId="2E71C3C7" w14:textId="77777777" w:rsidR="008E656F" w:rsidRPr="00533453" w:rsidRDefault="008E656F" w:rsidP="00533453">
            <w:pPr>
              <w:jc w:val="center"/>
              <w:rPr>
                <w:noProof/>
              </w:rPr>
            </w:pPr>
            <w:r w:rsidRPr="00533453">
              <w:rPr>
                <w:noProof/>
              </w:rPr>
              <w:t>7</w:t>
            </w:r>
          </w:p>
        </w:tc>
        <w:tc>
          <w:tcPr>
            <w:tcW w:w="1179" w:type="dxa"/>
            <w:vAlign w:val="center"/>
          </w:tcPr>
          <w:p w14:paraId="5D707126" w14:textId="77777777" w:rsidR="008E656F" w:rsidRPr="00533453" w:rsidRDefault="008E656F" w:rsidP="00533453">
            <w:pPr>
              <w:jc w:val="center"/>
              <w:rPr>
                <w:b/>
                <w:noProof/>
              </w:rPr>
            </w:pPr>
            <w:r w:rsidRPr="00533453">
              <w:rPr>
                <w:noProof/>
              </w:rPr>
              <w:t>1</w:t>
            </w:r>
          </w:p>
        </w:tc>
        <w:tc>
          <w:tcPr>
            <w:tcW w:w="1127" w:type="dxa"/>
            <w:noWrap/>
            <w:vAlign w:val="center"/>
          </w:tcPr>
          <w:p w14:paraId="3DB1A010" w14:textId="77777777" w:rsidR="008E656F" w:rsidRPr="00533453" w:rsidRDefault="008E656F" w:rsidP="00533453">
            <w:pPr>
              <w:jc w:val="center"/>
              <w:rPr>
                <w:noProof/>
              </w:rPr>
            </w:pPr>
            <w:r w:rsidRPr="00533453">
              <w:rPr>
                <w:bCs/>
                <w:noProof/>
              </w:rPr>
              <w:t>3</w:t>
            </w:r>
          </w:p>
        </w:tc>
        <w:tc>
          <w:tcPr>
            <w:tcW w:w="1234" w:type="dxa"/>
            <w:vAlign w:val="center"/>
          </w:tcPr>
          <w:p w14:paraId="625656CF" w14:textId="77777777" w:rsidR="008E656F" w:rsidRPr="00533453" w:rsidRDefault="008E656F" w:rsidP="00533453">
            <w:pPr>
              <w:jc w:val="center"/>
              <w:rPr>
                <w:noProof/>
              </w:rPr>
            </w:pPr>
            <w:r w:rsidRPr="00533453">
              <w:rPr>
                <w:noProof/>
              </w:rPr>
              <w:t>0</w:t>
            </w:r>
          </w:p>
        </w:tc>
        <w:tc>
          <w:tcPr>
            <w:tcW w:w="1551" w:type="dxa"/>
            <w:vAlign w:val="center"/>
          </w:tcPr>
          <w:p w14:paraId="254D2A9A" w14:textId="77777777" w:rsidR="008E656F" w:rsidRPr="00533453" w:rsidRDefault="008E656F" w:rsidP="00533453">
            <w:pPr>
              <w:jc w:val="center"/>
              <w:rPr>
                <w:noProof/>
              </w:rPr>
            </w:pPr>
            <w:r w:rsidRPr="00533453">
              <w:rPr>
                <w:noProof/>
              </w:rPr>
              <w:t>0</w:t>
            </w:r>
          </w:p>
        </w:tc>
        <w:tc>
          <w:tcPr>
            <w:tcW w:w="1268" w:type="dxa"/>
            <w:noWrap/>
            <w:vAlign w:val="center"/>
          </w:tcPr>
          <w:p w14:paraId="1C6822E6" w14:textId="77777777" w:rsidR="008E656F" w:rsidRPr="00533453" w:rsidRDefault="008E656F" w:rsidP="00533453">
            <w:pPr>
              <w:jc w:val="center"/>
              <w:rPr>
                <w:noProof/>
              </w:rPr>
            </w:pPr>
            <w:r w:rsidRPr="00533453">
              <w:rPr>
                <w:noProof/>
              </w:rPr>
              <w:t>0</w:t>
            </w:r>
          </w:p>
        </w:tc>
      </w:tr>
      <w:tr w:rsidR="008E656F" w:rsidRPr="00533453" w14:paraId="7DAB4087" w14:textId="77777777" w:rsidTr="0062513B">
        <w:trPr>
          <w:trHeight w:val="255"/>
        </w:trPr>
        <w:tc>
          <w:tcPr>
            <w:tcW w:w="1439" w:type="dxa"/>
            <w:noWrap/>
            <w:vAlign w:val="center"/>
            <w:hideMark/>
          </w:tcPr>
          <w:p w14:paraId="0B915180" w14:textId="77777777" w:rsidR="008E656F" w:rsidRPr="00533453" w:rsidRDefault="008E656F" w:rsidP="00533453">
            <w:pPr>
              <w:rPr>
                <w:noProof/>
              </w:rPr>
            </w:pPr>
            <w:r w:rsidRPr="00533453">
              <w:rPr>
                <w:noProof/>
              </w:rPr>
              <w:t>ETICS</w:t>
            </w:r>
          </w:p>
        </w:tc>
        <w:tc>
          <w:tcPr>
            <w:tcW w:w="1262" w:type="dxa"/>
            <w:noWrap/>
            <w:vAlign w:val="center"/>
          </w:tcPr>
          <w:p w14:paraId="60F04FA6" w14:textId="77777777" w:rsidR="008E656F" w:rsidRPr="00533453" w:rsidRDefault="008E656F" w:rsidP="00533453">
            <w:pPr>
              <w:jc w:val="center"/>
              <w:rPr>
                <w:noProof/>
              </w:rPr>
            </w:pPr>
            <w:r w:rsidRPr="00533453">
              <w:rPr>
                <w:noProof/>
              </w:rPr>
              <w:t>18</w:t>
            </w:r>
          </w:p>
        </w:tc>
        <w:tc>
          <w:tcPr>
            <w:tcW w:w="1179" w:type="dxa"/>
            <w:vAlign w:val="center"/>
          </w:tcPr>
          <w:p w14:paraId="7E2C7D53" w14:textId="77777777" w:rsidR="008E656F" w:rsidRPr="00533453" w:rsidRDefault="008E656F" w:rsidP="00533453">
            <w:pPr>
              <w:jc w:val="center"/>
              <w:rPr>
                <w:noProof/>
              </w:rPr>
            </w:pPr>
            <w:r w:rsidRPr="00533453">
              <w:rPr>
                <w:noProof/>
              </w:rPr>
              <w:t>0</w:t>
            </w:r>
          </w:p>
        </w:tc>
        <w:tc>
          <w:tcPr>
            <w:tcW w:w="1127" w:type="dxa"/>
            <w:noWrap/>
            <w:vAlign w:val="center"/>
          </w:tcPr>
          <w:p w14:paraId="0BD0DA2F" w14:textId="77777777" w:rsidR="008E656F" w:rsidRPr="00533453" w:rsidRDefault="008E656F" w:rsidP="00533453">
            <w:pPr>
              <w:jc w:val="center"/>
              <w:rPr>
                <w:noProof/>
              </w:rPr>
            </w:pPr>
            <w:r w:rsidRPr="00533453">
              <w:rPr>
                <w:noProof/>
              </w:rPr>
              <w:t>1</w:t>
            </w:r>
          </w:p>
        </w:tc>
        <w:tc>
          <w:tcPr>
            <w:tcW w:w="1234" w:type="dxa"/>
            <w:vAlign w:val="center"/>
          </w:tcPr>
          <w:p w14:paraId="664EE875" w14:textId="77777777" w:rsidR="008E656F" w:rsidRPr="00533453" w:rsidRDefault="008E656F" w:rsidP="00533453">
            <w:pPr>
              <w:jc w:val="center"/>
              <w:rPr>
                <w:noProof/>
              </w:rPr>
            </w:pPr>
            <w:r w:rsidRPr="00533453">
              <w:rPr>
                <w:noProof/>
              </w:rPr>
              <w:t>0</w:t>
            </w:r>
          </w:p>
        </w:tc>
        <w:tc>
          <w:tcPr>
            <w:tcW w:w="1551" w:type="dxa"/>
            <w:vAlign w:val="center"/>
          </w:tcPr>
          <w:p w14:paraId="7C38B0DC" w14:textId="77777777" w:rsidR="008E656F" w:rsidRPr="00533453" w:rsidRDefault="008E656F" w:rsidP="00533453">
            <w:pPr>
              <w:jc w:val="center"/>
              <w:rPr>
                <w:noProof/>
              </w:rPr>
            </w:pPr>
            <w:r w:rsidRPr="00533453">
              <w:rPr>
                <w:noProof/>
              </w:rPr>
              <w:t>0</w:t>
            </w:r>
          </w:p>
        </w:tc>
        <w:tc>
          <w:tcPr>
            <w:tcW w:w="1268" w:type="dxa"/>
            <w:noWrap/>
            <w:vAlign w:val="center"/>
          </w:tcPr>
          <w:p w14:paraId="25E5D864" w14:textId="77777777" w:rsidR="008E656F" w:rsidRPr="00533453" w:rsidRDefault="008E656F" w:rsidP="00533453">
            <w:pPr>
              <w:jc w:val="center"/>
              <w:rPr>
                <w:noProof/>
              </w:rPr>
            </w:pPr>
            <w:r w:rsidRPr="00533453">
              <w:rPr>
                <w:noProof/>
              </w:rPr>
              <w:t>0</w:t>
            </w:r>
          </w:p>
        </w:tc>
      </w:tr>
      <w:tr w:rsidR="008E656F" w:rsidRPr="00533453" w14:paraId="10A2D644" w14:textId="77777777" w:rsidTr="0062513B">
        <w:trPr>
          <w:trHeight w:val="255"/>
        </w:trPr>
        <w:tc>
          <w:tcPr>
            <w:tcW w:w="1439" w:type="dxa"/>
            <w:noWrap/>
            <w:vAlign w:val="center"/>
            <w:hideMark/>
          </w:tcPr>
          <w:p w14:paraId="2DD770D5" w14:textId="6C533E50" w:rsidR="008E656F" w:rsidRPr="00533453" w:rsidRDefault="00CC1929" w:rsidP="00533453">
            <w:pPr>
              <w:rPr>
                <w:noProof/>
              </w:rPr>
            </w:pPr>
            <w:r>
              <w:rPr>
                <w:noProof/>
              </w:rPr>
              <w:t>d</w:t>
            </w:r>
            <w:r w:rsidR="008E656F" w:rsidRPr="00533453">
              <w:rPr>
                <w:noProof/>
              </w:rPr>
              <w:t>rugo</w:t>
            </w:r>
          </w:p>
        </w:tc>
        <w:tc>
          <w:tcPr>
            <w:tcW w:w="1262" w:type="dxa"/>
            <w:noWrap/>
            <w:vAlign w:val="center"/>
          </w:tcPr>
          <w:p w14:paraId="3D106389" w14:textId="77777777" w:rsidR="008E656F" w:rsidRPr="00533453" w:rsidRDefault="008E656F" w:rsidP="00533453">
            <w:pPr>
              <w:jc w:val="center"/>
              <w:rPr>
                <w:noProof/>
              </w:rPr>
            </w:pPr>
            <w:r w:rsidRPr="00533453">
              <w:rPr>
                <w:noProof/>
              </w:rPr>
              <w:t>60</w:t>
            </w:r>
          </w:p>
        </w:tc>
        <w:tc>
          <w:tcPr>
            <w:tcW w:w="1179" w:type="dxa"/>
            <w:vAlign w:val="center"/>
          </w:tcPr>
          <w:p w14:paraId="38C7558A" w14:textId="77777777" w:rsidR="008E656F" w:rsidRPr="00533453" w:rsidRDefault="008E656F" w:rsidP="00533453">
            <w:pPr>
              <w:jc w:val="center"/>
              <w:rPr>
                <w:noProof/>
              </w:rPr>
            </w:pPr>
            <w:r w:rsidRPr="00533453">
              <w:rPr>
                <w:noProof/>
              </w:rPr>
              <w:t>0</w:t>
            </w:r>
          </w:p>
        </w:tc>
        <w:tc>
          <w:tcPr>
            <w:tcW w:w="1127" w:type="dxa"/>
            <w:noWrap/>
            <w:vAlign w:val="center"/>
          </w:tcPr>
          <w:p w14:paraId="52294FA5" w14:textId="77777777" w:rsidR="008E656F" w:rsidRPr="00533453" w:rsidRDefault="008E656F" w:rsidP="00533453">
            <w:pPr>
              <w:jc w:val="center"/>
              <w:rPr>
                <w:noProof/>
              </w:rPr>
            </w:pPr>
            <w:r w:rsidRPr="00533453">
              <w:rPr>
                <w:noProof/>
              </w:rPr>
              <w:t>0</w:t>
            </w:r>
          </w:p>
        </w:tc>
        <w:tc>
          <w:tcPr>
            <w:tcW w:w="1234" w:type="dxa"/>
            <w:vAlign w:val="center"/>
          </w:tcPr>
          <w:p w14:paraId="15E155D8" w14:textId="77777777" w:rsidR="008E656F" w:rsidRPr="00533453" w:rsidRDefault="008E656F" w:rsidP="00533453">
            <w:pPr>
              <w:jc w:val="center"/>
              <w:rPr>
                <w:noProof/>
              </w:rPr>
            </w:pPr>
            <w:r w:rsidRPr="00533453">
              <w:rPr>
                <w:noProof/>
              </w:rPr>
              <w:t>2</w:t>
            </w:r>
          </w:p>
        </w:tc>
        <w:tc>
          <w:tcPr>
            <w:tcW w:w="1551" w:type="dxa"/>
            <w:vAlign w:val="center"/>
          </w:tcPr>
          <w:p w14:paraId="00A6FE56" w14:textId="77777777" w:rsidR="008E656F" w:rsidRPr="00533453" w:rsidRDefault="008E656F" w:rsidP="00533453">
            <w:pPr>
              <w:jc w:val="center"/>
              <w:rPr>
                <w:noProof/>
              </w:rPr>
            </w:pPr>
            <w:r w:rsidRPr="00533453">
              <w:rPr>
                <w:noProof/>
              </w:rPr>
              <w:t>0</w:t>
            </w:r>
          </w:p>
        </w:tc>
        <w:tc>
          <w:tcPr>
            <w:tcW w:w="1268" w:type="dxa"/>
            <w:noWrap/>
            <w:vAlign w:val="center"/>
          </w:tcPr>
          <w:p w14:paraId="2177EBEE" w14:textId="77777777" w:rsidR="008E656F" w:rsidRPr="00533453" w:rsidRDefault="008E656F" w:rsidP="00533453">
            <w:pPr>
              <w:jc w:val="center"/>
              <w:rPr>
                <w:noProof/>
              </w:rPr>
            </w:pPr>
            <w:r w:rsidRPr="00533453">
              <w:rPr>
                <w:noProof/>
              </w:rPr>
              <w:t>1</w:t>
            </w:r>
          </w:p>
        </w:tc>
      </w:tr>
      <w:tr w:rsidR="008E656F" w:rsidRPr="00533453" w14:paraId="03FED02E" w14:textId="77777777" w:rsidTr="0062513B">
        <w:trPr>
          <w:trHeight w:val="270"/>
        </w:trPr>
        <w:tc>
          <w:tcPr>
            <w:tcW w:w="1439" w:type="dxa"/>
            <w:noWrap/>
            <w:hideMark/>
          </w:tcPr>
          <w:p w14:paraId="5202B4A6" w14:textId="77777777" w:rsidR="008E656F" w:rsidRPr="00533453" w:rsidRDefault="008E656F" w:rsidP="00533453">
            <w:pPr>
              <w:rPr>
                <w:b/>
                <w:noProof/>
              </w:rPr>
            </w:pPr>
            <w:r w:rsidRPr="00533453">
              <w:rPr>
                <w:b/>
                <w:noProof/>
              </w:rPr>
              <w:t>Skupaj</w:t>
            </w:r>
          </w:p>
        </w:tc>
        <w:tc>
          <w:tcPr>
            <w:tcW w:w="1262" w:type="dxa"/>
            <w:noWrap/>
            <w:vAlign w:val="center"/>
          </w:tcPr>
          <w:p w14:paraId="4CD92081" w14:textId="77777777" w:rsidR="008E656F" w:rsidRPr="00533453" w:rsidRDefault="008E656F" w:rsidP="00533453">
            <w:pPr>
              <w:jc w:val="center"/>
              <w:rPr>
                <w:b/>
                <w:noProof/>
              </w:rPr>
            </w:pPr>
            <w:r w:rsidRPr="00533453">
              <w:rPr>
                <w:b/>
                <w:noProof/>
              </w:rPr>
              <w:t>86</w:t>
            </w:r>
          </w:p>
        </w:tc>
        <w:tc>
          <w:tcPr>
            <w:tcW w:w="1179" w:type="dxa"/>
            <w:vAlign w:val="center"/>
          </w:tcPr>
          <w:p w14:paraId="40C0CF14" w14:textId="77777777" w:rsidR="008E656F" w:rsidRPr="00533453" w:rsidRDefault="008E656F" w:rsidP="00533453">
            <w:pPr>
              <w:jc w:val="center"/>
              <w:rPr>
                <w:b/>
                <w:noProof/>
              </w:rPr>
            </w:pPr>
            <w:r w:rsidRPr="00533453">
              <w:rPr>
                <w:b/>
                <w:noProof/>
              </w:rPr>
              <w:t>1</w:t>
            </w:r>
          </w:p>
        </w:tc>
        <w:tc>
          <w:tcPr>
            <w:tcW w:w="1127" w:type="dxa"/>
            <w:noWrap/>
            <w:vAlign w:val="center"/>
          </w:tcPr>
          <w:p w14:paraId="3FD5006B" w14:textId="77777777" w:rsidR="008E656F" w:rsidRPr="00533453" w:rsidRDefault="008E656F" w:rsidP="00533453">
            <w:pPr>
              <w:jc w:val="center"/>
              <w:rPr>
                <w:b/>
                <w:noProof/>
              </w:rPr>
            </w:pPr>
            <w:r w:rsidRPr="00533453">
              <w:rPr>
                <w:b/>
                <w:noProof/>
              </w:rPr>
              <w:t>5</w:t>
            </w:r>
          </w:p>
        </w:tc>
        <w:tc>
          <w:tcPr>
            <w:tcW w:w="1234" w:type="dxa"/>
            <w:vAlign w:val="center"/>
          </w:tcPr>
          <w:p w14:paraId="697DCDA7" w14:textId="77777777" w:rsidR="008E656F" w:rsidRPr="00533453" w:rsidRDefault="008E656F" w:rsidP="00533453">
            <w:pPr>
              <w:jc w:val="center"/>
              <w:rPr>
                <w:b/>
                <w:noProof/>
              </w:rPr>
            </w:pPr>
            <w:r w:rsidRPr="00533453">
              <w:rPr>
                <w:b/>
                <w:noProof/>
              </w:rPr>
              <w:t>2</w:t>
            </w:r>
          </w:p>
        </w:tc>
        <w:tc>
          <w:tcPr>
            <w:tcW w:w="1551" w:type="dxa"/>
            <w:vAlign w:val="center"/>
          </w:tcPr>
          <w:p w14:paraId="1A477622" w14:textId="77777777" w:rsidR="008E656F" w:rsidRPr="00533453" w:rsidRDefault="008E656F" w:rsidP="00533453">
            <w:pPr>
              <w:jc w:val="center"/>
              <w:rPr>
                <w:b/>
                <w:noProof/>
              </w:rPr>
            </w:pPr>
            <w:r w:rsidRPr="00533453">
              <w:rPr>
                <w:b/>
                <w:noProof/>
              </w:rPr>
              <w:t>0</w:t>
            </w:r>
          </w:p>
        </w:tc>
        <w:tc>
          <w:tcPr>
            <w:tcW w:w="1268" w:type="dxa"/>
            <w:noWrap/>
            <w:vAlign w:val="center"/>
          </w:tcPr>
          <w:p w14:paraId="428BB07F" w14:textId="77777777" w:rsidR="008E656F" w:rsidRPr="00533453" w:rsidRDefault="008E656F" w:rsidP="00533453">
            <w:pPr>
              <w:jc w:val="center"/>
              <w:rPr>
                <w:b/>
                <w:noProof/>
              </w:rPr>
            </w:pPr>
            <w:r w:rsidRPr="00533453">
              <w:rPr>
                <w:b/>
                <w:noProof/>
              </w:rPr>
              <w:t>1</w:t>
            </w:r>
          </w:p>
        </w:tc>
      </w:tr>
    </w:tbl>
    <w:p w14:paraId="4ED90EC9" w14:textId="0D87A4E9" w:rsidR="008E656F" w:rsidRPr="00533453" w:rsidRDefault="008E656F" w:rsidP="008519D1">
      <w:pPr>
        <w:spacing w:line="288" w:lineRule="auto"/>
      </w:pPr>
      <w:bookmarkStart w:id="93" w:name="_Hlk95988682"/>
      <w:bookmarkStart w:id="94" w:name="_Hlk126833259"/>
      <w:r w:rsidRPr="00533453">
        <w:lastRenderedPageBreak/>
        <w:t>Pregledani proizvodi</w:t>
      </w:r>
    </w:p>
    <w:p w14:paraId="7819209D" w14:textId="77777777" w:rsidR="008E656F" w:rsidRPr="00533453" w:rsidRDefault="008E656F" w:rsidP="008519D1">
      <w:pPr>
        <w:pStyle w:val="Natevanje"/>
        <w:spacing w:line="288" w:lineRule="auto"/>
      </w:pPr>
      <w:r w:rsidRPr="00533453">
        <w:rPr>
          <w:b/>
        </w:rPr>
        <w:t>Betonska sidra</w:t>
      </w:r>
    </w:p>
    <w:p w14:paraId="770520F1" w14:textId="098B357E" w:rsidR="008E656F" w:rsidRPr="00BC6E90" w:rsidRDefault="008E656F" w:rsidP="008519D1">
      <w:pPr>
        <w:pStyle w:val="Natevanje"/>
        <w:numPr>
          <w:ilvl w:val="0"/>
          <w:numId w:val="0"/>
        </w:numPr>
        <w:spacing w:line="288" w:lineRule="auto"/>
      </w:pPr>
      <w:r w:rsidRPr="00533453">
        <w:t xml:space="preserve">Med </w:t>
      </w:r>
      <w:r>
        <w:t>sedmimi</w:t>
      </w:r>
      <w:r w:rsidRPr="00533453">
        <w:t xml:space="preserve"> pregledanimi vgradnjami vbetoniranih sider je bilo v </w:t>
      </w:r>
      <w:r>
        <w:t xml:space="preserve">štirih </w:t>
      </w:r>
      <w:r w:rsidRPr="00533453">
        <w:t>primerih ugotovljeno, da se namesto sider vgrajujejo navojne</w:t>
      </w:r>
      <w:r>
        <w:t xml:space="preserve"> palice, ki niso dane na trg kot gradbeni proizvod</w:t>
      </w:r>
      <w:r>
        <w:t>,</w:t>
      </w:r>
      <w:r>
        <w:t xml:space="preserve"> zato </w:t>
      </w:r>
      <w:r>
        <w:t xml:space="preserve">so bile </w:t>
      </w:r>
      <w:r>
        <w:t xml:space="preserve">izdane štiri </w:t>
      </w:r>
      <w:r w:rsidRPr="00BC6E90">
        <w:t>odločbe po 92. čl</w:t>
      </w:r>
      <w:r>
        <w:t>enu</w:t>
      </w:r>
      <w:r w:rsidRPr="00BC6E90">
        <w:t xml:space="preserve"> GZ-1. V enem primeru je bilo ug</w:t>
      </w:r>
      <w:r w:rsidR="00CC1929">
        <w:t>o</w:t>
      </w:r>
      <w:r w:rsidRPr="00BC6E90">
        <w:t xml:space="preserve">tovljeno, da so </w:t>
      </w:r>
      <w:r w:rsidR="00CC1929" w:rsidRPr="00BC6E90">
        <w:t xml:space="preserve">bila </w:t>
      </w:r>
      <w:r w:rsidRPr="00BC6E90">
        <w:t xml:space="preserve">neustrezna sidra vgrajena zaradi pomanjkljivega </w:t>
      </w:r>
      <w:r w:rsidR="000A09AD">
        <w:t>projekta za izvedbo (</w:t>
      </w:r>
      <w:r w:rsidRPr="00BC6E90">
        <w:t>PZI</w:t>
      </w:r>
      <w:r w:rsidR="000A09AD">
        <w:t>)</w:t>
      </w:r>
      <w:r w:rsidR="00CC1929">
        <w:t>,</w:t>
      </w:r>
      <w:r w:rsidRPr="00BC6E90">
        <w:t xml:space="preserve"> in je bil izdan ukrep po 98. čl</w:t>
      </w:r>
      <w:r>
        <w:t>enu</w:t>
      </w:r>
      <w:r w:rsidRPr="00BC6E90">
        <w:t xml:space="preserve"> GZ-1 za določitev načina sidranja.</w:t>
      </w:r>
    </w:p>
    <w:p w14:paraId="1ACDABC6" w14:textId="77777777" w:rsidR="008E656F" w:rsidRPr="00BC6E90" w:rsidRDefault="008E656F" w:rsidP="008519D1">
      <w:pPr>
        <w:spacing w:line="288" w:lineRule="auto"/>
        <w:rPr>
          <w:noProof/>
        </w:rPr>
      </w:pPr>
    </w:p>
    <w:p w14:paraId="5F4385E6" w14:textId="77777777" w:rsidR="008E656F" w:rsidRPr="00BC6E90" w:rsidRDefault="008E656F" w:rsidP="008519D1">
      <w:pPr>
        <w:pStyle w:val="Natevanje"/>
        <w:spacing w:line="288" w:lineRule="auto"/>
        <w:rPr>
          <w:b/>
          <w:bCs/>
        </w:rPr>
      </w:pPr>
      <w:r w:rsidRPr="00BC6E90">
        <w:rPr>
          <w:b/>
        </w:rPr>
        <w:t>ETICS</w:t>
      </w:r>
    </w:p>
    <w:p w14:paraId="3C74A085" w14:textId="4ACFED1F" w:rsidR="008E656F" w:rsidRPr="00BC6E90" w:rsidRDefault="008E656F" w:rsidP="008519D1">
      <w:pPr>
        <w:pStyle w:val="Natevanje"/>
        <w:numPr>
          <w:ilvl w:val="0"/>
          <w:numId w:val="0"/>
        </w:numPr>
        <w:spacing w:line="288" w:lineRule="auto"/>
      </w:pPr>
      <w:r w:rsidRPr="00BC6E90">
        <w:t xml:space="preserve">Pregledanih je bilo 18 </w:t>
      </w:r>
      <w:r w:rsidR="00CC1929">
        <w:t>toplotno</w:t>
      </w:r>
      <w:r w:rsidRPr="00BC6E90">
        <w:t>izolacijskih fasadnih sklopov (ETICS). V enem primeru je bilo ugotovljeno, da je zavezanec vgradil sklop iz mešanih sestavnih elementov, ki tako kot celota ni bil ustrezno dan na trg. Izdana je bila odločba po 92. čl</w:t>
      </w:r>
      <w:r>
        <w:t>enu</w:t>
      </w:r>
      <w:r w:rsidRPr="00BC6E90">
        <w:t xml:space="preserve"> GZ-1. V ostalih primerih ni bilo zaznanih nepravilnosti.</w:t>
      </w:r>
    </w:p>
    <w:p w14:paraId="613EF198" w14:textId="77777777" w:rsidR="008E656F" w:rsidRPr="00BC6E90" w:rsidRDefault="008E656F" w:rsidP="008519D1">
      <w:pPr>
        <w:spacing w:line="288" w:lineRule="auto"/>
      </w:pPr>
    </w:p>
    <w:p w14:paraId="46C747E8" w14:textId="77777777" w:rsidR="008E656F" w:rsidRPr="00BC6E90" w:rsidRDefault="008E656F" w:rsidP="008519D1">
      <w:pPr>
        <w:pStyle w:val="Natevanje"/>
        <w:spacing w:line="288" w:lineRule="auto"/>
      </w:pPr>
      <w:r w:rsidRPr="00BC6E90">
        <w:rPr>
          <w:b/>
        </w:rPr>
        <w:t>Svorniki</w:t>
      </w:r>
    </w:p>
    <w:p w14:paraId="661E7A80" w14:textId="04F0DDF8" w:rsidR="008E656F" w:rsidRPr="00BC6E90" w:rsidRDefault="008E656F" w:rsidP="008519D1">
      <w:pPr>
        <w:pStyle w:val="Natevanje"/>
        <w:numPr>
          <w:ilvl w:val="0"/>
          <w:numId w:val="0"/>
        </w:numPr>
        <w:spacing w:line="288" w:lineRule="auto"/>
      </w:pPr>
      <w:r w:rsidRPr="00BC6E90">
        <w:t>Pregledan je bil en primer stikovanja lesenega ostrešja s svorniki, pri katerem je bilo ugotovljeno, da svorniki niso ustrezno dani na trg</w:t>
      </w:r>
      <w:r w:rsidR="00CC1929">
        <w:t>.</w:t>
      </w:r>
      <w:r w:rsidRPr="00BC6E90">
        <w:t xml:space="preserve"> </w:t>
      </w:r>
      <w:r w:rsidR="00CC1929">
        <w:t>I</w:t>
      </w:r>
      <w:r w:rsidRPr="00BC6E90">
        <w:t xml:space="preserve">zdan </w:t>
      </w:r>
      <w:r w:rsidR="00CC1929">
        <w:t xml:space="preserve">je bil </w:t>
      </w:r>
      <w:r w:rsidRPr="00BC6E90">
        <w:t>ukrep po 92. čl</w:t>
      </w:r>
      <w:r>
        <w:t>enu</w:t>
      </w:r>
      <w:r w:rsidRPr="00BC6E90">
        <w:t xml:space="preserve"> GZ-1.</w:t>
      </w:r>
    </w:p>
    <w:p w14:paraId="3A4E7DEE" w14:textId="77777777" w:rsidR="008E656F" w:rsidRPr="00BC6E90" w:rsidRDefault="008E656F" w:rsidP="008519D1">
      <w:pPr>
        <w:spacing w:line="288" w:lineRule="auto"/>
      </w:pPr>
    </w:p>
    <w:p w14:paraId="7041EFD8" w14:textId="77777777" w:rsidR="008E656F" w:rsidRPr="00BC6E90" w:rsidRDefault="008E656F" w:rsidP="008519D1">
      <w:pPr>
        <w:pStyle w:val="Natevanje"/>
        <w:spacing w:line="288" w:lineRule="auto"/>
      </w:pPr>
      <w:r w:rsidRPr="00BC6E90">
        <w:rPr>
          <w:b/>
        </w:rPr>
        <w:t>Drugo</w:t>
      </w:r>
    </w:p>
    <w:p w14:paraId="2C9B3040" w14:textId="0880F7F2" w:rsidR="008E656F" w:rsidRPr="00BC6E90" w:rsidRDefault="008E656F" w:rsidP="008519D1">
      <w:pPr>
        <w:pStyle w:val="Natevanje"/>
        <w:numPr>
          <w:ilvl w:val="0"/>
          <w:numId w:val="0"/>
        </w:numPr>
        <w:spacing w:line="288" w:lineRule="auto"/>
      </w:pPr>
      <w:r w:rsidRPr="00BC6E90">
        <w:t xml:space="preserve">Poleg zgoraj navedenih skupin gradbenih proizvodov je bilo pregledanih še 60 drugih proizvodov. Med temi je bil v 13 primerih pregledan konstrukcijski les </w:t>
      </w:r>
      <w:r w:rsidR="00CC1929">
        <w:t xml:space="preserve">in </w:t>
      </w:r>
      <w:r w:rsidRPr="00BC6E90">
        <w:t xml:space="preserve">v dveh primerih </w:t>
      </w:r>
      <w:r>
        <w:t xml:space="preserve">je bilo </w:t>
      </w:r>
      <w:r w:rsidRPr="00BC6E90">
        <w:t>ugotovljeno, da proizvodi ne ustrezajo projektnim zahtevam, za kar sta bili izdani dve odločbi po 91. čl</w:t>
      </w:r>
      <w:r>
        <w:t>enu</w:t>
      </w:r>
      <w:r w:rsidRPr="00BC6E90">
        <w:t xml:space="preserve"> GZ-1, v treh primerih pa, da proizvod </w:t>
      </w:r>
      <w:r w:rsidR="00CC1929" w:rsidRPr="00BC6E90">
        <w:t xml:space="preserve">ni </w:t>
      </w:r>
      <w:r w:rsidRPr="00BC6E90">
        <w:t>ustrezno dan na trg, pri čemer je zavezanec v vseh treh primerih pridobil poročilo o ustreznosti proizvoda pred izdajo ukrepa po 92. čl</w:t>
      </w:r>
      <w:r>
        <w:t>enu</w:t>
      </w:r>
      <w:r w:rsidRPr="00BC6E90">
        <w:t xml:space="preserve"> GZ-1. Pri drugih pregledanih proizvodih nepravilnosti niso bile ugotovljene.</w:t>
      </w:r>
    </w:p>
    <w:p w14:paraId="5896C79D" w14:textId="77777777" w:rsidR="008E656F" w:rsidRPr="00BC6E90" w:rsidRDefault="008E656F" w:rsidP="008519D1">
      <w:pPr>
        <w:spacing w:line="288" w:lineRule="auto"/>
      </w:pPr>
    </w:p>
    <w:p w14:paraId="2B74AD00" w14:textId="77777777" w:rsidR="008E656F" w:rsidRPr="00BC6E90" w:rsidRDefault="008E656F" w:rsidP="008519D1">
      <w:pPr>
        <w:pStyle w:val="Natevanje"/>
        <w:spacing w:line="288" w:lineRule="auto"/>
        <w:rPr>
          <w:b/>
          <w:bCs/>
        </w:rPr>
      </w:pPr>
      <w:r w:rsidRPr="00BC6E90">
        <w:rPr>
          <w:b/>
          <w:bCs/>
        </w:rPr>
        <w:t>Splošne ugotovitve</w:t>
      </w:r>
    </w:p>
    <w:bookmarkEnd w:id="93"/>
    <w:p w14:paraId="361DA01C" w14:textId="19C0AD16" w:rsidR="008E656F" w:rsidRPr="00BC6E90" w:rsidRDefault="008E656F" w:rsidP="00BC6E90">
      <w:pPr>
        <w:rPr>
          <w:noProof/>
        </w:rPr>
      </w:pPr>
      <w:r w:rsidRPr="00BC6E90">
        <w:rPr>
          <w:noProof/>
        </w:rPr>
        <w:t>Za 22</w:t>
      </w:r>
      <w:r>
        <w:rPr>
          <w:noProof/>
        </w:rPr>
        <w:t xml:space="preserve"> odstotkov</w:t>
      </w:r>
      <w:r w:rsidRPr="00BC6E90">
        <w:rPr>
          <w:noProof/>
        </w:rPr>
        <w:t xml:space="preserve"> pregledanih proizvodov še niso bili pridobljeni vsi podatki, na </w:t>
      </w:r>
      <w:r>
        <w:rPr>
          <w:noProof/>
        </w:rPr>
        <w:t xml:space="preserve">podlagi </w:t>
      </w:r>
      <w:r w:rsidRPr="00BC6E90">
        <w:rPr>
          <w:noProof/>
        </w:rPr>
        <w:t xml:space="preserve">katerih bi lahko ugotovili dejansko stanje, zato bodo ugotovitveni postopki potekali tudi po predvidenem časovnem okviru akcije. </w:t>
      </w:r>
    </w:p>
    <w:p w14:paraId="2994141C" w14:textId="67C15296" w:rsidR="008E656F" w:rsidRPr="00C66513" w:rsidRDefault="00CC1929" w:rsidP="00BC6E90">
      <w:pPr>
        <w:spacing w:before="120"/>
        <w:rPr>
          <w:noProof/>
        </w:rPr>
      </w:pPr>
      <w:r>
        <w:rPr>
          <w:noProof/>
        </w:rPr>
        <w:t>Z</w:t>
      </w:r>
      <w:r w:rsidR="008E656F" w:rsidRPr="00C66513">
        <w:rPr>
          <w:noProof/>
        </w:rPr>
        <w:t xml:space="preserve">a vbetonirana sidra </w:t>
      </w:r>
      <w:r>
        <w:rPr>
          <w:noProof/>
        </w:rPr>
        <w:t xml:space="preserve">se pogosto </w:t>
      </w:r>
      <w:r w:rsidR="008E656F" w:rsidRPr="00C66513">
        <w:rPr>
          <w:noProof/>
        </w:rPr>
        <w:t>vgrajujejo navojne palic</w:t>
      </w:r>
      <w:r w:rsidR="008E656F">
        <w:rPr>
          <w:noProof/>
        </w:rPr>
        <w:t>e</w:t>
      </w:r>
      <w:r w:rsidR="008E656F" w:rsidRPr="00C66513">
        <w:rPr>
          <w:noProof/>
        </w:rPr>
        <w:t>, ki niso dan</w:t>
      </w:r>
      <w:r w:rsidR="008E656F">
        <w:rPr>
          <w:noProof/>
        </w:rPr>
        <w:t>e</w:t>
      </w:r>
      <w:r w:rsidR="008E656F" w:rsidRPr="00C66513">
        <w:rPr>
          <w:noProof/>
        </w:rPr>
        <w:t xml:space="preserve"> na trg kot betonska sidra. </w:t>
      </w:r>
    </w:p>
    <w:p w14:paraId="30D44A05" w14:textId="00F3C7AE" w:rsidR="008E656F" w:rsidRPr="00C66513" w:rsidRDefault="008E656F" w:rsidP="00BC6E90">
      <w:pPr>
        <w:spacing w:before="120"/>
        <w:rPr>
          <w:noProof/>
        </w:rPr>
      </w:pPr>
      <w:r>
        <w:rPr>
          <w:noProof/>
        </w:rPr>
        <w:t xml:space="preserve">Pri vgradnji toplotnoizolacijskih fasadnih sklopov se načeloma uporabljajo ustrezni fasadni sklopi. V posameznih primerih dokumentacija </w:t>
      </w:r>
      <w:r w:rsidR="00491624">
        <w:rPr>
          <w:noProof/>
        </w:rPr>
        <w:t xml:space="preserve">za izvedbo gradnje (PZI) </w:t>
      </w:r>
      <w:r>
        <w:rPr>
          <w:noProof/>
        </w:rPr>
        <w:t>vsebuje skope zahteve za ETICS ali pa jih celo ni (</w:t>
      </w:r>
      <w:r>
        <w:rPr>
          <w:noProof/>
        </w:rPr>
        <w:t>na primer</w:t>
      </w:r>
      <w:r>
        <w:rPr>
          <w:noProof/>
        </w:rPr>
        <w:t xml:space="preserve"> predvideva le debelino toplotne izolacije)</w:t>
      </w:r>
      <w:r>
        <w:rPr>
          <w:noProof/>
        </w:rPr>
        <w:t>.</w:t>
      </w:r>
    </w:p>
    <w:p w14:paraId="5B285F1B" w14:textId="77777777" w:rsidR="008E656F" w:rsidRDefault="008E656F" w:rsidP="00BC6E90">
      <w:pPr>
        <w:spacing w:before="120"/>
        <w:rPr>
          <w:noProof/>
        </w:rPr>
      </w:pPr>
      <w:r>
        <w:rPr>
          <w:noProof/>
        </w:rPr>
        <w:t>Za povezovanje lesenih konstruktivnih elementov se namesto svornikov</w:t>
      </w:r>
      <w:r w:rsidRPr="00F11504">
        <w:rPr>
          <w:noProof/>
        </w:rPr>
        <w:t xml:space="preserve"> </w:t>
      </w:r>
      <w:r>
        <w:rPr>
          <w:noProof/>
        </w:rPr>
        <w:t xml:space="preserve">uporabljajo navojne palice, ki niso dane na trg kot gradbeni proizvod in niso namenjene kot nosilna vezna sredstva pri objektih. </w:t>
      </w:r>
    </w:p>
    <w:p w14:paraId="36D57EFA" w14:textId="6C1A9644" w:rsidR="008E656F" w:rsidRPr="00085E64" w:rsidRDefault="008E656F" w:rsidP="00BC6E90">
      <w:pPr>
        <w:spacing w:before="120"/>
        <w:rPr>
          <w:noProof/>
        </w:rPr>
      </w:pPr>
      <w:r w:rsidRPr="00C66513">
        <w:rPr>
          <w:noProof/>
        </w:rPr>
        <w:t xml:space="preserve">Vgradnja konstrukcijskega lesa, ki ni ustrezno preverjen in dan na trg, je še vedno ena od izstopajočih in ponavljajočih </w:t>
      </w:r>
      <w:r>
        <w:rPr>
          <w:noProof/>
        </w:rPr>
        <w:t xml:space="preserve">se </w:t>
      </w:r>
      <w:r w:rsidRPr="00C66513">
        <w:rPr>
          <w:noProof/>
        </w:rPr>
        <w:t xml:space="preserve">nepravilnosti. </w:t>
      </w:r>
      <w:r>
        <w:rPr>
          <w:noProof/>
        </w:rPr>
        <w:t>V lesena</w:t>
      </w:r>
      <w:r w:rsidRPr="00C66513">
        <w:rPr>
          <w:noProof/>
        </w:rPr>
        <w:t xml:space="preserve"> ostrešj</w:t>
      </w:r>
      <w:r>
        <w:rPr>
          <w:noProof/>
        </w:rPr>
        <w:t>a</w:t>
      </w:r>
      <w:r w:rsidRPr="00C66513">
        <w:rPr>
          <w:noProof/>
        </w:rPr>
        <w:t xml:space="preserve"> </w:t>
      </w:r>
      <w:r w:rsidRPr="00C66513">
        <w:rPr>
          <w:noProof/>
        </w:rPr>
        <w:t xml:space="preserve">se </w:t>
      </w:r>
      <w:r>
        <w:rPr>
          <w:noProof/>
        </w:rPr>
        <w:t>pogosto</w:t>
      </w:r>
      <w:r w:rsidRPr="00697B21">
        <w:rPr>
          <w:noProof/>
        </w:rPr>
        <w:t xml:space="preserve"> vgrajuje</w:t>
      </w:r>
      <w:r>
        <w:rPr>
          <w:noProof/>
        </w:rPr>
        <w:t>j</w:t>
      </w:r>
      <w:r w:rsidRPr="00697B21">
        <w:rPr>
          <w:noProof/>
        </w:rPr>
        <w:t xml:space="preserve">o elementi z manjšimi preseki, kot jih določa </w:t>
      </w:r>
      <w:r w:rsidR="00491624">
        <w:rPr>
          <w:noProof/>
        </w:rPr>
        <w:t>projekt za izvedbo (</w:t>
      </w:r>
      <w:r w:rsidRPr="00697B21">
        <w:rPr>
          <w:noProof/>
        </w:rPr>
        <w:t>PZI</w:t>
      </w:r>
      <w:r w:rsidR="00491624">
        <w:rPr>
          <w:noProof/>
        </w:rPr>
        <w:t>)</w:t>
      </w:r>
      <w:r w:rsidRPr="00697B21">
        <w:rPr>
          <w:noProof/>
        </w:rPr>
        <w:t>. Čeprav se stanje iz leta v leto nekoliko izboljšuje, je še vedno veliko PZI, ki so pri določanju lesen</w:t>
      </w:r>
      <w:r>
        <w:rPr>
          <w:noProof/>
        </w:rPr>
        <w:t>i</w:t>
      </w:r>
      <w:r w:rsidRPr="00697B21">
        <w:rPr>
          <w:noProof/>
        </w:rPr>
        <w:t xml:space="preserve">h ostrešij preveč ohlapni. Projekti velikokrat ne določajo detajlov stikovanj, za vezna sredstva ne podajajo zahtev in ne predpisujejo načina vgradnje. Zgodi se tudi, da je v PZI predvidena vgradnja tipa proizvodov (navojnih palic, ki naj bi se vbetonirale, svornikov za povezovanje lesenih </w:t>
      </w:r>
      <w:r w:rsidRPr="00085E64">
        <w:rPr>
          <w:noProof/>
        </w:rPr>
        <w:t xml:space="preserve">elementov), ki se jih pri naših trgovci ne dobi z ustreznimi listinami (kot gradbene proizvode). </w:t>
      </w:r>
    </w:p>
    <w:bookmarkEnd w:id="80"/>
    <w:bookmarkEnd w:id="82"/>
    <w:bookmarkEnd w:id="94"/>
    <w:p w14:paraId="65BCEEB8" w14:textId="77777777" w:rsidR="005538D9" w:rsidRPr="00085E64" w:rsidRDefault="005538D9" w:rsidP="008519D1">
      <w:pPr>
        <w:pStyle w:val="Natevanje"/>
        <w:numPr>
          <w:ilvl w:val="0"/>
          <w:numId w:val="0"/>
        </w:numPr>
        <w:spacing w:line="288" w:lineRule="auto"/>
      </w:pPr>
    </w:p>
    <w:p w14:paraId="1C1EEE13" w14:textId="77777777" w:rsidR="005538D9" w:rsidRPr="008A2B2A" w:rsidRDefault="005538D9" w:rsidP="005538D9">
      <w:pPr>
        <w:pStyle w:val="Naslov4"/>
        <w:spacing w:line="288" w:lineRule="auto"/>
        <w:rPr>
          <w:szCs w:val="20"/>
        </w:rPr>
      </w:pPr>
      <w:r w:rsidRPr="00085E64">
        <w:rPr>
          <w:color w:val="000000"/>
          <w:szCs w:val="20"/>
        </w:rPr>
        <w:lastRenderedPageBreak/>
        <w:t xml:space="preserve">AKCIJA </w:t>
      </w:r>
      <w:r w:rsidRPr="00085E64">
        <w:rPr>
          <w:szCs w:val="20"/>
        </w:rPr>
        <w:t xml:space="preserve">NADZORA NA GRADBIŠČIH IN NAD DELOM UDELEŽENCEV PRI GRADITVI </w:t>
      </w:r>
      <w:r w:rsidRPr="008A2B2A">
        <w:rPr>
          <w:szCs w:val="20"/>
        </w:rPr>
        <w:t>OBJEKTOV – 2022</w:t>
      </w:r>
    </w:p>
    <w:p w14:paraId="69A01196" w14:textId="2FA92BC5" w:rsidR="005538D9" w:rsidRPr="00477F27" w:rsidRDefault="005538D9" w:rsidP="008519D1">
      <w:pPr>
        <w:spacing w:line="288" w:lineRule="auto"/>
      </w:pPr>
      <w:bookmarkStart w:id="95" w:name="_Hlk95989446"/>
      <w:bookmarkStart w:id="96" w:name="_Hlk126833301"/>
      <w:r w:rsidRPr="008A2B2A">
        <w:t>V letu 2022 je bila načrtovana usklajena akcija gradbene inšpekcije v zvezi z n</w:t>
      </w:r>
      <w:r w:rsidRPr="008A2B2A">
        <w:rPr>
          <w:bCs/>
        </w:rPr>
        <w:t xml:space="preserve">adzorom na gradbiščih in </w:t>
      </w:r>
      <w:r w:rsidRPr="008A2B2A">
        <w:rPr>
          <w:iCs/>
        </w:rPr>
        <w:t xml:space="preserve">nad </w:t>
      </w:r>
      <w:r w:rsidRPr="008A2B2A">
        <w:rPr>
          <w:bCs/>
        </w:rPr>
        <w:t xml:space="preserve">udeleženci pri graditvi objektov. Akcija je potekala </w:t>
      </w:r>
      <w:r w:rsidRPr="008A2B2A">
        <w:t xml:space="preserve">od 1. februarja do 1. septembra 2022 in je bila usmerjena </w:t>
      </w:r>
      <w:r w:rsidRPr="008A2B2A">
        <w:rPr>
          <w:bCs/>
        </w:rPr>
        <w:t xml:space="preserve">v </w:t>
      </w:r>
      <w:r w:rsidRPr="008A2B2A">
        <w:t>temeljno nalogo gradbene inšpekcije, označeno z G2 –</w:t>
      </w:r>
      <w:r w:rsidRPr="008A2B2A">
        <w:rPr>
          <w:b/>
        </w:rPr>
        <w:t xml:space="preserve"> </w:t>
      </w:r>
      <w:r w:rsidRPr="008A2B2A">
        <w:t>bistvene zahteve in izpolnjevanje pogojev.</w:t>
      </w:r>
    </w:p>
    <w:p w14:paraId="3CCF9AA8" w14:textId="77777777" w:rsidR="005538D9" w:rsidRPr="00477F27" w:rsidRDefault="005538D9" w:rsidP="008519D1">
      <w:pPr>
        <w:spacing w:line="288" w:lineRule="auto"/>
      </w:pPr>
    </w:p>
    <w:p w14:paraId="036CFFD8" w14:textId="77777777" w:rsidR="005538D9" w:rsidRPr="00AB12C9" w:rsidRDefault="005538D9" w:rsidP="00231BFD">
      <w:pPr>
        <w:autoSpaceDE w:val="0"/>
        <w:autoSpaceDN w:val="0"/>
        <w:adjustRightInd w:val="0"/>
        <w:spacing w:line="288" w:lineRule="auto"/>
        <w:rPr>
          <w:color w:val="000000"/>
          <w:highlight w:val="yellow"/>
        </w:rPr>
      </w:pPr>
      <w:r w:rsidRPr="0029602A">
        <w:rPr>
          <w:color w:val="000000"/>
        </w:rPr>
        <w:t xml:space="preserve">V akciji je sodelovalo 42 gradbenih inšpektorjev </w:t>
      </w:r>
      <w:r w:rsidRPr="0029602A">
        <w:t xml:space="preserve">IRSOP. </w:t>
      </w:r>
      <w:r w:rsidRPr="0029602A">
        <w:rPr>
          <w:bCs/>
        </w:rPr>
        <w:t xml:space="preserve">Od 100 načrtovanih inšpekcijskih pregledov oziroma nadzorov jih je bilo opravljenih 195. V sklopu akcije je bilo uvedenih </w:t>
      </w:r>
      <w:r w:rsidRPr="0029602A">
        <w:t>109 postopkov, od teh 106 upravnih inšpekcijskih postopkov in trije prekrškovni postopki. Inšpekcijski nadzor je bil zlasti usmerjen v gradnjo zahtevnih in manj zahtevnih objektov, nadzor nad katerimi je v širšem interesu.</w:t>
      </w:r>
    </w:p>
    <w:p w14:paraId="079FA8A9" w14:textId="77777777" w:rsidR="005538D9" w:rsidRPr="00AB12C9" w:rsidRDefault="005538D9" w:rsidP="008519D1">
      <w:pPr>
        <w:spacing w:line="288" w:lineRule="auto"/>
        <w:rPr>
          <w:highlight w:val="yellow"/>
        </w:rPr>
      </w:pPr>
    </w:p>
    <w:p w14:paraId="13160ECC" w14:textId="3ABE7711" w:rsidR="005538D9" w:rsidRPr="0029602A" w:rsidRDefault="005538D9" w:rsidP="008A2B2A">
      <w:pPr>
        <w:spacing w:line="288" w:lineRule="auto"/>
      </w:pPr>
      <w:bookmarkStart w:id="97" w:name="_Hlk95989464"/>
      <w:bookmarkEnd w:id="95"/>
      <w:r w:rsidRPr="0029602A">
        <w:t>Preverjalo se je, ali udeleženci pri graditvi objektov izpolnjujejo z zakonom določene pogoje za opravljanje svojega dela (investitor, izvajalec, nadzornik </w:t>
      </w:r>
      <w:r>
        <w:t>in podobno</w:t>
      </w:r>
      <w:r w:rsidRPr="0029602A">
        <w:t xml:space="preserve">). V okviru akcije je bil izveden tudi nadzor nad </w:t>
      </w:r>
      <w:r w:rsidRPr="0029602A">
        <w:rPr>
          <w:bCs/>
        </w:rPr>
        <w:t>označitvijo in zaščito gradbišč</w:t>
      </w:r>
      <w:r w:rsidRPr="0029602A">
        <w:t xml:space="preserve">, </w:t>
      </w:r>
      <w:r w:rsidRPr="0029602A">
        <w:rPr>
          <w:bCs/>
        </w:rPr>
        <w:t xml:space="preserve">na podlagi določb </w:t>
      </w:r>
      <w:r w:rsidRPr="0029602A">
        <w:t>GZ/GZ-1 in podzakonskih predpisov, izdanih na njuni podlagi, med katere spada tudi Pravilnik o gradbiščih.</w:t>
      </w:r>
    </w:p>
    <w:bookmarkEnd w:id="97"/>
    <w:p w14:paraId="504272D0" w14:textId="77777777" w:rsidR="005538D9" w:rsidRPr="0029602A" w:rsidRDefault="005538D9" w:rsidP="008A2B2A">
      <w:pPr>
        <w:autoSpaceDE w:val="0"/>
        <w:autoSpaceDN w:val="0"/>
        <w:adjustRightInd w:val="0"/>
        <w:spacing w:line="288" w:lineRule="auto"/>
      </w:pPr>
    </w:p>
    <w:p w14:paraId="203B7313" w14:textId="110CE5D6" w:rsidR="005538D9" w:rsidRPr="0029602A" w:rsidRDefault="005538D9" w:rsidP="008A2B2A">
      <w:pPr>
        <w:autoSpaceDE w:val="0"/>
        <w:autoSpaceDN w:val="0"/>
        <w:adjustRightInd w:val="0"/>
        <w:spacing w:line="288" w:lineRule="auto"/>
      </w:pPr>
      <w:r w:rsidRPr="0029602A">
        <w:t>V nadaljevanju so kratka pojasnila glede izvajanja te akcije</w:t>
      </w:r>
      <w:r>
        <w:t>.</w:t>
      </w:r>
    </w:p>
    <w:p w14:paraId="23BA6DC1" w14:textId="77777777" w:rsidR="005538D9" w:rsidRPr="0029602A" w:rsidRDefault="005538D9" w:rsidP="008A2B2A">
      <w:pPr>
        <w:autoSpaceDE w:val="0"/>
        <w:autoSpaceDN w:val="0"/>
        <w:adjustRightInd w:val="0"/>
        <w:spacing w:line="288" w:lineRule="auto"/>
      </w:pPr>
    </w:p>
    <w:p w14:paraId="42115463" w14:textId="77777777" w:rsidR="005538D9" w:rsidRPr="0029602A" w:rsidRDefault="005538D9" w:rsidP="008A2B2A">
      <w:pPr>
        <w:pStyle w:val="Natevanje"/>
        <w:spacing w:line="288" w:lineRule="auto"/>
        <w:rPr>
          <w:b/>
          <w:bCs/>
          <w:u w:val="single"/>
        </w:rPr>
      </w:pPr>
      <w:r w:rsidRPr="0029602A">
        <w:rPr>
          <w:b/>
          <w:bCs/>
          <w:u w:val="single"/>
        </w:rPr>
        <w:t>Udeleženci pri graditvi</w:t>
      </w:r>
    </w:p>
    <w:p w14:paraId="2DDF3A8D" w14:textId="1736876C" w:rsidR="005538D9" w:rsidRPr="0029602A" w:rsidRDefault="005538D9" w:rsidP="008A2B2A">
      <w:pPr>
        <w:autoSpaceDE w:val="0"/>
        <w:autoSpaceDN w:val="0"/>
        <w:adjustRightInd w:val="0"/>
        <w:spacing w:line="288" w:lineRule="auto"/>
      </w:pPr>
      <w:r>
        <w:t>G</w:t>
      </w:r>
      <w:r w:rsidRPr="0029602A">
        <w:t xml:space="preserve">radbena inšpekcija </w:t>
      </w:r>
      <w:r>
        <w:t xml:space="preserve">je </w:t>
      </w:r>
      <w:r w:rsidRPr="0029602A">
        <w:t xml:space="preserve">preverjala, ali </w:t>
      </w:r>
      <w:r w:rsidRPr="0029602A">
        <w:t xml:space="preserve">udeleženci pri graditvi objektov </w:t>
      </w:r>
      <w:r w:rsidRPr="0029602A">
        <w:t>izpolnjujejo predpisane pogoje in obveznosti.</w:t>
      </w:r>
    </w:p>
    <w:p w14:paraId="67D5EBDE" w14:textId="77777777" w:rsidR="005538D9" w:rsidRPr="0029602A" w:rsidRDefault="005538D9" w:rsidP="008A2B2A">
      <w:pPr>
        <w:autoSpaceDE w:val="0"/>
        <w:autoSpaceDN w:val="0"/>
        <w:adjustRightInd w:val="0"/>
        <w:spacing w:line="288" w:lineRule="auto"/>
      </w:pPr>
    </w:p>
    <w:p w14:paraId="14C689C7" w14:textId="77777777" w:rsidR="005538D9" w:rsidRPr="0029602A" w:rsidRDefault="005538D9" w:rsidP="008A2B2A">
      <w:pPr>
        <w:autoSpaceDE w:val="0"/>
        <w:autoSpaceDN w:val="0"/>
        <w:adjustRightInd w:val="0"/>
        <w:spacing w:line="288" w:lineRule="auto"/>
      </w:pPr>
      <w:r w:rsidRPr="0029602A">
        <w:t xml:space="preserve">Po GZ/GZ-1 so udeleženci </w:t>
      </w:r>
      <w:r w:rsidRPr="0029602A">
        <w:rPr>
          <w:rFonts w:eastAsia="Calibri"/>
        </w:rPr>
        <w:t>pri graditvi objektov investitor, projektant, nadzornik in izvajalec.</w:t>
      </w:r>
    </w:p>
    <w:p w14:paraId="1FA060E0" w14:textId="77777777" w:rsidR="005538D9" w:rsidRPr="0029602A" w:rsidRDefault="005538D9" w:rsidP="008A2B2A">
      <w:pPr>
        <w:autoSpaceDE w:val="0"/>
        <w:autoSpaceDN w:val="0"/>
        <w:adjustRightInd w:val="0"/>
        <w:spacing w:line="288" w:lineRule="auto"/>
      </w:pPr>
    </w:p>
    <w:p w14:paraId="66B13316" w14:textId="34AAE83D" w:rsidR="005538D9" w:rsidRPr="0029602A" w:rsidRDefault="005538D9" w:rsidP="008A2B2A">
      <w:pPr>
        <w:autoSpaceDE w:val="0"/>
        <w:autoSpaceDN w:val="0"/>
        <w:adjustRightInd w:val="0"/>
        <w:spacing w:line="288" w:lineRule="auto"/>
      </w:pPr>
      <w:r w:rsidRPr="0029602A">
        <w:rPr>
          <w:rFonts w:eastAsia="Calibri"/>
          <w:lang w:eastAsia="en-US"/>
        </w:rPr>
        <w:t>Investitorjeve obveznosti so določene v 11. členu GZ oziroma v 13. členu GZ-1, p</w:t>
      </w:r>
      <w:r w:rsidRPr="0029602A">
        <w:t xml:space="preserve">rojektantove obveznosti določa 12. člen GZ </w:t>
      </w:r>
      <w:r w:rsidRPr="0029602A">
        <w:rPr>
          <w:rFonts w:eastAsia="Calibri"/>
          <w:lang w:eastAsia="en-US"/>
        </w:rPr>
        <w:t>oziroma 14. člen GZ-1</w:t>
      </w:r>
      <w:r w:rsidRPr="0029602A">
        <w:t>, obveznosti nadzornika 13</w:t>
      </w:r>
      <w:r>
        <w:t>.</w:t>
      </w:r>
      <w:r w:rsidRPr="0029602A">
        <w:t xml:space="preserve"> člen GZ </w:t>
      </w:r>
      <w:r w:rsidRPr="0029602A">
        <w:rPr>
          <w:rFonts w:eastAsia="Calibri"/>
          <w:lang w:eastAsia="en-US"/>
        </w:rPr>
        <w:t xml:space="preserve">oziroma 15. člen GZ-1 </w:t>
      </w:r>
      <w:r w:rsidRPr="0029602A">
        <w:t xml:space="preserve">ter izvajalčeve naloge in obveznosti 14. člen GZ oziroma 16. člen GZ-1. ZAID določa pogoje pooblaščenih arhitektov in inženirjev ter gospodarskih subjektov, ki opravljajo arhitekturno in inženirsko dejavnost. </w:t>
      </w:r>
    </w:p>
    <w:p w14:paraId="3701B84C" w14:textId="77777777" w:rsidR="005538D9" w:rsidRPr="0029602A" w:rsidRDefault="005538D9" w:rsidP="008A2B2A">
      <w:pPr>
        <w:autoSpaceDE w:val="0"/>
        <w:autoSpaceDN w:val="0"/>
        <w:adjustRightInd w:val="0"/>
        <w:spacing w:line="288" w:lineRule="auto"/>
      </w:pPr>
    </w:p>
    <w:p w14:paraId="58080543" w14:textId="47516802" w:rsidR="005538D9" w:rsidRPr="0029602A" w:rsidRDefault="005538D9" w:rsidP="008A2B2A">
      <w:pPr>
        <w:autoSpaceDE w:val="0"/>
        <w:autoSpaceDN w:val="0"/>
        <w:adjustRightInd w:val="0"/>
        <w:spacing w:line="288" w:lineRule="auto"/>
      </w:pPr>
      <w:r w:rsidRPr="0029602A">
        <w:t xml:space="preserve">Če je bilo ugotovljeno opravljanje dejavnosti, ki spada v opis poklicnih nalog pooblaščenih arhitektov in inženirjev, ti pa </w:t>
      </w:r>
      <w:r w:rsidRPr="0029602A">
        <w:t>n</w:t>
      </w:r>
      <w:r>
        <w:t>iso</w:t>
      </w:r>
      <w:r w:rsidRPr="0029602A">
        <w:t xml:space="preserve"> izpolnj</w:t>
      </w:r>
      <w:r>
        <w:t>evali</w:t>
      </w:r>
      <w:r w:rsidRPr="0029602A">
        <w:t xml:space="preserve"> </w:t>
      </w:r>
      <w:r w:rsidRPr="0029602A">
        <w:t xml:space="preserve">predpisanih pogojev za opravljanje dejavnosti, ali če </w:t>
      </w:r>
      <w:r>
        <w:t xml:space="preserve">so pooblaščeni arhitekti in inženirji </w:t>
      </w:r>
      <w:r w:rsidRPr="0029602A">
        <w:t>uporablja</w:t>
      </w:r>
      <w:r>
        <w:t>li</w:t>
      </w:r>
      <w:r w:rsidRPr="0029602A">
        <w:t xml:space="preserve"> </w:t>
      </w:r>
      <w:r w:rsidRPr="0029602A">
        <w:t xml:space="preserve">naslov arhitekturni, krajinskoarhitekturni, geodetski ali inženirski biro in </w:t>
      </w:r>
      <w:r w:rsidRPr="0029602A">
        <w:t>n</w:t>
      </w:r>
      <w:r>
        <w:t>iso</w:t>
      </w:r>
      <w:r w:rsidRPr="0029602A">
        <w:t xml:space="preserve"> izpolnj</w:t>
      </w:r>
      <w:r>
        <w:t>evali</w:t>
      </w:r>
      <w:r w:rsidRPr="0029602A">
        <w:t xml:space="preserve"> </w:t>
      </w:r>
      <w:r w:rsidRPr="0029602A">
        <w:t xml:space="preserve">predpisanih pogojev, smo ukrepali prekrškovno po 53. členu ZAID. Če pa je bilo ugotovljeno, da udeleženci pri graditvi objektov </w:t>
      </w:r>
      <w:r w:rsidRPr="0029602A">
        <w:t>n</w:t>
      </w:r>
      <w:r>
        <w:t xml:space="preserve">iso </w:t>
      </w:r>
      <w:r w:rsidRPr="0029602A">
        <w:t>izpolnj</w:t>
      </w:r>
      <w:r>
        <w:t>evali</w:t>
      </w:r>
      <w:r w:rsidRPr="0029602A">
        <w:t xml:space="preserve"> </w:t>
      </w:r>
      <w:r w:rsidRPr="0029602A">
        <w:t>predpisanih obveznosti, smo ukrepali v skladu z določili GZ/GZ-1.</w:t>
      </w:r>
    </w:p>
    <w:p w14:paraId="46BECA62" w14:textId="77777777" w:rsidR="005538D9" w:rsidRPr="0029602A" w:rsidRDefault="005538D9" w:rsidP="008A2B2A">
      <w:pPr>
        <w:spacing w:line="288" w:lineRule="auto"/>
        <w:rPr>
          <w:highlight w:val="yellow"/>
        </w:rPr>
      </w:pPr>
    </w:p>
    <w:p w14:paraId="2066F2C9" w14:textId="137AEDD4" w:rsidR="005538D9" w:rsidRPr="0029602A" w:rsidRDefault="005538D9" w:rsidP="008A2B2A">
      <w:pPr>
        <w:spacing w:line="288" w:lineRule="auto"/>
      </w:pPr>
      <w:r w:rsidRPr="0029602A">
        <w:t xml:space="preserve">Na tem mestu dodajamo, da smo v sklopu akcije preverjali tudi, ali se objekt gradi na podlagi ustreznih dovoljenj. </w:t>
      </w:r>
      <w:r w:rsidRPr="0029602A">
        <w:rPr>
          <w:rFonts w:eastAsia="Calibri"/>
          <w:lang w:eastAsia="en-US"/>
        </w:rPr>
        <w:t>4. člen GZ določa, da je treba za novogradnjo, rekonstrukcijo in spremembo namembnosti objekta imeti pravnomočno gradbeno dovoljenje in začetek gradnje objekta prijaviti v skladu s 63. členom GZ. Ne glede na drugo alinejo prvega odstavka 4. čl</w:t>
      </w:r>
      <w:r>
        <w:rPr>
          <w:rFonts w:eastAsia="Calibri"/>
          <w:lang w:eastAsia="en-US"/>
        </w:rPr>
        <w:t>ena</w:t>
      </w:r>
      <w:r w:rsidRPr="0029602A">
        <w:rPr>
          <w:rFonts w:eastAsia="Calibri"/>
          <w:lang w:eastAsia="en-US"/>
        </w:rPr>
        <w:t xml:space="preserve"> GZ spremembe namembnosti objekta ni treba prijaviti. Gradnjo je treba izvajati </w:t>
      </w:r>
      <w:r>
        <w:rPr>
          <w:rFonts w:eastAsia="Calibri"/>
          <w:lang w:eastAsia="en-US"/>
        </w:rPr>
        <w:t xml:space="preserve">v skladu </w:t>
      </w:r>
      <w:r w:rsidRPr="0029602A">
        <w:rPr>
          <w:rFonts w:eastAsia="Calibri"/>
          <w:lang w:eastAsia="en-US"/>
        </w:rPr>
        <w:t xml:space="preserve">z gradbenim dovoljenjem. </w:t>
      </w:r>
    </w:p>
    <w:p w14:paraId="287CD30D" w14:textId="77777777" w:rsidR="005538D9" w:rsidRPr="0029602A" w:rsidRDefault="005538D9" w:rsidP="008A2B2A">
      <w:pPr>
        <w:spacing w:line="288" w:lineRule="auto"/>
      </w:pPr>
    </w:p>
    <w:p w14:paraId="57B95EE1" w14:textId="210C778F" w:rsidR="005538D9" w:rsidRPr="0029602A" w:rsidRDefault="005538D9" w:rsidP="008A2B2A">
      <w:pPr>
        <w:spacing w:line="288" w:lineRule="auto"/>
        <w:rPr>
          <w:color w:val="000000"/>
        </w:rPr>
      </w:pPr>
      <w:r w:rsidRPr="0029602A">
        <w:t>GZ-1 v 5. členu določa pogoje za gradnjo z gradbenim dovoljenjem in prijavo začetka gradnje. P</w:t>
      </w:r>
      <w:r w:rsidRPr="0029602A">
        <w:rPr>
          <w:color w:val="000000"/>
        </w:rPr>
        <w:t xml:space="preserve">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w:t>
      </w:r>
      <w:r>
        <w:rPr>
          <w:color w:val="000000"/>
        </w:rPr>
        <w:t xml:space="preserve">katerega od </w:t>
      </w:r>
      <w:r w:rsidRPr="0029602A">
        <w:rPr>
          <w:color w:val="000000"/>
        </w:rPr>
        <w:t xml:space="preserve">zahtevanih podatkov ali dokumentacije iz 76. člena GZ-1, se šteje, kot da prijava začetka gradnje ni bila </w:t>
      </w:r>
      <w:r w:rsidRPr="0029602A">
        <w:rPr>
          <w:color w:val="000000"/>
        </w:rPr>
        <w:lastRenderedPageBreak/>
        <w:t xml:space="preserve">podana. Za spremembo namembnosti objekta ni treba prijaviti začetka gradnje objekta. Ne glede na navedeno pa lahko investitor na lastno odgovornost prijavi začetek gradnje objekta in začne gradnjo po dokončnosti gradbenega dovoljenja, če ne gre za objekt z vplivi na okolje ali </w:t>
      </w:r>
      <w:r>
        <w:rPr>
          <w:color w:val="000000"/>
        </w:rPr>
        <w:t xml:space="preserve">če </w:t>
      </w:r>
      <w:r w:rsidRPr="0029602A">
        <w:rPr>
          <w:color w:val="000000"/>
        </w:rPr>
        <w:t xml:space="preserve">gre za objekt, ki ne potrebuje presoje sprejemljivosti po predpisih, ki urejajo ohranjanje narave. Novost GZ-1 je določilo, da </w:t>
      </w:r>
      <w:r w:rsidRPr="0029602A">
        <w:rPr>
          <w:color w:val="000000"/>
        </w:rPr>
        <w:t xml:space="preserve">se </w:t>
      </w:r>
      <w:r w:rsidRPr="0029602A">
        <w:rPr>
          <w:color w:val="000000"/>
        </w:rPr>
        <w:t>ne glede na zakonsko določbo rekonstrukcija, ki je nujna za zmanjšanje ali odpravo posledic naravnih in drugih nesreč in s katero se vzpostavi prejšnje stanje objekta, pri čemer se lega, gabariti, namembnost in zunanjost objekta ne spremenijo in se del</w:t>
      </w:r>
      <w:r>
        <w:rPr>
          <w:color w:val="000000"/>
        </w:rPr>
        <w:t>a</w:t>
      </w:r>
      <w:r w:rsidRPr="0029602A">
        <w:rPr>
          <w:color w:val="000000"/>
        </w:rPr>
        <w:t xml:space="preserve"> začne</w:t>
      </w:r>
      <w:r>
        <w:rPr>
          <w:color w:val="000000"/>
        </w:rPr>
        <w:t>jo</w:t>
      </w:r>
      <w:r w:rsidRPr="0029602A">
        <w:rPr>
          <w:color w:val="000000"/>
        </w:rPr>
        <w:t xml:space="preserve"> najpozneje v treh mesecih po naravni ali drugi nesreči, izvaja le na podlagi prijave začetka gradnje.</w:t>
      </w:r>
    </w:p>
    <w:p w14:paraId="7D79D0AD" w14:textId="77777777" w:rsidR="005538D9" w:rsidRPr="0029602A" w:rsidRDefault="005538D9" w:rsidP="008A2B2A">
      <w:pPr>
        <w:spacing w:line="288" w:lineRule="auto"/>
      </w:pPr>
    </w:p>
    <w:p w14:paraId="45476F1D" w14:textId="77777777" w:rsidR="005538D9" w:rsidRPr="0029602A" w:rsidRDefault="005538D9" w:rsidP="008A2B2A">
      <w:pPr>
        <w:pStyle w:val="Natevanje"/>
        <w:spacing w:line="288" w:lineRule="auto"/>
        <w:rPr>
          <w:b/>
          <w:bCs/>
          <w:u w:val="single"/>
        </w:rPr>
      </w:pPr>
      <w:r w:rsidRPr="0029602A">
        <w:rPr>
          <w:b/>
          <w:bCs/>
          <w:u w:val="single"/>
        </w:rPr>
        <w:t>Označitev in zaščita gradbišč</w:t>
      </w:r>
    </w:p>
    <w:p w14:paraId="607E8586" w14:textId="77777777" w:rsidR="005538D9" w:rsidRPr="0029602A" w:rsidRDefault="005538D9" w:rsidP="008A2B2A">
      <w:pPr>
        <w:spacing w:line="288" w:lineRule="auto"/>
      </w:pPr>
      <w:r w:rsidRPr="0029602A">
        <w:t>Na podlagi določil GZ/GZ-1 gradbeni inšpektorji nadzirajo tudi ureditev in označitev gradbišča.</w:t>
      </w:r>
    </w:p>
    <w:p w14:paraId="70D54549" w14:textId="77777777" w:rsidR="005538D9" w:rsidRPr="0029602A" w:rsidRDefault="005538D9" w:rsidP="008A2B2A">
      <w:pPr>
        <w:spacing w:line="288" w:lineRule="auto"/>
      </w:pPr>
    </w:p>
    <w:p w14:paraId="40CFF908" w14:textId="592335B4" w:rsidR="005538D9" w:rsidRPr="0029602A" w:rsidRDefault="005538D9" w:rsidP="008A2B2A">
      <w:pPr>
        <w:autoSpaceDE w:val="0"/>
        <w:autoSpaceDN w:val="0"/>
        <w:adjustRightInd w:val="0"/>
        <w:spacing w:line="288" w:lineRule="auto"/>
        <w:rPr>
          <w:color w:val="000000"/>
        </w:rPr>
      </w:pPr>
      <w:r w:rsidRPr="0029602A">
        <w:rPr>
          <w:rFonts w:eastAsia="Calibri"/>
          <w:lang w:eastAsia="en-US"/>
        </w:rPr>
        <w:t>65. člen GZ določa</w:t>
      </w:r>
      <w:r>
        <w:rPr>
          <w:rFonts w:eastAsia="Calibri"/>
          <w:lang w:eastAsia="en-US"/>
        </w:rPr>
        <w:t>,</w:t>
      </w:r>
      <w:r w:rsidRPr="0029602A">
        <w:rPr>
          <w:rFonts w:eastAsia="Calibri"/>
          <w:lang w:eastAsia="en-US"/>
        </w:rPr>
        <w:t xml:space="preserve"> da mora izvajalec </w:t>
      </w:r>
      <w:r w:rsidRPr="0029602A">
        <w:rPr>
          <w:rFonts w:eastAsia="Calibri"/>
          <w:lang w:eastAsia="en-US"/>
        </w:rPr>
        <w:t xml:space="preserve">pri izvajanju gradnje </w:t>
      </w:r>
      <w:r w:rsidRPr="0029602A">
        <w:rPr>
          <w:rFonts w:eastAsia="Calibri"/>
          <w:lang w:eastAsia="en-US"/>
        </w:rPr>
        <w:t xml:space="preserve">skrbeti za to, da </w:t>
      </w:r>
      <w:r>
        <w:rPr>
          <w:rFonts w:eastAsia="Calibri"/>
          <w:lang w:eastAsia="en-US"/>
        </w:rPr>
        <w:t>so</w:t>
      </w:r>
      <w:r w:rsidRPr="0029602A">
        <w:rPr>
          <w:rFonts w:eastAsia="Calibri"/>
          <w:lang w:eastAsia="en-US"/>
        </w:rPr>
        <w:t xml:space="preserve"> </w:t>
      </w:r>
      <w:r w:rsidRPr="0029602A">
        <w:rPr>
          <w:rFonts w:eastAsia="Calibri"/>
          <w:lang w:eastAsia="en-US"/>
        </w:rPr>
        <w:t>zagotovljen</w:t>
      </w:r>
      <w:r>
        <w:rPr>
          <w:rFonts w:eastAsia="Calibri"/>
          <w:lang w:eastAsia="en-US"/>
        </w:rPr>
        <w:t>i</w:t>
      </w:r>
      <w:r w:rsidRPr="0029602A">
        <w:rPr>
          <w:rFonts w:eastAsia="Calibri"/>
          <w:lang w:eastAsia="en-US"/>
        </w:rPr>
        <w:t xml:space="preserve"> varnost objekta, življenje in zdravje ljudi, mimoidočih, prometa, sosednjih objektov in okolice. Investitor mora pri gradnji, za katero je predpisano gradbeno dovoljenje, razen pri spremembi namembnosti in nezahtevnih objektih, najpozneje do začetka gradnje poskrbeti za ograditev in označitev gradbišča z gradbiščno tablo. Ta mora biti od začetka gradnje do pridobitve uporabnega dovoljenja na vidnem mestu nameščena na gradbišču. Investitor mora tudi poskrbeti za ustrezen načrt organizacije gradbišča, izdelan v skladu s pogoji iz gradbenega dovoljenja. GZ v </w:t>
      </w:r>
      <w:r>
        <w:rPr>
          <w:rFonts w:eastAsia="Calibri"/>
          <w:lang w:eastAsia="en-US"/>
        </w:rPr>
        <w:t>petem</w:t>
      </w:r>
      <w:r w:rsidRPr="0029602A">
        <w:rPr>
          <w:rFonts w:eastAsia="Calibri"/>
          <w:lang w:eastAsia="en-US"/>
        </w:rPr>
        <w:t xml:space="preserve"> odst</w:t>
      </w:r>
      <w:r>
        <w:rPr>
          <w:rFonts w:eastAsia="Calibri"/>
          <w:lang w:eastAsia="en-US"/>
        </w:rPr>
        <w:t>avku</w:t>
      </w:r>
      <w:r w:rsidRPr="0029602A">
        <w:rPr>
          <w:rFonts w:eastAsia="Calibri"/>
          <w:lang w:eastAsia="en-US"/>
        </w:rPr>
        <w:t xml:space="preserve"> 123. čl</w:t>
      </w:r>
      <w:r>
        <w:rPr>
          <w:rFonts w:eastAsia="Calibri"/>
          <w:lang w:eastAsia="en-US"/>
        </w:rPr>
        <w:t>ena</w:t>
      </w:r>
      <w:r w:rsidRPr="0029602A">
        <w:rPr>
          <w:rFonts w:eastAsia="Calibri"/>
          <w:lang w:eastAsia="en-US"/>
        </w:rPr>
        <w:t xml:space="preserve"> GZ določa podaljšanje veljavnosti Pravilnika o gradbiščih, ki še naprej velja kot predpis, izdan na podlagi petega odstavka 65. člena GZ. Z GZ-1 pa je 1. </w:t>
      </w:r>
      <w:r>
        <w:rPr>
          <w:rFonts w:eastAsia="Calibri"/>
          <w:lang w:eastAsia="en-US"/>
        </w:rPr>
        <w:t xml:space="preserve">junija </w:t>
      </w:r>
      <w:r w:rsidRPr="0029602A">
        <w:rPr>
          <w:rFonts w:eastAsia="Calibri"/>
          <w:lang w:eastAsia="en-US"/>
        </w:rPr>
        <w:t>2022</w:t>
      </w:r>
      <w:r w:rsidRPr="0029602A">
        <w:rPr>
          <w:color w:val="000000"/>
          <w:shd w:val="clear" w:color="auto" w:fill="FFFFFF"/>
        </w:rPr>
        <w:t xml:space="preserve"> prenehal veljati </w:t>
      </w:r>
      <w:r w:rsidRPr="0029602A">
        <w:rPr>
          <w:rFonts w:eastAsia="Calibri"/>
          <w:lang w:eastAsia="en-US"/>
        </w:rPr>
        <w:t>Pravilnik o gradbiščih, ki se</w:t>
      </w:r>
      <w:r w:rsidRPr="0029602A">
        <w:rPr>
          <w:color w:val="000000"/>
          <w:shd w:val="clear" w:color="auto" w:fill="FFFFFF"/>
        </w:rPr>
        <w:t xml:space="preserve"> uporablja do </w:t>
      </w:r>
      <w:r>
        <w:rPr>
          <w:color w:val="000000"/>
          <w:shd w:val="clear" w:color="auto" w:fill="FFFFFF"/>
        </w:rPr>
        <w:t>začetka veljavnosti</w:t>
      </w:r>
      <w:r w:rsidRPr="0029602A">
        <w:rPr>
          <w:color w:val="000000"/>
          <w:shd w:val="clear" w:color="auto" w:fill="FFFFFF"/>
        </w:rPr>
        <w:t xml:space="preserve"> </w:t>
      </w:r>
      <w:r w:rsidRPr="0029602A">
        <w:rPr>
          <w:color w:val="000000"/>
          <w:shd w:val="clear" w:color="auto" w:fill="FFFFFF"/>
        </w:rPr>
        <w:t xml:space="preserve">oziroma začetka uporabe predpisa, izdanega na podlagi GZ-1. GZ-1 v 78. členu določa ureditev in označitev gradbišča. </w:t>
      </w:r>
      <w:r w:rsidRPr="0029602A">
        <w:rPr>
          <w:color w:val="000000"/>
        </w:rPr>
        <w:t xml:space="preserve">Investitor pred začetkom novogradnje, rekonstrukcije ali odstranitve zahtevnih in manj zahtevnih objektov zagotovi, da se gradbišče ogradi in zavaruje v skladu z načrtom organizacije gradbišča ter označi z gradbiščno tablo. Gradbišče mora biti ograjeno in označeno z gradbiščno tablo od začetka gradnje do pridobitve uporabnega dovoljenja oziroma dokončanja odstranitve objekta. Če gradnja meji na javne površine, je treba vzdolž teh površin gradbišče ograditi in zavarovati v času izvajanja del tudi </w:t>
      </w:r>
      <w:r>
        <w:rPr>
          <w:color w:val="000000"/>
        </w:rPr>
        <w:t xml:space="preserve">pri </w:t>
      </w:r>
      <w:r w:rsidRPr="0029602A">
        <w:rPr>
          <w:color w:val="000000"/>
        </w:rPr>
        <w:t>novogradnj</w:t>
      </w:r>
      <w:r>
        <w:rPr>
          <w:color w:val="000000"/>
        </w:rPr>
        <w:t>i</w:t>
      </w:r>
      <w:r w:rsidRPr="0029602A">
        <w:rPr>
          <w:color w:val="000000"/>
        </w:rPr>
        <w:t xml:space="preserve"> nezahtevnih in enostavnih objektov, manjš</w:t>
      </w:r>
      <w:r>
        <w:rPr>
          <w:color w:val="000000"/>
        </w:rPr>
        <w:t>i</w:t>
      </w:r>
      <w:r w:rsidRPr="0029602A">
        <w:rPr>
          <w:color w:val="000000"/>
        </w:rPr>
        <w:t xml:space="preserve"> rekonstrukcij</w:t>
      </w:r>
      <w:r>
        <w:rPr>
          <w:color w:val="000000"/>
        </w:rPr>
        <w:t>i</w:t>
      </w:r>
      <w:r w:rsidRPr="0029602A">
        <w:rPr>
          <w:color w:val="000000"/>
        </w:rPr>
        <w:t>, vzdrževanj</w:t>
      </w:r>
      <w:r>
        <w:rPr>
          <w:color w:val="000000"/>
        </w:rPr>
        <w:t>u</w:t>
      </w:r>
      <w:r w:rsidRPr="0029602A">
        <w:rPr>
          <w:color w:val="000000"/>
        </w:rPr>
        <w:t xml:space="preserve"> zunanjosti objektov ali odstranitv</w:t>
      </w:r>
      <w:r>
        <w:rPr>
          <w:color w:val="000000"/>
        </w:rPr>
        <w:t>i</w:t>
      </w:r>
      <w:r w:rsidRPr="0029602A">
        <w:rPr>
          <w:color w:val="000000"/>
        </w:rPr>
        <w:t xml:space="preserve"> zahtevnih ali manj zahtevnih objektov. Ograditev gradbišča ni potrebna </w:t>
      </w:r>
      <w:r>
        <w:rPr>
          <w:color w:val="000000"/>
        </w:rPr>
        <w:t xml:space="preserve">pri </w:t>
      </w:r>
      <w:r w:rsidRPr="0029602A">
        <w:rPr>
          <w:color w:val="000000"/>
        </w:rPr>
        <w:t>gradnj</w:t>
      </w:r>
      <w:r>
        <w:rPr>
          <w:color w:val="000000"/>
        </w:rPr>
        <w:t>i</w:t>
      </w:r>
      <w:r w:rsidRPr="0029602A">
        <w:rPr>
          <w:color w:val="000000"/>
        </w:rPr>
        <w:t xml:space="preserve"> linijskih gradbenih inženirskih objektov, ki se uvrščajo med enostavne objekte, za katere je dovolj le, da se ustrezno označi mesto izkopa. Vsebino gradbiščne table, način označitve in ograditve gradbišča, vrste objektov, za katere je treba izdelati načrt organizacije gradbišča, začasne gradbiščne objekte, načrt organizacije gradbišča z ukrepi za preprečevanje in zmanjševanje emisij z gradbišča ter vsebino in način vodenja gradbenega dnevnika podrobneje predpiše vlada. Na gradbiščni tabli so poleg drugih podatkov navedeni naslednji osebni podatki: osebno ime, če je investitor posameznik, </w:t>
      </w:r>
      <w:r>
        <w:rPr>
          <w:color w:val="000000"/>
        </w:rPr>
        <w:t xml:space="preserve">ter </w:t>
      </w:r>
      <w:r w:rsidRPr="0029602A">
        <w:rPr>
          <w:color w:val="000000"/>
        </w:rPr>
        <w:t>osebno ime vodje nadzora in njegova identifikacijska številka.</w:t>
      </w:r>
    </w:p>
    <w:p w14:paraId="059176F6" w14:textId="77777777" w:rsidR="005538D9" w:rsidRPr="0029602A" w:rsidRDefault="005538D9" w:rsidP="008A2B2A">
      <w:pPr>
        <w:pStyle w:val="Default"/>
        <w:spacing w:line="288" w:lineRule="auto"/>
        <w:jc w:val="both"/>
        <w:rPr>
          <w:iCs/>
          <w:sz w:val="20"/>
          <w:szCs w:val="20"/>
          <w:highlight w:val="yellow"/>
        </w:rPr>
      </w:pPr>
    </w:p>
    <w:p w14:paraId="388D60AF" w14:textId="3D9B7DD1" w:rsidR="005538D9" w:rsidRPr="0029602A" w:rsidRDefault="005538D9" w:rsidP="008A2B2A">
      <w:pPr>
        <w:shd w:val="clear" w:color="auto" w:fill="FFFFFF"/>
        <w:spacing w:line="288" w:lineRule="auto"/>
        <w:rPr>
          <w:color w:val="000000"/>
        </w:rPr>
      </w:pPr>
      <w:r>
        <w:rPr>
          <w:color w:val="000000"/>
        </w:rPr>
        <w:t xml:space="preserve">V skladu </w:t>
      </w:r>
      <w:r w:rsidRPr="0029602A">
        <w:rPr>
          <w:color w:val="000000"/>
        </w:rPr>
        <w:t>s tretjim in četrtim odstavkom 78. člena GZ-1 morajo biti v času izvajanja gradnje objektov, za katere je predpisano gradbeno dovoljenje, razen pri spremembi namembnosti in nezahtevnem objektu, na gradbišču v papirni ali elektronski obliki dostopni gradbeno dovoljenje, projektna dokumentacija za izvedbo gradnje za celoto, ali če se gradnja objekta izvaja v več etapah, za posamezne etape, gradbeni dnevnik, načrt organizacije gradbišča, kadar je ta predpisan</w:t>
      </w:r>
      <w:r>
        <w:rPr>
          <w:color w:val="000000"/>
        </w:rPr>
        <w:t>,</w:t>
      </w:r>
      <w:r w:rsidRPr="0029602A">
        <w:rPr>
          <w:color w:val="000000"/>
        </w:rPr>
        <w:t xml:space="preserve"> in načrt gospodarjenja z odpadki, kadar je ta predpisan. V času izvajanja odstranitve zahtevnega objekta morajo biti na gradbišču dostopni vsi prej našteti dokumenti razen gradbenega dovoljenja.</w:t>
      </w:r>
    </w:p>
    <w:p w14:paraId="22C2DE96" w14:textId="77777777" w:rsidR="005538D9" w:rsidRPr="0029602A" w:rsidRDefault="005538D9" w:rsidP="008A2B2A">
      <w:pPr>
        <w:pStyle w:val="Default"/>
        <w:spacing w:line="288" w:lineRule="auto"/>
        <w:jc w:val="both"/>
        <w:rPr>
          <w:iCs/>
          <w:sz w:val="20"/>
          <w:szCs w:val="20"/>
        </w:rPr>
      </w:pPr>
    </w:p>
    <w:p w14:paraId="28E1DF22" w14:textId="074B55E1" w:rsidR="005538D9" w:rsidRPr="0029602A" w:rsidRDefault="005538D9" w:rsidP="008A2B2A">
      <w:pPr>
        <w:pStyle w:val="Default"/>
        <w:spacing w:line="288" w:lineRule="auto"/>
        <w:jc w:val="both"/>
        <w:rPr>
          <w:sz w:val="20"/>
          <w:szCs w:val="20"/>
        </w:rPr>
      </w:pPr>
      <w:r w:rsidRPr="0029602A">
        <w:rPr>
          <w:sz w:val="20"/>
          <w:szCs w:val="20"/>
        </w:rPr>
        <w:t xml:space="preserve">Inšpektorji so ukrepali v skladu s pooblastili v inšpekcijskem in prekrškovnem postopku. </w:t>
      </w:r>
      <w:r>
        <w:rPr>
          <w:sz w:val="20"/>
          <w:szCs w:val="20"/>
        </w:rPr>
        <w:t xml:space="preserve">Pri </w:t>
      </w:r>
      <w:r w:rsidRPr="0029602A">
        <w:rPr>
          <w:sz w:val="20"/>
          <w:szCs w:val="20"/>
        </w:rPr>
        <w:t xml:space="preserve">ugotovljenih </w:t>
      </w:r>
      <w:r w:rsidRPr="0029602A">
        <w:rPr>
          <w:sz w:val="20"/>
          <w:szCs w:val="20"/>
        </w:rPr>
        <w:t>kršit</w:t>
      </w:r>
      <w:r>
        <w:rPr>
          <w:sz w:val="20"/>
          <w:szCs w:val="20"/>
        </w:rPr>
        <w:t>vah</w:t>
      </w:r>
      <w:r w:rsidRPr="0029602A">
        <w:rPr>
          <w:sz w:val="20"/>
          <w:szCs w:val="20"/>
        </w:rPr>
        <w:t xml:space="preserve"> </w:t>
      </w:r>
      <w:r w:rsidRPr="0029602A">
        <w:rPr>
          <w:sz w:val="20"/>
          <w:szCs w:val="20"/>
        </w:rPr>
        <w:t xml:space="preserve">v zvezi z </w:t>
      </w:r>
      <w:r w:rsidRPr="0029602A">
        <w:rPr>
          <w:bCs/>
          <w:sz w:val="20"/>
          <w:szCs w:val="20"/>
        </w:rPr>
        <w:t>označitvijo in zaščito gradbišč</w:t>
      </w:r>
      <w:r w:rsidRPr="0029602A">
        <w:rPr>
          <w:sz w:val="20"/>
          <w:szCs w:val="20"/>
        </w:rPr>
        <w:t xml:space="preserve"> ali gradbeno dokumentacijo na grad</w:t>
      </w:r>
      <w:r>
        <w:rPr>
          <w:sz w:val="20"/>
          <w:szCs w:val="20"/>
        </w:rPr>
        <w:t>b</w:t>
      </w:r>
      <w:r w:rsidRPr="0029602A">
        <w:rPr>
          <w:sz w:val="20"/>
          <w:szCs w:val="20"/>
        </w:rPr>
        <w:t>išču gradbeni inšpektor izda odločbe za odpravo nepravilnosti, če pri izvajanju gradnje ali pri obstoječem objektu ugotovi druge nepravilnosti in kršitve GZ/GZ-1, ter odredi njihovo odpravo v določenem roku na podlagi 86. člena GZ oziroma 98</w:t>
      </w:r>
      <w:r>
        <w:rPr>
          <w:sz w:val="20"/>
          <w:szCs w:val="20"/>
        </w:rPr>
        <w:t>.</w:t>
      </w:r>
      <w:r w:rsidRPr="0029602A">
        <w:rPr>
          <w:sz w:val="20"/>
          <w:szCs w:val="20"/>
        </w:rPr>
        <w:t xml:space="preserve"> člena GZ-1.</w:t>
      </w:r>
    </w:p>
    <w:p w14:paraId="7C39EF7E" w14:textId="77777777" w:rsidR="005538D9" w:rsidRPr="0029602A" w:rsidRDefault="005538D9" w:rsidP="008A2B2A">
      <w:pPr>
        <w:autoSpaceDE w:val="0"/>
        <w:autoSpaceDN w:val="0"/>
        <w:adjustRightInd w:val="0"/>
        <w:spacing w:line="288" w:lineRule="auto"/>
        <w:rPr>
          <w:rFonts w:eastAsia="Calibri"/>
          <w:lang w:eastAsia="en-US"/>
        </w:rPr>
      </w:pPr>
    </w:p>
    <w:p w14:paraId="55A5B44D" w14:textId="77777777" w:rsidR="005538D9" w:rsidRPr="0029602A" w:rsidRDefault="005538D9" w:rsidP="008A2B2A">
      <w:pPr>
        <w:autoSpaceDE w:val="0"/>
        <w:autoSpaceDN w:val="0"/>
        <w:adjustRightInd w:val="0"/>
        <w:spacing w:line="288" w:lineRule="auto"/>
      </w:pPr>
      <w:r w:rsidRPr="0029602A">
        <w:rPr>
          <w:rFonts w:eastAsia="Calibri"/>
          <w:lang w:eastAsia="en-US"/>
        </w:rPr>
        <w:t>GZ določa tudi globo za prekršek investitorja (98. člen GZ), če ne poskrbi za ograditev in označitev gradbišča z gradbiščno tablo na predpisani način ali če ne poskrbi za načrt organizacije gradbišča, izdelan na predpisani način. GZ določa tudi globo za izvajalca (101. člen GZ), če pri izvajanju gradnje ne poskrbi za to, da so zagotovljeni varnost objekta, življenja in zdravja ljudi, mimoidočih, prometa, sosednjih objektov in okolice.</w:t>
      </w:r>
    </w:p>
    <w:p w14:paraId="5102CDCE" w14:textId="77777777" w:rsidR="005538D9" w:rsidRDefault="005538D9" w:rsidP="008A2B2A">
      <w:pPr>
        <w:autoSpaceDE w:val="0"/>
        <w:autoSpaceDN w:val="0"/>
        <w:adjustRightInd w:val="0"/>
        <w:spacing w:line="288" w:lineRule="auto"/>
        <w:rPr>
          <w:rFonts w:eastAsia="Calibri"/>
          <w:lang w:eastAsia="en-US"/>
        </w:rPr>
      </w:pPr>
    </w:p>
    <w:p w14:paraId="739E3DE3" w14:textId="77777777" w:rsidR="005538D9" w:rsidRPr="0029602A" w:rsidRDefault="005538D9" w:rsidP="008A2B2A">
      <w:pPr>
        <w:autoSpaceDE w:val="0"/>
        <w:autoSpaceDN w:val="0"/>
        <w:adjustRightInd w:val="0"/>
        <w:spacing w:line="288" w:lineRule="auto"/>
        <w:rPr>
          <w:color w:val="000000"/>
        </w:rPr>
      </w:pPr>
      <w:r w:rsidRPr="0029602A">
        <w:rPr>
          <w:rFonts w:eastAsia="Calibri"/>
          <w:lang w:eastAsia="en-US"/>
        </w:rPr>
        <w:t xml:space="preserve">GZ-1 določa globo za prekršek investitorja (12., 13. in 14. točka 111. člena GZ-1), če </w:t>
      </w:r>
      <w:r w:rsidRPr="0029602A">
        <w:rPr>
          <w:color w:val="000000"/>
        </w:rPr>
        <w:t xml:space="preserve">gradbišče ni ograjeno in zavarovano na predpisani način iz prvega ali drugega odstavka 78. člena GZ-1, če gradbišče ni označeno z gradbiščno tablo (prvi odstavek 78. člena tega zakona) oziroma če </w:t>
      </w:r>
      <w:r>
        <w:rPr>
          <w:color w:val="000000"/>
        </w:rPr>
        <w:t xml:space="preserve">investitor </w:t>
      </w:r>
      <w:r w:rsidRPr="0029602A">
        <w:rPr>
          <w:color w:val="000000"/>
        </w:rPr>
        <w:t>ne poskrbi za dostopnost predpisane dokumentacije na gradbišču (tretji odstavek 78. člena tega zakona).</w:t>
      </w:r>
    </w:p>
    <w:p w14:paraId="18B91671" w14:textId="77777777" w:rsidR="005538D9" w:rsidRPr="0029602A" w:rsidRDefault="005538D9" w:rsidP="008A2B2A">
      <w:pPr>
        <w:autoSpaceDE w:val="0"/>
        <w:autoSpaceDN w:val="0"/>
        <w:adjustRightInd w:val="0"/>
        <w:spacing w:line="288" w:lineRule="auto"/>
      </w:pPr>
    </w:p>
    <w:p w14:paraId="0F9EB2F6" w14:textId="4A950E5E" w:rsidR="005538D9" w:rsidRPr="0029602A" w:rsidRDefault="005538D9" w:rsidP="008A2B2A">
      <w:pPr>
        <w:shd w:val="clear" w:color="auto" w:fill="FFFFFF"/>
        <w:spacing w:line="288" w:lineRule="auto"/>
        <w:rPr>
          <w:color w:val="000000"/>
        </w:rPr>
      </w:pPr>
      <w:r w:rsidRPr="0029602A">
        <w:rPr>
          <w:rFonts w:eastAsia="Calibri"/>
          <w:lang w:eastAsia="en-US"/>
        </w:rPr>
        <w:t>GZ-1 določa tudi globo za izvajalca (od osme do enajste alineje prvega odstavka 122. člena GZ-1)</w:t>
      </w:r>
      <w:r>
        <w:rPr>
          <w:rFonts w:eastAsia="Calibri"/>
          <w:lang w:eastAsia="en-US"/>
        </w:rPr>
        <w:t>,</w:t>
      </w:r>
      <w:r w:rsidRPr="0029602A">
        <w:rPr>
          <w:rFonts w:eastAsia="Calibri"/>
          <w:lang w:eastAsia="en-US"/>
        </w:rPr>
        <w:t xml:space="preserve"> če </w:t>
      </w:r>
      <w:r w:rsidRPr="0029602A">
        <w:rPr>
          <w:color w:val="000000"/>
        </w:rPr>
        <w:t>ne izvaja gradnje na ograjenem, zavarovanem in označenem gradbišču (3. točka drugega odstavka 17. člena</w:t>
      </w:r>
      <w:r>
        <w:rPr>
          <w:color w:val="000000"/>
        </w:rPr>
        <w:t xml:space="preserve"> GZ-1</w:t>
      </w:r>
      <w:r w:rsidRPr="0029602A">
        <w:rPr>
          <w:color w:val="000000"/>
        </w:rPr>
        <w:t xml:space="preserve">), če ne izvaja gradnje </w:t>
      </w:r>
      <w:r>
        <w:rPr>
          <w:color w:val="000000"/>
        </w:rPr>
        <w:t xml:space="preserve">v skladu </w:t>
      </w:r>
      <w:r w:rsidRPr="0029602A">
        <w:rPr>
          <w:color w:val="000000"/>
        </w:rPr>
        <w:t>s projektno dokumentacijo za izvedbo gradnje (4. točka drugega odstavka 17. člena</w:t>
      </w:r>
      <w:r>
        <w:rPr>
          <w:color w:val="000000"/>
        </w:rPr>
        <w:t xml:space="preserve"> GZ-1</w:t>
      </w:r>
      <w:r w:rsidRPr="0029602A">
        <w:rPr>
          <w:color w:val="000000"/>
        </w:rPr>
        <w:t>), če ne vodi gradbenega dnevnika (6. točka drugega odstavka 17. člena</w:t>
      </w:r>
      <w:r>
        <w:rPr>
          <w:color w:val="000000"/>
        </w:rPr>
        <w:t xml:space="preserve"> GZ-1</w:t>
      </w:r>
      <w:r w:rsidRPr="0029602A">
        <w:rPr>
          <w:color w:val="000000"/>
        </w:rPr>
        <w:t>) oziroma če pri izvajanju gradnje ne poskrbi za to, da so zagotovljeni varnost objekta, življenja in zdravje mimoidočih, sosednjih objektov in okolice (11. točka drugega odstavka 17. člena</w:t>
      </w:r>
      <w:r>
        <w:rPr>
          <w:color w:val="000000"/>
        </w:rPr>
        <w:t xml:space="preserve"> GZ-</w:t>
      </w:r>
      <w:r w:rsidR="00B7522F">
        <w:rPr>
          <w:color w:val="000000"/>
        </w:rPr>
        <w:t> </w:t>
      </w:r>
      <w:r>
        <w:rPr>
          <w:color w:val="000000"/>
        </w:rPr>
        <w:t>1</w:t>
      </w:r>
      <w:r w:rsidRPr="0029602A">
        <w:rPr>
          <w:color w:val="000000"/>
        </w:rPr>
        <w:t>).</w:t>
      </w:r>
    </w:p>
    <w:p w14:paraId="56444CE6" w14:textId="77777777" w:rsidR="005538D9" w:rsidRPr="0029602A" w:rsidRDefault="005538D9" w:rsidP="008A2B2A">
      <w:pPr>
        <w:autoSpaceDE w:val="0"/>
        <w:autoSpaceDN w:val="0"/>
        <w:adjustRightInd w:val="0"/>
        <w:spacing w:line="288" w:lineRule="auto"/>
      </w:pPr>
    </w:p>
    <w:p w14:paraId="154702FA" w14:textId="0BC0AE55" w:rsidR="005538D9" w:rsidRPr="0029602A" w:rsidRDefault="005538D9" w:rsidP="008A2B2A">
      <w:pPr>
        <w:spacing w:line="288" w:lineRule="auto"/>
        <w:rPr>
          <w:bCs/>
        </w:rPr>
      </w:pPr>
      <w:r w:rsidRPr="0029602A">
        <w:rPr>
          <w:bCs/>
        </w:rPr>
        <w:t>Če je inšpektor v sklopu a</w:t>
      </w:r>
      <w:r w:rsidRPr="0029602A">
        <w:t>kcije</w:t>
      </w:r>
      <w:r w:rsidRPr="0029602A">
        <w:rPr>
          <w:bCs/>
        </w:rPr>
        <w:t xml:space="preserve"> ugotovil, da se </w:t>
      </w:r>
      <w:r>
        <w:rPr>
          <w:bCs/>
        </w:rPr>
        <w:t xml:space="preserve">gradi </w:t>
      </w:r>
      <w:r w:rsidRPr="0029602A">
        <w:rPr>
          <w:bCs/>
        </w:rPr>
        <w:t xml:space="preserve">nedovoljeni objekt (nelegalni, neskladni ali nevarni objekt), je ukrepal v skladu z GZ/GZ-1. Pojasnjujemo še, da zakonodajalec v GZ ni predvidel ukrepa pri neoznačitvi in neograditvi nelegalnega objekta, saj mora investitor </w:t>
      </w:r>
      <w:r w:rsidRPr="0029602A">
        <w:rPr>
          <w:rFonts w:eastAsia="Calibri"/>
          <w:lang w:eastAsia="en-US"/>
        </w:rPr>
        <w:t xml:space="preserve">pri gradnji, za katero je predpisano gradbeno dovoljenje, razen pri spremembi namembnosti in nezahtevnih objektih, najpozneje do začetka gradnje poskrbeti za ograditev in označitev gradbišča z gradbiščno tablo. </w:t>
      </w:r>
      <w:r w:rsidRPr="0029602A">
        <w:rPr>
          <w:bCs/>
        </w:rPr>
        <w:t xml:space="preserve">Prav tako je treba gradbišče pred začetkom del ograditi in zavarovati v skladu z načrtom organizacije gradbišča, ki mora biti izdelan </w:t>
      </w:r>
      <w:r w:rsidRPr="0029602A">
        <w:rPr>
          <w:rFonts w:eastAsia="Calibri"/>
          <w:lang w:eastAsia="en-US"/>
        </w:rPr>
        <w:t>v skladu s pogoji iz gradbenega dovoljenja</w:t>
      </w:r>
      <w:r w:rsidRPr="0029602A">
        <w:rPr>
          <w:bCs/>
        </w:rPr>
        <w:t>.</w:t>
      </w:r>
    </w:p>
    <w:p w14:paraId="6049E81E" w14:textId="77777777" w:rsidR="005538D9" w:rsidRPr="0029602A" w:rsidRDefault="005538D9" w:rsidP="008A2B2A">
      <w:pPr>
        <w:spacing w:line="288" w:lineRule="auto"/>
        <w:rPr>
          <w:bCs/>
        </w:rPr>
      </w:pPr>
    </w:p>
    <w:p w14:paraId="0E5AA2B0" w14:textId="499B4F92" w:rsidR="005538D9" w:rsidRPr="0029602A" w:rsidRDefault="005538D9" w:rsidP="008A2B2A">
      <w:pPr>
        <w:spacing w:line="288" w:lineRule="auto"/>
      </w:pPr>
      <w:r w:rsidRPr="0029602A">
        <w:rPr>
          <w:bCs/>
        </w:rPr>
        <w:t xml:space="preserve">GZ-1 pri ograditvi in označitvi gradbišč z gradbiščno tablo določa novost. </w:t>
      </w:r>
      <w:r w:rsidRPr="0029602A">
        <w:rPr>
          <w:rFonts w:eastAsia="Calibri"/>
          <w:lang w:eastAsia="en-US"/>
        </w:rPr>
        <w:t>V zadevah, začetih po 1. juniju 2022</w:t>
      </w:r>
      <w:r>
        <w:rPr>
          <w:rFonts w:eastAsia="Calibri"/>
          <w:lang w:eastAsia="en-US"/>
        </w:rPr>
        <w:t>,</w:t>
      </w:r>
      <w:r w:rsidRPr="0029602A">
        <w:rPr>
          <w:rFonts w:eastAsia="Calibri"/>
          <w:lang w:eastAsia="en-US"/>
        </w:rPr>
        <w:t xml:space="preserve"> torej po </w:t>
      </w:r>
      <w:r>
        <w:rPr>
          <w:rFonts w:eastAsia="Calibri"/>
          <w:lang w:eastAsia="en-US"/>
        </w:rPr>
        <w:t xml:space="preserve">začetku veljavnosti </w:t>
      </w:r>
      <w:r w:rsidRPr="0029602A">
        <w:rPr>
          <w:rFonts w:eastAsia="Calibri"/>
          <w:lang w:eastAsia="en-US"/>
        </w:rPr>
        <w:t>GZ-1</w:t>
      </w:r>
      <w:r>
        <w:rPr>
          <w:rFonts w:eastAsia="Calibri"/>
          <w:lang w:eastAsia="en-US"/>
        </w:rPr>
        <w:t>,</w:t>
      </w:r>
      <w:r w:rsidRPr="0029602A">
        <w:rPr>
          <w:rFonts w:eastAsia="Calibri"/>
          <w:lang w:eastAsia="en-US"/>
        </w:rPr>
        <w:t xml:space="preserve"> ta določa, da i</w:t>
      </w:r>
      <w:r w:rsidRPr="0029602A">
        <w:rPr>
          <w:color w:val="000000"/>
          <w:shd w:val="clear" w:color="auto" w:fill="FFFFFF"/>
        </w:rPr>
        <w:t xml:space="preserve">nvestitor pred začetkom novogradnje, rekonstrukcije ali odstranitve zahtevnih in manj zahtevnih objektov zagotovi, da se gradbišče ogradi in zavaruje v skladu z načrtom organizacije gradbišča ter označi z gradbiščno tablo. 24. točka prvega odstavka 3. člena GZ-1 pa določa, da je novogradnja gradnja, katere posledica je novozgrajeni objekt ali prizidava ter da se za novogradnjo štejeta tudi objekt ali prizidava, ki sta zgrajena brez predpisanih dovoljenj. </w:t>
      </w:r>
      <w:r>
        <w:rPr>
          <w:color w:val="000000"/>
          <w:shd w:val="clear" w:color="auto" w:fill="FFFFFF"/>
        </w:rPr>
        <w:t>To</w:t>
      </w:r>
      <w:r w:rsidRPr="0029602A">
        <w:rPr>
          <w:color w:val="000000"/>
          <w:shd w:val="clear" w:color="auto" w:fill="FFFFFF"/>
        </w:rPr>
        <w:t xml:space="preserve"> </w:t>
      </w:r>
      <w:r w:rsidRPr="0029602A">
        <w:rPr>
          <w:color w:val="000000"/>
          <w:shd w:val="clear" w:color="auto" w:fill="FFFFFF"/>
        </w:rPr>
        <w:t xml:space="preserve">pomeni, da </w:t>
      </w:r>
      <w:r w:rsidRPr="0029602A">
        <w:rPr>
          <w:color w:val="000000"/>
          <w:shd w:val="clear" w:color="auto" w:fill="FFFFFF"/>
        </w:rPr>
        <w:t xml:space="preserve">mora biti </w:t>
      </w:r>
      <w:r w:rsidRPr="0029602A">
        <w:rPr>
          <w:color w:val="000000"/>
          <w:shd w:val="clear" w:color="auto" w:fill="FFFFFF"/>
        </w:rPr>
        <w:t xml:space="preserve">že na podlagi GZ-1 tudi novogradnja brez predpisanih dovoljenj ograjena in označena z gradbiščno tablo. </w:t>
      </w:r>
    </w:p>
    <w:p w14:paraId="462000F8" w14:textId="77777777" w:rsidR="005538D9" w:rsidRPr="0029602A" w:rsidRDefault="005538D9" w:rsidP="008A2B2A">
      <w:pPr>
        <w:pStyle w:val="Default"/>
        <w:spacing w:line="288" w:lineRule="auto"/>
        <w:jc w:val="both"/>
        <w:rPr>
          <w:iCs/>
          <w:sz w:val="20"/>
          <w:szCs w:val="20"/>
        </w:rPr>
      </w:pPr>
    </w:p>
    <w:p w14:paraId="54D20B6D" w14:textId="77777777" w:rsidR="005538D9" w:rsidRPr="00D0481F" w:rsidRDefault="005538D9" w:rsidP="008A2B2A">
      <w:pPr>
        <w:spacing w:line="288" w:lineRule="auto"/>
        <w:rPr>
          <w:bCs/>
        </w:rPr>
      </w:pPr>
      <w:r w:rsidRPr="0029602A">
        <w:t xml:space="preserve">Če je šlo za blažje nepravilnosti, je gradbeni inšpektor zavezanca na podlagi 33. člena Zakona o inšpekcijskem nadzoru opozoril na ugotovljene nepravilnosti in določil rok za njihovo odpravo. </w:t>
      </w:r>
      <w:r w:rsidRPr="0029602A">
        <w:rPr>
          <w:bCs/>
        </w:rPr>
        <w:t xml:space="preserve">Pri tem je zavezanca tudi </w:t>
      </w:r>
      <w:r w:rsidRPr="00D0481F">
        <w:rPr>
          <w:bCs/>
        </w:rPr>
        <w:t xml:space="preserve">opozoril, da bodo izrečeni drugi ukrepi v skladu z GZ/GZ-1, če nepravilnosti ne bodo odpravljene v navedenem roku, ter da mora takoj po odpravljenih nepravilnostih oziroma pomanjkljivostih o tem pisno obvestiti inšpektorja. </w:t>
      </w:r>
    </w:p>
    <w:p w14:paraId="190D2C91" w14:textId="77777777" w:rsidR="005538D9" w:rsidRPr="00D0481F" w:rsidRDefault="005538D9" w:rsidP="008519D1">
      <w:pPr>
        <w:spacing w:line="288" w:lineRule="auto"/>
      </w:pPr>
    </w:p>
    <w:p w14:paraId="29737398" w14:textId="66486243" w:rsidR="005538D9" w:rsidRPr="00D0481F" w:rsidRDefault="005538D9" w:rsidP="008519D1">
      <w:pPr>
        <w:pStyle w:val="Natevanje"/>
        <w:spacing w:line="288" w:lineRule="auto"/>
        <w:rPr>
          <w:b/>
          <w:bCs/>
          <w:u w:val="single"/>
        </w:rPr>
      </w:pPr>
      <w:r w:rsidRPr="00D0481F">
        <w:rPr>
          <w:b/>
          <w:bCs/>
          <w:u w:val="single"/>
        </w:rPr>
        <w:t>Ugotovitve akcije</w:t>
      </w:r>
    </w:p>
    <w:p w14:paraId="4D265B8B" w14:textId="390ED27B" w:rsidR="005538D9" w:rsidRPr="00A0250A" w:rsidRDefault="005538D9" w:rsidP="008519D1">
      <w:pPr>
        <w:pStyle w:val="Natevanje"/>
        <w:numPr>
          <w:ilvl w:val="0"/>
          <w:numId w:val="0"/>
        </w:numPr>
        <w:spacing w:line="288" w:lineRule="auto"/>
      </w:pPr>
      <w:bookmarkStart w:id="98" w:name="_Hlk95989491"/>
      <w:r w:rsidRPr="00D0481F">
        <w:t>V sklopu akcije je bilo opravljenih</w:t>
      </w:r>
      <w:r w:rsidRPr="0029602A">
        <w:t xml:space="preserve"> 195 rednih inšpekcijskih pregledov in šest zaslišanj. V zvezi z akcijo so gradbeni inšpektorji sestavili tudi 38 drugih zapisnikov. V primeru ugotovljenih blažjih nepravilnosti so bili zavezanci v štirih primerih na podlagi 33. člena Zakona o inšpekcijskem nadzoru opozorjeni na ugotovljene nepravilnosti ter jim je bil odrejen rok za njihovo odpravo z opozorilom, da </w:t>
      </w:r>
      <w:r w:rsidRPr="0029602A">
        <w:rPr>
          <w:bCs/>
        </w:rPr>
        <w:t>bodo izrečeni drugi ukrepi v skladu z zakonom,</w:t>
      </w:r>
      <w:r w:rsidRPr="0029602A" w:rsidDel="00BD652E">
        <w:rPr>
          <w:bCs/>
        </w:rPr>
        <w:t xml:space="preserve"> </w:t>
      </w:r>
      <w:r w:rsidRPr="0029602A">
        <w:rPr>
          <w:bCs/>
        </w:rPr>
        <w:t>če nepravilnosti ne bodo odpravljene v navedenem roku.</w:t>
      </w:r>
      <w:bookmarkEnd w:id="96"/>
      <w:r w:rsidRPr="0029602A">
        <w:rPr>
          <w:bCs/>
        </w:rPr>
        <w:t xml:space="preserve"> </w:t>
      </w:r>
      <w:bookmarkEnd w:id="98"/>
      <w:r w:rsidRPr="0029602A">
        <w:t xml:space="preserve">Natančnejši podatki </w:t>
      </w:r>
      <w:r w:rsidRPr="00A0250A">
        <w:t>na dan 11. oktobra 2022 o opravljenih dejanjih v zvezi z zapisniki so razvidni iz preglednice 16.</w:t>
      </w:r>
    </w:p>
    <w:p w14:paraId="42113FE9" w14:textId="77777777" w:rsidR="005538D9" w:rsidRPr="00A0250A" w:rsidRDefault="005538D9" w:rsidP="008519D1">
      <w:pPr>
        <w:pStyle w:val="Napis"/>
        <w:keepNext/>
        <w:spacing w:line="288" w:lineRule="auto"/>
      </w:pPr>
      <w:bookmarkStart w:id="99" w:name="_Ref43370436"/>
      <w:r w:rsidRPr="00A0250A">
        <w:lastRenderedPageBreak/>
        <w:t xml:space="preserve">Preglednica </w:t>
      </w:r>
      <w:bookmarkEnd w:id="99"/>
      <w:r w:rsidRPr="00A0250A">
        <w:t>16: Podatki o opravljenih dejanjih v zvezi z zapisniki</w:t>
      </w:r>
    </w:p>
    <w:tbl>
      <w:tblPr>
        <w:tblStyle w:val="Tabelamrea"/>
        <w:tblW w:w="8642" w:type="dxa"/>
        <w:tblLook w:val="04A0" w:firstRow="1" w:lastRow="0" w:firstColumn="1" w:lastColumn="0" w:noHBand="0" w:noVBand="1"/>
      </w:tblPr>
      <w:tblGrid>
        <w:gridCol w:w="6658"/>
        <w:gridCol w:w="1984"/>
      </w:tblGrid>
      <w:tr w:rsidR="005538D9" w:rsidRPr="0029602A" w14:paraId="4CD1A984" w14:textId="77777777" w:rsidTr="0062513B">
        <w:trPr>
          <w:trHeight w:val="300"/>
        </w:trPr>
        <w:tc>
          <w:tcPr>
            <w:tcW w:w="6658" w:type="dxa"/>
            <w:noWrap/>
          </w:tcPr>
          <w:p w14:paraId="2ACDAA08" w14:textId="77777777" w:rsidR="005538D9" w:rsidRPr="00A0250A" w:rsidRDefault="005538D9" w:rsidP="0062513B">
            <w:pPr>
              <w:rPr>
                <w:b/>
                <w:bCs/>
                <w:color w:val="000000"/>
              </w:rPr>
            </w:pPr>
            <w:r w:rsidRPr="00A0250A">
              <w:rPr>
                <w:b/>
                <w:bCs/>
                <w:color w:val="000000"/>
              </w:rPr>
              <w:t>2022</w:t>
            </w:r>
          </w:p>
        </w:tc>
        <w:tc>
          <w:tcPr>
            <w:tcW w:w="1984" w:type="dxa"/>
            <w:noWrap/>
          </w:tcPr>
          <w:p w14:paraId="2F00CD53" w14:textId="77777777" w:rsidR="005538D9" w:rsidRPr="0029602A" w:rsidRDefault="005538D9" w:rsidP="0062513B">
            <w:pPr>
              <w:jc w:val="center"/>
              <w:rPr>
                <w:color w:val="000000"/>
              </w:rPr>
            </w:pPr>
            <w:r w:rsidRPr="00A0250A">
              <w:rPr>
                <w:b/>
              </w:rPr>
              <w:t xml:space="preserve">Akcija </w:t>
            </w:r>
            <w:r w:rsidRPr="00A0250A">
              <w:rPr>
                <w:b/>
                <w:color w:val="000000"/>
              </w:rPr>
              <w:t>n</w:t>
            </w:r>
            <w:r w:rsidRPr="00A0250A">
              <w:rPr>
                <w:b/>
                <w:bCs/>
                <w:color w:val="000000"/>
              </w:rPr>
              <w:t xml:space="preserve">adzora </w:t>
            </w:r>
            <w:r w:rsidRPr="00A0250A">
              <w:rPr>
                <w:b/>
                <w:iCs/>
              </w:rPr>
              <w:t>nad udeleženci</w:t>
            </w:r>
          </w:p>
        </w:tc>
      </w:tr>
      <w:tr w:rsidR="005538D9" w:rsidRPr="0029602A" w14:paraId="749BF59E" w14:textId="77777777" w:rsidTr="0062513B">
        <w:trPr>
          <w:trHeight w:val="227"/>
        </w:trPr>
        <w:tc>
          <w:tcPr>
            <w:tcW w:w="6658" w:type="dxa"/>
            <w:noWrap/>
            <w:vAlign w:val="bottom"/>
          </w:tcPr>
          <w:p w14:paraId="226107EB" w14:textId="77777777" w:rsidR="005538D9" w:rsidRPr="0029602A" w:rsidRDefault="005538D9" w:rsidP="0062513B">
            <w:pPr>
              <w:rPr>
                <w:color w:val="000000"/>
                <w:highlight w:val="yellow"/>
              </w:rPr>
            </w:pPr>
            <w:r w:rsidRPr="0029602A">
              <w:rPr>
                <w:color w:val="000000"/>
              </w:rPr>
              <w:t>Zapisnik: izredni kontrolni pregled</w:t>
            </w:r>
          </w:p>
        </w:tc>
        <w:tc>
          <w:tcPr>
            <w:tcW w:w="1984" w:type="dxa"/>
            <w:noWrap/>
            <w:vAlign w:val="bottom"/>
          </w:tcPr>
          <w:p w14:paraId="7F798979" w14:textId="77777777" w:rsidR="005538D9" w:rsidRPr="0029602A" w:rsidRDefault="005538D9" w:rsidP="0062513B">
            <w:pPr>
              <w:jc w:val="center"/>
              <w:rPr>
                <w:color w:val="000000"/>
                <w:highlight w:val="yellow"/>
              </w:rPr>
            </w:pPr>
            <w:r w:rsidRPr="0029602A">
              <w:rPr>
                <w:color w:val="000000"/>
              </w:rPr>
              <w:t>4</w:t>
            </w:r>
          </w:p>
        </w:tc>
      </w:tr>
      <w:tr w:rsidR="005538D9" w:rsidRPr="0029602A" w14:paraId="59271E68" w14:textId="77777777" w:rsidTr="0062513B">
        <w:trPr>
          <w:trHeight w:val="227"/>
        </w:trPr>
        <w:tc>
          <w:tcPr>
            <w:tcW w:w="6658" w:type="dxa"/>
            <w:noWrap/>
            <w:vAlign w:val="bottom"/>
            <w:hideMark/>
          </w:tcPr>
          <w:p w14:paraId="1E2AA89C" w14:textId="7753D216" w:rsidR="005538D9" w:rsidRPr="0029602A" w:rsidRDefault="005538D9" w:rsidP="0062513B">
            <w:pPr>
              <w:rPr>
                <w:color w:val="000000"/>
                <w:highlight w:val="yellow"/>
              </w:rPr>
            </w:pPr>
            <w:r w:rsidRPr="0029602A">
              <w:rPr>
                <w:color w:val="000000"/>
              </w:rPr>
              <w:t xml:space="preserve">Zapisnik: izredni kontrolni pregled </w:t>
            </w:r>
            <w:r>
              <w:rPr>
                <w:color w:val="000000"/>
              </w:rPr>
              <w:t>–</w:t>
            </w:r>
            <w:r w:rsidRPr="0029602A">
              <w:rPr>
                <w:color w:val="000000"/>
              </w:rPr>
              <w:t xml:space="preserve"> izvršba po I.</w:t>
            </w:r>
            <w:r>
              <w:rPr>
                <w:color w:val="000000"/>
              </w:rPr>
              <w:t xml:space="preserve"> </w:t>
            </w:r>
            <w:r w:rsidRPr="0029602A">
              <w:rPr>
                <w:color w:val="000000"/>
              </w:rPr>
              <w:t>osebi (izvršitev odločbe)</w:t>
            </w:r>
          </w:p>
        </w:tc>
        <w:tc>
          <w:tcPr>
            <w:tcW w:w="1984" w:type="dxa"/>
            <w:noWrap/>
            <w:vAlign w:val="bottom"/>
            <w:hideMark/>
          </w:tcPr>
          <w:p w14:paraId="65932609" w14:textId="77777777" w:rsidR="005538D9" w:rsidRPr="0029602A" w:rsidRDefault="005538D9" w:rsidP="0062513B">
            <w:pPr>
              <w:jc w:val="center"/>
              <w:rPr>
                <w:color w:val="000000"/>
                <w:highlight w:val="yellow"/>
              </w:rPr>
            </w:pPr>
            <w:r w:rsidRPr="0029602A">
              <w:rPr>
                <w:color w:val="000000"/>
              </w:rPr>
              <w:t>1</w:t>
            </w:r>
          </w:p>
        </w:tc>
      </w:tr>
      <w:tr w:rsidR="005538D9" w:rsidRPr="0029602A" w14:paraId="5070A06E" w14:textId="77777777" w:rsidTr="0062513B">
        <w:trPr>
          <w:trHeight w:val="227"/>
        </w:trPr>
        <w:tc>
          <w:tcPr>
            <w:tcW w:w="6658" w:type="dxa"/>
            <w:noWrap/>
            <w:vAlign w:val="bottom"/>
            <w:hideMark/>
          </w:tcPr>
          <w:p w14:paraId="4CC64E47" w14:textId="77777777" w:rsidR="005538D9" w:rsidRPr="0029602A" w:rsidRDefault="005538D9" w:rsidP="0062513B">
            <w:pPr>
              <w:rPr>
                <w:color w:val="000000"/>
                <w:highlight w:val="yellow"/>
              </w:rPr>
            </w:pPr>
            <w:r w:rsidRPr="0029602A">
              <w:rPr>
                <w:color w:val="000000"/>
              </w:rPr>
              <w:t>Zapisnik: izredni pregled</w:t>
            </w:r>
          </w:p>
        </w:tc>
        <w:tc>
          <w:tcPr>
            <w:tcW w:w="1984" w:type="dxa"/>
            <w:noWrap/>
            <w:vAlign w:val="bottom"/>
            <w:hideMark/>
          </w:tcPr>
          <w:p w14:paraId="6EB5D31B" w14:textId="77777777" w:rsidR="005538D9" w:rsidRPr="0029602A" w:rsidRDefault="005538D9" w:rsidP="0062513B">
            <w:pPr>
              <w:jc w:val="center"/>
              <w:rPr>
                <w:color w:val="000000"/>
                <w:highlight w:val="yellow"/>
              </w:rPr>
            </w:pPr>
            <w:r w:rsidRPr="0029602A">
              <w:rPr>
                <w:color w:val="000000"/>
              </w:rPr>
              <w:t>6</w:t>
            </w:r>
          </w:p>
        </w:tc>
      </w:tr>
      <w:tr w:rsidR="005538D9" w:rsidRPr="0029602A" w14:paraId="600CCA43" w14:textId="77777777" w:rsidTr="0062513B">
        <w:trPr>
          <w:trHeight w:val="227"/>
        </w:trPr>
        <w:tc>
          <w:tcPr>
            <w:tcW w:w="6658" w:type="dxa"/>
            <w:noWrap/>
            <w:vAlign w:val="bottom"/>
          </w:tcPr>
          <w:p w14:paraId="0BC76BEA" w14:textId="77777777" w:rsidR="005538D9" w:rsidRPr="0029602A" w:rsidRDefault="005538D9" w:rsidP="0062513B">
            <w:pPr>
              <w:rPr>
                <w:color w:val="000000"/>
                <w:highlight w:val="yellow"/>
              </w:rPr>
            </w:pPr>
            <w:r w:rsidRPr="0029602A">
              <w:rPr>
                <w:color w:val="000000"/>
              </w:rPr>
              <w:t>Zapisnik: izredni pregled z zaslišanjem</w:t>
            </w:r>
          </w:p>
        </w:tc>
        <w:tc>
          <w:tcPr>
            <w:tcW w:w="1984" w:type="dxa"/>
            <w:noWrap/>
            <w:vAlign w:val="bottom"/>
          </w:tcPr>
          <w:p w14:paraId="7C839C36" w14:textId="77777777" w:rsidR="005538D9" w:rsidRPr="0029602A" w:rsidRDefault="005538D9" w:rsidP="0062513B">
            <w:pPr>
              <w:jc w:val="center"/>
              <w:rPr>
                <w:color w:val="000000"/>
                <w:highlight w:val="yellow"/>
              </w:rPr>
            </w:pPr>
            <w:r w:rsidRPr="0029602A">
              <w:rPr>
                <w:color w:val="000000"/>
              </w:rPr>
              <w:t>3</w:t>
            </w:r>
          </w:p>
        </w:tc>
      </w:tr>
      <w:tr w:rsidR="005538D9" w:rsidRPr="0029602A" w14:paraId="77687A07" w14:textId="77777777" w:rsidTr="0062513B">
        <w:trPr>
          <w:trHeight w:val="227"/>
        </w:trPr>
        <w:tc>
          <w:tcPr>
            <w:tcW w:w="6658" w:type="dxa"/>
            <w:noWrap/>
            <w:vAlign w:val="bottom"/>
            <w:hideMark/>
          </w:tcPr>
          <w:p w14:paraId="65B855E9" w14:textId="77777777" w:rsidR="005538D9" w:rsidRPr="0029602A" w:rsidRDefault="005538D9" w:rsidP="0062513B">
            <w:pPr>
              <w:rPr>
                <w:color w:val="000000"/>
                <w:highlight w:val="yellow"/>
              </w:rPr>
            </w:pPr>
            <w:r w:rsidRPr="0029602A">
              <w:rPr>
                <w:color w:val="000000"/>
              </w:rPr>
              <w:t>Zapisnik: redni kontrolni pregled</w:t>
            </w:r>
          </w:p>
        </w:tc>
        <w:tc>
          <w:tcPr>
            <w:tcW w:w="1984" w:type="dxa"/>
            <w:noWrap/>
            <w:vAlign w:val="bottom"/>
            <w:hideMark/>
          </w:tcPr>
          <w:p w14:paraId="6BC4C939" w14:textId="77777777" w:rsidR="005538D9" w:rsidRPr="0029602A" w:rsidRDefault="005538D9" w:rsidP="0062513B">
            <w:pPr>
              <w:jc w:val="center"/>
              <w:rPr>
                <w:color w:val="000000"/>
                <w:highlight w:val="yellow"/>
              </w:rPr>
            </w:pPr>
            <w:r w:rsidRPr="0029602A">
              <w:rPr>
                <w:color w:val="000000"/>
              </w:rPr>
              <w:t>56</w:t>
            </w:r>
          </w:p>
        </w:tc>
      </w:tr>
      <w:tr w:rsidR="005538D9" w:rsidRPr="0029602A" w14:paraId="0FEEE1C8" w14:textId="77777777" w:rsidTr="0062513B">
        <w:trPr>
          <w:trHeight w:val="227"/>
        </w:trPr>
        <w:tc>
          <w:tcPr>
            <w:tcW w:w="6658" w:type="dxa"/>
            <w:noWrap/>
            <w:vAlign w:val="bottom"/>
            <w:hideMark/>
          </w:tcPr>
          <w:p w14:paraId="7E1E5527" w14:textId="11FF268B" w:rsidR="005538D9" w:rsidRPr="0029602A" w:rsidRDefault="005538D9" w:rsidP="0062513B">
            <w:pPr>
              <w:rPr>
                <w:color w:val="000000"/>
                <w:highlight w:val="yellow"/>
              </w:rPr>
            </w:pPr>
            <w:r w:rsidRPr="0029602A">
              <w:rPr>
                <w:color w:val="000000"/>
              </w:rPr>
              <w:t xml:space="preserve">Zapisnik: redni kontrolni pregled </w:t>
            </w:r>
            <w:r>
              <w:rPr>
                <w:color w:val="000000"/>
              </w:rPr>
              <w:t>–</w:t>
            </w:r>
            <w:r w:rsidRPr="0029602A">
              <w:rPr>
                <w:color w:val="000000"/>
              </w:rPr>
              <w:t xml:space="preserve"> izvršba po I.</w:t>
            </w:r>
            <w:r>
              <w:rPr>
                <w:color w:val="000000"/>
              </w:rPr>
              <w:t xml:space="preserve"> </w:t>
            </w:r>
            <w:r w:rsidRPr="0029602A">
              <w:rPr>
                <w:color w:val="000000"/>
              </w:rPr>
              <w:t>osebi (izvršitev odločbe)</w:t>
            </w:r>
          </w:p>
        </w:tc>
        <w:tc>
          <w:tcPr>
            <w:tcW w:w="1984" w:type="dxa"/>
            <w:noWrap/>
            <w:vAlign w:val="bottom"/>
            <w:hideMark/>
          </w:tcPr>
          <w:p w14:paraId="6CB5A7AF" w14:textId="77777777" w:rsidR="005538D9" w:rsidRPr="0029602A" w:rsidRDefault="005538D9" w:rsidP="0062513B">
            <w:pPr>
              <w:jc w:val="center"/>
              <w:rPr>
                <w:color w:val="000000"/>
                <w:highlight w:val="yellow"/>
              </w:rPr>
            </w:pPr>
            <w:r w:rsidRPr="0029602A">
              <w:rPr>
                <w:color w:val="000000"/>
              </w:rPr>
              <w:t>11</w:t>
            </w:r>
          </w:p>
        </w:tc>
      </w:tr>
      <w:tr w:rsidR="005538D9" w:rsidRPr="0029602A" w14:paraId="16F20D45" w14:textId="77777777" w:rsidTr="0062513B">
        <w:trPr>
          <w:trHeight w:val="227"/>
        </w:trPr>
        <w:tc>
          <w:tcPr>
            <w:tcW w:w="6658" w:type="dxa"/>
            <w:noWrap/>
            <w:vAlign w:val="bottom"/>
            <w:hideMark/>
          </w:tcPr>
          <w:p w14:paraId="5A587D36" w14:textId="77777777" w:rsidR="005538D9" w:rsidRPr="0029602A" w:rsidRDefault="005538D9" w:rsidP="0062513B">
            <w:pPr>
              <w:rPr>
                <w:color w:val="000000"/>
                <w:highlight w:val="yellow"/>
              </w:rPr>
            </w:pPr>
            <w:r w:rsidRPr="0029602A">
              <w:rPr>
                <w:color w:val="000000"/>
              </w:rPr>
              <w:t>Zapisnik: redni pregled</w:t>
            </w:r>
          </w:p>
        </w:tc>
        <w:tc>
          <w:tcPr>
            <w:tcW w:w="1984" w:type="dxa"/>
            <w:noWrap/>
            <w:vAlign w:val="bottom"/>
            <w:hideMark/>
          </w:tcPr>
          <w:p w14:paraId="0FC86C5E" w14:textId="77777777" w:rsidR="005538D9" w:rsidRPr="0029602A" w:rsidRDefault="005538D9" w:rsidP="0062513B">
            <w:pPr>
              <w:jc w:val="center"/>
              <w:rPr>
                <w:color w:val="000000"/>
                <w:highlight w:val="yellow"/>
              </w:rPr>
            </w:pPr>
            <w:r w:rsidRPr="0029602A">
              <w:rPr>
                <w:color w:val="000000"/>
              </w:rPr>
              <w:t>120</w:t>
            </w:r>
          </w:p>
        </w:tc>
      </w:tr>
      <w:tr w:rsidR="005538D9" w:rsidRPr="0029602A" w14:paraId="50944C68" w14:textId="77777777" w:rsidTr="0062513B">
        <w:trPr>
          <w:trHeight w:val="227"/>
        </w:trPr>
        <w:tc>
          <w:tcPr>
            <w:tcW w:w="6658" w:type="dxa"/>
            <w:noWrap/>
            <w:vAlign w:val="bottom"/>
            <w:hideMark/>
          </w:tcPr>
          <w:p w14:paraId="5EF3CF9B" w14:textId="77777777" w:rsidR="005538D9" w:rsidRPr="0029602A" w:rsidRDefault="005538D9" w:rsidP="0062513B">
            <w:pPr>
              <w:rPr>
                <w:color w:val="000000"/>
                <w:highlight w:val="yellow"/>
              </w:rPr>
            </w:pPr>
            <w:r w:rsidRPr="0029602A">
              <w:rPr>
                <w:color w:val="000000"/>
              </w:rPr>
              <w:t>Zapisnik: redni pregled z zaslišanjem</w:t>
            </w:r>
          </w:p>
        </w:tc>
        <w:tc>
          <w:tcPr>
            <w:tcW w:w="1984" w:type="dxa"/>
            <w:noWrap/>
            <w:vAlign w:val="bottom"/>
            <w:hideMark/>
          </w:tcPr>
          <w:p w14:paraId="4A704859" w14:textId="77777777" w:rsidR="005538D9" w:rsidRPr="0029602A" w:rsidRDefault="005538D9" w:rsidP="0062513B">
            <w:pPr>
              <w:jc w:val="center"/>
              <w:rPr>
                <w:color w:val="000000"/>
                <w:highlight w:val="yellow"/>
              </w:rPr>
            </w:pPr>
            <w:r w:rsidRPr="0029602A">
              <w:rPr>
                <w:color w:val="000000"/>
              </w:rPr>
              <w:t>8</w:t>
            </w:r>
          </w:p>
        </w:tc>
      </w:tr>
      <w:tr w:rsidR="005538D9" w:rsidRPr="0029602A" w14:paraId="046C24A1" w14:textId="77777777" w:rsidTr="0062513B">
        <w:trPr>
          <w:trHeight w:val="227"/>
        </w:trPr>
        <w:tc>
          <w:tcPr>
            <w:tcW w:w="6658" w:type="dxa"/>
            <w:noWrap/>
            <w:vAlign w:val="bottom"/>
            <w:hideMark/>
          </w:tcPr>
          <w:p w14:paraId="644415F5" w14:textId="77777777" w:rsidR="005538D9" w:rsidRPr="0029602A" w:rsidRDefault="005538D9" w:rsidP="0062513B">
            <w:pPr>
              <w:rPr>
                <w:color w:val="000000"/>
                <w:highlight w:val="yellow"/>
              </w:rPr>
            </w:pPr>
            <w:r w:rsidRPr="0029602A">
              <w:rPr>
                <w:color w:val="000000"/>
              </w:rPr>
              <w:t>Zapisnik: ugotovitveni</w:t>
            </w:r>
          </w:p>
        </w:tc>
        <w:tc>
          <w:tcPr>
            <w:tcW w:w="1984" w:type="dxa"/>
            <w:noWrap/>
            <w:vAlign w:val="bottom"/>
            <w:hideMark/>
          </w:tcPr>
          <w:p w14:paraId="230B5297" w14:textId="77777777" w:rsidR="005538D9" w:rsidRPr="0029602A" w:rsidRDefault="005538D9" w:rsidP="0062513B">
            <w:pPr>
              <w:jc w:val="center"/>
              <w:rPr>
                <w:color w:val="000000"/>
                <w:highlight w:val="yellow"/>
              </w:rPr>
            </w:pPr>
            <w:r w:rsidRPr="0029602A">
              <w:rPr>
                <w:color w:val="000000"/>
              </w:rPr>
              <w:t>24</w:t>
            </w:r>
          </w:p>
        </w:tc>
      </w:tr>
      <w:tr w:rsidR="005538D9" w:rsidRPr="0029602A" w14:paraId="75158C4A" w14:textId="77777777" w:rsidTr="0062513B">
        <w:trPr>
          <w:trHeight w:val="227"/>
        </w:trPr>
        <w:tc>
          <w:tcPr>
            <w:tcW w:w="6658" w:type="dxa"/>
            <w:noWrap/>
            <w:vAlign w:val="bottom"/>
            <w:hideMark/>
          </w:tcPr>
          <w:p w14:paraId="43C5E9B0" w14:textId="77777777" w:rsidR="005538D9" w:rsidRPr="0029602A" w:rsidRDefault="005538D9" w:rsidP="0062513B">
            <w:pPr>
              <w:rPr>
                <w:color w:val="000000"/>
                <w:highlight w:val="yellow"/>
              </w:rPr>
            </w:pPr>
            <w:r w:rsidRPr="0029602A">
              <w:rPr>
                <w:color w:val="000000"/>
              </w:rPr>
              <w:t>Zapisnik: zaslišanje</w:t>
            </w:r>
          </w:p>
        </w:tc>
        <w:tc>
          <w:tcPr>
            <w:tcW w:w="1984" w:type="dxa"/>
            <w:noWrap/>
            <w:vAlign w:val="bottom"/>
            <w:hideMark/>
          </w:tcPr>
          <w:p w14:paraId="1AA2DD6E" w14:textId="77777777" w:rsidR="005538D9" w:rsidRPr="0029602A" w:rsidRDefault="005538D9" w:rsidP="0062513B">
            <w:pPr>
              <w:jc w:val="center"/>
              <w:rPr>
                <w:color w:val="000000"/>
                <w:highlight w:val="yellow"/>
              </w:rPr>
            </w:pPr>
            <w:r w:rsidRPr="0029602A">
              <w:rPr>
                <w:color w:val="000000"/>
              </w:rPr>
              <w:t>6</w:t>
            </w:r>
          </w:p>
        </w:tc>
      </w:tr>
    </w:tbl>
    <w:p w14:paraId="56B3F016" w14:textId="77777777" w:rsidR="005538D9" w:rsidRDefault="005538D9" w:rsidP="008519D1">
      <w:pPr>
        <w:spacing w:line="288" w:lineRule="auto"/>
        <w:rPr>
          <w:highlight w:val="yellow"/>
        </w:rPr>
      </w:pPr>
    </w:p>
    <w:p w14:paraId="500E69E9" w14:textId="339A89E3" w:rsidR="005538D9" w:rsidRPr="00A0250A" w:rsidRDefault="005538D9" w:rsidP="008519D1">
      <w:pPr>
        <w:spacing w:line="288" w:lineRule="auto"/>
      </w:pPr>
      <w:bookmarkStart w:id="100" w:name="_Hlk126833316"/>
      <w:r w:rsidRPr="0029602A">
        <w:rPr>
          <w:color w:val="000000"/>
        </w:rPr>
        <w:t xml:space="preserve">V </w:t>
      </w:r>
      <w:bookmarkStart w:id="101" w:name="_Hlk95989504"/>
      <w:r w:rsidRPr="0029602A">
        <w:rPr>
          <w:color w:val="000000"/>
        </w:rPr>
        <w:t xml:space="preserve">zadevah, ki so bile predmet nadzora v okviru akcije in </w:t>
      </w:r>
      <w:r>
        <w:rPr>
          <w:color w:val="000000"/>
        </w:rPr>
        <w:t>pri</w:t>
      </w:r>
      <w:r w:rsidRPr="0029602A">
        <w:rPr>
          <w:color w:val="000000"/>
        </w:rPr>
        <w:t xml:space="preserve"> </w:t>
      </w:r>
      <w:r w:rsidRPr="0029602A">
        <w:rPr>
          <w:color w:val="000000"/>
        </w:rPr>
        <w:t xml:space="preserve">katerih nepravilnosti niso bile ugotovljene oziroma so bile </w:t>
      </w:r>
      <w:r>
        <w:rPr>
          <w:color w:val="000000"/>
        </w:rPr>
        <w:t xml:space="preserve">te </w:t>
      </w:r>
      <w:r w:rsidRPr="0029602A">
        <w:rPr>
          <w:color w:val="000000"/>
        </w:rPr>
        <w:t xml:space="preserve">v času, ko je potekala akcija, že odpravljene, so gradbeni inšpektorji postopke ustavili. </w:t>
      </w:r>
      <w:bookmarkEnd w:id="100"/>
      <w:r w:rsidRPr="0029602A">
        <w:rPr>
          <w:color w:val="000000"/>
        </w:rPr>
        <w:t xml:space="preserve">Tako je bilo na dan 11. oktobra 2022 izdanih 21 sklepov o </w:t>
      </w:r>
      <w:r w:rsidRPr="00A0250A">
        <w:rPr>
          <w:color w:val="000000"/>
        </w:rPr>
        <w:t xml:space="preserve">ustavitvi postopkov, en sklep o ustavitvi izvršbe in 45 ustavitev postopka na zapisnik. </w:t>
      </w:r>
      <w:bookmarkEnd w:id="101"/>
      <w:r w:rsidRPr="00A0250A">
        <w:t xml:space="preserve">Natančnejši podatki </w:t>
      </w:r>
      <w:r w:rsidRPr="00A0250A">
        <w:rPr>
          <w:color w:val="000000"/>
        </w:rPr>
        <w:t xml:space="preserve">na dan 11. oktobra 2022 </w:t>
      </w:r>
      <w:r w:rsidRPr="00A0250A">
        <w:t xml:space="preserve">o dejanjih in ukrepih gradbene inšpekcije v okviru </w:t>
      </w:r>
      <w:r w:rsidRPr="00A0250A">
        <w:rPr>
          <w:color w:val="000000"/>
        </w:rPr>
        <w:t>izvedene akcije</w:t>
      </w:r>
      <w:r w:rsidRPr="00A0250A">
        <w:rPr>
          <w:iCs/>
        </w:rPr>
        <w:t xml:space="preserve"> </w:t>
      </w:r>
      <w:r w:rsidRPr="00A0250A">
        <w:t>so razvidni iz preglednice 17.</w:t>
      </w:r>
    </w:p>
    <w:p w14:paraId="5401FB64" w14:textId="77777777" w:rsidR="005538D9" w:rsidRPr="00A0250A" w:rsidRDefault="005538D9" w:rsidP="008519D1">
      <w:pPr>
        <w:spacing w:line="288" w:lineRule="auto"/>
      </w:pPr>
    </w:p>
    <w:p w14:paraId="6B160CCF" w14:textId="77777777" w:rsidR="005538D9" w:rsidRPr="00A0250A" w:rsidRDefault="005538D9" w:rsidP="008519D1">
      <w:pPr>
        <w:pStyle w:val="Napis"/>
        <w:keepNext/>
        <w:spacing w:line="288" w:lineRule="auto"/>
      </w:pPr>
      <w:bookmarkStart w:id="102" w:name="_Ref43370479"/>
      <w:bookmarkStart w:id="103" w:name="_Toc74209773"/>
      <w:r w:rsidRPr="00A0250A">
        <w:t xml:space="preserve">Preglednica </w:t>
      </w:r>
      <w:bookmarkEnd w:id="102"/>
      <w:r>
        <w:t>17</w:t>
      </w:r>
      <w:r w:rsidRPr="00A0250A">
        <w:t>: Podatki o dejanjih in ukrepih gradbene inšpekcije v okviru izvedene akcije</w:t>
      </w:r>
      <w:bookmarkEnd w:id="103"/>
    </w:p>
    <w:tbl>
      <w:tblPr>
        <w:tblStyle w:val="Tabelamrea"/>
        <w:tblW w:w="8217" w:type="dxa"/>
        <w:tblLook w:val="04A0" w:firstRow="1" w:lastRow="0" w:firstColumn="1" w:lastColumn="0" w:noHBand="0" w:noVBand="1"/>
      </w:tblPr>
      <w:tblGrid>
        <w:gridCol w:w="4673"/>
        <w:gridCol w:w="3544"/>
      </w:tblGrid>
      <w:tr w:rsidR="005538D9" w:rsidRPr="0029602A" w14:paraId="387DE21F" w14:textId="77777777" w:rsidTr="00052AAB">
        <w:trPr>
          <w:trHeight w:val="300"/>
        </w:trPr>
        <w:tc>
          <w:tcPr>
            <w:tcW w:w="4673" w:type="dxa"/>
            <w:noWrap/>
            <w:hideMark/>
          </w:tcPr>
          <w:p w14:paraId="47F6471A" w14:textId="77777777" w:rsidR="005538D9" w:rsidRPr="00A0250A" w:rsidRDefault="005538D9" w:rsidP="0062513B">
            <w:pPr>
              <w:rPr>
                <w:color w:val="000000"/>
              </w:rPr>
            </w:pPr>
            <w:r w:rsidRPr="00A0250A">
              <w:rPr>
                <w:b/>
                <w:bCs/>
                <w:color w:val="000000"/>
              </w:rPr>
              <w:t>2022</w:t>
            </w:r>
          </w:p>
        </w:tc>
        <w:tc>
          <w:tcPr>
            <w:tcW w:w="3544" w:type="dxa"/>
            <w:noWrap/>
            <w:hideMark/>
          </w:tcPr>
          <w:p w14:paraId="4E128B7C" w14:textId="77777777" w:rsidR="005538D9" w:rsidRPr="0029602A" w:rsidRDefault="005538D9" w:rsidP="0062513B">
            <w:pPr>
              <w:jc w:val="center"/>
              <w:rPr>
                <w:color w:val="000000"/>
              </w:rPr>
            </w:pPr>
            <w:r w:rsidRPr="00A0250A">
              <w:rPr>
                <w:b/>
              </w:rPr>
              <w:t xml:space="preserve">Akcija </w:t>
            </w:r>
            <w:r w:rsidRPr="00A0250A">
              <w:rPr>
                <w:b/>
                <w:color w:val="000000"/>
              </w:rPr>
              <w:t>n</w:t>
            </w:r>
            <w:r w:rsidRPr="00A0250A">
              <w:rPr>
                <w:b/>
                <w:bCs/>
                <w:color w:val="000000"/>
              </w:rPr>
              <w:t xml:space="preserve">adzora </w:t>
            </w:r>
            <w:r w:rsidRPr="00A0250A">
              <w:rPr>
                <w:b/>
                <w:iCs/>
              </w:rPr>
              <w:t>nad udeleženci</w:t>
            </w:r>
            <w:r>
              <w:rPr>
                <w:b/>
                <w:iCs/>
              </w:rPr>
              <w:t xml:space="preserve"> </w:t>
            </w:r>
          </w:p>
        </w:tc>
      </w:tr>
      <w:tr w:rsidR="005538D9" w:rsidRPr="0029602A" w14:paraId="02C80934" w14:textId="77777777" w:rsidTr="00052AAB">
        <w:trPr>
          <w:trHeight w:val="227"/>
        </w:trPr>
        <w:tc>
          <w:tcPr>
            <w:tcW w:w="4673" w:type="dxa"/>
            <w:noWrap/>
          </w:tcPr>
          <w:p w14:paraId="5058A371" w14:textId="77777777" w:rsidR="005538D9" w:rsidRPr="0029602A" w:rsidRDefault="005538D9" w:rsidP="0062513B">
            <w:pPr>
              <w:rPr>
                <w:color w:val="000000"/>
              </w:rPr>
            </w:pPr>
            <w:r w:rsidRPr="0029602A">
              <w:rPr>
                <w:color w:val="000000"/>
              </w:rPr>
              <w:t>Dopis: naročilo table</w:t>
            </w:r>
          </w:p>
        </w:tc>
        <w:tc>
          <w:tcPr>
            <w:tcW w:w="3544" w:type="dxa"/>
            <w:noWrap/>
          </w:tcPr>
          <w:p w14:paraId="7382FA44" w14:textId="77777777" w:rsidR="005538D9" w:rsidRPr="0029602A" w:rsidRDefault="005538D9" w:rsidP="0062513B">
            <w:pPr>
              <w:jc w:val="center"/>
              <w:rPr>
                <w:color w:val="000000"/>
              </w:rPr>
            </w:pPr>
            <w:r w:rsidRPr="0029602A">
              <w:rPr>
                <w:color w:val="000000"/>
              </w:rPr>
              <w:t>4</w:t>
            </w:r>
          </w:p>
        </w:tc>
      </w:tr>
      <w:tr w:rsidR="005538D9" w:rsidRPr="0029602A" w14:paraId="6EE35C0E" w14:textId="77777777" w:rsidTr="00052AAB">
        <w:trPr>
          <w:trHeight w:val="227"/>
        </w:trPr>
        <w:tc>
          <w:tcPr>
            <w:tcW w:w="4673" w:type="dxa"/>
            <w:noWrap/>
            <w:hideMark/>
          </w:tcPr>
          <w:p w14:paraId="4F15C52A" w14:textId="77777777" w:rsidR="005538D9" w:rsidRPr="0029602A" w:rsidRDefault="005538D9" w:rsidP="0062513B">
            <w:pPr>
              <w:rPr>
                <w:color w:val="000000"/>
              </w:rPr>
            </w:pPr>
            <w:r w:rsidRPr="0029602A">
              <w:rPr>
                <w:color w:val="000000"/>
              </w:rPr>
              <w:t>Dopis: splošni</w:t>
            </w:r>
          </w:p>
        </w:tc>
        <w:tc>
          <w:tcPr>
            <w:tcW w:w="3544" w:type="dxa"/>
            <w:noWrap/>
            <w:hideMark/>
          </w:tcPr>
          <w:p w14:paraId="1139BBB9" w14:textId="77777777" w:rsidR="005538D9" w:rsidRPr="0029602A" w:rsidRDefault="005538D9" w:rsidP="0062513B">
            <w:pPr>
              <w:jc w:val="center"/>
              <w:rPr>
                <w:color w:val="000000"/>
              </w:rPr>
            </w:pPr>
            <w:r w:rsidRPr="0029602A">
              <w:rPr>
                <w:color w:val="000000"/>
              </w:rPr>
              <w:t>11</w:t>
            </w:r>
          </w:p>
        </w:tc>
      </w:tr>
      <w:tr w:rsidR="005538D9" w:rsidRPr="0029602A" w14:paraId="75FC2EE6" w14:textId="77777777" w:rsidTr="00052AAB">
        <w:trPr>
          <w:trHeight w:val="227"/>
        </w:trPr>
        <w:tc>
          <w:tcPr>
            <w:tcW w:w="4673" w:type="dxa"/>
            <w:noWrap/>
            <w:hideMark/>
          </w:tcPr>
          <w:p w14:paraId="234F799A" w14:textId="77777777" w:rsidR="005538D9" w:rsidRPr="0029602A" w:rsidRDefault="005538D9" w:rsidP="0062513B">
            <w:pPr>
              <w:rPr>
                <w:color w:val="000000"/>
              </w:rPr>
            </w:pPr>
            <w:r w:rsidRPr="0029602A">
              <w:rPr>
                <w:color w:val="000000"/>
              </w:rPr>
              <w:t>Obvestilo: o prekršku z zahtevo za izjavo</w:t>
            </w:r>
          </w:p>
        </w:tc>
        <w:tc>
          <w:tcPr>
            <w:tcW w:w="3544" w:type="dxa"/>
            <w:noWrap/>
            <w:hideMark/>
          </w:tcPr>
          <w:p w14:paraId="3AF8CDCE" w14:textId="77777777" w:rsidR="005538D9" w:rsidRPr="0029602A" w:rsidRDefault="005538D9" w:rsidP="0062513B">
            <w:pPr>
              <w:jc w:val="center"/>
              <w:rPr>
                <w:color w:val="000000"/>
              </w:rPr>
            </w:pPr>
            <w:r w:rsidRPr="0029602A">
              <w:rPr>
                <w:color w:val="000000"/>
              </w:rPr>
              <w:t>5</w:t>
            </w:r>
          </w:p>
        </w:tc>
      </w:tr>
      <w:tr w:rsidR="005538D9" w:rsidRPr="0029602A" w14:paraId="3E7BA459" w14:textId="77777777" w:rsidTr="00052AAB">
        <w:trPr>
          <w:trHeight w:val="227"/>
        </w:trPr>
        <w:tc>
          <w:tcPr>
            <w:tcW w:w="4673" w:type="dxa"/>
            <w:noWrap/>
            <w:hideMark/>
          </w:tcPr>
          <w:p w14:paraId="66A0304D" w14:textId="77777777" w:rsidR="005538D9" w:rsidRPr="0029602A" w:rsidRDefault="005538D9" w:rsidP="0062513B">
            <w:pPr>
              <w:rPr>
                <w:color w:val="000000"/>
              </w:rPr>
            </w:pPr>
            <w:r w:rsidRPr="0029602A">
              <w:rPr>
                <w:color w:val="000000"/>
              </w:rPr>
              <w:t>Obvestilo: splošno</w:t>
            </w:r>
          </w:p>
        </w:tc>
        <w:tc>
          <w:tcPr>
            <w:tcW w:w="3544" w:type="dxa"/>
            <w:noWrap/>
            <w:hideMark/>
          </w:tcPr>
          <w:p w14:paraId="2A69F8D4" w14:textId="77777777" w:rsidR="005538D9" w:rsidRPr="0029602A" w:rsidRDefault="005538D9" w:rsidP="0062513B">
            <w:pPr>
              <w:jc w:val="center"/>
              <w:rPr>
                <w:color w:val="000000"/>
              </w:rPr>
            </w:pPr>
            <w:r w:rsidRPr="0029602A">
              <w:rPr>
                <w:color w:val="000000"/>
              </w:rPr>
              <w:t>10</w:t>
            </w:r>
          </w:p>
        </w:tc>
      </w:tr>
      <w:tr w:rsidR="005538D9" w:rsidRPr="0029602A" w14:paraId="015283CC" w14:textId="77777777" w:rsidTr="00052AAB">
        <w:trPr>
          <w:trHeight w:val="227"/>
        </w:trPr>
        <w:tc>
          <w:tcPr>
            <w:tcW w:w="4673" w:type="dxa"/>
            <w:noWrap/>
            <w:hideMark/>
          </w:tcPr>
          <w:p w14:paraId="285CC12D" w14:textId="77777777" w:rsidR="005538D9" w:rsidRPr="0029602A" w:rsidRDefault="005538D9" w:rsidP="0062513B">
            <w:pPr>
              <w:rPr>
                <w:color w:val="000000"/>
              </w:rPr>
            </w:pPr>
            <w:r w:rsidRPr="0029602A">
              <w:rPr>
                <w:color w:val="000000"/>
              </w:rPr>
              <w:t>Odgovor: drugemu organu</w:t>
            </w:r>
          </w:p>
        </w:tc>
        <w:tc>
          <w:tcPr>
            <w:tcW w:w="3544" w:type="dxa"/>
            <w:noWrap/>
            <w:hideMark/>
          </w:tcPr>
          <w:p w14:paraId="096BA2D5" w14:textId="77777777" w:rsidR="005538D9" w:rsidRPr="0029602A" w:rsidRDefault="005538D9" w:rsidP="0062513B">
            <w:pPr>
              <w:jc w:val="center"/>
              <w:rPr>
                <w:color w:val="000000"/>
              </w:rPr>
            </w:pPr>
            <w:r w:rsidRPr="0029602A">
              <w:rPr>
                <w:color w:val="000000"/>
              </w:rPr>
              <w:t>1</w:t>
            </w:r>
          </w:p>
        </w:tc>
      </w:tr>
      <w:tr w:rsidR="005538D9" w:rsidRPr="0029602A" w14:paraId="0D3B78F3" w14:textId="77777777" w:rsidTr="00052AAB">
        <w:trPr>
          <w:trHeight w:val="227"/>
        </w:trPr>
        <w:tc>
          <w:tcPr>
            <w:tcW w:w="4673" w:type="dxa"/>
            <w:noWrap/>
            <w:hideMark/>
          </w:tcPr>
          <w:p w14:paraId="5596E859" w14:textId="77777777" w:rsidR="005538D9" w:rsidRPr="0029602A" w:rsidRDefault="005538D9" w:rsidP="0062513B">
            <w:pPr>
              <w:rPr>
                <w:color w:val="000000"/>
              </w:rPr>
            </w:pPr>
            <w:r w:rsidRPr="0029602A">
              <w:rPr>
                <w:color w:val="000000"/>
              </w:rPr>
              <w:t>Odgovor: splošni</w:t>
            </w:r>
          </w:p>
        </w:tc>
        <w:tc>
          <w:tcPr>
            <w:tcW w:w="3544" w:type="dxa"/>
            <w:noWrap/>
            <w:hideMark/>
          </w:tcPr>
          <w:p w14:paraId="195C83DD" w14:textId="77777777" w:rsidR="005538D9" w:rsidRPr="0029602A" w:rsidRDefault="005538D9" w:rsidP="0062513B">
            <w:pPr>
              <w:jc w:val="center"/>
              <w:rPr>
                <w:color w:val="000000"/>
              </w:rPr>
            </w:pPr>
            <w:r w:rsidRPr="0029602A">
              <w:rPr>
                <w:color w:val="000000"/>
              </w:rPr>
              <w:t>3</w:t>
            </w:r>
          </w:p>
        </w:tc>
      </w:tr>
      <w:tr w:rsidR="005538D9" w:rsidRPr="0029602A" w14:paraId="474B4B35" w14:textId="77777777" w:rsidTr="00052AAB">
        <w:trPr>
          <w:trHeight w:val="227"/>
        </w:trPr>
        <w:tc>
          <w:tcPr>
            <w:tcW w:w="4673" w:type="dxa"/>
            <w:noWrap/>
            <w:hideMark/>
          </w:tcPr>
          <w:p w14:paraId="3D9BB694" w14:textId="77777777" w:rsidR="005538D9" w:rsidRPr="0029602A" w:rsidRDefault="005538D9" w:rsidP="0062513B">
            <w:pPr>
              <w:rPr>
                <w:color w:val="000000"/>
              </w:rPr>
            </w:pPr>
            <w:r w:rsidRPr="0029602A">
              <w:rPr>
                <w:color w:val="000000"/>
              </w:rPr>
              <w:t>Odločba: opomin</w:t>
            </w:r>
          </w:p>
        </w:tc>
        <w:tc>
          <w:tcPr>
            <w:tcW w:w="3544" w:type="dxa"/>
            <w:noWrap/>
            <w:hideMark/>
          </w:tcPr>
          <w:p w14:paraId="19B81D5D" w14:textId="77777777" w:rsidR="005538D9" w:rsidRPr="0029602A" w:rsidRDefault="005538D9" w:rsidP="0062513B">
            <w:pPr>
              <w:jc w:val="center"/>
              <w:rPr>
                <w:color w:val="000000"/>
              </w:rPr>
            </w:pPr>
            <w:r w:rsidRPr="0029602A">
              <w:rPr>
                <w:color w:val="000000"/>
              </w:rPr>
              <w:t>3</w:t>
            </w:r>
          </w:p>
        </w:tc>
      </w:tr>
      <w:tr w:rsidR="005538D9" w:rsidRPr="0029602A" w14:paraId="668FD4A6" w14:textId="77777777" w:rsidTr="00052AAB">
        <w:trPr>
          <w:trHeight w:val="227"/>
        </w:trPr>
        <w:tc>
          <w:tcPr>
            <w:tcW w:w="4673" w:type="dxa"/>
            <w:noWrap/>
            <w:hideMark/>
          </w:tcPr>
          <w:p w14:paraId="2E91029A" w14:textId="77777777" w:rsidR="005538D9" w:rsidRPr="0029602A" w:rsidRDefault="005538D9" w:rsidP="0062513B">
            <w:pPr>
              <w:rPr>
                <w:color w:val="000000"/>
              </w:rPr>
            </w:pPr>
            <w:r w:rsidRPr="0029602A">
              <w:rPr>
                <w:color w:val="000000"/>
              </w:rPr>
              <w:t>Odločba: upravna</w:t>
            </w:r>
          </w:p>
        </w:tc>
        <w:tc>
          <w:tcPr>
            <w:tcW w:w="3544" w:type="dxa"/>
            <w:noWrap/>
            <w:hideMark/>
          </w:tcPr>
          <w:p w14:paraId="0C1D9954" w14:textId="77777777" w:rsidR="005538D9" w:rsidRPr="0029602A" w:rsidRDefault="005538D9" w:rsidP="0062513B">
            <w:pPr>
              <w:jc w:val="center"/>
              <w:rPr>
                <w:color w:val="000000"/>
              </w:rPr>
            </w:pPr>
            <w:r w:rsidRPr="0029602A">
              <w:rPr>
                <w:color w:val="000000"/>
              </w:rPr>
              <w:t>34</w:t>
            </w:r>
          </w:p>
        </w:tc>
      </w:tr>
      <w:tr w:rsidR="005538D9" w:rsidRPr="0029602A" w14:paraId="2969CA95" w14:textId="77777777" w:rsidTr="00052AAB">
        <w:trPr>
          <w:trHeight w:val="227"/>
        </w:trPr>
        <w:tc>
          <w:tcPr>
            <w:tcW w:w="4673" w:type="dxa"/>
            <w:noWrap/>
            <w:hideMark/>
          </w:tcPr>
          <w:p w14:paraId="36DDD9CB" w14:textId="77777777" w:rsidR="005538D9" w:rsidRPr="0029602A" w:rsidRDefault="005538D9" w:rsidP="0062513B">
            <w:pPr>
              <w:rPr>
                <w:color w:val="000000"/>
              </w:rPr>
            </w:pPr>
            <w:r w:rsidRPr="0029602A">
              <w:rPr>
                <w:color w:val="000000"/>
              </w:rPr>
              <w:t>Odstop: izterjava FURS</w:t>
            </w:r>
          </w:p>
        </w:tc>
        <w:tc>
          <w:tcPr>
            <w:tcW w:w="3544" w:type="dxa"/>
            <w:noWrap/>
            <w:hideMark/>
          </w:tcPr>
          <w:p w14:paraId="77F91364" w14:textId="77777777" w:rsidR="005538D9" w:rsidRPr="0029602A" w:rsidRDefault="005538D9" w:rsidP="0062513B">
            <w:pPr>
              <w:jc w:val="center"/>
              <w:rPr>
                <w:color w:val="000000"/>
              </w:rPr>
            </w:pPr>
            <w:r w:rsidRPr="0029602A">
              <w:rPr>
                <w:color w:val="000000"/>
              </w:rPr>
              <w:t>2</w:t>
            </w:r>
          </w:p>
        </w:tc>
      </w:tr>
      <w:tr w:rsidR="005538D9" w:rsidRPr="0029602A" w14:paraId="5A616D84" w14:textId="77777777" w:rsidTr="00052AAB">
        <w:trPr>
          <w:trHeight w:val="227"/>
        </w:trPr>
        <w:tc>
          <w:tcPr>
            <w:tcW w:w="4673" w:type="dxa"/>
            <w:noWrap/>
            <w:hideMark/>
          </w:tcPr>
          <w:p w14:paraId="5A8D754B" w14:textId="77777777" w:rsidR="005538D9" w:rsidRPr="0029602A" w:rsidRDefault="005538D9" w:rsidP="0062513B">
            <w:pPr>
              <w:rPr>
                <w:color w:val="000000"/>
              </w:rPr>
            </w:pPr>
            <w:r w:rsidRPr="0029602A">
              <w:rPr>
                <w:color w:val="000000"/>
              </w:rPr>
              <w:t>Poizvedba</w:t>
            </w:r>
          </w:p>
        </w:tc>
        <w:tc>
          <w:tcPr>
            <w:tcW w:w="3544" w:type="dxa"/>
            <w:noWrap/>
            <w:hideMark/>
          </w:tcPr>
          <w:p w14:paraId="7FD99CCD" w14:textId="77777777" w:rsidR="005538D9" w:rsidRPr="0029602A" w:rsidRDefault="005538D9" w:rsidP="0062513B">
            <w:pPr>
              <w:jc w:val="center"/>
              <w:rPr>
                <w:color w:val="000000"/>
              </w:rPr>
            </w:pPr>
            <w:r w:rsidRPr="0029602A">
              <w:rPr>
                <w:color w:val="000000"/>
              </w:rPr>
              <w:t>6</w:t>
            </w:r>
          </w:p>
        </w:tc>
      </w:tr>
      <w:tr w:rsidR="005538D9" w:rsidRPr="0029602A" w14:paraId="3AC5BCCC" w14:textId="77777777" w:rsidTr="00052AAB">
        <w:trPr>
          <w:trHeight w:val="227"/>
        </w:trPr>
        <w:tc>
          <w:tcPr>
            <w:tcW w:w="4673" w:type="dxa"/>
            <w:noWrap/>
            <w:hideMark/>
          </w:tcPr>
          <w:p w14:paraId="66B34355" w14:textId="77777777" w:rsidR="005538D9" w:rsidRPr="0029602A" w:rsidRDefault="005538D9" w:rsidP="0062513B">
            <w:pPr>
              <w:rPr>
                <w:color w:val="000000"/>
              </w:rPr>
            </w:pPr>
            <w:r w:rsidRPr="0029602A">
              <w:rPr>
                <w:color w:val="000000"/>
              </w:rPr>
              <w:t>Poziv: po ZIN</w:t>
            </w:r>
          </w:p>
        </w:tc>
        <w:tc>
          <w:tcPr>
            <w:tcW w:w="3544" w:type="dxa"/>
            <w:noWrap/>
            <w:hideMark/>
          </w:tcPr>
          <w:p w14:paraId="062B00AE" w14:textId="77777777" w:rsidR="005538D9" w:rsidRPr="0029602A" w:rsidRDefault="005538D9" w:rsidP="0062513B">
            <w:pPr>
              <w:jc w:val="center"/>
              <w:rPr>
                <w:color w:val="000000"/>
              </w:rPr>
            </w:pPr>
            <w:r w:rsidRPr="0029602A">
              <w:rPr>
                <w:color w:val="000000"/>
              </w:rPr>
              <w:t>99</w:t>
            </w:r>
          </w:p>
        </w:tc>
      </w:tr>
      <w:tr w:rsidR="005538D9" w:rsidRPr="0029602A" w14:paraId="4EFA4246" w14:textId="77777777" w:rsidTr="00052AAB">
        <w:trPr>
          <w:trHeight w:val="227"/>
        </w:trPr>
        <w:tc>
          <w:tcPr>
            <w:tcW w:w="4673" w:type="dxa"/>
            <w:noWrap/>
            <w:hideMark/>
          </w:tcPr>
          <w:p w14:paraId="4EE8B0AE" w14:textId="3A67AF55" w:rsidR="005538D9" w:rsidRPr="0029602A" w:rsidRDefault="005538D9" w:rsidP="0062513B">
            <w:pPr>
              <w:rPr>
                <w:color w:val="000000"/>
              </w:rPr>
            </w:pPr>
            <w:r w:rsidRPr="0029602A">
              <w:rPr>
                <w:color w:val="000000"/>
              </w:rPr>
              <w:t xml:space="preserve">Predlog: </w:t>
            </w:r>
            <w:r>
              <w:rPr>
                <w:color w:val="000000"/>
              </w:rPr>
              <w:t>z</w:t>
            </w:r>
            <w:r w:rsidRPr="0029602A">
              <w:rPr>
                <w:color w:val="000000"/>
              </w:rPr>
              <w:t>emljiška knjiga</w:t>
            </w:r>
          </w:p>
        </w:tc>
        <w:tc>
          <w:tcPr>
            <w:tcW w:w="3544" w:type="dxa"/>
            <w:noWrap/>
            <w:hideMark/>
          </w:tcPr>
          <w:p w14:paraId="4FCEE37E" w14:textId="77777777" w:rsidR="005538D9" w:rsidRPr="0029602A" w:rsidRDefault="005538D9" w:rsidP="0062513B">
            <w:pPr>
              <w:jc w:val="center"/>
              <w:rPr>
                <w:color w:val="000000"/>
              </w:rPr>
            </w:pPr>
            <w:r w:rsidRPr="0029602A">
              <w:rPr>
                <w:color w:val="000000"/>
              </w:rPr>
              <w:t>6</w:t>
            </w:r>
          </w:p>
        </w:tc>
      </w:tr>
      <w:tr w:rsidR="005538D9" w:rsidRPr="0029602A" w14:paraId="1D4F5B32" w14:textId="77777777" w:rsidTr="00052AAB">
        <w:trPr>
          <w:trHeight w:val="227"/>
        </w:trPr>
        <w:tc>
          <w:tcPr>
            <w:tcW w:w="4673" w:type="dxa"/>
            <w:noWrap/>
            <w:hideMark/>
          </w:tcPr>
          <w:p w14:paraId="71CD47AD" w14:textId="77777777" w:rsidR="005538D9" w:rsidRPr="0029602A" w:rsidRDefault="005538D9" w:rsidP="0062513B">
            <w:pPr>
              <w:rPr>
                <w:color w:val="000000"/>
              </w:rPr>
            </w:pPr>
            <w:r w:rsidRPr="0029602A">
              <w:rPr>
                <w:color w:val="000000"/>
              </w:rPr>
              <w:t>Sklep: dovolitev izvršbe (PRISILITEV)</w:t>
            </w:r>
          </w:p>
        </w:tc>
        <w:tc>
          <w:tcPr>
            <w:tcW w:w="3544" w:type="dxa"/>
            <w:noWrap/>
            <w:hideMark/>
          </w:tcPr>
          <w:p w14:paraId="6B43A64A" w14:textId="77777777" w:rsidR="005538D9" w:rsidRPr="0029602A" w:rsidRDefault="005538D9" w:rsidP="0062513B">
            <w:pPr>
              <w:jc w:val="center"/>
              <w:rPr>
                <w:color w:val="000000"/>
              </w:rPr>
            </w:pPr>
            <w:r w:rsidRPr="0029602A">
              <w:rPr>
                <w:color w:val="000000"/>
              </w:rPr>
              <w:t>2</w:t>
            </w:r>
          </w:p>
        </w:tc>
      </w:tr>
      <w:tr w:rsidR="005538D9" w:rsidRPr="0029602A" w14:paraId="03C27429" w14:textId="77777777" w:rsidTr="00052AAB">
        <w:trPr>
          <w:trHeight w:val="227"/>
        </w:trPr>
        <w:tc>
          <w:tcPr>
            <w:tcW w:w="4673" w:type="dxa"/>
            <w:noWrap/>
            <w:hideMark/>
          </w:tcPr>
          <w:p w14:paraId="086A5FD0" w14:textId="77777777" w:rsidR="005538D9" w:rsidRPr="0029602A" w:rsidRDefault="005538D9" w:rsidP="0062513B">
            <w:pPr>
              <w:rPr>
                <w:color w:val="000000"/>
              </w:rPr>
            </w:pPr>
            <w:r w:rsidRPr="0029602A">
              <w:rPr>
                <w:color w:val="000000"/>
              </w:rPr>
              <w:t>Sklep: stroški postopka</w:t>
            </w:r>
          </w:p>
        </w:tc>
        <w:tc>
          <w:tcPr>
            <w:tcW w:w="3544" w:type="dxa"/>
            <w:noWrap/>
            <w:hideMark/>
          </w:tcPr>
          <w:p w14:paraId="73EA6F73" w14:textId="77777777" w:rsidR="005538D9" w:rsidRPr="0029602A" w:rsidRDefault="005538D9" w:rsidP="0062513B">
            <w:pPr>
              <w:jc w:val="center"/>
              <w:rPr>
                <w:color w:val="000000"/>
              </w:rPr>
            </w:pPr>
            <w:r w:rsidRPr="0029602A">
              <w:rPr>
                <w:color w:val="000000"/>
              </w:rPr>
              <w:t>4</w:t>
            </w:r>
          </w:p>
        </w:tc>
      </w:tr>
      <w:tr w:rsidR="005538D9" w:rsidRPr="0029602A" w14:paraId="571D5FCD" w14:textId="77777777" w:rsidTr="00052AAB">
        <w:trPr>
          <w:trHeight w:val="227"/>
        </w:trPr>
        <w:tc>
          <w:tcPr>
            <w:tcW w:w="4673" w:type="dxa"/>
            <w:noWrap/>
            <w:hideMark/>
          </w:tcPr>
          <w:p w14:paraId="55EEF33A" w14:textId="77777777" w:rsidR="005538D9" w:rsidRPr="0029602A" w:rsidRDefault="005538D9" w:rsidP="0062513B">
            <w:pPr>
              <w:rPr>
                <w:color w:val="000000"/>
              </w:rPr>
            </w:pPr>
            <w:r w:rsidRPr="0029602A">
              <w:rPr>
                <w:color w:val="000000"/>
              </w:rPr>
              <w:t>Sklep: ustavitev izvršbe</w:t>
            </w:r>
          </w:p>
        </w:tc>
        <w:tc>
          <w:tcPr>
            <w:tcW w:w="3544" w:type="dxa"/>
            <w:noWrap/>
            <w:hideMark/>
          </w:tcPr>
          <w:p w14:paraId="4AF5E9F6" w14:textId="77777777" w:rsidR="005538D9" w:rsidRPr="0029602A" w:rsidRDefault="005538D9" w:rsidP="0062513B">
            <w:pPr>
              <w:jc w:val="center"/>
              <w:rPr>
                <w:color w:val="000000"/>
              </w:rPr>
            </w:pPr>
            <w:r w:rsidRPr="0029602A">
              <w:rPr>
                <w:color w:val="000000"/>
              </w:rPr>
              <w:t>1</w:t>
            </w:r>
          </w:p>
        </w:tc>
      </w:tr>
      <w:tr w:rsidR="005538D9" w:rsidRPr="0029602A" w14:paraId="13C77A5F" w14:textId="77777777" w:rsidTr="00052AAB">
        <w:trPr>
          <w:trHeight w:val="227"/>
        </w:trPr>
        <w:tc>
          <w:tcPr>
            <w:tcW w:w="4673" w:type="dxa"/>
            <w:noWrap/>
            <w:hideMark/>
          </w:tcPr>
          <w:p w14:paraId="1CF128B8" w14:textId="77777777" w:rsidR="005538D9" w:rsidRPr="0029602A" w:rsidRDefault="005538D9" w:rsidP="0062513B">
            <w:pPr>
              <w:rPr>
                <w:color w:val="000000"/>
              </w:rPr>
            </w:pPr>
            <w:r w:rsidRPr="0029602A">
              <w:rPr>
                <w:color w:val="000000"/>
              </w:rPr>
              <w:t>Sklep: ustavitev postopka</w:t>
            </w:r>
          </w:p>
        </w:tc>
        <w:tc>
          <w:tcPr>
            <w:tcW w:w="3544" w:type="dxa"/>
            <w:noWrap/>
            <w:hideMark/>
          </w:tcPr>
          <w:p w14:paraId="6AB3EE3D" w14:textId="77777777" w:rsidR="005538D9" w:rsidRPr="0029602A" w:rsidRDefault="005538D9" w:rsidP="0062513B">
            <w:pPr>
              <w:jc w:val="center"/>
              <w:rPr>
                <w:color w:val="000000"/>
              </w:rPr>
            </w:pPr>
            <w:r w:rsidRPr="0029602A">
              <w:rPr>
                <w:color w:val="000000"/>
              </w:rPr>
              <w:t>21</w:t>
            </w:r>
          </w:p>
        </w:tc>
      </w:tr>
      <w:tr w:rsidR="005538D9" w:rsidRPr="0029602A" w14:paraId="400920D6" w14:textId="77777777" w:rsidTr="00052AAB">
        <w:trPr>
          <w:trHeight w:val="227"/>
        </w:trPr>
        <w:tc>
          <w:tcPr>
            <w:tcW w:w="4673" w:type="dxa"/>
            <w:noWrap/>
            <w:hideMark/>
          </w:tcPr>
          <w:p w14:paraId="66AE4AAD" w14:textId="77777777" w:rsidR="005538D9" w:rsidRPr="0029602A" w:rsidRDefault="005538D9" w:rsidP="0062513B">
            <w:pPr>
              <w:rPr>
                <w:color w:val="000000"/>
              </w:rPr>
            </w:pPr>
            <w:r w:rsidRPr="0029602A">
              <w:rPr>
                <w:color w:val="000000"/>
              </w:rPr>
              <w:t>Uradni zaznamek: splošno</w:t>
            </w:r>
          </w:p>
        </w:tc>
        <w:tc>
          <w:tcPr>
            <w:tcW w:w="3544" w:type="dxa"/>
            <w:noWrap/>
            <w:hideMark/>
          </w:tcPr>
          <w:p w14:paraId="4773C994" w14:textId="77777777" w:rsidR="005538D9" w:rsidRPr="0029602A" w:rsidRDefault="005538D9" w:rsidP="0062513B">
            <w:pPr>
              <w:jc w:val="center"/>
              <w:rPr>
                <w:color w:val="000000"/>
              </w:rPr>
            </w:pPr>
            <w:r w:rsidRPr="0029602A">
              <w:rPr>
                <w:color w:val="000000"/>
              </w:rPr>
              <w:t>29</w:t>
            </w:r>
          </w:p>
        </w:tc>
      </w:tr>
      <w:tr w:rsidR="005538D9" w:rsidRPr="0029602A" w14:paraId="4A712960" w14:textId="77777777" w:rsidTr="00052AAB">
        <w:trPr>
          <w:trHeight w:val="227"/>
        </w:trPr>
        <w:tc>
          <w:tcPr>
            <w:tcW w:w="4673" w:type="dxa"/>
            <w:noWrap/>
            <w:hideMark/>
          </w:tcPr>
          <w:p w14:paraId="393D8510" w14:textId="2681D897" w:rsidR="005538D9" w:rsidRPr="0029602A" w:rsidRDefault="005538D9" w:rsidP="0062513B">
            <w:pPr>
              <w:rPr>
                <w:color w:val="000000"/>
              </w:rPr>
            </w:pPr>
            <w:r w:rsidRPr="0029602A">
              <w:rPr>
                <w:color w:val="000000"/>
              </w:rPr>
              <w:t xml:space="preserve">Uradni zaznamek: </w:t>
            </w:r>
            <w:r>
              <w:rPr>
                <w:color w:val="000000"/>
              </w:rPr>
              <w:t>v</w:t>
            </w:r>
            <w:r w:rsidRPr="0029602A">
              <w:rPr>
                <w:color w:val="000000"/>
              </w:rPr>
              <w:t>pogled v CRP</w:t>
            </w:r>
          </w:p>
        </w:tc>
        <w:tc>
          <w:tcPr>
            <w:tcW w:w="3544" w:type="dxa"/>
            <w:noWrap/>
            <w:hideMark/>
          </w:tcPr>
          <w:p w14:paraId="0826900E" w14:textId="77777777" w:rsidR="005538D9" w:rsidRPr="0029602A" w:rsidRDefault="005538D9" w:rsidP="0062513B">
            <w:pPr>
              <w:jc w:val="center"/>
              <w:rPr>
                <w:color w:val="000000"/>
              </w:rPr>
            </w:pPr>
            <w:r w:rsidRPr="0029602A">
              <w:rPr>
                <w:color w:val="000000"/>
              </w:rPr>
              <w:t>3</w:t>
            </w:r>
          </w:p>
        </w:tc>
      </w:tr>
      <w:tr w:rsidR="005538D9" w:rsidRPr="0029602A" w14:paraId="275CDD16" w14:textId="77777777" w:rsidTr="00052AAB">
        <w:trPr>
          <w:trHeight w:val="227"/>
        </w:trPr>
        <w:tc>
          <w:tcPr>
            <w:tcW w:w="4673" w:type="dxa"/>
            <w:noWrap/>
            <w:hideMark/>
          </w:tcPr>
          <w:p w14:paraId="724D1BDE" w14:textId="77777777" w:rsidR="005538D9" w:rsidRPr="0029602A" w:rsidRDefault="005538D9" w:rsidP="0062513B">
            <w:pPr>
              <w:rPr>
                <w:color w:val="000000"/>
              </w:rPr>
            </w:pPr>
            <w:r w:rsidRPr="0029602A">
              <w:rPr>
                <w:color w:val="000000"/>
              </w:rPr>
              <w:t>Uradni zaznamek: vpogled v uradne evidence</w:t>
            </w:r>
          </w:p>
        </w:tc>
        <w:tc>
          <w:tcPr>
            <w:tcW w:w="3544" w:type="dxa"/>
            <w:noWrap/>
            <w:hideMark/>
          </w:tcPr>
          <w:p w14:paraId="1333053E" w14:textId="77777777" w:rsidR="005538D9" w:rsidRPr="0029602A" w:rsidRDefault="005538D9" w:rsidP="0062513B">
            <w:pPr>
              <w:jc w:val="center"/>
              <w:rPr>
                <w:color w:val="000000"/>
              </w:rPr>
            </w:pPr>
            <w:r w:rsidRPr="0029602A">
              <w:rPr>
                <w:color w:val="000000"/>
              </w:rPr>
              <w:t>126</w:t>
            </w:r>
          </w:p>
        </w:tc>
      </w:tr>
    </w:tbl>
    <w:p w14:paraId="309A6C5C" w14:textId="77777777" w:rsidR="005538D9" w:rsidRDefault="005538D9" w:rsidP="008519D1">
      <w:pPr>
        <w:spacing w:line="288" w:lineRule="auto"/>
        <w:rPr>
          <w:highlight w:val="yellow"/>
        </w:rPr>
      </w:pPr>
    </w:p>
    <w:p w14:paraId="2F3BD752" w14:textId="4735FDC0" w:rsidR="005538D9" w:rsidRPr="0029602A" w:rsidRDefault="005538D9" w:rsidP="00D0481F">
      <w:pPr>
        <w:autoSpaceDE w:val="0"/>
        <w:autoSpaceDN w:val="0"/>
        <w:adjustRightInd w:val="0"/>
        <w:spacing w:line="288" w:lineRule="auto"/>
        <w:rPr>
          <w:color w:val="000000"/>
          <w:highlight w:val="yellow"/>
        </w:rPr>
      </w:pPr>
      <w:bookmarkStart w:id="104" w:name="_Hlk95989519"/>
      <w:r w:rsidRPr="0029602A">
        <w:rPr>
          <w:color w:val="000000"/>
        </w:rPr>
        <w:t>V zvezi z vodenjem prekrškovnih postopkov so bile v sklopu akcije izdane tri odločb</w:t>
      </w:r>
      <w:r>
        <w:rPr>
          <w:color w:val="000000"/>
        </w:rPr>
        <w:t>e</w:t>
      </w:r>
      <w:r w:rsidRPr="0029602A">
        <w:rPr>
          <w:color w:val="000000"/>
        </w:rPr>
        <w:t xml:space="preserve"> z izrečenimi opomini po ZP-1. </w:t>
      </w:r>
    </w:p>
    <w:p w14:paraId="25C02CB9" w14:textId="77777777" w:rsidR="005538D9" w:rsidRPr="0029602A" w:rsidRDefault="005538D9" w:rsidP="00D0481F">
      <w:pPr>
        <w:autoSpaceDE w:val="0"/>
        <w:autoSpaceDN w:val="0"/>
        <w:adjustRightInd w:val="0"/>
        <w:spacing w:line="288" w:lineRule="auto"/>
        <w:rPr>
          <w:color w:val="000000"/>
        </w:rPr>
      </w:pPr>
    </w:p>
    <w:p w14:paraId="58807711" w14:textId="77777777" w:rsidR="005538D9" w:rsidRPr="0029602A" w:rsidRDefault="005538D9" w:rsidP="00D0481F">
      <w:pPr>
        <w:autoSpaceDE w:val="0"/>
        <w:autoSpaceDN w:val="0"/>
        <w:adjustRightInd w:val="0"/>
        <w:spacing w:line="288" w:lineRule="auto"/>
        <w:rPr>
          <w:iCs/>
        </w:rPr>
      </w:pPr>
      <w:r w:rsidRPr="0029602A">
        <w:rPr>
          <w:color w:val="000000"/>
        </w:rPr>
        <w:lastRenderedPageBreak/>
        <w:t>V akciji n</w:t>
      </w:r>
      <w:r w:rsidRPr="0029602A">
        <w:rPr>
          <w:bCs/>
          <w:color w:val="000000"/>
        </w:rPr>
        <w:t xml:space="preserve">adzora </w:t>
      </w:r>
      <w:r w:rsidRPr="0029602A">
        <w:rPr>
          <w:iCs/>
        </w:rPr>
        <w:t>nad</w:t>
      </w:r>
      <w:r w:rsidRPr="0029602A">
        <w:t xml:space="preserve"> delom udeležencev pri graditvi objektov</w:t>
      </w:r>
      <w:r w:rsidRPr="0029602A">
        <w:rPr>
          <w:iCs/>
        </w:rPr>
        <w:t xml:space="preserve"> je bilo izdanih skupno 34 inšpekcijskih odločb.</w:t>
      </w:r>
    </w:p>
    <w:bookmarkEnd w:id="104"/>
    <w:p w14:paraId="5364BA6A" w14:textId="77777777" w:rsidR="005538D9" w:rsidRPr="00AB12C9" w:rsidRDefault="005538D9" w:rsidP="008519D1">
      <w:pPr>
        <w:autoSpaceDE w:val="0"/>
        <w:autoSpaceDN w:val="0"/>
        <w:adjustRightInd w:val="0"/>
        <w:spacing w:line="288" w:lineRule="auto"/>
        <w:jc w:val="center"/>
        <w:rPr>
          <w:highlight w:val="yellow"/>
        </w:rPr>
      </w:pPr>
      <w:r w:rsidRPr="00AB12C9">
        <w:rPr>
          <w:noProof/>
          <w:highlight w:val="yellow"/>
        </w:rPr>
        <w:drawing>
          <wp:anchor distT="0" distB="0" distL="114300" distR="114300" simplePos="0" relativeHeight="251974656" behindDoc="0" locked="0" layoutInCell="1" allowOverlap="1" wp14:anchorId="07331438" wp14:editId="4D9B676F">
            <wp:simplePos x="0" y="0"/>
            <wp:positionH relativeFrom="column">
              <wp:posOffset>633565</wp:posOffset>
            </wp:positionH>
            <wp:positionV relativeFrom="paragraph">
              <wp:posOffset>56128</wp:posOffset>
            </wp:positionV>
            <wp:extent cx="3554023" cy="2044460"/>
            <wp:effectExtent l="0" t="0" r="8890" b="13335"/>
            <wp:wrapSquare wrapText="bothSides"/>
            <wp:docPr id="5" name="Grafikon 5">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14:paraId="5A505C48" w14:textId="77777777" w:rsidR="005538D9" w:rsidRPr="00AB12C9" w:rsidRDefault="005538D9" w:rsidP="008519D1">
      <w:pPr>
        <w:autoSpaceDE w:val="0"/>
        <w:autoSpaceDN w:val="0"/>
        <w:adjustRightInd w:val="0"/>
        <w:spacing w:line="288" w:lineRule="auto"/>
        <w:jc w:val="center"/>
        <w:rPr>
          <w:highlight w:val="yellow"/>
        </w:rPr>
      </w:pPr>
    </w:p>
    <w:p w14:paraId="57F125F3" w14:textId="77777777" w:rsidR="005538D9" w:rsidRPr="00AB12C9" w:rsidRDefault="005538D9" w:rsidP="008519D1">
      <w:pPr>
        <w:autoSpaceDE w:val="0"/>
        <w:autoSpaceDN w:val="0"/>
        <w:adjustRightInd w:val="0"/>
        <w:spacing w:line="288" w:lineRule="auto"/>
        <w:jc w:val="center"/>
        <w:rPr>
          <w:highlight w:val="yellow"/>
        </w:rPr>
      </w:pPr>
    </w:p>
    <w:p w14:paraId="5949B56A" w14:textId="77777777" w:rsidR="005538D9" w:rsidRPr="00AB12C9" w:rsidRDefault="005538D9" w:rsidP="008519D1">
      <w:pPr>
        <w:autoSpaceDE w:val="0"/>
        <w:autoSpaceDN w:val="0"/>
        <w:adjustRightInd w:val="0"/>
        <w:spacing w:line="288" w:lineRule="auto"/>
        <w:jc w:val="center"/>
        <w:rPr>
          <w:highlight w:val="yellow"/>
        </w:rPr>
      </w:pPr>
    </w:p>
    <w:p w14:paraId="7BC1910D" w14:textId="77777777" w:rsidR="005538D9" w:rsidRPr="00AB12C9" w:rsidRDefault="005538D9" w:rsidP="008519D1">
      <w:pPr>
        <w:autoSpaceDE w:val="0"/>
        <w:autoSpaceDN w:val="0"/>
        <w:adjustRightInd w:val="0"/>
        <w:spacing w:line="288" w:lineRule="auto"/>
        <w:jc w:val="center"/>
        <w:rPr>
          <w:highlight w:val="yellow"/>
        </w:rPr>
      </w:pPr>
    </w:p>
    <w:p w14:paraId="4BE68EFE" w14:textId="77777777" w:rsidR="005538D9" w:rsidRPr="00AB12C9" w:rsidRDefault="005538D9" w:rsidP="008519D1">
      <w:pPr>
        <w:autoSpaceDE w:val="0"/>
        <w:autoSpaceDN w:val="0"/>
        <w:adjustRightInd w:val="0"/>
        <w:spacing w:line="288" w:lineRule="auto"/>
        <w:jc w:val="center"/>
        <w:rPr>
          <w:highlight w:val="yellow"/>
        </w:rPr>
      </w:pPr>
    </w:p>
    <w:p w14:paraId="67087612" w14:textId="77777777" w:rsidR="005538D9" w:rsidRPr="00AB12C9" w:rsidRDefault="005538D9" w:rsidP="008519D1">
      <w:pPr>
        <w:autoSpaceDE w:val="0"/>
        <w:autoSpaceDN w:val="0"/>
        <w:adjustRightInd w:val="0"/>
        <w:spacing w:line="288" w:lineRule="auto"/>
        <w:jc w:val="center"/>
        <w:rPr>
          <w:highlight w:val="yellow"/>
        </w:rPr>
      </w:pPr>
    </w:p>
    <w:p w14:paraId="4AA67B89" w14:textId="77777777" w:rsidR="005538D9" w:rsidRPr="00AB12C9" w:rsidRDefault="005538D9" w:rsidP="008519D1">
      <w:pPr>
        <w:autoSpaceDE w:val="0"/>
        <w:autoSpaceDN w:val="0"/>
        <w:adjustRightInd w:val="0"/>
        <w:spacing w:line="288" w:lineRule="auto"/>
        <w:jc w:val="center"/>
        <w:rPr>
          <w:highlight w:val="yellow"/>
        </w:rPr>
      </w:pPr>
    </w:p>
    <w:p w14:paraId="6FDE1F4B" w14:textId="77777777" w:rsidR="005538D9" w:rsidRPr="00AB12C9" w:rsidRDefault="005538D9" w:rsidP="008519D1">
      <w:pPr>
        <w:autoSpaceDE w:val="0"/>
        <w:autoSpaceDN w:val="0"/>
        <w:adjustRightInd w:val="0"/>
        <w:spacing w:line="288" w:lineRule="auto"/>
        <w:jc w:val="center"/>
        <w:rPr>
          <w:highlight w:val="yellow"/>
        </w:rPr>
      </w:pPr>
    </w:p>
    <w:p w14:paraId="376368FF" w14:textId="77777777" w:rsidR="005538D9" w:rsidRPr="00AB12C9" w:rsidRDefault="005538D9" w:rsidP="008519D1">
      <w:pPr>
        <w:autoSpaceDE w:val="0"/>
        <w:autoSpaceDN w:val="0"/>
        <w:adjustRightInd w:val="0"/>
        <w:spacing w:line="288" w:lineRule="auto"/>
        <w:jc w:val="center"/>
        <w:rPr>
          <w:highlight w:val="yellow"/>
        </w:rPr>
      </w:pPr>
    </w:p>
    <w:p w14:paraId="7BBFD613" w14:textId="77777777" w:rsidR="005538D9" w:rsidRPr="00AB12C9" w:rsidRDefault="005538D9" w:rsidP="008519D1">
      <w:pPr>
        <w:autoSpaceDE w:val="0"/>
        <w:autoSpaceDN w:val="0"/>
        <w:adjustRightInd w:val="0"/>
        <w:spacing w:line="288" w:lineRule="auto"/>
        <w:jc w:val="center"/>
        <w:rPr>
          <w:highlight w:val="yellow"/>
        </w:rPr>
      </w:pPr>
    </w:p>
    <w:p w14:paraId="09849622" w14:textId="77777777" w:rsidR="005538D9" w:rsidRPr="00AB12C9" w:rsidRDefault="005538D9" w:rsidP="008519D1">
      <w:pPr>
        <w:autoSpaceDE w:val="0"/>
        <w:autoSpaceDN w:val="0"/>
        <w:adjustRightInd w:val="0"/>
        <w:spacing w:line="288" w:lineRule="auto"/>
        <w:rPr>
          <w:highlight w:val="yellow"/>
        </w:rPr>
      </w:pPr>
    </w:p>
    <w:p w14:paraId="3E805A50" w14:textId="77777777" w:rsidR="005538D9" w:rsidRPr="00A0250A" w:rsidRDefault="005538D9" w:rsidP="00C30503">
      <w:pPr>
        <w:autoSpaceDE w:val="0"/>
        <w:autoSpaceDN w:val="0"/>
        <w:adjustRightInd w:val="0"/>
        <w:spacing w:line="288" w:lineRule="auto"/>
        <w:jc w:val="left"/>
      </w:pPr>
    </w:p>
    <w:p w14:paraId="5D157F3C" w14:textId="77777777" w:rsidR="005538D9" w:rsidRPr="00A0250A" w:rsidRDefault="005538D9" w:rsidP="00C30503">
      <w:pPr>
        <w:autoSpaceDE w:val="0"/>
        <w:autoSpaceDN w:val="0"/>
        <w:adjustRightInd w:val="0"/>
        <w:spacing w:line="288" w:lineRule="auto"/>
        <w:jc w:val="left"/>
        <w:rPr>
          <w:iCs/>
        </w:rPr>
      </w:pPr>
      <w:r w:rsidRPr="00A0250A">
        <w:t>Grafikon 3: Število izdanih upravnih odločb glede na celotno število upravnih postopkov</w:t>
      </w:r>
    </w:p>
    <w:p w14:paraId="1CBF0846" w14:textId="77777777" w:rsidR="005538D9" w:rsidRPr="00A0250A" w:rsidRDefault="005538D9" w:rsidP="008519D1">
      <w:pPr>
        <w:autoSpaceDE w:val="0"/>
        <w:autoSpaceDN w:val="0"/>
        <w:adjustRightInd w:val="0"/>
        <w:spacing w:line="288" w:lineRule="auto"/>
      </w:pPr>
    </w:p>
    <w:p w14:paraId="67AD3959" w14:textId="7D5477A7" w:rsidR="005538D9" w:rsidRPr="00D0461C" w:rsidRDefault="005538D9" w:rsidP="00D0481F">
      <w:pPr>
        <w:spacing w:line="288" w:lineRule="auto"/>
        <w:rPr>
          <w:rFonts w:ascii="Calibri" w:eastAsiaTheme="minorHAnsi" w:hAnsi="Calibri" w:cs="Calibri"/>
          <w:lang w:eastAsia="en-US"/>
        </w:rPr>
      </w:pPr>
      <w:bookmarkStart w:id="105" w:name="_Hlk126833326"/>
      <w:r w:rsidRPr="00D0461C">
        <w:t xml:space="preserve">Gradbeni inšpektorji so ugotovili dva nelegalna objekta, za katera sta bili na podlagi 82. člena GZ izdani odločbi, </w:t>
      </w:r>
      <w:r>
        <w:t xml:space="preserve">in </w:t>
      </w:r>
      <w:r w:rsidRPr="00D0461C">
        <w:t xml:space="preserve">štiri nelegalne objekte, za katere so bile na podlagi 93. člena GZ-1 izdane odločbe, s katerimi so gradbeni inšpektorji odredili ustavitev gradnje in rok za odstranitev objektov. </w:t>
      </w:r>
      <w:bookmarkStart w:id="106" w:name="_Hlk95989535"/>
      <w:r w:rsidRPr="00D0461C">
        <w:t xml:space="preserve">Ugotovljeni so bili tudi štirje neskladni objekti, za katere so bile izdane odločbe na podlagi 1. oziroma 2. točke 83. člena GZ. </w:t>
      </w:r>
    </w:p>
    <w:p w14:paraId="7B7DF5F4" w14:textId="77777777" w:rsidR="005538D9" w:rsidRPr="0029602A" w:rsidRDefault="005538D9" w:rsidP="00D0481F">
      <w:pPr>
        <w:autoSpaceDE w:val="0"/>
        <w:autoSpaceDN w:val="0"/>
        <w:adjustRightInd w:val="0"/>
        <w:spacing w:line="288" w:lineRule="auto"/>
        <w:rPr>
          <w:iCs/>
        </w:rPr>
      </w:pPr>
    </w:p>
    <w:p w14:paraId="2A517DB0" w14:textId="77777777" w:rsidR="005538D9" w:rsidRPr="0029602A" w:rsidRDefault="005538D9" w:rsidP="00D0481F">
      <w:pPr>
        <w:spacing w:line="288" w:lineRule="auto"/>
      </w:pPr>
      <w:r w:rsidRPr="0029602A">
        <w:t xml:space="preserve">V zvezi z ugotovljenimi nepravilnostmi v zvezi s prijavo začetka gradnje in izpolnjevanjem bistvenih zahtev so gradbeni inšpektorji izdali dve odločbi na podlagi druge alineje 1. točke 80. člena GZ. Ugotovljeni nepravilnosti sta se nanašali na </w:t>
      </w:r>
      <w:r w:rsidRPr="0029602A">
        <w:rPr>
          <w:color w:val="000000"/>
          <w:shd w:val="clear" w:color="auto" w:fill="FFFFFF"/>
        </w:rPr>
        <w:t>izvajanje gradnje brez predpisane dokumentacije za izvedbo gradnje</w:t>
      </w:r>
      <w:r w:rsidRPr="0029602A">
        <w:t>.</w:t>
      </w:r>
    </w:p>
    <w:p w14:paraId="134FA015" w14:textId="77777777" w:rsidR="005538D9" w:rsidRPr="0029602A" w:rsidRDefault="005538D9" w:rsidP="00D0481F">
      <w:pPr>
        <w:autoSpaceDE w:val="0"/>
        <w:autoSpaceDN w:val="0"/>
        <w:adjustRightInd w:val="0"/>
        <w:spacing w:line="288" w:lineRule="auto"/>
      </w:pPr>
    </w:p>
    <w:p w14:paraId="70BD029E" w14:textId="58312B0A" w:rsidR="005538D9" w:rsidRPr="0029602A" w:rsidRDefault="005538D9" w:rsidP="00D0481F">
      <w:pPr>
        <w:spacing w:line="288" w:lineRule="auto"/>
      </w:pPr>
      <w:r w:rsidRPr="0029602A">
        <w:t xml:space="preserve">V zvezi z ugotovljenimi nepravilnostmi pri sami gradnji so gradbeni inšpektorji izdali 17 odločb za odpravo nepravilnosti na podlagi 86. člena GZ </w:t>
      </w:r>
      <w:r>
        <w:t>in</w:t>
      </w:r>
      <w:r w:rsidRPr="0029602A">
        <w:t xml:space="preserve"> </w:t>
      </w:r>
      <w:r w:rsidRPr="0029602A">
        <w:t>pet odločb za odpravo nepravilnosti na podlagi 98. člena GZ-1. Ugotovljene nepravilnosti so se nanašale na:</w:t>
      </w:r>
    </w:p>
    <w:p w14:paraId="1E1A620F" w14:textId="77777777" w:rsidR="005538D9" w:rsidRPr="0029602A" w:rsidRDefault="005538D9" w:rsidP="00D0481F">
      <w:pPr>
        <w:spacing w:line="288" w:lineRule="auto"/>
        <w:ind w:left="142" w:hanging="142"/>
      </w:pPr>
      <w:r w:rsidRPr="0029602A">
        <w:t>– ne</w:t>
      </w:r>
      <w:r w:rsidRPr="0029602A">
        <w:rPr>
          <w:lang w:eastAsia="en-US"/>
        </w:rPr>
        <w:t xml:space="preserve">popolno ograditev gradbišča z ograjo, </w:t>
      </w:r>
      <w:r w:rsidRPr="0029602A">
        <w:t>ki bi preprečevala dostop tretjim osebam na gradbišče;</w:t>
      </w:r>
    </w:p>
    <w:p w14:paraId="75309A42" w14:textId="77777777" w:rsidR="005538D9" w:rsidRPr="0029602A" w:rsidRDefault="005538D9" w:rsidP="00D0481F">
      <w:pPr>
        <w:spacing w:line="288" w:lineRule="auto"/>
      </w:pPr>
      <w:r w:rsidRPr="0029602A">
        <w:t>– ne</w:t>
      </w:r>
      <w:r w:rsidRPr="0029602A">
        <w:rPr>
          <w:lang w:eastAsia="en-US"/>
        </w:rPr>
        <w:t xml:space="preserve">popolno označitev gradbišča s tablo, </w:t>
      </w:r>
      <w:r w:rsidRPr="0029602A">
        <w:t>na kateri so navedeni vsi udeleženci pri graditvi objekta;</w:t>
      </w:r>
    </w:p>
    <w:p w14:paraId="649ADABF" w14:textId="77777777" w:rsidR="005538D9" w:rsidRPr="0029602A" w:rsidRDefault="005538D9" w:rsidP="00D0481F">
      <w:pPr>
        <w:spacing w:line="288" w:lineRule="auto"/>
      </w:pPr>
      <w:r w:rsidRPr="0029602A">
        <w:t>– neobstoj gradbiščne table;</w:t>
      </w:r>
    </w:p>
    <w:p w14:paraId="23C6CC7F" w14:textId="77777777" w:rsidR="005538D9" w:rsidRPr="0029602A" w:rsidRDefault="005538D9" w:rsidP="00D0481F">
      <w:pPr>
        <w:spacing w:line="288" w:lineRule="auto"/>
      </w:pPr>
      <w:r w:rsidRPr="0029602A">
        <w:t>– neobstoj projekta za izvedbo (PZI) glede na določbe 61. člena GZ;</w:t>
      </w:r>
    </w:p>
    <w:p w14:paraId="1C9FE853" w14:textId="77777777" w:rsidR="005538D9" w:rsidRPr="0029602A" w:rsidRDefault="005538D9" w:rsidP="00D0481F">
      <w:pPr>
        <w:spacing w:line="288" w:lineRule="auto"/>
      </w:pPr>
      <w:r w:rsidRPr="0029602A">
        <w:t>– zapisnik o zakoličbi;</w:t>
      </w:r>
    </w:p>
    <w:p w14:paraId="3DA076DE" w14:textId="77777777" w:rsidR="005538D9" w:rsidRPr="0029602A" w:rsidRDefault="005538D9" w:rsidP="00D0481F">
      <w:pPr>
        <w:spacing w:line="288" w:lineRule="auto"/>
      </w:pPr>
      <w:r w:rsidRPr="0029602A">
        <w:t>– dokazilo o imenovanju vodje del s strani izvajalca glede na določbe 19. člena GZ-1.</w:t>
      </w:r>
    </w:p>
    <w:p w14:paraId="4FFCFDC3" w14:textId="32A41BC9" w:rsidR="005538D9" w:rsidRPr="0029602A" w:rsidRDefault="005538D9" w:rsidP="00D0481F">
      <w:pPr>
        <w:spacing w:line="288" w:lineRule="auto"/>
      </w:pPr>
      <w:r w:rsidRPr="0029602A">
        <w:t xml:space="preserve">V vseh zadevah, vključenih v akcijo, še niso bili pridobljeni vsi podatki, na podlagi katerih bi lahko ugotovili dejansko stanje, zato bodo ugotovitveni postopki potekali tudi po predvidenem časovnem okviru akcije. </w:t>
      </w:r>
      <w:r w:rsidRPr="0029602A">
        <w:rPr>
          <w:color w:val="000000"/>
        </w:rPr>
        <w:t>Od uvedenih</w:t>
      </w:r>
      <w:r w:rsidRPr="0029602A">
        <w:t xml:space="preserve"> </w:t>
      </w:r>
      <w:r w:rsidRPr="0029602A">
        <w:rPr>
          <w:color w:val="000000"/>
        </w:rPr>
        <w:t xml:space="preserve">skupno </w:t>
      </w:r>
      <w:r w:rsidRPr="0029602A">
        <w:t>106</w:t>
      </w:r>
      <w:r w:rsidRPr="0029602A">
        <w:rPr>
          <w:color w:val="000000"/>
        </w:rPr>
        <w:t> </w:t>
      </w:r>
      <w:r w:rsidRPr="0029602A">
        <w:t xml:space="preserve">upravnih inšpekcijskih postopkov v 27 zadevah še ni odločeno, kar </w:t>
      </w:r>
      <w:r>
        <w:t>pomeni</w:t>
      </w:r>
      <w:r w:rsidRPr="0029602A">
        <w:t xml:space="preserve"> </w:t>
      </w:r>
      <w:r w:rsidRPr="0029602A">
        <w:t>25,47 </w:t>
      </w:r>
      <w:r w:rsidRPr="0029602A">
        <w:t>odstotk</w:t>
      </w:r>
      <w:r>
        <w:t>a</w:t>
      </w:r>
      <w:r w:rsidRPr="0029602A">
        <w:t xml:space="preserve"> </w:t>
      </w:r>
      <w:r w:rsidRPr="0029602A">
        <w:t>takih zadev, zato</w:t>
      </w:r>
      <w:r w:rsidRPr="0029602A">
        <w:rPr>
          <w:bCs/>
          <w:color w:val="000000"/>
        </w:rPr>
        <w:t xml:space="preserve"> pričakujemo, da bi se število ugotovljenih nepravilnosti lahko še povečalo.</w:t>
      </w:r>
    </w:p>
    <w:p w14:paraId="379FF6E2" w14:textId="77777777" w:rsidR="005538D9" w:rsidRPr="0029602A" w:rsidRDefault="005538D9" w:rsidP="00D0481F">
      <w:pPr>
        <w:autoSpaceDE w:val="0"/>
        <w:autoSpaceDN w:val="0"/>
        <w:adjustRightInd w:val="0"/>
        <w:spacing w:line="288" w:lineRule="auto"/>
      </w:pPr>
    </w:p>
    <w:p w14:paraId="0ECF1C2A" w14:textId="3DCE1816" w:rsidR="005538D9" w:rsidRPr="0029602A" w:rsidRDefault="005538D9" w:rsidP="00D0481F">
      <w:pPr>
        <w:autoSpaceDE w:val="0"/>
        <w:autoSpaceDN w:val="0"/>
        <w:adjustRightInd w:val="0"/>
        <w:spacing w:line="288" w:lineRule="auto"/>
        <w:rPr>
          <w:bCs/>
        </w:rPr>
      </w:pPr>
      <w:r w:rsidRPr="0029602A">
        <w:rPr>
          <w:rFonts w:eastAsiaTheme="minorHAnsi"/>
          <w:lang w:eastAsia="en-US"/>
        </w:rPr>
        <w:t xml:space="preserve">Bistvene ugotovitve nadzora so bile, da veliko gradbišč ni oziroma ni ustrezno označenih in ograjenih glede na zahteve Pravilnika o gradbiščih, vendar pa so bile pomanjkljivosti med akcijo večinoma odpravljene, kar nakazuje na to, da je bil namen akcije </w:t>
      </w:r>
      <w:r w:rsidRPr="0029602A">
        <w:rPr>
          <w:bCs/>
        </w:rPr>
        <w:t>v letu 2022 dosežen</w:t>
      </w:r>
      <w:r w:rsidRPr="0029602A">
        <w:rPr>
          <w:rFonts w:eastAsiaTheme="minorHAnsi"/>
          <w:lang w:eastAsia="en-US"/>
        </w:rPr>
        <w:t xml:space="preserve">. </w:t>
      </w:r>
      <w:r w:rsidRPr="0029602A">
        <w:rPr>
          <w:rFonts w:eastAsiaTheme="minorHAnsi"/>
          <w:lang w:eastAsia="en-US"/>
        </w:rPr>
        <w:t>Drug</w:t>
      </w:r>
      <w:r>
        <w:rPr>
          <w:rFonts w:eastAsiaTheme="minorHAnsi"/>
          <w:lang w:eastAsia="en-US"/>
        </w:rPr>
        <w:t>e</w:t>
      </w:r>
      <w:r w:rsidRPr="0029602A">
        <w:rPr>
          <w:rFonts w:eastAsiaTheme="minorHAnsi"/>
          <w:lang w:eastAsia="en-US"/>
        </w:rPr>
        <w:t xml:space="preserve"> </w:t>
      </w:r>
      <w:r w:rsidRPr="0029602A">
        <w:rPr>
          <w:rFonts w:eastAsiaTheme="minorHAnsi"/>
          <w:lang w:eastAsia="en-US"/>
        </w:rPr>
        <w:t>nepravilnosti v povezavi z delom udeležencev pri gradnji objektov pa v akciji ni</w:t>
      </w:r>
      <w:r>
        <w:rPr>
          <w:rFonts w:eastAsiaTheme="minorHAnsi"/>
          <w:lang w:eastAsia="en-US"/>
        </w:rPr>
        <w:t>so</w:t>
      </w:r>
      <w:r w:rsidRPr="0029602A">
        <w:rPr>
          <w:rFonts w:eastAsiaTheme="minorHAnsi"/>
          <w:lang w:eastAsia="en-US"/>
        </w:rPr>
        <w:t xml:space="preserve"> bil</w:t>
      </w:r>
      <w:r>
        <w:rPr>
          <w:rFonts w:eastAsiaTheme="minorHAnsi"/>
          <w:lang w:eastAsia="en-US"/>
        </w:rPr>
        <w:t>e</w:t>
      </w:r>
      <w:r w:rsidRPr="0029602A">
        <w:rPr>
          <w:rFonts w:eastAsiaTheme="minorHAnsi"/>
          <w:lang w:eastAsia="en-US"/>
        </w:rPr>
        <w:t xml:space="preserve"> </w:t>
      </w:r>
      <w:r w:rsidRPr="0029602A">
        <w:rPr>
          <w:rFonts w:eastAsiaTheme="minorHAnsi"/>
          <w:lang w:eastAsia="en-US"/>
        </w:rPr>
        <w:t>ugotovljen</w:t>
      </w:r>
      <w:r>
        <w:rPr>
          <w:rFonts w:eastAsiaTheme="minorHAnsi"/>
          <w:lang w:eastAsia="en-US"/>
        </w:rPr>
        <w:t>e</w:t>
      </w:r>
      <w:r w:rsidRPr="0029602A">
        <w:rPr>
          <w:rFonts w:eastAsiaTheme="minorHAnsi"/>
          <w:lang w:eastAsia="en-US"/>
        </w:rPr>
        <w:t>.</w:t>
      </w:r>
    </w:p>
    <w:bookmarkEnd w:id="105"/>
    <w:bookmarkEnd w:id="106"/>
    <w:p w14:paraId="3A78257D" w14:textId="77777777" w:rsidR="005538D9" w:rsidRPr="00085E64" w:rsidRDefault="005538D9" w:rsidP="008519D1">
      <w:pPr>
        <w:tabs>
          <w:tab w:val="left" w:pos="6160"/>
        </w:tabs>
        <w:autoSpaceDE w:val="0"/>
        <w:autoSpaceDN w:val="0"/>
        <w:adjustRightInd w:val="0"/>
        <w:spacing w:line="288" w:lineRule="auto"/>
        <w:rPr>
          <w:bCs/>
          <w:color w:val="000000"/>
        </w:rPr>
      </w:pPr>
    </w:p>
    <w:p w14:paraId="2E430906" w14:textId="77777777" w:rsidR="005538D9" w:rsidRPr="00085E64" w:rsidRDefault="005538D9" w:rsidP="005538D9">
      <w:pPr>
        <w:pStyle w:val="Naslov4"/>
        <w:spacing w:line="288" w:lineRule="auto"/>
      </w:pPr>
      <w:r w:rsidRPr="00085E64">
        <w:rPr>
          <w:rFonts w:eastAsia="Calibri"/>
        </w:rPr>
        <w:lastRenderedPageBreak/>
        <w:t>AKCIJA NADZORA NAD PRIJAVO ZAČETKA GRADNJE</w:t>
      </w:r>
    </w:p>
    <w:p w14:paraId="5CBDF223" w14:textId="3DF7DD1F" w:rsidR="005538D9" w:rsidRPr="00E40069" w:rsidRDefault="005538D9" w:rsidP="00E40069">
      <w:bookmarkStart w:id="107" w:name="_Hlk95990922"/>
      <w:bookmarkStart w:id="108" w:name="_Hlk126833356"/>
      <w:r w:rsidRPr="00085E64">
        <w:rPr>
          <w:bCs/>
        </w:rPr>
        <w:t>Gradbena inšpekcija je med 1. februarjem  in 6. septembrom 2022 izvedla usklajeno akcijo v zvezi z nadzorom</w:t>
      </w:r>
      <w:r w:rsidRPr="00E40069">
        <w:rPr>
          <w:bCs/>
        </w:rPr>
        <w:t xml:space="preserve"> nad prijavo začetka gradnje leta 2022. </w:t>
      </w:r>
      <w:bookmarkEnd w:id="107"/>
      <w:r w:rsidRPr="00E40069">
        <w:rPr>
          <w:bCs/>
        </w:rPr>
        <w:t xml:space="preserve">Akcija je bila </w:t>
      </w:r>
      <w:r w:rsidRPr="00E40069">
        <w:t xml:space="preserve">usmerjena </w:t>
      </w:r>
      <w:r w:rsidRPr="00E40069">
        <w:rPr>
          <w:bCs/>
        </w:rPr>
        <w:t xml:space="preserve">v </w:t>
      </w:r>
      <w:r w:rsidRPr="00E40069">
        <w:t xml:space="preserve">temeljno nalogo gradbene inšpekcije, ki jo </w:t>
      </w:r>
      <w:r>
        <w:t>označuje</w:t>
      </w:r>
      <w:r w:rsidRPr="00E40069">
        <w:t xml:space="preserve"> </w:t>
      </w:r>
      <w:r w:rsidRPr="00E40069">
        <w:t>ključna beseda G2 – bistvene zahteve in izpolnjevanje pogojev.</w:t>
      </w:r>
    </w:p>
    <w:p w14:paraId="7DFF0313" w14:textId="77777777" w:rsidR="005538D9" w:rsidRDefault="005538D9" w:rsidP="00E40069">
      <w:pPr>
        <w:rPr>
          <w:rFonts w:eastAsiaTheme="minorHAnsi"/>
          <w:lang w:eastAsia="en-US"/>
        </w:rPr>
      </w:pPr>
    </w:p>
    <w:p w14:paraId="3B25F25A" w14:textId="77777777" w:rsidR="005538D9" w:rsidRPr="00E40069" w:rsidRDefault="005538D9" w:rsidP="00E40069">
      <w:r w:rsidRPr="00E40069">
        <w:rPr>
          <w:rFonts w:eastAsiaTheme="minorHAnsi"/>
          <w:lang w:eastAsia="en-US"/>
        </w:rPr>
        <w:t xml:space="preserve">Z </w:t>
      </w:r>
      <w:r w:rsidRPr="00E40069">
        <w:rPr>
          <w:shd w:val="clear" w:color="auto" w:fill="FFFFFF"/>
        </w:rPr>
        <w:t xml:space="preserve">GZ </w:t>
      </w:r>
      <w:r w:rsidRPr="00E40069">
        <w:t>je tako</w:t>
      </w:r>
      <w:r w:rsidRPr="00E40069">
        <w:rPr>
          <w:rFonts w:eastAsiaTheme="minorHAnsi"/>
          <w:lang w:eastAsia="en-US"/>
        </w:rPr>
        <w:t xml:space="preserve"> določena pristojnost inšpekcijskega ukrepanja v zvezi s prijavo začetka gradnje in izpolnjevanjem bistvenih zahtev, zato je bila akcija usmerjena v nadzor, ali se gradnja, za katero je predpisana prijava začetka gradnje, izvaja na podlagi popolne prijave, v nadzor glede predpisane dokumentacije za izvedbo gradnje in v nadzor glede imenovanja nadzornika.</w:t>
      </w:r>
    </w:p>
    <w:p w14:paraId="39CF49AD" w14:textId="77777777" w:rsidR="005538D9" w:rsidRPr="00E40069" w:rsidRDefault="005538D9" w:rsidP="00E40069"/>
    <w:p w14:paraId="604A49A9" w14:textId="0BE72266" w:rsidR="005538D9" w:rsidRPr="00E40069" w:rsidRDefault="005538D9" w:rsidP="00E40069">
      <w:pPr>
        <w:rPr>
          <w:rFonts w:eastAsiaTheme="minorHAnsi"/>
          <w:lang w:eastAsia="en-US"/>
        </w:rPr>
      </w:pPr>
      <w:r w:rsidRPr="00E40069">
        <w:t xml:space="preserve">Za zadeve, ki so bile </w:t>
      </w:r>
      <w:r>
        <w:t>za</w:t>
      </w:r>
      <w:r w:rsidRPr="00E40069">
        <w:t xml:space="preserve">čete </w:t>
      </w:r>
      <w:r w:rsidRPr="00E40069">
        <w:t>po 1. juniju 2022</w:t>
      </w:r>
      <w:r>
        <w:t>,</w:t>
      </w:r>
      <w:r w:rsidRPr="00E40069">
        <w:t xml:space="preserve"> pa se je uporabljal novi GZ-1</w:t>
      </w:r>
      <w:r w:rsidRPr="00E40069">
        <w:rPr>
          <w:shd w:val="clear" w:color="auto" w:fill="FFFFFF"/>
        </w:rPr>
        <w:t xml:space="preserve">, ki prav tako </w:t>
      </w:r>
      <w:r w:rsidRPr="00E40069">
        <w:rPr>
          <w:rFonts w:eastAsiaTheme="minorHAnsi"/>
          <w:lang w:eastAsia="en-US"/>
        </w:rPr>
        <w:t>določa pristojnost in inšpekcijsko ukrepanje v zvezi s prijavo začetka gradnje in izpolnjevanjem bistvenih zahtev, zato je bila akcija tudi po 1. juniju 2022 usmerjena v nadzor</w:t>
      </w:r>
      <w:r>
        <w:rPr>
          <w:rFonts w:eastAsiaTheme="minorHAnsi"/>
          <w:lang w:eastAsia="en-US"/>
        </w:rPr>
        <w:t>,</w:t>
      </w:r>
      <w:r w:rsidRPr="00E40069">
        <w:rPr>
          <w:rFonts w:eastAsiaTheme="minorHAnsi"/>
          <w:lang w:eastAsia="en-US"/>
        </w:rPr>
        <w:t xml:space="preserve"> ali je začeta gradnja prijavljena </w:t>
      </w:r>
      <w:r w:rsidRPr="00E40069">
        <w:t>z zakonsko določenimi podatki in dokumentacijo</w:t>
      </w:r>
      <w:r w:rsidRPr="00E40069">
        <w:rPr>
          <w:rFonts w:eastAsiaTheme="minorHAnsi"/>
          <w:lang w:eastAsia="en-US"/>
        </w:rPr>
        <w:t xml:space="preserve">. </w:t>
      </w:r>
    </w:p>
    <w:p w14:paraId="1CF8D41B" w14:textId="77777777" w:rsidR="005538D9" w:rsidRPr="00E40069" w:rsidRDefault="005538D9" w:rsidP="00E40069"/>
    <w:p w14:paraId="10EDBF04" w14:textId="24C3A6DF" w:rsidR="005538D9" w:rsidRPr="005804DD" w:rsidRDefault="005538D9" w:rsidP="00E40069">
      <w:pPr>
        <w:autoSpaceDE w:val="0"/>
        <w:autoSpaceDN w:val="0"/>
        <w:adjustRightInd w:val="0"/>
        <w:rPr>
          <w:color w:val="000000"/>
        </w:rPr>
      </w:pPr>
      <w:r w:rsidRPr="00E40069">
        <w:t xml:space="preserve">V akciji je sodelovalo 35 gradbenih inšpektorjev IRSOP. </w:t>
      </w:r>
      <w:r w:rsidRPr="00E40069">
        <w:rPr>
          <w:bCs/>
        </w:rPr>
        <w:t xml:space="preserve">Od 150 načrtovanih inšpekcijskih pregledov oziroma nadzorov je bil </w:t>
      </w:r>
      <w:r w:rsidRPr="005804DD">
        <w:rPr>
          <w:bCs/>
        </w:rPr>
        <w:t xml:space="preserve">opravljen 301. V sklopu akcije je bilo uvedenih </w:t>
      </w:r>
      <w:r w:rsidRPr="005804DD">
        <w:t xml:space="preserve">171 postopkov, od tega 167 upravnih inšpekcijskih postopkov in štirje prekrškovni postopki. Inšpekcijski nadzor je bil zlasti usmerjen v gradnjo zahtevnih in manj zahtevnih objektov, nadzor nad katerimi je v širšem interesu. </w:t>
      </w:r>
    </w:p>
    <w:p w14:paraId="0BC5C091" w14:textId="77777777" w:rsidR="005538D9" w:rsidRPr="005804DD" w:rsidRDefault="005538D9" w:rsidP="00E40069"/>
    <w:p w14:paraId="3C79326C" w14:textId="2BC5BBDE" w:rsidR="005538D9" w:rsidRPr="005804DD" w:rsidRDefault="005538D9" w:rsidP="00E40069">
      <w:pPr>
        <w:autoSpaceDE w:val="0"/>
        <w:autoSpaceDN w:val="0"/>
        <w:adjustRightInd w:val="0"/>
      </w:pPr>
      <w:r w:rsidRPr="005804DD">
        <w:t xml:space="preserve">V akciji nadzora nad prijavo začetka gradnje smo preverjali, </w:t>
      </w:r>
      <w:r w:rsidRPr="005804DD">
        <w:rPr>
          <w:rFonts w:eastAsiaTheme="minorHAnsi"/>
          <w:color w:val="000000"/>
          <w:lang w:eastAsia="en-US"/>
        </w:rPr>
        <w:t>ali se gradnja, za katero je predpisana prijava začetka gradnje, izvaja na podlagi popolne prijave, predpisane dokumentacije za izvedbo gradnje in z imenovanjem nadzornika oziroma ali je začetek gradnje prijavljen</w:t>
      </w:r>
      <w:r>
        <w:rPr>
          <w:rFonts w:eastAsiaTheme="minorHAnsi"/>
          <w:color w:val="000000"/>
          <w:lang w:eastAsia="en-US"/>
        </w:rPr>
        <w:t xml:space="preserve"> </w:t>
      </w:r>
      <w:r w:rsidRPr="005804DD">
        <w:rPr>
          <w:color w:val="000000"/>
        </w:rPr>
        <w:t xml:space="preserve">z zakonsko določenimi podatki in dokumentacijo. </w:t>
      </w:r>
      <w:r w:rsidRPr="005804DD">
        <w:rPr>
          <w:rFonts w:eastAsiaTheme="minorHAnsi"/>
          <w:color w:val="000000"/>
          <w:lang w:eastAsia="en-US"/>
        </w:rPr>
        <w:t xml:space="preserve">Podatke za akcijo v zvezi s prijavo začetka gradnje smo črpali iz </w:t>
      </w:r>
      <w:r w:rsidRPr="005804DD">
        <w:t>Prostorskega informacijskega sistema (PIS)</w:t>
      </w:r>
      <w:r w:rsidRPr="005804DD">
        <w:rPr>
          <w:rFonts w:eastAsiaTheme="minorHAnsi"/>
          <w:color w:val="000000"/>
          <w:lang w:eastAsia="en-US"/>
        </w:rPr>
        <w:t xml:space="preserve"> ali iz elektronskih obvestil o prijavi začetka gradnje, </w:t>
      </w:r>
      <w:r>
        <w:rPr>
          <w:rFonts w:eastAsiaTheme="minorHAnsi"/>
          <w:color w:val="000000"/>
          <w:lang w:eastAsia="en-US"/>
        </w:rPr>
        <w:t>če</w:t>
      </w:r>
      <w:r w:rsidRPr="005804DD">
        <w:rPr>
          <w:rFonts w:eastAsiaTheme="minorHAnsi"/>
          <w:color w:val="000000"/>
          <w:lang w:eastAsia="en-US"/>
        </w:rPr>
        <w:t xml:space="preserve"> je gradbeni inšpektor tako obvestilo prejel.</w:t>
      </w:r>
    </w:p>
    <w:p w14:paraId="10903879" w14:textId="77777777" w:rsidR="005538D9" w:rsidRPr="005804DD" w:rsidRDefault="005538D9" w:rsidP="00E40069">
      <w:pPr>
        <w:rPr>
          <w:rFonts w:eastAsiaTheme="minorHAnsi"/>
          <w:lang w:eastAsia="en-US"/>
        </w:rPr>
      </w:pPr>
    </w:p>
    <w:p w14:paraId="07D32844" w14:textId="1BA19891" w:rsidR="005538D9" w:rsidRPr="005804DD" w:rsidRDefault="005538D9" w:rsidP="00E40069">
      <w:r w:rsidRPr="005804DD">
        <w:rPr>
          <w:rFonts w:eastAsiaTheme="minorHAnsi"/>
          <w:lang w:eastAsia="en-US"/>
        </w:rPr>
        <w:t xml:space="preserve">4. člen GZ določa, da je treba za novogradnjo, rekonstrukcijo in spremembo namembnosti objekta imeti pravnomočno gradbeno dovoljenje in </w:t>
      </w:r>
      <w:r>
        <w:rPr>
          <w:rFonts w:eastAsiaTheme="minorHAnsi"/>
          <w:lang w:eastAsia="en-US"/>
        </w:rPr>
        <w:t xml:space="preserve">da je treba </w:t>
      </w:r>
      <w:r w:rsidRPr="005804DD">
        <w:rPr>
          <w:rFonts w:eastAsiaTheme="minorHAnsi"/>
          <w:lang w:eastAsia="en-US"/>
        </w:rPr>
        <w:t>začetek gradnje objekta prijaviti v skladu s 63. členom GZ. Ne glede na drugo alinejo prvega odstavka 4. čl</w:t>
      </w:r>
      <w:r>
        <w:rPr>
          <w:rFonts w:eastAsiaTheme="minorHAnsi"/>
          <w:lang w:eastAsia="en-US"/>
        </w:rPr>
        <w:t>ena</w:t>
      </w:r>
      <w:r w:rsidRPr="005804DD">
        <w:rPr>
          <w:rFonts w:eastAsiaTheme="minorHAnsi"/>
          <w:lang w:eastAsia="en-US"/>
        </w:rPr>
        <w:t xml:space="preserve"> GZ spremembe namembnosti objekta ni treba prijaviti. Gradnjo je treba izvajati </w:t>
      </w:r>
      <w:r>
        <w:rPr>
          <w:rFonts w:eastAsiaTheme="minorHAnsi"/>
          <w:lang w:eastAsia="en-US"/>
        </w:rPr>
        <w:t>v skladu</w:t>
      </w:r>
      <w:r w:rsidRPr="005804DD">
        <w:rPr>
          <w:rFonts w:eastAsiaTheme="minorHAnsi"/>
          <w:lang w:eastAsia="en-US"/>
        </w:rPr>
        <w:t xml:space="preserve"> </w:t>
      </w:r>
      <w:r w:rsidRPr="005804DD">
        <w:rPr>
          <w:rFonts w:eastAsiaTheme="minorHAnsi"/>
          <w:lang w:eastAsia="en-US"/>
        </w:rPr>
        <w:t xml:space="preserve">z gradbenim dovoljenjem. </w:t>
      </w:r>
    </w:p>
    <w:p w14:paraId="4ABC75EB" w14:textId="77777777" w:rsidR="005538D9" w:rsidRPr="005804DD" w:rsidRDefault="005538D9" w:rsidP="00E40069"/>
    <w:p w14:paraId="3B04A192" w14:textId="3E525FDD" w:rsidR="005538D9" w:rsidRPr="005804DD" w:rsidRDefault="005538D9" w:rsidP="00E40069">
      <w:pPr>
        <w:rPr>
          <w:color w:val="000000"/>
        </w:rPr>
      </w:pPr>
      <w:r w:rsidRPr="005804DD">
        <w:t>GZ-1 v 5. členu določa pogoje za gradnjo z gradbenim dovoljenjem in prijavo začetka gradnje. P</w:t>
      </w:r>
      <w:r w:rsidRPr="005804DD">
        <w:rPr>
          <w:color w:val="000000"/>
        </w:rPr>
        <w:t xml:space="preserve">ravnomočno gradbeno dovoljenje in prijava začetka gradnje objekta sta pogoj za novogradnjo, rekonstrukcijo in spremembo namembnosti zahtevnega, manj zahtevnega in nezahtevnega objekta ter za odstranitev zahtevnega ali manj zahtevnega objekta, ki se dotika objekta na tuji sosednji nepremičnini ali je od njega oddaljen manj kot en meter. Če prijava začetka gradnje ne vsebuje </w:t>
      </w:r>
      <w:r>
        <w:rPr>
          <w:color w:val="000000"/>
        </w:rPr>
        <w:t xml:space="preserve">katerega od </w:t>
      </w:r>
      <w:r w:rsidRPr="005804DD">
        <w:rPr>
          <w:color w:val="000000"/>
        </w:rPr>
        <w:t xml:space="preserve">zahtevanih podatkov ali dokumentacije iz 76. člena tega zakona, se šteje, kot da prijava začetka gradnje ni bila podana. Za spremembo namembnosti objekta ni treba prijaviti začetka gradnje objekta. Ne glede na navedeno pa lahko investitor na lastno odgovornost prijavi začetek gradnje objekta in začne gradnjo po dokončnosti gradbenega dovoljenja, če ne gre za objekt z vplivi na okolje ali </w:t>
      </w:r>
      <w:r>
        <w:rPr>
          <w:color w:val="000000"/>
        </w:rPr>
        <w:t xml:space="preserve">če </w:t>
      </w:r>
      <w:r w:rsidRPr="005804DD">
        <w:rPr>
          <w:color w:val="000000"/>
        </w:rPr>
        <w:t xml:space="preserve">gre za objekt, ki ne potrebuje presoje sprejemljivosti po predpisih, ki urejajo ohranjanje narave. Novost GZ-1 je določilo, da </w:t>
      </w:r>
      <w:r w:rsidRPr="005804DD">
        <w:rPr>
          <w:color w:val="000000"/>
        </w:rPr>
        <w:t xml:space="preserve">se </w:t>
      </w:r>
      <w:r w:rsidRPr="005804DD">
        <w:rPr>
          <w:color w:val="000000"/>
        </w:rPr>
        <w:t>ne glede na zakonsko določbo rekonstrukcija, ki je nujna za zmanjšanje ali odpravo posledic naravnih in drugih nesreč in s katero se vzpostavi prejšnje stanje objekta, pri čemer se lega, gabariti, namembnost in zunanjost objekta ne spremenijo in se del</w:t>
      </w:r>
      <w:r>
        <w:rPr>
          <w:color w:val="000000"/>
        </w:rPr>
        <w:t>a</w:t>
      </w:r>
      <w:r w:rsidRPr="005804DD">
        <w:rPr>
          <w:color w:val="000000"/>
        </w:rPr>
        <w:t xml:space="preserve"> začne</w:t>
      </w:r>
      <w:r>
        <w:rPr>
          <w:color w:val="000000"/>
        </w:rPr>
        <w:t>jo</w:t>
      </w:r>
      <w:r w:rsidRPr="005804DD">
        <w:rPr>
          <w:color w:val="000000"/>
        </w:rPr>
        <w:t xml:space="preserve"> najpozneje v treh mesecih po naravni ali drugi nesreči, izvaja le na podlagi prijave začetka gradnje.</w:t>
      </w:r>
    </w:p>
    <w:p w14:paraId="3BB738C7" w14:textId="4B4B411F" w:rsidR="005538D9" w:rsidRPr="005804DD" w:rsidRDefault="005538D9" w:rsidP="00085E64">
      <w:pPr>
        <w:autoSpaceDE w:val="0"/>
        <w:autoSpaceDN w:val="0"/>
        <w:adjustRightInd w:val="0"/>
        <w:spacing w:line="288" w:lineRule="auto"/>
      </w:pPr>
      <w:r w:rsidRPr="005804DD">
        <w:rPr>
          <w:lang w:eastAsia="ar-SA"/>
        </w:rPr>
        <w:lastRenderedPageBreak/>
        <w:t xml:space="preserve">Prijava začetka gradnje je predpisana faza procesa graditve. GZ </w:t>
      </w:r>
      <w:r w:rsidRPr="005804DD">
        <w:t xml:space="preserve">določa, da morajo investitorji pred začetkom izvajanja gradnje objektov, ki so pridobili gradbeno dovoljenje (edina izjema je sprememba namembnosti objektov), prijaviti začetek gradnje. </w:t>
      </w:r>
      <w:r w:rsidRPr="005804DD">
        <w:rPr>
          <w:bCs/>
        </w:rPr>
        <w:t xml:space="preserve">Investitorji morajo pred začetkom gradnje obvezno prijaviti vse gradnje, začete po 1. juniju 2018, ne glede na to, kdaj je investitor pridobil gradbeno dovoljenje ali kdaj je gradbeno dovoljenje postalo pravnomočno. </w:t>
      </w:r>
      <w:r w:rsidRPr="005804DD">
        <w:t xml:space="preserve">GZ v 63. členu določa, da mora investitor pri pristojnem upravnem organu za gradbene zadeve osem dni pred začetkom izvajanja gradnje objekta, za katerega se zahteva gradbeno dovoljenje, razen pri spremembi namembnosti, prijaviti začetek gradnje. Prijava se vloži na obrazcu. </w:t>
      </w:r>
      <w:r>
        <w:t>K p</w:t>
      </w:r>
      <w:r w:rsidRPr="005804DD">
        <w:t>rijavi se priložijo:</w:t>
      </w:r>
    </w:p>
    <w:p w14:paraId="7F0A02DB"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zapisnik o zakoličenju iz 60. člena tega zakona;</w:t>
      </w:r>
    </w:p>
    <w:p w14:paraId="3E1C8039" w14:textId="796A05C4"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 xml:space="preserve">dokumentacija za izvedbo gradnje s podatki, določenimi v predpisu iz osmega odstavka 29. člena tega zakona, če se ta zahteva v skladu z 61. členom </w:t>
      </w:r>
      <w:r>
        <w:rPr>
          <w:rFonts w:ascii="Arial" w:hAnsi="Arial"/>
        </w:rPr>
        <w:t>GZ</w:t>
      </w:r>
      <w:r w:rsidRPr="005804DD">
        <w:rPr>
          <w:rFonts w:ascii="Arial" w:hAnsi="Arial"/>
        </w:rPr>
        <w:t>, ki sta jo podpisala projektant in vodja projekta, pri čemer je njen sestavni del tudi njuna podpisana izjava, da so v dokumentaciji za izvedbo gradnje v celoti izpolnjene zahteve iz 15. člena tega zakona;</w:t>
      </w:r>
    </w:p>
    <w:p w14:paraId="666FDD80"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pri odstranitvi manj zahtevnega in zahtevnega objekta: načrt gospodarjenja z odpadki v skladu s predpisom, ki ureja ravnanje z gradbenimi odpadki, in dokumentacija za odstranitev z vsebino, določeno v predpisu iz osmega odstavka 29. člena tega zakona, ki ga izdelata pooblaščeni arhitekt ali inženir;</w:t>
      </w:r>
    </w:p>
    <w:p w14:paraId="6C916CAF" w14:textId="15599913"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če se ob izvajanju gradbenih del pridobiva nekovinska mineralna surovina v skladu s predpisi, ki urejajo rudarstvo</w:t>
      </w:r>
      <w:r>
        <w:rPr>
          <w:rFonts w:ascii="Arial" w:hAnsi="Arial"/>
        </w:rPr>
        <w:t>:</w:t>
      </w:r>
      <w:r w:rsidRPr="005804DD">
        <w:rPr>
          <w:rFonts w:ascii="Arial" w:hAnsi="Arial"/>
        </w:rPr>
        <w:t xml:space="preserve"> količin</w:t>
      </w:r>
      <w:r>
        <w:rPr>
          <w:rFonts w:ascii="Arial" w:hAnsi="Arial"/>
        </w:rPr>
        <w:t>a</w:t>
      </w:r>
      <w:r w:rsidRPr="005804DD">
        <w:rPr>
          <w:rFonts w:ascii="Arial" w:hAnsi="Arial"/>
        </w:rPr>
        <w:t xml:space="preserve"> in opis načina uporabe te mineralne surovine;</w:t>
      </w:r>
    </w:p>
    <w:p w14:paraId="22037913"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če gre za odstranitev objekta kulturne dediščine: posnetek dejanskega stanja</w:t>
      </w:r>
      <w:r>
        <w:rPr>
          <w:rFonts w:ascii="Arial" w:hAnsi="Arial"/>
        </w:rPr>
        <w:t>;</w:t>
      </w:r>
      <w:r w:rsidRPr="005804DD">
        <w:rPr>
          <w:rFonts w:ascii="Arial" w:hAnsi="Arial"/>
        </w:rPr>
        <w:t xml:space="preserve"> in</w:t>
      </w:r>
    </w:p>
    <w:p w14:paraId="7A489F59" w14:textId="77777777" w:rsidR="005538D9" w:rsidRPr="005804DD" w:rsidRDefault="005538D9" w:rsidP="005538D9">
      <w:pPr>
        <w:pStyle w:val="alineazaodstavkom"/>
        <w:numPr>
          <w:ilvl w:val="0"/>
          <w:numId w:val="56"/>
        </w:numPr>
        <w:shd w:val="clear" w:color="auto" w:fill="FFFFFF"/>
        <w:spacing w:before="0" w:beforeAutospacing="0" w:after="0" w:afterAutospacing="0" w:line="288" w:lineRule="auto"/>
        <w:ind w:left="284" w:hanging="284"/>
        <w:jc w:val="both"/>
        <w:rPr>
          <w:rFonts w:ascii="Arial" w:hAnsi="Arial"/>
        </w:rPr>
      </w:pPr>
      <w:r w:rsidRPr="005804DD">
        <w:rPr>
          <w:rFonts w:ascii="Arial" w:hAnsi="Arial"/>
        </w:rPr>
        <w:t>če so bili v gradbenem dovoljenju zaradi prevlade druge javne koristi nad javno koristjo ohranjanja narave določeni izravnalni ukrepi: mnenje organizacije, pristojne za ohranjanje narave, da so izpolnjeni pogoji za delovanje izravnalnih ukrepov.</w:t>
      </w:r>
    </w:p>
    <w:p w14:paraId="4F16042E" w14:textId="77777777" w:rsidR="005538D9" w:rsidRPr="005804DD" w:rsidRDefault="005538D9" w:rsidP="00085E64">
      <w:pPr>
        <w:autoSpaceDE w:val="0"/>
        <w:autoSpaceDN w:val="0"/>
        <w:adjustRightInd w:val="0"/>
        <w:spacing w:line="288" w:lineRule="auto"/>
      </w:pPr>
    </w:p>
    <w:p w14:paraId="1AAB3374" w14:textId="388F1830" w:rsidR="005538D9" w:rsidRPr="008A2B2A" w:rsidRDefault="005538D9" w:rsidP="008A2B2A">
      <w:pPr>
        <w:autoSpaceDE w:val="0"/>
        <w:autoSpaceDN w:val="0"/>
        <w:adjustRightInd w:val="0"/>
        <w:spacing w:line="288" w:lineRule="auto"/>
        <w:rPr>
          <w:color w:val="000000"/>
        </w:rPr>
      </w:pPr>
      <w:r w:rsidRPr="005804DD">
        <w:t xml:space="preserve">V zadevah, </w:t>
      </w:r>
      <w:r w:rsidRPr="008A2B2A">
        <w:t xml:space="preserve">v katerih se je nadzor nad prijavo začetka gradnje </w:t>
      </w:r>
      <w:r>
        <w:t>za</w:t>
      </w:r>
      <w:r w:rsidRPr="008A2B2A">
        <w:t xml:space="preserve">čel </w:t>
      </w:r>
      <w:r w:rsidRPr="008A2B2A">
        <w:t>po 1. juniju 2022, pa smo upoštevali določilo 76. člen</w:t>
      </w:r>
      <w:r>
        <w:t>a</w:t>
      </w:r>
      <w:r w:rsidRPr="008A2B2A">
        <w:t xml:space="preserve"> GZ-1. Bistvena novost nadzora gradbene inšpekcije po GZ-1 je nadzor nad plačilom komunalnega prispevka. Prvi odstavek 76. člena GZ-1 tako določa, da </w:t>
      </w:r>
      <w:r w:rsidRPr="008A2B2A">
        <w:rPr>
          <w:color w:val="000000"/>
        </w:rPr>
        <w:t xml:space="preserve">se </w:t>
      </w:r>
      <w:r w:rsidRPr="008A2B2A">
        <w:t xml:space="preserve">po </w:t>
      </w:r>
      <w:r w:rsidRPr="008A2B2A">
        <w:rPr>
          <w:color w:val="000000"/>
        </w:rPr>
        <w:t>pravnomočnosti oziroma dokončnosti gradbenega dovoljenja za zahtevni objekt in manj zahtevni objekt prijavi začetek gradnje z naslednjimi podatki in dokumentacijo:</w:t>
      </w:r>
    </w:p>
    <w:p w14:paraId="34E19B58" w14:textId="77777777"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zakoličbeni</w:t>
      </w:r>
      <w:r>
        <w:rPr>
          <w:rFonts w:ascii="Arial" w:hAnsi="Arial"/>
          <w:color w:val="000000"/>
          <w:sz w:val="20"/>
          <w:szCs w:val="20"/>
        </w:rPr>
        <w:t>m</w:t>
      </w:r>
      <w:r w:rsidRPr="008A2B2A">
        <w:rPr>
          <w:rFonts w:ascii="Arial" w:hAnsi="Arial"/>
          <w:color w:val="000000"/>
          <w:sz w:val="20"/>
          <w:szCs w:val="20"/>
        </w:rPr>
        <w:t xml:space="preserve"> zapisnik</w:t>
      </w:r>
      <w:r>
        <w:rPr>
          <w:rFonts w:ascii="Arial" w:hAnsi="Arial"/>
          <w:color w:val="000000"/>
          <w:sz w:val="20"/>
          <w:szCs w:val="20"/>
        </w:rPr>
        <w:t>om</w:t>
      </w:r>
      <w:r w:rsidRPr="008A2B2A">
        <w:rPr>
          <w:rFonts w:ascii="Arial" w:hAnsi="Arial"/>
          <w:color w:val="000000"/>
          <w:sz w:val="20"/>
          <w:szCs w:val="20"/>
        </w:rPr>
        <w:t xml:space="preserve"> iz 75. člena GZ-1, kadar je ta zahtevan;</w:t>
      </w:r>
    </w:p>
    <w:p w14:paraId="4E114D45" w14:textId="310BC95F"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projektn</w:t>
      </w:r>
      <w:r>
        <w:rPr>
          <w:rFonts w:ascii="Arial" w:hAnsi="Arial"/>
          <w:color w:val="000000"/>
          <w:sz w:val="20"/>
          <w:szCs w:val="20"/>
        </w:rPr>
        <w:t>o</w:t>
      </w:r>
      <w:r w:rsidRPr="008A2B2A">
        <w:rPr>
          <w:rFonts w:ascii="Arial" w:hAnsi="Arial"/>
          <w:color w:val="000000"/>
          <w:sz w:val="20"/>
          <w:szCs w:val="20"/>
        </w:rPr>
        <w:t xml:space="preserve"> dokumentacij</w:t>
      </w:r>
      <w:r>
        <w:rPr>
          <w:rFonts w:ascii="Arial" w:hAnsi="Arial"/>
          <w:color w:val="000000"/>
          <w:sz w:val="20"/>
          <w:szCs w:val="20"/>
        </w:rPr>
        <w:t>o</w:t>
      </w:r>
      <w:r w:rsidRPr="008A2B2A">
        <w:rPr>
          <w:rFonts w:ascii="Arial" w:hAnsi="Arial"/>
          <w:color w:val="000000"/>
          <w:sz w:val="20"/>
          <w:szCs w:val="20"/>
        </w:rPr>
        <w:t xml:space="preserve"> za izvedbo gradnje, izdelan</w:t>
      </w:r>
      <w:r>
        <w:rPr>
          <w:rFonts w:ascii="Arial" w:hAnsi="Arial"/>
          <w:color w:val="000000"/>
          <w:sz w:val="20"/>
          <w:szCs w:val="20"/>
        </w:rPr>
        <w:t>o</w:t>
      </w:r>
      <w:r w:rsidRPr="008A2B2A">
        <w:rPr>
          <w:rFonts w:ascii="Arial" w:hAnsi="Arial"/>
          <w:color w:val="000000"/>
          <w:sz w:val="20"/>
          <w:szCs w:val="20"/>
        </w:rPr>
        <w:t xml:space="preserve"> v skladu s predpisom iz desetega odstavka 39. člena tega zakona, če se ta zahteva v skladu s 73. členom tega zakona, ki sta jo podpisala projektant in vodja projektiranja, pri čemer je njen sestavni del tudi njuna podpisana izjava, da so v projektni dokumentaciji za izvedbo gradnje v celoti izpolnjene zahteve iz 25. člena tega zakona;</w:t>
      </w:r>
    </w:p>
    <w:p w14:paraId="08CE22CA" w14:textId="003AB941"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podatki o nadzorniku ter osebn</w:t>
      </w:r>
      <w:r>
        <w:rPr>
          <w:rFonts w:ascii="Arial" w:hAnsi="Arial"/>
          <w:color w:val="000000"/>
          <w:sz w:val="20"/>
          <w:szCs w:val="20"/>
        </w:rPr>
        <w:t>im</w:t>
      </w:r>
      <w:r w:rsidRPr="008A2B2A">
        <w:rPr>
          <w:rFonts w:ascii="Arial" w:hAnsi="Arial"/>
          <w:color w:val="000000"/>
          <w:sz w:val="20"/>
          <w:szCs w:val="20"/>
        </w:rPr>
        <w:t xml:space="preserve"> ime</w:t>
      </w:r>
      <w:r>
        <w:rPr>
          <w:rFonts w:ascii="Arial" w:hAnsi="Arial"/>
          <w:color w:val="000000"/>
          <w:sz w:val="20"/>
          <w:szCs w:val="20"/>
        </w:rPr>
        <w:t>nom</w:t>
      </w:r>
      <w:r w:rsidRPr="008A2B2A">
        <w:rPr>
          <w:rFonts w:ascii="Arial" w:hAnsi="Arial"/>
          <w:color w:val="000000"/>
          <w:sz w:val="20"/>
          <w:szCs w:val="20"/>
        </w:rPr>
        <w:t xml:space="preserve"> in identifikacijsk</w:t>
      </w:r>
      <w:r>
        <w:rPr>
          <w:rFonts w:ascii="Arial" w:hAnsi="Arial"/>
          <w:color w:val="000000"/>
          <w:sz w:val="20"/>
          <w:szCs w:val="20"/>
        </w:rPr>
        <w:t>o</w:t>
      </w:r>
      <w:r w:rsidRPr="008A2B2A">
        <w:rPr>
          <w:rFonts w:ascii="Arial" w:hAnsi="Arial"/>
          <w:color w:val="000000"/>
          <w:sz w:val="20"/>
          <w:szCs w:val="20"/>
        </w:rPr>
        <w:t xml:space="preserve"> številk</w:t>
      </w:r>
      <w:r>
        <w:rPr>
          <w:rFonts w:ascii="Arial" w:hAnsi="Arial"/>
          <w:color w:val="000000"/>
          <w:sz w:val="20"/>
          <w:szCs w:val="20"/>
        </w:rPr>
        <w:t>o</w:t>
      </w:r>
      <w:r w:rsidRPr="008A2B2A">
        <w:rPr>
          <w:rFonts w:ascii="Arial" w:hAnsi="Arial"/>
          <w:color w:val="000000"/>
          <w:sz w:val="20"/>
          <w:szCs w:val="20"/>
        </w:rPr>
        <w:t xml:space="preserve"> vodje nadzora;</w:t>
      </w:r>
    </w:p>
    <w:p w14:paraId="6719673D" w14:textId="77777777"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potrdilo</w:t>
      </w:r>
      <w:r>
        <w:rPr>
          <w:rFonts w:ascii="Arial" w:hAnsi="Arial"/>
          <w:color w:val="000000"/>
          <w:sz w:val="20"/>
          <w:szCs w:val="20"/>
        </w:rPr>
        <w:t>m</w:t>
      </w:r>
      <w:r w:rsidRPr="008A2B2A">
        <w:rPr>
          <w:rFonts w:ascii="Arial" w:hAnsi="Arial"/>
          <w:color w:val="000000"/>
          <w:sz w:val="20"/>
          <w:szCs w:val="20"/>
        </w:rPr>
        <w:t xml:space="preserve"> občine o plačanem komunalnem prispevku, če tako določa zakon, ki ureja prostor;</w:t>
      </w:r>
    </w:p>
    <w:p w14:paraId="549A706B" w14:textId="77777777"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mnenje</w:t>
      </w:r>
      <w:r>
        <w:rPr>
          <w:rFonts w:ascii="Arial" w:hAnsi="Arial"/>
          <w:color w:val="000000"/>
          <w:sz w:val="20"/>
          <w:szCs w:val="20"/>
        </w:rPr>
        <w:t>m</w:t>
      </w:r>
      <w:r w:rsidRPr="008A2B2A">
        <w:rPr>
          <w:rFonts w:ascii="Arial" w:hAnsi="Arial"/>
          <w:color w:val="000000"/>
          <w:sz w:val="20"/>
          <w:szCs w:val="20"/>
        </w:rPr>
        <w:t xml:space="preserve"> organizacije, pristojne za ohranjanje narave, da so izpolnjeni pogoji za delovanje izravnalnih ukrepov, če so bili v gradbenem dovoljenju zaradi prevlade druge javne koristi nad javno koristjo ohranjanja narave določeni izravnalni ukrepi, ki morajo biti izvedeni pred začetkom gradnje;</w:t>
      </w:r>
    </w:p>
    <w:p w14:paraId="43D789DE" w14:textId="1C86CC84" w:rsidR="005538D9" w:rsidRPr="008A2B2A" w:rsidRDefault="005538D9" w:rsidP="005538D9">
      <w:pPr>
        <w:pStyle w:val="Odstavekseznama"/>
        <w:numPr>
          <w:ilvl w:val="0"/>
          <w:numId w:val="57"/>
        </w:numPr>
        <w:shd w:val="clear" w:color="auto" w:fill="FFFFFF"/>
        <w:spacing w:after="0" w:line="288" w:lineRule="auto"/>
        <w:ind w:left="284" w:hanging="284"/>
        <w:jc w:val="both"/>
        <w:rPr>
          <w:rFonts w:ascii="Arial" w:hAnsi="Arial"/>
          <w:color w:val="000000"/>
          <w:sz w:val="20"/>
          <w:szCs w:val="20"/>
        </w:rPr>
      </w:pPr>
      <w:r w:rsidRPr="008A2B2A">
        <w:rPr>
          <w:rFonts w:ascii="Arial" w:hAnsi="Arial"/>
          <w:color w:val="000000"/>
          <w:sz w:val="20"/>
          <w:szCs w:val="20"/>
        </w:rPr>
        <w:t>pravnomočn</w:t>
      </w:r>
      <w:r>
        <w:rPr>
          <w:rFonts w:ascii="Arial" w:hAnsi="Arial"/>
          <w:color w:val="000000"/>
          <w:sz w:val="20"/>
          <w:szCs w:val="20"/>
        </w:rPr>
        <w:t>im</w:t>
      </w:r>
      <w:r w:rsidRPr="008A2B2A">
        <w:rPr>
          <w:rFonts w:ascii="Arial" w:hAnsi="Arial"/>
          <w:color w:val="000000"/>
          <w:sz w:val="20"/>
          <w:szCs w:val="20"/>
        </w:rPr>
        <w:t xml:space="preserve"> okoljevarstven</w:t>
      </w:r>
      <w:r>
        <w:rPr>
          <w:rFonts w:ascii="Arial" w:hAnsi="Arial"/>
          <w:color w:val="000000"/>
          <w:sz w:val="20"/>
          <w:szCs w:val="20"/>
        </w:rPr>
        <w:t>im</w:t>
      </w:r>
      <w:r w:rsidRPr="008A2B2A">
        <w:rPr>
          <w:rFonts w:ascii="Arial" w:hAnsi="Arial"/>
          <w:color w:val="000000"/>
          <w:sz w:val="20"/>
          <w:szCs w:val="20"/>
        </w:rPr>
        <w:t xml:space="preserve"> dovoljenje</w:t>
      </w:r>
      <w:r>
        <w:rPr>
          <w:rFonts w:ascii="Arial" w:hAnsi="Arial"/>
          <w:color w:val="000000"/>
          <w:sz w:val="20"/>
          <w:szCs w:val="20"/>
        </w:rPr>
        <w:t>m</w:t>
      </w:r>
      <w:r w:rsidRPr="008A2B2A">
        <w:rPr>
          <w:rFonts w:ascii="Arial" w:hAnsi="Arial"/>
          <w:color w:val="000000"/>
          <w:sz w:val="20"/>
          <w:szCs w:val="20"/>
        </w:rPr>
        <w:t>, če tako določa zakon, ki ureja varstvo okolja.</w:t>
      </w:r>
    </w:p>
    <w:p w14:paraId="3ED0F10D" w14:textId="77777777" w:rsidR="005538D9" w:rsidRPr="008A2B2A" w:rsidRDefault="005538D9" w:rsidP="008A2B2A">
      <w:pPr>
        <w:shd w:val="clear" w:color="auto" w:fill="FFFFFF"/>
        <w:spacing w:line="288" w:lineRule="auto"/>
        <w:rPr>
          <w:color w:val="000000"/>
        </w:rPr>
      </w:pPr>
    </w:p>
    <w:p w14:paraId="70BC4CAC" w14:textId="11448DDE" w:rsidR="005538D9" w:rsidRPr="005804DD" w:rsidRDefault="005538D9" w:rsidP="008A2B2A">
      <w:pPr>
        <w:shd w:val="clear" w:color="auto" w:fill="FFFFFF"/>
        <w:spacing w:line="288" w:lineRule="auto"/>
        <w:rPr>
          <w:color w:val="000000"/>
        </w:rPr>
      </w:pPr>
      <w:r>
        <w:rPr>
          <w:color w:val="000000"/>
        </w:rPr>
        <w:t xml:space="preserve">K </w:t>
      </w:r>
      <w:r w:rsidRPr="008A2B2A">
        <w:rPr>
          <w:color w:val="000000"/>
        </w:rPr>
        <w:t xml:space="preserve">prijavi začetka gradnje za odstranitev zahtevnega ali manj zahtevnega objekta, ki se dotika objekta na tuji sosednji nepremičnini ali je od njega oddaljen manj kot en meter, </w:t>
      </w:r>
      <w:r>
        <w:rPr>
          <w:color w:val="000000"/>
        </w:rPr>
        <w:t xml:space="preserve">se </w:t>
      </w:r>
      <w:r w:rsidRPr="008A2B2A">
        <w:rPr>
          <w:color w:val="000000"/>
        </w:rPr>
        <w:t xml:space="preserve">namesto projektne dokumentacije iz druge alineje </w:t>
      </w:r>
      <w:r>
        <w:rPr>
          <w:color w:val="000000"/>
        </w:rPr>
        <w:t>prvega</w:t>
      </w:r>
      <w:r w:rsidRPr="008A2B2A">
        <w:rPr>
          <w:color w:val="000000"/>
        </w:rPr>
        <w:t xml:space="preserve"> odstavka 76. člena priloži projektna dokumentacija za odstranitev, s katero se zagotovi varna in </w:t>
      </w:r>
      <w:r>
        <w:rPr>
          <w:color w:val="000000"/>
        </w:rPr>
        <w:t xml:space="preserve">gospodarna </w:t>
      </w:r>
      <w:r w:rsidRPr="008A2B2A">
        <w:rPr>
          <w:color w:val="000000"/>
        </w:rPr>
        <w:t>izvedba odstranitve. Ne glede na prvi odstavek 76. člena GZ-1 se lahko pred prijavo začetka gradnje prijavijo</w:t>
      </w:r>
      <w:r w:rsidRPr="005804DD">
        <w:rPr>
          <w:color w:val="000000"/>
        </w:rPr>
        <w:t xml:space="preserve"> pripravljalna dela na gradbišču, pri čemer prijava pripravljalnih del vsebuje le podatke, dokumentacijo in dokazila iz prvega odstavka tega člena, ki se nanašajo na ta dela. Če se prijava začetka gradnje nanaša na dela, ki so potrebna za izvedbo izravnalnih ukrepov, ki se izvajajo neodvisno in predčasno od predmeta izdaje gradbenega dovoljenja, </w:t>
      </w:r>
      <w:r>
        <w:rPr>
          <w:color w:val="000000"/>
        </w:rPr>
        <w:t xml:space="preserve">k </w:t>
      </w:r>
      <w:r w:rsidRPr="005804DD">
        <w:rPr>
          <w:color w:val="000000"/>
        </w:rPr>
        <w:t xml:space="preserve">tej prijavi ni treba priložiti mnenja organizacije, pristojne za ohranjanje narave, da so izpolnjeni pogoji </w:t>
      </w:r>
      <w:r w:rsidRPr="005804DD">
        <w:rPr>
          <w:color w:val="000000"/>
        </w:rPr>
        <w:lastRenderedPageBreak/>
        <w:t>za delovanje izravnalnih ukrepov. Po pravnomočnosti oziroma dokončnosti gradbenega dovoljenja za nezahtevni objekt se prijavi začetek gradnje, ki vsebuje podatke o izvajalcu ali nadzorniku ter potrdilo občine o plačanem komunalnem prispevku, če gre za obveznost v skladu zakonom, ki ureja prostor.</w:t>
      </w:r>
    </w:p>
    <w:p w14:paraId="02D6513C" w14:textId="77777777" w:rsidR="005538D9" w:rsidRPr="005804DD" w:rsidRDefault="005538D9" w:rsidP="00E40069"/>
    <w:p w14:paraId="72F709E4" w14:textId="0EA43C6C" w:rsidR="005538D9" w:rsidRPr="005804DD" w:rsidRDefault="005538D9" w:rsidP="00E40069">
      <w:pPr>
        <w:autoSpaceDE w:val="0"/>
        <w:autoSpaceDN w:val="0"/>
        <w:adjustRightInd w:val="0"/>
        <w:rPr>
          <w:rFonts w:eastAsiaTheme="minorHAnsi"/>
          <w:lang w:eastAsia="en-US"/>
        </w:rPr>
      </w:pPr>
      <w:r w:rsidRPr="005804DD">
        <w:rPr>
          <w:rFonts w:eastAsiaTheme="minorHAnsi"/>
          <w:lang w:eastAsia="en-US"/>
        </w:rPr>
        <w:t>V zvezi s prilogo k prijavi, ki določa predložitev zapisnika o zakoličenju</w:t>
      </w:r>
      <w:r>
        <w:rPr>
          <w:rFonts w:eastAsiaTheme="minorHAnsi"/>
          <w:lang w:eastAsia="en-US"/>
        </w:rPr>
        <w:t>,</w:t>
      </w:r>
      <w:r w:rsidRPr="005804DD">
        <w:rPr>
          <w:rFonts w:eastAsiaTheme="minorHAnsi"/>
          <w:lang w:eastAsia="en-US"/>
        </w:rPr>
        <w:t xml:space="preserve"> pojasnjujemo, da obveznost zakoličenja objekta določa 60. člen GZ. Tako </w:t>
      </w:r>
      <w:r w:rsidRPr="005804DD">
        <w:rPr>
          <w:rFonts w:eastAsiaTheme="minorHAnsi"/>
          <w:lang w:eastAsia="en-US"/>
        </w:rPr>
        <w:t xml:space="preserve">je treba </w:t>
      </w:r>
      <w:r w:rsidRPr="005804DD">
        <w:rPr>
          <w:rFonts w:eastAsiaTheme="minorHAnsi"/>
          <w:lang w:eastAsia="en-US"/>
        </w:rPr>
        <w:t xml:space="preserve">pred začetkom novogradnje zahtevnega ali manj zahtevnega objekta, razen prizidave, izvesti zakoličenje objekta v skladu s pogoji iz gradbenega dovoljenja in dokumentacije za izvedbo gradnje. Če so ob zakoličenju med stanjem na terenu in pogoji v gradbenem dovoljenju glede lege nameravane gradnje in objekta gospodarske javne infrastrukture, na katerega naj bi se objekt priključil, razlike, ki onemogočajo izpolnitev pogojev iz gradbenega dovoljenja, se zakoličenje objekta lahko opravi na podlagi spremenjenega ali novega gradbenega dovoljenja, razen če gre za dopustna odstopanja v skladu s 66. členom GZ. Zakoličenje objekta se izvaja kot geodetska storitev. </w:t>
      </w:r>
      <w:r>
        <w:rPr>
          <w:rFonts w:eastAsiaTheme="minorHAnsi"/>
          <w:lang w:eastAsia="en-US"/>
        </w:rPr>
        <w:t xml:space="preserve">Izvede </w:t>
      </w:r>
      <w:r w:rsidRPr="005804DD">
        <w:rPr>
          <w:rFonts w:eastAsiaTheme="minorHAnsi"/>
          <w:lang w:eastAsia="en-US"/>
        </w:rPr>
        <w:t>ga pooblaščeni inženir geodetske stroke v skladu s predpisom, ki ureja arhitekturno in inženirsko dejavnost. O izvedenem zakoličenju objekta se sestavi zakoličbeni zapisnik, ki ga podpiše pooblaščeni inženir s področja geodezije in ki vsebuje podatke o zakoličenih koordinatah, oseh, višinah in drugih zakoličenih točkah, podatke o gradbenem dovoljenju, na podlagi katerega je bila zakoličba izvedena, podatke o podjetju in pooblaščenem inženirju, ki je zakoličbo izvedel, in podatke o morebitnih odstopanjih iz drugega odstavka tega člena.</w:t>
      </w:r>
    </w:p>
    <w:p w14:paraId="0A435849" w14:textId="77777777" w:rsidR="005538D9" w:rsidRPr="005804DD" w:rsidRDefault="005538D9" w:rsidP="00E40069">
      <w:pPr>
        <w:autoSpaceDE w:val="0"/>
        <w:autoSpaceDN w:val="0"/>
        <w:adjustRightInd w:val="0"/>
        <w:rPr>
          <w:rFonts w:eastAsiaTheme="minorHAnsi"/>
          <w:lang w:eastAsia="en-US"/>
        </w:rPr>
      </w:pPr>
    </w:p>
    <w:p w14:paraId="549E94A7" w14:textId="62E16AD6" w:rsidR="005538D9" w:rsidRPr="005804DD" w:rsidRDefault="005538D9" w:rsidP="00E40069">
      <w:pPr>
        <w:autoSpaceDE w:val="0"/>
        <w:autoSpaceDN w:val="0"/>
        <w:adjustRightInd w:val="0"/>
        <w:rPr>
          <w:color w:val="000000"/>
        </w:rPr>
      </w:pPr>
      <w:r w:rsidRPr="005804DD">
        <w:rPr>
          <w:rFonts w:eastAsiaTheme="minorHAnsi"/>
          <w:lang w:eastAsia="en-US"/>
        </w:rPr>
        <w:t xml:space="preserve">Po novem GZ-1 pa </w:t>
      </w:r>
      <w:hyperlink r:id="rId41" w:anchor="(obveznost%C2%A0zakoli%C4%8Denja%C2%A0objekta)" w:history="1">
        <w:r w:rsidRPr="005804DD">
          <w:rPr>
            <w:shd w:val="clear" w:color="auto" w:fill="FFFFFF"/>
          </w:rPr>
          <w:t xml:space="preserve">obveznost zakoličenja objekta določa 75. člen. </w:t>
        </w:r>
      </w:hyperlink>
      <w:r w:rsidRPr="005804DD">
        <w:t>Pred prijavo začetka gradnje mora investitor zagotovi</w:t>
      </w:r>
      <w:r>
        <w:t>ti</w:t>
      </w:r>
      <w:r w:rsidRPr="005804DD">
        <w:t xml:space="preserve"> zakoličenje objekta, če gre za novogradnjo zahtevnega ali manj zahtevnega objekta, razen prizidave. Zakoličenje objekta se izvaja kot geodetska </w:t>
      </w:r>
      <w:r w:rsidRPr="005804DD">
        <w:rPr>
          <w:color w:val="000000"/>
        </w:rPr>
        <w:t xml:space="preserve">storitev v skladu s predpisom, ki ureja arhitekturno in inženirsko dejavnost. O izvedenem zakoličenju objekta se sestavi zakoličbeni zapisnik, ki ga podpišejo pravna ali fizična oseba s področja geodetskih storitev, </w:t>
      </w:r>
      <w:r w:rsidRPr="005804DD">
        <w:rPr>
          <w:color w:val="000000"/>
        </w:rPr>
        <w:t>nje</w:t>
      </w:r>
      <w:r>
        <w:rPr>
          <w:color w:val="000000"/>
        </w:rPr>
        <w:t>n</w:t>
      </w:r>
      <w:r w:rsidRPr="005804DD">
        <w:rPr>
          <w:color w:val="000000"/>
        </w:rPr>
        <w:t xml:space="preserve"> </w:t>
      </w:r>
      <w:r w:rsidRPr="005804DD">
        <w:rPr>
          <w:color w:val="000000"/>
        </w:rPr>
        <w:t xml:space="preserve">pooblaščeni inženir s področja geodezije in nadzornik ter vodja nadzora, s čimer jamčijo, da je zakoličenje objekta izvedeno </w:t>
      </w:r>
      <w:r>
        <w:rPr>
          <w:color w:val="000000"/>
        </w:rPr>
        <w:t xml:space="preserve">v skladu </w:t>
      </w:r>
      <w:r w:rsidRPr="005804DD">
        <w:rPr>
          <w:color w:val="000000"/>
        </w:rPr>
        <w:t>z gradbenim dovoljenjem in projektno dokumentacijo za izvedbo gradnje. Zakoličbeni zapisnik vsebuje skico zakoličbe, podatke o zakoličenih koordinatah, oseh, višinah in drugih zakoličenih točkah, podatke o gradbenem dovoljenju in podatke o projektni dokumentaciji za izvedbo gradnje, na podlagi katere je bila zakoličba izvedena, podatke o podjetju ter osebno ime pooblaščenega inženirja, ki je zakoličbo izvedel, in njegovo identifikacijsko številko.</w:t>
      </w:r>
    </w:p>
    <w:p w14:paraId="62B9A3FB" w14:textId="77777777" w:rsidR="005538D9" w:rsidRPr="005804DD" w:rsidRDefault="005538D9" w:rsidP="00E40069">
      <w:pPr>
        <w:autoSpaceDE w:val="0"/>
        <w:autoSpaceDN w:val="0"/>
        <w:adjustRightInd w:val="0"/>
        <w:rPr>
          <w:rFonts w:eastAsiaTheme="minorHAnsi"/>
          <w:lang w:eastAsia="en-US"/>
        </w:rPr>
      </w:pPr>
    </w:p>
    <w:p w14:paraId="06D4C1CF" w14:textId="781ACC43" w:rsidR="005538D9" w:rsidRPr="005804DD" w:rsidRDefault="005538D9" w:rsidP="00E40069">
      <w:pPr>
        <w:autoSpaceDE w:val="0"/>
        <w:autoSpaceDN w:val="0"/>
        <w:adjustRightInd w:val="0"/>
      </w:pPr>
      <w:r w:rsidRPr="005804DD">
        <w:rPr>
          <w:rFonts w:eastAsiaTheme="minorHAnsi"/>
          <w:lang w:eastAsia="en-US"/>
        </w:rPr>
        <w:t>Obveznost izdelave dokumentacije za izvedbo gradnje opredeljuje 61. čl</w:t>
      </w:r>
      <w:r>
        <w:rPr>
          <w:rFonts w:eastAsiaTheme="minorHAnsi"/>
          <w:lang w:eastAsia="en-US"/>
        </w:rPr>
        <w:t>en</w:t>
      </w:r>
      <w:r w:rsidRPr="005804DD">
        <w:rPr>
          <w:rFonts w:eastAsiaTheme="minorHAnsi"/>
          <w:lang w:eastAsia="en-US"/>
        </w:rPr>
        <w:t xml:space="preserve"> GZ oziroma 73. čl</w:t>
      </w:r>
      <w:r>
        <w:rPr>
          <w:rFonts w:eastAsiaTheme="minorHAnsi"/>
          <w:lang w:eastAsia="en-US"/>
        </w:rPr>
        <w:t>en</w:t>
      </w:r>
      <w:r w:rsidRPr="005804DD">
        <w:rPr>
          <w:rFonts w:eastAsiaTheme="minorHAnsi"/>
          <w:lang w:eastAsia="en-US"/>
        </w:rPr>
        <w:t xml:space="preserve"> GZ-1. Za gradnjo objekta, za katerega se zahteva gradbeno dovoljenje, je obvezna izdelava dokumentacije za izvedbo gradnje ter po 73. členu GZ-1 </w:t>
      </w:r>
      <w:r w:rsidRPr="005804DD">
        <w:rPr>
          <w:color w:val="000000"/>
          <w:shd w:val="clear" w:color="auto" w:fill="FFFFFF"/>
        </w:rPr>
        <w:t>projektna dokumentacija za odstranitev</w:t>
      </w:r>
      <w:r w:rsidRPr="005804DD">
        <w:rPr>
          <w:rFonts w:eastAsiaTheme="minorHAnsi"/>
          <w:lang w:eastAsia="en-US"/>
        </w:rPr>
        <w:t>. Ne glede na določeno pa izdelava dokumentacije za izvedbo gradnje ni obvezna pri spremembi namembnosti in gradnji nezahtevnih objektov.</w:t>
      </w:r>
    </w:p>
    <w:p w14:paraId="2B1BCBB6" w14:textId="77777777" w:rsidR="005538D9" w:rsidRPr="005804DD" w:rsidRDefault="005538D9" w:rsidP="00E40069">
      <w:pPr>
        <w:pStyle w:val="Default"/>
        <w:jc w:val="both"/>
        <w:rPr>
          <w:sz w:val="20"/>
          <w:szCs w:val="20"/>
        </w:rPr>
      </w:pPr>
    </w:p>
    <w:p w14:paraId="6462D0B8" w14:textId="576A7BC1" w:rsidR="005538D9" w:rsidRPr="005804DD" w:rsidRDefault="005538D9" w:rsidP="00E40069">
      <w:pPr>
        <w:autoSpaceDE w:val="0"/>
        <w:autoSpaceDN w:val="0"/>
        <w:adjustRightInd w:val="0"/>
        <w:rPr>
          <w:rFonts w:eastAsiaTheme="minorHAnsi"/>
          <w:lang w:eastAsia="en-US"/>
        </w:rPr>
      </w:pPr>
      <w:r>
        <w:rPr>
          <w:rFonts w:eastAsiaTheme="minorHAnsi"/>
          <w:lang w:eastAsia="en-US"/>
        </w:rPr>
        <w:t>P</w:t>
      </w:r>
      <w:r w:rsidRPr="005804DD">
        <w:rPr>
          <w:rFonts w:eastAsiaTheme="minorHAnsi"/>
          <w:lang w:eastAsia="en-US"/>
        </w:rPr>
        <w:t>rvi odstavek 62. člen</w:t>
      </w:r>
      <w:r>
        <w:rPr>
          <w:rFonts w:eastAsiaTheme="minorHAnsi"/>
          <w:lang w:eastAsia="en-US"/>
        </w:rPr>
        <w:t>a</w:t>
      </w:r>
      <w:r w:rsidRPr="005804DD">
        <w:rPr>
          <w:rFonts w:eastAsiaTheme="minorHAnsi"/>
          <w:lang w:eastAsia="en-US"/>
        </w:rPr>
        <w:t xml:space="preserve"> GZ določa, da mora pred izvedbo gradnje objekta, za katerega se zahteva gradbeno dovoljenje, in pred odstranitvijo zahtevnega objekta  investitor imenovati nadzornika. Ne glede na prvi odstavek 62. člen</w:t>
      </w:r>
      <w:r>
        <w:rPr>
          <w:rFonts w:eastAsiaTheme="minorHAnsi"/>
          <w:lang w:eastAsia="en-US"/>
        </w:rPr>
        <w:t>a</w:t>
      </w:r>
      <w:r w:rsidRPr="005804DD">
        <w:rPr>
          <w:rFonts w:eastAsiaTheme="minorHAnsi"/>
          <w:lang w:eastAsia="en-US"/>
        </w:rPr>
        <w:t xml:space="preserve"> GZ imenovanje nadzornika ni obvezno za gradnjo nezahtevnega objekta, če jo izvaja izvajalec, ki izpolnjuje pogoje iz 14. člena GZ. </w:t>
      </w:r>
    </w:p>
    <w:p w14:paraId="3DEE0740" w14:textId="77777777" w:rsidR="005538D9" w:rsidRPr="005804DD" w:rsidRDefault="005538D9" w:rsidP="00E40069">
      <w:pPr>
        <w:autoSpaceDE w:val="0"/>
        <w:autoSpaceDN w:val="0"/>
        <w:adjustRightInd w:val="0"/>
        <w:rPr>
          <w:rFonts w:eastAsiaTheme="minorHAnsi"/>
          <w:lang w:eastAsia="en-US"/>
        </w:rPr>
      </w:pPr>
    </w:p>
    <w:p w14:paraId="6F98E502" w14:textId="6275374C" w:rsidR="005538D9" w:rsidRPr="005804DD" w:rsidRDefault="005538D9" w:rsidP="008A2B2A">
      <w:pPr>
        <w:autoSpaceDE w:val="0"/>
        <w:autoSpaceDN w:val="0"/>
        <w:adjustRightInd w:val="0"/>
        <w:spacing w:line="288" w:lineRule="auto"/>
      </w:pPr>
      <w:r w:rsidRPr="005804DD">
        <w:rPr>
          <w:rFonts w:eastAsiaTheme="minorHAnsi"/>
          <w:lang w:eastAsia="en-US"/>
        </w:rPr>
        <w:t>Obveznost imenovanja nadzornika je v GZ-1 določena v 74. členu. I</w:t>
      </w:r>
      <w:r w:rsidRPr="005804DD">
        <w:rPr>
          <w:color w:val="000000"/>
        </w:rPr>
        <w:t xml:space="preserve">menovanje nadzornika je obvezno </w:t>
      </w:r>
      <w:r>
        <w:rPr>
          <w:color w:val="000000"/>
        </w:rPr>
        <w:t xml:space="preserve">pri </w:t>
      </w:r>
      <w:r w:rsidRPr="005804DD">
        <w:rPr>
          <w:color w:val="000000"/>
        </w:rPr>
        <w:t>gradnj</w:t>
      </w:r>
      <w:r>
        <w:rPr>
          <w:color w:val="000000"/>
        </w:rPr>
        <w:t>ah</w:t>
      </w:r>
      <w:r w:rsidRPr="005804DD">
        <w:rPr>
          <w:color w:val="000000"/>
        </w:rPr>
        <w:t>, za kater</w:t>
      </w:r>
      <w:r>
        <w:rPr>
          <w:color w:val="000000"/>
        </w:rPr>
        <w:t>e</w:t>
      </w:r>
      <w:r w:rsidRPr="005804DD">
        <w:rPr>
          <w:color w:val="000000"/>
        </w:rPr>
        <w:t xml:space="preserve"> se zahteva gradbeno dovoljenje, in rekonstrukcij</w:t>
      </w:r>
      <w:r>
        <w:rPr>
          <w:color w:val="000000"/>
        </w:rPr>
        <w:t>ah</w:t>
      </w:r>
      <w:r w:rsidRPr="005804DD">
        <w:rPr>
          <w:color w:val="000000"/>
        </w:rPr>
        <w:t xml:space="preserve"> iz tretjega odstavka 5. člena GZ-1. Imenovanje nadzornika ni obvezno </w:t>
      </w:r>
      <w:r>
        <w:rPr>
          <w:color w:val="000000"/>
        </w:rPr>
        <w:t xml:space="preserve">pri </w:t>
      </w:r>
      <w:r w:rsidRPr="005804DD">
        <w:rPr>
          <w:color w:val="000000"/>
        </w:rPr>
        <w:t>gradnj</w:t>
      </w:r>
      <w:r>
        <w:rPr>
          <w:color w:val="000000"/>
        </w:rPr>
        <w:t>i</w:t>
      </w:r>
      <w:r w:rsidRPr="005804DD">
        <w:rPr>
          <w:color w:val="000000"/>
        </w:rPr>
        <w:t xml:space="preserve"> nezahtevnega objekta, če jo izvaja izvajalec, ki izpolnjuje pogoje iz 16. člena GZ-1. Investitor imenuje nadzornika pred prijavo začetka gradnje objekta </w:t>
      </w:r>
      <w:r>
        <w:rPr>
          <w:color w:val="000000"/>
        </w:rPr>
        <w:t>in</w:t>
      </w:r>
      <w:r w:rsidRPr="005804DD">
        <w:rPr>
          <w:color w:val="000000"/>
        </w:rPr>
        <w:t xml:space="preserve"> </w:t>
      </w:r>
      <w:r w:rsidRPr="005804DD">
        <w:rPr>
          <w:color w:val="000000"/>
        </w:rPr>
        <w:t xml:space="preserve">pred zakoličenjem objekta novogradnje zahtevnega in manj zahtevnega objekta, razen prizidave. </w:t>
      </w:r>
      <w:r w:rsidRPr="005804DD">
        <w:rPr>
          <w:rFonts w:eastAsiaTheme="minorHAnsi"/>
          <w:lang w:eastAsia="en-US"/>
        </w:rPr>
        <w:t xml:space="preserve">Pri </w:t>
      </w:r>
      <w:r w:rsidRPr="005804DD">
        <w:rPr>
          <w:rFonts w:eastAsiaTheme="minorHAnsi"/>
          <w:lang w:eastAsia="en-US"/>
        </w:rPr>
        <w:lastRenderedPageBreak/>
        <w:t>tem dodajamo, da je nadzornik pravna ali fizična oseba, ki kot udeleženec pri graditvi objektov izvaja nadzor nad gradnjo in izpolnjuje pogoje po zakonu, ki ureja arhitekturno in inženirsko dejavnost.</w:t>
      </w:r>
    </w:p>
    <w:p w14:paraId="579677DC" w14:textId="77777777" w:rsidR="005538D9" w:rsidRPr="005804DD" w:rsidRDefault="005538D9" w:rsidP="008A2B2A">
      <w:pPr>
        <w:pStyle w:val="Default"/>
        <w:spacing w:line="288" w:lineRule="auto"/>
        <w:jc w:val="both"/>
        <w:rPr>
          <w:sz w:val="20"/>
          <w:szCs w:val="20"/>
        </w:rPr>
      </w:pPr>
    </w:p>
    <w:p w14:paraId="42810FC2" w14:textId="14EE4D41" w:rsidR="005538D9" w:rsidRPr="008A2B2A" w:rsidRDefault="005538D9" w:rsidP="008A2B2A">
      <w:pPr>
        <w:pStyle w:val="Default"/>
        <w:spacing w:line="288" w:lineRule="auto"/>
        <w:jc w:val="both"/>
        <w:rPr>
          <w:sz w:val="20"/>
          <w:szCs w:val="20"/>
        </w:rPr>
      </w:pPr>
      <w:r w:rsidRPr="005804DD">
        <w:rPr>
          <w:sz w:val="20"/>
          <w:szCs w:val="20"/>
        </w:rPr>
        <w:t xml:space="preserve">V zvezi z določbo, da je </w:t>
      </w:r>
      <w:r>
        <w:rPr>
          <w:sz w:val="20"/>
          <w:szCs w:val="20"/>
        </w:rPr>
        <w:t xml:space="preserve">treba </w:t>
      </w:r>
      <w:r w:rsidRPr="005804DD">
        <w:rPr>
          <w:sz w:val="20"/>
          <w:szCs w:val="20"/>
        </w:rPr>
        <w:t xml:space="preserve">k prijavi začetka gradnje predložiti </w:t>
      </w:r>
      <w:r>
        <w:rPr>
          <w:sz w:val="20"/>
          <w:szCs w:val="20"/>
        </w:rPr>
        <w:t>p</w:t>
      </w:r>
      <w:r w:rsidRPr="005804DD">
        <w:rPr>
          <w:sz w:val="20"/>
          <w:szCs w:val="20"/>
        </w:rPr>
        <w:t xml:space="preserve">otrdilo občine o plačanem komunalnem prispevku, če tako določa zakon, ki ureja prostor, pa pojasnjujemo, da je to po GZ-1 dodatna zahteva pri prijavi začetka gradnje. K prijavi začetka gradnje se priloži </w:t>
      </w:r>
      <w:r>
        <w:rPr>
          <w:sz w:val="20"/>
          <w:szCs w:val="20"/>
        </w:rPr>
        <w:t>p</w:t>
      </w:r>
      <w:r w:rsidRPr="005804DD">
        <w:rPr>
          <w:sz w:val="20"/>
          <w:szCs w:val="20"/>
        </w:rPr>
        <w:t xml:space="preserve">otrdilo občine o plačanem </w:t>
      </w:r>
      <w:r w:rsidRPr="008A2B2A">
        <w:rPr>
          <w:sz w:val="20"/>
          <w:szCs w:val="20"/>
        </w:rPr>
        <w:t>komunalnem prispevku</w:t>
      </w:r>
      <w:r>
        <w:rPr>
          <w:sz w:val="20"/>
          <w:szCs w:val="20"/>
        </w:rPr>
        <w:t>,</w:t>
      </w:r>
      <w:r w:rsidRPr="008A2B2A">
        <w:rPr>
          <w:sz w:val="20"/>
          <w:szCs w:val="20"/>
        </w:rPr>
        <w:t xml:space="preserve"> torej potrdilo, ki izkazuje, da je poravnan komunalni prispevek oziroma da so na drug način poravnane obveznosti v zvezi s komunalnim prispevkom (</w:t>
      </w:r>
      <w:r>
        <w:rPr>
          <w:sz w:val="20"/>
          <w:szCs w:val="20"/>
        </w:rPr>
        <w:t>na primer</w:t>
      </w:r>
      <w:r w:rsidRPr="008A2B2A">
        <w:rPr>
          <w:sz w:val="20"/>
          <w:szCs w:val="20"/>
        </w:rPr>
        <w:t xml:space="preserve"> pogodba o priključitvi, pogodba o opremljanju, omogočeno obročno plačevanje). </w:t>
      </w:r>
    </w:p>
    <w:p w14:paraId="6C466156" w14:textId="77777777" w:rsidR="005538D9" w:rsidRPr="008A2B2A" w:rsidRDefault="005538D9" w:rsidP="008A2B2A">
      <w:pPr>
        <w:pStyle w:val="Default"/>
        <w:spacing w:line="288" w:lineRule="auto"/>
        <w:jc w:val="both"/>
        <w:rPr>
          <w:sz w:val="20"/>
          <w:szCs w:val="20"/>
        </w:rPr>
      </w:pPr>
      <w:bookmarkStart w:id="109" w:name="_Hlk94261893"/>
    </w:p>
    <w:p w14:paraId="6311149B" w14:textId="4EF9313A" w:rsidR="005538D9" w:rsidRPr="008A2B2A" w:rsidRDefault="005538D9" w:rsidP="008A2B2A">
      <w:pPr>
        <w:pStyle w:val="Default"/>
        <w:spacing w:line="288" w:lineRule="auto"/>
        <w:jc w:val="both"/>
        <w:rPr>
          <w:sz w:val="20"/>
          <w:szCs w:val="20"/>
        </w:rPr>
      </w:pPr>
      <w:r w:rsidRPr="008A2B2A">
        <w:rPr>
          <w:sz w:val="20"/>
          <w:szCs w:val="20"/>
        </w:rPr>
        <w:t>GZ v 8. členu in GZ-1 v 10. členu določa</w:t>
      </w:r>
      <w:r>
        <w:rPr>
          <w:sz w:val="20"/>
          <w:szCs w:val="20"/>
        </w:rPr>
        <w:t>ta</w:t>
      </w:r>
      <w:r w:rsidRPr="008A2B2A">
        <w:rPr>
          <w:sz w:val="20"/>
          <w:szCs w:val="20"/>
        </w:rPr>
        <w:t xml:space="preserve"> pristojnost gradbene inšpekcije. Gradbeni i</w:t>
      </w:r>
      <w:bookmarkEnd w:id="109"/>
      <w:r w:rsidRPr="008A2B2A">
        <w:rPr>
          <w:sz w:val="20"/>
          <w:szCs w:val="20"/>
        </w:rPr>
        <w:t>nšpektorji tako ukrepajo v skladu s pooblastili v inšpekcijskem in prekrškovnem postopk</w:t>
      </w:r>
      <w:r>
        <w:rPr>
          <w:sz w:val="20"/>
          <w:szCs w:val="20"/>
        </w:rPr>
        <w:t>u</w:t>
      </w:r>
      <w:r w:rsidRPr="008A2B2A">
        <w:rPr>
          <w:sz w:val="20"/>
          <w:szCs w:val="20"/>
        </w:rPr>
        <w:t xml:space="preserve">. </w:t>
      </w:r>
      <w:r>
        <w:rPr>
          <w:sz w:val="20"/>
          <w:szCs w:val="20"/>
        </w:rPr>
        <w:t xml:space="preserve">Pri </w:t>
      </w:r>
      <w:r w:rsidRPr="008A2B2A">
        <w:rPr>
          <w:sz w:val="20"/>
          <w:szCs w:val="20"/>
        </w:rPr>
        <w:t xml:space="preserve">ugotovljenih </w:t>
      </w:r>
      <w:r w:rsidRPr="008A2B2A">
        <w:rPr>
          <w:sz w:val="20"/>
          <w:szCs w:val="20"/>
        </w:rPr>
        <w:t>kršit</w:t>
      </w:r>
      <w:r>
        <w:rPr>
          <w:sz w:val="20"/>
          <w:szCs w:val="20"/>
        </w:rPr>
        <w:t>vah</w:t>
      </w:r>
      <w:r w:rsidRPr="008A2B2A">
        <w:rPr>
          <w:sz w:val="20"/>
          <w:szCs w:val="20"/>
        </w:rPr>
        <w:t xml:space="preserve"> </w:t>
      </w:r>
      <w:r w:rsidRPr="008A2B2A">
        <w:rPr>
          <w:sz w:val="20"/>
          <w:szCs w:val="20"/>
        </w:rPr>
        <w:t>v zvezi s prijavo začetka gradnje ima gradbeni inšpektor podlago za izdajo odločbe v 80. členu GZ oziroma v 91. členu GZ-1.</w:t>
      </w:r>
    </w:p>
    <w:p w14:paraId="21505B99" w14:textId="77777777" w:rsidR="005538D9" w:rsidRPr="008A2B2A" w:rsidRDefault="005538D9" w:rsidP="008A2B2A">
      <w:pPr>
        <w:pStyle w:val="Telobesedila"/>
        <w:spacing w:line="288" w:lineRule="auto"/>
        <w:rPr>
          <w:rFonts w:ascii="Arial" w:hAnsi="Arial"/>
        </w:rPr>
      </w:pPr>
    </w:p>
    <w:p w14:paraId="22D6B588" w14:textId="47A6DC68" w:rsidR="005538D9" w:rsidRPr="008A2B2A" w:rsidRDefault="005538D9" w:rsidP="008A2B2A">
      <w:pPr>
        <w:spacing w:line="288" w:lineRule="auto"/>
      </w:pPr>
      <w:r w:rsidRPr="008A2B2A">
        <w:t xml:space="preserve">GZ tako v 80. členu določa inšpekcijske ukrepe v zvezi s prijavo začetka gradnje in izpolnjevanjem bistvenih zahtev. </w:t>
      </w:r>
      <w:r>
        <w:t>P</w:t>
      </w:r>
      <w:r w:rsidRPr="008A2B2A">
        <w:t xml:space="preserve">rvi odstavek </w:t>
      </w:r>
      <w:r>
        <w:t xml:space="preserve">tega člena </w:t>
      </w:r>
      <w:r w:rsidRPr="008A2B2A">
        <w:t xml:space="preserve">določa, da gradbeni inšpektor izreče ukrep, s katerim odredi odpravo nepravilnosti ter določi rok za odpravo nepravilnosti in ustavi gradnjo, če: </w:t>
      </w:r>
    </w:p>
    <w:p w14:paraId="21FED7AF"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heme="minorHAnsi" w:hAnsi="Arial"/>
          <w:sz w:val="20"/>
          <w:szCs w:val="20"/>
        </w:rPr>
        <w:t>se gradnja, za katero je predpisana prijava začetka gradnje, izvaja brez popolne prijave;</w:t>
      </w:r>
    </w:p>
    <w:p w14:paraId="48A50DAB"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heme="minorHAnsi" w:hAnsi="Arial"/>
          <w:sz w:val="20"/>
          <w:szCs w:val="20"/>
        </w:rPr>
        <w:t>se gradnja izvaja brez predpisane dokumentacije za izvedbo gradnje;</w:t>
      </w:r>
    </w:p>
    <w:p w14:paraId="7F0A42B1"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heme="minorHAnsi" w:hAnsi="Arial"/>
          <w:sz w:val="20"/>
          <w:szCs w:val="20"/>
        </w:rPr>
        <w:t>ni imenovan nadzornik;</w:t>
      </w:r>
    </w:p>
    <w:p w14:paraId="47AD7DE1"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hAnsi="Arial"/>
          <w:sz w:val="20"/>
          <w:szCs w:val="20"/>
        </w:rPr>
      </w:pPr>
      <w:r w:rsidRPr="008A2B2A">
        <w:rPr>
          <w:rFonts w:ascii="Arial" w:eastAsiaTheme="minorHAnsi" w:hAnsi="Arial"/>
          <w:sz w:val="20"/>
          <w:szCs w:val="20"/>
        </w:rPr>
        <w:t>ugotovi, da bo zaradi nadaljevanja gradnje ogroženo izpolnjevanje bistvenih zahtev.</w:t>
      </w:r>
    </w:p>
    <w:p w14:paraId="65C30B0F" w14:textId="54A1BA07" w:rsidR="005538D9" w:rsidRPr="008A2B2A" w:rsidRDefault="005538D9" w:rsidP="008A2B2A">
      <w:pPr>
        <w:spacing w:line="288" w:lineRule="auto"/>
      </w:pPr>
      <w:r>
        <w:t>Drugi</w:t>
      </w:r>
      <w:r w:rsidRPr="008A2B2A">
        <w:t xml:space="preserve"> odstavek </w:t>
      </w:r>
      <w:r>
        <w:t xml:space="preserve">80. </w:t>
      </w:r>
      <w:r w:rsidRPr="008A2B2A">
        <w:t>člena</w:t>
      </w:r>
      <w:r>
        <w:t xml:space="preserve"> GZ</w:t>
      </w:r>
      <w:r w:rsidRPr="008A2B2A">
        <w:t xml:space="preserve"> določa</w:t>
      </w:r>
      <w:r>
        <w:t xml:space="preserve"> tudi</w:t>
      </w:r>
      <w:r w:rsidRPr="008A2B2A">
        <w:t xml:space="preserve">, da </w:t>
      </w:r>
      <w:r>
        <w:t>če</w:t>
      </w:r>
      <w:r w:rsidRPr="008A2B2A">
        <w:t xml:space="preserve"> inšpekcijski zavezanec v roku iz </w:t>
      </w:r>
      <w:r>
        <w:t xml:space="preserve">prvega </w:t>
      </w:r>
      <w:r w:rsidRPr="008A2B2A">
        <w:t xml:space="preserve">odstavka </w:t>
      </w:r>
      <w:r>
        <w:t xml:space="preserve">tega člena </w:t>
      </w:r>
      <w:r w:rsidRPr="008A2B2A">
        <w:t>ne odpravi nepravilnosti, gradbeni inšpektor začne postopek s smiselno uporabo 85. čl</w:t>
      </w:r>
      <w:r>
        <w:t>ena</w:t>
      </w:r>
      <w:r w:rsidRPr="008A2B2A">
        <w:t xml:space="preserve"> GZ. </w:t>
      </w:r>
    </w:p>
    <w:p w14:paraId="068C34FD" w14:textId="77777777" w:rsidR="005538D9" w:rsidRPr="008A2B2A" w:rsidRDefault="005538D9" w:rsidP="008A2B2A">
      <w:pPr>
        <w:spacing w:line="288" w:lineRule="auto"/>
      </w:pPr>
    </w:p>
    <w:p w14:paraId="4BD98F06" w14:textId="0FCC9487" w:rsidR="005538D9" w:rsidRPr="008A2B2A" w:rsidRDefault="005538D9" w:rsidP="008A2B2A">
      <w:pPr>
        <w:spacing w:line="288" w:lineRule="auto"/>
      </w:pPr>
      <w:r w:rsidRPr="008A2B2A">
        <w:t xml:space="preserve">Po 1. juniju 2022 pa je bil </w:t>
      </w:r>
      <w:hyperlink r:id="rId42" w:anchor="(in%C5%A1pekcijski%C2%A0ukrepi%C2%A0v%C2%A0zvezi%C2%A0s%C2%A0prijavo%C2%A0za%C4%8Detka%C2%A0gradnje%C2%A0in%C2%A0izpolnjevanjem%C2%A0bistvenih%C2%A0zahtev)" w:history="1">
        <w:r w:rsidRPr="008A2B2A">
          <w:rPr>
            <w:shd w:val="clear" w:color="auto" w:fill="FFFFFF"/>
          </w:rPr>
          <w:t xml:space="preserve">inšpekcijski ukrep v zvezi s prijavo začetka gradnje in izpolnjevanjem bistvenih zahtev </w:t>
        </w:r>
      </w:hyperlink>
      <w:r w:rsidRPr="008A2B2A">
        <w:t>spremenjen. Ukrep določa 91. člen GZ-1, in sicer pristojni inšpektor izreče ukrep ustavitve gradnje in naloži odpravo ugotovljenih nepravilnosti v določenem roku, če:</w:t>
      </w:r>
    </w:p>
    <w:p w14:paraId="7450AD19" w14:textId="1083369E"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imes New Roman" w:hAnsi="Arial"/>
          <w:sz w:val="20"/>
          <w:szCs w:val="20"/>
          <w:lang w:eastAsia="sl-SI"/>
        </w:rPr>
        <w:t xml:space="preserve">se gradnja, za katero je predpisana prijava začetka gradnje, izvaja brez prijave ali </w:t>
      </w:r>
      <w:r>
        <w:rPr>
          <w:rFonts w:ascii="Arial" w:eastAsia="Times New Roman" w:hAnsi="Arial"/>
          <w:sz w:val="20"/>
          <w:szCs w:val="20"/>
          <w:lang w:eastAsia="sl-SI"/>
        </w:rPr>
        <w:t>če</w:t>
      </w:r>
      <w:r w:rsidRPr="008A2B2A">
        <w:rPr>
          <w:rFonts w:ascii="Arial" w:eastAsia="Times New Roman" w:hAnsi="Arial"/>
          <w:sz w:val="20"/>
          <w:szCs w:val="20"/>
          <w:lang w:eastAsia="sl-SI"/>
        </w:rPr>
        <w:t xml:space="preserve"> </w:t>
      </w:r>
      <w:r w:rsidRPr="008A2B2A">
        <w:rPr>
          <w:rFonts w:ascii="Arial" w:eastAsia="Times New Roman" w:hAnsi="Arial"/>
          <w:sz w:val="20"/>
          <w:szCs w:val="20"/>
          <w:lang w:eastAsia="sl-SI"/>
        </w:rPr>
        <w:t>prijava ne vsebuje podatkov in dokumentacije iz 76. člena tega zakona;</w:t>
      </w:r>
    </w:p>
    <w:p w14:paraId="560D82B4"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imes New Roman" w:hAnsi="Arial"/>
          <w:sz w:val="20"/>
          <w:szCs w:val="20"/>
          <w:lang w:eastAsia="sl-SI"/>
        </w:rPr>
        <w:t>ugotovi, da bo zaradi nadaljevanja gradnje ogroženo izpolnjevanje bistvenih in drugih zahtev;</w:t>
      </w:r>
    </w:p>
    <w:p w14:paraId="5F5C1F83" w14:textId="77777777" w:rsidR="005538D9" w:rsidRPr="008A2B2A" w:rsidRDefault="005538D9" w:rsidP="005538D9">
      <w:pPr>
        <w:pStyle w:val="Odstavekseznama"/>
        <w:numPr>
          <w:ilvl w:val="0"/>
          <w:numId w:val="34"/>
        </w:numPr>
        <w:autoSpaceDE w:val="0"/>
        <w:autoSpaceDN w:val="0"/>
        <w:adjustRightInd w:val="0"/>
        <w:spacing w:after="0" w:line="288" w:lineRule="auto"/>
        <w:jc w:val="both"/>
        <w:rPr>
          <w:rFonts w:ascii="Arial" w:eastAsiaTheme="minorHAnsi" w:hAnsi="Arial"/>
          <w:sz w:val="20"/>
          <w:szCs w:val="20"/>
        </w:rPr>
      </w:pPr>
      <w:r w:rsidRPr="008A2B2A">
        <w:rPr>
          <w:rFonts w:ascii="Arial" w:eastAsia="Times New Roman" w:hAnsi="Arial"/>
          <w:sz w:val="20"/>
          <w:szCs w:val="20"/>
          <w:lang w:eastAsia="sl-SI"/>
        </w:rPr>
        <w:t>ugotovi, da se gradnja ne izvaja v skladu s projektno dokumentacijo za izvedbo gradnje.</w:t>
      </w:r>
    </w:p>
    <w:p w14:paraId="6C31C28C" w14:textId="77777777" w:rsidR="005538D9" w:rsidRPr="008A2B2A" w:rsidRDefault="005538D9" w:rsidP="008A2B2A">
      <w:pPr>
        <w:pStyle w:val="Telobesedila"/>
        <w:tabs>
          <w:tab w:val="left" w:pos="8789"/>
        </w:tabs>
        <w:kinsoku w:val="0"/>
        <w:overflowPunct w:val="0"/>
        <w:spacing w:line="288" w:lineRule="auto"/>
        <w:rPr>
          <w:rFonts w:ascii="Arial" w:hAnsi="Arial"/>
        </w:rPr>
      </w:pPr>
    </w:p>
    <w:p w14:paraId="4C016C85" w14:textId="02588FBF" w:rsidR="005538D9" w:rsidRPr="008A2B2A" w:rsidRDefault="005538D9" w:rsidP="008A2B2A">
      <w:pPr>
        <w:autoSpaceDE w:val="0"/>
        <w:autoSpaceDN w:val="0"/>
        <w:adjustRightInd w:val="0"/>
        <w:spacing w:line="288" w:lineRule="auto"/>
        <w:rPr>
          <w:rFonts w:eastAsiaTheme="minorHAnsi"/>
          <w:lang w:eastAsia="en-US"/>
        </w:rPr>
      </w:pPr>
      <w:r w:rsidRPr="008A2B2A">
        <w:rPr>
          <w:rFonts w:eastAsiaTheme="minorHAnsi"/>
          <w:lang w:eastAsia="en-US"/>
        </w:rPr>
        <w:t xml:space="preserve">85. člen GZ določa inšpekcijske ukrepe v zvezi z nevarnim objektom, ki v prvem odstavku določa, da gradbeni inšpektor ustavi gradnjo </w:t>
      </w:r>
      <w:r>
        <w:rPr>
          <w:rFonts w:eastAsiaTheme="minorHAnsi"/>
          <w:lang w:eastAsia="en-US"/>
        </w:rPr>
        <w:t xml:space="preserve">nevarnega objekta </w:t>
      </w:r>
      <w:r w:rsidRPr="008A2B2A">
        <w:rPr>
          <w:rFonts w:eastAsiaTheme="minorHAnsi"/>
          <w:lang w:eastAsia="en-US"/>
        </w:rPr>
        <w:t xml:space="preserve">oziroma prepove </w:t>
      </w:r>
      <w:r>
        <w:rPr>
          <w:rFonts w:eastAsiaTheme="minorHAnsi"/>
          <w:lang w:eastAsia="en-US"/>
        </w:rPr>
        <w:t xml:space="preserve">njegovo </w:t>
      </w:r>
      <w:r w:rsidRPr="008A2B2A">
        <w:rPr>
          <w:rFonts w:eastAsiaTheme="minorHAnsi"/>
          <w:lang w:eastAsia="en-US"/>
        </w:rPr>
        <w:t>uporabo in odredi, da se v roku, ki ga določi, na stroške zavezanca objekt ustrezno zavaruje ali da se na objektu oziroma delu objekta v roku, ki ga določi, izvedejo vzdrževalna dela. Drugi odstavek 85. čl</w:t>
      </w:r>
      <w:r>
        <w:rPr>
          <w:rFonts w:eastAsiaTheme="minorHAnsi"/>
          <w:lang w:eastAsia="en-US"/>
        </w:rPr>
        <w:t>ena</w:t>
      </w:r>
      <w:r w:rsidRPr="008A2B2A">
        <w:rPr>
          <w:rFonts w:eastAsiaTheme="minorHAnsi"/>
          <w:lang w:eastAsia="en-US"/>
        </w:rPr>
        <w:t xml:space="preserve"> določa, da če z ukrepi iz prejšnjega odstavka nevarnosti ni mogoče odpraviti, gradbeni inšpektor odredi, da se v roku, ki ga določi, na stroške zavezanca objekt delno ali v celoti odstrani. Od 1. junija 2022 pa se uporablja določba 97. člen</w:t>
      </w:r>
      <w:r>
        <w:rPr>
          <w:rFonts w:eastAsiaTheme="minorHAnsi"/>
          <w:lang w:eastAsia="en-US"/>
        </w:rPr>
        <w:t>a</w:t>
      </w:r>
      <w:r w:rsidRPr="008A2B2A">
        <w:rPr>
          <w:rFonts w:eastAsiaTheme="minorHAnsi"/>
          <w:lang w:eastAsia="en-US"/>
        </w:rPr>
        <w:t xml:space="preserve"> glede inšpekcijskega ukrepa v zvezi z nevarnim objektom, </w:t>
      </w:r>
      <w:r>
        <w:rPr>
          <w:rFonts w:eastAsiaTheme="minorHAnsi"/>
          <w:lang w:eastAsia="en-US"/>
        </w:rPr>
        <w:t>če</w:t>
      </w:r>
      <w:r w:rsidRPr="008A2B2A">
        <w:rPr>
          <w:rFonts w:eastAsiaTheme="minorHAnsi"/>
          <w:lang w:eastAsia="en-US"/>
        </w:rPr>
        <w:t xml:space="preserve"> je bil v akciji ugotovljen nevarni objekt. </w:t>
      </w:r>
    </w:p>
    <w:p w14:paraId="6DAD074D" w14:textId="77777777" w:rsidR="005538D9" w:rsidRPr="008A2B2A" w:rsidRDefault="005538D9" w:rsidP="008A2B2A">
      <w:pPr>
        <w:tabs>
          <w:tab w:val="left" w:pos="8789"/>
        </w:tabs>
        <w:autoSpaceDE w:val="0"/>
        <w:autoSpaceDN w:val="0"/>
        <w:adjustRightInd w:val="0"/>
        <w:spacing w:line="288" w:lineRule="auto"/>
      </w:pPr>
    </w:p>
    <w:p w14:paraId="21FDFEC6" w14:textId="7A8F6A1A" w:rsidR="005538D9" w:rsidRPr="008A2B2A" w:rsidRDefault="005538D9" w:rsidP="008A2B2A">
      <w:pPr>
        <w:autoSpaceDE w:val="0"/>
        <w:autoSpaceDN w:val="0"/>
        <w:adjustRightInd w:val="0"/>
        <w:spacing w:line="288" w:lineRule="auto"/>
        <w:rPr>
          <w:w w:val="105"/>
        </w:rPr>
      </w:pPr>
      <w:r>
        <w:rPr>
          <w:bCs/>
        </w:rPr>
        <w:t>Če</w:t>
      </w:r>
      <w:r w:rsidRPr="008A2B2A">
        <w:rPr>
          <w:bCs/>
        </w:rPr>
        <w:t xml:space="preserve"> je bil v sklopu </w:t>
      </w:r>
      <w:r>
        <w:rPr>
          <w:bCs/>
        </w:rPr>
        <w:t xml:space="preserve">navedene </w:t>
      </w:r>
      <w:r w:rsidRPr="008A2B2A">
        <w:t xml:space="preserve">akcije </w:t>
      </w:r>
      <w:r w:rsidRPr="008A2B2A">
        <w:rPr>
          <w:bCs/>
        </w:rPr>
        <w:t>ugotovljen nelegalni ali neskladni objekt</w:t>
      </w:r>
      <w:r>
        <w:rPr>
          <w:bCs/>
        </w:rPr>
        <w:t>,</w:t>
      </w:r>
      <w:r w:rsidRPr="008A2B2A">
        <w:rPr>
          <w:bCs/>
        </w:rPr>
        <w:t xml:space="preserve"> smo </w:t>
      </w:r>
      <w:r>
        <w:rPr>
          <w:bCs/>
        </w:rPr>
        <w:t xml:space="preserve">ravnali v skladu </w:t>
      </w:r>
      <w:r w:rsidRPr="008A2B2A">
        <w:rPr>
          <w:bCs/>
        </w:rPr>
        <w:t>z določili 82. in 83. čl</w:t>
      </w:r>
      <w:r>
        <w:rPr>
          <w:bCs/>
        </w:rPr>
        <w:t>ena</w:t>
      </w:r>
      <w:r w:rsidRPr="008A2B2A">
        <w:rPr>
          <w:bCs/>
        </w:rPr>
        <w:t xml:space="preserve"> GZ oziroma 93. ali 95. čl</w:t>
      </w:r>
      <w:r>
        <w:rPr>
          <w:bCs/>
        </w:rPr>
        <w:t>ena</w:t>
      </w:r>
      <w:r w:rsidRPr="008A2B2A">
        <w:rPr>
          <w:bCs/>
        </w:rPr>
        <w:t xml:space="preserve"> GZ-1. </w:t>
      </w:r>
      <w:r>
        <w:rPr>
          <w:w w:val="105"/>
        </w:rPr>
        <w:t xml:space="preserve">Če </w:t>
      </w:r>
      <w:r w:rsidRPr="008A2B2A">
        <w:rPr>
          <w:w w:val="105"/>
        </w:rPr>
        <w:t xml:space="preserve">je inšpektor ugotovil druge nepravilnosti in kršitve GZ/GZ-1, je ukrepal </w:t>
      </w:r>
      <w:r>
        <w:rPr>
          <w:w w:val="105"/>
        </w:rPr>
        <w:t xml:space="preserve">v skladu </w:t>
      </w:r>
      <w:r w:rsidRPr="008A2B2A">
        <w:rPr>
          <w:w w:val="105"/>
        </w:rPr>
        <w:t>z določili GZ/GZ-1.</w:t>
      </w:r>
    </w:p>
    <w:p w14:paraId="2823B7B1" w14:textId="77777777" w:rsidR="005538D9" w:rsidRPr="008A2B2A" w:rsidRDefault="005538D9" w:rsidP="008A2B2A">
      <w:pPr>
        <w:spacing w:line="288" w:lineRule="auto"/>
        <w:rPr>
          <w:bCs/>
          <w:highlight w:val="yellow"/>
        </w:rPr>
      </w:pPr>
    </w:p>
    <w:p w14:paraId="7D4AB8E5" w14:textId="429C351D" w:rsidR="005538D9" w:rsidRPr="008A2B2A" w:rsidRDefault="005538D9" w:rsidP="008A2B2A">
      <w:pPr>
        <w:tabs>
          <w:tab w:val="left" w:pos="8789"/>
        </w:tabs>
        <w:autoSpaceDE w:val="0"/>
        <w:autoSpaceDN w:val="0"/>
        <w:adjustRightInd w:val="0"/>
        <w:spacing w:line="288" w:lineRule="auto"/>
      </w:pPr>
      <w:r w:rsidRPr="008A2B2A">
        <w:rPr>
          <w:rFonts w:eastAsiaTheme="minorHAnsi"/>
          <w:lang w:eastAsia="en-US"/>
        </w:rPr>
        <w:t xml:space="preserve">V zvezi z označitvijo inšpekcijskega ukrepa 96. člen GZ določa, da </w:t>
      </w:r>
      <w:r w:rsidRPr="008A2B2A">
        <w:t xml:space="preserve">inšpektor po vročitvi inšpekcijske odločbe, s katero je prepovedana uporaba ali vgradnja gradbenih proizvodov, odrejena odprava nepravilnosti, odrejena ustavitev izvajanja gradnje ali odstranitev objekta, gradbišče oziroma objekt označi s tablo ne glede na to, ali je inšpekcijski zavezanec oziroma lastnik navzoč. Na tabli morajo biti </w:t>
      </w:r>
      <w:r w:rsidRPr="008A2B2A">
        <w:lastRenderedPageBreak/>
        <w:t>podatki o organu, ki je izdal odločbo, o vrsti kršitve, o izrečenem ukrepu ter številka in datum odločbe. Označitev pa se ne izvede, kadar za gradnjo ni predpisano gradbeno dovoljenje in pri nezahtevnih objektih. Novi GZ-1 pa v 110. členu določa, da p</w:t>
      </w:r>
      <w:r w:rsidRPr="008A2B2A">
        <w:rPr>
          <w:color w:val="000000"/>
          <w:shd w:val="clear" w:color="auto" w:fill="FFFFFF"/>
        </w:rPr>
        <w:t>ristojni inšpektor po vročitvi odločbe, s katero je prepovedana uporaba ali vgradnja gradbenih proizvodov, odrejena odprava nepravilnosti, odrejena ustavitev izvajanja gradnje ali odstranitev objekta, gradbišče oziroma objekt označi le s tablo z navedbo, da je izrečen inšpekcijski ukrep.</w:t>
      </w:r>
    </w:p>
    <w:p w14:paraId="36A420DA" w14:textId="77777777" w:rsidR="005538D9" w:rsidRPr="008A2B2A" w:rsidRDefault="005538D9" w:rsidP="008A2B2A">
      <w:pPr>
        <w:pStyle w:val="Default"/>
        <w:spacing w:line="288" w:lineRule="auto"/>
        <w:jc w:val="both"/>
        <w:rPr>
          <w:sz w:val="20"/>
          <w:szCs w:val="20"/>
        </w:rPr>
      </w:pPr>
    </w:p>
    <w:p w14:paraId="518D282E" w14:textId="33471500" w:rsidR="005538D9" w:rsidRPr="008A2B2A" w:rsidRDefault="005538D9" w:rsidP="008A2B2A">
      <w:pPr>
        <w:autoSpaceDE w:val="0"/>
        <w:autoSpaceDN w:val="0"/>
        <w:adjustRightInd w:val="0"/>
        <w:spacing w:line="288" w:lineRule="auto"/>
        <w:rPr>
          <w:rFonts w:eastAsiaTheme="minorHAnsi"/>
          <w:lang w:eastAsia="en-US"/>
        </w:rPr>
      </w:pPr>
      <w:r w:rsidRPr="008A2B2A">
        <w:rPr>
          <w:rFonts w:eastAsiaTheme="minorHAnsi"/>
          <w:lang w:eastAsia="en-US"/>
        </w:rPr>
        <w:t>V zvezi s prekrškovnimi določbami GZ določa tudi globo za prekršek investitorja (98. čl</w:t>
      </w:r>
      <w:r>
        <w:rPr>
          <w:rFonts w:eastAsiaTheme="minorHAnsi"/>
          <w:lang w:eastAsia="en-US"/>
        </w:rPr>
        <w:t>en</w:t>
      </w:r>
      <w:r w:rsidRPr="008A2B2A">
        <w:rPr>
          <w:rFonts w:eastAsiaTheme="minorHAnsi"/>
          <w:lang w:eastAsia="en-US"/>
        </w:rPr>
        <w:t xml:space="preserve"> GZ), če ne prijavi začetka gradnje na predpisan način (</w:t>
      </w:r>
      <w:r>
        <w:rPr>
          <w:rFonts w:eastAsiaTheme="minorHAnsi"/>
          <w:lang w:eastAsia="en-US"/>
        </w:rPr>
        <w:t xml:space="preserve">prva </w:t>
      </w:r>
      <w:r w:rsidRPr="008A2B2A">
        <w:rPr>
          <w:rFonts w:eastAsiaTheme="minorHAnsi"/>
          <w:lang w:eastAsia="en-US"/>
        </w:rPr>
        <w:t>aline</w:t>
      </w:r>
      <w:r>
        <w:rPr>
          <w:rFonts w:eastAsiaTheme="minorHAnsi"/>
          <w:lang w:eastAsia="en-US"/>
        </w:rPr>
        <w:t>j</w:t>
      </w:r>
      <w:r w:rsidRPr="008A2B2A">
        <w:rPr>
          <w:rFonts w:eastAsiaTheme="minorHAnsi"/>
          <w:lang w:eastAsia="en-US"/>
        </w:rPr>
        <w:t>a prvega odstavka 98. čl</w:t>
      </w:r>
      <w:r>
        <w:rPr>
          <w:rFonts w:eastAsiaTheme="minorHAnsi"/>
          <w:lang w:eastAsia="en-US"/>
        </w:rPr>
        <w:t>ena</w:t>
      </w:r>
      <w:r w:rsidRPr="008A2B2A">
        <w:rPr>
          <w:rFonts w:eastAsiaTheme="minorHAnsi"/>
          <w:lang w:eastAsia="en-US"/>
        </w:rPr>
        <w:t xml:space="preserve"> GZ); ne zagotovi zakoličenja objekta (</w:t>
      </w:r>
      <w:r>
        <w:rPr>
          <w:rFonts w:eastAsiaTheme="minorHAnsi"/>
          <w:lang w:eastAsia="en-US"/>
        </w:rPr>
        <w:t>sedma</w:t>
      </w:r>
      <w:r w:rsidRPr="008A2B2A">
        <w:rPr>
          <w:rFonts w:eastAsiaTheme="minorHAnsi"/>
          <w:lang w:eastAsia="en-US"/>
        </w:rPr>
        <w:t xml:space="preserve"> alineja 1. točk</w:t>
      </w:r>
      <w:r>
        <w:rPr>
          <w:rFonts w:eastAsiaTheme="minorHAnsi"/>
          <w:lang w:eastAsia="en-US"/>
        </w:rPr>
        <w:t>e</w:t>
      </w:r>
      <w:r w:rsidRPr="008A2B2A">
        <w:rPr>
          <w:rFonts w:eastAsiaTheme="minorHAnsi"/>
          <w:lang w:eastAsia="en-US"/>
        </w:rPr>
        <w:t xml:space="preserve"> 98. člena GZ); ne imenuje nadzornika, kadar je ta predpisan (</w:t>
      </w:r>
      <w:r>
        <w:rPr>
          <w:rFonts w:eastAsiaTheme="minorHAnsi"/>
          <w:lang w:eastAsia="en-US"/>
        </w:rPr>
        <w:t>deveta</w:t>
      </w:r>
      <w:r w:rsidRPr="008A2B2A">
        <w:rPr>
          <w:rFonts w:eastAsiaTheme="minorHAnsi"/>
          <w:lang w:eastAsia="en-US"/>
        </w:rPr>
        <w:t xml:space="preserve"> aline</w:t>
      </w:r>
      <w:r>
        <w:rPr>
          <w:rFonts w:eastAsiaTheme="minorHAnsi"/>
          <w:lang w:eastAsia="en-US"/>
        </w:rPr>
        <w:t>j</w:t>
      </w:r>
      <w:r w:rsidRPr="008A2B2A">
        <w:rPr>
          <w:rFonts w:eastAsiaTheme="minorHAnsi"/>
          <w:lang w:eastAsia="en-US"/>
        </w:rPr>
        <w:t>a prvega odstavka 98. čl</w:t>
      </w:r>
      <w:r>
        <w:rPr>
          <w:rFonts w:eastAsiaTheme="minorHAnsi"/>
          <w:lang w:eastAsia="en-US"/>
        </w:rPr>
        <w:t>ena</w:t>
      </w:r>
      <w:r w:rsidRPr="008A2B2A">
        <w:rPr>
          <w:rFonts w:eastAsiaTheme="minorHAnsi"/>
          <w:lang w:eastAsia="en-US"/>
        </w:rPr>
        <w:t xml:space="preserve"> GZ); v primeru zamenjave vodje nadzora ne odredi ustavitve gradnje, dokler je ne prevzame nov vodja nadzora (</w:t>
      </w:r>
      <w:r>
        <w:rPr>
          <w:rFonts w:eastAsiaTheme="minorHAnsi"/>
          <w:lang w:eastAsia="en-US"/>
        </w:rPr>
        <w:t>deseta</w:t>
      </w:r>
      <w:r w:rsidRPr="008A2B2A">
        <w:rPr>
          <w:rFonts w:eastAsiaTheme="minorHAnsi"/>
          <w:lang w:eastAsia="en-US"/>
        </w:rPr>
        <w:t xml:space="preserve"> aline</w:t>
      </w:r>
      <w:r>
        <w:rPr>
          <w:rFonts w:eastAsiaTheme="minorHAnsi"/>
          <w:lang w:eastAsia="en-US"/>
        </w:rPr>
        <w:t>j</w:t>
      </w:r>
      <w:r w:rsidRPr="008A2B2A">
        <w:rPr>
          <w:rFonts w:eastAsiaTheme="minorHAnsi"/>
          <w:lang w:eastAsia="en-US"/>
        </w:rPr>
        <w:t>a 1. točke 98. čl</w:t>
      </w:r>
      <w:r>
        <w:rPr>
          <w:rFonts w:eastAsiaTheme="minorHAnsi"/>
          <w:lang w:eastAsia="en-US"/>
        </w:rPr>
        <w:t>ena</w:t>
      </w:r>
      <w:r w:rsidRPr="008A2B2A">
        <w:rPr>
          <w:rFonts w:eastAsiaTheme="minorHAnsi"/>
          <w:lang w:eastAsia="en-US"/>
        </w:rPr>
        <w:t xml:space="preserve"> GZ). GZ-1 pa tudi določa globe za prekršek investitorja, če ne prijavi začetka gradnje na predpisan način (10. točka 111. člena GZ-1); ne zagotovi zakoličenja objekta (9. točka 111. člena GZ-1); ne imenuje nadzornika, kadar je ta predpisan (8. točka 111. člena GZ-1); v primeru zamenjave vodje nadzora ne odredi ustavitve gradnje, dokler je ne prevzame nov vodja nadzora (11. točka 111. člena GZ-1)</w:t>
      </w:r>
      <w:r w:rsidRPr="008A2B2A">
        <w:rPr>
          <w:color w:val="000000"/>
          <w:shd w:val="clear" w:color="auto" w:fill="FFFFFF"/>
        </w:rPr>
        <w:t>.</w:t>
      </w:r>
      <w:r w:rsidRPr="008A2B2A">
        <w:rPr>
          <w:rFonts w:eastAsiaTheme="minorHAnsi"/>
          <w:lang w:eastAsia="en-US"/>
        </w:rPr>
        <w:t xml:space="preserve"> GZ-1 določa tudi prekršek izvajalca, če i</w:t>
      </w:r>
      <w:r w:rsidRPr="008A2B2A">
        <w:rPr>
          <w:color w:val="000000"/>
          <w:shd w:val="clear" w:color="auto" w:fill="FFFFFF"/>
        </w:rPr>
        <w:t>zvaja gradnjo brez prijave začetka gradnje</w:t>
      </w:r>
      <w:r w:rsidRPr="008A2B2A">
        <w:rPr>
          <w:rFonts w:eastAsiaTheme="minorHAnsi"/>
          <w:lang w:eastAsia="en-US"/>
        </w:rPr>
        <w:t xml:space="preserve"> (druga alineja prvega odstavka 122. člena GZ-1). V primeru ugotovljenih drugih nepravilnosti inšpektor ukrepa v skladu s pooblastili tudi z uvedbo ustreznega prekrškovnega postopka.</w:t>
      </w:r>
    </w:p>
    <w:p w14:paraId="2F4B5683" w14:textId="77777777" w:rsidR="005538D9" w:rsidRPr="008A2B2A" w:rsidRDefault="005538D9" w:rsidP="008A2B2A">
      <w:pPr>
        <w:autoSpaceDE w:val="0"/>
        <w:autoSpaceDN w:val="0"/>
        <w:adjustRightInd w:val="0"/>
        <w:spacing w:line="288" w:lineRule="auto"/>
      </w:pPr>
    </w:p>
    <w:p w14:paraId="7842A558" w14:textId="1F489A1B" w:rsidR="005538D9" w:rsidRPr="008A2B2A" w:rsidRDefault="005538D9" w:rsidP="008A2B2A">
      <w:pPr>
        <w:tabs>
          <w:tab w:val="left" w:pos="8789"/>
        </w:tabs>
        <w:spacing w:line="288" w:lineRule="auto"/>
        <w:rPr>
          <w:bCs/>
        </w:rPr>
      </w:pPr>
      <w:r>
        <w:t>Pri</w:t>
      </w:r>
      <w:r w:rsidRPr="008A2B2A">
        <w:t xml:space="preserve"> ugotovljenih lažjih nepravilnosti</w:t>
      </w:r>
      <w:r>
        <w:t>h</w:t>
      </w:r>
      <w:r w:rsidRPr="008A2B2A">
        <w:t xml:space="preserve"> lahko inšpektor zavezanca na podlagi 33. člena Zakona o inšpekcijskem nadzoru opozori na ugotovljene nepravilnosti, </w:t>
      </w:r>
      <w:r>
        <w:t>nepravilnosti</w:t>
      </w:r>
      <w:r w:rsidRPr="008A2B2A">
        <w:t xml:space="preserve"> natančno določi in določi rok za njihovo odpravo. </w:t>
      </w:r>
      <w:r w:rsidRPr="008A2B2A">
        <w:rPr>
          <w:bCs/>
        </w:rPr>
        <w:t xml:space="preserve">Pri tem zavezanca opozori, da </w:t>
      </w:r>
      <w:r>
        <w:rPr>
          <w:bCs/>
        </w:rPr>
        <w:t>če</w:t>
      </w:r>
      <w:r w:rsidRPr="008A2B2A">
        <w:rPr>
          <w:bCs/>
        </w:rPr>
        <w:t xml:space="preserve"> </w:t>
      </w:r>
      <w:r w:rsidRPr="008A2B2A">
        <w:rPr>
          <w:bCs/>
        </w:rPr>
        <w:t xml:space="preserve">nepravilnosti ne bodo odpravljene v navedenem roku, bodo izrečeni drugi ukrepi v skladu z GZ/GZ-1 </w:t>
      </w:r>
      <w:r>
        <w:rPr>
          <w:bCs/>
        </w:rPr>
        <w:t>in</w:t>
      </w:r>
      <w:r w:rsidRPr="008A2B2A">
        <w:rPr>
          <w:bCs/>
        </w:rPr>
        <w:t xml:space="preserve"> da mora takoj po odpravljenih nepravilnostih </w:t>
      </w:r>
      <w:r w:rsidRPr="002132D3">
        <w:t>oz</w:t>
      </w:r>
      <w:r>
        <w:t>iroma</w:t>
      </w:r>
      <w:r w:rsidRPr="008A2B2A">
        <w:rPr>
          <w:bCs/>
        </w:rPr>
        <w:t xml:space="preserve"> pomanjkljivostih o tem pisno obvestiti inšpektorja. </w:t>
      </w:r>
    </w:p>
    <w:p w14:paraId="2FCE254B" w14:textId="77777777" w:rsidR="005538D9" w:rsidRPr="008A2B2A" w:rsidRDefault="005538D9" w:rsidP="008A2B2A">
      <w:pPr>
        <w:spacing w:line="288" w:lineRule="auto"/>
        <w:rPr>
          <w:bCs/>
        </w:rPr>
      </w:pPr>
    </w:p>
    <w:p w14:paraId="12797FB2" w14:textId="697DA798" w:rsidR="005538D9" w:rsidRPr="008A2B2A" w:rsidRDefault="005538D9" w:rsidP="008A2B2A">
      <w:pPr>
        <w:pStyle w:val="Natevanje"/>
        <w:spacing w:line="288" w:lineRule="auto"/>
        <w:rPr>
          <w:u w:val="single"/>
        </w:rPr>
      </w:pPr>
      <w:r w:rsidRPr="008A2B2A">
        <w:t>Ugotovitve</w:t>
      </w:r>
      <w:r w:rsidRPr="008A2B2A">
        <w:rPr>
          <w:bCs/>
        </w:rPr>
        <w:t xml:space="preserve"> </w:t>
      </w:r>
    </w:p>
    <w:p w14:paraId="5A249426" w14:textId="41A31C43" w:rsidR="005538D9" w:rsidRPr="00A0250A" w:rsidRDefault="005538D9" w:rsidP="008A2B2A">
      <w:pPr>
        <w:pStyle w:val="Natevanje"/>
        <w:numPr>
          <w:ilvl w:val="0"/>
          <w:numId w:val="0"/>
        </w:numPr>
        <w:spacing w:line="288" w:lineRule="auto"/>
      </w:pPr>
      <w:bookmarkStart w:id="110" w:name="_Hlk95991308"/>
      <w:r w:rsidRPr="008A2B2A">
        <w:t xml:space="preserve">V sklopu akcije je bil opravljen 301 redni inšpekcijski pregled in </w:t>
      </w:r>
      <w:r>
        <w:t xml:space="preserve">bilo izvedenih </w:t>
      </w:r>
      <w:r w:rsidRPr="008A2B2A">
        <w:t xml:space="preserve">osem zaslišanj. V zvezi z akcijo so gradbeni inšpektorji sestavili tudi 30 drugih zapisnikov. </w:t>
      </w:r>
      <w:r>
        <w:t>Pri</w:t>
      </w:r>
      <w:r w:rsidRPr="008A2B2A">
        <w:t xml:space="preserve"> ugotovljenih blažjih nepravilnosti</w:t>
      </w:r>
      <w:r>
        <w:t>h</w:t>
      </w:r>
      <w:r w:rsidRPr="008A2B2A">
        <w:t xml:space="preserve"> sta bila </w:t>
      </w:r>
      <w:r w:rsidRPr="008A2B2A">
        <w:t xml:space="preserve">na podlagi 33. člena Zakona o inšpekcijskem nadzoru </w:t>
      </w:r>
      <w:r>
        <w:t xml:space="preserve">dva </w:t>
      </w:r>
      <w:r w:rsidRPr="008A2B2A">
        <w:t xml:space="preserve">zavezanca opozorjena na </w:t>
      </w:r>
      <w:r w:rsidRPr="00A0250A">
        <w:t xml:space="preserve">ugotovljene nepravilnosti ter jima je bil odrejen rok za njihovo odpravo, z opozorilom, da </w:t>
      </w:r>
      <w:r w:rsidRPr="00A0250A">
        <w:rPr>
          <w:bCs/>
        </w:rPr>
        <w:t xml:space="preserve">če nepravilnosti ne bosta odpravila v navedenem roku, bodo izrečeni drugi ukrepi v skladu z zakonom. </w:t>
      </w:r>
      <w:bookmarkEnd w:id="108"/>
      <w:bookmarkEnd w:id="110"/>
      <w:r w:rsidRPr="00A0250A">
        <w:t>Natančnejši podatki na dan 19. septembra 2022 o opravljenih dejanjih v zvezi z zapisniki so razvidni iz preglednice 18.</w:t>
      </w:r>
    </w:p>
    <w:p w14:paraId="48545065" w14:textId="77777777" w:rsidR="005538D9" w:rsidRPr="00A0250A" w:rsidRDefault="005538D9" w:rsidP="008A2B2A">
      <w:pPr>
        <w:pStyle w:val="Natevanje"/>
        <w:numPr>
          <w:ilvl w:val="0"/>
          <w:numId w:val="0"/>
        </w:numPr>
        <w:spacing w:line="288" w:lineRule="auto"/>
      </w:pPr>
    </w:p>
    <w:p w14:paraId="659CFD51" w14:textId="77777777" w:rsidR="005538D9" w:rsidRPr="00A0250A" w:rsidRDefault="005538D9" w:rsidP="008A2B2A">
      <w:pPr>
        <w:autoSpaceDE w:val="0"/>
        <w:autoSpaceDN w:val="0"/>
        <w:adjustRightInd w:val="0"/>
        <w:spacing w:line="288" w:lineRule="auto"/>
        <w:rPr>
          <w:b/>
          <w:bCs/>
        </w:rPr>
      </w:pPr>
      <w:r w:rsidRPr="00A0250A">
        <w:rPr>
          <w:b/>
          <w:bCs/>
        </w:rPr>
        <w:t>Preglednica 18: Podatki o opravljenih dejanjih v zvezi z zapisniki</w:t>
      </w:r>
    </w:p>
    <w:tbl>
      <w:tblPr>
        <w:tblStyle w:val="Tabelamrea"/>
        <w:tblW w:w="8359" w:type="dxa"/>
        <w:tblLook w:val="04A0" w:firstRow="1" w:lastRow="0" w:firstColumn="1" w:lastColumn="0" w:noHBand="0" w:noVBand="1"/>
      </w:tblPr>
      <w:tblGrid>
        <w:gridCol w:w="6658"/>
        <w:gridCol w:w="1701"/>
      </w:tblGrid>
      <w:tr w:rsidR="005538D9" w:rsidRPr="008A2B2A" w14:paraId="1A9D2119" w14:textId="77777777" w:rsidTr="00052AAB">
        <w:trPr>
          <w:trHeight w:val="300"/>
        </w:trPr>
        <w:tc>
          <w:tcPr>
            <w:tcW w:w="6658" w:type="dxa"/>
            <w:noWrap/>
          </w:tcPr>
          <w:p w14:paraId="52AF0955" w14:textId="77777777" w:rsidR="005538D9" w:rsidRPr="00A0250A" w:rsidRDefault="005538D9" w:rsidP="008A2B2A">
            <w:pPr>
              <w:spacing w:line="288" w:lineRule="auto"/>
            </w:pPr>
            <w:r w:rsidRPr="00A0250A">
              <w:rPr>
                <w:b/>
              </w:rPr>
              <w:t>2022</w:t>
            </w:r>
          </w:p>
        </w:tc>
        <w:tc>
          <w:tcPr>
            <w:tcW w:w="1701" w:type="dxa"/>
            <w:noWrap/>
          </w:tcPr>
          <w:p w14:paraId="2005D3DA" w14:textId="77777777" w:rsidR="005538D9" w:rsidRPr="008A2B2A" w:rsidRDefault="005538D9" w:rsidP="008A2B2A">
            <w:pPr>
              <w:spacing w:line="288" w:lineRule="auto"/>
            </w:pPr>
            <w:r w:rsidRPr="00A0250A">
              <w:rPr>
                <w:b/>
              </w:rPr>
              <w:t>Akcija n</w:t>
            </w:r>
            <w:r w:rsidRPr="00A0250A">
              <w:rPr>
                <w:b/>
                <w:bCs/>
              </w:rPr>
              <w:t xml:space="preserve">adzora </w:t>
            </w:r>
            <w:r w:rsidRPr="00A0250A">
              <w:rPr>
                <w:b/>
                <w:iCs/>
              </w:rPr>
              <w:t>nad</w:t>
            </w:r>
            <w:r w:rsidRPr="00A0250A">
              <w:rPr>
                <w:b/>
              </w:rPr>
              <w:t xml:space="preserve"> prijavo začetka gradnje</w:t>
            </w:r>
          </w:p>
        </w:tc>
      </w:tr>
      <w:tr w:rsidR="005538D9" w:rsidRPr="008A2B2A" w14:paraId="7B8B622B" w14:textId="77777777" w:rsidTr="00052AAB">
        <w:trPr>
          <w:trHeight w:val="227"/>
        </w:trPr>
        <w:tc>
          <w:tcPr>
            <w:tcW w:w="6658" w:type="dxa"/>
            <w:noWrap/>
            <w:hideMark/>
          </w:tcPr>
          <w:p w14:paraId="190B79D3" w14:textId="77777777" w:rsidR="005538D9" w:rsidRPr="008A2B2A" w:rsidRDefault="005538D9" w:rsidP="008A2B2A">
            <w:pPr>
              <w:spacing w:line="288" w:lineRule="auto"/>
            </w:pPr>
            <w:r w:rsidRPr="008A2B2A">
              <w:rPr>
                <w:color w:val="000000"/>
              </w:rPr>
              <w:t>Zapisnik: izredni pregled</w:t>
            </w:r>
          </w:p>
        </w:tc>
        <w:tc>
          <w:tcPr>
            <w:tcW w:w="1701" w:type="dxa"/>
            <w:noWrap/>
            <w:hideMark/>
          </w:tcPr>
          <w:p w14:paraId="684D60E7" w14:textId="77777777" w:rsidR="005538D9" w:rsidRPr="008A2B2A" w:rsidRDefault="005538D9" w:rsidP="008A2B2A">
            <w:pPr>
              <w:spacing w:line="288" w:lineRule="auto"/>
            </w:pPr>
            <w:r w:rsidRPr="008A2B2A">
              <w:rPr>
                <w:color w:val="000000"/>
              </w:rPr>
              <w:t>1</w:t>
            </w:r>
          </w:p>
        </w:tc>
      </w:tr>
      <w:tr w:rsidR="005538D9" w:rsidRPr="008A2B2A" w14:paraId="53CDEE72" w14:textId="77777777" w:rsidTr="00052AAB">
        <w:trPr>
          <w:trHeight w:val="227"/>
        </w:trPr>
        <w:tc>
          <w:tcPr>
            <w:tcW w:w="6658" w:type="dxa"/>
            <w:noWrap/>
            <w:hideMark/>
          </w:tcPr>
          <w:p w14:paraId="2D420D2C" w14:textId="77777777" w:rsidR="005538D9" w:rsidRPr="008A2B2A" w:rsidRDefault="005538D9" w:rsidP="008A2B2A">
            <w:pPr>
              <w:spacing w:line="288" w:lineRule="auto"/>
            </w:pPr>
            <w:r w:rsidRPr="008A2B2A">
              <w:rPr>
                <w:color w:val="000000"/>
              </w:rPr>
              <w:t>Zapisnik: prekrškovni</w:t>
            </w:r>
          </w:p>
        </w:tc>
        <w:tc>
          <w:tcPr>
            <w:tcW w:w="1701" w:type="dxa"/>
            <w:noWrap/>
            <w:hideMark/>
          </w:tcPr>
          <w:p w14:paraId="5A002D12" w14:textId="77777777" w:rsidR="005538D9" w:rsidRPr="008A2B2A" w:rsidRDefault="005538D9" w:rsidP="008A2B2A">
            <w:pPr>
              <w:spacing w:line="288" w:lineRule="auto"/>
            </w:pPr>
            <w:r w:rsidRPr="008A2B2A">
              <w:rPr>
                <w:color w:val="000000"/>
              </w:rPr>
              <w:t>1</w:t>
            </w:r>
          </w:p>
        </w:tc>
      </w:tr>
      <w:tr w:rsidR="005538D9" w:rsidRPr="008A2B2A" w14:paraId="7E6B6707" w14:textId="77777777" w:rsidTr="00052AAB">
        <w:trPr>
          <w:trHeight w:val="227"/>
        </w:trPr>
        <w:tc>
          <w:tcPr>
            <w:tcW w:w="6658" w:type="dxa"/>
            <w:noWrap/>
            <w:hideMark/>
          </w:tcPr>
          <w:p w14:paraId="1E415C44" w14:textId="77777777" w:rsidR="005538D9" w:rsidRPr="008A2B2A" w:rsidRDefault="005538D9" w:rsidP="008A2B2A">
            <w:pPr>
              <w:spacing w:line="288" w:lineRule="auto"/>
            </w:pPr>
            <w:r w:rsidRPr="008A2B2A">
              <w:rPr>
                <w:color w:val="000000"/>
              </w:rPr>
              <w:t>Zapisnik: redni kontrolni pregled</w:t>
            </w:r>
          </w:p>
        </w:tc>
        <w:tc>
          <w:tcPr>
            <w:tcW w:w="1701" w:type="dxa"/>
            <w:noWrap/>
            <w:hideMark/>
          </w:tcPr>
          <w:p w14:paraId="4C7D4FCE" w14:textId="77777777" w:rsidR="005538D9" w:rsidRPr="008A2B2A" w:rsidRDefault="005538D9" w:rsidP="008A2B2A">
            <w:pPr>
              <w:spacing w:line="288" w:lineRule="auto"/>
            </w:pPr>
            <w:r w:rsidRPr="008A2B2A">
              <w:rPr>
                <w:color w:val="000000"/>
              </w:rPr>
              <w:t>82</w:t>
            </w:r>
          </w:p>
        </w:tc>
      </w:tr>
      <w:tr w:rsidR="005538D9" w:rsidRPr="008A2B2A" w14:paraId="4981117B" w14:textId="77777777" w:rsidTr="00052AAB">
        <w:trPr>
          <w:trHeight w:val="227"/>
        </w:trPr>
        <w:tc>
          <w:tcPr>
            <w:tcW w:w="6658" w:type="dxa"/>
            <w:noWrap/>
            <w:hideMark/>
          </w:tcPr>
          <w:p w14:paraId="795C6589" w14:textId="14C10D10" w:rsidR="005538D9" w:rsidRPr="008A2B2A" w:rsidRDefault="005538D9" w:rsidP="008A2B2A">
            <w:pPr>
              <w:spacing w:line="288" w:lineRule="auto"/>
            </w:pPr>
            <w:r w:rsidRPr="008A2B2A">
              <w:rPr>
                <w:color w:val="000000"/>
              </w:rPr>
              <w:t xml:space="preserve">Zapisnik: redni kontrolni pregled </w:t>
            </w:r>
            <w:r>
              <w:rPr>
                <w:color w:val="000000"/>
              </w:rPr>
              <w:t>–</w:t>
            </w:r>
            <w:r w:rsidRPr="008A2B2A">
              <w:rPr>
                <w:color w:val="000000"/>
              </w:rPr>
              <w:t xml:space="preserve"> izvršba po I.</w:t>
            </w:r>
            <w:r>
              <w:rPr>
                <w:color w:val="000000"/>
              </w:rPr>
              <w:t xml:space="preserve"> </w:t>
            </w:r>
            <w:r w:rsidRPr="008A2B2A">
              <w:rPr>
                <w:color w:val="000000"/>
              </w:rPr>
              <w:t>osebi (izvršitev odločbe)</w:t>
            </w:r>
          </w:p>
        </w:tc>
        <w:tc>
          <w:tcPr>
            <w:tcW w:w="1701" w:type="dxa"/>
            <w:noWrap/>
            <w:hideMark/>
          </w:tcPr>
          <w:p w14:paraId="68B02B7C" w14:textId="77777777" w:rsidR="005538D9" w:rsidRPr="008A2B2A" w:rsidRDefault="005538D9" w:rsidP="008A2B2A">
            <w:pPr>
              <w:spacing w:line="288" w:lineRule="auto"/>
            </w:pPr>
            <w:r w:rsidRPr="008A2B2A">
              <w:rPr>
                <w:color w:val="000000"/>
              </w:rPr>
              <w:t>12</w:t>
            </w:r>
          </w:p>
        </w:tc>
      </w:tr>
      <w:tr w:rsidR="005538D9" w:rsidRPr="008A2B2A" w14:paraId="4CF3E2D7" w14:textId="77777777" w:rsidTr="00052AAB">
        <w:trPr>
          <w:trHeight w:val="227"/>
        </w:trPr>
        <w:tc>
          <w:tcPr>
            <w:tcW w:w="6658" w:type="dxa"/>
            <w:noWrap/>
            <w:hideMark/>
          </w:tcPr>
          <w:p w14:paraId="778888ED" w14:textId="77777777" w:rsidR="005538D9" w:rsidRPr="008A2B2A" w:rsidRDefault="005538D9" w:rsidP="008A2B2A">
            <w:pPr>
              <w:spacing w:line="288" w:lineRule="auto"/>
            </w:pPr>
            <w:r w:rsidRPr="008A2B2A">
              <w:rPr>
                <w:color w:val="000000"/>
              </w:rPr>
              <w:t>Zapisnik: redni pregled</w:t>
            </w:r>
          </w:p>
        </w:tc>
        <w:tc>
          <w:tcPr>
            <w:tcW w:w="1701" w:type="dxa"/>
            <w:noWrap/>
            <w:hideMark/>
          </w:tcPr>
          <w:p w14:paraId="4BF9E5DB" w14:textId="77777777" w:rsidR="005538D9" w:rsidRPr="008A2B2A" w:rsidRDefault="005538D9" w:rsidP="008A2B2A">
            <w:pPr>
              <w:spacing w:line="288" w:lineRule="auto"/>
            </w:pPr>
            <w:r w:rsidRPr="008A2B2A">
              <w:rPr>
                <w:color w:val="000000"/>
              </w:rPr>
              <w:t>194</w:t>
            </w:r>
          </w:p>
        </w:tc>
      </w:tr>
      <w:tr w:rsidR="005538D9" w:rsidRPr="008A2B2A" w14:paraId="66D52B07" w14:textId="77777777" w:rsidTr="00052AAB">
        <w:trPr>
          <w:trHeight w:val="227"/>
        </w:trPr>
        <w:tc>
          <w:tcPr>
            <w:tcW w:w="6658" w:type="dxa"/>
            <w:noWrap/>
            <w:hideMark/>
          </w:tcPr>
          <w:p w14:paraId="43523B9B" w14:textId="77777777" w:rsidR="005538D9" w:rsidRPr="008A2B2A" w:rsidRDefault="005538D9" w:rsidP="008A2B2A">
            <w:pPr>
              <w:spacing w:line="288" w:lineRule="auto"/>
            </w:pPr>
            <w:r w:rsidRPr="008A2B2A">
              <w:rPr>
                <w:color w:val="000000"/>
              </w:rPr>
              <w:t>Zapisnik: redni pregled z zaslišanjem</w:t>
            </w:r>
          </w:p>
        </w:tc>
        <w:tc>
          <w:tcPr>
            <w:tcW w:w="1701" w:type="dxa"/>
            <w:noWrap/>
            <w:hideMark/>
          </w:tcPr>
          <w:p w14:paraId="44C5798F" w14:textId="77777777" w:rsidR="005538D9" w:rsidRPr="008A2B2A" w:rsidRDefault="005538D9" w:rsidP="008A2B2A">
            <w:pPr>
              <w:spacing w:line="288" w:lineRule="auto"/>
            </w:pPr>
            <w:r w:rsidRPr="008A2B2A">
              <w:rPr>
                <w:color w:val="000000"/>
              </w:rPr>
              <w:t>13</w:t>
            </w:r>
          </w:p>
        </w:tc>
      </w:tr>
      <w:tr w:rsidR="005538D9" w:rsidRPr="008A2B2A" w14:paraId="74ACFB7D" w14:textId="77777777" w:rsidTr="00052AAB">
        <w:trPr>
          <w:trHeight w:val="227"/>
        </w:trPr>
        <w:tc>
          <w:tcPr>
            <w:tcW w:w="6658" w:type="dxa"/>
            <w:noWrap/>
            <w:hideMark/>
          </w:tcPr>
          <w:p w14:paraId="1AE0A1B5" w14:textId="77777777" w:rsidR="005538D9" w:rsidRPr="008A2B2A" w:rsidRDefault="005538D9" w:rsidP="008A2B2A">
            <w:pPr>
              <w:spacing w:line="288" w:lineRule="auto"/>
            </w:pPr>
            <w:r w:rsidRPr="008A2B2A">
              <w:rPr>
                <w:color w:val="000000"/>
              </w:rPr>
              <w:t>Zapisnik: ugotovitveni</w:t>
            </w:r>
          </w:p>
        </w:tc>
        <w:tc>
          <w:tcPr>
            <w:tcW w:w="1701" w:type="dxa"/>
            <w:noWrap/>
            <w:hideMark/>
          </w:tcPr>
          <w:p w14:paraId="36A86164" w14:textId="77777777" w:rsidR="005538D9" w:rsidRPr="008A2B2A" w:rsidRDefault="005538D9" w:rsidP="008A2B2A">
            <w:pPr>
              <w:spacing w:line="288" w:lineRule="auto"/>
            </w:pPr>
            <w:r w:rsidRPr="008A2B2A">
              <w:rPr>
                <w:color w:val="000000"/>
              </w:rPr>
              <w:t>28</w:t>
            </w:r>
          </w:p>
        </w:tc>
      </w:tr>
      <w:tr w:rsidR="005538D9" w:rsidRPr="008A2B2A" w14:paraId="12CBF31C" w14:textId="77777777" w:rsidTr="00052AAB">
        <w:trPr>
          <w:trHeight w:val="227"/>
        </w:trPr>
        <w:tc>
          <w:tcPr>
            <w:tcW w:w="6658" w:type="dxa"/>
            <w:noWrap/>
            <w:hideMark/>
          </w:tcPr>
          <w:p w14:paraId="2B38D329" w14:textId="77777777" w:rsidR="005538D9" w:rsidRPr="008A2B2A" w:rsidRDefault="005538D9" w:rsidP="008A2B2A">
            <w:pPr>
              <w:spacing w:line="288" w:lineRule="auto"/>
            </w:pPr>
            <w:r w:rsidRPr="008A2B2A">
              <w:rPr>
                <w:color w:val="000000"/>
              </w:rPr>
              <w:t>Zapisnik: zaslišanje</w:t>
            </w:r>
          </w:p>
        </w:tc>
        <w:tc>
          <w:tcPr>
            <w:tcW w:w="1701" w:type="dxa"/>
            <w:noWrap/>
            <w:hideMark/>
          </w:tcPr>
          <w:p w14:paraId="3E09A356" w14:textId="77777777" w:rsidR="005538D9" w:rsidRPr="008A2B2A" w:rsidRDefault="005538D9" w:rsidP="008A2B2A">
            <w:pPr>
              <w:spacing w:line="288" w:lineRule="auto"/>
            </w:pPr>
            <w:r w:rsidRPr="008A2B2A">
              <w:rPr>
                <w:color w:val="000000"/>
              </w:rPr>
              <w:t>8</w:t>
            </w:r>
          </w:p>
        </w:tc>
      </w:tr>
    </w:tbl>
    <w:p w14:paraId="353A3CFC" w14:textId="77777777" w:rsidR="005538D9" w:rsidRPr="008A2B2A" w:rsidRDefault="005538D9" w:rsidP="008A2B2A">
      <w:pPr>
        <w:pStyle w:val="Natevanje"/>
        <w:numPr>
          <w:ilvl w:val="0"/>
          <w:numId w:val="0"/>
        </w:numPr>
        <w:spacing w:line="288" w:lineRule="auto"/>
        <w:rPr>
          <w:highlight w:val="yellow"/>
        </w:rPr>
      </w:pPr>
    </w:p>
    <w:p w14:paraId="164251C9" w14:textId="77777777" w:rsidR="005538D9" w:rsidRPr="00A0250A" w:rsidRDefault="005538D9" w:rsidP="008A2B2A">
      <w:pPr>
        <w:spacing w:line="288" w:lineRule="auto"/>
      </w:pPr>
      <w:bookmarkStart w:id="111" w:name="_Hlk126833368"/>
      <w:r w:rsidRPr="008A2B2A">
        <w:t xml:space="preserve">V zadevah, ki so bile predmet nadzora v okviru akcije in </w:t>
      </w:r>
      <w:r>
        <w:t xml:space="preserve">pri katerih </w:t>
      </w:r>
      <w:r w:rsidRPr="008A2B2A">
        <w:t xml:space="preserve">nepravilnosti niso bile ugotovljene oziroma so bile </w:t>
      </w:r>
      <w:r>
        <w:t xml:space="preserve">te </w:t>
      </w:r>
      <w:r w:rsidRPr="008A2B2A">
        <w:t>v času, ko je potekala akcija</w:t>
      </w:r>
      <w:r>
        <w:t>,</w:t>
      </w:r>
      <w:r w:rsidRPr="008A2B2A">
        <w:t xml:space="preserve"> že odpravljene</w:t>
      </w:r>
      <w:r>
        <w:t>,</w:t>
      </w:r>
      <w:r w:rsidRPr="008A2B2A">
        <w:t xml:space="preserve"> so gradbeni inšpektorji postopke ustavili. </w:t>
      </w:r>
      <w:r w:rsidRPr="008A2B2A">
        <w:lastRenderedPageBreak/>
        <w:t xml:space="preserve">Tako je bilo na dan 19. septembra 2022 izdanih 33 sklepov o ustavitvi postopkov, dva sklepa o ustavitvi izvršbe in 58 ustavitev postopka na zapisnik. </w:t>
      </w:r>
      <w:bookmarkEnd w:id="111"/>
      <w:r w:rsidRPr="008A2B2A">
        <w:t xml:space="preserve">Natančnejši podatki na </w:t>
      </w:r>
      <w:r w:rsidRPr="00A0250A">
        <w:t xml:space="preserve">dan 19. septembra 2022 o dejanjih in ukrepih gradbene inšpekcije v okviru </w:t>
      </w:r>
      <w:r w:rsidRPr="00A0250A">
        <w:rPr>
          <w:color w:val="000000"/>
        </w:rPr>
        <w:t>izvedene akcije</w:t>
      </w:r>
      <w:r w:rsidRPr="00A0250A">
        <w:rPr>
          <w:iCs/>
        </w:rPr>
        <w:t xml:space="preserve"> </w:t>
      </w:r>
      <w:r w:rsidRPr="00A0250A">
        <w:t>so razvidni iz preglednice 19.</w:t>
      </w:r>
    </w:p>
    <w:p w14:paraId="09485561" w14:textId="77777777" w:rsidR="005538D9" w:rsidRPr="00A0250A" w:rsidRDefault="005538D9" w:rsidP="008A2B2A">
      <w:pPr>
        <w:spacing w:line="288" w:lineRule="auto"/>
      </w:pPr>
    </w:p>
    <w:p w14:paraId="3700170C" w14:textId="77777777" w:rsidR="005538D9" w:rsidRPr="00A0250A" w:rsidRDefault="005538D9" w:rsidP="008A2B2A">
      <w:pPr>
        <w:spacing w:line="288" w:lineRule="auto"/>
        <w:rPr>
          <w:b/>
          <w:bCs/>
          <w:color w:val="000000"/>
        </w:rPr>
      </w:pPr>
      <w:r w:rsidRPr="00A0250A">
        <w:rPr>
          <w:b/>
          <w:bCs/>
        </w:rPr>
        <w:t xml:space="preserve">Preglednica 19: Podatki o dejanjih in ukrepih gradbene inšpekcije v okviru </w:t>
      </w:r>
      <w:r w:rsidRPr="00A0250A">
        <w:rPr>
          <w:b/>
          <w:bCs/>
          <w:color w:val="000000"/>
        </w:rPr>
        <w:t>izvedene akcije</w:t>
      </w:r>
    </w:p>
    <w:tbl>
      <w:tblPr>
        <w:tblStyle w:val="Tabelamrea"/>
        <w:tblW w:w="6941" w:type="dxa"/>
        <w:tblLook w:val="04A0" w:firstRow="1" w:lastRow="0" w:firstColumn="1" w:lastColumn="0" w:noHBand="0" w:noVBand="1"/>
      </w:tblPr>
      <w:tblGrid>
        <w:gridCol w:w="4531"/>
        <w:gridCol w:w="2410"/>
      </w:tblGrid>
      <w:tr w:rsidR="005538D9" w:rsidRPr="008A2B2A" w14:paraId="6CB1E620" w14:textId="77777777" w:rsidTr="00052AAB">
        <w:trPr>
          <w:trHeight w:val="227"/>
        </w:trPr>
        <w:tc>
          <w:tcPr>
            <w:tcW w:w="4531" w:type="dxa"/>
            <w:noWrap/>
          </w:tcPr>
          <w:p w14:paraId="1980F2AA" w14:textId="77777777" w:rsidR="005538D9" w:rsidRPr="00A0250A" w:rsidRDefault="005538D9" w:rsidP="008A2B2A">
            <w:pPr>
              <w:spacing w:line="288" w:lineRule="auto"/>
            </w:pPr>
            <w:r w:rsidRPr="00A0250A">
              <w:rPr>
                <w:b/>
              </w:rPr>
              <w:t>2022</w:t>
            </w:r>
          </w:p>
        </w:tc>
        <w:tc>
          <w:tcPr>
            <w:tcW w:w="2410" w:type="dxa"/>
            <w:noWrap/>
          </w:tcPr>
          <w:p w14:paraId="02EA2C4B" w14:textId="77777777" w:rsidR="005538D9" w:rsidRPr="008A2B2A" w:rsidRDefault="005538D9" w:rsidP="008A2B2A">
            <w:pPr>
              <w:spacing w:line="288" w:lineRule="auto"/>
            </w:pPr>
            <w:r w:rsidRPr="00A0250A">
              <w:rPr>
                <w:b/>
              </w:rPr>
              <w:t>Akcija n</w:t>
            </w:r>
            <w:r w:rsidRPr="00A0250A">
              <w:rPr>
                <w:b/>
                <w:bCs/>
              </w:rPr>
              <w:t xml:space="preserve">adzora </w:t>
            </w:r>
            <w:r w:rsidRPr="00A0250A">
              <w:rPr>
                <w:b/>
                <w:iCs/>
              </w:rPr>
              <w:t>nad</w:t>
            </w:r>
            <w:r w:rsidRPr="00A0250A">
              <w:rPr>
                <w:b/>
              </w:rPr>
              <w:t xml:space="preserve"> prijavo začetka gradnje</w:t>
            </w:r>
          </w:p>
        </w:tc>
      </w:tr>
      <w:tr w:rsidR="005538D9" w:rsidRPr="008A2B2A" w14:paraId="204C299D" w14:textId="77777777" w:rsidTr="00052AAB">
        <w:trPr>
          <w:trHeight w:val="227"/>
        </w:trPr>
        <w:tc>
          <w:tcPr>
            <w:tcW w:w="4531" w:type="dxa"/>
            <w:noWrap/>
          </w:tcPr>
          <w:p w14:paraId="7FD65242" w14:textId="77777777" w:rsidR="005538D9" w:rsidRPr="008A2B2A" w:rsidRDefault="005538D9" w:rsidP="008A2B2A">
            <w:pPr>
              <w:spacing w:line="288" w:lineRule="auto"/>
            </w:pPr>
            <w:r w:rsidRPr="008A2B2A">
              <w:rPr>
                <w:color w:val="000000"/>
              </w:rPr>
              <w:t>Dopis: naročilo table</w:t>
            </w:r>
          </w:p>
        </w:tc>
        <w:tc>
          <w:tcPr>
            <w:tcW w:w="2410" w:type="dxa"/>
            <w:noWrap/>
          </w:tcPr>
          <w:p w14:paraId="5C1EAFD3" w14:textId="77777777" w:rsidR="005538D9" w:rsidRPr="008A2B2A" w:rsidRDefault="005538D9" w:rsidP="00A0250A">
            <w:pPr>
              <w:spacing w:line="288" w:lineRule="auto"/>
              <w:jc w:val="center"/>
            </w:pPr>
            <w:r w:rsidRPr="008A2B2A">
              <w:rPr>
                <w:color w:val="000000"/>
              </w:rPr>
              <w:t>2</w:t>
            </w:r>
          </w:p>
        </w:tc>
      </w:tr>
      <w:tr w:rsidR="005538D9" w:rsidRPr="008A2B2A" w14:paraId="6F53D692" w14:textId="77777777" w:rsidTr="00052AAB">
        <w:trPr>
          <w:trHeight w:val="227"/>
        </w:trPr>
        <w:tc>
          <w:tcPr>
            <w:tcW w:w="4531" w:type="dxa"/>
            <w:noWrap/>
          </w:tcPr>
          <w:p w14:paraId="24E53E75" w14:textId="77777777" w:rsidR="005538D9" w:rsidRPr="008A2B2A" w:rsidRDefault="005538D9" w:rsidP="008A2B2A">
            <w:pPr>
              <w:spacing w:line="288" w:lineRule="auto"/>
            </w:pPr>
            <w:r w:rsidRPr="008A2B2A">
              <w:rPr>
                <w:color w:val="000000"/>
              </w:rPr>
              <w:t>Dopis: splošni</w:t>
            </w:r>
          </w:p>
        </w:tc>
        <w:tc>
          <w:tcPr>
            <w:tcW w:w="2410" w:type="dxa"/>
            <w:noWrap/>
          </w:tcPr>
          <w:p w14:paraId="0999E0DB" w14:textId="77777777" w:rsidR="005538D9" w:rsidRPr="008A2B2A" w:rsidRDefault="005538D9" w:rsidP="00A0250A">
            <w:pPr>
              <w:spacing w:line="288" w:lineRule="auto"/>
              <w:jc w:val="center"/>
            </w:pPr>
            <w:r w:rsidRPr="008A2B2A">
              <w:rPr>
                <w:color w:val="000000"/>
              </w:rPr>
              <w:t>12</w:t>
            </w:r>
          </w:p>
        </w:tc>
      </w:tr>
      <w:tr w:rsidR="005538D9" w:rsidRPr="008A2B2A" w14:paraId="43A52596" w14:textId="77777777" w:rsidTr="00052AAB">
        <w:trPr>
          <w:trHeight w:val="227"/>
        </w:trPr>
        <w:tc>
          <w:tcPr>
            <w:tcW w:w="4531" w:type="dxa"/>
            <w:noWrap/>
          </w:tcPr>
          <w:p w14:paraId="7E5B94E6" w14:textId="77777777" w:rsidR="005538D9" w:rsidRPr="008A2B2A" w:rsidRDefault="005538D9" w:rsidP="008A2B2A">
            <w:pPr>
              <w:spacing w:line="288" w:lineRule="auto"/>
            </w:pPr>
            <w:r w:rsidRPr="008A2B2A">
              <w:rPr>
                <w:color w:val="000000"/>
              </w:rPr>
              <w:t>Obvestilo: o prekršku z zahtevo za izjavo</w:t>
            </w:r>
          </w:p>
        </w:tc>
        <w:tc>
          <w:tcPr>
            <w:tcW w:w="2410" w:type="dxa"/>
            <w:noWrap/>
          </w:tcPr>
          <w:p w14:paraId="1A6C311F" w14:textId="77777777" w:rsidR="005538D9" w:rsidRPr="008A2B2A" w:rsidRDefault="005538D9" w:rsidP="00A0250A">
            <w:pPr>
              <w:spacing w:line="288" w:lineRule="auto"/>
              <w:jc w:val="center"/>
            </w:pPr>
            <w:r w:rsidRPr="008A2B2A">
              <w:rPr>
                <w:color w:val="000000"/>
              </w:rPr>
              <w:t>1</w:t>
            </w:r>
          </w:p>
        </w:tc>
      </w:tr>
      <w:tr w:rsidR="005538D9" w:rsidRPr="008A2B2A" w14:paraId="1E10FFE3" w14:textId="77777777" w:rsidTr="00052AAB">
        <w:trPr>
          <w:trHeight w:val="227"/>
        </w:trPr>
        <w:tc>
          <w:tcPr>
            <w:tcW w:w="4531" w:type="dxa"/>
            <w:noWrap/>
          </w:tcPr>
          <w:p w14:paraId="319FD598" w14:textId="77777777" w:rsidR="005538D9" w:rsidRPr="008A2B2A" w:rsidRDefault="005538D9" w:rsidP="008A2B2A">
            <w:pPr>
              <w:spacing w:line="288" w:lineRule="auto"/>
            </w:pPr>
            <w:r w:rsidRPr="008A2B2A">
              <w:rPr>
                <w:color w:val="000000"/>
              </w:rPr>
              <w:t>Obvestilo: splošno</w:t>
            </w:r>
          </w:p>
        </w:tc>
        <w:tc>
          <w:tcPr>
            <w:tcW w:w="2410" w:type="dxa"/>
            <w:noWrap/>
          </w:tcPr>
          <w:p w14:paraId="5BD1E37C" w14:textId="77777777" w:rsidR="005538D9" w:rsidRPr="008A2B2A" w:rsidRDefault="005538D9" w:rsidP="00A0250A">
            <w:pPr>
              <w:spacing w:line="288" w:lineRule="auto"/>
              <w:jc w:val="center"/>
            </w:pPr>
            <w:r w:rsidRPr="008A2B2A">
              <w:rPr>
                <w:color w:val="000000"/>
              </w:rPr>
              <w:t>2</w:t>
            </w:r>
          </w:p>
        </w:tc>
      </w:tr>
      <w:tr w:rsidR="005538D9" w:rsidRPr="008A2B2A" w14:paraId="36A4C765" w14:textId="77777777" w:rsidTr="00052AAB">
        <w:trPr>
          <w:trHeight w:val="227"/>
        </w:trPr>
        <w:tc>
          <w:tcPr>
            <w:tcW w:w="4531" w:type="dxa"/>
            <w:noWrap/>
          </w:tcPr>
          <w:p w14:paraId="0D357A44" w14:textId="77777777" w:rsidR="005538D9" w:rsidRPr="008A2B2A" w:rsidRDefault="005538D9" w:rsidP="008A2B2A">
            <w:pPr>
              <w:spacing w:line="288" w:lineRule="auto"/>
            </w:pPr>
            <w:r w:rsidRPr="008A2B2A">
              <w:rPr>
                <w:color w:val="000000"/>
              </w:rPr>
              <w:t>Odgovor: splošni</w:t>
            </w:r>
          </w:p>
        </w:tc>
        <w:tc>
          <w:tcPr>
            <w:tcW w:w="2410" w:type="dxa"/>
            <w:noWrap/>
          </w:tcPr>
          <w:p w14:paraId="57A02B2A" w14:textId="77777777" w:rsidR="005538D9" w:rsidRPr="008A2B2A" w:rsidRDefault="005538D9" w:rsidP="00A0250A">
            <w:pPr>
              <w:spacing w:line="288" w:lineRule="auto"/>
              <w:jc w:val="center"/>
            </w:pPr>
            <w:r w:rsidRPr="008A2B2A">
              <w:rPr>
                <w:color w:val="000000"/>
              </w:rPr>
              <w:t>3</w:t>
            </w:r>
          </w:p>
        </w:tc>
      </w:tr>
      <w:tr w:rsidR="005538D9" w:rsidRPr="008A2B2A" w14:paraId="7E516102" w14:textId="77777777" w:rsidTr="00052AAB">
        <w:trPr>
          <w:trHeight w:val="227"/>
        </w:trPr>
        <w:tc>
          <w:tcPr>
            <w:tcW w:w="4531" w:type="dxa"/>
            <w:noWrap/>
          </w:tcPr>
          <w:p w14:paraId="6A823F10" w14:textId="77777777" w:rsidR="005538D9" w:rsidRPr="008A2B2A" w:rsidRDefault="005538D9" w:rsidP="008A2B2A">
            <w:pPr>
              <w:spacing w:line="288" w:lineRule="auto"/>
              <w:rPr>
                <w:highlight w:val="yellow"/>
              </w:rPr>
            </w:pPr>
            <w:r w:rsidRPr="008A2B2A">
              <w:rPr>
                <w:color w:val="000000"/>
              </w:rPr>
              <w:t>Odločba: opomin</w:t>
            </w:r>
          </w:p>
        </w:tc>
        <w:tc>
          <w:tcPr>
            <w:tcW w:w="2410" w:type="dxa"/>
            <w:noWrap/>
          </w:tcPr>
          <w:p w14:paraId="21BA2CB2" w14:textId="77777777" w:rsidR="005538D9" w:rsidRPr="008A2B2A" w:rsidRDefault="005538D9" w:rsidP="00A0250A">
            <w:pPr>
              <w:spacing w:line="288" w:lineRule="auto"/>
              <w:jc w:val="center"/>
              <w:rPr>
                <w:highlight w:val="yellow"/>
              </w:rPr>
            </w:pPr>
            <w:r w:rsidRPr="008A2B2A">
              <w:rPr>
                <w:color w:val="000000"/>
              </w:rPr>
              <w:t>3</w:t>
            </w:r>
          </w:p>
        </w:tc>
      </w:tr>
      <w:tr w:rsidR="005538D9" w:rsidRPr="008A2B2A" w14:paraId="55CF655A" w14:textId="77777777" w:rsidTr="00052AAB">
        <w:trPr>
          <w:trHeight w:val="227"/>
        </w:trPr>
        <w:tc>
          <w:tcPr>
            <w:tcW w:w="4531" w:type="dxa"/>
            <w:noWrap/>
          </w:tcPr>
          <w:p w14:paraId="13037A59" w14:textId="77777777" w:rsidR="005538D9" w:rsidRPr="008A2B2A" w:rsidRDefault="005538D9" w:rsidP="008A2B2A">
            <w:pPr>
              <w:spacing w:line="288" w:lineRule="auto"/>
              <w:rPr>
                <w:highlight w:val="yellow"/>
              </w:rPr>
            </w:pPr>
            <w:r w:rsidRPr="008A2B2A">
              <w:rPr>
                <w:color w:val="000000"/>
              </w:rPr>
              <w:t>Odločba: plačilni nalog</w:t>
            </w:r>
          </w:p>
        </w:tc>
        <w:tc>
          <w:tcPr>
            <w:tcW w:w="2410" w:type="dxa"/>
            <w:noWrap/>
          </w:tcPr>
          <w:p w14:paraId="07795C1C" w14:textId="77777777" w:rsidR="005538D9" w:rsidRPr="008A2B2A" w:rsidRDefault="005538D9" w:rsidP="00A0250A">
            <w:pPr>
              <w:spacing w:line="288" w:lineRule="auto"/>
              <w:jc w:val="center"/>
              <w:rPr>
                <w:highlight w:val="yellow"/>
              </w:rPr>
            </w:pPr>
            <w:r w:rsidRPr="008A2B2A">
              <w:rPr>
                <w:color w:val="000000"/>
              </w:rPr>
              <w:t>1</w:t>
            </w:r>
          </w:p>
        </w:tc>
      </w:tr>
      <w:tr w:rsidR="005538D9" w:rsidRPr="008A2B2A" w14:paraId="723BE92B" w14:textId="77777777" w:rsidTr="00052AAB">
        <w:trPr>
          <w:trHeight w:val="227"/>
        </w:trPr>
        <w:tc>
          <w:tcPr>
            <w:tcW w:w="4531" w:type="dxa"/>
            <w:noWrap/>
          </w:tcPr>
          <w:p w14:paraId="10701CF8" w14:textId="77777777" w:rsidR="005538D9" w:rsidRPr="008A2B2A" w:rsidRDefault="005538D9" w:rsidP="008A2B2A">
            <w:pPr>
              <w:spacing w:line="288" w:lineRule="auto"/>
              <w:rPr>
                <w:highlight w:val="yellow"/>
              </w:rPr>
            </w:pPr>
            <w:r w:rsidRPr="008A2B2A">
              <w:rPr>
                <w:color w:val="000000"/>
              </w:rPr>
              <w:t>Odločba: upravna</w:t>
            </w:r>
          </w:p>
        </w:tc>
        <w:tc>
          <w:tcPr>
            <w:tcW w:w="2410" w:type="dxa"/>
            <w:noWrap/>
          </w:tcPr>
          <w:p w14:paraId="3813FF74" w14:textId="77777777" w:rsidR="005538D9" w:rsidRPr="008A2B2A" w:rsidRDefault="005538D9" w:rsidP="00A0250A">
            <w:pPr>
              <w:spacing w:line="288" w:lineRule="auto"/>
              <w:jc w:val="center"/>
              <w:rPr>
                <w:highlight w:val="yellow"/>
              </w:rPr>
            </w:pPr>
            <w:r w:rsidRPr="008A2B2A">
              <w:rPr>
                <w:color w:val="000000"/>
              </w:rPr>
              <w:t>56</w:t>
            </w:r>
          </w:p>
        </w:tc>
      </w:tr>
      <w:tr w:rsidR="005538D9" w:rsidRPr="008A2B2A" w14:paraId="24FE09E6" w14:textId="77777777" w:rsidTr="00052AAB">
        <w:trPr>
          <w:trHeight w:val="227"/>
        </w:trPr>
        <w:tc>
          <w:tcPr>
            <w:tcW w:w="4531" w:type="dxa"/>
            <w:noWrap/>
          </w:tcPr>
          <w:p w14:paraId="7F6D0343" w14:textId="77777777" w:rsidR="005538D9" w:rsidRPr="008A2B2A" w:rsidRDefault="005538D9" w:rsidP="008A2B2A">
            <w:pPr>
              <w:spacing w:line="288" w:lineRule="auto"/>
              <w:rPr>
                <w:highlight w:val="yellow"/>
              </w:rPr>
            </w:pPr>
            <w:r w:rsidRPr="008A2B2A">
              <w:rPr>
                <w:color w:val="000000"/>
              </w:rPr>
              <w:t>Poizvedba</w:t>
            </w:r>
          </w:p>
        </w:tc>
        <w:tc>
          <w:tcPr>
            <w:tcW w:w="2410" w:type="dxa"/>
            <w:noWrap/>
          </w:tcPr>
          <w:p w14:paraId="1423303B" w14:textId="77777777" w:rsidR="005538D9" w:rsidRPr="008A2B2A" w:rsidRDefault="005538D9" w:rsidP="00A0250A">
            <w:pPr>
              <w:spacing w:line="288" w:lineRule="auto"/>
              <w:jc w:val="center"/>
              <w:rPr>
                <w:highlight w:val="yellow"/>
              </w:rPr>
            </w:pPr>
            <w:r w:rsidRPr="008A2B2A">
              <w:rPr>
                <w:color w:val="000000"/>
              </w:rPr>
              <w:t>13</w:t>
            </w:r>
          </w:p>
        </w:tc>
      </w:tr>
      <w:tr w:rsidR="005538D9" w:rsidRPr="008A2B2A" w14:paraId="48D2D2B4" w14:textId="77777777" w:rsidTr="00052AAB">
        <w:trPr>
          <w:trHeight w:val="227"/>
        </w:trPr>
        <w:tc>
          <w:tcPr>
            <w:tcW w:w="4531" w:type="dxa"/>
            <w:noWrap/>
          </w:tcPr>
          <w:p w14:paraId="40CE7474" w14:textId="77777777" w:rsidR="005538D9" w:rsidRPr="008A2B2A" w:rsidRDefault="005538D9" w:rsidP="008A2B2A">
            <w:pPr>
              <w:spacing w:line="288" w:lineRule="auto"/>
              <w:rPr>
                <w:highlight w:val="yellow"/>
              </w:rPr>
            </w:pPr>
            <w:r w:rsidRPr="008A2B2A">
              <w:rPr>
                <w:color w:val="000000"/>
              </w:rPr>
              <w:t>Poziv: po ZIN</w:t>
            </w:r>
          </w:p>
        </w:tc>
        <w:tc>
          <w:tcPr>
            <w:tcW w:w="2410" w:type="dxa"/>
            <w:noWrap/>
          </w:tcPr>
          <w:p w14:paraId="4B564CF3" w14:textId="77777777" w:rsidR="005538D9" w:rsidRPr="008A2B2A" w:rsidRDefault="005538D9" w:rsidP="00A0250A">
            <w:pPr>
              <w:spacing w:line="288" w:lineRule="auto"/>
              <w:jc w:val="center"/>
              <w:rPr>
                <w:highlight w:val="yellow"/>
              </w:rPr>
            </w:pPr>
            <w:r w:rsidRPr="008A2B2A">
              <w:rPr>
                <w:color w:val="000000"/>
              </w:rPr>
              <w:t>88</w:t>
            </w:r>
          </w:p>
        </w:tc>
      </w:tr>
      <w:tr w:rsidR="005538D9" w:rsidRPr="008A2B2A" w14:paraId="53C0F7E4" w14:textId="77777777" w:rsidTr="00052AAB">
        <w:trPr>
          <w:trHeight w:val="227"/>
        </w:trPr>
        <w:tc>
          <w:tcPr>
            <w:tcW w:w="4531" w:type="dxa"/>
            <w:noWrap/>
          </w:tcPr>
          <w:p w14:paraId="5AEA27B8" w14:textId="34564FB0" w:rsidR="005538D9" w:rsidRPr="008A2B2A" w:rsidRDefault="005538D9" w:rsidP="008A2B2A">
            <w:pPr>
              <w:spacing w:line="288" w:lineRule="auto"/>
              <w:rPr>
                <w:highlight w:val="yellow"/>
              </w:rPr>
            </w:pPr>
            <w:r w:rsidRPr="008A2B2A">
              <w:rPr>
                <w:color w:val="000000"/>
              </w:rPr>
              <w:t xml:space="preserve">Predlog: </w:t>
            </w:r>
            <w:r>
              <w:rPr>
                <w:color w:val="000000"/>
              </w:rPr>
              <w:t>z</w:t>
            </w:r>
            <w:r w:rsidRPr="008A2B2A">
              <w:rPr>
                <w:color w:val="000000"/>
              </w:rPr>
              <w:t>emljiška knjiga</w:t>
            </w:r>
          </w:p>
        </w:tc>
        <w:tc>
          <w:tcPr>
            <w:tcW w:w="2410" w:type="dxa"/>
            <w:noWrap/>
          </w:tcPr>
          <w:p w14:paraId="64029FFF" w14:textId="77777777" w:rsidR="005538D9" w:rsidRPr="008A2B2A" w:rsidRDefault="005538D9" w:rsidP="00A0250A">
            <w:pPr>
              <w:spacing w:line="288" w:lineRule="auto"/>
              <w:jc w:val="center"/>
              <w:rPr>
                <w:highlight w:val="yellow"/>
              </w:rPr>
            </w:pPr>
            <w:r w:rsidRPr="008A2B2A">
              <w:rPr>
                <w:color w:val="000000"/>
              </w:rPr>
              <w:t>2</w:t>
            </w:r>
          </w:p>
        </w:tc>
      </w:tr>
      <w:tr w:rsidR="005538D9" w:rsidRPr="008A2B2A" w14:paraId="6696EF87" w14:textId="77777777" w:rsidTr="00052AAB">
        <w:trPr>
          <w:trHeight w:val="227"/>
        </w:trPr>
        <w:tc>
          <w:tcPr>
            <w:tcW w:w="4531" w:type="dxa"/>
            <w:noWrap/>
          </w:tcPr>
          <w:p w14:paraId="2CF2C224" w14:textId="77777777" w:rsidR="005538D9" w:rsidRPr="008A2B2A" w:rsidRDefault="005538D9" w:rsidP="008A2B2A">
            <w:pPr>
              <w:spacing w:line="288" w:lineRule="auto"/>
              <w:rPr>
                <w:highlight w:val="yellow"/>
              </w:rPr>
            </w:pPr>
            <w:r w:rsidRPr="008A2B2A">
              <w:rPr>
                <w:color w:val="000000"/>
              </w:rPr>
              <w:t>Sklep: dovolitev izvršbe (PRISILITEV)</w:t>
            </w:r>
          </w:p>
        </w:tc>
        <w:tc>
          <w:tcPr>
            <w:tcW w:w="2410" w:type="dxa"/>
            <w:noWrap/>
          </w:tcPr>
          <w:p w14:paraId="780EB086" w14:textId="77777777" w:rsidR="005538D9" w:rsidRPr="008A2B2A" w:rsidRDefault="005538D9" w:rsidP="00A0250A">
            <w:pPr>
              <w:spacing w:line="288" w:lineRule="auto"/>
              <w:jc w:val="center"/>
              <w:rPr>
                <w:highlight w:val="yellow"/>
              </w:rPr>
            </w:pPr>
            <w:r w:rsidRPr="008A2B2A">
              <w:rPr>
                <w:color w:val="000000"/>
              </w:rPr>
              <w:t>4</w:t>
            </w:r>
          </w:p>
        </w:tc>
      </w:tr>
      <w:tr w:rsidR="005538D9" w:rsidRPr="008A2B2A" w14:paraId="21CE6E02" w14:textId="77777777" w:rsidTr="00052AAB">
        <w:trPr>
          <w:trHeight w:val="227"/>
        </w:trPr>
        <w:tc>
          <w:tcPr>
            <w:tcW w:w="4531" w:type="dxa"/>
            <w:noWrap/>
          </w:tcPr>
          <w:p w14:paraId="476FE8C8" w14:textId="77777777" w:rsidR="005538D9" w:rsidRPr="008A2B2A" w:rsidRDefault="005538D9" w:rsidP="008A2B2A">
            <w:pPr>
              <w:spacing w:line="288" w:lineRule="auto"/>
              <w:rPr>
                <w:highlight w:val="yellow"/>
              </w:rPr>
            </w:pPr>
            <w:r w:rsidRPr="008A2B2A">
              <w:rPr>
                <w:color w:val="000000"/>
              </w:rPr>
              <w:t>Sklep: stroški postopka</w:t>
            </w:r>
          </w:p>
        </w:tc>
        <w:tc>
          <w:tcPr>
            <w:tcW w:w="2410" w:type="dxa"/>
            <w:noWrap/>
          </w:tcPr>
          <w:p w14:paraId="2B421939" w14:textId="77777777" w:rsidR="005538D9" w:rsidRPr="008A2B2A" w:rsidRDefault="005538D9" w:rsidP="00A0250A">
            <w:pPr>
              <w:spacing w:line="288" w:lineRule="auto"/>
              <w:jc w:val="center"/>
              <w:rPr>
                <w:highlight w:val="yellow"/>
              </w:rPr>
            </w:pPr>
            <w:r w:rsidRPr="008A2B2A">
              <w:rPr>
                <w:color w:val="000000"/>
              </w:rPr>
              <w:t>2</w:t>
            </w:r>
          </w:p>
        </w:tc>
      </w:tr>
      <w:tr w:rsidR="005538D9" w:rsidRPr="008A2B2A" w14:paraId="10A6BC1D" w14:textId="77777777" w:rsidTr="00052AAB">
        <w:trPr>
          <w:trHeight w:val="227"/>
        </w:trPr>
        <w:tc>
          <w:tcPr>
            <w:tcW w:w="4531" w:type="dxa"/>
            <w:noWrap/>
          </w:tcPr>
          <w:p w14:paraId="075F1574" w14:textId="77777777" w:rsidR="005538D9" w:rsidRPr="008A2B2A" w:rsidRDefault="005538D9" w:rsidP="008A2B2A">
            <w:pPr>
              <w:spacing w:line="288" w:lineRule="auto"/>
              <w:rPr>
                <w:highlight w:val="yellow"/>
              </w:rPr>
            </w:pPr>
            <w:r w:rsidRPr="008A2B2A">
              <w:rPr>
                <w:color w:val="000000"/>
              </w:rPr>
              <w:t>Sklep: ustavitev izvršbe</w:t>
            </w:r>
          </w:p>
        </w:tc>
        <w:tc>
          <w:tcPr>
            <w:tcW w:w="2410" w:type="dxa"/>
            <w:noWrap/>
          </w:tcPr>
          <w:p w14:paraId="65C6A4A2" w14:textId="77777777" w:rsidR="005538D9" w:rsidRPr="008A2B2A" w:rsidRDefault="005538D9" w:rsidP="00A0250A">
            <w:pPr>
              <w:spacing w:line="288" w:lineRule="auto"/>
              <w:jc w:val="center"/>
              <w:rPr>
                <w:highlight w:val="yellow"/>
              </w:rPr>
            </w:pPr>
            <w:r w:rsidRPr="008A2B2A">
              <w:rPr>
                <w:color w:val="000000"/>
              </w:rPr>
              <w:t>2</w:t>
            </w:r>
          </w:p>
        </w:tc>
      </w:tr>
      <w:tr w:rsidR="005538D9" w:rsidRPr="008A2B2A" w14:paraId="66FF0F21" w14:textId="77777777" w:rsidTr="00052AAB">
        <w:trPr>
          <w:trHeight w:val="227"/>
        </w:trPr>
        <w:tc>
          <w:tcPr>
            <w:tcW w:w="4531" w:type="dxa"/>
            <w:noWrap/>
          </w:tcPr>
          <w:p w14:paraId="678B4F2B" w14:textId="77777777" w:rsidR="005538D9" w:rsidRPr="008A2B2A" w:rsidRDefault="005538D9" w:rsidP="008A2B2A">
            <w:pPr>
              <w:spacing w:line="288" w:lineRule="auto"/>
              <w:rPr>
                <w:highlight w:val="yellow"/>
              </w:rPr>
            </w:pPr>
            <w:r w:rsidRPr="008A2B2A">
              <w:rPr>
                <w:color w:val="000000"/>
              </w:rPr>
              <w:t>Sklep: ustavitev postopka</w:t>
            </w:r>
          </w:p>
        </w:tc>
        <w:tc>
          <w:tcPr>
            <w:tcW w:w="2410" w:type="dxa"/>
            <w:noWrap/>
          </w:tcPr>
          <w:p w14:paraId="66690C05" w14:textId="77777777" w:rsidR="005538D9" w:rsidRPr="008A2B2A" w:rsidRDefault="005538D9" w:rsidP="00A0250A">
            <w:pPr>
              <w:spacing w:line="288" w:lineRule="auto"/>
              <w:jc w:val="center"/>
              <w:rPr>
                <w:highlight w:val="yellow"/>
              </w:rPr>
            </w:pPr>
            <w:r w:rsidRPr="008A2B2A">
              <w:rPr>
                <w:color w:val="000000"/>
              </w:rPr>
              <w:t>33</w:t>
            </w:r>
          </w:p>
        </w:tc>
      </w:tr>
      <w:tr w:rsidR="005538D9" w:rsidRPr="008A2B2A" w14:paraId="43E5CCD2" w14:textId="77777777" w:rsidTr="00052AAB">
        <w:trPr>
          <w:trHeight w:val="227"/>
        </w:trPr>
        <w:tc>
          <w:tcPr>
            <w:tcW w:w="4531" w:type="dxa"/>
            <w:noWrap/>
          </w:tcPr>
          <w:p w14:paraId="61F453BB" w14:textId="77777777" w:rsidR="005538D9" w:rsidRPr="008A2B2A" w:rsidRDefault="005538D9" w:rsidP="008A2B2A">
            <w:pPr>
              <w:spacing w:line="288" w:lineRule="auto"/>
              <w:rPr>
                <w:highlight w:val="yellow"/>
              </w:rPr>
            </w:pPr>
            <w:r w:rsidRPr="008A2B2A">
              <w:rPr>
                <w:color w:val="000000"/>
              </w:rPr>
              <w:t>Uradni zaznamek: splošno</w:t>
            </w:r>
          </w:p>
        </w:tc>
        <w:tc>
          <w:tcPr>
            <w:tcW w:w="2410" w:type="dxa"/>
            <w:noWrap/>
          </w:tcPr>
          <w:p w14:paraId="753D189A" w14:textId="77777777" w:rsidR="005538D9" w:rsidRPr="008A2B2A" w:rsidRDefault="005538D9" w:rsidP="00A0250A">
            <w:pPr>
              <w:spacing w:line="288" w:lineRule="auto"/>
              <w:jc w:val="center"/>
              <w:rPr>
                <w:highlight w:val="yellow"/>
              </w:rPr>
            </w:pPr>
            <w:r w:rsidRPr="008A2B2A">
              <w:rPr>
                <w:color w:val="000000"/>
              </w:rPr>
              <w:t>31</w:t>
            </w:r>
          </w:p>
        </w:tc>
      </w:tr>
      <w:tr w:rsidR="005538D9" w:rsidRPr="008A2B2A" w14:paraId="5A28BA2A" w14:textId="77777777" w:rsidTr="00052AAB">
        <w:trPr>
          <w:trHeight w:val="227"/>
        </w:trPr>
        <w:tc>
          <w:tcPr>
            <w:tcW w:w="4531" w:type="dxa"/>
            <w:noWrap/>
          </w:tcPr>
          <w:p w14:paraId="61EF7E50" w14:textId="3F006939" w:rsidR="005538D9" w:rsidRPr="008A2B2A" w:rsidRDefault="005538D9" w:rsidP="008A2B2A">
            <w:pPr>
              <w:spacing w:line="288" w:lineRule="auto"/>
              <w:rPr>
                <w:highlight w:val="yellow"/>
              </w:rPr>
            </w:pPr>
            <w:r w:rsidRPr="008A2B2A">
              <w:rPr>
                <w:color w:val="000000"/>
              </w:rPr>
              <w:t xml:space="preserve">Uradni zaznamek: </w:t>
            </w:r>
            <w:r>
              <w:rPr>
                <w:color w:val="000000"/>
              </w:rPr>
              <w:t>v</w:t>
            </w:r>
            <w:r w:rsidRPr="008A2B2A">
              <w:rPr>
                <w:color w:val="000000"/>
              </w:rPr>
              <w:t>pogled v CRP</w:t>
            </w:r>
          </w:p>
        </w:tc>
        <w:tc>
          <w:tcPr>
            <w:tcW w:w="2410" w:type="dxa"/>
            <w:noWrap/>
          </w:tcPr>
          <w:p w14:paraId="3BCD9DBA" w14:textId="77777777" w:rsidR="005538D9" w:rsidRPr="008A2B2A" w:rsidRDefault="005538D9" w:rsidP="00A0250A">
            <w:pPr>
              <w:spacing w:line="288" w:lineRule="auto"/>
              <w:jc w:val="center"/>
              <w:rPr>
                <w:highlight w:val="yellow"/>
              </w:rPr>
            </w:pPr>
            <w:r w:rsidRPr="008A2B2A">
              <w:rPr>
                <w:color w:val="000000"/>
              </w:rPr>
              <w:t>12</w:t>
            </w:r>
          </w:p>
        </w:tc>
      </w:tr>
      <w:tr w:rsidR="005538D9" w:rsidRPr="008A2B2A" w14:paraId="2E9B9959" w14:textId="77777777" w:rsidTr="00052AAB">
        <w:trPr>
          <w:trHeight w:val="227"/>
        </w:trPr>
        <w:tc>
          <w:tcPr>
            <w:tcW w:w="4531" w:type="dxa"/>
            <w:noWrap/>
          </w:tcPr>
          <w:p w14:paraId="677AD60A" w14:textId="77777777" w:rsidR="005538D9" w:rsidRPr="008A2B2A" w:rsidRDefault="005538D9" w:rsidP="008A2B2A">
            <w:pPr>
              <w:spacing w:line="288" w:lineRule="auto"/>
              <w:rPr>
                <w:highlight w:val="yellow"/>
              </w:rPr>
            </w:pPr>
            <w:r w:rsidRPr="008A2B2A">
              <w:rPr>
                <w:color w:val="000000"/>
              </w:rPr>
              <w:t>Uradni zaznamek: vpogled v uradne evidence</w:t>
            </w:r>
          </w:p>
        </w:tc>
        <w:tc>
          <w:tcPr>
            <w:tcW w:w="2410" w:type="dxa"/>
            <w:noWrap/>
          </w:tcPr>
          <w:p w14:paraId="6E723657" w14:textId="77777777" w:rsidR="005538D9" w:rsidRPr="008A2B2A" w:rsidRDefault="005538D9" w:rsidP="00A0250A">
            <w:pPr>
              <w:spacing w:line="288" w:lineRule="auto"/>
              <w:jc w:val="center"/>
              <w:rPr>
                <w:highlight w:val="yellow"/>
              </w:rPr>
            </w:pPr>
            <w:r w:rsidRPr="008A2B2A">
              <w:rPr>
                <w:color w:val="000000"/>
              </w:rPr>
              <w:t>132</w:t>
            </w:r>
          </w:p>
        </w:tc>
      </w:tr>
      <w:tr w:rsidR="005538D9" w:rsidRPr="008A2B2A" w14:paraId="3DF2974A" w14:textId="77777777" w:rsidTr="00052AAB">
        <w:trPr>
          <w:trHeight w:val="227"/>
        </w:trPr>
        <w:tc>
          <w:tcPr>
            <w:tcW w:w="4531" w:type="dxa"/>
            <w:noWrap/>
          </w:tcPr>
          <w:p w14:paraId="2256BAFC" w14:textId="77777777" w:rsidR="005538D9" w:rsidRPr="008A2B2A" w:rsidRDefault="005538D9" w:rsidP="008A2B2A">
            <w:pPr>
              <w:spacing w:line="288" w:lineRule="auto"/>
              <w:rPr>
                <w:highlight w:val="yellow"/>
              </w:rPr>
            </w:pPr>
            <w:r w:rsidRPr="008A2B2A">
              <w:rPr>
                <w:color w:val="000000"/>
              </w:rPr>
              <w:t>Vabilo: splošno</w:t>
            </w:r>
          </w:p>
        </w:tc>
        <w:tc>
          <w:tcPr>
            <w:tcW w:w="2410" w:type="dxa"/>
            <w:noWrap/>
          </w:tcPr>
          <w:p w14:paraId="74500C3E" w14:textId="77777777" w:rsidR="005538D9" w:rsidRPr="008A2B2A" w:rsidRDefault="005538D9" w:rsidP="00A0250A">
            <w:pPr>
              <w:spacing w:line="288" w:lineRule="auto"/>
              <w:jc w:val="center"/>
              <w:rPr>
                <w:highlight w:val="yellow"/>
              </w:rPr>
            </w:pPr>
            <w:r w:rsidRPr="008A2B2A">
              <w:rPr>
                <w:color w:val="000000"/>
              </w:rPr>
              <w:t>1</w:t>
            </w:r>
          </w:p>
        </w:tc>
      </w:tr>
    </w:tbl>
    <w:p w14:paraId="1EA2D9F6" w14:textId="77777777" w:rsidR="005538D9" w:rsidRPr="008A2B2A" w:rsidRDefault="005538D9" w:rsidP="008A2B2A">
      <w:pPr>
        <w:spacing w:line="288" w:lineRule="auto"/>
        <w:rPr>
          <w:b/>
          <w:bCs/>
          <w:color w:val="000000"/>
          <w:highlight w:val="yellow"/>
        </w:rPr>
      </w:pPr>
    </w:p>
    <w:p w14:paraId="6890714E" w14:textId="7E2E3CB8" w:rsidR="005538D9" w:rsidRPr="008A2B2A" w:rsidRDefault="005538D9" w:rsidP="008A2B2A">
      <w:pPr>
        <w:autoSpaceDE w:val="0"/>
        <w:autoSpaceDN w:val="0"/>
        <w:adjustRightInd w:val="0"/>
        <w:spacing w:line="288" w:lineRule="auto"/>
        <w:rPr>
          <w:w w:val="105"/>
        </w:rPr>
      </w:pPr>
      <w:bookmarkStart w:id="112" w:name="_Hlk95991343"/>
      <w:r w:rsidRPr="008A2B2A">
        <w:t xml:space="preserve">V zvezi z vodenjem prekrškovnih postopkov so bile v sklopu akcije izdane tri odločbe po </w:t>
      </w:r>
      <w:r>
        <w:t>ZP-1</w:t>
      </w:r>
      <w:r w:rsidRPr="008A2B2A">
        <w:t xml:space="preserve"> z izrečenimi opomini in en plačilni nalog o prekršku po ZP-1 v višini izrečene globe 1.000,00 EUR. Ugotovljeni prekršek se je nanašal na neobstoj prijave začetka gradnje. Investitor gradnje je začel izvajanje gradnje manj zahtevnega objekta, ne da bi </w:t>
      </w:r>
      <w:r w:rsidRPr="008A2B2A">
        <w:rPr>
          <w:w w:val="105"/>
        </w:rPr>
        <w:t>pred začetkom gradnje prijavil začetek gradnje skladu s 63. členom GZ pri pristojni</w:t>
      </w:r>
      <w:r w:rsidRPr="008A2B2A">
        <w:rPr>
          <w:spacing w:val="-13"/>
          <w:w w:val="105"/>
        </w:rPr>
        <w:t xml:space="preserve"> </w:t>
      </w:r>
      <w:r w:rsidRPr="008A2B2A">
        <w:rPr>
          <w:w w:val="105"/>
        </w:rPr>
        <w:t>upravni enoti.</w:t>
      </w:r>
    </w:p>
    <w:p w14:paraId="0857AD5C" w14:textId="77777777" w:rsidR="005538D9" w:rsidRPr="008A2B2A" w:rsidRDefault="005538D9" w:rsidP="008A2B2A">
      <w:pPr>
        <w:autoSpaceDE w:val="0"/>
        <w:autoSpaceDN w:val="0"/>
        <w:adjustRightInd w:val="0"/>
        <w:spacing w:line="288" w:lineRule="auto"/>
        <w:rPr>
          <w:bCs/>
        </w:rPr>
      </w:pPr>
      <w:r w:rsidRPr="008A2B2A">
        <w:t>V akciji n</w:t>
      </w:r>
      <w:r w:rsidRPr="008A2B2A">
        <w:rPr>
          <w:bCs/>
        </w:rPr>
        <w:t xml:space="preserve">adzora </w:t>
      </w:r>
      <w:r w:rsidRPr="008A2B2A">
        <w:rPr>
          <w:iCs/>
        </w:rPr>
        <w:t>nad</w:t>
      </w:r>
      <w:r w:rsidRPr="008A2B2A">
        <w:t xml:space="preserve"> prijavo začetka gradnje</w:t>
      </w:r>
      <w:r w:rsidRPr="008A2B2A">
        <w:rPr>
          <w:iCs/>
        </w:rPr>
        <w:t xml:space="preserve"> je bilo izdanih skupno 55 inšpekcijskih odločb, in sicer 29 odločb po GZ in 26 odločb po GZ-1.</w:t>
      </w:r>
    </w:p>
    <w:bookmarkEnd w:id="112"/>
    <w:p w14:paraId="26A244BE" w14:textId="77777777" w:rsidR="005538D9" w:rsidRPr="008A2B2A" w:rsidRDefault="005538D9" w:rsidP="008A2B2A">
      <w:pPr>
        <w:autoSpaceDE w:val="0"/>
        <w:autoSpaceDN w:val="0"/>
        <w:adjustRightInd w:val="0"/>
        <w:spacing w:line="288" w:lineRule="auto"/>
        <w:rPr>
          <w:iCs/>
          <w:highlight w:val="yellow"/>
        </w:rPr>
      </w:pPr>
      <w:r w:rsidRPr="008A2B2A">
        <w:rPr>
          <w:noProof/>
          <w:highlight w:val="yellow"/>
        </w:rPr>
        <w:drawing>
          <wp:anchor distT="0" distB="0" distL="114300" distR="114300" simplePos="0" relativeHeight="251975680" behindDoc="0" locked="0" layoutInCell="1" allowOverlap="1" wp14:anchorId="5DDBE4EA" wp14:editId="57E9CBCF">
            <wp:simplePos x="0" y="0"/>
            <wp:positionH relativeFrom="column">
              <wp:posOffset>242570</wp:posOffset>
            </wp:positionH>
            <wp:positionV relativeFrom="paragraph">
              <wp:posOffset>154940</wp:posOffset>
            </wp:positionV>
            <wp:extent cx="3391535" cy="1828800"/>
            <wp:effectExtent l="0" t="0" r="18415" b="0"/>
            <wp:wrapSquare wrapText="bothSides"/>
            <wp:docPr id="2" name="Grafikon 2">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14:paraId="3A33E7D8" w14:textId="77777777" w:rsidR="005538D9" w:rsidRPr="008A2B2A" w:rsidRDefault="005538D9" w:rsidP="008A2B2A">
      <w:pPr>
        <w:pStyle w:val="Natevanje"/>
        <w:numPr>
          <w:ilvl w:val="0"/>
          <w:numId w:val="0"/>
        </w:numPr>
        <w:spacing w:line="288" w:lineRule="auto"/>
        <w:rPr>
          <w:highlight w:val="yellow"/>
        </w:rPr>
      </w:pPr>
    </w:p>
    <w:p w14:paraId="7452137F" w14:textId="77777777" w:rsidR="005538D9" w:rsidRPr="008A2B2A" w:rsidRDefault="005538D9" w:rsidP="008A2B2A">
      <w:pPr>
        <w:pStyle w:val="Natevanje"/>
        <w:numPr>
          <w:ilvl w:val="0"/>
          <w:numId w:val="0"/>
        </w:numPr>
        <w:spacing w:line="288" w:lineRule="auto"/>
        <w:rPr>
          <w:highlight w:val="yellow"/>
        </w:rPr>
      </w:pPr>
    </w:p>
    <w:p w14:paraId="0BC2DAAA"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4D4B520C"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5D97693B"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14ACD23B"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4509D416"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251A21BE"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768D3004"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2177F9EC" w14:textId="77777777" w:rsidR="005538D9" w:rsidRPr="008A2B2A" w:rsidRDefault="005538D9" w:rsidP="008A2B2A">
      <w:pPr>
        <w:tabs>
          <w:tab w:val="left" w:pos="6160"/>
        </w:tabs>
        <w:autoSpaceDE w:val="0"/>
        <w:autoSpaceDN w:val="0"/>
        <w:adjustRightInd w:val="0"/>
        <w:spacing w:line="288" w:lineRule="auto"/>
        <w:rPr>
          <w:bCs/>
          <w:color w:val="000000"/>
          <w:highlight w:val="yellow"/>
        </w:rPr>
      </w:pPr>
    </w:p>
    <w:p w14:paraId="12BB9EF1" w14:textId="77777777" w:rsidR="005538D9" w:rsidRPr="008A2B2A" w:rsidRDefault="005538D9" w:rsidP="008A2B2A">
      <w:pPr>
        <w:autoSpaceDE w:val="0"/>
        <w:autoSpaceDN w:val="0"/>
        <w:adjustRightInd w:val="0"/>
        <w:spacing w:line="288" w:lineRule="auto"/>
        <w:rPr>
          <w:highlight w:val="yellow"/>
        </w:rPr>
      </w:pPr>
    </w:p>
    <w:p w14:paraId="42CD2C9D" w14:textId="77777777" w:rsidR="005538D9" w:rsidRPr="008A2B2A" w:rsidRDefault="005538D9" w:rsidP="008A2B2A">
      <w:pPr>
        <w:autoSpaceDE w:val="0"/>
        <w:autoSpaceDN w:val="0"/>
        <w:adjustRightInd w:val="0"/>
        <w:spacing w:line="288" w:lineRule="auto"/>
        <w:rPr>
          <w:iCs/>
        </w:rPr>
      </w:pPr>
      <w:r w:rsidRPr="00A0250A">
        <w:t>Grafikon 4: Odstotek</w:t>
      </w:r>
      <w:r w:rsidRPr="008A2B2A">
        <w:t xml:space="preserve"> izdanih upravnih odločb glede na celotno število inšpekcijskih upravnih postopkov</w:t>
      </w:r>
    </w:p>
    <w:p w14:paraId="54354B31" w14:textId="7A675067" w:rsidR="005538D9" w:rsidRPr="008A2B2A" w:rsidRDefault="005538D9" w:rsidP="008A2B2A">
      <w:pPr>
        <w:autoSpaceDE w:val="0"/>
        <w:autoSpaceDN w:val="0"/>
        <w:adjustRightInd w:val="0"/>
        <w:spacing w:line="288" w:lineRule="auto"/>
      </w:pPr>
      <w:bookmarkStart w:id="113" w:name="_Hlk126833388"/>
      <w:bookmarkStart w:id="114" w:name="_Hlk95991359"/>
      <w:r w:rsidRPr="008A2B2A">
        <w:t>Ugotovljen je bil en neskladni objekt, v zvezi s katerim je bila izdana odločba na podlagi 1. točke 83. člena GZ</w:t>
      </w:r>
      <w:r>
        <w:t>;</w:t>
      </w:r>
      <w:r w:rsidRPr="008A2B2A">
        <w:t xml:space="preserve"> s </w:t>
      </w:r>
      <w:r>
        <w:t>to odločbo</w:t>
      </w:r>
      <w:r w:rsidRPr="008A2B2A">
        <w:t xml:space="preserve"> </w:t>
      </w:r>
      <w:r w:rsidRPr="008A2B2A">
        <w:t xml:space="preserve">je inšpektor odredil, da se gradnja ustavi, dokler investitor ne pridobi spremenjenega gradbenega dovoljenja. </w:t>
      </w:r>
    </w:p>
    <w:p w14:paraId="5B823A8D" w14:textId="21D5DF08" w:rsidR="005538D9" w:rsidRPr="008A2B2A" w:rsidRDefault="005538D9" w:rsidP="008A2B2A">
      <w:pPr>
        <w:autoSpaceDE w:val="0"/>
        <w:autoSpaceDN w:val="0"/>
        <w:adjustRightInd w:val="0"/>
        <w:spacing w:line="288" w:lineRule="auto"/>
        <w:rPr>
          <w:color w:val="000000"/>
        </w:rPr>
      </w:pPr>
      <w:r w:rsidRPr="008A2B2A">
        <w:lastRenderedPageBreak/>
        <w:t xml:space="preserve">V zvezi z izvajanjem gradnje brez prijave oziroma brez popolne prijave začetka gradnje so gradbeni inšpektorji izdali 11 odločb na podlagi 80. člena GZ, eno odločbo v zvezi z izvajanjem gradnje brez predpisane dokumentacije ter eno odločbo v zvezi z neimenovanjem nadzornika, s katerimi so odredili, da se takoj po vročitvi odločb gradnje ustavijo in da se odpravijo nepravilnosti. Ustavitev gradnje velja, dokler inšpekcijski zavezanec ne izkaže, da je dopolnil prijavo gradnje, kot mu je bilo z odločbo odrejeno, oziroma da je vložil popolno prijavo začetka gradnje. V zvezi z ugotovljenimi nepravilnostmi zaradi gradnje brez </w:t>
      </w:r>
      <w:r w:rsidRPr="008A2B2A">
        <w:rPr>
          <w:color w:val="000000"/>
        </w:rPr>
        <w:t>predpisane prijave začetka gradnje oziroma brez prijave oziroma ker prijava ne vsebuje podatkov in dokumentacije iz 76. člena GZ-1</w:t>
      </w:r>
      <w:r>
        <w:rPr>
          <w:color w:val="000000"/>
        </w:rPr>
        <w:t>,</w:t>
      </w:r>
      <w:r w:rsidRPr="008A2B2A">
        <w:rPr>
          <w:color w:val="000000"/>
        </w:rPr>
        <w:t xml:space="preserve"> so bile izdane štiri odločbe. </w:t>
      </w:r>
    </w:p>
    <w:p w14:paraId="2E0D1C20" w14:textId="77777777" w:rsidR="005538D9" w:rsidRPr="008A2B2A" w:rsidRDefault="005538D9" w:rsidP="008A2B2A">
      <w:pPr>
        <w:autoSpaceDE w:val="0"/>
        <w:autoSpaceDN w:val="0"/>
        <w:adjustRightInd w:val="0"/>
        <w:spacing w:line="288" w:lineRule="auto"/>
        <w:rPr>
          <w:color w:val="000000"/>
        </w:rPr>
      </w:pPr>
    </w:p>
    <w:p w14:paraId="47FCB67D" w14:textId="4BB2C94E" w:rsidR="005538D9" w:rsidRPr="008A2B2A" w:rsidRDefault="005538D9" w:rsidP="008A2B2A">
      <w:pPr>
        <w:spacing w:line="288" w:lineRule="auto"/>
      </w:pPr>
      <w:r w:rsidRPr="008A2B2A">
        <w:t xml:space="preserve">V zvezi z ugotovljenimi nepravilnostmi pri sami gradnji pa so gradbeni inšpektorji izdali 15 odločb za odpravo nepravilnosti na podlagi 86. člena GZ </w:t>
      </w:r>
      <w:r>
        <w:t>in</w:t>
      </w:r>
      <w:r w:rsidRPr="008A2B2A">
        <w:t xml:space="preserve"> </w:t>
      </w:r>
      <w:r w:rsidRPr="008A2B2A">
        <w:t>15 odločb na podlagi 98. člena GZ-1. Ugotovljene nepravilnosti so se nanašale na:</w:t>
      </w:r>
    </w:p>
    <w:p w14:paraId="44F1C276" w14:textId="77777777" w:rsidR="005538D9" w:rsidRPr="008A2B2A" w:rsidRDefault="005538D9" w:rsidP="008A2B2A">
      <w:pPr>
        <w:spacing w:line="288" w:lineRule="auto"/>
        <w:ind w:left="142" w:hanging="142"/>
        <w:rPr>
          <w:lang w:eastAsia="en-US"/>
        </w:rPr>
      </w:pPr>
      <w:r w:rsidRPr="008A2B2A">
        <w:t>– ne</w:t>
      </w:r>
      <w:r w:rsidRPr="008A2B2A">
        <w:rPr>
          <w:lang w:eastAsia="en-US"/>
        </w:rPr>
        <w:t>popolno prijavo začetka gradnje;</w:t>
      </w:r>
    </w:p>
    <w:p w14:paraId="09BDF5AC" w14:textId="385AF0E4" w:rsidR="005538D9" w:rsidRPr="008A2B2A" w:rsidRDefault="005538D9" w:rsidP="008A2B2A">
      <w:pPr>
        <w:spacing w:line="288" w:lineRule="auto"/>
        <w:ind w:left="142" w:hanging="142"/>
      </w:pPr>
      <w:r w:rsidRPr="008A2B2A">
        <w:t xml:space="preserve">– </w:t>
      </w:r>
      <w:r w:rsidRPr="008A2B2A">
        <w:t>začet</w:t>
      </w:r>
      <w:r>
        <w:t>ek</w:t>
      </w:r>
      <w:r w:rsidRPr="008A2B2A">
        <w:t xml:space="preserve"> </w:t>
      </w:r>
      <w:r w:rsidRPr="008A2B2A">
        <w:t>gradnje</w:t>
      </w:r>
      <w:r w:rsidRPr="00323CCB">
        <w:t xml:space="preserve"> </w:t>
      </w:r>
      <w:r w:rsidRPr="008A2B2A">
        <w:t>brez prijave</w:t>
      </w:r>
      <w:r w:rsidRPr="008A2B2A">
        <w:t>;</w:t>
      </w:r>
    </w:p>
    <w:p w14:paraId="578681ED" w14:textId="77777777" w:rsidR="005538D9" w:rsidRPr="008A2B2A" w:rsidRDefault="005538D9" w:rsidP="008A2B2A">
      <w:pPr>
        <w:spacing w:line="288" w:lineRule="auto"/>
        <w:ind w:left="142" w:hanging="142"/>
      </w:pPr>
      <w:r w:rsidRPr="008A2B2A">
        <w:t xml:space="preserve">– </w:t>
      </w:r>
      <w:r w:rsidRPr="008A2B2A">
        <w:rPr>
          <w:lang w:eastAsia="en-US"/>
        </w:rPr>
        <w:t xml:space="preserve">ograditev gradbišča z ograjo, </w:t>
      </w:r>
      <w:r w:rsidRPr="008A2B2A">
        <w:t xml:space="preserve">ki bi preprečevala dostop tretjim osebam na gradbišče; </w:t>
      </w:r>
    </w:p>
    <w:p w14:paraId="5E335503" w14:textId="77777777" w:rsidR="005538D9" w:rsidRPr="008A2B2A" w:rsidRDefault="005538D9" w:rsidP="008A2B2A">
      <w:pPr>
        <w:spacing w:line="288" w:lineRule="auto"/>
      </w:pPr>
      <w:r w:rsidRPr="008A2B2A">
        <w:t>– ne</w:t>
      </w:r>
      <w:r w:rsidRPr="008A2B2A">
        <w:rPr>
          <w:lang w:eastAsia="en-US"/>
        </w:rPr>
        <w:t xml:space="preserve">popolno označitev gradbišča s tablo, </w:t>
      </w:r>
      <w:r w:rsidRPr="008A2B2A">
        <w:t>na kateri so navedeni vsi udeleženci pri graditvi objekta;</w:t>
      </w:r>
    </w:p>
    <w:p w14:paraId="72512DDA" w14:textId="77777777" w:rsidR="005538D9" w:rsidRPr="008A2B2A" w:rsidRDefault="005538D9" w:rsidP="008A2B2A">
      <w:pPr>
        <w:spacing w:line="288" w:lineRule="auto"/>
      </w:pPr>
      <w:r w:rsidRPr="008A2B2A">
        <w:t xml:space="preserve">– neobstoj gradbiščne table. </w:t>
      </w:r>
    </w:p>
    <w:p w14:paraId="2F58F543" w14:textId="77777777" w:rsidR="005538D9" w:rsidRPr="008A2B2A" w:rsidRDefault="005538D9" w:rsidP="008A2B2A">
      <w:pPr>
        <w:spacing w:line="288" w:lineRule="auto"/>
        <w:rPr>
          <w:bCs/>
          <w:highlight w:val="yellow"/>
        </w:rPr>
      </w:pPr>
    </w:p>
    <w:p w14:paraId="02C5E8EE" w14:textId="77777777" w:rsidR="005538D9" w:rsidRPr="008A2B2A" w:rsidRDefault="005538D9" w:rsidP="008A2B2A">
      <w:pPr>
        <w:spacing w:line="288" w:lineRule="auto"/>
        <w:rPr>
          <w:bCs/>
          <w:highlight w:val="yellow"/>
        </w:rPr>
      </w:pPr>
      <w:r w:rsidRPr="008A2B2A">
        <w:t>Ugotovljenih je bilo tudi sedem nelegalnih objektov, za katere so bile na podlagi 93. člena GZ-1 izdane odločbe, s katerimi so gradbeni inšpektorji odredili ustavitev gradnje in rok za odstranitev objektov.</w:t>
      </w:r>
    </w:p>
    <w:p w14:paraId="7D85A0EA" w14:textId="77777777" w:rsidR="005538D9" w:rsidRPr="008A2B2A" w:rsidRDefault="005538D9" w:rsidP="00F212D5">
      <w:pPr>
        <w:spacing w:line="288" w:lineRule="auto"/>
        <w:rPr>
          <w:bCs/>
        </w:rPr>
      </w:pPr>
      <w:bookmarkStart w:id="115" w:name="_Hlk114572168"/>
    </w:p>
    <w:p w14:paraId="0A7B2288" w14:textId="20C5F4CB" w:rsidR="005538D9" w:rsidRPr="008A2B2A" w:rsidRDefault="005538D9" w:rsidP="008A2B2A">
      <w:pPr>
        <w:spacing w:line="288" w:lineRule="auto"/>
      </w:pPr>
      <w:r w:rsidRPr="008A2B2A">
        <w:t xml:space="preserve">V vseh zadevah, ki so vključene v akcijo, še niso bili pridobljeni vsi podatki, na podlagi katerih bi lahko ugotovili dejansko stanje, zato bodo ugotovitveni postopki potekali tudi po predvidenem časovnem okviru akcije. Od uvedenih skupno 167 upravnih inšpekcijskih postopkov še ni odločeno v 48 zadevah, kar </w:t>
      </w:r>
      <w:r>
        <w:t>pomeni</w:t>
      </w:r>
      <w:r w:rsidRPr="008A2B2A">
        <w:t xml:space="preserve"> </w:t>
      </w:r>
      <w:r w:rsidRPr="008A2B2A">
        <w:t>28,7 </w:t>
      </w:r>
      <w:r w:rsidRPr="008A2B2A">
        <w:t>odstotk</w:t>
      </w:r>
      <w:r>
        <w:t>a</w:t>
      </w:r>
      <w:r w:rsidRPr="008A2B2A">
        <w:t xml:space="preserve"> </w:t>
      </w:r>
      <w:r w:rsidRPr="008A2B2A">
        <w:t>takih zadev.</w:t>
      </w:r>
    </w:p>
    <w:p w14:paraId="30E866A4" w14:textId="77777777" w:rsidR="005538D9" w:rsidRPr="008A2B2A" w:rsidRDefault="005538D9" w:rsidP="008A2B2A">
      <w:pPr>
        <w:spacing w:line="288" w:lineRule="auto"/>
      </w:pPr>
    </w:p>
    <w:bookmarkEnd w:id="115"/>
    <w:p w14:paraId="5EB673FF" w14:textId="348B8BCC" w:rsidR="005538D9" w:rsidRPr="008A2B2A" w:rsidRDefault="005538D9" w:rsidP="008A2B2A">
      <w:pPr>
        <w:tabs>
          <w:tab w:val="left" w:pos="6160"/>
        </w:tabs>
        <w:autoSpaceDE w:val="0"/>
        <w:autoSpaceDN w:val="0"/>
        <w:adjustRightInd w:val="0"/>
        <w:spacing w:line="288" w:lineRule="auto"/>
        <w:rPr>
          <w:bCs/>
        </w:rPr>
      </w:pPr>
      <w:r w:rsidRPr="008A2B2A">
        <w:rPr>
          <w:bCs/>
        </w:rPr>
        <w:t xml:space="preserve">Gradbeni inšpektorji so pri izvedbi te akcije v skupno 167 uvedenih inšpekcijskih postopkih že odločili v 119 zadevah. V teh je bilo do 19. septembra 2022 ugotovljenih 55 nepravilnosti, kar </w:t>
      </w:r>
      <w:r>
        <w:rPr>
          <w:bCs/>
        </w:rPr>
        <w:t xml:space="preserve">pomeni </w:t>
      </w:r>
      <w:r w:rsidRPr="008A2B2A">
        <w:rPr>
          <w:bCs/>
        </w:rPr>
        <w:t>46 odstotk</w:t>
      </w:r>
      <w:r>
        <w:rPr>
          <w:bCs/>
        </w:rPr>
        <w:t>ov</w:t>
      </w:r>
      <w:r w:rsidRPr="008A2B2A">
        <w:rPr>
          <w:bCs/>
        </w:rPr>
        <w:t xml:space="preserve"> preverjenih objektov. Glede na to, da v vseh zadevah v času poročanja še ni bilo odločeno oziroma ugotovitveni postopki v teh zadevah še potekajo, pričakujemo, da bi se število ugotovljenih nepravilnosti lahko še povečalo. </w:t>
      </w:r>
    </w:p>
    <w:p w14:paraId="188CF659" w14:textId="77777777" w:rsidR="005538D9" w:rsidRPr="008A2B2A" w:rsidRDefault="005538D9" w:rsidP="008A2B2A">
      <w:pPr>
        <w:tabs>
          <w:tab w:val="left" w:pos="6160"/>
        </w:tabs>
        <w:autoSpaceDE w:val="0"/>
        <w:autoSpaceDN w:val="0"/>
        <w:adjustRightInd w:val="0"/>
        <w:spacing w:line="288" w:lineRule="auto"/>
        <w:rPr>
          <w:bCs/>
        </w:rPr>
      </w:pPr>
    </w:p>
    <w:p w14:paraId="72D37FB5" w14:textId="06D5CA0D" w:rsidR="005538D9" w:rsidRPr="000C41D5" w:rsidRDefault="005538D9" w:rsidP="008A2B2A">
      <w:pPr>
        <w:tabs>
          <w:tab w:val="left" w:pos="6160"/>
        </w:tabs>
        <w:autoSpaceDE w:val="0"/>
        <w:autoSpaceDN w:val="0"/>
        <w:adjustRightInd w:val="0"/>
        <w:spacing w:line="288" w:lineRule="auto"/>
        <w:rPr>
          <w:bCs/>
        </w:rPr>
      </w:pPr>
      <w:r w:rsidRPr="008A2B2A">
        <w:rPr>
          <w:rFonts w:eastAsiaTheme="minorHAnsi"/>
          <w:lang w:eastAsia="en-US"/>
        </w:rPr>
        <w:t xml:space="preserve">Bistvene ugotovitve nadzora so bile, da nekatere gradnje potekajo brez prijave ali brez popolne prijave gradnje </w:t>
      </w:r>
      <w:r>
        <w:rPr>
          <w:rFonts w:eastAsiaTheme="minorHAnsi"/>
          <w:lang w:eastAsia="en-US"/>
        </w:rPr>
        <w:t>in</w:t>
      </w:r>
      <w:r w:rsidRPr="008A2B2A">
        <w:rPr>
          <w:rFonts w:eastAsiaTheme="minorHAnsi"/>
          <w:lang w:eastAsia="en-US"/>
        </w:rPr>
        <w:t xml:space="preserve"> </w:t>
      </w:r>
      <w:r w:rsidRPr="008A2B2A">
        <w:rPr>
          <w:rFonts w:eastAsiaTheme="minorHAnsi"/>
          <w:lang w:eastAsia="en-US"/>
        </w:rPr>
        <w:t>da nekatera gradbišča niso ustrezno označena in ograjena glede na zahteve Pravilnika o gradbiščih. Veliko pomanjkljivosti je bilo med akcijo v veliki meri odpravljenih. Opažamo pa,</w:t>
      </w:r>
      <w:r w:rsidRPr="008A2B2A">
        <w:rPr>
          <w:bCs/>
        </w:rPr>
        <w:t xml:space="preserve"> da do zdaj pridobljeni rezultati te akcije kažejo, da se stanje na terenu v primerjavi z letom 2021 ni izboljšalo, saj se je </w:t>
      </w:r>
      <w:r w:rsidRPr="000C41D5">
        <w:rPr>
          <w:bCs/>
        </w:rPr>
        <w:t xml:space="preserve">povečalo število ugotovljenih nepravilnosti v povezavi s prijavo začetka gradnje, in sicer z 42,8 odstotka ugotovljenih nepravilnosti v rešenih zadevah v letu 2021 na 46 </w:t>
      </w:r>
      <w:r w:rsidRPr="000C41D5">
        <w:rPr>
          <w:bCs/>
        </w:rPr>
        <w:t>odstotk</w:t>
      </w:r>
      <w:r>
        <w:rPr>
          <w:bCs/>
        </w:rPr>
        <w:t>ov</w:t>
      </w:r>
      <w:r w:rsidRPr="000C41D5">
        <w:rPr>
          <w:bCs/>
        </w:rPr>
        <w:t xml:space="preserve"> </w:t>
      </w:r>
      <w:r w:rsidRPr="000C41D5">
        <w:rPr>
          <w:bCs/>
        </w:rPr>
        <w:t xml:space="preserve">v letu 2022. </w:t>
      </w:r>
    </w:p>
    <w:bookmarkEnd w:id="113"/>
    <w:p w14:paraId="36D7389E" w14:textId="77777777" w:rsidR="005538D9" w:rsidRPr="000C41D5" w:rsidRDefault="005538D9" w:rsidP="008A2B2A">
      <w:pPr>
        <w:spacing w:line="288" w:lineRule="auto"/>
      </w:pPr>
    </w:p>
    <w:bookmarkEnd w:id="114"/>
    <w:p w14:paraId="79A3D498" w14:textId="187F573D" w:rsidR="005538D9" w:rsidRPr="000C41D5" w:rsidRDefault="005538D9" w:rsidP="005538D9">
      <w:pPr>
        <w:pStyle w:val="Naslov4"/>
        <w:spacing w:line="288" w:lineRule="auto"/>
        <w:rPr>
          <w:color w:val="000000"/>
          <w:szCs w:val="20"/>
        </w:rPr>
      </w:pPr>
      <w:r w:rsidRPr="000C41D5">
        <w:rPr>
          <w:rFonts w:eastAsia="Calibri"/>
          <w:color w:val="000000"/>
          <w:szCs w:val="20"/>
        </w:rPr>
        <w:t xml:space="preserve">AKCIJA NADZORA </w:t>
      </w:r>
      <w:r w:rsidRPr="000C41D5">
        <w:t xml:space="preserve">NAD GRADNJO, UPORABO IN IZPOLNJEVANJEM BISTVENE ZAHTEVE UNIVERZALNE GRADITVE IN RABE OBJEKTOV V JAVNI RABI </w:t>
      </w:r>
      <w:r>
        <w:t>V LETU</w:t>
      </w:r>
      <w:r w:rsidRPr="000C41D5">
        <w:t xml:space="preserve"> 2022</w:t>
      </w:r>
    </w:p>
    <w:p w14:paraId="1D1FCB33" w14:textId="74605704" w:rsidR="005538D9" w:rsidRPr="000C41D5" w:rsidRDefault="005538D9" w:rsidP="000C41D5">
      <w:pPr>
        <w:spacing w:line="288" w:lineRule="auto"/>
      </w:pPr>
      <w:bookmarkStart w:id="116" w:name="_Hlk95992019"/>
      <w:bookmarkStart w:id="117" w:name="_Hlk126833425"/>
      <w:r w:rsidRPr="000C41D5">
        <w:rPr>
          <w:bCs/>
        </w:rPr>
        <w:t xml:space="preserve">Gradbena inšpekcija IRSOP je med 1. februarjem  in 31. oktobrom 2022 izvedla usklajeno akcijo </w:t>
      </w:r>
      <w:r w:rsidRPr="000C41D5">
        <w:rPr>
          <w:w w:val="105"/>
        </w:rPr>
        <w:t>nadzora nad gradnjo, uporabo in izpolnjevanjem bistvene zahteve univerzalne graditve in rabe objektov v javni rabi</w:t>
      </w:r>
      <w:r w:rsidRPr="000C41D5">
        <w:rPr>
          <w:bCs/>
        </w:rPr>
        <w:t xml:space="preserve">. </w:t>
      </w:r>
      <w:bookmarkEnd w:id="116"/>
      <w:r w:rsidRPr="000C41D5">
        <w:rPr>
          <w:bCs/>
        </w:rPr>
        <w:t xml:space="preserve">Akcija je bila usmerjena v </w:t>
      </w:r>
      <w:r w:rsidRPr="000C41D5">
        <w:t>temeljno nalogo gradbene inšpekcije, ki jo utemeljuje ključna beseda G3 – UPORABA.</w:t>
      </w:r>
    </w:p>
    <w:p w14:paraId="67C3204B" w14:textId="77777777" w:rsidR="005538D9" w:rsidRPr="000C41D5" w:rsidRDefault="005538D9" w:rsidP="000C41D5">
      <w:pPr>
        <w:tabs>
          <w:tab w:val="left" w:pos="8789"/>
        </w:tabs>
        <w:autoSpaceDE w:val="0"/>
        <w:autoSpaceDN w:val="0"/>
        <w:adjustRightInd w:val="0"/>
        <w:spacing w:line="288" w:lineRule="auto"/>
      </w:pPr>
      <w:bookmarkStart w:id="118" w:name="_Hlk95992062"/>
    </w:p>
    <w:p w14:paraId="43BAC300" w14:textId="77777777" w:rsidR="005538D9" w:rsidRPr="000C41D5" w:rsidRDefault="005538D9" w:rsidP="000C41D5">
      <w:pPr>
        <w:tabs>
          <w:tab w:val="left" w:pos="8789"/>
        </w:tabs>
        <w:autoSpaceDE w:val="0"/>
        <w:autoSpaceDN w:val="0"/>
        <w:adjustRightInd w:val="0"/>
        <w:spacing w:line="288" w:lineRule="auto"/>
      </w:pPr>
      <w:bookmarkStart w:id="119" w:name="_Hlk94523150"/>
      <w:r w:rsidRPr="000C41D5">
        <w:t>Zakonodaja:</w:t>
      </w:r>
    </w:p>
    <w:p w14:paraId="6ED7A419" w14:textId="085BA927"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Pr>
          <w:rFonts w:ascii="Arial" w:hAnsi="Arial"/>
          <w:sz w:val="20"/>
          <w:szCs w:val="20"/>
          <w:shd w:val="clear" w:color="auto" w:fill="FFFFFF"/>
        </w:rPr>
        <w:t>GZ</w:t>
      </w:r>
      <w:r w:rsidRPr="000C41D5">
        <w:rPr>
          <w:rFonts w:ascii="Arial" w:hAnsi="Arial"/>
          <w:sz w:val="20"/>
          <w:szCs w:val="20"/>
          <w:shd w:val="clear" w:color="auto" w:fill="FFFFFF"/>
        </w:rPr>
        <w:t xml:space="preserve"> (Uradni list RS, št. </w:t>
      </w:r>
      <w:hyperlink r:id="rId44" w:tgtFrame="_blank" w:tooltip="Gradbeni zakon (GZ)" w:history="1">
        <w:r w:rsidRPr="000C41D5">
          <w:rPr>
            <w:rStyle w:val="Hiperpovezava"/>
            <w:rFonts w:ascii="Arial" w:hAnsi="Arial"/>
            <w:color w:val="auto"/>
            <w:sz w:val="20"/>
            <w:szCs w:val="20"/>
            <w:u w:val="none"/>
            <w:shd w:val="clear" w:color="auto" w:fill="FFFFFF"/>
          </w:rPr>
          <w:t>61/17</w:t>
        </w:r>
      </w:hyperlink>
      <w:r w:rsidRPr="000C41D5">
        <w:rPr>
          <w:rFonts w:ascii="Arial" w:hAnsi="Arial"/>
          <w:sz w:val="20"/>
          <w:szCs w:val="20"/>
          <w:shd w:val="clear" w:color="auto" w:fill="FFFFFF"/>
        </w:rPr>
        <w:t>, </w:t>
      </w:r>
      <w:hyperlink r:id="rId45" w:tgtFrame="_blank" w:tooltip="Popravek Gradbenega zakona (GZ)" w:history="1">
        <w:r w:rsidRPr="000C41D5">
          <w:rPr>
            <w:rStyle w:val="Hiperpovezava"/>
            <w:rFonts w:ascii="Arial" w:hAnsi="Arial"/>
            <w:color w:val="auto"/>
            <w:sz w:val="20"/>
            <w:szCs w:val="20"/>
            <w:u w:val="none"/>
            <w:shd w:val="clear" w:color="auto" w:fill="FFFFFF"/>
          </w:rPr>
          <w:t>72/17 – popr.</w:t>
        </w:r>
      </w:hyperlink>
      <w:r w:rsidRPr="000C41D5">
        <w:rPr>
          <w:rFonts w:ascii="Arial" w:hAnsi="Arial"/>
          <w:sz w:val="20"/>
          <w:szCs w:val="20"/>
          <w:shd w:val="clear" w:color="auto" w:fill="FFFFFF"/>
        </w:rPr>
        <w:t>, </w:t>
      </w:r>
      <w:hyperlink r:id="rId46" w:tgtFrame="_blank" w:tooltip="Zakon o spremembi Gradbenega zakona" w:history="1">
        <w:r w:rsidRPr="000C41D5">
          <w:rPr>
            <w:rStyle w:val="Hiperpovezava"/>
            <w:rFonts w:ascii="Arial" w:hAnsi="Arial"/>
            <w:color w:val="auto"/>
            <w:sz w:val="20"/>
            <w:szCs w:val="20"/>
            <w:u w:val="none"/>
            <w:shd w:val="clear" w:color="auto" w:fill="FFFFFF"/>
          </w:rPr>
          <w:t>65/20</w:t>
        </w:r>
      </w:hyperlink>
      <w:r w:rsidRPr="000C41D5">
        <w:rPr>
          <w:rFonts w:ascii="Arial" w:hAnsi="Arial"/>
          <w:sz w:val="20"/>
          <w:szCs w:val="20"/>
          <w:shd w:val="clear" w:color="auto" w:fill="FFFFFF"/>
        </w:rPr>
        <w:t>, </w:t>
      </w:r>
      <w:hyperlink r:id="rId47" w:tgtFrame="_blank" w:tooltip="Zakon o dodatnih ukrepih za omilitev posledic COVID-19 " w:history="1">
        <w:r w:rsidRPr="000C41D5">
          <w:rPr>
            <w:rStyle w:val="Hiperpovezava"/>
            <w:rFonts w:ascii="Arial" w:hAnsi="Arial"/>
            <w:color w:val="auto"/>
            <w:sz w:val="20"/>
            <w:szCs w:val="20"/>
            <w:u w:val="none"/>
            <w:shd w:val="clear" w:color="auto" w:fill="FFFFFF"/>
          </w:rPr>
          <w:t>15/21</w:t>
        </w:r>
      </w:hyperlink>
      <w:r w:rsidRPr="000C41D5">
        <w:rPr>
          <w:rFonts w:ascii="Arial" w:hAnsi="Arial"/>
          <w:sz w:val="20"/>
          <w:szCs w:val="20"/>
          <w:shd w:val="clear" w:color="auto" w:fill="FFFFFF"/>
        </w:rPr>
        <w:t> – ZDUOP in </w:t>
      </w:r>
      <w:hyperlink r:id="rId48" w:tgtFrame="_blank" w:tooltip="Gradbeni zakon" w:history="1">
        <w:r w:rsidRPr="000C41D5">
          <w:rPr>
            <w:rStyle w:val="Hiperpovezava"/>
            <w:rFonts w:ascii="Arial" w:hAnsi="Arial"/>
            <w:color w:val="auto"/>
            <w:sz w:val="20"/>
            <w:szCs w:val="20"/>
            <w:u w:val="none"/>
            <w:shd w:val="clear" w:color="auto" w:fill="FFFFFF"/>
          </w:rPr>
          <w:t>199/21</w:t>
        </w:r>
      </w:hyperlink>
      <w:r w:rsidRPr="000C41D5">
        <w:rPr>
          <w:rFonts w:ascii="Arial" w:hAnsi="Arial"/>
          <w:sz w:val="20"/>
          <w:szCs w:val="20"/>
          <w:shd w:val="clear" w:color="auto" w:fill="FFFFFF"/>
        </w:rPr>
        <w:t xml:space="preserve"> – GZ-1): </w:t>
      </w:r>
      <w:r>
        <w:rPr>
          <w:rFonts w:ascii="Arial" w:hAnsi="Arial"/>
          <w:sz w:val="20"/>
          <w:szCs w:val="20"/>
        </w:rPr>
        <w:t xml:space="preserve">V skladu </w:t>
      </w:r>
      <w:r w:rsidRPr="000C41D5">
        <w:rPr>
          <w:rFonts w:ascii="Arial" w:hAnsi="Arial"/>
          <w:sz w:val="20"/>
          <w:szCs w:val="20"/>
        </w:rPr>
        <w:t>s 128. členom GZ-1 se p</w:t>
      </w:r>
      <w:r w:rsidRPr="000C41D5">
        <w:rPr>
          <w:rFonts w:ascii="Arial" w:eastAsia="Times New Roman" w:hAnsi="Arial"/>
          <w:sz w:val="20"/>
          <w:szCs w:val="20"/>
        </w:rPr>
        <w:t xml:space="preserve">ostopki, začeti pred začetkom </w:t>
      </w:r>
      <w:r>
        <w:rPr>
          <w:rFonts w:ascii="Arial" w:eastAsia="Times New Roman" w:hAnsi="Arial"/>
          <w:sz w:val="20"/>
          <w:szCs w:val="20"/>
        </w:rPr>
        <w:t>veljavnosti</w:t>
      </w:r>
      <w:r w:rsidRPr="000C41D5">
        <w:rPr>
          <w:rFonts w:ascii="Arial" w:eastAsia="Times New Roman" w:hAnsi="Arial"/>
          <w:sz w:val="20"/>
          <w:szCs w:val="20"/>
        </w:rPr>
        <w:t xml:space="preserve"> </w:t>
      </w:r>
      <w:r w:rsidRPr="000C41D5">
        <w:rPr>
          <w:rFonts w:ascii="Arial" w:eastAsia="Times New Roman" w:hAnsi="Arial"/>
          <w:sz w:val="20"/>
          <w:szCs w:val="20"/>
        </w:rPr>
        <w:t xml:space="preserve">GZ-1, končajo po določbah </w:t>
      </w:r>
      <w:r w:rsidRPr="000C41D5">
        <w:rPr>
          <w:rFonts w:ascii="Arial" w:eastAsia="Times New Roman" w:hAnsi="Arial"/>
          <w:sz w:val="20"/>
          <w:szCs w:val="20"/>
        </w:rPr>
        <w:lastRenderedPageBreak/>
        <w:t>GZ.</w:t>
      </w:r>
      <w:r w:rsidRPr="000C41D5">
        <w:rPr>
          <w:rFonts w:ascii="Arial" w:hAnsi="Arial"/>
          <w:sz w:val="20"/>
          <w:szCs w:val="20"/>
        </w:rPr>
        <w:t xml:space="preserve"> </w:t>
      </w:r>
      <w:r>
        <w:rPr>
          <w:rFonts w:ascii="Arial" w:hAnsi="Arial"/>
          <w:sz w:val="20"/>
          <w:szCs w:val="20"/>
        </w:rPr>
        <w:t xml:space="preserve">V skladu </w:t>
      </w:r>
      <w:r w:rsidRPr="000C41D5">
        <w:rPr>
          <w:rFonts w:ascii="Arial" w:hAnsi="Arial"/>
          <w:sz w:val="20"/>
          <w:szCs w:val="20"/>
        </w:rPr>
        <w:t xml:space="preserve">s 157. členom GZ-1 31. </w:t>
      </w:r>
      <w:r w:rsidRPr="000C41D5">
        <w:rPr>
          <w:rFonts w:ascii="Arial" w:hAnsi="Arial"/>
          <w:sz w:val="20"/>
          <w:szCs w:val="20"/>
        </w:rPr>
        <w:t>decembr</w:t>
      </w:r>
      <w:r>
        <w:rPr>
          <w:rFonts w:ascii="Arial" w:hAnsi="Arial"/>
          <w:sz w:val="20"/>
          <w:szCs w:val="20"/>
        </w:rPr>
        <w:t>a</w:t>
      </w:r>
      <w:r w:rsidRPr="000C41D5">
        <w:rPr>
          <w:rFonts w:ascii="Arial" w:hAnsi="Arial"/>
          <w:sz w:val="20"/>
          <w:szCs w:val="20"/>
        </w:rPr>
        <w:t xml:space="preserve"> </w:t>
      </w:r>
      <w:r w:rsidRPr="000C41D5">
        <w:rPr>
          <w:rFonts w:ascii="Arial" w:hAnsi="Arial"/>
          <w:sz w:val="20"/>
          <w:szCs w:val="20"/>
        </w:rPr>
        <w:t xml:space="preserve">2021, ko je </w:t>
      </w:r>
      <w:r>
        <w:rPr>
          <w:rFonts w:ascii="Arial" w:hAnsi="Arial"/>
          <w:sz w:val="20"/>
          <w:szCs w:val="20"/>
        </w:rPr>
        <w:t>začel veljati</w:t>
      </w:r>
      <w:r w:rsidRPr="000C41D5">
        <w:rPr>
          <w:rFonts w:ascii="Arial" w:hAnsi="Arial"/>
          <w:sz w:val="20"/>
          <w:szCs w:val="20"/>
        </w:rPr>
        <w:t xml:space="preserve"> </w:t>
      </w:r>
      <w:r w:rsidRPr="000C41D5">
        <w:rPr>
          <w:rFonts w:ascii="Arial" w:hAnsi="Arial"/>
          <w:sz w:val="20"/>
          <w:szCs w:val="20"/>
        </w:rPr>
        <w:t>GZ-1, preneha veljati GZ, uporablja pa se do začetka uporabe GZ-1</w:t>
      </w:r>
      <w:r>
        <w:rPr>
          <w:rFonts w:ascii="Arial" w:hAnsi="Arial"/>
          <w:sz w:val="20"/>
          <w:szCs w:val="20"/>
        </w:rPr>
        <w:t>,</w:t>
      </w:r>
      <w:r w:rsidRPr="000C41D5">
        <w:rPr>
          <w:rFonts w:ascii="Arial" w:hAnsi="Arial"/>
          <w:sz w:val="20"/>
          <w:szCs w:val="20"/>
        </w:rPr>
        <w:t xml:space="preserve"> torej do 1. junija 2022;</w:t>
      </w:r>
    </w:p>
    <w:p w14:paraId="61BF4FC3" w14:textId="2F98B6C3"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Pr>
          <w:rFonts w:ascii="Arial" w:hAnsi="Arial"/>
          <w:sz w:val="20"/>
          <w:szCs w:val="20"/>
          <w:shd w:val="clear" w:color="auto" w:fill="FFFFFF"/>
        </w:rPr>
        <w:t xml:space="preserve">GZ-1 </w:t>
      </w:r>
      <w:r w:rsidRPr="000C41D5">
        <w:rPr>
          <w:rFonts w:ascii="Arial" w:hAnsi="Arial"/>
          <w:sz w:val="20"/>
          <w:szCs w:val="20"/>
          <w:shd w:val="clear" w:color="auto" w:fill="FFFFFF"/>
        </w:rPr>
        <w:t>(Uradni list RS, št. </w:t>
      </w:r>
      <w:hyperlink r:id="rId49" w:tgtFrame="_blank" w:tooltip="Gradbeni zakon (GZ-1)" w:history="1">
        <w:r w:rsidRPr="000C41D5">
          <w:rPr>
            <w:rStyle w:val="Hiperpovezava"/>
            <w:rFonts w:ascii="Arial" w:hAnsi="Arial"/>
            <w:color w:val="auto"/>
            <w:sz w:val="20"/>
            <w:szCs w:val="20"/>
            <w:u w:val="none"/>
            <w:shd w:val="clear" w:color="auto" w:fill="FFFFFF"/>
          </w:rPr>
          <w:t>199/21</w:t>
        </w:r>
      </w:hyperlink>
      <w:r w:rsidRPr="000C41D5">
        <w:rPr>
          <w:rFonts w:ascii="Arial" w:hAnsi="Arial"/>
          <w:sz w:val="20"/>
          <w:szCs w:val="20"/>
          <w:shd w:val="clear" w:color="auto" w:fill="FFFFFF"/>
        </w:rPr>
        <w:t xml:space="preserve">: </w:t>
      </w:r>
      <w:r>
        <w:rPr>
          <w:rFonts w:ascii="Arial" w:hAnsi="Arial"/>
          <w:sz w:val="20"/>
          <w:szCs w:val="20"/>
        </w:rPr>
        <w:t>z</w:t>
      </w:r>
      <w:r w:rsidRPr="000C41D5">
        <w:rPr>
          <w:rFonts w:ascii="Arial" w:hAnsi="Arial"/>
          <w:sz w:val="20"/>
          <w:szCs w:val="20"/>
        </w:rPr>
        <w:t xml:space="preserve">a zadeve, ki so se </w:t>
      </w:r>
      <w:r>
        <w:rPr>
          <w:rFonts w:ascii="Arial" w:hAnsi="Arial"/>
          <w:sz w:val="20"/>
          <w:szCs w:val="20"/>
        </w:rPr>
        <w:t>za</w:t>
      </w:r>
      <w:r w:rsidRPr="000C41D5">
        <w:rPr>
          <w:rFonts w:ascii="Arial" w:hAnsi="Arial"/>
          <w:sz w:val="20"/>
          <w:szCs w:val="20"/>
        </w:rPr>
        <w:t xml:space="preserve">čele </w:t>
      </w:r>
      <w:r w:rsidRPr="000C41D5">
        <w:rPr>
          <w:rFonts w:ascii="Arial" w:hAnsi="Arial"/>
          <w:sz w:val="20"/>
          <w:szCs w:val="20"/>
        </w:rPr>
        <w:t>po 1. juniju 2022;</w:t>
      </w:r>
    </w:p>
    <w:bookmarkEnd w:id="119"/>
    <w:p w14:paraId="0363CF46" w14:textId="77777777"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sidRPr="000C41D5">
        <w:rPr>
          <w:rFonts w:ascii="Arial" w:hAnsi="Arial"/>
          <w:sz w:val="20"/>
          <w:szCs w:val="20"/>
        </w:rPr>
        <w:t>Pravilnik o univerzalni graditvi in uporabi objektov (</w:t>
      </w:r>
      <w:r w:rsidRPr="000C41D5">
        <w:rPr>
          <w:rFonts w:ascii="Arial" w:hAnsi="Arial"/>
          <w:sz w:val="20"/>
          <w:szCs w:val="20"/>
          <w:shd w:val="clear" w:color="auto" w:fill="FFFFFF"/>
        </w:rPr>
        <w:t xml:space="preserve">Uradni list </w:t>
      </w:r>
      <w:r w:rsidRPr="000C41D5">
        <w:rPr>
          <w:rFonts w:ascii="Arial" w:hAnsi="Arial"/>
          <w:sz w:val="20"/>
          <w:szCs w:val="20"/>
        </w:rPr>
        <w:t>št. </w:t>
      </w:r>
      <w:hyperlink r:id="rId50" w:tgtFrame="_blank" w:tooltip="Pravilnik o univerzalni graditvi in uporabi objektov" w:history="1">
        <w:r w:rsidRPr="000C41D5">
          <w:rPr>
            <w:rStyle w:val="Hiperpovezava"/>
            <w:rFonts w:ascii="Arial" w:hAnsi="Arial"/>
            <w:color w:val="auto"/>
            <w:sz w:val="20"/>
            <w:szCs w:val="20"/>
            <w:u w:val="none"/>
          </w:rPr>
          <w:t>41/18</w:t>
        </w:r>
      </w:hyperlink>
      <w:r w:rsidRPr="000C41D5">
        <w:rPr>
          <w:rFonts w:ascii="Arial" w:hAnsi="Arial"/>
          <w:sz w:val="20"/>
          <w:szCs w:val="20"/>
        </w:rPr>
        <w:t> in </w:t>
      </w:r>
      <w:hyperlink r:id="rId51" w:tgtFrame="_blank" w:tooltip="Gradbeni zakon" w:history="1">
        <w:r w:rsidRPr="000C41D5">
          <w:rPr>
            <w:rStyle w:val="Hiperpovezava"/>
            <w:rFonts w:ascii="Arial" w:hAnsi="Arial"/>
            <w:color w:val="auto"/>
            <w:sz w:val="20"/>
            <w:szCs w:val="20"/>
            <w:u w:val="none"/>
          </w:rPr>
          <w:t>199/21</w:t>
        </w:r>
      </w:hyperlink>
      <w:r w:rsidRPr="000C41D5">
        <w:rPr>
          <w:rFonts w:ascii="Arial" w:hAnsi="Arial"/>
          <w:sz w:val="20"/>
          <w:szCs w:val="20"/>
        </w:rPr>
        <w:t> – GZ-1);</w:t>
      </w:r>
    </w:p>
    <w:p w14:paraId="27136555" w14:textId="77777777" w:rsidR="005538D9" w:rsidRPr="000C41D5" w:rsidRDefault="005538D9" w:rsidP="005538D9">
      <w:pPr>
        <w:pStyle w:val="Odstavekseznama"/>
        <w:widowControl w:val="0"/>
        <w:numPr>
          <w:ilvl w:val="0"/>
          <w:numId w:val="54"/>
        </w:numPr>
        <w:autoSpaceDE w:val="0"/>
        <w:autoSpaceDN w:val="0"/>
        <w:adjustRightInd w:val="0"/>
        <w:spacing w:after="0" w:line="288" w:lineRule="auto"/>
        <w:contextualSpacing w:val="0"/>
        <w:jc w:val="both"/>
        <w:rPr>
          <w:rFonts w:ascii="Arial" w:hAnsi="Arial"/>
          <w:sz w:val="20"/>
          <w:szCs w:val="20"/>
        </w:rPr>
      </w:pPr>
      <w:r w:rsidRPr="000C41D5">
        <w:rPr>
          <w:rFonts w:ascii="Arial" w:hAnsi="Arial"/>
          <w:sz w:val="20"/>
          <w:szCs w:val="20"/>
        </w:rPr>
        <w:t>Zakon o izenačevanju možnosti invalidov (Uradni list RS, št. 94/10, 50/14 in 32/17</w:t>
      </w:r>
      <w:r w:rsidRPr="000C41D5">
        <w:rPr>
          <w:rFonts w:ascii="Arial" w:hAnsi="Arial"/>
          <w:w w:val="110"/>
          <w:sz w:val="20"/>
          <w:szCs w:val="20"/>
        </w:rPr>
        <w:t>).</w:t>
      </w:r>
    </w:p>
    <w:p w14:paraId="2E232A7F" w14:textId="77777777" w:rsidR="005538D9" w:rsidRPr="000C41D5" w:rsidRDefault="005538D9" w:rsidP="000C41D5">
      <w:pPr>
        <w:spacing w:line="288" w:lineRule="auto"/>
      </w:pPr>
    </w:p>
    <w:p w14:paraId="162221F5" w14:textId="1E723FD5" w:rsidR="005538D9" w:rsidRPr="00FF3CD4" w:rsidRDefault="005538D9" w:rsidP="000C41D5">
      <w:pPr>
        <w:spacing w:line="288" w:lineRule="auto"/>
        <w:rPr>
          <w:w w:val="105"/>
        </w:rPr>
      </w:pPr>
      <w:r w:rsidRPr="000C41D5">
        <w:t xml:space="preserve">V akciji je sodelovalo 29 gradbenih inšpektorjev IRSOP. </w:t>
      </w:r>
      <w:r w:rsidRPr="000C41D5">
        <w:rPr>
          <w:bCs/>
        </w:rPr>
        <w:t xml:space="preserve">Od 60 načrtovanih inšpekcijskih pregledov oziroma nadzorov </w:t>
      </w:r>
      <w:r>
        <w:rPr>
          <w:bCs/>
        </w:rPr>
        <w:t>so bili</w:t>
      </w:r>
      <w:r w:rsidRPr="000C41D5">
        <w:rPr>
          <w:bCs/>
        </w:rPr>
        <w:t xml:space="preserve"> na dan 7. novembra 2022 opravljeni 104. V sklopu akcije je bilo uvedenih </w:t>
      </w:r>
      <w:r w:rsidRPr="000C41D5">
        <w:t>74 upravnih inšpekcijskih</w:t>
      </w:r>
      <w:r w:rsidRPr="00FF3CD4">
        <w:t xml:space="preserve"> postopkov. </w:t>
      </w:r>
      <w:r w:rsidRPr="00FF3CD4">
        <w:rPr>
          <w:w w:val="105"/>
        </w:rPr>
        <w:t>Akcija je bila usmerjena predvsem v tiste objekte, v katerih se zadržuje večje število ljudi, v</w:t>
      </w:r>
      <w:r>
        <w:rPr>
          <w:w w:val="105"/>
        </w:rPr>
        <w:t>anjo</w:t>
      </w:r>
      <w:r w:rsidRPr="00FF3CD4">
        <w:rPr>
          <w:w w:val="105"/>
        </w:rPr>
        <w:t xml:space="preserve"> pa je bilo mogoče vključiti tudi objekte, ki niso v javni rabi.</w:t>
      </w:r>
    </w:p>
    <w:p w14:paraId="367D62FC" w14:textId="77777777" w:rsidR="005538D9" w:rsidRPr="00FF3CD4" w:rsidRDefault="005538D9" w:rsidP="000C41D5">
      <w:pPr>
        <w:spacing w:line="288" w:lineRule="auto"/>
      </w:pPr>
    </w:p>
    <w:p w14:paraId="034B331E" w14:textId="77777777" w:rsidR="005538D9" w:rsidRPr="00FF3CD4" w:rsidRDefault="005538D9" w:rsidP="000C41D5">
      <w:pPr>
        <w:autoSpaceDE w:val="0"/>
        <w:autoSpaceDN w:val="0"/>
        <w:adjustRightInd w:val="0"/>
        <w:spacing w:line="288" w:lineRule="auto"/>
      </w:pPr>
      <w:r w:rsidRPr="00FF3CD4">
        <w:t>V nadaljevanju podajamo kratka pojasnila izvajanja te akcije.</w:t>
      </w:r>
    </w:p>
    <w:bookmarkEnd w:id="118"/>
    <w:p w14:paraId="76F4CA01" w14:textId="77777777" w:rsidR="005538D9" w:rsidRPr="00FF3CD4" w:rsidRDefault="005538D9" w:rsidP="000C41D5">
      <w:pPr>
        <w:tabs>
          <w:tab w:val="left" w:pos="1701"/>
        </w:tabs>
        <w:spacing w:line="288" w:lineRule="auto"/>
        <w:rPr>
          <w:noProof/>
        </w:rPr>
      </w:pPr>
    </w:p>
    <w:p w14:paraId="27F68CD7" w14:textId="14A9710A" w:rsidR="005538D9" w:rsidRPr="00FF3CD4" w:rsidRDefault="005538D9" w:rsidP="000C41D5">
      <w:pPr>
        <w:spacing w:line="288" w:lineRule="auto"/>
        <w:rPr>
          <w:rFonts w:eastAsiaTheme="minorHAnsi"/>
          <w:lang w:eastAsia="en-US"/>
        </w:rPr>
      </w:pPr>
      <w:r w:rsidRPr="00FF3CD4">
        <w:rPr>
          <w:shd w:val="clear" w:color="auto" w:fill="FFFFFF"/>
        </w:rPr>
        <w:t>Objekt v javni rabi je objekt ali del objekta, katerega raba je pod enakimi pogoji namenjena vsem</w:t>
      </w:r>
      <w:r>
        <w:rPr>
          <w:shd w:val="clear" w:color="auto" w:fill="FFFFFF"/>
        </w:rPr>
        <w:t>;</w:t>
      </w:r>
      <w:r w:rsidRPr="00FF3CD4">
        <w:rPr>
          <w:shd w:val="clear" w:color="auto" w:fill="FFFFFF"/>
        </w:rPr>
        <w:t xml:space="preserve"> to </w:t>
      </w:r>
      <w:r>
        <w:rPr>
          <w:shd w:val="clear" w:color="auto" w:fill="FFFFFF"/>
        </w:rPr>
        <w:t>so</w:t>
      </w:r>
      <w:r w:rsidRPr="00FF3CD4">
        <w:rPr>
          <w:shd w:val="clear" w:color="auto" w:fill="FFFFFF"/>
        </w:rPr>
        <w:t xml:space="preserve"> </w:t>
      </w:r>
      <w:r w:rsidRPr="00FF3CD4">
        <w:rPr>
          <w:shd w:val="clear" w:color="auto" w:fill="FFFFFF"/>
        </w:rPr>
        <w:t>objekti v skladu s predpisom, ki ureja klasifikacijo vrst objektov CC-SI: nestanovanjska stavba, kot so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nestanovanjska stavba, če je namenjena javni rabi (skupina 113 po CC-SI)</w:t>
      </w:r>
      <w:r>
        <w:rPr>
          <w:shd w:val="clear" w:color="auto" w:fill="FFFFFF"/>
        </w:rPr>
        <w:t>,</w:t>
      </w:r>
      <w:r w:rsidRPr="00FF3CD4">
        <w:rPr>
          <w:shd w:val="clear" w:color="auto" w:fill="FFFFFF"/>
        </w:rPr>
        <w:t xml:space="preserve"> in javna površina, kot so javna cesta, ulica, trg, tržnica, igrišče, parkirišče, pokopališče, park, zelenica, rekreacijska površina </w:t>
      </w:r>
      <w:r w:rsidRPr="00FF3CD4">
        <w:rPr>
          <w:w w:val="105"/>
        </w:rPr>
        <w:t>(26. točka prvega odstavka 3. člena</w:t>
      </w:r>
      <w:r w:rsidRPr="00FF3CD4">
        <w:rPr>
          <w:spacing w:val="-1"/>
          <w:w w:val="105"/>
        </w:rPr>
        <w:t xml:space="preserve"> </w:t>
      </w:r>
      <w:r w:rsidRPr="00FF3CD4">
        <w:rPr>
          <w:w w:val="105"/>
        </w:rPr>
        <w:t xml:space="preserve">GZ </w:t>
      </w:r>
      <w:r w:rsidRPr="002132D3">
        <w:t>oz</w:t>
      </w:r>
      <w:r>
        <w:t>iroma</w:t>
      </w:r>
      <w:r w:rsidRPr="00FF3CD4">
        <w:rPr>
          <w:w w:val="105"/>
        </w:rPr>
        <w:t xml:space="preserve"> GZ-1).</w:t>
      </w:r>
    </w:p>
    <w:p w14:paraId="3885E40E" w14:textId="77777777" w:rsidR="005538D9" w:rsidRPr="00FF3CD4" w:rsidRDefault="005538D9" w:rsidP="000C41D5">
      <w:pPr>
        <w:spacing w:line="288" w:lineRule="auto"/>
        <w:rPr>
          <w:rFonts w:eastAsiaTheme="minorHAnsi"/>
          <w:lang w:eastAsia="en-US"/>
        </w:rPr>
      </w:pPr>
    </w:p>
    <w:p w14:paraId="038ABFA9" w14:textId="77777777" w:rsidR="005538D9" w:rsidRPr="00FF3CD4" w:rsidRDefault="005538D9" w:rsidP="000C41D5">
      <w:pPr>
        <w:spacing w:line="288" w:lineRule="auto"/>
        <w:rPr>
          <w:iCs/>
        </w:rPr>
      </w:pPr>
      <w:r w:rsidRPr="00FF3CD4">
        <w:t>Cilji akcije</w:t>
      </w:r>
      <w:r w:rsidRPr="00FF3CD4">
        <w:rPr>
          <w:iCs/>
        </w:rPr>
        <w:t>:</w:t>
      </w:r>
    </w:p>
    <w:p w14:paraId="7CE77050" w14:textId="77777777" w:rsidR="005538D9" w:rsidRPr="00FF3CD4" w:rsidRDefault="005538D9" w:rsidP="000C41D5">
      <w:pPr>
        <w:pStyle w:val="Natevanje"/>
        <w:spacing w:line="288" w:lineRule="auto"/>
      </w:pPr>
      <w:r w:rsidRPr="00FF3CD4">
        <w:t>preprečiti uporabo objektov brez uporabnih dovoljenj;</w:t>
      </w:r>
    </w:p>
    <w:p w14:paraId="55CC968F" w14:textId="77777777" w:rsidR="005538D9" w:rsidRPr="00FF3CD4" w:rsidRDefault="005538D9" w:rsidP="000C41D5">
      <w:pPr>
        <w:pStyle w:val="Natevanje"/>
        <w:spacing w:line="288" w:lineRule="auto"/>
      </w:pPr>
      <w:r w:rsidRPr="00FF3CD4">
        <w:t>zagotavljati izpolnjevanje bistvenih zahtev objektov;</w:t>
      </w:r>
    </w:p>
    <w:p w14:paraId="24B8E290" w14:textId="77777777" w:rsidR="005538D9" w:rsidRPr="00FF3CD4" w:rsidRDefault="005538D9" w:rsidP="000C41D5">
      <w:pPr>
        <w:pStyle w:val="Natevanje"/>
        <w:spacing w:line="288" w:lineRule="auto"/>
      </w:pPr>
      <w:r w:rsidRPr="00FF3CD4">
        <w:t>ugotoviti, ali objekti v javni rabi zagotavljajo dostopnost grajenega okolja;</w:t>
      </w:r>
    </w:p>
    <w:p w14:paraId="63D87664" w14:textId="77777777" w:rsidR="005538D9" w:rsidRPr="00FF3CD4" w:rsidRDefault="005538D9" w:rsidP="000C41D5">
      <w:pPr>
        <w:pStyle w:val="Natevanje"/>
        <w:spacing w:line="288" w:lineRule="auto"/>
      </w:pPr>
      <w:r w:rsidRPr="00FF3CD4">
        <w:t>ugotoviti, ali se objekti v javni rabi gradijo in rekonstruirajo tako, da zagotavljajo dostopnost grajenega okolja;</w:t>
      </w:r>
    </w:p>
    <w:p w14:paraId="0242D07E" w14:textId="77777777" w:rsidR="005538D9" w:rsidRPr="00FF3CD4" w:rsidRDefault="005538D9" w:rsidP="000C41D5">
      <w:pPr>
        <w:pStyle w:val="Natevanje"/>
        <w:spacing w:line="288" w:lineRule="auto"/>
      </w:pPr>
      <w:r w:rsidRPr="00FF3CD4">
        <w:t>ugotoviti, ali se objekti v javni rabi vzdržujejo tako, da zagotavljajo dostopnost grajenega okolja;</w:t>
      </w:r>
    </w:p>
    <w:p w14:paraId="58453668" w14:textId="77777777" w:rsidR="005538D9" w:rsidRPr="00FF3CD4" w:rsidRDefault="005538D9" w:rsidP="000C41D5">
      <w:pPr>
        <w:pStyle w:val="Natevanje"/>
        <w:spacing w:line="288" w:lineRule="auto"/>
      </w:pPr>
      <w:r w:rsidRPr="00FF3CD4">
        <w:t>odpraviti obstoječe grajene ovire;</w:t>
      </w:r>
    </w:p>
    <w:p w14:paraId="72451C4E" w14:textId="77777777" w:rsidR="005538D9" w:rsidRPr="00FF3CD4" w:rsidRDefault="005538D9" w:rsidP="000C41D5">
      <w:pPr>
        <w:pStyle w:val="Natevanje"/>
        <w:spacing w:line="288" w:lineRule="auto"/>
      </w:pPr>
      <w:r w:rsidRPr="00FF3CD4">
        <w:t>preprečiti nastanek novih grajenih ovir.</w:t>
      </w:r>
    </w:p>
    <w:p w14:paraId="605BDC16" w14:textId="77777777" w:rsidR="005538D9" w:rsidRPr="00FF3CD4" w:rsidRDefault="005538D9" w:rsidP="000C41D5">
      <w:pPr>
        <w:spacing w:line="288" w:lineRule="auto"/>
      </w:pPr>
    </w:p>
    <w:p w14:paraId="3F172CA8" w14:textId="7C328074" w:rsidR="005538D9" w:rsidRPr="00FF3CD4" w:rsidRDefault="005538D9" w:rsidP="000C41D5">
      <w:pPr>
        <w:spacing w:line="288" w:lineRule="auto"/>
      </w:pPr>
      <w:r w:rsidRPr="00FF3CD4">
        <w:rPr>
          <w:rStyle w:val="mrppsc"/>
        </w:rPr>
        <w:t>V 6. </w:t>
      </w:r>
      <w:r w:rsidRPr="002132D3">
        <w:t>oz</w:t>
      </w:r>
      <w:r>
        <w:t>iroma</w:t>
      </w:r>
      <w:r w:rsidRPr="00FF3CD4">
        <w:rPr>
          <w:w w:val="105"/>
        </w:rPr>
        <w:t xml:space="preserve"> 8. členu GZ-1 </w:t>
      </w:r>
      <w:r w:rsidRPr="00FF3CD4">
        <w:rPr>
          <w:rStyle w:val="mrppsc"/>
        </w:rPr>
        <w:t>je določen pogoj</w:t>
      </w:r>
      <w:r>
        <w:rPr>
          <w:rStyle w:val="mrppsc"/>
        </w:rPr>
        <w:t>, da je</w:t>
      </w:r>
      <w:r w:rsidRPr="00FF3CD4">
        <w:rPr>
          <w:rStyle w:val="mrppsc"/>
        </w:rPr>
        <w:t xml:space="preserve"> za začetek uporabe objekta, </w:t>
      </w:r>
      <w:r w:rsidRPr="00FF3CD4">
        <w:t>za katerega je predpisana pridobitev gradbenega dovoljenja, treba imeti uporabno dovoljenje, razen za nezahtevni objekt. Objekte je treba uporabljati v skladu z uporabnim in gradbenim dovoljenjem.</w:t>
      </w:r>
    </w:p>
    <w:p w14:paraId="7718FBC0" w14:textId="77777777" w:rsidR="005538D9" w:rsidRPr="00E126FE" w:rsidRDefault="005538D9" w:rsidP="000C41D5">
      <w:pPr>
        <w:spacing w:line="288" w:lineRule="auto"/>
      </w:pPr>
    </w:p>
    <w:p w14:paraId="147EE2F9" w14:textId="6172B7F2" w:rsidR="005538D9" w:rsidRPr="00E126FE" w:rsidRDefault="005538D9" w:rsidP="000C41D5">
      <w:pPr>
        <w:spacing w:line="288" w:lineRule="auto"/>
      </w:pPr>
      <w:r w:rsidRPr="00E126FE">
        <w:t xml:space="preserve">Gradbena inšpekcija v okviru inšpekcijskega nadzorstva preverja zlasti, ali je za objekt izdano ustrezno dovoljenje za gradnjo in ali je objekt zgrajen v skladu z dovoljenjem, ali so izpolnjeni pogoji za začetek uporabe objektov po zakonu, ali se objekt uporablja na podlagi uporabnega dovoljenja oziroma ali gre za objekt iz 118. člena GZ in </w:t>
      </w:r>
      <w:r>
        <w:t xml:space="preserve">se </w:t>
      </w:r>
      <w:r w:rsidRPr="00E126FE">
        <w:t xml:space="preserve">šteje, da ima uporabno dovoljenje po samem zakonu. Akcija je bila usmerjena </w:t>
      </w:r>
      <w:r>
        <w:t xml:space="preserve">predvsem </w:t>
      </w:r>
      <w:r w:rsidRPr="00E126FE">
        <w:t xml:space="preserve">v objekte v uporabi in ne v vseljene objekte za prebivanje. </w:t>
      </w:r>
    </w:p>
    <w:p w14:paraId="62D6256C" w14:textId="77777777" w:rsidR="005538D9" w:rsidRPr="00E126FE" w:rsidRDefault="005538D9" w:rsidP="000C41D5">
      <w:pPr>
        <w:spacing w:line="288" w:lineRule="auto"/>
      </w:pPr>
    </w:p>
    <w:p w14:paraId="4C669E90" w14:textId="77777777" w:rsidR="005538D9" w:rsidRPr="00E126FE" w:rsidRDefault="005538D9" w:rsidP="000C41D5">
      <w:pPr>
        <w:spacing w:line="288" w:lineRule="auto"/>
      </w:pPr>
      <w:r w:rsidRPr="00E126FE">
        <w:t xml:space="preserve">Gradbeni inšpektorji </w:t>
      </w:r>
      <w:r>
        <w:t xml:space="preserve">so </w:t>
      </w:r>
      <w:r w:rsidRPr="00E126FE">
        <w:t>v inšpekcijskem postopku najprej preveri</w:t>
      </w:r>
      <w:r>
        <w:t>li</w:t>
      </w:r>
      <w:r w:rsidRPr="00E126FE">
        <w:t xml:space="preserve">, ali je bilo za gradnjo oziroma objekt pridobljeno gradbeno dovoljenje. Če </w:t>
      </w:r>
      <w:r>
        <w:t xml:space="preserve">so ugotovili, </w:t>
      </w:r>
      <w:r w:rsidRPr="00E126FE">
        <w:t xml:space="preserve">da je gradnja dovoljena, </w:t>
      </w:r>
      <w:r>
        <w:t xml:space="preserve">so v nadaljevanju </w:t>
      </w:r>
      <w:r w:rsidRPr="00E126FE">
        <w:t>preveri</w:t>
      </w:r>
      <w:r>
        <w:t>li</w:t>
      </w:r>
      <w:r w:rsidRPr="00E126FE">
        <w:t xml:space="preserve"> tudi skladnost objekta z izdanim gradbenim dovoljenjem. Če </w:t>
      </w:r>
      <w:r>
        <w:t xml:space="preserve">je bil </w:t>
      </w:r>
      <w:r w:rsidRPr="00E126FE">
        <w:t>ugotov</w:t>
      </w:r>
      <w:r>
        <w:t>ljen</w:t>
      </w:r>
      <w:r w:rsidRPr="00E126FE">
        <w:t xml:space="preserve"> nedovoljeni objekt, </w:t>
      </w:r>
      <w:r>
        <w:t xml:space="preserve">je </w:t>
      </w:r>
      <w:r w:rsidRPr="00E126FE">
        <w:t>gradbeni inšpektor izre</w:t>
      </w:r>
      <w:r>
        <w:t xml:space="preserve">kel </w:t>
      </w:r>
      <w:r w:rsidRPr="00E126FE">
        <w:t>ukrep v skladu z določili GZ/GZ-1 za nedovoljeni objekt, in ne samostojnega ukrepa za prepoved uporabe.</w:t>
      </w:r>
    </w:p>
    <w:p w14:paraId="17DDDD98" w14:textId="77777777" w:rsidR="005538D9" w:rsidRPr="00E126FE" w:rsidRDefault="005538D9" w:rsidP="000C41D5">
      <w:pPr>
        <w:spacing w:line="288" w:lineRule="auto"/>
      </w:pPr>
    </w:p>
    <w:p w14:paraId="358ADD8C" w14:textId="5B84FD21" w:rsidR="005538D9" w:rsidRPr="00E126FE" w:rsidRDefault="005538D9" w:rsidP="000C41D5">
      <w:pPr>
        <w:spacing w:line="288" w:lineRule="auto"/>
      </w:pPr>
      <w:r w:rsidRPr="00E126FE">
        <w:lastRenderedPageBreak/>
        <w:t xml:space="preserve">Poleg tega je gradbena inšpekcija v okviru akcije nadzorovala tudi, ali je z gradnjo, uporabo in vzdrževanjem objekta v javni rabi zagotovljeno izpolnjevanje bistvene zahteve univerzalne graditve in rabe objektov (22. člen GZ </w:t>
      </w:r>
      <w:r w:rsidRPr="002132D3">
        <w:t>oz</w:t>
      </w:r>
      <w:r>
        <w:t>iroma</w:t>
      </w:r>
      <w:r w:rsidRPr="00E126FE">
        <w:t xml:space="preserve"> 32. člen GZ-1)</w:t>
      </w:r>
      <w:r>
        <w:t>,</w:t>
      </w:r>
      <w:r w:rsidRPr="00E126FE">
        <w:t xml:space="preserve"> ki jo podrobneje ureja Pravilnik o univerzalni graditvi in uporabi objektov. 15. člen GZ našteva bistvene in druge zahteve za objekte in določa, da se objekti rekonstruirajo, vzdržujejo ali se jim spreminja namembnost tako, da so izpolnjene bistvene in druge zahteve, ki veljajo v času spreminjanja objekta, pri čemer se preverjanje izpolnjevanja teh zahtev omeji na tiste bistvene in druge zahteve, ki so predmet spreminjanja objekta. Ta zahteva pa se ne uporablja, če je to tehnično neizvedljivo ali povezano z nesorazmernimi stroški, pri čemer se pri spreminjanju objektov ne sme poslabšati </w:t>
      </w:r>
      <w:r w:rsidRPr="00E126FE">
        <w:t>gradbenotehničn</w:t>
      </w:r>
      <w:r>
        <w:t>o</w:t>
      </w:r>
      <w:r w:rsidRPr="00E126FE">
        <w:t xml:space="preserve"> </w:t>
      </w:r>
      <w:r w:rsidRPr="00E126FE">
        <w:t>stanj</w:t>
      </w:r>
      <w:r>
        <w:t>e</w:t>
      </w:r>
      <w:r w:rsidRPr="00E126FE">
        <w:t xml:space="preserve"> objekta. 15. člen GZ določa</w:t>
      </w:r>
      <w:r>
        <w:t xml:space="preserve"> tudi</w:t>
      </w:r>
      <w:r w:rsidRPr="00E126FE">
        <w:t xml:space="preserve">, da lahko v objektih, varovanih na podlagi predpisov s področja varstva kulturne dediščine, projektirane ali izvedene rešitve odstopajo </w:t>
      </w:r>
      <w:r>
        <w:t xml:space="preserve">od </w:t>
      </w:r>
      <w:r w:rsidRPr="00E126FE">
        <w:t>predpisanih bistvenih in drugih zahtev</w:t>
      </w:r>
      <w:r w:rsidRPr="00621613">
        <w:t xml:space="preserve"> </w:t>
      </w:r>
      <w:r w:rsidRPr="00E126FE">
        <w:t xml:space="preserve">ali </w:t>
      </w:r>
      <w:r>
        <w:t xml:space="preserve">jih </w:t>
      </w:r>
      <w:r w:rsidRPr="00E126FE">
        <w:t>ne dosegajo</w:t>
      </w:r>
      <w:r w:rsidRPr="00E126FE">
        <w:t>, če to izhaja iz mnenja ali pogojev pristojnega mnenjedajalca za področje kulturne dediščine, pri čemer z odstopanjem ne smejo biti neposredno ogroženi varnost objekta, življenje in zdravje ljudi, sosednje nepremičnine ali okolje. GZ-1 pa določa, da se lahko na objektih izvajajo rekonstrukcija, manjša rekonstrukcija, vzdrževanje, vzdrževalna dela v javno korist ali pa se jim spreminja namembnost tako, da so izpolnjene bistvene in druge zahteve, ki veljajo v času spreminjanja objekta, pri čemer se preverjanje izpolnjevanja teh zahtev omeji na tiste bistvene in druge zahteve, ki so predmet spreminjanja objekta. Zahteva glede izpolnjevanja bistvenih in drugih zahtev iz prejšnjega odstavka se ne uporablja, če je to tehnično neizvedljivo ali povezano z nesorazmernimi stroški. Pri spreminjanju objektov se gradbenotehnične lastnosti objekta ne smejo poslabšati. V objektih, varovanih na podlagi predpisov s področja varstva kulturne dediščine, lahko projektirane ali izvedene rešitve odstopajo ali ne dosegajo predpisanih bistvenih in drugih zahtev, če to izhaja iz mnenja ali pogojev pristojnega mnenjedajalca za področje kulturne dediščine, pri čemer z odstopanjem ne smejo biti neposredno ogroženi varnost objekta, življenje in zdravje ljudi, sosednje nepremičnine ali okolje.</w:t>
      </w:r>
    </w:p>
    <w:p w14:paraId="2B6208B8" w14:textId="77777777" w:rsidR="005538D9" w:rsidRPr="006959B4" w:rsidRDefault="005538D9" w:rsidP="000C41D5">
      <w:pPr>
        <w:spacing w:line="288" w:lineRule="auto"/>
      </w:pPr>
    </w:p>
    <w:p w14:paraId="6AF551E8" w14:textId="253171C8" w:rsidR="005538D9" w:rsidRPr="006959B4" w:rsidRDefault="005538D9" w:rsidP="000C41D5">
      <w:pPr>
        <w:spacing w:line="288" w:lineRule="auto"/>
      </w:pPr>
      <w:r w:rsidRPr="006959B4">
        <w:t xml:space="preserve">Pristojni gradbeni inšpektor je z odločbo prepovedal uporabo objekta ali dela objekta (84. člen GZ oziroma </w:t>
      </w:r>
      <w:r>
        <w:t>drugi</w:t>
      </w:r>
      <w:r w:rsidRPr="006959B4">
        <w:t xml:space="preserve"> odst</w:t>
      </w:r>
      <w:r>
        <w:t>avek</w:t>
      </w:r>
      <w:r w:rsidRPr="006959B4">
        <w:t xml:space="preserve"> 82. člena GZ v povezavi s 84. členom GZ ter 96. člen GZ-1 oziroma </w:t>
      </w:r>
      <w:r>
        <w:t>drugi</w:t>
      </w:r>
      <w:r w:rsidRPr="006959B4">
        <w:t xml:space="preserve"> odst</w:t>
      </w:r>
      <w:r>
        <w:t>avek</w:t>
      </w:r>
      <w:r w:rsidRPr="006959B4">
        <w:t xml:space="preserve"> 93. člena GZ-1 v povezavi s 96. členom GZ-1), v zvezi s katerim je ugotovil, da se:</w:t>
      </w:r>
    </w:p>
    <w:p w14:paraId="60543408" w14:textId="77777777" w:rsidR="005538D9" w:rsidRPr="00FF3CD4" w:rsidRDefault="005538D9" w:rsidP="000C41D5">
      <w:pPr>
        <w:pStyle w:val="Natevanje"/>
        <w:spacing w:line="288" w:lineRule="auto"/>
        <w:rPr>
          <w:rStyle w:val="mrppsc"/>
        </w:rPr>
      </w:pPr>
      <w:r w:rsidRPr="00FF3CD4">
        <w:rPr>
          <w:rStyle w:val="mrppsc"/>
        </w:rPr>
        <w:t>uporablja brez uporabnega dovoljenja;</w:t>
      </w:r>
    </w:p>
    <w:p w14:paraId="195CEF66" w14:textId="77777777" w:rsidR="005538D9" w:rsidRPr="00FF3CD4" w:rsidRDefault="005538D9" w:rsidP="000C41D5">
      <w:pPr>
        <w:pStyle w:val="Natevanje"/>
        <w:spacing w:line="288" w:lineRule="auto"/>
        <w:rPr>
          <w:rStyle w:val="mrppsc"/>
        </w:rPr>
      </w:pPr>
      <w:r w:rsidRPr="00FF3CD4">
        <w:rPr>
          <w:rStyle w:val="mrppsc"/>
        </w:rPr>
        <w:t>uporablja v nasprotju z izdanim gradbenim dovoljenjem;</w:t>
      </w:r>
    </w:p>
    <w:p w14:paraId="1D58E364" w14:textId="77777777" w:rsidR="005538D9" w:rsidRPr="00FF3CD4" w:rsidRDefault="005538D9" w:rsidP="000C41D5">
      <w:pPr>
        <w:pStyle w:val="Natevanje"/>
        <w:spacing w:line="288" w:lineRule="auto"/>
        <w:rPr>
          <w:rStyle w:val="mrppsc"/>
        </w:rPr>
      </w:pPr>
      <w:r w:rsidRPr="00FF3CD4">
        <w:rPr>
          <w:rStyle w:val="mrppsc"/>
        </w:rPr>
        <w:t>uporablja v nasprotju z uporabnim dovoljenjem;</w:t>
      </w:r>
    </w:p>
    <w:p w14:paraId="761823CE" w14:textId="77777777" w:rsidR="005538D9" w:rsidRPr="00FF3CD4" w:rsidRDefault="005538D9" w:rsidP="000C41D5">
      <w:pPr>
        <w:pStyle w:val="Natevanje"/>
        <w:spacing w:line="288" w:lineRule="auto"/>
        <w:rPr>
          <w:rStyle w:val="mrppsc"/>
        </w:rPr>
      </w:pPr>
      <w:r w:rsidRPr="00FF3CD4">
        <w:rPr>
          <w:rStyle w:val="mrppsc"/>
        </w:rPr>
        <w:t>mu je spremenila namembnost brez gradbenega dovoljenja.</w:t>
      </w:r>
    </w:p>
    <w:p w14:paraId="172283AF" w14:textId="77777777" w:rsidR="005538D9" w:rsidRPr="00FF3CD4" w:rsidRDefault="005538D9" w:rsidP="000C41D5">
      <w:pPr>
        <w:spacing w:line="288" w:lineRule="auto"/>
      </w:pPr>
    </w:p>
    <w:p w14:paraId="22228F24" w14:textId="77777777" w:rsidR="005538D9" w:rsidRPr="00FF3CD4" w:rsidRDefault="005538D9" w:rsidP="000C41D5">
      <w:pPr>
        <w:spacing w:line="288" w:lineRule="auto"/>
        <w:rPr>
          <w:rStyle w:val="mrppsc"/>
        </w:rPr>
      </w:pPr>
      <w:r w:rsidRPr="00FF3CD4">
        <w:rPr>
          <w:rStyle w:val="mrppsc"/>
        </w:rPr>
        <w:t>Pristojni gradbeni inšpektor je z odločbo odredil odpravo nepravilnosti in določil rok za odpravo nepravilnosti ter ustavil gradnjo, če je ugotovil, da bo zaradi nadaljevanja gradnje ogroženo izpolnjevanje bistvenih zahtev (</w:t>
      </w:r>
      <w:r w:rsidRPr="00FF3CD4">
        <w:rPr>
          <w:w w:val="105"/>
        </w:rPr>
        <w:t xml:space="preserve">80. člen GZ </w:t>
      </w:r>
      <w:r w:rsidRPr="002132D3">
        <w:t>oz</w:t>
      </w:r>
      <w:r>
        <w:t>iroma</w:t>
      </w:r>
      <w:r w:rsidRPr="00FF3CD4">
        <w:rPr>
          <w:w w:val="105"/>
        </w:rPr>
        <w:t xml:space="preserve"> 91. člen GZ-1</w:t>
      </w:r>
      <w:r w:rsidRPr="00FF3CD4">
        <w:rPr>
          <w:rStyle w:val="mrppsc"/>
        </w:rPr>
        <w:t xml:space="preserve">), oziroma </w:t>
      </w:r>
      <w:r w:rsidRPr="00FF3CD4">
        <w:t>ob ugotovitvi drugih nepravilnosti in kršitev tega zakona pri izvajanju gradnje, ali je pri obstoječem objektu odredil odpravo teh nepravilnosti v določenem roku (</w:t>
      </w:r>
      <w:r w:rsidRPr="00FF3CD4">
        <w:rPr>
          <w:w w:val="105"/>
        </w:rPr>
        <w:t>86. člen</w:t>
      </w:r>
      <w:r w:rsidRPr="00FF3CD4">
        <w:rPr>
          <w:spacing w:val="9"/>
          <w:w w:val="105"/>
        </w:rPr>
        <w:t xml:space="preserve"> </w:t>
      </w:r>
      <w:r w:rsidRPr="00FF3CD4">
        <w:rPr>
          <w:w w:val="105"/>
        </w:rPr>
        <w:t xml:space="preserve">GZ </w:t>
      </w:r>
      <w:r w:rsidRPr="002132D3">
        <w:t>oz</w:t>
      </w:r>
      <w:r>
        <w:t>iroma</w:t>
      </w:r>
      <w:r w:rsidRPr="00FF3CD4">
        <w:rPr>
          <w:w w:val="105"/>
        </w:rPr>
        <w:t xml:space="preserve"> 98. člen GZ-1</w:t>
      </w:r>
      <w:r w:rsidRPr="00FF3CD4">
        <w:t>)</w:t>
      </w:r>
      <w:r w:rsidRPr="00FF3CD4">
        <w:rPr>
          <w:rStyle w:val="mrppsc"/>
        </w:rPr>
        <w:t xml:space="preserve">. </w:t>
      </w:r>
    </w:p>
    <w:p w14:paraId="22DA2542" w14:textId="77777777" w:rsidR="005538D9" w:rsidRPr="00FF3CD4" w:rsidRDefault="005538D9" w:rsidP="000C41D5">
      <w:pPr>
        <w:spacing w:line="288" w:lineRule="auto"/>
        <w:rPr>
          <w:rStyle w:val="mrppsc"/>
        </w:rPr>
      </w:pPr>
    </w:p>
    <w:p w14:paraId="25D40BE7" w14:textId="4055CC1A" w:rsidR="005538D9" w:rsidRPr="00FF3CD4" w:rsidRDefault="005538D9" w:rsidP="000C41D5">
      <w:pPr>
        <w:spacing w:line="288" w:lineRule="auto"/>
        <w:rPr>
          <w:bCs/>
        </w:rPr>
      </w:pPr>
      <w:r w:rsidRPr="00FF3CD4">
        <w:rPr>
          <w:w w:val="105"/>
        </w:rPr>
        <w:t xml:space="preserve">Če </w:t>
      </w:r>
      <w:r>
        <w:rPr>
          <w:w w:val="105"/>
        </w:rPr>
        <w:t xml:space="preserve">je </w:t>
      </w:r>
      <w:r w:rsidRPr="00FF3CD4">
        <w:rPr>
          <w:w w:val="105"/>
        </w:rPr>
        <w:t>gradbeni inšpektor ugotovi</w:t>
      </w:r>
      <w:r>
        <w:rPr>
          <w:w w:val="105"/>
        </w:rPr>
        <w:t>l</w:t>
      </w:r>
      <w:r w:rsidRPr="00FF3CD4">
        <w:rPr>
          <w:w w:val="105"/>
        </w:rPr>
        <w:t xml:space="preserve"> druge nepravilnosti in kršitve GZ/GZ-1, </w:t>
      </w:r>
      <w:r>
        <w:rPr>
          <w:w w:val="105"/>
        </w:rPr>
        <w:t xml:space="preserve">je </w:t>
      </w:r>
      <w:r w:rsidRPr="00FF3CD4">
        <w:rPr>
          <w:w w:val="105"/>
        </w:rPr>
        <w:t>izre</w:t>
      </w:r>
      <w:r>
        <w:rPr>
          <w:w w:val="105"/>
        </w:rPr>
        <w:t>kel</w:t>
      </w:r>
      <w:r w:rsidRPr="00FF3CD4">
        <w:rPr>
          <w:w w:val="105"/>
        </w:rPr>
        <w:t xml:space="preserve"> ukrep v skladu z določili GZ/GZ-1. </w:t>
      </w:r>
      <w:r>
        <w:rPr>
          <w:bCs/>
        </w:rPr>
        <w:t>Č</w:t>
      </w:r>
      <w:r w:rsidRPr="00FF3CD4">
        <w:rPr>
          <w:bCs/>
        </w:rPr>
        <w:t xml:space="preserve">e </w:t>
      </w:r>
      <w:r>
        <w:rPr>
          <w:bCs/>
        </w:rPr>
        <w:t xml:space="preserve">je </w:t>
      </w:r>
      <w:r w:rsidRPr="00FF3CD4">
        <w:t xml:space="preserve">pri nadzoru </w:t>
      </w:r>
      <w:r w:rsidRPr="00FF3CD4">
        <w:rPr>
          <w:bCs/>
        </w:rPr>
        <w:t>ugotovi</w:t>
      </w:r>
      <w:r>
        <w:rPr>
          <w:bCs/>
        </w:rPr>
        <w:t>l</w:t>
      </w:r>
      <w:r w:rsidRPr="00FF3CD4">
        <w:rPr>
          <w:bCs/>
        </w:rPr>
        <w:t xml:space="preserve"> nedovoljeni objekt (nelegalni, neskladni ali nevarni objekt), </w:t>
      </w:r>
      <w:r>
        <w:rPr>
          <w:bCs/>
        </w:rPr>
        <w:t xml:space="preserve">je </w:t>
      </w:r>
      <w:r>
        <w:rPr>
          <w:bCs/>
        </w:rPr>
        <w:t xml:space="preserve">tako </w:t>
      </w:r>
      <w:r w:rsidRPr="00FF3CD4">
        <w:rPr>
          <w:bCs/>
        </w:rPr>
        <w:t>ravna</w:t>
      </w:r>
      <w:r>
        <w:rPr>
          <w:bCs/>
        </w:rPr>
        <w:t>l</w:t>
      </w:r>
      <w:r w:rsidRPr="00FF3CD4">
        <w:rPr>
          <w:bCs/>
        </w:rPr>
        <w:t xml:space="preserve"> v skladu z določili 82., 83. ali 85. čl</w:t>
      </w:r>
      <w:r>
        <w:rPr>
          <w:bCs/>
        </w:rPr>
        <w:t>ena</w:t>
      </w:r>
      <w:r w:rsidRPr="00FF3CD4">
        <w:rPr>
          <w:bCs/>
        </w:rPr>
        <w:t xml:space="preserve"> GZ oziroma 93.</w:t>
      </w:r>
      <w:r>
        <w:rPr>
          <w:bCs/>
        </w:rPr>
        <w:t xml:space="preserve"> člena</w:t>
      </w:r>
      <w:r w:rsidRPr="00FF3CD4">
        <w:rPr>
          <w:bCs/>
        </w:rPr>
        <w:t xml:space="preserve">, </w:t>
      </w:r>
      <w:r>
        <w:rPr>
          <w:bCs/>
        </w:rPr>
        <w:t xml:space="preserve">drugega odstavka </w:t>
      </w:r>
      <w:r w:rsidRPr="00FF3CD4">
        <w:rPr>
          <w:bCs/>
        </w:rPr>
        <w:t>94</w:t>
      </w:r>
      <w:r>
        <w:rPr>
          <w:bCs/>
        </w:rPr>
        <w:t>. člena</w:t>
      </w:r>
      <w:r w:rsidRPr="00FF3CD4">
        <w:rPr>
          <w:bCs/>
        </w:rPr>
        <w:t>, 95. ali 97. čl</w:t>
      </w:r>
      <w:r>
        <w:rPr>
          <w:bCs/>
        </w:rPr>
        <w:t>ena</w:t>
      </w:r>
      <w:r w:rsidRPr="00FF3CD4">
        <w:rPr>
          <w:bCs/>
        </w:rPr>
        <w:t xml:space="preserve"> GZ-1. </w:t>
      </w:r>
    </w:p>
    <w:p w14:paraId="52D955DD" w14:textId="77777777" w:rsidR="005538D9" w:rsidRPr="00FF3CD4" w:rsidRDefault="005538D9" w:rsidP="000C41D5">
      <w:pPr>
        <w:spacing w:line="288" w:lineRule="auto"/>
        <w:rPr>
          <w:bCs/>
        </w:rPr>
      </w:pPr>
    </w:p>
    <w:p w14:paraId="76BFDAEB" w14:textId="72018695" w:rsidR="005538D9" w:rsidRDefault="005538D9" w:rsidP="000C41D5">
      <w:pPr>
        <w:spacing w:line="288" w:lineRule="auto"/>
        <w:rPr>
          <w:w w:val="105"/>
        </w:rPr>
      </w:pPr>
      <w:r w:rsidRPr="00FF3CD4">
        <w:rPr>
          <w:w w:val="105"/>
        </w:rPr>
        <w:t xml:space="preserve">Od 1. junija 2022, ko se je začel uporabljati GZ-1, </w:t>
      </w:r>
      <w:r>
        <w:rPr>
          <w:w w:val="105"/>
        </w:rPr>
        <w:t xml:space="preserve">v skladu </w:t>
      </w:r>
      <w:r w:rsidRPr="00FF3CD4">
        <w:rPr>
          <w:w w:val="105"/>
        </w:rPr>
        <w:t xml:space="preserve">z drugim odstavkom 88. člena GZ-1, je bilo </w:t>
      </w:r>
      <w:r>
        <w:rPr>
          <w:w w:val="105"/>
        </w:rPr>
        <w:t xml:space="preserve">treba </w:t>
      </w:r>
      <w:r w:rsidRPr="00FF3CD4">
        <w:rPr>
          <w:w w:val="105"/>
        </w:rPr>
        <w:t>še upoštevati, da č</w:t>
      </w:r>
      <w:r w:rsidRPr="00FF3CD4">
        <w:rPr>
          <w:shd w:val="clear" w:color="auto" w:fill="FFFFFF"/>
        </w:rPr>
        <w:t>e ima objekt uporabno dovoljenje, inšpekcijskega ukrepa v zvezi z nelegalnim ali neskladnim objektom za objekt in dela, ki so zajeta v uporabnem dovoljenju, ni dopustno izreči.</w:t>
      </w:r>
      <w:r w:rsidRPr="00FF3CD4">
        <w:rPr>
          <w:w w:val="105"/>
        </w:rPr>
        <w:t xml:space="preserve"> </w:t>
      </w:r>
    </w:p>
    <w:p w14:paraId="393E6F32" w14:textId="77777777" w:rsidR="005538D9" w:rsidRPr="00FF3CD4" w:rsidRDefault="005538D9" w:rsidP="000C41D5">
      <w:pPr>
        <w:spacing w:line="288" w:lineRule="auto"/>
        <w:rPr>
          <w:w w:val="105"/>
        </w:rPr>
      </w:pPr>
    </w:p>
    <w:p w14:paraId="2B3C9487" w14:textId="233BD53F" w:rsidR="005538D9" w:rsidRPr="000C41D5" w:rsidRDefault="005538D9" w:rsidP="000C41D5">
      <w:pPr>
        <w:spacing w:line="288" w:lineRule="auto"/>
        <w:rPr>
          <w:rFonts w:eastAsiaTheme="minorHAnsi"/>
          <w:lang w:eastAsia="en-US"/>
        </w:rPr>
      </w:pPr>
      <w:r w:rsidRPr="00FF3CD4">
        <w:rPr>
          <w:rFonts w:eastAsiaTheme="minorHAnsi"/>
          <w:lang w:eastAsia="en-US"/>
        </w:rPr>
        <w:lastRenderedPageBreak/>
        <w:t xml:space="preserve">V zvezi s prekrškovnimi določbami GZ določa tudi globo za prekršek investitorja (98. člen GZ), če </w:t>
      </w:r>
      <w:r w:rsidRPr="00FF3CD4">
        <w:t xml:space="preserve">uporablja </w:t>
      </w:r>
      <w:r>
        <w:t xml:space="preserve">objekt </w:t>
      </w:r>
      <w:r w:rsidRPr="00FF3CD4">
        <w:t xml:space="preserve">ali dopusti </w:t>
      </w:r>
      <w:r>
        <w:t xml:space="preserve">njegovo </w:t>
      </w:r>
      <w:r w:rsidRPr="00FF3CD4">
        <w:t>uporabo brez uporabnega dovoljenja ali v nasprotju z gradbenim oziroma uporabnim dovoljenjem</w:t>
      </w:r>
      <w:r w:rsidRPr="00FF3CD4">
        <w:rPr>
          <w:rFonts w:eastAsiaTheme="minorHAnsi"/>
          <w:lang w:eastAsia="en-US"/>
        </w:rPr>
        <w:t xml:space="preserve"> (peta alineja prvega odstavka 98. člena GZ). GZ-1 pa tudi določa globe za prekršek investitorja, če </w:t>
      </w:r>
      <w:r w:rsidRPr="00FF3CD4">
        <w:rPr>
          <w:shd w:val="clear" w:color="auto" w:fill="FFFFFF"/>
        </w:rPr>
        <w:t xml:space="preserve">uporablja </w:t>
      </w:r>
      <w:r>
        <w:rPr>
          <w:shd w:val="clear" w:color="auto" w:fill="FFFFFF"/>
        </w:rPr>
        <w:t xml:space="preserve">objekt </w:t>
      </w:r>
      <w:r w:rsidRPr="00FF3CD4">
        <w:rPr>
          <w:shd w:val="clear" w:color="auto" w:fill="FFFFFF"/>
        </w:rPr>
        <w:t xml:space="preserve">ali dopusti </w:t>
      </w:r>
      <w:r>
        <w:rPr>
          <w:shd w:val="clear" w:color="auto" w:fill="FFFFFF"/>
        </w:rPr>
        <w:t xml:space="preserve">njegovo </w:t>
      </w:r>
      <w:r w:rsidRPr="00FF3CD4">
        <w:rPr>
          <w:shd w:val="clear" w:color="auto" w:fill="FFFFFF"/>
        </w:rPr>
        <w:t>uporabo brez uporabnega dovoljenja ali v nasprotju z gradbenim oziroma uporabnim dovoljenjem</w:t>
      </w:r>
      <w:r w:rsidRPr="00FF3CD4">
        <w:rPr>
          <w:rFonts w:eastAsiaTheme="minorHAnsi"/>
          <w:lang w:eastAsia="en-US"/>
        </w:rPr>
        <w:t xml:space="preserve"> (peta točka prvega odstavka 111. člena GZ-1, </w:t>
      </w:r>
      <w:r w:rsidRPr="00FF3CD4">
        <w:rPr>
          <w:shd w:val="clear" w:color="auto" w:fill="FFFFFF"/>
        </w:rPr>
        <w:t xml:space="preserve">globe </w:t>
      </w:r>
      <w:r>
        <w:rPr>
          <w:shd w:val="clear" w:color="auto" w:fill="FFFFFF"/>
        </w:rPr>
        <w:t xml:space="preserve">so </w:t>
      </w:r>
      <w:r w:rsidRPr="000C41D5">
        <w:rPr>
          <w:shd w:val="clear" w:color="auto" w:fill="FFFFFF"/>
        </w:rPr>
        <w:t>določene v 112. do 116. členu GZ-1).</w:t>
      </w:r>
      <w:r w:rsidRPr="000C41D5">
        <w:rPr>
          <w:rFonts w:eastAsiaTheme="minorHAnsi"/>
          <w:lang w:eastAsia="en-US"/>
        </w:rPr>
        <w:t xml:space="preserve"> V primeru ugotovljenih drugih nepravilnosti inšpektor ukrepa v skladu s pooblastili tudi z uvedbo ustreznega prekrškovnega postopka.</w:t>
      </w:r>
    </w:p>
    <w:p w14:paraId="4E1ABDD5" w14:textId="77777777" w:rsidR="005538D9" w:rsidRPr="000C41D5" w:rsidRDefault="005538D9" w:rsidP="000C41D5">
      <w:pPr>
        <w:spacing w:line="288" w:lineRule="auto"/>
        <w:rPr>
          <w:b/>
        </w:rPr>
      </w:pPr>
    </w:p>
    <w:p w14:paraId="72F17675" w14:textId="77777777" w:rsidR="005538D9" w:rsidRPr="000C41D5" w:rsidRDefault="005538D9" w:rsidP="000C41D5">
      <w:pPr>
        <w:spacing w:line="288" w:lineRule="auto"/>
      </w:pPr>
      <w:r w:rsidRPr="000C41D5">
        <w:t>Inšpektorji so ukrepali v skladu s pooblastili v inšpekcijskem in prekrškovnem postopku.</w:t>
      </w:r>
    </w:p>
    <w:p w14:paraId="345A5DCA" w14:textId="77777777" w:rsidR="005538D9" w:rsidRPr="000C41D5" w:rsidRDefault="005538D9" w:rsidP="008519D1">
      <w:pPr>
        <w:autoSpaceDE w:val="0"/>
        <w:autoSpaceDN w:val="0"/>
        <w:adjustRightInd w:val="0"/>
        <w:spacing w:line="288" w:lineRule="auto"/>
        <w:rPr>
          <w:b/>
        </w:rPr>
      </w:pPr>
    </w:p>
    <w:p w14:paraId="09CCEED2" w14:textId="740B3D64" w:rsidR="005538D9" w:rsidRPr="000C41D5" w:rsidRDefault="005538D9" w:rsidP="008519D1">
      <w:pPr>
        <w:spacing w:line="288" w:lineRule="auto"/>
        <w:rPr>
          <w:b/>
          <w:bCs/>
        </w:rPr>
      </w:pPr>
      <w:r w:rsidRPr="000C41D5">
        <w:rPr>
          <w:b/>
          <w:bCs/>
        </w:rPr>
        <w:t>Ugotovitve</w:t>
      </w:r>
    </w:p>
    <w:p w14:paraId="15F29900" w14:textId="79728B71" w:rsidR="005538D9" w:rsidRPr="00FF3CD4" w:rsidRDefault="005538D9" w:rsidP="000C41D5">
      <w:pPr>
        <w:spacing w:line="288" w:lineRule="auto"/>
        <w:rPr>
          <w:bCs/>
        </w:rPr>
      </w:pPr>
      <w:bookmarkStart w:id="120" w:name="_Hlk95992107"/>
      <w:r w:rsidRPr="000C41D5">
        <w:t>V sklopu a</w:t>
      </w:r>
      <w:r w:rsidRPr="00FF3CD4">
        <w:t xml:space="preserve">kcije so bili opravljeni 104 redni inšpekcijski pregledi. </w:t>
      </w:r>
      <w:r>
        <w:t xml:space="preserve">Pri </w:t>
      </w:r>
      <w:r w:rsidRPr="00FF3CD4">
        <w:t>ugotovljenih lažjih nepravilnosti</w:t>
      </w:r>
      <w:r>
        <w:t>h</w:t>
      </w:r>
      <w:r w:rsidRPr="00FF3CD4">
        <w:t xml:space="preserve"> je bil zavezanec v enem primeru na podlagi 33. člena Zakona o inšpekcijskem nadzoru opozorjen na ugotovljene nepravilnosti in mu je bil odrejen rok za njihovo odpravo, z opozorilom, da </w:t>
      </w:r>
      <w:r w:rsidRPr="00FF3CD4">
        <w:rPr>
          <w:bCs/>
        </w:rPr>
        <w:t>bodo izrečeni drugi ukrepi v skladu z GZ,</w:t>
      </w:r>
      <w:r w:rsidRPr="00FF3CD4" w:rsidDel="00756A07">
        <w:rPr>
          <w:bCs/>
        </w:rPr>
        <w:t xml:space="preserve"> </w:t>
      </w:r>
      <w:r w:rsidRPr="00FF3CD4">
        <w:rPr>
          <w:bCs/>
        </w:rPr>
        <w:t xml:space="preserve">če nepravilnosti ne bodo odpravljene v navedenem roku. </w:t>
      </w:r>
      <w:bookmarkEnd w:id="120"/>
    </w:p>
    <w:p w14:paraId="16E45D02" w14:textId="77777777" w:rsidR="005538D9" w:rsidRPr="00FF3CD4" w:rsidRDefault="005538D9" w:rsidP="000C41D5">
      <w:pPr>
        <w:spacing w:line="288" w:lineRule="auto"/>
        <w:rPr>
          <w:bCs/>
        </w:rPr>
      </w:pPr>
    </w:p>
    <w:p w14:paraId="51D0DE8E" w14:textId="16F47D0C" w:rsidR="005538D9" w:rsidRPr="00FF3CD4" w:rsidRDefault="005538D9" w:rsidP="000C41D5">
      <w:pPr>
        <w:spacing w:line="288" w:lineRule="auto"/>
      </w:pPr>
      <w:r w:rsidRPr="00FF3CD4">
        <w:t xml:space="preserve">V zadevah, ki so bile predmet nadzora v okviru akcije in </w:t>
      </w:r>
      <w:r>
        <w:t xml:space="preserve">pri </w:t>
      </w:r>
      <w:r w:rsidRPr="00FF3CD4">
        <w:t xml:space="preserve">katerih nepravilnosti niso bile ugotovljene oziroma so bile </w:t>
      </w:r>
      <w:r>
        <w:t xml:space="preserve">te </w:t>
      </w:r>
      <w:r w:rsidRPr="00FF3CD4">
        <w:t>v času, ko je potekala akcija</w:t>
      </w:r>
      <w:r>
        <w:t>,</w:t>
      </w:r>
      <w:r w:rsidRPr="00FF3CD4">
        <w:t xml:space="preserve"> že odpravljene, so gradbeni inšpektorji postopke ustavili. Tako je bilo na dan 7. novembra 2022</w:t>
      </w:r>
      <w:r>
        <w:t xml:space="preserve"> </w:t>
      </w:r>
      <w:r w:rsidRPr="00FF3CD4">
        <w:t xml:space="preserve">izdanih osem sklepov o ustavitvi postopkov, en </w:t>
      </w:r>
      <w:r>
        <w:t xml:space="preserve">sklep </w:t>
      </w:r>
      <w:r w:rsidRPr="00FF3CD4">
        <w:t>o ustavitvi izvršbe in 19 ustavitev postopov na zapisnik.</w:t>
      </w:r>
    </w:p>
    <w:bookmarkEnd w:id="117"/>
    <w:p w14:paraId="54F6DCB4" w14:textId="77777777" w:rsidR="005538D9" w:rsidRPr="00FF3CD4" w:rsidRDefault="005538D9" w:rsidP="000C41D5">
      <w:pPr>
        <w:spacing w:line="288" w:lineRule="auto"/>
        <w:rPr>
          <w:bCs/>
        </w:rPr>
      </w:pPr>
    </w:p>
    <w:p w14:paraId="1D7DCD8B" w14:textId="77777777" w:rsidR="005538D9" w:rsidRPr="00A0250A" w:rsidRDefault="005538D9" w:rsidP="000C41D5">
      <w:pPr>
        <w:spacing w:line="288" w:lineRule="auto"/>
      </w:pPr>
      <w:r w:rsidRPr="00A0250A">
        <w:t>Natančnejši podatki na dan 7. novembra 2022 o opravljenih dejanjih v zvezi z zapisniki so razvidni iz preglednice 20.</w:t>
      </w:r>
    </w:p>
    <w:p w14:paraId="7E431367" w14:textId="77777777" w:rsidR="005538D9" w:rsidRPr="00A0250A" w:rsidRDefault="005538D9" w:rsidP="008519D1">
      <w:pPr>
        <w:spacing w:line="288" w:lineRule="auto"/>
        <w:rPr>
          <w:b/>
          <w:bCs/>
        </w:rPr>
      </w:pPr>
    </w:p>
    <w:p w14:paraId="6E4C4250" w14:textId="77777777" w:rsidR="005538D9" w:rsidRPr="00A0250A" w:rsidRDefault="005538D9" w:rsidP="008519D1">
      <w:pPr>
        <w:spacing w:line="288" w:lineRule="auto"/>
        <w:rPr>
          <w:b/>
          <w:bCs/>
        </w:rPr>
      </w:pPr>
      <w:r w:rsidRPr="00A0250A">
        <w:rPr>
          <w:b/>
          <w:bCs/>
        </w:rPr>
        <w:t>Preglednica 20: Podatki o opravljenih dejanjih v zvezi z zapisniki</w:t>
      </w:r>
    </w:p>
    <w:tbl>
      <w:tblPr>
        <w:tblStyle w:val="Tabelamrea"/>
        <w:tblW w:w="8642" w:type="dxa"/>
        <w:tblLook w:val="04A0" w:firstRow="1" w:lastRow="0" w:firstColumn="1" w:lastColumn="0" w:noHBand="0" w:noVBand="1"/>
      </w:tblPr>
      <w:tblGrid>
        <w:gridCol w:w="4815"/>
        <w:gridCol w:w="3827"/>
      </w:tblGrid>
      <w:tr w:rsidR="005538D9" w:rsidRPr="00A0250A" w14:paraId="7C9E1DB3" w14:textId="77777777" w:rsidTr="000C41D5">
        <w:trPr>
          <w:trHeight w:val="300"/>
        </w:trPr>
        <w:tc>
          <w:tcPr>
            <w:tcW w:w="4815" w:type="dxa"/>
            <w:noWrap/>
          </w:tcPr>
          <w:p w14:paraId="7E98E67A" w14:textId="77777777" w:rsidR="005538D9" w:rsidRPr="00A0250A" w:rsidRDefault="005538D9" w:rsidP="0062513B">
            <w:pPr>
              <w:spacing w:line="288" w:lineRule="auto"/>
            </w:pPr>
            <w:r w:rsidRPr="00A0250A">
              <w:rPr>
                <w:b/>
              </w:rPr>
              <w:t>2022</w:t>
            </w:r>
          </w:p>
        </w:tc>
        <w:tc>
          <w:tcPr>
            <w:tcW w:w="3827" w:type="dxa"/>
            <w:noWrap/>
          </w:tcPr>
          <w:p w14:paraId="4ACEDA6B" w14:textId="77777777" w:rsidR="005538D9" w:rsidRPr="00A0250A" w:rsidRDefault="005538D9" w:rsidP="0062513B">
            <w:pPr>
              <w:spacing w:line="288" w:lineRule="auto"/>
              <w:jc w:val="center"/>
            </w:pPr>
            <w:r w:rsidRPr="00A0250A">
              <w:rPr>
                <w:b/>
              </w:rPr>
              <w:t xml:space="preserve">Akcija nadzora nad </w:t>
            </w:r>
            <w:r w:rsidRPr="00A0250A">
              <w:rPr>
                <w:b/>
                <w:bCs/>
              </w:rPr>
              <w:t>gradnjo, uporabo in izpolnjevanjem bistvene zahteve univerzalne graditve in rabe objektov</w:t>
            </w:r>
          </w:p>
        </w:tc>
      </w:tr>
      <w:tr w:rsidR="005538D9" w:rsidRPr="00A0250A" w14:paraId="6B3F2B3A" w14:textId="77777777" w:rsidTr="000C41D5">
        <w:trPr>
          <w:trHeight w:val="227"/>
        </w:trPr>
        <w:tc>
          <w:tcPr>
            <w:tcW w:w="4815" w:type="dxa"/>
            <w:noWrap/>
            <w:hideMark/>
          </w:tcPr>
          <w:p w14:paraId="58E64C45" w14:textId="77777777" w:rsidR="005538D9" w:rsidRPr="00A0250A" w:rsidRDefault="005538D9" w:rsidP="0062513B">
            <w:pPr>
              <w:spacing w:line="288" w:lineRule="auto"/>
            </w:pPr>
            <w:r w:rsidRPr="00A0250A">
              <w:t>Zapisnik: izredni pregled</w:t>
            </w:r>
          </w:p>
        </w:tc>
        <w:tc>
          <w:tcPr>
            <w:tcW w:w="3827" w:type="dxa"/>
            <w:noWrap/>
          </w:tcPr>
          <w:p w14:paraId="1608D0CE" w14:textId="77777777" w:rsidR="005538D9" w:rsidRPr="00A0250A" w:rsidRDefault="005538D9" w:rsidP="0062513B">
            <w:pPr>
              <w:spacing w:line="288" w:lineRule="auto"/>
              <w:jc w:val="center"/>
            </w:pPr>
            <w:r w:rsidRPr="00A0250A">
              <w:t>6</w:t>
            </w:r>
          </w:p>
        </w:tc>
      </w:tr>
      <w:tr w:rsidR="005538D9" w:rsidRPr="00A0250A" w14:paraId="51A38F3D" w14:textId="77777777" w:rsidTr="000C41D5">
        <w:trPr>
          <w:trHeight w:val="227"/>
        </w:trPr>
        <w:tc>
          <w:tcPr>
            <w:tcW w:w="4815" w:type="dxa"/>
            <w:noWrap/>
            <w:hideMark/>
          </w:tcPr>
          <w:p w14:paraId="716A3958" w14:textId="77777777" w:rsidR="005538D9" w:rsidRPr="00A0250A" w:rsidRDefault="005538D9" w:rsidP="0062513B">
            <w:pPr>
              <w:spacing w:line="288" w:lineRule="auto"/>
            </w:pPr>
            <w:r w:rsidRPr="00A0250A">
              <w:t>Zapisnik: izredni pregled z zaslišanjem</w:t>
            </w:r>
          </w:p>
        </w:tc>
        <w:tc>
          <w:tcPr>
            <w:tcW w:w="3827" w:type="dxa"/>
            <w:noWrap/>
          </w:tcPr>
          <w:p w14:paraId="1326C6C1" w14:textId="77777777" w:rsidR="005538D9" w:rsidRPr="00A0250A" w:rsidRDefault="005538D9" w:rsidP="0062513B">
            <w:pPr>
              <w:spacing w:line="288" w:lineRule="auto"/>
              <w:jc w:val="center"/>
            </w:pPr>
            <w:r w:rsidRPr="00A0250A">
              <w:t>1</w:t>
            </w:r>
          </w:p>
        </w:tc>
      </w:tr>
      <w:tr w:rsidR="005538D9" w:rsidRPr="00A0250A" w14:paraId="4500DC03" w14:textId="77777777" w:rsidTr="000C41D5">
        <w:trPr>
          <w:trHeight w:val="227"/>
        </w:trPr>
        <w:tc>
          <w:tcPr>
            <w:tcW w:w="4815" w:type="dxa"/>
            <w:noWrap/>
            <w:hideMark/>
          </w:tcPr>
          <w:p w14:paraId="0ABAE8B0" w14:textId="77777777" w:rsidR="005538D9" w:rsidRPr="00A0250A" w:rsidRDefault="005538D9" w:rsidP="0062513B">
            <w:pPr>
              <w:spacing w:line="288" w:lineRule="auto"/>
            </w:pPr>
            <w:r w:rsidRPr="00A0250A">
              <w:t>Zapisnik: redni kontrolni pregled</w:t>
            </w:r>
          </w:p>
        </w:tc>
        <w:tc>
          <w:tcPr>
            <w:tcW w:w="3827" w:type="dxa"/>
            <w:noWrap/>
          </w:tcPr>
          <w:p w14:paraId="3F7D4D07" w14:textId="77777777" w:rsidR="005538D9" w:rsidRPr="00A0250A" w:rsidRDefault="005538D9" w:rsidP="0062513B">
            <w:pPr>
              <w:spacing w:line="288" w:lineRule="auto"/>
              <w:jc w:val="center"/>
            </w:pPr>
            <w:r w:rsidRPr="00A0250A">
              <w:t>27</w:t>
            </w:r>
          </w:p>
        </w:tc>
      </w:tr>
      <w:tr w:rsidR="005538D9" w:rsidRPr="00A0250A" w14:paraId="7F120F63" w14:textId="77777777" w:rsidTr="000C41D5">
        <w:trPr>
          <w:trHeight w:val="227"/>
        </w:trPr>
        <w:tc>
          <w:tcPr>
            <w:tcW w:w="4815" w:type="dxa"/>
            <w:noWrap/>
          </w:tcPr>
          <w:p w14:paraId="4D052A18" w14:textId="5470455B" w:rsidR="005538D9" w:rsidRPr="00A0250A" w:rsidRDefault="005538D9" w:rsidP="0062513B">
            <w:pPr>
              <w:spacing w:line="288" w:lineRule="auto"/>
            </w:pPr>
            <w:r w:rsidRPr="00A0250A">
              <w:t xml:space="preserve">Zapisnik: redni kontrolni pregled </w:t>
            </w:r>
            <w:r>
              <w:t>–</w:t>
            </w:r>
            <w:r w:rsidRPr="00A0250A">
              <w:t xml:space="preserve"> izvršba po I.</w:t>
            </w:r>
            <w:r>
              <w:t xml:space="preserve"> </w:t>
            </w:r>
            <w:r w:rsidRPr="00A0250A">
              <w:t>osebi (izvršitev odločbe)</w:t>
            </w:r>
          </w:p>
        </w:tc>
        <w:tc>
          <w:tcPr>
            <w:tcW w:w="3827" w:type="dxa"/>
            <w:noWrap/>
          </w:tcPr>
          <w:p w14:paraId="5A2CADBD" w14:textId="77777777" w:rsidR="005538D9" w:rsidRPr="00A0250A" w:rsidRDefault="005538D9" w:rsidP="0062513B">
            <w:pPr>
              <w:spacing w:line="288" w:lineRule="auto"/>
              <w:jc w:val="center"/>
            </w:pPr>
            <w:r w:rsidRPr="00A0250A">
              <w:t>2</w:t>
            </w:r>
          </w:p>
        </w:tc>
      </w:tr>
      <w:tr w:rsidR="005538D9" w:rsidRPr="00A0250A" w14:paraId="21B271AF" w14:textId="77777777" w:rsidTr="000C41D5">
        <w:trPr>
          <w:trHeight w:val="227"/>
        </w:trPr>
        <w:tc>
          <w:tcPr>
            <w:tcW w:w="4815" w:type="dxa"/>
            <w:noWrap/>
            <w:hideMark/>
          </w:tcPr>
          <w:p w14:paraId="72E54019" w14:textId="77777777" w:rsidR="005538D9" w:rsidRPr="00A0250A" w:rsidRDefault="005538D9" w:rsidP="0062513B">
            <w:pPr>
              <w:spacing w:line="288" w:lineRule="auto"/>
            </w:pPr>
            <w:r w:rsidRPr="00A0250A">
              <w:t>Zapisnik: redni pregled</w:t>
            </w:r>
          </w:p>
        </w:tc>
        <w:tc>
          <w:tcPr>
            <w:tcW w:w="3827" w:type="dxa"/>
            <w:noWrap/>
          </w:tcPr>
          <w:p w14:paraId="5FD8F817" w14:textId="77777777" w:rsidR="005538D9" w:rsidRPr="00A0250A" w:rsidRDefault="005538D9" w:rsidP="0062513B">
            <w:pPr>
              <w:spacing w:line="288" w:lineRule="auto"/>
              <w:jc w:val="center"/>
            </w:pPr>
            <w:r w:rsidRPr="00A0250A">
              <w:t>60</w:t>
            </w:r>
          </w:p>
        </w:tc>
      </w:tr>
      <w:tr w:rsidR="005538D9" w:rsidRPr="00A0250A" w14:paraId="1BCEA514" w14:textId="77777777" w:rsidTr="000C41D5">
        <w:trPr>
          <w:trHeight w:val="227"/>
        </w:trPr>
        <w:tc>
          <w:tcPr>
            <w:tcW w:w="4815" w:type="dxa"/>
            <w:noWrap/>
            <w:hideMark/>
          </w:tcPr>
          <w:p w14:paraId="55C00C8E" w14:textId="77777777" w:rsidR="005538D9" w:rsidRPr="00A0250A" w:rsidRDefault="005538D9" w:rsidP="0062513B">
            <w:pPr>
              <w:spacing w:line="288" w:lineRule="auto"/>
            </w:pPr>
            <w:r w:rsidRPr="00A0250A">
              <w:t>Zapisnik: redni pregled z zaslišanjem</w:t>
            </w:r>
          </w:p>
        </w:tc>
        <w:tc>
          <w:tcPr>
            <w:tcW w:w="3827" w:type="dxa"/>
            <w:noWrap/>
          </w:tcPr>
          <w:p w14:paraId="43AE9673" w14:textId="77777777" w:rsidR="005538D9" w:rsidRPr="00A0250A" w:rsidRDefault="005538D9" w:rsidP="0062513B">
            <w:pPr>
              <w:spacing w:line="288" w:lineRule="auto"/>
              <w:jc w:val="center"/>
            </w:pPr>
            <w:r w:rsidRPr="00A0250A">
              <w:t>15</w:t>
            </w:r>
          </w:p>
        </w:tc>
      </w:tr>
      <w:tr w:rsidR="005538D9" w:rsidRPr="00A0250A" w14:paraId="58388CEE" w14:textId="77777777" w:rsidTr="000C41D5">
        <w:trPr>
          <w:trHeight w:val="227"/>
        </w:trPr>
        <w:tc>
          <w:tcPr>
            <w:tcW w:w="4815" w:type="dxa"/>
            <w:noWrap/>
            <w:hideMark/>
          </w:tcPr>
          <w:p w14:paraId="619FA7F0" w14:textId="77777777" w:rsidR="005538D9" w:rsidRPr="00A0250A" w:rsidRDefault="005538D9" w:rsidP="0062513B">
            <w:pPr>
              <w:spacing w:line="288" w:lineRule="auto"/>
            </w:pPr>
            <w:r w:rsidRPr="00A0250A">
              <w:t>Zapisnik: ugotovitveni</w:t>
            </w:r>
          </w:p>
        </w:tc>
        <w:tc>
          <w:tcPr>
            <w:tcW w:w="3827" w:type="dxa"/>
            <w:noWrap/>
          </w:tcPr>
          <w:p w14:paraId="44FA7A74" w14:textId="77777777" w:rsidR="005538D9" w:rsidRPr="00A0250A" w:rsidRDefault="005538D9" w:rsidP="0062513B">
            <w:pPr>
              <w:spacing w:line="288" w:lineRule="auto"/>
              <w:jc w:val="center"/>
            </w:pPr>
            <w:r w:rsidRPr="00A0250A">
              <w:t>12</w:t>
            </w:r>
          </w:p>
        </w:tc>
      </w:tr>
    </w:tbl>
    <w:p w14:paraId="0C8369AB" w14:textId="77777777" w:rsidR="005538D9" w:rsidRPr="00A0250A" w:rsidRDefault="005538D9" w:rsidP="008519D1">
      <w:pPr>
        <w:spacing w:line="288" w:lineRule="auto"/>
        <w:rPr>
          <w:b/>
        </w:rPr>
      </w:pPr>
    </w:p>
    <w:p w14:paraId="28798B7B" w14:textId="77777777" w:rsidR="005538D9" w:rsidRPr="00A0250A" w:rsidRDefault="005538D9" w:rsidP="008519D1">
      <w:pPr>
        <w:spacing w:line="288" w:lineRule="auto"/>
      </w:pPr>
      <w:r w:rsidRPr="00A0250A">
        <w:t>Natančnejši podatki na dan 7. novembra 2022 o dejanjih in ukrepih gradbene inšpekcije v okviru izvedene akcije</w:t>
      </w:r>
      <w:r w:rsidRPr="00A0250A">
        <w:rPr>
          <w:iCs/>
        </w:rPr>
        <w:t xml:space="preserve"> </w:t>
      </w:r>
      <w:r w:rsidRPr="00A0250A">
        <w:t>so razvidni iz preglednice </w:t>
      </w:r>
      <w:r>
        <w:t>21</w:t>
      </w:r>
      <w:r w:rsidRPr="00A0250A">
        <w:t>.</w:t>
      </w:r>
    </w:p>
    <w:p w14:paraId="59E8B6AA" w14:textId="77777777" w:rsidR="005538D9" w:rsidRPr="00A0250A" w:rsidRDefault="005538D9" w:rsidP="008519D1">
      <w:pPr>
        <w:spacing w:line="288" w:lineRule="auto"/>
      </w:pPr>
    </w:p>
    <w:p w14:paraId="4FB46E73" w14:textId="77777777" w:rsidR="005538D9" w:rsidRPr="00A0250A" w:rsidRDefault="005538D9" w:rsidP="008519D1">
      <w:pPr>
        <w:spacing w:line="288" w:lineRule="auto"/>
      </w:pPr>
    </w:p>
    <w:p w14:paraId="57FE11AF" w14:textId="77777777" w:rsidR="005538D9" w:rsidRDefault="005538D9" w:rsidP="008519D1">
      <w:pPr>
        <w:spacing w:line="288" w:lineRule="auto"/>
        <w:rPr>
          <w:b/>
          <w:bCs/>
          <w:color w:val="000000"/>
          <w:highlight w:val="yellow"/>
        </w:rPr>
      </w:pPr>
      <w:r w:rsidRPr="00A0250A">
        <w:rPr>
          <w:b/>
          <w:bCs/>
        </w:rPr>
        <w:t>Preglednica 21: Podatki</w:t>
      </w:r>
      <w:r w:rsidRPr="000C41D5">
        <w:rPr>
          <w:b/>
          <w:bCs/>
        </w:rPr>
        <w:t xml:space="preserve"> o dejanjih in ukrepih gradbene inšpekcije v okviru </w:t>
      </w:r>
      <w:r w:rsidRPr="000C41D5">
        <w:rPr>
          <w:b/>
          <w:bCs/>
          <w:color w:val="000000"/>
        </w:rPr>
        <w:t>izvedene akcije</w:t>
      </w:r>
    </w:p>
    <w:tbl>
      <w:tblPr>
        <w:tblStyle w:val="Tabelamrea"/>
        <w:tblW w:w="8642" w:type="dxa"/>
        <w:tblLook w:val="04A0" w:firstRow="1" w:lastRow="0" w:firstColumn="1" w:lastColumn="0" w:noHBand="0" w:noVBand="1"/>
      </w:tblPr>
      <w:tblGrid>
        <w:gridCol w:w="4673"/>
        <w:gridCol w:w="3969"/>
      </w:tblGrid>
      <w:tr w:rsidR="005538D9" w:rsidRPr="00FF3CD4" w14:paraId="0D96461D" w14:textId="77777777" w:rsidTr="00052AAB">
        <w:trPr>
          <w:trHeight w:val="300"/>
        </w:trPr>
        <w:tc>
          <w:tcPr>
            <w:tcW w:w="4673" w:type="dxa"/>
            <w:noWrap/>
          </w:tcPr>
          <w:p w14:paraId="48F95398" w14:textId="77777777" w:rsidR="005538D9" w:rsidRPr="00FF3CD4" w:rsidRDefault="005538D9" w:rsidP="0062513B">
            <w:r w:rsidRPr="00FF3CD4">
              <w:rPr>
                <w:b/>
              </w:rPr>
              <w:t>2022</w:t>
            </w:r>
          </w:p>
        </w:tc>
        <w:tc>
          <w:tcPr>
            <w:tcW w:w="3969" w:type="dxa"/>
            <w:noWrap/>
          </w:tcPr>
          <w:p w14:paraId="2008D313" w14:textId="77777777" w:rsidR="005538D9" w:rsidRPr="00FF3CD4" w:rsidRDefault="005538D9" w:rsidP="0062513B">
            <w:pPr>
              <w:jc w:val="center"/>
            </w:pPr>
            <w:r w:rsidRPr="00FF3CD4">
              <w:rPr>
                <w:b/>
              </w:rPr>
              <w:t xml:space="preserve">Akcija nadzora nad </w:t>
            </w:r>
            <w:r w:rsidRPr="00FF3CD4">
              <w:rPr>
                <w:b/>
                <w:bCs/>
              </w:rPr>
              <w:t>gradnjo, uporabo in izpolnjevanjem bistvene zahteve univerzalne graditve in rabe objektov</w:t>
            </w:r>
          </w:p>
        </w:tc>
      </w:tr>
      <w:tr w:rsidR="005538D9" w:rsidRPr="00FF3CD4" w14:paraId="0FB95731" w14:textId="77777777" w:rsidTr="00052AAB">
        <w:trPr>
          <w:trHeight w:val="300"/>
        </w:trPr>
        <w:tc>
          <w:tcPr>
            <w:tcW w:w="4673" w:type="dxa"/>
            <w:noWrap/>
          </w:tcPr>
          <w:p w14:paraId="590C8194" w14:textId="77777777" w:rsidR="005538D9" w:rsidRPr="00FF3CD4" w:rsidRDefault="005538D9" w:rsidP="0062513B">
            <w:r w:rsidRPr="00FF3CD4">
              <w:t>Dopis: naročilo table</w:t>
            </w:r>
          </w:p>
        </w:tc>
        <w:tc>
          <w:tcPr>
            <w:tcW w:w="3969" w:type="dxa"/>
            <w:noWrap/>
          </w:tcPr>
          <w:p w14:paraId="4FD3E9B3" w14:textId="77777777" w:rsidR="005538D9" w:rsidRPr="00FF3CD4" w:rsidRDefault="005538D9" w:rsidP="0062513B">
            <w:pPr>
              <w:jc w:val="center"/>
            </w:pPr>
            <w:r w:rsidRPr="00FF3CD4">
              <w:t>4</w:t>
            </w:r>
          </w:p>
        </w:tc>
      </w:tr>
      <w:tr w:rsidR="005538D9" w:rsidRPr="00FF3CD4" w14:paraId="38E58355" w14:textId="77777777" w:rsidTr="00052AAB">
        <w:trPr>
          <w:trHeight w:val="300"/>
        </w:trPr>
        <w:tc>
          <w:tcPr>
            <w:tcW w:w="4673" w:type="dxa"/>
            <w:noWrap/>
            <w:hideMark/>
          </w:tcPr>
          <w:p w14:paraId="54529A23" w14:textId="77777777" w:rsidR="005538D9" w:rsidRPr="00FF3CD4" w:rsidRDefault="005538D9" w:rsidP="0062513B">
            <w:r w:rsidRPr="00FF3CD4">
              <w:t>Dopis: splošni</w:t>
            </w:r>
          </w:p>
        </w:tc>
        <w:tc>
          <w:tcPr>
            <w:tcW w:w="3969" w:type="dxa"/>
            <w:noWrap/>
            <w:hideMark/>
          </w:tcPr>
          <w:p w14:paraId="7FF01869" w14:textId="77777777" w:rsidR="005538D9" w:rsidRPr="00FF3CD4" w:rsidRDefault="005538D9" w:rsidP="0062513B">
            <w:pPr>
              <w:jc w:val="center"/>
            </w:pPr>
            <w:r w:rsidRPr="00FF3CD4">
              <w:t>12</w:t>
            </w:r>
          </w:p>
        </w:tc>
      </w:tr>
      <w:tr w:rsidR="005538D9" w:rsidRPr="00FF3CD4" w14:paraId="48CE1BC8" w14:textId="77777777" w:rsidTr="00052AAB">
        <w:trPr>
          <w:trHeight w:val="300"/>
        </w:trPr>
        <w:tc>
          <w:tcPr>
            <w:tcW w:w="4673" w:type="dxa"/>
            <w:noWrap/>
            <w:hideMark/>
          </w:tcPr>
          <w:p w14:paraId="57EC3236" w14:textId="77777777" w:rsidR="005538D9" w:rsidRPr="00FF3CD4" w:rsidRDefault="005538D9" w:rsidP="0062513B">
            <w:r w:rsidRPr="00FF3CD4">
              <w:t>Obvestilo: splošno</w:t>
            </w:r>
          </w:p>
        </w:tc>
        <w:tc>
          <w:tcPr>
            <w:tcW w:w="3969" w:type="dxa"/>
            <w:noWrap/>
            <w:hideMark/>
          </w:tcPr>
          <w:p w14:paraId="1B4F35C2" w14:textId="77777777" w:rsidR="005538D9" w:rsidRPr="00FF3CD4" w:rsidRDefault="005538D9" w:rsidP="0062513B">
            <w:pPr>
              <w:jc w:val="center"/>
            </w:pPr>
            <w:r w:rsidRPr="00FF3CD4">
              <w:t>2</w:t>
            </w:r>
          </w:p>
        </w:tc>
      </w:tr>
      <w:tr w:rsidR="005538D9" w:rsidRPr="00FF3CD4" w14:paraId="779D16BB" w14:textId="77777777" w:rsidTr="00052AAB">
        <w:trPr>
          <w:trHeight w:val="300"/>
        </w:trPr>
        <w:tc>
          <w:tcPr>
            <w:tcW w:w="4673" w:type="dxa"/>
            <w:noWrap/>
            <w:hideMark/>
          </w:tcPr>
          <w:p w14:paraId="260CAC5D" w14:textId="77777777" w:rsidR="005538D9" w:rsidRPr="00FF3CD4" w:rsidRDefault="005538D9" w:rsidP="0062513B">
            <w:r w:rsidRPr="00FF3CD4">
              <w:t>Odgovor: splošni</w:t>
            </w:r>
          </w:p>
        </w:tc>
        <w:tc>
          <w:tcPr>
            <w:tcW w:w="3969" w:type="dxa"/>
            <w:noWrap/>
            <w:hideMark/>
          </w:tcPr>
          <w:p w14:paraId="4F3D240E" w14:textId="77777777" w:rsidR="005538D9" w:rsidRPr="00FF3CD4" w:rsidRDefault="005538D9" w:rsidP="0062513B">
            <w:pPr>
              <w:jc w:val="center"/>
            </w:pPr>
            <w:r w:rsidRPr="00FF3CD4">
              <w:t>1</w:t>
            </w:r>
          </w:p>
        </w:tc>
      </w:tr>
      <w:tr w:rsidR="005538D9" w:rsidRPr="00FF3CD4" w14:paraId="62E780E2" w14:textId="77777777" w:rsidTr="00052AAB">
        <w:trPr>
          <w:trHeight w:val="300"/>
        </w:trPr>
        <w:tc>
          <w:tcPr>
            <w:tcW w:w="4673" w:type="dxa"/>
            <w:noWrap/>
            <w:hideMark/>
          </w:tcPr>
          <w:p w14:paraId="607E087B" w14:textId="77777777" w:rsidR="005538D9" w:rsidRPr="00FF3CD4" w:rsidRDefault="005538D9" w:rsidP="0062513B">
            <w:r w:rsidRPr="00FF3CD4">
              <w:lastRenderedPageBreak/>
              <w:t>Odločba: upravna</w:t>
            </w:r>
          </w:p>
        </w:tc>
        <w:tc>
          <w:tcPr>
            <w:tcW w:w="3969" w:type="dxa"/>
            <w:noWrap/>
            <w:hideMark/>
          </w:tcPr>
          <w:p w14:paraId="5E183CF6" w14:textId="77777777" w:rsidR="005538D9" w:rsidRPr="00FF3CD4" w:rsidRDefault="005538D9" w:rsidP="0062513B">
            <w:pPr>
              <w:jc w:val="center"/>
            </w:pPr>
            <w:r w:rsidRPr="00FF3CD4">
              <w:t>14</w:t>
            </w:r>
          </w:p>
        </w:tc>
      </w:tr>
      <w:tr w:rsidR="005538D9" w:rsidRPr="00FF3CD4" w14:paraId="5DA57D59" w14:textId="77777777" w:rsidTr="00052AAB">
        <w:trPr>
          <w:trHeight w:val="300"/>
        </w:trPr>
        <w:tc>
          <w:tcPr>
            <w:tcW w:w="4673" w:type="dxa"/>
            <w:noWrap/>
            <w:hideMark/>
          </w:tcPr>
          <w:p w14:paraId="66483DEF" w14:textId="77777777" w:rsidR="005538D9" w:rsidRPr="00FF3CD4" w:rsidRDefault="005538D9" w:rsidP="0062513B">
            <w:r w:rsidRPr="00FF3CD4">
              <w:t>Odstop: pravnega sredstva</w:t>
            </w:r>
          </w:p>
        </w:tc>
        <w:tc>
          <w:tcPr>
            <w:tcW w:w="3969" w:type="dxa"/>
            <w:noWrap/>
            <w:hideMark/>
          </w:tcPr>
          <w:p w14:paraId="7C7CDFE0" w14:textId="77777777" w:rsidR="005538D9" w:rsidRPr="00FF3CD4" w:rsidRDefault="005538D9" w:rsidP="0062513B">
            <w:pPr>
              <w:jc w:val="center"/>
            </w:pPr>
            <w:r w:rsidRPr="00FF3CD4">
              <w:t>1</w:t>
            </w:r>
          </w:p>
        </w:tc>
      </w:tr>
      <w:tr w:rsidR="005538D9" w:rsidRPr="00FF3CD4" w14:paraId="5C560D86" w14:textId="77777777" w:rsidTr="00052AAB">
        <w:trPr>
          <w:trHeight w:val="300"/>
        </w:trPr>
        <w:tc>
          <w:tcPr>
            <w:tcW w:w="4673" w:type="dxa"/>
            <w:noWrap/>
            <w:hideMark/>
          </w:tcPr>
          <w:p w14:paraId="30C6AB9B" w14:textId="77777777" w:rsidR="005538D9" w:rsidRPr="00FF3CD4" w:rsidRDefault="005538D9" w:rsidP="0062513B">
            <w:r w:rsidRPr="00FF3CD4">
              <w:t>Poizvedba</w:t>
            </w:r>
          </w:p>
        </w:tc>
        <w:tc>
          <w:tcPr>
            <w:tcW w:w="3969" w:type="dxa"/>
            <w:noWrap/>
            <w:hideMark/>
          </w:tcPr>
          <w:p w14:paraId="50B21ED7" w14:textId="77777777" w:rsidR="005538D9" w:rsidRPr="00FF3CD4" w:rsidRDefault="005538D9" w:rsidP="0062513B">
            <w:pPr>
              <w:jc w:val="center"/>
            </w:pPr>
            <w:r w:rsidRPr="00FF3CD4">
              <w:t>10</w:t>
            </w:r>
          </w:p>
        </w:tc>
      </w:tr>
      <w:tr w:rsidR="005538D9" w:rsidRPr="00FF3CD4" w14:paraId="37E05DCD" w14:textId="77777777" w:rsidTr="00052AAB">
        <w:trPr>
          <w:trHeight w:val="300"/>
        </w:trPr>
        <w:tc>
          <w:tcPr>
            <w:tcW w:w="4673" w:type="dxa"/>
            <w:noWrap/>
            <w:hideMark/>
          </w:tcPr>
          <w:p w14:paraId="6C51AB56" w14:textId="77777777" w:rsidR="005538D9" w:rsidRPr="00FF3CD4" w:rsidRDefault="005538D9" w:rsidP="0062513B">
            <w:r w:rsidRPr="00FF3CD4">
              <w:t>Poziv: po ZIN</w:t>
            </w:r>
          </w:p>
        </w:tc>
        <w:tc>
          <w:tcPr>
            <w:tcW w:w="3969" w:type="dxa"/>
            <w:noWrap/>
            <w:hideMark/>
          </w:tcPr>
          <w:p w14:paraId="14270465" w14:textId="77777777" w:rsidR="005538D9" w:rsidRPr="00FF3CD4" w:rsidRDefault="005538D9" w:rsidP="0062513B">
            <w:pPr>
              <w:jc w:val="center"/>
            </w:pPr>
            <w:r w:rsidRPr="00FF3CD4">
              <w:t>24</w:t>
            </w:r>
          </w:p>
        </w:tc>
      </w:tr>
      <w:tr w:rsidR="005538D9" w:rsidRPr="00FF3CD4" w14:paraId="2D0B5B91" w14:textId="77777777" w:rsidTr="00052AAB">
        <w:trPr>
          <w:trHeight w:val="300"/>
        </w:trPr>
        <w:tc>
          <w:tcPr>
            <w:tcW w:w="4673" w:type="dxa"/>
            <w:noWrap/>
            <w:hideMark/>
          </w:tcPr>
          <w:p w14:paraId="357B4369" w14:textId="3755A604" w:rsidR="005538D9" w:rsidRPr="00FF3CD4" w:rsidRDefault="005538D9" w:rsidP="0062513B">
            <w:r w:rsidRPr="00FF3CD4">
              <w:t xml:space="preserve">Predlog: </w:t>
            </w:r>
            <w:r>
              <w:t>z</w:t>
            </w:r>
            <w:r w:rsidRPr="00FF3CD4">
              <w:t>emljiška knjiga</w:t>
            </w:r>
          </w:p>
        </w:tc>
        <w:tc>
          <w:tcPr>
            <w:tcW w:w="3969" w:type="dxa"/>
            <w:noWrap/>
            <w:hideMark/>
          </w:tcPr>
          <w:p w14:paraId="54D5E6FD" w14:textId="77777777" w:rsidR="005538D9" w:rsidRPr="00FF3CD4" w:rsidRDefault="005538D9" w:rsidP="0062513B">
            <w:pPr>
              <w:jc w:val="center"/>
            </w:pPr>
            <w:r w:rsidRPr="00FF3CD4">
              <w:t>9</w:t>
            </w:r>
          </w:p>
        </w:tc>
      </w:tr>
      <w:tr w:rsidR="005538D9" w:rsidRPr="00FF3CD4" w14:paraId="2090DEEA" w14:textId="77777777" w:rsidTr="00052AAB">
        <w:trPr>
          <w:trHeight w:val="300"/>
        </w:trPr>
        <w:tc>
          <w:tcPr>
            <w:tcW w:w="4673" w:type="dxa"/>
            <w:noWrap/>
            <w:hideMark/>
          </w:tcPr>
          <w:p w14:paraId="27C4937B" w14:textId="77777777" w:rsidR="005538D9" w:rsidRPr="00FF3CD4" w:rsidRDefault="005538D9" w:rsidP="0062513B">
            <w:r w:rsidRPr="00FF3CD4">
              <w:t>Sklep: denarna kazen</w:t>
            </w:r>
          </w:p>
        </w:tc>
        <w:tc>
          <w:tcPr>
            <w:tcW w:w="3969" w:type="dxa"/>
            <w:noWrap/>
            <w:hideMark/>
          </w:tcPr>
          <w:p w14:paraId="3B5AAC4D" w14:textId="77777777" w:rsidR="005538D9" w:rsidRPr="00FF3CD4" w:rsidRDefault="005538D9" w:rsidP="0062513B">
            <w:pPr>
              <w:jc w:val="center"/>
            </w:pPr>
            <w:r w:rsidRPr="00FF3CD4">
              <w:t>3</w:t>
            </w:r>
          </w:p>
        </w:tc>
      </w:tr>
      <w:tr w:rsidR="005538D9" w:rsidRPr="00FF3CD4" w14:paraId="38B8584E" w14:textId="77777777" w:rsidTr="00052AAB">
        <w:trPr>
          <w:trHeight w:val="300"/>
        </w:trPr>
        <w:tc>
          <w:tcPr>
            <w:tcW w:w="4673" w:type="dxa"/>
            <w:noWrap/>
            <w:hideMark/>
          </w:tcPr>
          <w:p w14:paraId="70C481C9" w14:textId="77777777" w:rsidR="005538D9" w:rsidRPr="00FF3CD4" w:rsidRDefault="005538D9" w:rsidP="0062513B">
            <w:r w:rsidRPr="00FF3CD4">
              <w:t>Sklep: dovolitev izvršbe (PRISILITEV)</w:t>
            </w:r>
          </w:p>
        </w:tc>
        <w:tc>
          <w:tcPr>
            <w:tcW w:w="3969" w:type="dxa"/>
            <w:noWrap/>
            <w:hideMark/>
          </w:tcPr>
          <w:p w14:paraId="3DB3E080" w14:textId="77777777" w:rsidR="005538D9" w:rsidRPr="00FF3CD4" w:rsidRDefault="005538D9" w:rsidP="0062513B">
            <w:pPr>
              <w:jc w:val="center"/>
            </w:pPr>
            <w:r w:rsidRPr="00FF3CD4">
              <w:t>3</w:t>
            </w:r>
          </w:p>
        </w:tc>
      </w:tr>
      <w:tr w:rsidR="005538D9" w:rsidRPr="00FF3CD4" w14:paraId="553531E8" w14:textId="77777777" w:rsidTr="00052AAB">
        <w:trPr>
          <w:trHeight w:val="300"/>
        </w:trPr>
        <w:tc>
          <w:tcPr>
            <w:tcW w:w="4673" w:type="dxa"/>
            <w:noWrap/>
            <w:hideMark/>
          </w:tcPr>
          <w:p w14:paraId="13207EF5" w14:textId="77777777" w:rsidR="005538D9" w:rsidRPr="00FF3CD4" w:rsidRDefault="005538D9" w:rsidP="0062513B">
            <w:r w:rsidRPr="00FF3CD4">
              <w:t>Sklep: stroški postopka</w:t>
            </w:r>
          </w:p>
        </w:tc>
        <w:tc>
          <w:tcPr>
            <w:tcW w:w="3969" w:type="dxa"/>
            <w:noWrap/>
            <w:hideMark/>
          </w:tcPr>
          <w:p w14:paraId="60B32F94" w14:textId="77777777" w:rsidR="005538D9" w:rsidRPr="00FF3CD4" w:rsidRDefault="005538D9" w:rsidP="0062513B">
            <w:pPr>
              <w:jc w:val="center"/>
            </w:pPr>
            <w:r w:rsidRPr="00FF3CD4">
              <w:t>4</w:t>
            </w:r>
          </w:p>
        </w:tc>
      </w:tr>
      <w:tr w:rsidR="005538D9" w:rsidRPr="00FF3CD4" w14:paraId="307647B0" w14:textId="77777777" w:rsidTr="00052AAB">
        <w:trPr>
          <w:trHeight w:val="300"/>
        </w:trPr>
        <w:tc>
          <w:tcPr>
            <w:tcW w:w="4673" w:type="dxa"/>
            <w:noWrap/>
            <w:hideMark/>
          </w:tcPr>
          <w:p w14:paraId="74C875C2" w14:textId="77777777" w:rsidR="005538D9" w:rsidRPr="00FF3CD4" w:rsidRDefault="005538D9" w:rsidP="0062513B">
            <w:r w:rsidRPr="00FF3CD4">
              <w:t>Sklep: upravni</w:t>
            </w:r>
          </w:p>
        </w:tc>
        <w:tc>
          <w:tcPr>
            <w:tcW w:w="3969" w:type="dxa"/>
            <w:noWrap/>
            <w:hideMark/>
          </w:tcPr>
          <w:p w14:paraId="495A8392" w14:textId="77777777" w:rsidR="005538D9" w:rsidRPr="00FF3CD4" w:rsidRDefault="005538D9" w:rsidP="0062513B">
            <w:pPr>
              <w:jc w:val="center"/>
            </w:pPr>
            <w:r w:rsidRPr="00FF3CD4">
              <w:t>6</w:t>
            </w:r>
          </w:p>
        </w:tc>
      </w:tr>
      <w:tr w:rsidR="005538D9" w:rsidRPr="00FF3CD4" w14:paraId="005D016C" w14:textId="77777777" w:rsidTr="00052AAB">
        <w:trPr>
          <w:trHeight w:val="300"/>
        </w:trPr>
        <w:tc>
          <w:tcPr>
            <w:tcW w:w="4673" w:type="dxa"/>
            <w:noWrap/>
            <w:hideMark/>
          </w:tcPr>
          <w:p w14:paraId="44A90800" w14:textId="77777777" w:rsidR="005538D9" w:rsidRPr="00FF3CD4" w:rsidRDefault="005538D9" w:rsidP="0062513B">
            <w:r w:rsidRPr="00FF3CD4">
              <w:t>Sklep: ustavitev izvršbe</w:t>
            </w:r>
          </w:p>
        </w:tc>
        <w:tc>
          <w:tcPr>
            <w:tcW w:w="3969" w:type="dxa"/>
            <w:noWrap/>
            <w:hideMark/>
          </w:tcPr>
          <w:p w14:paraId="23A4B268" w14:textId="77777777" w:rsidR="005538D9" w:rsidRPr="00FF3CD4" w:rsidRDefault="005538D9" w:rsidP="0062513B">
            <w:pPr>
              <w:jc w:val="center"/>
            </w:pPr>
            <w:r w:rsidRPr="00FF3CD4">
              <w:t>1</w:t>
            </w:r>
          </w:p>
        </w:tc>
      </w:tr>
      <w:tr w:rsidR="005538D9" w:rsidRPr="00FF3CD4" w14:paraId="7CC6D096" w14:textId="77777777" w:rsidTr="00052AAB">
        <w:trPr>
          <w:trHeight w:val="300"/>
        </w:trPr>
        <w:tc>
          <w:tcPr>
            <w:tcW w:w="4673" w:type="dxa"/>
            <w:noWrap/>
            <w:hideMark/>
          </w:tcPr>
          <w:p w14:paraId="0B0C4436" w14:textId="77777777" w:rsidR="005538D9" w:rsidRPr="00FF3CD4" w:rsidRDefault="005538D9" w:rsidP="0062513B">
            <w:r w:rsidRPr="00FF3CD4">
              <w:t>Sklep: ustavitev postopka</w:t>
            </w:r>
          </w:p>
        </w:tc>
        <w:tc>
          <w:tcPr>
            <w:tcW w:w="3969" w:type="dxa"/>
            <w:noWrap/>
            <w:hideMark/>
          </w:tcPr>
          <w:p w14:paraId="70A17307" w14:textId="77777777" w:rsidR="005538D9" w:rsidRPr="00FF3CD4" w:rsidRDefault="005538D9" w:rsidP="0062513B">
            <w:pPr>
              <w:jc w:val="center"/>
            </w:pPr>
            <w:r w:rsidRPr="00FF3CD4">
              <w:t>8</w:t>
            </w:r>
          </w:p>
        </w:tc>
      </w:tr>
      <w:tr w:rsidR="005538D9" w:rsidRPr="00FF3CD4" w14:paraId="7FE9C5EA" w14:textId="77777777" w:rsidTr="00052AAB">
        <w:trPr>
          <w:trHeight w:val="300"/>
        </w:trPr>
        <w:tc>
          <w:tcPr>
            <w:tcW w:w="4673" w:type="dxa"/>
            <w:noWrap/>
            <w:hideMark/>
          </w:tcPr>
          <w:p w14:paraId="723D018D" w14:textId="77777777" w:rsidR="005538D9" w:rsidRPr="00FF3CD4" w:rsidRDefault="005538D9" w:rsidP="0062513B">
            <w:r w:rsidRPr="00FF3CD4">
              <w:t>Uradni zaznamek: splošno</w:t>
            </w:r>
          </w:p>
        </w:tc>
        <w:tc>
          <w:tcPr>
            <w:tcW w:w="3969" w:type="dxa"/>
            <w:noWrap/>
            <w:hideMark/>
          </w:tcPr>
          <w:p w14:paraId="29717031" w14:textId="77777777" w:rsidR="005538D9" w:rsidRPr="00FF3CD4" w:rsidRDefault="005538D9" w:rsidP="0062513B">
            <w:pPr>
              <w:jc w:val="center"/>
            </w:pPr>
            <w:r w:rsidRPr="00FF3CD4">
              <w:t>20</w:t>
            </w:r>
          </w:p>
        </w:tc>
      </w:tr>
      <w:tr w:rsidR="005538D9" w:rsidRPr="00FF3CD4" w14:paraId="73E6D8C7" w14:textId="77777777" w:rsidTr="00052AAB">
        <w:trPr>
          <w:trHeight w:val="300"/>
        </w:trPr>
        <w:tc>
          <w:tcPr>
            <w:tcW w:w="4673" w:type="dxa"/>
            <w:noWrap/>
            <w:hideMark/>
          </w:tcPr>
          <w:p w14:paraId="465A921A" w14:textId="77777777" w:rsidR="005538D9" w:rsidRPr="00FF3CD4" w:rsidRDefault="005538D9" w:rsidP="0062513B">
            <w:r w:rsidRPr="00FF3CD4">
              <w:t>Uradni zaznamek: vpogled v uradne evidence</w:t>
            </w:r>
          </w:p>
        </w:tc>
        <w:tc>
          <w:tcPr>
            <w:tcW w:w="3969" w:type="dxa"/>
            <w:noWrap/>
            <w:hideMark/>
          </w:tcPr>
          <w:p w14:paraId="1BA3BF19" w14:textId="77777777" w:rsidR="005538D9" w:rsidRPr="00FF3CD4" w:rsidRDefault="005538D9" w:rsidP="0062513B">
            <w:pPr>
              <w:jc w:val="center"/>
            </w:pPr>
            <w:r w:rsidRPr="00FF3CD4">
              <w:t>108</w:t>
            </w:r>
          </w:p>
        </w:tc>
      </w:tr>
      <w:tr w:rsidR="005538D9" w:rsidRPr="00FF3CD4" w14:paraId="3738780F" w14:textId="77777777" w:rsidTr="00052AAB">
        <w:trPr>
          <w:trHeight w:val="300"/>
        </w:trPr>
        <w:tc>
          <w:tcPr>
            <w:tcW w:w="4673" w:type="dxa"/>
            <w:noWrap/>
            <w:hideMark/>
          </w:tcPr>
          <w:p w14:paraId="7A173B0F" w14:textId="77777777" w:rsidR="005538D9" w:rsidRPr="00FF3CD4" w:rsidRDefault="005538D9" w:rsidP="0062513B">
            <w:r w:rsidRPr="00FF3CD4">
              <w:t>Vabilo: splošno</w:t>
            </w:r>
          </w:p>
        </w:tc>
        <w:tc>
          <w:tcPr>
            <w:tcW w:w="3969" w:type="dxa"/>
            <w:noWrap/>
            <w:hideMark/>
          </w:tcPr>
          <w:p w14:paraId="68419686" w14:textId="77777777" w:rsidR="005538D9" w:rsidRPr="00FF3CD4" w:rsidRDefault="005538D9" w:rsidP="0062513B">
            <w:pPr>
              <w:jc w:val="center"/>
            </w:pPr>
            <w:r w:rsidRPr="00FF3CD4">
              <w:t>3</w:t>
            </w:r>
          </w:p>
        </w:tc>
      </w:tr>
      <w:tr w:rsidR="005538D9" w:rsidRPr="00FF3CD4" w14:paraId="2896816D" w14:textId="77777777" w:rsidTr="00052AAB">
        <w:trPr>
          <w:trHeight w:val="300"/>
        </w:trPr>
        <w:tc>
          <w:tcPr>
            <w:tcW w:w="4673" w:type="dxa"/>
            <w:noWrap/>
            <w:hideMark/>
          </w:tcPr>
          <w:p w14:paraId="0C62A813" w14:textId="190444E8" w:rsidR="005538D9" w:rsidRPr="00FF3CD4" w:rsidRDefault="005538D9" w:rsidP="0062513B">
            <w:r w:rsidRPr="00FF3CD4">
              <w:t xml:space="preserve">Vročanje: odločbe II. stopnje </w:t>
            </w:r>
            <w:r>
              <w:t>–</w:t>
            </w:r>
            <w:r w:rsidRPr="00FF3CD4">
              <w:t xml:space="preserve"> upravne</w:t>
            </w:r>
          </w:p>
        </w:tc>
        <w:tc>
          <w:tcPr>
            <w:tcW w:w="3969" w:type="dxa"/>
            <w:noWrap/>
            <w:hideMark/>
          </w:tcPr>
          <w:p w14:paraId="3FD6A576" w14:textId="77777777" w:rsidR="005538D9" w:rsidRPr="00FF3CD4" w:rsidRDefault="005538D9" w:rsidP="0062513B">
            <w:pPr>
              <w:jc w:val="center"/>
            </w:pPr>
            <w:r w:rsidRPr="00FF3CD4">
              <w:t>1</w:t>
            </w:r>
          </w:p>
        </w:tc>
      </w:tr>
    </w:tbl>
    <w:p w14:paraId="30EFF91B" w14:textId="77777777" w:rsidR="005538D9" w:rsidRPr="00AB12C9" w:rsidRDefault="005538D9" w:rsidP="008519D1">
      <w:pPr>
        <w:spacing w:line="288" w:lineRule="auto"/>
        <w:rPr>
          <w:b/>
          <w:bCs/>
          <w:color w:val="000000"/>
          <w:highlight w:val="yellow"/>
        </w:rPr>
      </w:pPr>
      <w:r w:rsidRPr="00AB12C9">
        <w:rPr>
          <w:noProof/>
          <w:highlight w:val="yellow"/>
        </w:rPr>
        <w:drawing>
          <wp:anchor distT="0" distB="0" distL="114300" distR="114300" simplePos="0" relativeHeight="251976704" behindDoc="1" locked="0" layoutInCell="1" allowOverlap="1" wp14:anchorId="3F3CA622" wp14:editId="14BE2957">
            <wp:simplePos x="0" y="0"/>
            <wp:positionH relativeFrom="column">
              <wp:posOffset>0</wp:posOffset>
            </wp:positionH>
            <wp:positionV relativeFrom="paragraph">
              <wp:posOffset>190500</wp:posOffset>
            </wp:positionV>
            <wp:extent cx="4235450" cy="2259965"/>
            <wp:effectExtent l="0" t="0" r="12700" b="6985"/>
            <wp:wrapTight wrapText="bothSides">
              <wp:wrapPolygon edited="0">
                <wp:start x="0" y="0"/>
                <wp:lineTo x="0" y="21485"/>
                <wp:lineTo x="21568" y="21485"/>
                <wp:lineTo x="21568" y="0"/>
                <wp:lineTo x="0" y="0"/>
              </wp:wrapPolygon>
            </wp:wrapTight>
            <wp:docPr id="4" name="Grafikon 4">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p>
    <w:p w14:paraId="013457BB" w14:textId="77777777" w:rsidR="005538D9" w:rsidRPr="00AB12C9" w:rsidRDefault="005538D9" w:rsidP="008519D1">
      <w:pPr>
        <w:spacing w:line="288" w:lineRule="auto"/>
        <w:rPr>
          <w:b/>
          <w:bCs/>
          <w:color w:val="000000"/>
          <w:highlight w:val="yellow"/>
        </w:rPr>
      </w:pPr>
    </w:p>
    <w:p w14:paraId="50164905" w14:textId="77777777" w:rsidR="005538D9" w:rsidRPr="00AB12C9" w:rsidRDefault="005538D9" w:rsidP="008519D1">
      <w:pPr>
        <w:spacing w:line="288" w:lineRule="auto"/>
        <w:rPr>
          <w:b/>
          <w:bCs/>
          <w:color w:val="000000"/>
          <w:highlight w:val="yellow"/>
        </w:rPr>
      </w:pPr>
    </w:p>
    <w:p w14:paraId="01FC257B" w14:textId="77777777" w:rsidR="005538D9" w:rsidRPr="00AB12C9" w:rsidRDefault="005538D9" w:rsidP="008519D1">
      <w:pPr>
        <w:spacing w:line="288" w:lineRule="auto"/>
        <w:rPr>
          <w:color w:val="000000"/>
          <w:highlight w:val="yellow"/>
        </w:rPr>
      </w:pPr>
    </w:p>
    <w:p w14:paraId="41368466" w14:textId="77777777" w:rsidR="005538D9" w:rsidRPr="00AB12C9" w:rsidRDefault="005538D9" w:rsidP="008519D1">
      <w:pPr>
        <w:spacing w:line="288" w:lineRule="auto"/>
        <w:rPr>
          <w:color w:val="000000"/>
          <w:highlight w:val="yellow"/>
        </w:rPr>
      </w:pPr>
    </w:p>
    <w:p w14:paraId="6382170B" w14:textId="77777777" w:rsidR="005538D9" w:rsidRPr="00AB12C9" w:rsidRDefault="005538D9" w:rsidP="008519D1">
      <w:pPr>
        <w:spacing w:line="288" w:lineRule="auto"/>
        <w:rPr>
          <w:color w:val="000000"/>
          <w:highlight w:val="yellow"/>
        </w:rPr>
      </w:pPr>
    </w:p>
    <w:p w14:paraId="10BAF79C" w14:textId="77777777" w:rsidR="005538D9" w:rsidRPr="00AB12C9" w:rsidRDefault="005538D9" w:rsidP="008519D1">
      <w:pPr>
        <w:autoSpaceDE w:val="0"/>
        <w:autoSpaceDN w:val="0"/>
        <w:adjustRightInd w:val="0"/>
        <w:spacing w:line="288" w:lineRule="auto"/>
        <w:rPr>
          <w:highlight w:val="yellow"/>
        </w:rPr>
      </w:pPr>
    </w:p>
    <w:p w14:paraId="6FB9E3C0" w14:textId="77777777" w:rsidR="005538D9" w:rsidRPr="00AB12C9" w:rsidRDefault="005538D9" w:rsidP="008519D1">
      <w:pPr>
        <w:autoSpaceDE w:val="0"/>
        <w:autoSpaceDN w:val="0"/>
        <w:adjustRightInd w:val="0"/>
        <w:spacing w:line="288" w:lineRule="auto"/>
        <w:rPr>
          <w:highlight w:val="yellow"/>
        </w:rPr>
      </w:pPr>
    </w:p>
    <w:p w14:paraId="496332E9" w14:textId="77777777" w:rsidR="005538D9" w:rsidRPr="00AB12C9" w:rsidRDefault="005538D9" w:rsidP="008519D1">
      <w:pPr>
        <w:autoSpaceDE w:val="0"/>
        <w:autoSpaceDN w:val="0"/>
        <w:adjustRightInd w:val="0"/>
        <w:spacing w:line="288" w:lineRule="auto"/>
        <w:rPr>
          <w:highlight w:val="yellow"/>
        </w:rPr>
      </w:pPr>
    </w:p>
    <w:p w14:paraId="7DA4FFB7" w14:textId="77777777" w:rsidR="005538D9" w:rsidRPr="00AB12C9" w:rsidRDefault="005538D9" w:rsidP="008519D1">
      <w:pPr>
        <w:autoSpaceDE w:val="0"/>
        <w:autoSpaceDN w:val="0"/>
        <w:adjustRightInd w:val="0"/>
        <w:spacing w:line="288" w:lineRule="auto"/>
        <w:rPr>
          <w:highlight w:val="yellow"/>
        </w:rPr>
      </w:pPr>
    </w:p>
    <w:p w14:paraId="3DF2FEF9" w14:textId="77777777" w:rsidR="005538D9" w:rsidRPr="00AB12C9" w:rsidRDefault="005538D9" w:rsidP="008519D1">
      <w:pPr>
        <w:autoSpaceDE w:val="0"/>
        <w:autoSpaceDN w:val="0"/>
        <w:adjustRightInd w:val="0"/>
        <w:spacing w:line="288" w:lineRule="auto"/>
        <w:rPr>
          <w:highlight w:val="yellow"/>
        </w:rPr>
      </w:pPr>
    </w:p>
    <w:p w14:paraId="2E2C7B16" w14:textId="77777777" w:rsidR="005538D9" w:rsidRPr="00AB12C9" w:rsidRDefault="005538D9" w:rsidP="008519D1">
      <w:pPr>
        <w:autoSpaceDE w:val="0"/>
        <w:autoSpaceDN w:val="0"/>
        <w:adjustRightInd w:val="0"/>
        <w:spacing w:line="288" w:lineRule="auto"/>
        <w:rPr>
          <w:highlight w:val="yellow"/>
        </w:rPr>
      </w:pPr>
    </w:p>
    <w:p w14:paraId="7B7AD2A8" w14:textId="77777777" w:rsidR="005538D9" w:rsidRPr="00AB12C9" w:rsidRDefault="005538D9" w:rsidP="008519D1">
      <w:pPr>
        <w:autoSpaceDE w:val="0"/>
        <w:autoSpaceDN w:val="0"/>
        <w:adjustRightInd w:val="0"/>
        <w:spacing w:line="288" w:lineRule="auto"/>
        <w:rPr>
          <w:highlight w:val="yellow"/>
        </w:rPr>
      </w:pPr>
    </w:p>
    <w:p w14:paraId="31F064CD" w14:textId="77777777" w:rsidR="005538D9" w:rsidRPr="00AB12C9" w:rsidRDefault="005538D9" w:rsidP="008519D1">
      <w:pPr>
        <w:autoSpaceDE w:val="0"/>
        <w:autoSpaceDN w:val="0"/>
        <w:adjustRightInd w:val="0"/>
        <w:spacing w:line="288" w:lineRule="auto"/>
        <w:rPr>
          <w:highlight w:val="yellow"/>
        </w:rPr>
      </w:pPr>
    </w:p>
    <w:p w14:paraId="6E57EA5B" w14:textId="77777777" w:rsidR="005538D9" w:rsidRPr="00A0250A" w:rsidRDefault="005538D9" w:rsidP="008519D1">
      <w:pPr>
        <w:autoSpaceDE w:val="0"/>
        <w:autoSpaceDN w:val="0"/>
        <w:adjustRightInd w:val="0"/>
        <w:spacing w:line="288" w:lineRule="auto"/>
        <w:rPr>
          <w:iCs/>
        </w:rPr>
      </w:pPr>
      <w:r w:rsidRPr="00A0250A">
        <w:t>Grafikon 5: Število izdanih upravnih odločb glede na celotno število upravnih postopkov</w:t>
      </w:r>
    </w:p>
    <w:p w14:paraId="3DC695C0" w14:textId="77777777" w:rsidR="005538D9" w:rsidRPr="00A0250A" w:rsidRDefault="005538D9" w:rsidP="008519D1">
      <w:pPr>
        <w:autoSpaceDE w:val="0"/>
        <w:autoSpaceDN w:val="0"/>
        <w:adjustRightInd w:val="0"/>
        <w:spacing w:line="288" w:lineRule="auto"/>
        <w:rPr>
          <w:iCs/>
        </w:rPr>
      </w:pPr>
    </w:p>
    <w:p w14:paraId="066BC7C9" w14:textId="77777777" w:rsidR="005538D9" w:rsidRPr="00FF3CD4" w:rsidRDefault="005538D9" w:rsidP="000C41D5">
      <w:pPr>
        <w:spacing w:line="288" w:lineRule="auto"/>
      </w:pPr>
      <w:bookmarkStart w:id="121" w:name="_Hlk126833441"/>
      <w:r w:rsidRPr="00FF3CD4">
        <w:t xml:space="preserve">V akciji </w:t>
      </w:r>
      <w:r w:rsidRPr="00FF3CD4">
        <w:rPr>
          <w:iCs/>
        </w:rPr>
        <w:t>je bilo izdanih skupno 14 inšpekcijskih odločb.</w:t>
      </w:r>
      <w:r w:rsidRPr="00FF3CD4">
        <w:t xml:space="preserve"> Odstotek izdanih upravnih odločb glede na celotno število inšpekcijskih upravnih postopkov je predstavljen v grafikonu 1.</w:t>
      </w:r>
    </w:p>
    <w:p w14:paraId="6FDC261C" w14:textId="77777777" w:rsidR="005538D9" w:rsidRPr="00FF3CD4" w:rsidRDefault="005538D9" w:rsidP="000C41D5">
      <w:pPr>
        <w:autoSpaceDE w:val="0"/>
        <w:autoSpaceDN w:val="0"/>
        <w:adjustRightInd w:val="0"/>
        <w:spacing w:line="288" w:lineRule="auto"/>
        <w:rPr>
          <w:iCs/>
        </w:rPr>
      </w:pPr>
    </w:p>
    <w:p w14:paraId="6BAEF3EF" w14:textId="77777777" w:rsidR="005538D9" w:rsidRPr="00FF3CD4" w:rsidRDefault="005538D9" w:rsidP="000C41D5">
      <w:pPr>
        <w:autoSpaceDE w:val="0"/>
        <w:autoSpaceDN w:val="0"/>
        <w:adjustRightInd w:val="0"/>
        <w:spacing w:line="288" w:lineRule="auto"/>
        <w:rPr>
          <w:highlight w:val="yellow"/>
        </w:rPr>
      </w:pPr>
      <w:r w:rsidRPr="00FF3CD4">
        <w:t>V sklopu akcije sta bila ugotovljena dva nelegalna objekta, za katera sta bili izdani odločbi</w:t>
      </w:r>
      <w:r>
        <w:t xml:space="preserve"> (</w:t>
      </w:r>
      <w:r>
        <w:t xml:space="preserve">ena </w:t>
      </w:r>
      <w:r>
        <w:t xml:space="preserve">na </w:t>
      </w:r>
      <w:r w:rsidRPr="00FF3CD4">
        <w:t>podlagi 82. člena GZ</w:t>
      </w:r>
      <w:r>
        <w:t xml:space="preserve">, druga na podlagi </w:t>
      </w:r>
      <w:r w:rsidRPr="00FF3CD4">
        <w:t>93. člena GZ-1</w:t>
      </w:r>
      <w:r>
        <w:t>)</w:t>
      </w:r>
      <w:r w:rsidRPr="00FF3CD4">
        <w:t>, s katerima sta gradbena inšpektorja odredila ustavitev grad</w:t>
      </w:r>
      <w:r>
        <w:t>enj</w:t>
      </w:r>
      <w:r w:rsidRPr="00FF3CD4">
        <w:t xml:space="preserve"> in rok za odstranitev objektov. </w:t>
      </w:r>
    </w:p>
    <w:p w14:paraId="31D10A17" w14:textId="77777777" w:rsidR="005538D9" w:rsidRPr="00FF3CD4" w:rsidRDefault="005538D9" w:rsidP="000C41D5">
      <w:pPr>
        <w:autoSpaceDE w:val="0"/>
        <w:autoSpaceDN w:val="0"/>
        <w:adjustRightInd w:val="0"/>
        <w:spacing w:line="288" w:lineRule="auto"/>
      </w:pPr>
    </w:p>
    <w:p w14:paraId="3B7CEE58" w14:textId="154E1231" w:rsidR="005538D9" w:rsidRPr="00FF3CD4" w:rsidRDefault="005538D9" w:rsidP="000C41D5">
      <w:pPr>
        <w:spacing w:line="288" w:lineRule="auto"/>
      </w:pPr>
      <w:r w:rsidRPr="00FF3CD4">
        <w:t xml:space="preserve">V zvezi z bistveno zahtevo univerzalne graditve in rabe objektov so bile izdane tri odločbe na podlagi 98. člena GZ-1, in sicer v povezavi z večnamensko dvorano, </w:t>
      </w:r>
      <w:r>
        <w:t xml:space="preserve">saj je </w:t>
      </w:r>
      <w:r>
        <w:t xml:space="preserve">treba </w:t>
      </w:r>
      <w:r w:rsidRPr="00FF3CD4">
        <w:t xml:space="preserve">opremiti sanitarije v pritličju z opornimi ročaji ob straniščni školjki, ki omogočajo uporabo sanitarij ljudem s posameznimi funkcionalnimi oviranostmi. V drugem primeru je bilo pri uporabi poslovnega objekta odrejeno, da mora inšpekcijski zavezanec odpraviti nepravilnosti v zvezi z bistveno zahtevo univerzalne graditve neovirane dostopnosti in uporabe za vse ljudi, saj je horizontalna komunikacija ovirana z vhodnimi enokrilnimi vrati iz zunanjosti v predprostor in z vhodnimi enokrilnimi vrati iz predprostora v prostor za stranke poslovnega objekta v javni rabi (vrata se odpirajo ročno z ročajem </w:t>
      </w:r>
      <w:r>
        <w:t>–</w:t>
      </w:r>
      <w:r w:rsidRPr="00FF3CD4">
        <w:t xml:space="preserve"> kljuko, opremljena so z vzmetnim zapiralom, širina vratnega krila je 90 cm; vrata ne omogočajo neoviranega horizontalnega dostopa v </w:t>
      </w:r>
      <w:r>
        <w:t>prostor</w:t>
      </w:r>
      <w:r w:rsidRPr="00FF3CD4">
        <w:t xml:space="preserve"> za stranke </w:t>
      </w:r>
      <w:r w:rsidRPr="00FF3CD4">
        <w:t>in iz</w:t>
      </w:r>
      <w:r>
        <w:t xml:space="preserve"> njega</w:t>
      </w:r>
      <w:r w:rsidRPr="00FF3CD4">
        <w:t xml:space="preserve">). V tretjem primeru pa je bilo pri uporabi poslovnega prostora s pripadajočim vhodom in parkiriščem za invalida odrejeno, da mora inšpekcijski zavezanec odpraviti </w:t>
      </w:r>
      <w:r w:rsidRPr="00FF3CD4">
        <w:lastRenderedPageBreak/>
        <w:t xml:space="preserve">nepravilnosti v zvezi z bistveno zahtevo univerzalne graditve neovirane dostopnosti in uporabe za vse ljudi, saj je horizontalna komunikacija ovirana z vhodnimi vrati iz zunanjosti v predprostor in z vhodnimi vrati iz predprostora v prostor za stranke. Vrata se odpirajo ročno s kljuko, opremljena so z vzmetnim zapiralom </w:t>
      </w:r>
      <w:r>
        <w:t>in</w:t>
      </w:r>
      <w:r w:rsidRPr="00FF3CD4">
        <w:t xml:space="preserve"> </w:t>
      </w:r>
      <w:r w:rsidRPr="00FF3CD4">
        <w:t>ne omogočajo neoviranega horizontalnega dostopa v prostor za stranke poslovnega objekta v javni rabi</w:t>
      </w:r>
      <w:r w:rsidRPr="00A03792">
        <w:t xml:space="preserve"> </w:t>
      </w:r>
      <w:r w:rsidRPr="00FF3CD4">
        <w:t>in iz</w:t>
      </w:r>
      <w:r>
        <w:t xml:space="preserve"> njega</w:t>
      </w:r>
      <w:r w:rsidRPr="00FF3CD4">
        <w:t xml:space="preserve">. Ugotovljeno je tudi bilo, da je horizontalna komunikacija ovirana tudi na parkirnem mestu za invalida, </w:t>
      </w:r>
      <w:r>
        <w:t>nameščenem</w:t>
      </w:r>
      <w:r w:rsidRPr="00FF3CD4">
        <w:t xml:space="preserve"> </w:t>
      </w:r>
      <w:r w:rsidRPr="00FF3CD4">
        <w:t>ob vhodu v poslovni prostor. Parkirno mesto za invalida je na voznikovi strani od dvignjenega vhodnega podesta oddaljen</w:t>
      </w:r>
      <w:r>
        <w:t>o</w:t>
      </w:r>
      <w:r w:rsidRPr="00FF3CD4">
        <w:t xml:space="preserve"> 0,62 m, podest je dvignjen od asfaltne površine na nivoju parkirišča za 7 do 10 cm </w:t>
      </w:r>
      <w:r>
        <w:t>v</w:t>
      </w:r>
      <w:r w:rsidRPr="00FF3CD4">
        <w:t xml:space="preserve"> </w:t>
      </w:r>
      <w:r w:rsidRPr="00FF3CD4">
        <w:t>dolžini 1,55 m, kar onemogoča neoviran izstop invalida iz avtomobila in dostop v poslovni prostor poslovnega objekta v javni rabi.</w:t>
      </w:r>
    </w:p>
    <w:p w14:paraId="42D08594" w14:textId="77777777" w:rsidR="005538D9" w:rsidRPr="00FF3CD4" w:rsidRDefault="005538D9" w:rsidP="000C41D5">
      <w:pPr>
        <w:spacing w:line="288" w:lineRule="auto"/>
      </w:pPr>
    </w:p>
    <w:p w14:paraId="54A14FE9" w14:textId="11C21220" w:rsidR="005538D9" w:rsidRPr="00FF3CD4" w:rsidRDefault="005538D9" w:rsidP="000C41D5">
      <w:pPr>
        <w:autoSpaceDE w:val="0"/>
        <w:autoSpaceDN w:val="0"/>
        <w:adjustRightInd w:val="0"/>
        <w:spacing w:line="288" w:lineRule="auto"/>
      </w:pPr>
      <w:r w:rsidRPr="00FF3CD4">
        <w:t>V sklopu akcije je bilo izdanih osem odločb na podlagi 84. člena GZ ter ena odločba na podlagi 96. člena GZ-1 zaradi neskladne uporabe objektov, s katerimi so bile odrejene prepovedi uporabe objektov do izdaje uporabnega dovoljenja oziroma novega gradbenega dovoljenja. Ugotovljene nepravilnosti v zvezi z uporabo objektov brez ustreznih dovoljenj so se nanašale na industrijski objekt, poslovn</w:t>
      </w:r>
      <w:r>
        <w:t xml:space="preserve">i </w:t>
      </w:r>
      <w:r w:rsidRPr="00FF3CD4">
        <w:t>objekt – avtomehanična delavnica, trgovin</w:t>
      </w:r>
      <w:r>
        <w:t>o</w:t>
      </w:r>
      <w:r w:rsidRPr="00FF3CD4">
        <w:t>, kmetijski objekt –</w:t>
      </w:r>
      <w:r>
        <w:t xml:space="preserve"> </w:t>
      </w:r>
      <w:r w:rsidRPr="00FF3CD4">
        <w:t>hlev, apartmajski objekt, poslovni objekt, ki zajema trgovino, mesnico in delikateso, gostišče</w:t>
      </w:r>
      <w:r>
        <w:t xml:space="preserve"> </w:t>
      </w:r>
      <w:r w:rsidRPr="00FF3CD4">
        <w:t>–</w:t>
      </w:r>
      <w:r>
        <w:t xml:space="preserve"> </w:t>
      </w:r>
      <w:r w:rsidRPr="00FF3CD4">
        <w:t xml:space="preserve">restavracijo s kuhinjo </w:t>
      </w:r>
      <w:r>
        <w:t>in</w:t>
      </w:r>
      <w:r w:rsidRPr="00FF3CD4">
        <w:t xml:space="preserve"> </w:t>
      </w:r>
      <w:r w:rsidRPr="00FF3CD4">
        <w:t xml:space="preserve">vinoteko, objekt za šport in rekreacijo </w:t>
      </w:r>
      <w:r>
        <w:t xml:space="preserve">ter na </w:t>
      </w:r>
      <w:r w:rsidRPr="00FF3CD4">
        <w:t>stanovanjsk</w:t>
      </w:r>
      <w:r>
        <w:t>o</w:t>
      </w:r>
      <w:r w:rsidRPr="00FF3CD4">
        <w:t xml:space="preserve"> stavb</w:t>
      </w:r>
      <w:r>
        <w:t>o</w:t>
      </w:r>
      <w:r w:rsidRPr="00FF3CD4">
        <w:t xml:space="preserve">. </w:t>
      </w:r>
    </w:p>
    <w:p w14:paraId="4B8392FB" w14:textId="77777777" w:rsidR="005538D9" w:rsidRPr="00FF3CD4" w:rsidRDefault="005538D9" w:rsidP="000C41D5">
      <w:pPr>
        <w:autoSpaceDE w:val="0"/>
        <w:autoSpaceDN w:val="0"/>
        <w:adjustRightInd w:val="0"/>
        <w:spacing w:line="288" w:lineRule="auto"/>
      </w:pPr>
    </w:p>
    <w:p w14:paraId="11AA9242" w14:textId="586B80B5" w:rsidR="005538D9" w:rsidRPr="00FF3CD4" w:rsidRDefault="005538D9" w:rsidP="000C41D5">
      <w:pPr>
        <w:spacing w:line="288" w:lineRule="auto"/>
      </w:pPr>
      <w:r w:rsidRPr="00FF3CD4">
        <w:t xml:space="preserve">V vseh zadevah, vključenih v akcijo, še niso bili pridobljeni vsi podatki, na podlagi katerih bi lahko ugotovili dejansko stanje, zato bodo ugotovitveni postopki potekali tudi po predvidenem časovnem okviru akcije. Skupno je bilo uvedenih 74 upravnih inšpekcijskih postopkov in od tega v 35 zadevah še ni odločeno, kar </w:t>
      </w:r>
      <w:r>
        <w:t>pomeni</w:t>
      </w:r>
      <w:r w:rsidRPr="00FF3CD4">
        <w:t xml:space="preserve"> </w:t>
      </w:r>
      <w:r w:rsidRPr="00FF3CD4">
        <w:t>47,3 odstotka takih zadev.</w:t>
      </w:r>
    </w:p>
    <w:p w14:paraId="57B9B71B" w14:textId="77777777" w:rsidR="005538D9" w:rsidRPr="00FF3CD4" w:rsidRDefault="005538D9" w:rsidP="000C41D5">
      <w:pPr>
        <w:spacing w:line="288" w:lineRule="auto"/>
      </w:pPr>
    </w:p>
    <w:p w14:paraId="0AB26B71" w14:textId="19D83DFA" w:rsidR="005538D9" w:rsidRPr="00FF3CD4" w:rsidRDefault="005538D9" w:rsidP="000C41D5">
      <w:pPr>
        <w:tabs>
          <w:tab w:val="left" w:pos="6160"/>
        </w:tabs>
        <w:autoSpaceDE w:val="0"/>
        <w:autoSpaceDN w:val="0"/>
        <w:adjustRightInd w:val="0"/>
        <w:spacing w:line="288" w:lineRule="auto"/>
        <w:rPr>
          <w:bCs/>
        </w:rPr>
      </w:pPr>
      <w:r w:rsidRPr="00FF3CD4">
        <w:rPr>
          <w:bCs/>
        </w:rPr>
        <w:t>Ocenjujemo, da je b</w:t>
      </w:r>
      <w:r w:rsidRPr="00FF3CD4">
        <w:t>ila letošnja akcija uspešna, saj smo odkrili objekte, za katere niso bila pridobljena ustrezna dovoljenja za gradnjo ali uporabo oziroma so bile ugotovljene druge nepravilnosti. U</w:t>
      </w:r>
      <w:r w:rsidRPr="00FF3CD4">
        <w:rPr>
          <w:bCs/>
        </w:rPr>
        <w:t xml:space="preserve">gotavljamo, da je odstotek objektov, pri katerih so bile ugotovljene nepravilnosti, </w:t>
      </w:r>
      <w:r>
        <w:rPr>
          <w:bCs/>
        </w:rPr>
        <w:t xml:space="preserve">še vedno </w:t>
      </w:r>
      <w:r w:rsidRPr="00FF3CD4">
        <w:rPr>
          <w:bCs/>
        </w:rPr>
        <w:t xml:space="preserve">previsok, saj je bilo od skupno 74 uvedenih inšpekcijskih postopkov do časa poročanja odločeno v 39 zadevah, v okviru katerih je bilo odkritih 14 takih objektov, kar </w:t>
      </w:r>
      <w:r>
        <w:rPr>
          <w:bCs/>
        </w:rPr>
        <w:t>pomeni</w:t>
      </w:r>
      <w:r w:rsidRPr="00FF3CD4">
        <w:rPr>
          <w:bCs/>
        </w:rPr>
        <w:t xml:space="preserve"> </w:t>
      </w:r>
      <w:r w:rsidRPr="00FF3CD4">
        <w:rPr>
          <w:bCs/>
        </w:rPr>
        <w:t>35</w:t>
      </w:r>
      <w:r>
        <w:rPr>
          <w:bCs/>
        </w:rPr>
        <w:t>,9</w:t>
      </w:r>
      <w:r w:rsidRPr="00FF3CD4">
        <w:rPr>
          <w:bCs/>
        </w:rPr>
        <w:t> </w:t>
      </w:r>
      <w:r w:rsidRPr="00FF3CD4">
        <w:rPr>
          <w:bCs/>
        </w:rPr>
        <w:t>odstotk</w:t>
      </w:r>
      <w:r>
        <w:rPr>
          <w:bCs/>
        </w:rPr>
        <w:t>a</w:t>
      </w:r>
      <w:r w:rsidRPr="00FF3CD4">
        <w:rPr>
          <w:bCs/>
        </w:rPr>
        <w:t xml:space="preserve"> </w:t>
      </w:r>
      <w:r w:rsidRPr="00FF3CD4">
        <w:rPr>
          <w:bCs/>
        </w:rPr>
        <w:t>v inšpekcijskem postopku (do 7. novembra 2022) preverjenih objektov. Ker v 47,3 odstotka obravnavanih zadev v času poročanja še ni bilo odločeno oziroma ugotovitveni postopek v teh zadevah še poteka, je mogoče pričakovati, da bi bil odstotek ugotovljenih objektov, pri katerih so ugotovljene kršitve zakonodaje, po dokončanju vseh upravnih zadev lahko bistveno višji.</w:t>
      </w:r>
    </w:p>
    <w:p w14:paraId="79D07F5A" w14:textId="77777777" w:rsidR="005538D9" w:rsidRPr="00FF3CD4" w:rsidRDefault="005538D9" w:rsidP="000C41D5">
      <w:pPr>
        <w:tabs>
          <w:tab w:val="left" w:pos="6160"/>
        </w:tabs>
        <w:autoSpaceDE w:val="0"/>
        <w:autoSpaceDN w:val="0"/>
        <w:adjustRightInd w:val="0"/>
        <w:spacing w:line="288" w:lineRule="auto"/>
        <w:rPr>
          <w:bCs/>
        </w:rPr>
      </w:pPr>
    </w:p>
    <w:p w14:paraId="4EB28D77" w14:textId="1E08860D" w:rsidR="005538D9" w:rsidRPr="00000050" w:rsidRDefault="005538D9" w:rsidP="000C41D5">
      <w:pPr>
        <w:tabs>
          <w:tab w:val="left" w:pos="6160"/>
        </w:tabs>
        <w:autoSpaceDE w:val="0"/>
        <w:autoSpaceDN w:val="0"/>
        <w:adjustRightInd w:val="0"/>
        <w:spacing w:line="288" w:lineRule="auto"/>
      </w:pPr>
      <w:r w:rsidRPr="00FF3CD4">
        <w:rPr>
          <w:bCs/>
        </w:rPr>
        <w:t xml:space="preserve">V sklepu lahko ugotovimo, da do zdaj pridobljeni rezultati akcije nadzora </w:t>
      </w:r>
      <w:r w:rsidRPr="00FF3CD4">
        <w:rPr>
          <w:w w:val="105"/>
        </w:rPr>
        <w:t>nad gradnjo, uporabo in izpolnjevanjem bistvene zahteve univerzalne graditve in rabe objektov v javni rabi</w:t>
      </w:r>
      <w:r w:rsidRPr="00FF3CD4">
        <w:rPr>
          <w:bCs/>
        </w:rPr>
        <w:t xml:space="preserve"> kažejo, da se vsak tretji objekt, obravnavan v akciji, uporablja brez ustreznega uporabnega dovoljenja oziroma je kršena bistvena zahteva objekta</w:t>
      </w:r>
      <w:r w:rsidRPr="00FF3CD4">
        <w:t xml:space="preserve">. V primerjavi </w:t>
      </w:r>
      <w:r>
        <w:t xml:space="preserve">z </w:t>
      </w:r>
      <w:r w:rsidRPr="00FF3CD4">
        <w:t>akcijo, ki smo jo izvedli v letu 2021</w:t>
      </w:r>
      <w:r>
        <w:t>,</w:t>
      </w:r>
      <w:r w:rsidRPr="00FF3CD4">
        <w:t xml:space="preserve"> pa se je število </w:t>
      </w:r>
      <w:r w:rsidRPr="00000050">
        <w:t xml:space="preserve">objektov, pri katerih smo ugotavljali kršitev, zmanjšalo za 12,1 odstotka, in sicer z 48 odstotkov leta 2021 na 35,9 </w:t>
      </w:r>
      <w:r w:rsidRPr="00000050">
        <w:rPr>
          <w:bCs/>
        </w:rPr>
        <w:t>odstotk</w:t>
      </w:r>
      <w:r>
        <w:rPr>
          <w:bCs/>
        </w:rPr>
        <w:t>a</w:t>
      </w:r>
      <w:r w:rsidRPr="00000050">
        <w:rPr>
          <w:bCs/>
        </w:rPr>
        <w:t xml:space="preserve"> v letu 2022</w:t>
      </w:r>
      <w:r w:rsidRPr="00000050">
        <w:t xml:space="preserve">. </w:t>
      </w:r>
    </w:p>
    <w:bookmarkEnd w:id="121"/>
    <w:p w14:paraId="32E9EC1E" w14:textId="77777777" w:rsidR="005538D9" w:rsidRPr="00000050" w:rsidRDefault="005538D9" w:rsidP="008519D1">
      <w:pPr>
        <w:autoSpaceDE w:val="0"/>
        <w:autoSpaceDN w:val="0"/>
        <w:adjustRightInd w:val="0"/>
        <w:spacing w:line="288" w:lineRule="auto"/>
        <w:rPr>
          <w:bCs/>
        </w:rPr>
      </w:pPr>
    </w:p>
    <w:p w14:paraId="5314053A" w14:textId="77777777" w:rsidR="005538D9" w:rsidRPr="00000050" w:rsidRDefault="005538D9" w:rsidP="005538D9">
      <w:pPr>
        <w:pStyle w:val="Naslov30"/>
        <w:spacing w:line="288" w:lineRule="auto"/>
        <w:rPr>
          <w:i w:val="0"/>
          <w:iCs/>
          <w:sz w:val="20"/>
        </w:rPr>
      </w:pPr>
      <w:bookmarkStart w:id="122" w:name="_Toc138246231"/>
      <w:r w:rsidRPr="00000050">
        <w:rPr>
          <w:i w:val="0"/>
          <w:iCs/>
          <w:sz w:val="20"/>
        </w:rPr>
        <w:t xml:space="preserve">SKUPNE AKCIJE V LETU 2022: </w:t>
      </w:r>
      <w:bookmarkStart w:id="123" w:name="_Hlk126833459"/>
      <w:r w:rsidRPr="00000050">
        <w:rPr>
          <w:i w:val="0"/>
          <w:iCs/>
          <w:sz w:val="20"/>
        </w:rPr>
        <w:t>AKCIJA NADZORA Z DELOVNO INŠPEKCIJO NA PODROČJU NADZORA GRADBIŠČ</w:t>
      </w:r>
      <w:bookmarkEnd w:id="123"/>
      <w:bookmarkEnd w:id="122"/>
    </w:p>
    <w:p w14:paraId="4219631A" w14:textId="20184AAB" w:rsidR="005538D9" w:rsidRPr="00895BD9" w:rsidRDefault="005538D9" w:rsidP="008519D1">
      <w:pPr>
        <w:spacing w:line="288" w:lineRule="auto"/>
      </w:pPr>
      <w:bookmarkStart w:id="124" w:name="_Hlk121134405"/>
      <w:bookmarkStart w:id="125" w:name="_Hlk126833482"/>
      <w:r w:rsidRPr="00895BD9">
        <w:t xml:space="preserve">Od 1. junija </w:t>
      </w:r>
      <w:r w:rsidRPr="00895BD9">
        <w:rPr>
          <w:iCs/>
        </w:rPr>
        <w:t xml:space="preserve">do 30. septembra 2022 </w:t>
      </w:r>
      <w:r w:rsidRPr="00895BD9">
        <w:t xml:space="preserve">je potekala usklajena skupna akcija nadzorov gradbene inšpekcije IRSOP in </w:t>
      </w:r>
      <w:r>
        <w:t>Inšpektorata Republike Slovenije za delo</w:t>
      </w:r>
      <w:r w:rsidRPr="00895BD9">
        <w:t xml:space="preserve"> (v nadaljnjem besedilu: IRSD) </w:t>
      </w:r>
      <w:r w:rsidRPr="00895BD9">
        <w:rPr>
          <w:iCs/>
        </w:rPr>
        <w:t>na 11 izbranih večjih gradbiščih na območju OE Maribor</w:t>
      </w:r>
      <w:r w:rsidRPr="00895BD9">
        <w:t xml:space="preserve">. </w:t>
      </w:r>
      <w:bookmarkStart w:id="126" w:name="_Hlk95992213"/>
      <w:r w:rsidRPr="00895BD9">
        <w:rPr>
          <w:iCs/>
        </w:rPr>
        <w:t xml:space="preserve">Nekatere preglede gradbišč so gradbeni inšpektorji IRSOP opravili skupaj z inšpektorji </w:t>
      </w:r>
      <w:r>
        <w:rPr>
          <w:iCs/>
        </w:rPr>
        <w:t>IRSD</w:t>
      </w:r>
      <w:r w:rsidRPr="00895BD9">
        <w:rPr>
          <w:iCs/>
        </w:rPr>
        <w:t>, pri nekaterih pa smo izmenjali le informacije in podatke o dogajanjih na gradbiščih in udeležencih pri graditvi.</w:t>
      </w:r>
      <w:r w:rsidRPr="00895BD9">
        <w:t xml:space="preserve"> </w:t>
      </w:r>
      <w:r w:rsidRPr="00895BD9">
        <w:rPr>
          <w:iCs/>
        </w:rPr>
        <w:t xml:space="preserve">Predmet skupnega nadzora je bilo področje ureditev in označitev gradbišč ter preverjanja </w:t>
      </w:r>
      <w:r w:rsidRPr="00895BD9">
        <w:rPr>
          <w:w w:val="105"/>
        </w:rPr>
        <w:t xml:space="preserve">pogojev za varnost in zdravje pri delu, zagotavljanje varnosti </w:t>
      </w:r>
      <w:r w:rsidRPr="00895BD9">
        <w:rPr>
          <w:spacing w:val="-3"/>
          <w:w w:val="105"/>
        </w:rPr>
        <w:t xml:space="preserve">objekta, </w:t>
      </w:r>
      <w:r w:rsidRPr="00895BD9">
        <w:rPr>
          <w:w w:val="105"/>
        </w:rPr>
        <w:t>življenja</w:t>
      </w:r>
      <w:r w:rsidRPr="00895BD9">
        <w:rPr>
          <w:spacing w:val="-21"/>
          <w:w w:val="105"/>
        </w:rPr>
        <w:t xml:space="preserve"> </w:t>
      </w:r>
      <w:r w:rsidRPr="00895BD9">
        <w:rPr>
          <w:w w:val="105"/>
        </w:rPr>
        <w:t>in</w:t>
      </w:r>
      <w:r w:rsidRPr="00895BD9">
        <w:rPr>
          <w:spacing w:val="-7"/>
          <w:w w:val="105"/>
        </w:rPr>
        <w:t xml:space="preserve"> </w:t>
      </w:r>
      <w:r w:rsidRPr="00895BD9">
        <w:rPr>
          <w:w w:val="105"/>
        </w:rPr>
        <w:t>zdravja</w:t>
      </w:r>
      <w:r w:rsidRPr="00895BD9">
        <w:rPr>
          <w:spacing w:val="-14"/>
          <w:w w:val="105"/>
        </w:rPr>
        <w:t xml:space="preserve"> </w:t>
      </w:r>
      <w:r w:rsidRPr="00895BD9">
        <w:rPr>
          <w:w w:val="105"/>
        </w:rPr>
        <w:t>mimoidočih,</w:t>
      </w:r>
      <w:r w:rsidRPr="00895BD9">
        <w:rPr>
          <w:spacing w:val="-8"/>
          <w:w w:val="105"/>
        </w:rPr>
        <w:t xml:space="preserve"> </w:t>
      </w:r>
      <w:r w:rsidRPr="00895BD9">
        <w:rPr>
          <w:w w:val="105"/>
        </w:rPr>
        <w:t>prometa</w:t>
      </w:r>
      <w:r w:rsidRPr="00895BD9">
        <w:rPr>
          <w:spacing w:val="-20"/>
          <w:w w:val="105"/>
        </w:rPr>
        <w:t xml:space="preserve"> </w:t>
      </w:r>
      <w:r w:rsidRPr="00895BD9">
        <w:rPr>
          <w:w w:val="105"/>
        </w:rPr>
        <w:t>in</w:t>
      </w:r>
      <w:r w:rsidRPr="00895BD9">
        <w:rPr>
          <w:spacing w:val="-11"/>
          <w:w w:val="105"/>
        </w:rPr>
        <w:t xml:space="preserve"> </w:t>
      </w:r>
      <w:r w:rsidRPr="00895BD9">
        <w:rPr>
          <w:w w:val="105"/>
        </w:rPr>
        <w:t>sosednjih</w:t>
      </w:r>
      <w:r w:rsidRPr="00895BD9">
        <w:rPr>
          <w:spacing w:val="-13"/>
          <w:w w:val="105"/>
        </w:rPr>
        <w:t xml:space="preserve"> </w:t>
      </w:r>
      <w:r w:rsidRPr="00895BD9">
        <w:rPr>
          <w:w w:val="105"/>
        </w:rPr>
        <w:t>objektov</w:t>
      </w:r>
      <w:r w:rsidRPr="00895BD9">
        <w:rPr>
          <w:iCs/>
        </w:rPr>
        <w:t xml:space="preserve">. </w:t>
      </w:r>
      <w:r w:rsidRPr="00895BD9">
        <w:t xml:space="preserve">Akcija je usmerjena v temeljno nalogo </w:t>
      </w:r>
      <w:r w:rsidRPr="00895BD9">
        <w:lastRenderedPageBreak/>
        <w:t>gradbene inšpekcije glede bistvene zahteve in izpolnjevanja pogojev ter preprečevanja nelegalnih gradenj.</w:t>
      </w:r>
      <w:bookmarkEnd w:id="126"/>
    </w:p>
    <w:p w14:paraId="62FBBEE6" w14:textId="77777777" w:rsidR="005538D9" w:rsidRPr="00895BD9" w:rsidRDefault="005538D9" w:rsidP="008519D1">
      <w:pPr>
        <w:spacing w:line="288" w:lineRule="auto"/>
      </w:pPr>
    </w:p>
    <w:p w14:paraId="6ED77151" w14:textId="69C38E86" w:rsidR="005538D9" w:rsidRPr="00895BD9" w:rsidRDefault="005538D9" w:rsidP="008519D1">
      <w:pPr>
        <w:autoSpaceDE w:val="0"/>
        <w:autoSpaceDN w:val="0"/>
        <w:adjustRightInd w:val="0"/>
        <w:spacing w:line="288" w:lineRule="auto"/>
        <w:rPr>
          <w:w w:val="105"/>
        </w:rPr>
      </w:pPr>
      <w:bookmarkStart w:id="127" w:name="_Hlk95992227"/>
      <w:r w:rsidRPr="00895BD9">
        <w:t xml:space="preserve">Pri pregledih gradbišč v okviru akcije so gradbeni inšpektorji iz Območne enote Maribor opravili nadzore na 11 gradbiščih. </w:t>
      </w:r>
      <w:r w:rsidRPr="00895BD9">
        <w:rPr>
          <w:w w:val="105"/>
        </w:rPr>
        <w:t>Na</w:t>
      </w:r>
      <w:r w:rsidRPr="00895BD9">
        <w:rPr>
          <w:spacing w:val="-44"/>
          <w:w w:val="105"/>
        </w:rPr>
        <w:t xml:space="preserve"> </w:t>
      </w:r>
      <w:r w:rsidRPr="00895BD9">
        <w:rPr>
          <w:w w:val="105"/>
        </w:rPr>
        <w:t>podlagi</w:t>
      </w:r>
      <w:r w:rsidRPr="00895BD9">
        <w:rPr>
          <w:spacing w:val="-37"/>
          <w:w w:val="105"/>
        </w:rPr>
        <w:t xml:space="preserve"> </w:t>
      </w:r>
      <w:r w:rsidRPr="00895BD9">
        <w:rPr>
          <w:w w:val="105"/>
        </w:rPr>
        <w:t>ugotovljenih</w:t>
      </w:r>
      <w:r w:rsidRPr="00895BD9">
        <w:rPr>
          <w:spacing w:val="-29"/>
          <w:w w:val="105"/>
        </w:rPr>
        <w:t xml:space="preserve"> </w:t>
      </w:r>
      <w:r w:rsidRPr="00895BD9">
        <w:rPr>
          <w:w w:val="105"/>
        </w:rPr>
        <w:t>nepravilnosti</w:t>
      </w:r>
      <w:r w:rsidRPr="00895BD9">
        <w:rPr>
          <w:spacing w:val="-41"/>
          <w:w w:val="105"/>
        </w:rPr>
        <w:t xml:space="preserve"> </w:t>
      </w:r>
      <w:r>
        <w:rPr>
          <w:spacing w:val="-41"/>
          <w:w w:val="105"/>
        </w:rPr>
        <w:t xml:space="preserve"> </w:t>
      </w:r>
      <w:r w:rsidRPr="00895BD9">
        <w:rPr>
          <w:w w:val="105"/>
        </w:rPr>
        <w:t>so</w:t>
      </w:r>
      <w:r w:rsidRPr="00895BD9">
        <w:rPr>
          <w:spacing w:val="-39"/>
          <w:w w:val="105"/>
        </w:rPr>
        <w:t xml:space="preserve"> </w:t>
      </w:r>
      <w:r w:rsidRPr="00895BD9">
        <w:rPr>
          <w:w w:val="105"/>
        </w:rPr>
        <w:t>do</w:t>
      </w:r>
      <w:r w:rsidRPr="00895BD9">
        <w:rPr>
          <w:spacing w:val="-27"/>
          <w:w w:val="105"/>
        </w:rPr>
        <w:t xml:space="preserve"> </w:t>
      </w:r>
      <w:r>
        <w:rPr>
          <w:w w:val="105"/>
        </w:rPr>
        <w:t>z</w:t>
      </w:r>
      <w:r w:rsidRPr="00895BD9">
        <w:rPr>
          <w:w w:val="105"/>
        </w:rPr>
        <w:t>daj</w:t>
      </w:r>
      <w:r w:rsidRPr="00895BD9">
        <w:rPr>
          <w:spacing w:val="-25"/>
          <w:w w:val="105"/>
        </w:rPr>
        <w:t xml:space="preserve"> </w:t>
      </w:r>
      <w:r w:rsidRPr="00895BD9">
        <w:rPr>
          <w:w w:val="105"/>
        </w:rPr>
        <w:t>izdali</w:t>
      </w:r>
      <w:r w:rsidRPr="00895BD9">
        <w:rPr>
          <w:spacing w:val="-17"/>
          <w:w w:val="105"/>
        </w:rPr>
        <w:t xml:space="preserve"> dve </w:t>
      </w:r>
      <w:r w:rsidRPr="00895BD9">
        <w:rPr>
          <w:spacing w:val="-3"/>
          <w:w w:val="105"/>
        </w:rPr>
        <w:t>inšpekcijski</w:t>
      </w:r>
      <w:r w:rsidRPr="00895BD9">
        <w:rPr>
          <w:spacing w:val="-22"/>
          <w:w w:val="105"/>
        </w:rPr>
        <w:t xml:space="preserve"> </w:t>
      </w:r>
      <w:r w:rsidRPr="00895BD9">
        <w:rPr>
          <w:w w:val="105"/>
        </w:rPr>
        <w:t xml:space="preserve">odločbi, </w:t>
      </w:r>
      <w:r w:rsidRPr="00895BD9">
        <w:rPr>
          <w:spacing w:val="-12"/>
          <w:w w:val="105"/>
        </w:rPr>
        <w:t xml:space="preserve">eno </w:t>
      </w:r>
      <w:r w:rsidRPr="00895BD9">
        <w:rPr>
          <w:w w:val="105"/>
        </w:rPr>
        <w:t>opozorilo</w:t>
      </w:r>
      <w:r w:rsidRPr="00895BD9">
        <w:rPr>
          <w:spacing w:val="-24"/>
          <w:w w:val="105"/>
        </w:rPr>
        <w:t xml:space="preserve"> </w:t>
      </w:r>
      <w:r w:rsidRPr="00895BD9">
        <w:rPr>
          <w:w w:val="105"/>
        </w:rPr>
        <w:t>po</w:t>
      </w:r>
      <w:r w:rsidRPr="00895BD9">
        <w:rPr>
          <w:spacing w:val="-26"/>
          <w:w w:val="105"/>
        </w:rPr>
        <w:t xml:space="preserve"> </w:t>
      </w:r>
      <w:r w:rsidRPr="00895BD9">
        <w:rPr>
          <w:spacing w:val="-3"/>
          <w:w w:val="105"/>
        </w:rPr>
        <w:t>določilu</w:t>
      </w:r>
      <w:r w:rsidRPr="00895BD9">
        <w:rPr>
          <w:spacing w:val="-25"/>
          <w:w w:val="105"/>
        </w:rPr>
        <w:t xml:space="preserve"> </w:t>
      </w:r>
      <w:r w:rsidRPr="00895BD9">
        <w:rPr>
          <w:spacing w:val="-7"/>
          <w:w w:val="105"/>
        </w:rPr>
        <w:t>33. čl</w:t>
      </w:r>
      <w:r>
        <w:rPr>
          <w:spacing w:val="-7"/>
          <w:w w:val="105"/>
        </w:rPr>
        <w:t>ena</w:t>
      </w:r>
      <w:r w:rsidRPr="00895BD9">
        <w:rPr>
          <w:spacing w:val="-14"/>
          <w:w w:val="105"/>
        </w:rPr>
        <w:t xml:space="preserve"> </w:t>
      </w:r>
      <w:r w:rsidRPr="00895BD9">
        <w:rPr>
          <w:w w:val="105"/>
        </w:rPr>
        <w:t>ZIN</w:t>
      </w:r>
      <w:r w:rsidRPr="00895BD9">
        <w:rPr>
          <w:spacing w:val="-28"/>
          <w:w w:val="105"/>
        </w:rPr>
        <w:t xml:space="preserve"> </w:t>
      </w:r>
      <w:r w:rsidRPr="00895BD9">
        <w:rPr>
          <w:w w:val="105"/>
        </w:rPr>
        <w:t>in</w:t>
      </w:r>
      <w:r w:rsidRPr="00895BD9">
        <w:rPr>
          <w:spacing w:val="-18"/>
          <w:w w:val="105"/>
        </w:rPr>
        <w:t xml:space="preserve"> </w:t>
      </w:r>
      <w:r w:rsidRPr="00895BD9">
        <w:rPr>
          <w:w w:val="105"/>
        </w:rPr>
        <w:t>dve prekrškovni</w:t>
      </w:r>
      <w:r w:rsidRPr="00895BD9">
        <w:rPr>
          <w:spacing w:val="-5"/>
          <w:w w:val="105"/>
        </w:rPr>
        <w:t xml:space="preserve"> </w:t>
      </w:r>
      <w:r w:rsidRPr="00895BD9">
        <w:rPr>
          <w:w w:val="105"/>
        </w:rPr>
        <w:t>odločbi po določilih ZP-1.</w:t>
      </w:r>
      <w:r w:rsidRPr="00895BD9">
        <w:rPr>
          <w:spacing w:val="-10"/>
          <w:w w:val="105"/>
        </w:rPr>
        <w:t xml:space="preserve"> </w:t>
      </w:r>
      <w:r w:rsidRPr="00895BD9">
        <w:rPr>
          <w:spacing w:val="-7"/>
          <w:w w:val="105"/>
        </w:rPr>
        <w:t xml:space="preserve">Večina inšpekcijskih </w:t>
      </w:r>
      <w:r w:rsidRPr="00895BD9">
        <w:rPr>
          <w:spacing w:val="-3"/>
          <w:w w:val="105"/>
        </w:rPr>
        <w:t>postopkov</w:t>
      </w:r>
      <w:r w:rsidRPr="00895BD9">
        <w:rPr>
          <w:spacing w:val="-19"/>
          <w:w w:val="105"/>
        </w:rPr>
        <w:t xml:space="preserve"> </w:t>
      </w:r>
      <w:r w:rsidRPr="00895BD9">
        <w:rPr>
          <w:w w:val="105"/>
        </w:rPr>
        <w:t>je</w:t>
      </w:r>
      <w:r w:rsidRPr="00895BD9">
        <w:rPr>
          <w:spacing w:val="-28"/>
          <w:w w:val="105"/>
        </w:rPr>
        <w:t xml:space="preserve"> </w:t>
      </w:r>
      <w:r w:rsidRPr="00895BD9">
        <w:rPr>
          <w:w w:val="105"/>
        </w:rPr>
        <w:t>že</w:t>
      </w:r>
      <w:r w:rsidRPr="00895BD9">
        <w:rPr>
          <w:spacing w:val="-28"/>
          <w:w w:val="105"/>
        </w:rPr>
        <w:t xml:space="preserve"> </w:t>
      </w:r>
      <w:r>
        <w:rPr>
          <w:w w:val="105"/>
        </w:rPr>
        <w:t>konča</w:t>
      </w:r>
      <w:r w:rsidRPr="00895BD9">
        <w:rPr>
          <w:w w:val="105"/>
        </w:rPr>
        <w:t>nih</w:t>
      </w:r>
      <w:r w:rsidRPr="00895BD9">
        <w:rPr>
          <w:w w:val="105"/>
        </w:rPr>
        <w:t>.</w:t>
      </w:r>
    </w:p>
    <w:p w14:paraId="5A23229D" w14:textId="77777777" w:rsidR="005538D9" w:rsidRPr="00895BD9" w:rsidRDefault="005538D9" w:rsidP="00895BD9">
      <w:pPr>
        <w:autoSpaceDE w:val="0"/>
        <w:autoSpaceDN w:val="0"/>
        <w:adjustRightInd w:val="0"/>
        <w:spacing w:line="288" w:lineRule="auto"/>
        <w:rPr>
          <w:w w:val="105"/>
        </w:rPr>
      </w:pPr>
    </w:p>
    <w:p w14:paraId="10F3DA59" w14:textId="6C3B3114" w:rsidR="005538D9" w:rsidRPr="00895BD9" w:rsidRDefault="005538D9" w:rsidP="00895BD9">
      <w:pPr>
        <w:pStyle w:val="Telobesedila"/>
        <w:kinsoku w:val="0"/>
        <w:overflowPunct w:val="0"/>
        <w:spacing w:line="288" w:lineRule="auto"/>
        <w:rPr>
          <w:rFonts w:ascii="Arial" w:hAnsi="Arial"/>
        </w:rPr>
      </w:pPr>
      <w:r w:rsidRPr="00895BD9">
        <w:rPr>
          <w:rFonts w:ascii="Arial" w:hAnsi="Arial"/>
          <w:w w:val="105"/>
        </w:rPr>
        <w:t xml:space="preserve">V akciji je bila ugotovljena ena </w:t>
      </w:r>
      <w:r w:rsidRPr="00895BD9">
        <w:rPr>
          <w:rFonts w:ascii="Arial" w:hAnsi="Arial"/>
        </w:rPr>
        <w:t>nelegalna gradnja, za katero je gradbeni inšpektor izdal odločb</w:t>
      </w:r>
      <w:r>
        <w:rPr>
          <w:rFonts w:ascii="Arial" w:hAnsi="Arial"/>
        </w:rPr>
        <w:t>o</w:t>
      </w:r>
      <w:r w:rsidRPr="00895BD9">
        <w:rPr>
          <w:rFonts w:ascii="Arial" w:hAnsi="Arial"/>
        </w:rPr>
        <w:t xml:space="preserve"> po 82. čl</w:t>
      </w:r>
      <w:r>
        <w:rPr>
          <w:rFonts w:ascii="Arial" w:hAnsi="Arial"/>
        </w:rPr>
        <w:t>enu</w:t>
      </w:r>
      <w:r w:rsidRPr="00895BD9">
        <w:rPr>
          <w:rFonts w:ascii="Arial" w:hAnsi="Arial"/>
        </w:rPr>
        <w:t xml:space="preserve"> GZ, v drugem primeru pa je bila izdana odločba po 80. čl</w:t>
      </w:r>
      <w:r>
        <w:rPr>
          <w:rFonts w:ascii="Arial" w:hAnsi="Arial"/>
        </w:rPr>
        <w:t>enu</w:t>
      </w:r>
      <w:r w:rsidRPr="00895BD9">
        <w:rPr>
          <w:rFonts w:ascii="Arial" w:hAnsi="Arial"/>
        </w:rPr>
        <w:t xml:space="preserve"> GZ zaradi nepopolne prijave začetka gradnje. Na enem od gradbišč je bilo izrečeno opozorilo </w:t>
      </w:r>
      <w:r>
        <w:rPr>
          <w:rFonts w:ascii="Arial" w:hAnsi="Arial"/>
        </w:rPr>
        <w:t>zaradi</w:t>
      </w:r>
      <w:r w:rsidRPr="00895BD9">
        <w:rPr>
          <w:rFonts w:ascii="Arial" w:hAnsi="Arial"/>
        </w:rPr>
        <w:t xml:space="preserve"> neustrezne ureditve gradbišča. Dve prekrškovni sankciji sta bili izdani investitorju in izvajalcu na enem od gradbišč, ker je bila gradnja </w:t>
      </w:r>
      <w:r>
        <w:rPr>
          <w:rFonts w:ascii="Arial" w:hAnsi="Arial"/>
        </w:rPr>
        <w:t>za</w:t>
      </w:r>
      <w:r w:rsidRPr="00895BD9">
        <w:rPr>
          <w:rFonts w:ascii="Arial" w:hAnsi="Arial"/>
        </w:rPr>
        <w:t xml:space="preserve">četa </w:t>
      </w:r>
      <w:r w:rsidRPr="00895BD9">
        <w:rPr>
          <w:rFonts w:ascii="Arial" w:hAnsi="Arial"/>
        </w:rPr>
        <w:t xml:space="preserve">brez pravnomočnega gradbenega dovoljenja. Pri ostalih pregledih gradbišč večjih nepravilnosti v zvezi </w:t>
      </w:r>
      <w:r>
        <w:rPr>
          <w:rFonts w:ascii="Arial" w:hAnsi="Arial"/>
        </w:rPr>
        <w:t xml:space="preserve">z </w:t>
      </w:r>
      <w:r w:rsidRPr="00895BD9">
        <w:rPr>
          <w:rFonts w:ascii="Arial" w:hAnsi="Arial"/>
        </w:rPr>
        <w:t>del</w:t>
      </w:r>
      <w:r>
        <w:rPr>
          <w:rFonts w:ascii="Arial" w:hAnsi="Arial"/>
        </w:rPr>
        <w:t>om</w:t>
      </w:r>
      <w:r w:rsidRPr="00895BD9">
        <w:rPr>
          <w:rFonts w:ascii="Arial" w:hAnsi="Arial"/>
        </w:rPr>
        <w:t xml:space="preserve"> </w:t>
      </w:r>
      <w:r w:rsidRPr="00895BD9">
        <w:rPr>
          <w:rFonts w:ascii="Arial" w:hAnsi="Arial"/>
        </w:rPr>
        <w:t>udeležencev pri graditvi in ureditvi gradbišč gradbeni inšpektorji niso ugotovili.</w:t>
      </w:r>
    </w:p>
    <w:p w14:paraId="760C3EBA" w14:textId="77777777" w:rsidR="005538D9" w:rsidRPr="00895BD9" w:rsidRDefault="005538D9" w:rsidP="008519D1">
      <w:pPr>
        <w:pStyle w:val="Telobesedila"/>
        <w:kinsoku w:val="0"/>
        <w:overflowPunct w:val="0"/>
        <w:spacing w:line="288" w:lineRule="auto"/>
        <w:ind w:right="219"/>
        <w:rPr>
          <w:rFonts w:ascii="Arial" w:hAnsi="Arial"/>
          <w:spacing w:val="-4"/>
          <w:w w:val="105"/>
        </w:rPr>
      </w:pPr>
    </w:p>
    <w:p w14:paraId="4ECF60D4" w14:textId="5405584F" w:rsidR="005538D9" w:rsidRPr="00895BD9" w:rsidRDefault="005538D9" w:rsidP="008519D1">
      <w:pPr>
        <w:autoSpaceDE w:val="0"/>
        <w:autoSpaceDN w:val="0"/>
        <w:adjustRightInd w:val="0"/>
        <w:spacing w:line="288" w:lineRule="auto"/>
      </w:pPr>
      <w:r w:rsidRPr="00895BD9">
        <w:t xml:space="preserve">V okviru pregledov gradbišč so gradbeni </w:t>
      </w:r>
      <w:r w:rsidRPr="00895BD9">
        <w:rPr>
          <w:spacing w:val="-3"/>
        </w:rPr>
        <w:t xml:space="preserve">inšpektorji preverili </w:t>
      </w:r>
      <w:r w:rsidRPr="00895BD9">
        <w:t>tudi naloge udeležencev pri graditvi objektov, kar pa je zajeto v aktih in poročilih pri akciji nadzora nad udeleženci pri graditvi objektov</w:t>
      </w:r>
      <w:r w:rsidRPr="00895BD9">
        <w:rPr>
          <w:iCs/>
        </w:rPr>
        <w:t xml:space="preserve">. </w:t>
      </w:r>
      <w:r w:rsidRPr="00895BD9">
        <w:t xml:space="preserve">Večina postopkov v zvezi s skupnimi nadzori gradbišč je že </w:t>
      </w:r>
      <w:r>
        <w:t>konča</w:t>
      </w:r>
      <w:r w:rsidRPr="00895BD9">
        <w:t>nih</w:t>
      </w:r>
      <w:r w:rsidRPr="00895BD9">
        <w:t xml:space="preserve">, nekateri postopki na teh gradbiščih pa se bodo še nadaljevali. </w:t>
      </w:r>
    </w:p>
    <w:p w14:paraId="04C27737" w14:textId="77777777" w:rsidR="005538D9" w:rsidRPr="00895BD9" w:rsidRDefault="005538D9" w:rsidP="008519D1">
      <w:pPr>
        <w:autoSpaceDE w:val="0"/>
        <w:autoSpaceDN w:val="0"/>
        <w:adjustRightInd w:val="0"/>
        <w:spacing w:line="288" w:lineRule="auto"/>
      </w:pPr>
    </w:p>
    <w:p w14:paraId="3364366C" w14:textId="73557AF3" w:rsidR="005538D9" w:rsidRPr="00895BD9" w:rsidRDefault="005538D9" w:rsidP="00895BD9">
      <w:pPr>
        <w:spacing w:line="288" w:lineRule="auto"/>
      </w:pPr>
      <w:r w:rsidRPr="00895BD9">
        <w:t xml:space="preserve">Skupni nadzori gradbene inšpekcije IRSOP in inšpektorjev </w:t>
      </w:r>
      <w:r>
        <w:t>IRSD</w:t>
      </w:r>
      <w:r w:rsidRPr="00895BD9">
        <w:t xml:space="preserve"> so pokazali koristnost sodelovanja med inšpekcijama na gradbišču. </w:t>
      </w:r>
      <w:r>
        <w:t>S</w:t>
      </w:r>
      <w:r w:rsidRPr="00895BD9">
        <w:t>kupn</w:t>
      </w:r>
      <w:r>
        <w:t>i</w:t>
      </w:r>
      <w:r w:rsidRPr="00895BD9">
        <w:t xml:space="preserve"> </w:t>
      </w:r>
      <w:r w:rsidRPr="00895BD9">
        <w:t xml:space="preserve">nadzor na večjih gradbiščih ali </w:t>
      </w:r>
      <w:r w:rsidRPr="00895BD9">
        <w:t>medsebojn</w:t>
      </w:r>
      <w:r>
        <w:t>o</w:t>
      </w:r>
      <w:r w:rsidRPr="00895BD9">
        <w:t xml:space="preserve"> </w:t>
      </w:r>
      <w:r w:rsidRPr="00895BD9">
        <w:t>seznanjanj</w:t>
      </w:r>
      <w:r>
        <w:t>e</w:t>
      </w:r>
      <w:r w:rsidRPr="00895BD9">
        <w:t xml:space="preserve"> oziroma obveščanj</w:t>
      </w:r>
      <w:r>
        <w:t>e</w:t>
      </w:r>
      <w:r w:rsidRPr="00895BD9">
        <w:t xml:space="preserve"> v primeru kršitev predpisov iz pristojnosti druge inšpekcije je pomembno z vidika zagotavljanja izvajanja predpisanih ukrepov za zagotavljanje varnosti delavcev, mimoidočih, prometa in sosednjih objektov.</w:t>
      </w:r>
    </w:p>
    <w:bookmarkEnd w:id="124"/>
    <w:p w14:paraId="2688A4FA" w14:textId="77777777" w:rsidR="005538D9" w:rsidRPr="000E36AE" w:rsidRDefault="005538D9" w:rsidP="00895BD9">
      <w:pPr>
        <w:spacing w:line="288" w:lineRule="auto"/>
      </w:pPr>
    </w:p>
    <w:p w14:paraId="632DD932" w14:textId="77777777" w:rsidR="005538D9" w:rsidRPr="000E36AE" w:rsidRDefault="005538D9" w:rsidP="005538D9">
      <w:pPr>
        <w:pStyle w:val="Naslov30"/>
        <w:spacing w:line="288" w:lineRule="auto"/>
        <w:rPr>
          <w:i w:val="0"/>
          <w:iCs/>
          <w:sz w:val="20"/>
        </w:rPr>
      </w:pPr>
      <w:bookmarkStart w:id="128" w:name="_Toc138246232"/>
      <w:bookmarkEnd w:id="125"/>
      <w:r w:rsidRPr="000E36AE">
        <w:rPr>
          <w:i w:val="0"/>
          <w:iCs/>
          <w:sz w:val="20"/>
        </w:rPr>
        <w:t>SKUPNE AKCIJE V LETU 2022</w:t>
      </w:r>
      <w:bookmarkStart w:id="129" w:name="_Hlk121131432"/>
      <w:r w:rsidRPr="000E36AE">
        <w:rPr>
          <w:i w:val="0"/>
          <w:iCs/>
          <w:sz w:val="20"/>
        </w:rPr>
        <w:t xml:space="preserve">: </w:t>
      </w:r>
      <w:bookmarkStart w:id="130" w:name="_Hlk126833490"/>
      <w:r w:rsidRPr="000E36AE">
        <w:rPr>
          <w:i w:val="0"/>
          <w:iCs/>
          <w:sz w:val="20"/>
        </w:rPr>
        <w:t>AKCIJA NADZORA Z NADZORNIKI TNP NA PODROČJU NADZORA LEGALNOSTI OBJEKTOV</w:t>
      </w:r>
      <w:bookmarkEnd w:id="129"/>
      <w:bookmarkEnd w:id="130"/>
      <w:bookmarkEnd w:id="128"/>
    </w:p>
    <w:p w14:paraId="70F22CDA" w14:textId="77777777" w:rsidR="005538D9" w:rsidRPr="000E36AE" w:rsidRDefault="005538D9" w:rsidP="00895BD9">
      <w:pPr>
        <w:spacing w:line="288" w:lineRule="auto"/>
      </w:pPr>
    </w:p>
    <w:p w14:paraId="15AF914C" w14:textId="6CFCAACF" w:rsidR="005538D9" w:rsidRPr="0023055B" w:rsidRDefault="005538D9" w:rsidP="00895BD9">
      <w:pPr>
        <w:pStyle w:val="Odstavekseznama1"/>
        <w:spacing w:after="0" w:line="288" w:lineRule="auto"/>
        <w:ind w:left="0"/>
        <w:jc w:val="both"/>
        <w:rPr>
          <w:rFonts w:ascii="Arial" w:hAnsi="Arial"/>
          <w:sz w:val="20"/>
          <w:szCs w:val="20"/>
        </w:rPr>
      </w:pPr>
      <w:bookmarkStart w:id="131" w:name="_Hlk126833526"/>
      <w:r w:rsidRPr="000E36AE">
        <w:rPr>
          <w:rFonts w:ascii="Arial" w:hAnsi="Arial"/>
          <w:sz w:val="20"/>
          <w:szCs w:val="20"/>
        </w:rPr>
        <w:t>Gradbena inšpekcija IRSOP je med 1</w:t>
      </w:r>
      <w:r w:rsidRPr="000E36AE">
        <w:rPr>
          <w:rFonts w:ascii="Arial" w:hAnsi="Arial"/>
          <w:bCs/>
          <w:sz w:val="20"/>
          <w:szCs w:val="20"/>
        </w:rPr>
        <w:t xml:space="preserve">. junijem in 15. novembrom 2022 </w:t>
      </w:r>
      <w:r w:rsidRPr="000E36AE">
        <w:rPr>
          <w:rFonts w:ascii="Arial" w:hAnsi="Arial"/>
          <w:sz w:val="20"/>
          <w:szCs w:val="20"/>
        </w:rPr>
        <w:t>izvedla</w:t>
      </w:r>
      <w:r w:rsidRPr="0023055B">
        <w:rPr>
          <w:rFonts w:ascii="Arial" w:hAnsi="Arial"/>
          <w:sz w:val="20"/>
          <w:szCs w:val="20"/>
        </w:rPr>
        <w:t xml:space="preserve"> koordinirano akcijo v zvezi z nadzorom preprečevanja nedovoljenih gradenj na območju TNP. Območje obsega krajevno pristojnost nadzora gradbenih inšpektorjev iz </w:t>
      </w:r>
      <w:r>
        <w:rPr>
          <w:rFonts w:ascii="Arial" w:hAnsi="Arial"/>
          <w:sz w:val="20"/>
          <w:szCs w:val="20"/>
        </w:rPr>
        <w:t>o</w:t>
      </w:r>
      <w:r w:rsidRPr="0023055B">
        <w:rPr>
          <w:rFonts w:ascii="Arial" w:hAnsi="Arial"/>
          <w:sz w:val="20"/>
          <w:szCs w:val="20"/>
        </w:rPr>
        <w:t>bmočn</w:t>
      </w:r>
      <w:r>
        <w:rPr>
          <w:rFonts w:ascii="Arial" w:hAnsi="Arial"/>
          <w:sz w:val="20"/>
          <w:szCs w:val="20"/>
        </w:rPr>
        <w:t>ih</w:t>
      </w:r>
      <w:r w:rsidRPr="0023055B">
        <w:rPr>
          <w:rFonts w:ascii="Arial" w:hAnsi="Arial"/>
          <w:sz w:val="20"/>
          <w:szCs w:val="20"/>
        </w:rPr>
        <w:t xml:space="preserve"> </w:t>
      </w:r>
      <w:r w:rsidRPr="0023055B">
        <w:rPr>
          <w:rFonts w:ascii="Arial" w:hAnsi="Arial"/>
          <w:sz w:val="20"/>
          <w:szCs w:val="20"/>
        </w:rPr>
        <w:t>enot Kranj in Nov</w:t>
      </w:r>
      <w:r>
        <w:rPr>
          <w:rFonts w:ascii="Arial" w:hAnsi="Arial"/>
          <w:sz w:val="20"/>
          <w:szCs w:val="20"/>
        </w:rPr>
        <w:t>a</w:t>
      </w:r>
      <w:r w:rsidRPr="0023055B">
        <w:rPr>
          <w:rFonts w:ascii="Arial" w:hAnsi="Arial"/>
          <w:sz w:val="20"/>
          <w:szCs w:val="20"/>
        </w:rPr>
        <w:t xml:space="preserve"> Goric</w:t>
      </w:r>
      <w:r>
        <w:rPr>
          <w:rFonts w:ascii="Arial" w:hAnsi="Arial"/>
          <w:sz w:val="20"/>
          <w:szCs w:val="20"/>
        </w:rPr>
        <w:t>a</w:t>
      </w:r>
      <w:r w:rsidRPr="0023055B">
        <w:rPr>
          <w:rFonts w:ascii="Arial" w:hAnsi="Arial"/>
          <w:sz w:val="20"/>
          <w:szCs w:val="20"/>
        </w:rPr>
        <w:t xml:space="preserve">. Na skupnem sestanku predstavnikov TNP in IRSOP 18. </w:t>
      </w:r>
      <w:r>
        <w:rPr>
          <w:rFonts w:ascii="Arial" w:hAnsi="Arial"/>
          <w:sz w:val="20"/>
          <w:szCs w:val="20"/>
        </w:rPr>
        <w:t>marca</w:t>
      </w:r>
      <w:r w:rsidRPr="0023055B">
        <w:rPr>
          <w:rFonts w:ascii="Arial" w:hAnsi="Arial"/>
          <w:sz w:val="20"/>
          <w:szCs w:val="20"/>
        </w:rPr>
        <w:t xml:space="preserve"> 2022 je bilo dogovorjeno, da bo akcija usmerjena v nadzor nad nedovoljeno gradnjo treh objektov </w:t>
      </w:r>
      <w:r>
        <w:rPr>
          <w:rFonts w:ascii="Arial" w:hAnsi="Arial"/>
          <w:sz w:val="20"/>
          <w:szCs w:val="20"/>
        </w:rPr>
        <w:t>na</w:t>
      </w:r>
      <w:r w:rsidRPr="0023055B">
        <w:rPr>
          <w:rFonts w:ascii="Arial" w:hAnsi="Arial"/>
          <w:sz w:val="20"/>
          <w:szCs w:val="20"/>
        </w:rPr>
        <w:t xml:space="preserve"> </w:t>
      </w:r>
      <w:r w:rsidRPr="0023055B">
        <w:rPr>
          <w:rFonts w:ascii="Arial" w:hAnsi="Arial"/>
          <w:sz w:val="20"/>
          <w:szCs w:val="20"/>
        </w:rPr>
        <w:t>območj</w:t>
      </w:r>
      <w:r>
        <w:rPr>
          <w:rFonts w:ascii="Arial" w:hAnsi="Arial"/>
          <w:sz w:val="20"/>
          <w:szCs w:val="20"/>
        </w:rPr>
        <w:t>u</w:t>
      </w:r>
      <w:r w:rsidRPr="0023055B">
        <w:rPr>
          <w:rFonts w:ascii="Arial" w:hAnsi="Arial"/>
          <w:sz w:val="20"/>
          <w:szCs w:val="20"/>
        </w:rPr>
        <w:t>, ki ga nadzorujejo gradbeni inšpektorji iz OE Kranj</w:t>
      </w:r>
      <w:r>
        <w:rPr>
          <w:rFonts w:ascii="Arial" w:hAnsi="Arial"/>
          <w:sz w:val="20"/>
          <w:szCs w:val="20"/>
        </w:rPr>
        <w:t>,</w:t>
      </w:r>
      <w:r w:rsidRPr="0023055B">
        <w:rPr>
          <w:rFonts w:ascii="Arial" w:hAnsi="Arial"/>
          <w:sz w:val="20"/>
          <w:szCs w:val="20"/>
        </w:rPr>
        <w:t xml:space="preserve"> in treh objektov </w:t>
      </w:r>
      <w:r>
        <w:rPr>
          <w:rFonts w:ascii="Arial" w:hAnsi="Arial"/>
          <w:sz w:val="20"/>
          <w:szCs w:val="20"/>
        </w:rPr>
        <w:t>na območju</w:t>
      </w:r>
      <w:r w:rsidRPr="0023055B">
        <w:rPr>
          <w:rFonts w:ascii="Arial" w:hAnsi="Arial"/>
          <w:sz w:val="20"/>
          <w:szCs w:val="20"/>
        </w:rPr>
        <w:t xml:space="preserve"> </w:t>
      </w:r>
      <w:r w:rsidRPr="0023055B">
        <w:rPr>
          <w:rFonts w:ascii="Arial" w:hAnsi="Arial"/>
          <w:sz w:val="20"/>
          <w:szCs w:val="20"/>
        </w:rPr>
        <w:t xml:space="preserve">OE Nova Gorica. Predstavnik TNP je pripravil nekaj predlogov nedovoljenih gradenj, med katerimi je bilo glede na pomembnost nedovoljenih posegov izbranih šest objektov. Gradbena inšpektorica iz OE Kranj je na območju Ukanca v Bohinju ugotavljala, ali so se gradbeni posegi na počitniški hiši izvajali v skladu s predpisi po GZ-1. Ugotovila je, da je bila obstoječa počitniška hiša, za katero je bilo izdano uporabno dovoljenje, porušena v celoti, namesto dovoljene rekonstrukcije pa se je izvajala novogradnja. Glede na navedeno se je predmetna gradnja izvajala v nasprotju z izdanim gradbenim dovoljenjem. Hkrati je bil pozvan tudi nadzornik, </w:t>
      </w:r>
      <w:r>
        <w:rPr>
          <w:rFonts w:ascii="Arial" w:hAnsi="Arial"/>
          <w:sz w:val="20"/>
          <w:szCs w:val="20"/>
        </w:rPr>
        <w:t>naj pojasni</w:t>
      </w:r>
      <w:r w:rsidRPr="0023055B">
        <w:rPr>
          <w:rFonts w:ascii="Arial" w:hAnsi="Arial"/>
          <w:sz w:val="20"/>
          <w:szCs w:val="20"/>
        </w:rPr>
        <w:t xml:space="preserve"> </w:t>
      </w:r>
      <w:r w:rsidRPr="0023055B">
        <w:rPr>
          <w:rFonts w:ascii="Arial" w:hAnsi="Arial"/>
          <w:sz w:val="20"/>
          <w:szCs w:val="20"/>
        </w:rPr>
        <w:t xml:space="preserve">ustreznost opravljanja nadzora nad gradnjo. Na območju Uskovnice je gradbena inšpektorica ugotovila, da je investitor za nadomestno postavitev svisli pridobil upravno dovoljenje. Pri gradnji pa je </w:t>
      </w:r>
      <w:r>
        <w:rPr>
          <w:rFonts w:ascii="Arial" w:hAnsi="Arial"/>
          <w:sz w:val="20"/>
          <w:szCs w:val="20"/>
        </w:rPr>
        <w:t xml:space="preserve">na </w:t>
      </w:r>
      <w:r w:rsidRPr="0023055B">
        <w:rPr>
          <w:rFonts w:ascii="Arial" w:hAnsi="Arial"/>
          <w:sz w:val="20"/>
          <w:szCs w:val="20"/>
        </w:rPr>
        <w:t xml:space="preserve">objektu </w:t>
      </w:r>
      <w:r>
        <w:rPr>
          <w:rFonts w:ascii="Arial" w:hAnsi="Arial"/>
          <w:sz w:val="20"/>
          <w:szCs w:val="20"/>
        </w:rPr>
        <w:t xml:space="preserve">naredil </w:t>
      </w:r>
      <w:r w:rsidRPr="0023055B">
        <w:rPr>
          <w:rFonts w:ascii="Arial" w:hAnsi="Arial"/>
          <w:sz w:val="20"/>
          <w:szCs w:val="20"/>
        </w:rPr>
        <w:t>prizidek, zaznana je bila tudi sprememba namembnosti v bivalni objekt. Tako navedeni posegi na objektu – svisli</w:t>
      </w:r>
      <w:r>
        <w:rPr>
          <w:rFonts w:ascii="Arial" w:hAnsi="Arial"/>
          <w:sz w:val="20"/>
          <w:szCs w:val="20"/>
        </w:rPr>
        <w:t>h</w:t>
      </w:r>
      <w:r w:rsidRPr="0023055B">
        <w:rPr>
          <w:rFonts w:ascii="Arial" w:hAnsi="Arial"/>
          <w:sz w:val="20"/>
          <w:szCs w:val="20"/>
        </w:rPr>
        <w:t xml:space="preserve"> pomenijo nelegalno prizidavo, rekonstrukcijo in spremembo namembnosti. Ker se investitor v roku ni odzval na zahtevo gradbenega inšpektorja</w:t>
      </w:r>
      <w:r>
        <w:rPr>
          <w:rFonts w:ascii="Arial" w:hAnsi="Arial"/>
          <w:sz w:val="20"/>
          <w:szCs w:val="20"/>
        </w:rPr>
        <w:t>,</w:t>
      </w:r>
      <w:r w:rsidRPr="0023055B">
        <w:rPr>
          <w:rFonts w:ascii="Arial" w:hAnsi="Arial"/>
          <w:sz w:val="20"/>
          <w:szCs w:val="20"/>
        </w:rPr>
        <w:t xml:space="preserve"> </w:t>
      </w:r>
      <w:r>
        <w:rPr>
          <w:rFonts w:ascii="Arial" w:hAnsi="Arial"/>
          <w:sz w:val="20"/>
          <w:szCs w:val="20"/>
        </w:rPr>
        <w:t xml:space="preserve">naj pošlje </w:t>
      </w:r>
      <w:r w:rsidRPr="0023055B">
        <w:rPr>
          <w:rFonts w:ascii="Arial" w:hAnsi="Arial"/>
          <w:sz w:val="20"/>
          <w:szCs w:val="20"/>
        </w:rPr>
        <w:t>izjav</w:t>
      </w:r>
      <w:r>
        <w:rPr>
          <w:rFonts w:ascii="Arial" w:hAnsi="Arial"/>
          <w:sz w:val="20"/>
          <w:szCs w:val="20"/>
        </w:rPr>
        <w:t>o</w:t>
      </w:r>
      <w:r w:rsidRPr="0023055B">
        <w:rPr>
          <w:rFonts w:ascii="Arial" w:hAnsi="Arial"/>
          <w:sz w:val="20"/>
          <w:szCs w:val="20"/>
        </w:rPr>
        <w:t xml:space="preserve">, je bil uveden prekrškovni postopek. V obeh primerih inšpekcijska postopka še nista </w:t>
      </w:r>
      <w:r>
        <w:rPr>
          <w:rFonts w:ascii="Arial" w:hAnsi="Arial"/>
          <w:sz w:val="20"/>
          <w:szCs w:val="20"/>
        </w:rPr>
        <w:t>konča</w:t>
      </w:r>
      <w:r w:rsidRPr="0023055B">
        <w:rPr>
          <w:rFonts w:ascii="Arial" w:hAnsi="Arial"/>
          <w:sz w:val="20"/>
          <w:szCs w:val="20"/>
        </w:rPr>
        <w:t>na</w:t>
      </w:r>
      <w:r w:rsidRPr="0023055B">
        <w:rPr>
          <w:rFonts w:ascii="Arial" w:hAnsi="Arial"/>
          <w:sz w:val="20"/>
          <w:szCs w:val="20"/>
        </w:rPr>
        <w:t xml:space="preserve">. </w:t>
      </w:r>
      <w:r>
        <w:rPr>
          <w:rFonts w:ascii="Arial" w:hAnsi="Arial"/>
          <w:sz w:val="20"/>
          <w:szCs w:val="20"/>
        </w:rPr>
        <w:t xml:space="preserve">Poleg tega </w:t>
      </w:r>
      <w:r w:rsidRPr="0023055B">
        <w:rPr>
          <w:rFonts w:ascii="Arial" w:hAnsi="Arial"/>
          <w:sz w:val="20"/>
          <w:szCs w:val="20"/>
        </w:rPr>
        <w:t xml:space="preserve">je investitor na območju Ukanca na kmetijskem objektu, </w:t>
      </w:r>
      <w:r>
        <w:rPr>
          <w:rFonts w:ascii="Arial" w:hAnsi="Arial"/>
          <w:sz w:val="20"/>
          <w:szCs w:val="20"/>
        </w:rPr>
        <w:t xml:space="preserve">ki je </w:t>
      </w:r>
      <w:r w:rsidRPr="0023055B">
        <w:rPr>
          <w:rFonts w:ascii="Arial" w:hAnsi="Arial"/>
          <w:sz w:val="20"/>
          <w:szCs w:val="20"/>
        </w:rPr>
        <w:t>po namembnosti stan, izvedel vzdrževalna dela po tedaj veljavnem GZ-1</w:t>
      </w:r>
      <w:r>
        <w:rPr>
          <w:rFonts w:ascii="Arial" w:hAnsi="Arial"/>
          <w:sz w:val="20"/>
          <w:szCs w:val="20"/>
        </w:rPr>
        <w:t>,</w:t>
      </w:r>
      <w:r w:rsidRPr="0023055B">
        <w:rPr>
          <w:rFonts w:ascii="Arial" w:hAnsi="Arial"/>
          <w:sz w:val="20"/>
          <w:szCs w:val="20"/>
        </w:rPr>
        <w:t xml:space="preserve"> s katerimi osnovne konstrukcije objekta ni spreminjal. Ker ni bilo ugotovljenih kršitev </w:t>
      </w:r>
      <w:r>
        <w:rPr>
          <w:rFonts w:ascii="Arial" w:hAnsi="Arial"/>
          <w:sz w:val="20"/>
          <w:szCs w:val="20"/>
        </w:rPr>
        <w:t>GZ</w:t>
      </w:r>
      <w:r w:rsidRPr="0023055B">
        <w:rPr>
          <w:rFonts w:ascii="Arial" w:hAnsi="Arial"/>
          <w:sz w:val="20"/>
          <w:szCs w:val="20"/>
        </w:rPr>
        <w:t xml:space="preserve"> v obsegu </w:t>
      </w:r>
      <w:r w:rsidRPr="0023055B">
        <w:rPr>
          <w:rFonts w:ascii="Arial" w:hAnsi="Arial"/>
          <w:sz w:val="20"/>
          <w:szCs w:val="20"/>
        </w:rPr>
        <w:lastRenderedPageBreak/>
        <w:t xml:space="preserve">nadzora gradbenih inšpektorjev, se je inšpekcijski postopek ustavil. Gradbeni inšpektor iz OE Nova Gorica je v zadevi gradnje veznega dela objekta </w:t>
      </w:r>
      <w:r>
        <w:rPr>
          <w:rFonts w:ascii="Arial" w:hAnsi="Arial"/>
          <w:sz w:val="20"/>
          <w:szCs w:val="20"/>
        </w:rPr>
        <w:t>–</w:t>
      </w:r>
      <w:r w:rsidRPr="0023055B">
        <w:rPr>
          <w:rFonts w:ascii="Arial" w:hAnsi="Arial"/>
          <w:sz w:val="20"/>
          <w:szCs w:val="20"/>
        </w:rPr>
        <w:t xml:space="preserve"> prizidka med dvema stanovanjskima objektoma v Lepeni v inšpekcijskem postopku ugotovil neskladnost z izdanim gradbenim dovoljenjem, zato je investitorju izdal odločbo na podlagi 83. člena GZ, s katero </w:t>
      </w:r>
      <w:r>
        <w:rPr>
          <w:rFonts w:ascii="Arial" w:hAnsi="Arial"/>
          <w:sz w:val="20"/>
          <w:szCs w:val="20"/>
        </w:rPr>
        <w:t xml:space="preserve">mu </w:t>
      </w:r>
      <w:r w:rsidRPr="0023055B">
        <w:rPr>
          <w:rFonts w:ascii="Arial" w:hAnsi="Arial"/>
          <w:sz w:val="20"/>
          <w:szCs w:val="20"/>
        </w:rPr>
        <w:t xml:space="preserve">je naložil ustavitev gradnje, dokler ne pridobi spremenjenega gradbenega dovoljenja, za </w:t>
      </w:r>
      <w:r w:rsidRPr="0023055B">
        <w:rPr>
          <w:rFonts w:ascii="Arial" w:hAnsi="Arial"/>
          <w:sz w:val="20"/>
          <w:szCs w:val="20"/>
        </w:rPr>
        <w:t>kater</w:t>
      </w:r>
      <w:r>
        <w:rPr>
          <w:rFonts w:ascii="Arial" w:hAnsi="Arial"/>
          <w:sz w:val="20"/>
          <w:szCs w:val="20"/>
        </w:rPr>
        <w:t>o</w:t>
      </w:r>
      <w:r w:rsidRPr="0023055B">
        <w:rPr>
          <w:rFonts w:ascii="Arial" w:hAnsi="Arial"/>
          <w:sz w:val="20"/>
          <w:szCs w:val="20"/>
        </w:rPr>
        <w:t xml:space="preserve"> </w:t>
      </w:r>
      <w:r w:rsidRPr="0023055B">
        <w:rPr>
          <w:rFonts w:ascii="Arial" w:hAnsi="Arial"/>
          <w:sz w:val="20"/>
          <w:szCs w:val="20"/>
        </w:rPr>
        <w:t xml:space="preserve">mora zaprositi v šestih mesecih od vročitve odločbe, gradnjo pa lahko nadaljuje šele po pravnomočnosti novega gradbenega dovoljenja.  </w:t>
      </w:r>
      <w:r>
        <w:rPr>
          <w:rFonts w:ascii="Arial" w:hAnsi="Arial"/>
          <w:sz w:val="20"/>
          <w:szCs w:val="20"/>
        </w:rPr>
        <w:t>G</w:t>
      </w:r>
      <w:r w:rsidRPr="0023055B">
        <w:rPr>
          <w:rFonts w:ascii="Arial" w:hAnsi="Arial"/>
          <w:sz w:val="20"/>
          <w:szCs w:val="20"/>
        </w:rPr>
        <w:t xml:space="preserve">radbeni inšpektor </w:t>
      </w:r>
      <w:r>
        <w:rPr>
          <w:rFonts w:ascii="Arial" w:hAnsi="Arial"/>
          <w:sz w:val="20"/>
          <w:szCs w:val="20"/>
        </w:rPr>
        <w:t xml:space="preserve">je </w:t>
      </w:r>
      <w:r w:rsidRPr="0023055B">
        <w:rPr>
          <w:rFonts w:ascii="Arial" w:hAnsi="Arial"/>
          <w:sz w:val="20"/>
          <w:szCs w:val="20"/>
        </w:rPr>
        <w:t xml:space="preserve">preverjal </w:t>
      </w:r>
      <w:r>
        <w:rPr>
          <w:rFonts w:ascii="Arial" w:hAnsi="Arial"/>
          <w:sz w:val="20"/>
          <w:szCs w:val="20"/>
        </w:rPr>
        <w:t xml:space="preserve">tudi </w:t>
      </w:r>
      <w:r w:rsidRPr="0023055B">
        <w:rPr>
          <w:rFonts w:ascii="Arial" w:hAnsi="Arial"/>
          <w:sz w:val="20"/>
          <w:szCs w:val="20"/>
        </w:rPr>
        <w:t xml:space="preserve">skladnost tlorisnih in višinskih gabaritov dveh gradbeno dokončanih objektov A in B v naselju Lepena, na katerih </w:t>
      </w:r>
      <w:r>
        <w:rPr>
          <w:rFonts w:ascii="Arial" w:hAnsi="Arial"/>
          <w:sz w:val="20"/>
          <w:szCs w:val="20"/>
        </w:rPr>
        <w:t xml:space="preserve">sta </w:t>
      </w:r>
      <w:r w:rsidRPr="0023055B">
        <w:rPr>
          <w:rFonts w:ascii="Arial" w:hAnsi="Arial"/>
          <w:sz w:val="20"/>
          <w:szCs w:val="20"/>
        </w:rPr>
        <w:t>se izvajal</w:t>
      </w:r>
      <w:r>
        <w:rPr>
          <w:rFonts w:ascii="Arial" w:hAnsi="Arial"/>
          <w:sz w:val="20"/>
          <w:szCs w:val="20"/>
        </w:rPr>
        <w:t>i</w:t>
      </w:r>
      <w:r w:rsidRPr="0023055B">
        <w:rPr>
          <w:rFonts w:ascii="Arial" w:hAnsi="Arial"/>
          <w:sz w:val="20"/>
          <w:szCs w:val="20"/>
        </w:rPr>
        <w:t xml:space="preserve"> samo še zunanja finalizacija in montaža pohištva. V inšpekcijskem postopku je ugotovil, da so gabariti </w:t>
      </w:r>
      <w:r>
        <w:rPr>
          <w:rFonts w:ascii="Arial" w:hAnsi="Arial"/>
          <w:sz w:val="20"/>
          <w:szCs w:val="20"/>
        </w:rPr>
        <w:t xml:space="preserve">v skladu </w:t>
      </w:r>
      <w:r w:rsidRPr="0023055B">
        <w:rPr>
          <w:rFonts w:ascii="Arial" w:hAnsi="Arial"/>
          <w:sz w:val="20"/>
          <w:szCs w:val="20"/>
        </w:rPr>
        <w:t>z izdanim gradbenim dovoljenjem, vendar pa sta zgrajena objekta po svoji namembnosti stanovanjski stavbi, kar je v neskladju z gradbenim dovoljenjem, ki je dovoljevalo gradnjo gospodarskih objektov. Zato je gradbeni inšpektor izdal odločbi na podlagi 84. člena GZ. Zavezancu je bil</w:t>
      </w:r>
      <w:r>
        <w:rPr>
          <w:rFonts w:ascii="Arial" w:hAnsi="Arial"/>
          <w:sz w:val="20"/>
          <w:szCs w:val="20"/>
        </w:rPr>
        <w:t>a</w:t>
      </w:r>
      <w:r w:rsidRPr="0023055B">
        <w:rPr>
          <w:rFonts w:ascii="Arial" w:hAnsi="Arial"/>
          <w:sz w:val="20"/>
          <w:szCs w:val="20"/>
        </w:rPr>
        <w:t xml:space="preserve"> naložen</w:t>
      </w:r>
      <w:r>
        <w:rPr>
          <w:rFonts w:ascii="Arial" w:hAnsi="Arial"/>
          <w:sz w:val="20"/>
          <w:szCs w:val="20"/>
        </w:rPr>
        <w:t>a</w:t>
      </w:r>
      <w:r w:rsidRPr="0023055B">
        <w:rPr>
          <w:rFonts w:ascii="Arial" w:hAnsi="Arial"/>
          <w:sz w:val="20"/>
          <w:szCs w:val="20"/>
        </w:rPr>
        <w:t xml:space="preserve"> prepove</w:t>
      </w:r>
      <w:r>
        <w:rPr>
          <w:rFonts w:ascii="Arial" w:hAnsi="Arial"/>
          <w:sz w:val="20"/>
          <w:szCs w:val="20"/>
        </w:rPr>
        <w:t>d</w:t>
      </w:r>
      <w:r w:rsidRPr="0023055B">
        <w:rPr>
          <w:rFonts w:ascii="Arial" w:hAnsi="Arial"/>
          <w:sz w:val="20"/>
          <w:szCs w:val="20"/>
        </w:rPr>
        <w:t xml:space="preserve"> uporab</w:t>
      </w:r>
      <w:r>
        <w:rPr>
          <w:rFonts w:ascii="Arial" w:hAnsi="Arial"/>
          <w:sz w:val="20"/>
          <w:szCs w:val="20"/>
        </w:rPr>
        <w:t>e</w:t>
      </w:r>
      <w:r w:rsidRPr="0023055B">
        <w:rPr>
          <w:rFonts w:ascii="Arial" w:hAnsi="Arial"/>
          <w:sz w:val="20"/>
          <w:szCs w:val="20"/>
        </w:rPr>
        <w:t xml:space="preserve"> obeh stanovanjskih objektov, dokler ne pridobi uporabnega dovoljenja. Kršitelju so bile v prekrškovnih postopkih izdane tri odločbe</w:t>
      </w:r>
      <w:r>
        <w:rPr>
          <w:rFonts w:ascii="Arial" w:hAnsi="Arial"/>
          <w:sz w:val="20"/>
          <w:szCs w:val="20"/>
        </w:rPr>
        <w:t>,</w:t>
      </w:r>
      <w:r w:rsidRPr="0023055B">
        <w:rPr>
          <w:rFonts w:ascii="Arial" w:hAnsi="Arial"/>
          <w:sz w:val="20"/>
          <w:szCs w:val="20"/>
        </w:rPr>
        <w:t xml:space="preserve"> in sicer dve zaradi uporabe objektov A in B brez ustreznega uporabnega dovoljenja ter odločba zaradi gradnje prizidka v nasprotju z izdanim gradbenim dovoljenjem. V vseh treh inšpekcijskih postopkih so bili sproženi upravni spori, ki pa še niso rešeni. V okviru akcije sta sodelovala dva gradbena inšpektorja, ki sta opravljala inšpekcijski nadzor nad gradnjo šestih objektov na območju TNP. Pri petih objektih sta ugotovila kršitve </w:t>
      </w:r>
      <w:r>
        <w:rPr>
          <w:rFonts w:ascii="Arial" w:hAnsi="Arial"/>
          <w:sz w:val="20"/>
          <w:szCs w:val="20"/>
        </w:rPr>
        <w:t>GZ</w:t>
      </w:r>
      <w:r w:rsidRPr="0023055B">
        <w:rPr>
          <w:rFonts w:ascii="Arial" w:hAnsi="Arial"/>
          <w:sz w:val="20"/>
          <w:szCs w:val="20"/>
        </w:rPr>
        <w:t xml:space="preserve">, pri čemer so bile izdane tri inšpekcijske odločbe. Opravljeno je bilo šest inšpekcijskih pregledov in eno zaslišanje zavezanca ter uvedeni štirje prekrškovni postopki, v katerih so bile izdane tri odločbe o prekršku. Inšpekcijski postopki se nadaljujejo. Iz vsebin inšpekcijskih zadev je razvidno, da investitorji v TNP kršijo </w:t>
      </w:r>
      <w:r>
        <w:rPr>
          <w:rFonts w:ascii="Arial" w:hAnsi="Arial"/>
          <w:sz w:val="20"/>
          <w:szCs w:val="20"/>
        </w:rPr>
        <w:t>GZ</w:t>
      </w:r>
      <w:r w:rsidRPr="0023055B">
        <w:rPr>
          <w:rFonts w:ascii="Arial" w:hAnsi="Arial"/>
          <w:sz w:val="20"/>
          <w:szCs w:val="20"/>
        </w:rPr>
        <w:t xml:space="preserve"> pri nedovoljenih rekonstrukcijah, povečavi objektov in spreminjanju namembnosti objektov za namen pridobivanja bivalnih</w:t>
      </w:r>
      <w:r>
        <w:rPr>
          <w:rFonts w:ascii="Arial" w:hAnsi="Arial"/>
          <w:sz w:val="20"/>
          <w:szCs w:val="20"/>
        </w:rPr>
        <w:t xml:space="preserve"> zmogljivosti</w:t>
      </w:r>
      <w:r w:rsidRPr="0023055B">
        <w:rPr>
          <w:rFonts w:ascii="Arial" w:hAnsi="Arial"/>
          <w:sz w:val="20"/>
          <w:szCs w:val="20"/>
        </w:rPr>
        <w:t>.</w:t>
      </w:r>
    </w:p>
    <w:bookmarkEnd w:id="127"/>
    <w:bookmarkEnd w:id="131"/>
    <w:p w14:paraId="0B65CBE2" w14:textId="77777777" w:rsidR="005538D9" w:rsidRPr="009101E3" w:rsidRDefault="005538D9" w:rsidP="00895BD9">
      <w:pPr>
        <w:spacing w:line="288" w:lineRule="auto"/>
      </w:pPr>
    </w:p>
    <w:p w14:paraId="5B4B4436" w14:textId="77777777" w:rsidR="005538D9" w:rsidRPr="009101E3" w:rsidRDefault="005538D9" w:rsidP="005538D9">
      <w:pPr>
        <w:pStyle w:val="Naslov30"/>
        <w:spacing w:line="288" w:lineRule="auto"/>
        <w:rPr>
          <w:i w:val="0"/>
          <w:iCs/>
          <w:sz w:val="20"/>
        </w:rPr>
      </w:pPr>
      <w:bookmarkStart w:id="132" w:name="_Toc138246233"/>
      <w:r w:rsidRPr="009101E3">
        <w:rPr>
          <w:i w:val="0"/>
          <w:iCs/>
          <w:sz w:val="20"/>
        </w:rPr>
        <w:t>MERILA ZA OBRAVNAVO PRIJAV</w:t>
      </w:r>
      <w:bookmarkEnd w:id="132"/>
    </w:p>
    <w:p w14:paraId="7184C4C6" w14:textId="77777777" w:rsidR="005538D9" w:rsidRPr="00D326DF" w:rsidRDefault="005538D9" w:rsidP="008519D1">
      <w:pPr>
        <w:spacing w:line="288" w:lineRule="auto"/>
      </w:pPr>
      <w:r w:rsidRPr="009101E3">
        <w:t xml:space="preserve">V skladu z 2. točko sklepa Vlade Republike Slovenije št. 06100-4/2015/15 z dne 2. aprila 2015 ima IRSOP na </w:t>
      </w:r>
      <w:r w:rsidRPr="00D326DF">
        <w:t>svoji spletni strani objavljene Kriterije za določanje prioritetnih inšpekcijskih nadzorov:</w:t>
      </w:r>
    </w:p>
    <w:p w14:paraId="0D7DD51F" w14:textId="77777777" w:rsidR="005538D9" w:rsidRPr="00D326DF" w:rsidRDefault="005538D9" w:rsidP="008519D1">
      <w:pPr>
        <w:spacing w:line="288" w:lineRule="auto"/>
        <w:rPr>
          <w:u w:val="single"/>
        </w:rPr>
      </w:pPr>
      <w:r w:rsidRPr="00D326DF">
        <w:rPr>
          <w:u w:val="single"/>
        </w:rPr>
        <w:t>https://www.gov.si/drzavni-organi/organi-v-sestavi/inspektorat-za-okolje-in-prostor/o-inspektoratu-za-okolje-in-prostor</w:t>
      </w:r>
      <w:r w:rsidRPr="00D326DF">
        <w:t>/</w:t>
      </w:r>
      <w:r w:rsidRPr="00D326DF">
        <w:rPr>
          <w:rStyle w:val="Hiperpovezava"/>
          <w:color w:val="auto"/>
          <w:u w:val="none"/>
        </w:rPr>
        <w:t>.</w:t>
      </w:r>
    </w:p>
    <w:p w14:paraId="2F65BD09" w14:textId="77777777" w:rsidR="005538D9" w:rsidRPr="00D326DF" w:rsidRDefault="005538D9" w:rsidP="008519D1">
      <w:pPr>
        <w:spacing w:line="288" w:lineRule="auto"/>
      </w:pPr>
    </w:p>
    <w:p w14:paraId="6D11D3A4" w14:textId="3D8A04EE" w:rsidR="005538D9" w:rsidRPr="00D326DF" w:rsidRDefault="005538D9" w:rsidP="008519D1">
      <w:pPr>
        <w:spacing w:line="288" w:lineRule="auto"/>
      </w:pPr>
      <w:r w:rsidRPr="00272342">
        <w:t xml:space="preserve">Gradbena inšpekcija se že dolgo spopada z velikim prilivom prijav in zadev. Zaradi velikega obsega prijav in že začetih inšpekcijskih postopkov so bile 20. maja 2013 sprejete usmeritve za prednostno razvrščanje zadev (in sicer za obravnavanje prijav, za nadaljevanje začetih inšpekcijskih postopkov in v izvršilnih postopkih). 16. maja 2022 so bile sprejete nove usmeritve za vrstni red obravnave prijav, usmeritve za vrstni red obravnave že začetih inšpekcijskih postopkov in usmeritve za izvajanje izvršb po drugi osebi, </w:t>
      </w:r>
      <w:r w:rsidRPr="00D326DF">
        <w:t xml:space="preserve">vse na področju dela gradbenih inšpektorjev, s katerimi so prenehale veljati vse predhodno sprejete. </w:t>
      </w:r>
      <w:r>
        <w:t xml:space="preserve">Navedene </w:t>
      </w:r>
      <w:r w:rsidRPr="00D326DF">
        <w:t>usmeritve so bile 22. decembra 2022 dopolnjene.</w:t>
      </w:r>
    </w:p>
    <w:p w14:paraId="5FF11E75" w14:textId="77777777" w:rsidR="005538D9" w:rsidRPr="00D326DF" w:rsidRDefault="005538D9" w:rsidP="008519D1">
      <w:pPr>
        <w:autoSpaceDE w:val="0"/>
        <w:autoSpaceDN w:val="0"/>
        <w:adjustRightInd w:val="0"/>
        <w:spacing w:line="288" w:lineRule="auto"/>
      </w:pPr>
    </w:p>
    <w:p w14:paraId="402A4D4A" w14:textId="0477A1FD" w:rsidR="005538D9" w:rsidRPr="00D326DF" w:rsidRDefault="005538D9" w:rsidP="008519D1">
      <w:pPr>
        <w:spacing w:line="288" w:lineRule="auto"/>
      </w:pPr>
      <w:r w:rsidRPr="00D326DF">
        <w:t xml:space="preserve">Usmeritve sledijo zaščiti javnega interesa pri gradnji objektov in so usklajene s 77. členom (vrstni red obravnave zadev) GZ, ki določa, da se </w:t>
      </w:r>
      <w:r w:rsidRPr="00D326DF">
        <w:t xml:space="preserve">pri </w:t>
      </w:r>
      <w:r>
        <w:t>vrstnem redu</w:t>
      </w:r>
      <w:r w:rsidRPr="00D326DF">
        <w:t xml:space="preserve"> obravnave prijav in zadev </w:t>
      </w:r>
      <w:r w:rsidRPr="00D326DF">
        <w:t xml:space="preserve">upoštevajo stopnja javnega interesa, faza izvajanja gradnje, vrsta kršitve, lastnosti in namen objekta. Poleg tega so usmeritve za izvajanje izvršb po drugi osebi v skladu z določili 89. člena (izvršba inšpekcijskega ukrepa) GZ, ki določajo, da ko je odrejena odstranitev zgrajenega objekta ali dela objekta, vzpostavitev prejšnjega stanja ali drugačna sanacija objekta, se inšpekcijski zavezanec v odločbi opozori na to, da se bo v primeru neizpolnitve odrejene obveznosti začel postopek izvršbe nedenarne obveznosti, ki se bo opravil po drugih osebah ali s prisilitvijo. Pri izvajanju izvršbe po drugih osebah se upošteva stopnja javnega interesa po naslednjih merilih: </w:t>
      </w:r>
      <w:r w:rsidRPr="00D326DF">
        <w:rPr>
          <w:rFonts w:eastAsiaTheme="minorHAnsi"/>
          <w:color w:val="000000"/>
          <w:lang w:eastAsia="en-US"/>
        </w:rPr>
        <w:t xml:space="preserve">pravno stanje izdanih upravnih aktov, na podlagi katerih se opravlja izvršba; fizične in druge lastnosti objekta; vpliv objekta na ljudi in okolje; lega objekta; objekt v javni rabi ali objekt, v katerem se opravlja </w:t>
      </w:r>
      <w:r w:rsidRPr="00D326DF">
        <w:rPr>
          <w:rFonts w:eastAsiaTheme="minorHAnsi"/>
          <w:lang w:eastAsia="en-US"/>
        </w:rPr>
        <w:t>dejavnost</w:t>
      </w:r>
      <w:r w:rsidRPr="00D326DF">
        <w:rPr>
          <w:rFonts w:eastAsiaTheme="minorHAnsi"/>
          <w:color w:val="000000"/>
          <w:lang w:eastAsia="en-US"/>
        </w:rPr>
        <w:t>; možnost legalizacije.</w:t>
      </w:r>
    </w:p>
    <w:p w14:paraId="31E3E11B" w14:textId="77777777" w:rsidR="005538D9" w:rsidRPr="00D326DF" w:rsidRDefault="005538D9" w:rsidP="008519D1">
      <w:pPr>
        <w:spacing w:line="288" w:lineRule="auto"/>
      </w:pPr>
    </w:p>
    <w:p w14:paraId="0E3F9EC1" w14:textId="4AB70B8D" w:rsidR="005538D9" w:rsidRPr="00D326DF" w:rsidRDefault="005538D9" w:rsidP="008519D1">
      <w:pPr>
        <w:pStyle w:val="Telobesedila"/>
        <w:kinsoku w:val="0"/>
        <w:overflowPunct w:val="0"/>
        <w:spacing w:before="94" w:line="288" w:lineRule="auto"/>
        <w:ind w:right="113"/>
        <w:rPr>
          <w:rFonts w:ascii="Arial" w:hAnsi="Arial"/>
          <w:color w:val="000000"/>
        </w:rPr>
      </w:pPr>
      <w:r w:rsidRPr="00D326DF">
        <w:rPr>
          <w:rFonts w:ascii="Arial" w:hAnsi="Arial"/>
        </w:rPr>
        <w:lastRenderedPageBreak/>
        <w:t>Gradbeni inšpektorji pri obravnavi prijav, vodenju inšpekcijskih postopkov in opravljanju upravnih izvršb po določilih veljavne zakonodaje upoštevajo predvsem javno korist in javni interes. Namen razvrščanja in določanja prednostnih nalog je zagotavljanje učinkovitejšega delovanja gradbene inšpekcije pri izvajanju njene temeljne naloge, tj. zagotavljanje spoštovanja zakonov in podzakonskih predpisov na področju graditve objektov, in sicer poenoteno glede na pomembnost</w:t>
      </w:r>
      <w:r w:rsidRPr="00D326DF">
        <w:rPr>
          <w:rFonts w:ascii="Arial" w:hAnsi="Arial"/>
          <w:spacing w:val="-13"/>
        </w:rPr>
        <w:t xml:space="preserve"> po vsej </w:t>
      </w:r>
      <w:r w:rsidRPr="00D326DF">
        <w:rPr>
          <w:rFonts w:ascii="Arial" w:hAnsi="Arial"/>
        </w:rPr>
        <w:t>Sloveniji</w:t>
      </w:r>
      <w:r w:rsidRPr="00D326DF">
        <w:rPr>
          <w:rFonts w:ascii="Arial" w:hAnsi="Arial"/>
          <w:spacing w:val="-13"/>
        </w:rPr>
        <w:t xml:space="preserve"> </w:t>
      </w:r>
      <w:r w:rsidRPr="00D326DF">
        <w:rPr>
          <w:rFonts w:ascii="Arial" w:hAnsi="Arial"/>
        </w:rPr>
        <w:t>brez</w:t>
      </w:r>
      <w:r w:rsidRPr="00D326DF">
        <w:rPr>
          <w:rFonts w:ascii="Arial" w:hAnsi="Arial"/>
          <w:spacing w:val="-13"/>
        </w:rPr>
        <w:t xml:space="preserve"> </w:t>
      </w:r>
      <w:r w:rsidRPr="00D326DF">
        <w:rPr>
          <w:rFonts w:ascii="Arial" w:hAnsi="Arial"/>
        </w:rPr>
        <w:t>morebitnih</w:t>
      </w:r>
      <w:r w:rsidRPr="00D326DF">
        <w:rPr>
          <w:rFonts w:ascii="Arial" w:hAnsi="Arial"/>
          <w:spacing w:val="-13"/>
        </w:rPr>
        <w:t xml:space="preserve"> </w:t>
      </w:r>
      <w:r w:rsidRPr="00D326DF">
        <w:rPr>
          <w:rFonts w:ascii="Arial" w:hAnsi="Arial"/>
        </w:rPr>
        <w:t>zunanjih</w:t>
      </w:r>
      <w:r w:rsidRPr="00D326DF">
        <w:rPr>
          <w:rFonts w:ascii="Arial" w:hAnsi="Arial"/>
          <w:spacing w:val="-13"/>
        </w:rPr>
        <w:t xml:space="preserve"> </w:t>
      </w:r>
      <w:r w:rsidRPr="00D326DF">
        <w:rPr>
          <w:rFonts w:ascii="Arial" w:hAnsi="Arial"/>
        </w:rPr>
        <w:t>vplivov</w:t>
      </w:r>
      <w:r w:rsidRPr="00D326DF">
        <w:rPr>
          <w:rFonts w:ascii="Arial" w:hAnsi="Arial"/>
          <w:spacing w:val="-13"/>
        </w:rPr>
        <w:t xml:space="preserve"> </w:t>
      </w:r>
      <w:r w:rsidRPr="00D326DF">
        <w:rPr>
          <w:rFonts w:ascii="Arial" w:hAnsi="Arial"/>
        </w:rPr>
        <w:t>in</w:t>
      </w:r>
      <w:r w:rsidRPr="00D326DF">
        <w:rPr>
          <w:rFonts w:ascii="Arial" w:hAnsi="Arial"/>
          <w:spacing w:val="-13"/>
        </w:rPr>
        <w:t xml:space="preserve"> </w:t>
      </w:r>
      <w:r w:rsidRPr="00D326DF">
        <w:rPr>
          <w:rFonts w:ascii="Arial" w:hAnsi="Arial"/>
        </w:rPr>
        <w:t>pritiskov</w:t>
      </w:r>
      <w:r w:rsidRPr="00D326DF">
        <w:rPr>
          <w:rFonts w:ascii="Arial" w:hAnsi="Arial"/>
          <w:spacing w:val="-13"/>
        </w:rPr>
        <w:t xml:space="preserve"> </w:t>
      </w:r>
      <w:r w:rsidRPr="00D326DF">
        <w:rPr>
          <w:rFonts w:ascii="Arial" w:hAnsi="Arial"/>
        </w:rPr>
        <w:t>na</w:t>
      </w:r>
      <w:r w:rsidRPr="00D326DF">
        <w:rPr>
          <w:rFonts w:ascii="Arial" w:hAnsi="Arial"/>
          <w:spacing w:val="-13"/>
        </w:rPr>
        <w:t xml:space="preserve"> </w:t>
      </w:r>
      <w:r w:rsidRPr="00D326DF">
        <w:rPr>
          <w:rFonts w:ascii="Arial" w:hAnsi="Arial"/>
        </w:rPr>
        <w:t>inšpekcijske</w:t>
      </w:r>
      <w:r w:rsidRPr="00D326DF">
        <w:rPr>
          <w:rFonts w:ascii="Arial" w:hAnsi="Arial"/>
          <w:spacing w:val="-13"/>
        </w:rPr>
        <w:t xml:space="preserve"> </w:t>
      </w:r>
      <w:r w:rsidRPr="00D326DF">
        <w:rPr>
          <w:rFonts w:ascii="Arial" w:hAnsi="Arial"/>
        </w:rPr>
        <w:t xml:space="preserve">postopke. </w:t>
      </w:r>
      <w:r>
        <w:rPr>
          <w:rFonts w:ascii="Arial" w:hAnsi="Arial"/>
        </w:rPr>
        <w:t>ZUP</w:t>
      </w:r>
      <w:r w:rsidRPr="00D326DF">
        <w:rPr>
          <w:rFonts w:ascii="Arial" w:hAnsi="Arial"/>
        </w:rPr>
        <w:t xml:space="preserve"> posebej ureja ukrepanje v primeru nujnih ukrepov v javnem interesu, ki so podani, če obstaja nevarnost za življenje in zdravje ljudi, javni red in mir, javno varnost ali premoženje večje</w:t>
      </w:r>
      <w:r w:rsidRPr="00D326DF">
        <w:rPr>
          <w:rFonts w:ascii="Arial" w:hAnsi="Arial"/>
          <w:spacing w:val="-4"/>
        </w:rPr>
        <w:t xml:space="preserve"> </w:t>
      </w:r>
      <w:r w:rsidRPr="00D326DF">
        <w:rPr>
          <w:rFonts w:ascii="Arial" w:hAnsi="Arial"/>
        </w:rPr>
        <w:t xml:space="preserve">vrednosti. </w:t>
      </w:r>
      <w:r w:rsidRPr="00D326DF">
        <w:rPr>
          <w:rFonts w:ascii="Arial" w:hAnsi="Arial"/>
          <w:color w:val="000000"/>
        </w:rPr>
        <w:t>Prednostne usmeritve dela gradbene inšpekcije jasno opredeljujejo načine ravnanja v zvezi z obravnavo prijav, vodenjem inšpekcijskih postopkov in prednostno izvedbo izvršb ter imajo jasno določena merila za vrstni red obravnave prijav, zadev in izvršb.</w:t>
      </w:r>
    </w:p>
    <w:p w14:paraId="39BA12B4" w14:textId="77777777" w:rsidR="005538D9" w:rsidRPr="00D326DF" w:rsidRDefault="005538D9" w:rsidP="008519D1">
      <w:pPr>
        <w:pStyle w:val="Telobesedila"/>
        <w:kinsoku w:val="0"/>
        <w:overflowPunct w:val="0"/>
        <w:spacing w:before="94" w:line="288" w:lineRule="auto"/>
        <w:ind w:right="113"/>
        <w:rPr>
          <w:rFonts w:ascii="Arial" w:hAnsi="Arial"/>
        </w:rPr>
      </w:pPr>
    </w:p>
    <w:p w14:paraId="326C4CE5" w14:textId="77777777" w:rsidR="005538D9" w:rsidRPr="00D326DF" w:rsidRDefault="005538D9" w:rsidP="008519D1">
      <w:pPr>
        <w:pStyle w:val="Telobesedila"/>
        <w:kinsoku w:val="0"/>
        <w:overflowPunct w:val="0"/>
        <w:spacing w:line="288" w:lineRule="auto"/>
        <w:ind w:right="115"/>
        <w:rPr>
          <w:rFonts w:ascii="Arial" w:hAnsi="Arial"/>
        </w:rPr>
      </w:pPr>
      <w:r w:rsidRPr="00D326DF">
        <w:rPr>
          <w:rFonts w:ascii="Arial" w:hAnsi="Arial"/>
          <w:color w:val="000000"/>
        </w:rPr>
        <w:t xml:space="preserve">Merila v delu, ki se nanašajo na obravnavo prijav in zadev, določa GZ v 77. členu, podrobneje pa so prednostne naloge opredeljene v internem aktu IRSOP. </w:t>
      </w:r>
      <w:r w:rsidRPr="00D326DF">
        <w:rPr>
          <w:rFonts w:ascii="Arial" w:hAnsi="Arial"/>
        </w:rPr>
        <w:t>Tako je prednostna naloga gradbene inšpekcije, da obravnava prijave pravnih in fizičnih oseb, iz katerih izhaja, da obstaja nevarnost za življenje in zdravje ljudi, javni red in mir, javno varnost ali premoženje večje vrednosti.</w:t>
      </w:r>
    </w:p>
    <w:p w14:paraId="7FCECE4B" w14:textId="77777777" w:rsidR="005538D9" w:rsidRPr="00D326DF" w:rsidRDefault="005538D9" w:rsidP="008519D1">
      <w:pPr>
        <w:pStyle w:val="Telobesedila"/>
        <w:kinsoku w:val="0"/>
        <w:overflowPunct w:val="0"/>
        <w:spacing w:line="288" w:lineRule="auto"/>
        <w:ind w:right="115"/>
        <w:rPr>
          <w:rFonts w:ascii="Arial" w:hAnsi="Arial"/>
        </w:rPr>
      </w:pPr>
    </w:p>
    <w:p w14:paraId="3BCD2309" w14:textId="77777777" w:rsidR="005538D9" w:rsidRPr="00D326DF" w:rsidRDefault="005538D9" w:rsidP="008519D1">
      <w:pPr>
        <w:spacing w:line="288" w:lineRule="auto"/>
      </w:pPr>
      <w:r w:rsidRPr="00D326DF">
        <w:t xml:space="preserve">GZ-1, ki je bil sprejet 9. decembra 2021, uporabljati pa se je začel 1. junija 2022, tudi določa vrstni red obravnave prijav, zadev in izvršb v 88. in 101. členu. </w:t>
      </w:r>
    </w:p>
    <w:p w14:paraId="47C5D9A0" w14:textId="77777777" w:rsidR="005538D9" w:rsidRPr="00D326DF" w:rsidRDefault="005538D9" w:rsidP="008519D1">
      <w:pPr>
        <w:spacing w:line="288" w:lineRule="auto"/>
      </w:pPr>
    </w:p>
    <w:p w14:paraId="0C3AA24D" w14:textId="77777777" w:rsidR="005538D9" w:rsidRPr="00D326DF" w:rsidRDefault="005538D9" w:rsidP="008519D1">
      <w:pPr>
        <w:spacing w:line="288" w:lineRule="auto"/>
        <w:rPr>
          <w:color w:val="000000"/>
        </w:rPr>
      </w:pPr>
      <w:r w:rsidRPr="00D326DF">
        <w:rPr>
          <w:color w:val="000000"/>
        </w:rPr>
        <w:t>Gradbeni inšpektorji tako vsako prejeto prijavo, ki jo prejmejo od pravnih ali fizičnih oseb, razvrstijo, prijave pa obravnavajo po vrstnem redu glede na razvrstitev. Vsaka prejeta prijava je tako obravnavana, ko je glede na merila razvrščanja na vrsti za obravnavo.</w:t>
      </w:r>
    </w:p>
    <w:p w14:paraId="407108EA" w14:textId="77777777" w:rsidR="005538D9" w:rsidRPr="00D326DF" w:rsidRDefault="005538D9" w:rsidP="008519D1">
      <w:pPr>
        <w:pStyle w:val="Telobesedila"/>
        <w:kinsoku w:val="0"/>
        <w:overflowPunct w:val="0"/>
        <w:spacing w:line="288" w:lineRule="auto"/>
        <w:rPr>
          <w:rFonts w:ascii="Arial" w:hAnsi="Arial"/>
        </w:rPr>
      </w:pPr>
    </w:p>
    <w:p w14:paraId="4B6FC18A" w14:textId="77777777" w:rsidR="005538D9" w:rsidRPr="00D326DF" w:rsidRDefault="005538D9" w:rsidP="008519D1">
      <w:pPr>
        <w:pStyle w:val="Telobesedila"/>
        <w:kinsoku w:val="0"/>
        <w:overflowPunct w:val="0"/>
        <w:spacing w:before="1" w:line="288" w:lineRule="auto"/>
        <w:ind w:right="113"/>
        <w:rPr>
          <w:rFonts w:ascii="Arial" w:hAnsi="Arial"/>
        </w:rPr>
      </w:pPr>
      <w:r w:rsidRPr="00D326DF">
        <w:rPr>
          <w:rFonts w:ascii="Arial" w:hAnsi="Arial"/>
        </w:rPr>
        <w:t>Pri določanju prednostnih nalog dela gradbene inšpekcije pri obravnavi prijav in vodenju zadev se upoštevajo predvsem stopnja javnega interesa za obravnavo prijave ob upoštevanju naslednjih meril:</w:t>
      </w:r>
    </w:p>
    <w:p w14:paraId="19609E61"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faza gradnje (objekt v gradnji, že zgrajeni</w:t>
      </w:r>
      <w:r w:rsidRPr="00D326DF">
        <w:rPr>
          <w:rFonts w:ascii="Arial" w:hAnsi="Arial"/>
          <w:spacing w:val="-3"/>
          <w:sz w:val="20"/>
          <w:szCs w:val="20"/>
        </w:rPr>
        <w:t xml:space="preserve"> </w:t>
      </w:r>
      <w:r w:rsidRPr="00D326DF">
        <w:rPr>
          <w:rFonts w:ascii="Arial" w:hAnsi="Arial"/>
          <w:sz w:val="20"/>
          <w:szCs w:val="20"/>
        </w:rPr>
        <w:t>objekt);</w:t>
      </w:r>
    </w:p>
    <w:p w14:paraId="2AA8C183"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vrsta</w:t>
      </w:r>
      <w:r w:rsidRPr="00D326DF">
        <w:rPr>
          <w:rFonts w:ascii="Arial" w:hAnsi="Arial"/>
          <w:spacing w:val="-16"/>
          <w:sz w:val="20"/>
          <w:szCs w:val="20"/>
        </w:rPr>
        <w:t xml:space="preserve"> </w:t>
      </w:r>
      <w:r w:rsidRPr="00D326DF">
        <w:rPr>
          <w:rFonts w:ascii="Arial" w:hAnsi="Arial"/>
          <w:sz w:val="20"/>
          <w:szCs w:val="20"/>
        </w:rPr>
        <w:t>kršitve</w:t>
      </w:r>
      <w:r w:rsidRPr="00D326DF">
        <w:rPr>
          <w:rFonts w:ascii="Arial" w:hAnsi="Arial"/>
          <w:spacing w:val="-16"/>
          <w:sz w:val="20"/>
          <w:szCs w:val="20"/>
        </w:rPr>
        <w:t xml:space="preserve"> </w:t>
      </w:r>
      <w:r w:rsidRPr="00D326DF">
        <w:rPr>
          <w:rFonts w:ascii="Arial" w:hAnsi="Arial"/>
          <w:sz w:val="20"/>
          <w:szCs w:val="20"/>
        </w:rPr>
        <w:t>(nelegalna</w:t>
      </w:r>
      <w:r w:rsidRPr="00D326DF">
        <w:rPr>
          <w:rFonts w:ascii="Arial" w:hAnsi="Arial"/>
          <w:spacing w:val="-16"/>
          <w:sz w:val="20"/>
          <w:szCs w:val="20"/>
        </w:rPr>
        <w:t xml:space="preserve"> </w:t>
      </w:r>
      <w:r w:rsidRPr="00D326DF">
        <w:rPr>
          <w:rFonts w:ascii="Arial" w:hAnsi="Arial"/>
          <w:sz w:val="20"/>
          <w:szCs w:val="20"/>
        </w:rPr>
        <w:t>gradnja oziroma objekt,</w:t>
      </w:r>
      <w:r w:rsidRPr="00D326DF">
        <w:rPr>
          <w:rFonts w:ascii="Arial" w:hAnsi="Arial"/>
          <w:spacing w:val="-16"/>
          <w:sz w:val="20"/>
          <w:szCs w:val="20"/>
        </w:rPr>
        <w:t xml:space="preserve"> </w:t>
      </w:r>
      <w:r w:rsidRPr="00D326DF">
        <w:rPr>
          <w:rFonts w:ascii="Arial" w:hAnsi="Arial"/>
          <w:sz w:val="20"/>
          <w:szCs w:val="20"/>
        </w:rPr>
        <w:t>neskladna</w:t>
      </w:r>
      <w:r w:rsidRPr="00D326DF">
        <w:rPr>
          <w:rFonts w:ascii="Arial" w:hAnsi="Arial"/>
          <w:spacing w:val="-16"/>
          <w:sz w:val="20"/>
          <w:szCs w:val="20"/>
        </w:rPr>
        <w:t xml:space="preserve"> </w:t>
      </w:r>
      <w:r w:rsidRPr="00D326DF">
        <w:rPr>
          <w:rFonts w:ascii="Arial" w:hAnsi="Arial"/>
          <w:sz w:val="20"/>
          <w:szCs w:val="20"/>
        </w:rPr>
        <w:t>gradnja oziroma objekt,</w:t>
      </w:r>
      <w:r w:rsidRPr="00D326DF">
        <w:rPr>
          <w:rFonts w:ascii="Arial" w:hAnsi="Arial"/>
          <w:spacing w:val="-16"/>
          <w:sz w:val="20"/>
          <w:szCs w:val="20"/>
        </w:rPr>
        <w:t xml:space="preserve"> </w:t>
      </w:r>
      <w:r w:rsidRPr="00D326DF">
        <w:rPr>
          <w:rFonts w:ascii="Arial" w:hAnsi="Arial"/>
          <w:sz w:val="20"/>
          <w:szCs w:val="20"/>
        </w:rPr>
        <w:t>uporaba</w:t>
      </w:r>
      <w:r w:rsidRPr="00D326DF">
        <w:rPr>
          <w:rFonts w:ascii="Arial" w:hAnsi="Arial"/>
          <w:spacing w:val="-15"/>
          <w:sz w:val="20"/>
          <w:szCs w:val="20"/>
        </w:rPr>
        <w:t xml:space="preserve"> </w:t>
      </w:r>
      <w:r w:rsidRPr="00D326DF">
        <w:rPr>
          <w:rFonts w:ascii="Arial" w:hAnsi="Arial"/>
          <w:sz w:val="20"/>
          <w:szCs w:val="20"/>
        </w:rPr>
        <w:t>objekta,</w:t>
      </w:r>
      <w:r w:rsidRPr="00D326DF">
        <w:rPr>
          <w:rFonts w:ascii="Arial" w:hAnsi="Arial"/>
          <w:spacing w:val="-16"/>
          <w:sz w:val="20"/>
          <w:szCs w:val="20"/>
        </w:rPr>
        <w:t xml:space="preserve"> </w:t>
      </w:r>
      <w:r w:rsidRPr="00D326DF">
        <w:rPr>
          <w:rFonts w:ascii="Arial" w:hAnsi="Arial"/>
          <w:sz w:val="20"/>
          <w:szCs w:val="20"/>
        </w:rPr>
        <w:t>nadzor</w:t>
      </w:r>
      <w:r w:rsidRPr="00D326DF">
        <w:rPr>
          <w:rFonts w:ascii="Arial" w:hAnsi="Arial"/>
          <w:spacing w:val="-16"/>
          <w:sz w:val="20"/>
          <w:szCs w:val="20"/>
        </w:rPr>
        <w:t xml:space="preserve"> </w:t>
      </w:r>
      <w:r w:rsidRPr="00D326DF">
        <w:rPr>
          <w:rFonts w:ascii="Arial" w:hAnsi="Arial"/>
          <w:sz w:val="20"/>
          <w:szCs w:val="20"/>
        </w:rPr>
        <w:t>nad</w:t>
      </w:r>
      <w:r w:rsidRPr="00D326DF">
        <w:rPr>
          <w:rFonts w:ascii="Arial" w:hAnsi="Arial"/>
          <w:spacing w:val="-17"/>
          <w:sz w:val="20"/>
          <w:szCs w:val="20"/>
        </w:rPr>
        <w:t xml:space="preserve"> </w:t>
      </w:r>
      <w:r w:rsidRPr="00D326DF">
        <w:rPr>
          <w:rFonts w:ascii="Arial" w:hAnsi="Arial"/>
          <w:sz w:val="20"/>
          <w:szCs w:val="20"/>
        </w:rPr>
        <w:t>udeleženci pri gradnji, gradbeni</w:t>
      </w:r>
      <w:r w:rsidRPr="00D326DF">
        <w:rPr>
          <w:rFonts w:ascii="Arial" w:hAnsi="Arial"/>
          <w:spacing w:val="-1"/>
          <w:sz w:val="20"/>
          <w:szCs w:val="20"/>
        </w:rPr>
        <w:t xml:space="preserve"> </w:t>
      </w:r>
      <w:r w:rsidRPr="00D326DF">
        <w:rPr>
          <w:rFonts w:ascii="Arial" w:hAnsi="Arial"/>
          <w:sz w:val="20"/>
          <w:szCs w:val="20"/>
        </w:rPr>
        <w:t>proizvodi);</w:t>
      </w:r>
    </w:p>
    <w:p w14:paraId="27148300"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zahtevnost objekta – zahtevnost objekta po Uredbi o razvrščanju objektov (zahtevni, manj zahtevni, nezahtevni, drugi gradbeni posegi);</w:t>
      </w:r>
    </w:p>
    <w:p w14:paraId="58F26A9E" w14:textId="5B5EE8DC"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vrsta objekta (javni objekt: šola, vrtec, bolnišnica, industrijski objekt, poslovni objekt, večstanovanjski objekt, nestanovanjski objekt, inženirski</w:t>
      </w:r>
      <w:r w:rsidRPr="00D326DF">
        <w:rPr>
          <w:rFonts w:ascii="Arial" w:hAnsi="Arial"/>
          <w:spacing w:val="-11"/>
          <w:sz w:val="20"/>
          <w:szCs w:val="20"/>
        </w:rPr>
        <w:t xml:space="preserve"> </w:t>
      </w:r>
      <w:r w:rsidRPr="00D326DF">
        <w:rPr>
          <w:rFonts w:ascii="Arial" w:hAnsi="Arial"/>
          <w:sz w:val="20"/>
          <w:szCs w:val="20"/>
        </w:rPr>
        <w:t>objekt </w:t>
      </w:r>
      <w:r>
        <w:rPr>
          <w:rFonts w:ascii="Arial" w:hAnsi="Arial"/>
          <w:sz w:val="20"/>
          <w:szCs w:val="20"/>
        </w:rPr>
        <w:t>in podobno</w:t>
      </w:r>
      <w:r w:rsidRPr="00D326DF">
        <w:rPr>
          <w:rFonts w:ascii="Arial" w:hAnsi="Arial"/>
          <w:sz w:val="20"/>
          <w:szCs w:val="20"/>
        </w:rPr>
        <w:t>);</w:t>
      </w:r>
    </w:p>
    <w:p w14:paraId="66F1248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nevarnost (nevarni javni objekt, ogrožanje javnih površin, objekt v zasebni</w:t>
      </w:r>
      <w:r w:rsidRPr="00D326DF">
        <w:rPr>
          <w:rFonts w:ascii="Arial" w:hAnsi="Arial"/>
          <w:spacing w:val="-22"/>
          <w:sz w:val="20"/>
          <w:szCs w:val="20"/>
        </w:rPr>
        <w:t xml:space="preserve"> </w:t>
      </w:r>
      <w:r w:rsidRPr="00D326DF">
        <w:rPr>
          <w:rFonts w:ascii="Arial" w:hAnsi="Arial"/>
          <w:sz w:val="20"/>
          <w:szCs w:val="20"/>
        </w:rPr>
        <w:t>lasti);</w:t>
      </w:r>
    </w:p>
    <w:p w14:paraId="4C128BC2" w14:textId="1147543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D326DF">
        <w:rPr>
          <w:rFonts w:ascii="Arial" w:hAnsi="Arial"/>
          <w:sz w:val="20"/>
          <w:szCs w:val="20"/>
        </w:rPr>
        <w:t>druge lastnosti: vpliv objekta na okolje, gradnja za trg, kršitve glede na lego objekta v prostoru – zaščitena območja (TNP, krajinski parki, vodovarstvena območja, kmetijska zemljišča, gozdne</w:t>
      </w:r>
      <w:r w:rsidRPr="00D326DF">
        <w:rPr>
          <w:rFonts w:ascii="Arial" w:hAnsi="Arial"/>
          <w:spacing w:val="-1"/>
          <w:sz w:val="20"/>
          <w:szCs w:val="20"/>
        </w:rPr>
        <w:t xml:space="preserve"> </w:t>
      </w:r>
      <w:r w:rsidRPr="00D326DF">
        <w:rPr>
          <w:rFonts w:ascii="Arial" w:hAnsi="Arial"/>
          <w:sz w:val="20"/>
          <w:szCs w:val="20"/>
        </w:rPr>
        <w:t>površine </w:t>
      </w:r>
      <w:r>
        <w:rPr>
          <w:rFonts w:ascii="Arial" w:hAnsi="Arial"/>
          <w:sz w:val="20"/>
          <w:szCs w:val="20"/>
        </w:rPr>
        <w:t>in podobno</w:t>
      </w:r>
      <w:r w:rsidRPr="00D326DF">
        <w:rPr>
          <w:rFonts w:ascii="Arial" w:hAnsi="Arial"/>
          <w:sz w:val="20"/>
          <w:szCs w:val="20"/>
        </w:rPr>
        <w:t>).</w:t>
      </w:r>
    </w:p>
    <w:p w14:paraId="7E8866F7" w14:textId="77777777" w:rsidR="005538D9" w:rsidRPr="00D326DF" w:rsidRDefault="005538D9" w:rsidP="00D326DF">
      <w:pPr>
        <w:spacing w:line="288" w:lineRule="auto"/>
      </w:pPr>
    </w:p>
    <w:p w14:paraId="51E31B99" w14:textId="422CD8E7" w:rsidR="005538D9" w:rsidRPr="00D326DF" w:rsidRDefault="005538D9" w:rsidP="00D326DF">
      <w:pPr>
        <w:spacing w:line="288" w:lineRule="auto"/>
      </w:pPr>
      <w:r w:rsidRPr="00D326DF">
        <w:t xml:space="preserve">22. decembra </w:t>
      </w:r>
      <w:r>
        <w:t xml:space="preserve">2022 </w:t>
      </w:r>
      <w:r w:rsidRPr="00D326DF">
        <w:t xml:space="preserve">so bile usmeritve za obravnavo zadev dopolnjene tako, da gradbeni inšpektorji nemudoma opravijo tudi redne nadzore (tudi če je podana pobuda) v zadevah, </w:t>
      </w:r>
      <w:r>
        <w:t>v katerih</w:t>
      </w:r>
      <w:r w:rsidRPr="00D326DF">
        <w:t xml:space="preserve"> </w:t>
      </w:r>
      <w:r w:rsidRPr="00D326DF">
        <w:t xml:space="preserve">je </w:t>
      </w:r>
      <w:r>
        <w:t xml:space="preserve">treba </w:t>
      </w:r>
      <w:r w:rsidRPr="00D326DF">
        <w:t>zaščititi javni interes (zadrževanje večjega števila ljudi, objekti z vplivi na okolje, nevarnost za življenje, zdravje in splošno premoženje</w:t>
      </w:r>
      <w:r>
        <w:t xml:space="preserve"> </w:t>
      </w:r>
      <w:r w:rsidRPr="00D326DF">
        <w:t xml:space="preserve">…). </w:t>
      </w:r>
    </w:p>
    <w:p w14:paraId="10A69ED1" w14:textId="77777777" w:rsidR="005538D9" w:rsidRPr="00D326DF" w:rsidRDefault="005538D9" w:rsidP="00D326DF">
      <w:pPr>
        <w:spacing w:line="288" w:lineRule="auto"/>
      </w:pPr>
    </w:p>
    <w:p w14:paraId="6327706B" w14:textId="77777777" w:rsidR="005538D9" w:rsidRPr="00D326DF" w:rsidRDefault="005538D9" w:rsidP="008519D1">
      <w:pPr>
        <w:pStyle w:val="Telobesedila"/>
        <w:kinsoku w:val="0"/>
        <w:overflowPunct w:val="0"/>
        <w:spacing w:before="94" w:line="288" w:lineRule="auto"/>
        <w:ind w:right="114"/>
        <w:rPr>
          <w:rFonts w:ascii="Arial" w:hAnsi="Arial"/>
        </w:rPr>
      </w:pPr>
      <w:r w:rsidRPr="00D326DF">
        <w:rPr>
          <w:rFonts w:ascii="Arial" w:hAnsi="Arial"/>
        </w:rPr>
        <w:t>Gradbeni inšpektorji izvršljive inšpekcijske odločbe izvršujejo po vrstnem redu, ki ga določajo</w:t>
      </w:r>
      <w:r w:rsidRPr="00D326DF">
        <w:rPr>
          <w:rFonts w:ascii="Arial" w:hAnsi="Arial"/>
          <w:spacing w:val="-19"/>
        </w:rPr>
        <w:t xml:space="preserve"> </w:t>
      </w:r>
      <w:r w:rsidRPr="00D326DF">
        <w:rPr>
          <w:rFonts w:ascii="Arial" w:hAnsi="Arial"/>
        </w:rPr>
        <w:t>sprejete</w:t>
      </w:r>
      <w:r w:rsidRPr="00D326DF">
        <w:rPr>
          <w:rFonts w:ascii="Arial" w:hAnsi="Arial"/>
          <w:spacing w:val="-18"/>
        </w:rPr>
        <w:t xml:space="preserve"> </w:t>
      </w:r>
      <w:r w:rsidRPr="00D326DF">
        <w:rPr>
          <w:rFonts w:ascii="Arial" w:hAnsi="Arial"/>
        </w:rPr>
        <w:t>prednostne usmeritve</w:t>
      </w:r>
      <w:r w:rsidRPr="00D326DF">
        <w:rPr>
          <w:rFonts w:ascii="Arial" w:hAnsi="Arial"/>
          <w:spacing w:val="-19"/>
        </w:rPr>
        <w:t xml:space="preserve"> </w:t>
      </w:r>
      <w:r w:rsidRPr="00D326DF">
        <w:rPr>
          <w:rFonts w:ascii="Arial" w:hAnsi="Arial"/>
        </w:rPr>
        <w:t>za</w:t>
      </w:r>
      <w:r w:rsidRPr="00D326DF">
        <w:rPr>
          <w:rFonts w:ascii="Arial" w:hAnsi="Arial"/>
          <w:spacing w:val="-18"/>
        </w:rPr>
        <w:t xml:space="preserve"> </w:t>
      </w:r>
      <w:r w:rsidRPr="00D326DF">
        <w:rPr>
          <w:rFonts w:ascii="Arial" w:hAnsi="Arial"/>
        </w:rPr>
        <w:t>razvrščanje</w:t>
      </w:r>
      <w:r w:rsidRPr="00D326DF">
        <w:rPr>
          <w:rFonts w:ascii="Arial" w:hAnsi="Arial"/>
          <w:spacing w:val="-18"/>
        </w:rPr>
        <w:t xml:space="preserve"> </w:t>
      </w:r>
      <w:r w:rsidRPr="00D326DF">
        <w:rPr>
          <w:rFonts w:ascii="Arial" w:hAnsi="Arial"/>
        </w:rPr>
        <w:t>izvršilnih</w:t>
      </w:r>
      <w:r w:rsidRPr="00D326DF">
        <w:rPr>
          <w:rFonts w:ascii="Arial" w:hAnsi="Arial"/>
          <w:spacing w:val="-19"/>
        </w:rPr>
        <w:t xml:space="preserve"> </w:t>
      </w:r>
      <w:r w:rsidRPr="00D326DF">
        <w:rPr>
          <w:rFonts w:ascii="Arial" w:hAnsi="Arial"/>
        </w:rPr>
        <w:t>postopkov. Pri določanju prednosti pri razvrščanju se upoštevajo zlasti stopnja javnega interesa za izvršitev odločbe z upoštevanjem naslednjih</w:t>
      </w:r>
      <w:r w:rsidRPr="00D326DF">
        <w:rPr>
          <w:rFonts w:ascii="Arial" w:hAnsi="Arial"/>
          <w:spacing w:val="-16"/>
        </w:rPr>
        <w:t xml:space="preserve"> </w:t>
      </w:r>
      <w:r w:rsidRPr="00D326DF">
        <w:rPr>
          <w:rFonts w:ascii="Arial" w:hAnsi="Arial"/>
        </w:rPr>
        <w:t>meril:</w:t>
      </w:r>
    </w:p>
    <w:p w14:paraId="7B10B76C"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pravno stanje (pravnomočnost, izvršljivost) izdanih upravnih aktov, na podlagi katerih se opravlja</w:t>
      </w:r>
      <w:r w:rsidRPr="00D326DF">
        <w:rPr>
          <w:rFonts w:ascii="Arial" w:hAnsi="Arial"/>
          <w:spacing w:val="-2"/>
          <w:sz w:val="20"/>
          <w:szCs w:val="20"/>
        </w:rPr>
        <w:t xml:space="preserve"> </w:t>
      </w:r>
      <w:r w:rsidRPr="00D326DF">
        <w:rPr>
          <w:rFonts w:ascii="Arial" w:hAnsi="Arial"/>
          <w:sz w:val="20"/>
          <w:szCs w:val="20"/>
        </w:rPr>
        <w:t>izvršba;</w:t>
      </w:r>
    </w:p>
    <w:p w14:paraId="4B59A26B"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fizične lastnosti objekta – zahtevnost objekta po Uredbi o razvrščanju objektov (zahtevni, manj zahtevni, nezahtevni, drug gradbeni poseg);</w:t>
      </w:r>
    </w:p>
    <w:p w14:paraId="48B8CA3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lastRenderedPageBreak/>
        <w:t>vpliv</w:t>
      </w:r>
      <w:r w:rsidRPr="00D326DF">
        <w:rPr>
          <w:rFonts w:ascii="Arial" w:hAnsi="Arial"/>
          <w:spacing w:val="-6"/>
          <w:sz w:val="20"/>
          <w:szCs w:val="20"/>
        </w:rPr>
        <w:t xml:space="preserve"> </w:t>
      </w:r>
      <w:r w:rsidRPr="00D326DF">
        <w:rPr>
          <w:rFonts w:ascii="Arial" w:hAnsi="Arial"/>
          <w:sz w:val="20"/>
          <w:szCs w:val="20"/>
        </w:rPr>
        <w:t>objekta</w:t>
      </w:r>
      <w:r w:rsidRPr="00D326DF">
        <w:rPr>
          <w:rFonts w:ascii="Arial" w:hAnsi="Arial"/>
          <w:spacing w:val="-6"/>
          <w:sz w:val="20"/>
          <w:szCs w:val="20"/>
        </w:rPr>
        <w:t xml:space="preserve"> </w:t>
      </w:r>
      <w:r w:rsidRPr="00D326DF">
        <w:rPr>
          <w:rFonts w:ascii="Arial" w:hAnsi="Arial"/>
          <w:sz w:val="20"/>
          <w:szCs w:val="20"/>
        </w:rPr>
        <w:t>na</w:t>
      </w:r>
      <w:r w:rsidRPr="00D326DF">
        <w:rPr>
          <w:rFonts w:ascii="Arial" w:hAnsi="Arial"/>
          <w:spacing w:val="-6"/>
          <w:sz w:val="20"/>
          <w:szCs w:val="20"/>
        </w:rPr>
        <w:t xml:space="preserve"> </w:t>
      </w:r>
      <w:r w:rsidRPr="00D326DF">
        <w:rPr>
          <w:rFonts w:ascii="Arial" w:hAnsi="Arial"/>
          <w:sz w:val="20"/>
          <w:szCs w:val="20"/>
        </w:rPr>
        <w:t>ljudi</w:t>
      </w:r>
      <w:r w:rsidRPr="00D326DF">
        <w:rPr>
          <w:rFonts w:ascii="Arial" w:hAnsi="Arial"/>
          <w:spacing w:val="-6"/>
          <w:sz w:val="20"/>
          <w:szCs w:val="20"/>
        </w:rPr>
        <w:t xml:space="preserve"> </w:t>
      </w:r>
      <w:r w:rsidRPr="00D326DF">
        <w:rPr>
          <w:rFonts w:ascii="Arial" w:hAnsi="Arial"/>
          <w:sz w:val="20"/>
          <w:szCs w:val="20"/>
        </w:rPr>
        <w:t>in</w:t>
      </w:r>
      <w:r w:rsidRPr="00D326DF">
        <w:rPr>
          <w:rFonts w:ascii="Arial" w:hAnsi="Arial"/>
          <w:spacing w:val="-6"/>
          <w:sz w:val="20"/>
          <w:szCs w:val="20"/>
        </w:rPr>
        <w:t xml:space="preserve"> </w:t>
      </w:r>
      <w:r w:rsidRPr="00D326DF">
        <w:rPr>
          <w:rFonts w:ascii="Arial" w:hAnsi="Arial"/>
          <w:sz w:val="20"/>
          <w:szCs w:val="20"/>
        </w:rPr>
        <w:t>okolje</w:t>
      </w:r>
      <w:r w:rsidRPr="00D326DF">
        <w:rPr>
          <w:rFonts w:ascii="Arial" w:hAnsi="Arial"/>
          <w:spacing w:val="-6"/>
          <w:sz w:val="20"/>
          <w:szCs w:val="20"/>
        </w:rPr>
        <w:t xml:space="preserve"> </w:t>
      </w:r>
      <w:r w:rsidRPr="00D326DF">
        <w:rPr>
          <w:rFonts w:ascii="Arial" w:hAnsi="Arial"/>
          <w:sz w:val="20"/>
          <w:szCs w:val="20"/>
        </w:rPr>
        <w:t>(objekt,</w:t>
      </w:r>
      <w:r w:rsidRPr="00D326DF">
        <w:rPr>
          <w:rFonts w:ascii="Arial" w:hAnsi="Arial"/>
          <w:spacing w:val="-6"/>
          <w:sz w:val="20"/>
          <w:szCs w:val="20"/>
        </w:rPr>
        <w:t xml:space="preserve"> </w:t>
      </w:r>
      <w:r w:rsidRPr="00D326DF">
        <w:rPr>
          <w:rFonts w:ascii="Arial" w:hAnsi="Arial"/>
          <w:sz w:val="20"/>
          <w:szCs w:val="20"/>
        </w:rPr>
        <w:t>za</w:t>
      </w:r>
      <w:r w:rsidRPr="00D326DF">
        <w:rPr>
          <w:rFonts w:ascii="Arial" w:hAnsi="Arial"/>
          <w:spacing w:val="-6"/>
          <w:sz w:val="20"/>
          <w:szCs w:val="20"/>
        </w:rPr>
        <w:t xml:space="preserve"> </w:t>
      </w:r>
      <w:r w:rsidRPr="00D326DF">
        <w:rPr>
          <w:rFonts w:ascii="Arial" w:hAnsi="Arial"/>
          <w:sz w:val="20"/>
          <w:szCs w:val="20"/>
        </w:rPr>
        <w:t>katerega</w:t>
      </w:r>
      <w:r w:rsidRPr="00D326DF">
        <w:rPr>
          <w:rFonts w:ascii="Arial" w:hAnsi="Arial"/>
          <w:spacing w:val="-6"/>
          <w:sz w:val="20"/>
          <w:szCs w:val="20"/>
        </w:rPr>
        <w:t xml:space="preserve"> </w:t>
      </w:r>
      <w:r w:rsidRPr="00D326DF">
        <w:rPr>
          <w:rFonts w:ascii="Arial" w:hAnsi="Arial"/>
          <w:sz w:val="20"/>
          <w:szCs w:val="20"/>
        </w:rPr>
        <w:t>je</w:t>
      </w:r>
      <w:r w:rsidRPr="00D326DF">
        <w:rPr>
          <w:rFonts w:ascii="Arial" w:hAnsi="Arial"/>
          <w:spacing w:val="-6"/>
          <w:sz w:val="20"/>
          <w:szCs w:val="20"/>
        </w:rPr>
        <w:t xml:space="preserve"> </w:t>
      </w:r>
      <w:r w:rsidRPr="00D326DF">
        <w:rPr>
          <w:rFonts w:ascii="Arial" w:hAnsi="Arial"/>
          <w:sz w:val="20"/>
          <w:szCs w:val="20"/>
        </w:rPr>
        <w:t>s</w:t>
      </w:r>
      <w:r w:rsidRPr="00D326DF">
        <w:rPr>
          <w:rFonts w:ascii="Arial" w:hAnsi="Arial"/>
          <w:spacing w:val="-6"/>
          <w:sz w:val="20"/>
          <w:szCs w:val="20"/>
        </w:rPr>
        <w:t xml:space="preserve"> </w:t>
      </w:r>
      <w:r w:rsidRPr="00D326DF">
        <w:rPr>
          <w:rFonts w:ascii="Arial" w:hAnsi="Arial"/>
          <w:sz w:val="20"/>
          <w:szCs w:val="20"/>
        </w:rPr>
        <w:t>predpisi</w:t>
      </w:r>
      <w:r w:rsidRPr="00D326DF">
        <w:rPr>
          <w:rFonts w:ascii="Arial" w:hAnsi="Arial"/>
          <w:spacing w:val="-6"/>
          <w:sz w:val="20"/>
          <w:szCs w:val="20"/>
        </w:rPr>
        <w:t xml:space="preserve"> </w:t>
      </w:r>
      <w:r w:rsidRPr="00D326DF">
        <w:rPr>
          <w:rFonts w:ascii="Arial" w:hAnsi="Arial"/>
          <w:sz w:val="20"/>
          <w:szCs w:val="20"/>
        </w:rPr>
        <w:t>o</w:t>
      </w:r>
      <w:r w:rsidRPr="00D326DF">
        <w:rPr>
          <w:rFonts w:ascii="Arial" w:hAnsi="Arial"/>
          <w:spacing w:val="-6"/>
          <w:sz w:val="20"/>
          <w:szCs w:val="20"/>
        </w:rPr>
        <w:t xml:space="preserve"> </w:t>
      </w:r>
      <w:r w:rsidRPr="00D326DF">
        <w:rPr>
          <w:rFonts w:ascii="Arial" w:hAnsi="Arial"/>
          <w:sz w:val="20"/>
          <w:szCs w:val="20"/>
        </w:rPr>
        <w:t>varstvu</w:t>
      </w:r>
      <w:r w:rsidRPr="00D326DF">
        <w:rPr>
          <w:rFonts w:ascii="Arial" w:hAnsi="Arial"/>
          <w:spacing w:val="-6"/>
          <w:sz w:val="20"/>
          <w:szCs w:val="20"/>
        </w:rPr>
        <w:t xml:space="preserve"> </w:t>
      </w:r>
      <w:r w:rsidRPr="00D326DF">
        <w:rPr>
          <w:rFonts w:ascii="Arial" w:hAnsi="Arial"/>
          <w:sz w:val="20"/>
          <w:szCs w:val="20"/>
        </w:rPr>
        <w:t>okolja</w:t>
      </w:r>
      <w:r w:rsidRPr="00D326DF">
        <w:rPr>
          <w:rFonts w:ascii="Arial" w:hAnsi="Arial"/>
          <w:spacing w:val="-6"/>
          <w:sz w:val="20"/>
          <w:szCs w:val="20"/>
        </w:rPr>
        <w:t xml:space="preserve"> </w:t>
      </w:r>
      <w:r w:rsidRPr="00D326DF">
        <w:rPr>
          <w:rFonts w:ascii="Arial" w:hAnsi="Arial"/>
          <w:sz w:val="20"/>
          <w:szCs w:val="20"/>
        </w:rPr>
        <w:t>določeno,</w:t>
      </w:r>
      <w:r w:rsidRPr="00D326DF">
        <w:rPr>
          <w:rFonts w:ascii="Arial" w:hAnsi="Arial"/>
          <w:spacing w:val="-6"/>
          <w:sz w:val="20"/>
          <w:szCs w:val="20"/>
        </w:rPr>
        <w:t xml:space="preserve"> </w:t>
      </w:r>
      <w:r w:rsidRPr="00D326DF">
        <w:rPr>
          <w:rFonts w:ascii="Arial" w:hAnsi="Arial"/>
          <w:sz w:val="20"/>
          <w:szCs w:val="20"/>
        </w:rPr>
        <w:t>da je zanj presoja vplivov na okolje obvezna, ter objekt, za katerega s predpisi o varstvu okolja ni obvezna presoja vplivov na okolje, z onesnaževanjem in obremenjevanjem pa vpliva na kakovost bivanja v določenem</w:t>
      </w:r>
      <w:r w:rsidRPr="00D326DF">
        <w:rPr>
          <w:rFonts w:ascii="Arial" w:hAnsi="Arial"/>
          <w:spacing w:val="-6"/>
          <w:sz w:val="20"/>
          <w:szCs w:val="20"/>
        </w:rPr>
        <w:t xml:space="preserve"> </w:t>
      </w:r>
      <w:r w:rsidRPr="00D326DF">
        <w:rPr>
          <w:rFonts w:ascii="Arial" w:hAnsi="Arial"/>
          <w:sz w:val="20"/>
          <w:szCs w:val="20"/>
        </w:rPr>
        <w:t>okolju);</w:t>
      </w:r>
    </w:p>
    <w:p w14:paraId="7431CC8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lega</w:t>
      </w:r>
      <w:r w:rsidRPr="00D326DF">
        <w:rPr>
          <w:rFonts w:ascii="Arial" w:hAnsi="Arial"/>
          <w:spacing w:val="-13"/>
          <w:sz w:val="20"/>
          <w:szCs w:val="20"/>
        </w:rPr>
        <w:t xml:space="preserve"> </w:t>
      </w:r>
      <w:r w:rsidRPr="00D326DF">
        <w:rPr>
          <w:rFonts w:ascii="Arial" w:hAnsi="Arial"/>
          <w:sz w:val="20"/>
          <w:szCs w:val="20"/>
        </w:rPr>
        <w:t>objekta</w:t>
      </w:r>
      <w:r w:rsidRPr="00D326DF">
        <w:rPr>
          <w:rFonts w:ascii="Arial" w:hAnsi="Arial"/>
          <w:spacing w:val="-13"/>
          <w:sz w:val="20"/>
          <w:szCs w:val="20"/>
        </w:rPr>
        <w:t xml:space="preserve"> </w:t>
      </w:r>
      <w:r w:rsidRPr="00D326DF">
        <w:rPr>
          <w:rFonts w:ascii="Arial" w:hAnsi="Arial"/>
          <w:sz w:val="20"/>
          <w:szCs w:val="20"/>
        </w:rPr>
        <w:t>v</w:t>
      </w:r>
      <w:r w:rsidRPr="00D326DF">
        <w:rPr>
          <w:rFonts w:ascii="Arial" w:hAnsi="Arial"/>
          <w:spacing w:val="-14"/>
          <w:sz w:val="20"/>
          <w:szCs w:val="20"/>
        </w:rPr>
        <w:t xml:space="preserve"> </w:t>
      </w:r>
      <w:r w:rsidRPr="00D326DF">
        <w:rPr>
          <w:rFonts w:ascii="Arial" w:hAnsi="Arial"/>
          <w:sz w:val="20"/>
          <w:szCs w:val="20"/>
        </w:rPr>
        <w:t>prostoru</w:t>
      </w:r>
      <w:r w:rsidRPr="00D326DF">
        <w:rPr>
          <w:rFonts w:ascii="Arial" w:hAnsi="Arial"/>
          <w:spacing w:val="-13"/>
          <w:sz w:val="20"/>
          <w:szCs w:val="20"/>
        </w:rPr>
        <w:t xml:space="preserve"> </w:t>
      </w:r>
      <w:r w:rsidRPr="00D326DF">
        <w:rPr>
          <w:rFonts w:ascii="Arial" w:hAnsi="Arial"/>
          <w:sz w:val="20"/>
          <w:szCs w:val="20"/>
        </w:rPr>
        <w:t>(nacionalni/narodni</w:t>
      </w:r>
      <w:r w:rsidRPr="00D326DF">
        <w:rPr>
          <w:rFonts w:ascii="Arial" w:hAnsi="Arial"/>
          <w:spacing w:val="-12"/>
          <w:sz w:val="20"/>
          <w:szCs w:val="20"/>
        </w:rPr>
        <w:t xml:space="preserve"> </w:t>
      </w:r>
      <w:r w:rsidRPr="00D326DF">
        <w:rPr>
          <w:rFonts w:ascii="Arial" w:hAnsi="Arial"/>
          <w:sz w:val="20"/>
          <w:szCs w:val="20"/>
        </w:rPr>
        <w:t>park,</w:t>
      </w:r>
      <w:r w:rsidRPr="00D326DF">
        <w:rPr>
          <w:rFonts w:ascii="Arial" w:hAnsi="Arial"/>
          <w:spacing w:val="-14"/>
          <w:sz w:val="20"/>
          <w:szCs w:val="20"/>
        </w:rPr>
        <w:t xml:space="preserve"> </w:t>
      </w:r>
      <w:r w:rsidRPr="00D326DF">
        <w:rPr>
          <w:rFonts w:ascii="Arial" w:hAnsi="Arial"/>
          <w:sz w:val="20"/>
          <w:szCs w:val="20"/>
        </w:rPr>
        <w:t>regijski</w:t>
      </w:r>
      <w:r w:rsidRPr="00D326DF">
        <w:rPr>
          <w:rFonts w:ascii="Arial" w:hAnsi="Arial"/>
          <w:spacing w:val="-14"/>
          <w:sz w:val="20"/>
          <w:szCs w:val="20"/>
        </w:rPr>
        <w:t xml:space="preserve"> </w:t>
      </w:r>
      <w:r w:rsidRPr="00D326DF">
        <w:rPr>
          <w:rFonts w:ascii="Arial" w:hAnsi="Arial"/>
          <w:sz w:val="20"/>
          <w:szCs w:val="20"/>
        </w:rPr>
        <w:t>park,</w:t>
      </w:r>
      <w:r w:rsidRPr="00D326DF">
        <w:rPr>
          <w:rFonts w:ascii="Arial" w:hAnsi="Arial"/>
          <w:spacing w:val="-14"/>
          <w:sz w:val="20"/>
          <w:szCs w:val="20"/>
        </w:rPr>
        <w:t xml:space="preserve"> </w:t>
      </w:r>
      <w:r w:rsidRPr="00D326DF">
        <w:rPr>
          <w:rFonts w:ascii="Arial" w:hAnsi="Arial"/>
          <w:sz w:val="20"/>
          <w:szCs w:val="20"/>
        </w:rPr>
        <w:t>krajinski</w:t>
      </w:r>
      <w:r w:rsidRPr="00D326DF">
        <w:rPr>
          <w:rFonts w:ascii="Arial" w:hAnsi="Arial"/>
          <w:spacing w:val="-14"/>
          <w:sz w:val="20"/>
          <w:szCs w:val="20"/>
        </w:rPr>
        <w:t xml:space="preserve"> </w:t>
      </w:r>
      <w:r w:rsidRPr="00D326DF">
        <w:rPr>
          <w:rFonts w:ascii="Arial" w:hAnsi="Arial"/>
          <w:sz w:val="20"/>
          <w:szCs w:val="20"/>
        </w:rPr>
        <w:t>park, Natura 2000, naravne vrednote in spomeniki, ekološko pomembna območja in posebna varstvena območja, naravni rezervat, zaščiteno mestno jedro in spomeniško zaščiteni objekti,</w:t>
      </w:r>
      <w:r w:rsidRPr="00D326DF">
        <w:rPr>
          <w:rFonts w:ascii="Arial" w:hAnsi="Arial"/>
          <w:spacing w:val="-12"/>
          <w:sz w:val="20"/>
          <w:szCs w:val="20"/>
        </w:rPr>
        <w:t xml:space="preserve"> </w:t>
      </w:r>
      <w:r w:rsidRPr="00D326DF">
        <w:rPr>
          <w:rFonts w:ascii="Arial" w:hAnsi="Arial"/>
          <w:sz w:val="20"/>
          <w:szCs w:val="20"/>
        </w:rPr>
        <w:t>vodovarstveno</w:t>
      </w:r>
      <w:r w:rsidRPr="00D326DF">
        <w:rPr>
          <w:rFonts w:ascii="Arial" w:hAnsi="Arial"/>
          <w:spacing w:val="-12"/>
          <w:sz w:val="20"/>
          <w:szCs w:val="20"/>
        </w:rPr>
        <w:t xml:space="preserve"> </w:t>
      </w:r>
      <w:r w:rsidRPr="00D326DF">
        <w:rPr>
          <w:rFonts w:ascii="Arial" w:hAnsi="Arial"/>
          <w:sz w:val="20"/>
          <w:szCs w:val="20"/>
        </w:rPr>
        <w:t>območje,</w:t>
      </w:r>
      <w:r w:rsidRPr="00D326DF">
        <w:rPr>
          <w:rFonts w:ascii="Arial" w:hAnsi="Arial"/>
          <w:spacing w:val="-12"/>
          <w:sz w:val="20"/>
          <w:szCs w:val="20"/>
        </w:rPr>
        <w:t xml:space="preserve"> </w:t>
      </w:r>
      <w:r w:rsidRPr="00D326DF">
        <w:rPr>
          <w:rFonts w:ascii="Arial" w:hAnsi="Arial"/>
          <w:sz w:val="20"/>
          <w:szCs w:val="20"/>
        </w:rPr>
        <w:t>vodno</w:t>
      </w:r>
      <w:r w:rsidRPr="00D326DF">
        <w:rPr>
          <w:rFonts w:ascii="Arial" w:hAnsi="Arial"/>
          <w:spacing w:val="-13"/>
          <w:sz w:val="20"/>
          <w:szCs w:val="20"/>
        </w:rPr>
        <w:t xml:space="preserve"> </w:t>
      </w:r>
      <w:r w:rsidRPr="00D326DF">
        <w:rPr>
          <w:rFonts w:ascii="Arial" w:hAnsi="Arial"/>
          <w:sz w:val="20"/>
          <w:szCs w:val="20"/>
        </w:rPr>
        <w:t>zemljišče,</w:t>
      </w:r>
      <w:r w:rsidRPr="00D326DF">
        <w:rPr>
          <w:rFonts w:ascii="Arial" w:hAnsi="Arial"/>
          <w:spacing w:val="-12"/>
          <w:sz w:val="20"/>
          <w:szCs w:val="20"/>
        </w:rPr>
        <w:t xml:space="preserve"> </w:t>
      </w:r>
      <w:r w:rsidRPr="00D326DF">
        <w:rPr>
          <w:rFonts w:ascii="Arial" w:hAnsi="Arial"/>
          <w:sz w:val="20"/>
          <w:szCs w:val="20"/>
        </w:rPr>
        <w:t>zemljišča</w:t>
      </w:r>
      <w:r w:rsidRPr="00D326DF">
        <w:rPr>
          <w:rFonts w:ascii="Arial" w:hAnsi="Arial"/>
          <w:spacing w:val="-12"/>
          <w:sz w:val="20"/>
          <w:szCs w:val="20"/>
        </w:rPr>
        <w:t xml:space="preserve"> </w:t>
      </w:r>
      <w:r w:rsidRPr="00D326DF">
        <w:rPr>
          <w:rFonts w:ascii="Arial" w:hAnsi="Arial"/>
          <w:sz w:val="20"/>
          <w:szCs w:val="20"/>
        </w:rPr>
        <w:t>s</w:t>
      </w:r>
      <w:r w:rsidRPr="00D326DF">
        <w:rPr>
          <w:rFonts w:ascii="Arial" w:hAnsi="Arial"/>
          <w:spacing w:val="-12"/>
          <w:sz w:val="20"/>
          <w:szCs w:val="20"/>
        </w:rPr>
        <w:t xml:space="preserve"> </w:t>
      </w:r>
      <w:r w:rsidRPr="00D326DF">
        <w:rPr>
          <w:rFonts w:ascii="Arial" w:hAnsi="Arial"/>
          <w:sz w:val="20"/>
          <w:szCs w:val="20"/>
        </w:rPr>
        <w:t>podzemnimi</w:t>
      </w:r>
      <w:r w:rsidRPr="00D326DF">
        <w:rPr>
          <w:rFonts w:ascii="Arial" w:hAnsi="Arial"/>
          <w:spacing w:val="-12"/>
          <w:sz w:val="20"/>
          <w:szCs w:val="20"/>
        </w:rPr>
        <w:t xml:space="preserve"> </w:t>
      </w:r>
      <w:r w:rsidRPr="00D326DF">
        <w:rPr>
          <w:rFonts w:ascii="Arial" w:hAnsi="Arial"/>
          <w:sz w:val="20"/>
          <w:szCs w:val="20"/>
        </w:rPr>
        <w:t>vodami,</w:t>
      </w:r>
      <w:r w:rsidRPr="00D326DF">
        <w:rPr>
          <w:rFonts w:ascii="Arial" w:hAnsi="Arial"/>
          <w:spacing w:val="-12"/>
          <w:sz w:val="20"/>
          <w:szCs w:val="20"/>
        </w:rPr>
        <w:t xml:space="preserve"> </w:t>
      </w:r>
      <w:r w:rsidRPr="00D326DF">
        <w:rPr>
          <w:rFonts w:ascii="Arial" w:hAnsi="Arial"/>
          <w:sz w:val="20"/>
          <w:szCs w:val="20"/>
        </w:rPr>
        <w:t>priobalni pasovi, gozdno zemljišče, prvo kmetijsko zemljišče, naravna zdravilna sredstva, varovalni pas</w:t>
      </w:r>
      <w:r w:rsidRPr="00D326DF">
        <w:rPr>
          <w:rFonts w:ascii="Arial" w:hAnsi="Arial"/>
          <w:spacing w:val="-13"/>
          <w:sz w:val="20"/>
          <w:szCs w:val="20"/>
        </w:rPr>
        <w:t xml:space="preserve"> </w:t>
      </w:r>
      <w:r w:rsidRPr="00D326DF">
        <w:rPr>
          <w:rFonts w:ascii="Arial" w:hAnsi="Arial"/>
          <w:sz w:val="20"/>
          <w:szCs w:val="20"/>
        </w:rPr>
        <w:t>posameznih</w:t>
      </w:r>
      <w:r w:rsidRPr="00D326DF">
        <w:rPr>
          <w:rFonts w:ascii="Arial" w:hAnsi="Arial"/>
          <w:spacing w:val="-13"/>
          <w:sz w:val="20"/>
          <w:szCs w:val="20"/>
        </w:rPr>
        <w:t xml:space="preserve"> </w:t>
      </w:r>
      <w:r w:rsidRPr="00D326DF">
        <w:rPr>
          <w:rFonts w:ascii="Arial" w:hAnsi="Arial"/>
          <w:sz w:val="20"/>
          <w:szCs w:val="20"/>
        </w:rPr>
        <w:t>objektov</w:t>
      </w:r>
      <w:r w:rsidRPr="00D326DF">
        <w:rPr>
          <w:rFonts w:ascii="Arial" w:hAnsi="Arial"/>
          <w:spacing w:val="-13"/>
          <w:sz w:val="20"/>
          <w:szCs w:val="20"/>
        </w:rPr>
        <w:t xml:space="preserve"> </w:t>
      </w:r>
      <w:r w:rsidRPr="00D326DF">
        <w:rPr>
          <w:rFonts w:ascii="Arial" w:hAnsi="Arial"/>
          <w:sz w:val="20"/>
          <w:szCs w:val="20"/>
        </w:rPr>
        <w:t>gospodarske</w:t>
      </w:r>
      <w:r w:rsidRPr="00D326DF">
        <w:rPr>
          <w:rFonts w:ascii="Arial" w:hAnsi="Arial"/>
          <w:spacing w:val="-13"/>
          <w:sz w:val="20"/>
          <w:szCs w:val="20"/>
        </w:rPr>
        <w:t xml:space="preserve"> </w:t>
      </w:r>
      <w:r w:rsidRPr="00D326DF">
        <w:rPr>
          <w:rFonts w:ascii="Arial" w:hAnsi="Arial"/>
          <w:sz w:val="20"/>
          <w:szCs w:val="20"/>
        </w:rPr>
        <w:t>javne</w:t>
      </w:r>
      <w:r w:rsidRPr="00D326DF">
        <w:rPr>
          <w:rFonts w:ascii="Arial" w:hAnsi="Arial"/>
          <w:spacing w:val="-13"/>
          <w:sz w:val="20"/>
          <w:szCs w:val="20"/>
        </w:rPr>
        <w:t xml:space="preserve"> </w:t>
      </w:r>
      <w:r w:rsidRPr="00D326DF">
        <w:rPr>
          <w:rFonts w:ascii="Arial" w:hAnsi="Arial"/>
          <w:sz w:val="20"/>
          <w:szCs w:val="20"/>
        </w:rPr>
        <w:t>infrastrukture,</w:t>
      </w:r>
      <w:r w:rsidRPr="00D326DF">
        <w:rPr>
          <w:rFonts w:ascii="Arial" w:hAnsi="Arial"/>
          <w:spacing w:val="-13"/>
          <w:sz w:val="20"/>
          <w:szCs w:val="20"/>
        </w:rPr>
        <w:t xml:space="preserve"> </w:t>
      </w:r>
      <w:r w:rsidRPr="00D326DF">
        <w:rPr>
          <w:rFonts w:ascii="Arial" w:hAnsi="Arial"/>
          <w:sz w:val="20"/>
          <w:szCs w:val="20"/>
        </w:rPr>
        <w:t>zemljišča,</w:t>
      </w:r>
      <w:r w:rsidRPr="00D326DF">
        <w:rPr>
          <w:rFonts w:ascii="Arial" w:hAnsi="Arial"/>
          <w:spacing w:val="-13"/>
          <w:sz w:val="20"/>
          <w:szCs w:val="20"/>
        </w:rPr>
        <w:t xml:space="preserve"> </w:t>
      </w:r>
      <w:r w:rsidRPr="00D326DF">
        <w:rPr>
          <w:rFonts w:ascii="Arial" w:hAnsi="Arial"/>
          <w:sz w:val="20"/>
          <w:szCs w:val="20"/>
        </w:rPr>
        <w:t>na</w:t>
      </w:r>
      <w:r w:rsidRPr="00D326DF">
        <w:rPr>
          <w:rFonts w:ascii="Arial" w:hAnsi="Arial"/>
          <w:spacing w:val="-13"/>
          <w:sz w:val="20"/>
          <w:szCs w:val="20"/>
        </w:rPr>
        <w:t xml:space="preserve"> </w:t>
      </w:r>
      <w:r w:rsidRPr="00D326DF">
        <w:rPr>
          <w:rFonts w:ascii="Arial" w:hAnsi="Arial"/>
          <w:sz w:val="20"/>
          <w:szCs w:val="20"/>
        </w:rPr>
        <w:t>katerih</w:t>
      </w:r>
      <w:r w:rsidRPr="00D326DF">
        <w:rPr>
          <w:rFonts w:ascii="Arial" w:hAnsi="Arial"/>
          <w:spacing w:val="-15"/>
          <w:sz w:val="20"/>
          <w:szCs w:val="20"/>
        </w:rPr>
        <w:t xml:space="preserve"> </w:t>
      </w:r>
      <w:r w:rsidRPr="00D326DF">
        <w:rPr>
          <w:rFonts w:ascii="Arial" w:hAnsi="Arial"/>
          <w:sz w:val="20"/>
          <w:szCs w:val="20"/>
        </w:rPr>
        <w:t>je</w:t>
      </w:r>
      <w:r w:rsidRPr="00D326DF">
        <w:rPr>
          <w:rFonts w:ascii="Arial" w:hAnsi="Arial"/>
          <w:spacing w:val="-13"/>
          <w:sz w:val="20"/>
          <w:szCs w:val="20"/>
        </w:rPr>
        <w:t xml:space="preserve"> </w:t>
      </w:r>
      <w:r w:rsidRPr="00D326DF">
        <w:rPr>
          <w:rFonts w:ascii="Arial" w:hAnsi="Arial"/>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področja obrambe</w:t>
      </w:r>
      <w:r w:rsidRPr="00D326DF">
        <w:rPr>
          <w:rFonts w:ascii="Arial" w:hAnsi="Arial"/>
          <w:spacing w:val="-4"/>
          <w:sz w:val="20"/>
          <w:szCs w:val="20"/>
        </w:rPr>
        <w:t xml:space="preserve"> </w:t>
      </w:r>
      <w:r w:rsidRPr="00D326DF">
        <w:rPr>
          <w:rFonts w:ascii="Arial" w:hAnsi="Arial"/>
          <w:sz w:val="20"/>
          <w:szCs w:val="20"/>
        </w:rPr>
        <w:t>in</w:t>
      </w:r>
      <w:r w:rsidRPr="00D326DF">
        <w:rPr>
          <w:rFonts w:ascii="Arial" w:hAnsi="Arial"/>
          <w:spacing w:val="-4"/>
          <w:sz w:val="20"/>
          <w:szCs w:val="20"/>
        </w:rPr>
        <w:t xml:space="preserve"> </w:t>
      </w:r>
      <w:r w:rsidRPr="00D326DF">
        <w:rPr>
          <w:rFonts w:ascii="Arial" w:hAnsi="Arial"/>
          <w:sz w:val="20"/>
          <w:szCs w:val="20"/>
        </w:rPr>
        <w:t>varstva</w:t>
      </w:r>
      <w:r w:rsidRPr="00D326DF">
        <w:rPr>
          <w:rFonts w:ascii="Arial" w:hAnsi="Arial"/>
          <w:spacing w:val="-4"/>
          <w:sz w:val="20"/>
          <w:szCs w:val="20"/>
        </w:rPr>
        <w:t xml:space="preserve"> </w:t>
      </w:r>
      <w:r w:rsidRPr="00D326DF">
        <w:rPr>
          <w:rFonts w:ascii="Arial" w:hAnsi="Arial"/>
          <w:sz w:val="20"/>
          <w:szCs w:val="20"/>
        </w:rPr>
        <w:t>pred</w:t>
      </w:r>
      <w:r w:rsidRPr="00D326DF">
        <w:rPr>
          <w:rFonts w:ascii="Arial" w:hAnsi="Arial"/>
          <w:spacing w:val="-4"/>
          <w:sz w:val="20"/>
          <w:szCs w:val="20"/>
        </w:rPr>
        <w:t xml:space="preserve"> </w:t>
      </w:r>
      <w:r w:rsidRPr="00D326DF">
        <w:rPr>
          <w:rFonts w:ascii="Arial" w:hAnsi="Arial"/>
          <w:sz w:val="20"/>
          <w:szCs w:val="20"/>
        </w:rPr>
        <w:t>naravnimi</w:t>
      </w:r>
      <w:r w:rsidRPr="00D326DF">
        <w:rPr>
          <w:rFonts w:ascii="Arial" w:hAnsi="Arial"/>
          <w:spacing w:val="-4"/>
          <w:sz w:val="20"/>
          <w:szCs w:val="20"/>
        </w:rPr>
        <w:t xml:space="preserve"> </w:t>
      </w:r>
      <w:r w:rsidRPr="00D326DF">
        <w:rPr>
          <w:rFonts w:ascii="Arial" w:hAnsi="Arial"/>
          <w:sz w:val="20"/>
          <w:szCs w:val="20"/>
        </w:rPr>
        <w:t>in</w:t>
      </w:r>
      <w:r w:rsidRPr="00D326DF">
        <w:rPr>
          <w:rFonts w:ascii="Arial" w:hAnsi="Arial"/>
          <w:spacing w:val="-4"/>
          <w:sz w:val="20"/>
          <w:szCs w:val="20"/>
        </w:rPr>
        <w:t xml:space="preserve"> </w:t>
      </w:r>
      <w:r w:rsidRPr="00D326DF">
        <w:rPr>
          <w:rFonts w:ascii="Arial" w:hAnsi="Arial"/>
          <w:sz w:val="20"/>
          <w:szCs w:val="20"/>
        </w:rPr>
        <w:t>drugimi</w:t>
      </w:r>
      <w:r w:rsidRPr="00D326DF">
        <w:rPr>
          <w:rFonts w:ascii="Arial" w:hAnsi="Arial"/>
          <w:spacing w:val="-4"/>
          <w:sz w:val="20"/>
          <w:szCs w:val="20"/>
        </w:rPr>
        <w:t xml:space="preserve"> </w:t>
      </w:r>
      <w:r w:rsidRPr="00D326DF">
        <w:rPr>
          <w:rFonts w:ascii="Arial" w:hAnsi="Arial"/>
          <w:sz w:val="20"/>
          <w:szCs w:val="20"/>
        </w:rPr>
        <w:t>nesrečami</w:t>
      </w:r>
      <w:r w:rsidRPr="00D326DF">
        <w:rPr>
          <w:rFonts w:ascii="Arial" w:hAnsi="Arial"/>
          <w:spacing w:val="-4"/>
          <w:sz w:val="20"/>
          <w:szCs w:val="20"/>
        </w:rPr>
        <w:t xml:space="preserve"> </w:t>
      </w:r>
      <w:r w:rsidRPr="00D326DF">
        <w:rPr>
          <w:rFonts w:ascii="Arial" w:hAnsi="Arial"/>
          <w:sz w:val="20"/>
          <w:szCs w:val="20"/>
        </w:rPr>
        <w:t>ter</w:t>
      </w:r>
      <w:r w:rsidRPr="00D326DF">
        <w:rPr>
          <w:rFonts w:ascii="Arial" w:hAnsi="Arial"/>
          <w:spacing w:val="-4"/>
          <w:sz w:val="20"/>
          <w:szCs w:val="20"/>
        </w:rPr>
        <w:t xml:space="preserve"> </w:t>
      </w:r>
      <w:r w:rsidRPr="00D326DF">
        <w:rPr>
          <w:rFonts w:ascii="Arial" w:hAnsi="Arial"/>
          <w:sz w:val="20"/>
          <w:szCs w:val="20"/>
        </w:rPr>
        <w:t>drugi</w:t>
      </w:r>
      <w:r w:rsidRPr="00D326DF">
        <w:rPr>
          <w:rFonts w:ascii="Arial" w:hAnsi="Arial"/>
          <w:spacing w:val="-4"/>
          <w:sz w:val="20"/>
          <w:szCs w:val="20"/>
        </w:rPr>
        <w:t xml:space="preserve"> </w:t>
      </w:r>
      <w:r w:rsidRPr="00D326DF">
        <w:rPr>
          <w:rFonts w:ascii="Arial" w:hAnsi="Arial"/>
          <w:sz w:val="20"/>
          <w:szCs w:val="20"/>
        </w:rPr>
        <w:t>varovani</w:t>
      </w:r>
      <w:r w:rsidRPr="00D326DF">
        <w:rPr>
          <w:rFonts w:ascii="Arial" w:hAnsi="Arial"/>
          <w:spacing w:val="-4"/>
          <w:sz w:val="20"/>
          <w:szCs w:val="20"/>
        </w:rPr>
        <w:t xml:space="preserve"> </w:t>
      </w:r>
      <w:r w:rsidRPr="00D326DF">
        <w:rPr>
          <w:rFonts w:ascii="Arial" w:hAnsi="Arial"/>
          <w:sz w:val="20"/>
          <w:szCs w:val="20"/>
        </w:rPr>
        <w:t>pasovi</w:t>
      </w:r>
      <w:r w:rsidRPr="00D326DF">
        <w:rPr>
          <w:rFonts w:ascii="Arial" w:hAnsi="Arial"/>
          <w:spacing w:val="-4"/>
          <w:sz w:val="20"/>
          <w:szCs w:val="20"/>
        </w:rPr>
        <w:t xml:space="preserve"> </w:t>
      </w:r>
      <w:r w:rsidRPr="00D326DF">
        <w:rPr>
          <w:rFonts w:ascii="Arial" w:hAnsi="Arial"/>
          <w:sz w:val="20"/>
          <w:szCs w:val="20"/>
        </w:rPr>
        <w:t>ali</w:t>
      </w:r>
      <w:r w:rsidRPr="00D326DF">
        <w:rPr>
          <w:rFonts w:ascii="Arial" w:hAnsi="Arial"/>
          <w:spacing w:val="-4"/>
          <w:sz w:val="20"/>
          <w:szCs w:val="20"/>
        </w:rPr>
        <w:t xml:space="preserve"> </w:t>
      </w:r>
      <w:r w:rsidRPr="00D326DF">
        <w:rPr>
          <w:rFonts w:ascii="Arial" w:hAnsi="Arial"/>
          <w:sz w:val="20"/>
          <w:szCs w:val="20"/>
        </w:rPr>
        <w:t>katera druga zaščitena območja, kakor izhajajo iz prostorskih aktov);</w:t>
      </w:r>
    </w:p>
    <w:p w14:paraId="357F8A18"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objekti v javni</w:t>
      </w:r>
      <w:r w:rsidRPr="00D326DF">
        <w:rPr>
          <w:rFonts w:ascii="Arial" w:hAnsi="Arial"/>
          <w:spacing w:val="-4"/>
          <w:sz w:val="20"/>
          <w:szCs w:val="20"/>
        </w:rPr>
        <w:t xml:space="preserve"> </w:t>
      </w:r>
      <w:r w:rsidRPr="00D326DF">
        <w:rPr>
          <w:rFonts w:ascii="Arial" w:hAnsi="Arial"/>
          <w:sz w:val="20"/>
          <w:szCs w:val="20"/>
        </w:rPr>
        <w:t>rabi;</w:t>
      </w:r>
    </w:p>
    <w:p w14:paraId="78E17FB9"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objekti, v katerih se opravlja</w:t>
      </w:r>
      <w:r w:rsidRPr="00D326DF">
        <w:rPr>
          <w:rFonts w:ascii="Arial" w:hAnsi="Arial"/>
          <w:spacing w:val="-6"/>
          <w:sz w:val="20"/>
          <w:szCs w:val="20"/>
        </w:rPr>
        <w:t xml:space="preserve"> </w:t>
      </w:r>
      <w:r w:rsidRPr="00D326DF">
        <w:rPr>
          <w:rFonts w:ascii="Arial" w:hAnsi="Arial"/>
          <w:sz w:val="20"/>
          <w:szCs w:val="20"/>
        </w:rPr>
        <w:t>dejavnost;</w:t>
      </w:r>
    </w:p>
    <w:p w14:paraId="7DEDE792" w14:textId="77777777" w:rsidR="005538D9" w:rsidRPr="00D326DF" w:rsidRDefault="005538D9" w:rsidP="005538D9">
      <w:pPr>
        <w:pStyle w:val="Odstavekseznama"/>
        <w:widowControl w:val="0"/>
        <w:numPr>
          <w:ilvl w:val="0"/>
          <w:numId w:val="47"/>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D326DF">
        <w:rPr>
          <w:rFonts w:ascii="Arial" w:hAnsi="Arial"/>
          <w:sz w:val="20"/>
          <w:szCs w:val="20"/>
        </w:rPr>
        <w:t>možnost legalizacije</w:t>
      </w:r>
      <w:r w:rsidRPr="00D326DF">
        <w:rPr>
          <w:rFonts w:ascii="Arial" w:hAnsi="Arial"/>
          <w:spacing w:val="-3"/>
          <w:sz w:val="20"/>
          <w:szCs w:val="20"/>
        </w:rPr>
        <w:t xml:space="preserve"> </w:t>
      </w:r>
      <w:r w:rsidRPr="00D326DF">
        <w:rPr>
          <w:rFonts w:ascii="Arial" w:hAnsi="Arial"/>
          <w:sz w:val="20"/>
          <w:szCs w:val="20"/>
        </w:rPr>
        <w:t>objekta.</w:t>
      </w:r>
    </w:p>
    <w:p w14:paraId="2AD9C68C" w14:textId="77777777" w:rsidR="005538D9" w:rsidRPr="00D326DF" w:rsidRDefault="005538D9" w:rsidP="00651857">
      <w:pPr>
        <w:widowControl w:val="0"/>
        <w:tabs>
          <w:tab w:val="left" w:pos="426"/>
        </w:tabs>
        <w:kinsoku w:val="0"/>
        <w:overflowPunct w:val="0"/>
        <w:autoSpaceDE w:val="0"/>
        <w:autoSpaceDN w:val="0"/>
        <w:adjustRightInd w:val="0"/>
        <w:spacing w:line="288" w:lineRule="auto"/>
        <w:ind w:right="115"/>
      </w:pPr>
    </w:p>
    <w:p w14:paraId="7FA2C218" w14:textId="77777777" w:rsidR="005538D9" w:rsidRPr="00D326DF" w:rsidRDefault="005538D9" w:rsidP="00651857">
      <w:pPr>
        <w:widowControl w:val="0"/>
        <w:tabs>
          <w:tab w:val="left" w:pos="426"/>
        </w:tabs>
        <w:kinsoku w:val="0"/>
        <w:overflowPunct w:val="0"/>
        <w:autoSpaceDE w:val="0"/>
        <w:autoSpaceDN w:val="0"/>
        <w:adjustRightInd w:val="0"/>
        <w:spacing w:line="288" w:lineRule="auto"/>
        <w:ind w:right="115"/>
      </w:pPr>
      <w:r w:rsidRPr="00D326DF">
        <w:t xml:space="preserve">Po 1. juniju 2022, ko se </w:t>
      </w:r>
      <w:r>
        <w:t xml:space="preserve">je začel </w:t>
      </w:r>
      <w:r w:rsidRPr="00D326DF">
        <w:t xml:space="preserve">uporabljati GZ-1, </w:t>
      </w:r>
      <w:r>
        <w:t xml:space="preserve">se </w:t>
      </w:r>
      <w:r w:rsidRPr="00D326DF">
        <w:t>upošteva tudi merilo, ali gre za objekt javne gospodarske infrastrukture.</w:t>
      </w:r>
    </w:p>
    <w:p w14:paraId="21FD1FBC" w14:textId="77777777" w:rsidR="005538D9" w:rsidRDefault="005538D9" w:rsidP="008519D1">
      <w:pPr>
        <w:pStyle w:val="Telobesedila"/>
        <w:kinsoku w:val="0"/>
        <w:overflowPunct w:val="0"/>
        <w:spacing w:before="11" w:line="288" w:lineRule="auto"/>
        <w:rPr>
          <w:rFonts w:ascii="Arial" w:hAnsi="Arial"/>
        </w:rPr>
      </w:pPr>
    </w:p>
    <w:p w14:paraId="06B74372" w14:textId="77777777" w:rsidR="005538D9" w:rsidRPr="00D326DF" w:rsidRDefault="005538D9" w:rsidP="008519D1">
      <w:pPr>
        <w:pStyle w:val="Telobesedila"/>
        <w:kinsoku w:val="0"/>
        <w:overflowPunct w:val="0"/>
        <w:spacing w:line="288" w:lineRule="auto"/>
        <w:ind w:right="114"/>
        <w:rPr>
          <w:rFonts w:ascii="Arial" w:hAnsi="Arial"/>
        </w:rPr>
      </w:pPr>
      <w:r w:rsidRPr="00D326DF">
        <w:rPr>
          <w:rFonts w:ascii="Arial" w:hAnsi="Arial"/>
        </w:rPr>
        <w:t>Gradbeni inšpektorji morajo pri izvajanju izvršbe po drugih osebah dosledno upoštevati vrstni red izvršilnih postopkov, določen na podlagi prednostnih nalog dela gradbene inšpekcije pri izvršilnih postopkih.</w:t>
      </w:r>
    </w:p>
    <w:p w14:paraId="3FA31F37" w14:textId="77777777" w:rsidR="005538D9" w:rsidRPr="00D326DF" w:rsidRDefault="005538D9" w:rsidP="008519D1">
      <w:pPr>
        <w:spacing w:line="288" w:lineRule="auto"/>
      </w:pPr>
    </w:p>
    <w:p w14:paraId="6FF160A9" w14:textId="30DF19B7" w:rsidR="005538D9" w:rsidRPr="00D326DF" w:rsidRDefault="005538D9" w:rsidP="008519D1">
      <w:pPr>
        <w:spacing w:line="288" w:lineRule="auto"/>
        <w:rPr>
          <w:b/>
        </w:rPr>
      </w:pPr>
      <w:r w:rsidRPr="00D326DF">
        <w:t>Pri izvršilnih postopkih imajo prednost zadeve, pri katerih so upravni akti pravnomočni. ZUP posebej določa nujne ukrepe v javnem interesu, če obstaja nevarnost za življenje in zdravje ljudi, javni red in mir, javno varnost ali premoženje večje vrednosti. V takih primerih izvršbe potekajo prednostno.</w:t>
      </w:r>
    </w:p>
    <w:p w14:paraId="1A1631E0" w14:textId="77777777" w:rsidR="005538D9" w:rsidRPr="00D326DF" w:rsidRDefault="005538D9" w:rsidP="008519D1">
      <w:pPr>
        <w:spacing w:line="288" w:lineRule="auto"/>
      </w:pPr>
    </w:p>
    <w:p w14:paraId="6084293A" w14:textId="77777777" w:rsidR="005538D9" w:rsidRPr="00D326DF" w:rsidRDefault="005538D9" w:rsidP="008519D1">
      <w:pPr>
        <w:spacing w:line="288" w:lineRule="auto"/>
      </w:pPr>
      <w:r w:rsidRPr="00D326DF">
        <w:t>Z ureditvijo razvrščanja prijav/zadev po pomembnosti inšpektorat zagotavlja učinkovito opravljanje nalog, ki mu jih nalaga zakon, ob tem pa varovanje javnega interesa, ki zahteva nujno ukrepanje in prednostno obravnavo hujših nepravilnosti. Menimo, da s takim delom inšpektorat poleg izvajanja učinkovitejše represivne politike deluje tudi preventivno, saj naj bi tako preprečeval nadaljevanje kršitev in zagotovil večjo varnost.</w:t>
      </w:r>
    </w:p>
    <w:p w14:paraId="492E8184" w14:textId="77777777" w:rsidR="005538D9" w:rsidRPr="00D326DF" w:rsidRDefault="005538D9" w:rsidP="008519D1">
      <w:pPr>
        <w:spacing w:line="288" w:lineRule="auto"/>
      </w:pPr>
    </w:p>
    <w:p w14:paraId="182B90ED" w14:textId="52A6A3EB" w:rsidR="005538D9" w:rsidRPr="00D326DF" w:rsidRDefault="005538D9" w:rsidP="008519D1">
      <w:pPr>
        <w:spacing w:line="288" w:lineRule="auto"/>
      </w:pPr>
      <w:r w:rsidRPr="00D326DF">
        <w:t xml:space="preserve">Prednostno razvrščanje prijav, inšpekcijskih in izvršilnih postopkov glede na pomembnost kršitve </w:t>
      </w:r>
      <w:r>
        <w:t>ter</w:t>
      </w:r>
      <w:r w:rsidRPr="00D326DF">
        <w:t xml:space="preserve"> </w:t>
      </w:r>
      <w:r w:rsidRPr="00D326DF">
        <w:t xml:space="preserve">določanje stopnje pomembnosti obravnave </w:t>
      </w:r>
      <w:r>
        <w:t>in</w:t>
      </w:r>
      <w:r w:rsidRPr="00D326DF">
        <w:t xml:space="preserve"> </w:t>
      </w:r>
      <w:r w:rsidRPr="00D326DF">
        <w:t>vrstni red reševanja prijav, vodenja inšpekcijskih postopkov in izvedbe izvršbe (v nadaljnjem besedilu: prednostno razvrščanje) v skladu z 11. točko prvega odstavka 6. člena Zakona o dostopu do informacij javnega značaja (ZDIJZ) štejemo za izjemo v prostem dostopu do informacij javnega značaja. Metodologija obravnavanja prijav in razvrščanje izvršilnih postopkov se nanašata na notranje poslovanje organa. Z razkritjem prednostnih nalog za razvrščanje bi imel IRSOP kot organ resne in vsebinske motnje pri svojem delovanju, ki bi bile večje od pravice javnosti do obveščenosti o prednostnem razvrščanju. To je z instančnimi odločbami že potrdila tudi informacijska pooblaščenka.</w:t>
      </w:r>
    </w:p>
    <w:p w14:paraId="5A63A41F" w14:textId="77777777" w:rsidR="005538D9" w:rsidRPr="00D54A0E" w:rsidRDefault="005538D9" w:rsidP="008519D1">
      <w:pPr>
        <w:spacing w:line="288" w:lineRule="auto"/>
      </w:pPr>
    </w:p>
    <w:p w14:paraId="3B9C12CD" w14:textId="234BD3F5" w:rsidR="005538D9" w:rsidRPr="005D578D" w:rsidRDefault="005538D9" w:rsidP="008519D1">
      <w:pPr>
        <w:spacing w:line="288" w:lineRule="auto"/>
        <w:rPr>
          <w:color w:val="000000"/>
        </w:rPr>
      </w:pPr>
      <w:bookmarkStart w:id="133" w:name="_Hlk93474567"/>
      <w:bookmarkStart w:id="134" w:name="_Hlk61605132"/>
      <w:r w:rsidRPr="00D54A0E">
        <w:rPr>
          <w:rFonts w:eastAsia="Calibri"/>
        </w:rPr>
        <w:t xml:space="preserve">Delo na gradbeni inšpekciji trenutno opravlja 67 gradbenih inšpektorjev, od katerih </w:t>
      </w:r>
      <w:r w:rsidRPr="00B7522F">
        <w:rPr>
          <w:rFonts w:eastAsia="Calibri"/>
          <w:color w:val="000000" w:themeColor="text1"/>
        </w:rPr>
        <w:t>jih</w:t>
      </w:r>
      <w:r w:rsidRPr="00D54A0E">
        <w:rPr>
          <w:rFonts w:eastAsia="Calibri"/>
        </w:rPr>
        <w:t xml:space="preserve"> </w:t>
      </w:r>
      <w:r>
        <w:rPr>
          <w:rFonts w:eastAsia="Calibri"/>
        </w:rPr>
        <w:t xml:space="preserve">je </w:t>
      </w:r>
      <w:r w:rsidRPr="00D54A0E">
        <w:rPr>
          <w:rFonts w:eastAsia="Calibri"/>
        </w:rPr>
        <w:t>64 na terenu</w:t>
      </w:r>
      <w:r>
        <w:rPr>
          <w:rFonts w:eastAsia="Calibri"/>
        </w:rPr>
        <w:t>.</w:t>
      </w:r>
      <w:r w:rsidRPr="00D54A0E">
        <w:t xml:space="preserve"> Ti imajo na</w:t>
      </w:r>
      <w:r w:rsidRPr="00F6068A">
        <w:t xml:space="preserve"> dan 31. decembra 2022 evidentiranih </w:t>
      </w:r>
      <w:r w:rsidRPr="001A60B3">
        <w:t>21.373 zadev, od katerih je 8223 upravnih gradbenih (strokovni nadzor gradbene inšpekcije), 182 </w:t>
      </w:r>
      <w:r w:rsidRPr="008D662E">
        <w:t>prekrškovnih, 1113 drugih splošnih zadev ter 11.855 prijavnih zadev, kar skupno pomeni, da ima gradbeni inšpektor v povprečju 334 zadev v delu. Iz analize prijav izhaja, da je bilo v informacijskem sistemu</w:t>
      </w:r>
      <w:r w:rsidRPr="00F6068A">
        <w:t xml:space="preserve"> na dan 31. decembra 2021 na gradbeni </w:t>
      </w:r>
      <w:r w:rsidRPr="005D578D">
        <w:lastRenderedPageBreak/>
        <w:t xml:space="preserve">inšpekciji evidentiranih 6870 neobdelanih – nerešenih prijav. Na dan 31. decembra 2022 pa je </w:t>
      </w:r>
      <w:r>
        <w:t xml:space="preserve">bilo </w:t>
      </w:r>
      <w:r w:rsidRPr="005D578D">
        <w:t>takih prijav že 7035</w:t>
      </w:r>
      <w:r w:rsidRPr="005D578D">
        <w:rPr>
          <w:color w:val="000000"/>
        </w:rPr>
        <w:t>.</w:t>
      </w:r>
    </w:p>
    <w:p w14:paraId="6D8A1EA2" w14:textId="77777777" w:rsidR="005538D9" w:rsidRPr="00F6068A" w:rsidRDefault="005538D9" w:rsidP="008519D1">
      <w:pPr>
        <w:spacing w:line="288" w:lineRule="auto"/>
        <w:rPr>
          <w:highlight w:val="red"/>
        </w:rPr>
      </w:pPr>
    </w:p>
    <w:bookmarkEnd w:id="133"/>
    <w:bookmarkEnd w:id="134"/>
    <w:p w14:paraId="66C616B9" w14:textId="54B112AB" w:rsidR="005538D9" w:rsidRPr="00632A2E" w:rsidRDefault="005538D9" w:rsidP="00937FBA">
      <w:pPr>
        <w:rPr>
          <w:rFonts w:eastAsiaTheme="minorHAnsi"/>
          <w:lang w:eastAsia="en-US"/>
        </w:rPr>
      </w:pPr>
      <w:r w:rsidRPr="00632A2E">
        <w:t>Na dan 31.</w:t>
      </w:r>
      <w:r>
        <w:t xml:space="preserve"> decembra </w:t>
      </w:r>
      <w:r w:rsidRPr="00632A2E">
        <w:t xml:space="preserve">2022 </w:t>
      </w:r>
      <w:r>
        <w:t xml:space="preserve">je </w:t>
      </w:r>
      <w:r w:rsidRPr="00632A2E">
        <w:t>delo s področja gradbene inšpekcije na terenu opravlja</w:t>
      </w:r>
      <w:r>
        <w:t>lo</w:t>
      </w:r>
      <w:r w:rsidRPr="00632A2E">
        <w:t xml:space="preserve"> 64 gradbenih inšpektorjev (od skupno 67 gradbenih inšpektorjev). Ti </w:t>
      </w:r>
      <w:r>
        <w:t>so imeli</w:t>
      </w:r>
      <w:r w:rsidRPr="00632A2E">
        <w:t xml:space="preserve"> </w:t>
      </w:r>
      <w:r w:rsidRPr="00632A2E">
        <w:t>na dan 31.</w:t>
      </w:r>
      <w:r>
        <w:t xml:space="preserve"> decembra </w:t>
      </w:r>
      <w:r w:rsidRPr="00632A2E">
        <w:t xml:space="preserve">2022 evidentiranih 8223 upravnih zadev, kar pomeni, da ima gradbeni inšpektor v delu v povprečju 128 upravnih zadev. </w:t>
      </w:r>
    </w:p>
    <w:p w14:paraId="5862AA5F" w14:textId="77777777" w:rsidR="005538D9" w:rsidRPr="00632A2E" w:rsidRDefault="005538D9" w:rsidP="00937FBA"/>
    <w:p w14:paraId="5C2EDF51" w14:textId="7D1D1A33" w:rsidR="005538D9" w:rsidRPr="00632A2E" w:rsidRDefault="005538D9" w:rsidP="00937FBA">
      <w:r w:rsidRPr="00632A2E">
        <w:t xml:space="preserve">Gradbena inšpekcija IRSOP se že dolga leta spopada s prevelikim številom upravnih zadev, ki jih imajo gradbeni inšpektorji v reševanju. Zato je bil sprejet dogovor, da je </w:t>
      </w:r>
      <w:r>
        <w:t xml:space="preserve">treba </w:t>
      </w:r>
      <w:r w:rsidRPr="00632A2E">
        <w:t xml:space="preserve">število upravnih zadev v reševanju na inšpektorja </w:t>
      </w:r>
      <w:r>
        <w:t>zmanjšati</w:t>
      </w:r>
      <w:r w:rsidRPr="00632A2E">
        <w:t xml:space="preserve">. S pozivanjem </w:t>
      </w:r>
      <w:r>
        <w:t>k</w:t>
      </w:r>
      <w:r w:rsidRPr="00632A2E">
        <w:t xml:space="preserve"> </w:t>
      </w:r>
      <w:r w:rsidRPr="00632A2E">
        <w:t>bolj aktivn</w:t>
      </w:r>
      <w:r>
        <w:t>emu</w:t>
      </w:r>
      <w:r w:rsidRPr="00632A2E">
        <w:t xml:space="preserve"> odločanj</w:t>
      </w:r>
      <w:r>
        <w:t>u</w:t>
      </w:r>
      <w:r w:rsidRPr="00632A2E">
        <w:t xml:space="preserve"> in zaključevanj</w:t>
      </w:r>
      <w:r>
        <w:t>u</w:t>
      </w:r>
      <w:r w:rsidRPr="00632A2E">
        <w:t xml:space="preserve"> zadev in s tem k reševanju večjega števila inšpekcijskih postopkov se je zmanjšalo tudi število odprtih zadev. Gradbeni inšpekciji je uspelo število upravnih zadev v reševanju zmanjšati, in sicer od 28.</w:t>
      </w:r>
      <w:r>
        <w:t xml:space="preserve"> novembra </w:t>
      </w:r>
      <w:r w:rsidRPr="00632A2E">
        <w:t xml:space="preserve">2019, ko je bilo takih zadev 7822, na 5373 </w:t>
      </w:r>
      <w:r>
        <w:t xml:space="preserve">zadev </w:t>
      </w:r>
      <w:r w:rsidRPr="00632A2E">
        <w:t>31.</w:t>
      </w:r>
      <w:r>
        <w:t xml:space="preserve"> decembra </w:t>
      </w:r>
      <w:r w:rsidRPr="00632A2E">
        <w:t xml:space="preserve">2022, kar </w:t>
      </w:r>
      <w:r>
        <w:t>je</w:t>
      </w:r>
      <w:r w:rsidRPr="00632A2E">
        <w:t xml:space="preserve"> </w:t>
      </w:r>
      <w:r w:rsidRPr="00632A2E">
        <w:t>31,3</w:t>
      </w:r>
      <w:r>
        <w:t>-odstotno zmanjšanje</w:t>
      </w:r>
      <w:r w:rsidRPr="00632A2E">
        <w:t>. Razlik</w:t>
      </w:r>
      <w:r>
        <w:t>a</w:t>
      </w:r>
      <w:r w:rsidRPr="00632A2E">
        <w:t xml:space="preserve"> do 8223 </w:t>
      </w:r>
      <w:r>
        <w:t>s</w:t>
      </w:r>
      <w:r w:rsidRPr="00632A2E">
        <w:t xml:space="preserve">o </w:t>
      </w:r>
      <w:r w:rsidRPr="00632A2E">
        <w:t xml:space="preserve">upravne zadeve, ki jih imajo gradbeni inšpektorji zavedene v rokovnikih zadev zaradi odlogov oziroma drugih postopkovnih vprašanj (2850 zadev). </w:t>
      </w:r>
    </w:p>
    <w:p w14:paraId="0D3A1A58" w14:textId="77777777" w:rsidR="005538D9" w:rsidRPr="00632A2E" w:rsidRDefault="005538D9" w:rsidP="00937FBA"/>
    <w:p w14:paraId="09115560" w14:textId="62D06DF7" w:rsidR="005538D9" w:rsidRPr="00632A2E" w:rsidRDefault="005538D9" w:rsidP="00937FBA">
      <w:r w:rsidRPr="00632A2E">
        <w:t xml:space="preserve">Na področju dela gradbene inšpekcije </w:t>
      </w:r>
      <w:r>
        <w:t xml:space="preserve">so </w:t>
      </w:r>
      <w:r w:rsidRPr="00632A2E">
        <w:t>še vedno največj</w:t>
      </w:r>
      <w:r>
        <w:t>a</w:t>
      </w:r>
      <w:r w:rsidRPr="00632A2E">
        <w:t xml:space="preserve"> </w:t>
      </w:r>
      <w:r>
        <w:t xml:space="preserve">težava </w:t>
      </w:r>
      <w:r w:rsidRPr="00632A2E">
        <w:t xml:space="preserve"> zaostanki, tako pri obravnavi prijav in vodenju inšpekcijskih postopkov kot tudi pri izvedbi izvršb po drugi osebi. Zavedamo se, da bi bilo </w:t>
      </w:r>
      <w:r>
        <w:t xml:space="preserve">treba </w:t>
      </w:r>
      <w:r w:rsidRPr="00632A2E">
        <w:t xml:space="preserve">inšpekcijske postopke in izvršbe voditi kontinuirano, vendar pa zaradi prevelikega pripada števila zadev na inšpektorja na gradbeni inšpekciji tega ni mogoče zagotoviti v vseh zadevah. IRSOP se namreč sooča z velikim številom že začetih starejših zadev, iz leta v leto pa </w:t>
      </w:r>
      <w:r>
        <w:t xml:space="preserve">se </w:t>
      </w:r>
      <w:r w:rsidRPr="00632A2E">
        <w:t xml:space="preserve">tudi </w:t>
      </w:r>
      <w:r>
        <w:t xml:space="preserve">povečuje </w:t>
      </w:r>
      <w:r w:rsidRPr="00632A2E">
        <w:t xml:space="preserve">pripad novih zadev, pri čemer se je število gradbenih inšpektorjev v preteklosti zmanjšalo. Za zagotavljanje </w:t>
      </w:r>
      <w:r>
        <w:t>pregled</w:t>
      </w:r>
      <w:r w:rsidRPr="00632A2E">
        <w:t xml:space="preserve">ne </w:t>
      </w:r>
      <w:r w:rsidRPr="00632A2E">
        <w:t xml:space="preserve">in enakopravne obravnave prijav, zadev in izvršb </w:t>
      </w:r>
      <w:r>
        <w:t>je bil</w:t>
      </w:r>
      <w:r w:rsidRPr="00632A2E">
        <w:t xml:space="preserve"> </w:t>
      </w:r>
      <w:r>
        <w:t>prav</w:t>
      </w:r>
      <w:r w:rsidRPr="00632A2E">
        <w:t xml:space="preserve"> zaradi zaostankov pri delu uzakonjen pregleden in poenoten sistem razvrščanja in določanja </w:t>
      </w:r>
      <w:r>
        <w:t>prednostnih nalog</w:t>
      </w:r>
      <w:r w:rsidRPr="00632A2E">
        <w:t xml:space="preserve"> </w:t>
      </w:r>
      <w:r w:rsidRPr="00632A2E">
        <w:t xml:space="preserve">pri obravnavi prijav zadev in pri izvršbah. Gradbena inšpekcija je </w:t>
      </w:r>
      <w:r>
        <w:t>prednostno</w:t>
      </w:r>
      <w:r w:rsidRPr="00632A2E">
        <w:t xml:space="preserve"> </w:t>
      </w:r>
      <w:r>
        <w:t>nadzir</w:t>
      </w:r>
      <w:r w:rsidRPr="00632A2E">
        <w:t xml:space="preserve">ala </w:t>
      </w:r>
      <w:r w:rsidRPr="00632A2E">
        <w:t>nevarne gradnje</w:t>
      </w:r>
      <w:r>
        <w:t>,</w:t>
      </w:r>
      <w:r w:rsidRPr="00632A2E">
        <w:t xml:space="preserve"> torej objekte, ki ne izpolnjuje</w:t>
      </w:r>
      <w:r>
        <w:t>jo</w:t>
      </w:r>
      <w:r w:rsidRPr="00632A2E">
        <w:t xml:space="preserve"> bistvenih zahtev</w:t>
      </w:r>
      <w:r>
        <w:t>;</w:t>
      </w:r>
      <w:r w:rsidRPr="00632A2E">
        <w:t xml:space="preserve"> tako je bilo učinkovito preprečeno neposredno ogrožanje zdravja in življenja ljudi, premoženja večje vrednosti, prometa in sosednjih objektov. </w:t>
      </w:r>
    </w:p>
    <w:p w14:paraId="7904E836" w14:textId="77777777" w:rsidR="005538D9" w:rsidRPr="00632A2E" w:rsidRDefault="005538D9" w:rsidP="00937FBA">
      <w:pPr>
        <w:rPr>
          <w:color w:val="000000"/>
        </w:rPr>
      </w:pPr>
    </w:p>
    <w:p w14:paraId="4C4D637E" w14:textId="3B4E0AE8" w:rsidR="005538D9" w:rsidRPr="00632A2E" w:rsidRDefault="005538D9" w:rsidP="00937FBA">
      <w:r w:rsidRPr="00632A2E">
        <w:t xml:space="preserve">Zmanjševanje zaostankov ter hitro in učinkovito odzivanje, s katerim bi zagotovili hitro ukrepanje, je eden od poglavitnih ciljev inšpektorata. Že vrsto let uvajamo številne ukrepe oziroma spremembe notranjih procesov dela za izboljšanje učinkovitosti. </w:t>
      </w:r>
      <w:r>
        <w:t>Dejavnosti</w:t>
      </w:r>
      <w:r w:rsidRPr="00632A2E">
        <w:t xml:space="preserve"> </w:t>
      </w:r>
      <w:r w:rsidRPr="00632A2E">
        <w:t>in ukrep</w:t>
      </w:r>
      <w:r>
        <w:t>e</w:t>
      </w:r>
      <w:r w:rsidRPr="00632A2E">
        <w:t xml:space="preserve"> za povečanje učinkovitosti dela inšpektorata bomo še nadaljevali, kljub temu pa se zavedamo, da bi za zagotovitev učinkovitega inšpekcijskega nadzora v smislu pričakovanega javnega interesa morali bistveno povečati število inšpektorjev.</w:t>
      </w:r>
    </w:p>
    <w:p w14:paraId="4FEEA6A0" w14:textId="77777777" w:rsidR="005538D9" w:rsidRPr="00632A2E" w:rsidRDefault="005538D9" w:rsidP="00937FBA"/>
    <w:p w14:paraId="117B1767" w14:textId="689AF27F" w:rsidR="005538D9" w:rsidRPr="00D326DF" w:rsidRDefault="005538D9" w:rsidP="00937FBA">
      <w:r>
        <w:t>V</w:t>
      </w:r>
      <w:r w:rsidRPr="00632A2E">
        <w:t xml:space="preserve"> </w:t>
      </w:r>
      <w:r>
        <w:t>i</w:t>
      </w:r>
      <w:r w:rsidRPr="00632A2E">
        <w:t xml:space="preserve">nšpektoratu </w:t>
      </w:r>
      <w:r>
        <w:t xml:space="preserve">je veliko dela </w:t>
      </w:r>
      <w:r w:rsidRPr="00632A2E">
        <w:t xml:space="preserve">tudi </w:t>
      </w:r>
      <w:r>
        <w:t xml:space="preserve">z </w:t>
      </w:r>
      <w:r w:rsidRPr="00632A2E">
        <w:t>odgovarjanje</w:t>
      </w:r>
      <w:r>
        <w:t>m</w:t>
      </w:r>
      <w:r w:rsidRPr="00632A2E">
        <w:t xml:space="preserve"> pobudnikom in prijaviteljem o obravnavi zadev, poročanje</w:t>
      </w:r>
      <w:r>
        <w:t>m</w:t>
      </w:r>
      <w:r w:rsidRPr="00632A2E">
        <w:t xml:space="preserve"> drugim državnim organom in institucijam </w:t>
      </w:r>
      <w:r>
        <w:t xml:space="preserve">ter </w:t>
      </w:r>
      <w:r w:rsidRPr="00632A2E">
        <w:t>odločanje</w:t>
      </w:r>
      <w:r>
        <w:t>m</w:t>
      </w:r>
      <w:r w:rsidRPr="00632A2E">
        <w:t xml:space="preserve"> o zahtevkih, podanih na podlagi </w:t>
      </w:r>
      <w:r>
        <w:t>ZDIJZ</w:t>
      </w:r>
      <w:r w:rsidRPr="00632A2E">
        <w:t xml:space="preserve">. V zvezi s </w:t>
      </w:r>
      <w:r>
        <w:t>tem</w:t>
      </w:r>
      <w:r w:rsidRPr="00632A2E">
        <w:t xml:space="preserve"> </w:t>
      </w:r>
      <w:r w:rsidRPr="00632A2E">
        <w:t>opažamo</w:t>
      </w:r>
      <w:r>
        <w:t>,</w:t>
      </w:r>
      <w:r w:rsidRPr="00632A2E">
        <w:t xml:space="preserve"> </w:t>
      </w:r>
      <w:r>
        <w:t>da je vedno več</w:t>
      </w:r>
      <w:r w:rsidRPr="00632A2E">
        <w:t xml:space="preserve"> prosilcev</w:t>
      </w:r>
      <w:r w:rsidRPr="00D326DF">
        <w:t xml:space="preserve">, ki svojih zahtev ne konkretizirajo, temveč zahtevajo celotne zadeve kot tudi obširne izpise iz elektronskih evidenc dokumentarnega gradiva </w:t>
      </w:r>
      <w:r>
        <w:t>in</w:t>
      </w:r>
      <w:r w:rsidRPr="00D326DF">
        <w:t xml:space="preserve"> </w:t>
      </w:r>
      <w:r w:rsidRPr="00D326DF">
        <w:t xml:space="preserve">iz </w:t>
      </w:r>
      <w:r>
        <w:t>zbirk</w:t>
      </w:r>
      <w:r w:rsidRPr="00D326DF">
        <w:t xml:space="preserve"> podatkov. </w:t>
      </w:r>
    </w:p>
    <w:p w14:paraId="3A3D84A3" w14:textId="77777777" w:rsidR="005538D9" w:rsidRPr="00D326DF" w:rsidRDefault="005538D9" w:rsidP="00937FBA"/>
    <w:p w14:paraId="65164039" w14:textId="6E318AAE" w:rsidR="005538D9" w:rsidRPr="00D326DF" w:rsidRDefault="005538D9" w:rsidP="00937FBA">
      <w:pPr>
        <w:tabs>
          <w:tab w:val="left" w:pos="5114"/>
        </w:tabs>
        <w:rPr>
          <w:color w:val="000000"/>
        </w:rPr>
      </w:pPr>
      <w:r w:rsidRPr="00D326DF">
        <w:rPr>
          <w:rFonts w:eastAsia="Calibri"/>
          <w:bCs/>
          <w:color w:val="000000"/>
        </w:rPr>
        <w:t xml:space="preserve">O </w:t>
      </w:r>
      <w:r w:rsidRPr="00D326DF">
        <w:rPr>
          <w:rFonts w:eastAsia="Calibri"/>
          <w:bCs/>
          <w:color w:val="000000"/>
        </w:rPr>
        <w:t>kadrovsk</w:t>
      </w:r>
      <w:r>
        <w:rPr>
          <w:rFonts w:eastAsia="Calibri"/>
          <w:bCs/>
          <w:color w:val="000000"/>
        </w:rPr>
        <w:t>em</w:t>
      </w:r>
      <w:r w:rsidRPr="00D326DF">
        <w:rPr>
          <w:rFonts w:eastAsia="Calibri"/>
          <w:bCs/>
          <w:color w:val="000000"/>
        </w:rPr>
        <w:t xml:space="preserve"> p</w:t>
      </w:r>
      <w:r>
        <w:rPr>
          <w:rFonts w:eastAsia="Calibri"/>
          <w:bCs/>
          <w:color w:val="000000"/>
        </w:rPr>
        <w:t xml:space="preserve">rimanjkljaju </w:t>
      </w:r>
      <w:r w:rsidRPr="00D326DF">
        <w:rPr>
          <w:rFonts w:eastAsia="Calibri"/>
          <w:bCs/>
          <w:color w:val="000000"/>
        </w:rPr>
        <w:t>in drugih okoliščinah, ki vplivajo na učinkovitost gradbene inšpekcije, smo večkrat opozorili MOP in MJU ter</w:t>
      </w:r>
      <w:r w:rsidRPr="00D326DF">
        <w:rPr>
          <w:color w:val="000000"/>
        </w:rPr>
        <w:t xml:space="preserve"> tudi druge državne organe in javnost, vendar </w:t>
      </w:r>
      <w:r>
        <w:rPr>
          <w:color w:val="000000"/>
        </w:rPr>
        <w:t xml:space="preserve">ta </w:t>
      </w:r>
      <w:r w:rsidRPr="00D326DF">
        <w:rPr>
          <w:color w:val="000000"/>
        </w:rPr>
        <w:t xml:space="preserve">problematika še ni bila ustrezno rešena. </w:t>
      </w:r>
    </w:p>
    <w:p w14:paraId="21AAB0D6" w14:textId="77777777" w:rsidR="005538D9" w:rsidRPr="00D326DF" w:rsidRDefault="005538D9" w:rsidP="008519D1">
      <w:pPr>
        <w:spacing w:line="288" w:lineRule="auto"/>
      </w:pPr>
    </w:p>
    <w:p w14:paraId="2C4ECB53" w14:textId="77777777" w:rsidR="005538D9" w:rsidRPr="00D326DF" w:rsidRDefault="005538D9" w:rsidP="005538D9">
      <w:pPr>
        <w:pStyle w:val="Naslov30"/>
        <w:spacing w:line="288" w:lineRule="auto"/>
        <w:rPr>
          <w:i w:val="0"/>
          <w:iCs/>
          <w:sz w:val="20"/>
        </w:rPr>
      </w:pPr>
      <w:bookmarkStart w:id="135" w:name="_Toc138246234"/>
      <w:r w:rsidRPr="00D326DF">
        <w:rPr>
          <w:i w:val="0"/>
          <w:iCs/>
          <w:sz w:val="20"/>
        </w:rPr>
        <w:lastRenderedPageBreak/>
        <w:t>PROBLEMATIKA PRI DELU</w:t>
      </w:r>
      <w:bookmarkEnd w:id="135"/>
    </w:p>
    <w:p w14:paraId="65DAF0DD" w14:textId="29CFC015" w:rsidR="005538D9" w:rsidRPr="00632A2E" w:rsidRDefault="005538D9" w:rsidP="00272342">
      <w:r w:rsidRPr="00D326DF">
        <w:t xml:space="preserve">V letu 2021 je prišlo do obsežne spremembe gradbene in prostorske zakonodaje. Sprejeta sta bila GZ-1 in ZUreP-3, ki sta se začela uporabljati 1. </w:t>
      </w:r>
      <w:r>
        <w:t>junija</w:t>
      </w:r>
      <w:r w:rsidRPr="00D326DF">
        <w:t xml:space="preserve"> 2022. </w:t>
      </w:r>
      <w:r>
        <w:t>Nobena od</w:t>
      </w:r>
      <w:r w:rsidRPr="00D326DF">
        <w:t xml:space="preserve"> </w:t>
      </w:r>
      <w:r w:rsidRPr="00D326DF">
        <w:t xml:space="preserve">sprememb </w:t>
      </w:r>
      <w:r>
        <w:t xml:space="preserve">tudi tokrat </w:t>
      </w:r>
      <w:r w:rsidRPr="00D326DF">
        <w:t>ni uredil</w:t>
      </w:r>
      <w:r>
        <w:t>a</w:t>
      </w:r>
      <w:r w:rsidRPr="00D326DF">
        <w:t xml:space="preserve"> načina izvršb na gradbeni inšpekciji. IRSOP se že več let trudi vzpostaviti učinkovit</w:t>
      </w:r>
      <w:r w:rsidRPr="00632A2E">
        <w:t xml:space="preserve"> postopek upravnih izvršb, pri tem pa smo </w:t>
      </w:r>
      <w:r>
        <w:t>v postopku</w:t>
      </w:r>
      <w:r w:rsidRPr="00632A2E">
        <w:t xml:space="preserve"> sprem</w:t>
      </w:r>
      <w:r>
        <w:t>injanja</w:t>
      </w:r>
      <w:r w:rsidRPr="00632A2E">
        <w:t xml:space="preserve"> </w:t>
      </w:r>
      <w:r w:rsidRPr="00632A2E">
        <w:t>prostorske zakonodaje večkrat opozorili na možnost vzpostavitve instituta izvršitelja po vzoru izvršiteljev v sodnih postopkih, ki so že del slovenske zakonodaje. Takšen način opravljanja prisilnih izvršb bi inšpektorje razbremenil, prav tako pa sama izvršitev pravnomočnega inšpekcijskega ukrepa pomeni načeloma le tehnično dejanje in ne več upravno presojo.</w:t>
      </w:r>
    </w:p>
    <w:p w14:paraId="1B573397" w14:textId="77777777" w:rsidR="005538D9" w:rsidRPr="00632A2E" w:rsidRDefault="005538D9" w:rsidP="00272342"/>
    <w:p w14:paraId="7B62F182" w14:textId="631B9F5E" w:rsidR="005538D9" w:rsidRPr="00CF590D" w:rsidRDefault="005538D9" w:rsidP="00272342">
      <w:bookmarkStart w:id="136" w:name="_Hlk124165644"/>
      <w:r w:rsidRPr="00632A2E">
        <w:t xml:space="preserve">Gradbeni inšpektorji se tudi srečujejo s težavami v povezavi z </w:t>
      </w:r>
      <w:r>
        <w:t xml:space="preserve">obravnavanjem </w:t>
      </w:r>
      <w:r w:rsidRPr="00632A2E">
        <w:t>manjš</w:t>
      </w:r>
      <w:r>
        <w:t>ih</w:t>
      </w:r>
      <w:r w:rsidRPr="00632A2E">
        <w:t xml:space="preserve"> </w:t>
      </w:r>
      <w:r w:rsidRPr="00632A2E">
        <w:t xml:space="preserve">rekonstrukcij, ki </w:t>
      </w:r>
      <w:r>
        <w:t>jih</w:t>
      </w:r>
      <w:r w:rsidRPr="00632A2E">
        <w:t xml:space="preserve"> </w:t>
      </w:r>
      <w:r w:rsidRPr="00632A2E">
        <w:t>na novo opredeljuje GZ-1. Kaj je manjša rekonstrukcija</w:t>
      </w:r>
      <w:r>
        <w:t>,</w:t>
      </w:r>
      <w:r w:rsidRPr="00632A2E">
        <w:t xml:space="preserve"> je opredeljeno v 14. točki </w:t>
      </w:r>
      <w:r>
        <w:t>prvega</w:t>
      </w:r>
      <w:r w:rsidRPr="00632A2E">
        <w:t xml:space="preserve"> odstavka 3. člena GZ-1, v 12. členu nove Uredbe o razvrščanju objektov in v Prilogi 2 te </w:t>
      </w:r>
      <w:r>
        <w:t>u</w:t>
      </w:r>
      <w:r w:rsidRPr="00632A2E">
        <w:t>redbe. 7. člen GZ-1 določa pogoje za izvedbo manjše rekonstrukcije (pisno mnenje pooblaščenega strokovnjaka s področja gradbeništva, pisno mnenje pooblaščenega arhitekta, soglasje občine). 94. člen GZ-1 določa inšpekcijske ukrepe v zvezi z manjšimi rekonstrukcijami, in sicer v primeru vzdrževanja objekta ali manjše rekonstrukcije, ki se izvaja ali je izvedena v nasprotju s prostorskim izvedbenim aktom občine, občinski inšpektor odredi, da se gradnja takoj ustavi</w:t>
      </w:r>
      <w:r>
        <w:t>,</w:t>
      </w:r>
      <w:r w:rsidRPr="00632A2E">
        <w:t xml:space="preserve"> in naloži odpravo ugotovljenih nepravilnosti v določenem roku na stroške inšpekcijskega zavezanca; oziroma v primeru vzdrževanja objekta ali manjše rekonstrukcije, ki se izvaja ali je izvedena v nasprotju z gradbenimi ali drugimi predpisi, gradbeni ali drugi inšpektor odredi, da se gradnja takoj ustavi</w:t>
      </w:r>
      <w:r>
        <w:t>,</w:t>
      </w:r>
      <w:r w:rsidRPr="00632A2E">
        <w:t xml:space="preserve"> in naloži odpravo ugotovljenih nepravilnosti v določenem roku na stroške inšpekcijskega </w:t>
      </w:r>
      <w:r w:rsidRPr="00CF590D">
        <w:t xml:space="preserve">zavezanca. 139. člen GZ-1 določa prehodno obdobje do </w:t>
      </w:r>
      <w:r>
        <w:t>začetka veljavnosti</w:t>
      </w:r>
      <w:r w:rsidRPr="00CF590D">
        <w:t xml:space="preserve"> </w:t>
      </w:r>
      <w:r w:rsidRPr="00CF590D">
        <w:t xml:space="preserve">izvršilnih predpisov, in sicer določa, da </w:t>
      </w:r>
      <w:r>
        <w:t xml:space="preserve">se </w:t>
      </w:r>
      <w:r w:rsidRPr="00CF590D">
        <w:t xml:space="preserve">do </w:t>
      </w:r>
      <w:r>
        <w:t>začetka veljavnosti</w:t>
      </w:r>
      <w:r w:rsidRPr="00CF590D">
        <w:t xml:space="preserve"> </w:t>
      </w:r>
      <w:r w:rsidRPr="00CF590D">
        <w:t xml:space="preserve">izvršilnih predpisov iz tretjega in četrtega odstavka 3. člena tega zakona manjša rekonstrukcija šteje za rekonstrukcijo objekta v skladu s 35. točko prvega odstavka 3. člena tega zakona. Nova Uredba o razvrščanju objektov je začela veljati 30. </w:t>
      </w:r>
      <w:r>
        <w:t>julija</w:t>
      </w:r>
      <w:r w:rsidRPr="00CF590D">
        <w:t xml:space="preserve"> 2022, od tedaj dalje za dela, ki so opredeljena kot manjša rekonstrukcija (ob pridobljenih mnenjih in soglasjih), določa, da ni </w:t>
      </w:r>
      <w:r>
        <w:t xml:space="preserve">treba </w:t>
      </w:r>
      <w:r w:rsidRPr="00CF590D">
        <w:t xml:space="preserve">več pridobiti </w:t>
      </w:r>
      <w:r>
        <w:t>gradbenega dovoljenja</w:t>
      </w:r>
      <w:r w:rsidRPr="00CF590D">
        <w:t xml:space="preserve">. </w:t>
      </w:r>
    </w:p>
    <w:p w14:paraId="1DD7F746" w14:textId="77777777" w:rsidR="005538D9" w:rsidRPr="00CF590D" w:rsidRDefault="005538D9" w:rsidP="00272342"/>
    <w:p w14:paraId="0135F367" w14:textId="0A4FD9E8" w:rsidR="005538D9" w:rsidRPr="003A776B" w:rsidRDefault="005538D9" w:rsidP="00272342">
      <w:r w:rsidRPr="00CF590D">
        <w:t xml:space="preserve">Če gre za dela, ki </w:t>
      </w:r>
      <w:r>
        <w:t xml:space="preserve">v skladu </w:t>
      </w:r>
      <w:r w:rsidRPr="00CF590D">
        <w:t>z novo Uredbo o razvrščanju objektov</w:t>
      </w:r>
      <w:r w:rsidRPr="00632A2E">
        <w:t xml:space="preserve"> ustrezajo </w:t>
      </w:r>
      <w:r>
        <w:t>opredelitvi</w:t>
      </w:r>
      <w:r w:rsidRPr="00632A2E">
        <w:t xml:space="preserve"> </w:t>
      </w:r>
      <w:r w:rsidRPr="00632A2E">
        <w:t xml:space="preserve">manjše rekonstrukcije (12. člen </w:t>
      </w:r>
      <w:r>
        <w:t>u</w:t>
      </w:r>
      <w:r w:rsidRPr="00632A2E">
        <w:t>redbe v povezavi s Prilogo 2)</w:t>
      </w:r>
      <w:r>
        <w:t>,</w:t>
      </w:r>
      <w:r w:rsidRPr="00632A2E">
        <w:t xml:space="preserve"> in hkrati investitor izpolnjuje pogoje za izvedbo manjše rekonstrukcije iz 7. člena GZ-1, menimo, da se tak postopek (inšpekcijski ali izvršilni) lahko ustavi, tudi če je že izdana odločba in začet izvršilni postopek, in sicer </w:t>
      </w:r>
      <w:r>
        <w:t xml:space="preserve">v skladu </w:t>
      </w:r>
      <w:r w:rsidRPr="00632A2E">
        <w:t xml:space="preserve">s </w:t>
      </w:r>
      <w:r>
        <w:t>šestim</w:t>
      </w:r>
      <w:r w:rsidRPr="00632A2E">
        <w:t xml:space="preserve"> odstavkom 128. člena GZ-1. Odprto pa ostaja vprašanje</w:t>
      </w:r>
      <w:r>
        <w:t>,</w:t>
      </w:r>
      <w:r w:rsidRPr="00632A2E">
        <w:t xml:space="preserve"> kako nadaljevati postopke, </w:t>
      </w:r>
      <w:r>
        <w:t>v katerih</w:t>
      </w:r>
      <w:r w:rsidRPr="00632A2E">
        <w:t xml:space="preserve"> </w:t>
      </w:r>
      <w:r w:rsidRPr="00632A2E">
        <w:t xml:space="preserve">investitor ne izpolnjuje pogojev za manjšo rekonstrukcijo, saj gre v tem primeru za nelegalno rekonstrukcijo in je </w:t>
      </w:r>
      <w:r>
        <w:t xml:space="preserve">treba </w:t>
      </w:r>
      <w:r w:rsidRPr="00632A2E">
        <w:t xml:space="preserve">postopek bodisi </w:t>
      </w:r>
      <w:r>
        <w:t>konča</w:t>
      </w:r>
      <w:r w:rsidRPr="00632A2E">
        <w:t xml:space="preserve">ti </w:t>
      </w:r>
      <w:r w:rsidRPr="00632A2E">
        <w:t xml:space="preserve">in začeti nov postopek ali pa nadaljevati že začeti </w:t>
      </w:r>
      <w:r w:rsidRPr="00632A2E">
        <w:t>postop</w:t>
      </w:r>
      <w:r>
        <w:t>ek</w:t>
      </w:r>
      <w:r w:rsidRPr="00632A2E">
        <w:t xml:space="preserve">, pri čemer se spreminja inšpekcijski ukrep. Menimo, da bi bilo </w:t>
      </w:r>
      <w:r>
        <w:t xml:space="preserve">treba </w:t>
      </w:r>
      <w:r w:rsidRPr="00632A2E">
        <w:t xml:space="preserve">zaradi večje predvidljivosti v Uredbi o razvrščanju objektov (v prehodnih določbah) ustrezno urediti vprašanje </w:t>
      </w:r>
      <w:r>
        <w:t>dokončanja</w:t>
      </w:r>
      <w:r w:rsidRPr="00632A2E">
        <w:t xml:space="preserve"> </w:t>
      </w:r>
      <w:r w:rsidRPr="00632A2E">
        <w:t xml:space="preserve">inšpekcijskih postopkov (kot je bilo to urejeno v </w:t>
      </w:r>
      <w:r>
        <w:t>drugem</w:t>
      </w:r>
      <w:r w:rsidRPr="00632A2E">
        <w:t xml:space="preserve"> odstavku 10. člen</w:t>
      </w:r>
      <w:r>
        <w:t>a</w:t>
      </w:r>
      <w:r w:rsidRPr="00632A2E">
        <w:t xml:space="preserve"> Uredbe o razvrščanju objektov glede na zahtevnost gradnje (2013), saj Uredba o razvrščanju objektov (2022) tega vprašanja ne ureja. V zvezi z izpolnjevanjem pogojev iz 7. člena GZ-1 se je v praksi zastavilo vprašanje</w:t>
      </w:r>
      <w:r>
        <w:t>,</w:t>
      </w:r>
      <w:r w:rsidRPr="00632A2E">
        <w:t xml:space="preserve"> kako je z dokazovanjem pridobitve mnenj in potrdila v času, dokler ni sprejet podzakonski predpis oziroma predpisan obrazec iz </w:t>
      </w:r>
      <w:r>
        <w:t>tretjega</w:t>
      </w:r>
      <w:r w:rsidRPr="00632A2E">
        <w:t xml:space="preserve"> </w:t>
      </w:r>
      <w:r w:rsidRPr="003A776B">
        <w:t>odstavka 7. člena GZ-1. Ker predpisan</w:t>
      </w:r>
      <w:r>
        <w:t>i</w:t>
      </w:r>
      <w:r w:rsidRPr="003A776B">
        <w:t xml:space="preserve"> obrazec še ni izdan, gradbeni inšpektorji ne morejo vsebinsko presojati, ali so izpolnjeni pogoji za manjšo rekonstrukcijo. </w:t>
      </w:r>
    </w:p>
    <w:bookmarkEnd w:id="136"/>
    <w:p w14:paraId="0DC76806" w14:textId="77777777" w:rsidR="005538D9" w:rsidRPr="003A776B" w:rsidRDefault="005538D9" w:rsidP="008519D1">
      <w:pPr>
        <w:spacing w:line="288" w:lineRule="auto"/>
      </w:pPr>
    </w:p>
    <w:p w14:paraId="35EE6B19" w14:textId="77777777" w:rsidR="005538D9" w:rsidRPr="003A776B" w:rsidRDefault="005538D9" w:rsidP="005538D9">
      <w:pPr>
        <w:pStyle w:val="Naslov30"/>
        <w:spacing w:line="288" w:lineRule="auto"/>
        <w:rPr>
          <w:i w:val="0"/>
          <w:iCs/>
          <w:sz w:val="20"/>
        </w:rPr>
      </w:pPr>
      <w:bookmarkStart w:id="137" w:name="_Toc138246235"/>
      <w:r w:rsidRPr="003A776B">
        <w:rPr>
          <w:i w:val="0"/>
          <w:iCs/>
          <w:sz w:val="20"/>
        </w:rPr>
        <w:lastRenderedPageBreak/>
        <w:t>DRUGO</w:t>
      </w:r>
      <w:bookmarkEnd w:id="137"/>
    </w:p>
    <w:p w14:paraId="168F76EA" w14:textId="77777777" w:rsidR="005538D9" w:rsidRPr="003A776B" w:rsidRDefault="005538D9" w:rsidP="008519D1">
      <w:pPr>
        <w:spacing w:line="288" w:lineRule="auto"/>
      </w:pPr>
    </w:p>
    <w:p w14:paraId="18D19C1E" w14:textId="77777777" w:rsidR="005538D9" w:rsidRPr="003A776B" w:rsidRDefault="005538D9" w:rsidP="008519D1">
      <w:pPr>
        <w:spacing w:line="288" w:lineRule="auto"/>
      </w:pPr>
      <w:r w:rsidRPr="003A776B">
        <w:t>V zvezi z delom gradbene, geodetske in stanovanjske inšpekcije sta leta 2022 predstojnika organa poslala 314 dopisov, odgovorov, obvestil in poročil. Leta 2022 je bilo s področja dela gradbene, geodetske in stanovanjske inšpekcije medijem poslanih 105 sklopov odgovorov na novinarska vprašanja.</w:t>
      </w:r>
    </w:p>
    <w:p w14:paraId="3C5EEBB6" w14:textId="77777777" w:rsidR="005538D9" w:rsidRPr="003A776B" w:rsidRDefault="005538D9" w:rsidP="008519D1">
      <w:pPr>
        <w:spacing w:line="288" w:lineRule="auto"/>
      </w:pPr>
    </w:p>
    <w:p w14:paraId="20858387" w14:textId="7C0A2BF0" w:rsidR="005538D9" w:rsidRPr="003A776B" w:rsidRDefault="005538D9" w:rsidP="008519D1">
      <w:pPr>
        <w:spacing w:line="288" w:lineRule="auto"/>
      </w:pPr>
      <w:r w:rsidRPr="003A776B">
        <w:t xml:space="preserve">V letu 2022 je gradbena inšpekcija dejavno, zlasti z dajanjem pripomb, sodelovala z MOP pri pripravi zakonodaje na področju graditve objektov in urejanja prostora. 1. junija 2022 sta se začela uporabljati GZ- 1 in ZUreP-3. </w:t>
      </w:r>
      <w:r>
        <w:t>Nobena od</w:t>
      </w:r>
      <w:r w:rsidRPr="003A776B">
        <w:t xml:space="preserve"> </w:t>
      </w:r>
      <w:r w:rsidRPr="003A776B">
        <w:t xml:space="preserve">sprememb znova </w:t>
      </w:r>
      <w:r>
        <w:t>ni</w:t>
      </w:r>
      <w:r w:rsidRPr="003A776B">
        <w:t xml:space="preserve"> uredil</w:t>
      </w:r>
      <w:r>
        <w:t>a</w:t>
      </w:r>
      <w:r w:rsidRPr="003A776B">
        <w:t xml:space="preserve"> načina izvršb na gradbeni inšpekciji. IRSOP se že več let trudi vzpostaviti učinkovit postopek upravnih izvršb, pri tem pa smo med spreminjanjem prostorske zakonodaje večkrat opozorili na možnost vzpostavitve instituta izvršitelja po vzoru izvršiteljev v sodnih postopkih, ki so že del slovenske zakonodaje. Tak način opravljanja prisilnih izvršb bi inšpektorje razbremenil, poleg tega sama izvršitev pravnomočnega inšpekcijskega ukrepa načeloma pomeni le tehnično dejanje in ne več upravne presoje.</w:t>
      </w:r>
    </w:p>
    <w:p w14:paraId="3D13A6CA" w14:textId="77777777" w:rsidR="005538D9" w:rsidRPr="003A776B" w:rsidRDefault="005538D9" w:rsidP="008519D1">
      <w:pPr>
        <w:spacing w:line="288" w:lineRule="auto"/>
      </w:pPr>
    </w:p>
    <w:p w14:paraId="35F25792" w14:textId="3AA39394" w:rsidR="005538D9" w:rsidRPr="003A776B" w:rsidRDefault="005538D9" w:rsidP="008519D1">
      <w:pPr>
        <w:spacing w:line="288" w:lineRule="auto"/>
        <w:rPr>
          <w:rFonts w:eastAsia="Batang"/>
          <w:lang w:eastAsia="ko-KR"/>
        </w:rPr>
      </w:pPr>
      <w:r w:rsidRPr="003A776B">
        <w:t xml:space="preserve">V medresorskem usklajevanju zakonov in drugih predpisov oziroma aktov smo na Gradbeni, geodetski in stanovanjski inšpekciji v letu 2022 </w:t>
      </w:r>
      <w:r w:rsidRPr="003A776B">
        <w:rPr>
          <w:color w:val="000000"/>
        </w:rPr>
        <w:t xml:space="preserve">pregledali in proučili vse osnutke zakonov, podzakonskih aktov in drugih predpisov, ter če so vplivali na naše delo, tudi dali pripombe. Predvsem bi opozorili na </w:t>
      </w:r>
      <w:r>
        <w:rPr>
          <w:color w:val="000000"/>
        </w:rPr>
        <w:t>GZ-1</w:t>
      </w:r>
      <w:r>
        <w:rPr>
          <w:color w:val="000000"/>
        </w:rPr>
        <w:t>, v povezavi s katerim smo opozarjali na nedoslednosti in pomanjkljivosti</w:t>
      </w:r>
      <w:r w:rsidRPr="003A776B">
        <w:rPr>
          <w:color w:val="000000"/>
        </w:rPr>
        <w:t xml:space="preserve">. </w:t>
      </w:r>
    </w:p>
    <w:p w14:paraId="2D163AC1" w14:textId="77777777" w:rsidR="005538D9" w:rsidRPr="00D326DF" w:rsidRDefault="005538D9" w:rsidP="008519D1">
      <w:pPr>
        <w:spacing w:line="288" w:lineRule="auto"/>
      </w:pPr>
    </w:p>
    <w:p w14:paraId="48D8D93A" w14:textId="77777777" w:rsidR="005538D9" w:rsidRPr="00D326DF" w:rsidRDefault="005538D9" w:rsidP="005538D9">
      <w:pPr>
        <w:pStyle w:val="Naslov30"/>
        <w:spacing w:line="288" w:lineRule="auto"/>
        <w:rPr>
          <w:i w:val="0"/>
          <w:iCs/>
          <w:sz w:val="20"/>
        </w:rPr>
      </w:pPr>
      <w:bookmarkStart w:id="138" w:name="_Toc138246236"/>
      <w:r w:rsidRPr="00D326DF">
        <w:rPr>
          <w:i w:val="0"/>
          <w:iCs/>
          <w:sz w:val="20"/>
        </w:rPr>
        <w:t>POSEBNOSTI</w:t>
      </w:r>
      <w:bookmarkEnd w:id="138"/>
      <w:r w:rsidRPr="00D326DF">
        <w:rPr>
          <w:i w:val="0"/>
          <w:iCs/>
          <w:sz w:val="20"/>
        </w:rPr>
        <w:t xml:space="preserve"> </w:t>
      </w:r>
    </w:p>
    <w:p w14:paraId="42125B1D" w14:textId="77777777" w:rsidR="005538D9" w:rsidRPr="00D326DF" w:rsidRDefault="005538D9" w:rsidP="00D47D7D">
      <w:pPr>
        <w:tabs>
          <w:tab w:val="left" w:pos="5114"/>
        </w:tabs>
        <w:spacing w:line="288" w:lineRule="auto"/>
        <w:rPr>
          <w:color w:val="000000"/>
        </w:rPr>
      </w:pPr>
      <w:bookmarkStart w:id="139" w:name="_Hlk39135162"/>
    </w:p>
    <w:p w14:paraId="553E4798" w14:textId="499A78D8" w:rsidR="005538D9" w:rsidRPr="00D47D7D" w:rsidRDefault="005538D9" w:rsidP="00D47D7D">
      <w:pPr>
        <w:spacing w:line="288" w:lineRule="auto"/>
      </w:pPr>
      <w:r w:rsidRPr="00D326DF">
        <w:t>Inšpektorji IRSOP se kot leta poprej še vedno srečujejo z velikim številom pobud, s katerimi pobudniki poskušajo civilnopravn</w:t>
      </w:r>
      <w:r w:rsidR="00F212D5">
        <w:t>e</w:t>
      </w:r>
      <w:r w:rsidRPr="00D326DF">
        <w:t xml:space="preserve"> </w:t>
      </w:r>
      <w:r w:rsidR="00F212D5">
        <w:t>zadeve</w:t>
      </w:r>
      <w:r w:rsidR="00F212D5" w:rsidRPr="00D326DF">
        <w:t xml:space="preserve"> </w:t>
      </w:r>
      <w:r w:rsidRPr="00D326DF">
        <w:t>reševati v inšpekcijskih postopkih in ne pred pristojnim sodiščem. V zvezi s tem in</w:t>
      </w:r>
      <w:r w:rsidRPr="00D47D7D">
        <w:t xml:space="preserve"> ob dejstvu, da se inšpekcija že dlje časa sooča z velikim številom prijav, zahtev in drugih vlog pravnih in fizičnih oseb, kakor tudi odprtih inšpekcijskih zadev in nerealiziranih izvršilnih postopkov predvsem na gradbeni inšpekciji, je delo inšpekcij organizirano tako, da se zadeve obravnavajo po </w:t>
      </w:r>
      <w:r w:rsidR="00F212D5">
        <w:t>prednosti</w:t>
      </w:r>
      <w:r w:rsidR="00F212D5" w:rsidRPr="00D47D7D">
        <w:t xml:space="preserve"> </w:t>
      </w:r>
      <w:r w:rsidRPr="00D47D7D">
        <w:t xml:space="preserve">dela, ki določa vrstni red pomembnosti. </w:t>
      </w:r>
      <w:r>
        <w:t xml:space="preserve">Tak </w:t>
      </w:r>
      <w:r w:rsidRPr="00D47D7D">
        <w:t>način se je izkazal za učinkovitega v smislu enakopravne in nepristranske obravnave.</w:t>
      </w:r>
    </w:p>
    <w:p w14:paraId="514D66D0" w14:textId="77777777" w:rsidR="005538D9" w:rsidRPr="00D47D7D" w:rsidRDefault="005538D9" w:rsidP="00D47D7D">
      <w:pPr>
        <w:spacing w:line="288" w:lineRule="auto"/>
      </w:pPr>
    </w:p>
    <w:p w14:paraId="216E162D" w14:textId="377D289E" w:rsidR="005538D9" w:rsidRPr="00D47D7D" w:rsidRDefault="005538D9" w:rsidP="00D47D7D">
      <w:pPr>
        <w:spacing w:line="288" w:lineRule="auto"/>
        <w:rPr>
          <w:iCs/>
          <w:w w:val="105"/>
        </w:rPr>
      </w:pPr>
      <w:r w:rsidRPr="00D47D7D">
        <w:t xml:space="preserve">Gradbeni inšpektorji od leta 2019 intenzivno </w:t>
      </w:r>
      <w:r>
        <w:t>rešujejo</w:t>
      </w:r>
      <w:r w:rsidRPr="00D47D7D">
        <w:t xml:space="preserve"> </w:t>
      </w:r>
      <w:r>
        <w:t>stare</w:t>
      </w:r>
      <w:r w:rsidRPr="00D47D7D">
        <w:t xml:space="preserve"> zadev</w:t>
      </w:r>
      <w:r>
        <w:t>e</w:t>
      </w:r>
      <w:r w:rsidRPr="00D47D7D">
        <w:t xml:space="preserve"> </w:t>
      </w:r>
      <w:r w:rsidRPr="00D47D7D">
        <w:t xml:space="preserve">s ciljem zmanjševanja zaostankov in ekonomičnosti postopkov. </w:t>
      </w:r>
      <w:r w:rsidR="00F212D5">
        <w:t xml:space="preserve">Ugotovljeno </w:t>
      </w:r>
      <w:r w:rsidRPr="00D47D7D">
        <w:t xml:space="preserve">je namreč </w:t>
      </w:r>
      <w:r w:rsidR="00F212D5">
        <w:t>bilo</w:t>
      </w:r>
      <w:r w:rsidRPr="00D47D7D">
        <w:t>, da je veliko zadev odprtih</w:t>
      </w:r>
      <w:r>
        <w:t>,</w:t>
      </w:r>
      <w:r w:rsidRPr="00D47D7D">
        <w:t xml:space="preserve"> </w:t>
      </w:r>
      <w:r>
        <w:t>čeprav</w:t>
      </w:r>
      <w:r w:rsidRPr="00D47D7D">
        <w:t xml:space="preserve"> so izpolnjeni pogoji za zaprtje </w:t>
      </w:r>
      <w:r w:rsidR="00F212D5">
        <w:t xml:space="preserve">in </w:t>
      </w:r>
      <w:r w:rsidRPr="00D47D7D">
        <w:t xml:space="preserve">je </w:t>
      </w:r>
      <w:r w:rsidR="00F212D5">
        <w:t>treba</w:t>
      </w:r>
      <w:r w:rsidR="00F212D5" w:rsidRPr="00D47D7D">
        <w:t xml:space="preserve"> </w:t>
      </w:r>
      <w:r w:rsidRPr="00D47D7D">
        <w:t xml:space="preserve">začete ugotovitvene postopke </w:t>
      </w:r>
      <w:r w:rsidR="00F212D5">
        <w:t xml:space="preserve">končati </w:t>
      </w:r>
      <w:r w:rsidRPr="00D47D7D">
        <w:t xml:space="preserve">z odločitvijo. </w:t>
      </w:r>
      <w:r>
        <w:t>Z</w:t>
      </w:r>
      <w:r w:rsidRPr="00D47D7D">
        <w:rPr>
          <w:iCs/>
          <w:w w:val="105"/>
        </w:rPr>
        <w:t>aradi prevelikega števila odprtih zadev na inšpektorja</w:t>
      </w:r>
      <w:r>
        <w:rPr>
          <w:iCs/>
          <w:w w:val="105"/>
        </w:rPr>
        <w:t xml:space="preserve"> je bil</w:t>
      </w:r>
      <w:r w:rsidRPr="00D47D7D">
        <w:rPr>
          <w:iCs/>
          <w:w w:val="105"/>
        </w:rPr>
        <w:t xml:space="preserve"> sprejet načrt o zmanjšanju števila zadev v reševanju na inšpektorja. </w:t>
      </w:r>
      <w:bookmarkStart w:id="140" w:name="_Hlk124316544"/>
      <w:r w:rsidRPr="00D47D7D">
        <w:rPr>
          <w:iCs/>
          <w:w w:val="105"/>
        </w:rPr>
        <w:t xml:space="preserve">Od leta 2019 </w:t>
      </w:r>
      <w:r>
        <w:rPr>
          <w:iCs/>
          <w:w w:val="105"/>
        </w:rPr>
        <w:t>nam je uspelo</w:t>
      </w:r>
      <w:r w:rsidRPr="00D47D7D">
        <w:rPr>
          <w:iCs/>
          <w:w w:val="105"/>
        </w:rPr>
        <w:t xml:space="preserve"> </w:t>
      </w:r>
      <w:r w:rsidRPr="00D47D7D">
        <w:rPr>
          <w:iCs/>
          <w:w w:val="105"/>
        </w:rPr>
        <w:t>število odprtih zadev v reševanju (brez rokovnikov zadev oziroma zadev v izvršbi in z odlogi) znižati za 31,3</w:t>
      </w:r>
      <w:r>
        <w:rPr>
          <w:iCs/>
          <w:w w:val="105"/>
        </w:rPr>
        <w:t xml:space="preserve"> odstotka</w:t>
      </w:r>
      <w:r w:rsidRPr="00D47D7D">
        <w:rPr>
          <w:iCs/>
          <w:w w:val="105"/>
        </w:rPr>
        <w:t xml:space="preserve"> (28</w:t>
      </w:r>
      <w:r>
        <w:rPr>
          <w:iCs/>
          <w:w w:val="105"/>
        </w:rPr>
        <w:t>.</w:t>
      </w:r>
      <w:r>
        <w:rPr>
          <w:iCs/>
          <w:w w:val="105"/>
        </w:rPr>
        <w:t xml:space="preserve"> novembra </w:t>
      </w:r>
      <w:r w:rsidRPr="00D47D7D">
        <w:rPr>
          <w:iCs/>
          <w:w w:val="105"/>
        </w:rPr>
        <w:t>2019 je bilo takih zadev 7822, 31</w:t>
      </w:r>
      <w:r>
        <w:rPr>
          <w:iCs/>
          <w:w w:val="105"/>
        </w:rPr>
        <w:t>.</w:t>
      </w:r>
      <w:r>
        <w:rPr>
          <w:iCs/>
          <w:w w:val="105"/>
        </w:rPr>
        <w:t xml:space="preserve"> decembra </w:t>
      </w:r>
      <w:r w:rsidRPr="00D47D7D">
        <w:rPr>
          <w:iCs/>
          <w:w w:val="105"/>
        </w:rPr>
        <w:t>2022 pa le še 5373).</w:t>
      </w:r>
    </w:p>
    <w:bookmarkEnd w:id="140"/>
    <w:p w14:paraId="1755834F" w14:textId="77777777" w:rsidR="005538D9" w:rsidRPr="00D47D7D" w:rsidRDefault="005538D9" w:rsidP="00D47D7D">
      <w:pPr>
        <w:spacing w:line="288" w:lineRule="auto"/>
      </w:pPr>
    </w:p>
    <w:p w14:paraId="469B21B3" w14:textId="5F86676A" w:rsidR="005538D9" w:rsidRPr="00D47D7D" w:rsidRDefault="005538D9" w:rsidP="00D47D7D">
      <w:pPr>
        <w:spacing w:line="288" w:lineRule="auto"/>
        <w:rPr>
          <w:color w:val="000000"/>
        </w:rPr>
      </w:pPr>
      <w:r w:rsidRPr="00D47D7D">
        <w:t xml:space="preserve">Zaradi nezadostnih finančnih sredstev, ki jih je inšpektorat v preteklosti dobil za odstranjevanje objektov, kadrovskih omejitev, težav pri izbiri izvajalca </w:t>
      </w:r>
      <w:r>
        <w:t>in</w:t>
      </w:r>
      <w:r w:rsidRPr="00D47D7D">
        <w:t xml:space="preserve"> </w:t>
      </w:r>
      <w:r w:rsidRPr="00D47D7D">
        <w:t xml:space="preserve">težavnosti izvršilnih postopkov je nemogoče vse izvršbe po drugi osebi opraviti tekoče, zato se </w:t>
      </w:r>
      <w:r w:rsidR="00F212D5">
        <w:t xml:space="preserve">te </w:t>
      </w:r>
      <w:r w:rsidRPr="00D47D7D">
        <w:t xml:space="preserve">opravijo le za najbolj </w:t>
      </w:r>
      <w:r w:rsidR="00F212D5">
        <w:t xml:space="preserve">prednostne </w:t>
      </w:r>
      <w:r w:rsidRPr="00D47D7D">
        <w:t xml:space="preserve">zadeve po </w:t>
      </w:r>
      <w:r w:rsidRPr="00D47D7D">
        <w:t>vrstn</w:t>
      </w:r>
      <w:r>
        <w:t>em</w:t>
      </w:r>
      <w:r w:rsidRPr="00D47D7D">
        <w:t xml:space="preserve"> </w:t>
      </w:r>
      <w:r w:rsidRPr="00D47D7D">
        <w:t>red</w:t>
      </w:r>
      <w:r>
        <w:t>u</w:t>
      </w:r>
      <w:r w:rsidRPr="00D47D7D">
        <w:t xml:space="preserve"> izvedbe izvršb po drugi osebi. Število objektov, ki so uvrščeni na seznam za izvršbo po drugi osebi, se iz leta v leto povečuje, gradben</w:t>
      </w:r>
      <w:r>
        <w:t>i</w:t>
      </w:r>
      <w:r w:rsidRPr="00D47D7D">
        <w:t xml:space="preserve"> inšpekcij</w:t>
      </w:r>
      <w:r>
        <w:t>i</w:t>
      </w:r>
      <w:r w:rsidRPr="00D47D7D">
        <w:t xml:space="preserve"> pa s kadrovsko zasedbo in finančnimi sredstvi nikakor ne uspe </w:t>
      </w:r>
      <w:r>
        <w:t>zmanjša</w:t>
      </w:r>
      <w:r w:rsidRPr="00D47D7D">
        <w:t xml:space="preserve">ti </w:t>
      </w:r>
      <w:r w:rsidRPr="00D47D7D">
        <w:t>zaostankov pri delu. Celo nasprotno, število zadev</w:t>
      </w:r>
      <w:r>
        <w:t>,</w:t>
      </w:r>
      <w:r w:rsidRPr="00D47D7D">
        <w:t xml:space="preserve"> uvrščenih na seznam za izvršbe po drugi osebi</w:t>
      </w:r>
      <w:r>
        <w:t>,</w:t>
      </w:r>
      <w:r w:rsidRPr="00D47D7D">
        <w:t xml:space="preserve"> se iz leta v leto povečuje. Če je bilo 31</w:t>
      </w:r>
      <w:r>
        <w:t>.</w:t>
      </w:r>
      <w:r>
        <w:t xml:space="preserve"> decembra </w:t>
      </w:r>
      <w:r w:rsidRPr="00D47D7D">
        <w:t xml:space="preserve">2014 število izdanih </w:t>
      </w:r>
      <w:r w:rsidRPr="00D47D7D">
        <w:rPr>
          <w:color w:val="000000"/>
        </w:rPr>
        <w:t>sklepov o dovolitvi izvršbe po drugi osebi v zvezi z nedovoljenimi gradnjami 1835, jih je bilo 10</w:t>
      </w:r>
      <w:r>
        <w:rPr>
          <w:color w:val="000000"/>
        </w:rPr>
        <w:t>.</w:t>
      </w:r>
      <w:r>
        <w:rPr>
          <w:color w:val="000000"/>
        </w:rPr>
        <w:t xml:space="preserve"> januarja </w:t>
      </w:r>
      <w:r w:rsidRPr="00D47D7D">
        <w:rPr>
          <w:color w:val="000000"/>
        </w:rPr>
        <w:t xml:space="preserve">2022 že 3464, kar </w:t>
      </w:r>
      <w:r>
        <w:rPr>
          <w:color w:val="000000"/>
        </w:rPr>
        <w:t>je</w:t>
      </w:r>
      <w:r w:rsidRPr="00D47D7D">
        <w:rPr>
          <w:color w:val="000000"/>
        </w:rPr>
        <w:t xml:space="preserve"> 47</w:t>
      </w:r>
      <w:r>
        <w:rPr>
          <w:color w:val="000000"/>
        </w:rPr>
        <w:t>-odstotno</w:t>
      </w:r>
      <w:r w:rsidRPr="00D47D7D">
        <w:rPr>
          <w:color w:val="000000"/>
        </w:rPr>
        <w:t xml:space="preserve"> povečanje. Samo v zadnjem letu se je seznam povečal za 570 novih zadev.</w:t>
      </w:r>
    </w:p>
    <w:p w14:paraId="4868AC1D" w14:textId="77777777" w:rsidR="005538D9" w:rsidRPr="00D47D7D" w:rsidRDefault="005538D9" w:rsidP="00D47D7D">
      <w:pPr>
        <w:spacing w:line="288" w:lineRule="auto"/>
        <w:rPr>
          <w:color w:val="000000"/>
        </w:rPr>
      </w:pPr>
    </w:p>
    <w:p w14:paraId="729FB770" w14:textId="32DBC356" w:rsidR="005538D9" w:rsidRPr="00D47D7D" w:rsidRDefault="005538D9" w:rsidP="00D47D7D">
      <w:pPr>
        <w:spacing w:line="288" w:lineRule="auto"/>
        <w:rPr>
          <w:rFonts w:eastAsiaTheme="minorHAnsi"/>
        </w:rPr>
      </w:pPr>
      <w:r w:rsidRPr="00D47D7D">
        <w:lastRenderedPageBreak/>
        <w:t xml:space="preserve">Pri tem je </w:t>
      </w:r>
      <w:r>
        <w:t>treba</w:t>
      </w:r>
      <w:r w:rsidRPr="00D47D7D">
        <w:t xml:space="preserve"> </w:t>
      </w:r>
      <w:r>
        <w:t>poudariti</w:t>
      </w:r>
      <w:r w:rsidRPr="00D47D7D">
        <w:t xml:space="preserve">, da se gradbena inšpekcija posledično srečuje tudi s povečanjem sodnih zadev zaradi že opravljenih izvršb po drugi osebi. Na sodiščih tako poteka več sodnih postopkov v zvezi z inšpekcijskimi postopki, tako kazenskimi kot tudi odškodninskimi, nekaj je tudi postopkov na podlagi prej veljavnega 14. člena Zakona o državnem pravobranilstvu oziroma </w:t>
      </w:r>
      <w:r>
        <w:t>z</w:t>
      </w:r>
      <w:r w:rsidRPr="00D47D7D">
        <w:t xml:space="preserve">daj </w:t>
      </w:r>
      <w:r w:rsidRPr="00D47D7D">
        <w:t xml:space="preserve">veljavnega 27. člena Zakona o državnem odvetništvu. Prek državnega odvetništva podajamo tudi ugovore zoper izbrise subjektov v insolvenčnih postopkih in prijavljamo terjatve v primerih stečajev, še vedno pa se ukvarjamo tudi s starimi sodnimi postopki v zvezi z nelegalnimi kopi in nezakonitim odvzemom mineralnih snovi. </w:t>
      </w:r>
    </w:p>
    <w:p w14:paraId="744D3AE5" w14:textId="77777777" w:rsidR="005538D9" w:rsidRPr="00D47D7D" w:rsidRDefault="005538D9" w:rsidP="00D47D7D">
      <w:pPr>
        <w:pStyle w:val="Brezrazmikov"/>
        <w:spacing w:line="288" w:lineRule="auto"/>
        <w:jc w:val="both"/>
        <w:rPr>
          <w:rFonts w:ascii="Arial" w:hAnsi="Arial" w:cs="Arial"/>
          <w:color w:val="000000"/>
          <w:sz w:val="20"/>
          <w:szCs w:val="20"/>
        </w:rPr>
      </w:pPr>
      <w:bookmarkStart w:id="141" w:name="_Hlk95999271"/>
      <w:bookmarkEnd w:id="139"/>
    </w:p>
    <w:p w14:paraId="51D96318" w14:textId="0B304862" w:rsidR="005538D9" w:rsidRPr="00D47D7D" w:rsidRDefault="005538D9" w:rsidP="00D47D7D">
      <w:pPr>
        <w:spacing w:line="288" w:lineRule="auto"/>
      </w:pPr>
      <w:bookmarkStart w:id="142" w:name="_Hlk121119337"/>
      <w:r w:rsidRPr="00D47D7D">
        <w:t xml:space="preserve">IRSOP je konec decembra 2020 </w:t>
      </w:r>
      <w:r>
        <w:t>dobil</w:t>
      </w:r>
      <w:r w:rsidRPr="00D47D7D">
        <w:t xml:space="preserve"> </w:t>
      </w:r>
      <w:r w:rsidRPr="00D47D7D">
        <w:t>pooblastilo za nadzor po  </w:t>
      </w:r>
      <w:r>
        <w:t>ZNB</w:t>
      </w:r>
      <w:r w:rsidRPr="00D47D7D">
        <w:t xml:space="preserve">. Tako so inšpektorji </w:t>
      </w:r>
      <w:r>
        <w:t>IRSOP</w:t>
      </w:r>
      <w:r w:rsidRPr="00D47D7D">
        <w:t xml:space="preserve"> rednim in izrednim nadzorom inšpekcijskih zavezancev v industrijskih obratih, na gradbiščih in v večstanovanjskih objektih dodali tudi nadzor </w:t>
      </w:r>
      <w:r>
        <w:t xml:space="preserve">nad </w:t>
      </w:r>
      <w:r w:rsidRPr="00D47D7D">
        <w:t>spoštovanj</w:t>
      </w:r>
      <w:r>
        <w:t>em</w:t>
      </w:r>
      <w:r w:rsidRPr="00D47D7D">
        <w:t xml:space="preserve"> </w:t>
      </w:r>
      <w:r w:rsidRPr="00D47D7D">
        <w:t xml:space="preserve">zahtev </w:t>
      </w:r>
      <w:r>
        <w:t>ZNB</w:t>
      </w:r>
      <w:r w:rsidRPr="00D47D7D">
        <w:t xml:space="preserve"> in vladnih odlokov, namenjenih zajezitvi </w:t>
      </w:r>
      <w:r w:rsidR="00A95CEE" w:rsidRPr="00D47D7D">
        <w:t>šir</w:t>
      </w:r>
      <w:r w:rsidR="00A95CEE">
        <w:t>jenja</w:t>
      </w:r>
      <w:r w:rsidR="00A95CEE" w:rsidRPr="00D47D7D">
        <w:t xml:space="preserve"> </w:t>
      </w:r>
      <w:r w:rsidRPr="00D47D7D">
        <w:t xml:space="preserve">COVID-19. 15. </w:t>
      </w:r>
      <w:r w:rsidRPr="00D47D7D">
        <w:t>novembr</w:t>
      </w:r>
      <w:r>
        <w:t>a</w:t>
      </w:r>
      <w:r w:rsidRPr="00D47D7D">
        <w:t xml:space="preserve"> </w:t>
      </w:r>
      <w:r w:rsidRPr="00D47D7D">
        <w:t xml:space="preserve">2021 pa so inšpektorji </w:t>
      </w:r>
      <w:r>
        <w:t>IRSOP</w:t>
      </w:r>
      <w:r w:rsidRPr="00D47D7D">
        <w:t xml:space="preserve"> nadzore spoštovanja zahtev </w:t>
      </w:r>
      <w:r>
        <w:t>ZNB</w:t>
      </w:r>
      <w:r w:rsidRPr="00D47D7D">
        <w:t xml:space="preserve"> in vladnih odlokov, namenjenih zajezitvi </w:t>
      </w:r>
      <w:r w:rsidR="00A95CEE" w:rsidRPr="00D47D7D">
        <w:t>šir</w:t>
      </w:r>
      <w:r w:rsidR="00A95CEE">
        <w:t>jenja</w:t>
      </w:r>
      <w:r w:rsidR="00A95CEE" w:rsidRPr="00D47D7D">
        <w:t xml:space="preserve"> </w:t>
      </w:r>
      <w:r w:rsidRPr="00D47D7D">
        <w:t>COVID-19</w:t>
      </w:r>
      <w:r>
        <w:t>,</w:t>
      </w:r>
      <w:r w:rsidRPr="00D47D7D">
        <w:t xml:space="preserve"> </w:t>
      </w:r>
      <w:r w:rsidR="00A95CEE">
        <w:t>poostrili</w:t>
      </w:r>
      <w:r w:rsidRPr="00D47D7D">
        <w:t xml:space="preserve">, predvsem z nadzorom izpolnjevanja pogojev PCT in razširitvijo </w:t>
      </w:r>
      <w:r w:rsidR="00A95CEE" w:rsidRPr="00D47D7D">
        <w:t>nadzor</w:t>
      </w:r>
      <w:r w:rsidR="00A95CEE">
        <w:t>a</w:t>
      </w:r>
      <w:r w:rsidR="00A95CEE" w:rsidRPr="00D47D7D">
        <w:t xml:space="preserve"> </w:t>
      </w:r>
      <w:r w:rsidRPr="00D47D7D">
        <w:t xml:space="preserve">na trgovske centre, objekte za gostinstvo, </w:t>
      </w:r>
      <w:r>
        <w:t>prevoz</w:t>
      </w:r>
      <w:r w:rsidRPr="00D47D7D">
        <w:t xml:space="preserve">, bencinske servise </w:t>
      </w:r>
      <w:r>
        <w:t>in</w:t>
      </w:r>
      <w:r w:rsidRPr="00D47D7D">
        <w:t xml:space="preserve"> </w:t>
      </w:r>
      <w:r w:rsidR="00A95CEE">
        <w:t xml:space="preserve">druga </w:t>
      </w:r>
      <w:r w:rsidRPr="00D47D7D">
        <w:t xml:space="preserve">javna mesta. Inšpekcijski nadzori </w:t>
      </w:r>
      <w:r w:rsidR="00A95CEE">
        <w:t xml:space="preserve">so </w:t>
      </w:r>
      <w:r w:rsidRPr="00D47D7D">
        <w:t xml:space="preserve">se v večji meri </w:t>
      </w:r>
      <w:r w:rsidR="00A95CEE" w:rsidRPr="00D47D7D">
        <w:t>opravlja</w:t>
      </w:r>
      <w:r w:rsidR="00A95CEE">
        <w:t>li</w:t>
      </w:r>
      <w:r w:rsidR="00A95CEE" w:rsidRPr="00D47D7D">
        <w:t xml:space="preserve">  </w:t>
      </w:r>
      <w:r w:rsidRPr="00D47D7D">
        <w:t xml:space="preserve">pri zavezancih, pri katerih so bile v preteklosti ugotovljene kršitve ZNB ali </w:t>
      </w:r>
      <w:r>
        <w:t xml:space="preserve">katerih </w:t>
      </w:r>
      <w:r w:rsidRPr="00D47D7D">
        <w:t xml:space="preserve">dejavnost </w:t>
      </w:r>
      <w:r>
        <w:t>pomeni</w:t>
      </w:r>
      <w:r w:rsidRPr="00D47D7D">
        <w:t xml:space="preserve"> </w:t>
      </w:r>
      <w:r w:rsidRPr="00D47D7D">
        <w:t xml:space="preserve">večje tveganje za prenos okužbe. Inšpektorji IRSOP so do začetka aprila 2022 v okviru nadzorov, ki jih opravljajo pri inšpekcijskih zavezancih, preverjali nošenje maske, zagotavljanje razkužila, omejitve glede zbiranja ter izpolnjevanje </w:t>
      </w:r>
      <w:r w:rsidRPr="00D47D7D">
        <w:t xml:space="preserve">pogoja </w:t>
      </w:r>
      <w:r w:rsidRPr="00D47D7D">
        <w:t xml:space="preserve">PCT (prebolel, cepljen, testiran). Zavedamo se pomena in vloge inšpektorjev na terenu, vendar moramo opozoriti, da so tudi te dodatno dodeljene naloge poslabšale nadzor nad izvajanjem materialnih predpisov iz pristojnosti IRSOP, saj so inšpektorji zaradi </w:t>
      </w:r>
      <w:r>
        <w:t>njih</w:t>
      </w:r>
      <w:r w:rsidRPr="00D47D7D">
        <w:t xml:space="preserve"> opravili manj nadzorov nad materialno zakonodajo.</w:t>
      </w:r>
    </w:p>
    <w:bookmarkEnd w:id="142"/>
    <w:p w14:paraId="1BBB6BF5" w14:textId="77777777" w:rsidR="005538D9" w:rsidRPr="00D47D7D" w:rsidRDefault="005538D9" w:rsidP="00D47D7D">
      <w:pPr>
        <w:pStyle w:val="Brezrazmikov"/>
        <w:spacing w:line="288" w:lineRule="auto"/>
        <w:jc w:val="both"/>
        <w:rPr>
          <w:rFonts w:ascii="Arial" w:hAnsi="Arial" w:cs="Arial"/>
          <w:sz w:val="20"/>
          <w:szCs w:val="20"/>
          <w:highlight w:val="yellow"/>
        </w:rPr>
      </w:pPr>
    </w:p>
    <w:p w14:paraId="0029607D" w14:textId="540521F8" w:rsidR="005538D9" w:rsidRPr="00D47D7D" w:rsidRDefault="005538D9" w:rsidP="00D47D7D">
      <w:pPr>
        <w:pStyle w:val="Brezrazmikov"/>
        <w:spacing w:line="288" w:lineRule="auto"/>
        <w:jc w:val="both"/>
        <w:rPr>
          <w:rFonts w:ascii="Arial" w:hAnsi="Arial" w:cs="Arial"/>
          <w:sz w:val="20"/>
          <w:szCs w:val="20"/>
        </w:rPr>
      </w:pPr>
      <w:bookmarkStart w:id="143" w:name="_Hlk95999309"/>
      <w:bookmarkEnd w:id="141"/>
      <w:r w:rsidRPr="00D47D7D">
        <w:rPr>
          <w:rFonts w:ascii="Arial" w:eastAsia="Times New Roman" w:hAnsi="Arial" w:cs="Arial"/>
          <w:sz w:val="20"/>
          <w:szCs w:val="20"/>
          <w:lang w:eastAsia="sl-SI"/>
        </w:rPr>
        <w:t xml:space="preserve">IRSOP se že vrsto let sooča s kadrovskim </w:t>
      </w:r>
      <w:r w:rsidRPr="00D47D7D">
        <w:rPr>
          <w:rStyle w:val="Poudarek"/>
          <w:rFonts w:ascii="Arial" w:hAnsi="Arial" w:cs="Arial"/>
          <w:i w:val="0"/>
          <w:iCs w:val="0"/>
          <w:sz w:val="20"/>
          <w:szCs w:val="20"/>
        </w:rPr>
        <w:t>primanjkljajem gradbene inšpekcije</w:t>
      </w:r>
      <w:r w:rsidRPr="00D47D7D">
        <w:rPr>
          <w:rFonts w:ascii="Arial" w:eastAsia="Times New Roman" w:hAnsi="Arial" w:cs="Arial"/>
          <w:sz w:val="20"/>
          <w:szCs w:val="20"/>
          <w:lang w:eastAsia="sl-SI"/>
        </w:rPr>
        <w:t xml:space="preserve">, na kar opozarjamo že vrsto let. </w:t>
      </w:r>
      <w:r w:rsidRPr="00D47D7D">
        <w:rPr>
          <w:rFonts w:ascii="Arial" w:hAnsi="Arial" w:cs="Arial"/>
          <w:sz w:val="20"/>
          <w:szCs w:val="20"/>
        </w:rPr>
        <w:t>K</w:t>
      </w:r>
      <w:r w:rsidRPr="00D47D7D">
        <w:rPr>
          <w:rFonts w:ascii="Arial" w:hAnsi="Arial" w:cs="Arial"/>
          <w:color w:val="000000"/>
          <w:sz w:val="20"/>
          <w:szCs w:val="20"/>
        </w:rPr>
        <w:t>adrovska problematika oz</w:t>
      </w:r>
      <w:r>
        <w:rPr>
          <w:rFonts w:ascii="Arial" w:hAnsi="Arial" w:cs="Arial"/>
          <w:color w:val="000000"/>
          <w:sz w:val="20"/>
          <w:szCs w:val="20"/>
        </w:rPr>
        <w:t>iroma</w:t>
      </w:r>
      <w:r w:rsidRPr="00D47D7D">
        <w:rPr>
          <w:rFonts w:ascii="Arial" w:hAnsi="Arial" w:cs="Arial"/>
          <w:color w:val="000000"/>
          <w:sz w:val="20"/>
          <w:szCs w:val="20"/>
        </w:rPr>
        <w:t xml:space="preserve"> primanjkljaj IRSOP presega naše zmožnosti, da stanje uredimo v okviru lastnih organizacijskih, kadrovskih in finančnih sposobnosti, zato menimo, da </w:t>
      </w:r>
      <w:r w:rsidRPr="00D47D7D">
        <w:rPr>
          <w:rFonts w:ascii="Arial" w:hAnsi="Arial" w:cs="Arial"/>
          <w:sz w:val="20"/>
          <w:szCs w:val="20"/>
        </w:rPr>
        <w:t xml:space="preserve">bi bilo </w:t>
      </w:r>
      <w:r>
        <w:rPr>
          <w:rFonts w:ascii="Arial" w:hAnsi="Arial" w:cs="Arial"/>
          <w:sz w:val="20"/>
          <w:szCs w:val="20"/>
        </w:rPr>
        <w:t>treba</w:t>
      </w:r>
      <w:r w:rsidRPr="00D47D7D">
        <w:rPr>
          <w:rFonts w:ascii="Arial" w:hAnsi="Arial" w:cs="Arial"/>
          <w:sz w:val="20"/>
          <w:szCs w:val="20"/>
        </w:rPr>
        <w:t xml:space="preserve"> </w:t>
      </w:r>
      <w:r w:rsidRPr="00D47D7D">
        <w:rPr>
          <w:rFonts w:ascii="Arial" w:hAnsi="Arial" w:cs="Arial"/>
          <w:sz w:val="20"/>
          <w:szCs w:val="20"/>
        </w:rPr>
        <w:t>stanje na tem področju celovito prenoviti. S</w:t>
      </w:r>
      <w:r w:rsidRPr="00D47D7D">
        <w:rPr>
          <w:rFonts w:ascii="Arial" w:eastAsia="Times New Roman" w:hAnsi="Arial" w:cs="Arial"/>
          <w:sz w:val="20"/>
          <w:szCs w:val="20"/>
          <w:lang w:eastAsia="sl-SI"/>
        </w:rPr>
        <w:t xml:space="preserve"> </w:t>
      </w:r>
      <w:r w:rsidRPr="00D47D7D">
        <w:rPr>
          <w:rFonts w:ascii="Arial" w:eastAsia="Times New Roman" w:hAnsi="Arial" w:cs="Arial"/>
          <w:sz w:val="20"/>
          <w:szCs w:val="20"/>
          <w:lang w:eastAsia="sl-SI"/>
        </w:rPr>
        <w:t>spreje</w:t>
      </w:r>
      <w:r>
        <w:rPr>
          <w:rFonts w:ascii="Arial" w:eastAsia="Times New Roman" w:hAnsi="Arial" w:cs="Arial"/>
          <w:sz w:val="20"/>
          <w:szCs w:val="20"/>
          <w:lang w:eastAsia="sl-SI"/>
        </w:rPr>
        <w:t>tje</w:t>
      </w:r>
      <w:r w:rsidRPr="00D47D7D">
        <w:rPr>
          <w:rFonts w:ascii="Arial" w:eastAsia="Times New Roman" w:hAnsi="Arial" w:cs="Arial"/>
          <w:sz w:val="20"/>
          <w:szCs w:val="20"/>
          <w:lang w:eastAsia="sl-SI"/>
        </w:rPr>
        <w:t xml:space="preserve">m </w:t>
      </w:r>
      <w:r w:rsidRPr="00D47D7D">
        <w:rPr>
          <w:rFonts w:ascii="Arial" w:eastAsia="Times New Roman" w:hAnsi="Arial" w:cs="Arial"/>
          <w:sz w:val="20"/>
          <w:szCs w:val="20"/>
          <w:lang w:eastAsia="sl-SI"/>
        </w:rPr>
        <w:t>novega GZ-1, ki se je začel uporabljati 1</w:t>
      </w:r>
      <w:r>
        <w:rPr>
          <w:rFonts w:ascii="Arial" w:eastAsia="Times New Roman" w:hAnsi="Arial" w:cs="Arial"/>
          <w:sz w:val="20"/>
          <w:szCs w:val="20"/>
          <w:lang w:eastAsia="sl-SI"/>
        </w:rPr>
        <w:t xml:space="preserve">. junija </w:t>
      </w:r>
      <w:r w:rsidRPr="00D47D7D">
        <w:rPr>
          <w:rFonts w:ascii="Arial" w:eastAsia="Times New Roman" w:hAnsi="Arial" w:cs="Arial"/>
          <w:sz w:val="20"/>
          <w:szCs w:val="20"/>
          <w:lang w:eastAsia="sl-SI"/>
        </w:rPr>
        <w:t xml:space="preserve">2022, pa se gradbena inšpekcija na novo sooča tudi s težavami zaradi stopnje in smeri izobrazbe. </w:t>
      </w:r>
      <w:r w:rsidRPr="00D47D7D">
        <w:rPr>
          <w:rFonts w:ascii="Arial" w:hAnsi="Arial" w:cs="Arial"/>
          <w:sz w:val="20"/>
          <w:szCs w:val="20"/>
        </w:rPr>
        <w:t xml:space="preserve">Opozarjamo še, da zaradi nizke izhodiščne plače na delovnem mestu inšpektor, ki je veliko nižja kot v gospodarstvu, težko najdemo </w:t>
      </w:r>
      <w:r w:rsidR="00A95CEE" w:rsidRPr="00D47D7D">
        <w:rPr>
          <w:rFonts w:ascii="Arial" w:hAnsi="Arial" w:cs="Arial"/>
          <w:sz w:val="20"/>
          <w:szCs w:val="20"/>
        </w:rPr>
        <w:t>ustrez</w:t>
      </w:r>
      <w:r w:rsidR="00A95CEE">
        <w:rPr>
          <w:rFonts w:ascii="Arial" w:hAnsi="Arial" w:cs="Arial"/>
          <w:sz w:val="20"/>
          <w:szCs w:val="20"/>
        </w:rPr>
        <w:t>ne</w:t>
      </w:r>
      <w:r w:rsidR="00A95CEE" w:rsidRPr="00D47D7D">
        <w:rPr>
          <w:rFonts w:ascii="Arial" w:hAnsi="Arial" w:cs="Arial"/>
          <w:sz w:val="20"/>
          <w:szCs w:val="20"/>
        </w:rPr>
        <w:t xml:space="preserve"> </w:t>
      </w:r>
      <w:r w:rsidR="00A95CEE">
        <w:rPr>
          <w:rFonts w:ascii="Arial" w:hAnsi="Arial" w:cs="Arial"/>
          <w:sz w:val="20"/>
          <w:szCs w:val="20"/>
        </w:rPr>
        <w:t>delavce</w:t>
      </w:r>
      <w:r w:rsidRPr="00D47D7D">
        <w:rPr>
          <w:rFonts w:ascii="Arial" w:hAnsi="Arial" w:cs="Arial"/>
          <w:sz w:val="20"/>
          <w:szCs w:val="20"/>
        </w:rPr>
        <w:t xml:space="preserve">. Prav tako iz inšpektorata, predvsem iz osrednje Slovenije, mladi inšpektorji odhajajo na bolje plačana in manj »izpostavljena« delovna mesta. </w:t>
      </w:r>
      <w:r>
        <w:rPr>
          <w:rFonts w:ascii="Arial" w:hAnsi="Arial" w:cs="Arial"/>
          <w:sz w:val="20"/>
          <w:szCs w:val="20"/>
        </w:rPr>
        <w:t>Poudarjam</w:t>
      </w:r>
      <w:r w:rsidRPr="00D47D7D">
        <w:rPr>
          <w:rFonts w:ascii="Arial" w:hAnsi="Arial" w:cs="Arial"/>
          <w:sz w:val="20"/>
          <w:szCs w:val="20"/>
        </w:rPr>
        <w:t xml:space="preserve">o </w:t>
      </w:r>
      <w:r w:rsidRPr="00D47D7D">
        <w:rPr>
          <w:rFonts w:ascii="Arial" w:hAnsi="Arial" w:cs="Arial"/>
          <w:sz w:val="20"/>
          <w:szCs w:val="20"/>
        </w:rPr>
        <w:t xml:space="preserve">tudi problem uvajanja novih gradbenih inšpektorjev, ki lahko traja več let, </w:t>
      </w:r>
      <w:r w:rsidRPr="00D47D7D">
        <w:rPr>
          <w:rFonts w:ascii="Arial" w:hAnsi="Arial" w:cs="Arial"/>
          <w:sz w:val="20"/>
          <w:szCs w:val="20"/>
        </w:rPr>
        <w:t>pred</w:t>
      </w:r>
      <w:r>
        <w:rPr>
          <w:rFonts w:ascii="Arial" w:hAnsi="Arial" w:cs="Arial"/>
          <w:sz w:val="20"/>
          <w:szCs w:val="20"/>
        </w:rPr>
        <w:t>en</w:t>
      </w:r>
      <w:r w:rsidRPr="00D47D7D">
        <w:rPr>
          <w:rFonts w:ascii="Arial" w:hAnsi="Arial" w:cs="Arial"/>
          <w:sz w:val="20"/>
          <w:szCs w:val="20"/>
        </w:rPr>
        <w:t xml:space="preserve"> </w:t>
      </w:r>
      <w:r w:rsidRPr="00D47D7D">
        <w:rPr>
          <w:rFonts w:ascii="Arial" w:hAnsi="Arial" w:cs="Arial"/>
          <w:sz w:val="20"/>
          <w:szCs w:val="20"/>
        </w:rPr>
        <w:t>se na novo zaposleni gradbeni inšpektorji v celoti uvedejo v delo.</w:t>
      </w:r>
    </w:p>
    <w:p w14:paraId="4E673DA7" w14:textId="77777777" w:rsidR="005538D9" w:rsidRPr="00D47D7D" w:rsidRDefault="005538D9" w:rsidP="00D47D7D">
      <w:pPr>
        <w:pStyle w:val="Brezrazmikov"/>
        <w:spacing w:line="288" w:lineRule="auto"/>
        <w:jc w:val="both"/>
        <w:rPr>
          <w:rFonts w:ascii="Arial" w:hAnsi="Arial" w:cs="Arial"/>
          <w:sz w:val="20"/>
          <w:szCs w:val="20"/>
        </w:rPr>
      </w:pPr>
    </w:p>
    <w:p w14:paraId="69B509E2" w14:textId="0C05B523" w:rsidR="005538D9" w:rsidRPr="00D47D7D" w:rsidRDefault="005538D9" w:rsidP="00D47D7D">
      <w:pPr>
        <w:pStyle w:val="Brezrazmikov"/>
        <w:spacing w:line="288" w:lineRule="auto"/>
        <w:jc w:val="both"/>
        <w:rPr>
          <w:rFonts w:ascii="Arial" w:hAnsi="Arial" w:cs="Arial"/>
          <w:sz w:val="20"/>
          <w:szCs w:val="20"/>
        </w:rPr>
      </w:pPr>
      <w:r w:rsidRPr="00D47D7D">
        <w:rPr>
          <w:rFonts w:ascii="Arial" w:hAnsi="Arial" w:cs="Arial"/>
          <w:sz w:val="20"/>
          <w:szCs w:val="20"/>
        </w:rPr>
        <w:t>Gradbenim inšpektorjem so že različni predpisi v zadnjih deset</w:t>
      </w:r>
      <w:r>
        <w:rPr>
          <w:rFonts w:ascii="Arial" w:hAnsi="Arial" w:cs="Arial"/>
          <w:sz w:val="20"/>
          <w:szCs w:val="20"/>
        </w:rPr>
        <w:t>ih</w:t>
      </w:r>
      <w:r w:rsidRPr="00D47D7D">
        <w:rPr>
          <w:rFonts w:ascii="Arial" w:hAnsi="Arial" w:cs="Arial"/>
          <w:sz w:val="20"/>
          <w:szCs w:val="20"/>
        </w:rPr>
        <w:t xml:space="preserve"> let</w:t>
      </w:r>
      <w:r>
        <w:rPr>
          <w:rFonts w:ascii="Arial" w:hAnsi="Arial" w:cs="Arial"/>
          <w:sz w:val="20"/>
          <w:szCs w:val="20"/>
        </w:rPr>
        <w:t>ih</w:t>
      </w:r>
      <w:r w:rsidRPr="00D47D7D">
        <w:rPr>
          <w:rFonts w:ascii="Arial" w:hAnsi="Arial" w:cs="Arial"/>
          <w:sz w:val="20"/>
          <w:szCs w:val="20"/>
        </w:rPr>
        <w:t xml:space="preserve"> pospešeno določali več obveznosti in pristojnosti</w:t>
      </w:r>
      <w:r>
        <w:rPr>
          <w:rFonts w:ascii="Arial" w:hAnsi="Arial" w:cs="Arial"/>
          <w:sz w:val="20"/>
          <w:szCs w:val="20"/>
        </w:rPr>
        <w:t>,</w:t>
      </w:r>
      <w:r w:rsidRPr="00D47D7D">
        <w:rPr>
          <w:rFonts w:ascii="Arial" w:hAnsi="Arial" w:cs="Arial"/>
          <w:sz w:val="20"/>
          <w:szCs w:val="20"/>
        </w:rPr>
        <w:t xml:space="preserve"> ne da bi se </w:t>
      </w:r>
      <w:r>
        <w:rPr>
          <w:rFonts w:ascii="Arial" w:hAnsi="Arial" w:cs="Arial"/>
          <w:sz w:val="20"/>
          <w:szCs w:val="20"/>
        </w:rPr>
        <w:t>število zaposlenih</w:t>
      </w:r>
      <w:r w:rsidRPr="00D47D7D">
        <w:rPr>
          <w:rFonts w:ascii="Arial" w:hAnsi="Arial" w:cs="Arial"/>
          <w:sz w:val="20"/>
          <w:szCs w:val="20"/>
        </w:rPr>
        <w:t xml:space="preserve"> temu sorazmerno povečal</w:t>
      </w:r>
      <w:r>
        <w:rPr>
          <w:rFonts w:ascii="Arial" w:hAnsi="Arial" w:cs="Arial"/>
          <w:sz w:val="20"/>
          <w:szCs w:val="20"/>
        </w:rPr>
        <w:t>o</w:t>
      </w:r>
      <w:r w:rsidRPr="00D47D7D">
        <w:rPr>
          <w:rFonts w:ascii="Arial" w:hAnsi="Arial" w:cs="Arial"/>
          <w:sz w:val="20"/>
          <w:szCs w:val="20"/>
        </w:rPr>
        <w:t xml:space="preserve">. Gradbeni inšpektorji že več let opozarjajo, da obveznosti, ki jim jih nalagajo področni in splošni predpisi, ne morejo opravljati v rokih, ki so s temi predpisi določeni. Tako ne zmorejo izpolniti več niti z zakoni določenih obveznosti odgovarjanja na številne prejete vloge, </w:t>
      </w:r>
      <w:r>
        <w:rPr>
          <w:rFonts w:ascii="Arial" w:hAnsi="Arial" w:cs="Arial"/>
          <w:sz w:val="20"/>
          <w:szCs w:val="20"/>
        </w:rPr>
        <w:t xml:space="preserve">prav </w:t>
      </w:r>
      <w:r w:rsidRPr="00D47D7D">
        <w:rPr>
          <w:rFonts w:ascii="Arial" w:hAnsi="Arial" w:cs="Arial"/>
          <w:sz w:val="20"/>
          <w:szCs w:val="20"/>
        </w:rPr>
        <w:t xml:space="preserve">tako ne morejo izpolniti z zakoni določenih rokov za posamezna dejanja v inšpekcijskih postopkih, kaj šele zagotavljati tekočega izvajanja izvršb po drugi osebi. Posledice neizpolnjevanja z zakonom določenih obveznosti pa so daljnosežne in ne vplivajo le na delovanje IRSOP, ampak na delo več drugih državnih organov, na javni interes, na pravno varnost državljanov </w:t>
      </w:r>
      <w:r w:rsidR="005D68CC">
        <w:rPr>
          <w:rFonts w:ascii="Arial" w:hAnsi="Arial" w:cs="Arial"/>
          <w:sz w:val="20"/>
          <w:szCs w:val="20"/>
        </w:rPr>
        <w:t xml:space="preserve">in </w:t>
      </w:r>
      <w:r w:rsidRPr="00D47D7D">
        <w:rPr>
          <w:rFonts w:ascii="Arial" w:hAnsi="Arial" w:cs="Arial"/>
          <w:sz w:val="20"/>
          <w:szCs w:val="20"/>
        </w:rPr>
        <w:t xml:space="preserve">tudi na sam prostor. Zaveza, ki je bila dana gradbenim inšpektorjem ob </w:t>
      </w:r>
      <w:r w:rsidRPr="00D47D7D">
        <w:rPr>
          <w:rFonts w:ascii="Arial" w:hAnsi="Arial" w:cs="Arial"/>
          <w:sz w:val="20"/>
          <w:szCs w:val="20"/>
        </w:rPr>
        <w:t>spreje</w:t>
      </w:r>
      <w:r>
        <w:rPr>
          <w:rFonts w:ascii="Arial" w:hAnsi="Arial" w:cs="Arial"/>
          <w:sz w:val="20"/>
          <w:szCs w:val="20"/>
        </w:rPr>
        <w:t>tj</w:t>
      </w:r>
      <w:r w:rsidRPr="00D47D7D">
        <w:rPr>
          <w:rFonts w:ascii="Arial" w:hAnsi="Arial" w:cs="Arial"/>
          <w:sz w:val="20"/>
          <w:szCs w:val="20"/>
        </w:rPr>
        <w:t xml:space="preserve">u </w:t>
      </w:r>
      <w:r>
        <w:rPr>
          <w:rFonts w:ascii="Arial" w:hAnsi="Arial" w:cs="Arial"/>
          <w:sz w:val="20"/>
          <w:szCs w:val="20"/>
        </w:rPr>
        <w:t>GZ</w:t>
      </w:r>
      <w:r w:rsidRPr="00D47D7D">
        <w:rPr>
          <w:rFonts w:ascii="Arial" w:hAnsi="Arial" w:cs="Arial"/>
          <w:sz w:val="20"/>
          <w:szCs w:val="20"/>
        </w:rPr>
        <w:t xml:space="preserve">, </w:t>
      </w:r>
      <w:r w:rsidR="005D68CC">
        <w:rPr>
          <w:rFonts w:ascii="Arial" w:hAnsi="Arial" w:cs="Arial"/>
          <w:sz w:val="20"/>
          <w:szCs w:val="20"/>
        </w:rPr>
        <w:t>to je</w:t>
      </w:r>
      <w:r w:rsidRPr="00D47D7D">
        <w:rPr>
          <w:rFonts w:ascii="Arial" w:hAnsi="Arial" w:cs="Arial"/>
          <w:sz w:val="20"/>
          <w:szCs w:val="20"/>
        </w:rPr>
        <w:t>, da bo izvedena zaposlitev 25 novih gradbenih inšpektorjev</w:t>
      </w:r>
      <w:r>
        <w:rPr>
          <w:rFonts w:ascii="Arial" w:hAnsi="Arial" w:cs="Arial"/>
          <w:sz w:val="20"/>
          <w:szCs w:val="20"/>
        </w:rPr>
        <w:t>,</w:t>
      </w:r>
      <w:r w:rsidRPr="00D47D7D">
        <w:rPr>
          <w:rFonts w:ascii="Arial" w:hAnsi="Arial" w:cs="Arial"/>
          <w:sz w:val="20"/>
          <w:szCs w:val="20"/>
        </w:rPr>
        <w:t xml:space="preserve"> še vedno ni bila izpolnjena (kljub obljubi </w:t>
      </w:r>
      <w:r>
        <w:rPr>
          <w:rFonts w:ascii="Arial" w:hAnsi="Arial" w:cs="Arial"/>
          <w:sz w:val="20"/>
          <w:szCs w:val="20"/>
        </w:rPr>
        <w:t xml:space="preserve">o zaposlitvi </w:t>
      </w:r>
      <w:r w:rsidRPr="00D47D7D">
        <w:rPr>
          <w:rFonts w:ascii="Arial" w:hAnsi="Arial" w:cs="Arial"/>
          <w:sz w:val="20"/>
          <w:szCs w:val="20"/>
        </w:rPr>
        <w:t>treh novih gradbenih inšpektorjev v letu 2022). Navedeno pomeni, da je ocenjen</w:t>
      </w:r>
      <w:r>
        <w:rPr>
          <w:rFonts w:ascii="Arial" w:hAnsi="Arial" w:cs="Arial"/>
          <w:sz w:val="20"/>
          <w:szCs w:val="20"/>
        </w:rPr>
        <w:t>i</w:t>
      </w:r>
      <w:r w:rsidRPr="00D47D7D">
        <w:rPr>
          <w:rFonts w:ascii="Arial" w:hAnsi="Arial" w:cs="Arial"/>
          <w:sz w:val="20"/>
          <w:szCs w:val="20"/>
        </w:rPr>
        <w:t xml:space="preserve"> primanjkljaj še vedno 25 gradbenih inšpektorjev. Brez teh zaposlitev ne bo mogoče zagotoviti zmanjševanja zaostankov pri delu, zmanjšati dolgotrajnost</w:t>
      </w:r>
      <w:r>
        <w:rPr>
          <w:rFonts w:ascii="Arial" w:hAnsi="Arial" w:cs="Arial"/>
          <w:sz w:val="20"/>
          <w:szCs w:val="20"/>
        </w:rPr>
        <w:t>i</w:t>
      </w:r>
      <w:r w:rsidRPr="00D47D7D">
        <w:rPr>
          <w:rFonts w:ascii="Arial" w:hAnsi="Arial" w:cs="Arial"/>
          <w:sz w:val="20"/>
          <w:szCs w:val="20"/>
        </w:rPr>
        <w:t xml:space="preserve"> postopkov ter v povezavi s tem zagotoviti </w:t>
      </w:r>
      <w:r w:rsidRPr="00D47D7D">
        <w:rPr>
          <w:rFonts w:ascii="Arial" w:hAnsi="Arial" w:cs="Arial"/>
          <w:sz w:val="20"/>
          <w:szCs w:val="20"/>
        </w:rPr>
        <w:t>učinkovit</w:t>
      </w:r>
      <w:r>
        <w:rPr>
          <w:rFonts w:ascii="Arial" w:hAnsi="Arial" w:cs="Arial"/>
          <w:sz w:val="20"/>
          <w:szCs w:val="20"/>
        </w:rPr>
        <w:t>ega</w:t>
      </w:r>
      <w:r w:rsidRPr="00D47D7D">
        <w:rPr>
          <w:rFonts w:ascii="Arial" w:hAnsi="Arial" w:cs="Arial"/>
          <w:sz w:val="20"/>
          <w:szCs w:val="20"/>
        </w:rPr>
        <w:t xml:space="preserve"> </w:t>
      </w:r>
      <w:r w:rsidRPr="00D47D7D">
        <w:rPr>
          <w:rFonts w:ascii="Arial" w:hAnsi="Arial" w:cs="Arial"/>
          <w:sz w:val="20"/>
          <w:szCs w:val="20"/>
        </w:rPr>
        <w:t>del</w:t>
      </w:r>
      <w:r>
        <w:rPr>
          <w:rFonts w:ascii="Arial" w:hAnsi="Arial" w:cs="Arial"/>
          <w:sz w:val="20"/>
          <w:szCs w:val="20"/>
        </w:rPr>
        <w:t>a</w:t>
      </w:r>
      <w:r w:rsidRPr="00D47D7D">
        <w:rPr>
          <w:rFonts w:ascii="Arial" w:hAnsi="Arial" w:cs="Arial"/>
          <w:sz w:val="20"/>
          <w:szCs w:val="20"/>
        </w:rPr>
        <w:t xml:space="preserve"> gradbene inšpekcije. </w:t>
      </w:r>
      <w:r>
        <w:rPr>
          <w:rFonts w:ascii="Arial" w:hAnsi="Arial" w:cs="Arial"/>
          <w:sz w:val="20"/>
          <w:szCs w:val="20"/>
        </w:rPr>
        <w:t xml:space="preserve">Znova </w:t>
      </w:r>
      <w:r w:rsidRPr="00D47D7D">
        <w:rPr>
          <w:rFonts w:ascii="Arial" w:hAnsi="Arial" w:cs="Arial"/>
          <w:sz w:val="20"/>
          <w:szCs w:val="20"/>
        </w:rPr>
        <w:t xml:space="preserve">opozarjamo, da bi lahko le s temi dodatnimi zaposlitvami vsaj približno ustvarili takšne pogoje za delo, da bi lahko učinkovito opravljali inšpekcijski nadzor, da bi se inšpekcijski </w:t>
      </w:r>
      <w:r w:rsidRPr="00D47D7D">
        <w:rPr>
          <w:rFonts w:ascii="Arial" w:hAnsi="Arial" w:cs="Arial"/>
          <w:sz w:val="20"/>
          <w:szCs w:val="20"/>
        </w:rPr>
        <w:lastRenderedPageBreak/>
        <w:t xml:space="preserve">postopki </w:t>
      </w:r>
      <w:r>
        <w:rPr>
          <w:rFonts w:ascii="Arial" w:hAnsi="Arial" w:cs="Arial"/>
          <w:sz w:val="20"/>
          <w:szCs w:val="20"/>
        </w:rPr>
        <w:t>končali</w:t>
      </w:r>
      <w:r w:rsidRPr="00D47D7D">
        <w:rPr>
          <w:rFonts w:ascii="Arial" w:hAnsi="Arial" w:cs="Arial"/>
          <w:sz w:val="20"/>
          <w:szCs w:val="20"/>
        </w:rPr>
        <w:t xml:space="preserve"> </w:t>
      </w:r>
      <w:r w:rsidRPr="00D47D7D">
        <w:rPr>
          <w:rFonts w:ascii="Arial" w:hAnsi="Arial" w:cs="Arial"/>
          <w:sz w:val="20"/>
          <w:szCs w:val="20"/>
        </w:rPr>
        <w:t xml:space="preserve">v doglednem času, </w:t>
      </w:r>
      <w:r w:rsidR="005D68CC">
        <w:rPr>
          <w:rFonts w:ascii="Arial" w:hAnsi="Arial" w:cs="Arial"/>
          <w:sz w:val="20"/>
          <w:szCs w:val="20"/>
        </w:rPr>
        <w:t xml:space="preserve">da bi </w:t>
      </w:r>
      <w:r w:rsidRPr="00D47D7D">
        <w:rPr>
          <w:rFonts w:ascii="Arial" w:hAnsi="Arial" w:cs="Arial"/>
          <w:sz w:val="20"/>
          <w:szCs w:val="20"/>
        </w:rPr>
        <w:t xml:space="preserve">bili učinkoviti </w:t>
      </w:r>
      <w:r w:rsidR="005D68CC">
        <w:rPr>
          <w:rFonts w:ascii="Arial" w:hAnsi="Arial" w:cs="Arial"/>
          <w:sz w:val="20"/>
          <w:szCs w:val="20"/>
        </w:rPr>
        <w:t>in</w:t>
      </w:r>
      <w:r w:rsidRPr="00D47D7D">
        <w:rPr>
          <w:rFonts w:ascii="Arial" w:hAnsi="Arial" w:cs="Arial"/>
          <w:sz w:val="20"/>
          <w:szCs w:val="20"/>
        </w:rPr>
        <w:t xml:space="preserve"> </w:t>
      </w:r>
      <w:r w:rsidRPr="00D47D7D">
        <w:rPr>
          <w:rFonts w:ascii="Arial" w:hAnsi="Arial" w:cs="Arial"/>
          <w:sz w:val="20"/>
          <w:szCs w:val="20"/>
        </w:rPr>
        <w:t>da bi z ustrezno odzivnostjo preprečeval</w:t>
      </w:r>
      <w:r>
        <w:rPr>
          <w:rFonts w:ascii="Arial" w:hAnsi="Arial" w:cs="Arial"/>
          <w:sz w:val="20"/>
          <w:szCs w:val="20"/>
        </w:rPr>
        <w:t>i</w:t>
      </w:r>
      <w:r w:rsidRPr="00D47D7D">
        <w:rPr>
          <w:rFonts w:ascii="Arial" w:hAnsi="Arial" w:cs="Arial"/>
          <w:sz w:val="20"/>
          <w:szCs w:val="20"/>
        </w:rPr>
        <w:t xml:space="preserve"> zlorabo pravic v inšpekcijskih postopkih oz</w:t>
      </w:r>
      <w:r>
        <w:rPr>
          <w:rFonts w:ascii="Arial" w:hAnsi="Arial" w:cs="Arial"/>
          <w:sz w:val="20"/>
          <w:szCs w:val="20"/>
        </w:rPr>
        <w:t>iroma</w:t>
      </w:r>
      <w:r w:rsidRPr="00D47D7D">
        <w:rPr>
          <w:rFonts w:ascii="Arial" w:hAnsi="Arial" w:cs="Arial"/>
          <w:sz w:val="20"/>
          <w:szCs w:val="20"/>
        </w:rPr>
        <w:t xml:space="preserve"> varovali širši javni interes</w:t>
      </w:r>
      <w:r w:rsidRPr="00D47D7D">
        <w:rPr>
          <w:rFonts w:ascii="Arial" w:hAnsi="Arial" w:cs="Arial"/>
          <w:bCs/>
          <w:sz w:val="20"/>
          <w:szCs w:val="20"/>
        </w:rPr>
        <w:t>.</w:t>
      </w:r>
    </w:p>
    <w:p w14:paraId="6148FFA3" w14:textId="77777777" w:rsidR="005538D9" w:rsidRPr="00D47D7D" w:rsidRDefault="005538D9" w:rsidP="00D47D7D">
      <w:pPr>
        <w:pStyle w:val="Brezrazmikov"/>
        <w:spacing w:line="288" w:lineRule="auto"/>
        <w:jc w:val="both"/>
        <w:rPr>
          <w:rFonts w:ascii="Arial" w:hAnsi="Arial" w:cs="Arial"/>
          <w:w w:val="95"/>
          <w:sz w:val="20"/>
          <w:szCs w:val="20"/>
        </w:rPr>
      </w:pPr>
    </w:p>
    <w:p w14:paraId="4883F691" w14:textId="5335D3D2" w:rsidR="005538D9" w:rsidRPr="00D47D7D" w:rsidRDefault="005538D9" w:rsidP="00D47D7D">
      <w:pPr>
        <w:pStyle w:val="Brezrazmikov"/>
        <w:spacing w:line="288" w:lineRule="auto"/>
        <w:jc w:val="both"/>
        <w:rPr>
          <w:rFonts w:ascii="Arial" w:hAnsi="Arial" w:cs="Arial"/>
          <w:w w:val="110"/>
          <w:sz w:val="20"/>
          <w:szCs w:val="20"/>
        </w:rPr>
      </w:pPr>
      <w:r w:rsidRPr="00D47D7D">
        <w:rPr>
          <w:rStyle w:val="TelobesedilaZnak"/>
          <w:rFonts w:ascii="Arial" w:eastAsia="Calibri" w:hAnsi="Arial" w:cs="Arial"/>
        </w:rPr>
        <w:t xml:space="preserve">Glede na navedeno in na kadrovski primanjkljaj, ki ga imamo že </w:t>
      </w:r>
      <w:r w:rsidR="005D68CC">
        <w:rPr>
          <w:rStyle w:val="TelobesedilaZnak"/>
          <w:rFonts w:ascii="Arial" w:eastAsia="Calibri" w:hAnsi="Arial" w:cs="Arial"/>
        </w:rPr>
        <w:t>z</w:t>
      </w:r>
      <w:r w:rsidR="005D68CC" w:rsidRPr="00D47D7D">
        <w:rPr>
          <w:rStyle w:val="TelobesedilaZnak"/>
          <w:rFonts w:ascii="Arial" w:eastAsia="Calibri" w:hAnsi="Arial" w:cs="Arial"/>
        </w:rPr>
        <w:t>daj</w:t>
      </w:r>
      <w:r w:rsidRPr="00D47D7D">
        <w:rPr>
          <w:rStyle w:val="TelobesedilaZnak"/>
          <w:rFonts w:ascii="Arial" w:eastAsia="Calibri" w:hAnsi="Arial" w:cs="Arial"/>
        </w:rPr>
        <w:t xml:space="preserve">, je </w:t>
      </w:r>
      <w:r>
        <w:rPr>
          <w:rStyle w:val="TelobesedilaZnak"/>
          <w:rFonts w:ascii="Arial" w:eastAsia="Calibri" w:hAnsi="Arial" w:cs="Arial"/>
        </w:rPr>
        <w:t>treba</w:t>
      </w:r>
      <w:r w:rsidRPr="00D47D7D">
        <w:rPr>
          <w:rStyle w:val="TelobesedilaZnak"/>
          <w:rFonts w:ascii="Arial" w:eastAsia="Calibri" w:hAnsi="Arial" w:cs="Arial"/>
        </w:rPr>
        <w:t xml:space="preserve"> </w:t>
      </w:r>
      <w:r w:rsidRPr="00D47D7D">
        <w:rPr>
          <w:rStyle w:val="TelobesedilaZnak"/>
          <w:rFonts w:ascii="Arial" w:eastAsia="Calibri" w:hAnsi="Arial" w:cs="Arial"/>
        </w:rPr>
        <w:t xml:space="preserve">čim prej </w:t>
      </w:r>
      <w:r>
        <w:rPr>
          <w:rStyle w:val="TelobesedilaZnak"/>
          <w:rFonts w:ascii="Arial" w:eastAsia="Calibri" w:hAnsi="Arial" w:cs="Arial"/>
        </w:rPr>
        <w:t>najti</w:t>
      </w:r>
      <w:r w:rsidRPr="00D47D7D">
        <w:rPr>
          <w:rStyle w:val="TelobesedilaZnak"/>
          <w:rFonts w:ascii="Arial" w:eastAsia="Calibri" w:hAnsi="Arial" w:cs="Arial"/>
        </w:rPr>
        <w:t xml:space="preserve"> ustrezno rešitev.</w:t>
      </w:r>
    </w:p>
    <w:p w14:paraId="0996F72A" w14:textId="77777777" w:rsidR="005538D9" w:rsidRPr="00D47D7D" w:rsidRDefault="005538D9" w:rsidP="00D47D7D">
      <w:pPr>
        <w:pStyle w:val="Brezrazmikov"/>
        <w:spacing w:line="288" w:lineRule="auto"/>
        <w:jc w:val="both"/>
        <w:rPr>
          <w:rFonts w:ascii="Arial" w:hAnsi="Arial" w:cs="Arial"/>
          <w:color w:val="262626"/>
          <w:w w:val="110"/>
          <w:sz w:val="20"/>
          <w:szCs w:val="20"/>
        </w:rPr>
      </w:pPr>
    </w:p>
    <w:p w14:paraId="7F94BB9A" w14:textId="32922C41" w:rsidR="005538D9" w:rsidRPr="00D47D7D" w:rsidRDefault="005538D9" w:rsidP="00D47D7D">
      <w:pPr>
        <w:pStyle w:val="Brezrazmikov"/>
        <w:spacing w:line="288" w:lineRule="auto"/>
        <w:jc w:val="both"/>
        <w:rPr>
          <w:rFonts w:ascii="Arial" w:hAnsi="Arial" w:cs="Arial"/>
          <w:sz w:val="20"/>
          <w:szCs w:val="20"/>
        </w:rPr>
      </w:pPr>
      <w:bookmarkStart w:id="144" w:name="_Hlk124316452"/>
      <w:r w:rsidRPr="00D47D7D">
        <w:rPr>
          <w:rFonts w:ascii="Arial" w:hAnsi="Arial" w:cs="Arial"/>
          <w:sz w:val="20"/>
          <w:szCs w:val="20"/>
        </w:rPr>
        <w:t xml:space="preserve">Stanje na področju neizvršenih zadev na gradbeni inšpekciji IRSOP se iz leta v leto poslabšuje. V primerjavi z letom 2015 </w:t>
      </w:r>
      <w:r>
        <w:rPr>
          <w:rFonts w:ascii="Arial" w:hAnsi="Arial" w:cs="Arial"/>
          <w:sz w:val="20"/>
          <w:szCs w:val="20"/>
        </w:rPr>
        <w:t>opažamo</w:t>
      </w:r>
      <w:r w:rsidRPr="00D47D7D">
        <w:rPr>
          <w:rFonts w:ascii="Arial" w:hAnsi="Arial" w:cs="Arial"/>
          <w:sz w:val="20"/>
          <w:szCs w:val="20"/>
        </w:rPr>
        <w:t xml:space="preserve"> </w:t>
      </w:r>
      <w:r w:rsidRPr="00D47D7D">
        <w:rPr>
          <w:rFonts w:ascii="Arial" w:hAnsi="Arial" w:cs="Arial"/>
          <w:sz w:val="20"/>
          <w:szCs w:val="20"/>
        </w:rPr>
        <w:t>47</w:t>
      </w:r>
      <w:r>
        <w:rPr>
          <w:rFonts w:ascii="Arial" w:hAnsi="Arial" w:cs="Arial"/>
          <w:sz w:val="20"/>
          <w:szCs w:val="20"/>
        </w:rPr>
        <w:t>-odstotno</w:t>
      </w:r>
      <w:r w:rsidRPr="00D47D7D">
        <w:rPr>
          <w:rFonts w:ascii="Arial" w:hAnsi="Arial" w:cs="Arial"/>
          <w:sz w:val="20"/>
          <w:szCs w:val="20"/>
        </w:rPr>
        <w:t xml:space="preserve"> zvišanje </w:t>
      </w:r>
      <w:r>
        <w:rPr>
          <w:rFonts w:ascii="Arial" w:hAnsi="Arial" w:cs="Arial"/>
          <w:sz w:val="20"/>
          <w:szCs w:val="20"/>
        </w:rPr>
        <w:t xml:space="preserve">števila </w:t>
      </w:r>
      <w:r w:rsidRPr="00D47D7D">
        <w:rPr>
          <w:rFonts w:ascii="Arial" w:hAnsi="Arial" w:cs="Arial"/>
          <w:sz w:val="20"/>
          <w:szCs w:val="20"/>
        </w:rPr>
        <w:t xml:space="preserve">neizvršenih zadev. </w:t>
      </w:r>
      <w:r w:rsidR="005D68CC">
        <w:rPr>
          <w:rFonts w:ascii="Arial" w:hAnsi="Arial" w:cs="Arial"/>
          <w:sz w:val="20"/>
          <w:szCs w:val="20"/>
        </w:rPr>
        <w:t xml:space="preserve">Na </w:t>
      </w:r>
      <w:r w:rsidRPr="00D47D7D">
        <w:rPr>
          <w:rFonts w:ascii="Arial" w:hAnsi="Arial" w:cs="Arial"/>
          <w:sz w:val="20"/>
          <w:szCs w:val="20"/>
        </w:rPr>
        <w:t>seznam za prisilno izvršitev objektov</w:t>
      </w:r>
      <w:r>
        <w:rPr>
          <w:rFonts w:ascii="Arial" w:hAnsi="Arial" w:cs="Arial"/>
          <w:sz w:val="20"/>
          <w:szCs w:val="20"/>
        </w:rPr>
        <w:t xml:space="preserve"> za leto</w:t>
      </w:r>
      <w:r w:rsidRPr="00D47D7D">
        <w:rPr>
          <w:rFonts w:ascii="Arial" w:hAnsi="Arial" w:cs="Arial"/>
          <w:sz w:val="20"/>
          <w:szCs w:val="20"/>
        </w:rPr>
        <w:t xml:space="preserve"> 2023 je </w:t>
      </w:r>
      <w:r>
        <w:rPr>
          <w:rFonts w:ascii="Arial" w:hAnsi="Arial" w:cs="Arial"/>
          <w:sz w:val="20"/>
          <w:szCs w:val="20"/>
        </w:rPr>
        <w:t xml:space="preserve">bilo </w:t>
      </w:r>
      <w:r w:rsidR="005D68CC">
        <w:rPr>
          <w:rFonts w:ascii="Arial" w:hAnsi="Arial" w:cs="Arial"/>
          <w:sz w:val="20"/>
          <w:szCs w:val="20"/>
        </w:rPr>
        <w:t xml:space="preserve">10. januarja 2023, ko je bil </w:t>
      </w:r>
      <w:r w:rsidRPr="00D47D7D">
        <w:rPr>
          <w:rFonts w:ascii="Arial" w:hAnsi="Arial" w:cs="Arial"/>
          <w:sz w:val="20"/>
          <w:szCs w:val="20"/>
        </w:rPr>
        <w:t xml:space="preserve">seznam </w:t>
      </w:r>
      <w:r w:rsidR="005D68CC">
        <w:rPr>
          <w:rFonts w:ascii="Arial" w:hAnsi="Arial" w:cs="Arial"/>
          <w:sz w:val="20"/>
          <w:szCs w:val="20"/>
        </w:rPr>
        <w:t xml:space="preserve">pripravljen, </w:t>
      </w:r>
      <w:r w:rsidRPr="00D47D7D">
        <w:rPr>
          <w:rFonts w:ascii="Arial" w:hAnsi="Arial" w:cs="Arial"/>
          <w:sz w:val="20"/>
          <w:szCs w:val="20"/>
        </w:rPr>
        <w:t>uvrščenih 3464 zadev z uvedenim izvršilnim postopkom, to je postopkom, v okviru katerega je bil izdan sklep o dovolitvi izvršbe po drugi osebi</w:t>
      </w:r>
      <w:bookmarkEnd w:id="144"/>
      <w:r w:rsidRPr="00D47D7D">
        <w:rPr>
          <w:rFonts w:ascii="Arial" w:hAnsi="Arial" w:cs="Arial"/>
          <w:sz w:val="20"/>
          <w:szCs w:val="20"/>
        </w:rPr>
        <w:t xml:space="preserve"> (na dan 31.</w:t>
      </w:r>
      <w:r>
        <w:rPr>
          <w:rFonts w:ascii="Arial" w:hAnsi="Arial" w:cs="Arial"/>
          <w:sz w:val="20"/>
          <w:szCs w:val="20"/>
        </w:rPr>
        <w:t xml:space="preserve"> decembra </w:t>
      </w:r>
      <w:r w:rsidRPr="00D47D7D">
        <w:rPr>
          <w:rFonts w:ascii="Arial" w:hAnsi="Arial" w:cs="Arial"/>
          <w:sz w:val="20"/>
          <w:szCs w:val="20"/>
        </w:rPr>
        <w:t xml:space="preserve">2015 je bilo </w:t>
      </w:r>
      <w:r>
        <w:rPr>
          <w:rFonts w:ascii="Arial" w:hAnsi="Arial" w:cs="Arial"/>
          <w:sz w:val="20"/>
          <w:szCs w:val="20"/>
        </w:rPr>
        <w:t>taki</w:t>
      </w:r>
      <w:r w:rsidRPr="00D47D7D">
        <w:rPr>
          <w:rFonts w:ascii="Arial" w:hAnsi="Arial" w:cs="Arial"/>
          <w:sz w:val="20"/>
          <w:szCs w:val="20"/>
        </w:rPr>
        <w:t xml:space="preserve">h </w:t>
      </w:r>
      <w:r w:rsidRPr="00D47D7D">
        <w:rPr>
          <w:rFonts w:ascii="Arial" w:hAnsi="Arial" w:cs="Arial"/>
          <w:sz w:val="20"/>
          <w:szCs w:val="20"/>
        </w:rPr>
        <w:t>zadev 1967). Tako se število zadev, v katerih je uveden izvršilni postopek v zvezi z nedovoljenimi objekti</w:t>
      </w:r>
      <w:r>
        <w:rPr>
          <w:rFonts w:ascii="Arial" w:hAnsi="Arial" w:cs="Arial"/>
          <w:sz w:val="20"/>
          <w:szCs w:val="20"/>
        </w:rPr>
        <w:t>,</w:t>
      </w:r>
      <w:r w:rsidRPr="00D47D7D">
        <w:rPr>
          <w:rFonts w:ascii="Arial" w:hAnsi="Arial" w:cs="Arial"/>
          <w:sz w:val="20"/>
          <w:szCs w:val="20"/>
        </w:rPr>
        <w:t xml:space="preserve"> iz leta v leto povečuje. </w:t>
      </w:r>
      <w:r>
        <w:rPr>
          <w:rFonts w:ascii="Arial" w:hAnsi="Arial" w:cs="Arial"/>
          <w:sz w:val="20"/>
          <w:szCs w:val="20"/>
        </w:rPr>
        <w:t>Povečanje</w:t>
      </w:r>
      <w:r w:rsidRPr="00D47D7D">
        <w:rPr>
          <w:rFonts w:ascii="Arial" w:hAnsi="Arial" w:cs="Arial"/>
          <w:sz w:val="20"/>
          <w:szCs w:val="20"/>
        </w:rPr>
        <w:t xml:space="preserve"> pričakujemo tudi v prihodnje.</w:t>
      </w:r>
    </w:p>
    <w:p w14:paraId="07EE0FBD" w14:textId="77777777" w:rsidR="005538D9" w:rsidRPr="00D47D7D" w:rsidRDefault="005538D9" w:rsidP="00D47D7D">
      <w:pPr>
        <w:pStyle w:val="Brezrazmikov"/>
        <w:spacing w:line="288" w:lineRule="auto"/>
        <w:jc w:val="both"/>
        <w:rPr>
          <w:rFonts w:ascii="Arial" w:hAnsi="Arial" w:cs="Arial"/>
          <w:sz w:val="20"/>
          <w:szCs w:val="20"/>
        </w:rPr>
      </w:pPr>
    </w:p>
    <w:p w14:paraId="52DE84D3" w14:textId="2E19479A" w:rsidR="005538D9" w:rsidRPr="00D47D7D" w:rsidRDefault="005538D9" w:rsidP="00D47D7D">
      <w:pPr>
        <w:pStyle w:val="Brezrazmikov"/>
        <w:spacing w:line="288" w:lineRule="auto"/>
        <w:jc w:val="both"/>
        <w:rPr>
          <w:rFonts w:ascii="Arial" w:hAnsi="Arial" w:cs="Arial"/>
          <w:sz w:val="20"/>
          <w:szCs w:val="20"/>
        </w:rPr>
      </w:pPr>
      <w:r w:rsidRPr="00D47D7D">
        <w:rPr>
          <w:rFonts w:ascii="Arial" w:hAnsi="Arial" w:cs="Arial"/>
          <w:sz w:val="20"/>
          <w:szCs w:val="20"/>
        </w:rPr>
        <w:t xml:space="preserve">Pregleden in poenoten sistem razvrščanja in določanja </w:t>
      </w:r>
      <w:r w:rsidRPr="00D47D7D">
        <w:rPr>
          <w:rFonts w:ascii="Arial" w:hAnsi="Arial" w:cs="Arial"/>
          <w:sz w:val="20"/>
          <w:szCs w:val="20"/>
        </w:rPr>
        <w:t>p</w:t>
      </w:r>
      <w:r>
        <w:rPr>
          <w:rFonts w:ascii="Arial" w:hAnsi="Arial" w:cs="Arial"/>
          <w:sz w:val="20"/>
          <w:szCs w:val="20"/>
        </w:rPr>
        <w:t>rednosti</w:t>
      </w:r>
      <w:r w:rsidRPr="00D47D7D">
        <w:rPr>
          <w:rFonts w:ascii="Arial" w:hAnsi="Arial" w:cs="Arial"/>
          <w:sz w:val="20"/>
          <w:szCs w:val="20"/>
        </w:rPr>
        <w:t xml:space="preserve"> </w:t>
      </w:r>
      <w:r w:rsidRPr="00D47D7D">
        <w:rPr>
          <w:rFonts w:ascii="Arial" w:hAnsi="Arial" w:cs="Arial"/>
          <w:sz w:val="20"/>
          <w:szCs w:val="20"/>
        </w:rPr>
        <w:t xml:space="preserve">pri izvršbah zagotavlja učinkovitejše delovanje gradbene inšpekcije. Gradbena inšpekcija je </w:t>
      </w:r>
      <w:r>
        <w:rPr>
          <w:rFonts w:ascii="Arial" w:hAnsi="Arial" w:cs="Arial"/>
          <w:sz w:val="20"/>
          <w:szCs w:val="20"/>
        </w:rPr>
        <w:t>prednostno</w:t>
      </w:r>
      <w:r w:rsidRPr="00D47D7D">
        <w:rPr>
          <w:rFonts w:ascii="Arial" w:hAnsi="Arial" w:cs="Arial"/>
          <w:sz w:val="20"/>
          <w:szCs w:val="20"/>
        </w:rPr>
        <w:t xml:space="preserve"> </w:t>
      </w:r>
      <w:r>
        <w:rPr>
          <w:rFonts w:ascii="Arial" w:hAnsi="Arial" w:cs="Arial"/>
          <w:sz w:val="20"/>
          <w:szCs w:val="20"/>
        </w:rPr>
        <w:t>nadzira</w:t>
      </w:r>
      <w:r w:rsidRPr="00D47D7D">
        <w:rPr>
          <w:rFonts w:ascii="Arial" w:hAnsi="Arial" w:cs="Arial"/>
          <w:sz w:val="20"/>
          <w:szCs w:val="20"/>
        </w:rPr>
        <w:t xml:space="preserve">la </w:t>
      </w:r>
      <w:r w:rsidRPr="00D47D7D">
        <w:rPr>
          <w:rFonts w:ascii="Arial" w:hAnsi="Arial" w:cs="Arial"/>
          <w:sz w:val="20"/>
          <w:szCs w:val="20"/>
        </w:rPr>
        <w:t>nevarne gradnje</w:t>
      </w:r>
      <w:r>
        <w:rPr>
          <w:rFonts w:ascii="Arial" w:hAnsi="Arial" w:cs="Arial"/>
          <w:sz w:val="20"/>
          <w:szCs w:val="20"/>
        </w:rPr>
        <w:t>,</w:t>
      </w:r>
      <w:r w:rsidRPr="00D47D7D">
        <w:rPr>
          <w:rFonts w:ascii="Arial" w:hAnsi="Arial" w:cs="Arial"/>
          <w:sz w:val="20"/>
          <w:szCs w:val="20"/>
        </w:rPr>
        <w:t xml:space="preserve"> torej objekte, ki ne izpolnjuje</w:t>
      </w:r>
      <w:r w:rsidR="005D68CC">
        <w:rPr>
          <w:rFonts w:ascii="Arial" w:hAnsi="Arial" w:cs="Arial"/>
          <w:sz w:val="20"/>
          <w:szCs w:val="20"/>
        </w:rPr>
        <w:t>jo</w:t>
      </w:r>
      <w:r w:rsidRPr="00D47D7D">
        <w:rPr>
          <w:rFonts w:ascii="Arial" w:hAnsi="Arial" w:cs="Arial"/>
          <w:sz w:val="20"/>
          <w:szCs w:val="20"/>
        </w:rPr>
        <w:t xml:space="preserve"> bistvenih zahtev</w:t>
      </w:r>
      <w:r w:rsidR="005D68CC">
        <w:rPr>
          <w:rFonts w:ascii="Arial" w:hAnsi="Arial" w:cs="Arial"/>
          <w:sz w:val="20"/>
          <w:szCs w:val="20"/>
        </w:rPr>
        <w:t>;</w:t>
      </w:r>
      <w:r w:rsidRPr="00D47D7D">
        <w:rPr>
          <w:rFonts w:ascii="Arial" w:hAnsi="Arial" w:cs="Arial"/>
          <w:sz w:val="20"/>
          <w:szCs w:val="20"/>
        </w:rPr>
        <w:t xml:space="preserve"> tako je bilo učinkovito preprečeno neposredno ogrožanje zdravja in življenja ljudi, premoženja večje vrednosti, prometa in sosednjih objektov.</w:t>
      </w:r>
    </w:p>
    <w:p w14:paraId="3D9A7136" w14:textId="77777777" w:rsidR="005538D9" w:rsidRPr="00D47D7D" w:rsidRDefault="005538D9" w:rsidP="00D47D7D">
      <w:pPr>
        <w:pStyle w:val="Brezrazmikov"/>
        <w:spacing w:line="288" w:lineRule="auto"/>
        <w:jc w:val="both"/>
        <w:rPr>
          <w:rFonts w:ascii="Arial" w:hAnsi="Arial" w:cs="Arial"/>
          <w:sz w:val="20"/>
          <w:szCs w:val="20"/>
        </w:rPr>
      </w:pPr>
    </w:p>
    <w:p w14:paraId="68F6074C" w14:textId="3E2616EF" w:rsidR="005538D9" w:rsidRPr="00D47D7D" w:rsidRDefault="005538D9" w:rsidP="00D47D7D">
      <w:pPr>
        <w:pStyle w:val="Pripombabesedilo"/>
        <w:spacing w:line="288" w:lineRule="auto"/>
        <w:jc w:val="both"/>
      </w:pPr>
      <w:r w:rsidRPr="00D47D7D">
        <w:t>IRSOP se pri izvrševanju inšpekcijskih odločb gradbene inšpekcije že več let trudi vzpostaviti učinkovit postopek upravnih izvršb, pri tem pa smo</w:t>
      </w:r>
      <w:r>
        <w:t xml:space="preserve"> </w:t>
      </w:r>
      <w:r w:rsidR="005D68CC">
        <w:t>v postopku</w:t>
      </w:r>
      <w:r>
        <w:t xml:space="preserve"> spreminjanja</w:t>
      </w:r>
      <w:r w:rsidRPr="00D47D7D">
        <w:t xml:space="preserve"> prostorske zakonodaje večkrat izrazili idejo o izvršiteljih, kakršne slovenska zakonodaja pozna v sodnih postopkih. </w:t>
      </w:r>
      <w:r w:rsidRPr="00D47D7D">
        <w:rPr>
          <w:lang w:eastAsia="en-US"/>
        </w:rPr>
        <w:t xml:space="preserve">ZUP v 289. členu omogoča, da </w:t>
      </w:r>
      <w:r w:rsidR="00876EEC">
        <w:rPr>
          <w:lang w:eastAsia="en-US"/>
        </w:rPr>
        <w:t xml:space="preserve">se </w:t>
      </w:r>
      <w:r w:rsidRPr="00D47D7D">
        <w:rPr>
          <w:lang w:eastAsia="en-US"/>
        </w:rPr>
        <w:t>organ, ki opravlja upravno izvršbo, določi s posebnim predpisom</w:t>
      </w:r>
      <w:r>
        <w:rPr>
          <w:lang w:eastAsia="en-US"/>
        </w:rPr>
        <w:t>,</w:t>
      </w:r>
      <w:r w:rsidRPr="00D47D7D">
        <w:rPr>
          <w:lang w:eastAsia="en-US"/>
        </w:rPr>
        <w:t xml:space="preserve"> in hkrati v </w:t>
      </w:r>
      <w:r>
        <w:rPr>
          <w:lang w:eastAsia="en-US"/>
        </w:rPr>
        <w:t>tretjem</w:t>
      </w:r>
      <w:r w:rsidRPr="00D47D7D">
        <w:rPr>
          <w:lang w:eastAsia="en-US"/>
        </w:rPr>
        <w:t xml:space="preserve"> odst</w:t>
      </w:r>
      <w:r>
        <w:rPr>
          <w:lang w:eastAsia="en-US"/>
        </w:rPr>
        <w:t>avku</w:t>
      </w:r>
      <w:r w:rsidRPr="00D47D7D">
        <w:rPr>
          <w:lang w:eastAsia="en-US"/>
        </w:rPr>
        <w:t xml:space="preserve"> tega člena omogoča tudi, da neposredna dejanja upravne izvršbe in zavarovanja lahko opravljajo izvršitelji, imenovani na podlagi zakona, ki ureja izvršbo in zavarovanje. </w:t>
      </w:r>
      <w:r w:rsidR="00876EEC">
        <w:rPr>
          <w:lang w:eastAsia="en-US"/>
        </w:rPr>
        <w:t xml:space="preserve">Zdaj veljavna </w:t>
      </w:r>
      <w:r w:rsidRPr="00D47D7D">
        <w:rPr>
          <w:lang w:eastAsia="en-US"/>
        </w:rPr>
        <w:t xml:space="preserve">ureditev predpisov o graditvi objektov </w:t>
      </w:r>
      <w:r w:rsidRPr="00D47D7D">
        <w:rPr>
          <w:lang w:eastAsia="en-US"/>
        </w:rPr>
        <w:t>pred</w:t>
      </w:r>
      <w:r w:rsidR="00876EEC">
        <w:rPr>
          <w:lang w:eastAsia="en-US"/>
        </w:rPr>
        <w:t>videva</w:t>
      </w:r>
      <w:r w:rsidRPr="00D47D7D">
        <w:rPr>
          <w:lang w:eastAsia="en-US"/>
        </w:rPr>
        <w:t xml:space="preserve">, da izvršbo inšpekcijske odločbe izvaja inšpekcijski organ, ki je odločbo izdal. Takšna ureditev je v primeru gradbene inšpekcije neučinkovita in neprimerna </w:t>
      </w:r>
      <w:r>
        <w:rPr>
          <w:lang w:eastAsia="en-US"/>
        </w:rPr>
        <w:t>in</w:t>
      </w:r>
      <w:r w:rsidRPr="00D47D7D">
        <w:rPr>
          <w:lang w:eastAsia="en-US"/>
        </w:rPr>
        <w:t xml:space="preserve"> </w:t>
      </w:r>
      <w:r>
        <w:rPr>
          <w:lang w:eastAsia="en-US"/>
        </w:rPr>
        <w:t>je</w:t>
      </w:r>
      <w:r w:rsidRPr="00D47D7D">
        <w:rPr>
          <w:lang w:eastAsia="en-US"/>
        </w:rPr>
        <w:t xml:space="preserve"> </w:t>
      </w:r>
      <w:r w:rsidR="00876EEC">
        <w:rPr>
          <w:lang w:eastAsia="en-US"/>
        </w:rPr>
        <w:t>eden</w:t>
      </w:r>
      <w:r>
        <w:rPr>
          <w:lang w:eastAsia="en-US"/>
        </w:rPr>
        <w:t xml:space="preserve"> o</w:t>
      </w:r>
      <w:r w:rsidR="00876EEC">
        <w:rPr>
          <w:lang w:eastAsia="en-US"/>
        </w:rPr>
        <w:t>d</w:t>
      </w:r>
      <w:r w:rsidRPr="00D47D7D">
        <w:rPr>
          <w:lang w:eastAsia="en-US"/>
        </w:rPr>
        <w:t xml:space="preserve"> ključnih razlogov za dolgotrajnost inšpekcijskih postopkov. Zato predlagamo, da se v ZIN uvede institut izvršitelja kot pravne ali fizične osebe, ki bi na podlagi javnega pooblastila pristojnega ministra izvajala izvršbe po drugi osebi za vse inšpektorate</w:t>
      </w:r>
      <w:r>
        <w:rPr>
          <w:lang w:eastAsia="en-US"/>
        </w:rPr>
        <w:t>,</w:t>
      </w:r>
      <w:r w:rsidRPr="00D47D7D">
        <w:rPr>
          <w:lang w:eastAsia="en-US"/>
        </w:rPr>
        <w:t xml:space="preserve"> in ne le za gradbeno inšpekcijo (</w:t>
      </w:r>
      <w:r>
        <w:rPr>
          <w:lang w:eastAsia="en-US"/>
        </w:rPr>
        <w:t xml:space="preserve">naš predlog </w:t>
      </w:r>
      <w:r w:rsidRPr="00D47D7D">
        <w:rPr>
          <w:lang w:eastAsia="en-US"/>
        </w:rPr>
        <w:t xml:space="preserve">že vrsto let </w:t>
      </w:r>
      <w:r>
        <w:rPr>
          <w:lang w:eastAsia="en-US"/>
        </w:rPr>
        <w:t>ni uslišan</w:t>
      </w:r>
      <w:r w:rsidRPr="00D47D7D">
        <w:rPr>
          <w:lang w:eastAsia="en-US"/>
        </w:rPr>
        <w:t xml:space="preserve">).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D47D7D">
        <w:t xml:space="preserve">Takšen način izvajanja prisilnih izvršb po drugi osebi bi inšpektorje razbremenil, bistveno bi se povečala učinkovitost inšpekcijskih in izvršilnih postopkov, prav tako pa sama izvršitev pravnomočnega inšpekcijskega ukrepa pomeni načeloma le tehnično dejanje in ne več upravno presojo. </w:t>
      </w:r>
    </w:p>
    <w:p w14:paraId="4182D0EA" w14:textId="77777777" w:rsidR="005538D9" w:rsidRPr="00D47D7D" w:rsidRDefault="005538D9" w:rsidP="00D47D7D">
      <w:pPr>
        <w:pStyle w:val="Brezrazmikov"/>
        <w:spacing w:line="288" w:lineRule="auto"/>
        <w:jc w:val="both"/>
        <w:rPr>
          <w:rFonts w:ascii="Arial" w:hAnsi="Arial" w:cs="Arial"/>
          <w:color w:val="000000"/>
          <w:sz w:val="20"/>
          <w:szCs w:val="20"/>
        </w:rPr>
      </w:pPr>
    </w:p>
    <w:p w14:paraId="529586D6" w14:textId="68C42D0F" w:rsidR="005538D9" w:rsidRPr="00D47D7D" w:rsidRDefault="005538D9" w:rsidP="00D47D7D">
      <w:pPr>
        <w:pStyle w:val="Pripombabesedilo"/>
        <w:spacing w:line="288" w:lineRule="auto"/>
        <w:jc w:val="both"/>
      </w:pPr>
      <w:r w:rsidRPr="00D47D7D">
        <w:rPr>
          <w:bCs/>
        </w:rPr>
        <w:t xml:space="preserve">Menimo, da bi gradbena inšpekcija morala imeti take pogoje za delo, da bi lahko učinkovito opravljala inšpekcijski nadzor na način, da do novih nelegalnih stanovanjskih in drugih objektov sploh ne bi prišlo oziroma da bi bili inšpekcijski ukrepi učinkoviti, inšpekcijski postopki pa hitri. </w:t>
      </w:r>
      <w:r w:rsidRPr="00D47D7D">
        <w:rPr>
          <w:color w:val="000000"/>
        </w:rPr>
        <w:t xml:space="preserve">Glede na vse navedeno brez </w:t>
      </w:r>
      <w:r w:rsidRPr="00D47D7D">
        <w:rPr>
          <w:color w:val="000000"/>
        </w:rPr>
        <w:t>o</w:t>
      </w:r>
      <w:r>
        <w:rPr>
          <w:color w:val="000000"/>
        </w:rPr>
        <w:t>za</w:t>
      </w:r>
      <w:r w:rsidRPr="00D47D7D">
        <w:rPr>
          <w:color w:val="000000"/>
        </w:rPr>
        <w:t xml:space="preserve">veščanja </w:t>
      </w:r>
      <w:r w:rsidRPr="00D47D7D">
        <w:rPr>
          <w:color w:val="000000"/>
        </w:rPr>
        <w:t xml:space="preserve">javnosti, dodatnih zaposlitev gradbenih inšpektorjev, sistemske ureditve plač za inšpektorje, zadostnih finančnih sredstev na področju izvajanja izvršb po drugi osebi ter zakonskih določil, ki bi gradbeni inšpekciji omogočale hitre in učinkovite postopke, žal ni mogoče pričakovati izboljšanja stanja na področju gradbene inšpekcije. </w:t>
      </w:r>
    </w:p>
    <w:p w14:paraId="4D6293D0" w14:textId="77777777" w:rsidR="005538D9" w:rsidRPr="00880C83" w:rsidRDefault="005538D9" w:rsidP="008519D1">
      <w:pPr>
        <w:spacing w:line="288" w:lineRule="auto"/>
      </w:pPr>
    </w:p>
    <w:p w14:paraId="59CD64C2" w14:textId="77777777" w:rsidR="005538D9" w:rsidRPr="00880C83" w:rsidRDefault="005538D9" w:rsidP="005538D9">
      <w:pPr>
        <w:pStyle w:val="Naslov30"/>
        <w:spacing w:line="288" w:lineRule="auto"/>
        <w:rPr>
          <w:i w:val="0"/>
          <w:iCs/>
          <w:sz w:val="20"/>
        </w:rPr>
      </w:pPr>
      <w:bookmarkStart w:id="145" w:name="_Hlk93563812"/>
      <w:bookmarkStart w:id="146" w:name="_Toc138246237"/>
      <w:bookmarkEnd w:id="143"/>
      <w:r w:rsidRPr="00880C83">
        <w:rPr>
          <w:i w:val="0"/>
          <w:iCs/>
          <w:sz w:val="20"/>
        </w:rPr>
        <w:t>KORUPCIJSKA TVEGANJA</w:t>
      </w:r>
      <w:bookmarkEnd w:id="146"/>
    </w:p>
    <w:p w14:paraId="379F4A48" w14:textId="77777777" w:rsidR="005538D9" w:rsidRPr="000C27A0" w:rsidRDefault="005538D9" w:rsidP="000C27A0">
      <w:pPr>
        <w:spacing w:line="288" w:lineRule="auto"/>
      </w:pPr>
      <w:bookmarkStart w:id="147" w:name="_Hlk71099460"/>
      <w:bookmarkStart w:id="148" w:name="_Hlk69221306"/>
      <w:bookmarkEnd w:id="145"/>
      <w:r w:rsidRPr="000C27A0">
        <w:t>Inšpektorji v inšpekcijskih postopkih preverjajo skladnost delovanja zavezancev z zakonodajo in pri tem odločajo o pravicah, obveznostih ali pravnih koristih posameznikov, pravnih oseb in drugih strank. Hkrati so tudi prekrškovni organ, ki med drugim odloča tudi o izrekanju glob.</w:t>
      </w:r>
    </w:p>
    <w:p w14:paraId="705DDCED" w14:textId="0F69E710" w:rsidR="005538D9" w:rsidRPr="000C27A0" w:rsidRDefault="005538D9" w:rsidP="000C27A0">
      <w:pPr>
        <w:spacing w:line="288" w:lineRule="auto"/>
      </w:pPr>
      <w:r w:rsidRPr="000C27A0">
        <w:lastRenderedPageBreak/>
        <w:t xml:space="preserve">Pri pripravi načrta integritete IRSOP </w:t>
      </w:r>
      <w:r>
        <w:t>so</w:t>
      </w:r>
      <w:r w:rsidRPr="000C27A0">
        <w:t xml:space="preserve"> </w:t>
      </w:r>
      <w:r w:rsidRPr="000C27A0">
        <w:t>bil</w:t>
      </w:r>
      <w:r>
        <w:t>i</w:t>
      </w:r>
      <w:r w:rsidRPr="000C27A0">
        <w:t xml:space="preserve"> poudarjen</w:t>
      </w:r>
      <w:r>
        <w:t>i</w:t>
      </w:r>
      <w:r w:rsidRPr="000C27A0">
        <w:t xml:space="preserve"> tudi tveganje neetičnega ali nezakonitega ravnanja inšpektorjev, neevidentiranje prijav in drugega dokumentarnega gradiva, neobravnava prijav v inšpekcijskem in prekrškovnem postopku, tveganja pri vodenju upravnega </w:t>
      </w:r>
      <w:r w:rsidR="00876EEC">
        <w:t>–</w:t>
      </w:r>
      <w:r w:rsidRPr="000C27A0">
        <w:t xml:space="preserve"> inšpekcijskega postopka, tveganja pri vodenju izvršilnega postopka, tveganja pri vodenju prekrškovnega postopka, nespoštovanje (zakonitih) rokov pri vodenju postopkov in opustitev dolžnega ravnanja, saj je zaradi vrste dela mogoče, da do takih tveganj tudi prihaja. Gre za tveganje, ki ga je težko popolnoma obvladati, saj je </w:t>
      </w:r>
      <w:r>
        <w:t xml:space="preserve">njegov </w:t>
      </w:r>
      <w:r w:rsidRPr="000C27A0">
        <w:t>ključni del človeški dejavnik.</w:t>
      </w:r>
    </w:p>
    <w:p w14:paraId="5BF1704C" w14:textId="77777777" w:rsidR="005538D9" w:rsidRPr="004B694B" w:rsidRDefault="005538D9" w:rsidP="00880C83">
      <w:pPr>
        <w:spacing w:line="288" w:lineRule="auto"/>
      </w:pPr>
    </w:p>
    <w:p w14:paraId="586E0BB8" w14:textId="39EF1B6B" w:rsidR="005538D9" w:rsidRPr="004B694B" w:rsidRDefault="00876EEC" w:rsidP="00880C83">
      <w:pPr>
        <w:spacing w:line="288" w:lineRule="auto"/>
      </w:pPr>
      <w:r>
        <w:t xml:space="preserve">Gradbena, geodetska in stanovanjska inšpekcija (v nadaljnjem besedilu: </w:t>
      </w:r>
      <w:r w:rsidR="005538D9" w:rsidRPr="004B694B">
        <w:t>GGSI</w:t>
      </w:r>
      <w:r>
        <w:t>)</w:t>
      </w:r>
      <w:r w:rsidR="005538D9" w:rsidRPr="004B694B">
        <w:t xml:space="preserve"> ima vzpostavljene mehanizme, s katerimi si prizadeva možnost za nastanek korupcijskih tveganj zmanjšati na čim nižjo raven. Ti mehanizmi oziroma rešitve so podrobneje opisani v načrtu integritete IRSOP, in sicer:</w:t>
      </w:r>
    </w:p>
    <w:p w14:paraId="10C47234" w14:textId="2D924E21" w:rsidR="005538D9" w:rsidRPr="004B694B" w:rsidRDefault="005538D9" w:rsidP="005538D9">
      <w:pPr>
        <w:pStyle w:val="Natevanje"/>
        <w:spacing w:line="288" w:lineRule="auto"/>
      </w:pPr>
      <w:r w:rsidRPr="004B694B">
        <w:t xml:space="preserve">GGSI ima od leta 2013 sprejete usmeritve za vrstni red obravnave prijav in vrstni red obravnave že začetih inšpekcijskih postopkov na področju dela gradbenih inšpektorjev ter usmeritve gradbenim inšpektorjem za izvajanje izvršb po drugi osebi, s katerimi se podrobneje določa obravnavanje zadev glede na pomembnost; </w:t>
      </w:r>
      <w:r>
        <w:t>v</w:t>
      </w:r>
      <w:r w:rsidRPr="004B694B">
        <w:t xml:space="preserve"> letu 2022 je bilo zaradi poenotenega </w:t>
      </w:r>
      <w:r>
        <w:t>razvrščanja</w:t>
      </w:r>
      <w:r w:rsidRPr="004B694B">
        <w:t xml:space="preserve"> </w:t>
      </w:r>
      <w:r w:rsidRPr="004B694B">
        <w:t xml:space="preserve">prijav določeno, da </w:t>
      </w:r>
      <w:r w:rsidR="00876EEC">
        <w:t xml:space="preserve">te </w:t>
      </w:r>
      <w:r>
        <w:t>razvršč</w:t>
      </w:r>
      <w:r w:rsidRPr="004B694B">
        <w:t xml:space="preserve">ajo </w:t>
      </w:r>
      <w:r w:rsidRPr="004B694B">
        <w:t>vodje oziroma kordinatorji območnih enot;</w:t>
      </w:r>
    </w:p>
    <w:p w14:paraId="5B5DFEFE" w14:textId="5FEF6B21" w:rsidR="005538D9" w:rsidRPr="004B694B" w:rsidRDefault="005538D9" w:rsidP="005538D9">
      <w:pPr>
        <w:pStyle w:val="Natevanje"/>
        <w:spacing w:line="288" w:lineRule="auto"/>
      </w:pPr>
      <w:r w:rsidRPr="004B694B">
        <w:t xml:space="preserve">spremljanje reševanja zaostankov </w:t>
      </w:r>
      <w:r>
        <w:t xml:space="preserve">in </w:t>
      </w:r>
      <w:r w:rsidRPr="004B694B">
        <w:t xml:space="preserve">zmanjševanja </w:t>
      </w:r>
      <w:r>
        <w:t xml:space="preserve">števila </w:t>
      </w:r>
      <w:r w:rsidRPr="004B694B">
        <w:t>zadev na posameznega inšpektorja;</w:t>
      </w:r>
    </w:p>
    <w:p w14:paraId="400C48C4" w14:textId="42AF225D" w:rsidR="005538D9" w:rsidRPr="004B694B" w:rsidRDefault="005538D9" w:rsidP="005538D9">
      <w:pPr>
        <w:pStyle w:val="Natevanje"/>
        <w:spacing w:line="288" w:lineRule="auto"/>
      </w:pPr>
      <w:r w:rsidRPr="004B694B">
        <w:t xml:space="preserve">nadgrajeni informacijski sistem omogoča lažje odkrivanje morebitnih napak pri vodenju postopkov, saj omogoča analizo kršenja instrukcijskih rokov, spremljanje izvršljivosti in pravnomočnosti aktov, zaznavo nesorazmerno dolgih postopkov, razvrščanje, neodločanje v zadevi, neodločanje v ponovnem postopku, obravnavo prijav in izvršb mimo vrstnega reda, neuvedbo izvršilnega postopka </w:t>
      </w:r>
      <w:r>
        <w:t>in podobno</w:t>
      </w:r>
      <w:r w:rsidRPr="004B694B">
        <w:t>;</w:t>
      </w:r>
    </w:p>
    <w:p w14:paraId="32504FA9" w14:textId="77777777" w:rsidR="005538D9" w:rsidRPr="004B694B" w:rsidRDefault="005538D9" w:rsidP="005538D9">
      <w:pPr>
        <w:pStyle w:val="Natevanje"/>
        <w:spacing w:line="288" w:lineRule="auto"/>
      </w:pPr>
      <w:r w:rsidRPr="004B694B">
        <w:t>inšpektorjem se nudi pravna pomoč pri vodenju postopkov, s tem namenom se pripravljajo usmeritve in navodila ter vzorci aktov;</w:t>
      </w:r>
    </w:p>
    <w:p w14:paraId="4E0CD2AC" w14:textId="77777777" w:rsidR="005538D9" w:rsidRPr="004B694B" w:rsidRDefault="005538D9" w:rsidP="005538D9">
      <w:pPr>
        <w:pStyle w:val="Natevanje"/>
        <w:spacing w:line="288" w:lineRule="auto"/>
      </w:pPr>
      <w:r w:rsidRPr="004B694B">
        <w:t>na GGSI je oblikovana tudi specializirana skupina gradbenih inšpektorjev, ki se poleg rednega dela ukvarja tudi z nadzorom nad gradbenimi proizvodi, s tem pa je omogočena strokovno bolj poglobljena obravnava tega področja;</w:t>
      </w:r>
    </w:p>
    <w:p w14:paraId="5CFAE6E0" w14:textId="77777777" w:rsidR="005538D9" w:rsidRPr="004B694B" w:rsidRDefault="005538D9" w:rsidP="005538D9">
      <w:pPr>
        <w:pStyle w:val="Natevanje"/>
        <w:spacing w:line="288" w:lineRule="auto"/>
      </w:pPr>
      <w:r w:rsidRPr="004B694B">
        <w:t>GGSI ima vsako leto vnaprej določene usklajene akcije na področju gradbene, geodetske in stanovanjske inšpekcije, ciljno usmerjene na določena posamezna področja.</w:t>
      </w:r>
    </w:p>
    <w:p w14:paraId="207809C7" w14:textId="77777777" w:rsidR="005538D9" w:rsidRPr="004B694B" w:rsidRDefault="005538D9" w:rsidP="00880C83">
      <w:pPr>
        <w:spacing w:line="288" w:lineRule="auto"/>
      </w:pPr>
    </w:p>
    <w:p w14:paraId="381BC812" w14:textId="6727CC1D" w:rsidR="005538D9" w:rsidRPr="004B694B" w:rsidRDefault="005538D9" w:rsidP="00412195">
      <w:pPr>
        <w:spacing w:line="288" w:lineRule="auto"/>
      </w:pPr>
      <w:r w:rsidRPr="004B694B">
        <w:t xml:space="preserve">Delovna skupina za izvajanje in morebitno posodobitev Načrta integritete IRSOP po odhodu predsednice v septembru 2021 ni bila več operativna. V letu 2022 je bila imenovana nova delovna skupina za izvajanje in morebitno posodobitev Načrta integritete IRSOP, ki je nadaljevala delo </w:t>
      </w:r>
      <w:r>
        <w:t>v smeri</w:t>
      </w:r>
      <w:r w:rsidRPr="004B694B">
        <w:t xml:space="preserve">, ki </w:t>
      </w:r>
      <w:r>
        <w:t>jo</w:t>
      </w:r>
      <w:r w:rsidRPr="004B694B">
        <w:t xml:space="preserve"> </w:t>
      </w:r>
      <w:r w:rsidRPr="004B694B">
        <w:t xml:space="preserve">je nakazala prejšnja delovna skupina. </w:t>
      </w:r>
    </w:p>
    <w:p w14:paraId="1CD73DE5" w14:textId="77777777" w:rsidR="005538D9" w:rsidRPr="00880C83" w:rsidRDefault="005538D9" w:rsidP="008519D1">
      <w:pPr>
        <w:spacing w:line="288" w:lineRule="auto"/>
      </w:pPr>
    </w:p>
    <w:p w14:paraId="086E4E7D" w14:textId="77777777" w:rsidR="005538D9" w:rsidRPr="00AB12C9" w:rsidRDefault="005538D9" w:rsidP="008519D1">
      <w:pPr>
        <w:spacing w:line="288" w:lineRule="auto"/>
        <w:jc w:val="left"/>
        <w:rPr>
          <w:highlight w:val="yellow"/>
        </w:rPr>
      </w:pPr>
      <w:r w:rsidRPr="00AB12C9">
        <w:rPr>
          <w:highlight w:val="yellow"/>
        </w:rPr>
        <w:br w:type="page"/>
      </w:r>
      <w:bookmarkStart w:id="149" w:name="_Hlk129677832"/>
    </w:p>
    <w:p w14:paraId="0AC5D227" w14:textId="77777777" w:rsidR="005538D9" w:rsidRPr="00322E2D" w:rsidRDefault="005538D9" w:rsidP="005538D9">
      <w:pPr>
        <w:pStyle w:val="Naslov2"/>
        <w:spacing w:line="288" w:lineRule="auto"/>
        <w:ind w:left="576" w:hanging="576"/>
        <w:rPr>
          <w:szCs w:val="24"/>
        </w:rPr>
      </w:pPr>
      <w:bookmarkStart w:id="150" w:name="_Hlk4490407"/>
      <w:bookmarkStart w:id="151" w:name="_Hlk97106198"/>
      <w:bookmarkStart w:id="152" w:name="_Hlk37849656"/>
      <w:bookmarkStart w:id="153" w:name="_Toc138246238"/>
      <w:bookmarkEnd w:id="147"/>
      <w:r w:rsidRPr="00322E2D">
        <w:rPr>
          <w:szCs w:val="24"/>
        </w:rPr>
        <w:lastRenderedPageBreak/>
        <w:t>GEODETSKA INŠPEKCIJA</w:t>
      </w:r>
      <w:bookmarkEnd w:id="153"/>
    </w:p>
    <w:p w14:paraId="621BD33F" w14:textId="77777777" w:rsidR="005538D9" w:rsidRPr="00322E2D" w:rsidRDefault="005538D9" w:rsidP="005538D9">
      <w:pPr>
        <w:pStyle w:val="Naslov30"/>
        <w:spacing w:line="288" w:lineRule="auto"/>
        <w:rPr>
          <w:i w:val="0"/>
          <w:iCs/>
          <w:sz w:val="20"/>
        </w:rPr>
      </w:pPr>
      <w:bookmarkStart w:id="154" w:name="_Toc410817730"/>
      <w:bookmarkStart w:id="155" w:name="_Toc138246239"/>
      <w:r w:rsidRPr="00322E2D">
        <w:rPr>
          <w:i w:val="0"/>
          <w:iCs/>
          <w:sz w:val="20"/>
        </w:rPr>
        <w:t>PRISTOJNOST IN ZAKONODAJA</w:t>
      </w:r>
      <w:bookmarkEnd w:id="154"/>
      <w:bookmarkEnd w:id="155"/>
    </w:p>
    <w:p w14:paraId="6083F0C0" w14:textId="7FDAAD9F" w:rsidR="005538D9" w:rsidRPr="00322E2D" w:rsidRDefault="005538D9" w:rsidP="00322E2D">
      <w:pPr>
        <w:rPr>
          <w:rFonts w:ascii="Calibri" w:hAnsi="Calibri" w:cs="Calibri"/>
        </w:rPr>
      </w:pPr>
      <w:bookmarkStart w:id="156" w:name="_Hlk95992288"/>
      <w:bookmarkStart w:id="157" w:name="_Hlk63946179"/>
      <w:r w:rsidRPr="00322E2D">
        <w:t xml:space="preserve">Delo geodetske inšpekcije opravlja en geodetski inšpektor, ki ima pooblastilo za nadzor nad območjem celotne Slovenije. </w:t>
      </w:r>
      <w:bookmarkStart w:id="158" w:name="_Hlk123807729"/>
      <w:r w:rsidRPr="00322E2D">
        <w:t>Geodetska inšpekcija opravlja nadzor nad izvajanjem zakonov in drugih predpisov s področja geodetske dejavnosti, izvajanjem geodetskih dejavnosti in geodetskih storitev. Pristojnosti geodetske inšpekcije so določene v Zakon</w:t>
      </w:r>
      <w:r w:rsidR="00202BBA">
        <w:t>u</w:t>
      </w:r>
      <w:r w:rsidRPr="00322E2D">
        <w:t xml:space="preserve"> o evidentiranju nepremičnin (</w:t>
      </w:r>
      <w:r>
        <w:t xml:space="preserve">v nadaljnjem besedilu: </w:t>
      </w:r>
      <w:r w:rsidRPr="00322E2D">
        <w:t>ZEN</w:t>
      </w:r>
      <w:r>
        <w:t xml:space="preserve">, do 4. </w:t>
      </w:r>
      <w:r>
        <w:t xml:space="preserve">aprila </w:t>
      </w:r>
      <w:r>
        <w:t>2022</w:t>
      </w:r>
      <w:r w:rsidRPr="00322E2D">
        <w:t>), Zakon</w:t>
      </w:r>
      <w:r w:rsidR="00202BBA">
        <w:t>u</w:t>
      </w:r>
      <w:r w:rsidRPr="00322E2D">
        <w:t xml:space="preserve"> o katastru nepremičnin</w:t>
      </w:r>
      <w:r>
        <w:t xml:space="preserve"> (</w:t>
      </w:r>
      <w:r>
        <w:t xml:space="preserve">v nadaljnjem besedilu: </w:t>
      </w:r>
      <w:r>
        <w:t xml:space="preserve">ZKN, začetek uporabe 4. </w:t>
      </w:r>
      <w:r>
        <w:t>aprila</w:t>
      </w:r>
      <w:r>
        <w:t xml:space="preserve"> 2022), Zakon</w:t>
      </w:r>
      <w:r w:rsidR="00202BBA">
        <w:t>u</w:t>
      </w:r>
      <w:r>
        <w:t xml:space="preserve"> o množičnem vrednotenju nepremičnin (</w:t>
      </w:r>
      <w:r>
        <w:t xml:space="preserve">v nadaljnjem besedilu: </w:t>
      </w:r>
      <w:r>
        <w:t>ZMVN in ZMVN-1), Zakon</w:t>
      </w:r>
      <w:r w:rsidR="00202BBA">
        <w:t>u</w:t>
      </w:r>
      <w:r>
        <w:t xml:space="preserve"> o določanju </w:t>
      </w:r>
      <w:r w:rsidRPr="00322E2D">
        <w:t>območij ter imenovanju in označevanju naselij, ulic in stavb (</w:t>
      </w:r>
      <w:r>
        <w:t xml:space="preserve">v nadaljnjem besedilu: </w:t>
      </w:r>
      <w:r w:rsidRPr="00322E2D">
        <w:t>ZDOIONUS), ZAID, ZUreP-3 ter v podzakonskih aktih.</w:t>
      </w:r>
    </w:p>
    <w:bookmarkEnd w:id="158"/>
    <w:p w14:paraId="40B7DFEC" w14:textId="77777777" w:rsidR="005538D9" w:rsidRPr="00322E2D" w:rsidRDefault="005538D9" w:rsidP="00322E2D"/>
    <w:p w14:paraId="69164955" w14:textId="25F71D75" w:rsidR="005538D9" w:rsidRPr="00322E2D" w:rsidRDefault="005538D9" w:rsidP="008519D1">
      <w:pPr>
        <w:spacing w:line="288" w:lineRule="auto"/>
      </w:pPr>
      <w:bookmarkStart w:id="159" w:name="_Hlk95992300"/>
      <w:bookmarkEnd w:id="156"/>
      <w:r w:rsidRPr="00322E2D">
        <w:t xml:space="preserve">Temeljne cilje geodetske inšpekcije določajo </w:t>
      </w:r>
      <w:r w:rsidR="00AD34F4">
        <w:t xml:space="preserve">štiri </w:t>
      </w:r>
      <w:r w:rsidRPr="00322E2D">
        <w:t>temeljne naloge, in sicer:</w:t>
      </w:r>
    </w:p>
    <w:p w14:paraId="1708319A" w14:textId="77777777" w:rsidR="005538D9" w:rsidRPr="00322E2D" w:rsidRDefault="005538D9" w:rsidP="008519D1">
      <w:pPr>
        <w:spacing w:line="288" w:lineRule="auto"/>
      </w:pPr>
    </w:p>
    <w:p w14:paraId="30638DC1" w14:textId="77777777" w:rsidR="005538D9" w:rsidRPr="00322E2D" w:rsidRDefault="005538D9" w:rsidP="008519D1">
      <w:pPr>
        <w:pStyle w:val="Natevanje"/>
        <w:spacing w:line="288" w:lineRule="auto"/>
      </w:pPr>
      <w:r w:rsidRPr="00322E2D">
        <w:t>nadzor nad izpolnjevanjem pogojev za opravljanje geodetske inženirske dejavnosti za gospodarske subjekte s področja geodezije in pooblaščene inženirje geodezije;</w:t>
      </w:r>
    </w:p>
    <w:p w14:paraId="7641F06A" w14:textId="77777777" w:rsidR="005538D9" w:rsidRPr="00322E2D" w:rsidRDefault="005538D9" w:rsidP="008519D1">
      <w:pPr>
        <w:pStyle w:val="Natevanje"/>
        <w:spacing w:line="288" w:lineRule="auto"/>
      </w:pPr>
      <w:r w:rsidRPr="00322E2D">
        <w:t xml:space="preserve">nadzor nad evidencami nepremičnin </w:t>
      </w:r>
      <w:bookmarkStart w:id="160" w:name="_Hlk93579573"/>
      <w:r w:rsidRPr="00322E2D">
        <w:t>in gospodarske javne infrastrukture</w:t>
      </w:r>
      <w:bookmarkEnd w:id="160"/>
      <w:r w:rsidRPr="00322E2D">
        <w:t>;</w:t>
      </w:r>
    </w:p>
    <w:p w14:paraId="5AB10166" w14:textId="77777777" w:rsidR="005538D9" w:rsidRDefault="005538D9" w:rsidP="008519D1">
      <w:pPr>
        <w:pStyle w:val="Natevanje"/>
        <w:spacing w:line="288" w:lineRule="auto"/>
      </w:pPr>
      <w:r w:rsidRPr="00322E2D">
        <w:t>zagotavljanje pravilnega označevanja ulic in stavb</w:t>
      </w:r>
      <w:r>
        <w:t>;</w:t>
      </w:r>
    </w:p>
    <w:p w14:paraId="538F9FAA" w14:textId="73DBC10D" w:rsidR="005538D9" w:rsidRPr="00322E2D" w:rsidRDefault="005538D9" w:rsidP="008519D1">
      <w:pPr>
        <w:pStyle w:val="Natevanje"/>
        <w:spacing w:line="288" w:lineRule="auto"/>
      </w:pPr>
      <w:r>
        <w:t>COVID</w:t>
      </w:r>
      <w:r>
        <w:t>-19</w:t>
      </w:r>
      <w:r w:rsidRPr="00322E2D">
        <w:t>.</w:t>
      </w:r>
    </w:p>
    <w:p w14:paraId="47ED0F07" w14:textId="77777777" w:rsidR="005538D9" w:rsidRPr="00322E2D" w:rsidRDefault="005538D9" w:rsidP="008519D1">
      <w:pPr>
        <w:spacing w:line="288" w:lineRule="auto"/>
      </w:pPr>
      <w:bookmarkStart w:id="161" w:name="_Hlk63945560"/>
    </w:p>
    <w:bookmarkEnd w:id="157"/>
    <w:bookmarkEnd w:id="159"/>
    <w:p w14:paraId="6C666A50" w14:textId="77777777" w:rsidR="005538D9" w:rsidRPr="00322E2D" w:rsidRDefault="005538D9" w:rsidP="008519D1">
      <w:pPr>
        <w:spacing w:line="288" w:lineRule="auto"/>
      </w:pPr>
      <w:r w:rsidRPr="00322E2D">
        <w:t>Temeljne naloge geodetske inšpekcije</w:t>
      </w:r>
    </w:p>
    <w:p w14:paraId="3009790C" w14:textId="77777777" w:rsidR="005538D9" w:rsidRPr="00322E2D" w:rsidRDefault="005538D9" w:rsidP="008519D1">
      <w:pPr>
        <w:spacing w:line="288" w:lineRule="auto"/>
      </w:pPr>
    </w:p>
    <w:p w14:paraId="7675901B" w14:textId="0AC4D91B" w:rsidR="005538D9" w:rsidRPr="00565E9C" w:rsidRDefault="005538D9" w:rsidP="008519D1">
      <w:pPr>
        <w:spacing w:line="288" w:lineRule="auto"/>
      </w:pPr>
      <w:r w:rsidRPr="00322E2D">
        <w:t xml:space="preserve">Šifranti temeljnih nalog so povezani s področno zakonodajo, ki jo inšpekcija izvaja. </w:t>
      </w:r>
      <w:r>
        <w:t>P</w:t>
      </w:r>
      <w:r w:rsidRPr="00E22497">
        <w:t>reglednica</w:t>
      </w:r>
      <w:r w:rsidRPr="00322E2D">
        <w:t xml:space="preserve"> </w:t>
      </w:r>
      <w:r>
        <w:t xml:space="preserve">22 </w:t>
      </w:r>
      <w:r w:rsidRPr="00565E9C">
        <w:t>prikazuje uporabo šifrantov temeljnih nalog pri posamezni temeljni nalogi na ravni zadev in ključnih dokumentov za geodetsko inšpekcijo.</w:t>
      </w:r>
    </w:p>
    <w:p w14:paraId="17265858" w14:textId="77777777" w:rsidR="005538D9" w:rsidRPr="00565E9C" w:rsidRDefault="005538D9" w:rsidP="008519D1">
      <w:pPr>
        <w:spacing w:line="288" w:lineRule="auto"/>
      </w:pPr>
    </w:p>
    <w:p w14:paraId="3517D740" w14:textId="77777777" w:rsidR="005538D9" w:rsidRPr="00565E9C" w:rsidRDefault="005538D9" w:rsidP="008519D1">
      <w:pPr>
        <w:pStyle w:val="Napis"/>
        <w:keepNext/>
        <w:spacing w:line="288" w:lineRule="auto"/>
      </w:pPr>
      <w:r w:rsidRPr="00565E9C">
        <w:t>Preglednica 22: Uporaba šifrantov temeljnih nalog pri geodetski inšpekciji</w:t>
      </w:r>
    </w:p>
    <w:tbl>
      <w:tblPr>
        <w:tblStyle w:val="Tabelamrea"/>
        <w:tblW w:w="4924" w:type="pct"/>
        <w:tblLayout w:type="fixed"/>
        <w:tblLook w:val="0020" w:firstRow="1" w:lastRow="0" w:firstColumn="0" w:lastColumn="0" w:noHBand="0" w:noVBand="0"/>
      </w:tblPr>
      <w:tblGrid>
        <w:gridCol w:w="3395"/>
        <w:gridCol w:w="3828"/>
        <w:gridCol w:w="1699"/>
      </w:tblGrid>
      <w:tr w:rsidR="005538D9" w:rsidRPr="00322E2D" w14:paraId="762D180C" w14:textId="77777777" w:rsidTr="00F24C43">
        <w:trPr>
          <w:trHeight w:val="643"/>
        </w:trPr>
        <w:tc>
          <w:tcPr>
            <w:tcW w:w="1903" w:type="pct"/>
          </w:tcPr>
          <w:p w14:paraId="6EA97D53" w14:textId="77777777" w:rsidR="005538D9" w:rsidRPr="00565E9C" w:rsidRDefault="005538D9" w:rsidP="008519D1">
            <w:pPr>
              <w:spacing w:line="288" w:lineRule="auto"/>
              <w:jc w:val="left"/>
              <w:rPr>
                <w:b/>
              </w:rPr>
            </w:pPr>
            <w:r w:rsidRPr="00565E9C">
              <w:rPr>
                <w:b/>
              </w:rPr>
              <w:t>GEODETSKA INŠPEKCIJA</w:t>
            </w:r>
          </w:p>
        </w:tc>
        <w:tc>
          <w:tcPr>
            <w:tcW w:w="2145" w:type="pct"/>
          </w:tcPr>
          <w:p w14:paraId="7739D980" w14:textId="77777777" w:rsidR="005538D9" w:rsidRPr="00565E9C" w:rsidRDefault="005538D9" w:rsidP="008519D1">
            <w:pPr>
              <w:spacing w:line="288" w:lineRule="auto"/>
              <w:jc w:val="left"/>
              <w:rPr>
                <w:b/>
              </w:rPr>
            </w:pPr>
          </w:p>
        </w:tc>
        <w:tc>
          <w:tcPr>
            <w:tcW w:w="952" w:type="pct"/>
            <w:noWrap/>
          </w:tcPr>
          <w:p w14:paraId="015A098D" w14:textId="77777777" w:rsidR="005538D9" w:rsidRPr="00322E2D" w:rsidRDefault="005538D9" w:rsidP="008519D1">
            <w:pPr>
              <w:spacing w:line="288" w:lineRule="auto"/>
              <w:jc w:val="left"/>
              <w:rPr>
                <w:b/>
              </w:rPr>
            </w:pPr>
            <w:r w:rsidRPr="00565E9C">
              <w:rPr>
                <w:b/>
              </w:rPr>
              <w:t>Šifrant temeljne naloge, ki opredeljuje temeljno nalogo</w:t>
            </w:r>
          </w:p>
        </w:tc>
      </w:tr>
      <w:tr w:rsidR="005538D9" w:rsidRPr="00322E2D" w14:paraId="5CE67FE1" w14:textId="77777777" w:rsidTr="00F24C43">
        <w:trPr>
          <w:trHeight w:val="1195"/>
        </w:trPr>
        <w:tc>
          <w:tcPr>
            <w:tcW w:w="1903" w:type="pct"/>
          </w:tcPr>
          <w:p w14:paraId="3B007C8C" w14:textId="77777777" w:rsidR="005538D9" w:rsidRPr="00322E2D" w:rsidRDefault="005538D9" w:rsidP="008519D1">
            <w:pPr>
              <w:spacing w:line="288" w:lineRule="auto"/>
              <w:jc w:val="left"/>
              <w:rPr>
                <w:b/>
              </w:rPr>
            </w:pPr>
            <w:r w:rsidRPr="00322E2D">
              <w:rPr>
                <w:b/>
              </w:rPr>
              <w:t>Nadzor nad izpolnjevanjem pogojev za opravljanje geodetske inženirske dejavnosti za gospodarske subjekte in za pooblaščene inženirje geodezije</w:t>
            </w:r>
          </w:p>
        </w:tc>
        <w:tc>
          <w:tcPr>
            <w:tcW w:w="2145" w:type="pct"/>
            <w:noWrap/>
          </w:tcPr>
          <w:p w14:paraId="1CB6D35D" w14:textId="6896BDC3" w:rsidR="005538D9" w:rsidRPr="00322E2D" w:rsidRDefault="005538D9" w:rsidP="00F212D5">
            <w:pPr>
              <w:spacing w:line="288" w:lineRule="auto"/>
              <w:jc w:val="left"/>
            </w:pPr>
            <w:r w:rsidRPr="00322E2D">
              <w:t xml:space="preserve">Ukrepi po ZAID </w:t>
            </w:r>
          </w:p>
        </w:tc>
        <w:tc>
          <w:tcPr>
            <w:tcW w:w="952" w:type="pct"/>
            <w:noWrap/>
          </w:tcPr>
          <w:p w14:paraId="2CD75BB8" w14:textId="77777777" w:rsidR="005538D9" w:rsidRPr="00322E2D" w:rsidRDefault="005538D9" w:rsidP="008519D1">
            <w:pPr>
              <w:spacing w:line="288" w:lineRule="auto"/>
              <w:jc w:val="left"/>
              <w:rPr>
                <w:b/>
              </w:rPr>
            </w:pPr>
            <w:r w:rsidRPr="00322E2D">
              <w:rPr>
                <w:b/>
              </w:rPr>
              <w:t>Geo1 – geodeti</w:t>
            </w:r>
          </w:p>
        </w:tc>
      </w:tr>
      <w:tr w:rsidR="005538D9" w:rsidRPr="00322E2D" w14:paraId="77E19CC6" w14:textId="77777777" w:rsidTr="00F24C43">
        <w:trPr>
          <w:trHeight w:val="1130"/>
        </w:trPr>
        <w:tc>
          <w:tcPr>
            <w:tcW w:w="1903" w:type="pct"/>
          </w:tcPr>
          <w:p w14:paraId="11C4B302" w14:textId="77777777" w:rsidR="005538D9" w:rsidRPr="00322E2D" w:rsidRDefault="005538D9" w:rsidP="008519D1">
            <w:pPr>
              <w:spacing w:line="288" w:lineRule="auto"/>
              <w:jc w:val="left"/>
              <w:rPr>
                <w:b/>
              </w:rPr>
            </w:pPr>
            <w:r w:rsidRPr="00322E2D">
              <w:rPr>
                <w:b/>
              </w:rPr>
              <w:t xml:space="preserve">Nadzor nad evidentiranjem nepremičnin </w:t>
            </w:r>
          </w:p>
        </w:tc>
        <w:tc>
          <w:tcPr>
            <w:tcW w:w="2145" w:type="pct"/>
            <w:noWrap/>
          </w:tcPr>
          <w:p w14:paraId="42140627" w14:textId="77777777" w:rsidR="005538D9" w:rsidRPr="00322E2D" w:rsidRDefault="005538D9" w:rsidP="008519D1">
            <w:pPr>
              <w:spacing w:line="288" w:lineRule="auto"/>
              <w:jc w:val="left"/>
            </w:pPr>
            <w:r w:rsidRPr="00322E2D">
              <w:t>Ukrepi po ZEN</w:t>
            </w:r>
            <w:r>
              <w:t>, ZKN</w:t>
            </w:r>
            <w:r w:rsidRPr="00322E2D">
              <w:t xml:space="preserve"> in ZMVN-1</w:t>
            </w:r>
          </w:p>
          <w:p w14:paraId="153CE960" w14:textId="6648C31C" w:rsidR="005538D9" w:rsidRPr="00322E2D" w:rsidRDefault="005538D9" w:rsidP="00F212D5">
            <w:pPr>
              <w:spacing w:line="288" w:lineRule="auto"/>
              <w:jc w:val="left"/>
            </w:pPr>
          </w:p>
        </w:tc>
        <w:tc>
          <w:tcPr>
            <w:tcW w:w="952" w:type="pct"/>
            <w:noWrap/>
          </w:tcPr>
          <w:p w14:paraId="5CD1CE3B" w14:textId="77777777" w:rsidR="005538D9" w:rsidRPr="00322E2D" w:rsidRDefault="005538D9" w:rsidP="008519D1">
            <w:pPr>
              <w:spacing w:line="288" w:lineRule="auto"/>
              <w:jc w:val="left"/>
              <w:rPr>
                <w:b/>
              </w:rPr>
            </w:pPr>
            <w:r w:rsidRPr="00322E2D">
              <w:rPr>
                <w:b/>
              </w:rPr>
              <w:t>Geo2 – evidence nepremičnin</w:t>
            </w:r>
          </w:p>
        </w:tc>
      </w:tr>
      <w:tr w:rsidR="005538D9" w:rsidRPr="00322E2D" w14:paraId="310461C8" w14:textId="77777777" w:rsidTr="00F24C43">
        <w:trPr>
          <w:trHeight w:val="615"/>
        </w:trPr>
        <w:tc>
          <w:tcPr>
            <w:tcW w:w="1903" w:type="pct"/>
          </w:tcPr>
          <w:p w14:paraId="254854FD" w14:textId="77777777" w:rsidR="005538D9" w:rsidRPr="00322E2D" w:rsidRDefault="005538D9" w:rsidP="008519D1">
            <w:pPr>
              <w:spacing w:line="288" w:lineRule="auto"/>
              <w:jc w:val="left"/>
              <w:rPr>
                <w:b/>
              </w:rPr>
            </w:pPr>
            <w:r w:rsidRPr="00322E2D">
              <w:rPr>
                <w:b/>
              </w:rPr>
              <w:t>Zagotavljanje pravilnega označevanja ulic in stavb</w:t>
            </w:r>
          </w:p>
          <w:p w14:paraId="62F12787" w14:textId="77777777" w:rsidR="005538D9" w:rsidRPr="00322E2D" w:rsidRDefault="005538D9" w:rsidP="008519D1">
            <w:pPr>
              <w:spacing w:line="288" w:lineRule="auto"/>
              <w:jc w:val="left"/>
              <w:rPr>
                <w:b/>
              </w:rPr>
            </w:pPr>
          </w:p>
        </w:tc>
        <w:tc>
          <w:tcPr>
            <w:tcW w:w="2145" w:type="pct"/>
            <w:noWrap/>
          </w:tcPr>
          <w:p w14:paraId="58865A08" w14:textId="77777777" w:rsidR="005538D9" w:rsidRPr="00322E2D" w:rsidRDefault="005538D9" w:rsidP="008519D1">
            <w:pPr>
              <w:spacing w:line="288" w:lineRule="auto"/>
              <w:jc w:val="left"/>
            </w:pPr>
            <w:r w:rsidRPr="00322E2D">
              <w:t>Ukrepi po ZDOIONUS </w:t>
            </w:r>
          </w:p>
          <w:p w14:paraId="3538C5A4" w14:textId="072ADEA6" w:rsidR="005538D9" w:rsidRPr="00322E2D" w:rsidRDefault="005538D9" w:rsidP="008519D1">
            <w:pPr>
              <w:spacing w:line="288" w:lineRule="auto"/>
              <w:jc w:val="left"/>
            </w:pPr>
          </w:p>
        </w:tc>
        <w:tc>
          <w:tcPr>
            <w:tcW w:w="952" w:type="pct"/>
            <w:noWrap/>
          </w:tcPr>
          <w:p w14:paraId="5E02EB29" w14:textId="77777777" w:rsidR="005538D9" w:rsidRPr="00322E2D" w:rsidRDefault="005538D9" w:rsidP="008519D1">
            <w:pPr>
              <w:spacing w:line="288" w:lineRule="auto"/>
              <w:jc w:val="left"/>
              <w:rPr>
                <w:b/>
              </w:rPr>
            </w:pPr>
            <w:r w:rsidRPr="00322E2D">
              <w:rPr>
                <w:b/>
              </w:rPr>
              <w:t>Geo3 – označevanje</w:t>
            </w:r>
          </w:p>
        </w:tc>
      </w:tr>
      <w:tr w:rsidR="005538D9" w:rsidRPr="00322E2D" w14:paraId="0208E71D" w14:textId="77777777" w:rsidTr="00F24C43">
        <w:trPr>
          <w:trHeight w:val="615"/>
        </w:trPr>
        <w:tc>
          <w:tcPr>
            <w:tcW w:w="1903" w:type="pct"/>
          </w:tcPr>
          <w:p w14:paraId="1027FFFD" w14:textId="77777777" w:rsidR="005538D9" w:rsidRPr="00322E2D" w:rsidRDefault="005538D9" w:rsidP="008519D1">
            <w:pPr>
              <w:spacing w:line="288" w:lineRule="auto"/>
              <w:jc w:val="left"/>
              <w:rPr>
                <w:b/>
              </w:rPr>
            </w:pPr>
            <w:r w:rsidRPr="00322E2D">
              <w:rPr>
                <w:b/>
                <w:bCs/>
              </w:rPr>
              <w:t>COVID-19</w:t>
            </w:r>
          </w:p>
        </w:tc>
        <w:tc>
          <w:tcPr>
            <w:tcW w:w="2145" w:type="pct"/>
            <w:noWrap/>
          </w:tcPr>
          <w:p w14:paraId="69944794" w14:textId="77777777" w:rsidR="005538D9" w:rsidRPr="00322E2D" w:rsidRDefault="005538D9" w:rsidP="008519D1">
            <w:pPr>
              <w:spacing w:line="288" w:lineRule="auto"/>
              <w:jc w:val="left"/>
            </w:pPr>
            <w:r w:rsidRPr="00322E2D">
              <w:t>Izvajanje nadzora glede spoštovanja zaščitnih ukrepov zaradi COVID-19</w:t>
            </w:r>
          </w:p>
        </w:tc>
        <w:tc>
          <w:tcPr>
            <w:tcW w:w="952" w:type="pct"/>
            <w:noWrap/>
          </w:tcPr>
          <w:p w14:paraId="788ADB38" w14:textId="77777777" w:rsidR="005538D9" w:rsidRPr="00322E2D" w:rsidRDefault="005538D9" w:rsidP="008519D1">
            <w:pPr>
              <w:spacing w:line="288" w:lineRule="auto"/>
              <w:jc w:val="left"/>
              <w:rPr>
                <w:b/>
              </w:rPr>
            </w:pPr>
            <w:r w:rsidRPr="00322E2D">
              <w:rPr>
                <w:b/>
                <w:bCs/>
              </w:rPr>
              <w:t xml:space="preserve">Geo4 </w:t>
            </w:r>
            <w:r w:rsidRPr="00322E2D">
              <w:rPr>
                <w:b/>
              </w:rPr>
              <w:t>– C</w:t>
            </w:r>
            <w:r w:rsidRPr="00322E2D">
              <w:rPr>
                <w:b/>
                <w:bCs/>
              </w:rPr>
              <w:t>OVID-19</w:t>
            </w:r>
          </w:p>
        </w:tc>
      </w:tr>
    </w:tbl>
    <w:p w14:paraId="2A96E913" w14:textId="77777777" w:rsidR="005538D9" w:rsidRPr="00AB12C9" w:rsidRDefault="005538D9" w:rsidP="008519D1">
      <w:pPr>
        <w:spacing w:line="288" w:lineRule="auto"/>
        <w:rPr>
          <w:b/>
          <w:highlight w:val="yellow"/>
        </w:rPr>
      </w:pPr>
    </w:p>
    <w:p w14:paraId="7A7857D1" w14:textId="77777777" w:rsidR="005538D9" w:rsidRPr="00322E2D" w:rsidRDefault="005538D9" w:rsidP="008519D1">
      <w:pPr>
        <w:spacing w:line="288" w:lineRule="auto"/>
      </w:pPr>
      <w:r w:rsidRPr="00322E2D">
        <w:lastRenderedPageBreak/>
        <w:t>Šifranti temeljnih nalog, ki so opredeljeni na ravni zadev in ključnih dokumentov ter opredeljujejo temeljne naloge, temeljijo na naslednjih vrstah zadev in pripadajočih ključnih dokumentih:</w:t>
      </w:r>
    </w:p>
    <w:p w14:paraId="75CDDC91" w14:textId="307C9A67" w:rsidR="005538D9" w:rsidRPr="00322E2D" w:rsidRDefault="005538D9" w:rsidP="005538D9">
      <w:pPr>
        <w:numPr>
          <w:ilvl w:val="0"/>
          <w:numId w:val="44"/>
        </w:numPr>
        <w:spacing w:line="288" w:lineRule="auto"/>
      </w:pPr>
      <w:r w:rsidRPr="00322E2D">
        <w:t>upravn</w:t>
      </w:r>
      <w:r w:rsidR="00202BBA">
        <w:t xml:space="preserve">a </w:t>
      </w:r>
      <w:r w:rsidRPr="00322E2D">
        <w:t>geodetska zadeva;</w:t>
      </w:r>
    </w:p>
    <w:p w14:paraId="75939963" w14:textId="77777777" w:rsidR="005538D9" w:rsidRPr="00322E2D" w:rsidRDefault="005538D9" w:rsidP="005538D9">
      <w:pPr>
        <w:numPr>
          <w:ilvl w:val="0"/>
          <w:numId w:val="44"/>
        </w:numPr>
        <w:spacing w:line="288" w:lineRule="auto"/>
      </w:pPr>
      <w:r w:rsidRPr="00322E2D">
        <w:t>prekrškovna zadeva;</w:t>
      </w:r>
    </w:p>
    <w:p w14:paraId="3A706EC4" w14:textId="77777777" w:rsidR="005538D9" w:rsidRPr="00322E2D" w:rsidRDefault="005538D9" w:rsidP="005538D9">
      <w:pPr>
        <w:numPr>
          <w:ilvl w:val="0"/>
          <w:numId w:val="44"/>
        </w:numPr>
        <w:spacing w:line="288" w:lineRule="auto"/>
      </w:pPr>
      <w:r w:rsidRPr="00322E2D">
        <w:t>akcija.</w:t>
      </w:r>
    </w:p>
    <w:p w14:paraId="06561C2A" w14:textId="77777777" w:rsidR="005538D9" w:rsidRPr="00322E2D" w:rsidRDefault="005538D9" w:rsidP="008519D1">
      <w:pPr>
        <w:spacing w:line="288" w:lineRule="auto"/>
      </w:pPr>
    </w:p>
    <w:p w14:paraId="30832B42" w14:textId="77777777" w:rsidR="005538D9" w:rsidRPr="00322E2D" w:rsidRDefault="005538D9" w:rsidP="008519D1">
      <w:pPr>
        <w:spacing w:line="288" w:lineRule="auto"/>
      </w:pPr>
      <w:bookmarkStart w:id="162" w:name="_Hlk95992326"/>
      <w:bookmarkStart w:id="163" w:name="_Hlk126830939"/>
      <w:r w:rsidRPr="00322E2D">
        <w:t>Temeljna naloga geodetskega inšpektorja je nadzor nad izpolnjevanjem zakonsko določenih pogojev za opravljanje dejavnosti na področju poklicnih nalog pooblaščenih inženirjev geodezije v skladu z zakonom, in sicer za pooblaščene inženirje geodetske stroke in gospodarske subjekte, ki opravljajo geodetske storitve. Predpisani pogoji za opravljanje geodetske inženirske dejavnosti so:</w:t>
      </w:r>
    </w:p>
    <w:p w14:paraId="331F5F11" w14:textId="77777777" w:rsidR="005538D9" w:rsidRPr="00322E2D" w:rsidRDefault="005538D9" w:rsidP="008519D1">
      <w:pPr>
        <w:pStyle w:val="Natevanje"/>
        <w:spacing w:line="288" w:lineRule="auto"/>
      </w:pPr>
      <w:r w:rsidRPr="00322E2D">
        <w:t>gospodarski subjekt mora imeti v Poslovnem registru Slovenije vpisano geodetsko inženirsko dejavnost 71.121 (geofizikalne meritve, kartiranje);</w:t>
      </w:r>
    </w:p>
    <w:p w14:paraId="558ECBB8" w14:textId="1DBD5EE3" w:rsidR="005538D9" w:rsidRPr="00322E2D" w:rsidRDefault="005538D9" w:rsidP="008519D1">
      <w:pPr>
        <w:pStyle w:val="Natevanje"/>
        <w:spacing w:line="288" w:lineRule="auto"/>
      </w:pPr>
      <w:r w:rsidRPr="00322E2D">
        <w:t xml:space="preserve">gospodarski subjekt mora imeti za polni delovni čas ali za krajši delovni čas v posebnih primerih v skladu z zakonom, ki ureja delovna razmerja, zaposlenega vsaj enega pooblaščenega inženirja geodezije; ali če imajo najmanj polovico deležev v družbi družbeniki, ki so pooblaščeni inženirji geodezije, ali gospodarski subjekt, ki izpolnjuje pogoje za opravljanje geodetske inženirske dejavnosti iz </w:t>
      </w:r>
      <w:r w:rsidR="00AD34F4">
        <w:t>ZAID in</w:t>
      </w:r>
      <w:r w:rsidRPr="00322E2D">
        <w:t xml:space="preserve">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w:t>
      </w:r>
    </w:p>
    <w:p w14:paraId="622A22B1" w14:textId="080847DA" w:rsidR="005538D9" w:rsidRPr="00322E2D" w:rsidRDefault="005538D9" w:rsidP="008519D1">
      <w:pPr>
        <w:pStyle w:val="Natevanje"/>
        <w:spacing w:line="288" w:lineRule="auto"/>
      </w:pPr>
      <w:r w:rsidRPr="00322E2D">
        <w:t xml:space="preserve">gospodarski subjekt ima zagotovljeno zavarovanje pred odgovornostjo za škodo v skladu z </w:t>
      </w:r>
      <w:r>
        <w:t>ZAID</w:t>
      </w:r>
      <w:r w:rsidRPr="00322E2D">
        <w:t xml:space="preserve"> ter</w:t>
      </w:r>
    </w:p>
    <w:p w14:paraId="0581B9C5" w14:textId="77777777" w:rsidR="005538D9" w:rsidRPr="00322E2D" w:rsidRDefault="005538D9" w:rsidP="003A263B">
      <w:pPr>
        <w:pStyle w:val="Natevanje"/>
      </w:pPr>
      <w:r w:rsidRPr="00322E2D">
        <w:t>gospodarski subjekt ni v stečajnem postopku.</w:t>
      </w:r>
    </w:p>
    <w:p w14:paraId="5CC06965" w14:textId="77777777" w:rsidR="005538D9" w:rsidRPr="00322E2D" w:rsidRDefault="005538D9" w:rsidP="008519D1">
      <w:pPr>
        <w:spacing w:line="288" w:lineRule="auto"/>
      </w:pPr>
      <w:bookmarkStart w:id="164" w:name="_Hlk63945594"/>
      <w:bookmarkEnd w:id="161"/>
    </w:p>
    <w:p w14:paraId="5C9835AF" w14:textId="2D1CED77" w:rsidR="005538D9" w:rsidRPr="00322E2D" w:rsidRDefault="005538D9" w:rsidP="008519D1">
      <w:pPr>
        <w:spacing w:line="288" w:lineRule="auto"/>
      </w:pPr>
      <w:r w:rsidRPr="00322E2D">
        <w:t xml:space="preserve">Poklicne naloge pooblaščenega inženirja s področja geodezije se nanašajo na strokovno področje izvajanja geodetske dejavnosti, ki obsega izvajanje geodetskih nalog v skladu s predpisi, ki urejajo evidentiranje nepremičnin, geodetsko izmero in naloge v skladu s predpisi o državnem geodetskem referenčnem sistemu, geodetske meritve, povezane s projektiranjem, gradnjo in uporabo objektov, zakoličbo objektov, izdelavo geodetskih načrtov, kontrolnih opazovanj in izdelavo deformacijskih analiz, </w:t>
      </w:r>
      <w:r>
        <w:t>spreminjanje</w:t>
      </w:r>
      <w:r w:rsidRPr="00322E2D">
        <w:t xml:space="preserve"> </w:t>
      </w:r>
      <w:r w:rsidRPr="00322E2D">
        <w:t xml:space="preserve">podatkov med različnimi državnimi koordinatnimi sistemi ter kartiranje, obdelavo, analizo in </w:t>
      </w:r>
      <w:r>
        <w:t>razlag</w:t>
      </w:r>
      <w:r w:rsidRPr="00322E2D">
        <w:t xml:space="preserve">o </w:t>
      </w:r>
      <w:r w:rsidRPr="00322E2D">
        <w:t>prostorskih podatkov.</w:t>
      </w:r>
    </w:p>
    <w:p w14:paraId="56506D4A" w14:textId="77777777" w:rsidR="005538D9" w:rsidRPr="00322E2D" w:rsidRDefault="005538D9" w:rsidP="008519D1">
      <w:pPr>
        <w:spacing w:line="288" w:lineRule="auto"/>
      </w:pPr>
    </w:p>
    <w:p w14:paraId="667D8D3E" w14:textId="77777777" w:rsidR="005538D9" w:rsidRPr="00322E2D" w:rsidRDefault="005538D9" w:rsidP="008519D1">
      <w:pPr>
        <w:spacing w:line="288" w:lineRule="auto"/>
      </w:pPr>
      <w:r w:rsidRPr="00322E2D">
        <w:t>Usmeritve geodetske inšpekcije v letu 2022:</w:t>
      </w:r>
    </w:p>
    <w:p w14:paraId="79A069CC" w14:textId="77777777" w:rsidR="005538D9" w:rsidRPr="00322E2D" w:rsidRDefault="005538D9" w:rsidP="008519D1">
      <w:pPr>
        <w:pStyle w:val="Natevanje"/>
        <w:spacing w:line="288" w:lineRule="auto"/>
      </w:pPr>
      <w:r w:rsidRPr="00322E2D">
        <w:t>zagotavljati večjo pravno varnost lastnikov nepremičnin, večjo varnost vlaganja v nepremičnine in investicij, povezanih z nepremičninami in nepremičninskim trgom;</w:t>
      </w:r>
    </w:p>
    <w:p w14:paraId="1A07B4FE" w14:textId="77777777" w:rsidR="005538D9" w:rsidRPr="00322E2D" w:rsidRDefault="005538D9" w:rsidP="008519D1">
      <w:pPr>
        <w:pStyle w:val="Natevanje"/>
        <w:spacing w:line="288" w:lineRule="auto"/>
      </w:pPr>
      <w:r w:rsidRPr="00322E2D">
        <w:t>zagotavljati izpolnjevanje pogojev podjetij in v njih zaposlenih posameznikov za opravljanje geodetske dejavnosti;</w:t>
      </w:r>
    </w:p>
    <w:p w14:paraId="34B72DBF" w14:textId="77777777" w:rsidR="005538D9" w:rsidRPr="00322E2D" w:rsidRDefault="005538D9" w:rsidP="008519D1">
      <w:pPr>
        <w:pStyle w:val="Natevanje"/>
        <w:spacing w:line="288" w:lineRule="auto"/>
      </w:pPr>
      <w:r w:rsidRPr="00322E2D">
        <w:t>zagotavljati izpolnjevanje pogojev za pridobitev naziva pooblaščeni inženir geodetske stroke;</w:t>
      </w:r>
    </w:p>
    <w:p w14:paraId="7262B813" w14:textId="77777777" w:rsidR="005538D9" w:rsidRPr="00322E2D" w:rsidRDefault="005538D9" w:rsidP="008519D1">
      <w:pPr>
        <w:pStyle w:val="Natevanje"/>
        <w:spacing w:line="288" w:lineRule="auto"/>
      </w:pPr>
      <w:r w:rsidRPr="00322E2D">
        <w:t>opravljati splošni nadzor nad izvajanjem zakonov in drugih predpisov s področja geodetske dejavnosti ter nad izvajanjem geodetskih dejavnosti in geodetskih storitev;</w:t>
      </w:r>
    </w:p>
    <w:p w14:paraId="503C99E0" w14:textId="193AF33F" w:rsidR="005538D9" w:rsidRPr="00322E2D" w:rsidRDefault="005538D9" w:rsidP="008519D1">
      <w:pPr>
        <w:pStyle w:val="Natevanje"/>
        <w:spacing w:line="288" w:lineRule="auto"/>
      </w:pPr>
      <w:r w:rsidRPr="00322E2D">
        <w:t xml:space="preserve">zagotavljati izvajanje kazenskih določb </w:t>
      </w:r>
      <w:r>
        <w:t>ZEN</w:t>
      </w:r>
      <w:r w:rsidRPr="00322E2D">
        <w:t xml:space="preserve"> </w:t>
      </w:r>
      <w:r>
        <w:t xml:space="preserve">in </w:t>
      </w:r>
      <w:r>
        <w:t>ZKN</w:t>
      </w:r>
      <w:r>
        <w:t xml:space="preserve"> </w:t>
      </w:r>
      <w:r w:rsidRPr="00322E2D">
        <w:t>v primeru neizpolnjevanja obveznosti evidentiranja nepremičnin;</w:t>
      </w:r>
    </w:p>
    <w:p w14:paraId="3FE812A6" w14:textId="77777777" w:rsidR="005538D9" w:rsidRPr="00322E2D" w:rsidRDefault="005538D9" w:rsidP="008519D1">
      <w:pPr>
        <w:pStyle w:val="Natevanje"/>
        <w:spacing w:line="288" w:lineRule="auto"/>
      </w:pPr>
      <w:r w:rsidRPr="00322E2D">
        <w:t>zagotavljati pravilno označevanje ulic in stavb.</w:t>
      </w:r>
    </w:p>
    <w:p w14:paraId="45202FD7" w14:textId="77777777" w:rsidR="005538D9" w:rsidRPr="00322E2D" w:rsidRDefault="005538D9" w:rsidP="008519D1">
      <w:pPr>
        <w:spacing w:line="288" w:lineRule="auto"/>
      </w:pPr>
    </w:p>
    <w:bookmarkEnd w:id="162"/>
    <w:p w14:paraId="7ED81428" w14:textId="77777777" w:rsidR="005538D9" w:rsidRPr="00322E2D" w:rsidRDefault="005538D9" w:rsidP="008519D1">
      <w:pPr>
        <w:spacing w:line="288" w:lineRule="auto"/>
      </w:pPr>
      <w:r w:rsidRPr="00322E2D">
        <w:t>Vsa dejanja in postopki geodetske inšpekcije so namenjeni doseganju teh temeljnih ciljev, s tem namenom inšpektor tudi dosledno vodi inšpekcijske in prekrškovne postopke.</w:t>
      </w:r>
    </w:p>
    <w:p w14:paraId="428A468E" w14:textId="77777777" w:rsidR="005538D9" w:rsidRPr="00322E2D" w:rsidRDefault="005538D9" w:rsidP="008519D1">
      <w:pPr>
        <w:spacing w:line="288" w:lineRule="auto"/>
      </w:pPr>
    </w:p>
    <w:p w14:paraId="4DC19186" w14:textId="77777777" w:rsidR="005538D9" w:rsidRPr="00E53B2E" w:rsidRDefault="005538D9" w:rsidP="005538D9">
      <w:pPr>
        <w:pStyle w:val="Naslov30"/>
        <w:spacing w:line="288" w:lineRule="auto"/>
        <w:rPr>
          <w:i w:val="0"/>
          <w:iCs/>
          <w:sz w:val="20"/>
        </w:rPr>
      </w:pPr>
      <w:bookmarkStart w:id="165" w:name="_Toc410817731"/>
      <w:bookmarkStart w:id="166" w:name="_Toc138246240"/>
      <w:bookmarkEnd w:id="163"/>
      <w:bookmarkEnd w:id="164"/>
      <w:r w:rsidRPr="00E53B2E">
        <w:rPr>
          <w:i w:val="0"/>
          <w:iCs/>
          <w:sz w:val="20"/>
        </w:rPr>
        <w:lastRenderedPageBreak/>
        <w:t>INŠPEKCIJSKI NADZOR</w:t>
      </w:r>
      <w:bookmarkEnd w:id="165"/>
      <w:bookmarkEnd w:id="166"/>
    </w:p>
    <w:p w14:paraId="15F896A7" w14:textId="627022EE" w:rsidR="005538D9" w:rsidRPr="00E53B2E" w:rsidRDefault="005538D9" w:rsidP="008519D1">
      <w:pPr>
        <w:spacing w:line="288" w:lineRule="auto"/>
      </w:pPr>
      <w:r w:rsidRPr="00E53B2E">
        <w:t xml:space="preserve">Geodetska inšpekcija je v letu 2022 prejela 44 prijav, </w:t>
      </w:r>
      <w:r w:rsidRPr="00E53B2E">
        <w:rPr>
          <w:rFonts w:eastAsia="Calibri"/>
          <w:color w:val="000000"/>
          <w:lang w:eastAsia="en-US"/>
        </w:rPr>
        <w:t>knjiženih v 4</w:t>
      </w:r>
      <w:r>
        <w:rPr>
          <w:rFonts w:eastAsia="Calibri"/>
          <w:color w:val="000000"/>
          <w:lang w:eastAsia="en-US"/>
        </w:rPr>
        <w:t>4</w:t>
      </w:r>
      <w:r w:rsidRPr="00E53B2E">
        <w:t> </w:t>
      </w:r>
      <w:r w:rsidRPr="00E53B2E">
        <w:rPr>
          <w:rFonts w:eastAsia="Calibri"/>
          <w:color w:val="000000"/>
          <w:lang w:eastAsia="en-US"/>
        </w:rPr>
        <w:t>prijavnih zadevah</w:t>
      </w:r>
      <w:r w:rsidRPr="00E53B2E">
        <w:t xml:space="preserve">. Na področju izvajanja nadzora geodetske inšpekcije se približno polovica prijav nanaša na domnevne nepravilnosti opravljanja geodetskih storitev na terenu, čeprav se vprašanje nestrinjanja z vzpostavitvijo katastrske meje v naravi rešuje v sodnem postopku, strokovni nadzor nad pooblaščenimi inženirji pa izvaja Inženirska zbornica Slovenije. Druga polovica prijav se nanaša na postavitev, prestavitev, odstranitev, zasutje ali kakršno koli poškodovanje mejnikov ter na odstranitev tablic s hišno številko in imenom ulice/naselja. Za skladnost izdelka oziroma dela s predpisi geodetske stroke je odgovoren pooblaščeni inženir geodetske stroke, ki s svojim podpisom in identifikacijsko številko na elaboratu potrdi njegovo pravilnost. V vseh obravnavanih primerih se preveri, ali ima geodetsko podjetje pridobljeno dovoljenje za izvajanje geodetskih storitev ter ali je posamezne naloge, ki so podlaga za urejanje mej zemljišč, izravnavo meje, parcelacijo, vpis stavb v kataster </w:t>
      </w:r>
      <w:r>
        <w:t>nepremičnin</w:t>
      </w:r>
      <w:r w:rsidRPr="00E53B2E">
        <w:t xml:space="preserve">, opravil posameznik (pooblaščeni inženir geodezije) z ustrezno strokovno izobrazbo, praktičnimi izkušnjami in opravljenim posebnim strokovnim izpitom pri </w:t>
      </w:r>
      <w:r>
        <w:t>Inženirski zbornici Slovenije</w:t>
      </w:r>
      <w:r w:rsidRPr="00E53B2E">
        <w:t>.</w:t>
      </w:r>
    </w:p>
    <w:p w14:paraId="7CB83764" w14:textId="77777777" w:rsidR="005538D9" w:rsidRPr="00E53B2E" w:rsidRDefault="005538D9" w:rsidP="008519D1">
      <w:pPr>
        <w:spacing w:line="288" w:lineRule="auto"/>
      </w:pPr>
    </w:p>
    <w:p w14:paraId="4231F668" w14:textId="2680CD5E" w:rsidR="005538D9" w:rsidRPr="00E53B2E" w:rsidRDefault="005538D9" w:rsidP="008519D1">
      <w:pPr>
        <w:spacing w:line="288" w:lineRule="auto"/>
      </w:pPr>
      <w:r w:rsidRPr="00E53B2E">
        <w:t xml:space="preserve">Nekaj prijav geodetski inšpekciji se nanaša tudi na izvajanje strokovnega nadzora nad pooblaščenimi inženirji geodezije, za kar je pristojna Inženirska zbornica Slovenije. Nekaj prijav pa se nanaša tudi na delo posameznih območnih geodetskih uprav in geodetskih pisarn, kar seveda prav tako ni v pristojnosti geodetske inšpekcije. Povečuje se število predlogov za uvedbo prekrškovnega postopka, ki jih zaradi neevidentiranja nepremičnin geodetski inšpekciji pošlje </w:t>
      </w:r>
      <w:r w:rsidR="001754D5">
        <w:t xml:space="preserve">Geodetska uprava Republike Slovenije (v nadaljnjem besedilu: </w:t>
      </w:r>
      <w:r w:rsidRPr="00E53B2E">
        <w:t>GURS</w:t>
      </w:r>
      <w:r w:rsidR="001754D5">
        <w:t>)</w:t>
      </w:r>
      <w:r w:rsidRPr="00E53B2E">
        <w:t xml:space="preserve">. </w:t>
      </w:r>
    </w:p>
    <w:p w14:paraId="11C6D005" w14:textId="77777777" w:rsidR="005538D9" w:rsidRPr="00E53B2E" w:rsidRDefault="005538D9" w:rsidP="008519D1">
      <w:pPr>
        <w:spacing w:line="288" w:lineRule="auto"/>
      </w:pPr>
    </w:p>
    <w:p w14:paraId="13271A4C" w14:textId="70A01CAC" w:rsidR="005538D9" w:rsidRPr="00632A2E" w:rsidRDefault="001754D5" w:rsidP="00937FBA">
      <w:pPr>
        <w:rPr>
          <w:rFonts w:ascii="Calibri" w:eastAsiaTheme="minorHAnsi" w:hAnsi="Calibri" w:cs="Calibri"/>
          <w:lang w:eastAsia="en-US"/>
        </w:rPr>
      </w:pPr>
      <w:r>
        <w:t>N</w:t>
      </w:r>
      <w:r w:rsidR="005538D9" w:rsidRPr="00632A2E">
        <w:t xml:space="preserve">a geodetski inšpekciji </w:t>
      </w:r>
      <w:r w:rsidR="005538D9">
        <w:t>je</w:t>
      </w:r>
      <w:r w:rsidR="005538D9" w:rsidRPr="00632A2E">
        <w:t xml:space="preserve"> </w:t>
      </w:r>
      <w:r>
        <w:t xml:space="preserve">veliko dela z </w:t>
      </w:r>
      <w:r w:rsidR="005538D9" w:rsidRPr="00632A2E">
        <w:t>odgovarjanje</w:t>
      </w:r>
      <w:r>
        <w:t>m</w:t>
      </w:r>
      <w:r w:rsidR="005538D9" w:rsidRPr="00632A2E">
        <w:t xml:space="preserve"> na pobude, ki so vezane na področje izvajanja nadzora geodetske inšpekcije v povezavi z nepravilnostmi opravljanja geodetskih storitev na terenu, čeprav se vprašanje nestrinjanja z vzpostavitvijo katastrske meje v naravi rešuje v sodnem postopku, strokovni nadzor nad pooblaščenimi inženirji pa izvaja Inženirska zbornica Slovenije. Drugi del prijav pa se nanaša na postavitev, prestavitev, odstranitev, zasutje ali kakršno koli poškodovanje mejnikov, kakor tudi na odstranitev tablic s hišno številko in imenom ulice/naselja. </w:t>
      </w:r>
      <w:r>
        <w:t>GURS z</w:t>
      </w:r>
      <w:r w:rsidR="005538D9" w:rsidRPr="00632A2E">
        <w:t xml:space="preserve"> vzpostavitvijo evidenc povečuje število predlogov za uvedbo prekrškovnih postopkov, ki jih zaradi neevidentiranja nepremičnin v katastru nepremičnin naslovijo na geodetsko inšpekcijo. Ker delo geodetske inšpekcije opravlja še vedno le ena geodetska inšpektorica, na kar neuspešno opozarjamo že leta, je to za učinkovit nadzor vseh predpisov ter na novo dodeljenih nalog iz pristojnosti geodetske inšpekcije občutno premalo.</w:t>
      </w:r>
    </w:p>
    <w:p w14:paraId="5E289E37" w14:textId="77777777" w:rsidR="005538D9" w:rsidRPr="00E53B2E" w:rsidRDefault="005538D9" w:rsidP="008519D1">
      <w:pPr>
        <w:spacing w:line="288" w:lineRule="auto"/>
      </w:pPr>
    </w:p>
    <w:p w14:paraId="574A7E31" w14:textId="77777777" w:rsidR="005538D9" w:rsidRPr="00E53B2E" w:rsidRDefault="005538D9" w:rsidP="008519D1">
      <w:pPr>
        <w:spacing w:line="288" w:lineRule="auto"/>
      </w:pPr>
      <w:r w:rsidRPr="00E53B2E">
        <w:t>Geodetska inšpekcija prejme tudi posamezne prijave oziroma pritožbe, ki se nanašajo na konkretne akte geodetskih uprav ali »napake«, ki so jih stranke zaznale v arhivskih podatkih geodetskih uprav. Za reševanje takih in podobnih prijav geodetska inšpekcija ni pristojna.</w:t>
      </w:r>
    </w:p>
    <w:p w14:paraId="5FD81250" w14:textId="77777777" w:rsidR="005538D9" w:rsidRPr="00E53B2E" w:rsidRDefault="005538D9" w:rsidP="008519D1">
      <w:pPr>
        <w:spacing w:line="288" w:lineRule="auto"/>
      </w:pPr>
    </w:p>
    <w:p w14:paraId="7F437235" w14:textId="1E6EFD0B" w:rsidR="005538D9" w:rsidRPr="00E53B2E" w:rsidRDefault="005538D9" w:rsidP="008519D1">
      <w:pPr>
        <w:spacing w:line="288" w:lineRule="auto"/>
      </w:pPr>
      <w:r w:rsidRPr="00E53B2E">
        <w:t>V letu 202</w:t>
      </w:r>
      <w:r>
        <w:t>2</w:t>
      </w:r>
      <w:r w:rsidRPr="00E53B2E">
        <w:t xml:space="preserve"> smo prejeli kar nekaj prijav v zvezi z domnevno nepopolnimi ali nepravilnimi podatki v katastru nepremičnin. </w:t>
      </w:r>
      <w:r>
        <w:t>ZKN</w:t>
      </w:r>
      <w:r w:rsidRPr="00E53B2E">
        <w:t xml:space="preserve"> predpisuje obvezno evidentiranje stavb v </w:t>
      </w:r>
      <w:r w:rsidRPr="00E53B2E">
        <w:t>katast</w:t>
      </w:r>
      <w:r w:rsidR="001754D5">
        <w:t>ru</w:t>
      </w:r>
      <w:r w:rsidRPr="00E53B2E">
        <w:t xml:space="preserve"> </w:t>
      </w:r>
      <w:r w:rsidRPr="00E53B2E">
        <w:t>nepremičnin. Kadar geodetska uprava ugotovi, da stavba ni evidentirana v katastru nepremičnin</w:t>
      </w:r>
      <w:r w:rsidR="007A2F73">
        <w:t>,</w:t>
      </w:r>
      <w:r w:rsidRPr="00E53B2E">
        <w:t xml:space="preserve"> in zavezanec </w:t>
      </w:r>
      <w:r w:rsidR="007A2F73">
        <w:t xml:space="preserve">za evidentiranje </w:t>
      </w:r>
      <w:r w:rsidRPr="00E53B2E">
        <w:t xml:space="preserve">ne </w:t>
      </w:r>
      <w:r w:rsidR="007A2F73">
        <w:t xml:space="preserve">poskrbi </w:t>
      </w:r>
      <w:r w:rsidRPr="00E53B2E">
        <w:t>niti po opozorilu geodetske uprave, ta geodetski inšpekciji predlaga le uvedbo postopka o prekršku, saj v materialnem predpisu ni podlage za izdajo ureditvenih odločb.</w:t>
      </w:r>
    </w:p>
    <w:p w14:paraId="598151B7" w14:textId="77777777" w:rsidR="005538D9" w:rsidRPr="00E53B2E" w:rsidRDefault="005538D9" w:rsidP="008519D1">
      <w:pPr>
        <w:spacing w:line="288" w:lineRule="auto"/>
      </w:pPr>
    </w:p>
    <w:p w14:paraId="5128BA10" w14:textId="77777777" w:rsidR="005538D9" w:rsidRPr="00565E9C" w:rsidRDefault="005538D9" w:rsidP="008519D1">
      <w:pPr>
        <w:spacing w:line="288" w:lineRule="auto"/>
      </w:pPr>
      <w:r w:rsidRPr="00E53B2E">
        <w:t>Po uradni dolžnosti je bilo leta 2022 uvedenih 306 postopkov, od tega je bilo 56 inšpekcijskih, 249 </w:t>
      </w:r>
      <w:r w:rsidRPr="00565E9C">
        <w:t>prekrškovnih postopkov in en splošni postopek, ki se je nanašal na delovanje geodetske inšpekcije.</w:t>
      </w:r>
    </w:p>
    <w:p w14:paraId="2276D6D3" w14:textId="77777777" w:rsidR="005538D9" w:rsidRPr="00565E9C" w:rsidRDefault="005538D9" w:rsidP="008519D1">
      <w:pPr>
        <w:spacing w:line="288" w:lineRule="auto"/>
      </w:pPr>
    </w:p>
    <w:p w14:paraId="441C1C6B" w14:textId="77777777" w:rsidR="005538D9" w:rsidRPr="00565E9C" w:rsidRDefault="005538D9" w:rsidP="008519D1">
      <w:pPr>
        <w:spacing w:line="288" w:lineRule="auto"/>
      </w:pPr>
    </w:p>
    <w:p w14:paraId="057AFE74" w14:textId="77777777" w:rsidR="005538D9" w:rsidRPr="00565E9C" w:rsidRDefault="005538D9" w:rsidP="008519D1">
      <w:pPr>
        <w:spacing w:line="288" w:lineRule="auto"/>
      </w:pPr>
    </w:p>
    <w:p w14:paraId="5A8069DA" w14:textId="77777777" w:rsidR="005538D9" w:rsidRPr="00E53B2E" w:rsidRDefault="005538D9" w:rsidP="008519D1">
      <w:pPr>
        <w:pStyle w:val="Napis"/>
        <w:keepNext/>
        <w:spacing w:line="288" w:lineRule="auto"/>
      </w:pPr>
      <w:bookmarkStart w:id="167" w:name="_Toc74209774"/>
      <w:r w:rsidRPr="00565E9C">
        <w:lastRenderedPageBreak/>
        <w:t xml:space="preserve">Preglednica </w:t>
      </w:r>
      <w:r w:rsidRPr="00565E9C">
        <w:rPr>
          <w:noProof/>
        </w:rPr>
        <w:t>23</w:t>
      </w:r>
      <w:r w:rsidRPr="00565E9C">
        <w:t xml:space="preserve">: </w:t>
      </w:r>
      <w:r w:rsidRPr="00E53B2E">
        <w:t>Število prejetih prijav in inšpekcijskih postopkov</w:t>
      </w:r>
      <w:bookmarkEnd w:id="167"/>
    </w:p>
    <w:tbl>
      <w:tblPr>
        <w:tblStyle w:val="Tabelamrea"/>
        <w:tblW w:w="8200" w:type="dxa"/>
        <w:tblLook w:val="0020" w:firstRow="1" w:lastRow="0" w:firstColumn="0" w:lastColumn="0" w:noHBand="0" w:noVBand="0"/>
      </w:tblPr>
      <w:tblGrid>
        <w:gridCol w:w="5255"/>
        <w:gridCol w:w="2945"/>
      </w:tblGrid>
      <w:tr w:rsidR="005538D9" w:rsidRPr="00AB12C9" w14:paraId="401FFC36" w14:textId="77777777" w:rsidTr="005D4864">
        <w:trPr>
          <w:trHeight w:val="397"/>
        </w:trPr>
        <w:tc>
          <w:tcPr>
            <w:tcW w:w="5255" w:type="dxa"/>
            <w:noWrap/>
          </w:tcPr>
          <w:p w14:paraId="0B69B580" w14:textId="77777777" w:rsidR="005538D9" w:rsidRPr="00E53B2E" w:rsidRDefault="005538D9" w:rsidP="008519D1">
            <w:pPr>
              <w:spacing w:line="288" w:lineRule="auto"/>
              <w:rPr>
                <w:b/>
                <w:bCs/>
              </w:rPr>
            </w:pPr>
            <w:r w:rsidRPr="00E53B2E">
              <w:rPr>
                <w:b/>
                <w:bCs/>
              </w:rPr>
              <w:t>2022</w:t>
            </w:r>
          </w:p>
        </w:tc>
        <w:tc>
          <w:tcPr>
            <w:tcW w:w="2945" w:type="dxa"/>
            <w:noWrap/>
          </w:tcPr>
          <w:p w14:paraId="7164B927" w14:textId="77777777" w:rsidR="005538D9" w:rsidRPr="00E53B2E" w:rsidRDefault="005538D9" w:rsidP="008519D1">
            <w:pPr>
              <w:spacing w:line="288" w:lineRule="auto"/>
              <w:jc w:val="center"/>
              <w:rPr>
                <w:b/>
                <w:bCs/>
              </w:rPr>
            </w:pPr>
            <w:r w:rsidRPr="00E53B2E">
              <w:rPr>
                <w:b/>
                <w:bCs/>
              </w:rPr>
              <w:t>Inšpekcijski nadzor na geodetskem področju</w:t>
            </w:r>
          </w:p>
        </w:tc>
      </w:tr>
      <w:tr w:rsidR="005538D9" w:rsidRPr="00AB12C9" w14:paraId="03D5CBCF" w14:textId="77777777" w:rsidTr="005D4864">
        <w:trPr>
          <w:trHeight w:val="275"/>
        </w:trPr>
        <w:tc>
          <w:tcPr>
            <w:tcW w:w="5255" w:type="dxa"/>
            <w:noWrap/>
          </w:tcPr>
          <w:p w14:paraId="261B84F3" w14:textId="77777777" w:rsidR="005538D9" w:rsidRPr="00E53B2E" w:rsidRDefault="005538D9" w:rsidP="008519D1">
            <w:pPr>
              <w:spacing w:line="288" w:lineRule="auto"/>
            </w:pPr>
            <w:r w:rsidRPr="00E53B2E">
              <w:t>Število prejetih prijav</w:t>
            </w:r>
          </w:p>
        </w:tc>
        <w:tc>
          <w:tcPr>
            <w:tcW w:w="2945" w:type="dxa"/>
            <w:noWrap/>
          </w:tcPr>
          <w:p w14:paraId="08C8363F" w14:textId="77777777" w:rsidR="005538D9" w:rsidRPr="00E53B2E" w:rsidRDefault="005538D9" w:rsidP="008519D1">
            <w:pPr>
              <w:spacing w:line="288" w:lineRule="auto"/>
              <w:jc w:val="center"/>
              <w:rPr>
                <w:b/>
              </w:rPr>
            </w:pPr>
            <w:r w:rsidRPr="00E53B2E">
              <w:t>4</w:t>
            </w:r>
            <w:r>
              <w:t>4</w:t>
            </w:r>
          </w:p>
        </w:tc>
      </w:tr>
      <w:tr w:rsidR="005538D9" w:rsidRPr="00AB12C9" w14:paraId="176928F8" w14:textId="77777777" w:rsidTr="005D4864">
        <w:trPr>
          <w:trHeight w:val="265"/>
        </w:trPr>
        <w:tc>
          <w:tcPr>
            <w:tcW w:w="5255" w:type="dxa"/>
            <w:noWrap/>
          </w:tcPr>
          <w:p w14:paraId="3BF86B2A" w14:textId="77777777" w:rsidR="005538D9" w:rsidRPr="00E53B2E" w:rsidRDefault="005538D9" w:rsidP="008519D1">
            <w:pPr>
              <w:spacing w:line="288" w:lineRule="auto"/>
            </w:pPr>
            <w:r w:rsidRPr="00E53B2E">
              <w:t>Število inšpekcijskih postopkov</w:t>
            </w:r>
          </w:p>
        </w:tc>
        <w:tc>
          <w:tcPr>
            <w:tcW w:w="2945" w:type="dxa"/>
            <w:noWrap/>
          </w:tcPr>
          <w:p w14:paraId="4433EF1E" w14:textId="77777777" w:rsidR="005538D9" w:rsidRPr="00E53B2E" w:rsidRDefault="005538D9" w:rsidP="008519D1">
            <w:pPr>
              <w:spacing w:line="288" w:lineRule="auto"/>
              <w:jc w:val="center"/>
            </w:pPr>
            <w:r>
              <w:t>56</w:t>
            </w:r>
          </w:p>
        </w:tc>
      </w:tr>
    </w:tbl>
    <w:p w14:paraId="3855681E" w14:textId="77777777" w:rsidR="005538D9" w:rsidRPr="00E12815" w:rsidRDefault="005538D9" w:rsidP="008519D1">
      <w:pPr>
        <w:spacing w:line="288" w:lineRule="auto"/>
      </w:pPr>
      <w:bookmarkStart w:id="168" w:name="_Hlk132275445"/>
    </w:p>
    <w:p w14:paraId="3F881F50" w14:textId="77777777" w:rsidR="005538D9" w:rsidRPr="00E12815" w:rsidRDefault="005538D9" w:rsidP="008519D1">
      <w:pPr>
        <w:spacing w:line="288" w:lineRule="auto"/>
      </w:pPr>
      <w:bookmarkStart w:id="169" w:name="_Hlk132275324"/>
      <w:r w:rsidRPr="00E12815">
        <w:t xml:space="preserve">V letu 2022 je bilo rešenih </w:t>
      </w:r>
      <w:r>
        <w:t>106</w:t>
      </w:r>
      <w:r w:rsidRPr="00E12815">
        <w:t xml:space="preserve"> prekrškovnih zadev, </w:t>
      </w:r>
      <w:r>
        <w:t>69</w:t>
      </w:r>
      <w:r w:rsidRPr="00E12815">
        <w:t xml:space="preserve"> inšpekcijskih upravnih geodetskih zadev, </w:t>
      </w:r>
      <w:r>
        <w:t>52</w:t>
      </w:r>
      <w:r w:rsidRPr="00E12815">
        <w:rPr>
          <w:rFonts w:eastAsia="Calibri"/>
          <w:color w:val="000000"/>
          <w:lang w:eastAsia="en-US"/>
        </w:rPr>
        <w:t> prijavnih zadev</w:t>
      </w:r>
      <w:r w:rsidRPr="00E12815">
        <w:t xml:space="preserve"> in tri druge splošne zadeve</w:t>
      </w:r>
      <w:bookmarkEnd w:id="169"/>
      <w:r w:rsidRPr="00E12815">
        <w:t>.</w:t>
      </w:r>
      <w:r>
        <w:t xml:space="preserve"> Od 69 inšpekcijskih zadev se je 48 zadev nanašalo na nadzor ZNB in 21 zadev na strokovni nadzor geodetske inšpekcije.</w:t>
      </w:r>
    </w:p>
    <w:bookmarkEnd w:id="168"/>
    <w:p w14:paraId="642626CA" w14:textId="77777777" w:rsidR="005538D9" w:rsidRPr="00E12815" w:rsidRDefault="005538D9" w:rsidP="008519D1">
      <w:pPr>
        <w:spacing w:line="288" w:lineRule="auto"/>
      </w:pPr>
    </w:p>
    <w:p w14:paraId="26AAEE59" w14:textId="77777777" w:rsidR="005538D9" w:rsidRPr="00E12815" w:rsidRDefault="005538D9" w:rsidP="008519D1">
      <w:pPr>
        <w:spacing w:line="288" w:lineRule="auto"/>
      </w:pPr>
      <w:r w:rsidRPr="00E12815">
        <w:t>Geodetska inšpekcija je imela 31. decembra 2022 odprtih 427 zadev, od tega 232 prekrškovnih, dve drugi splošni zadevi in šest upravnih geodetskih.</w:t>
      </w:r>
      <w:r w:rsidRPr="00E12815">
        <w:rPr>
          <w:rFonts w:eastAsia="Calibri"/>
          <w:color w:val="000000"/>
          <w:lang w:eastAsia="en-US"/>
        </w:rPr>
        <w:t xml:space="preserve"> Na dan 31. decembra 2022 je bilo odprtih 40</w:t>
      </w:r>
      <w:r w:rsidRPr="00E12815">
        <w:t> p</w:t>
      </w:r>
      <w:r w:rsidRPr="00E12815">
        <w:rPr>
          <w:rFonts w:eastAsia="Calibri"/>
          <w:color w:val="000000"/>
          <w:lang w:eastAsia="en-US"/>
        </w:rPr>
        <w:t>rijavnih zadev.</w:t>
      </w:r>
    </w:p>
    <w:p w14:paraId="06869371" w14:textId="77777777" w:rsidR="005538D9" w:rsidRPr="00E12815" w:rsidRDefault="005538D9" w:rsidP="008519D1">
      <w:pPr>
        <w:spacing w:line="288" w:lineRule="auto"/>
      </w:pPr>
    </w:p>
    <w:p w14:paraId="73D317FC" w14:textId="77777777" w:rsidR="005538D9" w:rsidRPr="00C014FD" w:rsidRDefault="005538D9" w:rsidP="008519D1">
      <w:pPr>
        <w:spacing w:line="288" w:lineRule="auto"/>
      </w:pPr>
      <w:r w:rsidRPr="00E12815">
        <w:t xml:space="preserve">Leta 2022 je geodetska inšpektorica v zvezi s postopki poslala 280 dopisov, odgovorov, obvestil in </w:t>
      </w:r>
      <w:r w:rsidRPr="00C014FD">
        <w:t>pojasnil strankam, prijaviteljem in drugim.</w:t>
      </w:r>
    </w:p>
    <w:p w14:paraId="044C18C2" w14:textId="77777777" w:rsidR="005538D9" w:rsidRPr="00C014FD" w:rsidRDefault="005538D9" w:rsidP="008519D1">
      <w:pPr>
        <w:spacing w:line="288" w:lineRule="auto"/>
      </w:pPr>
    </w:p>
    <w:p w14:paraId="765E87D7" w14:textId="220D99A9" w:rsidR="005538D9" w:rsidRPr="00C014FD" w:rsidRDefault="005538D9" w:rsidP="008519D1">
      <w:pPr>
        <w:spacing w:line="288" w:lineRule="auto"/>
      </w:pPr>
      <w:r w:rsidRPr="00C014FD">
        <w:t>Na delovnem področju geodetske inšpekcije v letu 2022 ni bil</w:t>
      </w:r>
      <w:r w:rsidR="007A2F73">
        <w:t>a</w:t>
      </w:r>
      <w:r w:rsidRPr="00C014FD">
        <w:t xml:space="preserve"> izdan</w:t>
      </w:r>
      <w:r w:rsidR="007A2F73">
        <w:t>a</w:t>
      </w:r>
      <w:r w:rsidRPr="00C014FD">
        <w:t xml:space="preserve"> </w:t>
      </w:r>
      <w:r w:rsidR="007A2F73">
        <w:t xml:space="preserve">nobena </w:t>
      </w:r>
      <w:r w:rsidRPr="00C014FD">
        <w:t>inšpekcijsk</w:t>
      </w:r>
      <w:r w:rsidR="007A2F73">
        <w:t>a</w:t>
      </w:r>
      <w:r w:rsidRPr="00C014FD">
        <w:t xml:space="preserve"> odločb</w:t>
      </w:r>
      <w:r w:rsidR="007A2F73">
        <w:t>a</w:t>
      </w:r>
      <w:r w:rsidRPr="00C014FD">
        <w:t xml:space="preserve"> za odpravo nepravilnosti.</w:t>
      </w:r>
    </w:p>
    <w:p w14:paraId="238E3A3E" w14:textId="77777777" w:rsidR="005538D9" w:rsidRPr="00C014FD" w:rsidRDefault="005538D9" w:rsidP="008519D1">
      <w:pPr>
        <w:spacing w:line="288" w:lineRule="auto"/>
      </w:pPr>
    </w:p>
    <w:p w14:paraId="225D2F2C" w14:textId="7ECCBE2F" w:rsidR="005538D9" w:rsidRPr="00565E9C" w:rsidRDefault="005538D9" w:rsidP="008519D1">
      <w:pPr>
        <w:spacing w:line="288" w:lineRule="auto"/>
      </w:pPr>
      <w:r w:rsidRPr="00AE4D07">
        <w:t>V letnem načrtu dela za leto 2022 smo za doseganje cilja splošnega nadzora nad izvajanjem zakonov in drugih predpisov s področja geodetske dejavnosti ter nad izvajanjem geodetskih dejavnosti in storitev predvideli 100 geodetskih inšpekcijskih pregledov. Od 100 načrtovanih inšpekcijskih pregledov za leto 2022 jih je bilo</w:t>
      </w:r>
      <w:r w:rsidRPr="00A004C3">
        <w:t xml:space="preserve"> </w:t>
      </w:r>
      <w:r w:rsidRPr="00565E9C">
        <w:t>realiziranih 121</w:t>
      </w:r>
      <w:r>
        <w:t>,</w:t>
      </w:r>
      <w:r w:rsidRPr="00565E9C">
        <w:rPr>
          <w:rStyle w:val="Sprotnaopomba-sklic"/>
          <w:bCs/>
        </w:rPr>
        <w:footnoteReference w:id="3"/>
      </w:r>
      <w:r w:rsidRPr="00565E9C">
        <w:rPr>
          <w:bCs/>
        </w:rPr>
        <w:t xml:space="preserve"> </w:t>
      </w:r>
      <w:r w:rsidRPr="00565E9C">
        <w:t xml:space="preserve">kar pomeni, da je načrt </w:t>
      </w:r>
      <w:r w:rsidRPr="00565E9C">
        <w:rPr>
          <w:bCs/>
        </w:rPr>
        <w:t>izpolnjen.</w:t>
      </w:r>
    </w:p>
    <w:p w14:paraId="6BE76BDF" w14:textId="77777777" w:rsidR="005538D9" w:rsidRPr="00565E9C" w:rsidRDefault="005538D9" w:rsidP="008519D1">
      <w:pPr>
        <w:spacing w:line="288" w:lineRule="auto"/>
      </w:pPr>
    </w:p>
    <w:p w14:paraId="28222F64" w14:textId="77777777" w:rsidR="005538D9" w:rsidRPr="00565E9C" w:rsidRDefault="005538D9" w:rsidP="008519D1">
      <w:pPr>
        <w:spacing w:line="288" w:lineRule="auto"/>
      </w:pPr>
      <w:r w:rsidRPr="00565E9C">
        <w:t>Natančnejše stanje s podatki o pomembnejših dejanjih in ukrepih geodetske inšpekcije v okviru postopkov v letu 2022 prikazujeta preglednici 24 in 25.</w:t>
      </w:r>
    </w:p>
    <w:p w14:paraId="4280E007" w14:textId="77777777" w:rsidR="005538D9" w:rsidRPr="00565E9C" w:rsidRDefault="005538D9" w:rsidP="008519D1">
      <w:pPr>
        <w:spacing w:line="288" w:lineRule="auto"/>
      </w:pPr>
    </w:p>
    <w:p w14:paraId="651F3812" w14:textId="77777777" w:rsidR="005538D9" w:rsidRPr="00565E9C" w:rsidRDefault="005538D9" w:rsidP="008519D1">
      <w:pPr>
        <w:pStyle w:val="Napis"/>
        <w:keepNext/>
        <w:spacing w:line="288" w:lineRule="auto"/>
      </w:pPr>
      <w:bookmarkStart w:id="170" w:name="_Toc74209775"/>
      <w:r w:rsidRPr="00565E9C">
        <w:t xml:space="preserve">Preglednica </w:t>
      </w:r>
      <w:r w:rsidRPr="00565E9C">
        <w:rPr>
          <w:noProof/>
        </w:rPr>
        <w:t>24</w:t>
      </w:r>
      <w:r w:rsidRPr="00565E9C">
        <w:t>: Dejanja in ukrepi geodetske inšpekcije v letu 202</w:t>
      </w:r>
      <w:bookmarkEnd w:id="170"/>
      <w:r w:rsidRPr="00565E9C">
        <w:t>2</w:t>
      </w:r>
    </w:p>
    <w:tbl>
      <w:tblPr>
        <w:tblStyle w:val="Tabelamrea"/>
        <w:tblW w:w="4613" w:type="pct"/>
        <w:tblLayout w:type="fixed"/>
        <w:tblLook w:val="04A0" w:firstRow="1" w:lastRow="0" w:firstColumn="1" w:lastColumn="0" w:noHBand="0" w:noVBand="1"/>
      </w:tblPr>
      <w:tblGrid>
        <w:gridCol w:w="4107"/>
        <w:gridCol w:w="1418"/>
        <w:gridCol w:w="1558"/>
        <w:gridCol w:w="1276"/>
      </w:tblGrid>
      <w:tr w:rsidR="005538D9" w:rsidRPr="00565E9C" w14:paraId="3E5E34C3" w14:textId="77777777" w:rsidTr="005F486C">
        <w:trPr>
          <w:trHeight w:val="615"/>
        </w:trPr>
        <w:tc>
          <w:tcPr>
            <w:tcW w:w="2457" w:type="pct"/>
            <w:noWrap/>
            <w:hideMark/>
          </w:tcPr>
          <w:p w14:paraId="79B6E7F9" w14:textId="77777777" w:rsidR="005538D9" w:rsidRPr="00565E9C" w:rsidRDefault="005538D9" w:rsidP="008519D1">
            <w:pPr>
              <w:spacing w:line="288" w:lineRule="auto"/>
              <w:rPr>
                <w:b/>
                <w:bCs/>
              </w:rPr>
            </w:pPr>
            <w:bookmarkStart w:id="171" w:name="_Toc410817733"/>
            <w:r w:rsidRPr="00565E9C">
              <w:rPr>
                <w:b/>
                <w:bCs/>
              </w:rPr>
              <w:t>Oznake vrstic</w:t>
            </w:r>
          </w:p>
        </w:tc>
        <w:tc>
          <w:tcPr>
            <w:tcW w:w="848" w:type="pct"/>
            <w:noWrap/>
            <w:hideMark/>
          </w:tcPr>
          <w:p w14:paraId="78EE28B3" w14:textId="77777777" w:rsidR="005538D9" w:rsidRPr="00565E9C" w:rsidRDefault="005538D9" w:rsidP="008519D1">
            <w:pPr>
              <w:spacing w:line="288" w:lineRule="auto"/>
              <w:jc w:val="center"/>
              <w:rPr>
                <w:b/>
                <w:bCs/>
              </w:rPr>
            </w:pPr>
            <w:r w:rsidRPr="00565E9C">
              <w:rPr>
                <w:b/>
                <w:bCs/>
              </w:rPr>
              <w:t>Prekrškovna zadeva</w:t>
            </w:r>
          </w:p>
        </w:tc>
        <w:tc>
          <w:tcPr>
            <w:tcW w:w="932" w:type="pct"/>
            <w:noWrap/>
            <w:hideMark/>
          </w:tcPr>
          <w:p w14:paraId="639C54EF" w14:textId="77777777" w:rsidR="005538D9" w:rsidRPr="00565E9C" w:rsidRDefault="005538D9" w:rsidP="008519D1">
            <w:pPr>
              <w:spacing w:line="288" w:lineRule="auto"/>
              <w:jc w:val="center"/>
              <w:rPr>
                <w:b/>
                <w:bCs/>
              </w:rPr>
            </w:pPr>
            <w:r w:rsidRPr="00565E9C">
              <w:rPr>
                <w:b/>
                <w:bCs/>
              </w:rPr>
              <w:t>Upravna geodetska</w:t>
            </w:r>
          </w:p>
          <w:p w14:paraId="7F73430A" w14:textId="77777777" w:rsidR="005538D9" w:rsidRPr="00565E9C" w:rsidRDefault="005538D9" w:rsidP="00E74BA6">
            <w:pPr>
              <w:spacing w:line="288" w:lineRule="auto"/>
              <w:jc w:val="center"/>
              <w:rPr>
                <w:b/>
                <w:bCs/>
              </w:rPr>
            </w:pPr>
            <w:r w:rsidRPr="00565E9C">
              <w:rPr>
                <w:b/>
                <w:bCs/>
              </w:rPr>
              <w:t>zadeva</w:t>
            </w:r>
          </w:p>
        </w:tc>
        <w:tc>
          <w:tcPr>
            <w:tcW w:w="763" w:type="pct"/>
            <w:hideMark/>
          </w:tcPr>
          <w:p w14:paraId="03DFDE42" w14:textId="77777777" w:rsidR="005538D9" w:rsidRPr="00565E9C" w:rsidRDefault="005538D9" w:rsidP="008519D1">
            <w:pPr>
              <w:spacing w:line="288" w:lineRule="auto"/>
              <w:jc w:val="center"/>
              <w:rPr>
                <w:b/>
                <w:bCs/>
              </w:rPr>
            </w:pPr>
            <w:r w:rsidRPr="00565E9C">
              <w:rPr>
                <w:b/>
                <w:bCs/>
              </w:rPr>
              <w:t>Skupaj</w:t>
            </w:r>
          </w:p>
        </w:tc>
      </w:tr>
      <w:tr w:rsidR="005538D9" w:rsidRPr="00565E9C" w14:paraId="3A3DB840" w14:textId="77777777" w:rsidTr="005F486C">
        <w:trPr>
          <w:trHeight w:val="315"/>
        </w:trPr>
        <w:tc>
          <w:tcPr>
            <w:tcW w:w="2457" w:type="pct"/>
            <w:noWrap/>
            <w:vAlign w:val="bottom"/>
            <w:hideMark/>
          </w:tcPr>
          <w:p w14:paraId="3F1AEBD1" w14:textId="77777777" w:rsidR="005538D9" w:rsidRPr="00565E9C" w:rsidRDefault="005538D9" w:rsidP="008519D1">
            <w:pPr>
              <w:spacing w:line="288" w:lineRule="auto"/>
            </w:pPr>
            <w:r w:rsidRPr="00565E9C">
              <w:rPr>
                <w:color w:val="000000"/>
              </w:rPr>
              <w:t>Zapisnik: prekrškovni</w:t>
            </w:r>
          </w:p>
        </w:tc>
        <w:tc>
          <w:tcPr>
            <w:tcW w:w="848" w:type="pct"/>
            <w:vAlign w:val="bottom"/>
            <w:hideMark/>
          </w:tcPr>
          <w:p w14:paraId="06D575A4" w14:textId="77777777" w:rsidR="005538D9" w:rsidRPr="00565E9C" w:rsidRDefault="005538D9" w:rsidP="008519D1">
            <w:pPr>
              <w:spacing w:line="288" w:lineRule="auto"/>
              <w:jc w:val="center"/>
            </w:pPr>
            <w:r w:rsidRPr="00565E9C">
              <w:t>95</w:t>
            </w:r>
          </w:p>
        </w:tc>
        <w:tc>
          <w:tcPr>
            <w:tcW w:w="932" w:type="pct"/>
            <w:vAlign w:val="bottom"/>
            <w:hideMark/>
          </w:tcPr>
          <w:p w14:paraId="460EB758" w14:textId="77777777" w:rsidR="005538D9" w:rsidRPr="00565E9C" w:rsidRDefault="005538D9" w:rsidP="008519D1">
            <w:pPr>
              <w:spacing w:line="288" w:lineRule="auto"/>
              <w:jc w:val="center"/>
            </w:pPr>
          </w:p>
        </w:tc>
        <w:tc>
          <w:tcPr>
            <w:tcW w:w="763" w:type="pct"/>
            <w:vAlign w:val="bottom"/>
            <w:hideMark/>
          </w:tcPr>
          <w:p w14:paraId="3D9C8F99" w14:textId="77777777" w:rsidR="005538D9" w:rsidRPr="00565E9C" w:rsidRDefault="005538D9" w:rsidP="008519D1">
            <w:pPr>
              <w:spacing w:line="288" w:lineRule="auto"/>
              <w:jc w:val="center"/>
            </w:pPr>
            <w:r w:rsidRPr="00565E9C">
              <w:t>95</w:t>
            </w:r>
          </w:p>
        </w:tc>
      </w:tr>
      <w:tr w:rsidR="005538D9" w:rsidRPr="00565E9C" w14:paraId="0B3B46B5" w14:textId="77777777" w:rsidTr="005F486C">
        <w:trPr>
          <w:trHeight w:val="315"/>
        </w:trPr>
        <w:tc>
          <w:tcPr>
            <w:tcW w:w="2457" w:type="pct"/>
            <w:noWrap/>
            <w:vAlign w:val="bottom"/>
          </w:tcPr>
          <w:p w14:paraId="6CD236A7" w14:textId="77777777" w:rsidR="005538D9" w:rsidRPr="00565E9C" w:rsidRDefault="005538D9" w:rsidP="00E74BA6">
            <w:pPr>
              <w:spacing w:line="288" w:lineRule="auto"/>
            </w:pPr>
            <w:r w:rsidRPr="00565E9C">
              <w:rPr>
                <w:color w:val="000000"/>
              </w:rPr>
              <w:t>Zapisnik: prekrškovni – teren</w:t>
            </w:r>
          </w:p>
        </w:tc>
        <w:tc>
          <w:tcPr>
            <w:tcW w:w="848" w:type="pct"/>
            <w:vAlign w:val="bottom"/>
          </w:tcPr>
          <w:p w14:paraId="5787A8D7" w14:textId="77777777" w:rsidR="005538D9" w:rsidRPr="00565E9C" w:rsidRDefault="005538D9" w:rsidP="008519D1">
            <w:pPr>
              <w:spacing w:line="288" w:lineRule="auto"/>
              <w:jc w:val="center"/>
            </w:pPr>
            <w:r w:rsidRPr="00565E9C">
              <w:t>1</w:t>
            </w:r>
          </w:p>
        </w:tc>
        <w:tc>
          <w:tcPr>
            <w:tcW w:w="932" w:type="pct"/>
            <w:vAlign w:val="bottom"/>
          </w:tcPr>
          <w:p w14:paraId="0A6529D5" w14:textId="77777777" w:rsidR="005538D9" w:rsidRPr="00565E9C" w:rsidRDefault="005538D9" w:rsidP="008519D1">
            <w:pPr>
              <w:spacing w:line="288" w:lineRule="auto"/>
              <w:jc w:val="center"/>
            </w:pPr>
          </w:p>
        </w:tc>
        <w:tc>
          <w:tcPr>
            <w:tcW w:w="763" w:type="pct"/>
            <w:vAlign w:val="bottom"/>
          </w:tcPr>
          <w:p w14:paraId="66028F2B" w14:textId="77777777" w:rsidR="005538D9" w:rsidRPr="00565E9C" w:rsidRDefault="005538D9" w:rsidP="008519D1">
            <w:pPr>
              <w:spacing w:line="288" w:lineRule="auto"/>
              <w:jc w:val="center"/>
            </w:pPr>
            <w:r w:rsidRPr="00565E9C">
              <w:t>1</w:t>
            </w:r>
          </w:p>
        </w:tc>
      </w:tr>
      <w:tr w:rsidR="005538D9" w:rsidRPr="00565E9C" w14:paraId="397E99D9" w14:textId="77777777" w:rsidTr="005F486C">
        <w:trPr>
          <w:trHeight w:val="315"/>
        </w:trPr>
        <w:tc>
          <w:tcPr>
            <w:tcW w:w="2457" w:type="pct"/>
            <w:noWrap/>
            <w:vAlign w:val="bottom"/>
            <w:hideMark/>
          </w:tcPr>
          <w:p w14:paraId="7C14384F" w14:textId="77777777" w:rsidR="005538D9" w:rsidRPr="00565E9C" w:rsidRDefault="005538D9" w:rsidP="008519D1">
            <w:pPr>
              <w:spacing w:line="288" w:lineRule="auto"/>
            </w:pPr>
            <w:r w:rsidRPr="00565E9C">
              <w:rPr>
                <w:color w:val="000000"/>
              </w:rPr>
              <w:t>Zapisnik: ugotovitveni</w:t>
            </w:r>
          </w:p>
        </w:tc>
        <w:tc>
          <w:tcPr>
            <w:tcW w:w="848" w:type="pct"/>
            <w:vAlign w:val="bottom"/>
            <w:hideMark/>
          </w:tcPr>
          <w:p w14:paraId="2EC1357F" w14:textId="77777777" w:rsidR="005538D9" w:rsidRPr="00565E9C" w:rsidRDefault="005538D9" w:rsidP="008519D1">
            <w:pPr>
              <w:spacing w:line="288" w:lineRule="auto"/>
              <w:jc w:val="center"/>
            </w:pPr>
          </w:p>
        </w:tc>
        <w:tc>
          <w:tcPr>
            <w:tcW w:w="932" w:type="pct"/>
            <w:vAlign w:val="bottom"/>
            <w:hideMark/>
          </w:tcPr>
          <w:p w14:paraId="452E1A49" w14:textId="77777777" w:rsidR="005538D9" w:rsidRPr="00565E9C" w:rsidRDefault="005538D9" w:rsidP="008519D1">
            <w:pPr>
              <w:spacing w:line="288" w:lineRule="auto"/>
              <w:jc w:val="center"/>
            </w:pPr>
            <w:r w:rsidRPr="00565E9C">
              <w:rPr>
                <w:color w:val="000000"/>
              </w:rPr>
              <w:t>24</w:t>
            </w:r>
          </w:p>
        </w:tc>
        <w:tc>
          <w:tcPr>
            <w:tcW w:w="763" w:type="pct"/>
            <w:vAlign w:val="bottom"/>
            <w:hideMark/>
          </w:tcPr>
          <w:p w14:paraId="14B3317F" w14:textId="77777777" w:rsidR="005538D9" w:rsidRPr="00565E9C" w:rsidRDefault="005538D9" w:rsidP="008519D1">
            <w:pPr>
              <w:spacing w:line="288" w:lineRule="auto"/>
              <w:jc w:val="center"/>
            </w:pPr>
            <w:r w:rsidRPr="00565E9C">
              <w:rPr>
                <w:color w:val="000000"/>
              </w:rPr>
              <w:t>24</w:t>
            </w:r>
          </w:p>
        </w:tc>
      </w:tr>
      <w:tr w:rsidR="005538D9" w:rsidRPr="00565E9C" w14:paraId="476F9693" w14:textId="77777777" w:rsidTr="005F486C">
        <w:trPr>
          <w:trHeight w:val="315"/>
        </w:trPr>
        <w:tc>
          <w:tcPr>
            <w:tcW w:w="2457" w:type="pct"/>
            <w:noWrap/>
            <w:vAlign w:val="bottom"/>
          </w:tcPr>
          <w:p w14:paraId="48E0E2F6" w14:textId="77777777" w:rsidR="005538D9" w:rsidRPr="00565E9C" w:rsidRDefault="005538D9" w:rsidP="008519D1">
            <w:pPr>
              <w:spacing w:line="288" w:lineRule="auto"/>
            </w:pPr>
            <w:r w:rsidRPr="00565E9C">
              <w:rPr>
                <w:color w:val="000000"/>
              </w:rPr>
              <w:t>Zapisnik: zaslišanje</w:t>
            </w:r>
          </w:p>
        </w:tc>
        <w:tc>
          <w:tcPr>
            <w:tcW w:w="848" w:type="pct"/>
            <w:vAlign w:val="bottom"/>
          </w:tcPr>
          <w:p w14:paraId="766FDBFE" w14:textId="77777777" w:rsidR="005538D9" w:rsidRPr="00565E9C" w:rsidRDefault="005538D9" w:rsidP="008519D1">
            <w:pPr>
              <w:spacing w:line="288" w:lineRule="auto"/>
              <w:jc w:val="center"/>
            </w:pPr>
          </w:p>
        </w:tc>
        <w:tc>
          <w:tcPr>
            <w:tcW w:w="932" w:type="pct"/>
            <w:vAlign w:val="bottom"/>
          </w:tcPr>
          <w:p w14:paraId="3C579D4E" w14:textId="77777777" w:rsidR="005538D9" w:rsidRPr="00565E9C" w:rsidRDefault="005538D9" w:rsidP="008519D1">
            <w:pPr>
              <w:spacing w:line="288" w:lineRule="auto"/>
              <w:jc w:val="center"/>
            </w:pPr>
            <w:r w:rsidRPr="00565E9C">
              <w:t>1</w:t>
            </w:r>
          </w:p>
        </w:tc>
        <w:tc>
          <w:tcPr>
            <w:tcW w:w="763" w:type="pct"/>
            <w:vAlign w:val="bottom"/>
          </w:tcPr>
          <w:p w14:paraId="083A80E5" w14:textId="77777777" w:rsidR="005538D9" w:rsidRPr="00565E9C" w:rsidRDefault="005538D9" w:rsidP="008519D1">
            <w:pPr>
              <w:spacing w:line="288" w:lineRule="auto"/>
              <w:jc w:val="center"/>
            </w:pPr>
            <w:r w:rsidRPr="00565E9C">
              <w:t>1</w:t>
            </w:r>
          </w:p>
        </w:tc>
      </w:tr>
      <w:tr w:rsidR="005538D9" w:rsidRPr="00565E9C" w14:paraId="13B9D1F5" w14:textId="77777777" w:rsidTr="005F486C">
        <w:trPr>
          <w:trHeight w:val="315"/>
        </w:trPr>
        <w:tc>
          <w:tcPr>
            <w:tcW w:w="2457" w:type="pct"/>
            <w:noWrap/>
            <w:vAlign w:val="bottom"/>
          </w:tcPr>
          <w:p w14:paraId="1EF066E3" w14:textId="77777777" w:rsidR="005538D9" w:rsidRPr="00565E9C" w:rsidRDefault="005538D9" w:rsidP="008519D1">
            <w:pPr>
              <w:spacing w:line="288" w:lineRule="auto"/>
            </w:pPr>
            <w:r w:rsidRPr="00565E9C">
              <w:rPr>
                <w:b/>
                <w:bCs/>
                <w:color w:val="000000"/>
              </w:rPr>
              <w:t>Skupna vsota</w:t>
            </w:r>
          </w:p>
        </w:tc>
        <w:tc>
          <w:tcPr>
            <w:tcW w:w="848" w:type="pct"/>
            <w:vAlign w:val="bottom"/>
          </w:tcPr>
          <w:p w14:paraId="07A7D202" w14:textId="77777777" w:rsidR="005538D9" w:rsidRPr="00565E9C" w:rsidRDefault="005538D9" w:rsidP="008519D1">
            <w:pPr>
              <w:spacing w:line="288" w:lineRule="auto"/>
              <w:jc w:val="center"/>
            </w:pPr>
            <w:r w:rsidRPr="00565E9C">
              <w:t>96</w:t>
            </w:r>
          </w:p>
        </w:tc>
        <w:tc>
          <w:tcPr>
            <w:tcW w:w="932" w:type="pct"/>
            <w:vAlign w:val="bottom"/>
          </w:tcPr>
          <w:p w14:paraId="4C304B67" w14:textId="77777777" w:rsidR="005538D9" w:rsidRPr="00565E9C" w:rsidRDefault="005538D9" w:rsidP="008519D1">
            <w:pPr>
              <w:spacing w:line="288" w:lineRule="auto"/>
              <w:jc w:val="center"/>
            </w:pPr>
            <w:r w:rsidRPr="00565E9C">
              <w:t>25</w:t>
            </w:r>
          </w:p>
        </w:tc>
        <w:tc>
          <w:tcPr>
            <w:tcW w:w="763" w:type="pct"/>
            <w:vAlign w:val="bottom"/>
          </w:tcPr>
          <w:p w14:paraId="73C97C7E" w14:textId="77777777" w:rsidR="005538D9" w:rsidRPr="00565E9C" w:rsidRDefault="005538D9" w:rsidP="008519D1">
            <w:pPr>
              <w:spacing w:line="288" w:lineRule="auto"/>
              <w:jc w:val="center"/>
            </w:pPr>
            <w:r w:rsidRPr="00565E9C">
              <w:t>121</w:t>
            </w:r>
          </w:p>
        </w:tc>
      </w:tr>
    </w:tbl>
    <w:p w14:paraId="5AB851EF" w14:textId="77777777" w:rsidR="005538D9" w:rsidRPr="00565E9C" w:rsidRDefault="005538D9" w:rsidP="008519D1">
      <w:pPr>
        <w:spacing w:line="288" w:lineRule="auto"/>
      </w:pPr>
    </w:p>
    <w:p w14:paraId="6C2C24EC" w14:textId="273797C2" w:rsidR="005538D9" w:rsidRPr="00565E9C" w:rsidRDefault="005538D9" w:rsidP="008519D1">
      <w:pPr>
        <w:spacing w:line="288" w:lineRule="auto"/>
      </w:pPr>
      <w:r w:rsidRPr="00565E9C">
        <w:t>Natančnejše stanje s podatki o dejanjih in ukrepih geodetske inšpekcije v okviru postopkov upravnih geodetskih zadev, prekrškovnih zadev in akcij v letu 2022, opravljenih pri uresničevanju štirih ciljev (Geo1 – GEODETI, Geo2 – EVIDENCE NEPREMIČNIN, Geo3 – OZNAČEVANJE in Geo4 – COVID-19), prikazuje preglednica</w:t>
      </w:r>
      <w:r>
        <w:t xml:space="preserve"> 25</w:t>
      </w:r>
      <w:r w:rsidRPr="00565E9C">
        <w:t>.</w:t>
      </w:r>
    </w:p>
    <w:p w14:paraId="74916F89" w14:textId="77777777" w:rsidR="005538D9" w:rsidRPr="00565E9C" w:rsidRDefault="005538D9" w:rsidP="008519D1">
      <w:pPr>
        <w:spacing w:line="288" w:lineRule="auto"/>
      </w:pPr>
    </w:p>
    <w:p w14:paraId="0A70DA14" w14:textId="77777777" w:rsidR="005538D9" w:rsidRPr="00565E9C" w:rsidRDefault="005538D9" w:rsidP="008519D1">
      <w:pPr>
        <w:spacing w:line="288" w:lineRule="auto"/>
      </w:pPr>
    </w:p>
    <w:p w14:paraId="266AD5C2" w14:textId="77777777" w:rsidR="005538D9" w:rsidRPr="00565E9C" w:rsidRDefault="005538D9" w:rsidP="008519D1">
      <w:pPr>
        <w:spacing w:line="288" w:lineRule="auto"/>
      </w:pPr>
    </w:p>
    <w:p w14:paraId="6B97388F" w14:textId="77777777" w:rsidR="005538D9" w:rsidRPr="00AB12C9" w:rsidRDefault="005538D9" w:rsidP="008519D1">
      <w:pPr>
        <w:pStyle w:val="Napis"/>
        <w:keepNext/>
        <w:spacing w:line="288" w:lineRule="auto"/>
        <w:rPr>
          <w:highlight w:val="yellow"/>
        </w:rPr>
      </w:pPr>
      <w:bookmarkStart w:id="172" w:name="_Toc74209776"/>
      <w:r w:rsidRPr="00565E9C">
        <w:lastRenderedPageBreak/>
        <w:t>Preglednica 25: Dejanja in ukrepi geodetske</w:t>
      </w:r>
      <w:r w:rsidRPr="009164C2">
        <w:t xml:space="preserve"> inšpekcije po temeljnih nalogah v letu 202</w:t>
      </w:r>
      <w:bookmarkEnd w:id="172"/>
      <w:r>
        <w:t>2</w:t>
      </w:r>
    </w:p>
    <w:tbl>
      <w:tblPr>
        <w:tblStyle w:val="Tabelamrea"/>
        <w:tblW w:w="3596" w:type="pct"/>
        <w:tblLayout w:type="fixed"/>
        <w:tblLook w:val="04A0" w:firstRow="1" w:lastRow="0" w:firstColumn="1" w:lastColumn="0" w:noHBand="0" w:noVBand="1"/>
      </w:tblPr>
      <w:tblGrid>
        <w:gridCol w:w="3824"/>
        <w:gridCol w:w="708"/>
        <w:gridCol w:w="850"/>
        <w:gridCol w:w="567"/>
        <w:gridCol w:w="567"/>
      </w:tblGrid>
      <w:tr w:rsidR="005538D9" w:rsidRPr="00AB12C9" w14:paraId="2CAD51BE" w14:textId="77777777" w:rsidTr="00595ACF">
        <w:trPr>
          <w:cantSplit/>
          <w:trHeight w:val="2823"/>
        </w:trPr>
        <w:tc>
          <w:tcPr>
            <w:tcW w:w="2934" w:type="pct"/>
            <w:noWrap/>
            <w:hideMark/>
          </w:tcPr>
          <w:p w14:paraId="2361B1EC" w14:textId="77777777" w:rsidR="005538D9" w:rsidRPr="00595ACF" w:rsidRDefault="005538D9" w:rsidP="008519D1">
            <w:pPr>
              <w:spacing w:line="288" w:lineRule="auto"/>
            </w:pPr>
            <w:r w:rsidRPr="00595ACF">
              <w:t>Vrsta dokumenta</w:t>
            </w:r>
          </w:p>
        </w:tc>
        <w:tc>
          <w:tcPr>
            <w:tcW w:w="543" w:type="pct"/>
            <w:noWrap/>
            <w:textDirection w:val="btLr"/>
            <w:vAlign w:val="center"/>
            <w:hideMark/>
          </w:tcPr>
          <w:p w14:paraId="75F37AD4" w14:textId="77777777" w:rsidR="005538D9" w:rsidRPr="00595ACF" w:rsidRDefault="005538D9" w:rsidP="00595ACF">
            <w:pPr>
              <w:spacing w:line="288" w:lineRule="auto"/>
              <w:ind w:left="113" w:right="113"/>
              <w:jc w:val="center"/>
            </w:pPr>
            <w:r w:rsidRPr="00595ACF">
              <w:t>Geo1 – GEODETI</w:t>
            </w:r>
          </w:p>
        </w:tc>
        <w:tc>
          <w:tcPr>
            <w:tcW w:w="652" w:type="pct"/>
            <w:noWrap/>
            <w:textDirection w:val="btLr"/>
            <w:vAlign w:val="center"/>
            <w:hideMark/>
          </w:tcPr>
          <w:p w14:paraId="18BC1DE4" w14:textId="77777777" w:rsidR="005538D9" w:rsidRPr="00595ACF" w:rsidRDefault="005538D9" w:rsidP="00595ACF">
            <w:pPr>
              <w:spacing w:line="288" w:lineRule="auto"/>
              <w:ind w:left="113" w:right="113"/>
              <w:jc w:val="center"/>
            </w:pPr>
            <w:r w:rsidRPr="00595ACF">
              <w:t>Geo2 – EVIDENCE NEPREMIČNIN</w:t>
            </w:r>
          </w:p>
        </w:tc>
        <w:tc>
          <w:tcPr>
            <w:tcW w:w="435" w:type="pct"/>
            <w:noWrap/>
            <w:textDirection w:val="btLr"/>
            <w:vAlign w:val="center"/>
            <w:hideMark/>
          </w:tcPr>
          <w:p w14:paraId="03D36582" w14:textId="77777777" w:rsidR="005538D9" w:rsidRPr="00595ACF" w:rsidRDefault="005538D9" w:rsidP="00595ACF">
            <w:pPr>
              <w:spacing w:line="288" w:lineRule="auto"/>
              <w:ind w:left="113" w:right="113"/>
              <w:jc w:val="center"/>
            </w:pPr>
            <w:r w:rsidRPr="00595ACF">
              <w:t>Geo3 – OZNAČEVANJE</w:t>
            </w:r>
          </w:p>
        </w:tc>
        <w:tc>
          <w:tcPr>
            <w:tcW w:w="435" w:type="pct"/>
            <w:textDirection w:val="btLr"/>
            <w:vAlign w:val="center"/>
          </w:tcPr>
          <w:p w14:paraId="5FE9F01C" w14:textId="77777777" w:rsidR="005538D9" w:rsidRPr="00595ACF" w:rsidRDefault="005538D9" w:rsidP="00595ACF">
            <w:pPr>
              <w:spacing w:line="288" w:lineRule="auto"/>
              <w:ind w:left="113" w:right="113"/>
              <w:jc w:val="center"/>
            </w:pPr>
            <w:r w:rsidRPr="00595ACF">
              <w:t>Geo4 – COVID-19</w:t>
            </w:r>
          </w:p>
        </w:tc>
      </w:tr>
      <w:tr w:rsidR="005538D9" w:rsidRPr="00AB12C9" w14:paraId="48910155" w14:textId="77777777" w:rsidTr="00595ACF">
        <w:trPr>
          <w:trHeight w:val="300"/>
        </w:trPr>
        <w:tc>
          <w:tcPr>
            <w:tcW w:w="2934" w:type="pct"/>
            <w:noWrap/>
            <w:vAlign w:val="bottom"/>
            <w:hideMark/>
          </w:tcPr>
          <w:p w14:paraId="1025AB43" w14:textId="77777777" w:rsidR="005538D9" w:rsidRPr="00595ACF" w:rsidRDefault="005538D9" w:rsidP="00595ACF">
            <w:pPr>
              <w:spacing w:line="288" w:lineRule="auto"/>
              <w:rPr>
                <w:highlight w:val="yellow"/>
              </w:rPr>
            </w:pPr>
            <w:r w:rsidRPr="00595ACF">
              <w:rPr>
                <w:color w:val="000000"/>
              </w:rPr>
              <w:t>Obvestilo: o prekršku z zahtevo za izjavo</w:t>
            </w:r>
          </w:p>
        </w:tc>
        <w:tc>
          <w:tcPr>
            <w:tcW w:w="543" w:type="pct"/>
            <w:noWrap/>
            <w:vAlign w:val="center"/>
          </w:tcPr>
          <w:p w14:paraId="1027D686" w14:textId="77777777" w:rsidR="005538D9" w:rsidRPr="00595ACF" w:rsidRDefault="005538D9" w:rsidP="00595ACF">
            <w:pPr>
              <w:spacing w:line="288" w:lineRule="auto"/>
              <w:jc w:val="center"/>
              <w:rPr>
                <w:highlight w:val="yellow"/>
              </w:rPr>
            </w:pPr>
            <w:r w:rsidRPr="00595ACF">
              <w:rPr>
                <w:color w:val="000000"/>
              </w:rPr>
              <w:t>11</w:t>
            </w:r>
          </w:p>
        </w:tc>
        <w:tc>
          <w:tcPr>
            <w:tcW w:w="652" w:type="pct"/>
            <w:noWrap/>
            <w:vAlign w:val="center"/>
          </w:tcPr>
          <w:p w14:paraId="635D9A76" w14:textId="77777777" w:rsidR="005538D9" w:rsidRPr="00595ACF" w:rsidRDefault="005538D9" w:rsidP="00595ACF">
            <w:pPr>
              <w:spacing w:line="288" w:lineRule="auto"/>
              <w:jc w:val="center"/>
              <w:rPr>
                <w:color w:val="000000"/>
                <w:highlight w:val="yellow"/>
              </w:rPr>
            </w:pPr>
            <w:r w:rsidRPr="00595ACF">
              <w:rPr>
                <w:color w:val="000000"/>
              </w:rPr>
              <w:t>81</w:t>
            </w:r>
          </w:p>
        </w:tc>
        <w:tc>
          <w:tcPr>
            <w:tcW w:w="435" w:type="pct"/>
            <w:noWrap/>
            <w:vAlign w:val="center"/>
          </w:tcPr>
          <w:p w14:paraId="18FB7B29" w14:textId="77777777" w:rsidR="005538D9" w:rsidRPr="00595ACF" w:rsidRDefault="005538D9" w:rsidP="00595ACF">
            <w:pPr>
              <w:spacing w:line="288" w:lineRule="auto"/>
              <w:jc w:val="center"/>
              <w:rPr>
                <w:highlight w:val="yellow"/>
              </w:rPr>
            </w:pPr>
          </w:p>
        </w:tc>
        <w:tc>
          <w:tcPr>
            <w:tcW w:w="435" w:type="pct"/>
            <w:vAlign w:val="center"/>
          </w:tcPr>
          <w:p w14:paraId="02B082A7" w14:textId="77777777" w:rsidR="005538D9" w:rsidRPr="00595ACF" w:rsidRDefault="005538D9" w:rsidP="00595ACF">
            <w:pPr>
              <w:spacing w:line="288" w:lineRule="auto"/>
              <w:jc w:val="center"/>
              <w:rPr>
                <w:highlight w:val="yellow"/>
              </w:rPr>
            </w:pPr>
          </w:p>
        </w:tc>
      </w:tr>
      <w:tr w:rsidR="005538D9" w:rsidRPr="00AB12C9" w14:paraId="6CB85153" w14:textId="77777777" w:rsidTr="00595ACF">
        <w:trPr>
          <w:trHeight w:val="300"/>
        </w:trPr>
        <w:tc>
          <w:tcPr>
            <w:tcW w:w="2934" w:type="pct"/>
            <w:noWrap/>
            <w:vAlign w:val="bottom"/>
            <w:hideMark/>
          </w:tcPr>
          <w:p w14:paraId="7DECEA5A" w14:textId="77777777" w:rsidR="005538D9" w:rsidRPr="00595ACF" w:rsidRDefault="005538D9" w:rsidP="00595ACF">
            <w:pPr>
              <w:spacing w:line="288" w:lineRule="auto"/>
              <w:rPr>
                <w:highlight w:val="yellow"/>
              </w:rPr>
            </w:pPr>
            <w:r w:rsidRPr="00595ACF">
              <w:rPr>
                <w:color w:val="000000"/>
              </w:rPr>
              <w:t>Odločba: odprava PN in nadomestitev</w:t>
            </w:r>
          </w:p>
        </w:tc>
        <w:tc>
          <w:tcPr>
            <w:tcW w:w="543" w:type="pct"/>
            <w:noWrap/>
            <w:vAlign w:val="center"/>
          </w:tcPr>
          <w:p w14:paraId="04E772B0" w14:textId="77777777" w:rsidR="005538D9" w:rsidRPr="00595ACF" w:rsidRDefault="005538D9" w:rsidP="00595ACF">
            <w:pPr>
              <w:spacing w:line="288" w:lineRule="auto"/>
              <w:jc w:val="center"/>
              <w:rPr>
                <w:highlight w:val="yellow"/>
              </w:rPr>
            </w:pPr>
            <w:r w:rsidRPr="00595ACF">
              <w:rPr>
                <w:color w:val="000000"/>
              </w:rPr>
              <w:t>1</w:t>
            </w:r>
          </w:p>
        </w:tc>
        <w:tc>
          <w:tcPr>
            <w:tcW w:w="652" w:type="pct"/>
            <w:noWrap/>
            <w:vAlign w:val="center"/>
          </w:tcPr>
          <w:p w14:paraId="3E27844F" w14:textId="77777777" w:rsidR="005538D9" w:rsidRPr="00595ACF" w:rsidRDefault="005538D9" w:rsidP="00595ACF">
            <w:pPr>
              <w:spacing w:line="288" w:lineRule="auto"/>
              <w:jc w:val="center"/>
              <w:rPr>
                <w:highlight w:val="yellow"/>
              </w:rPr>
            </w:pPr>
          </w:p>
        </w:tc>
        <w:tc>
          <w:tcPr>
            <w:tcW w:w="435" w:type="pct"/>
            <w:noWrap/>
            <w:vAlign w:val="center"/>
          </w:tcPr>
          <w:p w14:paraId="0D0B9149" w14:textId="77777777" w:rsidR="005538D9" w:rsidRPr="00595ACF" w:rsidRDefault="005538D9" w:rsidP="00595ACF">
            <w:pPr>
              <w:spacing w:line="288" w:lineRule="auto"/>
              <w:jc w:val="center"/>
              <w:rPr>
                <w:highlight w:val="yellow"/>
              </w:rPr>
            </w:pPr>
          </w:p>
        </w:tc>
        <w:tc>
          <w:tcPr>
            <w:tcW w:w="435" w:type="pct"/>
            <w:vAlign w:val="center"/>
          </w:tcPr>
          <w:p w14:paraId="0FD1550B" w14:textId="77777777" w:rsidR="005538D9" w:rsidRPr="00595ACF" w:rsidRDefault="005538D9" w:rsidP="00595ACF">
            <w:pPr>
              <w:spacing w:line="288" w:lineRule="auto"/>
              <w:jc w:val="center"/>
              <w:rPr>
                <w:highlight w:val="yellow"/>
              </w:rPr>
            </w:pPr>
          </w:p>
        </w:tc>
      </w:tr>
      <w:tr w:rsidR="005538D9" w:rsidRPr="00AB12C9" w14:paraId="73D624BE" w14:textId="77777777" w:rsidTr="00595ACF">
        <w:trPr>
          <w:trHeight w:val="300"/>
        </w:trPr>
        <w:tc>
          <w:tcPr>
            <w:tcW w:w="2934" w:type="pct"/>
            <w:noWrap/>
            <w:vAlign w:val="bottom"/>
            <w:hideMark/>
          </w:tcPr>
          <w:p w14:paraId="7614BE2E" w14:textId="77777777" w:rsidR="005538D9" w:rsidRPr="00595ACF" w:rsidRDefault="005538D9" w:rsidP="00595ACF">
            <w:pPr>
              <w:spacing w:line="288" w:lineRule="auto"/>
              <w:rPr>
                <w:highlight w:val="yellow"/>
              </w:rPr>
            </w:pPr>
            <w:r w:rsidRPr="00595ACF">
              <w:rPr>
                <w:color w:val="000000"/>
              </w:rPr>
              <w:t>Odločba: opomin</w:t>
            </w:r>
          </w:p>
        </w:tc>
        <w:tc>
          <w:tcPr>
            <w:tcW w:w="543" w:type="pct"/>
            <w:noWrap/>
            <w:vAlign w:val="center"/>
          </w:tcPr>
          <w:p w14:paraId="14D0F39C" w14:textId="77777777" w:rsidR="005538D9" w:rsidRPr="00595ACF" w:rsidRDefault="005538D9" w:rsidP="00595ACF">
            <w:pPr>
              <w:spacing w:line="288" w:lineRule="auto"/>
              <w:jc w:val="center"/>
              <w:rPr>
                <w:highlight w:val="yellow"/>
              </w:rPr>
            </w:pPr>
            <w:r w:rsidRPr="00595ACF">
              <w:rPr>
                <w:color w:val="000000"/>
              </w:rPr>
              <w:t>4</w:t>
            </w:r>
          </w:p>
        </w:tc>
        <w:tc>
          <w:tcPr>
            <w:tcW w:w="652" w:type="pct"/>
            <w:noWrap/>
            <w:vAlign w:val="center"/>
          </w:tcPr>
          <w:p w14:paraId="2F1E55C1" w14:textId="77777777" w:rsidR="005538D9" w:rsidRPr="00595ACF" w:rsidRDefault="005538D9" w:rsidP="00595ACF">
            <w:pPr>
              <w:spacing w:line="288" w:lineRule="auto"/>
              <w:jc w:val="center"/>
              <w:rPr>
                <w:highlight w:val="yellow"/>
              </w:rPr>
            </w:pPr>
            <w:r w:rsidRPr="00595ACF">
              <w:rPr>
                <w:color w:val="000000"/>
              </w:rPr>
              <w:t>43</w:t>
            </w:r>
          </w:p>
        </w:tc>
        <w:tc>
          <w:tcPr>
            <w:tcW w:w="435" w:type="pct"/>
            <w:noWrap/>
            <w:vAlign w:val="center"/>
          </w:tcPr>
          <w:p w14:paraId="39CC9BCA" w14:textId="77777777" w:rsidR="005538D9" w:rsidRPr="00595ACF" w:rsidRDefault="005538D9" w:rsidP="00595ACF">
            <w:pPr>
              <w:spacing w:line="288" w:lineRule="auto"/>
              <w:jc w:val="center"/>
              <w:rPr>
                <w:highlight w:val="yellow"/>
              </w:rPr>
            </w:pPr>
            <w:r w:rsidRPr="00595ACF">
              <w:rPr>
                <w:color w:val="000000"/>
              </w:rPr>
              <w:t>6</w:t>
            </w:r>
          </w:p>
        </w:tc>
        <w:tc>
          <w:tcPr>
            <w:tcW w:w="435" w:type="pct"/>
            <w:vAlign w:val="center"/>
          </w:tcPr>
          <w:p w14:paraId="79816394" w14:textId="77777777" w:rsidR="005538D9" w:rsidRPr="00595ACF" w:rsidRDefault="005538D9" w:rsidP="00595ACF">
            <w:pPr>
              <w:spacing w:line="288" w:lineRule="auto"/>
              <w:jc w:val="center"/>
              <w:rPr>
                <w:highlight w:val="yellow"/>
              </w:rPr>
            </w:pPr>
          </w:p>
        </w:tc>
      </w:tr>
      <w:tr w:rsidR="005538D9" w:rsidRPr="00AB12C9" w14:paraId="6752CB50" w14:textId="77777777" w:rsidTr="00595ACF">
        <w:trPr>
          <w:trHeight w:val="300"/>
        </w:trPr>
        <w:tc>
          <w:tcPr>
            <w:tcW w:w="2934" w:type="pct"/>
            <w:noWrap/>
            <w:vAlign w:val="bottom"/>
          </w:tcPr>
          <w:p w14:paraId="794C7027" w14:textId="77777777" w:rsidR="005538D9" w:rsidRPr="00595ACF" w:rsidRDefault="005538D9" w:rsidP="00595ACF">
            <w:pPr>
              <w:spacing w:line="288" w:lineRule="auto"/>
              <w:rPr>
                <w:highlight w:val="yellow"/>
              </w:rPr>
            </w:pPr>
            <w:r w:rsidRPr="00595ACF">
              <w:rPr>
                <w:color w:val="000000"/>
              </w:rPr>
              <w:t>Odločba: plačilni nalog</w:t>
            </w:r>
          </w:p>
        </w:tc>
        <w:tc>
          <w:tcPr>
            <w:tcW w:w="543" w:type="pct"/>
            <w:noWrap/>
            <w:vAlign w:val="center"/>
          </w:tcPr>
          <w:p w14:paraId="04776E00" w14:textId="77777777" w:rsidR="005538D9" w:rsidRPr="00595ACF" w:rsidRDefault="005538D9" w:rsidP="00595ACF">
            <w:pPr>
              <w:spacing w:line="288" w:lineRule="auto"/>
              <w:jc w:val="center"/>
              <w:rPr>
                <w:highlight w:val="yellow"/>
              </w:rPr>
            </w:pPr>
            <w:r w:rsidRPr="00595ACF">
              <w:rPr>
                <w:color w:val="000000"/>
              </w:rPr>
              <w:t>2</w:t>
            </w:r>
          </w:p>
        </w:tc>
        <w:tc>
          <w:tcPr>
            <w:tcW w:w="652" w:type="pct"/>
            <w:noWrap/>
            <w:vAlign w:val="center"/>
          </w:tcPr>
          <w:p w14:paraId="74C3A3C7" w14:textId="77777777" w:rsidR="005538D9" w:rsidRPr="00595ACF" w:rsidRDefault="005538D9" w:rsidP="00595ACF">
            <w:pPr>
              <w:spacing w:line="288" w:lineRule="auto"/>
              <w:jc w:val="center"/>
              <w:rPr>
                <w:highlight w:val="yellow"/>
              </w:rPr>
            </w:pPr>
          </w:p>
        </w:tc>
        <w:tc>
          <w:tcPr>
            <w:tcW w:w="435" w:type="pct"/>
            <w:noWrap/>
            <w:vAlign w:val="center"/>
          </w:tcPr>
          <w:p w14:paraId="106F08D3" w14:textId="77777777" w:rsidR="005538D9" w:rsidRPr="00595ACF" w:rsidRDefault="005538D9" w:rsidP="00595ACF">
            <w:pPr>
              <w:spacing w:line="288" w:lineRule="auto"/>
              <w:jc w:val="center"/>
              <w:rPr>
                <w:highlight w:val="yellow"/>
              </w:rPr>
            </w:pPr>
          </w:p>
        </w:tc>
        <w:tc>
          <w:tcPr>
            <w:tcW w:w="435" w:type="pct"/>
            <w:vAlign w:val="center"/>
          </w:tcPr>
          <w:p w14:paraId="0EB24020" w14:textId="77777777" w:rsidR="005538D9" w:rsidRPr="00595ACF" w:rsidRDefault="005538D9" w:rsidP="00595ACF">
            <w:pPr>
              <w:spacing w:line="288" w:lineRule="auto"/>
              <w:jc w:val="center"/>
              <w:rPr>
                <w:highlight w:val="yellow"/>
              </w:rPr>
            </w:pPr>
          </w:p>
        </w:tc>
      </w:tr>
      <w:tr w:rsidR="005538D9" w:rsidRPr="00AB12C9" w14:paraId="5CE52AF6" w14:textId="77777777" w:rsidTr="00595ACF">
        <w:trPr>
          <w:trHeight w:val="300"/>
        </w:trPr>
        <w:tc>
          <w:tcPr>
            <w:tcW w:w="2934" w:type="pct"/>
            <w:noWrap/>
            <w:vAlign w:val="bottom"/>
          </w:tcPr>
          <w:p w14:paraId="6E4EA509" w14:textId="77777777" w:rsidR="005538D9" w:rsidRPr="00595ACF" w:rsidRDefault="005538D9" w:rsidP="00595ACF">
            <w:pPr>
              <w:spacing w:line="288" w:lineRule="auto"/>
              <w:rPr>
                <w:highlight w:val="yellow"/>
              </w:rPr>
            </w:pPr>
            <w:r w:rsidRPr="00595ACF">
              <w:rPr>
                <w:color w:val="000000"/>
              </w:rPr>
              <w:t>Odločba: prekrškovna</w:t>
            </w:r>
          </w:p>
        </w:tc>
        <w:tc>
          <w:tcPr>
            <w:tcW w:w="543" w:type="pct"/>
            <w:noWrap/>
            <w:vAlign w:val="center"/>
          </w:tcPr>
          <w:p w14:paraId="5A1E3677" w14:textId="77777777" w:rsidR="005538D9" w:rsidRPr="00595ACF" w:rsidRDefault="005538D9" w:rsidP="00595ACF">
            <w:pPr>
              <w:spacing w:line="288" w:lineRule="auto"/>
              <w:jc w:val="center"/>
              <w:rPr>
                <w:highlight w:val="yellow"/>
              </w:rPr>
            </w:pPr>
            <w:r w:rsidRPr="00595ACF">
              <w:rPr>
                <w:color w:val="000000"/>
              </w:rPr>
              <w:t>1</w:t>
            </w:r>
          </w:p>
        </w:tc>
        <w:tc>
          <w:tcPr>
            <w:tcW w:w="652" w:type="pct"/>
            <w:noWrap/>
            <w:vAlign w:val="center"/>
          </w:tcPr>
          <w:p w14:paraId="541C5828" w14:textId="77777777" w:rsidR="005538D9" w:rsidRPr="00595ACF" w:rsidRDefault="005538D9" w:rsidP="00595ACF">
            <w:pPr>
              <w:spacing w:line="288" w:lineRule="auto"/>
              <w:jc w:val="center"/>
              <w:rPr>
                <w:highlight w:val="yellow"/>
              </w:rPr>
            </w:pPr>
            <w:r w:rsidRPr="00595ACF">
              <w:rPr>
                <w:color w:val="000000"/>
              </w:rPr>
              <w:t>9</w:t>
            </w:r>
          </w:p>
        </w:tc>
        <w:tc>
          <w:tcPr>
            <w:tcW w:w="435" w:type="pct"/>
            <w:noWrap/>
            <w:vAlign w:val="center"/>
          </w:tcPr>
          <w:p w14:paraId="5E6EEA12" w14:textId="77777777" w:rsidR="005538D9" w:rsidRPr="00595ACF" w:rsidRDefault="005538D9" w:rsidP="00595ACF">
            <w:pPr>
              <w:spacing w:line="288" w:lineRule="auto"/>
              <w:jc w:val="center"/>
              <w:rPr>
                <w:highlight w:val="yellow"/>
              </w:rPr>
            </w:pPr>
            <w:r w:rsidRPr="00595ACF">
              <w:rPr>
                <w:color w:val="000000"/>
              </w:rPr>
              <w:t>4</w:t>
            </w:r>
          </w:p>
        </w:tc>
        <w:tc>
          <w:tcPr>
            <w:tcW w:w="435" w:type="pct"/>
            <w:vAlign w:val="center"/>
          </w:tcPr>
          <w:p w14:paraId="601691D3" w14:textId="77777777" w:rsidR="005538D9" w:rsidRPr="00595ACF" w:rsidRDefault="005538D9" w:rsidP="00595ACF">
            <w:pPr>
              <w:spacing w:line="288" w:lineRule="auto"/>
              <w:jc w:val="center"/>
              <w:rPr>
                <w:highlight w:val="yellow"/>
              </w:rPr>
            </w:pPr>
          </w:p>
        </w:tc>
      </w:tr>
      <w:tr w:rsidR="005538D9" w:rsidRPr="00AB12C9" w14:paraId="680ADCD3" w14:textId="77777777" w:rsidTr="00595ACF">
        <w:trPr>
          <w:trHeight w:val="300"/>
        </w:trPr>
        <w:tc>
          <w:tcPr>
            <w:tcW w:w="2934" w:type="pct"/>
            <w:noWrap/>
            <w:vAlign w:val="bottom"/>
          </w:tcPr>
          <w:p w14:paraId="5EADFB01" w14:textId="77777777" w:rsidR="005538D9" w:rsidRPr="00595ACF" w:rsidRDefault="005538D9" w:rsidP="00595ACF">
            <w:pPr>
              <w:spacing w:line="288" w:lineRule="auto"/>
              <w:rPr>
                <w:highlight w:val="yellow"/>
              </w:rPr>
            </w:pPr>
            <w:r w:rsidRPr="00595ACF">
              <w:rPr>
                <w:color w:val="000000"/>
              </w:rPr>
              <w:t>Sklep: upravni</w:t>
            </w:r>
          </w:p>
        </w:tc>
        <w:tc>
          <w:tcPr>
            <w:tcW w:w="543" w:type="pct"/>
            <w:noWrap/>
            <w:vAlign w:val="center"/>
          </w:tcPr>
          <w:p w14:paraId="538334D2" w14:textId="77777777" w:rsidR="005538D9" w:rsidRPr="00595ACF" w:rsidRDefault="005538D9" w:rsidP="00595ACF">
            <w:pPr>
              <w:spacing w:line="288" w:lineRule="auto"/>
              <w:jc w:val="center"/>
              <w:rPr>
                <w:highlight w:val="yellow"/>
              </w:rPr>
            </w:pPr>
            <w:r w:rsidRPr="00595ACF">
              <w:rPr>
                <w:color w:val="000000"/>
              </w:rPr>
              <w:t>1</w:t>
            </w:r>
          </w:p>
        </w:tc>
        <w:tc>
          <w:tcPr>
            <w:tcW w:w="652" w:type="pct"/>
            <w:noWrap/>
            <w:vAlign w:val="center"/>
          </w:tcPr>
          <w:p w14:paraId="6B8E45DC" w14:textId="77777777" w:rsidR="005538D9" w:rsidRPr="00595ACF" w:rsidRDefault="005538D9" w:rsidP="00595ACF">
            <w:pPr>
              <w:spacing w:line="288" w:lineRule="auto"/>
              <w:jc w:val="center"/>
              <w:rPr>
                <w:highlight w:val="yellow"/>
              </w:rPr>
            </w:pPr>
          </w:p>
        </w:tc>
        <w:tc>
          <w:tcPr>
            <w:tcW w:w="435" w:type="pct"/>
            <w:noWrap/>
            <w:vAlign w:val="center"/>
          </w:tcPr>
          <w:p w14:paraId="4C1B0680" w14:textId="77777777" w:rsidR="005538D9" w:rsidRPr="00595ACF" w:rsidRDefault="005538D9" w:rsidP="00595ACF">
            <w:pPr>
              <w:spacing w:line="288" w:lineRule="auto"/>
              <w:jc w:val="center"/>
              <w:rPr>
                <w:highlight w:val="yellow"/>
              </w:rPr>
            </w:pPr>
          </w:p>
        </w:tc>
        <w:tc>
          <w:tcPr>
            <w:tcW w:w="435" w:type="pct"/>
            <w:vAlign w:val="center"/>
          </w:tcPr>
          <w:p w14:paraId="43D546D3" w14:textId="77777777" w:rsidR="005538D9" w:rsidRPr="00595ACF" w:rsidRDefault="005538D9" w:rsidP="00595ACF">
            <w:pPr>
              <w:spacing w:line="288" w:lineRule="auto"/>
              <w:jc w:val="center"/>
              <w:rPr>
                <w:highlight w:val="yellow"/>
              </w:rPr>
            </w:pPr>
          </w:p>
        </w:tc>
      </w:tr>
      <w:tr w:rsidR="005538D9" w:rsidRPr="00AB12C9" w14:paraId="407180AB" w14:textId="77777777" w:rsidTr="00595ACF">
        <w:trPr>
          <w:trHeight w:val="300"/>
        </w:trPr>
        <w:tc>
          <w:tcPr>
            <w:tcW w:w="2934" w:type="pct"/>
            <w:noWrap/>
            <w:vAlign w:val="bottom"/>
          </w:tcPr>
          <w:p w14:paraId="03C67222" w14:textId="77777777" w:rsidR="005538D9" w:rsidRPr="00595ACF" w:rsidRDefault="005538D9" w:rsidP="00595ACF">
            <w:pPr>
              <w:spacing w:line="288" w:lineRule="auto"/>
              <w:rPr>
                <w:highlight w:val="yellow"/>
              </w:rPr>
            </w:pPr>
            <w:r w:rsidRPr="00595ACF">
              <w:rPr>
                <w:color w:val="000000"/>
              </w:rPr>
              <w:t>Sklep: ustavitev postopka</w:t>
            </w:r>
          </w:p>
        </w:tc>
        <w:tc>
          <w:tcPr>
            <w:tcW w:w="543" w:type="pct"/>
            <w:noWrap/>
            <w:vAlign w:val="center"/>
          </w:tcPr>
          <w:p w14:paraId="6F152FE8" w14:textId="77777777" w:rsidR="005538D9" w:rsidRPr="00595ACF" w:rsidRDefault="005538D9" w:rsidP="00595ACF">
            <w:pPr>
              <w:spacing w:line="288" w:lineRule="auto"/>
              <w:jc w:val="center"/>
              <w:rPr>
                <w:highlight w:val="yellow"/>
              </w:rPr>
            </w:pPr>
            <w:r w:rsidRPr="00595ACF">
              <w:rPr>
                <w:color w:val="000000"/>
              </w:rPr>
              <w:t>20</w:t>
            </w:r>
          </w:p>
        </w:tc>
        <w:tc>
          <w:tcPr>
            <w:tcW w:w="652" w:type="pct"/>
            <w:noWrap/>
            <w:vAlign w:val="center"/>
          </w:tcPr>
          <w:p w14:paraId="1ADBC1E8" w14:textId="77777777" w:rsidR="005538D9" w:rsidRPr="00595ACF" w:rsidRDefault="005538D9" w:rsidP="00595ACF">
            <w:pPr>
              <w:spacing w:line="288" w:lineRule="auto"/>
              <w:jc w:val="center"/>
              <w:rPr>
                <w:highlight w:val="yellow"/>
              </w:rPr>
            </w:pPr>
          </w:p>
        </w:tc>
        <w:tc>
          <w:tcPr>
            <w:tcW w:w="435" w:type="pct"/>
            <w:noWrap/>
            <w:vAlign w:val="center"/>
          </w:tcPr>
          <w:p w14:paraId="7BAAA709" w14:textId="77777777" w:rsidR="005538D9" w:rsidRPr="00595ACF" w:rsidRDefault="005538D9" w:rsidP="00595ACF">
            <w:pPr>
              <w:spacing w:line="288" w:lineRule="auto"/>
              <w:jc w:val="center"/>
              <w:rPr>
                <w:highlight w:val="yellow"/>
              </w:rPr>
            </w:pPr>
            <w:r w:rsidRPr="00595ACF">
              <w:rPr>
                <w:color w:val="000000"/>
              </w:rPr>
              <w:t>2</w:t>
            </w:r>
          </w:p>
        </w:tc>
        <w:tc>
          <w:tcPr>
            <w:tcW w:w="435" w:type="pct"/>
            <w:vAlign w:val="center"/>
          </w:tcPr>
          <w:p w14:paraId="5CD70897" w14:textId="77777777" w:rsidR="005538D9" w:rsidRPr="00595ACF" w:rsidRDefault="005538D9" w:rsidP="00595ACF">
            <w:pPr>
              <w:spacing w:line="288" w:lineRule="auto"/>
              <w:jc w:val="center"/>
              <w:rPr>
                <w:highlight w:val="yellow"/>
              </w:rPr>
            </w:pPr>
          </w:p>
        </w:tc>
      </w:tr>
      <w:tr w:rsidR="005538D9" w:rsidRPr="00AB12C9" w14:paraId="05FC896A" w14:textId="77777777" w:rsidTr="00595ACF">
        <w:trPr>
          <w:trHeight w:val="300"/>
        </w:trPr>
        <w:tc>
          <w:tcPr>
            <w:tcW w:w="2934" w:type="pct"/>
            <w:noWrap/>
            <w:vAlign w:val="bottom"/>
          </w:tcPr>
          <w:p w14:paraId="5D61E49B" w14:textId="77777777" w:rsidR="005538D9" w:rsidRPr="00595ACF" w:rsidRDefault="005538D9" w:rsidP="00595ACF">
            <w:pPr>
              <w:spacing w:line="288" w:lineRule="auto"/>
              <w:rPr>
                <w:highlight w:val="yellow"/>
              </w:rPr>
            </w:pPr>
            <w:r w:rsidRPr="00595ACF">
              <w:rPr>
                <w:color w:val="000000"/>
              </w:rPr>
              <w:t>Zapisnik: prekrškovni</w:t>
            </w:r>
          </w:p>
        </w:tc>
        <w:tc>
          <w:tcPr>
            <w:tcW w:w="543" w:type="pct"/>
            <w:noWrap/>
            <w:vAlign w:val="center"/>
          </w:tcPr>
          <w:p w14:paraId="0F8BE8E6" w14:textId="77777777" w:rsidR="005538D9" w:rsidRPr="00595ACF" w:rsidRDefault="005538D9" w:rsidP="00595ACF">
            <w:pPr>
              <w:spacing w:line="288" w:lineRule="auto"/>
              <w:jc w:val="center"/>
              <w:rPr>
                <w:highlight w:val="yellow"/>
              </w:rPr>
            </w:pPr>
            <w:r w:rsidRPr="00595ACF">
              <w:rPr>
                <w:color w:val="000000"/>
              </w:rPr>
              <w:t>6</w:t>
            </w:r>
          </w:p>
        </w:tc>
        <w:tc>
          <w:tcPr>
            <w:tcW w:w="652" w:type="pct"/>
            <w:noWrap/>
            <w:vAlign w:val="center"/>
          </w:tcPr>
          <w:p w14:paraId="05728A30" w14:textId="77777777" w:rsidR="005538D9" w:rsidRPr="00595ACF" w:rsidRDefault="005538D9" w:rsidP="00595ACF">
            <w:pPr>
              <w:spacing w:line="288" w:lineRule="auto"/>
              <w:jc w:val="center"/>
              <w:rPr>
                <w:highlight w:val="yellow"/>
              </w:rPr>
            </w:pPr>
            <w:r w:rsidRPr="00595ACF">
              <w:rPr>
                <w:color w:val="000000"/>
              </w:rPr>
              <w:t>89</w:t>
            </w:r>
          </w:p>
        </w:tc>
        <w:tc>
          <w:tcPr>
            <w:tcW w:w="435" w:type="pct"/>
            <w:noWrap/>
            <w:vAlign w:val="center"/>
          </w:tcPr>
          <w:p w14:paraId="162C039F" w14:textId="77777777" w:rsidR="005538D9" w:rsidRPr="00595ACF" w:rsidRDefault="005538D9" w:rsidP="00595ACF">
            <w:pPr>
              <w:spacing w:line="288" w:lineRule="auto"/>
              <w:jc w:val="center"/>
              <w:rPr>
                <w:highlight w:val="yellow"/>
              </w:rPr>
            </w:pPr>
          </w:p>
        </w:tc>
        <w:tc>
          <w:tcPr>
            <w:tcW w:w="435" w:type="pct"/>
            <w:vAlign w:val="center"/>
          </w:tcPr>
          <w:p w14:paraId="3193965F" w14:textId="77777777" w:rsidR="005538D9" w:rsidRPr="00595ACF" w:rsidRDefault="005538D9" w:rsidP="00595ACF">
            <w:pPr>
              <w:spacing w:line="288" w:lineRule="auto"/>
              <w:jc w:val="center"/>
              <w:rPr>
                <w:highlight w:val="yellow"/>
              </w:rPr>
            </w:pPr>
          </w:p>
        </w:tc>
      </w:tr>
      <w:tr w:rsidR="005538D9" w:rsidRPr="00AB12C9" w14:paraId="12F30E7D" w14:textId="77777777" w:rsidTr="00595ACF">
        <w:trPr>
          <w:trHeight w:val="300"/>
        </w:trPr>
        <w:tc>
          <w:tcPr>
            <w:tcW w:w="2934" w:type="pct"/>
            <w:noWrap/>
            <w:vAlign w:val="bottom"/>
          </w:tcPr>
          <w:p w14:paraId="44306540" w14:textId="7C643DA8" w:rsidR="005538D9" w:rsidRPr="00595ACF" w:rsidRDefault="005538D9" w:rsidP="00595ACF">
            <w:pPr>
              <w:spacing w:line="288" w:lineRule="auto"/>
              <w:rPr>
                <w:highlight w:val="yellow"/>
              </w:rPr>
            </w:pPr>
            <w:r w:rsidRPr="00595ACF">
              <w:rPr>
                <w:color w:val="000000"/>
              </w:rPr>
              <w:t xml:space="preserve">Zapisnik: prekrškovni </w:t>
            </w:r>
            <w:r>
              <w:rPr>
                <w:color w:val="000000"/>
              </w:rPr>
              <w:t>–</w:t>
            </w:r>
            <w:r w:rsidRPr="00595ACF">
              <w:rPr>
                <w:color w:val="000000"/>
              </w:rPr>
              <w:t xml:space="preserve"> teren</w:t>
            </w:r>
          </w:p>
        </w:tc>
        <w:tc>
          <w:tcPr>
            <w:tcW w:w="543" w:type="pct"/>
            <w:noWrap/>
            <w:vAlign w:val="center"/>
          </w:tcPr>
          <w:p w14:paraId="0FA91581" w14:textId="77777777" w:rsidR="005538D9" w:rsidRPr="00595ACF" w:rsidRDefault="005538D9" w:rsidP="00595ACF">
            <w:pPr>
              <w:spacing w:line="288" w:lineRule="auto"/>
              <w:jc w:val="center"/>
              <w:rPr>
                <w:highlight w:val="yellow"/>
              </w:rPr>
            </w:pPr>
          </w:p>
        </w:tc>
        <w:tc>
          <w:tcPr>
            <w:tcW w:w="652" w:type="pct"/>
            <w:noWrap/>
            <w:vAlign w:val="center"/>
          </w:tcPr>
          <w:p w14:paraId="64AAB3C1" w14:textId="77777777" w:rsidR="005538D9" w:rsidRPr="00595ACF" w:rsidRDefault="005538D9" w:rsidP="00595ACF">
            <w:pPr>
              <w:spacing w:line="288" w:lineRule="auto"/>
              <w:jc w:val="center"/>
              <w:rPr>
                <w:highlight w:val="yellow"/>
              </w:rPr>
            </w:pPr>
            <w:r w:rsidRPr="00595ACF">
              <w:rPr>
                <w:color w:val="000000"/>
              </w:rPr>
              <w:t>1</w:t>
            </w:r>
          </w:p>
        </w:tc>
        <w:tc>
          <w:tcPr>
            <w:tcW w:w="435" w:type="pct"/>
            <w:noWrap/>
            <w:vAlign w:val="center"/>
          </w:tcPr>
          <w:p w14:paraId="03BECE4E" w14:textId="77777777" w:rsidR="005538D9" w:rsidRPr="00595ACF" w:rsidRDefault="005538D9" w:rsidP="00595ACF">
            <w:pPr>
              <w:spacing w:line="288" w:lineRule="auto"/>
              <w:jc w:val="center"/>
              <w:rPr>
                <w:highlight w:val="yellow"/>
              </w:rPr>
            </w:pPr>
          </w:p>
        </w:tc>
        <w:tc>
          <w:tcPr>
            <w:tcW w:w="435" w:type="pct"/>
            <w:vAlign w:val="center"/>
          </w:tcPr>
          <w:p w14:paraId="49FD3BFC" w14:textId="77777777" w:rsidR="005538D9" w:rsidRPr="00595ACF" w:rsidRDefault="005538D9" w:rsidP="00595ACF">
            <w:pPr>
              <w:spacing w:line="288" w:lineRule="auto"/>
              <w:jc w:val="center"/>
              <w:rPr>
                <w:highlight w:val="yellow"/>
              </w:rPr>
            </w:pPr>
          </w:p>
        </w:tc>
      </w:tr>
      <w:tr w:rsidR="005538D9" w:rsidRPr="00AB12C9" w14:paraId="4953B23D" w14:textId="77777777" w:rsidTr="00595ACF">
        <w:trPr>
          <w:trHeight w:val="300"/>
        </w:trPr>
        <w:tc>
          <w:tcPr>
            <w:tcW w:w="2934" w:type="pct"/>
            <w:noWrap/>
            <w:vAlign w:val="bottom"/>
          </w:tcPr>
          <w:p w14:paraId="117F8005" w14:textId="77777777" w:rsidR="005538D9" w:rsidRPr="00595ACF" w:rsidRDefault="005538D9" w:rsidP="00595ACF">
            <w:pPr>
              <w:spacing w:line="288" w:lineRule="auto"/>
              <w:rPr>
                <w:highlight w:val="yellow"/>
              </w:rPr>
            </w:pPr>
            <w:r w:rsidRPr="00595ACF">
              <w:rPr>
                <w:color w:val="000000"/>
              </w:rPr>
              <w:t>Zapisnik: ugotovitveni</w:t>
            </w:r>
          </w:p>
        </w:tc>
        <w:tc>
          <w:tcPr>
            <w:tcW w:w="543" w:type="pct"/>
            <w:noWrap/>
            <w:vAlign w:val="center"/>
          </w:tcPr>
          <w:p w14:paraId="635EF28B" w14:textId="77777777" w:rsidR="005538D9" w:rsidRPr="00595ACF" w:rsidRDefault="005538D9" w:rsidP="00595ACF">
            <w:pPr>
              <w:spacing w:line="288" w:lineRule="auto"/>
              <w:jc w:val="center"/>
              <w:rPr>
                <w:highlight w:val="yellow"/>
              </w:rPr>
            </w:pPr>
            <w:r w:rsidRPr="00595ACF">
              <w:rPr>
                <w:color w:val="000000"/>
              </w:rPr>
              <w:t>24</w:t>
            </w:r>
          </w:p>
        </w:tc>
        <w:tc>
          <w:tcPr>
            <w:tcW w:w="652" w:type="pct"/>
            <w:noWrap/>
            <w:vAlign w:val="center"/>
          </w:tcPr>
          <w:p w14:paraId="4C8B9736" w14:textId="77777777" w:rsidR="005538D9" w:rsidRPr="00595ACF" w:rsidRDefault="005538D9" w:rsidP="00595ACF">
            <w:pPr>
              <w:spacing w:line="288" w:lineRule="auto"/>
              <w:jc w:val="center"/>
              <w:rPr>
                <w:highlight w:val="yellow"/>
              </w:rPr>
            </w:pPr>
          </w:p>
        </w:tc>
        <w:tc>
          <w:tcPr>
            <w:tcW w:w="435" w:type="pct"/>
            <w:noWrap/>
            <w:vAlign w:val="center"/>
          </w:tcPr>
          <w:p w14:paraId="2234CEDB" w14:textId="77777777" w:rsidR="005538D9" w:rsidRPr="00595ACF" w:rsidRDefault="005538D9" w:rsidP="00595ACF">
            <w:pPr>
              <w:spacing w:line="288" w:lineRule="auto"/>
              <w:jc w:val="center"/>
              <w:rPr>
                <w:highlight w:val="yellow"/>
              </w:rPr>
            </w:pPr>
          </w:p>
        </w:tc>
        <w:tc>
          <w:tcPr>
            <w:tcW w:w="435" w:type="pct"/>
            <w:vAlign w:val="center"/>
          </w:tcPr>
          <w:p w14:paraId="5EF07209" w14:textId="77777777" w:rsidR="005538D9" w:rsidRPr="00595ACF" w:rsidRDefault="005538D9" w:rsidP="00595ACF">
            <w:pPr>
              <w:spacing w:line="288" w:lineRule="auto"/>
              <w:jc w:val="center"/>
              <w:rPr>
                <w:highlight w:val="yellow"/>
              </w:rPr>
            </w:pPr>
          </w:p>
        </w:tc>
      </w:tr>
      <w:tr w:rsidR="005538D9" w:rsidRPr="00595ACF" w14:paraId="490BCB89" w14:textId="77777777" w:rsidTr="00595ACF">
        <w:trPr>
          <w:trHeight w:val="300"/>
        </w:trPr>
        <w:tc>
          <w:tcPr>
            <w:tcW w:w="2934" w:type="pct"/>
            <w:noWrap/>
            <w:vAlign w:val="bottom"/>
          </w:tcPr>
          <w:p w14:paraId="2AE9A860" w14:textId="77777777" w:rsidR="005538D9" w:rsidRPr="00595ACF" w:rsidRDefault="005538D9" w:rsidP="00595ACF">
            <w:pPr>
              <w:spacing w:line="288" w:lineRule="auto"/>
            </w:pPr>
            <w:r w:rsidRPr="00595ACF">
              <w:rPr>
                <w:color w:val="000000"/>
              </w:rPr>
              <w:t>Zapisnik: zaslišanje</w:t>
            </w:r>
          </w:p>
        </w:tc>
        <w:tc>
          <w:tcPr>
            <w:tcW w:w="543" w:type="pct"/>
            <w:noWrap/>
            <w:vAlign w:val="center"/>
          </w:tcPr>
          <w:p w14:paraId="60ED3906" w14:textId="77777777" w:rsidR="005538D9" w:rsidRPr="00595ACF" w:rsidRDefault="005538D9" w:rsidP="00595ACF">
            <w:pPr>
              <w:spacing w:line="288" w:lineRule="auto"/>
              <w:jc w:val="center"/>
            </w:pPr>
          </w:p>
        </w:tc>
        <w:tc>
          <w:tcPr>
            <w:tcW w:w="652" w:type="pct"/>
            <w:noWrap/>
            <w:vAlign w:val="center"/>
          </w:tcPr>
          <w:p w14:paraId="07B18655" w14:textId="77777777" w:rsidR="005538D9" w:rsidRPr="00595ACF" w:rsidRDefault="005538D9" w:rsidP="00595ACF">
            <w:pPr>
              <w:spacing w:line="288" w:lineRule="auto"/>
              <w:jc w:val="center"/>
            </w:pPr>
          </w:p>
        </w:tc>
        <w:tc>
          <w:tcPr>
            <w:tcW w:w="435" w:type="pct"/>
            <w:noWrap/>
            <w:vAlign w:val="center"/>
          </w:tcPr>
          <w:p w14:paraId="407B149D" w14:textId="77777777" w:rsidR="005538D9" w:rsidRPr="00595ACF" w:rsidRDefault="005538D9" w:rsidP="00595ACF">
            <w:pPr>
              <w:spacing w:line="288" w:lineRule="auto"/>
              <w:jc w:val="center"/>
            </w:pPr>
          </w:p>
        </w:tc>
        <w:tc>
          <w:tcPr>
            <w:tcW w:w="435" w:type="pct"/>
            <w:vAlign w:val="center"/>
          </w:tcPr>
          <w:p w14:paraId="4CD2AB8B" w14:textId="77777777" w:rsidR="005538D9" w:rsidRPr="00595ACF" w:rsidRDefault="005538D9" w:rsidP="00595ACF">
            <w:pPr>
              <w:spacing w:line="288" w:lineRule="auto"/>
              <w:jc w:val="center"/>
            </w:pPr>
            <w:r w:rsidRPr="00595ACF">
              <w:rPr>
                <w:color w:val="000000"/>
              </w:rPr>
              <w:t>1</w:t>
            </w:r>
          </w:p>
        </w:tc>
      </w:tr>
    </w:tbl>
    <w:p w14:paraId="648C3104" w14:textId="77777777" w:rsidR="005538D9" w:rsidRPr="00595ACF" w:rsidRDefault="005538D9" w:rsidP="008519D1">
      <w:pPr>
        <w:spacing w:line="288" w:lineRule="auto"/>
      </w:pPr>
      <w:r w:rsidRPr="00595ACF">
        <w:t xml:space="preserve"> Opomba: En dokument ima lahko tudi več temeljnih nalog.</w:t>
      </w:r>
    </w:p>
    <w:p w14:paraId="71415605" w14:textId="77777777" w:rsidR="005538D9" w:rsidRPr="00595ACF" w:rsidRDefault="005538D9" w:rsidP="008519D1">
      <w:pPr>
        <w:spacing w:line="288" w:lineRule="auto"/>
      </w:pPr>
    </w:p>
    <w:p w14:paraId="728DE969" w14:textId="1299EAF8" w:rsidR="005538D9" w:rsidRPr="00565E9C" w:rsidRDefault="005538D9" w:rsidP="008519D1">
      <w:pPr>
        <w:spacing w:line="288" w:lineRule="auto"/>
      </w:pPr>
      <w:r>
        <w:t>P</w:t>
      </w:r>
      <w:r w:rsidRPr="004A0377">
        <w:t xml:space="preserve">reglednica </w:t>
      </w:r>
      <w:r>
        <w:t xml:space="preserve">26 </w:t>
      </w:r>
      <w:r w:rsidRPr="004A0377">
        <w:t xml:space="preserve">prikazuje predvideno število inšpekcijskih pregledov oziroma prekrškovnih postopkov po </w:t>
      </w:r>
      <w:r w:rsidRPr="00565E9C">
        <w:t>temeljnih nalogah geodetske inšpekcije v letu 2022 in doseganje načrta po temeljnih nalogah.</w:t>
      </w:r>
    </w:p>
    <w:p w14:paraId="49405B0D" w14:textId="77777777" w:rsidR="005538D9" w:rsidRPr="00565E9C" w:rsidRDefault="005538D9" w:rsidP="008519D1">
      <w:pPr>
        <w:spacing w:line="288" w:lineRule="auto"/>
      </w:pPr>
    </w:p>
    <w:p w14:paraId="44F1EFF1" w14:textId="77777777" w:rsidR="005538D9" w:rsidRPr="004A0377" w:rsidRDefault="005538D9" w:rsidP="008519D1">
      <w:pPr>
        <w:pStyle w:val="Napis"/>
        <w:keepNext/>
        <w:spacing w:line="288" w:lineRule="auto"/>
      </w:pPr>
      <w:bookmarkStart w:id="173" w:name="_Toc74209777"/>
      <w:r w:rsidRPr="00565E9C">
        <w:t>Preglednica 26: Opravljeni</w:t>
      </w:r>
      <w:r w:rsidRPr="004A0377">
        <w:t xml:space="preserve"> inšpekcijski pregledi v letu 202</w:t>
      </w:r>
      <w:bookmarkEnd w:id="173"/>
      <w:r w:rsidRPr="004A0377">
        <w:t>2</w:t>
      </w:r>
    </w:p>
    <w:tbl>
      <w:tblPr>
        <w:tblStyle w:val="Tabelamrea"/>
        <w:tblW w:w="5000" w:type="pct"/>
        <w:tblLayout w:type="fixed"/>
        <w:tblLook w:val="0020" w:firstRow="1" w:lastRow="0" w:firstColumn="0" w:lastColumn="0" w:noHBand="0" w:noVBand="0"/>
      </w:tblPr>
      <w:tblGrid>
        <w:gridCol w:w="3548"/>
        <w:gridCol w:w="2756"/>
        <w:gridCol w:w="2756"/>
      </w:tblGrid>
      <w:tr w:rsidR="005538D9" w:rsidRPr="00AB12C9" w14:paraId="7E0453A0" w14:textId="77777777" w:rsidTr="005D4864">
        <w:trPr>
          <w:trHeight w:val="398"/>
        </w:trPr>
        <w:tc>
          <w:tcPr>
            <w:tcW w:w="1958" w:type="pct"/>
          </w:tcPr>
          <w:p w14:paraId="108ED1D0" w14:textId="77777777" w:rsidR="005538D9" w:rsidRPr="004A0377" w:rsidRDefault="005538D9" w:rsidP="004A0377">
            <w:pPr>
              <w:spacing w:line="288" w:lineRule="auto"/>
              <w:jc w:val="left"/>
            </w:pPr>
            <w:r w:rsidRPr="004A0377">
              <w:t>Temeljna naloga – geodetska inšpekcija</w:t>
            </w:r>
          </w:p>
        </w:tc>
        <w:tc>
          <w:tcPr>
            <w:tcW w:w="1521" w:type="pct"/>
          </w:tcPr>
          <w:p w14:paraId="5213C332" w14:textId="77777777" w:rsidR="005538D9" w:rsidRPr="004A0377" w:rsidRDefault="005538D9" w:rsidP="004A0377">
            <w:pPr>
              <w:spacing w:line="288" w:lineRule="auto"/>
              <w:jc w:val="left"/>
            </w:pPr>
            <w:r w:rsidRPr="004A0377">
              <w:t>Predvideni inšpekcijski pregledi v letu 2022</w:t>
            </w:r>
          </w:p>
        </w:tc>
        <w:tc>
          <w:tcPr>
            <w:tcW w:w="1521" w:type="pct"/>
          </w:tcPr>
          <w:p w14:paraId="5B343C90" w14:textId="77777777" w:rsidR="005538D9" w:rsidRPr="004A0377" w:rsidRDefault="005538D9" w:rsidP="004A0377">
            <w:pPr>
              <w:spacing w:line="288" w:lineRule="auto"/>
              <w:jc w:val="left"/>
            </w:pPr>
            <w:r w:rsidRPr="004A0377">
              <w:t>Opravljeni inšpekcijski pregledi v letu 2022</w:t>
            </w:r>
          </w:p>
        </w:tc>
      </w:tr>
      <w:tr w:rsidR="005538D9" w:rsidRPr="00AB12C9" w14:paraId="5FB856C7" w14:textId="77777777" w:rsidTr="005D4864">
        <w:trPr>
          <w:trHeight w:val="398"/>
        </w:trPr>
        <w:tc>
          <w:tcPr>
            <w:tcW w:w="1958" w:type="pct"/>
          </w:tcPr>
          <w:p w14:paraId="07090FDF" w14:textId="77777777" w:rsidR="005538D9" w:rsidRPr="004A0377" w:rsidRDefault="005538D9" w:rsidP="004A0377">
            <w:pPr>
              <w:spacing w:line="288" w:lineRule="auto"/>
              <w:jc w:val="left"/>
            </w:pPr>
            <w:r w:rsidRPr="004A0377">
              <w:rPr>
                <w:lang w:eastAsia="en-US"/>
              </w:rPr>
              <w:t xml:space="preserve">Geo1 – Nadzor nad izpolnjevanjem pogojev za opravljanje geodetske dejavnosti za </w:t>
            </w:r>
            <w:r w:rsidRPr="004A0377">
              <w:rPr>
                <w:bCs/>
                <w:lang w:eastAsia="en-US"/>
              </w:rPr>
              <w:t>geodetske gospodarske subjekte in pooblaščene inženirje geodezije</w:t>
            </w:r>
          </w:p>
        </w:tc>
        <w:tc>
          <w:tcPr>
            <w:tcW w:w="1521" w:type="pct"/>
          </w:tcPr>
          <w:p w14:paraId="01B2A379" w14:textId="77777777" w:rsidR="005538D9" w:rsidRPr="004A0377" w:rsidRDefault="005538D9" w:rsidP="004A0377">
            <w:pPr>
              <w:spacing w:line="288" w:lineRule="auto"/>
              <w:jc w:val="left"/>
            </w:pPr>
            <w:r w:rsidRPr="004A0377">
              <w:t xml:space="preserve">20 inšpekcijskih pregledov </w:t>
            </w:r>
          </w:p>
        </w:tc>
        <w:tc>
          <w:tcPr>
            <w:tcW w:w="1521" w:type="pct"/>
          </w:tcPr>
          <w:p w14:paraId="3D361B0B" w14:textId="77777777" w:rsidR="005538D9" w:rsidRPr="004A0377" w:rsidRDefault="005538D9" w:rsidP="004A0377">
            <w:pPr>
              <w:spacing w:line="288" w:lineRule="auto"/>
              <w:jc w:val="left"/>
            </w:pPr>
            <w:r w:rsidRPr="004A0377">
              <w:t>30 inšpekcijskih pregledov oziroma prekrškovnih postopkov = 150-odstotna izpolnitev načrta</w:t>
            </w:r>
          </w:p>
        </w:tc>
      </w:tr>
      <w:tr w:rsidR="005538D9" w:rsidRPr="00AB12C9" w14:paraId="766220C5" w14:textId="77777777" w:rsidTr="005D4864">
        <w:trPr>
          <w:trHeight w:val="882"/>
        </w:trPr>
        <w:tc>
          <w:tcPr>
            <w:tcW w:w="1958" w:type="pct"/>
          </w:tcPr>
          <w:p w14:paraId="3DE602B5" w14:textId="77777777" w:rsidR="005538D9" w:rsidRPr="004A0377" w:rsidRDefault="005538D9" w:rsidP="004A0377">
            <w:pPr>
              <w:spacing w:line="288" w:lineRule="auto"/>
              <w:jc w:val="left"/>
            </w:pPr>
            <w:r w:rsidRPr="004A0377">
              <w:t>Geo2 – Nadzor nad evidencami nepremičnin</w:t>
            </w:r>
          </w:p>
        </w:tc>
        <w:tc>
          <w:tcPr>
            <w:tcW w:w="1521" w:type="pct"/>
          </w:tcPr>
          <w:p w14:paraId="3C02C19B" w14:textId="77777777" w:rsidR="005538D9" w:rsidRPr="004A0377" w:rsidRDefault="005538D9" w:rsidP="004A0377">
            <w:pPr>
              <w:spacing w:line="288" w:lineRule="auto"/>
              <w:jc w:val="left"/>
            </w:pPr>
            <w:r w:rsidRPr="004A0377">
              <w:t xml:space="preserve">80 inšpekcijskih pregledov </w:t>
            </w:r>
          </w:p>
        </w:tc>
        <w:tc>
          <w:tcPr>
            <w:tcW w:w="1521" w:type="pct"/>
          </w:tcPr>
          <w:p w14:paraId="50CA27B5" w14:textId="77777777" w:rsidR="005538D9" w:rsidRPr="004A0377" w:rsidRDefault="005538D9" w:rsidP="004A0377">
            <w:pPr>
              <w:spacing w:line="288" w:lineRule="auto"/>
              <w:jc w:val="left"/>
            </w:pPr>
            <w:r w:rsidRPr="004A0377">
              <w:t>90 inšpekcijskih pregledov oziroma prekrškovnih postopkov = 112,5-odstotna izpolnitev načrta</w:t>
            </w:r>
          </w:p>
        </w:tc>
      </w:tr>
      <w:tr w:rsidR="005538D9" w:rsidRPr="00AB12C9" w14:paraId="7E68D8DC" w14:textId="77777777" w:rsidTr="005D4864">
        <w:trPr>
          <w:trHeight w:val="583"/>
        </w:trPr>
        <w:tc>
          <w:tcPr>
            <w:tcW w:w="1958" w:type="pct"/>
          </w:tcPr>
          <w:p w14:paraId="2D90137D" w14:textId="77777777" w:rsidR="005538D9" w:rsidRPr="004A0377" w:rsidRDefault="005538D9" w:rsidP="004A0377">
            <w:pPr>
              <w:spacing w:line="288" w:lineRule="auto"/>
              <w:jc w:val="left"/>
            </w:pPr>
            <w:r w:rsidRPr="004A0377">
              <w:t>Geo3 – Zagotavljanje pravilnega označevanja ulic in stavb</w:t>
            </w:r>
          </w:p>
        </w:tc>
        <w:tc>
          <w:tcPr>
            <w:tcW w:w="1521" w:type="pct"/>
          </w:tcPr>
          <w:p w14:paraId="0B4867DF" w14:textId="77777777" w:rsidR="005538D9" w:rsidRPr="004A0377" w:rsidRDefault="005538D9" w:rsidP="004A0377">
            <w:pPr>
              <w:spacing w:line="288" w:lineRule="auto"/>
              <w:jc w:val="left"/>
            </w:pPr>
            <w:r w:rsidRPr="004A0377">
              <w:t>Števila pregledov ni mogoče načrtovati – obravnavane bodo vse prejete pobude</w:t>
            </w:r>
            <w:r>
              <w:t>.</w:t>
            </w:r>
          </w:p>
        </w:tc>
        <w:tc>
          <w:tcPr>
            <w:tcW w:w="1521" w:type="pct"/>
          </w:tcPr>
          <w:p w14:paraId="73C59818" w14:textId="77777777" w:rsidR="005538D9" w:rsidRPr="004A0377" w:rsidRDefault="005538D9" w:rsidP="004A0377">
            <w:pPr>
              <w:spacing w:line="288" w:lineRule="auto"/>
              <w:jc w:val="left"/>
            </w:pPr>
            <w:r w:rsidRPr="004A0377">
              <w:t>0 inšpekcijskih pregledov</w:t>
            </w:r>
          </w:p>
        </w:tc>
      </w:tr>
      <w:tr w:rsidR="005538D9" w:rsidRPr="00AB12C9" w14:paraId="63A1BA93" w14:textId="77777777" w:rsidTr="005D4864">
        <w:trPr>
          <w:trHeight w:val="583"/>
        </w:trPr>
        <w:tc>
          <w:tcPr>
            <w:tcW w:w="1958" w:type="pct"/>
          </w:tcPr>
          <w:p w14:paraId="175471C7" w14:textId="77777777" w:rsidR="005538D9" w:rsidRPr="004A0377" w:rsidRDefault="005538D9" w:rsidP="004A0377">
            <w:pPr>
              <w:spacing w:line="288" w:lineRule="auto"/>
              <w:jc w:val="left"/>
            </w:pPr>
            <w:r w:rsidRPr="004A0377">
              <w:t>Geo4 – COVID-19</w:t>
            </w:r>
          </w:p>
        </w:tc>
        <w:tc>
          <w:tcPr>
            <w:tcW w:w="1521" w:type="pct"/>
          </w:tcPr>
          <w:p w14:paraId="1D9D8A87" w14:textId="77777777" w:rsidR="005538D9" w:rsidRPr="004A0377" w:rsidRDefault="005538D9" w:rsidP="004A0377">
            <w:pPr>
              <w:spacing w:line="288" w:lineRule="auto"/>
              <w:jc w:val="left"/>
            </w:pPr>
            <w:r w:rsidRPr="004A0377">
              <w:t>Izvajanje nadzora glede spoštovanja zaščitnih ukrepov zaradi COVID-19</w:t>
            </w:r>
          </w:p>
        </w:tc>
        <w:tc>
          <w:tcPr>
            <w:tcW w:w="1521" w:type="pct"/>
          </w:tcPr>
          <w:p w14:paraId="3FD82F77" w14:textId="10EC0441" w:rsidR="005538D9" w:rsidRPr="004A0377" w:rsidRDefault="005538D9" w:rsidP="004A0377">
            <w:pPr>
              <w:spacing w:line="288" w:lineRule="auto"/>
              <w:jc w:val="left"/>
            </w:pPr>
            <w:r w:rsidRPr="004A0377">
              <w:t>1 inšpekcijski pregled</w:t>
            </w:r>
          </w:p>
        </w:tc>
      </w:tr>
    </w:tbl>
    <w:p w14:paraId="4E7F8B25" w14:textId="77777777" w:rsidR="005538D9" w:rsidRPr="004A0377" w:rsidRDefault="005538D9" w:rsidP="008519D1">
      <w:pPr>
        <w:spacing w:line="288" w:lineRule="auto"/>
      </w:pPr>
      <w:r w:rsidRPr="004A0377">
        <w:t>Opomba: En zapisnik ima lahko tudi več temeljnih nalog, zato vsota pregledov po temeljnih nalogah ni enaka številu pregledov, ki se štejejo v kvoto </w:t>
      </w:r>
      <w:r>
        <w:t>10</w:t>
      </w:r>
      <w:r w:rsidRPr="004A0377">
        <w:t>0.</w:t>
      </w:r>
    </w:p>
    <w:p w14:paraId="0E09D9F2" w14:textId="77777777" w:rsidR="005538D9" w:rsidRPr="004A0377" w:rsidRDefault="005538D9" w:rsidP="008519D1">
      <w:pPr>
        <w:spacing w:line="288" w:lineRule="auto"/>
      </w:pPr>
    </w:p>
    <w:p w14:paraId="2AFAC1AD" w14:textId="77777777" w:rsidR="005538D9" w:rsidRPr="00565E9C" w:rsidRDefault="005538D9" w:rsidP="008519D1">
      <w:pPr>
        <w:spacing w:line="288" w:lineRule="auto"/>
      </w:pPr>
      <w:r w:rsidRPr="004A0377">
        <w:lastRenderedPageBreak/>
        <w:t xml:space="preserve">Število pregledov je </w:t>
      </w:r>
      <w:r w:rsidRPr="00565E9C">
        <w:t>pridobljeno v okviru postopkov: upravna geodetska zadeva, prekrškovna zadeva in akcija, na dokumentih: vsi zapisniki, brez zapisnika, prijava in obvestila o prekršku z zahtevo za izjavo.</w:t>
      </w:r>
    </w:p>
    <w:p w14:paraId="70E4DC7E" w14:textId="77777777" w:rsidR="005538D9" w:rsidRPr="00565E9C" w:rsidRDefault="005538D9" w:rsidP="008519D1">
      <w:pPr>
        <w:spacing w:line="288" w:lineRule="auto"/>
      </w:pPr>
    </w:p>
    <w:p w14:paraId="16EBB507" w14:textId="77777777" w:rsidR="005538D9" w:rsidRPr="00565E9C" w:rsidRDefault="005538D9" w:rsidP="008519D1">
      <w:pPr>
        <w:pStyle w:val="Napis"/>
        <w:keepNext/>
        <w:spacing w:line="288" w:lineRule="auto"/>
      </w:pPr>
      <w:bookmarkStart w:id="174" w:name="_Toc74209778"/>
      <w:r w:rsidRPr="00565E9C">
        <w:t>Preglednica 27: Dejanja geodetske inšpekcije po temeljnih nalogah v letu 2022 – vsota</w:t>
      </w:r>
      <w:bookmarkEnd w:id="174"/>
    </w:p>
    <w:tbl>
      <w:tblPr>
        <w:tblStyle w:val="Tabelamrea"/>
        <w:tblW w:w="5000" w:type="pct"/>
        <w:tblLayout w:type="fixed"/>
        <w:tblLook w:val="04A0" w:firstRow="1" w:lastRow="0" w:firstColumn="1" w:lastColumn="0" w:noHBand="0" w:noVBand="1"/>
      </w:tblPr>
      <w:tblGrid>
        <w:gridCol w:w="2720"/>
        <w:gridCol w:w="1533"/>
        <w:gridCol w:w="1814"/>
        <w:gridCol w:w="1672"/>
        <w:gridCol w:w="1321"/>
      </w:tblGrid>
      <w:tr w:rsidR="005538D9" w:rsidRPr="00AB12C9" w14:paraId="387E7872" w14:textId="77777777" w:rsidTr="005D4864">
        <w:trPr>
          <w:trHeight w:val="300"/>
        </w:trPr>
        <w:tc>
          <w:tcPr>
            <w:tcW w:w="1501" w:type="pct"/>
            <w:noWrap/>
            <w:hideMark/>
          </w:tcPr>
          <w:p w14:paraId="6B8C8CB5" w14:textId="77777777" w:rsidR="005538D9" w:rsidRPr="00565E9C" w:rsidRDefault="005538D9" w:rsidP="008519D1">
            <w:pPr>
              <w:spacing w:line="288" w:lineRule="auto"/>
              <w:rPr>
                <w:b/>
                <w:bCs/>
              </w:rPr>
            </w:pPr>
            <w:r w:rsidRPr="00565E9C">
              <w:rPr>
                <w:b/>
                <w:bCs/>
              </w:rPr>
              <w:t>Oznake vrstic</w:t>
            </w:r>
          </w:p>
        </w:tc>
        <w:tc>
          <w:tcPr>
            <w:tcW w:w="846" w:type="pct"/>
            <w:noWrap/>
            <w:hideMark/>
          </w:tcPr>
          <w:p w14:paraId="09FEDA51" w14:textId="77777777" w:rsidR="005538D9" w:rsidRPr="00565E9C" w:rsidRDefault="005538D9" w:rsidP="008519D1">
            <w:pPr>
              <w:spacing w:line="288" w:lineRule="auto"/>
              <w:jc w:val="left"/>
              <w:rPr>
                <w:b/>
                <w:bCs/>
                <w:sz w:val="18"/>
                <w:szCs w:val="18"/>
              </w:rPr>
            </w:pPr>
            <w:r w:rsidRPr="00565E9C">
              <w:rPr>
                <w:b/>
                <w:bCs/>
                <w:sz w:val="18"/>
                <w:szCs w:val="18"/>
              </w:rPr>
              <w:t>Geo1 – GEODETI</w:t>
            </w:r>
          </w:p>
        </w:tc>
        <w:tc>
          <w:tcPr>
            <w:tcW w:w="1001" w:type="pct"/>
            <w:noWrap/>
            <w:hideMark/>
          </w:tcPr>
          <w:p w14:paraId="110A11E5" w14:textId="77777777" w:rsidR="005538D9" w:rsidRPr="00565E9C" w:rsidRDefault="005538D9" w:rsidP="008519D1">
            <w:pPr>
              <w:spacing w:line="288" w:lineRule="auto"/>
              <w:jc w:val="left"/>
              <w:rPr>
                <w:b/>
                <w:bCs/>
                <w:sz w:val="18"/>
                <w:szCs w:val="18"/>
              </w:rPr>
            </w:pPr>
            <w:r w:rsidRPr="00565E9C">
              <w:rPr>
                <w:b/>
                <w:bCs/>
                <w:sz w:val="18"/>
                <w:szCs w:val="18"/>
              </w:rPr>
              <w:t>Geo2 – EVIDENCE NEPREMIČNIN</w:t>
            </w:r>
          </w:p>
        </w:tc>
        <w:tc>
          <w:tcPr>
            <w:tcW w:w="923" w:type="pct"/>
          </w:tcPr>
          <w:p w14:paraId="4A5D4812" w14:textId="77777777" w:rsidR="005538D9" w:rsidRPr="00565E9C" w:rsidRDefault="005538D9" w:rsidP="008519D1">
            <w:pPr>
              <w:spacing w:line="288" w:lineRule="auto"/>
              <w:jc w:val="left"/>
              <w:rPr>
                <w:b/>
                <w:bCs/>
                <w:sz w:val="18"/>
                <w:szCs w:val="18"/>
              </w:rPr>
            </w:pPr>
            <w:r w:rsidRPr="00565E9C">
              <w:rPr>
                <w:b/>
                <w:bCs/>
                <w:sz w:val="18"/>
                <w:szCs w:val="18"/>
              </w:rPr>
              <w:t>Geo3 – OZNAČEVANJE</w:t>
            </w:r>
          </w:p>
        </w:tc>
        <w:tc>
          <w:tcPr>
            <w:tcW w:w="729" w:type="pct"/>
            <w:noWrap/>
            <w:hideMark/>
          </w:tcPr>
          <w:p w14:paraId="77A2B81F" w14:textId="77777777" w:rsidR="005538D9" w:rsidRPr="004A0377" w:rsidRDefault="005538D9" w:rsidP="008519D1">
            <w:pPr>
              <w:spacing w:line="288" w:lineRule="auto"/>
              <w:jc w:val="left"/>
              <w:rPr>
                <w:b/>
                <w:bCs/>
                <w:sz w:val="18"/>
                <w:szCs w:val="18"/>
              </w:rPr>
            </w:pPr>
            <w:r w:rsidRPr="00565E9C">
              <w:rPr>
                <w:b/>
                <w:bCs/>
                <w:sz w:val="18"/>
                <w:szCs w:val="18"/>
              </w:rPr>
              <w:t>Geo4 – COVID-19</w:t>
            </w:r>
          </w:p>
        </w:tc>
      </w:tr>
      <w:tr w:rsidR="005538D9" w:rsidRPr="00AB12C9" w14:paraId="4282AE98" w14:textId="77777777" w:rsidTr="00F24C43">
        <w:trPr>
          <w:trHeight w:val="300"/>
        </w:trPr>
        <w:tc>
          <w:tcPr>
            <w:tcW w:w="1501" w:type="pct"/>
            <w:noWrap/>
            <w:vAlign w:val="bottom"/>
          </w:tcPr>
          <w:p w14:paraId="66DF7891" w14:textId="77777777" w:rsidR="005538D9" w:rsidRPr="004A0377" w:rsidRDefault="005538D9" w:rsidP="004A0377">
            <w:pPr>
              <w:spacing w:line="288" w:lineRule="auto"/>
              <w:jc w:val="left"/>
            </w:pPr>
            <w:r w:rsidRPr="004A0377">
              <w:rPr>
                <w:color w:val="000000"/>
              </w:rPr>
              <w:t>Zapisnik: prekrškovni</w:t>
            </w:r>
          </w:p>
        </w:tc>
        <w:tc>
          <w:tcPr>
            <w:tcW w:w="846" w:type="pct"/>
            <w:noWrap/>
            <w:vAlign w:val="bottom"/>
          </w:tcPr>
          <w:p w14:paraId="262133A3" w14:textId="77777777" w:rsidR="005538D9" w:rsidRPr="004A0377" w:rsidRDefault="005538D9" w:rsidP="008519D1">
            <w:pPr>
              <w:spacing w:line="288" w:lineRule="auto"/>
              <w:jc w:val="center"/>
            </w:pPr>
            <w:r w:rsidRPr="004A0377">
              <w:t>6</w:t>
            </w:r>
          </w:p>
        </w:tc>
        <w:tc>
          <w:tcPr>
            <w:tcW w:w="1001" w:type="pct"/>
            <w:noWrap/>
            <w:vAlign w:val="bottom"/>
          </w:tcPr>
          <w:p w14:paraId="62C6A956" w14:textId="77777777" w:rsidR="005538D9" w:rsidRPr="004A0377" w:rsidRDefault="005538D9" w:rsidP="008519D1">
            <w:pPr>
              <w:spacing w:line="288" w:lineRule="auto"/>
              <w:jc w:val="center"/>
            </w:pPr>
            <w:r w:rsidRPr="004A0377">
              <w:t>89</w:t>
            </w:r>
          </w:p>
        </w:tc>
        <w:tc>
          <w:tcPr>
            <w:tcW w:w="923" w:type="pct"/>
            <w:vAlign w:val="bottom"/>
          </w:tcPr>
          <w:p w14:paraId="7A5B4020" w14:textId="77777777" w:rsidR="005538D9" w:rsidRPr="004A0377" w:rsidRDefault="005538D9" w:rsidP="008519D1">
            <w:pPr>
              <w:spacing w:line="288" w:lineRule="auto"/>
              <w:jc w:val="center"/>
            </w:pPr>
            <w:r w:rsidRPr="004A0377">
              <w:t>0</w:t>
            </w:r>
          </w:p>
        </w:tc>
        <w:tc>
          <w:tcPr>
            <w:tcW w:w="729" w:type="pct"/>
            <w:noWrap/>
            <w:vAlign w:val="bottom"/>
          </w:tcPr>
          <w:p w14:paraId="19B7FD72" w14:textId="77777777" w:rsidR="005538D9" w:rsidRPr="004A0377" w:rsidRDefault="005538D9" w:rsidP="008519D1">
            <w:pPr>
              <w:spacing w:line="288" w:lineRule="auto"/>
              <w:jc w:val="center"/>
            </w:pPr>
            <w:r w:rsidRPr="004A0377">
              <w:t>0</w:t>
            </w:r>
          </w:p>
        </w:tc>
      </w:tr>
      <w:tr w:rsidR="005538D9" w:rsidRPr="00AB12C9" w14:paraId="4F0580A9" w14:textId="77777777" w:rsidTr="00F24C43">
        <w:trPr>
          <w:trHeight w:val="300"/>
        </w:trPr>
        <w:tc>
          <w:tcPr>
            <w:tcW w:w="1501" w:type="pct"/>
            <w:noWrap/>
            <w:vAlign w:val="bottom"/>
          </w:tcPr>
          <w:p w14:paraId="2A70CF31" w14:textId="77777777" w:rsidR="005538D9" w:rsidRPr="004A0377" w:rsidRDefault="005538D9" w:rsidP="004A0377">
            <w:pPr>
              <w:spacing w:line="288" w:lineRule="auto"/>
              <w:jc w:val="left"/>
            </w:pPr>
            <w:r w:rsidRPr="004A0377">
              <w:rPr>
                <w:color w:val="000000"/>
              </w:rPr>
              <w:t>Zapisnik: prekrškovni – teren</w:t>
            </w:r>
          </w:p>
        </w:tc>
        <w:tc>
          <w:tcPr>
            <w:tcW w:w="846" w:type="pct"/>
            <w:noWrap/>
            <w:vAlign w:val="bottom"/>
          </w:tcPr>
          <w:p w14:paraId="44C959B3" w14:textId="77777777" w:rsidR="005538D9" w:rsidRPr="004A0377" w:rsidRDefault="005538D9" w:rsidP="008519D1">
            <w:pPr>
              <w:spacing w:line="288" w:lineRule="auto"/>
              <w:jc w:val="center"/>
            </w:pPr>
            <w:r w:rsidRPr="004A0377">
              <w:t>0</w:t>
            </w:r>
          </w:p>
        </w:tc>
        <w:tc>
          <w:tcPr>
            <w:tcW w:w="1001" w:type="pct"/>
            <w:noWrap/>
            <w:vAlign w:val="bottom"/>
          </w:tcPr>
          <w:p w14:paraId="7B830C21" w14:textId="77777777" w:rsidR="005538D9" w:rsidRPr="004A0377" w:rsidRDefault="005538D9" w:rsidP="008519D1">
            <w:pPr>
              <w:spacing w:line="288" w:lineRule="auto"/>
              <w:jc w:val="center"/>
            </w:pPr>
            <w:r w:rsidRPr="004A0377">
              <w:t>1</w:t>
            </w:r>
          </w:p>
        </w:tc>
        <w:tc>
          <w:tcPr>
            <w:tcW w:w="923" w:type="pct"/>
            <w:vAlign w:val="bottom"/>
          </w:tcPr>
          <w:p w14:paraId="6D75419A" w14:textId="77777777" w:rsidR="005538D9" w:rsidRPr="004A0377" w:rsidRDefault="005538D9" w:rsidP="008519D1">
            <w:pPr>
              <w:spacing w:line="288" w:lineRule="auto"/>
              <w:jc w:val="center"/>
            </w:pPr>
            <w:r w:rsidRPr="004A0377">
              <w:t>0</w:t>
            </w:r>
          </w:p>
        </w:tc>
        <w:tc>
          <w:tcPr>
            <w:tcW w:w="729" w:type="pct"/>
            <w:noWrap/>
            <w:vAlign w:val="bottom"/>
          </w:tcPr>
          <w:p w14:paraId="46629546" w14:textId="77777777" w:rsidR="005538D9" w:rsidRPr="004A0377" w:rsidRDefault="005538D9" w:rsidP="008519D1">
            <w:pPr>
              <w:spacing w:line="288" w:lineRule="auto"/>
              <w:jc w:val="center"/>
            </w:pPr>
            <w:r w:rsidRPr="004A0377">
              <w:t>0</w:t>
            </w:r>
          </w:p>
        </w:tc>
      </w:tr>
      <w:tr w:rsidR="005538D9" w:rsidRPr="00AB12C9" w14:paraId="2603C828" w14:textId="77777777" w:rsidTr="00F24C43">
        <w:trPr>
          <w:trHeight w:val="300"/>
        </w:trPr>
        <w:tc>
          <w:tcPr>
            <w:tcW w:w="1501" w:type="pct"/>
            <w:noWrap/>
            <w:vAlign w:val="bottom"/>
          </w:tcPr>
          <w:p w14:paraId="2125B242" w14:textId="77777777" w:rsidR="005538D9" w:rsidRPr="004A0377" w:rsidRDefault="005538D9" w:rsidP="004A0377">
            <w:pPr>
              <w:spacing w:line="288" w:lineRule="auto"/>
              <w:jc w:val="left"/>
            </w:pPr>
            <w:r w:rsidRPr="004A0377">
              <w:rPr>
                <w:color w:val="000000"/>
              </w:rPr>
              <w:t>Zapisnik: ugotovitveni</w:t>
            </w:r>
          </w:p>
        </w:tc>
        <w:tc>
          <w:tcPr>
            <w:tcW w:w="846" w:type="pct"/>
            <w:noWrap/>
            <w:vAlign w:val="bottom"/>
          </w:tcPr>
          <w:p w14:paraId="3E343FCE" w14:textId="77777777" w:rsidR="005538D9" w:rsidRPr="004A0377" w:rsidRDefault="005538D9" w:rsidP="008519D1">
            <w:pPr>
              <w:spacing w:line="288" w:lineRule="auto"/>
              <w:jc w:val="center"/>
            </w:pPr>
            <w:r w:rsidRPr="004A0377">
              <w:t>24</w:t>
            </w:r>
          </w:p>
        </w:tc>
        <w:tc>
          <w:tcPr>
            <w:tcW w:w="1001" w:type="pct"/>
            <w:noWrap/>
            <w:vAlign w:val="bottom"/>
          </w:tcPr>
          <w:p w14:paraId="758093A8" w14:textId="77777777" w:rsidR="005538D9" w:rsidRPr="004A0377" w:rsidRDefault="005538D9" w:rsidP="008519D1">
            <w:pPr>
              <w:spacing w:line="288" w:lineRule="auto"/>
              <w:jc w:val="center"/>
            </w:pPr>
            <w:r w:rsidRPr="004A0377">
              <w:t>0</w:t>
            </w:r>
          </w:p>
        </w:tc>
        <w:tc>
          <w:tcPr>
            <w:tcW w:w="923" w:type="pct"/>
            <w:vAlign w:val="bottom"/>
          </w:tcPr>
          <w:p w14:paraId="60AD7B5B" w14:textId="77777777" w:rsidR="005538D9" w:rsidRPr="004A0377" w:rsidRDefault="005538D9" w:rsidP="008519D1">
            <w:pPr>
              <w:spacing w:line="288" w:lineRule="auto"/>
              <w:jc w:val="center"/>
            </w:pPr>
            <w:r w:rsidRPr="004A0377">
              <w:t>0</w:t>
            </w:r>
          </w:p>
        </w:tc>
        <w:tc>
          <w:tcPr>
            <w:tcW w:w="729" w:type="pct"/>
            <w:noWrap/>
            <w:vAlign w:val="bottom"/>
          </w:tcPr>
          <w:p w14:paraId="7A623E7A" w14:textId="77777777" w:rsidR="005538D9" w:rsidRPr="004A0377" w:rsidRDefault="005538D9" w:rsidP="008519D1">
            <w:pPr>
              <w:spacing w:line="288" w:lineRule="auto"/>
              <w:jc w:val="center"/>
            </w:pPr>
            <w:r w:rsidRPr="004A0377">
              <w:t>24</w:t>
            </w:r>
          </w:p>
        </w:tc>
      </w:tr>
      <w:tr w:rsidR="005538D9" w:rsidRPr="00AB12C9" w14:paraId="471E6C6C" w14:textId="77777777" w:rsidTr="00F24C43">
        <w:trPr>
          <w:trHeight w:val="300"/>
        </w:trPr>
        <w:tc>
          <w:tcPr>
            <w:tcW w:w="1501" w:type="pct"/>
            <w:noWrap/>
            <w:vAlign w:val="bottom"/>
          </w:tcPr>
          <w:p w14:paraId="7A22677E" w14:textId="77777777" w:rsidR="005538D9" w:rsidRPr="004A0377" w:rsidRDefault="005538D9" w:rsidP="004A0377">
            <w:pPr>
              <w:spacing w:line="288" w:lineRule="auto"/>
              <w:jc w:val="left"/>
              <w:rPr>
                <w:color w:val="000000"/>
              </w:rPr>
            </w:pPr>
            <w:r w:rsidRPr="004A0377">
              <w:rPr>
                <w:color w:val="000000"/>
              </w:rPr>
              <w:t>Zapisnik: zaslišanje</w:t>
            </w:r>
          </w:p>
        </w:tc>
        <w:tc>
          <w:tcPr>
            <w:tcW w:w="846" w:type="pct"/>
            <w:noWrap/>
            <w:vAlign w:val="bottom"/>
          </w:tcPr>
          <w:p w14:paraId="14E9391F" w14:textId="77777777" w:rsidR="005538D9" w:rsidRPr="004A0377" w:rsidRDefault="005538D9" w:rsidP="008519D1">
            <w:pPr>
              <w:spacing w:line="288" w:lineRule="auto"/>
              <w:jc w:val="center"/>
              <w:rPr>
                <w:color w:val="000000"/>
              </w:rPr>
            </w:pPr>
            <w:r w:rsidRPr="004A0377">
              <w:rPr>
                <w:color w:val="000000"/>
              </w:rPr>
              <w:t>0</w:t>
            </w:r>
          </w:p>
        </w:tc>
        <w:tc>
          <w:tcPr>
            <w:tcW w:w="1001" w:type="pct"/>
            <w:noWrap/>
            <w:vAlign w:val="bottom"/>
          </w:tcPr>
          <w:p w14:paraId="524126EA" w14:textId="77777777" w:rsidR="005538D9" w:rsidRPr="004A0377" w:rsidRDefault="005538D9" w:rsidP="008519D1">
            <w:pPr>
              <w:spacing w:line="288" w:lineRule="auto"/>
              <w:jc w:val="center"/>
            </w:pPr>
            <w:r w:rsidRPr="004A0377">
              <w:t>0</w:t>
            </w:r>
          </w:p>
        </w:tc>
        <w:tc>
          <w:tcPr>
            <w:tcW w:w="923" w:type="pct"/>
            <w:vAlign w:val="bottom"/>
          </w:tcPr>
          <w:p w14:paraId="287EB1E1" w14:textId="77777777" w:rsidR="005538D9" w:rsidRPr="004A0377" w:rsidRDefault="005538D9" w:rsidP="008519D1">
            <w:pPr>
              <w:spacing w:line="288" w:lineRule="auto"/>
              <w:jc w:val="center"/>
            </w:pPr>
            <w:r w:rsidRPr="004A0377">
              <w:t>1</w:t>
            </w:r>
          </w:p>
        </w:tc>
        <w:tc>
          <w:tcPr>
            <w:tcW w:w="729" w:type="pct"/>
            <w:noWrap/>
            <w:vAlign w:val="bottom"/>
          </w:tcPr>
          <w:p w14:paraId="1F7ADA89" w14:textId="77777777" w:rsidR="005538D9" w:rsidRPr="004A0377" w:rsidRDefault="005538D9" w:rsidP="008519D1">
            <w:pPr>
              <w:spacing w:line="288" w:lineRule="auto"/>
              <w:jc w:val="center"/>
            </w:pPr>
            <w:r w:rsidRPr="004A0377">
              <w:t>1</w:t>
            </w:r>
          </w:p>
        </w:tc>
      </w:tr>
      <w:tr w:rsidR="005538D9" w:rsidRPr="00AB12C9" w14:paraId="08FE421C" w14:textId="77777777" w:rsidTr="00F24C43">
        <w:trPr>
          <w:trHeight w:val="300"/>
        </w:trPr>
        <w:tc>
          <w:tcPr>
            <w:tcW w:w="1501" w:type="pct"/>
            <w:noWrap/>
            <w:vAlign w:val="bottom"/>
            <w:hideMark/>
          </w:tcPr>
          <w:p w14:paraId="75323CFA" w14:textId="77777777" w:rsidR="005538D9" w:rsidRPr="004A0377" w:rsidRDefault="005538D9" w:rsidP="004A0377">
            <w:pPr>
              <w:spacing w:line="288" w:lineRule="auto"/>
              <w:jc w:val="left"/>
            </w:pPr>
            <w:r w:rsidRPr="004A0377">
              <w:rPr>
                <w:b/>
                <w:bCs/>
                <w:color w:val="000000"/>
              </w:rPr>
              <w:t>Skupna vsota</w:t>
            </w:r>
          </w:p>
        </w:tc>
        <w:tc>
          <w:tcPr>
            <w:tcW w:w="846" w:type="pct"/>
            <w:noWrap/>
            <w:vAlign w:val="bottom"/>
          </w:tcPr>
          <w:p w14:paraId="235A498B" w14:textId="77777777" w:rsidR="005538D9" w:rsidRPr="004A0377" w:rsidRDefault="005538D9" w:rsidP="008519D1">
            <w:pPr>
              <w:spacing w:line="288" w:lineRule="auto"/>
              <w:jc w:val="center"/>
              <w:rPr>
                <w:b/>
                <w:bCs/>
              </w:rPr>
            </w:pPr>
            <w:r w:rsidRPr="004A0377">
              <w:rPr>
                <w:b/>
                <w:bCs/>
              </w:rPr>
              <w:t>30</w:t>
            </w:r>
          </w:p>
        </w:tc>
        <w:tc>
          <w:tcPr>
            <w:tcW w:w="1001" w:type="pct"/>
            <w:noWrap/>
            <w:vAlign w:val="bottom"/>
          </w:tcPr>
          <w:p w14:paraId="59C423C0" w14:textId="77777777" w:rsidR="005538D9" w:rsidRPr="004A0377" w:rsidRDefault="005538D9" w:rsidP="008519D1">
            <w:pPr>
              <w:spacing w:line="288" w:lineRule="auto"/>
              <w:jc w:val="center"/>
              <w:rPr>
                <w:b/>
                <w:bCs/>
              </w:rPr>
            </w:pPr>
            <w:r w:rsidRPr="004A0377">
              <w:rPr>
                <w:b/>
                <w:bCs/>
              </w:rPr>
              <w:t>90</w:t>
            </w:r>
          </w:p>
        </w:tc>
        <w:tc>
          <w:tcPr>
            <w:tcW w:w="923" w:type="pct"/>
            <w:vAlign w:val="bottom"/>
          </w:tcPr>
          <w:p w14:paraId="549C56D0" w14:textId="77777777" w:rsidR="005538D9" w:rsidRPr="004A0377" w:rsidRDefault="005538D9" w:rsidP="008519D1">
            <w:pPr>
              <w:spacing w:line="288" w:lineRule="auto"/>
              <w:jc w:val="center"/>
              <w:rPr>
                <w:b/>
                <w:bCs/>
              </w:rPr>
            </w:pPr>
            <w:r w:rsidRPr="004A0377">
              <w:rPr>
                <w:b/>
                <w:bCs/>
              </w:rPr>
              <w:t>1</w:t>
            </w:r>
          </w:p>
        </w:tc>
        <w:tc>
          <w:tcPr>
            <w:tcW w:w="729" w:type="pct"/>
            <w:noWrap/>
            <w:vAlign w:val="bottom"/>
          </w:tcPr>
          <w:p w14:paraId="0CBB5025" w14:textId="77777777" w:rsidR="005538D9" w:rsidRPr="004A0377" w:rsidRDefault="005538D9" w:rsidP="008519D1">
            <w:pPr>
              <w:spacing w:line="288" w:lineRule="auto"/>
              <w:jc w:val="center"/>
              <w:rPr>
                <w:b/>
                <w:bCs/>
              </w:rPr>
            </w:pPr>
            <w:r w:rsidRPr="004A0377">
              <w:rPr>
                <w:b/>
                <w:bCs/>
              </w:rPr>
              <w:t>121</w:t>
            </w:r>
          </w:p>
        </w:tc>
      </w:tr>
    </w:tbl>
    <w:p w14:paraId="1D3AD529" w14:textId="77777777" w:rsidR="005538D9" w:rsidRPr="00AB12C9" w:rsidRDefault="005538D9" w:rsidP="008519D1">
      <w:pPr>
        <w:pStyle w:val="Brezrazmikov"/>
        <w:spacing w:line="288" w:lineRule="auto"/>
        <w:rPr>
          <w:highlight w:val="yellow"/>
        </w:rPr>
      </w:pPr>
    </w:p>
    <w:p w14:paraId="75104714" w14:textId="77777777" w:rsidR="005538D9" w:rsidRPr="004A0377" w:rsidRDefault="005538D9" w:rsidP="005538D9">
      <w:pPr>
        <w:pStyle w:val="Naslov30"/>
        <w:spacing w:line="288" w:lineRule="auto"/>
        <w:rPr>
          <w:i w:val="0"/>
          <w:iCs/>
          <w:sz w:val="20"/>
        </w:rPr>
      </w:pPr>
      <w:bookmarkStart w:id="175" w:name="_Toc138246241"/>
      <w:r w:rsidRPr="004A0377">
        <w:rPr>
          <w:i w:val="0"/>
          <w:iCs/>
          <w:sz w:val="20"/>
        </w:rPr>
        <w:t>PREKRŠKOVNI POSTOPEK</w:t>
      </w:r>
      <w:bookmarkEnd w:id="171"/>
      <w:bookmarkEnd w:id="175"/>
    </w:p>
    <w:p w14:paraId="0C83CB85" w14:textId="77777777" w:rsidR="005538D9" w:rsidRPr="00DF50E8" w:rsidRDefault="005538D9" w:rsidP="008519D1">
      <w:pPr>
        <w:spacing w:line="288" w:lineRule="auto"/>
      </w:pPr>
      <w:r w:rsidRPr="00DF50E8">
        <w:t>Prekrškovni organi odločajo v postopkih za prekrške prekrškovnega organa oziroma v tako imenovanih hitrih postopkih, ki se začnejo po uradni dolžnosti ali z vložitvijo pisnega predloga oškodovanca, državnega tožilca ali državnega organa, nosilca javnih pooblastil ali samoupravne lokalne skupnosti. Pri ugotovljeni storitvi prekrška se storilcu izreče globa, vendar pa lahko pooblaščena uradna oseba prekrškovnega organa namesto izreka sankcije kršilca samo opozori.</w:t>
      </w:r>
    </w:p>
    <w:p w14:paraId="37236D88" w14:textId="77777777" w:rsidR="005538D9" w:rsidRPr="00DF50E8" w:rsidRDefault="005538D9" w:rsidP="008519D1">
      <w:pPr>
        <w:spacing w:line="288" w:lineRule="auto"/>
      </w:pPr>
    </w:p>
    <w:p w14:paraId="652DC76E" w14:textId="496BE40A" w:rsidR="005538D9" w:rsidRPr="00DF50E8" w:rsidRDefault="005538D9" w:rsidP="00581FAE">
      <w:pPr>
        <w:spacing w:line="288" w:lineRule="auto"/>
      </w:pPr>
      <w:r w:rsidRPr="00DF50E8">
        <w:t xml:space="preserve">Geodetska inšpekcija v okviru prekrškovnega postopka razmeroma pogosto obravnava prijave v zvezi z odstranitvijo oziroma poškodovanjem mejnih znamenj. Prijave po navadi temeljijo na obtožbah mejašev, domnevnemu kršilcu pa storjenega prekrška pogosto ni mogoče dokazati. Kadar je kršilcu dokazano, da je bil z odstranitvijo oziroma poškodovanjem mejnikov storjen prekršek iz malomarnosti ali namerno, se izda odločba o prekršku. Postopek o prekršku je bil uveden na podlagi vseh tistih prijav, ki so že na začetku ali pozneje po pozivu k dopolnitvi vsebovale osnovne ključne podatke za uvedbo postopka: podatek o domnevnem kršilcu, času storitve prekrška in lokaciji nezakonito postavljenih, odstranjenih ali poškodovanih mejnikov (označeno </w:t>
      </w:r>
      <w:r>
        <w:t>v</w:t>
      </w:r>
      <w:r w:rsidRPr="00DF50E8">
        <w:t xml:space="preserve"> </w:t>
      </w:r>
      <w:r w:rsidRPr="00DF50E8">
        <w:t>ustreznem zemljiškokatastrskem prikazu parcel).</w:t>
      </w:r>
    </w:p>
    <w:p w14:paraId="2848BCAD" w14:textId="77777777" w:rsidR="005538D9" w:rsidRPr="00937FBA" w:rsidRDefault="005538D9" w:rsidP="00581FAE">
      <w:pPr>
        <w:spacing w:line="288" w:lineRule="auto"/>
      </w:pPr>
    </w:p>
    <w:p w14:paraId="097AFA0A" w14:textId="77777777" w:rsidR="005538D9" w:rsidRPr="00937FBA" w:rsidRDefault="005538D9" w:rsidP="00581FAE">
      <w:pPr>
        <w:spacing w:line="288" w:lineRule="auto"/>
      </w:pPr>
      <w:r w:rsidRPr="00937FBA">
        <w:t>Povečuje se število predlogov za uvedbo prekrškovnega postopka, ki jih zaradi neevidentiranja nepremičnin geodetski inšpekciji pošlje GURS, število zaposlenih geodetskih inšpektorjev pa ostaja nespremenjeno, kar je za učinkovit nadzor glede vseh predpisov ter na novo dodeljenih nalog iz pristojnosti geodetske inšpekcije občutno premalo.</w:t>
      </w:r>
    </w:p>
    <w:p w14:paraId="4DD70628" w14:textId="77777777" w:rsidR="005538D9" w:rsidRPr="00937FBA" w:rsidRDefault="005538D9" w:rsidP="00581FAE">
      <w:pPr>
        <w:spacing w:line="288" w:lineRule="auto"/>
      </w:pPr>
    </w:p>
    <w:p w14:paraId="4D141308" w14:textId="5E6A0E06" w:rsidR="005538D9" w:rsidRPr="003018E0" w:rsidRDefault="005538D9" w:rsidP="00581FAE">
      <w:pPr>
        <w:spacing w:line="288" w:lineRule="auto"/>
        <w:rPr>
          <w:color w:val="000000"/>
        </w:rPr>
      </w:pPr>
      <w:r w:rsidRPr="00DF50E8">
        <w:t>Vodenje prekrškovnih postopkov je redno delo. Leta 202</w:t>
      </w:r>
      <w:r>
        <w:t>2</w:t>
      </w:r>
      <w:r w:rsidRPr="00DF50E8">
        <w:t xml:space="preserve"> je bilo prejetih 207 predlogov za uvedbo postopka o prekršku predvsem zaradi neevidentirane stavbe v katastru stavb in predložitve nepravilnih ali nepopolnih podatkov o posameznih delih stavb v register nepremičnin. </w:t>
      </w:r>
      <w:r w:rsidRPr="003018E0">
        <w:rPr>
          <w:color w:val="000000"/>
        </w:rPr>
        <w:t xml:space="preserve">Geodetska inšpektorica je v letu 2022 uvedla </w:t>
      </w:r>
      <w:r>
        <w:rPr>
          <w:color w:val="000000"/>
        </w:rPr>
        <w:t>249</w:t>
      </w:r>
      <w:r w:rsidRPr="003018E0">
        <w:rPr>
          <w:color w:val="000000"/>
        </w:rPr>
        <w:t xml:space="preserve"> prekrškovnih postopkov. Izdanih je bilo </w:t>
      </w:r>
      <w:r>
        <w:rPr>
          <w:color w:val="000000"/>
        </w:rPr>
        <w:t>14</w:t>
      </w:r>
      <w:r w:rsidRPr="003018E0">
        <w:rPr>
          <w:color w:val="000000"/>
        </w:rPr>
        <w:t xml:space="preserve"> odločb o prekršku v skupni višini izrečenih glob </w:t>
      </w:r>
      <w:r>
        <w:rPr>
          <w:color w:val="000000"/>
        </w:rPr>
        <w:t>5.700</w:t>
      </w:r>
      <w:r>
        <w:rPr>
          <w:color w:val="000000"/>
        </w:rPr>
        <w:t>,00</w:t>
      </w:r>
      <w:r w:rsidRPr="003018E0">
        <w:rPr>
          <w:color w:val="000000"/>
        </w:rPr>
        <w:t xml:space="preserve"> </w:t>
      </w:r>
      <w:r>
        <w:rPr>
          <w:color w:val="000000"/>
        </w:rPr>
        <w:t>EUR</w:t>
      </w:r>
      <w:r w:rsidRPr="003018E0">
        <w:rPr>
          <w:color w:val="000000"/>
        </w:rPr>
        <w:t xml:space="preserve"> in </w:t>
      </w:r>
      <w:r>
        <w:rPr>
          <w:color w:val="000000"/>
        </w:rPr>
        <w:t>dva</w:t>
      </w:r>
      <w:r w:rsidRPr="003018E0">
        <w:rPr>
          <w:color w:val="000000"/>
        </w:rPr>
        <w:t xml:space="preserve"> plačiln</w:t>
      </w:r>
      <w:r>
        <w:rPr>
          <w:color w:val="000000"/>
        </w:rPr>
        <w:t xml:space="preserve">a </w:t>
      </w:r>
      <w:r w:rsidRPr="003018E0">
        <w:rPr>
          <w:color w:val="000000"/>
        </w:rPr>
        <w:t>nalog</w:t>
      </w:r>
      <w:r>
        <w:rPr>
          <w:color w:val="000000"/>
        </w:rPr>
        <w:t>a</w:t>
      </w:r>
      <w:r w:rsidRPr="003018E0">
        <w:rPr>
          <w:color w:val="000000"/>
        </w:rPr>
        <w:t xml:space="preserve"> po ZP-1 v skupni višini izrečenih glob </w:t>
      </w:r>
      <w:r>
        <w:rPr>
          <w:color w:val="000000"/>
        </w:rPr>
        <w:t>2.500</w:t>
      </w:r>
      <w:r>
        <w:rPr>
          <w:color w:val="000000"/>
        </w:rPr>
        <w:t>,00 EUR</w:t>
      </w:r>
      <w:r w:rsidRPr="003018E0">
        <w:rPr>
          <w:color w:val="000000"/>
        </w:rPr>
        <w:t xml:space="preserve">. Izdanih je bilo tudi </w:t>
      </w:r>
      <w:r>
        <w:rPr>
          <w:color w:val="000000"/>
        </w:rPr>
        <w:t>53</w:t>
      </w:r>
      <w:r w:rsidRPr="003018E0">
        <w:rPr>
          <w:color w:val="000000"/>
        </w:rPr>
        <w:t xml:space="preserve"> prekrškovnih opominov.</w:t>
      </w:r>
    </w:p>
    <w:p w14:paraId="162B0655" w14:textId="77777777" w:rsidR="005538D9" w:rsidRPr="00DF50E8" w:rsidRDefault="005538D9" w:rsidP="00581FAE">
      <w:pPr>
        <w:spacing w:line="288" w:lineRule="auto"/>
      </w:pPr>
    </w:p>
    <w:p w14:paraId="0B9E97FD" w14:textId="60659615" w:rsidR="005538D9" w:rsidRPr="00DF50E8" w:rsidRDefault="005538D9" w:rsidP="00581FAE">
      <w:pPr>
        <w:spacing w:line="288" w:lineRule="auto"/>
      </w:pPr>
      <w:r w:rsidRPr="00DF50E8">
        <w:t>V prekrškovnih postopkih je geodetska inšpekcija v letu 2022 izdala 92 obvestil o prekršku in eno  pisno opozorilo. Kršitelji se po prejemu obvestila o uvedbi postopka o prekršku v večini primerov ustrezno odzovejo in po prejemu dodatnega poziva inšpekcije uredijo vse potrebno za vpis stavbe v kataster stavb, za kar predložijo tudi ustrezno dokazilo. V takih primerih so kršiteljem izdane odločbe z opominom. Kadar je bila kršitev odpravljena še pred uvedbo postopka o prekršku, kršitelji prejmejo le pisno opozorilo. Kršitev je bila storjena tudi v teh primerih, saj ni bila odpravljena v zakonitem roku, pač pa naknadno. V prekrškovnih postopkih smo na geodetski inšpekciji v letu 202</w:t>
      </w:r>
      <w:r>
        <w:t>2</w:t>
      </w:r>
      <w:r w:rsidRPr="00DF50E8">
        <w:t xml:space="preserve"> prejeli </w:t>
      </w:r>
      <w:r>
        <w:t xml:space="preserve">štiri </w:t>
      </w:r>
      <w:r w:rsidRPr="00DF50E8">
        <w:t>zahtev</w:t>
      </w:r>
      <w:r>
        <w:t>e</w:t>
      </w:r>
      <w:r w:rsidRPr="00DF50E8">
        <w:t xml:space="preserve"> za sodno varstvo.</w:t>
      </w:r>
    </w:p>
    <w:p w14:paraId="5E3985B9" w14:textId="0A820963" w:rsidR="005538D9" w:rsidRPr="00565E9C" w:rsidRDefault="005538D9" w:rsidP="008519D1">
      <w:pPr>
        <w:spacing w:line="288" w:lineRule="auto"/>
      </w:pPr>
      <w:r w:rsidRPr="00DF50E8">
        <w:lastRenderedPageBreak/>
        <w:t xml:space="preserve">Natančnejše </w:t>
      </w:r>
      <w:r w:rsidRPr="00565E9C">
        <w:t>stanje s podatki o pomembnejših dejanjih in ukrepih geodetske inšpekcije v okviru prekrškovnih postopkov v letu 2022 prikazuje preglednica</w:t>
      </w:r>
      <w:r>
        <w:t xml:space="preserve"> 28</w:t>
      </w:r>
      <w:r w:rsidRPr="00565E9C">
        <w:t>.</w:t>
      </w:r>
    </w:p>
    <w:p w14:paraId="5FCBE89D" w14:textId="77777777" w:rsidR="005538D9" w:rsidRPr="00565E9C" w:rsidRDefault="005538D9" w:rsidP="008519D1">
      <w:pPr>
        <w:spacing w:line="288" w:lineRule="auto"/>
      </w:pPr>
    </w:p>
    <w:p w14:paraId="2CA7CA25" w14:textId="77777777" w:rsidR="005538D9" w:rsidRPr="00565E9C" w:rsidRDefault="005538D9" w:rsidP="008519D1">
      <w:pPr>
        <w:pStyle w:val="Napis"/>
        <w:keepNext/>
        <w:spacing w:line="288" w:lineRule="auto"/>
      </w:pPr>
      <w:bookmarkStart w:id="176" w:name="_Toc410817732"/>
      <w:r w:rsidRPr="00565E9C">
        <w:t>Preglednica 28: Dejanja in ukrepi geodetske inšpekcije v okviru prekrškovnih postopkov v letu 2022</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5538D9" w:rsidRPr="00565E9C" w14:paraId="10F7878A" w14:textId="77777777" w:rsidTr="0062513B">
        <w:trPr>
          <w:trHeight w:val="397"/>
        </w:trPr>
        <w:tc>
          <w:tcPr>
            <w:tcW w:w="1701" w:type="dxa"/>
          </w:tcPr>
          <w:p w14:paraId="3C02B1A0" w14:textId="77777777" w:rsidR="005538D9" w:rsidRPr="00565E9C" w:rsidRDefault="005538D9" w:rsidP="0062513B">
            <w:pPr>
              <w:spacing w:line="288" w:lineRule="auto"/>
              <w:jc w:val="center"/>
              <w:rPr>
                <w:b/>
                <w:bCs/>
              </w:rPr>
            </w:pPr>
            <w:r w:rsidRPr="00565E9C">
              <w:rPr>
                <w:b/>
                <w:bCs/>
              </w:rPr>
              <w:t>Število prekrškovnih postopkov</w:t>
            </w:r>
          </w:p>
        </w:tc>
        <w:tc>
          <w:tcPr>
            <w:tcW w:w="1271" w:type="dxa"/>
          </w:tcPr>
          <w:p w14:paraId="4E652C34" w14:textId="77777777" w:rsidR="005538D9" w:rsidRPr="00565E9C" w:rsidRDefault="005538D9" w:rsidP="0062513B">
            <w:pPr>
              <w:spacing w:line="288" w:lineRule="auto"/>
              <w:jc w:val="center"/>
              <w:rPr>
                <w:b/>
                <w:bCs/>
              </w:rPr>
            </w:pPr>
            <w:r w:rsidRPr="00565E9C">
              <w:rPr>
                <w:b/>
                <w:bCs/>
              </w:rPr>
              <w:t>Število obvestil o prekršku</w:t>
            </w:r>
          </w:p>
        </w:tc>
        <w:tc>
          <w:tcPr>
            <w:tcW w:w="997" w:type="dxa"/>
          </w:tcPr>
          <w:p w14:paraId="1A5DA202" w14:textId="77777777" w:rsidR="005538D9" w:rsidRPr="00565E9C" w:rsidRDefault="005538D9" w:rsidP="0062513B">
            <w:pPr>
              <w:spacing w:line="288" w:lineRule="auto"/>
              <w:jc w:val="center"/>
              <w:rPr>
                <w:b/>
                <w:bCs/>
              </w:rPr>
            </w:pPr>
            <w:r w:rsidRPr="00565E9C">
              <w:rPr>
                <w:b/>
                <w:bCs/>
              </w:rPr>
              <w:t>Število</w:t>
            </w:r>
            <w:r w:rsidRPr="00565E9C" w:rsidDel="007D7ED7">
              <w:rPr>
                <w:b/>
                <w:bCs/>
              </w:rPr>
              <w:t xml:space="preserve"> </w:t>
            </w:r>
            <w:r w:rsidRPr="00565E9C">
              <w:rPr>
                <w:b/>
                <w:bCs/>
              </w:rPr>
              <w:t>opozoril</w:t>
            </w:r>
          </w:p>
        </w:tc>
        <w:tc>
          <w:tcPr>
            <w:tcW w:w="1134" w:type="dxa"/>
          </w:tcPr>
          <w:p w14:paraId="151CD569" w14:textId="77777777" w:rsidR="005538D9" w:rsidRPr="00565E9C" w:rsidRDefault="005538D9" w:rsidP="0062513B">
            <w:pPr>
              <w:spacing w:line="288" w:lineRule="auto"/>
              <w:jc w:val="center"/>
              <w:rPr>
                <w:b/>
                <w:bCs/>
              </w:rPr>
            </w:pPr>
            <w:r w:rsidRPr="00565E9C">
              <w:rPr>
                <w:b/>
                <w:bCs/>
              </w:rPr>
              <w:t>Št. plačilnih nalogov</w:t>
            </w:r>
          </w:p>
        </w:tc>
        <w:tc>
          <w:tcPr>
            <w:tcW w:w="1145" w:type="dxa"/>
          </w:tcPr>
          <w:p w14:paraId="0E33D6D8" w14:textId="77777777" w:rsidR="005538D9" w:rsidRPr="00565E9C" w:rsidRDefault="005538D9" w:rsidP="0062513B">
            <w:pPr>
              <w:spacing w:line="288" w:lineRule="auto"/>
              <w:jc w:val="center"/>
              <w:rPr>
                <w:b/>
                <w:bCs/>
              </w:rPr>
            </w:pPr>
            <w:r w:rsidRPr="00565E9C">
              <w:rPr>
                <w:b/>
                <w:bCs/>
              </w:rPr>
              <w:t>Št. odločb – globa</w:t>
            </w:r>
          </w:p>
        </w:tc>
        <w:tc>
          <w:tcPr>
            <w:tcW w:w="1145" w:type="dxa"/>
          </w:tcPr>
          <w:p w14:paraId="75C5CAB2" w14:textId="77777777" w:rsidR="005538D9" w:rsidRPr="00565E9C" w:rsidRDefault="005538D9" w:rsidP="0062513B">
            <w:pPr>
              <w:spacing w:line="288" w:lineRule="auto"/>
              <w:jc w:val="center"/>
              <w:rPr>
                <w:b/>
                <w:bCs/>
              </w:rPr>
            </w:pPr>
            <w:r w:rsidRPr="00565E9C">
              <w:rPr>
                <w:b/>
                <w:bCs/>
              </w:rPr>
              <w:t>Št. odločb –opomin</w:t>
            </w:r>
          </w:p>
        </w:tc>
        <w:tc>
          <w:tcPr>
            <w:tcW w:w="1134" w:type="dxa"/>
          </w:tcPr>
          <w:p w14:paraId="3FFE11A4" w14:textId="77777777" w:rsidR="005538D9" w:rsidRPr="00565E9C" w:rsidRDefault="005538D9" w:rsidP="0062513B">
            <w:pPr>
              <w:spacing w:line="288" w:lineRule="auto"/>
              <w:jc w:val="center"/>
              <w:rPr>
                <w:b/>
                <w:bCs/>
              </w:rPr>
            </w:pPr>
            <w:r w:rsidRPr="00565E9C">
              <w:rPr>
                <w:b/>
                <w:bCs/>
              </w:rPr>
              <w:t>Št. zahtev za sodno varstvo</w:t>
            </w:r>
          </w:p>
        </w:tc>
      </w:tr>
      <w:tr w:rsidR="005538D9" w:rsidRPr="00565E9C" w14:paraId="1FB03AF3" w14:textId="77777777" w:rsidTr="0062513B">
        <w:trPr>
          <w:trHeight w:val="397"/>
        </w:trPr>
        <w:tc>
          <w:tcPr>
            <w:tcW w:w="1701" w:type="dxa"/>
          </w:tcPr>
          <w:p w14:paraId="03176D23" w14:textId="77777777" w:rsidR="005538D9" w:rsidRPr="00565E9C" w:rsidRDefault="005538D9" w:rsidP="0062513B">
            <w:pPr>
              <w:spacing w:line="288" w:lineRule="auto"/>
              <w:jc w:val="center"/>
            </w:pPr>
            <w:r w:rsidRPr="00565E9C">
              <w:t>249</w:t>
            </w:r>
          </w:p>
        </w:tc>
        <w:tc>
          <w:tcPr>
            <w:tcW w:w="1271" w:type="dxa"/>
          </w:tcPr>
          <w:p w14:paraId="34C28D70" w14:textId="77777777" w:rsidR="005538D9" w:rsidRPr="00565E9C" w:rsidRDefault="005538D9" w:rsidP="0062513B">
            <w:pPr>
              <w:spacing w:line="288" w:lineRule="auto"/>
              <w:jc w:val="center"/>
            </w:pPr>
            <w:r w:rsidRPr="00565E9C">
              <w:t>92</w:t>
            </w:r>
          </w:p>
        </w:tc>
        <w:tc>
          <w:tcPr>
            <w:tcW w:w="997" w:type="dxa"/>
          </w:tcPr>
          <w:p w14:paraId="26B8E499" w14:textId="77777777" w:rsidR="005538D9" w:rsidRPr="00565E9C" w:rsidRDefault="005538D9" w:rsidP="0062513B">
            <w:pPr>
              <w:spacing w:line="288" w:lineRule="auto"/>
              <w:jc w:val="center"/>
            </w:pPr>
            <w:r w:rsidRPr="00565E9C">
              <w:t>1</w:t>
            </w:r>
          </w:p>
        </w:tc>
        <w:tc>
          <w:tcPr>
            <w:tcW w:w="1134" w:type="dxa"/>
          </w:tcPr>
          <w:p w14:paraId="1E268312" w14:textId="77777777" w:rsidR="005538D9" w:rsidRPr="00565E9C" w:rsidRDefault="005538D9" w:rsidP="0062513B">
            <w:pPr>
              <w:spacing w:line="288" w:lineRule="auto"/>
              <w:jc w:val="center"/>
            </w:pPr>
            <w:r w:rsidRPr="00565E9C">
              <w:t>2</w:t>
            </w:r>
          </w:p>
        </w:tc>
        <w:tc>
          <w:tcPr>
            <w:tcW w:w="1145" w:type="dxa"/>
          </w:tcPr>
          <w:p w14:paraId="467F19F0" w14:textId="77777777" w:rsidR="005538D9" w:rsidRPr="00565E9C" w:rsidRDefault="005538D9" w:rsidP="0062513B">
            <w:pPr>
              <w:spacing w:line="288" w:lineRule="auto"/>
              <w:jc w:val="center"/>
            </w:pPr>
            <w:r w:rsidRPr="00565E9C">
              <w:t>14</w:t>
            </w:r>
          </w:p>
        </w:tc>
        <w:tc>
          <w:tcPr>
            <w:tcW w:w="1145" w:type="dxa"/>
          </w:tcPr>
          <w:p w14:paraId="1512E235" w14:textId="77777777" w:rsidR="005538D9" w:rsidRPr="00565E9C" w:rsidRDefault="005538D9" w:rsidP="0062513B">
            <w:pPr>
              <w:spacing w:line="288" w:lineRule="auto"/>
              <w:jc w:val="center"/>
            </w:pPr>
            <w:r w:rsidRPr="00565E9C">
              <w:t>53</w:t>
            </w:r>
          </w:p>
        </w:tc>
        <w:tc>
          <w:tcPr>
            <w:tcW w:w="1134" w:type="dxa"/>
          </w:tcPr>
          <w:p w14:paraId="107CD2D0" w14:textId="77777777" w:rsidR="005538D9" w:rsidRPr="00565E9C" w:rsidRDefault="005538D9" w:rsidP="0062513B">
            <w:pPr>
              <w:spacing w:line="288" w:lineRule="auto"/>
              <w:jc w:val="center"/>
            </w:pPr>
            <w:r w:rsidRPr="00565E9C">
              <w:t>4</w:t>
            </w:r>
          </w:p>
        </w:tc>
      </w:tr>
    </w:tbl>
    <w:p w14:paraId="46D23765" w14:textId="77777777" w:rsidR="005538D9" w:rsidRPr="00565E9C" w:rsidRDefault="005538D9" w:rsidP="008519D1">
      <w:pPr>
        <w:spacing w:line="288" w:lineRule="auto"/>
      </w:pPr>
    </w:p>
    <w:p w14:paraId="09A40399" w14:textId="77777777" w:rsidR="005538D9" w:rsidRPr="00565E9C" w:rsidRDefault="005538D9" w:rsidP="008519D1">
      <w:pPr>
        <w:spacing w:line="288" w:lineRule="auto"/>
      </w:pPr>
      <w:r w:rsidRPr="00565E9C">
        <w:t>V preglednici 29 so prikazane skupna višina izrečenih glob, prikazana kot nastanek terjatve, višina izvršenih plačil izrečenih glob kot plačilo terjatve ter višina izvršenih plačil izrečenih glob s priznanim 50-odstotnim popustom.</w:t>
      </w:r>
    </w:p>
    <w:p w14:paraId="742AB941" w14:textId="77777777" w:rsidR="005538D9" w:rsidRPr="00565E9C" w:rsidRDefault="005538D9" w:rsidP="008519D1">
      <w:pPr>
        <w:spacing w:line="288" w:lineRule="auto"/>
      </w:pPr>
    </w:p>
    <w:p w14:paraId="2611E70E" w14:textId="77777777" w:rsidR="005538D9" w:rsidRPr="00DF50E8" w:rsidRDefault="005538D9" w:rsidP="008519D1">
      <w:pPr>
        <w:pStyle w:val="Napis"/>
        <w:keepNext/>
        <w:spacing w:line="288" w:lineRule="auto"/>
      </w:pPr>
      <w:bookmarkStart w:id="177" w:name="_Toc74209779"/>
      <w:r w:rsidRPr="00565E9C">
        <w:t>Preglednica 29: Terjatve</w:t>
      </w:r>
      <w:r w:rsidRPr="00DF50E8">
        <w:t xml:space="preserve"> v prekrškovnih postopkih geodetske inšpekcije v letu 202</w:t>
      </w:r>
      <w:bookmarkEnd w:id="177"/>
      <w:r w:rsidRPr="00DF50E8">
        <w:t>2</w:t>
      </w:r>
    </w:p>
    <w:tbl>
      <w:tblPr>
        <w:tblStyle w:val="Tabelamrea"/>
        <w:tblW w:w="0" w:type="auto"/>
        <w:tblLayout w:type="fixed"/>
        <w:tblLook w:val="0020" w:firstRow="1" w:lastRow="0" w:firstColumn="0" w:lastColumn="0" w:noHBand="0" w:noVBand="0"/>
      </w:tblPr>
      <w:tblGrid>
        <w:gridCol w:w="3312"/>
        <w:gridCol w:w="3107"/>
      </w:tblGrid>
      <w:tr w:rsidR="005538D9" w:rsidRPr="00DF50E8" w14:paraId="5F3CE5A1" w14:textId="77777777" w:rsidTr="005D4864">
        <w:trPr>
          <w:trHeight w:val="397"/>
        </w:trPr>
        <w:tc>
          <w:tcPr>
            <w:tcW w:w="3312" w:type="dxa"/>
          </w:tcPr>
          <w:p w14:paraId="17D9C20E" w14:textId="77777777" w:rsidR="005538D9" w:rsidRPr="00DF50E8" w:rsidRDefault="005538D9" w:rsidP="008519D1">
            <w:pPr>
              <w:spacing w:line="288" w:lineRule="auto"/>
              <w:rPr>
                <w:b/>
                <w:bCs/>
              </w:rPr>
            </w:pPr>
          </w:p>
        </w:tc>
        <w:tc>
          <w:tcPr>
            <w:tcW w:w="3107" w:type="dxa"/>
          </w:tcPr>
          <w:p w14:paraId="17F64EE2" w14:textId="77777777" w:rsidR="005538D9" w:rsidRPr="00DF50E8" w:rsidRDefault="005538D9" w:rsidP="008519D1">
            <w:pPr>
              <w:spacing w:line="288" w:lineRule="auto"/>
              <w:jc w:val="center"/>
              <w:rPr>
                <w:b/>
                <w:bCs/>
              </w:rPr>
            </w:pPr>
            <w:r w:rsidRPr="00DF50E8">
              <w:rPr>
                <w:b/>
                <w:bCs/>
              </w:rPr>
              <w:t>Prekrškovna globa (v EUR)</w:t>
            </w:r>
          </w:p>
        </w:tc>
      </w:tr>
      <w:tr w:rsidR="005538D9" w:rsidRPr="00DF50E8" w14:paraId="40853C38" w14:textId="77777777" w:rsidTr="00F24C43">
        <w:trPr>
          <w:trHeight w:val="397"/>
        </w:trPr>
        <w:tc>
          <w:tcPr>
            <w:tcW w:w="3312" w:type="dxa"/>
          </w:tcPr>
          <w:p w14:paraId="3E422DCD" w14:textId="77777777" w:rsidR="005538D9" w:rsidRPr="00DF50E8" w:rsidRDefault="005538D9" w:rsidP="008519D1">
            <w:pPr>
              <w:spacing w:line="288" w:lineRule="auto"/>
            </w:pPr>
            <w:r w:rsidRPr="00DF50E8">
              <w:t>Nastanek terjatve</w:t>
            </w:r>
          </w:p>
        </w:tc>
        <w:tc>
          <w:tcPr>
            <w:tcW w:w="3107" w:type="dxa"/>
            <w:vAlign w:val="bottom"/>
          </w:tcPr>
          <w:p w14:paraId="0BE3E2EC" w14:textId="77777777" w:rsidR="005538D9" w:rsidRPr="00DF50E8" w:rsidRDefault="005538D9" w:rsidP="008519D1">
            <w:pPr>
              <w:spacing w:line="288" w:lineRule="auto"/>
              <w:jc w:val="center"/>
            </w:pPr>
            <w:r w:rsidRPr="00DF50E8">
              <w:rPr>
                <w:color w:val="000000"/>
              </w:rPr>
              <w:t>8.200,00</w:t>
            </w:r>
          </w:p>
        </w:tc>
      </w:tr>
      <w:tr w:rsidR="005538D9" w:rsidRPr="00DF50E8" w14:paraId="34B661AF" w14:textId="77777777" w:rsidTr="00F24C43">
        <w:trPr>
          <w:trHeight w:val="397"/>
        </w:trPr>
        <w:tc>
          <w:tcPr>
            <w:tcW w:w="3312" w:type="dxa"/>
          </w:tcPr>
          <w:p w14:paraId="52640AEE" w14:textId="77777777" w:rsidR="005538D9" w:rsidRPr="00DF50E8" w:rsidRDefault="005538D9" w:rsidP="008519D1">
            <w:pPr>
              <w:spacing w:line="288" w:lineRule="auto"/>
            </w:pPr>
            <w:r w:rsidRPr="00DF50E8">
              <w:t>Plačilo terjatev</w:t>
            </w:r>
          </w:p>
        </w:tc>
        <w:tc>
          <w:tcPr>
            <w:tcW w:w="3107" w:type="dxa"/>
            <w:vAlign w:val="bottom"/>
          </w:tcPr>
          <w:p w14:paraId="63043D73" w14:textId="77777777" w:rsidR="005538D9" w:rsidRPr="00DF50E8" w:rsidRDefault="005538D9" w:rsidP="008519D1">
            <w:pPr>
              <w:spacing w:line="288" w:lineRule="auto"/>
              <w:jc w:val="center"/>
            </w:pPr>
            <w:r w:rsidRPr="00DF50E8">
              <w:rPr>
                <w:color w:val="000000"/>
              </w:rPr>
              <w:t>2.500,00</w:t>
            </w:r>
          </w:p>
        </w:tc>
      </w:tr>
      <w:tr w:rsidR="005538D9" w:rsidRPr="00DF50E8" w14:paraId="4A648395" w14:textId="77777777" w:rsidTr="00F24C43">
        <w:trPr>
          <w:trHeight w:val="397"/>
        </w:trPr>
        <w:tc>
          <w:tcPr>
            <w:tcW w:w="3312" w:type="dxa"/>
          </w:tcPr>
          <w:p w14:paraId="53CE488B" w14:textId="77777777" w:rsidR="005538D9" w:rsidRPr="00DF50E8" w:rsidRDefault="005538D9" w:rsidP="008519D1">
            <w:pPr>
              <w:spacing w:line="288" w:lineRule="auto"/>
            </w:pPr>
            <w:r w:rsidRPr="00DF50E8">
              <w:t>Plačilo s 50-odstotnim popustom</w:t>
            </w:r>
          </w:p>
        </w:tc>
        <w:tc>
          <w:tcPr>
            <w:tcW w:w="3107" w:type="dxa"/>
            <w:vAlign w:val="bottom"/>
          </w:tcPr>
          <w:p w14:paraId="2BC1F1C3" w14:textId="77777777" w:rsidR="005538D9" w:rsidRPr="00DF50E8" w:rsidRDefault="005538D9" w:rsidP="008519D1">
            <w:pPr>
              <w:spacing w:line="288" w:lineRule="auto"/>
              <w:jc w:val="center"/>
            </w:pPr>
            <w:r w:rsidRPr="00DF50E8">
              <w:rPr>
                <w:color w:val="000000"/>
              </w:rPr>
              <w:t>300,00</w:t>
            </w:r>
          </w:p>
        </w:tc>
      </w:tr>
    </w:tbl>
    <w:p w14:paraId="0D18B862" w14:textId="77777777" w:rsidR="005538D9" w:rsidRPr="00DF50E8" w:rsidRDefault="005538D9" w:rsidP="008519D1">
      <w:pPr>
        <w:pStyle w:val="Brezrazmikov"/>
        <w:spacing w:line="288" w:lineRule="auto"/>
        <w:rPr>
          <w:rFonts w:ascii="Arial" w:hAnsi="Arial" w:cs="Arial"/>
          <w:sz w:val="20"/>
          <w:szCs w:val="20"/>
        </w:rPr>
      </w:pPr>
    </w:p>
    <w:p w14:paraId="0866457F" w14:textId="77777777" w:rsidR="005538D9" w:rsidRPr="00DF50E8" w:rsidRDefault="005538D9" w:rsidP="005538D9">
      <w:pPr>
        <w:pStyle w:val="Naslov30"/>
        <w:spacing w:line="288" w:lineRule="auto"/>
        <w:rPr>
          <w:i w:val="0"/>
          <w:iCs/>
          <w:sz w:val="20"/>
        </w:rPr>
      </w:pPr>
      <w:bookmarkStart w:id="178" w:name="_Toc138246242"/>
      <w:r w:rsidRPr="00DF50E8">
        <w:rPr>
          <w:i w:val="0"/>
          <w:iCs/>
          <w:sz w:val="20"/>
        </w:rPr>
        <w:t>AKCIJE V LETU 20</w:t>
      </w:r>
      <w:bookmarkEnd w:id="176"/>
      <w:r w:rsidRPr="00DF50E8">
        <w:rPr>
          <w:i w:val="0"/>
          <w:iCs/>
          <w:sz w:val="20"/>
        </w:rPr>
        <w:t>22</w:t>
      </w:r>
      <w:bookmarkEnd w:id="178"/>
    </w:p>
    <w:p w14:paraId="5684CDF6" w14:textId="77777777" w:rsidR="005538D9" w:rsidRPr="004B35AB" w:rsidRDefault="005538D9" w:rsidP="008519D1">
      <w:pPr>
        <w:spacing w:line="288" w:lineRule="auto"/>
      </w:pPr>
      <w:bookmarkStart w:id="179" w:name="_Hlk126830968"/>
      <w:r w:rsidRPr="004B35AB">
        <w:t>V letu 2022 sta bili opravljeni dve akciji geodetske inšpekcije za ugotavljanje in preprečevanje večjega obsega kršitev in zaščite javnega interesa, in sicer za:</w:t>
      </w:r>
    </w:p>
    <w:p w14:paraId="3FDE3261" w14:textId="77777777" w:rsidR="005538D9" w:rsidRPr="004B35AB" w:rsidRDefault="005538D9" w:rsidP="008519D1">
      <w:pPr>
        <w:pStyle w:val="Natevanje"/>
        <w:spacing w:line="288" w:lineRule="auto"/>
        <w:rPr>
          <w:color w:val="000000"/>
        </w:rPr>
      </w:pPr>
      <w:r w:rsidRPr="004B35AB">
        <w:t>doseganje cilja večje pravne varnosti lastnikov nepremičnin, večje varnosti vlaganj v nepremičnine ter investicij, povezanih z nepremičninami in nepremičninskim trgom</w:t>
      </w:r>
      <w:r w:rsidRPr="004B35AB">
        <w:rPr>
          <w:bCs/>
        </w:rPr>
        <w:t>;</w:t>
      </w:r>
    </w:p>
    <w:p w14:paraId="4A3F8F2D" w14:textId="77777777" w:rsidR="005538D9" w:rsidRPr="004B35AB" w:rsidRDefault="005538D9" w:rsidP="008519D1">
      <w:pPr>
        <w:pStyle w:val="Natevanje"/>
        <w:spacing w:line="288" w:lineRule="auto"/>
        <w:rPr>
          <w:color w:val="000000"/>
        </w:rPr>
      </w:pPr>
      <w:r w:rsidRPr="004B35AB">
        <w:t>zagotavljanje izpolnjevanja pogojev gospodarskih subjektov s področja geodezije in v njih zaposlenih posameznikov za opravljanje geodetske inženirske dejavnosti.</w:t>
      </w:r>
    </w:p>
    <w:p w14:paraId="03648652" w14:textId="77777777" w:rsidR="005538D9" w:rsidRPr="004B35AB" w:rsidRDefault="005538D9" w:rsidP="008519D1">
      <w:pPr>
        <w:spacing w:line="288" w:lineRule="auto"/>
      </w:pPr>
      <w:r w:rsidRPr="004B35AB">
        <w:t>V nadaljevanju sta kratka opisa vsake posamezne akcije in poročilo o stanju oziroma ukrepih.</w:t>
      </w:r>
    </w:p>
    <w:p w14:paraId="4281AA84" w14:textId="77777777" w:rsidR="005538D9" w:rsidRPr="0029539F" w:rsidRDefault="005538D9" w:rsidP="008519D1">
      <w:pPr>
        <w:spacing w:line="288" w:lineRule="auto"/>
      </w:pPr>
    </w:p>
    <w:p w14:paraId="037762AC" w14:textId="77777777" w:rsidR="005538D9" w:rsidRPr="0029539F" w:rsidRDefault="005538D9" w:rsidP="005538D9">
      <w:pPr>
        <w:pStyle w:val="Naslov4"/>
        <w:spacing w:line="288" w:lineRule="auto"/>
        <w:rPr>
          <w:szCs w:val="20"/>
        </w:rPr>
      </w:pPr>
      <w:bookmarkStart w:id="180" w:name="_Hlk95992418"/>
      <w:bookmarkEnd w:id="179"/>
      <w:r w:rsidRPr="0029539F">
        <w:rPr>
          <w:szCs w:val="20"/>
        </w:rPr>
        <w:t>USMERJENA AKCIJA GEODETSKE INŠPEKCIJE V ZVEZI Z EVIDENTIRANJEM NEPREMIČNIN</w:t>
      </w:r>
      <w:bookmarkEnd w:id="180"/>
      <w:r w:rsidRPr="0029539F">
        <w:rPr>
          <w:szCs w:val="20"/>
        </w:rPr>
        <w:t xml:space="preserve"> </w:t>
      </w:r>
    </w:p>
    <w:p w14:paraId="1611165C" w14:textId="3A3ECF93" w:rsidR="005538D9" w:rsidRDefault="005538D9" w:rsidP="0029539F">
      <w:pPr>
        <w:spacing w:line="288" w:lineRule="auto"/>
      </w:pPr>
      <w:bookmarkStart w:id="181" w:name="_Hlk95992454"/>
      <w:bookmarkStart w:id="182" w:name="_Hlk126830986"/>
      <w:r w:rsidRPr="0029539F">
        <w:t xml:space="preserve">Geodetska inšpekcija </w:t>
      </w:r>
      <w:r>
        <w:t>IRSOP</w:t>
      </w:r>
      <w:r w:rsidRPr="0029539F">
        <w:t xml:space="preserve"> (</w:t>
      </w:r>
      <w:r w:rsidR="007A2F73">
        <w:t xml:space="preserve">v nadaljnjem besedilu: </w:t>
      </w:r>
      <w:r w:rsidRPr="0029539F">
        <w:t>geodetska inšpekcija) je v letu 2022 izvedla akcijo</w:t>
      </w:r>
      <w:r>
        <w:t>,</w:t>
      </w:r>
      <w:r w:rsidRPr="0029539F">
        <w:t xml:space="preserve"> </w:t>
      </w:r>
      <w:r w:rsidRPr="0029539F">
        <w:t xml:space="preserve">načrtovano </w:t>
      </w:r>
      <w:r>
        <w:t>v</w:t>
      </w:r>
      <w:r w:rsidRPr="0029539F">
        <w:t xml:space="preserve"> letne</w:t>
      </w:r>
      <w:r>
        <w:t>m</w:t>
      </w:r>
      <w:r w:rsidRPr="0029539F">
        <w:t xml:space="preserve"> </w:t>
      </w:r>
      <w:r w:rsidRPr="0029539F">
        <w:t>načrt</w:t>
      </w:r>
      <w:r>
        <w:t>u</w:t>
      </w:r>
      <w:r w:rsidRPr="0029539F">
        <w:t xml:space="preserve"> </w:t>
      </w:r>
      <w:bookmarkEnd w:id="181"/>
      <w:r w:rsidRPr="0029539F">
        <w:t>v zvezi z evidentiranjem nepremičnin v katastru stavb (KS) in registru nepremičnin (REN). Kataster stavb je poleg zemljiškega katastra temeljna evidenca o nepremičninah. Ostale evidence, ki jih vodijo različni organi državne uprave, se povezujejo z zemljiškim</w:t>
      </w:r>
      <w:r>
        <w:t xml:space="preserve"> katastrom po identifikacijski oznaki katastrske občine (šifra k.</w:t>
      </w:r>
      <w:r>
        <w:t xml:space="preserve"> </w:t>
      </w:r>
      <w:r>
        <w:t>o.) in parcele (parcelna številka), s katastrom stavb pa z identifikacijsko oznako katastrske občine (šifra k.</w:t>
      </w:r>
      <w:r>
        <w:t xml:space="preserve"> </w:t>
      </w:r>
      <w:r>
        <w:t xml:space="preserve">o.) in stavbe </w:t>
      </w:r>
      <w:r w:rsidRPr="002132D3">
        <w:t>oz</w:t>
      </w:r>
      <w:r>
        <w:t>iroma dela stavbe (številka stavbe oziroma dela stavbe znotraj katastrske občine).</w:t>
      </w:r>
    </w:p>
    <w:p w14:paraId="289391E7" w14:textId="77777777" w:rsidR="005538D9" w:rsidRDefault="005538D9" w:rsidP="0029539F"/>
    <w:p w14:paraId="40511386" w14:textId="6ED49D5D" w:rsidR="005538D9" w:rsidRDefault="005538D9" w:rsidP="0029539F">
      <w:r>
        <w:t xml:space="preserve">Ker </w:t>
      </w:r>
      <w:r>
        <w:t xml:space="preserve">je </w:t>
      </w:r>
      <w:r>
        <w:t>kataster stavb temeljn</w:t>
      </w:r>
      <w:r>
        <w:t>a</w:t>
      </w:r>
      <w:r>
        <w:t xml:space="preserve"> evidenc</w:t>
      </w:r>
      <w:r>
        <w:t>a</w:t>
      </w:r>
      <w:r>
        <w:t xml:space="preserve"> o stavbah, </w:t>
      </w:r>
      <w:r>
        <w:t xml:space="preserve">mu </w:t>
      </w:r>
      <w:r>
        <w:t xml:space="preserve">je tudi geodetska inšpekcija </w:t>
      </w:r>
      <w:r>
        <w:t>namenila</w:t>
      </w:r>
      <w:r>
        <w:t xml:space="preserve"> posebno pozornost.</w:t>
      </w:r>
    </w:p>
    <w:p w14:paraId="0166D5E6" w14:textId="77777777" w:rsidR="005538D9" w:rsidRDefault="005538D9" w:rsidP="0029539F"/>
    <w:p w14:paraId="61288057" w14:textId="60566DC3" w:rsidR="005538D9" w:rsidRDefault="005538D9" w:rsidP="0029539F">
      <w:r>
        <w:t xml:space="preserve">Zahtevo za vpis stavbe v kataster stavb lahko vloži investitor gradnje, lastnik parcele, na kateri stoji stavba ali je z njo povezana, imetnik stavbne pravice, lastnik stavbe ali dela stavbe, uporabnik stavbe </w:t>
      </w:r>
      <w:r>
        <w:lastRenderedPageBreak/>
        <w:t>ali dela stavbe ali upravnik stavbe. Investitor gradnje mora vložiti zahtevo za vpis stavbe v kataster stavb najpozneje v 30 dneh po izvedbi vseh zaključnih gradbenih del. Če se začne stavba uporabljati pred izvedbo vseh zaključnih gradbenih del, mora investitor gradnje vložiti zahtevo za vpis stavbe v kataster stavb ob začetku uporabe stavbe ali dela stavbe. Investitor gradnje mora vložiti zahtevo za vpis stavbe v kataster stavb pred prvo prijavo stalnega bivališča ali sedeža pravne osebe v stavbi.</w:t>
      </w:r>
    </w:p>
    <w:p w14:paraId="69D074C0" w14:textId="77777777" w:rsidR="005538D9" w:rsidRDefault="005538D9" w:rsidP="0029539F"/>
    <w:p w14:paraId="7D1BEBAC" w14:textId="7C5AFBE2" w:rsidR="005538D9" w:rsidRDefault="005538D9" w:rsidP="0029539F">
      <w:r>
        <w:t xml:space="preserve">Nadzor nad evidenco katastra stavb opravi geodetska uprava. </w:t>
      </w:r>
      <w:r>
        <w:t>Če</w:t>
      </w:r>
      <w:r>
        <w:t xml:space="preserve"> ugotovi, da stavba ali del stavbe ni evidentiran</w:t>
      </w:r>
      <w:r>
        <w:t>a</w:t>
      </w:r>
      <w:r>
        <w:t xml:space="preserve"> v katastru stavb</w:t>
      </w:r>
      <w:r w:rsidR="00616A5C">
        <w:t>,</w:t>
      </w:r>
      <w:r>
        <w:t xml:space="preserve"> in </w:t>
      </w:r>
      <w:r w:rsidR="00616A5C">
        <w:t xml:space="preserve">če </w:t>
      </w:r>
      <w:r>
        <w:t xml:space="preserve">so izpolnjeni pogoji za evidentiranje stavbe v katastru stavb, lastnika parcele, ki je povezana s stavbo, ali imetnika stavbne pravice, če je na tej parceli vzpostavljena stavbna pravica, </w:t>
      </w:r>
      <w:r w:rsidR="00616A5C">
        <w:t xml:space="preserve">pozove ne glede na leto izgradnje stavbe, </w:t>
      </w:r>
      <w:r>
        <w:t>da v treh mesecih po prejemu poziva vloži zahtevo za vpis stavbe v kataster stavb. Če geodetska uprava ugotovi, da so na stavbi ali delu stavbe nastale spremembe in bi moral lastnik dela stavbe, imetnik stavbne pravice ali upravnik stavbe vložiti zahtevo za spremembo podatkov katastra stavb, pa tega ni storil, tega pozove, da v treh mesecih vloži zahtevo za spremembo podatkov katastra stavb. Če lastnik parcele ali imetnik stavbne pravice oziroma upravnik stavbe tega v določenem roku ne stori, geodetska uprava poda geodetski inšpekciji predlog za uvedbo prekrškovnega postopka. Geodetska uprava</w:t>
      </w:r>
      <w:r w:rsidRPr="00A66B15">
        <w:t xml:space="preserve"> </w:t>
      </w:r>
      <w:r>
        <w:t>opravi</w:t>
      </w:r>
      <w:r w:rsidRPr="00A66B15">
        <w:t xml:space="preserve"> </w:t>
      </w:r>
      <w:r>
        <w:t xml:space="preserve">tudi nadzor nad evidenco registra nepremičnin. Kadar ugotovi, da vpisani registrski podatki ne ustrezajo dejanskemu stanju, pozove lastnika ali upravnika, da podatke </w:t>
      </w:r>
      <w:r>
        <w:t>pošlje</w:t>
      </w:r>
      <w:r>
        <w:t xml:space="preserve"> z vprašalnikom. Lastnik ali upravnik stavbe mora geodetski upravi najpozneje v 30 dneh od dneva prejema vprašalnika poslati pravilne in popolne podatke o nepremičnini. Če lastnik ali upravnik stavbe v tem roku ne pošlje izpolnjenega vprašalnika ali pošlje nepopolno izpolnjen vprašalnik, geodetska uprava geodetski inšpekciji prav tako poda predlog za uvedbo prekrškovnega postopka.</w:t>
      </w:r>
    </w:p>
    <w:p w14:paraId="332D2457" w14:textId="77777777" w:rsidR="005538D9" w:rsidRDefault="005538D9" w:rsidP="0029539F"/>
    <w:p w14:paraId="65D7E503" w14:textId="7B2973BB" w:rsidR="005538D9" w:rsidRDefault="005538D9" w:rsidP="0029539F">
      <w:r>
        <w:t xml:space="preserve">Od 4. aprila 2022 se uporablja </w:t>
      </w:r>
      <w:r>
        <w:t>ZKN</w:t>
      </w:r>
      <w:r>
        <w:t xml:space="preserve"> (Uradni list RS, </w:t>
      </w:r>
      <w:r w:rsidRPr="0029539F">
        <w:t xml:space="preserve">št. </w:t>
      </w:r>
      <w:hyperlink r:id="rId53" w:tgtFrame="_blank" w:tooltip="Zakon o katastru nepremičnin (ZKN)" w:history="1">
        <w:r w:rsidRPr="0029539F">
          <w:rPr>
            <w:rStyle w:val="Hiperpovezava"/>
            <w:color w:val="auto"/>
            <w:u w:val="none"/>
          </w:rPr>
          <w:t>54/21</w:t>
        </w:r>
      </w:hyperlink>
      <w:r w:rsidRPr="0029539F">
        <w:t>), ki je uvedel nov termin: vpis stavbe v kataster nepremičnin namesto dotedanjega vpisa stavbe v kataster stavb. Zahtevo za vpis stavbe v kataster nepremičnin vloži investitor v skladu s predpisi,</w:t>
      </w:r>
      <w:r>
        <w:t xml:space="preserve"> ki urejajo graditev. Kadar je investitorjev več, je vlagatelj zahteve lahko eden </w:t>
      </w:r>
      <w:r>
        <w:t xml:space="preserve">od </w:t>
      </w:r>
      <w:r>
        <w:t>njih. Če je investitor neznan, zahtevo za vpis stavbe lahko vložijo vlagatelji, ki so bili predpisani že v predhodnem Zakonu o evidentiranju nepremičnin, lahko pa jo vloži tudi oseba, ki izkaže pravni interes. Pravni interes je izkazan, če bodo podatki o stavbi in delu stavbe po njihovem vpisu v kataster nepremičnin vplivali na pravice ali obveznosti osebe, ki zahteva vpis teh podatkov v kataster nepremičnin.</w:t>
      </w:r>
    </w:p>
    <w:p w14:paraId="267981E7" w14:textId="77777777" w:rsidR="005538D9" w:rsidRDefault="005538D9" w:rsidP="0029539F"/>
    <w:p w14:paraId="1E793E48" w14:textId="38A1F71D" w:rsidR="005538D9" w:rsidRDefault="005538D9" w:rsidP="0029539F">
      <w:r>
        <w:t>Nadzor nad evidenco katastra nepremičnin analogno določilom predhodno veljavnega ZEN opravi geodetska uprava. Prekrškovne določbe zaradi nevpisa stavbe ali dela stavbe kakor tudi zaradi nevpisa sprememb podatkov o stavbi ali delu stavbe</w:t>
      </w:r>
      <w:r w:rsidRPr="005C6512">
        <w:t xml:space="preserve"> </w:t>
      </w:r>
      <w:r>
        <w:t xml:space="preserve">v kataster nepremičnin </w:t>
      </w:r>
      <w:r>
        <w:t xml:space="preserve">so enake </w:t>
      </w:r>
      <w:r w:rsidR="00616A5C">
        <w:t xml:space="preserve">kot v prejšnjem </w:t>
      </w:r>
      <w:r>
        <w:t>zakon</w:t>
      </w:r>
      <w:r w:rsidR="00616A5C">
        <w:t>u</w:t>
      </w:r>
      <w:r>
        <w:t>.</w:t>
      </w:r>
    </w:p>
    <w:p w14:paraId="2C570EF3" w14:textId="77777777" w:rsidR="005538D9" w:rsidRDefault="005538D9" w:rsidP="0029539F"/>
    <w:p w14:paraId="22E53BFF" w14:textId="0B1CA65B" w:rsidR="005538D9" w:rsidRDefault="005538D9" w:rsidP="0029539F">
      <w:r>
        <w:t xml:space="preserve">V </w:t>
      </w:r>
      <w:r>
        <w:t>ZKN</w:t>
      </w:r>
      <w:r>
        <w:t xml:space="preserve"> ne govorimo več o nadzoru nad evidenco registra nepremičnin, pač pa o nadzoru nad evidenco podatkov o stavbi in delu stavbe, ki jih spreminjamo brez elaborata. Kazenske določbe tudi v tem primeru ostajajo </w:t>
      </w:r>
      <w:r>
        <w:t xml:space="preserve">enake </w:t>
      </w:r>
      <w:r>
        <w:t>kot v predhodnem ZEN.</w:t>
      </w:r>
    </w:p>
    <w:p w14:paraId="4F3B768F" w14:textId="77777777" w:rsidR="005538D9" w:rsidRDefault="005538D9" w:rsidP="0029539F"/>
    <w:p w14:paraId="37402C62" w14:textId="31B78AC7" w:rsidR="005538D9" w:rsidRDefault="005538D9" w:rsidP="0029539F">
      <w:r>
        <w:t xml:space="preserve">V letu 2022 je geodetska </w:t>
      </w:r>
      <w:r w:rsidRPr="0029539F">
        <w:t xml:space="preserve">inšpekcija uvedla 81 postopkov o prekršku zaradi neevidentiranja stavb v katastru stavb. Pri tem so bile ugotovljene različne okoliščine storjenega prekrška. Izdanih je bilo </w:t>
      </w:r>
      <w:r>
        <w:t>osem</w:t>
      </w:r>
      <w:r w:rsidRPr="0029539F">
        <w:t xml:space="preserve"> odločb o prekršku z izreko globe (od tega je </w:t>
      </w:r>
      <w:r>
        <w:t>ena</w:t>
      </w:r>
      <w:r w:rsidRPr="0029539F">
        <w:t xml:space="preserve"> odločba povezana z lanskoletno akcijo) in 38 odločb z izreko opomina (od tega se 16 odločb nanaša na lanskoletno akcijo). V skladu z 51. členom ZP-1 je bilo zaradi različnih razlogov ustavljenih 21 prekrškovnih postopkov, torej odločba o prekršku v teh primerih ni bila izdana. Ti prekrškovni postopki </w:t>
      </w:r>
      <w:r>
        <w:t xml:space="preserve">so bili uvedeni na </w:t>
      </w:r>
      <w:r>
        <w:t xml:space="preserve">podlagi </w:t>
      </w:r>
      <w:r>
        <w:t>predlogov, kjer se je izkazalo</w:t>
      </w:r>
      <w:r w:rsidR="00616A5C">
        <w:t>,</w:t>
      </w:r>
      <w:r>
        <w:t xml:space="preserve"> bodisi da </w:t>
      </w:r>
      <w:r>
        <w:lastRenderedPageBreak/>
        <w:t xml:space="preserve">dejanje ni kazalo znakov prekrška, bodisi da prekrška ni storil domnevni kršitelj. V nekaterih primerih je domnevni kršitelj na </w:t>
      </w:r>
      <w:r>
        <w:t xml:space="preserve">podlagi </w:t>
      </w:r>
      <w:r>
        <w:t xml:space="preserve">predloga že pred uvedbo postopka o prekršku </w:t>
      </w:r>
      <w:r>
        <w:t>umrl</w:t>
      </w:r>
      <w:r>
        <w:t>.</w:t>
      </w:r>
    </w:p>
    <w:p w14:paraId="33F37CAD" w14:textId="77777777" w:rsidR="005538D9" w:rsidRDefault="005538D9" w:rsidP="0029539F"/>
    <w:p w14:paraId="1F02C0DB" w14:textId="5F89A12C" w:rsidR="005538D9" w:rsidRDefault="008B17D5" w:rsidP="0029539F">
      <w:r>
        <w:t xml:space="preserve">Poleg </w:t>
      </w:r>
      <w:r w:rsidR="005538D9">
        <w:t xml:space="preserve">tega je tik pred izdajo odločbe pet prekrškovnih postopkov, 26 prekrškovnih postopkov </w:t>
      </w:r>
      <w:r w:rsidR="005538D9">
        <w:t xml:space="preserve">pa </w:t>
      </w:r>
      <w:r w:rsidR="005538D9">
        <w:t xml:space="preserve">še </w:t>
      </w:r>
      <w:r w:rsidR="005538D9">
        <w:t>poteka</w:t>
      </w:r>
      <w:r w:rsidR="005538D9">
        <w:t>.</w:t>
      </w:r>
    </w:p>
    <w:p w14:paraId="47AD5A64" w14:textId="77777777" w:rsidR="005538D9" w:rsidRDefault="005538D9" w:rsidP="0029539F"/>
    <w:p w14:paraId="60717715" w14:textId="18970882" w:rsidR="005538D9" w:rsidRPr="004B35AB" w:rsidRDefault="005538D9" w:rsidP="004B35AB">
      <w:pPr>
        <w:spacing w:line="288" w:lineRule="auto"/>
      </w:pPr>
      <w:r w:rsidRPr="004B35AB">
        <w:t xml:space="preserve">Odločitev za izdajo odločbe z izreko opomina je sprejeta v primerih, kadar kršitelji </w:t>
      </w:r>
      <w:r>
        <w:t>začnejo</w:t>
      </w:r>
      <w:r w:rsidRPr="004B35AB">
        <w:t xml:space="preserve"> odprav</w:t>
      </w:r>
      <w:r>
        <w:t>ljati</w:t>
      </w:r>
      <w:r w:rsidRPr="004B35AB">
        <w:t xml:space="preserve"> </w:t>
      </w:r>
      <w:r w:rsidR="008B17D5" w:rsidRPr="004B35AB">
        <w:t>kršit</w:t>
      </w:r>
      <w:r w:rsidR="008B17D5">
        <w:t>ev</w:t>
      </w:r>
      <w:r w:rsidR="008B17D5" w:rsidRPr="004B35AB">
        <w:t xml:space="preserve"> </w:t>
      </w:r>
      <w:r w:rsidRPr="004B35AB">
        <w:t xml:space="preserve">pred izdajo odločbe o prekršku oziroma kadar kršitev odpravijo </w:t>
      </w:r>
      <w:r>
        <w:t>med</w:t>
      </w:r>
      <w:r w:rsidRPr="004B35AB">
        <w:t xml:space="preserve"> </w:t>
      </w:r>
      <w:r w:rsidRPr="004B35AB">
        <w:t>prekrškovn</w:t>
      </w:r>
      <w:r>
        <w:t>im</w:t>
      </w:r>
      <w:r w:rsidRPr="004B35AB">
        <w:t xml:space="preserve"> postopk</w:t>
      </w:r>
      <w:r>
        <w:t>om</w:t>
      </w:r>
      <w:r w:rsidRPr="004B35AB">
        <w:t>.</w:t>
      </w:r>
    </w:p>
    <w:p w14:paraId="7BF248C7" w14:textId="77777777" w:rsidR="005538D9" w:rsidRPr="004B35AB" w:rsidRDefault="005538D9" w:rsidP="004B35AB">
      <w:pPr>
        <w:spacing w:line="288" w:lineRule="auto"/>
      </w:pPr>
    </w:p>
    <w:p w14:paraId="18DEE691" w14:textId="77777777" w:rsidR="005538D9" w:rsidRPr="004B35AB" w:rsidRDefault="005538D9" w:rsidP="005538D9">
      <w:pPr>
        <w:pStyle w:val="Naslov4"/>
        <w:spacing w:line="288" w:lineRule="auto"/>
        <w:rPr>
          <w:szCs w:val="20"/>
        </w:rPr>
      </w:pPr>
      <w:bookmarkStart w:id="183" w:name="_Hlk95992469"/>
      <w:bookmarkEnd w:id="182"/>
      <w:r w:rsidRPr="004B35AB">
        <w:rPr>
          <w:szCs w:val="20"/>
        </w:rPr>
        <w:t>USMERJENA AKCIJA NADZORA GEODETSKE INŠPEKCIJE NAD GEODETSKIMI PODJETJ</w:t>
      </w:r>
      <w:bookmarkEnd w:id="183"/>
      <w:r w:rsidRPr="004B35AB">
        <w:rPr>
          <w:szCs w:val="20"/>
        </w:rPr>
        <w:t>I</w:t>
      </w:r>
    </w:p>
    <w:p w14:paraId="3A400E49" w14:textId="1652C6C0" w:rsidR="005538D9" w:rsidRPr="004B35AB" w:rsidRDefault="005538D9" w:rsidP="004B35AB">
      <w:pPr>
        <w:spacing w:line="288" w:lineRule="auto"/>
      </w:pPr>
      <w:bookmarkStart w:id="184" w:name="_Hlk121137090"/>
      <w:bookmarkStart w:id="185" w:name="_Hlk126831046"/>
      <w:bookmarkStart w:id="186" w:name="_Hlk69305266"/>
      <w:bookmarkEnd w:id="150"/>
      <w:bookmarkEnd w:id="151"/>
      <w:r w:rsidRPr="004B35AB">
        <w:t xml:space="preserve">Geodetska inšpekcija </w:t>
      </w:r>
      <w:r>
        <w:t>IRSOP</w:t>
      </w:r>
      <w:r w:rsidRPr="004B35AB">
        <w:t xml:space="preserve"> je v letu 2022 izvedla akcijo nadzora nad geodetskimi podjetji, </w:t>
      </w:r>
      <w:r w:rsidR="008B17D5">
        <w:t xml:space="preserve">načrtovano </w:t>
      </w:r>
      <w:r>
        <w:t xml:space="preserve">v letnem načrtu dela, </w:t>
      </w:r>
      <w:r w:rsidRPr="004B35AB">
        <w:t>s ciljem ugotavljanja zakonsko določenih pogojev za geodetska podjetja in v njih zaposlenih posameznikov za opravljanje geodetske dejavnosti. V okviru akcije se je ugotavljalo, ali izbrana geodetska podjetja izpolnjujejo pogoje za opravljanje geodetske inženirske dejavnosti.</w:t>
      </w:r>
    </w:p>
    <w:bookmarkEnd w:id="184"/>
    <w:p w14:paraId="4670D68B" w14:textId="77777777" w:rsidR="005538D9" w:rsidRPr="004B35AB" w:rsidRDefault="005538D9" w:rsidP="004B35AB">
      <w:pPr>
        <w:spacing w:line="288" w:lineRule="auto"/>
      </w:pPr>
    </w:p>
    <w:p w14:paraId="71E36C08" w14:textId="251CC784" w:rsidR="005538D9" w:rsidRPr="004B35AB" w:rsidRDefault="005538D9" w:rsidP="004B35AB">
      <w:pPr>
        <w:spacing w:line="288" w:lineRule="auto"/>
      </w:pPr>
      <w:r w:rsidRPr="004B35AB">
        <w:t xml:space="preserve">Dejavnost na področju poklicnih nalog pooblaščenih inženirjev geodezije lahko opravlja gospodarski subjekt, ki izpolnjuje pogoje za opravljanje geodetske inženirske dejavnosti na </w:t>
      </w:r>
      <w:r>
        <w:t xml:space="preserve">podlagi </w:t>
      </w:r>
      <w:r w:rsidRPr="004B35AB">
        <w:t>ZAID (Uradni list RS, št. 61/2017</w:t>
      </w:r>
      <w:r>
        <w:t xml:space="preserve"> in 133/22 – odl. US</w:t>
      </w:r>
      <w:r w:rsidRPr="004B35AB">
        <w:t>). V Poslovnem registru Slovenije mora imeti vpisano dejavnost 71.121 (Geofizikalne meritve, kartiranje). Poleg tega mora izpolnjevati še naslednje pogoje:</w:t>
      </w:r>
    </w:p>
    <w:p w14:paraId="3CB4716F" w14:textId="77777777" w:rsidR="005538D9" w:rsidRPr="004B35AB" w:rsidRDefault="005538D9" w:rsidP="004B35AB">
      <w:pPr>
        <w:spacing w:line="288" w:lineRule="auto"/>
      </w:pPr>
    </w:p>
    <w:p w14:paraId="717072FB" w14:textId="77777777" w:rsidR="005538D9" w:rsidRPr="004B35AB" w:rsidRDefault="005538D9" w:rsidP="005538D9">
      <w:pPr>
        <w:numPr>
          <w:ilvl w:val="0"/>
          <w:numId w:val="58"/>
        </w:numPr>
        <w:spacing w:after="40" w:line="288" w:lineRule="auto"/>
      </w:pPr>
      <w:r w:rsidRPr="004B35AB">
        <w:t>da ima za polni delovni čas ali za krajši delovni čas v posebnih primerih v skladu z zakonom, ki ureja delovna razmerja, zaposlenega vsaj enega pooblaščenega inženirja geodezije; ali če imajo najmanj polovico deležev v družbi družbeniki, ki so pooblaščeni inženirji geodezije ali gospodarski subjekt, ki izpolnjuje pogoje za opravljanje geodetske inženirske dejavnosti iz tega zakona in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w:t>
      </w:r>
    </w:p>
    <w:p w14:paraId="01F80837" w14:textId="77777777" w:rsidR="005538D9" w:rsidRPr="004B35AB" w:rsidRDefault="005538D9" w:rsidP="005538D9">
      <w:pPr>
        <w:numPr>
          <w:ilvl w:val="0"/>
          <w:numId w:val="58"/>
        </w:numPr>
        <w:spacing w:after="40" w:line="288" w:lineRule="auto"/>
      </w:pPr>
      <w:r w:rsidRPr="004B35AB">
        <w:t>da ima zagotovljeno zavarovanje pred odgovornostjo za škodo v skladu s tem zakonom;</w:t>
      </w:r>
    </w:p>
    <w:p w14:paraId="235FD15E" w14:textId="77777777" w:rsidR="005538D9" w:rsidRPr="004B35AB" w:rsidRDefault="005538D9" w:rsidP="005538D9">
      <w:pPr>
        <w:numPr>
          <w:ilvl w:val="0"/>
          <w:numId w:val="58"/>
        </w:numPr>
        <w:spacing w:line="288" w:lineRule="auto"/>
      </w:pPr>
      <w:r w:rsidRPr="004B35AB">
        <w:t>da ni v stečajnem postopku.</w:t>
      </w:r>
    </w:p>
    <w:p w14:paraId="2DEFBD26" w14:textId="77777777" w:rsidR="005538D9" w:rsidRPr="004B35AB" w:rsidRDefault="005538D9" w:rsidP="004B35AB">
      <w:pPr>
        <w:spacing w:line="288" w:lineRule="auto"/>
      </w:pPr>
    </w:p>
    <w:p w14:paraId="6138158C" w14:textId="2E9C06FF" w:rsidR="005538D9" w:rsidRPr="004B35AB" w:rsidRDefault="005538D9" w:rsidP="004B35AB">
      <w:pPr>
        <w:spacing w:line="288" w:lineRule="auto"/>
      </w:pPr>
      <w:r w:rsidRPr="004B35AB">
        <w:t>Če gospodarski subjekt uporablja zaščiten naziv geodetski biro, mora za to izpolnjevati še dodatne pogoje</w:t>
      </w:r>
      <w:r>
        <w:t>,</w:t>
      </w:r>
      <w:r w:rsidRPr="004B35AB">
        <w:t xml:space="preserve"> in sicer:</w:t>
      </w:r>
    </w:p>
    <w:p w14:paraId="3F9F8549" w14:textId="77777777" w:rsidR="005538D9" w:rsidRPr="004B35AB" w:rsidRDefault="005538D9" w:rsidP="004B35AB">
      <w:pPr>
        <w:spacing w:line="288" w:lineRule="auto"/>
      </w:pPr>
    </w:p>
    <w:p w14:paraId="65C90ACC" w14:textId="77777777" w:rsidR="005538D9" w:rsidRPr="004B35AB" w:rsidRDefault="005538D9" w:rsidP="005538D9">
      <w:pPr>
        <w:numPr>
          <w:ilvl w:val="0"/>
          <w:numId w:val="59"/>
        </w:numPr>
        <w:spacing w:after="40" w:line="288" w:lineRule="auto"/>
      </w:pPr>
      <w:r w:rsidRPr="004B35AB">
        <w:t>najmanj polovico deležev v družbi morajo imeti družbeniki, ki imajo pridobljen naziv pooblaščeni inženir geodetske stroke;</w:t>
      </w:r>
    </w:p>
    <w:p w14:paraId="6CB026AC" w14:textId="77777777" w:rsidR="005538D9" w:rsidRPr="004B35AB" w:rsidRDefault="005538D9" w:rsidP="005538D9">
      <w:pPr>
        <w:numPr>
          <w:ilvl w:val="0"/>
          <w:numId w:val="59"/>
        </w:numPr>
        <w:spacing w:after="40" w:line="288" w:lineRule="auto"/>
      </w:pPr>
      <w:r w:rsidRPr="004B35AB">
        <w:t>vsaj en družbenik, ki izpolnjuje pogoje iz prejšnje alineje, mora biti v tej družbi zaposlen za polni delovni čas ali za krajši delovni čas v posebnih primerih v skladu z zakonom, ki ureja delovna razmerja;</w:t>
      </w:r>
    </w:p>
    <w:p w14:paraId="3CC88A46" w14:textId="77777777" w:rsidR="005538D9" w:rsidRPr="004B35AB" w:rsidRDefault="005538D9" w:rsidP="005538D9">
      <w:pPr>
        <w:numPr>
          <w:ilvl w:val="0"/>
          <w:numId w:val="59"/>
        </w:numPr>
        <w:spacing w:after="40" w:line="288" w:lineRule="auto"/>
      </w:pPr>
      <w:r w:rsidRPr="004B35AB">
        <w:t>gospodarski subjekt ne sme biti povezana družba v skladu s</w:t>
      </w:r>
      <w:r>
        <w:t xml:space="preserve"> </w:t>
      </w:r>
      <w:r w:rsidRPr="004B35AB">
        <w:t>527. členom ZGD-1;</w:t>
      </w:r>
    </w:p>
    <w:p w14:paraId="746D6795" w14:textId="77777777" w:rsidR="005538D9" w:rsidRPr="004B35AB" w:rsidRDefault="005538D9" w:rsidP="005538D9">
      <w:pPr>
        <w:numPr>
          <w:ilvl w:val="0"/>
          <w:numId w:val="59"/>
        </w:numPr>
        <w:spacing w:after="40" w:line="288" w:lineRule="auto"/>
      </w:pPr>
      <w:r w:rsidRPr="004B35AB">
        <w:t>mora biti neodvisna družba in</w:t>
      </w:r>
    </w:p>
    <w:p w14:paraId="242BBC43" w14:textId="77777777" w:rsidR="005538D9" w:rsidRPr="004B35AB" w:rsidRDefault="005538D9" w:rsidP="005538D9">
      <w:pPr>
        <w:numPr>
          <w:ilvl w:val="0"/>
          <w:numId w:val="59"/>
        </w:numPr>
        <w:spacing w:line="288" w:lineRule="auto"/>
      </w:pPr>
      <w:r w:rsidRPr="004B35AB">
        <w:t>opravlja lahko le storitve s področja poklicnih nalog pooblaščenih inženirjev in arhitektov.</w:t>
      </w:r>
    </w:p>
    <w:p w14:paraId="3CE21701" w14:textId="77777777" w:rsidR="005538D9" w:rsidRPr="004B35AB" w:rsidRDefault="005538D9" w:rsidP="004B35AB">
      <w:pPr>
        <w:spacing w:line="288" w:lineRule="auto"/>
      </w:pPr>
    </w:p>
    <w:p w14:paraId="489951D6" w14:textId="039DFF5E" w:rsidR="005538D9" w:rsidRPr="004B35AB" w:rsidRDefault="005538D9" w:rsidP="004B35AB">
      <w:pPr>
        <w:spacing w:line="288" w:lineRule="auto"/>
      </w:pPr>
      <w:bookmarkStart w:id="187" w:name="_Hlk121137131"/>
      <w:r w:rsidRPr="004B35AB">
        <w:t xml:space="preserve">Iz Poslovnega registra Slovenije je bilo naključno izbranih 20 podjetij, ki imajo registrirano kot glavno dejavnost 71.121 (Geofizikalne meritve, kartiranje). Izbrana podjetja so enakomerno razpršena po celotni Sloveniji. Med obravnavanimi podjetji je bilo </w:t>
      </w:r>
      <w:r>
        <w:t>sedem</w:t>
      </w:r>
      <w:r w:rsidRPr="004B35AB">
        <w:t xml:space="preserve"> </w:t>
      </w:r>
      <w:r w:rsidRPr="004B35AB">
        <w:t xml:space="preserve">samostojnih podjetnikov in 13 družb z omejeno odgovornostjo. </w:t>
      </w:r>
    </w:p>
    <w:p w14:paraId="3CE55BBB" w14:textId="77777777" w:rsidR="005538D9" w:rsidRPr="004B35AB" w:rsidRDefault="005538D9" w:rsidP="004B35AB">
      <w:pPr>
        <w:spacing w:line="288" w:lineRule="auto"/>
      </w:pPr>
    </w:p>
    <w:p w14:paraId="45FCD85E" w14:textId="15C75816" w:rsidR="005538D9" w:rsidRPr="004B35AB" w:rsidRDefault="005538D9" w:rsidP="004B35AB">
      <w:pPr>
        <w:spacing w:line="288" w:lineRule="auto"/>
      </w:pPr>
      <w:r w:rsidRPr="004B35AB">
        <w:lastRenderedPageBreak/>
        <w:t xml:space="preserve">Glede izpolnjevanja pogojev, ki jih mora posamezni geodetski gospodarski subjekt izkazati v zvezi z opravljanjem geodetske inženirske dejavnosti, je bilo ugotovljeno, da štirje gospodarski subjekti niso izpolnjevali pogojev, ki jih predpisuje ZAID. Dva prekrškovna postopka sta že bila </w:t>
      </w:r>
      <w:r w:rsidR="008B17D5">
        <w:t>do</w:t>
      </w:r>
      <w:r>
        <w:t>konča</w:t>
      </w:r>
      <w:r w:rsidRPr="004B35AB">
        <w:t xml:space="preserve">na </w:t>
      </w:r>
      <w:r w:rsidRPr="004B35AB">
        <w:t xml:space="preserve">z opominom, saj je bila v obeh primerih kršitev odpravljena pred izdajo odločbe. V registru Agencije </w:t>
      </w:r>
      <w:r w:rsidR="008B17D5">
        <w:t>Republike Slovenije</w:t>
      </w:r>
      <w:r w:rsidRPr="004B35AB">
        <w:t xml:space="preserve"> za javnopravne evidence in storitve (</w:t>
      </w:r>
      <w:r w:rsidR="008B17D5">
        <w:t xml:space="preserve">v nadaljnjem besedilu: </w:t>
      </w:r>
      <w:r w:rsidRPr="004B35AB">
        <w:t xml:space="preserve">AJPES) je en gospodarski subjekt spremenil ime firme, ki </w:t>
      </w:r>
      <w:r>
        <w:t>z</w:t>
      </w:r>
      <w:r w:rsidRPr="004B35AB">
        <w:t xml:space="preserve">daj </w:t>
      </w:r>
      <w:r w:rsidRPr="004B35AB">
        <w:t xml:space="preserve">več ne nakazuje na opravljanje geodetske dejavnosti, prav tako je v registru izbrisal dejavnost 71.121 (Geofizikalne meritve, kartiranje), brez katere ni moč opravljati dejavnosti na področju poklicnih nalog pooblaščenih inženirjev geodezije. Drugi gospodarski subjekt je bil geodetski biro, ki ni izpolnjeval nekaterih dodatnih pogojev za uporabo zaščitenega naziva, vendar je </w:t>
      </w:r>
      <w:r>
        <w:t>nepravi</w:t>
      </w:r>
      <w:r w:rsidR="008B17D5">
        <w:t>l</w:t>
      </w:r>
      <w:r>
        <w:t>nosti</w:t>
      </w:r>
      <w:r w:rsidRPr="004B35AB">
        <w:t xml:space="preserve"> </w:t>
      </w:r>
      <w:r>
        <w:t>med</w:t>
      </w:r>
      <w:r w:rsidRPr="004B35AB">
        <w:t xml:space="preserve"> </w:t>
      </w:r>
      <w:r w:rsidRPr="004B35AB">
        <w:t>prekrškovn</w:t>
      </w:r>
      <w:r>
        <w:t>im</w:t>
      </w:r>
      <w:r w:rsidRPr="004B35AB">
        <w:t xml:space="preserve"> postopk</w:t>
      </w:r>
      <w:r>
        <w:t>om</w:t>
      </w:r>
      <w:r w:rsidRPr="004B35AB">
        <w:t xml:space="preserve"> </w:t>
      </w:r>
      <w:r w:rsidRPr="004B35AB">
        <w:t xml:space="preserve">odpravil. Za dva gospodarska subjekta sta bila uvedena </w:t>
      </w:r>
      <w:r>
        <w:t>po</w:t>
      </w:r>
      <w:r w:rsidRPr="004B35AB">
        <w:t xml:space="preserve"> dva prekrškovna postopka (po ZIN in po ZAID) z izreko globe. Takšna odločitev je bila sprejeta z razlogom, ker se ti dve podjetji (zavezanca) nista odzvali na poziv geodetske inšpekcije in hkrati tudi nista izpolnjevali pogojev za opravljanje geodetske inženirske dejavnosti.</w:t>
      </w:r>
    </w:p>
    <w:p w14:paraId="10057A46" w14:textId="77777777" w:rsidR="005538D9" w:rsidRPr="004B35AB" w:rsidRDefault="005538D9" w:rsidP="004B35AB">
      <w:pPr>
        <w:spacing w:line="288" w:lineRule="auto"/>
      </w:pPr>
    </w:p>
    <w:p w14:paraId="3D308707" w14:textId="5FB7618E" w:rsidR="005538D9" w:rsidRPr="004B35AB" w:rsidRDefault="005538D9" w:rsidP="004B35AB">
      <w:pPr>
        <w:spacing w:line="288" w:lineRule="auto"/>
      </w:pPr>
      <w:r w:rsidRPr="004B35AB">
        <w:t xml:space="preserve">V preostalih 16 primerih so geodetski gospodarski subjekti </w:t>
      </w:r>
      <w:r>
        <w:t>poslali</w:t>
      </w:r>
      <w:r w:rsidRPr="004B35AB">
        <w:t xml:space="preserve"> skupaj z izjavo vso zahtevano dokumentacijo. Sodelovanje vsaj enega pooblaščenega inženirja s področja geodezije so ti </w:t>
      </w:r>
      <w:r w:rsidR="008B17D5">
        <w:t xml:space="preserve">subjekti </w:t>
      </w:r>
      <w:r w:rsidRPr="004B35AB">
        <w:t xml:space="preserve">izkazali s priloženim izpisom obveznih zdravstvenih zavarovanj, iz katerega je razvidno, za koliko in za katere pooblaščene inženirje s področja geodezije ima predmetni gospodarski subjekt (zavezanec pri </w:t>
      </w:r>
      <w:r w:rsidR="008B17D5">
        <w:t>Zavodu za zdravstveno zavarovanje Slovenije</w:t>
      </w:r>
      <w:r w:rsidRPr="004B35AB">
        <w:t>) sklenjeno obvezno zdravstveno zavarovanje. Vsi ti pooblaščeni inženirji so pri Inženirski zbornici Slovenije vpisani v Imenik pooblaščenih inženirjev z aktivnim poklicnim nazivom.</w:t>
      </w:r>
    </w:p>
    <w:p w14:paraId="09B8E8D8" w14:textId="77777777" w:rsidR="005538D9" w:rsidRPr="004B35AB" w:rsidRDefault="005538D9" w:rsidP="004B35AB">
      <w:pPr>
        <w:spacing w:line="288" w:lineRule="auto"/>
      </w:pPr>
    </w:p>
    <w:p w14:paraId="15C95D05" w14:textId="4B465D96" w:rsidR="005538D9" w:rsidRPr="004B35AB" w:rsidRDefault="005538D9" w:rsidP="004B35AB">
      <w:pPr>
        <w:spacing w:line="288" w:lineRule="auto"/>
      </w:pPr>
      <w:r w:rsidRPr="004B35AB">
        <w:t xml:space="preserve">Zavarovanje pred odgovornostjo za škodo so ti gospodarski subjekti izkazali s sklenjeno </w:t>
      </w:r>
      <w:r>
        <w:t>p</w:t>
      </w:r>
      <w:r w:rsidRPr="004B35AB">
        <w:t>olico za zavarovanje splošne in poklicne odgovornosti iz geodetske dejavnosti. Z zavarovanjem je krita odgovornost zaradi malomarnega ravnanja, ki ima za posledico nastanek škode ali stvarne napake. Med škodo, ki je predmet zavarovalnega kritja, šteje tudi škoda v obliki znižanja vrednosti posla ali gradnje. Škoda je krita za ravnanja, izvedena v času trajanja zavarovanja, višina zavarovalne vsote pa je bila v vseh primerih 50.000</w:t>
      </w:r>
      <w:r>
        <w:t>,00</w:t>
      </w:r>
      <w:r w:rsidRPr="004B35AB">
        <w:t xml:space="preserve"> </w:t>
      </w:r>
      <w:r>
        <w:t>EUR</w:t>
      </w:r>
      <w:r w:rsidRPr="004B35AB">
        <w:t xml:space="preserve"> ali več.</w:t>
      </w:r>
    </w:p>
    <w:p w14:paraId="69024548" w14:textId="77777777" w:rsidR="005538D9" w:rsidRPr="004B35AB" w:rsidRDefault="005538D9" w:rsidP="004B35AB">
      <w:pPr>
        <w:spacing w:line="288" w:lineRule="auto"/>
      </w:pPr>
    </w:p>
    <w:p w14:paraId="1728CB67" w14:textId="55A21D47" w:rsidR="005538D9" w:rsidRPr="004B35AB" w:rsidRDefault="005538D9" w:rsidP="004B35AB">
      <w:pPr>
        <w:tabs>
          <w:tab w:val="left" w:pos="6237"/>
        </w:tabs>
        <w:spacing w:line="288" w:lineRule="auto"/>
      </w:pPr>
      <w:r w:rsidRPr="004B35AB">
        <w:t xml:space="preserve">Ti gospodarski subjekti so z ustreznim potrdilom pristojnega </w:t>
      </w:r>
      <w:r>
        <w:t>o</w:t>
      </w:r>
      <w:r w:rsidRPr="004B35AB">
        <w:t>krožnega sodišča izkazovali, da niso v stečajnem postopku.</w:t>
      </w:r>
    </w:p>
    <w:bookmarkEnd w:id="187"/>
    <w:p w14:paraId="130FE5A5" w14:textId="77777777" w:rsidR="005538D9" w:rsidRPr="004B35AB" w:rsidRDefault="005538D9" w:rsidP="004B35AB">
      <w:pPr>
        <w:spacing w:line="288" w:lineRule="auto"/>
      </w:pPr>
    </w:p>
    <w:bookmarkEnd w:id="149"/>
    <w:bookmarkEnd w:id="185"/>
    <w:p w14:paraId="63E99965" w14:textId="77777777" w:rsidR="005538D9" w:rsidRPr="00AB12C9" w:rsidRDefault="005538D9" w:rsidP="008519D1">
      <w:pPr>
        <w:spacing w:line="288" w:lineRule="auto"/>
        <w:rPr>
          <w:highlight w:val="yellow"/>
        </w:rPr>
      </w:pPr>
    </w:p>
    <w:p w14:paraId="13AEA936" w14:textId="77777777" w:rsidR="005538D9" w:rsidRPr="00AB12C9" w:rsidRDefault="005538D9" w:rsidP="008519D1">
      <w:pPr>
        <w:spacing w:line="288" w:lineRule="auto"/>
        <w:rPr>
          <w:highlight w:val="yellow"/>
        </w:rPr>
      </w:pPr>
    </w:p>
    <w:p w14:paraId="2E9E3736" w14:textId="77777777" w:rsidR="005538D9" w:rsidRPr="00AB12C9" w:rsidRDefault="005538D9" w:rsidP="008519D1">
      <w:pPr>
        <w:spacing w:line="288" w:lineRule="auto"/>
        <w:jc w:val="left"/>
        <w:rPr>
          <w:highlight w:val="yellow"/>
        </w:rPr>
      </w:pPr>
      <w:r w:rsidRPr="00AB12C9">
        <w:rPr>
          <w:highlight w:val="yellow"/>
        </w:rPr>
        <w:br w:type="page"/>
      </w:r>
    </w:p>
    <w:p w14:paraId="06B8EE1C" w14:textId="77777777" w:rsidR="005538D9" w:rsidRPr="005E0513" w:rsidRDefault="005538D9" w:rsidP="005538D9">
      <w:pPr>
        <w:pStyle w:val="Naslov2"/>
        <w:spacing w:line="288" w:lineRule="auto"/>
        <w:ind w:left="576" w:hanging="576"/>
        <w:rPr>
          <w:szCs w:val="24"/>
        </w:rPr>
      </w:pPr>
      <w:bookmarkStart w:id="188" w:name="_Toc410817734"/>
      <w:bookmarkStart w:id="189" w:name="_Hlk97113339"/>
      <w:bookmarkStart w:id="190" w:name="_Hlk129598480"/>
      <w:bookmarkStart w:id="191" w:name="_Hlk97112109"/>
      <w:bookmarkStart w:id="192" w:name="_Toc138246243"/>
      <w:bookmarkEnd w:id="148"/>
      <w:bookmarkEnd w:id="152"/>
      <w:r w:rsidRPr="005E0513">
        <w:rPr>
          <w:szCs w:val="24"/>
        </w:rPr>
        <w:lastRenderedPageBreak/>
        <w:t>STANOVANJSKA INŠPEKCIJA</w:t>
      </w:r>
      <w:bookmarkStart w:id="193" w:name="_Toc410817735"/>
      <w:bookmarkEnd w:id="188"/>
      <w:bookmarkEnd w:id="192"/>
    </w:p>
    <w:p w14:paraId="7F935354" w14:textId="77777777" w:rsidR="005538D9" w:rsidRPr="005E0513" w:rsidRDefault="005538D9" w:rsidP="005538D9">
      <w:pPr>
        <w:pStyle w:val="Naslov30"/>
        <w:spacing w:line="288" w:lineRule="auto"/>
        <w:rPr>
          <w:i w:val="0"/>
          <w:iCs/>
          <w:sz w:val="20"/>
        </w:rPr>
      </w:pPr>
      <w:bookmarkStart w:id="194" w:name="_Toc138246244"/>
      <w:r w:rsidRPr="005E0513">
        <w:rPr>
          <w:i w:val="0"/>
          <w:iCs/>
          <w:sz w:val="20"/>
        </w:rPr>
        <w:t>PRISTOJNOST IN ZAKONODAJA</w:t>
      </w:r>
      <w:bookmarkEnd w:id="193"/>
      <w:bookmarkEnd w:id="194"/>
    </w:p>
    <w:p w14:paraId="51F0AF55" w14:textId="474A0535" w:rsidR="005538D9" w:rsidRPr="005E0513" w:rsidRDefault="005538D9" w:rsidP="008519D1">
      <w:pPr>
        <w:spacing w:line="288" w:lineRule="auto"/>
      </w:pPr>
      <w:bookmarkStart w:id="195" w:name="_Hlk63948029"/>
      <w:bookmarkStart w:id="196" w:name="_Hlk126830258"/>
      <w:bookmarkStart w:id="197" w:name="_Toc410817736"/>
      <w:r w:rsidRPr="005E0513">
        <w:t xml:space="preserve">Pristojnosti stanovanjske inšpekcije </w:t>
      </w:r>
      <w:r>
        <w:t>IRSOP</w:t>
      </w:r>
      <w:r w:rsidRPr="005E0513">
        <w:t xml:space="preserve"> so določene v Stanovanjskem zakonu, Zakonu o varstvu kupcev stanovanj in enostanovanjskih stavb ter podzakonskih aktih.</w:t>
      </w:r>
    </w:p>
    <w:p w14:paraId="1983266C" w14:textId="77777777" w:rsidR="005538D9" w:rsidRPr="005E0513" w:rsidRDefault="005538D9" w:rsidP="008519D1">
      <w:pPr>
        <w:spacing w:line="288" w:lineRule="auto"/>
      </w:pPr>
    </w:p>
    <w:p w14:paraId="5765CF34" w14:textId="15CF6542" w:rsidR="005538D9" w:rsidRPr="005E0513" w:rsidRDefault="005538D9" w:rsidP="008519D1">
      <w:pPr>
        <w:spacing w:line="288" w:lineRule="auto"/>
      </w:pPr>
      <w:r w:rsidRPr="005E0513">
        <w:t xml:space="preserve">Pristojnosti, določene v Stanovanjskem zakonu (Uradni list RS, št. </w:t>
      </w:r>
      <w:r w:rsidRPr="00421773">
        <w:t>št. 69/03, 18/04 – ZVKSES, 47/06 – ZEN, 45/08 – ZVEtL, 57/08, 62/10 – ZUPJS, 56/11 – odl. US, 87/11, 40/12 – ZUJF, 14/17 – odl. US, 27/17, 59/19, 189/20 – ZFRO, 90/21 in 18/23 – ZDU-1O</w:t>
      </w:r>
      <w:r w:rsidRPr="005E0513">
        <w:t xml:space="preserve"> – v </w:t>
      </w:r>
      <w:r w:rsidRPr="005E0513">
        <w:t>nadalj</w:t>
      </w:r>
      <w:r>
        <w:t>njem besedilu</w:t>
      </w:r>
      <w:r w:rsidRPr="005E0513">
        <w:t>: SZ-1), nalagajo stanovanjski inšpekciji, da zagotavlja uresničevanje javnega interesa na stanovanjskem področju, kar pomeni zagotavljanje takega stanja v večstanovanjskih stavbah, da je omogočena njihova normalna raba in so zagotovljeni pogoji za njihovo učinkovito upravljanje.</w:t>
      </w:r>
    </w:p>
    <w:p w14:paraId="77CAF326" w14:textId="77777777" w:rsidR="005538D9" w:rsidRPr="005E0513" w:rsidRDefault="005538D9" w:rsidP="008519D1">
      <w:pPr>
        <w:spacing w:line="288" w:lineRule="auto"/>
      </w:pPr>
    </w:p>
    <w:p w14:paraId="3FDF0346" w14:textId="3AA4E383" w:rsidR="005538D9" w:rsidRPr="005E0513" w:rsidRDefault="005538D9" w:rsidP="008519D1">
      <w:pPr>
        <w:spacing w:line="288" w:lineRule="auto"/>
      </w:pPr>
      <w:r w:rsidRPr="005E0513">
        <w:t>V ta namen so inšpektorji izvajali ukrepe zoper etažne lastnike, da bi zagotovili vzdrževanje skupnih</w:t>
      </w:r>
      <w:r>
        <w:t xml:space="preserve"> in posameznih </w:t>
      </w:r>
      <w:r w:rsidRPr="005E0513">
        <w:t>delov v skladu z normativi za vzdrževanje stanovanjskih stavb in določili začasnega upravnika tam, kjer je ta obvezen. Izvajali so tudi ukrepe zoper posamezne etažne lastnike, da bi zagotovili vzdrževanje stanovanja tako, da se prepreči škoda, ki nastaja drugim stanovanjem ali skupnim delom, ali da se najemniku omogoči normalna uporaba stanovanja. Preverjali so opravljanje dejavnosti v stanovanju in izvajanje posegov v skupne dele z vgradnjo naprav, če zanje niso izpolnjeni pogoji, določeni v zakonu.</w:t>
      </w:r>
    </w:p>
    <w:p w14:paraId="698D61AE" w14:textId="77777777" w:rsidR="005538D9" w:rsidRPr="005E0513" w:rsidRDefault="005538D9" w:rsidP="008519D1">
      <w:pPr>
        <w:spacing w:line="288" w:lineRule="auto"/>
      </w:pPr>
    </w:p>
    <w:bookmarkEnd w:id="195"/>
    <w:p w14:paraId="6FE93476" w14:textId="77777777" w:rsidR="005538D9" w:rsidRPr="005E0513" w:rsidRDefault="005538D9" w:rsidP="008519D1">
      <w:pPr>
        <w:spacing w:line="288" w:lineRule="auto"/>
      </w:pPr>
      <w:r w:rsidRPr="005E0513">
        <w:t>Po določbi 153.a člena SZ-1 nadzor nad neprofitnimi stanovanjskimi organizacijami izvaja stanovanjska inšpekcija. Poslovanje neprofitnih organizacij urejajo 151. do 153. člen SZ-1 in Pravilnik o posebnih pogojih delovanja neprofitnih stanovanjskih organizacij. Stanovanjska inšpekcija v letu 202</w:t>
      </w:r>
      <w:r>
        <w:t>2</w:t>
      </w:r>
      <w:r w:rsidRPr="005E0513">
        <w:t xml:space="preserve"> ni opravila nadzora nad poslovanjem neprofitnih stanovanjskih organizacij glede izvajanja določil stanovanjskih predpisov, saj je usklajeno akcijo nadzora vseh neprofitnih stanovanjskih organizacij opravila v letu 2016. </w:t>
      </w:r>
    </w:p>
    <w:p w14:paraId="608E946B" w14:textId="77777777" w:rsidR="005538D9" w:rsidRPr="005E0513" w:rsidRDefault="005538D9" w:rsidP="008519D1">
      <w:pPr>
        <w:spacing w:line="288" w:lineRule="auto"/>
      </w:pPr>
    </w:p>
    <w:p w14:paraId="58E0A8F5" w14:textId="7D7A5B32" w:rsidR="005538D9" w:rsidRPr="005E0513" w:rsidRDefault="005538D9" w:rsidP="008519D1">
      <w:pPr>
        <w:spacing w:line="288" w:lineRule="auto"/>
      </w:pPr>
      <w:bookmarkStart w:id="198" w:name="_Hlk63948055"/>
      <w:r w:rsidRPr="005E0513">
        <w:t>Zakon o</w:t>
      </w:r>
      <w:r w:rsidRPr="006C6BEE">
        <w:t xml:space="preserve"> varstvu kupcev stanovanj in enostanovanjskih stavb (Uradni list RS, št. 18/04; v nadaljnjem besedilu: ZVKSES) je začel veljati 1. avgusta 2004. Namen zakona je zavarovanje kupcev stanovanj in enostanovanjskih stavb pred finančno nesposobnostjo investitorjev, ko ti še pred končanjem graditve začnejo prodajati nepremičnine, pri čemer se kupci zavežejo, da bodo del kupnine plačali pred izročitvijo predmeta prodaje. Nadzor nad tem, ali prodajalci pri prodaji stanovanjskih stavb in stanovanj potrošnikom ravnajo v skladu z določbami o prodaji, ki so urejene v drugem poglavju zakona, opravljajo stanovanjski inšpektorji. Če prodajalec sklepa prodajne pogodbe oziroma oglašuje prodajo v nasprotju z določbami tega zakona, mu stanovanjski inšpektor glede na vsebino kršitve </w:t>
      </w:r>
      <w:r w:rsidRPr="006C6BEE">
        <w:t xml:space="preserve">prepove </w:t>
      </w:r>
      <w:r w:rsidRPr="006C6BEE">
        <w:t xml:space="preserve">sklepanje prodajnih pogodb oziroma oglaševanje ali odredi ukrepe za odpravo nepravilnosti. Kadar inšpektor oceni, da je zaradi načina in obsega kršitve to potrebno za zaščito kupcev, svojo odločbo objavi tudi javno. Leta 2022 je bila znova izvedena usklajena akcija </w:t>
      </w:r>
      <w:r w:rsidRPr="006C6BEE">
        <w:rPr>
          <w:rFonts w:eastAsia="Calibri"/>
          <w:lang w:eastAsia="en-US"/>
        </w:rPr>
        <w:t xml:space="preserve">na podlagi ZVKSES, kar je podrobneje opisano v </w:t>
      </w:r>
      <w:r w:rsidRPr="005E0513">
        <w:rPr>
          <w:rFonts w:eastAsia="Calibri"/>
          <w:lang w:eastAsia="en-US"/>
        </w:rPr>
        <w:t>nadaljevanju tega poročila.</w:t>
      </w:r>
    </w:p>
    <w:p w14:paraId="3DBEA1E9" w14:textId="77777777" w:rsidR="005538D9" w:rsidRPr="005E0513" w:rsidRDefault="005538D9" w:rsidP="008519D1">
      <w:pPr>
        <w:spacing w:line="288" w:lineRule="auto"/>
      </w:pPr>
    </w:p>
    <w:p w14:paraId="5556387E" w14:textId="77777777" w:rsidR="005538D9" w:rsidRPr="005E0513" w:rsidRDefault="005538D9" w:rsidP="008519D1">
      <w:pPr>
        <w:spacing w:line="288" w:lineRule="auto"/>
      </w:pPr>
      <w:r w:rsidRPr="005E0513">
        <w:t xml:space="preserve">Zastavljeni cilji na področju stanovanjskih zadev v letu 2022 so bili: </w:t>
      </w:r>
    </w:p>
    <w:p w14:paraId="67C2133C" w14:textId="77777777" w:rsidR="005538D9" w:rsidRPr="005E0513" w:rsidRDefault="005538D9" w:rsidP="008519D1">
      <w:pPr>
        <w:pStyle w:val="Natevanje"/>
        <w:spacing w:line="288" w:lineRule="auto"/>
      </w:pPr>
      <w:r w:rsidRPr="005E0513">
        <w:t>zagotavljanje vzdrževanja skupnih delov v večstanovanjskih stavbah;</w:t>
      </w:r>
    </w:p>
    <w:p w14:paraId="1B68E05B" w14:textId="77777777" w:rsidR="005538D9" w:rsidRPr="005E0513" w:rsidRDefault="005538D9" w:rsidP="008519D1">
      <w:pPr>
        <w:pStyle w:val="Natevanje"/>
        <w:spacing w:line="288" w:lineRule="auto"/>
      </w:pPr>
      <w:r w:rsidRPr="005E0513">
        <w:t>zagotavljanje popravil in odprava napak v posameznih delih večstanovanjskih stavb;</w:t>
      </w:r>
    </w:p>
    <w:p w14:paraId="2173CAB1" w14:textId="77777777" w:rsidR="005538D9" w:rsidRPr="005E0513" w:rsidRDefault="005538D9" w:rsidP="008519D1">
      <w:pPr>
        <w:pStyle w:val="Natevanje"/>
        <w:spacing w:line="288" w:lineRule="auto"/>
      </w:pPr>
      <w:r w:rsidRPr="005E0513">
        <w:t>prepoved opravljanja dejavnosti v stanovanju in izvajanja posegov v skupne dele z vgradnjo naprav, če zanje niso izpolnjeni vsi pogoji;</w:t>
      </w:r>
    </w:p>
    <w:p w14:paraId="7233B4A6" w14:textId="77777777" w:rsidR="005538D9" w:rsidRPr="005E0513" w:rsidRDefault="005538D9" w:rsidP="008519D1">
      <w:pPr>
        <w:pStyle w:val="Natevanje"/>
        <w:spacing w:line="288" w:lineRule="auto"/>
      </w:pPr>
      <w:r w:rsidRPr="005E0513">
        <w:t>nadzor nad upravniki;</w:t>
      </w:r>
    </w:p>
    <w:p w14:paraId="44A64807" w14:textId="77777777" w:rsidR="005538D9" w:rsidRPr="005E0513" w:rsidRDefault="005538D9" w:rsidP="008519D1">
      <w:pPr>
        <w:pStyle w:val="Natevanje"/>
        <w:spacing w:line="288" w:lineRule="auto"/>
      </w:pPr>
      <w:r w:rsidRPr="005E0513">
        <w:t>nadzor nad poslovanjem prodajalcev stanovanj in enostanovanjskih stavb v fazi prodaje posameznim kupcem;</w:t>
      </w:r>
    </w:p>
    <w:p w14:paraId="3A261AF8" w14:textId="77777777" w:rsidR="005538D9" w:rsidRPr="005E0513" w:rsidRDefault="005538D9" w:rsidP="008519D1">
      <w:pPr>
        <w:pStyle w:val="Natevanje"/>
        <w:spacing w:line="288" w:lineRule="auto"/>
      </w:pPr>
      <w:r w:rsidRPr="005E0513">
        <w:t>nadzor nad neprofitnimi stanovanjskimi organizacijami;</w:t>
      </w:r>
    </w:p>
    <w:p w14:paraId="62E5818B" w14:textId="77777777" w:rsidR="005538D9" w:rsidRPr="005E0513" w:rsidRDefault="005538D9" w:rsidP="008519D1">
      <w:pPr>
        <w:pStyle w:val="Natevanje"/>
        <w:spacing w:line="288" w:lineRule="auto"/>
      </w:pPr>
      <w:r w:rsidRPr="005E0513">
        <w:lastRenderedPageBreak/>
        <w:t>nadzor nad etažnimi lastniki in najemniki;</w:t>
      </w:r>
    </w:p>
    <w:p w14:paraId="19A7AF74" w14:textId="77777777" w:rsidR="005538D9" w:rsidRPr="005E0513" w:rsidRDefault="005538D9" w:rsidP="008519D1">
      <w:pPr>
        <w:pStyle w:val="Natevanje"/>
        <w:spacing w:line="288" w:lineRule="auto"/>
      </w:pPr>
      <w:r w:rsidRPr="005E0513">
        <w:t>nadzor nad normalno uporabo najemnih stanovanj.</w:t>
      </w:r>
    </w:p>
    <w:p w14:paraId="5102B594" w14:textId="77777777" w:rsidR="005538D9" w:rsidRPr="005E0513" w:rsidRDefault="005538D9" w:rsidP="008519D1">
      <w:pPr>
        <w:spacing w:line="288" w:lineRule="auto"/>
      </w:pPr>
    </w:p>
    <w:bookmarkEnd w:id="198"/>
    <w:p w14:paraId="6FFCD0B2" w14:textId="5E6EC8E3" w:rsidR="005538D9" w:rsidRPr="005E0513" w:rsidRDefault="005538D9" w:rsidP="008519D1">
      <w:pPr>
        <w:spacing w:line="288" w:lineRule="auto"/>
      </w:pPr>
      <w:r w:rsidRPr="005E0513">
        <w:t>Temeljni cilji dela stanovanjske inšpekcije v letu 202</w:t>
      </w:r>
      <w:r>
        <w:t>2</w:t>
      </w:r>
      <w:r w:rsidRPr="005E0513">
        <w:t xml:space="preserve"> so opredeljeni v okviru </w:t>
      </w:r>
      <w:r w:rsidR="00AD34F4">
        <w:t xml:space="preserve">osmih </w:t>
      </w:r>
      <w:r w:rsidRPr="005E0513">
        <w:t>temeljnih nalog, in sicer:</w:t>
      </w:r>
    </w:p>
    <w:p w14:paraId="50DF2603" w14:textId="77777777" w:rsidR="005538D9" w:rsidRPr="005E0513" w:rsidRDefault="005538D9" w:rsidP="008519D1">
      <w:pPr>
        <w:pStyle w:val="Natevanje"/>
        <w:spacing w:line="288" w:lineRule="auto"/>
      </w:pPr>
      <w:r w:rsidRPr="005E0513">
        <w:t>zagotavljanje vzdrževanja skupnih delov in popravil v posameznih delih večstanovanjskih stavb;</w:t>
      </w:r>
    </w:p>
    <w:p w14:paraId="1BC229EB" w14:textId="77777777" w:rsidR="005538D9" w:rsidRPr="005E0513" w:rsidRDefault="005538D9" w:rsidP="008519D1">
      <w:pPr>
        <w:pStyle w:val="Natevanje"/>
        <w:spacing w:line="288" w:lineRule="auto"/>
      </w:pPr>
      <w:r w:rsidRPr="005E0513">
        <w:t>nadzorovanje opravljanja dejavnosti v stanovanju in izvajanja posegov v skupne dele;</w:t>
      </w:r>
    </w:p>
    <w:p w14:paraId="02CED446" w14:textId="77777777" w:rsidR="005538D9" w:rsidRPr="005E0513" w:rsidRDefault="005538D9" w:rsidP="008519D1">
      <w:pPr>
        <w:pStyle w:val="Natevanje"/>
        <w:spacing w:line="288" w:lineRule="auto"/>
      </w:pPr>
      <w:r w:rsidRPr="005E0513">
        <w:t>učinkovito upravljanje in nadzor nad upravniki;</w:t>
      </w:r>
    </w:p>
    <w:p w14:paraId="53B221DF" w14:textId="77777777" w:rsidR="005538D9" w:rsidRPr="005E0513" w:rsidRDefault="005538D9" w:rsidP="008519D1">
      <w:pPr>
        <w:pStyle w:val="Natevanje"/>
        <w:spacing w:line="288" w:lineRule="auto"/>
      </w:pPr>
      <w:r w:rsidRPr="005E0513">
        <w:t>nadzor nad poslovanjem prodajalcev stanovanj in enostanovanjskih stavb v fazi prodaje posameznim kupcem ter nadzor nad zavarovanjem plačil kupnine;</w:t>
      </w:r>
    </w:p>
    <w:p w14:paraId="73CA5ACD" w14:textId="77777777" w:rsidR="005538D9" w:rsidRPr="005E0513" w:rsidRDefault="005538D9" w:rsidP="008519D1">
      <w:pPr>
        <w:pStyle w:val="Natevanje"/>
        <w:spacing w:line="288" w:lineRule="auto"/>
      </w:pPr>
      <w:r w:rsidRPr="005E0513">
        <w:t>nadzor nad neprofitnimi stanovanjskimi organizacijami;</w:t>
      </w:r>
    </w:p>
    <w:p w14:paraId="350A65CE" w14:textId="77777777" w:rsidR="005538D9" w:rsidRPr="005E0513" w:rsidRDefault="005538D9" w:rsidP="008519D1">
      <w:pPr>
        <w:pStyle w:val="Natevanje"/>
        <w:spacing w:line="288" w:lineRule="auto"/>
      </w:pPr>
      <w:r w:rsidRPr="005E0513">
        <w:t>nadzor nad etažnimi lastniki in najemniki;</w:t>
      </w:r>
    </w:p>
    <w:p w14:paraId="6AF06913" w14:textId="77777777" w:rsidR="005538D9" w:rsidRPr="005E0513" w:rsidRDefault="005538D9" w:rsidP="008519D1">
      <w:pPr>
        <w:pStyle w:val="Natevanje"/>
        <w:spacing w:line="288" w:lineRule="auto"/>
      </w:pPr>
      <w:r w:rsidRPr="005E0513">
        <w:t>najemna stanovanja;</w:t>
      </w:r>
    </w:p>
    <w:p w14:paraId="23FBE48E" w14:textId="77777777" w:rsidR="005538D9" w:rsidRPr="005E0513" w:rsidRDefault="005538D9" w:rsidP="008519D1">
      <w:pPr>
        <w:pStyle w:val="Natevanje"/>
        <w:spacing w:line="288" w:lineRule="auto"/>
      </w:pPr>
      <w:r w:rsidRPr="005E0513">
        <w:t>izvajanje nadzora glede spoštovanja zaščitnih ukrepov zaradi COVID-19.</w:t>
      </w:r>
    </w:p>
    <w:bookmarkEnd w:id="196"/>
    <w:p w14:paraId="117BEFBC" w14:textId="77777777" w:rsidR="005538D9" w:rsidRPr="005E0513" w:rsidRDefault="005538D9" w:rsidP="008519D1">
      <w:pPr>
        <w:spacing w:line="288" w:lineRule="auto"/>
      </w:pPr>
    </w:p>
    <w:p w14:paraId="5AA8B219" w14:textId="77777777" w:rsidR="005538D9" w:rsidRPr="00581FAE" w:rsidRDefault="005538D9" w:rsidP="008519D1">
      <w:pPr>
        <w:spacing w:line="288" w:lineRule="auto"/>
      </w:pPr>
      <w:r w:rsidRPr="00581FAE">
        <w:t>Osnovni cilji dela stanovanjske inšpekcije so opredeljeni v okviru osmih temeljnih nalog, in sicer:</w:t>
      </w:r>
    </w:p>
    <w:p w14:paraId="14C548C5" w14:textId="77777777" w:rsidR="005538D9" w:rsidRPr="00581FAE" w:rsidRDefault="005538D9" w:rsidP="008519D1">
      <w:pPr>
        <w:spacing w:line="288" w:lineRule="auto"/>
        <w:ind w:left="360"/>
      </w:pPr>
      <w:r w:rsidRPr="00581FAE">
        <w:t xml:space="preserve">S1 – zagotavljanje vzdrževanja skupnih delov in popravil v posameznih delih večstanovanjskih stavb; </w:t>
      </w:r>
    </w:p>
    <w:p w14:paraId="6F855F51" w14:textId="77777777" w:rsidR="005538D9" w:rsidRPr="00581FAE" w:rsidRDefault="005538D9" w:rsidP="008519D1">
      <w:pPr>
        <w:spacing w:line="288" w:lineRule="auto"/>
        <w:ind w:left="360"/>
      </w:pPr>
      <w:r w:rsidRPr="00581FAE">
        <w:t>S2 – nadzorovanje opravljanja dejavnosti v stanovanju in izvajanja posegov v skupne dele;</w:t>
      </w:r>
    </w:p>
    <w:p w14:paraId="6AA697A4" w14:textId="77777777" w:rsidR="005538D9" w:rsidRPr="00581FAE" w:rsidRDefault="005538D9" w:rsidP="008519D1">
      <w:pPr>
        <w:spacing w:line="288" w:lineRule="auto"/>
        <w:ind w:left="360"/>
      </w:pPr>
      <w:r w:rsidRPr="00581FAE">
        <w:t>S3 – učinkovito upravljanje in nadzor nad upravniki;</w:t>
      </w:r>
    </w:p>
    <w:p w14:paraId="14145A1A" w14:textId="77777777" w:rsidR="005538D9" w:rsidRPr="00581FAE" w:rsidRDefault="005538D9" w:rsidP="008519D1">
      <w:pPr>
        <w:spacing w:line="288" w:lineRule="auto"/>
        <w:ind w:left="360"/>
      </w:pPr>
      <w:r w:rsidRPr="00581FAE">
        <w:t>S4 – nadzor nad poslovanjem prodajalcev stanovanj in enostanovanjskih stavb v fazi prodaje posameznim kupcem ter nadzor nad zavarovanjem plačil kupnine;</w:t>
      </w:r>
    </w:p>
    <w:p w14:paraId="6BD16405" w14:textId="77777777" w:rsidR="005538D9" w:rsidRPr="00581FAE" w:rsidRDefault="005538D9" w:rsidP="008519D1">
      <w:pPr>
        <w:spacing w:line="288" w:lineRule="auto"/>
        <w:ind w:left="360"/>
      </w:pPr>
      <w:r w:rsidRPr="00581FAE">
        <w:t>S5 – nadzor nad neprofitnimi stanovanjskimi organizacijami;</w:t>
      </w:r>
    </w:p>
    <w:p w14:paraId="5AF70615" w14:textId="77777777" w:rsidR="005538D9" w:rsidRPr="00565E9C" w:rsidRDefault="005538D9" w:rsidP="008519D1">
      <w:pPr>
        <w:spacing w:line="288" w:lineRule="auto"/>
        <w:ind w:left="360"/>
      </w:pPr>
      <w:r w:rsidRPr="00581FAE">
        <w:t xml:space="preserve">S6 – nadzor </w:t>
      </w:r>
      <w:r w:rsidRPr="00565E9C">
        <w:t>nad etažnimi lastniki in najemniki;</w:t>
      </w:r>
    </w:p>
    <w:p w14:paraId="51B12D9E" w14:textId="77777777" w:rsidR="005538D9" w:rsidRPr="00565E9C" w:rsidRDefault="005538D9" w:rsidP="008519D1">
      <w:pPr>
        <w:spacing w:line="288" w:lineRule="auto"/>
        <w:ind w:left="360"/>
      </w:pPr>
      <w:r w:rsidRPr="00565E9C">
        <w:t>S7 – najemna stanovanja;</w:t>
      </w:r>
    </w:p>
    <w:p w14:paraId="152FE603" w14:textId="77777777" w:rsidR="005538D9" w:rsidRPr="00565E9C" w:rsidRDefault="005538D9" w:rsidP="008519D1">
      <w:pPr>
        <w:spacing w:line="288" w:lineRule="auto"/>
        <w:ind w:left="360"/>
      </w:pPr>
      <w:r w:rsidRPr="00565E9C">
        <w:t>S8 – COVID-19.</w:t>
      </w:r>
    </w:p>
    <w:p w14:paraId="6997ABDF" w14:textId="77777777" w:rsidR="005538D9" w:rsidRPr="00565E9C" w:rsidRDefault="005538D9" w:rsidP="008519D1">
      <w:pPr>
        <w:spacing w:line="288" w:lineRule="auto"/>
        <w:ind w:left="360"/>
      </w:pPr>
    </w:p>
    <w:p w14:paraId="7AA97F59" w14:textId="77777777" w:rsidR="005538D9" w:rsidRPr="00565E9C" w:rsidRDefault="005538D9" w:rsidP="008519D1">
      <w:pPr>
        <w:spacing w:line="288" w:lineRule="auto"/>
      </w:pPr>
      <w:r w:rsidRPr="00565E9C">
        <w:t>Šifranti temeljnih nalog so povezani s področno zakonodajo, ki jo inšpekcija pokriva. Preglednica 30 prikazuje uporabo šifrantov temeljnih nalog pri posamezni temeljni nalogi na ravni zadev in ključnih dokumentov za stanovanjsko inšpekcijo.</w:t>
      </w:r>
    </w:p>
    <w:p w14:paraId="53876467" w14:textId="77777777" w:rsidR="005538D9" w:rsidRPr="00565E9C" w:rsidRDefault="005538D9" w:rsidP="008519D1">
      <w:pPr>
        <w:spacing w:line="288" w:lineRule="auto"/>
      </w:pPr>
    </w:p>
    <w:p w14:paraId="0C23B2FD" w14:textId="77777777" w:rsidR="005538D9" w:rsidRPr="00565E9C" w:rsidRDefault="005538D9" w:rsidP="008519D1">
      <w:pPr>
        <w:spacing w:line="288" w:lineRule="auto"/>
      </w:pPr>
      <w:r w:rsidRPr="00565E9C">
        <w:t>Šifranti temeljnih nalog, ki so opredeljeni na ravni zadev in ključnih dokumentov ter opredeljujejo temeljne naloge, temeljijo na naslednjih tipih zadev in pripadajočih ključnih dokumentih:</w:t>
      </w:r>
    </w:p>
    <w:p w14:paraId="50965925" w14:textId="7EDBBE46" w:rsidR="005538D9" w:rsidRPr="00565E9C" w:rsidRDefault="005538D9" w:rsidP="005538D9">
      <w:pPr>
        <w:numPr>
          <w:ilvl w:val="0"/>
          <w:numId w:val="45"/>
        </w:numPr>
        <w:spacing w:line="288" w:lineRule="auto"/>
      </w:pPr>
      <w:r w:rsidRPr="00565E9C">
        <w:t>upravn</w:t>
      </w:r>
      <w:r>
        <w:t xml:space="preserve">a </w:t>
      </w:r>
      <w:r w:rsidRPr="00565E9C">
        <w:t>stanovanjska zadeva;</w:t>
      </w:r>
    </w:p>
    <w:p w14:paraId="32E6B3FD" w14:textId="77777777" w:rsidR="005538D9" w:rsidRPr="00565E9C" w:rsidRDefault="005538D9" w:rsidP="005538D9">
      <w:pPr>
        <w:numPr>
          <w:ilvl w:val="0"/>
          <w:numId w:val="45"/>
        </w:numPr>
        <w:spacing w:line="288" w:lineRule="auto"/>
      </w:pPr>
      <w:r w:rsidRPr="00565E9C">
        <w:t>prekrškovna zadeva;</w:t>
      </w:r>
    </w:p>
    <w:p w14:paraId="5793B8B1" w14:textId="77777777" w:rsidR="005538D9" w:rsidRPr="00565E9C" w:rsidRDefault="005538D9" w:rsidP="005538D9">
      <w:pPr>
        <w:numPr>
          <w:ilvl w:val="0"/>
          <w:numId w:val="45"/>
        </w:numPr>
        <w:spacing w:line="288" w:lineRule="auto"/>
      </w:pPr>
      <w:r w:rsidRPr="00565E9C">
        <w:t>akcija.</w:t>
      </w:r>
    </w:p>
    <w:p w14:paraId="59213897" w14:textId="77777777" w:rsidR="005538D9" w:rsidRPr="00565E9C" w:rsidRDefault="005538D9" w:rsidP="008519D1">
      <w:pPr>
        <w:spacing w:line="288" w:lineRule="auto"/>
      </w:pPr>
    </w:p>
    <w:p w14:paraId="6A84CDF9" w14:textId="77777777" w:rsidR="005538D9" w:rsidRPr="00565E9C" w:rsidRDefault="005538D9" w:rsidP="008519D1">
      <w:pPr>
        <w:spacing w:line="288" w:lineRule="auto"/>
      </w:pPr>
      <w:r w:rsidRPr="00565E9C">
        <w:t>Vsa dejanja in postopki stanovanjske inšpekcije so namenjeni doseganju teh temeljnih ciljev. S tem namenom inšpektorji tudi dosledno vodijo inšpekcijske in prekrškovne postopke.</w:t>
      </w:r>
    </w:p>
    <w:p w14:paraId="03DEB07D" w14:textId="77777777" w:rsidR="005538D9" w:rsidRPr="00565E9C" w:rsidRDefault="005538D9" w:rsidP="008519D1">
      <w:pPr>
        <w:spacing w:line="288" w:lineRule="auto"/>
      </w:pPr>
    </w:p>
    <w:p w14:paraId="11255586" w14:textId="77777777" w:rsidR="005538D9" w:rsidRPr="00565E9C" w:rsidRDefault="005538D9" w:rsidP="008519D1">
      <w:pPr>
        <w:spacing w:line="288" w:lineRule="auto"/>
      </w:pPr>
    </w:p>
    <w:p w14:paraId="604EAC4D" w14:textId="77777777" w:rsidR="005538D9" w:rsidRPr="00565E9C" w:rsidRDefault="005538D9" w:rsidP="008519D1">
      <w:pPr>
        <w:spacing w:line="288" w:lineRule="auto"/>
      </w:pPr>
    </w:p>
    <w:p w14:paraId="4534EFC5" w14:textId="77777777" w:rsidR="005538D9" w:rsidRPr="00565E9C" w:rsidRDefault="005538D9" w:rsidP="008519D1">
      <w:pPr>
        <w:spacing w:line="288" w:lineRule="auto"/>
      </w:pPr>
    </w:p>
    <w:p w14:paraId="1ADF44B1" w14:textId="77777777" w:rsidR="005538D9" w:rsidRPr="00565E9C" w:rsidRDefault="005538D9" w:rsidP="008519D1">
      <w:pPr>
        <w:spacing w:line="288" w:lineRule="auto"/>
      </w:pPr>
    </w:p>
    <w:p w14:paraId="025AF1E7" w14:textId="77777777" w:rsidR="005538D9" w:rsidRPr="00565E9C" w:rsidRDefault="005538D9" w:rsidP="008519D1">
      <w:pPr>
        <w:spacing w:line="288" w:lineRule="auto"/>
      </w:pPr>
    </w:p>
    <w:p w14:paraId="75FED5D9" w14:textId="77777777" w:rsidR="005538D9" w:rsidRPr="00565E9C" w:rsidRDefault="005538D9" w:rsidP="008519D1">
      <w:pPr>
        <w:spacing w:line="288" w:lineRule="auto"/>
      </w:pPr>
    </w:p>
    <w:p w14:paraId="4C5EE91C" w14:textId="77777777" w:rsidR="005538D9" w:rsidRPr="00565E9C" w:rsidRDefault="005538D9" w:rsidP="008519D1">
      <w:pPr>
        <w:spacing w:line="288" w:lineRule="auto"/>
      </w:pPr>
    </w:p>
    <w:p w14:paraId="7021AAB7" w14:textId="77777777" w:rsidR="005538D9" w:rsidRPr="00565E9C" w:rsidRDefault="005538D9" w:rsidP="008519D1">
      <w:pPr>
        <w:spacing w:line="288" w:lineRule="auto"/>
      </w:pPr>
    </w:p>
    <w:p w14:paraId="569F1CA0" w14:textId="77777777" w:rsidR="005538D9" w:rsidRPr="00581FAE" w:rsidRDefault="005538D9" w:rsidP="008519D1">
      <w:pPr>
        <w:pStyle w:val="Napis"/>
        <w:keepNext/>
        <w:spacing w:line="288" w:lineRule="auto"/>
      </w:pPr>
      <w:r w:rsidRPr="00565E9C">
        <w:lastRenderedPageBreak/>
        <w:t>Preglednica 30: Uporaba šifrantov</w:t>
      </w:r>
      <w:r w:rsidRPr="00581FAE">
        <w:t xml:space="preserve"> temeljnih nalog pri stanovanjski inšpekciji</w:t>
      </w:r>
    </w:p>
    <w:tbl>
      <w:tblPr>
        <w:tblStyle w:val="Navadnatabela2"/>
        <w:tblW w:w="5274" w:type="pct"/>
        <w:tblLayout w:type="fixed"/>
        <w:tblLook w:val="0020" w:firstRow="1" w:lastRow="0" w:firstColumn="0" w:lastColumn="0" w:noHBand="0" w:noVBand="0"/>
      </w:tblPr>
      <w:tblGrid>
        <w:gridCol w:w="2550"/>
        <w:gridCol w:w="4963"/>
        <w:gridCol w:w="2043"/>
      </w:tblGrid>
      <w:tr w:rsidR="005538D9" w:rsidRPr="00520C9F" w14:paraId="429FB50C" w14:textId="77777777" w:rsidTr="00242A13">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334" w:type="pct"/>
          </w:tcPr>
          <w:p w14:paraId="311A0091" w14:textId="77777777" w:rsidR="005538D9" w:rsidRPr="00520C9F" w:rsidRDefault="005538D9" w:rsidP="008519D1">
            <w:pPr>
              <w:spacing w:line="288" w:lineRule="auto"/>
              <w:jc w:val="left"/>
              <w:rPr>
                <w:bCs w:val="0"/>
                <w:sz w:val="20"/>
                <w:szCs w:val="20"/>
              </w:rPr>
            </w:pPr>
            <w:r w:rsidRPr="00520C9F">
              <w:rPr>
                <w:bCs w:val="0"/>
                <w:sz w:val="20"/>
                <w:szCs w:val="20"/>
              </w:rPr>
              <w:t>STANOVANJSKA INŠPEKCIJA</w:t>
            </w:r>
          </w:p>
        </w:tc>
        <w:tc>
          <w:tcPr>
            <w:cnfStyle w:val="000001000000" w:firstRow="0" w:lastRow="0" w:firstColumn="0" w:lastColumn="0" w:oddVBand="0" w:evenVBand="1" w:oddHBand="0" w:evenHBand="0" w:firstRowFirstColumn="0" w:firstRowLastColumn="0" w:lastRowFirstColumn="0" w:lastRowLastColumn="0"/>
            <w:tcW w:w="2597" w:type="pct"/>
          </w:tcPr>
          <w:p w14:paraId="4D94775E" w14:textId="77777777" w:rsidR="005538D9" w:rsidRPr="00520C9F" w:rsidRDefault="005538D9" w:rsidP="008519D1">
            <w:pPr>
              <w:spacing w:line="288" w:lineRule="auto"/>
              <w:jc w:val="left"/>
              <w:rPr>
                <w:bCs w:val="0"/>
                <w:sz w:val="20"/>
                <w:szCs w:val="20"/>
              </w:rPr>
            </w:pPr>
          </w:p>
        </w:tc>
        <w:tc>
          <w:tcPr>
            <w:cnfStyle w:val="000010000000" w:firstRow="0" w:lastRow="0" w:firstColumn="0" w:lastColumn="0" w:oddVBand="1" w:evenVBand="0" w:oddHBand="0" w:evenHBand="0" w:firstRowFirstColumn="0" w:firstRowLastColumn="0" w:lastRowFirstColumn="0" w:lastRowLastColumn="0"/>
            <w:tcW w:w="1069" w:type="pct"/>
            <w:noWrap/>
          </w:tcPr>
          <w:p w14:paraId="53B42FEF" w14:textId="77777777" w:rsidR="005538D9" w:rsidRPr="00520C9F" w:rsidRDefault="005538D9" w:rsidP="008519D1">
            <w:pPr>
              <w:spacing w:line="288" w:lineRule="auto"/>
              <w:jc w:val="left"/>
              <w:rPr>
                <w:bCs w:val="0"/>
                <w:sz w:val="20"/>
                <w:szCs w:val="20"/>
              </w:rPr>
            </w:pPr>
            <w:r w:rsidRPr="00520C9F">
              <w:rPr>
                <w:bCs w:val="0"/>
                <w:sz w:val="20"/>
                <w:szCs w:val="20"/>
              </w:rPr>
              <w:t>Šifrant temeljne naloge, ki opredeljuje temeljno nalogo</w:t>
            </w:r>
          </w:p>
        </w:tc>
      </w:tr>
      <w:tr w:rsidR="005538D9" w:rsidRPr="00520C9F" w14:paraId="2E865C16" w14:textId="77777777" w:rsidTr="00242A13">
        <w:trPr>
          <w:cnfStyle w:val="000000100000" w:firstRow="0" w:lastRow="0" w:firstColumn="0" w:lastColumn="0" w:oddVBand="0" w:evenVBand="0" w:oddHBand="1" w:evenHBand="0" w:firstRowFirstColumn="0" w:firstRowLastColumn="0" w:lastRowFirstColumn="0" w:lastRowLastColumn="0"/>
          <w:trHeight w:val="1526"/>
        </w:trPr>
        <w:tc>
          <w:tcPr>
            <w:cnfStyle w:val="000010000000" w:firstRow="0" w:lastRow="0" w:firstColumn="0" w:lastColumn="0" w:oddVBand="1" w:evenVBand="0" w:oddHBand="0" w:evenHBand="0" w:firstRowFirstColumn="0" w:firstRowLastColumn="0" w:lastRowFirstColumn="0" w:lastRowLastColumn="0"/>
            <w:tcW w:w="1334" w:type="pct"/>
          </w:tcPr>
          <w:p w14:paraId="03F1634E" w14:textId="77777777" w:rsidR="005538D9" w:rsidRPr="00520C9F" w:rsidRDefault="005538D9" w:rsidP="008519D1">
            <w:pPr>
              <w:spacing w:line="288" w:lineRule="auto"/>
              <w:jc w:val="left"/>
              <w:rPr>
                <w:b/>
                <w:sz w:val="20"/>
                <w:szCs w:val="20"/>
              </w:rPr>
            </w:pPr>
            <w:r w:rsidRPr="00520C9F">
              <w:rPr>
                <w:b/>
                <w:sz w:val="20"/>
                <w:szCs w:val="20"/>
              </w:rPr>
              <w:t>Zagotavljanje vzdrževanja skupnih delov in popravil v posameznih delih večstanovanjskih stavb</w:t>
            </w:r>
          </w:p>
        </w:tc>
        <w:tc>
          <w:tcPr>
            <w:cnfStyle w:val="000001000000" w:firstRow="0" w:lastRow="0" w:firstColumn="0" w:lastColumn="0" w:oddVBand="0" w:evenVBand="1" w:oddHBand="0" w:evenHBand="0" w:firstRowFirstColumn="0" w:firstRowLastColumn="0" w:lastRowFirstColumn="0" w:lastRowLastColumn="0"/>
            <w:tcW w:w="2597" w:type="pct"/>
          </w:tcPr>
          <w:p w14:paraId="5E7B67EC" w14:textId="77777777" w:rsidR="005538D9" w:rsidRPr="00520C9F" w:rsidRDefault="005538D9" w:rsidP="005538D9">
            <w:pPr>
              <w:pStyle w:val="Odstavekseznama"/>
              <w:numPr>
                <w:ilvl w:val="0"/>
                <w:numId w:val="40"/>
              </w:numPr>
              <w:spacing w:after="0" w:line="288" w:lineRule="auto"/>
              <w:ind w:left="323" w:hanging="283"/>
              <w:rPr>
                <w:rFonts w:ascii="Arial" w:hAnsi="Arial"/>
                <w:b/>
                <w:sz w:val="20"/>
                <w:szCs w:val="20"/>
              </w:rPr>
            </w:pPr>
            <w:r w:rsidRPr="00520C9F">
              <w:rPr>
                <w:rFonts w:ascii="Arial" w:hAnsi="Arial"/>
                <w:sz w:val="20"/>
                <w:szCs w:val="20"/>
              </w:rPr>
              <w:t>Vzdrževanje skupnih delov – 125. člen SZ-1</w:t>
            </w:r>
          </w:p>
          <w:p w14:paraId="3F4EB89A" w14:textId="77777777" w:rsidR="005538D9" w:rsidRPr="00520C9F" w:rsidRDefault="005538D9" w:rsidP="005538D9">
            <w:pPr>
              <w:pStyle w:val="Odstavekseznama"/>
              <w:numPr>
                <w:ilvl w:val="0"/>
                <w:numId w:val="40"/>
              </w:numPr>
              <w:spacing w:after="0" w:line="288" w:lineRule="auto"/>
              <w:ind w:left="323" w:hanging="283"/>
              <w:rPr>
                <w:rFonts w:ascii="Arial" w:hAnsi="Arial"/>
                <w:b/>
                <w:sz w:val="20"/>
                <w:szCs w:val="20"/>
              </w:rPr>
            </w:pPr>
            <w:r w:rsidRPr="00520C9F">
              <w:rPr>
                <w:rFonts w:ascii="Arial" w:hAnsi="Arial"/>
                <w:sz w:val="20"/>
                <w:szCs w:val="20"/>
              </w:rPr>
              <w:t>Popravila v lastnem stanovanju – 126. člen SZ-1</w:t>
            </w:r>
          </w:p>
          <w:p w14:paraId="4A0CCD0D" w14:textId="77777777" w:rsidR="005538D9" w:rsidRPr="00520C9F" w:rsidRDefault="005538D9" w:rsidP="005538D9">
            <w:pPr>
              <w:pStyle w:val="Odstavekseznama"/>
              <w:numPr>
                <w:ilvl w:val="0"/>
                <w:numId w:val="40"/>
              </w:numPr>
              <w:spacing w:after="0" w:line="288" w:lineRule="auto"/>
              <w:ind w:left="323" w:hanging="283"/>
              <w:rPr>
                <w:rFonts w:ascii="Arial" w:hAnsi="Arial"/>
                <w:b/>
                <w:sz w:val="20"/>
                <w:szCs w:val="20"/>
              </w:rPr>
            </w:pPr>
            <w:r w:rsidRPr="00520C9F">
              <w:rPr>
                <w:rFonts w:ascii="Arial" w:hAnsi="Arial"/>
                <w:sz w:val="20"/>
                <w:szCs w:val="20"/>
              </w:rPr>
              <w:t>Vzdrževanje skupnih in posameznih delov stavbe</w:t>
            </w:r>
          </w:p>
        </w:tc>
        <w:tc>
          <w:tcPr>
            <w:cnfStyle w:val="000010000000" w:firstRow="0" w:lastRow="0" w:firstColumn="0" w:lastColumn="0" w:oddVBand="1" w:evenVBand="0" w:oddHBand="0" w:evenHBand="0" w:firstRowFirstColumn="0" w:firstRowLastColumn="0" w:lastRowFirstColumn="0" w:lastRowLastColumn="0"/>
            <w:tcW w:w="1069" w:type="pct"/>
            <w:noWrap/>
          </w:tcPr>
          <w:p w14:paraId="68235525" w14:textId="77777777" w:rsidR="005538D9" w:rsidRPr="00520C9F" w:rsidRDefault="005538D9" w:rsidP="008519D1">
            <w:pPr>
              <w:spacing w:line="288" w:lineRule="auto"/>
              <w:jc w:val="left"/>
              <w:rPr>
                <w:b/>
                <w:sz w:val="20"/>
                <w:szCs w:val="20"/>
              </w:rPr>
            </w:pPr>
            <w:r w:rsidRPr="00520C9F">
              <w:rPr>
                <w:b/>
                <w:bCs/>
                <w:sz w:val="20"/>
                <w:szCs w:val="20"/>
              </w:rPr>
              <w:t>S1 – vzdrževanje</w:t>
            </w:r>
          </w:p>
        </w:tc>
      </w:tr>
      <w:tr w:rsidR="005538D9" w:rsidRPr="00520C9F" w14:paraId="6475F36F" w14:textId="77777777" w:rsidTr="00242A13">
        <w:trPr>
          <w:trHeight w:val="1134"/>
        </w:trPr>
        <w:tc>
          <w:tcPr>
            <w:cnfStyle w:val="000010000000" w:firstRow="0" w:lastRow="0" w:firstColumn="0" w:lastColumn="0" w:oddVBand="1" w:evenVBand="0" w:oddHBand="0" w:evenHBand="0" w:firstRowFirstColumn="0" w:firstRowLastColumn="0" w:lastRowFirstColumn="0" w:lastRowLastColumn="0"/>
            <w:tcW w:w="1334" w:type="pct"/>
          </w:tcPr>
          <w:p w14:paraId="73878431" w14:textId="77777777" w:rsidR="005538D9" w:rsidRPr="00520C9F" w:rsidRDefault="005538D9" w:rsidP="007B6E6F">
            <w:pPr>
              <w:spacing w:line="288" w:lineRule="auto"/>
              <w:jc w:val="left"/>
              <w:rPr>
                <w:b/>
                <w:sz w:val="20"/>
                <w:szCs w:val="20"/>
              </w:rPr>
            </w:pPr>
            <w:r w:rsidRPr="00520C9F">
              <w:rPr>
                <w:b/>
                <w:sz w:val="20"/>
                <w:szCs w:val="20"/>
              </w:rPr>
              <w:t>Nadzor nad opravljanjem dejavnosti v stanovanju in nad izvajanjem posegov v skupne dele</w:t>
            </w:r>
          </w:p>
        </w:tc>
        <w:tc>
          <w:tcPr>
            <w:cnfStyle w:val="000001000000" w:firstRow="0" w:lastRow="0" w:firstColumn="0" w:lastColumn="0" w:oddVBand="0" w:evenVBand="1" w:oddHBand="0" w:evenHBand="0" w:firstRowFirstColumn="0" w:firstRowLastColumn="0" w:lastRowFirstColumn="0" w:lastRowLastColumn="0"/>
            <w:tcW w:w="2597" w:type="pct"/>
          </w:tcPr>
          <w:p w14:paraId="30E74197"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r w:rsidRPr="00520C9F">
              <w:rPr>
                <w:rFonts w:ascii="Arial" w:hAnsi="Arial"/>
                <w:sz w:val="20"/>
                <w:szCs w:val="20"/>
              </w:rPr>
              <w:t>Opravljanje dejavnosti – 14. in 129. člen SZ-1</w:t>
            </w:r>
          </w:p>
          <w:p w14:paraId="32CC0603"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r w:rsidRPr="00520C9F">
              <w:rPr>
                <w:rFonts w:ascii="Arial" w:hAnsi="Arial"/>
                <w:sz w:val="20"/>
                <w:szCs w:val="20"/>
              </w:rPr>
              <w:t>Odstranitev naprav in posegi v skupne dele – 15. in 126.a člen SZ-1</w:t>
            </w:r>
          </w:p>
        </w:tc>
        <w:tc>
          <w:tcPr>
            <w:cnfStyle w:val="000010000000" w:firstRow="0" w:lastRow="0" w:firstColumn="0" w:lastColumn="0" w:oddVBand="1" w:evenVBand="0" w:oddHBand="0" w:evenHBand="0" w:firstRowFirstColumn="0" w:firstRowLastColumn="0" w:lastRowFirstColumn="0" w:lastRowLastColumn="0"/>
            <w:tcW w:w="1069" w:type="pct"/>
            <w:noWrap/>
          </w:tcPr>
          <w:p w14:paraId="580F77DB" w14:textId="77777777" w:rsidR="005538D9" w:rsidRPr="00520C9F" w:rsidRDefault="005538D9" w:rsidP="008519D1">
            <w:pPr>
              <w:spacing w:line="288" w:lineRule="auto"/>
              <w:jc w:val="left"/>
              <w:rPr>
                <w:b/>
                <w:sz w:val="20"/>
                <w:szCs w:val="20"/>
              </w:rPr>
            </w:pPr>
            <w:r w:rsidRPr="00520C9F">
              <w:rPr>
                <w:b/>
                <w:bCs/>
                <w:sz w:val="20"/>
                <w:szCs w:val="20"/>
              </w:rPr>
              <w:t>S2 – dejavnosti in skupni deli</w:t>
            </w:r>
          </w:p>
        </w:tc>
      </w:tr>
      <w:tr w:rsidR="005538D9" w:rsidRPr="00520C9F" w14:paraId="69A20314" w14:textId="77777777" w:rsidTr="00242A13">
        <w:trPr>
          <w:cnfStyle w:val="000000100000" w:firstRow="0" w:lastRow="0" w:firstColumn="0" w:lastColumn="0" w:oddVBand="0" w:evenVBand="0" w:oddHBand="1" w:evenHBand="0" w:firstRowFirstColumn="0" w:firstRowLastColumn="0" w:lastRowFirstColumn="0" w:lastRowLastColumn="0"/>
          <w:trHeight w:val="1405"/>
        </w:trPr>
        <w:tc>
          <w:tcPr>
            <w:cnfStyle w:val="000010000000" w:firstRow="0" w:lastRow="0" w:firstColumn="0" w:lastColumn="0" w:oddVBand="1" w:evenVBand="0" w:oddHBand="0" w:evenHBand="0" w:firstRowFirstColumn="0" w:firstRowLastColumn="0" w:lastRowFirstColumn="0" w:lastRowLastColumn="0"/>
            <w:tcW w:w="1334" w:type="pct"/>
          </w:tcPr>
          <w:p w14:paraId="1C08D23A" w14:textId="77777777" w:rsidR="005538D9" w:rsidRPr="00520C9F" w:rsidRDefault="005538D9" w:rsidP="007B6E6F">
            <w:pPr>
              <w:spacing w:line="288" w:lineRule="auto"/>
              <w:jc w:val="left"/>
              <w:rPr>
                <w:b/>
                <w:sz w:val="20"/>
                <w:szCs w:val="20"/>
              </w:rPr>
            </w:pPr>
            <w:r w:rsidRPr="00520C9F">
              <w:rPr>
                <w:b/>
                <w:sz w:val="20"/>
                <w:szCs w:val="20"/>
              </w:rPr>
              <w:t>Učinkovito upravljanje in nadzor nad upravniki</w:t>
            </w:r>
          </w:p>
        </w:tc>
        <w:tc>
          <w:tcPr>
            <w:cnfStyle w:val="000001000000" w:firstRow="0" w:lastRow="0" w:firstColumn="0" w:lastColumn="0" w:oddVBand="0" w:evenVBand="1" w:oddHBand="0" w:evenHBand="0" w:firstRowFirstColumn="0" w:firstRowLastColumn="0" w:lastRowFirstColumn="0" w:lastRowLastColumn="0"/>
            <w:tcW w:w="2597" w:type="pct"/>
          </w:tcPr>
          <w:p w14:paraId="1975B9F0"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r w:rsidRPr="00520C9F">
              <w:rPr>
                <w:rFonts w:ascii="Arial" w:hAnsi="Arial"/>
                <w:sz w:val="20"/>
                <w:szCs w:val="20"/>
              </w:rPr>
              <w:t>Začasna določitev upravnika – 128. člen SZ-1</w:t>
            </w:r>
          </w:p>
          <w:p w14:paraId="546AEEDF" w14:textId="77777777" w:rsidR="005538D9" w:rsidRPr="00520C9F" w:rsidRDefault="005538D9" w:rsidP="005538D9">
            <w:pPr>
              <w:pStyle w:val="Odstavekseznama"/>
              <w:numPr>
                <w:ilvl w:val="0"/>
                <w:numId w:val="41"/>
              </w:numPr>
              <w:spacing w:after="0" w:line="288" w:lineRule="auto"/>
              <w:ind w:left="323" w:hanging="283"/>
              <w:rPr>
                <w:rFonts w:ascii="Arial" w:hAnsi="Arial"/>
                <w:b/>
                <w:sz w:val="20"/>
                <w:szCs w:val="20"/>
              </w:rPr>
            </w:pPr>
            <w:r w:rsidRPr="00520C9F">
              <w:rPr>
                <w:rFonts w:ascii="Arial" w:hAnsi="Arial"/>
                <w:sz w:val="20"/>
                <w:szCs w:val="20"/>
              </w:rPr>
              <w:t>Prekrškovni nadzor nad upravniki – 171. člen SZ-</w:t>
            </w:r>
            <w:r>
              <w:rPr>
                <w:rFonts w:ascii="Arial" w:hAnsi="Arial"/>
                <w:sz w:val="20"/>
                <w:szCs w:val="20"/>
              </w:rPr>
              <w:t> </w:t>
            </w:r>
            <w:r w:rsidRPr="00520C9F">
              <w:rPr>
                <w:rFonts w:ascii="Arial" w:hAnsi="Arial"/>
                <w:sz w:val="20"/>
                <w:szCs w:val="20"/>
              </w:rPr>
              <w:t xml:space="preserve">1 </w:t>
            </w:r>
          </w:p>
          <w:p w14:paraId="255AD42E" w14:textId="77777777" w:rsidR="005538D9" w:rsidRPr="00520C9F" w:rsidRDefault="005538D9" w:rsidP="008519D1">
            <w:pPr>
              <w:pStyle w:val="Odstavekseznama"/>
              <w:spacing w:line="288" w:lineRule="auto"/>
              <w:ind w:left="323"/>
              <w:rPr>
                <w:rFonts w:ascii="Arial" w:hAnsi="Arial"/>
                <w:b/>
                <w:sz w:val="20"/>
                <w:szCs w:val="20"/>
              </w:rPr>
            </w:pPr>
            <w:r w:rsidRPr="00520C9F">
              <w:rPr>
                <w:rFonts w:ascii="Arial" w:hAnsi="Arial"/>
                <w:sz w:val="20"/>
                <w:szCs w:val="20"/>
              </w:rPr>
              <w:t>Vse v zvezi s poslovanjem upravnika (sklic zbora, zapisnik zbora, vpogled v listine, izvedba primopredaje, zbiranje ponudb IPD)</w:t>
            </w:r>
          </w:p>
        </w:tc>
        <w:tc>
          <w:tcPr>
            <w:cnfStyle w:val="000010000000" w:firstRow="0" w:lastRow="0" w:firstColumn="0" w:lastColumn="0" w:oddVBand="1" w:evenVBand="0" w:oddHBand="0" w:evenHBand="0" w:firstRowFirstColumn="0" w:firstRowLastColumn="0" w:lastRowFirstColumn="0" w:lastRowLastColumn="0"/>
            <w:tcW w:w="1069" w:type="pct"/>
            <w:noWrap/>
          </w:tcPr>
          <w:p w14:paraId="288AA328" w14:textId="77777777" w:rsidR="005538D9" w:rsidRPr="00520C9F" w:rsidRDefault="005538D9" w:rsidP="008519D1">
            <w:pPr>
              <w:spacing w:line="288" w:lineRule="auto"/>
              <w:jc w:val="left"/>
              <w:rPr>
                <w:b/>
                <w:bCs/>
                <w:sz w:val="20"/>
                <w:szCs w:val="20"/>
              </w:rPr>
            </w:pPr>
            <w:r w:rsidRPr="00520C9F">
              <w:rPr>
                <w:b/>
                <w:bCs/>
                <w:sz w:val="20"/>
                <w:szCs w:val="20"/>
              </w:rPr>
              <w:t>S3 – upravljanje</w:t>
            </w:r>
          </w:p>
        </w:tc>
      </w:tr>
      <w:tr w:rsidR="005538D9" w:rsidRPr="00520C9F" w14:paraId="00339F32" w14:textId="77777777" w:rsidTr="00242A13">
        <w:trPr>
          <w:trHeight w:val="1693"/>
        </w:trPr>
        <w:tc>
          <w:tcPr>
            <w:cnfStyle w:val="000010000000" w:firstRow="0" w:lastRow="0" w:firstColumn="0" w:lastColumn="0" w:oddVBand="1" w:evenVBand="0" w:oddHBand="0" w:evenHBand="0" w:firstRowFirstColumn="0" w:firstRowLastColumn="0" w:lastRowFirstColumn="0" w:lastRowLastColumn="0"/>
            <w:tcW w:w="1334" w:type="pct"/>
          </w:tcPr>
          <w:p w14:paraId="075D1666" w14:textId="77777777" w:rsidR="005538D9" w:rsidRPr="00520C9F" w:rsidRDefault="005538D9" w:rsidP="007B6E6F">
            <w:pPr>
              <w:spacing w:line="288" w:lineRule="auto"/>
              <w:jc w:val="left"/>
              <w:rPr>
                <w:b/>
                <w:sz w:val="20"/>
                <w:szCs w:val="20"/>
              </w:rPr>
            </w:pPr>
            <w:r w:rsidRPr="00520C9F">
              <w:rPr>
                <w:b/>
                <w:sz w:val="20"/>
                <w:szCs w:val="20"/>
              </w:rPr>
              <w:t>Nadzor nad poslovanjem prodajalcev stanovanj in enostanovanjskih stavb pri prodaji posameznim kupcem in nadzor nad zavarovanjem plačil kupnine</w:t>
            </w:r>
          </w:p>
        </w:tc>
        <w:tc>
          <w:tcPr>
            <w:cnfStyle w:val="000001000000" w:firstRow="0" w:lastRow="0" w:firstColumn="0" w:lastColumn="0" w:oddVBand="0" w:evenVBand="1" w:oddHBand="0" w:evenHBand="0" w:firstRowFirstColumn="0" w:firstRowLastColumn="0" w:lastRowFirstColumn="0" w:lastRowLastColumn="0"/>
            <w:tcW w:w="2597" w:type="pct"/>
          </w:tcPr>
          <w:p w14:paraId="1930EB66" w14:textId="3F83C60A" w:rsidR="005538D9" w:rsidRPr="00520C9F" w:rsidRDefault="005538D9" w:rsidP="005538D9">
            <w:pPr>
              <w:pStyle w:val="Odstavekseznama"/>
              <w:numPr>
                <w:ilvl w:val="0"/>
                <w:numId w:val="42"/>
              </w:numPr>
              <w:spacing w:after="0" w:line="288" w:lineRule="auto"/>
              <w:ind w:left="323" w:hanging="283"/>
              <w:rPr>
                <w:rFonts w:ascii="Arial" w:hAnsi="Arial"/>
                <w:b/>
                <w:sz w:val="20"/>
                <w:szCs w:val="20"/>
              </w:rPr>
            </w:pPr>
            <w:r w:rsidRPr="00520C9F">
              <w:rPr>
                <w:rFonts w:ascii="Arial" w:hAnsi="Arial"/>
                <w:sz w:val="20"/>
                <w:szCs w:val="20"/>
              </w:rPr>
              <w:t>Prepoved sklepanja prodajnih pogodb in oglaševanja – 5., 12. in 13.–94. člen ZVKSES</w:t>
            </w:r>
          </w:p>
          <w:p w14:paraId="04C35F35" w14:textId="77777777" w:rsidR="005538D9" w:rsidRPr="00520C9F" w:rsidRDefault="005538D9" w:rsidP="005538D9">
            <w:pPr>
              <w:pStyle w:val="Odstavekseznama"/>
              <w:numPr>
                <w:ilvl w:val="0"/>
                <w:numId w:val="42"/>
              </w:numPr>
              <w:spacing w:after="0" w:line="288" w:lineRule="auto"/>
              <w:ind w:left="323" w:hanging="283"/>
              <w:rPr>
                <w:rFonts w:ascii="Arial" w:hAnsi="Arial"/>
                <w:b/>
                <w:sz w:val="20"/>
                <w:szCs w:val="20"/>
              </w:rPr>
            </w:pPr>
            <w:r w:rsidRPr="00520C9F">
              <w:rPr>
                <w:rFonts w:ascii="Arial" w:hAnsi="Arial"/>
                <w:sz w:val="20"/>
                <w:szCs w:val="20"/>
              </w:rPr>
              <w:t>Prekrškovni nadzor nad investitorji oziroma vmesnimi kupci – 96. člen ZVKSES</w:t>
            </w:r>
          </w:p>
          <w:p w14:paraId="56281BBD" w14:textId="77777777" w:rsidR="005538D9" w:rsidRPr="00520C9F" w:rsidRDefault="005538D9" w:rsidP="008519D1">
            <w:pPr>
              <w:spacing w:line="288" w:lineRule="auto"/>
              <w:ind w:left="40"/>
              <w:jc w:val="left"/>
              <w:rPr>
                <w:b/>
                <w:sz w:val="20"/>
                <w:szCs w:val="20"/>
              </w:rPr>
            </w:pPr>
          </w:p>
        </w:tc>
        <w:tc>
          <w:tcPr>
            <w:cnfStyle w:val="000010000000" w:firstRow="0" w:lastRow="0" w:firstColumn="0" w:lastColumn="0" w:oddVBand="1" w:evenVBand="0" w:oddHBand="0" w:evenHBand="0" w:firstRowFirstColumn="0" w:firstRowLastColumn="0" w:lastRowFirstColumn="0" w:lastRowLastColumn="0"/>
            <w:tcW w:w="1069" w:type="pct"/>
            <w:noWrap/>
          </w:tcPr>
          <w:p w14:paraId="5BBD174C" w14:textId="77777777" w:rsidR="005538D9" w:rsidRPr="00520C9F" w:rsidRDefault="005538D9" w:rsidP="008519D1">
            <w:pPr>
              <w:spacing w:line="288" w:lineRule="auto"/>
              <w:jc w:val="left"/>
              <w:rPr>
                <w:b/>
                <w:sz w:val="20"/>
                <w:szCs w:val="20"/>
              </w:rPr>
            </w:pPr>
            <w:r w:rsidRPr="00520C9F">
              <w:rPr>
                <w:b/>
                <w:bCs/>
                <w:sz w:val="20"/>
                <w:szCs w:val="20"/>
              </w:rPr>
              <w:t>S4 – varstvo kupcev stanovanj</w:t>
            </w:r>
          </w:p>
        </w:tc>
      </w:tr>
      <w:tr w:rsidR="005538D9" w:rsidRPr="00520C9F" w14:paraId="735DA7F6" w14:textId="77777777" w:rsidTr="00242A13">
        <w:trPr>
          <w:cnfStyle w:val="000000100000" w:firstRow="0" w:lastRow="0" w:firstColumn="0" w:lastColumn="0" w:oddVBand="0" w:evenVBand="0" w:oddHBand="1" w:evenHBand="0" w:firstRowFirstColumn="0" w:firstRowLastColumn="0" w:lastRowFirstColumn="0" w:lastRowLastColumn="0"/>
          <w:trHeight w:val="885"/>
        </w:trPr>
        <w:tc>
          <w:tcPr>
            <w:cnfStyle w:val="000010000000" w:firstRow="0" w:lastRow="0" w:firstColumn="0" w:lastColumn="0" w:oddVBand="1" w:evenVBand="0" w:oddHBand="0" w:evenHBand="0" w:firstRowFirstColumn="0" w:firstRowLastColumn="0" w:lastRowFirstColumn="0" w:lastRowLastColumn="0"/>
            <w:tcW w:w="1334" w:type="pct"/>
          </w:tcPr>
          <w:p w14:paraId="576EF9CF" w14:textId="77777777" w:rsidR="005538D9" w:rsidRPr="00520C9F" w:rsidRDefault="005538D9" w:rsidP="003A3164">
            <w:pPr>
              <w:spacing w:line="288" w:lineRule="auto"/>
              <w:jc w:val="left"/>
              <w:rPr>
                <w:b/>
                <w:sz w:val="20"/>
                <w:szCs w:val="20"/>
              </w:rPr>
            </w:pPr>
            <w:r w:rsidRPr="00520C9F">
              <w:rPr>
                <w:b/>
                <w:sz w:val="20"/>
                <w:szCs w:val="20"/>
              </w:rPr>
              <w:t>Nadzor nad neprofitnimi stanovanjskimi organizacijami</w:t>
            </w:r>
          </w:p>
        </w:tc>
        <w:tc>
          <w:tcPr>
            <w:cnfStyle w:val="000001000000" w:firstRow="0" w:lastRow="0" w:firstColumn="0" w:lastColumn="0" w:oddVBand="0" w:evenVBand="1" w:oddHBand="0" w:evenHBand="0" w:firstRowFirstColumn="0" w:firstRowLastColumn="0" w:lastRowFirstColumn="0" w:lastRowLastColumn="0"/>
            <w:tcW w:w="2597" w:type="pct"/>
          </w:tcPr>
          <w:p w14:paraId="57726054" w14:textId="77777777" w:rsidR="005538D9" w:rsidRPr="00520C9F" w:rsidRDefault="005538D9" w:rsidP="005538D9">
            <w:pPr>
              <w:pStyle w:val="Odstavekseznama"/>
              <w:numPr>
                <w:ilvl w:val="0"/>
                <w:numId w:val="42"/>
              </w:numPr>
              <w:spacing w:after="0" w:line="288" w:lineRule="auto"/>
              <w:ind w:left="323" w:hanging="283"/>
              <w:rPr>
                <w:rFonts w:ascii="Arial" w:hAnsi="Arial"/>
                <w:b/>
                <w:sz w:val="20"/>
                <w:szCs w:val="20"/>
              </w:rPr>
            </w:pPr>
            <w:r w:rsidRPr="00520C9F">
              <w:rPr>
                <w:rFonts w:ascii="Arial" w:hAnsi="Arial"/>
                <w:sz w:val="20"/>
                <w:szCs w:val="20"/>
              </w:rPr>
              <w:t>Nadzor nad poslovanjem neprofitnih stanovanjskih organizacij – 153.a člen SZ-1</w:t>
            </w:r>
          </w:p>
        </w:tc>
        <w:tc>
          <w:tcPr>
            <w:cnfStyle w:val="000010000000" w:firstRow="0" w:lastRow="0" w:firstColumn="0" w:lastColumn="0" w:oddVBand="1" w:evenVBand="0" w:oddHBand="0" w:evenHBand="0" w:firstRowFirstColumn="0" w:firstRowLastColumn="0" w:lastRowFirstColumn="0" w:lastRowLastColumn="0"/>
            <w:tcW w:w="1069" w:type="pct"/>
            <w:noWrap/>
          </w:tcPr>
          <w:p w14:paraId="59E64E7B" w14:textId="77777777" w:rsidR="005538D9" w:rsidRPr="00520C9F" w:rsidRDefault="005538D9" w:rsidP="008519D1">
            <w:pPr>
              <w:spacing w:line="288" w:lineRule="auto"/>
              <w:jc w:val="left"/>
              <w:rPr>
                <w:b/>
                <w:sz w:val="20"/>
                <w:szCs w:val="20"/>
              </w:rPr>
            </w:pPr>
            <w:r w:rsidRPr="00520C9F">
              <w:rPr>
                <w:b/>
                <w:bCs/>
                <w:sz w:val="20"/>
                <w:szCs w:val="20"/>
              </w:rPr>
              <w:t>S5 – neprofitne organizacije</w:t>
            </w:r>
          </w:p>
        </w:tc>
      </w:tr>
      <w:tr w:rsidR="005538D9" w:rsidRPr="00520C9F" w14:paraId="41217729" w14:textId="77777777" w:rsidTr="00242A13">
        <w:trPr>
          <w:trHeight w:val="848"/>
        </w:trPr>
        <w:tc>
          <w:tcPr>
            <w:cnfStyle w:val="000010000000" w:firstRow="0" w:lastRow="0" w:firstColumn="0" w:lastColumn="0" w:oddVBand="1" w:evenVBand="0" w:oddHBand="0" w:evenHBand="0" w:firstRowFirstColumn="0" w:firstRowLastColumn="0" w:lastRowFirstColumn="0" w:lastRowLastColumn="0"/>
            <w:tcW w:w="1334" w:type="pct"/>
          </w:tcPr>
          <w:p w14:paraId="6B017C0E" w14:textId="77777777" w:rsidR="005538D9" w:rsidRPr="00520C9F" w:rsidRDefault="005538D9" w:rsidP="007B6E6F">
            <w:pPr>
              <w:spacing w:line="288" w:lineRule="auto"/>
              <w:jc w:val="left"/>
              <w:rPr>
                <w:b/>
                <w:sz w:val="20"/>
                <w:szCs w:val="20"/>
              </w:rPr>
            </w:pPr>
            <w:r w:rsidRPr="00520C9F">
              <w:rPr>
                <w:b/>
                <w:sz w:val="20"/>
                <w:szCs w:val="20"/>
              </w:rPr>
              <w:t>Nadzor nad etažnimi lastniki in najemniki</w:t>
            </w:r>
          </w:p>
        </w:tc>
        <w:tc>
          <w:tcPr>
            <w:cnfStyle w:val="000001000000" w:firstRow="0" w:lastRow="0" w:firstColumn="0" w:lastColumn="0" w:oddVBand="0" w:evenVBand="1" w:oddHBand="0" w:evenHBand="0" w:firstRowFirstColumn="0" w:firstRowLastColumn="0" w:lastRowFirstColumn="0" w:lastRowLastColumn="0"/>
            <w:tcW w:w="2597" w:type="pct"/>
          </w:tcPr>
          <w:p w14:paraId="3301104F" w14:textId="77777777" w:rsidR="005538D9" w:rsidRPr="00520C9F" w:rsidRDefault="005538D9" w:rsidP="005538D9">
            <w:pPr>
              <w:pStyle w:val="Odstavekseznama"/>
              <w:numPr>
                <w:ilvl w:val="0"/>
                <w:numId w:val="43"/>
              </w:numPr>
              <w:spacing w:after="0" w:line="288" w:lineRule="auto"/>
              <w:ind w:left="323" w:hanging="283"/>
              <w:rPr>
                <w:rFonts w:ascii="Arial" w:hAnsi="Arial"/>
                <w:b/>
                <w:sz w:val="20"/>
                <w:szCs w:val="20"/>
              </w:rPr>
            </w:pPr>
            <w:r w:rsidRPr="00520C9F">
              <w:rPr>
                <w:rFonts w:ascii="Arial" w:hAnsi="Arial"/>
                <w:sz w:val="20"/>
                <w:szCs w:val="20"/>
              </w:rPr>
              <w:t>Prekrškovni nadzor nad etažnimi lastniki – 168., 169. in 170. člen SZ-1</w:t>
            </w:r>
          </w:p>
          <w:p w14:paraId="4ADB7DD7" w14:textId="77777777" w:rsidR="005538D9" w:rsidRPr="00520C9F" w:rsidRDefault="005538D9" w:rsidP="005538D9">
            <w:pPr>
              <w:pStyle w:val="Odstavekseznama"/>
              <w:numPr>
                <w:ilvl w:val="0"/>
                <w:numId w:val="43"/>
              </w:numPr>
              <w:spacing w:after="0" w:line="288" w:lineRule="auto"/>
              <w:ind w:left="283" w:hanging="283"/>
              <w:rPr>
                <w:rFonts w:ascii="Arial" w:hAnsi="Arial"/>
                <w:b/>
                <w:sz w:val="20"/>
                <w:szCs w:val="20"/>
              </w:rPr>
            </w:pPr>
            <w:r w:rsidRPr="00520C9F">
              <w:rPr>
                <w:rFonts w:ascii="Arial" w:hAnsi="Arial"/>
                <w:sz w:val="20"/>
                <w:szCs w:val="20"/>
              </w:rPr>
              <w:t>Prekrškovni nadzor nad najemniki – 172. člen SZ- 1</w:t>
            </w:r>
          </w:p>
        </w:tc>
        <w:tc>
          <w:tcPr>
            <w:cnfStyle w:val="000010000000" w:firstRow="0" w:lastRow="0" w:firstColumn="0" w:lastColumn="0" w:oddVBand="1" w:evenVBand="0" w:oddHBand="0" w:evenHBand="0" w:firstRowFirstColumn="0" w:firstRowLastColumn="0" w:lastRowFirstColumn="0" w:lastRowLastColumn="0"/>
            <w:tcW w:w="1069" w:type="pct"/>
          </w:tcPr>
          <w:p w14:paraId="61778475" w14:textId="77777777" w:rsidR="005538D9" w:rsidRPr="00520C9F" w:rsidRDefault="005538D9" w:rsidP="008519D1">
            <w:pPr>
              <w:spacing w:line="288" w:lineRule="auto"/>
              <w:jc w:val="left"/>
              <w:rPr>
                <w:sz w:val="20"/>
                <w:szCs w:val="20"/>
              </w:rPr>
            </w:pPr>
            <w:r w:rsidRPr="00520C9F">
              <w:rPr>
                <w:b/>
                <w:bCs/>
                <w:sz w:val="20"/>
                <w:szCs w:val="20"/>
              </w:rPr>
              <w:t>S6 – etažni lastniki in najemniki</w:t>
            </w:r>
          </w:p>
        </w:tc>
      </w:tr>
      <w:tr w:rsidR="005538D9" w:rsidRPr="00520C9F" w14:paraId="0B67FD7F" w14:textId="77777777" w:rsidTr="00242A13">
        <w:trPr>
          <w:cnfStyle w:val="000000100000" w:firstRow="0" w:lastRow="0" w:firstColumn="0" w:lastColumn="0" w:oddVBand="0" w:evenVBand="0" w:oddHBand="1" w:evenHBand="0" w:firstRowFirstColumn="0" w:firstRowLastColumn="0" w:lastRowFirstColumn="0" w:lastRowLastColumn="0"/>
          <w:trHeight w:val="528"/>
        </w:trPr>
        <w:tc>
          <w:tcPr>
            <w:cnfStyle w:val="000010000000" w:firstRow="0" w:lastRow="0" w:firstColumn="0" w:lastColumn="0" w:oddVBand="1" w:evenVBand="0" w:oddHBand="0" w:evenHBand="0" w:firstRowFirstColumn="0" w:firstRowLastColumn="0" w:lastRowFirstColumn="0" w:lastRowLastColumn="0"/>
            <w:tcW w:w="1334" w:type="pct"/>
          </w:tcPr>
          <w:p w14:paraId="3BE546FF" w14:textId="77777777" w:rsidR="005538D9" w:rsidRPr="00520C9F" w:rsidRDefault="005538D9" w:rsidP="008519D1">
            <w:pPr>
              <w:spacing w:line="288" w:lineRule="auto"/>
              <w:jc w:val="left"/>
              <w:rPr>
                <w:b/>
                <w:sz w:val="20"/>
                <w:szCs w:val="20"/>
              </w:rPr>
            </w:pPr>
            <w:r w:rsidRPr="00520C9F">
              <w:rPr>
                <w:b/>
                <w:sz w:val="20"/>
                <w:szCs w:val="20"/>
              </w:rPr>
              <w:t xml:space="preserve">Najemna stanovanja </w:t>
            </w:r>
          </w:p>
          <w:p w14:paraId="65E17C13" w14:textId="77777777" w:rsidR="005538D9" w:rsidRPr="00520C9F" w:rsidRDefault="005538D9" w:rsidP="008519D1">
            <w:pPr>
              <w:spacing w:line="288" w:lineRule="auto"/>
              <w:jc w:val="left"/>
              <w:rPr>
                <w:b/>
                <w:sz w:val="20"/>
                <w:szCs w:val="20"/>
              </w:rPr>
            </w:pPr>
          </w:p>
        </w:tc>
        <w:tc>
          <w:tcPr>
            <w:cnfStyle w:val="000001000000" w:firstRow="0" w:lastRow="0" w:firstColumn="0" w:lastColumn="0" w:oddVBand="0" w:evenVBand="1" w:oddHBand="0" w:evenHBand="0" w:firstRowFirstColumn="0" w:firstRowLastColumn="0" w:lastRowFirstColumn="0" w:lastRowLastColumn="0"/>
            <w:tcW w:w="2597" w:type="pct"/>
          </w:tcPr>
          <w:p w14:paraId="1661E422" w14:textId="77777777" w:rsidR="005538D9" w:rsidRPr="00520C9F" w:rsidRDefault="005538D9" w:rsidP="005538D9">
            <w:pPr>
              <w:pStyle w:val="Odstavekseznama"/>
              <w:numPr>
                <w:ilvl w:val="0"/>
                <w:numId w:val="43"/>
              </w:numPr>
              <w:spacing w:after="0" w:line="288" w:lineRule="auto"/>
              <w:ind w:left="323" w:hanging="283"/>
              <w:rPr>
                <w:rFonts w:ascii="Arial" w:hAnsi="Arial"/>
                <w:sz w:val="20"/>
                <w:szCs w:val="20"/>
              </w:rPr>
            </w:pPr>
            <w:r w:rsidRPr="00520C9F">
              <w:rPr>
                <w:rFonts w:ascii="Arial" w:hAnsi="Arial"/>
                <w:sz w:val="20"/>
                <w:szCs w:val="20"/>
              </w:rPr>
              <w:t>Vzdrževanje najemnih stanovanj – 93. člen SZ-1</w:t>
            </w:r>
          </w:p>
        </w:tc>
        <w:tc>
          <w:tcPr>
            <w:cnfStyle w:val="000010000000" w:firstRow="0" w:lastRow="0" w:firstColumn="0" w:lastColumn="0" w:oddVBand="1" w:evenVBand="0" w:oddHBand="0" w:evenHBand="0" w:firstRowFirstColumn="0" w:firstRowLastColumn="0" w:lastRowFirstColumn="0" w:lastRowLastColumn="0"/>
            <w:tcW w:w="1069" w:type="pct"/>
          </w:tcPr>
          <w:p w14:paraId="4479B029" w14:textId="77777777" w:rsidR="005538D9" w:rsidRPr="00520C9F" w:rsidRDefault="005538D9" w:rsidP="008519D1">
            <w:pPr>
              <w:spacing w:line="288" w:lineRule="auto"/>
              <w:jc w:val="left"/>
              <w:rPr>
                <w:b/>
                <w:bCs/>
                <w:sz w:val="20"/>
                <w:szCs w:val="20"/>
              </w:rPr>
            </w:pPr>
            <w:r w:rsidRPr="00520C9F">
              <w:rPr>
                <w:b/>
                <w:bCs/>
                <w:sz w:val="20"/>
                <w:szCs w:val="20"/>
              </w:rPr>
              <w:t xml:space="preserve">S7 – najemna stanovanja </w:t>
            </w:r>
          </w:p>
        </w:tc>
      </w:tr>
      <w:tr w:rsidR="005538D9" w:rsidRPr="00520C9F" w14:paraId="765F859E" w14:textId="77777777" w:rsidTr="00242A13">
        <w:trPr>
          <w:trHeight w:val="220"/>
        </w:trPr>
        <w:tc>
          <w:tcPr>
            <w:cnfStyle w:val="000010000000" w:firstRow="0" w:lastRow="0" w:firstColumn="0" w:lastColumn="0" w:oddVBand="1" w:evenVBand="0" w:oddHBand="0" w:evenHBand="0" w:firstRowFirstColumn="0" w:firstRowLastColumn="0" w:lastRowFirstColumn="0" w:lastRowLastColumn="0"/>
            <w:tcW w:w="1334" w:type="pct"/>
          </w:tcPr>
          <w:p w14:paraId="2F74BA7E" w14:textId="77777777" w:rsidR="005538D9" w:rsidRPr="00520C9F" w:rsidRDefault="005538D9" w:rsidP="008519D1">
            <w:pPr>
              <w:spacing w:line="288" w:lineRule="auto"/>
              <w:jc w:val="left"/>
              <w:rPr>
                <w:b/>
                <w:sz w:val="20"/>
                <w:szCs w:val="20"/>
              </w:rPr>
            </w:pPr>
            <w:r w:rsidRPr="00520C9F">
              <w:rPr>
                <w:b/>
                <w:sz w:val="20"/>
                <w:szCs w:val="20"/>
              </w:rPr>
              <w:t>COVID-19</w:t>
            </w:r>
          </w:p>
        </w:tc>
        <w:tc>
          <w:tcPr>
            <w:cnfStyle w:val="000001000000" w:firstRow="0" w:lastRow="0" w:firstColumn="0" w:lastColumn="0" w:oddVBand="0" w:evenVBand="1" w:oddHBand="0" w:evenHBand="0" w:firstRowFirstColumn="0" w:firstRowLastColumn="0" w:lastRowFirstColumn="0" w:lastRowLastColumn="0"/>
            <w:tcW w:w="2597" w:type="pct"/>
          </w:tcPr>
          <w:p w14:paraId="2C2346F2" w14:textId="77777777" w:rsidR="005538D9" w:rsidRPr="00520C9F" w:rsidRDefault="005538D9" w:rsidP="005538D9">
            <w:pPr>
              <w:pStyle w:val="Odstavekseznama"/>
              <w:numPr>
                <w:ilvl w:val="0"/>
                <w:numId w:val="43"/>
              </w:numPr>
              <w:spacing w:after="0" w:line="288" w:lineRule="auto"/>
              <w:ind w:left="323" w:hanging="283"/>
              <w:rPr>
                <w:rFonts w:ascii="Arial" w:hAnsi="Arial"/>
                <w:b/>
                <w:bCs/>
                <w:sz w:val="20"/>
                <w:szCs w:val="20"/>
              </w:rPr>
            </w:pPr>
            <w:r w:rsidRPr="00520C9F">
              <w:rPr>
                <w:rFonts w:ascii="Arial" w:hAnsi="Arial"/>
                <w:sz w:val="20"/>
                <w:szCs w:val="20"/>
              </w:rPr>
              <w:t>Izvajanje nadzora glede spoštovanja zaščitnih ukrepov zaradi COVID-19</w:t>
            </w:r>
          </w:p>
        </w:tc>
        <w:tc>
          <w:tcPr>
            <w:cnfStyle w:val="000010000000" w:firstRow="0" w:lastRow="0" w:firstColumn="0" w:lastColumn="0" w:oddVBand="1" w:evenVBand="0" w:oddHBand="0" w:evenHBand="0" w:firstRowFirstColumn="0" w:firstRowLastColumn="0" w:lastRowFirstColumn="0" w:lastRowLastColumn="0"/>
            <w:tcW w:w="1069" w:type="pct"/>
          </w:tcPr>
          <w:p w14:paraId="60657D37" w14:textId="77777777" w:rsidR="005538D9" w:rsidRPr="00520C9F" w:rsidRDefault="005538D9" w:rsidP="008519D1">
            <w:pPr>
              <w:spacing w:line="288" w:lineRule="auto"/>
              <w:jc w:val="left"/>
              <w:rPr>
                <w:b/>
                <w:bCs/>
                <w:sz w:val="20"/>
                <w:szCs w:val="20"/>
              </w:rPr>
            </w:pPr>
            <w:r w:rsidRPr="00520C9F">
              <w:rPr>
                <w:b/>
                <w:bCs/>
                <w:sz w:val="20"/>
                <w:szCs w:val="20"/>
              </w:rPr>
              <w:t xml:space="preserve">S8 – COVID-19 </w:t>
            </w:r>
          </w:p>
          <w:p w14:paraId="308195E0" w14:textId="77777777" w:rsidR="005538D9" w:rsidRPr="00520C9F" w:rsidRDefault="005538D9" w:rsidP="008519D1">
            <w:pPr>
              <w:spacing w:line="288" w:lineRule="auto"/>
              <w:jc w:val="left"/>
              <w:rPr>
                <w:b/>
                <w:sz w:val="20"/>
                <w:szCs w:val="20"/>
              </w:rPr>
            </w:pPr>
          </w:p>
        </w:tc>
      </w:tr>
    </w:tbl>
    <w:p w14:paraId="4995F708" w14:textId="77777777" w:rsidR="005538D9" w:rsidRPr="00520C9F" w:rsidRDefault="005538D9" w:rsidP="008519D1">
      <w:pPr>
        <w:spacing w:line="288" w:lineRule="auto"/>
      </w:pPr>
    </w:p>
    <w:p w14:paraId="1932D8D5" w14:textId="77777777" w:rsidR="005538D9" w:rsidRPr="009D540D" w:rsidRDefault="005538D9" w:rsidP="005538D9">
      <w:pPr>
        <w:pStyle w:val="Naslov30"/>
        <w:spacing w:line="288" w:lineRule="auto"/>
        <w:rPr>
          <w:i w:val="0"/>
          <w:iCs/>
          <w:sz w:val="20"/>
        </w:rPr>
      </w:pPr>
      <w:bookmarkStart w:id="199" w:name="_Toc138246245"/>
      <w:r w:rsidRPr="009D540D">
        <w:rPr>
          <w:i w:val="0"/>
          <w:iCs/>
          <w:sz w:val="20"/>
        </w:rPr>
        <w:t>INŠPEKCIJSKI NADZOR</w:t>
      </w:r>
      <w:bookmarkEnd w:id="197"/>
      <w:bookmarkEnd w:id="199"/>
    </w:p>
    <w:p w14:paraId="4EB51E92" w14:textId="77777777" w:rsidR="005538D9" w:rsidRPr="009D540D" w:rsidRDefault="005538D9" w:rsidP="008519D1">
      <w:pPr>
        <w:spacing w:line="288" w:lineRule="auto"/>
      </w:pPr>
      <w:r w:rsidRPr="009D540D">
        <w:t>Delo stanovanjske inšpekcije je na dan 31. decembra 202</w:t>
      </w:r>
      <w:r>
        <w:t>2</w:t>
      </w:r>
      <w:r w:rsidRPr="009D540D">
        <w:t xml:space="preserve"> opravljalo šest stanovanjskih inšpektorjev, ki imajo pooblastilo za vodenje inšpekcijskih postopkov za območje Slovenije.</w:t>
      </w:r>
    </w:p>
    <w:p w14:paraId="1562B3EA" w14:textId="77777777" w:rsidR="005538D9" w:rsidRPr="009D540D" w:rsidRDefault="005538D9" w:rsidP="008519D1">
      <w:pPr>
        <w:spacing w:line="288" w:lineRule="auto"/>
      </w:pPr>
    </w:p>
    <w:p w14:paraId="069CC891" w14:textId="3D5137AA" w:rsidR="005538D9" w:rsidRPr="00565E9C" w:rsidRDefault="005538D9" w:rsidP="008519D1">
      <w:pPr>
        <w:spacing w:line="288" w:lineRule="auto"/>
      </w:pPr>
      <w:r w:rsidRPr="00D94B40">
        <w:lastRenderedPageBreak/>
        <w:t xml:space="preserve">Stanovanjski inšpektorji so v letu 2022 prejeli 467 prijav, </w:t>
      </w:r>
      <w:r w:rsidRPr="00D94B40">
        <w:rPr>
          <w:rFonts w:eastAsia="Calibri"/>
          <w:color w:val="000000"/>
          <w:lang w:eastAsia="en-US"/>
        </w:rPr>
        <w:t>knjižene v 418 prijavnih zadevah</w:t>
      </w:r>
      <w:r w:rsidRPr="00D94B40">
        <w:t>. Po uradni dolžnosti je bilo leta 2022 uvedenih 1461 postopkov, od tega je bilo 685 inšpekcijskih in 60 </w:t>
      </w:r>
      <w:r w:rsidRPr="00565E9C">
        <w:t>prekrškovnih postopkov, 716 drugih splošnih postopkov pa se je nanašalo na delovanje stanovanjske inšpekcije.</w:t>
      </w:r>
    </w:p>
    <w:p w14:paraId="47C70AC3" w14:textId="77777777" w:rsidR="005538D9" w:rsidRPr="00565E9C" w:rsidRDefault="005538D9" w:rsidP="008519D1">
      <w:pPr>
        <w:spacing w:line="288" w:lineRule="auto"/>
      </w:pPr>
    </w:p>
    <w:p w14:paraId="39F4BB7F" w14:textId="77777777" w:rsidR="005538D9" w:rsidRPr="009D540D" w:rsidRDefault="005538D9" w:rsidP="008519D1">
      <w:pPr>
        <w:pStyle w:val="Napis"/>
        <w:keepNext/>
        <w:spacing w:line="288" w:lineRule="auto"/>
      </w:pPr>
      <w:r w:rsidRPr="00565E9C">
        <w:t xml:space="preserve">Preglednica </w:t>
      </w:r>
      <w:r w:rsidRPr="00565E9C">
        <w:rPr>
          <w:noProof/>
        </w:rPr>
        <w:t>31</w:t>
      </w:r>
      <w:r w:rsidRPr="00565E9C">
        <w:t>: Št</w:t>
      </w:r>
      <w:r w:rsidRPr="009D540D">
        <w:t>evilo prejetih prijav</w:t>
      </w:r>
      <w:r>
        <w:t xml:space="preserve">, </w:t>
      </w:r>
      <w:r w:rsidRPr="009D540D">
        <w:t>inšpekcijskih postopkov</w:t>
      </w:r>
      <w:r>
        <w:t xml:space="preserve"> in splošnih postopkov</w:t>
      </w:r>
    </w:p>
    <w:tbl>
      <w:tblPr>
        <w:tblStyle w:val="Tabelamrea"/>
        <w:tblW w:w="8200" w:type="dxa"/>
        <w:tblLook w:val="0020" w:firstRow="1" w:lastRow="0" w:firstColumn="0" w:lastColumn="0" w:noHBand="0" w:noVBand="0"/>
      </w:tblPr>
      <w:tblGrid>
        <w:gridCol w:w="5255"/>
        <w:gridCol w:w="2945"/>
      </w:tblGrid>
      <w:tr w:rsidR="005538D9" w:rsidRPr="00D94B40" w14:paraId="64A73573" w14:textId="77777777" w:rsidTr="005D4864">
        <w:trPr>
          <w:trHeight w:val="397"/>
        </w:trPr>
        <w:tc>
          <w:tcPr>
            <w:tcW w:w="5255" w:type="dxa"/>
            <w:noWrap/>
          </w:tcPr>
          <w:p w14:paraId="7CC9DD1C" w14:textId="77777777" w:rsidR="005538D9" w:rsidRPr="00D94B40" w:rsidRDefault="005538D9" w:rsidP="008519D1">
            <w:pPr>
              <w:spacing w:line="288" w:lineRule="auto"/>
              <w:rPr>
                <w:b/>
                <w:bCs/>
              </w:rPr>
            </w:pPr>
            <w:r w:rsidRPr="00D94B40">
              <w:rPr>
                <w:b/>
                <w:bCs/>
              </w:rPr>
              <w:t>2022</w:t>
            </w:r>
          </w:p>
        </w:tc>
        <w:tc>
          <w:tcPr>
            <w:tcW w:w="2945" w:type="dxa"/>
            <w:noWrap/>
          </w:tcPr>
          <w:p w14:paraId="6734838A" w14:textId="77777777" w:rsidR="005538D9" w:rsidRPr="00D94B40" w:rsidRDefault="005538D9" w:rsidP="008519D1">
            <w:pPr>
              <w:spacing w:line="288" w:lineRule="auto"/>
              <w:jc w:val="left"/>
              <w:rPr>
                <w:b/>
                <w:bCs/>
              </w:rPr>
            </w:pPr>
            <w:r w:rsidRPr="00D94B40">
              <w:rPr>
                <w:b/>
                <w:bCs/>
              </w:rPr>
              <w:t>Inšpekcijski nadzor na stanovanjskem področju</w:t>
            </w:r>
          </w:p>
        </w:tc>
      </w:tr>
      <w:tr w:rsidR="005538D9" w:rsidRPr="00D94B40" w14:paraId="6E4C5B5E" w14:textId="77777777" w:rsidTr="005D4864">
        <w:trPr>
          <w:trHeight w:val="397"/>
        </w:trPr>
        <w:tc>
          <w:tcPr>
            <w:tcW w:w="5255" w:type="dxa"/>
            <w:noWrap/>
          </w:tcPr>
          <w:p w14:paraId="7DBA6154" w14:textId="77777777" w:rsidR="005538D9" w:rsidRPr="00D94B40" w:rsidRDefault="005538D9" w:rsidP="008519D1">
            <w:pPr>
              <w:spacing w:line="288" w:lineRule="auto"/>
            </w:pPr>
            <w:r w:rsidRPr="00D94B40">
              <w:t>Število prejetih prijav</w:t>
            </w:r>
          </w:p>
        </w:tc>
        <w:tc>
          <w:tcPr>
            <w:tcW w:w="2945" w:type="dxa"/>
            <w:noWrap/>
          </w:tcPr>
          <w:p w14:paraId="7234CA93" w14:textId="77777777" w:rsidR="005538D9" w:rsidRPr="00D94B40" w:rsidRDefault="005538D9" w:rsidP="008519D1">
            <w:pPr>
              <w:spacing w:line="288" w:lineRule="auto"/>
              <w:jc w:val="center"/>
            </w:pPr>
            <w:r w:rsidRPr="00D94B40">
              <w:t>467</w:t>
            </w:r>
          </w:p>
        </w:tc>
      </w:tr>
      <w:tr w:rsidR="005538D9" w:rsidRPr="00D94B40" w14:paraId="7A9326DD" w14:textId="77777777" w:rsidTr="005D4864">
        <w:trPr>
          <w:trHeight w:val="397"/>
        </w:trPr>
        <w:tc>
          <w:tcPr>
            <w:tcW w:w="5255" w:type="dxa"/>
            <w:noWrap/>
          </w:tcPr>
          <w:p w14:paraId="025A09A2" w14:textId="77777777" w:rsidR="005538D9" w:rsidRPr="00D94B40" w:rsidRDefault="005538D9" w:rsidP="008519D1">
            <w:pPr>
              <w:spacing w:line="288" w:lineRule="auto"/>
            </w:pPr>
            <w:r w:rsidRPr="00D94B40">
              <w:t>Število inšpekcijskih postopkov</w:t>
            </w:r>
          </w:p>
        </w:tc>
        <w:tc>
          <w:tcPr>
            <w:tcW w:w="2945" w:type="dxa"/>
            <w:noWrap/>
          </w:tcPr>
          <w:p w14:paraId="53302F4B" w14:textId="77777777" w:rsidR="005538D9" w:rsidRPr="00D94B40" w:rsidRDefault="005538D9" w:rsidP="008519D1">
            <w:pPr>
              <w:spacing w:line="288" w:lineRule="auto"/>
              <w:jc w:val="center"/>
            </w:pPr>
            <w:r w:rsidRPr="00D94B40">
              <w:t>685</w:t>
            </w:r>
          </w:p>
        </w:tc>
      </w:tr>
      <w:tr w:rsidR="005538D9" w:rsidRPr="00D94B40" w14:paraId="1CB58190" w14:textId="77777777" w:rsidTr="005D4864">
        <w:trPr>
          <w:trHeight w:val="397"/>
        </w:trPr>
        <w:tc>
          <w:tcPr>
            <w:tcW w:w="5255" w:type="dxa"/>
            <w:noWrap/>
          </w:tcPr>
          <w:p w14:paraId="7A46DC3A" w14:textId="77777777" w:rsidR="005538D9" w:rsidRPr="00D94B40" w:rsidRDefault="005538D9" w:rsidP="008519D1">
            <w:pPr>
              <w:spacing w:line="288" w:lineRule="auto"/>
            </w:pPr>
            <w:r>
              <w:t xml:space="preserve">Število splošnih postopkov </w:t>
            </w:r>
          </w:p>
        </w:tc>
        <w:tc>
          <w:tcPr>
            <w:tcW w:w="2945" w:type="dxa"/>
            <w:noWrap/>
          </w:tcPr>
          <w:p w14:paraId="0B7B854D" w14:textId="77777777" w:rsidR="005538D9" w:rsidRPr="00D94B40" w:rsidRDefault="005538D9" w:rsidP="008519D1">
            <w:pPr>
              <w:spacing w:line="288" w:lineRule="auto"/>
              <w:jc w:val="center"/>
            </w:pPr>
            <w:r>
              <w:t>716</w:t>
            </w:r>
          </w:p>
        </w:tc>
      </w:tr>
    </w:tbl>
    <w:p w14:paraId="7A3839B1" w14:textId="77777777" w:rsidR="005538D9" w:rsidRPr="00D94B40" w:rsidRDefault="005538D9" w:rsidP="008519D1">
      <w:pPr>
        <w:spacing w:line="288" w:lineRule="auto"/>
      </w:pPr>
    </w:p>
    <w:p w14:paraId="5A0A26F9" w14:textId="6FD139EA" w:rsidR="005538D9" w:rsidRPr="009344FD" w:rsidRDefault="005538D9" w:rsidP="008519D1">
      <w:pPr>
        <w:spacing w:line="288" w:lineRule="auto"/>
        <w:rPr>
          <w:rFonts w:eastAsia="Calibri"/>
          <w:color w:val="000000"/>
          <w:lang w:eastAsia="en-US"/>
        </w:rPr>
      </w:pPr>
      <w:r w:rsidRPr="009344FD">
        <w:t>V letu 2022 je bilo rešenih 830 inšpekcijskih zadev (upravna stanovanjska), 75 prekrškovnih zadev, 467</w:t>
      </w:r>
      <w:r w:rsidRPr="009344FD">
        <w:rPr>
          <w:rFonts w:eastAsia="Calibri"/>
          <w:color w:val="000000"/>
          <w:lang w:eastAsia="en-US"/>
        </w:rPr>
        <w:t> prijavnih zadev</w:t>
      </w:r>
      <w:r w:rsidRPr="009344FD">
        <w:t xml:space="preserve"> in 613 drugih splošnih zadev. Stanovanjska inšpekcija je imela 31. decembra 2022 odprtih 1050 zadev, od katerih je 299 upravnih stanovanjskih, 66 prekrškovnih in 234 drugih splošnih zadev.</w:t>
      </w:r>
      <w:r w:rsidRPr="009344FD">
        <w:rPr>
          <w:rFonts w:eastAsia="Calibri"/>
          <w:color w:val="000000"/>
          <w:lang w:eastAsia="en-US"/>
        </w:rPr>
        <w:t xml:space="preserve"> Na dan 31. decembra 2022 je odprtih skupno 451 prijavnih zadev.</w:t>
      </w:r>
    </w:p>
    <w:p w14:paraId="5285F90B" w14:textId="77777777" w:rsidR="005538D9" w:rsidRPr="009344FD" w:rsidRDefault="005538D9" w:rsidP="008519D1">
      <w:pPr>
        <w:spacing w:line="288" w:lineRule="auto"/>
      </w:pPr>
    </w:p>
    <w:p w14:paraId="78B00BFC" w14:textId="7FAA8A73" w:rsidR="005538D9" w:rsidRPr="00565E9C" w:rsidRDefault="005538D9" w:rsidP="008519D1">
      <w:pPr>
        <w:spacing w:line="288" w:lineRule="auto"/>
      </w:pPr>
      <w:r w:rsidRPr="000C67BA">
        <w:t>V letu </w:t>
      </w:r>
      <w:r w:rsidRPr="00565E9C">
        <w:t>2022 so stanovanjski inšpektorji v zvezi s postopki poslali 2410 dopisov, odgovorov, obvestil in pojasnil strankam, prijaviteljem in drugim.</w:t>
      </w:r>
    </w:p>
    <w:p w14:paraId="14C8BF75" w14:textId="77777777" w:rsidR="005538D9" w:rsidRPr="00565E9C" w:rsidRDefault="005538D9" w:rsidP="008519D1">
      <w:pPr>
        <w:spacing w:line="288" w:lineRule="auto"/>
      </w:pPr>
    </w:p>
    <w:p w14:paraId="7465972F" w14:textId="77777777" w:rsidR="005538D9" w:rsidRPr="00565E9C" w:rsidRDefault="005538D9" w:rsidP="008519D1">
      <w:pPr>
        <w:spacing w:line="288" w:lineRule="auto"/>
      </w:pPr>
      <w:r w:rsidRPr="00565E9C">
        <w:t>Natančnejše stanje s podatki o pomembnejših dejanjih in ukrepih stanovanjske inšpekcije v okviru postopkov v letu 2022 prikazujeta preglednici 32 in 33.</w:t>
      </w:r>
    </w:p>
    <w:p w14:paraId="7865E24D" w14:textId="77777777" w:rsidR="005538D9" w:rsidRPr="00565E9C" w:rsidRDefault="005538D9" w:rsidP="008519D1">
      <w:pPr>
        <w:spacing w:line="288" w:lineRule="auto"/>
      </w:pPr>
    </w:p>
    <w:p w14:paraId="77A7AA77" w14:textId="77777777" w:rsidR="005538D9" w:rsidRPr="00565E9C" w:rsidRDefault="005538D9" w:rsidP="008519D1">
      <w:pPr>
        <w:pStyle w:val="Napis"/>
        <w:keepNext/>
        <w:spacing w:line="288" w:lineRule="auto"/>
      </w:pPr>
      <w:bookmarkStart w:id="200" w:name="_Ref43373285"/>
      <w:r w:rsidRPr="00565E9C">
        <w:t>Preglednica</w:t>
      </w:r>
      <w:bookmarkEnd w:id="200"/>
      <w:r w:rsidRPr="00565E9C">
        <w:t xml:space="preserve"> 32: Dejanja in ukrepi stanovanjske inšpekcije v letu 2022</w:t>
      </w:r>
    </w:p>
    <w:tbl>
      <w:tblPr>
        <w:tblStyle w:val="Tabelamrea"/>
        <w:tblW w:w="9210" w:type="dxa"/>
        <w:tblLook w:val="04A0" w:firstRow="1" w:lastRow="0" w:firstColumn="1" w:lastColumn="0" w:noHBand="0" w:noVBand="1"/>
      </w:tblPr>
      <w:tblGrid>
        <w:gridCol w:w="2846"/>
        <w:gridCol w:w="1685"/>
        <w:gridCol w:w="1560"/>
        <w:gridCol w:w="1701"/>
        <w:gridCol w:w="1418"/>
      </w:tblGrid>
      <w:tr w:rsidR="005538D9" w:rsidRPr="00565E9C" w14:paraId="1D1B2012" w14:textId="77777777" w:rsidTr="000C67BA">
        <w:trPr>
          <w:trHeight w:val="915"/>
        </w:trPr>
        <w:tc>
          <w:tcPr>
            <w:tcW w:w="2846" w:type="dxa"/>
            <w:shd w:val="clear" w:color="auto" w:fill="auto"/>
            <w:noWrap/>
            <w:hideMark/>
          </w:tcPr>
          <w:p w14:paraId="7643993A" w14:textId="77777777" w:rsidR="005538D9" w:rsidRPr="00565E9C" w:rsidRDefault="005538D9" w:rsidP="008519D1">
            <w:pPr>
              <w:spacing w:line="288" w:lineRule="auto"/>
              <w:rPr>
                <w:b/>
                <w:bCs/>
              </w:rPr>
            </w:pPr>
            <w:r w:rsidRPr="00565E9C">
              <w:rPr>
                <w:b/>
                <w:bCs/>
              </w:rPr>
              <w:t>Oznake vrstic</w:t>
            </w:r>
          </w:p>
        </w:tc>
        <w:tc>
          <w:tcPr>
            <w:tcW w:w="1685" w:type="dxa"/>
            <w:shd w:val="clear" w:color="auto" w:fill="auto"/>
            <w:noWrap/>
            <w:hideMark/>
          </w:tcPr>
          <w:p w14:paraId="1A5A4BF8" w14:textId="77777777" w:rsidR="005538D9" w:rsidRPr="00565E9C" w:rsidRDefault="005538D9" w:rsidP="008519D1">
            <w:pPr>
              <w:spacing w:line="288" w:lineRule="auto"/>
              <w:rPr>
                <w:b/>
                <w:bCs/>
              </w:rPr>
            </w:pPr>
            <w:r w:rsidRPr="00565E9C">
              <w:rPr>
                <w:b/>
                <w:bCs/>
              </w:rPr>
              <w:t>Prekrškovna zadeva</w:t>
            </w:r>
          </w:p>
        </w:tc>
        <w:tc>
          <w:tcPr>
            <w:tcW w:w="1560" w:type="dxa"/>
            <w:shd w:val="clear" w:color="auto" w:fill="auto"/>
          </w:tcPr>
          <w:p w14:paraId="1521335A" w14:textId="77777777" w:rsidR="005538D9" w:rsidRPr="00565E9C" w:rsidRDefault="005538D9" w:rsidP="008519D1">
            <w:pPr>
              <w:spacing w:line="288" w:lineRule="auto"/>
              <w:rPr>
                <w:b/>
                <w:bCs/>
              </w:rPr>
            </w:pPr>
            <w:r w:rsidRPr="00565E9C">
              <w:rPr>
                <w:b/>
                <w:bCs/>
              </w:rPr>
              <w:t>Evidentiranje prijav</w:t>
            </w:r>
          </w:p>
        </w:tc>
        <w:tc>
          <w:tcPr>
            <w:tcW w:w="1701" w:type="dxa"/>
            <w:shd w:val="clear" w:color="auto" w:fill="auto"/>
            <w:noWrap/>
            <w:hideMark/>
          </w:tcPr>
          <w:p w14:paraId="35BBB766" w14:textId="77777777" w:rsidR="005538D9" w:rsidRPr="00565E9C" w:rsidRDefault="005538D9" w:rsidP="008519D1">
            <w:pPr>
              <w:spacing w:line="288" w:lineRule="auto"/>
              <w:rPr>
                <w:b/>
                <w:bCs/>
              </w:rPr>
            </w:pPr>
            <w:r w:rsidRPr="00565E9C">
              <w:rPr>
                <w:b/>
                <w:bCs/>
              </w:rPr>
              <w:t>Upravna stanovanjska</w:t>
            </w:r>
          </w:p>
          <w:p w14:paraId="7D778444" w14:textId="77777777" w:rsidR="005538D9" w:rsidRPr="00565E9C" w:rsidRDefault="005538D9" w:rsidP="008519D1">
            <w:pPr>
              <w:spacing w:line="288" w:lineRule="auto"/>
              <w:rPr>
                <w:b/>
                <w:bCs/>
              </w:rPr>
            </w:pPr>
            <w:r w:rsidRPr="00565E9C">
              <w:rPr>
                <w:b/>
                <w:bCs/>
              </w:rPr>
              <w:t>zadeva</w:t>
            </w:r>
          </w:p>
        </w:tc>
        <w:tc>
          <w:tcPr>
            <w:tcW w:w="1418" w:type="dxa"/>
            <w:shd w:val="clear" w:color="auto" w:fill="auto"/>
            <w:hideMark/>
          </w:tcPr>
          <w:p w14:paraId="6D1A1817" w14:textId="77777777" w:rsidR="005538D9" w:rsidRPr="00565E9C" w:rsidRDefault="005538D9" w:rsidP="008519D1">
            <w:pPr>
              <w:spacing w:line="288" w:lineRule="auto"/>
              <w:rPr>
                <w:b/>
                <w:bCs/>
              </w:rPr>
            </w:pPr>
            <w:r w:rsidRPr="00565E9C">
              <w:rPr>
                <w:b/>
                <w:bCs/>
              </w:rPr>
              <w:t>Skupaj</w:t>
            </w:r>
          </w:p>
        </w:tc>
      </w:tr>
      <w:tr w:rsidR="005538D9" w:rsidRPr="00565E9C" w14:paraId="0DACF763" w14:textId="77777777" w:rsidTr="000C67BA">
        <w:trPr>
          <w:trHeight w:val="315"/>
        </w:trPr>
        <w:tc>
          <w:tcPr>
            <w:tcW w:w="2846" w:type="dxa"/>
            <w:shd w:val="clear" w:color="auto" w:fill="auto"/>
            <w:noWrap/>
            <w:hideMark/>
          </w:tcPr>
          <w:p w14:paraId="34AA13CD" w14:textId="77777777" w:rsidR="005538D9" w:rsidRPr="00565E9C" w:rsidRDefault="005538D9" w:rsidP="008519D1">
            <w:pPr>
              <w:spacing w:line="288" w:lineRule="auto"/>
            </w:pPr>
            <w:r w:rsidRPr="00565E9C">
              <w:t>Redni pregledi</w:t>
            </w:r>
          </w:p>
        </w:tc>
        <w:tc>
          <w:tcPr>
            <w:tcW w:w="1685" w:type="dxa"/>
            <w:shd w:val="clear" w:color="auto" w:fill="auto"/>
          </w:tcPr>
          <w:p w14:paraId="7BC68153" w14:textId="77777777" w:rsidR="005538D9" w:rsidRPr="00565E9C" w:rsidRDefault="005538D9" w:rsidP="008519D1">
            <w:pPr>
              <w:spacing w:line="288" w:lineRule="auto"/>
              <w:jc w:val="center"/>
            </w:pPr>
          </w:p>
        </w:tc>
        <w:tc>
          <w:tcPr>
            <w:tcW w:w="1560" w:type="dxa"/>
            <w:shd w:val="clear" w:color="auto" w:fill="auto"/>
          </w:tcPr>
          <w:p w14:paraId="095C55E6" w14:textId="77777777" w:rsidR="005538D9" w:rsidRPr="00565E9C" w:rsidRDefault="005538D9" w:rsidP="008519D1">
            <w:pPr>
              <w:spacing w:line="288" w:lineRule="auto"/>
              <w:jc w:val="center"/>
            </w:pPr>
          </w:p>
        </w:tc>
        <w:tc>
          <w:tcPr>
            <w:tcW w:w="1701" w:type="dxa"/>
            <w:shd w:val="clear" w:color="auto" w:fill="auto"/>
          </w:tcPr>
          <w:p w14:paraId="36581F10" w14:textId="77777777" w:rsidR="005538D9" w:rsidRPr="00565E9C" w:rsidRDefault="005538D9" w:rsidP="008519D1">
            <w:pPr>
              <w:spacing w:line="288" w:lineRule="auto"/>
              <w:jc w:val="center"/>
            </w:pPr>
            <w:r w:rsidRPr="00565E9C">
              <w:t>7</w:t>
            </w:r>
          </w:p>
        </w:tc>
        <w:tc>
          <w:tcPr>
            <w:tcW w:w="1418" w:type="dxa"/>
            <w:shd w:val="clear" w:color="auto" w:fill="auto"/>
          </w:tcPr>
          <w:p w14:paraId="6DAC7FBA" w14:textId="77777777" w:rsidR="005538D9" w:rsidRPr="00565E9C" w:rsidRDefault="005538D9" w:rsidP="008519D1">
            <w:pPr>
              <w:spacing w:line="288" w:lineRule="auto"/>
              <w:jc w:val="center"/>
            </w:pPr>
            <w:r w:rsidRPr="00565E9C">
              <w:t>7</w:t>
            </w:r>
          </w:p>
        </w:tc>
      </w:tr>
      <w:tr w:rsidR="005538D9" w:rsidRPr="00565E9C" w14:paraId="00EB5904" w14:textId="77777777" w:rsidTr="000C67BA">
        <w:trPr>
          <w:trHeight w:val="315"/>
        </w:trPr>
        <w:tc>
          <w:tcPr>
            <w:tcW w:w="2846" w:type="dxa"/>
            <w:shd w:val="clear" w:color="auto" w:fill="auto"/>
            <w:noWrap/>
            <w:hideMark/>
          </w:tcPr>
          <w:p w14:paraId="3F9B4B56" w14:textId="77777777" w:rsidR="005538D9" w:rsidRPr="00565E9C" w:rsidRDefault="005538D9" w:rsidP="008519D1">
            <w:pPr>
              <w:spacing w:line="288" w:lineRule="auto"/>
            </w:pPr>
            <w:r w:rsidRPr="00565E9C">
              <w:t>Izredni pregledi</w:t>
            </w:r>
          </w:p>
        </w:tc>
        <w:tc>
          <w:tcPr>
            <w:tcW w:w="1685" w:type="dxa"/>
            <w:shd w:val="clear" w:color="auto" w:fill="auto"/>
          </w:tcPr>
          <w:p w14:paraId="43A5E8D3" w14:textId="77777777" w:rsidR="005538D9" w:rsidRPr="00565E9C" w:rsidRDefault="005538D9" w:rsidP="008519D1">
            <w:pPr>
              <w:spacing w:line="288" w:lineRule="auto"/>
              <w:jc w:val="center"/>
            </w:pPr>
          </w:p>
        </w:tc>
        <w:tc>
          <w:tcPr>
            <w:tcW w:w="1560" w:type="dxa"/>
            <w:shd w:val="clear" w:color="auto" w:fill="auto"/>
          </w:tcPr>
          <w:p w14:paraId="4EE1C489" w14:textId="77777777" w:rsidR="005538D9" w:rsidRPr="00565E9C" w:rsidRDefault="005538D9" w:rsidP="008519D1">
            <w:pPr>
              <w:spacing w:line="288" w:lineRule="auto"/>
              <w:jc w:val="center"/>
            </w:pPr>
          </w:p>
        </w:tc>
        <w:tc>
          <w:tcPr>
            <w:tcW w:w="1701" w:type="dxa"/>
            <w:shd w:val="clear" w:color="auto" w:fill="auto"/>
          </w:tcPr>
          <w:p w14:paraId="463DAC76" w14:textId="77777777" w:rsidR="005538D9" w:rsidRPr="00565E9C" w:rsidRDefault="005538D9" w:rsidP="008519D1">
            <w:pPr>
              <w:spacing w:line="288" w:lineRule="auto"/>
              <w:jc w:val="center"/>
            </w:pPr>
            <w:r w:rsidRPr="00565E9C">
              <w:t>365</w:t>
            </w:r>
          </w:p>
        </w:tc>
        <w:tc>
          <w:tcPr>
            <w:tcW w:w="1418" w:type="dxa"/>
            <w:shd w:val="clear" w:color="auto" w:fill="auto"/>
          </w:tcPr>
          <w:p w14:paraId="470E0BE6" w14:textId="77777777" w:rsidR="005538D9" w:rsidRPr="00565E9C" w:rsidRDefault="005538D9" w:rsidP="008519D1">
            <w:pPr>
              <w:spacing w:line="288" w:lineRule="auto"/>
              <w:jc w:val="center"/>
            </w:pPr>
            <w:r w:rsidRPr="00565E9C">
              <w:t>365</w:t>
            </w:r>
          </w:p>
        </w:tc>
      </w:tr>
      <w:tr w:rsidR="005538D9" w:rsidRPr="00565E9C" w14:paraId="778732E4" w14:textId="77777777" w:rsidTr="000C67BA">
        <w:trPr>
          <w:trHeight w:val="315"/>
        </w:trPr>
        <w:tc>
          <w:tcPr>
            <w:tcW w:w="2846" w:type="dxa"/>
            <w:shd w:val="clear" w:color="auto" w:fill="auto"/>
            <w:noWrap/>
            <w:hideMark/>
          </w:tcPr>
          <w:p w14:paraId="5FC2957D" w14:textId="77777777" w:rsidR="005538D9" w:rsidRPr="00565E9C" w:rsidRDefault="005538D9" w:rsidP="008519D1">
            <w:pPr>
              <w:spacing w:line="288" w:lineRule="auto"/>
            </w:pPr>
            <w:r w:rsidRPr="00565E9C">
              <w:t>Ugotovitveni zapisnik</w:t>
            </w:r>
          </w:p>
        </w:tc>
        <w:tc>
          <w:tcPr>
            <w:tcW w:w="1685" w:type="dxa"/>
            <w:shd w:val="clear" w:color="auto" w:fill="auto"/>
          </w:tcPr>
          <w:p w14:paraId="46EDCE9A" w14:textId="77777777" w:rsidR="005538D9" w:rsidRPr="00565E9C" w:rsidRDefault="005538D9" w:rsidP="008519D1">
            <w:pPr>
              <w:spacing w:line="288" w:lineRule="auto"/>
              <w:jc w:val="center"/>
            </w:pPr>
            <w:r w:rsidRPr="00565E9C">
              <w:t>7</w:t>
            </w:r>
          </w:p>
        </w:tc>
        <w:tc>
          <w:tcPr>
            <w:tcW w:w="1560" w:type="dxa"/>
            <w:shd w:val="clear" w:color="auto" w:fill="auto"/>
          </w:tcPr>
          <w:p w14:paraId="2C1BC85B" w14:textId="77777777" w:rsidR="005538D9" w:rsidRPr="00565E9C" w:rsidRDefault="005538D9" w:rsidP="008519D1">
            <w:pPr>
              <w:spacing w:line="288" w:lineRule="auto"/>
              <w:jc w:val="center"/>
            </w:pPr>
          </w:p>
        </w:tc>
        <w:tc>
          <w:tcPr>
            <w:tcW w:w="1701" w:type="dxa"/>
            <w:shd w:val="clear" w:color="auto" w:fill="auto"/>
          </w:tcPr>
          <w:p w14:paraId="40E21FCE" w14:textId="77777777" w:rsidR="005538D9" w:rsidRPr="00565E9C" w:rsidRDefault="005538D9" w:rsidP="008519D1">
            <w:pPr>
              <w:spacing w:line="288" w:lineRule="auto"/>
              <w:jc w:val="center"/>
            </w:pPr>
            <w:r w:rsidRPr="00565E9C">
              <w:t>200</w:t>
            </w:r>
          </w:p>
        </w:tc>
        <w:tc>
          <w:tcPr>
            <w:tcW w:w="1418" w:type="dxa"/>
            <w:shd w:val="clear" w:color="auto" w:fill="auto"/>
          </w:tcPr>
          <w:p w14:paraId="3DEAE605" w14:textId="77777777" w:rsidR="005538D9" w:rsidRPr="00565E9C" w:rsidRDefault="005538D9" w:rsidP="008519D1">
            <w:pPr>
              <w:spacing w:line="288" w:lineRule="auto"/>
              <w:jc w:val="center"/>
            </w:pPr>
            <w:r w:rsidRPr="00565E9C">
              <w:t>207</w:t>
            </w:r>
          </w:p>
        </w:tc>
      </w:tr>
      <w:tr w:rsidR="005538D9" w:rsidRPr="00565E9C" w14:paraId="1D3BD29B" w14:textId="77777777" w:rsidTr="000C67BA">
        <w:trPr>
          <w:trHeight w:val="315"/>
        </w:trPr>
        <w:tc>
          <w:tcPr>
            <w:tcW w:w="2846" w:type="dxa"/>
            <w:shd w:val="clear" w:color="auto" w:fill="auto"/>
            <w:noWrap/>
          </w:tcPr>
          <w:p w14:paraId="18B8564F" w14:textId="77777777" w:rsidR="005538D9" w:rsidRPr="00565E9C" w:rsidRDefault="005538D9" w:rsidP="008519D1">
            <w:pPr>
              <w:spacing w:line="288" w:lineRule="auto"/>
            </w:pPr>
            <w:r w:rsidRPr="00565E9C">
              <w:t>Kontrolni pregled</w:t>
            </w:r>
          </w:p>
        </w:tc>
        <w:tc>
          <w:tcPr>
            <w:tcW w:w="1685" w:type="dxa"/>
            <w:shd w:val="clear" w:color="auto" w:fill="auto"/>
          </w:tcPr>
          <w:p w14:paraId="72D3C360" w14:textId="77777777" w:rsidR="005538D9" w:rsidRPr="00565E9C" w:rsidRDefault="005538D9" w:rsidP="008519D1">
            <w:pPr>
              <w:spacing w:line="288" w:lineRule="auto"/>
              <w:jc w:val="center"/>
            </w:pPr>
          </w:p>
        </w:tc>
        <w:tc>
          <w:tcPr>
            <w:tcW w:w="1560" w:type="dxa"/>
            <w:shd w:val="clear" w:color="auto" w:fill="auto"/>
          </w:tcPr>
          <w:p w14:paraId="40FB404C" w14:textId="77777777" w:rsidR="005538D9" w:rsidRPr="00565E9C" w:rsidRDefault="005538D9" w:rsidP="008519D1">
            <w:pPr>
              <w:spacing w:line="288" w:lineRule="auto"/>
              <w:jc w:val="center"/>
            </w:pPr>
          </w:p>
        </w:tc>
        <w:tc>
          <w:tcPr>
            <w:tcW w:w="1701" w:type="dxa"/>
            <w:shd w:val="clear" w:color="auto" w:fill="auto"/>
          </w:tcPr>
          <w:p w14:paraId="01DE785B" w14:textId="77777777" w:rsidR="005538D9" w:rsidRPr="00565E9C" w:rsidRDefault="005538D9" w:rsidP="008519D1">
            <w:pPr>
              <w:spacing w:line="288" w:lineRule="auto"/>
              <w:jc w:val="center"/>
            </w:pPr>
            <w:r w:rsidRPr="00565E9C">
              <w:t>12</w:t>
            </w:r>
          </w:p>
        </w:tc>
        <w:tc>
          <w:tcPr>
            <w:tcW w:w="1418" w:type="dxa"/>
            <w:shd w:val="clear" w:color="auto" w:fill="auto"/>
          </w:tcPr>
          <w:p w14:paraId="4EBBFF3E" w14:textId="77777777" w:rsidR="005538D9" w:rsidRPr="00565E9C" w:rsidRDefault="005538D9" w:rsidP="008519D1">
            <w:pPr>
              <w:spacing w:line="288" w:lineRule="auto"/>
              <w:jc w:val="center"/>
            </w:pPr>
            <w:r w:rsidRPr="00565E9C">
              <w:t>12</w:t>
            </w:r>
          </w:p>
        </w:tc>
      </w:tr>
      <w:tr w:rsidR="005538D9" w:rsidRPr="00565E9C" w14:paraId="38C0E3C6" w14:textId="77777777" w:rsidTr="000C67BA">
        <w:trPr>
          <w:trHeight w:val="315"/>
        </w:trPr>
        <w:tc>
          <w:tcPr>
            <w:tcW w:w="2846" w:type="dxa"/>
            <w:shd w:val="clear" w:color="auto" w:fill="auto"/>
            <w:noWrap/>
            <w:hideMark/>
          </w:tcPr>
          <w:p w14:paraId="1B0B5010" w14:textId="77777777" w:rsidR="005538D9" w:rsidRPr="00565E9C" w:rsidRDefault="005538D9" w:rsidP="008519D1">
            <w:pPr>
              <w:spacing w:line="288" w:lineRule="auto"/>
            </w:pPr>
            <w:r w:rsidRPr="00565E9C">
              <w:t>Zaslišanja</w:t>
            </w:r>
          </w:p>
        </w:tc>
        <w:tc>
          <w:tcPr>
            <w:tcW w:w="1685" w:type="dxa"/>
            <w:shd w:val="clear" w:color="auto" w:fill="auto"/>
          </w:tcPr>
          <w:p w14:paraId="1C0B41CB" w14:textId="77777777" w:rsidR="005538D9" w:rsidRPr="00565E9C" w:rsidRDefault="005538D9" w:rsidP="008519D1">
            <w:pPr>
              <w:spacing w:line="288" w:lineRule="auto"/>
              <w:jc w:val="center"/>
            </w:pPr>
          </w:p>
        </w:tc>
        <w:tc>
          <w:tcPr>
            <w:tcW w:w="1560" w:type="dxa"/>
            <w:shd w:val="clear" w:color="auto" w:fill="auto"/>
          </w:tcPr>
          <w:p w14:paraId="76E7C343" w14:textId="77777777" w:rsidR="005538D9" w:rsidRPr="00565E9C" w:rsidRDefault="005538D9" w:rsidP="008519D1">
            <w:pPr>
              <w:spacing w:line="288" w:lineRule="auto"/>
              <w:jc w:val="center"/>
            </w:pPr>
          </w:p>
        </w:tc>
        <w:tc>
          <w:tcPr>
            <w:tcW w:w="1701" w:type="dxa"/>
            <w:shd w:val="clear" w:color="auto" w:fill="auto"/>
          </w:tcPr>
          <w:p w14:paraId="343ADC39" w14:textId="77777777" w:rsidR="005538D9" w:rsidRPr="00565E9C" w:rsidRDefault="005538D9" w:rsidP="008519D1">
            <w:pPr>
              <w:spacing w:line="288" w:lineRule="auto"/>
              <w:jc w:val="center"/>
            </w:pPr>
            <w:r w:rsidRPr="00565E9C">
              <w:t>2</w:t>
            </w:r>
          </w:p>
        </w:tc>
        <w:tc>
          <w:tcPr>
            <w:tcW w:w="1418" w:type="dxa"/>
            <w:shd w:val="clear" w:color="auto" w:fill="auto"/>
          </w:tcPr>
          <w:p w14:paraId="511F4C59" w14:textId="77777777" w:rsidR="005538D9" w:rsidRPr="00565E9C" w:rsidRDefault="005538D9" w:rsidP="008519D1">
            <w:pPr>
              <w:spacing w:line="288" w:lineRule="auto"/>
              <w:jc w:val="center"/>
            </w:pPr>
            <w:r w:rsidRPr="00565E9C">
              <w:t>2</w:t>
            </w:r>
          </w:p>
        </w:tc>
      </w:tr>
      <w:tr w:rsidR="005538D9" w:rsidRPr="00565E9C" w14:paraId="71F4E903" w14:textId="77777777" w:rsidTr="000C67BA">
        <w:trPr>
          <w:trHeight w:val="315"/>
        </w:trPr>
        <w:tc>
          <w:tcPr>
            <w:tcW w:w="2846" w:type="dxa"/>
            <w:shd w:val="clear" w:color="auto" w:fill="auto"/>
            <w:noWrap/>
            <w:hideMark/>
          </w:tcPr>
          <w:p w14:paraId="5AEEFCEB" w14:textId="77777777" w:rsidR="005538D9" w:rsidRPr="00565E9C" w:rsidRDefault="005538D9" w:rsidP="008519D1">
            <w:pPr>
              <w:spacing w:line="288" w:lineRule="auto"/>
            </w:pPr>
            <w:r w:rsidRPr="00565E9C">
              <w:t>Drugi zapisniki</w:t>
            </w:r>
          </w:p>
        </w:tc>
        <w:tc>
          <w:tcPr>
            <w:tcW w:w="1685" w:type="dxa"/>
            <w:shd w:val="clear" w:color="auto" w:fill="auto"/>
          </w:tcPr>
          <w:p w14:paraId="1D69A2FB" w14:textId="77777777" w:rsidR="005538D9" w:rsidRPr="00565E9C" w:rsidRDefault="005538D9" w:rsidP="00334135">
            <w:pPr>
              <w:spacing w:line="288" w:lineRule="auto"/>
              <w:jc w:val="center"/>
            </w:pPr>
            <w:r w:rsidRPr="00565E9C">
              <w:t>38</w:t>
            </w:r>
          </w:p>
        </w:tc>
        <w:tc>
          <w:tcPr>
            <w:tcW w:w="1560" w:type="dxa"/>
            <w:shd w:val="clear" w:color="auto" w:fill="auto"/>
          </w:tcPr>
          <w:p w14:paraId="789E4854" w14:textId="77777777" w:rsidR="005538D9" w:rsidRPr="00565E9C" w:rsidRDefault="005538D9" w:rsidP="008519D1">
            <w:pPr>
              <w:spacing w:line="288" w:lineRule="auto"/>
              <w:jc w:val="center"/>
            </w:pPr>
            <w:r w:rsidRPr="00565E9C">
              <w:t>4</w:t>
            </w:r>
          </w:p>
        </w:tc>
        <w:tc>
          <w:tcPr>
            <w:tcW w:w="1701" w:type="dxa"/>
            <w:shd w:val="clear" w:color="auto" w:fill="auto"/>
          </w:tcPr>
          <w:p w14:paraId="6B49B3DA" w14:textId="77777777" w:rsidR="005538D9" w:rsidRPr="00565E9C" w:rsidRDefault="005538D9" w:rsidP="008519D1">
            <w:pPr>
              <w:spacing w:line="288" w:lineRule="auto"/>
              <w:jc w:val="center"/>
            </w:pPr>
          </w:p>
        </w:tc>
        <w:tc>
          <w:tcPr>
            <w:tcW w:w="1418" w:type="dxa"/>
            <w:shd w:val="clear" w:color="auto" w:fill="auto"/>
          </w:tcPr>
          <w:p w14:paraId="05859D6C" w14:textId="77777777" w:rsidR="005538D9" w:rsidRPr="00565E9C" w:rsidRDefault="005538D9" w:rsidP="008519D1">
            <w:pPr>
              <w:spacing w:line="288" w:lineRule="auto"/>
              <w:jc w:val="center"/>
            </w:pPr>
            <w:r w:rsidRPr="00565E9C">
              <w:t>42</w:t>
            </w:r>
          </w:p>
        </w:tc>
      </w:tr>
    </w:tbl>
    <w:p w14:paraId="5B9BFB72" w14:textId="77777777" w:rsidR="005538D9" w:rsidRPr="00565E9C" w:rsidRDefault="005538D9" w:rsidP="008519D1">
      <w:pPr>
        <w:spacing w:line="288" w:lineRule="auto"/>
      </w:pPr>
    </w:p>
    <w:p w14:paraId="0A0A18DD" w14:textId="77777777" w:rsidR="005538D9" w:rsidRPr="00334135" w:rsidRDefault="005538D9" w:rsidP="008519D1">
      <w:pPr>
        <w:pStyle w:val="Napis"/>
        <w:keepNext/>
        <w:spacing w:line="288" w:lineRule="auto"/>
      </w:pPr>
      <w:bookmarkStart w:id="201" w:name="_Ref43373287"/>
      <w:r w:rsidRPr="00565E9C">
        <w:t xml:space="preserve">Preglednica </w:t>
      </w:r>
      <w:bookmarkEnd w:id="201"/>
      <w:r w:rsidRPr="00565E9C">
        <w:t>33: Ukrepi</w:t>
      </w:r>
      <w:r w:rsidRPr="00334135">
        <w:t xml:space="preserve"> stanovanjske inšpekcije v letu 202</w:t>
      </w:r>
      <w:r>
        <w:t>2</w:t>
      </w:r>
    </w:p>
    <w:tbl>
      <w:tblPr>
        <w:tblStyle w:val="Tabelamrea"/>
        <w:tblW w:w="5840" w:type="dxa"/>
        <w:tblLook w:val="04A0" w:firstRow="1" w:lastRow="0" w:firstColumn="1" w:lastColumn="0" w:noHBand="0" w:noVBand="1"/>
      </w:tblPr>
      <w:tblGrid>
        <w:gridCol w:w="3560"/>
        <w:gridCol w:w="2280"/>
      </w:tblGrid>
      <w:tr w:rsidR="005538D9" w:rsidRPr="00AB12C9" w14:paraId="7E1F0C44" w14:textId="77777777" w:rsidTr="005D4864">
        <w:trPr>
          <w:trHeight w:val="300"/>
        </w:trPr>
        <w:tc>
          <w:tcPr>
            <w:tcW w:w="3560" w:type="dxa"/>
            <w:noWrap/>
            <w:hideMark/>
          </w:tcPr>
          <w:p w14:paraId="40687E99" w14:textId="77777777" w:rsidR="005538D9" w:rsidRPr="00334135" w:rsidRDefault="005538D9" w:rsidP="008519D1">
            <w:pPr>
              <w:spacing w:line="288" w:lineRule="auto"/>
              <w:rPr>
                <w:b/>
                <w:bCs/>
                <w:color w:val="000000"/>
              </w:rPr>
            </w:pPr>
            <w:r w:rsidRPr="00334135">
              <w:rPr>
                <w:b/>
                <w:bCs/>
              </w:rPr>
              <w:t>Oznake vrstic</w:t>
            </w:r>
          </w:p>
        </w:tc>
        <w:tc>
          <w:tcPr>
            <w:tcW w:w="2280" w:type="dxa"/>
            <w:noWrap/>
            <w:hideMark/>
          </w:tcPr>
          <w:p w14:paraId="03CD82C9" w14:textId="77777777" w:rsidR="005538D9" w:rsidRPr="00334135" w:rsidRDefault="005538D9" w:rsidP="008519D1">
            <w:pPr>
              <w:spacing w:line="288" w:lineRule="auto"/>
              <w:jc w:val="left"/>
              <w:rPr>
                <w:b/>
                <w:bCs/>
              </w:rPr>
            </w:pPr>
            <w:r w:rsidRPr="00334135">
              <w:rPr>
                <w:b/>
                <w:bCs/>
              </w:rPr>
              <w:t>Upravna stanovanjska zadeva</w:t>
            </w:r>
          </w:p>
        </w:tc>
      </w:tr>
      <w:tr w:rsidR="005538D9" w:rsidRPr="00334135" w14:paraId="4556A158" w14:textId="77777777" w:rsidTr="00F24C43">
        <w:trPr>
          <w:trHeight w:val="300"/>
        </w:trPr>
        <w:tc>
          <w:tcPr>
            <w:tcW w:w="3560" w:type="dxa"/>
            <w:noWrap/>
            <w:vAlign w:val="bottom"/>
            <w:hideMark/>
          </w:tcPr>
          <w:p w14:paraId="08269633" w14:textId="77777777" w:rsidR="005538D9" w:rsidRPr="00334135" w:rsidRDefault="005538D9" w:rsidP="008519D1">
            <w:pPr>
              <w:spacing w:line="288" w:lineRule="auto"/>
            </w:pPr>
            <w:r w:rsidRPr="00334135">
              <w:rPr>
                <w:color w:val="000000"/>
              </w:rPr>
              <w:t>Odločba: upravna</w:t>
            </w:r>
          </w:p>
        </w:tc>
        <w:tc>
          <w:tcPr>
            <w:tcW w:w="2280" w:type="dxa"/>
            <w:noWrap/>
            <w:vAlign w:val="bottom"/>
          </w:tcPr>
          <w:p w14:paraId="4B5CE1FE" w14:textId="77777777" w:rsidR="005538D9" w:rsidRPr="00334135" w:rsidRDefault="005538D9" w:rsidP="008519D1">
            <w:pPr>
              <w:spacing w:line="288" w:lineRule="auto"/>
              <w:jc w:val="center"/>
            </w:pPr>
            <w:r w:rsidRPr="00334135">
              <w:rPr>
                <w:color w:val="000000"/>
              </w:rPr>
              <w:t>124</w:t>
            </w:r>
          </w:p>
        </w:tc>
      </w:tr>
      <w:tr w:rsidR="005538D9" w:rsidRPr="00334135" w14:paraId="7E60078D" w14:textId="77777777" w:rsidTr="00F24C43">
        <w:trPr>
          <w:trHeight w:val="300"/>
        </w:trPr>
        <w:tc>
          <w:tcPr>
            <w:tcW w:w="3560" w:type="dxa"/>
            <w:noWrap/>
            <w:vAlign w:val="bottom"/>
            <w:hideMark/>
          </w:tcPr>
          <w:p w14:paraId="27787F2B" w14:textId="77777777" w:rsidR="005538D9" w:rsidRPr="00334135" w:rsidRDefault="005538D9" w:rsidP="008519D1">
            <w:pPr>
              <w:spacing w:line="288" w:lineRule="auto"/>
            </w:pPr>
            <w:r w:rsidRPr="00334135">
              <w:rPr>
                <w:color w:val="000000"/>
              </w:rPr>
              <w:t>Sklep: dovolitev izvršbe (PRISILITEV)</w:t>
            </w:r>
          </w:p>
        </w:tc>
        <w:tc>
          <w:tcPr>
            <w:tcW w:w="2280" w:type="dxa"/>
            <w:noWrap/>
            <w:vAlign w:val="bottom"/>
          </w:tcPr>
          <w:p w14:paraId="54B35210" w14:textId="77777777" w:rsidR="005538D9" w:rsidRPr="00334135" w:rsidRDefault="005538D9" w:rsidP="008519D1">
            <w:pPr>
              <w:spacing w:line="288" w:lineRule="auto"/>
              <w:jc w:val="center"/>
            </w:pPr>
            <w:r w:rsidRPr="00334135">
              <w:rPr>
                <w:color w:val="000000"/>
              </w:rPr>
              <w:t>42</w:t>
            </w:r>
          </w:p>
        </w:tc>
      </w:tr>
      <w:tr w:rsidR="005538D9" w:rsidRPr="00334135" w14:paraId="41E9DDED" w14:textId="77777777" w:rsidTr="00F24C43">
        <w:trPr>
          <w:trHeight w:val="300"/>
        </w:trPr>
        <w:tc>
          <w:tcPr>
            <w:tcW w:w="3560" w:type="dxa"/>
            <w:noWrap/>
            <w:vAlign w:val="bottom"/>
            <w:hideMark/>
          </w:tcPr>
          <w:p w14:paraId="450EA0F6" w14:textId="77777777" w:rsidR="005538D9" w:rsidRPr="00334135" w:rsidRDefault="005538D9" w:rsidP="008519D1">
            <w:pPr>
              <w:spacing w:line="288" w:lineRule="auto"/>
            </w:pPr>
            <w:r w:rsidRPr="00334135">
              <w:rPr>
                <w:color w:val="000000"/>
              </w:rPr>
              <w:t>Sklep: denarna kazen</w:t>
            </w:r>
          </w:p>
        </w:tc>
        <w:tc>
          <w:tcPr>
            <w:tcW w:w="2280" w:type="dxa"/>
            <w:noWrap/>
            <w:vAlign w:val="bottom"/>
          </w:tcPr>
          <w:p w14:paraId="5D41D734" w14:textId="77777777" w:rsidR="005538D9" w:rsidRPr="00334135" w:rsidRDefault="005538D9" w:rsidP="008519D1">
            <w:pPr>
              <w:spacing w:line="288" w:lineRule="auto"/>
              <w:jc w:val="center"/>
            </w:pPr>
            <w:r w:rsidRPr="00334135">
              <w:t>7</w:t>
            </w:r>
          </w:p>
        </w:tc>
      </w:tr>
      <w:tr w:rsidR="005538D9" w:rsidRPr="00334135" w14:paraId="39CB53F8" w14:textId="77777777" w:rsidTr="00F24C43">
        <w:trPr>
          <w:trHeight w:val="300"/>
        </w:trPr>
        <w:tc>
          <w:tcPr>
            <w:tcW w:w="3560" w:type="dxa"/>
            <w:noWrap/>
            <w:vAlign w:val="bottom"/>
            <w:hideMark/>
          </w:tcPr>
          <w:p w14:paraId="43F3A67D" w14:textId="77777777" w:rsidR="005538D9" w:rsidRPr="00334135" w:rsidRDefault="005538D9" w:rsidP="008519D1">
            <w:pPr>
              <w:spacing w:line="288" w:lineRule="auto"/>
            </w:pPr>
            <w:r w:rsidRPr="00334135">
              <w:rPr>
                <w:color w:val="000000"/>
              </w:rPr>
              <w:t>Sklep: ustavitev postopka</w:t>
            </w:r>
          </w:p>
        </w:tc>
        <w:tc>
          <w:tcPr>
            <w:tcW w:w="2280" w:type="dxa"/>
            <w:noWrap/>
            <w:vAlign w:val="bottom"/>
          </w:tcPr>
          <w:p w14:paraId="7546D7A2" w14:textId="77777777" w:rsidR="005538D9" w:rsidRPr="00334135" w:rsidRDefault="005538D9" w:rsidP="008519D1">
            <w:pPr>
              <w:spacing w:line="288" w:lineRule="auto"/>
              <w:jc w:val="center"/>
            </w:pPr>
            <w:r w:rsidRPr="00334135">
              <w:t>218</w:t>
            </w:r>
          </w:p>
        </w:tc>
      </w:tr>
      <w:tr w:rsidR="005538D9" w:rsidRPr="00334135" w14:paraId="578699A5" w14:textId="77777777" w:rsidTr="00F24C43">
        <w:trPr>
          <w:trHeight w:val="300"/>
        </w:trPr>
        <w:tc>
          <w:tcPr>
            <w:tcW w:w="3560" w:type="dxa"/>
            <w:noWrap/>
            <w:vAlign w:val="bottom"/>
          </w:tcPr>
          <w:p w14:paraId="48611D25" w14:textId="77777777" w:rsidR="005538D9" w:rsidRPr="00334135" w:rsidRDefault="005538D9" w:rsidP="008519D1">
            <w:pPr>
              <w:spacing w:line="288" w:lineRule="auto"/>
              <w:rPr>
                <w:color w:val="000000"/>
              </w:rPr>
            </w:pPr>
            <w:r w:rsidRPr="00334135">
              <w:rPr>
                <w:color w:val="000000"/>
              </w:rPr>
              <w:t>Sklep: o rednem pravnem sredstvu</w:t>
            </w:r>
          </w:p>
        </w:tc>
        <w:tc>
          <w:tcPr>
            <w:tcW w:w="2280" w:type="dxa"/>
            <w:noWrap/>
            <w:vAlign w:val="bottom"/>
          </w:tcPr>
          <w:p w14:paraId="50A7FC4B" w14:textId="77777777" w:rsidR="005538D9" w:rsidRPr="00334135" w:rsidRDefault="005538D9" w:rsidP="008519D1">
            <w:pPr>
              <w:spacing w:line="288" w:lineRule="auto"/>
              <w:jc w:val="center"/>
            </w:pPr>
            <w:r w:rsidRPr="00334135">
              <w:t>2</w:t>
            </w:r>
          </w:p>
        </w:tc>
      </w:tr>
      <w:tr w:rsidR="005538D9" w:rsidRPr="00334135" w14:paraId="0ECA217C" w14:textId="77777777" w:rsidTr="00F24C43">
        <w:trPr>
          <w:trHeight w:val="300"/>
        </w:trPr>
        <w:tc>
          <w:tcPr>
            <w:tcW w:w="3560" w:type="dxa"/>
            <w:noWrap/>
            <w:vAlign w:val="bottom"/>
            <w:hideMark/>
          </w:tcPr>
          <w:p w14:paraId="61C124F5" w14:textId="77777777" w:rsidR="005538D9" w:rsidRPr="00334135" w:rsidRDefault="005538D9" w:rsidP="008519D1">
            <w:pPr>
              <w:spacing w:line="288" w:lineRule="auto"/>
            </w:pPr>
            <w:r w:rsidRPr="00334135">
              <w:rPr>
                <w:color w:val="000000"/>
              </w:rPr>
              <w:t>Sklep: odlog izvršbe</w:t>
            </w:r>
          </w:p>
        </w:tc>
        <w:tc>
          <w:tcPr>
            <w:tcW w:w="2280" w:type="dxa"/>
            <w:noWrap/>
            <w:vAlign w:val="bottom"/>
          </w:tcPr>
          <w:p w14:paraId="49B3B8EC" w14:textId="77777777" w:rsidR="005538D9" w:rsidRPr="00334135" w:rsidRDefault="005538D9" w:rsidP="008519D1">
            <w:pPr>
              <w:spacing w:line="288" w:lineRule="auto"/>
              <w:jc w:val="center"/>
            </w:pPr>
            <w:r w:rsidRPr="00334135">
              <w:t>3</w:t>
            </w:r>
          </w:p>
        </w:tc>
      </w:tr>
      <w:tr w:rsidR="005538D9" w:rsidRPr="00334135" w14:paraId="4AB241EF" w14:textId="77777777" w:rsidTr="00F24C43">
        <w:trPr>
          <w:trHeight w:val="300"/>
        </w:trPr>
        <w:tc>
          <w:tcPr>
            <w:tcW w:w="3560" w:type="dxa"/>
            <w:noWrap/>
            <w:vAlign w:val="bottom"/>
            <w:hideMark/>
          </w:tcPr>
          <w:p w14:paraId="7B734D29" w14:textId="77777777" w:rsidR="005538D9" w:rsidRPr="00334135" w:rsidRDefault="005538D9" w:rsidP="008519D1">
            <w:pPr>
              <w:spacing w:line="288" w:lineRule="auto"/>
            </w:pPr>
            <w:r w:rsidRPr="00334135">
              <w:rPr>
                <w:color w:val="000000"/>
              </w:rPr>
              <w:t>Sklep: upravni</w:t>
            </w:r>
          </w:p>
        </w:tc>
        <w:tc>
          <w:tcPr>
            <w:tcW w:w="2280" w:type="dxa"/>
            <w:noWrap/>
            <w:vAlign w:val="bottom"/>
          </w:tcPr>
          <w:p w14:paraId="11642A2A" w14:textId="77777777" w:rsidR="005538D9" w:rsidRPr="00334135" w:rsidRDefault="005538D9" w:rsidP="008519D1">
            <w:pPr>
              <w:spacing w:line="288" w:lineRule="auto"/>
              <w:jc w:val="center"/>
            </w:pPr>
            <w:r w:rsidRPr="00334135">
              <w:t>70</w:t>
            </w:r>
          </w:p>
        </w:tc>
      </w:tr>
      <w:tr w:rsidR="005538D9" w:rsidRPr="00334135" w14:paraId="6DF46284" w14:textId="77777777" w:rsidTr="00F24C43">
        <w:trPr>
          <w:trHeight w:val="300"/>
        </w:trPr>
        <w:tc>
          <w:tcPr>
            <w:tcW w:w="3560" w:type="dxa"/>
            <w:noWrap/>
            <w:vAlign w:val="bottom"/>
          </w:tcPr>
          <w:p w14:paraId="33983BE7" w14:textId="77777777" w:rsidR="005538D9" w:rsidRPr="00334135" w:rsidRDefault="005538D9" w:rsidP="008519D1">
            <w:pPr>
              <w:spacing w:line="288" w:lineRule="auto"/>
              <w:rPr>
                <w:b/>
                <w:bCs/>
              </w:rPr>
            </w:pPr>
            <w:r w:rsidRPr="00334135">
              <w:rPr>
                <w:b/>
                <w:bCs/>
                <w:color w:val="000000"/>
              </w:rPr>
              <w:t>Skupna vsota</w:t>
            </w:r>
          </w:p>
        </w:tc>
        <w:tc>
          <w:tcPr>
            <w:tcW w:w="2280" w:type="dxa"/>
            <w:noWrap/>
            <w:vAlign w:val="bottom"/>
          </w:tcPr>
          <w:p w14:paraId="723ECABB" w14:textId="77777777" w:rsidR="005538D9" w:rsidRPr="00334135" w:rsidRDefault="005538D9" w:rsidP="008519D1">
            <w:pPr>
              <w:spacing w:line="288" w:lineRule="auto"/>
              <w:jc w:val="center"/>
              <w:rPr>
                <w:b/>
                <w:bCs/>
              </w:rPr>
            </w:pPr>
            <w:r w:rsidRPr="00334135">
              <w:rPr>
                <w:b/>
                <w:bCs/>
                <w:color w:val="000000"/>
              </w:rPr>
              <w:t>466</w:t>
            </w:r>
          </w:p>
        </w:tc>
      </w:tr>
    </w:tbl>
    <w:p w14:paraId="53744216" w14:textId="77777777" w:rsidR="005538D9" w:rsidRPr="00334135" w:rsidRDefault="005538D9" w:rsidP="008519D1">
      <w:pPr>
        <w:spacing w:line="288" w:lineRule="auto"/>
      </w:pPr>
    </w:p>
    <w:p w14:paraId="2E1821A2" w14:textId="4C8E4F71" w:rsidR="005538D9" w:rsidRPr="00565E9C" w:rsidRDefault="005538D9" w:rsidP="008519D1">
      <w:pPr>
        <w:spacing w:line="288" w:lineRule="auto"/>
      </w:pPr>
      <w:r w:rsidRPr="00334135">
        <w:lastRenderedPageBreak/>
        <w:t xml:space="preserve">Natančnejše stanje s podatki o dejanjih in ukrepih stanovanjske inšpekcije v okviru inšpekcijskih postopkov: upravna stanovanjska zadeva, prekrškovna zadeva in akcija v letu 2022, ki so bili izvedeni pri </w:t>
      </w:r>
      <w:r w:rsidRPr="00565E9C">
        <w:t xml:space="preserve">uresničevanju šestih ciljev: </w:t>
      </w:r>
      <w:r w:rsidRPr="00565E9C">
        <w:rPr>
          <w:bCs/>
        </w:rPr>
        <w:t>S1 – VZDRŽEVANJE</w:t>
      </w:r>
      <w:r w:rsidRPr="00565E9C">
        <w:t xml:space="preserve">, </w:t>
      </w:r>
      <w:r w:rsidRPr="00565E9C">
        <w:rPr>
          <w:bCs/>
        </w:rPr>
        <w:t>S2 – DEJAVNOSTI IN SKUPNI DELI, S3 – UPRAVLJANJE, S4 – VARSTVO KUPCEV STANOVANJ, S5 – NEPROFITNE ORGANIZACIJE, S6 – ETAŽNI LASTNIKI IN NAJEMNIKI, S7 –</w:t>
      </w:r>
      <w:r w:rsidRPr="00565E9C">
        <w:rPr>
          <w:b/>
          <w:bCs/>
        </w:rPr>
        <w:t xml:space="preserve"> </w:t>
      </w:r>
      <w:r w:rsidRPr="00565E9C">
        <w:rPr>
          <w:bCs/>
        </w:rPr>
        <w:t>NAJEMNA STANOVANJA in S8 – COVID-19</w:t>
      </w:r>
      <w:r w:rsidRPr="00565E9C">
        <w:t xml:space="preserve"> prikazuje preglednica 34.</w:t>
      </w:r>
    </w:p>
    <w:p w14:paraId="6ECEFCF2" w14:textId="77777777" w:rsidR="005538D9" w:rsidRPr="00565E9C" w:rsidRDefault="005538D9" w:rsidP="008519D1">
      <w:pPr>
        <w:spacing w:line="288" w:lineRule="auto"/>
      </w:pPr>
    </w:p>
    <w:p w14:paraId="15CAB97E" w14:textId="77777777" w:rsidR="005538D9" w:rsidRPr="00334135" w:rsidRDefault="005538D9" w:rsidP="008519D1">
      <w:pPr>
        <w:pStyle w:val="Napis"/>
        <w:keepNext/>
        <w:spacing w:line="288" w:lineRule="auto"/>
      </w:pPr>
      <w:r w:rsidRPr="00565E9C">
        <w:t>Preglednica 34: Dejanja</w:t>
      </w:r>
      <w:r w:rsidRPr="00334135">
        <w:t xml:space="preserve"> in ukrepi stanovanjske inšpekcije po temeljnih nalogah v letu 202</w:t>
      </w:r>
      <w:r>
        <w:t>2</w:t>
      </w:r>
    </w:p>
    <w:tbl>
      <w:tblPr>
        <w:tblStyle w:val="Tabelamrea"/>
        <w:tblW w:w="4949" w:type="pct"/>
        <w:tblLook w:val="04A0" w:firstRow="1" w:lastRow="0" w:firstColumn="1" w:lastColumn="0" w:noHBand="0" w:noVBand="1"/>
      </w:tblPr>
      <w:tblGrid>
        <w:gridCol w:w="3575"/>
        <w:gridCol w:w="735"/>
        <w:gridCol w:w="678"/>
        <w:gridCol w:w="691"/>
        <w:gridCol w:w="823"/>
        <w:gridCol w:w="823"/>
        <w:gridCol w:w="1035"/>
        <w:gridCol w:w="608"/>
      </w:tblGrid>
      <w:tr w:rsidR="005538D9" w:rsidRPr="00AB12C9" w14:paraId="06F9B475" w14:textId="77777777" w:rsidTr="00334135">
        <w:trPr>
          <w:trHeight w:val="2288"/>
        </w:trPr>
        <w:tc>
          <w:tcPr>
            <w:tcW w:w="1993" w:type="pct"/>
            <w:noWrap/>
            <w:hideMark/>
          </w:tcPr>
          <w:p w14:paraId="1D3AC7B4" w14:textId="77777777" w:rsidR="005538D9" w:rsidRPr="00743134" w:rsidRDefault="005538D9" w:rsidP="008519D1">
            <w:pPr>
              <w:spacing w:line="288" w:lineRule="auto"/>
              <w:rPr>
                <w:b/>
                <w:bCs/>
              </w:rPr>
            </w:pPr>
            <w:r w:rsidRPr="00743134">
              <w:rPr>
                <w:b/>
                <w:bCs/>
              </w:rPr>
              <w:t>Oznake vrstic</w:t>
            </w:r>
          </w:p>
        </w:tc>
        <w:tc>
          <w:tcPr>
            <w:tcW w:w="410" w:type="pct"/>
            <w:noWrap/>
            <w:textDirection w:val="btLr"/>
            <w:hideMark/>
          </w:tcPr>
          <w:p w14:paraId="730C0F51" w14:textId="77777777" w:rsidR="005538D9" w:rsidRPr="00743134" w:rsidRDefault="005538D9" w:rsidP="008519D1">
            <w:pPr>
              <w:spacing w:line="288" w:lineRule="auto"/>
              <w:jc w:val="left"/>
              <w:rPr>
                <w:b/>
                <w:bCs/>
              </w:rPr>
            </w:pPr>
            <w:r w:rsidRPr="00743134">
              <w:rPr>
                <w:b/>
                <w:bCs/>
              </w:rPr>
              <w:t>S1 – VZDRŽEVANJE</w:t>
            </w:r>
          </w:p>
        </w:tc>
        <w:tc>
          <w:tcPr>
            <w:tcW w:w="378" w:type="pct"/>
            <w:noWrap/>
            <w:textDirection w:val="btLr"/>
            <w:hideMark/>
          </w:tcPr>
          <w:p w14:paraId="30B488D8" w14:textId="77777777" w:rsidR="005538D9" w:rsidRPr="00743134" w:rsidRDefault="005538D9" w:rsidP="008519D1">
            <w:pPr>
              <w:spacing w:line="288" w:lineRule="auto"/>
              <w:jc w:val="left"/>
              <w:rPr>
                <w:b/>
                <w:bCs/>
              </w:rPr>
            </w:pPr>
            <w:r w:rsidRPr="00743134">
              <w:rPr>
                <w:b/>
                <w:bCs/>
              </w:rPr>
              <w:t>S2 – DEJAVNOSTI IN SKUPNI DELI</w:t>
            </w:r>
          </w:p>
        </w:tc>
        <w:tc>
          <w:tcPr>
            <w:tcW w:w="385" w:type="pct"/>
            <w:noWrap/>
            <w:textDirection w:val="btLr"/>
            <w:hideMark/>
          </w:tcPr>
          <w:p w14:paraId="18F28809" w14:textId="77777777" w:rsidR="005538D9" w:rsidRPr="00743134" w:rsidRDefault="005538D9" w:rsidP="008519D1">
            <w:pPr>
              <w:spacing w:line="288" w:lineRule="auto"/>
              <w:jc w:val="left"/>
              <w:rPr>
                <w:b/>
                <w:bCs/>
              </w:rPr>
            </w:pPr>
            <w:r w:rsidRPr="00743134">
              <w:rPr>
                <w:b/>
                <w:bCs/>
              </w:rPr>
              <w:t>S3 – UPRAVLJANJE</w:t>
            </w:r>
          </w:p>
        </w:tc>
        <w:tc>
          <w:tcPr>
            <w:tcW w:w="459" w:type="pct"/>
            <w:noWrap/>
            <w:textDirection w:val="btLr"/>
            <w:hideMark/>
          </w:tcPr>
          <w:p w14:paraId="2B597246" w14:textId="77777777" w:rsidR="005538D9" w:rsidRPr="00743134" w:rsidRDefault="005538D9" w:rsidP="008519D1">
            <w:pPr>
              <w:spacing w:line="288" w:lineRule="auto"/>
              <w:jc w:val="left"/>
              <w:rPr>
                <w:b/>
                <w:bCs/>
              </w:rPr>
            </w:pPr>
            <w:r w:rsidRPr="00743134">
              <w:rPr>
                <w:b/>
                <w:bCs/>
              </w:rPr>
              <w:t>S4 – VARSTVO KUPCEV STANOVANJ</w:t>
            </w:r>
          </w:p>
        </w:tc>
        <w:tc>
          <w:tcPr>
            <w:tcW w:w="459" w:type="pct"/>
            <w:noWrap/>
            <w:textDirection w:val="btLr"/>
            <w:hideMark/>
          </w:tcPr>
          <w:p w14:paraId="2181B954" w14:textId="77777777" w:rsidR="005538D9" w:rsidRPr="00743134" w:rsidRDefault="005538D9" w:rsidP="008519D1">
            <w:pPr>
              <w:spacing w:line="288" w:lineRule="auto"/>
              <w:jc w:val="left"/>
              <w:rPr>
                <w:b/>
                <w:bCs/>
              </w:rPr>
            </w:pPr>
            <w:r w:rsidRPr="00743134">
              <w:rPr>
                <w:b/>
                <w:bCs/>
              </w:rPr>
              <w:t>S6 – ETAŽNI LASTNIKI IN NAJEMNIKI</w:t>
            </w:r>
          </w:p>
        </w:tc>
        <w:tc>
          <w:tcPr>
            <w:tcW w:w="577" w:type="pct"/>
            <w:textDirection w:val="btLr"/>
          </w:tcPr>
          <w:p w14:paraId="08AF9373" w14:textId="77777777" w:rsidR="005538D9" w:rsidRPr="00743134" w:rsidRDefault="005538D9" w:rsidP="008519D1">
            <w:pPr>
              <w:spacing w:line="288" w:lineRule="auto"/>
              <w:jc w:val="left"/>
              <w:rPr>
                <w:b/>
                <w:bCs/>
              </w:rPr>
            </w:pPr>
            <w:r w:rsidRPr="00743134">
              <w:rPr>
                <w:b/>
                <w:bCs/>
              </w:rPr>
              <w:t>S7 – NAJEMNA STANOVANJA NAJEMNIKI</w:t>
            </w:r>
          </w:p>
        </w:tc>
        <w:tc>
          <w:tcPr>
            <w:tcW w:w="339" w:type="pct"/>
            <w:textDirection w:val="btLr"/>
          </w:tcPr>
          <w:p w14:paraId="52B864A3" w14:textId="77777777" w:rsidR="005538D9" w:rsidRPr="00743134" w:rsidRDefault="005538D9" w:rsidP="008519D1">
            <w:pPr>
              <w:spacing w:line="288" w:lineRule="auto"/>
              <w:jc w:val="left"/>
              <w:rPr>
                <w:b/>
                <w:bCs/>
              </w:rPr>
            </w:pPr>
            <w:r w:rsidRPr="00743134">
              <w:rPr>
                <w:b/>
                <w:bCs/>
              </w:rPr>
              <w:t>S8 – COVID-19</w:t>
            </w:r>
          </w:p>
        </w:tc>
      </w:tr>
      <w:tr w:rsidR="005538D9" w:rsidRPr="00743134" w14:paraId="58391FAD" w14:textId="77777777" w:rsidTr="00334135">
        <w:trPr>
          <w:trHeight w:val="300"/>
        </w:trPr>
        <w:tc>
          <w:tcPr>
            <w:tcW w:w="1993" w:type="pct"/>
            <w:noWrap/>
            <w:vAlign w:val="bottom"/>
            <w:hideMark/>
          </w:tcPr>
          <w:p w14:paraId="348CADEB" w14:textId="77777777" w:rsidR="005538D9" w:rsidRPr="00743134" w:rsidRDefault="005538D9" w:rsidP="00743134">
            <w:pPr>
              <w:spacing w:line="288" w:lineRule="auto"/>
            </w:pPr>
            <w:r w:rsidRPr="00743134">
              <w:rPr>
                <w:color w:val="000000"/>
              </w:rPr>
              <w:t>Odločba: upravna</w:t>
            </w:r>
          </w:p>
        </w:tc>
        <w:tc>
          <w:tcPr>
            <w:tcW w:w="410" w:type="pct"/>
            <w:noWrap/>
            <w:vAlign w:val="bottom"/>
          </w:tcPr>
          <w:p w14:paraId="13F8D9CE" w14:textId="77777777" w:rsidR="005538D9" w:rsidRPr="00743134" w:rsidRDefault="005538D9" w:rsidP="00743134">
            <w:pPr>
              <w:spacing w:line="288" w:lineRule="auto"/>
              <w:jc w:val="center"/>
            </w:pPr>
            <w:r w:rsidRPr="00743134">
              <w:rPr>
                <w:color w:val="000000"/>
              </w:rPr>
              <w:t>109</w:t>
            </w:r>
          </w:p>
        </w:tc>
        <w:tc>
          <w:tcPr>
            <w:tcW w:w="378" w:type="pct"/>
            <w:noWrap/>
            <w:vAlign w:val="bottom"/>
          </w:tcPr>
          <w:p w14:paraId="4CC8679C" w14:textId="77777777" w:rsidR="005538D9" w:rsidRPr="00743134" w:rsidRDefault="005538D9" w:rsidP="00743134">
            <w:pPr>
              <w:spacing w:line="288" w:lineRule="auto"/>
              <w:jc w:val="center"/>
            </w:pPr>
            <w:r w:rsidRPr="00743134">
              <w:rPr>
                <w:color w:val="000000"/>
              </w:rPr>
              <w:t>5</w:t>
            </w:r>
          </w:p>
        </w:tc>
        <w:tc>
          <w:tcPr>
            <w:tcW w:w="385" w:type="pct"/>
            <w:noWrap/>
            <w:vAlign w:val="bottom"/>
          </w:tcPr>
          <w:p w14:paraId="3F3BB938" w14:textId="77777777" w:rsidR="005538D9" w:rsidRPr="00743134" w:rsidRDefault="005538D9" w:rsidP="00743134">
            <w:pPr>
              <w:spacing w:line="288" w:lineRule="auto"/>
              <w:jc w:val="center"/>
            </w:pPr>
            <w:r w:rsidRPr="00743134">
              <w:rPr>
                <w:color w:val="000000"/>
              </w:rPr>
              <w:t>7</w:t>
            </w:r>
          </w:p>
        </w:tc>
        <w:tc>
          <w:tcPr>
            <w:tcW w:w="459" w:type="pct"/>
            <w:noWrap/>
            <w:vAlign w:val="bottom"/>
          </w:tcPr>
          <w:p w14:paraId="713D623F" w14:textId="77777777" w:rsidR="005538D9" w:rsidRPr="00743134" w:rsidRDefault="005538D9" w:rsidP="00743134">
            <w:pPr>
              <w:spacing w:line="288" w:lineRule="auto"/>
              <w:jc w:val="center"/>
            </w:pPr>
            <w:r w:rsidRPr="00743134">
              <w:rPr>
                <w:color w:val="000000"/>
              </w:rPr>
              <w:t>3</w:t>
            </w:r>
          </w:p>
        </w:tc>
        <w:tc>
          <w:tcPr>
            <w:tcW w:w="459" w:type="pct"/>
            <w:noWrap/>
            <w:vAlign w:val="bottom"/>
          </w:tcPr>
          <w:p w14:paraId="5AEF00F9" w14:textId="77777777" w:rsidR="005538D9" w:rsidRPr="00743134" w:rsidRDefault="005538D9" w:rsidP="00743134">
            <w:pPr>
              <w:spacing w:line="288" w:lineRule="auto"/>
              <w:jc w:val="center"/>
            </w:pPr>
          </w:p>
        </w:tc>
        <w:tc>
          <w:tcPr>
            <w:tcW w:w="577" w:type="pct"/>
            <w:vAlign w:val="bottom"/>
          </w:tcPr>
          <w:p w14:paraId="1E05347D" w14:textId="77777777" w:rsidR="005538D9" w:rsidRPr="00743134" w:rsidRDefault="005538D9" w:rsidP="00743134">
            <w:pPr>
              <w:spacing w:line="288" w:lineRule="auto"/>
              <w:jc w:val="center"/>
            </w:pPr>
            <w:r w:rsidRPr="00743134">
              <w:rPr>
                <w:color w:val="000000"/>
              </w:rPr>
              <w:t>1</w:t>
            </w:r>
          </w:p>
        </w:tc>
        <w:tc>
          <w:tcPr>
            <w:tcW w:w="339" w:type="pct"/>
            <w:vAlign w:val="bottom"/>
          </w:tcPr>
          <w:p w14:paraId="48BB65B1" w14:textId="77777777" w:rsidR="005538D9" w:rsidRPr="00743134" w:rsidRDefault="005538D9" w:rsidP="00743134">
            <w:pPr>
              <w:spacing w:line="288" w:lineRule="auto"/>
              <w:jc w:val="center"/>
            </w:pPr>
          </w:p>
        </w:tc>
      </w:tr>
      <w:tr w:rsidR="005538D9" w:rsidRPr="00743134" w14:paraId="72E6DEDA" w14:textId="77777777" w:rsidTr="00334135">
        <w:trPr>
          <w:trHeight w:val="300"/>
        </w:trPr>
        <w:tc>
          <w:tcPr>
            <w:tcW w:w="1993" w:type="pct"/>
            <w:noWrap/>
            <w:vAlign w:val="bottom"/>
            <w:hideMark/>
          </w:tcPr>
          <w:p w14:paraId="22810AAA" w14:textId="77777777" w:rsidR="005538D9" w:rsidRPr="00743134" w:rsidRDefault="005538D9" w:rsidP="00743134">
            <w:pPr>
              <w:spacing w:line="288" w:lineRule="auto"/>
            </w:pPr>
            <w:r w:rsidRPr="00743134">
              <w:rPr>
                <w:color w:val="000000"/>
              </w:rPr>
              <w:t>Sklep: denarna kazen</w:t>
            </w:r>
          </w:p>
        </w:tc>
        <w:tc>
          <w:tcPr>
            <w:tcW w:w="410" w:type="pct"/>
            <w:noWrap/>
            <w:vAlign w:val="bottom"/>
          </w:tcPr>
          <w:p w14:paraId="4B82D4ED" w14:textId="77777777" w:rsidR="005538D9" w:rsidRPr="00743134" w:rsidRDefault="005538D9" w:rsidP="00743134">
            <w:pPr>
              <w:spacing w:line="288" w:lineRule="auto"/>
              <w:jc w:val="center"/>
            </w:pPr>
            <w:r w:rsidRPr="00743134">
              <w:rPr>
                <w:color w:val="000000"/>
              </w:rPr>
              <w:t>5</w:t>
            </w:r>
          </w:p>
        </w:tc>
        <w:tc>
          <w:tcPr>
            <w:tcW w:w="378" w:type="pct"/>
            <w:noWrap/>
            <w:vAlign w:val="bottom"/>
          </w:tcPr>
          <w:p w14:paraId="752F78A3" w14:textId="77777777" w:rsidR="005538D9" w:rsidRPr="00743134" w:rsidRDefault="005538D9" w:rsidP="00743134">
            <w:pPr>
              <w:spacing w:line="288" w:lineRule="auto"/>
              <w:jc w:val="center"/>
            </w:pPr>
            <w:r w:rsidRPr="00743134">
              <w:rPr>
                <w:color w:val="000000"/>
              </w:rPr>
              <w:t>2</w:t>
            </w:r>
          </w:p>
        </w:tc>
        <w:tc>
          <w:tcPr>
            <w:tcW w:w="385" w:type="pct"/>
            <w:noWrap/>
            <w:vAlign w:val="bottom"/>
          </w:tcPr>
          <w:p w14:paraId="3933FEAD" w14:textId="77777777" w:rsidR="005538D9" w:rsidRPr="00743134" w:rsidRDefault="005538D9" w:rsidP="00743134">
            <w:pPr>
              <w:spacing w:line="288" w:lineRule="auto"/>
              <w:jc w:val="center"/>
            </w:pPr>
          </w:p>
        </w:tc>
        <w:tc>
          <w:tcPr>
            <w:tcW w:w="459" w:type="pct"/>
            <w:noWrap/>
            <w:vAlign w:val="bottom"/>
          </w:tcPr>
          <w:p w14:paraId="1ABDF743" w14:textId="77777777" w:rsidR="005538D9" w:rsidRPr="00743134" w:rsidRDefault="005538D9" w:rsidP="00743134">
            <w:pPr>
              <w:spacing w:line="288" w:lineRule="auto"/>
              <w:jc w:val="center"/>
            </w:pPr>
          </w:p>
        </w:tc>
        <w:tc>
          <w:tcPr>
            <w:tcW w:w="459" w:type="pct"/>
            <w:noWrap/>
            <w:vAlign w:val="bottom"/>
          </w:tcPr>
          <w:p w14:paraId="04C3729A" w14:textId="77777777" w:rsidR="005538D9" w:rsidRPr="00743134" w:rsidRDefault="005538D9" w:rsidP="00743134">
            <w:pPr>
              <w:spacing w:line="288" w:lineRule="auto"/>
              <w:jc w:val="center"/>
            </w:pPr>
          </w:p>
        </w:tc>
        <w:tc>
          <w:tcPr>
            <w:tcW w:w="577" w:type="pct"/>
            <w:vAlign w:val="bottom"/>
          </w:tcPr>
          <w:p w14:paraId="59102655" w14:textId="77777777" w:rsidR="005538D9" w:rsidRPr="00743134" w:rsidRDefault="005538D9" w:rsidP="00743134">
            <w:pPr>
              <w:spacing w:line="288" w:lineRule="auto"/>
              <w:jc w:val="center"/>
            </w:pPr>
          </w:p>
        </w:tc>
        <w:tc>
          <w:tcPr>
            <w:tcW w:w="339" w:type="pct"/>
            <w:vAlign w:val="bottom"/>
          </w:tcPr>
          <w:p w14:paraId="5B9B610C" w14:textId="77777777" w:rsidR="005538D9" w:rsidRPr="00743134" w:rsidRDefault="005538D9" w:rsidP="00743134">
            <w:pPr>
              <w:spacing w:line="288" w:lineRule="auto"/>
              <w:jc w:val="center"/>
            </w:pPr>
          </w:p>
        </w:tc>
      </w:tr>
      <w:tr w:rsidR="005538D9" w:rsidRPr="00743134" w14:paraId="44663901" w14:textId="77777777" w:rsidTr="00334135">
        <w:trPr>
          <w:trHeight w:val="300"/>
        </w:trPr>
        <w:tc>
          <w:tcPr>
            <w:tcW w:w="1993" w:type="pct"/>
            <w:noWrap/>
            <w:vAlign w:val="bottom"/>
            <w:hideMark/>
          </w:tcPr>
          <w:p w14:paraId="1E0034B4" w14:textId="77777777" w:rsidR="005538D9" w:rsidRPr="00743134" w:rsidRDefault="005538D9" w:rsidP="00743134">
            <w:pPr>
              <w:spacing w:line="288" w:lineRule="auto"/>
            </w:pPr>
            <w:r w:rsidRPr="00743134">
              <w:rPr>
                <w:color w:val="000000"/>
              </w:rPr>
              <w:t>Sklep: dovolitev izvršbe (PRISILITEV)</w:t>
            </w:r>
          </w:p>
        </w:tc>
        <w:tc>
          <w:tcPr>
            <w:tcW w:w="410" w:type="pct"/>
            <w:noWrap/>
            <w:vAlign w:val="bottom"/>
          </w:tcPr>
          <w:p w14:paraId="08F29943" w14:textId="77777777" w:rsidR="005538D9" w:rsidRPr="00743134" w:rsidRDefault="005538D9" w:rsidP="00743134">
            <w:pPr>
              <w:spacing w:line="288" w:lineRule="auto"/>
              <w:jc w:val="center"/>
            </w:pPr>
            <w:r w:rsidRPr="00743134">
              <w:rPr>
                <w:color w:val="000000"/>
              </w:rPr>
              <w:t>41</w:t>
            </w:r>
          </w:p>
        </w:tc>
        <w:tc>
          <w:tcPr>
            <w:tcW w:w="378" w:type="pct"/>
            <w:noWrap/>
            <w:vAlign w:val="bottom"/>
          </w:tcPr>
          <w:p w14:paraId="5DEE57D6" w14:textId="77777777" w:rsidR="005538D9" w:rsidRPr="00743134" w:rsidRDefault="005538D9" w:rsidP="00743134">
            <w:pPr>
              <w:spacing w:line="288" w:lineRule="auto"/>
              <w:jc w:val="center"/>
            </w:pPr>
            <w:r w:rsidRPr="00743134">
              <w:rPr>
                <w:color w:val="000000"/>
              </w:rPr>
              <w:t>1</w:t>
            </w:r>
          </w:p>
        </w:tc>
        <w:tc>
          <w:tcPr>
            <w:tcW w:w="385" w:type="pct"/>
            <w:noWrap/>
            <w:vAlign w:val="bottom"/>
          </w:tcPr>
          <w:p w14:paraId="1BAC84EF" w14:textId="77777777" w:rsidR="005538D9" w:rsidRPr="00743134" w:rsidRDefault="005538D9" w:rsidP="00743134">
            <w:pPr>
              <w:spacing w:line="288" w:lineRule="auto"/>
              <w:jc w:val="center"/>
            </w:pPr>
          </w:p>
        </w:tc>
        <w:tc>
          <w:tcPr>
            <w:tcW w:w="459" w:type="pct"/>
            <w:noWrap/>
            <w:vAlign w:val="bottom"/>
          </w:tcPr>
          <w:p w14:paraId="447496A5" w14:textId="77777777" w:rsidR="005538D9" w:rsidRPr="00743134" w:rsidRDefault="005538D9" w:rsidP="00743134">
            <w:pPr>
              <w:spacing w:line="288" w:lineRule="auto"/>
              <w:jc w:val="center"/>
            </w:pPr>
          </w:p>
        </w:tc>
        <w:tc>
          <w:tcPr>
            <w:tcW w:w="459" w:type="pct"/>
            <w:noWrap/>
            <w:vAlign w:val="bottom"/>
          </w:tcPr>
          <w:p w14:paraId="47C41F44" w14:textId="77777777" w:rsidR="005538D9" w:rsidRPr="00743134" w:rsidRDefault="005538D9" w:rsidP="00743134">
            <w:pPr>
              <w:spacing w:line="288" w:lineRule="auto"/>
              <w:jc w:val="center"/>
            </w:pPr>
          </w:p>
        </w:tc>
        <w:tc>
          <w:tcPr>
            <w:tcW w:w="577" w:type="pct"/>
            <w:vAlign w:val="bottom"/>
          </w:tcPr>
          <w:p w14:paraId="49F0600D" w14:textId="77777777" w:rsidR="005538D9" w:rsidRPr="00743134" w:rsidRDefault="005538D9" w:rsidP="00743134">
            <w:pPr>
              <w:spacing w:line="288" w:lineRule="auto"/>
              <w:jc w:val="center"/>
            </w:pPr>
          </w:p>
        </w:tc>
        <w:tc>
          <w:tcPr>
            <w:tcW w:w="339" w:type="pct"/>
            <w:vAlign w:val="bottom"/>
          </w:tcPr>
          <w:p w14:paraId="25A19F3A" w14:textId="77777777" w:rsidR="005538D9" w:rsidRPr="00743134" w:rsidRDefault="005538D9" w:rsidP="00743134">
            <w:pPr>
              <w:spacing w:line="288" w:lineRule="auto"/>
              <w:jc w:val="center"/>
            </w:pPr>
          </w:p>
        </w:tc>
      </w:tr>
      <w:tr w:rsidR="005538D9" w:rsidRPr="00743134" w14:paraId="69DDEED3" w14:textId="77777777" w:rsidTr="00334135">
        <w:trPr>
          <w:trHeight w:val="300"/>
        </w:trPr>
        <w:tc>
          <w:tcPr>
            <w:tcW w:w="1993" w:type="pct"/>
            <w:noWrap/>
            <w:vAlign w:val="bottom"/>
            <w:hideMark/>
          </w:tcPr>
          <w:p w14:paraId="20A5B967" w14:textId="77777777" w:rsidR="005538D9" w:rsidRPr="00743134" w:rsidRDefault="005538D9" w:rsidP="00743134">
            <w:pPr>
              <w:spacing w:line="288" w:lineRule="auto"/>
              <w:rPr>
                <w:highlight w:val="yellow"/>
              </w:rPr>
            </w:pPr>
            <w:r w:rsidRPr="00743134">
              <w:rPr>
                <w:color w:val="000000"/>
              </w:rPr>
              <w:t>Sklep: o rednem pravnem sredstvu</w:t>
            </w:r>
          </w:p>
        </w:tc>
        <w:tc>
          <w:tcPr>
            <w:tcW w:w="410" w:type="pct"/>
            <w:noWrap/>
            <w:vAlign w:val="bottom"/>
          </w:tcPr>
          <w:p w14:paraId="10C65653" w14:textId="77777777" w:rsidR="005538D9" w:rsidRPr="00743134" w:rsidRDefault="005538D9" w:rsidP="00743134">
            <w:pPr>
              <w:spacing w:line="288" w:lineRule="auto"/>
              <w:jc w:val="center"/>
              <w:rPr>
                <w:highlight w:val="yellow"/>
              </w:rPr>
            </w:pPr>
            <w:r w:rsidRPr="00743134">
              <w:rPr>
                <w:color w:val="000000"/>
              </w:rPr>
              <w:t>2</w:t>
            </w:r>
          </w:p>
        </w:tc>
        <w:tc>
          <w:tcPr>
            <w:tcW w:w="378" w:type="pct"/>
            <w:noWrap/>
            <w:vAlign w:val="bottom"/>
          </w:tcPr>
          <w:p w14:paraId="23EA6095" w14:textId="77777777" w:rsidR="005538D9" w:rsidRPr="00743134" w:rsidRDefault="005538D9" w:rsidP="00743134">
            <w:pPr>
              <w:spacing w:line="288" w:lineRule="auto"/>
              <w:jc w:val="center"/>
              <w:rPr>
                <w:highlight w:val="yellow"/>
              </w:rPr>
            </w:pPr>
          </w:p>
        </w:tc>
        <w:tc>
          <w:tcPr>
            <w:tcW w:w="385" w:type="pct"/>
            <w:noWrap/>
            <w:vAlign w:val="bottom"/>
          </w:tcPr>
          <w:p w14:paraId="7187F0F8" w14:textId="77777777" w:rsidR="005538D9" w:rsidRPr="00743134" w:rsidRDefault="005538D9" w:rsidP="00743134">
            <w:pPr>
              <w:spacing w:line="288" w:lineRule="auto"/>
              <w:jc w:val="center"/>
              <w:rPr>
                <w:highlight w:val="yellow"/>
              </w:rPr>
            </w:pPr>
          </w:p>
        </w:tc>
        <w:tc>
          <w:tcPr>
            <w:tcW w:w="459" w:type="pct"/>
            <w:noWrap/>
            <w:vAlign w:val="bottom"/>
          </w:tcPr>
          <w:p w14:paraId="073446D2" w14:textId="77777777" w:rsidR="005538D9" w:rsidRPr="00743134" w:rsidRDefault="005538D9" w:rsidP="00743134">
            <w:pPr>
              <w:spacing w:line="288" w:lineRule="auto"/>
              <w:jc w:val="center"/>
              <w:rPr>
                <w:highlight w:val="yellow"/>
              </w:rPr>
            </w:pPr>
          </w:p>
        </w:tc>
        <w:tc>
          <w:tcPr>
            <w:tcW w:w="459" w:type="pct"/>
            <w:noWrap/>
            <w:vAlign w:val="bottom"/>
          </w:tcPr>
          <w:p w14:paraId="7B8D88FA" w14:textId="77777777" w:rsidR="005538D9" w:rsidRPr="00743134" w:rsidRDefault="005538D9" w:rsidP="00743134">
            <w:pPr>
              <w:spacing w:line="288" w:lineRule="auto"/>
              <w:jc w:val="center"/>
              <w:rPr>
                <w:highlight w:val="yellow"/>
              </w:rPr>
            </w:pPr>
          </w:p>
        </w:tc>
        <w:tc>
          <w:tcPr>
            <w:tcW w:w="577" w:type="pct"/>
            <w:vAlign w:val="bottom"/>
          </w:tcPr>
          <w:p w14:paraId="7FCCE2D7" w14:textId="77777777" w:rsidR="005538D9" w:rsidRPr="00743134" w:rsidRDefault="005538D9" w:rsidP="00743134">
            <w:pPr>
              <w:spacing w:line="288" w:lineRule="auto"/>
              <w:jc w:val="center"/>
              <w:rPr>
                <w:highlight w:val="yellow"/>
              </w:rPr>
            </w:pPr>
          </w:p>
        </w:tc>
        <w:tc>
          <w:tcPr>
            <w:tcW w:w="339" w:type="pct"/>
            <w:vAlign w:val="bottom"/>
          </w:tcPr>
          <w:p w14:paraId="72275467" w14:textId="77777777" w:rsidR="005538D9" w:rsidRPr="00743134" w:rsidRDefault="005538D9" w:rsidP="00743134">
            <w:pPr>
              <w:spacing w:line="288" w:lineRule="auto"/>
              <w:jc w:val="center"/>
              <w:rPr>
                <w:highlight w:val="yellow"/>
              </w:rPr>
            </w:pPr>
          </w:p>
        </w:tc>
      </w:tr>
      <w:tr w:rsidR="005538D9" w:rsidRPr="00743134" w14:paraId="3245B50A" w14:textId="77777777" w:rsidTr="00334135">
        <w:trPr>
          <w:trHeight w:val="300"/>
        </w:trPr>
        <w:tc>
          <w:tcPr>
            <w:tcW w:w="1993" w:type="pct"/>
            <w:noWrap/>
            <w:vAlign w:val="bottom"/>
            <w:hideMark/>
          </w:tcPr>
          <w:p w14:paraId="021FF4CA" w14:textId="77777777" w:rsidR="005538D9" w:rsidRPr="00743134" w:rsidRDefault="005538D9" w:rsidP="00743134">
            <w:pPr>
              <w:spacing w:line="288" w:lineRule="auto"/>
              <w:rPr>
                <w:highlight w:val="yellow"/>
              </w:rPr>
            </w:pPr>
            <w:r w:rsidRPr="00743134">
              <w:rPr>
                <w:color w:val="000000"/>
              </w:rPr>
              <w:t>Sklep: odlog izvršbe</w:t>
            </w:r>
          </w:p>
        </w:tc>
        <w:tc>
          <w:tcPr>
            <w:tcW w:w="410" w:type="pct"/>
            <w:noWrap/>
            <w:vAlign w:val="bottom"/>
          </w:tcPr>
          <w:p w14:paraId="1EFE9E96" w14:textId="77777777" w:rsidR="005538D9" w:rsidRPr="00743134" w:rsidRDefault="005538D9" w:rsidP="00743134">
            <w:pPr>
              <w:spacing w:line="288" w:lineRule="auto"/>
              <w:jc w:val="center"/>
              <w:rPr>
                <w:highlight w:val="yellow"/>
              </w:rPr>
            </w:pPr>
            <w:r w:rsidRPr="00743134">
              <w:rPr>
                <w:color w:val="000000"/>
              </w:rPr>
              <w:t>3</w:t>
            </w:r>
          </w:p>
        </w:tc>
        <w:tc>
          <w:tcPr>
            <w:tcW w:w="378" w:type="pct"/>
            <w:noWrap/>
            <w:vAlign w:val="bottom"/>
          </w:tcPr>
          <w:p w14:paraId="291692A0" w14:textId="77777777" w:rsidR="005538D9" w:rsidRPr="00743134" w:rsidRDefault="005538D9" w:rsidP="00743134">
            <w:pPr>
              <w:spacing w:line="288" w:lineRule="auto"/>
              <w:jc w:val="center"/>
              <w:rPr>
                <w:highlight w:val="yellow"/>
              </w:rPr>
            </w:pPr>
          </w:p>
        </w:tc>
        <w:tc>
          <w:tcPr>
            <w:tcW w:w="385" w:type="pct"/>
            <w:noWrap/>
            <w:vAlign w:val="bottom"/>
          </w:tcPr>
          <w:p w14:paraId="6203BC18" w14:textId="77777777" w:rsidR="005538D9" w:rsidRPr="00743134" w:rsidRDefault="005538D9" w:rsidP="00743134">
            <w:pPr>
              <w:spacing w:line="288" w:lineRule="auto"/>
              <w:jc w:val="center"/>
              <w:rPr>
                <w:highlight w:val="yellow"/>
              </w:rPr>
            </w:pPr>
          </w:p>
        </w:tc>
        <w:tc>
          <w:tcPr>
            <w:tcW w:w="459" w:type="pct"/>
            <w:noWrap/>
            <w:vAlign w:val="bottom"/>
          </w:tcPr>
          <w:p w14:paraId="4453D8DC" w14:textId="77777777" w:rsidR="005538D9" w:rsidRPr="00743134" w:rsidRDefault="005538D9" w:rsidP="00743134">
            <w:pPr>
              <w:spacing w:line="288" w:lineRule="auto"/>
              <w:jc w:val="center"/>
              <w:rPr>
                <w:highlight w:val="yellow"/>
              </w:rPr>
            </w:pPr>
          </w:p>
        </w:tc>
        <w:tc>
          <w:tcPr>
            <w:tcW w:w="459" w:type="pct"/>
            <w:noWrap/>
            <w:vAlign w:val="bottom"/>
          </w:tcPr>
          <w:p w14:paraId="5FB3383A" w14:textId="77777777" w:rsidR="005538D9" w:rsidRPr="00743134" w:rsidRDefault="005538D9" w:rsidP="00743134">
            <w:pPr>
              <w:spacing w:line="288" w:lineRule="auto"/>
              <w:jc w:val="center"/>
              <w:rPr>
                <w:highlight w:val="yellow"/>
              </w:rPr>
            </w:pPr>
          </w:p>
        </w:tc>
        <w:tc>
          <w:tcPr>
            <w:tcW w:w="577" w:type="pct"/>
            <w:vAlign w:val="bottom"/>
          </w:tcPr>
          <w:p w14:paraId="7980EDC5" w14:textId="77777777" w:rsidR="005538D9" w:rsidRPr="00743134" w:rsidRDefault="005538D9" w:rsidP="00743134">
            <w:pPr>
              <w:spacing w:line="288" w:lineRule="auto"/>
              <w:jc w:val="center"/>
              <w:rPr>
                <w:highlight w:val="yellow"/>
              </w:rPr>
            </w:pPr>
          </w:p>
        </w:tc>
        <w:tc>
          <w:tcPr>
            <w:tcW w:w="339" w:type="pct"/>
            <w:vAlign w:val="bottom"/>
          </w:tcPr>
          <w:p w14:paraId="622EA390" w14:textId="77777777" w:rsidR="005538D9" w:rsidRPr="00743134" w:rsidRDefault="005538D9" w:rsidP="00743134">
            <w:pPr>
              <w:spacing w:line="288" w:lineRule="auto"/>
              <w:jc w:val="center"/>
              <w:rPr>
                <w:highlight w:val="yellow"/>
              </w:rPr>
            </w:pPr>
          </w:p>
        </w:tc>
      </w:tr>
      <w:tr w:rsidR="005538D9" w:rsidRPr="00743134" w14:paraId="6B217594" w14:textId="77777777" w:rsidTr="00334135">
        <w:trPr>
          <w:trHeight w:val="300"/>
        </w:trPr>
        <w:tc>
          <w:tcPr>
            <w:tcW w:w="1993" w:type="pct"/>
            <w:noWrap/>
            <w:vAlign w:val="bottom"/>
            <w:hideMark/>
          </w:tcPr>
          <w:p w14:paraId="373EFF6C" w14:textId="77777777" w:rsidR="005538D9" w:rsidRPr="00743134" w:rsidRDefault="005538D9" w:rsidP="00743134">
            <w:pPr>
              <w:spacing w:line="288" w:lineRule="auto"/>
              <w:rPr>
                <w:highlight w:val="yellow"/>
              </w:rPr>
            </w:pPr>
            <w:r w:rsidRPr="00743134">
              <w:rPr>
                <w:color w:val="000000"/>
              </w:rPr>
              <w:t>Sklep: stroški postopka</w:t>
            </w:r>
          </w:p>
        </w:tc>
        <w:tc>
          <w:tcPr>
            <w:tcW w:w="410" w:type="pct"/>
            <w:noWrap/>
            <w:vAlign w:val="bottom"/>
          </w:tcPr>
          <w:p w14:paraId="06D9B452" w14:textId="77777777" w:rsidR="005538D9" w:rsidRPr="00743134" w:rsidRDefault="005538D9" w:rsidP="00743134">
            <w:pPr>
              <w:spacing w:line="288" w:lineRule="auto"/>
              <w:jc w:val="center"/>
              <w:rPr>
                <w:highlight w:val="yellow"/>
              </w:rPr>
            </w:pPr>
            <w:r w:rsidRPr="00743134">
              <w:rPr>
                <w:color w:val="000000"/>
              </w:rPr>
              <w:t>1</w:t>
            </w:r>
          </w:p>
        </w:tc>
        <w:tc>
          <w:tcPr>
            <w:tcW w:w="378" w:type="pct"/>
            <w:noWrap/>
            <w:vAlign w:val="bottom"/>
          </w:tcPr>
          <w:p w14:paraId="68E75859" w14:textId="77777777" w:rsidR="005538D9" w:rsidRPr="00743134" w:rsidRDefault="005538D9" w:rsidP="00743134">
            <w:pPr>
              <w:spacing w:line="288" w:lineRule="auto"/>
              <w:jc w:val="center"/>
              <w:rPr>
                <w:highlight w:val="yellow"/>
              </w:rPr>
            </w:pPr>
          </w:p>
        </w:tc>
        <w:tc>
          <w:tcPr>
            <w:tcW w:w="385" w:type="pct"/>
            <w:noWrap/>
            <w:vAlign w:val="bottom"/>
          </w:tcPr>
          <w:p w14:paraId="0E352EC5" w14:textId="77777777" w:rsidR="005538D9" w:rsidRPr="00743134" w:rsidRDefault="005538D9" w:rsidP="00743134">
            <w:pPr>
              <w:spacing w:line="288" w:lineRule="auto"/>
              <w:jc w:val="center"/>
              <w:rPr>
                <w:highlight w:val="yellow"/>
              </w:rPr>
            </w:pPr>
          </w:p>
        </w:tc>
        <w:tc>
          <w:tcPr>
            <w:tcW w:w="459" w:type="pct"/>
            <w:noWrap/>
            <w:vAlign w:val="bottom"/>
          </w:tcPr>
          <w:p w14:paraId="294FE647" w14:textId="77777777" w:rsidR="005538D9" w:rsidRPr="00743134" w:rsidRDefault="005538D9" w:rsidP="00743134">
            <w:pPr>
              <w:spacing w:line="288" w:lineRule="auto"/>
              <w:jc w:val="center"/>
              <w:rPr>
                <w:highlight w:val="yellow"/>
              </w:rPr>
            </w:pPr>
          </w:p>
        </w:tc>
        <w:tc>
          <w:tcPr>
            <w:tcW w:w="459" w:type="pct"/>
            <w:noWrap/>
            <w:vAlign w:val="bottom"/>
          </w:tcPr>
          <w:p w14:paraId="7941F9CC" w14:textId="77777777" w:rsidR="005538D9" w:rsidRPr="00743134" w:rsidRDefault="005538D9" w:rsidP="00743134">
            <w:pPr>
              <w:spacing w:line="288" w:lineRule="auto"/>
              <w:jc w:val="center"/>
              <w:rPr>
                <w:highlight w:val="yellow"/>
              </w:rPr>
            </w:pPr>
          </w:p>
        </w:tc>
        <w:tc>
          <w:tcPr>
            <w:tcW w:w="577" w:type="pct"/>
            <w:vAlign w:val="bottom"/>
          </w:tcPr>
          <w:p w14:paraId="7318F64D" w14:textId="77777777" w:rsidR="005538D9" w:rsidRPr="00743134" w:rsidRDefault="005538D9" w:rsidP="00743134">
            <w:pPr>
              <w:spacing w:line="288" w:lineRule="auto"/>
              <w:jc w:val="center"/>
              <w:rPr>
                <w:highlight w:val="yellow"/>
              </w:rPr>
            </w:pPr>
          </w:p>
        </w:tc>
        <w:tc>
          <w:tcPr>
            <w:tcW w:w="339" w:type="pct"/>
            <w:vAlign w:val="bottom"/>
          </w:tcPr>
          <w:p w14:paraId="1FADD718" w14:textId="77777777" w:rsidR="005538D9" w:rsidRPr="00743134" w:rsidRDefault="005538D9" w:rsidP="00743134">
            <w:pPr>
              <w:spacing w:line="288" w:lineRule="auto"/>
              <w:jc w:val="center"/>
              <w:rPr>
                <w:color w:val="000000"/>
                <w:highlight w:val="yellow"/>
              </w:rPr>
            </w:pPr>
          </w:p>
        </w:tc>
      </w:tr>
      <w:tr w:rsidR="005538D9" w:rsidRPr="00743134" w14:paraId="3F66DD85" w14:textId="77777777" w:rsidTr="00334135">
        <w:trPr>
          <w:trHeight w:val="300"/>
        </w:trPr>
        <w:tc>
          <w:tcPr>
            <w:tcW w:w="1993" w:type="pct"/>
            <w:noWrap/>
            <w:vAlign w:val="bottom"/>
            <w:hideMark/>
          </w:tcPr>
          <w:p w14:paraId="7DA8A200" w14:textId="77777777" w:rsidR="005538D9" w:rsidRPr="00743134" w:rsidRDefault="005538D9" w:rsidP="00743134">
            <w:pPr>
              <w:spacing w:line="288" w:lineRule="auto"/>
              <w:rPr>
                <w:highlight w:val="yellow"/>
              </w:rPr>
            </w:pPr>
            <w:r w:rsidRPr="00743134">
              <w:rPr>
                <w:color w:val="000000"/>
              </w:rPr>
              <w:t>Sklep: upravni</w:t>
            </w:r>
          </w:p>
        </w:tc>
        <w:tc>
          <w:tcPr>
            <w:tcW w:w="410" w:type="pct"/>
            <w:noWrap/>
            <w:vAlign w:val="bottom"/>
          </w:tcPr>
          <w:p w14:paraId="495BE84A" w14:textId="77777777" w:rsidR="005538D9" w:rsidRPr="00743134" w:rsidRDefault="005538D9" w:rsidP="00743134">
            <w:pPr>
              <w:spacing w:line="288" w:lineRule="auto"/>
              <w:jc w:val="center"/>
              <w:rPr>
                <w:highlight w:val="yellow"/>
              </w:rPr>
            </w:pPr>
            <w:r w:rsidRPr="00743134">
              <w:rPr>
                <w:color w:val="000000"/>
              </w:rPr>
              <w:t>42</w:t>
            </w:r>
          </w:p>
        </w:tc>
        <w:tc>
          <w:tcPr>
            <w:tcW w:w="378" w:type="pct"/>
            <w:noWrap/>
            <w:vAlign w:val="bottom"/>
          </w:tcPr>
          <w:p w14:paraId="65EB3652" w14:textId="77777777" w:rsidR="005538D9" w:rsidRPr="00743134" w:rsidRDefault="005538D9" w:rsidP="00743134">
            <w:pPr>
              <w:spacing w:line="288" w:lineRule="auto"/>
              <w:jc w:val="center"/>
              <w:rPr>
                <w:highlight w:val="yellow"/>
              </w:rPr>
            </w:pPr>
            <w:r w:rsidRPr="00743134">
              <w:rPr>
                <w:color w:val="000000"/>
              </w:rPr>
              <w:t>6</w:t>
            </w:r>
          </w:p>
        </w:tc>
        <w:tc>
          <w:tcPr>
            <w:tcW w:w="385" w:type="pct"/>
            <w:noWrap/>
            <w:vAlign w:val="bottom"/>
          </w:tcPr>
          <w:p w14:paraId="0B8FE705" w14:textId="77777777" w:rsidR="005538D9" w:rsidRPr="00743134" w:rsidRDefault="005538D9" w:rsidP="00743134">
            <w:pPr>
              <w:spacing w:line="288" w:lineRule="auto"/>
              <w:jc w:val="center"/>
              <w:rPr>
                <w:highlight w:val="yellow"/>
              </w:rPr>
            </w:pPr>
            <w:r w:rsidRPr="00743134">
              <w:rPr>
                <w:color w:val="000000"/>
              </w:rPr>
              <w:t>2</w:t>
            </w:r>
          </w:p>
        </w:tc>
        <w:tc>
          <w:tcPr>
            <w:tcW w:w="459" w:type="pct"/>
            <w:noWrap/>
            <w:vAlign w:val="bottom"/>
          </w:tcPr>
          <w:p w14:paraId="2A9E6EA1" w14:textId="77777777" w:rsidR="005538D9" w:rsidRPr="00743134" w:rsidRDefault="005538D9" w:rsidP="00743134">
            <w:pPr>
              <w:spacing w:line="288" w:lineRule="auto"/>
              <w:jc w:val="center"/>
              <w:rPr>
                <w:highlight w:val="yellow"/>
              </w:rPr>
            </w:pPr>
            <w:r w:rsidRPr="00743134">
              <w:rPr>
                <w:color w:val="000000"/>
              </w:rPr>
              <w:t>1</w:t>
            </w:r>
          </w:p>
        </w:tc>
        <w:tc>
          <w:tcPr>
            <w:tcW w:w="459" w:type="pct"/>
            <w:noWrap/>
            <w:vAlign w:val="bottom"/>
          </w:tcPr>
          <w:p w14:paraId="1B06D8BA" w14:textId="77777777" w:rsidR="005538D9" w:rsidRPr="00743134" w:rsidRDefault="005538D9" w:rsidP="00743134">
            <w:pPr>
              <w:spacing w:line="288" w:lineRule="auto"/>
              <w:jc w:val="center"/>
              <w:rPr>
                <w:highlight w:val="yellow"/>
              </w:rPr>
            </w:pPr>
            <w:r w:rsidRPr="00743134">
              <w:rPr>
                <w:color w:val="000000"/>
              </w:rPr>
              <w:t>3</w:t>
            </w:r>
          </w:p>
        </w:tc>
        <w:tc>
          <w:tcPr>
            <w:tcW w:w="577" w:type="pct"/>
            <w:vAlign w:val="bottom"/>
          </w:tcPr>
          <w:p w14:paraId="70B520EC" w14:textId="77777777" w:rsidR="005538D9" w:rsidRPr="00743134" w:rsidRDefault="005538D9" w:rsidP="00743134">
            <w:pPr>
              <w:spacing w:line="288" w:lineRule="auto"/>
              <w:jc w:val="center"/>
              <w:rPr>
                <w:highlight w:val="yellow"/>
              </w:rPr>
            </w:pPr>
          </w:p>
        </w:tc>
        <w:tc>
          <w:tcPr>
            <w:tcW w:w="339" w:type="pct"/>
            <w:vAlign w:val="bottom"/>
          </w:tcPr>
          <w:p w14:paraId="6FBCF744" w14:textId="77777777" w:rsidR="005538D9" w:rsidRPr="00743134" w:rsidRDefault="005538D9" w:rsidP="00743134">
            <w:pPr>
              <w:spacing w:line="288" w:lineRule="auto"/>
              <w:jc w:val="center"/>
              <w:rPr>
                <w:highlight w:val="yellow"/>
              </w:rPr>
            </w:pPr>
            <w:r w:rsidRPr="00743134">
              <w:rPr>
                <w:color w:val="000000"/>
              </w:rPr>
              <w:t>19</w:t>
            </w:r>
          </w:p>
        </w:tc>
      </w:tr>
      <w:tr w:rsidR="005538D9" w:rsidRPr="00743134" w14:paraId="74531261" w14:textId="77777777" w:rsidTr="00334135">
        <w:trPr>
          <w:trHeight w:val="300"/>
        </w:trPr>
        <w:tc>
          <w:tcPr>
            <w:tcW w:w="1993" w:type="pct"/>
            <w:noWrap/>
            <w:vAlign w:val="bottom"/>
            <w:hideMark/>
          </w:tcPr>
          <w:p w14:paraId="684D0DDB" w14:textId="77777777" w:rsidR="005538D9" w:rsidRPr="00743134" w:rsidRDefault="005538D9" w:rsidP="00743134">
            <w:pPr>
              <w:spacing w:line="288" w:lineRule="auto"/>
              <w:rPr>
                <w:highlight w:val="yellow"/>
              </w:rPr>
            </w:pPr>
            <w:r w:rsidRPr="00743134">
              <w:rPr>
                <w:color w:val="000000"/>
              </w:rPr>
              <w:t>Sklep: ustavitev izvršbe</w:t>
            </w:r>
          </w:p>
        </w:tc>
        <w:tc>
          <w:tcPr>
            <w:tcW w:w="410" w:type="pct"/>
            <w:noWrap/>
            <w:vAlign w:val="bottom"/>
          </w:tcPr>
          <w:p w14:paraId="6F1982E4" w14:textId="77777777" w:rsidR="005538D9" w:rsidRPr="00743134" w:rsidRDefault="005538D9" w:rsidP="00743134">
            <w:pPr>
              <w:spacing w:line="288" w:lineRule="auto"/>
              <w:jc w:val="center"/>
              <w:rPr>
                <w:highlight w:val="yellow"/>
              </w:rPr>
            </w:pPr>
            <w:r w:rsidRPr="00743134">
              <w:rPr>
                <w:color w:val="000000"/>
              </w:rPr>
              <w:t>23</w:t>
            </w:r>
          </w:p>
        </w:tc>
        <w:tc>
          <w:tcPr>
            <w:tcW w:w="378" w:type="pct"/>
            <w:noWrap/>
            <w:vAlign w:val="bottom"/>
          </w:tcPr>
          <w:p w14:paraId="40BF5A17" w14:textId="77777777" w:rsidR="005538D9" w:rsidRPr="00743134" w:rsidRDefault="005538D9" w:rsidP="00743134">
            <w:pPr>
              <w:spacing w:line="288" w:lineRule="auto"/>
              <w:jc w:val="center"/>
              <w:rPr>
                <w:highlight w:val="yellow"/>
              </w:rPr>
            </w:pPr>
          </w:p>
        </w:tc>
        <w:tc>
          <w:tcPr>
            <w:tcW w:w="385" w:type="pct"/>
            <w:noWrap/>
            <w:vAlign w:val="bottom"/>
          </w:tcPr>
          <w:p w14:paraId="07F0088A" w14:textId="77777777" w:rsidR="005538D9" w:rsidRPr="00743134" w:rsidRDefault="005538D9" w:rsidP="00743134">
            <w:pPr>
              <w:spacing w:line="288" w:lineRule="auto"/>
              <w:jc w:val="center"/>
              <w:rPr>
                <w:highlight w:val="yellow"/>
              </w:rPr>
            </w:pPr>
          </w:p>
        </w:tc>
        <w:tc>
          <w:tcPr>
            <w:tcW w:w="459" w:type="pct"/>
            <w:noWrap/>
            <w:vAlign w:val="bottom"/>
          </w:tcPr>
          <w:p w14:paraId="1E8443FE" w14:textId="77777777" w:rsidR="005538D9" w:rsidRPr="00743134" w:rsidRDefault="005538D9" w:rsidP="00743134">
            <w:pPr>
              <w:spacing w:line="288" w:lineRule="auto"/>
              <w:jc w:val="center"/>
              <w:rPr>
                <w:highlight w:val="yellow"/>
              </w:rPr>
            </w:pPr>
          </w:p>
        </w:tc>
        <w:tc>
          <w:tcPr>
            <w:tcW w:w="459" w:type="pct"/>
            <w:noWrap/>
            <w:vAlign w:val="bottom"/>
          </w:tcPr>
          <w:p w14:paraId="5331210B" w14:textId="77777777" w:rsidR="005538D9" w:rsidRPr="00743134" w:rsidRDefault="005538D9" w:rsidP="00743134">
            <w:pPr>
              <w:spacing w:line="288" w:lineRule="auto"/>
              <w:jc w:val="center"/>
              <w:rPr>
                <w:highlight w:val="yellow"/>
              </w:rPr>
            </w:pPr>
          </w:p>
        </w:tc>
        <w:tc>
          <w:tcPr>
            <w:tcW w:w="577" w:type="pct"/>
            <w:vAlign w:val="bottom"/>
          </w:tcPr>
          <w:p w14:paraId="1ECD7E90" w14:textId="77777777" w:rsidR="005538D9" w:rsidRPr="00743134" w:rsidRDefault="005538D9" w:rsidP="00743134">
            <w:pPr>
              <w:spacing w:line="288" w:lineRule="auto"/>
              <w:jc w:val="center"/>
              <w:rPr>
                <w:highlight w:val="yellow"/>
              </w:rPr>
            </w:pPr>
          </w:p>
        </w:tc>
        <w:tc>
          <w:tcPr>
            <w:tcW w:w="339" w:type="pct"/>
            <w:vAlign w:val="bottom"/>
          </w:tcPr>
          <w:p w14:paraId="4C7D0C70" w14:textId="77777777" w:rsidR="005538D9" w:rsidRPr="00743134" w:rsidRDefault="005538D9" w:rsidP="00743134">
            <w:pPr>
              <w:spacing w:line="288" w:lineRule="auto"/>
              <w:jc w:val="center"/>
              <w:rPr>
                <w:color w:val="000000"/>
                <w:highlight w:val="yellow"/>
              </w:rPr>
            </w:pPr>
          </w:p>
        </w:tc>
      </w:tr>
      <w:tr w:rsidR="005538D9" w:rsidRPr="00743134" w14:paraId="1608F2DF" w14:textId="77777777" w:rsidTr="00334135">
        <w:trPr>
          <w:trHeight w:val="300"/>
        </w:trPr>
        <w:tc>
          <w:tcPr>
            <w:tcW w:w="1993" w:type="pct"/>
            <w:noWrap/>
            <w:vAlign w:val="bottom"/>
            <w:hideMark/>
          </w:tcPr>
          <w:p w14:paraId="31F51072" w14:textId="77777777" w:rsidR="005538D9" w:rsidRPr="00743134" w:rsidRDefault="005538D9" w:rsidP="00743134">
            <w:pPr>
              <w:spacing w:line="288" w:lineRule="auto"/>
              <w:rPr>
                <w:highlight w:val="yellow"/>
              </w:rPr>
            </w:pPr>
            <w:r w:rsidRPr="00743134">
              <w:rPr>
                <w:color w:val="000000"/>
              </w:rPr>
              <w:t>Sklep: ustavitev postopka</w:t>
            </w:r>
          </w:p>
        </w:tc>
        <w:tc>
          <w:tcPr>
            <w:tcW w:w="410" w:type="pct"/>
            <w:noWrap/>
            <w:vAlign w:val="bottom"/>
          </w:tcPr>
          <w:p w14:paraId="2184ACF9" w14:textId="77777777" w:rsidR="005538D9" w:rsidRPr="00743134" w:rsidRDefault="005538D9" w:rsidP="00743134">
            <w:pPr>
              <w:spacing w:line="288" w:lineRule="auto"/>
              <w:jc w:val="center"/>
              <w:rPr>
                <w:highlight w:val="yellow"/>
              </w:rPr>
            </w:pPr>
            <w:r w:rsidRPr="00743134">
              <w:rPr>
                <w:color w:val="000000"/>
              </w:rPr>
              <w:t>103</w:t>
            </w:r>
          </w:p>
        </w:tc>
        <w:tc>
          <w:tcPr>
            <w:tcW w:w="378" w:type="pct"/>
            <w:noWrap/>
            <w:vAlign w:val="bottom"/>
          </w:tcPr>
          <w:p w14:paraId="79EC91D6" w14:textId="77777777" w:rsidR="005538D9" w:rsidRPr="00743134" w:rsidRDefault="005538D9" w:rsidP="00743134">
            <w:pPr>
              <w:spacing w:line="288" w:lineRule="auto"/>
              <w:jc w:val="center"/>
              <w:rPr>
                <w:highlight w:val="yellow"/>
              </w:rPr>
            </w:pPr>
            <w:r w:rsidRPr="00743134">
              <w:rPr>
                <w:color w:val="000000"/>
              </w:rPr>
              <w:t>38</w:t>
            </w:r>
          </w:p>
        </w:tc>
        <w:tc>
          <w:tcPr>
            <w:tcW w:w="385" w:type="pct"/>
            <w:noWrap/>
            <w:vAlign w:val="bottom"/>
          </w:tcPr>
          <w:p w14:paraId="03A3C697" w14:textId="77777777" w:rsidR="005538D9" w:rsidRPr="00743134" w:rsidRDefault="005538D9" w:rsidP="00743134">
            <w:pPr>
              <w:spacing w:line="288" w:lineRule="auto"/>
              <w:jc w:val="center"/>
              <w:rPr>
                <w:highlight w:val="yellow"/>
              </w:rPr>
            </w:pPr>
            <w:r w:rsidRPr="00743134">
              <w:rPr>
                <w:color w:val="000000"/>
              </w:rPr>
              <w:t>2</w:t>
            </w:r>
          </w:p>
        </w:tc>
        <w:tc>
          <w:tcPr>
            <w:tcW w:w="459" w:type="pct"/>
            <w:noWrap/>
            <w:vAlign w:val="bottom"/>
          </w:tcPr>
          <w:p w14:paraId="3D064E78" w14:textId="77777777" w:rsidR="005538D9" w:rsidRPr="00743134" w:rsidRDefault="005538D9" w:rsidP="00743134">
            <w:pPr>
              <w:spacing w:line="288" w:lineRule="auto"/>
              <w:jc w:val="center"/>
              <w:rPr>
                <w:highlight w:val="yellow"/>
              </w:rPr>
            </w:pPr>
            <w:r w:rsidRPr="00743134">
              <w:rPr>
                <w:color w:val="000000"/>
              </w:rPr>
              <w:t>29</w:t>
            </w:r>
          </w:p>
        </w:tc>
        <w:tc>
          <w:tcPr>
            <w:tcW w:w="459" w:type="pct"/>
            <w:noWrap/>
            <w:vAlign w:val="bottom"/>
          </w:tcPr>
          <w:p w14:paraId="35FD339A" w14:textId="77777777" w:rsidR="005538D9" w:rsidRPr="00743134" w:rsidRDefault="005538D9" w:rsidP="00743134">
            <w:pPr>
              <w:spacing w:line="288" w:lineRule="auto"/>
              <w:jc w:val="center"/>
              <w:rPr>
                <w:highlight w:val="yellow"/>
              </w:rPr>
            </w:pPr>
            <w:r w:rsidRPr="00743134">
              <w:rPr>
                <w:color w:val="000000"/>
              </w:rPr>
              <w:t>1</w:t>
            </w:r>
          </w:p>
        </w:tc>
        <w:tc>
          <w:tcPr>
            <w:tcW w:w="577" w:type="pct"/>
            <w:vAlign w:val="bottom"/>
          </w:tcPr>
          <w:p w14:paraId="4DB164E6" w14:textId="77777777" w:rsidR="005538D9" w:rsidRPr="00743134" w:rsidRDefault="005538D9" w:rsidP="00743134">
            <w:pPr>
              <w:spacing w:line="288" w:lineRule="auto"/>
              <w:jc w:val="center"/>
              <w:rPr>
                <w:highlight w:val="yellow"/>
              </w:rPr>
            </w:pPr>
            <w:r w:rsidRPr="00743134">
              <w:rPr>
                <w:color w:val="000000"/>
              </w:rPr>
              <w:t>3</w:t>
            </w:r>
          </w:p>
        </w:tc>
        <w:tc>
          <w:tcPr>
            <w:tcW w:w="339" w:type="pct"/>
            <w:vAlign w:val="bottom"/>
          </w:tcPr>
          <w:p w14:paraId="2978B01C" w14:textId="77777777" w:rsidR="005538D9" w:rsidRPr="00743134" w:rsidRDefault="005538D9" w:rsidP="00743134">
            <w:pPr>
              <w:spacing w:line="288" w:lineRule="auto"/>
              <w:jc w:val="center"/>
              <w:rPr>
                <w:highlight w:val="yellow"/>
              </w:rPr>
            </w:pPr>
            <w:r w:rsidRPr="00743134">
              <w:rPr>
                <w:color w:val="000000"/>
              </w:rPr>
              <w:t>45</w:t>
            </w:r>
          </w:p>
        </w:tc>
      </w:tr>
      <w:tr w:rsidR="005538D9" w:rsidRPr="00743134" w14:paraId="2BD9784C" w14:textId="77777777" w:rsidTr="00334135">
        <w:trPr>
          <w:trHeight w:val="300"/>
        </w:trPr>
        <w:tc>
          <w:tcPr>
            <w:tcW w:w="1993" w:type="pct"/>
            <w:noWrap/>
            <w:vAlign w:val="bottom"/>
            <w:hideMark/>
          </w:tcPr>
          <w:p w14:paraId="705A2089" w14:textId="77777777" w:rsidR="005538D9" w:rsidRPr="00743134" w:rsidRDefault="005538D9" w:rsidP="00743134">
            <w:pPr>
              <w:spacing w:line="288" w:lineRule="auto"/>
              <w:rPr>
                <w:highlight w:val="yellow"/>
              </w:rPr>
            </w:pPr>
            <w:r w:rsidRPr="00743134">
              <w:rPr>
                <w:color w:val="000000"/>
              </w:rPr>
              <w:t>Zapisnik: izredni kontrolni pregled</w:t>
            </w:r>
          </w:p>
        </w:tc>
        <w:tc>
          <w:tcPr>
            <w:tcW w:w="410" w:type="pct"/>
            <w:noWrap/>
            <w:vAlign w:val="bottom"/>
          </w:tcPr>
          <w:p w14:paraId="4C9F2B91" w14:textId="77777777" w:rsidR="005538D9" w:rsidRPr="00743134" w:rsidRDefault="005538D9" w:rsidP="00743134">
            <w:pPr>
              <w:spacing w:line="288" w:lineRule="auto"/>
              <w:jc w:val="center"/>
              <w:rPr>
                <w:highlight w:val="yellow"/>
              </w:rPr>
            </w:pPr>
            <w:r w:rsidRPr="00743134">
              <w:rPr>
                <w:color w:val="000000"/>
              </w:rPr>
              <w:t>9</w:t>
            </w:r>
          </w:p>
        </w:tc>
        <w:tc>
          <w:tcPr>
            <w:tcW w:w="378" w:type="pct"/>
            <w:noWrap/>
            <w:vAlign w:val="bottom"/>
          </w:tcPr>
          <w:p w14:paraId="11574700" w14:textId="77777777" w:rsidR="005538D9" w:rsidRPr="00743134" w:rsidRDefault="005538D9" w:rsidP="00743134">
            <w:pPr>
              <w:spacing w:line="288" w:lineRule="auto"/>
              <w:jc w:val="center"/>
              <w:rPr>
                <w:highlight w:val="yellow"/>
              </w:rPr>
            </w:pPr>
          </w:p>
        </w:tc>
        <w:tc>
          <w:tcPr>
            <w:tcW w:w="385" w:type="pct"/>
            <w:noWrap/>
            <w:vAlign w:val="bottom"/>
          </w:tcPr>
          <w:p w14:paraId="5C4B7F00" w14:textId="77777777" w:rsidR="005538D9" w:rsidRPr="00743134" w:rsidRDefault="005538D9" w:rsidP="00743134">
            <w:pPr>
              <w:spacing w:line="288" w:lineRule="auto"/>
              <w:jc w:val="center"/>
              <w:rPr>
                <w:highlight w:val="yellow"/>
              </w:rPr>
            </w:pPr>
          </w:p>
        </w:tc>
        <w:tc>
          <w:tcPr>
            <w:tcW w:w="459" w:type="pct"/>
            <w:noWrap/>
            <w:vAlign w:val="bottom"/>
          </w:tcPr>
          <w:p w14:paraId="5753FF16" w14:textId="77777777" w:rsidR="005538D9" w:rsidRPr="00743134" w:rsidRDefault="005538D9" w:rsidP="00743134">
            <w:pPr>
              <w:spacing w:line="288" w:lineRule="auto"/>
              <w:jc w:val="center"/>
              <w:rPr>
                <w:highlight w:val="yellow"/>
              </w:rPr>
            </w:pPr>
          </w:p>
        </w:tc>
        <w:tc>
          <w:tcPr>
            <w:tcW w:w="459" w:type="pct"/>
            <w:noWrap/>
            <w:vAlign w:val="bottom"/>
          </w:tcPr>
          <w:p w14:paraId="4C6DD1E6" w14:textId="77777777" w:rsidR="005538D9" w:rsidRPr="00743134" w:rsidRDefault="005538D9" w:rsidP="00743134">
            <w:pPr>
              <w:spacing w:line="288" w:lineRule="auto"/>
              <w:jc w:val="center"/>
              <w:rPr>
                <w:highlight w:val="yellow"/>
              </w:rPr>
            </w:pPr>
          </w:p>
        </w:tc>
        <w:tc>
          <w:tcPr>
            <w:tcW w:w="577" w:type="pct"/>
            <w:vAlign w:val="bottom"/>
          </w:tcPr>
          <w:p w14:paraId="2C1A3567" w14:textId="77777777" w:rsidR="005538D9" w:rsidRPr="00743134" w:rsidRDefault="005538D9" w:rsidP="00743134">
            <w:pPr>
              <w:spacing w:line="288" w:lineRule="auto"/>
              <w:jc w:val="center"/>
              <w:rPr>
                <w:highlight w:val="yellow"/>
              </w:rPr>
            </w:pPr>
          </w:p>
        </w:tc>
        <w:tc>
          <w:tcPr>
            <w:tcW w:w="339" w:type="pct"/>
            <w:vAlign w:val="bottom"/>
          </w:tcPr>
          <w:p w14:paraId="047F89E3" w14:textId="77777777" w:rsidR="005538D9" w:rsidRPr="00743134" w:rsidRDefault="005538D9" w:rsidP="00743134">
            <w:pPr>
              <w:spacing w:line="288" w:lineRule="auto"/>
              <w:jc w:val="center"/>
              <w:rPr>
                <w:highlight w:val="yellow"/>
              </w:rPr>
            </w:pPr>
            <w:r w:rsidRPr="00743134">
              <w:rPr>
                <w:color w:val="000000"/>
              </w:rPr>
              <w:t>1</w:t>
            </w:r>
          </w:p>
        </w:tc>
      </w:tr>
      <w:tr w:rsidR="005538D9" w:rsidRPr="00743134" w14:paraId="04CFE550" w14:textId="77777777" w:rsidTr="00334135">
        <w:trPr>
          <w:trHeight w:val="300"/>
        </w:trPr>
        <w:tc>
          <w:tcPr>
            <w:tcW w:w="1993" w:type="pct"/>
            <w:noWrap/>
            <w:vAlign w:val="bottom"/>
          </w:tcPr>
          <w:p w14:paraId="50E8C33D" w14:textId="77777777" w:rsidR="005538D9" w:rsidRPr="00743134" w:rsidRDefault="005538D9" w:rsidP="00743134">
            <w:pPr>
              <w:spacing w:line="288" w:lineRule="auto"/>
              <w:rPr>
                <w:highlight w:val="yellow"/>
              </w:rPr>
            </w:pPr>
            <w:r w:rsidRPr="00743134">
              <w:rPr>
                <w:color w:val="000000"/>
              </w:rPr>
              <w:t>Zapisnik: izredni pregled</w:t>
            </w:r>
          </w:p>
        </w:tc>
        <w:tc>
          <w:tcPr>
            <w:tcW w:w="410" w:type="pct"/>
            <w:noWrap/>
            <w:vAlign w:val="bottom"/>
          </w:tcPr>
          <w:p w14:paraId="0C96EDE1" w14:textId="77777777" w:rsidR="005538D9" w:rsidRPr="00743134" w:rsidRDefault="005538D9" w:rsidP="00743134">
            <w:pPr>
              <w:spacing w:line="288" w:lineRule="auto"/>
              <w:jc w:val="center"/>
              <w:rPr>
                <w:highlight w:val="yellow"/>
              </w:rPr>
            </w:pPr>
            <w:r w:rsidRPr="00743134">
              <w:rPr>
                <w:color w:val="000000"/>
              </w:rPr>
              <w:t>300</w:t>
            </w:r>
          </w:p>
        </w:tc>
        <w:tc>
          <w:tcPr>
            <w:tcW w:w="378" w:type="pct"/>
            <w:noWrap/>
            <w:vAlign w:val="bottom"/>
          </w:tcPr>
          <w:p w14:paraId="153087BD" w14:textId="77777777" w:rsidR="005538D9" w:rsidRPr="00743134" w:rsidRDefault="005538D9" w:rsidP="00743134">
            <w:pPr>
              <w:spacing w:line="288" w:lineRule="auto"/>
              <w:jc w:val="center"/>
              <w:rPr>
                <w:highlight w:val="yellow"/>
              </w:rPr>
            </w:pPr>
            <w:r w:rsidRPr="00743134">
              <w:rPr>
                <w:color w:val="000000"/>
              </w:rPr>
              <w:t>47</w:t>
            </w:r>
          </w:p>
        </w:tc>
        <w:tc>
          <w:tcPr>
            <w:tcW w:w="385" w:type="pct"/>
            <w:noWrap/>
            <w:vAlign w:val="bottom"/>
          </w:tcPr>
          <w:p w14:paraId="01D41D94" w14:textId="77777777" w:rsidR="005538D9" w:rsidRPr="00743134" w:rsidRDefault="005538D9" w:rsidP="00743134">
            <w:pPr>
              <w:spacing w:line="288" w:lineRule="auto"/>
              <w:jc w:val="center"/>
              <w:rPr>
                <w:highlight w:val="yellow"/>
              </w:rPr>
            </w:pPr>
            <w:r w:rsidRPr="00743134">
              <w:rPr>
                <w:color w:val="000000"/>
              </w:rPr>
              <w:t>18</w:t>
            </w:r>
          </w:p>
        </w:tc>
        <w:tc>
          <w:tcPr>
            <w:tcW w:w="459" w:type="pct"/>
            <w:noWrap/>
            <w:vAlign w:val="bottom"/>
          </w:tcPr>
          <w:p w14:paraId="417F67EB" w14:textId="77777777" w:rsidR="005538D9" w:rsidRPr="00743134" w:rsidRDefault="005538D9" w:rsidP="00743134">
            <w:pPr>
              <w:spacing w:line="288" w:lineRule="auto"/>
              <w:jc w:val="center"/>
              <w:rPr>
                <w:highlight w:val="yellow"/>
              </w:rPr>
            </w:pPr>
          </w:p>
        </w:tc>
        <w:tc>
          <w:tcPr>
            <w:tcW w:w="459" w:type="pct"/>
            <w:noWrap/>
            <w:vAlign w:val="bottom"/>
          </w:tcPr>
          <w:p w14:paraId="4FC28235" w14:textId="77777777" w:rsidR="005538D9" w:rsidRPr="00743134" w:rsidRDefault="005538D9" w:rsidP="00743134">
            <w:pPr>
              <w:spacing w:line="288" w:lineRule="auto"/>
              <w:jc w:val="center"/>
              <w:rPr>
                <w:highlight w:val="yellow"/>
              </w:rPr>
            </w:pPr>
            <w:r w:rsidRPr="00743134">
              <w:rPr>
                <w:color w:val="000000"/>
              </w:rPr>
              <w:t>5</w:t>
            </w:r>
          </w:p>
        </w:tc>
        <w:tc>
          <w:tcPr>
            <w:tcW w:w="577" w:type="pct"/>
            <w:vAlign w:val="bottom"/>
          </w:tcPr>
          <w:p w14:paraId="740A01F1" w14:textId="77777777" w:rsidR="005538D9" w:rsidRPr="00743134" w:rsidRDefault="005538D9" w:rsidP="00743134">
            <w:pPr>
              <w:spacing w:line="288" w:lineRule="auto"/>
              <w:jc w:val="center"/>
              <w:rPr>
                <w:highlight w:val="yellow"/>
              </w:rPr>
            </w:pPr>
            <w:r w:rsidRPr="00743134">
              <w:rPr>
                <w:color w:val="000000"/>
              </w:rPr>
              <w:t>4</w:t>
            </w:r>
          </w:p>
        </w:tc>
        <w:tc>
          <w:tcPr>
            <w:tcW w:w="339" w:type="pct"/>
            <w:vAlign w:val="bottom"/>
          </w:tcPr>
          <w:p w14:paraId="3EF980D3" w14:textId="77777777" w:rsidR="005538D9" w:rsidRPr="00743134" w:rsidRDefault="005538D9" w:rsidP="00743134">
            <w:pPr>
              <w:spacing w:line="288" w:lineRule="auto"/>
              <w:jc w:val="center"/>
              <w:rPr>
                <w:highlight w:val="yellow"/>
              </w:rPr>
            </w:pPr>
            <w:r w:rsidRPr="00743134">
              <w:rPr>
                <w:color w:val="000000"/>
              </w:rPr>
              <w:t>13</w:t>
            </w:r>
          </w:p>
        </w:tc>
      </w:tr>
      <w:tr w:rsidR="005538D9" w:rsidRPr="00743134" w14:paraId="4153007F" w14:textId="77777777" w:rsidTr="00334135">
        <w:trPr>
          <w:trHeight w:val="300"/>
        </w:trPr>
        <w:tc>
          <w:tcPr>
            <w:tcW w:w="1993" w:type="pct"/>
            <w:noWrap/>
            <w:vAlign w:val="bottom"/>
          </w:tcPr>
          <w:p w14:paraId="369CEC8E" w14:textId="77777777" w:rsidR="005538D9" w:rsidRPr="00743134" w:rsidRDefault="005538D9" w:rsidP="00743134">
            <w:pPr>
              <w:spacing w:line="288" w:lineRule="auto"/>
              <w:rPr>
                <w:highlight w:val="yellow"/>
              </w:rPr>
            </w:pPr>
            <w:r w:rsidRPr="00743134">
              <w:rPr>
                <w:color w:val="000000"/>
              </w:rPr>
              <w:t>Zapisnik: redni kontrolni pregled</w:t>
            </w:r>
          </w:p>
        </w:tc>
        <w:tc>
          <w:tcPr>
            <w:tcW w:w="410" w:type="pct"/>
            <w:noWrap/>
            <w:vAlign w:val="bottom"/>
          </w:tcPr>
          <w:p w14:paraId="3D2BC9CB" w14:textId="77777777" w:rsidR="005538D9" w:rsidRPr="00743134" w:rsidRDefault="005538D9" w:rsidP="00743134">
            <w:pPr>
              <w:spacing w:line="288" w:lineRule="auto"/>
              <w:jc w:val="center"/>
              <w:rPr>
                <w:highlight w:val="yellow"/>
              </w:rPr>
            </w:pPr>
            <w:r w:rsidRPr="00743134">
              <w:rPr>
                <w:color w:val="000000"/>
              </w:rPr>
              <w:t>2</w:t>
            </w:r>
          </w:p>
        </w:tc>
        <w:tc>
          <w:tcPr>
            <w:tcW w:w="378" w:type="pct"/>
            <w:noWrap/>
            <w:vAlign w:val="bottom"/>
          </w:tcPr>
          <w:p w14:paraId="53E95227" w14:textId="77777777" w:rsidR="005538D9" w:rsidRPr="00743134" w:rsidRDefault="005538D9" w:rsidP="00743134">
            <w:pPr>
              <w:spacing w:line="288" w:lineRule="auto"/>
              <w:jc w:val="center"/>
              <w:rPr>
                <w:highlight w:val="yellow"/>
              </w:rPr>
            </w:pPr>
            <w:r w:rsidRPr="00743134">
              <w:rPr>
                <w:color w:val="000000"/>
              </w:rPr>
              <w:t>1</w:t>
            </w:r>
          </w:p>
        </w:tc>
        <w:tc>
          <w:tcPr>
            <w:tcW w:w="385" w:type="pct"/>
            <w:noWrap/>
            <w:vAlign w:val="bottom"/>
          </w:tcPr>
          <w:p w14:paraId="3901811A" w14:textId="77777777" w:rsidR="005538D9" w:rsidRPr="00743134" w:rsidRDefault="005538D9" w:rsidP="00743134">
            <w:pPr>
              <w:spacing w:line="288" w:lineRule="auto"/>
              <w:jc w:val="center"/>
              <w:rPr>
                <w:highlight w:val="yellow"/>
              </w:rPr>
            </w:pPr>
          </w:p>
        </w:tc>
        <w:tc>
          <w:tcPr>
            <w:tcW w:w="459" w:type="pct"/>
            <w:noWrap/>
            <w:vAlign w:val="bottom"/>
          </w:tcPr>
          <w:p w14:paraId="09C2A19C" w14:textId="77777777" w:rsidR="005538D9" w:rsidRPr="00743134" w:rsidRDefault="005538D9" w:rsidP="00743134">
            <w:pPr>
              <w:spacing w:line="288" w:lineRule="auto"/>
              <w:jc w:val="center"/>
              <w:rPr>
                <w:highlight w:val="yellow"/>
              </w:rPr>
            </w:pPr>
          </w:p>
        </w:tc>
        <w:tc>
          <w:tcPr>
            <w:tcW w:w="459" w:type="pct"/>
            <w:noWrap/>
            <w:vAlign w:val="bottom"/>
          </w:tcPr>
          <w:p w14:paraId="0ABE8503" w14:textId="77777777" w:rsidR="005538D9" w:rsidRPr="00743134" w:rsidRDefault="005538D9" w:rsidP="00743134">
            <w:pPr>
              <w:spacing w:line="288" w:lineRule="auto"/>
              <w:jc w:val="center"/>
              <w:rPr>
                <w:highlight w:val="yellow"/>
              </w:rPr>
            </w:pPr>
          </w:p>
        </w:tc>
        <w:tc>
          <w:tcPr>
            <w:tcW w:w="577" w:type="pct"/>
            <w:vAlign w:val="bottom"/>
          </w:tcPr>
          <w:p w14:paraId="4A01856D" w14:textId="77777777" w:rsidR="005538D9" w:rsidRPr="00743134" w:rsidRDefault="005538D9" w:rsidP="00743134">
            <w:pPr>
              <w:spacing w:line="288" w:lineRule="auto"/>
              <w:jc w:val="center"/>
              <w:rPr>
                <w:highlight w:val="yellow"/>
              </w:rPr>
            </w:pPr>
          </w:p>
        </w:tc>
        <w:tc>
          <w:tcPr>
            <w:tcW w:w="339" w:type="pct"/>
            <w:vAlign w:val="bottom"/>
          </w:tcPr>
          <w:p w14:paraId="37688F6C" w14:textId="77777777" w:rsidR="005538D9" w:rsidRPr="00743134" w:rsidRDefault="005538D9" w:rsidP="00743134">
            <w:pPr>
              <w:spacing w:line="288" w:lineRule="auto"/>
              <w:jc w:val="center"/>
              <w:rPr>
                <w:color w:val="000000"/>
                <w:highlight w:val="yellow"/>
              </w:rPr>
            </w:pPr>
          </w:p>
        </w:tc>
      </w:tr>
      <w:tr w:rsidR="005538D9" w:rsidRPr="00743134" w14:paraId="3B0AB1E0" w14:textId="77777777" w:rsidTr="00334135">
        <w:trPr>
          <w:trHeight w:val="300"/>
        </w:trPr>
        <w:tc>
          <w:tcPr>
            <w:tcW w:w="1993" w:type="pct"/>
            <w:noWrap/>
            <w:vAlign w:val="bottom"/>
          </w:tcPr>
          <w:p w14:paraId="2846CEF2" w14:textId="77777777" w:rsidR="005538D9" w:rsidRPr="00743134" w:rsidRDefault="005538D9" w:rsidP="00743134">
            <w:pPr>
              <w:spacing w:line="288" w:lineRule="auto"/>
              <w:rPr>
                <w:highlight w:val="yellow"/>
              </w:rPr>
            </w:pPr>
            <w:r w:rsidRPr="00743134">
              <w:rPr>
                <w:color w:val="000000"/>
              </w:rPr>
              <w:t>Zapisnik: redni pregled</w:t>
            </w:r>
          </w:p>
        </w:tc>
        <w:tc>
          <w:tcPr>
            <w:tcW w:w="410" w:type="pct"/>
            <w:noWrap/>
            <w:vAlign w:val="bottom"/>
          </w:tcPr>
          <w:p w14:paraId="3F7DE657" w14:textId="77777777" w:rsidR="005538D9" w:rsidRPr="00743134" w:rsidRDefault="005538D9" w:rsidP="00743134">
            <w:pPr>
              <w:spacing w:line="288" w:lineRule="auto"/>
              <w:jc w:val="center"/>
              <w:rPr>
                <w:highlight w:val="yellow"/>
              </w:rPr>
            </w:pPr>
          </w:p>
        </w:tc>
        <w:tc>
          <w:tcPr>
            <w:tcW w:w="378" w:type="pct"/>
            <w:noWrap/>
            <w:vAlign w:val="bottom"/>
          </w:tcPr>
          <w:p w14:paraId="5BFA7BEF" w14:textId="77777777" w:rsidR="005538D9" w:rsidRPr="00743134" w:rsidRDefault="005538D9" w:rsidP="00743134">
            <w:pPr>
              <w:spacing w:line="288" w:lineRule="auto"/>
              <w:jc w:val="center"/>
              <w:rPr>
                <w:highlight w:val="yellow"/>
              </w:rPr>
            </w:pPr>
            <w:r w:rsidRPr="00743134">
              <w:rPr>
                <w:color w:val="000000"/>
              </w:rPr>
              <w:t>1</w:t>
            </w:r>
          </w:p>
        </w:tc>
        <w:tc>
          <w:tcPr>
            <w:tcW w:w="385" w:type="pct"/>
            <w:noWrap/>
            <w:vAlign w:val="bottom"/>
          </w:tcPr>
          <w:p w14:paraId="337161FB" w14:textId="77777777" w:rsidR="005538D9" w:rsidRPr="00743134" w:rsidRDefault="005538D9" w:rsidP="00743134">
            <w:pPr>
              <w:spacing w:line="288" w:lineRule="auto"/>
              <w:jc w:val="center"/>
              <w:rPr>
                <w:highlight w:val="yellow"/>
              </w:rPr>
            </w:pPr>
            <w:r w:rsidRPr="00743134">
              <w:rPr>
                <w:color w:val="000000"/>
              </w:rPr>
              <w:t>6</w:t>
            </w:r>
          </w:p>
        </w:tc>
        <w:tc>
          <w:tcPr>
            <w:tcW w:w="459" w:type="pct"/>
            <w:noWrap/>
            <w:vAlign w:val="bottom"/>
          </w:tcPr>
          <w:p w14:paraId="1FC8B214" w14:textId="77777777" w:rsidR="005538D9" w:rsidRPr="00743134" w:rsidRDefault="005538D9" w:rsidP="00743134">
            <w:pPr>
              <w:spacing w:line="288" w:lineRule="auto"/>
              <w:jc w:val="center"/>
              <w:rPr>
                <w:highlight w:val="yellow"/>
              </w:rPr>
            </w:pPr>
          </w:p>
        </w:tc>
        <w:tc>
          <w:tcPr>
            <w:tcW w:w="459" w:type="pct"/>
            <w:noWrap/>
            <w:vAlign w:val="bottom"/>
          </w:tcPr>
          <w:p w14:paraId="71645F36" w14:textId="77777777" w:rsidR="005538D9" w:rsidRPr="00743134" w:rsidRDefault="005538D9" w:rsidP="00743134">
            <w:pPr>
              <w:spacing w:line="288" w:lineRule="auto"/>
              <w:jc w:val="center"/>
              <w:rPr>
                <w:highlight w:val="yellow"/>
              </w:rPr>
            </w:pPr>
          </w:p>
        </w:tc>
        <w:tc>
          <w:tcPr>
            <w:tcW w:w="577" w:type="pct"/>
            <w:vAlign w:val="bottom"/>
          </w:tcPr>
          <w:p w14:paraId="32A5926E" w14:textId="77777777" w:rsidR="005538D9" w:rsidRPr="00743134" w:rsidRDefault="005538D9" w:rsidP="00743134">
            <w:pPr>
              <w:spacing w:line="288" w:lineRule="auto"/>
              <w:jc w:val="center"/>
              <w:rPr>
                <w:b/>
                <w:bCs/>
                <w:highlight w:val="yellow"/>
              </w:rPr>
            </w:pPr>
          </w:p>
        </w:tc>
        <w:tc>
          <w:tcPr>
            <w:tcW w:w="339" w:type="pct"/>
            <w:vAlign w:val="bottom"/>
          </w:tcPr>
          <w:p w14:paraId="14EF4A86" w14:textId="77777777" w:rsidR="005538D9" w:rsidRPr="00743134" w:rsidRDefault="005538D9" w:rsidP="00743134">
            <w:pPr>
              <w:spacing w:line="288" w:lineRule="auto"/>
              <w:jc w:val="center"/>
              <w:rPr>
                <w:highlight w:val="yellow"/>
              </w:rPr>
            </w:pPr>
          </w:p>
        </w:tc>
      </w:tr>
      <w:tr w:rsidR="005538D9" w:rsidRPr="00743134" w14:paraId="1A826F2D" w14:textId="77777777" w:rsidTr="00334135">
        <w:trPr>
          <w:trHeight w:val="300"/>
        </w:trPr>
        <w:tc>
          <w:tcPr>
            <w:tcW w:w="1993" w:type="pct"/>
            <w:noWrap/>
            <w:vAlign w:val="bottom"/>
          </w:tcPr>
          <w:p w14:paraId="2456A4E2" w14:textId="77777777" w:rsidR="005538D9" w:rsidRPr="00743134" w:rsidRDefault="005538D9" w:rsidP="00743134">
            <w:pPr>
              <w:spacing w:line="288" w:lineRule="auto"/>
              <w:rPr>
                <w:highlight w:val="yellow"/>
              </w:rPr>
            </w:pPr>
            <w:r w:rsidRPr="00743134">
              <w:rPr>
                <w:color w:val="000000"/>
              </w:rPr>
              <w:t>Zapisnik: ugotovitveni</w:t>
            </w:r>
          </w:p>
        </w:tc>
        <w:tc>
          <w:tcPr>
            <w:tcW w:w="410" w:type="pct"/>
            <w:noWrap/>
            <w:vAlign w:val="bottom"/>
          </w:tcPr>
          <w:p w14:paraId="2B004905" w14:textId="77777777" w:rsidR="005538D9" w:rsidRPr="00743134" w:rsidRDefault="005538D9" w:rsidP="00743134">
            <w:pPr>
              <w:spacing w:line="288" w:lineRule="auto"/>
              <w:jc w:val="center"/>
              <w:rPr>
                <w:highlight w:val="yellow"/>
              </w:rPr>
            </w:pPr>
            <w:r w:rsidRPr="00743134">
              <w:rPr>
                <w:color w:val="000000"/>
              </w:rPr>
              <w:t>103</w:t>
            </w:r>
          </w:p>
        </w:tc>
        <w:tc>
          <w:tcPr>
            <w:tcW w:w="378" w:type="pct"/>
            <w:noWrap/>
            <w:vAlign w:val="bottom"/>
          </w:tcPr>
          <w:p w14:paraId="44FE1344" w14:textId="77777777" w:rsidR="005538D9" w:rsidRPr="00743134" w:rsidRDefault="005538D9" w:rsidP="00743134">
            <w:pPr>
              <w:spacing w:line="288" w:lineRule="auto"/>
              <w:jc w:val="center"/>
              <w:rPr>
                <w:highlight w:val="yellow"/>
              </w:rPr>
            </w:pPr>
            <w:r w:rsidRPr="00743134">
              <w:rPr>
                <w:color w:val="000000"/>
              </w:rPr>
              <w:t>41</w:t>
            </w:r>
          </w:p>
        </w:tc>
        <w:tc>
          <w:tcPr>
            <w:tcW w:w="385" w:type="pct"/>
            <w:noWrap/>
            <w:vAlign w:val="bottom"/>
          </w:tcPr>
          <w:p w14:paraId="6235F85C" w14:textId="77777777" w:rsidR="005538D9" w:rsidRPr="00743134" w:rsidRDefault="005538D9" w:rsidP="00743134">
            <w:pPr>
              <w:spacing w:line="288" w:lineRule="auto"/>
              <w:jc w:val="center"/>
              <w:rPr>
                <w:highlight w:val="yellow"/>
              </w:rPr>
            </w:pPr>
            <w:r w:rsidRPr="00743134">
              <w:rPr>
                <w:color w:val="000000"/>
              </w:rPr>
              <w:t>17</w:t>
            </w:r>
          </w:p>
        </w:tc>
        <w:tc>
          <w:tcPr>
            <w:tcW w:w="459" w:type="pct"/>
            <w:noWrap/>
            <w:vAlign w:val="bottom"/>
          </w:tcPr>
          <w:p w14:paraId="4B85C766" w14:textId="77777777" w:rsidR="005538D9" w:rsidRPr="00743134" w:rsidRDefault="005538D9" w:rsidP="00743134">
            <w:pPr>
              <w:spacing w:line="288" w:lineRule="auto"/>
              <w:jc w:val="center"/>
              <w:rPr>
                <w:highlight w:val="yellow"/>
              </w:rPr>
            </w:pPr>
            <w:r w:rsidRPr="00743134">
              <w:rPr>
                <w:color w:val="000000"/>
              </w:rPr>
              <w:t>31</w:t>
            </w:r>
          </w:p>
        </w:tc>
        <w:tc>
          <w:tcPr>
            <w:tcW w:w="459" w:type="pct"/>
            <w:noWrap/>
            <w:vAlign w:val="bottom"/>
          </w:tcPr>
          <w:p w14:paraId="663F760F" w14:textId="77777777" w:rsidR="005538D9" w:rsidRPr="00743134" w:rsidRDefault="005538D9" w:rsidP="00743134">
            <w:pPr>
              <w:spacing w:line="288" w:lineRule="auto"/>
              <w:jc w:val="center"/>
              <w:rPr>
                <w:highlight w:val="yellow"/>
              </w:rPr>
            </w:pPr>
            <w:r w:rsidRPr="00743134">
              <w:rPr>
                <w:color w:val="000000"/>
              </w:rPr>
              <w:t>7</w:t>
            </w:r>
          </w:p>
        </w:tc>
        <w:tc>
          <w:tcPr>
            <w:tcW w:w="577" w:type="pct"/>
            <w:vAlign w:val="bottom"/>
          </w:tcPr>
          <w:p w14:paraId="2BA10DC5" w14:textId="77777777" w:rsidR="005538D9" w:rsidRPr="00743134" w:rsidRDefault="005538D9" w:rsidP="00743134">
            <w:pPr>
              <w:spacing w:line="288" w:lineRule="auto"/>
              <w:jc w:val="center"/>
              <w:rPr>
                <w:highlight w:val="yellow"/>
              </w:rPr>
            </w:pPr>
            <w:r w:rsidRPr="00743134">
              <w:rPr>
                <w:color w:val="000000"/>
              </w:rPr>
              <w:t>2</w:t>
            </w:r>
          </w:p>
        </w:tc>
        <w:tc>
          <w:tcPr>
            <w:tcW w:w="339" w:type="pct"/>
            <w:vAlign w:val="bottom"/>
          </w:tcPr>
          <w:p w14:paraId="5C99FCC1" w14:textId="77777777" w:rsidR="005538D9" w:rsidRPr="00743134" w:rsidRDefault="005538D9" w:rsidP="00743134">
            <w:pPr>
              <w:spacing w:line="288" w:lineRule="auto"/>
              <w:jc w:val="center"/>
              <w:rPr>
                <w:highlight w:val="yellow"/>
              </w:rPr>
            </w:pPr>
            <w:r w:rsidRPr="00743134">
              <w:rPr>
                <w:color w:val="000000"/>
              </w:rPr>
              <w:t>7</w:t>
            </w:r>
          </w:p>
        </w:tc>
      </w:tr>
      <w:tr w:rsidR="005538D9" w:rsidRPr="00743134" w14:paraId="71BEBA39" w14:textId="77777777" w:rsidTr="00334135">
        <w:trPr>
          <w:trHeight w:val="300"/>
        </w:trPr>
        <w:tc>
          <w:tcPr>
            <w:tcW w:w="1993" w:type="pct"/>
            <w:noWrap/>
            <w:vAlign w:val="bottom"/>
          </w:tcPr>
          <w:p w14:paraId="18EFDCE1" w14:textId="77777777" w:rsidR="005538D9" w:rsidRPr="00743134" w:rsidRDefault="005538D9" w:rsidP="00743134">
            <w:pPr>
              <w:spacing w:line="288" w:lineRule="auto"/>
            </w:pPr>
            <w:r w:rsidRPr="00743134">
              <w:rPr>
                <w:color w:val="000000"/>
              </w:rPr>
              <w:t>Zapisnik: zaslišanje</w:t>
            </w:r>
          </w:p>
        </w:tc>
        <w:tc>
          <w:tcPr>
            <w:tcW w:w="410" w:type="pct"/>
            <w:noWrap/>
            <w:vAlign w:val="bottom"/>
          </w:tcPr>
          <w:p w14:paraId="44F95AD0" w14:textId="77777777" w:rsidR="005538D9" w:rsidRPr="00743134" w:rsidRDefault="005538D9" w:rsidP="00743134">
            <w:pPr>
              <w:spacing w:line="288" w:lineRule="auto"/>
              <w:jc w:val="center"/>
            </w:pPr>
            <w:r w:rsidRPr="00743134">
              <w:rPr>
                <w:color w:val="000000"/>
              </w:rPr>
              <w:t>1</w:t>
            </w:r>
          </w:p>
        </w:tc>
        <w:tc>
          <w:tcPr>
            <w:tcW w:w="378" w:type="pct"/>
            <w:noWrap/>
            <w:vAlign w:val="bottom"/>
          </w:tcPr>
          <w:p w14:paraId="2D1DA472" w14:textId="77777777" w:rsidR="005538D9" w:rsidRPr="00743134" w:rsidRDefault="005538D9" w:rsidP="00743134">
            <w:pPr>
              <w:spacing w:line="288" w:lineRule="auto"/>
              <w:jc w:val="center"/>
            </w:pPr>
          </w:p>
        </w:tc>
        <w:tc>
          <w:tcPr>
            <w:tcW w:w="385" w:type="pct"/>
            <w:noWrap/>
            <w:vAlign w:val="bottom"/>
          </w:tcPr>
          <w:p w14:paraId="653A7CCF" w14:textId="77777777" w:rsidR="005538D9" w:rsidRPr="00743134" w:rsidRDefault="005538D9" w:rsidP="00743134">
            <w:pPr>
              <w:spacing w:line="288" w:lineRule="auto"/>
              <w:jc w:val="center"/>
            </w:pPr>
          </w:p>
        </w:tc>
        <w:tc>
          <w:tcPr>
            <w:tcW w:w="459" w:type="pct"/>
            <w:noWrap/>
            <w:vAlign w:val="bottom"/>
          </w:tcPr>
          <w:p w14:paraId="0FD2F169" w14:textId="77777777" w:rsidR="005538D9" w:rsidRPr="00743134" w:rsidRDefault="005538D9" w:rsidP="00743134">
            <w:pPr>
              <w:spacing w:line="288" w:lineRule="auto"/>
              <w:jc w:val="center"/>
            </w:pPr>
            <w:r w:rsidRPr="00743134">
              <w:rPr>
                <w:color w:val="000000"/>
              </w:rPr>
              <w:t>1</w:t>
            </w:r>
          </w:p>
        </w:tc>
        <w:tc>
          <w:tcPr>
            <w:tcW w:w="459" w:type="pct"/>
            <w:noWrap/>
            <w:vAlign w:val="bottom"/>
          </w:tcPr>
          <w:p w14:paraId="2A840550" w14:textId="77777777" w:rsidR="005538D9" w:rsidRPr="00743134" w:rsidRDefault="005538D9" w:rsidP="00743134">
            <w:pPr>
              <w:spacing w:line="288" w:lineRule="auto"/>
              <w:jc w:val="center"/>
            </w:pPr>
          </w:p>
        </w:tc>
        <w:tc>
          <w:tcPr>
            <w:tcW w:w="577" w:type="pct"/>
            <w:vAlign w:val="bottom"/>
          </w:tcPr>
          <w:p w14:paraId="25CCA26F" w14:textId="77777777" w:rsidR="005538D9" w:rsidRPr="00743134" w:rsidRDefault="005538D9" w:rsidP="00743134">
            <w:pPr>
              <w:spacing w:line="288" w:lineRule="auto"/>
              <w:jc w:val="center"/>
            </w:pPr>
          </w:p>
        </w:tc>
        <w:tc>
          <w:tcPr>
            <w:tcW w:w="339" w:type="pct"/>
            <w:vAlign w:val="bottom"/>
          </w:tcPr>
          <w:p w14:paraId="36804408" w14:textId="77777777" w:rsidR="005538D9" w:rsidRPr="00743134" w:rsidRDefault="005538D9" w:rsidP="00743134">
            <w:pPr>
              <w:spacing w:line="288" w:lineRule="auto"/>
              <w:jc w:val="center"/>
            </w:pPr>
          </w:p>
        </w:tc>
      </w:tr>
    </w:tbl>
    <w:p w14:paraId="3CFB1C4F" w14:textId="77777777" w:rsidR="005538D9" w:rsidRPr="00743134" w:rsidRDefault="005538D9" w:rsidP="008519D1">
      <w:pPr>
        <w:spacing w:line="288" w:lineRule="auto"/>
      </w:pPr>
      <w:r w:rsidRPr="00743134">
        <w:t>Opomba: En dokument ima lahko tudi več temeljnih nalog.</w:t>
      </w:r>
    </w:p>
    <w:p w14:paraId="0879E96E" w14:textId="77777777" w:rsidR="005538D9" w:rsidRPr="00743134" w:rsidRDefault="005538D9" w:rsidP="008519D1">
      <w:pPr>
        <w:spacing w:line="288" w:lineRule="auto"/>
      </w:pPr>
    </w:p>
    <w:p w14:paraId="47FCD58F" w14:textId="6D0E50A0" w:rsidR="005538D9" w:rsidRPr="00565E9C" w:rsidRDefault="005538D9" w:rsidP="008519D1">
      <w:pPr>
        <w:spacing w:line="288" w:lineRule="auto"/>
      </w:pPr>
      <w:r>
        <w:t>P</w:t>
      </w:r>
      <w:r w:rsidRPr="00B16BD5">
        <w:t xml:space="preserve">reglednica </w:t>
      </w:r>
      <w:r>
        <w:t xml:space="preserve">35 </w:t>
      </w:r>
      <w:r w:rsidRPr="00B16BD5">
        <w:t xml:space="preserve">prikazuje načrtovano število inšpekcijskih pregledov po temeljnih nalogah stanovanjske </w:t>
      </w:r>
      <w:r w:rsidRPr="00565E9C">
        <w:t>inšpekcije v letu 2022 in doseganje načrta po temeljnih nalogah.</w:t>
      </w:r>
    </w:p>
    <w:p w14:paraId="4999BC6B" w14:textId="77777777" w:rsidR="005538D9" w:rsidRPr="00565E9C" w:rsidRDefault="005538D9" w:rsidP="008519D1">
      <w:pPr>
        <w:spacing w:line="288" w:lineRule="auto"/>
      </w:pPr>
    </w:p>
    <w:p w14:paraId="29DE3D2C" w14:textId="77777777" w:rsidR="005538D9" w:rsidRPr="00565E9C" w:rsidRDefault="005538D9" w:rsidP="008519D1">
      <w:pPr>
        <w:pStyle w:val="Napis"/>
        <w:keepNext/>
        <w:spacing w:line="288" w:lineRule="auto"/>
      </w:pPr>
      <w:bookmarkStart w:id="202" w:name="_Toc74209780"/>
      <w:r w:rsidRPr="00565E9C">
        <w:t>Preglednica</w:t>
      </w:r>
      <w:r w:rsidRPr="00565E9C">
        <w:rPr>
          <w:noProof/>
        </w:rPr>
        <w:t xml:space="preserve"> 35</w:t>
      </w:r>
      <w:r w:rsidRPr="00565E9C">
        <w:t>: Opravljeni inšpekcijski pregledi leta 202</w:t>
      </w:r>
      <w:bookmarkEnd w:id="202"/>
      <w:r w:rsidRPr="00565E9C">
        <w:t>2</w:t>
      </w:r>
    </w:p>
    <w:tbl>
      <w:tblPr>
        <w:tblStyle w:val="Tabelamrea"/>
        <w:tblW w:w="5000" w:type="pct"/>
        <w:tblLayout w:type="fixed"/>
        <w:tblLook w:val="0020" w:firstRow="1" w:lastRow="0" w:firstColumn="0" w:lastColumn="0" w:noHBand="0" w:noVBand="0"/>
      </w:tblPr>
      <w:tblGrid>
        <w:gridCol w:w="3548"/>
        <w:gridCol w:w="2756"/>
        <w:gridCol w:w="2756"/>
      </w:tblGrid>
      <w:tr w:rsidR="005538D9" w:rsidRPr="00AB12C9" w14:paraId="7486097F" w14:textId="77777777" w:rsidTr="005D4864">
        <w:trPr>
          <w:trHeight w:val="398"/>
        </w:trPr>
        <w:tc>
          <w:tcPr>
            <w:tcW w:w="1958" w:type="pct"/>
          </w:tcPr>
          <w:p w14:paraId="4DDD94D4" w14:textId="77777777" w:rsidR="005538D9" w:rsidRPr="00565E9C" w:rsidRDefault="005538D9" w:rsidP="008519D1">
            <w:pPr>
              <w:spacing w:line="288" w:lineRule="auto"/>
              <w:jc w:val="left"/>
              <w:rPr>
                <w:b/>
                <w:bCs/>
              </w:rPr>
            </w:pPr>
            <w:r w:rsidRPr="00565E9C">
              <w:rPr>
                <w:b/>
                <w:bCs/>
              </w:rPr>
              <w:t>Temeljna naloga – stanovanjska inšpekcija</w:t>
            </w:r>
          </w:p>
        </w:tc>
        <w:tc>
          <w:tcPr>
            <w:tcW w:w="1521" w:type="pct"/>
          </w:tcPr>
          <w:p w14:paraId="48A36CAC" w14:textId="77777777" w:rsidR="005538D9" w:rsidRPr="00565E9C" w:rsidRDefault="005538D9" w:rsidP="008519D1">
            <w:pPr>
              <w:spacing w:line="288" w:lineRule="auto"/>
              <w:jc w:val="left"/>
              <w:rPr>
                <w:b/>
                <w:bCs/>
              </w:rPr>
            </w:pPr>
            <w:r w:rsidRPr="00565E9C">
              <w:rPr>
                <w:b/>
                <w:bCs/>
              </w:rPr>
              <w:t>Število načrtovanih inšpekcijskih pregledov za leto 2022</w:t>
            </w:r>
          </w:p>
        </w:tc>
        <w:tc>
          <w:tcPr>
            <w:tcW w:w="1521" w:type="pct"/>
          </w:tcPr>
          <w:p w14:paraId="408CCC4A" w14:textId="77777777" w:rsidR="005538D9" w:rsidRPr="00B16BD5" w:rsidRDefault="005538D9" w:rsidP="008519D1">
            <w:pPr>
              <w:spacing w:line="288" w:lineRule="auto"/>
              <w:jc w:val="left"/>
              <w:rPr>
                <w:b/>
                <w:bCs/>
              </w:rPr>
            </w:pPr>
            <w:r w:rsidRPr="00565E9C">
              <w:rPr>
                <w:b/>
                <w:bCs/>
              </w:rPr>
              <w:t>Število opravljenih inšpekcijskih pregledov v letu 2022</w:t>
            </w:r>
          </w:p>
        </w:tc>
      </w:tr>
      <w:tr w:rsidR="005538D9" w:rsidRPr="00AB12C9" w14:paraId="27AAAB94" w14:textId="77777777" w:rsidTr="005D4864">
        <w:trPr>
          <w:trHeight w:val="398"/>
        </w:trPr>
        <w:tc>
          <w:tcPr>
            <w:tcW w:w="1958" w:type="pct"/>
          </w:tcPr>
          <w:p w14:paraId="55274C70" w14:textId="77777777" w:rsidR="005538D9" w:rsidRPr="00B16BD5" w:rsidRDefault="005538D9" w:rsidP="008519D1">
            <w:pPr>
              <w:spacing w:line="288" w:lineRule="auto"/>
            </w:pPr>
            <w:r w:rsidRPr="00B16BD5">
              <w:t>S1 – zagotavljanje vzdrževanja skupnih delov in popravil v posameznih delih večstanovanjskih stavb</w:t>
            </w:r>
          </w:p>
        </w:tc>
        <w:tc>
          <w:tcPr>
            <w:tcW w:w="1521" w:type="pct"/>
          </w:tcPr>
          <w:p w14:paraId="5FAC55E7" w14:textId="77777777" w:rsidR="005538D9" w:rsidRPr="00B16BD5" w:rsidRDefault="005538D9" w:rsidP="008519D1">
            <w:pPr>
              <w:spacing w:line="288" w:lineRule="auto"/>
            </w:pPr>
            <w:r w:rsidRPr="00B16BD5">
              <w:t>200 inšpekcijskih pregledov</w:t>
            </w:r>
          </w:p>
        </w:tc>
        <w:tc>
          <w:tcPr>
            <w:tcW w:w="1521" w:type="pct"/>
          </w:tcPr>
          <w:p w14:paraId="71686A5D" w14:textId="77777777" w:rsidR="005538D9" w:rsidRPr="00B16BD5" w:rsidRDefault="005538D9" w:rsidP="008519D1">
            <w:pPr>
              <w:spacing w:line="288" w:lineRule="auto"/>
            </w:pPr>
            <w:r w:rsidRPr="00B16BD5">
              <w:t>414 inšpekcijskih pregledov = 207-odstotna izpolnitev načrta</w:t>
            </w:r>
          </w:p>
          <w:p w14:paraId="4DC55DC2" w14:textId="77777777" w:rsidR="005538D9" w:rsidRPr="00B16BD5" w:rsidRDefault="005538D9" w:rsidP="008519D1">
            <w:pPr>
              <w:spacing w:line="288" w:lineRule="auto"/>
            </w:pPr>
          </w:p>
        </w:tc>
      </w:tr>
      <w:tr w:rsidR="005538D9" w:rsidRPr="00AB12C9" w14:paraId="3E988EDC" w14:textId="77777777" w:rsidTr="005D4864">
        <w:trPr>
          <w:trHeight w:val="880"/>
        </w:trPr>
        <w:tc>
          <w:tcPr>
            <w:tcW w:w="1958" w:type="pct"/>
          </w:tcPr>
          <w:p w14:paraId="598506E9" w14:textId="77777777" w:rsidR="005538D9" w:rsidRPr="00B16BD5" w:rsidRDefault="005538D9" w:rsidP="007B6E6F">
            <w:pPr>
              <w:spacing w:line="288" w:lineRule="auto"/>
            </w:pPr>
            <w:r w:rsidRPr="00B16BD5">
              <w:t>S2 – nadzor nad opravljanjem dejavnosti v stanovanju in izvajanjem posegov v skupne dele</w:t>
            </w:r>
          </w:p>
        </w:tc>
        <w:tc>
          <w:tcPr>
            <w:tcW w:w="1521" w:type="pct"/>
          </w:tcPr>
          <w:p w14:paraId="5F66F0AF" w14:textId="77777777" w:rsidR="005538D9" w:rsidRPr="00B16BD5" w:rsidRDefault="005538D9" w:rsidP="008519D1">
            <w:pPr>
              <w:spacing w:line="288" w:lineRule="auto"/>
            </w:pPr>
            <w:r w:rsidRPr="00B16BD5">
              <w:t>30 inšpekcijskih pregledov</w:t>
            </w:r>
          </w:p>
        </w:tc>
        <w:tc>
          <w:tcPr>
            <w:tcW w:w="1521" w:type="pct"/>
          </w:tcPr>
          <w:p w14:paraId="0B2C53D3" w14:textId="77777777" w:rsidR="005538D9" w:rsidRPr="00B16BD5" w:rsidRDefault="005538D9" w:rsidP="008519D1">
            <w:pPr>
              <w:spacing w:line="288" w:lineRule="auto"/>
              <w:rPr>
                <w:color w:val="C4BC96"/>
              </w:rPr>
            </w:pPr>
            <w:r w:rsidRPr="00B16BD5">
              <w:t>90 inšpekcijskih pregledov = 300-odstotna izpolnitev načrta</w:t>
            </w:r>
          </w:p>
        </w:tc>
      </w:tr>
      <w:tr w:rsidR="005538D9" w:rsidRPr="00AB12C9" w14:paraId="62625297" w14:textId="77777777" w:rsidTr="005D4864">
        <w:trPr>
          <w:trHeight w:val="583"/>
        </w:trPr>
        <w:tc>
          <w:tcPr>
            <w:tcW w:w="1958" w:type="pct"/>
          </w:tcPr>
          <w:p w14:paraId="7DAD5327" w14:textId="77777777" w:rsidR="005538D9" w:rsidRPr="00B16BD5" w:rsidRDefault="005538D9" w:rsidP="007B6E6F">
            <w:pPr>
              <w:spacing w:line="288" w:lineRule="auto"/>
            </w:pPr>
            <w:r w:rsidRPr="00B16BD5">
              <w:lastRenderedPageBreak/>
              <w:t>S3 – učinkovito upravljanje in nadzor nad upravniki</w:t>
            </w:r>
          </w:p>
        </w:tc>
        <w:tc>
          <w:tcPr>
            <w:tcW w:w="1521" w:type="pct"/>
          </w:tcPr>
          <w:p w14:paraId="7D5BF913" w14:textId="77777777" w:rsidR="005538D9" w:rsidRPr="00B16BD5" w:rsidRDefault="005538D9" w:rsidP="008519D1">
            <w:pPr>
              <w:spacing w:line="288" w:lineRule="auto"/>
            </w:pPr>
            <w:r w:rsidRPr="00B16BD5">
              <w:t>35 inšpekcijskih pregledov</w:t>
            </w:r>
          </w:p>
        </w:tc>
        <w:tc>
          <w:tcPr>
            <w:tcW w:w="1521" w:type="pct"/>
          </w:tcPr>
          <w:p w14:paraId="4C6F3C1F" w14:textId="77777777" w:rsidR="005538D9" w:rsidRPr="00B16BD5" w:rsidRDefault="005538D9" w:rsidP="008519D1">
            <w:pPr>
              <w:spacing w:line="288" w:lineRule="auto"/>
            </w:pPr>
            <w:r w:rsidRPr="00B16BD5">
              <w:t>42 inšpekcijskih pregledov = 120-odstotna izpolnitev načrta</w:t>
            </w:r>
          </w:p>
        </w:tc>
      </w:tr>
      <w:tr w:rsidR="005538D9" w:rsidRPr="00AB12C9" w14:paraId="75E215B1" w14:textId="77777777" w:rsidTr="005D4864">
        <w:trPr>
          <w:trHeight w:val="583"/>
        </w:trPr>
        <w:tc>
          <w:tcPr>
            <w:tcW w:w="1958" w:type="pct"/>
          </w:tcPr>
          <w:p w14:paraId="7107692F" w14:textId="77777777" w:rsidR="005538D9" w:rsidRPr="00B16BD5" w:rsidRDefault="005538D9" w:rsidP="007B6E6F">
            <w:pPr>
              <w:spacing w:line="288" w:lineRule="auto"/>
            </w:pPr>
            <w:r w:rsidRPr="00B16BD5">
              <w:t>S4 – nadzor nad poslovanjem prodajalcev stanovanj in enostanovanjskih stavb v fazi prodaje posameznim kupcem ter nadzor nad zavarovanjem plačil kupnine</w:t>
            </w:r>
          </w:p>
        </w:tc>
        <w:tc>
          <w:tcPr>
            <w:tcW w:w="1521" w:type="pct"/>
          </w:tcPr>
          <w:p w14:paraId="445B135B" w14:textId="77777777" w:rsidR="005538D9" w:rsidRPr="00B16BD5" w:rsidRDefault="005538D9" w:rsidP="008519D1">
            <w:pPr>
              <w:spacing w:line="288" w:lineRule="auto"/>
            </w:pPr>
            <w:r w:rsidRPr="00B16BD5">
              <w:t>25 inšpekcijskih pregledov</w:t>
            </w:r>
          </w:p>
        </w:tc>
        <w:tc>
          <w:tcPr>
            <w:tcW w:w="1521" w:type="pct"/>
          </w:tcPr>
          <w:p w14:paraId="75025775" w14:textId="77777777" w:rsidR="005538D9" w:rsidRPr="00AB12C9" w:rsidRDefault="005538D9" w:rsidP="008519D1">
            <w:pPr>
              <w:spacing w:line="288" w:lineRule="auto"/>
              <w:rPr>
                <w:highlight w:val="yellow"/>
              </w:rPr>
            </w:pPr>
            <w:r w:rsidRPr="00B16BD5">
              <w:t>31 inšpekcijskih pregledov = 124-odstotna izpolnitev načrta</w:t>
            </w:r>
          </w:p>
        </w:tc>
      </w:tr>
      <w:tr w:rsidR="005538D9" w:rsidRPr="00AB12C9" w14:paraId="3A3D404D" w14:textId="77777777" w:rsidTr="005D4864">
        <w:trPr>
          <w:trHeight w:val="583"/>
        </w:trPr>
        <w:tc>
          <w:tcPr>
            <w:tcW w:w="1958" w:type="pct"/>
          </w:tcPr>
          <w:p w14:paraId="7D67209B" w14:textId="77777777" w:rsidR="005538D9" w:rsidRPr="00B16BD5" w:rsidRDefault="005538D9" w:rsidP="007B6E6F">
            <w:pPr>
              <w:spacing w:line="288" w:lineRule="auto"/>
            </w:pPr>
            <w:r w:rsidRPr="00B16BD5">
              <w:t>S5 – nadzor nad neprofitnimi stanovanjskimi organizacijami</w:t>
            </w:r>
          </w:p>
        </w:tc>
        <w:tc>
          <w:tcPr>
            <w:tcW w:w="1521" w:type="pct"/>
          </w:tcPr>
          <w:p w14:paraId="785ADD81" w14:textId="77777777" w:rsidR="005538D9" w:rsidRPr="00B16BD5" w:rsidRDefault="005538D9" w:rsidP="008519D1">
            <w:pPr>
              <w:spacing w:line="288" w:lineRule="auto"/>
            </w:pPr>
            <w:r w:rsidRPr="00B16BD5">
              <w:t>Števila pregledov ni mogoče načrtovati – leta 2016 so bile pregledane vse neprofitne stanovanjske organizacije</w:t>
            </w:r>
          </w:p>
        </w:tc>
        <w:tc>
          <w:tcPr>
            <w:tcW w:w="1521" w:type="pct"/>
          </w:tcPr>
          <w:p w14:paraId="50F0A02A" w14:textId="77777777" w:rsidR="005538D9" w:rsidRPr="00AB12C9" w:rsidRDefault="005538D9" w:rsidP="008519D1">
            <w:pPr>
              <w:spacing w:line="288" w:lineRule="auto"/>
              <w:rPr>
                <w:highlight w:val="yellow"/>
              </w:rPr>
            </w:pPr>
            <w:r w:rsidRPr="00B16BD5">
              <w:t xml:space="preserve">0 inšpekcijskih pregledov </w:t>
            </w:r>
          </w:p>
        </w:tc>
      </w:tr>
      <w:tr w:rsidR="005538D9" w:rsidRPr="00AB12C9" w14:paraId="3290EF7E" w14:textId="77777777" w:rsidTr="005D4864">
        <w:trPr>
          <w:trHeight w:val="583"/>
        </w:trPr>
        <w:tc>
          <w:tcPr>
            <w:tcW w:w="1958" w:type="pct"/>
          </w:tcPr>
          <w:p w14:paraId="5AD8AA08" w14:textId="77777777" w:rsidR="005538D9" w:rsidRPr="00B16BD5" w:rsidRDefault="005538D9" w:rsidP="007B6E6F">
            <w:pPr>
              <w:spacing w:line="288" w:lineRule="auto"/>
            </w:pPr>
            <w:r w:rsidRPr="00B16BD5">
              <w:t>S6 – nadzor nad etažnimi lastniki in najemniki</w:t>
            </w:r>
          </w:p>
        </w:tc>
        <w:tc>
          <w:tcPr>
            <w:tcW w:w="1521" w:type="pct"/>
          </w:tcPr>
          <w:p w14:paraId="44FFC980" w14:textId="77777777" w:rsidR="005538D9" w:rsidRPr="00B16BD5" w:rsidRDefault="005538D9" w:rsidP="008519D1">
            <w:pPr>
              <w:spacing w:line="288" w:lineRule="auto"/>
            </w:pPr>
            <w:r w:rsidRPr="00B16BD5">
              <w:t>10 inšpekcijskih pregledov</w:t>
            </w:r>
          </w:p>
        </w:tc>
        <w:tc>
          <w:tcPr>
            <w:tcW w:w="1521" w:type="pct"/>
          </w:tcPr>
          <w:p w14:paraId="23E2101D" w14:textId="77777777" w:rsidR="005538D9" w:rsidRPr="00B16BD5" w:rsidRDefault="005538D9" w:rsidP="008519D1">
            <w:pPr>
              <w:spacing w:line="288" w:lineRule="auto"/>
            </w:pPr>
            <w:r w:rsidRPr="00B16BD5">
              <w:t xml:space="preserve">18 inšpekcijskih pregledov = 180-odstotna izpolnitev načrta </w:t>
            </w:r>
          </w:p>
        </w:tc>
      </w:tr>
      <w:tr w:rsidR="005538D9" w:rsidRPr="00AB12C9" w14:paraId="365ABDF5" w14:textId="77777777" w:rsidTr="005D4864">
        <w:trPr>
          <w:trHeight w:val="583"/>
        </w:trPr>
        <w:tc>
          <w:tcPr>
            <w:tcW w:w="1958" w:type="pct"/>
          </w:tcPr>
          <w:p w14:paraId="7D408F22" w14:textId="77777777" w:rsidR="005538D9" w:rsidRPr="00B16BD5" w:rsidRDefault="005538D9" w:rsidP="008519D1">
            <w:pPr>
              <w:spacing w:line="288" w:lineRule="auto"/>
            </w:pPr>
            <w:r w:rsidRPr="00B16BD5">
              <w:t>S7 – najemna stanovanja</w:t>
            </w:r>
          </w:p>
        </w:tc>
        <w:tc>
          <w:tcPr>
            <w:tcW w:w="1521" w:type="pct"/>
          </w:tcPr>
          <w:p w14:paraId="30C00DCE" w14:textId="77777777" w:rsidR="005538D9" w:rsidRPr="00B16BD5" w:rsidRDefault="005538D9" w:rsidP="008519D1">
            <w:pPr>
              <w:spacing w:line="288" w:lineRule="auto"/>
            </w:pPr>
            <w:r w:rsidRPr="00B16BD5">
              <w:t>Števila pregledov ni mogoče načrtovati</w:t>
            </w:r>
          </w:p>
        </w:tc>
        <w:tc>
          <w:tcPr>
            <w:tcW w:w="1521" w:type="pct"/>
          </w:tcPr>
          <w:p w14:paraId="52DE5474" w14:textId="77777777" w:rsidR="005538D9" w:rsidRPr="00A24001" w:rsidRDefault="005538D9" w:rsidP="008519D1">
            <w:pPr>
              <w:spacing w:line="288" w:lineRule="auto"/>
            </w:pPr>
            <w:r w:rsidRPr="00A24001">
              <w:t>12 inšpekcijskih pregledov</w:t>
            </w:r>
          </w:p>
        </w:tc>
      </w:tr>
      <w:tr w:rsidR="005538D9" w:rsidRPr="00AB12C9" w14:paraId="559250A7" w14:textId="77777777" w:rsidTr="005D4864">
        <w:trPr>
          <w:trHeight w:val="583"/>
        </w:trPr>
        <w:tc>
          <w:tcPr>
            <w:tcW w:w="1958" w:type="pct"/>
          </w:tcPr>
          <w:p w14:paraId="52363559" w14:textId="77777777" w:rsidR="005538D9" w:rsidRPr="00B16BD5" w:rsidRDefault="005538D9" w:rsidP="007B6E6F">
            <w:pPr>
              <w:spacing w:line="288" w:lineRule="auto"/>
            </w:pPr>
            <w:r w:rsidRPr="00B16BD5">
              <w:t>S8 – COVID-19</w:t>
            </w:r>
          </w:p>
        </w:tc>
        <w:tc>
          <w:tcPr>
            <w:tcW w:w="1521" w:type="pct"/>
          </w:tcPr>
          <w:p w14:paraId="04A96CE7" w14:textId="77777777" w:rsidR="005538D9" w:rsidRPr="00B16BD5" w:rsidRDefault="005538D9" w:rsidP="008519D1">
            <w:pPr>
              <w:spacing w:line="288" w:lineRule="auto"/>
            </w:pPr>
            <w:r w:rsidRPr="00B16BD5">
              <w:t>Števila pregledov ni mogoče načrtovati</w:t>
            </w:r>
          </w:p>
        </w:tc>
        <w:tc>
          <w:tcPr>
            <w:tcW w:w="1521" w:type="pct"/>
          </w:tcPr>
          <w:p w14:paraId="72C39E06" w14:textId="77777777" w:rsidR="005538D9" w:rsidRPr="00A24001" w:rsidRDefault="005538D9" w:rsidP="008519D1">
            <w:pPr>
              <w:spacing w:line="288" w:lineRule="auto"/>
            </w:pPr>
            <w:r>
              <w:t>21</w:t>
            </w:r>
            <w:r w:rsidRPr="00A24001">
              <w:t xml:space="preserve"> inšpekcijskih pregledov</w:t>
            </w:r>
          </w:p>
        </w:tc>
      </w:tr>
    </w:tbl>
    <w:p w14:paraId="692CF5E6" w14:textId="77777777" w:rsidR="005538D9" w:rsidRPr="00A24001" w:rsidRDefault="005538D9" w:rsidP="008519D1">
      <w:pPr>
        <w:spacing w:line="288" w:lineRule="auto"/>
      </w:pPr>
      <w:r w:rsidRPr="00A24001">
        <w:t>OPOMBA: En zapisnik ima lahko tudi več temeljnih nalog, zato vsota pregledov po temeljnih nalogah ni enaka številu pregledov, ki se štejejo v kvoto 200. Število pregledov je bilo pridobljeno v okviru postopkov: upravna stanovanjska zadeva, prekrškovna zadeva in akcija, na dokumentih: redni in izredni zapisniki, kontrolni redni in izredni zapisniki ter redni in izredni zapisniki z zaslišanjem, ugotovitveni zapisnik.</w:t>
      </w:r>
    </w:p>
    <w:p w14:paraId="7CE27395" w14:textId="77777777" w:rsidR="005538D9" w:rsidRPr="00A004C3" w:rsidRDefault="005538D9" w:rsidP="008519D1">
      <w:pPr>
        <w:spacing w:line="288" w:lineRule="auto"/>
      </w:pPr>
    </w:p>
    <w:p w14:paraId="16792513" w14:textId="77777777" w:rsidR="005538D9" w:rsidRPr="00C51943" w:rsidRDefault="005538D9" w:rsidP="008519D1">
      <w:pPr>
        <w:spacing w:line="288" w:lineRule="auto"/>
      </w:pPr>
      <w:r w:rsidRPr="00C51943">
        <w:t xml:space="preserve">Za leto 2022 je bilo načrtovanih 300 inšpekcijskih pregledov, dejansko jih je bilo </w:t>
      </w:r>
      <w:r w:rsidRPr="00C51943">
        <w:rPr>
          <w:bCs/>
        </w:rPr>
        <w:t>opravljenih 591,</w:t>
      </w:r>
      <w:r w:rsidRPr="00C51943">
        <w:rPr>
          <w:rStyle w:val="Sprotnaopomba-sklic"/>
          <w:bCs/>
        </w:rPr>
        <w:footnoteReference w:id="4"/>
      </w:r>
      <w:r w:rsidRPr="00C51943">
        <w:rPr>
          <w:bCs/>
        </w:rPr>
        <w:t xml:space="preserve"> kar pomeni, da je načrt izpolnjen.</w:t>
      </w:r>
    </w:p>
    <w:p w14:paraId="40900CD0" w14:textId="77777777" w:rsidR="005538D9" w:rsidRPr="00C51943" w:rsidRDefault="005538D9" w:rsidP="00C51943">
      <w:pPr>
        <w:spacing w:line="288" w:lineRule="auto"/>
      </w:pPr>
    </w:p>
    <w:p w14:paraId="71486944" w14:textId="61463478" w:rsidR="005538D9" w:rsidRPr="00565E9C" w:rsidRDefault="005538D9" w:rsidP="00C51943">
      <w:pPr>
        <w:spacing w:line="288" w:lineRule="auto"/>
      </w:pPr>
      <w:r w:rsidRPr="00C51943">
        <w:t xml:space="preserve">Tudi v letu 2022 se je večina ureditvenih odločb, izdanih v zvezi z upravljanjem, nanašala na vzdrževanje skupnih delov in popravilo napak v posameznem delu. V tem letu so se zadeve na terenu pogosto uredile že z najavo ogleda stanovanjskega inšpektorja oziroma med ugotovitvenim inšpekcijskim postopkom po izvedenem prvem ogledu. V postopkih v zvezi z ZVKSES je bilo v letu 2022 ugotovljenih nekaj nepravilnosti pri preverjanju, ali prodajalci nepremičnin ravnajo v skladu z določbami Zakona o varstvu kupcev stanovanj in enostanovanjskih stavb. V inšpekcijskih postopkih je bilo ugotovljeno, da so prodajalci začeli oglaševati nove nepremičnine, čeprav v skladu s 5. členom ZVKSES niso bili določeni splošni pogoji prodaje posameznih delov stavbe v obliki notarskega zapisa oziroma za gradnjo ni bilo izdano dokončno gradbeno dovoljenje. V postopkih v zvezi z ZVKSES je bilo v letu 2022 v enem primeru tudi ugotovljeno, da je nepremičninska družba oglaševala prodajo brez ustreznega gradbenega </w:t>
      </w:r>
      <w:r w:rsidRPr="00565E9C">
        <w:t>dovoljenja (oglas je bil nato umaknjen), v treh primerih je šlo dejansko za oglaševanje prodaje zemljišča</w:t>
      </w:r>
      <w:r w:rsidR="00294BCF">
        <w:t>,</w:t>
      </w:r>
      <w:r w:rsidRPr="00565E9C">
        <w:t xml:space="preserve"> ne pa za prodajo novogradnje (ni bilo gradbenega dovoljenja, vsebina oglasa je bila spremenjena). Več o ugotovitvah je zapisano pri akciji usmerjenega nadzora.</w:t>
      </w:r>
    </w:p>
    <w:p w14:paraId="01FB5084" w14:textId="77777777" w:rsidR="005538D9" w:rsidRPr="00565E9C" w:rsidRDefault="005538D9" w:rsidP="00C51943">
      <w:pPr>
        <w:spacing w:line="288" w:lineRule="auto"/>
      </w:pPr>
    </w:p>
    <w:p w14:paraId="214C8057" w14:textId="79AE0DC5" w:rsidR="005538D9" w:rsidRPr="00565E9C" w:rsidRDefault="005538D9" w:rsidP="008519D1">
      <w:pPr>
        <w:spacing w:line="288" w:lineRule="auto"/>
      </w:pPr>
      <w:r w:rsidRPr="00565E9C">
        <w:t xml:space="preserve">Zoper izrečene inšpekcijske ukrepe lahko stranke v postopku vložijo pravna sredstva. V letu 2022 je stanovanjska inšpekcija prejela 21 pritožb zoper izdane akte v inšpekcijskem postopku, število odločitev drugostopenjskega organa, ki se nanašajo na vložena pravna sredstva, pa je razvidno iz preglednice 36. </w:t>
      </w:r>
      <w:r w:rsidRPr="00565E9C">
        <w:lastRenderedPageBreak/>
        <w:t>V letu 2022 je bilo za inšpektorat ugodnih kar 85 </w:t>
      </w:r>
      <w:r w:rsidRPr="00565E9C">
        <w:t>odstotk</w:t>
      </w:r>
      <w:r>
        <w:t>ov</w:t>
      </w:r>
      <w:r w:rsidRPr="00565E9C">
        <w:t xml:space="preserve"> </w:t>
      </w:r>
      <w:r w:rsidRPr="00565E9C">
        <w:t>odločitev instančnega organa, neugodnih pa 15 </w:t>
      </w:r>
      <w:r w:rsidRPr="00565E9C">
        <w:t>odstotk</w:t>
      </w:r>
      <w:r>
        <w:t>ov</w:t>
      </w:r>
      <w:r w:rsidR="00294BCF">
        <w:t xml:space="preserve"> </w:t>
      </w:r>
      <w:r w:rsidRPr="00565E9C">
        <w:t xml:space="preserve">odločitev. </w:t>
      </w:r>
    </w:p>
    <w:p w14:paraId="0EE45FC7" w14:textId="77777777" w:rsidR="005538D9" w:rsidRPr="00565E9C" w:rsidRDefault="005538D9" w:rsidP="008519D1">
      <w:pPr>
        <w:spacing w:line="288" w:lineRule="auto"/>
      </w:pPr>
    </w:p>
    <w:p w14:paraId="6A3B1B6C" w14:textId="77777777" w:rsidR="005538D9" w:rsidRPr="00565E9C" w:rsidRDefault="005538D9" w:rsidP="008519D1">
      <w:pPr>
        <w:spacing w:line="288" w:lineRule="auto"/>
      </w:pPr>
      <w:r w:rsidRPr="00565E9C">
        <w:t>V izvršilnih postopkih, ki se vodijo po uradni dolžnosti, je bilo izdanih 42 sklepov o dovolitvi izvršbe z denarno prisilo.</w:t>
      </w:r>
    </w:p>
    <w:p w14:paraId="7897FF08" w14:textId="77777777" w:rsidR="005538D9" w:rsidRPr="00565E9C" w:rsidRDefault="005538D9" w:rsidP="008519D1">
      <w:pPr>
        <w:spacing w:line="288" w:lineRule="auto"/>
      </w:pPr>
    </w:p>
    <w:p w14:paraId="7A1FDF52" w14:textId="77777777" w:rsidR="005538D9" w:rsidRPr="00617E40" w:rsidRDefault="005538D9" w:rsidP="008519D1">
      <w:pPr>
        <w:pStyle w:val="Napis"/>
        <w:keepNext/>
        <w:spacing w:line="288" w:lineRule="auto"/>
      </w:pPr>
      <w:bookmarkStart w:id="203" w:name="_Toc74209781"/>
      <w:r w:rsidRPr="00565E9C">
        <w:t>Preglednica 36: Odločitve o vloženih pritožbah</w:t>
      </w:r>
      <w:bookmarkEnd w:id="203"/>
    </w:p>
    <w:tbl>
      <w:tblPr>
        <w:tblStyle w:val="Tabelamrea"/>
        <w:tblW w:w="5000" w:type="pct"/>
        <w:tblLook w:val="04A0" w:firstRow="1" w:lastRow="0" w:firstColumn="1" w:lastColumn="0" w:noHBand="0" w:noVBand="1"/>
      </w:tblPr>
      <w:tblGrid>
        <w:gridCol w:w="5038"/>
        <w:gridCol w:w="1964"/>
        <w:gridCol w:w="2058"/>
      </w:tblGrid>
      <w:tr w:rsidR="005538D9" w:rsidRPr="00617E40" w14:paraId="391DE43E" w14:textId="77777777" w:rsidTr="005D4864">
        <w:trPr>
          <w:trHeight w:val="300"/>
        </w:trPr>
        <w:tc>
          <w:tcPr>
            <w:tcW w:w="2780" w:type="pct"/>
            <w:noWrap/>
            <w:hideMark/>
          </w:tcPr>
          <w:p w14:paraId="33C75216" w14:textId="77777777" w:rsidR="005538D9" w:rsidRPr="00617E40" w:rsidRDefault="005538D9" w:rsidP="008519D1">
            <w:pPr>
              <w:spacing w:line="288" w:lineRule="auto"/>
              <w:rPr>
                <w:b/>
                <w:bCs/>
              </w:rPr>
            </w:pPr>
            <w:r w:rsidRPr="00617E40">
              <w:rPr>
                <w:b/>
                <w:bCs/>
              </w:rPr>
              <w:t>Odločba: II. stopnje (upravna)</w:t>
            </w:r>
          </w:p>
        </w:tc>
        <w:tc>
          <w:tcPr>
            <w:tcW w:w="1084" w:type="pct"/>
            <w:noWrap/>
            <w:hideMark/>
          </w:tcPr>
          <w:p w14:paraId="00A4F53B" w14:textId="77777777" w:rsidR="005538D9" w:rsidRPr="00617E40" w:rsidRDefault="005538D9" w:rsidP="008519D1">
            <w:pPr>
              <w:spacing w:line="288" w:lineRule="auto"/>
              <w:rPr>
                <w:b/>
                <w:bCs/>
              </w:rPr>
            </w:pPr>
            <w:r w:rsidRPr="00617E40">
              <w:rPr>
                <w:b/>
                <w:bCs/>
              </w:rPr>
              <w:t>INŠP_Stan</w:t>
            </w:r>
          </w:p>
        </w:tc>
        <w:tc>
          <w:tcPr>
            <w:tcW w:w="1136" w:type="pct"/>
            <w:noWrap/>
            <w:hideMark/>
          </w:tcPr>
          <w:p w14:paraId="536086BD" w14:textId="77777777" w:rsidR="005538D9" w:rsidRPr="00617E40" w:rsidRDefault="005538D9" w:rsidP="008519D1">
            <w:pPr>
              <w:spacing w:line="288" w:lineRule="auto"/>
              <w:rPr>
                <w:b/>
                <w:bCs/>
              </w:rPr>
            </w:pPr>
            <w:r w:rsidRPr="00617E40">
              <w:rPr>
                <w:b/>
                <w:bCs/>
              </w:rPr>
              <w:t>Skupna vsota</w:t>
            </w:r>
          </w:p>
        </w:tc>
      </w:tr>
      <w:tr w:rsidR="005538D9" w:rsidRPr="00617E40" w14:paraId="2AE67E31" w14:textId="77777777" w:rsidTr="00F24C43">
        <w:trPr>
          <w:trHeight w:val="300"/>
        </w:trPr>
        <w:tc>
          <w:tcPr>
            <w:tcW w:w="2780" w:type="pct"/>
            <w:noWrap/>
            <w:vAlign w:val="bottom"/>
            <w:hideMark/>
          </w:tcPr>
          <w:p w14:paraId="4AC9ECD3" w14:textId="77777777" w:rsidR="005538D9" w:rsidRPr="00617E40" w:rsidRDefault="005538D9" w:rsidP="00617E40">
            <w:pPr>
              <w:spacing w:line="288" w:lineRule="auto"/>
            </w:pPr>
            <w:r w:rsidRPr="00617E40">
              <w:rPr>
                <w:color w:val="000000"/>
              </w:rPr>
              <w:t>akt odpravljen v celoti in vrnitev v ponovni postopek</w:t>
            </w:r>
          </w:p>
        </w:tc>
        <w:tc>
          <w:tcPr>
            <w:tcW w:w="1084" w:type="pct"/>
            <w:noWrap/>
            <w:vAlign w:val="bottom"/>
            <w:hideMark/>
          </w:tcPr>
          <w:p w14:paraId="3F8F2D60" w14:textId="77777777" w:rsidR="005538D9" w:rsidRPr="00617E40" w:rsidRDefault="005538D9" w:rsidP="00617E40">
            <w:pPr>
              <w:spacing w:line="288" w:lineRule="auto"/>
              <w:jc w:val="center"/>
            </w:pPr>
            <w:r w:rsidRPr="00617E40">
              <w:rPr>
                <w:color w:val="000000"/>
              </w:rPr>
              <w:t>2</w:t>
            </w:r>
          </w:p>
        </w:tc>
        <w:tc>
          <w:tcPr>
            <w:tcW w:w="1136" w:type="pct"/>
            <w:noWrap/>
            <w:hideMark/>
          </w:tcPr>
          <w:p w14:paraId="72CC83BA" w14:textId="77777777" w:rsidR="005538D9" w:rsidRPr="00617E40" w:rsidRDefault="005538D9" w:rsidP="00617E40">
            <w:pPr>
              <w:spacing w:line="288" w:lineRule="auto"/>
              <w:jc w:val="center"/>
            </w:pPr>
            <w:r>
              <w:t>10</w:t>
            </w:r>
            <w:r w:rsidRPr="00617E40">
              <w:t> %</w:t>
            </w:r>
          </w:p>
        </w:tc>
      </w:tr>
      <w:tr w:rsidR="005538D9" w:rsidRPr="00617E40" w14:paraId="42D0DA48" w14:textId="77777777" w:rsidTr="00F24C43">
        <w:trPr>
          <w:trHeight w:val="300"/>
        </w:trPr>
        <w:tc>
          <w:tcPr>
            <w:tcW w:w="2780" w:type="pct"/>
            <w:noWrap/>
            <w:vAlign w:val="bottom"/>
            <w:hideMark/>
          </w:tcPr>
          <w:p w14:paraId="6783EEF2" w14:textId="77777777" w:rsidR="005538D9" w:rsidRPr="00617E40" w:rsidRDefault="005538D9" w:rsidP="00617E40">
            <w:pPr>
              <w:spacing w:line="288" w:lineRule="auto"/>
            </w:pPr>
            <w:r w:rsidRPr="00617E40">
              <w:rPr>
                <w:color w:val="000000"/>
              </w:rPr>
              <w:t>akt v celoti odpravljen</w:t>
            </w:r>
          </w:p>
        </w:tc>
        <w:tc>
          <w:tcPr>
            <w:tcW w:w="1084" w:type="pct"/>
            <w:noWrap/>
            <w:vAlign w:val="bottom"/>
            <w:hideMark/>
          </w:tcPr>
          <w:p w14:paraId="4B72AF40" w14:textId="77777777" w:rsidR="005538D9" w:rsidRPr="00617E40" w:rsidRDefault="005538D9" w:rsidP="00617E40">
            <w:pPr>
              <w:spacing w:line="288" w:lineRule="auto"/>
              <w:jc w:val="center"/>
            </w:pPr>
            <w:r w:rsidRPr="00617E40">
              <w:rPr>
                <w:color w:val="000000"/>
              </w:rPr>
              <w:t>1</w:t>
            </w:r>
          </w:p>
        </w:tc>
        <w:tc>
          <w:tcPr>
            <w:tcW w:w="1136" w:type="pct"/>
            <w:noWrap/>
            <w:hideMark/>
          </w:tcPr>
          <w:p w14:paraId="09BA1553" w14:textId="77777777" w:rsidR="005538D9" w:rsidRPr="00617E40" w:rsidRDefault="005538D9" w:rsidP="00617E40">
            <w:pPr>
              <w:spacing w:line="288" w:lineRule="auto"/>
              <w:jc w:val="center"/>
            </w:pPr>
            <w:r>
              <w:t>5</w:t>
            </w:r>
            <w:r w:rsidRPr="00617E40">
              <w:t> %</w:t>
            </w:r>
          </w:p>
        </w:tc>
      </w:tr>
      <w:tr w:rsidR="005538D9" w:rsidRPr="00617E40" w14:paraId="2414BEC8" w14:textId="77777777" w:rsidTr="00F24C43">
        <w:trPr>
          <w:trHeight w:val="300"/>
        </w:trPr>
        <w:tc>
          <w:tcPr>
            <w:tcW w:w="2780" w:type="pct"/>
            <w:noWrap/>
            <w:vAlign w:val="bottom"/>
            <w:hideMark/>
          </w:tcPr>
          <w:p w14:paraId="6152E0C9" w14:textId="77777777" w:rsidR="005538D9" w:rsidRPr="00617E40" w:rsidRDefault="005538D9" w:rsidP="00617E40">
            <w:pPr>
              <w:spacing w:line="288" w:lineRule="auto"/>
            </w:pPr>
            <w:r w:rsidRPr="00617E40">
              <w:rPr>
                <w:color w:val="000000"/>
              </w:rPr>
              <w:t>pritožba se zavrne</w:t>
            </w:r>
          </w:p>
        </w:tc>
        <w:tc>
          <w:tcPr>
            <w:tcW w:w="1084" w:type="pct"/>
            <w:noWrap/>
            <w:vAlign w:val="bottom"/>
            <w:hideMark/>
          </w:tcPr>
          <w:p w14:paraId="438656B0" w14:textId="77777777" w:rsidR="005538D9" w:rsidRPr="00617E40" w:rsidRDefault="005538D9" w:rsidP="00617E40">
            <w:pPr>
              <w:spacing w:line="288" w:lineRule="auto"/>
              <w:jc w:val="center"/>
            </w:pPr>
            <w:r w:rsidRPr="00617E40">
              <w:rPr>
                <w:color w:val="000000"/>
              </w:rPr>
              <w:t>14</w:t>
            </w:r>
          </w:p>
        </w:tc>
        <w:tc>
          <w:tcPr>
            <w:tcW w:w="1136" w:type="pct"/>
            <w:noWrap/>
            <w:hideMark/>
          </w:tcPr>
          <w:p w14:paraId="13B86559" w14:textId="77777777" w:rsidR="005538D9" w:rsidRPr="00617E40" w:rsidRDefault="005538D9" w:rsidP="00617E40">
            <w:pPr>
              <w:spacing w:line="288" w:lineRule="auto"/>
              <w:jc w:val="center"/>
            </w:pPr>
            <w:r>
              <w:t>70</w:t>
            </w:r>
            <w:r w:rsidRPr="00617E40">
              <w:t> %</w:t>
            </w:r>
          </w:p>
        </w:tc>
      </w:tr>
      <w:tr w:rsidR="005538D9" w:rsidRPr="00617E40" w14:paraId="7516B13F" w14:textId="77777777" w:rsidTr="00F24C43">
        <w:trPr>
          <w:trHeight w:val="300"/>
        </w:trPr>
        <w:tc>
          <w:tcPr>
            <w:tcW w:w="2780" w:type="pct"/>
            <w:noWrap/>
            <w:vAlign w:val="bottom"/>
          </w:tcPr>
          <w:p w14:paraId="4AE7C204" w14:textId="77777777" w:rsidR="005538D9" w:rsidRPr="00617E40" w:rsidRDefault="005538D9" w:rsidP="00617E40">
            <w:pPr>
              <w:spacing w:line="288" w:lineRule="auto"/>
            </w:pPr>
            <w:r w:rsidRPr="00617E40">
              <w:rPr>
                <w:color w:val="000000"/>
              </w:rPr>
              <w:t>pritožba se zavrže</w:t>
            </w:r>
          </w:p>
        </w:tc>
        <w:tc>
          <w:tcPr>
            <w:tcW w:w="1084" w:type="pct"/>
            <w:noWrap/>
            <w:vAlign w:val="bottom"/>
          </w:tcPr>
          <w:p w14:paraId="380AF89B" w14:textId="77777777" w:rsidR="005538D9" w:rsidRPr="00617E40" w:rsidRDefault="005538D9" w:rsidP="00617E40">
            <w:pPr>
              <w:spacing w:line="288" w:lineRule="auto"/>
              <w:jc w:val="center"/>
            </w:pPr>
            <w:r w:rsidRPr="00617E40">
              <w:rPr>
                <w:color w:val="000000"/>
              </w:rPr>
              <w:t>3</w:t>
            </w:r>
          </w:p>
        </w:tc>
        <w:tc>
          <w:tcPr>
            <w:tcW w:w="1136" w:type="pct"/>
            <w:noWrap/>
          </w:tcPr>
          <w:p w14:paraId="17F03464" w14:textId="77777777" w:rsidR="005538D9" w:rsidRPr="00617E40" w:rsidRDefault="005538D9" w:rsidP="00617E40">
            <w:pPr>
              <w:spacing w:line="288" w:lineRule="auto"/>
              <w:jc w:val="center"/>
            </w:pPr>
            <w:r>
              <w:t>15</w:t>
            </w:r>
            <w:r w:rsidRPr="00617E40">
              <w:t> %</w:t>
            </w:r>
          </w:p>
        </w:tc>
      </w:tr>
      <w:tr w:rsidR="005538D9" w:rsidRPr="00AB12C9" w14:paraId="192BFCC8" w14:textId="77777777" w:rsidTr="005D4864">
        <w:trPr>
          <w:trHeight w:val="300"/>
        </w:trPr>
        <w:tc>
          <w:tcPr>
            <w:tcW w:w="2780" w:type="pct"/>
            <w:noWrap/>
            <w:hideMark/>
          </w:tcPr>
          <w:p w14:paraId="029AC4B0" w14:textId="77777777" w:rsidR="005538D9" w:rsidRPr="00617E40" w:rsidRDefault="005538D9" w:rsidP="008519D1">
            <w:pPr>
              <w:spacing w:line="288" w:lineRule="auto"/>
            </w:pPr>
            <w:r w:rsidRPr="00617E40">
              <w:t>Skupna vsota</w:t>
            </w:r>
          </w:p>
        </w:tc>
        <w:tc>
          <w:tcPr>
            <w:tcW w:w="1084" w:type="pct"/>
            <w:noWrap/>
            <w:hideMark/>
          </w:tcPr>
          <w:p w14:paraId="06783EBA" w14:textId="77777777" w:rsidR="005538D9" w:rsidRPr="00617E40" w:rsidRDefault="005538D9" w:rsidP="008519D1">
            <w:pPr>
              <w:spacing w:line="288" w:lineRule="auto"/>
              <w:jc w:val="center"/>
            </w:pPr>
            <w:r w:rsidRPr="00617E40">
              <w:t>20</w:t>
            </w:r>
          </w:p>
        </w:tc>
        <w:tc>
          <w:tcPr>
            <w:tcW w:w="1136" w:type="pct"/>
            <w:noWrap/>
            <w:hideMark/>
          </w:tcPr>
          <w:p w14:paraId="4E0B0E2F" w14:textId="77777777" w:rsidR="005538D9" w:rsidRPr="00617E40" w:rsidRDefault="005538D9" w:rsidP="008519D1">
            <w:pPr>
              <w:spacing w:line="288" w:lineRule="auto"/>
              <w:jc w:val="center"/>
            </w:pPr>
            <w:r w:rsidRPr="00617E40">
              <w:t>100,00 %</w:t>
            </w:r>
          </w:p>
        </w:tc>
      </w:tr>
    </w:tbl>
    <w:p w14:paraId="478D356F" w14:textId="77777777" w:rsidR="005538D9" w:rsidRPr="00AB12C9" w:rsidRDefault="005538D9" w:rsidP="008519D1">
      <w:pPr>
        <w:spacing w:line="288" w:lineRule="auto"/>
        <w:rPr>
          <w:highlight w:val="yellow"/>
        </w:rPr>
      </w:pPr>
    </w:p>
    <w:p w14:paraId="0F47C6AF" w14:textId="77777777" w:rsidR="005538D9" w:rsidRPr="00617E40" w:rsidRDefault="005538D9" w:rsidP="005538D9">
      <w:pPr>
        <w:pStyle w:val="Naslov30"/>
        <w:spacing w:line="288" w:lineRule="auto"/>
        <w:rPr>
          <w:i w:val="0"/>
          <w:iCs/>
          <w:sz w:val="20"/>
        </w:rPr>
      </w:pPr>
      <w:bookmarkStart w:id="204" w:name="_Toc410817738"/>
      <w:bookmarkStart w:id="205" w:name="_Toc138246246"/>
      <w:r w:rsidRPr="00617E40">
        <w:rPr>
          <w:i w:val="0"/>
          <w:iCs/>
          <w:sz w:val="20"/>
        </w:rPr>
        <w:t>PREKRŠKOVNI POSTOPEK</w:t>
      </w:r>
      <w:bookmarkEnd w:id="204"/>
      <w:bookmarkEnd w:id="205"/>
    </w:p>
    <w:p w14:paraId="4F9DD581" w14:textId="7CD8D25D" w:rsidR="005538D9" w:rsidRDefault="005538D9" w:rsidP="008519D1">
      <w:pPr>
        <w:spacing w:line="288" w:lineRule="auto"/>
        <w:rPr>
          <w:color w:val="000000"/>
        </w:rPr>
      </w:pPr>
      <w:bookmarkStart w:id="206" w:name="_Toc410817737"/>
      <w:r w:rsidRPr="00617E40">
        <w:t xml:space="preserve">Vodenje prekrškovnih postopkov je redno delo. Po </w:t>
      </w:r>
      <w:r>
        <w:t>ZP-1</w:t>
      </w:r>
      <w:r w:rsidRPr="00617E40">
        <w:t xml:space="preserve"> so stanovanjski inšpektorji uradne osebe prekrškovnega organa, ki vodijo postopke po uradni dolžnosti po tako imenovanem hitrem postopku. V letu 2022 nismo prejeli nobenega predloga za uvedbo postopka o prekršku. </w:t>
      </w:r>
      <w:r w:rsidRPr="00BD218E">
        <w:rPr>
          <w:color w:val="000000"/>
        </w:rPr>
        <w:t>Stanovanjski inšpektorji so v letu 2022 uvedli 60 prekrškovnih postopkov, v katerih so bili izdani štirje prekrškovni opomini</w:t>
      </w:r>
      <w:r>
        <w:rPr>
          <w:color w:val="000000"/>
        </w:rPr>
        <w:t>. V letu 2022 stanovanjsk</w:t>
      </w:r>
      <w:r>
        <w:rPr>
          <w:color w:val="000000"/>
        </w:rPr>
        <w:t>a</w:t>
      </w:r>
      <w:r>
        <w:rPr>
          <w:color w:val="000000"/>
        </w:rPr>
        <w:t xml:space="preserve"> inšpekcij</w:t>
      </w:r>
      <w:r>
        <w:rPr>
          <w:color w:val="000000"/>
        </w:rPr>
        <w:t>a</w:t>
      </w:r>
      <w:r>
        <w:rPr>
          <w:color w:val="000000"/>
        </w:rPr>
        <w:t xml:space="preserve"> ni </w:t>
      </w:r>
      <w:r>
        <w:rPr>
          <w:color w:val="000000"/>
        </w:rPr>
        <w:t xml:space="preserve">izdala </w:t>
      </w:r>
      <w:r w:rsidR="00294BCF">
        <w:rPr>
          <w:color w:val="000000"/>
        </w:rPr>
        <w:t xml:space="preserve">nobene </w:t>
      </w:r>
      <w:r>
        <w:rPr>
          <w:color w:val="000000"/>
        </w:rPr>
        <w:t>odločb</w:t>
      </w:r>
      <w:r w:rsidR="00294BCF">
        <w:rPr>
          <w:color w:val="000000"/>
        </w:rPr>
        <w:t>e</w:t>
      </w:r>
      <w:r>
        <w:rPr>
          <w:color w:val="000000"/>
        </w:rPr>
        <w:t xml:space="preserve"> oziroma </w:t>
      </w:r>
      <w:r w:rsidR="00294BCF">
        <w:rPr>
          <w:color w:val="000000"/>
        </w:rPr>
        <w:t>plačilnega naloga</w:t>
      </w:r>
      <w:r>
        <w:rPr>
          <w:color w:val="000000"/>
        </w:rPr>
        <w:t xml:space="preserve">. </w:t>
      </w:r>
    </w:p>
    <w:p w14:paraId="75149CF6" w14:textId="77777777" w:rsidR="005538D9" w:rsidRDefault="005538D9" w:rsidP="008519D1">
      <w:pPr>
        <w:spacing w:line="288" w:lineRule="auto"/>
        <w:rPr>
          <w:color w:val="000000"/>
        </w:rPr>
      </w:pPr>
    </w:p>
    <w:p w14:paraId="32D6872C" w14:textId="4F401E4C" w:rsidR="005538D9" w:rsidRPr="00565E9C" w:rsidRDefault="005538D9" w:rsidP="008519D1">
      <w:pPr>
        <w:spacing w:line="288" w:lineRule="auto"/>
      </w:pPr>
      <w:r w:rsidRPr="00565E9C">
        <w:t xml:space="preserve">V prekrškovnih postopkih stanovanjska inšpekcija v letu 2022 ni prejela nobene zahteve za sodno varstvo, je pa prejela eno odločitev sodišča o zahtevah za sodno varstvo (ZSV), ki je bila vložena pred letom 2022, s katero je sodišče zahtevo za sodno varstvo zavrnilo. </w:t>
      </w:r>
    </w:p>
    <w:p w14:paraId="6B0C7BEC" w14:textId="77777777" w:rsidR="005538D9" w:rsidRPr="00565E9C" w:rsidRDefault="005538D9" w:rsidP="008519D1">
      <w:pPr>
        <w:spacing w:line="288" w:lineRule="auto"/>
      </w:pPr>
    </w:p>
    <w:p w14:paraId="58FAFDE0" w14:textId="77777777" w:rsidR="005538D9" w:rsidRPr="00565E9C" w:rsidRDefault="005538D9" w:rsidP="008519D1">
      <w:pPr>
        <w:pStyle w:val="Napis"/>
        <w:keepNext/>
        <w:spacing w:line="288" w:lineRule="auto"/>
      </w:pPr>
      <w:bookmarkStart w:id="207" w:name="_Toc74209782"/>
      <w:r w:rsidRPr="00565E9C">
        <w:t>Preglednica 37: Odločitev sodišča o zahtevi za sodno varstvo v prekrškovnih postopkih stanovanjske inšpekcije</w:t>
      </w:r>
      <w:bookmarkEnd w:id="207"/>
    </w:p>
    <w:tbl>
      <w:tblPr>
        <w:tblStyle w:val="Tabelamrea"/>
        <w:tblW w:w="5000" w:type="pct"/>
        <w:tblLook w:val="04A0" w:firstRow="1" w:lastRow="0" w:firstColumn="1" w:lastColumn="0" w:noHBand="0" w:noVBand="1"/>
      </w:tblPr>
      <w:tblGrid>
        <w:gridCol w:w="4530"/>
        <w:gridCol w:w="2214"/>
        <w:gridCol w:w="2316"/>
      </w:tblGrid>
      <w:tr w:rsidR="005538D9" w:rsidRPr="00565E9C" w14:paraId="2FCDF5E0" w14:textId="77777777" w:rsidTr="002751D7">
        <w:trPr>
          <w:trHeight w:val="300"/>
        </w:trPr>
        <w:tc>
          <w:tcPr>
            <w:tcW w:w="2500" w:type="pct"/>
            <w:noWrap/>
            <w:hideMark/>
          </w:tcPr>
          <w:p w14:paraId="2FEA5F01" w14:textId="77777777" w:rsidR="005538D9" w:rsidRPr="00565E9C" w:rsidRDefault="005538D9" w:rsidP="008519D1">
            <w:pPr>
              <w:spacing w:line="288" w:lineRule="auto"/>
              <w:rPr>
                <w:b/>
                <w:bCs/>
              </w:rPr>
            </w:pPr>
            <w:r w:rsidRPr="00565E9C">
              <w:rPr>
                <w:b/>
                <w:bCs/>
              </w:rPr>
              <w:t>Odločitev sodišča o zahtevi za sodno varstvo</w:t>
            </w:r>
          </w:p>
        </w:tc>
        <w:tc>
          <w:tcPr>
            <w:tcW w:w="1222" w:type="pct"/>
            <w:noWrap/>
            <w:hideMark/>
          </w:tcPr>
          <w:p w14:paraId="4D4B8107" w14:textId="77777777" w:rsidR="005538D9" w:rsidRPr="00565E9C" w:rsidRDefault="005538D9" w:rsidP="008519D1">
            <w:pPr>
              <w:spacing w:line="288" w:lineRule="auto"/>
              <w:rPr>
                <w:b/>
                <w:bCs/>
              </w:rPr>
            </w:pPr>
            <w:r w:rsidRPr="00565E9C">
              <w:rPr>
                <w:b/>
                <w:bCs/>
              </w:rPr>
              <w:t>INŠP_Stan</w:t>
            </w:r>
          </w:p>
        </w:tc>
        <w:tc>
          <w:tcPr>
            <w:tcW w:w="1278" w:type="pct"/>
            <w:noWrap/>
            <w:hideMark/>
          </w:tcPr>
          <w:p w14:paraId="64A1D750" w14:textId="77777777" w:rsidR="005538D9" w:rsidRPr="00565E9C" w:rsidRDefault="005538D9" w:rsidP="008519D1">
            <w:pPr>
              <w:spacing w:line="288" w:lineRule="auto"/>
              <w:rPr>
                <w:b/>
                <w:bCs/>
              </w:rPr>
            </w:pPr>
            <w:r w:rsidRPr="00565E9C">
              <w:rPr>
                <w:b/>
                <w:bCs/>
              </w:rPr>
              <w:t>Skupna vsota</w:t>
            </w:r>
          </w:p>
        </w:tc>
      </w:tr>
      <w:tr w:rsidR="005538D9" w:rsidRPr="00565E9C" w14:paraId="3B7753D8" w14:textId="77777777" w:rsidTr="002751D7">
        <w:trPr>
          <w:trHeight w:val="300"/>
        </w:trPr>
        <w:tc>
          <w:tcPr>
            <w:tcW w:w="2500" w:type="pct"/>
            <w:noWrap/>
            <w:vAlign w:val="bottom"/>
            <w:hideMark/>
          </w:tcPr>
          <w:p w14:paraId="0B5E55BD" w14:textId="77777777" w:rsidR="005538D9" w:rsidRPr="00565E9C" w:rsidRDefault="005538D9" w:rsidP="008519D1">
            <w:pPr>
              <w:spacing w:line="288" w:lineRule="auto"/>
            </w:pPr>
            <w:r w:rsidRPr="00565E9C">
              <w:rPr>
                <w:color w:val="000000"/>
              </w:rPr>
              <w:t>Zavrnitev ZSV</w:t>
            </w:r>
          </w:p>
        </w:tc>
        <w:tc>
          <w:tcPr>
            <w:tcW w:w="1222" w:type="pct"/>
            <w:noWrap/>
            <w:vAlign w:val="bottom"/>
            <w:hideMark/>
          </w:tcPr>
          <w:p w14:paraId="3D0BF273" w14:textId="77777777" w:rsidR="005538D9" w:rsidRPr="00565E9C" w:rsidRDefault="005538D9" w:rsidP="008519D1">
            <w:pPr>
              <w:spacing w:line="288" w:lineRule="auto"/>
              <w:jc w:val="center"/>
            </w:pPr>
            <w:r w:rsidRPr="00565E9C">
              <w:rPr>
                <w:color w:val="000000"/>
              </w:rPr>
              <w:t>1</w:t>
            </w:r>
          </w:p>
        </w:tc>
        <w:tc>
          <w:tcPr>
            <w:tcW w:w="1278" w:type="pct"/>
            <w:noWrap/>
            <w:hideMark/>
          </w:tcPr>
          <w:p w14:paraId="0E6107DD" w14:textId="77777777" w:rsidR="005538D9" w:rsidRPr="00565E9C" w:rsidRDefault="005538D9" w:rsidP="008519D1">
            <w:pPr>
              <w:spacing w:line="288" w:lineRule="auto"/>
              <w:jc w:val="center"/>
            </w:pPr>
            <w:r w:rsidRPr="00565E9C">
              <w:t>100,00 %</w:t>
            </w:r>
          </w:p>
        </w:tc>
      </w:tr>
      <w:tr w:rsidR="005538D9" w:rsidRPr="00565E9C" w14:paraId="603B21BA" w14:textId="77777777" w:rsidTr="002751D7">
        <w:trPr>
          <w:trHeight w:val="300"/>
        </w:trPr>
        <w:tc>
          <w:tcPr>
            <w:tcW w:w="2500" w:type="pct"/>
            <w:noWrap/>
            <w:hideMark/>
          </w:tcPr>
          <w:p w14:paraId="6BD865E6" w14:textId="77777777" w:rsidR="005538D9" w:rsidRPr="00565E9C" w:rsidRDefault="005538D9" w:rsidP="008519D1">
            <w:pPr>
              <w:spacing w:line="288" w:lineRule="auto"/>
            </w:pPr>
            <w:r w:rsidRPr="00565E9C">
              <w:t>Skupna vsota</w:t>
            </w:r>
          </w:p>
        </w:tc>
        <w:tc>
          <w:tcPr>
            <w:tcW w:w="1222" w:type="pct"/>
            <w:noWrap/>
            <w:hideMark/>
          </w:tcPr>
          <w:p w14:paraId="67CA1FFD" w14:textId="77777777" w:rsidR="005538D9" w:rsidRPr="00565E9C" w:rsidRDefault="005538D9" w:rsidP="008519D1">
            <w:pPr>
              <w:spacing w:line="288" w:lineRule="auto"/>
              <w:jc w:val="center"/>
            </w:pPr>
            <w:r w:rsidRPr="00565E9C">
              <w:t>1</w:t>
            </w:r>
          </w:p>
        </w:tc>
        <w:tc>
          <w:tcPr>
            <w:tcW w:w="1278" w:type="pct"/>
            <w:noWrap/>
            <w:hideMark/>
          </w:tcPr>
          <w:p w14:paraId="503A1B6E" w14:textId="77777777" w:rsidR="005538D9" w:rsidRPr="00565E9C" w:rsidRDefault="005538D9" w:rsidP="008519D1">
            <w:pPr>
              <w:spacing w:line="288" w:lineRule="auto"/>
              <w:jc w:val="center"/>
            </w:pPr>
            <w:r w:rsidRPr="00565E9C">
              <w:t>100,00 %</w:t>
            </w:r>
          </w:p>
        </w:tc>
      </w:tr>
    </w:tbl>
    <w:p w14:paraId="5789C372" w14:textId="77777777" w:rsidR="005538D9" w:rsidRPr="00565E9C" w:rsidRDefault="005538D9" w:rsidP="008519D1">
      <w:pPr>
        <w:spacing w:line="288" w:lineRule="auto"/>
      </w:pPr>
    </w:p>
    <w:p w14:paraId="5B1BD550" w14:textId="49FDB257" w:rsidR="005538D9" w:rsidRPr="00565E9C" w:rsidRDefault="005538D9" w:rsidP="008519D1">
      <w:pPr>
        <w:spacing w:line="288" w:lineRule="auto"/>
      </w:pPr>
      <w:r w:rsidRPr="00565E9C">
        <w:t>Natančnejše stanje s podatki o pomembnejših dejanjih in ukrepih stanovanjske inšpekcije v okviru prekrškovnih postopkov leta 2022 prikazuje preglednica</w:t>
      </w:r>
      <w:r>
        <w:t xml:space="preserve"> 38</w:t>
      </w:r>
      <w:r w:rsidRPr="00565E9C">
        <w:t>.</w:t>
      </w:r>
    </w:p>
    <w:p w14:paraId="55D3434A" w14:textId="77777777" w:rsidR="005538D9" w:rsidRPr="00565E9C" w:rsidRDefault="005538D9" w:rsidP="008519D1">
      <w:pPr>
        <w:spacing w:line="288" w:lineRule="auto"/>
      </w:pPr>
    </w:p>
    <w:p w14:paraId="24C956EF" w14:textId="77777777" w:rsidR="005538D9" w:rsidRPr="00565E9C" w:rsidRDefault="005538D9" w:rsidP="008519D1">
      <w:pPr>
        <w:pStyle w:val="Napis"/>
        <w:keepNext/>
        <w:spacing w:line="288" w:lineRule="auto"/>
      </w:pPr>
      <w:r w:rsidRPr="00565E9C">
        <w:t>Preglednica</w:t>
      </w:r>
      <w:r w:rsidRPr="00565E9C">
        <w:rPr>
          <w:noProof/>
        </w:rPr>
        <w:t xml:space="preserve"> 38</w:t>
      </w:r>
      <w:r w:rsidRPr="00565E9C">
        <w:t>: Dejanja in ukrepi stanovanjske inšpekcije v okviru prekrškovnih postopkov v letu 2022</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5538D9" w:rsidRPr="00565E9C" w14:paraId="0D2030BC" w14:textId="77777777" w:rsidTr="0062513B">
        <w:trPr>
          <w:trHeight w:val="397"/>
        </w:trPr>
        <w:tc>
          <w:tcPr>
            <w:tcW w:w="1701" w:type="dxa"/>
          </w:tcPr>
          <w:p w14:paraId="5B18DBA0" w14:textId="77777777" w:rsidR="005538D9" w:rsidRPr="00565E9C" w:rsidRDefault="005538D9" w:rsidP="0062513B">
            <w:pPr>
              <w:spacing w:line="288" w:lineRule="auto"/>
              <w:jc w:val="center"/>
              <w:rPr>
                <w:b/>
                <w:bCs/>
              </w:rPr>
            </w:pPr>
            <w:r w:rsidRPr="00565E9C">
              <w:rPr>
                <w:b/>
                <w:bCs/>
              </w:rPr>
              <w:t>Število prekrškovnih postopkov</w:t>
            </w:r>
          </w:p>
        </w:tc>
        <w:tc>
          <w:tcPr>
            <w:tcW w:w="1271" w:type="dxa"/>
          </w:tcPr>
          <w:p w14:paraId="63AE69EE" w14:textId="77777777" w:rsidR="005538D9" w:rsidRPr="00565E9C" w:rsidRDefault="005538D9" w:rsidP="0062513B">
            <w:pPr>
              <w:spacing w:line="288" w:lineRule="auto"/>
              <w:jc w:val="center"/>
              <w:rPr>
                <w:b/>
                <w:bCs/>
              </w:rPr>
            </w:pPr>
            <w:r w:rsidRPr="00565E9C">
              <w:rPr>
                <w:b/>
                <w:bCs/>
              </w:rPr>
              <w:t>Število obvestil o prekršku</w:t>
            </w:r>
          </w:p>
        </w:tc>
        <w:tc>
          <w:tcPr>
            <w:tcW w:w="997" w:type="dxa"/>
          </w:tcPr>
          <w:p w14:paraId="3522C360" w14:textId="77777777" w:rsidR="005538D9" w:rsidRPr="00565E9C" w:rsidRDefault="005538D9" w:rsidP="0062513B">
            <w:pPr>
              <w:spacing w:line="288" w:lineRule="auto"/>
              <w:jc w:val="center"/>
              <w:rPr>
                <w:b/>
                <w:bCs/>
              </w:rPr>
            </w:pPr>
            <w:r w:rsidRPr="00565E9C">
              <w:rPr>
                <w:b/>
                <w:bCs/>
              </w:rPr>
              <w:t>Število</w:t>
            </w:r>
            <w:r w:rsidRPr="00565E9C" w:rsidDel="007D7ED7">
              <w:rPr>
                <w:b/>
                <w:bCs/>
              </w:rPr>
              <w:t xml:space="preserve"> </w:t>
            </w:r>
            <w:r w:rsidRPr="00565E9C">
              <w:rPr>
                <w:b/>
                <w:bCs/>
              </w:rPr>
              <w:t>opozoril</w:t>
            </w:r>
          </w:p>
        </w:tc>
        <w:tc>
          <w:tcPr>
            <w:tcW w:w="1134" w:type="dxa"/>
          </w:tcPr>
          <w:p w14:paraId="11AE13A4" w14:textId="77777777" w:rsidR="005538D9" w:rsidRPr="00565E9C" w:rsidRDefault="005538D9" w:rsidP="0062513B">
            <w:pPr>
              <w:spacing w:line="288" w:lineRule="auto"/>
              <w:jc w:val="center"/>
              <w:rPr>
                <w:b/>
                <w:bCs/>
              </w:rPr>
            </w:pPr>
            <w:r w:rsidRPr="00565E9C">
              <w:rPr>
                <w:b/>
                <w:bCs/>
              </w:rPr>
              <w:t>Št. plačilnih nalogov</w:t>
            </w:r>
          </w:p>
        </w:tc>
        <w:tc>
          <w:tcPr>
            <w:tcW w:w="1145" w:type="dxa"/>
          </w:tcPr>
          <w:p w14:paraId="5E344548" w14:textId="77777777" w:rsidR="005538D9" w:rsidRPr="00565E9C" w:rsidRDefault="005538D9" w:rsidP="0062513B">
            <w:pPr>
              <w:spacing w:line="288" w:lineRule="auto"/>
              <w:jc w:val="center"/>
              <w:rPr>
                <w:b/>
                <w:bCs/>
              </w:rPr>
            </w:pPr>
            <w:r w:rsidRPr="00565E9C">
              <w:rPr>
                <w:b/>
                <w:bCs/>
              </w:rPr>
              <w:t>Št. odločb – globa</w:t>
            </w:r>
          </w:p>
        </w:tc>
        <w:tc>
          <w:tcPr>
            <w:tcW w:w="1145" w:type="dxa"/>
          </w:tcPr>
          <w:p w14:paraId="1652B8AB" w14:textId="77777777" w:rsidR="005538D9" w:rsidRPr="00565E9C" w:rsidRDefault="005538D9" w:rsidP="0062513B">
            <w:pPr>
              <w:spacing w:line="288" w:lineRule="auto"/>
              <w:jc w:val="center"/>
              <w:rPr>
                <w:b/>
                <w:bCs/>
              </w:rPr>
            </w:pPr>
            <w:r w:rsidRPr="00565E9C">
              <w:rPr>
                <w:b/>
                <w:bCs/>
              </w:rPr>
              <w:t>Št. odločb –opomin</w:t>
            </w:r>
          </w:p>
        </w:tc>
        <w:tc>
          <w:tcPr>
            <w:tcW w:w="1134" w:type="dxa"/>
          </w:tcPr>
          <w:p w14:paraId="7E8345F8" w14:textId="77777777" w:rsidR="005538D9" w:rsidRPr="00565E9C" w:rsidRDefault="005538D9" w:rsidP="0062513B">
            <w:pPr>
              <w:spacing w:line="288" w:lineRule="auto"/>
              <w:jc w:val="center"/>
              <w:rPr>
                <w:b/>
                <w:bCs/>
              </w:rPr>
            </w:pPr>
            <w:r w:rsidRPr="00565E9C">
              <w:rPr>
                <w:b/>
                <w:bCs/>
              </w:rPr>
              <w:t>Št. zahtev za sodno varstvo</w:t>
            </w:r>
          </w:p>
        </w:tc>
      </w:tr>
      <w:tr w:rsidR="005538D9" w:rsidRPr="00565E9C" w14:paraId="645CAED0" w14:textId="77777777" w:rsidTr="0062513B">
        <w:trPr>
          <w:trHeight w:val="397"/>
        </w:trPr>
        <w:tc>
          <w:tcPr>
            <w:tcW w:w="1701" w:type="dxa"/>
          </w:tcPr>
          <w:p w14:paraId="26FA56AB" w14:textId="77777777" w:rsidR="005538D9" w:rsidRPr="00565E9C" w:rsidRDefault="005538D9" w:rsidP="0062513B">
            <w:pPr>
              <w:spacing w:line="288" w:lineRule="auto"/>
              <w:jc w:val="center"/>
            </w:pPr>
            <w:r w:rsidRPr="00565E9C">
              <w:t>60</w:t>
            </w:r>
          </w:p>
        </w:tc>
        <w:tc>
          <w:tcPr>
            <w:tcW w:w="1271" w:type="dxa"/>
          </w:tcPr>
          <w:p w14:paraId="6CDBA4B3" w14:textId="77777777" w:rsidR="005538D9" w:rsidRPr="00565E9C" w:rsidRDefault="005538D9" w:rsidP="0062513B">
            <w:pPr>
              <w:spacing w:line="288" w:lineRule="auto"/>
              <w:jc w:val="center"/>
            </w:pPr>
            <w:r w:rsidRPr="00565E9C">
              <w:t>0</w:t>
            </w:r>
          </w:p>
        </w:tc>
        <w:tc>
          <w:tcPr>
            <w:tcW w:w="997" w:type="dxa"/>
          </w:tcPr>
          <w:p w14:paraId="414A6B47" w14:textId="77777777" w:rsidR="005538D9" w:rsidRPr="00565E9C" w:rsidRDefault="005538D9" w:rsidP="0062513B">
            <w:pPr>
              <w:spacing w:line="288" w:lineRule="auto"/>
              <w:jc w:val="center"/>
            </w:pPr>
            <w:r w:rsidRPr="00565E9C">
              <w:t>25</w:t>
            </w:r>
          </w:p>
        </w:tc>
        <w:tc>
          <w:tcPr>
            <w:tcW w:w="1134" w:type="dxa"/>
          </w:tcPr>
          <w:p w14:paraId="5F024D32" w14:textId="77777777" w:rsidR="005538D9" w:rsidRPr="00565E9C" w:rsidRDefault="005538D9" w:rsidP="0062513B">
            <w:pPr>
              <w:spacing w:line="288" w:lineRule="auto"/>
              <w:jc w:val="center"/>
            </w:pPr>
            <w:r w:rsidRPr="00565E9C">
              <w:t>0</w:t>
            </w:r>
          </w:p>
        </w:tc>
        <w:tc>
          <w:tcPr>
            <w:tcW w:w="1145" w:type="dxa"/>
          </w:tcPr>
          <w:p w14:paraId="76585F29" w14:textId="77777777" w:rsidR="005538D9" w:rsidRPr="00565E9C" w:rsidRDefault="005538D9" w:rsidP="0062513B">
            <w:pPr>
              <w:spacing w:line="288" w:lineRule="auto"/>
              <w:jc w:val="center"/>
            </w:pPr>
            <w:r w:rsidRPr="00565E9C">
              <w:t>0</w:t>
            </w:r>
          </w:p>
        </w:tc>
        <w:tc>
          <w:tcPr>
            <w:tcW w:w="1145" w:type="dxa"/>
          </w:tcPr>
          <w:p w14:paraId="3747AC98" w14:textId="77777777" w:rsidR="005538D9" w:rsidRPr="00565E9C" w:rsidRDefault="005538D9" w:rsidP="0062513B">
            <w:pPr>
              <w:spacing w:line="288" w:lineRule="auto"/>
              <w:jc w:val="center"/>
            </w:pPr>
            <w:r w:rsidRPr="00565E9C">
              <w:t>4</w:t>
            </w:r>
          </w:p>
        </w:tc>
        <w:tc>
          <w:tcPr>
            <w:tcW w:w="1134" w:type="dxa"/>
          </w:tcPr>
          <w:p w14:paraId="53B51112" w14:textId="77777777" w:rsidR="005538D9" w:rsidRPr="00565E9C" w:rsidRDefault="005538D9" w:rsidP="0062513B">
            <w:pPr>
              <w:spacing w:line="288" w:lineRule="auto"/>
              <w:jc w:val="center"/>
            </w:pPr>
            <w:r w:rsidRPr="00565E9C">
              <w:t>0</w:t>
            </w:r>
          </w:p>
        </w:tc>
      </w:tr>
    </w:tbl>
    <w:p w14:paraId="52AB4225" w14:textId="77777777" w:rsidR="005538D9" w:rsidRPr="00565E9C" w:rsidRDefault="005538D9" w:rsidP="008519D1">
      <w:pPr>
        <w:spacing w:line="288" w:lineRule="auto"/>
      </w:pPr>
    </w:p>
    <w:p w14:paraId="0F156474" w14:textId="1DF8F7C9" w:rsidR="005538D9" w:rsidRPr="00565E9C" w:rsidRDefault="005538D9" w:rsidP="008519D1">
      <w:pPr>
        <w:spacing w:line="288" w:lineRule="auto"/>
      </w:pPr>
      <w:r w:rsidRPr="00565E9C">
        <w:t xml:space="preserve">Iz preglednice 39 izhaja, da v letu 2022 ni nastala nobena terjatev v prekrškovnem postopku, ni bilo plačil terjatev </w:t>
      </w:r>
      <w:r>
        <w:t xml:space="preserve">in </w:t>
      </w:r>
      <w:r w:rsidRPr="00565E9C">
        <w:t>ni bilo plačanih glob s priznanim 50-odstotnim popustom.</w:t>
      </w:r>
    </w:p>
    <w:p w14:paraId="42BB75E8" w14:textId="77777777" w:rsidR="005538D9" w:rsidRPr="00565E9C" w:rsidRDefault="005538D9" w:rsidP="008519D1">
      <w:pPr>
        <w:spacing w:line="288" w:lineRule="auto"/>
      </w:pPr>
    </w:p>
    <w:p w14:paraId="2CA70EDD" w14:textId="77777777" w:rsidR="005538D9" w:rsidRPr="00565E9C" w:rsidRDefault="005538D9" w:rsidP="008519D1">
      <w:pPr>
        <w:spacing w:line="288" w:lineRule="auto"/>
      </w:pPr>
    </w:p>
    <w:p w14:paraId="1FF1F600" w14:textId="77777777" w:rsidR="005538D9" w:rsidRPr="00565E9C" w:rsidRDefault="005538D9" w:rsidP="008519D1">
      <w:pPr>
        <w:spacing w:line="288" w:lineRule="auto"/>
      </w:pPr>
    </w:p>
    <w:p w14:paraId="20771CF1" w14:textId="77777777" w:rsidR="005538D9" w:rsidRPr="00565E9C" w:rsidRDefault="005538D9" w:rsidP="008519D1">
      <w:pPr>
        <w:spacing w:line="288" w:lineRule="auto"/>
      </w:pPr>
    </w:p>
    <w:p w14:paraId="0F53A0F0" w14:textId="77777777" w:rsidR="005538D9" w:rsidRPr="00565E9C" w:rsidRDefault="005538D9" w:rsidP="008519D1">
      <w:pPr>
        <w:pStyle w:val="Napis"/>
        <w:keepNext/>
        <w:spacing w:line="288" w:lineRule="auto"/>
      </w:pPr>
      <w:r w:rsidRPr="00565E9C">
        <w:lastRenderedPageBreak/>
        <w:t>Preglednica 39: Terjatve v prekrškovnih postopkih stanovanjske inšpekcije v letu 2022</w:t>
      </w:r>
    </w:p>
    <w:tbl>
      <w:tblPr>
        <w:tblStyle w:val="Tabelamrea"/>
        <w:tblW w:w="0" w:type="auto"/>
        <w:tblLayout w:type="fixed"/>
        <w:tblLook w:val="0020" w:firstRow="1" w:lastRow="0" w:firstColumn="0" w:lastColumn="0" w:noHBand="0" w:noVBand="0"/>
      </w:tblPr>
      <w:tblGrid>
        <w:gridCol w:w="3312"/>
        <w:gridCol w:w="2720"/>
      </w:tblGrid>
      <w:tr w:rsidR="002761F9" w:rsidRPr="002072C7" w14:paraId="716FB4CA" w14:textId="77777777" w:rsidTr="0062513B">
        <w:trPr>
          <w:trHeight w:val="397"/>
        </w:trPr>
        <w:tc>
          <w:tcPr>
            <w:tcW w:w="3312" w:type="dxa"/>
          </w:tcPr>
          <w:p w14:paraId="1651D202" w14:textId="77777777" w:rsidR="002761F9" w:rsidRPr="00565E9C" w:rsidRDefault="002761F9" w:rsidP="008519D1">
            <w:pPr>
              <w:spacing w:line="288" w:lineRule="auto"/>
              <w:rPr>
                <w:b/>
                <w:bCs/>
              </w:rPr>
            </w:pPr>
          </w:p>
        </w:tc>
        <w:tc>
          <w:tcPr>
            <w:tcW w:w="2720" w:type="dxa"/>
          </w:tcPr>
          <w:p w14:paraId="7C76B7A2" w14:textId="77777777" w:rsidR="002761F9" w:rsidRPr="002072C7" w:rsidRDefault="002761F9" w:rsidP="008519D1">
            <w:pPr>
              <w:spacing w:line="288" w:lineRule="auto"/>
              <w:rPr>
                <w:b/>
                <w:bCs/>
              </w:rPr>
            </w:pPr>
            <w:r w:rsidRPr="00565E9C">
              <w:rPr>
                <w:b/>
                <w:bCs/>
              </w:rPr>
              <w:t>Prekrškovna globa (v EUR)</w:t>
            </w:r>
          </w:p>
        </w:tc>
      </w:tr>
      <w:tr w:rsidR="002761F9" w:rsidRPr="002072C7" w14:paraId="2C0F801D" w14:textId="77777777" w:rsidTr="0062513B">
        <w:trPr>
          <w:trHeight w:val="397"/>
        </w:trPr>
        <w:tc>
          <w:tcPr>
            <w:tcW w:w="3312" w:type="dxa"/>
          </w:tcPr>
          <w:p w14:paraId="65779BCC" w14:textId="77777777" w:rsidR="002761F9" w:rsidRPr="002072C7" w:rsidRDefault="002761F9" w:rsidP="008519D1">
            <w:pPr>
              <w:spacing w:line="288" w:lineRule="auto"/>
            </w:pPr>
            <w:r w:rsidRPr="002072C7">
              <w:t>Nastanek terjatve</w:t>
            </w:r>
          </w:p>
        </w:tc>
        <w:tc>
          <w:tcPr>
            <w:tcW w:w="2720" w:type="dxa"/>
          </w:tcPr>
          <w:p w14:paraId="0B4D35A4" w14:textId="77777777" w:rsidR="002761F9" w:rsidRPr="002072C7" w:rsidRDefault="002761F9" w:rsidP="008519D1">
            <w:pPr>
              <w:spacing w:line="288" w:lineRule="auto"/>
              <w:jc w:val="center"/>
            </w:pPr>
            <w:r w:rsidRPr="002072C7">
              <w:t>0,00</w:t>
            </w:r>
          </w:p>
        </w:tc>
      </w:tr>
      <w:tr w:rsidR="002761F9" w:rsidRPr="002072C7" w14:paraId="72E6D703" w14:textId="77777777" w:rsidTr="0062513B">
        <w:trPr>
          <w:trHeight w:val="397"/>
        </w:trPr>
        <w:tc>
          <w:tcPr>
            <w:tcW w:w="3312" w:type="dxa"/>
          </w:tcPr>
          <w:p w14:paraId="69B2A077" w14:textId="77777777" w:rsidR="002761F9" w:rsidRPr="002072C7" w:rsidRDefault="002761F9" w:rsidP="008519D1">
            <w:pPr>
              <w:spacing w:line="288" w:lineRule="auto"/>
            </w:pPr>
            <w:r w:rsidRPr="002072C7">
              <w:t>Plačilo terjatev</w:t>
            </w:r>
          </w:p>
        </w:tc>
        <w:tc>
          <w:tcPr>
            <w:tcW w:w="2720" w:type="dxa"/>
          </w:tcPr>
          <w:p w14:paraId="42B69E61" w14:textId="77777777" w:rsidR="002761F9" w:rsidRPr="002072C7" w:rsidRDefault="002761F9" w:rsidP="008519D1">
            <w:pPr>
              <w:spacing w:line="288" w:lineRule="auto"/>
              <w:jc w:val="center"/>
            </w:pPr>
            <w:r w:rsidRPr="002072C7">
              <w:t>0,00</w:t>
            </w:r>
          </w:p>
        </w:tc>
      </w:tr>
      <w:tr w:rsidR="002761F9" w:rsidRPr="002072C7" w14:paraId="2701FED0" w14:textId="77777777" w:rsidTr="0062513B">
        <w:trPr>
          <w:trHeight w:val="397"/>
        </w:trPr>
        <w:tc>
          <w:tcPr>
            <w:tcW w:w="3312" w:type="dxa"/>
          </w:tcPr>
          <w:p w14:paraId="1CD37DE3" w14:textId="77777777" w:rsidR="002761F9" w:rsidRPr="002072C7" w:rsidRDefault="002761F9" w:rsidP="008519D1">
            <w:pPr>
              <w:spacing w:line="288" w:lineRule="auto"/>
            </w:pPr>
            <w:r w:rsidRPr="002072C7">
              <w:t>Plačilo s 50-odstotnim popustom</w:t>
            </w:r>
          </w:p>
        </w:tc>
        <w:tc>
          <w:tcPr>
            <w:tcW w:w="2720" w:type="dxa"/>
          </w:tcPr>
          <w:p w14:paraId="72B50EB4" w14:textId="77777777" w:rsidR="002761F9" w:rsidRPr="002072C7" w:rsidRDefault="002761F9" w:rsidP="008519D1">
            <w:pPr>
              <w:spacing w:line="288" w:lineRule="auto"/>
              <w:jc w:val="center"/>
            </w:pPr>
            <w:r w:rsidRPr="002072C7">
              <w:t>0,00</w:t>
            </w:r>
          </w:p>
        </w:tc>
      </w:tr>
    </w:tbl>
    <w:p w14:paraId="129928F0" w14:textId="77777777" w:rsidR="005538D9" w:rsidRPr="002072C7" w:rsidRDefault="005538D9" w:rsidP="008519D1">
      <w:pPr>
        <w:spacing w:line="288" w:lineRule="auto"/>
      </w:pPr>
    </w:p>
    <w:p w14:paraId="18C43B95" w14:textId="3B8BD17F" w:rsidR="005538D9" w:rsidRPr="002D65C8" w:rsidRDefault="005538D9" w:rsidP="008519D1">
      <w:pPr>
        <w:spacing w:line="288" w:lineRule="auto"/>
      </w:pPr>
      <w:r w:rsidRPr="002072C7">
        <w:t xml:space="preserve">Zaradi </w:t>
      </w:r>
      <w:r w:rsidRPr="002D65C8">
        <w:t>suma storitve prekrška so stanovanjski inšpektorji začeli postopek v 60 zadevah. Najpogostejše domnevne kršitve etažnih lastnikov na podlagi prijav, ki smo jih v letu 2022 preverjali</w:t>
      </w:r>
      <w:r>
        <w:t>,</w:t>
      </w:r>
      <w:r w:rsidRPr="002D65C8">
        <w:t xml:space="preserve"> so bile izvedbena dela v posameznem delu brez potrebnega soglasja drugih etažnih lastnikov, poseg v skupne dele in sklenitev najemnega razmerja brez pisne najemne pogodbe. Zoper upravnike so se prijave nanašale na kršitve v zvezi s sklicevanjem zbora etažnih lastnikov in sestavo zapisnika, predajo poslov novemu upravniku, porabo sredstev rezervnega sklada, onemogočanjem vpogleda v pogodbe, sklenjene s tretjimi osebami, opustitvijo zbiranja ponudb pri sklepanju poslov s tretjimi osebami ter v zvezi s sestavo letnega poročila in poročanjem etažnim lastnikom. V letu </w:t>
      </w:r>
      <w:r>
        <w:t xml:space="preserve">2022 </w:t>
      </w:r>
      <w:r w:rsidRPr="002D65C8">
        <w:t>ni</w:t>
      </w:r>
      <w:r>
        <w:t>so</w:t>
      </w:r>
      <w:r w:rsidRPr="002D65C8">
        <w:t xml:space="preserve"> bil</w:t>
      </w:r>
      <w:r>
        <w:t>e</w:t>
      </w:r>
      <w:r w:rsidRPr="002D65C8">
        <w:t xml:space="preserve"> </w:t>
      </w:r>
      <w:r w:rsidRPr="002D65C8">
        <w:t>ugotovljen</w:t>
      </w:r>
      <w:r>
        <w:t>e</w:t>
      </w:r>
      <w:r w:rsidRPr="002D65C8">
        <w:t xml:space="preserve"> takšn</w:t>
      </w:r>
      <w:r>
        <w:t>e</w:t>
      </w:r>
      <w:r w:rsidRPr="002D65C8">
        <w:t xml:space="preserve"> kršit</w:t>
      </w:r>
      <w:r>
        <w:t>ve</w:t>
      </w:r>
      <w:r w:rsidRPr="002D65C8">
        <w:t xml:space="preserve"> </w:t>
      </w:r>
      <w:r w:rsidRPr="002D65C8">
        <w:t xml:space="preserve">stanovanjske zakonodaje, da bi bilo </w:t>
      </w:r>
      <w:r>
        <w:t>treba</w:t>
      </w:r>
      <w:r w:rsidRPr="002D65C8">
        <w:t xml:space="preserve"> </w:t>
      </w:r>
      <w:r w:rsidRPr="002D65C8">
        <w:t>izdati prekrškovno globo.</w:t>
      </w:r>
    </w:p>
    <w:p w14:paraId="3B2E860A" w14:textId="77777777" w:rsidR="005538D9" w:rsidRPr="002D65C8" w:rsidRDefault="005538D9" w:rsidP="008519D1">
      <w:pPr>
        <w:spacing w:line="288" w:lineRule="auto"/>
      </w:pPr>
    </w:p>
    <w:p w14:paraId="02D90F58" w14:textId="77777777" w:rsidR="005538D9" w:rsidRPr="002D65C8" w:rsidRDefault="005538D9" w:rsidP="005538D9">
      <w:pPr>
        <w:pStyle w:val="Naslov30"/>
        <w:spacing w:line="288" w:lineRule="auto"/>
        <w:rPr>
          <w:i w:val="0"/>
          <w:iCs/>
          <w:sz w:val="20"/>
        </w:rPr>
      </w:pPr>
      <w:bookmarkStart w:id="208" w:name="_Toc138246247"/>
      <w:r w:rsidRPr="002D65C8">
        <w:rPr>
          <w:i w:val="0"/>
          <w:iCs/>
          <w:sz w:val="20"/>
        </w:rPr>
        <w:t>AKCIJE V LETU 20</w:t>
      </w:r>
      <w:bookmarkEnd w:id="206"/>
      <w:r w:rsidRPr="002D65C8">
        <w:rPr>
          <w:i w:val="0"/>
          <w:iCs/>
          <w:sz w:val="20"/>
        </w:rPr>
        <w:t>22</w:t>
      </w:r>
      <w:bookmarkEnd w:id="208"/>
    </w:p>
    <w:p w14:paraId="5C2E510C" w14:textId="77777777" w:rsidR="005538D9" w:rsidRPr="004011AC" w:rsidRDefault="005538D9" w:rsidP="008519D1">
      <w:pPr>
        <w:spacing w:line="288" w:lineRule="auto"/>
      </w:pPr>
      <w:r w:rsidRPr="004011AC">
        <w:t>V letu 2022 so bile opravljene tri akcije stanovanjske inšpekcije, da bi ugotovili in preprečili večji obseg kršitev in zaščitili javni interes, in sicer za nadzor nad:</w:t>
      </w:r>
    </w:p>
    <w:p w14:paraId="77E82E66" w14:textId="77777777" w:rsidR="005538D9" w:rsidRPr="004011AC" w:rsidRDefault="005538D9" w:rsidP="008519D1">
      <w:pPr>
        <w:pStyle w:val="Natevanje"/>
        <w:spacing w:line="288" w:lineRule="auto"/>
        <w:rPr>
          <w:color w:val="000000"/>
        </w:rPr>
      </w:pPr>
      <w:r w:rsidRPr="004011AC">
        <w:t>upravniki oziroma upravljanjem večstanovanjskih stavb;</w:t>
      </w:r>
    </w:p>
    <w:p w14:paraId="2148E542" w14:textId="77777777" w:rsidR="005538D9" w:rsidRPr="004011AC" w:rsidRDefault="005538D9" w:rsidP="008519D1">
      <w:pPr>
        <w:pStyle w:val="Natevanje"/>
        <w:spacing w:line="288" w:lineRule="auto"/>
        <w:rPr>
          <w:color w:val="000000"/>
        </w:rPr>
      </w:pPr>
      <w:r w:rsidRPr="004011AC">
        <w:t>poslovanjem prodajalcev stanovanj in enostanovanjskih stavb;</w:t>
      </w:r>
    </w:p>
    <w:p w14:paraId="048FE587" w14:textId="77777777" w:rsidR="005538D9" w:rsidRPr="004011AC" w:rsidRDefault="005538D9" w:rsidP="008519D1">
      <w:pPr>
        <w:pStyle w:val="Natevanje"/>
        <w:spacing w:line="288" w:lineRule="auto"/>
        <w:rPr>
          <w:color w:val="000000"/>
        </w:rPr>
      </w:pPr>
      <w:r w:rsidRPr="004011AC">
        <w:t>rednimi pregledi dvigal in njihovim vzdrževanjem v večstanovanjskih stavbah</w:t>
      </w:r>
      <w:r w:rsidRPr="004011AC">
        <w:rPr>
          <w:bCs/>
        </w:rPr>
        <w:t>.</w:t>
      </w:r>
    </w:p>
    <w:p w14:paraId="1F6529A3" w14:textId="77777777" w:rsidR="005538D9" w:rsidRPr="004011AC" w:rsidRDefault="005538D9" w:rsidP="008519D1">
      <w:pPr>
        <w:spacing w:line="288" w:lineRule="auto"/>
      </w:pPr>
    </w:p>
    <w:p w14:paraId="06FB1188" w14:textId="2CDDFD41" w:rsidR="005538D9" w:rsidRPr="004011AC" w:rsidRDefault="005538D9" w:rsidP="008519D1">
      <w:pPr>
        <w:spacing w:line="288" w:lineRule="auto"/>
      </w:pPr>
      <w:r w:rsidRPr="004011AC">
        <w:t>V nadaljevanju sledi kratek opis posameznih akcij in poročilo o stanju oziroma ukrepih.</w:t>
      </w:r>
    </w:p>
    <w:p w14:paraId="68DC5489" w14:textId="77777777" w:rsidR="005538D9" w:rsidRPr="004011AC" w:rsidRDefault="005538D9" w:rsidP="00FC579D">
      <w:pPr>
        <w:spacing w:line="288" w:lineRule="auto"/>
      </w:pPr>
    </w:p>
    <w:p w14:paraId="67A40C92" w14:textId="77777777" w:rsidR="005538D9" w:rsidRPr="004011AC" w:rsidRDefault="005538D9" w:rsidP="005538D9">
      <w:pPr>
        <w:pStyle w:val="Naslov4"/>
        <w:spacing w:line="288" w:lineRule="auto"/>
        <w:rPr>
          <w:szCs w:val="20"/>
        </w:rPr>
      </w:pPr>
      <w:r w:rsidRPr="004011AC">
        <w:rPr>
          <w:szCs w:val="20"/>
        </w:rPr>
        <w:t>NADZOR NAD UPRAVNIKI OZIROMA UPRAVLJANJEM VEČSTANOVANJSKIH STAVB</w:t>
      </w:r>
    </w:p>
    <w:p w14:paraId="1B832019" w14:textId="0D6359EB" w:rsidR="005538D9" w:rsidRPr="004011AC" w:rsidRDefault="005538D9" w:rsidP="00FC579D">
      <w:pPr>
        <w:spacing w:line="288" w:lineRule="auto"/>
      </w:pPr>
      <w:bookmarkStart w:id="209" w:name="_Hlk95993847"/>
      <w:r w:rsidRPr="004011AC">
        <w:t xml:space="preserve">V letu 2022 </w:t>
      </w:r>
      <w:r w:rsidR="00DB2C38">
        <w:t>so trije inšpektorji izvedli</w:t>
      </w:r>
      <w:r w:rsidRPr="004011AC">
        <w:t xml:space="preserve"> usmerjen</w:t>
      </w:r>
      <w:r w:rsidR="00DB2C38">
        <w:t>o</w:t>
      </w:r>
      <w:r w:rsidRPr="004011AC">
        <w:t xml:space="preserve"> akcij</w:t>
      </w:r>
      <w:r w:rsidR="00DB2C38">
        <w:t>o</w:t>
      </w:r>
      <w:r w:rsidRPr="004011AC">
        <w:t xml:space="preserve"> Inšpektorata za preveritev zagotavljanja pogojev za učinkovito upravljanje večstanovanjskih stavb. V ta namen je bil načrtovan inšpekcijski nadzor nad naključno izbranimi večstanovanjskimi stavbami in njenimi upravniki, razpršenimi po celotnem območju Republike Slovenije. Zaradi zagotovitve zajema čim večjega nabora upravnikov, ki upravljajo večstanovanjske stavbe, kot jih opredeljuje 48. člen SZ-1, je bil vzorec naključnih stavb izbran na način, da se je posamezni </w:t>
      </w:r>
      <w:r>
        <w:t>u</w:t>
      </w:r>
      <w:r w:rsidRPr="004011AC">
        <w:t xml:space="preserve">pravnik pojavil praviloma le enkrat (20 večstanovanjskih stavb z vzpostavljeno etažno lastnino na skupnih delih). Ob ustrezno zagotovljenem okolju za upravljanje večstanovanjskih stavb lahko </w:t>
      </w:r>
      <w:r>
        <w:t>uresniču</w:t>
      </w:r>
      <w:r w:rsidRPr="004011AC">
        <w:t xml:space="preserve">jemo </w:t>
      </w:r>
      <w:r w:rsidRPr="004011AC">
        <w:t xml:space="preserve">javni interes Republike Slovenije, kot je opredeljeno v 124. členu SZ-1, to je zagotavljanje takšnega stanja večstanovanjske stavbe, da </w:t>
      </w:r>
      <w:r>
        <w:t>sta</w:t>
      </w:r>
      <w:r w:rsidRPr="004011AC">
        <w:t xml:space="preserve"> omogočena njena normalna raba in zagotavljanje pogojev za učinkovito upravljanje večstanovanjskih stavb. Izvedeni usmerjeni nadzor upravljanja večstanovanjskih stavb v letu 2022, kot določa veljavni SZ-1</w:t>
      </w:r>
      <w:r w:rsidR="00DB2C38">
        <w:t>,</w:t>
      </w:r>
      <w:r w:rsidRPr="004011AC">
        <w:t xml:space="preserve"> je zajemal:</w:t>
      </w:r>
    </w:p>
    <w:p w14:paraId="10731782" w14:textId="77777777" w:rsidR="005538D9" w:rsidRPr="004011AC" w:rsidRDefault="005538D9" w:rsidP="00FC579D">
      <w:pPr>
        <w:spacing w:line="288" w:lineRule="auto"/>
      </w:pPr>
    </w:p>
    <w:p w14:paraId="2A598116" w14:textId="6F98F57F" w:rsidR="005538D9" w:rsidRPr="004011AC" w:rsidRDefault="005538D9" w:rsidP="005538D9">
      <w:pPr>
        <w:pStyle w:val="Odstavekseznama"/>
        <w:numPr>
          <w:ilvl w:val="0"/>
          <w:numId w:val="60"/>
        </w:numPr>
        <w:spacing w:line="288" w:lineRule="auto"/>
        <w:jc w:val="both"/>
        <w:rPr>
          <w:rFonts w:ascii="Arial" w:hAnsi="Arial"/>
          <w:sz w:val="20"/>
          <w:szCs w:val="20"/>
        </w:rPr>
      </w:pPr>
      <w:r>
        <w:rPr>
          <w:rFonts w:ascii="Arial" w:hAnsi="Arial"/>
          <w:sz w:val="20"/>
          <w:szCs w:val="20"/>
        </w:rPr>
        <w:t>a</w:t>
      </w:r>
      <w:r w:rsidRPr="004011AC">
        <w:rPr>
          <w:rFonts w:ascii="Arial" w:hAnsi="Arial"/>
          <w:sz w:val="20"/>
          <w:szCs w:val="20"/>
        </w:rPr>
        <w:t xml:space="preserve">li je upravnik podal etažnim lastnikov večstanovanjske stavbe Poročilo o upravnikovem delu za leto 2021 v skladu </w:t>
      </w:r>
      <w:r>
        <w:rPr>
          <w:rFonts w:ascii="Arial" w:hAnsi="Arial"/>
          <w:sz w:val="20"/>
          <w:szCs w:val="20"/>
        </w:rPr>
        <w:t xml:space="preserve">s </w:t>
      </w:r>
      <w:r w:rsidRPr="004011AC">
        <w:rPr>
          <w:rFonts w:ascii="Arial" w:hAnsi="Arial"/>
          <w:sz w:val="20"/>
          <w:szCs w:val="20"/>
        </w:rPr>
        <w:t>64. členom SZ-1</w:t>
      </w:r>
      <w:r>
        <w:rPr>
          <w:rFonts w:ascii="Arial" w:hAnsi="Arial"/>
          <w:sz w:val="20"/>
          <w:szCs w:val="20"/>
        </w:rPr>
        <w:t>;</w:t>
      </w:r>
      <w:r w:rsidRPr="004011AC">
        <w:rPr>
          <w:rFonts w:ascii="Arial" w:hAnsi="Arial"/>
          <w:sz w:val="20"/>
          <w:szCs w:val="20"/>
        </w:rPr>
        <w:t xml:space="preserve"> </w:t>
      </w:r>
    </w:p>
    <w:p w14:paraId="46B9FEEF" w14:textId="35B5AEA8" w:rsidR="005538D9" w:rsidRPr="004011AC" w:rsidRDefault="005538D9" w:rsidP="005538D9">
      <w:pPr>
        <w:pStyle w:val="Odstavekseznama"/>
        <w:numPr>
          <w:ilvl w:val="0"/>
          <w:numId w:val="60"/>
        </w:numPr>
        <w:spacing w:line="288" w:lineRule="auto"/>
        <w:jc w:val="both"/>
        <w:rPr>
          <w:rFonts w:ascii="Arial" w:hAnsi="Arial"/>
          <w:sz w:val="20"/>
          <w:szCs w:val="20"/>
        </w:rPr>
      </w:pPr>
      <w:r>
        <w:rPr>
          <w:rFonts w:ascii="Arial" w:hAnsi="Arial"/>
          <w:sz w:val="20"/>
          <w:szCs w:val="20"/>
        </w:rPr>
        <w:t>a</w:t>
      </w:r>
      <w:r w:rsidRPr="004011AC">
        <w:rPr>
          <w:rFonts w:ascii="Arial" w:hAnsi="Arial"/>
          <w:sz w:val="20"/>
          <w:szCs w:val="20"/>
        </w:rPr>
        <w:t xml:space="preserve">li je upravnik sestavil mesečni obračun rezervnega sklada in prikazal stanje za celotno stavbo v skladu </w:t>
      </w:r>
      <w:r>
        <w:rPr>
          <w:rFonts w:ascii="Arial" w:hAnsi="Arial"/>
          <w:sz w:val="20"/>
          <w:szCs w:val="20"/>
        </w:rPr>
        <w:t xml:space="preserve">s </w:t>
      </w:r>
      <w:r w:rsidRPr="004011AC">
        <w:rPr>
          <w:rFonts w:ascii="Arial" w:hAnsi="Arial"/>
          <w:sz w:val="20"/>
          <w:szCs w:val="20"/>
        </w:rPr>
        <w:t>66.</w:t>
      </w:r>
      <w:r>
        <w:rPr>
          <w:rFonts w:ascii="Arial" w:hAnsi="Arial"/>
          <w:sz w:val="20"/>
          <w:szCs w:val="20"/>
        </w:rPr>
        <w:t xml:space="preserve"> </w:t>
      </w:r>
      <w:r w:rsidRPr="004011AC">
        <w:rPr>
          <w:rFonts w:ascii="Arial" w:hAnsi="Arial"/>
          <w:sz w:val="20"/>
          <w:szCs w:val="20"/>
        </w:rPr>
        <w:t>členom SZ-1 za december 2021 in januar 2022 za naključno izbranega etažnega lastnika posameznega dela večstanovanjske stavbe.</w:t>
      </w:r>
    </w:p>
    <w:p w14:paraId="6875FDC6" w14:textId="11E8B996" w:rsidR="005538D9" w:rsidRPr="004011AC" w:rsidRDefault="005538D9" w:rsidP="00FC579D">
      <w:pPr>
        <w:spacing w:line="288" w:lineRule="auto"/>
      </w:pPr>
      <w:r>
        <w:t xml:space="preserve">Od načrtovanih stavb oziroma usmerjenih nadzorov je bilo v usmerjeno akcijo vključenih 20 </w:t>
      </w:r>
      <w:r w:rsidRPr="004011AC">
        <w:t xml:space="preserve">večstanovanjskih stavb z vzpostavljeno etažno lastnino na skupnih delih oziroma njihovih </w:t>
      </w:r>
      <w:r w:rsidR="00DB2C38">
        <w:t>u</w:t>
      </w:r>
      <w:r w:rsidRPr="004011AC">
        <w:t>pravnikov.</w:t>
      </w:r>
    </w:p>
    <w:p w14:paraId="119584CD" w14:textId="77777777" w:rsidR="005538D9" w:rsidRPr="004011AC" w:rsidRDefault="005538D9" w:rsidP="00FC579D">
      <w:pPr>
        <w:spacing w:line="288" w:lineRule="auto"/>
      </w:pPr>
    </w:p>
    <w:p w14:paraId="30146738" w14:textId="1D525B55" w:rsidR="005538D9" w:rsidRPr="004011AC" w:rsidRDefault="00DB2C38" w:rsidP="00FC579D">
      <w:pPr>
        <w:spacing w:line="288" w:lineRule="auto"/>
        <w:rPr>
          <w:b/>
          <w:bCs/>
        </w:rPr>
      </w:pPr>
      <w:r>
        <w:rPr>
          <w:b/>
          <w:bCs/>
        </w:rPr>
        <w:t xml:space="preserve">Ugotovitve </w:t>
      </w:r>
      <w:r w:rsidR="005538D9" w:rsidRPr="004011AC">
        <w:rPr>
          <w:b/>
          <w:bCs/>
        </w:rPr>
        <w:t>nadzora</w:t>
      </w:r>
    </w:p>
    <w:p w14:paraId="19C89268" w14:textId="77777777" w:rsidR="005538D9" w:rsidRPr="004011AC" w:rsidRDefault="005538D9" w:rsidP="00FC579D">
      <w:pPr>
        <w:spacing w:line="288" w:lineRule="auto"/>
      </w:pPr>
      <w:r>
        <w:t xml:space="preserve">Od načrtovanih stavb oziroma usmerjenih </w:t>
      </w:r>
      <w:r w:rsidRPr="004011AC">
        <w:t>nadzorov je bilo v usmerjeno akcijo vključenih 20 večstanovanjskih stavb z vzpostavljeno etažno lastnino na skupnih delih oziroma njihovih upravnikov.</w:t>
      </w:r>
    </w:p>
    <w:p w14:paraId="3EA56910" w14:textId="77777777" w:rsidR="005538D9" w:rsidRPr="004011AC" w:rsidRDefault="005538D9" w:rsidP="00FC579D">
      <w:pPr>
        <w:spacing w:line="288" w:lineRule="auto"/>
      </w:pPr>
    </w:p>
    <w:p w14:paraId="6ABC5703" w14:textId="737AA7DE" w:rsidR="005538D9" w:rsidRDefault="005538D9" w:rsidP="00FC579D">
      <w:pPr>
        <w:spacing w:line="288" w:lineRule="auto"/>
      </w:pPr>
      <w:r w:rsidRPr="004011AC">
        <w:t>V zvezi z izvedenim obsegom nadzora v vseh 20 izvedenih usmerjenih nadzorih ni</w:t>
      </w:r>
      <w:r>
        <w:t>so</w:t>
      </w:r>
      <w:r w:rsidRPr="004011AC">
        <w:t xml:space="preserve"> bil</w:t>
      </w:r>
      <w:r>
        <w:t>e</w:t>
      </w:r>
      <w:r w:rsidRPr="004011AC">
        <w:t xml:space="preserve"> </w:t>
      </w:r>
      <w:r w:rsidRPr="004011AC">
        <w:t>ugotovljen</w:t>
      </w:r>
      <w:r>
        <w:t>e</w:t>
      </w:r>
      <w:r w:rsidRPr="004011AC">
        <w:t xml:space="preserve"> </w:t>
      </w:r>
      <w:r w:rsidRPr="004011AC">
        <w:t xml:space="preserve">nepravilnosti pri podaji </w:t>
      </w:r>
      <w:r>
        <w:t>p</w:t>
      </w:r>
      <w:r w:rsidRPr="004011AC">
        <w:t>oročila o upravnikovem delu</w:t>
      </w:r>
      <w:r>
        <w:t xml:space="preserve"> za leto 2021</w:t>
      </w:r>
      <w:r>
        <w:t>,</w:t>
      </w:r>
      <w:r>
        <w:t xml:space="preserve"> kot to opredeljuje 64.</w:t>
      </w:r>
      <w:r>
        <w:t xml:space="preserve"> </w:t>
      </w:r>
      <w:r>
        <w:t xml:space="preserve">člen SZ-1. </w:t>
      </w:r>
    </w:p>
    <w:p w14:paraId="566303E0" w14:textId="77777777" w:rsidR="005538D9" w:rsidRDefault="005538D9" w:rsidP="00FC579D">
      <w:pPr>
        <w:spacing w:line="288" w:lineRule="auto"/>
      </w:pPr>
    </w:p>
    <w:p w14:paraId="2F9896E5" w14:textId="58D7FDCB" w:rsidR="005538D9" w:rsidRPr="00FC579D" w:rsidRDefault="005538D9" w:rsidP="00FC579D">
      <w:pPr>
        <w:spacing w:line="288" w:lineRule="auto"/>
      </w:pPr>
      <w:r>
        <w:t>V zvezi z izvedenim obsegom nadzora v vseh 20 izvedenih usmerjenih nadzorih tudi ni</w:t>
      </w:r>
      <w:r>
        <w:t>so</w:t>
      </w:r>
      <w:r>
        <w:t xml:space="preserve"> bil</w:t>
      </w:r>
      <w:r>
        <w:t>e</w:t>
      </w:r>
      <w:r>
        <w:t xml:space="preserve"> </w:t>
      </w:r>
      <w:r>
        <w:t xml:space="preserve">ugotovljene </w:t>
      </w:r>
      <w:r>
        <w:t>nepravilnosti pri sestavi mesečnih obračunov prispevka rezervnega sklada in prikazu stanj</w:t>
      </w:r>
      <w:r>
        <w:t>a</w:t>
      </w:r>
      <w:r>
        <w:t xml:space="preserve"> za celotno stavbo v skladu </w:t>
      </w:r>
      <w:r>
        <w:t xml:space="preserve">s </w:t>
      </w:r>
      <w:r>
        <w:t>66.</w:t>
      </w:r>
      <w:r>
        <w:t xml:space="preserve"> </w:t>
      </w:r>
      <w:r>
        <w:t xml:space="preserve">členom SZ-1 za december 2021 in januar 2022 za naključno izbranega </w:t>
      </w:r>
      <w:r w:rsidRPr="00FC579D">
        <w:t xml:space="preserve">etažnega lastnika posameznega dela večstanovanjske stavbe. </w:t>
      </w:r>
    </w:p>
    <w:p w14:paraId="0BE1A5F6" w14:textId="77777777" w:rsidR="005538D9" w:rsidRPr="00FC579D" w:rsidRDefault="005538D9" w:rsidP="00FC579D">
      <w:pPr>
        <w:spacing w:line="288" w:lineRule="auto"/>
      </w:pPr>
    </w:p>
    <w:p w14:paraId="6AA88EE1" w14:textId="3BF649C4" w:rsidR="005538D9" w:rsidRPr="00FC579D" w:rsidRDefault="005538D9" w:rsidP="00FC579D">
      <w:pPr>
        <w:spacing w:line="288" w:lineRule="auto"/>
        <w:rPr>
          <w:highlight w:val="yellow"/>
        </w:rPr>
      </w:pPr>
      <w:r w:rsidRPr="00FC579D">
        <w:t xml:space="preserve">Od uvedenih 20 postopkov nadzorov usmerjene akcije upravljanja v letu 2022 so vsi postopki </w:t>
      </w:r>
      <w:r w:rsidR="00DB2C38">
        <w:t>dokončani</w:t>
      </w:r>
      <w:r w:rsidRPr="00FC579D">
        <w:t>, saj ni</w:t>
      </w:r>
      <w:r>
        <w:t>so</w:t>
      </w:r>
      <w:r w:rsidRPr="00FC579D">
        <w:t xml:space="preserve"> bil</w:t>
      </w:r>
      <w:r>
        <w:t>e</w:t>
      </w:r>
      <w:r w:rsidRPr="00FC579D">
        <w:t xml:space="preserve"> </w:t>
      </w:r>
      <w:r w:rsidRPr="00FC579D">
        <w:t>ugotovljen</w:t>
      </w:r>
      <w:r>
        <w:t>e</w:t>
      </w:r>
      <w:r w:rsidRPr="00FC579D">
        <w:t xml:space="preserve"> </w:t>
      </w:r>
      <w:r w:rsidRPr="00FC579D">
        <w:t xml:space="preserve">nepravilnosti ali </w:t>
      </w:r>
      <w:r w:rsidRPr="00FC579D">
        <w:t>kršit</w:t>
      </w:r>
      <w:r>
        <w:t>ve</w:t>
      </w:r>
      <w:r w:rsidRPr="00FC579D">
        <w:t xml:space="preserve"> </w:t>
      </w:r>
      <w:r w:rsidRPr="00FC579D">
        <w:t xml:space="preserve">preverjenih določb </w:t>
      </w:r>
      <w:r w:rsidR="00DB2C38">
        <w:t xml:space="preserve">SZ-1 </w:t>
      </w:r>
      <w:r w:rsidRPr="00FC579D">
        <w:t>usmerjene akcije v letu 2022</w:t>
      </w:r>
      <w:r>
        <w:t>.</w:t>
      </w:r>
    </w:p>
    <w:p w14:paraId="5F7E36A3" w14:textId="77777777" w:rsidR="005538D9" w:rsidRPr="00FC579D" w:rsidRDefault="005538D9" w:rsidP="00FC579D">
      <w:pPr>
        <w:spacing w:line="288" w:lineRule="auto"/>
        <w:rPr>
          <w:highlight w:val="yellow"/>
        </w:rPr>
      </w:pPr>
    </w:p>
    <w:p w14:paraId="0802F072" w14:textId="00706B92" w:rsidR="005538D9" w:rsidRPr="00FC579D" w:rsidRDefault="005538D9" w:rsidP="00FC579D">
      <w:pPr>
        <w:spacing w:line="288" w:lineRule="auto"/>
        <w:rPr>
          <w:b/>
          <w:bCs/>
        </w:rPr>
      </w:pPr>
      <w:r w:rsidRPr="00FC579D">
        <w:rPr>
          <w:b/>
          <w:bCs/>
        </w:rPr>
        <w:t>Dodatne ugotovitve izvedenih nadzorov</w:t>
      </w:r>
    </w:p>
    <w:p w14:paraId="73CF0819" w14:textId="76105F47" w:rsidR="005538D9" w:rsidRPr="00FC579D" w:rsidRDefault="005538D9" w:rsidP="00FC579D">
      <w:pPr>
        <w:spacing w:line="288" w:lineRule="auto"/>
      </w:pPr>
      <w:r w:rsidRPr="00FC579D">
        <w:t xml:space="preserve">Ob izvedeni usmerjeni akciji </w:t>
      </w:r>
      <w:r>
        <w:t>s</w:t>
      </w:r>
      <w:r w:rsidRPr="00FC579D">
        <w:t xml:space="preserve">tanovanjske inšpekcije na področju zagotavljanja ustreznega okolja za učinkovito upravljanje večstanovanjskih stavb so bila zaznane opisane kršitve SZ-1 </w:t>
      </w:r>
      <w:r>
        <w:t>in</w:t>
      </w:r>
      <w:r w:rsidRPr="00FC579D">
        <w:t xml:space="preserve"> </w:t>
      </w:r>
      <w:r w:rsidRPr="00FC579D">
        <w:t>ugotovljene nekatere posebne okoliščine</w:t>
      </w:r>
      <w:r>
        <w:t>,</w:t>
      </w:r>
      <w:r w:rsidRPr="00FC579D">
        <w:t xml:space="preserve"> in sicer: </w:t>
      </w:r>
    </w:p>
    <w:p w14:paraId="68769A3F" w14:textId="422DD22D"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Pr>
          <w:rFonts w:ascii="Arial" w:hAnsi="Arial"/>
          <w:sz w:val="20"/>
          <w:szCs w:val="20"/>
        </w:rPr>
        <w:t>v</w:t>
      </w:r>
      <w:r w:rsidRPr="00FC579D">
        <w:rPr>
          <w:rFonts w:ascii="Arial" w:hAnsi="Arial"/>
          <w:sz w:val="20"/>
          <w:szCs w:val="20"/>
        </w:rPr>
        <w:t xml:space="preserve"> vseh primerih so </w:t>
      </w:r>
      <w:r>
        <w:rPr>
          <w:rFonts w:ascii="Arial" w:hAnsi="Arial"/>
          <w:sz w:val="20"/>
          <w:szCs w:val="20"/>
        </w:rPr>
        <w:t>u</w:t>
      </w:r>
      <w:r w:rsidRPr="00FC579D">
        <w:rPr>
          <w:rFonts w:ascii="Arial" w:hAnsi="Arial"/>
          <w:sz w:val="20"/>
          <w:szCs w:val="20"/>
        </w:rPr>
        <w:t xml:space="preserve">pravniki </w:t>
      </w:r>
      <w:r w:rsidR="00DB2C38">
        <w:rPr>
          <w:rFonts w:ascii="Arial" w:hAnsi="Arial"/>
          <w:sz w:val="20"/>
          <w:szCs w:val="20"/>
        </w:rPr>
        <w:t xml:space="preserve">izdali </w:t>
      </w:r>
      <w:r w:rsidRPr="00FC579D">
        <w:rPr>
          <w:rFonts w:ascii="Arial" w:hAnsi="Arial"/>
          <w:sz w:val="20"/>
          <w:szCs w:val="20"/>
        </w:rPr>
        <w:t xml:space="preserve">mesečne obračune prispevkov rezervnega sklada, </w:t>
      </w:r>
      <w:r w:rsidR="00DB2C38">
        <w:rPr>
          <w:rFonts w:ascii="Arial" w:hAnsi="Arial"/>
          <w:sz w:val="20"/>
          <w:szCs w:val="20"/>
        </w:rPr>
        <w:t xml:space="preserve">po </w:t>
      </w:r>
      <w:r w:rsidRPr="00FC579D">
        <w:rPr>
          <w:rFonts w:ascii="Arial" w:hAnsi="Arial"/>
          <w:sz w:val="20"/>
          <w:szCs w:val="20"/>
        </w:rPr>
        <w:t>večini na ločenih mesečnih položnicah</w:t>
      </w:r>
      <w:r>
        <w:rPr>
          <w:rFonts w:ascii="Arial" w:hAnsi="Arial"/>
          <w:sz w:val="20"/>
          <w:szCs w:val="20"/>
        </w:rPr>
        <w:t>,</w:t>
      </w:r>
      <w:r w:rsidRPr="00FC579D">
        <w:rPr>
          <w:rFonts w:ascii="Arial" w:hAnsi="Arial"/>
          <w:sz w:val="20"/>
          <w:szCs w:val="20"/>
        </w:rPr>
        <w:t xml:space="preserve"> </w:t>
      </w:r>
      <w:r w:rsidRPr="00FC579D">
        <w:rPr>
          <w:rFonts w:ascii="Arial" w:hAnsi="Arial"/>
          <w:sz w:val="20"/>
          <w:szCs w:val="20"/>
        </w:rPr>
        <w:t>k</w:t>
      </w:r>
      <w:r w:rsidR="00DB2C38">
        <w:rPr>
          <w:rFonts w:ascii="Arial" w:hAnsi="Arial"/>
          <w:sz w:val="20"/>
          <w:szCs w:val="20"/>
        </w:rPr>
        <w:t>i jih</w:t>
      </w:r>
      <w:r w:rsidRPr="00FC579D">
        <w:rPr>
          <w:rFonts w:ascii="Arial" w:hAnsi="Arial"/>
          <w:sz w:val="20"/>
          <w:szCs w:val="20"/>
        </w:rPr>
        <w:t xml:space="preserve"> </w:t>
      </w:r>
      <w:r w:rsidRPr="00FC579D">
        <w:rPr>
          <w:rFonts w:ascii="Arial" w:hAnsi="Arial"/>
          <w:sz w:val="20"/>
          <w:szCs w:val="20"/>
        </w:rPr>
        <w:t>etažni lastniki vplačujejo neposredno na fiduciarni transakcijski račun rezervnega sklada</w:t>
      </w:r>
      <w:r>
        <w:rPr>
          <w:rFonts w:ascii="Arial" w:hAnsi="Arial"/>
          <w:sz w:val="20"/>
          <w:szCs w:val="20"/>
        </w:rPr>
        <w:t>,</w:t>
      </w:r>
      <w:r w:rsidRPr="00FC579D">
        <w:rPr>
          <w:rFonts w:ascii="Arial" w:hAnsi="Arial"/>
          <w:sz w:val="20"/>
          <w:szCs w:val="20"/>
        </w:rPr>
        <w:t xml:space="preserve"> odprt za posamezno stavbo, v nekaj primerih na </w:t>
      </w:r>
      <w:r w:rsidR="00DB2C38" w:rsidRPr="00FC579D">
        <w:rPr>
          <w:rFonts w:ascii="Arial" w:hAnsi="Arial"/>
          <w:sz w:val="20"/>
          <w:szCs w:val="20"/>
        </w:rPr>
        <w:t>skup</w:t>
      </w:r>
      <w:r w:rsidR="00DB2C38">
        <w:rPr>
          <w:rFonts w:ascii="Arial" w:hAnsi="Arial"/>
          <w:sz w:val="20"/>
          <w:szCs w:val="20"/>
        </w:rPr>
        <w:t>ni</w:t>
      </w:r>
      <w:r w:rsidR="00DB2C38" w:rsidRPr="00FC579D">
        <w:rPr>
          <w:rFonts w:ascii="Arial" w:hAnsi="Arial"/>
          <w:sz w:val="20"/>
          <w:szCs w:val="20"/>
        </w:rPr>
        <w:t xml:space="preserve"> </w:t>
      </w:r>
      <w:r w:rsidRPr="00FC579D">
        <w:rPr>
          <w:rFonts w:ascii="Arial" w:hAnsi="Arial"/>
          <w:sz w:val="20"/>
          <w:szCs w:val="20"/>
        </w:rPr>
        <w:t>fiduciar</w:t>
      </w:r>
      <w:r>
        <w:rPr>
          <w:rFonts w:ascii="Arial" w:hAnsi="Arial"/>
          <w:sz w:val="20"/>
          <w:szCs w:val="20"/>
        </w:rPr>
        <w:t>ni</w:t>
      </w:r>
      <w:r w:rsidRPr="00FC579D">
        <w:rPr>
          <w:rFonts w:ascii="Arial" w:hAnsi="Arial"/>
          <w:sz w:val="20"/>
          <w:szCs w:val="20"/>
        </w:rPr>
        <w:t xml:space="preserve"> </w:t>
      </w:r>
      <w:r w:rsidRPr="00FC579D">
        <w:rPr>
          <w:rFonts w:ascii="Arial" w:hAnsi="Arial"/>
          <w:sz w:val="20"/>
          <w:szCs w:val="20"/>
        </w:rPr>
        <w:t>račun rezervnega sklada (fiduciarni račun za vse stavbe</w:t>
      </w:r>
      <w:r>
        <w:rPr>
          <w:rFonts w:ascii="Arial" w:hAnsi="Arial"/>
          <w:sz w:val="20"/>
          <w:szCs w:val="20"/>
        </w:rPr>
        <w:t>,</w:t>
      </w:r>
      <w:r w:rsidRPr="00FC579D">
        <w:rPr>
          <w:rFonts w:ascii="Arial" w:hAnsi="Arial"/>
          <w:sz w:val="20"/>
          <w:szCs w:val="20"/>
        </w:rPr>
        <w:t xml:space="preserve"> </w:t>
      </w:r>
      <w:r>
        <w:rPr>
          <w:rFonts w:ascii="Arial" w:hAnsi="Arial"/>
          <w:sz w:val="20"/>
          <w:szCs w:val="20"/>
        </w:rPr>
        <w:t>ki jih</w:t>
      </w:r>
      <w:r w:rsidRPr="00FC579D">
        <w:rPr>
          <w:rFonts w:ascii="Arial" w:hAnsi="Arial"/>
          <w:sz w:val="20"/>
          <w:szCs w:val="20"/>
        </w:rPr>
        <w:t xml:space="preserve"> upravljajo); </w:t>
      </w:r>
    </w:p>
    <w:p w14:paraId="290843C5" w14:textId="3474F292"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Pr>
          <w:rFonts w:ascii="Arial" w:hAnsi="Arial"/>
          <w:sz w:val="20"/>
          <w:szCs w:val="20"/>
        </w:rPr>
        <w:t>v</w:t>
      </w:r>
      <w:r w:rsidRPr="00FC579D">
        <w:rPr>
          <w:rFonts w:ascii="Arial" w:hAnsi="Arial"/>
          <w:sz w:val="20"/>
          <w:szCs w:val="20"/>
        </w:rPr>
        <w:t xml:space="preserve"> primeru </w:t>
      </w:r>
      <w:r w:rsidR="00DB2C38">
        <w:rPr>
          <w:rFonts w:ascii="Arial" w:hAnsi="Arial"/>
          <w:sz w:val="20"/>
          <w:szCs w:val="20"/>
        </w:rPr>
        <w:t xml:space="preserve">izdanih </w:t>
      </w:r>
      <w:r w:rsidRPr="00FC579D">
        <w:rPr>
          <w:rFonts w:ascii="Arial" w:hAnsi="Arial"/>
          <w:sz w:val="20"/>
          <w:szCs w:val="20"/>
        </w:rPr>
        <w:t xml:space="preserve">ločenih mesečnih položnic prispevka rezervnega sklada so upravniki naslovni inšpekciji za namen izvedbe nadzora predložili tudi zahtevane bančne izpiske na zadnji bančni delovni dan v letu 2021 in prvi delovni dan v letu 2022 ter pripadajoče knjigovodske evidence; </w:t>
      </w:r>
    </w:p>
    <w:p w14:paraId="3D1CB116" w14:textId="580564B4"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Pr>
          <w:rFonts w:ascii="Arial" w:hAnsi="Arial"/>
          <w:sz w:val="20"/>
          <w:szCs w:val="20"/>
        </w:rPr>
        <w:t>v</w:t>
      </w:r>
      <w:r w:rsidRPr="00FC579D">
        <w:rPr>
          <w:rFonts w:ascii="Arial" w:hAnsi="Arial"/>
          <w:sz w:val="20"/>
          <w:szCs w:val="20"/>
        </w:rPr>
        <w:t xml:space="preserve"> primeru vplačil na </w:t>
      </w:r>
      <w:r w:rsidR="00DB2C38" w:rsidRPr="00FC579D">
        <w:rPr>
          <w:rFonts w:ascii="Arial" w:hAnsi="Arial"/>
          <w:sz w:val="20"/>
          <w:szCs w:val="20"/>
        </w:rPr>
        <w:t>skup</w:t>
      </w:r>
      <w:r w:rsidR="00DB2C38">
        <w:rPr>
          <w:rFonts w:ascii="Arial" w:hAnsi="Arial"/>
          <w:sz w:val="20"/>
          <w:szCs w:val="20"/>
        </w:rPr>
        <w:t>ni</w:t>
      </w:r>
      <w:r w:rsidR="00DB2C38" w:rsidRPr="00FC579D">
        <w:rPr>
          <w:rFonts w:ascii="Arial" w:hAnsi="Arial"/>
          <w:sz w:val="20"/>
          <w:szCs w:val="20"/>
        </w:rPr>
        <w:t xml:space="preserve"> </w:t>
      </w:r>
      <w:r w:rsidRPr="00FC579D">
        <w:rPr>
          <w:rFonts w:ascii="Arial" w:hAnsi="Arial"/>
          <w:sz w:val="20"/>
          <w:szCs w:val="20"/>
        </w:rPr>
        <w:t>fiduciar</w:t>
      </w:r>
      <w:r>
        <w:rPr>
          <w:rFonts w:ascii="Arial" w:hAnsi="Arial"/>
          <w:sz w:val="20"/>
          <w:szCs w:val="20"/>
        </w:rPr>
        <w:t>ni</w:t>
      </w:r>
      <w:r w:rsidRPr="00FC579D">
        <w:rPr>
          <w:rFonts w:ascii="Arial" w:hAnsi="Arial"/>
          <w:sz w:val="20"/>
          <w:szCs w:val="20"/>
        </w:rPr>
        <w:t xml:space="preserve"> </w:t>
      </w:r>
      <w:r w:rsidRPr="00FC579D">
        <w:rPr>
          <w:rFonts w:ascii="Arial" w:hAnsi="Arial"/>
          <w:sz w:val="20"/>
          <w:szCs w:val="20"/>
        </w:rPr>
        <w:t>račun stanja sredstev rezervnega sklada posamezne stavbe neposredno ni mogoče preverjati z bančnim izpiskom</w:t>
      </w:r>
      <w:r w:rsidR="008C05D4">
        <w:rPr>
          <w:rFonts w:ascii="Arial" w:hAnsi="Arial"/>
          <w:sz w:val="20"/>
          <w:szCs w:val="20"/>
        </w:rPr>
        <w:t>,</w:t>
      </w:r>
      <w:r w:rsidRPr="00FC579D">
        <w:rPr>
          <w:rFonts w:ascii="Arial" w:hAnsi="Arial"/>
          <w:sz w:val="20"/>
          <w:szCs w:val="20"/>
        </w:rPr>
        <w:t xml:space="preserve"> temveč le </w:t>
      </w:r>
      <w:r w:rsidR="008C05D4">
        <w:rPr>
          <w:rFonts w:ascii="Arial" w:hAnsi="Arial"/>
          <w:sz w:val="20"/>
          <w:szCs w:val="20"/>
        </w:rPr>
        <w:t xml:space="preserve">s </w:t>
      </w:r>
      <w:r w:rsidRPr="00FC579D">
        <w:rPr>
          <w:rFonts w:ascii="Arial" w:hAnsi="Arial"/>
          <w:sz w:val="20"/>
          <w:szCs w:val="20"/>
        </w:rPr>
        <w:t xml:space="preserve">finančnimi in knjigovodskimi poročili in izpisi; </w:t>
      </w:r>
    </w:p>
    <w:p w14:paraId="10C26EA3" w14:textId="13E80F22" w:rsidR="005538D9" w:rsidRPr="00FC579D" w:rsidRDefault="005538D9" w:rsidP="005538D9">
      <w:pPr>
        <w:pStyle w:val="Odstavekseznama"/>
        <w:numPr>
          <w:ilvl w:val="0"/>
          <w:numId w:val="61"/>
        </w:numPr>
        <w:spacing w:line="288" w:lineRule="auto"/>
        <w:ind w:left="284" w:hanging="284"/>
        <w:jc w:val="both"/>
        <w:rPr>
          <w:rFonts w:ascii="Arial" w:hAnsi="Arial"/>
          <w:sz w:val="20"/>
          <w:szCs w:val="20"/>
        </w:rPr>
      </w:pPr>
      <w:r w:rsidRPr="00FC579D">
        <w:rPr>
          <w:rFonts w:ascii="Arial" w:hAnsi="Arial"/>
          <w:sz w:val="20"/>
          <w:szCs w:val="20"/>
        </w:rPr>
        <w:t xml:space="preserve"> </w:t>
      </w:r>
      <w:r>
        <w:rPr>
          <w:rFonts w:ascii="Arial" w:hAnsi="Arial"/>
          <w:sz w:val="20"/>
          <w:szCs w:val="20"/>
        </w:rPr>
        <w:t>v</w:t>
      </w:r>
      <w:r w:rsidRPr="00FC579D">
        <w:rPr>
          <w:rFonts w:ascii="Arial" w:hAnsi="Arial"/>
          <w:sz w:val="20"/>
          <w:szCs w:val="20"/>
        </w:rPr>
        <w:t xml:space="preserve"> vseh 20 primerih je </w:t>
      </w:r>
      <w:r w:rsidR="008C05D4">
        <w:rPr>
          <w:rFonts w:ascii="Arial" w:hAnsi="Arial"/>
          <w:sz w:val="20"/>
          <w:szCs w:val="20"/>
        </w:rPr>
        <w:t>u</w:t>
      </w:r>
      <w:r w:rsidRPr="00FC579D">
        <w:rPr>
          <w:rFonts w:ascii="Arial" w:hAnsi="Arial"/>
          <w:sz w:val="20"/>
          <w:szCs w:val="20"/>
        </w:rPr>
        <w:t xml:space="preserve">pravnik podal etažnim lastnikom posamezne nadzorovane večstanovanjske stavbe </w:t>
      </w:r>
      <w:r w:rsidR="008C05D4">
        <w:rPr>
          <w:rFonts w:ascii="Arial" w:hAnsi="Arial"/>
          <w:sz w:val="20"/>
          <w:szCs w:val="20"/>
        </w:rPr>
        <w:t>p</w:t>
      </w:r>
      <w:r w:rsidRPr="00FC579D">
        <w:rPr>
          <w:rFonts w:ascii="Arial" w:hAnsi="Arial"/>
          <w:sz w:val="20"/>
          <w:szCs w:val="20"/>
        </w:rPr>
        <w:t>oročilo o upravnikovem delu za leto 2021.</w:t>
      </w:r>
    </w:p>
    <w:bookmarkEnd w:id="209"/>
    <w:p w14:paraId="0E1B2E4C" w14:textId="77777777" w:rsidR="005538D9" w:rsidRPr="00090040" w:rsidRDefault="005538D9" w:rsidP="008519D1">
      <w:pPr>
        <w:spacing w:line="288" w:lineRule="auto"/>
      </w:pPr>
    </w:p>
    <w:p w14:paraId="43CBCD3C" w14:textId="77777777" w:rsidR="005538D9" w:rsidRPr="00090040" w:rsidRDefault="005538D9" w:rsidP="005538D9">
      <w:pPr>
        <w:pStyle w:val="Naslov4"/>
        <w:spacing w:line="288" w:lineRule="auto"/>
        <w:rPr>
          <w:szCs w:val="20"/>
        </w:rPr>
      </w:pPr>
      <w:r w:rsidRPr="00090040">
        <w:rPr>
          <w:szCs w:val="20"/>
        </w:rPr>
        <w:t>AKCIJA NADZORA V ZVEZI S POSLOVANJEM PRODAJALCEV STANOVANJ IN ENOSTANOVANJSKIH STAVB</w:t>
      </w:r>
    </w:p>
    <w:p w14:paraId="7C8D5667" w14:textId="0537D1BF" w:rsidR="005538D9" w:rsidRPr="00F241D4" w:rsidRDefault="005538D9" w:rsidP="008519D1">
      <w:pPr>
        <w:spacing w:line="288" w:lineRule="auto"/>
      </w:pPr>
      <w:bookmarkStart w:id="210" w:name="_Hlk121143196"/>
      <w:bookmarkStart w:id="211" w:name="_Hlk126834035"/>
      <w:r w:rsidRPr="00F241D4">
        <w:t>V letu 2022 je bila izvedena usmerjena akcija inšpektorata za preveritev oglaševanja prodaje stanovanj in enostanovanjskih stavb na celotnem območju Republike Slovenije. Z namenom zaščititi končne kupce pred tveganjem neizpolnitve obveznosti investitorja oziroma vmesnega kupca kot prodajalca po prodajni pogodbi ob prodaji stanovanj in enostanovanjskih stavb je bil načrtovan inšpekcijski nadzor nad naključno izbranimi stavbami, za katere se oglašuje prodaja v različnih medijih (časopis, spletne strani prodajalcev, plakati </w:t>
      </w:r>
      <w:r>
        <w:t>in tako dalje</w:t>
      </w:r>
      <w:r w:rsidRPr="00F241D4">
        <w:t>). Da bi zajeli čim več prodajalcev različnih stavb, sta bila posamezni prodajalec in oglaševana stavba kot predmet nadzora obravnavana le enkrat.</w:t>
      </w:r>
    </w:p>
    <w:p w14:paraId="5538A4ED" w14:textId="77777777" w:rsidR="005538D9" w:rsidRPr="00F241D4" w:rsidRDefault="005538D9" w:rsidP="008519D1">
      <w:pPr>
        <w:spacing w:line="288" w:lineRule="auto"/>
      </w:pPr>
    </w:p>
    <w:p w14:paraId="791C0D82" w14:textId="77777777" w:rsidR="005538D9" w:rsidRPr="00F241D4" w:rsidRDefault="005538D9" w:rsidP="008519D1">
      <w:pPr>
        <w:spacing w:line="288" w:lineRule="auto"/>
      </w:pPr>
      <w:r w:rsidRPr="00F241D4">
        <w:t>Inšpekcijski nadzor nad oglaševanjem prodaje je bil izveden nad naključno izbranimi nepremičninami na območju celotne države. V sklopu izvajanja usmerjenega inšpekcijskega nadzora je bilo tako preverjeno, ali so izpolnjeni pogoji za sklepanje pogodb oziroma oglaševanje nepremičnine, kot so opredeljeni v 5. členu ZVKSES, in sicer:</w:t>
      </w:r>
    </w:p>
    <w:p w14:paraId="443F2644" w14:textId="77777777" w:rsidR="005538D9" w:rsidRPr="00F241D4" w:rsidRDefault="005538D9" w:rsidP="008519D1">
      <w:pPr>
        <w:pStyle w:val="Natevanje"/>
        <w:spacing w:line="288" w:lineRule="auto"/>
        <w:ind w:left="284" w:hanging="284"/>
      </w:pPr>
      <w:r w:rsidRPr="00F241D4">
        <w:t>ali je prodajalec bodisi lastnik zemljiške parcele, na kateri bo gradil oziroma gradi enostanovanjsko</w:t>
      </w:r>
      <w:r w:rsidRPr="00F241D4">
        <w:rPr>
          <w:spacing w:val="-10"/>
        </w:rPr>
        <w:t xml:space="preserve"> </w:t>
      </w:r>
      <w:r w:rsidRPr="00F241D4">
        <w:t>stavbo</w:t>
      </w:r>
      <w:r w:rsidRPr="00F241D4">
        <w:rPr>
          <w:spacing w:val="-9"/>
        </w:rPr>
        <w:t xml:space="preserve"> </w:t>
      </w:r>
      <w:r w:rsidRPr="00F241D4">
        <w:t>oziroma</w:t>
      </w:r>
      <w:r w:rsidRPr="00F241D4">
        <w:rPr>
          <w:spacing w:val="-10"/>
        </w:rPr>
        <w:t xml:space="preserve"> </w:t>
      </w:r>
      <w:r w:rsidRPr="00F241D4">
        <w:t>stavbo</w:t>
      </w:r>
      <w:r w:rsidRPr="00F241D4">
        <w:rPr>
          <w:spacing w:val="-9"/>
        </w:rPr>
        <w:t xml:space="preserve"> </w:t>
      </w:r>
      <w:r w:rsidRPr="00F241D4">
        <w:t>z</w:t>
      </w:r>
      <w:r w:rsidRPr="00F241D4">
        <w:rPr>
          <w:spacing w:val="-9"/>
        </w:rPr>
        <w:t xml:space="preserve"> </w:t>
      </w:r>
      <w:r w:rsidRPr="00F241D4">
        <w:t>več</w:t>
      </w:r>
      <w:r w:rsidRPr="00F241D4">
        <w:rPr>
          <w:spacing w:val="-8"/>
        </w:rPr>
        <w:t xml:space="preserve"> </w:t>
      </w:r>
      <w:r w:rsidRPr="00F241D4">
        <w:t>posameznimi</w:t>
      </w:r>
      <w:r w:rsidRPr="00F241D4">
        <w:rPr>
          <w:spacing w:val="-8"/>
        </w:rPr>
        <w:t xml:space="preserve"> </w:t>
      </w:r>
      <w:r w:rsidRPr="00F241D4">
        <w:t>deli,</w:t>
      </w:r>
      <w:r w:rsidRPr="00F241D4">
        <w:rPr>
          <w:spacing w:val="-10"/>
        </w:rPr>
        <w:t xml:space="preserve"> </w:t>
      </w:r>
      <w:r w:rsidRPr="00F241D4">
        <w:t>ki</w:t>
      </w:r>
      <w:r w:rsidRPr="00F241D4">
        <w:rPr>
          <w:spacing w:val="-10"/>
        </w:rPr>
        <w:t xml:space="preserve"> </w:t>
      </w:r>
      <w:r w:rsidRPr="00F241D4">
        <w:t>je</w:t>
      </w:r>
      <w:r w:rsidRPr="00F241D4">
        <w:rPr>
          <w:spacing w:val="-10"/>
        </w:rPr>
        <w:t xml:space="preserve"> </w:t>
      </w:r>
      <w:r w:rsidRPr="00F241D4">
        <w:t>predmet</w:t>
      </w:r>
      <w:r w:rsidRPr="00F241D4">
        <w:rPr>
          <w:spacing w:val="-9"/>
        </w:rPr>
        <w:t xml:space="preserve"> </w:t>
      </w:r>
      <w:r w:rsidRPr="00F241D4">
        <w:t xml:space="preserve">prodajne pogodbe, bodisi imetnik </w:t>
      </w:r>
      <w:r w:rsidRPr="00F241D4">
        <w:lastRenderedPageBreak/>
        <w:t>stavbne pravice na zemljiški parceli, na podlagi katere je upravičen</w:t>
      </w:r>
      <w:r w:rsidRPr="00F241D4">
        <w:rPr>
          <w:spacing w:val="-9"/>
        </w:rPr>
        <w:t xml:space="preserve"> </w:t>
      </w:r>
      <w:r w:rsidRPr="00F241D4">
        <w:t>zgraditi</w:t>
      </w:r>
      <w:r w:rsidRPr="00F241D4">
        <w:rPr>
          <w:spacing w:val="-10"/>
        </w:rPr>
        <w:t xml:space="preserve"> </w:t>
      </w:r>
      <w:r w:rsidRPr="00F241D4">
        <w:t>enostanovanjsko</w:t>
      </w:r>
      <w:r w:rsidRPr="00F241D4">
        <w:rPr>
          <w:spacing w:val="-9"/>
        </w:rPr>
        <w:t xml:space="preserve"> </w:t>
      </w:r>
      <w:r w:rsidRPr="00F241D4">
        <w:t>stavbo</w:t>
      </w:r>
      <w:r w:rsidRPr="00F241D4">
        <w:rPr>
          <w:spacing w:val="-9"/>
        </w:rPr>
        <w:t xml:space="preserve"> </w:t>
      </w:r>
      <w:r w:rsidRPr="00F241D4">
        <w:t>oziroma</w:t>
      </w:r>
      <w:r w:rsidRPr="00F241D4">
        <w:rPr>
          <w:spacing w:val="-9"/>
        </w:rPr>
        <w:t xml:space="preserve"> </w:t>
      </w:r>
      <w:r w:rsidRPr="00F241D4">
        <w:t>stavbo</w:t>
      </w:r>
      <w:r w:rsidRPr="00F241D4">
        <w:rPr>
          <w:spacing w:val="-9"/>
        </w:rPr>
        <w:t xml:space="preserve"> </w:t>
      </w:r>
      <w:r w:rsidRPr="00F241D4">
        <w:t>z</w:t>
      </w:r>
      <w:r w:rsidRPr="00F241D4">
        <w:rPr>
          <w:spacing w:val="-9"/>
        </w:rPr>
        <w:t xml:space="preserve"> </w:t>
      </w:r>
      <w:r w:rsidRPr="00F241D4">
        <w:t>več</w:t>
      </w:r>
      <w:r w:rsidRPr="00F241D4">
        <w:rPr>
          <w:spacing w:val="-8"/>
        </w:rPr>
        <w:t xml:space="preserve"> </w:t>
      </w:r>
      <w:r w:rsidRPr="00F241D4">
        <w:t>posameznimi</w:t>
      </w:r>
      <w:r w:rsidRPr="00F241D4">
        <w:rPr>
          <w:spacing w:val="-10"/>
        </w:rPr>
        <w:t xml:space="preserve"> </w:t>
      </w:r>
      <w:r w:rsidRPr="00F241D4">
        <w:t>deli,</w:t>
      </w:r>
      <w:r w:rsidRPr="00F241D4">
        <w:rPr>
          <w:spacing w:val="-9"/>
        </w:rPr>
        <w:t xml:space="preserve"> </w:t>
      </w:r>
      <w:r w:rsidRPr="00F241D4">
        <w:t>ki</w:t>
      </w:r>
      <w:r w:rsidRPr="00F241D4">
        <w:rPr>
          <w:spacing w:val="-9"/>
        </w:rPr>
        <w:t xml:space="preserve"> </w:t>
      </w:r>
      <w:r w:rsidRPr="00F241D4">
        <w:t>je predmet prodajne</w:t>
      </w:r>
      <w:r w:rsidRPr="00F241D4">
        <w:rPr>
          <w:spacing w:val="-3"/>
        </w:rPr>
        <w:t xml:space="preserve"> </w:t>
      </w:r>
      <w:r w:rsidRPr="00F241D4">
        <w:t>pogodbe;</w:t>
      </w:r>
    </w:p>
    <w:p w14:paraId="45ABEA3A" w14:textId="78A906E3" w:rsidR="005538D9" w:rsidRPr="00F241D4" w:rsidRDefault="005538D9" w:rsidP="008519D1">
      <w:pPr>
        <w:pStyle w:val="Natevanje"/>
        <w:spacing w:line="288" w:lineRule="auto"/>
        <w:ind w:left="284" w:hanging="284"/>
      </w:pPr>
      <w:r w:rsidRPr="00F241D4">
        <w:t>ali je bilo za gradnjo izdano dokončno gradbeno dovoljenje</w:t>
      </w:r>
      <w:r w:rsidR="008C05D4">
        <w:t>;</w:t>
      </w:r>
      <w:r w:rsidRPr="00F241D4">
        <w:t xml:space="preserve"> in</w:t>
      </w:r>
    </w:p>
    <w:p w14:paraId="6F457FA5" w14:textId="77777777" w:rsidR="005538D9" w:rsidRPr="00F241D4" w:rsidRDefault="005538D9" w:rsidP="008519D1">
      <w:pPr>
        <w:pStyle w:val="Natevanje"/>
        <w:spacing w:line="288" w:lineRule="auto"/>
        <w:ind w:left="284" w:hanging="284"/>
      </w:pPr>
      <w:r w:rsidRPr="00F241D4">
        <w:t>če je predmet prodaje posamezni del stavbe z več posameznimi deli, ali je prodajalec v obliki notarskega zapisa določil splošne pogoje prodaje posameznih delov stavbe z vsebino, določeno v 8. in 9.  členu ZVKSES.</w:t>
      </w:r>
    </w:p>
    <w:p w14:paraId="583ECF35" w14:textId="77777777" w:rsidR="005538D9" w:rsidRPr="00F241D4" w:rsidRDefault="005538D9" w:rsidP="008519D1">
      <w:pPr>
        <w:spacing w:line="288" w:lineRule="auto"/>
      </w:pPr>
    </w:p>
    <w:p w14:paraId="7C9FFE3D" w14:textId="263298DC" w:rsidR="005538D9" w:rsidRPr="00F241D4" w:rsidRDefault="005538D9" w:rsidP="008519D1">
      <w:pPr>
        <w:spacing w:line="288" w:lineRule="auto"/>
      </w:pPr>
      <w:r w:rsidRPr="00F241D4">
        <w:t xml:space="preserve">Na podlagi 29. člena ZIN in ob upoštevanju 94. člena ZVKSES je bil prodajalcu poslan pisni poziv za predložitev ustrezne dokumentacije. Na podlagi 19. člena ZIN je bil lahko poslan pisni poziv za dostavo dokumentacije tudi preostalim deležnikom pri prodaji, ki </w:t>
      </w:r>
      <w:r>
        <w:t xml:space="preserve">imajo </w:t>
      </w:r>
      <w:r w:rsidRPr="00F241D4">
        <w:t>dokazno dokumentacijo (</w:t>
      </w:r>
      <w:r>
        <w:t>na primer</w:t>
      </w:r>
      <w:r w:rsidRPr="00F241D4">
        <w:t xml:space="preserve"> nepremičninskemu posredniku, notarju). Na podlagi prejete dokumentacije je bila v primeru nepravilnosti po uradni dolžnosti izdana odločba</w:t>
      </w:r>
      <w:r w:rsidRPr="00F241D4">
        <w:rPr>
          <w:spacing w:val="-6"/>
        </w:rPr>
        <w:t xml:space="preserve"> </w:t>
      </w:r>
      <w:r w:rsidRPr="00F241D4">
        <w:t>o</w:t>
      </w:r>
      <w:r w:rsidRPr="00F241D4">
        <w:rPr>
          <w:spacing w:val="-2"/>
        </w:rPr>
        <w:t xml:space="preserve"> </w:t>
      </w:r>
      <w:r w:rsidRPr="00F241D4">
        <w:t>prepovedi</w:t>
      </w:r>
      <w:r w:rsidRPr="00F241D4">
        <w:rPr>
          <w:spacing w:val="-4"/>
        </w:rPr>
        <w:t xml:space="preserve"> </w:t>
      </w:r>
      <w:r w:rsidRPr="00F241D4">
        <w:t>oglaševanja</w:t>
      </w:r>
      <w:r w:rsidRPr="00F241D4">
        <w:rPr>
          <w:spacing w:val="-3"/>
        </w:rPr>
        <w:t xml:space="preserve"> </w:t>
      </w:r>
      <w:r w:rsidRPr="00F241D4">
        <w:t>in</w:t>
      </w:r>
      <w:r w:rsidRPr="00F241D4">
        <w:rPr>
          <w:spacing w:val="-4"/>
        </w:rPr>
        <w:t xml:space="preserve"> </w:t>
      </w:r>
      <w:r w:rsidRPr="00F241D4">
        <w:t>sklepanja</w:t>
      </w:r>
      <w:r w:rsidRPr="00F241D4">
        <w:rPr>
          <w:spacing w:val="-3"/>
        </w:rPr>
        <w:t xml:space="preserve"> </w:t>
      </w:r>
      <w:r w:rsidRPr="00F241D4">
        <w:t>pogodb,</w:t>
      </w:r>
      <w:r w:rsidRPr="00F241D4">
        <w:rPr>
          <w:spacing w:val="-2"/>
        </w:rPr>
        <w:t xml:space="preserve"> </w:t>
      </w:r>
      <w:r w:rsidRPr="00F241D4">
        <w:t>če</w:t>
      </w:r>
      <w:r w:rsidRPr="00F241D4">
        <w:rPr>
          <w:spacing w:val="-4"/>
        </w:rPr>
        <w:t xml:space="preserve"> </w:t>
      </w:r>
      <w:r w:rsidR="008C05D4">
        <w:rPr>
          <w:spacing w:val="-4"/>
        </w:rPr>
        <w:t xml:space="preserve">pa </w:t>
      </w:r>
      <w:r w:rsidRPr="00F241D4">
        <w:t>v</w:t>
      </w:r>
      <w:r w:rsidRPr="00F241D4">
        <w:rPr>
          <w:spacing w:val="-4"/>
        </w:rPr>
        <w:t xml:space="preserve"> </w:t>
      </w:r>
      <w:r w:rsidRPr="00F241D4">
        <w:t>okviru</w:t>
      </w:r>
      <w:r w:rsidRPr="00F241D4">
        <w:rPr>
          <w:spacing w:val="-4"/>
        </w:rPr>
        <w:t xml:space="preserve"> </w:t>
      </w:r>
      <w:r w:rsidRPr="00F241D4">
        <w:t>izvedenega obsega nadzora ni</w:t>
      </w:r>
      <w:r>
        <w:t>so</w:t>
      </w:r>
      <w:r w:rsidRPr="00F241D4">
        <w:t xml:space="preserve"> bil</w:t>
      </w:r>
      <w:r>
        <w:t>e</w:t>
      </w:r>
      <w:r w:rsidRPr="00F241D4">
        <w:t xml:space="preserve"> </w:t>
      </w:r>
      <w:r w:rsidRPr="00F241D4">
        <w:t>ugotovljen</w:t>
      </w:r>
      <w:r>
        <w:t>e</w:t>
      </w:r>
      <w:r w:rsidRPr="00F241D4">
        <w:t xml:space="preserve"> </w:t>
      </w:r>
      <w:r w:rsidRPr="00F241D4">
        <w:t xml:space="preserve">nepravilnosti, </w:t>
      </w:r>
      <w:r>
        <w:t>je bil</w:t>
      </w:r>
      <w:r w:rsidR="008C05D4">
        <w:t xml:space="preserve"> </w:t>
      </w:r>
      <w:r w:rsidRPr="00F241D4">
        <w:t>inšpekcijski postopek</w:t>
      </w:r>
      <w:r w:rsidRPr="00F241D4">
        <w:rPr>
          <w:spacing w:val="-8"/>
        </w:rPr>
        <w:t xml:space="preserve"> </w:t>
      </w:r>
      <w:r w:rsidRPr="00F241D4">
        <w:t>ustavljen.</w:t>
      </w:r>
    </w:p>
    <w:p w14:paraId="20E97022" w14:textId="77777777" w:rsidR="005538D9" w:rsidRPr="00F241D4" w:rsidRDefault="005538D9" w:rsidP="008519D1">
      <w:pPr>
        <w:spacing w:line="288" w:lineRule="auto"/>
      </w:pPr>
    </w:p>
    <w:bookmarkEnd w:id="210"/>
    <w:p w14:paraId="367F9980" w14:textId="2206F7F3" w:rsidR="005538D9" w:rsidRPr="00F241D4" w:rsidRDefault="008C05D4" w:rsidP="008519D1">
      <w:pPr>
        <w:spacing w:line="288" w:lineRule="auto"/>
        <w:rPr>
          <w:b/>
          <w:bCs/>
        </w:rPr>
      </w:pPr>
      <w:r>
        <w:rPr>
          <w:b/>
          <w:bCs/>
        </w:rPr>
        <w:t xml:space="preserve">Ugotovitve </w:t>
      </w:r>
      <w:r w:rsidR="005538D9" w:rsidRPr="00F241D4">
        <w:rPr>
          <w:b/>
          <w:bCs/>
        </w:rPr>
        <w:t>izvedenega nadzora</w:t>
      </w:r>
    </w:p>
    <w:p w14:paraId="58309279" w14:textId="0A9391E0" w:rsidR="005538D9" w:rsidRPr="00F241D4" w:rsidRDefault="005538D9" w:rsidP="006C6BEE">
      <w:pPr>
        <w:pStyle w:val="Telobesedila"/>
        <w:kinsoku w:val="0"/>
        <w:overflowPunct w:val="0"/>
        <w:spacing w:line="288" w:lineRule="auto"/>
        <w:rPr>
          <w:rFonts w:ascii="Arial" w:hAnsi="Arial"/>
        </w:rPr>
      </w:pPr>
      <w:bookmarkStart w:id="212" w:name="_Hlk121143232"/>
      <w:bookmarkStart w:id="213" w:name="_Hlk95997153"/>
      <w:r w:rsidRPr="00F241D4">
        <w:rPr>
          <w:rFonts w:ascii="Arial" w:hAnsi="Arial"/>
        </w:rPr>
        <w:t xml:space="preserve">Od načrtovanih usmerjenih nadzorov </w:t>
      </w:r>
      <w:r>
        <w:rPr>
          <w:rFonts w:ascii="Arial" w:hAnsi="Arial"/>
        </w:rPr>
        <w:t>25</w:t>
      </w:r>
      <w:r w:rsidRPr="00F241D4">
        <w:rPr>
          <w:rFonts w:ascii="Arial" w:hAnsi="Arial"/>
        </w:rPr>
        <w:t xml:space="preserve"> </w:t>
      </w:r>
      <w:r w:rsidRPr="00F241D4">
        <w:rPr>
          <w:rFonts w:ascii="Arial" w:hAnsi="Arial"/>
        </w:rPr>
        <w:t xml:space="preserve">oglaševanih nepremičnin je bilo v usmerjeno akcijo vključenih dodatnih šest (pobude za ukrepanje), skupaj </w:t>
      </w:r>
      <w:r w:rsidR="008C05D4">
        <w:rPr>
          <w:rFonts w:ascii="Arial" w:hAnsi="Arial"/>
        </w:rPr>
        <w:t xml:space="preserve">31 </w:t>
      </w:r>
      <w:r w:rsidRPr="00F241D4">
        <w:rPr>
          <w:rFonts w:ascii="Arial" w:hAnsi="Arial"/>
        </w:rPr>
        <w:t>nepremičnin (12 manjših stavb, ki ne potrebujejo upravnika v skladu z 48. členom SZ-1</w:t>
      </w:r>
      <w:r>
        <w:rPr>
          <w:rFonts w:ascii="Arial" w:hAnsi="Arial"/>
        </w:rPr>
        <w:t>,</w:t>
      </w:r>
      <w:r w:rsidRPr="00F241D4">
        <w:rPr>
          <w:rFonts w:ascii="Arial" w:hAnsi="Arial"/>
        </w:rPr>
        <w:t xml:space="preserve"> in 19 večjih stavb, ki potrebujejo upravnika v skladu z 48. členom SZ-1</w:t>
      </w:r>
      <w:r w:rsidR="008C05D4">
        <w:rPr>
          <w:rFonts w:ascii="Arial" w:hAnsi="Arial"/>
        </w:rPr>
        <w:t>)</w:t>
      </w:r>
      <w:r w:rsidRPr="00F241D4">
        <w:rPr>
          <w:rFonts w:ascii="Arial" w:hAnsi="Arial"/>
        </w:rPr>
        <w:t xml:space="preserve">. Od nadzorovanih 31 oglaševanih prodaj nepremičnin je v 11 primerih prodajo </w:t>
      </w:r>
      <w:r w:rsidR="008C05D4">
        <w:rPr>
          <w:rFonts w:ascii="Arial" w:hAnsi="Arial"/>
        </w:rPr>
        <w:t xml:space="preserve">izvedel </w:t>
      </w:r>
      <w:r w:rsidRPr="00F241D4">
        <w:rPr>
          <w:rFonts w:ascii="Arial" w:hAnsi="Arial"/>
        </w:rPr>
        <w:t>investitor sam, v 20 primerih pa je imel investitor sklenjeno posredniško pogodbo o prodaji in oglaševanju nepremičnine z nepremičninskim posrednikom.</w:t>
      </w:r>
    </w:p>
    <w:p w14:paraId="5A701707" w14:textId="77777777" w:rsidR="005538D9" w:rsidRPr="00F241D4" w:rsidRDefault="005538D9" w:rsidP="006C6BEE">
      <w:pPr>
        <w:pStyle w:val="Telobesedila"/>
        <w:kinsoku w:val="0"/>
        <w:overflowPunct w:val="0"/>
        <w:spacing w:line="288" w:lineRule="auto"/>
        <w:rPr>
          <w:rFonts w:ascii="Arial" w:hAnsi="Arial"/>
        </w:rPr>
      </w:pPr>
    </w:p>
    <w:p w14:paraId="1930570A" w14:textId="34FA7826"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V enem primeru je bila na podlagi 94. člena ZVKSES izdana inšpekcijska odločba</w:t>
      </w:r>
      <w:r w:rsidR="008C05D4">
        <w:rPr>
          <w:rFonts w:ascii="Arial" w:hAnsi="Arial"/>
        </w:rPr>
        <w:t>,</w:t>
      </w:r>
      <w:r w:rsidRPr="00F241D4">
        <w:rPr>
          <w:rFonts w:ascii="Arial" w:hAnsi="Arial"/>
        </w:rPr>
        <w:t xml:space="preserve"> s katero je bilo prepovedano sklepanje prodajnih pogodb oziroma oglaševanje novogradnje (v </w:t>
      </w:r>
      <w:r>
        <w:rPr>
          <w:rFonts w:ascii="Arial" w:hAnsi="Arial"/>
        </w:rPr>
        <w:t>navedenem</w:t>
      </w:r>
      <w:r w:rsidRPr="00F241D4">
        <w:rPr>
          <w:rFonts w:ascii="Arial" w:hAnsi="Arial"/>
        </w:rPr>
        <w:t xml:space="preserve"> </w:t>
      </w:r>
      <w:r w:rsidRPr="00F241D4">
        <w:rPr>
          <w:rFonts w:ascii="Arial" w:hAnsi="Arial"/>
        </w:rPr>
        <w:t xml:space="preserve">primeru pritožba ni bila podana, prodajalec je spremenil vsebino oglasa, da ni šlo več za oglaševanje prodaje novogradnje). </w:t>
      </w:r>
    </w:p>
    <w:p w14:paraId="6E87D8E5" w14:textId="77777777" w:rsidR="005538D9" w:rsidRPr="00F241D4" w:rsidRDefault="005538D9" w:rsidP="008519D1">
      <w:pPr>
        <w:pStyle w:val="Telobesedila"/>
        <w:kinsoku w:val="0"/>
        <w:overflowPunct w:val="0"/>
        <w:spacing w:before="10" w:line="288" w:lineRule="auto"/>
        <w:rPr>
          <w:rFonts w:ascii="Arial" w:hAnsi="Arial"/>
        </w:rPr>
      </w:pPr>
    </w:p>
    <w:p w14:paraId="6C98C738" w14:textId="595E108D"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V enem primeru je nepremičninska družba oglaševala prodajo brez ustreznega gradbenega dovoljenja (oglas je bil nato umaknjen), v treh primerih je šlo dejansko za oglaševanje prodaje zemljišča</w:t>
      </w:r>
      <w:r w:rsidR="008C05D4">
        <w:rPr>
          <w:rFonts w:ascii="Arial" w:hAnsi="Arial"/>
        </w:rPr>
        <w:t>,</w:t>
      </w:r>
      <w:r w:rsidRPr="00F241D4">
        <w:rPr>
          <w:rFonts w:ascii="Arial" w:hAnsi="Arial"/>
        </w:rPr>
        <w:t xml:space="preserve"> ne pa za prodajo novogradnje (ni bilo gradbenega dovoljenja, vsebina oglasa je bila spremenjena). </w:t>
      </w:r>
    </w:p>
    <w:p w14:paraId="3C1F9D44" w14:textId="77777777" w:rsidR="005538D9" w:rsidRPr="00F241D4" w:rsidRDefault="005538D9" w:rsidP="008519D1">
      <w:pPr>
        <w:pStyle w:val="Telobesedila"/>
        <w:kinsoku w:val="0"/>
        <w:overflowPunct w:val="0"/>
        <w:spacing w:before="10" w:line="288" w:lineRule="auto"/>
        <w:rPr>
          <w:rFonts w:ascii="Arial" w:hAnsi="Arial"/>
        </w:rPr>
      </w:pPr>
    </w:p>
    <w:p w14:paraId="23E0FF2A" w14:textId="0675D615"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V treh primerih </w:t>
      </w:r>
      <w:r>
        <w:rPr>
          <w:rFonts w:ascii="Arial" w:hAnsi="Arial"/>
        </w:rPr>
        <w:t>p</w:t>
      </w:r>
      <w:r w:rsidRPr="00F241D4">
        <w:rPr>
          <w:rFonts w:ascii="Arial" w:hAnsi="Arial"/>
        </w:rPr>
        <w:t xml:space="preserve">rodajalec ni </w:t>
      </w:r>
      <w:r>
        <w:rPr>
          <w:rFonts w:ascii="Arial" w:hAnsi="Arial"/>
        </w:rPr>
        <w:t>imel</w:t>
      </w:r>
      <w:r w:rsidRPr="00F241D4">
        <w:rPr>
          <w:rFonts w:ascii="Arial" w:hAnsi="Arial"/>
        </w:rPr>
        <w:t xml:space="preserve"> </w:t>
      </w:r>
      <w:r>
        <w:rPr>
          <w:rFonts w:ascii="Arial" w:hAnsi="Arial"/>
        </w:rPr>
        <w:t>s</w:t>
      </w:r>
      <w:r w:rsidRPr="00F241D4">
        <w:rPr>
          <w:rFonts w:ascii="Arial" w:hAnsi="Arial"/>
        </w:rPr>
        <w:t>plošni</w:t>
      </w:r>
      <w:r>
        <w:rPr>
          <w:rFonts w:ascii="Arial" w:hAnsi="Arial"/>
        </w:rPr>
        <w:t>h</w:t>
      </w:r>
      <w:r w:rsidRPr="00F241D4">
        <w:rPr>
          <w:rFonts w:ascii="Arial" w:hAnsi="Arial"/>
        </w:rPr>
        <w:t xml:space="preserve"> pogoj</w:t>
      </w:r>
      <w:r>
        <w:rPr>
          <w:rFonts w:ascii="Arial" w:hAnsi="Arial"/>
        </w:rPr>
        <w:t>ev</w:t>
      </w:r>
      <w:r w:rsidRPr="00F241D4">
        <w:rPr>
          <w:rFonts w:ascii="Arial" w:hAnsi="Arial"/>
        </w:rPr>
        <w:t xml:space="preserve"> </w:t>
      </w:r>
      <w:r w:rsidRPr="00F241D4">
        <w:rPr>
          <w:rFonts w:ascii="Arial" w:hAnsi="Arial"/>
        </w:rPr>
        <w:t>prodaje</w:t>
      </w:r>
      <w:r>
        <w:rPr>
          <w:rFonts w:ascii="Arial" w:hAnsi="Arial"/>
        </w:rPr>
        <w:t>,</w:t>
      </w:r>
      <w:r w:rsidRPr="00F241D4">
        <w:rPr>
          <w:rFonts w:ascii="Arial" w:hAnsi="Arial"/>
        </w:rPr>
        <w:t xml:space="preserve"> pri čemer je v dveh primerih prodajalec pridobil dokumentacijo v času vodenja inšpekcijskega in prekrškovnega postopka, v enem primeru je bil oglas za oglaševanje novogradnje vsebinsko spremenjen na način, da je šlo </w:t>
      </w:r>
      <w:r>
        <w:rPr>
          <w:rFonts w:ascii="Arial" w:hAnsi="Arial"/>
        </w:rPr>
        <w:t xml:space="preserve">samo </w:t>
      </w:r>
      <w:r w:rsidRPr="00F241D4">
        <w:rPr>
          <w:rFonts w:ascii="Arial" w:hAnsi="Arial"/>
        </w:rPr>
        <w:t>za predstavitev projekta</w:t>
      </w:r>
      <w:r>
        <w:rPr>
          <w:rFonts w:ascii="Arial" w:hAnsi="Arial"/>
        </w:rPr>
        <w:t>,</w:t>
      </w:r>
      <w:r w:rsidRPr="00F241D4">
        <w:rPr>
          <w:rFonts w:ascii="Arial" w:hAnsi="Arial"/>
        </w:rPr>
        <w:t xml:space="preserve"> </w:t>
      </w:r>
      <w:r>
        <w:rPr>
          <w:rFonts w:ascii="Arial" w:hAnsi="Arial"/>
        </w:rPr>
        <w:t>v</w:t>
      </w:r>
      <w:r w:rsidRPr="00F241D4">
        <w:rPr>
          <w:rFonts w:ascii="Arial" w:hAnsi="Arial"/>
        </w:rPr>
        <w:t xml:space="preserve"> </w:t>
      </w:r>
      <w:r w:rsidRPr="00F241D4">
        <w:rPr>
          <w:rFonts w:ascii="Arial" w:hAnsi="Arial"/>
        </w:rPr>
        <w:t xml:space="preserve">enem  primeru pa je bilo iz pojasnila prodajalca </w:t>
      </w:r>
      <w:r>
        <w:rPr>
          <w:rFonts w:ascii="Arial" w:hAnsi="Arial"/>
        </w:rPr>
        <w:t xml:space="preserve">mogoče </w:t>
      </w:r>
      <w:r w:rsidRPr="00F241D4">
        <w:rPr>
          <w:rFonts w:ascii="Arial" w:hAnsi="Arial"/>
        </w:rPr>
        <w:t xml:space="preserve">razbrati, da gre </w:t>
      </w:r>
      <w:r>
        <w:rPr>
          <w:rFonts w:ascii="Arial" w:hAnsi="Arial"/>
        </w:rPr>
        <w:t xml:space="preserve">samo </w:t>
      </w:r>
      <w:r w:rsidRPr="00F241D4">
        <w:rPr>
          <w:rFonts w:ascii="Arial" w:hAnsi="Arial"/>
        </w:rPr>
        <w:t xml:space="preserve">za predstavitev projekta (dejansko ni šlo za kršitev določb ZVKSES). </w:t>
      </w:r>
    </w:p>
    <w:p w14:paraId="09A9B059" w14:textId="77777777" w:rsidR="005538D9" w:rsidRPr="00F241D4" w:rsidRDefault="005538D9" w:rsidP="008519D1">
      <w:pPr>
        <w:pStyle w:val="Telobesedila"/>
        <w:kinsoku w:val="0"/>
        <w:overflowPunct w:val="0"/>
        <w:spacing w:before="10" w:line="288" w:lineRule="auto"/>
        <w:rPr>
          <w:rFonts w:ascii="Arial" w:hAnsi="Arial"/>
        </w:rPr>
      </w:pPr>
    </w:p>
    <w:p w14:paraId="4DDF01C0" w14:textId="0C2D1C5C"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V izvedenih nadzorih 31 oglaševanih nepremičnin v 24 primerih ni</w:t>
      </w:r>
      <w:r>
        <w:rPr>
          <w:rFonts w:ascii="Arial" w:hAnsi="Arial"/>
        </w:rPr>
        <w:t>so</w:t>
      </w:r>
      <w:r w:rsidRPr="00F241D4">
        <w:rPr>
          <w:rFonts w:ascii="Arial" w:hAnsi="Arial"/>
        </w:rPr>
        <w:t xml:space="preserve"> bil</w:t>
      </w:r>
      <w:r>
        <w:rPr>
          <w:rFonts w:ascii="Arial" w:hAnsi="Arial"/>
        </w:rPr>
        <w:t>e</w:t>
      </w:r>
      <w:r w:rsidRPr="00F241D4">
        <w:rPr>
          <w:rFonts w:ascii="Arial" w:hAnsi="Arial"/>
        </w:rPr>
        <w:t xml:space="preserve"> </w:t>
      </w:r>
      <w:r w:rsidRPr="00F241D4">
        <w:rPr>
          <w:rFonts w:ascii="Arial" w:hAnsi="Arial"/>
        </w:rPr>
        <w:t>ugotovljen</w:t>
      </w:r>
      <w:r>
        <w:rPr>
          <w:rFonts w:ascii="Arial" w:hAnsi="Arial"/>
        </w:rPr>
        <w:t>e</w:t>
      </w:r>
      <w:r w:rsidRPr="00F241D4">
        <w:rPr>
          <w:rFonts w:ascii="Arial" w:hAnsi="Arial"/>
        </w:rPr>
        <w:t xml:space="preserve"> </w:t>
      </w:r>
      <w:r w:rsidRPr="00F241D4">
        <w:rPr>
          <w:rFonts w:ascii="Arial" w:hAnsi="Arial"/>
        </w:rPr>
        <w:t xml:space="preserve">nepravilnosti, medtem ko je bilo v sedmih primerih ugotovljeno, da niso izpolnjeni pogoji iz 5. člena ZVKSES za </w:t>
      </w:r>
      <w:r>
        <w:rPr>
          <w:rFonts w:ascii="Arial" w:hAnsi="Arial"/>
        </w:rPr>
        <w:t>za</w:t>
      </w:r>
      <w:r w:rsidRPr="00F241D4">
        <w:rPr>
          <w:rFonts w:ascii="Arial" w:hAnsi="Arial"/>
        </w:rPr>
        <w:t xml:space="preserve">četek </w:t>
      </w:r>
      <w:r w:rsidRPr="00F241D4">
        <w:rPr>
          <w:rFonts w:ascii="Arial" w:hAnsi="Arial"/>
        </w:rPr>
        <w:t>oglaševanja in prodaje nepremičnin</w:t>
      </w:r>
      <w:r w:rsidR="008C05D4">
        <w:rPr>
          <w:rFonts w:ascii="Arial" w:hAnsi="Arial"/>
        </w:rPr>
        <w:t>,</w:t>
      </w:r>
      <w:r w:rsidRPr="00F241D4">
        <w:rPr>
          <w:rFonts w:ascii="Arial" w:hAnsi="Arial"/>
        </w:rPr>
        <w:t xml:space="preserve"> in sicer: </w:t>
      </w:r>
    </w:p>
    <w:p w14:paraId="7F52FE29" w14:textId="77777777"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1. štirje primeri kršitve 2. točke prvega odstavka 5. člena ZVKSES – gradbeno dovoljenje; </w:t>
      </w:r>
    </w:p>
    <w:p w14:paraId="2DED5BD0" w14:textId="77777777"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2. trije primeri kršitve 3. točke prvega odstavka 5. člena ZVKSES – splošni pogoji prodaje. </w:t>
      </w:r>
    </w:p>
    <w:p w14:paraId="05E80A37" w14:textId="77777777" w:rsidR="005538D9" w:rsidRPr="00F241D4" w:rsidRDefault="005538D9" w:rsidP="008519D1">
      <w:pPr>
        <w:pStyle w:val="Telobesedila"/>
        <w:kinsoku w:val="0"/>
        <w:overflowPunct w:val="0"/>
        <w:spacing w:before="10" w:line="288" w:lineRule="auto"/>
        <w:rPr>
          <w:rFonts w:ascii="Arial" w:hAnsi="Arial"/>
        </w:rPr>
      </w:pPr>
    </w:p>
    <w:p w14:paraId="31DC96AE" w14:textId="1A6D70DA"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V okviru izvedene usmerjene akcije </w:t>
      </w:r>
      <w:r w:rsidR="008C05D4">
        <w:rPr>
          <w:rFonts w:ascii="Arial" w:hAnsi="Arial"/>
        </w:rPr>
        <w:t>i</w:t>
      </w:r>
      <w:r w:rsidRPr="00F241D4">
        <w:rPr>
          <w:rFonts w:ascii="Arial" w:hAnsi="Arial"/>
        </w:rPr>
        <w:t xml:space="preserve">nšpektorata za preveritev oglaševanja prodaje stanovanj in enostanovanjskih stavb je bila izdana ena upravna odločba (pritožba ni bila podana, oglas je bil vsebinsko spremenjen) ter več opozoril, saj so ob seznanitvi inšpekcijskih zavezancev o kršitvi zakonodaje praktično vsi spoštovali določbe ZVKSES ter tako rekoč nemudoma </w:t>
      </w:r>
      <w:r>
        <w:rPr>
          <w:rFonts w:ascii="Arial" w:hAnsi="Arial"/>
        </w:rPr>
        <w:t>začeli</w:t>
      </w:r>
      <w:r w:rsidRPr="00F241D4">
        <w:rPr>
          <w:rFonts w:ascii="Arial" w:hAnsi="Arial"/>
        </w:rPr>
        <w:t xml:space="preserve"> </w:t>
      </w:r>
      <w:r w:rsidRPr="00F241D4">
        <w:rPr>
          <w:rFonts w:ascii="Arial" w:hAnsi="Arial"/>
        </w:rPr>
        <w:t>vzpostav</w:t>
      </w:r>
      <w:r>
        <w:rPr>
          <w:rFonts w:ascii="Arial" w:hAnsi="Arial"/>
        </w:rPr>
        <w:t>ljat</w:t>
      </w:r>
      <w:r w:rsidRPr="00F241D4">
        <w:rPr>
          <w:rFonts w:ascii="Arial" w:hAnsi="Arial"/>
        </w:rPr>
        <w:t>i zakonit</w:t>
      </w:r>
      <w:r>
        <w:rPr>
          <w:rFonts w:ascii="Arial" w:hAnsi="Arial"/>
        </w:rPr>
        <w:t>o</w:t>
      </w:r>
      <w:r w:rsidRPr="00F241D4">
        <w:rPr>
          <w:rFonts w:ascii="Arial" w:hAnsi="Arial"/>
        </w:rPr>
        <w:t xml:space="preserve"> </w:t>
      </w:r>
      <w:r w:rsidRPr="00F241D4">
        <w:rPr>
          <w:rFonts w:ascii="Arial" w:hAnsi="Arial"/>
        </w:rPr>
        <w:t>stanj</w:t>
      </w:r>
      <w:r>
        <w:rPr>
          <w:rFonts w:ascii="Arial" w:hAnsi="Arial"/>
        </w:rPr>
        <w:t>e</w:t>
      </w:r>
      <w:r w:rsidRPr="00F241D4">
        <w:rPr>
          <w:rFonts w:ascii="Arial" w:hAnsi="Arial"/>
        </w:rPr>
        <w:t xml:space="preserve"> (umik oglasa, sprememba vsebine oglasa, pridobitev </w:t>
      </w:r>
      <w:r>
        <w:rPr>
          <w:rFonts w:ascii="Arial" w:hAnsi="Arial"/>
        </w:rPr>
        <w:t>s</w:t>
      </w:r>
      <w:r w:rsidRPr="00F241D4">
        <w:rPr>
          <w:rFonts w:ascii="Arial" w:hAnsi="Arial"/>
        </w:rPr>
        <w:t>plošnih pogojev prodaje novogradnje). V skladu z ZP-1 je bil</w:t>
      </w:r>
      <w:r w:rsidR="00296F97">
        <w:rPr>
          <w:rFonts w:ascii="Arial" w:hAnsi="Arial"/>
        </w:rPr>
        <w:t>o</w:t>
      </w:r>
      <w:r w:rsidRPr="00F241D4">
        <w:rPr>
          <w:rFonts w:ascii="Arial" w:hAnsi="Arial"/>
        </w:rPr>
        <w:t xml:space="preserve"> izrečenih osem opozoril. </w:t>
      </w:r>
    </w:p>
    <w:p w14:paraId="768D5B9D" w14:textId="77777777" w:rsidR="005538D9" w:rsidRPr="00F241D4" w:rsidRDefault="005538D9" w:rsidP="008519D1">
      <w:pPr>
        <w:pStyle w:val="Telobesedila"/>
        <w:kinsoku w:val="0"/>
        <w:overflowPunct w:val="0"/>
        <w:spacing w:before="10" w:line="288" w:lineRule="auto"/>
        <w:rPr>
          <w:rFonts w:ascii="Arial" w:hAnsi="Arial"/>
        </w:rPr>
      </w:pPr>
    </w:p>
    <w:p w14:paraId="28007E0A" w14:textId="6B90D69B" w:rsidR="005538D9" w:rsidRPr="00F241D4" w:rsidRDefault="005538D9" w:rsidP="008519D1">
      <w:pPr>
        <w:pStyle w:val="Telobesedila"/>
        <w:kinsoku w:val="0"/>
        <w:overflowPunct w:val="0"/>
        <w:spacing w:before="10" w:line="288" w:lineRule="auto"/>
        <w:rPr>
          <w:rFonts w:ascii="Arial" w:hAnsi="Arial"/>
        </w:rPr>
      </w:pPr>
      <w:r w:rsidRPr="00F241D4">
        <w:rPr>
          <w:rFonts w:ascii="Arial" w:hAnsi="Arial"/>
        </w:rPr>
        <w:t xml:space="preserve">Glede na izrečene ukrepe </w:t>
      </w:r>
      <w:r>
        <w:rPr>
          <w:rFonts w:ascii="Arial" w:hAnsi="Arial"/>
        </w:rPr>
        <w:t>s</w:t>
      </w:r>
      <w:r w:rsidRPr="00F241D4">
        <w:rPr>
          <w:rFonts w:ascii="Arial" w:hAnsi="Arial"/>
        </w:rPr>
        <w:t xml:space="preserve">tanovanjske inšpekcije bi lahko sklepali, da je bilo ugotovljenih malo kršitev področne zakonodaje oziroma ZVKSES, a je bila po drugi strani glede na majhen vzorec (31 oglaševanih prodaj novih nepremičnin) izdana ena inšpekcijska odločba (v letu 2020 ena odločba, v letu 2021 dve odločbi), kar </w:t>
      </w:r>
      <w:r w:rsidR="00296F97">
        <w:rPr>
          <w:rFonts w:ascii="Arial" w:hAnsi="Arial"/>
        </w:rPr>
        <w:t xml:space="preserve">je </w:t>
      </w:r>
      <w:r w:rsidRPr="00F241D4">
        <w:rPr>
          <w:rFonts w:ascii="Arial" w:hAnsi="Arial"/>
        </w:rPr>
        <w:t xml:space="preserve">glede na število vseh oglasov prodaje novogradenj v Sloveniji še vedno </w:t>
      </w:r>
      <w:r w:rsidRPr="00F241D4">
        <w:rPr>
          <w:rFonts w:ascii="Arial" w:hAnsi="Arial"/>
        </w:rPr>
        <w:t>dodat</w:t>
      </w:r>
      <w:r>
        <w:rPr>
          <w:rFonts w:ascii="Arial" w:hAnsi="Arial"/>
        </w:rPr>
        <w:t>en</w:t>
      </w:r>
      <w:r w:rsidRPr="00F241D4">
        <w:rPr>
          <w:rFonts w:ascii="Arial" w:hAnsi="Arial"/>
        </w:rPr>
        <w:t xml:space="preserve"> </w:t>
      </w:r>
      <w:r w:rsidRPr="00F241D4">
        <w:rPr>
          <w:rFonts w:ascii="Arial" w:hAnsi="Arial"/>
        </w:rPr>
        <w:t>razlog za nadaljevanje inšpekcijskega nadzora.</w:t>
      </w:r>
    </w:p>
    <w:bookmarkEnd w:id="212"/>
    <w:p w14:paraId="35EFFD9B" w14:textId="77777777" w:rsidR="005538D9" w:rsidRPr="00F241D4" w:rsidRDefault="005538D9" w:rsidP="008519D1">
      <w:pPr>
        <w:spacing w:line="288" w:lineRule="auto"/>
        <w:rPr>
          <w:b/>
          <w:bCs/>
        </w:rPr>
      </w:pPr>
    </w:p>
    <w:p w14:paraId="52E0F115" w14:textId="3A3A476E" w:rsidR="005538D9" w:rsidRPr="00F241D4" w:rsidRDefault="005538D9" w:rsidP="008519D1">
      <w:pPr>
        <w:spacing w:line="288" w:lineRule="auto"/>
        <w:rPr>
          <w:b/>
          <w:bCs/>
        </w:rPr>
      </w:pPr>
      <w:r w:rsidRPr="00F241D4">
        <w:rPr>
          <w:b/>
          <w:bCs/>
        </w:rPr>
        <w:t>Dodatne ugotovitve pri izvedenih nadzorih</w:t>
      </w:r>
    </w:p>
    <w:p w14:paraId="1A8DA14D" w14:textId="2B52E7C5" w:rsidR="005538D9" w:rsidRPr="00F241D4" w:rsidRDefault="005538D9" w:rsidP="008519D1">
      <w:pPr>
        <w:pStyle w:val="Telobesedila"/>
        <w:kinsoku w:val="0"/>
        <w:overflowPunct w:val="0"/>
        <w:spacing w:line="288" w:lineRule="auto"/>
        <w:ind w:right="114"/>
        <w:rPr>
          <w:rFonts w:ascii="Arial" w:hAnsi="Arial"/>
        </w:rPr>
      </w:pPr>
      <w:r w:rsidRPr="00F241D4">
        <w:rPr>
          <w:rFonts w:ascii="Arial" w:hAnsi="Arial"/>
        </w:rPr>
        <w:t>Ob izvedeni usmerjeni akciji inšpektorata za preveritev oglaševanja prodaje stanovanj in enostanovanjskih stavb po celotnem območju Republike Slovenije z namenom zaščititi končne kupce pred tveganjem neizpolnitve obveznosti investitorja oziroma vmesnega kupca kot prodajalca po prodajni</w:t>
      </w:r>
      <w:r w:rsidRPr="00F241D4">
        <w:rPr>
          <w:rFonts w:ascii="Arial" w:hAnsi="Arial"/>
          <w:spacing w:val="-11"/>
        </w:rPr>
        <w:t xml:space="preserve"> </w:t>
      </w:r>
      <w:r w:rsidRPr="00F241D4">
        <w:rPr>
          <w:rFonts w:ascii="Arial" w:hAnsi="Arial"/>
        </w:rPr>
        <w:t>pogodbi</w:t>
      </w:r>
      <w:r w:rsidRPr="00F241D4">
        <w:rPr>
          <w:rFonts w:ascii="Arial" w:hAnsi="Arial"/>
          <w:spacing w:val="-8"/>
        </w:rPr>
        <w:t xml:space="preserve"> </w:t>
      </w:r>
      <w:r w:rsidRPr="00F241D4">
        <w:rPr>
          <w:rFonts w:ascii="Arial" w:hAnsi="Arial"/>
        </w:rPr>
        <w:t>ob</w:t>
      </w:r>
      <w:r w:rsidRPr="00F241D4">
        <w:rPr>
          <w:rFonts w:ascii="Arial" w:hAnsi="Arial"/>
          <w:spacing w:val="-8"/>
        </w:rPr>
        <w:t xml:space="preserve"> </w:t>
      </w:r>
      <w:r w:rsidRPr="00F241D4">
        <w:rPr>
          <w:rFonts w:ascii="Arial" w:hAnsi="Arial"/>
        </w:rPr>
        <w:t>prodaji</w:t>
      </w:r>
      <w:r w:rsidRPr="00F241D4">
        <w:rPr>
          <w:rFonts w:ascii="Arial" w:hAnsi="Arial"/>
          <w:spacing w:val="-7"/>
        </w:rPr>
        <w:t xml:space="preserve"> </w:t>
      </w:r>
      <w:r w:rsidRPr="00F241D4">
        <w:rPr>
          <w:rFonts w:ascii="Arial" w:hAnsi="Arial"/>
        </w:rPr>
        <w:t>stanovanj</w:t>
      </w:r>
      <w:r w:rsidRPr="00F241D4">
        <w:rPr>
          <w:rFonts w:ascii="Arial" w:hAnsi="Arial"/>
          <w:spacing w:val="-7"/>
        </w:rPr>
        <w:t xml:space="preserve"> </w:t>
      </w:r>
      <w:r w:rsidRPr="00F241D4">
        <w:rPr>
          <w:rFonts w:ascii="Arial" w:hAnsi="Arial"/>
        </w:rPr>
        <w:t>in</w:t>
      </w:r>
      <w:r w:rsidRPr="00F241D4">
        <w:rPr>
          <w:rFonts w:ascii="Arial" w:hAnsi="Arial"/>
          <w:spacing w:val="-10"/>
        </w:rPr>
        <w:t xml:space="preserve"> </w:t>
      </w:r>
      <w:r w:rsidRPr="00F241D4">
        <w:rPr>
          <w:rFonts w:ascii="Arial" w:hAnsi="Arial"/>
        </w:rPr>
        <w:t>enostanovanjskih</w:t>
      </w:r>
      <w:r w:rsidRPr="00F241D4">
        <w:rPr>
          <w:rFonts w:ascii="Arial" w:hAnsi="Arial"/>
          <w:spacing w:val="-9"/>
        </w:rPr>
        <w:t xml:space="preserve"> </w:t>
      </w:r>
      <w:r w:rsidRPr="00F241D4">
        <w:rPr>
          <w:rFonts w:ascii="Arial" w:hAnsi="Arial"/>
        </w:rPr>
        <w:t>stavb</w:t>
      </w:r>
      <w:r w:rsidRPr="00F241D4">
        <w:rPr>
          <w:rFonts w:ascii="Arial" w:hAnsi="Arial"/>
          <w:spacing w:val="-9"/>
        </w:rPr>
        <w:t xml:space="preserve"> </w:t>
      </w:r>
      <w:r w:rsidRPr="00F241D4">
        <w:rPr>
          <w:rFonts w:ascii="Arial" w:hAnsi="Arial"/>
        </w:rPr>
        <w:t>je</w:t>
      </w:r>
      <w:r w:rsidRPr="00F241D4">
        <w:rPr>
          <w:rFonts w:ascii="Arial" w:hAnsi="Arial"/>
          <w:spacing w:val="-8"/>
        </w:rPr>
        <w:t xml:space="preserve"> </w:t>
      </w:r>
      <w:r w:rsidRPr="00F241D4">
        <w:rPr>
          <w:rFonts w:ascii="Arial" w:hAnsi="Arial"/>
        </w:rPr>
        <w:t>bilo</w:t>
      </w:r>
      <w:r w:rsidRPr="00F241D4">
        <w:rPr>
          <w:rFonts w:ascii="Arial" w:hAnsi="Arial"/>
          <w:spacing w:val="-7"/>
        </w:rPr>
        <w:t xml:space="preserve"> </w:t>
      </w:r>
      <w:r w:rsidRPr="00F241D4">
        <w:rPr>
          <w:rFonts w:ascii="Arial" w:hAnsi="Arial"/>
        </w:rPr>
        <w:t>iz</w:t>
      </w:r>
      <w:r w:rsidRPr="00F241D4">
        <w:rPr>
          <w:rFonts w:ascii="Arial" w:hAnsi="Arial"/>
          <w:spacing w:val="-8"/>
        </w:rPr>
        <w:t xml:space="preserve"> </w:t>
      </w:r>
      <w:r w:rsidRPr="00F241D4">
        <w:rPr>
          <w:rFonts w:ascii="Arial" w:hAnsi="Arial"/>
        </w:rPr>
        <w:t>sicer</w:t>
      </w:r>
      <w:r w:rsidRPr="00F241D4">
        <w:rPr>
          <w:rFonts w:ascii="Arial" w:hAnsi="Arial"/>
          <w:spacing w:val="-7"/>
        </w:rPr>
        <w:t xml:space="preserve"> </w:t>
      </w:r>
      <w:r w:rsidRPr="00F241D4">
        <w:rPr>
          <w:rFonts w:ascii="Arial" w:hAnsi="Arial"/>
        </w:rPr>
        <w:t>premajhnega</w:t>
      </w:r>
      <w:r w:rsidRPr="00F241D4">
        <w:rPr>
          <w:rFonts w:ascii="Arial" w:hAnsi="Arial"/>
          <w:spacing w:val="-9"/>
        </w:rPr>
        <w:t xml:space="preserve"> </w:t>
      </w:r>
      <w:r w:rsidRPr="00F241D4">
        <w:rPr>
          <w:rFonts w:ascii="Arial" w:hAnsi="Arial"/>
        </w:rPr>
        <w:t xml:space="preserve">vzorca izvedenih nadzorov, </w:t>
      </w:r>
      <w:r w:rsidR="00296F97">
        <w:rPr>
          <w:rFonts w:ascii="Arial" w:hAnsi="Arial"/>
        </w:rPr>
        <w:t xml:space="preserve">da </w:t>
      </w:r>
      <w:r w:rsidRPr="00F241D4">
        <w:rPr>
          <w:rFonts w:ascii="Arial" w:hAnsi="Arial"/>
        </w:rPr>
        <w:t xml:space="preserve">bi bilo </w:t>
      </w:r>
      <w:r w:rsidR="00296F97">
        <w:rPr>
          <w:rFonts w:ascii="Arial" w:hAnsi="Arial"/>
        </w:rPr>
        <w:t xml:space="preserve">iz njega </w:t>
      </w:r>
      <w:r w:rsidRPr="00F241D4">
        <w:rPr>
          <w:rFonts w:ascii="Arial" w:hAnsi="Arial"/>
        </w:rPr>
        <w:t>mogoče posploševati,</w:t>
      </w:r>
      <w:r w:rsidRPr="00F241D4">
        <w:rPr>
          <w:rFonts w:ascii="Arial" w:hAnsi="Arial"/>
          <w:spacing w:val="-3"/>
        </w:rPr>
        <w:t xml:space="preserve"> </w:t>
      </w:r>
      <w:r w:rsidRPr="00F241D4">
        <w:rPr>
          <w:rFonts w:ascii="Arial" w:hAnsi="Arial"/>
        </w:rPr>
        <w:t>ugotovljeno:</w:t>
      </w:r>
    </w:p>
    <w:p w14:paraId="4671C550" w14:textId="5B9766FD"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Pr>
          <w:rFonts w:ascii="Arial" w:hAnsi="Arial"/>
        </w:rPr>
        <w:t xml:space="preserve">v </w:t>
      </w:r>
      <w:r w:rsidRPr="00F241D4">
        <w:rPr>
          <w:rFonts w:ascii="Arial" w:hAnsi="Arial"/>
        </w:rPr>
        <w:t>enem primeru ni šlo za oglaševanje prodaje novogradnje</w:t>
      </w:r>
      <w:r>
        <w:rPr>
          <w:rFonts w:ascii="Arial" w:hAnsi="Arial"/>
        </w:rPr>
        <w:t>,</w:t>
      </w:r>
      <w:r w:rsidRPr="00F241D4">
        <w:rPr>
          <w:rFonts w:ascii="Arial" w:hAnsi="Arial"/>
        </w:rPr>
        <w:t xml:space="preserve"> temveč za navedbo reference projektantskega podjetja, </w:t>
      </w:r>
      <w:r>
        <w:rPr>
          <w:rFonts w:ascii="Arial" w:hAnsi="Arial"/>
        </w:rPr>
        <w:t>v kateri</w:t>
      </w:r>
      <w:r w:rsidRPr="00F241D4">
        <w:rPr>
          <w:rFonts w:ascii="Arial" w:hAnsi="Arial"/>
        </w:rPr>
        <w:t xml:space="preserve"> </w:t>
      </w:r>
      <w:r w:rsidRPr="00F241D4">
        <w:rPr>
          <w:rFonts w:ascii="Arial" w:hAnsi="Arial"/>
        </w:rPr>
        <w:t xml:space="preserve">so bili podani </w:t>
      </w:r>
      <w:r>
        <w:rPr>
          <w:rFonts w:ascii="Arial" w:hAnsi="Arial"/>
        </w:rPr>
        <w:t xml:space="preserve">samo </w:t>
      </w:r>
      <w:r w:rsidRPr="00F241D4">
        <w:rPr>
          <w:rFonts w:ascii="Arial" w:hAnsi="Arial"/>
        </w:rPr>
        <w:t xml:space="preserve">osnovni podatki o izdelanem načrtu (vizualizacija, tehnični opis); </w:t>
      </w:r>
    </w:p>
    <w:p w14:paraId="15AB6CB3" w14:textId="60C17B02"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v enem primeru ni šlo za oglaševanje prodaje novogradnje</w:t>
      </w:r>
      <w:r w:rsidR="00296F97">
        <w:rPr>
          <w:rFonts w:ascii="Arial" w:hAnsi="Arial"/>
        </w:rPr>
        <w:t>,</w:t>
      </w:r>
      <w:r w:rsidRPr="00F241D4">
        <w:rPr>
          <w:rFonts w:ascii="Arial" w:hAnsi="Arial"/>
        </w:rPr>
        <w:t xml:space="preserve"> temveč </w:t>
      </w:r>
      <w:r>
        <w:rPr>
          <w:rFonts w:ascii="Arial" w:hAnsi="Arial"/>
        </w:rPr>
        <w:t xml:space="preserve">samo </w:t>
      </w:r>
      <w:r w:rsidRPr="00F241D4">
        <w:rPr>
          <w:rFonts w:ascii="Arial" w:hAnsi="Arial"/>
        </w:rPr>
        <w:t xml:space="preserve">za predstavitev novega projekta; </w:t>
      </w:r>
    </w:p>
    <w:p w14:paraId="6C75D250" w14:textId="7E0DCEC0"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v dveh primerih je prodajalec </w:t>
      </w:r>
      <w:r>
        <w:rPr>
          <w:rFonts w:ascii="Arial" w:hAnsi="Arial"/>
        </w:rPr>
        <w:t>za</w:t>
      </w:r>
      <w:r w:rsidRPr="00F241D4">
        <w:rPr>
          <w:rFonts w:ascii="Arial" w:hAnsi="Arial"/>
        </w:rPr>
        <w:t>čel oglaševa</w:t>
      </w:r>
      <w:r>
        <w:rPr>
          <w:rFonts w:ascii="Arial" w:hAnsi="Arial"/>
        </w:rPr>
        <w:t>ti</w:t>
      </w:r>
      <w:r w:rsidRPr="00F241D4">
        <w:rPr>
          <w:rFonts w:ascii="Arial" w:hAnsi="Arial"/>
        </w:rPr>
        <w:t xml:space="preserve"> </w:t>
      </w:r>
      <w:r w:rsidRPr="00F241D4">
        <w:rPr>
          <w:rFonts w:ascii="Arial" w:hAnsi="Arial"/>
        </w:rPr>
        <w:t>prodaj</w:t>
      </w:r>
      <w:r>
        <w:rPr>
          <w:rFonts w:ascii="Arial" w:hAnsi="Arial"/>
        </w:rPr>
        <w:t>o</w:t>
      </w:r>
      <w:r w:rsidRPr="00F241D4">
        <w:rPr>
          <w:rFonts w:ascii="Arial" w:hAnsi="Arial"/>
        </w:rPr>
        <w:t xml:space="preserve"> pred pridobitvijo s</w:t>
      </w:r>
      <w:r>
        <w:rPr>
          <w:rFonts w:ascii="Arial" w:hAnsi="Arial"/>
        </w:rPr>
        <w:t>p</w:t>
      </w:r>
      <w:r w:rsidRPr="00F241D4">
        <w:rPr>
          <w:rFonts w:ascii="Arial" w:hAnsi="Arial"/>
        </w:rPr>
        <w:t xml:space="preserve">lošnih pogojev prodaje, ki so bili pridobljeni z zamikom, vendar v času trajanja inšpekcijskega postopka; </w:t>
      </w:r>
    </w:p>
    <w:p w14:paraId="7F12253E" w14:textId="77777777"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v dveh primerih je bila novogradnja v času inšpekcijskega postopka prodana, tako da so bili oglasi umaknjeni; </w:t>
      </w:r>
    </w:p>
    <w:p w14:paraId="762BC829" w14:textId="5983F47A"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v štirih primerih je bila vsebina oglasa prilagojena na način, da ni bilo več razvidno, da gre za oglaševanje prodaje novogradnje po določbah ZVKSES (dejansko je šlo bodisi za oglaševanje prodaje zemljišča ali </w:t>
      </w:r>
      <w:r>
        <w:rPr>
          <w:rFonts w:ascii="Arial" w:hAnsi="Arial"/>
        </w:rPr>
        <w:t xml:space="preserve">samo </w:t>
      </w:r>
      <w:r w:rsidRPr="00F241D4">
        <w:rPr>
          <w:rFonts w:ascii="Arial" w:hAnsi="Arial"/>
        </w:rPr>
        <w:t>z</w:t>
      </w:r>
      <w:r>
        <w:rPr>
          <w:rFonts w:ascii="Arial" w:hAnsi="Arial"/>
        </w:rPr>
        <w:t>a</w:t>
      </w:r>
      <w:r w:rsidRPr="00F241D4">
        <w:rPr>
          <w:rFonts w:ascii="Arial" w:hAnsi="Arial"/>
        </w:rPr>
        <w:t xml:space="preserve"> predstavitev </w:t>
      </w:r>
      <w:r>
        <w:rPr>
          <w:rFonts w:ascii="Arial" w:hAnsi="Arial"/>
        </w:rPr>
        <w:t>prihodnjega</w:t>
      </w:r>
      <w:r w:rsidRPr="00F241D4">
        <w:rPr>
          <w:rFonts w:ascii="Arial" w:hAnsi="Arial"/>
        </w:rPr>
        <w:t xml:space="preserve"> projekta); </w:t>
      </w:r>
    </w:p>
    <w:p w14:paraId="08AACADA" w14:textId="2FCA18B0"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 xml:space="preserve">opredelitev/razumevanje </w:t>
      </w:r>
      <w:r>
        <w:rPr>
          <w:rFonts w:ascii="Arial" w:hAnsi="Arial"/>
        </w:rPr>
        <w:t>izraza</w:t>
      </w:r>
      <w:r w:rsidRPr="00F241D4">
        <w:rPr>
          <w:rFonts w:ascii="Arial" w:hAnsi="Arial"/>
        </w:rPr>
        <w:t xml:space="preserve"> </w:t>
      </w:r>
      <w:r w:rsidRPr="00F241D4">
        <w:rPr>
          <w:rFonts w:ascii="Arial" w:hAnsi="Arial"/>
        </w:rPr>
        <w:t xml:space="preserve">oglaševanje – </w:t>
      </w:r>
      <w:r>
        <w:rPr>
          <w:rFonts w:ascii="Arial" w:hAnsi="Arial"/>
        </w:rPr>
        <w:t>s</w:t>
      </w:r>
      <w:r w:rsidRPr="00F241D4">
        <w:rPr>
          <w:rFonts w:ascii="Arial" w:hAnsi="Arial"/>
        </w:rPr>
        <w:t xml:space="preserve">tanovanjska inšpekcija se je pri opredelitvi </w:t>
      </w:r>
      <w:r>
        <w:rPr>
          <w:rFonts w:ascii="Arial" w:hAnsi="Arial"/>
        </w:rPr>
        <w:t>izraz</w:t>
      </w:r>
      <w:r w:rsidRPr="00F241D4">
        <w:rPr>
          <w:rFonts w:ascii="Arial" w:hAnsi="Arial"/>
        </w:rPr>
        <w:t xml:space="preserve">a </w:t>
      </w:r>
      <w:r w:rsidRPr="00F241D4">
        <w:rPr>
          <w:rFonts w:ascii="Arial" w:hAnsi="Arial"/>
        </w:rPr>
        <w:t xml:space="preserve">oglaševanje oprla na Slovenski oglaševalski kodeks, ki je javno objavljen na spletnih straneh Slovenske oglaševalske zbornice; </w:t>
      </w:r>
    </w:p>
    <w:p w14:paraId="1B34CDB6" w14:textId="506B77D3"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ena odločba je bila izdana pri oglaševanju novih enostanovanjskih stavb, dejansko je šlo za oglaševanje prodaje zemljišča, prodajalec je vsebinsko spremenil vsebino oglasa</w:t>
      </w:r>
      <w:r>
        <w:rPr>
          <w:rFonts w:ascii="Arial" w:hAnsi="Arial"/>
        </w:rPr>
        <w:t>,</w:t>
      </w:r>
      <w:r w:rsidRPr="00F241D4">
        <w:rPr>
          <w:rFonts w:ascii="Arial" w:hAnsi="Arial"/>
        </w:rPr>
        <w:t xml:space="preserve"> tako da je bilo nedvoumno, da gre za prodajo zemljišča, primerno za gradnjo (ni več oglaševal prodaj</w:t>
      </w:r>
      <w:r>
        <w:rPr>
          <w:rFonts w:ascii="Arial" w:hAnsi="Arial"/>
        </w:rPr>
        <w:t>e</w:t>
      </w:r>
      <w:r w:rsidRPr="00F241D4">
        <w:rPr>
          <w:rFonts w:ascii="Arial" w:hAnsi="Arial"/>
        </w:rPr>
        <w:t xml:space="preserve"> novogradnje);</w:t>
      </w:r>
    </w:p>
    <w:p w14:paraId="53C481A7" w14:textId="4F177B35" w:rsidR="005538D9" w:rsidRPr="00F241D4" w:rsidRDefault="005538D9" w:rsidP="005538D9">
      <w:pPr>
        <w:pStyle w:val="Telobesedila"/>
        <w:numPr>
          <w:ilvl w:val="0"/>
          <w:numId w:val="62"/>
        </w:numPr>
        <w:kinsoku w:val="0"/>
        <w:overflowPunct w:val="0"/>
        <w:spacing w:line="288" w:lineRule="auto"/>
        <w:ind w:left="426" w:right="114" w:hanging="426"/>
        <w:rPr>
          <w:rFonts w:ascii="Arial" w:hAnsi="Arial"/>
        </w:rPr>
      </w:pPr>
      <w:r w:rsidRPr="00F241D4">
        <w:rPr>
          <w:rFonts w:ascii="Arial" w:hAnsi="Arial"/>
        </w:rPr>
        <w:t>določbe ZVKSES se uporabljajo takrat</w:t>
      </w:r>
      <w:r>
        <w:rPr>
          <w:rFonts w:ascii="Arial" w:hAnsi="Arial"/>
        </w:rPr>
        <w:t>,</w:t>
      </w:r>
      <w:r w:rsidRPr="00F241D4">
        <w:rPr>
          <w:rFonts w:ascii="Arial" w:hAnsi="Arial"/>
        </w:rPr>
        <w:t xml:space="preserve"> ko gre za gradnjo</w:t>
      </w:r>
      <w:r>
        <w:rPr>
          <w:rFonts w:ascii="Arial" w:hAnsi="Arial"/>
        </w:rPr>
        <w:t>,</w:t>
      </w:r>
      <w:r w:rsidRPr="00F241D4">
        <w:rPr>
          <w:rFonts w:ascii="Arial" w:hAnsi="Arial"/>
        </w:rPr>
        <w:t xml:space="preserve"> kot je bila opredeljena v času sprejetja ZVKSES, </w:t>
      </w:r>
      <w:r>
        <w:rPr>
          <w:rFonts w:ascii="Arial" w:hAnsi="Arial"/>
        </w:rPr>
        <w:t>ko</w:t>
      </w:r>
      <w:r w:rsidR="00296F97">
        <w:rPr>
          <w:rFonts w:ascii="Arial" w:hAnsi="Arial"/>
        </w:rPr>
        <w:t xml:space="preserve"> </w:t>
      </w:r>
      <w:r w:rsidRPr="00F241D4">
        <w:rPr>
          <w:rFonts w:ascii="Arial" w:hAnsi="Arial"/>
        </w:rPr>
        <w:t>je takrat veljavni ZGO-1 gradnjo opredeljeval kot izvedb</w:t>
      </w:r>
      <w:r>
        <w:rPr>
          <w:rFonts w:ascii="Arial" w:hAnsi="Arial"/>
        </w:rPr>
        <w:t>o</w:t>
      </w:r>
      <w:r w:rsidRPr="00F241D4">
        <w:rPr>
          <w:rFonts w:ascii="Arial" w:hAnsi="Arial"/>
        </w:rPr>
        <w:t xml:space="preserve"> gradbenih in drugih del in obsega gradnjo novega objekta, rekonstrukcijo objekta in odstranitev objekta. </w:t>
      </w:r>
    </w:p>
    <w:p w14:paraId="34AEC8E6" w14:textId="77777777" w:rsidR="005538D9" w:rsidRPr="00F241D4" w:rsidRDefault="005538D9" w:rsidP="008519D1">
      <w:pPr>
        <w:pStyle w:val="Telobesedila"/>
        <w:kinsoku w:val="0"/>
        <w:overflowPunct w:val="0"/>
        <w:spacing w:line="288" w:lineRule="auto"/>
        <w:ind w:right="114"/>
        <w:rPr>
          <w:rFonts w:ascii="Arial" w:hAnsi="Arial"/>
        </w:rPr>
      </w:pPr>
    </w:p>
    <w:p w14:paraId="305DE23E" w14:textId="04BDB7C1" w:rsidR="005538D9" w:rsidRPr="00F241D4" w:rsidRDefault="005538D9" w:rsidP="008519D1">
      <w:pPr>
        <w:pStyle w:val="Telobesedila"/>
        <w:kinsoku w:val="0"/>
        <w:overflowPunct w:val="0"/>
        <w:spacing w:line="288" w:lineRule="auto"/>
        <w:rPr>
          <w:rFonts w:ascii="Arial" w:hAnsi="Arial"/>
        </w:rPr>
      </w:pPr>
      <w:r w:rsidRPr="00F241D4">
        <w:rPr>
          <w:rFonts w:ascii="Arial" w:hAnsi="Arial"/>
        </w:rPr>
        <w:t xml:space="preserve">Kot </w:t>
      </w:r>
      <w:r>
        <w:rPr>
          <w:rFonts w:ascii="Arial" w:hAnsi="Arial"/>
        </w:rPr>
        <w:t xml:space="preserve">je </w:t>
      </w:r>
      <w:r w:rsidR="00296F97">
        <w:rPr>
          <w:rFonts w:ascii="Arial" w:hAnsi="Arial"/>
        </w:rPr>
        <w:t xml:space="preserve">bilo </w:t>
      </w:r>
      <w:r w:rsidRPr="00F241D4">
        <w:rPr>
          <w:rFonts w:ascii="Arial" w:hAnsi="Arial"/>
        </w:rPr>
        <w:t>že zapisano, je vzorec, ki ga je zajemala usmerjena akcija stanovanjske inšpekcije, veliko premajhen, da bi lahko posploševali na celotno panogo oglaševanja in prodaje nepremičnin, poleg tega v primeru ugotovljenih kršitev ZVKSES ni bila opravljena nobena anketa</w:t>
      </w:r>
      <w:r>
        <w:rPr>
          <w:rFonts w:ascii="Arial" w:hAnsi="Arial"/>
        </w:rPr>
        <w:t>,</w:t>
      </w:r>
      <w:r w:rsidRPr="00F241D4">
        <w:rPr>
          <w:rFonts w:ascii="Arial" w:hAnsi="Arial"/>
        </w:rPr>
        <w:t xml:space="preserve"> iz katere bi lahko korektno ugotovili dejanske razloge za pojav kršitev (</w:t>
      </w:r>
      <w:r>
        <w:rPr>
          <w:rFonts w:ascii="Arial" w:hAnsi="Arial"/>
        </w:rPr>
        <w:t xml:space="preserve">samo </w:t>
      </w:r>
      <w:r w:rsidRPr="00F241D4">
        <w:rPr>
          <w:rFonts w:ascii="Arial" w:hAnsi="Arial"/>
        </w:rPr>
        <w:t>indici</w:t>
      </w:r>
      <w:r>
        <w:rPr>
          <w:rFonts w:ascii="Arial" w:hAnsi="Arial"/>
        </w:rPr>
        <w:t>,</w:t>
      </w:r>
      <w:r w:rsidRPr="00F241D4">
        <w:rPr>
          <w:rFonts w:ascii="Arial" w:hAnsi="Arial"/>
        </w:rPr>
        <w:t xml:space="preserve"> do katerih je bilo moč priti ob </w:t>
      </w:r>
      <w:r>
        <w:rPr>
          <w:rFonts w:ascii="Arial" w:hAnsi="Arial"/>
        </w:rPr>
        <w:t>po</w:t>
      </w:r>
      <w:r w:rsidRPr="00F241D4">
        <w:rPr>
          <w:rFonts w:ascii="Arial" w:hAnsi="Arial"/>
        </w:rPr>
        <w:t xml:space="preserve">govorih </w:t>
      </w:r>
      <w:r w:rsidRPr="00F241D4">
        <w:rPr>
          <w:rFonts w:ascii="Arial" w:hAnsi="Arial"/>
        </w:rPr>
        <w:t>z investitorji/prodajalci, ki so izvajali oglaševanje po določbah ZVKSES).</w:t>
      </w:r>
    </w:p>
    <w:p w14:paraId="1CBD3154" w14:textId="77777777" w:rsidR="005538D9" w:rsidRPr="00F241D4" w:rsidRDefault="005538D9" w:rsidP="008519D1">
      <w:pPr>
        <w:pStyle w:val="Telobesedila"/>
        <w:kinsoku w:val="0"/>
        <w:overflowPunct w:val="0"/>
        <w:spacing w:line="288" w:lineRule="auto"/>
        <w:ind w:right="112"/>
        <w:rPr>
          <w:rFonts w:ascii="Arial" w:hAnsi="Arial"/>
        </w:rPr>
      </w:pPr>
    </w:p>
    <w:p w14:paraId="211A1DF6" w14:textId="4F8BC865" w:rsidR="005538D9" w:rsidRPr="00F241D4" w:rsidRDefault="005538D9" w:rsidP="008519D1">
      <w:pPr>
        <w:spacing w:line="288" w:lineRule="auto"/>
      </w:pPr>
      <w:r w:rsidRPr="00F241D4">
        <w:t xml:space="preserve">Ker so praktično vsi inšpekcijski zavezanci, takoj ko so bili seznanjeni z določbami ZVKSES, </w:t>
      </w:r>
      <w:r>
        <w:t>začeli</w:t>
      </w:r>
      <w:r w:rsidRPr="00F241D4">
        <w:t xml:space="preserve"> </w:t>
      </w:r>
      <w:r w:rsidRPr="00F241D4">
        <w:t>vzpostav</w:t>
      </w:r>
      <w:r>
        <w:t>ljat</w:t>
      </w:r>
      <w:r w:rsidRPr="00F241D4">
        <w:t>i zakonit</w:t>
      </w:r>
      <w:r>
        <w:t>o</w:t>
      </w:r>
      <w:r w:rsidRPr="00F241D4">
        <w:t xml:space="preserve"> </w:t>
      </w:r>
      <w:r w:rsidRPr="00F241D4">
        <w:t>stanja</w:t>
      </w:r>
      <w:r>
        <w:t>,</w:t>
      </w:r>
      <w:r w:rsidRPr="00F241D4">
        <w:t xml:space="preserve"> bi bil lahko </w:t>
      </w:r>
      <w:r w:rsidR="00296F97">
        <w:t xml:space="preserve">eden od možnih vzrokov </w:t>
      </w:r>
      <w:r w:rsidRPr="00F241D4">
        <w:t>za nezakonito ravnanje nevednost prodajalcev oziroma nepremičninskih posrednikov (poznavanje določb ZNPosr</w:t>
      </w:r>
      <w:r w:rsidR="00711F6E">
        <w:t>,</w:t>
      </w:r>
      <w:r w:rsidRPr="00F241D4">
        <w:t xml:space="preserve"> ne pa tudi ZVKSES) oziroma zaupanj</w:t>
      </w:r>
      <w:r w:rsidR="00711F6E">
        <w:t>e</w:t>
      </w:r>
      <w:r w:rsidRPr="00F241D4">
        <w:t xml:space="preserve"> strankam, da </w:t>
      </w:r>
      <w:r>
        <w:t>imajo</w:t>
      </w:r>
      <w:r w:rsidRPr="00F241D4">
        <w:t xml:space="preserve"> vso potrebno dokumentacijo. </w:t>
      </w:r>
      <w:r w:rsidR="00711F6E">
        <w:t>R</w:t>
      </w:r>
      <w:r w:rsidRPr="00F241D4">
        <w:t xml:space="preserve">azlog </w:t>
      </w:r>
      <w:r w:rsidR="00711F6E">
        <w:t xml:space="preserve">za </w:t>
      </w:r>
      <w:r w:rsidR="00711F6E" w:rsidRPr="00F241D4">
        <w:t>ugotovljen</w:t>
      </w:r>
      <w:r w:rsidR="00711F6E">
        <w:t>e</w:t>
      </w:r>
      <w:r w:rsidR="00711F6E" w:rsidRPr="00F241D4">
        <w:t xml:space="preserve"> </w:t>
      </w:r>
      <w:r w:rsidRPr="00F241D4">
        <w:t xml:space="preserve">nepravilnosti bi </w:t>
      </w:r>
      <w:r w:rsidR="00711F6E">
        <w:t xml:space="preserve">bil </w:t>
      </w:r>
      <w:r w:rsidRPr="00F241D4">
        <w:t xml:space="preserve">lahko tudi ta, da so se okoliščine v zadnjih </w:t>
      </w:r>
      <w:r w:rsidR="00711F6E">
        <w:t xml:space="preserve">18 </w:t>
      </w:r>
      <w:r w:rsidRPr="00F241D4">
        <w:t xml:space="preserve">letih (ZVKSES je nastal leta 2004) spremenile do te mere, da bi bilo </w:t>
      </w:r>
      <w:r>
        <w:t>treba</w:t>
      </w:r>
      <w:r w:rsidRPr="00F241D4">
        <w:t xml:space="preserve"> </w:t>
      </w:r>
      <w:r w:rsidRPr="00F241D4">
        <w:t xml:space="preserve">novelirati določbe ZVKSES oziroma jih aktualizirati/posodobiti na novo (ali spremenjeno) zakonodajo, na novo nastalo poslovno okolje in oglaševalske prakse. </w:t>
      </w:r>
    </w:p>
    <w:p w14:paraId="01FC33EC" w14:textId="77777777" w:rsidR="005538D9" w:rsidRPr="00F241D4" w:rsidRDefault="005538D9" w:rsidP="008519D1">
      <w:pPr>
        <w:spacing w:line="288" w:lineRule="auto"/>
      </w:pPr>
    </w:p>
    <w:p w14:paraId="43609823" w14:textId="0E61A713" w:rsidR="005538D9" w:rsidRPr="00F241D4" w:rsidRDefault="005538D9" w:rsidP="008519D1">
      <w:pPr>
        <w:spacing w:line="288" w:lineRule="auto"/>
      </w:pPr>
      <w:r w:rsidRPr="00F241D4">
        <w:lastRenderedPageBreak/>
        <w:t xml:space="preserve">Glede na to, da je </w:t>
      </w:r>
      <w:r w:rsidR="00711F6E" w:rsidRPr="00F241D4">
        <w:t xml:space="preserve">bilo </w:t>
      </w:r>
      <w:r w:rsidRPr="00F241D4">
        <w:t xml:space="preserve">v nekaterih zadevah ugotovljeno, da je šlo bodisi za oglaševanje prodaje zemljišča ali </w:t>
      </w:r>
      <w:r>
        <w:t xml:space="preserve">samo </w:t>
      </w:r>
      <w:r w:rsidRPr="00F241D4">
        <w:t>z</w:t>
      </w:r>
      <w:r>
        <w:t>a</w:t>
      </w:r>
      <w:r w:rsidRPr="00F241D4">
        <w:t xml:space="preserve"> predstavitev </w:t>
      </w:r>
      <w:r>
        <w:t>prihodnjega</w:t>
      </w:r>
      <w:r w:rsidRPr="00F241D4">
        <w:t xml:space="preserve"> projekta, bi bilo smiselno preveriti določbe ZVKSES v tej smeri in morebiti podati jasne usmeritve v zakonu</w:t>
      </w:r>
      <w:r w:rsidR="00711F6E">
        <w:t>,</w:t>
      </w:r>
      <w:r w:rsidRPr="00F241D4">
        <w:t xml:space="preserve"> kaj in na kakšen način se sme (če se sme) oglaševati</w:t>
      </w:r>
      <w:r w:rsidR="00711F6E">
        <w:t>,</w:t>
      </w:r>
      <w:r w:rsidRPr="00F241D4">
        <w:t xml:space="preserve"> preden so k</w:t>
      </w:r>
      <w:r>
        <w:t>u</w:t>
      </w:r>
      <w:r w:rsidRPr="00F241D4">
        <w:t xml:space="preserve">mulativno izpolnjeni vsi pogoji iz 5. člena ZVKSES. </w:t>
      </w:r>
    </w:p>
    <w:p w14:paraId="6BB9416B" w14:textId="77777777" w:rsidR="005538D9" w:rsidRPr="00F241D4" w:rsidRDefault="005538D9" w:rsidP="008519D1">
      <w:pPr>
        <w:spacing w:line="288" w:lineRule="auto"/>
      </w:pPr>
    </w:p>
    <w:p w14:paraId="3D0F9A63" w14:textId="3B5A80C5" w:rsidR="005538D9" w:rsidRPr="00F241D4" w:rsidRDefault="005538D9" w:rsidP="008519D1">
      <w:pPr>
        <w:spacing w:line="288" w:lineRule="auto"/>
      </w:pPr>
      <w:r w:rsidRPr="00F241D4">
        <w:t xml:space="preserve">Glede na število ugotovljenih nepravilnosti </w:t>
      </w:r>
      <w:r>
        <w:t>in</w:t>
      </w:r>
      <w:r w:rsidRPr="00F241D4">
        <w:t xml:space="preserve"> glede na ugotovitve nadzora </w:t>
      </w:r>
      <w:r>
        <w:t xml:space="preserve">bi bilo </w:t>
      </w:r>
      <w:r w:rsidRPr="00F241D4">
        <w:t xml:space="preserve">smiselno akcijo ponoviti (glede na kadrovske omejitve v manjšem obsegu, </w:t>
      </w:r>
      <w:r>
        <w:t>na primer</w:t>
      </w:r>
      <w:r w:rsidRPr="00F241D4">
        <w:t xml:space="preserve"> 10 oglasov) ter s tem krepiti občutek prisotnosti </w:t>
      </w:r>
      <w:r>
        <w:t>i</w:t>
      </w:r>
      <w:r w:rsidRPr="00F241D4">
        <w:t xml:space="preserve">nšpekcije na terenu </w:t>
      </w:r>
      <w:r>
        <w:t>in</w:t>
      </w:r>
      <w:r w:rsidRPr="00F241D4">
        <w:t xml:space="preserve"> prispevati k </w:t>
      </w:r>
      <w:r w:rsidRPr="00F241D4">
        <w:t>o</w:t>
      </w:r>
      <w:r>
        <w:t>za</w:t>
      </w:r>
      <w:r w:rsidRPr="00F241D4">
        <w:t xml:space="preserve">veščenosti </w:t>
      </w:r>
      <w:r w:rsidRPr="00F241D4">
        <w:t>vseh deležnikov pri prodaji nepremičnin s ciljem:</w:t>
      </w:r>
    </w:p>
    <w:p w14:paraId="1AA28CD4"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 xml:space="preserve">manj kršitev zakonodaje, </w:t>
      </w:r>
    </w:p>
    <w:p w14:paraId="690151B8"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 xml:space="preserve">izboljšano informiranje vseh deležnikov v procesu prodaje nepremičnin, </w:t>
      </w:r>
    </w:p>
    <w:p w14:paraId="72A8DC3A"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 xml:space="preserve">podajanje povratne informacije zainteresirani javnosti in zakonodajalcu, </w:t>
      </w:r>
    </w:p>
    <w:p w14:paraId="53159BD9" w14:textId="77777777" w:rsidR="005538D9" w:rsidRPr="00F241D4" w:rsidRDefault="005538D9" w:rsidP="005538D9">
      <w:pPr>
        <w:pStyle w:val="Odstavekseznama"/>
        <w:numPr>
          <w:ilvl w:val="1"/>
          <w:numId w:val="63"/>
        </w:numPr>
        <w:spacing w:line="288" w:lineRule="auto"/>
        <w:ind w:left="284" w:hanging="284"/>
        <w:rPr>
          <w:rFonts w:ascii="Arial" w:hAnsi="Arial"/>
          <w:sz w:val="20"/>
          <w:szCs w:val="20"/>
        </w:rPr>
      </w:pPr>
      <w:r w:rsidRPr="00F241D4">
        <w:rPr>
          <w:rFonts w:ascii="Arial" w:hAnsi="Arial"/>
          <w:sz w:val="20"/>
          <w:szCs w:val="20"/>
        </w:rPr>
        <w:t>doseganje namena predpisa.</w:t>
      </w:r>
    </w:p>
    <w:p w14:paraId="7F08BA8E" w14:textId="77777777" w:rsidR="005538D9" w:rsidRPr="00F241D4" w:rsidRDefault="005538D9" w:rsidP="00F241D4">
      <w:pPr>
        <w:spacing w:line="288" w:lineRule="auto"/>
      </w:pPr>
    </w:p>
    <w:bookmarkEnd w:id="211"/>
    <w:bookmarkEnd w:id="213"/>
    <w:p w14:paraId="0CE9DAEA" w14:textId="77777777" w:rsidR="005538D9" w:rsidRPr="005062D3" w:rsidRDefault="005538D9" w:rsidP="005538D9">
      <w:pPr>
        <w:pStyle w:val="Naslov4"/>
        <w:spacing w:line="288" w:lineRule="auto"/>
        <w:rPr>
          <w:szCs w:val="20"/>
        </w:rPr>
      </w:pPr>
      <w:r w:rsidRPr="005062D3">
        <w:rPr>
          <w:szCs w:val="20"/>
        </w:rPr>
        <w:t>AKCIJA NADZORA V ZVEZI Z OBVEZNIMI REDNIMI PREGLEDI DVIGAL IN NJIHOVIM VZDRŽEVANJEM V VEČSTANOVANJSKIH STAVBAH</w:t>
      </w:r>
    </w:p>
    <w:p w14:paraId="02800A45" w14:textId="77777777" w:rsidR="005538D9" w:rsidRPr="00D439CE" w:rsidRDefault="005538D9" w:rsidP="00D439CE">
      <w:pPr>
        <w:spacing w:line="288" w:lineRule="auto"/>
      </w:pPr>
      <w:bookmarkStart w:id="214" w:name="_Hlk121146589"/>
      <w:bookmarkStart w:id="215" w:name="_Hlk95997117"/>
      <w:r w:rsidRPr="00D439CE">
        <w:t>Stanovanjska</w:t>
      </w:r>
      <w:r w:rsidRPr="00D439CE">
        <w:rPr>
          <w:spacing w:val="-4"/>
        </w:rPr>
        <w:t xml:space="preserve"> </w:t>
      </w:r>
      <w:r w:rsidRPr="00D439CE">
        <w:t>inšpekcija</w:t>
      </w:r>
      <w:r w:rsidRPr="00D439CE">
        <w:rPr>
          <w:spacing w:val="-4"/>
        </w:rPr>
        <w:t xml:space="preserve"> </w:t>
      </w:r>
      <w:r w:rsidRPr="00D439CE">
        <w:t>je</w:t>
      </w:r>
      <w:r w:rsidRPr="00D439CE">
        <w:rPr>
          <w:spacing w:val="-5"/>
        </w:rPr>
        <w:t xml:space="preserve"> </w:t>
      </w:r>
      <w:r w:rsidRPr="00D439CE">
        <w:t>v</w:t>
      </w:r>
      <w:r w:rsidRPr="00D439CE">
        <w:rPr>
          <w:spacing w:val="-5"/>
        </w:rPr>
        <w:t xml:space="preserve"> </w:t>
      </w:r>
      <w:r w:rsidRPr="00D439CE">
        <w:t>letu</w:t>
      </w:r>
      <w:r w:rsidRPr="00D439CE">
        <w:rPr>
          <w:spacing w:val="-4"/>
        </w:rPr>
        <w:t> </w:t>
      </w:r>
      <w:r w:rsidRPr="00D439CE">
        <w:t>2022</w:t>
      </w:r>
      <w:r w:rsidRPr="00D439CE">
        <w:rPr>
          <w:spacing w:val="-1"/>
        </w:rPr>
        <w:t xml:space="preserve"> </w:t>
      </w:r>
      <w:r w:rsidRPr="00D439CE">
        <w:t>izvedla</w:t>
      </w:r>
      <w:r w:rsidRPr="00D439CE">
        <w:rPr>
          <w:spacing w:val="-1"/>
        </w:rPr>
        <w:t xml:space="preserve"> načrtovano </w:t>
      </w:r>
      <w:r w:rsidRPr="00D439CE">
        <w:t>akcijo nadzora v zvezi z obveznimi rednimi pregledi dvigal in njihovim vzdrževanjem v večstanovanjskih stavbah, da bi ugotovila večji obseg kršitev in ga preprečila ter zaščitila javni interes.</w:t>
      </w:r>
    </w:p>
    <w:p w14:paraId="0516A295" w14:textId="77777777" w:rsidR="005538D9" w:rsidRPr="00D439CE" w:rsidRDefault="005538D9" w:rsidP="00D439CE">
      <w:pPr>
        <w:spacing w:line="288" w:lineRule="auto"/>
      </w:pPr>
    </w:p>
    <w:p w14:paraId="5067D35F" w14:textId="7E31E9FA" w:rsidR="005538D9" w:rsidRPr="00D439CE" w:rsidRDefault="005538D9" w:rsidP="00D439CE">
      <w:pPr>
        <w:spacing w:line="288" w:lineRule="auto"/>
      </w:pPr>
      <w:r w:rsidRPr="00D439CE">
        <w:t>Za</w:t>
      </w:r>
      <w:r w:rsidRPr="00D439CE">
        <w:rPr>
          <w:spacing w:val="-8"/>
        </w:rPr>
        <w:t xml:space="preserve"> </w:t>
      </w:r>
      <w:r w:rsidRPr="00D439CE">
        <w:t>javni</w:t>
      </w:r>
      <w:r w:rsidRPr="00D439CE">
        <w:rPr>
          <w:spacing w:val="-5"/>
        </w:rPr>
        <w:t xml:space="preserve"> </w:t>
      </w:r>
      <w:r w:rsidRPr="00D439CE">
        <w:t>interes</w:t>
      </w:r>
      <w:r w:rsidRPr="00D439CE">
        <w:rPr>
          <w:spacing w:val="-4"/>
        </w:rPr>
        <w:t xml:space="preserve"> </w:t>
      </w:r>
      <w:r w:rsidRPr="00D439CE">
        <w:t>na</w:t>
      </w:r>
      <w:r w:rsidRPr="00D439CE">
        <w:rPr>
          <w:spacing w:val="-5"/>
        </w:rPr>
        <w:t xml:space="preserve"> </w:t>
      </w:r>
      <w:r w:rsidRPr="00D439CE">
        <w:t>stanovanjskem</w:t>
      </w:r>
      <w:r w:rsidRPr="00D439CE">
        <w:rPr>
          <w:spacing w:val="-2"/>
        </w:rPr>
        <w:t xml:space="preserve"> </w:t>
      </w:r>
      <w:r w:rsidRPr="00D439CE">
        <w:t>področju</w:t>
      </w:r>
      <w:r w:rsidRPr="00D439CE">
        <w:rPr>
          <w:spacing w:val="-8"/>
        </w:rPr>
        <w:t xml:space="preserve"> </w:t>
      </w:r>
      <w:r w:rsidRPr="00D439CE">
        <w:t>se</w:t>
      </w:r>
      <w:r w:rsidRPr="00D439CE">
        <w:rPr>
          <w:spacing w:val="-7"/>
        </w:rPr>
        <w:t xml:space="preserve"> </w:t>
      </w:r>
      <w:r w:rsidRPr="00D439CE">
        <w:t>šteje</w:t>
      </w:r>
      <w:r w:rsidRPr="00D439CE">
        <w:rPr>
          <w:spacing w:val="-2"/>
        </w:rPr>
        <w:t xml:space="preserve"> </w:t>
      </w:r>
      <w:r w:rsidRPr="00D439CE">
        <w:t>zagotavljanje</w:t>
      </w:r>
      <w:r w:rsidRPr="00D439CE">
        <w:rPr>
          <w:spacing w:val="-8"/>
        </w:rPr>
        <w:t xml:space="preserve"> </w:t>
      </w:r>
      <w:r w:rsidRPr="00D439CE">
        <w:t>takega</w:t>
      </w:r>
      <w:r w:rsidRPr="00D439CE">
        <w:rPr>
          <w:spacing w:val="-7"/>
        </w:rPr>
        <w:t xml:space="preserve"> </w:t>
      </w:r>
      <w:r w:rsidRPr="00D439CE">
        <w:t>stanja</w:t>
      </w:r>
      <w:r w:rsidRPr="00D439CE">
        <w:rPr>
          <w:spacing w:val="-4"/>
        </w:rPr>
        <w:t xml:space="preserve"> </w:t>
      </w:r>
      <w:r w:rsidRPr="00D439CE">
        <w:t xml:space="preserve">večstanovanjske stavbe, da je omogočena njena normalna raba. SZ-1 v 5. členu določa skupne dele večstanovanjske stavbe, v 3. točki še podrobneje opredeljuje skupne inštalacije, naprave in opremo, med katero spadajo tudi dvigala. V prvi točki 125. člena SZ-1 določa, da inšpekcijski organ z odločbo odredi, katera dela je treba izvesti, in določi </w:t>
      </w:r>
      <w:r w:rsidRPr="00D439CE">
        <w:t>primer</w:t>
      </w:r>
      <w:r>
        <w:t>en</w:t>
      </w:r>
      <w:r w:rsidRPr="00D439CE">
        <w:t xml:space="preserve"> </w:t>
      </w:r>
      <w:r w:rsidRPr="00D439CE">
        <w:t>rok za njihovo izvedbo, če</w:t>
      </w:r>
      <w:r w:rsidRPr="00D439CE">
        <w:rPr>
          <w:spacing w:val="-16"/>
        </w:rPr>
        <w:t xml:space="preserve"> </w:t>
      </w:r>
      <w:r w:rsidRPr="00D439CE">
        <w:t>skupni</w:t>
      </w:r>
      <w:r w:rsidRPr="00D439CE">
        <w:rPr>
          <w:spacing w:val="-17"/>
        </w:rPr>
        <w:t xml:space="preserve"> </w:t>
      </w:r>
      <w:r w:rsidRPr="00D439CE">
        <w:t>deli</w:t>
      </w:r>
      <w:r w:rsidRPr="00D439CE">
        <w:rPr>
          <w:spacing w:val="-15"/>
        </w:rPr>
        <w:t xml:space="preserve"> </w:t>
      </w:r>
      <w:r w:rsidRPr="00D439CE">
        <w:t>večstanovanjske</w:t>
      </w:r>
      <w:r w:rsidRPr="00D439CE">
        <w:rPr>
          <w:spacing w:val="-16"/>
        </w:rPr>
        <w:t xml:space="preserve"> </w:t>
      </w:r>
      <w:r w:rsidRPr="00D439CE">
        <w:t>stavbe</w:t>
      </w:r>
      <w:r w:rsidRPr="00D439CE">
        <w:rPr>
          <w:spacing w:val="-16"/>
        </w:rPr>
        <w:t xml:space="preserve"> </w:t>
      </w:r>
      <w:r w:rsidRPr="00D439CE">
        <w:t>niso</w:t>
      </w:r>
      <w:r w:rsidRPr="00D439CE">
        <w:rPr>
          <w:spacing w:val="-14"/>
        </w:rPr>
        <w:t xml:space="preserve"> </w:t>
      </w:r>
      <w:r w:rsidRPr="00D439CE">
        <w:t>vzdrževani</w:t>
      </w:r>
      <w:r w:rsidRPr="00D439CE">
        <w:rPr>
          <w:spacing w:val="-14"/>
        </w:rPr>
        <w:t xml:space="preserve"> </w:t>
      </w:r>
      <w:r w:rsidRPr="00D439CE">
        <w:t>v</w:t>
      </w:r>
      <w:r w:rsidRPr="00D439CE">
        <w:rPr>
          <w:spacing w:val="-17"/>
        </w:rPr>
        <w:t xml:space="preserve"> </w:t>
      </w:r>
      <w:r w:rsidRPr="00D439CE">
        <w:t>skladu</w:t>
      </w:r>
      <w:r w:rsidRPr="00D439CE">
        <w:rPr>
          <w:spacing w:val="-14"/>
        </w:rPr>
        <w:t xml:space="preserve"> </w:t>
      </w:r>
      <w:r w:rsidRPr="00D439CE">
        <w:t>z</w:t>
      </w:r>
      <w:r w:rsidRPr="00D439CE">
        <w:rPr>
          <w:spacing w:val="-15"/>
        </w:rPr>
        <w:t xml:space="preserve"> </w:t>
      </w:r>
      <w:r w:rsidRPr="00D439CE">
        <w:t>normativi</w:t>
      </w:r>
      <w:r w:rsidRPr="00D439CE">
        <w:rPr>
          <w:spacing w:val="-12"/>
        </w:rPr>
        <w:t xml:space="preserve"> </w:t>
      </w:r>
      <w:r w:rsidRPr="00D439CE">
        <w:t>za</w:t>
      </w:r>
      <w:r w:rsidRPr="00D439CE">
        <w:rPr>
          <w:spacing w:val="-15"/>
        </w:rPr>
        <w:t xml:space="preserve"> </w:t>
      </w:r>
      <w:r w:rsidRPr="00D439CE">
        <w:t>vzdrževanje</w:t>
      </w:r>
      <w:r w:rsidRPr="00D439CE">
        <w:rPr>
          <w:spacing w:val="-14"/>
        </w:rPr>
        <w:t xml:space="preserve"> </w:t>
      </w:r>
      <w:r w:rsidRPr="00D439CE">
        <w:t xml:space="preserve">stanovanj in stanovanjskih stavb, ki jih s pravilnikom predpiše minister, in niso primerni za normalno rabo. Pravilnik o standardih vzdrževanja stanovanjskih stavb in stanovanj v </w:t>
      </w:r>
      <w:r w:rsidR="00711F6E">
        <w:t>P</w:t>
      </w:r>
      <w:r w:rsidRPr="00D439CE">
        <w:t>rilogi I za osebna dvigala določa potrebno vzdrževanje pod šifro 2.8.1.4, in sicer »Osebna dvigala (Letni tehnični pregledi, vzdrževanje in servisiranje. Po navodilu proizvajalca tudi krajši periodični – mesečni kontrolni pregledi)«. Inšpekcijski nadzor nad dvigali je opredeljen tudi v Zakonu o tehničnih zahtevah za proizvode</w:t>
      </w:r>
      <w:r w:rsidRPr="00D439CE">
        <w:rPr>
          <w:spacing w:val="-10"/>
        </w:rPr>
        <w:t xml:space="preserve"> </w:t>
      </w:r>
      <w:r w:rsidRPr="00D439CE">
        <w:t>in</w:t>
      </w:r>
      <w:r w:rsidRPr="00D439CE">
        <w:rPr>
          <w:spacing w:val="-11"/>
        </w:rPr>
        <w:t xml:space="preserve"> </w:t>
      </w:r>
      <w:r w:rsidRPr="00D439CE">
        <w:t>o</w:t>
      </w:r>
      <w:r w:rsidRPr="00D439CE">
        <w:rPr>
          <w:spacing w:val="-11"/>
        </w:rPr>
        <w:t xml:space="preserve"> </w:t>
      </w:r>
      <w:r w:rsidRPr="00D439CE">
        <w:t>ugotavljanju</w:t>
      </w:r>
      <w:r w:rsidRPr="00D439CE">
        <w:rPr>
          <w:spacing w:val="-11"/>
        </w:rPr>
        <w:t xml:space="preserve"> </w:t>
      </w:r>
      <w:r w:rsidRPr="00D439CE">
        <w:t>skladnosti</w:t>
      </w:r>
      <w:r w:rsidRPr="00D439CE">
        <w:rPr>
          <w:spacing w:val="-9"/>
        </w:rPr>
        <w:t xml:space="preserve"> </w:t>
      </w:r>
      <w:r w:rsidRPr="00D439CE">
        <w:t>ter</w:t>
      </w:r>
      <w:r w:rsidRPr="00D439CE">
        <w:rPr>
          <w:spacing w:val="-11"/>
        </w:rPr>
        <w:t xml:space="preserve"> </w:t>
      </w:r>
      <w:r w:rsidRPr="00D439CE">
        <w:t>Pravilniku</w:t>
      </w:r>
      <w:r w:rsidRPr="00D439CE">
        <w:rPr>
          <w:spacing w:val="-11"/>
        </w:rPr>
        <w:t xml:space="preserve"> </w:t>
      </w:r>
      <w:r w:rsidRPr="00D439CE">
        <w:t>o</w:t>
      </w:r>
      <w:r w:rsidRPr="00D439CE">
        <w:rPr>
          <w:spacing w:val="-11"/>
        </w:rPr>
        <w:t xml:space="preserve"> </w:t>
      </w:r>
      <w:r w:rsidRPr="00D439CE">
        <w:t>varnosti</w:t>
      </w:r>
      <w:r w:rsidRPr="00D439CE">
        <w:rPr>
          <w:spacing w:val="-12"/>
        </w:rPr>
        <w:t xml:space="preserve"> </w:t>
      </w:r>
      <w:r w:rsidRPr="00D439CE">
        <w:t>dvigal,</w:t>
      </w:r>
      <w:r w:rsidRPr="00D439CE">
        <w:rPr>
          <w:spacing w:val="-11"/>
        </w:rPr>
        <w:t xml:space="preserve"> </w:t>
      </w:r>
      <w:r w:rsidRPr="00D439CE">
        <w:t>pri</w:t>
      </w:r>
      <w:r w:rsidRPr="00D439CE">
        <w:rPr>
          <w:spacing w:val="-12"/>
        </w:rPr>
        <w:t xml:space="preserve"> </w:t>
      </w:r>
      <w:r w:rsidRPr="00D439CE">
        <w:t>čemer</w:t>
      </w:r>
      <w:r w:rsidRPr="00D439CE">
        <w:rPr>
          <w:spacing w:val="-11"/>
        </w:rPr>
        <w:t xml:space="preserve"> </w:t>
      </w:r>
      <w:r w:rsidRPr="00D439CE">
        <w:t>15. člen</w:t>
      </w:r>
      <w:r w:rsidRPr="00D439CE">
        <w:rPr>
          <w:spacing w:val="-9"/>
        </w:rPr>
        <w:t xml:space="preserve"> </w:t>
      </w:r>
      <w:r w:rsidRPr="00D439CE">
        <w:t>zakona</w:t>
      </w:r>
      <w:r w:rsidRPr="00D439CE">
        <w:rPr>
          <w:spacing w:val="-12"/>
        </w:rPr>
        <w:t xml:space="preserve"> </w:t>
      </w:r>
      <w:r w:rsidRPr="00D439CE">
        <w:t>določa, da</w:t>
      </w:r>
      <w:r w:rsidRPr="00D439CE">
        <w:rPr>
          <w:spacing w:val="-14"/>
        </w:rPr>
        <w:t xml:space="preserve"> </w:t>
      </w:r>
      <w:r w:rsidRPr="00D439CE">
        <w:t>izvajanje</w:t>
      </w:r>
      <w:r w:rsidRPr="00D439CE">
        <w:rPr>
          <w:spacing w:val="-14"/>
        </w:rPr>
        <w:t xml:space="preserve"> </w:t>
      </w:r>
      <w:r w:rsidRPr="00D439CE">
        <w:t>določb</w:t>
      </w:r>
      <w:r w:rsidRPr="00D439CE">
        <w:rPr>
          <w:spacing w:val="-14"/>
        </w:rPr>
        <w:t xml:space="preserve"> </w:t>
      </w:r>
      <w:r w:rsidRPr="00D439CE">
        <w:t>tega</w:t>
      </w:r>
      <w:r w:rsidRPr="00D439CE">
        <w:rPr>
          <w:spacing w:val="-14"/>
        </w:rPr>
        <w:t xml:space="preserve"> </w:t>
      </w:r>
      <w:r w:rsidRPr="00D439CE">
        <w:t>zakona</w:t>
      </w:r>
      <w:r w:rsidRPr="00D439CE">
        <w:rPr>
          <w:spacing w:val="-15"/>
        </w:rPr>
        <w:t xml:space="preserve"> </w:t>
      </w:r>
      <w:r w:rsidRPr="00D439CE">
        <w:t>in</w:t>
      </w:r>
      <w:r w:rsidRPr="00D439CE">
        <w:rPr>
          <w:spacing w:val="-14"/>
        </w:rPr>
        <w:t xml:space="preserve"> </w:t>
      </w:r>
      <w:r w:rsidRPr="00D439CE">
        <w:t>na</w:t>
      </w:r>
      <w:r w:rsidRPr="00D439CE">
        <w:rPr>
          <w:spacing w:val="-14"/>
        </w:rPr>
        <w:t xml:space="preserve"> </w:t>
      </w:r>
      <w:r w:rsidRPr="00D439CE">
        <w:t>njegovi</w:t>
      </w:r>
      <w:r w:rsidRPr="00D439CE">
        <w:rPr>
          <w:spacing w:val="-15"/>
        </w:rPr>
        <w:t xml:space="preserve"> </w:t>
      </w:r>
      <w:r w:rsidRPr="00D439CE">
        <w:t>podlagi</w:t>
      </w:r>
      <w:r w:rsidRPr="00D439CE">
        <w:rPr>
          <w:spacing w:val="-14"/>
        </w:rPr>
        <w:t xml:space="preserve"> </w:t>
      </w:r>
      <w:r w:rsidRPr="00D439CE">
        <w:t>izdanih</w:t>
      </w:r>
      <w:r w:rsidRPr="00D439CE">
        <w:rPr>
          <w:spacing w:val="-13"/>
        </w:rPr>
        <w:t xml:space="preserve"> </w:t>
      </w:r>
      <w:r w:rsidRPr="00D439CE">
        <w:t>predpisov</w:t>
      </w:r>
      <w:r w:rsidRPr="00D439CE">
        <w:rPr>
          <w:spacing w:val="-17"/>
        </w:rPr>
        <w:t xml:space="preserve"> </w:t>
      </w:r>
      <w:r w:rsidRPr="00D439CE">
        <w:t>ter</w:t>
      </w:r>
      <w:r w:rsidRPr="00D439CE">
        <w:rPr>
          <w:spacing w:val="-15"/>
        </w:rPr>
        <w:t xml:space="preserve"> </w:t>
      </w:r>
      <w:r w:rsidRPr="00D439CE">
        <w:t>Uredbe</w:t>
      </w:r>
      <w:r w:rsidRPr="00D439CE">
        <w:rPr>
          <w:spacing w:val="-15"/>
        </w:rPr>
        <w:t xml:space="preserve"> </w:t>
      </w:r>
      <w:r w:rsidRPr="00D439CE">
        <w:t>764/2008/ES in Uredbe 765/2008/ES nadzorujejo inšpekcijski organi, pristojni za posamezno vrsto proizvodov, v skladu s predpisi, ki urejajo organizacijo in delovno področje ministrstev, ter drugimi predpisi,</w:t>
      </w:r>
      <w:r w:rsidRPr="00D439CE">
        <w:rPr>
          <w:spacing w:val="-12"/>
        </w:rPr>
        <w:t xml:space="preserve"> </w:t>
      </w:r>
      <w:r w:rsidRPr="00D439CE">
        <w:t>ki</w:t>
      </w:r>
      <w:r w:rsidRPr="00D439CE">
        <w:rPr>
          <w:spacing w:val="-12"/>
        </w:rPr>
        <w:t xml:space="preserve"> </w:t>
      </w:r>
      <w:r w:rsidRPr="00D439CE">
        <w:t>določajo</w:t>
      </w:r>
      <w:r w:rsidRPr="00D439CE">
        <w:rPr>
          <w:spacing w:val="-12"/>
        </w:rPr>
        <w:t xml:space="preserve"> </w:t>
      </w:r>
      <w:r w:rsidRPr="00D439CE">
        <w:t>pristojnosti</w:t>
      </w:r>
      <w:r w:rsidRPr="00D439CE">
        <w:rPr>
          <w:spacing w:val="-10"/>
        </w:rPr>
        <w:t xml:space="preserve"> </w:t>
      </w:r>
      <w:r w:rsidRPr="00D439CE">
        <w:t>in</w:t>
      </w:r>
      <w:r w:rsidRPr="00D439CE">
        <w:rPr>
          <w:spacing w:val="-12"/>
        </w:rPr>
        <w:t xml:space="preserve"> </w:t>
      </w:r>
      <w:r w:rsidRPr="00D439CE">
        <w:t>naloge</w:t>
      </w:r>
      <w:r w:rsidRPr="00D439CE">
        <w:rPr>
          <w:spacing w:val="-13"/>
        </w:rPr>
        <w:t xml:space="preserve"> </w:t>
      </w:r>
      <w:r w:rsidRPr="00D439CE">
        <w:t>inšpekcijskih</w:t>
      </w:r>
      <w:r w:rsidRPr="00D439CE">
        <w:rPr>
          <w:spacing w:val="-12"/>
        </w:rPr>
        <w:t xml:space="preserve"> </w:t>
      </w:r>
      <w:r w:rsidRPr="00D439CE">
        <w:t>organov.</w:t>
      </w:r>
      <w:r w:rsidRPr="00D439CE">
        <w:rPr>
          <w:spacing w:val="-9"/>
        </w:rPr>
        <w:t xml:space="preserve"> </w:t>
      </w:r>
      <w:r w:rsidRPr="00D439CE">
        <w:t>Pravilnik</w:t>
      </w:r>
      <w:r w:rsidRPr="00D439CE">
        <w:rPr>
          <w:spacing w:val="-9"/>
        </w:rPr>
        <w:t xml:space="preserve"> </w:t>
      </w:r>
      <w:r w:rsidRPr="00D439CE">
        <w:t>o</w:t>
      </w:r>
      <w:r w:rsidRPr="00D439CE">
        <w:rPr>
          <w:spacing w:val="-12"/>
        </w:rPr>
        <w:t xml:space="preserve"> </w:t>
      </w:r>
      <w:r w:rsidRPr="00D439CE">
        <w:t>varnosti</w:t>
      </w:r>
      <w:r w:rsidRPr="00D439CE">
        <w:rPr>
          <w:spacing w:val="-13"/>
        </w:rPr>
        <w:t xml:space="preserve"> </w:t>
      </w:r>
      <w:r w:rsidRPr="00D439CE">
        <w:t>dvigal</w:t>
      </w:r>
      <w:r w:rsidRPr="00D439CE">
        <w:rPr>
          <w:spacing w:val="-10"/>
        </w:rPr>
        <w:t xml:space="preserve"> </w:t>
      </w:r>
      <w:r w:rsidRPr="00D439CE">
        <w:t>v</w:t>
      </w:r>
      <w:r w:rsidRPr="00D439CE">
        <w:rPr>
          <w:spacing w:val="-12"/>
        </w:rPr>
        <w:t xml:space="preserve"> </w:t>
      </w:r>
      <w:r w:rsidRPr="00D439CE">
        <w:t>drugi točki 38. člena med drugim določa, da je v stanovanjskih stavbah za nadzor nad dvigali pristojen IRSOP.</w:t>
      </w:r>
    </w:p>
    <w:p w14:paraId="3A24B88C" w14:textId="77777777" w:rsidR="005538D9" w:rsidRPr="00D439CE" w:rsidRDefault="005538D9" w:rsidP="00D439CE">
      <w:pPr>
        <w:spacing w:line="288" w:lineRule="auto"/>
      </w:pPr>
    </w:p>
    <w:p w14:paraId="2DC8A3A2" w14:textId="77777777" w:rsidR="005538D9" w:rsidRPr="00D439CE" w:rsidRDefault="005538D9" w:rsidP="00D439CE">
      <w:pPr>
        <w:spacing w:line="288" w:lineRule="auto"/>
      </w:pPr>
      <w:r w:rsidRPr="00D439CE">
        <w:t>Akcija je bila opravljena v skladu z usmeritvami v zadevi z dne 22. marca 2022. Podlaga za inšpekcijske postopke v teh zadevah je temeljila na podatkih registra SPIN, Uprave Republike Slovenije za</w:t>
      </w:r>
      <w:r w:rsidRPr="00D439CE">
        <w:rPr>
          <w:spacing w:val="-9"/>
        </w:rPr>
        <w:t xml:space="preserve"> </w:t>
      </w:r>
      <w:r w:rsidRPr="00D439CE">
        <w:t>zaščito</w:t>
      </w:r>
      <w:r w:rsidRPr="00D439CE">
        <w:rPr>
          <w:spacing w:val="-8"/>
        </w:rPr>
        <w:t xml:space="preserve"> </w:t>
      </w:r>
      <w:r w:rsidRPr="00D439CE">
        <w:t>in</w:t>
      </w:r>
      <w:r w:rsidRPr="00D439CE">
        <w:rPr>
          <w:spacing w:val="-10"/>
        </w:rPr>
        <w:t xml:space="preserve"> </w:t>
      </w:r>
      <w:r w:rsidRPr="00D439CE">
        <w:t>reševanje,</w:t>
      </w:r>
      <w:r w:rsidRPr="00D439CE">
        <w:rPr>
          <w:spacing w:val="-9"/>
        </w:rPr>
        <w:t xml:space="preserve"> </w:t>
      </w:r>
      <w:r w:rsidRPr="00D439CE">
        <w:t>ki</w:t>
      </w:r>
      <w:r w:rsidRPr="00D439CE">
        <w:rPr>
          <w:spacing w:val="-8"/>
        </w:rPr>
        <w:t xml:space="preserve"> </w:t>
      </w:r>
      <w:r w:rsidRPr="00D439CE">
        <w:t>med</w:t>
      </w:r>
      <w:r w:rsidRPr="00D439CE">
        <w:rPr>
          <w:spacing w:val="-10"/>
        </w:rPr>
        <w:t xml:space="preserve"> </w:t>
      </w:r>
      <w:r w:rsidRPr="00D439CE">
        <w:t>drugim</w:t>
      </w:r>
      <w:r w:rsidRPr="00D439CE">
        <w:rPr>
          <w:spacing w:val="-6"/>
        </w:rPr>
        <w:t xml:space="preserve"> vsebuje</w:t>
      </w:r>
      <w:r w:rsidRPr="00D439CE">
        <w:rPr>
          <w:spacing w:val="-10"/>
        </w:rPr>
        <w:t xml:space="preserve"> </w:t>
      </w:r>
      <w:r w:rsidRPr="00D439CE">
        <w:t>podatke</w:t>
      </w:r>
      <w:r w:rsidRPr="00D439CE">
        <w:rPr>
          <w:spacing w:val="-9"/>
        </w:rPr>
        <w:t xml:space="preserve"> </w:t>
      </w:r>
      <w:r w:rsidRPr="00D439CE">
        <w:t>o</w:t>
      </w:r>
      <w:r w:rsidRPr="00D439CE">
        <w:rPr>
          <w:spacing w:val="-9"/>
        </w:rPr>
        <w:t xml:space="preserve"> </w:t>
      </w:r>
      <w:r w:rsidRPr="00D439CE">
        <w:t>nujnih</w:t>
      </w:r>
      <w:r w:rsidRPr="00D439CE">
        <w:rPr>
          <w:spacing w:val="-8"/>
        </w:rPr>
        <w:t xml:space="preserve"> </w:t>
      </w:r>
      <w:r w:rsidRPr="00D439CE">
        <w:t>intervencijah</w:t>
      </w:r>
      <w:r w:rsidRPr="00D439CE">
        <w:rPr>
          <w:spacing w:val="-8"/>
        </w:rPr>
        <w:t xml:space="preserve"> </w:t>
      </w:r>
      <w:r w:rsidRPr="00D439CE">
        <w:t>zaradi</w:t>
      </w:r>
      <w:r w:rsidRPr="00D439CE">
        <w:rPr>
          <w:spacing w:val="-8"/>
        </w:rPr>
        <w:t xml:space="preserve"> </w:t>
      </w:r>
      <w:r w:rsidRPr="00D439CE">
        <w:t>nepravilnega delovanja dvigal, opravljenih v letu 2021. Akcija je potekala na območju celotne Republike Slovenije, pri čemer je stanovanjska inšpekcija obravnavala vseh 15 načrtovanih zadev.</w:t>
      </w:r>
    </w:p>
    <w:p w14:paraId="053A505A" w14:textId="77777777" w:rsidR="005538D9" w:rsidRPr="00D439CE" w:rsidRDefault="005538D9" w:rsidP="00D439CE">
      <w:pPr>
        <w:spacing w:line="288" w:lineRule="auto"/>
      </w:pPr>
    </w:p>
    <w:p w14:paraId="29293FA6" w14:textId="77777777" w:rsidR="005538D9" w:rsidRPr="00D439CE" w:rsidRDefault="005538D9" w:rsidP="00D439CE">
      <w:pPr>
        <w:spacing w:line="288" w:lineRule="auto"/>
      </w:pPr>
      <w:r w:rsidRPr="00D439CE">
        <w:t>Obravnavane so bile večstanovanjske stavbe v etažni lastnini z največjim številom intervencij zaradi napak na dvigalih, pri čemer je bilo upoštevano, da se ozemeljsko zajame čim večji del države.</w:t>
      </w:r>
    </w:p>
    <w:p w14:paraId="2E7B8A90" w14:textId="77777777" w:rsidR="005538D9" w:rsidRPr="00D439CE" w:rsidRDefault="005538D9" w:rsidP="00D439CE">
      <w:pPr>
        <w:pStyle w:val="Navadensplet"/>
        <w:spacing w:after="0" w:line="288" w:lineRule="auto"/>
        <w:jc w:val="both"/>
        <w:rPr>
          <w:rFonts w:ascii="Arial" w:hAnsi="Arial"/>
          <w:color w:val="auto"/>
          <w:sz w:val="20"/>
          <w:szCs w:val="20"/>
        </w:rPr>
      </w:pPr>
    </w:p>
    <w:p w14:paraId="547F862F" w14:textId="5FE6122C" w:rsidR="005538D9" w:rsidRPr="00D439CE" w:rsidRDefault="005538D9" w:rsidP="00D439CE">
      <w:pPr>
        <w:pStyle w:val="Navadensplet"/>
        <w:spacing w:after="0" w:line="288" w:lineRule="auto"/>
        <w:jc w:val="both"/>
        <w:rPr>
          <w:rFonts w:ascii="Arial" w:hAnsi="Arial"/>
          <w:color w:val="auto"/>
          <w:sz w:val="20"/>
          <w:szCs w:val="20"/>
        </w:rPr>
      </w:pPr>
      <w:r w:rsidRPr="00D439CE">
        <w:rPr>
          <w:rFonts w:ascii="Arial" w:hAnsi="Arial"/>
          <w:color w:val="auto"/>
          <w:sz w:val="20"/>
          <w:szCs w:val="20"/>
        </w:rPr>
        <w:t>Stanovanjska inšpekcija je na območju celotne Republike Slovenije obravnavala 15 objektov</w:t>
      </w:r>
      <w:r>
        <w:rPr>
          <w:rFonts w:ascii="Arial" w:hAnsi="Arial"/>
          <w:color w:val="auto"/>
          <w:sz w:val="20"/>
          <w:szCs w:val="20"/>
          <w:lang w:val="sl-SI"/>
        </w:rPr>
        <w:t>,</w:t>
      </w:r>
      <w:r w:rsidRPr="00D439CE">
        <w:rPr>
          <w:rFonts w:ascii="Arial" w:hAnsi="Arial"/>
          <w:color w:val="auto"/>
          <w:sz w:val="20"/>
          <w:szCs w:val="20"/>
        </w:rPr>
        <w:t xml:space="preserve"> in sicer pet</w:t>
      </w:r>
      <w:r w:rsidRPr="00D439CE">
        <w:rPr>
          <w:rFonts w:ascii="Arial" w:hAnsi="Arial"/>
          <w:color w:val="auto"/>
          <w:sz w:val="20"/>
          <w:szCs w:val="20"/>
          <w:lang w:eastAsia="sl-SI"/>
        </w:rPr>
        <w:t xml:space="preserve"> objektov iz Kranja,</w:t>
      </w:r>
      <w:r w:rsidRPr="00D439CE">
        <w:rPr>
          <w:rFonts w:ascii="Arial" w:hAnsi="Arial"/>
          <w:color w:val="auto"/>
          <w:sz w:val="20"/>
          <w:szCs w:val="20"/>
        </w:rPr>
        <w:t xml:space="preserve"> tri objekt</w:t>
      </w:r>
      <w:r>
        <w:rPr>
          <w:rFonts w:ascii="Arial" w:hAnsi="Arial"/>
          <w:color w:val="auto"/>
          <w:sz w:val="20"/>
          <w:szCs w:val="20"/>
          <w:lang w:val="sl-SI"/>
        </w:rPr>
        <w:t>e</w:t>
      </w:r>
      <w:r w:rsidRPr="00D439CE">
        <w:rPr>
          <w:rFonts w:ascii="Arial" w:hAnsi="Arial"/>
          <w:color w:val="auto"/>
          <w:sz w:val="20"/>
          <w:szCs w:val="20"/>
        </w:rPr>
        <w:t xml:space="preserve"> iz Velenja ter po en objekt </w:t>
      </w:r>
      <w:r w:rsidR="00711F6E">
        <w:rPr>
          <w:rFonts w:ascii="Arial" w:hAnsi="Arial"/>
          <w:color w:val="auto"/>
          <w:sz w:val="20"/>
          <w:szCs w:val="20"/>
          <w:lang w:val="sl-SI"/>
        </w:rPr>
        <w:t>v</w:t>
      </w:r>
      <w:r w:rsidRPr="00D439CE">
        <w:rPr>
          <w:rFonts w:ascii="Arial" w:hAnsi="Arial"/>
          <w:color w:val="auto"/>
          <w:sz w:val="20"/>
          <w:szCs w:val="20"/>
        </w:rPr>
        <w:t xml:space="preserve"> Trbovljah, Slovenskih Konjicah, Sevnici, Laškem, Kopru, </w:t>
      </w:r>
      <w:r>
        <w:rPr>
          <w:rFonts w:ascii="Arial" w:hAnsi="Arial"/>
          <w:color w:val="auto"/>
          <w:sz w:val="20"/>
          <w:szCs w:val="20"/>
          <w:lang w:val="sl-SI"/>
        </w:rPr>
        <w:t xml:space="preserve">na </w:t>
      </w:r>
      <w:r w:rsidRPr="00D439CE">
        <w:rPr>
          <w:rFonts w:ascii="Arial" w:hAnsi="Arial"/>
          <w:color w:val="auto"/>
          <w:sz w:val="20"/>
          <w:szCs w:val="20"/>
        </w:rPr>
        <w:t xml:space="preserve">Jesenicah in </w:t>
      </w:r>
      <w:r>
        <w:rPr>
          <w:rFonts w:ascii="Arial" w:hAnsi="Arial"/>
          <w:color w:val="auto"/>
          <w:sz w:val="20"/>
          <w:szCs w:val="20"/>
          <w:lang w:val="sl-SI"/>
        </w:rPr>
        <w:t xml:space="preserve">v </w:t>
      </w:r>
      <w:r w:rsidRPr="00D439CE">
        <w:rPr>
          <w:rFonts w:ascii="Arial" w:hAnsi="Arial"/>
          <w:color w:val="auto"/>
          <w:sz w:val="20"/>
          <w:szCs w:val="20"/>
        </w:rPr>
        <w:t>Idriji.</w:t>
      </w:r>
    </w:p>
    <w:p w14:paraId="60ED8309" w14:textId="77777777" w:rsidR="005538D9" w:rsidRPr="00D439CE" w:rsidRDefault="005538D9" w:rsidP="00D439CE">
      <w:pPr>
        <w:pStyle w:val="Navadensplet"/>
        <w:spacing w:after="0" w:line="288" w:lineRule="auto"/>
        <w:jc w:val="both"/>
        <w:rPr>
          <w:rFonts w:ascii="Arial" w:hAnsi="Arial"/>
          <w:color w:val="auto"/>
          <w:sz w:val="20"/>
          <w:szCs w:val="20"/>
        </w:rPr>
      </w:pPr>
      <w:r w:rsidRPr="00D439CE">
        <w:rPr>
          <w:rFonts w:ascii="Arial" w:hAnsi="Arial"/>
          <w:color w:val="auto"/>
          <w:sz w:val="20"/>
          <w:szCs w:val="20"/>
        </w:rPr>
        <w:lastRenderedPageBreak/>
        <w:t xml:space="preserve">Na podlagi 19. člena ZIN je bila s pozivi od upravnikov zahtevana naslednja dokumentacija: </w:t>
      </w:r>
    </w:p>
    <w:p w14:paraId="12C8D966" w14:textId="1B9D55AD" w:rsidR="005538D9" w:rsidRPr="00D439CE" w:rsidRDefault="005538D9" w:rsidP="00D439CE">
      <w:pPr>
        <w:pStyle w:val="Navadensplet"/>
        <w:spacing w:after="0" w:line="288" w:lineRule="auto"/>
        <w:jc w:val="both"/>
        <w:rPr>
          <w:rFonts w:ascii="Arial" w:hAnsi="Arial"/>
          <w:color w:val="auto"/>
          <w:sz w:val="20"/>
          <w:szCs w:val="20"/>
        </w:rPr>
      </w:pPr>
      <w:r>
        <w:rPr>
          <w:rFonts w:ascii="Arial" w:hAnsi="Arial"/>
          <w:color w:val="auto"/>
          <w:sz w:val="20"/>
          <w:szCs w:val="20"/>
          <w:lang w:val="sl-SI"/>
        </w:rPr>
        <w:t>–</w:t>
      </w:r>
      <w:r w:rsidRPr="00D439CE">
        <w:rPr>
          <w:rFonts w:ascii="Arial" w:hAnsi="Arial"/>
          <w:color w:val="auto"/>
          <w:sz w:val="20"/>
          <w:szCs w:val="20"/>
        </w:rPr>
        <w:t xml:space="preserve"> zadnje poročilo o periodičnem pregledu dvigala s strani pooblaščene organizacije, </w:t>
      </w:r>
    </w:p>
    <w:p w14:paraId="3E48CB76" w14:textId="52C1967C" w:rsidR="005538D9" w:rsidRPr="00D439CE" w:rsidRDefault="005538D9" w:rsidP="00D439CE">
      <w:pPr>
        <w:pStyle w:val="Navadensplet"/>
        <w:spacing w:after="0" w:line="288" w:lineRule="auto"/>
        <w:jc w:val="both"/>
        <w:rPr>
          <w:rFonts w:ascii="Arial" w:hAnsi="Arial"/>
          <w:color w:val="auto"/>
          <w:sz w:val="20"/>
          <w:szCs w:val="20"/>
        </w:rPr>
      </w:pPr>
      <w:r>
        <w:rPr>
          <w:rFonts w:ascii="Arial" w:hAnsi="Arial"/>
          <w:color w:val="auto"/>
          <w:sz w:val="20"/>
          <w:szCs w:val="20"/>
          <w:lang w:val="sl-SI"/>
        </w:rPr>
        <w:t>–</w:t>
      </w:r>
      <w:r w:rsidRPr="00D439CE">
        <w:rPr>
          <w:rFonts w:ascii="Arial" w:hAnsi="Arial"/>
          <w:color w:val="auto"/>
          <w:sz w:val="20"/>
          <w:szCs w:val="20"/>
        </w:rPr>
        <w:t xml:space="preserve"> izjava</w:t>
      </w:r>
      <w:r>
        <w:rPr>
          <w:rFonts w:ascii="Arial" w:hAnsi="Arial"/>
          <w:color w:val="auto"/>
          <w:sz w:val="20"/>
          <w:szCs w:val="20"/>
          <w:lang w:val="sl-SI"/>
        </w:rPr>
        <w:t>,</w:t>
      </w:r>
      <w:r w:rsidRPr="00D439CE">
        <w:rPr>
          <w:rFonts w:ascii="Arial" w:hAnsi="Arial"/>
          <w:color w:val="auto"/>
          <w:sz w:val="20"/>
          <w:szCs w:val="20"/>
        </w:rPr>
        <w:t xml:space="preserve"> ali so bile morebitno ugotovljene pomanjkljivosti in</w:t>
      </w:r>
      <w:r>
        <w:rPr>
          <w:rFonts w:ascii="Arial" w:hAnsi="Arial"/>
          <w:color w:val="auto"/>
          <w:sz w:val="20"/>
          <w:szCs w:val="20"/>
          <w:lang w:val="sl-SI"/>
        </w:rPr>
        <w:t>/</w:t>
      </w:r>
      <w:r w:rsidRPr="00D439CE">
        <w:rPr>
          <w:rFonts w:ascii="Arial" w:hAnsi="Arial"/>
          <w:color w:val="auto"/>
          <w:sz w:val="20"/>
          <w:szCs w:val="20"/>
        </w:rPr>
        <w:t xml:space="preserve">ali so bile okvare na dvigalu odpravljene, </w:t>
      </w:r>
    </w:p>
    <w:p w14:paraId="09B24A8F" w14:textId="633E1A67" w:rsidR="005538D9" w:rsidRPr="00D439CE" w:rsidRDefault="005538D9" w:rsidP="00D439CE">
      <w:pPr>
        <w:pStyle w:val="Navadensplet"/>
        <w:spacing w:after="0" w:line="288" w:lineRule="auto"/>
        <w:jc w:val="both"/>
        <w:rPr>
          <w:rFonts w:ascii="Arial" w:hAnsi="Arial"/>
          <w:color w:val="auto"/>
          <w:sz w:val="20"/>
          <w:szCs w:val="20"/>
        </w:rPr>
      </w:pPr>
      <w:r>
        <w:rPr>
          <w:rFonts w:ascii="Arial" w:hAnsi="Arial"/>
          <w:color w:val="auto"/>
          <w:sz w:val="20"/>
          <w:szCs w:val="20"/>
          <w:lang w:val="sl-SI"/>
        </w:rPr>
        <w:t>–</w:t>
      </w:r>
      <w:r w:rsidRPr="00D439CE">
        <w:rPr>
          <w:rFonts w:ascii="Arial" w:hAnsi="Arial"/>
          <w:color w:val="auto"/>
          <w:sz w:val="20"/>
          <w:szCs w:val="20"/>
        </w:rPr>
        <w:t xml:space="preserve"> izjava o razlogih, zakaj morebitno ugotovljene pomanjkljivosti še niso odpravljene. </w:t>
      </w:r>
    </w:p>
    <w:p w14:paraId="17E2F784" w14:textId="77777777" w:rsidR="005538D9" w:rsidRPr="00D439CE" w:rsidRDefault="005538D9" w:rsidP="00D439CE">
      <w:pPr>
        <w:pStyle w:val="Navadensplet"/>
        <w:spacing w:after="0" w:line="288" w:lineRule="auto"/>
        <w:jc w:val="both"/>
        <w:rPr>
          <w:rFonts w:ascii="Arial" w:hAnsi="Arial"/>
          <w:color w:val="auto"/>
          <w:sz w:val="20"/>
          <w:szCs w:val="20"/>
        </w:rPr>
      </w:pPr>
    </w:p>
    <w:p w14:paraId="793E32D4" w14:textId="7BACB8A5" w:rsidR="005538D9" w:rsidRPr="00D439CE" w:rsidRDefault="005538D9" w:rsidP="00D439CE">
      <w:pPr>
        <w:pStyle w:val="Navadensplet"/>
        <w:spacing w:after="0" w:line="288" w:lineRule="auto"/>
        <w:jc w:val="both"/>
        <w:rPr>
          <w:rFonts w:ascii="Arial" w:hAnsi="Arial"/>
          <w:color w:val="auto"/>
          <w:sz w:val="20"/>
          <w:szCs w:val="20"/>
        </w:rPr>
      </w:pPr>
      <w:r w:rsidRPr="00D439CE">
        <w:rPr>
          <w:rFonts w:ascii="Arial" w:hAnsi="Arial"/>
          <w:color w:val="auto"/>
          <w:sz w:val="20"/>
          <w:szCs w:val="20"/>
        </w:rPr>
        <w:t xml:space="preserve">V poslanih pozivih je bilo tudi opozorilo, </w:t>
      </w:r>
      <w:r w:rsidR="00711F6E">
        <w:rPr>
          <w:rFonts w:ascii="Arial" w:hAnsi="Arial"/>
          <w:color w:val="auto"/>
          <w:sz w:val="20"/>
          <w:szCs w:val="20"/>
          <w:lang w:val="sl-SI"/>
        </w:rPr>
        <w:t xml:space="preserve">da </w:t>
      </w:r>
      <w:r w:rsidRPr="00D439CE">
        <w:rPr>
          <w:rFonts w:ascii="Arial" w:hAnsi="Arial"/>
          <w:color w:val="auto"/>
          <w:sz w:val="20"/>
          <w:szCs w:val="20"/>
        </w:rPr>
        <w:t xml:space="preserve">če inšpekcijski zavezanec ne omogoči inšpekcijskega pregleda ali ne predloži zahtevanih listin, se po 38. členu Zakona o inšpekcijskem nadzoru z globo 1.500,00 </w:t>
      </w:r>
      <w:r>
        <w:rPr>
          <w:rFonts w:ascii="Arial" w:hAnsi="Arial"/>
          <w:color w:val="auto"/>
          <w:sz w:val="20"/>
          <w:szCs w:val="20"/>
          <w:lang w:val="sl-SI"/>
        </w:rPr>
        <w:t>EUR</w:t>
      </w:r>
      <w:r w:rsidRPr="00D439CE">
        <w:rPr>
          <w:rFonts w:ascii="Arial" w:hAnsi="Arial"/>
          <w:color w:val="auto"/>
          <w:sz w:val="20"/>
          <w:szCs w:val="20"/>
        </w:rPr>
        <w:t xml:space="preserve"> kaznuje za prekršek pravna oseba in z denarno globo 500,00 </w:t>
      </w:r>
      <w:r>
        <w:rPr>
          <w:rFonts w:ascii="Arial" w:hAnsi="Arial"/>
          <w:color w:val="auto"/>
          <w:sz w:val="20"/>
          <w:szCs w:val="20"/>
          <w:lang w:val="sl-SI"/>
        </w:rPr>
        <w:t>EUR</w:t>
      </w:r>
      <w:r w:rsidRPr="00D439CE">
        <w:rPr>
          <w:rFonts w:ascii="Arial" w:hAnsi="Arial"/>
          <w:color w:val="auto"/>
          <w:sz w:val="20"/>
          <w:szCs w:val="20"/>
        </w:rPr>
        <w:t xml:space="preserve"> odgovorna oseba pravne osebe. </w:t>
      </w:r>
    </w:p>
    <w:p w14:paraId="6230F1D7" w14:textId="77777777" w:rsidR="005538D9" w:rsidRPr="00D439CE" w:rsidRDefault="005538D9" w:rsidP="00D439CE">
      <w:pPr>
        <w:pStyle w:val="Navadensplet"/>
        <w:spacing w:after="0" w:line="288" w:lineRule="auto"/>
        <w:jc w:val="both"/>
        <w:rPr>
          <w:rFonts w:ascii="Arial" w:hAnsi="Arial"/>
          <w:color w:val="auto"/>
          <w:sz w:val="20"/>
          <w:szCs w:val="20"/>
        </w:rPr>
      </w:pPr>
    </w:p>
    <w:p w14:paraId="0ABAA4A5" w14:textId="1D3CB01F" w:rsidR="005538D9" w:rsidRPr="00D439CE" w:rsidRDefault="005538D9" w:rsidP="00D439CE">
      <w:pPr>
        <w:autoSpaceDE w:val="0"/>
        <w:autoSpaceDN w:val="0"/>
        <w:adjustRightInd w:val="0"/>
        <w:spacing w:line="288" w:lineRule="auto"/>
      </w:pPr>
      <w:r w:rsidRPr="00D439CE">
        <w:t>Od skupno 15 obravnavanih primerov so bili:</w:t>
      </w:r>
    </w:p>
    <w:p w14:paraId="354AF1C2" w14:textId="687670D8" w:rsidR="005538D9" w:rsidRPr="00D439CE" w:rsidRDefault="005538D9" w:rsidP="00AD34F4">
      <w:pPr>
        <w:pStyle w:val="Odstavekseznama"/>
        <w:numPr>
          <w:ilvl w:val="0"/>
          <w:numId w:val="74"/>
        </w:numPr>
        <w:autoSpaceDE w:val="0"/>
        <w:autoSpaceDN w:val="0"/>
        <w:adjustRightInd w:val="0"/>
        <w:spacing w:after="0" w:line="288" w:lineRule="auto"/>
        <w:jc w:val="both"/>
        <w:rPr>
          <w:rFonts w:ascii="Arial" w:hAnsi="Arial"/>
          <w:sz w:val="20"/>
          <w:szCs w:val="20"/>
          <w:lang w:eastAsia="sl-SI"/>
        </w:rPr>
      </w:pPr>
      <w:r w:rsidRPr="00D439CE">
        <w:rPr>
          <w:rFonts w:ascii="Arial" w:hAnsi="Arial"/>
          <w:sz w:val="20"/>
          <w:szCs w:val="20"/>
          <w:lang w:eastAsia="sl-SI"/>
        </w:rPr>
        <w:t xml:space="preserve">v 14 primerih postopki s sklepom ustavljeni, ker ni bilo ugotovljenih pomanjkljivosti vzdrževanja dvigal oziroma so bile </w:t>
      </w:r>
      <w:r w:rsidR="00711F6E">
        <w:rPr>
          <w:rFonts w:ascii="Arial" w:hAnsi="Arial"/>
          <w:sz w:val="20"/>
          <w:szCs w:val="20"/>
          <w:lang w:eastAsia="sl-SI"/>
        </w:rPr>
        <w:t xml:space="preserve">te </w:t>
      </w:r>
      <w:r w:rsidRPr="00D439CE">
        <w:rPr>
          <w:rFonts w:ascii="Arial" w:hAnsi="Arial"/>
          <w:sz w:val="20"/>
          <w:szCs w:val="20"/>
          <w:lang w:eastAsia="sl-SI"/>
        </w:rPr>
        <w:t>po izjavi upravnika in priloženih izjavah pogodbenih serviserjev odpravljene;</w:t>
      </w:r>
    </w:p>
    <w:p w14:paraId="17297293" w14:textId="77777777" w:rsidR="005538D9" w:rsidRPr="00D439CE" w:rsidRDefault="005538D9" w:rsidP="00AD34F4">
      <w:pPr>
        <w:pStyle w:val="Odstavekseznama"/>
        <w:numPr>
          <w:ilvl w:val="0"/>
          <w:numId w:val="74"/>
        </w:numPr>
        <w:autoSpaceDE w:val="0"/>
        <w:autoSpaceDN w:val="0"/>
        <w:adjustRightInd w:val="0"/>
        <w:spacing w:after="0" w:line="288" w:lineRule="auto"/>
        <w:jc w:val="both"/>
        <w:rPr>
          <w:rFonts w:ascii="Arial" w:hAnsi="Arial"/>
          <w:sz w:val="20"/>
          <w:szCs w:val="20"/>
          <w:lang w:eastAsia="sl-SI"/>
        </w:rPr>
      </w:pPr>
      <w:r w:rsidRPr="00D439CE">
        <w:rPr>
          <w:rFonts w:ascii="Arial" w:hAnsi="Arial"/>
          <w:sz w:val="20"/>
          <w:szCs w:val="20"/>
          <w:lang w:eastAsia="sl-SI"/>
        </w:rPr>
        <w:t xml:space="preserve">v enem primerih </w:t>
      </w:r>
      <w:r w:rsidRPr="00D439CE">
        <w:rPr>
          <w:rFonts w:ascii="Arial" w:hAnsi="Arial"/>
          <w:sz w:val="20"/>
          <w:szCs w:val="20"/>
        </w:rPr>
        <w:t>je bila izdana ureditvena odločba, ki je bila tudi izvršena.</w:t>
      </w:r>
    </w:p>
    <w:p w14:paraId="2C1D35BD" w14:textId="77777777" w:rsidR="005538D9" w:rsidRPr="00D439CE" w:rsidRDefault="005538D9" w:rsidP="00D439CE">
      <w:pPr>
        <w:autoSpaceDE w:val="0"/>
        <w:autoSpaceDN w:val="0"/>
        <w:adjustRightInd w:val="0"/>
        <w:spacing w:line="288" w:lineRule="auto"/>
      </w:pPr>
    </w:p>
    <w:p w14:paraId="77A3604F" w14:textId="349DA919" w:rsidR="005538D9" w:rsidRPr="00937FBA" w:rsidRDefault="005538D9" w:rsidP="00937FBA">
      <w:pPr>
        <w:spacing w:line="288" w:lineRule="auto"/>
      </w:pPr>
      <w:r w:rsidRPr="00D439CE">
        <w:t xml:space="preserve">Ob </w:t>
      </w:r>
      <w:r>
        <w:t>konc</w:t>
      </w:r>
      <w:r w:rsidRPr="00D439CE">
        <w:t xml:space="preserve">u </w:t>
      </w:r>
      <w:r w:rsidRPr="00D439CE">
        <w:t xml:space="preserve">akcije stanovanjska inšpekcija ugotavlja, da tudi z rednimi pregledi in načrtovanjem akcij v zvezi </w:t>
      </w:r>
      <w:r w:rsidRPr="00937FBA">
        <w:t>z vzdrževanjem dvigal v večstanovanjskih objektih prispevamo k temu, da obseg kršitev na tem področju ni večji.</w:t>
      </w:r>
    </w:p>
    <w:bookmarkEnd w:id="214"/>
    <w:p w14:paraId="51B2AFEF" w14:textId="77777777" w:rsidR="005538D9" w:rsidRPr="00937FBA" w:rsidRDefault="005538D9" w:rsidP="00937FBA">
      <w:pPr>
        <w:spacing w:line="288" w:lineRule="auto"/>
      </w:pPr>
    </w:p>
    <w:p w14:paraId="4F1439C4" w14:textId="77777777" w:rsidR="005538D9" w:rsidRPr="00937FBA" w:rsidRDefault="005538D9" w:rsidP="005538D9">
      <w:pPr>
        <w:pStyle w:val="Naslov30"/>
        <w:spacing w:line="288" w:lineRule="auto"/>
        <w:rPr>
          <w:i w:val="0"/>
          <w:iCs/>
          <w:sz w:val="20"/>
        </w:rPr>
      </w:pPr>
      <w:bookmarkStart w:id="216" w:name="_Toc138246248"/>
      <w:bookmarkEnd w:id="215"/>
      <w:r w:rsidRPr="00937FBA">
        <w:rPr>
          <w:i w:val="0"/>
          <w:iCs/>
          <w:sz w:val="20"/>
        </w:rPr>
        <w:t>DRUGO</w:t>
      </w:r>
      <w:bookmarkEnd w:id="216"/>
    </w:p>
    <w:p w14:paraId="55F8FB27" w14:textId="026A869D" w:rsidR="005538D9" w:rsidRPr="00632A2E" w:rsidRDefault="005538D9" w:rsidP="00937FBA">
      <w:pPr>
        <w:tabs>
          <w:tab w:val="left" w:pos="1134"/>
        </w:tabs>
        <w:spacing w:line="288" w:lineRule="auto"/>
      </w:pPr>
      <w:r w:rsidRPr="00937FBA">
        <w:t xml:space="preserve">Stanovanjska inšpekcija iz leta v </w:t>
      </w:r>
      <w:r w:rsidR="004953B0">
        <w:t>leto</w:t>
      </w:r>
      <w:r w:rsidR="004953B0" w:rsidRPr="00937FBA">
        <w:t xml:space="preserve"> </w:t>
      </w:r>
      <w:r w:rsidR="004953B0">
        <w:t>ugotavlja</w:t>
      </w:r>
      <w:r w:rsidR="004953B0" w:rsidRPr="00937FBA">
        <w:t xml:space="preserve"> </w:t>
      </w:r>
      <w:r w:rsidRPr="00937FBA">
        <w:t xml:space="preserve">večje število pobud za ukrepanje, ki se nanašajo na opuščanje vzdrževanja skupnih delov, kakor tudi </w:t>
      </w:r>
      <w:r>
        <w:t xml:space="preserve">na </w:t>
      </w:r>
      <w:r w:rsidRPr="00937FBA">
        <w:t xml:space="preserve">opuščanje vzdrževanja v posameznih delih, </w:t>
      </w:r>
      <w:r>
        <w:t xml:space="preserve">na </w:t>
      </w:r>
      <w:r w:rsidRPr="00937FBA">
        <w:t xml:space="preserve">nestrokovne oziroma samovoljne posege posameznih lastnikov na skupnih delih stavb brez ustreznih soglasij ter pritožbe nad delom upravnika. Ker se morajo stanovanjski inšpektorji vedno več ukvarjati s pojasnjevanjem zadev, ki niso v </w:t>
      </w:r>
      <w:r>
        <w:t xml:space="preserve">njihovi </w:t>
      </w:r>
      <w:r w:rsidRPr="00937FBA">
        <w:t>pristojnosti in izhajajo bodisi iz neznanja etažnih lastnikov</w:t>
      </w:r>
      <w:r w:rsidRPr="00632A2E">
        <w:t xml:space="preserve"> in upravnikov bodisi iz samovolje posameznikov ali neurejenih medsosedskih odnosov, kjer etažni lastniki niso zmožni pripraviti niti osnovnih dokumentov</w:t>
      </w:r>
      <w:r w:rsidR="00901425">
        <w:t>,</w:t>
      </w:r>
      <w:r w:rsidRPr="00632A2E">
        <w:t xml:space="preserve"> kot </w:t>
      </w:r>
      <w:r>
        <w:t>na primer</w:t>
      </w:r>
      <w:r w:rsidRPr="00632A2E">
        <w:t xml:space="preserve"> pogodb</w:t>
      </w:r>
      <w:r w:rsidR="00901425">
        <w:t>e</w:t>
      </w:r>
      <w:r w:rsidRPr="00632A2E">
        <w:t xml:space="preserve"> o medsebojnih razmerjih ali </w:t>
      </w:r>
      <w:r w:rsidR="00901425" w:rsidRPr="00632A2E">
        <w:t>hišn</w:t>
      </w:r>
      <w:r w:rsidR="00901425">
        <w:t>ega</w:t>
      </w:r>
      <w:r w:rsidR="00901425" w:rsidRPr="00632A2E">
        <w:t xml:space="preserve"> </w:t>
      </w:r>
      <w:r w:rsidRPr="00632A2E">
        <w:t>red</w:t>
      </w:r>
      <w:r w:rsidR="00901425">
        <w:t>a</w:t>
      </w:r>
      <w:r w:rsidRPr="00632A2E">
        <w:t xml:space="preserve">, vedno manj časa ostane za inšpekcijsko delo. Taka vprašanja in pobude pa </w:t>
      </w:r>
      <w:r w:rsidR="00901425">
        <w:t>pomenijo</w:t>
      </w:r>
      <w:r>
        <w:t xml:space="preserve"> </w:t>
      </w:r>
      <w:r w:rsidRPr="00632A2E">
        <w:t xml:space="preserve">tudi nerealna pričakovanja za ukrepanje inšpekcije, obenem pa je </w:t>
      </w:r>
      <w:r>
        <w:t>treba</w:t>
      </w:r>
      <w:r w:rsidRPr="00632A2E">
        <w:t xml:space="preserve"> </w:t>
      </w:r>
      <w:r w:rsidRPr="00632A2E">
        <w:t>tudi na tovrstne vloge odgovarjati. Glede na kadrovsko zasedbo inšpekcije je velik poudarek tudi na preventivnem delovanju inšpekcije, to je obveščanje zainteresirane javnosti o ugotovitvah usmerjenih inšpekcijskih nadzorov.</w:t>
      </w:r>
    </w:p>
    <w:p w14:paraId="4BC7F709" w14:textId="77777777" w:rsidR="005538D9" w:rsidRPr="00AB12C9" w:rsidRDefault="005538D9" w:rsidP="00937FBA">
      <w:pPr>
        <w:spacing w:line="288" w:lineRule="auto"/>
        <w:rPr>
          <w:highlight w:val="yellow"/>
        </w:rPr>
      </w:pPr>
    </w:p>
    <w:bookmarkEnd w:id="189"/>
    <w:p w14:paraId="515CF560" w14:textId="30D18F77" w:rsidR="005538D9" w:rsidRPr="00632A2E" w:rsidRDefault="005538D9" w:rsidP="00937FBA">
      <w:pPr>
        <w:spacing w:line="288" w:lineRule="auto"/>
      </w:pPr>
      <w:r>
        <w:t>Težava</w:t>
      </w:r>
      <w:r w:rsidRPr="00632A2E">
        <w:t xml:space="preserve"> </w:t>
      </w:r>
      <w:r w:rsidRPr="00632A2E">
        <w:t xml:space="preserve">pri opravljanju inšpekcijskega nadzora na stanovanjski inšpekciji  </w:t>
      </w:r>
      <w:r>
        <w:t>je</w:t>
      </w:r>
      <w:r w:rsidRPr="00632A2E">
        <w:t xml:space="preserve"> </w:t>
      </w:r>
      <w:r w:rsidR="00901425">
        <w:t xml:space="preserve">še vedno </w:t>
      </w:r>
      <w:r w:rsidRPr="00632A2E">
        <w:t>nezadostno število inšpektorjev. Kljub vedno novim pristojnostim stanovanjske inšpekcije</w:t>
      </w:r>
      <w:r>
        <w:t xml:space="preserve"> delo na </w:t>
      </w:r>
      <w:r w:rsidRPr="00632A2E">
        <w:t>stanovanjski inšpekciji opravlja samo šest stanovanjskih inšpektorjev</w:t>
      </w:r>
      <w:r>
        <w:t xml:space="preserve"> (januarja 2023 bo na stanovanjski inšpekciji ostalo le še pet stanovanjskih inšpekto</w:t>
      </w:r>
      <w:r>
        <w:t>r</w:t>
      </w:r>
      <w:r>
        <w:t>jev)</w:t>
      </w:r>
      <w:r w:rsidRPr="00632A2E">
        <w:t xml:space="preserve">. Okoli 40 </w:t>
      </w:r>
      <w:r>
        <w:t>odstotkov</w:t>
      </w:r>
      <w:r w:rsidRPr="00632A2E">
        <w:t xml:space="preserve"> stanovanjskega fonda </w:t>
      </w:r>
      <w:r>
        <w:t>s</w:t>
      </w:r>
      <w:r w:rsidR="00901425">
        <w:t>estavljajo</w:t>
      </w:r>
      <w:r w:rsidRPr="00632A2E">
        <w:t xml:space="preserve"> </w:t>
      </w:r>
      <w:r w:rsidRPr="00632A2E">
        <w:t xml:space="preserve">stanovanja v večstanovanjskih stavbah, za katere nadzor po SZ-1 opravlja stanovanjska inšpekcija, zato </w:t>
      </w:r>
      <w:r>
        <w:t>znova</w:t>
      </w:r>
      <w:r w:rsidRPr="00632A2E">
        <w:t xml:space="preserve"> opozarjamo na potrebno kadrovsko okrepitev stanovanjske inšpekcije. </w:t>
      </w:r>
    </w:p>
    <w:p w14:paraId="763E4D4C" w14:textId="77777777" w:rsidR="005538D9" w:rsidRPr="00632A2E" w:rsidRDefault="005538D9" w:rsidP="00937FBA">
      <w:pPr>
        <w:spacing w:line="288" w:lineRule="auto"/>
        <w:rPr>
          <w:b/>
        </w:rPr>
      </w:pPr>
    </w:p>
    <w:p w14:paraId="4F284C40" w14:textId="1AA7B452" w:rsidR="005538D9" w:rsidRDefault="005538D9" w:rsidP="00937FBA">
      <w:pPr>
        <w:spacing w:line="288" w:lineRule="auto"/>
      </w:pPr>
      <w:bookmarkStart w:id="217" w:name="_Hlk106954709"/>
      <w:r w:rsidRPr="00632A2E">
        <w:t xml:space="preserve">V povezavi s kadrovsko problematiko stanovanjske inšpekcije, ki jo sicer zaznavamo že vrsto let, pa lahko pojasnimo, da smo MOP še pred </w:t>
      </w:r>
      <w:r w:rsidRPr="00632A2E">
        <w:t>spreje</w:t>
      </w:r>
      <w:r>
        <w:t>tje</w:t>
      </w:r>
      <w:r w:rsidRPr="00632A2E">
        <w:t xml:space="preserve">m </w:t>
      </w:r>
      <w:r w:rsidRPr="00632A2E">
        <w:t xml:space="preserve">SZ-1E opozorili, da bi bilo </w:t>
      </w:r>
      <w:r>
        <w:t>treba</w:t>
      </w:r>
      <w:r w:rsidRPr="00632A2E">
        <w:t xml:space="preserve"> </w:t>
      </w:r>
      <w:r w:rsidRPr="00632A2E">
        <w:t xml:space="preserve">na novo zaposliti vsaj še pet stanovanjskih inšpektorjev, da bi lahko zagotovili krajši odzivni čas obravnave pobud </w:t>
      </w:r>
      <w:r>
        <w:t>in</w:t>
      </w:r>
      <w:r w:rsidRPr="00632A2E">
        <w:t xml:space="preserve"> </w:t>
      </w:r>
      <w:r w:rsidRPr="00632A2E">
        <w:t xml:space="preserve">da bi bile ob dodatno dodeljenih pristojnostih potrebe po </w:t>
      </w:r>
      <w:r>
        <w:t>zaposlenih</w:t>
      </w:r>
      <w:r w:rsidRPr="00632A2E">
        <w:t xml:space="preserve"> </w:t>
      </w:r>
      <w:r w:rsidRPr="00632A2E">
        <w:t xml:space="preserve">bistveno </w:t>
      </w:r>
      <w:r w:rsidRPr="00632A2E">
        <w:t>v</w:t>
      </w:r>
      <w:r>
        <w:t>eč</w:t>
      </w:r>
      <w:r w:rsidRPr="00632A2E">
        <w:t>je</w:t>
      </w:r>
      <w:r w:rsidRPr="00632A2E">
        <w:t xml:space="preserve">. Z novelo SZ-1E se je nabor nalog stanovanjske inšpekcije razširil in podrobneje opredelil. Razširila se je tudi možnost inšpekcijskega nadzora in ukrepanja v primeru posega iz posameznega dela v skupni del brez potrebnih soglasij. Zaradi razširjenih pooblastil stanovanjske inšpekcije in učinkovitega upravljanja </w:t>
      </w:r>
      <w:r>
        <w:t>in</w:t>
      </w:r>
      <w:r w:rsidRPr="00632A2E">
        <w:t xml:space="preserve"> </w:t>
      </w:r>
      <w:r w:rsidRPr="00632A2E">
        <w:t xml:space="preserve">razbremenjevanja sodišč se je v gradivu k finančnim posledicam sprejetja novele SZ-1E (EVA: 2020-2550-0053; objavljeno na portalu </w:t>
      </w:r>
    </w:p>
    <w:p w14:paraId="580225F7" w14:textId="702FF052" w:rsidR="005538D9" w:rsidRPr="00632A2E" w:rsidRDefault="00701370" w:rsidP="00937FBA">
      <w:pPr>
        <w:spacing w:line="288" w:lineRule="auto"/>
      </w:pPr>
      <w:hyperlink r:id="rId54" w:history="1">
        <w:r w:rsidR="005538D9" w:rsidRPr="00C12197">
          <w:rPr>
            <w:rStyle w:val="Hiperpovezava"/>
          </w:rPr>
          <w:t>https://e-uprava.gov.si/.download/edemokracija/datotekaVsebina/435608?disposition=inline</w:t>
        </w:r>
      </w:hyperlink>
      <w:r w:rsidR="005538D9" w:rsidRPr="00632A2E">
        <w:t xml:space="preserve">) predvidela zaposlitev petih dodatnih stanovanjskih inšpektorjev. Predviden je bil tudi okvirni letni bruto strošek za inšpektorja v 35. plačilnem razredu 20.992,00 EUR, kar bi v primeru zaposlitve petih dodatnih inšpektorjev pomenilo letni strošek 104.960,00 EUR. Ob </w:t>
      </w:r>
      <w:r w:rsidR="005538D9" w:rsidRPr="00632A2E">
        <w:t>spreje</w:t>
      </w:r>
      <w:r w:rsidR="005538D9">
        <w:t>tj</w:t>
      </w:r>
      <w:r w:rsidR="005538D9" w:rsidRPr="00632A2E">
        <w:t xml:space="preserve">u </w:t>
      </w:r>
      <w:r w:rsidR="005538D9" w:rsidRPr="00632A2E">
        <w:t xml:space="preserve">novele SZ-1 pa je bila v vladnem gradivu predvidena zaposlitev novih stanovanjskih inšpektorjev izpuščena </w:t>
      </w:r>
      <w:r w:rsidR="005538D9">
        <w:t>brez razlage</w:t>
      </w:r>
      <w:r w:rsidR="005538D9" w:rsidRPr="00632A2E">
        <w:t xml:space="preserve"> (razširjene naloge in nova pooblastila pa so ostal</w:t>
      </w:r>
      <w:r w:rsidR="005538D9">
        <w:t>i</w:t>
      </w:r>
      <w:r w:rsidR="005538D9" w:rsidRPr="00632A2E">
        <w:t xml:space="preserve">). </w:t>
      </w:r>
    </w:p>
    <w:p w14:paraId="65775217" w14:textId="77777777" w:rsidR="005538D9" w:rsidRPr="00632A2E" w:rsidRDefault="005538D9" w:rsidP="00937FBA">
      <w:pPr>
        <w:spacing w:line="288" w:lineRule="auto"/>
      </w:pPr>
    </w:p>
    <w:p w14:paraId="2D9522A2" w14:textId="3AD92E8F" w:rsidR="005538D9" w:rsidRPr="00632A2E" w:rsidRDefault="005538D9" w:rsidP="00937FBA">
      <w:pPr>
        <w:spacing w:line="288" w:lineRule="auto"/>
      </w:pPr>
      <w:r w:rsidRPr="00632A2E">
        <w:t xml:space="preserve">MOP, Inšpekcijski svet, </w:t>
      </w:r>
      <w:r>
        <w:t>MJU</w:t>
      </w:r>
      <w:r w:rsidRPr="00632A2E">
        <w:t xml:space="preserve"> in druge in</w:t>
      </w:r>
      <w:r w:rsidR="00901425">
        <w:t>s</w:t>
      </w:r>
      <w:r w:rsidRPr="00632A2E">
        <w:t xml:space="preserve">titucije </w:t>
      </w:r>
      <w:r w:rsidR="00901425">
        <w:t>k</w:t>
      </w:r>
      <w:r w:rsidR="00901425" w:rsidRPr="00632A2E">
        <w:t xml:space="preserve">ljub večletnim opozorilom </w:t>
      </w:r>
      <w:r w:rsidRPr="00632A2E">
        <w:t xml:space="preserve">niso odobrili </w:t>
      </w:r>
      <w:r w:rsidR="00901425" w:rsidRPr="00632A2E">
        <w:t xml:space="preserve">GGSI </w:t>
      </w:r>
      <w:r w:rsidRPr="00632A2E">
        <w:t xml:space="preserve">kvot za zaposlitev dodatnih stanovanjskih inšpektorjev. Kljub kadrovski problematiki nam je v letu 2022 uspelo časovni okvir vodenja inšpekcijskih postopkov do sprejete odločitve skrajšati, saj razen </w:t>
      </w:r>
      <w:r>
        <w:t>nekaj</w:t>
      </w:r>
      <w:r w:rsidRPr="00632A2E">
        <w:t xml:space="preserve"> </w:t>
      </w:r>
      <w:r w:rsidRPr="00632A2E">
        <w:t>izjem nimamo več postopkov</w:t>
      </w:r>
      <w:r w:rsidR="00901425">
        <w:t>,</w:t>
      </w:r>
      <w:r w:rsidRPr="00632A2E">
        <w:t xml:space="preserve"> </w:t>
      </w:r>
      <w:r w:rsidRPr="00632A2E">
        <w:t xml:space="preserve">starejših </w:t>
      </w:r>
      <w:r w:rsidRPr="00632A2E">
        <w:t xml:space="preserve">od leta 2020. Prav tako </w:t>
      </w:r>
      <w:r>
        <w:t>nam je</w:t>
      </w:r>
      <w:r w:rsidRPr="00632A2E">
        <w:t xml:space="preserve"> </w:t>
      </w:r>
      <w:r w:rsidRPr="00632A2E">
        <w:t>uspel</w:t>
      </w:r>
      <w:r>
        <w:t>o</w:t>
      </w:r>
      <w:r w:rsidRPr="00632A2E">
        <w:t xml:space="preserve"> odzivni čas odgovarjanja na prejeta vprašanja skrajšati in na vloge odgovarja</w:t>
      </w:r>
      <w:r>
        <w:t>mo</w:t>
      </w:r>
      <w:r w:rsidRPr="00632A2E">
        <w:t xml:space="preserve"> z največ enomesečno zamudo. S trenutno kadrovsko zasedbo pa </w:t>
      </w:r>
      <w:r>
        <w:t xml:space="preserve">nam </w:t>
      </w:r>
      <w:r w:rsidRPr="00632A2E">
        <w:t xml:space="preserve">kljub trudu ne uspe zagotoviti krajšega odzivnega časa za obravnavo vseh prijav. Kadrovska problematika stanovanjske inšpekcije presega naše zmožnosti, da stanje uredimo v okviru lastnih organizacijskih, kadrovskih in finančnih zmožnosti, zato menimo, da bi bilo </w:t>
      </w:r>
      <w:r>
        <w:t>treba</w:t>
      </w:r>
      <w:r w:rsidRPr="00632A2E">
        <w:t xml:space="preserve"> </w:t>
      </w:r>
      <w:r w:rsidRPr="00632A2E">
        <w:t>področj</w:t>
      </w:r>
      <w:r>
        <w:t>e</w:t>
      </w:r>
      <w:r w:rsidRPr="00632A2E">
        <w:t xml:space="preserve"> celovito prenoviti na državni ravni</w:t>
      </w:r>
      <w:r>
        <w:t xml:space="preserve">, tako da se </w:t>
      </w:r>
      <w:r w:rsidRPr="00632A2E">
        <w:t>pridobi</w:t>
      </w:r>
      <w:r>
        <w:t xml:space="preserve">jo </w:t>
      </w:r>
      <w:r w:rsidRPr="00632A2E">
        <w:t xml:space="preserve">potrebne kadrovske kvote in finančna sredstva za zaposlitev novih stanovanjskih inšpektorjev. </w:t>
      </w:r>
    </w:p>
    <w:p w14:paraId="4D5E785E" w14:textId="77777777" w:rsidR="005538D9" w:rsidRPr="00632A2E" w:rsidRDefault="005538D9" w:rsidP="00937FBA">
      <w:pPr>
        <w:spacing w:line="288" w:lineRule="auto"/>
      </w:pPr>
    </w:p>
    <w:p w14:paraId="3C3C8DFB" w14:textId="24369E42" w:rsidR="005538D9" w:rsidRPr="00632A2E" w:rsidRDefault="005538D9" w:rsidP="00937FBA">
      <w:pPr>
        <w:spacing w:line="288" w:lineRule="auto"/>
      </w:pPr>
      <w:bookmarkStart w:id="218" w:name="_Hlk94077494"/>
      <w:bookmarkEnd w:id="217"/>
      <w:r w:rsidRPr="00632A2E">
        <w:t xml:space="preserve">Problematiko pri opravljanju inšpekcijskega nadzora na stanovanjski inšpekciji pripisujemo tudi pomanjkljivosti SZ-1, predvsem v delu nepokritosti upravnega/inšpekcijskega in prekrškovnega ukrepanja pri določenih kršitvah. V letu 2021 je prišlo do spremembe Stanovanjskega zakona, ki pa tovrstnih pomanjkljivosti ni </w:t>
      </w:r>
      <w:r>
        <w:t xml:space="preserve">v celoti </w:t>
      </w:r>
      <w:r w:rsidRPr="00632A2E">
        <w:t xml:space="preserve">odpravila. </w:t>
      </w:r>
      <w:bookmarkEnd w:id="218"/>
      <w:r w:rsidRPr="00632A2E">
        <w:t>Dodane so bile nove pristojnosti stanovanjsk</w:t>
      </w:r>
      <w:r>
        <w:t>e</w:t>
      </w:r>
      <w:r w:rsidRPr="00632A2E">
        <w:t xml:space="preserve"> inšpekcij</w:t>
      </w:r>
      <w:r>
        <w:t>e</w:t>
      </w:r>
      <w:r w:rsidRPr="00632A2E">
        <w:t xml:space="preserve">, ki pa se ni kadrovsko okrepila. Menimo, da pomanjkljiva zakonodaja </w:t>
      </w:r>
      <w:r>
        <w:t>in</w:t>
      </w:r>
      <w:r w:rsidRPr="00632A2E">
        <w:t xml:space="preserve"> </w:t>
      </w:r>
      <w:r w:rsidRPr="00632A2E">
        <w:t>kadrovsk</w:t>
      </w:r>
      <w:r w:rsidR="00295101">
        <w:t>i</w:t>
      </w:r>
      <w:r w:rsidRPr="00632A2E">
        <w:t xml:space="preserve"> </w:t>
      </w:r>
      <w:r w:rsidR="00295101">
        <w:t xml:space="preserve">primanjkljaj </w:t>
      </w:r>
      <w:r w:rsidRPr="00632A2E">
        <w:t xml:space="preserve">onemogočata, da bi bila stanovanjska inšpekcija </w:t>
      </w:r>
      <w:r w:rsidR="00295101">
        <w:t>hitrejša</w:t>
      </w:r>
      <w:r w:rsidRPr="00632A2E">
        <w:t xml:space="preserve"> in </w:t>
      </w:r>
      <w:r w:rsidR="00295101">
        <w:t>učinkovitejša</w:t>
      </w:r>
      <w:r w:rsidRPr="00632A2E">
        <w:t xml:space="preserve">. </w:t>
      </w:r>
    </w:p>
    <w:bookmarkEnd w:id="190"/>
    <w:p w14:paraId="7A1FBC3C" w14:textId="77777777" w:rsidR="005538D9" w:rsidRPr="00632A2E" w:rsidRDefault="005538D9" w:rsidP="00937FBA"/>
    <w:p w14:paraId="2E8532C6" w14:textId="77777777" w:rsidR="005538D9" w:rsidRPr="00AB12C9" w:rsidRDefault="005538D9" w:rsidP="008519D1">
      <w:pPr>
        <w:spacing w:line="288" w:lineRule="auto"/>
        <w:rPr>
          <w:highlight w:val="yellow"/>
        </w:rPr>
      </w:pPr>
    </w:p>
    <w:bookmarkEnd w:id="191"/>
    <w:p w14:paraId="46F99BD6" w14:textId="77777777" w:rsidR="005538D9" w:rsidRPr="00AB12C9" w:rsidRDefault="005538D9" w:rsidP="008519D1">
      <w:pPr>
        <w:spacing w:line="288" w:lineRule="auto"/>
        <w:jc w:val="left"/>
        <w:rPr>
          <w:highlight w:val="yellow"/>
        </w:rPr>
      </w:pPr>
      <w:r w:rsidRPr="00AB12C9">
        <w:rPr>
          <w:highlight w:val="yellow"/>
        </w:rPr>
        <w:br w:type="page"/>
      </w:r>
    </w:p>
    <w:p w14:paraId="70DC4CA3" w14:textId="77777777" w:rsidR="005538D9" w:rsidRPr="007D76CE" w:rsidRDefault="005538D9" w:rsidP="005538D9">
      <w:pPr>
        <w:pStyle w:val="Naslov1"/>
        <w:spacing w:line="288" w:lineRule="auto"/>
      </w:pPr>
      <w:bookmarkStart w:id="219" w:name="_Toc138246249"/>
      <w:bookmarkEnd w:id="186"/>
      <w:r w:rsidRPr="007D76CE">
        <w:lastRenderedPageBreak/>
        <w:t>INŠPEKCIJA ZA OKOLJE IN NARAVO</w:t>
      </w:r>
      <w:bookmarkEnd w:id="219"/>
    </w:p>
    <w:p w14:paraId="4E74F8A2" w14:textId="77777777" w:rsidR="005538D9" w:rsidRPr="007D76CE" w:rsidRDefault="005538D9" w:rsidP="00205A6A">
      <w:pPr>
        <w:spacing w:line="260" w:lineRule="exact"/>
      </w:pPr>
      <w:bookmarkStart w:id="220" w:name="_Toc382913843"/>
      <w:bookmarkStart w:id="221" w:name="_Toc39668136"/>
      <w:r w:rsidRPr="007D76CE">
        <w:t>Inšpektorji za okolje so v letu 2022 opravljali naloge inšpekcijskega nadzora nad izvajanjem predpisov in splošnih aktov s področja varstva okolja, ohranjanja narave, urejanja voda, industrijskega onesnaževanja, dimnikarskih storitev, hrupa, svetlobnega onesnaževanja in gensko spremenjenih organizmov v zaprtih prostorih.</w:t>
      </w:r>
    </w:p>
    <w:p w14:paraId="78733C95" w14:textId="77777777" w:rsidR="005538D9" w:rsidRPr="007D76CE" w:rsidRDefault="005538D9" w:rsidP="00205A6A">
      <w:pPr>
        <w:spacing w:line="288" w:lineRule="auto"/>
      </w:pPr>
    </w:p>
    <w:p w14:paraId="77E8293F" w14:textId="77777777" w:rsidR="005538D9" w:rsidRPr="007D76CE" w:rsidRDefault="005538D9" w:rsidP="00205A6A">
      <w:pPr>
        <w:spacing w:line="260" w:lineRule="exact"/>
      </w:pPr>
      <w:r w:rsidRPr="007D76CE">
        <w:t>Navedena področja so urejena z več kot 450 predpisi, ki določajo zahteve za inšpekcijske zavezance. Raznolikost in kompleksnost zahtev po posameznih področjih zahteva za izvajanje učinkovitega nadzora visoko strokovno usposobljenost inšpektorjev za posamezna področja, hkrati pa integriran nadzor nad posameznim zavezancem zahteva poznavanje predpisov z različnih področij njihovega dela.</w:t>
      </w:r>
    </w:p>
    <w:p w14:paraId="20833F50" w14:textId="77777777" w:rsidR="005538D9" w:rsidRPr="007D76CE" w:rsidRDefault="005538D9" w:rsidP="00205A6A">
      <w:pPr>
        <w:spacing w:line="288" w:lineRule="auto"/>
      </w:pPr>
    </w:p>
    <w:p w14:paraId="6620A96A" w14:textId="7480A288" w:rsidR="005538D9" w:rsidRPr="007D76CE" w:rsidRDefault="005538D9" w:rsidP="00205A6A">
      <w:pPr>
        <w:spacing w:line="260" w:lineRule="exact"/>
      </w:pPr>
      <w:r w:rsidRPr="007D76CE">
        <w:t>Inšpektorjev za okolje je bistveno premalo, da bi lahko izvajali ustrezni nadzor nad področjem, ki jim ga nalaga okoljska zakonodaja. Zato se nadzori ION načrtujejo in usmerjajo glede na tveganje za okolje, varnost in zdravje ljudi z načrtovanjem inšpekcijskega nadzora in usmerjenimi akcijami nadzora ter upoštevanjem usmeritev za vrstni red izvajanja izvršb po drugi osebi in usmeritev za vrstni red obravnave prijav. Vsi ti notranji procesi, ki določajo, kaj bodo inšpektorji ION prednostno obravnavali, temeljijo na oceni tveganja za okolje in na upoštevanju števila okoljskih inšpektorjev.</w:t>
      </w:r>
    </w:p>
    <w:p w14:paraId="0E10410B" w14:textId="77777777" w:rsidR="005538D9" w:rsidRPr="007D76CE" w:rsidRDefault="005538D9" w:rsidP="00205A6A">
      <w:pPr>
        <w:spacing w:line="288" w:lineRule="auto"/>
      </w:pPr>
    </w:p>
    <w:p w14:paraId="209C0E4D" w14:textId="06E8FD26" w:rsidR="005538D9" w:rsidRPr="007D76CE" w:rsidRDefault="005538D9" w:rsidP="00205A6A">
      <w:pPr>
        <w:spacing w:line="288" w:lineRule="auto"/>
      </w:pPr>
      <w:r w:rsidRPr="007D76CE">
        <w:t>Poleg tega ION kadrovsk</w:t>
      </w:r>
      <w:r w:rsidR="00295101">
        <w:t>i</w:t>
      </w:r>
      <w:r w:rsidRPr="007D76CE">
        <w:t xml:space="preserve"> </w:t>
      </w:r>
      <w:r w:rsidR="00295101">
        <w:t>primanjkljaj</w:t>
      </w:r>
      <w:r w:rsidR="00295101" w:rsidRPr="007D76CE">
        <w:t xml:space="preserve"> </w:t>
      </w:r>
      <w:r w:rsidRPr="007D76CE">
        <w:t>rešuje s spremembami v organizaciji dela, krepitvijo pravne podpore inšpektorjem, izboljšanjem postopkov izvršb, določitvijo minimalnega zahtevanega obsega dela za inšpektorje, razvojem notranjih navodil in usmeritev, vzorcev dokumentov tako s področja inšpekcijskega kot tudi prekrškovnega ukrepanja ter z usmeritvijo v pospešeno reševanje starih zadev, hitro in ekonomično reševanje zadev</w:t>
      </w:r>
      <w:r w:rsidRPr="007D76CE" w:rsidDel="00B140B0">
        <w:t xml:space="preserve"> </w:t>
      </w:r>
      <w:r w:rsidRPr="007D76CE">
        <w:t>z določitvijo največjega števila zadev, ki jih ima lahko inšpektor hkrati v reševanju, izvedbo nadzorov v primeru prijav, ki pomenijo večje tveganje za okolje, z usmeritvami za vrstni red obravnave prijav (v letu 2022 so bile posodobljene Usmeritve za vrstni red obravnave prijav) in tudi z izvajanjem notranjih kontrol zastojev pri vodenju inšpekcijskih postopkov, vključno z izvršilnimi postopki in izobraževanjem inšpektorjev.</w:t>
      </w:r>
    </w:p>
    <w:p w14:paraId="1DDD6881" w14:textId="77777777" w:rsidR="005538D9" w:rsidRPr="007D76CE" w:rsidRDefault="005538D9" w:rsidP="00205A6A">
      <w:pPr>
        <w:spacing w:line="288" w:lineRule="auto"/>
      </w:pPr>
    </w:p>
    <w:p w14:paraId="51FEF01C" w14:textId="158A50D0" w:rsidR="005538D9" w:rsidRPr="007D76CE" w:rsidRDefault="005538D9" w:rsidP="00205A6A">
      <w:pPr>
        <w:spacing w:line="288" w:lineRule="auto"/>
      </w:pPr>
      <w:r w:rsidRPr="007D76CE">
        <w:t>Eden od načinov za povečevanje uspešnosti dela inšpektorjev je tudi njihova specializacija za določena področja dela. Tako je zagotovljeno, da posamezni inšpektor nadzoruje zavezance IED le pri eni dejavnosti in ne več pri različnih dejavnostih, kot je bilo v preteklosti. Prednost takega načina dela je predvsem boljše poznavanje posebnosti dejavnosti teh največjih zavezancev in poenoten nadzor nad družbami v okviru posamezne vrste dejavnosti.</w:t>
      </w:r>
    </w:p>
    <w:p w14:paraId="3C4E3472" w14:textId="77777777" w:rsidR="005538D9" w:rsidRPr="007D76CE" w:rsidRDefault="005538D9" w:rsidP="00205A6A">
      <w:pPr>
        <w:spacing w:line="288" w:lineRule="auto"/>
      </w:pPr>
    </w:p>
    <w:p w14:paraId="1F3EBDD3" w14:textId="0967FC21" w:rsidR="005538D9" w:rsidRPr="007D76CE" w:rsidRDefault="005538D9" w:rsidP="00205A6A">
      <w:pPr>
        <w:spacing w:line="288" w:lineRule="auto"/>
        <w:rPr>
          <w:rFonts w:eastAsiaTheme="minorHAnsi"/>
          <w:color w:val="000000"/>
          <w:lang w:eastAsia="en-US"/>
        </w:rPr>
      </w:pPr>
      <w:r w:rsidRPr="007D76CE">
        <w:rPr>
          <w:rFonts w:eastAsiaTheme="minorHAnsi"/>
          <w:color w:val="000000"/>
          <w:lang w:eastAsia="en-US"/>
        </w:rPr>
        <w:t xml:space="preserve">Prav tako </w:t>
      </w:r>
      <w:r>
        <w:rPr>
          <w:rFonts w:eastAsiaTheme="minorHAnsi"/>
          <w:color w:val="000000"/>
          <w:lang w:eastAsia="en-US"/>
        </w:rPr>
        <w:t>so se</w:t>
      </w:r>
      <w:r w:rsidRPr="007D76CE">
        <w:rPr>
          <w:rFonts w:eastAsiaTheme="minorHAnsi"/>
          <w:color w:val="000000"/>
          <w:lang w:eastAsia="en-US"/>
        </w:rPr>
        <w:t xml:space="preserve"> </w:t>
      </w:r>
      <w:r w:rsidR="00295101" w:rsidRPr="007D76CE">
        <w:rPr>
          <w:rFonts w:eastAsiaTheme="minorHAnsi"/>
          <w:color w:val="000000"/>
          <w:lang w:eastAsia="en-US"/>
        </w:rPr>
        <w:t>inšpektorj</w:t>
      </w:r>
      <w:r w:rsidR="00295101">
        <w:rPr>
          <w:rFonts w:eastAsiaTheme="minorHAnsi"/>
          <w:color w:val="000000"/>
          <w:lang w:eastAsia="en-US"/>
        </w:rPr>
        <w:t>i</w:t>
      </w:r>
      <w:r w:rsidR="00295101" w:rsidRPr="007D76CE">
        <w:rPr>
          <w:rFonts w:eastAsiaTheme="minorHAnsi"/>
          <w:color w:val="000000"/>
          <w:lang w:eastAsia="en-US"/>
        </w:rPr>
        <w:t xml:space="preserve"> </w:t>
      </w:r>
      <w:r>
        <w:rPr>
          <w:rFonts w:eastAsiaTheme="minorHAnsi"/>
          <w:color w:val="000000"/>
          <w:lang w:eastAsia="en-US"/>
        </w:rPr>
        <w:t xml:space="preserve">specializirali </w:t>
      </w:r>
      <w:r w:rsidRPr="007D76CE">
        <w:rPr>
          <w:rFonts w:eastAsiaTheme="minorHAnsi"/>
          <w:color w:val="000000"/>
          <w:lang w:eastAsia="en-US"/>
        </w:rPr>
        <w:t xml:space="preserve">na področju izvajanja dimnikarskih storitev. Inšpekcijski nadzor nad izvrševanjem in spoštovanjem ZDimS in na njegovi podlagi izdanih predpisov opravljajo štiri inšpektorice. Inšpekcijski nadzor se opravlja na območju celotne države in obsega nadzor </w:t>
      </w:r>
      <w:r w:rsidR="00295101" w:rsidRPr="007D76CE">
        <w:rPr>
          <w:rFonts w:eastAsiaTheme="minorHAnsi"/>
          <w:color w:val="000000"/>
          <w:lang w:eastAsia="en-US"/>
        </w:rPr>
        <w:t xml:space="preserve">tako </w:t>
      </w:r>
      <w:r w:rsidRPr="007D76CE">
        <w:rPr>
          <w:rFonts w:eastAsiaTheme="minorHAnsi"/>
          <w:color w:val="000000"/>
          <w:lang w:eastAsia="en-US"/>
        </w:rPr>
        <w:t xml:space="preserve">nad izvajalci dimnikarskih storitev kot </w:t>
      </w:r>
      <w:r w:rsidR="00295101">
        <w:rPr>
          <w:rFonts w:eastAsiaTheme="minorHAnsi"/>
          <w:color w:val="000000"/>
          <w:lang w:eastAsia="en-US"/>
        </w:rPr>
        <w:t xml:space="preserve">nad </w:t>
      </w:r>
      <w:r w:rsidRPr="007D76CE">
        <w:rPr>
          <w:rFonts w:eastAsiaTheme="minorHAnsi"/>
          <w:color w:val="000000"/>
          <w:lang w:eastAsia="en-US"/>
        </w:rPr>
        <w:t>njihovimi uporabniki.</w:t>
      </w:r>
    </w:p>
    <w:p w14:paraId="45051B46" w14:textId="77777777" w:rsidR="005538D9" w:rsidRPr="007D76CE" w:rsidRDefault="005538D9" w:rsidP="00205A6A">
      <w:pPr>
        <w:spacing w:line="288" w:lineRule="auto"/>
      </w:pPr>
    </w:p>
    <w:p w14:paraId="6FF41B2D" w14:textId="20C1DD4A" w:rsidR="005538D9" w:rsidRPr="007D76CE" w:rsidRDefault="005538D9" w:rsidP="00205A6A">
      <w:pPr>
        <w:spacing w:line="288" w:lineRule="auto"/>
      </w:pPr>
      <w:r w:rsidRPr="007D76CE">
        <w:t xml:space="preserve">Zaradi kompleksnosti zakonodaje </w:t>
      </w:r>
      <w:r>
        <w:t>so se</w:t>
      </w:r>
      <w:r w:rsidR="00295101" w:rsidRPr="00295101">
        <w:t xml:space="preserve"> </w:t>
      </w:r>
      <w:r w:rsidR="00295101" w:rsidRPr="007D76CE">
        <w:t>inšpektor</w:t>
      </w:r>
      <w:r w:rsidR="00295101">
        <w:t>ji</w:t>
      </w:r>
      <w:r w:rsidRPr="007D76CE">
        <w:t xml:space="preserve"> </w:t>
      </w:r>
      <w:r>
        <w:t xml:space="preserve">specializirali tudi </w:t>
      </w:r>
      <w:r w:rsidRPr="007D76CE">
        <w:t>na področju čezmejnega pošiljanja odpadkov. Pri tem izvajajo nadzor nad zavezanci, ki imajo pridobljena okoljevarstvena dovoljenja za obdelavo odpadkov in pošiljajo</w:t>
      </w:r>
      <w:r>
        <w:t xml:space="preserve"> </w:t>
      </w:r>
      <w:r w:rsidRPr="007D76CE">
        <w:t xml:space="preserve">odpadke </w:t>
      </w:r>
      <w:r>
        <w:t>v tujino</w:t>
      </w:r>
      <w:r w:rsidRPr="007D76CE">
        <w:t xml:space="preserve"> </w:t>
      </w:r>
      <w:r>
        <w:t xml:space="preserve">ali jih </w:t>
      </w:r>
      <w:r w:rsidRPr="007D76CE">
        <w:t xml:space="preserve">sprejemajo iz tujine, prav tako sodelujejo v skupnih akcijah nadzora pošiljanja odpadkov s predstavniki FURS in </w:t>
      </w:r>
      <w:r w:rsidR="00295101">
        <w:t>p</w:t>
      </w:r>
      <w:r w:rsidRPr="007D76CE">
        <w:t>olicije ter nadzornimi organi sosednjih držav.</w:t>
      </w:r>
    </w:p>
    <w:p w14:paraId="02C389E2" w14:textId="77777777" w:rsidR="005538D9" w:rsidRPr="007D76CE" w:rsidRDefault="005538D9" w:rsidP="00205A6A">
      <w:pPr>
        <w:spacing w:line="288" w:lineRule="auto"/>
      </w:pPr>
    </w:p>
    <w:p w14:paraId="228D5262" w14:textId="3007680A" w:rsidR="005538D9" w:rsidRPr="007D76CE" w:rsidRDefault="005538D9" w:rsidP="00205A6A">
      <w:pPr>
        <w:spacing w:line="288" w:lineRule="auto"/>
      </w:pPr>
      <w:r w:rsidRPr="007D76CE">
        <w:t xml:space="preserve">Kljub temu menimo, da nam z notranjimi ukrepi in postopki za povečevanje učinkovitosti ne bo uspelo </w:t>
      </w:r>
      <w:r w:rsidRPr="007D76CE">
        <w:t>za</w:t>
      </w:r>
      <w:r>
        <w:t>polniti</w:t>
      </w:r>
      <w:r w:rsidRPr="007D76CE">
        <w:t xml:space="preserve"> </w:t>
      </w:r>
      <w:r w:rsidRPr="007D76CE">
        <w:t>vrzeli med zagotovljenim in potrebnim obsegom nadzora, zato tudi v tem poročilu pozivamo h kadrovski krepitvi ION oziroma zmanjšanju obsega nalog (</w:t>
      </w:r>
      <w:r>
        <w:t>na primer</w:t>
      </w:r>
      <w:r w:rsidRPr="007D76CE">
        <w:t> s prenosom pristojnosti na lokalno raven, naravovarstvene ali vodovarstvene nadzornike).</w:t>
      </w:r>
    </w:p>
    <w:p w14:paraId="2CBDB834" w14:textId="724ABAB4" w:rsidR="005538D9" w:rsidRPr="007D76CE" w:rsidRDefault="005538D9" w:rsidP="00205A6A">
      <w:pPr>
        <w:spacing w:line="288" w:lineRule="auto"/>
      </w:pPr>
      <w:r w:rsidRPr="007D76CE">
        <w:lastRenderedPageBreak/>
        <w:t xml:space="preserve">Vsebinsko je tudi leto 2022 zaznamovalo intenzivno delo inšpektorjev na področjih komunalne odpadne embalaže. Poleg tega je delo v začetku leta 2022 še vedno zaznamovala epidemija COVID-19 (inšpekcijski nadzori so se v prvem mesecu in pol izvajali samo  na podlagi </w:t>
      </w:r>
      <w:r>
        <w:t>ZNB</w:t>
      </w:r>
      <w:r w:rsidRPr="007D76CE">
        <w:t xml:space="preserve"> (spoštovanje ukrepov), izstopata tudi nesreči v obratih</w:t>
      </w:r>
      <w:r w:rsidRPr="00266C2E">
        <w:t xml:space="preserve"> </w:t>
      </w:r>
      <w:r w:rsidRPr="007D76CE">
        <w:t>SEVESO</w:t>
      </w:r>
      <w:r w:rsidRPr="007D76CE">
        <w:t xml:space="preserve"> (Belinka, Melamin). Kljub temu je bila dosežena večina zastavljenih ciljev.</w:t>
      </w:r>
    </w:p>
    <w:p w14:paraId="05507970" w14:textId="77777777" w:rsidR="005538D9" w:rsidRPr="007D76CE" w:rsidRDefault="005538D9" w:rsidP="005538D9">
      <w:pPr>
        <w:pStyle w:val="Naslov2"/>
        <w:spacing w:line="288" w:lineRule="auto"/>
      </w:pPr>
      <w:bookmarkStart w:id="222" w:name="_Toc138246250"/>
      <w:r w:rsidRPr="007D76CE">
        <w:t>ORGANIZACIJA DELA</w:t>
      </w:r>
      <w:bookmarkEnd w:id="220"/>
      <w:bookmarkEnd w:id="221"/>
      <w:bookmarkEnd w:id="222"/>
    </w:p>
    <w:p w14:paraId="7B4F694B" w14:textId="1AD6C2E2" w:rsidR="005538D9" w:rsidRPr="007D76CE" w:rsidRDefault="005538D9" w:rsidP="005538D9">
      <w:pPr>
        <w:pStyle w:val="Naslov30"/>
        <w:spacing w:line="288" w:lineRule="auto"/>
        <w:rPr>
          <w:rStyle w:val="Intenzivenpoudarek"/>
          <w:color w:val="auto"/>
          <w:szCs w:val="22"/>
        </w:rPr>
      </w:pPr>
      <w:bookmarkStart w:id="223" w:name="_Toc39668137"/>
      <w:bookmarkStart w:id="224" w:name="_Toc138246251"/>
      <w:r w:rsidRPr="007D76CE">
        <w:rPr>
          <w:rStyle w:val="Intenzivenpoudarek"/>
          <w:color w:val="auto"/>
          <w:szCs w:val="22"/>
        </w:rPr>
        <w:t>KADROVSKA STRUKTURA</w:t>
      </w:r>
      <w:bookmarkEnd w:id="223"/>
      <w:bookmarkEnd w:id="224"/>
    </w:p>
    <w:p w14:paraId="30875783" w14:textId="77777777" w:rsidR="005538D9" w:rsidRPr="007D76CE" w:rsidRDefault="005538D9" w:rsidP="00205A6A">
      <w:pPr>
        <w:spacing w:line="260" w:lineRule="exact"/>
      </w:pPr>
      <w:bookmarkStart w:id="225" w:name="_Toc39668138"/>
      <w:r w:rsidRPr="007D76CE">
        <w:t xml:space="preserve">V ION je bilo na dan 31. decembra 2022 zaposlenih 59 uslužbencev, od tega 56 inšpektorjev za okolje, in sicer v uradu glavnega inšpektorja direktor inšpekcije, dva inšpektorja svetnika in trije podsekretarji, v območnih enotah pa 53 inšpektorjev, </w:t>
      </w:r>
      <w:r w:rsidRPr="007D76CE">
        <w:rPr>
          <w:snapToGrid w:val="0"/>
        </w:rPr>
        <w:t xml:space="preserve">ki so zaposleni za nedoločen čas. </w:t>
      </w:r>
      <w:r w:rsidRPr="007D76CE">
        <w:t>Inšpektorjem pri delu pomagajo nadzorniki.</w:t>
      </w:r>
    </w:p>
    <w:p w14:paraId="5334FA68" w14:textId="77777777" w:rsidR="005538D9" w:rsidRPr="007D76CE" w:rsidRDefault="005538D9" w:rsidP="00205A6A">
      <w:pPr>
        <w:spacing w:line="260" w:lineRule="exact"/>
      </w:pPr>
    </w:p>
    <w:p w14:paraId="32773C00" w14:textId="4EB5442F" w:rsidR="005538D9" w:rsidRPr="007D76CE" w:rsidRDefault="005538D9" w:rsidP="00205A6A">
      <w:pPr>
        <w:spacing w:line="260" w:lineRule="exact"/>
      </w:pPr>
      <w:r w:rsidRPr="007D76CE">
        <w:t xml:space="preserve">Vsi inšpektorji izvajajo inšpekcijski nadzor na področju varstva okolja, razen štirih inšpektorjev, ki opravljajo nadzor samo na področju ohranjanja narave in urejanja voda.  Za delo na področju nadzora gensko spremenjenih organizmov sta dodatno strokovno usposobljeni dve inšpektorici. Za delo na področju nadzora urejanja in varstva voda je na vsaki območni enoti vsaj en strokovno specializiran inšpektor, ki pa izvaja naloge tudi na področju okolja ali </w:t>
      </w:r>
      <w:r>
        <w:t xml:space="preserve">na </w:t>
      </w:r>
      <w:r w:rsidRPr="007D76CE">
        <w:t xml:space="preserve">področju narave. </w:t>
      </w:r>
    </w:p>
    <w:p w14:paraId="2345AC23" w14:textId="77777777" w:rsidR="005538D9" w:rsidRPr="007D76CE" w:rsidRDefault="005538D9" w:rsidP="002D5CBE">
      <w:pPr>
        <w:spacing w:line="288" w:lineRule="auto"/>
      </w:pPr>
    </w:p>
    <w:p w14:paraId="42E96FEA" w14:textId="77777777" w:rsidR="005538D9" w:rsidRPr="007D76CE" w:rsidRDefault="005538D9" w:rsidP="005538D9">
      <w:pPr>
        <w:pStyle w:val="Naslov30"/>
        <w:spacing w:line="288" w:lineRule="auto"/>
        <w:rPr>
          <w:rStyle w:val="Intenzivenpoudarek"/>
          <w:color w:val="auto"/>
          <w:szCs w:val="22"/>
        </w:rPr>
      </w:pPr>
      <w:bookmarkStart w:id="226" w:name="_Toc138246252"/>
      <w:r w:rsidRPr="007D76CE">
        <w:rPr>
          <w:rStyle w:val="Intenzivenpoudarek"/>
          <w:color w:val="auto"/>
          <w:szCs w:val="22"/>
        </w:rPr>
        <w:t>ORGANIZIRANOST ION</w:t>
      </w:r>
      <w:bookmarkEnd w:id="225"/>
      <w:bookmarkEnd w:id="226"/>
    </w:p>
    <w:p w14:paraId="10773C80" w14:textId="79E318DC" w:rsidR="005538D9" w:rsidRPr="007D76CE" w:rsidRDefault="005538D9" w:rsidP="00205A6A">
      <w:pPr>
        <w:spacing w:line="288" w:lineRule="auto"/>
      </w:pPr>
      <w:r w:rsidRPr="007D76CE">
        <w:t xml:space="preserve">ION je bila v letu 2022 del </w:t>
      </w:r>
      <w:r>
        <w:t>IRSOP</w:t>
      </w:r>
      <w:r w:rsidRPr="007D76CE">
        <w:t>. Zaradi učinkovitejšega nadzora in lažje organizacije dela so inšpektorji za okolje razporejeni po območnih enotah.</w:t>
      </w:r>
    </w:p>
    <w:p w14:paraId="4958C1D5" w14:textId="77777777" w:rsidR="005538D9" w:rsidRPr="007D76CE" w:rsidRDefault="005538D9" w:rsidP="00205A6A">
      <w:pPr>
        <w:spacing w:line="288" w:lineRule="auto"/>
      </w:pPr>
    </w:p>
    <w:p w14:paraId="6D10DF38" w14:textId="77777777" w:rsidR="005538D9" w:rsidRPr="007D76CE" w:rsidRDefault="005538D9" w:rsidP="00205A6A">
      <w:pPr>
        <w:spacing w:line="288" w:lineRule="auto"/>
      </w:pPr>
      <w:r w:rsidRPr="007D76CE">
        <w:t>Delo inšpektorjev ION usklajujejo štirje vodje območnih enot in štirje koordinatorji za področje okolja. ION vodi direktor inšpekcije.</w:t>
      </w:r>
    </w:p>
    <w:p w14:paraId="3B505530" w14:textId="77777777" w:rsidR="005538D9" w:rsidRPr="007D76CE" w:rsidRDefault="005538D9" w:rsidP="002D5CBE">
      <w:pPr>
        <w:spacing w:line="288" w:lineRule="auto"/>
      </w:pPr>
    </w:p>
    <w:p w14:paraId="13E0F75E" w14:textId="77777777" w:rsidR="005538D9" w:rsidRPr="007D76CE" w:rsidRDefault="005538D9" w:rsidP="005538D9">
      <w:pPr>
        <w:pStyle w:val="Naslov30"/>
        <w:spacing w:line="288" w:lineRule="auto"/>
        <w:rPr>
          <w:rStyle w:val="Intenzivenpoudarek"/>
          <w:color w:val="auto"/>
        </w:rPr>
      </w:pPr>
      <w:bookmarkStart w:id="227" w:name="_Toc39668142"/>
      <w:bookmarkStart w:id="228" w:name="_Hlk93564147"/>
      <w:bookmarkStart w:id="229" w:name="_Toc138246253"/>
      <w:r w:rsidRPr="007D76CE">
        <w:rPr>
          <w:rStyle w:val="Intenzivenpoudarek"/>
          <w:color w:val="auto"/>
        </w:rPr>
        <w:t>PREPREČEVANJE KORUPCIJSKIH TVEGANJ</w:t>
      </w:r>
      <w:bookmarkEnd w:id="227"/>
      <w:bookmarkEnd w:id="229"/>
    </w:p>
    <w:p w14:paraId="387E9E53" w14:textId="7EDD0AF8" w:rsidR="005538D9" w:rsidRPr="007D76CE" w:rsidRDefault="005538D9" w:rsidP="00205A6A">
      <w:pPr>
        <w:spacing w:line="288" w:lineRule="auto"/>
        <w:rPr>
          <w:rFonts w:ascii="Calibri" w:hAnsi="Calibri" w:cs="Calibri"/>
        </w:rPr>
      </w:pPr>
      <w:bookmarkStart w:id="230" w:name="_Toc39668143"/>
      <w:r w:rsidRPr="007D76CE">
        <w:t>Inšpektorji v inšpekcijskih postopkih preverjajo skladnost zavezancev z zakonodajo ter pri tem odločajo o pravicah, obveznostih ali pravnih koristih posameznikov, pravnih oseb in drugih strank. Hkrati so tudi prekrškovni organ, ki v postopkih o prekršku odloča o izreku predpisanih sankcij in opozoril.</w:t>
      </w:r>
    </w:p>
    <w:p w14:paraId="6C8CB370" w14:textId="77777777" w:rsidR="005538D9" w:rsidRPr="007D76CE" w:rsidRDefault="005538D9" w:rsidP="00205A6A">
      <w:pPr>
        <w:spacing w:line="288" w:lineRule="auto"/>
      </w:pPr>
    </w:p>
    <w:p w14:paraId="6CCCAEFE" w14:textId="711538C6" w:rsidR="005538D9" w:rsidRPr="007D76CE" w:rsidRDefault="005538D9" w:rsidP="00205A6A">
      <w:pPr>
        <w:spacing w:line="288" w:lineRule="auto"/>
      </w:pPr>
      <w:r w:rsidRPr="007D76CE">
        <w:t xml:space="preserve">Pri pripravi načrta integritete IRSOP je bilo poudarjeno tudi tveganje neetičnega ali nezakonitega ravnanja inšpektorjev, saj je zaradi vrste dela mogoče, da do takih tveganj prihaja. Ugotavljamo, da je </w:t>
      </w:r>
      <w:r w:rsidR="00295101">
        <w:t>tveganja</w:t>
      </w:r>
      <w:r w:rsidR="00295101" w:rsidRPr="007D76CE">
        <w:t xml:space="preserve"> </w:t>
      </w:r>
      <w:r w:rsidRPr="007D76CE">
        <w:t xml:space="preserve">težko popolnoma obvladati, saj je </w:t>
      </w:r>
      <w:r w:rsidR="00295101">
        <w:t xml:space="preserve">njegov </w:t>
      </w:r>
      <w:r w:rsidRPr="007D76CE">
        <w:t>ključni del človeški dejavnik.</w:t>
      </w:r>
    </w:p>
    <w:p w14:paraId="03624847" w14:textId="77777777" w:rsidR="005538D9" w:rsidRPr="00CF0388" w:rsidRDefault="005538D9" w:rsidP="00CF0388">
      <w:pPr>
        <w:spacing w:line="288" w:lineRule="auto"/>
      </w:pPr>
    </w:p>
    <w:p w14:paraId="6C7B84F6" w14:textId="77777777" w:rsidR="005538D9" w:rsidRPr="00CF0388" w:rsidRDefault="005538D9" w:rsidP="00CF0388">
      <w:pPr>
        <w:spacing w:line="288" w:lineRule="auto"/>
      </w:pPr>
      <w:r w:rsidRPr="00CF0388">
        <w:t>Za čim večje zmanjšanje tovrstnega tveganja ION že nekaj let sistemsko vzpostavlja mehanizme učinkovitejšega izvajanja inšpekcijskega nadzora ter boljše kontrole procesov in postopkov, in sicer:</w:t>
      </w:r>
    </w:p>
    <w:p w14:paraId="7B27A247" w14:textId="5138FAC8" w:rsidR="00AD34F4"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ION ima od leta 2015 sprejete usmeritve za vrstni red obravnave prijav (po posodobljenih usmeritvah v letu 2022 </w:t>
      </w:r>
      <w:r w:rsidRPr="00CF0388">
        <w:rPr>
          <w:rFonts w:ascii="Arial" w:hAnsi="Arial"/>
          <w:sz w:val="20"/>
          <w:szCs w:val="20"/>
        </w:rPr>
        <w:t xml:space="preserve">zdaj </w:t>
      </w:r>
      <w:r w:rsidRPr="00CF0388">
        <w:rPr>
          <w:rFonts w:ascii="Arial" w:hAnsi="Arial"/>
          <w:sz w:val="20"/>
          <w:szCs w:val="20"/>
        </w:rPr>
        <w:t xml:space="preserve">vodja/koordinator prijavo s področja dela ION razvrsti tako, da na podlagi </w:t>
      </w:r>
      <w:r w:rsidR="00295101" w:rsidRPr="00CF0388">
        <w:rPr>
          <w:rFonts w:ascii="Arial" w:hAnsi="Arial"/>
          <w:sz w:val="20"/>
          <w:szCs w:val="20"/>
        </w:rPr>
        <w:t>p</w:t>
      </w:r>
      <w:r w:rsidRPr="00CF0388">
        <w:rPr>
          <w:rFonts w:ascii="Arial" w:hAnsi="Arial"/>
          <w:sz w:val="20"/>
          <w:szCs w:val="20"/>
        </w:rPr>
        <w:t xml:space="preserve">riloge določi </w:t>
      </w:r>
      <w:r w:rsidR="00295101" w:rsidRPr="00CF0388">
        <w:rPr>
          <w:rFonts w:ascii="Arial" w:hAnsi="Arial"/>
          <w:sz w:val="20"/>
          <w:szCs w:val="20"/>
        </w:rPr>
        <w:t xml:space="preserve">prednost </w:t>
      </w:r>
      <w:r w:rsidRPr="00CF0388">
        <w:rPr>
          <w:rFonts w:ascii="Arial" w:hAnsi="Arial"/>
          <w:sz w:val="20"/>
          <w:szCs w:val="20"/>
        </w:rPr>
        <w:t>prijave</w:t>
      </w:r>
      <w:r w:rsidR="00295101" w:rsidRPr="00CF0388">
        <w:rPr>
          <w:rFonts w:ascii="Arial" w:hAnsi="Arial"/>
          <w:sz w:val="20"/>
          <w:szCs w:val="20"/>
        </w:rPr>
        <w:t>,</w:t>
      </w:r>
      <w:r w:rsidRPr="00CF0388">
        <w:rPr>
          <w:rFonts w:ascii="Arial" w:hAnsi="Arial"/>
          <w:sz w:val="20"/>
          <w:szCs w:val="20"/>
        </w:rPr>
        <w:t xml:space="preserve"> in te parametre vnese v INSPIS. Vodja/koordinator na tedenski ravni opravlja tudi nadzor nad obravnavo prijav po vrstnem redu ter </w:t>
      </w:r>
      <w:r w:rsidRPr="00CF0388">
        <w:rPr>
          <w:rFonts w:ascii="Arial" w:hAnsi="Arial"/>
          <w:sz w:val="20"/>
          <w:szCs w:val="20"/>
        </w:rPr>
        <w:t xml:space="preserve">ravnanjem </w:t>
      </w:r>
      <w:r w:rsidRPr="00CF0388">
        <w:rPr>
          <w:rFonts w:ascii="Arial" w:hAnsi="Arial"/>
          <w:sz w:val="20"/>
          <w:szCs w:val="20"/>
        </w:rPr>
        <w:t>inšpektorja v povezavi s prijavami)  in priročnik za izvajanje izvršb po drugi osebi (navodila se sproti posodabljajo), s tem pa se podrobneje določa obravnavanje zadev glede na pomembnost;</w:t>
      </w:r>
    </w:p>
    <w:p w14:paraId="3A23DAE4" w14:textId="129B60C2" w:rsidR="005538D9" w:rsidRPr="00CF0388" w:rsidRDefault="00AD34F4"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 </w:t>
      </w:r>
      <w:r w:rsidR="005538D9" w:rsidRPr="00CF0388">
        <w:rPr>
          <w:rFonts w:ascii="Arial" w:hAnsi="Arial"/>
          <w:sz w:val="20"/>
          <w:szCs w:val="20"/>
        </w:rPr>
        <w:t xml:space="preserve">že leta 2016 so bile sprejete usmeritve za </w:t>
      </w:r>
      <w:r w:rsidR="00295101" w:rsidRPr="00CF0388">
        <w:rPr>
          <w:rFonts w:ascii="Arial" w:hAnsi="Arial"/>
          <w:sz w:val="20"/>
          <w:szCs w:val="20"/>
        </w:rPr>
        <w:t xml:space="preserve">ravnanje </w:t>
      </w:r>
      <w:r w:rsidR="005538D9" w:rsidRPr="00CF0388">
        <w:rPr>
          <w:rFonts w:ascii="Arial" w:hAnsi="Arial"/>
          <w:sz w:val="20"/>
          <w:szCs w:val="20"/>
        </w:rPr>
        <w:t>v primeru insolventnosti in smrti/prenehanja inšpekcijskega zavezanca oziroma kršitelja v prekrškovnem postopku, ki so bile v letu 2020 tudi posodobljene;</w:t>
      </w:r>
      <w:r w:rsidRPr="00CF0388">
        <w:rPr>
          <w:rFonts w:ascii="Arial" w:hAnsi="Arial"/>
          <w:sz w:val="20"/>
          <w:szCs w:val="20"/>
        </w:rPr>
        <w:t xml:space="preserve"> </w:t>
      </w:r>
    </w:p>
    <w:p w14:paraId="5A677F9F" w14:textId="77777777" w:rsidR="00AD34F4"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lastRenderedPageBreak/>
        <w:t xml:space="preserve">informacijski sistem INSPIS omogoča lažje odkrivanje morebitnih napak pri vodenju postopkov, saj omogoča analizo kršenja instrukcijskih rokov, spremljanje izvršljivosti in pravnomočnosti aktov, zaznavo nesorazmerno dolgih postopkov, razvrščanje, neodločanje v zadevi, neodločanje v ponovnem postopku, obravnavo prijav in izvršb mimo vrstnega reda </w:t>
      </w:r>
      <w:r w:rsidRPr="00CF0388">
        <w:rPr>
          <w:rFonts w:ascii="Arial" w:hAnsi="Arial"/>
          <w:sz w:val="20"/>
          <w:szCs w:val="20"/>
        </w:rPr>
        <w:t>in podobno</w:t>
      </w:r>
      <w:r w:rsidRPr="00CF0388">
        <w:rPr>
          <w:rFonts w:ascii="Arial" w:hAnsi="Arial"/>
          <w:sz w:val="20"/>
          <w:szCs w:val="20"/>
        </w:rPr>
        <w:t>;</w:t>
      </w:r>
    </w:p>
    <w:p w14:paraId="654BC508" w14:textId="4C595F70" w:rsidR="005538D9"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na kolegijih ION se redno spremlja</w:t>
      </w:r>
      <w:r w:rsidRPr="00CF0388">
        <w:rPr>
          <w:rFonts w:ascii="Arial" w:hAnsi="Arial"/>
          <w:sz w:val="20"/>
          <w:szCs w:val="20"/>
        </w:rPr>
        <w:t>ta</w:t>
      </w:r>
      <w:r w:rsidRPr="00CF0388">
        <w:rPr>
          <w:rFonts w:ascii="Arial" w:hAnsi="Arial"/>
          <w:sz w:val="20"/>
          <w:szCs w:val="20"/>
        </w:rPr>
        <w:t xml:space="preserve"> re</w:t>
      </w:r>
      <w:r w:rsidRPr="00CF0388">
        <w:rPr>
          <w:rFonts w:ascii="Arial" w:hAnsi="Arial"/>
          <w:sz w:val="20"/>
          <w:szCs w:val="20"/>
        </w:rPr>
        <w:t>a</w:t>
      </w:r>
      <w:r w:rsidRPr="00CF0388">
        <w:rPr>
          <w:rFonts w:ascii="Arial" w:hAnsi="Arial"/>
          <w:sz w:val="20"/>
          <w:szCs w:val="20"/>
        </w:rPr>
        <w:t xml:space="preserve">lizacija dela </w:t>
      </w:r>
      <w:r w:rsidRPr="00CF0388">
        <w:rPr>
          <w:rFonts w:ascii="Arial" w:hAnsi="Arial"/>
          <w:sz w:val="20"/>
          <w:szCs w:val="20"/>
        </w:rPr>
        <w:t xml:space="preserve">ter </w:t>
      </w:r>
      <w:r w:rsidRPr="00CF0388">
        <w:rPr>
          <w:rFonts w:ascii="Arial" w:hAnsi="Arial"/>
          <w:sz w:val="20"/>
          <w:szCs w:val="20"/>
        </w:rPr>
        <w:t xml:space="preserve">stanje upravnih in prijavnih zadev (število neobdelanih prijav po letih nastanka in </w:t>
      </w:r>
      <w:r w:rsidR="00B71C46" w:rsidRPr="00CF0388">
        <w:rPr>
          <w:rFonts w:ascii="Arial" w:hAnsi="Arial"/>
          <w:sz w:val="20"/>
          <w:szCs w:val="20"/>
        </w:rPr>
        <w:t>prednosti</w:t>
      </w:r>
      <w:r w:rsidRPr="00CF0388">
        <w:rPr>
          <w:rFonts w:ascii="Arial" w:hAnsi="Arial"/>
          <w:sz w:val="20"/>
          <w:szCs w:val="20"/>
        </w:rPr>
        <w:t>, število upravnih zadev po stanju zadeve in letih nastanka, število rešenih prijavnih in upravnih zadev</w:t>
      </w:r>
      <w:r w:rsidRPr="00CF0388">
        <w:rPr>
          <w:rFonts w:ascii="Arial" w:hAnsi="Arial"/>
          <w:sz w:val="20"/>
          <w:szCs w:val="20"/>
        </w:rPr>
        <w:t xml:space="preserve"> </w:t>
      </w:r>
      <w:r w:rsidRPr="00CF0388">
        <w:rPr>
          <w:rFonts w:ascii="Arial" w:hAnsi="Arial"/>
          <w:sz w:val="20"/>
          <w:szCs w:val="20"/>
        </w:rPr>
        <w:t>…)</w:t>
      </w:r>
      <w:r w:rsidR="00AD34F4" w:rsidRPr="00CF0388">
        <w:rPr>
          <w:rFonts w:ascii="Arial" w:hAnsi="Arial"/>
          <w:sz w:val="20"/>
          <w:szCs w:val="20"/>
        </w:rPr>
        <w:t>;</w:t>
      </w:r>
    </w:p>
    <w:p w14:paraId="6EC44250" w14:textId="77777777" w:rsidR="00AD34F4" w:rsidRPr="00CF0388" w:rsidRDefault="00AD34F4"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i</w:t>
      </w:r>
      <w:r w:rsidR="005538D9" w:rsidRPr="00CF0388">
        <w:rPr>
          <w:rFonts w:ascii="Arial" w:hAnsi="Arial"/>
          <w:sz w:val="20"/>
          <w:szCs w:val="20"/>
        </w:rPr>
        <w:t>nšpektorjem se nudi pravna pomoč pri vodenju postopkov, s tem namenom se, sploh v primeru nove sodne prakse, pripravljajo usmeritve (</w:t>
      </w:r>
      <w:r w:rsidR="005538D9" w:rsidRPr="00CF0388">
        <w:rPr>
          <w:rFonts w:ascii="Arial" w:hAnsi="Arial"/>
          <w:sz w:val="20"/>
          <w:szCs w:val="20"/>
        </w:rPr>
        <w:t>na primer</w:t>
      </w:r>
      <w:r w:rsidR="005538D9" w:rsidRPr="00CF0388">
        <w:rPr>
          <w:rFonts w:ascii="Arial" w:hAnsi="Arial"/>
          <w:sz w:val="20"/>
          <w:szCs w:val="20"/>
        </w:rPr>
        <w:t xml:space="preserve"> usmeritve oziroma priročnik za inšpekcijsko </w:t>
      </w:r>
      <w:r w:rsidR="00B71C46" w:rsidRPr="00CF0388">
        <w:rPr>
          <w:rFonts w:ascii="Arial" w:hAnsi="Arial"/>
          <w:sz w:val="20"/>
          <w:szCs w:val="20"/>
        </w:rPr>
        <w:t xml:space="preserve">ravnanje </w:t>
      </w:r>
      <w:r w:rsidR="005538D9" w:rsidRPr="00CF0388">
        <w:rPr>
          <w:rFonts w:ascii="Arial" w:hAnsi="Arial"/>
          <w:sz w:val="20"/>
          <w:szCs w:val="20"/>
        </w:rPr>
        <w:t xml:space="preserve">v  primeru nezakonito odloženih odpadkov) </w:t>
      </w:r>
      <w:r w:rsidR="005538D9" w:rsidRPr="00CF0388">
        <w:rPr>
          <w:rFonts w:ascii="Arial" w:hAnsi="Arial"/>
          <w:sz w:val="20"/>
          <w:szCs w:val="20"/>
        </w:rPr>
        <w:t xml:space="preserve">ter </w:t>
      </w:r>
      <w:r w:rsidR="005538D9" w:rsidRPr="00CF0388">
        <w:rPr>
          <w:rFonts w:ascii="Arial" w:hAnsi="Arial"/>
          <w:sz w:val="20"/>
          <w:szCs w:val="20"/>
        </w:rPr>
        <w:t xml:space="preserve">navodila </w:t>
      </w:r>
      <w:r w:rsidR="005538D9" w:rsidRPr="00CF0388">
        <w:rPr>
          <w:rFonts w:ascii="Arial" w:hAnsi="Arial"/>
          <w:sz w:val="20"/>
          <w:szCs w:val="20"/>
        </w:rPr>
        <w:t xml:space="preserve">in </w:t>
      </w:r>
      <w:r w:rsidR="005538D9" w:rsidRPr="00CF0388">
        <w:rPr>
          <w:rFonts w:ascii="Arial" w:hAnsi="Arial"/>
          <w:sz w:val="20"/>
          <w:szCs w:val="20"/>
        </w:rPr>
        <w:t>vzorci aktov;</w:t>
      </w:r>
    </w:p>
    <w:p w14:paraId="5F937F72" w14:textId="77777777" w:rsidR="00AD34F4"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inšpektorji so se po OE glede na široko področje nadzora, ki ga pokrivajo (ZVO-2, ZV-1, ZON, ZDimS, ZVPJ, ZTNP-1 </w:t>
      </w:r>
      <w:r w:rsidRPr="00CF0388">
        <w:rPr>
          <w:rFonts w:ascii="Arial" w:hAnsi="Arial"/>
          <w:sz w:val="20"/>
          <w:szCs w:val="20"/>
        </w:rPr>
        <w:t>in tako dalje</w:t>
      </w:r>
      <w:r w:rsidRPr="00CF0388">
        <w:rPr>
          <w:rFonts w:ascii="Arial" w:hAnsi="Arial"/>
          <w:sz w:val="20"/>
          <w:szCs w:val="20"/>
        </w:rPr>
        <w:t>), specializirali, prav tako specializacija poteka pri nadzoru naprav IED, inšpektorji  pa nadzor izvajajo tudi pri zavezancih zunaj področja OE;</w:t>
      </w:r>
    </w:p>
    <w:p w14:paraId="08E975F8" w14:textId="06E82057" w:rsidR="005538D9"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glede na trenutno najbolj pereče težave se letno organizirajo in določijo tudi usklajene akcije nadzora;</w:t>
      </w:r>
    </w:p>
    <w:p w14:paraId="6E36D1AA" w14:textId="03CCB285" w:rsidR="005538D9" w:rsidRPr="00CF0388" w:rsidRDefault="005538D9" w:rsidP="00CF0388">
      <w:pPr>
        <w:pStyle w:val="Odstavekseznama"/>
        <w:numPr>
          <w:ilvl w:val="0"/>
          <w:numId w:val="77"/>
        </w:numPr>
        <w:spacing w:line="288" w:lineRule="auto"/>
        <w:jc w:val="both"/>
        <w:rPr>
          <w:rFonts w:ascii="Arial" w:hAnsi="Arial"/>
          <w:sz w:val="20"/>
          <w:szCs w:val="20"/>
        </w:rPr>
      </w:pPr>
      <w:r w:rsidRPr="00CF0388">
        <w:rPr>
          <w:rFonts w:ascii="Arial" w:hAnsi="Arial"/>
          <w:sz w:val="20"/>
          <w:szCs w:val="20"/>
        </w:rPr>
        <w:t xml:space="preserve">ION redno spremlja spremembe zakonodaje na svojem področju ter po potrebi podaja pripombe; aktivno si prizadeva tudi za jasnejšo razmejitev pri pristojnosti med lokalno in državno ravnijo na okoljskem področju, sploh pri »izvirnih zadevah občine«. </w:t>
      </w:r>
    </w:p>
    <w:p w14:paraId="481656B3" w14:textId="77777777" w:rsidR="005538D9" w:rsidRPr="007D76CE" w:rsidRDefault="005538D9" w:rsidP="00205A6A">
      <w:pPr>
        <w:spacing w:line="288" w:lineRule="auto"/>
      </w:pPr>
    </w:p>
    <w:p w14:paraId="1C08F941" w14:textId="77777777" w:rsidR="005538D9" w:rsidRPr="007D76CE" w:rsidRDefault="005538D9" w:rsidP="00205A6A">
      <w:pPr>
        <w:spacing w:line="288" w:lineRule="auto"/>
      </w:pPr>
      <w:r w:rsidRPr="007D76CE">
        <w:t>S tem je ION uspelo zmanjšati število zadev v reševanju v skladu z notranjim navodilom o največjem številu zadev v reševanju. Bistveno sta se izboljšali preglednost dela in neprekinjenost vodenja postopkov. Zagotovil se je hiter odziv ob prijavah večjih tveganj za okolje in zdravje ljudi, inšpektorji so se razbremenili pritiska prijaviteljev (usmeritve za vrstni red obravnave prijav) in medijev, prav tako se je zmanjšalo tveganje arbitrarnega odločanja o tem, katera izvršba ima prednost (priročnik za izvajanje izvršb po II. osebi).</w:t>
      </w:r>
    </w:p>
    <w:p w14:paraId="1F4EFF7E" w14:textId="77777777" w:rsidR="005538D9" w:rsidRPr="007D76CE" w:rsidRDefault="005538D9" w:rsidP="002D5CBE">
      <w:pPr>
        <w:spacing w:line="288" w:lineRule="auto"/>
        <w:rPr>
          <w:lang w:eastAsia="en-US"/>
        </w:rPr>
      </w:pPr>
    </w:p>
    <w:p w14:paraId="34AC4630" w14:textId="77777777" w:rsidR="005538D9" w:rsidRPr="007D76CE" w:rsidRDefault="005538D9" w:rsidP="005538D9">
      <w:pPr>
        <w:pStyle w:val="Naslov30"/>
        <w:spacing w:line="288" w:lineRule="auto"/>
        <w:rPr>
          <w:rStyle w:val="Intenzivenpoudarek"/>
          <w:color w:val="auto"/>
          <w:szCs w:val="22"/>
        </w:rPr>
      </w:pPr>
      <w:bookmarkStart w:id="231" w:name="_Toc138246254"/>
      <w:bookmarkEnd w:id="228"/>
      <w:r w:rsidRPr="007D76CE">
        <w:rPr>
          <w:rStyle w:val="Intenzivenpoudarek"/>
          <w:color w:val="auto"/>
          <w:szCs w:val="22"/>
        </w:rPr>
        <w:t>PRAVNA PODLAGA ZA DELO ION</w:t>
      </w:r>
      <w:bookmarkEnd w:id="230"/>
      <w:bookmarkEnd w:id="231"/>
    </w:p>
    <w:p w14:paraId="500D68DE" w14:textId="77777777" w:rsidR="005538D9" w:rsidRPr="007D76CE" w:rsidRDefault="005538D9" w:rsidP="00205A6A">
      <w:pPr>
        <w:spacing w:line="288" w:lineRule="auto"/>
        <w:rPr>
          <w:snapToGrid w:val="0"/>
        </w:rPr>
      </w:pPr>
      <w:bookmarkStart w:id="232" w:name="_Toc39668144"/>
      <w:r w:rsidRPr="007D76CE">
        <w:rPr>
          <w:snapToGrid w:val="0"/>
        </w:rPr>
        <w:t xml:space="preserve">ION izvaja inšpekcijski nadzor nad določbami naslednjih krovnih zakonov </w:t>
      </w:r>
      <w:r w:rsidRPr="007D76CE">
        <w:t>in predpisov, izdanih na njihovih podlagah</w:t>
      </w:r>
      <w:r w:rsidRPr="007D76CE">
        <w:rPr>
          <w:snapToGrid w:val="0"/>
        </w:rPr>
        <w:t>:</w:t>
      </w:r>
    </w:p>
    <w:p w14:paraId="2D7CE6CA" w14:textId="77777777" w:rsidR="005538D9" w:rsidRPr="007D76CE" w:rsidRDefault="005538D9" w:rsidP="00205A6A">
      <w:pPr>
        <w:pStyle w:val="Natevanje"/>
        <w:spacing w:line="288" w:lineRule="auto"/>
      </w:pPr>
      <w:r w:rsidRPr="007D76CE">
        <w:t>Zakon o varstvu okolja (ZVO-2) (Uradni list RS, št. 44/22);</w:t>
      </w:r>
    </w:p>
    <w:p w14:paraId="2BAE9A91" w14:textId="77777777" w:rsidR="005538D9" w:rsidRPr="007D76CE" w:rsidRDefault="005538D9" w:rsidP="00205A6A">
      <w:pPr>
        <w:pStyle w:val="Natevanje"/>
        <w:spacing w:line="288" w:lineRule="auto"/>
      </w:pPr>
      <w:r w:rsidRPr="007D76CE">
        <w:t>Zakon o vodah</w:t>
      </w:r>
      <w:r w:rsidRPr="007D76CE">
        <w:rPr>
          <w:i/>
        </w:rPr>
        <w:t xml:space="preserve"> </w:t>
      </w:r>
      <w:r w:rsidRPr="007D76CE">
        <w:t>(ZV-1) (Uradni list RS, št. 67/02, z vsemi spremembami);</w:t>
      </w:r>
    </w:p>
    <w:p w14:paraId="646C7594" w14:textId="77777777" w:rsidR="005538D9" w:rsidRPr="007D76CE" w:rsidRDefault="005538D9" w:rsidP="00205A6A">
      <w:pPr>
        <w:pStyle w:val="Natevanje"/>
        <w:spacing w:line="288" w:lineRule="auto"/>
      </w:pPr>
      <w:r w:rsidRPr="007D76CE">
        <w:t xml:space="preserve">Zakon o ohranjanju </w:t>
      </w:r>
      <w:r w:rsidRPr="007D76CE">
        <w:rPr>
          <w:rFonts w:eastAsia="Arial Unicode MS"/>
        </w:rPr>
        <w:t>narave</w:t>
      </w:r>
      <w:r w:rsidRPr="007D76CE">
        <w:t xml:space="preserve"> (ZON) (Uradni list RS, št. 56/99, z vsemi spremembami);</w:t>
      </w:r>
    </w:p>
    <w:p w14:paraId="2FE7A4DB" w14:textId="77777777" w:rsidR="005538D9" w:rsidRPr="007D76CE" w:rsidRDefault="005538D9" w:rsidP="00205A6A">
      <w:pPr>
        <w:pStyle w:val="Natevanje"/>
        <w:spacing w:line="288" w:lineRule="auto"/>
      </w:pPr>
      <w:r w:rsidRPr="007D76CE">
        <w:t>Zakon o ravnanju z gensko spremenjenimi organizmi (ZRGSO) (Uradni list RS, št. 67/02, z vsemi spremembami);</w:t>
      </w:r>
    </w:p>
    <w:p w14:paraId="64AC2339" w14:textId="77777777" w:rsidR="005538D9" w:rsidRPr="007D76CE" w:rsidRDefault="005538D9" w:rsidP="00205A6A">
      <w:pPr>
        <w:pStyle w:val="Natevanje"/>
        <w:spacing w:line="288" w:lineRule="auto"/>
      </w:pPr>
      <w:r w:rsidRPr="007D76CE">
        <w:t>Zakon o varstvu podzemnih jam (ZVPJ) (Uradni list RS, št. 2/04);</w:t>
      </w:r>
    </w:p>
    <w:p w14:paraId="3AD02E5B" w14:textId="77777777" w:rsidR="005538D9" w:rsidRPr="007D76CE" w:rsidRDefault="00701370" w:rsidP="00205A6A">
      <w:pPr>
        <w:pStyle w:val="Natevanje"/>
        <w:spacing w:line="288" w:lineRule="auto"/>
      </w:pPr>
      <w:hyperlink r:id="rId55" w:history="1">
        <w:r w:rsidR="005538D9" w:rsidRPr="007D76CE">
          <w:t>Zakon o Triglavskem narodnem parku</w:t>
        </w:r>
      </w:hyperlink>
      <w:r w:rsidR="005538D9" w:rsidRPr="007D76CE">
        <w:t xml:space="preserve"> (ZTNP-1) (Uradni list RS, št. 52/10, z vsemi spremembami);</w:t>
      </w:r>
    </w:p>
    <w:p w14:paraId="5F8F1B12" w14:textId="77777777" w:rsidR="005538D9" w:rsidRPr="007D76CE" w:rsidRDefault="005538D9" w:rsidP="00205A6A">
      <w:pPr>
        <w:pStyle w:val="Natevanje"/>
        <w:spacing w:line="288" w:lineRule="auto"/>
      </w:pPr>
      <w:r w:rsidRPr="007D76CE">
        <w:t>Zakon o regijskem parku Škocjanske jame (ZRPSJ) (Uradni list RS, št. 57/96, z vsemi spremembami);</w:t>
      </w:r>
    </w:p>
    <w:p w14:paraId="100E5C5B" w14:textId="77777777" w:rsidR="005538D9" w:rsidRPr="007D76CE" w:rsidRDefault="005538D9" w:rsidP="00205A6A">
      <w:pPr>
        <w:pStyle w:val="Natevanje"/>
        <w:spacing w:line="288" w:lineRule="auto"/>
      </w:pPr>
      <w:r w:rsidRPr="007D76CE">
        <w:t>Zakon o planinskih poteh (ZPlanP) (Uradni list RS, št. 61/07);</w:t>
      </w:r>
    </w:p>
    <w:p w14:paraId="11F9C83B" w14:textId="77777777" w:rsidR="005538D9" w:rsidRPr="007D76CE" w:rsidRDefault="005538D9" w:rsidP="00205A6A">
      <w:pPr>
        <w:pStyle w:val="Natevanje"/>
        <w:spacing w:line="288" w:lineRule="auto"/>
      </w:pPr>
      <w:r w:rsidRPr="007D76CE">
        <w:t>Zakon o dimnikarskih storitvah (Uradni list RS, št. 68/16);</w:t>
      </w:r>
    </w:p>
    <w:p w14:paraId="3683499D" w14:textId="77777777" w:rsidR="005538D9" w:rsidRPr="007D76CE" w:rsidRDefault="005538D9" w:rsidP="00205A6A">
      <w:pPr>
        <w:pStyle w:val="Natevanje"/>
        <w:spacing w:line="288" w:lineRule="auto"/>
      </w:pPr>
      <w:r w:rsidRPr="007D76CE">
        <w:t>Zakon o državni meteorološki, hidrološki, oceanografski in seizmološki službi – ZDMHS (Uradni list RS, št. 60/17);</w:t>
      </w:r>
    </w:p>
    <w:p w14:paraId="65ABDF21" w14:textId="77777777" w:rsidR="005538D9" w:rsidRPr="007D76CE" w:rsidRDefault="005538D9" w:rsidP="00205A6A">
      <w:pPr>
        <w:pStyle w:val="Natevanje"/>
        <w:spacing w:line="288" w:lineRule="auto"/>
      </w:pPr>
      <w:r w:rsidRPr="007D76CE">
        <w:t>Zakon o interventnih ukrepih pri ravnanju s komunalno odpadno embalažo in odpadnimi nagrobnimi svečami (Uradni list RS, št. 84/18).</w:t>
      </w:r>
    </w:p>
    <w:p w14:paraId="0D9BDFB1" w14:textId="77777777" w:rsidR="005538D9" w:rsidRPr="007D76CE" w:rsidRDefault="005538D9" w:rsidP="00205A6A">
      <w:pPr>
        <w:spacing w:line="288" w:lineRule="auto"/>
      </w:pPr>
    </w:p>
    <w:p w14:paraId="2FE12F97" w14:textId="77777777" w:rsidR="005538D9" w:rsidRPr="007D76CE" w:rsidRDefault="005538D9" w:rsidP="00205A6A">
      <w:pPr>
        <w:spacing w:line="288" w:lineRule="auto"/>
      </w:pPr>
      <w:r w:rsidRPr="007D76CE">
        <w:t>Na podlagi navedenih krovnih zakonov je sprejetih več kot 450 podzakonskih aktov.</w:t>
      </w:r>
    </w:p>
    <w:p w14:paraId="6CEB86B9" w14:textId="77777777" w:rsidR="005538D9" w:rsidRPr="007D76CE" w:rsidRDefault="005538D9" w:rsidP="00205A6A">
      <w:pPr>
        <w:spacing w:line="288" w:lineRule="auto"/>
      </w:pPr>
    </w:p>
    <w:p w14:paraId="229C635E" w14:textId="555CA6CE" w:rsidR="005538D9" w:rsidRPr="007D76CE" w:rsidRDefault="005538D9" w:rsidP="00205A6A">
      <w:pPr>
        <w:spacing w:line="288" w:lineRule="auto"/>
      </w:pPr>
      <w:r w:rsidRPr="007D76CE">
        <w:lastRenderedPageBreak/>
        <w:t>Nekaj pristojnosti in pooblastil inšpektorjem za okolje določajo še nekateri drugi materialni predpisi s področij dela drugih resorjev, zlasti Zakon o rudarstvu (ZRud-1) (Uradni list RS, št. 14/14 – Zrud-1-UPB3, s spremembami), Gradbeni zakon (GZ-1) (Uradni list RS, št. 199/21 in 105/22 – ZZNŠPP), Zakon o motornih vozilih (ZMV-1) (Uradni list RS, št. 75/17 in 92/20 – ZPrCP-E) in Zakon o zaščiti živali (ZZZiv) (Uradni list RS, št. 38/13 – uradno prečiščeno besedilo, s spremembami).</w:t>
      </w:r>
    </w:p>
    <w:p w14:paraId="649CBFDF" w14:textId="77777777" w:rsidR="005538D9" w:rsidRPr="007D76CE" w:rsidRDefault="005538D9" w:rsidP="002D5CBE">
      <w:pPr>
        <w:spacing w:line="288" w:lineRule="auto"/>
      </w:pPr>
    </w:p>
    <w:p w14:paraId="6C79CD16" w14:textId="77777777" w:rsidR="005538D9" w:rsidRPr="007D76CE" w:rsidRDefault="005538D9" w:rsidP="005538D9">
      <w:pPr>
        <w:pStyle w:val="Naslov30"/>
        <w:spacing w:line="288" w:lineRule="auto"/>
        <w:rPr>
          <w:rStyle w:val="Intenzivenpoudarek"/>
          <w:color w:val="auto"/>
          <w:szCs w:val="22"/>
        </w:rPr>
      </w:pPr>
      <w:bookmarkStart w:id="233" w:name="_Toc138246255"/>
      <w:r w:rsidRPr="007D76CE">
        <w:rPr>
          <w:rStyle w:val="Intenzivenpoudarek"/>
          <w:color w:val="auto"/>
          <w:szCs w:val="22"/>
        </w:rPr>
        <w:t>IZOBRAŽEVANJE INŠPEKTORJEV</w:t>
      </w:r>
      <w:bookmarkEnd w:id="232"/>
      <w:bookmarkEnd w:id="233"/>
    </w:p>
    <w:p w14:paraId="17BDC798" w14:textId="4A07324F" w:rsidR="005538D9" w:rsidRPr="007D76CE" w:rsidRDefault="005538D9" w:rsidP="00205A6A">
      <w:pPr>
        <w:spacing w:line="288" w:lineRule="auto"/>
      </w:pPr>
      <w:bookmarkStart w:id="234" w:name="_Toc382913844"/>
      <w:bookmarkStart w:id="235" w:name="_Toc39668145"/>
      <w:r w:rsidRPr="007D76CE">
        <w:t xml:space="preserve">Izobraževanje se izvaja na podlagi letnega načrta izobraževanja, ki vključuje izobraževanja v tujini in doma. Velika večina izobraževanj je bila zaradi epidemije COVID-19 v prvi polovici leta še vedno organizirana na daljavo prek različnih aplikacij, kot sta MS Teams </w:t>
      </w:r>
      <w:r w:rsidR="00B71C46">
        <w:t xml:space="preserve">in </w:t>
      </w:r>
      <w:r w:rsidRPr="007D76CE">
        <w:t>ZOOM. Inšpektorji so se izobraževali na različnih delovnih področjih v obliki internih izobraževanj (</w:t>
      </w:r>
      <w:r>
        <w:t>na primer</w:t>
      </w:r>
      <w:r w:rsidRPr="007D76CE">
        <w:t> okoljska kriminaliteta) in tudi mednarodnih izobraževanj, organiziranih s strani IMPEL (področje IED, narave, voda, odpadkov in čezmejnega pošiljanja odpadkov).</w:t>
      </w:r>
      <w:r>
        <w:t xml:space="preserve"> </w:t>
      </w:r>
      <w:r w:rsidRPr="007D76CE">
        <w:t xml:space="preserve">Prav tako je bilo konec leta 2022 organizirano skupno izobraževanje inšpektorjev s področja ZUP, ZVO-1 in ZON, ki je </w:t>
      </w:r>
      <w:r>
        <w:t>potek</w:t>
      </w:r>
      <w:r w:rsidRPr="007D76CE">
        <w:t xml:space="preserve">alo </w:t>
      </w:r>
      <w:r w:rsidRPr="007D76CE">
        <w:t xml:space="preserve">na zaključnem srečanju v Ankaranu. </w:t>
      </w:r>
    </w:p>
    <w:p w14:paraId="669EDCC5" w14:textId="77777777" w:rsidR="005538D9" w:rsidRPr="007D76CE" w:rsidRDefault="005538D9" w:rsidP="002D5CBE">
      <w:pPr>
        <w:spacing w:line="288" w:lineRule="auto"/>
      </w:pPr>
    </w:p>
    <w:p w14:paraId="77886780" w14:textId="77777777" w:rsidR="005538D9" w:rsidRPr="007D76CE" w:rsidRDefault="005538D9" w:rsidP="005538D9">
      <w:pPr>
        <w:pStyle w:val="Naslov2"/>
        <w:spacing w:line="288" w:lineRule="auto"/>
      </w:pPr>
      <w:bookmarkStart w:id="236" w:name="_Toc138246256"/>
      <w:r w:rsidRPr="007D76CE">
        <w:t>NAČRTOVANJE DELA</w:t>
      </w:r>
      <w:bookmarkEnd w:id="234"/>
      <w:bookmarkEnd w:id="235"/>
      <w:bookmarkEnd w:id="236"/>
    </w:p>
    <w:p w14:paraId="46F795F5" w14:textId="77777777" w:rsidR="005538D9" w:rsidRPr="007D76CE" w:rsidRDefault="005538D9" w:rsidP="005538D9">
      <w:pPr>
        <w:pStyle w:val="Naslov30"/>
        <w:spacing w:line="288" w:lineRule="auto"/>
        <w:rPr>
          <w:szCs w:val="22"/>
        </w:rPr>
      </w:pPr>
      <w:bookmarkStart w:id="237" w:name="_Toc39668146"/>
      <w:bookmarkStart w:id="238" w:name="_Hlk43712912"/>
      <w:bookmarkStart w:id="239" w:name="_Toc138246257"/>
      <w:r w:rsidRPr="007D76CE">
        <w:rPr>
          <w:rStyle w:val="Intenzivenpoudarek"/>
          <w:color w:val="auto"/>
          <w:szCs w:val="22"/>
        </w:rPr>
        <w:t>IZHODIŠČA</w:t>
      </w:r>
      <w:bookmarkEnd w:id="237"/>
      <w:bookmarkEnd w:id="239"/>
    </w:p>
    <w:p w14:paraId="2340A69B" w14:textId="69C64437" w:rsidR="005538D9" w:rsidRPr="007D76CE" w:rsidRDefault="005538D9" w:rsidP="00565E9C">
      <w:pPr>
        <w:spacing w:line="288" w:lineRule="auto"/>
      </w:pPr>
      <w:bookmarkStart w:id="240" w:name="_Toc29382306"/>
      <w:bookmarkStart w:id="241" w:name="_Toc39668148"/>
      <w:bookmarkEnd w:id="238"/>
      <w:r w:rsidRPr="007D76CE">
        <w:t>Inšpektorat oziroma inšpekcije za zagotavljanje učinkovitega izvajanja nalog inšpekcijskega nadzora sprejmejo letni program dela, s katerim določijo vsebino in obseg izvajanja inšpekcijskega nadzora.</w:t>
      </w:r>
    </w:p>
    <w:p w14:paraId="0244508B" w14:textId="77777777" w:rsidR="005538D9" w:rsidRPr="007D76CE" w:rsidRDefault="005538D9" w:rsidP="00565E9C">
      <w:pPr>
        <w:spacing w:line="288" w:lineRule="auto"/>
      </w:pPr>
    </w:p>
    <w:p w14:paraId="11D29BDF" w14:textId="7633DB2D" w:rsidR="005538D9" w:rsidRPr="007D76CE" w:rsidRDefault="005538D9" w:rsidP="00565E9C">
      <w:pPr>
        <w:spacing w:line="288" w:lineRule="auto"/>
      </w:pPr>
      <w:r w:rsidRPr="007D76CE">
        <w:t>Posameznim področjem dela ION so bile določene prednostne naloge za delo v obdobju 2020–2022. Prva prednostna naloga pomeni najpomembnejše področje inšpekcijskega nadzora. To je podlaga za privzem zavezancev v letni program dela glede na kadrovsko zmogljivost ION.</w:t>
      </w:r>
    </w:p>
    <w:p w14:paraId="57B27668" w14:textId="77777777" w:rsidR="005538D9" w:rsidRPr="007D76CE" w:rsidRDefault="005538D9" w:rsidP="00565E9C">
      <w:pPr>
        <w:spacing w:line="288" w:lineRule="auto"/>
      </w:pPr>
    </w:p>
    <w:p w14:paraId="74754DB1" w14:textId="537DFCBF" w:rsidR="005538D9" w:rsidRPr="007D76CE" w:rsidRDefault="005538D9" w:rsidP="00565E9C">
      <w:pPr>
        <w:spacing w:line="288" w:lineRule="auto"/>
      </w:pPr>
      <w:r w:rsidRPr="007D76CE">
        <w:t>Zakon o varstvu okolja določa, da je treba za obrate manjšega in večjega tveganja za okolje (SEVESO), za zavezance za ravnanje z odpadki ter za naprave, ki povzročajo onesnaževanje večjega obsega (zavezanci IED) (v nadaljnjem besedilu: SEVESO, odpadki, zavezanci IED)</w:t>
      </w:r>
      <w:r w:rsidR="00B71C46">
        <w:t>,</w:t>
      </w:r>
      <w:r w:rsidRPr="007D76CE">
        <w:t xml:space="preserve"> zagotavljati redni nadzor, zato je načrtovanje nadzora nad temi zavezanci podrobnejše in celovitejše. Merila za razvrščanje inšpekcijskih zavezancev v tri različne skupine temeljijo na velikosti vira onesnaževanja in tveganju za okolje, ki ga dejavnost takega vira povzroča.</w:t>
      </w:r>
    </w:p>
    <w:p w14:paraId="53327E4E" w14:textId="77777777" w:rsidR="005538D9" w:rsidRPr="007D76CE" w:rsidRDefault="005538D9" w:rsidP="00565E9C">
      <w:pPr>
        <w:spacing w:line="288" w:lineRule="auto"/>
      </w:pPr>
    </w:p>
    <w:p w14:paraId="53244BAE" w14:textId="47F213AE" w:rsidR="005538D9" w:rsidRPr="007D76CE" w:rsidRDefault="005538D9" w:rsidP="00565E9C">
      <w:pPr>
        <w:spacing w:line="288" w:lineRule="auto"/>
      </w:pPr>
      <w:r w:rsidRPr="007D76CE">
        <w:t>Z uporabo računalniške aplikacije se vsako leto izdela načrt dela s konkretnim seznamom inšpekcijskih zavezancev, razvrščenih po skupinah, ki so predmet inšpekcijskega nadzora v tekočem letu. Področja, razvrščena v prvo in drugo prednostno področje, smo obravnavali prednostno, tretja prednostna naloga pa je bila nadzor nad okoljsko manj problematičnimi zadevami. Ocenjevanje zavezancev IED in del zavezancev za ravnanje z odpadki smo podobno kot v prejšnjih letih tudi v letu 2021 izvedli z računalniško aplikacijo IRAM (</w:t>
      </w:r>
      <w:r w:rsidRPr="007D76CE">
        <w:rPr>
          <w:i/>
          <w:lang w:eastAsia="fi-FI"/>
        </w:rPr>
        <w:t>Integrated Risk Assessment Method</w:t>
      </w:r>
      <w:r w:rsidRPr="007D76CE">
        <w:rPr>
          <w:lang w:eastAsia="fi-FI"/>
        </w:rPr>
        <w:t>)</w:t>
      </w:r>
      <w:r w:rsidRPr="007D76CE">
        <w:t>, ki je bila razvita v sklopu organizacije IMPEL (mreža nadzornih organov za področje okolja EU).</w:t>
      </w:r>
    </w:p>
    <w:p w14:paraId="327827C8" w14:textId="77777777" w:rsidR="005538D9" w:rsidRPr="007D76CE" w:rsidRDefault="005538D9" w:rsidP="00565E9C">
      <w:pPr>
        <w:spacing w:line="288" w:lineRule="auto"/>
      </w:pPr>
    </w:p>
    <w:p w14:paraId="469AE7C4" w14:textId="77777777" w:rsidR="005538D9" w:rsidRPr="007D76CE" w:rsidRDefault="005538D9" w:rsidP="00565E9C">
      <w:pPr>
        <w:spacing w:line="288" w:lineRule="auto"/>
      </w:pPr>
      <w:r w:rsidRPr="007D76CE">
        <w:t>Izvajanje programa dela se spremlja tedensko, mesečno se na uradu predstojnika opravi analiza dela, območne enote pa po potrebi pripravijo vsebinska poročila o delu.</w:t>
      </w:r>
    </w:p>
    <w:p w14:paraId="3FBA2850" w14:textId="77777777" w:rsidR="005538D9" w:rsidRPr="007D76CE" w:rsidRDefault="005538D9" w:rsidP="00565E9C">
      <w:pPr>
        <w:spacing w:line="288" w:lineRule="auto"/>
        <w:rPr>
          <w:snapToGrid w:val="0"/>
        </w:rPr>
      </w:pPr>
    </w:p>
    <w:p w14:paraId="63A9644B" w14:textId="77777777" w:rsidR="005538D9" w:rsidRPr="007D76CE" w:rsidRDefault="005538D9" w:rsidP="00565E9C">
      <w:pPr>
        <w:spacing w:line="288" w:lineRule="auto"/>
        <w:rPr>
          <w:snapToGrid w:val="0"/>
        </w:rPr>
      </w:pPr>
      <w:r w:rsidRPr="007D76CE">
        <w:rPr>
          <w:snapToGrid w:val="0"/>
        </w:rPr>
        <w:t>Zakonodaja določa zelo široko področje dela ION, kar pomeni tudi izjemno veliko število zavezancev. Področje pristojnosti ION je bilo določeno v Uredbi o organih v sestavi ministrstev (Uradni list RS, št. 35/15, s spremembami), je širše in je zajemalo inšpekcijski nadzor glede:</w:t>
      </w:r>
    </w:p>
    <w:p w14:paraId="74798C47" w14:textId="77777777" w:rsidR="005538D9" w:rsidRPr="007D76CE" w:rsidRDefault="005538D9" w:rsidP="00565E9C">
      <w:pPr>
        <w:pStyle w:val="Natevanje"/>
        <w:spacing w:line="288" w:lineRule="auto"/>
        <w:rPr>
          <w:snapToGrid w:val="0"/>
        </w:rPr>
      </w:pPr>
      <w:r w:rsidRPr="007D76CE">
        <w:rPr>
          <w:snapToGrid w:val="0"/>
        </w:rPr>
        <w:t>ravnanja z odpadki in čezmejnim pošiljanjem odpadkov;</w:t>
      </w:r>
    </w:p>
    <w:p w14:paraId="7607635F" w14:textId="77777777" w:rsidR="005538D9" w:rsidRPr="007D76CE" w:rsidRDefault="005538D9" w:rsidP="00565E9C">
      <w:pPr>
        <w:pStyle w:val="Natevanje"/>
        <w:spacing w:line="288" w:lineRule="auto"/>
        <w:rPr>
          <w:snapToGrid w:val="0"/>
        </w:rPr>
      </w:pPr>
      <w:r w:rsidRPr="007D76CE">
        <w:rPr>
          <w:snapToGrid w:val="0"/>
        </w:rPr>
        <w:lastRenderedPageBreak/>
        <w:t>urejanja voda, vodnega režima in gospodarjenja z vodami;</w:t>
      </w:r>
    </w:p>
    <w:p w14:paraId="147C1CCA" w14:textId="77777777" w:rsidR="005538D9" w:rsidRPr="007D76CE" w:rsidRDefault="005538D9" w:rsidP="00565E9C">
      <w:pPr>
        <w:pStyle w:val="Natevanje"/>
        <w:spacing w:line="288" w:lineRule="auto"/>
        <w:rPr>
          <w:snapToGrid w:val="0"/>
        </w:rPr>
      </w:pPr>
      <w:r w:rsidRPr="007D76CE">
        <w:rPr>
          <w:snapToGrid w:val="0"/>
        </w:rPr>
        <w:t>industrijskega onesnaževanja in tveganja za okolje;</w:t>
      </w:r>
    </w:p>
    <w:p w14:paraId="78692CCC" w14:textId="77777777" w:rsidR="005538D9" w:rsidRPr="007D76CE" w:rsidRDefault="005538D9" w:rsidP="00565E9C">
      <w:pPr>
        <w:pStyle w:val="Natevanje"/>
        <w:spacing w:line="288" w:lineRule="auto"/>
        <w:rPr>
          <w:snapToGrid w:val="0"/>
        </w:rPr>
      </w:pPr>
      <w:r w:rsidRPr="007D76CE">
        <w:rPr>
          <w:snapToGrid w:val="0"/>
        </w:rPr>
        <w:t>varstva in ohranjanja narave;</w:t>
      </w:r>
    </w:p>
    <w:p w14:paraId="75E88FE2" w14:textId="77777777" w:rsidR="005538D9" w:rsidRPr="007D76CE" w:rsidRDefault="005538D9" w:rsidP="00565E9C">
      <w:pPr>
        <w:pStyle w:val="Natevanje"/>
        <w:spacing w:line="288" w:lineRule="auto"/>
        <w:rPr>
          <w:snapToGrid w:val="0"/>
        </w:rPr>
      </w:pPr>
      <w:r w:rsidRPr="007D76CE">
        <w:rPr>
          <w:snapToGrid w:val="0"/>
        </w:rPr>
        <w:t>kakovosti zraka;</w:t>
      </w:r>
    </w:p>
    <w:p w14:paraId="75E4C204" w14:textId="77777777" w:rsidR="005538D9" w:rsidRPr="007D76CE" w:rsidRDefault="005538D9" w:rsidP="00205A6A">
      <w:pPr>
        <w:pStyle w:val="Natevanje"/>
        <w:spacing w:line="288" w:lineRule="auto"/>
        <w:rPr>
          <w:snapToGrid w:val="0"/>
        </w:rPr>
      </w:pPr>
      <w:r w:rsidRPr="007D76CE">
        <w:rPr>
          <w:snapToGrid w:val="0"/>
        </w:rPr>
        <w:t>uporabe kemikalij in gensko spremenjenih organizmov;</w:t>
      </w:r>
    </w:p>
    <w:p w14:paraId="63F40977" w14:textId="77777777" w:rsidR="005538D9" w:rsidRPr="007D76CE" w:rsidRDefault="005538D9" w:rsidP="00205A6A">
      <w:pPr>
        <w:pStyle w:val="Natevanje"/>
        <w:spacing w:line="288" w:lineRule="auto"/>
        <w:rPr>
          <w:snapToGrid w:val="0"/>
        </w:rPr>
      </w:pPr>
      <w:r w:rsidRPr="007D76CE">
        <w:rPr>
          <w:snapToGrid w:val="0"/>
        </w:rPr>
        <w:t>hrupa;</w:t>
      </w:r>
    </w:p>
    <w:p w14:paraId="241BF75E" w14:textId="77777777" w:rsidR="005538D9" w:rsidRPr="007D76CE" w:rsidRDefault="005538D9" w:rsidP="00205A6A">
      <w:pPr>
        <w:pStyle w:val="Natevanje"/>
        <w:spacing w:line="288" w:lineRule="auto"/>
        <w:rPr>
          <w:snapToGrid w:val="0"/>
        </w:rPr>
      </w:pPr>
      <w:r w:rsidRPr="007D76CE">
        <w:rPr>
          <w:snapToGrid w:val="0"/>
        </w:rPr>
        <w:t>dimnikarskih storitev;</w:t>
      </w:r>
    </w:p>
    <w:p w14:paraId="5FEDA285" w14:textId="77777777" w:rsidR="005538D9" w:rsidRPr="007D76CE" w:rsidRDefault="005538D9" w:rsidP="00205A6A">
      <w:pPr>
        <w:pStyle w:val="Natevanje"/>
        <w:spacing w:line="288" w:lineRule="auto"/>
        <w:rPr>
          <w:snapToGrid w:val="0"/>
        </w:rPr>
      </w:pPr>
      <w:r w:rsidRPr="007D76CE">
        <w:rPr>
          <w:snapToGrid w:val="0"/>
        </w:rPr>
        <w:t>elektromagnetnega sevanja in svetlobnega onesnaževanja.</w:t>
      </w:r>
    </w:p>
    <w:p w14:paraId="3A80AC32" w14:textId="77777777" w:rsidR="005538D9" w:rsidRPr="007D76CE" w:rsidRDefault="005538D9" w:rsidP="00205A6A">
      <w:pPr>
        <w:spacing w:line="288" w:lineRule="auto"/>
        <w:rPr>
          <w:snapToGrid w:val="0"/>
        </w:rPr>
      </w:pPr>
    </w:p>
    <w:p w14:paraId="755AD8DF" w14:textId="2CE9C271" w:rsidR="005538D9" w:rsidRPr="007D76CE" w:rsidRDefault="005538D9" w:rsidP="00205A6A">
      <w:pPr>
        <w:spacing w:line="288" w:lineRule="auto"/>
        <w:rPr>
          <w:snapToGrid w:val="0"/>
        </w:rPr>
      </w:pPr>
      <w:r w:rsidRPr="007D76CE">
        <w:rPr>
          <w:snapToGrid w:val="0"/>
        </w:rPr>
        <w:t>Glede na zmogljivosti ION je temeljno izhodišče načrta dela zagotoviti sistematični redni nadzor nad pomembnimi viri obremenjevanja okolja in se hkrati hitro odzvati na prijave, ki lahko pomenijo veliko tveganje za okolje.</w:t>
      </w:r>
    </w:p>
    <w:p w14:paraId="393ED3A1" w14:textId="77777777" w:rsidR="005538D9" w:rsidRPr="007D76CE" w:rsidRDefault="005538D9" w:rsidP="002D5CBE">
      <w:pPr>
        <w:spacing w:line="288" w:lineRule="auto"/>
        <w:rPr>
          <w:snapToGrid w:val="0"/>
        </w:rPr>
      </w:pPr>
    </w:p>
    <w:p w14:paraId="3A49A1A1" w14:textId="77777777" w:rsidR="005538D9" w:rsidRPr="007D76CE" w:rsidRDefault="005538D9" w:rsidP="005538D9">
      <w:pPr>
        <w:pStyle w:val="Naslov30"/>
        <w:spacing w:line="288" w:lineRule="auto"/>
        <w:rPr>
          <w:i w:val="0"/>
          <w:snapToGrid w:val="0"/>
          <w:szCs w:val="22"/>
        </w:rPr>
      </w:pPr>
      <w:bookmarkStart w:id="242" w:name="_Toc138246258"/>
      <w:r w:rsidRPr="007D76CE">
        <w:rPr>
          <w:i w:val="0"/>
          <w:snapToGrid w:val="0"/>
          <w:szCs w:val="22"/>
        </w:rPr>
        <w:t>CILJI</w:t>
      </w:r>
      <w:bookmarkEnd w:id="240"/>
      <w:bookmarkEnd w:id="241"/>
      <w:bookmarkEnd w:id="242"/>
    </w:p>
    <w:p w14:paraId="35CA64AC" w14:textId="77777777" w:rsidR="005538D9" w:rsidRPr="007D76CE" w:rsidRDefault="005538D9" w:rsidP="00565E9C">
      <w:pPr>
        <w:spacing w:line="288" w:lineRule="auto"/>
        <w:rPr>
          <w:snapToGrid w:val="0"/>
        </w:rPr>
      </w:pPr>
      <w:r w:rsidRPr="007D76CE">
        <w:rPr>
          <w:snapToGrid w:val="0"/>
        </w:rPr>
        <w:t xml:space="preserve">Za leto 2022 si je ION zastavila naslednje cilje: </w:t>
      </w:r>
    </w:p>
    <w:p w14:paraId="3084E364" w14:textId="3DB470E9"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v celoti izveden nadzor obratov večjega tveganja za okolje (SEVESO), zavezancev za ravnanje z odpadki ter za naprave, ki povzročajo onesnaževanje večjega obsega (zavezanci</w:t>
      </w:r>
      <w:r w:rsidRPr="00CD1297">
        <w:rPr>
          <w:rFonts w:ascii="Arial" w:hAnsi="Arial"/>
        </w:rPr>
        <w:t xml:space="preserve"> </w:t>
      </w:r>
      <w:r w:rsidRPr="007D76CE">
        <w:rPr>
          <w:rFonts w:ascii="Arial" w:hAnsi="Arial"/>
        </w:rPr>
        <w:t>IED</w:t>
      </w:r>
      <w:r w:rsidRPr="007D76CE">
        <w:rPr>
          <w:rFonts w:ascii="Arial" w:hAnsi="Arial"/>
        </w:rPr>
        <w:t>), določen v Programu nadzora 2020 -2022;</w:t>
      </w:r>
    </w:p>
    <w:p w14:paraId="7514430D" w14:textId="523E94BA"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 xml:space="preserve">povečati </w:t>
      </w:r>
      <w:r>
        <w:rPr>
          <w:rFonts w:ascii="Arial" w:hAnsi="Arial"/>
        </w:rPr>
        <w:t>dejavnosti</w:t>
      </w:r>
      <w:r w:rsidRPr="007D76CE">
        <w:rPr>
          <w:rFonts w:ascii="Arial" w:hAnsi="Arial"/>
        </w:rPr>
        <w:t xml:space="preserve"> </w:t>
      </w:r>
      <w:r w:rsidRPr="007D76CE">
        <w:rPr>
          <w:rFonts w:ascii="Arial" w:hAnsi="Arial"/>
        </w:rPr>
        <w:t>na področju ravnanja z odpadki;</w:t>
      </w:r>
    </w:p>
    <w:p w14:paraId="255D2DC1" w14:textId="77096FC6"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preventivno delovanje, predvsem z informiranjem na spletu in odzivnostjo na vprašanja in pobude novinarjev in strank;</w:t>
      </w:r>
    </w:p>
    <w:p w14:paraId="02B10B7A" w14:textId="5BD29229" w:rsidR="005538D9" w:rsidRPr="007D76CE" w:rsidRDefault="005538D9" w:rsidP="005538D9">
      <w:pPr>
        <w:pStyle w:val="Telobesedila"/>
        <w:numPr>
          <w:ilvl w:val="0"/>
          <w:numId w:val="11"/>
        </w:numPr>
        <w:spacing w:line="288" w:lineRule="auto"/>
        <w:ind w:left="714" w:hanging="357"/>
        <w:rPr>
          <w:rFonts w:ascii="Arial" w:hAnsi="Arial"/>
        </w:rPr>
      </w:pPr>
      <w:r w:rsidRPr="007D76CE">
        <w:rPr>
          <w:rFonts w:ascii="Arial" w:hAnsi="Arial"/>
        </w:rPr>
        <w:t xml:space="preserve">zagotoviti učinkovito pravno podlago za delovanje ION z </w:t>
      </w:r>
      <w:r>
        <w:rPr>
          <w:rFonts w:ascii="Arial" w:hAnsi="Arial"/>
        </w:rPr>
        <w:t>dejavnim</w:t>
      </w:r>
      <w:r w:rsidRPr="007D76CE">
        <w:rPr>
          <w:rFonts w:ascii="Arial" w:hAnsi="Arial"/>
        </w:rPr>
        <w:t xml:space="preserve"> </w:t>
      </w:r>
      <w:r w:rsidRPr="007D76CE">
        <w:rPr>
          <w:rFonts w:ascii="Arial" w:hAnsi="Arial"/>
        </w:rPr>
        <w:t>sodelovanjem pri pripravi predpisov;</w:t>
      </w:r>
    </w:p>
    <w:p w14:paraId="5D11E9F0" w14:textId="77777777" w:rsidR="005538D9" w:rsidRPr="007D76CE" w:rsidRDefault="005538D9" w:rsidP="005538D9">
      <w:pPr>
        <w:numPr>
          <w:ilvl w:val="0"/>
          <w:numId w:val="11"/>
        </w:numPr>
        <w:autoSpaceDE w:val="0"/>
        <w:autoSpaceDN w:val="0"/>
        <w:adjustRightInd w:val="0"/>
        <w:spacing w:line="288" w:lineRule="auto"/>
      </w:pPr>
      <w:r w:rsidRPr="007D76CE">
        <w:t>izvajanje nadzora glede spoštovanja zaščitnih ukrepov COVID-19.</w:t>
      </w:r>
    </w:p>
    <w:p w14:paraId="134872E3" w14:textId="77777777" w:rsidR="005538D9" w:rsidRPr="007D76CE" w:rsidRDefault="005538D9" w:rsidP="002D5CBE">
      <w:pPr>
        <w:pStyle w:val="Natevanje"/>
        <w:numPr>
          <w:ilvl w:val="0"/>
          <w:numId w:val="0"/>
        </w:numPr>
        <w:spacing w:line="288" w:lineRule="auto"/>
      </w:pPr>
    </w:p>
    <w:p w14:paraId="5D6C18A6" w14:textId="77777777" w:rsidR="005538D9" w:rsidRPr="007D76CE" w:rsidRDefault="005538D9" w:rsidP="005538D9">
      <w:pPr>
        <w:pStyle w:val="Naslov30"/>
        <w:spacing w:line="288" w:lineRule="auto"/>
        <w:rPr>
          <w:i w:val="0"/>
          <w:snapToGrid w:val="0"/>
          <w:szCs w:val="22"/>
        </w:rPr>
      </w:pPr>
      <w:bookmarkStart w:id="243" w:name="_Toc39668149"/>
      <w:bookmarkStart w:id="244" w:name="_Toc138246259"/>
      <w:r w:rsidRPr="007D76CE">
        <w:rPr>
          <w:i w:val="0"/>
          <w:snapToGrid w:val="0"/>
          <w:szCs w:val="22"/>
        </w:rPr>
        <w:t>MERILA ZA DOLOČANJE PREDNOSTNIH INŠPEKCIJSKIH NADZOROV</w:t>
      </w:r>
      <w:bookmarkEnd w:id="243"/>
      <w:bookmarkEnd w:id="244"/>
    </w:p>
    <w:p w14:paraId="16FA7C43" w14:textId="397F683B" w:rsidR="005538D9" w:rsidRPr="007D76CE" w:rsidRDefault="005538D9" w:rsidP="00565E9C">
      <w:pPr>
        <w:spacing w:line="288" w:lineRule="auto"/>
        <w:rPr>
          <w:snapToGrid w:val="0"/>
        </w:rPr>
      </w:pPr>
      <w:r w:rsidRPr="007D76CE">
        <w:rPr>
          <w:snapToGrid w:val="0"/>
        </w:rPr>
        <w:t xml:space="preserve">Zavezanci, ki pomenijo večje tveganje za okolje, se uvrstijo v redni nadzor in se glede na tveganje pregledujejo v krajših ali daljših obdobjih. </w:t>
      </w:r>
      <w:r w:rsidRPr="007D76CE">
        <w:t>Načrtovani oziroma redni nadzori so temelj inšpekcijskega nadzora zavezancev na terenu in se izvajajo preventivno ne glede na prijave.</w:t>
      </w:r>
    </w:p>
    <w:p w14:paraId="227DD5A8" w14:textId="77777777" w:rsidR="005538D9" w:rsidRPr="007D76CE" w:rsidRDefault="005538D9" w:rsidP="00565E9C">
      <w:pPr>
        <w:spacing w:line="288" w:lineRule="auto"/>
        <w:rPr>
          <w:snapToGrid w:val="0"/>
        </w:rPr>
      </w:pPr>
    </w:p>
    <w:p w14:paraId="507A542A" w14:textId="742105DA" w:rsidR="005538D9" w:rsidRPr="007D76CE" w:rsidRDefault="005538D9" w:rsidP="00565E9C">
      <w:pPr>
        <w:spacing w:line="288" w:lineRule="auto"/>
        <w:rPr>
          <w:snapToGrid w:val="0"/>
        </w:rPr>
      </w:pPr>
      <w:r w:rsidRPr="007D76CE">
        <w:rPr>
          <w:snapToGrid w:val="0"/>
        </w:rPr>
        <w:t xml:space="preserve">Pri načrtovanju inšpekcijskih nadzorov se določijo področja nadzora, zavezanci, prednostni seznam in cilji nadzora ter najučinkovitejši način izvedbe nadzora glede na zastavljeni cilj. Na področjih, </w:t>
      </w:r>
      <w:r>
        <w:rPr>
          <w:snapToGrid w:val="0"/>
        </w:rPr>
        <w:t>na katerih</w:t>
      </w:r>
      <w:r w:rsidRPr="007D76CE">
        <w:rPr>
          <w:snapToGrid w:val="0"/>
        </w:rPr>
        <w:t xml:space="preserve"> </w:t>
      </w:r>
      <w:r w:rsidRPr="007D76CE">
        <w:rPr>
          <w:snapToGrid w:val="0"/>
        </w:rPr>
        <w:t>so širše zaznane neskladnosti ali želimo doseči celoviti pregled nad izvajanjem nekega predpisa, načrtujemo tudi akcije nadzora.</w:t>
      </w:r>
    </w:p>
    <w:p w14:paraId="7FFBA9B1" w14:textId="77777777" w:rsidR="005538D9" w:rsidRPr="007D76CE" w:rsidRDefault="005538D9" w:rsidP="00565E9C">
      <w:pPr>
        <w:spacing w:line="288" w:lineRule="auto"/>
        <w:rPr>
          <w:snapToGrid w:val="0"/>
        </w:rPr>
      </w:pPr>
    </w:p>
    <w:p w14:paraId="74A9F4B7" w14:textId="77777777" w:rsidR="005538D9" w:rsidRPr="007D76CE" w:rsidRDefault="005538D9" w:rsidP="00565E9C">
      <w:pPr>
        <w:spacing w:line="288" w:lineRule="auto"/>
        <w:rPr>
          <w:snapToGrid w:val="0"/>
        </w:rPr>
      </w:pPr>
      <w:r w:rsidRPr="007D76CE">
        <w:rPr>
          <w:snapToGrid w:val="0"/>
        </w:rPr>
        <w:t>Merila za določanje prednostnih inšpekcijskih nadzorov:</w:t>
      </w:r>
    </w:p>
    <w:p w14:paraId="371E15C7" w14:textId="77777777" w:rsidR="005538D9" w:rsidRPr="007D76CE" w:rsidRDefault="005538D9" w:rsidP="00565E9C">
      <w:pPr>
        <w:pStyle w:val="Natevanje"/>
        <w:spacing w:line="288" w:lineRule="auto"/>
        <w:rPr>
          <w:snapToGrid w:val="0"/>
        </w:rPr>
      </w:pPr>
      <w:r w:rsidRPr="007D76CE">
        <w:t>velikost vira onesnaževanja;</w:t>
      </w:r>
    </w:p>
    <w:p w14:paraId="18365288" w14:textId="77777777" w:rsidR="005538D9" w:rsidRPr="007D76CE" w:rsidRDefault="005538D9" w:rsidP="00565E9C">
      <w:pPr>
        <w:pStyle w:val="Natevanje"/>
        <w:spacing w:line="288" w:lineRule="auto"/>
        <w:rPr>
          <w:snapToGrid w:val="0"/>
        </w:rPr>
      </w:pPr>
      <w:r w:rsidRPr="007D76CE">
        <w:rPr>
          <w:snapToGrid w:val="0"/>
        </w:rPr>
        <w:t>vpliv dejavnosti na okolje;</w:t>
      </w:r>
    </w:p>
    <w:p w14:paraId="7708D9B5" w14:textId="77777777" w:rsidR="005538D9" w:rsidRPr="007D76CE" w:rsidRDefault="005538D9" w:rsidP="00565E9C">
      <w:pPr>
        <w:pStyle w:val="Natevanje"/>
        <w:spacing w:line="288" w:lineRule="auto"/>
        <w:rPr>
          <w:snapToGrid w:val="0"/>
        </w:rPr>
      </w:pPr>
      <w:r w:rsidRPr="007D76CE">
        <w:rPr>
          <w:snapToGrid w:val="0"/>
        </w:rPr>
        <w:t>zaveze za doseganje skladnosti z evropskim pravnim redom, ki jih mora zagotavljati Slovenija;</w:t>
      </w:r>
    </w:p>
    <w:p w14:paraId="2994FEB3" w14:textId="279B7AF8" w:rsidR="005538D9" w:rsidRPr="007D76CE" w:rsidRDefault="005538D9" w:rsidP="00565E9C">
      <w:pPr>
        <w:pStyle w:val="Natevanje"/>
        <w:spacing w:line="288" w:lineRule="auto"/>
        <w:rPr>
          <w:snapToGrid w:val="0"/>
        </w:rPr>
      </w:pPr>
      <w:r w:rsidRPr="007D76CE">
        <w:rPr>
          <w:snapToGrid w:val="0"/>
        </w:rPr>
        <w:t xml:space="preserve">cilji </w:t>
      </w:r>
      <w:r>
        <w:rPr>
          <w:snapToGrid w:val="0"/>
        </w:rPr>
        <w:t>držav</w:t>
      </w:r>
      <w:r w:rsidRPr="007D76CE">
        <w:rPr>
          <w:snapToGrid w:val="0"/>
        </w:rPr>
        <w:t xml:space="preserve">nih </w:t>
      </w:r>
      <w:r w:rsidRPr="007D76CE">
        <w:rPr>
          <w:snapToGrid w:val="0"/>
        </w:rPr>
        <w:t>strategij, načrtov, operativnih programov </w:t>
      </w:r>
      <w:r>
        <w:rPr>
          <w:snapToGrid w:val="0"/>
        </w:rPr>
        <w:t>in podobno</w:t>
      </w:r>
      <w:r w:rsidRPr="007D76CE">
        <w:rPr>
          <w:snapToGrid w:val="0"/>
        </w:rPr>
        <w:t>;</w:t>
      </w:r>
    </w:p>
    <w:p w14:paraId="53FBDBF0" w14:textId="03EE531D" w:rsidR="005538D9" w:rsidRPr="007D76CE" w:rsidRDefault="005538D9" w:rsidP="00565E9C">
      <w:pPr>
        <w:pStyle w:val="Natevanje"/>
        <w:spacing w:line="288" w:lineRule="auto"/>
        <w:rPr>
          <w:snapToGrid w:val="0"/>
        </w:rPr>
      </w:pPr>
      <w:r w:rsidRPr="007D76CE">
        <w:rPr>
          <w:snapToGrid w:val="0"/>
        </w:rPr>
        <w:t>zaznani obseg kršitev na posameznih področjih;</w:t>
      </w:r>
    </w:p>
    <w:p w14:paraId="003167E6" w14:textId="77777777" w:rsidR="005538D9" w:rsidRPr="007D76CE" w:rsidRDefault="005538D9" w:rsidP="00565E9C">
      <w:pPr>
        <w:pStyle w:val="Natevanje"/>
        <w:spacing w:line="288" w:lineRule="auto"/>
        <w:rPr>
          <w:snapToGrid w:val="0"/>
        </w:rPr>
      </w:pPr>
      <w:r w:rsidRPr="007D76CE">
        <w:rPr>
          <w:snapToGrid w:val="0"/>
        </w:rPr>
        <w:t>ugotovitve obratovalnih monitoringov;</w:t>
      </w:r>
    </w:p>
    <w:p w14:paraId="026B90A4" w14:textId="77777777" w:rsidR="005538D9" w:rsidRPr="007D76CE" w:rsidRDefault="005538D9" w:rsidP="00565E9C">
      <w:pPr>
        <w:pStyle w:val="Natevanje"/>
        <w:spacing w:line="288" w:lineRule="auto"/>
        <w:rPr>
          <w:snapToGrid w:val="0"/>
        </w:rPr>
      </w:pPr>
      <w:r w:rsidRPr="007D76CE">
        <w:rPr>
          <w:snapToGrid w:val="0"/>
        </w:rPr>
        <w:t>analize obremenitev in vplivov na okolje ter</w:t>
      </w:r>
    </w:p>
    <w:p w14:paraId="73988BE3" w14:textId="09AD0471" w:rsidR="005538D9" w:rsidRPr="007D76CE" w:rsidRDefault="005538D9" w:rsidP="00565E9C">
      <w:pPr>
        <w:pStyle w:val="Natevanje"/>
        <w:spacing w:line="288" w:lineRule="auto"/>
        <w:rPr>
          <w:snapToGrid w:val="0"/>
        </w:rPr>
      </w:pPr>
      <w:r w:rsidRPr="007D76CE">
        <w:rPr>
          <w:snapToGrid w:val="0"/>
        </w:rPr>
        <w:t xml:space="preserve">upoštevanje izhodišča </w:t>
      </w:r>
      <w:r>
        <w:rPr>
          <w:snapToGrid w:val="0"/>
        </w:rPr>
        <w:t>držav</w:t>
      </w:r>
      <w:r w:rsidRPr="007D76CE">
        <w:rPr>
          <w:snapToGrid w:val="0"/>
        </w:rPr>
        <w:t xml:space="preserve">nega </w:t>
      </w:r>
      <w:r w:rsidRPr="007D76CE">
        <w:rPr>
          <w:snapToGrid w:val="0"/>
        </w:rPr>
        <w:t>programa varstva okolja ter zahteve domače in evropske zakonodaje, ki zahtevata poročanje o ugotovitvah inšpekcijskega nadzora v preteklih letih.</w:t>
      </w:r>
    </w:p>
    <w:p w14:paraId="3E3B8767" w14:textId="77777777" w:rsidR="005538D9" w:rsidRPr="007D76CE" w:rsidRDefault="005538D9" w:rsidP="00565E9C">
      <w:pPr>
        <w:spacing w:line="288" w:lineRule="auto"/>
      </w:pPr>
    </w:p>
    <w:p w14:paraId="0CC64F77" w14:textId="77777777" w:rsidR="005538D9" w:rsidRPr="007D76CE" w:rsidRDefault="005538D9" w:rsidP="00565E9C">
      <w:pPr>
        <w:spacing w:line="288" w:lineRule="auto"/>
      </w:pPr>
      <w:r w:rsidRPr="007D76CE">
        <w:lastRenderedPageBreak/>
        <w:t>Redni nadzor je praviloma usmerjen v nadzor nad zavezanci, ki so že pridobili predpisane upravne akte (dovoljenja, soglasja, koncesije), kar pomeni, da se pri nadzoru preverja, ali izpolnjujejo vse predpisane zahteve. Ti zavezanci so po navadi navedeni v uradnih evidencah, ki so podlaga za načrtovanje inšpekcijskih nadzorov. Pomanjkljivost načrtovanja rednih nadzorov je, da sistematsko ne zajame zavezancev, ki opravljajo dejavnost ali posege nezakonito, torej brez predpisanih upravnih aktov. Ugotavljamo, da večino takšnih zavezancev odkrijemo na podlagi prijav ali v okviru akcij nadzora.</w:t>
      </w:r>
    </w:p>
    <w:p w14:paraId="2EE341ED" w14:textId="77777777" w:rsidR="005538D9" w:rsidRPr="007D76CE" w:rsidRDefault="005538D9" w:rsidP="00565E9C">
      <w:pPr>
        <w:spacing w:line="288" w:lineRule="auto"/>
      </w:pPr>
    </w:p>
    <w:p w14:paraId="5F64F5B1" w14:textId="6900C4EF" w:rsidR="005538D9" w:rsidRPr="007D76CE" w:rsidRDefault="005538D9" w:rsidP="00565E9C">
      <w:pPr>
        <w:spacing w:line="288" w:lineRule="auto"/>
      </w:pPr>
      <w:r w:rsidRPr="007D76CE">
        <w:t xml:space="preserve">S trenutnim številom okoljskih inšpektorjev ne moremo zagotavljati večjega nadzora na terenu in sistematičnega iskanja zavezancev, ki s svojim početjem kršijo okoljsko zakonodajo. Za ugotavljanje nezakonitih dejavnosti in posegov bi morali zagotoviti večjo prisotnost inšpektorjev in drugih nadzornih organov na terenu, ki bodo opremljeni s sodobnimi analitičnimi orodji in tehnologijami, kot sta lasersko snemanje in snemanje z droni. To se je v primerih sodelovanja z drugimi organi, ki to tehnologijo že uporabljajo, izkazalo kot pomembno sredstvo za pridobivanje zanesljivega in verodostojnega dokaznega materiala. ION tega znanja in opreme za zdaj še nima, je bil pa v letu 2020 sklenjen dogovor s </w:t>
      </w:r>
      <w:r w:rsidR="00B71C46">
        <w:t>p</w:t>
      </w:r>
      <w:r w:rsidRPr="007D76CE">
        <w:t>olicijo, ki vključuje tudi medsebojno pomoč pri izvajanju nadzorov z uporabo različnih tehničnih sredstev (</w:t>
      </w:r>
      <w:r>
        <w:t>na primer</w:t>
      </w:r>
      <w:r w:rsidRPr="007D76CE">
        <w:t xml:space="preserve"> snemanje z droni).</w:t>
      </w:r>
    </w:p>
    <w:p w14:paraId="3F3263EA" w14:textId="77777777" w:rsidR="005538D9" w:rsidRPr="007D76CE" w:rsidRDefault="005538D9" w:rsidP="00565E9C">
      <w:pPr>
        <w:spacing w:line="288" w:lineRule="auto"/>
      </w:pPr>
    </w:p>
    <w:p w14:paraId="0B2FCEF8" w14:textId="77777777" w:rsidR="005538D9" w:rsidRPr="007D76CE" w:rsidRDefault="005538D9" w:rsidP="005538D9">
      <w:pPr>
        <w:pStyle w:val="Naslov30"/>
        <w:spacing w:line="288" w:lineRule="auto"/>
        <w:rPr>
          <w:szCs w:val="22"/>
        </w:rPr>
      </w:pPr>
      <w:bookmarkStart w:id="245" w:name="_Toc39668150"/>
      <w:bookmarkStart w:id="246" w:name="_Toc138246260"/>
      <w:r w:rsidRPr="007D76CE">
        <w:rPr>
          <w:rStyle w:val="Intenzivenpoudarek"/>
          <w:color w:val="auto"/>
          <w:szCs w:val="22"/>
        </w:rPr>
        <w:t>PROGRAM DELA</w:t>
      </w:r>
      <w:bookmarkEnd w:id="245"/>
      <w:bookmarkEnd w:id="246"/>
    </w:p>
    <w:p w14:paraId="4423B418" w14:textId="1C51917F" w:rsidR="005538D9" w:rsidRPr="007D76CE" w:rsidRDefault="005538D9" w:rsidP="00565E9C">
      <w:pPr>
        <w:spacing w:line="288" w:lineRule="auto"/>
      </w:pPr>
      <w:bookmarkStart w:id="247" w:name="_Toc39668151"/>
      <w:r w:rsidRPr="007D76CE">
        <w:t>ION je določal prednostne naloge s triletnimi in letnimi programi dela. V letnem programu dela se poleg vsebine in obsega inšpekcijskega nadzora določi tudi seznam zavezancev, ki bodo predmet rednih nadzorov v tekočem letu. Zakon o varstvu okolja določa, da je treba za obrate večjega tveganja za okolje, za zavezance za ravnanje z odpadki in za naprave, ki povzročajo onesnaževanje večjega obsega, zagotavljati redni nadzor, zato je načrtovanje nadzora nad temi zavezanci podrobnejše in celovito. Merila za razvrščanje inšpekcijskih zavezancev v tri različne skupine sta velikost vira onesnaževanja in tveganje za okolje, ki ga taka dejavnost povzroča. Zavezanci, razvrščeni v prvo in drugo prednostno skupino, se obravnavajo prednostno, tretja prednostna skupina je namenjena nadzoru okoljsko manj problematičnih zadev. Izvajanje tega programa se na uradu predstojnika spremlja mesečno. Seznam inšpekcijskih zavezancev, razvrščenih po skupinah in nujnosti nadzora, ki so predmet inšpekcijskega nadzora v tekočem letu, določamo z uporabo računalniške aplikacije IRAM (</w:t>
      </w:r>
      <w:r w:rsidRPr="007D76CE">
        <w:rPr>
          <w:i/>
          <w:lang w:eastAsia="fi-FI"/>
        </w:rPr>
        <w:t>Integrated Risk Assessment Method – IRAM</w:t>
      </w:r>
      <w:r w:rsidRPr="007D76CE">
        <w:rPr>
          <w:lang w:eastAsia="fi-FI"/>
        </w:rPr>
        <w:t>)</w:t>
      </w:r>
      <w:r w:rsidRPr="007D76CE">
        <w:t xml:space="preserve">, ki omogoča razvrstitev zavezancev na podlagi ocene tveganja in je bila razvita v sklopu organizacije IMPEL </w:t>
      </w:r>
      <w:r w:rsidRPr="007D76CE">
        <w:rPr>
          <w:i/>
        </w:rPr>
        <w:t>(European Union Network for the Implementation and Enforcement of Environmental Law</w:t>
      </w:r>
      <w:r w:rsidRPr="007D76CE">
        <w:t xml:space="preserve"> – </w:t>
      </w:r>
      <w:r w:rsidRPr="007D76CE">
        <w:rPr>
          <w:i/>
          <w:iCs/>
        </w:rPr>
        <w:t>IMPEL</w:t>
      </w:r>
      <w:r w:rsidRPr="007D76CE">
        <w:t>).</w:t>
      </w:r>
    </w:p>
    <w:p w14:paraId="28C0D8CF" w14:textId="77777777" w:rsidR="005538D9" w:rsidRPr="007D76CE" w:rsidRDefault="005538D9" w:rsidP="00565E9C">
      <w:pPr>
        <w:spacing w:line="288" w:lineRule="auto"/>
      </w:pPr>
    </w:p>
    <w:p w14:paraId="094A39BF" w14:textId="77777777" w:rsidR="005538D9" w:rsidRPr="007D76CE" w:rsidRDefault="005538D9" w:rsidP="00565E9C">
      <w:pPr>
        <w:spacing w:line="288" w:lineRule="auto"/>
      </w:pPr>
      <w:r w:rsidRPr="007D76CE">
        <w:t>V zadnjih letih ION ugotavlja, da se je zmanjšalo število kršitev pri inšpekcijskih zavezancih, zlasti tistih iz prve in druge prednostne skupine. To je zagotovo tudi posledica izvajanja rednih inšpekcijskih nadzorov pri teh dveh skupinah zavezancev.</w:t>
      </w:r>
    </w:p>
    <w:p w14:paraId="7F95FEDE" w14:textId="77777777" w:rsidR="005538D9" w:rsidRPr="007D76CE" w:rsidRDefault="005538D9" w:rsidP="00565E9C">
      <w:pPr>
        <w:spacing w:line="288" w:lineRule="auto"/>
      </w:pPr>
    </w:p>
    <w:p w14:paraId="385F8A7A" w14:textId="6CD21684" w:rsidR="005538D9" w:rsidRPr="007D76CE" w:rsidRDefault="005538D9" w:rsidP="00565E9C">
      <w:pPr>
        <w:spacing w:line="288" w:lineRule="auto"/>
      </w:pPr>
      <w:r w:rsidRPr="007D76CE">
        <w:t xml:space="preserve">Poleg tega se je zaradi kompleksnosti zakonodaje izvedla tudi specializacija inšpektorjev na področju čezmejnega pošiljanja odpadkov. Pri tem inšpektorji izvajajo nadzor nad zavezanci, ki imajo pridobljena okoljevarstvena dovoljenja za obdelavo odpadkov in pošiljajo odpadke v tujino/sprejemajo odpadke iz tujine, prav tako sodelujejo v skupnih akcijah nadzora pošiljanja odpadkov s predstavniki FURS in </w:t>
      </w:r>
      <w:r w:rsidR="00B71C46">
        <w:t>p</w:t>
      </w:r>
      <w:r w:rsidRPr="007D76CE">
        <w:t>olicije ter nadzornimi organi sosednjih držav.</w:t>
      </w:r>
    </w:p>
    <w:p w14:paraId="44503FAA" w14:textId="77777777" w:rsidR="005538D9" w:rsidRPr="007D76CE" w:rsidRDefault="005538D9" w:rsidP="002D5CBE">
      <w:pPr>
        <w:spacing w:line="288" w:lineRule="auto"/>
      </w:pPr>
    </w:p>
    <w:p w14:paraId="55A73253" w14:textId="77777777" w:rsidR="005538D9" w:rsidRPr="007D76CE" w:rsidRDefault="005538D9" w:rsidP="005538D9">
      <w:pPr>
        <w:pStyle w:val="Naslov4"/>
        <w:spacing w:line="288" w:lineRule="auto"/>
        <w:rPr>
          <w:rStyle w:val="Intenzivenpoudarek"/>
          <w:i w:val="0"/>
          <w:color w:val="auto"/>
          <w:szCs w:val="20"/>
        </w:rPr>
      </w:pPr>
      <w:r w:rsidRPr="007D76CE">
        <w:rPr>
          <w:rStyle w:val="Intenzivenpoudarek"/>
          <w:i w:val="0"/>
          <w:color w:val="auto"/>
          <w:szCs w:val="20"/>
        </w:rPr>
        <w:t>IZVAJANJE PROGRAMA DELA V LETU 20</w:t>
      </w:r>
      <w:bookmarkEnd w:id="247"/>
      <w:r w:rsidRPr="007D76CE">
        <w:rPr>
          <w:rStyle w:val="Intenzivenpoudarek"/>
          <w:i w:val="0"/>
          <w:color w:val="auto"/>
          <w:szCs w:val="20"/>
        </w:rPr>
        <w:t>22</w:t>
      </w:r>
    </w:p>
    <w:p w14:paraId="0A4284A1" w14:textId="6D809191" w:rsidR="005538D9" w:rsidRPr="00565E9C" w:rsidRDefault="005538D9" w:rsidP="00565E9C">
      <w:pPr>
        <w:autoSpaceDE w:val="0"/>
        <w:autoSpaceDN w:val="0"/>
        <w:adjustRightInd w:val="0"/>
        <w:spacing w:line="288" w:lineRule="auto"/>
        <w:rPr>
          <w:bCs/>
        </w:rPr>
      </w:pPr>
      <w:r w:rsidRPr="007D76CE">
        <w:t xml:space="preserve">Načrtovani </w:t>
      </w:r>
      <w:r w:rsidRPr="00565E9C">
        <w:t xml:space="preserve">pregledi za leto 2022 so bili izvedeni skoraj v celoti. </w:t>
      </w:r>
      <w:r w:rsidRPr="00565E9C">
        <w:rPr>
          <w:bCs/>
        </w:rPr>
        <w:t xml:space="preserve">V začetku leta 2022 so tako kot v letu 2021 izvedbo inšpekcijskih nadzorov, predvsem rednih, še vedno močno zaznamovali ukrepi za preprečitev širjenja in zajezitev epidemije COVID-19. Sicer pa letni načrt rednih nadzorov ni bil v celoti izpolnjen predvsem </w:t>
      </w:r>
      <w:r>
        <w:rPr>
          <w:bCs/>
        </w:rPr>
        <w:t>zaradi</w:t>
      </w:r>
      <w:r w:rsidRPr="00565E9C">
        <w:rPr>
          <w:bCs/>
        </w:rPr>
        <w:t xml:space="preserve"> daljših bolniških odsotnosti posameznih inšpektorjev. </w:t>
      </w:r>
    </w:p>
    <w:p w14:paraId="1535F909" w14:textId="77777777" w:rsidR="005538D9" w:rsidRPr="007D76CE" w:rsidRDefault="005538D9" w:rsidP="002D5CBE">
      <w:pPr>
        <w:pStyle w:val="Napis"/>
        <w:keepNext/>
        <w:spacing w:line="288" w:lineRule="auto"/>
      </w:pPr>
      <w:r w:rsidRPr="00565E9C">
        <w:lastRenderedPageBreak/>
        <w:t xml:space="preserve">Preglednica </w:t>
      </w:r>
      <w:r w:rsidRPr="00565E9C">
        <w:rPr>
          <w:noProof/>
        </w:rPr>
        <w:t>40</w:t>
      </w:r>
      <w:r w:rsidRPr="00565E9C">
        <w:t>: Izvedba</w:t>
      </w:r>
      <w:r w:rsidRPr="007D76CE">
        <w:t xml:space="preserve"> programa v letu 2021</w:t>
      </w:r>
    </w:p>
    <w:tbl>
      <w:tblPr>
        <w:tblStyle w:val="Tabelamrea"/>
        <w:tblW w:w="8960" w:type="dxa"/>
        <w:tblLook w:val="01E0" w:firstRow="1" w:lastRow="1" w:firstColumn="1" w:lastColumn="1" w:noHBand="0" w:noVBand="0"/>
      </w:tblPr>
      <w:tblGrid>
        <w:gridCol w:w="2440"/>
        <w:gridCol w:w="1617"/>
        <w:gridCol w:w="1661"/>
        <w:gridCol w:w="1691"/>
        <w:gridCol w:w="1551"/>
      </w:tblGrid>
      <w:tr w:rsidR="005538D9" w:rsidRPr="007D76CE" w14:paraId="46751951" w14:textId="77777777" w:rsidTr="00A30447">
        <w:trPr>
          <w:trHeight w:val="373"/>
        </w:trPr>
        <w:tc>
          <w:tcPr>
            <w:tcW w:w="2440" w:type="dxa"/>
            <w:noWrap/>
          </w:tcPr>
          <w:p w14:paraId="529F7C93" w14:textId="77777777" w:rsidR="005538D9" w:rsidRPr="007D76CE" w:rsidRDefault="005538D9" w:rsidP="00A30447">
            <w:pPr>
              <w:spacing w:line="288" w:lineRule="auto"/>
              <w:jc w:val="center"/>
              <w:rPr>
                <w:b/>
                <w:bCs/>
              </w:rPr>
            </w:pPr>
          </w:p>
        </w:tc>
        <w:tc>
          <w:tcPr>
            <w:tcW w:w="1617" w:type="dxa"/>
            <w:noWrap/>
          </w:tcPr>
          <w:p w14:paraId="4B7AF6FB" w14:textId="77777777" w:rsidR="005538D9" w:rsidRPr="007D76CE" w:rsidRDefault="005538D9" w:rsidP="00A30447">
            <w:pPr>
              <w:spacing w:line="288" w:lineRule="auto"/>
              <w:jc w:val="center"/>
              <w:rPr>
                <w:b/>
                <w:bCs/>
              </w:rPr>
            </w:pPr>
            <w:r w:rsidRPr="007D76CE">
              <w:rPr>
                <w:b/>
                <w:bCs/>
              </w:rPr>
              <w:t>I. PREDNOSTNA SKUPINA</w:t>
            </w:r>
          </w:p>
        </w:tc>
        <w:tc>
          <w:tcPr>
            <w:tcW w:w="1661" w:type="dxa"/>
            <w:noWrap/>
          </w:tcPr>
          <w:p w14:paraId="4761E462" w14:textId="77777777" w:rsidR="005538D9" w:rsidRPr="007D76CE" w:rsidRDefault="005538D9" w:rsidP="00A30447">
            <w:pPr>
              <w:spacing w:line="288" w:lineRule="auto"/>
              <w:jc w:val="center"/>
              <w:rPr>
                <w:b/>
                <w:bCs/>
              </w:rPr>
            </w:pPr>
            <w:r w:rsidRPr="007D76CE">
              <w:rPr>
                <w:b/>
                <w:bCs/>
              </w:rPr>
              <w:t>II. PREDNOSTNA SKUPINA</w:t>
            </w:r>
          </w:p>
        </w:tc>
        <w:tc>
          <w:tcPr>
            <w:tcW w:w="1691" w:type="dxa"/>
            <w:noWrap/>
          </w:tcPr>
          <w:p w14:paraId="11835E58" w14:textId="77777777" w:rsidR="005538D9" w:rsidRPr="007D76CE" w:rsidRDefault="005538D9" w:rsidP="00A30447">
            <w:pPr>
              <w:spacing w:line="288" w:lineRule="auto"/>
              <w:jc w:val="center"/>
              <w:rPr>
                <w:b/>
                <w:bCs/>
              </w:rPr>
            </w:pPr>
            <w:r w:rsidRPr="007D76CE">
              <w:rPr>
                <w:b/>
                <w:bCs/>
              </w:rPr>
              <w:t>III. PREDNOSTNA SKUPINA</w:t>
            </w:r>
          </w:p>
        </w:tc>
        <w:tc>
          <w:tcPr>
            <w:tcW w:w="1551" w:type="dxa"/>
            <w:noWrap/>
          </w:tcPr>
          <w:p w14:paraId="77C7082B" w14:textId="77777777" w:rsidR="005538D9" w:rsidRPr="007D76CE" w:rsidRDefault="005538D9" w:rsidP="00A30447">
            <w:pPr>
              <w:spacing w:line="288" w:lineRule="auto"/>
              <w:jc w:val="center"/>
              <w:rPr>
                <w:b/>
                <w:bCs/>
              </w:rPr>
            </w:pPr>
          </w:p>
          <w:p w14:paraId="29914E49" w14:textId="77777777" w:rsidR="005538D9" w:rsidRPr="007D76CE" w:rsidRDefault="005538D9" w:rsidP="00A30447">
            <w:pPr>
              <w:spacing w:line="288" w:lineRule="auto"/>
              <w:jc w:val="center"/>
              <w:rPr>
                <w:b/>
                <w:bCs/>
              </w:rPr>
            </w:pPr>
            <w:r w:rsidRPr="007D76CE">
              <w:rPr>
                <w:b/>
                <w:bCs/>
              </w:rPr>
              <w:t>SKUPAJ</w:t>
            </w:r>
          </w:p>
        </w:tc>
      </w:tr>
      <w:tr w:rsidR="005538D9" w:rsidRPr="007D76CE" w14:paraId="25BE4295" w14:textId="77777777" w:rsidTr="00A30447">
        <w:trPr>
          <w:trHeight w:val="373"/>
        </w:trPr>
        <w:tc>
          <w:tcPr>
            <w:tcW w:w="2440" w:type="dxa"/>
            <w:noWrap/>
          </w:tcPr>
          <w:p w14:paraId="15590741" w14:textId="77777777" w:rsidR="005538D9" w:rsidRPr="007D76CE" w:rsidRDefault="005538D9" w:rsidP="00A30447">
            <w:pPr>
              <w:spacing w:line="288" w:lineRule="auto"/>
            </w:pPr>
            <w:r w:rsidRPr="007D76CE">
              <w:t>NAČRT</w:t>
            </w:r>
          </w:p>
        </w:tc>
        <w:tc>
          <w:tcPr>
            <w:tcW w:w="1617" w:type="dxa"/>
            <w:noWrap/>
          </w:tcPr>
          <w:p w14:paraId="1377FF64" w14:textId="77777777" w:rsidR="005538D9" w:rsidRPr="007D76CE" w:rsidRDefault="005538D9" w:rsidP="00A30447">
            <w:pPr>
              <w:spacing w:line="288" w:lineRule="auto"/>
            </w:pPr>
            <w:r w:rsidRPr="007D76CE">
              <w:t>801</w:t>
            </w:r>
          </w:p>
        </w:tc>
        <w:tc>
          <w:tcPr>
            <w:tcW w:w="1661" w:type="dxa"/>
            <w:noWrap/>
          </w:tcPr>
          <w:p w14:paraId="7D8D4A55" w14:textId="77777777" w:rsidR="005538D9" w:rsidRPr="007D76CE" w:rsidRDefault="005538D9" w:rsidP="00A30447">
            <w:pPr>
              <w:spacing w:line="288" w:lineRule="auto"/>
            </w:pPr>
            <w:r w:rsidRPr="007D76CE">
              <w:t>352</w:t>
            </w:r>
          </w:p>
        </w:tc>
        <w:tc>
          <w:tcPr>
            <w:tcW w:w="1691" w:type="dxa"/>
            <w:noWrap/>
          </w:tcPr>
          <w:p w14:paraId="3069A91F" w14:textId="77777777" w:rsidR="005538D9" w:rsidRPr="007D76CE" w:rsidRDefault="005538D9" w:rsidP="00A30447">
            <w:pPr>
              <w:spacing w:line="288" w:lineRule="auto"/>
            </w:pPr>
            <w:r w:rsidRPr="007D76CE">
              <w:t>169</w:t>
            </w:r>
          </w:p>
        </w:tc>
        <w:tc>
          <w:tcPr>
            <w:tcW w:w="1551" w:type="dxa"/>
            <w:noWrap/>
          </w:tcPr>
          <w:p w14:paraId="6089E90B" w14:textId="77777777" w:rsidR="005538D9" w:rsidRPr="007D76CE" w:rsidRDefault="005538D9" w:rsidP="00A30447">
            <w:pPr>
              <w:spacing w:line="288" w:lineRule="auto"/>
            </w:pPr>
            <w:r w:rsidRPr="007D76CE">
              <w:t>1322</w:t>
            </w:r>
          </w:p>
        </w:tc>
      </w:tr>
      <w:tr w:rsidR="005538D9" w:rsidRPr="007D76CE" w14:paraId="63AE7E76" w14:textId="77777777" w:rsidTr="00A30447">
        <w:trPr>
          <w:trHeight w:val="373"/>
        </w:trPr>
        <w:tc>
          <w:tcPr>
            <w:tcW w:w="2440" w:type="dxa"/>
            <w:noWrap/>
          </w:tcPr>
          <w:p w14:paraId="0F0D2413" w14:textId="77777777" w:rsidR="005538D9" w:rsidRPr="007D76CE" w:rsidRDefault="005538D9" w:rsidP="00A30447">
            <w:pPr>
              <w:spacing w:line="288" w:lineRule="auto"/>
            </w:pPr>
            <w:r w:rsidRPr="007D76CE">
              <w:t>IZVEDBA</w:t>
            </w:r>
          </w:p>
        </w:tc>
        <w:tc>
          <w:tcPr>
            <w:tcW w:w="1617" w:type="dxa"/>
            <w:noWrap/>
          </w:tcPr>
          <w:p w14:paraId="062DAD7F" w14:textId="77777777" w:rsidR="005538D9" w:rsidRPr="007D76CE" w:rsidRDefault="005538D9" w:rsidP="00A30447">
            <w:pPr>
              <w:spacing w:line="288" w:lineRule="auto"/>
            </w:pPr>
            <w:r w:rsidRPr="007D76CE">
              <w:t>786</w:t>
            </w:r>
          </w:p>
        </w:tc>
        <w:tc>
          <w:tcPr>
            <w:tcW w:w="1661" w:type="dxa"/>
            <w:noWrap/>
          </w:tcPr>
          <w:p w14:paraId="21658448" w14:textId="77777777" w:rsidR="005538D9" w:rsidRPr="007D76CE" w:rsidRDefault="005538D9" w:rsidP="00A30447">
            <w:pPr>
              <w:spacing w:line="288" w:lineRule="auto"/>
            </w:pPr>
            <w:r w:rsidRPr="007D76CE">
              <w:t>345</w:t>
            </w:r>
          </w:p>
        </w:tc>
        <w:tc>
          <w:tcPr>
            <w:tcW w:w="1691" w:type="dxa"/>
            <w:noWrap/>
          </w:tcPr>
          <w:p w14:paraId="4E9078E6" w14:textId="77777777" w:rsidR="005538D9" w:rsidRPr="007D76CE" w:rsidRDefault="005538D9" w:rsidP="00A30447">
            <w:pPr>
              <w:spacing w:line="288" w:lineRule="auto"/>
            </w:pPr>
            <w:r w:rsidRPr="007D76CE">
              <w:t>166</w:t>
            </w:r>
          </w:p>
        </w:tc>
        <w:tc>
          <w:tcPr>
            <w:tcW w:w="1551" w:type="dxa"/>
            <w:noWrap/>
          </w:tcPr>
          <w:p w14:paraId="177AF8FB" w14:textId="77777777" w:rsidR="005538D9" w:rsidRPr="007D76CE" w:rsidRDefault="005538D9" w:rsidP="00A30447">
            <w:pPr>
              <w:spacing w:line="288" w:lineRule="auto"/>
            </w:pPr>
            <w:r w:rsidRPr="007D76CE">
              <w:t>1297</w:t>
            </w:r>
          </w:p>
        </w:tc>
      </w:tr>
      <w:tr w:rsidR="005538D9" w:rsidRPr="007D76CE" w14:paraId="114DBD84" w14:textId="77777777" w:rsidTr="00A30447">
        <w:trPr>
          <w:trHeight w:val="373"/>
        </w:trPr>
        <w:tc>
          <w:tcPr>
            <w:tcW w:w="2440" w:type="dxa"/>
            <w:noWrap/>
          </w:tcPr>
          <w:p w14:paraId="3836676F" w14:textId="77777777" w:rsidR="005538D9" w:rsidRPr="007D76CE" w:rsidRDefault="005538D9" w:rsidP="00A30447">
            <w:pPr>
              <w:spacing w:line="288" w:lineRule="auto"/>
            </w:pPr>
            <w:r w:rsidRPr="007D76CE">
              <w:t>ODSTOTEK</w:t>
            </w:r>
          </w:p>
        </w:tc>
        <w:tc>
          <w:tcPr>
            <w:tcW w:w="1617" w:type="dxa"/>
            <w:noWrap/>
          </w:tcPr>
          <w:p w14:paraId="1A2ADCC0" w14:textId="77777777" w:rsidR="005538D9" w:rsidRPr="007D76CE" w:rsidRDefault="005538D9" w:rsidP="00A30447">
            <w:pPr>
              <w:spacing w:line="288" w:lineRule="auto"/>
            </w:pPr>
            <w:r w:rsidRPr="007D76CE">
              <w:t>98,1</w:t>
            </w:r>
          </w:p>
        </w:tc>
        <w:tc>
          <w:tcPr>
            <w:tcW w:w="1661" w:type="dxa"/>
            <w:noWrap/>
          </w:tcPr>
          <w:p w14:paraId="796379E7" w14:textId="77777777" w:rsidR="005538D9" w:rsidRPr="007D76CE" w:rsidRDefault="005538D9" w:rsidP="00A30447">
            <w:pPr>
              <w:spacing w:line="288" w:lineRule="auto"/>
            </w:pPr>
            <w:r w:rsidRPr="007D76CE">
              <w:t>98</w:t>
            </w:r>
          </w:p>
        </w:tc>
        <w:tc>
          <w:tcPr>
            <w:tcW w:w="1691" w:type="dxa"/>
            <w:noWrap/>
          </w:tcPr>
          <w:p w14:paraId="7848900C" w14:textId="77777777" w:rsidR="005538D9" w:rsidRPr="007D76CE" w:rsidRDefault="005538D9" w:rsidP="00A30447">
            <w:pPr>
              <w:spacing w:line="288" w:lineRule="auto"/>
            </w:pPr>
            <w:r w:rsidRPr="007D76CE">
              <w:t>98,2</w:t>
            </w:r>
          </w:p>
        </w:tc>
        <w:tc>
          <w:tcPr>
            <w:tcW w:w="1551" w:type="dxa"/>
            <w:noWrap/>
          </w:tcPr>
          <w:p w14:paraId="12CB0364" w14:textId="77777777" w:rsidR="005538D9" w:rsidRPr="007D76CE" w:rsidRDefault="005538D9" w:rsidP="00A30447">
            <w:pPr>
              <w:spacing w:line="288" w:lineRule="auto"/>
            </w:pPr>
            <w:r w:rsidRPr="007D76CE">
              <w:t>98,1</w:t>
            </w:r>
          </w:p>
        </w:tc>
      </w:tr>
    </w:tbl>
    <w:p w14:paraId="6E6C2E8B" w14:textId="77777777" w:rsidR="005538D9" w:rsidRPr="007D76CE" w:rsidRDefault="005538D9" w:rsidP="005538D9">
      <w:pPr>
        <w:pStyle w:val="Naslov4"/>
        <w:numPr>
          <w:ilvl w:val="3"/>
          <w:numId w:val="35"/>
        </w:numPr>
        <w:spacing w:line="288" w:lineRule="auto"/>
        <w:rPr>
          <w:rStyle w:val="Intenzivenpoudarek"/>
          <w:i w:val="0"/>
          <w:color w:val="auto"/>
          <w:szCs w:val="20"/>
        </w:rPr>
      </w:pPr>
      <w:r w:rsidRPr="007D76CE">
        <w:rPr>
          <w:rStyle w:val="Intenzivenpoudarek"/>
          <w:i w:val="0"/>
          <w:color w:val="auto"/>
          <w:szCs w:val="20"/>
        </w:rPr>
        <w:t>STATISTIKA DELA ION V LETU 2022</w:t>
      </w:r>
    </w:p>
    <w:p w14:paraId="4742702C" w14:textId="77777777" w:rsidR="005538D9" w:rsidRPr="007D76CE" w:rsidRDefault="005538D9" w:rsidP="00565E9C">
      <w:pPr>
        <w:spacing w:line="288" w:lineRule="auto"/>
      </w:pPr>
      <w:bookmarkStart w:id="248" w:name="_Toc39668152"/>
      <w:r w:rsidRPr="007D76CE">
        <w:t>V letu 2022 je bilo:</w:t>
      </w:r>
    </w:p>
    <w:p w14:paraId="5AD6348E" w14:textId="5EC04415" w:rsidR="005538D9" w:rsidRPr="007D76CE" w:rsidRDefault="005538D9" w:rsidP="00565E9C">
      <w:pPr>
        <w:pStyle w:val="Natevanje"/>
        <w:spacing w:line="288" w:lineRule="auto"/>
      </w:pPr>
      <w:r w:rsidRPr="007D76CE">
        <w:t xml:space="preserve">rešenih 5953 inšpekcijskih zadev (vključene so tudi </w:t>
      </w:r>
      <w:r w:rsidRPr="007D76CE">
        <w:rPr>
          <w:bCs/>
        </w:rPr>
        <w:t xml:space="preserve">za preprečitev širjenja in zajezitev epidemije COVID-19 </w:t>
      </w:r>
      <w:r>
        <w:rPr>
          <w:bCs/>
        </w:rPr>
        <w:t>–</w:t>
      </w:r>
      <w:r w:rsidRPr="007D76CE">
        <w:rPr>
          <w:bCs/>
        </w:rPr>
        <w:t xml:space="preserve"> </w:t>
      </w:r>
      <w:r w:rsidRPr="007D76CE">
        <w:t>PCT zadeve), kar je za dobrih 7 odstotkov več kot v letu 2021, ko je bilo rešenih 5542 zadev;</w:t>
      </w:r>
    </w:p>
    <w:p w14:paraId="66AB0CFE" w14:textId="77777777" w:rsidR="005538D9" w:rsidRPr="007D76CE" w:rsidRDefault="005538D9" w:rsidP="00565E9C">
      <w:pPr>
        <w:pStyle w:val="Natevanje"/>
        <w:spacing w:line="288" w:lineRule="auto"/>
      </w:pPr>
      <w:r w:rsidRPr="007D76CE">
        <w:t>poleg tega je bilo rešenih še 436 splošnih zadev;</w:t>
      </w:r>
    </w:p>
    <w:p w14:paraId="4B1E4B35" w14:textId="1100B977" w:rsidR="005538D9" w:rsidRPr="007D76CE" w:rsidRDefault="005538D9" w:rsidP="00565E9C">
      <w:pPr>
        <w:pStyle w:val="Natevanje"/>
        <w:spacing w:line="288" w:lineRule="auto"/>
      </w:pPr>
      <w:r w:rsidRPr="007D76CE">
        <w:t>rešenih 1018 prekrškovnih zadev (v letu 2021 rešenih 1014 prekrškovnih zadev);</w:t>
      </w:r>
    </w:p>
    <w:p w14:paraId="64380F69" w14:textId="77777777" w:rsidR="005538D9" w:rsidRPr="007D76CE" w:rsidRDefault="005538D9" w:rsidP="00565E9C">
      <w:pPr>
        <w:pStyle w:val="Natevanje"/>
        <w:spacing w:line="288" w:lineRule="auto"/>
      </w:pPr>
      <w:r w:rsidRPr="007D76CE">
        <w:t>izdanih 320 prekrškovnih odločb in plačilnih nalogov (v letu 2021 izdanih 338 prekrškovnih odločb in plačilnih nalogov);</w:t>
      </w:r>
    </w:p>
    <w:p w14:paraId="55B42335" w14:textId="4E2FA2D5" w:rsidR="005538D9" w:rsidRDefault="005538D9" w:rsidP="00565E9C">
      <w:pPr>
        <w:pStyle w:val="Natevanje"/>
        <w:spacing w:line="288" w:lineRule="auto"/>
      </w:pPr>
      <w:r w:rsidRPr="007D76CE">
        <w:t>izrečenih je bilo 420 opominov v prekrškovnih postopkih (450 izrečenih opominov v letu 2021)</w:t>
      </w:r>
      <w:r>
        <w:t>;</w:t>
      </w:r>
      <w:r w:rsidRPr="007D76CE">
        <w:t xml:space="preserve"> </w:t>
      </w:r>
    </w:p>
    <w:p w14:paraId="7AB78FF4" w14:textId="3A587C2D" w:rsidR="005538D9" w:rsidRPr="007D76CE" w:rsidRDefault="005538D9" w:rsidP="00565E9C">
      <w:pPr>
        <w:pStyle w:val="Natevanje"/>
        <w:spacing w:line="288" w:lineRule="auto"/>
      </w:pPr>
      <w:r>
        <w:t>i</w:t>
      </w:r>
      <w:r w:rsidRPr="007D76CE">
        <w:t>zrečenih je bilo tudi 40 opozoril v prekrškovnem postopku.</w:t>
      </w:r>
    </w:p>
    <w:p w14:paraId="6F1A6C76" w14:textId="77777777" w:rsidR="005538D9" w:rsidRPr="007D76CE" w:rsidRDefault="005538D9" w:rsidP="00565E9C">
      <w:pPr>
        <w:spacing w:line="288" w:lineRule="auto"/>
      </w:pPr>
    </w:p>
    <w:p w14:paraId="63BFEF90" w14:textId="77777777" w:rsidR="005538D9" w:rsidRPr="007D76CE" w:rsidRDefault="005538D9" w:rsidP="00565E9C">
      <w:pPr>
        <w:spacing w:line="288" w:lineRule="auto"/>
      </w:pPr>
      <w:r w:rsidRPr="007D76CE">
        <w:t>Število ukrepov v inšpekcijskih postopkih je bilo v letu 2022 naslednje:</w:t>
      </w:r>
    </w:p>
    <w:p w14:paraId="55565B86" w14:textId="1915F13C" w:rsidR="005538D9" w:rsidRPr="007D76CE" w:rsidRDefault="005538D9" w:rsidP="005538D9">
      <w:pPr>
        <w:pStyle w:val="Odstavekseznama"/>
        <w:numPr>
          <w:ilvl w:val="0"/>
          <w:numId w:val="48"/>
        </w:numPr>
        <w:spacing w:line="288" w:lineRule="auto"/>
        <w:jc w:val="both"/>
        <w:rPr>
          <w:rFonts w:ascii="Arial" w:hAnsi="Arial"/>
          <w:sz w:val="20"/>
          <w:szCs w:val="20"/>
        </w:rPr>
      </w:pPr>
      <w:r w:rsidRPr="007D76CE">
        <w:rPr>
          <w:rFonts w:ascii="Arial" w:hAnsi="Arial"/>
          <w:sz w:val="20"/>
          <w:szCs w:val="20"/>
        </w:rPr>
        <w:t>1122 inšpekcijskih odločb in</w:t>
      </w:r>
    </w:p>
    <w:p w14:paraId="6D021951" w14:textId="77777777" w:rsidR="005538D9" w:rsidRPr="007D76CE" w:rsidRDefault="005538D9" w:rsidP="005538D9">
      <w:pPr>
        <w:pStyle w:val="Odstavekseznama"/>
        <w:numPr>
          <w:ilvl w:val="0"/>
          <w:numId w:val="48"/>
        </w:numPr>
        <w:spacing w:line="288" w:lineRule="auto"/>
        <w:jc w:val="both"/>
        <w:rPr>
          <w:rFonts w:ascii="Arial" w:hAnsi="Arial"/>
          <w:sz w:val="20"/>
          <w:szCs w:val="20"/>
        </w:rPr>
      </w:pPr>
      <w:r w:rsidRPr="007D76CE">
        <w:rPr>
          <w:rFonts w:ascii="Arial" w:hAnsi="Arial"/>
          <w:sz w:val="20"/>
          <w:szCs w:val="20"/>
        </w:rPr>
        <w:t>182 opozoril po 33. členu ZIN.</w:t>
      </w:r>
    </w:p>
    <w:p w14:paraId="04921903" w14:textId="3A31EE9C" w:rsidR="005538D9" w:rsidRPr="007D76CE" w:rsidRDefault="005538D9" w:rsidP="00565E9C">
      <w:pPr>
        <w:spacing w:line="288" w:lineRule="auto"/>
      </w:pPr>
      <w:r w:rsidRPr="007D76CE">
        <w:t xml:space="preserve">Po uradni dolžnosti je ION v letu 2022 uvedla 6811 postopkov, od tega 5446 inšpekcijskih postopkov, 973 prekrškovnih postopkov in 392 drugih splošnih postopkov. </w:t>
      </w:r>
    </w:p>
    <w:p w14:paraId="73D640CF" w14:textId="77777777" w:rsidR="005538D9" w:rsidRPr="007D76CE" w:rsidRDefault="005538D9" w:rsidP="00565E9C">
      <w:pPr>
        <w:spacing w:line="288" w:lineRule="auto"/>
      </w:pPr>
    </w:p>
    <w:p w14:paraId="7D81324B" w14:textId="37C1F45B" w:rsidR="005538D9" w:rsidRPr="007D76CE" w:rsidRDefault="005538D9" w:rsidP="00565E9C">
      <w:pPr>
        <w:spacing w:line="288" w:lineRule="auto"/>
      </w:pPr>
      <w:r w:rsidRPr="007D76CE">
        <w:t xml:space="preserve">V letu 2022 je bilo rešenih 5953 inšpekcijskih zadev, 1018 prekrškovnih in 436 splošnih zadev. </w:t>
      </w:r>
    </w:p>
    <w:p w14:paraId="60735311" w14:textId="6A918A31" w:rsidR="005538D9" w:rsidRPr="007D76CE" w:rsidRDefault="005538D9" w:rsidP="00565E9C">
      <w:pPr>
        <w:spacing w:line="288" w:lineRule="auto"/>
      </w:pPr>
      <w:r w:rsidRPr="007D76CE">
        <w:t xml:space="preserve">Na dan 31. decembra 2022 je bilo na ION v reševanju še 3350 zadev, od tega 2230 inšpekcijskih, 723 prekrškovnih in 397 splošnih zadev. </w:t>
      </w:r>
    </w:p>
    <w:p w14:paraId="43469BB3" w14:textId="77777777" w:rsidR="005538D9" w:rsidRPr="007D76CE" w:rsidRDefault="005538D9" w:rsidP="00565E9C">
      <w:pPr>
        <w:spacing w:line="288" w:lineRule="auto"/>
      </w:pPr>
    </w:p>
    <w:p w14:paraId="06D00AC8" w14:textId="025E3F81" w:rsidR="005538D9" w:rsidRPr="007D76CE" w:rsidRDefault="005538D9" w:rsidP="00565E9C">
      <w:pPr>
        <w:spacing w:line="288" w:lineRule="auto"/>
        <w:rPr>
          <w:color w:val="000000"/>
        </w:rPr>
      </w:pPr>
      <w:r w:rsidRPr="007D76CE">
        <w:t xml:space="preserve">V letu 2022 je ION izvedla 7290 nadzorov, od tega 6090 na terenu </w:t>
      </w:r>
      <w:r>
        <w:t>in</w:t>
      </w:r>
      <w:r w:rsidRPr="007D76CE">
        <w:t xml:space="preserve"> </w:t>
      </w:r>
      <w:r w:rsidRPr="007D76CE">
        <w:t xml:space="preserve">1200 v pisarni. V 6090 nadzorih na terenu je izvedla 10.511 pregledov po različnih področjih. Zastavljeni cilj glede števila pregledov je bil izpolnjen. </w:t>
      </w:r>
    </w:p>
    <w:p w14:paraId="763A4B95" w14:textId="77777777" w:rsidR="005538D9" w:rsidRPr="007D76CE" w:rsidRDefault="005538D9" w:rsidP="00565E9C">
      <w:pPr>
        <w:spacing w:line="288" w:lineRule="auto"/>
      </w:pPr>
    </w:p>
    <w:p w14:paraId="3572846C" w14:textId="77777777" w:rsidR="005538D9" w:rsidRPr="007D76CE" w:rsidRDefault="005538D9" w:rsidP="00565E9C">
      <w:pPr>
        <w:spacing w:line="288" w:lineRule="auto"/>
      </w:pPr>
      <w:r w:rsidRPr="007D76CE">
        <w:t>V celoti smo uresničili načrtovane akcije nadzorov za leto 2022.</w:t>
      </w:r>
    </w:p>
    <w:p w14:paraId="054EEF4A" w14:textId="77777777" w:rsidR="005538D9" w:rsidRPr="007D76CE" w:rsidRDefault="005538D9" w:rsidP="002D5CBE">
      <w:pPr>
        <w:spacing w:line="288" w:lineRule="auto"/>
      </w:pPr>
    </w:p>
    <w:p w14:paraId="403EAB5F" w14:textId="77777777" w:rsidR="005538D9" w:rsidRPr="007D76CE" w:rsidRDefault="005538D9" w:rsidP="005538D9">
      <w:pPr>
        <w:pStyle w:val="Naslov4"/>
        <w:numPr>
          <w:ilvl w:val="3"/>
          <w:numId w:val="35"/>
        </w:numPr>
        <w:spacing w:line="288" w:lineRule="auto"/>
        <w:rPr>
          <w:rStyle w:val="Intenzivenpoudarek"/>
          <w:i w:val="0"/>
          <w:color w:val="auto"/>
          <w:szCs w:val="20"/>
        </w:rPr>
      </w:pPr>
      <w:r w:rsidRPr="007D76CE">
        <w:rPr>
          <w:rStyle w:val="Intenzivenpoudarek"/>
          <w:i w:val="0"/>
          <w:color w:val="auto"/>
          <w:szCs w:val="20"/>
        </w:rPr>
        <w:t>AKCIJE NADZORA</w:t>
      </w:r>
      <w:bookmarkEnd w:id="248"/>
    </w:p>
    <w:p w14:paraId="3F412BE9" w14:textId="74B6F7C6" w:rsidR="005538D9" w:rsidRPr="007D76CE" w:rsidRDefault="005538D9" w:rsidP="00565E9C">
      <w:pPr>
        <w:spacing w:line="288" w:lineRule="auto"/>
      </w:pPr>
      <w:bookmarkStart w:id="249" w:name="_Ref43374656"/>
      <w:bookmarkStart w:id="250" w:name="_Toc39668154"/>
      <w:r w:rsidRPr="007D76CE">
        <w:t xml:space="preserve">V skladu s sprejetimi strateškimi usmeritvami je ION načrtovala akcije nadzora na področjih, </w:t>
      </w:r>
      <w:r>
        <w:t>na katerih</w:t>
      </w:r>
      <w:r w:rsidRPr="007D76CE">
        <w:t xml:space="preserve"> </w:t>
      </w:r>
      <w:r w:rsidRPr="007D76CE">
        <w:t>je želela preveriti skladnost zavezancev, na primer zaradi novih zahtev v zakonodaji, če pa je bila z oceno tveganja zaznana večja neusklajenost z zakonodajo, se je organizirala usmerjena akcija nadzora.</w:t>
      </w:r>
    </w:p>
    <w:p w14:paraId="423E5FAA" w14:textId="77777777" w:rsidR="005538D9" w:rsidRPr="007D76CE" w:rsidRDefault="005538D9" w:rsidP="00565E9C">
      <w:pPr>
        <w:spacing w:line="288" w:lineRule="auto"/>
      </w:pPr>
    </w:p>
    <w:p w14:paraId="6DE8C450" w14:textId="77777777" w:rsidR="005538D9" w:rsidRPr="007C4063" w:rsidRDefault="005538D9" w:rsidP="00565E9C">
      <w:pPr>
        <w:spacing w:line="288" w:lineRule="auto"/>
      </w:pPr>
      <w:r w:rsidRPr="007D76CE">
        <w:t>Tako učinkovito</w:t>
      </w:r>
      <w:r w:rsidRPr="007C4063">
        <w:t xml:space="preserve"> in v kratkem času pridobimo informacijo o stopnji upoštevanja določenih zahtev predpisa na območju celotne države oziroma na posameznem območju. Hkrati tak način dela prispeva k poenotenju dela v ION. Izkazalo se je, da so akcije nadzora kot ena od oblik rednega dela koristne in učinkovite.</w:t>
      </w:r>
    </w:p>
    <w:p w14:paraId="15C01CD0" w14:textId="77777777" w:rsidR="005538D9" w:rsidRPr="00BB0F52" w:rsidRDefault="005538D9" w:rsidP="00A30447">
      <w:pPr>
        <w:spacing w:line="288" w:lineRule="auto"/>
        <w:rPr>
          <w:highlight w:val="green"/>
        </w:rPr>
      </w:pPr>
    </w:p>
    <w:p w14:paraId="061E12D6" w14:textId="77777777" w:rsidR="005538D9" w:rsidRPr="007C4063" w:rsidRDefault="005538D9" w:rsidP="00565E9C">
      <w:pPr>
        <w:spacing w:line="288" w:lineRule="auto"/>
      </w:pPr>
      <w:r w:rsidRPr="007C4063">
        <w:lastRenderedPageBreak/>
        <w:t>Za vsako akcijo se določijo izhodišča in cilji ter se pripravijo usmeritve za delo glede vodenja postopkov in ukrepanja. Akcije potekajo hkrati na območju celotne države, so časovno omejene in imajo jasno določeno vsebino.</w:t>
      </w:r>
    </w:p>
    <w:p w14:paraId="4AC542DB" w14:textId="77777777" w:rsidR="005538D9" w:rsidRPr="007C4063" w:rsidRDefault="005538D9" w:rsidP="00565E9C">
      <w:pPr>
        <w:spacing w:line="288" w:lineRule="auto"/>
      </w:pPr>
    </w:p>
    <w:p w14:paraId="0CA29E5C" w14:textId="77777777" w:rsidR="005538D9" w:rsidRPr="007C4063" w:rsidRDefault="005538D9" w:rsidP="00565E9C">
      <w:pPr>
        <w:spacing w:line="288" w:lineRule="auto"/>
      </w:pPr>
      <w:r w:rsidRPr="007C4063">
        <w:t>Po izvedeni akciji se izdela poročilo, s katerim seznanimo MOP, druge ustrezne organe in javnost.</w:t>
      </w:r>
    </w:p>
    <w:p w14:paraId="55A1D7E2" w14:textId="77777777" w:rsidR="005538D9" w:rsidRPr="007C4063" w:rsidRDefault="005538D9" w:rsidP="00565E9C">
      <w:pPr>
        <w:spacing w:line="288" w:lineRule="auto"/>
      </w:pPr>
    </w:p>
    <w:p w14:paraId="3CE3D63D" w14:textId="77777777" w:rsidR="005538D9" w:rsidRPr="007C4063" w:rsidRDefault="005538D9" w:rsidP="00565E9C">
      <w:pPr>
        <w:spacing w:line="288" w:lineRule="auto"/>
      </w:pPr>
      <w:r w:rsidRPr="007C4063">
        <w:t>Prednosti takega načina dela so:</w:t>
      </w:r>
    </w:p>
    <w:p w14:paraId="0B9EB389" w14:textId="77777777" w:rsidR="005538D9" w:rsidRPr="007C4063" w:rsidRDefault="005538D9" w:rsidP="00565E9C">
      <w:pPr>
        <w:pStyle w:val="Natevanje"/>
        <w:spacing w:line="288" w:lineRule="auto"/>
      </w:pPr>
      <w:r w:rsidRPr="007C4063">
        <w:t>sistematični nadzor nad področjem dela;</w:t>
      </w:r>
    </w:p>
    <w:p w14:paraId="625A4C49" w14:textId="77777777" w:rsidR="005538D9" w:rsidRPr="007C4063" w:rsidRDefault="005538D9" w:rsidP="00565E9C">
      <w:pPr>
        <w:pStyle w:val="Natevanje"/>
        <w:spacing w:line="288" w:lineRule="auto"/>
      </w:pPr>
      <w:r w:rsidRPr="007C4063">
        <w:t>pridobivanje povratnih informacij glede izvršljivosti in stopnje izvajanja predpisa;</w:t>
      </w:r>
    </w:p>
    <w:p w14:paraId="3D2D6B3B" w14:textId="77777777" w:rsidR="005538D9" w:rsidRPr="007C4063" w:rsidRDefault="005538D9" w:rsidP="00565E9C">
      <w:pPr>
        <w:pStyle w:val="Natevanje"/>
        <w:spacing w:line="288" w:lineRule="auto"/>
      </w:pPr>
      <w:r w:rsidRPr="007C4063">
        <w:t>poenotenje nadzora in ukrepanja ter</w:t>
      </w:r>
    </w:p>
    <w:p w14:paraId="127780B1" w14:textId="77777777" w:rsidR="005538D9" w:rsidRPr="007C4063" w:rsidRDefault="005538D9" w:rsidP="00565E9C">
      <w:pPr>
        <w:pStyle w:val="Natevanje"/>
        <w:spacing w:line="288" w:lineRule="auto"/>
      </w:pPr>
      <w:r w:rsidRPr="007C4063">
        <w:t>obveščanje in ozaveščanje ciljne in splošne javnosti.</w:t>
      </w:r>
    </w:p>
    <w:p w14:paraId="0D90BA01" w14:textId="77777777" w:rsidR="005538D9" w:rsidRPr="007C4063" w:rsidRDefault="005538D9" w:rsidP="00565E9C">
      <w:pPr>
        <w:spacing w:line="288" w:lineRule="auto"/>
      </w:pPr>
    </w:p>
    <w:p w14:paraId="043C7895" w14:textId="77777777" w:rsidR="005538D9" w:rsidRPr="00565E9C" w:rsidRDefault="005538D9" w:rsidP="00565E9C">
      <w:pPr>
        <w:spacing w:line="288" w:lineRule="auto"/>
      </w:pPr>
      <w:r w:rsidRPr="007C4063">
        <w:fldChar w:fldCharType="begin"/>
      </w:r>
      <w:r w:rsidRPr="007C4063">
        <w:instrText xml:space="preserve"> REF _Ref43374656 \h  \* MERGEFORMAT </w:instrText>
      </w:r>
      <w:r w:rsidRPr="007C4063">
        <w:fldChar w:fldCharType="separate"/>
      </w:r>
      <w:r w:rsidRPr="007C4063">
        <w:t>Preglednica</w:t>
      </w:r>
      <w:r w:rsidRPr="007C4063">
        <w:fldChar w:fldCharType="end"/>
      </w:r>
      <w:r w:rsidRPr="007C4063">
        <w:t xml:space="preserve"> </w:t>
      </w:r>
      <w:r>
        <w:t xml:space="preserve">41 </w:t>
      </w:r>
      <w:r w:rsidRPr="00565E9C">
        <w:t>prikazuje seznam akcij nadzora, izvedenih v letu 2022.</w:t>
      </w:r>
    </w:p>
    <w:p w14:paraId="1EEA92CB" w14:textId="77777777" w:rsidR="005538D9" w:rsidRPr="00565E9C" w:rsidRDefault="005538D9" w:rsidP="00A30447">
      <w:pPr>
        <w:spacing w:line="288" w:lineRule="auto"/>
      </w:pPr>
    </w:p>
    <w:p w14:paraId="280E4519" w14:textId="77777777" w:rsidR="005538D9" w:rsidRPr="007D76CE" w:rsidRDefault="005538D9" w:rsidP="002D5CBE">
      <w:pPr>
        <w:pStyle w:val="Napis"/>
        <w:keepNext/>
        <w:spacing w:line="288" w:lineRule="auto"/>
      </w:pPr>
      <w:r w:rsidRPr="00565E9C">
        <w:t>Preglednica</w:t>
      </w:r>
      <w:bookmarkEnd w:id="249"/>
      <w:r w:rsidRPr="00565E9C">
        <w:t xml:space="preserve"> 41: Akcije nadzora v letu 202</w:t>
      </w:r>
      <w:bookmarkStart w:id="251" w:name="_Toc39668153"/>
      <w:r w:rsidRPr="00565E9C">
        <w:t>2</w:t>
      </w:r>
    </w:p>
    <w:tbl>
      <w:tblPr>
        <w:tblStyle w:val="Tabelamrea"/>
        <w:tblpPr w:leftFromText="141" w:rightFromText="141" w:vertAnchor="text" w:horzAnchor="margin" w:tblpY="261"/>
        <w:tblW w:w="9209" w:type="dxa"/>
        <w:tblLayout w:type="fixed"/>
        <w:tblLook w:val="01E0" w:firstRow="1" w:lastRow="1" w:firstColumn="1" w:lastColumn="1" w:noHBand="0" w:noVBand="0"/>
      </w:tblPr>
      <w:tblGrid>
        <w:gridCol w:w="675"/>
        <w:gridCol w:w="5387"/>
        <w:gridCol w:w="1163"/>
        <w:gridCol w:w="1984"/>
      </w:tblGrid>
      <w:tr w:rsidR="005538D9" w:rsidRPr="007D76CE" w14:paraId="0B1533F9" w14:textId="77777777" w:rsidTr="00052AAB">
        <w:trPr>
          <w:trHeight w:val="503"/>
        </w:trPr>
        <w:tc>
          <w:tcPr>
            <w:tcW w:w="675" w:type="dxa"/>
          </w:tcPr>
          <w:p w14:paraId="467D9145" w14:textId="77777777" w:rsidR="005538D9" w:rsidRPr="007D76CE" w:rsidRDefault="005538D9" w:rsidP="00FA0A6A">
            <w:pPr>
              <w:pStyle w:val="Tabelaolikatabele"/>
              <w:spacing w:after="0" w:line="288" w:lineRule="auto"/>
              <w:rPr>
                <w:rFonts w:ascii="Arial" w:hAnsi="Arial"/>
                <w:b/>
                <w:sz w:val="20"/>
              </w:rPr>
            </w:pPr>
            <w:r w:rsidRPr="007D76CE">
              <w:rPr>
                <w:rFonts w:ascii="Arial" w:hAnsi="Arial"/>
                <w:b/>
                <w:sz w:val="20"/>
              </w:rPr>
              <w:t>Zap. št.</w:t>
            </w:r>
          </w:p>
        </w:tc>
        <w:tc>
          <w:tcPr>
            <w:tcW w:w="5387" w:type="dxa"/>
          </w:tcPr>
          <w:p w14:paraId="5A3ADEF4" w14:textId="77777777" w:rsidR="005538D9" w:rsidRPr="007D76CE" w:rsidRDefault="005538D9" w:rsidP="002D5CBE">
            <w:pPr>
              <w:pStyle w:val="Tabelaolikatabele"/>
              <w:spacing w:after="0" w:line="288" w:lineRule="auto"/>
              <w:rPr>
                <w:rFonts w:ascii="Arial" w:hAnsi="Arial"/>
                <w:b/>
                <w:sz w:val="20"/>
              </w:rPr>
            </w:pPr>
            <w:r w:rsidRPr="007D76CE">
              <w:rPr>
                <w:rFonts w:ascii="Arial" w:hAnsi="Arial"/>
                <w:b/>
                <w:sz w:val="20"/>
              </w:rPr>
              <w:t>Akcije nadzora 202</w:t>
            </w:r>
            <w:r>
              <w:rPr>
                <w:rFonts w:ascii="Arial" w:hAnsi="Arial"/>
                <w:b/>
                <w:sz w:val="20"/>
              </w:rPr>
              <w:t>2</w:t>
            </w:r>
          </w:p>
        </w:tc>
        <w:tc>
          <w:tcPr>
            <w:tcW w:w="1163" w:type="dxa"/>
          </w:tcPr>
          <w:p w14:paraId="1F881D25" w14:textId="77777777" w:rsidR="005538D9" w:rsidRPr="007D76CE" w:rsidRDefault="005538D9" w:rsidP="002D5CBE">
            <w:pPr>
              <w:pStyle w:val="Tabelaolikatabele"/>
              <w:spacing w:after="0" w:line="288" w:lineRule="auto"/>
              <w:rPr>
                <w:rFonts w:ascii="Arial" w:hAnsi="Arial"/>
                <w:b/>
                <w:sz w:val="20"/>
              </w:rPr>
            </w:pPr>
            <w:r w:rsidRPr="007D76CE">
              <w:rPr>
                <w:rFonts w:ascii="Arial" w:hAnsi="Arial"/>
                <w:b/>
                <w:sz w:val="20"/>
              </w:rPr>
              <w:t>Področje</w:t>
            </w:r>
          </w:p>
        </w:tc>
        <w:tc>
          <w:tcPr>
            <w:tcW w:w="1984" w:type="dxa"/>
          </w:tcPr>
          <w:p w14:paraId="43D2DA80" w14:textId="77777777" w:rsidR="005538D9" w:rsidRPr="007D76CE" w:rsidRDefault="005538D9" w:rsidP="002D5CBE">
            <w:pPr>
              <w:pStyle w:val="Tabelaolikatabele"/>
              <w:spacing w:after="0" w:line="288" w:lineRule="auto"/>
              <w:rPr>
                <w:rFonts w:ascii="Arial" w:hAnsi="Arial"/>
                <w:b/>
                <w:bCs/>
                <w:sz w:val="20"/>
              </w:rPr>
            </w:pPr>
            <w:r w:rsidRPr="007D76CE">
              <w:rPr>
                <w:rFonts w:ascii="Arial" w:hAnsi="Arial"/>
                <w:b/>
                <w:bCs/>
                <w:sz w:val="20"/>
              </w:rPr>
              <w:t>Izvedba</w:t>
            </w:r>
          </w:p>
        </w:tc>
      </w:tr>
      <w:tr w:rsidR="005538D9" w:rsidRPr="007D76CE" w14:paraId="6B08A47F" w14:textId="77777777" w:rsidTr="00052AAB">
        <w:trPr>
          <w:trHeight w:val="514"/>
        </w:trPr>
        <w:tc>
          <w:tcPr>
            <w:tcW w:w="675" w:type="dxa"/>
          </w:tcPr>
          <w:p w14:paraId="47779845"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1.</w:t>
            </w:r>
          </w:p>
        </w:tc>
        <w:tc>
          <w:tcPr>
            <w:tcW w:w="5387" w:type="dxa"/>
          </w:tcPr>
          <w:p w14:paraId="52196D7A" w14:textId="77777777" w:rsidR="005538D9" w:rsidRPr="007D76CE" w:rsidRDefault="005538D9" w:rsidP="002D5CBE">
            <w:pPr>
              <w:spacing w:line="288" w:lineRule="auto"/>
            </w:pPr>
            <w:r w:rsidRPr="007D76CE">
              <w:t>Akcija nadzora čezmejnega pošiljanja odpadkov</w:t>
            </w:r>
          </w:p>
        </w:tc>
        <w:tc>
          <w:tcPr>
            <w:tcW w:w="1163" w:type="dxa"/>
          </w:tcPr>
          <w:p w14:paraId="3489B611" w14:textId="77777777" w:rsidR="005538D9" w:rsidRPr="007D76CE" w:rsidRDefault="005538D9" w:rsidP="002D5CBE">
            <w:pPr>
              <w:pStyle w:val="Tabelaolikatabele"/>
              <w:spacing w:after="0" w:line="288" w:lineRule="auto"/>
              <w:rPr>
                <w:rFonts w:ascii="Arial" w:hAnsi="Arial"/>
                <w:sz w:val="20"/>
              </w:rPr>
            </w:pPr>
            <w:r w:rsidRPr="007D76CE">
              <w:rPr>
                <w:rFonts w:ascii="Arial" w:hAnsi="Arial"/>
                <w:bCs/>
                <w:sz w:val="20"/>
              </w:rPr>
              <w:t>okolje</w:t>
            </w:r>
          </w:p>
        </w:tc>
        <w:tc>
          <w:tcPr>
            <w:tcW w:w="1984" w:type="dxa"/>
          </w:tcPr>
          <w:p w14:paraId="221A6E5D" w14:textId="77777777" w:rsidR="005538D9" w:rsidRPr="007D76CE" w:rsidRDefault="005538D9" w:rsidP="00FA0A6A">
            <w:pPr>
              <w:pStyle w:val="Tabelaolikatabele"/>
              <w:spacing w:after="0" w:line="288" w:lineRule="auto"/>
              <w:rPr>
                <w:rFonts w:ascii="Arial" w:hAnsi="Arial"/>
                <w:bCs/>
                <w:sz w:val="20"/>
              </w:rPr>
            </w:pPr>
            <w:r w:rsidRPr="007D76CE">
              <w:rPr>
                <w:rFonts w:ascii="Arial" w:hAnsi="Arial"/>
                <w:bCs/>
                <w:sz w:val="20"/>
              </w:rPr>
              <w:t>januar–december</w:t>
            </w:r>
          </w:p>
        </w:tc>
      </w:tr>
      <w:tr w:rsidR="005538D9" w:rsidRPr="007D76CE" w14:paraId="5F59FFBD" w14:textId="77777777" w:rsidTr="00052AAB">
        <w:trPr>
          <w:trHeight w:val="503"/>
        </w:trPr>
        <w:tc>
          <w:tcPr>
            <w:tcW w:w="675" w:type="dxa"/>
          </w:tcPr>
          <w:p w14:paraId="459B9D9D"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2.</w:t>
            </w:r>
          </w:p>
        </w:tc>
        <w:tc>
          <w:tcPr>
            <w:tcW w:w="5387" w:type="dxa"/>
          </w:tcPr>
          <w:p w14:paraId="7DFA6513" w14:textId="77777777" w:rsidR="005538D9" w:rsidRPr="007D76CE" w:rsidRDefault="005538D9" w:rsidP="002D5CBE">
            <w:pPr>
              <w:spacing w:line="288" w:lineRule="auto"/>
            </w:pPr>
            <w:r w:rsidRPr="007D76CE">
              <w:t xml:space="preserve">Nadzor KČN in naprav, ki odvajajo industrijsko odpadno vodo in po podatkih ARSO presegajo predpisane mejne vrednosti parametrov onesnaženosti odpadne vode na iztoku iz naprave  </w:t>
            </w:r>
          </w:p>
        </w:tc>
        <w:tc>
          <w:tcPr>
            <w:tcW w:w="1163" w:type="dxa"/>
          </w:tcPr>
          <w:p w14:paraId="0A049054" w14:textId="77777777" w:rsidR="005538D9" w:rsidRPr="007D76CE" w:rsidRDefault="005538D9" w:rsidP="002D5CBE">
            <w:pPr>
              <w:pStyle w:val="Tabelaolikatabele"/>
              <w:spacing w:after="0" w:line="288" w:lineRule="auto"/>
              <w:rPr>
                <w:rFonts w:ascii="Arial" w:hAnsi="Arial"/>
                <w:sz w:val="20"/>
              </w:rPr>
            </w:pPr>
            <w:r w:rsidRPr="007C4063">
              <w:rPr>
                <w:rFonts w:ascii="Arial" w:hAnsi="Arial"/>
                <w:sz w:val="20"/>
              </w:rPr>
              <w:t>okolje</w:t>
            </w:r>
          </w:p>
        </w:tc>
        <w:tc>
          <w:tcPr>
            <w:tcW w:w="1984" w:type="dxa"/>
          </w:tcPr>
          <w:p w14:paraId="6C2194E5"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r w:rsidR="005538D9" w:rsidRPr="007D76CE" w14:paraId="4CEE1649" w14:textId="77777777" w:rsidTr="00052AAB">
        <w:trPr>
          <w:trHeight w:val="514"/>
        </w:trPr>
        <w:tc>
          <w:tcPr>
            <w:tcW w:w="675" w:type="dxa"/>
          </w:tcPr>
          <w:p w14:paraId="1AB4DAE4"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3.</w:t>
            </w:r>
          </w:p>
        </w:tc>
        <w:tc>
          <w:tcPr>
            <w:tcW w:w="5387" w:type="dxa"/>
          </w:tcPr>
          <w:p w14:paraId="273E1F84" w14:textId="77777777" w:rsidR="005538D9" w:rsidRPr="007D76CE" w:rsidRDefault="005538D9" w:rsidP="002D5CBE">
            <w:pPr>
              <w:spacing w:line="288" w:lineRule="auto"/>
            </w:pPr>
            <w:r w:rsidRPr="007D76CE">
              <w:t>Nadzor naprav, ki presegajo mejne vrednosti emisij snovi v zrak iz nepremičnih virov onesnaževanja</w:t>
            </w:r>
            <w:r>
              <w:t>,</w:t>
            </w:r>
            <w:r w:rsidRPr="007D76CE">
              <w:t xml:space="preserve"> ter neskladnosti izvajanja in poročanja zavezancev o trajnih meritvah emisij snovi v zrak iz kurilnih naprav</w:t>
            </w:r>
          </w:p>
        </w:tc>
        <w:tc>
          <w:tcPr>
            <w:tcW w:w="1163" w:type="dxa"/>
          </w:tcPr>
          <w:p w14:paraId="154BD7C2" w14:textId="77777777" w:rsidR="005538D9" w:rsidRPr="007D76CE" w:rsidRDefault="005538D9" w:rsidP="002D5CBE">
            <w:pPr>
              <w:pStyle w:val="Tabelaolikatabele"/>
              <w:spacing w:after="0" w:line="288" w:lineRule="auto"/>
              <w:rPr>
                <w:rFonts w:ascii="Arial" w:hAnsi="Arial"/>
                <w:sz w:val="20"/>
              </w:rPr>
            </w:pPr>
            <w:r w:rsidRPr="007C4063">
              <w:rPr>
                <w:rFonts w:ascii="Arial" w:hAnsi="Arial"/>
                <w:sz w:val="20"/>
              </w:rPr>
              <w:t>okolje</w:t>
            </w:r>
          </w:p>
        </w:tc>
        <w:tc>
          <w:tcPr>
            <w:tcW w:w="1984" w:type="dxa"/>
          </w:tcPr>
          <w:p w14:paraId="19A0E7EC"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r w:rsidR="005538D9" w:rsidRPr="007D76CE" w14:paraId="689D0E70" w14:textId="77777777" w:rsidTr="00052AAB">
        <w:trPr>
          <w:trHeight w:val="340"/>
        </w:trPr>
        <w:tc>
          <w:tcPr>
            <w:tcW w:w="675" w:type="dxa"/>
          </w:tcPr>
          <w:p w14:paraId="64D9C848"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4.</w:t>
            </w:r>
          </w:p>
        </w:tc>
        <w:tc>
          <w:tcPr>
            <w:tcW w:w="5387" w:type="dxa"/>
          </w:tcPr>
          <w:p w14:paraId="11E5633A" w14:textId="77777777" w:rsidR="005538D9" w:rsidRPr="007D76CE" w:rsidRDefault="005538D9" w:rsidP="002D5CBE">
            <w:pPr>
              <w:spacing w:line="288" w:lineRule="auto"/>
            </w:pPr>
            <w:r w:rsidRPr="007D76CE">
              <w:rPr>
                <w:rFonts w:eastAsiaTheme="minorHAnsi"/>
              </w:rPr>
              <w:t xml:space="preserve">Vožnja v naravnem okolju </w:t>
            </w:r>
          </w:p>
        </w:tc>
        <w:tc>
          <w:tcPr>
            <w:tcW w:w="1163" w:type="dxa"/>
          </w:tcPr>
          <w:p w14:paraId="281C5F38" w14:textId="77777777" w:rsidR="005538D9" w:rsidRPr="007D76CE" w:rsidRDefault="005538D9" w:rsidP="002D5CBE">
            <w:pPr>
              <w:pStyle w:val="Tabelaolikatabele"/>
              <w:spacing w:after="0" w:line="288" w:lineRule="auto"/>
              <w:rPr>
                <w:rFonts w:ascii="Arial" w:hAnsi="Arial"/>
                <w:sz w:val="20"/>
              </w:rPr>
            </w:pPr>
            <w:r w:rsidRPr="007D76CE">
              <w:rPr>
                <w:rFonts w:ascii="Arial" w:hAnsi="Arial"/>
                <w:sz w:val="20"/>
              </w:rPr>
              <w:t>narava</w:t>
            </w:r>
          </w:p>
        </w:tc>
        <w:tc>
          <w:tcPr>
            <w:tcW w:w="1984" w:type="dxa"/>
          </w:tcPr>
          <w:p w14:paraId="637DB531" w14:textId="5AC335F9" w:rsidR="005538D9" w:rsidRPr="007D76CE" w:rsidRDefault="005538D9" w:rsidP="00236702">
            <w:pPr>
              <w:pStyle w:val="Tabelaolikatabele"/>
              <w:spacing w:after="0" w:line="288" w:lineRule="auto"/>
              <w:jc w:val="left"/>
              <w:rPr>
                <w:rFonts w:ascii="Arial" w:hAnsi="Arial"/>
                <w:bCs/>
                <w:sz w:val="20"/>
              </w:rPr>
            </w:pPr>
            <w:r w:rsidRPr="007C4063">
              <w:rPr>
                <w:rFonts w:ascii="Arial" w:hAnsi="Arial"/>
                <w:bCs/>
                <w:sz w:val="20"/>
              </w:rPr>
              <w:t>21.</w:t>
            </w:r>
            <w:r>
              <w:rPr>
                <w:rFonts w:ascii="Arial" w:hAnsi="Arial"/>
                <w:bCs/>
                <w:sz w:val="20"/>
              </w:rPr>
              <w:t xml:space="preserve"> februar</w:t>
            </w:r>
            <w:r w:rsidRPr="007C4063">
              <w:rPr>
                <w:rFonts w:ascii="Arial" w:hAnsi="Arial"/>
                <w:bCs/>
                <w:sz w:val="20"/>
              </w:rPr>
              <w:t>–6.</w:t>
            </w:r>
            <w:r>
              <w:rPr>
                <w:rFonts w:ascii="Arial" w:hAnsi="Arial"/>
                <w:bCs/>
                <w:sz w:val="20"/>
              </w:rPr>
              <w:t xml:space="preserve"> marec </w:t>
            </w:r>
            <w:r w:rsidRPr="007C4063">
              <w:rPr>
                <w:rFonts w:ascii="Arial" w:hAnsi="Arial"/>
                <w:bCs/>
                <w:sz w:val="20"/>
              </w:rPr>
              <w:t>2022 in 25.</w:t>
            </w:r>
            <w:r>
              <w:rPr>
                <w:rFonts w:ascii="Arial" w:hAnsi="Arial"/>
                <w:bCs/>
                <w:sz w:val="20"/>
              </w:rPr>
              <w:t xml:space="preserve"> junij</w:t>
            </w:r>
            <w:r w:rsidRPr="007C4063">
              <w:rPr>
                <w:rFonts w:ascii="Arial" w:hAnsi="Arial"/>
                <w:bCs/>
                <w:sz w:val="20"/>
              </w:rPr>
              <w:t>–31.</w:t>
            </w:r>
            <w:r>
              <w:rPr>
                <w:rFonts w:ascii="Arial" w:hAnsi="Arial"/>
                <w:bCs/>
                <w:sz w:val="20"/>
              </w:rPr>
              <w:t xml:space="preserve"> avgust </w:t>
            </w:r>
            <w:r w:rsidRPr="007C4063">
              <w:rPr>
                <w:rFonts w:ascii="Arial" w:hAnsi="Arial"/>
                <w:bCs/>
                <w:sz w:val="20"/>
              </w:rPr>
              <w:t>2022</w:t>
            </w:r>
          </w:p>
        </w:tc>
      </w:tr>
      <w:tr w:rsidR="005538D9" w:rsidRPr="007D76CE" w14:paraId="7483FD45" w14:textId="77777777" w:rsidTr="00052AAB">
        <w:trPr>
          <w:trHeight w:val="553"/>
        </w:trPr>
        <w:tc>
          <w:tcPr>
            <w:tcW w:w="675" w:type="dxa"/>
          </w:tcPr>
          <w:p w14:paraId="6C3FBF45" w14:textId="77777777" w:rsidR="005538D9" w:rsidRPr="007D76CE" w:rsidRDefault="005538D9" w:rsidP="002D5CBE">
            <w:pPr>
              <w:pStyle w:val="Tabelaolikatabele"/>
              <w:spacing w:after="0" w:line="288" w:lineRule="auto"/>
              <w:rPr>
                <w:rFonts w:ascii="Arial" w:hAnsi="Arial"/>
                <w:bCs/>
                <w:sz w:val="20"/>
              </w:rPr>
            </w:pPr>
            <w:r w:rsidRPr="007D76CE">
              <w:rPr>
                <w:rFonts w:ascii="Arial" w:hAnsi="Arial"/>
                <w:bCs/>
                <w:sz w:val="20"/>
              </w:rPr>
              <w:t>5.</w:t>
            </w:r>
          </w:p>
        </w:tc>
        <w:tc>
          <w:tcPr>
            <w:tcW w:w="5387" w:type="dxa"/>
          </w:tcPr>
          <w:p w14:paraId="64999913" w14:textId="77777777" w:rsidR="005538D9" w:rsidRPr="007D76CE" w:rsidRDefault="005538D9" w:rsidP="002D5CBE">
            <w:pPr>
              <w:spacing w:line="288" w:lineRule="auto"/>
            </w:pPr>
            <w:r w:rsidRPr="007D76CE">
              <w:rPr>
                <w:rFonts w:eastAsiaTheme="minorHAnsi"/>
              </w:rPr>
              <w:t>Raba vode – obvestilo o kršitvah določil vodnih dovoljenj za leto 2018, 2019 in 2020</w:t>
            </w:r>
          </w:p>
        </w:tc>
        <w:tc>
          <w:tcPr>
            <w:tcW w:w="1163" w:type="dxa"/>
          </w:tcPr>
          <w:p w14:paraId="73925407" w14:textId="77777777" w:rsidR="005538D9" w:rsidRPr="007D76CE" w:rsidRDefault="005538D9" w:rsidP="002D5CBE">
            <w:pPr>
              <w:pStyle w:val="Tabelaolikatabele"/>
              <w:spacing w:after="0" w:line="288" w:lineRule="auto"/>
              <w:rPr>
                <w:rFonts w:ascii="Arial" w:hAnsi="Arial"/>
                <w:bCs/>
                <w:sz w:val="20"/>
              </w:rPr>
            </w:pPr>
            <w:r>
              <w:rPr>
                <w:rFonts w:ascii="Arial" w:hAnsi="Arial"/>
                <w:bCs/>
                <w:sz w:val="20"/>
              </w:rPr>
              <w:t>vode</w:t>
            </w:r>
          </w:p>
        </w:tc>
        <w:tc>
          <w:tcPr>
            <w:tcW w:w="1984" w:type="dxa"/>
          </w:tcPr>
          <w:p w14:paraId="4FAE807C"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r w:rsidR="005538D9" w:rsidRPr="007D76CE" w14:paraId="73839F99" w14:textId="77777777" w:rsidTr="00052AAB">
        <w:trPr>
          <w:trHeight w:val="703"/>
        </w:trPr>
        <w:tc>
          <w:tcPr>
            <w:tcW w:w="675" w:type="dxa"/>
          </w:tcPr>
          <w:p w14:paraId="0698334F" w14:textId="77777777" w:rsidR="005538D9" w:rsidRPr="007D76CE" w:rsidRDefault="005538D9" w:rsidP="002D5CBE">
            <w:pPr>
              <w:pStyle w:val="Tabelaolikatabele"/>
              <w:spacing w:after="0" w:line="288" w:lineRule="auto"/>
              <w:rPr>
                <w:rFonts w:ascii="Arial" w:hAnsi="Arial"/>
                <w:bCs/>
                <w:sz w:val="20"/>
              </w:rPr>
            </w:pPr>
            <w:r w:rsidRPr="007D76CE">
              <w:rPr>
                <w:rFonts w:ascii="Arial" w:hAnsi="Arial"/>
                <w:bCs/>
                <w:sz w:val="20"/>
              </w:rPr>
              <w:t>6.</w:t>
            </w:r>
          </w:p>
        </w:tc>
        <w:tc>
          <w:tcPr>
            <w:tcW w:w="5387" w:type="dxa"/>
          </w:tcPr>
          <w:p w14:paraId="17F51F44" w14:textId="77777777" w:rsidR="005538D9" w:rsidRPr="007D76CE" w:rsidRDefault="005538D9" w:rsidP="003D45B7">
            <w:pPr>
              <w:spacing w:line="288" w:lineRule="auto"/>
            </w:pPr>
            <w:r w:rsidRPr="007D76CE">
              <w:rPr>
                <w:rFonts w:eastAsiaTheme="minorHAnsi"/>
              </w:rPr>
              <w:t>Nadzor v rudarskih prostorih pri zavezancih, ki imajo različna dovoljenja za ravnanje z odpadki znotraj rudarskega prostora</w:t>
            </w:r>
          </w:p>
        </w:tc>
        <w:tc>
          <w:tcPr>
            <w:tcW w:w="1163" w:type="dxa"/>
          </w:tcPr>
          <w:p w14:paraId="31BD24B5" w14:textId="77777777" w:rsidR="005538D9" w:rsidRPr="007D76CE" w:rsidRDefault="005538D9" w:rsidP="002D5CBE">
            <w:pPr>
              <w:pStyle w:val="Tabelaolikatabele"/>
              <w:spacing w:after="0" w:line="288" w:lineRule="auto"/>
              <w:rPr>
                <w:rFonts w:ascii="Arial" w:hAnsi="Arial"/>
                <w:bCs/>
                <w:sz w:val="20"/>
              </w:rPr>
            </w:pPr>
            <w:r w:rsidRPr="007D76CE">
              <w:rPr>
                <w:rFonts w:ascii="Arial" w:hAnsi="Arial"/>
                <w:bCs/>
                <w:sz w:val="20"/>
              </w:rPr>
              <w:t>okolje</w:t>
            </w:r>
          </w:p>
        </w:tc>
        <w:tc>
          <w:tcPr>
            <w:tcW w:w="1984" w:type="dxa"/>
          </w:tcPr>
          <w:p w14:paraId="403605A7" w14:textId="77777777" w:rsidR="005538D9" w:rsidRPr="007D76CE" w:rsidRDefault="005538D9" w:rsidP="00FA0A6A">
            <w:pPr>
              <w:pStyle w:val="Tabelaolikatabele"/>
              <w:spacing w:after="0" w:line="288" w:lineRule="auto"/>
              <w:rPr>
                <w:rFonts w:ascii="Arial" w:hAnsi="Arial"/>
                <w:bCs/>
                <w:sz w:val="20"/>
              </w:rPr>
            </w:pPr>
            <w:r>
              <w:rPr>
                <w:rFonts w:ascii="Arial" w:hAnsi="Arial"/>
                <w:bCs/>
                <w:sz w:val="20"/>
              </w:rPr>
              <w:t>februar</w:t>
            </w:r>
            <w:r w:rsidRPr="007D76CE">
              <w:rPr>
                <w:rFonts w:ascii="Arial" w:hAnsi="Arial"/>
                <w:bCs/>
                <w:sz w:val="20"/>
              </w:rPr>
              <w:t>–november</w:t>
            </w:r>
          </w:p>
        </w:tc>
      </w:tr>
    </w:tbl>
    <w:p w14:paraId="1B8E98CF" w14:textId="77777777" w:rsidR="005538D9" w:rsidRPr="007D76CE" w:rsidRDefault="005538D9" w:rsidP="00A30447">
      <w:pPr>
        <w:autoSpaceDE w:val="0"/>
        <w:autoSpaceDN w:val="0"/>
        <w:adjustRightInd w:val="0"/>
        <w:spacing w:line="288" w:lineRule="auto"/>
        <w:rPr>
          <w:color w:val="000000"/>
        </w:rPr>
      </w:pPr>
    </w:p>
    <w:p w14:paraId="48890A26" w14:textId="77777777" w:rsidR="005538D9" w:rsidRPr="007D76CE" w:rsidRDefault="005538D9" w:rsidP="00A30447">
      <w:pPr>
        <w:autoSpaceDE w:val="0"/>
        <w:autoSpaceDN w:val="0"/>
        <w:adjustRightInd w:val="0"/>
        <w:spacing w:line="288" w:lineRule="auto"/>
        <w:rPr>
          <w:color w:val="000000"/>
        </w:rPr>
      </w:pPr>
      <w:r w:rsidRPr="007D76CE">
        <w:rPr>
          <w:color w:val="000000"/>
        </w:rPr>
        <w:t>V nadaljevanju podajamo kratke opise vsake posamezne akcije in poročilo o stanju oziroma ukrepih.</w:t>
      </w:r>
    </w:p>
    <w:p w14:paraId="4C57428C" w14:textId="77777777" w:rsidR="005538D9" w:rsidRPr="00565E9C" w:rsidRDefault="005538D9" w:rsidP="00565E9C">
      <w:pPr>
        <w:autoSpaceDE w:val="0"/>
        <w:autoSpaceDN w:val="0"/>
        <w:adjustRightInd w:val="0"/>
        <w:spacing w:line="288" w:lineRule="auto"/>
        <w:rPr>
          <w:b/>
          <w:u w:val="single"/>
        </w:rPr>
      </w:pPr>
    </w:p>
    <w:p w14:paraId="4AA0E088" w14:textId="1906D3CC" w:rsidR="005538D9" w:rsidRPr="00565E9C" w:rsidRDefault="005538D9" w:rsidP="00565E9C">
      <w:pPr>
        <w:autoSpaceDE w:val="0"/>
        <w:autoSpaceDN w:val="0"/>
        <w:adjustRightInd w:val="0"/>
        <w:spacing w:line="288" w:lineRule="auto"/>
        <w:rPr>
          <w:rFonts w:eastAsiaTheme="minorHAnsi"/>
        </w:rPr>
      </w:pPr>
      <w:r w:rsidRPr="00565E9C">
        <w:rPr>
          <w:b/>
          <w:u w:val="single"/>
        </w:rPr>
        <w:t>1. Akcija nadzora – čezmejno pošiljanje odpadkov</w:t>
      </w:r>
    </w:p>
    <w:p w14:paraId="18D29BEC" w14:textId="0478408B" w:rsidR="005538D9" w:rsidRPr="00565E9C" w:rsidRDefault="005538D9" w:rsidP="00565E9C">
      <w:pPr>
        <w:spacing w:line="288" w:lineRule="auto"/>
      </w:pPr>
      <w:r w:rsidRPr="00565E9C">
        <w:rPr>
          <w:bCs/>
        </w:rPr>
        <w:t>Izvedenih</w:t>
      </w:r>
      <w:r w:rsidRPr="00565E9C">
        <w:t xml:space="preserve"> je bilo 71 skupnih akcij nadzora na avtocestnih počivališčih, avtocestnih kontrolnih točkah, mejnih prehodih ter v pristanišču Koper. Akcije so potekale </w:t>
      </w:r>
      <w:r>
        <w:t xml:space="preserve">v skladu </w:t>
      </w:r>
      <w:r w:rsidRPr="00565E9C">
        <w:t>z dogovori z ostalimi predstavniki nadzornih organov (</w:t>
      </w:r>
      <w:r w:rsidR="00B71C46">
        <w:t>p</w:t>
      </w:r>
      <w:r w:rsidRPr="00565E9C">
        <w:t xml:space="preserve">olicija in FURS). </w:t>
      </w:r>
    </w:p>
    <w:p w14:paraId="62B47065" w14:textId="33C2662C" w:rsidR="005538D9" w:rsidRPr="00565E9C" w:rsidRDefault="005538D9" w:rsidP="00565E9C">
      <w:pPr>
        <w:spacing w:line="288" w:lineRule="auto"/>
      </w:pPr>
      <w:r w:rsidRPr="00565E9C">
        <w:t>Akcije na avtocestnih počivališčih so potekale z izločanjem tovornih vozil iz prometa oziroma s preusmeritvijo prometa tovornih vozil preko počivališč ter t</w:t>
      </w:r>
      <w:r>
        <w:t xml:space="preserve">. </w:t>
      </w:r>
      <w:r w:rsidRPr="00565E9C">
        <w:t xml:space="preserve">i. dinamičnimi kontrolami. Za izvajanje nadzorov so se uporabljale tudi kontrolne točke, zgrajene na </w:t>
      </w:r>
      <w:r>
        <w:t>nekdanj</w:t>
      </w:r>
      <w:r w:rsidRPr="00565E9C">
        <w:t xml:space="preserve">ih </w:t>
      </w:r>
      <w:r w:rsidRPr="00565E9C">
        <w:t>cestninskih postajah. Na mejnih prehodih s Hrvaško in v pristanišču Koper so bili pregledi izvedeni na podlagi podatkov iz carinskih dokumentov. V letu 2022 je bilo izvedenih nekaj skupnih akcij nadzora tudi s predstavniki avstrijskih in madžarskih nadzornih organov.</w:t>
      </w:r>
    </w:p>
    <w:p w14:paraId="3F48AD5B" w14:textId="77777777" w:rsidR="005538D9" w:rsidRPr="00565E9C" w:rsidRDefault="005538D9" w:rsidP="00565E9C">
      <w:pPr>
        <w:spacing w:line="288" w:lineRule="auto"/>
      </w:pPr>
    </w:p>
    <w:p w14:paraId="622F4DA7" w14:textId="3F120B6E" w:rsidR="005538D9" w:rsidRPr="00565E9C" w:rsidRDefault="005538D9" w:rsidP="00565E9C">
      <w:pPr>
        <w:spacing w:line="288" w:lineRule="auto"/>
      </w:pPr>
      <w:r w:rsidRPr="00565E9C">
        <w:lastRenderedPageBreak/>
        <w:t xml:space="preserve">Pregledanih je bilo preko 3000 tovornih vozil in kontejnerjev, v 729 primerih je šlo za prevoz odpadkov preko meja, odkritih je bilo 23 nezakonitih pošiljk odpadkov (v večini primerov odpadne kovine), v ostalih primerih je šlo za manjše administrativne napake izpolnjevanja spremljajoče dokumentacije oziroma neoznačevanje tovornih vozil za prevoz odpadkov preko meja (tabla »A«). </w:t>
      </w:r>
    </w:p>
    <w:p w14:paraId="4BC2F874" w14:textId="77777777" w:rsidR="005538D9" w:rsidRPr="00565E9C" w:rsidRDefault="005538D9" w:rsidP="00565E9C">
      <w:pPr>
        <w:pStyle w:val="align-justify"/>
        <w:spacing w:before="0" w:beforeAutospacing="0" w:after="0" w:afterAutospacing="0" w:line="288" w:lineRule="auto"/>
        <w:rPr>
          <w:rFonts w:ascii="Arial" w:hAnsi="Arial"/>
          <w:sz w:val="20"/>
          <w:szCs w:val="20"/>
        </w:rPr>
      </w:pPr>
      <w:r w:rsidRPr="00565E9C">
        <w:rPr>
          <w:rFonts w:ascii="Arial" w:hAnsi="Arial"/>
          <w:sz w:val="20"/>
          <w:szCs w:val="20"/>
        </w:rPr>
        <w:t>Inšpektorji za okolje so opravili tudi večje število inšpekcijskih pregledov v podjetjih, tako na podlagi letnega načrta dela, kot tudi na podlagi prejetih prijav oziroma informacij o nezakonitih pošiljkah odpadkov.</w:t>
      </w:r>
    </w:p>
    <w:p w14:paraId="11C24C7D" w14:textId="77777777" w:rsidR="005538D9" w:rsidRPr="00565E9C" w:rsidRDefault="005538D9" w:rsidP="00565E9C">
      <w:pPr>
        <w:pStyle w:val="align-justify"/>
        <w:spacing w:before="0" w:beforeAutospacing="0" w:after="0" w:afterAutospacing="0" w:line="288" w:lineRule="auto"/>
        <w:rPr>
          <w:rFonts w:ascii="Arial" w:hAnsi="Arial"/>
          <w:sz w:val="20"/>
          <w:szCs w:val="20"/>
        </w:rPr>
      </w:pPr>
    </w:p>
    <w:p w14:paraId="65FD22C9" w14:textId="324D5E18" w:rsidR="005538D9" w:rsidRPr="00565E9C" w:rsidRDefault="005538D9" w:rsidP="00565E9C">
      <w:pPr>
        <w:spacing w:line="288" w:lineRule="auto"/>
        <w:rPr>
          <w:b/>
          <w:u w:val="single"/>
        </w:rPr>
      </w:pPr>
      <w:r w:rsidRPr="00565E9C">
        <w:rPr>
          <w:b/>
          <w:u w:val="single"/>
        </w:rPr>
        <w:t xml:space="preserve">2. Akcija nadzora KČN in naprav, ki odvajajo industrijsko odpadno vodo in po podatkih ARSO presegajo predpisane mejne vrednosti parametrov onesnaženosti odpadne vode na iztoku iz naprave </w:t>
      </w:r>
    </w:p>
    <w:p w14:paraId="3B2C6EE2" w14:textId="77777777" w:rsidR="005538D9" w:rsidRPr="00565E9C" w:rsidRDefault="005538D9" w:rsidP="00565E9C">
      <w:pPr>
        <w:spacing w:line="288" w:lineRule="auto"/>
      </w:pPr>
      <w:r w:rsidRPr="00565E9C">
        <w:t xml:space="preserve">V letu 2022 je potekala akcija nadzora KČN in naprav, ki odvajajo industrijsko odpadno vodo in po podatkih ARSO (na podlagi pregleda poročil o obratovalnem monitoringu (OM) industrijske odpadne vode za leto 2020 in 2021) presegajo predpisane mejne vrednosti parametrov onesnaženosti odpadne vode na iztoku iz naprave oziroma so bile ugotovljene druge nepravilnosti v zvezi z izvajanjem OM. Po pridobitvi podatkov ARSO glede ugotovljenih nepravilnosti pri pregledu OM odpadnih vod za leto 2021 se je akcija dopolnila še z nadzorom naprav, ki so v letu 2021 čezmerno obremenjevale okolje. </w:t>
      </w:r>
    </w:p>
    <w:p w14:paraId="32A6A33A" w14:textId="77777777" w:rsidR="005538D9" w:rsidRPr="00565E9C" w:rsidRDefault="005538D9" w:rsidP="00565E9C">
      <w:pPr>
        <w:spacing w:line="288" w:lineRule="auto"/>
      </w:pPr>
    </w:p>
    <w:p w14:paraId="3DD0BAB7" w14:textId="5D1F8992" w:rsidR="005538D9" w:rsidRDefault="005538D9" w:rsidP="00565E9C">
      <w:pPr>
        <w:spacing w:line="288" w:lineRule="auto"/>
      </w:pPr>
      <w:r w:rsidRPr="00565E9C">
        <w:rPr>
          <w:b/>
          <w:bCs/>
        </w:rPr>
        <w:t>Komunalne čistilne naprave (KČN)</w:t>
      </w:r>
      <w:r w:rsidRPr="00565E9C">
        <w:t xml:space="preserve"> </w:t>
      </w:r>
    </w:p>
    <w:p w14:paraId="0B97E5BC" w14:textId="73911FF1" w:rsidR="005538D9" w:rsidRPr="00565E9C" w:rsidRDefault="005538D9" w:rsidP="00565E9C">
      <w:pPr>
        <w:spacing w:line="288" w:lineRule="auto"/>
      </w:pPr>
      <w:r w:rsidRPr="00565E9C">
        <w:t xml:space="preserve">Ugotavlja se, da je od </w:t>
      </w:r>
      <w:r>
        <w:t xml:space="preserve">leta </w:t>
      </w:r>
      <w:r w:rsidRPr="00565E9C">
        <w:t xml:space="preserve">2016 do </w:t>
      </w:r>
      <w:r>
        <w:t xml:space="preserve">leta </w:t>
      </w:r>
      <w:r w:rsidRPr="00565E9C">
        <w:t xml:space="preserve">2018 v povprečju </w:t>
      </w:r>
      <w:r>
        <w:t>61</w:t>
      </w:r>
      <w:r w:rsidRPr="00565E9C">
        <w:t xml:space="preserve"> </w:t>
      </w:r>
      <w:r w:rsidRPr="00565E9C">
        <w:t xml:space="preserve">KČN z odvajanjem odpadnih voda presegalo predpisane mejne vrednosti parametrov onesnaženosti. Število KČN, ki presegajo na iztoku iz KČN predpisane mejne vrednosti onesnaževal v odpadni vodi ali pa so bile pri pregledu OM ugotovljene druge nepravilnosti, se je v letih 2019 in 2020 povečalo za približno </w:t>
      </w:r>
      <w:r>
        <w:t>40</w:t>
      </w:r>
      <w:r w:rsidRPr="00565E9C">
        <w:t xml:space="preserve"> </w:t>
      </w:r>
      <w:r w:rsidRPr="00565E9C">
        <w:t xml:space="preserve">odstotkov glede na pretekla leta. V letu 2021 je število prijav naraslo za več kot trikrat glede na povprečje preteklih let. Število vseh delujočih KČN je po podatkih ARSO skupaj 559, kar pomeni, da so </w:t>
      </w:r>
      <w:r>
        <w:t>bil</w:t>
      </w:r>
      <w:r w:rsidRPr="00565E9C">
        <w:t xml:space="preserve">e </w:t>
      </w:r>
      <w:r w:rsidRPr="00565E9C">
        <w:t xml:space="preserve">na podlagi pregleda OM odpadih vod za leto 2021 pri več kot tretjini vseh delujočih KČN </w:t>
      </w:r>
      <w:r w:rsidRPr="00565E9C">
        <w:t>ugotov</w:t>
      </w:r>
      <w:r>
        <w:t>ljene</w:t>
      </w:r>
      <w:r w:rsidRPr="00565E9C">
        <w:t xml:space="preserve"> </w:t>
      </w:r>
      <w:r w:rsidRPr="00565E9C">
        <w:t>nepravilnosti. Vendar pa je razlog za večje število ugotovljenih nepravilnosti v napačnem izvajanju OM (napačna pogostost vzorčenja odpadne vode in/ali napačen nabor parametrov), medtem ko se je število KČN, ki so v posameznem letu čezmerno obremenjevale okolje oziroma presegale predpisane mejne vrednosti, ni bistveno spremenilo.</w:t>
      </w:r>
    </w:p>
    <w:p w14:paraId="5D551C4F" w14:textId="77777777" w:rsidR="005538D9" w:rsidRPr="00565E9C" w:rsidRDefault="005538D9" w:rsidP="00565E9C">
      <w:pPr>
        <w:spacing w:line="288" w:lineRule="auto"/>
      </w:pPr>
    </w:p>
    <w:p w14:paraId="252BF9B0" w14:textId="767D245D" w:rsidR="005538D9" w:rsidRPr="00565E9C" w:rsidRDefault="005538D9" w:rsidP="00565E9C">
      <w:pPr>
        <w:spacing w:line="288" w:lineRule="auto"/>
      </w:pPr>
      <w:r w:rsidRPr="00565E9C">
        <w:t xml:space="preserve">Število KČN, ki na iztoku iz naprave presegajo predpisane mejne vrednosti onesnaževal v odpadni vodi, se je glede na rezultate OM odpadnih vod v obdobju med </w:t>
      </w:r>
      <w:r w:rsidRPr="00565E9C">
        <w:t>let</w:t>
      </w:r>
      <w:r>
        <w:t>oma</w:t>
      </w:r>
      <w:r w:rsidRPr="00565E9C">
        <w:t xml:space="preserve"> </w:t>
      </w:r>
      <w:r w:rsidRPr="00565E9C">
        <w:t>2018 in 2021 zmanjšalo za več kot četrtino glede na prejšnja leta (2016, 2017). V povprečju je v zadnjih štirih let</w:t>
      </w:r>
      <w:r>
        <w:t>ih</w:t>
      </w:r>
      <w:r w:rsidRPr="00565E9C">
        <w:t xml:space="preserve">, za katera smo prejeli prijave ARSO, manj kot </w:t>
      </w:r>
      <w:r>
        <w:t>10</w:t>
      </w:r>
      <w:r w:rsidRPr="00565E9C">
        <w:t xml:space="preserve"> </w:t>
      </w:r>
      <w:r w:rsidRPr="00565E9C">
        <w:t xml:space="preserve">odstotkov vseh KČN presegalo mejne vrednost merjenih parametrov onesnaženosti v odpadni vodi (46 naprav). </w:t>
      </w:r>
    </w:p>
    <w:p w14:paraId="23169980" w14:textId="77777777" w:rsidR="005538D9" w:rsidRPr="00565E9C" w:rsidRDefault="005538D9" w:rsidP="00565E9C">
      <w:pPr>
        <w:spacing w:line="288" w:lineRule="auto"/>
      </w:pPr>
    </w:p>
    <w:p w14:paraId="350B7EB2" w14:textId="61193171" w:rsidR="005538D9" w:rsidRPr="00565E9C" w:rsidRDefault="005538D9" w:rsidP="00565E9C">
      <w:pPr>
        <w:spacing w:line="288" w:lineRule="auto"/>
      </w:pPr>
      <w:r w:rsidRPr="00565E9C">
        <w:t xml:space="preserve">Iz opravljene analize je razvidno, da je število KČN, pri katerih je bilo na podlagi pregleda OM v obdobju med </w:t>
      </w:r>
      <w:r w:rsidRPr="00565E9C">
        <w:t>let</w:t>
      </w:r>
      <w:r>
        <w:t>oma</w:t>
      </w:r>
      <w:r w:rsidRPr="00565E9C">
        <w:t xml:space="preserve"> </w:t>
      </w:r>
      <w:r w:rsidRPr="00565E9C">
        <w:t xml:space="preserve">2016 in 2021 vsaj enkrat ugotovljeno preseganje predpisanih mejnih vrednosti pri odvajanju odpadnih voda iz KČN v okolje, takšnih čistilnih naprav skupaj 136, kar pomeni, da je v obdobju od </w:t>
      </w:r>
      <w:r>
        <w:t xml:space="preserve">leta </w:t>
      </w:r>
      <w:r w:rsidRPr="00565E9C">
        <w:t xml:space="preserve">2016 do </w:t>
      </w:r>
      <w:r>
        <w:t xml:space="preserve">leta </w:t>
      </w:r>
      <w:r w:rsidRPr="00565E9C">
        <w:t>2021 pri četrtini vseh delujočih čistilnih naprav vsaj enkrat pri pregledu OM ugotovljen</w:t>
      </w:r>
      <w:r>
        <w:t>o</w:t>
      </w:r>
      <w:r w:rsidRPr="00565E9C">
        <w:t xml:space="preserve"> preseganje predpisanih mejnih vrednosti pri odvajanju odpadnih voda iz KČN v okolje. Tri odstotke vseh delujočih čistilnih naprav (15 KČN) je vsako leto presegalo mejne vrednosti parametrov onesnaženosti odpadnih voda pri odvajanju v okolje, tri so v navedenem obdobju presegale mejno vrednost </w:t>
      </w:r>
      <w:r>
        <w:t xml:space="preserve">za </w:t>
      </w:r>
      <w:r w:rsidRPr="00565E9C">
        <w:t xml:space="preserve">petkrat, devet pa </w:t>
      </w:r>
      <w:r w:rsidR="00EB5BFE">
        <w:t xml:space="preserve">za </w:t>
      </w:r>
      <w:r w:rsidRPr="00565E9C">
        <w:t xml:space="preserve">štirikrat. </w:t>
      </w:r>
    </w:p>
    <w:p w14:paraId="1508392D" w14:textId="77777777" w:rsidR="005538D9" w:rsidRPr="00565E9C" w:rsidRDefault="005538D9" w:rsidP="00565E9C">
      <w:pPr>
        <w:spacing w:line="288" w:lineRule="auto"/>
        <w:rPr>
          <w:highlight w:val="green"/>
        </w:rPr>
      </w:pPr>
    </w:p>
    <w:p w14:paraId="778623E6" w14:textId="54B3FD50" w:rsidR="005538D9" w:rsidRPr="00565E9C" w:rsidRDefault="005538D9" w:rsidP="00565E9C">
      <w:pPr>
        <w:autoSpaceDE w:val="0"/>
        <w:autoSpaceDN w:val="0"/>
        <w:adjustRightInd w:val="0"/>
        <w:spacing w:line="288" w:lineRule="auto"/>
      </w:pPr>
      <w:r w:rsidRPr="00565E9C">
        <w:rPr>
          <w:rFonts w:eastAsia="Calibri"/>
          <w:lang w:eastAsia="ar-SA"/>
        </w:rPr>
        <w:t xml:space="preserve">ARSO je na ION </w:t>
      </w:r>
      <w:r>
        <w:rPr>
          <w:rFonts w:eastAsia="Calibri"/>
          <w:lang w:eastAsia="ar-SA"/>
        </w:rPr>
        <w:t>poslal</w:t>
      </w:r>
      <w:r w:rsidRPr="00565E9C">
        <w:rPr>
          <w:rFonts w:eastAsia="Calibri"/>
          <w:lang w:eastAsia="ar-SA"/>
        </w:rPr>
        <w:t xml:space="preserve"> seznam 206 KČN, pri katerih je pri pregledu OM odpadnih voda</w:t>
      </w:r>
      <w:r w:rsidRPr="00565E9C">
        <w:t xml:space="preserve">, </w:t>
      </w:r>
      <w:r w:rsidRPr="00565E9C">
        <w:t>izvedene</w:t>
      </w:r>
      <w:r>
        <w:t>m</w:t>
      </w:r>
      <w:r w:rsidRPr="00565E9C">
        <w:t xml:space="preserve"> </w:t>
      </w:r>
      <w:r w:rsidRPr="00565E9C">
        <w:t>v letu 2021, ugotovil preseganje mejnih vrednosti parametrov odpadne vode na iztoku iz KČN in/ali pa so bile ugotovljene druge nepravilnosti.</w:t>
      </w:r>
    </w:p>
    <w:p w14:paraId="701C235E" w14:textId="77777777" w:rsidR="005538D9" w:rsidRPr="00565E9C" w:rsidRDefault="005538D9" w:rsidP="00565E9C">
      <w:pPr>
        <w:autoSpaceDE w:val="0"/>
        <w:autoSpaceDN w:val="0"/>
        <w:adjustRightInd w:val="0"/>
        <w:spacing w:line="288" w:lineRule="auto"/>
        <w:rPr>
          <w:rFonts w:eastAsia="Calibri"/>
          <w:lang w:eastAsia="ar-SA"/>
        </w:rPr>
      </w:pPr>
    </w:p>
    <w:p w14:paraId="0285ADE3" w14:textId="77777777" w:rsidR="005538D9" w:rsidRPr="00565E9C" w:rsidRDefault="005538D9" w:rsidP="00565E9C">
      <w:pPr>
        <w:spacing w:line="288" w:lineRule="auto"/>
        <w:rPr>
          <w:rFonts w:eastAsia="Calibri"/>
          <w:lang w:eastAsia="ar-SA"/>
        </w:rPr>
      </w:pPr>
      <w:r w:rsidRPr="00565E9C">
        <w:lastRenderedPageBreak/>
        <w:t>V zvezi s koordinirano akcijo nadzora je bilo do izdaje poročila odprtih 117 upravnih zadev.</w:t>
      </w:r>
      <w:r w:rsidRPr="00565E9C">
        <w:rPr>
          <w:rFonts w:eastAsia="Calibri"/>
          <w:lang w:eastAsia="ar-SA"/>
        </w:rPr>
        <w:t xml:space="preserve"> Ker inšpektorji niso pregledali vseh KČN, ki so bile predmet akcije, se bo akcija nadzora nadaljevala tudi v letu 2023. Inšpektorji so pri upravljavcih </w:t>
      </w:r>
      <w:r w:rsidRPr="00565E9C">
        <w:t xml:space="preserve">KČN </w:t>
      </w:r>
      <w:r w:rsidRPr="00565E9C">
        <w:rPr>
          <w:rFonts w:eastAsia="Calibri"/>
          <w:lang w:eastAsia="ar-SA"/>
        </w:rPr>
        <w:t>opravili skupaj 102 inšpekcijska pregleda, zvezi z ugotovljenimi nepravilnostmi pa so izdali 32 inšpekcijskih odločb. Ker upravljavci KČN niso v roku, ki ga je določil inšpektor, izvršili vseh odrejenih ukrepov, se je zoper njih začela izvršba inšpekcijske odločbe, v okviru katere je bilo izdanih devet sklepov o dovolitvi izvršbe.</w:t>
      </w:r>
    </w:p>
    <w:p w14:paraId="5D6C7DC2" w14:textId="77777777" w:rsidR="005538D9" w:rsidRPr="00565E9C" w:rsidRDefault="005538D9" w:rsidP="00565E9C">
      <w:pPr>
        <w:spacing w:line="288" w:lineRule="auto"/>
      </w:pPr>
    </w:p>
    <w:p w14:paraId="26216056" w14:textId="31751CCF" w:rsidR="005538D9" w:rsidRPr="00565E9C" w:rsidRDefault="005538D9" w:rsidP="00565E9C">
      <w:pPr>
        <w:spacing w:line="288" w:lineRule="auto"/>
        <w:rPr>
          <w:b/>
          <w:bCs/>
        </w:rPr>
      </w:pPr>
      <w:r w:rsidRPr="00565E9C">
        <w:rPr>
          <w:b/>
          <w:bCs/>
        </w:rPr>
        <w:t>Industrijske odpadne vode (IOV)</w:t>
      </w:r>
    </w:p>
    <w:p w14:paraId="69797A16" w14:textId="0BB48D8C" w:rsidR="005538D9" w:rsidRPr="00565E9C" w:rsidRDefault="005538D9" w:rsidP="00565E9C">
      <w:pPr>
        <w:spacing w:line="288" w:lineRule="auto"/>
      </w:pPr>
      <w:r w:rsidRPr="00565E9C">
        <w:t xml:space="preserve">Število naprav, ki z odvajanjem IOV v okolje presegajo mejne vrednosti, se vsako leto znižuje. V letu 2020 je bilo na podlagi pregleda OM ugotovljeno preseganje mejnih vrednosti parametrov onesnaženosti v IOV pri 72 napravah, ki odvajajo IOV v okolje. Iz opravljene analize je razvidno, da je število naprav, pri katerih je bilo na podlagi pregleda OM med </w:t>
      </w:r>
      <w:r w:rsidRPr="00565E9C">
        <w:t>le</w:t>
      </w:r>
      <w:r>
        <w:t>toma</w:t>
      </w:r>
      <w:r w:rsidRPr="00565E9C">
        <w:t xml:space="preserve"> </w:t>
      </w:r>
      <w:r w:rsidRPr="00565E9C">
        <w:t xml:space="preserve">2016 in 2020 vsaj enkrat ugotovljeno preseganje predpisanih mejnih vrednosti pri odvajanju IOV iz naprave v okolje, takšnih naprav skupaj 287, kar pomeni, da je od </w:t>
      </w:r>
      <w:r>
        <w:t xml:space="preserve">leta </w:t>
      </w:r>
      <w:r w:rsidRPr="00565E9C">
        <w:t xml:space="preserve">2016 do </w:t>
      </w:r>
      <w:r>
        <w:t xml:space="preserve">leta </w:t>
      </w:r>
      <w:r w:rsidRPr="00565E9C">
        <w:t>2020 skoraj pri polovic</w:t>
      </w:r>
      <w:r>
        <w:t>i</w:t>
      </w:r>
      <w:r w:rsidRPr="00565E9C">
        <w:t xml:space="preserve"> vseh delujočih naprav vsaj enkrat pri pregledu OM ugotovljeno preseganje predpisanih mejnih vrednosti pri odvajanju odpadnih voda iz naprave. </w:t>
      </w:r>
    </w:p>
    <w:p w14:paraId="744D9CB1" w14:textId="77777777" w:rsidR="005538D9" w:rsidRPr="00565E9C" w:rsidRDefault="005538D9" w:rsidP="00565E9C">
      <w:pPr>
        <w:spacing w:line="288" w:lineRule="auto"/>
      </w:pPr>
    </w:p>
    <w:p w14:paraId="6081386C" w14:textId="77777777" w:rsidR="005538D9" w:rsidRPr="00565E9C" w:rsidRDefault="005538D9" w:rsidP="00565E9C">
      <w:pPr>
        <w:autoSpaceDE w:val="0"/>
        <w:autoSpaceDN w:val="0"/>
        <w:adjustRightInd w:val="0"/>
        <w:spacing w:line="288" w:lineRule="auto"/>
        <w:rPr>
          <w:rFonts w:eastAsia="Calibri"/>
          <w:lang w:eastAsia="ar-SA"/>
        </w:rPr>
      </w:pPr>
      <w:r w:rsidRPr="00565E9C">
        <w:t>V zvezi s koordinirano akcijo nadzora naprav, za katere je ARSO ugotovil, da so v letu 2020 presegale predpisane mejne vrednosti onesnaževal pri odvajanju IOV v vode ali javno kanalizacijo, je bilo do izdaje poročila odprtih 61 upravnih zadev.</w:t>
      </w:r>
      <w:r w:rsidRPr="00565E9C">
        <w:rPr>
          <w:rFonts w:eastAsia="Calibri"/>
          <w:lang w:eastAsia="ar-SA"/>
        </w:rPr>
        <w:t xml:space="preserve"> Ker inšpektorji niso pregledali vseh naprav, ki so bile predmet akcije, se bo akcija nadzora nadaljevala v letu 2023. Inšpektorji so pri upravljavcih </w:t>
      </w:r>
      <w:r w:rsidRPr="00565E9C">
        <w:t xml:space="preserve">naprav, ki so bili predmet akcije, </w:t>
      </w:r>
      <w:r w:rsidRPr="00565E9C">
        <w:rPr>
          <w:rFonts w:eastAsia="Calibri"/>
          <w:lang w:eastAsia="ar-SA"/>
        </w:rPr>
        <w:t xml:space="preserve">opravili skupaj 39 inšpekcijskih pregledov, </w:t>
      </w:r>
      <w:r>
        <w:rPr>
          <w:rFonts w:eastAsia="Calibri"/>
          <w:lang w:eastAsia="ar-SA"/>
        </w:rPr>
        <w:t xml:space="preserve">v </w:t>
      </w:r>
      <w:r w:rsidRPr="00565E9C">
        <w:rPr>
          <w:rFonts w:eastAsia="Calibri"/>
          <w:lang w:eastAsia="ar-SA"/>
        </w:rPr>
        <w:t xml:space="preserve">zvezi z ugotovljenimi nepravilnostmi pa so izdali 11 inšpekcijskih odločb. Ker upravljavci naprav niso v roku, ki ga je določil inšpektor, izvršili vseh odrejenih ukrepov, se je zoper njih začela izvršba inšpekcijske odločbe, v okviru katere je bilo izdanih  pet sklepov o dovolitvi izvršbe. </w:t>
      </w:r>
    </w:p>
    <w:p w14:paraId="585E6678" w14:textId="77777777" w:rsidR="005538D9" w:rsidRPr="00565E9C" w:rsidRDefault="005538D9" w:rsidP="00565E9C">
      <w:pPr>
        <w:spacing w:line="288" w:lineRule="auto"/>
        <w:rPr>
          <w:b/>
          <w:u w:val="single"/>
        </w:rPr>
      </w:pPr>
    </w:p>
    <w:p w14:paraId="388DDE43" w14:textId="1F869F75" w:rsidR="005538D9" w:rsidRPr="00565E9C" w:rsidRDefault="005538D9" w:rsidP="00565E9C">
      <w:pPr>
        <w:spacing w:line="288" w:lineRule="auto"/>
        <w:rPr>
          <w:b/>
          <w:u w:val="single"/>
        </w:rPr>
      </w:pPr>
      <w:r w:rsidRPr="00565E9C">
        <w:rPr>
          <w:b/>
          <w:u w:val="single"/>
        </w:rPr>
        <w:t>3. Akcija nadzora naprav, ki presegajo mejne vrednosti emisij snovi v zrak iz nepremičnih virov onesnaževanja ter neskladnosti izvajanja in poročanja zavezancev o trajnih meritvah emisij snovi v zrak iz kurilnih naprav</w:t>
      </w:r>
    </w:p>
    <w:p w14:paraId="359493EC" w14:textId="0D8B9B1A"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Cilj in namen akcije je bil, da se glede na poslane podatke ARSO o kršitvah, v inšpekcijskih postopkih preveri</w:t>
      </w:r>
      <w:r>
        <w:rPr>
          <w:rFonts w:eastAsia="Calibri"/>
          <w:lang w:eastAsia="ar-SA"/>
        </w:rPr>
        <w:t>,</w:t>
      </w:r>
      <w:r w:rsidRPr="00565E9C">
        <w:rPr>
          <w:rFonts w:eastAsia="Calibri"/>
          <w:lang w:eastAsia="ar-SA"/>
        </w:rPr>
        <w:t xml:space="preserve"> ali zavezanci dejansko kršijo svoje obveznosti </w:t>
      </w:r>
      <w:r>
        <w:rPr>
          <w:rFonts w:eastAsia="Calibri"/>
          <w:lang w:eastAsia="ar-SA"/>
        </w:rPr>
        <w:t>in</w:t>
      </w:r>
      <w:r w:rsidRPr="00565E9C">
        <w:rPr>
          <w:rFonts w:eastAsia="Calibri"/>
          <w:lang w:eastAsia="ar-SA"/>
        </w:rPr>
        <w:t xml:space="preserve"> </w:t>
      </w:r>
      <w:r w:rsidRPr="00565E9C">
        <w:rPr>
          <w:rFonts w:eastAsia="Calibri"/>
          <w:lang w:eastAsia="ar-SA"/>
        </w:rPr>
        <w:t>ali je prišlo do kakršnih koli drugih napak. Ob tem je pomembno dejstvo, da je individualni oblastni akt, ki zavezancu predpisuje pravila delovanja in obveznosti</w:t>
      </w:r>
      <w:r>
        <w:rPr>
          <w:rFonts w:eastAsia="Calibri"/>
          <w:lang w:eastAsia="ar-SA"/>
        </w:rPr>
        <w:t>,</w:t>
      </w:r>
      <w:r w:rsidRPr="00565E9C">
        <w:rPr>
          <w:rFonts w:eastAsia="Calibri"/>
          <w:lang w:eastAsia="ar-SA"/>
        </w:rPr>
        <w:t xml:space="preserve"> veljavno pravnomočno okoljevarstveno dovoljenje (OVD). </w:t>
      </w:r>
    </w:p>
    <w:p w14:paraId="1FFB8793" w14:textId="77777777" w:rsidR="005538D9" w:rsidRPr="00565E9C" w:rsidRDefault="005538D9" w:rsidP="00565E9C">
      <w:pPr>
        <w:autoSpaceDE w:val="0"/>
        <w:autoSpaceDN w:val="0"/>
        <w:adjustRightInd w:val="0"/>
        <w:spacing w:line="288" w:lineRule="auto"/>
        <w:rPr>
          <w:rFonts w:eastAsia="Calibri"/>
          <w:color w:val="FF0000"/>
          <w:lang w:eastAsia="ar-SA"/>
        </w:rPr>
      </w:pPr>
    </w:p>
    <w:p w14:paraId="0F8CC6C8" w14:textId="6D9474F6"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Skupaj je bilo v akcijo zajetih 31 zavezancev (devet zavezancev se je namreč obravnavalo tako za leto 2020 kot za leto 2021), pri čemer so bile kršitve ugotovljene v </w:t>
      </w:r>
      <w:r>
        <w:rPr>
          <w:rFonts w:eastAsia="Calibri"/>
          <w:lang w:eastAsia="ar-SA"/>
        </w:rPr>
        <w:t>14</w:t>
      </w:r>
      <w:r w:rsidRPr="00565E9C">
        <w:rPr>
          <w:rFonts w:eastAsia="Calibri"/>
          <w:lang w:eastAsia="ar-SA"/>
        </w:rPr>
        <w:t xml:space="preserve"> </w:t>
      </w:r>
      <w:r w:rsidRPr="00565E9C">
        <w:rPr>
          <w:rFonts w:eastAsia="Calibri"/>
          <w:lang w:eastAsia="ar-SA"/>
        </w:rPr>
        <w:t xml:space="preserve">primerih, v petih primerih kršitve niso bile ugotovljene, v </w:t>
      </w:r>
      <w:r>
        <w:rPr>
          <w:rFonts w:eastAsia="Calibri"/>
          <w:lang w:eastAsia="ar-SA"/>
        </w:rPr>
        <w:t>12</w:t>
      </w:r>
      <w:r w:rsidRPr="00565E9C">
        <w:rPr>
          <w:rFonts w:eastAsia="Calibri"/>
          <w:lang w:eastAsia="ar-SA"/>
        </w:rPr>
        <w:t xml:space="preserve"> </w:t>
      </w:r>
      <w:r w:rsidRPr="00565E9C">
        <w:rPr>
          <w:rFonts w:eastAsia="Calibri"/>
          <w:lang w:eastAsia="ar-SA"/>
        </w:rPr>
        <w:t>primerih pa ugotovitveni postopek še ni bil končan.</w:t>
      </w:r>
    </w:p>
    <w:p w14:paraId="26B298DC" w14:textId="77777777" w:rsidR="005538D9" w:rsidRPr="00565E9C" w:rsidRDefault="005538D9" w:rsidP="00565E9C">
      <w:pPr>
        <w:autoSpaceDE w:val="0"/>
        <w:autoSpaceDN w:val="0"/>
        <w:adjustRightInd w:val="0"/>
        <w:spacing w:line="288" w:lineRule="auto"/>
        <w:rPr>
          <w:rFonts w:eastAsia="Calibri"/>
          <w:lang w:eastAsia="ar-SA"/>
        </w:rPr>
      </w:pPr>
    </w:p>
    <w:p w14:paraId="2C9EFE39"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Skupaj je bilo v postopkih izdanih devet inšpekcijskih odločb, zaradi neizvršitve odločbe v roku sta bila izdana dva sklepa o dovolitvi izvršbe z denarno prisilitvijo, prav tako sta bili izdani tudi dve opozorili na zapisnik.  </w:t>
      </w:r>
    </w:p>
    <w:p w14:paraId="6A8BA36D" w14:textId="77777777" w:rsidR="005538D9" w:rsidRPr="00565E9C" w:rsidRDefault="005538D9" w:rsidP="00565E9C">
      <w:pPr>
        <w:autoSpaceDE w:val="0"/>
        <w:autoSpaceDN w:val="0"/>
        <w:adjustRightInd w:val="0"/>
        <w:spacing w:line="288" w:lineRule="auto"/>
        <w:rPr>
          <w:rFonts w:eastAsia="Calibri"/>
          <w:lang w:eastAsia="ar-SA"/>
        </w:rPr>
      </w:pPr>
    </w:p>
    <w:p w14:paraId="0A097AD2" w14:textId="4DE069C6"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Splošne ugotovitve akcije so, da so inšpektorji pri skoraj polovici zavezancev ugotovili kršitve, pri čemer vsi inšpekcijski postopki še niso </w:t>
      </w:r>
      <w:r>
        <w:rPr>
          <w:rFonts w:eastAsia="Calibri"/>
          <w:lang w:eastAsia="ar-SA"/>
        </w:rPr>
        <w:t>končan</w:t>
      </w:r>
      <w:r w:rsidRPr="00565E9C">
        <w:rPr>
          <w:rFonts w:eastAsia="Calibri"/>
          <w:lang w:eastAsia="ar-SA"/>
        </w:rPr>
        <w:t>i</w:t>
      </w:r>
      <w:r w:rsidRPr="00565E9C">
        <w:rPr>
          <w:rFonts w:eastAsia="Calibri"/>
          <w:lang w:eastAsia="ar-SA"/>
        </w:rPr>
        <w:t>. Inšpektorji za okolje so tako z odločbami zavezancem večinoma odredili, da morajo prilagoditi delovanje naprave tako, da izmerjene emisije snovi v zrak na merilnih mestih ne bodo presegale mejnih vrednosti, ki so določene v OVD, da morajo zagotoviti obratovalni monitoring in izvesti meritve emisij snovi v zrak v skladu z OVD, da morajo v zvezi z emisijami snovi v zrak izvesti sanacijske ukrepe</w:t>
      </w:r>
      <w:r>
        <w:rPr>
          <w:rFonts w:eastAsia="Calibri"/>
          <w:lang w:eastAsia="ar-SA"/>
        </w:rPr>
        <w:t>,</w:t>
      </w:r>
      <w:r w:rsidRPr="00565E9C">
        <w:rPr>
          <w:rFonts w:eastAsia="Calibri"/>
          <w:lang w:eastAsia="ar-SA"/>
        </w:rPr>
        <w:t xml:space="preserve"> s katerimi bo zagotovljena skladnost emisij snovi v zrak, da morajo izvesti ukrepe za odpravo virov čezmerne obremenitve, s katerimi se bo prenehalo </w:t>
      </w:r>
      <w:r w:rsidRPr="00565E9C">
        <w:rPr>
          <w:rFonts w:eastAsia="Calibri"/>
          <w:lang w:eastAsia="ar-SA"/>
        </w:rPr>
        <w:lastRenderedPageBreak/>
        <w:t xml:space="preserve">preseganje mejnih vrednosti, </w:t>
      </w:r>
      <w:r>
        <w:rPr>
          <w:rFonts w:eastAsia="Calibri"/>
          <w:lang w:eastAsia="ar-SA"/>
        </w:rPr>
        <w:t xml:space="preserve">in </w:t>
      </w:r>
      <w:r w:rsidRPr="00565E9C">
        <w:rPr>
          <w:rFonts w:eastAsia="Calibri"/>
          <w:lang w:eastAsia="ar-SA"/>
        </w:rPr>
        <w:t xml:space="preserve">zagotoviti izvedbo prvih meritev v okviru obratovalnega monitoringa emisij snovi v zrak. </w:t>
      </w:r>
    </w:p>
    <w:p w14:paraId="28B9852F" w14:textId="77777777" w:rsidR="005538D9" w:rsidRPr="00565E9C" w:rsidRDefault="005538D9" w:rsidP="00565E9C">
      <w:pPr>
        <w:autoSpaceDE w:val="0"/>
        <w:autoSpaceDN w:val="0"/>
        <w:adjustRightInd w:val="0"/>
        <w:spacing w:line="288" w:lineRule="auto"/>
        <w:rPr>
          <w:rFonts w:eastAsia="Calibri"/>
          <w:lang w:eastAsia="ar-SA"/>
        </w:rPr>
      </w:pPr>
    </w:p>
    <w:p w14:paraId="70372D12"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Če se v inšpekcijskem nadzoru ugotovi, da so zaznane kršitve zaradi napak pri sami izvedbi obratovalnega monitoringa, so lahko takšne povratne informacije pomembne tudi za ARSO oz</w:t>
      </w:r>
      <w:r>
        <w:rPr>
          <w:rFonts w:eastAsia="Calibri"/>
          <w:lang w:eastAsia="ar-SA"/>
        </w:rPr>
        <w:t>iroma</w:t>
      </w:r>
      <w:r w:rsidRPr="00565E9C">
        <w:rPr>
          <w:rFonts w:eastAsia="Calibri"/>
          <w:lang w:eastAsia="ar-SA"/>
        </w:rPr>
        <w:t xml:space="preserve"> ministrstvo. ARSO namreč preverja kakovost izvajanja obratovalnih monitoringov, pri čemer lahko v primeru ugotovljenih kršitev, zaradi katerih obstaja utemeljen dvom o usposobljenosti izvajalca obratovalnega monitoringa, temu pooblastilo tudi odvzame in ga izbriše iz evidence izvajalcev. </w:t>
      </w:r>
    </w:p>
    <w:p w14:paraId="0FC8F2F2" w14:textId="77777777" w:rsidR="005538D9" w:rsidRPr="00565E9C" w:rsidRDefault="005538D9" w:rsidP="00565E9C">
      <w:pPr>
        <w:autoSpaceDE w:val="0"/>
        <w:autoSpaceDN w:val="0"/>
        <w:adjustRightInd w:val="0"/>
        <w:spacing w:line="288" w:lineRule="auto"/>
        <w:rPr>
          <w:rFonts w:eastAsia="Calibri"/>
          <w:lang w:eastAsia="ar-SA"/>
        </w:rPr>
      </w:pPr>
    </w:p>
    <w:p w14:paraId="2B1CD481" w14:textId="45A7DCE3"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Ocenjujemo, da je bila akcij</w:t>
      </w:r>
      <w:r>
        <w:rPr>
          <w:rFonts w:eastAsia="Calibri"/>
          <w:lang w:eastAsia="ar-SA"/>
        </w:rPr>
        <w:t>a</w:t>
      </w:r>
      <w:r w:rsidRPr="00565E9C">
        <w:rPr>
          <w:rFonts w:eastAsia="Calibri"/>
          <w:lang w:eastAsia="ar-SA"/>
        </w:rPr>
        <w:t xml:space="preserve"> smotrna in uspešna. Zavezance je </w:t>
      </w:r>
      <w:r>
        <w:rPr>
          <w:rFonts w:eastAsia="Calibri"/>
          <w:lang w:eastAsia="ar-SA"/>
        </w:rPr>
        <w:t>znova</w:t>
      </w:r>
      <w:r w:rsidRPr="00565E9C">
        <w:rPr>
          <w:rFonts w:eastAsia="Calibri"/>
          <w:lang w:eastAsia="ar-SA"/>
        </w:rPr>
        <w:t xml:space="preserve"> opozorila na </w:t>
      </w:r>
      <w:r>
        <w:rPr>
          <w:rFonts w:eastAsia="Calibri"/>
          <w:lang w:eastAsia="ar-SA"/>
        </w:rPr>
        <w:t>njihove</w:t>
      </w:r>
      <w:r w:rsidRPr="00565E9C">
        <w:rPr>
          <w:rFonts w:eastAsia="Calibri"/>
          <w:lang w:eastAsia="ar-SA"/>
        </w:rPr>
        <w:t xml:space="preserve"> </w:t>
      </w:r>
      <w:r w:rsidRPr="00565E9C">
        <w:rPr>
          <w:rFonts w:eastAsia="Calibri"/>
          <w:lang w:eastAsia="ar-SA"/>
        </w:rPr>
        <w:t xml:space="preserve">obveznosti, ki izhajajo iz veljavne zakonodaje in iz pridobljenih dovoljenj, </w:t>
      </w:r>
      <w:r>
        <w:rPr>
          <w:rFonts w:eastAsia="Calibri"/>
          <w:lang w:eastAsia="ar-SA"/>
        </w:rPr>
        <w:t>in</w:t>
      </w:r>
      <w:r w:rsidRPr="00565E9C">
        <w:rPr>
          <w:rFonts w:eastAsia="Calibri"/>
          <w:lang w:eastAsia="ar-SA"/>
        </w:rPr>
        <w:t xml:space="preserve"> </w:t>
      </w:r>
      <w:r w:rsidRPr="00565E9C">
        <w:rPr>
          <w:rFonts w:eastAsia="Calibri"/>
          <w:lang w:eastAsia="ar-SA"/>
        </w:rPr>
        <w:t xml:space="preserve">da so pri svojem delovanju tudi pod inšpekcijskim nadzorom. Ker vsi postopki v letu 2022 še niso bili končani, se bo akcija nadaljevala tudi v letu 2023. </w:t>
      </w:r>
    </w:p>
    <w:p w14:paraId="0C11213F" w14:textId="77777777" w:rsidR="005538D9" w:rsidRPr="00565E9C" w:rsidRDefault="005538D9" w:rsidP="00565E9C">
      <w:pPr>
        <w:tabs>
          <w:tab w:val="left" w:pos="720"/>
        </w:tabs>
        <w:autoSpaceDE w:val="0"/>
        <w:autoSpaceDN w:val="0"/>
        <w:adjustRightInd w:val="0"/>
        <w:spacing w:line="288" w:lineRule="auto"/>
      </w:pPr>
      <w:r w:rsidRPr="00565E9C" w:rsidDel="004E54B6">
        <w:rPr>
          <w:b/>
          <w:u w:val="single"/>
        </w:rPr>
        <w:t xml:space="preserve"> </w:t>
      </w:r>
    </w:p>
    <w:p w14:paraId="08353333" w14:textId="29C0CE33" w:rsidR="005538D9" w:rsidRPr="00565E9C" w:rsidRDefault="005538D9" w:rsidP="00565E9C">
      <w:pPr>
        <w:tabs>
          <w:tab w:val="left" w:pos="284"/>
        </w:tabs>
        <w:autoSpaceDE w:val="0"/>
        <w:autoSpaceDN w:val="0"/>
        <w:adjustRightInd w:val="0"/>
        <w:spacing w:line="288" w:lineRule="auto"/>
        <w:rPr>
          <w:rFonts w:eastAsiaTheme="minorHAnsi"/>
          <w:b/>
          <w:u w:val="single"/>
        </w:rPr>
      </w:pPr>
      <w:r w:rsidRPr="00565E9C">
        <w:rPr>
          <w:b/>
          <w:u w:val="single"/>
        </w:rPr>
        <w:t xml:space="preserve">4. Akcija nadzora </w:t>
      </w:r>
      <w:r w:rsidRPr="00565E9C">
        <w:rPr>
          <w:rFonts w:eastAsiaTheme="minorHAnsi"/>
          <w:b/>
          <w:u w:val="single"/>
        </w:rPr>
        <w:t>vožnje v naravnem okolju</w:t>
      </w:r>
    </w:p>
    <w:p w14:paraId="7BF9DFAD" w14:textId="3FC58994" w:rsidR="005538D9" w:rsidRPr="00565E9C" w:rsidRDefault="005538D9" w:rsidP="00565E9C">
      <w:pPr>
        <w:spacing w:line="288" w:lineRule="auto"/>
      </w:pPr>
      <w:r w:rsidRPr="00565E9C">
        <w:t xml:space="preserve">Skupno je bilo opravljenih 17 nadzorov na terenu, zaradi kršitev je bil v devetih primerih uveden prekrškovni postopek, v enem primeru je bil izdan plačilni nalog zaradi kršitve, zaznane na družbenih omrežjih, v sedmin primerih pa je bilo izrečeno opozorilo. Pri nadzorih so bili sicer v dveh primerih opaženi motokrosisti (v enem primeru štirje, v drugem štirje in en štirikolesnik), </w:t>
      </w:r>
      <w:r>
        <w:t>vendar</w:t>
      </w:r>
      <w:r w:rsidRPr="00565E9C">
        <w:t xml:space="preserve"> </w:t>
      </w:r>
      <w:r w:rsidRPr="00565E9C">
        <w:t xml:space="preserve">pa zaradi pobega ukrepanje ni bilo mogoče. </w:t>
      </w:r>
    </w:p>
    <w:p w14:paraId="3C06D9DF" w14:textId="77777777" w:rsidR="005538D9" w:rsidRPr="00565E9C" w:rsidRDefault="005538D9" w:rsidP="00565E9C">
      <w:pPr>
        <w:spacing w:line="288" w:lineRule="auto"/>
      </w:pPr>
    </w:p>
    <w:p w14:paraId="6DE11ABF" w14:textId="7AFE62B3" w:rsidR="005538D9" w:rsidRPr="00565E9C" w:rsidRDefault="005538D9" w:rsidP="00565E9C">
      <w:pPr>
        <w:spacing w:line="288" w:lineRule="auto"/>
      </w:pPr>
      <w:r w:rsidRPr="00565E9C">
        <w:t xml:space="preserve">Akcije nadzora vožnje v naravnem okolju se izvajajo predvsem z namenom </w:t>
      </w:r>
      <w:r w:rsidRPr="00565E9C">
        <w:t>o</w:t>
      </w:r>
      <w:r>
        <w:t>za</w:t>
      </w:r>
      <w:r w:rsidRPr="00565E9C">
        <w:t>veščanja</w:t>
      </w:r>
      <w:r w:rsidRPr="00565E9C">
        <w:t>, opozarjanja in preprečitve nezakonitega ravnanja, ki ima za posledico poškodbe naravnega okolja in ogrožanje habitatov rastlinskih in živalskih vrst.</w:t>
      </w:r>
    </w:p>
    <w:p w14:paraId="6FCC1050" w14:textId="77777777" w:rsidR="005538D9" w:rsidRPr="00565E9C" w:rsidRDefault="005538D9" w:rsidP="00565E9C">
      <w:pPr>
        <w:spacing w:line="288" w:lineRule="auto"/>
      </w:pPr>
    </w:p>
    <w:p w14:paraId="029AC1E1" w14:textId="31C2F8ED" w:rsidR="005538D9" w:rsidRPr="00565E9C" w:rsidRDefault="005538D9" w:rsidP="00565E9C">
      <w:pPr>
        <w:spacing w:line="288" w:lineRule="auto"/>
      </w:pPr>
      <w:r w:rsidRPr="00565E9C">
        <w:t>Tudi v tokratni akciji se ugotavlja, da je konkretne kršitve v naravi na določen termin zelo težko neposredno ugotoviti. Vožnje se namreč po</w:t>
      </w:r>
      <w:r>
        <w:t xml:space="preserve"> </w:t>
      </w:r>
      <w:r w:rsidRPr="00565E9C">
        <w:t>navadi ne izvajajo kontinuirano, ampak le občasno. Ne glede na navedeno pa ima redna, čeprav občasna prisotnost na terenu, pozitiven, tudi preventiven učinek. Javnost se tako seznanja z veljavno zakonodajo in pravili vožnje z motornimi vozili in kolesi v naravnem okolju. Prisotnost na terenu pa preventivno potencialne kršitelje odvrača od teh dejanj, kar se kaže tudi v ugotovitvah inšpekcijskih nadzorov.</w:t>
      </w:r>
    </w:p>
    <w:p w14:paraId="060C8F1C" w14:textId="77777777" w:rsidR="005538D9" w:rsidRPr="00565E9C" w:rsidRDefault="005538D9" w:rsidP="00565E9C">
      <w:pPr>
        <w:spacing w:line="288" w:lineRule="auto"/>
      </w:pPr>
    </w:p>
    <w:p w14:paraId="2ADAEBC2" w14:textId="77777777" w:rsidR="005538D9" w:rsidRPr="00565E9C" w:rsidRDefault="005538D9" w:rsidP="00565E9C">
      <w:pPr>
        <w:spacing w:line="288" w:lineRule="auto"/>
      </w:pPr>
      <w:r w:rsidRPr="00565E9C">
        <w:t xml:space="preserve">Kot že v vseh predhodnih letih je tudi v letošnji akciji pomembno spoznanje, da je sodelovanje s policijo bistvenega pomena, saj ima ta pristojnost in tudi možnost učinkovitejše zaustavitve vozečega kolesarja, motorista ali avtomobilista. </w:t>
      </w:r>
    </w:p>
    <w:p w14:paraId="2B933FFE" w14:textId="77777777" w:rsidR="005538D9" w:rsidRPr="00565E9C" w:rsidRDefault="005538D9" w:rsidP="00565E9C">
      <w:pPr>
        <w:tabs>
          <w:tab w:val="left" w:pos="720"/>
        </w:tabs>
        <w:autoSpaceDE w:val="0"/>
        <w:autoSpaceDN w:val="0"/>
        <w:adjustRightInd w:val="0"/>
        <w:spacing w:line="288" w:lineRule="auto"/>
      </w:pPr>
    </w:p>
    <w:p w14:paraId="4B0ACBA7" w14:textId="604E476A" w:rsidR="005538D9" w:rsidRPr="00565E9C" w:rsidRDefault="005538D9" w:rsidP="00565E9C">
      <w:pPr>
        <w:tabs>
          <w:tab w:val="left" w:pos="720"/>
        </w:tabs>
        <w:autoSpaceDE w:val="0"/>
        <w:autoSpaceDN w:val="0"/>
        <w:adjustRightInd w:val="0"/>
        <w:spacing w:line="288" w:lineRule="auto"/>
        <w:rPr>
          <w:b/>
          <w:u w:val="single"/>
        </w:rPr>
      </w:pPr>
      <w:r w:rsidRPr="00565E9C">
        <w:rPr>
          <w:b/>
          <w:u w:val="single"/>
        </w:rPr>
        <w:t xml:space="preserve">5. Akcija nadzora </w:t>
      </w:r>
      <w:r w:rsidRPr="00565E9C">
        <w:rPr>
          <w:rFonts w:eastAsiaTheme="minorHAnsi"/>
          <w:b/>
          <w:u w:val="single"/>
        </w:rPr>
        <w:t>rabe vode – obvestilo o kršitvah določil vodnih dovoljenj za let</w:t>
      </w:r>
      <w:r>
        <w:rPr>
          <w:rFonts w:eastAsiaTheme="minorHAnsi"/>
          <w:b/>
          <w:u w:val="single"/>
        </w:rPr>
        <w:t>a</w:t>
      </w:r>
      <w:r w:rsidRPr="00565E9C">
        <w:rPr>
          <w:rFonts w:eastAsiaTheme="minorHAnsi"/>
          <w:b/>
          <w:u w:val="single"/>
        </w:rPr>
        <w:t xml:space="preserve"> 2018, 2019 in 2020</w:t>
      </w:r>
    </w:p>
    <w:p w14:paraId="783395BA"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V primeru oskrbe s pitno vodo, ki se izvaja kot gospodarska javna služba, na splošno velja, da mora za rabo vode vodno pravico pridobiti občina (država).</w:t>
      </w:r>
    </w:p>
    <w:p w14:paraId="6E03F0CF" w14:textId="77777777" w:rsidR="005538D9" w:rsidRPr="00565E9C" w:rsidRDefault="005538D9" w:rsidP="00565E9C">
      <w:pPr>
        <w:autoSpaceDE w:val="0"/>
        <w:autoSpaceDN w:val="0"/>
        <w:adjustRightInd w:val="0"/>
        <w:spacing w:line="288" w:lineRule="auto"/>
        <w:rPr>
          <w:rFonts w:eastAsia="Calibri"/>
          <w:lang w:eastAsia="ar-SA"/>
        </w:rPr>
      </w:pPr>
    </w:p>
    <w:p w14:paraId="283A394D" w14:textId="6465AB32"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Cilj akcije je bil, da se glede na prejeta obvestila DRSV o kršitvah, ki so jih zaznali pri pregledu poročil  o izvajanju monitoringa podzemnih voda, predvsem glede zagotavljanja rednega spremljanja odvzetih količin vode z merilno napravo in poročanja ministrstvu ter zagotavljanja izvajanja operativnega monitoringa v okviru inšpekcijskih postopkov preveri stanje na terenu pri zavezancih ter v primeru ugotovljenih kršitev tudi ukrepa v skladu s pooblastili. </w:t>
      </w:r>
    </w:p>
    <w:p w14:paraId="5CB4FB70" w14:textId="77777777" w:rsidR="005538D9" w:rsidRPr="00565E9C" w:rsidRDefault="005538D9" w:rsidP="00565E9C">
      <w:pPr>
        <w:autoSpaceDE w:val="0"/>
        <w:autoSpaceDN w:val="0"/>
        <w:adjustRightInd w:val="0"/>
        <w:spacing w:line="288" w:lineRule="auto"/>
        <w:rPr>
          <w:rFonts w:eastAsia="Calibri"/>
          <w:lang w:eastAsia="ar-SA"/>
        </w:rPr>
      </w:pPr>
    </w:p>
    <w:p w14:paraId="261EE7EF" w14:textId="6DE7E681"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Skupaj je bilo v akcijo zajetih 114 zavezancev kot imetnikov vodnih pravic, katerim je bilo izdano  591 vodnih dovoljenj. V okviru zajetih zavezancev so bile v </w:t>
      </w:r>
      <w:r>
        <w:rPr>
          <w:rFonts w:eastAsia="Calibri"/>
          <w:lang w:eastAsia="ar-SA"/>
        </w:rPr>
        <w:t>37</w:t>
      </w:r>
      <w:r w:rsidRPr="00565E9C">
        <w:rPr>
          <w:rFonts w:eastAsia="Calibri"/>
          <w:lang w:eastAsia="ar-SA"/>
        </w:rPr>
        <w:t xml:space="preserve"> </w:t>
      </w:r>
      <w:r w:rsidRPr="00565E9C">
        <w:rPr>
          <w:rFonts w:eastAsia="Calibri"/>
          <w:lang w:eastAsia="ar-SA"/>
        </w:rPr>
        <w:t xml:space="preserve">primerih ugotovljene kršitve in v večini primerov izdane odločbe, ali pa so zavezanci pred izdajo odločbe že odpravili kršitve in je bil zato </w:t>
      </w:r>
      <w:r w:rsidRPr="00565E9C">
        <w:rPr>
          <w:rFonts w:eastAsia="Calibri"/>
          <w:lang w:eastAsia="ar-SA"/>
        </w:rPr>
        <w:lastRenderedPageBreak/>
        <w:t xml:space="preserve">postopek ustavljen, v </w:t>
      </w:r>
      <w:r>
        <w:rPr>
          <w:rFonts w:eastAsia="Calibri"/>
          <w:lang w:eastAsia="ar-SA"/>
        </w:rPr>
        <w:t>26</w:t>
      </w:r>
      <w:r w:rsidRPr="00565E9C">
        <w:rPr>
          <w:rFonts w:eastAsia="Calibri"/>
          <w:lang w:eastAsia="ar-SA"/>
        </w:rPr>
        <w:t xml:space="preserve"> </w:t>
      </w:r>
      <w:r w:rsidRPr="00565E9C">
        <w:rPr>
          <w:rFonts w:eastAsia="Calibri"/>
          <w:lang w:eastAsia="ar-SA"/>
        </w:rPr>
        <w:t xml:space="preserve">primerih kršitve niso bile ugotovljene, v </w:t>
      </w:r>
      <w:r>
        <w:rPr>
          <w:rFonts w:eastAsia="Calibri"/>
          <w:lang w:eastAsia="ar-SA"/>
        </w:rPr>
        <w:t>51</w:t>
      </w:r>
      <w:r w:rsidRPr="00565E9C">
        <w:rPr>
          <w:rFonts w:eastAsia="Calibri"/>
          <w:lang w:eastAsia="ar-SA"/>
        </w:rPr>
        <w:t xml:space="preserve"> </w:t>
      </w:r>
      <w:r w:rsidRPr="00565E9C">
        <w:rPr>
          <w:rFonts w:eastAsia="Calibri"/>
          <w:lang w:eastAsia="ar-SA"/>
        </w:rPr>
        <w:t xml:space="preserve">primerih pa je bil postopek še v ugotavljanju popolnega dejanskega stanja in še niso bili (v celoti) </w:t>
      </w:r>
      <w:r>
        <w:rPr>
          <w:rFonts w:eastAsia="Calibri"/>
          <w:lang w:eastAsia="ar-SA"/>
        </w:rPr>
        <w:t>konča</w:t>
      </w:r>
      <w:r w:rsidRPr="00565E9C">
        <w:rPr>
          <w:rFonts w:eastAsia="Calibri"/>
          <w:lang w:eastAsia="ar-SA"/>
        </w:rPr>
        <w:t>ni</w:t>
      </w:r>
      <w:r w:rsidRPr="00565E9C">
        <w:rPr>
          <w:rFonts w:eastAsia="Calibri"/>
          <w:lang w:eastAsia="ar-SA"/>
        </w:rPr>
        <w:t>.</w:t>
      </w:r>
    </w:p>
    <w:p w14:paraId="0AB4730D" w14:textId="77777777" w:rsidR="005538D9" w:rsidRPr="00565E9C" w:rsidRDefault="005538D9" w:rsidP="00565E9C">
      <w:pPr>
        <w:autoSpaceDE w:val="0"/>
        <w:autoSpaceDN w:val="0"/>
        <w:adjustRightInd w:val="0"/>
        <w:spacing w:line="288" w:lineRule="auto"/>
        <w:rPr>
          <w:rFonts w:eastAsia="Calibri"/>
          <w:lang w:eastAsia="ar-SA"/>
        </w:rPr>
      </w:pPr>
    </w:p>
    <w:p w14:paraId="47AE682E" w14:textId="4D595B21" w:rsidR="005538D9" w:rsidRPr="00565E9C" w:rsidRDefault="005538D9" w:rsidP="00565E9C">
      <w:pPr>
        <w:autoSpaceDE w:val="0"/>
        <w:autoSpaceDN w:val="0"/>
        <w:adjustRightInd w:val="0"/>
        <w:spacing w:line="288" w:lineRule="auto"/>
        <w:rPr>
          <w:rFonts w:eastAsia="Calibri"/>
          <w:lang w:eastAsia="ar-SA"/>
        </w:rPr>
      </w:pPr>
      <w:bookmarkStart w:id="252" w:name="_Hlk61360345"/>
      <w:r w:rsidRPr="00565E9C">
        <w:rPr>
          <w:rFonts w:eastAsia="Calibri"/>
          <w:lang w:eastAsia="ar-SA"/>
        </w:rPr>
        <w:t xml:space="preserve">Prvotni namen akcije je bil zagotoviti, da zavezanci poročajo o odvzetih količinah na način in v obsegu, določen z vodnim dovoljenjem. V veliko primerih so zavezanci že na podlagi poizvedbe inšpektorja, s katero se je </w:t>
      </w:r>
      <w:r w:rsidRPr="00565E9C">
        <w:rPr>
          <w:rFonts w:eastAsia="Calibri"/>
          <w:lang w:eastAsia="ar-SA"/>
        </w:rPr>
        <w:t>zavezan</w:t>
      </w:r>
      <w:r>
        <w:rPr>
          <w:rFonts w:eastAsia="Calibri"/>
          <w:lang w:eastAsia="ar-SA"/>
        </w:rPr>
        <w:t>ec</w:t>
      </w:r>
      <w:r w:rsidRPr="00565E9C">
        <w:rPr>
          <w:rFonts w:eastAsia="Calibri"/>
          <w:lang w:eastAsia="ar-SA"/>
        </w:rPr>
        <w:t xml:space="preserve"> </w:t>
      </w:r>
      <w:r w:rsidRPr="00565E9C">
        <w:rPr>
          <w:rFonts w:eastAsia="Calibri"/>
          <w:lang w:eastAsia="ar-SA"/>
        </w:rPr>
        <w:t xml:space="preserve">seznanil z ugotovitvami DRSV in hkrati pozval, </w:t>
      </w:r>
      <w:r w:rsidR="00EB5BFE">
        <w:rPr>
          <w:rFonts w:eastAsia="Calibri"/>
          <w:lang w:eastAsia="ar-SA"/>
        </w:rPr>
        <w:t xml:space="preserve">naj </w:t>
      </w:r>
      <w:r>
        <w:rPr>
          <w:rFonts w:eastAsia="Calibri"/>
          <w:lang w:eastAsia="ar-SA"/>
        </w:rPr>
        <w:t>pošlje</w:t>
      </w:r>
      <w:r w:rsidRPr="00565E9C">
        <w:rPr>
          <w:rFonts w:eastAsia="Calibri"/>
          <w:lang w:eastAsia="ar-SA"/>
        </w:rPr>
        <w:t xml:space="preserve"> pisno izjavo ali v skladu z navedenim vodnim dovoljenjem zagotavlja redno spremljanje odvzetih količin vode z merilno napravo in poroča ministrstvu o odvzetih količinah vode, svoje obveznosti izpolnil</w:t>
      </w:r>
      <w:r>
        <w:rPr>
          <w:rFonts w:eastAsia="Calibri"/>
          <w:lang w:eastAsia="ar-SA"/>
        </w:rPr>
        <w:t>i</w:t>
      </w:r>
      <w:r w:rsidRPr="00565E9C">
        <w:rPr>
          <w:rFonts w:eastAsia="Calibri"/>
          <w:lang w:eastAsia="ar-SA"/>
        </w:rPr>
        <w:t xml:space="preserve">. </w:t>
      </w:r>
    </w:p>
    <w:p w14:paraId="08DF77DE" w14:textId="77777777" w:rsidR="005538D9" w:rsidRPr="00565E9C" w:rsidRDefault="005538D9" w:rsidP="00565E9C">
      <w:pPr>
        <w:autoSpaceDE w:val="0"/>
        <w:autoSpaceDN w:val="0"/>
        <w:adjustRightInd w:val="0"/>
        <w:spacing w:line="288" w:lineRule="auto"/>
        <w:rPr>
          <w:rFonts w:eastAsia="Calibri"/>
          <w:lang w:eastAsia="ar-SA"/>
        </w:rPr>
      </w:pPr>
    </w:p>
    <w:p w14:paraId="00063A3F" w14:textId="20B0ED5B"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V primeru izdanih inšpekcijskih odločb so inšpektorji za okolje zavezancem večinoma naložili, da kot upravljavci vodovodnega sistema v občini v skladu s pridobljenimi vodnimi dovoljenji izdelajo letni diagram za določeno leto, </w:t>
      </w:r>
      <w:r>
        <w:rPr>
          <w:rFonts w:eastAsia="Calibri"/>
          <w:lang w:eastAsia="ar-SA"/>
        </w:rPr>
        <w:t>v katerem</w:t>
      </w:r>
      <w:r w:rsidRPr="00565E9C">
        <w:rPr>
          <w:rFonts w:eastAsia="Calibri"/>
          <w:lang w:eastAsia="ar-SA"/>
        </w:rPr>
        <w:t xml:space="preserve"> </w:t>
      </w:r>
      <w:r w:rsidRPr="00565E9C">
        <w:rPr>
          <w:rFonts w:eastAsia="Calibri"/>
          <w:lang w:eastAsia="ar-SA"/>
        </w:rPr>
        <w:t>so v ustreznem merilu na listu grafično prikazane vse meritve za to leto</w:t>
      </w:r>
      <w:r>
        <w:rPr>
          <w:rFonts w:eastAsia="Calibri"/>
          <w:lang w:eastAsia="ar-SA"/>
        </w:rPr>
        <w:t>,</w:t>
      </w:r>
      <w:r w:rsidRPr="00565E9C">
        <w:rPr>
          <w:rFonts w:eastAsia="Calibri"/>
          <w:lang w:eastAsia="ar-SA"/>
        </w:rPr>
        <w:t xml:space="preserve"> in ga pošljejo na DRSV. </w:t>
      </w:r>
      <w:r>
        <w:rPr>
          <w:rFonts w:eastAsia="Calibri"/>
          <w:lang w:eastAsia="ar-SA"/>
        </w:rPr>
        <w:t>Če</w:t>
      </w:r>
      <w:r w:rsidRPr="00565E9C">
        <w:rPr>
          <w:rFonts w:eastAsia="Calibri"/>
          <w:lang w:eastAsia="ar-SA"/>
        </w:rPr>
        <w:t xml:space="preserve"> je bilo ugotovljeno, da nimajo nameščene merilne naprave, se je odredilo, </w:t>
      </w:r>
      <w:r w:rsidR="00EB5BFE">
        <w:rPr>
          <w:rFonts w:eastAsia="Calibri"/>
          <w:lang w:eastAsia="ar-SA"/>
        </w:rPr>
        <w:t xml:space="preserve">naj </w:t>
      </w:r>
      <w:r w:rsidRPr="00565E9C">
        <w:rPr>
          <w:rFonts w:eastAsia="Calibri"/>
          <w:lang w:eastAsia="ar-SA"/>
        </w:rPr>
        <w:t xml:space="preserve">v skladu s pridobljenim vodnim dovoljenjem na iztoku iz vrtnine namestijo tudi merilno napravo za ugotavljanje dejansko odvzete količine vode iz zajetij. </w:t>
      </w:r>
    </w:p>
    <w:p w14:paraId="09F53804" w14:textId="77777777" w:rsidR="005538D9" w:rsidRPr="00565E9C" w:rsidRDefault="005538D9" w:rsidP="00565E9C">
      <w:pPr>
        <w:autoSpaceDE w:val="0"/>
        <w:autoSpaceDN w:val="0"/>
        <w:adjustRightInd w:val="0"/>
        <w:spacing w:line="288" w:lineRule="auto"/>
        <w:rPr>
          <w:rFonts w:eastAsia="Calibri"/>
          <w:lang w:eastAsia="ar-SA"/>
        </w:rPr>
      </w:pPr>
    </w:p>
    <w:p w14:paraId="1F729C9E" w14:textId="220175A5"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Splošne ugotovitve akcije so, da so bile kršitve v večini </w:t>
      </w:r>
      <w:r>
        <w:rPr>
          <w:rFonts w:eastAsia="Calibri"/>
          <w:lang w:eastAsia="ar-SA"/>
        </w:rPr>
        <w:t xml:space="preserve">primerov </w:t>
      </w:r>
      <w:r w:rsidRPr="00565E9C">
        <w:rPr>
          <w:rFonts w:eastAsia="Calibri"/>
          <w:lang w:eastAsia="ar-SA"/>
        </w:rPr>
        <w:t xml:space="preserve">storjene zaradi nenamerne nepazljivosti. Zato je lahko bilo v inšpekcijskem postopku izdano tudi opozorilo in določen rok za izpolnitev, v takšnih primerih pa vsi postopki tudi še niso v celoti končani. V večini so zavezanci tudi takoj </w:t>
      </w:r>
      <w:r>
        <w:rPr>
          <w:rFonts w:eastAsia="Calibri"/>
          <w:lang w:eastAsia="ar-SA"/>
        </w:rPr>
        <w:t>začeli</w:t>
      </w:r>
      <w:r w:rsidRPr="00565E9C">
        <w:rPr>
          <w:rFonts w:eastAsia="Calibri"/>
          <w:lang w:eastAsia="ar-SA"/>
        </w:rPr>
        <w:t xml:space="preserve"> ure</w:t>
      </w:r>
      <w:r>
        <w:rPr>
          <w:rFonts w:eastAsia="Calibri"/>
          <w:lang w:eastAsia="ar-SA"/>
        </w:rPr>
        <w:t>jati</w:t>
      </w:r>
      <w:r w:rsidRPr="00565E9C">
        <w:rPr>
          <w:rFonts w:eastAsia="Calibri"/>
          <w:lang w:eastAsia="ar-SA"/>
        </w:rPr>
        <w:t xml:space="preserve"> </w:t>
      </w:r>
      <w:r w:rsidRPr="00565E9C">
        <w:rPr>
          <w:rFonts w:eastAsia="Calibri"/>
          <w:lang w:eastAsia="ar-SA"/>
        </w:rPr>
        <w:t>stanj</w:t>
      </w:r>
      <w:r>
        <w:rPr>
          <w:rFonts w:eastAsia="Calibri"/>
          <w:lang w:eastAsia="ar-SA"/>
        </w:rPr>
        <w:t>e</w:t>
      </w:r>
      <w:r w:rsidRPr="00565E9C">
        <w:rPr>
          <w:rFonts w:eastAsia="Calibri"/>
          <w:lang w:eastAsia="ar-SA"/>
        </w:rPr>
        <w:t xml:space="preserve">. </w:t>
      </w:r>
    </w:p>
    <w:p w14:paraId="0AEF0C26" w14:textId="77777777" w:rsidR="005538D9" w:rsidRPr="00565E9C" w:rsidRDefault="005538D9" w:rsidP="00565E9C">
      <w:pPr>
        <w:autoSpaceDE w:val="0"/>
        <w:autoSpaceDN w:val="0"/>
        <w:adjustRightInd w:val="0"/>
        <w:spacing w:line="288" w:lineRule="auto"/>
        <w:rPr>
          <w:rFonts w:eastAsia="Calibri"/>
          <w:lang w:eastAsia="ar-SA"/>
        </w:rPr>
      </w:pPr>
    </w:p>
    <w:p w14:paraId="0FB1B84B" w14:textId="60B82AC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Med drugim se še ugotavlja, da v okviru 114 zajetih zavezancev kar v 22</w:t>
      </w:r>
      <w:r>
        <w:rPr>
          <w:rFonts w:eastAsia="Calibri"/>
          <w:lang w:eastAsia="ar-SA"/>
        </w:rPr>
        <w:t xml:space="preserve"> odstotkih</w:t>
      </w:r>
      <w:r w:rsidRPr="00565E9C">
        <w:rPr>
          <w:rFonts w:eastAsia="Calibri"/>
          <w:lang w:eastAsia="ar-SA"/>
        </w:rPr>
        <w:t xml:space="preserve"> kršitve niso bile ugotovljene kljub obvestilu DRSV, da </w:t>
      </w:r>
      <w:r>
        <w:rPr>
          <w:rFonts w:eastAsia="Calibri"/>
          <w:lang w:eastAsia="ar-SA"/>
        </w:rPr>
        <w:t>nima vseh</w:t>
      </w:r>
      <w:r w:rsidRPr="00565E9C">
        <w:rPr>
          <w:rFonts w:eastAsia="Calibri"/>
          <w:lang w:eastAsia="ar-SA"/>
        </w:rPr>
        <w:t xml:space="preserve"> </w:t>
      </w:r>
      <w:r w:rsidRPr="00565E9C">
        <w:rPr>
          <w:rFonts w:eastAsia="Calibri"/>
          <w:lang w:eastAsia="ar-SA"/>
        </w:rPr>
        <w:t>podatk</w:t>
      </w:r>
      <w:r>
        <w:rPr>
          <w:rFonts w:eastAsia="Calibri"/>
          <w:lang w:eastAsia="ar-SA"/>
        </w:rPr>
        <w:t>ov</w:t>
      </w:r>
      <w:r w:rsidRPr="00565E9C">
        <w:rPr>
          <w:rFonts w:eastAsia="Calibri"/>
          <w:lang w:eastAsia="ar-SA"/>
        </w:rPr>
        <w:t xml:space="preserve">. Inšpektorji za okolje so tako </w:t>
      </w:r>
      <w:r>
        <w:rPr>
          <w:rFonts w:eastAsia="Calibri"/>
          <w:lang w:eastAsia="ar-SA"/>
        </w:rPr>
        <w:t>na primer</w:t>
      </w:r>
      <w:r w:rsidRPr="00565E9C">
        <w:rPr>
          <w:rFonts w:eastAsia="Calibri"/>
          <w:lang w:eastAsia="ar-SA"/>
        </w:rPr>
        <w:t xml:space="preserve"> ugotavljali, da so bile merilne naprave nameščene, da je šlo za neaktiven vodni vir, da vodni vir ni bil v funkciji oz</w:t>
      </w:r>
      <w:r>
        <w:rPr>
          <w:rFonts w:eastAsia="Calibri"/>
          <w:lang w:eastAsia="ar-SA"/>
        </w:rPr>
        <w:t>iroma</w:t>
      </w:r>
      <w:r w:rsidRPr="00565E9C">
        <w:rPr>
          <w:rFonts w:eastAsia="Calibri"/>
          <w:lang w:eastAsia="ar-SA"/>
        </w:rPr>
        <w:t xml:space="preserve"> ni bil v uporabi. </w:t>
      </w:r>
    </w:p>
    <w:bookmarkEnd w:id="252"/>
    <w:p w14:paraId="2FF7C859" w14:textId="77777777" w:rsidR="005538D9" w:rsidRPr="00565E9C" w:rsidRDefault="005538D9" w:rsidP="00565E9C">
      <w:pPr>
        <w:tabs>
          <w:tab w:val="left" w:pos="720"/>
        </w:tabs>
        <w:autoSpaceDE w:val="0"/>
        <w:autoSpaceDN w:val="0"/>
        <w:adjustRightInd w:val="0"/>
        <w:spacing w:line="288" w:lineRule="auto"/>
        <w:rPr>
          <w:bCs/>
        </w:rPr>
      </w:pPr>
    </w:p>
    <w:p w14:paraId="4FCDD386" w14:textId="496FC026" w:rsidR="005538D9" w:rsidRPr="00565E9C" w:rsidRDefault="005538D9" w:rsidP="00565E9C">
      <w:pPr>
        <w:tabs>
          <w:tab w:val="left" w:pos="720"/>
        </w:tabs>
        <w:autoSpaceDE w:val="0"/>
        <w:autoSpaceDN w:val="0"/>
        <w:adjustRightInd w:val="0"/>
        <w:spacing w:line="288" w:lineRule="auto"/>
        <w:rPr>
          <w:b/>
          <w:bCs/>
          <w:u w:val="single"/>
        </w:rPr>
      </w:pPr>
      <w:r w:rsidRPr="00565E9C">
        <w:rPr>
          <w:b/>
          <w:bCs/>
          <w:u w:val="single"/>
        </w:rPr>
        <w:t xml:space="preserve">6. Akcija nadzora </w:t>
      </w:r>
      <w:r w:rsidRPr="00565E9C">
        <w:rPr>
          <w:rFonts w:eastAsiaTheme="minorHAnsi"/>
          <w:b/>
          <w:bCs/>
          <w:u w:val="single"/>
        </w:rPr>
        <w:t>v rudarskih prostorih pri zavezancih, ki imajo različna dovoljenja za ravnanje z odpadki znotraj rudarskega prostora</w:t>
      </w:r>
    </w:p>
    <w:p w14:paraId="2638A9AD" w14:textId="0748696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Cilj akcije je bil, da se preveri</w:t>
      </w:r>
      <w:r>
        <w:rPr>
          <w:rFonts w:eastAsia="Calibri"/>
          <w:lang w:eastAsia="ar-SA"/>
        </w:rPr>
        <w:t>,</w:t>
      </w:r>
      <w:r w:rsidRPr="00565E9C">
        <w:rPr>
          <w:rFonts w:eastAsia="Calibri"/>
          <w:lang w:eastAsia="ar-SA"/>
        </w:rPr>
        <w:t xml:space="preserve"> ali upravljavci naprav za predelavo gradbenih odpadkov izpolnjujejo vse predpisane pogoje in obveznosti iz pridobljenih okoljevarstvenih dovoljenj (OVD), predvsem glede ravnanja z gradbenimi odpadki, ki jih prevzemajo v predelavo, </w:t>
      </w:r>
      <w:r w:rsidRPr="00565E9C">
        <w:rPr>
          <w:rFonts w:eastAsia="Calibri"/>
          <w:lang w:eastAsia="ar-SA"/>
        </w:rPr>
        <w:t>ravnanj</w:t>
      </w:r>
      <w:r>
        <w:rPr>
          <w:rFonts w:eastAsia="Calibri"/>
          <w:lang w:eastAsia="ar-SA"/>
        </w:rPr>
        <w:t>a</w:t>
      </w:r>
      <w:r w:rsidRPr="00565E9C">
        <w:rPr>
          <w:rFonts w:eastAsia="Calibri"/>
          <w:lang w:eastAsia="ar-SA"/>
        </w:rPr>
        <w:t xml:space="preserve"> </w:t>
      </w:r>
      <w:r w:rsidRPr="00565E9C">
        <w:rPr>
          <w:rFonts w:eastAsia="Calibri"/>
          <w:lang w:eastAsia="ar-SA"/>
        </w:rPr>
        <w:t xml:space="preserve">s preostankom odpadkov po predelavi, </w:t>
      </w:r>
      <w:r w:rsidRPr="00565E9C">
        <w:rPr>
          <w:rFonts w:eastAsia="Calibri"/>
          <w:lang w:eastAsia="ar-SA"/>
        </w:rPr>
        <w:t>njihov</w:t>
      </w:r>
      <w:r>
        <w:rPr>
          <w:rFonts w:eastAsia="Calibri"/>
          <w:lang w:eastAsia="ar-SA"/>
        </w:rPr>
        <w:t>ega</w:t>
      </w:r>
      <w:r w:rsidRPr="00565E9C">
        <w:rPr>
          <w:rFonts w:eastAsia="Calibri"/>
          <w:lang w:eastAsia="ar-SA"/>
        </w:rPr>
        <w:t xml:space="preserve"> </w:t>
      </w:r>
      <w:r w:rsidRPr="00565E9C">
        <w:rPr>
          <w:rFonts w:eastAsia="Calibri"/>
          <w:lang w:eastAsia="ar-SA"/>
        </w:rPr>
        <w:t>skladiščenj</w:t>
      </w:r>
      <w:r>
        <w:rPr>
          <w:rFonts w:eastAsia="Calibri"/>
          <w:lang w:eastAsia="ar-SA"/>
        </w:rPr>
        <w:t>a</w:t>
      </w:r>
      <w:r w:rsidRPr="00565E9C">
        <w:rPr>
          <w:rFonts w:eastAsia="Calibri"/>
          <w:lang w:eastAsia="ar-SA"/>
        </w:rPr>
        <w:t xml:space="preserve"> in tudi ustrezn</w:t>
      </w:r>
      <w:r>
        <w:rPr>
          <w:rFonts w:eastAsia="Calibri"/>
          <w:lang w:eastAsia="ar-SA"/>
        </w:rPr>
        <w:t>e</w:t>
      </w:r>
      <w:r w:rsidRPr="00565E9C">
        <w:rPr>
          <w:rFonts w:eastAsia="Calibri"/>
          <w:lang w:eastAsia="ar-SA"/>
        </w:rPr>
        <w:t xml:space="preserve"> uporab</w:t>
      </w:r>
      <w:r>
        <w:rPr>
          <w:rFonts w:eastAsia="Calibri"/>
          <w:lang w:eastAsia="ar-SA"/>
        </w:rPr>
        <w:t>e</w:t>
      </w:r>
      <w:r w:rsidRPr="00565E9C">
        <w:rPr>
          <w:rFonts w:eastAsia="Calibri"/>
          <w:lang w:eastAsia="ar-SA"/>
        </w:rPr>
        <w:t xml:space="preserve"> predelanih gradbenih odpadkov, </w:t>
      </w:r>
      <w:r>
        <w:rPr>
          <w:rFonts w:eastAsia="Calibri"/>
          <w:lang w:eastAsia="ar-SA"/>
        </w:rPr>
        <w:t>če</w:t>
      </w:r>
      <w:r w:rsidRPr="00565E9C">
        <w:rPr>
          <w:rFonts w:eastAsia="Calibri"/>
          <w:lang w:eastAsia="ar-SA"/>
        </w:rPr>
        <w:t xml:space="preserve"> je v OVD določena njihova dovoljena nadaljnja uporaba. Posebna pozornost je bila usmerjena tudi </w:t>
      </w:r>
      <w:r>
        <w:rPr>
          <w:rFonts w:eastAsia="Calibri"/>
          <w:lang w:eastAsia="ar-SA"/>
        </w:rPr>
        <w:t>v</w:t>
      </w:r>
      <w:r w:rsidRPr="00565E9C">
        <w:rPr>
          <w:rFonts w:eastAsia="Calibri"/>
          <w:lang w:eastAsia="ar-SA"/>
        </w:rPr>
        <w:t xml:space="preserve"> </w:t>
      </w:r>
      <w:r w:rsidRPr="00565E9C">
        <w:rPr>
          <w:rFonts w:eastAsia="Calibri"/>
          <w:lang w:eastAsia="ar-SA"/>
        </w:rPr>
        <w:t xml:space="preserve">tok odpadkov. </w:t>
      </w:r>
    </w:p>
    <w:p w14:paraId="66D21E33" w14:textId="77777777" w:rsidR="005538D9" w:rsidRPr="00565E9C" w:rsidRDefault="005538D9" w:rsidP="00565E9C">
      <w:pPr>
        <w:autoSpaceDE w:val="0"/>
        <w:autoSpaceDN w:val="0"/>
        <w:adjustRightInd w:val="0"/>
        <w:spacing w:line="288" w:lineRule="auto"/>
        <w:rPr>
          <w:rFonts w:eastAsia="Calibri"/>
          <w:lang w:eastAsia="ar-SA"/>
        </w:rPr>
      </w:pPr>
    </w:p>
    <w:p w14:paraId="25DD67E4" w14:textId="3F2BAE20"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Skupaj je bilo v akciji uvedenih trinajst inšpekcijskih postopkov. Pristojni inšpektorji so v šestih primerih ugotovili kršitve oz</w:t>
      </w:r>
      <w:r>
        <w:rPr>
          <w:rFonts w:eastAsia="Calibri"/>
          <w:lang w:eastAsia="ar-SA"/>
        </w:rPr>
        <w:t>iroma</w:t>
      </w:r>
      <w:r w:rsidRPr="00565E9C">
        <w:rPr>
          <w:rFonts w:eastAsia="Calibri"/>
          <w:lang w:eastAsia="ar-SA"/>
        </w:rPr>
        <w:t xml:space="preserve"> neskladnosti, v petih primerih kršitve niso bile ugotovljene, v dveh primerih pa sta bila inšpekcijska postopka še v fazi ugotavljanja dejanskega stanja in še nista bila </w:t>
      </w:r>
      <w:r>
        <w:rPr>
          <w:rFonts w:eastAsia="Calibri"/>
          <w:lang w:eastAsia="ar-SA"/>
        </w:rPr>
        <w:t>končana</w:t>
      </w:r>
      <w:r w:rsidRPr="00565E9C">
        <w:rPr>
          <w:rFonts w:eastAsia="Calibri"/>
          <w:lang w:eastAsia="ar-SA"/>
        </w:rPr>
        <w:t xml:space="preserve">. Prav tako sta bila uvedena dva prekrškovna postopka, v enem primeru je bila že tudi izdana prekrškovna odločba. </w:t>
      </w:r>
    </w:p>
    <w:p w14:paraId="39E755BE" w14:textId="77777777" w:rsidR="005538D9" w:rsidRPr="00565E9C" w:rsidRDefault="005538D9" w:rsidP="00565E9C">
      <w:pPr>
        <w:autoSpaceDE w:val="0"/>
        <w:autoSpaceDN w:val="0"/>
        <w:adjustRightInd w:val="0"/>
        <w:spacing w:line="288" w:lineRule="auto"/>
        <w:rPr>
          <w:rFonts w:eastAsia="Calibri"/>
          <w:lang w:eastAsia="ar-SA"/>
        </w:rPr>
      </w:pPr>
    </w:p>
    <w:p w14:paraId="7AD13189" w14:textId="77777777"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Inšpektorji so pri zavezancih, ki so bili vključeni v akcijo, opravili skupaj 31 inšpekcijskih pregledov, zvezi z ugotovljenimi nepravilnostmi pa so izdali pet inšpekcijskih odločb.</w:t>
      </w:r>
    </w:p>
    <w:p w14:paraId="46665AF7" w14:textId="77777777" w:rsidR="005538D9" w:rsidRPr="00565E9C" w:rsidRDefault="005538D9" w:rsidP="00565E9C">
      <w:pPr>
        <w:autoSpaceDE w:val="0"/>
        <w:autoSpaceDN w:val="0"/>
        <w:adjustRightInd w:val="0"/>
        <w:spacing w:line="288" w:lineRule="auto"/>
        <w:rPr>
          <w:rFonts w:eastAsia="Calibri"/>
          <w:lang w:eastAsia="ar-SA"/>
        </w:rPr>
      </w:pPr>
    </w:p>
    <w:p w14:paraId="5FBC9BDB" w14:textId="48CB9D1C"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Določena posebnost v okviru te akcije se kaže v tem, da so zavezancem izdana relativno kompleksna okoljevarstvena dovoljenja za obratovanje naprave, tako glede zahtev za predelavo odpadkov, zahtev v zvezi z emisijami snovi in toplote v vode, zahtev v zvezi z emisijami snovi v zrak </w:t>
      </w:r>
      <w:r>
        <w:rPr>
          <w:rFonts w:eastAsia="Calibri"/>
          <w:lang w:eastAsia="ar-SA"/>
        </w:rPr>
        <w:t>in</w:t>
      </w:r>
      <w:r w:rsidRPr="00565E9C">
        <w:rPr>
          <w:rFonts w:eastAsia="Calibri"/>
          <w:lang w:eastAsia="ar-SA"/>
        </w:rPr>
        <w:t xml:space="preserve"> </w:t>
      </w:r>
      <w:r w:rsidRPr="00565E9C">
        <w:rPr>
          <w:rFonts w:eastAsia="Calibri"/>
          <w:lang w:eastAsia="ar-SA"/>
        </w:rPr>
        <w:t xml:space="preserve">zahtev glede emisij hrupa. </w:t>
      </w:r>
    </w:p>
    <w:p w14:paraId="61B41080" w14:textId="77777777" w:rsidR="005538D9" w:rsidRPr="00565E9C" w:rsidRDefault="005538D9" w:rsidP="00565E9C">
      <w:pPr>
        <w:autoSpaceDE w:val="0"/>
        <w:autoSpaceDN w:val="0"/>
        <w:adjustRightInd w:val="0"/>
        <w:spacing w:line="288" w:lineRule="auto"/>
        <w:rPr>
          <w:rFonts w:eastAsia="Calibri"/>
          <w:lang w:eastAsia="ar-SA"/>
        </w:rPr>
      </w:pPr>
    </w:p>
    <w:p w14:paraId="53E9E693" w14:textId="6CF89F92"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lastRenderedPageBreak/>
        <w:t xml:space="preserve">Splošne ugotovitve akcije so, da so zavezanci v primerih, </w:t>
      </w:r>
      <w:r>
        <w:rPr>
          <w:rFonts w:eastAsia="Calibri"/>
          <w:lang w:eastAsia="ar-SA"/>
        </w:rPr>
        <w:t>v katerih</w:t>
      </w:r>
      <w:r w:rsidRPr="00565E9C">
        <w:rPr>
          <w:rFonts w:eastAsia="Calibri"/>
          <w:lang w:eastAsia="ar-SA"/>
        </w:rPr>
        <w:t xml:space="preserve"> </w:t>
      </w:r>
      <w:r w:rsidRPr="00565E9C">
        <w:rPr>
          <w:rFonts w:eastAsia="Calibri"/>
          <w:lang w:eastAsia="ar-SA"/>
        </w:rPr>
        <w:t>so bile ugotovljene kršitve za manjše nepravilnosti, te tudi nemudoma odpravili (</w:t>
      </w:r>
      <w:r>
        <w:rPr>
          <w:rFonts w:eastAsia="Calibri"/>
          <w:lang w:eastAsia="ar-SA"/>
        </w:rPr>
        <w:t>na primer</w:t>
      </w:r>
      <w:r w:rsidRPr="00565E9C">
        <w:rPr>
          <w:rFonts w:eastAsia="Calibri"/>
          <w:lang w:eastAsia="ar-SA"/>
        </w:rPr>
        <w:t xml:space="preserve"> vse </w:t>
      </w:r>
      <w:r>
        <w:rPr>
          <w:rFonts w:eastAsia="Calibri"/>
          <w:lang w:eastAsia="ar-SA"/>
        </w:rPr>
        <w:t xml:space="preserve">skladiščene </w:t>
      </w:r>
      <w:r w:rsidRPr="00565E9C">
        <w:rPr>
          <w:rFonts w:eastAsia="Calibri"/>
          <w:lang w:eastAsia="ar-SA"/>
        </w:rPr>
        <w:t xml:space="preserve">odpadke je bilo </w:t>
      </w:r>
      <w:r>
        <w:rPr>
          <w:rFonts w:eastAsia="Calibri"/>
          <w:lang w:eastAsia="ar-SA"/>
        </w:rPr>
        <w:t>treba</w:t>
      </w:r>
      <w:r w:rsidRPr="00565E9C">
        <w:rPr>
          <w:rFonts w:eastAsia="Calibri"/>
          <w:lang w:eastAsia="ar-SA"/>
        </w:rPr>
        <w:t xml:space="preserve"> </w:t>
      </w:r>
      <w:r w:rsidRPr="00565E9C">
        <w:rPr>
          <w:rFonts w:eastAsia="Calibri"/>
          <w:lang w:eastAsia="ar-SA"/>
        </w:rPr>
        <w:t xml:space="preserve">označiti s podatki o nazivu in številki odpadka; na napravo za predelavo odpadkov je bilo </w:t>
      </w:r>
      <w:r>
        <w:rPr>
          <w:rFonts w:eastAsia="Calibri"/>
          <w:lang w:eastAsia="ar-SA"/>
        </w:rPr>
        <w:t>treba</w:t>
      </w:r>
      <w:r w:rsidRPr="00565E9C">
        <w:rPr>
          <w:rFonts w:eastAsia="Calibri"/>
          <w:lang w:eastAsia="ar-SA"/>
        </w:rPr>
        <w:t xml:space="preserve"> </w:t>
      </w:r>
      <w:r w:rsidRPr="00565E9C">
        <w:rPr>
          <w:rFonts w:eastAsia="Calibri"/>
          <w:lang w:eastAsia="ar-SA"/>
        </w:rPr>
        <w:t xml:space="preserve">namestiti navodila za obratovanje; popraviti in dopolniti je bilo </w:t>
      </w:r>
      <w:r>
        <w:rPr>
          <w:rFonts w:eastAsia="Calibri"/>
          <w:lang w:eastAsia="ar-SA"/>
        </w:rPr>
        <w:t>treba</w:t>
      </w:r>
      <w:r w:rsidRPr="00565E9C">
        <w:rPr>
          <w:rFonts w:eastAsia="Calibri"/>
          <w:lang w:eastAsia="ar-SA"/>
        </w:rPr>
        <w:t xml:space="preserve"> </w:t>
      </w:r>
      <w:r w:rsidRPr="00565E9C">
        <w:rPr>
          <w:rFonts w:eastAsia="Calibri"/>
          <w:lang w:eastAsia="ar-SA"/>
        </w:rPr>
        <w:t xml:space="preserve">dnevnik vzdrževalnih del za napravo; popraviti in dopolniti je bilo </w:t>
      </w:r>
      <w:r>
        <w:rPr>
          <w:rFonts w:eastAsia="Calibri"/>
          <w:lang w:eastAsia="ar-SA"/>
        </w:rPr>
        <w:t>treba</w:t>
      </w:r>
      <w:r w:rsidRPr="00565E9C">
        <w:rPr>
          <w:rFonts w:eastAsia="Calibri"/>
          <w:lang w:eastAsia="ar-SA"/>
        </w:rPr>
        <w:t xml:space="preserve"> </w:t>
      </w:r>
      <w:r w:rsidRPr="00565E9C">
        <w:rPr>
          <w:rFonts w:eastAsia="Calibri"/>
          <w:lang w:eastAsia="ar-SA"/>
        </w:rPr>
        <w:t xml:space="preserve">navodila za izvajanje pravilnega vlaženja in navodila za ukrepanje v primeru razlitja nevarnih snovi). </w:t>
      </w:r>
    </w:p>
    <w:p w14:paraId="4F3F7AB4" w14:textId="77777777" w:rsidR="005538D9" w:rsidRPr="00565E9C" w:rsidRDefault="005538D9" w:rsidP="00565E9C">
      <w:pPr>
        <w:autoSpaceDE w:val="0"/>
        <w:autoSpaceDN w:val="0"/>
        <w:adjustRightInd w:val="0"/>
        <w:spacing w:line="288" w:lineRule="auto"/>
        <w:rPr>
          <w:rFonts w:eastAsia="Calibri"/>
          <w:lang w:eastAsia="ar-SA"/>
        </w:rPr>
      </w:pPr>
    </w:p>
    <w:p w14:paraId="51533B68" w14:textId="20A52FBC" w:rsidR="005538D9" w:rsidRPr="00565E9C" w:rsidRDefault="005538D9" w:rsidP="00565E9C">
      <w:pPr>
        <w:autoSpaceDE w:val="0"/>
        <w:autoSpaceDN w:val="0"/>
        <w:adjustRightInd w:val="0"/>
        <w:spacing w:line="288" w:lineRule="auto"/>
        <w:rPr>
          <w:rFonts w:eastAsia="Calibri"/>
          <w:lang w:eastAsia="ar-SA"/>
        </w:rPr>
      </w:pPr>
      <w:r w:rsidRPr="00565E9C">
        <w:rPr>
          <w:rFonts w:eastAsia="Calibri"/>
          <w:lang w:eastAsia="ar-SA"/>
        </w:rPr>
        <w:t xml:space="preserve">Ugotovljene pa so bile tudi večje kršitve, </w:t>
      </w:r>
      <w:r>
        <w:rPr>
          <w:rFonts w:eastAsia="Calibri"/>
          <w:lang w:eastAsia="ar-SA"/>
        </w:rPr>
        <w:t xml:space="preserve">zaradi katerih </w:t>
      </w:r>
      <w:r w:rsidRPr="00565E9C">
        <w:rPr>
          <w:rFonts w:eastAsia="Calibri"/>
          <w:lang w:eastAsia="ar-SA"/>
        </w:rPr>
        <w:t xml:space="preserve">je </w:t>
      </w:r>
      <w:r w:rsidRPr="00565E9C">
        <w:t xml:space="preserve">moral zavezanec </w:t>
      </w:r>
      <w:r w:rsidRPr="00565E9C">
        <w:rPr>
          <w:rFonts w:eastAsia="Calibri"/>
          <w:lang w:eastAsia="ar-SA"/>
        </w:rPr>
        <w:t xml:space="preserve">zagotoviti izvedbo ukrepov za preprečitev iztekanja kalne vode v vodotok. V dveh primerih je bila zavezancema prepovedana predelava odpadkov na (drobilni) napravi (do odprave kršitve). V enem primeru se je prepovedalo odlaganje vseh odpadkov v kamnolomu, dokler kemične lastnosti predelanih materialov ne bodo ustrezale zahtevam za inertne odpadke, ki se odlagajo na odlagališču. Kršitve so bile tudi v zvezi z vgrajevanjem odpadkov v telo gramoznice, ki jih je v nadaljevanju zavezanec odpravil. V enem primeru je bilo zavezancu naloženo, </w:t>
      </w:r>
      <w:r w:rsidR="00EB5BFE">
        <w:rPr>
          <w:rFonts w:eastAsia="Calibri"/>
          <w:lang w:eastAsia="ar-SA"/>
        </w:rPr>
        <w:t xml:space="preserve">naj </w:t>
      </w:r>
      <w:r w:rsidRPr="00565E9C">
        <w:rPr>
          <w:rFonts w:eastAsia="Calibri"/>
          <w:lang w:eastAsia="ar-SA"/>
        </w:rPr>
        <w:t xml:space="preserve">uskladi delovanje naprave z zahtevami iz OVD </w:t>
      </w:r>
      <w:r w:rsidR="00EB5BFE">
        <w:rPr>
          <w:rFonts w:eastAsia="Calibri"/>
          <w:lang w:eastAsia="ar-SA"/>
        </w:rPr>
        <w:t xml:space="preserve">in naj </w:t>
      </w:r>
      <w:r w:rsidRPr="00565E9C">
        <w:rPr>
          <w:rFonts w:eastAsia="Calibri"/>
          <w:lang w:eastAsia="ar-SA"/>
        </w:rPr>
        <w:t>odstrani vse nezakonito odložene gradbene odpadke</w:t>
      </w:r>
      <w:r>
        <w:rPr>
          <w:rFonts w:eastAsia="Calibri"/>
          <w:lang w:eastAsia="ar-SA"/>
        </w:rPr>
        <w:t xml:space="preserve">, </w:t>
      </w:r>
      <w:r w:rsidRPr="00565E9C">
        <w:rPr>
          <w:rFonts w:eastAsia="Calibri"/>
          <w:lang w:eastAsia="ar-SA"/>
        </w:rPr>
        <w:t>predvsem zemeljski izkop, v ocenjeni količini 5000 m</w:t>
      </w:r>
      <w:r w:rsidRPr="00C42FD0">
        <w:rPr>
          <w:rFonts w:eastAsia="Calibri"/>
          <w:lang w:eastAsia="ar-SA"/>
        </w:rPr>
        <w:t>3</w:t>
      </w:r>
      <w:r w:rsidRPr="00565E9C">
        <w:rPr>
          <w:rFonts w:eastAsia="Calibri"/>
          <w:lang w:eastAsia="ar-SA"/>
        </w:rPr>
        <w:t xml:space="preserve">, ki so odloženi v samem kamnolomu. </w:t>
      </w:r>
    </w:p>
    <w:p w14:paraId="011AF3D4" w14:textId="77777777" w:rsidR="005538D9" w:rsidRPr="00565E9C" w:rsidRDefault="005538D9" w:rsidP="00565E9C">
      <w:pPr>
        <w:autoSpaceDE w:val="0"/>
        <w:autoSpaceDN w:val="0"/>
        <w:adjustRightInd w:val="0"/>
        <w:spacing w:line="288" w:lineRule="auto"/>
        <w:rPr>
          <w:rFonts w:eastAsia="Calibri"/>
          <w:lang w:eastAsia="ar-SA"/>
        </w:rPr>
      </w:pPr>
    </w:p>
    <w:p w14:paraId="0208C6D7" w14:textId="43296074" w:rsidR="005538D9" w:rsidRPr="00565E9C" w:rsidRDefault="00EB5BFE" w:rsidP="00565E9C">
      <w:pPr>
        <w:autoSpaceDE w:val="0"/>
        <w:autoSpaceDN w:val="0"/>
        <w:adjustRightInd w:val="0"/>
        <w:spacing w:line="288" w:lineRule="auto"/>
        <w:rPr>
          <w:rFonts w:eastAsia="Calibri"/>
          <w:lang w:eastAsia="ar-SA"/>
        </w:rPr>
      </w:pPr>
      <w:r>
        <w:rPr>
          <w:rFonts w:eastAsia="Calibri"/>
          <w:lang w:eastAsia="ar-SA"/>
        </w:rPr>
        <w:t>D</w:t>
      </w:r>
      <w:r w:rsidR="005538D9" w:rsidRPr="00565E9C">
        <w:rPr>
          <w:rFonts w:eastAsia="Calibri"/>
          <w:lang w:eastAsia="ar-SA"/>
        </w:rPr>
        <w:t xml:space="preserve">ejstvo, da so bile približno pri polovici zavezancev ugotovljene določene kršitve, kaže na utemeljenost in smiselnost izvedbe akcije. </w:t>
      </w:r>
    </w:p>
    <w:p w14:paraId="25C0C9C6" w14:textId="77777777" w:rsidR="005538D9" w:rsidRPr="00565E9C" w:rsidRDefault="005538D9" w:rsidP="00565E9C">
      <w:pPr>
        <w:autoSpaceDE w:val="0"/>
        <w:autoSpaceDN w:val="0"/>
        <w:adjustRightInd w:val="0"/>
        <w:spacing w:line="288" w:lineRule="auto"/>
        <w:rPr>
          <w:b/>
          <w:bCs/>
        </w:rPr>
      </w:pPr>
    </w:p>
    <w:p w14:paraId="70098196" w14:textId="77777777" w:rsidR="005538D9" w:rsidRPr="007D76CE" w:rsidRDefault="005538D9" w:rsidP="005538D9">
      <w:pPr>
        <w:pStyle w:val="Naslov30"/>
        <w:spacing w:line="288" w:lineRule="auto"/>
        <w:rPr>
          <w:rStyle w:val="Intenzivenpoudarek"/>
          <w:color w:val="auto"/>
          <w:szCs w:val="22"/>
        </w:rPr>
      </w:pPr>
      <w:bookmarkStart w:id="253" w:name="_Toc138246261"/>
      <w:bookmarkEnd w:id="251"/>
      <w:r w:rsidRPr="007D76CE">
        <w:rPr>
          <w:rStyle w:val="Intenzivenpoudarek"/>
          <w:color w:val="auto"/>
          <w:szCs w:val="22"/>
        </w:rPr>
        <w:t>IZREDNI NADZORI – ODZIV NA PREJETE PRIJAVE IN POBUDE</w:t>
      </w:r>
      <w:bookmarkEnd w:id="250"/>
      <w:bookmarkEnd w:id="253"/>
    </w:p>
    <w:p w14:paraId="37BD4214" w14:textId="2C1E4868" w:rsidR="005538D9" w:rsidRPr="007D76CE" w:rsidRDefault="005538D9" w:rsidP="00565E9C">
      <w:pPr>
        <w:spacing w:line="288" w:lineRule="auto"/>
      </w:pPr>
      <w:bookmarkStart w:id="254" w:name="_Toc39668155"/>
      <w:r w:rsidRPr="007D76CE">
        <w:t>Izredni nadzori</w:t>
      </w:r>
      <w:r w:rsidRPr="007D76CE">
        <w:rPr>
          <w:b/>
        </w:rPr>
        <w:t xml:space="preserve"> </w:t>
      </w:r>
      <w:r w:rsidRPr="007D76CE">
        <w:t>so inšpekcijski nadzori, opravljeni kot odziv na prejete prijave in pobude. ION vsako leto prejme številne prijave kršitev, pobude za ukrepanje in zahteve za različna poročila, katerih vsebina in zahtevnost sta zelo različni. V letu 2022 je ION prejela 4648</w:t>
      </w:r>
      <w:r w:rsidRPr="007D76CE">
        <w:rPr>
          <w:lang w:val="pt-PT"/>
        </w:rPr>
        <w:t> </w:t>
      </w:r>
      <w:r w:rsidRPr="007D76CE">
        <w:t xml:space="preserve">prijav in pobud (v letu 2021 </w:t>
      </w:r>
      <w:r>
        <w:t>pa</w:t>
      </w:r>
      <w:r w:rsidRPr="007D76CE">
        <w:t xml:space="preserve"> 4581 prijav in pobud).</w:t>
      </w:r>
    </w:p>
    <w:p w14:paraId="729CCEC2" w14:textId="77777777" w:rsidR="005538D9" w:rsidRPr="007D76CE" w:rsidRDefault="005538D9" w:rsidP="00565E9C">
      <w:pPr>
        <w:spacing w:line="288" w:lineRule="auto"/>
      </w:pPr>
    </w:p>
    <w:p w14:paraId="04B4CBFC" w14:textId="77777777" w:rsidR="005538D9" w:rsidRPr="007D76CE" w:rsidRDefault="005538D9" w:rsidP="00565E9C">
      <w:pPr>
        <w:spacing w:line="288" w:lineRule="auto"/>
      </w:pPr>
      <w:r w:rsidRPr="007D76CE">
        <w:t>Glede obravnave prijav v skladu z usmeritvami za določanje prednostnega vrstnega reda zagotavljamo, da se ION vedno odzove na prijavo, ki bi pomenila večje tveganje, in tako učinkovito ščiti javni interes. V najvišjo prednostno obravnavo spadajo prijave:</w:t>
      </w:r>
    </w:p>
    <w:p w14:paraId="27023E6B" w14:textId="77777777" w:rsidR="005538D9" w:rsidRPr="007D76CE" w:rsidRDefault="005538D9" w:rsidP="005538D9">
      <w:pPr>
        <w:pStyle w:val="Natevanje"/>
        <w:numPr>
          <w:ilvl w:val="0"/>
          <w:numId w:val="68"/>
        </w:numPr>
        <w:spacing w:line="288" w:lineRule="auto"/>
      </w:pPr>
      <w:r w:rsidRPr="007D76CE">
        <w:t>iz katerih je razvidno, da obstaja nevarnost za zdravje ljudi, javni red in mir, javno varnost ali premoženje večje vrednosti (nujni ukrepi v javnem interesu, kjer je upravičena tudi ustna odločba po 144. in 211. členu ZUP);</w:t>
      </w:r>
    </w:p>
    <w:p w14:paraId="1C21475F" w14:textId="77777777" w:rsidR="005538D9" w:rsidRPr="007D76CE" w:rsidRDefault="005538D9" w:rsidP="00565E9C">
      <w:pPr>
        <w:pStyle w:val="Natevanje"/>
        <w:spacing w:line="288" w:lineRule="auto"/>
      </w:pPr>
      <w:r w:rsidRPr="007D76CE">
        <w:t>ki se nanašajo na delovno področje iz I. prednostne skupine v načrtu dela (veliki industrijski zavezanci, ki lahko močno vplivajo na okolje);</w:t>
      </w:r>
    </w:p>
    <w:p w14:paraId="43BBB957" w14:textId="77777777" w:rsidR="005538D9" w:rsidRPr="007D76CE" w:rsidRDefault="005538D9" w:rsidP="00565E9C">
      <w:pPr>
        <w:pStyle w:val="Natevanje"/>
        <w:spacing w:line="288" w:lineRule="auto"/>
      </w:pPr>
      <w:r w:rsidRPr="007D76CE">
        <w:t>iz katerih je razvidno, da obstaja možnost ogrožanja človeškega življenja in zdravja zaradi zastrupitve oziroma zadušitve z ogljikovim monoksidom;</w:t>
      </w:r>
    </w:p>
    <w:p w14:paraId="13C2106E" w14:textId="77777777" w:rsidR="005538D9" w:rsidRPr="007D76CE" w:rsidRDefault="005538D9" w:rsidP="005538D9">
      <w:pPr>
        <w:pStyle w:val="Natevanje"/>
        <w:numPr>
          <w:ilvl w:val="0"/>
          <w:numId w:val="48"/>
        </w:numPr>
        <w:spacing w:line="288" w:lineRule="auto"/>
      </w:pPr>
      <w:r w:rsidRPr="007D76CE">
        <w:t>o čezmejnem pošiljanju odpadkov – zaustavljene nezakonite pošiljke na cestah oziroma mejnih prehodih, poizvedbe tujih nadzornih oziroma pristojnih organov o delovanju slovenskih podjetij.</w:t>
      </w:r>
    </w:p>
    <w:p w14:paraId="16FD0CED" w14:textId="77777777" w:rsidR="005538D9" w:rsidRPr="007D76CE" w:rsidRDefault="005538D9" w:rsidP="002D5CBE">
      <w:pPr>
        <w:pStyle w:val="Natevanje"/>
        <w:numPr>
          <w:ilvl w:val="0"/>
          <w:numId w:val="0"/>
        </w:numPr>
        <w:spacing w:line="288" w:lineRule="auto"/>
        <w:ind w:left="720" w:hanging="360"/>
      </w:pPr>
    </w:p>
    <w:p w14:paraId="04E5A616" w14:textId="77777777" w:rsidR="005538D9" w:rsidRPr="007D76CE" w:rsidRDefault="005538D9" w:rsidP="005538D9">
      <w:pPr>
        <w:pStyle w:val="Naslov2"/>
        <w:spacing w:line="288" w:lineRule="auto"/>
        <w:rPr>
          <w:rStyle w:val="Intenzivenpoudarek"/>
          <w:i w:val="0"/>
          <w:iCs/>
          <w:color w:val="auto"/>
          <w:szCs w:val="24"/>
        </w:rPr>
      </w:pPr>
      <w:bookmarkStart w:id="255" w:name="_Toc138246262"/>
      <w:r w:rsidRPr="007D76CE">
        <w:rPr>
          <w:rStyle w:val="Intenzivenpoudarek"/>
          <w:i w:val="0"/>
          <w:iCs/>
          <w:color w:val="auto"/>
          <w:szCs w:val="24"/>
        </w:rPr>
        <w:t>IZVAJANJE INŠPEKCIJSKEGA NADZORA V LETU 20</w:t>
      </w:r>
      <w:bookmarkEnd w:id="254"/>
      <w:r w:rsidRPr="007D76CE">
        <w:rPr>
          <w:rStyle w:val="Intenzivenpoudarek"/>
          <w:i w:val="0"/>
          <w:iCs/>
          <w:color w:val="auto"/>
          <w:szCs w:val="24"/>
        </w:rPr>
        <w:t>22</w:t>
      </w:r>
      <w:bookmarkEnd w:id="255"/>
    </w:p>
    <w:p w14:paraId="79214021" w14:textId="77777777" w:rsidR="005538D9" w:rsidRPr="007D76CE" w:rsidRDefault="005538D9" w:rsidP="005538D9">
      <w:pPr>
        <w:pStyle w:val="Naslov30"/>
        <w:spacing w:line="288" w:lineRule="auto"/>
        <w:rPr>
          <w:rStyle w:val="Intenzivenpoudarek"/>
          <w:color w:val="auto"/>
          <w:szCs w:val="22"/>
        </w:rPr>
      </w:pPr>
      <w:bookmarkStart w:id="256" w:name="_Toc39668156"/>
      <w:bookmarkStart w:id="257" w:name="_Toc138246263"/>
      <w:r w:rsidRPr="007D76CE">
        <w:rPr>
          <w:rStyle w:val="Intenzivenpoudarek"/>
          <w:color w:val="auto"/>
          <w:szCs w:val="22"/>
        </w:rPr>
        <w:t>INŠPEKCIJSKI POSTOPKI</w:t>
      </w:r>
      <w:bookmarkEnd w:id="256"/>
      <w:bookmarkEnd w:id="257"/>
    </w:p>
    <w:p w14:paraId="0BA61D4A" w14:textId="12BB3058" w:rsidR="005538D9" w:rsidRPr="007D76CE" w:rsidRDefault="005538D9" w:rsidP="00565E9C">
      <w:pPr>
        <w:spacing w:line="288" w:lineRule="auto"/>
      </w:pPr>
      <w:bookmarkStart w:id="258" w:name="_Toc39668157"/>
      <w:r w:rsidRPr="007D76CE">
        <w:t xml:space="preserve">Po uradni dolžnosti je ION v letu 2022 uvedla 6811 postopkov, od tega 5446 inšpekcijskih postopkov (vključen PCT nadzor po </w:t>
      </w:r>
      <w:r>
        <w:t>ZNB</w:t>
      </w:r>
      <w:r w:rsidRPr="007D76CE">
        <w:t xml:space="preserve">), 973 prekrškovnih postopkov in 392 drugih splošnih postopkov. </w:t>
      </w:r>
    </w:p>
    <w:p w14:paraId="7EBE578D" w14:textId="77777777" w:rsidR="005538D9" w:rsidRPr="007D76CE" w:rsidRDefault="005538D9" w:rsidP="00565E9C">
      <w:pPr>
        <w:spacing w:line="288" w:lineRule="auto"/>
      </w:pPr>
    </w:p>
    <w:p w14:paraId="6731BAD9" w14:textId="77777777" w:rsidR="005538D9" w:rsidRPr="007D76CE" w:rsidRDefault="005538D9" w:rsidP="00565E9C">
      <w:pPr>
        <w:spacing w:line="288" w:lineRule="auto"/>
      </w:pPr>
      <w:r w:rsidRPr="007D76CE">
        <w:t xml:space="preserve">Če inšpektor pri opravljanju nalog inšpekcijskega nadzora odkrije nepravilnosti in presodi, da je glede na pomen dejanja opozorilo zadosten ukrep, najprej le ustno opozori na nepravilnosti in njihove </w:t>
      </w:r>
      <w:r w:rsidRPr="007D76CE">
        <w:lastRenderedPageBreak/>
        <w:t>posledice ter določi rok za njihovo odpravo. Svoje ugotovitve, izrečeno opozorilo in rok za odpravo pomanjkljivosti navede v zapisniku. V letu 2022 so inšpektorji izrekli 182 opozoril v skladu z ZIN.</w:t>
      </w:r>
    </w:p>
    <w:p w14:paraId="79DA1622" w14:textId="77777777" w:rsidR="005538D9" w:rsidRPr="007D76CE" w:rsidRDefault="005538D9" w:rsidP="002D5CBE">
      <w:pPr>
        <w:spacing w:line="288" w:lineRule="auto"/>
      </w:pPr>
    </w:p>
    <w:p w14:paraId="3E90077E" w14:textId="77777777" w:rsidR="005538D9" w:rsidRPr="007D76CE" w:rsidRDefault="005538D9" w:rsidP="005538D9">
      <w:pPr>
        <w:pStyle w:val="Naslov4"/>
        <w:numPr>
          <w:ilvl w:val="3"/>
          <w:numId w:val="35"/>
        </w:numPr>
        <w:spacing w:line="288" w:lineRule="auto"/>
      </w:pPr>
      <w:r w:rsidRPr="007D76CE">
        <w:t>UPRAVNE INŠPEKCIJSKE ODLOČBE IN OPOZORILA</w:t>
      </w:r>
      <w:bookmarkEnd w:id="258"/>
    </w:p>
    <w:p w14:paraId="367C5167" w14:textId="143F9425" w:rsidR="005538D9" w:rsidRPr="007D76CE" w:rsidRDefault="005538D9" w:rsidP="00565E9C">
      <w:pPr>
        <w:spacing w:line="288" w:lineRule="auto"/>
      </w:pPr>
      <w:bookmarkStart w:id="259" w:name="_Toc39668158"/>
      <w:r w:rsidRPr="007D76CE">
        <w:t>V letu 2022 so inšpektorji ION izdali 1133 inšpekcijskih odločb, od tega so bile štiri ustne.</w:t>
      </w:r>
    </w:p>
    <w:p w14:paraId="5A4BB415" w14:textId="77777777" w:rsidR="005538D9" w:rsidRPr="007D76CE" w:rsidRDefault="005538D9" w:rsidP="00565E9C">
      <w:pPr>
        <w:spacing w:line="288" w:lineRule="auto"/>
      </w:pPr>
    </w:p>
    <w:p w14:paraId="25487767" w14:textId="77777777" w:rsidR="005538D9" w:rsidRPr="007D76CE" w:rsidRDefault="005538D9" w:rsidP="005538D9">
      <w:pPr>
        <w:pStyle w:val="Naslov4"/>
        <w:numPr>
          <w:ilvl w:val="3"/>
          <w:numId w:val="35"/>
        </w:numPr>
        <w:spacing w:line="288" w:lineRule="auto"/>
      </w:pPr>
      <w:r w:rsidRPr="007D76CE">
        <w:t>KONTROLNI MONITORINGI</w:t>
      </w:r>
      <w:bookmarkEnd w:id="259"/>
    </w:p>
    <w:p w14:paraId="681961DD" w14:textId="7D22E13C" w:rsidR="005538D9" w:rsidRPr="007D76CE" w:rsidRDefault="005538D9" w:rsidP="00565E9C">
      <w:pPr>
        <w:autoSpaceDE w:val="0"/>
        <w:autoSpaceDN w:val="0"/>
        <w:adjustRightInd w:val="0"/>
        <w:spacing w:line="288" w:lineRule="auto"/>
        <w:rPr>
          <w:bCs/>
        </w:rPr>
      </w:pPr>
      <w:r w:rsidRPr="007D76CE">
        <w:rPr>
          <w:bCs/>
        </w:rPr>
        <w:t>ION je v skladu z določili tretjega odstavka 157. člena Zakona o varstvu okolja (ZVO-1) ter osmim odstavkom 247. člena Zakona o varstvu okolja (ZVO-2, začetek veljavnosti s 13.</w:t>
      </w:r>
      <w:r>
        <w:rPr>
          <w:bCs/>
        </w:rPr>
        <w:t xml:space="preserve"> aprilom </w:t>
      </w:r>
      <w:r w:rsidRPr="007D76CE">
        <w:rPr>
          <w:bCs/>
        </w:rPr>
        <w:t xml:space="preserve">2022) odrejala izvedbo kontrolnega monitoringa. Izredni monitoring se odredi predvsem pri zavezancih, </w:t>
      </w:r>
      <w:r>
        <w:rPr>
          <w:bCs/>
        </w:rPr>
        <w:t xml:space="preserve">pri katerih </w:t>
      </w:r>
      <w:r w:rsidRPr="007D76CE">
        <w:rPr>
          <w:bCs/>
        </w:rPr>
        <w:t xml:space="preserve">inšpektor dvomi </w:t>
      </w:r>
      <w:r>
        <w:rPr>
          <w:bCs/>
        </w:rPr>
        <w:t>o</w:t>
      </w:r>
      <w:r w:rsidRPr="007D76CE">
        <w:rPr>
          <w:bCs/>
        </w:rPr>
        <w:t xml:space="preserve"> pravilnost</w:t>
      </w:r>
      <w:r>
        <w:rPr>
          <w:bCs/>
        </w:rPr>
        <w:t>i</w:t>
      </w:r>
      <w:r w:rsidRPr="007D76CE">
        <w:rPr>
          <w:bCs/>
        </w:rPr>
        <w:t xml:space="preserve"> rezultatov rednega monitoringa in </w:t>
      </w:r>
      <w:r>
        <w:rPr>
          <w:bCs/>
        </w:rPr>
        <w:t>kadar</w:t>
      </w:r>
      <w:r w:rsidRPr="007D76CE">
        <w:rPr>
          <w:bCs/>
        </w:rPr>
        <w:t xml:space="preserve"> </w:t>
      </w:r>
      <w:r w:rsidRPr="007D76CE">
        <w:rPr>
          <w:bCs/>
        </w:rPr>
        <w:t xml:space="preserve">je za zavezanca na ION prispelo več prijav čezmernega obremenjevanja okolja. </w:t>
      </w:r>
    </w:p>
    <w:p w14:paraId="30CC4503" w14:textId="228C8FD7" w:rsidR="005538D9" w:rsidRPr="007D76CE" w:rsidRDefault="005538D9" w:rsidP="00565E9C">
      <w:pPr>
        <w:autoSpaceDE w:val="0"/>
        <w:autoSpaceDN w:val="0"/>
        <w:adjustRightInd w:val="0"/>
        <w:spacing w:line="288" w:lineRule="auto"/>
        <w:rPr>
          <w:bCs/>
        </w:rPr>
      </w:pPr>
      <w:r w:rsidRPr="007D76CE">
        <w:rPr>
          <w:bCs/>
        </w:rPr>
        <w:t>V letu 2022 je bilo izvedenih 12 kontrolnih monitoringov (</w:t>
      </w:r>
      <w:r>
        <w:rPr>
          <w:bCs/>
        </w:rPr>
        <w:t>osem</w:t>
      </w:r>
      <w:r w:rsidRPr="007D76CE">
        <w:rPr>
          <w:bCs/>
        </w:rPr>
        <w:t xml:space="preserve"> ocen odpadka, </w:t>
      </w:r>
      <w:r>
        <w:rPr>
          <w:bCs/>
        </w:rPr>
        <w:t>dva</w:t>
      </w:r>
      <w:r w:rsidRPr="007D76CE">
        <w:rPr>
          <w:bCs/>
        </w:rPr>
        <w:t xml:space="preserve"> </w:t>
      </w:r>
      <w:r w:rsidRPr="007D76CE">
        <w:rPr>
          <w:bCs/>
        </w:rPr>
        <w:t xml:space="preserve">monitoringa na področju hrupa v okolje, po en monitoring pa na področju emisij v vode in emisij v zrak). </w:t>
      </w:r>
    </w:p>
    <w:p w14:paraId="278042E2" w14:textId="77777777" w:rsidR="005538D9" w:rsidRPr="007D76CE" w:rsidRDefault="005538D9" w:rsidP="00565E9C">
      <w:pPr>
        <w:spacing w:line="288" w:lineRule="auto"/>
      </w:pPr>
    </w:p>
    <w:p w14:paraId="7E9293D1" w14:textId="77777777" w:rsidR="005538D9" w:rsidRPr="007D76CE" w:rsidRDefault="005538D9" w:rsidP="005538D9">
      <w:pPr>
        <w:pStyle w:val="Naslov4"/>
        <w:numPr>
          <w:ilvl w:val="3"/>
          <w:numId w:val="35"/>
        </w:numPr>
        <w:spacing w:line="288" w:lineRule="auto"/>
      </w:pPr>
      <w:bookmarkStart w:id="260" w:name="_Toc39668159"/>
      <w:r w:rsidRPr="007D76CE">
        <w:t>PRITOŽBE</w:t>
      </w:r>
      <w:bookmarkEnd w:id="260"/>
    </w:p>
    <w:p w14:paraId="583DB036" w14:textId="77777777" w:rsidR="005538D9" w:rsidRPr="007D76CE" w:rsidRDefault="005538D9" w:rsidP="00565E9C">
      <w:pPr>
        <w:spacing w:line="288" w:lineRule="auto"/>
      </w:pPr>
      <w:r w:rsidRPr="007D76CE">
        <w:t>V letu 2022 je bilo vloženih 182 pritožb zoper upravne akte, izdane v inšpekcijskem postopku, od tega 110 pritožb zoper odločbe in 72 na sklepe.</w:t>
      </w:r>
    </w:p>
    <w:p w14:paraId="519DE80D" w14:textId="77777777" w:rsidR="005538D9" w:rsidRPr="007D76CE" w:rsidRDefault="005538D9" w:rsidP="00565E9C">
      <w:pPr>
        <w:spacing w:line="288" w:lineRule="auto"/>
      </w:pPr>
      <w:r w:rsidRPr="007D76CE">
        <w:t>Drugostopenjski organ je v letu 2022 odločil o 203 pritožbah in jih v 62 odstotkih (126 primerov) zavrnil oziroma zavrgel. Pritožniki so bili v celoti ali delno uspešni v 71 primerih, in sicer je pritožbeni organ 70 aktov odpravil v celoti, en akt je delno odpravil, v štirih primerih je odločitev v izpodbijanem aktu spremenil, v enem primeru je bil akt ničen, v enem primeru pa je ustavil postopek.</w:t>
      </w:r>
    </w:p>
    <w:p w14:paraId="31DC0BCC" w14:textId="77777777" w:rsidR="005538D9" w:rsidRPr="007D76CE" w:rsidRDefault="005538D9" w:rsidP="00565E9C">
      <w:pPr>
        <w:spacing w:line="288" w:lineRule="auto"/>
      </w:pPr>
    </w:p>
    <w:p w14:paraId="61BD591D" w14:textId="77777777" w:rsidR="005538D9" w:rsidRPr="007D76CE" w:rsidRDefault="005538D9" w:rsidP="005538D9">
      <w:pPr>
        <w:pStyle w:val="Naslov4"/>
        <w:numPr>
          <w:ilvl w:val="3"/>
          <w:numId w:val="35"/>
        </w:numPr>
        <w:spacing w:line="288" w:lineRule="auto"/>
      </w:pPr>
      <w:bookmarkStart w:id="261" w:name="_Toc39668160"/>
      <w:r w:rsidRPr="007D76CE">
        <w:t>IZVRŠBE</w:t>
      </w:r>
      <w:bookmarkEnd w:id="261"/>
    </w:p>
    <w:p w14:paraId="38109CBB" w14:textId="77777777" w:rsidR="005538D9" w:rsidRPr="007D76CE" w:rsidRDefault="005538D9" w:rsidP="00565E9C">
      <w:pPr>
        <w:spacing w:line="288" w:lineRule="auto"/>
      </w:pPr>
      <w:r w:rsidRPr="007D76CE">
        <w:t>Če zavezanci v roku, določenem v inšpekcijski odločbi, ne izpolnijo obveznosti iz odločbe, inšpektor v izvršilnem postopku izda sklep o dovolitvi izvršbe. V njem določi tudi način izvršbe, ki je lahko izvršba po drugi osebi ali izvršba z denarno prisilitvijo.</w:t>
      </w:r>
    </w:p>
    <w:p w14:paraId="70597AB0" w14:textId="77777777" w:rsidR="005538D9" w:rsidRPr="007D76CE" w:rsidRDefault="005538D9" w:rsidP="00565E9C">
      <w:pPr>
        <w:spacing w:line="288" w:lineRule="auto"/>
      </w:pPr>
    </w:p>
    <w:p w14:paraId="33C49A17" w14:textId="681DDE82" w:rsidR="005538D9" w:rsidRPr="007D76CE" w:rsidRDefault="005538D9" w:rsidP="00565E9C">
      <w:pPr>
        <w:pStyle w:val="Pripombabesedilo"/>
        <w:spacing w:line="288" w:lineRule="auto"/>
        <w:jc w:val="both"/>
        <w:rPr>
          <w:rStyle w:val="Pripombasklic"/>
          <w:sz w:val="20"/>
          <w:szCs w:val="20"/>
        </w:rPr>
      </w:pPr>
      <w:r w:rsidRPr="007D76CE">
        <w:rPr>
          <w:rStyle w:val="Pripombasklic"/>
          <w:sz w:val="20"/>
          <w:szCs w:val="20"/>
        </w:rPr>
        <w:t xml:space="preserve">Če inšpektor določi izvršbo inšpekcijske odločbe po drugi osebi, zavezanec pa ne izpolni obveznosti iz odločbe v roku, ki je </w:t>
      </w:r>
      <w:r w:rsidRPr="007D76CE">
        <w:rPr>
          <w:rStyle w:val="Pripombasklic"/>
          <w:sz w:val="20"/>
          <w:szCs w:val="20"/>
        </w:rPr>
        <w:t>določ</w:t>
      </w:r>
      <w:r>
        <w:rPr>
          <w:rStyle w:val="Pripombasklic"/>
          <w:sz w:val="20"/>
          <w:szCs w:val="20"/>
        </w:rPr>
        <w:t>en</w:t>
      </w:r>
      <w:r w:rsidRPr="007D76CE">
        <w:rPr>
          <w:rStyle w:val="Pripombasklic"/>
          <w:sz w:val="20"/>
          <w:szCs w:val="20"/>
        </w:rPr>
        <w:t xml:space="preserve"> </w:t>
      </w:r>
      <w:r w:rsidRPr="007D76CE">
        <w:rPr>
          <w:rStyle w:val="Pripombasklic"/>
          <w:sz w:val="20"/>
          <w:szCs w:val="20"/>
        </w:rPr>
        <w:t>v sklepu o dovolitvi izvršbe, inšpektor izda sklep o založitvi stroškov. Če zavezanec ne predloži finančnih sredstev za kritje stroškov izvršbe, se FURS pošlje predlog za upravno izvršbo denarnih obveznosti.</w:t>
      </w:r>
    </w:p>
    <w:p w14:paraId="18582A6B" w14:textId="77777777" w:rsidR="005538D9" w:rsidRPr="007D76CE" w:rsidRDefault="005538D9" w:rsidP="00565E9C">
      <w:pPr>
        <w:pStyle w:val="Pripombabesedilo"/>
        <w:spacing w:line="288" w:lineRule="auto"/>
        <w:jc w:val="both"/>
      </w:pPr>
    </w:p>
    <w:p w14:paraId="095FF7FB" w14:textId="3EFC4214" w:rsidR="005538D9" w:rsidRPr="007D76CE" w:rsidRDefault="005E309D" w:rsidP="00565E9C">
      <w:pPr>
        <w:spacing w:line="288" w:lineRule="auto"/>
      </w:pPr>
      <w:r>
        <w:t>Dokler</w:t>
      </w:r>
      <w:r w:rsidR="005538D9" w:rsidRPr="007D76CE">
        <w:t xml:space="preserve"> </w:t>
      </w:r>
      <w:r w:rsidR="005538D9">
        <w:t xml:space="preserve">zavezanec ne zagotovi </w:t>
      </w:r>
      <w:r w:rsidR="005538D9" w:rsidRPr="007D76CE">
        <w:t>finančn</w:t>
      </w:r>
      <w:r w:rsidR="005538D9">
        <w:t>ih</w:t>
      </w:r>
      <w:r w:rsidR="005538D9" w:rsidRPr="007D76CE">
        <w:t xml:space="preserve"> sredst</w:t>
      </w:r>
      <w:r w:rsidR="005538D9">
        <w:t>ev</w:t>
      </w:r>
      <w:r w:rsidR="005538D9" w:rsidRPr="007D76CE">
        <w:t xml:space="preserve"> </w:t>
      </w:r>
      <w:r w:rsidR="005538D9" w:rsidRPr="007D76CE">
        <w:t xml:space="preserve">za izvršbo po drugi osebi v celoti, večinoma ni mogoče začeti izbire izvajalca in izvršbe na terenu. V določenih primerih predhodno za samo izvršbo finančna sredstva </w:t>
      </w:r>
      <w:r w:rsidR="005538D9" w:rsidRPr="007D76CE">
        <w:t xml:space="preserve">zagotovi </w:t>
      </w:r>
      <w:r w:rsidR="005538D9" w:rsidRPr="007D76CE">
        <w:t>tudi držav</w:t>
      </w:r>
      <w:r w:rsidR="005538D9">
        <w:t>a</w:t>
      </w:r>
      <w:r w:rsidR="005538D9" w:rsidRPr="007D76CE">
        <w:t>, pozneje pa se celotni nastali stroški izterjajo od zavezancev.</w:t>
      </w:r>
    </w:p>
    <w:p w14:paraId="41B918FF" w14:textId="77777777" w:rsidR="005538D9" w:rsidRPr="007D76CE" w:rsidRDefault="005538D9" w:rsidP="00565E9C">
      <w:pPr>
        <w:spacing w:line="288" w:lineRule="auto"/>
      </w:pPr>
    </w:p>
    <w:p w14:paraId="7500CD0B" w14:textId="62C4DA0B" w:rsidR="005538D9" w:rsidRPr="007D76CE" w:rsidRDefault="005538D9" w:rsidP="00565E9C">
      <w:pPr>
        <w:spacing w:line="288" w:lineRule="auto"/>
      </w:pPr>
      <w:r w:rsidRPr="007D76CE">
        <w:t xml:space="preserve">V letu 2022 so inšpektorji uvedli 379 izvršilnih postopkov, in sicer so izdali 255 sklepov o dovolitvi izvršbe  s prisilitvijo in 124 sklepov o denarni kazni v upravni izvršbi. </w:t>
      </w:r>
      <w:r>
        <w:t>S</w:t>
      </w:r>
      <w:r w:rsidRPr="007D76CE">
        <w:t xml:space="preserve">koraj </w:t>
      </w:r>
      <w:r w:rsidRPr="007D76CE">
        <w:t>tr</w:t>
      </w:r>
      <w:r>
        <w:t>i</w:t>
      </w:r>
      <w:r w:rsidRPr="007D76CE">
        <w:t xml:space="preserve"> četrtin</w:t>
      </w:r>
      <w:r>
        <w:t>e</w:t>
      </w:r>
      <w:r w:rsidRPr="007D76CE">
        <w:t xml:space="preserve"> </w:t>
      </w:r>
      <w:r w:rsidRPr="007D76CE">
        <w:t xml:space="preserve">izdanih sklepov o dovolitvi izvršbe s prisilitvijo </w:t>
      </w:r>
      <w:r>
        <w:t>so</w:t>
      </w:r>
      <w:r w:rsidRPr="007D76CE">
        <w:t xml:space="preserve"> </w:t>
      </w:r>
      <w:r w:rsidRPr="007D76CE">
        <w:t>bil</w:t>
      </w:r>
      <w:r>
        <w:t>e</w:t>
      </w:r>
      <w:r w:rsidRPr="007D76CE">
        <w:t xml:space="preserve"> </w:t>
      </w:r>
      <w:r w:rsidRPr="007D76CE">
        <w:t>izdan</w:t>
      </w:r>
      <w:r>
        <w:t>e</w:t>
      </w:r>
      <w:r w:rsidRPr="007D76CE">
        <w:t xml:space="preserve"> </w:t>
      </w:r>
      <w:r w:rsidRPr="007D76CE">
        <w:t xml:space="preserve">na področju odpadkov in na področju posegov v vodna in priobalna zemljišča. Prav tako je bilo največ izdanih sklepov o dovolitvi izvršbe z denarno prisilitvijo na področju ravnanja z odpadki (več kot 40 odstotkov), 35 odstotkov na področju posegov v vodna in priobalna zemljišča ter emisij v vode, preostali sklepi so se nanašali na področja industrijskega onesnaževanja, narave in hrupa. </w:t>
      </w:r>
    </w:p>
    <w:p w14:paraId="3AC71A1B" w14:textId="77777777" w:rsidR="005538D9" w:rsidRPr="007D76CE" w:rsidRDefault="005538D9" w:rsidP="00565E9C">
      <w:pPr>
        <w:spacing w:line="288" w:lineRule="auto"/>
      </w:pPr>
    </w:p>
    <w:p w14:paraId="03414213" w14:textId="77777777" w:rsidR="005538D9" w:rsidRPr="007D76CE" w:rsidRDefault="005538D9" w:rsidP="00565E9C">
      <w:pPr>
        <w:spacing w:line="288" w:lineRule="auto"/>
      </w:pPr>
      <w:r w:rsidRPr="007D76CE">
        <w:t xml:space="preserve">Skupna vrednost sklepov o izvršbi z denarno prisilitvijo je znašala 466.090,00 EUR. </w:t>
      </w:r>
    </w:p>
    <w:p w14:paraId="79907238" w14:textId="77777777" w:rsidR="005538D9" w:rsidRPr="007D76CE" w:rsidRDefault="005538D9" w:rsidP="00565E9C">
      <w:pPr>
        <w:spacing w:line="288" w:lineRule="auto"/>
      </w:pPr>
      <w:r w:rsidRPr="007D76CE">
        <w:lastRenderedPageBreak/>
        <w:t>Inšpektorji so izdali tudi osem sklepov o založitvi stroškov izvršbe in 27 sklepov o odlogu izvršbe. S sklepom je bilo v letu 2022 ustavljenih 231 izvršb.</w:t>
      </w:r>
    </w:p>
    <w:p w14:paraId="357ACBB4" w14:textId="77777777" w:rsidR="005538D9" w:rsidRPr="007D76CE" w:rsidRDefault="005538D9" w:rsidP="00565E9C">
      <w:pPr>
        <w:spacing w:line="288" w:lineRule="auto"/>
      </w:pPr>
    </w:p>
    <w:p w14:paraId="42E57E73" w14:textId="7158D430" w:rsidR="005538D9" w:rsidRPr="007D76CE" w:rsidRDefault="005538D9" w:rsidP="00565E9C">
      <w:pPr>
        <w:spacing w:line="288" w:lineRule="auto"/>
      </w:pPr>
      <w:r w:rsidRPr="007D76CE">
        <w:t>Da bi se zagotovila sredstva za izvedbo izvršb po drugi osebi, se zavezancem izdajo sklepi o založitvi stroškov izvršbe. Za pripravo ocen stroškov izvršb za leti 2021 in 2022 je bil izbran pooblaščeni izvajalec za področje nezakonito odloženih odpadkov ter področje nezakonitih posegov na vodna in priobalna zemljišča. Opravljenih je bilo več ogledov lokacij na terenu in pripravljenih več predračunov za izvedbo posameznih izvršb. Po seznanitvi zavezancev s predračuni včasih izdaja sklepa o založitvi sredstev ni bila več potrebna, saj zavezanci sami izpolnijo obveznost. V drugih primerih so bili izdani sklepi o založitvi sredstev, če pa sredstva niso bila založena, so bile terjatve poslane FURS v izterjavo. Šele po izterjavi sredstev oziroma drugačni zagotovitvi finančnih sredstev za izvršbo po drugi osebi je mogoče začeti izvršbo na terenu. Pred tem je treba ob upoštevanju Zakona o javnem naročanju izbrati pooblaščenega izvajalca.</w:t>
      </w:r>
    </w:p>
    <w:p w14:paraId="7930D53F" w14:textId="77777777" w:rsidR="005538D9" w:rsidRPr="007D76CE" w:rsidRDefault="005538D9" w:rsidP="00A30447">
      <w:pPr>
        <w:spacing w:line="288" w:lineRule="auto"/>
        <w:rPr>
          <w:rStyle w:val="Intenzivenpoudarek"/>
          <w:b/>
          <w:i w:val="0"/>
          <w:iCs w:val="0"/>
          <w:color w:val="auto"/>
        </w:rPr>
      </w:pPr>
    </w:p>
    <w:p w14:paraId="6171B910" w14:textId="70FB6131" w:rsidR="005538D9" w:rsidRPr="007D76CE" w:rsidRDefault="005538D9" w:rsidP="00A30447">
      <w:pPr>
        <w:spacing w:line="288" w:lineRule="auto"/>
        <w:rPr>
          <w:rStyle w:val="Intenzivenpoudarek"/>
          <w:b/>
          <w:i w:val="0"/>
          <w:iCs w:val="0"/>
          <w:color w:val="auto"/>
        </w:rPr>
      </w:pPr>
      <w:r w:rsidRPr="007D76CE">
        <w:rPr>
          <w:rStyle w:val="Intenzivenpoudarek"/>
          <w:b/>
          <w:i w:val="0"/>
          <w:iCs w:val="0"/>
          <w:color w:val="auto"/>
        </w:rPr>
        <w:t>Izvedene izvršbe po drugi osebi v letu 2022</w:t>
      </w:r>
    </w:p>
    <w:p w14:paraId="62D5794C" w14:textId="2879CF21" w:rsidR="005538D9" w:rsidRPr="007D76CE" w:rsidRDefault="005538D9" w:rsidP="00565E9C">
      <w:pPr>
        <w:autoSpaceDE w:val="0"/>
        <w:autoSpaceDN w:val="0"/>
        <w:adjustRightInd w:val="0"/>
        <w:spacing w:line="288" w:lineRule="auto"/>
        <w:rPr>
          <w:bCs/>
        </w:rPr>
      </w:pPr>
      <w:r w:rsidRPr="007D76CE">
        <w:rPr>
          <w:bCs/>
        </w:rPr>
        <w:t xml:space="preserve">ION je v letu 2022 izvedla </w:t>
      </w:r>
      <w:r>
        <w:rPr>
          <w:bCs/>
        </w:rPr>
        <w:t>štiri</w:t>
      </w:r>
      <w:r w:rsidRPr="007D76CE">
        <w:rPr>
          <w:bCs/>
        </w:rPr>
        <w:t xml:space="preserve"> </w:t>
      </w:r>
      <w:r w:rsidRPr="007D76CE">
        <w:rPr>
          <w:bCs/>
        </w:rPr>
        <w:t>izvršbe na področju odpadkov</w:t>
      </w:r>
      <w:r>
        <w:rPr>
          <w:bCs/>
        </w:rPr>
        <w:t>,</w:t>
      </w:r>
      <w:r w:rsidRPr="007D76CE">
        <w:rPr>
          <w:bCs/>
        </w:rPr>
        <w:t xml:space="preserve"> in sicer približno 100 ton odpadne plastike in odpadnega papirja, 40 izrabljenih vozil in 500 izrabljenih gum, 17 m</w:t>
      </w:r>
      <w:r w:rsidRPr="007D76CE">
        <w:rPr>
          <w:bCs/>
          <w:vertAlign w:val="superscript"/>
        </w:rPr>
        <w:t>3</w:t>
      </w:r>
      <w:r w:rsidRPr="007D76CE">
        <w:rPr>
          <w:bCs/>
        </w:rPr>
        <w:t xml:space="preserve"> različnih gradbenih odpadkov, vključno z azbestnimi odpadki</w:t>
      </w:r>
      <w:r>
        <w:rPr>
          <w:bCs/>
        </w:rPr>
        <w:t>,</w:t>
      </w:r>
      <w:r w:rsidRPr="007D76CE">
        <w:rPr>
          <w:bCs/>
        </w:rPr>
        <w:t xml:space="preserve"> </w:t>
      </w:r>
      <w:r>
        <w:rPr>
          <w:bCs/>
        </w:rPr>
        <w:t>in</w:t>
      </w:r>
      <w:r w:rsidRPr="007D76CE">
        <w:rPr>
          <w:bCs/>
        </w:rPr>
        <w:t xml:space="preserve"> </w:t>
      </w:r>
      <w:r w:rsidRPr="007D76CE">
        <w:rPr>
          <w:bCs/>
        </w:rPr>
        <w:t>približno 179 ton odpadkov s klasifikacijsko številko 19 12 12.</w:t>
      </w:r>
    </w:p>
    <w:p w14:paraId="31A1F198" w14:textId="77777777" w:rsidR="00BB1BCB" w:rsidRPr="007D76CE" w:rsidRDefault="00BB1BCB" w:rsidP="002D5CBE">
      <w:pPr>
        <w:spacing w:line="288" w:lineRule="auto"/>
      </w:pPr>
    </w:p>
    <w:p w14:paraId="2CBE1183" w14:textId="77777777" w:rsidR="00BB1BCB" w:rsidRPr="007D76CE" w:rsidRDefault="00BB1BCB" w:rsidP="00BB1BCB">
      <w:pPr>
        <w:pStyle w:val="Naslov30"/>
        <w:spacing w:line="288" w:lineRule="auto"/>
        <w:rPr>
          <w:rStyle w:val="Intenzivenpoudarek"/>
          <w:color w:val="auto"/>
          <w:sz w:val="20"/>
        </w:rPr>
      </w:pPr>
      <w:bookmarkStart w:id="262" w:name="_Toc39668161"/>
      <w:bookmarkStart w:id="263" w:name="_Toc138246264"/>
      <w:r w:rsidRPr="007D76CE">
        <w:rPr>
          <w:rStyle w:val="Intenzivenpoudarek"/>
          <w:color w:val="auto"/>
          <w:sz w:val="20"/>
        </w:rPr>
        <w:t>PREKRŠKOVNI POSTOPEK</w:t>
      </w:r>
      <w:bookmarkEnd w:id="262"/>
      <w:bookmarkEnd w:id="263"/>
    </w:p>
    <w:p w14:paraId="12B29866" w14:textId="19C26CCB" w:rsidR="00BB1BCB" w:rsidRPr="007D76CE" w:rsidRDefault="00BB1BCB" w:rsidP="00565E9C">
      <w:pPr>
        <w:spacing w:line="288" w:lineRule="auto"/>
      </w:pPr>
      <w:bookmarkStart w:id="264" w:name="_Toc39668162"/>
      <w:r w:rsidRPr="007D76CE">
        <w:t xml:space="preserve">Z začetkom veljavnosti </w:t>
      </w:r>
      <w:r>
        <w:t>ZP-1</w:t>
      </w:r>
      <w:r w:rsidRPr="007D76CE">
        <w:t>, ki se je začel uporabljati na začetku leta 2005, sta se vsebina in obseg dela inšpektorjev za okolje močno spremenila oziroma razširila. Na podlagi drugega odstavka 45. člena tega zakona so upravni in drugi državni organi, ki izvajajo nadzorstvo nad izvrševanjem zakonov in uredb, s katerimi so določeni prekrški, torej tudi IRSOP, postali tudi prekrškovni organi.</w:t>
      </w:r>
    </w:p>
    <w:p w14:paraId="688D314E" w14:textId="77777777" w:rsidR="00BB1BCB" w:rsidRPr="007D76CE" w:rsidRDefault="00BB1BCB" w:rsidP="00565E9C">
      <w:pPr>
        <w:spacing w:line="288" w:lineRule="auto"/>
      </w:pPr>
    </w:p>
    <w:p w14:paraId="0BA97CA5" w14:textId="3AB2FB8C" w:rsidR="00BB1BCB" w:rsidRPr="007D76CE" w:rsidRDefault="00BB1BCB" w:rsidP="00565E9C">
      <w:pPr>
        <w:spacing w:line="288" w:lineRule="auto"/>
      </w:pPr>
      <w:r w:rsidRPr="007D76CE">
        <w:t>Glede na veljav</w:t>
      </w:r>
      <w:r w:rsidR="005E309D">
        <w:t>ni</w:t>
      </w:r>
      <w:r w:rsidRPr="007D76CE">
        <w:t xml:space="preserve"> ZP-1 (Uradni list RS, št. 29/11 – uradno prečiščeno besedilo, s spremembi) se v primeru ugotovljene storitve prekrška storilcu izreče predpisana sankcija (</w:t>
      </w:r>
      <w:r>
        <w:t>na primer</w:t>
      </w:r>
      <w:r w:rsidRPr="007D76CE">
        <w:t> globa ali opomin), vendar pa lahko inšpektor namesto izreka sankcije kršilca le opozori, če je storjeni prekršek neznatnega pomena in oceni, da je glede na pomen dejanja to zadosten ukrep. Če inšpektor prekršek osebno zazna ali ga ugotovi z uporabo ustreznih tehničnih sredstev ali naprav, lahko kršilcu takoj na kraju prekrška izda in vroči plačilni nalog.</w:t>
      </w:r>
    </w:p>
    <w:p w14:paraId="001F6A5C" w14:textId="77777777" w:rsidR="00BB1BCB" w:rsidRPr="007D76CE" w:rsidRDefault="00BB1BCB" w:rsidP="00565E9C">
      <w:pPr>
        <w:spacing w:line="288" w:lineRule="auto"/>
      </w:pPr>
    </w:p>
    <w:p w14:paraId="50400989" w14:textId="77777777" w:rsidR="00BB1BCB" w:rsidRPr="007D76CE" w:rsidRDefault="00BB1BCB" w:rsidP="00565E9C">
      <w:pPr>
        <w:spacing w:line="288" w:lineRule="auto"/>
      </w:pPr>
      <w:r w:rsidRPr="007D76CE">
        <w:t>Storilcem prekrškov, ki deloma ali v celoti ne plačajo globe v določenem roku, se po spremembi ZP-1 v letu 2016 lahko določi tudi nadomestni zapor, o katerem odloči pristojno sodišče, prisilna izterjava globe in drugih stroškov postopka pa je v pristojnosti FURS.</w:t>
      </w:r>
    </w:p>
    <w:p w14:paraId="43BABCDD" w14:textId="77777777" w:rsidR="00BB1BCB" w:rsidRPr="007D76CE" w:rsidRDefault="00BB1BCB" w:rsidP="00565E9C">
      <w:pPr>
        <w:spacing w:line="288" w:lineRule="auto"/>
      </w:pPr>
    </w:p>
    <w:p w14:paraId="6DEC4851" w14:textId="77777777" w:rsidR="00BB1BCB" w:rsidRPr="007D76CE" w:rsidRDefault="00BB1BCB" w:rsidP="00565E9C">
      <w:pPr>
        <w:spacing w:line="288" w:lineRule="auto"/>
      </w:pPr>
      <w:r w:rsidRPr="007D76CE">
        <w:t>V letu 2022 so bili prejeti 203 predlogi za uvedbo prekrškovnega postopka. ION je v letu 2022 uvedla 973 prekrškovnih postopkov.</w:t>
      </w:r>
    </w:p>
    <w:p w14:paraId="1C9F4A0F" w14:textId="77777777" w:rsidR="00BB1BCB" w:rsidRPr="007D76CE" w:rsidRDefault="00BB1BCB" w:rsidP="00565E9C">
      <w:pPr>
        <w:spacing w:line="288" w:lineRule="auto"/>
      </w:pPr>
    </w:p>
    <w:p w14:paraId="25E8D407" w14:textId="5929CF03" w:rsidR="00BB1BCB" w:rsidRPr="007D76CE" w:rsidRDefault="00BB1BCB" w:rsidP="00565E9C">
      <w:pPr>
        <w:spacing w:line="288" w:lineRule="auto"/>
      </w:pPr>
      <w:r w:rsidRPr="007D76CE">
        <w:t xml:space="preserve">Rešenih je bilo 1018 prekrškovnih postopkov. Izdana je bila 201 odločba o prekršku v skupni višini izrečenih glob </w:t>
      </w:r>
      <w:r w:rsidRPr="007D76CE">
        <w:rPr>
          <w:color w:val="000000"/>
        </w:rPr>
        <w:t xml:space="preserve">502.050,00 </w:t>
      </w:r>
      <w:r>
        <w:rPr>
          <w:color w:val="000000"/>
        </w:rPr>
        <w:t>EUR</w:t>
      </w:r>
      <w:r w:rsidRPr="007D76CE">
        <w:t xml:space="preserve"> in 119 plačilnih nalogov po ZP-1 v skupni višini izrečenih glob </w:t>
      </w:r>
      <w:r w:rsidRPr="007D76CE">
        <w:rPr>
          <w:color w:val="000000"/>
        </w:rPr>
        <w:t xml:space="preserve">84.700,00 </w:t>
      </w:r>
      <w:r>
        <w:rPr>
          <w:color w:val="000000"/>
        </w:rPr>
        <w:t>EUR</w:t>
      </w:r>
      <w:r w:rsidRPr="007D76CE">
        <w:t>. Izdanih je bilo tudi 420 prekrškovnih opominov.</w:t>
      </w:r>
    </w:p>
    <w:p w14:paraId="701ADB52" w14:textId="77777777" w:rsidR="00BB1BCB" w:rsidRPr="007D76CE" w:rsidRDefault="00BB1BCB" w:rsidP="00565E9C">
      <w:pPr>
        <w:spacing w:line="288" w:lineRule="auto"/>
      </w:pPr>
    </w:p>
    <w:p w14:paraId="515CBD44" w14:textId="327DF2B7" w:rsidR="00BB1BCB" w:rsidRPr="007D76CE" w:rsidRDefault="00BB1BCB" w:rsidP="00565E9C">
      <w:pPr>
        <w:spacing w:line="288" w:lineRule="auto"/>
        <w:rPr>
          <w:rFonts w:eastAsia="Calibri"/>
        </w:rPr>
      </w:pPr>
      <w:r w:rsidRPr="007D76CE">
        <w:rPr>
          <w:rFonts w:eastAsia="Calibri"/>
        </w:rPr>
        <w:t xml:space="preserve">V letu 2022 je bilo plačanih za 264.690,00 EUR glob in 105.960,00 EUR glob, v katerih kršilci niso vložili zahteve za sodno varstvo zoper plačilni nalog in so zato v skladu z </w:t>
      </w:r>
      <w:r>
        <w:rPr>
          <w:rFonts w:eastAsia="Calibri"/>
        </w:rPr>
        <w:t>ZP-1</w:t>
      </w:r>
      <w:r w:rsidRPr="007D76CE">
        <w:rPr>
          <w:rFonts w:eastAsia="Calibri"/>
        </w:rPr>
        <w:t xml:space="preserve"> plačali polovico izrečene globe v osmih dneh po pravnomočnosti odločbe.</w:t>
      </w:r>
    </w:p>
    <w:p w14:paraId="6DD5C9DE" w14:textId="77777777" w:rsidR="00BB1BCB" w:rsidRPr="007D76CE" w:rsidRDefault="00BB1BCB" w:rsidP="002D5CBE">
      <w:pPr>
        <w:spacing w:line="288" w:lineRule="auto"/>
        <w:rPr>
          <w:rFonts w:eastAsia="Calibri"/>
        </w:rPr>
      </w:pPr>
    </w:p>
    <w:p w14:paraId="3DAE46A1" w14:textId="77777777" w:rsidR="00BB1BCB" w:rsidRPr="007D76CE" w:rsidRDefault="00BB1BCB" w:rsidP="00BB1BCB">
      <w:pPr>
        <w:pStyle w:val="Naslov4"/>
        <w:numPr>
          <w:ilvl w:val="3"/>
          <w:numId w:val="35"/>
        </w:numPr>
        <w:spacing w:line="288" w:lineRule="auto"/>
      </w:pPr>
      <w:r w:rsidRPr="007D76CE">
        <w:lastRenderedPageBreak/>
        <w:t>ZAHTEVE ZA SODNO VARSTVO</w:t>
      </w:r>
      <w:bookmarkEnd w:id="264"/>
    </w:p>
    <w:p w14:paraId="61D8676D" w14:textId="11811FD8" w:rsidR="00BB1BCB" w:rsidRPr="007D76CE" w:rsidRDefault="00BB1BCB" w:rsidP="00565E9C">
      <w:pPr>
        <w:spacing w:line="288" w:lineRule="auto"/>
      </w:pPr>
      <w:bookmarkStart w:id="265" w:name="_Toc39668163"/>
      <w:r w:rsidRPr="007D76CE">
        <w:t xml:space="preserve">V letu 2022 je bilo zoper odločbe o prekršku vloženih 22 zahtev za sodno varstvo, kar je za 40 odstotkov manj kot v letu 2021 (36 zahtev). ION je prejela 35 odločitev sodišč o zahtevi za sodno varstvo, v katerih je sodišče v </w:t>
      </w:r>
      <w:r>
        <w:t>sedmih</w:t>
      </w:r>
      <w:r w:rsidRPr="007D76CE">
        <w:t> </w:t>
      </w:r>
      <w:r w:rsidRPr="007D76CE">
        <w:t>zadevah zahtevo za sodno varstvo zavrnilo in potrdilo odločitev ION, v enem primeru je bila zahteva za sodno varstvo zavržena, v petih primerih je sodišče odpravilo zahtevo in sprejelo sodno odločitev, v enem primeru je prišlo do spremembe globe, v enem primeru je sodišče spremenilo globo v opomin, v dvajsetih primerih pa se je postopek ustavil.</w:t>
      </w:r>
    </w:p>
    <w:p w14:paraId="4604B1BD" w14:textId="77777777" w:rsidR="00BB1BCB" w:rsidRPr="007D76CE" w:rsidRDefault="00BB1BCB" w:rsidP="002D5CBE">
      <w:pPr>
        <w:spacing w:line="288" w:lineRule="auto"/>
      </w:pPr>
    </w:p>
    <w:p w14:paraId="3D238424" w14:textId="77777777" w:rsidR="00BB1BCB" w:rsidRPr="007D76CE" w:rsidRDefault="00BB1BCB" w:rsidP="00BB1BCB">
      <w:pPr>
        <w:pStyle w:val="Naslov30"/>
        <w:spacing w:line="288" w:lineRule="auto"/>
        <w:rPr>
          <w:rStyle w:val="Intenzivenpoudarek"/>
          <w:color w:val="auto"/>
          <w:szCs w:val="22"/>
        </w:rPr>
      </w:pPr>
      <w:bookmarkStart w:id="266" w:name="_Toc138246265"/>
      <w:r w:rsidRPr="007D76CE">
        <w:rPr>
          <w:rStyle w:val="Intenzivenpoudarek"/>
          <w:color w:val="auto"/>
          <w:szCs w:val="22"/>
        </w:rPr>
        <w:t>PRIJAVE</w:t>
      </w:r>
      <w:bookmarkEnd w:id="265"/>
      <w:bookmarkEnd w:id="266"/>
    </w:p>
    <w:p w14:paraId="169122CF" w14:textId="3305EFEA" w:rsidR="00BB1BCB" w:rsidRPr="007D76CE" w:rsidRDefault="00BB1BCB" w:rsidP="00565E9C">
      <w:pPr>
        <w:spacing w:line="288" w:lineRule="auto"/>
      </w:pPr>
      <w:r w:rsidRPr="007D76CE">
        <w:t>V letu 2022 je ION prejela 4648 prijav in pobud. Ker se lahko več prijav istega prijavitelja ali različnih prijaviteljev nanaša na isto zadevo, so bile te prijave razvrščene v 4238 prijavnih zadev.</w:t>
      </w:r>
    </w:p>
    <w:p w14:paraId="58F12ED9" w14:textId="77777777" w:rsidR="00BB1BCB" w:rsidRPr="007D76CE" w:rsidRDefault="00BB1BCB" w:rsidP="00565E9C">
      <w:pPr>
        <w:spacing w:line="288" w:lineRule="auto"/>
      </w:pPr>
    </w:p>
    <w:p w14:paraId="379F17E5" w14:textId="6168CF41" w:rsidR="00BB1BCB" w:rsidRPr="007D76CE" w:rsidRDefault="00BB1BCB" w:rsidP="00565E9C">
      <w:pPr>
        <w:spacing w:line="288" w:lineRule="auto"/>
      </w:pPr>
      <w:r w:rsidRPr="007D76CE">
        <w:t xml:space="preserve">ION je v letu 2022 prejela za en odstotek več </w:t>
      </w:r>
      <w:r w:rsidRPr="007D76CE">
        <w:t xml:space="preserve">prijav </w:t>
      </w:r>
      <w:r w:rsidRPr="007D76CE">
        <w:t xml:space="preserve">kot v letu 2021, ko je prejela 4581 prijav. Kljub </w:t>
      </w:r>
      <w:r>
        <w:t xml:space="preserve">le malo </w:t>
      </w:r>
      <w:r w:rsidRPr="007D76CE">
        <w:t>povečanemu obsegu dela na področju prijav ION z zdajšnjim številom inšpektorjev ne more zagotavljati rednega nadzora in sprotnega odziva na prijave in pobude, zaradi česar se nerešene prijave kopičijo. Konec leta 2022 je bilo na ION že skoraj 3935 nerešenih prijav.</w:t>
      </w:r>
    </w:p>
    <w:p w14:paraId="6D647698" w14:textId="2ECB79C0" w:rsidR="00BB1BCB" w:rsidRPr="007D76CE" w:rsidRDefault="00BB1BCB" w:rsidP="00565E9C">
      <w:pPr>
        <w:spacing w:line="288" w:lineRule="auto"/>
      </w:pPr>
      <w:r w:rsidRPr="007D76CE">
        <w:t>Največ prijav se nanaša na področja odpadkov, industrijskega onesnaževanja in tveganja, hrupa, emisij iz kurilnih naprav ter posegov na vodn</w:t>
      </w:r>
      <w:r>
        <w:t>a območja</w:t>
      </w:r>
      <w:r w:rsidRPr="007D76CE">
        <w:t>, priobalna zemljišča in ogrožena območja.</w:t>
      </w:r>
    </w:p>
    <w:p w14:paraId="42268D38" w14:textId="77777777" w:rsidR="00BB1BCB" w:rsidRPr="007D76CE" w:rsidRDefault="00BB1BCB" w:rsidP="002D5CBE">
      <w:pPr>
        <w:spacing w:line="288" w:lineRule="auto"/>
      </w:pPr>
      <w:r w:rsidRPr="007D76CE">
        <w:t xml:space="preserve"> </w:t>
      </w:r>
    </w:p>
    <w:p w14:paraId="5C047BAD" w14:textId="77777777" w:rsidR="00BB1BCB" w:rsidRPr="007D76CE" w:rsidRDefault="00BB1BCB" w:rsidP="00BB1BCB">
      <w:pPr>
        <w:pStyle w:val="Naslov30"/>
        <w:spacing w:line="288" w:lineRule="auto"/>
        <w:rPr>
          <w:rStyle w:val="Intenzivenpoudarek"/>
          <w:color w:val="auto"/>
          <w:sz w:val="20"/>
        </w:rPr>
      </w:pPr>
      <w:bookmarkStart w:id="267" w:name="_Toc138246266"/>
      <w:r w:rsidRPr="007D76CE">
        <w:rPr>
          <w:rStyle w:val="Intenzivenpoudarek"/>
          <w:color w:val="auto"/>
          <w:sz w:val="20"/>
        </w:rPr>
        <w:t>DRUGE VLOGE</w:t>
      </w:r>
      <w:bookmarkEnd w:id="267"/>
    </w:p>
    <w:p w14:paraId="33098FFD" w14:textId="5544C73F" w:rsidR="00BB1BCB" w:rsidRPr="007D76CE" w:rsidRDefault="00BB1BCB" w:rsidP="00565E9C">
      <w:pPr>
        <w:spacing w:line="288" w:lineRule="auto"/>
      </w:pPr>
      <w:r w:rsidRPr="007D76CE">
        <w:t xml:space="preserve">Vlog subjektov v skladu z Zakonom o dostopu do informacij javnega značaja, ki se nanašajo na postopke inšpekcije, </w:t>
      </w:r>
      <w:r>
        <w:t>je</w:t>
      </w:r>
      <w:r w:rsidRPr="007D76CE">
        <w:t xml:space="preserve"> </w:t>
      </w:r>
      <w:r w:rsidRPr="007D76CE">
        <w:t xml:space="preserve">iz leta v leto </w:t>
      </w:r>
      <w:r>
        <w:t>več</w:t>
      </w:r>
      <w:r w:rsidRPr="007D76CE">
        <w:t xml:space="preserve">. Prijavitelji se vse pogosteje obračajo tudi na novinarje in druge ustanove, </w:t>
      </w:r>
      <w:r>
        <w:t>na primer</w:t>
      </w:r>
      <w:r w:rsidRPr="007D76CE">
        <w:t xml:space="preserve"> varuha človekovih pravic, upravno inšpekcijo, vlado, pristojno ministrstvo ali poslance. Obseg dela ION, ki ni neposredno izvajanje inšpekcijskega nadzora, se iz leta v leto pomembno povečuje. To pomeni, da so poleg strokovnih sodelavcev tudi inšpektorji vedno bolj obremenjeni s pripravo različnih vsebin, ki niso del inšpekcijskih ali prekrškovnih postopkov, kar še dodatno podaljšuje inšpekcijsko ukrepanje. Na podlagi različnih vlog je ION v letu 2022 pripravila kar 2273 dopisov, odgovorov, obvestil in poročil, kar je za skoraj 40 odstotkov več kot v letu 2021, ko je bilo pripravljenih 1629 različnih dokumentov. </w:t>
      </w:r>
    </w:p>
    <w:p w14:paraId="10E5A538" w14:textId="77777777" w:rsidR="00BB1BCB" w:rsidRPr="007D76CE" w:rsidRDefault="00BB1BCB" w:rsidP="002D5CBE">
      <w:pPr>
        <w:spacing w:line="288" w:lineRule="auto"/>
      </w:pPr>
    </w:p>
    <w:p w14:paraId="550013AF" w14:textId="77777777" w:rsidR="00BB1BCB" w:rsidRPr="007D76CE" w:rsidRDefault="00BB1BCB" w:rsidP="00BB1BCB">
      <w:pPr>
        <w:pStyle w:val="Naslov4"/>
        <w:numPr>
          <w:ilvl w:val="3"/>
          <w:numId w:val="35"/>
        </w:numPr>
        <w:spacing w:line="288" w:lineRule="auto"/>
        <w:rPr>
          <w:rStyle w:val="Intenzivenpoudarek"/>
          <w:i w:val="0"/>
          <w:color w:val="auto"/>
          <w:szCs w:val="20"/>
        </w:rPr>
      </w:pPr>
      <w:bookmarkStart w:id="268" w:name="_Toc39668165"/>
      <w:r w:rsidRPr="007D76CE">
        <w:rPr>
          <w:rStyle w:val="Intenzivenpoudarek"/>
          <w:i w:val="0"/>
          <w:color w:val="auto"/>
          <w:szCs w:val="20"/>
        </w:rPr>
        <w:t>MEDIJI</w:t>
      </w:r>
      <w:bookmarkEnd w:id="268"/>
    </w:p>
    <w:p w14:paraId="7EFFFF35" w14:textId="28B54945" w:rsidR="00BB1BCB" w:rsidRDefault="00BB1BCB" w:rsidP="00565E9C">
      <w:pPr>
        <w:spacing w:line="288" w:lineRule="auto"/>
      </w:pPr>
      <w:r w:rsidRPr="007D76CE">
        <w:t>ION je z več kot 700 pobudami za obravnavo zadev in prejetimi vprašanji medijev, varuha človekovih pravic, poslancev, ministrstev, civilne javnosti med bolj izpostavljenimi inšpekcijskimi službami v Republiki Sloveniji. Lahko bi rekli, da so javnosti vse bolj okoljsko ozaveščen</w:t>
      </w:r>
      <w:r>
        <w:t>e</w:t>
      </w:r>
      <w:r w:rsidRPr="007D76CE">
        <w:t>. Opažamo, da se stališče javnosti do</w:t>
      </w:r>
      <w:r>
        <w:t xml:space="preserve"> dela inšpektorjev spreminja. Če je bila javnost še pred nekaj leti zelo kritična do njihovega dela, zdaj vse pogosteje razume, da je inšpektorjev premalo, da bi lahko sproti obravnavali vse prijave </w:t>
      </w:r>
      <w:r>
        <w:t xml:space="preserve">in </w:t>
      </w:r>
      <w:r>
        <w:t xml:space="preserve">da morajo postopke voditi z upoštevanjem vseh procesnih in materialnopravnih določil zakonodaje, med drugim tudi pravice strank v postopkih in upravnih rokov. Bolje je razumljeno tudi, da morajo inšpektorji, potem ko uvedejo inšpekcijski postopek, natančno izpeljati ugotovitveni postopek in ugotoviti dejansko stanje, kar zahteva čas. Inšpekcijski ukrepi zato praviloma ne morejo biti takojšnji, tudi če zaznane kršitve pomenijo znatno tveganje za okolje. </w:t>
      </w:r>
    </w:p>
    <w:p w14:paraId="3DEE7DE7" w14:textId="77777777" w:rsidR="00BB1BCB" w:rsidRDefault="00BB1BCB" w:rsidP="00A30447">
      <w:pPr>
        <w:spacing w:line="288" w:lineRule="auto"/>
        <w:rPr>
          <w:rFonts w:ascii="Calibri" w:hAnsi="Calibri" w:cs="Calibri"/>
        </w:rPr>
      </w:pPr>
    </w:p>
    <w:p w14:paraId="0160E542" w14:textId="77777777" w:rsidR="00BB1BCB" w:rsidRDefault="00BB1BCB" w:rsidP="00565E9C">
      <w:pPr>
        <w:spacing w:line="288" w:lineRule="auto"/>
      </w:pPr>
      <w:r>
        <w:t xml:space="preserve">Veseli nas, da se v javnosti postopoma povečuje naš ugled ter da mediji korektno raziščejo in opišejo naše ukrepanje in zakonski okvir, ki inšpektorjem določa pristojnost ukrepanja. </w:t>
      </w:r>
    </w:p>
    <w:p w14:paraId="7D47BC63" w14:textId="77777777" w:rsidR="00BB1BCB" w:rsidRDefault="00BB1BCB" w:rsidP="00565E9C">
      <w:pPr>
        <w:spacing w:line="288" w:lineRule="auto"/>
      </w:pPr>
    </w:p>
    <w:p w14:paraId="441310A3" w14:textId="1D2BC4C1" w:rsidR="00BB1BCB" w:rsidRDefault="00BB1BCB" w:rsidP="00565E9C">
      <w:pPr>
        <w:spacing w:line="288" w:lineRule="auto"/>
      </w:pPr>
      <w:r>
        <w:lastRenderedPageBreak/>
        <w:t>Odnosi z mediji potekajo preko svetovalke za odnose z javnostmi, ki skrbi tudi za to, da se zanika</w:t>
      </w:r>
      <w:r>
        <w:t>jo</w:t>
      </w:r>
      <w:r>
        <w:t xml:space="preserve"> netočne informacije o delu naše inšpekcije v medijih </w:t>
      </w:r>
      <w:r>
        <w:t xml:space="preserve">in </w:t>
      </w:r>
      <w:r>
        <w:t>da je naše delo čim bo</w:t>
      </w:r>
      <w:r w:rsidR="005E309D">
        <w:t>l</w:t>
      </w:r>
      <w:r>
        <w:t xml:space="preserve">j </w:t>
      </w:r>
      <w:r>
        <w:t xml:space="preserve">pregledno </w:t>
      </w:r>
      <w:r>
        <w:t xml:space="preserve">in pojasnjeno javnosti v sporočilih za javnosti, odzivi na </w:t>
      </w:r>
      <w:r>
        <w:t xml:space="preserve">Facebooku </w:t>
      </w:r>
      <w:r>
        <w:t xml:space="preserve">in </w:t>
      </w:r>
      <w:r>
        <w:t xml:space="preserve">s </w:t>
      </w:r>
      <w:r>
        <w:t>podobnimi komunikacijskimi sredstvi.  </w:t>
      </w:r>
    </w:p>
    <w:p w14:paraId="2A72072C" w14:textId="77777777" w:rsidR="00BB1BCB" w:rsidRDefault="00BB1BCB" w:rsidP="00565E9C">
      <w:pPr>
        <w:spacing w:line="288" w:lineRule="auto"/>
      </w:pPr>
    </w:p>
    <w:p w14:paraId="7389E12C" w14:textId="7F4FBFCA" w:rsidR="00BB1BCB" w:rsidRPr="007D76CE" w:rsidRDefault="00BB1BCB" w:rsidP="00565E9C">
      <w:pPr>
        <w:spacing w:line="288" w:lineRule="auto"/>
      </w:pPr>
      <w:r>
        <w:t xml:space="preserve">Kljub bistveno povečani količini dela na področju odziva na vprašanja medijev v zadnjih letih ocenjujemo, da gre za pozitiven trend, ki dolgoročno pomembno pozitivno vpliva na naše delo. Obravnavanje pravil ravnanja, kršitev in sankcij s področja okolja v medijih je zelo učinkovit način ozaveščanja in </w:t>
      </w:r>
      <w:r w:rsidRPr="007D76CE">
        <w:t>izobraževanja ciljne in splošne javnosti.</w:t>
      </w:r>
    </w:p>
    <w:p w14:paraId="0B904C0D" w14:textId="77777777" w:rsidR="00BB1BCB" w:rsidRPr="007D76CE" w:rsidRDefault="00BB1BCB" w:rsidP="002D5CBE">
      <w:pPr>
        <w:spacing w:line="288" w:lineRule="auto"/>
      </w:pPr>
    </w:p>
    <w:p w14:paraId="39C233F6" w14:textId="77777777" w:rsidR="00BB1BCB" w:rsidRPr="007D76CE" w:rsidRDefault="00BB1BCB" w:rsidP="00BB1BCB">
      <w:pPr>
        <w:pStyle w:val="Naslov4"/>
        <w:numPr>
          <w:ilvl w:val="3"/>
          <w:numId w:val="35"/>
        </w:numPr>
        <w:spacing w:line="288" w:lineRule="auto"/>
        <w:rPr>
          <w:rStyle w:val="Intenzivenpoudarek"/>
          <w:i w:val="0"/>
          <w:color w:val="auto"/>
          <w:szCs w:val="20"/>
        </w:rPr>
      </w:pPr>
      <w:bookmarkStart w:id="269" w:name="_Toc39668166"/>
      <w:r w:rsidRPr="007D76CE">
        <w:rPr>
          <w:rStyle w:val="Intenzivenpoudarek"/>
          <w:i w:val="0"/>
          <w:color w:val="auto"/>
          <w:szCs w:val="20"/>
        </w:rPr>
        <w:t>VARUH ČLOVEKOVIH PRAVIC</w:t>
      </w:r>
      <w:bookmarkEnd w:id="269"/>
    </w:p>
    <w:p w14:paraId="6A5048C5" w14:textId="0EDFD124" w:rsidR="00BB1BCB" w:rsidRPr="007D76CE" w:rsidRDefault="00BB1BCB" w:rsidP="00565E9C">
      <w:pPr>
        <w:spacing w:line="288" w:lineRule="auto"/>
      </w:pPr>
      <w:bookmarkStart w:id="270" w:name="_Toc39668167"/>
      <w:bookmarkStart w:id="271" w:name="_Toc40961659"/>
      <w:r w:rsidRPr="007D76CE">
        <w:t xml:space="preserve">V letu 2022 je bil na ION v okviru presoje in zahtev </w:t>
      </w:r>
      <w:r>
        <w:t>v</w:t>
      </w:r>
      <w:r w:rsidRPr="007D76CE">
        <w:t xml:space="preserve">aruha človekovih pravic začet nov postopek (nanašal pa se je tudi na druge inšpekcije IRSOP). </w:t>
      </w:r>
    </w:p>
    <w:p w14:paraId="250496B1" w14:textId="77777777" w:rsidR="00BB1BCB" w:rsidRPr="007D76CE" w:rsidRDefault="00BB1BCB" w:rsidP="00565E9C">
      <w:pPr>
        <w:spacing w:line="288" w:lineRule="auto"/>
      </w:pPr>
    </w:p>
    <w:p w14:paraId="3C15D812" w14:textId="295E0960" w:rsidR="00BB1BCB" w:rsidRPr="007D76CE" w:rsidRDefault="00BB1BCB" w:rsidP="00565E9C">
      <w:pPr>
        <w:spacing w:line="288" w:lineRule="auto"/>
      </w:pPr>
      <w:r w:rsidRPr="007D76CE">
        <w:t xml:space="preserve">Varuh je v preteklih letih </w:t>
      </w:r>
      <w:r>
        <w:t>poudarj</w:t>
      </w:r>
      <w:r w:rsidRPr="007D76CE">
        <w:t xml:space="preserve">al </w:t>
      </w:r>
      <w:r w:rsidRPr="007D76CE">
        <w:t xml:space="preserve">dolgoletno problematiko centralizacije razvrščanja prijav. ION je tudi zato v letu 2022 </w:t>
      </w:r>
      <w:r w:rsidRPr="007D76CE">
        <w:t>spreme</w:t>
      </w:r>
      <w:r>
        <w:t>nila</w:t>
      </w:r>
      <w:r w:rsidRPr="007D76CE">
        <w:t xml:space="preserve"> </w:t>
      </w:r>
      <w:r w:rsidRPr="007D76CE">
        <w:t>razvrščanj</w:t>
      </w:r>
      <w:r>
        <w:t>e</w:t>
      </w:r>
      <w:r w:rsidRPr="007D76CE">
        <w:t xml:space="preserve"> prijav </w:t>
      </w:r>
      <w:r>
        <w:t>in</w:t>
      </w:r>
      <w:r w:rsidRPr="007D76CE">
        <w:t xml:space="preserve"> </w:t>
      </w:r>
      <w:r w:rsidRPr="007D76CE">
        <w:t xml:space="preserve">usmeritve za vrstni red obravnave prijav, tako da </w:t>
      </w:r>
      <w:r>
        <w:t>z</w:t>
      </w:r>
      <w:r w:rsidRPr="007D76CE">
        <w:t xml:space="preserve">daj </w:t>
      </w:r>
      <w:r w:rsidRPr="007D76CE">
        <w:t xml:space="preserve">vodja/koordinator prijavo s področja dela ION razvrsti tako, da na podlagi </w:t>
      </w:r>
      <w:r w:rsidR="005E309D">
        <w:t>p</w:t>
      </w:r>
      <w:r w:rsidRPr="007D76CE">
        <w:t xml:space="preserve">riloge določi </w:t>
      </w:r>
      <w:r>
        <w:t>prednostno stopnjo</w:t>
      </w:r>
      <w:r w:rsidRPr="007D76CE">
        <w:t xml:space="preserve"> prijave in te parametre vnese v INSPIS. </w:t>
      </w:r>
    </w:p>
    <w:p w14:paraId="2D0F073A" w14:textId="77777777" w:rsidR="00BB1BCB" w:rsidRPr="007D76CE" w:rsidRDefault="00BB1BCB" w:rsidP="002D5CBE">
      <w:pPr>
        <w:spacing w:line="288" w:lineRule="auto"/>
      </w:pPr>
    </w:p>
    <w:p w14:paraId="349509FF" w14:textId="77777777" w:rsidR="00BB1BCB" w:rsidRPr="007D76CE" w:rsidRDefault="00BB1BCB" w:rsidP="00BB1BCB">
      <w:pPr>
        <w:pStyle w:val="Naslov4"/>
        <w:numPr>
          <w:ilvl w:val="3"/>
          <w:numId w:val="35"/>
        </w:numPr>
        <w:spacing w:line="288" w:lineRule="auto"/>
        <w:rPr>
          <w:rStyle w:val="Intenzivenpoudarek"/>
          <w:i w:val="0"/>
          <w:color w:val="auto"/>
          <w:szCs w:val="20"/>
        </w:rPr>
      </w:pPr>
      <w:r w:rsidRPr="007D76CE">
        <w:rPr>
          <w:rStyle w:val="Intenzivenpoudarek"/>
          <w:i w:val="0"/>
          <w:color w:val="auto"/>
          <w:szCs w:val="20"/>
        </w:rPr>
        <w:t>SODNI POSTOPKI</w:t>
      </w:r>
      <w:bookmarkEnd w:id="270"/>
      <w:bookmarkEnd w:id="271"/>
    </w:p>
    <w:p w14:paraId="54AD51E1" w14:textId="34A38C58" w:rsidR="00BB1BCB" w:rsidRPr="00542684" w:rsidRDefault="00BB1BCB" w:rsidP="00565E9C">
      <w:pPr>
        <w:spacing w:line="288" w:lineRule="auto"/>
      </w:pPr>
      <w:r w:rsidRPr="007D76CE">
        <w:t>Na podlagi 4. člena Pravilnika o postopku</w:t>
      </w:r>
      <w:r w:rsidRPr="00542684">
        <w:t xml:space="preserve"> uveljavljanja terjatev Republike Slovenije v postopkih zaradi insolventnosti, ki določa, da mora skrbnik terjatve spremljati objave sklepov sodišč o začetih postopkih zaradi insolventnosti na spletnih straneh AJPES </w:t>
      </w:r>
      <w:r>
        <w:t>in</w:t>
      </w:r>
      <w:r w:rsidRPr="00542684">
        <w:t xml:space="preserve"> </w:t>
      </w:r>
      <w:r w:rsidRPr="00542684">
        <w:t>da mora v primeru obstoja terjatve do dolžnika, za katerega je začet postopek zaradi insolventnosti, skrbnik terjatve o tem obvestiti državno odvetništvo, je I</w:t>
      </w:r>
      <w:r>
        <w:t>ON</w:t>
      </w:r>
      <w:r>
        <w:t xml:space="preserve"> </w:t>
      </w:r>
      <w:r w:rsidRPr="00542684">
        <w:t>zavezan prijavljati odprte terjatve v postopkih zaradi insolventnosti.</w:t>
      </w:r>
    </w:p>
    <w:p w14:paraId="182B0134" w14:textId="77777777" w:rsidR="00BB1BCB" w:rsidRPr="00542684" w:rsidRDefault="00BB1BCB" w:rsidP="00565E9C">
      <w:pPr>
        <w:spacing w:line="288" w:lineRule="auto"/>
      </w:pPr>
    </w:p>
    <w:p w14:paraId="44D9E0E9" w14:textId="77777777" w:rsidR="00BB1BCB" w:rsidRDefault="00BB1BCB" w:rsidP="00565E9C">
      <w:pPr>
        <w:spacing w:line="288" w:lineRule="auto"/>
      </w:pPr>
      <w:r w:rsidRPr="00542684">
        <w:t>I</w:t>
      </w:r>
      <w:r>
        <w:t>ON</w:t>
      </w:r>
      <w:r w:rsidRPr="00542684">
        <w:t xml:space="preserve"> je v letu 202</w:t>
      </w:r>
      <w:r>
        <w:t>2</w:t>
      </w:r>
      <w:r w:rsidRPr="00542684">
        <w:t xml:space="preserve"> </w:t>
      </w:r>
      <w:r>
        <w:t xml:space="preserve">na področju ION </w:t>
      </w:r>
      <w:r w:rsidRPr="00542684">
        <w:t xml:space="preserve">obravnaval </w:t>
      </w:r>
      <w:r>
        <w:t>pet</w:t>
      </w:r>
      <w:r w:rsidRPr="00542684">
        <w:t xml:space="preserve"> zadev glede insolvenčnih postopkov (gre za prijave terjatev v stečajno maso, ugovore zoper izbris subjektov).</w:t>
      </w:r>
    </w:p>
    <w:p w14:paraId="75962D3F" w14:textId="77777777" w:rsidR="00BB1BCB" w:rsidRDefault="00BB1BCB" w:rsidP="00565E9C">
      <w:pPr>
        <w:spacing w:line="288" w:lineRule="auto"/>
      </w:pPr>
    </w:p>
    <w:p w14:paraId="1D52CB97" w14:textId="5FAA470C" w:rsidR="00BB1BCB" w:rsidRPr="00542684" w:rsidRDefault="00BB1BCB" w:rsidP="00565E9C">
      <w:pPr>
        <w:spacing w:line="288" w:lineRule="auto"/>
      </w:pPr>
      <w:r w:rsidRPr="001C4173">
        <w:t xml:space="preserve">Posebno pozornost ION namenja stečajnim postopkom, </w:t>
      </w:r>
      <w:r>
        <w:t>v katerih</w:t>
      </w:r>
      <w:r w:rsidRPr="001C4173">
        <w:t xml:space="preserve"> </w:t>
      </w:r>
      <w:r w:rsidRPr="001C4173">
        <w:t xml:space="preserve">je bila v inšpekcijskih nadzorih odrejena odstranitev odpadkov. ZVO-2 ima tudi posebne določbe v primeru stečaja povzročitelja obremenitve. Z državnim odvetništvom tako </w:t>
      </w:r>
      <w:r>
        <w:t>dejavno</w:t>
      </w:r>
      <w:r w:rsidRPr="001C4173">
        <w:t xml:space="preserve"> </w:t>
      </w:r>
      <w:r w:rsidRPr="001C4173">
        <w:t>sodelujemo, saj v stečajnih postopkih zahtevamo, da se odpadki priznajo kot strošek stečajnega postopka.</w:t>
      </w:r>
      <w:r>
        <w:t xml:space="preserve">   </w:t>
      </w:r>
    </w:p>
    <w:p w14:paraId="0C592385" w14:textId="77777777" w:rsidR="00BB1BCB" w:rsidRPr="00542684" w:rsidRDefault="00BB1BCB" w:rsidP="00565E9C">
      <w:pPr>
        <w:spacing w:line="288" w:lineRule="auto"/>
      </w:pPr>
    </w:p>
    <w:p w14:paraId="52B4599E" w14:textId="04B427ED" w:rsidR="00BB1BCB" w:rsidRPr="007D76CE" w:rsidRDefault="00BB1BCB" w:rsidP="00565E9C">
      <w:pPr>
        <w:spacing w:line="288" w:lineRule="auto"/>
      </w:pPr>
      <w:r w:rsidRPr="00542684">
        <w:t xml:space="preserve">IRSOP </w:t>
      </w:r>
      <w:r>
        <w:t>je v preteklih letih sodeloval</w:t>
      </w:r>
      <w:r w:rsidRPr="00542684">
        <w:t xml:space="preserve"> tudi </w:t>
      </w:r>
      <w:r>
        <w:t xml:space="preserve">pri podajanju utemeljitev in odgovorov v </w:t>
      </w:r>
      <w:r w:rsidRPr="00542684">
        <w:t xml:space="preserve"> primeri</w:t>
      </w:r>
      <w:r>
        <w:t>h</w:t>
      </w:r>
      <w:r w:rsidRPr="00542684">
        <w:t xml:space="preserve"> odškodninskih postopkov, v katerih so </w:t>
      </w:r>
      <w:r>
        <w:t xml:space="preserve">se na področju dela ION </w:t>
      </w:r>
      <w:r w:rsidRPr="00542684">
        <w:t>očita</w:t>
      </w:r>
      <w:r>
        <w:t>li</w:t>
      </w:r>
      <w:r w:rsidRPr="00542684">
        <w:t xml:space="preserve"> nezakonito ali nepravilno ravnanje, nezakonito ali nepravilno opravljena upravna izvršba, zloraba uradnega položaja ali uradnih pravic, nevestno delo v </w:t>
      </w:r>
      <w:r w:rsidRPr="007D76CE">
        <w:t xml:space="preserve">službi idr. Določeni sodni postopki še vedno niso </w:t>
      </w:r>
      <w:r>
        <w:t>konča</w:t>
      </w:r>
      <w:r w:rsidRPr="007D76CE">
        <w:t>ni</w:t>
      </w:r>
      <w:r w:rsidRPr="007D76CE">
        <w:t xml:space="preserve">.  ION je v letu 2022 vpisal štiri zakonite zastavne pravice na nepremičnine na podlagi 250. člena ZVO-2. </w:t>
      </w:r>
    </w:p>
    <w:p w14:paraId="6BDED3FE" w14:textId="77777777" w:rsidR="00BB1BCB" w:rsidRPr="007D76CE" w:rsidRDefault="00BB1BCB" w:rsidP="002D5CBE">
      <w:pPr>
        <w:spacing w:line="288" w:lineRule="auto"/>
      </w:pPr>
    </w:p>
    <w:p w14:paraId="5E77B00E" w14:textId="77777777" w:rsidR="00BB1BCB" w:rsidRPr="007D76CE" w:rsidRDefault="00BB1BCB" w:rsidP="00BB1BCB">
      <w:pPr>
        <w:pStyle w:val="Naslov2"/>
        <w:spacing w:line="288" w:lineRule="auto"/>
        <w:rPr>
          <w:rStyle w:val="Intenzivenpoudarek"/>
          <w:i w:val="0"/>
          <w:color w:val="auto"/>
        </w:rPr>
      </w:pPr>
      <w:bookmarkStart w:id="272" w:name="_Toc382913853"/>
      <w:bookmarkStart w:id="273" w:name="_Toc39668168"/>
      <w:bookmarkStart w:id="274" w:name="_Toc138246267"/>
      <w:r w:rsidRPr="007D76CE">
        <w:rPr>
          <w:rStyle w:val="Naslov3Znak"/>
          <w:b/>
          <w:bCs/>
          <w:i w:val="0"/>
          <w:sz w:val="24"/>
        </w:rPr>
        <w:t>UGOTOVITVE PO PODROČJIH DELA</w:t>
      </w:r>
      <w:bookmarkEnd w:id="272"/>
      <w:r w:rsidRPr="007D76CE">
        <w:rPr>
          <w:rStyle w:val="Naslov3Znak"/>
          <w:b/>
          <w:bCs/>
          <w:i w:val="0"/>
          <w:sz w:val="24"/>
        </w:rPr>
        <w:t xml:space="preserve"> IN NEKATERI PRIMERI INŠPEKCIJSKIH</w:t>
      </w:r>
      <w:r w:rsidRPr="007D76CE">
        <w:rPr>
          <w:rStyle w:val="Intenzivenpoudarek"/>
          <w:i w:val="0"/>
          <w:color w:val="auto"/>
        </w:rPr>
        <w:t xml:space="preserve"> POSTOPKOV</w:t>
      </w:r>
      <w:bookmarkEnd w:id="273"/>
      <w:bookmarkEnd w:id="274"/>
    </w:p>
    <w:p w14:paraId="30AA01CC" w14:textId="1620EAF6" w:rsidR="00BB1BCB" w:rsidRPr="00565E9C" w:rsidRDefault="00BB1BCB" w:rsidP="00565E9C">
      <w:pPr>
        <w:spacing w:line="288" w:lineRule="auto"/>
      </w:pPr>
      <w:r w:rsidRPr="007D76CE">
        <w:t>Največ pregledov (45 </w:t>
      </w:r>
      <w:r>
        <w:t>odstotkov</w:t>
      </w:r>
      <w:r w:rsidRPr="007D76CE">
        <w:t>) so v letu 2022 inšpektorji opravili na področjih ravnanja z odpadki, industrijskega onesnaževanja</w:t>
      </w:r>
      <w:r w:rsidRPr="001C4173">
        <w:t xml:space="preserve"> skupaj z nadzorom malih kurilnih naprav (10 </w:t>
      </w:r>
      <w:r>
        <w:t>odstotkov</w:t>
      </w:r>
      <w:r w:rsidRPr="001C4173">
        <w:t>), kakovosti voda in na področjih, urejenih v Zakonu o vodah (21 </w:t>
      </w:r>
      <w:r>
        <w:t>odstotkov</w:t>
      </w:r>
      <w:r w:rsidRPr="001C4173">
        <w:t>). Manjši obseg pregledov opravijo na področju hrupa (6 </w:t>
      </w:r>
      <w:r>
        <w:t>odstotkov</w:t>
      </w:r>
      <w:r w:rsidRPr="001C4173">
        <w:t>), na področjih, ki jih ureja Zakon o ohranjanju narave (3 </w:t>
      </w:r>
      <w:r w:rsidRPr="00343756">
        <w:t xml:space="preserve"> </w:t>
      </w:r>
      <w:r>
        <w:t>odstotke</w:t>
      </w:r>
      <w:r w:rsidRPr="001C4173">
        <w:t xml:space="preserve">), na področjih svetlobnega onesnaževanja (na </w:t>
      </w:r>
      <w:r w:rsidRPr="00565E9C">
        <w:t xml:space="preserve">področju kemikalij in gensko spremenjenih organizmov ter kakovosti </w:t>
      </w:r>
      <w:r w:rsidRPr="00565E9C">
        <w:lastRenderedPageBreak/>
        <w:t>zraka, kamor spada tudi nadzorovanje ozonu škodljivih snovi) pa skupno 3 </w:t>
      </w:r>
      <w:r>
        <w:t>odstotke</w:t>
      </w:r>
      <w:r w:rsidRPr="00565E9C">
        <w:t xml:space="preserve">. Delež </w:t>
      </w:r>
      <w:r>
        <w:t>dejavn</w:t>
      </w:r>
      <w:r w:rsidRPr="00565E9C">
        <w:t xml:space="preserve">osti </w:t>
      </w:r>
      <w:r w:rsidRPr="00565E9C">
        <w:t>po področjih je primerljiv s prejšnjimi leti.</w:t>
      </w:r>
    </w:p>
    <w:p w14:paraId="0513BA7E" w14:textId="77777777" w:rsidR="00BB1BCB" w:rsidRPr="00565E9C" w:rsidRDefault="00BB1BCB" w:rsidP="002D5CBE">
      <w:pPr>
        <w:spacing w:line="288" w:lineRule="auto"/>
      </w:pPr>
    </w:p>
    <w:p w14:paraId="60E61CE8" w14:textId="6E991D4E" w:rsidR="00BB1BCB" w:rsidRPr="00565E9C" w:rsidRDefault="00BB1BCB" w:rsidP="002D5CBE">
      <w:pPr>
        <w:pStyle w:val="Napis"/>
        <w:keepNext/>
        <w:spacing w:line="288" w:lineRule="auto"/>
      </w:pPr>
      <w:r w:rsidRPr="00565E9C">
        <w:t xml:space="preserve">Preglednica </w:t>
      </w:r>
      <w:r w:rsidRPr="00565E9C">
        <w:rPr>
          <w:noProof/>
        </w:rPr>
        <w:t>42</w:t>
      </w:r>
      <w:r w:rsidRPr="00565E9C">
        <w:t xml:space="preserve">: Delež </w:t>
      </w:r>
      <w:r>
        <w:t>dejav</w:t>
      </w:r>
      <w:r w:rsidRPr="00565E9C">
        <w:t xml:space="preserve">nosti </w:t>
      </w:r>
      <w:r w:rsidRPr="00565E9C">
        <w:t>po področjih</w:t>
      </w:r>
    </w:p>
    <w:tbl>
      <w:tblPr>
        <w:tblStyle w:val="Tabelamrea"/>
        <w:tblW w:w="0" w:type="auto"/>
        <w:tblLook w:val="04A0" w:firstRow="1" w:lastRow="0" w:firstColumn="1" w:lastColumn="0" w:noHBand="0" w:noVBand="1"/>
      </w:tblPr>
      <w:tblGrid>
        <w:gridCol w:w="4531"/>
        <w:gridCol w:w="1509"/>
      </w:tblGrid>
      <w:tr w:rsidR="00BB1BCB" w:rsidRPr="001C4173" w14:paraId="1BF2C3F2" w14:textId="77777777" w:rsidTr="0062513B">
        <w:tc>
          <w:tcPr>
            <w:tcW w:w="4531" w:type="dxa"/>
          </w:tcPr>
          <w:p w14:paraId="76EFE5C4" w14:textId="77777777" w:rsidR="00BB1BCB" w:rsidRPr="001C4173" w:rsidRDefault="00BB1BCB" w:rsidP="0062513B">
            <w:pPr>
              <w:spacing w:line="288" w:lineRule="auto"/>
              <w:rPr>
                <w:b/>
                <w:bCs/>
              </w:rPr>
            </w:pPr>
            <w:r w:rsidRPr="001C4173">
              <w:rPr>
                <w:b/>
                <w:bCs/>
              </w:rPr>
              <w:t>Delovno področje</w:t>
            </w:r>
          </w:p>
        </w:tc>
        <w:tc>
          <w:tcPr>
            <w:tcW w:w="1509" w:type="dxa"/>
          </w:tcPr>
          <w:p w14:paraId="6C4E8936" w14:textId="77777777" w:rsidR="00BB1BCB" w:rsidRPr="001C4173" w:rsidRDefault="00BB1BCB" w:rsidP="0062513B">
            <w:pPr>
              <w:spacing w:line="288" w:lineRule="auto"/>
              <w:rPr>
                <w:b/>
                <w:bCs/>
              </w:rPr>
            </w:pPr>
            <w:r w:rsidRPr="001C4173">
              <w:rPr>
                <w:b/>
                <w:bCs/>
              </w:rPr>
              <w:t>Število pregledov</w:t>
            </w:r>
          </w:p>
        </w:tc>
      </w:tr>
      <w:tr w:rsidR="00BB1BCB" w:rsidRPr="001C4173" w14:paraId="1ED40247" w14:textId="77777777" w:rsidTr="0062513B">
        <w:tc>
          <w:tcPr>
            <w:tcW w:w="4531" w:type="dxa"/>
          </w:tcPr>
          <w:p w14:paraId="4B53E0F9" w14:textId="77777777" w:rsidR="00BB1BCB" w:rsidRPr="001C4173" w:rsidRDefault="00BB1BCB" w:rsidP="0062513B">
            <w:pPr>
              <w:spacing w:line="288" w:lineRule="auto"/>
            </w:pPr>
            <w:r w:rsidRPr="001C4173">
              <w:t>Kakovost zraka</w:t>
            </w:r>
          </w:p>
        </w:tc>
        <w:tc>
          <w:tcPr>
            <w:tcW w:w="1509" w:type="dxa"/>
          </w:tcPr>
          <w:p w14:paraId="6BEA83ED" w14:textId="77777777" w:rsidR="00BB1BCB" w:rsidRPr="001C4173" w:rsidRDefault="00BB1BCB" w:rsidP="0062513B">
            <w:pPr>
              <w:spacing w:line="288" w:lineRule="auto"/>
            </w:pPr>
            <w:r w:rsidRPr="001C4173">
              <w:t>58</w:t>
            </w:r>
          </w:p>
        </w:tc>
      </w:tr>
      <w:tr w:rsidR="00BB1BCB" w:rsidRPr="001C4173" w14:paraId="62D2B245" w14:textId="77777777" w:rsidTr="0062513B">
        <w:tc>
          <w:tcPr>
            <w:tcW w:w="4531" w:type="dxa"/>
          </w:tcPr>
          <w:p w14:paraId="466815EA" w14:textId="77777777" w:rsidR="00BB1BCB" w:rsidRPr="001C4173" w:rsidRDefault="00BB1BCB" w:rsidP="0062513B">
            <w:pPr>
              <w:spacing w:line="288" w:lineRule="auto"/>
            </w:pPr>
            <w:r w:rsidRPr="001C4173">
              <w:t>Ravnanje z odpadki</w:t>
            </w:r>
          </w:p>
        </w:tc>
        <w:tc>
          <w:tcPr>
            <w:tcW w:w="1509" w:type="dxa"/>
          </w:tcPr>
          <w:p w14:paraId="221D8DB9" w14:textId="065D08D5" w:rsidR="00BB1BCB" w:rsidRPr="001C4173" w:rsidRDefault="00BB1BCB" w:rsidP="0062513B">
            <w:pPr>
              <w:spacing w:line="288" w:lineRule="auto"/>
            </w:pPr>
            <w:r w:rsidRPr="001C4173">
              <w:t>4001</w:t>
            </w:r>
          </w:p>
        </w:tc>
      </w:tr>
      <w:tr w:rsidR="00BB1BCB" w:rsidRPr="001C4173" w14:paraId="430CD215" w14:textId="77777777" w:rsidTr="0062513B">
        <w:tc>
          <w:tcPr>
            <w:tcW w:w="4531" w:type="dxa"/>
          </w:tcPr>
          <w:p w14:paraId="480DE685" w14:textId="77777777" w:rsidR="00BB1BCB" w:rsidRPr="001C4173" w:rsidRDefault="00BB1BCB" w:rsidP="0062513B">
            <w:pPr>
              <w:spacing w:line="288" w:lineRule="auto"/>
            </w:pPr>
            <w:r w:rsidRPr="001C4173">
              <w:t>Kakovost voda v skladu z ZVO-1</w:t>
            </w:r>
          </w:p>
        </w:tc>
        <w:tc>
          <w:tcPr>
            <w:tcW w:w="1509" w:type="dxa"/>
          </w:tcPr>
          <w:p w14:paraId="585153E8" w14:textId="77777777" w:rsidR="00BB1BCB" w:rsidRPr="001C4173" w:rsidRDefault="00BB1BCB" w:rsidP="0062513B">
            <w:pPr>
              <w:spacing w:line="288" w:lineRule="auto"/>
            </w:pPr>
            <w:r w:rsidRPr="001C4173">
              <w:t>977</w:t>
            </w:r>
          </w:p>
        </w:tc>
      </w:tr>
      <w:tr w:rsidR="00BB1BCB" w:rsidRPr="001C4173" w14:paraId="468C8049" w14:textId="77777777" w:rsidTr="0062513B">
        <w:tc>
          <w:tcPr>
            <w:tcW w:w="4531" w:type="dxa"/>
          </w:tcPr>
          <w:p w14:paraId="5DE4518F" w14:textId="77777777" w:rsidR="00BB1BCB" w:rsidRPr="001C4173" w:rsidRDefault="00BB1BCB" w:rsidP="0062513B">
            <w:pPr>
              <w:spacing w:line="288" w:lineRule="auto"/>
            </w:pPr>
            <w:r w:rsidRPr="001C4173">
              <w:t>Upravljanje voda v skladu z ZV-1</w:t>
            </w:r>
          </w:p>
        </w:tc>
        <w:tc>
          <w:tcPr>
            <w:tcW w:w="1509" w:type="dxa"/>
          </w:tcPr>
          <w:p w14:paraId="1B19C44D" w14:textId="77777777" w:rsidR="00BB1BCB" w:rsidRPr="001C4173" w:rsidRDefault="00BB1BCB" w:rsidP="0062513B">
            <w:pPr>
              <w:spacing w:line="288" w:lineRule="auto"/>
            </w:pPr>
            <w:r w:rsidRPr="001C4173">
              <w:t>918</w:t>
            </w:r>
          </w:p>
        </w:tc>
      </w:tr>
      <w:tr w:rsidR="00BB1BCB" w:rsidRPr="001C4173" w14:paraId="625C52FE" w14:textId="77777777" w:rsidTr="0062513B">
        <w:tc>
          <w:tcPr>
            <w:tcW w:w="4531" w:type="dxa"/>
          </w:tcPr>
          <w:p w14:paraId="172240D8" w14:textId="77777777" w:rsidR="00BB1BCB" w:rsidRPr="001C4173" w:rsidRDefault="00BB1BCB" w:rsidP="0062513B">
            <w:pPr>
              <w:spacing w:line="288" w:lineRule="auto"/>
            </w:pPr>
            <w:r w:rsidRPr="001C4173">
              <w:t>Varstvo narave</w:t>
            </w:r>
          </w:p>
        </w:tc>
        <w:tc>
          <w:tcPr>
            <w:tcW w:w="1509" w:type="dxa"/>
          </w:tcPr>
          <w:p w14:paraId="181E6D85" w14:textId="77777777" w:rsidR="00BB1BCB" w:rsidRPr="001C4173" w:rsidRDefault="00BB1BCB" w:rsidP="0062513B">
            <w:pPr>
              <w:spacing w:line="288" w:lineRule="auto"/>
            </w:pPr>
            <w:r w:rsidRPr="001C4173">
              <w:t>254</w:t>
            </w:r>
          </w:p>
        </w:tc>
      </w:tr>
      <w:tr w:rsidR="00BB1BCB" w:rsidRPr="001C4173" w14:paraId="72832B0E" w14:textId="77777777" w:rsidTr="0062513B">
        <w:tc>
          <w:tcPr>
            <w:tcW w:w="4531" w:type="dxa"/>
          </w:tcPr>
          <w:p w14:paraId="0AE8C5A6" w14:textId="77777777" w:rsidR="00BB1BCB" w:rsidRPr="001C4173" w:rsidRDefault="00BB1BCB" w:rsidP="0062513B">
            <w:pPr>
              <w:spacing w:line="288" w:lineRule="auto"/>
            </w:pPr>
            <w:r w:rsidRPr="001C4173">
              <w:t>Kemikalije in GSO</w:t>
            </w:r>
          </w:p>
        </w:tc>
        <w:tc>
          <w:tcPr>
            <w:tcW w:w="1509" w:type="dxa"/>
          </w:tcPr>
          <w:p w14:paraId="1EF32FF2" w14:textId="77777777" w:rsidR="00BB1BCB" w:rsidRPr="001C4173" w:rsidRDefault="00BB1BCB" w:rsidP="0062513B">
            <w:pPr>
              <w:spacing w:line="288" w:lineRule="auto"/>
            </w:pPr>
            <w:r w:rsidRPr="001C4173">
              <w:t>46</w:t>
            </w:r>
          </w:p>
        </w:tc>
      </w:tr>
      <w:tr w:rsidR="00BB1BCB" w:rsidRPr="001C4173" w14:paraId="5144E7B3" w14:textId="77777777" w:rsidTr="0062513B">
        <w:tc>
          <w:tcPr>
            <w:tcW w:w="4531" w:type="dxa"/>
          </w:tcPr>
          <w:p w14:paraId="2D17B79E" w14:textId="77777777" w:rsidR="00BB1BCB" w:rsidRPr="001C4173" w:rsidRDefault="00BB1BCB" w:rsidP="0062513B">
            <w:pPr>
              <w:spacing w:line="288" w:lineRule="auto"/>
            </w:pPr>
            <w:r w:rsidRPr="001C4173">
              <w:t>Industrijsko onesnaževanje in tveganja</w:t>
            </w:r>
          </w:p>
        </w:tc>
        <w:tc>
          <w:tcPr>
            <w:tcW w:w="1509" w:type="dxa"/>
          </w:tcPr>
          <w:p w14:paraId="01EBE1DF" w14:textId="77777777" w:rsidR="00BB1BCB" w:rsidRPr="001C4173" w:rsidRDefault="00BB1BCB" w:rsidP="0062513B">
            <w:pPr>
              <w:spacing w:line="288" w:lineRule="auto"/>
            </w:pPr>
            <w:r w:rsidRPr="001C4173">
              <w:t>850</w:t>
            </w:r>
          </w:p>
        </w:tc>
      </w:tr>
      <w:tr w:rsidR="00BB1BCB" w:rsidRPr="001C4173" w14:paraId="190FB664" w14:textId="77777777" w:rsidTr="0062513B">
        <w:tc>
          <w:tcPr>
            <w:tcW w:w="4531" w:type="dxa"/>
          </w:tcPr>
          <w:p w14:paraId="5B79A701" w14:textId="77777777" w:rsidR="00BB1BCB" w:rsidRPr="001C4173" w:rsidRDefault="00BB1BCB" w:rsidP="0062513B">
            <w:pPr>
              <w:spacing w:line="288" w:lineRule="auto"/>
            </w:pPr>
            <w:r w:rsidRPr="001C4173">
              <w:t xml:space="preserve">Hrup </w:t>
            </w:r>
          </w:p>
        </w:tc>
        <w:tc>
          <w:tcPr>
            <w:tcW w:w="1509" w:type="dxa"/>
          </w:tcPr>
          <w:p w14:paraId="6508AE33" w14:textId="77777777" w:rsidR="00BB1BCB" w:rsidRPr="001C4173" w:rsidRDefault="00BB1BCB" w:rsidP="0062513B">
            <w:pPr>
              <w:spacing w:line="288" w:lineRule="auto"/>
            </w:pPr>
            <w:r w:rsidRPr="001C4173">
              <w:t>569</w:t>
            </w:r>
          </w:p>
        </w:tc>
      </w:tr>
      <w:tr w:rsidR="00BB1BCB" w:rsidRPr="001C4173" w14:paraId="02EBA6EA" w14:textId="77777777" w:rsidTr="0062513B">
        <w:tc>
          <w:tcPr>
            <w:tcW w:w="4531" w:type="dxa"/>
          </w:tcPr>
          <w:p w14:paraId="0AD4E855" w14:textId="77777777" w:rsidR="00BB1BCB" w:rsidRPr="001C4173" w:rsidRDefault="00BB1BCB" w:rsidP="0062513B">
            <w:pPr>
              <w:spacing w:line="288" w:lineRule="auto"/>
            </w:pPr>
            <w:r w:rsidRPr="001C4173">
              <w:t>Nadzor nad EMS</w:t>
            </w:r>
          </w:p>
        </w:tc>
        <w:tc>
          <w:tcPr>
            <w:tcW w:w="1509" w:type="dxa"/>
          </w:tcPr>
          <w:p w14:paraId="24E1BBBA" w14:textId="77777777" w:rsidR="00BB1BCB" w:rsidRPr="001C4173" w:rsidRDefault="00BB1BCB" w:rsidP="0062513B">
            <w:pPr>
              <w:spacing w:line="288" w:lineRule="auto"/>
            </w:pPr>
            <w:r w:rsidRPr="001C4173">
              <w:t>11</w:t>
            </w:r>
          </w:p>
        </w:tc>
      </w:tr>
      <w:tr w:rsidR="00BB1BCB" w:rsidRPr="001C4173" w14:paraId="78EE6098" w14:textId="77777777" w:rsidTr="0062513B">
        <w:tc>
          <w:tcPr>
            <w:tcW w:w="4531" w:type="dxa"/>
          </w:tcPr>
          <w:p w14:paraId="256F1868" w14:textId="77777777" w:rsidR="00BB1BCB" w:rsidRPr="001C4173" w:rsidRDefault="00BB1BCB" w:rsidP="0062513B">
            <w:pPr>
              <w:spacing w:line="288" w:lineRule="auto"/>
            </w:pPr>
            <w:r w:rsidRPr="001C4173">
              <w:t>Svetlobno onesnaževanje</w:t>
            </w:r>
          </w:p>
        </w:tc>
        <w:tc>
          <w:tcPr>
            <w:tcW w:w="1509" w:type="dxa"/>
          </w:tcPr>
          <w:p w14:paraId="32080681" w14:textId="77777777" w:rsidR="00BB1BCB" w:rsidRPr="001C4173" w:rsidRDefault="00BB1BCB" w:rsidP="0062513B">
            <w:pPr>
              <w:spacing w:line="288" w:lineRule="auto"/>
            </w:pPr>
            <w:r w:rsidRPr="001C4173">
              <w:t>152</w:t>
            </w:r>
          </w:p>
        </w:tc>
      </w:tr>
      <w:tr w:rsidR="00BB1BCB" w:rsidRPr="001C4173" w14:paraId="6F23B579" w14:textId="77777777" w:rsidTr="0062513B">
        <w:tc>
          <w:tcPr>
            <w:tcW w:w="4531" w:type="dxa"/>
          </w:tcPr>
          <w:p w14:paraId="6BFCB056" w14:textId="77777777" w:rsidR="00BB1BCB" w:rsidRPr="001C4173" w:rsidRDefault="00BB1BCB" w:rsidP="0062513B">
            <w:pPr>
              <w:spacing w:line="288" w:lineRule="auto"/>
            </w:pPr>
            <w:r w:rsidRPr="001C4173">
              <w:t>Drugo – okolje splošno</w:t>
            </w:r>
          </w:p>
        </w:tc>
        <w:tc>
          <w:tcPr>
            <w:tcW w:w="1509" w:type="dxa"/>
          </w:tcPr>
          <w:p w14:paraId="5805BCAA" w14:textId="3A289804" w:rsidR="00BB1BCB" w:rsidRPr="001C4173" w:rsidRDefault="00BB1BCB" w:rsidP="0062513B">
            <w:pPr>
              <w:spacing w:line="288" w:lineRule="auto"/>
            </w:pPr>
            <w:r w:rsidRPr="001C4173">
              <w:t>1023</w:t>
            </w:r>
          </w:p>
        </w:tc>
      </w:tr>
      <w:tr w:rsidR="00BB1BCB" w:rsidRPr="00542684" w14:paraId="50BB1C89" w14:textId="77777777" w:rsidTr="0062513B">
        <w:tc>
          <w:tcPr>
            <w:tcW w:w="4531" w:type="dxa"/>
          </w:tcPr>
          <w:p w14:paraId="47F5DC7E" w14:textId="77777777" w:rsidR="00BB1BCB" w:rsidRPr="001C4173" w:rsidRDefault="00BB1BCB" w:rsidP="0062513B">
            <w:pPr>
              <w:spacing w:line="288" w:lineRule="auto"/>
            </w:pPr>
            <w:r w:rsidRPr="001C4173">
              <w:t>SKUPAJ</w:t>
            </w:r>
          </w:p>
        </w:tc>
        <w:tc>
          <w:tcPr>
            <w:tcW w:w="1509" w:type="dxa"/>
          </w:tcPr>
          <w:p w14:paraId="3E18993A" w14:textId="0017B451" w:rsidR="00BB1BCB" w:rsidRPr="00542684" w:rsidRDefault="00BB1BCB" w:rsidP="0062513B">
            <w:pPr>
              <w:spacing w:line="288" w:lineRule="auto"/>
            </w:pPr>
            <w:r w:rsidRPr="001C4173">
              <w:t>8859</w:t>
            </w:r>
          </w:p>
        </w:tc>
      </w:tr>
    </w:tbl>
    <w:p w14:paraId="3542A523" w14:textId="77777777" w:rsidR="00BB1BCB" w:rsidRPr="007D76CE" w:rsidRDefault="00BB1BCB" w:rsidP="002D5CBE">
      <w:pPr>
        <w:spacing w:line="288" w:lineRule="auto"/>
      </w:pPr>
    </w:p>
    <w:p w14:paraId="58C602BC" w14:textId="46A222DB" w:rsidR="00BB1BCB" w:rsidRPr="007D76CE" w:rsidRDefault="00BB1BCB" w:rsidP="00BB1BCB">
      <w:pPr>
        <w:pStyle w:val="Naslov30"/>
        <w:spacing w:line="288" w:lineRule="auto"/>
        <w:rPr>
          <w:rStyle w:val="Intenzivenpoudarek"/>
          <w:color w:val="auto"/>
          <w:szCs w:val="22"/>
        </w:rPr>
      </w:pPr>
      <w:bookmarkStart w:id="275" w:name="_Toc382913854"/>
      <w:bookmarkStart w:id="276" w:name="_Toc39668169"/>
      <w:bookmarkStart w:id="277" w:name="_Toc138246268"/>
      <w:r w:rsidRPr="007D76CE">
        <w:rPr>
          <w:rStyle w:val="Intenzivenpoudarek"/>
          <w:color w:val="auto"/>
          <w:szCs w:val="22"/>
        </w:rPr>
        <w:t xml:space="preserve">NADZOR </w:t>
      </w:r>
      <w:r>
        <w:rPr>
          <w:rStyle w:val="Intenzivenpoudarek"/>
          <w:color w:val="auto"/>
          <w:szCs w:val="22"/>
        </w:rPr>
        <w:t>NAD</w:t>
      </w:r>
      <w:r w:rsidRPr="007D76CE">
        <w:rPr>
          <w:rStyle w:val="Intenzivenpoudarek"/>
          <w:color w:val="auto"/>
          <w:szCs w:val="22"/>
        </w:rPr>
        <w:t xml:space="preserve"> IZVAJANJ</w:t>
      </w:r>
      <w:r>
        <w:rPr>
          <w:rStyle w:val="Intenzivenpoudarek"/>
          <w:color w:val="auto"/>
          <w:szCs w:val="22"/>
        </w:rPr>
        <w:t>EM</w:t>
      </w:r>
      <w:r w:rsidRPr="007D76CE">
        <w:rPr>
          <w:rStyle w:val="Intenzivenpoudarek"/>
          <w:color w:val="auto"/>
          <w:szCs w:val="22"/>
        </w:rPr>
        <w:t xml:space="preserve"> </w:t>
      </w:r>
      <w:r w:rsidRPr="007D76CE">
        <w:rPr>
          <w:rStyle w:val="Intenzivenpoudarek"/>
          <w:color w:val="auto"/>
          <w:szCs w:val="22"/>
        </w:rPr>
        <w:t>PREDPISOV S PODROČJA KAKOVOSTI ZRAKA</w:t>
      </w:r>
      <w:bookmarkEnd w:id="275"/>
      <w:bookmarkEnd w:id="276"/>
      <w:bookmarkEnd w:id="277"/>
    </w:p>
    <w:p w14:paraId="3F63CA07" w14:textId="65F1DD4C" w:rsidR="00BB1BCB" w:rsidRPr="007D76CE" w:rsidRDefault="00BB1BCB" w:rsidP="00565E9C">
      <w:pPr>
        <w:spacing w:line="288" w:lineRule="auto"/>
      </w:pPr>
      <w:bookmarkStart w:id="278" w:name="_Toc382913855"/>
      <w:bookmarkStart w:id="279" w:name="_Toc39668170"/>
      <w:r w:rsidRPr="007D76CE">
        <w:t xml:space="preserve">Na to področje dela spada zlasti nadzor nad emisijami hlapnih organskih snovi iz naprav, ki uporabljajo organska topila, kršitve pa se najpogosteje nanašajo na zagotavljanje </w:t>
      </w:r>
      <w:r w:rsidRPr="00CF0388">
        <w:rPr>
          <w:color w:val="000000"/>
          <w:shd w:val="clear" w:color="auto" w:fill="FFFFFF"/>
        </w:rPr>
        <w:t>meritev emisij hlapnih</w:t>
      </w:r>
      <w:r w:rsidRPr="007D76CE">
        <w:rPr>
          <w:color w:val="000000"/>
          <w:sz w:val="22"/>
          <w:szCs w:val="22"/>
          <w:shd w:val="clear" w:color="auto" w:fill="FFFFFF"/>
        </w:rPr>
        <w:t xml:space="preserve"> </w:t>
      </w:r>
      <w:r w:rsidRPr="007D76CE">
        <w:rPr>
          <w:color w:val="000000"/>
          <w:shd w:val="clear" w:color="auto" w:fill="FFFFFF"/>
        </w:rPr>
        <w:t>organskih spojin</w:t>
      </w:r>
      <w:r w:rsidRPr="007D76CE">
        <w:rPr>
          <w:color w:val="000000"/>
          <w:sz w:val="22"/>
          <w:szCs w:val="22"/>
          <w:shd w:val="clear" w:color="auto" w:fill="FFFFFF"/>
        </w:rPr>
        <w:t xml:space="preserve"> </w:t>
      </w:r>
      <w:r w:rsidRPr="007D76CE">
        <w:t xml:space="preserve">(obratovalnega monitoringa). Ocenjujemo, da je skladnost zavezancev z zakonodajo na tem področju sorazmerno visoka, saj je resnejših nepravilnosti sorazmerno malo in inšpektorji manjša neskladja uspešno odpravijo z opozorili. Zlasti pri zavezancih, pri katerih se inšpekcijski nadzor opravlja prvič, so pogostejše nepravilnosti v zvezi z ravnanjem z ozonu škodljivimi snovmi in fluoriranimi ogljikovodiki (vsi zavezanci nimajo prijavljenih naprav, ne vodijo evidence, niso oddali letnega poročila, </w:t>
      </w:r>
      <w:r>
        <w:t>ne</w:t>
      </w:r>
      <w:r w:rsidRPr="007D76CE">
        <w:t xml:space="preserve"> </w:t>
      </w:r>
      <w:r w:rsidRPr="007D76CE">
        <w:t>preverja</w:t>
      </w:r>
      <w:r>
        <w:t>jo</w:t>
      </w:r>
      <w:r w:rsidRPr="007D76CE">
        <w:t xml:space="preserve"> </w:t>
      </w:r>
      <w:r w:rsidRPr="007D76CE">
        <w:t>uhajanja </w:t>
      </w:r>
      <w:r>
        <w:t>in tako dalje</w:t>
      </w:r>
      <w:r w:rsidRPr="007D76CE">
        <w:t>). Nadzori na tem delovnem področju so večinoma izvedeni v okviru celovitih pregledov industrijskih zavezancev.</w:t>
      </w:r>
    </w:p>
    <w:p w14:paraId="724A3F50" w14:textId="77777777" w:rsidR="00BB1BCB" w:rsidRPr="007D76CE" w:rsidRDefault="00BB1BCB" w:rsidP="00A30447">
      <w:pPr>
        <w:spacing w:line="288" w:lineRule="auto"/>
      </w:pPr>
    </w:p>
    <w:p w14:paraId="256BD8EC" w14:textId="1412164F" w:rsidR="00BB1BCB" w:rsidRPr="007D76CE" w:rsidRDefault="00BB1BCB" w:rsidP="00BB1BCB">
      <w:pPr>
        <w:pStyle w:val="Naslov30"/>
        <w:spacing w:line="288" w:lineRule="auto"/>
        <w:rPr>
          <w:rStyle w:val="Intenzivenpoudarek"/>
          <w:color w:val="auto"/>
          <w:szCs w:val="22"/>
        </w:rPr>
      </w:pPr>
      <w:bookmarkStart w:id="280" w:name="_Toc138246269"/>
      <w:r w:rsidRPr="007D76CE">
        <w:rPr>
          <w:rStyle w:val="Intenzivenpoudarek"/>
          <w:color w:val="auto"/>
          <w:szCs w:val="22"/>
        </w:rPr>
        <w:t xml:space="preserve">NADZOR </w:t>
      </w:r>
      <w:r>
        <w:rPr>
          <w:rStyle w:val="Intenzivenpoudarek"/>
          <w:color w:val="auto"/>
          <w:szCs w:val="22"/>
        </w:rPr>
        <w:t>NAD</w:t>
      </w:r>
      <w:r w:rsidRPr="007D76CE">
        <w:rPr>
          <w:rStyle w:val="Intenzivenpoudarek"/>
          <w:color w:val="auto"/>
          <w:szCs w:val="22"/>
        </w:rPr>
        <w:t xml:space="preserve"> PREDPIS</w:t>
      </w:r>
      <w:r>
        <w:rPr>
          <w:rStyle w:val="Intenzivenpoudarek"/>
          <w:color w:val="auto"/>
          <w:szCs w:val="22"/>
        </w:rPr>
        <w:t>I</w:t>
      </w:r>
      <w:r w:rsidRPr="007D76CE">
        <w:rPr>
          <w:rStyle w:val="Intenzivenpoudarek"/>
          <w:color w:val="auto"/>
          <w:szCs w:val="22"/>
        </w:rPr>
        <w:t xml:space="preserve"> </w:t>
      </w:r>
      <w:r w:rsidRPr="007D76CE">
        <w:rPr>
          <w:rStyle w:val="Intenzivenpoudarek"/>
          <w:color w:val="auto"/>
          <w:szCs w:val="22"/>
        </w:rPr>
        <w:t>S PODROČJA RAVNANJA Z ODPADKI</w:t>
      </w:r>
      <w:bookmarkEnd w:id="278"/>
      <w:bookmarkEnd w:id="279"/>
      <w:bookmarkEnd w:id="280"/>
    </w:p>
    <w:p w14:paraId="356DAF20" w14:textId="77777777" w:rsidR="00BB1BCB" w:rsidRPr="007D76CE" w:rsidRDefault="00BB1BCB" w:rsidP="00565E9C">
      <w:pPr>
        <w:spacing w:line="288" w:lineRule="auto"/>
      </w:pPr>
      <w:bookmarkStart w:id="281" w:name="_Toc39668171"/>
      <w:r w:rsidRPr="007D76CE">
        <w:t>Nadzor nad ravnanjem z odpadki je področje, na katerem inšpektorji vsako leto opravijo največ inšpekcijskih pregledov in izrečejo največ ukrepov.</w:t>
      </w:r>
    </w:p>
    <w:p w14:paraId="4BE42CDA" w14:textId="60B922BD" w:rsidR="00BB1BCB" w:rsidRPr="007D76CE" w:rsidRDefault="00BB1BCB" w:rsidP="00565E9C">
      <w:pPr>
        <w:spacing w:line="288" w:lineRule="auto"/>
      </w:pPr>
      <w:r w:rsidRPr="007D76CE">
        <w:t>Čeprav nadzor nad ravnanjem z odpadki pomeni skoraj polovico dela ION, ocenjujemo, da skladnost zavezancev z zahtevami zakonodaje na tem področju še ni zadovoljiva, saj je pogostost odkritih kršitev še prevelika.</w:t>
      </w:r>
    </w:p>
    <w:p w14:paraId="0B9972F4" w14:textId="77777777" w:rsidR="00BB1BCB" w:rsidRPr="007D76CE" w:rsidRDefault="00BB1BCB" w:rsidP="00565E9C">
      <w:pPr>
        <w:spacing w:line="288" w:lineRule="auto"/>
        <w:rPr>
          <w:lang w:eastAsia="en-US"/>
        </w:rPr>
      </w:pPr>
    </w:p>
    <w:p w14:paraId="18DBA042" w14:textId="77777777" w:rsidR="00BB1BCB" w:rsidRPr="007D76CE" w:rsidRDefault="00BB1BCB" w:rsidP="00565E9C">
      <w:pPr>
        <w:spacing w:line="288" w:lineRule="auto"/>
      </w:pPr>
      <w:r w:rsidRPr="007D76CE">
        <w:t xml:space="preserve">Najizrazitejše težave v letu 2022 so bile znova na področjih odpadne embalaže, deloma tudi  ravnanja z odpadnimi nagrobnimi svečami in blatom iz komunalnih čistilnih naprav. ION je v letu 2022 vodila več inšpekcijskih postopkov zaradi nezakonito odloženega blata iz čiščenja komunalnih odpadnih voda na različnih lokacijah v Sloveniji, ugotovitve pa so pripomogle </w:t>
      </w:r>
      <w:r>
        <w:t xml:space="preserve">k </w:t>
      </w:r>
      <w:r w:rsidRPr="007D76CE">
        <w:t xml:space="preserve">odkritju povzročitelja nezakonito odloženih odpadkov. Inšpektorji so izdali več odločb </w:t>
      </w:r>
      <w:r w:rsidRPr="007D76CE">
        <w:rPr>
          <w:color w:val="000000"/>
          <w:shd w:val="clear" w:color="auto" w:fill="FFFFFF"/>
        </w:rPr>
        <w:t>zoper različne osebe, ki so ravnale z odpadnim blatom v nasprotju s predpisi (zbiralci, prevoznik idr.).</w:t>
      </w:r>
    </w:p>
    <w:p w14:paraId="3C9FBE7F" w14:textId="77777777" w:rsidR="00BB1BCB" w:rsidRPr="007D76CE" w:rsidRDefault="00BB1BCB" w:rsidP="002D5CBE">
      <w:pPr>
        <w:spacing w:line="288" w:lineRule="auto"/>
        <w:rPr>
          <w:lang w:eastAsia="en-US"/>
        </w:rPr>
      </w:pPr>
    </w:p>
    <w:p w14:paraId="575BE2A8" w14:textId="77777777" w:rsidR="00BB1BCB" w:rsidRPr="007D76CE" w:rsidRDefault="00BB1BCB" w:rsidP="00BB1BCB">
      <w:pPr>
        <w:pStyle w:val="Naslov4"/>
        <w:numPr>
          <w:ilvl w:val="3"/>
          <w:numId w:val="35"/>
        </w:numPr>
        <w:spacing w:line="288" w:lineRule="auto"/>
      </w:pPr>
      <w:bookmarkStart w:id="282" w:name="_Toc39668173"/>
      <w:bookmarkEnd w:id="281"/>
      <w:r w:rsidRPr="007D76CE">
        <w:lastRenderedPageBreak/>
        <w:t>ODPADKI PODJETIJ V STEČAJU</w:t>
      </w:r>
      <w:bookmarkEnd w:id="282"/>
    </w:p>
    <w:p w14:paraId="7B131CAC" w14:textId="77777777" w:rsidR="00BB1BCB" w:rsidRPr="00542684" w:rsidRDefault="00BB1BCB" w:rsidP="00565E9C">
      <w:pPr>
        <w:spacing w:line="288" w:lineRule="auto"/>
      </w:pPr>
      <w:r w:rsidRPr="007D76CE">
        <w:t>Vodenje inšpekcijskih postopkov zoper zavezance v stečaju je zelo zahtevno, saj je treba upoštevati tudi vso zakonodajo, ki ureja primere insolventnosti, vključno s stečaji. Tudi ZVO-2 vsebuje posebne določbe v primeru stečaja</w:t>
      </w:r>
      <w:r>
        <w:t xml:space="preserve"> povzročitelja obremenitve. </w:t>
      </w:r>
      <w:r w:rsidRPr="00542684">
        <w:t xml:space="preserve">V pomoč inšpektorjem so bile </w:t>
      </w:r>
      <w:r>
        <w:t xml:space="preserve">že </w:t>
      </w:r>
      <w:r w:rsidRPr="00542684">
        <w:t>leta 2016 pripravljene prve usmeritve, ki se glede na novo sodno prakso tudi dopolnjujejo in so bistveno pripomogle k učinkovitemu vodenju postopkov tudi v primerih smrti ali insolventnosti zavezancev. V letu 2020 so bile usmeritve prenovljene glede na novo sodno prakso.</w:t>
      </w:r>
    </w:p>
    <w:p w14:paraId="273FE3ED" w14:textId="77777777" w:rsidR="00BB1BCB" w:rsidRPr="00542684" w:rsidRDefault="00BB1BCB" w:rsidP="00565E9C">
      <w:pPr>
        <w:spacing w:line="288" w:lineRule="auto"/>
      </w:pPr>
    </w:p>
    <w:p w14:paraId="5917D53C" w14:textId="77777777" w:rsidR="00BB1BCB" w:rsidRDefault="00BB1BCB" w:rsidP="00565E9C">
      <w:pPr>
        <w:spacing w:line="288" w:lineRule="auto"/>
      </w:pPr>
      <w:r w:rsidRPr="00542684">
        <w:t>Kljub temu ugotavljamo, da v teh primerih obstaja precejšnje tveganje, da se strošek odstranitve odpadkov ne izterja od zavezanca oziroma iz stečajne mase in ga na koncu vsaj delno krije država. ZVO-</w:t>
      </w:r>
      <w:r>
        <w:t>2</w:t>
      </w:r>
      <w:r w:rsidRPr="00542684">
        <w:t xml:space="preserve"> namreč določa, da </w:t>
      </w:r>
      <w:r>
        <w:t>d</w:t>
      </w:r>
      <w:r w:rsidRPr="000A570F">
        <w:t>ržava in občina skrbita za odpravo posledic čezmerne obremenitve okolja ter krijeta stroške odprave teh posledic, če jih ni mogoče naložiti določenim ali določljivim povzročiteljem ali ni pravne podlage za naložitev obveznosti povzročitelju obremenitve ali posledic čezmerne obremenitve okolja ni mogoče drugače odpraviti.</w:t>
      </w:r>
    </w:p>
    <w:p w14:paraId="025C4C59" w14:textId="77777777" w:rsidR="00BB1BCB" w:rsidRPr="00542684" w:rsidRDefault="00BB1BCB" w:rsidP="00565E9C">
      <w:pPr>
        <w:spacing w:line="288" w:lineRule="auto"/>
      </w:pPr>
      <w:r w:rsidRPr="00542684">
        <w:t xml:space="preserve"> </w:t>
      </w:r>
    </w:p>
    <w:p w14:paraId="29E994E0" w14:textId="52479CE9" w:rsidR="00BB1BCB" w:rsidRPr="00542684" w:rsidRDefault="00BB1BCB" w:rsidP="00565E9C">
      <w:pPr>
        <w:spacing w:line="288" w:lineRule="auto"/>
      </w:pPr>
      <w:r>
        <w:t xml:space="preserve">Tudi v </w:t>
      </w:r>
      <w:r w:rsidRPr="00542684">
        <w:t xml:space="preserve"> letu 202</w:t>
      </w:r>
      <w:r>
        <w:t>2</w:t>
      </w:r>
      <w:r w:rsidRPr="00542684">
        <w:t xml:space="preserve"> IRSOP na podlagi sodne prakse iz leta 2020 (sklepa Višjega sodišča v Ljubljani Cst 81/2020 z dne 3. </w:t>
      </w:r>
      <w:r>
        <w:t>marca</w:t>
      </w:r>
      <w:r w:rsidRPr="00542684">
        <w:t xml:space="preserve"> 2020) priglaša stroške stečajnega postopka</w:t>
      </w:r>
      <w:r>
        <w:t>,</w:t>
      </w:r>
      <w:r w:rsidRPr="00B921E0">
        <w:t xml:space="preserve"> </w:t>
      </w:r>
      <w:r w:rsidR="005E309D">
        <w:t xml:space="preserve">če </w:t>
      </w:r>
      <w:r w:rsidRPr="00542684">
        <w:t>so bili odpadki v stečajni masi</w:t>
      </w:r>
      <w:r w:rsidRPr="00542684">
        <w:t xml:space="preserve">. </w:t>
      </w:r>
    </w:p>
    <w:p w14:paraId="0101251B" w14:textId="77777777" w:rsidR="00BB1BCB" w:rsidRPr="00542684" w:rsidRDefault="00BB1BCB" w:rsidP="00565E9C">
      <w:pPr>
        <w:spacing w:line="288" w:lineRule="auto"/>
      </w:pPr>
    </w:p>
    <w:p w14:paraId="23F92B1E" w14:textId="77777777" w:rsidR="00BB1BCB" w:rsidRPr="007D76CE" w:rsidRDefault="00BB1BCB" w:rsidP="00565E9C">
      <w:pPr>
        <w:spacing w:line="288" w:lineRule="auto"/>
      </w:pPr>
      <w:r w:rsidRPr="00542684">
        <w:t xml:space="preserve">Da bi se izognili prenosu obveznosti v zvezi z ravnanjem z odpadki, bi bilo po mnenju ION treba uvesti tudi mehanizme </w:t>
      </w:r>
      <w:r w:rsidRPr="007D76CE">
        <w:t>bančnih garancij ali druge finančne instrumente, na kar ION vseskozi opozarja tudi ob spremembah zakonodaje s tega področja.</w:t>
      </w:r>
    </w:p>
    <w:p w14:paraId="28F7DB1E" w14:textId="77777777" w:rsidR="00BB1BCB" w:rsidRPr="007D76CE" w:rsidRDefault="00BB1BCB" w:rsidP="002D5CBE">
      <w:pPr>
        <w:spacing w:line="288" w:lineRule="auto"/>
      </w:pPr>
    </w:p>
    <w:p w14:paraId="479DDC3C" w14:textId="77777777" w:rsidR="00BB1BCB" w:rsidRPr="007D76CE" w:rsidRDefault="00BB1BCB" w:rsidP="00BB1BCB">
      <w:pPr>
        <w:pStyle w:val="Naslov4"/>
        <w:numPr>
          <w:ilvl w:val="3"/>
          <w:numId w:val="35"/>
        </w:numPr>
        <w:spacing w:line="288" w:lineRule="auto"/>
      </w:pPr>
      <w:bookmarkStart w:id="283" w:name="_Toc39668174"/>
      <w:r w:rsidRPr="007D76CE">
        <w:t>VPIS ZAKONITIH ZASTAVNIH PRAVIC</w:t>
      </w:r>
    </w:p>
    <w:p w14:paraId="0E16D330" w14:textId="3F0C1972" w:rsidR="00BB1BCB" w:rsidRPr="007D76CE" w:rsidRDefault="00BB1BCB" w:rsidP="00565E9C">
      <w:pPr>
        <w:spacing w:line="288" w:lineRule="auto"/>
      </w:pPr>
      <w:r w:rsidRPr="007D76CE">
        <w:t xml:space="preserve">Za inšpekcijske zavezance, ki ne izvajajo ureditvenih odločb v zvezi z odpadki in </w:t>
      </w:r>
      <w:r>
        <w:t xml:space="preserve">za katere </w:t>
      </w:r>
      <w:r w:rsidRPr="007D76CE">
        <w:t xml:space="preserve">je izvršilni postopek neuspešen, IRSOP vpisuje zakonito zastavno pravico na nepremičninah inšpekcijskega zavezanca. V letu 2022 je IRSOP s področja ION vpisal sedem zakonitih zastavnih pravic. </w:t>
      </w:r>
    </w:p>
    <w:p w14:paraId="1CB08B17" w14:textId="77777777" w:rsidR="00BB1BCB" w:rsidRPr="007D76CE" w:rsidRDefault="00BB1BCB" w:rsidP="002D5CBE">
      <w:pPr>
        <w:spacing w:line="288" w:lineRule="auto"/>
      </w:pPr>
    </w:p>
    <w:p w14:paraId="3BD4C31A" w14:textId="77777777" w:rsidR="00BB1BCB" w:rsidRPr="007D76CE" w:rsidRDefault="00BB1BCB" w:rsidP="00BB1BCB">
      <w:pPr>
        <w:pStyle w:val="Naslov4"/>
        <w:numPr>
          <w:ilvl w:val="3"/>
          <w:numId w:val="35"/>
        </w:numPr>
        <w:spacing w:line="288" w:lineRule="auto"/>
      </w:pPr>
      <w:r w:rsidRPr="007D76CE">
        <w:t>KOPIČENJE KOMUNALNE ODPADNE EMBALAŽE PRI IZVAJALCIH JAVNE SLUŽBE</w:t>
      </w:r>
      <w:bookmarkEnd w:id="283"/>
    </w:p>
    <w:p w14:paraId="6C4D9CCD" w14:textId="77777777" w:rsidR="00BB1BCB" w:rsidRPr="007D76CE" w:rsidRDefault="00BB1BCB" w:rsidP="002D5CBE">
      <w:pPr>
        <w:spacing w:line="288" w:lineRule="auto"/>
      </w:pPr>
    </w:p>
    <w:p w14:paraId="788554F0" w14:textId="58BA7CD9" w:rsidR="00BB1BCB" w:rsidRPr="00542684" w:rsidRDefault="00BB1BCB" w:rsidP="00565E9C">
      <w:pPr>
        <w:pStyle w:val="Default"/>
        <w:spacing w:line="288" w:lineRule="auto"/>
        <w:jc w:val="both"/>
        <w:rPr>
          <w:sz w:val="20"/>
          <w:szCs w:val="20"/>
        </w:rPr>
      </w:pPr>
      <w:bookmarkStart w:id="284" w:name="_Toc39668175"/>
      <w:r w:rsidRPr="007D76CE">
        <w:rPr>
          <w:sz w:val="20"/>
          <w:szCs w:val="20"/>
        </w:rPr>
        <w:t xml:space="preserve">Več </w:t>
      </w:r>
      <w:r>
        <w:rPr>
          <w:sz w:val="20"/>
          <w:szCs w:val="20"/>
        </w:rPr>
        <w:t>prejšnjih</w:t>
      </w:r>
      <w:r w:rsidRPr="007D76CE">
        <w:rPr>
          <w:sz w:val="20"/>
          <w:szCs w:val="20"/>
        </w:rPr>
        <w:t xml:space="preserve"> </w:t>
      </w:r>
      <w:r w:rsidRPr="007D76CE">
        <w:rPr>
          <w:sz w:val="20"/>
          <w:szCs w:val="20"/>
        </w:rPr>
        <w:t xml:space="preserve">let, predvsem </w:t>
      </w:r>
      <w:r>
        <w:rPr>
          <w:sz w:val="20"/>
          <w:szCs w:val="20"/>
        </w:rPr>
        <w:t xml:space="preserve">ob </w:t>
      </w:r>
      <w:r w:rsidRPr="007D76CE">
        <w:rPr>
          <w:sz w:val="20"/>
          <w:szCs w:val="20"/>
        </w:rPr>
        <w:t>kon</w:t>
      </w:r>
      <w:r>
        <w:rPr>
          <w:sz w:val="20"/>
          <w:szCs w:val="20"/>
        </w:rPr>
        <w:t>cu</w:t>
      </w:r>
      <w:r w:rsidRPr="007D76CE">
        <w:rPr>
          <w:sz w:val="20"/>
          <w:szCs w:val="20"/>
        </w:rPr>
        <w:t xml:space="preserve"> </w:t>
      </w:r>
      <w:r w:rsidRPr="007D76CE">
        <w:rPr>
          <w:sz w:val="20"/>
          <w:szCs w:val="20"/>
        </w:rPr>
        <w:t>leta, je prihajalo do kopičenja velikih količin komunalne odpadne embalaže pri izvajalcih</w:t>
      </w:r>
      <w:r w:rsidRPr="00542684">
        <w:rPr>
          <w:sz w:val="20"/>
          <w:szCs w:val="20"/>
        </w:rPr>
        <w:t xml:space="preserve"> javne službe (</w:t>
      </w:r>
      <w:r>
        <w:rPr>
          <w:sz w:val="20"/>
          <w:szCs w:val="20"/>
        </w:rPr>
        <w:t xml:space="preserve">v nadaljnjem besedilu: </w:t>
      </w:r>
      <w:r w:rsidRPr="00542684">
        <w:rPr>
          <w:sz w:val="20"/>
          <w:szCs w:val="20"/>
        </w:rPr>
        <w:t xml:space="preserve">IJS). V letu 2017 je </w:t>
      </w:r>
      <w:r>
        <w:rPr>
          <w:sz w:val="20"/>
          <w:szCs w:val="20"/>
        </w:rPr>
        <w:t>bila</w:t>
      </w:r>
      <w:r w:rsidRPr="00542684">
        <w:rPr>
          <w:sz w:val="20"/>
          <w:szCs w:val="20"/>
        </w:rPr>
        <w:t xml:space="preserve"> </w:t>
      </w:r>
      <w:r w:rsidRPr="00542684">
        <w:rPr>
          <w:sz w:val="20"/>
          <w:szCs w:val="20"/>
        </w:rPr>
        <w:t>spreme</w:t>
      </w:r>
      <w:r>
        <w:rPr>
          <w:sz w:val="20"/>
          <w:szCs w:val="20"/>
        </w:rPr>
        <w:t>njena</w:t>
      </w:r>
      <w:r w:rsidRPr="00542684">
        <w:rPr>
          <w:sz w:val="20"/>
          <w:szCs w:val="20"/>
        </w:rPr>
        <w:t xml:space="preserve"> </w:t>
      </w:r>
      <w:r w:rsidRPr="00542684">
        <w:rPr>
          <w:sz w:val="20"/>
          <w:szCs w:val="20"/>
        </w:rPr>
        <w:t>Uredb</w:t>
      </w:r>
      <w:r>
        <w:rPr>
          <w:sz w:val="20"/>
          <w:szCs w:val="20"/>
        </w:rPr>
        <w:t>a</w:t>
      </w:r>
      <w:r w:rsidRPr="00542684">
        <w:rPr>
          <w:sz w:val="20"/>
          <w:szCs w:val="20"/>
        </w:rPr>
        <w:t xml:space="preserve"> o ravnanju z embalažo in odpadno embalažo, ION pa je v letu 2017 izvedla tudi akcijo nadzora, v kateri je prisiljevala družbe za ravnanje za embalažo (</w:t>
      </w:r>
      <w:r>
        <w:rPr>
          <w:sz w:val="20"/>
          <w:szCs w:val="20"/>
        </w:rPr>
        <w:t xml:space="preserve">v nadaljnjem besedilu: </w:t>
      </w:r>
      <w:r w:rsidRPr="00542684">
        <w:rPr>
          <w:sz w:val="20"/>
          <w:szCs w:val="20"/>
        </w:rPr>
        <w:t xml:space="preserve">DROE), da so redno prevzemale embalažo v skladu z določenim deležem pri IJS. </w:t>
      </w:r>
    </w:p>
    <w:p w14:paraId="2E186DC1" w14:textId="77777777" w:rsidR="00BB1BCB" w:rsidRPr="00542684" w:rsidRDefault="00BB1BCB" w:rsidP="00565E9C">
      <w:pPr>
        <w:pStyle w:val="Default"/>
        <w:spacing w:line="288" w:lineRule="auto"/>
        <w:jc w:val="both"/>
        <w:rPr>
          <w:sz w:val="20"/>
          <w:szCs w:val="20"/>
        </w:rPr>
      </w:pPr>
    </w:p>
    <w:p w14:paraId="7A37549C" w14:textId="7B136228" w:rsidR="00BB1BCB" w:rsidRPr="00542684" w:rsidRDefault="00BB1BCB" w:rsidP="00565E9C">
      <w:pPr>
        <w:spacing w:line="288" w:lineRule="auto"/>
      </w:pPr>
      <w:r w:rsidRPr="00542684">
        <w:rPr>
          <w:lang w:eastAsia="en-US"/>
        </w:rPr>
        <w:t xml:space="preserve">Po pritožbah DROE zoper inšpekcijske odločbe je </w:t>
      </w:r>
      <w:r w:rsidRPr="00542684">
        <w:t>upravno sodišče je v sodbi št. I U 1746/2017 v letu 2018 odločilo, da je prevzemanje odpadne embalaže glede na deleže, določene s sklepom vlade, izključno stvar pogodbenih razmerij med subjekti (IJS in DROE), sodno varstvo pa jim je zagotovljeno v gospodarskem sporu, in ne z inšpekcijskim nadzorom. Oblastveni posamični akt, ki DROE nalaga prevzemanje odpadne embalaže, je OVD, ki je bil izdan za ravnanje z odpadno embalažo, zato se morebitne kršitve ravnanja z odpadno embalažo lahko utemeljijo le z obveznostmi, ki izhajajo iz OVD. Nato je bilo izdanih več sodb upravnega sodišča, ki potrjujejo navedeno sodno prakso (I U 2554/2017 z dne 18. </w:t>
      </w:r>
      <w:r>
        <w:t>januarja</w:t>
      </w:r>
      <w:r w:rsidRPr="00542684">
        <w:t> 2018, I U 2606/2017 z dne 27. </w:t>
      </w:r>
      <w:r>
        <w:t>februarja</w:t>
      </w:r>
      <w:r w:rsidRPr="00542684">
        <w:t> 2018, I U 2573/2017 z dne 27. </w:t>
      </w:r>
      <w:r>
        <w:t>februarja</w:t>
      </w:r>
      <w:r w:rsidRPr="00542684">
        <w:t> 2018 in I U 2536/2017 z dne 22. </w:t>
      </w:r>
      <w:r>
        <w:t>februarja</w:t>
      </w:r>
      <w:r w:rsidRPr="00542684">
        <w:t> 2018).</w:t>
      </w:r>
    </w:p>
    <w:p w14:paraId="37B5DA29" w14:textId="77777777" w:rsidR="00BB1BCB" w:rsidRPr="00542684" w:rsidRDefault="00BB1BCB" w:rsidP="00565E9C">
      <w:pPr>
        <w:spacing w:line="288" w:lineRule="auto"/>
      </w:pPr>
    </w:p>
    <w:p w14:paraId="567F298A" w14:textId="3A0CA2E3" w:rsidR="00BB1BCB" w:rsidRDefault="00BB1BCB" w:rsidP="00565E9C">
      <w:pPr>
        <w:spacing w:line="288" w:lineRule="auto"/>
      </w:pPr>
      <w:r w:rsidRPr="00542684">
        <w:t xml:space="preserve">Z zadnjo spremembo Zakona o varstvu okolja – ZVO-1J (Uradni list RS, št. 158/20) pa se je spremenil tudi 20. člen ZVO-1, ki določa ravnanje z odpadki. Po mnenju MOP je bila z novelo ZVO-1J vzpostavljena nova oziroma drugačna normativna ureditev. Zato ni več pravno </w:t>
      </w:r>
      <w:r>
        <w:t>ustrezn</w:t>
      </w:r>
      <w:r w:rsidRPr="00542684">
        <w:t xml:space="preserve">a </w:t>
      </w:r>
      <w:r w:rsidRPr="00542684">
        <w:t xml:space="preserve">razlaga sodne </w:t>
      </w:r>
      <w:r w:rsidRPr="00542684">
        <w:lastRenderedPageBreak/>
        <w:t xml:space="preserve">prakse, ki je v upravnopravnih zadevah na podlagi prej veljavnih določb ZVO-1 temeljila na stališču, da morajo proizvajalci poskrbeti za točno </w:t>
      </w:r>
      <w:r w:rsidRPr="00542684">
        <w:t>t</w:t>
      </w:r>
      <w:r>
        <w:t>oli</w:t>
      </w:r>
      <w:r w:rsidRPr="00542684">
        <w:t xml:space="preserve">kšno </w:t>
      </w:r>
      <w:r w:rsidRPr="00542684">
        <w:t>količino odpadkov, kot je količina izdelkov proizvajalčeve razširjene odgovornosti (PRO), ki jih dajo na trg.</w:t>
      </w:r>
    </w:p>
    <w:p w14:paraId="67697A62" w14:textId="77777777" w:rsidR="00BB1BCB" w:rsidRDefault="00BB1BCB" w:rsidP="00565E9C">
      <w:pPr>
        <w:spacing w:line="288" w:lineRule="auto"/>
      </w:pPr>
    </w:p>
    <w:p w14:paraId="5488E6FB" w14:textId="40FAAF09" w:rsidR="00BB1BCB" w:rsidRDefault="00BB1BCB" w:rsidP="00565E9C">
      <w:pPr>
        <w:spacing w:line="288" w:lineRule="auto"/>
      </w:pPr>
      <w:r>
        <w:t xml:space="preserve">V letu 2022 je bil sprejet nov ZVO-2, ki ureja tudi ravnanje z odpadki (in embalažo) v Republiki Sloveniji. ZVO-2 v 320. členu prehodnih in končnih določb določa, da z dnem </w:t>
      </w:r>
      <w:r>
        <w:t>začetka velja</w:t>
      </w:r>
      <w:r w:rsidR="005E309D">
        <w:t>v</w:t>
      </w:r>
      <w:r>
        <w:t xml:space="preserve">nosti </w:t>
      </w:r>
      <w:r>
        <w:t xml:space="preserve">tega zakona prenehajo veljati ZVO-1, razen določb iz devetega, desetega, enajstega, dvanajstega, trinajstega, štirinajstega in petnajstega odstavka 20. člena ZVO-1, ki vejajo do </w:t>
      </w:r>
      <w:r>
        <w:t xml:space="preserve">začetka veljavnosti </w:t>
      </w:r>
      <w:r>
        <w:t>sistema proizvajalčeve razširjene odgovornosti (PRO)</w:t>
      </w:r>
      <w:r>
        <w:t>, in</w:t>
      </w:r>
      <w:r>
        <w:t xml:space="preserve"> iz 34. do 53. člena tega zakona, </w:t>
      </w:r>
      <w:r>
        <w:t xml:space="preserve">ter </w:t>
      </w:r>
      <w:r>
        <w:t xml:space="preserve">določb iz 158., 159. in 160. člena ZVO-1, ki veljajo do začetka uporabe 252. in 253. člena tega zakona. Prav tako 264. člen ZVO-2 določa, da predpisi </w:t>
      </w:r>
      <w:r>
        <w:t>v</w:t>
      </w:r>
      <w:r>
        <w:t xml:space="preserve">lade, izdani na podlagi Zakona o varstvu okolja (Uradni list RS, št. št. 39/06 – uradno prečiščeno besedilo, s spremembami), ali </w:t>
      </w:r>
      <w:r>
        <w:t xml:space="preserve">tisti, ki jim </w:t>
      </w:r>
      <w:r>
        <w:t>je bila veljavnost podaljšana z določbami ZVO-1, veljajo do izdaje novih.</w:t>
      </w:r>
    </w:p>
    <w:p w14:paraId="2311FBCF" w14:textId="0AD2DC50" w:rsidR="00BB1BCB" w:rsidRDefault="00BB1BCB" w:rsidP="00565E9C">
      <w:pPr>
        <w:spacing w:line="288" w:lineRule="auto"/>
      </w:pPr>
      <w:r>
        <w:t xml:space="preserve">ZVO-2 v drugem odstavku 321. člena prehodnih in končnih določb tudi določa, da se določbe 34. do 40. člena, 42. do 44. člena, 46. in 47. člena ter določbe 50. do 53. člena tega zakona začnejo uporabljati 1. </w:t>
      </w:r>
      <w:r>
        <w:t xml:space="preserve">januarja </w:t>
      </w:r>
      <w:r>
        <w:t>2023, razen določb prvega do sedmega odstavka 34. člena, prvega do četrtega odstavka 35. člena, prvega do šestega odstavka 36. člena, tretjega in četrtega odstavka 37. člena, četrtega do devetega odstavka in enajstega odstavka 38. člena, prvega odstavka 40. člena tega zakona, ki se začnejo uporabljati z dnem začetka veljavnosti tega zakona.</w:t>
      </w:r>
    </w:p>
    <w:p w14:paraId="03F5F8C3" w14:textId="0DB045FE" w:rsidR="00BB1BCB" w:rsidRPr="007D76CE" w:rsidRDefault="00BB1BCB" w:rsidP="00565E9C">
      <w:pPr>
        <w:spacing w:line="288" w:lineRule="auto"/>
      </w:pPr>
      <w:r>
        <w:t xml:space="preserve">Ustavno sodišče </w:t>
      </w:r>
      <w:r>
        <w:t xml:space="preserve">Republike Slovenije </w:t>
      </w:r>
      <w:r>
        <w:t xml:space="preserve">(v </w:t>
      </w:r>
      <w:r>
        <w:t>nadaljnjem besedilu</w:t>
      </w:r>
      <w:r>
        <w:t xml:space="preserve">: US) je s sklepom, št. U-I-104/22-15 z dne 19. </w:t>
      </w:r>
      <w:r>
        <w:t xml:space="preserve">maja </w:t>
      </w:r>
      <w:r>
        <w:t xml:space="preserve">2022 do končne odločitve US zadržalo izvrševanje tretjega in četrtega odstavka 37. člena, četrtega, petega, šestega, sedmega, osmega, devetega in enajstega odstavka 38. člena, prvega odstavka 40. člena, 41. člena ter prvega, </w:t>
      </w:r>
      <w:r w:rsidRPr="007D76CE">
        <w:t xml:space="preserve">tretjega, četrtega, petega, šestega, osmega in devetega odstavka 275. člena Zakona o varstvu okolja. </w:t>
      </w:r>
    </w:p>
    <w:p w14:paraId="0E550C09" w14:textId="77777777" w:rsidR="00BB1BCB" w:rsidRPr="007D76CE" w:rsidRDefault="00BB1BCB" w:rsidP="00565E9C">
      <w:pPr>
        <w:spacing w:line="288" w:lineRule="auto"/>
      </w:pPr>
      <w:r w:rsidRPr="007D76CE">
        <w:t>Glede na navedeno se v skladu s prehodnimi in končnimi določbami ZVO-2 skupno izpolnjevanje obveznosti PRO do končne odločitve US izvaja po ureditvi, ki jih določa ZVO-1, ki v tem delu še vedno velja.</w:t>
      </w:r>
    </w:p>
    <w:p w14:paraId="6FBB7BC6" w14:textId="77777777" w:rsidR="00BB1BCB" w:rsidRPr="007D76CE" w:rsidRDefault="00BB1BCB" w:rsidP="00565E9C">
      <w:pPr>
        <w:spacing w:line="288" w:lineRule="auto"/>
      </w:pPr>
    </w:p>
    <w:p w14:paraId="06885837" w14:textId="77777777" w:rsidR="00BB1BCB" w:rsidRPr="007D76CE" w:rsidRDefault="00BB1BCB" w:rsidP="00565E9C">
      <w:pPr>
        <w:spacing w:line="288" w:lineRule="auto"/>
      </w:pPr>
      <w:r w:rsidRPr="007D76CE">
        <w:t>Inšpektorji so tudi v letu 2022 glede na veljavno zakonodajo izdajali inšpekcijske odločbe, ki jih je organ druge stopnje večinoma potrdil, v več primerih je bil sprožen tudi upravni spor, o njih pa še vedno ni bilo odločeno.</w:t>
      </w:r>
    </w:p>
    <w:p w14:paraId="37ACDE11" w14:textId="77777777" w:rsidR="00BB1BCB" w:rsidRPr="007D76CE" w:rsidRDefault="00BB1BCB" w:rsidP="00BB1BCB">
      <w:pPr>
        <w:pStyle w:val="Naslov4"/>
        <w:numPr>
          <w:ilvl w:val="3"/>
          <w:numId w:val="35"/>
        </w:numPr>
        <w:spacing w:line="288" w:lineRule="auto"/>
      </w:pPr>
      <w:r w:rsidRPr="007D76CE">
        <w:t>ČEZMEJNO POŠILJANJE ODPADKOV IN SVETOVNI TRENDI</w:t>
      </w:r>
      <w:bookmarkEnd w:id="284"/>
      <w:r w:rsidRPr="007D76CE">
        <w:t xml:space="preserve"> </w:t>
      </w:r>
    </w:p>
    <w:p w14:paraId="7DD012D4" w14:textId="77777777" w:rsidR="00BB1BCB" w:rsidRPr="007D76CE" w:rsidRDefault="00BB1BCB" w:rsidP="00565E9C">
      <w:pPr>
        <w:spacing w:line="288" w:lineRule="auto"/>
      </w:pPr>
      <w:bookmarkStart w:id="285" w:name="_Toc382913856"/>
      <w:bookmarkStart w:id="286" w:name="_Toc39668176"/>
      <w:r w:rsidRPr="007D76CE">
        <w:t>Nadzor nad izpolnjevanjem obveznosti pri čezmejnem pošiljanju odpadkov se je izvajal v okviru rednega nadzora pri povzročiteljih odpadkov, zbiralcih, izvajalcih obdelave in posrednikih odpadkov. Pri rednem nadzoru je bil poudarek na nadzoru ustreznosti izpolnjevanja dokumentacije pri čezmejnih pošiljkah odpadkov.</w:t>
      </w:r>
    </w:p>
    <w:p w14:paraId="326F5B5C" w14:textId="77777777" w:rsidR="00BB1BCB" w:rsidRPr="007D76CE" w:rsidRDefault="00BB1BCB" w:rsidP="00565E9C">
      <w:pPr>
        <w:spacing w:line="288" w:lineRule="auto"/>
      </w:pPr>
    </w:p>
    <w:p w14:paraId="75109423" w14:textId="6BB8515A" w:rsidR="00BB1BCB" w:rsidRPr="007D76CE" w:rsidRDefault="00BB1BCB" w:rsidP="00565E9C">
      <w:pPr>
        <w:spacing w:line="288" w:lineRule="auto"/>
      </w:pPr>
      <w:r w:rsidRPr="007D76CE">
        <w:t xml:space="preserve">Na podlagi obvestila drugih pristojnih organov o ugotovljenih nezakonitih pošiljkah odpadkov so bili uvedeni prekrškovni postopki in izdane odločbe. </w:t>
      </w:r>
      <w:r w:rsidRPr="007D76CE">
        <w:rPr>
          <w:bCs/>
        </w:rPr>
        <w:t>Izvedenih</w:t>
      </w:r>
      <w:r w:rsidRPr="007D76CE">
        <w:t xml:space="preserve"> je bilo 71 skupnih akcij nadzora, na avtocestnih počivališčih, avtocestnih kontrolnih točkah, mejnih prehodih ter v pristanišču Koper. Akcije so potekale </w:t>
      </w:r>
      <w:r>
        <w:t xml:space="preserve">v skladu </w:t>
      </w:r>
      <w:r w:rsidRPr="007D76CE">
        <w:t>z dogovori z ostalimi predstavniki nadzornih organov (</w:t>
      </w:r>
      <w:r w:rsidR="00B71C46">
        <w:t>p</w:t>
      </w:r>
      <w:r w:rsidRPr="007D76CE">
        <w:t xml:space="preserve">olicija in FURS). </w:t>
      </w:r>
    </w:p>
    <w:p w14:paraId="180FFA01" w14:textId="77777777" w:rsidR="00BB1BCB" w:rsidRPr="007D76CE" w:rsidRDefault="00BB1BCB" w:rsidP="00565E9C">
      <w:pPr>
        <w:spacing w:line="288" w:lineRule="auto"/>
      </w:pPr>
    </w:p>
    <w:p w14:paraId="37F6B26F" w14:textId="673C5E05" w:rsidR="00BB1BCB" w:rsidRPr="007D76CE" w:rsidRDefault="00BB1BCB" w:rsidP="00565E9C">
      <w:pPr>
        <w:spacing w:line="288" w:lineRule="auto"/>
      </w:pPr>
      <w:r w:rsidRPr="007D76CE">
        <w:t>Akcije na avtocestnih počivališčih so potekale z izločanjem tovornih vozil iz prometa oziroma s preusmeritvijo prometa tovornih vozil preko počivališč ter t</w:t>
      </w:r>
      <w:r>
        <w:t xml:space="preserve">. </w:t>
      </w:r>
      <w:r w:rsidRPr="007D76CE">
        <w:t xml:space="preserve">i. dinamičnimi kontrolami. Za izvajanje nadzorov so se uporabljale tudi kontrolne točke, zgrajene na </w:t>
      </w:r>
      <w:r>
        <w:t>nekdanj</w:t>
      </w:r>
      <w:r w:rsidRPr="007D76CE">
        <w:t xml:space="preserve">ih </w:t>
      </w:r>
      <w:r w:rsidRPr="007D76CE">
        <w:t>cestninskih postajah. Na mejnih prehodih s Hrvaško in v pristanišču Koper so bili pregledi izvedeni na podlagi podatkov iz carinskih dokumentov. V letu 2022 je bilo izvedenih nekaj skupnih akcij nadzora tudi s predstavniki avstrijskih in madžarskih nadzornih organov.</w:t>
      </w:r>
    </w:p>
    <w:p w14:paraId="0E281D66" w14:textId="555C4E45" w:rsidR="00BB1BCB" w:rsidRPr="007D76CE" w:rsidRDefault="00BB1BCB" w:rsidP="00565E9C">
      <w:pPr>
        <w:spacing w:line="288" w:lineRule="auto"/>
      </w:pPr>
      <w:r w:rsidRPr="007D76CE">
        <w:lastRenderedPageBreak/>
        <w:t xml:space="preserve">Pregledanih je bilo preko 3000 tovornih vozil in kontejnerjev, v 729 primerih je šlo za prevoz odpadkov preko meja, odkritih je bilo 23 nezakonitih pošiljk odpadkov (v večini primerov odpadne kovine), v ostalih primerih je šlo za manjše administrativne napake izpolnjevanja spremljajoče dokumentacije oziroma ne označevanje tovornih vozil za prevoz odpadkov preko meja (tabla »A«). </w:t>
      </w:r>
    </w:p>
    <w:p w14:paraId="33FC9A10" w14:textId="645DC08B" w:rsidR="00BB1BCB" w:rsidRPr="007D76CE" w:rsidRDefault="00BB1BCB" w:rsidP="00565E9C">
      <w:pPr>
        <w:pStyle w:val="align-justify"/>
        <w:spacing w:before="0" w:beforeAutospacing="0" w:after="0" w:afterAutospacing="0" w:line="288" w:lineRule="auto"/>
        <w:rPr>
          <w:rFonts w:ascii="Arial" w:hAnsi="Arial"/>
          <w:sz w:val="20"/>
          <w:szCs w:val="20"/>
        </w:rPr>
      </w:pPr>
      <w:r w:rsidRPr="007D76CE">
        <w:rPr>
          <w:rFonts w:ascii="Arial" w:hAnsi="Arial"/>
          <w:sz w:val="20"/>
          <w:szCs w:val="20"/>
        </w:rPr>
        <w:t>Inšpektorji za okolje so opravili tudi večje število inšpekcijskih pregledov v podjetjih, tako na podlagi letnega načrta dela kot tudi na podlagi prejetih prijav oziroma informacij o nezakonitih pošiljkah odpadkov.</w:t>
      </w:r>
    </w:p>
    <w:p w14:paraId="7CAF20A4" w14:textId="77777777" w:rsidR="00BB1BCB" w:rsidRPr="007D76CE" w:rsidRDefault="00BB1BCB" w:rsidP="00565E9C">
      <w:pPr>
        <w:spacing w:line="288" w:lineRule="auto"/>
      </w:pPr>
      <w:r w:rsidRPr="007D76CE">
        <w:t xml:space="preserve"> </w:t>
      </w:r>
    </w:p>
    <w:p w14:paraId="658422B2" w14:textId="77777777" w:rsidR="00BB1BCB" w:rsidRPr="007D76CE" w:rsidRDefault="00BB1BCB" w:rsidP="00565E9C">
      <w:pPr>
        <w:spacing w:line="288" w:lineRule="auto"/>
      </w:pPr>
      <w:r w:rsidRPr="007D76CE">
        <w:t xml:space="preserve">Za leto 2022 je bila podobno kot za prejšnja leta pripravljena analiza podatkov za uvoz odpadkov iz tretjih držav/izvoz odpadkov v tretje države (na podlagi podatkov iz carinskih deklaracij). </w:t>
      </w:r>
    </w:p>
    <w:p w14:paraId="1933EEE4" w14:textId="77777777" w:rsidR="00BB1BCB" w:rsidRPr="007D76CE" w:rsidRDefault="00BB1BCB" w:rsidP="00565E9C">
      <w:pPr>
        <w:spacing w:line="288" w:lineRule="auto"/>
        <w:ind w:right="191"/>
      </w:pPr>
    </w:p>
    <w:p w14:paraId="78606DB4" w14:textId="1AE4233B" w:rsidR="00BB1BCB" w:rsidRPr="007D76CE" w:rsidRDefault="00BB1BCB" w:rsidP="00565E9C">
      <w:pPr>
        <w:spacing w:line="288" w:lineRule="auto"/>
        <w:ind w:right="191"/>
      </w:pPr>
      <w:r w:rsidRPr="007D76CE">
        <w:t xml:space="preserve">V primerjavi z letom 2021 se je število izvoznih deklaracij povečalo za 21 odstotkov (v letu 2021 sprejetih 2649 deklaracij). Odstotek sprejetih deklaracij za italijanske izvoznike se je v letu 2022 v primerjavi z letom 2021 zmanjšal na dobrih 12 odstotkov (opazen je trend zmanjševanja sprejetih izvoznih deklaracij v zadnjih letih). V slabih 90 odstotkih prejetih izvoznih deklaracij </w:t>
      </w:r>
      <w:r>
        <w:t xml:space="preserve">so </w:t>
      </w:r>
      <w:r w:rsidRPr="007D76CE">
        <w:t>se izvažal</w:t>
      </w:r>
      <w:r>
        <w:t>i</w:t>
      </w:r>
      <w:r w:rsidRPr="007D76CE">
        <w:t xml:space="preserve"> odpadna plastika, iz odpadkov pripravljeno gorivo (RDF) ter odpadne kovine in nekovine. </w:t>
      </w:r>
    </w:p>
    <w:p w14:paraId="265D7A2B" w14:textId="2B925A01" w:rsidR="00BB1BCB" w:rsidRPr="007D76CE" w:rsidRDefault="00BB1BCB" w:rsidP="00565E9C">
      <w:pPr>
        <w:spacing w:line="288" w:lineRule="auto"/>
        <w:ind w:right="191"/>
      </w:pPr>
      <w:r w:rsidRPr="007D76CE">
        <w:t xml:space="preserve">Sicer so bile sprejete izvozne deklaracije za 17 različnih namembnih držav (v letu 2021 za 20 namembnih držav). Pri sprejetih izvoznih deklaracijah sta za več kot 79 odstotkov deklaracij namembni državi bili BIH in Srbija, za odpadno plastiko, RDF in odpadne kovine in nekovine. V primerjavi z letom 2021 se je </w:t>
      </w:r>
      <w:r>
        <w:t>znova</w:t>
      </w:r>
      <w:r w:rsidRPr="007D76CE">
        <w:t xml:space="preserve"> spremenil trend pošiljanja odpadne plastike. Še vedno je bila najpogostejša namembna država za odpadno plastiko Turčija, pošiljke odpadne plastike pa so se </w:t>
      </w:r>
      <w:r>
        <w:t>znova</w:t>
      </w:r>
      <w:r w:rsidRPr="007D76CE">
        <w:t xml:space="preserve"> začele pošiljati v azijske države, kot so Malezija, Indonezija in Vietnam (razlog sprejeta sprememba Uredbe 1418/2007, </w:t>
      </w:r>
      <w:r>
        <w:t xml:space="preserve">v kateri </w:t>
      </w:r>
      <w:r w:rsidRPr="007D76CE">
        <w:t>so se navedene države v odgovorih Evropski komisiji odločile za pošiljanje odpadne plastike z zahtevo po splošnih informacijah – pošiljke je spremljal Dokument iz Priloge VII). Izvoz odpadkov na Kitajsko se je popolnoma ustavil, sprejeta namreč ni bila nobena izvozna deklaracija za pošiljanje odpadkov.</w:t>
      </w:r>
    </w:p>
    <w:p w14:paraId="6B248D20" w14:textId="77777777" w:rsidR="00BB1BCB" w:rsidRPr="007D76CE" w:rsidRDefault="00BB1BCB" w:rsidP="00565E9C">
      <w:pPr>
        <w:spacing w:line="288" w:lineRule="auto"/>
        <w:ind w:right="191"/>
      </w:pPr>
    </w:p>
    <w:p w14:paraId="7446E5BB" w14:textId="3EAD7821" w:rsidR="00BB1BCB" w:rsidRPr="007D76CE" w:rsidRDefault="00BB1BCB" w:rsidP="00565E9C">
      <w:pPr>
        <w:spacing w:line="288" w:lineRule="auto"/>
        <w:ind w:right="191"/>
      </w:pPr>
      <w:r w:rsidRPr="007D76CE">
        <w:t xml:space="preserve">V primerjavi z letom 2021 se je </w:t>
      </w:r>
      <w:r>
        <w:t>znova</w:t>
      </w:r>
      <w:r w:rsidRPr="007D76CE">
        <w:t xml:space="preserve"> povečala količina izvoženih odpadkov</w:t>
      </w:r>
      <w:r>
        <w:t>,</w:t>
      </w:r>
      <w:r w:rsidRPr="007D76CE">
        <w:t xml:space="preserve"> in sicer za več kot 20 odstotkov (v letu 2022 izvoženih več kot 180 tisoč ton odpadkov, v letu 2021 pa slabih 150 tisoč ton odpadkov). Povečal se je izvoz odpadnega papirja in odpadne plastike, prav tako RDF in odpadnih kovin, </w:t>
      </w:r>
      <w:r>
        <w:t>teh</w:t>
      </w:r>
      <w:r w:rsidRPr="007D76CE">
        <w:t xml:space="preserve"> </w:t>
      </w:r>
      <w:r w:rsidRPr="007D76CE">
        <w:t xml:space="preserve">predvsem v Turčijo. </w:t>
      </w:r>
    </w:p>
    <w:p w14:paraId="5EE8205B" w14:textId="77777777" w:rsidR="00BB1BCB" w:rsidRPr="007D76CE" w:rsidRDefault="00BB1BCB" w:rsidP="00565E9C">
      <w:pPr>
        <w:spacing w:line="288" w:lineRule="auto"/>
        <w:ind w:right="191"/>
      </w:pPr>
    </w:p>
    <w:p w14:paraId="0A2E32C8" w14:textId="29946B65" w:rsidR="00BB1BCB" w:rsidRPr="007D76CE" w:rsidRDefault="00BB1BCB" w:rsidP="00565E9C">
      <w:pPr>
        <w:spacing w:line="288" w:lineRule="auto"/>
        <w:ind w:right="191"/>
      </w:pPr>
      <w:r w:rsidRPr="007D76CE">
        <w:t xml:space="preserve">V letu 2022 je bilo na slovenskih carinskih izpostavah sprejetih 2712 izvoznih deklaracij za izvoz odpadne plastike in RDF v tretje države, kar je za skoraj 36 odstotkov več kot v letu 2021, ko je bilo sprejetih 1996 izvoznih deklaracij. Tako po številu deklaracij </w:t>
      </w:r>
      <w:r>
        <w:t xml:space="preserve">kot </w:t>
      </w:r>
      <w:r w:rsidRPr="007D76CE">
        <w:t xml:space="preserve">količini je bilo največ deklaracij sprejetih za izvoz v Bosno in Hercegovino (izključno RDF), v primerjavi z letom 2021 se je izvoz odpadne plastike v Turčijo zmanjšal za več kot 25 odstotkov (v letu 2022 izvoz slabih 28 tisoč ton, v letu 2021 pa več kot 37 tisoč ton), kar je posledica spremembe turške zakonodaje, </w:t>
      </w:r>
      <w:r>
        <w:t>ki je</w:t>
      </w:r>
      <w:r w:rsidRPr="007D76CE">
        <w:t xml:space="preserve"> prepovedal</w:t>
      </w:r>
      <w:r>
        <w:t>a</w:t>
      </w:r>
      <w:r w:rsidRPr="007D76CE">
        <w:t xml:space="preserve"> uvoz določenih vrst oz</w:t>
      </w:r>
      <w:r>
        <w:t>iroma</w:t>
      </w:r>
      <w:r w:rsidRPr="007D76CE">
        <w:t xml:space="preserve"> kod odpadne plastike. Po letu »premora« izvoza v azijske države se je v letu 2022 odpadna plastika </w:t>
      </w:r>
      <w:r>
        <w:t>znova</w:t>
      </w:r>
      <w:r w:rsidRPr="007D76CE">
        <w:t xml:space="preserve"> izvažala v Malezijo, Indonezijo, Vietnam in Laos (sprememba režima uvoza odpadne plastike, zahteva po splošnih informacijah – Dokument iz Priloge VII Uredbe 1013/2006, odgovori glede na uvozne režime</w:t>
      </w:r>
      <w:r>
        <w:t>,</w:t>
      </w:r>
      <w:r w:rsidRPr="007D76CE">
        <w:t xml:space="preserve"> zbrani v Uredbi 1418/2007 glede izvoza nekaterih odpadkov za predelavo iz Priloge III ali IIIA k Uredbi (ES) št. 1013/2006 Evropskega parlamenta in Sveta v nekatere države, za katere se Sklep OECD o nadzoru prehoda odpadkov preko meja ne uporablja). V primerjavi z letom 2021 se je število namembnih držav povečalo na osem, poleg že </w:t>
      </w:r>
      <w:r>
        <w:t xml:space="preserve">navedenih </w:t>
      </w:r>
      <w:r w:rsidRPr="007D76CE">
        <w:t>sta bili namembni državi za izvoz odpadne plastike še Pakistan in Srbija. Skupno se je količinsko v primerjavi v letom 2021 izvozilo za več kot 26 odstotkov več odpadne plastike.</w:t>
      </w:r>
    </w:p>
    <w:p w14:paraId="295ECF77" w14:textId="77777777" w:rsidR="00BB1BCB" w:rsidRPr="007D76CE" w:rsidRDefault="00BB1BCB" w:rsidP="00565E9C">
      <w:pPr>
        <w:spacing w:line="288" w:lineRule="auto"/>
        <w:ind w:right="191"/>
      </w:pPr>
    </w:p>
    <w:p w14:paraId="3549D389" w14:textId="74AD70EE" w:rsidR="00BB1BCB" w:rsidRPr="007D76CE" w:rsidRDefault="00BB1BCB" w:rsidP="00565E9C">
      <w:pPr>
        <w:spacing w:line="288" w:lineRule="auto"/>
        <w:ind w:right="191"/>
      </w:pPr>
      <w:r w:rsidRPr="007D76CE">
        <w:t xml:space="preserve">Uvozne deklaracije so bile sprejete za odpadke, uvožene iz 23 držav (v letu 2021 je uvoz potekal iz 21 držav). V primerjavi z letom 2021 se je število uvoznih deklaracij zmanjšalo za 20 odstotkov (v letu </w:t>
      </w:r>
      <w:r w:rsidRPr="007D76CE">
        <w:lastRenderedPageBreak/>
        <w:t xml:space="preserve">2022 sprejetih 4511 uvoznih deklaracij, v letu 2021 pa 5640 uvoznih deklaracij). Po letu 2021, ko se je trend uvoza odpadkov povečal, je </w:t>
      </w:r>
      <w:r>
        <w:t>lani</w:t>
      </w:r>
      <w:r w:rsidRPr="007D76CE">
        <w:t xml:space="preserve"> </w:t>
      </w:r>
      <w:r>
        <w:t>znova</w:t>
      </w:r>
      <w:r w:rsidRPr="007D76CE">
        <w:t xml:space="preserve"> sledil trend zmanjševanja sprejetih uvoznih deklaracij. Ne glede na zmanjšanje števila uvoznih deklaracij, pa se je količina uvoženih odpadkov povečala (v letu 2022 uvoženih preko 110 tisoč ton odpadkov, v letu 2021 nekaj čez 100 tisoč ton odpadkov). Povečale so se količine uvoženih odpadnih barvnih kovin, odpadnega papirja, odpadne plastike, najbolj pa se je povečal uvoz odpadnih tekstilnih vlaken in ribiških mrež (v primerjavi z letom 2021 kar za 700 odstotkov). Zmanjšale pa so se uvožene količine odpadnih kovin in odpadnih svinčevih akumulatorjev. Nabor uvoženih odpadkov ostaja nespremenjen.</w:t>
      </w:r>
    </w:p>
    <w:p w14:paraId="6C44F74C" w14:textId="77777777" w:rsidR="00BB1BCB" w:rsidRPr="007D76CE" w:rsidRDefault="00BB1BCB" w:rsidP="00565E9C">
      <w:pPr>
        <w:spacing w:line="288" w:lineRule="auto"/>
      </w:pPr>
    </w:p>
    <w:p w14:paraId="2CD01838" w14:textId="356F5B4B" w:rsidR="00BB1BCB" w:rsidRPr="007D76CE" w:rsidRDefault="00BB1BCB" w:rsidP="00565E9C">
      <w:pPr>
        <w:spacing w:line="288" w:lineRule="auto"/>
      </w:pPr>
      <w:r w:rsidRPr="007D76CE">
        <w:t>Ugotovitve analize</w:t>
      </w:r>
    </w:p>
    <w:p w14:paraId="463DEEB1" w14:textId="2E8F6F20"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V letu 2022 je bilo na slovenskih carinskih izpostavah sprejetih 2712 izvoznih deklaracij za izvoz odpadne plastike in RDF v tretje države, kar je za skoraj 36 odstotkov več kot v letu 2021, ko je bilo sprejetih 1996 izvoznih deklaracij. Tako po številu deklaracij </w:t>
      </w:r>
      <w:r>
        <w:rPr>
          <w:rFonts w:ascii="Arial" w:hAnsi="Arial"/>
          <w:sz w:val="20"/>
          <w:szCs w:val="20"/>
        </w:rPr>
        <w:t>kot po</w:t>
      </w:r>
      <w:r w:rsidRPr="007D76CE">
        <w:rPr>
          <w:rFonts w:ascii="Arial" w:hAnsi="Arial"/>
          <w:sz w:val="20"/>
          <w:szCs w:val="20"/>
        </w:rPr>
        <w:t xml:space="preserve"> </w:t>
      </w:r>
      <w:r w:rsidRPr="007D76CE">
        <w:rPr>
          <w:rFonts w:ascii="Arial" w:hAnsi="Arial"/>
          <w:sz w:val="20"/>
          <w:szCs w:val="20"/>
        </w:rPr>
        <w:t>količini je bilo največ deklaracij sprejetih za izvoz v Bosno in Hercegovino (izključno iz odpadkov pripravljeno gorivo (RDF));</w:t>
      </w:r>
    </w:p>
    <w:p w14:paraId="50FAC7AE" w14:textId="77777777" w:rsidR="00BB1BCB" w:rsidRPr="007D76CE" w:rsidRDefault="00BB1BCB" w:rsidP="00565E9C">
      <w:pPr>
        <w:pStyle w:val="Odstavekseznama"/>
        <w:spacing w:after="0" w:line="288" w:lineRule="auto"/>
        <w:ind w:left="11" w:right="191"/>
        <w:jc w:val="both"/>
        <w:rPr>
          <w:rFonts w:ascii="Arial" w:hAnsi="Arial"/>
          <w:sz w:val="20"/>
          <w:szCs w:val="20"/>
        </w:rPr>
      </w:pPr>
    </w:p>
    <w:p w14:paraId="3FCB2DB6" w14:textId="5D503023"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V primerjavi z letom 2021 se je </w:t>
      </w:r>
      <w:r>
        <w:rPr>
          <w:rFonts w:ascii="Arial" w:hAnsi="Arial"/>
          <w:sz w:val="20"/>
          <w:szCs w:val="20"/>
        </w:rPr>
        <w:t>znova</w:t>
      </w:r>
      <w:r w:rsidRPr="007D76CE">
        <w:rPr>
          <w:rFonts w:ascii="Arial" w:hAnsi="Arial"/>
          <w:sz w:val="20"/>
          <w:szCs w:val="20"/>
        </w:rPr>
        <w:t xml:space="preserve"> spremenil trend pošiljanja odpadne plastike. Še vedno je bila najpogostejša namembna država za odpadno plastiko Turčija (izvoz odpadne plastike se je količinsko zmanjšal za več kot četrtino količine, izvožene v letu 2021), pošiljke odpadne plastike pa so se </w:t>
      </w:r>
      <w:r>
        <w:rPr>
          <w:rFonts w:ascii="Arial" w:hAnsi="Arial"/>
          <w:sz w:val="20"/>
          <w:szCs w:val="20"/>
        </w:rPr>
        <w:t>znova</w:t>
      </w:r>
      <w:r w:rsidRPr="007D76CE">
        <w:rPr>
          <w:rFonts w:ascii="Arial" w:hAnsi="Arial"/>
          <w:sz w:val="20"/>
          <w:szCs w:val="20"/>
        </w:rPr>
        <w:t xml:space="preserve"> začele pošiljati v azijske države, kot so Malezija, Indonezija, Vietnam in Laos;</w:t>
      </w:r>
    </w:p>
    <w:p w14:paraId="70A56E3D" w14:textId="77777777" w:rsidR="00BB1BCB" w:rsidRPr="007D76CE" w:rsidRDefault="00BB1BCB" w:rsidP="00565E9C">
      <w:pPr>
        <w:pStyle w:val="Odstavekseznama"/>
        <w:spacing w:after="0" w:line="288" w:lineRule="auto"/>
        <w:ind w:left="-567" w:right="191"/>
        <w:jc w:val="both"/>
        <w:rPr>
          <w:rFonts w:ascii="Arial" w:hAnsi="Arial"/>
          <w:sz w:val="20"/>
          <w:szCs w:val="20"/>
        </w:rPr>
      </w:pPr>
    </w:p>
    <w:p w14:paraId="1583132C" w14:textId="77777777" w:rsidR="00BB1BCB" w:rsidRPr="007D76CE" w:rsidRDefault="00BB1BCB" w:rsidP="00CF0388">
      <w:pPr>
        <w:pStyle w:val="Odstavekseznama"/>
        <w:numPr>
          <w:ilvl w:val="0"/>
          <w:numId w:val="75"/>
        </w:numPr>
        <w:tabs>
          <w:tab w:val="left" w:pos="284"/>
        </w:tabs>
        <w:spacing w:after="0" w:line="288" w:lineRule="auto"/>
        <w:ind w:right="191"/>
        <w:jc w:val="both"/>
        <w:rPr>
          <w:rFonts w:ascii="Arial" w:hAnsi="Arial"/>
          <w:sz w:val="20"/>
          <w:szCs w:val="20"/>
        </w:rPr>
      </w:pPr>
      <w:r w:rsidRPr="007D76CE">
        <w:rPr>
          <w:rFonts w:ascii="Arial" w:hAnsi="Arial"/>
          <w:sz w:val="20"/>
          <w:szCs w:val="20"/>
        </w:rPr>
        <w:t>Izvoz vseh vrst odpadkov se je na Kitajsko popolnoma ustavil;</w:t>
      </w:r>
    </w:p>
    <w:p w14:paraId="60833FF2" w14:textId="77777777" w:rsidR="00BB1BCB" w:rsidRPr="007D76CE" w:rsidRDefault="00BB1BCB" w:rsidP="00565E9C">
      <w:pPr>
        <w:spacing w:line="288" w:lineRule="auto"/>
      </w:pPr>
    </w:p>
    <w:p w14:paraId="26391343" w14:textId="41DE9D17"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V primerjavi z letom 2021 se je </w:t>
      </w:r>
      <w:r>
        <w:rPr>
          <w:rFonts w:ascii="Arial" w:hAnsi="Arial"/>
          <w:sz w:val="20"/>
          <w:szCs w:val="20"/>
        </w:rPr>
        <w:t>znova</w:t>
      </w:r>
      <w:r w:rsidRPr="007D76CE">
        <w:rPr>
          <w:rFonts w:ascii="Arial" w:hAnsi="Arial"/>
          <w:sz w:val="20"/>
          <w:szCs w:val="20"/>
        </w:rPr>
        <w:t xml:space="preserve"> povečala količina izvoženih odpadkov</w:t>
      </w:r>
      <w:r>
        <w:rPr>
          <w:rFonts w:ascii="Arial" w:hAnsi="Arial"/>
          <w:sz w:val="20"/>
          <w:szCs w:val="20"/>
        </w:rPr>
        <w:t>,</w:t>
      </w:r>
      <w:r w:rsidRPr="007D76CE">
        <w:rPr>
          <w:rFonts w:ascii="Arial" w:hAnsi="Arial"/>
          <w:sz w:val="20"/>
          <w:szCs w:val="20"/>
        </w:rPr>
        <w:t xml:space="preserve"> in sicer za več kot 20 odstotkov (v letu 2022 izvoženih več kot 180 tisoč ton odpadkov, v letu 2021 pa slabih 150 tisoč ton odpadkov). Povečal se je izvoz odpadnega papirja in odpadne plastike, prav tako RDF in odpadnih kovin, </w:t>
      </w:r>
      <w:r>
        <w:rPr>
          <w:rFonts w:ascii="Arial" w:hAnsi="Arial"/>
          <w:sz w:val="20"/>
          <w:szCs w:val="20"/>
        </w:rPr>
        <w:t>te</w:t>
      </w:r>
      <w:r w:rsidRPr="007D76CE">
        <w:rPr>
          <w:rFonts w:ascii="Arial" w:hAnsi="Arial"/>
          <w:sz w:val="20"/>
          <w:szCs w:val="20"/>
        </w:rPr>
        <w:t xml:space="preserve">h </w:t>
      </w:r>
      <w:r w:rsidRPr="007D76CE">
        <w:rPr>
          <w:rFonts w:ascii="Arial" w:hAnsi="Arial"/>
          <w:sz w:val="20"/>
          <w:szCs w:val="20"/>
        </w:rPr>
        <w:t>predvsem v Turčijo. Povečala se je tudi količina izvožene odpadne plastike</w:t>
      </w:r>
      <w:r>
        <w:rPr>
          <w:rFonts w:ascii="Arial" w:hAnsi="Arial"/>
          <w:sz w:val="20"/>
          <w:szCs w:val="20"/>
        </w:rPr>
        <w:t>,</w:t>
      </w:r>
      <w:r w:rsidRPr="007D76CE">
        <w:rPr>
          <w:rFonts w:ascii="Arial" w:hAnsi="Arial"/>
          <w:sz w:val="20"/>
          <w:szCs w:val="20"/>
        </w:rPr>
        <w:t xml:space="preserve"> in sicer za več kot 26 odstotkov (v letu 2022 izvoženih več kot 95 tisoč ton odpadne plastike, v letu 2022 dobrih 75 tisoč ton odpadne plastike);</w:t>
      </w:r>
    </w:p>
    <w:p w14:paraId="76A4BDD7" w14:textId="77777777" w:rsidR="00BB1BCB" w:rsidRPr="007D76CE" w:rsidRDefault="00BB1BCB" w:rsidP="00565E9C">
      <w:pPr>
        <w:spacing w:line="288" w:lineRule="auto"/>
        <w:ind w:right="191"/>
      </w:pPr>
    </w:p>
    <w:p w14:paraId="2913CC68" w14:textId="77777777"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Uvozne deklaracije so bile sprejete za odpadke, uvožene iz 23 držav (v letu 2021 je uvoz potekal iz 21 držav).</w:t>
      </w:r>
    </w:p>
    <w:p w14:paraId="77956973" w14:textId="77777777" w:rsidR="00BB1BCB" w:rsidRPr="007D76CE" w:rsidRDefault="00BB1BCB" w:rsidP="00565E9C">
      <w:pPr>
        <w:pStyle w:val="Odstavekseznama"/>
        <w:spacing w:after="0" w:line="288" w:lineRule="auto"/>
        <w:ind w:left="0" w:right="191"/>
        <w:jc w:val="both"/>
        <w:rPr>
          <w:rFonts w:ascii="Arial" w:hAnsi="Arial"/>
          <w:sz w:val="20"/>
          <w:szCs w:val="20"/>
        </w:rPr>
      </w:pPr>
    </w:p>
    <w:p w14:paraId="39FB5F68" w14:textId="379F5166"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w:t>
      </w:r>
      <w:r>
        <w:rPr>
          <w:rFonts w:ascii="Arial" w:hAnsi="Arial"/>
          <w:sz w:val="20"/>
          <w:szCs w:val="20"/>
        </w:rPr>
        <w:t>Kljub zmanjšanju</w:t>
      </w:r>
      <w:r w:rsidRPr="007D76CE">
        <w:rPr>
          <w:rFonts w:ascii="Arial" w:hAnsi="Arial"/>
          <w:sz w:val="20"/>
          <w:szCs w:val="20"/>
        </w:rPr>
        <w:t xml:space="preserve"> </w:t>
      </w:r>
      <w:r w:rsidRPr="007D76CE">
        <w:rPr>
          <w:rFonts w:ascii="Arial" w:hAnsi="Arial"/>
          <w:sz w:val="20"/>
          <w:szCs w:val="20"/>
        </w:rPr>
        <w:t>števila uvoznih deklaracij v primerjavi z letom 2021 za 20 odstotkov se je količina uvoženih odpadkov povečala (v letu 2022 uvoženih preko 110 tisoč ton odpadkov, v letu 2021 nekaj čez 100 tisoč ton odpadkov);</w:t>
      </w:r>
    </w:p>
    <w:p w14:paraId="7B87F1B8" w14:textId="77777777" w:rsidR="00BB1BCB" w:rsidRPr="007D76CE" w:rsidRDefault="00BB1BCB" w:rsidP="00565E9C">
      <w:pPr>
        <w:pStyle w:val="Odstavekseznama"/>
        <w:spacing w:after="0" w:line="288" w:lineRule="auto"/>
        <w:ind w:left="-567" w:right="191"/>
        <w:jc w:val="both"/>
        <w:rPr>
          <w:rFonts w:ascii="Arial" w:hAnsi="Arial"/>
          <w:sz w:val="20"/>
          <w:szCs w:val="20"/>
        </w:rPr>
      </w:pPr>
    </w:p>
    <w:p w14:paraId="295110FD" w14:textId="0D95392A" w:rsidR="00BB1BCB" w:rsidRPr="007D76CE" w:rsidRDefault="00BB1BCB" w:rsidP="00CF0388">
      <w:pPr>
        <w:pStyle w:val="Odstavekseznama"/>
        <w:numPr>
          <w:ilvl w:val="0"/>
          <w:numId w:val="75"/>
        </w:numPr>
        <w:tabs>
          <w:tab w:val="left" w:pos="284"/>
        </w:tabs>
        <w:spacing w:after="0" w:line="288" w:lineRule="auto"/>
        <w:ind w:right="193"/>
        <w:jc w:val="both"/>
        <w:rPr>
          <w:rFonts w:ascii="Arial" w:hAnsi="Arial"/>
          <w:sz w:val="20"/>
          <w:szCs w:val="20"/>
        </w:rPr>
      </w:pPr>
      <w:r w:rsidRPr="007D76CE">
        <w:rPr>
          <w:rFonts w:ascii="Arial" w:hAnsi="Arial"/>
          <w:sz w:val="20"/>
          <w:szCs w:val="20"/>
        </w:rPr>
        <w:t xml:space="preserve"> V Slovenijo se največ uvaža</w:t>
      </w:r>
      <w:r>
        <w:rPr>
          <w:rFonts w:ascii="Arial" w:hAnsi="Arial"/>
          <w:sz w:val="20"/>
          <w:szCs w:val="20"/>
        </w:rPr>
        <w:t>jo</w:t>
      </w:r>
      <w:r w:rsidRPr="007D76CE">
        <w:rPr>
          <w:rFonts w:ascii="Arial" w:hAnsi="Arial"/>
          <w:sz w:val="20"/>
          <w:szCs w:val="20"/>
        </w:rPr>
        <w:t xml:space="preserve"> odpadne kovine in nekovine, </w:t>
      </w:r>
      <w:r w:rsidRPr="007D76CE">
        <w:rPr>
          <w:rFonts w:ascii="Arial" w:hAnsi="Arial"/>
          <w:sz w:val="20"/>
          <w:szCs w:val="20"/>
        </w:rPr>
        <w:t>odpadn</w:t>
      </w:r>
      <w:r>
        <w:rPr>
          <w:rFonts w:ascii="Arial" w:hAnsi="Arial"/>
          <w:sz w:val="20"/>
          <w:szCs w:val="20"/>
        </w:rPr>
        <w:t>i</w:t>
      </w:r>
      <w:r w:rsidRPr="007D76CE">
        <w:rPr>
          <w:rFonts w:ascii="Arial" w:hAnsi="Arial"/>
          <w:sz w:val="20"/>
          <w:szCs w:val="20"/>
        </w:rPr>
        <w:t xml:space="preserve"> </w:t>
      </w:r>
      <w:r w:rsidRPr="007D76CE">
        <w:rPr>
          <w:rFonts w:ascii="Arial" w:hAnsi="Arial"/>
          <w:sz w:val="20"/>
          <w:szCs w:val="20"/>
        </w:rPr>
        <w:t>papir in odpadn</w:t>
      </w:r>
      <w:r>
        <w:rPr>
          <w:rFonts w:ascii="Arial" w:hAnsi="Arial"/>
          <w:sz w:val="20"/>
          <w:szCs w:val="20"/>
        </w:rPr>
        <w:t>a</w:t>
      </w:r>
      <w:r w:rsidRPr="007D76CE">
        <w:rPr>
          <w:rFonts w:ascii="Arial" w:hAnsi="Arial"/>
          <w:sz w:val="20"/>
          <w:szCs w:val="20"/>
        </w:rPr>
        <w:t xml:space="preserve"> plastik</w:t>
      </w:r>
      <w:r>
        <w:rPr>
          <w:rFonts w:ascii="Arial" w:hAnsi="Arial"/>
          <w:sz w:val="20"/>
          <w:szCs w:val="20"/>
        </w:rPr>
        <w:t>a</w:t>
      </w:r>
      <w:r w:rsidRPr="007D76CE">
        <w:rPr>
          <w:rFonts w:ascii="Arial" w:hAnsi="Arial"/>
          <w:sz w:val="20"/>
          <w:szCs w:val="20"/>
        </w:rPr>
        <w:t xml:space="preserve">, povečal se je tudi uvoz odpadnih barvnih kovin, odpadnega papirja </w:t>
      </w:r>
      <w:r>
        <w:rPr>
          <w:rFonts w:ascii="Arial" w:hAnsi="Arial"/>
          <w:sz w:val="20"/>
          <w:szCs w:val="20"/>
        </w:rPr>
        <w:t>in</w:t>
      </w:r>
      <w:r w:rsidRPr="007D76CE">
        <w:rPr>
          <w:rFonts w:ascii="Arial" w:hAnsi="Arial"/>
          <w:sz w:val="20"/>
          <w:szCs w:val="20"/>
        </w:rPr>
        <w:t xml:space="preserve"> </w:t>
      </w:r>
      <w:r w:rsidRPr="007D76CE">
        <w:rPr>
          <w:rFonts w:ascii="Arial" w:hAnsi="Arial"/>
          <w:sz w:val="20"/>
          <w:szCs w:val="20"/>
        </w:rPr>
        <w:t>odpadnih ribiških mrež in sintetičnih vlaken. Zmanjšale pa so se uvožene količine odpadnih kovin in odpadnih svinčevih akumulatorjev.</w:t>
      </w:r>
    </w:p>
    <w:p w14:paraId="2605782D" w14:textId="77777777" w:rsidR="00BB1BCB" w:rsidRPr="007D76CE" w:rsidRDefault="00BB1BCB" w:rsidP="00565E9C">
      <w:pPr>
        <w:pStyle w:val="Odstavekseznama"/>
        <w:spacing w:after="0" w:line="288" w:lineRule="auto"/>
        <w:ind w:left="426"/>
        <w:jc w:val="both"/>
        <w:rPr>
          <w:rFonts w:ascii="Arial" w:hAnsi="Arial"/>
          <w:sz w:val="20"/>
          <w:szCs w:val="20"/>
        </w:rPr>
      </w:pPr>
    </w:p>
    <w:p w14:paraId="3AE02E04" w14:textId="77777777" w:rsidR="00BB1BCB" w:rsidRPr="007D76CE" w:rsidRDefault="00BB1BCB" w:rsidP="00BB1BCB">
      <w:pPr>
        <w:pStyle w:val="Naslov30"/>
        <w:numPr>
          <w:ilvl w:val="2"/>
          <w:numId w:val="35"/>
        </w:numPr>
        <w:spacing w:line="288" w:lineRule="auto"/>
        <w:rPr>
          <w:rStyle w:val="Intenzivenpoudarek"/>
          <w:color w:val="auto"/>
          <w:sz w:val="20"/>
        </w:rPr>
      </w:pPr>
      <w:bookmarkStart w:id="287" w:name="_Toc138246270"/>
      <w:r w:rsidRPr="007D76CE">
        <w:rPr>
          <w:rStyle w:val="Intenzivenpoudarek"/>
          <w:color w:val="auto"/>
          <w:sz w:val="20"/>
        </w:rPr>
        <w:t>NADZOR NAD EMISIJAMI SNOVI IN TOPLOTO V VODE</w:t>
      </w:r>
      <w:bookmarkEnd w:id="285"/>
      <w:bookmarkEnd w:id="286"/>
      <w:bookmarkEnd w:id="287"/>
    </w:p>
    <w:p w14:paraId="455216DC" w14:textId="77777777" w:rsidR="00BB1BCB" w:rsidRPr="007D76CE" w:rsidRDefault="00BB1BCB" w:rsidP="00565E9C">
      <w:pPr>
        <w:spacing w:line="288" w:lineRule="auto"/>
        <w:rPr>
          <w:lang w:eastAsia="en-US"/>
        </w:rPr>
      </w:pPr>
      <w:r w:rsidRPr="007D76CE">
        <w:rPr>
          <w:lang w:eastAsia="en-US"/>
        </w:rPr>
        <w:t>Nadzor glede obremenjevanja okolja z industrijskimi odpadnimi vodami se izvaja v okviru rednega nadzora, na podlagi obvestila ARSO o ugotovitvah pri pregledu obratovalnega monitoringa, v okviru rednih celovitih pregledov industrijskih zavezancev in na podlagi prijav onesnaženj.</w:t>
      </w:r>
    </w:p>
    <w:p w14:paraId="7943D3BB" w14:textId="77777777" w:rsidR="00BB1BCB" w:rsidRPr="007D76CE" w:rsidRDefault="00BB1BCB" w:rsidP="00565E9C">
      <w:pPr>
        <w:spacing w:line="288" w:lineRule="auto"/>
        <w:rPr>
          <w:lang w:eastAsia="en-US"/>
        </w:rPr>
      </w:pPr>
    </w:p>
    <w:p w14:paraId="3A1E96A8" w14:textId="68581DD2" w:rsidR="00BB1BCB" w:rsidRPr="007D76CE" w:rsidRDefault="00BB1BCB" w:rsidP="00565E9C">
      <w:pPr>
        <w:spacing w:line="288" w:lineRule="auto"/>
        <w:rPr>
          <w:lang w:eastAsia="en-US"/>
        </w:rPr>
      </w:pPr>
      <w:r w:rsidRPr="007D76CE">
        <w:rPr>
          <w:lang w:eastAsia="en-US"/>
        </w:rPr>
        <w:t>Področje nadzora nad emisijami v vode je sistemsko nadzorovano ob sodelovanju ARSO in ION. ARSO vsako leto pregleda poročila o obratovalnem monitoringu</w:t>
      </w:r>
      <w:r w:rsidRPr="007D76CE" w:rsidDel="00FF29B7">
        <w:rPr>
          <w:lang w:eastAsia="en-US"/>
        </w:rPr>
        <w:t xml:space="preserve"> </w:t>
      </w:r>
      <w:r w:rsidRPr="007D76CE">
        <w:rPr>
          <w:lang w:eastAsia="en-US"/>
        </w:rPr>
        <w:t xml:space="preserve">odpadnih voda za komunalne čistilne naprave  in industrijske naprave ter IRSOP pošlje prijavo o zaznanih nepravilnostih. ION je te prijave obravnavala </w:t>
      </w:r>
      <w:r w:rsidRPr="007D76CE">
        <w:rPr>
          <w:lang w:eastAsia="en-US"/>
        </w:rPr>
        <w:lastRenderedPageBreak/>
        <w:t>v skladu z usmeritvami za prednostno obravnavo. Zaradi celovite in istočasne obravnave vseh zaznanih kršitev iz obvestila ARSO na tem področju ter podaje skupnega poročila glede ugotovitev in ukrepov pa se od leta 2021 izvajajo skupne usklajene akcije</w:t>
      </w:r>
      <w:r>
        <w:rPr>
          <w:lang w:eastAsia="en-US"/>
        </w:rPr>
        <w:t>;</w:t>
      </w:r>
      <w:r w:rsidRPr="007D76CE">
        <w:rPr>
          <w:lang w:eastAsia="en-US"/>
        </w:rPr>
        <w:t xml:space="preserve"> akcija je tako potekala tudi v letu 2022.</w:t>
      </w:r>
    </w:p>
    <w:p w14:paraId="42869042" w14:textId="77777777" w:rsidR="00BB1BCB" w:rsidRPr="007D76CE" w:rsidRDefault="00BB1BCB" w:rsidP="00565E9C">
      <w:pPr>
        <w:spacing w:line="288" w:lineRule="auto"/>
      </w:pPr>
    </w:p>
    <w:p w14:paraId="3F591D07" w14:textId="7B6B5AD1" w:rsidR="00BB1BCB" w:rsidRPr="007D76CE" w:rsidRDefault="00BB1BCB" w:rsidP="00565E9C">
      <w:pPr>
        <w:spacing w:line="288" w:lineRule="auto"/>
      </w:pPr>
      <w:r w:rsidRPr="007D76CE">
        <w:t>Pri kršitvah, ki jih sistematično nadzorujemo že več let, se zaznava trend zmanjševanja.</w:t>
      </w:r>
    </w:p>
    <w:p w14:paraId="58BB6258" w14:textId="77777777" w:rsidR="00BB1BCB" w:rsidRPr="007D76CE" w:rsidRDefault="00BB1BCB" w:rsidP="00565E9C">
      <w:pPr>
        <w:spacing w:line="288" w:lineRule="auto"/>
      </w:pPr>
    </w:p>
    <w:p w14:paraId="27B8AAC7" w14:textId="77777777" w:rsidR="00BB1BCB" w:rsidRPr="007D76CE" w:rsidRDefault="00BB1BCB" w:rsidP="00565E9C">
      <w:pPr>
        <w:spacing w:line="288" w:lineRule="auto"/>
      </w:pPr>
      <w:r w:rsidRPr="007D76CE">
        <w:t>Najzahtevnejši so postopki, kadar se ugotovi, da zavezanec z obstoječo tehnologijo ne more zagotoviti zahtevanih parametrov in je zato potrebna večja nadgradnja obstoječega ali izgradnja novega sistema čiščenja ali odvajanja odpadnih voda, kar je povezano s postopki gradnje, vključno s pridobitvijo vseh dovoljenj in soglasij, ter je po navadi tudi investicijsko zahtevno. Zato lahko izvršitev takega inšpekcijskega ukrepa traja tudi več let.</w:t>
      </w:r>
    </w:p>
    <w:p w14:paraId="727C61D7" w14:textId="77777777" w:rsidR="00BB1BCB" w:rsidRPr="007D76CE" w:rsidRDefault="00BB1BCB" w:rsidP="00565E9C">
      <w:pPr>
        <w:spacing w:line="288" w:lineRule="auto"/>
      </w:pPr>
    </w:p>
    <w:p w14:paraId="28C2753C" w14:textId="77777777" w:rsidR="00BB1BCB" w:rsidRPr="007D76CE" w:rsidRDefault="00BB1BCB" w:rsidP="00565E9C">
      <w:pPr>
        <w:spacing w:line="288" w:lineRule="auto"/>
      </w:pPr>
      <w:r w:rsidRPr="007D76CE">
        <w:t>Opozarjamo tudi na problematiko obstoječih rastlinskih čistilnih naprav (ČN) za čiščenje komunalnih voda, praviloma zgrajenih za majhna naselja. Posebno spomladi, ko rastline še ne rastejo, sprejemamo prijave, ki se nanašajo predvsem na povečan smrad v okolju. Ugotavljamo, da je iz opravljenih spremljanj razvidno, da ČN deluje v skladu z OVD, vendar pa obstaja sum neustreznega čiščenja komunalne odpadne vode pozimi in spomladi.</w:t>
      </w:r>
    </w:p>
    <w:p w14:paraId="471849A6" w14:textId="77777777" w:rsidR="00BB1BCB" w:rsidRPr="007D76CE" w:rsidRDefault="00BB1BCB" w:rsidP="00565E9C">
      <w:pPr>
        <w:spacing w:line="288" w:lineRule="auto"/>
      </w:pPr>
    </w:p>
    <w:p w14:paraId="09CE50C1" w14:textId="68A4F6A3" w:rsidR="00BB1BCB" w:rsidRPr="007D76CE" w:rsidRDefault="00BB1BCB" w:rsidP="00565E9C">
      <w:pPr>
        <w:spacing w:line="288" w:lineRule="auto"/>
      </w:pPr>
      <w:r w:rsidRPr="007D76CE">
        <w:t xml:space="preserve">Inšpektorji ugotavljajo, da največ težav povzročajo zavezanci, ki izpuščajo odpadne vode v manjše vodotoke in presegajo najvišje dovoljene letne vrednosti emisij, tudi če uporabljajo najboljšo </w:t>
      </w:r>
      <w:r w:rsidRPr="007D76CE">
        <w:t>mo</w:t>
      </w:r>
      <w:r>
        <w:t>gočo</w:t>
      </w:r>
      <w:r w:rsidRPr="007D76CE">
        <w:t xml:space="preserve"> </w:t>
      </w:r>
      <w:r w:rsidRPr="007D76CE">
        <w:t>tehnologijo.</w:t>
      </w:r>
    </w:p>
    <w:p w14:paraId="4AFCC1B9" w14:textId="77777777" w:rsidR="00BB1BCB" w:rsidRPr="007D76CE" w:rsidRDefault="00BB1BCB" w:rsidP="00565E9C">
      <w:pPr>
        <w:spacing w:line="288" w:lineRule="auto"/>
      </w:pPr>
    </w:p>
    <w:p w14:paraId="5DA0A63B" w14:textId="31213232" w:rsidR="00BB1BCB" w:rsidRPr="007D76CE" w:rsidRDefault="00BB1BCB" w:rsidP="00BB1BCB">
      <w:pPr>
        <w:pStyle w:val="Naslov30"/>
        <w:spacing w:line="288" w:lineRule="auto"/>
        <w:rPr>
          <w:rStyle w:val="Intenzivenpoudarek"/>
          <w:color w:val="auto"/>
          <w:sz w:val="20"/>
        </w:rPr>
      </w:pPr>
      <w:bookmarkStart w:id="288" w:name="_Toc382913857"/>
      <w:bookmarkStart w:id="289" w:name="_Toc39668177"/>
      <w:bookmarkStart w:id="290" w:name="_Toc138246271"/>
      <w:r w:rsidRPr="007D76CE">
        <w:rPr>
          <w:rStyle w:val="Intenzivenpoudarek"/>
          <w:color w:val="auto"/>
          <w:sz w:val="20"/>
        </w:rPr>
        <w:t xml:space="preserve">NADZOR </w:t>
      </w:r>
      <w:r>
        <w:rPr>
          <w:rStyle w:val="Intenzivenpoudarek"/>
          <w:color w:val="auto"/>
          <w:sz w:val="20"/>
        </w:rPr>
        <w:t>NAD</w:t>
      </w:r>
      <w:r w:rsidRPr="007D76CE">
        <w:rPr>
          <w:rStyle w:val="Intenzivenpoudarek"/>
          <w:color w:val="auto"/>
          <w:sz w:val="20"/>
        </w:rPr>
        <w:t xml:space="preserve"> UREJANJ</w:t>
      </w:r>
      <w:r>
        <w:rPr>
          <w:rStyle w:val="Intenzivenpoudarek"/>
          <w:color w:val="auto"/>
          <w:sz w:val="20"/>
        </w:rPr>
        <w:t>EM</w:t>
      </w:r>
      <w:r w:rsidRPr="007D76CE">
        <w:rPr>
          <w:rStyle w:val="Intenzivenpoudarek"/>
          <w:color w:val="auto"/>
          <w:sz w:val="20"/>
        </w:rPr>
        <w:t xml:space="preserve"> </w:t>
      </w:r>
      <w:r w:rsidRPr="007D76CE">
        <w:rPr>
          <w:rStyle w:val="Intenzivenpoudarek"/>
          <w:color w:val="auto"/>
          <w:sz w:val="20"/>
        </w:rPr>
        <w:t xml:space="preserve">VODA IN </w:t>
      </w:r>
      <w:r w:rsidRPr="007D76CE">
        <w:rPr>
          <w:rStyle w:val="Intenzivenpoudarek"/>
          <w:color w:val="auto"/>
          <w:sz w:val="20"/>
        </w:rPr>
        <w:t>GOSPODARJENJ</w:t>
      </w:r>
      <w:r>
        <w:rPr>
          <w:rStyle w:val="Intenzivenpoudarek"/>
          <w:color w:val="auto"/>
          <w:sz w:val="20"/>
        </w:rPr>
        <w:t>EM</w:t>
      </w:r>
      <w:r w:rsidRPr="007D76CE">
        <w:rPr>
          <w:rStyle w:val="Intenzivenpoudarek"/>
          <w:color w:val="auto"/>
          <w:sz w:val="20"/>
        </w:rPr>
        <w:t xml:space="preserve"> </w:t>
      </w:r>
      <w:r w:rsidRPr="007D76CE">
        <w:rPr>
          <w:rStyle w:val="Intenzivenpoudarek"/>
          <w:color w:val="auto"/>
          <w:sz w:val="20"/>
        </w:rPr>
        <w:t>Z NJIMI</w:t>
      </w:r>
      <w:bookmarkEnd w:id="288"/>
      <w:bookmarkEnd w:id="289"/>
      <w:bookmarkEnd w:id="290"/>
    </w:p>
    <w:p w14:paraId="7715FEF8" w14:textId="77777777" w:rsidR="00BB1BCB" w:rsidRPr="007D76CE" w:rsidRDefault="00BB1BCB" w:rsidP="00565E9C">
      <w:pPr>
        <w:spacing w:line="288" w:lineRule="auto"/>
      </w:pPr>
      <w:bookmarkStart w:id="291" w:name="_Toc39662991"/>
      <w:bookmarkStart w:id="292" w:name="_Toc39662997"/>
      <w:bookmarkStart w:id="293" w:name="_Toc39662999"/>
      <w:bookmarkStart w:id="294" w:name="_Toc382913858"/>
      <w:bookmarkStart w:id="295" w:name="_Toc39668178"/>
      <w:bookmarkEnd w:id="291"/>
      <w:bookmarkEnd w:id="292"/>
      <w:bookmarkEnd w:id="293"/>
      <w:r w:rsidRPr="007D76CE">
        <w:t>Delo na tem področju je potekalo predvsem na podlagi prijav.</w:t>
      </w:r>
    </w:p>
    <w:p w14:paraId="21E3729F" w14:textId="77777777" w:rsidR="00BB1BCB" w:rsidRPr="007D76CE" w:rsidRDefault="00BB1BCB" w:rsidP="00565E9C">
      <w:pPr>
        <w:spacing w:line="288" w:lineRule="auto"/>
      </w:pPr>
    </w:p>
    <w:p w14:paraId="2DB1016C" w14:textId="4086DFB2" w:rsidR="00BB1BCB" w:rsidRPr="007D76CE" w:rsidRDefault="00BB1BCB" w:rsidP="00565E9C">
      <w:pPr>
        <w:spacing w:line="288" w:lineRule="auto"/>
      </w:pPr>
      <w:r w:rsidRPr="007D76CE">
        <w:t>Tudi v letu 2022 je bilo največ prijav, opravljenih pregledov in izdanih ukrepov v zvezi s poseganjem na vodno in priobalno zemljišče, ljudje namreč brez predhodno pridobljenih vodnih soglasij postavljajo mostičke, zajezitve, zacevitve strug vodotokov, nasipavajo vodna in priobalna zemljišča </w:t>
      </w:r>
      <w:r>
        <w:t>in tako dalje</w:t>
      </w:r>
      <w:r w:rsidRPr="007D76CE">
        <w:t>.</w:t>
      </w:r>
    </w:p>
    <w:p w14:paraId="7A9066E5" w14:textId="77777777" w:rsidR="00BB1BCB" w:rsidRPr="007D76CE" w:rsidRDefault="00BB1BCB" w:rsidP="00565E9C">
      <w:pPr>
        <w:spacing w:line="288" w:lineRule="auto"/>
      </w:pPr>
    </w:p>
    <w:p w14:paraId="10C85728" w14:textId="534A31C1" w:rsidR="00BB1BCB" w:rsidRPr="007D76CE" w:rsidRDefault="00BB1BCB" w:rsidP="00565E9C">
      <w:pPr>
        <w:spacing w:line="288" w:lineRule="auto"/>
      </w:pPr>
      <w:r w:rsidRPr="007D76CE">
        <w:t>Sistemske pomanjkljivosti na tem področju</w:t>
      </w:r>
    </w:p>
    <w:p w14:paraId="70C445A9" w14:textId="534FAE41" w:rsidR="00BB1BCB" w:rsidRPr="007D76CE" w:rsidRDefault="00BB1BCB" w:rsidP="00BB1BCB">
      <w:pPr>
        <w:pStyle w:val="Natevanje"/>
        <w:numPr>
          <w:ilvl w:val="0"/>
          <w:numId w:val="68"/>
        </w:numPr>
        <w:spacing w:line="288" w:lineRule="auto"/>
      </w:pPr>
      <w:r w:rsidRPr="007D76CE">
        <w:t xml:space="preserve">Na področju oskrbe s pitno vodo je največ težav z vodovodnimi sistemi, ki niso v lasti občin, a oskrbujejo več kot 50 ljudi. Kadar se občina in lastniki ne morejo sporazumeti o predaji takih sistemov v upravljanje občin, se večkrat dogaja, da upravljanje, kot je zahtevano v skladu z Uredbo o pitni vodi in Pravilnikom o pitni vodi, ni zagotovljeno, s čimer se bistveno povečuje tveganje za neustreznost pitne vode. Uredba o oskrbi s pitno vodo določa občine za nosilke vodne pravice za rabo vode za pitno vodo. </w:t>
      </w:r>
      <w:r w:rsidRPr="007D76CE">
        <w:t>Občin</w:t>
      </w:r>
      <w:r>
        <w:t>am</w:t>
      </w:r>
      <w:r w:rsidRPr="007D76CE">
        <w:t xml:space="preserve"> </w:t>
      </w:r>
      <w:r w:rsidRPr="007D76CE">
        <w:t xml:space="preserve">na tuji lastnini ne uspe opravljati vseh obveznosti upravljavca, zato se vodni pravici večkrat tudi odrečejo. Postopkov razlastitve v takih primerih občine ne uporabljajo. Inšpektor lahko v prekrškovnem postopku oglobi lastnike vodovodnih sistemov, ki ne določijo upravljavca, seveda pa glede na </w:t>
      </w:r>
      <w:r>
        <w:t>u</w:t>
      </w:r>
      <w:r w:rsidRPr="007D76CE">
        <w:t>stavno pravico do pitne vode ne more prepovedati rabe pitne vode.</w:t>
      </w:r>
    </w:p>
    <w:p w14:paraId="34B16413" w14:textId="77777777" w:rsidR="00BB1BCB" w:rsidRPr="007D76CE" w:rsidRDefault="00BB1BCB" w:rsidP="00565E9C">
      <w:pPr>
        <w:pStyle w:val="Natevanje"/>
        <w:spacing w:line="288" w:lineRule="auto"/>
      </w:pPr>
      <w:r w:rsidRPr="007D76CE">
        <w:t>Potrebna je uskladitev opredelitve nadzora ION v Uredbi o odvajanju in čiščenju komunalne odpadne vode in Uredbi o oskrbi s pitno vodo. V tej je treba omejiti nadzor ION na izvajalce javne službe oskrbe s pitno vodo, saj je obveznost priklopa na javni vodovod v pristojnosti občinskega inšpektorata (podobno je to urejeno v Uredbi o odvajanju in čiščenju komunalne odpadne vode).</w:t>
      </w:r>
    </w:p>
    <w:p w14:paraId="1458F42A" w14:textId="77777777" w:rsidR="00BB1BCB" w:rsidRPr="007D76CE" w:rsidRDefault="00BB1BCB" w:rsidP="00565E9C">
      <w:pPr>
        <w:pStyle w:val="Natevanje"/>
        <w:spacing w:line="288" w:lineRule="auto"/>
      </w:pPr>
      <w:r w:rsidRPr="007D76CE">
        <w:t xml:space="preserve">Ker MOP že več let ni sprejelo manjkajočih aktov v skladu z drugim odstavkom 178. člena in petim odstavkom 180. člena ZV-1, je ta nadzorni organ neučinkovit, čeprav je na terenu zaznana še velika neskladnost zavezancev. Tako v praksi vodovarstveni nadzorniki, ki so </w:t>
      </w:r>
      <w:r w:rsidRPr="007D76CE">
        <w:lastRenderedPageBreak/>
        <w:t>zaposleni pri izvajalcih javne službe vzdrževanja vodotokov, ION obremenjujejo s prijavami tudi v primerih, ko bi lahko ukrepali sami.</w:t>
      </w:r>
    </w:p>
    <w:p w14:paraId="339B98C5" w14:textId="65180C69" w:rsidR="00BB1BCB" w:rsidRPr="007D76CE" w:rsidRDefault="00BB1BCB" w:rsidP="00565E9C">
      <w:pPr>
        <w:pStyle w:val="Natevanje"/>
        <w:spacing w:line="288" w:lineRule="auto"/>
      </w:pPr>
      <w:r w:rsidRPr="007D76CE">
        <w:t>Posebna težava so posegi, v katerih zavezanci poskušajo sami reševati poplavno ogroženost oziroma odpravljati posledice prejšnjih poplav, zanje pa nimajo potrebnih vodnih soglasij niti znanja. Zato bi bilo smiselno za manj zahtevne sanacije po poplavah, ki jih izvajajo obrežni lastniki sami, vzpostaviti učinkovitejši postopek dajanja usmeritev in potrditev sanacije.</w:t>
      </w:r>
    </w:p>
    <w:p w14:paraId="7340892B" w14:textId="7BE00F29" w:rsidR="00BB1BCB" w:rsidRPr="007D76CE" w:rsidRDefault="00BB1BCB" w:rsidP="00565E9C">
      <w:pPr>
        <w:pStyle w:val="Natevanje"/>
        <w:spacing w:line="288" w:lineRule="auto"/>
      </w:pPr>
      <w:r w:rsidRPr="007D76CE">
        <w:t xml:space="preserve">Težava ostajajo posegi, izvedeni pred začetkom veljavnosti Zakona o vodah v letu 2002, </w:t>
      </w:r>
      <w:r>
        <w:t>pri katerih</w:t>
      </w:r>
      <w:r w:rsidRPr="007D76CE">
        <w:t xml:space="preserve"> </w:t>
      </w:r>
      <w:r w:rsidRPr="007D76CE">
        <w:t>mora inšpektor upoštevati takrat veljavno zakonodajo in upravne akte. Evidence upravnih aktov, izdanih po prejšnjih zakonih, praviloma ni. Tako je ugotovitev dejanskega stanja dostikrat nemogoča.</w:t>
      </w:r>
    </w:p>
    <w:p w14:paraId="0DDB1B07" w14:textId="77777777" w:rsidR="00BB1BCB" w:rsidRPr="007D76CE" w:rsidRDefault="00BB1BCB" w:rsidP="00565E9C">
      <w:pPr>
        <w:pStyle w:val="Natevanje"/>
        <w:spacing w:line="288" w:lineRule="auto"/>
      </w:pPr>
      <w:r w:rsidRPr="007D76CE">
        <w:t>V postopkih, vodenih v zvezi s poseganjem na vodna in priobalna zemljišča, v katerih je zavezanec javna služba za vzdrževanje vodnih in priobalnih zemljišč, je treba navesti, da javna služba izvaja dela na podlagi programov oziroma projektov. Navedene programe stroškovno potrdi Direkcija Republike Slovenije za vode (DRSV), nimajo pa vodnega soglasja niti v obliki določbe v projektu.</w:t>
      </w:r>
    </w:p>
    <w:p w14:paraId="29A89E4E" w14:textId="77777777" w:rsidR="00BB1BCB" w:rsidRPr="007D76CE" w:rsidRDefault="00BB1BCB" w:rsidP="00565E9C">
      <w:pPr>
        <w:pStyle w:val="Natevanje"/>
        <w:spacing w:line="288" w:lineRule="auto"/>
      </w:pPr>
      <w:r w:rsidRPr="007D76CE">
        <w:t>ION se zavzema, da bi izvajalci javne gospodarske službe z ZV-1 dobili pooblastilo tudi za izvajanje izvršb v inšpekcijskih postopkih v zvezi s posegi. Ti izvajalci so izbrani na podlagi usposobljenosti in cene, zato se zdi nesmiselno, da so inšpekcijski postopki še enkrat obremenjeni z izvajanjem javnih naročil. Cene, ki so določene za te izvajalce, so glede na obseg dela v okviru koncesij ugodnejše, kot jih ti in drugi izvajalci ponudijo na prostem trgu.</w:t>
      </w:r>
    </w:p>
    <w:p w14:paraId="44CDEA1B" w14:textId="77777777" w:rsidR="00BB1BCB" w:rsidRPr="007D76CE" w:rsidRDefault="00BB1BCB" w:rsidP="00565E9C">
      <w:pPr>
        <w:pStyle w:val="Natevanje"/>
        <w:spacing w:line="288" w:lineRule="auto"/>
      </w:pPr>
      <w:r w:rsidRPr="007D76CE">
        <w:t>Odprta ostaja problematika kmetijskih agromelioracij, ki segajo v priobalno zemljišče ter jih kmetijska zakonodaja deli na enostavne in tiste, za katere je treba pridobiti odločbo kmetijskega ministrstva. Ker ti zavezanci pogosto ne pridobijo vodnega soglasja, se obravnavajo v prekrškovnih in inšpekcijskih postopkih ION.</w:t>
      </w:r>
    </w:p>
    <w:p w14:paraId="2A9AEA7F" w14:textId="77777777" w:rsidR="00BB1BCB" w:rsidRPr="007D76CE" w:rsidRDefault="00BB1BCB" w:rsidP="00565E9C">
      <w:pPr>
        <w:pStyle w:val="Natevanje"/>
        <w:numPr>
          <w:ilvl w:val="0"/>
          <w:numId w:val="0"/>
        </w:numPr>
        <w:spacing w:line="288" w:lineRule="auto"/>
      </w:pPr>
    </w:p>
    <w:p w14:paraId="1422D811" w14:textId="77777777" w:rsidR="00BB1BCB" w:rsidRPr="007D76CE" w:rsidRDefault="00BB1BCB" w:rsidP="00BB1BCB">
      <w:pPr>
        <w:pStyle w:val="Naslov30"/>
        <w:spacing w:line="288" w:lineRule="auto"/>
        <w:rPr>
          <w:i w:val="0"/>
          <w:iCs/>
        </w:rPr>
      </w:pPr>
      <w:bookmarkStart w:id="296" w:name="_Toc138246272"/>
      <w:r w:rsidRPr="007D76CE">
        <w:rPr>
          <w:i w:val="0"/>
          <w:iCs/>
        </w:rPr>
        <w:t>NADZOR NAD BIOTSKO RAZNOVRSTNOSTJO IN NARAVNIMI VREDNOT</w:t>
      </w:r>
      <w:bookmarkEnd w:id="294"/>
      <w:bookmarkEnd w:id="295"/>
      <w:r w:rsidRPr="007D76CE">
        <w:rPr>
          <w:i w:val="0"/>
          <w:iCs/>
        </w:rPr>
        <w:t>AMI</w:t>
      </w:r>
      <w:bookmarkEnd w:id="296"/>
    </w:p>
    <w:p w14:paraId="17C7B40F" w14:textId="77777777" w:rsidR="00BB1BCB" w:rsidRPr="007D76CE" w:rsidRDefault="00BB1BCB" w:rsidP="00565E9C">
      <w:pPr>
        <w:spacing w:line="288" w:lineRule="auto"/>
      </w:pPr>
      <w:r w:rsidRPr="007D76CE">
        <w:t xml:space="preserve">Delo na tem področju je potekalo predvsem na podlagi prijav, kot nekaj zadnjih let pa se je v letu 2022 izvedla tudi </w:t>
      </w:r>
      <w:r w:rsidRPr="007D76CE">
        <w:rPr>
          <w:bCs/>
        </w:rPr>
        <w:t>akcija nadzora glede vožnje v naravnem okolju</w:t>
      </w:r>
      <w:r w:rsidRPr="007D76CE">
        <w:t>.</w:t>
      </w:r>
    </w:p>
    <w:p w14:paraId="6353598C" w14:textId="77777777" w:rsidR="00BB1BCB" w:rsidRPr="007D76CE" w:rsidRDefault="00BB1BCB" w:rsidP="00565E9C">
      <w:pPr>
        <w:spacing w:line="288" w:lineRule="auto"/>
      </w:pPr>
    </w:p>
    <w:p w14:paraId="0F9F2F3F" w14:textId="5DB2922D" w:rsidR="00BB1BCB" w:rsidRPr="007D76CE" w:rsidRDefault="00BB1BCB" w:rsidP="00565E9C">
      <w:pPr>
        <w:spacing w:line="288" w:lineRule="auto"/>
      </w:pPr>
      <w:r w:rsidRPr="007D76CE">
        <w:t xml:space="preserve">Dobro je, da so v letu 2018 s polnimi pooblastili začeli delovati tudi naravovarstveni nadzorniki pri drugih upravljavcih parkov (ne le v </w:t>
      </w:r>
      <w:r>
        <w:t>TNP</w:t>
      </w:r>
      <w:r w:rsidRPr="007D76CE">
        <w:t>). ION je že večkrat dala pobudo, da se naloge in kadrovski viri nadzornih organov na področju narave uravnotežijo ter hkrati zagotovi njihovo učinkovito sodelovanje.</w:t>
      </w:r>
    </w:p>
    <w:p w14:paraId="68E44020" w14:textId="77777777" w:rsidR="00BB1BCB" w:rsidRPr="007D76CE" w:rsidRDefault="00BB1BCB" w:rsidP="00565E9C">
      <w:pPr>
        <w:spacing w:line="288" w:lineRule="auto"/>
      </w:pPr>
    </w:p>
    <w:p w14:paraId="177D0D54" w14:textId="61E64EA6" w:rsidR="00BB1BCB" w:rsidRPr="007D76CE" w:rsidRDefault="00BB1BCB" w:rsidP="00BB1BCB">
      <w:pPr>
        <w:pStyle w:val="Naslov30"/>
        <w:spacing w:line="288" w:lineRule="auto"/>
        <w:rPr>
          <w:i w:val="0"/>
          <w:iCs/>
        </w:rPr>
      </w:pPr>
      <w:bookmarkStart w:id="297" w:name="_Toc382913861"/>
      <w:bookmarkStart w:id="298" w:name="_Toc39668179"/>
      <w:bookmarkStart w:id="299" w:name="_Toc138246273"/>
      <w:r w:rsidRPr="007D76CE">
        <w:rPr>
          <w:i w:val="0"/>
          <w:iCs/>
        </w:rPr>
        <w:t xml:space="preserve">NADZOR </w:t>
      </w:r>
      <w:r>
        <w:rPr>
          <w:i w:val="0"/>
          <w:iCs/>
        </w:rPr>
        <w:t>NAD</w:t>
      </w:r>
      <w:r w:rsidRPr="007D76CE">
        <w:rPr>
          <w:i w:val="0"/>
          <w:iCs/>
        </w:rPr>
        <w:t xml:space="preserve"> INDUSTRIJSK</w:t>
      </w:r>
      <w:r>
        <w:rPr>
          <w:i w:val="0"/>
          <w:iCs/>
        </w:rPr>
        <w:t>IM</w:t>
      </w:r>
      <w:r w:rsidRPr="007D76CE">
        <w:rPr>
          <w:i w:val="0"/>
          <w:iCs/>
        </w:rPr>
        <w:t xml:space="preserve"> ONESNAŽEVANJ</w:t>
      </w:r>
      <w:r>
        <w:rPr>
          <w:i w:val="0"/>
          <w:iCs/>
        </w:rPr>
        <w:t>EM</w:t>
      </w:r>
      <w:r w:rsidRPr="007D76CE">
        <w:rPr>
          <w:i w:val="0"/>
          <w:iCs/>
        </w:rPr>
        <w:t xml:space="preserve"> </w:t>
      </w:r>
      <w:r w:rsidRPr="007D76CE">
        <w:rPr>
          <w:i w:val="0"/>
          <w:iCs/>
        </w:rPr>
        <w:t>IN TVEGANJ</w:t>
      </w:r>
      <w:bookmarkEnd w:id="297"/>
      <w:bookmarkEnd w:id="298"/>
      <w:r>
        <w:rPr>
          <w:i w:val="0"/>
          <w:iCs/>
        </w:rPr>
        <w:t>I</w:t>
      </w:r>
      <w:bookmarkEnd w:id="299"/>
    </w:p>
    <w:p w14:paraId="3375131A" w14:textId="77777777" w:rsidR="00BB1BCB" w:rsidRPr="007D76CE" w:rsidRDefault="00BB1BCB" w:rsidP="00565E9C">
      <w:pPr>
        <w:spacing w:line="288" w:lineRule="auto"/>
      </w:pPr>
      <w:r w:rsidRPr="007D76CE">
        <w:t>Delo je potekalo na podlagi letnega programa in prijav ter obsega približno 10 odstotkov dela ION.</w:t>
      </w:r>
    </w:p>
    <w:p w14:paraId="2D6AA024" w14:textId="77777777" w:rsidR="00BB1BCB" w:rsidRPr="007D76CE" w:rsidRDefault="00BB1BCB" w:rsidP="00565E9C">
      <w:pPr>
        <w:spacing w:line="288" w:lineRule="auto"/>
      </w:pPr>
    </w:p>
    <w:p w14:paraId="6E8E5ACB" w14:textId="77777777" w:rsidR="00BB1BCB" w:rsidRPr="007D76CE" w:rsidRDefault="00BB1BCB" w:rsidP="00BB1BCB">
      <w:pPr>
        <w:pStyle w:val="Naslov4"/>
        <w:numPr>
          <w:ilvl w:val="3"/>
          <w:numId w:val="35"/>
        </w:numPr>
        <w:spacing w:line="288" w:lineRule="auto"/>
      </w:pPr>
      <w:bookmarkStart w:id="300" w:name="_Toc39668180"/>
      <w:r w:rsidRPr="007D76CE">
        <w:t>NADZOR NAD MALIMI KURILNIMI NAPRAV</w:t>
      </w:r>
      <w:bookmarkEnd w:id="300"/>
      <w:r w:rsidRPr="007D76CE">
        <w:t>AMI</w:t>
      </w:r>
    </w:p>
    <w:p w14:paraId="663E1627" w14:textId="77777777" w:rsidR="00BB1BCB" w:rsidRPr="007D76CE" w:rsidRDefault="00BB1BCB" w:rsidP="00565E9C">
      <w:pPr>
        <w:spacing w:line="288" w:lineRule="auto"/>
      </w:pPr>
      <w:r w:rsidRPr="007D76CE">
        <w:t>Inšpekcijski nadzor nad izvajanjem predpisov s področja dimnikarskih storitev je v pristojnosti več inšpekcij. Spoštovanje in izvajanje določb, ki se nanašajo na zmanjšano varstvo pred požarom, nadzira inšpekcija, pristojna za varstvo pred naravnimi in drugimi nesrečami, nadzor nad cenami dimnikarskih storitev in izpolnjevanjem zahtev za male kurilne naprave za njihovo nameravano uporabo izvaja inšpekcija, pristojna za trg. Nadzor nad izvajalci dimnikarskih storitev in njihovimi uporabniki pa opravljajo inšpektorji na IRSOP.</w:t>
      </w:r>
    </w:p>
    <w:p w14:paraId="76E4D279" w14:textId="77777777" w:rsidR="00BB1BCB" w:rsidRPr="007D76CE" w:rsidRDefault="00BB1BCB" w:rsidP="00565E9C">
      <w:pPr>
        <w:spacing w:line="288" w:lineRule="auto"/>
      </w:pPr>
    </w:p>
    <w:p w14:paraId="436B52E9" w14:textId="77777777" w:rsidR="00BB1BCB" w:rsidRPr="007D76CE" w:rsidRDefault="00BB1BCB" w:rsidP="00565E9C">
      <w:pPr>
        <w:spacing w:line="288" w:lineRule="auto"/>
      </w:pPr>
      <w:r w:rsidRPr="007D76CE">
        <w:rPr>
          <w:b/>
          <w:bCs/>
        </w:rPr>
        <w:t>Prijave domnevnih kršitev</w:t>
      </w:r>
    </w:p>
    <w:p w14:paraId="07587E4E" w14:textId="1285455C" w:rsidR="00BB1BCB" w:rsidRPr="007D76CE" w:rsidRDefault="00BB1BCB" w:rsidP="00565E9C">
      <w:pPr>
        <w:spacing w:line="288" w:lineRule="auto"/>
      </w:pPr>
      <w:r w:rsidRPr="007D76CE">
        <w:t>V letu 2022 smo na IRSOP</w:t>
      </w:r>
      <w:r w:rsidRPr="007D76CE" w:rsidDel="00FC20DE">
        <w:t xml:space="preserve"> </w:t>
      </w:r>
      <w:r w:rsidRPr="007D76CE">
        <w:t xml:space="preserve">prejeli </w:t>
      </w:r>
      <w:r>
        <w:t xml:space="preserve">za </w:t>
      </w:r>
      <w:r w:rsidRPr="007D76CE">
        <w:t xml:space="preserve">2/3  več prijav s področja izvajanja dimnikarskih storitev kot v preteklih letih (1200). Štirje odstotki prejetih prijav </w:t>
      </w:r>
      <w:r>
        <w:t>so</w:t>
      </w:r>
      <w:r w:rsidRPr="007D76CE">
        <w:t xml:space="preserve"> </w:t>
      </w:r>
      <w:r w:rsidRPr="007D76CE">
        <w:t>bil</w:t>
      </w:r>
      <w:r>
        <w:t>i</w:t>
      </w:r>
      <w:r w:rsidRPr="007D76CE">
        <w:t xml:space="preserve"> uvrščenih v prvo prednostno področje </w:t>
      </w:r>
      <w:r w:rsidRPr="007D76CE">
        <w:lastRenderedPageBreak/>
        <w:t>(ogroženo zdravje in življenje ljudi) in so se takoj obravnaval</w:t>
      </w:r>
      <w:r>
        <w:t>i</w:t>
      </w:r>
      <w:r w:rsidRPr="007D76CE">
        <w:t>. V enakem odstotku  smo prejeli prijave, ki so jih poslale dimnikarske družbe zaradi ugotovljenih pomanjkljivosti pri opravljanju dimnikarskih storitev, ker jih uporabnik dimnikarskih storitev ni odpravil v predlaganem roku. Večino prejetih prijav (90</w:t>
      </w:r>
      <w:r>
        <w:t xml:space="preserve"> odstotkov</w:t>
      </w:r>
      <w:r w:rsidRPr="007D76CE">
        <w:t>)</w:t>
      </w:r>
      <w:r>
        <w:t xml:space="preserve"> </w:t>
      </w:r>
      <w:r w:rsidRPr="007D76CE">
        <w:t xml:space="preserve">so poslali posamezniki zaradi domnevnih kršitev ZDimS in na njegovi podlagi izdanih predpisov ter dimnikarske družbe zaradi neizvajanja dimnikarskih storitev, </w:t>
      </w:r>
      <w:r>
        <w:t>to je</w:t>
      </w:r>
      <w:r w:rsidRPr="007D76CE">
        <w:t xml:space="preserve"> tudi glavni razlog za tako ekstremno povečanje števila prijav glede na pretekla leta.</w:t>
      </w:r>
    </w:p>
    <w:p w14:paraId="68F218A7" w14:textId="77777777" w:rsidR="00BB1BCB" w:rsidRPr="007D76CE" w:rsidRDefault="00BB1BCB" w:rsidP="00565E9C">
      <w:pPr>
        <w:spacing w:line="288" w:lineRule="auto"/>
      </w:pPr>
    </w:p>
    <w:p w14:paraId="2AA89FDA" w14:textId="77777777" w:rsidR="00BB1BCB" w:rsidRPr="007D76CE" w:rsidRDefault="00BB1BCB" w:rsidP="00BB1BCB">
      <w:pPr>
        <w:pStyle w:val="Naslov4"/>
        <w:numPr>
          <w:ilvl w:val="3"/>
          <w:numId w:val="35"/>
        </w:numPr>
        <w:spacing w:line="288" w:lineRule="auto"/>
      </w:pPr>
      <w:bookmarkStart w:id="301" w:name="_Toc382913862"/>
      <w:bookmarkStart w:id="302" w:name="_Toc39668181"/>
      <w:r w:rsidRPr="007D76CE">
        <w:t>NADZOR NAD ZAVEZANCI, KI MORAJO PRIDOBITI OKOLJEVARSTVENO DOVOLJENJE ZA ONESNAŽEVANJE VEČJEGA OBSEGA</w:t>
      </w:r>
      <w:bookmarkEnd w:id="301"/>
      <w:r w:rsidRPr="007D76CE">
        <w:t xml:space="preserve"> (ZAVEZANCI IED)</w:t>
      </w:r>
      <w:bookmarkEnd w:id="302"/>
    </w:p>
    <w:p w14:paraId="2209383A" w14:textId="60B2E639" w:rsidR="00BB1BCB" w:rsidRPr="007D76CE" w:rsidRDefault="00BB1BCB" w:rsidP="00565E9C">
      <w:pPr>
        <w:spacing w:line="288" w:lineRule="auto"/>
      </w:pPr>
      <w:r w:rsidRPr="007D76CE">
        <w:t xml:space="preserve">Inšpektorji so v letu 2022 v skladu z letnim načrtom dela opravili </w:t>
      </w:r>
      <w:r w:rsidRPr="007D76CE">
        <w:t>inšpekcijsk</w:t>
      </w:r>
      <w:r w:rsidR="00A31DAB">
        <w:t>e</w:t>
      </w:r>
      <w:r w:rsidRPr="007D76CE">
        <w:t xml:space="preserve"> </w:t>
      </w:r>
      <w:r w:rsidRPr="007D76CE">
        <w:t>nadzore nad upravljavci naprav, ki povzročajo onesnaževanje večjega obsega. Pri večini je bil opravljen celoviti inšpekcijski pregled, pri posameznih napravah pa je bilo treba opraviti izredne inšpekcijske preglede zaradi prijave oziroma prejetih obvestil ARSO o vodenju postopka za spremembo OVD.</w:t>
      </w:r>
    </w:p>
    <w:p w14:paraId="56BECE3A" w14:textId="77777777" w:rsidR="00BB1BCB" w:rsidRPr="007D76CE" w:rsidRDefault="00BB1BCB" w:rsidP="00565E9C">
      <w:pPr>
        <w:spacing w:line="288" w:lineRule="auto"/>
      </w:pPr>
    </w:p>
    <w:p w14:paraId="70FA7A02" w14:textId="77777777" w:rsidR="00BB1BCB" w:rsidRPr="007D76CE" w:rsidRDefault="00BB1BCB" w:rsidP="00BB1BCB">
      <w:pPr>
        <w:pStyle w:val="Naslov4"/>
        <w:numPr>
          <w:ilvl w:val="3"/>
          <w:numId w:val="35"/>
        </w:numPr>
        <w:spacing w:line="288" w:lineRule="auto"/>
      </w:pPr>
      <w:bookmarkStart w:id="303" w:name="_Toc39668182"/>
      <w:r w:rsidRPr="007D76CE">
        <w:t>NADZOR NAD OBRATI TVEGANJA ZA OKOLJE (OBRATI SEVESO)</w:t>
      </w:r>
      <w:bookmarkEnd w:id="303"/>
    </w:p>
    <w:p w14:paraId="542790FE" w14:textId="107FBE59" w:rsidR="00BB1BCB" w:rsidRPr="00FF0F42" w:rsidRDefault="00BB1BCB" w:rsidP="00565E9C">
      <w:pPr>
        <w:spacing w:line="288" w:lineRule="auto"/>
      </w:pPr>
      <w:bookmarkStart w:id="304" w:name="_Toc39663013"/>
      <w:bookmarkStart w:id="305" w:name="_Toc39663014"/>
      <w:bookmarkStart w:id="306" w:name="_Toc382913864"/>
      <w:bookmarkStart w:id="307" w:name="_Toc39668183"/>
      <w:bookmarkEnd w:id="304"/>
      <w:bookmarkEnd w:id="305"/>
      <w:r w:rsidRPr="007D76CE">
        <w:t xml:space="preserve">ION je </w:t>
      </w:r>
      <w:r>
        <w:t xml:space="preserve">v skladu </w:t>
      </w:r>
      <w:r w:rsidRPr="007D76CE">
        <w:t>z določbami 245</w:t>
      </w:r>
      <w:r>
        <w:t>.</w:t>
      </w:r>
      <w:r w:rsidRPr="007D76CE">
        <w:t xml:space="preserve"> člena ZVO-2, ki določa</w:t>
      </w:r>
      <w:r>
        <w:t>,</w:t>
      </w:r>
      <w:r w:rsidRPr="007D76CE">
        <w:t xml:space="preserve"> da o</w:t>
      </w:r>
      <w:r w:rsidRPr="007D76CE">
        <w:rPr>
          <w:color w:val="000000"/>
          <w:shd w:val="clear" w:color="auto" w:fill="FFFFFF"/>
        </w:rPr>
        <w:t>bdobje med dvema zaporednima pregledoma na kraju ne sme biti daljše od enega leta za obrate večjega tveganja in treh let za obrate manjšega</w:t>
      </w:r>
      <w:r w:rsidRPr="00FF0F42">
        <w:rPr>
          <w:color w:val="000000"/>
          <w:shd w:val="clear" w:color="auto" w:fill="FFFFFF"/>
        </w:rPr>
        <w:t xml:space="preserve"> tveganja, razen če je pristojni organ izdelal inšpekcijski program na podlagi sistematične ocene nevarnosti večjih nesreč za določen obrat</w:t>
      </w:r>
      <w:r>
        <w:rPr>
          <w:color w:val="000000"/>
          <w:shd w:val="clear" w:color="auto" w:fill="FFFFFF"/>
        </w:rPr>
        <w:t>,</w:t>
      </w:r>
      <w:r w:rsidRPr="00FF0F42">
        <w:t xml:space="preserve"> in s programom nadzora v koledarskem letu 2022 pregledala 29 obratov večjega tveganja za okolje in 11 obratov manjšega tveganja za okolje.</w:t>
      </w:r>
    </w:p>
    <w:p w14:paraId="0CF23A44" w14:textId="77777777" w:rsidR="00BB1BCB" w:rsidRPr="00FF0F42" w:rsidRDefault="00BB1BCB" w:rsidP="00565E9C">
      <w:pPr>
        <w:spacing w:line="288" w:lineRule="auto"/>
      </w:pPr>
    </w:p>
    <w:p w14:paraId="43B1FBF3" w14:textId="77777777" w:rsidR="00BB1BCB" w:rsidRPr="00FF0F42" w:rsidRDefault="00BB1BCB" w:rsidP="00565E9C">
      <w:pPr>
        <w:spacing w:line="288" w:lineRule="auto"/>
      </w:pPr>
      <w:r w:rsidRPr="00FF0F42">
        <w:t>V letu 2022 se je nadzor nad obrati večjega tveganja izvajal po naslednjih področjih:</w:t>
      </w:r>
    </w:p>
    <w:p w14:paraId="1E1B6A6D" w14:textId="7A035F3C" w:rsidR="00BB1BCB" w:rsidRPr="00FF0F42" w:rsidRDefault="00BB1BCB" w:rsidP="00BB1BCB">
      <w:pPr>
        <w:numPr>
          <w:ilvl w:val="1"/>
          <w:numId w:val="49"/>
        </w:numPr>
        <w:tabs>
          <w:tab w:val="left" w:pos="567"/>
        </w:tabs>
        <w:spacing w:line="288" w:lineRule="auto"/>
      </w:pPr>
      <w:r>
        <w:t>p</w:t>
      </w:r>
      <w:r w:rsidRPr="00FF0F42">
        <w:t>reverjanje osnovnih podatkov o obratu (ali je prišlo do spremembe upravljavca obrata)</w:t>
      </w:r>
      <w:r>
        <w:t>,</w:t>
      </w:r>
    </w:p>
    <w:p w14:paraId="1CCEA693" w14:textId="041941B0" w:rsidR="00BB1BCB" w:rsidRPr="00FF0F42" w:rsidRDefault="00BB1BCB" w:rsidP="00BB1BCB">
      <w:pPr>
        <w:numPr>
          <w:ilvl w:val="1"/>
          <w:numId w:val="49"/>
        </w:numPr>
        <w:tabs>
          <w:tab w:val="left" w:pos="567"/>
        </w:tabs>
        <w:spacing w:line="288" w:lineRule="auto"/>
      </w:pPr>
      <w:r>
        <w:t>p</w:t>
      </w:r>
      <w:r w:rsidRPr="00FF0F42">
        <w:t>reverjanje podatkov o prisotnih količinah v obratu</w:t>
      </w:r>
      <w:r>
        <w:t>,</w:t>
      </w:r>
    </w:p>
    <w:p w14:paraId="3ED91A1D" w14:textId="3D7F2D24" w:rsidR="00BB1BCB" w:rsidRPr="00FF0F42" w:rsidRDefault="00BB1BCB" w:rsidP="00BB1BCB">
      <w:pPr>
        <w:numPr>
          <w:ilvl w:val="1"/>
          <w:numId w:val="49"/>
        </w:numPr>
        <w:tabs>
          <w:tab w:val="left" w:pos="567"/>
        </w:tabs>
        <w:spacing w:line="288" w:lineRule="auto"/>
      </w:pPr>
      <w:r>
        <w:t>o</w:t>
      </w:r>
      <w:r w:rsidRPr="00FF0F42">
        <w:t>bratovanje in vzdrževanje obrata</w:t>
      </w:r>
      <w:r>
        <w:t>,</w:t>
      </w:r>
    </w:p>
    <w:p w14:paraId="29CB93AB" w14:textId="3A772B05" w:rsidR="00BB1BCB" w:rsidRPr="00FF0F42" w:rsidRDefault="00BB1BCB" w:rsidP="00BB1BCB">
      <w:pPr>
        <w:numPr>
          <w:ilvl w:val="1"/>
          <w:numId w:val="49"/>
        </w:numPr>
        <w:tabs>
          <w:tab w:val="left" w:pos="567"/>
        </w:tabs>
        <w:spacing w:line="288" w:lineRule="auto"/>
      </w:pPr>
      <w:r>
        <w:t>u</w:t>
      </w:r>
      <w:r w:rsidRPr="00FF0F42">
        <w:t>krepi za preprečevanje in zmanjševanje posledic nesreč</w:t>
      </w:r>
      <w:r>
        <w:t>.</w:t>
      </w:r>
    </w:p>
    <w:p w14:paraId="01ECC564" w14:textId="77777777" w:rsidR="00BB1BCB" w:rsidRPr="00797EDE" w:rsidRDefault="00BB1BCB" w:rsidP="00565E9C">
      <w:pPr>
        <w:spacing w:line="288" w:lineRule="auto"/>
        <w:rPr>
          <w:highlight w:val="green"/>
        </w:rPr>
      </w:pPr>
    </w:p>
    <w:p w14:paraId="735D3EA1" w14:textId="195C803B" w:rsidR="00BB1BCB" w:rsidRPr="00797EDE" w:rsidRDefault="00BB1BCB" w:rsidP="00565E9C">
      <w:pPr>
        <w:spacing w:line="288" w:lineRule="auto"/>
        <w:rPr>
          <w:b/>
          <w:highlight w:val="green"/>
        </w:rPr>
      </w:pPr>
      <w:r w:rsidRPr="00FF0F42">
        <w:t>V letu 2022 se je zgodila nesreča v OVT Belinka Perkemija</w:t>
      </w:r>
      <w:r>
        <w:t>,</w:t>
      </w:r>
      <w:r w:rsidRPr="00FF0F42">
        <w:t xml:space="preserve"> d.</w:t>
      </w:r>
      <w:r>
        <w:t xml:space="preserve"> </w:t>
      </w:r>
      <w:r w:rsidRPr="00FF0F42">
        <w:t>o.</w:t>
      </w:r>
      <w:r>
        <w:t xml:space="preserve"> </w:t>
      </w:r>
      <w:r w:rsidRPr="00FF0F42">
        <w:t xml:space="preserve">o. Na stolpu za pranje delovne raztopine je prišlo do požara, ki je bil pogašen v manj kot 30 minutah. Pri gašenju so sodelovali gasilci Gasilske brigade Ljubljana </w:t>
      </w:r>
      <w:r>
        <w:t>in</w:t>
      </w:r>
      <w:r w:rsidRPr="00FF0F42">
        <w:t xml:space="preserve"> prostovoljna gasilska društva. Gasilna voda s peno, ki je nastala pri požaru</w:t>
      </w:r>
      <w:r>
        <w:t>,</w:t>
      </w:r>
      <w:r w:rsidRPr="00FF0F42">
        <w:t xml:space="preserve"> je bila zajeta, saj je stolp na območju</w:t>
      </w:r>
      <w:r w:rsidR="00A31DAB">
        <w:t>,</w:t>
      </w:r>
      <w:r w:rsidRPr="00FF0F42">
        <w:t xml:space="preserve"> ki je zgrajen</w:t>
      </w:r>
      <w:r>
        <w:t>o</w:t>
      </w:r>
      <w:r w:rsidRPr="00FF0F42">
        <w:t xml:space="preserve"> kot lovilna skleda. Pri požaru ni prišlo do izlitja delovne raztopine ali drugih nevarnih snovi v okolje. V požaru nihče od zaposlenih ni bil poškodovan, evakuacija zaposlenih ali okoliških prebivalcev ni bila potrebna, zaprta pa je bila cesta Črnuče</w:t>
      </w:r>
      <w:r>
        <w:t>–</w:t>
      </w:r>
      <w:r w:rsidRPr="00FF0F42">
        <w:t xml:space="preserve">Šentjakob. Nastala je </w:t>
      </w:r>
      <w:r>
        <w:t xml:space="preserve">samo </w:t>
      </w:r>
      <w:r w:rsidRPr="00FF0F42">
        <w:t xml:space="preserve">gospodarska škoda. Po oceni je zgorelo </w:t>
      </w:r>
      <w:r>
        <w:t>približno</w:t>
      </w:r>
      <w:r w:rsidRPr="00FF0F42">
        <w:t xml:space="preserve"> </w:t>
      </w:r>
      <w:r w:rsidRPr="00FF0F42">
        <w:t>3m</w:t>
      </w:r>
      <w:r w:rsidRPr="00FF0F42">
        <w:rPr>
          <w:vertAlign w:val="superscript"/>
        </w:rPr>
        <w:t>3</w:t>
      </w:r>
      <w:r w:rsidRPr="00FF0F42">
        <w:t xml:space="preserve"> delovne raztopine, ki je </w:t>
      </w:r>
      <w:r>
        <w:t xml:space="preserve">bila </w:t>
      </w:r>
      <w:r w:rsidRPr="00FF0F42">
        <w:t>v času požara v pralnem stolpu.</w:t>
      </w:r>
    </w:p>
    <w:p w14:paraId="5B389442" w14:textId="77777777" w:rsidR="00BB1BCB" w:rsidRDefault="00BB1BCB" w:rsidP="00565E9C">
      <w:pPr>
        <w:spacing w:line="288" w:lineRule="auto"/>
        <w:rPr>
          <w:b/>
          <w:bCs/>
          <w:iCs/>
          <w:highlight w:val="green"/>
        </w:rPr>
      </w:pPr>
    </w:p>
    <w:p w14:paraId="249C9CCB" w14:textId="519AD2A9" w:rsidR="00BB1BCB" w:rsidRPr="00FF0F42" w:rsidRDefault="00BB1BCB" w:rsidP="00565E9C">
      <w:pPr>
        <w:spacing w:line="288" w:lineRule="auto"/>
        <w:rPr>
          <w:b/>
          <w:i/>
        </w:rPr>
      </w:pPr>
      <w:r w:rsidRPr="00FF0F42">
        <w:t>V letu 2022 je prišlo tudi do večje nesreče z nevarnimi snovmi v obratu večjega tveganja MELAMIN</w:t>
      </w:r>
      <w:r>
        <w:t>,</w:t>
      </w:r>
      <w:r w:rsidRPr="00FF0F42">
        <w:t xml:space="preserve"> d.</w:t>
      </w:r>
      <w:r>
        <w:t xml:space="preserve"> </w:t>
      </w:r>
      <w:r w:rsidRPr="00FF0F42">
        <w:t>o.</w:t>
      </w:r>
      <w:r>
        <w:t xml:space="preserve"> </w:t>
      </w:r>
      <w:r w:rsidRPr="00FF0F42">
        <w:t xml:space="preserve">o., o kateri je </w:t>
      </w:r>
      <w:r>
        <w:t>treba</w:t>
      </w:r>
      <w:r w:rsidRPr="00FF0F42">
        <w:t xml:space="preserve"> </w:t>
      </w:r>
      <w:r w:rsidRPr="00FF0F42">
        <w:t>poročati Evropski komisiji. Do nesreče je prišlo pri prečrpavanju DETA (dietilentriamina) v skladiščni rezervoar za EPI (epiklorhidrin), pri čemer je prišlo do burne kemijske reakcije.</w:t>
      </w:r>
    </w:p>
    <w:p w14:paraId="2737D20B" w14:textId="32D9D023" w:rsidR="00BB1BCB" w:rsidRPr="00FF0F42" w:rsidRDefault="00BB1BCB" w:rsidP="00565E9C">
      <w:pPr>
        <w:spacing w:line="288" w:lineRule="auto"/>
      </w:pPr>
      <w:r w:rsidRPr="00FF0F42">
        <w:t xml:space="preserve">IRSOP je </w:t>
      </w:r>
      <w:r>
        <w:t xml:space="preserve">v skladu </w:t>
      </w:r>
      <w:r w:rsidRPr="00FF0F42">
        <w:t xml:space="preserve">z določbami 246. člena ZVO-2, ki določa, da se v primeru okoljske ali naravne nesreče, v kateri je bil poškodovan obrat, takoj ko je mogoče, izvede skupen inšpekcijski nadzor z različnimi inšpekcijskimi službami, z dopisom obvestil </w:t>
      </w:r>
      <w:r w:rsidRPr="00FF0F42">
        <w:rPr>
          <w:bCs/>
        </w:rPr>
        <w:t>Inšpektorat Republike Slovenije za delo, Inšpektorat Republike Slovenije za varstvo pred naravnimi in drugimi nesrečami, Inšpektorat Republike Slovenije za infrastrukturo, Urad Republike Slovenije za kemikalije in IRSOP</w:t>
      </w:r>
      <w:r>
        <w:rPr>
          <w:bCs/>
        </w:rPr>
        <w:t>,</w:t>
      </w:r>
      <w:r w:rsidRPr="00FF0F42">
        <w:rPr>
          <w:bCs/>
        </w:rPr>
        <w:t xml:space="preserve"> OE Ljubljana</w:t>
      </w:r>
      <w:r>
        <w:rPr>
          <w:bCs/>
        </w:rPr>
        <w:t>,</w:t>
      </w:r>
      <w:r w:rsidRPr="00FF0F42">
        <w:rPr>
          <w:bCs/>
        </w:rPr>
        <w:t xml:space="preserve"> o skupnem nadzoru. </w:t>
      </w:r>
      <w:r w:rsidRPr="00FF0F42">
        <w:t xml:space="preserve">Posamezna inšpekcija v okviru skupnega inšpekcijskega nadzora izvede inšpekcijski pregled naprave oziroma obrata v skladu s svojimi pristojnostmi ter v osmih delovnih dneh kopijo zapisnika s prilogami pošlje inšpekciji, pristojni za varstvo okolja. Vse pozvane inšpekcijske služba so opravile </w:t>
      </w:r>
      <w:r w:rsidRPr="00FF0F42">
        <w:lastRenderedPageBreak/>
        <w:t xml:space="preserve">inšpekcijski nadzor in </w:t>
      </w:r>
      <w:r>
        <w:t xml:space="preserve">na </w:t>
      </w:r>
      <w:r w:rsidRPr="00FF0F42">
        <w:t xml:space="preserve">Inšpektorat RS za okolje </w:t>
      </w:r>
      <w:r>
        <w:t>poslale</w:t>
      </w:r>
      <w:r w:rsidRPr="00FF0F42">
        <w:t xml:space="preserve"> </w:t>
      </w:r>
      <w:r w:rsidRPr="00FF0F42">
        <w:t xml:space="preserve">zapisnik o inšpekcijskem nadzoru. Inšpektorat za delo je na IRSOP </w:t>
      </w:r>
      <w:r>
        <w:t>poslal</w:t>
      </w:r>
      <w:r w:rsidRPr="00FF0F42">
        <w:t xml:space="preserve"> </w:t>
      </w:r>
      <w:r w:rsidRPr="00FF0F42">
        <w:t>Poročilo o nadzoru družbe Melamin.</w:t>
      </w:r>
    </w:p>
    <w:p w14:paraId="2381AF9D" w14:textId="25DE185C" w:rsidR="00BB1BCB" w:rsidRPr="00FF0F42" w:rsidRDefault="00BB1BCB" w:rsidP="00565E9C">
      <w:pPr>
        <w:spacing w:line="288" w:lineRule="auto"/>
      </w:pPr>
      <w:r w:rsidRPr="00FF0F42">
        <w:t xml:space="preserve">Ministrstvo je </w:t>
      </w:r>
      <w:r w:rsidRPr="00FF0F42">
        <w:rPr>
          <w:lang w:eastAsia="ar-SA"/>
        </w:rPr>
        <w:t>zaradi vsebinske kompleksnosti preiskave nesreče ustanovilo delovno skupino z nalogo, da analizira vzroke, ki so vodili do nesreče</w:t>
      </w:r>
      <w:r>
        <w:rPr>
          <w:lang w:eastAsia="ar-SA"/>
        </w:rPr>
        <w:t>,</w:t>
      </w:r>
      <w:r w:rsidRPr="00FF0F42">
        <w:rPr>
          <w:lang w:eastAsia="ar-SA"/>
        </w:rPr>
        <w:t xml:space="preserve"> in pripravi priporočila za zagotavljanje učinkovitega obvladovanja tveganja v obratu Melamin in </w:t>
      </w:r>
      <w:r w:rsidR="00A31DAB">
        <w:rPr>
          <w:lang w:eastAsia="ar-SA"/>
        </w:rPr>
        <w:t>drugih</w:t>
      </w:r>
      <w:r w:rsidR="00A31DAB" w:rsidRPr="00FF0F42">
        <w:rPr>
          <w:lang w:eastAsia="ar-SA"/>
        </w:rPr>
        <w:t xml:space="preserve"> </w:t>
      </w:r>
      <w:r w:rsidRPr="00FF0F42">
        <w:rPr>
          <w:lang w:eastAsia="ar-SA"/>
        </w:rPr>
        <w:t xml:space="preserve">obratih tveganja za okolje. </w:t>
      </w:r>
      <w:r w:rsidRPr="00FF0F42">
        <w:t>ustanovilo delovno skupino za analizo večje nesreče z nevarnimi snovmi v Melamin</w:t>
      </w:r>
      <w:r>
        <w:t>,</w:t>
      </w:r>
      <w:r w:rsidRPr="00FF0F42">
        <w:t xml:space="preserve"> d.</w:t>
      </w:r>
      <w:r>
        <w:t xml:space="preserve"> </w:t>
      </w:r>
      <w:r w:rsidRPr="00FF0F42">
        <w:t>d., v kateri sodelujejo predstavniki različnih inštitucij in inšpekcij.</w:t>
      </w:r>
    </w:p>
    <w:p w14:paraId="413AD5AE" w14:textId="35E217DD" w:rsidR="00BB1BCB" w:rsidRDefault="00BB1BCB" w:rsidP="00565E9C">
      <w:pPr>
        <w:spacing w:line="288" w:lineRule="auto"/>
      </w:pPr>
      <w:r w:rsidRPr="00FF0F42">
        <w:t xml:space="preserve">V skladu z </w:t>
      </w:r>
      <w:r>
        <w:t>devetim</w:t>
      </w:r>
      <w:r w:rsidRPr="00FF0F42">
        <w:t xml:space="preserve"> odstavkom 135</w:t>
      </w:r>
      <w:r>
        <w:t>.</w:t>
      </w:r>
      <w:r w:rsidRPr="00FF0F42">
        <w:t xml:space="preserve"> člena ZVO-2 je obrat večjega tveganja za okolje v roku (</w:t>
      </w:r>
      <w:r>
        <w:t>šest</w:t>
      </w:r>
      <w:r w:rsidRPr="00FF0F42">
        <w:t xml:space="preserve"> </w:t>
      </w:r>
      <w:r w:rsidRPr="00FF0F42">
        <w:t>mesecev po nesreči) pregledal in dopolnil varnostno poročilo.</w:t>
      </w:r>
    </w:p>
    <w:p w14:paraId="09243E2B" w14:textId="77777777" w:rsidR="00BB1BCB" w:rsidRPr="00542684" w:rsidRDefault="00BB1BCB" w:rsidP="00565E9C">
      <w:pPr>
        <w:pStyle w:val="Otevilenseznam2"/>
        <w:numPr>
          <w:ilvl w:val="0"/>
          <w:numId w:val="0"/>
        </w:numPr>
        <w:spacing w:line="288" w:lineRule="auto"/>
        <w:ind w:left="643" w:hanging="360"/>
        <w:jc w:val="both"/>
      </w:pPr>
    </w:p>
    <w:p w14:paraId="4E71B5D0" w14:textId="77777777" w:rsidR="00BB1BCB" w:rsidRPr="00FF0F42" w:rsidRDefault="00BB1BCB" w:rsidP="00565E9C">
      <w:pPr>
        <w:shd w:val="clear" w:color="auto" w:fill="FFFFFF" w:themeFill="background1"/>
        <w:spacing w:line="288" w:lineRule="auto"/>
      </w:pPr>
      <w:r w:rsidRPr="00FF0F42">
        <w:t>Nadzor nad obrati manjšega tveganja za okolje</w:t>
      </w:r>
      <w:r>
        <w:t xml:space="preserve"> je</w:t>
      </w:r>
      <w:r w:rsidRPr="00FF0F42">
        <w:t xml:space="preserve"> izvršen po naslednjih področjih:</w:t>
      </w:r>
    </w:p>
    <w:p w14:paraId="7B58BD42" w14:textId="643EF935" w:rsidR="00BB1BCB" w:rsidRPr="00FF0F42" w:rsidRDefault="00BB1BCB" w:rsidP="00BB1BCB">
      <w:pPr>
        <w:numPr>
          <w:ilvl w:val="1"/>
          <w:numId w:val="50"/>
        </w:numPr>
        <w:shd w:val="clear" w:color="auto" w:fill="FFFFFF" w:themeFill="background1"/>
        <w:tabs>
          <w:tab w:val="clear" w:pos="1004"/>
        </w:tabs>
        <w:spacing w:line="288" w:lineRule="auto"/>
      </w:pPr>
      <w:r>
        <w:t>p</w:t>
      </w:r>
      <w:r w:rsidRPr="00FF0F42">
        <w:t>reverjanje količin in lastnosti prisotnih nevarnih snovi</w:t>
      </w:r>
      <w:r>
        <w:t>,</w:t>
      </w:r>
    </w:p>
    <w:p w14:paraId="16617EDF" w14:textId="30471BD9" w:rsidR="00BB1BCB" w:rsidRPr="00FF0F42" w:rsidRDefault="00BB1BCB" w:rsidP="00BB1BCB">
      <w:pPr>
        <w:numPr>
          <w:ilvl w:val="1"/>
          <w:numId w:val="50"/>
        </w:numPr>
        <w:shd w:val="clear" w:color="auto" w:fill="FFFFFF" w:themeFill="background1"/>
        <w:tabs>
          <w:tab w:val="clear" w:pos="1004"/>
        </w:tabs>
        <w:spacing w:line="288" w:lineRule="auto"/>
      </w:pPr>
      <w:r>
        <w:t>p</w:t>
      </w:r>
      <w:r w:rsidRPr="00FF0F42">
        <w:t xml:space="preserve">regled </w:t>
      </w:r>
      <w:r>
        <w:t>z</w:t>
      </w:r>
      <w:r w:rsidRPr="00FF0F42">
        <w:t>asnove zmanjšanja tveganja za okolje</w:t>
      </w:r>
      <w:r>
        <w:t>,</w:t>
      </w:r>
    </w:p>
    <w:p w14:paraId="354CE816" w14:textId="790CE6A8" w:rsidR="00BB1BCB" w:rsidRPr="00FF0F42" w:rsidRDefault="00BB1BCB" w:rsidP="00BB1BCB">
      <w:pPr>
        <w:numPr>
          <w:ilvl w:val="1"/>
          <w:numId w:val="50"/>
        </w:numPr>
        <w:shd w:val="clear" w:color="auto" w:fill="FFFFFF" w:themeFill="background1"/>
        <w:tabs>
          <w:tab w:val="clear" w:pos="1004"/>
        </w:tabs>
        <w:spacing w:line="288" w:lineRule="auto"/>
      </w:pPr>
      <w:r>
        <w:t>i</w:t>
      </w:r>
      <w:r w:rsidRPr="00FF0F42">
        <w:t>nformacija za javnost o varnostnih ukrepih</w:t>
      </w:r>
      <w:r>
        <w:t>,</w:t>
      </w:r>
    </w:p>
    <w:p w14:paraId="62705ADF" w14:textId="44DDA6C0" w:rsidR="00BB1BCB" w:rsidRPr="00FF0F42" w:rsidRDefault="00BB1BCB" w:rsidP="00BB1BCB">
      <w:pPr>
        <w:numPr>
          <w:ilvl w:val="1"/>
          <w:numId w:val="50"/>
        </w:numPr>
        <w:shd w:val="clear" w:color="auto" w:fill="FFFFFF" w:themeFill="background1"/>
        <w:tabs>
          <w:tab w:val="clear" w:pos="1004"/>
        </w:tabs>
        <w:spacing w:line="288" w:lineRule="auto"/>
      </w:pPr>
      <w:r>
        <w:t>o</w:t>
      </w:r>
      <w:r w:rsidRPr="00FF0F42">
        <w:t>bratovanje obrata in obvladovanje sprememb</w:t>
      </w:r>
      <w:r>
        <w:t>,</w:t>
      </w:r>
    </w:p>
    <w:p w14:paraId="0B5B16C6" w14:textId="01F77795" w:rsidR="00BB1BCB" w:rsidRPr="00FF0F42" w:rsidRDefault="00BB1BCB" w:rsidP="00BB1BCB">
      <w:pPr>
        <w:numPr>
          <w:ilvl w:val="1"/>
          <w:numId w:val="50"/>
        </w:numPr>
        <w:shd w:val="clear" w:color="auto" w:fill="FFFFFF" w:themeFill="background1"/>
        <w:tabs>
          <w:tab w:val="clear" w:pos="1004"/>
        </w:tabs>
        <w:spacing w:line="288" w:lineRule="auto"/>
      </w:pPr>
      <w:r>
        <w:t>n</w:t>
      </w:r>
      <w:r w:rsidRPr="00FF0F42">
        <w:t>ačrtovanje ukrepov za izredne dogodke in nesreče</w:t>
      </w:r>
      <w:r>
        <w:t>,</w:t>
      </w:r>
    </w:p>
    <w:p w14:paraId="408563C6" w14:textId="57C7F8E4" w:rsidR="00BB1BCB" w:rsidRPr="00FF0F42" w:rsidRDefault="00BB1BCB" w:rsidP="00BB1BCB">
      <w:pPr>
        <w:numPr>
          <w:ilvl w:val="1"/>
          <w:numId w:val="50"/>
        </w:numPr>
        <w:shd w:val="clear" w:color="auto" w:fill="FFFFFF" w:themeFill="background1"/>
        <w:tabs>
          <w:tab w:val="clear" w:pos="1004"/>
        </w:tabs>
        <w:spacing w:line="288" w:lineRule="auto"/>
      </w:pPr>
      <w:r>
        <w:t>v</w:t>
      </w:r>
      <w:r w:rsidRPr="00FF0F42">
        <w:t>arnost pri obratovanju in vzdrževanju obrata</w:t>
      </w:r>
      <w:r>
        <w:t>,</w:t>
      </w:r>
    </w:p>
    <w:p w14:paraId="58518576" w14:textId="614326B3" w:rsidR="00BB1BCB" w:rsidRPr="00FF0F42" w:rsidRDefault="00BB1BCB" w:rsidP="00BB1BCB">
      <w:pPr>
        <w:numPr>
          <w:ilvl w:val="1"/>
          <w:numId w:val="50"/>
        </w:numPr>
        <w:shd w:val="clear" w:color="auto" w:fill="FFFFFF" w:themeFill="background1"/>
        <w:tabs>
          <w:tab w:val="clear" w:pos="1004"/>
        </w:tabs>
        <w:spacing w:line="288" w:lineRule="auto"/>
      </w:pPr>
      <w:r>
        <w:t>p</w:t>
      </w:r>
      <w:r w:rsidRPr="00FF0F42">
        <w:t>resoja in pregled ZZTO</w:t>
      </w:r>
      <w:r>
        <w:t>.</w:t>
      </w:r>
    </w:p>
    <w:p w14:paraId="4A79D43C" w14:textId="77777777" w:rsidR="00BB1BCB" w:rsidRPr="00FF0F42" w:rsidRDefault="00BB1BCB" w:rsidP="00565E9C">
      <w:pPr>
        <w:spacing w:line="288" w:lineRule="auto"/>
      </w:pPr>
    </w:p>
    <w:p w14:paraId="3ECFEFDE" w14:textId="48D97EC4" w:rsidR="00BB1BCB" w:rsidRPr="00FF0F42" w:rsidRDefault="00BB1BCB" w:rsidP="00565E9C">
      <w:pPr>
        <w:spacing w:line="288" w:lineRule="auto"/>
      </w:pPr>
      <w:r w:rsidRPr="00FF0F42">
        <w:t xml:space="preserve">V dveh primerih so bile zavezancem izdane ureditvene odločbe. V letu </w:t>
      </w:r>
      <w:r w:rsidRPr="00FF0F42">
        <w:rPr>
          <w:bCs/>
          <w:iCs/>
        </w:rPr>
        <w:t xml:space="preserve">2022 </w:t>
      </w:r>
      <w:r w:rsidRPr="00FF0F42">
        <w:t xml:space="preserve">v obratih manjšega tveganja za okolje ni bilo nobene nesreče z nevarnimi snovmi, o kateri bi bilo </w:t>
      </w:r>
      <w:r>
        <w:t>treba</w:t>
      </w:r>
      <w:r w:rsidRPr="00FF0F42">
        <w:t xml:space="preserve"> </w:t>
      </w:r>
      <w:r w:rsidRPr="00FF0F42">
        <w:t>poročati Evropski komisiji.</w:t>
      </w:r>
    </w:p>
    <w:p w14:paraId="4A31EAF8" w14:textId="77777777" w:rsidR="00BB1BCB" w:rsidRPr="00FF0F42" w:rsidRDefault="00BB1BCB" w:rsidP="00565E9C">
      <w:pPr>
        <w:spacing w:line="288" w:lineRule="auto"/>
      </w:pPr>
    </w:p>
    <w:p w14:paraId="78100555" w14:textId="63A6DB87" w:rsidR="00BB1BCB" w:rsidRPr="007D76CE" w:rsidRDefault="00BB1BCB" w:rsidP="00565E9C">
      <w:pPr>
        <w:spacing w:line="288" w:lineRule="auto"/>
      </w:pPr>
      <w:r w:rsidRPr="00FF0F42">
        <w:t xml:space="preserve">Za zagotavljanje večje varnosti obratov bi bilo treba spremeniti zakonodajo, tako da nadzora nad obrati </w:t>
      </w:r>
      <w:r w:rsidRPr="007D76CE">
        <w:t>SEVESO ne bi opravljala samo ION in IRSVNDN, temveč</w:t>
      </w:r>
      <w:r>
        <w:t xml:space="preserve"> se</w:t>
      </w:r>
      <w:r w:rsidRPr="007D76CE">
        <w:t xml:space="preserve"> bi posamezna področja, ki jih že zdaj nadzirajo druge inšpekcije po svojih predpisih, nadziral</w:t>
      </w:r>
      <w:r>
        <w:t>a</w:t>
      </w:r>
      <w:r w:rsidRPr="007D76CE">
        <w:t xml:space="preserve"> tudi z vidika direktive SEVESO. Nadzor bi lahko usklajevala ION.</w:t>
      </w:r>
    </w:p>
    <w:p w14:paraId="19A97489" w14:textId="77777777" w:rsidR="00BB1BCB" w:rsidRPr="007D76CE" w:rsidRDefault="00BB1BCB" w:rsidP="00565E9C">
      <w:pPr>
        <w:spacing w:line="288" w:lineRule="auto"/>
      </w:pPr>
    </w:p>
    <w:p w14:paraId="14E8598E" w14:textId="77777777" w:rsidR="00BB1BCB" w:rsidRPr="007D76CE" w:rsidRDefault="00BB1BCB" w:rsidP="00BB1BCB">
      <w:pPr>
        <w:pStyle w:val="Naslov30"/>
        <w:spacing w:line="288" w:lineRule="auto"/>
        <w:rPr>
          <w:i w:val="0"/>
          <w:iCs/>
          <w:szCs w:val="22"/>
        </w:rPr>
      </w:pPr>
      <w:bookmarkStart w:id="308" w:name="_Toc138246274"/>
      <w:r w:rsidRPr="007D76CE">
        <w:rPr>
          <w:i w:val="0"/>
          <w:iCs/>
          <w:szCs w:val="22"/>
        </w:rPr>
        <w:t>NADZOR NAD OBREMENJEVANJEM OKOLJA S HRUPOM IZ INDUSTRIJSKIH IN DRUGIH OBRATOV</w:t>
      </w:r>
      <w:bookmarkEnd w:id="306"/>
      <w:bookmarkEnd w:id="307"/>
      <w:bookmarkEnd w:id="308"/>
    </w:p>
    <w:p w14:paraId="30C04F63" w14:textId="1FEDEC59" w:rsidR="00BB1BCB" w:rsidRPr="00565E9C" w:rsidRDefault="00BB1BCB" w:rsidP="00565E9C">
      <w:pPr>
        <w:spacing w:line="288" w:lineRule="auto"/>
      </w:pPr>
      <w:r w:rsidRPr="00565E9C">
        <w:t xml:space="preserve">Nadzor nad obremenjevanjem okolja s hrupom je bil opravljen v okviru rednih inšpekcijskih pregledov in na podlagi prijav. Najpogosteje ugotovljena neskladnost je neredno izvajanje obratovalnega monitoringa in neizvajanje obveznosti poročanja. Poleg tega so še vedno pogoste prijave gostinskih obratov z živo ali mehansko glasbo, predvsem prijave hrupnih prireditev, kar pa ni predmet neposrednega nadzora ION, temveč nadzora občine, o navedenem se je že izjasnilo tudi </w:t>
      </w:r>
      <w:r>
        <w:t>u</w:t>
      </w:r>
      <w:r w:rsidRPr="00565E9C">
        <w:t xml:space="preserve">stavno sodišče v odločbi št. P-4/15-6 z dne 9. </w:t>
      </w:r>
      <w:r>
        <w:t xml:space="preserve">februarja </w:t>
      </w:r>
      <w:r w:rsidRPr="00565E9C">
        <w:t>2017.</w:t>
      </w:r>
    </w:p>
    <w:p w14:paraId="5CB268A6" w14:textId="28D385E2" w:rsidR="00BB1BCB" w:rsidRPr="00565E9C" w:rsidRDefault="00BB1BCB" w:rsidP="00565E9C">
      <w:pPr>
        <w:spacing w:line="288" w:lineRule="auto"/>
      </w:pPr>
      <w:r w:rsidRPr="00565E9C">
        <w:t xml:space="preserve">15. člen Uredbe o načinu uporabe zvočnih naprav, ki na shodih in prireditvah povzročajo hrup (Uradni list RS, št. 118/05 in 44/22 – ZVO-2) namreč določa, da pristojni občinski organ zagotoviti redni nadzor nad izvajanjem ukrepov zaradi uporabe zvočnih naprav na prireditvah, določenih v dovoljenju iz 6. in 11. člena te uredbe, ter redni nadzor nad uporabo zvočnih naprav na shodih in prireditvah, za katere jim je bila </w:t>
      </w:r>
      <w:r>
        <w:t>poslana</w:t>
      </w:r>
      <w:r w:rsidRPr="00565E9C">
        <w:t xml:space="preserve"> </w:t>
      </w:r>
      <w:r w:rsidRPr="00565E9C">
        <w:t xml:space="preserve">prijava, in nadzor nad vodenjem evidenc o shodih in prireditvah na prireditvenih prostorih. Šele če v okviru nadzora nad izvajanjem oziroma potekom shodov ali prireditev pristojni občinski organ ugotovi določene kršitve (kot </w:t>
      </w:r>
      <w:r>
        <w:t>na primer</w:t>
      </w:r>
      <w:r w:rsidRPr="00565E9C">
        <w:t xml:space="preserve"> da prireditev ni potekala v skladu s pogoji iz dovoljenja za začasno čezmerno obremenitev okolja s hrupom, da je prireditev potekala brez pridobitve tega dovoljenja, da organizator ni </w:t>
      </w:r>
      <w:r>
        <w:t>poslal</w:t>
      </w:r>
      <w:r w:rsidRPr="00565E9C">
        <w:t xml:space="preserve"> </w:t>
      </w:r>
      <w:r w:rsidRPr="00565E9C">
        <w:t>predpisanega poročila o izvajanju meritev hrupa</w:t>
      </w:r>
      <w:r>
        <w:t xml:space="preserve"> …</w:t>
      </w:r>
      <w:r w:rsidRPr="00565E9C">
        <w:t xml:space="preserve">), mora o tem obvestiti pristojnega inšpektorja, ki ukrepa v skladu s svojimi pooblastili. Prav tako 243. člen ZVO-2 določa, da občina izvaja nadzor nad izvrševanjem dovoljenja za začasno čezmerno obremenitev okolja s hrupom. </w:t>
      </w:r>
    </w:p>
    <w:p w14:paraId="4365806C" w14:textId="77777777" w:rsidR="00BB1BCB" w:rsidRPr="00565E9C" w:rsidRDefault="00BB1BCB" w:rsidP="00565E9C">
      <w:pPr>
        <w:spacing w:line="288" w:lineRule="auto"/>
      </w:pPr>
    </w:p>
    <w:p w14:paraId="27FC7A17" w14:textId="77777777" w:rsidR="00BB1BCB" w:rsidRPr="00565E9C" w:rsidRDefault="00BB1BCB" w:rsidP="00BB1BCB">
      <w:pPr>
        <w:pStyle w:val="Naslov30"/>
        <w:spacing w:line="288" w:lineRule="auto"/>
        <w:rPr>
          <w:i w:val="0"/>
          <w:iCs/>
        </w:rPr>
      </w:pPr>
      <w:bookmarkStart w:id="309" w:name="_Toc138246275"/>
      <w:r w:rsidRPr="00565E9C">
        <w:rPr>
          <w:i w:val="0"/>
          <w:iCs/>
        </w:rPr>
        <w:lastRenderedPageBreak/>
        <w:t>NADZOR NAD GSO – ZAPRTI SISTEMI</w:t>
      </w:r>
      <w:bookmarkEnd w:id="309"/>
    </w:p>
    <w:p w14:paraId="1BE48971" w14:textId="228F1F31" w:rsidR="00BB1BCB" w:rsidRPr="00565E9C" w:rsidRDefault="00BB1BCB" w:rsidP="00565E9C">
      <w:pPr>
        <w:spacing w:line="288" w:lineRule="auto"/>
      </w:pPr>
      <w:r w:rsidRPr="00565E9C">
        <w:t>V letu 2022 sta inšpektorici, ki opravljata nadzor nad zavezanci, ki delajo z GSO v zaprtih sistemih, opravili nadzor pri enajstih zavezancih</w:t>
      </w:r>
      <w:r>
        <w:t>,</w:t>
      </w:r>
      <w:r w:rsidRPr="00565E9C">
        <w:t xml:space="preserve"> in sicer pri sedmih zavezancih, ki izvajajo delo v I. varnostnem razredu</w:t>
      </w:r>
      <w:r>
        <w:t>,</w:t>
      </w:r>
      <w:r w:rsidRPr="00565E9C">
        <w:t xml:space="preserve"> in štirih zavezancih, ki izvajajo delo v II. varnostnem razredu. Pri nadzoru so bile ugotovljene manjše pomanjkljivosti (navodila za čiščenje, seznami osebja, evidenca revizij ocen tveganja, pomanjkljivo vodenje evidenc ocene tveganja in načrta zadrževalnih ukrepov), na katere so bili zavezanci opozorjeni z opozorilom na zapisnik. V enem postopku je bila  izdana inšpekcijska odločba z obveznostjo izvedbe sanacije površine tal na način, ki bo omogočal čiščenje. V vseh postopkih, </w:t>
      </w:r>
      <w:r>
        <w:t>v katerih</w:t>
      </w:r>
      <w:r w:rsidRPr="00565E9C">
        <w:t xml:space="preserve"> </w:t>
      </w:r>
      <w:r w:rsidRPr="00565E9C">
        <w:t>so bila izrečena opozorila na zapisnik</w:t>
      </w:r>
      <w:r>
        <w:t>,</w:t>
      </w:r>
      <w:r w:rsidRPr="00565E9C">
        <w:t xml:space="preserve"> so zavezanci pomanjkljivosti že odpravili</w:t>
      </w:r>
      <w:r>
        <w:t xml:space="preserve"> in postopki</w:t>
      </w:r>
      <w:r w:rsidRPr="00565E9C">
        <w:t xml:space="preserve"> so bili  </w:t>
      </w:r>
      <w:r>
        <w:t>konča</w:t>
      </w:r>
      <w:r w:rsidRPr="00565E9C">
        <w:t>ni</w:t>
      </w:r>
      <w:r w:rsidRPr="00565E9C">
        <w:t>.</w:t>
      </w:r>
    </w:p>
    <w:p w14:paraId="297979A9" w14:textId="77777777" w:rsidR="00BB1BCB" w:rsidRPr="00565E9C" w:rsidRDefault="00BB1BCB" w:rsidP="00565E9C">
      <w:pPr>
        <w:spacing w:line="288" w:lineRule="auto"/>
      </w:pPr>
    </w:p>
    <w:p w14:paraId="343D186B" w14:textId="77777777" w:rsidR="00BB1BCB" w:rsidRPr="00565E9C" w:rsidRDefault="00BB1BCB" w:rsidP="00BB1BCB">
      <w:pPr>
        <w:pStyle w:val="Naslov2"/>
        <w:spacing w:line="288" w:lineRule="auto"/>
      </w:pPr>
      <w:bookmarkStart w:id="310" w:name="_Toc39668184"/>
      <w:bookmarkStart w:id="311" w:name="_Toc138246276"/>
      <w:r w:rsidRPr="00565E9C">
        <w:t>SODELOVANJE ION</w:t>
      </w:r>
      <w:bookmarkEnd w:id="310"/>
      <w:bookmarkEnd w:id="311"/>
    </w:p>
    <w:p w14:paraId="26DE9A6A" w14:textId="77777777" w:rsidR="00BB1BCB" w:rsidRPr="00565E9C" w:rsidRDefault="00BB1BCB" w:rsidP="00BB1BCB">
      <w:pPr>
        <w:pStyle w:val="Naslov30"/>
        <w:spacing w:line="288" w:lineRule="auto"/>
        <w:rPr>
          <w:rStyle w:val="Intenzivenpoudarek"/>
          <w:color w:val="auto"/>
          <w:sz w:val="20"/>
        </w:rPr>
      </w:pPr>
      <w:bookmarkStart w:id="312" w:name="_Toc382913848"/>
      <w:bookmarkStart w:id="313" w:name="_Toc39668185"/>
      <w:bookmarkStart w:id="314" w:name="_Toc138246277"/>
      <w:r w:rsidRPr="00565E9C">
        <w:rPr>
          <w:rStyle w:val="Intenzivenpoudarek"/>
          <w:color w:val="auto"/>
          <w:sz w:val="20"/>
        </w:rPr>
        <w:t>SODELOVANJE Z DRUGIMI INŠPEKCIJAMI IN ORGANI</w:t>
      </w:r>
      <w:bookmarkEnd w:id="312"/>
      <w:bookmarkEnd w:id="313"/>
      <w:bookmarkEnd w:id="314"/>
    </w:p>
    <w:p w14:paraId="44D68A4E" w14:textId="4CC6548B" w:rsidR="00BB1BCB" w:rsidRPr="00565E9C" w:rsidRDefault="00BB1BCB" w:rsidP="00565E9C">
      <w:pPr>
        <w:spacing w:line="288" w:lineRule="auto"/>
      </w:pPr>
      <w:bookmarkStart w:id="315" w:name="_Toc39668186"/>
      <w:r w:rsidRPr="00565E9C">
        <w:t xml:space="preserve">Sodelovanje z drugimi inšpekcijskimi organi je potekalo v okviru dogovorov na regijskih koordinacijah in inšpekcijskem svetu ter po potrebi pri izvajanju rednih in izrednih nadzorov. V okviru regijskih koordinacij se je ob sodelovanju z drugimi inšpekcijskimi organi in hkrati izvedenimi nadzori problematičnih zavezancev zagotovila hitrejša in učinkovitejša vzpostavitev zakonitega ravnanja. Sodelovanje je potekalo glede izmenjave podatkov in informacij ter po potrebi z izvajanjem skupnih nadzorov. ION je najpogosteje sodelovala s tržno, kmetijsko, gozdarsko in gradbeno inšpekcijo, FURS, </w:t>
      </w:r>
      <w:r w:rsidR="00B71C46">
        <w:t>p</w:t>
      </w:r>
      <w:r w:rsidRPr="00565E9C">
        <w:t>olicijo, Upravo za pomorstvo Republike Slovenije in medobčinskimi inšpektorati. Skupno delo je v veliko primerih prispevalo k hitrejši rešitvi težav.</w:t>
      </w:r>
    </w:p>
    <w:p w14:paraId="7584BC35" w14:textId="54F13191" w:rsidR="00BB1BCB" w:rsidRPr="00565E9C" w:rsidRDefault="00BB1BCB" w:rsidP="00565E9C">
      <w:pPr>
        <w:spacing w:line="288" w:lineRule="auto"/>
      </w:pPr>
      <w:r w:rsidRPr="00565E9C">
        <w:t xml:space="preserve">Na področju čezmejnega pošiljanja odpadkov se je nadaljevalo ustaljeno sodelovanje vseh pristojnih organov: IRSOP (ION in oddelka za čezmejno pošiljanje odpadkov), FURS in </w:t>
      </w:r>
      <w:r w:rsidR="00B71C46">
        <w:t>p</w:t>
      </w:r>
      <w:r w:rsidRPr="00565E9C">
        <w:t xml:space="preserve">olicije. Izvedene so bile naključne akcije nadzora s preverjanjem pošiljk odpadkov v tovornem prometu na mejnih prehodih in posameznih avtocestnih odsekih, v železniškem prometu </w:t>
      </w:r>
      <w:r>
        <w:t>in</w:t>
      </w:r>
      <w:r w:rsidRPr="00565E9C">
        <w:t xml:space="preserve"> </w:t>
      </w:r>
      <w:r w:rsidRPr="00565E9C">
        <w:t>v pomorskem prometu v Luki Koper. Občasno so bili izvedeni tudi skupni nadzori s predstavniki tujih nadzornih organov (Avstrija, Madžarska).</w:t>
      </w:r>
    </w:p>
    <w:p w14:paraId="00353059" w14:textId="77777777" w:rsidR="00BB1BCB" w:rsidRPr="00565E9C" w:rsidRDefault="00BB1BCB" w:rsidP="00565E9C">
      <w:pPr>
        <w:spacing w:line="288" w:lineRule="auto"/>
      </w:pPr>
    </w:p>
    <w:p w14:paraId="138C79D0" w14:textId="2634B684" w:rsidR="00BB1BCB" w:rsidRPr="00565E9C" w:rsidRDefault="00BB1BCB" w:rsidP="00565E9C">
      <w:pPr>
        <w:spacing w:line="288" w:lineRule="auto"/>
      </w:pPr>
      <w:r w:rsidRPr="00565E9C">
        <w:t xml:space="preserve">V sodelovanju s </w:t>
      </w:r>
      <w:r w:rsidR="00B71C46">
        <w:t>p</w:t>
      </w:r>
      <w:r w:rsidRPr="00565E9C">
        <w:t>olicijo so bili opravljeni skupni nadzori glede vožnje v naravnem okolju.</w:t>
      </w:r>
    </w:p>
    <w:p w14:paraId="0F29CBE0" w14:textId="77777777" w:rsidR="00BB1BCB" w:rsidRPr="00565E9C" w:rsidRDefault="00BB1BCB" w:rsidP="00565E9C">
      <w:pPr>
        <w:spacing w:line="288" w:lineRule="auto"/>
      </w:pPr>
    </w:p>
    <w:p w14:paraId="517F11C5" w14:textId="77777777" w:rsidR="00BB1BCB" w:rsidRPr="00565E9C" w:rsidRDefault="00BB1BCB" w:rsidP="00565E9C">
      <w:pPr>
        <w:spacing w:line="288" w:lineRule="auto"/>
      </w:pPr>
      <w:r w:rsidRPr="00565E9C">
        <w:t>Nadaljevalo se je tudi ustaljeno sodelovanje z ARSO pri nadzoru nad zavezanci, ki ARSO ne pošljejo poročila, predpisanega v zakonodaji, oziroma pri katerih iz poročil o obratovalnem monitoringu ARSO ugotovi, da so predpisane emisijske vrednosti presežene. ARSO v primeru odkritih nepravilnosti pošlje prijavo ION. Te prijave zajemajo zlasti zavezance, ki:</w:t>
      </w:r>
    </w:p>
    <w:p w14:paraId="12D983D9" w14:textId="77777777" w:rsidR="00BB1BCB" w:rsidRPr="00565E9C" w:rsidRDefault="00BB1BCB" w:rsidP="00565E9C">
      <w:pPr>
        <w:pStyle w:val="Natevanje"/>
        <w:spacing w:line="288" w:lineRule="auto"/>
      </w:pPr>
      <w:r w:rsidRPr="00565E9C">
        <w:t>ne poročajo o ozonu škodljivih snoveh in F-plinih;</w:t>
      </w:r>
    </w:p>
    <w:p w14:paraId="3DA3DA3F" w14:textId="77777777" w:rsidR="00BB1BCB" w:rsidRPr="00565E9C" w:rsidRDefault="00BB1BCB" w:rsidP="00565E9C">
      <w:pPr>
        <w:pStyle w:val="Natevanje"/>
        <w:spacing w:line="288" w:lineRule="auto"/>
      </w:pPr>
      <w:r w:rsidRPr="00565E9C">
        <w:t>ne poročajo o hlapnih organskih spojinah in halogeniranih hlapnih organskih spojinah;</w:t>
      </w:r>
    </w:p>
    <w:p w14:paraId="51F8887D" w14:textId="77777777" w:rsidR="00BB1BCB" w:rsidRPr="00565E9C" w:rsidRDefault="00BB1BCB" w:rsidP="00565E9C">
      <w:pPr>
        <w:pStyle w:val="Natevanje"/>
        <w:spacing w:line="288" w:lineRule="auto"/>
      </w:pPr>
      <w:r w:rsidRPr="00565E9C">
        <w:t>prekoračujejo mejne vrednosti emisij snovi v zrak;</w:t>
      </w:r>
    </w:p>
    <w:p w14:paraId="469908F0" w14:textId="77777777" w:rsidR="00BB1BCB" w:rsidRPr="00565E9C" w:rsidRDefault="00BB1BCB" w:rsidP="00565E9C">
      <w:pPr>
        <w:pStyle w:val="Natevanje"/>
        <w:spacing w:line="288" w:lineRule="auto"/>
      </w:pPr>
      <w:r w:rsidRPr="00565E9C">
        <w:t xml:space="preserve">prekoračujejo mejne vrednosti emisij snovi v vode; </w:t>
      </w:r>
    </w:p>
    <w:p w14:paraId="77F8BDBE" w14:textId="77777777" w:rsidR="00BB1BCB" w:rsidRPr="00565E9C" w:rsidRDefault="00BB1BCB" w:rsidP="00565E9C">
      <w:pPr>
        <w:pStyle w:val="Natevanje"/>
        <w:spacing w:line="288" w:lineRule="auto"/>
      </w:pPr>
      <w:r w:rsidRPr="00565E9C">
        <w:t>ne poročajo o rabi vode in</w:t>
      </w:r>
    </w:p>
    <w:p w14:paraId="1C942B12" w14:textId="77777777" w:rsidR="00BB1BCB" w:rsidRPr="00565E9C" w:rsidRDefault="00BB1BCB" w:rsidP="00565E9C">
      <w:pPr>
        <w:pStyle w:val="Natevanje"/>
        <w:spacing w:line="288" w:lineRule="auto"/>
      </w:pPr>
      <w:r w:rsidRPr="00565E9C">
        <w:t>ne poročajo o zbiranju in obdelavi odpadkov.</w:t>
      </w:r>
    </w:p>
    <w:p w14:paraId="7B450D8E" w14:textId="77777777" w:rsidR="00BB1BCB" w:rsidRPr="00565E9C" w:rsidRDefault="00BB1BCB" w:rsidP="00565E9C">
      <w:pPr>
        <w:spacing w:line="288" w:lineRule="auto"/>
      </w:pPr>
    </w:p>
    <w:p w14:paraId="2325ED62" w14:textId="5BDCCD3C" w:rsidR="00BB1BCB" w:rsidRPr="00565E9C" w:rsidRDefault="00BB1BCB" w:rsidP="00565E9C">
      <w:pPr>
        <w:spacing w:line="288" w:lineRule="auto"/>
      </w:pPr>
      <w:r w:rsidRPr="00565E9C">
        <w:t xml:space="preserve">ION redno sodeluje z </w:t>
      </w:r>
      <w:r>
        <w:t>m</w:t>
      </w:r>
      <w:r w:rsidRPr="00565E9C">
        <w:t>inistrstvom, ARSO, Direkcijo Republike Slovenije za vode in Zavodom Republike Slovenije za varstvo narave glede izmenjave podatkov in priprave strokovnih mnenj.</w:t>
      </w:r>
    </w:p>
    <w:p w14:paraId="0110988E" w14:textId="77777777" w:rsidR="00BB1BCB" w:rsidRPr="00565E9C" w:rsidRDefault="00BB1BCB" w:rsidP="00565E9C">
      <w:pPr>
        <w:spacing w:line="288" w:lineRule="auto"/>
      </w:pPr>
    </w:p>
    <w:p w14:paraId="74B92BCA" w14:textId="77777777" w:rsidR="00BB1BCB" w:rsidRPr="00565E9C" w:rsidRDefault="00BB1BCB" w:rsidP="00BB1BCB">
      <w:pPr>
        <w:pStyle w:val="Naslov30"/>
        <w:spacing w:line="288" w:lineRule="auto"/>
        <w:rPr>
          <w:rStyle w:val="Intenzivenpoudarek"/>
          <w:color w:val="auto"/>
          <w:sz w:val="20"/>
        </w:rPr>
      </w:pPr>
      <w:bookmarkStart w:id="316" w:name="_Toc138246278"/>
      <w:r w:rsidRPr="00565E9C">
        <w:rPr>
          <w:rStyle w:val="Intenzivenpoudarek"/>
          <w:color w:val="auto"/>
          <w:sz w:val="20"/>
        </w:rPr>
        <w:t>MEDNARODNO SODELOVANJE</w:t>
      </w:r>
      <w:bookmarkEnd w:id="315"/>
      <w:bookmarkEnd w:id="316"/>
    </w:p>
    <w:p w14:paraId="7ED1EB07" w14:textId="4CE19BD2" w:rsidR="00BB1BCB" w:rsidRPr="00565E9C" w:rsidRDefault="00BB1BCB" w:rsidP="00565E9C">
      <w:pPr>
        <w:spacing w:line="288" w:lineRule="auto"/>
      </w:pPr>
      <w:bookmarkStart w:id="317" w:name="_Toc39668190"/>
      <w:r w:rsidRPr="00565E9C">
        <w:t xml:space="preserve">Na področju mednarodnega sodelovanja so inšpektorji za okolje vključeni v delovanje mednarodne organizacije IMPEL (European Union Network for the Implementation and Enforcement of </w:t>
      </w:r>
      <w:r w:rsidRPr="00565E9C">
        <w:lastRenderedPageBreak/>
        <w:t xml:space="preserve">Environmental Law.) To je organizacija evropskih institucij, pristojnih za izvajanje in uveljavljanje okoljske zakonodaje, katere osnovni cilj </w:t>
      </w:r>
      <w:r>
        <w:t>sta</w:t>
      </w:r>
      <w:r w:rsidRPr="00565E9C">
        <w:t xml:space="preserve"> </w:t>
      </w:r>
      <w:r w:rsidRPr="00565E9C">
        <w:t xml:space="preserve">širjenje uporabe uveljavljene dobre prakse s pomočjo izmenjave informacij </w:t>
      </w:r>
      <w:r>
        <w:t>ter</w:t>
      </w:r>
      <w:r w:rsidRPr="00565E9C">
        <w:t xml:space="preserve"> </w:t>
      </w:r>
      <w:r w:rsidRPr="00565E9C">
        <w:t xml:space="preserve">promocija preizkušenih postopkov pri izvajanju zakonodaje in pri usposabljanju na področju nadzora. Nov organizacijski okvir je organizacija dobila v letu 2007, ko je iz neformalne organizacije postala formalna. V letu 2015 je organizacija </w:t>
      </w:r>
      <w:r>
        <w:t>prenovila</w:t>
      </w:r>
      <w:r w:rsidRPr="00565E9C">
        <w:t xml:space="preserve"> delovanj</w:t>
      </w:r>
      <w:r>
        <w:t>e</w:t>
      </w:r>
      <w:r w:rsidRPr="00565E9C">
        <w:t xml:space="preserve">. </w:t>
      </w:r>
    </w:p>
    <w:p w14:paraId="563260A8" w14:textId="77777777" w:rsidR="00BB1BCB" w:rsidRPr="00565E9C" w:rsidRDefault="00BB1BCB" w:rsidP="00565E9C">
      <w:pPr>
        <w:spacing w:line="288" w:lineRule="auto"/>
      </w:pPr>
    </w:p>
    <w:p w14:paraId="65B2E346" w14:textId="3B4DD5E1" w:rsidR="00BB1BCB" w:rsidRPr="00565E9C" w:rsidRDefault="00BB1BCB" w:rsidP="00565E9C">
      <w:pPr>
        <w:spacing w:line="288" w:lineRule="auto"/>
      </w:pPr>
      <w:r w:rsidRPr="00565E9C">
        <w:t xml:space="preserve">Organizacijo v državi članici predstavljajo </w:t>
      </w:r>
      <w:r>
        <w:t>držav</w:t>
      </w:r>
      <w:r w:rsidRPr="00565E9C">
        <w:t xml:space="preserve">ni </w:t>
      </w:r>
      <w:r w:rsidRPr="00565E9C">
        <w:t xml:space="preserve">koordinatorji, ki se sestajajo enkrat ali dvakrat letno na generalni skupščini, ki jo organizira država, predsedujoča EU. V okviru organizacije se vsako leto izvedejo številni projekti, v katerih so sodelovali tudi inšpektorji za okolje. Več informacij o organizaciji IMPEL je na spletni strani: </w:t>
      </w:r>
      <w:hyperlink r:id="rId56" w:history="1">
        <w:r w:rsidRPr="00565E9C">
          <w:rPr>
            <w:rStyle w:val="Hiperpovezava"/>
          </w:rPr>
          <w:t>http://www.impel.eu/</w:t>
        </w:r>
      </w:hyperlink>
      <w:r w:rsidRPr="00565E9C">
        <w:t xml:space="preserve"> </w:t>
      </w:r>
    </w:p>
    <w:p w14:paraId="1AC5D0E5" w14:textId="77777777" w:rsidR="00BB1BCB" w:rsidRPr="00565E9C" w:rsidRDefault="00BB1BCB" w:rsidP="00565E9C">
      <w:pPr>
        <w:spacing w:line="288" w:lineRule="auto"/>
      </w:pPr>
    </w:p>
    <w:p w14:paraId="31EB9A37" w14:textId="4212B0AE" w:rsidR="00BB1BCB" w:rsidRPr="00565E9C" w:rsidRDefault="00BB1BCB" w:rsidP="00565E9C">
      <w:pPr>
        <w:spacing w:line="288" w:lineRule="auto"/>
      </w:pPr>
      <w:r w:rsidRPr="00565E9C">
        <w:t>Na generalni skupščini organizacije IMPEL, ki je potekala konec novembra v Pragi, je bil Bojan Počkar, inšpektor za okolje, višji svetnik, izvoljen za podpredsednika za področje projektov in člana upravnega odbora organizacije.</w:t>
      </w:r>
    </w:p>
    <w:p w14:paraId="3687EC39" w14:textId="77777777" w:rsidR="00BB1BCB" w:rsidRPr="00565E9C" w:rsidRDefault="00BB1BCB" w:rsidP="00565E9C">
      <w:pPr>
        <w:spacing w:line="288" w:lineRule="auto"/>
      </w:pPr>
    </w:p>
    <w:p w14:paraId="177E220C" w14:textId="6A207E38" w:rsidR="00BB1BCB" w:rsidRPr="00565E9C" w:rsidRDefault="00BB1BCB" w:rsidP="00565E9C">
      <w:pPr>
        <w:spacing w:line="288" w:lineRule="auto"/>
      </w:pPr>
      <w:r w:rsidRPr="00565E9C">
        <w:t>Inšpektorji ION so v letu 2022 sodelovali v projektih IMPEL organizacije na področju industrijskega onesnaževanja, ravnanja z odpadki (čezmejno pošiljanje odpadkov), vod</w:t>
      </w:r>
      <w:r>
        <w:t>a</w:t>
      </w:r>
      <w:r w:rsidRPr="00565E9C">
        <w:t>, narave ter na področju uveljavljanja evropske zakonodaje. Zaradi epidemije COVID</w:t>
      </w:r>
      <w:r>
        <w:t>-</w:t>
      </w:r>
      <w:r w:rsidRPr="00565E9C">
        <w:t>19 so v prvi polovici leta 2022 vsi sestanki in izobraževanja on-line, po sprostitvi omejitve potovanj pa je večina sestankov v drugi polovici leta potekala ali v fizični ali hibridni obliki (možnost spremljanja online).</w:t>
      </w:r>
    </w:p>
    <w:p w14:paraId="5CECE9F1" w14:textId="77777777" w:rsidR="00BB1BCB" w:rsidRPr="00565E9C" w:rsidRDefault="00BB1BCB" w:rsidP="00565E9C">
      <w:pPr>
        <w:spacing w:line="288" w:lineRule="auto"/>
      </w:pPr>
    </w:p>
    <w:p w14:paraId="07D7BC9D" w14:textId="66EF9D9A" w:rsidR="00BB1BCB" w:rsidRPr="00565E9C" w:rsidRDefault="00BB1BCB" w:rsidP="00565E9C">
      <w:pPr>
        <w:spacing w:line="288" w:lineRule="auto"/>
      </w:pPr>
      <w:r w:rsidRPr="00565E9C">
        <w:t xml:space="preserve">Sodelovanje inšpektorjev v mednarodnih projektih in na mednarodnih delavnicah pomeni poleg izmenjave izkušenj in pridobivanja znanj glede načina dela inšpekcij in spoznavanja zakonodaje in ureditev v drugih evropskih državah tudi zagotavljanje pomembne </w:t>
      </w:r>
      <w:r>
        <w:t>deja</w:t>
      </w:r>
      <w:r w:rsidRPr="00565E9C">
        <w:t xml:space="preserve">vne </w:t>
      </w:r>
      <w:r w:rsidRPr="00565E9C">
        <w:t xml:space="preserve">vloge inšpektorjev za okolje pri podajanju pripomb in predlogov ob spremembah </w:t>
      </w:r>
      <w:r>
        <w:t>domačih</w:t>
      </w:r>
      <w:r w:rsidRPr="00565E9C">
        <w:t xml:space="preserve"> </w:t>
      </w:r>
      <w:r w:rsidRPr="00565E9C">
        <w:t xml:space="preserve">predpisov in s tem primerljivost </w:t>
      </w:r>
      <w:r>
        <w:t>držav</w:t>
      </w:r>
      <w:r w:rsidRPr="00565E9C">
        <w:t xml:space="preserve">ne </w:t>
      </w:r>
      <w:r w:rsidRPr="00565E9C">
        <w:t xml:space="preserve">zakonodaje z drugimi državami ter njeno uspešno izvajanje, kar je tudi eden glavnih ciljev projektov, ki se nanašajo na delovanje inšpektorjev za okolje. Zato je </w:t>
      </w:r>
      <w:r>
        <w:t>treba</w:t>
      </w:r>
      <w:r w:rsidRPr="00565E9C">
        <w:t xml:space="preserve"> </w:t>
      </w:r>
      <w:r w:rsidRPr="00565E9C">
        <w:t>tudi v prihodnje nadaljevati sodelovanje čim večjega števila inšpektorjev na raznih mednarodnih projektih in izobraževanjih.</w:t>
      </w:r>
    </w:p>
    <w:p w14:paraId="7A6B8263" w14:textId="77777777" w:rsidR="00BB1BCB" w:rsidRPr="00565E9C" w:rsidRDefault="00BB1BCB" w:rsidP="00565E9C">
      <w:pPr>
        <w:spacing w:line="288" w:lineRule="auto"/>
      </w:pPr>
    </w:p>
    <w:p w14:paraId="09760861" w14:textId="3B4AB18E" w:rsidR="00BB1BCB" w:rsidRPr="00565E9C" w:rsidRDefault="00BB1BCB" w:rsidP="00565E9C">
      <w:pPr>
        <w:spacing w:line="288" w:lineRule="auto"/>
      </w:pPr>
      <w:r w:rsidRPr="00565E9C">
        <w:t xml:space="preserve">Poleg tega je </w:t>
      </w:r>
      <w:r>
        <w:t>i</w:t>
      </w:r>
      <w:r w:rsidRPr="00565E9C">
        <w:t>nšpektorat tudi projektni partner v projektu na področju čezmejnega poši</w:t>
      </w:r>
      <w:r>
        <w:t>l</w:t>
      </w:r>
      <w:r w:rsidRPr="00565E9C">
        <w:t>janja odpadkov</w:t>
      </w:r>
      <w:r>
        <w:t>,</w:t>
      </w:r>
      <w:r w:rsidRPr="00565E9C">
        <w:t xml:space="preserve"> in sicer SWEAP (</w:t>
      </w:r>
      <w:hyperlink r:id="rId57" w:history="1">
        <w:r w:rsidRPr="00565E9C">
          <w:rPr>
            <w:rStyle w:val="Hiperpovezava"/>
          </w:rPr>
          <w:t>https://www.sweap.eu/</w:t>
        </w:r>
      </w:hyperlink>
      <w:r w:rsidRPr="00565E9C">
        <w:t>). Inšpektorat RS za okolje in prostor je 27. in 28. septembra 2022 v Ljubljani gostil sestanek v okviru LIFE + projekta SWEAP. Sestanek je po skoraj treh letih potekal v fizični obliki in je bil namenjen izmenjavi izkušenj, informacij in dobrih praks med nadzornimi in pristojnimi organi na področju čezmejnega pošiljanja odpadkov, odkrivanju nezakonitih pošiljk, ravnanja z odpadno plastiko in podobnim temam. Sestanka se je udeležilo 45 predstavnikov okoljskih inšpektoratov in agencij iz 23 evropskih držav.</w:t>
      </w:r>
    </w:p>
    <w:p w14:paraId="102C20D2" w14:textId="3D25605A" w:rsidR="00BB1BCB" w:rsidRPr="00565E9C" w:rsidRDefault="00BB1BCB" w:rsidP="00565E9C">
      <w:pPr>
        <w:pStyle w:val="Navadensplet"/>
        <w:spacing w:line="288" w:lineRule="auto"/>
        <w:jc w:val="both"/>
        <w:rPr>
          <w:rFonts w:ascii="Arial" w:hAnsi="Arial"/>
          <w:sz w:val="20"/>
          <w:szCs w:val="20"/>
        </w:rPr>
      </w:pPr>
      <w:r w:rsidRPr="00565E9C">
        <w:rPr>
          <w:rFonts w:ascii="Arial" w:hAnsi="Arial"/>
          <w:sz w:val="20"/>
          <w:szCs w:val="20"/>
        </w:rPr>
        <w:t>Prvi dan sestanka je bil namenjen predstavitvi dosežkov v okviru projekta, izvajanju nadzorov nad pošiljkami odpadkov na Nizozemskem, vračanju nezakonitih pošiljk odpadkov iz Turčije v Nemčijo, izmenjavam inšpektorjev med državami ter predstavitvi analize podatkov o uvozu odpadkov iz Slovenije v tretje države</w:t>
      </w:r>
      <w:r>
        <w:rPr>
          <w:rFonts w:ascii="Arial" w:hAnsi="Arial"/>
          <w:sz w:val="20"/>
          <w:szCs w:val="20"/>
          <w:lang w:val="sl-SI"/>
        </w:rPr>
        <w:t xml:space="preserve"> ali izvozu odpadkov iz tretjih držav v Slovenijo</w:t>
      </w:r>
      <w:r w:rsidRPr="00565E9C">
        <w:rPr>
          <w:rFonts w:ascii="Arial" w:hAnsi="Arial"/>
          <w:sz w:val="20"/>
          <w:szCs w:val="20"/>
        </w:rPr>
        <w:t xml:space="preserve">. Prvi dan se je </w:t>
      </w:r>
      <w:r>
        <w:rPr>
          <w:rFonts w:ascii="Arial" w:hAnsi="Arial"/>
          <w:sz w:val="20"/>
          <w:szCs w:val="20"/>
          <w:lang w:val="sl-SI"/>
        </w:rPr>
        <w:t>konča</w:t>
      </w:r>
      <w:r w:rsidRPr="00565E9C">
        <w:rPr>
          <w:rFonts w:ascii="Arial" w:hAnsi="Arial"/>
          <w:sz w:val="20"/>
          <w:szCs w:val="20"/>
        </w:rPr>
        <w:t xml:space="preserve">l </w:t>
      </w:r>
      <w:r w:rsidRPr="00565E9C">
        <w:rPr>
          <w:rFonts w:ascii="Arial" w:hAnsi="Arial"/>
          <w:sz w:val="20"/>
          <w:szCs w:val="20"/>
        </w:rPr>
        <w:t>z delavnico o aplikaciji, ki jo lahko inšpektorji uporabljajo pri izvajanju nadzorov nad čezmejnimi pošiljkami odpadkov in je bila razvita v okviru projekta, namenjena pa je pripravi poročil o izvedenih nadzorih.</w:t>
      </w:r>
    </w:p>
    <w:p w14:paraId="07F3D8E2" w14:textId="05E9C1B5" w:rsidR="00BB1BCB" w:rsidRPr="00565E9C" w:rsidRDefault="00BB1BCB" w:rsidP="00565E9C">
      <w:pPr>
        <w:pStyle w:val="Navadensplet"/>
        <w:spacing w:line="288" w:lineRule="auto"/>
        <w:jc w:val="both"/>
        <w:rPr>
          <w:rFonts w:ascii="Arial" w:hAnsi="Arial"/>
          <w:sz w:val="20"/>
          <w:szCs w:val="20"/>
        </w:rPr>
      </w:pPr>
      <w:r w:rsidRPr="00565E9C">
        <w:rPr>
          <w:rFonts w:ascii="Arial" w:hAnsi="Arial"/>
          <w:sz w:val="20"/>
          <w:szCs w:val="20"/>
        </w:rPr>
        <w:t>Drugi dan sestanka se je začel s predstavitvijo problematike recikliranja ladij, odkrivanj</w:t>
      </w:r>
      <w:r>
        <w:rPr>
          <w:rFonts w:ascii="Arial" w:hAnsi="Arial"/>
          <w:sz w:val="20"/>
          <w:szCs w:val="20"/>
          <w:lang w:val="sl-SI"/>
        </w:rPr>
        <w:t>a</w:t>
      </w:r>
      <w:r w:rsidRPr="00565E9C">
        <w:rPr>
          <w:rFonts w:ascii="Arial" w:hAnsi="Arial"/>
          <w:sz w:val="20"/>
          <w:szCs w:val="20"/>
        </w:rPr>
        <w:t xml:space="preserve"> nezakonitih pošiljk odpadkov v pristanišču Antwerpen ter </w:t>
      </w:r>
      <w:r>
        <w:rPr>
          <w:rFonts w:ascii="Arial" w:hAnsi="Arial"/>
          <w:sz w:val="20"/>
          <w:szCs w:val="20"/>
          <w:lang w:val="sl-SI"/>
        </w:rPr>
        <w:t>razvrščanja</w:t>
      </w:r>
      <w:r w:rsidRPr="00565E9C">
        <w:rPr>
          <w:rFonts w:ascii="Arial" w:hAnsi="Arial"/>
          <w:sz w:val="20"/>
          <w:szCs w:val="20"/>
        </w:rPr>
        <w:t xml:space="preserve"> </w:t>
      </w:r>
      <w:r w:rsidRPr="00565E9C">
        <w:rPr>
          <w:rFonts w:ascii="Arial" w:hAnsi="Arial"/>
          <w:sz w:val="20"/>
          <w:szCs w:val="20"/>
        </w:rPr>
        <w:t>odpadne plastike pred predelav</w:t>
      </w:r>
      <w:r>
        <w:rPr>
          <w:rFonts w:ascii="Arial" w:hAnsi="Arial"/>
          <w:sz w:val="20"/>
          <w:szCs w:val="20"/>
          <w:lang w:val="sl-SI"/>
        </w:rPr>
        <w:t>o</w:t>
      </w:r>
      <w:r w:rsidRPr="00565E9C">
        <w:rPr>
          <w:rFonts w:ascii="Arial" w:hAnsi="Arial"/>
          <w:sz w:val="20"/>
          <w:szCs w:val="20"/>
        </w:rPr>
        <w:t xml:space="preserve"> </w:t>
      </w:r>
      <w:r>
        <w:rPr>
          <w:rFonts w:ascii="Arial" w:hAnsi="Arial"/>
          <w:sz w:val="20"/>
          <w:szCs w:val="20"/>
          <w:lang w:val="sl-SI"/>
        </w:rPr>
        <w:t>v</w:t>
      </w:r>
      <w:r w:rsidRPr="00565E9C">
        <w:rPr>
          <w:rFonts w:ascii="Arial" w:hAnsi="Arial"/>
          <w:sz w:val="20"/>
          <w:szCs w:val="20"/>
        </w:rPr>
        <w:t xml:space="preserve"> obratih za predelavo</w:t>
      </w:r>
      <w:r w:rsidRPr="00F95451">
        <w:rPr>
          <w:rFonts w:ascii="Arial" w:hAnsi="Arial"/>
          <w:sz w:val="20"/>
          <w:szCs w:val="20"/>
        </w:rPr>
        <w:t xml:space="preserve"> </w:t>
      </w:r>
      <w:r w:rsidRPr="00565E9C">
        <w:rPr>
          <w:rFonts w:ascii="Arial" w:hAnsi="Arial"/>
          <w:sz w:val="20"/>
          <w:szCs w:val="20"/>
        </w:rPr>
        <w:t>in po</w:t>
      </w:r>
      <w:r>
        <w:rPr>
          <w:rFonts w:ascii="Arial" w:hAnsi="Arial"/>
          <w:sz w:val="20"/>
          <w:szCs w:val="20"/>
          <w:lang w:val="sl-SI"/>
        </w:rPr>
        <w:t xml:space="preserve"> njej</w:t>
      </w:r>
      <w:r w:rsidRPr="00565E9C">
        <w:rPr>
          <w:rFonts w:ascii="Arial" w:hAnsi="Arial"/>
          <w:sz w:val="20"/>
          <w:szCs w:val="20"/>
        </w:rPr>
        <w:t>. Popoldanski del je bil namenjen obisku Luk</w:t>
      </w:r>
      <w:r>
        <w:rPr>
          <w:rFonts w:ascii="Arial" w:hAnsi="Arial"/>
          <w:sz w:val="20"/>
          <w:szCs w:val="20"/>
          <w:lang w:val="sl-SI"/>
        </w:rPr>
        <w:t>e</w:t>
      </w:r>
      <w:r w:rsidRPr="00565E9C">
        <w:rPr>
          <w:rFonts w:ascii="Arial" w:hAnsi="Arial"/>
          <w:sz w:val="20"/>
          <w:szCs w:val="20"/>
        </w:rPr>
        <w:t xml:space="preserve"> Koper, kjer so se udeleženci sestanka seznanili s posebnostmi </w:t>
      </w:r>
      <w:r>
        <w:rPr>
          <w:rFonts w:ascii="Arial" w:hAnsi="Arial"/>
          <w:sz w:val="20"/>
          <w:szCs w:val="20"/>
          <w:lang w:val="sl-SI"/>
        </w:rPr>
        <w:t>pristanišča</w:t>
      </w:r>
      <w:r w:rsidRPr="00565E9C">
        <w:rPr>
          <w:rFonts w:ascii="Arial" w:hAnsi="Arial"/>
          <w:sz w:val="20"/>
          <w:szCs w:val="20"/>
        </w:rPr>
        <w:t>, izvajanjem nadzorov pošiljk odpadkov s strani Finančne uprave Republike Slovenije ter sodelovali v odprti diskusiji s predstavnikom Združenja pristaniških špediterjev.</w:t>
      </w:r>
    </w:p>
    <w:p w14:paraId="30D3F93F" w14:textId="77777777" w:rsidR="00BB1BCB" w:rsidRPr="00565E9C" w:rsidRDefault="00BB1BCB" w:rsidP="00565E9C">
      <w:pPr>
        <w:pStyle w:val="Navadensplet"/>
        <w:spacing w:line="288" w:lineRule="auto"/>
        <w:jc w:val="both"/>
        <w:rPr>
          <w:rFonts w:ascii="Arial" w:hAnsi="Arial"/>
          <w:sz w:val="20"/>
          <w:szCs w:val="20"/>
        </w:rPr>
      </w:pPr>
    </w:p>
    <w:p w14:paraId="4F0DA0A1" w14:textId="77777777" w:rsidR="00BB1BCB" w:rsidRPr="00565E9C" w:rsidRDefault="00BB1BCB" w:rsidP="00BB1BCB">
      <w:pPr>
        <w:pStyle w:val="Naslov30"/>
        <w:spacing w:line="288" w:lineRule="auto"/>
      </w:pPr>
      <w:bookmarkStart w:id="318" w:name="_Toc138246279"/>
      <w:r w:rsidRPr="00565E9C">
        <w:rPr>
          <w:rStyle w:val="Intenzivenpoudarek"/>
          <w:color w:val="auto"/>
        </w:rPr>
        <w:lastRenderedPageBreak/>
        <w:t>KLJUČNE UGOTOVITVE IN SKLEPI</w:t>
      </w:r>
      <w:bookmarkEnd w:id="317"/>
      <w:bookmarkEnd w:id="318"/>
    </w:p>
    <w:p w14:paraId="58D829E9" w14:textId="77777777" w:rsidR="00BB1BCB" w:rsidRPr="00565E9C" w:rsidRDefault="00BB1BCB" w:rsidP="00BB1BCB">
      <w:pPr>
        <w:pStyle w:val="Naslov4"/>
        <w:spacing w:line="288" w:lineRule="auto"/>
      </w:pPr>
      <w:r w:rsidRPr="00565E9C">
        <w:t>POMEN ZAKONODAJE</w:t>
      </w:r>
    </w:p>
    <w:p w14:paraId="77CCBF49" w14:textId="77777777" w:rsidR="00BB1BCB" w:rsidRPr="00565E9C" w:rsidRDefault="00BB1BCB" w:rsidP="00565E9C">
      <w:pPr>
        <w:spacing w:line="288" w:lineRule="auto"/>
      </w:pPr>
      <w:r w:rsidRPr="00565E9C">
        <w:t xml:space="preserve">Na področju okolja so posegi in dejavnosti urejeni z več kot štiristo predpisi in upravnimi akti, ki so med seboj kompleksno povezani. Pravilno razumevanje razpršeno določenih zahtev je zelo zahtevno za zavezance in inšpektorje. </w:t>
      </w:r>
    </w:p>
    <w:p w14:paraId="04D34617" w14:textId="1D1DCBC6" w:rsidR="00BB1BCB" w:rsidRPr="00565E9C" w:rsidRDefault="00BB1BCB" w:rsidP="00565E9C">
      <w:pPr>
        <w:spacing w:line="288" w:lineRule="auto"/>
      </w:pPr>
      <w:r w:rsidRPr="00565E9C">
        <w:t xml:space="preserve">V posameznem letu se običajno sprejme ali spremeni in dopolni več deset predpisov s področij, ki se nanašajo na delo ION. Pregled in sodelovanje ION pri pripravi tako velikega števila predlogov predpisov zahtevata precej časa. Kljub temu menimo, da je ključno, da je ION dejavno vključena v te postopke, saj je organ, ki predpise neposredno uporablja in zato zelo dobro pozna izvršljivosti določb in učinkovitost predpisa ter </w:t>
      </w:r>
      <w:r w:rsidR="00A31DAB">
        <w:t>navadno</w:t>
      </w:r>
      <w:r w:rsidRPr="00565E9C">
        <w:t xml:space="preserve"> </w:t>
      </w:r>
      <w:r w:rsidRPr="00565E9C">
        <w:t xml:space="preserve">lahko oceni stopnjo in obseg njegovega izvajanja. </w:t>
      </w:r>
      <w:r w:rsidRPr="00565E9C">
        <w:rPr>
          <w:color w:val="000000"/>
        </w:rPr>
        <w:t xml:space="preserve">Ob ugotovljenih kršitvah je pomembno, da imajo inšpektorji jasna pooblastila za ukrepanje. </w:t>
      </w:r>
      <w:r w:rsidRPr="00565E9C">
        <w:t xml:space="preserve">Nejasne ali nedorečene določbe poslabšujejo izvedljivost predpisov in/ali upravnih aktov. </w:t>
      </w:r>
    </w:p>
    <w:p w14:paraId="3834897E" w14:textId="77777777" w:rsidR="00BB1BCB" w:rsidRPr="00565E9C" w:rsidRDefault="00BB1BCB" w:rsidP="00565E9C">
      <w:pPr>
        <w:spacing w:line="288" w:lineRule="auto"/>
      </w:pPr>
      <w:r w:rsidRPr="00565E9C">
        <w:t>Doseganje okoljskih ciljev pogojujejo jasni in konkretni politični programi oziroma dolgoročni strateški okvir, ki zagotavlja učinkovito izvajanje tega zakonsko izjemno kompleksno urejenega področja, vključno z viri in orodji, ki bi zavezancem in upravi zagotavljali doseganje predpisanih okoljskih ciljev.</w:t>
      </w:r>
    </w:p>
    <w:p w14:paraId="528B75E6" w14:textId="77777777" w:rsidR="00BB1BCB" w:rsidRPr="00565E9C" w:rsidRDefault="00BB1BCB" w:rsidP="00565E9C">
      <w:pPr>
        <w:spacing w:line="288" w:lineRule="auto"/>
      </w:pPr>
    </w:p>
    <w:p w14:paraId="4B36CB33" w14:textId="77777777" w:rsidR="00BB1BCB" w:rsidRPr="00565E9C" w:rsidRDefault="00BB1BCB" w:rsidP="00BB1BCB">
      <w:pPr>
        <w:pStyle w:val="Naslov4"/>
        <w:numPr>
          <w:ilvl w:val="3"/>
          <w:numId w:val="35"/>
        </w:numPr>
        <w:spacing w:line="288" w:lineRule="auto"/>
      </w:pPr>
      <w:bookmarkStart w:id="319" w:name="_Toc39668192"/>
      <w:r w:rsidRPr="00565E9C">
        <w:t>KLJUČNI PREDLOGI ZA IZBOLJŠANJE IZVAJANJA INŠPEKCIJSKEGA NADZORA</w:t>
      </w:r>
    </w:p>
    <w:bookmarkEnd w:id="319"/>
    <w:p w14:paraId="101E4AC8" w14:textId="77777777" w:rsidR="00BB1BCB" w:rsidRPr="00565E9C" w:rsidRDefault="00BB1BCB" w:rsidP="00BB1BCB">
      <w:pPr>
        <w:pStyle w:val="Naslov5"/>
        <w:spacing w:line="288" w:lineRule="auto"/>
      </w:pPr>
      <w:r w:rsidRPr="00565E9C">
        <w:t>PREDLOGI SPREMEMB V ZAKONODAJI</w:t>
      </w:r>
    </w:p>
    <w:p w14:paraId="752799AB" w14:textId="3E25EDD9" w:rsidR="00BB1BCB" w:rsidRPr="00565E9C" w:rsidRDefault="00BB1BCB" w:rsidP="00565E9C">
      <w:pPr>
        <w:spacing w:line="288" w:lineRule="auto"/>
      </w:pPr>
      <w:r w:rsidRPr="00565E9C">
        <w:t>Največkrat opozarjamo na nedorečenost in nedoslednost veljavnih predpisov ter na pomanjkanje jasnih opredelitev temeljnih izrazov, kar omogoča različne razlage posameznih določb. Nekatere pomanjkljivosti predpisov pomenijo, da ni mogoče učinkovito izvajati nadzora, kar v javnosti prevečkrat ustvarja vtis neprizadevnosti in ravnodušnosti inšpektorjev. Zaradi širokega nabora zakonodaje z navedenega področja se zmanjšuje preglednost, v določenih primerih se podobna materija ureja v več predpisih (</w:t>
      </w:r>
      <w:r>
        <w:t>na primer</w:t>
      </w:r>
      <w:r w:rsidRPr="00565E9C">
        <w:t xml:space="preserve"> v zakonu, nato pa še v podzakonskem aktu), kar dodatno otežuje izvajanje samega (zakonitega in učinkovitega) nadzora, pri tem pa se zmanjšuje tudi pravna varnost za same zavezance. V prihodnje je zato </w:t>
      </w:r>
      <w:r>
        <w:t>treba</w:t>
      </w:r>
      <w:r w:rsidRPr="00565E9C">
        <w:t xml:space="preserve"> </w:t>
      </w:r>
      <w:r w:rsidRPr="00565E9C">
        <w:t xml:space="preserve">stremeti </w:t>
      </w:r>
      <w:r>
        <w:t>k</w:t>
      </w:r>
      <w:r w:rsidRPr="00565E9C">
        <w:t xml:space="preserve"> zmanjševanju obsega zakonodaje, čim</w:t>
      </w:r>
      <w:r>
        <w:t xml:space="preserve"> </w:t>
      </w:r>
      <w:r w:rsidRPr="00565E9C">
        <w:t xml:space="preserve">bolj </w:t>
      </w:r>
      <w:r w:rsidRPr="00565E9C">
        <w:t>celovit</w:t>
      </w:r>
      <w:r>
        <w:t>emu</w:t>
      </w:r>
      <w:r w:rsidRPr="00565E9C">
        <w:t xml:space="preserve"> </w:t>
      </w:r>
      <w:r w:rsidRPr="00565E9C">
        <w:t>urejanj</w:t>
      </w:r>
      <w:r>
        <w:t>u</w:t>
      </w:r>
      <w:r w:rsidRPr="00565E9C">
        <w:t xml:space="preserve"> (le) najpomembnejših vsebin ter jasnosti predpisov. </w:t>
      </w:r>
    </w:p>
    <w:p w14:paraId="0B3F2C1C" w14:textId="77777777" w:rsidR="00BB1BCB" w:rsidRPr="00565E9C" w:rsidRDefault="00BB1BCB" w:rsidP="00565E9C">
      <w:pPr>
        <w:spacing w:line="288" w:lineRule="auto"/>
      </w:pPr>
    </w:p>
    <w:p w14:paraId="118BF2BC" w14:textId="4C6E77E5" w:rsidR="00BB1BCB" w:rsidRPr="00565E9C" w:rsidRDefault="00BB1BCB" w:rsidP="00565E9C">
      <w:pPr>
        <w:spacing w:line="288" w:lineRule="auto"/>
      </w:pPr>
      <w:r w:rsidRPr="00565E9C">
        <w:t xml:space="preserve">Drug večji sklop pripomb se nanaša na določitev pristojnosti inšpekcijskega nadzora. Učinkovitost ION bi lahko povečali, če bi se na druge inšpekcijske organe prenesel nadzor nad okoljskimi zahtevami, ki so neposredno predmet njihovega </w:t>
      </w:r>
      <w:r>
        <w:t>dela</w:t>
      </w:r>
      <w:r w:rsidRPr="00565E9C">
        <w:t xml:space="preserve">. Zakonodaja bi morala iti v smeri, da določila nadzorujejo le inšpektorji resornega področja, ne pa tudi inšpektorji drugih inšpekcij. Navedeno drobi nadzor, vnaša nedoslednost, </w:t>
      </w:r>
      <w:r>
        <w:t xml:space="preserve">povzroča </w:t>
      </w:r>
      <w:r w:rsidRPr="00565E9C">
        <w:t>prelaganje odgovornosti in ne nazadnje sproža tudi spore o pristojnosti. Tudi delitev pristojnosti med državno in lokalno ravnijo je na področju okolja zelo pomanjkljivo začrtana, kar prav tako opisujemo v nadaljevanju. Glede na obseg pristojnosti na lokalni ravni je ION v primerjavi z drugimi državami EU unikum.</w:t>
      </w:r>
    </w:p>
    <w:p w14:paraId="40EBD17E" w14:textId="77777777" w:rsidR="00BB1BCB" w:rsidRPr="00565E9C" w:rsidRDefault="00BB1BCB" w:rsidP="00565E9C">
      <w:pPr>
        <w:spacing w:line="288" w:lineRule="auto"/>
      </w:pPr>
    </w:p>
    <w:p w14:paraId="31D09548" w14:textId="77777777" w:rsidR="00BB1BCB" w:rsidRPr="00565E9C" w:rsidRDefault="00BB1BCB" w:rsidP="00565E9C">
      <w:pPr>
        <w:spacing w:line="288" w:lineRule="auto"/>
      </w:pPr>
      <w:r w:rsidRPr="00565E9C">
        <w:t>Tretji sklop pripomb ION pa se nanaša na opozarjanje, da nimamo dovolj inšpektorjev za obseg zahtev, pogojev in omejitev, ki naj bi jih nadzorovali.</w:t>
      </w:r>
    </w:p>
    <w:p w14:paraId="29FBC213" w14:textId="77777777" w:rsidR="00BB1BCB" w:rsidRPr="00565E9C" w:rsidRDefault="00BB1BCB" w:rsidP="00565E9C">
      <w:pPr>
        <w:spacing w:line="288" w:lineRule="auto"/>
      </w:pPr>
    </w:p>
    <w:p w14:paraId="3A51215A" w14:textId="77777777" w:rsidR="00BB1BCB" w:rsidRPr="00565E9C" w:rsidRDefault="00BB1BCB" w:rsidP="00565E9C">
      <w:pPr>
        <w:spacing w:line="288" w:lineRule="auto"/>
      </w:pPr>
      <w:r w:rsidRPr="00565E9C">
        <w:t>V letu 2022 je ION podajala pripombe in sodelovala pri pripravi novega Zakona o varstvu okolja (ZVO-2), Zakona o gospodarskih javnih službah varstva okolja, Zakona o umeščanju naprav za proizvodnjo električne energije iz obnovljivih virov energije, Zakona o zaščiti prijaviteljev, Uredbe o odpadkih, Uredbe o pravici do nadomestila za kritje posrednih stroškov zaradi stroškov emisij toplogrednih plinov, Uredbe o pitni vodi, Uredbe o gradbiščih, Uredbe o pristaniških zmogljivostih za prevzem odpadkov s plovil, ION je podala predlog sprememb ZIN, zaradi reorganizacije ministrstev pa tudi pripombe na Zakon o državni upravi in Uredbo o organih v sestavi.</w:t>
      </w:r>
    </w:p>
    <w:p w14:paraId="2B8C14AD" w14:textId="21721D2F" w:rsidR="00BB1BCB" w:rsidRPr="00565E9C" w:rsidRDefault="00BB1BCB" w:rsidP="00565E9C">
      <w:pPr>
        <w:spacing w:line="288" w:lineRule="auto"/>
      </w:pPr>
      <w:r w:rsidRPr="00565E9C">
        <w:lastRenderedPageBreak/>
        <w:t>Nekateri ključni predlogi zakonodajnih rešitev za izboljšanje izvajanja inšpekcijskega nadzora na področju okolja, ki smo jih v preteklosti že večkrat predlagali, pa so v večini še neuresničeni:</w:t>
      </w:r>
    </w:p>
    <w:p w14:paraId="3801EC7E" w14:textId="77777777" w:rsidR="00BB1BCB" w:rsidRPr="00565E9C" w:rsidRDefault="00BB1BCB" w:rsidP="00565E9C">
      <w:pPr>
        <w:spacing w:line="288" w:lineRule="auto"/>
      </w:pPr>
    </w:p>
    <w:p w14:paraId="3CDA67BA" w14:textId="77777777" w:rsidR="00BB1BCB" w:rsidRPr="00565E9C" w:rsidRDefault="00BB1BCB" w:rsidP="00CF0388">
      <w:pPr>
        <w:pStyle w:val="Natevanje"/>
        <w:numPr>
          <w:ilvl w:val="0"/>
          <w:numId w:val="76"/>
        </w:numPr>
        <w:spacing w:line="288" w:lineRule="auto"/>
      </w:pPr>
      <w:r w:rsidRPr="00565E9C">
        <w:t>prenos pristojnosti nadzora glede ravnanja z odpadki, ki nastajajo v gospodinjstvu, vključno z gradbenimi, na občinsko raven;</w:t>
      </w:r>
    </w:p>
    <w:p w14:paraId="21CA2F20" w14:textId="77777777" w:rsidR="00BB1BCB" w:rsidRPr="00565E9C" w:rsidRDefault="00BB1BCB" w:rsidP="00565E9C">
      <w:pPr>
        <w:pStyle w:val="Natevanje"/>
        <w:spacing w:line="288" w:lineRule="auto"/>
      </w:pPr>
      <w:r w:rsidRPr="00565E9C">
        <w:t>v Zakonu o varstvu okolja še jasneje opredeliti in nedvoumno razmejiti pristojnosti med državnimi in občinskimi nadzornimi organi;</w:t>
      </w:r>
    </w:p>
    <w:p w14:paraId="647EAF52" w14:textId="77777777" w:rsidR="00BB1BCB" w:rsidRPr="00565E9C" w:rsidRDefault="00BB1BCB" w:rsidP="00565E9C">
      <w:pPr>
        <w:pStyle w:val="Natevanje"/>
        <w:spacing w:line="288" w:lineRule="auto"/>
      </w:pPr>
      <w:r w:rsidRPr="00565E9C">
        <w:t>v Uredbi o oskrbi s pitno vodo omejiti nadzor ION samo na izvajalce javne službe oskrbe s pitno vodo, glede obveznosti priklopa na javni vodovod pa na občinski inšpektorat (podobno je to urejeno v Uredbi o odvajanju in čiščenju komunalne odpadne vode);</w:t>
      </w:r>
    </w:p>
    <w:p w14:paraId="6B18CEAE" w14:textId="77777777" w:rsidR="00BB1BCB" w:rsidRPr="00565E9C" w:rsidRDefault="00BB1BCB" w:rsidP="00565E9C">
      <w:pPr>
        <w:pStyle w:val="Natevanje"/>
        <w:spacing w:line="288" w:lineRule="auto"/>
      </w:pPr>
      <w:r w:rsidRPr="00565E9C">
        <w:t>v podzakonskih predpisih na podlagi Gradbenega zakona natančno opredeliti vsebine gradbenega dovoljenja, ki jih bo nadzirala ION;</w:t>
      </w:r>
    </w:p>
    <w:p w14:paraId="31BDC6A6" w14:textId="59D8CBBE" w:rsidR="00BB1BCB" w:rsidRPr="00565E9C" w:rsidRDefault="00BB1BCB" w:rsidP="00565E9C">
      <w:pPr>
        <w:pStyle w:val="Natevanje"/>
        <w:spacing w:line="288" w:lineRule="auto"/>
      </w:pPr>
      <w:r w:rsidRPr="00565E9C">
        <w:t>v področnih zakonih zagotoviti nadzor nad posameznimi proizvodi od »začetka do konca«, da po končani uporabi proizvodi, ki so do takrat v evidencah in pod nadzorom drugih resorjev, ne postanejo okoljska težava (</w:t>
      </w:r>
      <w:r>
        <w:t>na primer</w:t>
      </w:r>
      <w:r w:rsidRPr="00565E9C">
        <w:t> kemikalije, vozila, plovila, živalski odpadki). Na primer zakonodaja, ki ureja skladiščenje nevarnih kemikalij, naj se uporablja tudi za skladiščenje odpadnih kemikalij;</w:t>
      </w:r>
    </w:p>
    <w:p w14:paraId="587A9543" w14:textId="3A1EFEC5" w:rsidR="00BB1BCB" w:rsidRPr="00565E9C" w:rsidRDefault="00BB1BCB" w:rsidP="00565E9C">
      <w:pPr>
        <w:pStyle w:val="Natevanje"/>
        <w:spacing w:line="288" w:lineRule="auto"/>
      </w:pPr>
      <w:r w:rsidRPr="00565E9C">
        <w:t>vzpostavitev instrumentov (</w:t>
      </w:r>
      <w:r>
        <w:t>na primer</w:t>
      </w:r>
      <w:r w:rsidRPr="00565E9C">
        <w:t xml:space="preserve"> bančne garancije), s katerimi bi preprečili finančno breme države v primeru zlorabe predpisov ali stečaja, prisilnih poravnav, likvidacij, denacionalizacij, lastninjenj idr.;</w:t>
      </w:r>
    </w:p>
    <w:p w14:paraId="71BD05B3" w14:textId="2E977ED6" w:rsidR="00BB1BCB" w:rsidRPr="00565E9C" w:rsidRDefault="00BB1BCB" w:rsidP="00565E9C">
      <w:pPr>
        <w:pStyle w:val="Natevanje"/>
        <w:spacing w:line="288" w:lineRule="auto"/>
      </w:pPr>
      <w:r w:rsidRPr="00565E9C">
        <w:t>spremembe zakonodaje, kjer se zaznajo večje težave pri njenem izvajanju. Če se ugotovi, da inšpekcijski nadzor ni učinkovit, je treba preveriti celotni zakonodajni postopek. Na to smo v preteklosti opozarjali zlasti na področjih odpadne embalaže, odlagališč, izrabljenih motornih vozil, izpolnjevanja zahtev v izvirni pristojnosti občin, dimnikarskih storitev, živalskih odpadkov, območij Natura 2000, odpadkov iz gospodinjstev, vključno z manjšimi količinami gradbenih odpadkov iz obnov</w:t>
      </w:r>
      <w:r>
        <w:t>,</w:t>
      </w:r>
      <w:r w:rsidRPr="00565E9C">
        <w:t xml:space="preserve"> in odpadkov, ki vsebujejo azbest, odpadnih sveč idr. V teh primerih je treba predpisati učinkovitejše sistemske ureditve;</w:t>
      </w:r>
    </w:p>
    <w:p w14:paraId="7B90A679" w14:textId="04E9AC31" w:rsidR="00BB1BCB" w:rsidRPr="00565E9C" w:rsidRDefault="00BB1BCB" w:rsidP="00565E9C">
      <w:pPr>
        <w:pStyle w:val="Natevanje"/>
        <w:spacing w:line="288" w:lineRule="auto"/>
      </w:pPr>
      <w:r w:rsidRPr="00565E9C">
        <w:t>zakonodajo, ki določa izvajanje nadzora nad obrati SEVESO, je treba spremeniti tako, da bo omogočala usklajeni nadzor z drugimi inšpekcijami, vsebinsko povezanimi s preprečevanjem večjih nesreč in zmanjševanjem njihovih posledic;</w:t>
      </w:r>
    </w:p>
    <w:p w14:paraId="774F794C" w14:textId="4D402D81" w:rsidR="00BB1BCB" w:rsidRPr="00565E9C" w:rsidRDefault="00BB1BCB" w:rsidP="00565E9C">
      <w:pPr>
        <w:pStyle w:val="Natevanje"/>
        <w:spacing w:line="288" w:lineRule="auto"/>
      </w:pPr>
      <w:r w:rsidRPr="00565E9C">
        <w:t>smiselno je treba uskladiti višine glob. Višine predpisanih glob so v posameznih primerih še vedno nesorazmerne glede na težo prekrška oziroma škodo, ki nastane v okolju zaradi nezakonitega ravnanja, oziroma prenizke (</w:t>
      </w:r>
      <w:r>
        <w:t>na primer</w:t>
      </w:r>
      <w:r w:rsidRPr="00565E9C">
        <w:t xml:space="preserve"> v Zakonu ohranjanju narave), </w:t>
      </w:r>
      <w:r w:rsidRPr="00565E9C">
        <w:t>k</w:t>
      </w:r>
      <w:r>
        <w:t>adar</w:t>
      </w:r>
      <w:r w:rsidRPr="00565E9C">
        <w:t xml:space="preserve"> </w:t>
      </w:r>
      <w:r w:rsidRPr="00565E9C">
        <w:t xml:space="preserve">gre pogosto za ravnanja, ki povzročijo očitno in nepopravljivo škodo v naravnem okolju. Po drugi strani je iz nekaterih v preteklosti izvedenih projektov znotraj IMPEL, ki so delno zajeli nekatere primerjave višin zagroženih kazenskih sankcij za kršenje okoljskih predpisov, mogoče ugotoviti, da so predpisane sankcije na tem področju med najvišjimi v EU. Posebej visoke so najnižje zagrožene sankcije za manjše kršitve. ION predlaga, da se pri spremembah zakonov s področja okolja višina glob preveri </w:t>
      </w:r>
      <w:r w:rsidR="00A31DAB">
        <w:t>in primerja</w:t>
      </w:r>
      <w:r>
        <w:t xml:space="preserve"> </w:t>
      </w:r>
      <w:r w:rsidRPr="00565E9C">
        <w:t xml:space="preserve">tudi </w:t>
      </w:r>
      <w:r>
        <w:t xml:space="preserve">z </w:t>
      </w:r>
      <w:r w:rsidRPr="00565E9C">
        <w:t>drug</w:t>
      </w:r>
      <w:r>
        <w:t>imi</w:t>
      </w:r>
      <w:r w:rsidRPr="00565E9C">
        <w:t xml:space="preserve"> držav</w:t>
      </w:r>
      <w:r>
        <w:t xml:space="preserve">ami </w:t>
      </w:r>
      <w:r w:rsidRPr="00565E9C">
        <w:t>EU;</w:t>
      </w:r>
    </w:p>
    <w:p w14:paraId="3EED56DD" w14:textId="77777777" w:rsidR="00BB1BCB" w:rsidRPr="00565E9C" w:rsidRDefault="00BB1BCB" w:rsidP="00565E9C">
      <w:pPr>
        <w:pStyle w:val="Natevanje"/>
        <w:spacing w:line="288" w:lineRule="auto"/>
      </w:pPr>
      <w:r w:rsidRPr="00565E9C">
        <w:t>pri vseh prekrškovnih določilih predpisov uvesti sankcioniranje tudi za odgovorne osebe občine;</w:t>
      </w:r>
    </w:p>
    <w:p w14:paraId="322A38AC" w14:textId="677AE6CC" w:rsidR="00BB1BCB" w:rsidRPr="00565E9C" w:rsidRDefault="00BB1BCB" w:rsidP="00565E9C">
      <w:pPr>
        <w:pStyle w:val="Natevanje"/>
        <w:spacing w:line="288" w:lineRule="auto"/>
      </w:pPr>
      <w:r w:rsidRPr="00565E9C">
        <w:t xml:space="preserve">v zakonodaji predvideti in pozneje z podzakonskimi akti določiti izvajalca javne službe, ki bi na območju celotne države (ali na ravni občine) skrbel za izvrševanje odločb ION (predvsem za odstranjevanje nezakonito odloženih odpadkov, starih bremen </w:t>
      </w:r>
      <w:r>
        <w:t>in podobno</w:t>
      </w:r>
      <w:r w:rsidRPr="00565E9C">
        <w:t>). Vsakokratni postopki za izbiro izvajalca so lahko zelo dolgotrajni in neekonomični;</w:t>
      </w:r>
    </w:p>
    <w:p w14:paraId="18CCF6E7" w14:textId="77777777" w:rsidR="00BB1BCB" w:rsidRPr="00565E9C" w:rsidRDefault="00BB1BCB" w:rsidP="00565E9C">
      <w:pPr>
        <w:pStyle w:val="Natevanje"/>
        <w:spacing w:line="288" w:lineRule="auto"/>
      </w:pPr>
      <w:r w:rsidRPr="00565E9C">
        <w:t>v zakonodaji pravno urediti vzpostavitev evidenc (čistopisov) izdanih upravnih aktov, predvsem s področja ARSO in direkcije za vode, z možnostjo vpogleda za določene upravičene osebe;</w:t>
      </w:r>
    </w:p>
    <w:p w14:paraId="0A28BC49" w14:textId="77777777" w:rsidR="00BB1BCB" w:rsidRPr="00565E9C" w:rsidRDefault="00BB1BCB" w:rsidP="00565E9C">
      <w:pPr>
        <w:pStyle w:val="Natevanje"/>
        <w:spacing w:line="288" w:lineRule="auto"/>
      </w:pPr>
      <w:r w:rsidRPr="00565E9C">
        <w:t>uskladiti je treba predpise s področja okolja in kmetijstva, predvsem v delu, ki opredeljuje vnos zemeljskega izkopa v tla, intenziviranje ekstenzivnih travnikov, čiščenje zaraščanja (ponekod je ta ukrep ugoden tudi za naravo, drugod pa pomeni poškodovanje ali uničenje habitata);</w:t>
      </w:r>
    </w:p>
    <w:p w14:paraId="57CBF11E" w14:textId="5022263F" w:rsidR="00BB1BCB" w:rsidRPr="00565E9C" w:rsidRDefault="00BB1BCB" w:rsidP="00565E9C">
      <w:pPr>
        <w:pStyle w:val="Natevanje"/>
        <w:spacing w:line="288" w:lineRule="auto"/>
      </w:pPr>
      <w:r w:rsidRPr="00565E9C">
        <w:lastRenderedPageBreak/>
        <w:t>ION se zavzema za čim širšo prepoved gojenja in zadrževanja prostoživečih živali v ujetništvu. Izjeme od te prepovedi bi morale biti redke in samo na podlagi zagotavljanja javnega, in ne zasebnega interesa. Sprejemljivo bi lahko bilo na primer delovanje zatočišč, zadrževanje v okviru programov za ohranitev vrst </w:t>
      </w:r>
      <w:r>
        <w:t>in podobno</w:t>
      </w:r>
      <w:r w:rsidRPr="00565E9C">
        <w:t xml:space="preserve">, pogojno tudi prikazovanje teh živali v živalskih vrtovih. Absolutno bi morala takoj </w:t>
      </w:r>
      <w:r>
        <w:t>začeti veljati</w:t>
      </w:r>
      <w:r w:rsidRPr="00565E9C">
        <w:t xml:space="preserve"> </w:t>
      </w:r>
      <w:r w:rsidRPr="00565E9C">
        <w:t>prepoved gojenja in zadrževanja prostoživečih živali v ujetništvu za fizične osebe in v stanovanjskih naseljih. V zvezi s tem je ION v preteklosti podala pobudo na MOP za spremembo ZON in sodelovala s pripombami k Zakonu o zaščiti živali. Zahteve bi morale biti v skladu s predlogom IRSOP bistveno natančneje predpisane;</w:t>
      </w:r>
    </w:p>
    <w:p w14:paraId="45EDF95E" w14:textId="77777777" w:rsidR="00BB1BCB" w:rsidRPr="00565E9C" w:rsidRDefault="00BB1BCB" w:rsidP="00565E9C">
      <w:pPr>
        <w:pStyle w:val="Natevanje"/>
        <w:spacing w:line="288" w:lineRule="auto"/>
      </w:pPr>
      <w:bookmarkStart w:id="320" w:name="_Hlk43711103"/>
      <w:r w:rsidRPr="00565E9C">
        <w:t>predlagamo spremembo zakonodaje na dimnikarskem področju (ZDimS, uredba), zlasti da se nadzor nad zagotavljanjem dimnikarskih storitev fizičnih oseb prenese na lokalno raven;</w:t>
      </w:r>
    </w:p>
    <w:bookmarkEnd w:id="320"/>
    <w:p w14:paraId="55847373" w14:textId="55936C83" w:rsidR="00BB1BCB" w:rsidRPr="00565E9C" w:rsidRDefault="00BB1BCB" w:rsidP="00565E9C">
      <w:pPr>
        <w:pStyle w:val="Natevanje"/>
        <w:spacing w:line="288" w:lineRule="auto"/>
      </w:pPr>
      <w:r w:rsidRPr="00565E9C">
        <w:t>v Uredbi o predelavi biološko razgradljivih odpadkov in uporabi komposta ali digestata predlagamo opredelitev ustreznega skladiščenja komposta in digestata, ki ga veljavni predpisi ne opredeljujejo;</w:t>
      </w:r>
    </w:p>
    <w:p w14:paraId="554DD69F" w14:textId="77777777" w:rsidR="00BB1BCB" w:rsidRPr="00565E9C" w:rsidRDefault="00BB1BCB" w:rsidP="00565E9C">
      <w:pPr>
        <w:pStyle w:val="Natevanje"/>
        <w:spacing w:line="288" w:lineRule="auto"/>
      </w:pPr>
      <w:r w:rsidRPr="00565E9C">
        <w:t>v Pravilniku o skladiščenju izrabljenih gum je treba spremeniti 8. člen. V praksi ni mogoče preprečiti izliva tekočin, ki nastanejo ob gašenju, v podzemne vode in kanalizacijo, če je površina pod kupi peščena, česar pravilnik ne prepoveduje, ali v primeru, ko je površina pod kupi betonska, odvajanje padavinske vode in zajem požarne vode pa nista urejena. Ker je precejšnji del vsebine pravilnika namenjen varstvu pred požarom v objektih, ki so namenjeni skladiščenju izrabljenih gum, menimo, da je treba za nadzor nad zahtevami v zvezi z varstvom pred požarom kot pristojne dodati inšpektorje za varstvo pred naravnimi in drugimi nesrečami;</w:t>
      </w:r>
    </w:p>
    <w:p w14:paraId="262F756B" w14:textId="400419FC" w:rsidR="00BB1BCB" w:rsidRPr="00565E9C" w:rsidRDefault="00BB1BCB" w:rsidP="002761F9">
      <w:pPr>
        <w:pStyle w:val="Natevanje"/>
        <w:spacing w:line="288" w:lineRule="auto"/>
        <w:ind w:left="709" w:hanging="283"/>
      </w:pPr>
      <w:r w:rsidRPr="00565E9C">
        <w:t>pri izvajanju nadzorov se ugotavlja, da je Uredba o mejnih vrednostih svetlobnega onesnaževanja okolja že zastarela in da je tehnik</w:t>
      </w:r>
      <w:r>
        <w:t>a</w:t>
      </w:r>
      <w:r w:rsidRPr="00565E9C">
        <w:t xml:space="preserve"> svetilk oziroma svetil v zadnjih letih močno napredoval</w:t>
      </w:r>
      <w:r>
        <w:t>a</w:t>
      </w:r>
      <w:r w:rsidRPr="00565E9C">
        <w:t>. Veljavna uredba je v nekaterih določbah tudi nejasna. Kot primer navajamo nasprotje med določbami 4. člena in petega odstavka 16. člena uredbe;</w:t>
      </w:r>
    </w:p>
    <w:p w14:paraId="05B853AE" w14:textId="77777777" w:rsidR="00BB1BCB" w:rsidRPr="00565E9C" w:rsidRDefault="00BB1BCB" w:rsidP="00565E9C">
      <w:pPr>
        <w:pStyle w:val="Natevanje"/>
        <w:spacing w:line="288" w:lineRule="auto"/>
        <w:rPr>
          <w:rStyle w:val="Hiperpovezava"/>
          <w:color w:val="auto"/>
          <w:u w:val="none"/>
        </w:rPr>
      </w:pPr>
      <w:r w:rsidRPr="00565E9C">
        <w:t xml:space="preserve">v </w:t>
      </w:r>
      <w:hyperlink r:id="rId58" w:history="1">
        <w:r w:rsidRPr="00565E9C">
          <w:rPr>
            <w:rStyle w:val="Hiperpovezava"/>
            <w:color w:val="auto"/>
            <w:u w:val="none"/>
          </w:rPr>
          <w:t>Uredbi o skladiščenju nevarnih tekočin v nepremičnih skladiščnih posodah</w:t>
        </w:r>
      </w:hyperlink>
      <w:r w:rsidRPr="00565E9C">
        <w:rPr>
          <w:rStyle w:val="Hiperpovezava"/>
          <w:color w:val="auto"/>
          <w:u w:val="none"/>
        </w:rPr>
        <w:t xml:space="preserve"> je treba pomensko natančno opredeliti izraz nepremična skladiščna posoda.</w:t>
      </w:r>
    </w:p>
    <w:p w14:paraId="0B6EEA78" w14:textId="77777777" w:rsidR="00BB1BCB" w:rsidRPr="00565E9C" w:rsidRDefault="00BB1BCB" w:rsidP="00565E9C">
      <w:pPr>
        <w:spacing w:line="288" w:lineRule="auto"/>
      </w:pPr>
    </w:p>
    <w:p w14:paraId="3925B02C" w14:textId="77777777" w:rsidR="00BB1BCB" w:rsidRPr="00565E9C" w:rsidRDefault="00BB1BCB" w:rsidP="00BB1BCB">
      <w:pPr>
        <w:pStyle w:val="Naslov5"/>
        <w:spacing w:line="288" w:lineRule="auto"/>
      </w:pPr>
      <w:r w:rsidRPr="00565E9C">
        <w:t xml:space="preserve"> PREDLOGI SPREMEMB ZA UČINKOVITO ZAGOTOVITEV VODOVARSTVENEGA NADZORA</w:t>
      </w:r>
    </w:p>
    <w:p w14:paraId="75E452C3" w14:textId="77777777" w:rsidR="00BB1BCB" w:rsidRPr="00565E9C" w:rsidRDefault="00BB1BCB" w:rsidP="00565E9C">
      <w:pPr>
        <w:spacing w:line="288" w:lineRule="auto"/>
      </w:pPr>
      <w:r w:rsidRPr="00565E9C">
        <w:t>Že več let opozarjamo na nujnost vzpostavitve rečne nadzorne službe s polnimi pooblastili v skladu z ZV-1. Nadzorna služba bi z večjo prisotnostjo na terenu in številčnostjo pripomogla predvsem k hitremu odkrivanju in odpravljanju zaznanih kršitev na terenu tako s preventivnim delovanjem, ozaveščanjem in opozarjanjem kakor tudi z ukrepi nadzora v skladu s pooblastili.</w:t>
      </w:r>
    </w:p>
    <w:p w14:paraId="5347E751" w14:textId="77777777" w:rsidR="00BB1BCB" w:rsidRPr="00565E9C" w:rsidRDefault="00BB1BCB" w:rsidP="00565E9C">
      <w:pPr>
        <w:spacing w:line="288" w:lineRule="auto"/>
      </w:pPr>
    </w:p>
    <w:p w14:paraId="0881FE99" w14:textId="77777777" w:rsidR="00BB1BCB" w:rsidRPr="00565E9C" w:rsidRDefault="00BB1BCB" w:rsidP="00BB1BCB">
      <w:pPr>
        <w:pStyle w:val="Naslov5"/>
        <w:spacing w:line="288" w:lineRule="auto"/>
      </w:pPr>
      <w:r w:rsidRPr="00565E9C">
        <w:t>POVEČANJE ŠTEVILA INŠPEKTORJEV</w:t>
      </w:r>
    </w:p>
    <w:p w14:paraId="7E10E3D5" w14:textId="77777777" w:rsidR="00BB1BCB" w:rsidRPr="00565E9C" w:rsidRDefault="00BB1BCB" w:rsidP="00565E9C">
      <w:pPr>
        <w:spacing w:line="288" w:lineRule="auto"/>
      </w:pPr>
      <w:r w:rsidRPr="00565E9C">
        <w:t>Podatki kažejo, da je skladnost obstoječih zavezancev z zakonodajnimi zahtevami na večini področij dela ION slaba, zato bi bilo treba povečati obseg nadzora ION in izvajanja akcij za ugotavljanje morebitnih nezakonitih ravnanj zavezancev, česar ION z zdajšnjim številom inšpektorjev ne more zagotoviti. Z zdajšnjim številom inšpektorjev ni več mogoče zagotoviti niti inšpekcijskega nadzora na vseh področjih, ki nam ga nalaga več kot 450 zakonov in podzakonskih predpisov, ter obravnavanja prijav v razumnem roku.</w:t>
      </w:r>
    </w:p>
    <w:p w14:paraId="690161AE" w14:textId="7865B9BA" w:rsidR="00BB1BCB" w:rsidRPr="00565E9C" w:rsidRDefault="00BB1BCB" w:rsidP="00565E9C">
      <w:pPr>
        <w:spacing w:line="288" w:lineRule="auto"/>
      </w:pPr>
      <w:r w:rsidRPr="00565E9C">
        <w:t xml:space="preserve">Na nujno kadrovsko okrepitev IRSOP v svojih letnih poročilih že več let opozarja tudi </w:t>
      </w:r>
      <w:r>
        <w:t>varuh človekovih pravic</w:t>
      </w:r>
      <w:r w:rsidRPr="00565E9C">
        <w:t>.</w:t>
      </w:r>
    </w:p>
    <w:p w14:paraId="750D416D" w14:textId="77777777" w:rsidR="00BB1BCB" w:rsidRPr="00565E9C" w:rsidRDefault="00BB1BCB" w:rsidP="00565E9C">
      <w:pPr>
        <w:spacing w:line="288" w:lineRule="auto"/>
      </w:pPr>
    </w:p>
    <w:p w14:paraId="1893DE0C" w14:textId="77777777" w:rsidR="00BB1BCB" w:rsidRPr="00565E9C" w:rsidRDefault="00BB1BCB" w:rsidP="00BB1BCB">
      <w:pPr>
        <w:pStyle w:val="Naslov5"/>
        <w:spacing w:line="288" w:lineRule="auto"/>
      </w:pPr>
      <w:r w:rsidRPr="00565E9C">
        <w:t xml:space="preserve"> DOVOLJENJA, SOGLASJA, STROKOVNA MNENJA IN ZDRUŽEVANJE POSTOPKOV</w:t>
      </w:r>
    </w:p>
    <w:p w14:paraId="7BBA381D" w14:textId="6B75665C" w:rsidR="00BB1BCB" w:rsidRPr="00565E9C" w:rsidRDefault="00BB1BCB" w:rsidP="00565E9C">
      <w:pPr>
        <w:spacing w:line="288" w:lineRule="auto"/>
        <w:rPr>
          <w:lang w:bidi="sa-IN"/>
        </w:rPr>
      </w:pPr>
      <w:r w:rsidRPr="00565E9C">
        <w:t xml:space="preserve">Na podlagi določb področnih zakonov ION izvaja nadzor tudi nad skladnostjo delovanja zavezancev z upravnimi akti, izdanimi na njihovi podlagi, kot so okoljevarstvena in naravovarstvena dovoljenja in </w:t>
      </w:r>
      <w:r w:rsidRPr="00565E9C">
        <w:lastRenderedPageBreak/>
        <w:t xml:space="preserve">soglasja, dovoljenja za poseg v naravo, vodovarstvena soglasja, vodna dovoljenja, dovoljenja za ravnanje z GSO idr. </w:t>
      </w:r>
      <w:r w:rsidRPr="00565E9C">
        <w:rPr>
          <w:lang w:bidi="sa-IN"/>
        </w:rPr>
        <w:t>Konkretni upravni akti (</w:t>
      </w:r>
      <w:r>
        <w:rPr>
          <w:lang w:bidi="sa-IN"/>
        </w:rPr>
        <w:t>na primer</w:t>
      </w:r>
      <w:r w:rsidRPr="00565E9C">
        <w:rPr>
          <w:lang w:bidi="sa-IN"/>
        </w:rPr>
        <w:t> OVD) se večkrat dopolnjujejo in spreminjajo, pri čemer se jasnost zahtev precej izgubi, kar je težava tako za nosilca dovoljenja kot za inšpekcijski nadzor, zato je zelo dobrodošla sprememba v novem ZVO-2, ki predvideva tudi čistopis izreka okoljevarstvenega dovoljenja.</w:t>
      </w:r>
    </w:p>
    <w:p w14:paraId="3207B4DC" w14:textId="77777777" w:rsidR="00BB1BCB" w:rsidRPr="00565E9C" w:rsidRDefault="00BB1BCB" w:rsidP="00BB1BCB">
      <w:pPr>
        <w:pStyle w:val="Naslov5"/>
        <w:spacing w:line="288" w:lineRule="auto"/>
      </w:pPr>
      <w:r w:rsidRPr="00565E9C">
        <w:rPr>
          <w:rStyle w:val="Intenzivenpoudarek"/>
          <w:i w:val="0"/>
          <w:color w:val="auto"/>
        </w:rPr>
        <w:t>NAJPOMEMBNEJŠA SODNA PRAKSA NA PODROČJU DELA ION</w:t>
      </w:r>
    </w:p>
    <w:p w14:paraId="6CB22D5E" w14:textId="6AFAD10D"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V letu 2022 je bilo na področju dela ION več zanimivih odločitev </w:t>
      </w:r>
      <w:r>
        <w:rPr>
          <w:rFonts w:ascii="Arial" w:hAnsi="Arial" w:cs="Arial"/>
          <w:sz w:val="20"/>
          <w:szCs w:val="20"/>
        </w:rPr>
        <w:t>u</w:t>
      </w:r>
      <w:r w:rsidRPr="00565E9C">
        <w:rPr>
          <w:rFonts w:ascii="Arial" w:hAnsi="Arial" w:cs="Arial"/>
          <w:sz w:val="20"/>
          <w:szCs w:val="20"/>
        </w:rPr>
        <w:t xml:space="preserve">stavnega sodišča. V odločbi št. P-3/21-7 z dne 17. </w:t>
      </w:r>
      <w:r>
        <w:rPr>
          <w:rFonts w:ascii="Arial" w:hAnsi="Arial" w:cs="Arial"/>
          <w:sz w:val="20"/>
          <w:szCs w:val="20"/>
        </w:rPr>
        <w:t xml:space="preserve">marca </w:t>
      </w:r>
      <w:r w:rsidRPr="00565E9C">
        <w:rPr>
          <w:rFonts w:ascii="Arial" w:hAnsi="Arial" w:cs="Arial"/>
          <w:sz w:val="20"/>
          <w:szCs w:val="20"/>
        </w:rPr>
        <w:t xml:space="preserve">2022 je sodišče odločilo, da je za inšpekcijski nadzor v zvezi z Odlokom o Krajinskem parku Tivoli, Rožnik in Šišenski hrib zaradi posebnih določb ZON pristojen IRSOP, čeprav je odlok sprejela Mestna občina Ljubljana. </w:t>
      </w:r>
    </w:p>
    <w:p w14:paraId="0A835A00" w14:textId="37D43F2A"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Ustavno sodišče je v sklepu </w:t>
      </w:r>
      <w:r w:rsidRPr="00565E9C">
        <w:rPr>
          <w:rFonts w:ascii="Arial" w:hAnsi="Arial" w:cs="Arial"/>
          <w:sz w:val="20"/>
          <w:szCs w:val="20"/>
        </w:rPr>
        <w:t xml:space="preserve">št. P-8/22-6 z dne 27. </w:t>
      </w:r>
      <w:r>
        <w:rPr>
          <w:rFonts w:ascii="Arial" w:hAnsi="Arial" w:cs="Arial"/>
          <w:sz w:val="20"/>
          <w:szCs w:val="20"/>
        </w:rPr>
        <w:t>oktobra</w:t>
      </w:r>
      <w:r w:rsidRPr="00565E9C">
        <w:rPr>
          <w:rFonts w:ascii="Arial" w:hAnsi="Arial" w:cs="Arial"/>
          <w:sz w:val="20"/>
          <w:szCs w:val="20"/>
        </w:rPr>
        <w:t xml:space="preserve"> 2022 </w:t>
      </w:r>
      <w:r w:rsidRPr="00565E9C">
        <w:rPr>
          <w:rFonts w:ascii="Arial" w:hAnsi="Arial" w:cs="Arial"/>
          <w:sz w:val="20"/>
          <w:szCs w:val="20"/>
        </w:rPr>
        <w:t xml:space="preserve">zahtevo Medobčinskega redarstva za rešitev spora glede nadzorstva v zvezi s parkiranjem na vodovarstvenem območju zavrglo. Sodišče je v obrazložitvi pojasnilo, da gre za negativni spor glede pristojnosti, kadar dva organa zavračata pristojnost, da na podlagi določenega dejanskega stanja in ob uporabi določenega predpisa odločita o sporni zadevi (gre nujno za dve predpostavki za odločitev v negativnem sporu). V postopku </w:t>
      </w:r>
      <w:r>
        <w:rPr>
          <w:rFonts w:ascii="Arial" w:hAnsi="Arial" w:cs="Arial"/>
          <w:sz w:val="20"/>
          <w:szCs w:val="20"/>
        </w:rPr>
        <w:t>u</w:t>
      </w:r>
      <w:r w:rsidRPr="00565E9C">
        <w:rPr>
          <w:rFonts w:ascii="Arial" w:hAnsi="Arial" w:cs="Arial"/>
          <w:sz w:val="20"/>
          <w:szCs w:val="20"/>
        </w:rPr>
        <w:t xml:space="preserve">stavno sodišče ni moglo opredeliti, kateri predpis naj bi bil podlaga za ukrepanje in kateri organ naj bi bil pristojen, zato je zahtevo zavrglo. V ločenem pritrdilnem mnenju je bilo posebej </w:t>
      </w:r>
      <w:r>
        <w:rPr>
          <w:rFonts w:ascii="Arial" w:hAnsi="Arial" w:cs="Arial"/>
          <w:sz w:val="20"/>
          <w:szCs w:val="20"/>
        </w:rPr>
        <w:t>poudarj</w:t>
      </w:r>
      <w:r w:rsidRPr="00565E9C">
        <w:rPr>
          <w:rFonts w:ascii="Arial" w:hAnsi="Arial" w:cs="Arial"/>
          <w:sz w:val="20"/>
          <w:szCs w:val="20"/>
        </w:rPr>
        <w:t>eno</w:t>
      </w:r>
      <w:r>
        <w:rPr>
          <w:rFonts w:ascii="Arial" w:hAnsi="Arial" w:cs="Arial"/>
          <w:sz w:val="20"/>
          <w:szCs w:val="20"/>
        </w:rPr>
        <w:t>,</w:t>
      </w:r>
      <w:r w:rsidRPr="00565E9C">
        <w:rPr>
          <w:rFonts w:ascii="Arial" w:hAnsi="Arial" w:cs="Arial"/>
          <w:sz w:val="20"/>
          <w:szCs w:val="20"/>
        </w:rPr>
        <w:t xml:space="preserve"> </w:t>
      </w:r>
      <w:r w:rsidRPr="00565E9C">
        <w:rPr>
          <w:rFonts w:ascii="Arial" w:hAnsi="Arial" w:cs="Arial"/>
          <w:sz w:val="20"/>
          <w:szCs w:val="20"/>
        </w:rPr>
        <w:t xml:space="preserve">da bilo </w:t>
      </w:r>
      <w:r>
        <w:rPr>
          <w:rFonts w:ascii="Arial" w:hAnsi="Arial" w:cs="Arial"/>
          <w:sz w:val="20"/>
          <w:szCs w:val="20"/>
        </w:rPr>
        <w:t>treba</w:t>
      </w:r>
      <w:r w:rsidRPr="00565E9C">
        <w:rPr>
          <w:rFonts w:ascii="Arial" w:hAnsi="Arial" w:cs="Arial"/>
          <w:sz w:val="20"/>
          <w:szCs w:val="20"/>
        </w:rPr>
        <w:t xml:space="preserve"> </w:t>
      </w:r>
      <w:r>
        <w:rPr>
          <w:rFonts w:ascii="Arial" w:hAnsi="Arial" w:cs="Arial"/>
          <w:sz w:val="20"/>
          <w:szCs w:val="20"/>
        </w:rPr>
        <w:t xml:space="preserve">v zadevi </w:t>
      </w:r>
      <w:r w:rsidRPr="00565E9C">
        <w:rPr>
          <w:rFonts w:ascii="Arial" w:hAnsi="Arial" w:cs="Arial"/>
          <w:sz w:val="20"/>
          <w:szCs w:val="20"/>
        </w:rPr>
        <w:t>nujno hitro odločiti, saj se ogroža vodno telo. Spor o pristojnosti je dejansko povzročila pravna praznina. Ustavno sodišče ni moglo samo navesti ustrezne pravne podlage za ukrepanje IRSOP. V tem primeru bi se moralo opreti na dovolj določno določbo v zakonodaji ali podzakonskem predpisu.</w:t>
      </w:r>
    </w:p>
    <w:p w14:paraId="6C20665F" w14:textId="52D4A1C1"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S sklepom št. U-I-104/22-15 z dne 19. </w:t>
      </w:r>
      <w:r>
        <w:rPr>
          <w:rFonts w:ascii="Arial" w:hAnsi="Arial" w:cs="Arial"/>
          <w:sz w:val="20"/>
          <w:szCs w:val="20"/>
        </w:rPr>
        <w:t>maja</w:t>
      </w:r>
      <w:r w:rsidRPr="00565E9C">
        <w:rPr>
          <w:rFonts w:ascii="Arial" w:hAnsi="Arial" w:cs="Arial"/>
          <w:sz w:val="20"/>
          <w:szCs w:val="20"/>
        </w:rPr>
        <w:t xml:space="preserve"> 2022 je </w:t>
      </w:r>
      <w:r>
        <w:rPr>
          <w:rFonts w:ascii="Arial" w:hAnsi="Arial" w:cs="Arial"/>
          <w:sz w:val="20"/>
          <w:szCs w:val="20"/>
        </w:rPr>
        <w:t>u</w:t>
      </w:r>
      <w:r w:rsidRPr="00565E9C">
        <w:rPr>
          <w:rFonts w:ascii="Arial" w:hAnsi="Arial" w:cs="Arial"/>
          <w:sz w:val="20"/>
          <w:szCs w:val="20"/>
        </w:rPr>
        <w:t xml:space="preserve">stavno sodišče do končne odločitve zadržalo  izvrševanje tretjega in četrtega odstavka 37. člena, četrtega, petega, šestega, sedmega, osmega, devetega in enajstega odstavka 38. člena, prvega odstavka 40. člena, 41. člena ter prvega, tretjega, četrtega, petega, šestega, osmega in devetega odstavka 275. člena novega ZVO-2. Dokončna odločitev v zvezi s sistemom proizvajalčeve razširjene odgovornosti (PRO) bo zato zelo pomembno vplivala tudi na delo ION v prihodnosti. </w:t>
      </w:r>
    </w:p>
    <w:p w14:paraId="32044971" w14:textId="67587008" w:rsidR="00BB1BCB" w:rsidRPr="00565E9C" w:rsidRDefault="00BB1BCB" w:rsidP="00565E9C">
      <w:pPr>
        <w:pStyle w:val="Brezrazmikov"/>
        <w:spacing w:line="288" w:lineRule="auto"/>
        <w:jc w:val="both"/>
        <w:rPr>
          <w:rFonts w:ascii="Arial" w:hAnsi="Arial" w:cs="Arial"/>
          <w:sz w:val="20"/>
          <w:szCs w:val="20"/>
        </w:rPr>
      </w:pPr>
      <w:r w:rsidRPr="00565E9C">
        <w:rPr>
          <w:rFonts w:ascii="Arial" w:hAnsi="Arial" w:cs="Arial"/>
          <w:sz w:val="20"/>
          <w:szCs w:val="20"/>
        </w:rPr>
        <w:t xml:space="preserve">Prav tako je bila za vse prekrškovne organe pomembna odločitev </w:t>
      </w:r>
      <w:r>
        <w:rPr>
          <w:rFonts w:ascii="Arial" w:hAnsi="Arial" w:cs="Arial"/>
          <w:sz w:val="20"/>
          <w:szCs w:val="20"/>
        </w:rPr>
        <w:t>u</w:t>
      </w:r>
      <w:r w:rsidRPr="00565E9C">
        <w:rPr>
          <w:rFonts w:ascii="Arial" w:hAnsi="Arial" w:cs="Arial"/>
          <w:sz w:val="20"/>
          <w:szCs w:val="20"/>
        </w:rPr>
        <w:t xml:space="preserve">stavnega sodišča v zadevi P-5/21-6 z dne 20. </w:t>
      </w:r>
      <w:r>
        <w:rPr>
          <w:rFonts w:ascii="Arial" w:hAnsi="Arial" w:cs="Arial"/>
          <w:sz w:val="20"/>
          <w:szCs w:val="20"/>
        </w:rPr>
        <w:t>januarja</w:t>
      </w:r>
      <w:r w:rsidRPr="00565E9C">
        <w:rPr>
          <w:rFonts w:ascii="Arial" w:hAnsi="Arial" w:cs="Arial"/>
          <w:sz w:val="20"/>
          <w:szCs w:val="20"/>
        </w:rPr>
        <w:t xml:space="preserve"> 2022, da so v primeru zahteve za sodno varstvo za odločanje o zahtevkih za povrnitev stroškov postopka o prekrških pristojna sodišča (in ne prekrškovni organi). </w:t>
      </w:r>
    </w:p>
    <w:p w14:paraId="69824280" w14:textId="77777777" w:rsidR="00BB1BCB" w:rsidRDefault="00BB1BCB"/>
    <w:p w14:paraId="519F72D4" w14:textId="77777777" w:rsidR="00F80E37" w:rsidRPr="00565E9C" w:rsidRDefault="00F80E37" w:rsidP="00565E9C">
      <w:pPr>
        <w:spacing w:line="288" w:lineRule="auto"/>
        <w:rPr>
          <w:color w:val="70AD47"/>
        </w:rPr>
      </w:pPr>
    </w:p>
    <w:sectPr w:rsidR="00F80E37" w:rsidRPr="00565E9C" w:rsidSect="00D74772">
      <w:headerReference w:type="default" r:id="rId59"/>
      <w:footerReference w:type="default" r:id="rId6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5E84" w14:textId="77777777" w:rsidR="00C52BF8" w:rsidRDefault="00C52BF8" w:rsidP="00234121">
      <w:r>
        <w:separator/>
      </w:r>
    </w:p>
  </w:endnote>
  <w:endnote w:type="continuationSeparator" w:id="0">
    <w:p w14:paraId="3D67D461" w14:textId="77777777" w:rsidR="00C52BF8" w:rsidRDefault="00C52BF8" w:rsidP="0023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HG Mincho Light J">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L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4C63" w14:textId="77777777" w:rsidR="00296F97" w:rsidRDefault="00296F97" w:rsidP="00234121">
    <w:pPr>
      <w:pStyle w:val="Noga"/>
    </w:pPr>
  </w:p>
  <w:p w14:paraId="2D2E5B51" w14:textId="77777777" w:rsidR="00296F97" w:rsidRPr="00FB065D" w:rsidRDefault="00296F97" w:rsidP="00234121">
    <w:pPr>
      <w:pStyle w:val="Noga"/>
    </w:pPr>
    <w:r w:rsidRPr="00B95C70">
      <w:tab/>
    </w:r>
    <w:r w:rsidRPr="00FB065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9AA" w14:textId="77777777" w:rsidR="00296F97" w:rsidRDefault="00296F97" w:rsidP="00234121">
    <w:pPr>
      <w:pStyle w:val="Noga"/>
    </w:pPr>
  </w:p>
  <w:p w14:paraId="1CD93317" w14:textId="77777777" w:rsidR="00296F97" w:rsidRPr="00284F07" w:rsidRDefault="00296F97" w:rsidP="00234121">
    <w:pPr>
      <w:pStyle w:val="Noga"/>
    </w:pPr>
    <w:r w:rsidRPr="00B95C70">
      <w:tab/>
    </w:r>
    <w:r w:rsidRPr="00284F07">
      <w:fldChar w:fldCharType="begin"/>
    </w:r>
    <w:r w:rsidRPr="00284F07">
      <w:instrText xml:space="preserve"> PAGE </w:instrText>
    </w:r>
    <w:r w:rsidRPr="00284F07">
      <w:fldChar w:fldCharType="separate"/>
    </w:r>
    <w:r w:rsidR="009F6FBF">
      <w:rPr>
        <w:noProof/>
      </w:rPr>
      <w:t>92</w:t>
    </w:r>
    <w:r w:rsidRPr="00284F07">
      <w:fldChar w:fldCharType="end"/>
    </w:r>
    <w:r w:rsidRPr="00284F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294" w14:textId="77777777" w:rsidR="00C52BF8" w:rsidRDefault="00C52BF8" w:rsidP="00234121">
      <w:r>
        <w:separator/>
      </w:r>
    </w:p>
  </w:footnote>
  <w:footnote w:type="continuationSeparator" w:id="0">
    <w:p w14:paraId="08FDA8C7" w14:textId="77777777" w:rsidR="00C52BF8" w:rsidRDefault="00C52BF8" w:rsidP="00234121">
      <w:r>
        <w:continuationSeparator/>
      </w:r>
    </w:p>
  </w:footnote>
  <w:footnote w:id="1">
    <w:p w14:paraId="51C381DB" w14:textId="77777777" w:rsidR="00296F97" w:rsidRPr="00164D77" w:rsidRDefault="00296F97" w:rsidP="00EB764C">
      <w:pPr>
        <w:pStyle w:val="Sprotnaopomba-besedilo"/>
        <w:jc w:val="both"/>
        <w:rPr>
          <w:rFonts w:ascii="Arial" w:hAnsi="Arial"/>
          <w:sz w:val="16"/>
          <w:szCs w:val="16"/>
        </w:rPr>
      </w:pPr>
      <w:r w:rsidRPr="008F58EF">
        <w:rPr>
          <w:rStyle w:val="Sprotnaopomba-sklic"/>
          <w:rFonts w:ascii="Arial" w:hAnsi="Arial"/>
          <w:sz w:val="16"/>
          <w:szCs w:val="16"/>
        </w:rPr>
        <w:footnoteRef/>
      </w:r>
      <w:r w:rsidRPr="008F58EF">
        <w:rPr>
          <w:sz w:val="16"/>
          <w:szCs w:val="16"/>
        </w:rPr>
        <w:t xml:space="preserve"> </w:t>
      </w:r>
      <w:r w:rsidRPr="008F58EF">
        <w:rPr>
          <w:rFonts w:ascii="Arial" w:hAnsi="Arial"/>
          <w:sz w:val="16"/>
          <w:szCs w:val="16"/>
        </w:rPr>
        <w:t>V analizi</w:t>
      </w:r>
      <w:r w:rsidRPr="00164D77">
        <w:rPr>
          <w:rFonts w:ascii="Arial" w:hAnsi="Arial"/>
          <w:sz w:val="16"/>
          <w:szCs w:val="16"/>
        </w:rPr>
        <w:t xml:space="preserve"> obdelanih in neobdelanih prijav so dokumenti vrsta prijave splošno, prijava tujega organa in zapisnik o prijavi in prijava ESJU, in sicer tisti dokumenti, ki so v vrsti zadev evidentiranje prijav in pobud, upravna gradbena zadeva in prekrškovna zadeva.</w:t>
      </w:r>
    </w:p>
  </w:footnote>
  <w:footnote w:id="2">
    <w:p w14:paraId="54598DF1" w14:textId="77777777" w:rsidR="00296F97" w:rsidRPr="00F22340" w:rsidRDefault="00296F97" w:rsidP="00EB764C">
      <w:pPr>
        <w:pStyle w:val="Sprotnaopomba-besedilo"/>
        <w:jc w:val="both"/>
      </w:pPr>
      <w:r w:rsidRPr="008F58EF">
        <w:rPr>
          <w:rStyle w:val="Sprotnaopomba-sklic"/>
          <w:rFonts w:ascii="Arial" w:hAnsi="Arial"/>
          <w:sz w:val="16"/>
          <w:szCs w:val="16"/>
        </w:rPr>
        <w:footnoteRef/>
      </w:r>
      <w:r>
        <w:t xml:space="preserve"> </w:t>
      </w:r>
      <w:r w:rsidRPr="00164D77">
        <w:rPr>
          <w:rFonts w:ascii="Arial" w:hAnsi="Arial"/>
          <w:sz w:val="16"/>
          <w:szCs w:val="16"/>
        </w:rPr>
        <w:t>Sem spadajo redni in izredni zapisniki, kontrolni redni in izredni zapisniki, redni in izredni kontrolni pregled – izvršba po I. osebi</w:t>
      </w:r>
      <w:r w:rsidRPr="008F58EF">
        <w:rPr>
          <w:sz w:val="16"/>
          <w:szCs w:val="16"/>
        </w:rPr>
        <w:t xml:space="preserve"> </w:t>
      </w:r>
      <w:r w:rsidRPr="00164D77">
        <w:rPr>
          <w:rFonts w:ascii="Arial" w:hAnsi="Arial"/>
          <w:sz w:val="16"/>
          <w:szCs w:val="16"/>
        </w:rPr>
        <w:t>(izvršitev odločbe)</w:t>
      </w:r>
      <w:r>
        <w:rPr>
          <w:rFonts w:ascii="Arial" w:hAnsi="Arial"/>
          <w:sz w:val="16"/>
          <w:szCs w:val="16"/>
        </w:rPr>
        <w:t xml:space="preserve">, </w:t>
      </w:r>
      <w:r w:rsidRPr="00164D77">
        <w:rPr>
          <w:rFonts w:ascii="Arial" w:hAnsi="Arial"/>
          <w:sz w:val="16"/>
          <w:szCs w:val="16"/>
        </w:rPr>
        <w:t xml:space="preserve">redni in izredni zapisniki z zaslišanjem </w:t>
      </w:r>
      <w:r>
        <w:rPr>
          <w:rFonts w:ascii="Arial" w:hAnsi="Arial"/>
          <w:sz w:val="16"/>
          <w:szCs w:val="16"/>
        </w:rPr>
        <w:t xml:space="preserve">ter izvršba po II. osebi </w:t>
      </w:r>
      <w:r w:rsidRPr="00164D77">
        <w:rPr>
          <w:rFonts w:ascii="Arial" w:hAnsi="Arial"/>
          <w:sz w:val="16"/>
          <w:szCs w:val="16"/>
        </w:rPr>
        <w:t>v upravnih gradbenih in prekrškovnih zadevah ter akcijah.</w:t>
      </w:r>
    </w:p>
  </w:footnote>
  <w:footnote w:id="3">
    <w:p w14:paraId="277C1CCC" w14:textId="41130356" w:rsidR="00296F97" w:rsidRPr="004D3AEC" w:rsidRDefault="00296F97" w:rsidP="00234121">
      <w:pPr>
        <w:pStyle w:val="Sprotnaopomba-besedilo"/>
        <w:rPr>
          <w:rFonts w:ascii="Arial" w:hAnsi="Arial"/>
          <w:sz w:val="12"/>
          <w:szCs w:val="12"/>
        </w:rPr>
      </w:pPr>
      <w:r>
        <w:rPr>
          <w:rStyle w:val="Sprotnaopomba-sklic"/>
          <w:rFonts w:ascii="Arial" w:hAnsi="Arial"/>
          <w:sz w:val="16"/>
          <w:szCs w:val="16"/>
        </w:rPr>
        <w:footnoteRef/>
      </w:r>
      <w:r>
        <w:t xml:space="preserve"> </w:t>
      </w:r>
      <w:r w:rsidRPr="004A4E2F">
        <w:rPr>
          <w:rFonts w:ascii="Arial" w:hAnsi="Arial"/>
          <w:sz w:val="16"/>
          <w:szCs w:val="16"/>
        </w:rPr>
        <w:t xml:space="preserve">Sem spadajo </w:t>
      </w:r>
      <w:r w:rsidRPr="00A004C3">
        <w:rPr>
          <w:rFonts w:ascii="Arial" w:hAnsi="Arial"/>
          <w:sz w:val="16"/>
          <w:szCs w:val="16"/>
        </w:rPr>
        <w:t>zapisniki (</w:t>
      </w:r>
      <w:r w:rsidRPr="00A004C3">
        <w:rPr>
          <w:rFonts w:ascii="Arial" w:hAnsi="Arial"/>
          <w:iCs/>
          <w:sz w:val="16"/>
          <w:szCs w:val="16"/>
        </w:rPr>
        <w:t>vsi zapisniki brez zapisnik</w:t>
      </w:r>
      <w:r>
        <w:rPr>
          <w:rFonts w:ascii="Arial" w:hAnsi="Arial"/>
          <w:iCs/>
          <w:sz w:val="16"/>
          <w:szCs w:val="16"/>
        </w:rPr>
        <w:t>a</w:t>
      </w:r>
      <w:r w:rsidRPr="00A004C3">
        <w:rPr>
          <w:rFonts w:ascii="Arial" w:hAnsi="Arial"/>
          <w:iCs/>
          <w:sz w:val="16"/>
          <w:szCs w:val="16"/>
        </w:rPr>
        <w:t xml:space="preserve"> prijava in zapisnik</w:t>
      </w:r>
      <w:r>
        <w:rPr>
          <w:rFonts w:ascii="Arial" w:hAnsi="Arial"/>
          <w:iCs/>
          <w:sz w:val="16"/>
          <w:szCs w:val="16"/>
        </w:rPr>
        <w:t>a</w:t>
      </w:r>
      <w:r w:rsidRPr="00A004C3">
        <w:rPr>
          <w:rFonts w:ascii="Arial" w:hAnsi="Arial"/>
          <w:iCs/>
          <w:sz w:val="16"/>
          <w:szCs w:val="16"/>
        </w:rPr>
        <w:t xml:space="preserve"> ZNB</w:t>
      </w:r>
      <w:r w:rsidRPr="00A004C3">
        <w:rPr>
          <w:rFonts w:ascii="Arial" w:hAnsi="Arial"/>
          <w:sz w:val="16"/>
          <w:szCs w:val="16"/>
        </w:rPr>
        <w:t>) v upravnih geodetskih in prekrškovnih zadevah in akcijah; vrsta dokumenta L in I</w:t>
      </w:r>
      <w:r>
        <w:t>.</w:t>
      </w:r>
    </w:p>
  </w:footnote>
  <w:footnote w:id="4">
    <w:p w14:paraId="5F6977CD" w14:textId="04B7ED4C" w:rsidR="00296F97" w:rsidRPr="00A004C3" w:rsidRDefault="00296F97" w:rsidP="00234121">
      <w:pPr>
        <w:pStyle w:val="Sprotnaopomba-besedilo"/>
        <w:rPr>
          <w:rFonts w:ascii="Arial" w:hAnsi="Arial"/>
          <w:sz w:val="16"/>
          <w:szCs w:val="16"/>
        </w:rPr>
      </w:pPr>
      <w:r w:rsidRPr="004D3AEC">
        <w:rPr>
          <w:rStyle w:val="Sprotnaopomba-sklic"/>
          <w:rFonts w:ascii="Arial" w:hAnsi="Arial"/>
          <w:sz w:val="16"/>
          <w:szCs w:val="16"/>
        </w:rPr>
        <w:footnoteRef/>
      </w:r>
      <w:r>
        <w:t xml:space="preserve"> </w:t>
      </w:r>
      <w:r w:rsidRPr="004D35A8">
        <w:rPr>
          <w:rFonts w:ascii="Arial" w:hAnsi="Arial"/>
          <w:sz w:val="16"/>
          <w:szCs w:val="16"/>
        </w:rPr>
        <w:t>Tu smo šteli v</w:t>
      </w:r>
      <w:r w:rsidRPr="004D35A8">
        <w:rPr>
          <w:rFonts w:ascii="Arial" w:hAnsi="Arial"/>
          <w:bCs/>
          <w:sz w:val="16"/>
          <w:szCs w:val="16"/>
        </w:rPr>
        <w:t xml:space="preserve"> okviru upravnih in prekrškovnih zadev</w:t>
      </w:r>
      <w:r w:rsidRPr="004D35A8">
        <w:rPr>
          <w:rFonts w:ascii="Arial" w:hAnsi="Arial"/>
          <w:sz w:val="16"/>
          <w:szCs w:val="16"/>
        </w:rPr>
        <w:t xml:space="preserve">: redni in izredni zapisniki, kontrolni redni in izredni zapisniki, redni in izredni zapisniki z zaslišanjem ter ugotovitveni </w:t>
      </w:r>
      <w:r w:rsidRPr="00A004C3">
        <w:rPr>
          <w:rFonts w:ascii="Arial" w:hAnsi="Arial"/>
          <w:sz w:val="16"/>
          <w:szCs w:val="16"/>
        </w:rPr>
        <w:t>zapisnik, v vrsti zadev: upravn</w:t>
      </w:r>
      <w:r>
        <w:rPr>
          <w:rFonts w:ascii="Arial" w:hAnsi="Arial"/>
          <w:sz w:val="16"/>
          <w:szCs w:val="16"/>
        </w:rPr>
        <w:t>a</w:t>
      </w:r>
      <w:r w:rsidRPr="00A004C3">
        <w:rPr>
          <w:rFonts w:ascii="Arial" w:hAnsi="Arial"/>
          <w:sz w:val="16"/>
          <w:szCs w:val="16"/>
        </w:rPr>
        <w:t xml:space="preserve"> stanovanjska zadeva in prekrškovna zadeva, smer dokumenta I in 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124A" w14:textId="77777777" w:rsidR="00296F97" w:rsidRPr="00B95C70" w:rsidRDefault="00296F97" w:rsidP="00234121">
    <w:pPr>
      <w:pStyle w:val="Glava"/>
    </w:pPr>
  </w:p>
  <w:p w14:paraId="5E71521C" w14:textId="77777777" w:rsidR="00296F97" w:rsidRPr="00B95C70" w:rsidRDefault="00296F97" w:rsidP="002341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86BA" w14:textId="77777777" w:rsidR="00296F97" w:rsidRPr="0051216F" w:rsidRDefault="00296F97" w:rsidP="005121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AF62"/>
    <w:lvl w:ilvl="0">
      <w:start w:val="1"/>
      <w:numFmt w:val="decimal"/>
      <w:pStyle w:val="NASLOV3"/>
      <w:lvlText w:val="%1."/>
      <w:lvlJc w:val="left"/>
      <w:pPr>
        <w:tabs>
          <w:tab w:val="num" w:pos="1492"/>
        </w:tabs>
        <w:ind w:left="1492" w:hanging="360"/>
      </w:pPr>
    </w:lvl>
  </w:abstractNum>
  <w:abstractNum w:abstractNumId="1" w15:restartNumberingAfterBreak="0">
    <w:nsid w:val="FFFFFF7F"/>
    <w:multiLevelType w:val="multilevel"/>
    <w:tmpl w:val="EA88F95C"/>
    <w:lvl w:ilvl="0">
      <w:start w:val="1"/>
      <w:numFmt w:val="decimal"/>
      <w:pStyle w:val="Otevilenseznam2"/>
      <w:lvlText w:val="%1."/>
      <w:lvlJc w:val="left"/>
      <w:pPr>
        <w:tabs>
          <w:tab w:val="num" w:pos="643"/>
        </w:tabs>
        <w:ind w:left="643" w:hanging="360"/>
      </w:pPr>
    </w:lvl>
    <w:lvl w:ilvl="1">
      <w:start w:val="10"/>
      <w:numFmt w:val="decimal"/>
      <w:isLgl/>
      <w:lvlText w:val="%1.%2"/>
      <w:lvlJc w:val="left"/>
      <w:pPr>
        <w:ind w:left="1095" w:hanging="375"/>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2" w15:restartNumberingAfterBreak="0">
    <w:nsid w:val="0000040D"/>
    <w:multiLevelType w:val="multilevel"/>
    <w:tmpl w:val="43101C90"/>
    <w:lvl w:ilvl="0">
      <w:start w:val="2"/>
      <w:numFmt w:val="bullet"/>
      <w:lvlText w:val="‒"/>
      <w:lvlJc w:val="left"/>
      <w:pPr>
        <w:ind w:left="1479" w:hanging="360"/>
      </w:pPr>
      <w:rPr>
        <w:rFonts w:ascii="Arial" w:eastAsia="Times New Roman" w:hAnsi="Arial"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3" w15:restartNumberingAfterBreak="0">
    <w:nsid w:val="00143B75"/>
    <w:multiLevelType w:val="hybridMultilevel"/>
    <w:tmpl w:val="865270CE"/>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0EF0282"/>
    <w:multiLevelType w:val="multilevel"/>
    <w:tmpl w:val="009A6E9A"/>
    <w:styleLink w:val="Slog65"/>
    <w:lvl w:ilvl="0">
      <w:start w:val="1"/>
      <w:numFmt w:val="decimal"/>
      <w:pStyle w:val="Naslov1"/>
      <w:lvlText w:val="%1"/>
      <w:lvlJc w:val="left"/>
      <w:pPr>
        <w:ind w:left="432" w:hanging="432"/>
      </w:pPr>
      <w:rPr>
        <w:rFonts w:hint="default"/>
        <w:b/>
        <w:i w:val="0"/>
        <w:sz w:val="28"/>
        <w:szCs w:val="28"/>
      </w:rPr>
    </w:lvl>
    <w:lvl w:ilvl="1">
      <w:start w:val="1"/>
      <w:numFmt w:val="decimal"/>
      <w:pStyle w:val="Naslov2"/>
      <w:lvlText w:val="%1.%2"/>
      <w:lvlJc w:val="left"/>
      <w:pPr>
        <w:ind w:left="1143" w:hanging="576"/>
      </w:pPr>
      <w:rPr>
        <w:rFonts w:hint="default"/>
        <w:b/>
        <w:i w:val="0"/>
        <w:sz w:val="24"/>
        <w:szCs w:val="24"/>
      </w:rPr>
    </w:lvl>
    <w:lvl w:ilvl="2">
      <w:start w:val="1"/>
      <w:numFmt w:val="decimal"/>
      <w:pStyle w:val="Naslov30"/>
      <w:lvlText w:val="%1.%2.%3"/>
      <w:lvlJc w:val="left"/>
      <w:pPr>
        <w:ind w:left="720" w:hanging="720"/>
      </w:pPr>
      <w:rPr>
        <w:rFonts w:hint="default"/>
      </w:rPr>
    </w:lvl>
    <w:lvl w:ilvl="3">
      <w:start w:val="1"/>
      <w:numFmt w:val="decimal"/>
      <w:pStyle w:val="Naslov4"/>
      <w:lvlText w:val="%1.%2.%3.%4"/>
      <w:lvlJc w:val="left"/>
      <w:pPr>
        <w:ind w:left="2423"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03882D52"/>
    <w:multiLevelType w:val="multilevel"/>
    <w:tmpl w:val="EEE43C82"/>
    <w:styleLink w:val="SlogVrstinaoznakaArial11ptKrepko"/>
    <w:lvl w:ilvl="0">
      <w:numFmt w:val="bullet"/>
      <w:lvlText w:val="*"/>
      <w:lvlJc w:val="left"/>
      <w:pPr>
        <w:tabs>
          <w:tab w:val="num" w:pos="0"/>
        </w:tabs>
      </w:pPr>
      <w:rPr>
        <w:rFonts w:ascii="Arial" w:hAnsi="Arial" w:hint="default"/>
        <w: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B15141"/>
    <w:multiLevelType w:val="multilevel"/>
    <w:tmpl w:val="FF283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9CE56D1"/>
    <w:multiLevelType w:val="hybridMultilevel"/>
    <w:tmpl w:val="D43ECD78"/>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B963A7D"/>
    <w:multiLevelType w:val="hybridMultilevel"/>
    <w:tmpl w:val="18421A28"/>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260B0F"/>
    <w:multiLevelType w:val="hybridMultilevel"/>
    <w:tmpl w:val="04D49E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0872C77"/>
    <w:multiLevelType w:val="hybridMultilevel"/>
    <w:tmpl w:val="0A70B084"/>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9719AB"/>
    <w:multiLevelType w:val="hybridMultilevel"/>
    <w:tmpl w:val="F494847C"/>
    <w:lvl w:ilvl="0" w:tplc="A7CE2CE4">
      <w:start w:val="5"/>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5F777F"/>
    <w:multiLevelType w:val="hybridMultilevel"/>
    <w:tmpl w:val="0B9EF506"/>
    <w:lvl w:ilvl="0" w:tplc="B7F82408">
      <w:start w:val="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877041"/>
    <w:multiLevelType w:val="multilevel"/>
    <w:tmpl w:val="0424001D"/>
    <w:styleLink w:val="Slo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45D5CE1"/>
    <w:multiLevelType w:val="hybridMultilevel"/>
    <w:tmpl w:val="0850600C"/>
    <w:lvl w:ilvl="0" w:tplc="3A8C9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A23360"/>
    <w:multiLevelType w:val="hybridMultilevel"/>
    <w:tmpl w:val="B30C5510"/>
    <w:lvl w:ilvl="0" w:tplc="735AA422">
      <w:start w:val="1"/>
      <w:numFmt w:val="decimal"/>
      <w:pStyle w:val="Naslovslike"/>
      <w:lvlText w:val="Slika %1:"/>
      <w:lvlJc w:val="left"/>
      <w:pPr>
        <w:tabs>
          <w:tab w:val="num" w:pos="1134"/>
        </w:tabs>
        <w:ind w:left="1134" w:hanging="1134"/>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7A2D3F"/>
    <w:multiLevelType w:val="hybridMultilevel"/>
    <w:tmpl w:val="CEDA1E7E"/>
    <w:lvl w:ilvl="0" w:tplc="43487CEE">
      <w:start w:val="1"/>
      <w:numFmt w:val="decimal"/>
      <w:pStyle w:val="Slika-naslov"/>
      <w:lvlText w:val="Slika %1:"/>
      <w:lvlJc w:val="left"/>
      <w:pPr>
        <w:tabs>
          <w:tab w:val="num" w:pos="1582"/>
        </w:tabs>
        <w:ind w:left="1276" w:hanging="1134"/>
      </w:pPr>
      <w:rPr>
        <w:rFonts w:cs="Times New Roman" w:hint="default"/>
      </w:rPr>
    </w:lvl>
    <w:lvl w:ilvl="1" w:tplc="30048008">
      <w:numFmt w:val="bullet"/>
      <w:lvlText w:val="-"/>
      <w:lvlJc w:val="left"/>
      <w:pPr>
        <w:tabs>
          <w:tab w:val="num" w:pos="3564"/>
        </w:tabs>
        <w:ind w:left="3564" w:hanging="360"/>
      </w:pPr>
      <w:rPr>
        <w:rFonts w:ascii="Times New Roman" w:eastAsia="Times New Roman" w:hAnsi="Times New Roman" w:hint="default"/>
      </w:rPr>
    </w:lvl>
    <w:lvl w:ilvl="2" w:tplc="09625F02">
      <w:start w:val="1"/>
      <w:numFmt w:val="decimal"/>
      <w:lvlText w:val="%3."/>
      <w:lvlJc w:val="left"/>
      <w:pPr>
        <w:ind w:left="4464" w:hanging="360"/>
      </w:pPr>
      <w:rPr>
        <w:rFonts w:hint="default"/>
      </w:rPr>
    </w:lvl>
    <w:lvl w:ilvl="3" w:tplc="0424000F" w:tentative="1">
      <w:start w:val="1"/>
      <w:numFmt w:val="decimal"/>
      <w:lvlText w:val="%4."/>
      <w:lvlJc w:val="left"/>
      <w:pPr>
        <w:tabs>
          <w:tab w:val="num" w:pos="5004"/>
        </w:tabs>
        <w:ind w:left="5004" w:hanging="360"/>
      </w:pPr>
      <w:rPr>
        <w:rFonts w:cs="Times New Roman"/>
      </w:rPr>
    </w:lvl>
    <w:lvl w:ilvl="4" w:tplc="04240019" w:tentative="1">
      <w:start w:val="1"/>
      <w:numFmt w:val="lowerLetter"/>
      <w:lvlText w:val="%5."/>
      <w:lvlJc w:val="left"/>
      <w:pPr>
        <w:tabs>
          <w:tab w:val="num" w:pos="5724"/>
        </w:tabs>
        <w:ind w:left="5724" w:hanging="360"/>
      </w:pPr>
      <w:rPr>
        <w:rFonts w:cs="Times New Roman"/>
      </w:rPr>
    </w:lvl>
    <w:lvl w:ilvl="5" w:tplc="0424001B" w:tentative="1">
      <w:start w:val="1"/>
      <w:numFmt w:val="lowerRoman"/>
      <w:lvlText w:val="%6."/>
      <w:lvlJc w:val="right"/>
      <w:pPr>
        <w:tabs>
          <w:tab w:val="num" w:pos="6444"/>
        </w:tabs>
        <w:ind w:left="6444" w:hanging="180"/>
      </w:pPr>
      <w:rPr>
        <w:rFonts w:cs="Times New Roman"/>
      </w:rPr>
    </w:lvl>
    <w:lvl w:ilvl="6" w:tplc="0424000F" w:tentative="1">
      <w:start w:val="1"/>
      <w:numFmt w:val="decimal"/>
      <w:lvlText w:val="%7."/>
      <w:lvlJc w:val="left"/>
      <w:pPr>
        <w:tabs>
          <w:tab w:val="num" w:pos="7164"/>
        </w:tabs>
        <w:ind w:left="7164" w:hanging="360"/>
      </w:pPr>
      <w:rPr>
        <w:rFonts w:cs="Times New Roman"/>
      </w:rPr>
    </w:lvl>
    <w:lvl w:ilvl="7" w:tplc="04240019" w:tentative="1">
      <w:start w:val="1"/>
      <w:numFmt w:val="lowerLetter"/>
      <w:lvlText w:val="%8."/>
      <w:lvlJc w:val="left"/>
      <w:pPr>
        <w:tabs>
          <w:tab w:val="num" w:pos="7884"/>
        </w:tabs>
        <w:ind w:left="7884" w:hanging="360"/>
      </w:pPr>
      <w:rPr>
        <w:rFonts w:cs="Times New Roman"/>
      </w:rPr>
    </w:lvl>
    <w:lvl w:ilvl="8" w:tplc="0424001B" w:tentative="1">
      <w:start w:val="1"/>
      <w:numFmt w:val="lowerRoman"/>
      <w:lvlText w:val="%9."/>
      <w:lvlJc w:val="right"/>
      <w:pPr>
        <w:tabs>
          <w:tab w:val="num" w:pos="8604"/>
        </w:tabs>
        <w:ind w:left="8604" w:hanging="180"/>
      </w:pPr>
      <w:rPr>
        <w:rFonts w:cs="Times New Roman"/>
      </w:rPr>
    </w:lvl>
  </w:abstractNum>
  <w:abstractNum w:abstractNumId="17" w15:restartNumberingAfterBreak="0">
    <w:nsid w:val="1D52782C"/>
    <w:multiLevelType w:val="hybridMultilevel"/>
    <w:tmpl w:val="0DA0F33E"/>
    <w:lvl w:ilvl="0" w:tplc="DA826650">
      <w:numFmt w:val="bullet"/>
      <w:lvlText w:val="–"/>
      <w:lvlJc w:val="left"/>
      <w:pPr>
        <w:ind w:left="11" w:hanging="360"/>
      </w:pPr>
      <w:rPr>
        <w:rFonts w:ascii="Calibri" w:eastAsia="Times New Roman" w:hAnsi="Calibri"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18" w15:restartNumberingAfterBreak="0">
    <w:nsid w:val="205100C2"/>
    <w:multiLevelType w:val="hybridMultilevel"/>
    <w:tmpl w:val="720C93A2"/>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1404A04"/>
    <w:multiLevelType w:val="hybridMultilevel"/>
    <w:tmpl w:val="6AEAFA10"/>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24905F8"/>
    <w:multiLevelType w:val="hybridMultilevel"/>
    <w:tmpl w:val="2FCE663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340A34"/>
    <w:multiLevelType w:val="hybridMultilevel"/>
    <w:tmpl w:val="DA5EF0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27C67F5F"/>
    <w:multiLevelType w:val="hybridMultilevel"/>
    <w:tmpl w:val="CB063018"/>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7D54B97"/>
    <w:multiLevelType w:val="multilevel"/>
    <w:tmpl w:val="0424001D"/>
    <w:styleLink w:val="Slog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8050052"/>
    <w:multiLevelType w:val="hybridMultilevel"/>
    <w:tmpl w:val="672C80FA"/>
    <w:lvl w:ilvl="0" w:tplc="970E597A">
      <w:start w:val="1"/>
      <w:numFmt w:val="decimal"/>
      <w:pStyle w:val="SDHTabela"/>
      <w:lvlText w:val="Tabela %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CE052E2"/>
    <w:multiLevelType w:val="hybridMultilevel"/>
    <w:tmpl w:val="EDD4A65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E74153"/>
    <w:multiLevelType w:val="hybridMultilevel"/>
    <w:tmpl w:val="ACFA9E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32193097"/>
    <w:multiLevelType w:val="hybridMultilevel"/>
    <w:tmpl w:val="BCF2357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5E725C3"/>
    <w:multiLevelType w:val="multilevel"/>
    <w:tmpl w:val="27BA6180"/>
    <w:lvl w:ilvl="0">
      <w:numFmt w:val="none"/>
      <w:pStyle w:val="SlogNaslov116ptsvetlomodraZnak"/>
      <w:lvlText w:val=""/>
      <w:lvlJc w:val="left"/>
      <w:pPr>
        <w:tabs>
          <w:tab w:val="num" w:pos="360"/>
        </w:tabs>
      </w:pPr>
      <w:rPr>
        <w:rFonts w:cs="Times New Roman"/>
      </w:rPr>
    </w:lvl>
    <w:lvl w:ilvl="1">
      <w:start w:val="1"/>
      <w:numFmt w:val="decimal"/>
      <w:pStyle w:val="SlogNaslov2TahomasvetlomodraPodrtano"/>
      <w:lvlText w:val="%1.%2."/>
      <w:lvlJc w:val="left"/>
      <w:pPr>
        <w:tabs>
          <w:tab w:val="num" w:pos="992"/>
        </w:tabs>
        <w:ind w:left="992"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60F1ED7"/>
    <w:multiLevelType w:val="hybridMultilevel"/>
    <w:tmpl w:val="A578617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7CC3C6D"/>
    <w:multiLevelType w:val="hybridMultilevel"/>
    <w:tmpl w:val="BDC83FFA"/>
    <w:lvl w:ilvl="0" w:tplc="01FC97C0">
      <w:numFmt w:val="bullet"/>
      <w:lvlText w:val="-"/>
      <w:lvlJc w:val="left"/>
      <w:pPr>
        <w:ind w:left="11" w:hanging="360"/>
      </w:pPr>
      <w:rPr>
        <w:rFonts w:ascii="Calibri" w:eastAsiaTheme="minorHAnsi" w:hAnsi="Calibri" w:cstheme="minorBidi"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35" w15:restartNumberingAfterBreak="0">
    <w:nsid w:val="381E0928"/>
    <w:multiLevelType w:val="hybridMultilevel"/>
    <w:tmpl w:val="F5FA0DF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E503E74"/>
    <w:multiLevelType w:val="hybridMultilevel"/>
    <w:tmpl w:val="F8BC02AA"/>
    <w:lvl w:ilvl="0" w:tplc="04240001">
      <w:start w:val="1"/>
      <w:numFmt w:val="bullet"/>
      <w:pStyle w:val="alinee"/>
      <w:lvlText w:val="-"/>
      <w:lvlJc w:val="left"/>
      <w:pPr>
        <w:tabs>
          <w:tab w:val="num" w:pos="851"/>
        </w:tabs>
        <w:ind w:left="851" w:hanging="284"/>
      </w:pPr>
      <w:rPr>
        <w:rFonts w:ascii="Arial" w:hAnsi="Arial" w:hint="default"/>
        <w:b w:val="0"/>
        <w:i w:val="0"/>
        <w:sz w:val="22"/>
      </w:rPr>
    </w:lvl>
    <w:lvl w:ilvl="1" w:tplc="04240003">
      <w:start w:val="1"/>
      <w:numFmt w:val="lowerLetter"/>
      <w:lvlText w:val="%2."/>
      <w:lvlJc w:val="left"/>
      <w:pPr>
        <w:tabs>
          <w:tab w:val="num" w:pos="1440"/>
        </w:tabs>
        <w:ind w:left="1440" w:hanging="360"/>
      </w:pPr>
      <w:rPr>
        <w:rFonts w:cs="Times New Roman" w:hint="default"/>
        <w:b w:val="0"/>
        <w:i w:val="0"/>
        <w:sz w:val="22"/>
        <w:szCs w:val="22"/>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cs="Times New Roman" w:hint="default"/>
      </w:rPr>
    </w:lvl>
    <w:lvl w:ilvl="1">
      <w:start w:val="2"/>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1691BCF"/>
    <w:multiLevelType w:val="hybridMultilevel"/>
    <w:tmpl w:val="387EA15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B44FFD"/>
    <w:multiLevelType w:val="hybridMultilevel"/>
    <w:tmpl w:val="EA649A0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206417"/>
    <w:multiLevelType w:val="hybridMultilevel"/>
    <w:tmpl w:val="CB1C726C"/>
    <w:lvl w:ilvl="0" w:tplc="20E8A5BA">
      <w:start w:val="1"/>
      <w:numFmt w:val="decimal"/>
      <w:pStyle w:val="obiajno"/>
      <w:lvlText w:val="%1."/>
      <w:lvlJc w:val="left"/>
      <w:pPr>
        <w:tabs>
          <w:tab w:val="num" w:pos="284"/>
        </w:tabs>
        <w:ind w:left="284" w:hanging="284"/>
      </w:pPr>
      <w:rPr>
        <w:rFonts w:ascii="Times New Roman" w:hAnsi="Times New Roman" w:cs="Times New Roman" w:hint="default"/>
        <w:b w:val="0"/>
        <w:i w:val="0"/>
        <w:sz w:val="20"/>
        <w:szCs w:val="20"/>
      </w:rPr>
    </w:lvl>
    <w:lvl w:ilvl="1" w:tplc="497A2714" w:tentative="1">
      <w:start w:val="1"/>
      <w:numFmt w:val="lowerLetter"/>
      <w:lvlText w:val="%2."/>
      <w:lvlJc w:val="left"/>
      <w:pPr>
        <w:tabs>
          <w:tab w:val="num" w:pos="1440"/>
        </w:tabs>
        <w:ind w:left="1440" w:hanging="360"/>
      </w:pPr>
      <w:rPr>
        <w:rFonts w:cs="Times New Roman"/>
      </w:rPr>
    </w:lvl>
    <w:lvl w:ilvl="2" w:tplc="A93A8818" w:tentative="1">
      <w:start w:val="1"/>
      <w:numFmt w:val="lowerRoman"/>
      <w:lvlText w:val="%3."/>
      <w:lvlJc w:val="right"/>
      <w:pPr>
        <w:tabs>
          <w:tab w:val="num" w:pos="2160"/>
        </w:tabs>
        <w:ind w:left="2160" w:hanging="180"/>
      </w:pPr>
      <w:rPr>
        <w:rFonts w:cs="Times New Roman"/>
      </w:rPr>
    </w:lvl>
    <w:lvl w:ilvl="3" w:tplc="AA7623D0" w:tentative="1">
      <w:start w:val="1"/>
      <w:numFmt w:val="decimal"/>
      <w:lvlText w:val="%4."/>
      <w:lvlJc w:val="left"/>
      <w:pPr>
        <w:tabs>
          <w:tab w:val="num" w:pos="2880"/>
        </w:tabs>
        <w:ind w:left="2880" w:hanging="360"/>
      </w:pPr>
      <w:rPr>
        <w:rFonts w:cs="Times New Roman"/>
      </w:rPr>
    </w:lvl>
    <w:lvl w:ilvl="4" w:tplc="2B98C51E" w:tentative="1">
      <w:start w:val="1"/>
      <w:numFmt w:val="lowerLetter"/>
      <w:lvlText w:val="%5."/>
      <w:lvlJc w:val="left"/>
      <w:pPr>
        <w:tabs>
          <w:tab w:val="num" w:pos="3600"/>
        </w:tabs>
        <w:ind w:left="3600" w:hanging="360"/>
      </w:pPr>
      <w:rPr>
        <w:rFonts w:cs="Times New Roman"/>
      </w:rPr>
    </w:lvl>
    <w:lvl w:ilvl="5" w:tplc="91700D16" w:tentative="1">
      <w:start w:val="1"/>
      <w:numFmt w:val="lowerRoman"/>
      <w:lvlText w:val="%6."/>
      <w:lvlJc w:val="right"/>
      <w:pPr>
        <w:tabs>
          <w:tab w:val="num" w:pos="4320"/>
        </w:tabs>
        <w:ind w:left="4320" w:hanging="180"/>
      </w:pPr>
      <w:rPr>
        <w:rFonts w:cs="Times New Roman"/>
      </w:rPr>
    </w:lvl>
    <w:lvl w:ilvl="6" w:tplc="550C1BB8" w:tentative="1">
      <w:start w:val="1"/>
      <w:numFmt w:val="decimal"/>
      <w:lvlText w:val="%7."/>
      <w:lvlJc w:val="left"/>
      <w:pPr>
        <w:tabs>
          <w:tab w:val="num" w:pos="5040"/>
        </w:tabs>
        <w:ind w:left="5040" w:hanging="360"/>
      </w:pPr>
      <w:rPr>
        <w:rFonts w:cs="Times New Roman"/>
      </w:rPr>
    </w:lvl>
    <w:lvl w:ilvl="7" w:tplc="BBAE7EA2" w:tentative="1">
      <w:start w:val="1"/>
      <w:numFmt w:val="lowerLetter"/>
      <w:lvlText w:val="%8."/>
      <w:lvlJc w:val="left"/>
      <w:pPr>
        <w:tabs>
          <w:tab w:val="num" w:pos="5760"/>
        </w:tabs>
        <w:ind w:left="5760" w:hanging="360"/>
      </w:pPr>
      <w:rPr>
        <w:rFonts w:cs="Times New Roman"/>
      </w:rPr>
    </w:lvl>
    <w:lvl w:ilvl="8" w:tplc="8C16AD66"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B94EBF"/>
    <w:multiLevelType w:val="multilevel"/>
    <w:tmpl w:val="0424001F"/>
    <w:lvl w:ilvl="0">
      <w:start w:val="1"/>
      <w:numFmt w:val="decimal"/>
      <w:pStyle w:val="Ozna3fensezna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497293B"/>
    <w:multiLevelType w:val="hybridMultilevel"/>
    <w:tmpl w:val="A932557C"/>
    <w:lvl w:ilvl="0" w:tplc="C8224354">
      <w:start w:val="1"/>
      <w:numFmt w:val="upperRoman"/>
      <w:pStyle w:val="Naslovprvine"/>
      <w:lvlText w:val="%1"/>
      <w:lvlJc w:val="left"/>
      <w:pPr>
        <w:tabs>
          <w:tab w:val="num" w:pos="567"/>
        </w:tabs>
        <w:ind w:left="567" w:hanging="567"/>
      </w:pPr>
      <w:rPr>
        <w:rFonts w:cs="Times New Roman" w:hint="default"/>
      </w:rPr>
    </w:lvl>
    <w:lvl w:ilvl="1" w:tplc="04240019">
      <w:start w:val="2000"/>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47850127"/>
    <w:multiLevelType w:val="hybridMultilevel"/>
    <w:tmpl w:val="C6DEC5BA"/>
    <w:lvl w:ilvl="0" w:tplc="FFFFFFFF">
      <w:start w:val="1"/>
      <w:numFmt w:val="bullet"/>
      <w:lvlText w:val="­"/>
      <w:lvlJc w:val="left"/>
      <w:pPr>
        <w:ind w:left="720" w:hanging="360"/>
      </w:pPr>
      <w:rPr>
        <w:rFonts w:ascii="Courier New" w:hAnsi="Courier New" w:hint="default"/>
      </w:rPr>
    </w:lvl>
    <w:lvl w:ilvl="1" w:tplc="EE9C6C1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B5A0FD4"/>
    <w:multiLevelType w:val="multilevel"/>
    <w:tmpl w:val="37FE917C"/>
    <w:styleLink w:val="SlogVrstinaoznakaSymbolsimbol11ptLevo063cm"/>
    <w:lvl w:ilvl="0">
      <w:start w:val="1"/>
      <w:numFmt w:val="bullet"/>
      <w:lvlText w:val=""/>
      <w:lvlJc w:val="left"/>
      <w:pPr>
        <w:tabs>
          <w:tab w:val="num" w:pos="720"/>
        </w:tabs>
        <w:ind w:left="720" w:hanging="360"/>
      </w:pPr>
      <w:rPr>
        <w:rFonts w:ascii="Times New Roman" w:hAnsi="Times New Roman"/>
        <w:b/>
        <w:sz w:val="24"/>
      </w:rPr>
    </w:lvl>
    <w:lvl w:ilvl="1">
      <w:numFmt w:val="none"/>
      <w:lvlText w:val=""/>
      <w:lvlJc w:val="left"/>
      <w:pPr>
        <w:tabs>
          <w:tab w:val="num" w:pos="360"/>
        </w:tabs>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B1653F"/>
    <w:multiLevelType w:val="multilevel"/>
    <w:tmpl w:val="0424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6" w15:restartNumberingAfterBreak="0">
    <w:nsid w:val="4E491CF3"/>
    <w:multiLevelType w:val="hybridMultilevel"/>
    <w:tmpl w:val="781C6BB4"/>
    <w:lvl w:ilvl="0" w:tplc="5B1CDEB8">
      <w:start w:val="2"/>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EC06FE0"/>
    <w:multiLevelType w:val="hybridMultilevel"/>
    <w:tmpl w:val="644E8264"/>
    <w:lvl w:ilvl="0" w:tplc="DA826650">
      <w:numFmt w:val="bullet"/>
      <w:lvlText w:val="–"/>
      <w:lvlJc w:val="left"/>
      <w:pPr>
        <w:ind w:left="11" w:hanging="360"/>
      </w:pPr>
      <w:rPr>
        <w:rFonts w:ascii="Calibri" w:eastAsia="Times New Roman" w:hAnsi="Calibri"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48" w15:restartNumberingAfterBreak="0">
    <w:nsid w:val="4FE00BF9"/>
    <w:multiLevelType w:val="hybridMultilevel"/>
    <w:tmpl w:val="EE40CD04"/>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19E521F"/>
    <w:multiLevelType w:val="hybridMultilevel"/>
    <w:tmpl w:val="68ECB4E4"/>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184E00"/>
    <w:multiLevelType w:val="hybridMultilevel"/>
    <w:tmpl w:val="254E9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9B238B6"/>
    <w:multiLevelType w:val="multilevel"/>
    <w:tmpl w:val="0424001F"/>
    <w:styleLink w:val="Slog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15:restartNumberingAfterBreak="0">
    <w:nsid w:val="5B440B8D"/>
    <w:multiLevelType w:val="multilevel"/>
    <w:tmpl w:val="38604B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SlogNaslov4Levo0cmPrvavrstica0cm"/>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5D514435"/>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F0F0A88"/>
    <w:multiLevelType w:val="hybridMultilevel"/>
    <w:tmpl w:val="887A1C04"/>
    <w:lvl w:ilvl="0" w:tplc="04240001">
      <w:start w:val="1"/>
      <w:numFmt w:val="bullet"/>
      <w:pStyle w:val="hang"/>
      <w:lvlText w:val="─"/>
      <w:lvlJc w:val="left"/>
      <w:pPr>
        <w:tabs>
          <w:tab w:val="num" w:pos="360"/>
        </w:tabs>
        <w:ind w:left="284" w:hanging="284"/>
      </w:pPr>
      <w:rPr>
        <w:rFonts w:ascii="Times New Roman" w:hAnsi="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FC0696"/>
    <w:multiLevelType w:val="hybridMultilevel"/>
    <w:tmpl w:val="BA8C2348"/>
    <w:lvl w:ilvl="0" w:tplc="02B66E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3335D34"/>
    <w:multiLevelType w:val="hybridMultilevel"/>
    <w:tmpl w:val="C1A425DA"/>
    <w:lvl w:ilvl="0" w:tplc="B436EEFA">
      <w:start w:val="4"/>
      <w:numFmt w:val="bullet"/>
      <w:lvlText w:val="–"/>
      <w:lvlJc w:val="left"/>
      <w:pPr>
        <w:tabs>
          <w:tab w:val="num" w:pos="663"/>
        </w:tabs>
        <w:ind w:left="663" w:hanging="360"/>
      </w:pPr>
      <w:rPr>
        <w:rFonts w:ascii="Arial" w:eastAsia="Times New Roman" w:hAnsi="Arial" w:cs="Arial" w:hint="default"/>
      </w:rPr>
    </w:lvl>
    <w:lvl w:ilvl="1" w:tplc="92348024">
      <w:numFmt w:val="bullet"/>
      <w:lvlText w:val="-"/>
      <w:lvlJc w:val="left"/>
      <w:pPr>
        <w:ind w:left="1536" w:hanging="396"/>
      </w:pPr>
      <w:rPr>
        <w:rFonts w:ascii="Arial" w:eastAsia="Times New Roman" w:hAnsi="Arial" w:cs="Aria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63480542"/>
    <w:multiLevelType w:val="hybridMultilevel"/>
    <w:tmpl w:val="EA2E816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3CF5558"/>
    <w:multiLevelType w:val="hybridMultilevel"/>
    <w:tmpl w:val="CC5ED7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799364C"/>
    <w:multiLevelType w:val="multilevel"/>
    <w:tmpl w:val="5254CD88"/>
    <w:styleLink w:val="Slog1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694F3BE4"/>
    <w:multiLevelType w:val="hybridMultilevel"/>
    <w:tmpl w:val="BF92CA3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797D7E"/>
    <w:multiLevelType w:val="hybridMultilevel"/>
    <w:tmpl w:val="33FEE9B6"/>
    <w:lvl w:ilvl="0" w:tplc="EE9C6C14">
      <w:start w:val="1"/>
      <w:numFmt w:val="bullet"/>
      <w:lvlText w:val="­"/>
      <w:lvlJc w:val="left"/>
      <w:pPr>
        <w:ind w:left="775" w:hanging="360"/>
      </w:pPr>
      <w:rPr>
        <w:rFonts w:ascii="Courier New" w:hAnsi="Courier New"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63"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64" w15:restartNumberingAfterBreak="0">
    <w:nsid w:val="7110329D"/>
    <w:multiLevelType w:val="multilevel"/>
    <w:tmpl w:val="0424001D"/>
    <w:styleLink w:val="Slog4"/>
    <w:lvl w:ilvl="0">
      <w:start w:val="1"/>
      <w:numFmt w:val="decimal"/>
      <w:pStyle w:val="Otevilenseznam5"/>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287015B"/>
    <w:multiLevelType w:val="hybridMultilevel"/>
    <w:tmpl w:val="79D8D74E"/>
    <w:lvl w:ilvl="0" w:tplc="5B1CDEB8">
      <w:start w:val="2"/>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731668B0"/>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3A31762"/>
    <w:multiLevelType w:val="hybridMultilevel"/>
    <w:tmpl w:val="FAFC5CE4"/>
    <w:lvl w:ilvl="0" w:tplc="AB64AE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3D1252"/>
    <w:multiLevelType w:val="hybridMultilevel"/>
    <w:tmpl w:val="04162F4C"/>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ABA026A"/>
    <w:multiLevelType w:val="multilevel"/>
    <w:tmpl w:val="0424001D"/>
    <w:styleLink w:val="Slog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7CBA3C79"/>
    <w:multiLevelType w:val="multilevel"/>
    <w:tmpl w:val="0424001D"/>
    <w:styleLink w:val="Slog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2"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3" w15:restartNumberingAfterBreak="0">
    <w:nsid w:val="7F401634"/>
    <w:multiLevelType w:val="hybridMultilevel"/>
    <w:tmpl w:val="294235FA"/>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5498570">
    <w:abstractNumId w:val="41"/>
  </w:num>
  <w:num w:numId="2" w16cid:durableId="750397952">
    <w:abstractNumId w:val="68"/>
  </w:num>
  <w:num w:numId="3" w16cid:durableId="2101368351">
    <w:abstractNumId w:val="21"/>
  </w:num>
  <w:num w:numId="4" w16cid:durableId="2142261405">
    <w:abstractNumId w:val="72"/>
  </w:num>
  <w:num w:numId="5" w16cid:durableId="1678733456">
    <w:abstractNumId w:val="56"/>
  </w:num>
  <w:num w:numId="6" w16cid:durableId="1992901278">
    <w:abstractNumId w:val="4"/>
    <w:lvlOverride w:ilvl="0">
      <w:lvl w:ilvl="0">
        <w:start w:val="1"/>
        <w:numFmt w:val="decimal"/>
        <w:pStyle w:val="Naslov1"/>
        <w:lvlText w:val="%1"/>
        <w:lvlJc w:val="left"/>
        <w:pPr>
          <w:ind w:left="432" w:hanging="432"/>
        </w:pPr>
      </w:lvl>
    </w:lvlOverride>
    <w:lvlOverride w:ilvl="1">
      <w:lvl w:ilvl="1">
        <w:start w:val="1"/>
        <w:numFmt w:val="decimal"/>
        <w:pStyle w:val="Naslov2"/>
        <w:lvlText w:val="%1.%2"/>
        <w:lvlJc w:val="left"/>
        <w:pPr>
          <w:ind w:left="576" w:hanging="576"/>
        </w:pPr>
      </w:lvl>
    </w:lvlOverride>
    <w:lvlOverride w:ilvl="2">
      <w:lvl w:ilvl="2">
        <w:start w:val="1"/>
        <w:numFmt w:val="decimal"/>
        <w:pStyle w:val="Naslov30"/>
        <w:lvlText w:val="%1.%2.%3"/>
        <w:lvlJc w:val="left"/>
        <w:pPr>
          <w:ind w:left="720" w:hanging="720"/>
        </w:pPr>
        <w:rPr>
          <w:i w:val="0"/>
        </w:rPr>
      </w:lvl>
    </w:lvlOverride>
    <w:lvlOverride w:ilvl="3">
      <w:lvl w:ilvl="3">
        <w:start w:val="1"/>
        <w:numFmt w:val="decimal"/>
        <w:pStyle w:val="Naslov4"/>
        <w:lvlText w:val="%1.%2.%3.%4"/>
        <w:lvlJc w:val="left"/>
        <w:pPr>
          <w:ind w:left="864" w:hanging="864"/>
        </w:pPr>
      </w:lvl>
    </w:lvlOverride>
    <w:lvlOverride w:ilvl="4">
      <w:lvl w:ilvl="4">
        <w:start w:val="1"/>
        <w:numFmt w:val="decimal"/>
        <w:pStyle w:val="Naslov5"/>
        <w:lvlText w:val="%1.%2.%3.%4.%5"/>
        <w:lvlJc w:val="left"/>
        <w:pPr>
          <w:ind w:left="1008" w:hanging="1008"/>
        </w:pPr>
      </w:lvl>
    </w:lvlOverride>
    <w:lvlOverride w:ilvl="5">
      <w:lvl w:ilvl="5">
        <w:start w:val="1"/>
        <w:numFmt w:val="decimal"/>
        <w:pStyle w:val="Naslov6"/>
        <w:lvlText w:val="%1.%2.%3.%4.%5.%6"/>
        <w:lvlJc w:val="left"/>
        <w:pPr>
          <w:ind w:left="1152" w:hanging="1152"/>
        </w:pPr>
      </w:lvl>
    </w:lvlOverride>
    <w:lvlOverride w:ilvl="6">
      <w:lvl w:ilvl="6">
        <w:start w:val="1"/>
        <w:numFmt w:val="decimal"/>
        <w:pStyle w:val="Naslov7"/>
        <w:lvlText w:val="%1.%2.%3.%4.%5.%6.%7"/>
        <w:lvlJc w:val="left"/>
        <w:pPr>
          <w:ind w:left="1296" w:hanging="1296"/>
        </w:pPr>
      </w:lvl>
    </w:lvlOverride>
    <w:lvlOverride w:ilvl="7">
      <w:lvl w:ilvl="7">
        <w:start w:val="1"/>
        <w:numFmt w:val="decimal"/>
        <w:pStyle w:val="Naslov8"/>
        <w:lvlText w:val="%1.%2.%3.%4.%5.%6.%7.%8"/>
        <w:lvlJc w:val="left"/>
        <w:pPr>
          <w:ind w:left="1440" w:hanging="1440"/>
        </w:pPr>
      </w:lvl>
    </w:lvlOverride>
    <w:lvlOverride w:ilvl="8">
      <w:lvl w:ilvl="8">
        <w:start w:val="1"/>
        <w:numFmt w:val="decimal"/>
        <w:pStyle w:val="Naslov9"/>
        <w:lvlText w:val="%1.%2.%3.%4.%5.%6.%7.%8.%9"/>
        <w:lvlJc w:val="left"/>
        <w:pPr>
          <w:ind w:left="1584" w:hanging="1584"/>
        </w:pPr>
      </w:lvl>
    </w:lvlOverride>
  </w:num>
  <w:num w:numId="7" w16cid:durableId="971865886">
    <w:abstractNumId w:val="22"/>
  </w:num>
  <w:num w:numId="8" w16cid:durableId="2096127772">
    <w:abstractNumId w:val="37"/>
  </w:num>
  <w:num w:numId="9" w16cid:durableId="219290223">
    <w:abstractNumId w:val="1"/>
  </w:num>
  <w:num w:numId="10" w16cid:durableId="1007288889">
    <w:abstractNumId w:val="61"/>
  </w:num>
  <w:num w:numId="11" w16cid:durableId="608508957">
    <w:abstractNumId w:val="11"/>
  </w:num>
  <w:num w:numId="12" w16cid:durableId="2075424158">
    <w:abstractNumId w:val="27"/>
  </w:num>
  <w:num w:numId="13" w16cid:durableId="2142651411">
    <w:abstractNumId w:val="63"/>
  </w:num>
  <w:num w:numId="14" w16cid:durableId="1787774329">
    <w:abstractNumId w:val="15"/>
  </w:num>
  <w:num w:numId="15" w16cid:durableId="145325286">
    <w:abstractNumId w:val="42"/>
  </w:num>
  <w:num w:numId="16" w16cid:durableId="706223163">
    <w:abstractNumId w:val="16"/>
  </w:num>
  <w:num w:numId="17" w16cid:durableId="247815540">
    <w:abstractNumId w:val="32"/>
  </w:num>
  <w:num w:numId="18" w16cid:durableId="408383495">
    <w:abstractNumId w:val="45"/>
  </w:num>
  <w:num w:numId="19" w16cid:durableId="401371039">
    <w:abstractNumId w:val="64"/>
  </w:num>
  <w:num w:numId="20" w16cid:durableId="1713072040">
    <w:abstractNumId w:val="13"/>
  </w:num>
  <w:num w:numId="21" w16cid:durableId="1084960763">
    <w:abstractNumId w:val="70"/>
  </w:num>
  <w:num w:numId="22" w16cid:durableId="2064596100">
    <w:abstractNumId w:val="51"/>
  </w:num>
  <w:num w:numId="23" w16cid:durableId="9336380">
    <w:abstractNumId w:val="25"/>
  </w:num>
  <w:num w:numId="24" w16cid:durableId="1710884660">
    <w:abstractNumId w:val="29"/>
  </w:num>
  <w:num w:numId="25" w16cid:durableId="1059551831">
    <w:abstractNumId w:val="60"/>
  </w:num>
  <w:num w:numId="26" w16cid:durableId="1413547817">
    <w:abstractNumId w:val="71"/>
  </w:num>
  <w:num w:numId="27" w16cid:durableId="787431872">
    <w:abstractNumId w:val="54"/>
  </w:num>
  <w:num w:numId="28" w16cid:durableId="696005026">
    <w:abstractNumId w:val="36"/>
  </w:num>
  <w:num w:numId="29" w16cid:durableId="323316800">
    <w:abstractNumId w:val="40"/>
  </w:num>
  <w:num w:numId="30" w16cid:durableId="177819027">
    <w:abstractNumId w:val="31"/>
  </w:num>
  <w:num w:numId="31" w16cid:durableId="1083067379">
    <w:abstractNumId w:val="52"/>
  </w:num>
  <w:num w:numId="32" w16cid:durableId="1722704495">
    <w:abstractNumId w:val="44"/>
  </w:num>
  <w:num w:numId="33" w16cid:durableId="458452348">
    <w:abstractNumId w:val="5"/>
  </w:num>
  <w:num w:numId="34" w16cid:durableId="1793792289">
    <w:abstractNumId w:val="3"/>
  </w:num>
  <w:num w:numId="35" w16cid:durableId="120416791">
    <w:abstractNumId w:val="4"/>
    <w:lvlOverride w:ilvl="0">
      <w:lvl w:ilvl="0">
        <w:start w:val="1"/>
        <w:numFmt w:val="decimal"/>
        <w:pStyle w:val="Naslov1"/>
        <w:lvlText w:val="%1"/>
        <w:lvlJc w:val="left"/>
        <w:pPr>
          <w:ind w:left="432" w:hanging="432"/>
        </w:pPr>
        <w:rPr>
          <w:rFonts w:hint="default"/>
          <w:b/>
          <w:i w:val="0"/>
          <w:sz w:val="28"/>
          <w:szCs w:val="28"/>
        </w:rPr>
      </w:lvl>
    </w:lvlOverride>
    <w:lvlOverride w:ilvl="1">
      <w:lvl w:ilvl="1">
        <w:start w:val="1"/>
        <w:numFmt w:val="decimal"/>
        <w:pStyle w:val="Naslov2"/>
        <w:lvlText w:val="%1.%2"/>
        <w:lvlJc w:val="left"/>
        <w:pPr>
          <w:ind w:left="2277" w:hanging="576"/>
        </w:pPr>
        <w:rPr>
          <w:rFonts w:hint="default"/>
          <w:b/>
          <w:i w:val="0"/>
          <w:sz w:val="24"/>
          <w:szCs w:val="24"/>
        </w:rPr>
      </w:lvl>
    </w:lvlOverride>
    <w:lvlOverride w:ilvl="2">
      <w:lvl w:ilvl="2">
        <w:start w:val="1"/>
        <w:numFmt w:val="decimal"/>
        <w:pStyle w:val="Naslov30"/>
        <w:lvlText w:val="%1.%2.%3"/>
        <w:lvlJc w:val="left"/>
        <w:pPr>
          <w:ind w:left="862"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6" w16cid:durableId="337465048">
    <w:abstractNumId w:val="28"/>
  </w:num>
  <w:num w:numId="37" w16cid:durableId="2042241182">
    <w:abstractNumId w:val="59"/>
  </w:num>
  <w:num w:numId="38" w16cid:durableId="309481165">
    <w:abstractNumId w:val="4"/>
  </w:num>
  <w:num w:numId="39" w16cid:durableId="1864243032">
    <w:abstractNumId w:val="49"/>
  </w:num>
  <w:num w:numId="40" w16cid:durableId="1957132137">
    <w:abstractNumId w:val="35"/>
  </w:num>
  <w:num w:numId="41" w16cid:durableId="243682561">
    <w:abstractNumId w:val="30"/>
  </w:num>
  <w:num w:numId="42" w16cid:durableId="179710329">
    <w:abstractNumId w:val="73"/>
  </w:num>
  <w:num w:numId="43" w16cid:durableId="381905650">
    <w:abstractNumId w:val="20"/>
  </w:num>
  <w:num w:numId="44" w16cid:durableId="1974286500">
    <w:abstractNumId w:val="39"/>
  </w:num>
  <w:num w:numId="45" w16cid:durableId="1026978025">
    <w:abstractNumId w:val="38"/>
  </w:num>
  <w:num w:numId="46" w16cid:durableId="720372561">
    <w:abstractNumId w:val="50"/>
  </w:num>
  <w:num w:numId="47" w16cid:durableId="2118258646">
    <w:abstractNumId w:val="2"/>
  </w:num>
  <w:num w:numId="48" w16cid:durableId="53286396">
    <w:abstractNumId w:val="57"/>
  </w:num>
  <w:num w:numId="49" w16cid:durableId="1478187789">
    <w:abstractNumId w:val="53"/>
  </w:num>
  <w:num w:numId="50" w16cid:durableId="1817843853">
    <w:abstractNumId w:val="66"/>
  </w:num>
  <w:num w:numId="51" w16cid:durableId="104546070">
    <w:abstractNumId w:val="18"/>
  </w:num>
  <w:num w:numId="52" w16cid:durableId="1403065507">
    <w:abstractNumId w:val="55"/>
  </w:num>
  <w:num w:numId="53" w16cid:durableId="84957508">
    <w:abstractNumId w:val="58"/>
  </w:num>
  <w:num w:numId="54" w16cid:durableId="210074653">
    <w:abstractNumId w:val="24"/>
  </w:num>
  <w:num w:numId="55" w16cid:durableId="1444224619">
    <w:abstractNumId w:val="48"/>
  </w:num>
  <w:num w:numId="56" w16cid:durableId="2094934354">
    <w:abstractNumId w:val="10"/>
  </w:num>
  <w:num w:numId="57" w16cid:durableId="1269385917">
    <w:abstractNumId w:val="19"/>
  </w:num>
  <w:num w:numId="58" w16cid:durableId="123424941">
    <w:abstractNumId w:val="46"/>
  </w:num>
  <w:num w:numId="59" w16cid:durableId="506604077">
    <w:abstractNumId w:val="65"/>
  </w:num>
  <w:num w:numId="60" w16cid:durableId="642466702">
    <w:abstractNumId w:val="8"/>
  </w:num>
  <w:num w:numId="61" w16cid:durableId="97331921">
    <w:abstractNumId w:val="62"/>
  </w:num>
  <w:num w:numId="62" w16cid:durableId="2110003545">
    <w:abstractNumId w:val="33"/>
  </w:num>
  <w:num w:numId="63" w16cid:durableId="1189561460">
    <w:abstractNumId w:val="43"/>
  </w:num>
  <w:num w:numId="64" w16cid:durableId="941063764">
    <w:abstractNumId w:val="12"/>
  </w:num>
  <w:num w:numId="65" w16cid:durableId="907618793">
    <w:abstractNumId w:val="59"/>
  </w:num>
  <w:num w:numId="66" w16cid:durableId="971982784">
    <w:abstractNumId w:val="23"/>
  </w:num>
  <w:num w:numId="67" w16cid:durableId="1303191587">
    <w:abstractNumId w:val="9"/>
  </w:num>
  <w:num w:numId="68" w16cid:durableId="659191620">
    <w:abstractNumId w:val="67"/>
  </w:num>
  <w:num w:numId="69" w16cid:durableId="910313114">
    <w:abstractNumId w:val="14"/>
  </w:num>
  <w:num w:numId="70" w16cid:durableId="1573079040">
    <w:abstractNumId w:val="34"/>
  </w:num>
  <w:num w:numId="71" w16cid:durableId="1026949663">
    <w:abstractNumId w:val="0"/>
  </w:num>
  <w:num w:numId="72" w16cid:durableId="542400638">
    <w:abstractNumId w:val="26"/>
  </w:num>
  <w:num w:numId="73" w16cid:durableId="2001034203">
    <w:abstractNumId w:val="6"/>
  </w:num>
  <w:num w:numId="74" w16cid:durableId="891039518">
    <w:abstractNumId w:val="69"/>
  </w:num>
  <w:num w:numId="75" w16cid:durableId="350303284">
    <w:abstractNumId w:val="47"/>
  </w:num>
  <w:num w:numId="76" w16cid:durableId="448820792">
    <w:abstractNumId w:val="17"/>
  </w:num>
  <w:num w:numId="77" w16cid:durableId="1538615362">
    <w:abstractNumId w:val="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tjA2MLMwNTU1MjVS0lEKTi0uzszPAykwqQUA9thYyiwAAAA="/>
  </w:docVars>
  <w:rsids>
    <w:rsidRoot w:val="00CA5EC1"/>
    <w:rsid w:val="00000050"/>
    <w:rsid w:val="00000123"/>
    <w:rsid w:val="000004AE"/>
    <w:rsid w:val="0000061A"/>
    <w:rsid w:val="0000083A"/>
    <w:rsid w:val="00002467"/>
    <w:rsid w:val="0000301B"/>
    <w:rsid w:val="00010EEB"/>
    <w:rsid w:val="0001234E"/>
    <w:rsid w:val="000130BC"/>
    <w:rsid w:val="0001363A"/>
    <w:rsid w:val="00014A69"/>
    <w:rsid w:val="00014C12"/>
    <w:rsid w:val="00015453"/>
    <w:rsid w:val="000166FB"/>
    <w:rsid w:val="00017FF2"/>
    <w:rsid w:val="00020D52"/>
    <w:rsid w:val="000215D3"/>
    <w:rsid w:val="000225FC"/>
    <w:rsid w:val="00024886"/>
    <w:rsid w:val="0002780E"/>
    <w:rsid w:val="00030E86"/>
    <w:rsid w:val="000322D5"/>
    <w:rsid w:val="000324AA"/>
    <w:rsid w:val="000327DF"/>
    <w:rsid w:val="00032EE1"/>
    <w:rsid w:val="0003535E"/>
    <w:rsid w:val="00036D76"/>
    <w:rsid w:val="00041241"/>
    <w:rsid w:val="000429D0"/>
    <w:rsid w:val="00044D36"/>
    <w:rsid w:val="0004534B"/>
    <w:rsid w:val="00046295"/>
    <w:rsid w:val="000501A4"/>
    <w:rsid w:val="0005062E"/>
    <w:rsid w:val="00051009"/>
    <w:rsid w:val="00052AAB"/>
    <w:rsid w:val="00053010"/>
    <w:rsid w:val="00053402"/>
    <w:rsid w:val="0005484A"/>
    <w:rsid w:val="00054E22"/>
    <w:rsid w:val="00054F51"/>
    <w:rsid w:val="00056AB6"/>
    <w:rsid w:val="000632CC"/>
    <w:rsid w:val="00063F74"/>
    <w:rsid w:val="00064003"/>
    <w:rsid w:val="000643A5"/>
    <w:rsid w:val="00064812"/>
    <w:rsid w:val="000657A7"/>
    <w:rsid w:val="000676ED"/>
    <w:rsid w:val="000703A5"/>
    <w:rsid w:val="000709CA"/>
    <w:rsid w:val="00071720"/>
    <w:rsid w:val="00072339"/>
    <w:rsid w:val="00073321"/>
    <w:rsid w:val="00080D62"/>
    <w:rsid w:val="00081D5F"/>
    <w:rsid w:val="00085AC2"/>
    <w:rsid w:val="00085E64"/>
    <w:rsid w:val="00086560"/>
    <w:rsid w:val="00086843"/>
    <w:rsid w:val="00087116"/>
    <w:rsid w:val="00090040"/>
    <w:rsid w:val="0009128C"/>
    <w:rsid w:val="00092F27"/>
    <w:rsid w:val="00093389"/>
    <w:rsid w:val="00095C3A"/>
    <w:rsid w:val="000963D5"/>
    <w:rsid w:val="00096F55"/>
    <w:rsid w:val="00097DBF"/>
    <w:rsid w:val="000A0892"/>
    <w:rsid w:val="000A09AD"/>
    <w:rsid w:val="000A09D2"/>
    <w:rsid w:val="000A268B"/>
    <w:rsid w:val="000A3851"/>
    <w:rsid w:val="000A5C8C"/>
    <w:rsid w:val="000B2DC0"/>
    <w:rsid w:val="000B3411"/>
    <w:rsid w:val="000B38DD"/>
    <w:rsid w:val="000B4083"/>
    <w:rsid w:val="000B5213"/>
    <w:rsid w:val="000B7F22"/>
    <w:rsid w:val="000C0721"/>
    <w:rsid w:val="000C2610"/>
    <w:rsid w:val="000C27A0"/>
    <w:rsid w:val="000C41D5"/>
    <w:rsid w:val="000C4273"/>
    <w:rsid w:val="000C4F7C"/>
    <w:rsid w:val="000C67BA"/>
    <w:rsid w:val="000C75D1"/>
    <w:rsid w:val="000D68DD"/>
    <w:rsid w:val="000E36AE"/>
    <w:rsid w:val="000E54DB"/>
    <w:rsid w:val="000E5F69"/>
    <w:rsid w:val="000E6A65"/>
    <w:rsid w:val="000E7BE0"/>
    <w:rsid w:val="000F0913"/>
    <w:rsid w:val="000F5924"/>
    <w:rsid w:val="000F5CB2"/>
    <w:rsid w:val="000F5FDC"/>
    <w:rsid w:val="000F64DE"/>
    <w:rsid w:val="000F7659"/>
    <w:rsid w:val="00101F63"/>
    <w:rsid w:val="00102967"/>
    <w:rsid w:val="001029BF"/>
    <w:rsid w:val="00102DEE"/>
    <w:rsid w:val="00102F7C"/>
    <w:rsid w:val="0010320C"/>
    <w:rsid w:val="001033FC"/>
    <w:rsid w:val="00105415"/>
    <w:rsid w:val="001067FC"/>
    <w:rsid w:val="00107A84"/>
    <w:rsid w:val="0011023E"/>
    <w:rsid w:val="00110A36"/>
    <w:rsid w:val="00112633"/>
    <w:rsid w:val="001143F0"/>
    <w:rsid w:val="0011455D"/>
    <w:rsid w:val="00117E3A"/>
    <w:rsid w:val="00120167"/>
    <w:rsid w:val="00122619"/>
    <w:rsid w:val="001243B3"/>
    <w:rsid w:val="00127AFB"/>
    <w:rsid w:val="00131171"/>
    <w:rsid w:val="001319F7"/>
    <w:rsid w:val="00132B80"/>
    <w:rsid w:val="0013300E"/>
    <w:rsid w:val="0013313F"/>
    <w:rsid w:val="001349AD"/>
    <w:rsid w:val="00135A3E"/>
    <w:rsid w:val="00135D32"/>
    <w:rsid w:val="00136915"/>
    <w:rsid w:val="001415A2"/>
    <w:rsid w:val="0014199B"/>
    <w:rsid w:val="001433F3"/>
    <w:rsid w:val="00144624"/>
    <w:rsid w:val="00146792"/>
    <w:rsid w:val="00150CF2"/>
    <w:rsid w:val="00153792"/>
    <w:rsid w:val="00154A51"/>
    <w:rsid w:val="0015535D"/>
    <w:rsid w:val="00156139"/>
    <w:rsid w:val="00156701"/>
    <w:rsid w:val="001578D8"/>
    <w:rsid w:val="00160CAF"/>
    <w:rsid w:val="00164D77"/>
    <w:rsid w:val="00164D8F"/>
    <w:rsid w:val="0016750B"/>
    <w:rsid w:val="0017242A"/>
    <w:rsid w:val="0017258C"/>
    <w:rsid w:val="001737AD"/>
    <w:rsid w:val="00174483"/>
    <w:rsid w:val="001754D5"/>
    <w:rsid w:val="001808A4"/>
    <w:rsid w:val="0018247E"/>
    <w:rsid w:val="00186229"/>
    <w:rsid w:val="0019483B"/>
    <w:rsid w:val="00194A60"/>
    <w:rsid w:val="00196F5B"/>
    <w:rsid w:val="001A1391"/>
    <w:rsid w:val="001A2891"/>
    <w:rsid w:val="001A3406"/>
    <w:rsid w:val="001A373B"/>
    <w:rsid w:val="001A3AA9"/>
    <w:rsid w:val="001A3FC5"/>
    <w:rsid w:val="001A4B4E"/>
    <w:rsid w:val="001A60B3"/>
    <w:rsid w:val="001A7416"/>
    <w:rsid w:val="001A787B"/>
    <w:rsid w:val="001A79CE"/>
    <w:rsid w:val="001A7DA5"/>
    <w:rsid w:val="001B0334"/>
    <w:rsid w:val="001B1D8A"/>
    <w:rsid w:val="001B2CE8"/>
    <w:rsid w:val="001B3749"/>
    <w:rsid w:val="001B5017"/>
    <w:rsid w:val="001B5A83"/>
    <w:rsid w:val="001B749F"/>
    <w:rsid w:val="001B78AC"/>
    <w:rsid w:val="001C08E9"/>
    <w:rsid w:val="001C11A6"/>
    <w:rsid w:val="001C146E"/>
    <w:rsid w:val="001C2081"/>
    <w:rsid w:val="001C27AC"/>
    <w:rsid w:val="001C79AD"/>
    <w:rsid w:val="001C7C6C"/>
    <w:rsid w:val="001D0C4C"/>
    <w:rsid w:val="001D4FDC"/>
    <w:rsid w:val="001D5926"/>
    <w:rsid w:val="001D64CA"/>
    <w:rsid w:val="001D6780"/>
    <w:rsid w:val="001D791D"/>
    <w:rsid w:val="001E3E79"/>
    <w:rsid w:val="001E53E9"/>
    <w:rsid w:val="001E67C9"/>
    <w:rsid w:val="001E7440"/>
    <w:rsid w:val="001E756A"/>
    <w:rsid w:val="001E795D"/>
    <w:rsid w:val="001E7E7E"/>
    <w:rsid w:val="001F014C"/>
    <w:rsid w:val="001F07A7"/>
    <w:rsid w:val="001F0897"/>
    <w:rsid w:val="001F1086"/>
    <w:rsid w:val="001F42DB"/>
    <w:rsid w:val="001F70B2"/>
    <w:rsid w:val="001F7CFE"/>
    <w:rsid w:val="002020D6"/>
    <w:rsid w:val="00202BBA"/>
    <w:rsid w:val="00202C78"/>
    <w:rsid w:val="00202E49"/>
    <w:rsid w:val="00204BDC"/>
    <w:rsid w:val="00205A6A"/>
    <w:rsid w:val="00205DD8"/>
    <w:rsid w:val="00206054"/>
    <w:rsid w:val="002072C7"/>
    <w:rsid w:val="00207B88"/>
    <w:rsid w:val="00211B87"/>
    <w:rsid w:val="00212D66"/>
    <w:rsid w:val="00213EEE"/>
    <w:rsid w:val="00216AA4"/>
    <w:rsid w:val="00217375"/>
    <w:rsid w:val="00217A40"/>
    <w:rsid w:val="002206F8"/>
    <w:rsid w:val="00222B08"/>
    <w:rsid w:val="00224710"/>
    <w:rsid w:val="002268F9"/>
    <w:rsid w:val="002276A5"/>
    <w:rsid w:val="00231BFD"/>
    <w:rsid w:val="00232A06"/>
    <w:rsid w:val="00232D86"/>
    <w:rsid w:val="00234121"/>
    <w:rsid w:val="00235F63"/>
    <w:rsid w:val="00236702"/>
    <w:rsid w:val="0024014A"/>
    <w:rsid w:val="002406EA"/>
    <w:rsid w:val="002406EE"/>
    <w:rsid w:val="00241598"/>
    <w:rsid w:val="00241B0F"/>
    <w:rsid w:val="00242A13"/>
    <w:rsid w:val="00242CD3"/>
    <w:rsid w:val="002432AD"/>
    <w:rsid w:val="002436D4"/>
    <w:rsid w:val="00243EA4"/>
    <w:rsid w:val="00244151"/>
    <w:rsid w:val="002460D5"/>
    <w:rsid w:val="0025157C"/>
    <w:rsid w:val="002516D4"/>
    <w:rsid w:val="00251932"/>
    <w:rsid w:val="00255AEB"/>
    <w:rsid w:val="00255E7E"/>
    <w:rsid w:val="0025639E"/>
    <w:rsid w:val="002563DD"/>
    <w:rsid w:val="00257627"/>
    <w:rsid w:val="002635A4"/>
    <w:rsid w:val="002650FF"/>
    <w:rsid w:val="002667BB"/>
    <w:rsid w:val="0026736C"/>
    <w:rsid w:val="002677C5"/>
    <w:rsid w:val="00267E25"/>
    <w:rsid w:val="00270673"/>
    <w:rsid w:val="00270E38"/>
    <w:rsid w:val="00271257"/>
    <w:rsid w:val="0027170B"/>
    <w:rsid w:val="00271C4B"/>
    <w:rsid w:val="00272152"/>
    <w:rsid w:val="00272342"/>
    <w:rsid w:val="002740BF"/>
    <w:rsid w:val="002751D7"/>
    <w:rsid w:val="00275FAF"/>
    <w:rsid w:val="002761F9"/>
    <w:rsid w:val="00277540"/>
    <w:rsid w:val="002819B4"/>
    <w:rsid w:val="002829D1"/>
    <w:rsid w:val="00283CCF"/>
    <w:rsid w:val="00286DCF"/>
    <w:rsid w:val="00287CCA"/>
    <w:rsid w:val="00290DA8"/>
    <w:rsid w:val="002910B6"/>
    <w:rsid w:val="00291E7A"/>
    <w:rsid w:val="00291F0A"/>
    <w:rsid w:val="00293EC0"/>
    <w:rsid w:val="002946E0"/>
    <w:rsid w:val="00294BCF"/>
    <w:rsid w:val="00295101"/>
    <w:rsid w:val="0029539F"/>
    <w:rsid w:val="00295726"/>
    <w:rsid w:val="002959A2"/>
    <w:rsid w:val="00296154"/>
    <w:rsid w:val="00296F97"/>
    <w:rsid w:val="00297134"/>
    <w:rsid w:val="00297E6B"/>
    <w:rsid w:val="002A03EF"/>
    <w:rsid w:val="002A1599"/>
    <w:rsid w:val="002A3FA4"/>
    <w:rsid w:val="002A4454"/>
    <w:rsid w:val="002A4FFA"/>
    <w:rsid w:val="002A570C"/>
    <w:rsid w:val="002B46C8"/>
    <w:rsid w:val="002B6401"/>
    <w:rsid w:val="002B734C"/>
    <w:rsid w:val="002B7ECE"/>
    <w:rsid w:val="002C2114"/>
    <w:rsid w:val="002C283E"/>
    <w:rsid w:val="002C29BC"/>
    <w:rsid w:val="002C3DA3"/>
    <w:rsid w:val="002C3EDE"/>
    <w:rsid w:val="002C4AF3"/>
    <w:rsid w:val="002C68DC"/>
    <w:rsid w:val="002C7D54"/>
    <w:rsid w:val="002D0E8D"/>
    <w:rsid w:val="002D1D4F"/>
    <w:rsid w:val="002D3CB0"/>
    <w:rsid w:val="002D4E72"/>
    <w:rsid w:val="002D5432"/>
    <w:rsid w:val="002D5CBE"/>
    <w:rsid w:val="002D65C8"/>
    <w:rsid w:val="002D6817"/>
    <w:rsid w:val="002D6AB1"/>
    <w:rsid w:val="002D6D99"/>
    <w:rsid w:val="002D7FDA"/>
    <w:rsid w:val="002E076D"/>
    <w:rsid w:val="002E1389"/>
    <w:rsid w:val="002E1BB8"/>
    <w:rsid w:val="002E211D"/>
    <w:rsid w:val="002E4387"/>
    <w:rsid w:val="002E4963"/>
    <w:rsid w:val="002E4E42"/>
    <w:rsid w:val="002E743D"/>
    <w:rsid w:val="002E7633"/>
    <w:rsid w:val="002E76AD"/>
    <w:rsid w:val="002F0F39"/>
    <w:rsid w:val="002F1369"/>
    <w:rsid w:val="002F2702"/>
    <w:rsid w:val="002F36EF"/>
    <w:rsid w:val="002F3B3E"/>
    <w:rsid w:val="002F4A87"/>
    <w:rsid w:val="002F5018"/>
    <w:rsid w:val="002F5F89"/>
    <w:rsid w:val="00301F96"/>
    <w:rsid w:val="003056EB"/>
    <w:rsid w:val="003078B8"/>
    <w:rsid w:val="003109FA"/>
    <w:rsid w:val="00310C5E"/>
    <w:rsid w:val="00312517"/>
    <w:rsid w:val="003133AD"/>
    <w:rsid w:val="00316780"/>
    <w:rsid w:val="00317099"/>
    <w:rsid w:val="0032134B"/>
    <w:rsid w:val="00321BAB"/>
    <w:rsid w:val="00322C29"/>
    <w:rsid w:val="00322E2D"/>
    <w:rsid w:val="003239DC"/>
    <w:rsid w:val="00324BEC"/>
    <w:rsid w:val="00326219"/>
    <w:rsid w:val="00326FFA"/>
    <w:rsid w:val="00327E30"/>
    <w:rsid w:val="00330DCE"/>
    <w:rsid w:val="00330E95"/>
    <w:rsid w:val="003311FE"/>
    <w:rsid w:val="00334135"/>
    <w:rsid w:val="0033565D"/>
    <w:rsid w:val="00337FDB"/>
    <w:rsid w:val="0034032A"/>
    <w:rsid w:val="00341D62"/>
    <w:rsid w:val="003425D4"/>
    <w:rsid w:val="003431C0"/>
    <w:rsid w:val="0034372D"/>
    <w:rsid w:val="00343756"/>
    <w:rsid w:val="00346333"/>
    <w:rsid w:val="003505DD"/>
    <w:rsid w:val="00352154"/>
    <w:rsid w:val="00354308"/>
    <w:rsid w:val="003569A3"/>
    <w:rsid w:val="003601AC"/>
    <w:rsid w:val="00361FCE"/>
    <w:rsid w:val="00363CA1"/>
    <w:rsid w:val="00364FF6"/>
    <w:rsid w:val="00365310"/>
    <w:rsid w:val="003661C3"/>
    <w:rsid w:val="0037215D"/>
    <w:rsid w:val="00375C92"/>
    <w:rsid w:val="00375DDC"/>
    <w:rsid w:val="00376303"/>
    <w:rsid w:val="00376360"/>
    <w:rsid w:val="00376659"/>
    <w:rsid w:val="003802C6"/>
    <w:rsid w:val="00382E68"/>
    <w:rsid w:val="0038338D"/>
    <w:rsid w:val="0038360C"/>
    <w:rsid w:val="00384713"/>
    <w:rsid w:val="00384935"/>
    <w:rsid w:val="00384DFC"/>
    <w:rsid w:val="003856CF"/>
    <w:rsid w:val="00386528"/>
    <w:rsid w:val="00386710"/>
    <w:rsid w:val="003868CC"/>
    <w:rsid w:val="00387517"/>
    <w:rsid w:val="003908BA"/>
    <w:rsid w:val="003928FB"/>
    <w:rsid w:val="003953F1"/>
    <w:rsid w:val="00395968"/>
    <w:rsid w:val="00395DE4"/>
    <w:rsid w:val="003A051D"/>
    <w:rsid w:val="003A0BFB"/>
    <w:rsid w:val="003A1C4E"/>
    <w:rsid w:val="003A1F93"/>
    <w:rsid w:val="003A253F"/>
    <w:rsid w:val="003A263B"/>
    <w:rsid w:val="003A3078"/>
    <w:rsid w:val="003A3164"/>
    <w:rsid w:val="003A3A97"/>
    <w:rsid w:val="003A48E9"/>
    <w:rsid w:val="003A50ED"/>
    <w:rsid w:val="003A776B"/>
    <w:rsid w:val="003B4340"/>
    <w:rsid w:val="003B460D"/>
    <w:rsid w:val="003C0C90"/>
    <w:rsid w:val="003C1048"/>
    <w:rsid w:val="003C1286"/>
    <w:rsid w:val="003C1AE5"/>
    <w:rsid w:val="003C1EFA"/>
    <w:rsid w:val="003C236C"/>
    <w:rsid w:val="003C2E36"/>
    <w:rsid w:val="003C3193"/>
    <w:rsid w:val="003C3502"/>
    <w:rsid w:val="003C406F"/>
    <w:rsid w:val="003C6F7A"/>
    <w:rsid w:val="003C7430"/>
    <w:rsid w:val="003D11CA"/>
    <w:rsid w:val="003D215E"/>
    <w:rsid w:val="003D45B7"/>
    <w:rsid w:val="003D5120"/>
    <w:rsid w:val="003D5796"/>
    <w:rsid w:val="003D5E34"/>
    <w:rsid w:val="003D5F23"/>
    <w:rsid w:val="003D7796"/>
    <w:rsid w:val="003E3CB6"/>
    <w:rsid w:val="003E4D3C"/>
    <w:rsid w:val="003E5B65"/>
    <w:rsid w:val="003E6FC7"/>
    <w:rsid w:val="003E7319"/>
    <w:rsid w:val="003F0245"/>
    <w:rsid w:val="003F1904"/>
    <w:rsid w:val="003F2465"/>
    <w:rsid w:val="003F323B"/>
    <w:rsid w:val="003F39DA"/>
    <w:rsid w:val="003F6917"/>
    <w:rsid w:val="003F7041"/>
    <w:rsid w:val="003F7612"/>
    <w:rsid w:val="00400AC2"/>
    <w:rsid w:val="004011AC"/>
    <w:rsid w:val="00401252"/>
    <w:rsid w:val="0040129B"/>
    <w:rsid w:val="00401A28"/>
    <w:rsid w:val="00401FC1"/>
    <w:rsid w:val="00402EB3"/>
    <w:rsid w:val="00404F90"/>
    <w:rsid w:val="004072DD"/>
    <w:rsid w:val="00410127"/>
    <w:rsid w:val="00412195"/>
    <w:rsid w:val="004121A7"/>
    <w:rsid w:val="004126FF"/>
    <w:rsid w:val="004130F8"/>
    <w:rsid w:val="00413D80"/>
    <w:rsid w:val="00415BE8"/>
    <w:rsid w:val="00416579"/>
    <w:rsid w:val="004216CB"/>
    <w:rsid w:val="004217BF"/>
    <w:rsid w:val="00421FA1"/>
    <w:rsid w:val="00422276"/>
    <w:rsid w:val="00422874"/>
    <w:rsid w:val="00422D5A"/>
    <w:rsid w:val="004247C1"/>
    <w:rsid w:val="0042630C"/>
    <w:rsid w:val="004277A5"/>
    <w:rsid w:val="00427D01"/>
    <w:rsid w:val="00427FE9"/>
    <w:rsid w:val="004300C7"/>
    <w:rsid w:val="00436E18"/>
    <w:rsid w:val="00437961"/>
    <w:rsid w:val="00441871"/>
    <w:rsid w:val="00442D4A"/>
    <w:rsid w:val="00444CE4"/>
    <w:rsid w:val="00445337"/>
    <w:rsid w:val="00446D44"/>
    <w:rsid w:val="00450BDF"/>
    <w:rsid w:val="00450EA6"/>
    <w:rsid w:val="00451C6F"/>
    <w:rsid w:val="0045297A"/>
    <w:rsid w:val="00456706"/>
    <w:rsid w:val="004601CB"/>
    <w:rsid w:val="00461D4D"/>
    <w:rsid w:val="00462658"/>
    <w:rsid w:val="00462716"/>
    <w:rsid w:val="00464361"/>
    <w:rsid w:val="0046442C"/>
    <w:rsid w:val="004679F5"/>
    <w:rsid w:val="00467E59"/>
    <w:rsid w:val="004719D1"/>
    <w:rsid w:val="00471A5D"/>
    <w:rsid w:val="00471A62"/>
    <w:rsid w:val="00471BA8"/>
    <w:rsid w:val="00471E0F"/>
    <w:rsid w:val="00472992"/>
    <w:rsid w:val="00472D78"/>
    <w:rsid w:val="004772EF"/>
    <w:rsid w:val="00477733"/>
    <w:rsid w:val="00477F27"/>
    <w:rsid w:val="00481F98"/>
    <w:rsid w:val="004825BB"/>
    <w:rsid w:val="00485520"/>
    <w:rsid w:val="00487411"/>
    <w:rsid w:val="00490FB3"/>
    <w:rsid w:val="004915E3"/>
    <w:rsid w:val="00491624"/>
    <w:rsid w:val="004928D7"/>
    <w:rsid w:val="00493B6E"/>
    <w:rsid w:val="00493F2B"/>
    <w:rsid w:val="004953B0"/>
    <w:rsid w:val="00495BB0"/>
    <w:rsid w:val="00496696"/>
    <w:rsid w:val="004978B0"/>
    <w:rsid w:val="00497D58"/>
    <w:rsid w:val="00497EDE"/>
    <w:rsid w:val="004A0377"/>
    <w:rsid w:val="004A0F19"/>
    <w:rsid w:val="004A3E8F"/>
    <w:rsid w:val="004A4E2F"/>
    <w:rsid w:val="004A511E"/>
    <w:rsid w:val="004A5B7E"/>
    <w:rsid w:val="004A6F2C"/>
    <w:rsid w:val="004A70DB"/>
    <w:rsid w:val="004A7DBB"/>
    <w:rsid w:val="004B35AB"/>
    <w:rsid w:val="004B3BCC"/>
    <w:rsid w:val="004B56C6"/>
    <w:rsid w:val="004B644C"/>
    <w:rsid w:val="004B669F"/>
    <w:rsid w:val="004B694B"/>
    <w:rsid w:val="004B7438"/>
    <w:rsid w:val="004B77F1"/>
    <w:rsid w:val="004C3F13"/>
    <w:rsid w:val="004C5A6E"/>
    <w:rsid w:val="004C62F9"/>
    <w:rsid w:val="004C6B21"/>
    <w:rsid w:val="004D03D9"/>
    <w:rsid w:val="004D06EF"/>
    <w:rsid w:val="004D24F7"/>
    <w:rsid w:val="004D35A8"/>
    <w:rsid w:val="004D3AEC"/>
    <w:rsid w:val="004D4D17"/>
    <w:rsid w:val="004D5F62"/>
    <w:rsid w:val="004D61B8"/>
    <w:rsid w:val="004D663B"/>
    <w:rsid w:val="004D6759"/>
    <w:rsid w:val="004D7056"/>
    <w:rsid w:val="004D7191"/>
    <w:rsid w:val="004E0481"/>
    <w:rsid w:val="004E1A7E"/>
    <w:rsid w:val="004E1C6F"/>
    <w:rsid w:val="004E297D"/>
    <w:rsid w:val="004E3BDF"/>
    <w:rsid w:val="004E50BB"/>
    <w:rsid w:val="004E5E60"/>
    <w:rsid w:val="004F1110"/>
    <w:rsid w:val="004F3DFB"/>
    <w:rsid w:val="004F485E"/>
    <w:rsid w:val="004F53EC"/>
    <w:rsid w:val="004F6B34"/>
    <w:rsid w:val="004F728D"/>
    <w:rsid w:val="00500925"/>
    <w:rsid w:val="00501074"/>
    <w:rsid w:val="0050120D"/>
    <w:rsid w:val="00505582"/>
    <w:rsid w:val="00505616"/>
    <w:rsid w:val="005062D3"/>
    <w:rsid w:val="00510AC3"/>
    <w:rsid w:val="0051216F"/>
    <w:rsid w:val="00512ADC"/>
    <w:rsid w:val="005131B0"/>
    <w:rsid w:val="005137D2"/>
    <w:rsid w:val="005144DC"/>
    <w:rsid w:val="005154ED"/>
    <w:rsid w:val="0051554B"/>
    <w:rsid w:val="00517D7B"/>
    <w:rsid w:val="00520986"/>
    <w:rsid w:val="00520C9F"/>
    <w:rsid w:val="00521DB6"/>
    <w:rsid w:val="00521DBA"/>
    <w:rsid w:val="0052219D"/>
    <w:rsid w:val="005222C2"/>
    <w:rsid w:val="00522712"/>
    <w:rsid w:val="0052367B"/>
    <w:rsid w:val="005243DE"/>
    <w:rsid w:val="00525687"/>
    <w:rsid w:val="00525DD6"/>
    <w:rsid w:val="005302A7"/>
    <w:rsid w:val="00530A2D"/>
    <w:rsid w:val="00530B44"/>
    <w:rsid w:val="00530E64"/>
    <w:rsid w:val="005316C9"/>
    <w:rsid w:val="00533453"/>
    <w:rsid w:val="00536ECE"/>
    <w:rsid w:val="0053749D"/>
    <w:rsid w:val="00537816"/>
    <w:rsid w:val="0054039A"/>
    <w:rsid w:val="00542FF9"/>
    <w:rsid w:val="005461BC"/>
    <w:rsid w:val="0054670A"/>
    <w:rsid w:val="00547E17"/>
    <w:rsid w:val="0055102A"/>
    <w:rsid w:val="0055200F"/>
    <w:rsid w:val="005528EA"/>
    <w:rsid w:val="00552A19"/>
    <w:rsid w:val="005538D9"/>
    <w:rsid w:val="00553C29"/>
    <w:rsid w:val="00554775"/>
    <w:rsid w:val="00556B0A"/>
    <w:rsid w:val="00557877"/>
    <w:rsid w:val="005615C8"/>
    <w:rsid w:val="00565E9C"/>
    <w:rsid w:val="00566082"/>
    <w:rsid w:val="00566DB6"/>
    <w:rsid w:val="00566FC1"/>
    <w:rsid w:val="005679E0"/>
    <w:rsid w:val="00570802"/>
    <w:rsid w:val="005728D8"/>
    <w:rsid w:val="0057376A"/>
    <w:rsid w:val="005740B4"/>
    <w:rsid w:val="00576B33"/>
    <w:rsid w:val="00580EDE"/>
    <w:rsid w:val="00580F54"/>
    <w:rsid w:val="00580FC2"/>
    <w:rsid w:val="0058163B"/>
    <w:rsid w:val="005818E3"/>
    <w:rsid w:val="00581FAE"/>
    <w:rsid w:val="00582F88"/>
    <w:rsid w:val="005858BC"/>
    <w:rsid w:val="00586351"/>
    <w:rsid w:val="0058650C"/>
    <w:rsid w:val="00586A6B"/>
    <w:rsid w:val="005872DD"/>
    <w:rsid w:val="0058778D"/>
    <w:rsid w:val="0059075C"/>
    <w:rsid w:val="00591622"/>
    <w:rsid w:val="005933F3"/>
    <w:rsid w:val="005942C7"/>
    <w:rsid w:val="00594A8D"/>
    <w:rsid w:val="00594B76"/>
    <w:rsid w:val="00595ACF"/>
    <w:rsid w:val="00596270"/>
    <w:rsid w:val="0059750A"/>
    <w:rsid w:val="005A0784"/>
    <w:rsid w:val="005A0928"/>
    <w:rsid w:val="005A0D2F"/>
    <w:rsid w:val="005A1C15"/>
    <w:rsid w:val="005A2D5D"/>
    <w:rsid w:val="005A3042"/>
    <w:rsid w:val="005A6443"/>
    <w:rsid w:val="005A7029"/>
    <w:rsid w:val="005B0B2C"/>
    <w:rsid w:val="005B1417"/>
    <w:rsid w:val="005B1606"/>
    <w:rsid w:val="005B1F66"/>
    <w:rsid w:val="005B2692"/>
    <w:rsid w:val="005B3619"/>
    <w:rsid w:val="005B5446"/>
    <w:rsid w:val="005B666A"/>
    <w:rsid w:val="005C1541"/>
    <w:rsid w:val="005C2985"/>
    <w:rsid w:val="005C2C9F"/>
    <w:rsid w:val="005C4382"/>
    <w:rsid w:val="005C44C3"/>
    <w:rsid w:val="005C59B3"/>
    <w:rsid w:val="005C6C21"/>
    <w:rsid w:val="005C6DFE"/>
    <w:rsid w:val="005D049B"/>
    <w:rsid w:val="005D15F5"/>
    <w:rsid w:val="005D227E"/>
    <w:rsid w:val="005D2364"/>
    <w:rsid w:val="005D4864"/>
    <w:rsid w:val="005D4A45"/>
    <w:rsid w:val="005D578D"/>
    <w:rsid w:val="005D68CC"/>
    <w:rsid w:val="005D7097"/>
    <w:rsid w:val="005E0513"/>
    <w:rsid w:val="005E0D08"/>
    <w:rsid w:val="005E16F7"/>
    <w:rsid w:val="005E309D"/>
    <w:rsid w:val="005E3C49"/>
    <w:rsid w:val="005E4946"/>
    <w:rsid w:val="005E678E"/>
    <w:rsid w:val="005E6BE9"/>
    <w:rsid w:val="005E79EB"/>
    <w:rsid w:val="005F093F"/>
    <w:rsid w:val="005F188F"/>
    <w:rsid w:val="005F1BB6"/>
    <w:rsid w:val="005F24BC"/>
    <w:rsid w:val="005F24E9"/>
    <w:rsid w:val="005F486C"/>
    <w:rsid w:val="005F72F4"/>
    <w:rsid w:val="00600EFB"/>
    <w:rsid w:val="00601B28"/>
    <w:rsid w:val="00602438"/>
    <w:rsid w:val="006026E2"/>
    <w:rsid w:val="006027E6"/>
    <w:rsid w:val="00603289"/>
    <w:rsid w:val="00604B4A"/>
    <w:rsid w:val="00606CC3"/>
    <w:rsid w:val="00607906"/>
    <w:rsid w:val="0061177E"/>
    <w:rsid w:val="00612990"/>
    <w:rsid w:val="006140EF"/>
    <w:rsid w:val="0061448F"/>
    <w:rsid w:val="0061465A"/>
    <w:rsid w:val="00616A5C"/>
    <w:rsid w:val="00616CE8"/>
    <w:rsid w:val="00617E40"/>
    <w:rsid w:val="00621BE4"/>
    <w:rsid w:val="00622A20"/>
    <w:rsid w:val="00622D09"/>
    <w:rsid w:val="00623F71"/>
    <w:rsid w:val="0062513B"/>
    <w:rsid w:val="006259E9"/>
    <w:rsid w:val="00625C0A"/>
    <w:rsid w:val="00630D3F"/>
    <w:rsid w:val="00630E72"/>
    <w:rsid w:val="0063108E"/>
    <w:rsid w:val="0063321E"/>
    <w:rsid w:val="00634A58"/>
    <w:rsid w:val="0063676C"/>
    <w:rsid w:val="00637602"/>
    <w:rsid w:val="0063779F"/>
    <w:rsid w:val="00640717"/>
    <w:rsid w:val="0064195D"/>
    <w:rsid w:val="00641BB1"/>
    <w:rsid w:val="00641D56"/>
    <w:rsid w:val="00642599"/>
    <w:rsid w:val="006436E4"/>
    <w:rsid w:val="0064462B"/>
    <w:rsid w:val="00644974"/>
    <w:rsid w:val="00650609"/>
    <w:rsid w:val="00651857"/>
    <w:rsid w:val="00651B7E"/>
    <w:rsid w:val="00652718"/>
    <w:rsid w:val="00654000"/>
    <w:rsid w:val="0065437C"/>
    <w:rsid w:val="00654392"/>
    <w:rsid w:val="006546F8"/>
    <w:rsid w:val="0065555E"/>
    <w:rsid w:val="00655BD2"/>
    <w:rsid w:val="00656F34"/>
    <w:rsid w:val="00657593"/>
    <w:rsid w:val="00657BC2"/>
    <w:rsid w:val="006610A3"/>
    <w:rsid w:val="00661365"/>
    <w:rsid w:val="006618E2"/>
    <w:rsid w:val="0066373E"/>
    <w:rsid w:val="00663EEA"/>
    <w:rsid w:val="0066461C"/>
    <w:rsid w:val="00664882"/>
    <w:rsid w:val="00664CE0"/>
    <w:rsid w:val="00665E07"/>
    <w:rsid w:val="00666058"/>
    <w:rsid w:val="006662C3"/>
    <w:rsid w:val="006705B8"/>
    <w:rsid w:val="006741BD"/>
    <w:rsid w:val="00675417"/>
    <w:rsid w:val="00677D4F"/>
    <w:rsid w:val="00681177"/>
    <w:rsid w:val="00683A31"/>
    <w:rsid w:val="0069243D"/>
    <w:rsid w:val="00692EB2"/>
    <w:rsid w:val="006934EB"/>
    <w:rsid w:val="00693A1C"/>
    <w:rsid w:val="00693CE9"/>
    <w:rsid w:val="0069401F"/>
    <w:rsid w:val="006966D6"/>
    <w:rsid w:val="006A08AF"/>
    <w:rsid w:val="006A0F8A"/>
    <w:rsid w:val="006A1AA6"/>
    <w:rsid w:val="006A45AF"/>
    <w:rsid w:val="006A5769"/>
    <w:rsid w:val="006A7250"/>
    <w:rsid w:val="006B09EC"/>
    <w:rsid w:val="006B0BEC"/>
    <w:rsid w:val="006B0E11"/>
    <w:rsid w:val="006B1C5F"/>
    <w:rsid w:val="006C0798"/>
    <w:rsid w:val="006C1AAE"/>
    <w:rsid w:val="006C1ED8"/>
    <w:rsid w:val="006C3D41"/>
    <w:rsid w:val="006C6BEE"/>
    <w:rsid w:val="006C7040"/>
    <w:rsid w:val="006C7542"/>
    <w:rsid w:val="006C756B"/>
    <w:rsid w:val="006D0AA6"/>
    <w:rsid w:val="006D0B5D"/>
    <w:rsid w:val="006D2528"/>
    <w:rsid w:val="006D27D8"/>
    <w:rsid w:val="006D2F8A"/>
    <w:rsid w:val="006D3EBA"/>
    <w:rsid w:val="006D42B5"/>
    <w:rsid w:val="006D6D7F"/>
    <w:rsid w:val="006D7C0F"/>
    <w:rsid w:val="006E195D"/>
    <w:rsid w:val="006E2285"/>
    <w:rsid w:val="006E2780"/>
    <w:rsid w:val="006E3C23"/>
    <w:rsid w:val="006E486C"/>
    <w:rsid w:val="006E4DEA"/>
    <w:rsid w:val="006E5331"/>
    <w:rsid w:val="006E5845"/>
    <w:rsid w:val="006E59A4"/>
    <w:rsid w:val="006F0510"/>
    <w:rsid w:val="006F158A"/>
    <w:rsid w:val="006F1A4D"/>
    <w:rsid w:val="006F232A"/>
    <w:rsid w:val="006F28A7"/>
    <w:rsid w:val="006F2DA7"/>
    <w:rsid w:val="006F34BB"/>
    <w:rsid w:val="006F37A7"/>
    <w:rsid w:val="006F45CD"/>
    <w:rsid w:val="006F5008"/>
    <w:rsid w:val="00700338"/>
    <w:rsid w:val="00701370"/>
    <w:rsid w:val="00701CDD"/>
    <w:rsid w:val="0070282B"/>
    <w:rsid w:val="007032E3"/>
    <w:rsid w:val="00704A4A"/>
    <w:rsid w:val="00705311"/>
    <w:rsid w:val="00705631"/>
    <w:rsid w:val="0070621F"/>
    <w:rsid w:val="00707323"/>
    <w:rsid w:val="00707CC3"/>
    <w:rsid w:val="007101E1"/>
    <w:rsid w:val="00710BF2"/>
    <w:rsid w:val="00711199"/>
    <w:rsid w:val="00711F6E"/>
    <w:rsid w:val="00713B69"/>
    <w:rsid w:val="00715543"/>
    <w:rsid w:val="0072075C"/>
    <w:rsid w:val="00720AD7"/>
    <w:rsid w:val="00721787"/>
    <w:rsid w:val="00722AA4"/>
    <w:rsid w:val="0072316C"/>
    <w:rsid w:val="00725F55"/>
    <w:rsid w:val="00727097"/>
    <w:rsid w:val="00727624"/>
    <w:rsid w:val="00730D55"/>
    <w:rsid w:val="00730F02"/>
    <w:rsid w:val="0073125F"/>
    <w:rsid w:val="0073131C"/>
    <w:rsid w:val="00735DAD"/>
    <w:rsid w:val="007428C8"/>
    <w:rsid w:val="00743134"/>
    <w:rsid w:val="00745265"/>
    <w:rsid w:val="007467F0"/>
    <w:rsid w:val="00747195"/>
    <w:rsid w:val="007473DB"/>
    <w:rsid w:val="00753B30"/>
    <w:rsid w:val="00756A07"/>
    <w:rsid w:val="007571F1"/>
    <w:rsid w:val="00757CF7"/>
    <w:rsid w:val="007669A9"/>
    <w:rsid w:val="00767077"/>
    <w:rsid w:val="00770085"/>
    <w:rsid w:val="007712E3"/>
    <w:rsid w:val="00771458"/>
    <w:rsid w:val="00773D15"/>
    <w:rsid w:val="00774ED8"/>
    <w:rsid w:val="00775B79"/>
    <w:rsid w:val="007772BF"/>
    <w:rsid w:val="007774D8"/>
    <w:rsid w:val="00780E0A"/>
    <w:rsid w:val="00782CBA"/>
    <w:rsid w:val="00785D2A"/>
    <w:rsid w:val="00786566"/>
    <w:rsid w:val="007874DA"/>
    <w:rsid w:val="00790859"/>
    <w:rsid w:val="00790B5E"/>
    <w:rsid w:val="0079187C"/>
    <w:rsid w:val="007926F5"/>
    <w:rsid w:val="00793FB7"/>
    <w:rsid w:val="00795B3C"/>
    <w:rsid w:val="0079702E"/>
    <w:rsid w:val="007A18DB"/>
    <w:rsid w:val="007A1D13"/>
    <w:rsid w:val="007A2CB0"/>
    <w:rsid w:val="007A2F73"/>
    <w:rsid w:val="007A4EE6"/>
    <w:rsid w:val="007A6C3B"/>
    <w:rsid w:val="007A6F89"/>
    <w:rsid w:val="007A7F5D"/>
    <w:rsid w:val="007B0F6D"/>
    <w:rsid w:val="007B15CB"/>
    <w:rsid w:val="007B2EF0"/>
    <w:rsid w:val="007B596F"/>
    <w:rsid w:val="007B6B93"/>
    <w:rsid w:val="007B6E6F"/>
    <w:rsid w:val="007C0AEC"/>
    <w:rsid w:val="007C1628"/>
    <w:rsid w:val="007C34F9"/>
    <w:rsid w:val="007C390E"/>
    <w:rsid w:val="007C4649"/>
    <w:rsid w:val="007C53B1"/>
    <w:rsid w:val="007C58A4"/>
    <w:rsid w:val="007C6357"/>
    <w:rsid w:val="007C6AB9"/>
    <w:rsid w:val="007C74DC"/>
    <w:rsid w:val="007D0808"/>
    <w:rsid w:val="007D1817"/>
    <w:rsid w:val="007D1A26"/>
    <w:rsid w:val="007D1A31"/>
    <w:rsid w:val="007D1F01"/>
    <w:rsid w:val="007D2738"/>
    <w:rsid w:val="007D5647"/>
    <w:rsid w:val="007D76CE"/>
    <w:rsid w:val="007D77A8"/>
    <w:rsid w:val="007E0B4D"/>
    <w:rsid w:val="007E7814"/>
    <w:rsid w:val="007F31AD"/>
    <w:rsid w:val="007F36BA"/>
    <w:rsid w:val="007F4796"/>
    <w:rsid w:val="007F66AA"/>
    <w:rsid w:val="007F772A"/>
    <w:rsid w:val="008033E9"/>
    <w:rsid w:val="00807F30"/>
    <w:rsid w:val="008100B9"/>
    <w:rsid w:val="008105E4"/>
    <w:rsid w:val="00813F39"/>
    <w:rsid w:val="008164B9"/>
    <w:rsid w:val="00817369"/>
    <w:rsid w:val="00817C24"/>
    <w:rsid w:val="0082106C"/>
    <w:rsid w:val="008211EF"/>
    <w:rsid w:val="0082278B"/>
    <w:rsid w:val="0082321B"/>
    <w:rsid w:val="00824D69"/>
    <w:rsid w:val="00824E12"/>
    <w:rsid w:val="00824FF6"/>
    <w:rsid w:val="0082525F"/>
    <w:rsid w:val="008255CC"/>
    <w:rsid w:val="00826424"/>
    <w:rsid w:val="008276E9"/>
    <w:rsid w:val="00832A33"/>
    <w:rsid w:val="008333DB"/>
    <w:rsid w:val="00833796"/>
    <w:rsid w:val="00834C1F"/>
    <w:rsid w:val="00835F2C"/>
    <w:rsid w:val="008363DE"/>
    <w:rsid w:val="00836786"/>
    <w:rsid w:val="0084078E"/>
    <w:rsid w:val="00841A1A"/>
    <w:rsid w:val="00843466"/>
    <w:rsid w:val="0084391D"/>
    <w:rsid w:val="00843932"/>
    <w:rsid w:val="0085040C"/>
    <w:rsid w:val="008512AB"/>
    <w:rsid w:val="008519D1"/>
    <w:rsid w:val="00851A68"/>
    <w:rsid w:val="00853C16"/>
    <w:rsid w:val="0085445A"/>
    <w:rsid w:val="00854C2C"/>
    <w:rsid w:val="0085572D"/>
    <w:rsid w:val="00855B08"/>
    <w:rsid w:val="00855D10"/>
    <w:rsid w:val="008562FA"/>
    <w:rsid w:val="00856A15"/>
    <w:rsid w:val="0085705D"/>
    <w:rsid w:val="00857124"/>
    <w:rsid w:val="008577D7"/>
    <w:rsid w:val="00857C9E"/>
    <w:rsid w:val="008601E7"/>
    <w:rsid w:val="00860ACD"/>
    <w:rsid w:val="00861A3B"/>
    <w:rsid w:val="008626D7"/>
    <w:rsid w:val="00865894"/>
    <w:rsid w:val="00867FA0"/>
    <w:rsid w:val="008702E4"/>
    <w:rsid w:val="00870629"/>
    <w:rsid w:val="008729D0"/>
    <w:rsid w:val="008738EE"/>
    <w:rsid w:val="00876EEC"/>
    <w:rsid w:val="00877E07"/>
    <w:rsid w:val="00880C83"/>
    <w:rsid w:val="008818B7"/>
    <w:rsid w:val="0088277D"/>
    <w:rsid w:val="00882873"/>
    <w:rsid w:val="00882E5B"/>
    <w:rsid w:val="008830BB"/>
    <w:rsid w:val="00883C6B"/>
    <w:rsid w:val="008874DC"/>
    <w:rsid w:val="008937FE"/>
    <w:rsid w:val="00894357"/>
    <w:rsid w:val="008946D2"/>
    <w:rsid w:val="008950CB"/>
    <w:rsid w:val="00895BD9"/>
    <w:rsid w:val="00897327"/>
    <w:rsid w:val="008979D8"/>
    <w:rsid w:val="008A0B1C"/>
    <w:rsid w:val="008A2B2A"/>
    <w:rsid w:val="008A300A"/>
    <w:rsid w:val="008A622D"/>
    <w:rsid w:val="008A7892"/>
    <w:rsid w:val="008B12AF"/>
    <w:rsid w:val="008B14D5"/>
    <w:rsid w:val="008B17D5"/>
    <w:rsid w:val="008B2CD5"/>
    <w:rsid w:val="008B32E7"/>
    <w:rsid w:val="008B3679"/>
    <w:rsid w:val="008B3A8A"/>
    <w:rsid w:val="008B4DD3"/>
    <w:rsid w:val="008B4E33"/>
    <w:rsid w:val="008B6C04"/>
    <w:rsid w:val="008B6EF4"/>
    <w:rsid w:val="008B7F07"/>
    <w:rsid w:val="008C0254"/>
    <w:rsid w:val="008C033D"/>
    <w:rsid w:val="008C05D4"/>
    <w:rsid w:val="008C10A5"/>
    <w:rsid w:val="008C4829"/>
    <w:rsid w:val="008C4D0B"/>
    <w:rsid w:val="008C5020"/>
    <w:rsid w:val="008D1273"/>
    <w:rsid w:val="008D3303"/>
    <w:rsid w:val="008D402C"/>
    <w:rsid w:val="008D4CF5"/>
    <w:rsid w:val="008D5867"/>
    <w:rsid w:val="008D59F9"/>
    <w:rsid w:val="008D662E"/>
    <w:rsid w:val="008E2141"/>
    <w:rsid w:val="008E2D52"/>
    <w:rsid w:val="008E3594"/>
    <w:rsid w:val="008E6347"/>
    <w:rsid w:val="008E656F"/>
    <w:rsid w:val="008F02E8"/>
    <w:rsid w:val="008F1245"/>
    <w:rsid w:val="008F18EA"/>
    <w:rsid w:val="008F2708"/>
    <w:rsid w:val="008F2B60"/>
    <w:rsid w:val="008F58EF"/>
    <w:rsid w:val="008F71BD"/>
    <w:rsid w:val="008F7AEF"/>
    <w:rsid w:val="009003BB"/>
    <w:rsid w:val="00900A7F"/>
    <w:rsid w:val="00900B75"/>
    <w:rsid w:val="00901283"/>
    <w:rsid w:val="00901425"/>
    <w:rsid w:val="00903DD0"/>
    <w:rsid w:val="0090531F"/>
    <w:rsid w:val="00905395"/>
    <w:rsid w:val="00905852"/>
    <w:rsid w:val="009059E3"/>
    <w:rsid w:val="00906085"/>
    <w:rsid w:val="00906782"/>
    <w:rsid w:val="0090678D"/>
    <w:rsid w:val="00907CFF"/>
    <w:rsid w:val="009101E3"/>
    <w:rsid w:val="009117C4"/>
    <w:rsid w:val="00914728"/>
    <w:rsid w:val="00915F48"/>
    <w:rsid w:val="009164C2"/>
    <w:rsid w:val="0092046E"/>
    <w:rsid w:val="00920E5E"/>
    <w:rsid w:val="00921FBD"/>
    <w:rsid w:val="00925DBF"/>
    <w:rsid w:val="00930B22"/>
    <w:rsid w:val="00931415"/>
    <w:rsid w:val="00931D92"/>
    <w:rsid w:val="009344FD"/>
    <w:rsid w:val="0093754F"/>
    <w:rsid w:val="009375D1"/>
    <w:rsid w:val="00937BC0"/>
    <w:rsid w:val="00937FBA"/>
    <w:rsid w:val="00940496"/>
    <w:rsid w:val="00940A8B"/>
    <w:rsid w:val="00942518"/>
    <w:rsid w:val="00943042"/>
    <w:rsid w:val="00947270"/>
    <w:rsid w:val="00947DD3"/>
    <w:rsid w:val="00950278"/>
    <w:rsid w:val="00951AB0"/>
    <w:rsid w:val="00952417"/>
    <w:rsid w:val="00953533"/>
    <w:rsid w:val="009537D9"/>
    <w:rsid w:val="009545BF"/>
    <w:rsid w:val="009555A5"/>
    <w:rsid w:val="00955AB1"/>
    <w:rsid w:val="009563F8"/>
    <w:rsid w:val="0095661F"/>
    <w:rsid w:val="00961003"/>
    <w:rsid w:val="00961ADD"/>
    <w:rsid w:val="00961DCB"/>
    <w:rsid w:val="00963AF8"/>
    <w:rsid w:val="0096584D"/>
    <w:rsid w:val="009662A9"/>
    <w:rsid w:val="009668FC"/>
    <w:rsid w:val="009678F9"/>
    <w:rsid w:val="00972AF2"/>
    <w:rsid w:val="00972FF2"/>
    <w:rsid w:val="00973190"/>
    <w:rsid w:val="009733B4"/>
    <w:rsid w:val="0097469E"/>
    <w:rsid w:val="00974BD9"/>
    <w:rsid w:val="00976807"/>
    <w:rsid w:val="00977F44"/>
    <w:rsid w:val="00980E32"/>
    <w:rsid w:val="00985CAE"/>
    <w:rsid w:val="00987A58"/>
    <w:rsid w:val="00990ED0"/>
    <w:rsid w:val="0099403A"/>
    <w:rsid w:val="00995A55"/>
    <w:rsid w:val="00995C9B"/>
    <w:rsid w:val="009970AC"/>
    <w:rsid w:val="009A0178"/>
    <w:rsid w:val="009A06F4"/>
    <w:rsid w:val="009A33C0"/>
    <w:rsid w:val="009A3C49"/>
    <w:rsid w:val="009A4410"/>
    <w:rsid w:val="009A4482"/>
    <w:rsid w:val="009A6433"/>
    <w:rsid w:val="009A666C"/>
    <w:rsid w:val="009A6721"/>
    <w:rsid w:val="009A6E7E"/>
    <w:rsid w:val="009B013D"/>
    <w:rsid w:val="009B3A1D"/>
    <w:rsid w:val="009B5312"/>
    <w:rsid w:val="009B6842"/>
    <w:rsid w:val="009C058E"/>
    <w:rsid w:val="009C09B8"/>
    <w:rsid w:val="009C13DA"/>
    <w:rsid w:val="009C2406"/>
    <w:rsid w:val="009C2AE2"/>
    <w:rsid w:val="009C6FFF"/>
    <w:rsid w:val="009C772F"/>
    <w:rsid w:val="009C7B6D"/>
    <w:rsid w:val="009D02C4"/>
    <w:rsid w:val="009D0726"/>
    <w:rsid w:val="009D540D"/>
    <w:rsid w:val="009D5BA9"/>
    <w:rsid w:val="009D6967"/>
    <w:rsid w:val="009D6E32"/>
    <w:rsid w:val="009E05AE"/>
    <w:rsid w:val="009E0A17"/>
    <w:rsid w:val="009E0DA9"/>
    <w:rsid w:val="009E1CB0"/>
    <w:rsid w:val="009E6222"/>
    <w:rsid w:val="009F3BE0"/>
    <w:rsid w:val="009F42C5"/>
    <w:rsid w:val="009F6C46"/>
    <w:rsid w:val="009F6FBF"/>
    <w:rsid w:val="009F74E5"/>
    <w:rsid w:val="00A004C3"/>
    <w:rsid w:val="00A01288"/>
    <w:rsid w:val="00A02215"/>
    <w:rsid w:val="00A0250A"/>
    <w:rsid w:val="00A0282E"/>
    <w:rsid w:val="00A02ADB"/>
    <w:rsid w:val="00A038FB"/>
    <w:rsid w:val="00A0584A"/>
    <w:rsid w:val="00A108DE"/>
    <w:rsid w:val="00A109CB"/>
    <w:rsid w:val="00A12823"/>
    <w:rsid w:val="00A13A60"/>
    <w:rsid w:val="00A14627"/>
    <w:rsid w:val="00A14767"/>
    <w:rsid w:val="00A1501E"/>
    <w:rsid w:val="00A15467"/>
    <w:rsid w:val="00A211E1"/>
    <w:rsid w:val="00A212DF"/>
    <w:rsid w:val="00A2355D"/>
    <w:rsid w:val="00A239F5"/>
    <w:rsid w:val="00A24001"/>
    <w:rsid w:val="00A24B5B"/>
    <w:rsid w:val="00A2595E"/>
    <w:rsid w:val="00A25F46"/>
    <w:rsid w:val="00A269F1"/>
    <w:rsid w:val="00A30447"/>
    <w:rsid w:val="00A31DAB"/>
    <w:rsid w:val="00A32828"/>
    <w:rsid w:val="00A32878"/>
    <w:rsid w:val="00A34B68"/>
    <w:rsid w:val="00A35958"/>
    <w:rsid w:val="00A36B6B"/>
    <w:rsid w:val="00A36D2E"/>
    <w:rsid w:val="00A40BCE"/>
    <w:rsid w:val="00A41BCD"/>
    <w:rsid w:val="00A42797"/>
    <w:rsid w:val="00A427B2"/>
    <w:rsid w:val="00A43718"/>
    <w:rsid w:val="00A45D52"/>
    <w:rsid w:val="00A46B5E"/>
    <w:rsid w:val="00A47350"/>
    <w:rsid w:val="00A479B3"/>
    <w:rsid w:val="00A50BF5"/>
    <w:rsid w:val="00A5167F"/>
    <w:rsid w:val="00A517D8"/>
    <w:rsid w:val="00A52971"/>
    <w:rsid w:val="00A531A2"/>
    <w:rsid w:val="00A53AAB"/>
    <w:rsid w:val="00A5446A"/>
    <w:rsid w:val="00A5601C"/>
    <w:rsid w:val="00A567F9"/>
    <w:rsid w:val="00A573A8"/>
    <w:rsid w:val="00A60856"/>
    <w:rsid w:val="00A61D44"/>
    <w:rsid w:val="00A63553"/>
    <w:rsid w:val="00A63557"/>
    <w:rsid w:val="00A63885"/>
    <w:rsid w:val="00A6406E"/>
    <w:rsid w:val="00A640C1"/>
    <w:rsid w:val="00A67F41"/>
    <w:rsid w:val="00A70C17"/>
    <w:rsid w:val="00A72846"/>
    <w:rsid w:val="00A74BC9"/>
    <w:rsid w:val="00A76D44"/>
    <w:rsid w:val="00A77224"/>
    <w:rsid w:val="00A77864"/>
    <w:rsid w:val="00A77F1C"/>
    <w:rsid w:val="00A808E7"/>
    <w:rsid w:val="00A80D66"/>
    <w:rsid w:val="00A81B8D"/>
    <w:rsid w:val="00A82642"/>
    <w:rsid w:val="00A82A9B"/>
    <w:rsid w:val="00A8302D"/>
    <w:rsid w:val="00A837A4"/>
    <w:rsid w:val="00A839B1"/>
    <w:rsid w:val="00A841BE"/>
    <w:rsid w:val="00A91BC4"/>
    <w:rsid w:val="00A94284"/>
    <w:rsid w:val="00A95BA7"/>
    <w:rsid w:val="00A95CEE"/>
    <w:rsid w:val="00AA087F"/>
    <w:rsid w:val="00AA0919"/>
    <w:rsid w:val="00AA1298"/>
    <w:rsid w:val="00AA1678"/>
    <w:rsid w:val="00AA3D7B"/>
    <w:rsid w:val="00AA43AD"/>
    <w:rsid w:val="00AA4431"/>
    <w:rsid w:val="00AB01D2"/>
    <w:rsid w:val="00AB12C9"/>
    <w:rsid w:val="00AB134F"/>
    <w:rsid w:val="00AB17DC"/>
    <w:rsid w:val="00AB1B65"/>
    <w:rsid w:val="00AB27EC"/>
    <w:rsid w:val="00AB3C0B"/>
    <w:rsid w:val="00AB576E"/>
    <w:rsid w:val="00AB6547"/>
    <w:rsid w:val="00AC0CDF"/>
    <w:rsid w:val="00AC2E68"/>
    <w:rsid w:val="00AC33D4"/>
    <w:rsid w:val="00AC4616"/>
    <w:rsid w:val="00AC6B10"/>
    <w:rsid w:val="00AD0A9B"/>
    <w:rsid w:val="00AD1442"/>
    <w:rsid w:val="00AD192C"/>
    <w:rsid w:val="00AD34F4"/>
    <w:rsid w:val="00AD40EF"/>
    <w:rsid w:val="00AD48B1"/>
    <w:rsid w:val="00AD5DF5"/>
    <w:rsid w:val="00AD60C2"/>
    <w:rsid w:val="00AD6758"/>
    <w:rsid w:val="00AD70C1"/>
    <w:rsid w:val="00AE2E0F"/>
    <w:rsid w:val="00AE4818"/>
    <w:rsid w:val="00AE4D07"/>
    <w:rsid w:val="00AE6D22"/>
    <w:rsid w:val="00AF0170"/>
    <w:rsid w:val="00AF0388"/>
    <w:rsid w:val="00AF0FC6"/>
    <w:rsid w:val="00AF137A"/>
    <w:rsid w:val="00AF259D"/>
    <w:rsid w:val="00AF3C40"/>
    <w:rsid w:val="00AF7882"/>
    <w:rsid w:val="00B00807"/>
    <w:rsid w:val="00B00D8F"/>
    <w:rsid w:val="00B0147D"/>
    <w:rsid w:val="00B029D1"/>
    <w:rsid w:val="00B03F42"/>
    <w:rsid w:val="00B04A86"/>
    <w:rsid w:val="00B054F5"/>
    <w:rsid w:val="00B06A8D"/>
    <w:rsid w:val="00B111C5"/>
    <w:rsid w:val="00B14F85"/>
    <w:rsid w:val="00B15457"/>
    <w:rsid w:val="00B16BD5"/>
    <w:rsid w:val="00B177E9"/>
    <w:rsid w:val="00B20009"/>
    <w:rsid w:val="00B20331"/>
    <w:rsid w:val="00B222F3"/>
    <w:rsid w:val="00B2287E"/>
    <w:rsid w:val="00B22E4D"/>
    <w:rsid w:val="00B24623"/>
    <w:rsid w:val="00B25000"/>
    <w:rsid w:val="00B27840"/>
    <w:rsid w:val="00B301E9"/>
    <w:rsid w:val="00B30EA2"/>
    <w:rsid w:val="00B32106"/>
    <w:rsid w:val="00B33B22"/>
    <w:rsid w:val="00B34B53"/>
    <w:rsid w:val="00B34D28"/>
    <w:rsid w:val="00B44C2F"/>
    <w:rsid w:val="00B45C17"/>
    <w:rsid w:val="00B51758"/>
    <w:rsid w:val="00B52480"/>
    <w:rsid w:val="00B549D5"/>
    <w:rsid w:val="00B54ADB"/>
    <w:rsid w:val="00B55AEE"/>
    <w:rsid w:val="00B61B8D"/>
    <w:rsid w:val="00B62BCF"/>
    <w:rsid w:val="00B63FE9"/>
    <w:rsid w:val="00B64318"/>
    <w:rsid w:val="00B64967"/>
    <w:rsid w:val="00B65018"/>
    <w:rsid w:val="00B65E3C"/>
    <w:rsid w:val="00B6647E"/>
    <w:rsid w:val="00B66504"/>
    <w:rsid w:val="00B701F8"/>
    <w:rsid w:val="00B70853"/>
    <w:rsid w:val="00B71C46"/>
    <w:rsid w:val="00B72337"/>
    <w:rsid w:val="00B73FC6"/>
    <w:rsid w:val="00B74C01"/>
    <w:rsid w:val="00B74FF1"/>
    <w:rsid w:val="00B7522F"/>
    <w:rsid w:val="00B75E4C"/>
    <w:rsid w:val="00B76ED1"/>
    <w:rsid w:val="00B81C86"/>
    <w:rsid w:val="00B8228F"/>
    <w:rsid w:val="00B827AC"/>
    <w:rsid w:val="00B82854"/>
    <w:rsid w:val="00B82FE2"/>
    <w:rsid w:val="00B83B54"/>
    <w:rsid w:val="00B85037"/>
    <w:rsid w:val="00B85218"/>
    <w:rsid w:val="00B85A0B"/>
    <w:rsid w:val="00B85EBF"/>
    <w:rsid w:val="00B86797"/>
    <w:rsid w:val="00B87AB4"/>
    <w:rsid w:val="00B91592"/>
    <w:rsid w:val="00B929A9"/>
    <w:rsid w:val="00B93041"/>
    <w:rsid w:val="00B93FC9"/>
    <w:rsid w:val="00B9453E"/>
    <w:rsid w:val="00B95B2D"/>
    <w:rsid w:val="00B974E3"/>
    <w:rsid w:val="00B9775B"/>
    <w:rsid w:val="00B9797D"/>
    <w:rsid w:val="00BA0453"/>
    <w:rsid w:val="00BA0B21"/>
    <w:rsid w:val="00BA0BB2"/>
    <w:rsid w:val="00BA2049"/>
    <w:rsid w:val="00BA5115"/>
    <w:rsid w:val="00BA5BF5"/>
    <w:rsid w:val="00BA6A09"/>
    <w:rsid w:val="00BA6A0E"/>
    <w:rsid w:val="00BA6ABF"/>
    <w:rsid w:val="00BB18BE"/>
    <w:rsid w:val="00BB1BCB"/>
    <w:rsid w:val="00BB20C4"/>
    <w:rsid w:val="00BB4129"/>
    <w:rsid w:val="00BB49E6"/>
    <w:rsid w:val="00BB64EF"/>
    <w:rsid w:val="00BB6A2A"/>
    <w:rsid w:val="00BC052B"/>
    <w:rsid w:val="00BC0C61"/>
    <w:rsid w:val="00BC29A5"/>
    <w:rsid w:val="00BC31D1"/>
    <w:rsid w:val="00BC47B9"/>
    <w:rsid w:val="00BC4CD8"/>
    <w:rsid w:val="00BC677F"/>
    <w:rsid w:val="00BC6E90"/>
    <w:rsid w:val="00BC7401"/>
    <w:rsid w:val="00BC7511"/>
    <w:rsid w:val="00BC7CC1"/>
    <w:rsid w:val="00BD2BC3"/>
    <w:rsid w:val="00BD2CF9"/>
    <w:rsid w:val="00BD3541"/>
    <w:rsid w:val="00BD500D"/>
    <w:rsid w:val="00BD652E"/>
    <w:rsid w:val="00BD72B1"/>
    <w:rsid w:val="00BE0C40"/>
    <w:rsid w:val="00BE1476"/>
    <w:rsid w:val="00BE245D"/>
    <w:rsid w:val="00BE2EAA"/>
    <w:rsid w:val="00BE3EF1"/>
    <w:rsid w:val="00BE5638"/>
    <w:rsid w:val="00BE6FFC"/>
    <w:rsid w:val="00BE799E"/>
    <w:rsid w:val="00BE7B24"/>
    <w:rsid w:val="00BE7E00"/>
    <w:rsid w:val="00BF01A4"/>
    <w:rsid w:val="00BF29A2"/>
    <w:rsid w:val="00BF5635"/>
    <w:rsid w:val="00BF5B35"/>
    <w:rsid w:val="00BF622B"/>
    <w:rsid w:val="00BF7323"/>
    <w:rsid w:val="00C00610"/>
    <w:rsid w:val="00C00DBF"/>
    <w:rsid w:val="00C014FD"/>
    <w:rsid w:val="00C02841"/>
    <w:rsid w:val="00C03E8E"/>
    <w:rsid w:val="00C0425D"/>
    <w:rsid w:val="00C04CF7"/>
    <w:rsid w:val="00C05BDD"/>
    <w:rsid w:val="00C06C80"/>
    <w:rsid w:val="00C06D0C"/>
    <w:rsid w:val="00C071FC"/>
    <w:rsid w:val="00C0789D"/>
    <w:rsid w:val="00C11991"/>
    <w:rsid w:val="00C12424"/>
    <w:rsid w:val="00C1347E"/>
    <w:rsid w:val="00C13574"/>
    <w:rsid w:val="00C147B1"/>
    <w:rsid w:val="00C161BE"/>
    <w:rsid w:val="00C1653B"/>
    <w:rsid w:val="00C16EBB"/>
    <w:rsid w:val="00C179BA"/>
    <w:rsid w:val="00C17BDE"/>
    <w:rsid w:val="00C2159D"/>
    <w:rsid w:val="00C21DDD"/>
    <w:rsid w:val="00C221A7"/>
    <w:rsid w:val="00C2331D"/>
    <w:rsid w:val="00C30503"/>
    <w:rsid w:val="00C34BE2"/>
    <w:rsid w:val="00C34C71"/>
    <w:rsid w:val="00C34E8B"/>
    <w:rsid w:val="00C37663"/>
    <w:rsid w:val="00C40AAB"/>
    <w:rsid w:val="00C416CA"/>
    <w:rsid w:val="00C419D9"/>
    <w:rsid w:val="00C430AD"/>
    <w:rsid w:val="00C436FB"/>
    <w:rsid w:val="00C47443"/>
    <w:rsid w:val="00C47801"/>
    <w:rsid w:val="00C50219"/>
    <w:rsid w:val="00C51943"/>
    <w:rsid w:val="00C52BF8"/>
    <w:rsid w:val="00C542C3"/>
    <w:rsid w:val="00C55A2B"/>
    <w:rsid w:val="00C55AE8"/>
    <w:rsid w:val="00C567DC"/>
    <w:rsid w:val="00C574C5"/>
    <w:rsid w:val="00C5759C"/>
    <w:rsid w:val="00C60579"/>
    <w:rsid w:val="00C62119"/>
    <w:rsid w:val="00C6241B"/>
    <w:rsid w:val="00C63567"/>
    <w:rsid w:val="00C6391E"/>
    <w:rsid w:val="00C649C7"/>
    <w:rsid w:val="00C67F38"/>
    <w:rsid w:val="00C700ED"/>
    <w:rsid w:val="00C70699"/>
    <w:rsid w:val="00C70AD8"/>
    <w:rsid w:val="00C72602"/>
    <w:rsid w:val="00C73C13"/>
    <w:rsid w:val="00C73E06"/>
    <w:rsid w:val="00C7438A"/>
    <w:rsid w:val="00C74418"/>
    <w:rsid w:val="00C75EBC"/>
    <w:rsid w:val="00C7653D"/>
    <w:rsid w:val="00C7655A"/>
    <w:rsid w:val="00C76680"/>
    <w:rsid w:val="00C81497"/>
    <w:rsid w:val="00C8244C"/>
    <w:rsid w:val="00C832DB"/>
    <w:rsid w:val="00C8632C"/>
    <w:rsid w:val="00C90BB3"/>
    <w:rsid w:val="00C92C62"/>
    <w:rsid w:val="00C93FC7"/>
    <w:rsid w:val="00C96C72"/>
    <w:rsid w:val="00CA23DD"/>
    <w:rsid w:val="00CA5241"/>
    <w:rsid w:val="00CA5EC1"/>
    <w:rsid w:val="00CA74B6"/>
    <w:rsid w:val="00CB10FC"/>
    <w:rsid w:val="00CB1BC2"/>
    <w:rsid w:val="00CB35D7"/>
    <w:rsid w:val="00CB4633"/>
    <w:rsid w:val="00CB6F79"/>
    <w:rsid w:val="00CB7174"/>
    <w:rsid w:val="00CB74D1"/>
    <w:rsid w:val="00CC1929"/>
    <w:rsid w:val="00CC2D8F"/>
    <w:rsid w:val="00CC4D6F"/>
    <w:rsid w:val="00CC555C"/>
    <w:rsid w:val="00CD00DB"/>
    <w:rsid w:val="00CD18D2"/>
    <w:rsid w:val="00CD24D6"/>
    <w:rsid w:val="00CD387C"/>
    <w:rsid w:val="00CD3C1D"/>
    <w:rsid w:val="00CD3E1A"/>
    <w:rsid w:val="00CD47AF"/>
    <w:rsid w:val="00CD52E7"/>
    <w:rsid w:val="00CD7BAF"/>
    <w:rsid w:val="00CE0973"/>
    <w:rsid w:val="00CE0E3E"/>
    <w:rsid w:val="00CE1335"/>
    <w:rsid w:val="00CE1985"/>
    <w:rsid w:val="00CE39B5"/>
    <w:rsid w:val="00CE4006"/>
    <w:rsid w:val="00CE41B7"/>
    <w:rsid w:val="00CE4235"/>
    <w:rsid w:val="00CE4863"/>
    <w:rsid w:val="00CE4A3A"/>
    <w:rsid w:val="00CE550D"/>
    <w:rsid w:val="00CE77CC"/>
    <w:rsid w:val="00CF0377"/>
    <w:rsid w:val="00CF0388"/>
    <w:rsid w:val="00CF067A"/>
    <w:rsid w:val="00CF1611"/>
    <w:rsid w:val="00CF25D8"/>
    <w:rsid w:val="00CF2AB4"/>
    <w:rsid w:val="00CF2FEC"/>
    <w:rsid w:val="00CF3F8D"/>
    <w:rsid w:val="00CF5CD1"/>
    <w:rsid w:val="00CF6D11"/>
    <w:rsid w:val="00D00B1D"/>
    <w:rsid w:val="00D03FE1"/>
    <w:rsid w:val="00D0401E"/>
    <w:rsid w:val="00D0481F"/>
    <w:rsid w:val="00D04D2D"/>
    <w:rsid w:val="00D05892"/>
    <w:rsid w:val="00D06008"/>
    <w:rsid w:val="00D16C0E"/>
    <w:rsid w:val="00D17582"/>
    <w:rsid w:val="00D20532"/>
    <w:rsid w:val="00D22BE9"/>
    <w:rsid w:val="00D24749"/>
    <w:rsid w:val="00D25FAB"/>
    <w:rsid w:val="00D26749"/>
    <w:rsid w:val="00D2699D"/>
    <w:rsid w:val="00D273C3"/>
    <w:rsid w:val="00D326DF"/>
    <w:rsid w:val="00D32C9C"/>
    <w:rsid w:val="00D34372"/>
    <w:rsid w:val="00D4283B"/>
    <w:rsid w:val="00D439CE"/>
    <w:rsid w:val="00D45106"/>
    <w:rsid w:val="00D45817"/>
    <w:rsid w:val="00D466B6"/>
    <w:rsid w:val="00D46D65"/>
    <w:rsid w:val="00D47D7D"/>
    <w:rsid w:val="00D50DED"/>
    <w:rsid w:val="00D51079"/>
    <w:rsid w:val="00D51AC2"/>
    <w:rsid w:val="00D54A0E"/>
    <w:rsid w:val="00D57600"/>
    <w:rsid w:val="00D608F4"/>
    <w:rsid w:val="00D6303E"/>
    <w:rsid w:val="00D65CF8"/>
    <w:rsid w:val="00D66556"/>
    <w:rsid w:val="00D66B66"/>
    <w:rsid w:val="00D67436"/>
    <w:rsid w:val="00D67942"/>
    <w:rsid w:val="00D67F69"/>
    <w:rsid w:val="00D70C73"/>
    <w:rsid w:val="00D711E2"/>
    <w:rsid w:val="00D74772"/>
    <w:rsid w:val="00D75AD5"/>
    <w:rsid w:val="00D77D07"/>
    <w:rsid w:val="00D81256"/>
    <w:rsid w:val="00D81AA8"/>
    <w:rsid w:val="00D8250D"/>
    <w:rsid w:val="00D83CB8"/>
    <w:rsid w:val="00D84362"/>
    <w:rsid w:val="00D84C38"/>
    <w:rsid w:val="00D859C1"/>
    <w:rsid w:val="00D85DB5"/>
    <w:rsid w:val="00D904AB"/>
    <w:rsid w:val="00D904E7"/>
    <w:rsid w:val="00D9074B"/>
    <w:rsid w:val="00D92F47"/>
    <w:rsid w:val="00D92FCB"/>
    <w:rsid w:val="00D93319"/>
    <w:rsid w:val="00D94B40"/>
    <w:rsid w:val="00D95914"/>
    <w:rsid w:val="00D97CC8"/>
    <w:rsid w:val="00DA1F61"/>
    <w:rsid w:val="00DA3F4B"/>
    <w:rsid w:val="00DA51DD"/>
    <w:rsid w:val="00DA5D37"/>
    <w:rsid w:val="00DA6BCF"/>
    <w:rsid w:val="00DB0223"/>
    <w:rsid w:val="00DB041B"/>
    <w:rsid w:val="00DB234E"/>
    <w:rsid w:val="00DB26E4"/>
    <w:rsid w:val="00DB2C38"/>
    <w:rsid w:val="00DB2EA6"/>
    <w:rsid w:val="00DB343B"/>
    <w:rsid w:val="00DB5A0C"/>
    <w:rsid w:val="00DB6E1A"/>
    <w:rsid w:val="00DB75BB"/>
    <w:rsid w:val="00DC36D1"/>
    <w:rsid w:val="00DC3FC6"/>
    <w:rsid w:val="00DC73D0"/>
    <w:rsid w:val="00DD1FA4"/>
    <w:rsid w:val="00DD3491"/>
    <w:rsid w:val="00DD3530"/>
    <w:rsid w:val="00DD44DC"/>
    <w:rsid w:val="00DD47E5"/>
    <w:rsid w:val="00DD5F5E"/>
    <w:rsid w:val="00DD6B96"/>
    <w:rsid w:val="00DD6FD3"/>
    <w:rsid w:val="00DD72A2"/>
    <w:rsid w:val="00DE005E"/>
    <w:rsid w:val="00DE054C"/>
    <w:rsid w:val="00DE6A43"/>
    <w:rsid w:val="00DE7084"/>
    <w:rsid w:val="00DE769C"/>
    <w:rsid w:val="00DF1734"/>
    <w:rsid w:val="00DF17E4"/>
    <w:rsid w:val="00DF21EE"/>
    <w:rsid w:val="00DF2655"/>
    <w:rsid w:val="00DF50E8"/>
    <w:rsid w:val="00DF5E5F"/>
    <w:rsid w:val="00DF6056"/>
    <w:rsid w:val="00DF6068"/>
    <w:rsid w:val="00DF63E9"/>
    <w:rsid w:val="00E006AF"/>
    <w:rsid w:val="00E01160"/>
    <w:rsid w:val="00E02884"/>
    <w:rsid w:val="00E035D1"/>
    <w:rsid w:val="00E04231"/>
    <w:rsid w:val="00E0599B"/>
    <w:rsid w:val="00E0766A"/>
    <w:rsid w:val="00E07680"/>
    <w:rsid w:val="00E12815"/>
    <w:rsid w:val="00E13893"/>
    <w:rsid w:val="00E141FD"/>
    <w:rsid w:val="00E147BC"/>
    <w:rsid w:val="00E15C8D"/>
    <w:rsid w:val="00E1613F"/>
    <w:rsid w:val="00E20164"/>
    <w:rsid w:val="00E20ABA"/>
    <w:rsid w:val="00E2168D"/>
    <w:rsid w:val="00E23249"/>
    <w:rsid w:val="00E2464E"/>
    <w:rsid w:val="00E246F5"/>
    <w:rsid w:val="00E2663C"/>
    <w:rsid w:val="00E300E1"/>
    <w:rsid w:val="00E3095E"/>
    <w:rsid w:val="00E327DC"/>
    <w:rsid w:val="00E3691A"/>
    <w:rsid w:val="00E36A2F"/>
    <w:rsid w:val="00E37108"/>
    <w:rsid w:val="00E40069"/>
    <w:rsid w:val="00E40EEE"/>
    <w:rsid w:val="00E437C7"/>
    <w:rsid w:val="00E4558D"/>
    <w:rsid w:val="00E458E6"/>
    <w:rsid w:val="00E45B9D"/>
    <w:rsid w:val="00E46012"/>
    <w:rsid w:val="00E53B2E"/>
    <w:rsid w:val="00E54B90"/>
    <w:rsid w:val="00E54BBF"/>
    <w:rsid w:val="00E54CE3"/>
    <w:rsid w:val="00E5795E"/>
    <w:rsid w:val="00E57B45"/>
    <w:rsid w:val="00E57D96"/>
    <w:rsid w:val="00E6103C"/>
    <w:rsid w:val="00E63056"/>
    <w:rsid w:val="00E730C6"/>
    <w:rsid w:val="00E737BD"/>
    <w:rsid w:val="00E74BA6"/>
    <w:rsid w:val="00E755E7"/>
    <w:rsid w:val="00E7598A"/>
    <w:rsid w:val="00E768CD"/>
    <w:rsid w:val="00E80E0B"/>
    <w:rsid w:val="00E81917"/>
    <w:rsid w:val="00E81966"/>
    <w:rsid w:val="00E83D8F"/>
    <w:rsid w:val="00E840CB"/>
    <w:rsid w:val="00E86301"/>
    <w:rsid w:val="00E908C0"/>
    <w:rsid w:val="00E90DD1"/>
    <w:rsid w:val="00E92069"/>
    <w:rsid w:val="00E9226D"/>
    <w:rsid w:val="00E927F7"/>
    <w:rsid w:val="00E94B3C"/>
    <w:rsid w:val="00E9640F"/>
    <w:rsid w:val="00E96A85"/>
    <w:rsid w:val="00E973E7"/>
    <w:rsid w:val="00EA0A77"/>
    <w:rsid w:val="00EA14E3"/>
    <w:rsid w:val="00EA151D"/>
    <w:rsid w:val="00EA1668"/>
    <w:rsid w:val="00EA3303"/>
    <w:rsid w:val="00EA3A6B"/>
    <w:rsid w:val="00EA4394"/>
    <w:rsid w:val="00EA4797"/>
    <w:rsid w:val="00EB01B9"/>
    <w:rsid w:val="00EB08AF"/>
    <w:rsid w:val="00EB1407"/>
    <w:rsid w:val="00EB165F"/>
    <w:rsid w:val="00EB4B2D"/>
    <w:rsid w:val="00EB57CA"/>
    <w:rsid w:val="00EB5A74"/>
    <w:rsid w:val="00EB5BFE"/>
    <w:rsid w:val="00EB5D11"/>
    <w:rsid w:val="00EB764C"/>
    <w:rsid w:val="00EB78BE"/>
    <w:rsid w:val="00EC01CB"/>
    <w:rsid w:val="00EC102B"/>
    <w:rsid w:val="00EC2E6B"/>
    <w:rsid w:val="00EC4096"/>
    <w:rsid w:val="00EC5B2B"/>
    <w:rsid w:val="00EC620A"/>
    <w:rsid w:val="00ED2DF9"/>
    <w:rsid w:val="00ED2F73"/>
    <w:rsid w:val="00ED325F"/>
    <w:rsid w:val="00ED4B76"/>
    <w:rsid w:val="00ED726D"/>
    <w:rsid w:val="00ED74F1"/>
    <w:rsid w:val="00ED7870"/>
    <w:rsid w:val="00ED7BE7"/>
    <w:rsid w:val="00EE1373"/>
    <w:rsid w:val="00EE1A86"/>
    <w:rsid w:val="00EE3DBC"/>
    <w:rsid w:val="00EE3DED"/>
    <w:rsid w:val="00EE6219"/>
    <w:rsid w:val="00EE6439"/>
    <w:rsid w:val="00EF0BCD"/>
    <w:rsid w:val="00EF0FBE"/>
    <w:rsid w:val="00EF1AFC"/>
    <w:rsid w:val="00EF28B8"/>
    <w:rsid w:val="00EF2BF5"/>
    <w:rsid w:val="00EF6589"/>
    <w:rsid w:val="00F0026A"/>
    <w:rsid w:val="00F00E80"/>
    <w:rsid w:val="00F044E7"/>
    <w:rsid w:val="00F0512E"/>
    <w:rsid w:val="00F0589E"/>
    <w:rsid w:val="00F05C4A"/>
    <w:rsid w:val="00F069A9"/>
    <w:rsid w:val="00F073A3"/>
    <w:rsid w:val="00F077D2"/>
    <w:rsid w:val="00F1254A"/>
    <w:rsid w:val="00F130C7"/>
    <w:rsid w:val="00F144E7"/>
    <w:rsid w:val="00F1588E"/>
    <w:rsid w:val="00F159F4"/>
    <w:rsid w:val="00F20ADB"/>
    <w:rsid w:val="00F212D5"/>
    <w:rsid w:val="00F21929"/>
    <w:rsid w:val="00F2386F"/>
    <w:rsid w:val="00F241D4"/>
    <w:rsid w:val="00F24C43"/>
    <w:rsid w:val="00F24EA2"/>
    <w:rsid w:val="00F2539A"/>
    <w:rsid w:val="00F31522"/>
    <w:rsid w:val="00F34049"/>
    <w:rsid w:val="00F36AFE"/>
    <w:rsid w:val="00F40DD1"/>
    <w:rsid w:val="00F41701"/>
    <w:rsid w:val="00F445CB"/>
    <w:rsid w:val="00F456E9"/>
    <w:rsid w:val="00F4583E"/>
    <w:rsid w:val="00F45882"/>
    <w:rsid w:val="00F45DA7"/>
    <w:rsid w:val="00F469F2"/>
    <w:rsid w:val="00F46B4C"/>
    <w:rsid w:val="00F51C8D"/>
    <w:rsid w:val="00F521B8"/>
    <w:rsid w:val="00F528DF"/>
    <w:rsid w:val="00F53D93"/>
    <w:rsid w:val="00F56183"/>
    <w:rsid w:val="00F56F0D"/>
    <w:rsid w:val="00F57AB2"/>
    <w:rsid w:val="00F6016E"/>
    <w:rsid w:val="00F602AF"/>
    <w:rsid w:val="00F6068A"/>
    <w:rsid w:val="00F63FFA"/>
    <w:rsid w:val="00F64687"/>
    <w:rsid w:val="00F6500B"/>
    <w:rsid w:val="00F65087"/>
    <w:rsid w:val="00F6529D"/>
    <w:rsid w:val="00F670B5"/>
    <w:rsid w:val="00F713A6"/>
    <w:rsid w:val="00F76155"/>
    <w:rsid w:val="00F80E37"/>
    <w:rsid w:val="00F82F66"/>
    <w:rsid w:val="00F82FA9"/>
    <w:rsid w:val="00F83CA4"/>
    <w:rsid w:val="00F84341"/>
    <w:rsid w:val="00F84419"/>
    <w:rsid w:val="00F86095"/>
    <w:rsid w:val="00F86659"/>
    <w:rsid w:val="00F90528"/>
    <w:rsid w:val="00F90569"/>
    <w:rsid w:val="00F90F9E"/>
    <w:rsid w:val="00F9169A"/>
    <w:rsid w:val="00F91789"/>
    <w:rsid w:val="00F92523"/>
    <w:rsid w:val="00F92F8C"/>
    <w:rsid w:val="00F94B45"/>
    <w:rsid w:val="00F94BD0"/>
    <w:rsid w:val="00F96BB8"/>
    <w:rsid w:val="00FA01A5"/>
    <w:rsid w:val="00FA026C"/>
    <w:rsid w:val="00FA0A6A"/>
    <w:rsid w:val="00FA33CE"/>
    <w:rsid w:val="00FA3F27"/>
    <w:rsid w:val="00FA41CE"/>
    <w:rsid w:val="00FA5C24"/>
    <w:rsid w:val="00FA5D44"/>
    <w:rsid w:val="00FA61CA"/>
    <w:rsid w:val="00FA63DF"/>
    <w:rsid w:val="00FA6AD7"/>
    <w:rsid w:val="00FA7DFF"/>
    <w:rsid w:val="00FB0609"/>
    <w:rsid w:val="00FB1ABA"/>
    <w:rsid w:val="00FB2200"/>
    <w:rsid w:val="00FB4A48"/>
    <w:rsid w:val="00FB5219"/>
    <w:rsid w:val="00FB6099"/>
    <w:rsid w:val="00FB68B1"/>
    <w:rsid w:val="00FB71A9"/>
    <w:rsid w:val="00FB7AC2"/>
    <w:rsid w:val="00FB7BAE"/>
    <w:rsid w:val="00FC20DE"/>
    <w:rsid w:val="00FC2242"/>
    <w:rsid w:val="00FC3959"/>
    <w:rsid w:val="00FC4B81"/>
    <w:rsid w:val="00FC579D"/>
    <w:rsid w:val="00FC73AA"/>
    <w:rsid w:val="00FD09B4"/>
    <w:rsid w:val="00FD2FD5"/>
    <w:rsid w:val="00FD3683"/>
    <w:rsid w:val="00FD3E72"/>
    <w:rsid w:val="00FD493E"/>
    <w:rsid w:val="00FD72A5"/>
    <w:rsid w:val="00FE0095"/>
    <w:rsid w:val="00FE0688"/>
    <w:rsid w:val="00FE2B55"/>
    <w:rsid w:val="00FE30BB"/>
    <w:rsid w:val="00FE4497"/>
    <w:rsid w:val="00FE48CB"/>
    <w:rsid w:val="00FE69BC"/>
    <w:rsid w:val="00FF0D6F"/>
    <w:rsid w:val="00FF29B7"/>
    <w:rsid w:val="00FF3A4A"/>
    <w:rsid w:val="00FF416E"/>
    <w:rsid w:val="00FF552A"/>
    <w:rsid w:val="00FF5952"/>
    <w:rsid w:val="00FF6398"/>
    <w:rsid w:val="00FF7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C9A56"/>
  <w15:docId w15:val="{7F202374-3605-4443-BFE2-942E68F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4121"/>
    <w:pPr>
      <w:spacing w:line="300" w:lineRule="exact"/>
      <w:jc w:val="both"/>
    </w:pPr>
    <w:rPr>
      <w:rFonts w:ascii="Arial" w:eastAsia="Times New Roman" w:hAnsi="Arial" w:cs="Arial"/>
    </w:rPr>
  </w:style>
  <w:style w:type="paragraph" w:styleId="Naslov1">
    <w:name w:val="heading 1"/>
    <w:aliases w:val="NASLOV,Naslov poglavja 1,Heading 1 Char1 Char1,Heading 1 Char Char Char1,Heading 1 Char1 Char1 Char Char,Heading 1 Char Char Char1 Char Char,Heading 1 Char Char1,Heading 1 Char1 Char1 Char1,Heading 1 Char Char Char1 Char1"/>
    <w:basedOn w:val="Navaden"/>
    <w:next w:val="Navaden"/>
    <w:link w:val="Naslov1Znak"/>
    <w:uiPriority w:val="9"/>
    <w:qFormat/>
    <w:rsid w:val="00A40BCE"/>
    <w:pPr>
      <w:keepNext/>
      <w:pageBreakBefore/>
      <w:numPr>
        <w:numId w:val="6"/>
      </w:numPr>
      <w:spacing w:before="240" w:after="240"/>
      <w:ind w:left="431" w:hanging="431"/>
      <w:outlineLvl w:val="0"/>
    </w:pPr>
    <w:rPr>
      <w:b/>
      <w:bCs/>
      <w:kern w:val="32"/>
      <w:sz w:val="28"/>
      <w:szCs w:val="32"/>
    </w:rPr>
  </w:style>
  <w:style w:type="paragraph" w:styleId="Naslov2">
    <w:name w:val="heading 2"/>
    <w:basedOn w:val="Navaden"/>
    <w:next w:val="Navaden"/>
    <w:link w:val="Naslov2Znak"/>
    <w:uiPriority w:val="9"/>
    <w:qFormat/>
    <w:rsid w:val="00CA5EC1"/>
    <w:pPr>
      <w:keepNext/>
      <w:numPr>
        <w:ilvl w:val="1"/>
        <w:numId w:val="6"/>
      </w:numPr>
      <w:spacing w:before="240" w:after="120"/>
      <w:ind w:left="578" w:hanging="578"/>
      <w:outlineLvl w:val="1"/>
    </w:pPr>
    <w:rPr>
      <w:b/>
      <w:bCs/>
      <w:iCs/>
      <w:sz w:val="24"/>
      <w:szCs w:val="28"/>
    </w:rPr>
  </w:style>
  <w:style w:type="paragraph" w:styleId="Naslov30">
    <w:name w:val="heading 3"/>
    <w:basedOn w:val="Navaden"/>
    <w:next w:val="Navaden"/>
    <w:link w:val="Naslov3Znak"/>
    <w:uiPriority w:val="9"/>
    <w:qFormat/>
    <w:rsid w:val="00CA5EC1"/>
    <w:pPr>
      <w:keepNext/>
      <w:numPr>
        <w:ilvl w:val="2"/>
        <w:numId w:val="6"/>
      </w:numPr>
      <w:tabs>
        <w:tab w:val="left" w:pos="862"/>
      </w:tabs>
      <w:spacing w:before="240" w:after="60"/>
      <w:outlineLvl w:val="2"/>
    </w:pPr>
    <w:rPr>
      <w:b/>
      <w:bCs/>
      <w:i/>
      <w:sz w:val="22"/>
    </w:rPr>
  </w:style>
  <w:style w:type="paragraph" w:styleId="Naslov4">
    <w:name w:val="heading 4"/>
    <w:basedOn w:val="Navaden"/>
    <w:next w:val="Navaden"/>
    <w:link w:val="Naslov4Znak"/>
    <w:uiPriority w:val="9"/>
    <w:qFormat/>
    <w:rsid w:val="00CA5EC1"/>
    <w:pPr>
      <w:keepNext/>
      <w:numPr>
        <w:ilvl w:val="3"/>
        <w:numId w:val="6"/>
      </w:numPr>
      <w:spacing w:before="240" w:after="60"/>
      <w:outlineLvl w:val="3"/>
    </w:pPr>
    <w:rPr>
      <w:b/>
      <w:bCs/>
      <w:szCs w:val="28"/>
    </w:rPr>
  </w:style>
  <w:style w:type="paragraph" w:styleId="Naslov5">
    <w:name w:val="heading 5"/>
    <w:basedOn w:val="Navaden"/>
    <w:next w:val="Navaden"/>
    <w:link w:val="Naslov5Znak"/>
    <w:uiPriority w:val="9"/>
    <w:qFormat/>
    <w:rsid w:val="0058650C"/>
    <w:pPr>
      <w:numPr>
        <w:ilvl w:val="4"/>
        <w:numId w:val="6"/>
      </w:numPr>
      <w:spacing w:before="240" w:after="60"/>
      <w:outlineLvl w:val="4"/>
    </w:pPr>
    <w:rPr>
      <w:b/>
      <w:bCs/>
      <w:iCs/>
      <w:szCs w:val="26"/>
    </w:rPr>
  </w:style>
  <w:style w:type="paragraph" w:styleId="Naslov6">
    <w:name w:val="heading 6"/>
    <w:basedOn w:val="Navaden"/>
    <w:next w:val="Navaden"/>
    <w:link w:val="Naslov6Znak"/>
    <w:uiPriority w:val="9"/>
    <w:qFormat/>
    <w:rsid w:val="00CA5EC1"/>
    <w:pPr>
      <w:numPr>
        <w:ilvl w:val="5"/>
        <w:numId w:val="6"/>
      </w:numPr>
      <w:spacing w:before="240" w:after="60"/>
      <w:outlineLvl w:val="5"/>
    </w:pPr>
    <w:rPr>
      <w:b/>
      <w:bCs/>
      <w:sz w:val="22"/>
      <w:szCs w:val="22"/>
    </w:rPr>
  </w:style>
  <w:style w:type="paragraph" w:styleId="Naslov7">
    <w:name w:val="heading 7"/>
    <w:basedOn w:val="Navaden"/>
    <w:next w:val="Navaden"/>
    <w:link w:val="Naslov7Znak"/>
    <w:uiPriority w:val="9"/>
    <w:qFormat/>
    <w:rsid w:val="00CA5EC1"/>
    <w:pPr>
      <w:numPr>
        <w:ilvl w:val="6"/>
        <w:numId w:val="6"/>
      </w:numPr>
      <w:spacing w:before="240" w:after="60"/>
      <w:outlineLvl w:val="6"/>
    </w:pPr>
  </w:style>
  <w:style w:type="paragraph" w:styleId="Naslov8">
    <w:name w:val="heading 8"/>
    <w:basedOn w:val="Navaden"/>
    <w:next w:val="Navaden"/>
    <w:link w:val="Naslov8Znak"/>
    <w:uiPriority w:val="9"/>
    <w:qFormat/>
    <w:rsid w:val="00CA5EC1"/>
    <w:pPr>
      <w:numPr>
        <w:ilvl w:val="7"/>
        <w:numId w:val="6"/>
      </w:numPr>
      <w:spacing w:before="240" w:after="60"/>
      <w:outlineLvl w:val="7"/>
    </w:pPr>
    <w:rPr>
      <w:i/>
      <w:iCs/>
    </w:rPr>
  </w:style>
  <w:style w:type="paragraph" w:styleId="Naslov9">
    <w:name w:val="heading 9"/>
    <w:basedOn w:val="Navaden"/>
    <w:next w:val="Navaden"/>
    <w:link w:val="Naslov9Znak"/>
    <w:uiPriority w:val="9"/>
    <w:qFormat/>
    <w:rsid w:val="00CA5EC1"/>
    <w:pPr>
      <w:numPr>
        <w:ilvl w:val="8"/>
        <w:numId w:val="6"/>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Naslov poglavja 1 Znak,Heading 1 Char1 Char1 Znak,Heading 1 Char Char Char1 Znak,Heading 1 Char1 Char1 Char Char Znak,Heading 1 Char Char Char1 Char Char Znak,Heading 1 Char Char1 Znak,Heading 1 Char1 Char1 Char1 Znak"/>
    <w:link w:val="Naslov1"/>
    <w:uiPriority w:val="9"/>
    <w:rsid w:val="00A40BCE"/>
    <w:rPr>
      <w:rFonts w:ascii="Arial" w:eastAsia="Times New Roman" w:hAnsi="Arial" w:cs="Arial"/>
      <w:b/>
      <w:bCs/>
      <w:kern w:val="32"/>
      <w:sz w:val="28"/>
      <w:szCs w:val="32"/>
    </w:rPr>
  </w:style>
  <w:style w:type="character" w:customStyle="1" w:styleId="Naslov2Znak">
    <w:name w:val="Naslov 2 Znak"/>
    <w:link w:val="Naslov2"/>
    <w:uiPriority w:val="9"/>
    <w:rsid w:val="00CA5EC1"/>
    <w:rPr>
      <w:rFonts w:ascii="Arial" w:eastAsia="Times New Roman" w:hAnsi="Arial" w:cs="Arial"/>
      <w:b/>
      <w:bCs/>
      <w:iCs/>
      <w:sz w:val="24"/>
      <w:szCs w:val="28"/>
    </w:rPr>
  </w:style>
  <w:style w:type="character" w:customStyle="1" w:styleId="Naslov3Znak">
    <w:name w:val="Naslov 3 Znak"/>
    <w:link w:val="Naslov30"/>
    <w:uiPriority w:val="9"/>
    <w:rsid w:val="00CA5EC1"/>
    <w:rPr>
      <w:rFonts w:ascii="Arial" w:eastAsia="Times New Roman" w:hAnsi="Arial" w:cs="Arial"/>
      <w:b/>
      <w:bCs/>
      <w:i/>
      <w:sz w:val="22"/>
    </w:rPr>
  </w:style>
  <w:style w:type="character" w:customStyle="1" w:styleId="Naslov4Znak">
    <w:name w:val="Naslov 4 Znak"/>
    <w:link w:val="Naslov4"/>
    <w:uiPriority w:val="9"/>
    <w:rsid w:val="00CA5EC1"/>
    <w:rPr>
      <w:rFonts w:ascii="Arial" w:eastAsia="Times New Roman" w:hAnsi="Arial" w:cs="Arial"/>
      <w:b/>
      <w:bCs/>
      <w:szCs w:val="28"/>
    </w:rPr>
  </w:style>
  <w:style w:type="character" w:customStyle="1" w:styleId="Naslov5Znak">
    <w:name w:val="Naslov 5 Znak"/>
    <w:link w:val="Naslov5"/>
    <w:uiPriority w:val="9"/>
    <w:rsid w:val="0058650C"/>
    <w:rPr>
      <w:rFonts w:ascii="Arial" w:eastAsia="Times New Roman" w:hAnsi="Arial" w:cs="Arial"/>
      <w:b/>
      <w:bCs/>
      <w:iCs/>
      <w:szCs w:val="26"/>
    </w:rPr>
  </w:style>
  <w:style w:type="character" w:customStyle="1" w:styleId="Naslov6Znak">
    <w:name w:val="Naslov 6 Znak"/>
    <w:link w:val="Naslov6"/>
    <w:uiPriority w:val="9"/>
    <w:rsid w:val="00CA5EC1"/>
    <w:rPr>
      <w:rFonts w:ascii="Arial" w:eastAsia="Times New Roman" w:hAnsi="Arial" w:cs="Arial"/>
      <w:b/>
      <w:bCs/>
      <w:sz w:val="22"/>
      <w:szCs w:val="22"/>
    </w:rPr>
  </w:style>
  <w:style w:type="character" w:customStyle="1" w:styleId="Naslov7Znak">
    <w:name w:val="Naslov 7 Znak"/>
    <w:link w:val="Naslov7"/>
    <w:uiPriority w:val="9"/>
    <w:rsid w:val="00CA5EC1"/>
    <w:rPr>
      <w:rFonts w:ascii="Arial" w:eastAsia="Times New Roman" w:hAnsi="Arial" w:cs="Arial"/>
    </w:rPr>
  </w:style>
  <w:style w:type="character" w:customStyle="1" w:styleId="Naslov8Znak">
    <w:name w:val="Naslov 8 Znak"/>
    <w:link w:val="Naslov8"/>
    <w:uiPriority w:val="9"/>
    <w:rsid w:val="00CA5EC1"/>
    <w:rPr>
      <w:rFonts w:ascii="Arial" w:eastAsia="Times New Roman" w:hAnsi="Arial" w:cs="Arial"/>
      <w:i/>
      <w:iCs/>
    </w:rPr>
  </w:style>
  <w:style w:type="character" w:customStyle="1" w:styleId="Naslov9Znak">
    <w:name w:val="Naslov 9 Znak"/>
    <w:link w:val="Naslov9"/>
    <w:uiPriority w:val="9"/>
    <w:rsid w:val="00CA5EC1"/>
    <w:rPr>
      <w:rFonts w:ascii="Arial" w:eastAsia="Times New Roman" w:hAnsi="Arial" w:cs="Arial"/>
      <w:sz w:val="22"/>
      <w:szCs w:val="22"/>
    </w:rPr>
  </w:style>
  <w:style w:type="paragraph" w:styleId="Kazalovsebine1">
    <w:name w:val="toc 1"/>
    <w:basedOn w:val="Navaden"/>
    <w:next w:val="Navaden"/>
    <w:autoRedefine/>
    <w:uiPriority w:val="39"/>
    <w:rsid w:val="00CA5EC1"/>
    <w:pPr>
      <w:tabs>
        <w:tab w:val="left" w:pos="480"/>
        <w:tab w:val="right" w:leader="dot" w:pos="9062"/>
      </w:tabs>
      <w:spacing w:line="288" w:lineRule="auto"/>
    </w:pPr>
    <w:rPr>
      <w:b/>
      <w:noProof/>
      <w:color w:val="000000"/>
      <w:sz w:val="22"/>
      <w:szCs w:val="22"/>
    </w:rPr>
  </w:style>
  <w:style w:type="character" w:styleId="Hiperpovezava">
    <w:name w:val="Hyperlink"/>
    <w:uiPriority w:val="99"/>
    <w:qFormat/>
    <w:rsid w:val="00CA5EC1"/>
    <w:rPr>
      <w:color w:val="0000FF"/>
      <w:u w:val="single"/>
    </w:rPr>
  </w:style>
  <w:style w:type="paragraph" w:styleId="Glava">
    <w:name w:val="header"/>
    <w:basedOn w:val="Navaden"/>
    <w:link w:val="GlavaZnak"/>
    <w:uiPriority w:val="99"/>
    <w:rsid w:val="00CA5EC1"/>
    <w:pPr>
      <w:tabs>
        <w:tab w:val="center" w:pos="4536"/>
        <w:tab w:val="right" w:pos="9072"/>
      </w:tabs>
    </w:pPr>
    <w:rPr>
      <w:rFonts w:ascii="Republika" w:hAnsi="Republika"/>
      <w:sz w:val="24"/>
      <w:szCs w:val="24"/>
    </w:rPr>
  </w:style>
  <w:style w:type="character" w:customStyle="1" w:styleId="GlavaZnak">
    <w:name w:val="Glava Znak"/>
    <w:link w:val="Glava"/>
    <w:uiPriority w:val="99"/>
    <w:rsid w:val="00CA5EC1"/>
    <w:rPr>
      <w:rFonts w:ascii="Republika" w:eastAsia="Times New Roman" w:hAnsi="Republika" w:cs="Times New Roman"/>
      <w:sz w:val="24"/>
      <w:szCs w:val="24"/>
      <w:lang w:eastAsia="sl-SI"/>
    </w:rPr>
  </w:style>
  <w:style w:type="paragraph" w:styleId="Noga">
    <w:name w:val="footer"/>
    <w:aliases w:val="Footer-PR"/>
    <w:basedOn w:val="Navaden"/>
    <w:link w:val="NogaZnak"/>
    <w:rsid w:val="00CA5EC1"/>
    <w:pPr>
      <w:tabs>
        <w:tab w:val="center" w:pos="4536"/>
        <w:tab w:val="right" w:pos="9072"/>
      </w:tabs>
    </w:pPr>
  </w:style>
  <w:style w:type="character" w:customStyle="1" w:styleId="NogaZnak">
    <w:name w:val="Noga Znak"/>
    <w:aliases w:val="Footer-PR Znak"/>
    <w:link w:val="Noga"/>
    <w:rsid w:val="00CA5EC1"/>
    <w:rPr>
      <w:rFonts w:ascii="Arial" w:eastAsia="Times New Roman" w:hAnsi="Arial" w:cs="Times New Roman"/>
      <w:sz w:val="20"/>
      <w:szCs w:val="20"/>
      <w:lang w:eastAsia="sl-SI"/>
    </w:rPr>
  </w:style>
  <w:style w:type="paragraph" w:styleId="Kazalovsebine2">
    <w:name w:val="toc 2"/>
    <w:basedOn w:val="Navaden"/>
    <w:next w:val="Navaden"/>
    <w:autoRedefine/>
    <w:uiPriority w:val="39"/>
    <w:rsid w:val="00745265"/>
    <w:pPr>
      <w:tabs>
        <w:tab w:val="left" w:pos="880"/>
        <w:tab w:val="right" w:leader="dot" w:pos="9060"/>
      </w:tabs>
      <w:ind w:left="851" w:hanging="611"/>
    </w:pPr>
  </w:style>
  <w:style w:type="character" w:styleId="tevilkastrani">
    <w:name w:val="page number"/>
    <w:basedOn w:val="Privzetapisavaodstavka"/>
    <w:uiPriority w:val="99"/>
    <w:rsid w:val="00CA5EC1"/>
  </w:style>
  <w:style w:type="paragraph" w:customStyle="1" w:styleId="NASLOVNICA">
    <w:name w:val="NASLOVNICA"/>
    <w:basedOn w:val="Navaden"/>
    <w:rsid w:val="00CA5EC1"/>
    <w:pPr>
      <w:jc w:val="center"/>
    </w:pPr>
    <w:rPr>
      <w:color w:val="003366"/>
      <w:sz w:val="40"/>
    </w:rPr>
  </w:style>
  <w:style w:type="paragraph" w:customStyle="1" w:styleId="Naslovnica0">
    <w:name w:val="Naslovnica"/>
    <w:basedOn w:val="Navaden"/>
    <w:rsid w:val="00CA5EC1"/>
    <w:pPr>
      <w:jc w:val="center"/>
    </w:pPr>
    <w:rPr>
      <w:color w:val="003366"/>
      <w:sz w:val="40"/>
    </w:rPr>
  </w:style>
  <w:style w:type="table" w:styleId="Tabelaklasina3">
    <w:name w:val="Table Classic 3"/>
    <w:basedOn w:val="Navadnatabela"/>
    <w:rsid w:val="00CA5EC1"/>
    <w:pPr>
      <w:jc w:val="center"/>
    </w:pPr>
    <w:rPr>
      <w:rFonts w:ascii="Republika" w:eastAsia="Times New Roman" w:hAnsi="Republik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link w:val="NapisZnak"/>
    <w:uiPriority w:val="35"/>
    <w:qFormat/>
    <w:rsid w:val="00CA5EC1"/>
    <w:rPr>
      <w:b/>
      <w:bCs/>
    </w:rPr>
  </w:style>
  <w:style w:type="paragraph" w:customStyle="1" w:styleId="Slog1">
    <w:name w:val="Slog1"/>
    <w:basedOn w:val="Naslov30"/>
    <w:uiPriority w:val="99"/>
    <w:rsid w:val="00CA5EC1"/>
    <w:rPr>
      <w:rFonts w:ascii="Republika" w:hAnsi="Republika"/>
      <w:sz w:val="24"/>
    </w:rPr>
  </w:style>
  <w:style w:type="paragraph" w:styleId="Kazalovsebine3">
    <w:name w:val="toc 3"/>
    <w:basedOn w:val="Navaden"/>
    <w:next w:val="Navaden"/>
    <w:autoRedefine/>
    <w:uiPriority w:val="39"/>
    <w:rsid w:val="0063779F"/>
    <w:pPr>
      <w:tabs>
        <w:tab w:val="left" w:pos="1320"/>
        <w:tab w:val="right" w:leader="dot" w:pos="9060"/>
      </w:tabs>
      <w:ind w:left="1276" w:hanging="796"/>
    </w:pPr>
  </w:style>
  <w:style w:type="paragraph" w:customStyle="1" w:styleId="Slog2">
    <w:name w:val="Slog2"/>
    <w:basedOn w:val="Naslov4"/>
    <w:uiPriority w:val="99"/>
    <w:rsid w:val="00CA5EC1"/>
    <w:rPr>
      <w:sz w:val="24"/>
    </w:rPr>
  </w:style>
  <w:style w:type="paragraph" w:customStyle="1" w:styleId="Slog3">
    <w:name w:val="Slog3"/>
    <w:basedOn w:val="Naslov4"/>
    <w:link w:val="Slog3Znak"/>
    <w:uiPriority w:val="99"/>
    <w:rsid w:val="00CA5EC1"/>
    <w:rPr>
      <w:sz w:val="24"/>
      <w:lang w:val="x-none" w:eastAsia="x-none"/>
    </w:rPr>
  </w:style>
  <w:style w:type="paragraph" w:styleId="Kazalovsebine4">
    <w:name w:val="toc 4"/>
    <w:basedOn w:val="Navaden"/>
    <w:next w:val="Navaden"/>
    <w:autoRedefine/>
    <w:uiPriority w:val="39"/>
    <w:rsid w:val="00CA5EC1"/>
    <w:pPr>
      <w:ind w:left="720"/>
    </w:pPr>
  </w:style>
  <w:style w:type="table" w:styleId="Tabelaklasina1">
    <w:name w:val="Table Classic 1"/>
    <w:basedOn w:val="Navadnatabela"/>
    <w:rsid w:val="00CA5EC1"/>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CA5EC1"/>
    <w:pPr>
      <w:numPr>
        <w:numId w:val="3"/>
      </w:numPr>
    </w:pPr>
  </w:style>
  <w:style w:type="table" w:styleId="Tabelamrea">
    <w:name w:val="Table Grid"/>
    <w:basedOn w:val="Navadnatabela"/>
    <w:rsid w:val="00CA5E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ußnote,Sprotna opomba-besedilo,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CA5EC1"/>
    <w:pPr>
      <w:widowControl w:val="0"/>
      <w:overflowPunct w:val="0"/>
      <w:autoSpaceDE w:val="0"/>
      <w:autoSpaceDN w:val="0"/>
      <w:adjustRightInd w:val="0"/>
      <w:jc w:val="left"/>
    </w:pPr>
    <w:rPr>
      <w:rFonts w:ascii="Book Antiqua" w:hAnsi="Book Antiqua"/>
    </w:rPr>
  </w:style>
  <w:style w:type="character" w:customStyle="1" w:styleId="Sprotnaopomba-besediloZnak">
    <w:name w:val="Sprotna opomba - besedilo Znak"/>
    <w:aliases w:val="Fußnote Znak,Sprotna opomba-besedilo Znak,Char Char Char Char Znak,Char Char Char Znak,Sprotna opomba - besedilo Znak1 Znak,Sprotna opomba - besedilo Znak Znak2 Znak,Sprotna opomba - besedilo Znak1 Znak Znak1 Znak"/>
    <w:link w:val="Sprotnaopomba-besedilo"/>
    <w:uiPriority w:val="99"/>
    <w:rsid w:val="00CA5EC1"/>
    <w:rPr>
      <w:rFonts w:ascii="Book Antiqua" w:eastAsia="Times New Roman" w:hAnsi="Book Antiqua" w:cs="Times New Roman"/>
      <w:sz w:val="20"/>
      <w:szCs w:val="20"/>
      <w:lang w:eastAsia="sl-SI"/>
    </w:rPr>
  </w:style>
  <w:style w:type="paragraph" w:styleId="Telobesedila">
    <w:name w:val="Body Text"/>
    <w:aliases w:val="Body,block style,Telo besedila Znak1 Znak,Telo besedila Znak2 Znak,Telo besedila Znak Znak Znak,Body Znak,block style Znak,Telo besedila Znak2,Telo besedila Znak Znak,Nasl tabel"/>
    <w:basedOn w:val="Navaden"/>
    <w:link w:val="TelobesedilaZnak"/>
    <w:uiPriority w:val="99"/>
    <w:qFormat/>
    <w:rsid w:val="00CA5EC1"/>
    <w:rPr>
      <w:rFonts w:ascii="Times New Roman" w:hAnsi="Times New Roman"/>
      <w:lang w:eastAsia="en-US"/>
    </w:rPr>
  </w:style>
  <w:style w:type="character" w:customStyle="1" w:styleId="TelobesedilaZnak">
    <w:name w:val="Telo besedila Znak"/>
    <w:aliases w:val="Body Znak1,block style Znak1,Telo besedila Znak1 Znak Znak,Telo besedila Znak2 Znak Znak,Telo besedila Znak Znak Znak Znak,Body Znak Znak,block style Znak Znak,Telo besedila Znak2 Znak1,Telo besedila Znak Znak Znak1,Nasl tabel Znak"/>
    <w:link w:val="Telobesedila"/>
    <w:uiPriority w:val="1"/>
    <w:qFormat/>
    <w:rsid w:val="00CA5EC1"/>
    <w:rPr>
      <w:rFonts w:ascii="Times New Roman" w:eastAsia="Times New Roman" w:hAnsi="Times New Roman" w:cs="Times New Roman"/>
      <w:sz w:val="20"/>
      <w:szCs w:val="20"/>
    </w:rPr>
  </w:style>
  <w:style w:type="character" w:styleId="Sprotnaopomba-sklic">
    <w:name w:val="footnote reference"/>
    <w:aliases w:val="Footnotes refss,callout,Footnote symbol,Fussnota,Footnote reference number,note TESI,SUPERS,EN Footnote Reference,-E Fußnotenzeichen,Times 10 Point,Exposant 3 Point,E...,nota de rodapé,Footnote Reference_LVL6,Footnot"/>
    <w:link w:val="Char2"/>
    <w:uiPriority w:val="99"/>
    <w:qFormat/>
    <w:rsid w:val="00CA5EC1"/>
    <w:rPr>
      <w:vertAlign w:val="superscript"/>
    </w:rPr>
  </w:style>
  <w:style w:type="paragraph" w:customStyle="1" w:styleId="CharChar1Char">
    <w:name w:val="Char Char1 Char"/>
    <w:basedOn w:val="Navaden"/>
    <w:rsid w:val="00CA5EC1"/>
    <w:pPr>
      <w:spacing w:after="160" w:line="240" w:lineRule="exact"/>
      <w:jc w:val="left"/>
    </w:pPr>
    <w:rPr>
      <w:rFonts w:ascii="Tahoma" w:hAnsi="Tahoma"/>
      <w:lang w:val="en-US" w:eastAsia="en-US"/>
    </w:rPr>
  </w:style>
  <w:style w:type="paragraph" w:customStyle="1" w:styleId="Oznaenseznam1">
    <w:name w:val="Označen seznam1"/>
    <w:basedOn w:val="Navaden"/>
    <w:rsid w:val="00CA5EC1"/>
    <w:pPr>
      <w:widowControl w:val="0"/>
      <w:numPr>
        <w:numId w:val="2"/>
      </w:numPr>
      <w:suppressAutoHyphens/>
      <w:autoSpaceDE w:val="0"/>
    </w:pPr>
    <w:rPr>
      <w:rFonts w:ascii="Times New Roman" w:hAnsi="Times New Roman"/>
      <w:lang w:eastAsia="ar-SA"/>
    </w:rPr>
  </w:style>
  <w:style w:type="paragraph" w:customStyle="1" w:styleId="Znak5ZnakZnak">
    <w:name w:val="Znak5 Znak Znak"/>
    <w:basedOn w:val="Navaden"/>
    <w:rsid w:val="00CA5EC1"/>
    <w:pPr>
      <w:spacing w:after="160" w:line="240" w:lineRule="exact"/>
      <w:jc w:val="left"/>
    </w:pPr>
    <w:rPr>
      <w:rFonts w:ascii="Tahoma" w:hAnsi="Tahoma"/>
      <w:lang w:val="en-US" w:eastAsia="en-US"/>
    </w:rPr>
  </w:style>
  <w:style w:type="character" w:styleId="Poudarek">
    <w:name w:val="Emphasis"/>
    <w:aliases w:val="tabele"/>
    <w:uiPriority w:val="20"/>
    <w:qFormat/>
    <w:rsid w:val="00CA5EC1"/>
    <w:rPr>
      <w:i/>
      <w:iCs/>
    </w:rPr>
  </w:style>
  <w:style w:type="paragraph" w:customStyle="1" w:styleId="SlikaNr">
    <w:name w:val="Slika Nr."/>
    <w:basedOn w:val="Navaden"/>
    <w:next w:val="Navaden"/>
    <w:uiPriority w:val="99"/>
    <w:rsid w:val="00CA5EC1"/>
    <w:pPr>
      <w:numPr>
        <w:numId w:val="4"/>
      </w:numPr>
      <w:spacing w:before="160"/>
    </w:pPr>
    <w:rPr>
      <w:rFonts w:eastAsia="Batang"/>
      <w:sz w:val="18"/>
      <w:szCs w:val="18"/>
      <w:lang w:eastAsia="ko-KR"/>
    </w:rPr>
  </w:style>
  <w:style w:type="paragraph" w:styleId="Zgradbadokumenta">
    <w:name w:val="Document Map"/>
    <w:basedOn w:val="Navaden"/>
    <w:link w:val="ZgradbadokumentaZnak"/>
    <w:rsid w:val="00CA5EC1"/>
    <w:pPr>
      <w:spacing w:line="260" w:lineRule="atLeast"/>
      <w:jc w:val="left"/>
    </w:pPr>
    <w:rPr>
      <w:rFonts w:ascii="Tahoma" w:hAnsi="Tahoma" w:cs="Tahoma"/>
      <w:sz w:val="16"/>
      <w:szCs w:val="16"/>
      <w:lang w:val="en-US" w:eastAsia="en-US"/>
    </w:rPr>
  </w:style>
  <w:style w:type="character" w:customStyle="1" w:styleId="ZgradbadokumentaZnak">
    <w:name w:val="Zgradba dokumenta Znak"/>
    <w:link w:val="Zgradbadokumenta"/>
    <w:rsid w:val="00CA5EC1"/>
    <w:rPr>
      <w:rFonts w:ascii="Tahoma" w:eastAsia="Times New Roman" w:hAnsi="Tahoma" w:cs="Tahoma"/>
      <w:sz w:val="16"/>
      <w:szCs w:val="16"/>
      <w:lang w:val="en-US"/>
    </w:rPr>
  </w:style>
  <w:style w:type="paragraph" w:customStyle="1" w:styleId="datumtevilka">
    <w:name w:val="datum številka"/>
    <w:basedOn w:val="Navaden"/>
    <w:qFormat/>
    <w:rsid w:val="00CA5EC1"/>
    <w:pPr>
      <w:tabs>
        <w:tab w:val="left" w:pos="1701"/>
      </w:tabs>
      <w:spacing w:line="260" w:lineRule="atLeast"/>
      <w:jc w:val="left"/>
    </w:pPr>
  </w:style>
  <w:style w:type="paragraph" w:customStyle="1" w:styleId="ZADEVA">
    <w:name w:val="ZADEVA"/>
    <w:basedOn w:val="Navaden"/>
    <w:uiPriority w:val="99"/>
    <w:qFormat/>
    <w:rsid w:val="00CA5EC1"/>
    <w:pPr>
      <w:tabs>
        <w:tab w:val="left" w:pos="1701"/>
      </w:tabs>
      <w:spacing w:line="260" w:lineRule="atLeast"/>
      <w:ind w:left="1701" w:hanging="1701"/>
      <w:jc w:val="left"/>
    </w:pPr>
    <w:rPr>
      <w:b/>
      <w:lang w:val="it-IT" w:eastAsia="en-US"/>
    </w:rPr>
  </w:style>
  <w:style w:type="paragraph" w:customStyle="1" w:styleId="podpisi">
    <w:name w:val="podpisi"/>
    <w:basedOn w:val="Navaden"/>
    <w:uiPriority w:val="99"/>
    <w:qFormat/>
    <w:rsid w:val="00CA5EC1"/>
    <w:pPr>
      <w:tabs>
        <w:tab w:val="left" w:pos="3402"/>
      </w:tabs>
      <w:spacing w:line="260" w:lineRule="atLeast"/>
      <w:jc w:val="left"/>
    </w:pPr>
    <w:rPr>
      <w:lang w:val="it-IT" w:eastAsia="en-US"/>
    </w:rPr>
  </w:style>
  <w:style w:type="paragraph" w:customStyle="1" w:styleId="ZnakZnak1">
    <w:name w:val="Znak Znak1"/>
    <w:basedOn w:val="Navaden"/>
    <w:rsid w:val="00CA5EC1"/>
    <w:pPr>
      <w:spacing w:after="160" w:line="240" w:lineRule="exact"/>
      <w:jc w:val="left"/>
    </w:pPr>
    <w:rPr>
      <w:rFonts w:ascii="Tahoma" w:hAnsi="Tahoma"/>
      <w:lang w:val="en-US" w:eastAsia="en-US"/>
    </w:rPr>
  </w:style>
  <w:style w:type="character" w:styleId="Krepko">
    <w:name w:val="Strong"/>
    <w:aliases w:val="tabela,Navaden + Tahoma,10 pt,Pred:  0 pt,Po:  0 pt"/>
    <w:uiPriority w:val="22"/>
    <w:qFormat/>
    <w:rsid w:val="00CA5EC1"/>
    <w:rPr>
      <w:b/>
      <w:bCs/>
    </w:rPr>
  </w:style>
  <w:style w:type="paragraph" w:customStyle="1" w:styleId="ZnakZnak1Znak">
    <w:name w:val="Znak Znak1 Znak"/>
    <w:basedOn w:val="Navaden"/>
    <w:rsid w:val="00CA5EC1"/>
    <w:pPr>
      <w:spacing w:after="160" w:line="240" w:lineRule="exact"/>
      <w:jc w:val="left"/>
    </w:pPr>
    <w:rPr>
      <w:rFonts w:ascii="Tahoma" w:hAnsi="Tahoma"/>
      <w:lang w:val="en-US" w:eastAsia="en-US"/>
    </w:rPr>
  </w:style>
  <w:style w:type="paragraph" w:customStyle="1" w:styleId="CharChar2">
    <w:name w:val="Char Char2"/>
    <w:basedOn w:val="Navaden"/>
    <w:rsid w:val="00CA5EC1"/>
    <w:pPr>
      <w:spacing w:after="160" w:line="240" w:lineRule="exact"/>
      <w:jc w:val="left"/>
    </w:pPr>
    <w:rPr>
      <w:rFonts w:ascii="Tahoma" w:hAnsi="Tahoma"/>
      <w:lang w:val="en-US" w:eastAsia="en-US"/>
    </w:rPr>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CA5EC1"/>
    <w:pPr>
      <w:spacing w:after="200" w:line="276" w:lineRule="auto"/>
      <w:ind w:left="720"/>
      <w:contextualSpacing/>
      <w:jc w:val="left"/>
    </w:pPr>
    <w:rPr>
      <w:rFonts w:ascii="Calibri" w:eastAsia="Calibri" w:hAnsi="Calibri"/>
      <w:sz w:val="22"/>
      <w:szCs w:val="22"/>
      <w:lang w:eastAsia="en-US"/>
    </w:rPr>
  </w:style>
  <w:style w:type="paragraph" w:styleId="Navadensplet">
    <w:name w:val="Normal (Web)"/>
    <w:aliases w:val="Znak Znak"/>
    <w:basedOn w:val="Navaden"/>
    <w:link w:val="NavadenspletZnak"/>
    <w:uiPriority w:val="99"/>
    <w:rsid w:val="00CA5EC1"/>
    <w:pPr>
      <w:spacing w:after="210"/>
      <w:jc w:val="left"/>
    </w:pPr>
    <w:rPr>
      <w:rFonts w:ascii="Times New Roman" w:hAnsi="Times New Roman"/>
      <w:color w:val="333333"/>
      <w:sz w:val="18"/>
      <w:szCs w:val="18"/>
      <w:lang w:val="x-none" w:eastAsia="ar-SA"/>
    </w:rPr>
  </w:style>
  <w:style w:type="paragraph" w:customStyle="1" w:styleId="Odstavekseznama1">
    <w:name w:val="Odstavek seznama1"/>
    <w:basedOn w:val="Navaden"/>
    <w:qFormat/>
    <w:rsid w:val="00CA5EC1"/>
    <w:pPr>
      <w:spacing w:after="200" w:line="276" w:lineRule="auto"/>
      <w:ind w:left="720"/>
      <w:jc w:val="left"/>
    </w:pPr>
    <w:rPr>
      <w:rFonts w:ascii="Calibri" w:hAnsi="Calibri"/>
      <w:sz w:val="22"/>
      <w:szCs w:val="22"/>
      <w:lang w:eastAsia="en-US"/>
    </w:rPr>
  </w:style>
  <w:style w:type="paragraph" w:customStyle="1" w:styleId="ZnakZnakZnakZnakZnakZnak">
    <w:name w:val="Znak Znak Znak Znak Znak Znak"/>
    <w:basedOn w:val="Navaden"/>
    <w:rsid w:val="00CA5EC1"/>
    <w:pPr>
      <w:spacing w:after="160" w:line="240" w:lineRule="exact"/>
      <w:jc w:val="left"/>
    </w:pPr>
    <w:rPr>
      <w:rFonts w:ascii="Tahoma" w:hAnsi="Tahoma"/>
      <w:lang w:val="en-US" w:eastAsia="en-US"/>
    </w:rPr>
  </w:style>
  <w:style w:type="paragraph" w:customStyle="1" w:styleId="Ozna3fenseznam">
    <w:name w:val="Označ3fen seznam"/>
    <w:basedOn w:val="Navaden"/>
    <w:rsid w:val="00CA5EC1"/>
    <w:pPr>
      <w:numPr>
        <w:numId w:val="1"/>
      </w:numPr>
      <w:autoSpaceDE w:val="0"/>
      <w:autoSpaceDN w:val="0"/>
      <w:adjustRightInd w:val="0"/>
      <w:ind w:firstLine="0"/>
    </w:pPr>
    <w:rPr>
      <w:rFonts w:ascii="Times New Roman" w:hAnsi="Times New Roman"/>
    </w:rPr>
  </w:style>
  <w:style w:type="paragraph" w:customStyle="1" w:styleId="Napis2">
    <w:name w:val="Napis2"/>
    <w:basedOn w:val="Navaden"/>
    <w:next w:val="Navaden"/>
    <w:rsid w:val="00CA5EC1"/>
    <w:pPr>
      <w:suppressAutoHyphens/>
      <w:jc w:val="left"/>
    </w:pPr>
    <w:rPr>
      <w:b/>
      <w:bCs/>
      <w:lang w:eastAsia="ar-SA"/>
    </w:rPr>
  </w:style>
  <w:style w:type="paragraph" w:customStyle="1" w:styleId="Napis1">
    <w:name w:val="Napis1"/>
    <w:basedOn w:val="Telobesedila"/>
    <w:next w:val="Telobesedila"/>
    <w:rsid w:val="00CA5EC1"/>
    <w:pPr>
      <w:suppressAutoHyphens/>
      <w:autoSpaceDE w:val="0"/>
      <w:spacing w:before="120" w:after="120" w:line="360" w:lineRule="auto"/>
      <w:ind w:left="1134" w:hanging="1134"/>
    </w:pPr>
    <w:rPr>
      <w:spacing w:val="20"/>
      <w:kern w:val="1"/>
      <w:lang w:eastAsia="ar-SA"/>
    </w:rPr>
  </w:style>
  <w:style w:type="paragraph" w:customStyle="1" w:styleId="CharChar">
    <w:name w:val="Char Char"/>
    <w:basedOn w:val="Navaden"/>
    <w:uiPriority w:val="99"/>
    <w:rsid w:val="00CA5EC1"/>
    <w:pPr>
      <w:spacing w:after="160" w:line="240" w:lineRule="exact"/>
      <w:jc w:val="left"/>
    </w:pPr>
    <w:rPr>
      <w:rFonts w:ascii="Tahoma" w:hAnsi="Tahoma"/>
      <w:lang w:val="en-US" w:eastAsia="en-US"/>
    </w:rPr>
  </w:style>
  <w:style w:type="paragraph" w:styleId="Telobesedila2">
    <w:name w:val="Body Text 2"/>
    <w:basedOn w:val="Navaden"/>
    <w:link w:val="Telobesedila2Znak"/>
    <w:uiPriority w:val="99"/>
    <w:rsid w:val="00CA5EC1"/>
    <w:pPr>
      <w:spacing w:after="120" w:line="480" w:lineRule="auto"/>
    </w:pPr>
  </w:style>
  <w:style w:type="character" w:customStyle="1" w:styleId="Telobesedila2Znak">
    <w:name w:val="Telo besedila 2 Znak"/>
    <w:link w:val="Telobesedila2"/>
    <w:uiPriority w:val="99"/>
    <w:rsid w:val="00CA5EC1"/>
    <w:rPr>
      <w:rFonts w:ascii="Arial" w:eastAsia="Times New Roman" w:hAnsi="Arial" w:cs="Times New Roman"/>
      <w:sz w:val="20"/>
      <w:szCs w:val="20"/>
      <w:lang w:eastAsia="sl-SI"/>
    </w:rPr>
  </w:style>
  <w:style w:type="character" w:customStyle="1" w:styleId="ZnakZnak11">
    <w:name w:val="Znak Znak11"/>
    <w:rsid w:val="00CA5EC1"/>
    <w:rPr>
      <w:rFonts w:ascii="Republika" w:hAnsi="Republika" w:cs="Arial"/>
      <w:b/>
      <w:bCs/>
      <w:i/>
      <w:sz w:val="26"/>
      <w:szCs w:val="26"/>
      <w:lang w:val="sl-SI" w:eastAsia="sl-SI" w:bidi="ar-SA"/>
    </w:rPr>
  </w:style>
  <w:style w:type="character" w:customStyle="1" w:styleId="ZnakZnak4">
    <w:name w:val="Znak Znak4"/>
    <w:rsid w:val="00CA5EC1"/>
    <w:rPr>
      <w:rFonts w:ascii="Republika" w:hAnsi="Republika"/>
      <w:sz w:val="24"/>
      <w:szCs w:val="24"/>
      <w:lang w:val="sl-SI" w:eastAsia="sl-SI" w:bidi="ar-SA"/>
    </w:rPr>
  </w:style>
  <w:style w:type="paragraph" w:styleId="Besedilooblaka">
    <w:name w:val="Balloon Text"/>
    <w:basedOn w:val="Navaden"/>
    <w:link w:val="BesedilooblakaZnak"/>
    <w:uiPriority w:val="99"/>
    <w:unhideWhenUsed/>
    <w:rsid w:val="00CA5EC1"/>
    <w:pPr>
      <w:jc w:val="left"/>
    </w:pPr>
    <w:rPr>
      <w:rFonts w:ascii="Tahoma" w:hAnsi="Tahoma" w:cs="Tahoma"/>
      <w:sz w:val="16"/>
      <w:szCs w:val="16"/>
    </w:rPr>
  </w:style>
  <w:style w:type="character" w:customStyle="1" w:styleId="BesedilooblakaZnak">
    <w:name w:val="Besedilo oblačka Znak"/>
    <w:link w:val="Besedilooblaka"/>
    <w:uiPriority w:val="99"/>
    <w:rsid w:val="00CA5EC1"/>
    <w:rPr>
      <w:rFonts w:ascii="Tahoma" w:eastAsia="Times New Roman" w:hAnsi="Tahoma" w:cs="Tahoma"/>
      <w:sz w:val="16"/>
      <w:szCs w:val="16"/>
      <w:lang w:eastAsia="sl-SI"/>
    </w:rPr>
  </w:style>
  <w:style w:type="paragraph" w:customStyle="1" w:styleId="Znak1ZnakZnakCharZnak">
    <w:name w:val="Znak1 Znak Znak Char Znak"/>
    <w:basedOn w:val="Navaden"/>
    <w:rsid w:val="00CA5EC1"/>
    <w:pPr>
      <w:spacing w:after="160" w:line="240" w:lineRule="exact"/>
      <w:jc w:val="left"/>
    </w:pPr>
    <w:rPr>
      <w:rFonts w:ascii="Tahoma" w:hAnsi="Tahoma"/>
      <w:lang w:val="en-US" w:eastAsia="en-US"/>
    </w:rPr>
  </w:style>
  <w:style w:type="paragraph" w:customStyle="1" w:styleId="CharChar3">
    <w:name w:val="Char Char3"/>
    <w:basedOn w:val="Navaden"/>
    <w:rsid w:val="00CA5EC1"/>
    <w:pPr>
      <w:jc w:val="left"/>
    </w:pPr>
    <w:rPr>
      <w:rFonts w:ascii="Times New Roman" w:hAnsi="Times New Roman"/>
      <w:lang w:val="pl-PL" w:eastAsia="pl-PL"/>
    </w:rPr>
  </w:style>
  <w:style w:type="character" w:styleId="HTML-citat">
    <w:name w:val="HTML Cite"/>
    <w:rsid w:val="00CA5EC1"/>
    <w:rPr>
      <w:i/>
      <w:iCs/>
    </w:rPr>
  </w:style>
  <w:style w:type="paragraph" w:customStyle="1" w:styleId="odstavek">
    <w:name w:val="odstavek"/>
    <w:basedOn w:val="Navaden"/>
    <w:rsid w:val="00CA5EC1"/>
    <w:pPr>
      <w:spacing w:before="100" w:beforeAutospacing="1" w:after="100" w:afterAutospacing="1"/>
      <w:jc w:val="left"/>
    </w:pPr>
    <w:rPr>
      <w:rFonts w:ascii="Times New Roman" w:hAnsi="Times New Roman"/>
    </w:rPr>
  </w:style>
  <w:style w:type="paragraph" w:customStyle="1" w:styleId="alineazaodstavkom">
    <w:name w:val="alineazaodstavkom"/>
    <w:basedOn w:val="Navaden"/>
    <w:rsid w:val="00CA5EC1"/>
    <w:pPr>
      <w:spacing w:before="100" w:beforeAutospacing="1" w:after="100" w:afterAutospacing="1"/>
      <w:jc w:val="left"/>
    </w:pPr>
    <w:rPr>
      <w:rFonts w:ascii="Times New Roman" w:hAnsi="Times New Roman"/>
    </w:rPr>
  </w:style>
  <w:style w:type="character" w:styleId="Pripombasklic">
    <w:name w:val="annotation reference"/>
    <w:aliases w:val="Naslov 1 Znak2"/>
    <w:uiPriority w:val="99"/>
    <w:qFormat/>
    <w:rsid w:val="00CA5EC1"/>
    <w:rPr>
      <w:sz w:val="16"/>
      <w:szCs w:val="16"/>
    </w:rPr>
  </w:style>
  <w:style w:type="paragraph" w:styleId="Pripombabesedilo">
    <w:name w:val="annotation text"/>
    <w:basedOn w:val="Navaden"/>
    <w:link w:val="PripombabesediloZnak"/>
    <w:uiPriority w:val="99"/>
    <w:qFormat/>
    <w:rsid w:val="00CA5EC1"/>
    <w:pPr>
      <w:jc w:val="left"/>
    </w:pPr>
  </w:style>
  <w:style w:type="character" w:customStyle="1" w:styleId="PripombabesediloZnak">
    <w:name w:val="Pripomba – besedilo Znak"/>
    <w:link w:val="Pripombabesedilo"/>
    <w:uiPriority w:val="99"/>
    <w:qFormat/>
    <w:rsid w:val="00CA5EC1"/>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rsid w:val="00CA5EC1"/>
    <w:rPr>
      <w:b/>
      <w:bCs/>
    </w:rPr>
  </w:style>
  <w:style w:type="character" w:customStyle="1" w:styleId="ZadevapripombeZnak">
    <w:name w:val="Zadeva pripombe Znak"/>
    <w:link w:val="Zadevapripombe"/>
    <w:uiPriority w:val="99"/>
    <w:rsid w:val="00CA5EC1"/>
    <w:rPr>
      <w:rFonts w:ascii="Arial" w:eastAsia="Times New Roman" w:hAnsi="Arial" w:cs="Times New Roman"/>
      <w:b/>
      <w:bCs/>
      <w:sz w:val="20"/>
      <w:szCs w:val="20"/>
      <w:lang w:eastAsia="sl-SI"/>
    </w:rPr>
  </w:style>
  <w:style w:type="paragraph" w:customStyle="1" w:styleId="SlogNaslov2Arial11ptRazmikvrsticPoljubno12li">
    <w:name w:val="Slog Naslov 2 + Arial 11 pt Razmik vrstic:  Poljubno 12 li"/>
    <w:basedOn w:val="Navaden"/>
    <w:rsid w:val="00CA5EC1"/>
  </w:style>
  <w:style w:type="paragraph" w:customStyle="1" w:styleId="SlogNaslov1">
    <w:name w:val="Slog Naslov 1"/>
    <w:aliases w:val="NASLOV +"/>
    <w:basedOn w:val="Naslov1"/>
    <w:rsid w:val="00CA5EC1"/>
    <w:rPr>
      <w:kern w:val="0"/>
      <w:szCs w:val="28"/>
    </w:rPr>
  </w:style>
  <w:style w:type="paragraph" w:customStyle="1" w:styleId="SlogNaslov211ptNeLeeerdeaLevo">
    <w:name w:val="Slog Naslov 2 + 11 pt Ne Ležeče rdeča Levo"/>
    <w:basedOn w:val="Naslov2"/>
    <w:rsid w:val="00CA5EC1"/>
    <w:pPr>
      <w:numPr>
        <w:ilvl w:val="0"/>
        <w:numId w:val="0"/>
      </w:numPr>
      <w:jc w:val="left"/>
    </w:pPr>
    <w:rPr>
      <w:rFonts w:cs="Times New Roman"/>
      <w:i/>
      <w:iCs w:val="0"/>
      <w:szCs w:val="20"/>
    </w:rPr>
  </w:style>
  <w:style w:type="paragraph" w:customStyle="1" w:styleId="SlogNaslov2Arial11ptNeLeeernaPred0ptPo0">
    <w:name w:val="Slog Naslov 2 + Arial 11 pt Ne Ležeče črna Pred:  0 pt Po:  0..."/>
    <w:basedOn w:val="Naslov2"/>
    <w:rsid w:val="00CA5EC1"/>
    <w:pPr>
      <w:spacing w:line="288" w:lineRule="auto"/>
    </w:pPr>
    <w:rPr>
      <w:rFonts w:cs="Times New Roman"/>
      <w:i/>
      <w:iCs w:val="0"/>
      <w:color w:val="000000"/>
      <w:szCs w:val="20"/>
    </w:rPr>
  </w:style>
  <w:style w:type="paragraph" w:customStyle="1" w:styleId="SlogNaslov310ptNeKrepkoNeLeeernaLevo0cmPr">
    <w:name w:val="Slog Naslov 3 + 10 pt Ne Krepko Ne Ležeče črna Levo:  0 cm Pr..."/>
    <w:basedOn w:val="Naslov30"/>
    <w:rsid w:val="00CA5EC1"/>
    <w:pPr>
      <w:ind w:left="0" w:firstLine="0"/>
    </w:pPr>
    <w:rPr>
      <w:rFonts w:cs="Times New Roman"/>
      <w:bCs w:val="0"/>
      <w:i w:val="0"/>
      <w:color w:val="000000"/>
      <w:sz w:val="24"/>
    </w:rPr>
  </w:style>
  <w:style w:type="paragraph" w:customStyle="1" w:styleId="SlogNaslov310ptNeKrepkoNeLeeerna">
    <w:name w:val="Slog Naslov 3 + 10 pt Ne Krepko Ne Ležeče črna"/>
    <w:basedOn w:val="Naslov30"/>
    <w:rsid w:val="00CA5EC1"/>
    <w:rPr>
      <w:bCs w:val="0"/>
      <w:i w:val="0"/>
      <w:color w:val="000000"/>
    </w:rPr>
  </w:style>
  <w:style w:type="paragraph" w:customStyle="1" w:styleId="SlogNaslov311ptNeLeeerna">
    <w:name w:val="Slog Naslov 3 + 11 pt Ne Ležeče črna"/>
    <w:basedOn w:val="Naslov30"/>
    <w:rsid w:val="00CA5EC1"/>
    <w:rPr>
      <w:i w:val="0"/>
      <w:color w:val="000000"/>
    </w:rPr>
  </w:style>
  <w:style w:type="paragraph" w:styleId="Kazalovsebine5">
    <w:name w:val="toc 5"/>
    <w:basedOn w:val="Navaden"/>
    <w:next w:val="Navaden"/>
    <w:autoRedefine/>
    <w:uiPriority w:val="39"/>
    <w:unhideWhenUsed/>
    <w:rsid w:val="00CA5EC1"/>
    <w:pPr>
      <w:spacing w:after="100" w:line="276" w:lineRule="auto"/>
      <w:ind w:left="880"/>
      <w:jc w:val="left"/>
    </w:pPr>
    <w:rPr>
      <w:rFonts w:ascii="Calibri" w:hAnsi="Calibri"/>
      <w:sz w:val="22"/>
      <w:szCs w:val="22"/>
    </w:rPr>
  </w:style>
  <w:style w:type="paragraph" w:styleId="Kazalovsebine6">
    <w:name w:val="toc 6"/>
    <w:basedOn w:val="Navaden"/>
    <w:next w:val="Navaden"/>
    <w:autoRedefine/>
    <w:uiPriority w:val="39"/>
    <w:unhideWhenUsed/>
    <w:rsid w:val="00CA5EC1"/>
    <w:pPr>
      <w:spacing w:after="100" w:line="276" w:lineRule="auto"/>
      <w:ind w:left="1100"/>
      <w:jc w:val="left"/>
    </w:pPr>
    <w:rPr>
      <w:rFonts w:ascii="Calibri" w:hAnsi="Calibri"/>
      <w:sz w:val="22"/>
      <w:szCs w:val="22"/>
    </w:rPr>
  </w:style>
  <w:style w:type="paragraph" w:styleId="Kazalovsebine7">
    <w:name w:val="toc 7"/>
    <w:basedOn w:val="Navaden"/>
    <w:next w:val="Navaden"/>
    <w:autoRedefine/>
    <w:uiPriority w:val="39"/>
    <w:unhideWhenUsed/>
    <w:rsid w:val="00CA5EC1"/>
    <w:pPr>
      <w:spacing w:after="100" w:line="276" w:lineRule="auto"/>
      <w:ind w:left="1320"/>
      <w:jc w:val="left"/>
    </w:pPr>
    <w:rPr>
      <w:rFonts w:ascii="Calibri" w:hAnsi="Calibri"/>
      <w:sz w:val="22"/>
      <w:szCs w:val="22"/>
    </w:rPr>
  </w:style>
  <w:style w:type="paragraph" w:styleId="Kazalovsebine8">
    <w:name w:val="toc 8"/>
    <w:basedOn w:val="Navaden"/>
    <w:next w:val="Navaden"/>
    <w:autoRedefine/>
    <w:uiPriority w:val="39"/>
    <w:unhideWhenUsed/>
    <w:rsid w:val="00CA5EC1"/>
    <w:pPr>
      <w:spacing w:after="100" w:line="276" w:lineRule="auto"/>
      <w:ind w:left="1540"/>
      <w:jc w:val="left"/>
    </w:pPr>
    <w:rPr>
      <w:rFonts w:ascii="Calibri" w:hAnsi="Calibri"/>
      <w:sz w:val="22"/>
      <w:szCs w:val="22"/>
    </w:rPr>
  </w:style>
  <w:style w:type="paragraph" w:styleId="Kazalovsebine9">
    <w:name w:val="toc 9"/>
    <w:basedOn w:val="Navaden"/>
    <w:next w:val="Navaden"/>
    <w:autoRedefine/>
    <w:uiPriority w:val="39"/>
    <w:unhideWhenUsed/>
    <w:rsid w:val="00CA5EC1"/>
    <w:pPr>
      <w:spacing w:after="100" w:line="276" w:lineRule="auto"/>
      <w:ind w:left="1760"/>
      <w:jc w:val="left"/>
    </w:pPr>
    <w:rPr>
      <w:rFonts w:ascii="Calibri" w:hAnsi="Calibri"/>
      <w:sz w:val="22"/>
      <w:szCs w:val="22"/>
    </w:rPr>
  </w:style>
  <w:style w:type="character" w:customStyle="1" w:styleId="highlight">
    <w:name w:val="highlight"/>
    <w:basedOn w:val="Privzetapisavaodstavka"/>
    <w:rsid w:val="00CA5EC1"/>
  </w:style>
  <w:style w:type="paragraph" w:customStyle="1" w:styleId="odstavek1">
    <w:name w:val="odstavek1"/>
    <w:basedOn w:val="Navaden"/>
    <w:rsid w:val="00CA5EC1"/>
    <w:pPr>
      <w:spacing w:before="240"/>
      <w:ind w:firstLine="1021"/>
    </w:pPr>
    <w:rPr>
      <w:sz w:val="22"/>
      <w:szCs w:val="22"/>
    </w:rPr>
  </w:style>
  <w:style w:type="paragraph" w:styleId="Telobesedila3">
    <w:name w:val="Body Text 3"/>
    <w:basedOn w:val="Navaden"/>
    <w:link w:val="Telobesedila3Znak"/>
    <w:uiPriority w:val="99"/>
    <w:rsid w:val="00CA5EC1"/>
    <w:pPr>
      <w:spacing w:after="120"/>
      <w:jc w:val="left"/>
    </w:pPr>
    <w:rPr>
      <w:rFonts w:eastAsia="Batang"/>
      <w:sz w:val="16"/>
      <w:szCs w:val="16"/>
      <w:lang w:eastAsia="ko-KR"/>
    </w:rPr>
  </w:style>
  <w:style w:type="character" w:customStyle="1" w:styleId="Telobesedila3Znak">
    <w:name w:val="Telo besedila 3 Znak"/>
    <w:link w:val="Telobesedila3"/>
    <w:uiPriority w:val="99"/>
    <w:rsid w:val="00CA5EC1"/>
    <w:rPr>
      <w:rFonts w:ascii="Arial" w:eastAsia="Batang" w:hAnsi="Arial" w:cs="Arial"/>
      <w:sz w:val="16"/>
      <w:szCs w:val="16"/>
      <w:lang w:eastAsia="ko-KR"/>
    </w:rPr>
  </w:style>
  <w:style w:type="character" w:customStyle="1" w:styleId="highlight1">
    <w:name w:val="highlight1"/>
    <w:rsid w:val="00CA5EC1"/>
    <w:rPr>
      <w:shd w:val="clear" w:color="auto" w:fill="FFFF88"/>
    </w:rPr>
  </w:style>
  <w:style w:type="numbering" w:customStyle="1" w:styleId="Slog6">
    <w:name w:val="Slog6"/>
    <w:rsid w:val="00CA5EC1"/>
    <w:pPr>
      <w:numPr>
        <w:numId w:val="8"/>
      </w:numPr>
    </w:pPr>
  </w:style>
  <w:style w:type="paragraph" w:styleId="Otevilenseznam2">
    <w:name w:val="List Number 2"/>
    <w:basedOn w:val="Navaden"/>
    <w:uiPriority w:val="99"/>
    <w:rsid w:val="00CA5EC1"/>
    <w:pPr>
      <w:numPr>
        <w:numId w:val="9"/>
      </w:numPr>
      <w:jc w:val="left"/>
    </w:pPr>
    <w:rPr>
      <w:rFonts w:ascii="Times New Roman" w:hAnsi="Times New Roman"/>
      <w:noProof/>
    </w:rPr>
  </w:style>
  <w:style w:type="numbering" w:customStyle="1" w:styleId="Slog65">
    <w:name w:val="Slog65"/>
    <w:rsid w:val="00CA5EC1"/>
    <w:pPr>
      <w:numPr>
        <w:numId w:val="38"/>
      </w:numPr>
    </w:pPr>
  </w:style>
  <w:style w:type="paragraph" w:customStyle="1" w:styleId="Default">
    <w:name w:val="Default"/>
    <w:link w:val="DefaultChar"/>
    <w:rsid w:val="00CA5EC1"/>
    <w:pPr>
      <w:autoSpaceDE w:val="0"/>
      <w:autoSpaceDN w:val="0"/>
      <w:adjustRightInd w:val="0"/>
    </w:pPr>
    <w:rPr>
      <w:rFonts w:ascii="Arial" w:hAnsi="Arial" w:cs="Arial"/>
      <w:color w:val="000000"/>
      <w:sz w:val="24"/>
      <w:szCs w:val="24"/>
      <w:lang w:eastAsia="en-US"/>
    </w:rPr>
  </w:style>
  <w:style w:type="paragraph" w:customStyle="1" w:styleId="tevilnatoka1">
    <w:name w:val="tevilnatoka1"/>
    <w:basedOn w:val="Navaden"/>
    <w:rsid w:val="00CA5EC1"/>
    <w:pPr>
      <w:ind w:left="425" w:hanging="425"/>
    </w:pPr>
    <w:rPr>
      <w:sz w:val="22"/>
      <w:szCs w:val="22"/>
    </w:rPr>
  </w:style>
  <w:style w:type="paragraph" w:customStyle="1" w:styleId="alineazaodstavkom1">
    <w:name w:val="alineazaodstavkom1"/>
    <w:basedOn w:val="Navaden"/>
    <w:rsid w:val="00CA5EC1"/>
    <w:pPr>
      <w:ind w:left="425" w:hanging="425"/>
    </w:pPr>
    <w:rPr>
      <w:sz w:val="22"/>
      <w:szCs w:val="22"/>
    </w:rPr>
  </w:style>
  <w:style w:type="paragraph" w:customStyle="1" w:styleId="align-justify">
    <w:name w:val="align-justify"/>
    <w:basedOn w:val="Navaden"/>
    <w:rsid w:val="00CA5EC1"/>
    <w:pPr>
      <w:spacing w:before="100" w:beforeAutospacing="1" w:after="100" w:afterAutospacing="1"/>
    </w:pPr>
    <w:rPr>
      <w:rFonts w:ascii="Times New Roman" w:hAnsi="Times New Roman"/>
      <w:sz w:val="24"/>
      <w:szCs w:val="24"/>
    </w:rPr>
  </w:style>
  <w:style w:type="paragraph" w:styleId="Brezrazmikov">
    <w:name w:val="No Spacing"/>
    <w:aliases w:val="POGLAVJE"/>
    <w:link w:val="BrezrazmikovZnak"/>
    <w:uiPriority w:val="1"/>
    <w:qFormat/>
    <w:rsid w:val="00CA5EC1"/>
    <w:rPr>
      <w:sz w:val="22"/>
      <w:szCs w:val="22"/>
      <w:lang w:eastAsia="en-US"/>
    </w:rPr>
  </w:style>
  <w:style w:type="paragraph" w:styleId="NaslovTOC">
    <w:name w:val="TOC Heading"/>
    <w:basedOn w:val="Naslov1"/>
    <w:next w:val="Navaden"/>
    <w:uiPriority w:val="39"/>
    <w:unhideWhenUsed/>
    <w:qFormat/>
    <w:rsid w:val="00CA5EC1"/>
    <w:pPr>
      <w:keepLines/>
      <w:numPr>
        <w:numId w:val="0"/>
      </w:numPr>
      <w:spacing w:after="0"/>
      <w:outlineLvl w:val="9"/>
    </w:pPr>
    <w:rPr>
      <w:rFonts w:ascii="Cambria" w:hAnsi="Cambria" w:cs="Times New Roman"/>
      <w:b w:val="0"/>
      <w:bCs w:val="0"/>
      <w:color w:val="365F91"/>
      <w:kern w:val="0"/>
      <w:sz w:val="32"/>
    </w:rPr>
  </w:style>
  <w:style w:type="paragraph" w:customStyle="1" w:styleId="Normaali">
    <w:name w:val="Normaali"/>
    <w:uiPriority w:val="99"/>
    <w:rsid w:val="00CA5EC1"/>
    <w:pPr>
      <w:widowControl w:val="0"/>
      <w:spacing w:after="160" w:line="259" w:lineRule="auto"/>
    </w:pPr>
    <w:rPr>
      <w:rFonts w:ascii="Book Antiqua" w:eastAsia="Times New Roman" w:hAnsi="Book Antiqua"/>
      <w:sz w:val="22"/>
      <w:szCs w:val="22"/>
      <w:lang w:val="fi-FI"/>
    </w:rPr>
  </w:style>
  <w:style w:type="paragraph" w:customStyle="1" w:styleId="Norm">
    <w:name w:val="Norm"/>
    <w:basedOn w:val="Navaden"/>
    <w:rsid w:val="00CA5EC1"/>
    <w:pPr>
      <w:spacing w:after="160" w:line="259" w:lineRule="auto"/>
      <w:ind w:left="283" w:hanging="283"/>
    </w:pPr>
    <w:rPr>
      <w:rFonts w:ascii="Times New Roman" w:hAnsi="Times New Roman"/>
      <w:b/>
      <w:noProof/>
      <w:kern w:val="24"/>
      <w:sz w:val="22"/>
      <w:lang w:val="en-GB"/>
    </w:rPr>
  </w:style>
  <w:style w:type="paragraph" w:styleId="Telobesedila-zamik">
    <w:name w:val="Body Text Indent"/>
    <w:basedOn w:val="Navaden"/>
    <w:link w:val="Telobesedila-zamikZnak"/>
    <w:uiPriority w:val="99"/>
    <w:rsid w:val="00CA5EC1"/>
    <w:pPr>
      <w:spacing w:after="160" w:line="259" w:lineRule="auto"/>
      <w:ind w:left="426" w:hanging="426"/>
      <w:jc w:val="left"/>
    </w:pPr>
    <w:rPr>
      <w:rFonts w:ascii="Times New Roman" w:hAnsi="Times New Roman"/>
      <w:noProof/>
      <w:sz w:val="24"/>
      <w:lang w:val="x-none" w:eastAsia="x-none"/>
    </w:rPr>
  </w:style>
  <w:style w:type="character" w:customStyle="1" w:styleId="Telobesedila-zamikZnak">
    <w:name w:val="Telo besedila - zamik Znak"/>
    <w:link w:val="Telobesedila-zamik"/>
    <w:uiPriority w:val="99"/>
    <w:rsid w:val="00CA5EC1"/>
    <w:rPr>
      <w:rFonts w:ascii="Times New Roman" w:eastAsia="Times New Roman" w:hAnsi="Times New Roman" w:cs="Times New Roman"/>
      <w:noProof/>
      <w:sz w:val="24"/>
      <w:szCs w:val="20"/>
      <w:lang w:val="x-none" w:eastAsia="x-none"/>
    </w:rPr>
  </w:style>
  <w:style w:type="paragraph" w:styleId="Telobesedila-zamik2">
    <w:name w:val="Body Text Indent 2"/>
    <w:basedOn w:val="Navaden"/>
    <w:link w:val="Telobesedila-zamik2Znak"/>
    <w:uiPriority w:val="99"/>
    <w:rsid w:val="00CA5EC1"/>
    <w:pPr>
      <w:spacing w:after="160" w:line="259" w:lineRule="auto"/>
      <w:ind w:left="540"/>
    </w:pPr>
    <w:rPr>
      <w:rFonts w:ascii="Times New Roman" w:hAnsi="Times New Roman"/>
      <w:noProof/>
      <w:sz w:val="24"/>
      <w:lang w:val="x-none" w:eastAsia="x-none"/>
    </w:rPr>
  </w:style>
  <w:style w:type="character" w:customStyle="1" w:styleId="Telobesedila-zamik2Znak">
    <w:name w:val="Telo besedila - zamik 2 Znak"/>
    <w:link w:val="Telobesedila-zamik2"/>
    <w:uiPriority w:val="99"/>
    <w:rsid w:val="00CA5EC1"/>
    <w:rPr>
      <w:rFonts w:ascii="Times New Roman" w:eastAsia="Times New Roman" w:hAnsi="Times New Roman" w:cs="Times New Roman"/>
      <w:noProof/>
      <w:sz w:val="24"/>
      <w:szCs w:val="20"/>
      <w:lang w:val="x-none" w:eastAsia="x-none"/>
    </w:rPr>
  </w:style>
  <w:style w:type="paragraph" w:styleId="Seznam">
    <w:name w:val="List"/>
    <w:basedOn w:val="Telobesedila"/>
    <w:uiPriority w:val="99"/>
    <w:rsid w:val="00CA5EC1"/>
    <w:pPr>
      <w:widowControl w:val="0"/>
      <w:suppressAutoHyphens/>
      <w:spacing w:after="120" w:line="259" w:lineRule="auto"/>
      <w:jc w:val="left"/>
    </w:pPr>
    <w:rPr>
      <w:rFonts w:ascii="Arial" w:eastAsia="HG Mincho Light J" w:hAnsi="Arial"/>
      <w:noProof/>
      <w:color w:val="000000"/>
      <w:sz w:val="24"/>
      <w:lang w:val="x-none"/>
    </w:rPr>
  </w:style>
  <w:style w:type="paragraph" w:styleId="Uvodnipozdrav">
    <w:name w:val="Salutation"/>
    <w:basedOn w:val="Navaden"/>
    <w:next w:val="Navaden"/>
    <w:link w:val="UvodnipozdravZnak"/>
    <w:uiPriority w:val="99"/>
    <w:rsid w:val="00CA5EC1"/>
    <w:pPr>
      <w:spacing w:after="160" w:line="259" w:lineRule="auto"/>
      <w:jc w:val="left"/>
    </w:pPr>
    <w:rPr>
      <w:rFonts w:ascii="Times New Roman" w:hAnsi="Times New Roman"/>
      <w:noProof/>
      <w:sz w:val="24"/>
      <w:lang w:val="x-none" w:eastAsia="x-none"/>
    </w:rPr>
  </w:style>
  <w:style w:type="character" w:customStyle="1" w:styleId="UvodnipozdravZnak">
    <w:name w:val="Uvodni pozdrav Znak"/>
    <w:link w:val="Uvodnipozdrav"/>
    <w:uiPriority w:val="99"/>
    <w:rsid w:val="00CA5EC1"/>
    <w:rPr>
      <w:rFonts w:ascii="Times New Roman" w:eastAsia="Times New Roman" w:hAnsi="Times New Roman" w:cs="Times New Roman"/>
      <w:noProof/>
      <w:sz w:val="24"/>
      <w:szCs w:val="20"/>
      <w:lang w:val="x-none" w:eastAsia="x-none"/>
    </w:rPr>
  </w:style>
  <w:style w:type="paragraph" w:styleId="Naslov">
    <w:name w:val="Title"/>
    <w:basedOn w:val="Navaden"/>
    <w:next w:val="Navaden"/>
    <w:link w:val="NaslovZnak"/>
    <w:uiPriority w:val="10"/>
    <w:qFormat/>
    <w:rsid w:val="00CA5EC1"/>
    <w:pPr>
      <w:contextualSpacing/>
      <w:jc w:val="left"/>
    </w:pPr>
    <w:rPr>
      <w:rFonts w:ascii="Calibri Light" w:eastAsia="SimSun" w:hAnsi="Calibri Light"/>
      <w:color w:val="2E74B5"/>
      <w:spacing w:val="-10"/>
      <w:sz w:val="52"/>
      <w:szCs w:val="52"/>
    </w:rPr>
  </w:style>
  <w:style w:type="character" w:customStyle="1" w:styleId="NaslovZnak">
    <w:name w:val="Naslov Znak"/>
    <w:link w:val="Naslov"/>
    <w:uiPriority w:val="10"/>
    <w:rsid w:val="00CA5EC1"/>
    <w:rPr>
      <w:rFonts w:ascii="Calibri Light" w:eastAsia="SimSun" w:hAnsi="Calibri Light" w:cs="Times New Roman"/>
      <w:color w:val="2E74B5"/>
      <w:spacing w:val="-10"/>
      <w:sz w:val="52"/>
      <w:szCs w:val="52"/>
      <w:lang w:eastAsia="sl-SI"/>
    </w:rPr>
  </w:style>
  <w:style w:type="paragraph" w:styleId="Podnaslov">
    <w:name w:val="Subtitle"/>
    <w:basedOn w:val="Navaden"/>
    <w:next w:val="Navaden"/>
    <w:link w:val="PodnaslovZnak"/>
    <w:uiPriority w:val="11"/>
    <w:qFormat/>
    <w:rsid w:val="00CA5EC1"/>
    <w:pPr>
      <w:numPr>
        <w:ilvl w:val="1"/>
      </w:numPr>
      <w:spacing w:after="160"/>
      <w:jc w:val="left"/>
    </w:pPr>
    <w:rPr>
      <w:rFonts w:ascii="Calibri Light" w:eastAsia="SimSun" w:hAnsi="Calibri Light"/>
      <w:sz w:val="22"/>
      <w:szCs w:val="22"/>
    </w:rPr>
  </w:style>
  <w:style w:type="character" w:customStyle="1" w:styleId="PodnaslovZnak">
    <w:name w:val="Podnaslov Znak"/>
    <w:link w:val="Podnaslov"/>
    <w:uiPriority w:val="11"/>
    <w:rsid w:val="00CA5EC1"/>
    <w:rPr>
      <w:rFonts w:ascii="Calibri Light" w:eastAsia="SimSun" w:hAnsi="Calibri Light" w:cs="Times New Roman"/>
      <w:lang w:eastAsia="sl-SI"/>
    </w:rPr>
  </w:style>
  <w:style w:type="paragraph" w:styleId="Telobesedila-zamik3">
    <w:name w:val="Body Text Indent 3"/>
    <w:basedOn w:val="Navaden"/>
    <w:link w:val="Telobesedila-zamik3Znak"/>
    <w:uiPriority w:val="99"/>
    <w:rsid w:val="00CA5EC1"/>
    <w:pPr>
      <w:spacing w:after="160" w:line="259" w:lineRule="auto"/>
      <w:ind w:left="705" w:hanging="705"/>
      <w:jc w:val="left"/>
    </w:pPr>
    <w:rPr>
      <w:rFonts w:ascii="Times New Roman" w:hAnsi="Times New Roman"/>
      <w:noProof/>
      <w:sz w:val="24"/>
      <w:lang w:val="x-none" w:eastAsia="x-none"/>
    </w:rPr>
  </w:style>
  <w:style w:type="character" w:customStyle="1" w:styleId="Telobesedila-zamik3Znak">
    <w:name w:val="Telo besedila - zamik 3 Znak"/>
    <w:link w:val="Telobesedila-zamik3"/>
    <w:uiPriority w:val="99"/>
    <w:rsid w:val="00CA5EC1"/>
    <w:rPr>
      <w:rFonts w:ascii="Times New Roman" w:eastAsia="Times New Roman" w:hAnsi="Times New Roman" w:cs="Times New Roman"/>
      <w:noProof/>
      <w:sz w:val="24"/>
      <w:szCs w:val="20"/>
      <w:lang w:val="x-none" w:eastAsia="x-none"/>
    </w:rPr>
  </w:style>
  <w:style w:type="paragraph" w:styleId="Golobesedilo">
    <w:name w:val="Plain Text"/>
    <w:basedOn w:val="Navaden"/>
    <w:link w:val="GolobesediloZnak"/>
    <w:uiPriority w:val="99"/>
    <w:rsid w:val="00CA5EC1"/>
    <w:pPr>
      <w:spacing w:after="160" w:line="259" w:lineRule="auto"/>
      <w:jc w:val="left"/>
    </w:pPr>
    <w:rPr>
      <w:rFonts w:ascii="Courier New" w:hAnsi="Courier New"/>
      <w:noProof/>
      <w:sz w:val="22"/>
      <w:lang w:val="x-none" w:eastAsia="x-none"/>
    </w:rPr>
  </w:style>
  <w:style w:type="character" w:customStyle="1" w:styleId="GolobesediloZnak">
    <w:name w:val="Golo besedilo Znak"/>
    <w:link w:val="Golobesedilo"/>
    <w:uiPriority w:val="99"/>
    <w:rsid w:val="00CA5EC1"/>
    <w:rPr>
      <w:rFonts w:ascii="Courier New" w:eastAsia="Times New Roman" w:hAnsi="Courier New" w:cs="Times New Roman"/>
      <w:noProof/>
      <w:szCs w:val="20"/>
      <w:lang w:val="x-none" w:eastAsia="x-none"/>
    </w:rPr>
  </w:style>
  <w:style w:type="paragraph" w:customStyle="1" w:styleId="PodpisOdlobe">
    <w:name w:val="Podpis Odločbe"/>
    <w:basedOn w:val="Navaden"/>
    <w:next w:val="Navaden"/>
    <w:uiPriority w:val="99"/>
    <w:rsid w:val="00CA5EC1"/>
    <w:pPr>
      <w:tabs>
        <w:tab w:val="center" w:pos="7797"/>
      </w:tabs>
      <w:spacing w:before="240" w:after="120" w:line="259" w:lineRule="auto"/>
    </w:pPr>
    <w:rPr>
      <w:rFonts w:ascii="Times New Roman" w:hAnsi="Times New Roman"/>
      <w:b/>
      <w:caps/>
      <w:noProof/>
      <w:kern w:val="24"/>
      <w:sz w:val="24"/>
    </w:rPr>
  </w:style>
  <w:style w:type="paragraph" w:customStyle="1" w:styleId="BodyText31">
    <w:name w:val="Body Text 31"/>
    <w:basedOn w:val="Navaden"/>
    <w:uiPriority w:val="99"/>
    <w:rsid w:val="00CA5EC1"/>
    <w:pPr>
      <w:widowControl w:val="0"/>
      <w:spacing w:after="200" w:line="264" w:lineRule="auto"/>
    </w:pPr>
    <w:rPr>
      <w:rFonts w:ascii="Times New Roman" w:hAnsi="Times New Roman"/>
      <w:noProof/>
      <w:sz w:val="22"/>
      <w:lang w:val="en-GB"/>
    </w:rPr>
  </w:style>
  <w:style w:type="paragraph" w:customStyle="1" w:styleId="SlogArialNarrow10ptrnaObojestranskoLevo40mmPred">
    <w:name w:val="Slog Arial Narrow 10 pt črna Obojestransko Levo:  40 mm Pred:..."/>
    <w:basedOn w:val="Navaden"/>
    <w:autoRedefine/>
    <w:uiPriority w:val="99"/>
    <w:rsid w:val="00CA5EC1"/>
    <w:pPr>
      <w:spacing w:after="160" w:line="259" w:lineRule="auto"/>
    </w:pPr>
    <w:rPr>
      <w:rFonts w:ascii="Times New Roman" w:hAnsi="Times New Roman"/>
      <w:i/>
      <w:noProof/>
      <w:sz w:val="24"/>
      <w:lang w:eastAsia="en-US"/>
    </w:rPr>
  </w:style>
  <w:style w:type="paragraph" w:customStyle="1" w:styleId="BodyText32">
    <w:name w:val="Body Text 32"/>
    <w:basedOn w:val="Navaden"/>
    <w:uiPriority w:val="99"/>
    <w:rsid w:val="00CA5EC1"/>
    <w:pPr>
      <w:widowControl w:val="0"/>
      <w:spacing w:after="200" w:line="264" w:lineRule="auto"/>
    </w:pPr>
    <w:rPr>
      <w:rFonts w:ascii="Times New Roman" w:hAnsi="Times New Roman"/>
      <w:noProof/>
      <w:sz w:val="22"/>
      <w:lang w:val="en-GB"/>
    </w:rPr>
  </w:style>
  <w:style w:type="paragraph" w:styleId="Blokbesedila">
    <w:name w:val="Block Text"/>
    <w:basedOn w:val="Navaden"/>
    <w:uiPriority w:val="99"/>
    <w:rsid w:val="00CA5EC1"/>
    <w:pPr>
      <w:spacing w:after="160" w:line="259" w:lineRule="auto"/>
      <w:ind w:left="-567" w:right="-567" w:firstLine="709"/>
      <w:jc w:val="left"/>
    </w:pPr>
    <w:rPr>
      <w:rFonts w:ascii="Times New Roman" w:hAnsi="Times New Roman"/>
      <w:bCs/>
      <w:noProof/>
      <w:snapToGrid w:val="0"/>
      <w:sz w:val="24"/>
      <w:szCs w:val="22"/>
    </w:rPr>
  </w:style>
  <w:style w:type="paragraph" w:customStyle="1" w:styleId="Telobesedila21">
    <w:name w:val="Telo besedila 21"/>
    <w:basedOn w:val="Navaden"/>
    <w:uiPriority w:val="99"/>
    <w:rsid w:val="00CA5EC1"/>
    <w:pPr>
      <w:tabs>
        <w:tab w:val="right" w:pos="9072"/>
      </w:tabs>
      <w:suppressAutoHyphens/>
      <w:spacing w:after="160" w:line="259" w:lineRule="auto"/>
    </w:pPr>
    <w:rPr>
      <w:rFonts w:ascii="Calibri" w:hAnsi="Calibri"/>
      <w:noProof/>
      <w:sz w:val="24"/>
      <w:lang w:eastAsia="ar-SA"/>
    </w:rPr>
  </w:style>
  <w:style w:type="paragraph" w:customStyle="1" w:styleId="Teloodlobe">
    <w:name w:val="Telo odločbe"/>
    <w:basedOn w:val="Navaden"/>
    <w:uiPriority w:val="99"/>
    <w:rsid w:val="00CA5EC1"/>
    <w:pPr>
      <w:spacing w:after="160" w:line="259" w:lineRule="auto"/>
    </w:pPr>
    <w:rPr>
      <w:rFonts w:ascii="Times New Roman" w:hAnsi="Times New Roman"/>
      <w:noProof/>
      <w:kern w:val="24"/>
      <w:sz w:val="24"/>
    </w:rPr>
  </w:style>
  <w:style w:type="paragraph" w:customStyle="1" w:styleId="Naslov10">
    <w:name w:val="Naslov1"/>
    <w:basedOn w:val="Navaden"/>
    <w:next w:val="Telobesedila"/>
    <w:uiPriority w:val="99"/>
    <w:rsid w:val="00CA5EC1"/>
    <w:pPr>
      <w:keepNext/>
      <w:suppressAutoHyphens/>
      <w:spacing w:before="240" w:after="120" w:line="259" w:lineRule="auto"/>
      <w:jc w:val="left"/>
    </w:pPr>
    <w:rPr>
      <w:rFonts w:ascii="Calibri" w:eastAsia="Lucida Sans Unicode" w:hAnsi="Calibri" w:cs="Tahoma"/>
      <w:noProof/>
      <w:sz w:val="28"/>
      <w:szCs w:val="28"/>
      <w:lang w:eastAsia="ar-SA"/>
    </w:rPr>
  </w:style>
  <w:style w:type="character" w:styleId="SledenaHiperpovezava">
    <w:name w:val="FollowedHyperlink"/>
    <w:uiPriority w:val="99"/>
    <w:rsid w:val="00CA5EC1"/>
    <w:rPr>
      <w:color w:val="800080"/>
      <w:u w:val="single"/>
    </w:rPr>
  </w:style>
  <w:style w:type="paragraph" w:customStyle="1" w:styleId="Tocka">
    <w:name w:val="Tocka"/>
    <w:basedOn w:val="Navaden"/>
    <w:uiPriority w:val="99"/>
    <w:rsid w:val="00CA5EC1"/>
    <w:pPr>
      <w:numPr>
        <w:numId w:val="13"/>
      </w:numPr>
      <w:tabs>
        <w:tab w:val="clear" w:pos="928"/>
      </w:tabs>
      <w:spacing w:after="160" w:line="259" w:lineRule="auto"/>
      <w:ind w:left="170" w:hanging="170"/>
      <w:jc w:val="left"/>
    </w:pPr>
    <w:rPr>
      <w:rFonts w:ascii="Garamond" w:hAnsi="Garamond"/>
      <w:noProof/>
      <w:spacing w:val="2"/>
      <w:sz w:val="24"/>
    </w:rPr>
  </w:style>
  <w:style w:type="paragraph" w:customStyle="1" w:styleId="Tocka1">
    <w:name w:val="Tocka1"/>
    <w:basedOn w:val="Tocka"/>
    <w:uiPriority w:val="99"/>
    <w:rsid w:val="00CA5EC1"/>
    <w:pPr>
      <w:ind w:left="851" w:hanging="284"/>
    </w:pPr>
    <w:rPr>
      <w:i/>
    </w:rPr>
  </w:style>
  <w:style w:type="paragraph" w:customStyle="1" w:styleId="CharCharZnakZnakCharChar">
    <w:name w:val="Char Char Znak Znak Char Char"/>
    <w:basedOn w:val="Navaden"/>
    <w:uiPriority w:val="99"/>
    <w:rsid w:val="00CA5EC1"/>
    <w:pPr>
      <w:spacing w:after="160" w:line="259" w:lineRule="auto"/>
      <w:jc w:val="left"/>
    </w:pPr>
    <w:rPr>
      <w:rFonts w:ascii="Times New Roman" w:hAnsi="Times New Roman"/>
      <w:noProof/>
      <w:sz w:val="24"/>
      <w:szCs w:val="22"/>
      <w:lang w:val="pl-PL" w:eastAsia="pl-PL"/>
    </w:rPr>
  </w:style>
  <w:style w:type="paragraph" w:customStyle="1" w:styleId="ListParagraph2">
    <w:name w:val="List Paragraph2"/>
    <w:basedOn w:val="Navaden"/>
    <w:rsid w:val="00CA5EC1"/>
    <w:pPr>
      <w:spacing w:after="200" w:line="276" w:lineRule="auto"/>
      <w:ind w:left="720"/>
      <w:jc w:val="left"/>
    </w:pPr>
    <w:rPr>
      <w:rFonts w:ascii="Calibri" w:hAnsi="Calibri"/>
      <w:noProof/>
      <w:sz w:val="22"/>
      <w:szCs w:val="22"/>
      <w:lang w:eastAsia="en-US"/>
    </w:rPr>
  </w:style>
  <w:style w:type="character" w:customStyle="1" w:styleId="apple-converted-space">
    <w:name w:val="apple-converted-space"/>
    <w:basedOn w:val="Privzetapisavaodstavka"/>
    <w:uiPriority w:val="99"/>
    <w:rsid w:val="00CA5EC1"/>
  </w:style>
  <w:style w:type="paragraph" w:customStyle="1" w:styleId="Tabela-naslov">
    <w:name w:val="Tabela-naslov"/>
    <w:basedOn w:val="Navaden"/>
    <w:link w:val="Tabela-naslovZnak"/>
    <w:uiPriority w:val="99"/>
    <w:rsid w:val="00CA5EC1"/>
    <w:pPr>
      <w:widowControl w:val="0"/>
      <w:tabs>
        <w:tab w:val="left" w:pos="284"/>
        <w:tab w:val="left" w:pos="567"/>
        <w:tab w:val="left" w:pos="720"/>
        <w:tab w:val="left"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60" w:line="259" w:lineRule="auto"/>
      <w:textAlignment w:val="baseline"/>
    </w:pPr>
    <w:rPr>
      <w:rFonts w:ascii="Times New Roman" w:hAnsi="Times New Roman"/>
      <w:color w:val="008000"/>
      <w:sz w:val="24"/>
      <w:lang w:val="x-none" w:eastAsia="x-none"/>
    </w:rPr>
  </w:style>
  <w:style w:type="paragraph" w:customStyle="1" w:styleId="GlavaHeader-Pr">
    <w:name w:val="Glava_Header-Pr"/>
    <w:basedOn w:val="Navaden"/>
    <w:uiPriority w:val="99"/>
    <w:rsid w:val="00CA5EC1"/>
    <w:pPr>
      <w:widowControl w:val="0"/>
      <w:pBdr>
        <w:bottom w:val="single" w:sz="2" w:space="1" w:color="auto"/>
      </w:pBd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 w:val="right" w:pos="9356"/>
      </w:tabs>
      <w:overflowPunct w:val="0"/>
      <w:autoSpaceDE w:val="0"/>
      <w:autoSpaceDN w:val="0"/>
      <w:adjustRightInd w:val="0"/>
      <w:spacing w:before="120" w:after="120" w:line="259" w:lineRule="auto"/>
      <w:textAlignment w:val="baseline"/>
    </w:pPr>
    <w:rPr>
      <w:rFonts w:ascii="Times New Roman" w:hAnsi="Times New Roman"/>
      <w:sz w:val="16"/>
    </w:rPr>
  </w:style>
  <w:style w:type="paragraph" w:customStyle="1" w:styleId="Naslovslike">
    <w:name w:val="Naslov slike"/>
    <w:basedOn w:val="Navaden"/>
    <w:uiPriority w:val="99"/>
    <w:rsid w:val="00CA5EC1"/>
    <w:pPr>
      <w:widowControl w:val="0"/>
      <w:numPr>
        <w:numId w:val="14"/>
      </w:numP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i/>
      <w:color w:val="993300"/>
      <w:sz w:val="22"/>
    </w:rPr>
  </w:style>
  <w:style w:type="paragraph" w:customStyle="1" w:styleId="Naslovprvine">
    <w:name w:val="Naslov_prvine"/>
    <w:basedOn w:val="Navaden"/>
    <w:uiPriority w:val="99"/>
    <w:rsid w:val="00CA5EC1"/>
    <w:pPr>
      <w:pageBreakBefore/>
      <w:widowControl w:val="0"/>
      <w:numPr>
        <w:numId w:val="15"/>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b/>
      <w:caps/>
      <w:sz w:val="32"/>
    </w:rPr>
  </w:style>
  <w:style w:type="character" w:customStyle="1" w:styleId="FooterChar">
    <w:name w:val="Footer Char"/>
    <w:aliases w:val="Footer-PR Char"/>
    <w:uiPriority w:val="99"/>
    <w:locked/>
    <w:rsid w:val="00CA5EC1"/>
    <w:rPr>
      <w:rFonts w:ascii="Times New Roman" w:hAnsi="Times New Roman"/>
      <w:sz w:val="20"/>
      <w:lang w:eastAsia="sl-SI"/>
    </w:rPr>
  </w:style>
  <w:style w:type="paragraph" w:customStyle="1" w:styleId="Slika-naslov">
    <w:name w:val="Slika-naslov"/>
    <w:basedOn w:val="Navaden"/>
    <w:uiPriority w:val="99"/>
    <w:rsid w:val="00CA5EC1"/>
    <w:pPr>
      <w:widowControl w:val="0"/>
      <w:numPr>
        <w:numId w:val="16"/>
      </w:numPr>
      <w:tabs>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ind w:left="851" w:hanging="851"/>
      <w:textAlignment w:val="baseline"/>
    </w:pPr>
    <w:rPr>
      <w:rFonts w:ascii="Tahoma" w:hAnsi="Tahoma" w:cs="Tahoma"/>
      <w:bCs/>
      <w:iCs/>
      <w:sz w:val="22"/>
    </w:rPr>
  </w:style>
  <w:style w:type="paragraph" w:customStyle="1" w:styleId="NaslovPrvastran">
    <w:name w:val="Naslov_Prva st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bCs/>
      <w:iCs/>
      <w:caps/>
      <w:color w:val="000080"/>
      <w:sz w:val="32"/>
    </w:rPr>
  </w:style>
  <w:style w:type="paragraph" w:customStyle="1" w:styleId="Navadensplet6">
    <w:name w:val="Navaden (splet)6"/>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50" w:after="150" w:line="259" w:lineRule="auto"/>
      <w:ind w:left="675" w:right="525"/>
      <w:textAlignment w:val="baseline"/>
    </w:pPr>
    <w:rPr>
      <w:rFonts w:ascii="Times New Roman" w:hAnsi="Times New Roman"/>
      <w:sz w:val="22"/>
    </w:rPr>
  </w:style>
  <w:style w:type="character" w:customStyle="1" w:styleId="Hiperpovezava1">
    <w:name w:val="Hiperpovezava1"/>
    <w:uiPriority w:val="99"/>
    <w:rsid w:val="00CA5EC1"/>
    <w:rPr>
      <w:rFonts w:ascii="Verdana" w:hAnsi="Verdana"/>
      <w:color w:val="333333"/>
      <w:sz w:val="17"/>
      <w:u w:val="single"/>
    </w:rPr>
  </w:style>
  <w:style w:type="paragraph" w:customStyle="1" w:styleId="purple">
    <w:name w:val="purp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10" w:line="259" w:lineRule="auto"/>
      <w:textAlignment w:val="baseline"/>
    </w:pPr>
    <w:rPr>
      <w:rFonts w:ascii="Times New Roman" w:hAnsi="Times New Roman"/>
      <w:color w:val="6B7E9D"/>
      <w:sz w:val="22"/>
      <w:szCs w:val="22"/>
    </w:rPr>
  </w:style>
  <w:style w:type="paragraph" w:customStyle="1" w:styleId="head3title1">
    <w:name w:val="head3_title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paragraph" w:customStyle="1" w:styleId="naslov20">
    <w:name w:val="naslov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21"/>
      <w:szCs w:val="21"/>
    </w:rPr>
  </w:style>
  <w:style w:type="paragraph" w:customStyle="1" w:styleId="naslov31">
    <w:name w:val="naslov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character" w:customStyle="1" w:styleId="Hiperpovezava13">
    <w:name w:val="Hiperpovezava13"/>
    <w:uiPriority w:val="99"/>
    <w:rsid w:val="00CA5EC1"/>
    <w:rPr>
      <w:rFonts w:ascii="Verdana" w:hAnsi="Verdana"/>
      <w:color w:val="333333"/>
      <w:sz w:val="17"/>
      <w:u w:val="single"/>
    </w:rPr>
  </w:style>
  <w:style w:type="paragraph" w:customStyle="1" w:styleId="BlockText1">
    <w:name w:val="Block Text1"/>
    <w:basedOn w:val="Navaden"/>
    <w:uiPriority w:val="99"/>
    <w:rsid w:val="00CA5EC1"/>
    <w:pPr>
      <w:widowControl w:val="0"/>
      <w:tabs>
        <w:tab w:val="left" w:pos="-86"/>
        <w:tab w:val="left" w:pos="284"/>
        <w:tab w:val="left" w:pos="578"/>
        <w:tab w:val="left" w:pos="720"/>
        <w:tab w:val="left" w:pos="1298"/>
        <w:tab w:val="left" w:pos="1440"/>
        <w:tab w:val="left" w:pos="2018"/>
        <w:tab w:val="left" w:pos="2160"/>
        <w:tab w:val="left" w:pos="2738"/>
        <w:tab w:val="left" w:pos="2880"/>
        <w:tab w:val="left" w:pos="3458"/>
        <w:tab w:val="left" w:pos="3600"/>
        <w:tab w:val="left" w:pos="4178"/>
        <w:tab w:val="left" w:pos="4320"/>
        <w:tab w:val="left" w:pos="4898"/>
        <w:tab w:val="left" w:pos="5040"/>
        <w:tab w:val="left" w:pos="5618"/>
        <w:tab w:val="left" w:pos="5760"/>
        <w:tab w:val="left" w:pos="6338"/>
        <w:tab w:val="left" w:pos="6379"/>
        <w:tab w:val="left" w:pos="7058"/>
        <w:tab w:val="left" w:pos="7200"/>
        <w:tab w:val="left" w:pos="7778"/>
        <w:tab w:val="left" w:pos="7920"/>
        <w:tab w:val="left" w:pos="8498"/>
      </w:tabs>
      <w:overflowPunct w:val="0"/>
      <w:autoSpaceDE w:val="0"/>
      <w:autoSpaceDN w:val="0"/>
      <w:adjustRightInd w:val="0"/>
      <w:spacing w:after="120" w:line="259" w:lineRule="auto"/>
      <w:ind w:left="-142" w:right="681"/>
      <w:textAlignment w:val="baseline"/>
    </w:pPr>
    <w:rPr>
      <w:rFonts w:ascii="Times New Roman" w:hAnsi="Times New Roman"/>
      <w:sz w:val="22"/>
    </w:rPr>
  </w:style>
  <w:style w:type="paragraph" w:customStyle="1" w:styleId="BodyText21">
    <w:name w:val="Body Text 21"/>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customStyle="1" w:styleId="BodyTextIndent21">
    <w:name w:val="Body Text Indent 21"/>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Telobesedila31">
    <w:name w:val="Telo besedila 31"/>
    <w:basedOn w:val="Navaden"/>
    <w:uiPriority w:val="99"/>
    <w:rsid w:val="00CA5EC1"/>
    <w:pPr>
      <w:widowControl w:val="0"/>
      <w:tabs>
        <w:tab w:val="left" w:pos="1"/>
        <w:tab w:val="left" w:pos="284"/>
        <w:tab w:val="left" w:pos="656"/>
        <w:tab w:val="left" w:pos="720"/>
        <w:tab w:val="left" w:pos="1440"/>
        <w:tab w:val="left" w:pos="1505"/>
        <w:tab w:val="left" w:pos="2160"/>
        <w:tab w:val="left" w:pos="2213"/>
        <w:tab w:val="left" w:pos="2880"/>
        <w:tab w:val="left" w:pos="2921"/>
        <w:tab w:val="left" w:pos="3600"/>
        <w:tab w:val="left" w:pos="3629"/>
        <w:tab w:val="left" w:pos="4337"/>
        <w:tab w:val="left" w:pos="5045"/>
        <w:tab w:val="left" w:pos="5753"/>
        <w:tab w:val="left" w:pos="6379"/>
        <w:tab w:val="left" w:pos="6461"/>
        <w:tab w:val="left" w:pos="7169"/>
        <w:tab w:val="left" w:pos="7200"/>
        <w:tab w:val="left" w:pos="7877"/>
        <w:tab w:val="left" w:pos="7920"/>
        <w:tab w:val="left" w:pos="8585"/>
      </w:tabs>
      <w:overflowPunct w:val="0"/>
      <w:autoSpaceDE w:val="0"/>
      <w:autoSpaceDN w:val="0"/>
      <w:adjustRightInd w:val="0"/>
      <w:spacing w:after="120" w:line="259" w:lineRule="auto"/>
      <w:textAlignment w:val="baseline"/>
    </w:pPr>
    <w:rPr>
      <w:rFonts w:ascii="Times New Roman" w:hAnsi="Times New Roman"/>
      <w:color w:val="000000"/>
      <w:sz w:val="22"/>
    </w:rPr>
  </w:style>
  <w:style w:type="paragraph" w:customStyle="1" w:styleId="z-vrhobrazca1">
    <w:name w:val="z-vrh obrazca1"/>
    <w:basedOn w:val="Navaden"/>
    <w:next w:val="Navaden"/>
    <w:uiPriority w:val="99"/>
    <w:rsid w:val="00CA5EC1"/>
    <w:pPr>
      <w:widowControl w:val="0"/>
      <w:pBdr>
        <w:bottom w:val="single" w:sz="6" w:space="1" w:color="auto"/>
      </w:pBd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Calibri" w:hAnsi="Calibri"/>
      <w:vanish/>
      <w:sz w:val="16"/>
    </w:rPr>
  </w:style>
  <w:style w:type="paragraph" w:customStyle="1" w:styleId="BodyText25">
    <w:name w:val="Body Text 25"/>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720"/>
      <w:jc w:val="left"/>
      <w:textAlignment w:val="baseline"/>
    </w:pPr>
    <w:rPr>
      <w:rFonts w:ascii="Times New Roman" w:hAnsi="Times New Roman"/>
      <w:sz w:val="22"/>
    </w:rPr>
  </w:style>
  <w:style w:type="paragraph" w:customStyle="1" w:styleId="Blokbesedila1">
    <w:name w:val="Blok besedila1"/>
    <w:basedOn w:val="Navaden"/>
    <w:uiPriority w:val="99"/>
    <w:rsid w:val="00CA5EC1"/>
    <w:pPr>
      <w:widowControl w:val="0"/>
      <w:tabs>
        <w:tab w:val="left" w:pos="-23"/>
        <w:tab w:val="left" w:pos="284"/>
        <w:tab w:val="left" w:pos="685"/>
        <w:tab w:val="left" w:pos="720"/>
        <w:tab w:val="left" w:pos="1393"/>
        <w:tab w:val="left" w:pos="1440"/>
        <w:tab w:val="left" w:pos="2101"/>
        <w:tab w:val="left" w:pos="2160"/>
        <w:tab w:val="left" w:pos="2809"/>
        <w:tab w:val="left" w:pos="2880"/>
        <w:tab w:val="left" w:pos="3517"/>
        <w:tab w:val="left" w:pos="3600"/>
        <w:tab w:val="left" w:pos="4225"/>
        <w:tab w:val="left" w:pos="4320"/>
        <w:tab w:val="left" w:pos="4933"/>
        <w:tab w:val="left" w:pos="5040"/>
        <w:tab w:val="left" w:pos="5641"/>
        <w:tab w:val="left" w:pos="5760"/>
        <w:tab w:val="left" w:pos="6349"/>
        <w:tab w:val="left" w:pos="6379"/>
        <w:tab w:val="left" w:pos="7057"/>
        <w:tab w:val="left" w:pos="7200"/>
        <w:tab w:val="left" w:pos="7765"/>
        <w:tab w:val="left" w:pos="7920"/>
        <w:tab w:val="left" w:pos="8473"/>
        <w:tab w:val="left" w:pos="9181"/>
      </w:tabs>
      <w:overflowPunct w:val="0"/>
      <w:autoSpaceDE w:val="0"/>
      <w:autoSpaceDN w:val="0"/>
      <w:adjustRightInd w:val="0"/>
      <w:spacing w:after="120" w:line="259" w:lineRule="auto"/>
      <w:ind w:left="-23" w:right="-288"/>
      <w:textAlignment w:val="baseline"/>
    </w:pPr>
    <w:rPr>
      <w:rFonts w:ascii="Times New Roman" w:hAnsi="Times New Roman"/>
      <w:color w:val="000000"/>
      <w:sz w:val="22"/>
    </w:rPr>
  </w:style>
  <w:style w:type="paragraph" w:customStyle="1" w:styleId="Telobesedila-zamik21">
    <w:name w:val="Telo besedila - zamik 21"/>
    <w:basedOn w:val="Navaden"/>
    <w:uiPriority w:val="99"/>
    <w:rsid w:val="00CA5EC1"/>
    <w:pPr>
      <w:widowControl w:val="0"/>
      <w:tabs>
        <w:tab w:val="left" w:pos="0"/>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180"/>
      <w:jc w:val="left"/>
      <w:textAlignment w:val="baseline"/>
    </w:pPr>
    <w:rPr>
      <w:rFonts w:ascii="Times New Roman" w:hAnsi="Times New Roman"/>
      <w:b/>
      <w:sz w:val="22"/>
    </w:rPr>
  </w:style>
  <w:style w:type="paragraph" w:styleId="HTML-oblikovano">
    <w:name w:val="HTML Preformatted"/>
    <w:basedOn w:val="Navaden"/>
    <w:link w:val="HTML-oblikovanoZnak"/>
    <w:rsid w:val="00CA5EC1"/>
    <w:pPr>
      <w:widowControl w:val="0"/>
      <w:tabs>
        <w:tab w:val="left" w:pos="284"/>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379"/>
        <w:tab w:val="left" w:pos="6412"/>
        <w:tab w:val="left" w:pos="7200"/>
        <w:tab w:val="left" w:pos="7328"/>
        <w:tab w:val="left" w:pos="792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59" w:lineRule="auto"/>
      <w:jc w:val="left"/>
      <w:textAlignment w:val="baseline"/>
    </w:pPr>
    <w:rPr>
      <w:rFonts w:ascii="Courier New" w:hAnsi="Courier New"/>
      <w:sz w:val="22"/>
      <w:lang w:val="x-none" w:eastAsia="x-none"/>
    </w:rPr>
  </w:style>
  <w:style w:type="character" w:customStyle="1" w:styleId="HTML-oblikovanoZnak">
    <w:name w:val="HTML-oblikovano Znak"/>
    <w:link w:val="HTML-oblikovano"/>
    <w:rsid w:val="00CA5EC1"/>
    <w:rPr>
      <w:rFonts w:ascii="Courier New" w:eastAsia="Times New Roman" w:hAnsi="Courier New" w:cs="Times New Roman"/>
      <w:szCs w:val="20"/>
      <w:lang w:val="x-none" w:eastAsia="x-none"/>
    </w:rPr>
  </w:style>
  <w:style w:type="paragraph" w:customStyle="1" w:styleId="Telobesedila-zamik31">
    <w:name w:val="Telo besedila - zamik 3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720"/>
      <w:textAlignment w:val="baseline"/>
    </w:pPr>
    <w:rPr>
      <w:rFonts w:ascii="Times New Roman" w:hAnsi="Times New Roman"/>
      <w:sz w:val="22"/>
    </w:rPr>
  </w:style>
  <w:style w:type="character" w:customStyle="1" w:styleId="Hiperpovezava2">
    <w:name w:val="Hiperpovezava2"/>
    <w:uiPriority w:val="99"/>
    <w:rsid w:val="00CA5EC1"/>
    <w:rPr>
      <w:color w:val="0000FF"/>
      <w:u w:val="single"/>
    </w:rPr>
  </w:style>
  <w:style w:type="character" w:customStyle="1" w:styleId="SledenaHiperpovezava1">
    <w:name w:val="SledenaHiperpovezava1"/>
    <w:uiPriority w:val="99"/>
    <w:rsid w:val="00CA5EC1"/>
    <w:rPr>
      <w:color w:val="800080"/>
      <w:u w:val="single"/>
    </w:rPr>
  </w:style>
  <w:style w:type="paragraph" w:customStyle="1" w:styleId="Tekst">
    <w:name w:val="Tekst"/>
    <w:basedOn w:val="Navaden"/>
    <w:uiPriority w:val="99"/>
    <w:rsid w:val="00CA5EC1"/>
    <w:pPr>
      <w:widowControl w:val="0"/>
      <w:tabs>
        <w:tab w:val="left" w:pos="-1383"/>
        <w:tab w:val="right" w:pos="-1039"/>
        <w:tab w:val="left" w:pos="-320"/>
        <w:tab w:val="left" w:pos="284"/>
        <w:tab w:val="left" w:pos="400"/>
        <w:tab w:val="left" w:pos="720"/>
        <w:tab w:val="left" w:pos="1120"/>
        <w:tab w:val="left" w:pos="1440"/>
        <w:tab w:val="left" w:pos="1840"/>
        <w:tab w:val="left" w:pos="2160"/>
        <w:tab w:val="left" w:pos="2560"/>
        <w:tab w:val="left" w:pos="2880"/>
        <w:tab w:val="left" w:pos="3280"/>
        <w:tab w:val="left" w:pos="3600"/>
        <w:tab w:val="left" w:pos="4000"/>
        <w:tab w:val="left" w:pos="4320"/>
        <w:tab w:val="left" w:pos="4720"/>
        <w:tab w:val="left" w:pos="5040"/>
        <w:tab w:val="left" w:pos="5440"/>
        <w:tab w:val="left" w:pos="5760"/>
        <w:tab w:val="left" w:pos="6160"/>
        <w:tab w:val="left" w:pos="6379"/>
        <w:tab w:val="left" w:pos="6880"/>
        <w:tab w:val="left" w:pos="7200"/>
        <w:tab w:val="left" w:pos="7600"/>
        <w:tab w:val="left" w:pos="7920"/>
        <w:tab w:val="left" w:pos="8320"/>
      </w:tabs>
      <w:overflowPunct w:val="0"/>
      <w:autoSpaceDE w:val="0"/>
      <w:autoSpaceDN w:val="0"/>
      <w:adjustRightInd w:val="0"/>
      <w:spacing w:before="60" w:after="60" w:line="259" w:lineRule="auto"/>
      <w:textAlignment w:val="baseline"/>
    </w:pPr>
    <w:rPr>
      <w:rFonts w:ascii="Times New Roman" w:hAnsi="Times New Roman"/>
      <w:sz w:val="22"/>
    </w:rPr>
  </w:style>
  <w:style w:type="character" w:customStyle="1" w:styleId="Strong1">
    <w:name w:val="Strong1"/>
    <w:uiPriority w:val="99"/>
    <w:rsid w:val="00CA5EC1"/>
    <w:rPr>
      <w:b/>
    </w:rPr>
  </w:style>
  <w:style w:type="paragraph" w:customStyle="1" w:styleId="BodyText1">
    <w:name w:val="Body Text1"/>
    <w:basedOn w:val="Navaden"/>
    <w:uiPriority w:val="99"/>
    <w:rsid w:val="00CA5EC1"/>
    <w:pPr>
      <w:widowControl w:val="0"/>
      <w:tabs>
        <w:tab w:val="left" w:pos="284"/>
        <w:tab w:val="left" w:pos="720"/>
        <w:tab w:val="left" w:pos="1440"/>
        <w:tab w:val="left" w:pos="2160"/>
        <w:tab w:val="left" w:pos="2880"/>
        <w:tab w:val="left" w:pos="3600"/>
        <w:tab w:val="left" w:pos="4320"/>
        <w:tab w:val="left" w:pos="4962"/>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Calibri" w:hAnsi="Calibri"/>
      <w:sz w:val="22"/>
    </w:rPr>
  </w:style>
  <w:style w:type="paragraph" w:customStyle="1" w:styleId="BlockQuotation">
    <w:name w:val="Block Quotation"/>
    <w:basedOn w:val="Navaden"/>
    <w:uiPriority w:val="99"/>
    <w:rsid w:val="00CA5EC1"/>
    <w:pPr>
      <w:widowControl w:val="0"/>
      <w:tabs>
        <w:tab w:val="left" w:pos="284"/>
        <w:tab w:val="left" w:pos="720"/>
        <w:tab w:val="left" w:pos="748"/>
        <w:tab w:val="left" w:pos="1440"/>
        <w:tab w:val="left" w:pos="1645"/>
        <w:tab w:val="left" w:pos="2160"/>
        <w:tab w:val="left" w:pos="2365"/>
        <w:tab w:val="left" w:pos="2880"/>
        <w:tab w:val="left" w:pos="3085"/>
        <w:tab w:val="left" w:pos="3600"/>
        <w:tab w:val="left" w:pos="3805"/>
        <w:tab w:val="left" w:pos="4320"/>
        <w:tab w:val="left" w:pos="4525"/>
        <w:tab w:val="left" w:pos="5040"/>
        <w:tab w:val="left" w:pos="5245"/>
        <w:tab w:val="left" w:pos="5760"/>
        <w:tab w:val="left" w:pos="5965"/>
        <w:tab w:val="left" w:pos="6379"/>
        <w:tab w:val="left" w:pos="6685"/>
        <w:tab w:val="left" w:pos="7200"/>
        <w:tab w:val="left" w:pos="7405"/>
        <w:tab w:val="left" w:pos="7920"/>
        <w:tab w:val="left" w:pos="8125"/>
      </w:tabs>
      <w:overflowPunct w:val="0"/>
      <w:autoSpaceDE w:val="0"/>
      <w:autoSpaceDN w:val="0"/>
      <w:adjustRightInd w:val="0"/>
      <w:spacing w:after="120" w:line="259" w:lineRule="auto"/>
      <w:ind w:left="205" w:right="681" w:hanging="1"/>
      <w:textAlignment w:val="baseline"/>
    </w:pPr>
    <w:rPr>
      <w:rFonts w:ascii="Times New Roman" w:hAnsi="Times New Roman"/>
      <w:sz w:val="22"/>
    </w:rPr>
  </w:style>
  <w:style w:type="paragraph" w:customStyle="1" w:styleId="Navadensplet1">
    <w:name w:val="Navaden (sple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sz w:val="15"/>
    </w:rPr>
  </w:style>
  <w:style w:type="character" w:customStyle="1" w:styleId="Krepko1">
    <w:name w:val="Krepko1"/>
    <w:uiPriority w:val="99"/>
    <w:rsid w:val="00CA5EC1"/>
    <w:rPr>
      <w:b/>
    </w:rPr>
  </w:style>
  <w:style w:type="paragraph" w:customStyle="1" w:styleId="besedilo">
    <w:name w:val="besedilo"/>
    <w:basedOn w:val="Navaden"/>
    <w:link w:val="besediloChar"/>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ahoma" w:eastAsia="Calibri" w:hAnsi="Tahoma"/>
      <w:lang w:val="x-none" w:eastAsia="x-none"/>
    </w:rPr>
  </w:style>
  <w:style w:type="paragraph" w:customStyle="1" w:styleId="NormalWeb1">
    <w:name w:val="Normal (Web)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Times New Roman" w:hAnsi="Times New Roman"/>
      <w:kern w:val="24"/>
      <w:sz w:val="22"/>
    </w:rPr>
  </w:style>
  <w:style w:type="paragraph" w:customStyle="1" w:styleId="menuji">
    <w:name w:val="menuji"/>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b/>
      <w:sz w:val="12"/>
    </w:rPr>
  </w:style>
  <w:style w:type="paragraph" w:customStyle="1" w:styleId="Besedilooblaka1">
    <w:name w:val="Besedilo oblačka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odyText33">
    <w:name w:val="Body Text 3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8"/>
      <w:lang w:val="en-US"/>
    </w:rPr>
  </w:style>
  <w:style w:type="paragraph" w:customStyle="1" w:styleId="BodyText24">
    <w:name w:val="Body Text 24"/>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BodyTextIndent22">
    <w:name w:val="Body Text Indent 22"/>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BodyText23">
    <w:name w:val="Body Text 2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Times New Roman" w:hAnsi="Times New Roman"/>
      <w:color w:val="000000"/>
      <w:sz w:val="22"/>
    </w:rPr>
  </w:style>
  <w:style w:type="character" w:customStyle="1" w:styleId="Hyperlink5">
    <w:name w:val="Hyperlink5"/>
    <w:uiPriority w:val="99"/>
    <w:rsid w:val="00CA5EC1"/>
    <w:rPr>
      <w:color w:val="0000FF"/>
      <w:u w:val="single"/>
    </w:rPr>
  </w:style>
  <w:style w:type="paragraph" w:customStyle="1" w:styleId="BodyText22">
    <w:name w:val="Body Text 2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Calibri" w:hAnsi="Calibri"/>
      <w:color w:val="000000"/>
      <w:sz w:val="22"/>
    </w:rPr>
  </w:style>
  <w:style w:type="character" w:customStyle="1" w:styleId="Hyperlink4">
    <w:name w:val="Hyperlink4"/>
    <w:uiPriority w:val="99"/>
    <w:rsid w:val="00CA5EC1"/>
    <w:rPr>
      <w:color w:val="0000FF"/>
      <w:u w:val="single"/>
    </w:rPr>
  </w:style>
  <w:style w:type="character" w:customStyle="1" w:styleId="Hyperlink3">
    <w:name w:val="Hyperlink3"/>
    <w:uiPriority w:val="99"/>
    <w:rsid w:val="00CA5EC1"/>
    <w:rPr>
      <w:color w:val="0000FF"/>
      <w:u w:val="single"/>
    </w:rPr>
  </w:style>
  <w:style w:type="character" w:customStyle="1" w:styleId="Hyperlink2">
    <w:name w:val="Hyperlink2"/>
    <w:uiPriority w:val="99"/>
    <w:rsid w:val="00CA5EC1"/>
    <w:rPr>
      <w:color w:val="0000FF"/>
      <w:u w:val="single"/>
    </w:rPr>
  </w:style>
  <w:style w:type="paragraph" w:customStyle="1" w:styleId="BalloonText4">
    <w:name w:val="Balloon Text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3">
    <w:name w:val="Balloon Text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2">
    <w:name w:val="Balloon Tex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1">
    <w:name w:val="Balloon Tex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character" w:customStyle="1" w:styleId="Hyperlink1">
    <w:name w:val="Hyperlink1"/>
    <w:uiPriority w:val="99"/>
    <w:rsid w:val="00CA5EC1"/>
    <w:rPr>
      <w:color w:val="0000FF"/>
      <w:u w:val="single"/>
    </w:rPr>
  </w:style>
  <w:style w:type="paragraph" w:styleId="Kazaloslik">
    <w:name w:val="table of figures"/>
    <w:basedOn w:val="Navaden"/>
    <w:next w:val="Navaden"/>
    <w:uiPriority w:val="99"/>
    <w:rsid w:val="00CA5EC1"/>
    <w:pPr>
      <w:ind w:left="400" w:hanging="400"/>
      <w:jc w:val="left"/>
    </w:pPr>
    <w:rPr>
      <w:rFonts w:asciiTheme="minorHAnsi" w:hAnsiTheme="minorHAnsi" w:cstheme="minorHAnsi"/>
      <w:smallCaps/>
    </w:rPr>
  </w:style>
  <w:style w:type="paragraph" w:customStyle="1" w:styleId="preglednica">
    <w:name w:val="preglednica"/>
    <w:next w:val="Navaden"/>
    <w:link w:val="preglednicaZnak3"/>
    <w:uiPriority w:val="99"/>
    <w:rsid w:val="00CA5EC1"/>
    <w:pPr>
      <w:keepNext/>
      <w:spacing w:before="240" w:after="80" w:line="259" w:lineRule="auto"/>
      <w:ind w:left="1588" w:hanging="1588"/>
      <w:contextualSpacing/>
      <w:jc w:val="both"/>
    </w:pPr>
    <w:rPr>
      <w:rFonts w:ascii="Arial" w:eastAsia="Times New Roman" w:hAnsi="Arial"/>
      <w:i/>
      <w:szCs w:val="24"/>
    </w:rPr>
  </w:style>
  <w:style w:type="character" w:customStyle="1" w:styleId="preglednicaZnak3">
    <w:name w:val="preglednica Znak3"/>
    <w:link w:val="preglednica"/>
    <w:uiPriority w:val="99"/>
    <w:locked/>
    <w:rsid w:val="00CA5EC1"/>
    <w:rPr>
      <w:rFonts w:ascii="Arial" w:eastAsia="Times New Roman" w:hAnsi="Arial"/>
      <w:i/>
      <w:szCs w:val="24"/>
      <w:lang w:eastAsia="sl-SI" w:bidi="ar-SA"/>
    </w:rPr>
  </w:style>
  <w:style w:type="character" w:customStyle="1" w:styleId="TelobesedilaZnak1">
    <w:name w:val="Telo besedila Znak1"/>
    <w:uiPriority w:val="99"/>
    <w:rsid w:val="00CA5EC1"/>
    <w:rPr>
      <w:rFonts w:ascii="Arial" w:hAnsi="Arial"/>
      <w:sz w:val="22"/>
      <w:lang w:val="sl-SI" w:eastAsia="en-US"/>
    </w:rPr>
  </w:style>
  <w:style w:type="paragraph" w:customStyle="1" w:styleId="sprotnaopombax">
    <w:name w:val="sprotna opombax"/>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120" w:line="259" w:lineRule="auto"/>
      <w:ind w:left="113" w:hanging="113"/>
      <w:contextualSpacing/>
      <w:jc w:val="left"/>
      <w:textAlignment w:val="baseline"/>
    </w:pPr>
    <w:rPr>
      <w:rFonts w:ascii="Calibri" w:hAnsi="Calibri"/>
      <w:sz w:val="16"/>
      <w:szCs w:val="22"/>
    </w:rPr>
  </w:style>
  <w:style w:type="paragraph" w:customStyle="1" w:styleId="CM1">
    <w:name w:val="CM1"/>
    <w:basedOn w:val="Default"/>
    <w:next w:val="Default"/>
    <w:uiPriority w:val="99"/>
    <w:rsid w:val="00CA5EC1"/>
    <w:pPr>
      <w:widowControl w:val="0"/>
      <w:spacing w:before="360" w:after="160" w:line="256" w:lineRule="atLeast"/>
      <w:jc w:val="both"/>
    </w:pPr>
    <w:rPr>
      <w:rFonts w:ascii="Helvetica" w:eastAsia="Times New Roman" w:hAnsi="Helvetica" w:cs="Times New Roman"/>
      <w:color w:val="auto"/>
      <w:sz w:val="20"/>
      <w:lang w:eastAsia="sl-SI"/>
    </w:rPr>
  </w:style>
  <w:style w:type="paragraph" w:customStyle="1" w:styleId="CM5">
    <w:name w:val="CM5"/>
    <w:basedOn w:val="Default"/>
    <w:next w:val="Default"/>
    <w:uiPriority w:val="99"/>
    <w:rsid w:val="00CA5EC1"/>
    <w:pPr>
      <w:widowControl w:val="0"/>
      <w:spacing w:before="360" w:after="255" w:line="259" w:lineRule="auto"/>
      <w:jc w:val="both"/>
    </w:pPr>
    <w:rPr>
      <w:rFonts w:ascii="Helvetica" w:eastAsia="Times New Roman" w:hAnsi="Helvetica" w:cs="Times New Roman"/>
      <w:color w:val="auto"/>
      <w:sz w:val="20"/>
      <w:lang w:eastAsia="sl-SI"/>
    </w:rPr>
  </w:style>
  <w:style w:type="paragraph" w:customStyle="1" w:styleId="alinea">
    <w:name w:val="alinea"/>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szCs w:val="22"/>
    </w:rPr>
  </w:style>
  <w:style w:type="paragraph" w:customStyle="1" w:styleId="Text1">
    <w:name w:val="Tex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val="en-GB" w:eastAsia="zh-CN"/>
    </w:rPr>
  </w:style>
  <w:style w:type="paragraph" w:customStyle="1" w:styleId="Text2">
    <w:name w:val="Tex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Text3ZnakZnakZnakZnak">
    <w:name w:val="Text 3 Znak Znak Znak Znak"/>
    <w:basedOn w:val="Navaden"/>
    <w:link w:val="Text3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x-none" w:eastAsia="zh-CN"/>
    </w:rPr>
  </w:style>
  <w:style w:type="character" w:customStyle="1" w:styleId="Text3ZnakZnakZnakZnakZnak">
    <w:name w:val="Text 3 Znak Znak Znak Znak Znak"/>
    <w:link w:val="Text3ZnakZnakZnakZnak"/>
    <w:uiPriority w:val="99"/>
    <w:locked/>
    <w:rsid w:val="00CA5EC1"/>
    <w:rPr>
      <w:rFonts w:ascii="Times New Roman" w:eastAsia="Times New Roman" w:hAnsi="Times New Roman" w:cs="Times New Roman"/>
      <w:sz w:val="24"/>
      <w:szCs w:val="20"/>
      <w:lang w:val="x-none" w:eastAsia="zh-CN"/>
    </w:rPr>
  </w:style>
  <w:style w:type="paragraph" w:customStyle="1" w:styleId="h4">
    <w:name w:val="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00" w:after="225" w:line="259" w:lineRule="auto"/>
      <w:ind w:left="15" w:right="15"/>
      <w:jc w:val="center"/>
      <w:textAlignment w:val="baseline"/>
    </w:pPr>
    <w:rPr>
      <w:rFonts w:ascii="Calibri" w:hAnsi="Calibri"/>
      <w:b/>
      <w:bCs/>
      <w:color w:val="222222"/>
      <w:sz w:val="22"/>
    </w:rPr>
  </w:style>
  <w:style w:type="paragraph" w:customStyle="1" w:styleId="Institutionquisigne">
    <w:name w:val="Institution qui signe"/>
    <w:basedOn w:val="Navaden"/>
    <w:next w:val="Personne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before="720" w:after="120" w:line="259" w:lineRule="auto"/>
      <w:textAlignment w:val="baseline"/>
    </w:pPr>
    <w:rPr>
      <w:rFonts w:ascii="Times New Roman" w:hAnsi="Times New Roman"/>
      <w:i/>
      <w:sz w:val="22"/>
      <w:lang w:val="en-US"/>
    </w:rPr>
  </w:style>
  <w:style w:type="paragraph" w:customStyle="1" w:styleId="Personnequisigne">
    <w:name w:val="Personne qui signe"/>
    <w:basedOn w:val="Navaden"/>
    <w:next w:val="Institution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i/>
      <w:sz w:val="22"/>
      <w:lang w:val="en-US"/>
    </w:rPr>
  </w:style>
  <w:style w:type="paragraph" w:customStyle="1" w:styleId="miran">
    <w:name w:val="mi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SlogNaslov116ptsvetlomodraZnak">
    <w:name w:val="Slog Naslov 1 + 16 pt svetlo modra Znak"/>
    <w:basedOn w:val="Naslov1"/>
    <w:link w:val="SlogNaslov116ptsvetlomodraZnakZnak"/>
    <w:uiPriority w:val="99"/>
    <w:rsid w:val="00CA5EC1"/>
    <w:pPr>
      <w:keepLines/>
      <w:widowControl w:val="0"/>
      <w:numPr>
        <w:numId w:val="17"/>
      </w:numPr>
      <w:pBdr>
        <w:bottom w:val="single" w:sz="12" w:space="1" w:color="999999"/>
      </w:pBdr>
      <w:tabs>
        <w:tab w:val="left" w:pos="284"/>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284" w:hanging="284"/>
      <w:jc w:val="left"/>
      <w:textAlignment w:val="baseline"/>
    </w:pPr>
    <w:rPr>
      <w:rFonts w:ascii="Calibri Light" w:eastAsia="Calibri" w:hAnsi="Calibri Light" w:cs="Times New Roman"/>
      <w:caps/>
      <w:smallCaps/>
      <w:color w:val="3366FF"/>
      <w:kern w:val="0"/>
      <w:sz w:val="32"/>
      <w:u w:val="single"/>
      <w:lang w:val="x-none" w:eastAsia="zh-CN"/>
    </w:rPr>
  </w:style>
  <w:style w:type="paragraph" w:customStyle="1" w:styleId="SlogNaslov2TahomasvetlomodraPodrtano">
    <w:name w:val="Slog Naslov 2 + Tahoma svetlo modra Podčrtano"/>
    <w:basedOn w:val="Naslov2"/>
    <w:uiPriority w:val="99"/>
    <w:rsid w:val="00CA5EC1"/>
    <w:pPr>
      <w:keepNext w:val="0"/>
      <w:keepLines/>
      <w:widowControl w:val="0"/>
      <w:numPr>
        <w:numId w:val="17"/>
      </w:numPr>
      <w:pBdr>
        <w:bottom w:val="single" w:sz="4" w:space="1" w:color="auto"/>
      </w:pBdr>
      <w:tabs>
        <w:tab w:val="left" w:pos="284"/>
        <w:tab w:val="left" w:pos="1276"/>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
      <w:jc w:val="left"/>
      <w:textAlignment w:val="baseline"/>
    </w:pPr>
    <w:rPr>
      <w:rFonts w:ascii="Tahoma" w:eastAsia="Calibri" w:hAnsi="Tahoma" w:cs="Times New Roman"/>
      <w:bCs w:val="0"/>
      <w:iCs w:val="0"/>
      <w:caps/>
      <w:color w:val="3366FF"/>
      <w:sz w:val="28"/>
      <w:lang w:eastAsia="zh-CN"/>
    </w:rPr>
  </w:style>
  <w:style w:type="paragraph" w:customStyle="1" w:styleId="tab">
    <w:name w:val="tab"/>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6480"/>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rPr>
  </w:style>
  <w:style w:type="paragraph" w:customStyle="1" w:styleId="odst">
    <w:name w:val="odst"/>
    <w:basedOn w:val="Navaden"/>
    <w:uiPriority w:val="99"/>
    <w:rsid w:val="00CA5EC1"/>
    <w:pPr>
      <w:widowControl w:val="0"/>
      <w:tabs>
        <w:tab w:val="left" w:pos="284"/>
        <w:tab w:val="left" w:pos="426"/>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Text3ZnakZnakZnakZnakZnakZnakZnak">
    <w:name w:val="Text 3 Znak Znak Znak Znak Znak Znak Znak"/>
    <w:basedOn w:val="Navaden"/>
    <w:link w:val="Text3ZnakZnakZnak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en-GB" w:eastAsia="zh-CN"/>
    </w:rPr>
  </w:style>
  <w:style w:type="character" w:customStyle="1" w:styleId="Text3ZnakZnakZnakZnakZnakZnakZnakZnak">
    <w:name w:val="Text 3 Znak Znak Znak Znak Znak Znak Znak Znak"/>
    <w:link w:val="Text3ZnakZnakZnakZnakZnakZnakZnak"/>
    <w:uiPriority w:val="99"/>
    <w:locked/>
    <w:rsid w:val="00CA5EC1"/>
    <w:rPr>
      <w:rFonts w:ascii="Times New Roman" w:eastAsia="Times New Roman" w:hAnsi="Times New Roman" w:cs="Times New Roman"/>
      <w:sz w:val="24"/>
      <w:lang w:val="en-GB" w:eastAsia="zh-CN"/>
    </w:rPr>
  </w:style>
  <w:style w:type="paragraph" w:customStyle="1" w:styleId="HeaderLandscape">
    <w:name w:val="Head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 w:val="right" w:pos="14003"/>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FooterLandscape">
    <w:name w:val="Foot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center" w:pos="7285"/>
        <w:tab w:val="left" w:pos="7920"/>
        <w:tab w:val="center" w:pos="10913"/>
        <w:tab w:val="right" w:pos="15137"/>
      </w:tabs>
      <w:overflowPunct w:val="0"/>
      <w:autoSpaceDE w:val="0"/>
      <w:autoSpaceDN w:val="0"/>
      <w:adjustRightInd w:val="0"/>
      <w:spacing w:before="360" w:after="120" w:line="259" w:lineRule="auto"/>
      <w:ind w:left="-567" w:right="-567"/>
      <w:jc w:val="left"/>
      <w:textAlignment w:val="baseline"/>
    </w:pPr>
    <w:rPr>
      <w:rFonts w:ascii="Times New Roman" w:hAnsi="Times New Roman"/>
      <w:sz w:val="22"/>
      <w:lang w:eastAsia="zh-CN"/>
    </w:rPr>
  </w:style>
  <w:style w:type="paragraph" w:customStyle="1" w:styleId="NormalCentered">
    <w:name w:val="Normal Centered"/>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sz w:val="22"/>
      <w:lang w:eastAsia="zh-CN"/>
    </w:rPr>
  </w:style>
  <w:style w:type="paragraph" w:customStyle="1" w:styleId="NormalLeft">
    <w:name w:val="Normal Lef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left"/>
      <w:textAlignment w:val="baseline"/>
    </w:pPr>
    <w:rPr>
      <w:rFonts w:ascii="Times New Roman" w:hAnsi="Times New Roman"/>
      <w:sz w:val="22"/>
      <w:lang w:eastAsia="zh-CN"/>
    </w:rPr>
  </w:style>
  <w:style w:type="paragraph" w:customStyle="1" w:styleId="NormalRight">
    <w:name w:val="Normal Righ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right"/>
      <w:textAlignment w:val="baseline"/>
    </w:pPr>
    <w:rPr>
      <w:rFonts w:ascii="Times New Roman" w:hAnsi="Times New Roman"/>
      <w:sz w:val="22"/>
      <w:lang w:eastAsia="zh-CN"/>
    </w:rPr>
  </w:style>
  <w:style w:type="paragraph" w:customStyle="1" w:styleId="QuotedText">
    <w:name w:val="Quoted Tex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textAlignment w:val="baseline"/>
    </w:pPr>
    <w:rPr>
      <w:rFonts w:ascii="Times New Roman" w:hAnsi="Times New Roman"/>
      <w:sz w:val="22"/>
      <w:lang w:eastAsia="zh-CN"/>
    </w:rPr>
  </w:style>
  <w:style w:type="paragraph" w:customStyle="1" w:styleId="Point0">
    <w:name w:val="Point 0"/>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Point1">
    <w:name w:val="Poin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Point2">
    <w:name w:val="Poin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567"/>
      <w:textAlignment w:val="baseline"/>
    </w:pPr>
    <w:rPr>
      <w:rFonts w:ascii="Times New Roman" w:hAnsi="Times New Roman"/>
      <w:sz w:val="22"/>
      <w:lang w:eastAsia="zh-CN"/>
    </w:rPr>
  </w:style>
  <w:style w:type="paragraph" w:customStyle="1" w:styleId="Point3">
    <w:name w:val="Point 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567"/>
      <w:textAlignment w:val="baseline"/>
    </w:pPr>
    <w:rPr>
      <w:rFonts w:ascii="Times New Roman" w:hAnsi="Times New Roman"/>
      <w:sz w:val="22"/>
      <w:lang w:eastAsia="zh-CN"/>
    </w:rPr>
  </w:style>
  <w:style w:type="paragraph" w:customStyle="1" w:styleId="Point4">
    <w:name w:val="Point 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567"/>
      <w:textAlignment w:val="baseline"/>
    </w:pPr>
    <w:rPr>
      <w:rFonts w:ascii="Times New Roman" w:hAnsi="Times New Roman"/>
      <w:sz w:val="22"/>
      <w:lang w:eastAsia="zh-CN"/>
    </w:rPr>
  </w:style>
  <w:style w:type="paragraph" w:customStyle="1" w:styleId="Tiret0">
    <w:name w:val="Tiret 0"/>
    <w:basedOn w:val="Point0"/>
    <w:uiPriority w:val="99"/>
    <w:rsid w:val="00CA5EC1"/>
    <w:pPr>
      <w:tabs>
        <w:tab w:val="num" w:pos="850"/>
      </w:tabs>
    </w:pPr>
  </w:style>
  <w:style w:type="paragraph" w:customStyle="1" w:styleId="Tiret1">
    <w:name w:val="Tiret 1"/>
    <w:basedOn w:val="Point1"/>
    <w:uiPriority w:val="99"/>
    <w:rsid w:val="00CA5EC1"/>
    <w:pPr>
      <w:tabs>
        <w:tab w:val="clear" w:pos="1440"/>
        <w:tab w:val="num" w:pos="1417"/>
      </w:tabs>
    </w:pPr>
  </w:style>
  <w:style w:type="paragraph" w:customStyle="1" w:styleId="Tiret2">
    <w:name w:val="Tiret 2"/>
    <w:basedOn w:val="Point2"/>
    <w:uiPriority w:val="99"/>
    <w:rsid w:val="00CA5EC1"/>
    <w:pPr>
      <w:tabs>
        <w:tab w:val="num" w:pos="1984"/>
      </w:tabs>
    </w:pPr>
  </w:style>
  <w:style w:type="paragraph" w:customStyle="1" w:styleId="Tiret3">
    <w:name w:val="Tiret 3"/>
    <w:basedOn w:val="Point3"/>
    <w:uiPriority w:val="99"/>
    <w:rsid w:val="00CA5EC1"/>
    <w:pPr>
      <w:tabs>
        <w:tab w:val="num" w:pos="2551"/>
      </w:tabs>
    </w:pPr>
  </w:style>
  <w:style w:type="paragraph" w:customStyle="1" w:styleId="Tiret4">
    <w:name w:val="Tiret 4"/>
    <w:basedOn w:val="Point4"/>
    <w:uiPriority w:val="99"/>
    <w:rsid w:val="00CA5EC1"/>
    <w:pPr>
      <w:tabs>
        <w:tab w:val="num" w:pos="3118"/>
      </w:tabs>
    </w:pPr>
  </w:style>
  <w:style w:type="paragraph" w:customStyle="1" w:styleId="PointDouble0">
    <w:name w:val="PointDouble 0"/>
    <w:basedOn w:val="Navaden"/>
    <w:uiPriority w:val="99"/>
    <w:rsid w:val="00CA5EC1"/>
    <w:pPr>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1417"/>
      <w:textAlignment w:val="baseline"/>
    </w:pPr>
    <w:rPr>
      <w:rFonts w:ascii="Times New Roman" w:hAnsi="Times New Roman"/>
      <w:sz w:val="22"/>
      <w:lang w:eastAsia="zh-CN"/>
    </w:rPr>
  </w:style>
  <w:style w:type="paragraph" w:customStyle="1" w:styleId="PointDouble1">
    <w:name w:val="PointDouble 1"/>
    <w:basedOn w:val="Navaden"/>
    <w:uiPriority w:val="99"/>
    <w:rsid w:val="00CA5EC1"/>
    <w:pPr>
      <w:widowControl w:val="0"/>
      <w:tabs>
        <w:tab w:val="left" w:pos="284"/>
        <w:tab w:val="left" w:pos="72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134"/>
      <w:textAlignment w:val="baseline"/>
    </w:pPr>
    <w:rPr>
      <w:rFonts w:ascii="Times New Roman" w:hAnsi="Times New Roman"/>
      <w:sz w:val="22"/>
      <w:lang w:eastAsia="zh-CN"/>
    </w:rPr>
  </w:style>
  <w:style w:type="paragraph" w:customStyle="1" w:styleId="PointDouble2">
    <w:name w:val="PointDouble 2"/>
    <w:basedOn w:val="Navaden"/>
    <w:uiPriority w:val="99"/>
    <w:rsid w:val="00CA5EC1"/>
    <w:pPr>
      <w:widowControl w:val="0"/>
      <w:tabs>
        <w:tab w:val="left" w:pos="284"/>
        <w:tab w:val="left" w:pos="720"/>
        <w:tab w:val="left" w:pos="1440"/>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134"/>
      <w:textAlignment w:val="baseline"/>
    </w:pPr>
    <w:rPr>
      <w:rFonts w:ascii="Times New Roman" w:hAnsi="Times New Roman"/>
      <w:sz w:val="22"/>
      <w:lang w:eastAsia="zh-CN"/>
    </w:rPr>
  </w:style>
  <w:style w:type="paragraph" w:customStyle="1" w:styleId="PointDouble3">
    <w:name w:val="PointDouble 3"/>
    <w:basedOn w:val="Navaden"/>
    <w:uiPriority w:val="99"/>
    <w:rsid w:val="00CA5EC1"/>
    <w:pPr>
      <w:widowControl w:val="0"/>
      <w:tabs>
        <w:tab w:val="left" w:pos="284"/>
        <w:tab w:val="left" w:pos="720"/>
        <w:tab w:val="left" w:pos="1440"/>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134"/>
      <w:textAlignment w:val="baseline"/>
    </w:pPr>
    <w:rPr>
      <w:rFonts w:ascii="Times New Roman" w:hAnsi="Times New Roman"/>
      <w:sz w:val="22"/>
      <w:lang w:eastAsia="zh-CN"/>
    </w:rPr>
  </w:style>
  <w:style w:type="paragraph" w:customStyle="1" w:styleId="PointDouble4">
    <w:name w:val="PointDouble 4"/>
    <w:basedOn w:val="Navaden"/>
    <w:uiPriority w:val="99"/>
    <w:rsid w:val="00CA5EC1"/>
    <w:pPr>
      <w:widowControl w:val="0"/>
      <w:tabs>
        <w:tab w:val="left" w:pos="284"/>
        <w:tab w:val="left" w:pos="720"/>
        <w:tab w:val="left" w:pos="1440"/>
        <w:tab w:val="left" w:pos="2160"/>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134"/>
      <w:textAlignment w:val="baseline"/>
    </w:pPr>
    <w:rPr>
      <w:rFonts w:ascii="Times New Roman" w:hAnsi="Times New Roman"/>
      <w:sz w:val="22"/>
      <w:lang w:eastAsia="zh-CN"/>
    </w:rPr>
  </w:style>
  <w:style w:type="paragraph" w:customStyle="1" w:styleId="PointTriple0">
    <w:name w:val="PointTriple 0"/>
    <w:basedOn w:val="Navaden"/>
    <w:uiPriority w:val="99"/>
    <w:rsid w:val="00CA5EC1"/>
    <w:pPr>
      <w:widowControl w:val="0"/>
      <w:tabs>
        <w:tab w:val="left" w:pos="284"/>
        <w:tab w:val="left" w:pos="720"/>
        <w:tab w:val="left" w:pos="85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984"/>
      <w:textAlignment w:val="baseline"/>
    </w:pPr>
    <w:rPr>
      <w:rFonts w:ascii="Times New Roman" w:hAnsi="Times New Roman"/>
      <w:sz w:val="22"/>
      <w:lang w:eastAsia="zh-CN"/>
    </w:rPr>
  </w:style>
  <w:style w:type="paragraph" w:customStyle="1" w:styleId="PointTriple1">
    <w:name w:val="PointTriple 1"/>
    <w:basedOn w:val="Navaden"/>
    <w:uiPriority w:val="99"/>
    <w:rsid w:val="00CA5EC1"/>
    <w:pPr>
      <w:widowControl w:val="0"/>
      <w:tabs>
        <w:tab w:val="left" w:pos="284"/>
        <w:tab w:val="left" w:pos="720"/>
        <w:tab w:val="left" w:pos="1417"/>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701"/>
      <w:textAlignment w:val="baseline"/>
    </w:pPr>
    <w:rPr>
      <w:rFonts w:ascii="Times New Roman" w:hAnsi="Times New Roman"/>
      <w:sz w:val="22"/>
      <w:lang w:eastAsia="zh-CN"/>
    </w:rPr>
  </w:style>
  <w:style w:type="paragraph" w:customStyle="1" w:styleId="PointTriple2">
    <w:name w:val="PointTriple 2"/>
    <w:basedOn w:val="Navaden"/>
    <w:uiPriority w:val="99"/>
    <w:rsid w:val="00CA5EC1"/>
    <w:pPr>
      <w:widowControl w:val="0"/>
      <w:tabs>
        <w:tab w:val="left" w:pos="284"/>
        <w:tab w:val="left" w:pos="720"/>
        <w:tab w:val="left" w:pos="1440"/>
        <w:tab w:val="left" w:pos="1984"/>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701"/>
      <w:textAlignment w:val="baseline"/>
    </w:pPr>
    <w:rPr>
      <w:rFonts w:ascii="Times New Roman" w:hAnsi="Times New Roman"/>
      <w:sz w:val="22"/>
      <w:lang w:eastAsia="zh-CN"/>
    </w:rPr>
  </w:style>
  <w:style w:type="paragraph" w:customStyle="1" w:styleId="PointTriple3">
    <w:name w:val="PointTriple 3"/>
    <w:basedOn w:val="Navaden"/>
    <w:uiPriority w:val="99"/>
    <w:rsid w:val="00CA5EC1"/>
    <w:pPr>
      <w:widowControl w:val="0"/>
      <w:tabs>
        <w:tab w:val="left" w:pos="284"/>
        <w:tab w:val="left" w:pos="720"/>
        <w:tab w:val="left" w:pos="1440"/>
        <w:tab w:val="left" w:pos="2160"/>
        <w:tab w:val="left" w:pos="2551"/>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701"/>
      <w:textAlignment w:val="baseline"/>
    </w:pPr>
    <w:rPr>
      <w:rFonts w:ascii="Times New Roman" w:hAnsi="Times New Roman"/>
      <w:sz w:val="22"/>
      <w:lang w:eastAsia="zh-CN"/>
    </w:rPr>
  </w:style>
  <w:style w:type="paragraph" w:customStyle="1" w:styleId="PointTriple4">
    <w:name w:val="PointTriple 4"/>
    <w:basedOn w:val="Navaden"/>
    <w:uiPriority w:val="99"/>
    <w:rsid w:val="00CA5EC1"/>
    <w:pPr>
      <w:widowControl w:val="0"/>
      <w:tabs>
        <w:tab w:val="left" w:pos="284"/>
        <w:tab w:val="left" w:pos="720"/>
        <w:tab w:val="left" w:pos="1440"/>
        <w:tab w:val="left" w:pos="2160"/>
        <w:tab w:val="left" w:pos="2880"/>
        <w:tab w:val="left" w:pos="3118"/>
        <w:tab w:val="left" w:pos="3600"/>
        <w:tab w:val="left" w:pos="3685"/>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4252" w:hanging="1701"/>
      <w:textAlignment w:val="baseline"/>
    </w:pPr>
    <w:rPr>
      <w:rFonts w:ascii="Times New Roman" w:hAnsi="Times New Roman"/>
      <w:sz w:val="22"/>
      <w:lang w:eastAsia="zh-CN"/>
    </w:rPr>
  </w:style>
  <w:style w:type="paragraph" w:customStyle="1" w:styleId="NumPar1">
    <w:name w:val="NumPar 1"/>
    <w:basedOn w:val="Navaden"/>
    <w:next w:val="Text1"/>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2">
    <w:name w:val="NumPar 2"/>
    <w:basedOn w:val="Navaden"/>
    <w:next w:val="Text2"/>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3">
    <w:name w:val="NumPar 3"/>
    <w:basedOn w:val="Navaden"/>
    <w:next w:val="Text3ZnakZnakZnakZnak"/>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4">
    <w:name w:val="NumPar 4"/>
    <w:basedOn w:val="Navaden"/>
    <w:next w:val="Navaden"/>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1">
    <w:name w:val="Manual NumPar 1"/>
    <w:basedOn w:val="Navaden"/>
    <w:next w:val="Text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2">
    <w:name w:val="Manual NumPar 2"/>
    <w:basedOn w:val="Navaden"/>
    <w:next w:val="Text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3">
    <w:name w:val="Manual NumPar 3"/>
    <w:basedOn w:val="Navaden"/>
    <w:next w:val="Text3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4">
    <w:name w:val="Manual NumPar 4"/>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QuotedNumPar">
    <w:name w:val="Quoted NumPar"/>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ManualHeading1">
    <w:name w:val="Manual Heading 1"/>
    <w:basedOn w:val="Navaden"/>
    <w:next w:val="Text1"/>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ind w:left="850" w:hanging="850"/>
      <w:textAlignment w:val="baseline"/>
      <w:outlineLvl w:val="0"/>
    </w:pPr>
    <w:rPr>
      <w:rFonts w:ascii="Times New Roman" w:hAnsi="Times New Roman"/>
      <w:b/>
      <w:smallCaps/>
      <w:sz w:val="22"/>
      <w:lang w:eastAsia="zh-CN"/>
    </w:rPr>
  </w:style>
  <w:style w:type="paragraph" w:customStyle="1" w:styleId="ManualHeading2">
    <w:name w:val="Manual Heading 2"/>
    <w:basedOn w:val="Navaden"/>
    <w:next w:val="Text2"/>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1"/>
    </w:pPr>
    <w:rPr>
      <w:rFonts w:ascii="Times New Roman" w:hAnsi="Times New Roman"/>
      <w:b/>
      <w:sz w:val="22"/>
      <w:lang w:eastAsia="zh-CN"/>
    </w:rPr>
  </w:style>
  <w:style w:type="paragraph" w:customStyle="1" w:styleId="ManualHeading3">
    <w:name w:val="Manual Heading 3"/>
    <w:basedOn w:val="Navaden"/>
    <w:next w:val="Text3ZnakZnakZnakZnak"/>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2"/>
    </w:pPr>
    <w:rPr>
      <w:rFonts w:ascii="Times New Roman" w:hAnsi="Times New Roman"/>
      <w:i/>
      <w:sz w:val="22"/>
      <w:lang w:eastAsia="zh-CN"/>
    </w:rPr>
  </w:style>
  <w:style w:type="paragraph" w:customStyle="1" w:styleId="ManualHeading4">
    <w:name w:val="Manual Heading 4"/>
    <w:basedOn w:val="Navaden"/>
    <w:next w:val="Navaden"/>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3"/>
    </w:pPr>
    <w:rPr>
      <w:rFonts w:ascii="Times New Roman" w:hAnsi="Times New Roman"/>
      <w:sz w:val="22"/>
      <w:lang w:eastAsia="zh-CN"/>
    </w:rPr>
  </w:style>
  <w:style w:type="paragraph" w:customStyle="1" w:styleId="ChapterTitle">
    <w:name w:val="ChapterTitl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2"/>
      <w:lang w:eastAsia="zh-CN"/>
    </w:rPr>
  </w:style>
  <w:style w:type="paragraph" w:customStyle="1" w:styleId="PartTitle">
    <w:name w:val="PartTitle"/>
    <w:basedOn w:val="Navaden"/>
    <w:next w:val="ChapterTitle"/>
    <w:uiPriority w:val="99"/>
    <w:rsid w:val="00CA5EC1"/>
    <w:pPr>
      <w:keepNext/>
      <w:pageBreakBefore/>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6"/>
      <w:lang w:eastAsia="zh-CN"/>
    </w:rPr>
  </w:style>
  <w:style w:type="paragraph" w:customStyle="1" w:styleId="SectionTitle">
    <w:name w:val="SectionTitle"/>
    <w:basedOn w:val="Navaden"/>
    <w:next w:val="Naslov1"/>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mallCaps/>
      <w:sz w:val="28"/>
      <w:lang w:eastAsia="zh-CN"/>
    </w:rPr>
  </w:style>
  <w:style w:type="paragraph" w:customStyle="1" w:styleId="Objetexterne">
    <w:name w:val="Objet extern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i/>
      <w:caps/>
      <w:sz w:val="22"/>
      <w:lang w:eastAsia="zh-CN"/>
    </w:rPr>
  </w:style>
  <w:style w:type="paragraph" w:customStyle="1" w:styleId="NaslovTOC1">
    <w:name w:val="Naslov TOC1"/>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40" w:line="259" w:lineRule="auto"/>
      <w:jc w:val="center"/>
      <w:textAlignment w:val="baseline"/>
    </w:pPr>
    <w:rPr>
      <w:rFonts w:ascii="Times New Roman" w:hAnsi="Times New Roman"/>
      <w:b/>
      <w:sz w:val="28"/>
      <w:lang w:eastAsia="zh-CN"/>
    </w:rPr>
  </w:style>
  <w:style w:type="paragraph" w:styleId="Oznaenseznam">
    <w:name w:val="List Bullet"/>
    <w:basedOn w:val="Navaden"/>
    <w:uiPriority w:val="99"/>
    <w:rsid w:val="00CA5EC1"/>
    <w:pPr>
      <w:widowControl w:val="0"/>
      <w:tabs>
        <w:tab w:val="left" w:pos="284"/>
        <w:tab w:val="num" w:pos="64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643" w:hanging="283"/>
      <w:textAlignment w:val="baseline"/>
    </w:pPr>
    <w:rPr>
      <w:rFonts w:ascii="Times New Roman" w:hAnsi="Times New Roman"/>
      <w:sz w:val="22"/>
      <w:lang w:eastAsia="zh-CN"/>
    </w:rPr>
  </w:style>
  <w:style w:type="paragraph" w:customStyle="1" w:styleId="ListBullet1">
    <w:name w:val="List Bullet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2">
    <w:name w:val="List Bullet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3">
    <w:name w:val="List Bullet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4">
    <w:name w:val="List Bullet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
    <w:name w:val="List Dash"/>
    <w:basedOn w:val="Navaden"/>
    <w:uiPriority w:val="99"/>
    <w:rsid w:val="00CA5EC1"/>
    <w:pPr>
      <w:widowControl w:val="0"/>
      <w:tabs>
        <w:tab w:val="num" w:pos="28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 w:hanging="283"/>
      <w:textAlignment w:val="baseline"/>
    </w:pPr>
    <w:rPr>
      <w:rFonts w:ascii="Times New Roman" w:hAnsi="Times New Roman"/>
      <w:sz w:val="22"/>
      <w:lang w:eastAsia="zh-CN"/>
    </w:rPr>
  </w:style>
  <w:style w:type="paragraph" w:customStyle="1" w:styleId="ListDash1">
    <w:name w:val="List Dash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2">
    <w:name w:val="List Dash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3">
    <w:name w:val="List Dash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4">
    <w:name w:val="List Dash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tevilenseznam">
    <w:name w:val="List Number"/>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ListNumber1">
    <w:name w:val="List Number 1"/>
    <w:basedOn w:val="Text1"/>
    <w:uiPriority w:val="99"/>
    <w:rsid w:val="00CA5EC1"/>
    <w:pPr>
      <w:tabs>
        <w:tab w:val="num" w:pos="1560"/>
      </w:tabs>
      <w:ind w:left="1560" w:hanging="709"/>
    </w:pPr>
    <w:rPr>
      <w:lang w:val="sl-SI"/>
    </w:rPr>
  </w:style>
  <w:style w:type="paragraph" w:styleId="Otevilenseznam3">
    <w:name w:val="List Number 3"/>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styleId="Otevilenseznam4">
    <w:name w:val="List Number 4"/>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customStyle="1" w:styleId="ListNumberLevel2">
    <w:name w:val="List Number (Level 2)"/>
    <w:basedOn w:val="Navaden"/>
    <w:uiPriority w:val="99"/>
    <w:rsid w:val="00CA5EC1"/>
    <w:pPr>
      <w:widowControl w:val="0"/>
      <w:tabs>
        <w:tab w:val="left" w:pos="284"/>
        <w:tab w:val="left" w:pos="720"/>
        <w:tab w:val="num"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708"/>
      <w:textAlignment w:val="baseline"/>
    </w:pPr>
    <w:rPr>
      <w:rFonts w:ascii="Times New Roman" w:hAnsi="Times New Roman"/>
      <w:sz w:val="22"/>
      <w:lang w:eastAsia="zh-CN"/>
    </w:rPr>
  </w:style>
  <w:style w:type="paragraph" w:customStyle="1" w:styleId="ListNumber1Level2">
    <w:name w:val="List Number 1 (Level 2)"/>
    <w:basedOn w:val="Text1"/>
    <w:uiPriority w:val="99"/>
    <w:rsid w:val="00CA5EC1"/>
    <w:pPr>
      <w:tabs>
        <w:tab w:val="num" w:pos="2268"/>
      </w:tabs>
      <w:ind w:left="2268" w:hanging="708"/>
    </w:pPr>
    <w:rPr>
      <w:lang w:val="sl-SI"/>
    </w:rPr>
  </w:style>
  <w:style w:type="paragraph" w:customStyle="1" w:styleId="ListNumber2Level2">
    <w:name w:val="List Number 2 (Level 2)"/>
    <w:basedOn w:val="Text2"/>
    <w:uiPriority w:val="99"/>
    <w:rsid w:val="00CA5EC1"/>
    <w:pPr>
      <w:tabs>
        <w:tab w:val="num" w:pos="2268"/>
      </w:tabs>
      <w:ind w:left="2268" w:hanging="708"/>
    </w:pPr>
  </w:style>
  <w:style w:type="paragraph" w:customStyle="1" w:styleId="ListNumber3Level2">
    <w:name w:val="List Number 3 (Level 2)"/>
    <w:basedOn w:val="Text3ZnakZnakZnakZnak"/>
    <w:uiPriority w:val="99"/>
    <w:rsid w:val="00CA5EC1"/>
    <w:pPr>
      <w:tabs>
        <w:tab w:val="num" w:pos="2268"/>
      </w:tabs>
      <w:ind w:left="2268" w:hanging="708"/>
    </w:pPr>
  </w:style>
  <w:style w:type="paragraph" w:customStyle="1" w:styleId="ListNumber4Level2">
    <w:name w:val="List Number 4 (Level 2)"/>
    <w:basedOn w:val="Navaden"/>
    <w:uiPriority w:val="99"/>
    <w:rsid w:val="00CA5EC1"/>
    <w:pPr>
      <w:widowControl w:val="0"/>
      <w:tabs>
        <w:tab w:val="left" w:pos="284"/>
        <w:tab w:val="left" w:pos="720"/>
        <w:tab w:val="left" w:pos="1440"/>
        <w:tab w:val="left" w:pos="2160"/>
        <w:tab w:val="num" w:pos="2268"/>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268" w:hanging="708"/>
      <w:textAlignment w:val="baseline"/>
    </w:pPr>
    <w:rPr>
      <w:rFonts w:ascii="Times New Roman" w:hAnsi="Times New Roman"/>
      <w:sz w:val="22"/>
      <w:lang w:eastAsia="zh-CN"/>
    </w:rPr>
  </w:style>
  <w:style w:type="paragraph" w:customStyle="1" w:styleId="ListNumberLevel3">
    <w:name w:val="List Number (Level 3)"/>
    <w:basedOn w:val="Navaden"/>
    <w:uiPriority w:val="99"/>
    <w:rsid w:val="00CA5EC1"/>
    <w:pPr>
      <w:widowControl w:val="0"/>
      <w:tabs>
        <w:tab w:val="left" w:pos="284"/>
        <w:tab w:val="left" w:pos="720"/>
        <w:tab w:val="left" w:pos="1440"/>
        <w:tab w:val="num" w:pos="2126"/>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126" w:hanging="709"/>
      <w:textAlignment w:val="baseline"/>
    </w:pPr>
    <w:rPr>
      <w:rFonts w:ascii="Times New Roman" w:hAnsi="Times New Roman"/>
      <w:sz w:val="22"/>
      <w:lang w:eastAsia="zh-CN"/>
    </w:rPr>
  </w:style>
  <w:style w:type="paragraph" w:customStyle="1" w:styleId="ListNumber1Level3">
    <w:name w:val="List Number 1 (Level 3)"/>
    <w:basedOn w:val="Text1"/>
    <w:uiPriority w:val="99"/>
    <w:rsid w:val="00CA5EC1"/>
    <w:pPr>
      <w:tabs>
        <w:tab w:val="num" w:pos="2977"/>
      </w:tabs>
      <w:ind w:left="2977" w:hanging="709"/>
    </w:pPr>
    <w:rPr>
      <w:lang w:val="sl-SI"/>
    </w:rPr>
  </w:style>
  <w:style w:type="paragraph" w:customStyle="1" w:styleId="ListNumber2Level3">
    <w:name w:val="List Number 2 (Level 3)"/>
    <w:basedOn w:val="Text2"/>
    <w:uiPriority w:val="99"/>
    <w:rsid w:val="00CA5EC1"/>
    <w:pPr>
      <w:tabs>
        <w:tab w:val="num" w:pos="2977"/>
      </w:tabs>
      <w:ind w:left="2977" w:hanging="709"/>
    </w:pPr>
  </w:style>
  <w:style w:type="paragraph" w:customStyle="1" w:styleId="ListNumber3Level3">
    <w:name w:val="List Number 3 (Level 3)"/>
    <w:basedOn w:val="Text3ZnakZnakZnakZnak"/>
    <w:uiPriority w:val="99"/>
    <w:rsid w:val="00CA5EC1"/>
    <w:pPr>
      <w:tabs>
        <w:tab w:val="num" w:pos="2977"/>
      </w:tabs>
      <w:ind w:left="2977" w:hanging="709"/>
    </w:pPr>
  </w:style>
  <w:style w:type="paragraph" w:customStyle="1" w:styleId="ListNumber4Level3">
    <w:name w:val="List Number 4 (Level 3)"/>
    <w:basedOn w:val="Navaden"/>
    <w:uiPriority w:val="99"/>
    <w:rsid w:val="00CA5EC1"/>
    <w:pPr>
      <w:widowControl w:val="0"/>
      <w:tabs>
        <w:tab w:val="left" w:pos="284"/>
        <w:tab w:val="left" w:pos="720"/>
        <w:tab w:val="left" w:pos="1440"/>
        <w:tab w:val="left" w:pos="2160"/>
        <w:tab w:val="left" w:pos="2880"/>
        <w:tab w:val="num" w:pos="2977"/>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977" w:hanging="709"/>
      <w:textAlignment w:val="baseline"/>
    </w:pPr>
    <w:rPr>
      <w:rFonts w:ascii="Times New Roman" w:hAnsi="Times New Roman"/>
      <w:sz w:val="22"/>
      <w:lang w:eastAsia="zh-CN"/>
    </w:rPr>
  </w:style>
  <w:style w:type="paragraph" w:customStyle="1" w:styleId="ListNumberLevel4">
    <w:name w:val="List Number (Level 4)"/>
    <w:basedOn w:val="Navaden"/>
    <w:uiPriority w:val="99"/>
    <w:rsid w:val="00CA5EC1"/>
    <w:pPr>
      <w:widowControl w:val="0"/>
      <w:tabs>
        <w:tab w:val="left" w:pos="284"/>
        <w:tab w:val="left" w:pos="720"/>
        <w:tab w:val="left" w:pos="1440"/>
        <w:tab w:val="left" w:pos="2160"/>
        <w:tab w:val="num" w:pos="2835"/>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5" w:hanging="709"/>
      <w:textAlignment w:val="baseline"/>
    </w:pPr>
    <w:rPr>
      <w:rFonts w:ascii="Times New Roman" w:hAnsi="Times New Roman"/>
      <w:sz w:val="22"/>
      <w:lang w:eastAsia="zh-CN"/>
    </w:rPr>
  </w:style>
  <w:style w:type="paragraph" w:customStyle="1" w:styleId="ListNumber1Level4">
    <w:name w:val="List Number 1 (Level 4)"/>
    <w:basedOn w:val="Text1"/>
    <w:uiPriority w:val="99"/>
    <w:rsid w:val="00CA5EC1"/>
    <w:pPr>
      <w:tabs>
        <w:tab w:val="num" w:pos="3686"/>
      </w:tabs>
      <w:ind w:left="3686" w:hanging="709"/>
    </w:pPr>
    <w:rPr>
      <w:lang w:val="sl-SI"/>
    </w:rPr>
  </w:style>
  <w:style w:type="paragraph" w:customStyle="1" w:styleId="ListNumber2Level4">
    <w:name w:val="List Number 2 (Level 4)"/>
    <w:basedOn w:val="Text2"/>
    <w:uiPriority w:val="99"/>
    <w:rsid w:val="00CA5EC1"/>
    <w:pPr>
      <w:tabs>
        <w:tab w:val="num" w:pos="3686"/>
      </w:tabs>
      <w:ind w:left="3686" w:hanging="709"/>
    </w:pPr>
  </w:style>
  <w:style w:type="paragraph" w:customStyle="1" w:styleId="ListNumber3Level4">
    <w:name w:val="List Number 3 (Level 4)"/>
    <w:basedOn w:val="Text3ZnakZnakZnakZnak"/>
    <w:uiPriority w:val="99"/>
    <w:rsid w:val="00CA5EC1"/>
    <w:pPr>
      <w:tabs>
        <w:tab w:val="num" w:pos="3686"/>
      </w:tabs>
      <w:ind w:left="3686" w:hanging="709"/>
    </w:pPr>
  </w:style>
  <w:style w:type="paragraph" w:customStyle="1" w:styleId="ListNumber4Level4">
    <w:name w:val="List Number 4 (Level 4)"/>
    <w:basedOn w:val="Navaden"/>
    <w:uiPriority w:val="99"/>
    <w:rsid w:val="00CA5EC1"/>
    <w:pPr>
      <w:widowControl w:val="0"/>
      <w:tabs>
        <w:tab w:val="left" w:pos="284"/>
        <w:tab w:val="left" w:pos="720"/>
        <w:tab w:val="left" w:pos="1440"/>
        <w:tab w:val="left" w:pos="2160"/>
        <w:tab w:val="left" w:pos="2880"/>
        <w:tab w:val="left" w:pos="3600"/>
        <w:tab w:val="num" w:pos="3686"/>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6" w:hanging="709"/>
      <w:textAlignment w:val="baseline"/>
    </w:pPr>
    <w:rPr>
      <w:rFonts w:ascii="Times New Roman" w:hAnsi="Times New Roman"/>
      <w:sz w:val="22"/>
      <w:lang w:eastAsia="zh-CN"/>
    </w:rPr>
  </w:style>
  <w:style w:type="character" w:customStyle="1" w:styleId="Marker">
    <w:name w:val="Marker"/>
    <w:uiPriority w:val="99"/>
    <w:rsid w:val="00CA5EC1"/>
    <w:rPr>
      <w:color w:val="0000FF"/>
    </w:rPr>
  </w:style>
  <w:style w:type="character" w:customStyle="1" w:styleId="Marker1">
    <w:name w:val="Marker1"/>
    <w:uiPriority w:val="99"/>
    <w:rsid w:val="00CA5EC1"/>
    <w:rPr>
      <w:color w:val="008000"/>
    </w:rPr>
  </w:style>
  <w:style w:type="character" w:customStyle="1" w:styleId="Marker2">
    <w:name w:val="Marker2"/>
    <w:uiPriority w:val="99"/>
    <w:rsid w:val="00CA5EC1"/>
    <w:rPr>
      <w:color w:val="FF0000"/>
    </w:rPr>
  </w:style>
  <w:style w:type="paragraph" w:customStyle="1" w:styleId="Annexetitreacte">
    <w:name w:val="Annex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exposglobalZnak">
    <w:name w:val="Annexe titre (exposé global) Znak"/>
    <w:basedOn w:val="Navaden"/>
    <w:next w:val="Navaden"/>
    <w:link w:val="Annexetitreexposglobal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4"/>
      <w:u w:val="single"/>
      <w:lang w:val="x-none" w:eastAsia="zh-CN"/>
    </w:rPr>
  </w:style>
  <w:style w:type="paragraph" w:customStyle="1" w:styleId="Annexetitreexpos">
    <w:name w:val="Annexe titre (exposé)"/>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acte">
    <w:name w:val="Annexe titre (fiche fin.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globale">
    <w:name w:val="Annexe titre (fiche fin.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globale">
    <w:name w:val="Annexe titre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pplicationdirecte">
    <w:name w:val="Application directe"/>
    <w:basedOn w:val="Navaden"/>
    <w:next w:val="Fai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lang w:eastAsia="zh-CN"/>
    </w:rPr>
  </w:style>
  <w:style w:type="paragraph" w:customStyle="1" w:styleId="Fait">
    <w:name w:val="Fait à"/>
    <w:basedOn w:val="Navaden"/>
    <w:next w:val="Institutionquisign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Avertissementtitre">
    <w:name w:val="Avertissement titr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u w:val="single"/>
      <w:lang w:eastAsia="zh-CN"/>
    </w:rPr>
  </w:style>
  <w:style w:type="paragraph" w:customStyle="1" w:styleId="Confidence">
    <w:name w:val="Confidenc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Confidentialit">
    <w:name w:val="Confidentialité"/>
    <w:basedOn w:val="Navaden"/>
    <w:next w:val="Statut"/>
    <w:link w:val="Confidentialit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240" w:after="240" w:line="259" w:lineRule="auto"/>
      <w:ind w:left="5103"/>
      <w:textAlignment w:val="baseline"/>
    </w:pPr>
    <w:rPr>
      <w:rFonts w:ascii="Times New Roman" w:hAnsi="Times New Roman"/>
      <w:sz w:val="24"/>
      <w:u w:val="single"/>
      <w:lang w:val="x-none" w:eastAsia="zh-CN"/>
    </w:rPr>
  </w:style>
  <w:style w:type="paragraph" w:customStyle="1" w:styleId="Statut">
    <w:name w:val="Statut"/>
    <w:basedOn w:val="Navaden"/>
    <w:next w:val="Typedudocumen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ypedudocument">
    <w:name w:val="Type du document"/>
    <w:basedOn w:val="Navaden"/>
    <w:next w:val="Datedadop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Datedadoption">
    <w:name w:val="Date d'adoption"/>
    <w:basedOn w:val="Navaden"/>
    <w:next w:val="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Titreobjet">
    <w:name w:val="Titre objet"/>
    <w:basedOn w:val="Navaden"/>
    <w:next w:val="Sous-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Sous-titreobjet">
    <w:name w:val="Sous-titre obje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Considrant">
    <w:name w:val="Considérant"/>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Corrigendum">
    <w:name w:val="Corrigendu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22"/>
      <w:lang w:eastAsia="zh-CN"/>
    </w:rPr>
  </w:style>
  <w:style w:type="paragraph" w:customStyle="1" w:styleId="Emission">
    <w:name w:val="Emission"/>
    <w:basedOn w:val="Navaden"/>
    <w:next w:val="Rfrenceinstitutionel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stitutionelle">
    <w:name w:val="Référence 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5103"/>
      <w:jc w:val="left"/>
      <w:textAlignment w:val="baseline"/>
    </w:pPr>
    <w:rPr>
      <w:rFonts w:ascii="Times New Roman" w:hAnsi="Times New Roman"/>
      <w:sz w:val="22"/>
      <w:lang w:eastAsia="zh-CN"/>
    </w:rPr>
  </w:style>
  <w:style w:type="paragraph" w:customStyle="1" w:styleId="Exposdesmotifstitre">
    <w:name w:val="Exposé des motifs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Exposdesmotifstitreglobal">
    <w:name w:val="Exposé des motifs titre (global)"/>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dimpactPMEtitre">
    <w:name w:val="Fiche d'impact PM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lang w:eastAsia="zh-CN"/>
    </w:rPr>
  </w:style>
  <w:style w:type="paragraph" w:customStyle="1" w:styleId="Fichefinanciretextetable">
    <w:name w:val="Fiche financière text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lang w:eastAsia="zh-CN"/>
    </w:rPr>
  </w:style>
  <w:style w:type="paragraph" w:customStyle="1" w:styleId="Fichefinanciretitre">
    <w:name w:val="Fiche financiè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actetable">
    <w:name w:val="Fiche financière titre (acte tab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ichefinanciretitreacte">
    <w:name w:val="Fiche financièr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table">
    <w:name w:val="Fiche financière titr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ormuledadoption">
    <w:name w:val="Formule d'adoption"/>
    <w:basedOn w:val="Navaden"/>
    <w:next w:val="Titrearticl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itrearticle">
    <w:name w:val="Titre article"/>
    <w:basedOn w:val="Navaden"/>
    <w:next w:val="Navaden"/>
    <w:link w:val="TitrearticleZnak"/>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i/>
      <w:sz w:val="24"/>
      <w:lang w:val="x-none" w:eastAsia="zh-CN"/>
    </w:rPr>
  </w:style>
  <w:style w:type="paragraph" w:customStyle="1" w:styleId="Institutionquiagit">
    <w:name w:val="Institution qui agit"/>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0" w:after="120" w:line="259" w:lineRule="auto"/>
      <w:textAlignment w:val="baseline"/>
    </w:pPr>
    <w:rPr>
      <w:rFonts w:ascii="Times New Roman" w:hAnsi="Times New Roman"/>
      <w:sz w:val="22"/>
      <w:lang w:eastAsia="zh-CN"/>
    </w:rPr>
  </w:style>
  <w:style w:type="paragraph" w:customStyle="1" w:styleId="Langue">
    <w:name w:val="Langue"/>
    <w:basedOn w:val="Navaden"/>
    <w:next w:val="Rfrenceinter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caps/>
      <w:sz w:val="22"/>
      <w:lang w:eastAsia="zh-CN"/>
    </w:rPr>
  </w:style>
  <w:style w:type="paragraph" w:customStyle="1" w:styleId="Rfrenceinterne">
    <w:name w:val="Référence interne"/>
    <w:basedOn w:val="Navaden"/>
    <w:next w:val="Nomdelinstitu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sz w:val="22"/>
      <w:lang w:eastAsia="zh-CN"/>
    </w:rPr>
  </w:style>
  <w:style w:type="paragraph" w:customStyle="1" w:styleId="Nomdelinstitution">
    <w:name w:val="Nom de l'institution"/>
    <w:basedOn w:val="Navaden"/>
    <w:next w:val="Emiss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Calibri" w:hAnsi="Calibri"/>
      <w:sz w:val="22"/>
      <w:lang w:eastAsia="zh-CN"/>
    </w:rPr>
  </w:style>
  <w:style w:type="paragraph" w:customStyle="1" w:styleId="Langueoriginale">
    <w:name w:val="Langue originale"/>
    <w:basedOn w:val="Navaden"/>
    <w:next w:val="Phrasefina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aps/>
      <w:sz w:val="22"/>
      <w:lang w:eastAsia="zh-CN"/>
    </w:rPr>
  </w:style>
  <w:style w:type="paragraph" w:customStyle="1" w:styleId="Phrasefinale">
    <w:name w:val="Phrase fin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ManualConsidrant">
    <w:name w:val="Manual Considéran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Prliminairetitre">
    <w:name w:val="Préliminai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Prliminairetype">
    <w:name w:val="Préliminaire typ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Rfrenceinterinstitutionelle">
    <w:name w:val="Référence inter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terinstitutionelleprliminaire">
    <w:name w:val="Référence interinstitutionelle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Sous-titreobjetprliminaire">
    <w:name w:val="Sous-titre objet (préliminair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Statutprliminaire">
    <w:name w:val="Statu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itreobjetprliminaire">
    <w:name w:val="Titre obje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Typedudocumentprliminaire">
    <w:name w:val="Type du documen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character" w:customStyle="1" w:styleId="Deleted">
    <w:name w:val="Deleted"/>
    <w:uiPriority w:val="99"/>
    <w:rsid w:val="00CA5EC1"/>
    <w:rPr>
      <w:strike/>
    </w:rPr>
  </w:style>
  <w:style w:type="paragraph" w:customStyle="1" w:styleId="Address">
    <w:name w:val="Address"/>
    <w:basedOn w:val="Navaden"/>
    <w:next w:val="Navaden"/>
    <w:uiPriority w:val="99"/>
    <w:rsid w:val="00CA5EC1"/>
    <w:pPr>
      <w:keepLines/>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360" w:lineRule="auto"/>
      <w:ind w:left="3402"/>
      <w:jc w:val="left"/>
      <w:textAlignment w:val="baseline"/>
    </w:pPr>
    <w:rPr>
      <w:rFonts w:ascii="Times New Roman" w:hAnsi="Times New Roman"/>
      <w:sz w:val="22"/>
      <w:lang w:eastAsia="zh-CN"/>
    </w:rPr>
  </w:style>
  <w:style w:type="character" w:customStyle="1" w:styleId="TitrearticleZnak">
    <w:name w:val="Titre article Znak"/>
    <w:link w:val="Titrearticle"/>
    <w:uiPriority w:val="99"/>
    <w:locked/>
    <w:rsid w:val="00CA5EC1"/>
    <w:rPr>
      <w:rFonts w:ascii="Times New Roman" w:eastAsia="Times New Roman" w:hAnsi="Times New Roman" w:cs="Times New Roman"/>
      <w:i/>
      <w:sz w:val="24"/>
      <w:szCs w:val="20"/>
      <w:lang w:val="x-none" w:eastAsia="zh-CN"/>
    </w:rPr>
  </w:style>
  <w:style w:type="character" w:customStyle="1" w:styleId="ConfidentialitZnak">
    <w:name w:val="Confidentialité Znak"/>
    <w:link w:val="Confidentialit"/>
    <w:uiPriority w:val="99"/>
    <w:locked/>
    <w:rsid w:val="00CA5EC1"/>
    <w:rPr>
      <w:rFonts w:ascii="Times New Roman" w:eastAsia="Times New Roman" w:hAnsi="Times New Roman" w:cs="Times New Roman"/>
      <w:sz w:val="24"/>
      <w:szCs w:val="20"/>
      <w:u w:val="single"/>
      <w:lang w:val="x-none" w:eastAsia="zh-CN"/>
    </w:rPr>
  </w:style>
  <w:style w:type="paragraph" w:customStyle="1" w:styleId="Fichefinancirestandardtitre">
    <w:name w:val="Fiche financière (standard)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standardtitreacte">
    <w:name w:val="Fiche financière (standard)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
    <w:name w:val="Fiche financière (travail)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acte">
    <w:name w:val="Fiche financière (travail)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
    <w:name w:val="Fiche financière (attribution)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acte">
    <w:name w:val="Fiche financière (attribution)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character" w:customStyle="1" w:styleId="NavadenspletZnak">
    <w:name w:val="Navaden (splet) Znak"/>
    <w:aliases w:val="Znak Znak Znak"/>
    <w:link w:val="Navadensplet"/>
    <w:uiPriority w:val="99"/>
    <w:locked/>
    <w:rsid w:val="00CA5EC1"/>
    <w:rPr>
      <w:rFonts w:ascii="Times New Roman" w:eastAsia="Times New Roman" w:hAnsi="Times New Roman" w:cs="Times New Roman"/>
      <w:color w:val="333333"/>
      <w:sz w:val="18"/>
      <w:szCs w:val="18"/>
      <w:lang w:eastAsia="ar-SA"/>
    </w:rPr>
  </w:style>
  <w:style w:type="character" w:customStyle="1" w:styleId="Text3Char">
    <w:name w:val="Text 3 Char"/>
    <w:uiPriority w:val="99"/>
    <w:rsid w:val="00CA5EC1"/>
    <w:rPr>
      <w:sz w:val="24"/>
      <w:lang w:val="en-GB" w:eastAsia="en-GB"/>
    </w:rPr>
  </w:style>
  <w:style w:type="paragraph" w:customStyle="1" w:styleId="NormalWeb8">
    <w:name w:val="Normal (Web)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lang w:eastAsia="en-GB"/>
    </w:rPr>
  </w:style>
  <w:style w:type="character" w:customStyle="1" w:styleId="SlogNaslov116ptsvetlomodraZnakZnak">
    <w:name w:val="Slog Naslov 1 + 16 pt svetlo modra Znak Znak"/>
    <w:link w:val="SlogNaslov116ptsvetlomodraZnak"/>
    <w:uiPriority w:val="99"/>
    <w:locked/>
    <w:rsid w:val="00CA5EC1"/>
    <w:rPr>
      <w:rFonts w:ascii="Calibri Light" w:hAnsi="Calibri Light"/>
      <w:b/>
      <w:bCs/>
      <w:caps/>
      <w:smallCaps/>
      <w:color w:val="3366FF"/>
      <w:sz w:val="32"/>
      <w:szCs w:val="32"/>
      <w:u w:val="single"/>
      <w:lang w:val="x-none" w:eastAsia="zh-CN"/>
    </w:rPr>
  </w:style>
  <w:style w:type="paragraph" w:customStyle="1" w:styleId="SlogNaslov1Tahoma16ptsvetlomodraZnak">
    <w:name w:val="Slog Naslov 1 + Tahoma 16 pt svetlo modra Znak"/>
    <w:basedOn w:val="Naslov1"/>
    <w:next w:val="Navaden"/>
    <w:link w:val="SlogNaslov1Tahoma16ptsvetlomodraZnakZnak"/>
    <w:uiPriority w:val="99"/>
    <w:rsid w:val="00CA5EC1"/>
    <w:pPr>
      <w:keepLines/>
      <w:widowControl w:val="0"/>
      <w:numPr>
        <w:numId w:val="0"/>
      </w:numPr>
      <w:pBdr>
        <w:bottom w:val="single" w:sz="12" w:space="1" w:color="999999"/>
      </w:pBdr>
      <w:tabs>
        <w:tab w:val="left" w:pos="284"/>
        <w:tab w:val="num" w:pos="360"/>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360" w:hanging="360"/>
      <w:textAlignment w:val="baseline"/>
    </w:pPr>
    <w:rPr>
      <w:rFonts w:ascii="Tahoma" w:eastAsia="Calibri" w:hAnsi="Tahoma" w:cs="Times New Roman"/>
      <w:caps/>
      <w:color w:val="548DD4"/>
      <w:kern w:val="0"/>
      <w:sz w:val="24"/>
      <w:szCs w:val="30"/>
      <w:u w:val="single"/>
      <w:lang w:val="x-none" w:eastAsia="x-none"/>
    </w:rPr>
  </w:style>
  <w:style w:type="character" w:customStyle="1" w:styleId="SlogNaslov1Tahoma16ptsvetlomodraZnakZnak">
    <w:name w:val="Slog Naslov 1 + Tahoma 16 pt svetlo modra Znak Znak"/>
    <w:link w:val="SlogNaslov1Tahoma16ptsvetlomodraZnak"/>
    <w:uiPriority w:val="99"/>
    <w:locked/>
    <w:rsid w:val="00CA5EC1"/>
    <w:rPr>
      <w:rFonts w:ascii="Tahoma" w:eastAsia="Calibri" w:hAnsi="Tahoma" w:cs="Times New Roman"/>
      <w:b/>
      <w:bCs/>
      <w:caps/>
      <w:color w:val="548DD4"/>
      <w:sz w:val="24"/>
      <w:szCs w:val="30"/>
      <w:u w:val="single"/>
    </w:rPr>
  </w:style>
  <w:style w:type="character" w:customStyle="1" w:styleId="AnnexetitreexposglobalZnakZnak">
    <w:name w:val="Annexe titre (exposé global) Znak Znak"/>
    <w:link w:val="AnnexetitreexposglobalZnak"/>
    <w:uiPriority w:val="99"/>
    <w:locked/>
    <w:rsid w:val="00CA5EC1"/>
    <w:rPr>
      <w:rFonts w:ascii="Times New Roman" w:eastAsia="Times New Roman" w:hAnsi="Times New Roman" w:cs="Times New Roman"/>
      <w:b/>
      <w:sz w:val="24"/>
      <w:szCs w:val="20"/>
      <w:u w:val="single"/>
      <w:lang w:val="x-none" w:eastAsia="zh-CN"/>
    </w:rPr>
  </w:style>
  <w:style w:type="paragraph" w:styleId="Otevilenseznam5">
    <w:name w:val="List Number 5"/>
    <w:basedOn w:val="Navaden"/>
    <w:uiPriority w:val="99"/>
    <w:rsid w:val="00CA5EC1"/>
    <w:pPr>
      <w:widowControl w:val="0"/>
      <w:numPr>
        <w:numId w:val="19"/>
      </w:numPr>
      <w:tabs>
        <w:tab w:val="left" w:pos="284"/>
        <w:tab w:val="left" w:pos="720"/>
        <w:tab w:val="left" w:pos="1440"/>
        <w:tab w:val="num" w:pos="1492"/>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92"/>
      <w:textAlignment w:val="baseline"/>
    </w:pPr>
    <w:rPr>
      <w:rFonts w:ascii="Times New Roman" w:hAnsi="Times New Roman"/>
      <w:sz w:val="22"/>
      <w:lang w:eastAsia="zh-CN"/>
    </w:rPr>
  </w:style>
  <w:style w:type="paragraph" w:customStyle="1" w:styleId="Homework">
    <w:name w:val="Homewor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360" w:lineRule="auto"/>
      <w:textAlignment w:val="baseline"/>
    </w:pPr>
    <w:rPr>
      <w:rFonts w:ascii="SL Dutch" w:hAnsi="SL Dutch"/>
      <w:b/>
      <w:bCs/>
      <w:sz w:val="22"/>
      <w:szCs w:val="22"/>
    </w:rPr>
  </w:style>
  <w:style w:type="paragraph" w:customStyle="1" w:styleId="ZCom">
    <w:name w:val="Z_Co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right="85"/>
      <w:textAlignment w:val="baseline"/>
    </w:pPr>
    <w:rPr>
      <w:rFonts w:ascii="Calibri" w:hAnsi="Calibri"/>
      <w:sz w:val="22"/>
    </w:rPr>
  </w:style>
  <w:style w:type="paragraph" w:customStyle="1" w:styleId="bodytextblack">
    <w:name w:val="bodytext_blac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Calibri" w:hAnsi="Calibri"/>
      <w:color w:val="313F4B"/>
      <w:sz w:val="11"/>
      <w:szCs w:val="11"/>
    </w:rPr>
  </w:style>
  <w:style w:type="paragraph" w:customStyle="1" w:styleId="Navadensplet8">
    <w:name w:val="Navaden (splet)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rPr>
  </w:style>
  <w:style w:type="paragraph" w:customStyle="1" w:styleId="hang">
    <w:name w:val="hang"/>
    <w:basedOn w:val="Navaden"/>
    <w:uiPriority w:val="99"/>
    <w:rsid w:val="00CA5EC1"/>
    <w:pPr>
      <w:widowControl w:val="0"/>
      <w:numPr>
        <w:numId w:val="27"/>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jc w:val="left"/>
      <w:textAlignment w:val="baseline"/>
    </w:pPr>
    <w:rPr>
      <w:rFonts w:ascii="Times New Roman" w:hAnsi="Times New Roman"/>
      <w:sz w:val="22"/>
    </w:rPr>
  </w:style>
  <w:style w:type="character" w:customStyle="1" w:styleId="ZnakZnakZnak1">
    <w:name w:val="Znak Znak Znak1"/>
    <w:uiPriority w:val="99"/>
    <w:rsid w:val="00CA5EC1"/>
    <w:rPr>
      <w:sz w:val="24"/>
      <w:lang w:val="en-GB" w:eastAsia="en-GB"/>
    </w:rPr>
  </w:style>
  <w:style w:type="paragraph" w:customStyle="1" w:styleId="Izvlecek">
    <w:name w:val="Izvlecek"/>
    <w:basedOn w:val="Telobesedila"/>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120" w:line="259" w:lineRule="auto"/>
      <w:jc w:val="left"/>
    </w:pPr>
    <w:rPr>
      <w:i/>
      <w:iCs/>
      <w:lang w:val="x-none"/>
    </w:rPr>
  </w:style>
  <w:style w:type="paragraph" w:customStyle="1" w:styleId="alinee">
    <w:name w:val="alinee"/>
    <w:basedOn w:val="Navaden"/>
    <w:uiPriority w:val="99"/>
    <w:rsid w:val="00CA5EC1"/>
    <w:pPr>
      <w:widowControl w:val="0"/>
      <w:numPr>
        <w:numId w:val="28"/>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ext3">
    <w:name w:val="Text 3"/>
    <w:basedOn w:val="Navaden"/>
    <w:uiPriority w:val="99"/>
    <w:rsid w:val="00CA5EC1"/>
    <w:pPr>
      <w:widowControl w:val="0"/>
      <w:tabs>
        <w:tab w:val="left" w:pos="284"/>
        <w:tab w:val="left" w:pos="720"/>
        <w:tab w:val="left" w:pos="1440"/>
        <w:tab w:val="left" w:pos="2160"/>
        <w:tab w:val="left" w:pos="2302"/>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1202"/>
      <w:textAlignment w:val="baseline"/>
    </w:pPr>
    <w:rPr>
      <w:rFonts w:ascii="Times New Roman" w:hAnsi="Times New Roman"/>
      <w:sz w:val="22"/>
      <w:lang w:eastAsia="en-GB"/>
    </w:rPr>
  </w:style>
  <w:style w:type="paragraph" w:customStyle="1" w:styleId="p">
    <w:name w:val="p"/>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1" w:after="10" w:line="259" w:lineRule="auto"/>
      <w:ind w:left="10" w:right="10" w:firstLine="240"/>
      <w:textAlignment w:val="baseline"/>
    </w:pPr>
    <w:rPr>
      <w:rFonts w:ascii="Calibri" w:hAnsi="Calibri"/>
      <w:color w:val="222222"/>
      <w:sz w:val="22"/>
    </w:rPr>
  </w:style>
  <w:style w:type="paragraph" w:customStyle="1" w:styleId="ZnakZnak2ZnakZnakZnakZnakZnakZnakZnakZnakZnakZnakZnakZnak">
    <w:name w:val="Znak Znak2 Znak Znak Znak Znak Znak Znak Znak Znak Znak Znak Znak Znak"/>
    <w:basedOn w:val="Navaden"/>
    <w:uiPriority w:val="99"/>
    <w:rsid w:val="00CA5EC1"/>
    <w:pPr>
      <w:widowControl w:val="0"/>
      <w:tabs>
        <w:tab w:val="left" w:pos="284"/>
        <w:tab w:val="left" w:pos="720"/>
        <w:tab w:val="left" w:pos="1440"/>
        <w:tab w:val="num" w:pos="180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ind w:left="1800" w:hanging="360"/>
      <w:jc w:val="left"/>
      <w:textAlignment w:val="baseline"/>
    </w:pPr>
    <w:rPr>
      <w:rFonts w:ascii="Tahoma" w:eastAsia="MS Mincho" w:hAnsi="Tahoma"/>
      <w:sz w:val="22"/>
      <w:lang w:val="en-US"/>
    </w:rPr>
  </w:style>
  <w:style w:type="paragraph" w:customStyle="1" w:styleId="Naslovvelik">
    <w:name w:val="Naslov veli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Verdana" w:hAnsi="Verdana"/>
      <w:b/>
      <w:bCs/>
      <w:i/>
      <w:sz w:val="28"/>
      <w:szCs w:val="28"/>
    </w:rPr>
  </w:style>
  <w:style w:type="paragraph" w:styleId="Navaden-zamik">
    <w:name w:val="Normal Indent"/>
    <w:aliases w:val="Navaden - zamik Znak"/>
    <w:basedOn w:val="Navaden"/>
    <w:link w:val="Navaden-zamikZnak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567"/>
      <w:textAlignment w:val="baseline"/>
    </w:pPr>
    <w:rPr>
      <w:rFonts w:ascii="Calibri" w:hAnsi="Calibri"/>
      <w:lang w:val="x-none" w:eastAsia="x-none"/>
    </w:rPr>
  </w:style>
  <w:style w:type="character" w:customStyle="1" w:styleId="Navaden-zamikZnak1">
    <w:name w:val="Navaden - zamik Znak1"/>
    <w:aliases w:val="Navaden - zamik Znak Znak"/>
    <w:link w:val="Navaden-zamik"/>
    <w:uiPriority w:val="99"/>
    <w:locked/>
    <w:rsid w:val="00CA5EC1"/>
    <w:rPr>
      <w:rFonts w:ascii="Calibri" w:eastAsia="Times New Roman" w:hAnsi="Calibri" w:cs="Times New Roman"/>
      <w:szCs w:val="20"/>
      <w:lang w:val="x-none" w:eastAsia="x-none"/>
    </w:rPr>
  </w:style>
  <w:style w:type="paragraph" w:customStyle="1" w:styleId="obiajno">
    <w:name w:val="običajno"/>
    <w:basedOn w:val="Navaden"/>
    <w:uiPriority w:val="99"/>
    <w:rsid w:val="00CA5EC1"/>
    <w:pPr>
      <w:widowControl w:val="0"/>
      <w:numPr>
        <w:numId w:val="29"/>
      </w:numPr>
      <w:tabs>
        <w:tab w:val="clear" w:pos="284"/>
        <w:tab w:val="left" w:pos="720"/>
        <w:tab w:val="left" w:pos="92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0" w:firstLine="567"/>
      <w:textAlignment w:val="baseline"/>
    </w:pPr>
    <w:rPr>
      <w:rFonts w:ascii="Times New Roman" w:hAnsi="Times New Roman"/>
      <w:sz w:val="22"/>
      <w:szCs w:val="22"/>
    </w:rPr>
  </w:style>
  <w:style w:type="paragraph" w:customStyle="1" w:styleId="Slogalinee">
    <w:name w:val="Slog alinee"/>
    <w:basedOn w:val="Navaden"/>
    <w:uiPriority w:val="99"/>
    <w:rsid w:val="00CA5EC1"/>
    <w:pPr>
      <w:widowControl w:val="0"/>
      <w:numPr>
        <w:numId w:val="30"/>
      </w:numPr>
      <w:tabs>
        <w:tab w:val="left" w:pos="284"/>
        <w:tab w:val="left" w:pos="720"/>
        <w:tab w:val="left" w:pos="1440"/>
        <w:tab w:val="left" w:pos="1491"/>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character" w:customStyle="1" w:styleId="Text3ZnakZnakZnakZnakZnak1">
    <w:name w:val="Text 3 Znak Znak Znak Znak Znak1"/>
    <w:uiPriority w:val="99"/>
    <w:rsid w:val="00CA5EC1"/>
    <w:rPr>
      <w:sz w:val="24"/>
      <w:lang w:val="sl-SI" w:eastAsia="zh-CN"/>
    </w:rPr>
  </w:style>
  <w:style w:type="character" w:customStyle="1" w:styleId="TitrearticleChar">
    <w:name w:val="Titre article Char"/>
    <w:uiPriority w:val="99"/>
    <w:rsid w:val="00CA5EC1"/>
    <w:rPr>
      <w:i/>
      <w:sz w:val="24"/>
      <w:lang w:val="en-GB" w:eastAsia="zh-CN"/>
    </w:rPr>
  </w:style>
  <w:style w:type="character" w:customStyle="1" w:styleId="ConfidentialitChar">
    <w:name w:val="Confidentialité Char"/>
    <w:uiPriority w:val="99"/>
    <w:rsid w:val="00CA5EC1"/>
    <w:rPr>
      <w:sz w:val="24"/>
      <w:u w:val="single"/>
      <w:lang w:val="en-GB" w:eastAsia="zh-CN"/>
    </w:rPr>
  </w:style>
  <w:style w:type="paragraph" w:customStyle="1" w:styleId="Text3ZnakZnakZnak">
    <w:name w:val="Text 3 Znak Znak Zna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Slog13">
    <w:name w:val="Slog13"/>
    <w:basedOn w:val="Naslov"/>
    <w:next w:val="Naslov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rFonts w:ascii="Times New Roman" w:hAnsi="Times New Roman"/>
      <w:sz w:val="24"/>
    </w:rPr>
  </w:style>
  <w:style w:type="paragraph" w:customStyle="1" w:styleId="SlogNaslov214ptPoljeEnojenSamodejno05ptDebelina">
    <w:name w:val="Slog Naslov 2 + 14 pt Polje: (Enojen Samodejno  05 pt Debelina..."/>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7" w:right="6" w:hanging="576"/>
      <w:textAlignment w:val="baseline"/>
    </w:pPr>
    <w:rPr>
      <w:rFonts w:ascii="Calibri Light" w:eastAsia="Calibri" w:hAnsi="Calibri Light" w:cs="Times New Roman"/>
      <w:iCs w:val="0"/>
      <w:caps/>
      <w:color w:val="548DD4"/>
      <w:sz w:val="28"/>
      <w:szCs w:val="24"/>
      <w:lang w:eastAsia="en-US"/>
    </w:rPr>
  </w:style>
  <w:style w:type="paragraph" w:customStyle="1" w:styleId="SlogNaslov214ptLevoPoljeEnojenSamodejno05ptDe">
    <w:name w:val="Slog Naslov 2 + 14 pt Levo Polje: (Enojen Samodejno  05 pt De..."/>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6" w:right="6" w:hanging="576"/>
      <w:jc w:val="left"/>
      <w:textAlignment w:val="baseline"/>
    </w:pPr>
    <w:rPr>
      <w:rFonts w:ascii="Calibri Light" w:eastAsia="Calibri" w:hAnsi="Calibri Light" w:cs="Times New Roman"/>
      <w:iCs w:val="0"/>
      <w:color w:val="548DD4"/>
      <w:sz w:val="28"/>
      <w:lang w:eastAsia="en-US"/>
    </w:rPr>
  </w:style>
  <w:style w:type="paragraph" w:customStyle="1" w:styleId="SlogNaslov4Levo0cmPrvavrstica0cm">
    <w:name w:val="Slog Naslov 4 + Levo:  0 cm Prva vrstica:  0 cm"/>
    <w:basedOn w:val="Naslov4"/>
    <w:uiPriority w:val="99"/>
    <w:rsid w:val="00CA5EC1"/>
    <w:pPr>
      <w:keepLines/>
      <w:widowControl w:val="0"/>
      <w:numPr>
        <w:numId w:val="31"/>
      </w:numPr>
      <w:tabs>
        <w:tab w:val="clear" w:pos="864"/>
        <w:tab w:val="left" w:pos="284"/>
        <w:tab w:val="left" w:pos="720"/>
        <w:tab w:val="left" w:pos="1221"/>
        <w:tab w:val="left" w:pos="1440"/>
        <w:tab w:val="left" w:pos="2160"/>
        <w:tab w:val="left" w:pos="2880"/>
        <w:tab w:val="num" w:pos="324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259" w:lineRule="auto"/>
      <w:ind w:left="3240" w:hanging="360"/>
      <w:textAlignment w:val="baseline"/>
    </w:pPr>
    <w:rPr>
      <w:rFonts w:ascii="Times New Roman" w:eastAsia="Calibri" w:hAnsi="Times New Roman"/>
      <w:bCs w:val="0"/>
      <w:iCs/>
      <w:color w:val="17365D"/>
      <w:szCs w:val="24"/>
      <w:u w:val="single"/>
    </w:rPr>
  </w:style>
  <w:style w:type="paragraph" w:customStyle="1" w:styleId="SlogNaslov3NeKrepkoNeLeeeLevo063cmPrvavrstica">
    <w:name w:val="Slog Naslov 3 + Ne Krepko Ne Ležeče Levo:  063 cm Prva vrstica..."/>
    <w:basedOn w:val="Naslov30"/>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360"/>
      <w:textAlignment w:val="baseline"/>
    </w:pPr>
    <w:rPr>
      <w:rFonts w:ascii="Calibri Light" w:eastAsia="Calibri" w:hAnsi="Calibri Light" w:cs="Times New Roman"/>
      <w:bCs w:val="0"/>
      <w:i w:val="0"/>
      <w:color w:val="17365D"/>
      <w:u w:val="single"/>
      <w:lang w:eastAsia="en-US"/>
    </w:rPr>
  </w:style>
  <w:style w:type="paragraph" w:customStyle="1" w:styleId="SlogNaslov311pt">
    <w:name w:val="Slog Naslov 3 + 11 pt"/>
    <w:basedOn w:val="Naslov30"/>
    <w:link w:val="SlogNaslov311ptZnak"/>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142" w:hanging="142"/>
      <w:textAlignment w:val="baseline"/>
    </w:pPr>
    <w:rPr>
      <w:rFonts w:ascii="Calibri Light" w:eastAsia="Calibri" w:hAnsi="Calibri Light" w:cs="Times New Roman"/>
      <w:iCs/>
      <w:color w:val="17365D"/>
      <w:sz w:val="20"/>
      <w:szCs w:val="24"/>
      <w:u w:val="single"/>
      <w:lang w:val="x-none" w:eastAsia="x-none"/>
    </w:rPr>
  </w:style>
  <w:style w:type="character" w:customStyle="1" w:styleId="SlogNaslov311ptZnak">
    <w:name w:val="Slog Naslov 3 + 11 pt Znak"/>
    <w:link w:val="SlogNaslov311pt"/>
    <w:uiPriority w:val="99"/>
    <w:locked/>
    <w:rsid w:val="00CA5EC1"/>
    <w:rPr>
      <w:rFonts w:ascii="Calibri Light" w:eastAsia="Calibri" w:hAnsi="Calibri Light" w:cs="Times New Roman"/>
      <w:b/>
      <w:bCs/>
      <w:i/>
      <w:iCs/>
      <w:color w:val="17365D"/>
      <w:szCs w:val="24"/>
      <w:u w:val="single"/>
    </w:rPr>
  </w:style>
  <w:style w:type="paragraph" w:customStyle="1" w:styleId="Copies">
    <w:name w:val="Copies"/>
    <w:basedOn w:val="Navaden"/>
    <w:next w:val="Navaden"/>
    <w:uiPriority w:val="99"/>
    <w:rsid w:val="00CA5EC1"/>
    <w:pPr>
      <w:widowControl w:val="0"/>
      <w:tabs>
        <w:tab w:val="left" w:pos="284"/>
        <w:tab w:val="left" w:pos="720"/>
        <w:tab w:val="left" w:pos="1440"/>
        <w:tab w:val="left" w:pos="2160"/>
        <w:tab w:val="left" w:pos="2512"/>
        <w:tab w:val="left" w:pos="2762"/>
        <w:tab w:val="left" w:pos="2880"/>
        <w:tab w:val="left" w:pos="3600"/>
        <w:tab w:val="left" w:pos="4320"/>
        <w:tab w:val="left" w:pos="5040"/>
        <w:tab w:val="left" w:pos="5642"/>
        <w:tab w:val="left" w:pos="5760"/>
        <w:tab w:val="left" w:pos="6362"/>
        <w:tab w:val="left" w:pos="6720"/>
        <w:tab w:val="left" w:pos="7200"/>
        <w:tab w:val="left" w:pos="7920"/>
      </w:tabs>
      <w:overflowPunct w:val="0"/>
      <w:autoSpaceDE w:val="0"/>
      <w:autoSpaceDN w:val="0"/>
      <w:adjustRightInd w:val="0"/>
      <w:spacing w:before="480" w:after="120" w:line="259" w:lineRule="auto"/>
      <w:ind w:left="1792" w:hanging="1792"/>
      <w:jc w:val="left"/>
      <w:textAlignment w:val="baseline"/>
    </w:pPr>
    <w:rPr>
      <w:rFonts w:ascii="Times New Roman" w:hAnsi="Times New Roman"/>
      <w:sz w:val="22"/>
      <w:lang w:val="en-GB" w:eastAsia="en-GB"/>
    </w:rPr>
  </w:style>
  <w:style w:type="paragraph" w:customStyle="1" w:styleId="Contact">
    <w:name w:val="Contact"/>
    <w:basedOn w:val="Navaden"/>
    <w:next w:val="Copies"/>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ind w:left="567" w:hanging="567"/>
      <w:jc w:val="left"/>
      <w:textAlignment w:val="baseline"/>
    </w:pPr>
    <w:rPr>
      <w:rFonts w:ascii="Calibri" w:hAnsi="Calibri"/>
      <w:sz w:val="22"/>
      <w:lang w:val="en-GB" w:eastAsia="en-GB"/>
    </w:rPr>
  </w:style>
  <w:style w:type="paragraph" w:customStyle="1" w:styleId="address0">
    <w:name w:val="addres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16"/>
      <w:lang w:val="en-GB" w:eastAsia="fr-FR"/>
    </w:rPr>
  </w:style>
  <w:style w:type="paragraph" w:customStyle="1" w:styleId="authors">
    <w:name w:val="author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18"/>
      <w:lang w:val="en-GB" w:eastAsia="fr-FR"/>
    </w:rPr>
  </w:style>
  <w:style w:type="character" w:customStyle="1" w:styleId="Slog3Znak">
    <w:name w:val="Slog3 Znak"/>
    <w:link w:val="Slog3"/>
    <w:uiPriority w:val="99"/>
    <w:locked/>
    <w:rsid w:val="00CA5EC1"/>
    <w:rPr>
      <w:rFonts w:ascii="Arial" w:eastAsia="Times New Roman" w:hAnsi="Arial" w:cs="Arial"/>
      <w:b/>
      <w:bCs/>
      <w:sz w:val="24"/>
      <w:szCs w:val="28"/>
      <w:lang w:val="x-none" w:eastAsia="x-none"/>
    </w:rPr>
  </w:style>
  <w:style w:type="paragraph" w:customStyle="1" w:styleId="Navadensplet2">
    <w:name w:val="Navaden (sple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Arial Unicode MS" w:eastAsia="Arial Unicode MS" w:hAnsi="Times New Roman"/>
      <w:sz w:val="22"/>
    </w:rPr>
  </w:style>
  <w:style w:type="paragraph" w:customStyle="1" w:styleId="snaslov1">
    <w:name w:val="snaslov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88" w:lineRule="auto"/>
      <w:jc w:val="left"/>
      <w:textAlignment w:val="top"/>
    </w:pPr>
    <w:rPr>
      <w:rFonts w:ascii="Tahoma" w:eastAsia="Calibri" w:hAnsi="Tahoma" w:cs="Tahoma"/>
      <w:b/>
      <w:bCs/>
      <w:color w:val="000066"/>
      <w:sz w:val="28"/>
      <w:szCs w:val="28"/>
    </w:rPr>
  </w:style>
  <w:style w:type="paragraph" w:customStyle="1" w:styleId="Telobesedila0">
    <w:name w:val="Telo besedila//"/>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ekst0">
    <w:name w:val="tekst"/>
    <w:basedOn w:val="Telobesedila2"/>
    <w:link w:val="tekstZnak"/>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line="259" w:lineRule="auto"/>
      <w:textAlignment w:val="baseline"/>
    </w:pPr>
    <w:rPr>
      <w:rFonts w:ascii="Tahoma" w:hAnsi="Tahoma"/>
      <w:color w:val="800000"/>
      <w:sz w:val="24"/>
      <w:lang w:val="x-none" w:eastAsia="x-none"/>
    </w:rPr>
  </w:style>
  <w:style w:type="character" w:customStyle="1" w:styleId="tekstZnak">
    <w:name w:val="tekst Znak"/>
    <w:link w:val="tekst0"/>
    <w:uiPriority w:val="99"/>
    <w:locked/>
    <w:rsid w:val="00CA5EC1"/>
    <w:rPr>
      <w:rFonts w:ascii="Tahoma" w:eastAsia="Times New Roman" w:hAnsi="Tahoma" w:cs="Times New Roman"/>
      <w:color w:val="800000"/>
      <w:sz w:val="24"/>
      <w:szCs w:val="20"/>
      <w:lang w:val="x-none" w:eastAsia="x-none"/>
    </w:rPr>
  </w:style>
  <w:style w:type="paragraph" w:customStyle="1" w:styleId="Slog14">
    <w:name w:val="Slog14"/>
    <w:basedOn w:val="Tabela-naslov"/>
    <w:link w:val="Slog14Znak"/>
    <w:uiPriority w:val="99"/>
    <w:rsid w:val="00CA5EC1"/>
    <w:rPr>
      <w:rFonts w:ascii="Tahoma" w:hAnsi="Tahoma"/>
    </w:rPr>
  </w:style>
  <w:style w:type="paragraph" w:customStyle="1" w:styleId="Telobesedila32">
    <w:name w:val="Telo besedila 32"/>
    <w:basedOn w:val="Navaden"/>
    <w:uiPriority w:val="99"/>
    <w:rsid w:val="00CA5EC1"/>
    <w:pPr>
      <w:widowControl w:val="0"/>
      <w:tabs>
        <w:tab w:val="left" w:pos="1"/>
        <w:tab w:val="left" w:pos="284"/>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after="120" w:line="259" w:lineRule="auto"/>
      <w:jc w:val="left"/>
      <w:textAlignment w:val="baseline"/>
    </w:pPr>
    <w:rPr>
      <w:rFonts w:ascii="Times New Roman" w:hAnsi="Times New Roman"/>
      <w:sz w:val="22"/>
    </w:rPr>
  </w:style>
  <w:style w:type="character" w:customStyle="1" w:styleId="Tabela-naslovZnak">
    <w:name w:val="Tabela-naslov Znak"/>
    <w:link w:val="Tabela-naslov"/>
    <w:uiPriority w:val="99"/>
    <w:locked/>
    <w:rsid w:val="00CA5EC1"/>
    <w:rPr>
      <w:rFonts w:ascii="Times New Roman" w:eastAsia="Times New Roman" w:hAnsi="Times New Roman" w:cs="Times New Roman"/>
      <w:color w:val="008000"/>
      <w:sz w:val="24"/>
      <w:szCs w:val="20"/>
      <w:lang w:val="x-none"/>
    </w:rPr>
  </w:style>
  <w:style w:type="character" w:customStyle="1" w:styleId="Slog14Znak">
    <w:name w:val="Slog14 Znak"/>
    <w:link w:val="Slog14"/>
    <w:uiPriority w:val="99"/>
    <w:locked/>
    <w:rsid w:val="00CA5EC1"/>
    <w:rPr>
      <w:rFonts w:ascii="Tahoma" w:eastAsia="Times New Roman" w:hAnsi="Tahoma" w:cs="Times New Roman"/>
      <w:color w:val="008000"/>
      <w:sz w:val="24"/>
      <w:lang w:val="x-none"/>
    </w:rPr>
  </w:style>
  <w:style w:type="paragraph" w:customStyle="1" w:styleId="Telobesedila22">
    <w:name w:val="Telo besedila 22"/>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styleId="Stvarnokazalo1">
    <w:name w:val="index 1"/>
    <w:basedOn w:val="Navaden"/>
    <w:next w:val="Navaden"/>
    <w:autoRedefi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240" w:hanging="240"/>
      <w:textAlignment w:val="baseline"/>
    </w:pPr>
    <w:rPr>
      <w:rFonts w:ascii="Tahoma" w:hAnsi="Tahoma"/>
      <w:sz w:val="22"/>
    </w:rPr>
  </w:style>
  <w:style w:type="paragraph" w:customStyle="1" w:styleId="ZnakZnak2">
    <w:name w:val="Znak Znak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jc w:val="left"/>
      <w:textAlignment w:val="baseline"/>
    </w:pPr>
    <w:rPr>
      <w:rFonts w:ascii="Tahoma" w:hAnsi="Tahoma" w:cs="Tahoma"/>
      <w:sz w:val="22"/>
      <w:lang w:val="en-US"/>
    </w:rPr>
  </w:style>
  <w:style w:type="paragraph" w:customStyle="1" w:styleId="BodyText26">
    <w:name w:val="Body Text 26"/>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abelasstevilcenjem">
    <w:name w:val="Tabela s stevilcenjem"/>
    <w:basedOn w:val="Navaden"/>
    <w:next w:val="Navaden"/>
    <w:autoRedefine/>
    <w:uiPriority w:val="99"/>
    <w:rsid w:val="00CA5EC1"/>
    <w:pPr>
      <w:widowControl w:val="0"/>
      <w:tabs>
        <w:tab w:val="left" w:pos="284"/>
      </w:tabs>
      <w:overflowPunct w:val="0"/>
      <w:autoSpaceDE w:val="0"/>
      <w:autoSpaceDN w:val="0"/>
      <w:adjustRightInd w:val="0"/>
      <w:spacing w:after="160" w:line="259" w:lineRule="auto"/>
      <w:ind w:left="6314" w:hanging="6314"/>
      <w:textAlignment w:val="baseline"/>
    </w:pPr>
    <w:rPr>
      <w:rFonts w:ascii="Calibri" w:hAnsi="Calibri"/>
      <w:sz w:val="22"/>
    </w:rPr>
  </w:style>
  <w:style w:type="table" w:customStyle="1" w:styleId="TabelaOblikaPorocilo">
    <w:name w:val="Tabela Oblika Porocilo"/>
    <w:basedOn w:val="Tabelamrea3"/>
    <w:uiPriority w:val="99"/>
    <w:rsid w:val="00CA5EC1"/>
    <w:tblPr>
      <w:tblInd w:w="170" w:type="dxa"/>
    </w:tblPr>
    <w:tblStylePr w:type="firstRow">
      <w:rPr>
        <w:rFonts w:cs="Times New Roman"/>
        <w:b/>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val="0"/>
        <w:bCs/>
      </w:rPr>
      <w:tblPr/>
      <w:tcPr>
        <w:tcBorders>
          <w:tl2br w:val="none" w:sz="0" w:space="0" w:color="auto"/>
          <w:tr2bl w:val="none" w:sz="0" w:space="0" w:color="auto"/>
        </w:tcBorders>
      </w:tcPr>
    </w:tblStylePr>
    <w:tblStylePr w:type="lastCol">
      <w:rPr>
        <w:rFonts w:cs="Times New Roman"/>
        <w:b w:val="0"/>
        <w:bCs/>
      </w:rPr>
      <w:tblPr/>
      <w:tcPr>
        <w:tcBorders>
          <w:tl2br w:val="none" w:sz="0" w:space="0" w:color="auto"/>
          <w:tr2bl w:val="none" w:sz="0" w:space="0" w:color="auto"/>
        </w:tcBorders>
      </w:tcPr>
    </w:tblStylePr>
    <w:tblStylePr w:type="neCell">
      <w:rPr>
        <w:rFonts w:cs="Times New Roman"/>
        <w:b/>
      </w:rPr>
    </w:tblStylePr>
  </w:style>
  <w:style w:type="paragraph" w:customStyle="1" w:styleId="ListParagraph1">
    <w:name w:val="List Paragraph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20"/>
      <w:contextualSpacing/>
      <w:textAlignment w:val="baseline"/>
    </w:pPr>
    <w:rPr>
      <w:rFonts w:ascii="Tahoma" w:hAnsi="Tahoma"/>
      <w:b/>
      <w:sz w:val="22"/>
    </w:rPr>
  </w:style>
  <w:style w:type="table" w:styleId="Tabelamrea3">
    <w:name w:val="Table Grid 3"/>
    <w:basedOn w:val="Navadnatabela"/>
    <w:uiPriority w:val="99"/>
    <w:rsid w:val="00CA5EC1"/>
    <w:pPr>
      <w:spacing w:before="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esegmenth4">
    <w:name w:val="esegment_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Times New Roman" w:hAnsi="Times New Roman"/>
      <w:sz w:val="22"/>
      <w:szCs w:val="22"/>
    </w:rPr>
  </w:style>
  <w:style w:type="character" w:customStyle="1" w:styleId="besediloChar">
    <w:name w:val="besedilo Char"/>
    <w:link w:val="besedilo"/>
    <w:uiPriority w:val="99"/>
    <w:locked/>
    <w:rsid w:val="00CA5EC1"/>
    <w:rPr>
      <w:rFonts w:ascii="Tahoma" w:eastAsia="Calibri" w:hAnsi="Tahoma" w:cs="Times New Roman"/>
      <w:szCs w:val="20"/>
      <w:lang w:val="x-none" w:eastAsia="x-none"/>
    </w:rPr>
  </w:style>
  <w:style w:type="paragraph" w:customStyle="1" w:styleId="Tabelaolikatabele">
    <w:name w:val="Tabela olika tabe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sz w:val="22"/>
    </w:rPr>
  </w:style>
  <w:style w:type="paragraph" w:customStyle="1" w:styleId="Odstavekseznama2">
    <w:name w:val="Odstavek seznama2"/>
    <w:basedOn w:val="Navaden"/>
    <w:rsid w:val="00CA5EC1"/>
    <w:pPr>
      <w:spacing w:after="200" w:line="276" w:lineRule="auto"/>
      <w:ind w:left="720"/>
      <w:contextualSpacing/>
      <w:jc w:val="left"/>
    </w:pPr>
    <w:rPr>
      <w:rFonts w:ascii="Calibri" w:eastAsia="Calibri" w:hAnsi="Calibri"/>
      <w:noProof/>
      <w:sz w:val="22"/>
      <w:szCs w:val="22"/>
      <w:lang w:eastAsia="en-US"/>
    </w:rPr>
  </w:style>
  <w:style w:type="numbering" w:customStyle="1" w:styleId="SlogVrstinaoznakaArial11ptKrepko">
    <w:name w:val="Slog Vrstična oznaka Arial 11 pt Krepko"/>
    <w:rsid w:val="00CA5EC1"/>
    <w:pPr>
      <w:numPr>
        <w:numId w:val="33"/>
      </w:numPr>
    </w:pPr>
  </w:style>
  <w:style w:type="numbering" w:customStyle="1" w:styleId="Slog5">
    <w:name w:val="Slog5"/>
    <w:rsid w:val="00CA5EC1"/>
    <w:pPr>
      <w:numPr>
        <w:numId w:val="20"/>
      </w:numPr>
    </w:pPr>
  </w:style>
  <w:style w:type="numbering" w:customStyle="1" w:styleId="Slog9">
    <w:name w:val="Slog9"/>
    <w:rsid w:val="00CA5EC1"/>
    <w:pPr>
      <w:numPr>
        <w:numId w:val="23"/>
      </w:numPr>
    </w:pPr>
  </w:style>
  <w:style w:type="numbering" w:customStyle="1" w:styleId="Slog10">
    <w:name w:val="Slog10"/>
    <w:rsid w:val="00CA5EC1"/>
    <w:pPr>
      <w:numPr>
        <w:numId w:val="24"/>
      </w:numPr>
    </w:pPr>
  </w:style>
  <w:style w:type="numbering" w:customStyle="1" w:styleId="SlogVrstinaoznakaSymbolsimbol11ptLevo063cm">
    <w:name w:val="Slog Vrstična oznaka Symbol (simbol) 11 pt Levo:  063 cm"/>
    <w:rsid w:val="00CA5EC1"/>
    <w:pPr>
      <w:numPr>
        <w:numId w:val="32"/>
      </w:numPr>
    </w:pPr>
  </w:style>
  <w:style w:type="numbering" w:styleId="111111">
    <w:name w:val="Outline List 2"/>
    <w:basedOn w:val="Brezseznama"/>
    <w:rsid w:val="00CA5EC1"/>
    <w:pPr>
      <w:numPr>
        <w:numId w:val="18"/>
      </w:numPr>
    </w:pPr>
  </w:style>
  <w:style w:type="numbering" w:customStyle="1" w:styleId="Slog8">
    <w:name w:val="Slog8"/>
    <w:rsid w:val="00CA5EC1"/>
    <w:pPr>
      <w:numPr>
        <w:numId w:val="22"/>
      </w:numPr>
    </w:pPr>
  </w:style>
  <w:style w:type="numbering" w:customStyle="1" w:styleId="Slog11">
    <w:name w:val="Slog11"/>
    <w:rsid w:val="00CA5EC1"/>
    <w:pPr>
      <w:numPr>
        <w:numId w:val="25"/>
      </w:numPr>
    </w:pPr>
  </w:style>
  <w:style w:type="numbering" w:customStyle="1" w:styleId="Slog4">
    <w:name w:val="Slog4"/>
    <w:rsid w:val="00CA5EC1"/>
    <w:pPr>
      <w:numPr>
        <w:numId w:val="19"/>
      </w:numPr>
    </w:pPr>
  </w:style>
  <w:style w:type="numbering" w:customStyle="1" w:styleId="Slog7">
    <w:name w:val="Slog7"/>
    <w:rsid w:val="00CA5EC1"/>
    <w:pPr>
      <w:numPr>
        <w:numId w:val="21"/>
      </w:numPr>
    </w:pPr>
  </w:style>
  <w:style w:type="numbering" w:customStyle="1" w:styleId="Slog12">
    <w:name w:val="Slog12"/>
    <w:rsid w:val="00CA5EC1"/>
    <w:pPr>
      <w:numPr>
        <w:numId w:val="26"/>
      </w:numPr>
    </w:pPr>
  </w:style>
  <w:style w:type="paragraph" w:styleId="Datum">
    <w:name w:val="Date"/>
    <w:basedOn w:val="Navaden"/>
    <w:next w:val="Navaden"/>
    <w:link w:val="DatumZnak"/>
    <w:rsid w:val="00CA5EC1"/>
    <w:pPr>
      <w:spacing w:after="160" w:line="259" w:lineRule="auto"/>
      <w:jc w:val="left"/>
    </w:pPr>
    <w:rPr>
      <w:rFonts w:ascii="Calibri" w:hAnsi="Calibri"/>
      <w:sz w:val="22"/>
      <w:szCs w:val="22"/>
      <w:lang w:val="x-none"/>
    </w:rPr>
  </w:style>
  <w:style w:type="character" w:customStyle="1" w:styleId="DatumZnak">
    <w:name w:val="Datum Znak"/>
    <w:link w:val="Datum"/>
    <w:rsid w:val="00CA5EC1"/>
    <w:rPr>
      <w:rFonts w:ascii="Calibri" w:eastAsia="Times New Roman" w:hAnsi="Calibri" w:cs="Times New Roman"/>
      <w:lang w:val="x-none" w:eastAsia="sl-SI"/>
    </w:rPr>
  </w:style>
  <w:style w:type="paragraph" w:customStyle="1" w:styleId="Teloodloebe">
    <w:name w:val="Telo odloebe"/>
    <w:basedOn w:val="Navaden"/>
    <w:rsid w:val="00CA5EC1"/>
    <w:pPr>
      <w:overflowPunct w:val="0"/>
      <w:autoSpaceDE w:val="0"/>
      <w:autoSpaceDN w:val="0"/>
      <w:adjustRightInd w:val="0"/>
      <w:spacing w:before="120" w:after="100" w:line="260" w:lineRule="exact"/>
      <w:textAlignment w:val="baseline"/>
    </w:pPr>
    <w:rPr>
      <w:rFonts w:ascii="Times New Roman" w:hAnsi="Times New Roman"/>
      <w:kern w:val="24"/>
      <w:sz w:val="22"/>
    </w:rPr>
  </w:style>
  <w:style w:type="paragraph" w:customStyle="1" w:styleId="len1">
    <w:name w:val="len1"/>
    <w:basedOn w:val="Navaden"/>
    <w:rsid w:val="00CA5EC1"/>
    <w:pPr>
      <w:spacing w:before="480" w:after="160" w:line="259" w:lineRule="auto"/>
      <w:jc w:val="center"/>
    </w:pPr>
    <w:rPr>
      <w:rFonts w:ascii="Calibri" w:hAnsi="Calibri"/>
      <w:b/>
      <w:bCs/>
      <w:sz w:val="22"/>
      <w:szCs w:val="22"/>
    </w:rPr>
  </w:style>
  <w:style w:type="character" w:styleId="Intenzivenpoudarek">
    <w:name w:val="Intense Emphasis"/>
    <w:uiPriority w:val="21"/>
    <w:qFormat/>
    <w:rsid w:val="00CA5EC1"/>
    <w:rPr>
      <w:b w:val="0"/>
      <w:bCs w:val="0"/>
      <w:i/>
      <w:iCs/>
      <w:color w:val="5B9BD5"/>
    </w:rPr>
  </w:style>
  <w:style w:type="paragraph" w:styleId="Citat">
    <w:name w:val="Quote"/>
    <w:basedOn w:val="Navaden"/>
    <w:next w:val="Navaden"/>
    <w:link w:val="CitatZnak"/>
    <w:uiPriority w:val="29"/>
    <w:qFormat/>
    <w:rsid w:val="00CA5EC1"/>
    <w:pPr>
      <w:spacing w:before="120" w:after="160" w:line="259" w:lineRule="auto"/>
      <w:ind w:left="720" w:right="720"/>
      <w:jc w:val="center"/>
    </w:pPr>
    <w:rPr>
      <w:rFonts w:ascii="Calibri" w:hAnsi="Calibri"/>
      <w:i/>
      <w:iCs/>
      <w:sz w:val="22"/>
      <w:szCs w:val="22"/>
    </w:rPr>
  </w:style>
  <w:style w:type="character" w:customStyle="1" w:styleId="CitatZnak">
    <w:name w:val="Citat Znak"/>
    <w:link w:val="Citat"/>
    <w:uiPriority w:val="29"/>
    <w:rsid w:val="00CA5EC1"/>
    <w:rPr>
      <w:rFonts w:ascii="Calibri" w:eastAsia="Times New Roman" w:hAnsi="Calibri" w:cs="Times New Roman"/>
      <w:i/>
      <w:iCs/>
      <w:lang w:eastAsia="sl-SI"/>
    </w:rPr>
  </w:style>
  <w:style w:type="paragraph" w:styleId="Intenzivencitat">
    <w:name w:val="Intense Quote"/>
    <w:basedOn w:val="Navaden"/>
    <w:next w:val="Navaden"/>
    <w:link w:val="IntenzivencitatZnak"/>
    <w:uiPriority w:val="30"/>
    <w:qFormat/>
    <w:rsid w:val="00CA5EC1"/>
    <w:pPr>
      <w:spacing w:before="120" w:after="160" w:line="300" w:lineRule="auto"/>
      <w:ind w:left="576" w:right="576"/>
      <w:jc w:val="center"/>
    </w:pPr>
    <w:rPr>
      <w:rFonts w:ascii="Calibri Light" w:eastAsia="SimSun" w:hAnsi="Calibri Light"/>
      <w:color w:val="5B9BD5"/>
      <w:sz w:val="24"/>
      <w:szCs w:val="24"/>
    </w:rPr>
  </w:style>
  <w:style w:type="character" w:customStyle="1" w:styleId="IntenzivencitatZnak">
    <w:name w:val="Intenziven citat Znak"/>
    <w:link w:val="Intenzivencitat"/>
    <w:uiPriority w:val="30"/>
    <w:rsid w:val="00CA5EC1"/>
    <w:rPr>
      <w:rFonts w:ascii="Calibri Light" w:eastAsia="SimSun" w:hAnsi="Calibri Light" w:cs="Times New Roman"/>
      <w:color w:val="5B9BD5"/>
      <w:sz w:val="24"/>
      <w:szCs w:val="24"/>
      <w:lang w:eastAsia="sl-SI"/>
    </w:rPr>
  </w:style>
  <w:style w:type="character" w:styleId="Neenpoudarek">
    <w:name w:val="Subtle Emphasis"/>
    <w:uiPriority w:val="19"/>
    <w:qFormat/>
    <w:rsid w:val="00CA5EC1"/>
    <w:rPr>
      <w:i/>
      <w:iCs/>
      <w:color w:val="404040"/>
    </w:rPr>
  </w:style>
  <w:style w:type="character" w:styleId="Neensklic">
    <w:name w:val="Subtle Reference"/>
    <w:uiPriority w:val="31"/>
    <w:qFormat/>
    <w:rsid w:val="00CA5EC1"/>
    <w:rPr>
      <w:smallCaps/>
      <w:color w:val="404040"/>
      <w:u w:val="single" w:color="7F7F7F"/>
    </w:rPr>
  </w:style>
  <w:style w:type="character" w:styleId="Intenzivensklic">
    <w:name w:val="Intense Reference"/>
    <w:uiPriority w:val="32"/>
    <w:qFormat/>
    <w:rsid w:val="00CA5EC1"/>
    <w:rPr>
      <w:b/>
      <w:bCs/>
      <w:smallCaps/>
      <w:color w:val="5B9BD5"/>
      <w:spacing w:val="5"/>
      <w:u w:val="single"/>
    </w:rPr>
  </w:style>
  <w:style w:type="character" w:styleId="Naslovknjige">
    <w:name w:val="Book Title"/>
    <w:uiPriority w:val="33"/>
    <w:qFormat/>
    <w:rsid w:val="00CA5EC1"/>
    <w:rPr>
      <w:b/>
      <w:bCs/>
      <w:smallCaps/>
    </w:rPr>
  </w:style>
  <w:style w:type="character" w:customStyle="1" w:styleId="Omemba1">
    <w:name w:val="Omemba1"/>
    <w:uiPriority w:val="99"/>
    <w:semiHidden/>
    <w:unhideWhenUsed/>
    <w:rsid w:val="00CA5EC1"/>
    <w:rPr>
      <w:color w:val="2B579A"/>
      <w:shd w:val="clear" w:color="auto" w:fill="E6E6E6"/>
    </w:rPr>
  </w:style>
  <w:style w:type="character" w:customStyle="1" w:styleId="odstavekznak1">
    <w:name w:val="odstavekznak1"/>
    <w:rsid w:val="00CA5EC1"/>
    <w:rPr>
      <w:rFonts w:ascii="Arial" w:hAnsi="Arial" w:cs="Arial" w:hint="default"/>
    </w:rPr>
  </w:style>
  <w:style w:type="character" w:customStyle="1" w:styleId="mrppsc">
    <w:name w:val="mrppsc"/>
    <w:rsid w:val="00CA5EC1"/>
  </w:style>
  <w:style w:type="paragraph" w:customStyle="1" w:styleId="mrppsi">
    <w:name w:val="mrppsi"/>
    <w:basedOn w:val="Navaden"/>
    <w:rsid w:val="00CA5EC1"/>
    <w:pPr>
      <w:spacing w:after="167"/>
      <w:jc w:val="left"/>
    </w:pPr>
    <w:rPr>
      <w:rFonts w:ascii="Times New Roman" w:hAnsi="Times New Roman"/>
      <w:sz w:val="24"/>
      <w:szCs w:val="24"/>
    </w:rPr>
  </w:style>
  <w:style w:type="paragraph" w:styleId="Revizija">
    <w:name w:val="Revision"/>
    <w:hidden/>
    <w:uiPriority w:val="99"/>
    <w:semiHidden/>
    <w:rsid w:val="00CA5EC1"/>
    <w:rPr>
      <w:rFonts w:ascii="Arial" w:eastAsia="Times New Roman" w:hAnsi="Arial"/>
    </w:rPr>
  </w:style>
  <w:style w:type="paragraph" w:customStyle="1" w:styleId="alinejazarkovnotoko1">
    <w:name w:val="alinejazarkovnotoko1"/>
    <w:basedOn w:val="Navaden"/>
    <w:rsid w:val="00CA5EC1"/>
    <w:pPr>
      <w:ind w:left="567" w:hanging="142"/>
    </w:pPr>
    <w:rPr>
      <w:sz w:val="22"/>
      <w:szCs w:val="22"/>
    </w:rPr>
  </w:style>
  <w:style w:type="table" w:customStyle="1" w:styleId="Tabelamrea4poudarek11">
    <w:name w:val="Tabela – mreža 4 (poudarek 1)1"/>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red">
    <w:name w:val="red"/>
    <w:basedOn w:val="Privzetapisavaodstavka"/>
    <w:rsid w:val="00CA5EC1"/>
  </w:style>
  <w:style w:type="table" w:customStyle="1" w:styleId="Tabelamrea4poudarek12">
    <w:name w:val="Tabela – mreža 4 (poudarek 1)2"/>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justify">
    <w:name w:val="text-justify"/>
    <w:basedOn w:val="Navaden"/>
    <w:rsid w:val="00CA5EC1"/>
    <w:pPr>
      <w:spacing w:before="100" w:beforeAutospacing="1" w:after="100" w:afterAutospacing="1"/>
      <w:jc w:val="left"/>
    </w:pPr>
    <w:rPr>
      <w:rFonts w:ascii="Times New Roman" w:hAnsi="Times New Roman"/>
      <w:sz w:val="24"/>
      <w:szCs w:val="24"/>
    </w:rPr>
  </w:style>
  <w:style w:type="table" w:customStyle="1" w:styleId="Tabelamrea4poudarek51">
    <w:name w:val="Tabela – mreža 4 (poudarek 5)1"/>
    <w:basedOn w:val="Navadnatabela"/>
    <w:uiPriority w:val="49"/>
    <w:rsid w:val="00CA5EC1"/>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erazreenaomemba1">
    <w:name w:val="Nerazrešena omemba1"/>
    <w:uiPriority w:val="99"/>
    <w:semiHidden/>
    <w:unhideWhenUsed/>
    <w:rsid w:val="00CA5EC1"/>
    <w:rPr>
      <w:color w:val="605E5C"/>
      <w:shd w:val="clear" w:color="auto" w:fill="E1DFDD"/>
    </w:rPr>
  </w:style>
  <w:style w:type="paragraph" w:customStyle="1" w:styleId="ZnakZnakZnakZnakZnakZnak1">
    <w:name w:val="Znak Znak Znak Znak Znak Znak1"/>
    <w:basedOn w:val="Navaden"/>
    <w:rsid w:val="007D2738"/>
    <w:pPr>
      <w:spacing w:after="160" w:line="240" w:lineRule="exact"/>
      <w:jc w:val="left"/>
    </w:pPr>
    <w:rPr>
      <w:rFonts w:ascii="Tahoma" w:hAnsi="Tahoma"/>
      <w:lang w:val="en-US" w:eastAsia="en-US"/>
    </w:rPr>
  </w:style>
  <w:style w:type="paragraph" w:customStyle="1" w:styleId="Natevanje">
    <w:name w:val="Naštevanje"/>
    <w:basedOn w:val="Navaden"/>
    <w:qFormat/>
    <w:rsid w:val="00497EDE"/>
    <w:pPr>
      <w:numPr>
        <w:numId w:val="37"/>
      </w:numPr>
    </w:pPr>
    <w:rPr>
      <w:noProof/>
    </w:rPr>
  </w:style>
  <w:style w:type="table" w:styleId="Tabelasvetlamrea1">
    <w:name w:val="Grid Table 1 Light"/>
    <w:basedOn w:val="Navadnatabela"/>
    <w:uiPriority w:val="46"/>
    <w:rsid w:val="00310C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310C5E"/>
    <w:rPr>
      <w:rFonts w:cs="Arial"/>
      <w:sz w:val="22"/>
      <w:szCs w:val="22"/>
      <w:lang w:eastAsia="en-US"/>
    </w:rPr>
  </w:style>
  <w:style w:type="table" w:styleId="Navadnatabela2">
    <w:name w:val="Plain Table 2"/>
    <w:basedOn w:val="Navadnatabela"/>
    <w:uiPriority w:val="42"/>
    <w:rsid w:val="00310C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rppfc">
    <w:name w:val="mrppfc"/>
    <w:rsid w:val="00F90F9E"/>
  </w:style>
  <w:style w:type="character" w:customStyle="1" w:styleId="Privzetapisavaodstavka1">
    <w:name w:val="Privzeta pisava odstavka1"/>
    <w:rsid w:val="00602438"/>
  </w:style>
  <w:style w:type="paragraph" w:customStyle="1" w:styleId="bodytext">
    <w:name w:val="bodytext"/>
    <w:basedOn w:val="Navaden"/>
    <w:rsid w:val="00F90569"/>
    <w:pPr>
      <w:spacing w:before="100" w:beforeAutospacing="1" w:after="100" w:afterAutospacing="1" w:line="240" w:lineRule="auto"/>
      <w:jc w:val="left"/>
    </w:pPr>
    <w:rPr>
      <w:rFonts w:ascii="Times New Roman" w:hAnsi="Times New Roman" w:cs="Times New Roman"/>
      <w:sz w:val="24"/>
      <w:szCs w:val="24"/>
    </w:rPr>
  </w:style>
  <w:style w:type="character" w:customStyle="1" w:styleId="Nerazreenaomemba2">
    <w:name w:val="Nerazrešena omemba2"/>
    <w:basedOn w:val="Privzetapisavaodstavka"/>
    <w:uiPriority w:val="99"/>
    <w:semiHidden/>
    <w:unhideWhenUsed/>
    <w:rsid w:val="00481F98"/>
    <w:rPr>
      <w:color w:val="605E5C"/>
      <w:shd w:val="clear" w:color="auto" w:fill="E1DFDD"/>
    </w:rPr>
  </w:style>
  <w:style w:type="character" w:customStyle="1" w:styleId="PripombabesediloZnak1">
    <w:name w:val="Pripomba – besedilo Znak1"/>
    <w:basedOn w:val="Privzetapisavaodstavka"/>
    <w:uiPriority w:val="99"/>
    <w:locked/>
    <w:rsid w:val="004F53EC"/>
    <w:rPr>
      <w:rFonts w:ascii="Arial" w:hAnsi="Arial" w:cs="Arial"/>
    </w:rPr>
  </w:style>
  <w:style w:type="paragraph" w:customStyle="1" w:styleId="ZnakZnakZnakZnakZnakZnak0">
    <w:name w:val="Znak Znak Znak Znak Znak Znak"/>
    <w:basedOn w:val="Navaden"/>
    <w:rsid w:val="0009128C"/>
    <w:pPr>
      <w:spacing w:after="160" w:line="240" w:lineRule="exact"/>
      <w:jc w:val="left"/>
    </w:pPr>
    <w:rPr>
      <w:rFonts w:ascii="Tahoma" w:hAnsi="Tahoma" w:cs="Times New Roman"/>
      <w:lang w:val="en-US" w:eastAsia="en-US"/>
    </w:rPr>
  </w:style>
  <w:style w:type="character" w:customStyle="1" w:styleId="Nerazreenaomemba3">
    <w:name w:val="Nerazrešena omemba3"/>
    <w:basedOn w:val="Privzetapisavaodstavka"/>
    <w:uiPriority w:val="99"/>
    <w:semiHidden/>
    <w:unhideWhenUsed/>
    <w:rsid w:val="00937FBA"/>
    <w:rPr>
      <w:color w:val="605E5C"/>
      <w:shd w:val="clear" w:color="auto" w:fill="E1DFDD"/>
    </w:rPr>
  </w:style>
  <w:style w:type="character" w:customStyle="1" w:styleId="BrezrazmikovZnak">
    <w:name w:val="Brez razmikov Znak"/>
    <w:aliases w:val="POGLAVJE Znak"/>
    <w:basedOn w:val="Privzetapisavaodstavka"/>
    <w:link w:val="Brezrazmikov"/>
    <w:uiPriority w:val="1"/>
    <w:rsid w:val="008E656F"/>
    <w:rPr>
      <w:sz w:val="22"/>
      <w:szCs w:val="22"/>
      <w:lang w:eastAsia="en-US"/>
    </w:rPr>
  </w:style>
  <w:style w:type="character" w:customStyle="1" w:styleId="NapisZnak">
    <w:name w:val="Napis Znak"/>
    <w:link w:val="Napis"/>
    <w:uiPriority w:val="35"/>
    <w:rsid w:val="008E656F"/>
    <w:rPr>
      <w:rFonts w:ascii="Arial" w:eastAsia="Times New Roman" w:hAnsi="Arial" w:cs="Arial"/>
      <w:b/>
      <w:bCs/>
    </w:rPr>
  </w:style>
  <w:style w:type="paragraph" w:customStyle="1" w:styleId="NASLOV3">
    <w:name w:val="NASLOV 3"/>
    <w:basedOn w:val="Naslov30"/>
    <w:qFormat/>
    <w:rsid w:val="008E656F"/>
    <w:pPr>
      <w:keepLines/>
      <w:numPr>
        <w:ilvl w:val="0"/>
        <w:numId w:val="71"/>
      </w:numPr>
      <w:tabs>
        <w:tab w:val="clear" w:pos="862"/>
      </w:tabs>
      <w:spacing w:before="40" w:after="0" w:line="276" w:lineRule="auto"/>
      <w:jc w:val="left"/>
    </w:pPr>
    <w:rPr>
      <w:rFonts w:ascii="Candara" w:eastAsiaTheme="majorEastAsia" w:hAnsi="Candara" w:cstheme="majorBidi"/>
      <w:bCs w:val="0"/>
      <w:i w:val="0"/>
      <w:color w:val="1F4D78" w:themeColor="accent1" w:themeShade="7F"/>
      <w:sz w:val="27"/>
      <w:szCs w:val="27"/>
      <w:lang w:eastAsia="en-US"/>
    </w:rPr>
  </w:style>
  <w:style w:type="character" w:customStyle="1" w:styleId="DefaultChar">
    <w:name w:val="Default Char"/>
    <w:link w:val="Default"/>
    <w:rsid w:val="008E656F"/>
    <w:rPr>
      <w:rFonts w:ascii="Arial" w:hAnsi="Arial" w:cs="Arial"/>
      <w:color w:val="000000"/>
      <w:sz w:val="24"/>
      <w:szCs w:val="24"/>
      <w:lang w:eastAsia="en-US"/>
    </w:rPr>
  </w:style>
  <w:style w:type="paragraph" w:customStyle="1" w:styleId="Char2">
    <w:name w:val="Char2"/>
    <w:basedOn w:val="Navaden"/>
    <w:link w:val="Sprotnaopomba-sklic"/>
    <w:uiPriority w:val="99"/>
    <w:rsid w:val="008E656F"/>
    <w:pPr>
      <w:spacing w:after="160" w:line="240" w:lineRule="exact"/>
    </w:pPr>
    <w:rPr>
      <w:rFonts w:ascii="Calibri" w:eastAsia="Calibri" w:hAnsi="Calibri" w:cs="Times New Roman"/>
      <w:vertAlign w:val="superscript"/>
    </w:rPr>
  </w:style>
  <w:style w:type="paragraph" w:customStyle="1" w:styleId="SDHTabela">
    <w:name w:val="SDH Tabela"/>
    <w:basedOn w:val="Navaden"/>
    <w:next w:val="Navaden"/>
    <w:qFormat/>
    <w:rsid w:val="005538D9"/>
    <w:pPr>
      <w:numPr>
        <w:numId w:val="72"/>
      </w:numPr>
      <w:tabs>
        <w:tab w:val="left" w:pos="1134"/>
      </w:tabs>
      <w:spacing w:before="80" w:after="80" w:line="276" w:lineRule="auto"/>
      <w:ind w:left="851" w:hanging="851"/>
      <w:contextualSpacing/>
    </w:pPr>
    <w:rPr>
      <w:rFonts w:ascii="Calibri" w:hAnsi="Calibri" w:cs="Times New Roman"/>
      <w:b/>
      <w:i/>
      <w:color w:val="000000"/>
      <w:lang w:eastAsia="en-US"/>
    </w:rPr>
  </w:style>
  <w:style w:type="numbering" w:customStyle="1" w:styleId="1ai11">
    <w:name w:val="1 / a / i11"/>
    <w:basedOn w:val="Brezseznama"/>
    <w:next w:val="1ai"/>
    <w:uiPriority w:val="99"/>
    <w:semiHidden/>
    <w:unhideWhenUsed/>
    <w:rsid w:val="00BB1BCB"/>
  </w:style>
  <w:style w:type="numbering" w:styleId="1ai">
    <w:name w:val="Outline List 1"/>
    <w:basedOn w:val="Brezseznama"/>
    <w:uiPriority w:val="99"/>
    <w:semiHidden/>
    <w:unhideWhenUsed/>
    <w:rsid w:val="00BB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723">
      <w:bodyDiv w:val="1"/>
      <w:marLeft w:val="0"/>
      <w:marRight w:val="0"/>
      <w:marTop w:val="0"/>
      <w:marBottom w:val="0"/>
      <w:divBdr>
        <w:top w:val="none" w:sz="0" w:space="0" w:color="auto"/>
        <w:left w:val="none" w:sz="0" w:space="0" w:color="auto"/>
        <w:bottom w:val="none" w:sz="0" w:space="0" w:color="auto"/>
        <w:right w:val="none" w:sz="0" w:space="0" w:color="auto"/>
      </w:divBdr>
    </w:div>
    <w:div w:id="90275549">
      <w:bodyDiv w:val="1"/>
      <w:marLeft w:val="0"/>
      <w:marRight w:val="0"/>
      <w:marTop w:val="0"/>
      <w:marBottom w:val="0"/>
      <w:divBdr>
        <w:top w:val="none" w:sz="0" w:space="0" w:color="auto"/>
        <w:left w:val="none" w:sz="0" w:space="0" w:color="auto"/>
        <w:bottom w:val="none" w:sz="0" w:space="0" w:color="auto"/>
        <w:right w:val="none" w:sz="0" w:space="0" w:color="auto"/>
      </w:divBdr>
    </w:div>
    <w:div w:id="96798200">
      <w:bodyDiv w:val="1"/>
      <w:marLeft w:val="0"/>
      <w:marRight w:val="0"/>
      <w:marTop w:val="0"/>
      <w:marBottom w:val="0"/>
      <w:divBdr>
        <w:top w:val="none" w:sz="0" w:space="0" w:color="auto"/>
        <w:left w:val="none" w:sz="0" w:space="0" w:color="auto"/>
        <w:bottom w:val="none" w:sz="0" w:space="0" w:color="auto"/>
        <w:right w:val="none" w:sz="0" w:space="0" w:color="auto"/>
      </w:divBdr>
    </w:div>
    <w:div w:id="258416648">
      <w:bodyDiv w:val="1"/>
      <w:marLeft w:val="0"/>
      <w:marRight w:val="0"/>
      <w:marTop w:val="0"/>
      <w:marBottom w:val="0"/>
      <w:divBdr>
        <w:top w:val="none" w:sz="0" w:space="0" w:color="auto"/>
        <w:left w:val="none" w:sz="0" w:space="0" w:color="auto"/>
        <w:bottom w:val="none" w:sz="0" w:space="0" w:color="auto"/>
        <w:right w:val="none" w:sz="0" w:space="0" w:color="auto"/>
      </w:divBdr>
    </w:div>
    <w:div w:id="306203867">
      <w:bodyDiv w:val="1"/>
      <w:marLeft w:val="0"/>
      <w:marRight w:val="0"/>
      <w:marTop w:val="0"/>
      <w:marBottom w:val="0"/>
      <w:divBdr>
        <w:top w:val="none" w:sz="0" w:space="0" w:color="auto"/>
        <w:left w:val="none" w:sz="0" w:space="0" w:color="auto"/>
        <w:bottom w:val="none" w:sz="0" w:space="0" w:color="auto"/>
        <w:right w:val="none" w:sz="0" w:space="0" w:color="auto"/>
      </w:divBdr>
    </w:div>
    <w:div w:id="334189122">
      <w:bodyDiv w:val="1"/>
      <w:marLeft w:val="0"/>
      <w:marRight w:val="0"/>
      <w:marTop w:val="0"/>
      <w:marBottom w:val="0"/>
      <w:divBdr>
        <w:top w:val="none" w:sz="0" w:space="0" w:color="auto"/>
        <w:left w:val="none" w:sz="0" w:space="0" w:color="auto"/>
        <w:bottom w:val="none" w:sz="0" w:space="0" w:color="auto"/>
        <w:right w:val="none" w:sz="0" w:space="0" w:color="auto"/>
      </w:divBdr>
    </w:div>
    <w:div w:id="368845087">
      <w:bodyDiv w:val="1"/>
      <w:marLeft w:val="0"/>
      <w:marRight w:val="0"/>
      <w:marTop w:val="0"/>
      <w:marBottom w:val="0"/>
      <w:divBdr>
        <w:top w:val="none" w:sz="0" w:space="0" w:color="auto"/>
        <w:left w:val="none" w:sz="0" w:space="0" w:color="auto"/>
        <w:bottom w:val="none" w:sz="0" w:space="0" w:color="auto"/>
        <w:right w:val="none" w:sz="0" w:space="0" w:color="auto"/>
      </w:divBdr>
    </w:div>
    <w:div w:id="371534892">
      <w:bodyDiv w:val="1"/>
      <w:marLeft w:val="0"/>
      <w:marRight w:val="0"/>
      <w:marTop w:val="0"/>
      <w:marBottom w:val="0"/>
      <w:divBdr>
        <w:top w:val="none" w:sz="0" w:space="0" w:color="auto"/>
        <w:left w:val="none" w:sz="0" w:space="0" w:color="auto"/>
        <w:bottom w:val="none" w:sz="0" w:space="0" w:color="auto"/>
        <w:right w:val="none" w:sz="0" w:space="0" w:color="auto"/>
      </w:divBdr>
      <w:divsChild>
        <w:div w:id="1620524937">
          <w:marLeft w:val="0"/>
          <w:marRight w:val="0"/>
          <w:marTop w:val="0"/>
          <w:marBottom w:val="0"/>
          <w:divBdr>
            <w:top w:val="none" w:sz="0" w:space="0" w:color="auto"/>
            <w:left w:val="none" w:sz="0" w:space="0" w:color="auto"/>
            <w:bottom w:val="none" w:sz="0" w:space="0" w:color="auto"/>
            <w:right w:val="none" w:sz="0" w:space="0" w:color="auto"/>
          </w:divBdr>
          <w:divsChild>
            <w:div w:id="2019574087">
              <w:marLeft w:val="0"/>
              <w:marRight w:val="0"/>
              <w:marTop w:val="0"/>
              <w:marBottom w:val="0"/>
              <w:divBdr>
                <w:top w:val="none" w:sz="0" w:space="0" w:color="auto"/>
                <w:left w:val="none" w:sz="0" w:space="0" w:color="auto"/>
                <w:bottom w:val="none" w:sz="0" w:space="0" w:color="auto"/>
                <w:right w:val="none" w:sz="0" w:space="0" w:color="auto"/>
              </w:divBdr>
              <w:divsChild>
                <w:div w:id="1868251020">
                  <w:marLeft w:val="0"/>
                  <w:marRight w:val="0"/>
                  <w:marTop w:val="0"/>
                  <w:marBottom w:val="0"/>
                  <w:divBdr>
                    <w:top w:val="none" w:sz="0" w:space="0" w:color="auto"/>
                    <w:left w:val="none" w:sz="0" w:space="0" w:color="auto"/>
                    <w:bottom w:val="none" w:sz="0" w:space="0" w:color="auto"/>
                    <w:right w:val="none" w:sz="0" w:space="0" w:color="auto"/>
                  </w:divBdr>
                  <w:divsChild>
                    <w:div w:id="397285027">
                      <w:marLeft w:val="0"/>
                      <w:marRight w:val="0"/>
                      <w:marTop w:val="0"/>
                      <w:marBottom w:val="0"/>
                      <w:divBdr>
                        <w:top w:val="none" w:sz="0" w:space="0" w:color="auto"/>
                        <w:left w:val="none" w:sz="0" w:space="0" w:color="auto"/>
                        <w:bottom w:val="none" w:sz="0" w:space="0" w:color="auto"/>
                        <w:right w:val="none" w:sz="0" w:space="0" w:color="auto"/>
                      </w:divBdr>
                      <w:divsChild>
                        <w:div w:id="635255219">
                          <w:marLeft w:val="0"/>
                          <w:marRight w:val="0"/>
                          <w:marTop w:val="0"/>
                          <w:marBottom w:val="0"/>
                          <w:divBdr>
                            <w:top w:val="none" w:sz="0" w:space="0" w:color="auto"/>
                            <w:left w:val="none" w:sz="0" w:space="0" w:color="auto"/>
                            <w:bottom w:val="none" w:sz="0" w:space="0" w:color="auto"/>
                            <w:right w:val="none" w:sz="0" w:space="0" w:color="auto"/>
                          </w:divBdr>
                          <w:divsChild>
                            <w:div w:id="27533539">
                              <w:marLeft w:val="0"/>
                              <w:marRight w:val="0"/>
                              <w:marTop w:val="0"/>
                              <w:marBottom w:val="0"/>
                              <w:divBdr>
                                <w:top w:val="none" w:sz="0" w:space="0" w:color="auto"/>
                                <w:left w:val="none" w:sz="0" w:space="0" w:color="auto"/>
                                <w:bottom w:val="none" w:sz="0" w:space="0" w:color="auto"/>
                                <w:right w:val="none" w:sz="0" w:space="0" w:color="auto"/>
                              </w:divBdr>
                              <w:divsChild>
                                <w:div w:id="1743025167">
                                  <w:marLeft w:val="0"/>
                                  <w:marRight w:val="0"/>
                                  <w:marTop w:val="0"/>
                                  <w:marBottom w:val="0"/>
                                  <w:divBdr>
                                    <w:top w:val="none" w:sz="0" w:space="0" w:color="auto"/>
                                    <w:left w:val="none" w:sz="0" w:space="0" w:color="auto"/>
                                    <w:bottom w:val="none" w:sz="0" w:space="0" w:color="auto"/>
                                    <w:right w:val="none" w:sz="0" w:space="0" w:color="auto"/>
                                  </w:divBdr>
                                  <w:divsChild>
                                    <w:div w:id="10885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12180">
      <w:bodyDiv w:val="1"/>
      <w:marLeft w:val="0"/>
      <w:marRight w:val="0"/>
      <w:marTop w:val="0"/>
      <w:marBottom w:val="0"/>
      <w:divBdr>
        <w:top w:val="none" w:sz="0" w:space="0" w:color="auto"/>
        <w:left w:val="none" w:sz="0" w:space="0" w:color="auto"/>
        <w:bottom w:val="none" w:sz="0" w:space="0" w:color="auto"/>
        <w:right w:val="none" w:sz="0" w:space="0" w:color="auto"/>
      </w:divBdr>
    </w:div>
    <w:div w:id="535239120">
      <w:bodyDiv w:val="1"/>
      <w:marLeft w:val="0"/>
      <w:marRight w:val="0"/>
      <w:marTop w:val="0"/>
      <w:marBottom w:val="0"/>
      <w:divBdr>
        <w:top w:val="none" w:sz="0" w:space="0" w:color="auto"/>
        <w:left w:val="none" w:sz="0" w:space="0" w:color="auto"/>
        <w:bottom w:val="none" w:sz="0" w:space="0" w:color="auto"/>
        <w:right w:val="none" w:sz="0" w:space="0" w:color="auto"/>
      </w:divBdr>
    </w:div>
    <w:div w:id="719204227">
      <w:bodyDiv w:val="1"/>
      <w:marLeft w:val="0"/>
      <w:marRight w:val="0"/>
      <w:marTop w:val="0"/>
      <w:marBottom w:val="0"/>
      <w:divBdr>
        <w:top w:val="none" w:sz="0" w:space="0" w:color="auto"/>
        <w:left w:val="none" w:sz="0" w:space="0" w:color="auto"/>
        <w:bottom w:val="none" w:sz="0" w:space="0" w:color="auto"/>
        <w:right w:val="none" w:sz="0" w:space="0" w:color="auto"/>
      </w:divBdr>
    </w:div>
    <w:div w:id="747188413">
      <w:bodyDiv w:val="1"/>
      <w:marLeft w:val="0"/>
      <w:marRight w:val="0"/>
      <w:marTop w:val="0"/>
      <w:marBottom w:val="0"/>
      <w:divBdr>
        <w:top w:val="none" w:sz="0" w:space="0" w:color="auto"/>
        <w:left w:val="none" w:sz="0" w:space="0" w:color="auto"/>
        <w:bottom w:val="none" w:sz="0" w:space="0" w:color="auto"/>
        <w:right w:val="none" w:sz="0" w:space="0" w:color="auto"/>
      </w:divBdr>
    </w:div>
    <w:div w:id="762342848">
      <w:bodyDiv w:val="1"/>
      <w:marLeft w:val="0"/>
      <w:marRight w:val="0"/>
      <w:marTop w:val="0"/>
      <w:marBottom w:val="0"/>
      <w:divBdr>
        <w:top w:val="none" w:sz="0" w:space="0" w:color="auto"/>
        <w:left w:val="none" w:sz="0" w:space="0" w:color="auto"/>
        <w:bottom w:val="none" w:sz="0" w:space="0" w:color="auto"/>
        <w:right w:val="none" w:sz="0" w:space="0" w:color="auto"/>
      </w:divBdr>
    </w:div>
    <w:div w:id="832646087">
      <w:bodyDiv w:val="1"/>
      <w:marLeft w:val="0"/>
      <w:marRight w:val="0"/>
      <w:marTop w:val="0"/>
      <w:marBottom w:val="0"/>
      <w:divBdr>
        <w:top w:val="none" w:sz="0" w:space="0" w:color="auto"/>
        <w:left w:val="none" w:sz="0" w:space="0" w:color="auto"/>
        <w:bottom w:val="none" w:sz="0" w:space="0" w:color="auto"/>
        <w:right w:val="none" w:sz="0" w:space="0" w:color="auto"/>
      </w:divBdr>
    </w:div>
    <w:div w:id="878663262">
      <w:bodyDiv w:val="1"/>
      <w:marLeft w:val="0"/>
      <w:marRight w:val="0"/>
      <w:marTop w:val="0"/>
      <w:marBottom w:val="0"/>
      <w:divBdr>
        <w:top w:val="none" w:sz="0" w:space="0" w:color="auto"/>
        <w:left w:val="none" w:sz="0" w:space="0" w:color="auto"/>
        <w:bottom w:val="none" w:sz="0" w:space="0" w:color="auto"/>
        <w:right w:val="none" w:sz="0" w:space="0" w:color="auto"/>
      </w:divBdr>
    </w:div>
    <w:div w:id="952052985">
      <w:bodyDiv w:val="1"/>
      <w:marLeft w:val="0"/>
      <w:marRight w:val="0"/>
      <w:marTop w:val="0"/>
      <w:marBottom w:val="450"/>
      <w:divBdr>
        <w:top w:val="none" w:sz="0" w:space="0" w:color="auto"/>
        <w:left w:val="none" w:sz="0" w:space="0" w:color="auto"/>
        <w:bottom w:val="none" w:sz="0" w:space="0" w:color="auto"/>
        <w:right w:val="none" w:sz="0" w:space="0" w:color="auto"/>
      </w:divBdr>
      <w:divsChild>
        <w:div w:id="469178858">
          <w:marLeft w:val="0"/>
          <w:marRight w:val="0"/>
          <w:marTop w:val="0"/>
          <w:marBottom w:val="0"/>
          <w:divBdr>
            <w:top w:val="none" w:sz="0" w:space="0" w:color="auto"/>
            <w:left w:val="none" w:sz="0" w:space="0" w:color="auto"/>
            <w:bottom w:val="none" w:sz="0" w:space="0" w:color="auto"/>
            <w:right w:val="none" w:sz="0" w:space="0" w:color="auto"/>
          </w:divBdr>
          <w:divsChild>
            <w:div w:id="795566237">
              <w:marLeft w:val="150"/>
              <w:marRight w:val="150"/>
              <w:marTop w:val="0"/>
              <w:marBottom w:val="0"/>
              <w:divBdr>
                <w:top w:val="none" w:sz="0" w:space="0" w:color="auto"/>
                <w:left w:val="single" w:sz="6" w:space="2" w:color="8DB2E3"/>
                <w:bottom w:val="single" w:sz="6" w:space="2" w:color="8DB2E3"/>
                <w:right w:val="single" w:sz="6" w:space="2" w:color="8DB2E3"/>
              </w:divBdr>
              <w:divsChild>
                <w:div w:id="1116406645">
                  <w:marLeft w:val="0"/>
                  <w:marRight w:val="0"/>
                  <w:marTop w:val="0"/>
                  <w:marBottom w:val="0"/>
                  <w:divBdr>
                    <w:top w:val="threeDEngrave" w:sz="6" w:space="6" w:color="A5A5A5"/>
                    <w:left w:val="threeDEngrave" w:sz="6" w:space="6" w:color="A5A5A5"/>
                    <w:bottom w:val="threeDEngrave" w:sz="6" w:space="6" w:color="A5A5A5"/>
                    <w:right w:val="threeDEngrave" w:sz="6" w:space="6" w:color="A5A5A5"/>
                  </w:divBdr>
                  <w:divsChild>
                    <w:div w:id="12092187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957368273">
      <w:bodyDiv w:val="1"/>
      <w:marLeft w:val="0"/>
      <w:marRight w:val="0"/>
      <w:marTop w:val="0"/>
      <w:marBottom w:val="0"/>
      <w:divBdr>
        <w:top w:val="none" w:sz="0" w:space="0" w:color="auto"/>
        <w:left w:val="none" w:sz="0" w:space="0" w:color="auto"/>
        <w:bottom w:val="none" w:sz="0" w:space="0" w:color="auto"/>
        <w:right w:val="none" w:sz="0" w:space="0" w:color="auto"/>
      </w:divBdr>
    </w:div>
    <w:div w:id="1001783312">
      <w:bodyDiv w:val="1"/>
      <w:marLeft w:val="0"/>
      <w:marRight w:val="0"/>
      <w:marTop w:val="0"/>
      <w:marBottom w:val="0"/>
      <w:divBdr>
        <w:top w:val="none" w:sz="0" w:space="0" w:color="auto"/>
        <w:left w:val="none" w:sz="0" w:space="0" w:color="auto"/>
        <w:bottom w:val="none" w:sz="0" w:space="0" w:color="auto"/>
        <w:right w:val="none" w:sz="0" w:space="0" w:color="auto"/>
      </w:divBdr>
    </w:div>
    <w:div w:id="1126004931">
      <w:bodyDiv w:val="1"/>
      <w:marLeft w:val="0"/>
      <w:marRight w:val="0"/>
      <w:marTop w:val="0"/>
      <w:marBottom w:val="0"/>
      <w:divBdr>
        <w:top w:val="none" w:sz="0" w:space="0" w:color="auto"/>
        <w:left w:val="none" w:sz="0" w:space="0" w:color="auto"/>
        <w:bottom w:val="none" w:sz="0" w:space="0" w:color="auto"/>
        <w:right w:val="none" w:sz="0" w:space="0" w:color="auto"/>
      </w:divBdr>
    </w:div>
    <w:div w:id="1165899485">
      <w:bodyDiv w:val="1"/>
      <w:marLeft w:val="0"/>
      <w:marRight w:val="0"/>
      <w:marTop w:val="0"/>
      <w:marBottom w:val="0"/>
      <w:divBdr>
        <w:top w:val="none" w:sz="0" w:space="0" w:color="auto"/>
        <w:left w:val="none" w:sz="0" w:space="0" w:color="auto"/>
        <w:bottom w:val="none" w:sz="0" w:space="0" w:color="auto"/>
        <w:right w:val="none" w:sz="0" w:space="0" w:color="auto"/>
      </w:divBdr>
    </w:div>
    <w:div w:id="1270502232">
      <w:bodyDiv w:val="1"/>
      <w:marLeft w:val="0"/>
      <w:marRight w:val="0"/>
      <w:marTop w:val="0"/>
      <w:marBottom w:val="0"/>
      <w:divBdr>
        <w:top w:val="none" w:sz="0" w:space="0" w:color="auto"/>
        <w:left w:val="none" w:sz="0" w:space="0" w:color="auto"/>
        <w:bottom w:val="none" w:sz="0" w:space="0" w:color="auto"/>
        <w:right w:val="none" w:sz="0" w:space="0" w:color="auto"/>
      </w:divBdr>
    </w:div>
    <w:div w:id="1358577307">
      <w:bodyDiv w:val="1"/>
      <w:marLeft w:val="0"/>
      <w:marRight w:val="0"/>
      <w:marTop w:val="0"/>
      <w:marBottom w:val="0"/>
      <w:divBdr>
        <w:top w:val="none" w:sz="0" w:space="0" w:color="auto"/>
        <w:left w:val="none" w:sz="0" w:space="0" w:color="auto"/>
        <w:bottom w:val="none" w:sz="0" w:space="0" w:color="auto"/>
        <w:right w:val="none" w:sz="0" w:space="0" w:color="auto"/>
      </w:divBdr>
    </w:div>
    <w:div w:id="1379743444">
      <w:bodyDiv w:val="1"/>
      <w:marLeft w:val="0"/>
      <w:marRight w:val="0"/>
      <w:marTop w:val="0"/>
      <w:marBottom w:val="0"/>
      <w:divBdr>
        <w:top w:val="none" w:sz="0" w:space="0" w:color="auto"/>
        <w:left w:val="none" w:sz="0" w:space="0" w:color="auto"/>
        <w:bottom w:val="none" w:sz="0" w:space="0" w:color="auto"/>
        <w:right w:val="none" w:sz="0" w:space="0" w:color="auto"/>
      </w:divBdr>
    </w:div>
    <w:div w:id="1380325968">
      <w:bodyDiv w:val="1"/>
      <w:marLeft w:val="0"/>
      <w:marRight w:val="0"/>
      <w:marTop w:val="0"/>
      <w:marBottom w:val="0"/>
      <w:divBdr>
        <w:top w:val="none" w:sz="0" w:space="0" w:color="auto"/>
        <w:left w:val="none" w:sz="0" w:space="0" w:color="auto"/>
        <w:bottom w:val="none" w:sz="0" w:space="0" w:color="auto"/>
        <w:right w:val="none" w:sz="0" w:space="0" w:color="auto"/>
      </w:divBdr>
    </w:div>
    <w:div w:id="1428693048">
      <w:bodyDiv w:val="1"/>
      <w:marLeft w:val="0"/>
      <w:marRight w:val="0"/>
      <w:marTop w:val="0"/>
      <w:marBottom w:val="0"/>
      <w:divBdr>
        <w:top w:val="none" w:sz="0" w:space="0" w:color="auto"/>
        <w:left w:val="none" w:sz="0" w:space="0" w:color="auto"/>
        <w:bottom w:val="none" w:sz="0" w:space="0" w:color="auto"/>
        <w:right w:val="none" w:sz="0" w:space="0" w:color="auto"/>
      </w:divBdr>
    </w:div>
    <w:div w:id="1443761217">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610312814">
      <w:bodyDiv w:val="1"/>
      <w:marLeft w:val="0"/>
      <w:marRight w:val="0"/>
      <w:marTop w:val="0"/>
      <w:marBottom w:val="0"/>
      <w:divBdr>
        <w:top w:val="none" w:sz="0" w:space="0" w:color="auto"/>
        <w:left w:val="none" w:sz="0" w:space="0" w:color="auto"/>
        <w:bottom w:val="none" w:sz="0" w:space="0" w:color="auto"/>
        <w:right w:val="none" w:sz="0" w:space="0" w:color="auto"/>
      </w:divBdr>
    </w:div>
    <w:div w:id="1644113902">
      <w:bodyDiv w:val="1"/>
      <w:marLeft w:val="0"/>
      <w:marRight w:val="0"/>
      <w:marTop w:val="0"/>
      <w:marBottom w:val="0"/>
      <w:divBdr>
        <w:top w:val="none" w:sz="0" w:space="0" w:color="auto"/>
        <w:left w:val="none" w:sz="0" w:space="0" w:color="auto"/>
        <w:bottom w:val="none" w:sz="0" w:space="0" w:color="auto"/>
        <w:right w:val="none" w:sz="0" w:space="0" w:color="auto"/>
      </w:divBdr>
    </w:div>
    <w:div w:id="1684428681">
      <w:bodyDiv w:val="1"/>
      <w:marLeft w:val="0"/>
      <w:marRight w:val="0"/>
      <w:marTop w:val="0"/>
      <w:marBottom w:val="0"/>
      <w:divBdr>
        <w:top w:val="none" w:sz="0" w:space="0" w:color="auto"/>
        <w:left w:val="none" w:sz="0" w:space="0" w:color="auto"/>
        <w:bottom w:val="none" w:sz="0" w:space="0" w:color="auto"/>
        <w:right w:val="none" w:sz="0" w:space="0" w:color="auto"/>
      </w:divBdr>
    </w:div>
    <w:div w:id="1755056349">
      <w:bodyDiv w:val="1"/>
      <w:marLeft w:val="0"/>
      <w:marRight w:val="0"/>
      <w:marTop w:val="0"/>
      <w:marBottom w:val="0"/>
      <w:divBdr>
        <w:top w:val="none" w:sz="0" w:space="0" w:color="auto"/>
        <w:left w:val="none" w:sz="0" w:space="0" w:color="auto"/>
        <w:bottom w:val="none" w:sz="0" w:space="0" w:color="auto"/>
        <w:right w:val="none" w:sz="0" w:space="0" w:color="auto"/>
      </w:divBdr>
    </w:div>
    <w:div w:id="1788963097">
      <w:bodyDiv w:val="1"/>
      <w:marLeft w:val="0"/>
      <w:marRight w:val="0"/>
      <w:marTop w:val="0"/>
      <w:marBottom w:val="0"/>
      <w:divBdr>
        <w:top w:val="none" w:sz="0" w:space="0" w:color="auto"/>
        <w:left w:val="none" w:sz="0" w:space="0" w:color="auto"/>
        <w:bottom w:val="none" w:sz="0" w:space="0" w:color="auto"/>
        <w:right w:val="none" w:sz="0" w:space="0" w:color="auto"/>
      </w:divBdr>
    </w:div>
    <w:div w:id="1879850491">
      <w:bodyDiv w:val="1"/>
      <w:marLeft w:val="0"/>
      <w:marRight w:val="0"/>
      <w:marTop w:val="0"/>
      <w:marBottom w:val="0"/>
      <w:divBdr>
        <w:top w:val="none" w:sz="0" w:space="0" w:color="auto"/>
        <w:left w:val="none" w:sz="0" w:space="0" w:color="auto"/>
        <w:bottom w:val="none" w:sz="0" w:space="0" w:color="auto"/>
        <w:right w:val="none" w:sz="0" w:space="0" w:color="auto"/>
      </w:divBdr>
    </w:div>
    <w:div w:id="1922257818">
      <w:bodyDiv w:val="1"/>
      <w:marLeft w:val="0"/>
      <w:marRight w:val="0"/>
      <w:marTop w:val="0"/>
      <w:marBottom w:val="0"/>
      <w:divBdr>
        <w:top w:val="none" w:sz="0" w:space="0" w:color="auto"/>
        <w:left w:val="none" w:sz="0" w:space="0" w:color="auto"/>
        <w:bottom w:val="none" w:sz="0" w:space="0" w:color="auto"/>
        <w:right w:val="none" w:sz="0" w:space="0" w:color="auto"/>
      </w:divBdr>
    </w:div>
    <w:div w:id="2027712644">
      <w:bodyDiv w:val="1"/>
      <w:marLeft w:val="0"/>
      <w:marRight w:val="0"/>
      <w:marTop w:val="0"/>
      <w:marBottom w:val="0"/>
      <w:divBdr>
        <w:top w:val="none" w:sz="0" w:space="0" w:color="auto"/>
        <w:left w:val="none" w:sz="0" w:space="0" w:color="auto"/>
        <w:bottom w:val="none" w:sz="0" w:space="0" w:color="auto"/>
        <w:right w:val="none" w:sz="0" w:space="0" w:color="auto"/>
      </w:divBdr>
    </w:div>
    <w:div w:id="2035617229">
      <w:bodyDiv w:val="1"/>
      <w:marLeft w:val="0"/>
      <w:marRight w:val="0"/>
      <w:marTop w:val="0"/>
      <w:marBottom w:val="0"/>
      <w:divBdr>
        <w:top w:val="none" w:sz="0" w:space="0" w:color="auto"/>
        <w:left w:val="none" w:sz="0" w:space="0" w:color="auto"/>
        <w:bottom w:val="none" w:sz="0" w:space="0" w:color="auto"/>
        <w:right w:val="none" w:sz="0" w:space="0" w:color="auto"/>
      </w:divBdr>
    </w:div>
    <w:div w:id="2057310078">
      <w:bodyDiv w:val="1"/>
      <w:marLeft w:val="0"/>
      <w:marRight w:val="0"/>
      <w:marTop w:val="0"/>
      <w:marBottom w:val="0"/>
      <w:divBdr>
        <w:top w:val="none" w:sz="0" w:space="0" w:color="auto"/>
        <w:left w:val="none" w:sz="0" w:space="0" w:color="auto"/>
        <w:bottom w:val="none" w:sz="0" w:space="0" w:color="auto"/>
        <w:right w:val="none" w:sz="0" w:space="0" w:color="auto"/>
      </w:divBdr>
    </w:div>
    <w:div w:id="2120296118">
      <w:bodyDiv w:val="1"/>
      <w:marLeft w:val="0"/>
      <w:marRight w:val="0"/>
      <w:marTop w:val="0"/>
      <w:marBottom w:val="0"/>
      <w:divBdr>
        <w:top w:val="none" w:sz="0" w:space="0" w:color="auto"/>
        <w:left w:val="none" w:sz="0" w:space="0" w:color="auto"/>
        <w:bottom w:val="none" w:sz="0" w:space="0" w:color="auto"/>
        <w:right w:val="none" w:sz="0" w:space="0" w:color="auto"/>
      </w:divBdr>
    </w:div>
    <w:div w:id="21414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2914" TargetMode="External"/><Relationship Id="rId18" Type="http://schemas.openxmlformats.org/officeDocument/2006/relationships/hyperlink" Target="http://www.uradni-list.si/1/objava.jsp?sop=2021-01-3972" TargetMode="External"/><Relationship Id="rId26" Type="http://schemas.openxmlformats.org/officeDocument/2006/relationships/hyperlink" Target="http://www.uradni-list.si/1/objava.jsp?sop=2021-01-3972" TargetMode="External"/><Relationship Id="rId39" Type="http://schemas.openxmlformats.org/officeDocument/2006/relationships/chart" Target="charts/chart1.xml"/><Relationship Id="rId21" Type="http://schemas.openxmlformats.org/officeDocument/2006/relationships/hyperlink" Target="http://www.uradni-list.si/1/objava.jsp?sop=2022-01-3213" TargetMode="External"/><Relationship Id="rId34" Type="http://schemas.openxmlformats.org/officeDocument/2006/relationships/hyperlink" Target="http://www.uradni-list.si/1/objava.jsp?sop=2021-01-0302" TargetMode="External"/><Relationship Id="rId42" Type="http://schemas.openxmlformats.org/officeDocument/2006/relationships/hyperlink" Target="https://www.uradni-list.si/glasilo-uradni-list-rs/vsebina/2021-01-3972/" TargetMode="External"/><Relationship Id="rId47" Type="http://schemas.openxmlformats.org/officeDocument/2006/relationships/hyperlink" Target="http://www.uradni-list.si/1/objava.jsp?sop=2021-01-0315" TargetMode="External"/><Relationship Id="rId50" Type="http://schemas.openxmlformats.org/officeDocument/2006/relationships/hyperlink" Target="http://www.uradni-list.si/1/objava.jsp?sop=2018-01-2044" TargetMode="External"/><Relationship Id="rId55" Type="http://schemas.openxmlformats.org/officeDocument/2006/relationships/hyperlink" Target="http://www.uradni-list.si/1/objava.jsp?urlid=201052&amp;stevilka=28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21-01-0315" TargetMode="External"/><Relationship Id="rId20" Type="http://schemas.openxmlformats.org/officeDocument/2006/relationships/hyperlink" Target="http://www.uradni-list.si/1/objava.jsp?sop=2017-01-2913" TargetMode="External"/><Relationship Id="rId29" Type="http://schemas.openxmlformats.org/officeDocument/2006/relationships/hyperlink" Target="http://www.uradni-list.si/1/objava.jsp?sop=2022-01-1188" TargetMode="External"/><Relationship Id="rId41" Type="http://schemas.openxmlformats.org/officeDocument/2006/relationships/hyperlink" Target="https://www.uradni-list.si/glasilo-uradni-list-rs/vsebina/2021-01-3972/" TargetMode="External"/><Relationship Id="rId54" Type="http://schemas.openxmlformats.org/officeDocument/2006/relationships/hyperlink" Target="https://e-uprava.gov.si/.download/edemokracija/datotekaVsebina/435608?disposition=inlin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organi-v-sestavi/inspektorat-za-okolje-in-prostor/o-inspektoratu-za-okolje-in-prostor/" TargetMode="External"/><Relationship Id="rId24" Type="http://schemas.openxmlformats.org/officeDocument/2006/relationships/hyperlink" Target="http://www.uradni-list.si/1/objava.jsp?sop=2020-01-0978" TargetMode="External"/><Relationship Id="rId32" Type="http://schemas.openxmlformats.org/officeDocument/2006/relationships/hyperlink" Target="http://www.uradni-list.si/1/objava.jsp?sop=2016-01-1587" TargetMode="External"/><Relationship Id="rId37" Type="http://schemas.openxmlformats.org/officeDocument/2006/relationships/hyperlink" Target="https://www.uradni-list.si/glasilo-uradni-list-rs/vsebina/2021-01-3972/" TargetMode="External"/><Relationship Id="rId40" Type="http://schemas.openxmlformats.org/officeDocument/2006/relationships/chart" Target="charts/chart2.xml"/><Relationship Id="rId45" Type="http://schemas.openxmlformats.org/officeDocument/2006/relationships/hyperlink" Target="http://www.uradni-list.si/1/objava.jsp?sop=2017-21-3507" TargetMode="External"/><Relationship Id="rId53" Type="http://schemas.openxmlformats.org/officeDocument/2006/relationships/hyperlink" Target="http://www.uradni-list.si/1/objava.jsp?sop=2021-01-1047" TargetMode="External"/><Relationship Id="rId58" Type="http://schemas.openxmlformats.org/officeDocument/2006/relationships/hyperlink" Target="http://www.vlada.si/fileadmin/dokumenti/si/predpisi/2010/113sv-posode-precisceno.DOC" TargetMode="External"/><Relationship Id="rId5" Type="http://schemas.openxmlformats.org/officeDocument/2006/relationships/webSettings" Target="webSettings.xml"/><Relationship Id="rId15" Type="http://schemas.openxmlformats.org/officeDocument/2006/relationships/hyperlink" Target="http://www.uradni-list.si/1/objava.jsp?sop=2020-01-0978" TargetMode="External"/><Relationship Id="rId23" Type="http://schemas.openxmlformats.org/officeDocument/2006/relationships/hyperlink" Target="http://www.uradni-list.si/1/objava.jsp?sop=2017-21-3507" TargetMode="External"/><Relationship Id="rId28" Type="http://schemas.openxmlformats.org/officeDocument/2006/relationships/hyperlink" Target="http://www.uradni-list.si/1/objava.jsp?sop=2017-01-2914" TargetMode="External"/><Relationship Id="rId36" Type="http://schemas.openxmlformats.org/officeDocument/2006/relationships/hyperlink" Target="https://www.uradni-list.si/glasilo-uradni-list-rs/vsebina/2021-01-3972/" TargetMode="External"/><Relationship Id="rId49" Type="http://schemas.openxmlformats.org/officeDocument/2006/relationships/hyperlink" Target="http://www.uradni-list.si/1/objava.jsp?sop=2021-01-3972" TargetMode="External"/><Relationship Id="rId57" Type="http://schemas.openxmlformats.org/officeDocument/2006/relationships/hyperlink" Target="https://www.sweap.eu/"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uradni-list.si/1/objava.jsp?sop=2021-01-3971" TargetMode="External"/><Relationship Id="rId31" Type="http://schemas.openxmlformats.org/officeDocument/2006/relationships/hyperlink" Target="http://www.uradni-list.si/1/objava.jsp?sop=2015-01-2274" TargetMode="External"/><Relationship Id="rId44" Type="http://schemas.openxmlformats.org/officeDocument/2006/relationships/hyperlink" Target="http://www.uradni-list.si/1/objava.jsp?sop=2017-01-2914" TargetMode="External"/><Relationship Id="rId52" Type="http://schemas.openxmlformats.org/officeDocument/2006/relationships/chart" Target="charts/chart4.xm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7-21-3507" TargetMode="External"/><Relationship Id="rId22" Type="http://schemas.openxmlformats.org/officeDocument/2006/relationships/hyperlink" Target="http://www.uradni-list.si/1/objava.jsp?sop=2017-01-2914" TargetMode="External"/><Relationship Id="rId27" Type="http://schemas.openxmlformats.org/officeDocument/2006/relationships/hyperlink" Target="http://www.uradni-list.si/1/objava.jsp?sop=2014-01-0381" TargetMode="External"/><Relationship Id="rId30" Type="http://schemas.openxmlformats.org/officeDocument/2006/relationships/hyperlink" Target="http://www.uradni-list.si/1/objava.jsp?sop=2014-01-0244" TargetMode="External"/><Relationship Id="rId35" Type="http://schemas.openxmlformats.org/officeDocument/2006/relationships/hyperlink" Target="http://www.uradni-list.si/1/objava.jsp?sop=2022-01-0873" TargetMode="External"/><Relationship Id="rId43" Type="http://schemas.openxmlformats.org/officeDocument/2006/relationships/chart" Target="charts/chart3.xml"/><Relationship Id="rId48" Type="http://schemas.openxmlformats.org/officeDocument/2006/relationships/hyperlink" Target="http://www.uradni-list.si/1/objava.jsp?sop=2021-01-3972" TargetMode="External"/><Relationship Id="rId56" Type="http://schemas.openxmlformats.org/officeDocument/2006/relationships/hyperlink" Target="http://www.impel.eu/" TargetMode="External"/><Relationship Id="rId8" Type="http://schemas.openxmlformats.org/officeDocument/2006/relationships/image" Target="media/image1.png"/><Relationship Id="rId51" Type="http://schemas.openxmlformats.org/officeDocument/2006/relationships/hyperlink" Target="http://www.uradni-list.si/1/objava.jsp?sop=2021-01-3972" TargetMode="External"/><Relationship Id="rId3" Type="http://schemas.openxmlformats.org/officeDocument/2006/relationships/styles" Target="styles.xml"/><Relationship Id="rId12" Type="http://schemas.openxmlformats.org/officeDocument/2006/relationships/hyperlink" Target="https://www.gov.si/drzavni-organi/organi-v-sestavi/inspektorat-za-okolje-in-prostor/o-inspektoratu-za-okolje-in-prostor/" TargetMode="External"/><Relationship Id="rId17" Type="http://schemas.openxmlformats.org/officeDocument/2006/relationships/hyperlink" Target="http://www.uradni-list.si/1/objava.jsp?sop=2021-01-3972" TargetMode="External"/><Relationship Id="rId25" Type="http://schemas.openxmlformats.org/officeDocument/2006/relationships/hyperlink" Target="http://www.uradni-list.si/1/objava.jsp?sop=2021-01-0315" TargetMode="External"/><Relationship Id="rId33" Type="http://schemas.openxmlformats.org/officeDocument/2006/relationships/hyperlink" Target="http://www.uradni-list.si/1/objava.jsp?sop=2018-01-1904" TargetMode="External"/><Relationship Id="rId38" Type="http://schemas.openxmlformats.org/officeDocument/2006/relationships/image" Target="media/image2.png"/><Relationship Id="rId46" Type="http://schemas.openxmlformats.org/officeDocument/2006/relationships/hyperlink" Target="http://www.uradni-list.si/1/objava.jsp?sop=2020-01-0978" TargetMode="External"/><Relationship Id="rId5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10.1.189.3\Users_Personal\vbaros\_PREDLOGE%20URAD\_RAZNO%20URAD\KOORDINIRANE%20AKCIJE\2022%20Akcija%20nedovoljenih%20gradbenj%20-%20brez%20prijave\VB%20graf%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04-4778-8865-B9300E13A6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04-4778-8865-B9300E13A6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List1!$A$17:$A$18</c:f>
              <c:numCache>
                <c:formatCode>General</c:formatCode>
                <c:ptCount val="2"/>
                <c:pt idx="0">
                  <c:v>79</c:v>
                </c:pt>
                <c:pt idx="1">
                  <c:v>36</c:v>
                </c:pt>
              </c:numCache>
            </c:numRef>
          </c:val>
          <c:extLst>
            <c:ext xmlns:c16="http://schemas.microsoft.com/office/drawing/2014/chart" uri="{C3380CC4-5D6E-409C-BE32-E72D297353CC}">
              <c16:uniqueId val="{00000004-5804-4778-8865-B9300E13A66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97-4A12-A60B-6C5BF2C07D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97-4A12-A60B-6C5BF2C07D80}"/>
              </c:ext>
            </c:extLst>
          </c:dPt>
          <c:dLbls>
            <c:dLbl>
              <c:idx val="0"/>
              <c:tx>
                <c:rich>
                  <a:bodyPr/>
                  <a:lstStyle/>
                  <a:p>
                    <a:r>
                      <a:rPr lang="en-US"/>
                      <a:t>106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F97-4A12-A60B-6C5BF2C07D80}"/>
                </c:ext>
              </c:extLst>
            </c:dLbl>
            <c:dLbl>
              <c:idx val="1"/>
              <c:tx>
                <c:rich>
                  <a:bodyPr/>
                  <a:lstStyle/>
                  <a:p>
                    <a:r>
                      <a:rPr lang="en-US"/>
                      <a:t>34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F97-4A12-A60B-6C5BF2C0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FF97-4A12-A60B-6C5BF2C07D8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35-4D2B-9834-40AB0357B9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35-4D2B-9834-40AB0357B95F}"/>
              </c:ext>
            </c:extLst>
          </c:dPt>
          <c:dLbls>
            <c:dLbl>
              <c:idx val="0"/>
              <c:tx>
                <c:rich>
                  <a:bodyPr/>
                  <a:lstStyle/>
                  <a:p>
                    <a:r>
                      <a:rPr lang="en-US"/>
                      <a:t>167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D35-4D2B-9834-40AB0357B95F}"/>
                </c:ext>
              </c:extLst>
            </c:dLbl>
            <c:dLbl>
              <c:idx val="1"/>
              <c:tx>
                <c:rich>
                  <a:bodyPr/>
                  <a:lstStyle/>
                  <a:p>
                    <a:r>
                      <a:rPr lang="en-US"/>
                      <a:t>55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35-4D2B-9834-40AB0357B9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7D35-4D2B-9834-40AB0357B95F}"/>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32-4F5D-AAC6-B29E39446A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32-4F5D-AAC6-B29E39446A40}"/>
              </c:ext>
            </c:extLst>
          </c:dPt>
          <c:dLbls>
            <c:dLbl>
              <c:idx val="0"/>
              <c:tx>
                <c:rich>
                  <a:bodyPr/>
                  <a:lstStyle/>
                  <a:p>
                    <a:r>
                      <a:rPr lang="en-US"/>
                      <a:t>74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432-4F5D-AAC6-B29E39446A40}"/>
                </c:ext>
              </c:extLst>
            </c:dLbl>
            <c:dLbl>
              <c:idx val="1"/>
              <c:tx>
                <c:rich>
                  <a:bodyPr/>
                  <a:lstStyle/>
                  <a:p>
                    <a:r>
                      <a:rPr lang="en-US"/>
                      <a:t>14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432-4F5D-AAC6-B29E39446A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88</c:v>
                </c:pt>
                <c:pt idx="1">
                  <c:v>16</c:v>
                </c:pt>
              </c:numCache>
            </c:numRef>
          </c:val>
          <c:extLst>
            <c:ext xmlns:c16="http://schemas.microsoft.com/office/drawing/2014/chart" uri="{C3380CC4-5D6E-409C-BE32-E72D297353CC}">
              <c16:uniqueId val="{00000004-A432-4F5D-AAC6-B29E39446A4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D81AACA-E8DC-45DF-AA63-07B973FF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123</Pages>
  <Words>59745</Words>
  <Characters>340549</Characters>
  <Application>Microsoft Office Word</Application>
  <DocSecurity>0</DocSecurity>
  <Lines>2837</Lines>
  <Paragraphs>798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399496</CharactersWithSpaces>
  <SharedDoc>false</SharedDoc>
  <HLinks>
    <vt:vector size="690" baseType="variant">
      <vt:variant>
        <vt:i4>655438</vt:i4>
      </vt:variant>
      <vt:variant>
        <vt:i4>756</vt:i4>
      </vt:variant>
      <vt:variant>
        <vt:i4>0</vt:i4>
      </vt:variant>
      <vt:variant>
        <vt:i4>5</vt:i4>
      </vt:variant>
      <vt:variant>
        <vt:lpwstr>http://www.vlada.si/fileadmin/dokumenti/si/predpisi/2010/113sv-posode-precisceno.DOC</vt:lpwstr>
      </vt:variant>
      <vt:variant>
        <vt:lpwstr/>
      </vt:variant>
      <vt:variant>
        <vt:i4>5570630</vt:i4>
      </vt:variant>
      <vt:variant>
        <vt:i4>753</vt:i4>
      </vt:variant>
      <vt:variant>
        <vt:i4>0</vt:i4>
      </vt:variant>
      <vt:variant>
        <vt:i4>5</vt:i4>
      </vt:variant>
      <vt:variant>
        <vt:lpwstr>https://wasteforceproject.eu/</vt:lpwstr>
      </vt:variant>
      <vt:variant>
        <vt:lpwstr/>
      </vt:variant>
      <vt:variant>
        <vt:i4>327747</vt:i4>
      </vt:variant>
      <vt:variant>
        <vt:i4>750</vt:i4>
      </vt:variant>
      <vt:variant>
        <vt:i4>0</vt:i4>
      </vt:variant>
      <vt:variant>
        <vt:i4>5</vt:i4>
      </vt:variant>
      <vt:variant>
        <vt:lpwstr>https://www.sweap.eu/</vt:lpwstr>
      </vt:variant>
      <vt:variant>
        <vt:lpwstr/>
      </vt:variant>
      <vt:variant>
        <vt:i4>1310723</vt:i4>
      </vt:variant>
      <vt:variant>
        <vt:i4>747</vt:i4>
      </vt:variant>
      <vt:variant>
        <vt:i4>0</vt:i4>
      </vt:variant>
      <vt:variant>
        <vt:i4>5</vt:i4>
      </vt:variant>
      <vt:variant>
        <vt:lpwstr>http://www.impel.eu/</vt:lpwstr>
      </vt:variant>
      <vt:variant>
        <vt:lpwstr/>
      </vt:variant>
      <vt:variant>
        <vt:i4>524370</vt:i4>
      </vt:variant>
      <vt:variant>
        <vt:i4>723</vt:i4>
      </vt:variant>
      <vt:variant>
        <vt:i4>0</vt:i4>
      </vt:variant>
      <vt:variant>
        <vt:i4>5</vt:i4>
      </vt:variant>
      <vt:variant>
        <vt:lpwstr>http://www.uradni-list.si/1/objava.jsp?urlid=201052&amp;stevilka=2821</vt:lpwstr>
      </vt:variant>
      <vt:variant>
        <vt:lpwstr/>
      </vt:variant>
      <vt:variant>
        <vt:i4>4784134</vt:i4>
      </vt:variant>
      <vt:variant>
        <vt:i4>690</vt:i4>
      </vt:variant>
      <vt:variant>
        <vt:i4>0</vt:i4>
      </vt:variant>
      <vt:variant>
        <vt:i4>5</vt:i4>
      </vt:variant>
      <vt:variant>
        <vt:lpwstr>https://www.gov.si/assets/organi-v-sestavi/IRSOP/O-IRSOP-u/kriteriji-za-izredne-insp-nadzore/Kriteriji-za-dolocanje-prioritet-IRSOP-2020.pdf</vt:lpwstr>
      </vt:variant>
      <vt:variant>
        <vt:lpwstr/>
      </vt:variant>
      <vt:variant>
        <vt:i4>4784134</vt:i4>
      </vt:variant>
      <vt:variant>
        <vt:i4>687</vt:i4>
      </vt:variant>
      <vt:variant>
        <vt:i4>0</vt:i4>
      </vt:variant>
      <vt:variant>
        <vt:i4>5</vt:i4>
      </vt:variant>
      <vt:variant>
        <vt:lpwstr>https://www.gov.si/assets/organi-v-sestavi/IRSOP/O-IRSOP-u/kriteriji-za-izredne-insp-nadzore/Kriteriji-za-dolocanje-prioritet-IRSOP-2020.pdf</vt:lpwstr>
      </vt:variant>
      <vt:variant>
        <vt:lpwstr/>
      </vt:variant>
      <vt:variant>
        <vt:i4>7471144</vt:i4>
      </vt:variant>
      <vt:variant>
        <vt:i4>684</vt:i4>
      </vt:variant>
      <vt:variant>
        <vt:i4>0</vt:i4>
      </vt:variant>
      <vt:variant>
        <vt:i4>5</vt:i4>
      </vt:variant>
      <vt:variant>
        <vt:lpwstr>http://www.uradni-list.si/1/objava.jsp?sop=2017-01-1755</vt:lpwstr>
      </vt:variant>
      <vt:variant>
        <vt:lpwstr/>
      </vt:variant>
      <vt:variant>
        <vt:i4>8126508</vt:i4>
      </vt:variant>
      <vt:variant>
        <vt:i4>681</vt:i4>
      </vt:variant>
      <vt:variant>
        <vt:i4>0</vt:i4>
      </vt:variant>
      <vt:variant>
        <vt:i4>5</vt:i4>
      </vt:variant>
      <vt:variant>
        <vt:lpwstr>http://www.uradni-list.si/1/objava.jsp?sop=2014-01-2080</vt:lpwstr>
      </vt:variant>
      <vt:variant>
        <vt:lpwstr/>
      </vt:variant>
      <vt:variant>
        <vt:i4>7405601</vt:i4>
      </vt:variant>
      <vt:variant>
        <vt:i4>678</vt:i4>
      </vt:variant>
      <vt:variant>
        <vt:i4>0</vt:i4>
      </vt:variant>
      <vt:variant>
        <vt:i4>5</vt:i4>
      </vt:variant>
      <vt:variant>
        <vt:lpwstr>http://www.uradni-list.si/1/objava.jsp?sop=2010-01-4936</vt:lpwstr>
      </vt:variant>
      <vt:variant>
        <vt:lpwstr/>
      </vt:variant>
      <vt:variant>
        <vt:i4>7340064</vt:i4>
      </vt:variant>
      <vt:variant>
        <vt:i4>675</vt:i4>
      </vt:variant>
      <vt:variant>
        <vt:i4>0</vt:i4>
      </vt:variant>
      <vt:variant>
        <vt:i4>5</vt:i4>
      </vt:variant>
      <vt:variant>
        <vt:lpwstr>http://www.uradni-list.si/1/objava.jsp?sop=2018-01-2044</vt:lpwstr>
      </vt:variant>
      <vt:variant>
        <vt:lpwstr/>
      </vt:variant>
      <vt:variant>
        <vt:i4>7667752</vt:i4>
      </vt:variant>
      <vt:variant>
        <vt:i4>672</vt:i4>
      </vt:variant>
      <vt:variant>
        <vt:i4>0</vt:i4>
      </vt:variant>
      <vt:variant>
        <vt:i4>5</vt:i4>
      </vt:variant>
      <vt:variant>
        <vt:lpwstr>http://www.uradni-list.si/1/objava.jsp?sop=2017-21-3507</vt:lpwstr>
      </vt:variant>
      <vt:variant>
        <vt:lpwstr/>
      </vt:variant>
      <vt:variant>
        <vt:i4>7667750</vt:i4>
      </vt:variant>
      <vt:variant>
        <vt:i4>669</vt:i4>
      </vt:variant>
      <vt:variant>
        <vt:i4>0</vt:i4>
      </vt:variant>
      <vt:variant>
        <vt:i4>5</vt:i4>
      </vt:variant>
      <vt:variant>
        <vt:lpwstr>http://www.uradni-list.si/1/objava.jsp?sop=2017-01-2914</vt:lpwstr>
      </vt:variant>
      <vt:variant>
        <vt:lpwstr/>
      </vt:variant>
      <vt:variant>
        <vt:i4>7667752</vt:i4>
      </vt:variant>
      <vt:variant>
        <vt:i4>615</vt:i4>
      </vt:variant>
      <vt:variant>
        <vt:i4>0</vt:i4>
      </vt:variant>
      <vt:variant>
        <vt:i4>5</vt:i4>
      </vt:variant>
      <vt:variant>
        <vt:lpwstr>http://www.uradni-list.si/1/objava.jsp?sop=2017-21-3507</vt:lpwstr>
      </vt:variant>
      <vt:variant>
        <vt:lpwstr/>
      </vt:variant>
      <vt:variant>
        <vt:i4>7667750</vt:i4>
      </vt:variant>
      <vt:variant>
        <vt:i4>612</vt:i4>
      </vt:variant>
      <vt:variant>
        <vt:i4>0</vt:i4>
      </vt:variant>
      <vt:variant>
        <vt:i4>5</vt:i4>
      </vt:variant>
      <vt:variant>
        <vt:lpwstr>http://www.uradni-list.si/1/objava.jsp?sop=2017-01-2914</vt:lpwstr>
      </vt:variant>
      <vt:variant>
        <vt:lpwstr/>
      </vt:variant>
      <vt:variant>
        <vt:i4>1114164</vt:i4>
      </vt:variant>
      <vt:variant>
        <vt:i4>590</vt:i4>
      </vt:variant>
      <vt:variant>
        <vt:i4>0</vt:i4>
      </vt:variant>
      <vt:variant>
        <vt:i4>5</vt:i4>
      </vt:variant>
      <vt:variant>
        <vt:lpwstr/>
      </vt:variant>
      <vt:variant>
        <vt:lpwstr>_Toc40961686</vt:lpwstr>
      </vt:variant>
      <vt:variant>
        <vt:i4>1179700</vt:i4>
      </vt:variant>
      <vt:variant>
        <vt:i4>584</vt:i4>
      </vt:variant>
      <vt:variant>
        <vt:i4>0</vt:i4>
      </vt:variant>
      <vt:variant>
        <vt:i4>5</vt:i4>
      </vt:variant>
      <vt:variant>
        <vt:lpwstr/>
      </vt:variant>
      <vt:variant>
        <vt:lpwstr>_Toc40961685</vt:lpwstr>
      </vt:variant>
      <vt:variant>
        <vt:i4>1245236</vt:i4>
      </vt:variant>
      <vt:variant>
        <vt:i4>578</vt:i4>
      </vt:variant>
      <vt:variant>
        <vt:i4>0</vt:i4>
      </vt:variant>
      <vt:variant>
        <vt:i4>5</vt:i4>
      </vt:variant>
      <vt:variant>
        <vt:lpwstr/>
      </vt:variant>
      <vt:variant>
        <vt:lpwstr>_Toc40961684</vt:lpwstr>
      </vt:variant>
      <vt:variant>
        <vt:i4>1310772</vt:i4>
      </vt:variant>
      <vt:variant>
        <vt:i4>572</vt:i4>
      </vt:variant>
      <vt:variant>
        <vt:i4>0</vt:i4>
      </vt:variant>
      <vt:variant>
        <vt:i4>5</vt:i4>
      </vt:variant>
      <vt:variant>
        <vt:lpwstr/>
      </vt:variant>
      <vt:variant>
        <vt:lpwstr>_Toc40961683</vt:lpwstr>
      </vt:variant>
      <vt:variant>
        <vt:i4>1376308</vt:i4>
      </vt:variant>
      <vt:variant>
        <vt:i4>566</vt:i4>
      </vt:variant>
      <vt:variant>
        <vt:i4>0</vt:i4>
      </vt:variant>
      <vt:variant>
        <vt:i4>5</vt:i4>
      </vt:variant>
      <vt:variant>
        <vt:lpwstr/>
      </vt:variant>
      <vt:variant>
        <vt:lpwstr>_Toc40961682</vt:lpwstr>
      </vt:variant>
      <vt:variant>
        <vt:i4>1441844</vt:i4>
      </vt:variant>
      <vt:variant>
        <vt:i4>560</vt:i4>
      </vt:variant>
      <vt:variant>
        <vt:i4>0</vt:i4>
      </vt:variant>
      <vt:variant>
        <vt:i4>5</vt:i4>
      </vt:variant>
      <vt:variant>
        <vt:lpwstr/>
      </vt:variant>
      <vt:variant>
        <vt:lpwstr>_Toc40961681</vt:lpwstr>
      </vt:variant>
      <vt:variant>
        <vt:i4>1507380</vt:i4>
      </vt:variant>
      <vt:variant>
        <vt:i4>554</vt:i4>
      </vt:variant>
      <vt:variant>
        <vt:i4>0</vt:i4>
      </vt:variant>
      <vt:variant>
        <vt:i4>5</vt:i4>
      </vt:variant>
      <vt:variant>
        <vt:lpwstr/>
      </vt:variant>
      <vt:variant>
        <vt:lpwstr>_Toc40961680</vt:lpwstr>
      </vt:variant>
      <vt:variant>
        <vt:i4>1966139</vt:i4>
      </vt:variant>
      <vt:variant>
        <vt:i4>548</vt:i4>
      </vt:variant>
      <vt:variant>
        <vt:i4>0</vt:i4>
      </vt:variant>
      <vt:variant>
        <vt:i4>5</vt:i4>
      </vt:variant>
      <vt:variant>
        <vt:lpwstr/>
      </vt:variant>
      <vt:variant>
        <vt:lpwstr>_Toc40961679</vt:lpwstr>
      </vt:variant>
      <vt:variant>
        <vt:i4>2031675</vt:i4>
      </vt:variant>
      <vt:variant>
        <vt:i4>542</vt:i4>
      </vt:variant>
      <vt:variant>
        <vt:i4>0</vt:i4>
      </vt:variant>
      <vt:variant>
        <vt:i4>5</vt:i4>
      </vt:variant>
      <vt:variant>
        <vt:lpwstr/>
      </vt:variant>
      <vt:variant>
        <vt:lpwstr>_Toc40961678</vt:lpwstr>
      </vt:variant>
      <vt:variant>
        <vt:i4>1048635</vt:i4>
      </vt:variant>
      <vt:variant>
        <vt:i4>536</vt:i4>
      </vt:variant>
      <vt:variant>
        <vt:i4>0</vt:i4>
      </vt:variant>
      <vt:variant>
        <vt:i4>5</vt:i4>
      </vt:variant>
      <vt:variant>
        <vt:lpwstr/>
      </vt:variant>
      <vt:variant>
        <vt:lpwstr>_Toc40961677</vt:lpwstr>
      </vt:variant>
      <vt:variant>
        <vt:i4>1114171</vt:i4>
      </vt:variant>
      <vt:variant>
        <vt:i4>530</vt:i4>
      </vt:variant>
      <vt:variant>
        <vt:i4>0</vt:i4>
      </vt:variant>
      <vt:variant>
        <vt:i4>5</vt:i4>
      </vt:variant>
      <vt:variant>
        <vt:lpwstr/>
      </vt:variant>
      <vt:variant>
        <vt:lpwstr>_Toc40961676</vt:lpwstr>
      </vt:variant>
      <vt:variant>
        <vt:i4>1179707</vt:i4>
      </vt:variant>
      <vt:variant>
        <vt:i4>524</vt:i4>
      </vt:variant>
      <vt:variant>
        <vt:i4>0</vt:i4>
      </vt:variant>
      <vt:variant>
        <vt:i4>5</vt:i4>
      </vt:variant>
      <vt:variant>
        <vt:lpwstr/>
      </vt:variant>
      <vt:variant>
        <vt:lpwstr>_Toc40961675</vt:lpwstr>
      </vt:variant>
      <vt:variant>
        <vt:i4>1245243</vt:i4>
      </vt:variant>
      <vt:variant>
        <vt:i4>518</vt:i4>
      </vt:variant>
      <vt:variant>
        <vt:i4>0</vt:i4>
      </vt:variant>
      <vt:variant>
        <vt:i4>5</vt:i4>
      </vt:variant>
      <vt:variant>
        <vt:lpwstr/>
      </vt:variant>
      <vt:variant>
        <vt:lpwstr>_Toc40961674</vt:lpwstr>
      </vt:variant>
      <vt:variant>
        <vt:i4>1310779</vt:i4>
      </vt:variant>
      <vt:variant>
        <vt:i4>512</vt:i4>
      </vt:variant>
      <vt:variant>
        <vt:i4>0</vt:i4>
      </vt:variant>
      <vt:variant>
        <vt:i4>5</vt:i4>
      </vt:variant>
      <vt:variant>
        <vt:lpwstr/>
      </vt:variant>
      <vt:variant>
        <vt:lpwstr>_Toc40961673</vt:lpwstr>
      </vt:variant>
      <vt:variant>
        <vt:i4>1376315</vt:i4>
      </vt:variant>
      <vt:variant>
        <vt:i4>506</vt:i4>
      </vt:variant>
      <vt:variant>
        <vt:i4>0</vt:i4>
      </vt:variant>
      <vt:variant>
        <vt:i4>5</vt:i4>
      </vt:variant>
      <vt:variant>
        <vt:lpwstr/>
      </vt:variant>
      <vt:variant>
        <vt:lpwstr>_Toc40961672</vt:lpwstr>
      </vt:variant>
      <vt:variant>
        <vt:i4>1441851</vt:i4>
      </vt:variant>
      <vt:variant>
        <vt:i4>500</vt:i4>
      </vt:variant>
      <vt:variant>
        <vt:i4>0</vt:i4>
      </vt:variant>
      <vt:variant>
        <vt:i4>5</vt:i4>
      </vt:variant>
      <vt:variant>
        <vt:lpwstr/>
      </vt:variant>
      <vt:variant>
        <vt:lpwstr>_Toc40961671</vt:lpwstr>
      </vt:variant>
      <vt:variant>
        <vt:i4>1507387</vt:i4>
      </vt:variant>
      <vt:variant>
        <vt:i4>494</vt:i4>
      </vt:variant>
      <vt:variant>
        <vt:i4>0</vt:i4>
      </vt:variant>
      <vt:variant>
        <vt:i4>5</vt:i4>
      </vt:variant>
      <vt:variant>
        <vt:lpwstr/>
      </vt:variant>
      <vt:variant>
        <vt:lpwstr>_Toc40961670</vt:lpwstr>
      </vt:variant>
      <vt:variant>
        <vt:i4>1966138</vt:i4>
      </vt:variant>
      <vt:variant>
        <vt:i4>488</vt:i4>
      </vt:variant>
      <vt:variant>
        <vt:i4>0</vt:i4>
      </vt:variant>
      <vt:variant>
        <vt:i4>5</vt:i4>
      </vt:variant>
      <vt:variant>
        <vt:lpwstr/>
      </vt:variant>
      <vt:variant>
        <vt:lpwstr>_Toc40961669</vt:lpwstr>
      </vt:variant>
      <vt:variant>
        <vt:i4>2031674</vt:i4>
      </vt:variant>
      <vt:variant>
        <vt:i4>482</vt:i4>
      </vt:variant>
      <vt:variant>
        <vt:i4>0</vt:i4>
      </vt:variant>
      <vt:variant>
        <vt:i4>5</vt:i4>
      </vt:variant>
      <vt:variant>
        <vt:lpwstr/>
      </vt:variant>
      <vt:variant>
        <vt:lpwstr>_Toc40961668</vt:lpwstr>
      </vt:variant>
      <vt:variant>
        <vt:i4>1048634</vt:i4>
      </vt:variant>
      <vt:variant>
        <vt:i4>476</vt:i4>
      </vt:variant>
      <vt:variant>
        <vt:i4>0</vt:i4>
      </vt:variant>
      <vt:variant>
        <vt:i4>5</vt:i4>
      </vt:variant>
      <vt:variant>
        <vt:lpwstr/>
      </vt:variant>
      <vt:variant>
        <vt:lpwstr>_Toc40961667</vt:lpwstr>
      </vt:variant>
      <vt:variant>
        <vt:i4>1114170</vt:i4>
      </vt:variant>
      <vt:variant>
        <vt:i4>470</vt:i4>
      </vt:variant>
      <vt:variant>
        <vt:i4>0</vt:i4>
      </vt:variant>
      <vt:variant>
        <vt:i4>5</vt:i4>
      </vt:variant>
      <vt:variant>
        <vt:lpwstr/>
      </vt:variant>
      <vt:variant>
        <vt:lpwstr>_Toc40961666</vt:lpwstr>
      </vt:variant>
      <vt:variant>
        <vt:i4>1179706</vt:i4>
      </vt:variant>
      <vt:variant>
        <vt:i4>464</vt:i4>
      </vt:variant>
      <vt:variant>
        <vt:i4>0</vt:i4>
      </vt:variant>
      <vt:variant>
        <vt:i4>5</vt:i4>
      </vt:variant>
      <vt:variant>
        <vt:lpwstr/>
      </vt:variant>
      <vt:variant>
        <vt:lpwstr>_Toc40961665</vt:lpwstr>
      </vt:variant>
      <vt:variant>
        <vt:i4>1245242</vt:i4>
      </vt:variant>
      <vt:variant>
        <vt:i4>458</vt:i4>
      </vt:variant>
      <vt:variant>
        <vt:i4>0</vt:i4>
      </vt:variant>
      <vt:variant>
        <vt:i4>5</vt:i4>
      </vt:variant>
      <vt:variant>
        <vt:lpwstr/>
      </vt:variant>
      <vt:variant>
        <vt:lpwstr>_Toc40961664</vt:lpwstr>
      </vt:variant>
      <vt:variant>
        <vt:i4>1310778</vt:i4>
      </vt:variant>
      <vt:variant>
        <vt:i4>452</vt:i4>
      </vt:variant>
      <vt:variant>
        <vt:i4>0</vt:i4>
      </vt:variant>
      <vt:variant>
        <vt:i4>5</vt:i4>
      </vt:variant>
      <vt:variant>
        <vt:lpwstr/>
      </vt:variant>
      <vt:variant>
        <vt:lpwstr>_Toc40961663</vt:lpwstr>
      </vt:variant>
      <vt:variant>
        <vt:i4>1376314</vt:i4>
      </vt:variant>
      <vt:variant>
        <vt:i4>446</vt:i4>
      </vt:variant>
      <vt:variant>
        <vt:i4>0</vt:i4>
      </vt:variant>
      <vt:variant>
        <vt:i4>5</vt:i4>
      </vt:variant>
      <vt:variant>
        <vt:lpwstr/>
      </vt:variant>
      <vt:variant>
        <vt:lpwstr>_Toc40961662</vt:lpwstr>
      </vt:variant>
      <vt:variant>
        <vt:i4>1441850</vt:i4>
      </vt:variant>
      <vt:variant>
        <vt:i4>440</vt:i4>
      </vt:variant>
      <vt:variant>
        <vt:i4>0</vt:i4>
      </vt:variant>
      <vt:variant>
        <vt:i4>5</vt:i4>
      </vt:variant>
      <vt:variant>
        <vt:lpwstr/>
      </vt:variant>
      <vt:variant>
        <vt:lpwstr>_Toc40961661</vt:lpwstr>
      </vt:variant>
      <vt:variant>
        <vt:i4>1507386</vt:i4>
      </vt:variant>
      <vt:variant>
        <vt:i4>434</vt:i4>
      </vt:variant>
      <vt:variant>
        <vt:i4>0</vt:i4>
      </vt:variant>
      <vt:variant>
        <vt:i4>5</vt:i4>
      </vt:variant>
      <vt:variant>
        <vt:lpwstr/>
      </vt:variant>
      <vt:variant>
        <vt:lpwstr>_Toc40961660</vt:lpwstr>
      </vt:variant>
      <vt:variant>
        <vt:i4>2031673</vt:i4>
      </vt:variant>
      <vt:variant>
        <vt:i4>428</vt:i4>
      </vt:variant>
      <vt:variant>
        <vt:i4>0</vt:i4>
      </vt:variant>
      <vt:variant>
        <vt:i4>5</vt:i4>
      </vt:variant>
      <vt:variant>
        <vt:lpwstr/>
      </vt:variant>
      <vt:variant>
        <vt:lpwstr>_Toc40961658</vt:lpwstr>
      </vt:variant>
      <vt:variant>
        <vt:i4>1048633</vt:i4>
      </vt:variant>
      <vt:variant>
        <vt:i4>422</vt:i4>
      </vt:variant>
      <vt:variant>
        <vt:i4>0</vt:i4>
      </vt:variant>
      <vt:variant>
        <vt:i4>5</vt:i4>
      </vt:variant>
      <vt:variant>
        <vt:lpwstr/>
      </vt:variant>
      <vt:variant>
        <vt:lpwstr>_Toc40961657</vt:lpwstr>
      </vt:variant>
      <vt:variant>
        <vt:i4>1114169</vt:i4>
      </vt:variant>
      <vt:variant>
        <vt:i4>416</vt:i4>
      </vt:variant>
      <vt:variant>
        <vt:i4>0</vt:i4>
      </vt:variant>
      <vt:variant>
        <vt:i4>5</vt:i4>
      </vt:variant>
      <vt:variant>
        <vt:lpwstr/>
      </vt:variant>
      <vt:variant>
        <vt:lpwstr>_Toc40961656</vt:lpwstr>
      </vt:variant>
      <vt:variant>
        <vt:i4>1179705</vt:i4>
      </vt:variant>
      <vt:variant>
        <vt:i4>410</vt:i4>
      </vt:variant>
      <vt:variant>
        <vt:i4>0</vt:i4>
      </vt:variant>
      <vt:variant>
        <vt:i4>5</vt:i4>
      </vt:variant>
      <vt:variant>
        <vt:lpwstr/>
      </vt:variant>
      <vt:variant>
        <vt:lpwstr>_Toc40961655</vt:lpwstr>
      </vt:variant>
      <vt:variant>
        <vt:i4>1245241</vt:i4>
      </vt:variant>
      <vt:variant>
        <vt:i4>404</vt:i4>
      </vt:variant>
      <vt:variant>
        <vt:i4>0</vt:i4>
      </vt:variant>
      <vt:variant>
        <vt:i4>5</vt:i4>
      </vt:variant>
      <vt:variant>
        <vt:lpwstr/>
      </vt:variant>
      <vt:variant>
        <vt:lpwstr>_Toc40961654</vt:lpwstr>
      </vt:variant>
      <vt:variant>
        <vt:i4>1310777</vt:i4>
      </vt:variant>
      <vt:variant>
        <vt:i4>398</vt:i4>
      </vt:variant>
      <vt:variant>
        <vt:i4>0</vt:i4>
      </vt:variant>
      <vt:variant>
        <vt:i4>5</vt:i4>
      </vt:variant>
      <vt:variant>
        <vt:lpwstr/>
      </vt:variant>
      <vt:variant>
        <vt:lpwstr>_Toc40961653</vt:lpwstr>
      </vt:variant>
      <vt:variant>
        <vt:i4>1376313</vt:i4>
      </vt:variant>
      <vt:variant>
        <vt:i4>392</vt:i4>
      </vt:variant>
      <vt:variant>
        <vt:i4>0</vt:i4>
      </vt:variant>
      <vt:variant>
        <vt:i4>5</vt:i4>
      </vt:variant>
      <vt:variant>
        <vt:lpwstr/>
      </vt:variant>
      <vt:variant>
        <vt:lpwstr>_Toc40961652</vt:lpwstr>
      </vt:variant>
      <vt:variant>
        <vt:i4>1441849</vt:i4>
      </vt:variant>
      <vt:variant>
        <vt:i4>386</vt:i4>
      </vt:variant>
      <vt:variant>
        <vt:i4>0</vt:i4>
      </vt:variant>
      <vt:variant>
        <vt:i4>5</vt:i4>
      </vt:variant>
      <vt:variant>
        <vt:lpwstr/>
      </vt:variant>
      <vt:variant>
        <vt:lpwstr>_Toc40961651</vt:lpwstr>
      </vt:variant>
      <vt:variant>
        <vt:i4>1507385</vt:i4>
      </vt:variant>
      <vt:variant>
        <vt:i4>380</vt:i4>
      </vt:variant>
      <vt:variant>
        <vt:i4>0</vt:i4>
      </vt:variant>
      <vt:variant>
        <vt:i4>5</vt:i4>
      </vt:variant>
      <vt:variant>
        <vt:lpwstr/>
      </vt:variant>
      <vt:variant>
        <vt:lpwstr>_Toc40961650</vt:lpwstr>
      </vt:variant>
      <vt:variant>
        <vt:i4>1966136</vt:i4>
      </vt:variant>
      <vt:variant>
        <vt:i4>374</vt:i4>
      </vt:variant>
      <vt:variant>
        <vt:i4>0</vt:i4>
      </vt:variant>
      <vt:variant>
        <vt:i4>5</vt:i4>
      </vt:variant>
      <vt:variant>
        <vt:lpwstr/>
      </vt:variant>
      <vt:variant>
        <vt:lpwstr>_Toc40961649</vt:lpwstr>
      </vt:variant>
      <vt:variant>
        <vt:i4>2031672</vt:i4>
      </vt:variant>
      <vt:variant>
        <vt:i4>368</vt:i4>
      </vt:variant>
      <vt:variant>
        <vt:i4>0</vt:i4>
      </vt:variant>
      <vt:variant>
        <vt:i4>5</vt:i4>
      </vt:variant>
      <vt:variant>
        <vt:lpwstr/>
      </vt:variant>
      <vt:variant>
        <vt:lpwstr>_Toc40961648</vt:lpwstr>
      </vt:variant>
      <vt:variant>
        <vt:i4>1048632</vt:i4>
      </vt:variant>
      <vt:variant>
        <vt:i4>362</vt:i4>
      </vt:variant>
      <vt:variant>
        <vt:i4>0</vt:i4>
      </vt:variant>
      <vt:variant>
        <vt:i4>5</vt:i4>
      </vt:variant>
      <vt:variant>
        <vt:lpwstr/>
      </vt:variant>
      <vt:variant>
        <vt:lpwstr>_Toc40961647</vt:lpwstr>
      </vt:variant>
      <vt:variant>
        <vt:i4>1114168</vt:i4>
      </vt:variant>
      <vt:variant>
        <vt:i4>356</vt:i4>
      </vt:variant>
      <vt:variant>
        <vt:i4>0</vt:i4>
      </vt:variant>
      <vt:variant>
        <vt:i4>5</vt:i4>
      </vt:variant>
      <vt:variant>
        <vt:lpwstr/>
      </vt:variant>
      <vt:variant>
        <vt:lpwstr>_Toc40961646</vt:lpwstr>
      </vt:variant>
      <vt:variant>
        <vt:i4>1179704</vt:i4>
      </vt:variant>
      <vt:variant>
        <vt:i4>350</vt:i4>
      </vt:variant>
      <vt:variant>
        <vt:i4>0</vt:i4>
      </vt:variant>
      <vt:variant>
        <vt:i4>5</vt:i4>
      </vt:variant>
      <vt:variant>
        <vt:lpwstr/>
      </vt:variant>
      <vt:variant>
        <vt:lpwstr>_Toc40961645</vt:lpwstr>
      </vt:variant>
      <vt:variant>
        <vt:i4>1245240</vt:i4>
      </vt:variant>
      <vt:variant>
        <vt:i4>344</vt:i4>
      </vt:variant>
      <vt:variant>
        <vt:i4>0</vt:i4>
      </vt:variant>
      <vt:variant>
        <vt:i4>5</vt:i4>
      </vt:variant>
      <vt:variant>
        <vt:lpwstr/>
      </vt:variant>
      <vt:variant>
        <vt:lpwstr>_Toc40961644</vt:lpwstr>
      </vt:variant>
      <vt:variant>
        <vt:i4>1310776</vt:i4>
      </vt:variant>
      <vt:variant>
        <vt:i4>338</vt:i4>
      </vt:variant>
      <vt:variant>
        <vt:i4>0</vt:i4>
      </vt:variant>
      <vt:variant>
        <vt:i4>5</vt:i4>
      </vt:variant>
      <vt:variant>
        <vt:lpwstr/>
      </vt:variant>
      <vt:variant>
        <vt:lpwstr>_Toc40961643</vt:lpwstr>
      </vt:variant>
      <vt:variant>
        <vt:i4>1376312</vt:i4>
      </vt:variant>
      <vt:variant>
        <vt:i4>332</vt:i4>
      </vt:variant>
      <vt:variant>
        <vt:i4>0</vt:i4>
      </vt:variant>
      <vt:variant>
        <vt:i4>5</vt:i4>
      </vt:variant>
      <vt:variant>
        <vt:lpwstr/>
      </vt:variant>
      <vt:variant>
        <vt:lpwstr>_Toc40961642</vt:lpwstr>
      </vt:variant>
      <vt:variant>
        <vt:i4>1441848</vt:i4>
      </vt:variant>
      <vt:variant>
        <vt:i4>326</vt:i4>
      </vt:variant>
      <vt:variant>
        <vt:i4>0</vt:i4>
      </vt:variant>
      <vt:variant>
        <vt:i4>5</vt:i4>
      </vt:variant>
      <vt:variant>
        <vt:lpwstr/>
      </vt:variant>
      <vt:variant>
        <vt:lpwstr>_Toc40961641</vt:lpwstr>
      </vt:variant>
      <vt:variant>
        <vt:i4>1507384</vt:i4>
      </vt:variant>
      <vt:variant>
        <vt:i4>320</vt:i4>
      </vt:variant>
      <vt:variant>
        <vt:i4>0</vt:i4>
      </vt:variant>
      <vt:variant>
        <vt:i4>5</vt:i4>
      </vt:variant>
      <vt:variant>
        <vt:lpwstr/>
      </vt:variant>
      <vt:variant>
        <vt:lpwstr>_Toc40961640</vt:lpwstr>
      </vt:variant>
      <vt:variant>
        <vt:i4>1966143</vt:i4>
      </vt:variant>
      <vt:variant>
        <vt:i4>314</vt:i4>
      </vt:variant>
      <vt:variant>
        <vt:i4>0</vt:i4>
      </vt:variant>
      <vt:variant>
        <vt:i4>5</vt:i4>
      </vt:variant>
      <vt:variant>
        <vt:lpwstr/>
      </vt:variant>
      <vt:variant>
        <vt:lpwstr>_Toc40961639</vt:lpwstr>
      </vt:variant>
      <vt:variant>
        <vt:i4>2031679</vt:i4>
      </vt:variant>
      <vt:variant>
        <vt:i4>308</vt:i4>
      </vt:variant>
      <vt:variant>
        <vt:i4>0</vt:i4>
      </vt:variant>
      <vt:variant>
        <vt:i4>5</vt:i4>
      </vt:variant>
      <vt:variant>
        <vt:lpwstr/>
      </vt:variant>
      <vt:variant>
        <vt:lpwstr>_Toc40961638</vt:lpwstr>
      </vt:variant>
      <vt:variant>
        <vt:i4>1048639</vt:i4>
      </vt:variant>
      <vt:variant>
        <vt:i4>302</vt:i4>
      </vt:variant>
      <vt:variant>
        <vt:i4>0</vt:i4>
      </vt:variant>
      <vt:variant>
        <vt:i4>5</vt:i4>
      </vt:variant>
      <vt:variant>
        <vt:lpwstr/>
      </vt:variant>
      <vt:variant>
        <vt:lpwstr>_Toc40961637</vt:lpwstr>
      </vt:variant>
      <vt:variant>
        <vt:i4>1114175</vt:i4>
      </vt:variant>
      <vt:variant>
        <vt:i4>296</vt:i4>
      </vt:variant>
      <vt:variant>
        <vt:i4>0</vt:i4>
      </vt:variant>
      <vt:variant>
        <vt:i4>5</vt:i4>
      </vt:variant>
      <vt:variant>
        <vt:lpwstr/>
      </vt:variant>
      <vt:variant>
        <vt:lpwstr>_Toc40961636</vt:lpwstr>
      </vt:variant>
      <vt:variant>
        <vt:i4>1179711</vt:i4>
      </vt:variant>
      <vt:variant>
        <vt:i4>290</vt:i4>
      </vt:variant>
      <vt:variant>
        <vt:i4>0</vt:i4>
      </vt:variant>
      <vt:variant>
        <vt:i4>5</vt:i4>
      </vt:variant>
      <vt:variant>
        <vt:lpwstr/>
      </vt:variant>
      <vt:variant>
        <vt:lpwstr>_Toc40961635</vt:lpwstr>
      </vt:variant>
      <vt:variant>
        <vt:i4>1441855</vt:i4>
      </vt:variant>
      <vt:variant>
        <vt:i4>284</vt:i4>
      </vt:variant>
      <vt:variant>
        <vt:i4>0</vt:i4>
      </vt:variant>
      <vt:variant>
        <vt:i4>5</vt:i4>
      </vt:variant>
      <vt:variant>
        <vt:lpwstr/>
      </vt:variant>
      <vt:variant>
        <vt:lpwstr>_Toc40961631</vt:lpwstr>
      </vt:variant>
      <vt:variant>
        <vt:i4>1507391</vt:i4>
      </vt:variant>
      <vt:variant>
        <vt:i4>278</vt:i4>
      </vt:variant>
      <vt:variant>
        <vt:i4>0</vt:i4>
      </vt:variant>
      <vt:variant>
        <vt:i4>5</vt:i4>
      </vt:variant>
      <vt:variant>
        <vt:lpwstr/>
      </vt:variant>
      <vt:variant>
        <vt:lpwstr>_Toc40961630</vt:lpwstr>
      </vt:variant>
      <vt:variant>
        <vt:i4>1966142</vt:i4>
      </vt:variant>
      <vt:variant>
        <vt:i4>272</vt:i4>
      </vt:variant>
      <vt:variant>
        <vt:i4>0</vt:i4>
      </vt:variant>
      <vt:variant>
        <vt:i4>5</vt:i4>
      </vt:variant>
      <vt:variant>
        <vt:lpwstr/>
      </vt:variant>
      <vt:variant>
        <vt:lpwstr>_Toc40961629</vt:lpwstr>
      </vt:variant>
      <vt:variant>
        <vt:i4>2031678</vt:i4>
      </vt:variant>
      <vt:variant>
        <vt:i4>266</vt:i4>
      </vt:variant>
      <vt:variant>
        <vt:i4>0</vt:i4>
      </vt:variant>
      <vt:variant>
        <vt:i4>5</vt:i4>
      </vt:variant>
      <vt:variant>
        <vt:lpwstr/>
      </vt:variant>
      <vt:variant>
        <vt:lpwstr>_Toc40961628</vt:lpwstr>
      </vt:variant>
      <vt:variant>
        <vt:i4>1048638</vt:i4>
      </vt:variant>
      <vt:variant>
        <vt:i4>260</vt:i4>
      </vt:variant>
      <vt:variant>
        <vt:i4>0</vt:i4>
      </vt:variant>
      <vt:variant>
        <vt:i4>5</vt:i4>
      </vt:variant>
      <vt:variant>
        <vt:lpwstr/>
      </vt:variant>
      <vt:variant>
        <vt:lpwstr>_Toc40961627</vt:lpwstr>
      </vt:variant>
      <vt:variant>
        <vt:i4>1114174</vt:i4>
      </vt:variant>
      <vt:variant>
        <vt:i4>254</vt:i4>
      </vt:variant>
      <vt:variant>
        <vt:i4>0</vt:i4>
      </vt:variant>
      <vt:variant>
        <vt:i4>5</vt:i4>
      </vt:variant>
      <vt:variant>
        <vt:lpwstr/>
      </vt:variant>
      <vt:variant>
        <vt:lpwstr>_Toc40961626</vt:lpwstr>
      </vt:variant>
      <vt:variant>
        <vt:i4>1179710</vt:i4>
      </vt:variant>
      <vt:variant>
        <vt:i4>248</vt:i4>
      </vt:variant>
      <vt:variant>
        <vt:i4>0</vt:i4>
      </vt:variant>
      <vt:variant>
        <vt:i4>5</vt:i4>
      </vt:variant>
      <vt:variant>
        <vt:lpwstr/>
      </vt:variant>
      <vt:variant>
        <vt:lpwstr>_Toc40961625</vt:lpwstr>
      </vt:variant>
      <vt:variant>
        <vt:i4>1245246</vt:i4>
      </vt:variant>
      <vt:variant>
        <vt:i4>242</vt:i4>
      </vt:variant>
      <vt:variant>
        <vt:i4>0</vt:i4>
      </vt:variant>
      <vt:variant>
        <vt:i4>5</vt:i4>
      </vt:variant>
      <vt:variant>
        <vt:lpwstr/>
      </vt:variant>
      <vt:variant>
        <vt:lpwstr>_Toc40961624</vt:lpwstr>
      </vt:variant>
      <vt:variant>
        <vt:i4>1310782</vt:i4>
      </vt:variant>
      <vt:variant>
        <vt:i4>236</vt:i4>
      </vt:variant>
      <vt:variant>
        <vt:i4>0</vt:i4>
      </vt:variant>
      <vt:variant>
        <vt:i4>5</vt:i4>
      </vt:variant>
      <vt:variant>
        <vt:lpwstr/>
      </vt:variant>
      <vt:variant>
        <vt:lpwstr>_Toc40961623</vt:lpwstr>
      </vt:variant>
      <vt:variant>
        <vt:i4>1376318</vt:i4>
      </vt:variant>
      <vt:variant>
        <vt:i4>230</vt:i4>
      </vt:variant>
      <vt:variant>
        <vt:i4>0</vt:i4>
      </vt:variant>
      <vt:variant>
        <vt:i4>5</vt:i4>
      </vt:variant>
      <vt:variant>
        <vt:lpwstr/>
      </vt:variant>
      <vt:variant>
        <vt:lpwstr>_Toc40961622</vt:lpwstr>
      </vt:variant>
      <vt:variant>
        <vt:i4>1441854</vt:i4>
      </vt:variant>
      <vt:variant>
        <vt:i4>224</vt:i4>
      </vt:variant>
      <vt:variant>
        <vt:i4>0</vt:i4>
      </vt:variant>
      <vt:variant>
        <vt:i4>5</vt:i4>
      </vt:variant>
      <vt:variant>
        <vt:lpwstr/>
      </vt:variant>
      <vt:variant>
        <vt:lpwstr>_Toc40961621</vt:lpwstr>
      </vt:variant>
      <vt:variant>
        <vt:i4>1507390</vt:i4>
      </vt:variant>
      <vt:variant>
        <vt:i4>218</vt:i4>
      </vt:variant>
      <vt:variant>
        <vt:i4>0</vt:i4>
      </vt:variant>
      <vt:variant>
        <vt:i4>5</vt:i4>
      </vt:variant>
      <vt:variant>
        <vt:lpwstr/>
      </vt:variant>
      <vt:variant>
        <vt:lpwstr>_Toc40961620</vt:lpwstr>
      </vt:variant>
      <vt:variant>
        <vt:i4>1966141</vt:i4>
      </vt:variant>
      <vt:variant>
        <vt:i4>212</vt:i4>
      </vt:variant>
      <vt:variant>
        <vt:i4>0</vt:i4>
      </vt:variant>
      <vt:variant>
        <vt:i4>5</vt:i4>
      </vt:variant>
      <vt:variant>
        <vt:lpwstr/>
      </vt:variant>
      <vt:variant>
        <vt:lpwstr>_Toc40961619</vt:lpwstr>
      </vt:variant>
      <vt:variant>
        <vt:i4>2031677</vt:i4>
      </vt:variant>
      <vt:variant>
        <vt:i4>206</vt:i4>
      </vt:variant>
      <vt:variant>
        <vt:i4>0</vt:i4>
      </vt:variant>
      <vt:variant>
        <vt:i4>5</vt:i4>
      </vt:variant>
      <vt:variant>
        <vt:lpwstr/>
      </vt:variant>
      <vt:variant>
        <vt:lpwstr>_Toc40961618</vt:lpwstr>
      </vt:variant>
      <vt:variant>
        <vt:i4>1048637</vt:i4>
      </vt:variant>
      <vt:variant>
        <vt:i4>200</vt:i4>
      </vt:variant>
      <vt:variant>
        <vt:i4>0</vt:i4>
      </vt:variant>
      <vt:variant>
        <vt:i4>5</vt:i4>
      </vt:variant>
      <vt:variant>
        <vt:lpwstr/>
      </vt:variant>
      <vt:variant>
        <vt:lpwstr>_Toc40961617</vt:lpwstr>
      </vt:variant>
      <vt:variant>
        <vt:i4>1114173</vt:i4>
      </vt:variant>
      <vt:variant>
        <vt:i4>194</vt:i4>
      </vt:variant>
      <vt:variant>
        <vt:i4>0</vt:i4>
      </vt:variant>
      <vt:variant>
        <vt:i4>5</vt:i4>
      </vt:variant>
      <vt:variant>
        <vt:lpwstr/>
      </vt:variant>
      <vt:variant>
        <vt:lpwstr>_Toc40961616</vt:lpwstr>
      </vt:variant>
      <vt:variant>
        <vt:i4>1179709</vt:i4>
      </vt:variant>
      <vt:variant>
        <vt:i4>188</vt:i4>
      </vt:variant>
      <vt:variant>
        <vt:i4>0</vt:i4>
      </vt:variant>
      <vt:variant>
        <vt:i4>5</vt:i4>
      </vt:variant>
      <vt:variant>
        <vt:lpwstr/>
      </vt:variant>
      <vt:variant>
        <vt:lpwstr>_Toc40961615</vt:lpwstr>
      </vt:variant>
      <vt:variant>
        <vt:i4>1245245</vt:i4>
      </vt:variant>
      <vt:variant>
        <vt:i4>182</vt:i4>
      </vt:variant>
      <vt:variant>
        <vt:i4>0</vt:i4>
      </vt:variant>
      <vt:variant>
        <vt:i4>5</vt:i4>
      </vt:variant>
      <vt:variant>
        <vt:lpwstr/>
      </vt:variant>
      <vt:variant>
        <vt:lpwstr>_Toc40961614</vt:lpwstr>
      </vt:variant>
      <vt:variant>
        <vt:i4>1310781</vt:i4>
      </vt:variant>
      <vt:variant>
        <vt:i4>176</vt:i4>
      </vt:variant>
      <vt:variant>
        <vt:i4>0</vt:i4>
      </vt:variant>
      <vt:variant>
        <vt:i4>5</vt:i4>
      </vt:variant>
      <vt:variant>
        <vt:lpwstr/>
      </vt:variant>
      <vt:variant>
        <vt:lpwstr>_Toc40961613</vt:lpwstr>
      </vt:variant>
      <vt:variant>
        <vt:i4>1376317</vt:i4>
      </vt:variant>
      <vt:variant>
        <vt:i4>170</vt:i4>
      </vt:variant>
      <vt:variant>
        <vt:i4>0</vt:i4>
      </vt:variant>
      <vt:variant>
        <vt:i4>5</vt:i4>
      </vt:variant>
      <vt:variant>
        <vt:lpwstr/>
      </vt:variant>
      <vt:variant>
        <vt:lpwstr>_Toc40961612</vt:lpwstr>
      </vt:variant>
      <vt:variant>
        <vt:i4>1441853</vt:i4>
      </vt:variant>
      <vt:variant>
        <vt:i4>164</vt:i4>
      </vt:variant>
      <vt:variant>
        <vt:i4>0</vt:i4>
      </vt:variant>
      <vt:variant>
        <vt:i4>5</vt:i4>
      </vt:variant>
      <vt:variant>
        <vt:lpwstr/>
      </vt:variant>
      <vt:variant>
        <vt:lpwstr>_Toc40961611</vt:lpwstr>
      </vt:variant>
      <vt:variant>
        <vt:i4>1507389</vt:i4>
      </vt:variant>
      <vt:variant>
        <vt:i4>158</vt:i4>
      </vt:variant>
      <vt:variant>
        <vt:i4>0</vt:i4>
      </vt:variant>
      <vt:variant>
        <vt:i4>5</vt:i4>
      </vt:variant>
      <vt:variant>
        <vt:lpwstr/>
      </vt:variant>
      <vt:variant>
        <vt:lpwstr>_Toc40961610</vt:lpwstr>
      </vt:variant>
      <vt:variant>
        <vt:i4>1966140</vt:i4>
      </vt:variant>
      <vt:variant>
        <vt:i4>152</vt:i4>
      </vt:variant>
      <vt:variant>
        <vt:i4>0</vt:i4>
      </vt:variant>
      <vt:variant>
        <vt:i4>5</vt:i4>
      </vt:variant>
      <vt:variant>
        <vt:lpwstr/>
      </vt:variant>
      <vt:variant>
        <vt:lpwstr>_Toc40961609</vt:lpwstr>
      </vt:variant>
      <vt:variant>
        <vt:i4>2031676</vt:i4>
      </vt:variant>
      <vt:variant>
        <vt:i4>146</vt:i4>
      </vt:variant>
      <vt:variant>
        <vt:i4>0</vt:i4>
      </vt:variant>
      <vt:variant>
        <vt:i4>5</vt:i4>
      </vt:variant>
      <vt:variant>
        <vt:lpwstr/>
      </vt:variant>
      <vt:variant>
        <vt:lpwstr>_Toc40961608</vt:lpwstr>
      </vt:variant>
      <vt:variant>
        <vt:i4>1048636</vt:i4>
      </vt:variant>
      <vt:variant>
        <vt:i4>140</vt:i4>
      </vt:variant>
      <vt:variant>
        <vt:i4>0</vt:i4>
      </vt:variant>
      <vt:variant>
        <vt:i4>5</vt:i4>
      </vt:variant>
      <vt:variant>
        <vt:lpwstr/>
      </vt:variant>
      <vt:variant>
        <vt:lpwstr>_Toc40961607</vt:lpwstr>
      </vt:variant>
      <vt:variant>
        <vt:i4>1114172</vt:i4>
      </vt:variant>
      <vt:variant>
        <vt:i4>134</vt:i4>
      </vt:variant>
      <vt:variant>
        <vt:i4>0</vt:i4>
      </vt:variant>
      <vt:variant>
        <vt:i4>5</vt:i4>
      </vt:variant>
      <vt:variant>
        <vt:lpwstr/>
      </vt:variant>
      <vt:variant>
        <vt:lpwstr>_Toc40961606</vt:lpwstr>
      </vt:variant>
      <vt:variant>
        <vt:i4>1179708</vt:i4>
      </vt:variant>
      <vt:variant>
        <vt:i4>128</vt:i4>
      </vt:variant>
      <vt:variant>
        <vt:i4>0</vt:i4>
      </vt:variant>
      <vt:variant>
        <vt:i4>5</vt:i4>
      </vt:variant>
      <vt:variant>
        <vt:lpwstr/>
      </vt:variant>
      <vt:variant>
        <vt:lpwstr>_Toc40961605</vt:lpwstr>
      </vt:variant>
      <vt:variant>
        <vt:i4>1245244</vt:i4>
      </vt:variant>
      <vt:variant>
        <vt:i4>122</vt:i4>
      </vt:variant>
      <vt:variant>
        <vt:i4>0</vt:i4>
      </vt:variant>
      <vt:variant>
        <vt:i4>5</vt:i4>
      </vt:variant>
      <vt:variant>
        <vt:lpwstr/>
      </vt:variant>
      <vt:variant>
        <vt:lpwstr>_Toc40961604</vt:lpwstr>
      </vt:variant>
      <vt:variant>
        <vt:i4>1310780</vt:i4>
      </vt:variant>
      <vt:variant>
        <vt:i4>116</vt:i4>
      </vt:variant>
      <vt:variant>
        <vt:i4>0</vt:i4>
      </vt:variant>
      <vt:variant>
        <vt:i4>5</vt:i4>
      </vt:variant>
      <vt:variant>
        <vt:lpwstr/>
      </vt:variant>
      <vt:variant>
        <vt:lpwstr>_Toc40961603</vt:lpwstr>
      </vt:variant>
      <vt:variant>
        <vt:i4>1376316</vt:i4>
      </vt:variant>
      <vt:variant>
        <vt:i4>110</vt:i4>
      </vt:variant>
      <vt:variant>
        <vt:i4>0</vt:i4>
      </vt:variant>
      <vt:variant>
        <vt:i4>5</vt:i4>
      </vt:variant>
      <vt:variant>
        <vt:lpwstr/>
      </vt:variant>
      <vt:variant>
        <vt:lpwstr>_Toc40961602</vt:lpwstr>
      </vt:variant>
      <vt:variant>
        <vt:i4>1441852</vt:i4>
      </vt:variant>
      <vt:variant>
        <vt:i4>104</vt:i4>
      </vt:variant>
      <vt:variant>
        <vt:i4>0</vt:i4>
      </vt:variant>
      <vt:variant>
        <vt:i4>5</vt:i4>
      </vt:variant>
      <vt:variant>
        <vt:lpwstr/>
      </vt:variant>
      <vt:variant>
        <vt:lpwstr>_Toc40961601</vt:lpwstr>
      </vt:variant>
      <vt:variant>
        <vt:i4>1507388</vt:i4>
      </vt:variant>
      <vt:variant>
        <vt:i4>98</vt:i4>
      </vt:variant>
      <vt:variant>
        <vt:i4>0</vt:i4>
      </vt:variant>
      <vt:variant>
        <vt:i4>5</vt:i4>
      </vt:variant>
      <vt:variant>
        <vt:lpwstr/>
      </vt:variant>
      <vt:variant>
        <vt:lpwstr>_Toc40961600</vt:lpwstr>
      </vt:variant>
      <vt:variant>
        <vt:i4>1900597</vt:i4>
      </vt:variant>
      <vt:variant>
        <vt:i4>92</vt:i4>
      </vt:variant>
      <vt:variant>
        <vt:i4>0</vt:i4>
      </vt:variant>
      <vt:variant>
        <vt:i4>5</vt:i4>
      </vt:variant>
      <vt:variant>
        <vt:lpwstr/>
      </vt:variant>
      <vt:variant>
        <vt:lpwstr>_Toc40961599</vt:lpwstr>
      </vt:variant>
      <vt:variant>
        <vt:i4>1835061</vt:i4>
      </vt:variant>
      <vt:variant>
        <vt:i4>86</vt:i4>
      </vt:variant>
      <vt:variant>
        <vt:i4>0</vt:i4>
      </vt:variant>
      <vt:variant>
        <vt:i4>5</vt:i4>
      </vt:variant>
      <vt:variant>
        <vt:lpwstr/>
      </vt:variant>
      <vt:variant>
        <vt:lpwstr>_Toc40961598</vt:lpwstr>
      </vt:variant>
      <vt:variant>
        <vt:i4>1245237</vt:i4>
      </vt:variant>
      <vt:variant>
        <vt:i4>80</vt:i4>
      </vt:variant>
      <vt:variant>
        <vt:i4>0</vt:i4>
      </vt:variant>
      <vt:variant>
        <vt:i4>5</vt:i4>
      </vt:variant>
      <vt:variant>
        <vt:lpwstr/>
      </vt:variant>
      <vt:variant>
        <vt:lpwstr>_Toc40961597</vt:lpwstr>
      </vt:variant>
      <vt:variant>
        <vt:i4>1179701</vt:i4>
      </vt:variant>
      <vt:variant>
        <vt:i4>74</vt:i4>
      </vt:variant>
      <vt:variant>
        <vt:i4>0</vt:i4>
      </vt:variant>
      <vt:variant>
        <vt:i4>5</vt:i4>
      </vt:variant>
      <vt:variant>
        <vt:lpwstr/>
      </vt:variant>
      <vt:variant>
        <vt:lpwstr>_Toc40961596</vt:lpwstr>
      </vt:variant>
      <vt:variant>
        <vt:i4>1114165</vt:i4>
      </vt:variant>
      <vt:variant>
        <vt:i4>68</vt:i4>
      </vt:variant>
      <vt:variant>
        <vt:i4>0</vt:i4>
      </vt:variant>
      <vt:variant>
        <vt:i4>5</vt:i4>
      </vt:variant>
      <vt:variant>
        <vt:lpwstr/>
      </vt:variant>
      <vt:variant>
        <vt:lpwstr>_Toc40961595</vt:lpwstr>
      </vt:variant>
      <vt:variant>
        <vt:i4>1048629</vt:i4>
      </vt:variant>
      <vt:variant>
        <vt:i4>62</vt:i4>
      </vt:variant>
      <vt:variant>
        <vt:i4>0</vt:i4>
      </vt:variant>
      <vt:variant>
        <vt:i4>5</vt:i4>
      </vt:variant>
      <vt:variant>
        <vt:lpwstr/>
      </vt:variant>
      <vt:variant>
        <vt:lpwstr>_Toc40961594</vt:lpwstr>
      </vt:variant>
      <vt:variant>
        <vt:i4>1507381</vt:i4>
      </vt:variant>
      <vt:variant>
        <vt:i4>56</vt:i4>
      </vt:variant>
      <vt:variant>
        <vt:i4>0</vt:i4>
      </vt:variant>
      <vt:variant>
        <vt:i4>5</vt:i4>
      </vt:variant>
      <vt:variant>
        <vt:lpwstr/>
      </vt:variant>
      <vt:variant>
        <vt:lpwstr>_Toc40961593</vt:lpwstr>
      </vt:variant>
      <vt:variant>
        <vt:i4>1441845</vt:i4>
      </vt:variant>
      <vt:variant>
        <vt:i4>50</vt:i4>
      </vt:variant>
      <vt:variant>
        <vt:i4>0</vt:i4>
      </vt:variant>
      <vt:variant>
        <vt:i4>5</vt:i4>
      </vt:variant>
      <vt:variant>
        <vt:lpwstr/>
      </vt:variant>
      <vt:variant>
        <vt:lpwstr>_Toc40961592</vt:lpwstr>
      </vt:variant>
      <vt:variant>
        <vt:i4>1376309</vt:i4>
      </vt:variant>
      <vt:variant>
        <vt:i4>44</vt:i4>
      </vt:variant>
      <vt:variant>
        <vt:i4>0</vt:i4>
      </vt:variant>
      <vt:variant>
        <vt:i4>5</vt:i4>
      </vt:variant>
      <vt:variant>
        <vt:lpwstr/>
      </vt:variant>
      <vt:variant>
        <vt:lpwstr>_Toc40961591</vt:lpwstr>
      </vt:variant>
      <vt:variant>
        <vt:i4>1310773</vt:i4>
      </vt:variant>
      <vt:variant>
        <vt:i4>38</vt:i4>
      </vt:variant>
      <vt:variant>
        <vt:i4>0</vt:i4>
      </vt:variant>
      <vt:variant>
        <vt:i4>5</vt:i4>
      </vt:variant>
      <vt:variant>
        <vt:lpwstr/>
      </vt:variant>
      <vt:variant>
        <vt:lpwstr>_Toc40961590</vt:lpwstr>
      </vt:variant>
      <vt:variant>
        <vt:i4>1900596</vt:i4>
      </vt:variant>
      <vt:variant>
        <vt:i4>32</vt:i4>
      </vt:variant>
      <vt:variant>
        <vt:i4>0</vt:i4>
      </vt:variant>
      <vt:variant>
        <vt:i4>5</vt:i4>
      </vt:variant>
      <vt:variant>
        <vt:lpwstr/>
      </vt:variant>
      <vt:variant>
        <vt:lpwstr>_Toc40961589</vt:lpwstr>
      </vt:variant>
      <vt:variant>
        <vt:i4>1835060</vt:i4>
      </vt:variant>
      <vt:variant>
        <vt:i4>26</vt:i4>
      </vt:variant>
      <vt:variant>
        <vt:i4>0</vt:i4>
      </vt:variant>
      <vt:variant>
        <vt:i4>5</vt:i4>
      </vt:variant>
      <vt:variant>
        <vt:lpwstr/>
      </vt:variant>
      <vt:variant>
        <vt:lpwstr>_Toc40961588</vt:lpwstr>
      </vt:variant>
      <vt:variant>
        <vt:i4>1245236</vt:i4>
      </vt:variant>
      <vt:variant>
        <vt:i4>20</vt:i4>
      </vt:variant>
      <vt:variant>
        <vt:i4>0</vt:i4>
      </vt:variant>
      <vt:variant>
        <vt:i4>5</vt:i4>
      </vt:variant>
      <vt:variant>
        <vt:lpwstr/>
      </vt:variant>
      <vt:variant>
        <vt:lpwstr>_Toc40961587</vt:lpwstr>
      </vt:variant>
      <vt:variant>
        <vt:i4>1179700</vt:i4>
      </vt:variant>
      <vt:variant>
        <vt:i4>14</vt:i4>
      </vt:variant>
      <vt:variant>
        <vt:i4>0</vt:i4>
      </vt:variant>
      <vt:variant>
        <vt:i4>5</vt:i4>
      </vt:variant>
      <vt:variant>
        <vt:lpwstr/>
      </vt:variant>
      <vt:variant>
        <vt:lpwstr>_Toc40961586</vt:lpwstr>
      </vt:variant>
      <vt:variant>
        <vt:i4>1114164</vt:i4>
      </vt:variant>
      <vt:variant>
        <vt:i4>8</vt:i4>
      </vt:variant>
      <vt:variant>
        <vt:i4>0</vt:i4>
      </vt:variant>
      <vt:variant>
        <vt:i4>5</vt:i4>
      </vt:variant>
      <vt:variant>
        <vt:lpwstr/>
      </vt:variant>
      <vt:variant>
        <vt:lpwstr>_Toc40961585</vt:lpwstr>
      </vt:variant>
      <vt:variant>
        <vt:i4>1048628</vt:i4>
      </vt:variant>
      <vt:variant>
        <vt:i4>2</vt:i4>
      </vt:variant>
      <vt:variant>
        <vt:i4>0</vt:i4>
      </vt:variant>
      <vt:variant>
        <vt:i4>5</vt:i4>
      </vt:variant>
      <vt:variant>
        <vt:lpwstr/>
      </vt:variant>
      <vt:variant>
        <vt:lpwstr>_Toc40961584</vt:lpwstr>
      </vt:variant>
      <vt:variant>
        <vt:i4>4784134</vt:i4>
      </vt:variant>
      <vt:variant>
        <vt:i4>0</vt:i4>
      </vt:variant>
      <vt:variant>
        <vt:i4>0</vt:i4>
      </vt:variant>
      <vt:variant>
        <vt:i4>5</vt:i4>
      </vt:variant>
      <vt:variant>
        <vt:lpwstr>https://www.gov.si/assets/organi-v-sestavi/IRSOP/O-IRSOP-u/kriteriji-za-izredne-insp-nadzore/Kriteriji-za-dolocanje-prioritet-IRSOP-2020.pdf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Vesela Baroš</cp:lastModifiedBy>
  <cp:revision>6</cp:revision>
  <cp:lastPrinted>2021-06-10T09:38:00Z</cp:lastPrinted>
  <dcterms:created xsi:type="dcterms:W3CDTF">2023-06-20T08:45:00Z</dcterms:created>
  <dcterms:modified xsi:type="dcterms:W3CDTF">2023-06-21T11:23:00Z</dcterms:modified>
</cp:coreProperties>
</file>