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BCE" w:rsidRPr="00CA5EC1" w:rsidRDefault="00A40BCE" w:rsidP="00A40BCE">
      <w:bookmarkStart w:id="0" w:name="_GoBack"/>
      <w:bookmarkEnd w:id="0"/>
      <w:r w:rsidRPr="00557877">
        <w:rPr>
          <w:noProof/>
        </w:rPr>
        <w:drawing>
          <wp:anchor distT="0" distB="0" distL="114300" distR="114300" simplePos="0" relativeHeight="251350016" behindDoc="1" locked="0" layoutInCell="1" allowOverlap="1" wp14:anchorId="37A39CCD" wp14:editId="1AC32F67">
            <wp:simplePos x="0" y="0"/>
            <wp:positionH relativeFrom="page">
              <wp:posOffset>4116</wp:posOffset>
            </wp:positionH>
            <wp:positionV relativeFrom="paragraph">
              <wp:posOffset>-897873</wp:posOffset>
            </wp:positionV>
            <wp:extent cx="7553325" cy="13357225"/>
            <wp:effectExtent l="0" t="0" r="9525" b="0"/>
            <wp:wrapNone/>
            <wp:docPr id="12" name="Picture 2" descr="businesslines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inesslineslight.jpg"/>
                    <pic:cNvPicPr>
                      <a:picLocks noChangeAspect="1" noChangeArrowheads="1"/>
                    </pic:cNvPicPr>
                  </pic:nvPicPr>
                  <pic:blipFill>
                    <a:blip r:embed="rId8">
                      <a:extLst>
                        <a:ext uri="{28A0092B-C50C-407E-A947-70E740481C1C}">
                          <a14:useLocalDpi xmlns:a14="http://schemas.microsoft.com/office/drawing/2010/main" val="0"/>
                        </a:ext>
                      </a:extLst>
                    </a:blip>
                    <a:srcRect r="20563"/>
                    <a:stretch>
                      <a:fillRect/>
                    </a:stretch>
                  </pic:blipFill>
                  <pic:spPr bwMode="auto">
                    <a:xfrm>
                      <a:off x="0" y="0"/>
                      <a:ext cx="7553325" cy="1335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53088" behindDoc="1" locked="0" layoutInCell="1" allowOverlap="1" wp14:anchorId="37444FB4" wp14:editId="52B27479">
            <wp:simplePos x="0" y="0"/>
            <wp:positionH relativeFrom="column">
              <wp:posOffset>-452755</wp:posOffset>
            </wp:positionH>
            <wp:positionV relativeFrom="paragraph">
              <wp:posOffset>13970</wp:posOffset>
            </wp:positionV>
            <wp:extent cx="304800" cy="374650"/>
            <wp:effectExtent l="0" t="0" r="0" b="0"/>
            <wp:wrapTight wrapText="bothSides">
              <wp:wrapPolygon edited="0">
                <wp:start x="0" y="0"/>
                <wp:lineTo x="0" y="13180"/>
                <wp:lineTo x="1350" y="17573"/>
                <wp:lineTo x="5400" y="20868"/>
                <wp:lineTo x="6750" y="20868"/>
                <wp:lineTo x="12150" y="20868"/>
                <wp:lineTo x="18900" y="17573"/>
                <wp:lineTo x="20250" y="12081"/>
                <wp:lineTo x="20250" y="1098"/>
                <wp:lineTo x="18900" y="0"/>
                <wp:lineTo x="0" y="0"/>
              </wp:wrapPolygon>
            </wp:wrapTight>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EC1">
        <w:t>REPUBLIKA SLOVENIJA</w:t>
      </w:r>
    </w:p>
    <w:p w:rsidR="00A40BCE" w:rsidRPr="00CA5EC1" w:rsidRDefault="00A40BCE" w:rsidP="00A40BCE">
      <w:r w:rsidRPr="00CA5EC1">
        <w:t>MINISTRSTVO ZA OKOLJE IN PROSTOR</w:t>
      </w:r>
    </w:p>
    <w:p w:rsidR="00A40BCE" w:rsidRPr="00CA5EC1" w:rsidRDefault="00A40BCE" w:rsidP="00A40BCE">
      <w:r w:rsidRPr="00CA5EC1">
        <w:t>INŠPEKTORAT REPUBLIKE SLOVENIJE ZA OKOLJE IN PROSTOR</w:t>
      </w:r>
    </w:p>
    <w:p w:rsidR="00A40BCE" w:rsidRPr="00F528DF" w:rsidRDefault="00A40BCE" w:rsidP="00A40BCE">
      <w:r w:rsidRPr="00CA5EC1">
        <w:t xml:space="preserve">Dunajska cesta </w:t>
      </w:r>
      <w:r>
        <w:t>58, 1000 Ljubljana</w:t>
      </w:r>
    </w:p>
    <w:p w:rsidR="00A40BCE" w:rsidRPr="00A40BCE" w:rsidRDefault="00A40BCE">
      <w:pPr>
        <w:spacing w:line="240" w:lineRule="auto"/>
        <w:jc w:val="left"/>
        <w:rPr>
          <w:b/>
          <w:sz w:val="32"/>
          <w:szCs w:val="32"/>
        </w:rPr>
      </w:pPr>
    </w:p>
    <w:p w:rsidR="00A40BCE" w:rsidRPr="00A40BCE" w:rsidRDefault="00A40BCE">
      <w:pPr>
        <w:spacing w:line="240" w:lineRule="auto"/>
        <w:jc w:val="left"/>
        <w:rPr>
          <w:b/>
          <w:sz w:val="32"/>
          <w:szCs w:val="32"/>
        </w:rPr>
      </w:pPr>
    </w:p>
    <w:p w:rsidR="00A40BCE" w:rsidRPr="00A40BCE" w:rsidRDefault="00A40BCE">
      <w:pPr>
        <w:spacing w:line="240" w:lineRule="auto"/>
        <w:jc w:val="left"/>
        <w:rPr>
          <w:b/>
          <w:sz w:val="32"/>
          <w:szCs w:val="32"/>
        </w:rPr>
      </w:pPr>
    </w:p>
    <w:p w:rsidR="00A40BCE" w:rsidRPr="00A40BCE" w:rsidRDefault="00A40BCE">
      <w:pPr>
        <w:spacing w:line="240" w:lineRule="auto"/>
        <w:jc w:val="left"/>
        <w:rPr>
          <w:b/>
          <w:sz w:val="32"/>
          <w:szCs w:val="32"/>
        </w:rPr>
      </w:pPr>
    </w:p>
    <w:p w:rsidR="005C59B3" w:rsidRDefault="005C59B3" w:rsidP="003C6F7A">
      <w:pPr>
        <w:spacing w:line="240" w:lineRule="auto"/>
        <w:rPr>
          <w:b/>
          <w:sz w:val="40"/>
          <w:szCs w:val="32"/>
        </w:rPr>
      </w:pPr>
    </w:p>
    <w:p w:rsidR="00A40BCE" w:rsidRPr="00A40BCE" w:rsidRDefault="00A40BCE" w:rsidP="003C6F7A">
      <w:pPr>
        <w:spacing w:line="240" w:lineRule="auto"/>
        <w:jc w:val="center"/>
        <w:rPr>
          <w:b/>
          <w:sz w:val="40"/>
          <w:szCs w:val="32"/>
        </w:rPr>
      </w:pPr>
      <w:r w:rsidRPr="00A40BCE">
        <w:rPr>
          <w:b/>
          <w:sz w:val="40"/>
          <w:szCs w:val="32"/>
        </w:rPr>
        <w:t>POROČILO O DELU</w:t>
      </w:r>
    </w:p>
    <w:p w:rsidR="00A40BCE" w:rsidRPr="00A40BCE" w:rsidRDefault="00A40BCE" w:rsidP="003C6F7A">
      <w:pPr>
        <w:spacing w:line="240" w:lineRule="auto"/>
        <w:jc w:val="center"/>
        <w:rPr>
          <w:b/>
          <w:sz w:val="40"/>
          <w:szCs w:val="32"/>
        </w:rPr>
      </w:pPr>
      <w:r w:rsidRPr="00A40BCE">
        <w:rPr>
          <w:b/>
          <w:sz w:val="40"/>
          <w:szCs w:val="32"/>
        </w:rPr>
        <w:t>ZA LETO 2019</w:t>
      </w:r>
    </w:p>
    <w:p w:rsidR="00A40BCE" w:rsidRPr="00A40BCE" w:rsidRDefault="00A40BCE" w:rsidP="00A40BCE">
      <w:pPr>
        <w:spacing w:line="240" w:lineRule="auto"/>
        <w:jc w:val="center"/>
        <w:rPr>
          <w:b/>
          <w:sz w:val="32"/>
          <w:szCs w:val="32"/>
        </w:rPr>
      </w:pPr>
    </w:p>
    <w:p w:rsidR="003C6F7A" w:rsidRDefault="007C74DC" w:rsidP="003C6F7A">
      <w:pPr>
        <w:spacing w:line="240" w:lineRule="auto"/>
        <w:rPr>
          <w:b/>
          <w:sz w:val="32"/>
          <w:szCs w:val="32"/>
        </w:rPr>
      </w:pPr>
      <w:r w:rsidRPr="00FF40B5">
        <w:rPr>
          <w:noProof/>
          <w:highlight w:val="yellow"/>
        </w:rPr>
        <mc:AlternateContent>
          <mc:Choice Requires="wps">
            <w:drawing>
              <wp:anchor distT="91440" distB="91440" distL="365760" distR="365760" simplePos="0" relativeHeight="251969536" behindDoc="0" locked="0" layoutInCell="1" allowOverlap="1" wp14:anchorId="11E2B728" wp14:editId="41994044">
                <wp:simplePos x="0" y="0"/>
                <wp:positionH relativeFrom="margin">
                  <wp:posOffset>-377915</wp:posOffset>
                </wp:positionH>
                <wp:positionV relativeFrom="bottomMargin">
                  <wp:posOffset>-1357539</wp:posOffset>
                </wp:positionV>
                <wp:extent cx="6509385" cy="1334135"/>
                <wp:effectExtent l="0" t="0" r="0" b="0"/>
                <wp:wrapSquare wrapText="bothSides"/>
                <wp:docPr id="29" name="Pravokotnik 29"/>
                <wp:cNvGraphicFramePr/>
                <a:graphic xmlns:a="http://schemas.openxmlformats.org/drawingml/2006/main">
                  <a:graphicData uri="http://schemas.microsoft.com/office/word/2010/wordprocessingShape">
                    <wps:wsp>
                      <wps:cNvSpPr/>
                      <wps:spPr>
                        <a:xfrm>
                          <a:off x="0" y="0"/>
                          <a:ext cx="6509385" cy="1334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74DC" w:rsidRDefault="007C74DC" w:rsidP="007C74DC">
                            <w:pPr>
                              <w:pStyle w:val="Naslovnica0"/>
                              <w:rPr>
                                <w:b/>
                                <w:color w:val="595959" w:themeColor="text1" w:themeTint="A6"/>
                                <w:sz w:val="32"/>
                                <w:szCs w:val="32"/>
                              </w:rPr>
                            </w:pPr>
                          </w:p>
                          <w:p w:rsidR="007C74DC" w:rsidRDefault="007C74DC" w:rsidP="007C74DC">
                            <w:pPr>
                              <w:pStyle w:val="Naslovnica0"/>
                              <w:rPr>
                                <w:b/>
                                <w:color w:val="595959" w:themeColor="text1" w:themeTint="A6"/>
                                <w:sz w:val="32"/>
                                <w:szCs w:val="32"/>
                              </w:rPr>
                            </w:pPr>
                          </w:p>
                          <w:p w:rsidR="007C74DC" w:rsidRPr="000A4919" w:rsidRDefault="00D65CF8" w:rsidP="007C74DC">
                            <w:pPr>
                              <w:pStyle w:val="Naslovnica0"/>
                              <w:rPr>
                                <w:b/>
                                <w:color w:val="595959" w:themeColor="text1" w:themeTint="A6"/>
                                <w:sz w:val="32"/>
                                <w:szCs w:val="32"/>
                              </w:rPr>
                            </w:pPr>
                            <w:r>
                              <w:rPr>
                                <w:b/>
                                <w:color w:val="595959" w:themeColor="text1" w:themeTint="A6"/>
                                <w:sz w:val="32"/>
                                <w:szCs w:val="32"/>
                              </w:rPr>
                              <w:t>JULIJ 2020</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2B728" id="Pravokotnik 29" o:spid="_x0000_s1026" style="position:absolute;left:0;text-align:left;margin-left:-29.75pt;margin-top:-106.9pt;width:512.55pt;height:105.05pt;z-index:251969536;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" filled="f" stroked="f" strokeweight="1pt">
                <v:textbox inset="10.8pt,0,10.8pt,0">
                  <w:txbxContent>
                    <w:p w:rsidR="007C74DC" w:rsidRDefault="007C74DC" w:rsidP="007C74DC">
                      <w:pPr>
                        <w:pStyle w:val="Naslovnica0"/>
                        <w:rPr>
                          <w:b/>
                          <w:color w:val="595959" w:themeColor="text1" w:themeTint="A6"/>
                          <w:sz w:val="32"/>
                          <w:szCs w:val="32"/>
                        </w:rPr>
                      </w:pPr>
                    </w:p>
                    <w:p w:rsidR="007C74DC" w:rsidRDefault="007C74DC" w:rsidP="007C74DC">
                      <w:pPr>
                        <w:pStyle w:val="Naslovnica0"/>
                        <w:rPr>
                          <w:b/>
                          <w:color w:val="595959" w:themeColor="text1" w:themeTint="A6"/>
                          <w:sz w:val="32"/>
                          <w:szCs w:val="32"/>
                        </w:rPr>
                      </w:pPr>
                    </w:p>
                    <w:p w:rsidR="007C74DC" w:rsidRPr="000A4919" w:rsidRDefault="00D65CF8" w:rsidP="007C74DC">
                      <w:pPr>
                        <w:pStyle w:val="Naslovnica0"/>
                        <w:rPr>
                          <w:b/>
                          <w:color w:val="595959" w:themeColor="text1" w:themeTint="A6"/>
                          <w:sz w:val="32"/>
                          <w:szCs w:val="32"/>
                        </w:rPr>
                      </w:pPr>
                      <w:r>
                        <w:rPr>
                          <w:b/>
                          <w:color w:val="595959" w:themeColor="text1" w:themeTint="A6"/>
                          <w:sz w:val="32"/>
                          <w:szCs w:val="32"/>
                        </w:rPr>
                        <w:t>JULIJ 2020</w:t>
                      </w:r>
                    </w:p>
                  </w:txbxContent>
                </v:textbox>
                <w10:wrap type="square" anchorx="margin" anchory="margin"/>
              </v:rect>
            </w:pict>
          </mc:Fallback>
        </mc:AlternateContent>
      </w:r>
      <w:r w:rsidR="00EC01CB">
        <w:rPr>
          <w:noProof/>
        </w:rPr>
        <w:drawing>
          <wp:anchor distT="0" distB="0" distL="114300" distR="114300" simplePos="0" relativeHeight="251967488" behindDoc="0" locked="0" layoutInCell="1" allowOverlap="1">
            <wp:simplePos x="0" y="0"/>
            <wp:positionH relativeFrom="column">
              <wp:posOffset>4224020</wp:posOffset>
            </wp:positionH>
            <wp:positionV relativeFrom="paragraph">
              <wp:posOffset>3522345</wp:posOffset>
            </wp:positionV>
            <wp:extent cx="1314450" cy="1019175"/>
            <wp:effectExtent l="0" t="0" r="0" b="9525"/>
            <wp:wrapSquare wrapText="bothSides"/>
            <wp:docPr id="28" name="Slika 28" descr="C:\Users\PockarB35\AppData\Local\Microsoft\Windows\INetCache\Content.Word\IMGP0072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ockarB35\AppData\Local\Microsoft\Windows\INetCache\Content.Word\IMGP0072 (Mediu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445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1CB">
        <w:rPr>
          <w:noProof/>
        </w:rPr>
        <w:drawing>
          <wp:anchor distT="0" distB="0" distL="114300" distR="114300" simplePos="0" relativeHeight="251909120" behindDoc="0" locked="0" layoutInCell="1" allowOverlap="1">
            <wp:simplePos x="0" y="0"/>
            <wp:positionH relativeFrom="column">
              <wp:posOffset>2804795</wp:posOffset>
            </wp:positionH>
            <wp:positionV relativeFrom="paragraph">
              <wp:posOffset>3517900</wp:posOffset>
            </wp:positionV>
            <wp:extent cx="1345565" cy="1009650"/>
            <wp:effectExtent l="0" t="0" r="6985" b="0"/>
            <wp:wrapSquare wrapText="bothSides"/>
            <wp:docPr id="18" name="Slika 18" descr="C:\Users\PockarB35\AppData\Local\Microsoft\Windows\INetCache\Content.Word\Avtorica slike Metoda Rebernak-Lapuh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ckarB35\AppData\Local\Microsoft\Windows\INetCache\Content.Word\Avtorica slike Metoda Rebernak-Lapuh (Lar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556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1CB">
        <w:rPr>
          <w:noProof/>
        </w:rPr>
        <w:drawing>
          <wp:anchor distT="0" distB="0" distL="114300" distR="114300" simplePos="0" relativeHeight="251934720" behindDoc="0" locked="0" layoutInCell="1" allowOverlap="1">
            <wp:simplePos x="0" y="0"/>
            <wp:positionH relativeFrom="column">
              <wp:posOffset>1366520</wp:posOffset>
            </wp:positionH>
            <wp:positionV relativeFrom="paragraph">
              <wp:posOffset>3531870</wp:posOffset>
            </wp:positionV>
            <wp:extent cx="1333500" cy="982345"/>
            <wp:effectExtent l="0" t="0" r="0" b="8255"/>
            <wp:wrapSquare wrapText="bothSides"/>
            <wp:docPr id="19" name="Slika 19" descr="C:\Users\PockarB35\AppData\Local\Microsoft\Windows\INetCache\Content.Word\IMG_0027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ckarB35\AppData\Local\Microsoft\Windows\INetCache\Content.Word\IMG_0027 (Larg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982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1CB">
        <w:rPr>
          <w:noProof/>
        </w:rPr>
        <w:drawing>
          <wp:anchor distT="0" distB="0" distL="114300" distR="114300" simplePos="0" relativeHeight="251845632" behindDoc="0" locked="0" layoutInCell="1" allowOverlap="1">
            <wp:simplePos x="0" y="0"/>
            <wp:positionH relativeFrom="column">
              <wp:posOffset>-14605</wp:posOffset>
            </wp:positionH>
            <wp:positionV relativeFrom="paragraph">
              <wp:posOffset>3546475</wp:posOffset>
            </wp:positionV>
            <wp:extent cx="1295400" cy="963295"/>
            <wp:effectExtent l="0" t="0" r="0" b="8255"/>
            <wp:wrapSquare wrapText="bothSides"/>
            <wp:docPr id="16" name="Slika 16" descr="C:\Users\PockarB35\AppData\Local\Microsoft\Windows\INetCache\Content.Word\Simon Plešk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karB35\AppData\Local\Microsoft\Windows\INetCache\Content.Word\Simon Pleško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5400" cy="963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1CB">
        <w:rPr>
          <w:noProof/>
        </w:rPr>
        <w:drawing>
          <wp:anchor distT="0" distB="0" distL="114300" distR="114300" simplePos="0" relativeHeight="251878400" behindDoc="0" locked="0" layoutInCell="1" allowOverlap="1">
            <wp:simplePos x="0" y="0"/>
            <wp:positionH relativeFrom="column">
              <wp:posOffset>2795270</wp:posOffset>
            </wp:positionH>
            <wp:positionV relativeFrom="paragraph">
              <wp:posOffset>2436495</wp:posOffset>
            </wp:positionV>
            <wp:extent cx="1323975" cy="963295"/>
            <wp:effectExtent l="0" t="0" r="9525" b="8255"/>
            <wp:wrapSquare wrapText="bothSides"/>
            <wp:docPr id="17" name="Slika 17" descr="C:\Users\PockarB35\AppData\Local\Microsoft\Windows\INetCache\Content.Word\IMG_20200305_095028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karB35\AppData\Local\Microsoft\Windows\INetCache\Content.Word\IMG_20200305_095028 (Lar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3975" cy="963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1CB" w:rsidRPr="00BD4B15">
        <w:rPr>
          <w:noProof/>
        </w:rPr>
        <w:drawing>
          <wp:anchor distT="0" distB="0" distL="114300" distR="114300" simplePos="0" relativeHeight="251585536" behindDoc="0" locked="0" layoutInCell="1" allowOverlap="1">
            <wp:simplePos x="0" y="0"/>
            <wp:positionH relativeFrom="column">
              <wp:posOffset>4213860</wp:posOffset>
            </wp:positionH>
            <wp:positionV relativeFrom="paragraph">
              <wp:posOffset>2422525</wp:posOffset>
            </wp:positionV>
            <wp:extent cx="1304925" cy="971550"/>
            <wp:effectExtent l="0" t="0" r="9525" b="0"/>
            <wp:wrapSquare wrapText="bothSides"/>
            <wp:docPr id="7198" name="Slika 7198" descr="C:\Users\vbaros\AppData\Local\Temp\notes862401\IMGP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baros\AppData\Local\Temp\notes862401\IMGP09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4925" cy="971550"/>
                    </a:xfrm>
                    <a:prstGeom prst="rect">
                      <a:avLst/>
                    </a:prstGeom>
                    <a:noFill/>
                    <a:ln>
                      <a:noFill/>
                    </a:ln>
                  </pic:spPr>
                </pic:pic>
              </a:graphicData>
            </a:graphic>
            <wp14:sizeRelH relativeFrom="margin">
              <wp14:pctWidth>0</wp14:pctWidth>
            </wp14:sizeRelH>
          </wp:anchor>
        </w:drawing>
      </w:r>
      <w:r w:rsidR="00EC01CB">
        <w:rPr>
          <w:noProof/>
        </w:rPr>
        <w:drawing>
          <wp:anchor distT="0" distB="0" distL="114300" distR="114300" simplePos="0" relativeHeight="251962368" behindDoc="0" locked="0" layoutInCell="1" allowOverlap="1">
            <wp:simplePos x="0" y="0"/>
            <wp:positionH relativeFrom="column">
              <wp:posOffset>1394460</wp:posOffset>
            </wp:positionH>
            <wp:positionV relativeFrom="paragraph">
              <wp:posOffset>2426970</wp:posOffset>
            </wp:positionV>
            <wp:extent cx="1304925" cy="953770"/>
            <wp:effectExtent l="0" t="0" r="9525" b="0"/>
            <wp:wrapSquare wrapText="bothSides"/>
            <wp:docPr id="23" name="Slika 23" descr="C:\Users\PockarB35\AppData\Local\Microsoft\Windows\INetCache\Content.Word\20131025_075959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ockarB35\AppData\Local\Microsoft\Windows\INetCache\Content.Word\20131025_075959 (Lar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4925" cy="95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1CB" w:rsidRPr="006A7435">
        <w:rPr>
          <w:noProof/>
          <w14:shadow w14:blurRad="50800" w14:dist="50800" w14:dir="5400000" w14:sx="0" w14:sy="0" w14:kx="0" w14:ky="0" w14:algn="ctr">
            <w14:schemeClr w14:val="tx1"/>
          </w14:shadow>
        </w:rPr>
        <w:drawing>
          <wp:anchor distT="0" distB="0" distL="114300" distR="114300" simplePos="0" relativeHeight="251535360" behindDoc="0" locked="0" layoutInCell="1" allowOverlap="1">
            <wp:simplePos x="0" y="0"/>
            <wp:positionH relativeFrom="column">
              <wp:posOffset>-2540</wp:posOffset>
            </wp:positionH>
            <wp:positionV relativeFrom="paragraph">
              <wp:posOffset>2404745</wp:posOffset>
            </wp:positionV>
            <wp:extent cx="1295400" cy="971550"/>
            <wp:effectExtent l="0" t="0" r="0" b="0"/>
            <wp:wrapSquare wrapText="bothSides"/>
            <wp:docPr id="7193" name="Slika 7193" descr="C:\Users\vbaros\AppData\Local\Temp\notes862401\odpadni_avtomob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baros\AppData\Local\Temp\notes862401\odpadni_avtomobil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anchor>
        </w:drawing>
      </w:r>
      <w:r w:rsidR="00EC01CB" w:rsidRPr="006B1B4E">
        <w:rPr>
          <w:noProof/>
          <w14:shadow w14:blurRad="50800" w14:dist="50800" w14:dir="5400000" w14:sx="0" w14:sy="0" w14:kx="0" w14:ky="0" w14:algn="ctr">
            <w14:schemeClr w14:val="tx1"/>
          </w14:shadow>
        </w:rPr>
        <w:drawing>
          <wp:anchor distT="0" distB="0" distL="114300" distR="114300" simplePos="0" relativeHeight="251810816" behindDoc="0" locked="0" layoutInCell="1" allowOverlap="1">
            <wp:simplePos x="0" y="0"/>
            <wp:positionH relativeFrom="column">
              <wp:posOffset>4204335</wp:posOffset>
            </wp:positionH>
            <wp:positionV relativeFrom="paragraph">
              <wp:posOffset>1341120</wp:posOffset>
            </wp:positionV>
            <wp:extent cx="1304925" cy="971550"/>
            <wp:effectExtent l="0" t="0" r="9525" b="0"/>
            <wp:wrapSquare wrapText="bothSides"/>
            <wp:docPr id="7190" name="Slika 7190" descr="C:\Users\vbaros\AppData\Local\Temp\notes862401\rusenje_2_vik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baros\AppData\Local\Temp\notes862401\rusenje_2_viken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4925" cy="971550"/>
                    </a:xfrm>
                    <a:prstGeom prst="rect">
                      <a:avLst/>
                    </a:prstGeom>
                    <a:noFill/>
                    <a:ln>
                      <a:noFill/>
                    </a:ln>
                  </pic:spPr>
                </pic:pic>
              </a:graphicData>
            </a:graphic>
            <wp14:sizeRelH relativeFrom="margin">
              <wp14:pctWidth>0</wp14:pctWidth>
            </wp14:sizeRelH>
          </wp:anchor>
        </w:drawing>
      </w:r>
      <w:r w:rsidR="00EC01CB" w:rsidRPr="006B1B4E">
        <w:rPr>
          <w:noProof/>
          <w14:shadow w14:blurRad="50800" w14:dist="50800" w14:dir="5400000" w14:sx="0" w14:sy="0" w14:kx="0" w14:ky="0" w14:algn="ctr">
            <w14:schemeClr w14:val="tx1"/>
          </w14:shadow>
        </w:rPr>
        <w:drawing>
          <wp:anchor distT="0" distB="0" distL="114300" distR="114300" simplePos="0" relativeHeight="251456512" behindDoc="0" locked="0" layoutInCell="1" allowOverlap="1">
            <wp:simplePos x="0" y="0"/>
            <wp:positionH relativeFrom="column">
              <wp:posOffset>2785110</wp:posOffset>
            </wp:positionH>
            <wp:positionV relativeFrom="paragraph">
              <wp:posOffset>1331595</wp:posOffset>
            </wp:positionV>
            <wp:extent cx="1323975" cy="971550"/>
            <wp:effectExtent l="0" t="0" r="9525" b="0"/>
            <wp:wrapSquare wrapText="bothSides"/>
            <wp:docPr id="7187" name="Slika 7187" descr="C:\Users\vbaros\AppData\Local\Temp\notes862401\most_Crni_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baros\AppData\Local\Temp\notes862401\most_Crni_k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3975" cy="971550"/>
                    </a:xfrm>
                    <a:prstGeom prst="rect">
                      <a:avLst/>
                    </a:prstGeom>
                    <a:solidFill>
                      <a:sysClr val="windowText" lastClr="000000">
                        <a:alpha val="93000"/>
                      </a:sysClr>
                    </a:solidFill>
                    <a:ln>
                      <a:noFill/>
                    </a:ln>
                  </pic:spPr>
                </pic:pic>
              </a:graphicData>
            </a:graphic>
            <wp14:sizeRelH relativeFrom="margin">
              <wp14:pctWidth>0</wp14:pctWidth>
            </wp14:sizeRelH>
          </wp:anchor>
        </w:drawing>
      </w:r>
      <w:r w:rsidR="00EC01CB" w:rsidRPr="006A7435">
        <w:rPr>
          <w:noProof/>
        </w:rPr>
        <w:drawing>
          <wp:anchor distT="0" distB="0" distL="114300" distR="114300" simplePos="0" relativeHeight="251409408" behindDoc="0" locked="0" layoutInCell="1" allowOverlap="1">
            <wp:simplePos x="0" y="0"/>
            <wp:positionH relativeFrom="column">
              <wp:posOffset>1414145</wp:posOffset>
            </wp:positionH>
            <wp:positionV relativeFrom="paragraph">
              <wp:posOffset>1322070</wp:posOffset>
            </wp:positionV>
            <wp:extent cx="1285875" cy="971550"/>
            <wp:effectExtent l="0" t="0" r="9525" b="0"/>
            <wp:wrapSquare wrapText="bothSides"/>
            <wp:docPr id="7186" name="Slika 7186" descr="C:\Users\vbaros\AppData\Local\Temp\notes862401\gradbisc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baros\AppData\Local\Temp\notes862401\gradbisce_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181" b="2174"/>
                    <a:stretch/>
                  </pic:blipFill>
                  <pic:spPr bwMode="auto">
                    <a:xfrm>
                      <a:off x="0" y="0"/>
                      <a:ext cx="1285875"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C01CB">
        <w:rPr>
          <w:rFonts w:ascii="Open Sans" w:hAnsi="Open Sans"/>
          <w:noProof/>
        </w:rPr>
        <w:drawing>
          <wp:anchor distT="0" distB="0" distL="114300" distR="114300" simplePos="0" relativeHeight="251766784" behindDoc="0" locked="0" layoutInCell="1" allowOverlap="1">
            <wp:simplePos x="0" y="0"/>
            <wp:positionH relativeFrom="column">
              <wp:posOffset>-5715</wp:posOffset>
            </wp:positionH>
            <wp:positionV relativeFrom="paragraph">
              <wp:posOffset>1312545</wp:posOffset>
            </wp:positionV>
            <wp:extent cx="1304925" cy="971550"/>
            <wp:effectExtent l="0" t="0" r="9525" b="0"/>
            <wp:wrapSquare wrapText="bothSides"/>
            <wp:docPr id="7188" name="Slika 7188" descr="http://www.chcemdom.com/imgs/geodet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hcemdom.com/imgs/geodet_bi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4925" cy="971550"/>
                    </a:xfrm>
                    <a:prstGeom prst="rect">
                      <a:avLst/>
                    </a:prstGeom>
                    <a:noFill/>
                    <a:ln>
                      <a:noFill/>
                    </a:ln>
                  </pic:spPr>
                </pic:pic>
              </a:graphicData>
            </a:graphic>
            <wp14:sizeRelH relativeFrom="margin">
              <wp14:pctWidth>0</wp14:pctWidth>
            </wp14:sizeRelH>
          </wp:anchor>
        </w:drawing>
      </w:r>
      <w:r w:rsidR="00EC01CB" w:rsidRPr="006A7435">
        <w:rPr>
          <w:noProof/>
          <w14:shadow w14:blurRad="50800" w14:dist="50800" w14:dir="5400000" w14:sx="0" w14:sy="0" w14:kx="0" w14:ky="0" w14:algn="ctr">
            <w14:schemeClr w14:val="tx1"/>
          </w14:shadow>
        </w:rPr>
        <w:drawing>
          <wp:anchor distT="0" distB="0" distL="114300" distR="114300" simplePos="0" relativeHeight="251710464" behindDoc="0" locked="0" layoutInCell="1" allowOverlap="1">
            <wp:simplePos x="0" y="0"/>
            <wp:positionH relativeFrom="column">
              <wp:posOffset>2795270</wp:posOffset>
            </wp:positionH>
            <wp:positionV relativeFrom="paragraph">
              <wp:posOffset>236220</wp:posOffset>
            </wp:positionV>
            <wp:extent cx="1314450" cy="985520"/>
            <wp:effectExtent l="0" t="0" r="0" b="5080"/>
            <wp:wrapSquare wrapText="bothSides"/>
            <wp:docPr id="7191" name="Slika 7191" descr="C:\Users\vbaros\AppData\Local\Temp\notes862401\gradbisce_3_T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baros\AppData\Local\Temp\notes862401\gradbisce_3_TES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 b="43758"/>
                    <a:stretch/>
                  </pic:blipFill>
                  <pic:spPr bwMode="auto">
                    <a:xfrm>
                      <a:off x="0" y="0"/>
                      <a:ext cx="1314450" cy="985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0496" w:rsidRPr="006A7435">
        <w:rPr>
          <w:noProof/>
          <w14:shadow w14:blurRad="50800" w14:dist="50800" w14:dir="5400000" w14:sx="0" w14:sy="0" w14:kx="0" w14:ky="0" w14:algn="ctr">
            <w14:schemeClr w14:val="tx1"/>
          </w14:shadow>
        </w:rPr>
        <w:drawing>
          <wp:anchor distT="0" distB="0" distL="114300" distR="114300" simplePos="0" relativeHeight="251664384" behindDoc="0" locked="0" layoutInCell="1" allowOverlap="1">
            <wp:simplePos x="0" y="0"/>
            <wp:positionH relativeFrom="column">
              <wp:posOffset>1400175</wp:posOffset>
            </wp:positionH>
            <wp:positionV relativeFrom="paragraph">
              <wp:posOffset>262890</wp:posOffset>
            </wp:positionV>
            <wp:extent cx="1295400" cy="971550"/>
            <wp:effectExtent l="0" t="0" r="0" b="0"/>
            <wp:wrapSquare wrapText="bothSides"/>
            <wp:docPr id="7184" name="Slika 7184" descr="C:\Users\vbaros\AppData\Local\Temp\notes862401\gradbisce_4_Tobac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baros\AppData\Local\Temp\notes862401\gradbisce_4_Tobacn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anchor>
        </w:drawing>
      </w:r>
      <w:r w:rsidR="007772BF" w:rsidRPr="006A7435">
        <w:rPr>
          <w:noProof/>
          <w14:shadow w14:blurRad="50800" w14:dist="50800" w14:dir="5400000" w14:sx="0" w14:sy="0" w14:kx="0" w14:ky="0" w14:algn="ctr">
            <w14:schemeClr w14:val="tx1"/>
          </w14:shadow>
        </w:rPr>
        <w:drawing>
          <wp:anchor distT="0" distB="0" distL="114300" distR="114300" simplePos="0" relativeHeight="251495424" behindDoc="0" locked="0" layoutInCell="1" allowOverlap="1">
            <wp:simplePos x="0" y="0"/>
            <wp:positionH relativeFrom="column">
              <wp:posOffset>4211955</wp:posOffset>
            </wp:positionH>
            <wp:positionV relativeFrom="paragraph">
              <wp:posOffset>241300</wp:posOffset>
            </wp:positionV>
            <wp:extent cx="1296000" cy="972000"/>
            <wp:effectExtent l="0" t="0" r="0" b="0"/>
            <wp:wrapSquare wrapText="bothSides"/>
            <wp:docPr id="7189" name="Slika 7189" descr="C:\Users\vbaros\AppData\Local\Temp\notes862401\rusenje_1_hiš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baros\AppData\Local\Temp\notes862401\rusenje_1_hiš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anchor>
        </w:drawing>
      </w:r>
      <w:r w:rsidR="007772BF" w:rsidRPr="006A7435">
        <w:rPr>
          <w:noProof/>
          <w14:shadow w14:blurRad="50800" w14:dist="50800" w14:dir="5400000" w14:sx="0" w14:sy="0" w14:kx="0" w14:ky="0" w14:algn="ctr">
            <w14:schemeClr w14:val="tx1"/>
          </w14:shadow>
        </w:rPr>
        <w:drawing>
          <wp:anchor distT="0" distB="0" distL="114300" distR="114300" simplePos="0" relativeHeight="251623424" behindDoc="0" locked="0" layoutInCell="1" allowOverlap="1">
            <wp:simplePos x="0" y="0"/>
            <wp:positionH relativeFrom="column">
              <wp:posOffset>4445</wp:posOffset>
            </wp:positionH>
            <wp:positionV relativeFrom="paragraph">
              <wp:posOffset>236220</wp:posOffset>
            </wp:positionV>
            <wp:extent cx="1295400" cy="971550"/>
            <wp:effectExtent l="0" t="0" r="0" b="0"/>
            <wp:wrapSquare wrapText="bothSides"/>
            <wp:docPr id="7185" name="Slika 7185" descr="C:\Users\vbaros\AppData\Local\Temp\notes862401\gradbisc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baros\AppData\Local\Temp\notes862401\gradbisce_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01" t="813" r="801" b="813"/>
                    <a:stretch/>
                  </pic:blipFill>
                  <pic:spPr bwMode="auto">
                    <a:xfrm>
                      <a:off x="0" y="0"/>
                      <a:ext cx="1295400" cy="971550"/>
                    </a:xfrm>
                    <a:prstGeom prst="rect">
                      <a:avLst/>
                    </a:prstGeom>
                    <a:noFill/>
                    <a:ln>
                      <a:noFill/>
                    </a:ln>
                  </pic:spPr>
                </pic:pic>
              </a:graphicData>
            </a:graphic>
          </wp:anchor>
        </w:drawing>
      </w:r>
      <w:r w:rsidR="003C6F7A" w:rsidRPr="003C6F7A">
        <w:rPr>
          <w:b/>
          <w:sz w:val="32"/>
          <w:szCs w:val="32"/>
        </w:rPr>
        <w:t xml:space="preserve"> </w:t>
      </w:r>
    </w:p>
    <w:p w:rsidR="007C74DC" w:rsidRPr="00A40BCE" w:rsidRDefault="007C74DC" w:rsidP="003C6F7A">
      <w:pPr>
        <w:spacing w:line="240" w:lineRule="auto"/>
        <w:rPr>
          <w:b/>
          <w:sz w:val="32"/>
          <w:szCs w:val="32"/>
        </w:rPr>
      </w:pPr>
    </w:p>
    <w:p w:rsidR="00A40BCE" w:rsidRPr="00A40BCE" w:rsidRDefault="00A40BCE" w:rsidP="00A40BCE">
      <w:pPr>
        <w:spacing w:line="240" w:lineRule="auto"/>
        <w:jc w:val="center"/>
        <w:rPr>
          <w:b/>
          <w:sz w:val="32"/>
          <w:szCs w:val="32"/>
        </w:rPr>
      </w:pPr>
    </w:p>
    <w:p w:rsidR="00A40BCE" w:rsidRPr="00A40BCE" w:rsidRDefault="00A40BCE" w:rsidP="00A40BCE">
      <w:pPr>
        <w:spacing w:line="240" w:lineRule="auto"/>
        <w:jc w:val="center"/>
        <w:rPr>
          <w:b/>
          <w:sz w:val="32"/>
          <w:szCs w:val="32"/>
        </w:rPr>
      </w:pPr>
      <w:r w:rsidRPr="00A40BCE">
        <w:rPr>
          <w:b/>
          <w:sz w:val="32"/>
          <w:szCs w:val="32"/>
        </w:rPr>
        <w:br w:type="page"/>
      </w:r>
    </w:p>
    <w:p w:rsidR="00CA5EC1" w:rsidRPr="005C59B3" w:rsidRDefault="00CA5EC1" w:rsidP="00234121">
      <w:r w:rsidRPr="005C59B3">
        <w:lastRenderedPageBreak/>
        <w:t>KAZALO</w:t>
      </w:r>
    </w:p>
    <w:p w:rsidR="00B33B22" w:rsidRDefault="005C59B3">
      <w:pPr>
        <w:pStyle w:val="Kazalovsebine1"/>
        <w:rPr>
          <w:rFonts w:asciiTheme="minorHAnsi" w:eastAsiaTheme="minorEastAsia" w:hAnsiTheme="minorHAnsi" w:cstheme="minorBidi"/>
          <w:b w:val="0"/>
          <w:color w:val="auto"/>
        </w:rPr>
      </w:pPr>
      <w:r w:rsidRPr="005C59B3">
        <w:rPr>
          <w:sz w:val="20"/>
          <w:szCs w:val="20"/>
          <w:highlight w:val="yellow"/>
        </w:rPr>
        <w:fldChar w:fldCharType="begin"/>
      </w:r>
      <w:r w:rsidRPr="005C59B3">
        <w:rPr>
          <w:sz w:val="20"/>
          <w:szCs w:val="20"/>
          <w:highlight w:val="yellow"/>
        </w:rPr>
        <w:instrText xml:space="preserve"> TOC \o "1-3" \h \z \u </w:instrText>
      </w:r>
      <w:r w:rsidRPr="005C59B3">
        <w:rPr>
          <w:sz w:val="20"/>
          <w:szCs w:val="20"/>
          <w:highlight w:val="yellow"/>
        </w:rPr>
        <w:fldChar w:fldCharType="separate"/>
      </w:r>
      <w:hyperlink w:anchor="_Toc45607704" w:history="1">
        <w:r w:rsidR="00B33B22" w:rsidRPr="005A3C49">
          <w:rPr>
            <w:rStyle w:val="Hiperpovezava"/>
          </w:rPr>
          <w:t>1</w:t>
        </w:r>
        <w:r w:rsidR="00B33B22">
          <w:rPr>
            <w:rFonts w:asciiTheme="minorHAnsi" w:eastAsiaTheme="minorEastAsia" w:hAnsiTheme="minorHAnsi" w:cstheme="minorBidi"/>
            <w:b w:val="0"/>
            <w:color w:val="auto"/>
          </w:rPr>
          <w:tab/>
        </w:r>
        <w:r w:rsidR="00B33B22" w:rsidRPr="005A3C49">
          <w:rPr>
            <w:rStyle w:val="Hiperpovezava"/>
          </w:rPr>
          <w:t>UVOD</w:t>
        </w:r>
        <w:r w:rsidR="00B33B22">
          <w:rPr>
            <w:webHidden/>
          </w:rPr>
          <w:tab/>
        </w:r>
        <w:r w:rsidR="00B33B22">
          <w:rPr>
            <w:webHidden/>
          </w:rPr>
          <w:fldChar w:fldCharType="begin"/>
        </w:r>
        <w:r w:rsidR="00B33B22">
          <w:rPr>
            <w:webHidden/>
          </w:rPr>
          <w:instrText xml:space="preserve"> PAGEREF _Toc45607704 \h </w:instrText>
        </w:r>
        <w:r w:rsidR="00B33B22">
          <w:rPr>
            <w:webHidden/>
          </w:rPr>
        </w:r>
        <w:r w:rsidR="00B33B22">
          <w:rPr>
            <w:webHidden/>
          </w:rPr>
          <w:fldChar w:fldCharType="separate"/>
        </w:r>
        <w:r w:rsidR="00E57B45">
          <w:rPr>
            <w:webHidden/>
          </w:rPr>
          <w:t>1</w:t>
        </w:r>
        <w:r w:rsidR="00B33B22">
          <w:rPr>
            <w:webHidden/>
          </w:rPr>
          <w:fldChar w:fldCharType="end"/>
        </w:r>
      </w:hyperlink>
    </w:p>
    <w:p w:rsidR="00B33B22" w:rsidRDefault="00E035D1">
      <w:pPr>
        <w:pStyle w:val="Kazalovsebine1"/>
        <w:rPr>
          <w:rFonts w:asciiTheme="minorHAnsi" w:eastAsiaTheme="minorEastAsia" w:hAnsiTheme="minorHAnsi" w:cstheme="minorBidi"/>
          <w:b w:val="0"/>
          <w:color w:val="auto"/>
        </w:rPr>
      </w:pPr>
      <w:hyperlink w:anchor="_Toc45607705" w:history="1">
        <w:r w:rsidR="00B33B22" w:rsidRPr="005A3C49">
          <w:rPr>
            <w:rStyle w:val="Hiperpovezava"/>
          </w:rPr>
          <w:t>2</w:t>
        </w:r>
        <w:r w:rsidR="00B33B22">
          <w:rPr>
            <w:rFonts w:asciiTheme="minorHAnsi" w:eastAsiaTheme="minorEastAsia" w:hAnsiTheme="minorHAnsi" w:cstheme="minorBidi"/>
            <w:b w:val="0"/>
            <w:color w:val="auto"/>
          </w:rPr>
          <w:tab/>
        </w:r>
        <w:r w:rsidR="00B33B22" w:rsidRPr="005A3C49">
          <w:rPr>
            <w:rStyle w:val="Hiperpovezava"/>
          </w:rPr>
          <w:t>ORGANIZACIJA IN KADRI</w:t>
        </w:r>
        <w:r w:rsidR="00B33B22">
          <w:rPr>
            <w:webHidden/>
          </w:rPr>
          <w:tab/>
        </w:r>
        <w:r w:rsidR="00B33B22">
          <w:rPr>
            <w:webHidden/>
          </w:rPr>
          <w:fldChar w:fldCharType="begin"/>
        </w:r>
        <w:r w:rsidR="00B33B22">
          <w:rPr>
            <w:webHidden/>
          </w:rPr>
          <w:instrText xml:space="preserve"> PAGEREF _Toc45607705 \h </w:instrText>
        </w:r>
        <w:r w:rsidR="00B33B22">
          <w:rPr>
            <w:webHidden/>
          </w:rPr>
        </w:r>
        <w:r w:rsidR="00B33B22">
          <w:rPr>
            <w:webHidden/>
          </w:rPr>
          <w:fldChar w:fldCharType="separate"/>
        </w:r>
        <w:r w:rsidR="00E57B45">
          <w:rPr>
            <w:webHidden/>
          </w:rPr>
          <w:t>3</w:t>
        </w:r>
        <w:r w:rsidR="00B33B22">
          <w:rPr>
            <w:webHidden/>
          </w:rPr>
          <w:fldChar w:fldCharType="end"/>
        </w:r>
      </w:hyperlink>
    </w:p>
    <w:p w:rsidR="00B33B22" w:rsidRDefault="00E035D1">
      <w:pPr>
        <w:pStyle w:val="Kazalovsebine1"/>
        <w:rPr>
          <w:rFonts w:asciiTheme="minorHAnsi" w:eastAsiaTheme="minorEastAsia" w:hAnsiTheme="minorHAnsi" w:cstheme="minorBidi"/>
          <w:b w:val="0"/>
          <w:color w:val="auto"/>
        </w:rPr>
      </w:pPr>
      <w:hyperlink w:anchor="_Toc45607706" w:history="1">
        <w:r w:rsidR="00B33B22" w:rsidRPr="005A3C49">
          <w:rPr>
            <w:rStyle w:val="Hiperpovezava"/>
          </w:rPr>
          <w:t>3</w:t>
        </w:r>
        <w:r w:rsidR="00B33B22">
          <w:rPr>
            <w:rFonts w:asciiTheme="minorHAnsi" w:eastAsiaTheme="minorEastAsia" w:hAnsiTheme="minorHAnsi" w:cstheme="minorBidi"/>
            <w:b w:val="0"/>
            <w:color w:val="auto"/>
          </w:rPr>
          <w:tab/>
        </w:r>
        <w:r w:rsidR="00B33B22" w:rsidRPr="005A3C49">
          <w:rPr>
            <w:rStyle w:val="Hiperpovezava"/>
          </w:rPr>
          <w:t>SLUŽBA ZA SKUPNE IN PRAVNE ZADEVE (SSPZ)</w:t>
        </w:r>
        <w:r w:rsidR="00B33B22">
          <w:rPr>
            <w:webHidden/>
          </w:rPr>
          <w:tab/>
        </w:r>
        <w:r w:rsidR="00B33B22">
          <w:rPr>
            <w:webHidden/>
          </w:rPr>
          <w:fldChar w:fldCharType="begin"/>
        </w:r>
        <w:r w:rsidR="00B33B22">
          <w:rPr>
            <w:webHidden/>
          </w:rPr>
          <w:instrText xml:space="preserve"> PAGEREF _Toc45607706 \h </w:instrText>
        </w:r>
        <w:r w:rsidR="00B33B22">
          <w:rPr>
            <w:webHidden/>
          </w:rPr>
        </w:r>
        <w:r w:rsidR="00B33B22">
          <w:rPr>
            <w:webHidden/>
          </w:rPr>
          <w:fldChar w:fldCharType="separate"/>
        </w:r>
        <w:r w:rsidR="00E57B45">
          <w:rPr>
            <w:webHidden/>
          </w:rPr>
          <w:t>5</w:t>
        </w:r>
        <w:r w:rsidR="00B33B22">
          <w:rPr>
            <w:webHidden/>
          </w:rPr>
          <w:fldChar w:fldCharType="end"/>
        </w:r>
      </w:hyperlink>
    </w:p>
    <w:p w:rsidR="00B33B22" w:rsidRDefault="00E035D1">
      <w:pPr>
        <w:pStyle w:val="Kazalovsebine2"/>
        <w:rPr>
          <w:rFonts w:asciiTheme="minorHAnsi" w:eastAsiaTheme="minorEastAsia" w:hAnsiTheme="minorHAnsi" w:cstheme="minorBidi"/>
          <w:noProof/>
          <w:sz w:val="22"/>
          <w:szCs w:val="22"/>
        </w:rPr>
      </w:pPr>
      <w:hyperlink w:anchor="_Toc45607707" w:history="1">
        <w:r w:rsidR="00B33B22" w:rsidRPr="005A3C49">
          <w:rPr>
            <w:rStyle w:val="Hiperpovezava"/>
            <w:noProof/>
          </w:rPr>
          <w:t>3.1</w:t>
        </w:r>
        <w:r w:rsidR="00B33B22">
          <w:rPr>
            <w:rFonts w:asciiTheme="minorHAnsi" w:eastAsiaTheme="minorEastAsia" w:hAnsiTheme="minorHAnsi" w:cstheme="minorBidi"/>
            <w:noProof/>
            <w:sz w:val="22"/>
            <w:szCs w:val="22"/>
          </w:rPr>
          <w:tab/>
        </w:r>
        <w:r w:rsidR="00B33B22" w:rsidRPr="005A3C49">
          <w:rPr>
            <w:rStyle w:val="Hiperpovezava"/>
            <w:noProof/>
          </w:rPr>
          <w:t>IZOBRAŽEVANJE</w:t>
        </w:r>
        <w:r w:rsidR="00B33B22">
          <w:rPr>
            <w:noProof/>
            <w:webHidden/>
          </w:rPr>
          <w:tab/>
        </w:r>
        <w:r w:rsidR="00B33B22">
          <w:rPr>
            <w:noProof/>
            <w:webHidden/>
          </w:rPr>
          <w:fldChar w:fldCharType="begin"/>
        </w:r>
        <w:r w:rsidR="00B33B22">
          <w:rPr>
            <w:noProof/>
            <w:webHidden/>
          </w:rPr>
          <w:instrText xml:space="preserve"> PAGEREF _Toc45607707 \h </w:instrText>
        </w:r>
        <w:r w:rsidR="00B33B22">
          <w:rPr>
            <w:noProof/>
            <w:webHidden/>
          </w:rPr>
        </w:r>
        <w:r w:rsidR="00B33B22">
          <w:rPr>
            <w:noProof/>
            <w:webHidden/>
          </w:rPr>
          <w:fldChar w:fldCharType="separate"/>
        </w:r>
        <w:r w:rsidR="00E57B45">
          <w:rPr>
            <w:noProof/>
            <w:webHidden/>
          </w:rPr>
          <w:t>6</w:t>
        </w:r>
        <w:r w:rsidR="00B33B22">
          <w:rPr>
            <w:noProof/>
            <w:webHidden/>
          </w:rPr>
          <w:fldChar w:fldCharType="end"/>
        </w:r>
      </w:hyperlink>
    </w:p>
    <w:p w:rsidR="00B33B22" w:rsidRDefault="00E035D1">
      <w:pPr>
        <w:pStyle w:val="Kazalovsebine2"/>
        <w:rPr>
          <w:rFonts w:asciiTheme="minorHAnsi" w:eastAsiaTheme="minorEastAsia" w:hAnsiTheme="minorHAnsi" w:cstheme="minorBidi"/>
          <w:noProof/>
          <w:sz w:val="22"/>
          <w:szCs w:val="22"/>
        </w:rPr>
      </w:pPr>
      <w:hyperlink w:anchor="_Toc45607708" w:history="1">
        <w:r w:rsidR="00B33B22" w:rsidRPr="005A3C49">
          <w:rPr>
            <w:rStyle w:val="Hiperpovezava"/>
            <w:noProof/>
          </w:rPr>
          <w:t>3.2</w:t>
        </w:r>
        <w:r w:rsidR="00B33B22">
          <w:rPr>
            <w:rFonts w:asciiTheme="minorHAnsi" w:eastAsiaTheme="minorEastAsia" w:hAnsiTheme="minorHAnsi" w:cstheme="minorBidi"/>
            <w:noProof/>
            <w:sz w:val="22"/>
            <w:szCs w:val="22"/>
          </w:rPr>
          <w:tab/>
        </w:r>
        <w:r w:rsidR="00B33B22" w:rsidRPr="005A3C49">
          <w:rPr>
            <w:rStyle w:val="Hiperpovezava"/>
            <w:noProof/>
          </w:rPr>
          <w:t>TEHNIČNA OPREMLJENOST ZA DELO IN OSEBNA VAROVALNA OPREMA</w:t>
        </w:r>
        <w:r w:rsidR="00B33B22">
          <w:rPr>
            <w:noProof/>
            <w:webHidden/>
          </w:rPr>
          <w:tab/>
        </w:r>
        <w:r w:rsidR="00B33B22">
          <w:rPr>
            <w:noProof/>
            <w:webHidden/>
          </w:rPr>
          <w:fldChar w:fldCharType="begin"/>
        </w:r>
        <w:r w:rsidR="00B33B22">
          <w:rPr>
            <w:noProof/>
            <w:webHidden/>
          </w:rPr>
          <w:instrText xml:space="preserve"> PAGEREF _Toc45607708 \h </w:instrText>
        </w:r>
        <w:r w:rsidR="00B33B22">
          <w:rPr>
            <w:noProof/>
            <w:webHidden/>
          </w:rPr>
        </w:r>
        <w:r w:rsidR="00B33B22">
          <w:rPr>
            <w:noProof/>
            <w:webHidden/>
          </w:rPr>
          <w:fldChar w:fldCharType="separate"/>
        </w:r>
        <w:r w:rsidR="00E57B45">
          <w:rPr>
            <w:noProof/>
            <w:webHidden/>
          </w:rPr>
          <w:t>6</w:t>
        </w:r>
        <w:r w:rsidR="00B33B22">
          <w:rPr>
            <w:noProof/>
            <w:webHidden/>
          </w:rPr>
          <w:fldChar w:fldCharType="end"/>
        </w:r>
      </w:hyperlink>
    </w:p>
    <w:p w:rsidR="00B33B22" w:rsidRDefault="00E035D1">
      <w:pPr>
        <w:pStyle w:val="Kazalovsebine2"/>
        <w:rPr>
          <w:rFonts w:asciiTheme="minorHAnsi" w:eastAsiaTheme="minorEastAsia" w:hAnsiTheme="minorHAnsi" w:cstheme="minorBidi"/>
          <w:noProof/>
          <w:sz w:val="22"/>
          <w:szCs w:val="22"/>
        </w:rPr>
      </w:pPr>
      <w:hyperlink w:anchor="_Toc45607709" w:history="1">
        <w:r w:rsidR="00B33B22" w:rsidRPr="005A3C49">
          <w:rPr>
            <w:rStyle w:val="Hiperpovezava"/>
            <w:noProof/>
          </w:rPr>
          <w:t>3.3</w:t>
        </w:r>
        <w:r w:rsidR="00B33B22">
          <w:rPr>
            <w:rFonts w:asciiTheme="minorHAnsi" w:eastAsiaTheme="minorEastAsia" w:hAnsiTheme="minorHAnsi" w:cstheme="minorBidi"/>
            <w:noProof/>
            <w:sz w:val="22"/>
            <w:szCs w:val="22"/>
          </w:rPr>
          <w:tab/>
        </w:r>
        <w:r w:rsidR="00B33B22" w:rsidRPr="005A3C49">
          <w:rPr>
            <w:rStyle w:val="Hiperpovezava"/>
            <w:noProof/>
          </w:rPr>
          <w:t>FINANČNA SREDSTVA IN REALIZACIJA</w:t>
        </w:r>
        <w:r w:rsidR="00B33B22">
          <w:rPr>
            <w:noProof/>
            <w:webHidden/>
          </w:rPr>
          <w:tab/>
        </w:r>
        <w:r w:rsidR="00B33B22">
          <w:rPr>
            <w:noProof/>
            <w:webHidden/>
          </w:rPr>
          <w:fldChar w:fldCharType="begin"/>
        </w:r>
        <w:r w:rsidR="00B33B22">
          <w:rPr>
            <w:noProof/>
            <w:webHidden/>
          </w:rPr>
          <w:instrText xml:space="preserve"> PAGEREF _Toc45607709 \h </w:instrText>
        </w:r>
        <w:r w:rsidR="00B33B22">
          <w:rPr>
            <w:noProof/>
            <w:webHidden/>
          </w:rPr>
        </w:r>
        <w:r w:rsidR="00B33B22">
          <w:rPr>
            <w:noProof/>
            <w:webHidden/>
          </w:rPr>
          <w:fldChar w:fldCharType="separate"/>
        </w:r>
        <w:r w:rsidR="00E57B45">
          <w:rPr>
            <w:noProof/>
            <w:webHidden/>
          </w:rPr>
          <w:t>7</w:t>
        </w:r>
        <w:r w:rsidR="00B33B22">
          <w:rPr>
            <w:noProof/>
            <w:webHidden/>
          </w:rPr>
          <w:fldChar w:fldCharType="end"/>
        </w:r>
      </w:hyperlink>
    </w:p>
    <w:p w:rsidR="00B33B22" w:rsidRDefault="00E035D1">
      <w:pPr>
        <w:pStyle w:val="Kazalovsebine2"/>
        <w:rPr>
          <w:rFonts w:asciiTheme="minorHAnsi" w:eastAsiaTheme="minorEastAsia" w:hAnsiTheme="minorHAnsi" w:cstheme="minorBidi"/>
          <w:noProof/>
          <w:sz w:val="22"/>
          <w:szCs w:val="22"/>
        </w:rPr>
      </w:pPr>
      <w:hyperlink w:anchor="_Toc45607710" w:history="1">
        <w:r w:rsidR="00B33B22" w:rsidRPr="005A3C49">
          <w:rPr>
            <w:rStyle w:val="Hiperpovezava"/>
            <w:noProof/>
          </w:rPr>
          <w:t>3.4</w:t>
        </w:r>
        <w:r w:rsidR="00B33B22">
          <w:rPr>
            <w:rFonts w:asciiTheme="minorHAnsi" w:eastAsiaTheme="minorEastAsia" w:hAnsiTheme="minorHAnsi" w:cstheme="minorBidi"/>
            <w:noProof/>
            <w:sz w:val="22"/>
            <w:szCs w:val="22"/>
          </w:rPr>
          <w:tab/>
        </w:r>
        <w:r w:rsidR="00B33B22" w:rsidRPr="005A3C49">
          <w:rPr>
            <w:rStyle w:val="Hiperpovezava"/>
            <w:noProof/>
          </w:rPr>
          <w:t>POSTOPEK JAVNIH NAROČIL</w:t>
        </w:r>
        <w:r w:rsidR="00B33B22">
          <w:rPr>
            <w:noProof/>
            <w:webHidden/>
          </w:rPr>
          <w:tab/>
        </w:r>
        <w:r w:rsidR="00B33B22">
          <w:rPr>
            <w:noProof/>
            <w:webHidden/>
          </w:rPr>
          <w:fldChar w:fldCharType="begin"/>
        </w:r>
        <w:r w:rsidR="00B33B22">
          <w:rPr>
            <w:noProof/>
            <w:webHidden/>
          </w:rPr>
          <w:instrText xml:space="preserve"> PAGEREF _Toc45607710 \h </w:instrText>
        </w:r>
        <w:r w:rsidR="00B33B22">
          <w:rPr>
            <w:noProof/>
            <w:webHidden/>
          </w:rPr>
        </w:r>
        <w:r w:rsidR="00B33B22">
          <w:rPr>
            <w:noProof/>
            <w:webHidden/>
          </w:rPr>
          <w:fldChar w:fldCharType="separate"/>
        </w:r>
        <w:r w:rsidR="00E57B45">
          <w:rPr>
            <w:noProof/>
            <w:webHidden/>
          </w:rPr>
          <w:t>7</w:t>
        </w:r>
        <w:r w:rsidR="00B33B22">
          <w:rPr>
            <w:noProof/>
            <w:webHidden/>
          </w:rPr>
          <w:fldChar w:fldCharType="end"/>
        </w:r>
      </w:hyperlink>
    </w:p>
    <w:p w:rsidR="00B33B22" w:rsidRDefault="00E035D1">
      <w:pPr>
        <w:pStyle w:val="Kazalovsebine2"/>
        <w:rPr>
          <w:rFonts w:asciiTheme="minorHAnsi" w:eastAsiaTheme="minorEastAsia" w:hAnsiTheme="minorHAnsi" w:cstheme="minorBidi"/>
          <w:noProof/>
          <w:sz w:val="22"/>
          <w:szCs w:val="22"/>
        </w:rPr>
      </w:pPr>
      <w:hyperlink w:anchor="_Toc45607711" w:history="1">
        <w:r w:rsidR="00B33B22" w:rsidRPr="005A3C49">
          <w:rPr>
            <w:rStyle w:val="Hiperpovezava"/>
            <w:noProof/>
          </w:rPr>
          <w:t>3.5</w:t>
        </w:r>
        <w:r w:rsidR="00B33B22">
          <w:rPr>
            <w:rFonts w:asciiTheme="minorHAnsi" w:eastAsiaTheme="minorEastAsia" w:hAnsiTheme="minorHAnsi" w:cstheme="minorBidi"/>
            <w:noProof/>
            <w:sz w:val="22"/>
            <w:szCs w:val="22"/>
          </w:rPr>
          <w:tab/>
        </w:r>
        <w:r w:rsidR="00B33B22" w:rsidRPr="005A3C49">
          <w:rPr>
            <w:rStyle w:val="Hiperpovezava"/>
            <w:noProof/>
          </w:rPr>
          <w:t>DOSTOP DO INFORMACIJ JAVNEGA ZNAČAJA</w:t>
        </w:r>
        <w:r w:rsidR="00B33B22">
          <w:rPr>
            <w:noProof/>
            <w:webHidden/>
          </w:rPr>
          <w:tab/>
        </w:r>
        <w:r w:rsidR="00B33B22">
          <w:rPr>
            <w:noProof/>
            <w:webHidden/>
          </w:rPr>
          <w:fldChar w:fldCharType="begin"/>
        </w:r>
        <w:r w:rsidR="00B33B22">
          <w:rPr>
            <w:noProof/>
            <w:webHidden/>
          </w:rPr>
          <w:instrText xml:space="preserve"> PAGEREF _Toc45607711 \h </w:instrText>
        </w:r>
        <w:r w:rsidR="00B33B22">
          <w:rPr>
            <w:noProof/>
            <w:webHidden/>
          </w:rPr>
        </w:r>
        <w:r w:rsidR="00B33B22">
          <w:rPr>
            <w:noProof/>
            <w:webHidden/>
          </w:rPr>
          <w:fldChar w:fldCharType="separate"/>
        </w:r>
        <w:r w:rsidR="00E57B45">
          <w:rPr>
            <w:noProof/>
            <w:webHidden/>
          </w:rPr>
          <w:t>8</w:t>
        </w:r>
        <w:r w:rsidR="00B33B22">
          <w:rPr>
            <w:noProof/>
            <w:webHidden/>
          </w:rPr>
          <w:fldChar w:fldCharType="end"/>
        </w:r>
      </w:hyperlink>
    </w:p>
    <w:p w:rsidR="00B33B22" w:rsidRDefault="00E035D1">
      <w:pPr>
        <w:pStyle w:val="Kazalovsebine2"/>
        <w:rPr>
          <w:rFonts w:asciiTheme="minorHAnsi" w:eastAsiaTheme="minorEastAsia" w:hAnsiTheme="minorHAnsi" w:cstheme="minorBidi"/>
          <w:noProof/>
          <w:sz w:val="22"/>
          <w:szCs w:val="22"/>
        </w:rPr>
      </w:pPr>
      <w:hyperlink w:anchor="_Toc45607712" w:history="1">
        <w:r w:rsidR="00B33B22" w:rsidRPr="005A3C49">
          <w:rPr>
            <w:rStyle w:val="Hiperpovezava"/>
            <w:noProof/>
          </w:rPr>
          <w:t>3.6</w:t>
        </w:r>
        <w:r w:rsidR="00B33B22">
          <w:rPr>
            <w:rFonts w:asciiTheme="minorHAnsi" w:eastAsiaTheme="minorEastAsia" w:hAnsiTheme="minorHAnsi" w:cstheme="minorBidi"/>
            <w:noProof/>
            <w:sz w:val="22"/>
            <w:szCs w:val="22"/>
          </w:rPr>
          <w:tab/>
        </w:r>
        <w:r w:rsidR="00B33B22" w:rsidRPr="005A3C49">
          <w:rPr>
            <w:rStyle w:val="Hiperpovezava"/>
            <w:noProof/>
          </w:rPr>
          <w:t>ČEZMEJNO POŠILJANJE ODPADKOV</w:t>
        </w:r>
        <w:r w:rsidR="00B33B22">
          <w:rPr>
            <w:noProof/>
            <w:webHidden/>
          </w:rPr>
          <w:tab/>
        </w:r>
        <w:r w:rsidR="00B33B22">
          <w:rPr>
            <w:noProof/>
            <w:webHidden/>
          </w:rPr>
          <w:fldChar w:fldCharType="begin"/>
        </w:r>
        <w:r w:rsidR="00B33B22">
          <w:rPr>
            <w:noProof/>
            <w:webHidden/>
          </w:rPr>
          <w:instrText xml:space="preserve"> PAGEREF _Toc45607712 \h </w:instrText>
        </w:r>
        <w:r w:rsidR="00B33B22">
          <w:rPr>
            <w:noProof/>
            <w:webHidden/>
          </w:rPr>
        </w:r>
        <w:r w:rsidR="00B33B22">
          <w:rPr>
            <w:noProof/>
            <w:webHidden/>
          </w:rPr>
          <w:fldChar w:fldCharType="separate"/>
        </w:r>
        <w:r w:rsidR="00E57B45">
          <w:rPr>
            <w:noProof/>
            <w:webHidden/>
          </w:rPr>
          <w:t>8</w:t>
        </w:r>
        <w:r w:rsidR="00B33B22">
          <w:rPr>
            <w:noProof/>
            <w:webHidden/>
          </w:rPr>
          <w:fldChar w:fldCharType="end"/>
        </w:r>
      </w:hyperlink>
    </w:p>
    <w:p w:rsidR="00B33B22" w:rsidRDefault="00E035D1">
      <w:pPr>
        <w:pStyle w:val="Kazalovsebine1"/>
        <w:rPr>
          <w:rFonts w:asciiTheme="minorHAnsi" w:eastAsiaTheme="minorEastAsia" w:hAnsiTheme="minorHAnsi" w:cstheme="minorBidi"/>
          <w:b w:val="0"/>
          <w:color w:val="auto"/>
        </w:rPr>
      </w:pPr>
      <w:hyperlink w:anchor="_Toc45607713" w:history="1">
        <w:r w:rsidR="00B33B22" w:rsidRPr="005A3C49">
          <w:rPr>
            <w:rStyle w:val="Hiperpovezava"/>
          </w:rPr>
          <w:t>4</w:t>
        </w:r>
        <w:r w:rsidR="00B33B22">
          <w:rPr>
            <w:rFonts w:asciiTheme="minorHAnsi" w:eastAsiaTheme="minorEastAsia" w:hAnsiTheme="minorHAnsi" w:cstheme="minorBidi"/>
            <w:b w:val="0"/>
            <w:color w:val="auto"/>
          </w:rPr>
          <w:tab/>
        </w:r>
        <w:r w:rsidR="00B33B22" w:rsidRPr="005A3C49">
          <w:rPr>
            <w:rStyle w:val="Hiperpovezava"/>
          </w:rPr>
          <w:t>GRADBENA, GEODETSKA IN STANOVANJSKA INŠPEKCIJA</w:t>
        </w:r>
        <w:r w:rsidR="00B33B22">
          <w:rPr>
            <w:webHidden/>
          </w:rPr>
          <w:tab/>
        </w:r>
        <w:r w:rsidR="00B33B22">
          <w:rPr>
            <w:webHidden/>
          </w:rPr>
          <w:fldChar w:fldCharType="begin"/>
        </w:r>
        <w:r w:rsidR="00B33B22">
          <w:rPr>
            <w:webHidden/>
          </w:rPr>
          <w:instrText xml:space="preserve"> PAGEREF _Toc45607713 \h </w:instrText>
        </w:r>
        <w:r w:rsidR="00B33B22">
          <w:rPr>
            <w:webHidden/>
          </w:rPr>
        </w:r>
        <w:r w:rsidR="00B33B22">
          <w:rPr>
            <w:webHidden/>
          </w:rPr>
          <w:fldChar w:fldCharType="separate"/>
        </w:r>
        <w:r w:rsidR="00E57B45">
          <w:rPr>
            <w:webHidden/>
          </w:rPr>
          <w:t>11</w:t>
        </w:r>
        <w:r w:rsidR="00B33B22">
          <w:rPr>
            <w:webHidden/>
          </w:rPr>
          <w:fldChar w:fldCharType="end"/>
        </w:r>
      </w:hyperlink>
    </w:p>
    <w:p w:rsidR="00B33B22" w:rsidRDefault="00E035D1">
      <w:pPr>
        <w:pStyle w:val="Kazalovsebine2"/>
        <w:rPr>
          <w:rFonts w:asciiTheme="minorHAnsi" w:eastAsiaTheme="minorEastAsia" w:hAnsiTheme="minorHAnsi" w:cstheme="minorBidi"/>
          <w:noProof/>
          <w:sz w:val="22"/>
          <w:szCs w:val="22"/>
        </w:rPr>
      </w:pPr>
      <w:hyperlink w:anchor="_Toc45607714" w:history="1">
        <w:r w:rsidR="00B33B22" w:rsidRPr="005A3C49">
          <w:rPr>
            <w:rStyle w:val="Hiperpovezava"/>
            <w:noProof/>
          </w:rPr>
          <w:t>4.1</w:t>
        </w:r>
        <w:r w:rsidR="00B33B22">
          <w:rPr>
            <w:rFonts w:asciiTheme="minorHAnsi" w:eastAsiaTheme="minorEastAsia" w:hAnsiTheme="minorHAnsi" w:cstheme="minorBidi"/>
            <w:noProof/>
            <w:sz w:val="22"/>
            <w:szCs w:val="22"/>
          </w:rPr>
          <w:tab/>
        </w:r>
        <w:r w:rsidR="00B33B22" w:rsidRPr="005A3C49">
          <w:rPr>
            <w:rStyle w:val="Hiperpovezava"/>
            <w:noProof/>
          </w:rPr>
          <w:t>GRADBENA INŠPEKCIJA</w:t>
        </w:r>
        <w:r w:rsidR="00B33B22">
          <w:rPr>
            <w:noProof/>
            <w:webHidden/>
          </w:rPr>
          <w:tab/>
        </w:r>
        <w:r w:rsidR="00B33B22">
          <w:rPr>
            <w:noProof/>
            <w:webHidden/>
          </w:rPr>
          <w:fldChar w:fldCharType="begin"/>
        </w:r>
        <w:r w:rsidR="00B33B22">
          <w:rPr>
            <w:noProof/>
            <w:webHidden/>
          </w:rPr>
          <w:instrText xml:space="preserve"> PAGEREF _Toc45607714 \h </w:instrText>
        </w:r>
        <w:r w:rsidR="00B33B22">
          <w:rPr>
            <w:noProof/>
            <w:webHidden/>
          </w:rPr>
        </w:r>
        <w:r w:rsidR="00B33B22">
          <w:rPr>
            <w:noProof/>
            <w:webHidden/>
          </w:rPr>
          <w:fldChar w:fldCharType="separate"/>
        </w:r>
        <w:r w:rsidR="00E57B45">
          <w:rPr>
            <w:noProof/>
            <w:webHidden/>
          </w:rPr>
          <w:t>11</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15" w:history="1">
        <w:r w:rsidR="00B33B22" w:rsidRPr="005A3C49">
          <w:rPr>
            <w:rStyle w:val="Hiperpovezava"/>
            <w:noProof/>
          </w:rPr>
          <w:t>4.1.1</w:t>
        </w:r>
        <w:r w:rsidR="00B33B22">
          <w:rPr>
            <w:rFonts w:asciiTheme="minorHAnsi" w:eastAsiaTheme="minorEastAsia" w:hAnsiTheme="minorHAnsi" w:cstheme="minorBidi"/>
            <w:noProof/>
            <w:sz w:val="22"/>
            <w:szCs w:val="22"/>
          </w:rPr>
          <w:tab/>
        </w:r>
        <w:r w:rsidR="00B33B22" w:rsidRPr="005A3C49">
          <w:rPr>
            <w:rStyle w:val="Hiperpovezava"/>
            <w:noProof/>
          </w:rPr>
          <w:t>PRISTOJNOST IN ZAKONODAJA</w:t>
        </w:r>
        <w:r w:rsidR="00B33B22">
          <w:rPr>
            <w:noProof/>
            <w:webHidden/>
          </w:rPr>
          <w:tab/>
        </w:r>
        <w:r w:rsidR="00B33B22">
          <w:rPr>
            <w:noProof/>
            <w:webHidden/>
          </w:rPr>
          <w:fldChar w:fldCharType="begin"/>
        </w:r>
        <w:r w:rsidR="00B33B22">
          <w:rPr>
            <w:noProof/>
            <w:webHidden/>
          </w:rPr>
          <w:instrText xml:space="preserve"> PAGEREF _Toc45607715 \h </w:instrText>
        </w:r>
        <w:r w:rsidR="00B33B22">
          <w:rPr>
            <w:noProof/>
            <w:webHidden/>
          </w:rPr>
        </w:r>
        <w:r w:rsidR="00B33B22">
          <w:rPr>
            <w:noProof/>
            <w:webHidden/>
          </w:rPr>
          <w:fldChar w:fldCharType="separate"/>
        </w:r>
        <w:r w:rsidR="00E57B45">
          <w:rPr>
            <w:noProof/>
            <w:webHidden/>
          </w:rPr>
          <w:t>11</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16" w:history="1">
        <w:r w:rsidR="00B33B22" w:rsidRPr="005A3C49">
          <w:rPr>
            <w:rStyle w:val="Hiperpovezava"/>
            <w:noProof/>
          </w:rPr>
          <w:t>4.1.2</w:t>
        </w:r>
        <w:r w:rsidR="00B33B22">
          <w:rPr>
            <w:rFonts w:asciiTheme="minorHAnsi" w:eastAsiaTheme="minorEastAsia" w:hAnsiTheme="minorHAnsi" w:cstheme="minorBidi"/>
            <w:noProof/>
            <w:sz w:val="22"/>
            <w:szCs w:val="22"/>
          </w:rPr>
          <w:tab/>
        </w:r>
        <w:r w:rsidR="00B33B22" w:rsidRPr="005A3C49">
          <w:rPr>
            <w:rStyle w:val="Hiperpovezava"/>
            <w:noProof/>
          </w:rPr>
          <w:t>INŠPEKCIJSKI NADZOR</w:t>
        </w:r>
        <w:r w:rsidR="00B33B22">
          <w:rPr>
            <w:noProof/>
            <w:webHidden/>
          </w:rPr>
          <w:tab/>
        </w:r>
        <w:r w:rsidR="00B33B22">
          <w:rPr>
            <w:noProof/>
            <w:webHidden/>
          </w:rPr>
          <w:fldChar w:fldCharType="begin"/>
        </w:r>
        <w:r w:rsidR="00B33B22">
          <w:rPr>
            <w:noProof/>
            <w:webHidden/>
          </w:rPr>
          <w:instrText xml:space="preserve"> PAGEREF _Toc45607716 \h </w:instrText>
        </w:r>
        <w:r w:rsidR="00B33B22">
          <w:rPr>
            <w:noProof/>
            <w:webHidden/>
          </w:rPr>
        </w:r>
        <w:r w:rsidR="00B33B22">
          <w:rPr>
            <w:noProof/>
            <w:webHidden/>
          </w:rPr>
          <w:fldChar w:fldCharType="separate"/>
        </w:r>
        <w:r w:rsidR="00E57B45">
          <w:rPr>
            <w:noProof/>
            <w:webHidden/>
          </w:rPr>
          <w:t>14</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17" w:history="1">
        <w:r w:rsidR="00B33B22" w:rsidRPr="005A3C49">
          <w:rPr>
            <w:rStyle w:val="Hiperpovezava"/>
            <w:noProof/>
          </w:rPr>
          <w:t>4.1.3</w:t>
        </w:r>
        <w:r w:rsidR="00B33B22">
          <w:rPr>
            <w:rFonts w:asciiTheme="minorHAnsi" w:eastAsiaTheme="minorEastAsia" w:hAnsiTheme="minorHAnsi" w:cstheme="minorBidi"/>
            <w:noProof/>
            <w:sz w:val="22"/>
            <w:szCs w:val="22"/>
          </w:rPr>
          <w:tab/>
        </w:r>
        <w:r w:rsidR="00B33B22" w:rsidRPr="005A3C49">
          <w:rPr>
            <w:rStyle w:val="Hiperpovezava"/>
            <w:noProof/>
          </w:rPr>
          <w:t>PREKRŠKOVNI POSTOPEK</w:t>
        </w:r>
        <w:r w:rsidR="00B33B22">
          <w:rPr>
            <w:noProof/>
            <w:webHidden/>
          </w:rPr>
          <w:tab/>
        </w:r>
        <w:r w:rsidR="00B33B22">
          <w:rPr>
            <w:noProof/>
            <w:webHidden/>
          </w:rPr>
          <w:fldChar w:fldCharType="begin"/>
        </w:r>
        <w:r w:rsidR="00B33B22">
          <w:rPr>
            <w:noProof/>
            <w:webHidden/>
          </w:rPr>
          <w:instrText xml:space="preserve"> PAGEREF _Toc45607717 \h </w:instrText>
        </w:r>
        <w:r w:rsidR="00B33B22">
          <w:rPr>
            <w:noProof/>
            <w:webHidden/>
          </w:rPr>
        </w:r>
        <w:r w:rsidR="00B33B22">
          <w:rPr>
            <w:noProof/>
            <w:webHidden/>
          </w:rPr>
          <w:fldChar w:fldCharType="separate"/>
        </w:r>
        <w:r w:rsidR="00E57B45">
          <w:rPr>
            <w:noProof/>
            <w:webHidden/>
          </w:rPr>
          <w:t>25</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18" w:history="1">
        <w:r w:rsidR="00B33B22" w:rsidRPr="005A3C49">
          <w:rPr>
            <w:rStyle w:val="Hiperpovezava"/>
            <w:noProof/>
          </w:rPr>
          <w:t>4.1.4</w:t>
        </w:r>
        <w:r w:rsidR="00B33B22">
          <w:rPr>
            <w:rFonts w:asciiTheme="minorHAnsi" w:eastAsiaTheme="minorEastAsia" w:hAnsiTheme="minorHAnsi" w:cstheme="minorBidi"/>
            <w:noProof/>
            <w:sz w:val="22"/>
            <w:szCs w:val="22"/>
          </w:rPr>
          <w:tab/>
        </w:r>
        <w:r w:rsidR="00B33B22" w:rsidRPr="005A3C49">
          <w:rPr>
            <w:rStyle w:val="Hiperpovezava"/>
            <w:noProof/>
          </w:rPr>
          <w:t>AKCIJE V LETU 2019</w:t>
        </w:r>
        <w:r w:rsidR="00B33B22">
          <w:rPr>
            <w:noProof/>
            <w:webHidden/>
          </w:rPr>
          <w:tab/>
        </w:r>
        <w:r w:rsidR="00B33B22">
          <w:rPr>
            <w:noProof/>
            <w:webHidden/>
          </w:rPr>
          <w:fldChar w:fldCharType="begin"/>
        </w:r>
        <w:r w:rsidR="00B33B22">
          <w:rPr>
            <w:noProof/>
            <w:webHidden/>
          </w:rPr>
          <w:instrText xml:space="preserve"> PAGEREF _Toc45607718 \h </w:instrText>
        </w:r>
        <w:r w:rsidR="00B33B22">
          <w:rPr>
            <w:noProof/>
            <w:webHidden/>
          </w:rPr>
        </w:r>
        <w:r w:rsidR="00B33B22">
          <w:rPr>
            <w:noProof/>
            <w:webHidden/>
          </w:rPr>
          <w:fldChar w:fldCharType="separate"/>
        </w:r>
        <w:r w:rsidR="00E57B45">
          <w:rPr>
            <w:noProof/>
            <w:webHidden/>
          </w:rPr>
          <w:t>26</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19" w:history="1">
        <w:r w:rsidR="00B33B22" w:rsidRPr="005A3C49">
          <w:rPr>
            <w:rStyle w:val="Hiperpovezava"/>
            <w:noProof/>
          </w:rPr>
          <w:t>4.1.5</w:t>
        </w:r>
        <w:r w:rsidR="00B33B22">
          <w:rPr>
            <w:rFonts w:asciiTheme="minorHAnsi" w:eastAsiaTheme="minorEastAsia" w:hAnsiTheme="minorHAnsi" w:cstheme="minorBidi"/>
            <w:noProof/>
            <w:sz w:val="22"/>
            <w:szCs w:val="22"/>
          </w:rPr>
          <w:tab/>
        </w:r>
        <w:r w:rsidR="00B33B22" w:rsidRPr="005A3C49">
          <w:rPr>
            <w:rStyle w:val="Hiperpovezava"/>
            <w:noProof/>
          </w:rPr>
          <w:t>SKUPNE AKCIJE V LETU 2019</w:t>
        </w:r>
        <w:r w:rsidR="00B33B22">
          <w:rPr>
            <w:noProof/>
            <w:webHidden/>
          </w:rPr>
          <w:tab/>
        </w:r>
        <w:r w:rsidR="00B33B22">
          <w:rPr>
            <w:noProof/>
            <w:webHidden/>
          </w:rPr>
          <w:fldChar w:fldCharType="begin"/>
        </w:r>
        <w:r w:rsidR="00B33B22">
          <w:rPr>
            <w:noProof/>
            <w:webHidden/>
          </w:rPr>
          <w:instrText xml:space="preserve"> PAGEREF _Toc45607719 \h </w:instrText>
        </w:r>
        <w:r w:rsidR="00B33B22">
          <w:rPr>
            <w:noProof/>
            <w:webHidden/>
          </w:rPr>
        </w:r>
        <w:r w:rsidR="00B33B22">
          <w:rPr>
            <w:noProof/>
            <w:webHidden/>
          </w:rPr>
          <w:fldChar w:fldCharType="separate"/>
        </w:r>
        <w:r w:rsidR="00E57B45">
          <w:rPr>
            <w:noProof/>
            <w:webHidden/>
          </w:rPr>
          <w:t>48</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20" w:history="1">
        <w:r w:rsidR="00B33B22" w:rsidRPr="005A3C49">
          <w:rPr>
            <w:rStyle w:val="Hiperpovezava"/>
            <w:noProof/>
          </w:rPr>
          <w:t>4.1.6</w:t>
        </w:r>
        <w:r w:rsidR="00B33B22">
          <w:rPr>
            <w:rFonts w:asciiTheme="minorHAnsi" w:eastAsiaTheme="minorEastAsia" w:hAnsiTheme="minorHAnsi" w:cstheme="minorBidi"/>
            <w:noProof/>
            <w:sz w:val="22"/>
            <w:szCs w:val="22"/>
          </w:rPr>
          <w:tab/>
        </w:r>
        <w:r w:rsidR="00B33B22" w:rsidRPr="005A3C49">
          <w:rPr>
            <w:rStyle w:val="Hiperpovezava"/>
            <w:noProof/>
          </w:rPr>
          <w:t>MERILA ZA OBRAVNAVO PRIJAV</w:t>
        </w:r>
        <w:r w:rsidR="00B33B22">
          <w:rPr>
            <w:noProof/>
            <w:webHidden/>
          </w:rPr>
          <w:tab/>
        </w:r>
        <w:r w:rsidR="00B33B22">
          <w:rPr>
            <w:noProof/>
            <w:webHidden/>
          </w:rPr>
          <w:fldChar w:fldCharType="begin"/>
        </w:r>
        <w:r w:rsidR="00B33B22">
          <w:rPr>
            <w:noProof/>
            <w:webHidden/>
          </w:rPr>
          <w:instrText xml:space="preserve"> PAGEREF _Toc45607720 \h </w:instrText>
        </w:r>
        <w:r w:rsidR="00B33B22">
          <w:rPr>
            <w:noProof/>
            <w:webHidden/>
          </w:rPr>
        </w:r>
        <w:r w:rsidR="00B33B22">
          <w:rPr>
            <w:noProof/>
            <w:webHidden/>
          </w:rPr>
          <w:fldChar w:fldCharType="separate"/>
        </w:r>
        <w:r w:rsidR="00E57B45">
          <w:rPr>
            <w:noProof/>
            <w:webHidden/>
          </w:rPr>
          <w:t>49</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21" w:history="1">
        <w:r w:rsidR="00B33B22" w:rsidRPr="005A3C49">
          <w:rPr>
            <w:rStyle w:val="Hiperpovezava"/>
            <w:noProof/>
          </w:rPr>
          <w:t>4.1.7</w:t>
        </w:r>
        <w:r w:rsidR="00B33B22">
          <w:rPr>
            <w:rFonts w:asciiTheme="minorHAnsi" w:eastAsiaTheme="minorEastAsia" w:hAnsiTheme="minorHAnsi" w:cstheme="minorBidi"/>
            <w:noProof/>
            <w:sz w:val="22"/>
            <w:szCs w:val="22"/>
          </w:rPr>
          <w:tab/>
        </w:r>
        <w:r w:rsidR="00B33B22" w:rsidRPr="005A3C49">
          <w:rPr>
            <w:rStyle w:val="Hiperpovezava"/>
            <w:noProof/>
          </w:rPr>
          <w:t>DRUGO</w:t>
        </w:r>
        <w:r w:rsidR="00B33B22">
          <w:rPr>
            <w:noProof/>
            <w:webHidden/>
          </w:rPr>
          <w:tab/>
        </w:r>
        <w:r w:rsidR="00B33B22">
          <w:rPr>
            <w:noProof/>
            <w:webHidden/>
          </w:rPr>
          <w:fldChar w:fldCharType="begin"/>
        </w:r>
        <w:r w:rsidR="00B33B22">
          <w:rPr>
            <w:noProof/>
            <w:webHidden/>
          </w:rPr>
          <w:instrText xml:space="preserve"> PAGEREF _Toc45607721 \h </w:instrText>
        </w:r>
        <w:r w:rsidR="00B33B22">
          <w:rPr>
            <w:noProof/>
            <w:webHidden/>
          </w:rPr>
        </w:r>
        <w:r w:rsidR="00B33B22">
          <w:rPr>
            <w:noProof/>
            <w:webHidden/>
          </w:rPr>
          <w:fldChar w:fldCharType="separate"/>
        </w:r>
        <w:r w:rsidR="00E57B45">
          <w:rPr>
            <w:noProof/>
            <w:webHidden/>
          </w:rPr>
          <w:t>51</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22" w:history="1">
        <w:r w:rsidR="00B33B22" w:rsidRPr="005A3C49">
          <w:rPr>
            <w:rStyle w:val="Hiperpovezava"/>
            <w:noProof/>
          </w:rPr>
          <w:t>4.1.8</w:t>
        </w:r>
        <w:r w:rsidR="00B33B22">
          <w:rPr>
            <w:rFonts w:asciiTheme="minorHAnsi" w:eastAsiaTheme="minorEastAsia" w:hAnsiTheme="minorHAnsi" w:cstheme="minorBidi"/>
            <w:noProof/>
            <w:sz w:val="22"/>
            <w:szCs w:val="22"/>
          </w:rPr>
          <w:tab/>
        </w:r>
        <w:r w:rsidR="00B33B22" w:rsidRPr="005A3C49">
          <w:rPr>
            <w:rStyle w:val="Hiperpovezava"/>
            <w:noProof/>
          </w:rPr>
          <w:t>KORUPCIJSKA TVEGANJA</w:t>
        </w:r>
        <w:r w:rsidR="00B33B22">
          <w:rPr>
            <w:noProof/>
            <w:webHidden/>
          </w:rPr>
          <w:tab/>
        </w:r>
        <w:r w:rsidR="00B33B22">
          <w:rPr>
            <w:noProof/>
            <w:webHidden/>
          </w:rPr>
          <w:fldChar w:fldCharType="begin"/>
        </w:r>
        <w:r w:rsidR="00B33B22">
          <w:rPr>
            <w:noProof/>
            <w:webHidden/>
          </w:rPr>
          <w:instrText xml:space="preserve"> PAGEREF _Toc45607722 \h </w:instrText>
        </w:r>
        <w:r w:rsidR="00B33B22">
          <w:rPr>
            <w:noProof/>
            <w:webHidden/>
          </w:rPr>
        </w:r>
        <w:r w:rsidR="00B33B22">
          <w:rPr>
            <w:noProof/>
            <w:webHidden/>
          </w:rPr>
          <w:fldChar w:fldCharType="separate"/>
        </w:r>
        <w:r w:rsidR="00E57B45">
          <w:rPr>
            <w:noProof/>
            <w:webHidden/>
          </w:rPr>
          <w:t>53</w:t>
        </w:r>
        <w:r w:rsidR="00B33B22">
          <w:rPr>
            <w:noProof/>
            <w:webHidden/>
          </w:rPr>
          <w:fldChar w:fldCharType="end"/>
        </w:r>
      </w:hyperlink>
    </w:p>
    <w:p w:rsidR="00B33B22" w:rsidRDefault="00E035D1">
      <w:pPr>
        <w:pStyle w:val="Kazalovsebine2"/>
        <w:rPr>
          <w:rFonts w:asciiTheme="minorHAnsi" w:eastAsiaTheme="minorEastAsia" w:hAnsiTheme="minorHAnsi" w:cstheme="minorBidi"/>
          <w:noProof/>
          <w:sz w:val="22"/>
          <w:szCs w:val="22"/>
        </w:rPr>
      </w:pPr>
      <w:hyperlink w:anchor="_Toc45607723" w:history="1">
        <w:r w:rsidR="00B33B22" w:rsidRPr="005A3C49">
          <w:rPr>
            <w:rStyle w:val="Hiperpovezava"/>
            <w:noProof/>
          </w:rPr>
          <w:t>4.2</w:t>
        </w:r>
        <w:r w:rsidR="00B33B22">
          <w:rPr>
            <w:rFonts w:asciiTheme="minorHAnsi" w:eastAsiaTheme="minorEastAsia" w:hAnsiTheme="minorHAnsi" w:cstheme="minorBidi"/>
            <w:noProof/>
            <w:sz w:val="22"/>
            <w:szCs w:val="22"/>
          </w:rPr>
          <w:tab/>
        </w:r>
        <w:r w:rsidR="00B33B22" w:rsidRPr="005A3C49">
          <w:rPr>
            <w:rStyle w:val="Hiperpovezava"/>
            <w:noProof/>
          </w:rPr>
          <w:t>GEODETSKA INŠPEKCIJA</w:t>
        </w:r>
        <w:r w:rsidR="00B33B22">
          <w:rPr>
            <w:noProof/>
            <w:webHidden/>
          </w:rPr>
          <w:tab/>
        </w:r>
        <w:r w:rsidR="00B33B22">
          <w:rPr>
            <w:noProof/>
            <w:webHidden/>
          </w:rPr>
          <w:fldChar w:fldCharType="begin"/>
        </w:r>
        <w:r w:rsidR="00B33B22">
          <w:rPr>
            <w:noProof/>
            <w:webHidden/>
          </w:rPr>
          <w:instrText xml:space="preserve"> PAGEREF _Toc45607723 \h </w:instrText>
        </w:r>
        <w:r w:rsidR="00B33B22">
          <w:rPr>
            <w:noProof/>
            <w:webHidden/>
          </w:rPr>
        </w:r>
        <w:r w:rsidR="00B33B22">
          <w:rPr>
            <w:noProof/>
            <w:webHidden/>
          </w:rPr>
          <w:fldChar w:fldCharType="separate"/>
        </w:r>
        <w:r w:rsidR="00E57B45">
          <w:rPr>
            <w:noProof/>
            <w:webHidden/>
          </w:rPr>
          <w:t>53</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24" w:history="1">
        <w:r w:rsidR="00B33B22" w:rsidRPr="005A3C49">
          <w:rPr>
            <w:rStyle w:val="Hiperpovezava"/>
            <w:noProof/>
          </w:rPr>
          <w:t>4.2.1</w:t>
        </w:r>
        <w:r w:rsidR="00B33B22">
          <w:rPr>
            <w:rFonts w:asciiTheme="minorHAnsi" w:eastAsiaTheme="minorEastAsia" w:hAnsiTheme="minorHAnsi" w:cstheme="minorBidi"/>
            <w:noProof/>
            <w:sz w:val="22"/>
            <w:szCs w:val="22"/>
          </w:rPr>
          <w:tab/>
        </w:r>
        <w:r w:rsidR="00B33B22" w:rsidRPr="005A3C49">
          <w:rPr>
            <w:rStyle w:val="Hiperpovezava"/>
            <w:noProof/>
          </w:rPr>
          <w:t>PRISTOJNOST IN ZAKONODAJA</w:t>
        </w:r>
        <w:r w:rsidR="00B33B22">
          <w:rPr>
            <w:noProof/>
            <w:webHidden/>
          </w:rPr>
          <w:tab/>
        </w:r>
        <w:r w:rsidR="00B33B22">
          <w:rPr>
            <w:noProof/>
            <w:webHidden/>
          </w:rPr>
          <w:fldChar w:fldCharType="begin"/>
        </w:r>
        <w:r w:rsidR="00B33B22">
          <w:rPr>
            <w:noProof/>
            <w:webHidden/>
          </w:rPr>
          <w:instrText xml:space="preserve"> PAGEREF _Toc45607724 \h </w:instrText>
        </w:r>
        <w:r w:rsidR="00B33B22">
          <w:rPr>
            <w:noProof/>
            <w:webHidden/>
          </w:rPr>
        </w:r>
        <w:r w:rsidR="00B33B22">
          <w:rPr>
            <w:noProof/>
            <w:webHidden/>
          </w:rPr>
          <w:fldChar w:fldCharType="separate"/>
        </w:r>
        <w:r w:rsidR="00E57B45">
          <w:rPr>
            <w:noProof/>
            <w:webHidden/>
          </w:rPr>
          <w:t>53</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25" w:history="1">
        <w:r w:rsidR="00B33B22" w:rsidRPr="005A3C49">
          <w:rPr>
            <w:rStyle w:val="Hiperpovezava"/>
            <w:noProof/>
          </w:rPr>
          <w:t>4.2.2</w:t>
        </w:r>
        <w:r w:rsidR="00B33B22">
          <w:rPr>
            <w:rFonts w:asciiTheme="minorHAnsi" w:eastAsiaTheme="minorEastAsia" w:hAnsiTheme="minorHAnsi" w:cstheme="minorBidi"/>
            <w:noProof/>
            <w:sz w:val="22"/>
            <w:szCs w:val="22"/>
          </w:rPr>
          <w:tab/>
        </w:r>
        <w:r w:rsidR="00B33B22" w:rsidRPr="005A3C49">
          <w:rPr>
            <w:rStyle w:val="Hiperpovezava"/>
            <w:noProof/>
          </w:rPr>
          <w:t>INŠPEKCIJSKI NADZOR</w:t>
        </w:r>
        <w:r w:rsidR="00B33B22">
          <w:rPr>
            <w:noProof/>
            <w:webHidden/>
          </w:rPr>
          <w:tab/>
        </w:r>
        <w:r w:rsidR="00B33B22">
          <w:rPr>
            <w:noProof/>
            <w:webHidden/>
          </w:rPr>
          <w:fldChar w:fldCharType="begin"/>
        </w:r>
        <w:r w:rsidR="00B33B22">
          <w:rPr>
            <w:noProof/>
            <w:webHidden/>
          </w:rPr>
          <w:instrText xml:space="preserve"> PAGEREF _Toc45607725 \h </w:instrText>
        </w:r>
        <w:r w:rsidR="00B33B22">
          <w:rPr>
            <w:noProof/>
            <w:webHidden/>
          </w:rPr>
        </w:r>
        <w:r w:rsidR="00B33B22">
          <w:rPr>
            <w:noProof/>
            <w:webHidden/>
          </w:rPr>
          <w:fldChar w:fldCharType="separate"/>
        </w:r>
        <w:r w:rsidR="00E57B45">
          <w:rPr>
            <w:noProof/>
            <w:webHidden/>
          </w:rPr>
          <w:t>55</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26" w:history="1">
        <w:r w:rsidR="00B33B22" w:rsidRPr="005A3C49">
          <w:rPr>
            <w:rStyle w:val="Hiperpovezava"/>
            <w:noProof/>
          </w:rPr>
          <w:t>4.2.3</w:t>
        </w:r>
        <w:r w:rsidR="00B33B22">
          <w:rPr>
            <w:rFonts w:asciiTheme="minorHAnsi" w:eastAsiaTheme="minorEastAsia" w:hAnsiTheme="minorHAnsi" w:cstheme="minorBidi"/>
            <w:noProof/>
            <w:sz w:val="22"/>
            <w:szCs w:val="22"/>
          </w:rPr>
          <w:tab/>
        </w:r>
        <w:r w:rsidR="00B33B22" w:rsidRPr="005A3C49">
          <w:rPr>
            <w:rStyle w:val="Hiperpovezava"/>
            <w:noProof/>
          </w:rPr>
          <w:t>PREKRŠKOVNI POSTOPEK</w:t>
        </w:r>
        <w:r w:rsidR="00B33B22">
          <w:rPr>
            <w:noProof/>
            <w:webHidden/>
          </w:rPr>
          <w:tab/>
        </w:r>
        <w:r w:rsidR="00B33B22">
          <w:rPr>
            <w:noProof/>
            <w:webHidden/>
          </w:rPr>
          <w:fldChar w:fldCharType="begin"/>
        </w:r>
        <w:r w:rsidR="00B33B22">
          <w:rPr>
            <w:noProof/>
            <w:webHidden/>
          </w:rPr>
          <w:instrText xml:space="preserve"> PAGEREF _Toc45607726 \h </w:instrText>
        </w:r>
        <w:r w:rsidR="00B33B22">
          <w:rPr>
            <w:noProof/>
            <w:webHidden/>
          </w:rPr>
        </w:r>
        <w:r w:rsidR="00B33B22">
          <w:rPr>
            <w:noProof/>
            <w:webHidden/>
          </w:rPr>
          <w:fldChar w:fldCharType="separate"/>
        </w:r>
        <w:r w:rsidR="00E57B45">
          <w:rPr>
            <w:noProof/>
            <w:webHidden/>
          </w:rPr>
          <w:t>58</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27" w:history="1">
        <w:r w:rsidR="00B33B22" w:rsidRPr="005A3C49">
          <w:rPr>
            <w:rStyle w:val="Hiperpovezava"/>
            <w:noProof/>
          </w:rPr>
          <w:t>4.2.4</w:t>
        </w:r>
        <w:r w:rsidR="00B33B22">
          <w:rPr>
            <w:rFonts w:asciiTheme="minorHAnsi" w:eastAsiaTheme="minorEastAsia" w:hAnsiTheme="minorHAnsi" w:cstheme="minorBidi"/>
            <w:noProof/>
            <w:sz w:val="22"/>
            <w:szCs w:val="22"/>
          </w:rPr>
          <w:tab/>
        </w:r>
        <w:r w:rsidR="00B33B22" w:rsidRPr="005A3C49">
          <w:rPr>
            <w:rStyle w:val="Hiperpovezava"/>
            <w:noProof/>
          </w:rPr>
          <w:t>AKCIJE V LETU 2019</w:t>
        </w:r>
        <w:r w:rsidR="00B33B22">
          <w:rPr>
            <w:noProof/>
            <w:webHidden/>
          </w:rPr>
          <w:tab/>
        </w:r>
        <w:r w:rsidR="00B33B22">
          <w:rPr>
            <w:noProof/>
            <w:webHidden/>
          </w:rPr>
          <w:fldChar w:fldCharType="begin"/>
        </w:r>
        <w:r w:rsidR="00B33B22">
          <w:rPr>
            <w:noProof/>
            <w:webHidden/>
          </w:rPr>
          <w:instrText xml:space="preserve"> PAGEREF _Toc45607727 \h </w:instrText>
        </w:r>
        <w:r w:rsidR="00B33B22">
          <w:rPr>
            <w:noProof/>
            <w:webHidden/>
          </w:rPr>
        </w:r>
        <w:r w:rsidR="00B33B22">
          <w:rPr>
            <w:noProof/>
            <w:webHidden/>
          </w:rPr>
          <w:fldChar w:fldCharType="separate"/>
        </w:r>
        <w:r w:rsidR="00E57B45">
          <w:rPr>
            <w:noProof/>
            <w:webHidden/>
          </w:rPr>
          <w:t>59</w:t>
        </w:r>
        <w:r w:rsidR="00B33B22">
          <w:rPr>
            <w:noProof/>
            <w:webHidden/>
          </w:rPr>
          <w:fldChar w:fldCharType="end"/>
        </w:r>
      </w:hyperlink>
    </w:p>
    <w:p w:rsidR="00B33B22" w:rsidRDefault="00E035D1">
      <w:pPr>
        <w:pStyle w:val="Kazalovsebine2"/>
        <w:rPr>
          <w:rFonts w:asciiTheme="minorHAnsi" w:eastAsiaTheme="minorEastAsia" w:hAnsiTheme="minorHAnsi" w:cstheme="minorBidi"/>
          <w:noProof/>
          <w:sz w:val="22"/>
          <w:szCs w:val="22"/>
        </w:rPr>
      </w:pPr>
      <w:hyperlink w:anchor="_Toc45607728" w:history="1">
        <w:r w:rsidR="00B33B22" w:rsidRPr="005A3C49">
          <w:rPr>
            <w:rStyle w:val="Hiperpovezava"/>
            <w:noProof/>
          </w:rPr>
          <w:t>4.3</w:t>
        </w:r>
        <w:r w:rsidR="00B33B22">
          <w:rPr>
            <w:rFonts w:asciiTheme="minorHAnsi" w:eastAsiaTheme="minorEastAsia" w:hAnsiTheme="minorHAnsi" w:cstheme="minorBidi"/>
            <w:noProof/>
            <w:sz w:val="22"/>
            <w:szCs w:val="22"/>
          </w:rPr>
          <w:tab/>
        </w:r>
        <w:r w:rsidR="00B33B22" w:rsidRPr="005A3C49">
          <w:rPr>
            <w:rStyle w:val="Hiperpovezava"/>
            <w:noProof/>
          </w:rPr>
          <w:t>STANOVANJSKA INŠPEKCIJA</w:t>
        </w:r>
        <w:r w:rsidR="00B33B22">
          <w:rPr>
            <w:noProof/>
            <w:webHidden/>
          </w:rPr>
          <w:tab/>
        </w:r>
        <w:r w:rsidR="00B33B22">
          <w:rPr>
            <w:noProof/>
            <w:webHidden/>
          </w:rPr>
          <w:fldChar w:fldCharType="begin"/>
        </w:r>
        <w:r w:rsidR="00B33B22">
          <w:rPr>
            <w:noProof/>
            <w:webHidden/>
          </w:rPr>
          <w:instrText xml:space="preserve"> PAGEREF _Toc45607728 \h </w:instrText>
        </w:r>
        <w:r w:rsidR="00B33B22">
          <w:rPr>
            <w:noProof/>
            <w:webHidden/>
          </w:rPr>
        </w:r>
        <w:r w:rsidR="00B33B22">
          <w:rPr>
            <w:noProof/>
            <w:webHidden/>
          </w:rPr>
          <w:fldChar w:fldCharType="separate"/>
        </w:r>
        <w:r w:rsidR="00E57B45">
          <w:rPr>
            <w:noProof/>
            <w:webHidden/>
          </w:rPr>
          <w:t>62</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29" w:history="1">
        <w:r w:rsidR="00B33B22" w:rsidRPr="005A3C49">
          <w:rPr>
            <w:rStyle w:val="Hiperpovezava"/>
            <w:noProof/>
          </w:rPr>
          <w:t>4.3.1</w:t>
        </w:r>
        <w:r w:rsidR="00B33B22">
          <w:rPr>
            <w:rFonts w:asciiTheme="minorHAnsi" w:eastAsiaTheme="minorEastAsia" w:hAnsiTheme="minorHAnsi" w:cstheme="minorBidi"/>
            <w:noProof/>
            <w:sz w:val="22"/>
            <w:szCs w:val="22"/>
          </w:rPr>
          <w:tab/>
        </w:r>
        <w:r w:rsidR="00B33B22" w:rsidRPr="005A3C49">
          <w:rPr>
            <w:rStyle w:val="Hiperpovezava"/>
            <w:noProof/>
          </w:rPr>
          <w:t>PRISTOJNOST IN ZAKONODAJA</w:t>
        </w:r>
        <w:r w:rsidR="00B33B22">
          <w:rPr>
            <w:noProof/>
            <w:webHidden/>
          </w:rPr>
          <w:tab/>
        </w:r>
        <w:r w:rsidR="00B33B22">
          <w:rPr>
            <w:noProof/>
            <w:webHidden/>
          </w:rPr>
          <w:fldChar w:fldCharType="begin"/>
        </w:r>
        <w:r w:rsidR="00B33B22">
          <w:rPr>
            <w:noProof/>
            <w:webHidden/>
          </w:rPr>
          <w:instrText xml:space="preserve"> PAGEREF _Toc45607729 \h </w:instrText>
        </w:r>
        <w:r w:rsidR="00B33B22">
          <w:rPr>
            <w:noProof/>
            <w:webHidden/>
          </w:rPr>
        </w:r>
        <w:r w:rsidR="00B33B22">
          <w:rPr>
            <w:noProof/>
            <w:webHidden/>
          </w:rPr>
          <w:fldChar w:fldCharType="separate"/>
        </w:r>
        <w:r w:rsidR="00E57B45">
          <w:rPr>
            <w:noProof/>
            <w:webHidden/>
          </w:rPr>
          <w:t>62</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30" w:history="1">
        <w:r w:rsidR="00B33B22" w:rsidRPr="005A3C49">
          <w:rPr>
            <w:rStyle w:val="Hiperpovezava"/>
            <w:noProof/>
          </w:rPr>
          <w:t>4.3.2</w:t>
        </w:r>
        <w:r w:rsidR="00B33B22">
          <w:rPr>
            <w:rFonts w:asciiTheme="minorHAnsi" w:eastAsiaTheme="minorEastAsia" w:hAnsiTheme="minorHAnsi" w:cstheme="minorBidi"/>
            <w:noProof/>
            <w:sz w:val="22"/>
            <w:szCs w:val="22"/>
          </w:rPr>
          <w:tab/>
        </w:r>
        <w:r w:rsidR="00B33B22" w:rsidRPr="005A3C49">
          <w:rPr>
            <w:rStyle w:val="Hiperpovezava"/>
            <w:noProof/>
          </w:rPr>
          <w:t>INŠPEKCIJSKI NADZOR</w:t>
        </w:r>
        <w:r w:rsidR="00B33B22">
          <w:rPr>
            <w:noProof/>
            <w:webHidden/>
          </w:rPr>
          <w:tab/>
        </w:r>
        <w:r w:rsidR="00B33B22">
          <w:rPr>
            <w:noProof/>
            <w:webHidden/>
          </w:rPr>
          <w:fldChar w:fldCharType="begin"/>
        </w:r>
        <w:r w:rsidR="00B33B22">
          <w:rPr>
            <w:noProof/>
            <w:webHidden/>
          </w:rPr>
          <w:instrText xml:space="preserve"> PAGEREF _Toc45607730 \h </w:instrText>
        </w:r>
        <w:r w:rsidR="00B33B22">
          <w:rPr>
            <w:noProof/>
            <w:webHidden/>
          </w:rPr>
        </w:r>
        <w:r w:rsidR="00B33B22">
          <w:rPr>
            <w:noProof/>
            <w:webHidden/>
          </w:rPr>
          <w:fldChar w:fldCharType="separate"/>
        </w:r>
        <w:r w:rsidR="00E57B45">
          <w:rPr>
            <w:noProof/>
            <w:webHidden/>
          </w:rPr>
          <w:t>63</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31" w:history="1">
        <w:r w:rsidR="00B33B22" w:rsidRPr="005A3C49">
          <w:rPr>
            <w:rStyle w:val="Hiperpovezava"/>
            <w:noProof/>
          </w:rPr>
          <w:t>4.3.3</w:t>
        </w:r>
        <w:r w:rsidR="00B33B22">
          <w:rPr>
            <w:rFonts w:asciiTheme="minorHAnsi" w:eastAsiaTheme="minorEastAsia" w:hAnsiTheme="minorHAnsi" w:cstheme="minorBidi"/>
            <w:noProof/>
            <w:sz w:val="22"/>
            <w:szCs w:val="22"/>
          </w:rPr>
          <w:tab/>
        </w:r>
        <w:r w:rsidR="00B33B22" w:rsidRPr="005A3C49">
          <w:rPr>
            <w:rStyle w:val="Hiperpovezava"/>
            <w:noProof/>
          </w:rPr>
          <w:t>PREKRŠKOVNI POSTOPEK</w:t>
        </w:r>
        <w:r w:rsidR="00B33B22">
          <w:rPr>
            <w:noProof/>
            <w:webHidden/>
          </w:rPr>
          <w:tab/>
        </w:r>
        <w:r w:rsidR="00B33B22">
          <w:rPr>
            <w:noProof/>
            <w:webHidden/>
          </w:rPr>
          <w:fldChar w:fldCharType="begin"/>
        </w:r>
        <w:r w:rsidR="00B33B22">
          <w:rPr>
            <w:noProof/>
            <w:webHidden/>
          </w:rPr>
          <w:instrText xml:space="preserve"> PAGEREF _Toc45607731 \h </w:instrText>
        </w:r>
        <w:r w:rsidR="00B33B22">
          <w:rPr>
            <w:noProof/>
            <w:webHidden/>
          </w:rPr>
        </w:r>
        <w:r w:rsidR="00B33B22">
          <w:rPr>
            <w:noProof/>
            <w:webHidden/>
          </w:rPr>
          <w:fldChar w:fldCharType="separate"/>
        </w:r>
        <w:r w:rsidR="00E57B45">
          <w:rPr>
            <w:noProof/>
            <w:webHidden/>
          </w:rPr>
          <w:t>67</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32" w:history="1">
        <w:r w:rsidR="00B33B22" w:rsidRPr="005A3C49">
          <w:rPr>
            <w:rStyle w:val="Hiperpovezava"/>
            <w:noProof/>
          </w:rPr>
          <w:t>4.3.4</w:t>
        </w:r>
        <w:r w:rsidR="00B33B22">
          <w:rPr>
            <w:rFonts w:asciiTheme="minorHAnsi" w:eastAsiaTheme="minorEastAsia" w:hAnsiTheme="minorHAnsi" w:cstheme="minorBidi"/>
            <w:noProof/>
            <w:sz w:val="22"/>
            <w:szCs w:val="22"/>
          </w:rPr>
          <w:tab/>
        </w:r>
        <w:r w:rsidR="00B33B22" w:rsidRPr="005A3C49">
          <w:rPr>
            <w:rStyle w:val="Hiperpovezava"/>
            <w:noProof/>
          </w:rPr>
          <w:t>AKCIJE V LETU 2019</w:t>
        </w:r>
        <w:r w:rsidR="00B33B22">
          <w:rPr>
            <w:noProof/>
            <w:webHidden/>
          </w:rPr>
          <w:tab/>
        </w:r>
        <w:r w:rsidR="00B33B22">
          <w:rPr>
            <w:noProof/>
            <w:webHidden/>
          </w:rPr>
          <w:fldChar w:fldCharType="begin"/>
        </w:r>
        <w:r w:rsidR="00B33B22">
          <w:rPr>
            <w:noProof/>
            <w:webHidden/>
          </w:rPr>
          <w:instrText xml:space="preserve"> PAGEREF _Toc45607732 \h </w:instrText>
        </w:r>
        <w:r w:rsidR="00B33B22">
          <w:rPr>
            <w:noProof/>
            <w:webHidden/>
          </w:rPr>
        </w:r>
        <w:r w:rsidR="00B33B22">
          <w:rPr>
            <w:noProof/>
            <w:webHidden/>
          </w:rPr>
          <w:fldChar w:fldCharType="separate"/>
        </w:r>
        <w:r w:rsidR="00E57B45">
          <w:rPr>
            <w:noProof/>
            <w:webHidden/>
          </w:rPr>
          <w:t>68</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33" w:history="1">
        <w:r w:rsidR="00B33B22" w:rsidRPr="005A3C49">
          <w:rPr>
            <w:rStyle w:val="Hiperpovezava"/>
            <w:noProof/>
          </w:rPr>
          <w:t>4.3.5</w:t>
        </w:r>
        <w:r w:rsidR="00B33B22">
          <w:rPr>
            <w:rFonts w:asciiTheme="minorHAnsi" w:eastAsiaTheme="minorEastAsia" w:hAnsiTheme="minorHAnsi" w:cstheme="minorBidi"/>
            <w:noProof/>
            <w:sz w:val="22"/>
            <w:szCs w:val="22"/>
          </w:rPr>
          <w:tab/>
        </w:r>
        <w:r w:rsidR="00B33B22" w:rsidRPr="005A3C49">
          <w:rPr>
            <w:rStyle w:val="Hiperpovezava"/>
            <w:noProof/>
          </w:rPr>
          <w:t>DRUGO</w:t>
        </w:r>
        <w:r w:rsidR="00B33B22">
          <w:rPr>
            <w:noProof/>
            <w:webHidden/>
          </w:rPr>
          <w:tab/>
        </w:r>
        <w:r w:rsidR="00B33B22">
          <w:rPr>
            <w:noProof/>
            <w:webHidden/>
          </w:rPr>
          <w:fldChar w:fldCharType="begin"/>
        </w:r>
        <w:r w:rsidR="00B33B22">
          <w:rPr>
            <w:noProof/>
            <w:webHidden/>
          </w:rPr>
          <w:instrText xml:space="preserve"> PAGEREF _Toc45607733 \h </w:instrText>
        </w:r>
        <w:r w:rsidR="00B33B22">
          <w:rPr>
            <w:noProof/>
            <w:webHidden/>
          </w:rPr>
        </w:r>
        <w:r w:rsidR="00B33B22">
          <w:rPr>
            <w:noProof/>
            <w:webHidden/>
          </w:rPr>
          <w:fldChar w:fldCharType="separate"/>
        </w:r>
        <w:r w:rsidR="00E57B45">
          <w:rPr>
            <w:noProof/>
            <w:webHidden/>
          </w:rPr>
          <w:t>74</w:t>
        </w:r>
        <w:r w:rsidR="00B33B22">
          <w:rPr>
            <w:noProof/>
            <w:webHidden/>
          </w:rPr>
          <w:fldChar w:fldCharType="end"/>
        </w:r>
      </w:hyperlink>
    </w:p>
    <w:p w:rsidR="00B33B22" w:rsidRDefault="00E035D1">
      <w:pPr>
        <w:pStyle w:val="Kazalovsebine1"/>
        <w:rPr>
          <w:rFonts w:asciiTheme="minorHAnsi" w:eastAsiaTheme="minorEastAsia" w:hAnsiTheme="minorHAnsi" w:cstheme="minorBidi"/>
          <w:b w:val="0"/>
          <w:color w:val="auto"/>
        </w:rPr>
      </w:pPr>
      <w:hyperlink w:anchor="_Toc45607734" w:history="1">
        <w:r w:rsidR="00B33B22" w:rsidRPr="005A3C49">
          <w:rPr>
            <w:rStyle w:val="Hiperpovezava"/>
          </w:rPr>
          <w:t>5</w:t>
        </w:r>
        <w:r w:rsidR="00B33B22">
          <w:rPr>
            <w:rFonts w:asciiTheme="minorHAnsi" w:eastAsiaTheme="minorEastAsia" w:hAnsiTheme="minorHAnsi" w:cstheme="minorBidi"/>
            <w:b w:val="0"/>
            <w:color w:val="auto"/>
          </w:rPr>
          <w:tab/>
        </w:r>
        <w:r w:rsidR="00B33B22" w:rsidRPr="005A3C49">
          <w:rPr>
            <w:rStyle w:val="Hiperpovezava"/>
          </w:rPr>
          <w:t>INŠPEKCIJA ZA OKOLJE IN NARAVO</w:t>
        </w:r>
        <w:r w:rsidR="00B33B22">
          <w:rPr>
            <w:webHidden/>
          </w:rPr>
          <w:tab/>
        </w:r>
        <w:r w:rsidR="00B33B22">
          <w:rPr>
            <w:webHidden/>
          </w:rPr>
          <w:fldChar w:fldCharType="begin"/>
        </w:r>
        <w:r w:rsidR="00B33B22">
          <w:rPr>
            <w:webHidden/>
          </w:rPr>
          <w:instrText xml:space="preserve"> PAGEREF _Toc45607734 \h </w:instrText>
        </w:r>
        <w:r w:rsidR="00B33B22">
          <w:rPr>
            <w:webHidden/>
          </w:rPr>
        </w:r>
        <w:r w:rsidR="00B33B22">
          <w:rPr>
            <w:webHidden/>
          </w:rPr>
          <w:fldChar w:fldCharType="separate"/>
        </w:r>
        <w:r w:rsidR="00E57B45">
          <w:rPr>
            <w:webHidden/>
          </w:rPr>
          <w:t>76</w:t>
        </w:r>
        <w:r w:rsidR="00B33B22">
          <w:rPr>
            <w:webHidden/>
          </w:rPr>
          <w:fldChar w:fldCharType="end"/>
        </w:r>
      </w:hyperlink>
    </w:p>
    <w:p w:rsidR="00B33B22" w:rsidRDefault="00E035D1">
      <w:pPr>
        <w:pStyle w:val="Kazalovsebine2"/>
        <w:rPr>
          <w:rFonts w:asciiTheme="minorHAnsi" w:eastAsiaTheme="minorEastAsia" w:hAnsiTheme="minorHAnsi" w:cstheme="minorBidi"/>
          <w:noProof/>
          <w:sz w:val="22"/>
          <w:szCs w:val="22"/>
        </w:rPr>
      </w:pPr>
      <w:hyperlink w:anchor="_Toc45607735" w:history="1">
        <w:r w:rsidR="00B33B22" w:rsidRPr="005A3C49">
          <w:rPr>
            <w:rStyle w:val="Hiperpovezava"/>
            <w:noProof/>
          </w:rPr>
          <w:t>5.1</w:t>
        </w:r>
        <w:r w:rsidR="00B33B22">
          <w:rPr>
            <w:rFonts w:asciiTheme="minorHAnsi" w:eastAsiaTheme="minorEastAsia" w:hAnsiTheme="minorHAnsi" w:cstheme="minorBidi"/>
            <w:noProof/>
            <w:sz w:val="22"/>
            <w:szCs w:val="22"/>
          </w:rPr>
          <w:tab/>
        </w:r>
        <w:r w:rsidR="00B33B22" w:rsidRPr="005A3C49">
          <w:rPr>
            <w:rStyle w:val="Hiperpovezava"/>
            <w:noProof/>
          </w:rPr>
          <w:t>ORGANIZACIJA DELA</w:t>
        </w:r>
        <w:r w:rsidR="00B33B22">
          <w:rPr>
            <w:noProof/>
            <w:webHidden/>
          </w:rPr>
          <w:tab/>
        </w:r>
        <w:r w:rsidR="00B33B22">
          <w:rPr>
            <w:noProof/>
            <w:webHidden/>
          </w:rPr>
          <w:fldChar w:fldCharType="begin"/>
        </w:r>
        <w:r w:rsidR="00B33B22">
          <w:rPr>
            <w:noProof/>
            <w:webHidden/>
          </w:rPr>
          <w:instrText xml:space="preserve"> PAGEREF _Toc45607735 \h </w:instrText>
        </w:r>
        <w:r w:rsidR="00B33B22">
          <w:rPr>
            <w:noProof/>
            <w:webHidden/>
          </w:rPr>
        </w:r>
        <w:r w:rsidR="00B33B22">
          <w:rPr>
            <w:noProof/>
            <w:webHidden/>
          </w:rPr>
          <w:fldChar w:fldCharType="separate"/>
        </w:r>
        <w:r w:rsidR="00E57B45">
          <w:rPr>
            <w:noProof/>
            <w:webHidden/>
          </w:rPr>
          <w:t>77</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36" w:history="1">
        <w:r w:rsidR="00B33B22" w:rsidRPr="005A3C49">
          <w:rPr>
            <w:rStyle w:val="Hiperpovezava"/>
            <w:noProof/>
          </w:rPr>
          <w:t>5.1.1</w:t>
        </w:r>
        <w:r w:rsidR="00B33B22">
          <w:rPr>
            <w:rFonts w:asciiTheme="minorHAnsi" w:eastAsiaTheme="minorEastAsia" w:hAnsiTheme="minorHAnsi" w:cstheme="minorBidi"/>
            <w:noProof/>
            <w:sz w:val="22"/>
            <w:szCs w:val="22"/>
          </w:rPr>
          <w:tab/>
        </w:r>
        <w:r w:rsidR="00B33B22" w:rsidRPr="005A3C49">
          <w:rPr>
            <w:rStyle w:val="Hiperpovezava"/>
            <w:noProof/>
          </w:rPr>
          <w:t>KADROVSKA STRUKTURA</w:t>
        </w:r>
        <w:r w:rsidR="00B33B22">
          <w:rPr>
            <w:noProof/>
            <w:webHidden/>
          </w:rPr>
          <w:tab/>
        </w:r>
        <w:r w:rsidR="00B33B22">
          <w:rPr>
            <w:noProof/>
            <w:webHidden/>
          </w:rPr>
          <w:fldChar w:fldCharType="begin"/>
        </w:r>
        <w:r w:rsidR="00B33B22">
          <w:rPr>
            <w:noProof/>
            <w:webHidden/>
          </w:rPr>
          <w:instrText xml:space="preserve"> PAGEREF _Toc45607736 \h </w:instrText>
        </w:r>
        <w:r w:rsidR="00B33B22">
          <w:rPr>
            <w:noProof/>
            <w:webHidden/>
          </w:rPr>
        </w:r>
        <w:r w:rsidR="00B33B22">
          <w:rPr>
            <w:noProof/>
            <w:webHidden/>
          </w:rPr>
          <w:fldChar w:fldCharType="separate"/>
        </w:r>
        <w:r w:rsidR="00E57B45">
          <w:rPr>
            <w:noProof/>
            <w:webHidden/>
          </w:rPr>
          <w:t>77</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37" w:history="1">
        <w:r w:rsidR="00B33B22" w:rsidRPr="005A3C49">
          <w:rPr>
            <w:rStyle w:val="Hiperpovezava"/>
            <w:noProof/>
          </w:rPr>
          <w:t>5.1.2</w:t>
        </w:r>
        <w:r w:rsidR="00B33B22">
          <w:rPr>
            <w:rFonts w:asciiTheme="minorHAnsi" w:eastAsiaTheme="minorEastAsia" w:hAnsiTheme="minorHAnsi" w:cstheme="minorBidi"/>
            <w:noProof/>
            <w:sz w:val="22"/>
            <w:szCs w:val="22"/>
          </w:rPr>
          <w:tab/>
        </w:r>
        <w:r w:rsidR="00B33B22" w:rsidRPr="005A3C49">
          <w:rPr>
            <w:rStyle w:val="Hiperpovezava"/>
            <w:noProof/>
          </w:rPr>
          <w:t>ORGANIZIRANOST ION</w:t>
        </w:r>
        <w:r w:rsidR="00B33B22">
          <w:rPr>
            <w:noProof/>
            <w:webHidden/>
          </w:rPr>
          <w:tab/>
        </w:r>
        <w:r w:rsidR="00B33B22">
          <w:rPr>
            <w:noProof/>
            <w:webHidden/>
          </w:rPr>
          <w:fldChar w:fldCharType="begin"/>
        </w:r>
        <w:r w:rsidR="00B33B22">
          <w:rPr>
            <w:noProof/>
            <w:webHidden/>
          </w:rPr>
          <w:instrText xml:space="preserve"> PAGEREF _Toc45607737 \h </w:instrText>
        </w:r>
        <w:r w:rsidR="00B33B22">
          <w:rPr>
            <w:noProof/>
            <w:webHidden/>
          </w:rPr>
        </w:r>
        <w:r w:rsidR="00B33B22">
          <w:rPr>
            <w:noProof/>
            <w:webHidden/>
          </w:rPr>
          <w:fldChar w:fldCharType="separate"/>
        </w:r>
        <w:r w:rsidR="00E57B45">
          <w:rPr>
            <w:noProof/>
            <w:webHidden/>
          </w:rPr>
          <w:t>77</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38" w:history="1">
        <w:r w:rsidR="00B33B22" w:rsidRPr="005A3C49">
          <w:rPr>
            <w:rStyle w:val="Hiperpovezava"/>
            <w:noProof/>
          </w:rPr>
          <w:t>5.1.3</w:t>
        </w:r>
        <w:r w:rsidR="00B33B22">
          <w:rPr>
            <w:rFonts w:asciiTheme="minorHAnsi" w:eastAsiaTheme="minorEastAsia" w:hAnsiTheme="minorHAnsi" w:cstheme="minorBidi"/>
            <w:noProof/>
            <w:sz w:val="22"/>
            <w:szCs w:val="22"/>
          </w:rPr>
          <w:tab/>
        </w:r>
        <w:r w:rsidR="00B33B22" w:rsidRPr="005A3C49">
          <w:rPr>
            <w:rStyle w:val="Hiperpovezava"/>
            <w:noProof/>
          </w:rPr>
          <w:t>PREPREČEVANJE KORUPCIJSKIH TVEGANJ</w:t>
        </w:r>
        <w:r w:rsidR="00B33B22">
          <w:rPr>
            <w:noProof/>
            <w:webHidden/>
          </w:rPr>
          <w:tab/>
        </w:r>
        <w:r w:rsidR="00B33B22">
          <w:rPr>
            <w:noProof/>
            <w:webHidden/>
          </w:rPr>
          <w:fldChar w:fldCharType="begin"/>
        </w:r>
        <w:r w:rsidR="00B33B22">
          <w:rPr>
            <w:noProof/>
            <w:webHidden/>
          </w:rPr>
          <w:instrText xml:space="preserve"> PAGEREF _Toc45607738 \h </w:instrText>
        </w:r>
        <w:r w:rsidR="00B33B22">
          <w:rPr>
            <w:noProof/>
            <w:webHidden/>
          </w:rPr>
        </w:r>
        <w:r w:rsidR="00B33B22">
          <w:rPr>
            <w:noProof/>
            <w:webHidden/>
          </w:rPr>
          <w:fldChar w:fldCharType="separate"/>
        </w:r>
        <w:r w:rsidR="00E57B45">
          <w:rPr>
            <w:noProof/>
            <w:webHidden/>
          </w:rPr>
          <w:t>77</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39" w:history="1">
        <w:r w:rsidR="00B33B22" w:rsidRPr="005A3C49">
          <w:rPr>
            <w:rStyle w:val="Hiperpovezava"/>
            <w:noProof/>
          </w:rPr>
          <w:t>5.1.4</w:t>
        </w:r>
        <w:r w:rsidR="00B33B22">
          <w:rPr>
            <w:rFonts w:asciiTheme="minorHAnsi" w:eastAsiaTheme="minorEastAsia" w:hAnsiTheme="minorHAnsi" w:cstheme="minorBidi"/>
            <w:noProof/>
            <w:sz w:val="22"/>
            <w:szCs w:val="22"/>
          </w:rPr>
          <w:tab/>
        </w:r>
        <w:r w:rsidR="00B33B22" w:rsidRPr="005A3C49">
          <w:rPr>
            <w:rStyle w:val="Hiperpovezava"/>
            <w:noProof/>
          </w:rPr>
          <w:t>PRAVNA PODLAGA ZA DELO ION</w:t>
        </w:r>
        <w:r w:rsidR="00B33B22">
          <w:rPr>
            <w:noProof/>
            <w:webHidden/>
          </w:rPr>
          <w:tab/>
        </w:r>
        <w:r w:rsidR="00B33B22">
          <w:rPr>
            <w:noProof/>
            <w:webHidden/>
          </w:rPr>
          <w:fldChar w:fldCharType="begin"/>
        </w:r>
        <w:r w:rsidR="00B33B22">
          <w:rPr>
            <w:noProof/>
            <w:webHidden/>
          </w:rPr>
          <w:instrText xml:space="preserve"> PAGEREF _Toc45607739 \h </w:instrText>
        </w:r>
        <w:r w:rsidR="00B33B22">
          <w:rPr>
            <w:noProof/>
            <w:webHidden/>
          </w:rPr>
        </w:r>
        <w:r w:rsidR="00B33B22">
          <w:rPr>
            <w:noProof/>
            <w:webHidden/>
          </w:rPr>
          <w:fldChar w:fldCharType="separate"/>
        </w:r>
        <w:r w:rsidR="00E57B45">
          <w:rPr>
            <w:noProof/>
            <w:webHidden/>
          </w:rPr>
          <w:t>78</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40" w:history="1">
        <w:r w:rsidR="00B33B22" w:rsidRPr="005A3C49">
          <w:rPr>
            <w:rStyle w:val="Hiperpovezava"/>
            <w:noProof/>
          </w:rPr>
          <w:t>5.1.5</w:t>
        </w:r>
        <w:r w:rsidR="00B33B22">
          <w:rPr>
            <w:rFonts w:asciiTheme="minorHAnsi" w:eastAsiaTheme="minorEastAsia" w:hAnsiTheme="minorHAnsi" w:cstheme="minorBidi"/>
            <w:noProof/>
            <w:sz w:val="22"/>
            <w:szCs w:val="22"/>
          </w:rPr>
          <w:tab/>
        </w:r>
        <w:r w:rsidR="00B33B22" w:rsidRPr="005A3C49">
          <w:rPr>
            <w:rStyle w:val="Hiperpovezava"/>
            <w:noProof/>
          </w:rPr>
          <w:t>IZOBRAŽEVANJE INŠPEKTORJEV</w:t>
        </w:r>
        <w:r w:rsidR="00B33B22">
          <w:rPr>
            <w:noProof/>
            <w:webHidden/>
          </w:rPr>
          <w:tab/>
        </w:r>
        <w:r w:rsidR="00B33B22">
          <w:rPr>
            <w:noProof/>
            <w:webHidden/>
          </w:rPr>
          <w:fldChar w:fldCharType="begin"/>
        </w:r>
        <w:r w:rsidR="00B33B22">
          <w:rPr>
            <w:noProof/>
            <w:webHidden/>
          </w:rPr>
          <w:instrText xml:space="preserve"> PAGEREF _Toc45607740 \h </w:instrText>
        </w:r>
        <w:r w:rsidR="00B33B22">
          <w:rPr>
            <w:noProof/>
            <w:webHidden/>
          </w:rPr>
        </w:r>
        <w:r w:rsidR="00B33B22">
          <w:rPr>
            <w:noProof/>
            <w:webHidden/>
          </w:rPr>
          <w:fldChar w:fldCharType="separate"/>
        </w:r>
        <w:r w:rsidR="00E57B45">
          <w:rPr>
            <w:noProof/>
            <w:webHidden/>
          </w:rPr>
          <w:t>78</w:t>
        </w:r>
        <w:r w:rsidR="00B33B22">
          <w:rPr>
            <w:noProof/>
            <w:webHidden/>
          </w:rPr>
          <w:fldChar w:fldCharType="end"/>
        </w:r>
      </w:hyperlink>
    </w:p>
    <w:p w:rsidR="00B33B22" w:rsidRDefault="00E035D1">
      <w:pPr>
        <w:pStyle w:val="Kazalovsebine2"/>
        <w:rPr>
          <w:rFonts w:asciiTheme="minorHAnsi" w:eastAsiaTheme="minorEastAsia" w:hAnsiTheme="minorHAnsi" w:cstheme="minorBidi"/>
          <w:noProof/>
          <w:sz w:val="22"/>
          <w:szCs w:val="22"/>
        </w:rPr>
      </w:pPr>
      <w:hyperlink w:anchor="_Toc45607741" w:history="1">
        <w:r w:rsidR="00B33B22" w:rsidRPr="005A3C49">
          <w:rPr>
            <w:rStyle w:val="Hiperpovezava"/>
            <w:noProof/>
          </w:rPr>
          <w:t>5.2</w:t>
        </w:r>
        <w:r w:rsidR="00B33B22">
          <w:rPr>
            <w:rFonts w:asciiTheme="minorHAnsi" w:eastAsiaTheme="minorEastAsia" w:hAnsiTheme="minorHAnsi" w:cstheme="minorBidi"/>
            <w:noProof/>
            <w:sz w:val="22"/>
            <w:szCs w:val="22"/>
          </w:rPr>
          <w:tab/>
        </w:r>
        <w:r w:rsidR="00B33B22" w:rsidRPr="005A3C49">
          <w:rPr>
            <w:rStyle w:val="Hiperpovezava"/>
            <w:noProof/>
          </w:rPr>
          <w:t>NAČRTOVANJE DELA</w:t>
        </w:r>
        <w:r w:rsidR="00B33B22">
          <w:rPr>
            <w:noProof/>
            <w:webHidden/>
          </w:rPr>
          <w:tab/>
        </w:r>
        <w:r w:rsidR="00B33B22">
          <w:rPr>
            <w:noProof/>
            <w:webHidden/>
          </w:rPr>
          <w:fldChar w:fldCharType="begin"/>
        </w:r>
        <w:r w:rsidR="00B33B22">
          <w:rPr>
            <w:noProof/>
            <w:webHidden/>
          </w:rPr>
          <w:instrText xml:space="preserve"> PAGEREF _Toc45607741 \h </w:instrText>
        </w:r>
        <w:r w:rsidR="00B33B22">
          <w:rPr>
            <w:noProof/>
            <w:webHidden/>
          </w:rPr>
        </w:r>
        <w:r w:rsidR="00B33B22">
          <w:rPr>
            <w:noProof/>
            <w:webHidden/>
          </w:rPr>
          <w:fldChar w:fldCharType="separate"/>
        </w:r>
        <w:r w:rsidR="00E57B45">
          <w:rPr>
            <w:noProof/>
            <w:webHidden/>
          </w:rPr>
          <w:t>79</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42" w:history="1">
        <w:r w:rsidR="00B33B22" w:rsidRPr="005A3C49">
          <w:rPr>
            <w:rStyle w:val="Hiperpovezava"/>
            <w:noProof/>
          </w:rPr>
          <w:t>5.2.1</w:t>
        </w:r>
        <w:r w:rsidR="00B33B22">
          <w:rPr>
            <w:rFonts w:asciiTheme="minorHAnsi" w:eastAsiaTheme="minorEastAsia" w:hAnsiTheme="minorHAnsi" w:cstheme="minorBidi"/>
            <w:noProof/>
            <w:sz w:val="22"/>
            <w:szCs w:val="22"/>
          </w:rPr>
          <w:tab/>
        </w:r>
        <w:r w:rsidR="00B33B22" w:rsidRPr="005A3C49">
          <w:rPr>
            <w:rStyle w:val="Hiperpovezava"/>
            <w:noProof/>
          </w:rPr>
          <w:t>IZHODIŠČA</w:t>
        </w:r>
        <w:r w:rsidR="00B33B22">
          <w:rPr>
            <w:noProof/>
            <w:webHidden/>
          </w:rPr>
          <w:tab/>
        </w:r>
        <w:r w:rsidR="00B33B22">
          <w:rPr>
            <w:noProof/>
            <w:webHidden/>
          </w:rPr>
          <w:fldChar w:fldCharType="begin"/>
        </w:r>
        <w:r w:rsidR="00B33B22">
          <w:rPr>
            <w:noProof/>
            <w:webHidden/>
          </w:rPr>
          <w:instrText xml:space="preserve"> PAGEREF _Toc45607742 \h </w:instrText>
        </w:r>
        <w:r w:rsidR="00B33B22">
          <w:rPr>
            <w:noProof/>
            <w:webHidden/>
          </w:rPr>
        </w:r>
        <w:r w:rsidR="00B33B22">
          <w:rPr>
            <w:noProof/>
            <w:webHidden/>
          </w:rPr>
          <w:fldChar w:fldCharType="separate"/>
        </w:r>
        <w:r w:rsidR="00E57B45">
          <w:rPr>
            <w:noProof/>
            <w:webHidden/>
          </w:rPr>
          <w:t>79</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43" w:history="1">
        <w:r w:rsidR="00B33B22" w:rsidRPr="005A3C49">
          <w:rPr>
            <w:rStyle w:val="Hiperpovezava"/>
            <w:noProof/>
            <w:snapToGrid w:val="0"/>
          </w:rPr>
          <w:t>5.2.2</w:t>
        </w:r>
        <w:r w:rsidR="00B33B22">
          <w:rPr>
            <w:rFonts w:asciiTheme="minorHAnsi" w:eastAsiaTheme="minorEastAsia" w:hAnsiTheme="minorHAnsi" w:cstheme="minorBidi"/>
            <w:noProof/>
            <w:sz w:val="22"/>
            <w:szCs w:val="22"/>
          </w:rPr>
          <w:tab/>
        </w:r>
        <w:r w:rsidR="00B33B22" w:rsidRPr="005A3C49">
          <w:rPr>
            <w:rStyle w:val="Hiperpovezava"/>
            <w:noProof/>
            <w:snapToGrid w:val="0"/>
          </w:rPr>
          <w:t>CILJI</w:t>
        </w:r>
        <w:r w:rsidR="00B33B22">
          <w:rPr>
            <w:noProof/>
            <w:webHidden/>
          </w:rPr>
          <w:tab/>
        </w:r>
        <w:r w:rsidR="00B33B22">
          <w:rPr>
            <w:noProof/>
            <w:webHidden/>
          </w:rPr>
          <w:fldChar w:fldCharType="begin"/>
        </w:r>
        <w:r w:rsidR="00B33B22">
          <w:rPr>
            <w:noProof/>
            <w:webHidden/>
          </w:rPr>
          <w:instrText xml:space="preserve"> PAGEREF _Toc45607743 \h </w:instrText>
        </w:r>
        <w:r w:rsidR="00B33B22">
          <w:rPr>
            <w:noProof/>
            <w:webHidden/>
          </w:rPr>
        </w:r>
        <w:r w:rsidR="00B33B22">
          <w:rPr>
            <w:noProof/>
            <w:webHidden/>
          </w:rPr>
          <w:fldChar w:fldCharType="separate"/>
        </w:r>
        <w:r w:rsidR="00E57B45">
          <w:rPr>
            <w:noProof/>
            <w:webHidden/>
          </w:rPr>
          <w:t>79</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44" w:history="1">
        <w:r w:rsidR="00B33B22" w:rsidRPr="005A3C49">
          <w:rPr>
            <w:rStyle w:val="Hiperpovezava"/>
            <w:noProof/>
            <w:snapToGrid w:val="0"/>
          </w:rPr>
          <w:t>5.2.3</w:t>
        </w:r>
        <w:r w:rsidR="00B33B22">
          <w:rPr>
            <w:rFonts w:asciiTheme="minorHAnsi" w:eastAsiaTheme="minorEastAsia" w:hAnsiTheme="minorHAnsi" w:cstheme="minorBidi"/>
            <w:noProof/>
            <w:sz w:val="22"/>
            <w:szCs w:val="22"/>
          </w:rPr>
          <w:tab/>
        </w:r>
        <w:r w:rsidR="00B33B22" w:rsidRPr="005A3C49">
          <w:rPr>
            <w:rStyle w:val="Hiperpovezava"/>
            <w:noProof/>
            <w:snapToGrid w:val="0"/>
          </w:rPr>
          <w:t>MERILA ZA DOLOČANJE PREDNOSTNIH INŠPEKCIJSKIH NADZOROV</w:t>
        </w:r>
        <w:r w:rsidR="00B33B22">
          <w:rPr>
            <w:noProof/>
            <w:webHidden/>
          </w:rPr>
          <w:tab/>
        </w:r>
        <w:r w:rsidR="00B33B22">
          <w:rPr>
            <w:noProof/>
            <w:webHidden/>
          </w:rPr>
          <w:fldChar w:fldCharType="begin"/>
        </w:r>
        <w:r w:rsidR="00B33B22">
          <w:rPr>
            <w:noProof/>
            <w:webHidden/>
          </w:rPr>
          <w:instrText xml:space="preserve"> PAGEREF _Toc45607744 \h </w:instrText>
        </w:r>
        <w:r w:rsidR="00B33B22">
          <w:rPr>
            <w:noProof/>
            <w:webHidden/>
          </w:rPr>
        </w:r>
        <w:r w:rsidR="00B33B22">
          <w:rPr>
            <w:noProof/>
            <w:webHidden/>
          </w:rPr>
          <w:fldChar w:fldCharType="separate"/>
        </w:r>
        <w:r w:rsidR="00E57B45">
          <w:rPr>
            <w:noProof/>
            <w:webHidden/>
          </w:rPr>
          <w:t>80</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45" w:history="1">
        <w:r w:rsidR="00B33B22" w:rsidRPr="005A3C49">
          <w:rPr>
            <w:rStyle w:val="Hiperpovezava"/>
            <w:noProof/>
          </w:rPr>
          <w:t>5.2.4</w:t>
        </w:r>
        <w:r w:rsidR="00B33B22">
          <w:rPr>
            <w:rFonts w:asciiTheme="minorHAnsi" w:eastAsiaTheme="minorEastAsia" w:hAnsiTheme="minorHAnsi" w:cstheme="minorBidi"/>
            <w:noProof/>
            <w:sz w:val="22"/>
            <w:szCs w:val="22"/>
          </w:rPr>
          <w:tab/>
        </w:r>
        <w:r w:rsidR="00B33B22" w:rsidRPr="005A3C49">
          <w:rPr>
            <w:rStyle w:val="Hiperpovezava"/>
            <w:noProof/>
          </w:rPr>
          <w:t>PROGRAM DELA</w:t>
        </w:r>
        <w:r w:rsidR="00B33B22">
          <w:rPr>
            <w:noProof/>
            <w:webHidden/>
          </w:rPr>
          <w:tab/>
        </w:r>
        <w:r w:rsidR="00B33B22">
          <w:rPr>
            <w:noProof/>
            <w:webHidden/>
          </w:rPr>
          <w:fldChar w:fldCharType="begin"/>
        </w:r>
        <w:r w:rsidR="00B33B22">
          <w:rPr>
            <w:noProof/>
            <w:webHidden/>
          </w:rPr>
          <w:instrText xml:space="preserve"> PAGEREF _Toc45607745 \h </w:instrText>
        </w:r>
        <w:r w:rsidR="00B33B22">
          <w:rPr>
            <w:noProof/>
            <w:webHidden/>
          </w:rPr>
        </w:r>
        <w:r w:rsidR="00B33B22">
          <w:rPr>
            <w:noProof/>
            <w:webHidden/>
          </w:rPr>
          <w:fldChar w:fldCharType="separate"/>
        </w:r>
        <w:r w:rsidR="00E57B45">
          <w:rPr>
            <w:noProof/>
            <w:webHidden/>
          </w:rPr>
          <w:t>81</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46" w:history="1">
        <w:r w:rsidR="00B33B22" w:rsidRPr="005A3C49">
          <w:rPr>
            <w:rStyle w:val="Hiperpovezava"/>
            <w:noProof/>
          </w:rPr>
          <w:t>5.2.5</w:t>
        </w:r>
        <w:r w:rsidR="00B33B22">
          <w:rPr>
            <w:rFonts w:asciiTheme="minorHAnsi" w:eastAsiaTheme="minorEastAsia" w:hAnsiTheme="minorHAnsi" w:cstheme="minorBidi"/>
            <w:noProof/>
            <w:sz w:val="22"/>
            <w:szCs w:val="22"/>
          </w:rPr>
          <w:tab/>
        </w:r>
        <w:r w:rsidR="00B33B22" w:rsidRPr="005A3C49">
          <w:rPr>
            <w:rStyle w:val="Hiperpovezava"/>
            <w:noProof/>
          </w:rPr>
          <w:t>IZREDNI NADZORI – ODZIV NA PREJETE PRIJAVE IN POBUDE</w:t>
        </w:r>
        <w:r w:rsidR="00B33B22">
          <w:rPr>
            <w:noProof/>
            <w:webHidden/>
          </w:rPr>
          <w:tab/>
        </w:r>
        <w:r w:rsidR="00B33B22">
          <w:rPr>
            <w:noProof/>
            <w:webHidden/>
          </w:rPr>
          <w:fldChar w:fldCharType="begin"/>
        </w:r>
        <w:r w:rsidR="00B33B22">
          <w:rPr>
            <w:noProof/>
            <w:webHidden/>
          </w:rPr>
          <w:instrText xml:space="preserve"> PAGEREF _Toc45607746 \h </w:instrText>
        </w:r>
        <w:r w:rsidR="00B33B22">
          <w:rPr>
            <w:noProof/>
            <w:webHidden/>
          </w:rPr>
        </w:r>
        <w:r w:rsidR="00B33B22">
          <w:rPr>
            <w:noProof/>
            <w:webHidden/>
          </w:rPr>
          <w:fldChar w:fldCharType="separate"/>
        </w:r>
        <w:r w:rsidR="00E57B45">
          <w:rPr>
            <w:noProof/>
            <w:webHidden/>
          </w:rPr>
          <w:t>86</w:t>
        </w:r>
        <w:r w:rsidR="00B33B22">
          <w:rPr>
            <w:noProof/>
            <w:webHidden/>
          </w:rPr>
          <w:fldChar w:fldCharType="end"/>
        </w:r>
      </w:hyperlink>
    </w:p>
    <w:p w:rsidR="00B33B22" w:rsidRDefault="00E035D1">
      <w:pPr>
        <w:pStyle w:val="Kazalovsebine2"/>
        <w:rPr>
          <w:rFonts w:asciiTheme="minorHAnsi" w:eastAsiaTheme="minorEastAsia" w:hAnsiTheme="minorHAnsi" w:cstheme="minorBidi"/>
          <w:noProof/>
          <w:sz w:val="22"/>
          <w:szCs w:val="22"/>
        </w:rPr>
      </w:pPr>
      <w:hyperlink w:anchor="_Toc45607747" w:history="1">
        <w:r w:rsidR="00B33B22" w:rsidRPr="005A3C49">
          <w:rPr>
            <w:rStyle w:val="Hiperpovezava"/>
            <w:noProof/>
          </w:rPr>
          <w:t>5.3</w:t>
        </w:r>
        <w:r w:rsidR="00B33B22">
          <w:rPr>
            <w:rFonts w:asciiTheme="minorHAnsi" w:eastAsiaTheme="minorEastAsia" w:hAnsiTheme="minorHAnsi" w:cstheme="minorBidi"/>
            <w:noProof/>
            <w:sz w:val="22"/>
            <w:szCs w:val="22"/>
          </w:rPr>
          <w:tab/>
        </w:r>
        <w:r w:rsidR="00B33B22" w:rsidRPr="005A3C49">
          <w:rPr>
            <w:rStyle w:val="Hiperpovezava"/>
            <w:noProof/>
          </w:rPr>
          <w:t>IZVAJANJE INŠPEKCIJSKEGA NADZORA V LETU 2019</w:t>
        </w:r>
        <w:r w:rsidR="00B33B22">
          <w:rPr>
            <w:noProof/>
            <w:webHidden/>
          </w:rPr>
          <w:tab/>
        </w:r>
        <w:r w:rsidR="00B33B22">
          <w:rPr>
            <w:noProof/>
            <w:webHidden/>
          </w:rPr>
          <w:fldChar w:fldCharType="begin"/>
        </w:r>
        <w:r w:rsidR="00B33B22">
          <w:rPr>
            <w:noProof/>
            <w:webHidden/>
          </w:rPr>
          <w:instrText xml:space="preserve"> PAGEREF _Toc45607747 \h </w:instrText>
        </w:r>
        <w:r w:rsidR="00B33B22">
          <w:rPr>
            <w:noProof/>
            <w:webHidden/>
          </w:rPr>
        </w:r>
        <w:r w:rsidR="00B33B22">
          <w:rPr>
            <w:noProof/>
            <w:webHidden/>
          </w:rPr>
          <w:fldChar w:fldCharType="separate"/>
        </w:r>
        <w:r w:rsidR="00E57B45">
          <w:rPr>
            <w:noProof/>
            <w:webHidden/>
          </w:rPr>
          <w:t>87</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48" w:history="1">
        <w:r w:rsidR="00B33B22" w:rsidRPr="005A3C49">
          <w:rPr>
            <w:rStyle w:val="Hiperpovezava"/>
            <w:noProof/>
          </w:rPr>
          <w:t>5.3.1</w:t>
        </w:r>
        <w:r w:rsidR="00B33B22">
          <w:rPr>
            <w:rFonts w:asciiTheme="minorHAnsi" w:eastAsiaTheme="minorEastAsia" w:hAnsiTheme="minorHAnsi" w:cstheme="minorBidi"/>
            <w:noProof/>
            <w:sz w:val="22"/>
            <w:szCs w:val="22"/>
          </w:rPr>
          <w:tab/>
        </w:r>
        <w:r w:rsidR="00B33B22" w:rsidRPr="005A3C49">
          <w:rPr>
            <w:rStyle w:val="Hiperpovezava"/>
            <w:noProof/>
          </w:rPr>
          <w:t>INŠPEKCIJSKI POSTOPKI</w:t>
        </w:r>
        <w:r w:rsidR="00B33B22">
          <w:rPr>
            <w:noProof/>
            <w:webHidden/>
          </w:rPr>
          <w:tab/>
        </w:r>
        <w:r w:rsidR="00B33B22">
          <w:rPr>
            <w:noProof/>
            <w:webHidden/>
          </w:rPr>
          <w:fldChar w:fldCharType="begin"/>
        </w:r>
        <w:r w:rsidR="00B33B22">
          <w:rPr>
            <w:noProof/>
            <w:webHidden/>
          </w:rPr>
          <w:instrText xml:space="preserve"> PAGEREF _Toc45607748 \h </w:instrText>
        </w:r>
        <w:r w:rsidR="00B33B22">
          <w:rPr>
            <w:noProof/>
            <w:webHidden/>
          </w:rPr>
        </w:r>
        <w:r w:rsidR="00B33B22">
          <w:rPr>
            <w:noProof/>
            <w:webHidden/>
          </w:rPr>
          <w:fldChar w:fldCharType="separate"/>
        </w:r>
        <w:r w:rsidR="00E57B45">
          <w:rPr>
            <w:noProof/>
            <w:webHidden/>
          </w:rPr>
          <w:t>87</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49" w:history="1">
        <w:r w:rsidR="00B33B22" w:rsidRPr="005A3C49">
          <w:rPr>
            <w:rStyle w:val="Hiperpovezava"/>
            <w:noProof/>
          </w:rPr>
          <w:t>5.3.2</w:t>
        </w:r>
        <w:r w:rsidR="00B33B22">
          <w:rPr>
            <w:rFonts w:asciiTheme="minorHAnsi" w:eastAsiaTheme="minorEastAsia" w:hAnsiTheme="minorHAnsi" w:cstheme="minorBidi"/>
            <w:noProof/>
            <w:sz w:val="22"/>
            <w:szCs w:val="22"/>
          </w:rPr>
          <w:tab/>
        </w:r>
        <w:r w:rsidR="00B33B22" w:rsidRPr="005A3C49">
          <w:rPr>
            <w:rStyle w:val="Hiperpovezava"/>
            <w:noProof/>
          </w:rPr>
          <w:t>PREKRŠKOVNI POSTOPEK</w:t>
        </w:r>
        <w:r w:rsidR="00B33B22">
          <w:rPr>
            <w:noProof/>
            <w:webHidden/>
          </w:rPr>
          <w:tab/>
        </w:r>
        <w:r w:rsidR="00B33B22">
          <w:rPr>
            <w:noProof/>
            <w:webHidden/>
          </w:rPr>
          <w:fldChar w:fldCharType="begin"/>
        </w:r>
        <w:r w:rsidR="00B33B22">
          <w:rPr>
            <w:noProof/>
            <w:webHidden/>
          </w:rPr>
          <w:instrText xml:space="preserve"> PAGEREF _Toc45607749 \h </w:instrText>
        </w:r>
        <w:r w:rsidR="00B33B22">
          <w:rPr>
            <w:noProof/>
            <w:webHidden/>
          </w:rPr>
        </w:r>
        <w:r w:rsidR="00B33B22">
          <w:rPr>
            <w:noProof/>
            <w:webHidden/>
          </w:rPr>
          <w:fldChar w:fldCharType="separate"/>
        </w:r>
        <w:r w:rsidR="00E57B45">
          <w:rPr>
            <w:noProof/>
            <w:webHidden/>
          </w:rPr>
          <w:t>91</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50" w:history="1">
        <w:r w:rsidR="00B33B22" w:rsidRPr="005A3C49">
          <w:rPr>
            <w:rStyle w:val="Hiperpovezava"/>
            <w:noProof/>
          </w:rPr>
          <w:t>5.3.3</w:t>
        </w:r>
        <w:r w:rsidR="00B33B22">
          <w:rPr>
            <w:rFonts w:asciiTheme="minorHAnsi" w:eastAsiaTheme="minorEastAsia" w:hAnsiTheme="minorHAnsi" w:cstheme="minorBidi"/>
            <w:noProof/>
            <w:sz w:val="22"/>
            <w:szCs w:val="22"/>
          </w:rPr>
          <w:tab/>
        </w:r>
        <w:r w:rsidR="00B33B22" w:rsidRPr="005A3C49">
          <w:rPr>
            <w:rStyle w:val="Hiperpovezava"/>
            <w:noProof/>
          </w:rPr>
          <w:t>PRIJAVE</w:t>
        </w:r>
        <w:r w:rsidR="00B33B22">
          <w:rPr>
            <w:noProof/>
            <w:webHidden/>
          </w:rPr>
          <w:tab/>
        </w:r>
        <w:r w:rsidR="00B33B22">
          <w:rPr>
            <w:noProof/>
            <w:webHidden/>
          </w:rPr>
          <w:fldChar w:fldCharType="begin"/>
        </w:r>
        <w:r w:rsidR="00B33B22">
          <w:rPr>
            <w:noProof/>
            <w:webHidden/>
          </w:rPr>
          <w:instrText xml:space="preserve"> PAGEREF _Toc45607750 \h </w:instrText>
        </w:r>
        <w:r w:rsidR="00B33B22">
          <w:rPr>
            <w:noProof/>
            <w:webHidden/>
          </w:rPr>
        </w:r>
        <w:r w:rsidR="00B33B22">
          <w:rPr>
            <w:noProof/>
            <w:webHidden/>
          </w:rPr>
          <w:fldChar w:fldCharType="separate"/>
        </w:r>
        <w:r w:rsidR="00E57B45">
          <w:rPr>
            <w:noProof/>
            <w:webHidden/>
          </w:rPr>
          <w:t>92</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51" w:history="1">
        <w:r w:rsidR="00B33B22" w:rsidRPr="005A3C49">
          <w:rPr>
            <w:rStyle w:val="Hiperpovezava"/>
            <w:noProof/>
          </w:rPr>
          <w:t>5.3.4</w:t>
        </w:r>
        <w:r w:rsidR="00B33B22">
          <w:rPr>
            <w:rFonts w:asciiTheme="minorHAnsi" w:eastAsiaTheme="minorEastAsia" w:hAnsiTheme="minorHAnsi" w:cstheme="minorBidi"/>
            <w:noProof/>
            <w:sz w:val="22"/>
            <w:szCs w:val="22"/>
          </w:rPr>
          <w:tab/>
        </w:r>
        <w:r w:rsidR="00B33B22" w:rsidRPr="005A3C49">
          <w:rPr>
            <w:rStyle w:val="Hiperpovezava"/>
            <w:noProof/>
          </w:rPr>
          <w:t>DRUGE VLOGE</w:t>
        </w:r>
        <w:r w:rsidR="00B33B22">
          <w:rPr>
            <w:noProof/>
            <w:webHidden/>
          </w:rPr>
          <w:tab/>
        </w:r>
        <w:r w:rsidR="00B33B22">
          <w:rPr>
            <w:noProof/>
            <w:webHidden/>
          </w:rPr>
          <w:fldChar w:fldCharType="begin"/>
        </w:r>
        <w:r w:rsidR="00B33B22">
          <w:rPr>
            <w:noProof/>
            <w:webHidden/>
          </w:rPr>
          <w:instrText xml:space="preserve"> PAGEREF _Toc45607751 \h </w:instrText>
        </w:r>
        <w:r w:rsidR="00B33B22">
          <w:rPr>
            <w:noProof/>
            <w:webHidden/>
          </w:rPr>
        </w:r>
        <w:r w:rsidR="00B33B22">
          <w:rPr>
            <w:noProof/>
            <w:webHidden/>
          </w:rPr>
          <w:fldChar w:fldCharType="separate"/>
        </w:r>
        <w:r w:rsidR="00E57B45">
          <w:rPr>
            <w:noProof/>
            <w:webHidden/>
          </w:rPr>
          <w:t>94</w:t>
        </w:r>
        <w:r w:rsidR="00B33B22">
          <w:rPr>
            <w:noProof/>
            <w:webHidden/>
          </w:rPr>
          <w:fldChar w:fldCharType="end"/>
        </w:r>
      </w:hyperlink>
    </w:p>
    <w:p w:rsidR="00B33B22" w:rsidRDefault="00E035D1">
      <w:pPr>
        <w:pStyle w:val="Kazalovsebine2"/>
        <w:rPr>
          <w:rFonts w:asciiTheme="minorHAnsi" w:eastAsiaTheme="minorEastAsia" w:hAnsiTheme="minorHAnsi" w:cstheme="minorBidi"/>
          <w:noProof/>
          <w:sz w:val="22"/>
          <w:szCs w:val="22"/>
        </w:rPr>
      </w:pPr>
      <w:hyperlink w:anchor="_Toc45607752" w:history="1">
        <w:r w:rsidR="00B33B22" w:rsidRPr="005A3C49">
          <w:rPr>
            <w:rStyle w:val="Hiperpovezava"/>
            <w:noProof/>
          </w:rPr>
          <w:t>5.4</w:t>
        </w:r>
        <w:r w:rsidR="00B33B22">
          <w:rPr>
            <w:rFonts w:asciiTheme="minorHAnsi" w:eastAsiaTheme="minorEastAsia" w:hAnsiTheme="minorHAnsi" w:cstheme="minorBidi"/>
            <w:noProof/>
            <w:sz w:val="22"/>
            <w:szCs w:val="22"/>
          </w:rPr>
          <w:tab/>
        </w:r>
        <w:r w:rsidR="00B33B22" w:rsidRPr="005A3C49">
          <w:rPr>
            <w:rStyle w:val="Hiperpovezava"/>
            <w:noProof/>
          </w:rPr>
          <w:t>UGOTOVITVE PO PODROČJIH DELA IN NEKATERI PRIMERI INŠPEKCIJSKIH POSTOPKOV</w:t>
        </w:r>
        <w:r w:rsidR="00B33B22">
          <w:rPr>
            <w:noProof/>
            <w:webHidden/>
          </w:rPr>
          <w:tab/>
        </w:r>
        <w:r w:rsidR="00B33B22">
          <w:rPr>
            <w:noProof/>
            <w:webHidden/>
          </w:rPr>
          <w:fldChar w:fldCharType="begin"/>
        </w:r>
        <w:r w:rsidR="00B33B22">
          <w:rPr>
            <w:noProof/>
            <w:webHidden/>
          </w:rPr>
          <w:instrText xml:space="preserve"> PAGEREF _Toc45607752 \h </w:instrText>
        </w:r>
        <w:r w:rsidR="00B33B22">
          <w:rPr>
            <w:noProof/>
            <w:webHidden/>
          </w:rPr>
        </w:r>
        <w:r w:rsidR="00B33B22">
          <w:rPr>
            <w:noProof/>
            <w:webHidden/>
          </w:rPr>
          <w:fldChar w:fldCharType="separate"/>
        </w:r>
        <w:r w:rsidR="00E57B45">
          <w:rPr>
            <w:noProof/>
            <w:webHidden/>
          </w:rPr>
          <w:t>96</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53" w:history="1">
        <w:r w:rsidR="00B33B22" w:rsidRPr="005A3C49">
          <w:rPr>
            <w:rStyle w:val="Hiperpovezava"/>
            <w:noProof/>
          </w:rPr>
          <w:t>5.4.1</w:t>
        </w:r>
        <w:r w:rsidR="00B33B22">
          <w:rPr>
            <w:rFonts w:asciiTheme="minorHAnsi" w:eastAsiaTheme="minorEastAsia" w:hAnsiTheme="minorHAnsi" w:cstheme="minorBidi"/>
            <w:noProof/>
            <w:sz w:val="22"/>
            <w:szCs w:val="22"/>
          </w:rPr>
          <w:tab/>
        </w:r>
        <w:r w:rsidR="00B33B22" w:rsidRPr="005A3C49">
          <w:rPr>
            <w:rStyle w:val="Hiperpovezava"/>
            <w:noProof/>
          </w:rPr>
          <w:t>NADZOR PREDPISOV S PODROČJA KAKOVOSTI ZRAKA</w:t>
        </w:r>
        <w:r w:rsidR="00B33B22">
          <w:rPr>
            <w:noProof/>
            <w:webHidden/>
          </w:rPr>
          <w:tab/>
        </w:r>
        <w:r w:rsidR="00B33B22">
          <w:rPr>
            <w:noProof/>
            <w:webHidden/>
          </w:rPr>
          <w:fldChar w:fldCharType="begin"/>
        </w:r>
        <w:r w:rsidR="00B33B22">
          <w:rPr>
            <w:noProof/>
            <w:webHidden/>
          </w:rPr>
          <w:instrText xml:space="preserve"> PAGEREF _Toc45607753 \h </w:instrText>
        </w:r>
        <w:r w:rsidR="00B33B22">
          <w:rPr>
            <w:noProof/>
            <w:webHidden/>
          </w:rPr>
        </w:r>
        <w:r w:rsidR="00B33B22">
          <w:rPr>
            <w:noProof/>
            <w:webHidden/>
          </w:rPr>
          <w:fldChar w:fldCharType="separate"/>
        </w:r>
        <w:r w:rsidR="00E57B45">
          <w:rPr>
            <w:noProof/>
            <w:webHidden/>
          </w:rPr>
          <w:t>100</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54" w:history="1">
        <w:r w:rsidR="00B33B22" w:rsidRPr="005A3C49">
          <w:rPr>
            <w:rStyle w:val="Hiperpovezava"/>
            <w:noProof/>
          </w:rPr>
          <w:t>5.4.2</w:t>
        </w:r>
        <w:r w:rsidR="00B33B22">
          <w:rPr>
            <w:rFonts w:asciiTheme="minorHAnsi" w:eastAsiaTheme="minorEastAsia" w:hAnsiTheme="minorHAnsi" w:cstheme="minorBidi"/>
            <w:noProof/>
            <w:sz w:val="22"/>
            <w:szCs w:val="22"/>
          </w:rPr>
          <w:tab/>
        </w:r>
        <w:r w:rsidR="00B33B22" w:rsidRPr="005A3C49">
          <w:rPr>
            <w:rStyle w:val="Hiperpovezava"/>
            <w:noProof/>
          </w:rPr>
          <w:t>NADZOR PREDPISOV S PODROČJA RAVNANJA Z ODPADKI</w:t>
        </w:r>
        <w:r w:rsidR="00B33B22">
          <w:rPr>
            <w:noProof/>
            <w:webHidden/>
          </w:rPr>
          <w:tab/>
        </w:r>
        <w:r w:rsidR="00B33B22">
          <w:rPr>
            <w:noProof/>
            <w:webHidden/>
          </w:rPr>
          <w:fldChar w:fldCharType="begin"/>
        </w:r>
        <w:r w:rsidR="00B33B22">
          <w:rPr>
            <w:noProof/>
            <w:webHidden/>
          </w:rPr>
          <w:instrText xml:space="preserve"> PAGEREF _Toc45607754 \h </w:instrText>
        </w:r>
        <w:r w:rsidR="00B33B22">
          <w:rPr>
            <w:noProof/>
            <w:webHidden/>
          </w:rPr>
        </w:r>
        <w:r w:rsidR="00B33B22">
          <w:rPr>
            <w:noProof/>
            <w:webHidden/>
          </w:rPr>
          <w:fldChar w:fldCharType="separate"/>
        </w:r>
        <w:r w:rsidR="00E57B45">
          <w:rPr>
            <w:noProof/>
            <w:webHidden/>
          </w:rPr>
          <w:t>100</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55" w:history="1">
        <w:r w:rsidR="00B33B22" w:rsidRPr="005A3C49">
          <w:rPr>
            <w:rStyle w:val="Hiperpovezava"/>
            <w:noProof/>
          </w:rPr>
          <w:t>5.4.3</w:t>
        </w:r>
        <w:r w:rsidR="00B33B22">
          <w:rPr>
            <w:rFonts w:asciiTheme="minorHAnsi" w:eastAsiaTheme="minorEastAsia" w:hAnsiTheme="minorHAnsi" w:cstheme="minorBidi"/>
            <w:noProof/>
            <w:sz w:val="22"/>
            <w:szCs w:val="22"/>
          </w:rPr>
          <w:tab/>
        </w:r>
        <w:r w:rsidR="00B33B22" w:rsidRPr="005A3C49">
          <w:rPr>
            <w:rStyle w:val="Hiperpovezava"/>
            <w:noProof/>
          </w:rPr>
          <w:t>NADZOR EMISIJ SNOVI IN TOPLOTE V VODE</w:t>
        </w:r>
        <w:r w:rsidR="00B33B22">
          <w:rPr>
            <w:noProof/>
            <w:webHidden/>
          </w:rPr>
          <w:tab/>
        </w:r>
        <w:r w:rsidR="00B33B22">
          <w:rPr>
            <w:noProof/>
            <w:webHidden/>
          </w:rPr>
          <w:fldChar w:fldCharType="begin"/>
        </w:r>
        <w:r w:rsidR="00B33B22">
          <w:rPr>
            <w:noProof/>
            <w:webHidden/>
          </w:rPr>
          <w:instrText xml:space="preserve"> PAGEREF _Toc45607755 \h </w:instrText>
        </w:r>
        <w:r w:rsidR="00B33B22">
          <w:rPr>
            <w:noProof/>
            <w:webHidden/>
          </w:rPr>
        </w:r>
        <w:r w:rsidR="00B33B22">
          <w:rPr>
            <w:noProof/>
            <w:webHidden/>
          </w:rPr>
          <w:fldChar w:fldCharType="separate"/>
        </w:r>
        <w:r w:rsidR="00E57B45">
          <w:rPr>
            <w:noProof/>
            <w:webHidden/>
          </w:rPr>
          <w:t>104</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56" w:history="1">
        <w:r w:rsidR="00B33B22" w:rsidRPr="005A3C49">
          <w:rPr>
            <w:rStyle w:val="Hiperpovezava"/>
            <w:noProof/>
          </w:rPr>
          <w:t>5.4.4</w:t>
        </w:r>
        <w:r w:rsidR="00B33B22">
          <w:rPr>
            <w:rFonts w:asciiTheme="minorHAnsi" w:eastAsiaTheme="minorEastAsia" w:hAnsiTheme="minorHAnsi" w:cstheme="minorBidi"/>
            <w:noProof/>
            <w:sz w:val="22"/>
            <w:szCs w:val="22"/>
          </w:rPr>
          <w:tab/>
        </w:r>
        <w:r w:rsidR="00B33B22" w:rsidRPr="005A3C49">
          <w:rPr>
            <w:rStyle w:val="Hiperpovezava"/>
            <w:noProof/>
          </w:rPr>
          <w:t>NADZOR UREJANJA VODA IN GOSPODARJENJA Z NJIMI</w:t>
        </w:r>
        <w:r w:rsidR="00B33B22">
          <w:rPr>
            <w:noProof/>
            <w:webHidden/>
          </w:rPr>
          <w:tab/>
        </w:r>
        <w:r w:rsidR="00B33B22">
          <w:rPr>
            <w:noProof/>
            <w:webHidden/>
          </w:rPr>
          <w:fldChar w:fldCharType="begin"/>
        </w:r>
        <w:r w:rsidR="00B33B22">
          <w:rPr>
            <w:noProof/>
            <w:webHidden/>
          </w:rPr>
          <w:instrText xml:space="preserve"> PAGEREF _Toc45607756 \h </w:instrText>
        </w:r>
        <w:r w:rsidR="00B33B22">
          <w:rPr>
            <w:noProof/>
            <w:webHidden/>
          </w:rPr>
        </w:r>
        <w:r w:rsidR="00B33B22">
          <w:rPr>
            <w:noProof/>
            <w:webHidden/>
          </w:rPr>
          <w:fldChar w:fldCharType="separate"/>
        </w:r>
        <w:r w:rsidR="00E57B45">
          <w:rPr>
            <w:noProof/>
            <w:webHidden/>
          </w:rPr>
          <w:t>105</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57" w:history="1">
        <w:r w:rsidR="00B33B22" w:rsidRPr="005A3C49">
          <w:rPr>
            <w:rStyle w:val="Hiperpovezava"/>
            <w:noProof/>
          </w:rPr>
          <w:t>5.4.5</w:t>
        </w:r>
        <w:r w:rsidR="00B33B22">
          <w:rPr>
            <w:rFonts w:asciiTheme="minorHAnsi" w:eastAsiaTheme="minorEastAsia" w:hAnsiTheme="minorHAnsi" w:cstheme="minorBidi"/>
            <w:noProof/>
            <w:sz w:val="22"/>
            <w:szCs w:val="22"/>
          </w:rPr>
          <w:tab/>
        </w:r>
        <w:r w:rsidR="00B33B22" w:rsidRPr="005A3C49">
          <w:rPr>
            <w:rStyle w:val="Hiperpovezava"/>
            <w:noProof/>
          </w:rPr>
          <w:t>NADZOR BIOTSKE RAZNOVRSTNOSTI IN NARAVNIH VREDNOT</w:t>
        </w:r>
        <w:r w:rsidR="00B33B22">
          <w:rPr>
            <w:noProof/>
            <w:webHidden/>
          </w:rPr>
          <w:tab/>
        </w:r>
        <w:r w:rsidR="00B33B22">
          <w:rPr>
            <w:noProof/>
            <w:webHidden/>
          </w:rPr>
          <w:fldChar w:fldCharType="begin"/>
        </w:r>
        <w:r w:rsidR="00B33B22">
          <w:rPr>
            <w:noProof/>
            <w:webHidden/>
          </w:rPr>
          <w:instrText xml:space="preserve"> PAGEREF _Toc45607757 \h </w:instrText>
        </w:r>
        <w:r w:rsidR="00B33B22">
          <w:rPr>
            <w:noProof/>
            <w:webHidden/>
          </w:rPr>
        </w:r>
        <w:r w:rsidR="00B33B22">
          <w:rPr>
            <w:noProof/>
            <w:webHidden/>
          </w:rPr>
          <w:fldChar w:fldCharType="separate"/>
        </w:r>
        <w:r w:rsidR="00E57B45">
          <w:rPr>
            <w:noProof/>
            <w:webHidden/>
          </w:rPr>
          <w:t>106</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58" w:history="1">
        <w:r w:rsidR="00B33B22" w:rsidRPr="005A3C49">
          <w:rPr>
            <w:rStyle w:val="Hiperpovezava"/>
            <w:noProof/>
          </w:rPr>
          <w:t>5.4.6</w:t>
        </w:r>
        <w:r w:rsidR="00B33B22">
          <w:rPr>
            <w:rFonts w:asciiTheme="minorHAnsi" w:eastAsiaTheme="minorEastAsia" w:hAnsiTheme="minorHAnsi" w:cstheme="minorBidi"/>
            <w:noProof/>
            <w:sz w:val="22"/>
            <w:szCs w:val="22"/>
          </w:rPr>
          <w:tab/>
        </w:r>
        <w:r w:rsidR="00B33B22" w:rsidRPr="005A3C49">
          <w:rPr>
            <w:rStyle w:val="Hiperpovezava"/>
            <w:noProof/>
          </w:rPr>
          <w:t>NADZOR INDUSTRIJSKEGA ONESNAŽEVANJA IN TVEGANJ</w:t>
        </w:r>
        <w:r w:rsidR="00B33B22">
          <w:rPr>
            <w:noProof/>
            <w:webHidden/>
          </w:rPr>
          <w:tab/>
        </w:r>
        <w:r w:rsidR="00B33B22">
          <w:rPr>
            <w:noProof/>
            <w:webHidden/>
          </w:rPr>
          <w:fldChar w:fldCharType="begin"/>
        </w:r>
        <w:r w:rsidR="00B33B22">
          <w:rPr>
            <w:noProof/>
            <w:webHidden/>
          </w:rPr>
          <w:instrText xml:space="preserve"> PAGEREF _Toc45607758 \h </w:instrText>
        </w:r>
        <w:r w:rsidR="00B33B22">
          <w:rPr>
            <w:noProof/>
            <w:webHidden/>
          </w:rPr>
        </w:r>
        <w:r w:rsidR="00B33B22">
          <w:rPr>
            <w:noProof/>
            <w:webHidden/>
          </w:rPr>
          <w:fldChar w:fldCharType="separate"/>
        </w:r>
        <w:r w:rsidR="00E57B45">
          <w:rPr>
            <w:noProof/>
            <w:webHidden/>
          </w:rPr>
          <w:t>107</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59" w:history="1">
        <w:r w:rsidR="00B33B22" w:rsidRPr="005A3C49">
          <w:rPr>
            <w:rStyle w:val="Hiperpovezava"/>
            <w:noProof/>
          </w:rPr>
          <w:t>5.4.7</w:t>
        </w:r>
        <w:r w:rsidR="00B33B22">
          <w:rPr>
            <w:rFonts w:asciiTheme="minorHAnsi" w:eastAsiaTheme="minorEastAsia" w:hAnsiTheme="minorHAnsi" w:cstheme="minorBidi"/>
            <w:noProof/>
            <w:sz w:val="22"/>
            <w:szCs w:val="22"/>
          </w:rPr>
          <w:tab/>
        </w:r>
        <w:r w:rsidR="00B33B22" w:rsidRPr="005A3C49">
          <w:rPr>
            <w:rStyle w:val="Hiperpovezava"/>
            <w:noProof/>
          </w:rPr>
          <w:t>NADZOR NAD OBREMENJEVANJEM S HRUPOM IZ INDUSTRIJSKIH IN DRUGIH OBRATOV</w:t>
        </w:r>
        <w:r w:rsidR="00B33B22">
          <w:rPr>
            <w:noProof/>
            <w:webHidden/>
          </w:rPr>
          <w:tab/>
        </w:r>
        <w:r w:rsidR="00B33B22">
          <w:rPr>
            <w:noProof/>
            <w:webHidden/>
          </w:rPr>
          <w:fldChar w:fldCharType="begin"/>
        </w:r>
        <w:r w:rsidR="00B33B22">
          <w:rPr>
            <w:noProof/>
            <w:webHidden/>
          </w:rPr>
          <w:instrText xml:space="preserve"> PAGEREF _Toc45607759 \h </w:instrText>
        </w:r>
        <w:r w:rsidR="00B33B22">
          <w:rPr>
            <w:noProof/>
            <w:webHidden/>
          </w:rPr>
        </w:r>
        <w:r w:rsidR="00B33B22">
          <w:rPr>
            <w:noProof/>
            <w:webHidden/>
          </w:rPr>
          <w:fldChar w:fldCharType="separate"/>
        </w:r>
        <w:r w:rsidR="00E57B45">
          <w:rPr>
            <w:noProof/>
            <w:webHidden/>
          </w:rPr>
          <w:t>110</w:t>
        </w:r>
        <w:r w:rsidR="00B33B22">
          <w:rPr>
            <w:noProof/>
            <w:webHidden/>
          </w:rPr>
          <w:fldChar w:fldCharType="end"/>
        </w:r>
      </w:hyperlink>
    </w:p>
    <w:p w:rsidR="00B33B22" w:rsidRDefault="00E035D1">
      <w:pPr>
        <w:pStyle w:val="Kazalovsebine2"/>
        <w:rPr>
          <w:rFonts w:asciiTheme="minorHAnsi" w:eastAsiaTheme="minorEastAsia" w:hAnsiTheme="minorHAnsi" w:cstheme="minorBidi"/>
          <w:noProof/>
          <w:sz w:val="22"/>
          <w:szCs w:val="22"/>
        </w:rPr>
      </w:pPr>
      <w:hyperlink w:anchor="_Toc45607760" w:history="1">
        <w:r w:rsidR="00B33B22" w:rsidRPr="005A3C49">
          <w:rPr>
            <w:rStyle w:val="Hiperpovezava"/>
            <w:noProof/>
          </w:rPr>
          <w:t>5.5</w:t>
        </w:r>
        <w:r w:rsidR="00B33B22">
          <w:rPr>
            <w:rFonts w:asciiTheme="minorHAnsi" w:eastAsiaTheme="minorEastAsia" w:hAnsiTheme="minorHAnsi" w:cstheme="minorBidi"/>
            <w:noProof/>
            <w:sz w:val="22"/>
            <w:szCs w:val="22"/>
          </w:rPr>
          <w:tab/>
        </w:r>
        <w:r w:rsidR="00B33B22" w:rsidRPr="005A3C49">
          <w:rPr>
            <w:rStyle w:val="Hiperpovezava"/>
            <w:noProof/>
          </w:rPr>
          <w:t>SODELOVANJE ION</w:t>
        </w:r>
        <w:r w:rsidR="00B33B22">
          <w:rPr>
            <w:noProof/>
            <w:webHidden/>
          </w:rPr>
          <w:tab/>
        </w:r>
        <w:r w:rsidR="00B33B22">
          <w:rPr>
            <w:noProof/>
            <w:webHidden/>
          </w:rPr>
          <w:fldChar w:fldCharType="begin"/>
        </w:r>
        <w:r w:rsidR="00B33B22">
          <w:rPr>
            <w:noProof/>
            <w:webHidden/>
          </w:rPr>
          <w:instrText xml:space="preserve"> PAGEREF _Toc45607760 \h </w:instrText>
        </w:r>
        <w:r w:rsidR="00B33B22">
          <w:rPr>
            <w:noProof/>
            <w:webHidden/>
          </w:rPr>
        </w:r>
        <w:r w:rsidR="00B33B22">
          <w:rPr>
            <w:noProof/>
            <w:webHidden/>
          </w:rPr>
          <w:fldChar w:fldCharType="separate"/>
        </w:r>
        <w:r w:rsidR="00E57B45">
          <w:rPr>
            <w:noProof/>
            <w:webHidden/>
          </w:rPr>
          <w:t>110</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61" w:history="1">
        <w:r w:rsidR="00B33B22" w:rsidRPr="005A3C49">
          <w:rPr>
            <w:rStyle w:val="Hiperpovezava"/>
            <w:noProof/>
          </w:rPr>
          <w:t>5.5.1</w:t>
        </w:r>
        <w:r w:rsidR="00B33B22">
          <w:rPr>
            <w:rFonts w:asciiTheme="minorHAnsi" w:eastAsiaTheme="minorEastAsia" w:hAnsiTheme="minorHAnsi" w:cstheme="minorBidi"/>
            <w:noProof/>
            <w:sz w:val="22"/>
            <w:szCs w:val="22"/>
          </w:rPr>
          <w:tab/>
        </w:r>
        <w:r w:rsidR="00B33B22" w:rsidRPr="005A3C49">
          <w:rPr>
            <w:rStyle w:val="Hiperpovezava"/>
            <w:noProof/>
          </w:rPr>
          <w:t>SODELOVANJE Z DRUGIMI INŠPEKCIJAMI IN ORGANI</w:t>
        </w:r>
        <w:r w:rsidR="00B33B22">
          <w:rPr>
            <w:noProof/>
            <w:webHidden/>
          </w:rPr>
          <w:tab/>
        </w:r>
        <w:r w:rsidR="00B33B22">
          <w:rPr>
            <w:noProof/>
            <w:webHidden/>
          </w:rPr>
          <w:fldChar w:fldCharType="begin"/>
        </w:r>
        <w:r w:rsidR="00B33B22">
          <w:rPr>
            <w:noProof/>
            <w:webHidden/>
          </w:rPr>
          <w:instrText xml:space="preserve"> PAGEREF _Toc45607761 \h </w:instrText>
        </w:r>
        <w:r w:rsidR="00B33B22">
          <w:rPr>
            <w:noProof/>
            <w:webHidden/>
          </w:rPr>
        </w:r>
        <w:r w:rsidR="00B33B22">
          <w:rPr>
            <w:noProof/>
            <w:webHidden/>
          </w:rPr>
          <w:fldChar w:fldCharType="separate"/>
        </w:r>
        <w:r w:rsidR="00E57B45">
          <w:rPr>
            <w:noProof/>
            <w:webHidden/>
          </w:rPr>
          <w:t>110</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62" w:history="1">
        <w:r w:rsidR="00B33B22" w:rsidRPr="005A3C49">
          <w:rPr>
            <w:rStyle w:val="Hiperpovezava"/>
            <w:noProof/>
          </w:rPr>
          <w:t>5.5.2</w:t>
        </w:r>
        <w:r w:rsidR="00B33B22">
          <w:rPr>
            <w:rFonts w:asciiTheme="minorHAnsi" w:eastAsiaTheme="minorEastAsia" w:hAnsiTheme="minorHAnsi" w:cstheme="minorBidi"/>
            <w:noProof/>
            <w:sz w:val="22"/>
            <w:szCs w:val="22"/>
          </w:rPr>
          <w:tab/>
        </w:r>
        <w:r w:rsidR="00B33B22" w:rsidRPr="005A3C49">
          <w:rPr>
            <w:rStyle w:val="Hiperpovezava"/>
            <w:noProof/>
          </w:rPr>
          <w:t>MEDNARODNO SODELOVANJE</w:t>
        </w:r>
        <w:r w:rsidR="00B33B22">
          <w:rPr>
            <w:noProof/>
            <w:webHidden/>
          </w:rPr>
          <w:tab/>
        </w:r>
        <w:r w:rsidR="00B33B22">
          <w:rPr>
            <w:noProof/>
            <w:webHidden/>
          </w:rPr>
          <w:fldChar w:fldCharType="begin"/>
        </w:r>
        <w:r w:rsidR="00B33B22">
          <w:rPr>
            <w:noProof/>
            <w:webHidden/>
          </w:rPr>
          <w:instrText xml:space="preserve"> PAGEREF _Toc45607762 \h </w:instrText>
        </w:r>
        <w:r w:rsidR="00B33B22">
          <w:rPr>
            <w:noProof/>
            <w:webHidden/>
          </w:rPr>
        </w:r>
        <w:r w:rsidR="00B33B22">
          <w:rPr>
            <w:noProof/>
            <w:webHidden/>
          </w:rPr>
          <w:fldChar w:fldCharType="separate"/>
        </w:r>
        <w:r w:rsidR="00E57B45">
          <w:rPr>
            <w:noProof/>
            <w:webHidden/>
          </w:rPr>
          <w:t>111</w:t>
        </w:r>
        <w:r w:rsidR="00B33B22">
          <w:rPr>
            <w:noProof/>
            <w:webHidden/>
          </w:rPr>
          <w:fldChar w:fldCharType="end"/>
        </w:r>
      </w:hyperlink>
    </w:p>
    <w:p w:rsidR="00B33B22" w:rsidRDefault="00E035D1">
      <w:pPr>
        <w:pStyle w:val="Kazalovsebine3"/>
        <w:rPr>
          <w:rFonts w:asciiTheme="minorHAnsi" w:eastAsiaTheme="minorEastAsia" w:hAnsiTheme="minorHAnsi" w:cstheme="minorBidi"/>
          <w:noProof/>
          <w:sz w:val="22"/>
          <w:szCs w:val="22"/>
        </w:rPr>
      </w:pPr>
      <w:hyperlink w:anchor="_Toc45607763" w:history="1">
        <w:r w:rsidR="00B33B22" w:rsidRPr="005A3C49">
          <w:rPr>
            <w:rStyle w:val="Hiperpovezava"/>
            <w:noProof/>
          </w:rPr>
          <w:t>5.5.3</w:t>
        </w:r>
        <w:r w:rsidR="00B33B22">
          <w:rPr>
            <w:rFonts w:asciiTheme="minorHAnsi" w:eastAsiaTheme="minorEastAsia" w:hAnsiTheme="minorHAnsi" w:cstheme="minorBidi"/>
            <w:noProof/>
            <w:sz w:val="22"/>
            <w:szCs w:val="22"/>
          </w:rPr>
          <w:tab/>
        </w:r>
        <w:r w:rsidR="00B33B22" w:rsidRPr="005A3C49">
          <w:rPr>
            <w:rStyle w:val="Hiperpovezava"/>
            <w:noProof/>
          </w:rPr>
          <w:t>KLJUČNE UGOTOVITVE IN SKLEPI</w:t>
        </w:r>
        <w:r w:rsidR="00B33B22">
          <w:rPr>
            <w:noProof/>
            <w:webHidden/>
          </w:rPr>
          <w:tab/>
        </w:r>
        <w:r w:rsidR="00B33B22">
          <w:rPr>
            <w:noProof/>
            <w:webHidden/>
          </w:rPr>
          <w:fldChar w:fldCharType="begin"/>
        </w:r>
        <w:r w:rsidR="00B33B22">
          <w:rPr>
            <w:noProof/>
            <w:webHidden/>
          </w:rPr>
          <w:instrText xml:space="preserve"> PAGEREF _Toc45607763 \h </w:instrText>
        </w:r>
        <w:r w:rsidR="00B33B22">
          <w:rPr>
            <w:noProof/>
            <w:webHidden/>
          </w:rPr>
        </w:r>
        <w:r w:rsidR="00B33B22">
          <w:rPr>
            <w:noProof/>
            <w:webHidden/>
          </w:rPr>
          <w:fldChar w:fldCharType="separate"/>
        </w:r>
        <w:r w:rsidR="00E57B45">
          <w:rPr>
            <w:noProof/>
            <w:webHidden/>
          </w:rPr>
          <w:t>114</w:t>
        </w:r>
        <w:r w:rsidR="00B33B22">
          <w:rPr>
            <w:noProof/>
            <w:webHidden/>
          </w:rPr>
          <w:fldChar w:fldCharType="end"/>
        </w:r>
      </w:hyperlink>
    </w:p>
    <w:p w:rsidR="005C59B3" w:rsidRPr="005C59B3" w:rsidRDefault="005C59B3" w:rsidP="00234121">
      <w:pPr>
        <w:rPr>
          <w:highlight w:val="yellow"/>
        </w:rPr>
      </w:pPr>
      <w:r w:rsidRPr="005C59B3">
        <w:rPr>
          <w:highlight w:val="yellow"/>
        </w:rPr>
        <w:fldChar w:fldCharType="end"/>
      </w:r>
    </w:p>
    <w:p w:rsidR="00224710" w:rsidRPr="005C59B3" w:rsidRDefault="00224710" w:rsidP="00234121">
      <w:pPr>
        <w:rPr>
          <w:highlight w:val="yellow"/>
        </w:rPr>
      </w:pPr>
    </w:p>
    <w:p w:rsidR="00EE1373" w:rsidRDefault="005C59B3">
      <w:pPr>
        <w:pStyle w:val="Kazaloslik"/>
        <w:tabs>
          <w:tab w:val="right" w:leader="dot" w:pos="9060"/>
        </w:tabs>
        <w:rPr>
          <w:rFonts w:eastAsiaTheme="minorEastAsia" w:cstheme="minorBidi"/>
          <w:smallCaps w:val="0"/>
          <w:noProof/>
          <w:sz w:val="22"/>
          <w:szCs w:val="22"/>
        </w:rPr>
      </w:pPr>
      <w:r>
        <w:rPr>
          <w:b/>
          <w:smallCaps w:val="0"/>
          <w:color w:val="000000"/>
          <w:highlight w:val="yellow"/>
        </w:rPr>
        <w:fldChar w:fldCharType="begin"/>
      </w:r>
      <w:r>
        <w:rPr>
          <w:b/>
          <w:smallCaps w:val="0"/>
          <w:color w:val="000000"/>
          <w:highlight w:val="yellow"/>
        </w:rPr>
        <w:instrText xml:space="preserve"> TOC \h \z \c "Slika" </w:instrText>
      </w:r>
      <w:r>
        <w:rPr>
          <w:b/>
          <w:smallCaps w:val="0"/>
          <w:color w:val="000000"/>
          <w:highlight w:val="yellow"/>
        </w:rPr>
        <w:fldChar w:fldCharType="separate"/>
      </w:r>
      <w:hyperlink r:id="rId26" w:anchor="_Toc45607564" w:history="1">
        <w:r w:rsidR="00EE1373" w:rsidRPr="006D3DBA">
          <w:rPr>
            <w:rStyle w:val="Hiperpovezava"/>
            <w:noProof/>
          </w:rPr>
          <w:t>Slika 1: Shematski prikaz izvajanje politik in vloga inšpekcije pri doseganju okoljskih ciljev</w:t>
        </w:r>
        <w:r w:rsidR="00EE1373">
          <w:rPr>
            <w:noProof/>
            <w:webHidden/>
          </w:rPr>
          <w:tab/>
        </w:r>
        <w:r w:rsidR="00EE1373">
          <w:rPr>
            <w:noProof/>
            <w:webHidden/>
          </w:rPr>
          <w:fldChar w:fldCharType="begin"/>
        </w:r>
        <w:r w:rsidR="00EE1373">
          <w:rPr>
            <w:noProof/>
            <w:webHidden/>
          </w:rPr>
          <w:instrText xml:space="preserve"> PAGEREF _Toc45607564 \h </w:instrText>
        </w:r>
        <w:r w:rsidR="00EE1373">
          <w:rPr>
            <w:noProof/>
            <w:webHidden/>
          </w:rPr>
        </w:r>
        <w:r w:rsidR="00EE1373">
          <w:rPr>
            <w:noProof/>
            <w:webHidden/>
          </w:rPr>
          <w:fldChar w:fldCharType="separate"/>
        </w:r>
        <w:r w:rsidR="00E57B45">
          <w:rPr>
            <w:noProof/>
            <w:webHidden/>
          </w:rPr>
          <w:t>115</w:t>
        </w:r>
        <w:r w:rsidR="00EE1373">
          <w:rPr>
            <w:noProof/>
            <w:webHidden/>
          </w:rPr>
          <w:fldChar w:fldCharType="end"/>
        </w:r>
      </w:hyperlink>
    </w:p>
    <w:p w:rsidR="00EE1373" w:rsidRDefault="005C59B3" w:rsidP="005C59B3">
      <w:pPr>
        <w:rPr>
          <w:noProof/>
        </w:rPr>
      </w:pPr>
      <w:r>
        <w:rPr>
          <w:b/>
          <w:smallCaps/>
          <w:color w:val="000000"/>
          <w:highlight w:val="yellow"/>
        </w:rPr>
        <w:fldChar w:fldCharType="end"/>
      </w:r>
      <w:r>
        <w:rPr>
          <w:b/>
          <w:color w:val="000000"/>
          <w:highlight w:val="yellow"/>
        </w:rPr>
        <w:fldChar w:fldCharType="begin"/>
      </w:r>
      <w:r>
        <w:rPr>
          <w:b/>
          <w:color w:val="000000"/>
          <w:highlight w:val="yellow"/>
        </w:rPr>
        <w:instrText xml:space="preserve"> TOC \h \z \c "Preglednica" </w:instrText>
      </w:r>
      <w:r>
        <w:rPr>
          <w:b/>
          <w:color w:val="000000"/>
          <w:highlight w:val="yellow"/>
        </w:rPr>
        <w:fldChar w:fldCharType="separate"/>
      </w:r>
    </w:p>
    <w:p w:rsidR="00EE1373" w:rsidRDefault="00E035D1">
      <w:pPr>
        <w:pStyle w:val="Kazaloslik"/>
        <w:tabs>
          <w:tab w:val="right" w:leader="dot" w:pos="9060"/>
        </w:tabs>
        <w:rPr>
          <w:rFonts w:eastAsiaTheme="minorEastAsia" w:cstheme="minorBidi"/>
          <w:smallCaps w:val="0"/>
          <w:noProof/>
          <w:sz w:val="22"/>
          <w:szCs w:val="22"/>
        </w:rPr>
      </w:pPr>
      <w:hyperlink w:anchor="_Toc45607568" w:history="1">
        <w:r w:rsidR="00EE1373" w:rsidRPr="004716A5">
          <w:rPr>
            <w:rStyle w:val="Hiperpovezava"/>
            <w:noProof/>
          </w:rPr>
          <w:t>Preglednica 1: Izobrazbena struktura</w:t>
        </w:r>
        <w:r w:rsidR="00EE1373">
          <w:rPr>
            <w:noProof/>
            <w:webHidden/>
          </w:rPr>
          <w:tab/>
        </w:r>
        <w:r w:rsidR="00EE1373">
          <w:rPr>
            <w:noProof/>
            <w:webHidden/>
          </w:rPr>
          <w:fldChar w:fldCharType="begin"/>
        </w:r>
        <w:r w:rsidR="00EE1373">
          <w:rPr>
            <w:noProof/>
            <w:webHidden/>
          </w:rPr>
          <w:instrText xml:space="preserve"> PAGEREF _Toc45607568 \h </w:instrText>
        </w:r>
        <w:r w:rsidR="00EE1373">
          <w:rPr>
            <w:noProof/>
            <w:webHidden/>
          </w:rPr>
        </w:r>
        <w:r w:rsidR="00EE1373">
          <w:rPr>
            <w:noProof/>
            <w:webHidden/>
          </w:rPr>
          <w:fldChar w:fldCharType="separate"/>
        </w:r>
        <w:r w:rsidR="00E57B45">
          <w:rPr>
            <w:noProof/>
            <w:webHidden/>
          </w:rPr>
          <w:t>4</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69" w:history="1">
        <w:r w:rsidR="00EE1373" w:rsidRPr="004716A5">
          <w:rPr>
            <w:rStyle w:val="Hiperpovezava"/>
            <w:noProof/>
          </w:rPr>
          <w:t>Preglednica 2: Finančna sredstva IRSOP za leto 2019</w:t>
        </w:r>
        <w:r w:rsidR="00EE1373">
          <w:rPr>
            <w:noProof/>
            <w:webHidden/>
          </w:rPr>
          <w:tab/>
        </w:r>
        <w:r w:rsidR="00EE1373">
          <w:rPr>
            <w:noProof/>
            <w:webHidden/>
          </w:rPr>
          <w:fldChar w:fldCharType="begin"/>
        </w:r>
        <w:r w:rsidR="00EE1373">
          <w:rPr>
            <w:noProof/>
            <w:webHidden/>
          </w:rPr>
          <w:instrText xml:space="preserve"> PAGEREF _Toc45607569 \h </w:instrText>
        </w:r>
        <w:r w:rsidR="00EE1373">
          <w:rPr>
            <w:noProof/>
            <w:webHidden/>
          </w:rPr>
        </w:r>
        <w:r w:rsidR="00EE1373">
          <w:rPr>
            <w:noProof/>
            <w:webHidden/>
          </w:rPr>
          <w:fldChar w:fldCharType="separate"/>
        </w:r>
        <w:r w:rsidR="00E57B45">
          <w:rPr>
            <w:noProof/>
            <w:webHidden/>
          </w:rPr>
          <w:t>7</w:t>
        </w:r>
        <w:r w:rsidR="00EE1373">
          <w:rPr>
            <w:noProof/>
            <w:webHidden/>
          </w:rPr>
          <w:fldChar w:fldCharType="end"/>
        </w:r>
      </w:hyperlink>
    </w:p>
    <w:p w:rsidR="00EE1373" w:rsidRDefault="00E035D1" w:rsidP="00EE1373">
      <w:pPr>
        <w:pStyle w:val="Kazaloslik"/>
        <w:tabs>
          <w:tab w:val="right" w:leader="dot" w:pos="9060"/>
        </w:tabs>
        <w:ind w:left="1134" w:hanging="1134"/>
        <w:rPr>
          <w:rFonts w:eastAsiaTheme="minorEastAsia" w:cstheme="minorBidi"/>
          <w:smallCaps w:val="0"/>
          <w:noProof/>
          <w:sz w:val="22"/>
          <w:szCs w:val="22"/>
        </w:rPr>
      </w:pPr>
      <w:hyperlink w:anchor="_Toc45607570" w:history="1">
        <w:r w:rsidR="00EE1373" w:rsidRPr="004716A5">
          <w:rPr>
            <w:rStyle w:val="Hiperpovezava"/>
            <w:noProof/>
          </w:rPr>
          <w:t xml:space="preserve">Preglednica 3: Podatki o številu prispelih prijav v letu 2018 in izdanih soglasij v letu 2019 (vključene so tudi vloge iz </w:t>
        </w:r>
        <w:r w:rsidR="00EE1373">
          <w:rPr>
            <w:rStyle w:val="Hiperpovezava"/>
            <w:noProof/>
          </w:rPr>
          <w:t xml:space="preserve">  </w:t>
        </w:r>
        <w:r w:rsidR="00EE1373" w:rsidRPr="004716A5">
          <w:rPr>
            <w:rStyle w:val="Hiperpovezava"/>
            <w:noProof/>
          </w:rPr>
          <w:t>let 2018 in 2019) in druge končne odločitve</w:t>
        </w:r>
        <w:r w:rsidR="00EE1373">
          <w:rPr>
            <w:noProof/>
            <w:webHidden/>
          </w:rPr>
          <w:tab/>
        </w:r>
        <w:r w:rsidR="00EE1373">
          <w:rPr>
            <w:noProof/>
            <w:webHidden/>
          </w:rPr>
          <w:fldChar w:fldCharType="begin"/>
        </w:r>
        <w:r w:rsidR="00EE1373">
          <w:rPr>
            <w:noProof/>
            <w:webHidden/>
          </w:rPr>
          <w:instrText xml:space="preserve"> PAGEREF _Toc45607570 \h </w:instrText>
        </w:r>
        <w:r w:rsidR="00EE1373">
          <w:rPr>
            <w:noProof/>
            <w:webHidden/>
          </w:rPr>
        </w:r>
        <w:r w:rsidR="00EE1373">
          <w:rPr>
            <w:noProof/>
            <w:webHidden/>
          </w:rPr>
          <w:fldChar w:fldCharType="separate"/>
        </w:r>
        <w:r w:rsidR="00E57B45">
          <w:rPr>
            <w:noProof/>
            <w:webHidden/>
          </w:rPr>
          <w:t>9</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71" w:history="1">
        <w:r w:rsidR="00EE1373" w:rsidRPr="004716A5">
          <w:rPr>
            <w:rStyle w:val="Hiperpovezava"/>
            <w:noProof/>
          </w:rPr>
          <w:t>Preglednica 4: Število prejetih prijav in inšpekcijskih postopkov</w:t>
        </w:r>
        <w:r w:rsidR="00EE1373">
          <w:rPr>
            <w:noProof/>
            <w:webHidden/>
          </w:rPr>
          <w:tab/>
        </w:r>
        <w:r w:rsidR="00EE1373">
          <w:rPr>
            <w:noProof/>
            <w:webHidden/>
          </w:rPr>
          <w:fldChar w:fldCharType="begin"/>
        </w:r>
        <w:r w:rsidR="00EE1373">
          <w:rPr>
            <w:noProof/>
            <w:webHidden/>
          </w:rPr>
          <w:instrText xml:space="preserve"> PAGEREF _Toc45607571 \h </w:instrText>
        </w:r>
        <w:r w:rsidR="00EE1373">
          <w:rPr>
            <w:noProof/>
            <w:webHidden/>
          </w:rPr>
        </w:r>
        <w:r w:rsidR="00EE1373">
          <w:rPr>
            <w:noProof/>
            <w:webHidden/>
          </w:rPr>
          <w:fldChar w:fldCharType="separate"/>
        </w:r>
        <w:r w:rsidR="00E57B45">
          <w:rPr>
            <w:noProof/>
            <w:webHidden/>
          </w:rPr>
          <w:t>14</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72" w:history="1">
        <w:r w:rsidR="00EE1373" w:rsidRPr="004716A5">
          <w:rPr>
            <w:rStyle w:val="Hiperpovezava"/>
            <w:noProof/>
          </w:rPr>
          <w:t>Preglednica 5: Odločitve drugostopenjskega organa v zvezi z vloženimi pravnimi sredstvi</w:t>
        </w:r>
        <w:r w:rsidR="00EE1373">
          <w:rPr>
            <w:noProof/>
            <w:webHidden/>
          </w:rPr>
          <w:tab/>
        </w:r>
        <w:r w:rsidR="00EE1373">
          <w:rPr>
            <w:noProof/>
            <w:webHidden/>
          </w:rPr>
          <w:fldChar w:fldCharType="begin"/>
        </w:r>
        <w:r w:rsidR="00EE1373">
          <w:rPr>
            <w:noProof/>
            <w:webHidden/>
          </w:rPr>
          <w:instrText xml:space="preserve"> PAGEREF _Toc45607572 \h </w:instrText>
        </w:r>
        <w:r w:rsidR="00EE1373">
          <w:rPr>
            <w:noProof/>
            <w:webHidden/>
          </w:rPr>
        </w:r>
        <w:r w:rsidR="00EE1373">
          <w:rPr>
            <w:noProof/>
            <w:webHidden/>
          </w:rPr>
          <w:fldChar w:fldCharType="separate"/>
        </w:r>
        <w:r w:rsidR="00E57B45">
          <w:rPr>
            <w:noProof/>
            <w:webHidden/>
          </w:rPr>
          <w:t>15</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73" w:history="1">
        <w:r w:rsidR="00EE1373" w:rsidRPr="004716A5">
          <w:rPr>
            <w:rStyle w:val="Hiperpovezava"/>
            <w:noProof/>
          </w:rPr>
          <w:t>Preglednica 6: Dejanja gradbene inšpekcije v letu 2019</w:t>
        </w:r>
        <w:r w:rsidR="00EE1373">
          <w:rPr>
            <w:noProof/>
            <w:webHidden/>
          </w:rPr>
          <w:tab/>
        </w:r>
        <w:r w:rsidR="00EE1373">
          <w:rPr>
            <w:noProof/>
            <w:webHidden/>
          </w:rPr>
          <w:fldChar w:fldCharType="begin"/>
        </w:r>
        <w:r w:rsidR="00EE1373">
          <w:rPr>
            <w:noProof/>
            <w:webHidden/>
          </w:rPr>
          <w:instrText xml:space="preserve"> PAGEREF _Toc45607573 \h </w:instrText>
        </w:r>
        <w:r w:rsidR="00EE1373">
          <w:rPr>
            <w:noProof/>
            <w:webHidden/>
          </w:rPr>
        </w:r>
        <w:r w:rsidR="00EE1373">
          <w:rPr>
            <w:noProof/>
            <w:webHidden/>
          </w:rPr>
          <w:fldChar w:fldCharType="separate"/>
        </w:r>
        <w:r w:rsidR="00E57B45">
          <w:rPr>
            <w:noProof/>
            <w:webHidden/>
          </w:rPr>
          <w:t>16</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74" w:history="1">
        <w:r w:rsidR="00EE1373" w:rsidRPr="004716A5">
          <w:rPr>
            <w:rStyle w:val="Hiperpovezava"/>
            <w:noProof/>
          </w:rPr>
          <w:t>Preglednica 7: Ukrepi gradbene inšpekcije v letu 2019</w:t>
        </w:r>
        <w:r w:rsidR="00EE1373">
          <w:rPr>
            <w:noProof/>
            <w:webHidden/>
          </w:rPr>
          <w:tab/>
        </w:r>
        <w:r w:rsidR="00EE1373">
          <w:rPr>
            <w:noProof/>
            <w:webHidden/>
          </w:rPr>
          <w:fldChar w:fldCharType="begin"/>
        </w:r>
        <w:r w:rsidR="00EE1373">
          <w:rPr>
            <w:noProof/>
            <w:webHidden/>
          </w:rPr>
          <w:instrText xml:space="preserve"> PAGEREF _Toc45607574 \h </w:instrText>
        </w:r>
        <w:r w:rsidR="00EE1373">
          <w:rPr>
            <w:noProof/>
            <w:webHidden/>
          </w:rPr>
        </w:r>
        <w:r w:rsidR="00EE1373">
          <w:rPr>
            <w:noProof/>
            <w:webHidden/>
          </w:rPr>
          <w:fldChar w:fldCharType="separate"/>
        </w:r>
        <w:r w:rsidR="00E57B45">
          <w:rPr>
            <w:noProof/>
            <w:webHidden/>
          </w:rPr>
          <w:t>16</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75" w:history="1">
        <w:r w:rsidR="00EE1373" w:rsidRPr="004716A5">
          <w:rPr>
            <w:rStyle w:val="Hiperpovezava"/>
            <w:noProof/>
          </w:rPr>
          <w:t>Preglednica 8: Dejanja in ukrepi gradbene inšpekcije po temeljnih nalogah v letu 2019</w:t>
        </w:r>
        <w:r w:rsidR="00EE1373">
          <w:rPr>
            <w:noProof/>
            <w:webHidden/>
          </w:rPr>
          <w:tab/>
        </w:r>
        <w:r w:rsidR="00EE1373">
          <w:rPr>
            <w:noProof/>
            <w:webHidden/>
          </w:rPr>
          <w:fldChar w:fldCharType="begin"/>
        </w:r>
        <w:r w:rsidR="00EE1373">
          <w:rPr>
            <w:noProof/>
            <w:webHidden/>
          </w:rPr>
          <w:instrText xml:space="preserve"> PAGEREF _Toc45607575 \h </w:instrText>
        </w:r>
        <w:r w:rsidR="00EE1373">
          <w:rPr>
            <w:noProof/>
            <w:webHidden/>
          </w:rPr>
        </w:r>
        <w:r w:rsidR="00EE1373">
          <w:rPr>
            <w:noProof/>
            <w:webHidden/>
          </w:rPr>
          <w:fldChar w:fldCharType="separate"/>
        </w:r>
        <w:r w:rsidR="00E57B45">
          <w:rPr>
            <w:noProof/>
            <w:webHidden/>
          </w:rPr>
          <w:t>17</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76" w:history="1">
        <w:r w:rsidR="00EE1373" w:rsidRPr="004716A5">
          <w:rPr>
            <w:rStyle w:val="Hiperpovezava"/>
            <w:noProof/>
          </w:rPr>
          <w:t>Preglednica 9: Izpolnjevanje načrta rednih inšpekcijskih pregledov v letu 2019</w:t>
        </w:r>
        <w:r w:rsidR="00EE1373">
          <w:rPr>
            <w:noProof/>
            <w:webHidden/>
          </w:rPr>
          <w:tab/>
        </w:r>
        <w:r w:rsidR="00EE1373">
          <w:rPr>
            <w:noProof/>
            <w:webHidden/>
          </w:rPr>
          <w:fldChar w:fldCharType="begin"/>
        </w:r>
        <w:r w:rsidR="00EE1373">
          <w:rPr>
            <w:noProof/>
            <w:webHidden/>
          </w:rPr>
          <w:instrText xml:space="preserve"> PAGEREF _Toc45607576 \h </w:instrText>
        </w:r>
        <w:r w:rsidR="00EE1373">
          <w:rPr>
            <w:noProof/>
            <w:webHidden/>
          </w:rPr>
        </w:r>
        <w:r w:rsidR="00EE1373">
          <w:rPr>
            <w:noProof/>
            <w:webHidden/>
          </w:rPr>
          <w:fldChar w:fldCharType="separate"/>
        </w:r>
        <w:r w:rsidR="00E57B45">
          <w:rPr>
            <w:noProof/>
            <w:webHidden/>
          </w:rPr>
          <w:t>19</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77" w:history="1">
        <w:r w:rsidR="00EE1373" w:rsidRPr="004716A5">
          <w:rPr>
            <w:rStyle w:val="Hiperpovezava"/>
            <w:noProof/>
          </w:rPr>
          <w:t>Preglednica 10: Dejanja in ukrepi gradbene inšpekcije v okviru prekrškovnih postopkov v letu 2019</w:t>
        </w:r>
        <w:r w:rsidR="00EE1373">
          <w:rPr>
            <w:noProof/>
            <w:webHidden/>
          </w:rPr>
          <w:tab/>
        </w:r>
        <w:r w:rsidR="00EE1373">
          <w:rPr>
            <w:noProof/>
            <w:webHidden/>
          </w:rPr>
          <w:fldChar w:fldCharType="begin"/>
        </w:r>
        <w:r w:rsidR="00EE1373">
          <w:rPr>
            <w:noProof/>
            <w:webHidden/>
          </w:rPr>
          <w:instrText xml:space="preserve"> PAGEREF _Toc45607577 \h </w:instrText>
        </w:r>
        <w:r w:rsidR="00EE1373">
          <w:rPr>
            <w:noProof/>
            <w:webHidden/>
          </w:rPr>
        </w:r>
        <w:r w:rsidR="00EE1373">
          <w:rPr>
            <w:noProof/>
            <w:webHidden/>
          </w:rPr>
          <w:fldChar w:fldCharType="separate"/>
        </w:r>
        <w:r w:rsidR="00E57B45">
          <w:rPr>
            <w:noProof/>
            <w:webHidden/>
          </w:rPr>
          <w:t>26</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78" w:history="1">
        <w:r w:rsidR="00EE1373" w:rsidRPr="004716A5">
          <w:rPr>
            <w:rStyle w:val="Hiperpovezava"/>
            <w:noProof/>
          </w:rPr>
          <w:t>Preglednica 11: Terjatve v prekrškovnih postopkih gradbene inšpekcije v letu 2019</w:t>
        </w:r>
        <w:r w:rsidR="00EE1373">
          <w:rPr>
            <w:noProof/>
            <w:webHidden/>
          </w:rPr>
          <w:tab/>
        </w:r>
        <w:r w:rsidR="00EE1373">
          <w:rPr>
            <w:noProof/>
            <w:webHidden/>
          </w:rPr>
          <w:fldChar w:fldCharType="begin"/>
        </w:r>
        <w:r w:rsidR="00EE1373">
          <w:rPr>
            <w:noProof/>
            <w:webHidden/>
          </w:rPr>
          <w:instrText xml:space="preserve"> PAGEREF _Toc45607578 \h </w:instrText>
        </w:r>
        <w:r w:rsidR="00EE1373">
          <w:rPr>
            <w:noProof/>
            <w:webHidden/>
          </w:rPr>
        </w:r>
        <w:r w:rsidR="00EE1373">
          <w:rPr>
            <w:noProof/>
            <w:webHidden/>
          </w:rPr>
          <w:fldChar w:fldCharType="separate"/>
        </w:r>
        <w:r w:rsidR="00E57B45">
          <w:rPr>
            <w:noProof/>
            <w:webHidden/>
          </w:rPr>
          <w:t>26</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79" w:history="1">
        <w:r w:rsidR="00EE1373" w:rsidRPr="004716A5">
          <w:rPr>
            <w:rStyle w:val="Hiperpovezava"/>
            <w:noProof/>
          </w:rPr>
          <w:t>Preglednica 12: Podatki o opravljenih dejanjih v zvezi z zapisniki</w:t>
        </w:r>
        <w:r w:rsidR="00EE1373">
          <w:rPr>
            <w:noProof/>
            <w:webHidden/>
          </w:rPr>
          <w:tab/>
        </w:r>
        <w:r w:rsidR="00EE1373">
          <w:rPr>
            <w:noProof/>
            <w:webHidden/>
          </w:rPr>
          <w:fldChar w:fldCharType="begin"/>
        </w:r>
        <w:r w:rsidR="00EE1373">
          <w:rPr>
            <w:noProof/>
            <w:webHidden/>
          </w:rPr>
          <w:instrText xml:space="preserve"> PAGEREF _Toc45607579 \h </w:instrText>
        </w:r>
        <w:r w:rsidR="00EE1373">
          <w:rPr>
            <w:noProof/>
            <w:webHidden/>
          </w:rPr>
        </w:r>
        <w:r w:rsidR="00EE1373">
          <w:rPr>
            <w:noProof/>
            <w:webHidden/>
          </w:rPr>
          <w:fldChar w:fldCharType="separate"/>
        </w:r>
        <w:r w:rsidR="00E57B45">
          <w:rPr>
            <w:noProof/>
            <w:webHidden/>
          </w:rPr>
          <w:t>27</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80" w:history="1">
        <w:r w:rsidR="00EE1373" w:rsidRPr="004716A5">
          <w:rPr>
            <w:rStyle w:val="Hiperpovezava"/>
            <w:noProof/>
          </w:rPr>
          <w:t>Preglednica 13: Podatki o dejanjih in ukrepih gradbene inšpekcije v okviru izvedene akcije</w:t>
        </w:r>
        <w:r w:rsidR="00EE1373">
          <w:rPr>
            <w:noProof/>
            <w:webHidden/>
          </w:rPr>
          <w:tab/>
        </w:r>
        <w:r w:rsidR="00EE1373">
          <w:rPr>
            <w:noProof/>
            <w:webHidden/>
          </w:rPr>
          <w:fldChar w:fldCharType="begin"/>
        </w:r>
        <w:r w:rsidR="00EE1373">
          <w:rPr>
            <w:noProof/>
            <w:webHidden/>
          </w:rPr>
          <w:instrText xml:space="preserve"> PAGEREF _Toc45607580 \h </w:instrText>
        </w:r>
        <w:r w:rsidR="00EE1373">
          <w:rPr>
            <w:noProof/>
            <w:webHidden/>
          </w:rPr>
        </w:r>
        <w:r w:rsidR="00EE1373">
          <w:rPr>
            <w:noProof/>
            <w:webHidden/>
          </w:rPr>
          <w:fldChar w:fldCharType="separate"/>
        </w:r>
        <w:r w:rsidR="00E57B45">
          <w:rPr>
            <w:noProof/>
            <w:webHidden/>
          </w:rPr>
          <w:t>28</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81" w:history="1">
        <w:r w:rsidR="00EE1373" w:rsidRPr="004716A5">
          <w:rPr>
            <w:rStyle w:val="Hiperpovezava"/>
            <w:noProof/>
          </w:rPr>
          <w:t>Preglednica 14: Podatki o opravljenih dejanjih v zvezi z zapisniki</w:t>
        </w:r>
        <w:r w:rsidR="00EE1373">
          <w:rPr>
            <w:noProof/>
            <w:webHidden/>
          </w:rPr>
          <w:tab/>
        </w:r>
        <w:r w:rsidR="00EE1373">
          <w:rPr>
            <w:noProof/>
            <w:webHidden/>
          </w:rPr>
          <w:fldChar w:fldCharType="begin"/>
        </w:r>
        <w:r w:rsidR="00EE1373">
          <w:rPr>
            <w:noProof/>
            <w:webHidden/>
          </w:rPr>
          <w:instrText xml:space="preserve"> PAGEREF _Toc45607581 \h </w:instrText>
        </w:r>
        <w:r w:rsidR="00EE1373">
          <w:rPr>
            <w:noProof/>
            <w:webHidden/>
          </w:rPr>
        </w:r>
        <w:r w:rsidR="00EE1373">
          <w:rPr>
            <w:noProof/>
            <w:webHidden/>
          </w:rPr>
          <w:fldChar w:fldCharType="separate"/>
        </w:r>
        <w:r w:rsidR="00E57B45">
          <w:rPr>
            <w:noProof/>
            <w:webHidden/>
          </w:rPr>
          <w:t>32</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82" w:history="1">
        <w:r w:rsidR="00EE1373" w:rsidRPr="004716A5">
          <w:rPr>
            <w:rStyle w:val="Hiperpovezava"/>
            <w:noProof/>
          </w:rPr>
          <w:t>Preglednica 15: Podatki o dejanjih in ukrepih gradbene inšpekcije v okviru izvedene akcije</w:t>
        </w:r>
        <w:r w:rsidR="00EE1373">
          <w:rPr>
            <w:noProof/>
            <w:webHidden/>
          </w:rPr>
          <w:tab/>
        </w:r>
        <w:r w:rsidR="00EE1373">
          <w:rPr>
            <w:noProof/>
            <w:webHidden/>
          </w:rPr>
          <w:fldChar w:fldCharType="begin"/>
        </w:r>
        <w:r w:rsidR="00EE1373">
          <w:rPr>
            <w:noProof/>
            <w:webHidden/>
          </w:rPr>
          <w:instrText xml:space="preserve"> PAGEREF _Toc45607582 \h </w:instrText>
        </w:r>
        <w:r w:rsidR="00EE1373">
          <w:rPr>
            <w:noProof/>
            <w:webHidden/>
          </w:rPr>
        </w:r>
        <w:r w:rsidR="00EE1373">
          <w:rPr>
            <w:noProof/>
            <w:webHidden/>
          </w:rPr>
          <w:fldChar w:fldCharType="separate"/>
        </w:r>
        <w:r w:rsidR="00E57B45">
          <w:rPr>
            <w:noProof/>
            <w:webHidden/>
          </w:rPr>
          <w:t>32</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83" w:history="1">
        <w:r w:rsidR="00EE1373" w:rsidRPr="004716A5">
          <w:rPr>
            <w:rStyle w:val="Hiperpovezava"/>
            <w:noProof/>
          </w:rPr>
          <w:t>Preglednica 16: Podatki o dejanjih in ukrepih gradbene inšpekcije v okviru akcije</w:t>
        </w:r>
        <w:r w:rsidR="00EE1373">
          <w:rPr>
            <w:noProof/>
            <w:webHidden/>
          </w:rPr>
          <w:tab/>
        </w:r>
        <w:r w:rsidR="00EE1373">
          <w:rPr>
            <w:noProof/>
            <w:webHidden/>
          </w:rPr>
          <w:fldChar w:fldCharType="begin"/>
        </w:r>
        <w:r w:rsidR="00EE1373">
          <w:rPr>
            <w:noProof/>
            <w:webHidden/>
          </w:rPr>
          <w:instrText xml:space="preserve"> PAGEREF _Toc45607583 \h </w:instrText>
        </w:r>
        <w:r w:rsidR="00EE1373">
          <w:rPr>
            <w:noProof/>
            <w:webHidden/>
          </w:rPr>
        </w:r>
        <w:r w:rsidR="00EE1373">
          <w:rPr>
            <w:noProof/>
            <w:webHidden/>
          </w:rPr>
          <w:fldChar w:fldCharType="separate"/>
        </w:r>
        <w:r w:rsidR="00E57B45">
          <w:rPr>
            <w:noProof/>
            <w:webHidden/>
          </w:rPr>
          <w:t>35</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84" w:history="1">
        <w:r w:rsidR="00EE1373" w:rsidRPr="004716A5">
          <w:rPr>
            <w:rStyle w:val="Hiperpovezava"/>
            <w:noProof/>
          </w:rPr>
          <w:t>Preglednica 17: Podatki o opravljenih dejanjih v zvezi z zapisniki</w:t>
        </w:r>
        <w:r w:rsidR="00EE1373">
          <w:rPr>
            <w:noProof/>
            <w:webHidden/>
          </w:rPr>
          <w:tab/>
        </w:r>
        <w:r w:rsidR="00EE1373">
          <w:rPr>
            <w:noProof/>
            <w:webHidden/>
          </w:rPr>
          <w:fldChar w:fldCharType="begin"/>
        </w:r>
        <w:r w:rsidR="00EE1373">
          <w:rPr>
            <w:noProof/>
            <w:webHidden/>
          </w:rPr>
          <w:instrText xml:space="preserve"> PAGEREF _Toc45607584 \h </w:instrText>
        </w:r>
        <w:r w:rsidR="00EE1373">
          <w:rPr>
            <w:noProof/>
            <w:webHidden/>
          </w:rPr>
        </w:r>
        <w:r w:rsidR="00EE1373">
          <w:rPr>
            <w:noProof/>
            <w:webHidden/>
          </w:rPr>
          <w:fldChar w:fldCharType="separate"/>
        </w:r>
        <w:r w:rsidR="00E57B45">
          <w:rPr>
            <w:noProof/>
            <w:webHidden/>
          </w:rPr>
          <w:t>41</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85" w:history="1">
        <w:r w:rsidR="00EE1373" w:rsidRPr="004716A5">
          <w:rPr>
            <w:rStyle w:val="Hiperpovezava"/>
            <w:noProof/>
          </w:rPr>
          <w:t>Preglednica 18: Podatki o dejanjih in ukrepih gradbene inšpekcije v okviru izvedene akcije</w:t>
        </w:r>
        <w:r w:rsidR="00EE1373">
          <w:rPr>
            <w:noProof/>
            <w:webHidden/>
          </w:rPr>
          <w:tab/>
        </w:r>
        <w:r w:rsidR="00EE1373">
          <w:rPr>
            <w:noProof/>
            <w:webHidden/>
          </w:rPr>
          <w:fldChar w:fldCharType="begin"/>
        </w:r>
        <w:r w:rsidR="00EE1373">
          <w:rPr>
            <w:noProof/>
            <w:webHidden/>
          </w:rPr>
          <w:instrText xml:space="preserve"> PAGEREF _Toc45607585 \h </w:instrText>
        </w:r>
        <w:r w:rsidR="00EE1373">
          <w:rPr>
            <w:noProof/>
            <w:webHidden/>
          </w:rPr>
        </w:r>
        <w:r w:rsidR="00EE1373">
          <w:rPr>
            <w:noProof/>
            <w:webHidden/>
          </w:rPr>
          <w:fldChar w:fldCharType="separate"/>
        </w:r>
        <w:r w:rsidR="00E57B45">
          <w:rPr>
            <w:noProof/>
            <w:webHidden/>
          </w:rPr>
          <w:t>41</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86" w:history="1">
        <w:r w:rsidR="00EE1373" w:rsidRPr="004716A5">
          <w:rPr>
            <w:rStyle w:val="Hiperpovezava"/>
            <w:noProof/>
          </w:rPr>
          <w:t>Preglednica 19: Število prejetih prijav in inšpekcijskih postopkov</w:t>
        </w:r>
        <w:r w:rsidR="00EE1373">
          <w:rPr>
            <w:noProof/>
            <w:webHidden/>
          </w:rPr>
          <w:tab/>
        </w:r>
        <w:r w:rsidR="00EE1373">
          <w:rPr>
            <w:noProof/>
            <w:webHidden/>
          </w:rPr>
          <w:fldChar w:fldCharType="begin"/>
        </w:r>
        <w:r w:rsidR="00EE1373">
          <w:rPr>
            <w:noProof/>
            <w:webHidden/>
          </w:rPr>
          <w:instrText xml:space="preserve"> PAGEREF _Toc45607586 \h </w:instrText>
        </w:r>
        <w:r w:rsidR="00EE1373">
          <w:rPr>
            <w:noProof/>
            <w:webHidden/>
          </w:rPr>
        </w:r>
        <w:r w:rsidR="00EE1373">
          <w:rPr>
            <w:noProof/>
            <w:webHidden/>
          </w:rPr>
          <w:fldChar w:fldCharType="separate"/>
        </w:r>
        <w:r w:rsidR="00E57B45">
          <w:rPr>
            <w:noProof/>
            <w:webHidden/>
          </w:rPr>
          <w:t>55</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87" w:history="1">
        <w:r w:rsidR="00EE1373" w:rsidRPr="004716A5">
          <w:rPr>
            <w:rStyle w:val="Hiperpovezava"/>
            <w:noProof/>
          </w:rPr>
          <w:t>Preglednica 20: Dejanja in ukrepi geodetske inšpekcije v letu 2019</w:t>
        </w:r>
        <w:r w:rsidR="00EE1373">
          <w:rPr>
            <w:noProof/>
            <w:webHidden/>
          </w:rPr>
          <w:tab/>
        </w:r>
        <w:r w:rsidR="00EE1373">
          <w:rPr>
            <w:noProof/>
            <w:webHidden/>
          </w:rPr>
          <w:fldChar w:fldCharType="begin"/>
        </w:r>
        <w:r w:rsidR="00EE1373">
          <w:rPr>
            <w:noProof/>
            <w:webHidden/>
          </w:rPr>
          <w:instrText xml:space="preserve"> PAGEREF _Toc45607587 \h </w:instrText>
        </w:r>
        <w:r w:rsidR="00EE1373">
          <w:rPr>
            <w:noProof/>
            <w:webHidden/>
          </w:rPr>
        </w:r>
        <w:r w:rsidR="00EE1373">
          <w:rPr>
            <w:noProof/>
            <w:webHidden/>
          </w:rPr>
          <w:fldChar w:fldCharType="separate"/>
        </w:r>
        <w:r w:rsidR="00E57B45">
          <w:rPr>
            <w:noProof/>
            <w:webHidden/>
          </w:rPr>
          <w:t>56</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88" w:history="1">
        <w:r w:rsidR="00EE1373" w:rsidRPr="004716A5">
          <w:rPr>
            <w:rStyle w:val="Hiperpovezava"/>
            <w:noProof/>
          </w:rPr>
          <w:t>Preglednica 21: Dejanja in ukrepi geodetske inšpekcije po temeljnih nalogah v letu 2019</w:t>
        </w:r>
        <w:r w:rsidR="00EE1373">
          <w:rPr>
            <w:noProof/>
            <w:webHidden/>
          </w:rPr>
          <w:tab/>
        </w:r>
        <w:r w:rsidR="00EE1373">
          <w:rPr>
            <w:noProof/>
            <w:webHidden/>
          </w:rPr>
          <w:fldChar w:fldCharType="begin"/>
        </w:r>
        <w:r w:rsidR="00EE1373">
          <w:rPr>
            <w:noProof/>
            <w:webHidden/>
          </w:rPr>
          <w:instrText xml:space="preserve"> PAGEREF _Toc45607588 \h </w:instrText>
        </w:r>
        <w:r w:rsidR="00EE1373">
          <w:rPr>
            <w:noProof/>
            <w:webHidden/>
          </w:rPr>
        </w:r>
        <w:r w:rsidR="00EE1373">
          <w:rPr>
            <w:noProof/>
            <w:webHidden/>
          </w:rPr>
          <w:fldChar w:fldCharType="separate"/>
        </w:r>
        <w:r w:rsidR="00E57B45">
          <w:rPr>
            <w:noProof/>
            <w:webHidden/>
          </w:rPr>
          <w:t>57</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89" w:history="1">
        <w:r w:rsidR="00EE1373" w:rsidRPr="004716A5">
          <w:rPr>
            <w:rStyle w:val="Hiperpovezava"/>
            <w:noProof/>
          </w:rPr>
          <w:t>Preglednica 22: Opravljeni inšpekcijski pregledi v letu 2019</w:t>
        </w:r>
        <w:r w:rsidR="00EE1373">
          <w:rPr>
            <w:noProof/>
            <w:webHidden/>
          </w:rPr>
          <w:tab/>
        </w:r>
        <w:r w:rsidR="00EE1373">
          <w:rPr>
            <w:noProof/>
            <w:webHidden/>
          </w:rPr>
          <w:fldChar w:fldCharType="begin"/>
        </w:r>
        <w:r w:rsidR="00EE1373">
          <w:rPr>
            <w:noProof/>
            <w:webHidden/>
          </w:rPr>
          <w:instrText xml:space="preserve"> PAGEREF _Toc45607589 \h </w:instrText>
        </w:r>
        <w:r w:rsidR="00EE1373">
          <w:rPr>
            <w:noProof/>
            <w:webHidden/>
          </w:rPr>
        </w:r>
        <w:r w:rsidR="00EE1373">
          <w:rPr>
            <w:noProof/>
            <w:webHidden/>
          </w:rPr>
          <w:fldChar w:fldCharType="separate"/>
        </w:r>
        <w:r w:rsidR="00E57B45">
          <w:rPr>
            <w:noProof/>
            <w:webHidden/>
          </w:rPr>
          <w:t>57</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90" w:history="1">
        <w:r w:rsidR="00EE1373" w:rsidRPr="004716A5">
          <w:rPr>
            <w:rStyle w:val="Hiperpovezava"/>
            <w:noProof/>
          </w:rPr>
          <w:t>Preglednica 23: Dejanja geodetske inšpekcije po temeljnih nalogah v letu 2019 – vsota</w:t>
        </w:r>
        <w:r w:rsidR="00EE1373">
          <w:rPr>
            <w:noProof/>
            <w:webHidden/>
          </w:rPr>
          <w:tab/>
        </w:r>
        <w:r w:rsidR="00EE1373">
          <w:rPr>
            <w:noProof/>
            <w:webHidden/>
          </w:rPr>
          <w:fldChar w:fldCharType="begin"/>
        </w:r>
        <w:r w:rsidR="00EE1373">
          <w:rPr>
            <w:noProof/>
            <w:webHidden/>
          </w:rPr>
          <w:instrText xml:space="preserve"> PAGEREF _Toc45607590 \h </w:instrText>
        </w:r>
        <w:r w:rsidR="00EE1373">
          <w:rPr>
            <w:noProof/>
            <w:webHidden/>
          </w:rPr>
        </w:r>
        <w:r w:rsidR="00EE1373">
          <w:rPr>
            <w:noProof/>
            <w:webHidden/>
          </w:rPr>
          <w:fldChar w:fldCharType="separate"/>
        </w:r>
        <w:r w:rsidR="00E57B45">
          <w:rPr>
            <w:noProof/>
            <w:webHidden/>
          </w:rPr>
          <w:t>58</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91" w:history="1">
        <w:r w:rsidR="00EE1373" w:rsidRPr="004716A5">
          <w:rPr>
            <w:rStyle w:val="Hiperpovezava"/>
            <w:noProof/>
          </w:rPr>
          <w:t>Preglednica 24: Dejanja in ukrepi geodetske inšpekcije v okviru prekrškovnih postopkov v letu 2019</w:t>
        </w:r>
        <w:r w:rsidR="00EE1373">
          <w:rPr>
            <w:noProof/>
            <w:webHidden/>
          </w:rPr>
          <w:tab/>
        </w:r>
        <w:r w:rsidR="00EE1373">
          <w:rPr>
            <w:noProof/>
            <w:webHidden/>
          </w:rPr>
          <w:fldChar w:fldCharType="begin"/>
        </w:r>
        <w:r w:rsidR="00EE1373">
          <w:rPr>
            <w:noProof/>
            <w:webHidden/>
          </w:rPr>
          <w:instrText xml:space="preserve"> PAGEREF _Toc45607591 \h </w:instrText>
        </w:r>
        <w:r w:rsidR="00EE1373">
          <w:rPr>
            <w:noProof/>
            <w:webHidden/>
          </w:rPr>
        </w:r>
        <w:r w:rsidR="00EE1373">
          <w:rPr>
            <w:noProof/>
            <w:webHidden/>
          </w:rPr>
          <w:fldChar w:fldCharType="separate"/>
        </w:r>
        <w:r w:rsidR="00E57B45">
          <w:rPr>
            <w:noProof/>
            <w:webHidden/>
          </w:rPr>
          <w:t>59</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92" w:history="1">
        <w:r w:rsidR="00EE1373" w:rsidRPr="004716A5">
          <w:rPr>
            <w:rStyle w:val="Hiperpovezava"/>
            <w:noProof/>
          </w:rPr>
          <w:t>Preglednica 25: Terjatve v prekrškovnih postopkih geodetske inšpekcije v letu 2019</w:t>
        </w:r>
        <w:r w:rsidR="00EE1373">
          <w:rPr>
            <w:noProof/>
            <w:webHidden/>
          </w:rPr>
          <w:tab/>
        </w:r>
        <w:r w:rsidR="00EE1373">
          <w:rPr>
            <w:noProof/>
            <w:webHidden/>
          </w:rPr>
          <w:fldChar w:fldCharType="begin"/>
        </w:r>
        <w:r w:rsidR="00EE1373">
          <w:rPr>
            <w:noProof/>
            <w:webHidden/>
          </w:rPr>
          <w:instrText xml:space="preserve"> PAGEREF _Toc45607592 \h </w:instrText>
        </w:r>
        <w:r w:rsidR="00EE1373">
          <w:rPr>
            <w:noProof/>
            <w:webHidden/>
          </w:rPr>
        </w:r>
        <w:r w:rsidR="00EE1373">
          <w:rPr>
            <w:noProof/>
            <w:webHidden/>
          </w:rPr>
          <w:fldChar w:fldCharType="separate"/>
        </w:r>
        <w:r w:rsidR="00E57B45">
          <w:rPr>
            <w:noProof/>
            <w:webHidden/>
          </w:rPr>
          <w:t>59</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93" w:history="1">
        <w:r w:rsidR="00EE1373" w:rsidRPr="004716A5">
          <w:rPr>
            <w:rStyle w:val="Hiperpovezava"/>
            <w:noProof/>
          </w:rPr>
          <w:t>Preglednica 26: Število prejetih prijav in inšpekcijskih postopkov</w:t>
        </w:r>
        <w:r w:rsidR="00EE1373">
          <w:rPr>
            <w:noProof/>
            <w:webHidden/>
          </w:rPr>
          <w:tab/>
        </w:r>
        <w:r w:rsidR="00EE1373">
          <w:rPr>
            <w:noProof/>
            <w:webHidden/>
          </w:rPr>
          <w:fldChar w:fldCharType="begin"/>
        </w:r>
        <w:r w:rsidR="00EE1373">
          <w:rPr>
            <w:noProof/>
            <w:webHidden/>
          </w:rPr>
          <w:instrText xml:space="preserve"> PAGEREF _Toc45607593 \h </w:instrText>
        </w:r>
        <w:r w:rsidR="00EE1373">
          <w:rPr>
            <w:noProof/>
            <w:webHidden/>
          </w:rPr>
        </w:r>
        <w:r w:rsidR="00EE1373">
          <w:rPr>
            <w:noProof/>
            <w:webHidden/>
          </w:rPr>
          <w:fldChar w:fldCharType="separate"/>
        </w:r>
        <w:r w:rsidR="00E57B45">
          <w:rPr>
            <w:noProof/>
            <w:webHidden/>
          </w:rPr>
          <w:t>63</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94" w:history="1">
        <w:r w:rsidR="00EE1373" w:rsidRPr="004716A5">
          <w:rPr>
            <w:rStyle w:val="Hiperpovezava"/>
            <w:noProof/>
          </w:rPr>
          <w:t>Preglednica 27: Dejanja in ukrepi stanovanjske inšpekcije v letu 2019</w:t>
        </w:r>
        <w:r w:rsidR="00EE1373">
          <w:rPr>
            <w:noProof/>
            <w:webHidden/>
          </w:rPr>
          <w:tab/>
        </w:r>
        <w:r w:rsidR="00EE1373">
          <w:rPr>
            <w:noProof/>
            <w:webHidden/>
          </w:rPr>
          <w:fldChar w:fldCharType="begin"/>
        </w:r>
        <w:r w:rsidR="00EE1373">
          <w:rPr>
            <w:noProof/>
            <w:webHidden/>
          </w:rPr>
          <w:instrText xml:space="preserve"> PAGEREF _Toc45607594 \h </w:instrText>
        </w:r>
        <w:r w:rsidR="00EE1373">
          <w:rPr>
            <w:noProof/>
            <w:webHidden/>
          </w:rPr>
        </w:r>
        <w:r w:rsidR="00EE1373">
          <w:rPr>
            <w:noProof/>
            <w:webHidden/>
          </w:rPr>
          <w:fldChar w:fldCharType="separate"/>
        </w:r>
        <w:r w:rsidR="00E57B45">
          <w:rPr>
            <w:noProof/>
            <w:webHidden/>
          </w:rPr>
          <w:t>64</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95" w:history="1">
        <w:r w:rsidR="00EE1373" w:rsidRPr="004716A5">
          <w:rPr>
            <w:rStyle w:val="Hiperpovezava"/>
            <w:noProof/>
          </w:rPr>
          <w:t>Preglednica 28: Ukrepi stanovanjske inšpekcije v letu 2019</w:t>
        </w:r>
        <w:r w:rsidR="00EE1373">
          <w:rPr>
            <w:noProof/>
            <w:webHidden/>
          </w:rPr>
          <w:tab/>
        </w:r>
        <w:r w:rsidR="00EE1373">
          <w:rPr>
            <w:noProof/>
            <w:webHidden/>
          </w:rPr>
          <w:fldChar w:fldCharType="begin"/>
        </w:r>
        <w:r w:rsidR="00EE1373">
          <w:rPr>
            <w:noProof/>
            <w:webHidden/>
          </w:rPr>
          <w:instrText xml:space="preserve"> PAGEREF _Toc45607595 \h </w:instrText>
        </w:r>
        <w:r w:rsidR="00EE1373">
          <w:rPr>
            <w:noProof/>
            <w:webHidden/>
          </w:rPr>
        </w:r>
        <w:r w:rsidR="00EE1373">
          <w:rPr>
            <w:noProof/>
            <w:webHidden/>
          </w:rPr>
          <w:fldChar w:fldCharType="separate"/>
        </w:r>
        <w:r w:rsidR="00E57B45">
          <w:rPr>
            <w:noProof/>
            <w:webHidden/>
          </w:rPr>
          <w:t>64</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96" w:history="1">
        <w:r w:rsidR="00EE1373" w:rsidRPr="004716A5">
          <w:rPr>
            <w:rStyle w:val="Hiperpovezava"/>
            <w:noProof/>
          </w:rPr>
          <w:t>Preglednica 29: Dejanja in ukrepi stanovanjske inšpekcije po temeljnih nalogah v letu 2019</w:t>
        </w:r>
        <w:r w:rsidR="00EE1373">
          <w:rPr>
            <w:noProof/>
            <w:webHidden/>
          </w:rPr>
          <w:tab/>
        </w:r>
        <w:r w:rsidR="00EE1373">
          <w:rPr>
            <w:noProof/>
            <w:webHidden/>
          </w:rPr>
          <w:fldChar w:fldCharType="begin"/>
        </w:r>
        <w:r w:rsidR="00EE1373">
          <w:rPr>
            <w:noProof/>
            <w:webHidden/>
          </w:rPr>
          <w:instrText xml:space="preserve"> PAGEREF _Toc45607596 \h </w:instrText>
        </w:r>
        <w:r w:rsidR="00EE1373">
          <w:rPr>
            <w:noProof/>
            <w:webHidden/>
          </w:rPr>
        </w:r>
        <w:r w:rsidR="00EE1373">
          <w:rPr>
            <w:noProof/>
            <w:webHidden/>
          </w:rPr>
          <w:fldChar w:fldCharType="separate"/>
        </w:r>
        <w:r w:rsidR="00E57B45">
          <w:rPr>
            <w:noProof/>
            <w:webHidden/>
          </w:rPr>
          <w:t>65</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97" w:history="1">
        <w:r w:rsidR="00EE1373" w:rsidRPr="004716A5">
          <w:rPr>
            <w:rStyle w:val="Hiperpovezava"/>
            <w:noProof/>
          </w:rPr>
          <w:t>Preglednica 30: Opravljeni inšpekcijski pregledi leta 2019</w:t>
        </w:r>
        <w:r w:rsidR="00EE1373">
          <w:rPr>
            <w:noProof/>
            <w:webHidden/>
          </w:rPr>
          <w:tab/>
        </w:r>
        <w:r w:rsidR="00EE1373">
          <w:rPr>
            <w:noProof/>
            <w:webHidden/>
          </w:rPr>
          <w:fldChar w:fldCharType="begin"/>
        </w:r>
        <w:r w:rsidR="00EE1373">
          <w:rPr>
            <w:noProof/>
            <w:webHidden/>
          </w:rPr>
          <w:instrText xml:space="preserve"> PAGEREF _Toc45607597 \h </w:instrText>
        </w:r>
        <w:r w:rsidR="00EE1373">
          <w:rPr>
            <w:noProof/>
            <w:webHidden/>
          </w:rPr>
        </w:r>
        <w:r w:rsidR="00EE1373">
          <w:rPr>
            <w:noProof/>
            <w:webHidden/>
          </w:rPr>
          <w:fldChar w:fldCharType="separate"/>
        </w:r>
        <w:r w:rsidR="00E57B45">
          <w:rPr>
            <w:noProof/>
            <w:webHidden/>
          </w:rPr>
          <w:t>65</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98" w:history="1">
        <w:r w:rsidR="00EE1373" w:rsidRPr="004716A5">
          <w:rPr>
            <w:rStyle w:val="Hiperpovezava"/>
            <w:noProof/>
          </w:rPr>
          <w:t>Preglednica 31: Odločitve o vloženih pritožbah</w:t>
        </w:r>
        <w:r w:rsidR="00EE1373">
          <w:rPr>
            <w:noProof/>
            <w:webHidden/>
          </w:rPr>
          <w:tab/>
        </w:r>
        <w:r w:rsidR="00EE1373">
          <w:rPr>
            <w:noProof/>
            <w:webHidden/>
          </w:rPr>
          <w:fldChar w:fldCharType="begin"/>
        </w:r>
        <w:r w:rsidR="00EE1373">
          <w:rPr>
            <w:noProof/>
            <w:webHidden/>
          </w:rPr>
          <w:instrText xml:space="preserve"> PAGEREF _Toc45607598 \h </w:instrText>
        </w:r>
        <w:r w:rsidR="00EE1373">
          <w:rPr>
            <w:noProof/>
            <w:webHidden/>
          </w:rPr>
        </w:r>
        <w:r w:rsidR="00EE1373">
          <w:rPr>
            <w:noProof/>
            <w:webHidden/>
          </w:rPr>
          <w:fldChar w:fldCharType="separate"/>
        </w:r>
        <w:r w:rsidR="00E57B45">
          <w:rPr>
            <w:noProof/>
            <w:webHidden/>
          </w:rPr>
          <w:t>66</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599" w:history="1">
        <w:r w:rsidR="00EE1373" w:rsidRPr="004716A5">
          <w:rPr>
            <w:rStyle w:val="Hiperpovezava"/>
            <w:noProof/>
          </w:rPr>
          <w:t>Preglednica 32: Odločitev sodišča o zahtevi za sodno varstvo v prekrškovnih postopkih stanovanjske inšpekcije</w:t>
        </w:r>
        <w:r w:rsidR="00EE1373">
          <w:rPr>
            <w:noProof/>
            <w:webHidden/>
          </w:rPr>
          <w:tab/>
        </w:r>
        <w:r w:rsidR="00EE1373">
          <w:rPr>
            <w:noProof/>
            <w:webHidden/>
          </w:rPr>
          <w:fldChar w:fldCharType="begin"/>
        </w:r>
        <w:r w:rsidR="00EE1373">
          <w:rPr>
            <w:noProof/>
            <w:webHidden/>
          </w:rPr>
          <w:instrText xml:space="preserve"> PAGEREF _Toc45607599 \h </w:instrText>
        </w:r>
        <w:r w:rsidR="00EE1373">
          <w:rPr>
            <w:noProof/>
            <w:webHidden/>
          </w:rPr>
        </w:r>
        <w:r w:rsidR="00EE1373">
          <w:rPr>
            <w:noProof/>
            <w:webHidden/>
          </w:rPr>
          <w:fldChar w:fldCharType="separate"/>
        </w:r>
        <w:r w:rsidR="00E57B45">
          <w:rPr>
            <w:noProof/>
            <w:webHidden/>
          </w:rPr>
          <w:t>67</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600" w:history="1">
        <w:r w:rsidR="00EE1373" w:rsidRPr="004716A5">
          <w:rPr>
            <w:rStyle w:val="Hiperpovezava"/>
            <w:noProof/>
          </w:rPr>
          <w:t>Preglednica 33: Dejanja in ukrepi stanovanjske inšpekcije v okviru prekrškovnih postopkov v letu 2019</w:t>
        </w:r>
        <w:r w:rsidR="00EE1373">
          <w:rPr>
            <w:noProof/>
            <w:webHidden/>
          </w:rPr>
          <w:tab/>
        </w:r>
        <w:r w:rsidR="00EE1373">
          <w:rPr>
            <w:noProof/>
            <w:webHidden/>
          </w:rPr>
          <w:fldChar w:fldCharType="begin"/>
        </w:r>
        <w:r w:rsidR="00EE1373">
          <w:rPr>
            <w:noProof/>
            <w:webHidden/>
          </w:rPr>
          <w:instrText xml:space="preserve"> PAGEREF _Toc45607600 \h </w:instrText>
        </w:r>
        <w:r w:rsidR="00EE1373">
          <w:rPr>
            <w:noProof/>
            <w:webHidden/>
          </w:rPr>
        </w:r>
        <w:r w:rsidR="00EE1373">
          <w:rPr>
            <w:noProof/>
            <w:webHidden/>
          </w:rPr>
          <w:fldChar w:fldCharType="separate"/>
        </w:r>
        <w:r w:rsidR="00E57B45">
          <w:rPr>
            <w:noProof/>
            <w:webHidden/>
          </w:rPr>
          <w:t>67</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601" w:history="1">
        <w:r w:rsidR="00EE1373" w:rsidRPr="004716A5">
          <w:rPr>
            <w:rStyle w:val="Hiperpovezava"/>
            <w:noProof/>
          </w:rPr>
          <w:t>Preglednica 34: Terjatve v prekrškovnih postopkih stanovanjske inšpekcije v letu 2019</w:t>
        </w:r>
        <w:r w:rsidR="00EE1373">
          <w:rPr>
            <w:noProof/>
            <w:webHidden/>
          </w:rPr>
          <w:tab/>
        </w:r>
        <w:r w:rsidR="00EE1373">
          <w:rPr>
            <w:noProof/>
            <w:webHidden/>
          </w:rPr>
          <w:fldChar w:fldCharType="begin"/>
        </w:r>
        <w:r w:rsidR="00EE1373">
          <w:rPr>
            <w:noProof/>
            <w:webHidden/>
          </w:rPr>
          <w:instrText xml:space="preserve"> PAGEREF _Toc45607601 \h </w:instrText>
        </w:r>
        <w:r w:rsidR="00EE1373">
          <w:rPr>
            <w:noProof/>
            <w:webHidden/>
          </w:rPr>
        </w:r>
        <w:r w:rsidR="00EE1373">
          <w:rPr>
            <w:noProof/>
            <w:webHidden/>
          </w:rPr>
          <w:fldChar w:fldCharType="separate"/>
        </w:r>
        <w:r w:rsidR="00E57B45">
          <w:rPr>
            <w:noProof/>
            <w:webHidden/>
          </w:rPr>
          <w:t>67</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602" w:history="1">
        <w:r w:rsidR="00EE1373" w:rsidRPr="004716A5">
          <w:rPr>
            <w:rStyle w:val="Hiperpovezava"/>
            <w:noProof/>
          </w:rPr>
          <w:t>Preglednica 35: Izvedba programa v letu 2019</w:t>
        </w:r>
        <w:r w:rsidR="00EE1373">
          <w:rPr>
            <w:noProof/>
            <w:webHidden/>
          </w:rPr>
          <w:tab/>
        </w:r>
        <w:r w:rsidR="00EE1373">
          <w:rPr>
            <w:noProof/>
            <w:webHidden/>
          </w:rPr>
          <w:fldChar w:fldCharType="begin"/>
        </w:r>
        <w:r w:rsidR="00EE1373">
          <w:rPr>
            <w:noProof/>
            <w:webHidden/>
          </w:rPr>
          <w:instrText xml:space="preserve"> PAGEREF _Toc45607602 \h </w:instrText>
        </w:r>
        <w:r w:rsidR="00EE1373">
          <w:rPr>
            <w:noProof/>
            <w:webHidden/>
          </w:rPr>
        </w:r>
        <w:r w:rsidR="00EE1373">
          <w:rPr>
            <w:noProof/>
            <w:webHidden/>
          </w:rPr>
          <w:fldChar w:fldCharType="separate"/>
        </w:r>
        <w:r w:rsidR="00E57B45">
          <w:rPr>
            <w:noProof/>
            <w:webHidden/>
          </w:rPr>
          <w:t>82</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603" w:history="1">
        <w:r w:rsidR="00EE1373" w:rsidRPr="004716A5">
          <w:rPr>
            <w:rStyle w:val="Hiperpovezava"/>
            <w:noProof/>
          </w:rPr>
          <w:t>Preglednica 36: Akcije nadzora v letu 2019</w:t>
        </w:r>
        <w:r w:rsidR="00EE1373">
          <w:rPr>
            <w:noProof/>
            <w:webHidden/>
          </w:rPr>
          <w:tab/>
        </w:r>
        <w:r w:rsidR="00EE1373">
          <w:rPr>
            <w:noProof/>
            <w:webHidden/>
          </w:rPr>
          <w:fldChar w:fldCharType="begin"/>
        </w:r>
        <w:r w:rsidR="00EE1373">
          <w:rPr>
            <w:noProof/>
            <w:webHidden/>
          </w:rPr>
          <w:instrText xml:space="preserve"> PAGEREF _Toc45607603 \h </w:instrText>
        </w:r>
        <w:r w:rsidR="00EE1373">
          <w:rPr>
            <w:noProof/>
            <w:webHidden/>
          </w:rPr>
        </w:r>
        <w:r w:rsidR="00EE1373">
          <w:rPr>
            <w:noProof/>
            <w:webHidden/>
          </w:rPr>
          <w:fldChar w:fldCharType="separate"/>
        </w:r>
        <w:r w:rsidR="00E57B45">
          <w:rPr>
            <w:noProof/>
            <w:webHidden/>
          </w:rPr>
          <w:t>83</w:t>
        </w:r>
        <w:r w:rsidR="00EE1373">
          <w:rPr>
            <w:noProof/>
            <w:webHidden/>
          </w:rPr>
          <w:fldChar w:fldCharType="end"/>
        </w:r>
      </w:hyperlink>
    </w:p>
    <w:p w:rsidR="00EE1373" w:rsidRDefault="00E035D1">
      <w:pPr>
        <w:pStyle w:val="Kazaloslik"/>
        <w:tabs>
          <w:tab w:val="right" w:leader="dot" w:pos="9060"/>
        </w:tabs>
        <w:rPr>
          <w:rFonts w:eastAsiaTheme="minorEastAsia" w:cstheme="minorBidi"/>
          <w:smallCaps w:val="0"/>
          <w:noProof/>
          <w:sz w:val="22"/>
          <w:szCs w:val="22"/>
        </w:rPr>
      </w:pPr>
      <w:hyperlink w:anchor="_Toc45607604" w:history="1">
        <w:r w:rsidR="00EE1373" w:rsidRPr="004716A5">
          <w:rPr>
            <w:rStyle w:val="Hiperpovezava"/>
            <w:noProof/>
          </w:rPr>
          <w:t>Preglednica 37: Izvedeni kontrolni monitoringi v letu 2019</w:t>
        </w:r>
        <w:r w:rsidR="00EE1373">
          <w:rPr>
            <w:noProof/>
            <w:webHidden/>
          </w:rPr>
          <w:tab/>
        </w:r>
        <w:r w:rsidR="00EE1373">
          <w:rPr>
            <w:noProof/>
            <w:webHidden/>
          </w:rPr>
          <w:fldChar w:fldCharType="begin"/>
        </w:r>
        <w:r w:rsidR="00EE1373">
          <w:rPr>
            <w:noProof/>
            <w:webHidden/>
          </w:rPr>
          <w:instrText xml:space="preserve"> PAGEREF _Toc45607604 \h </w:instrText>
        </w:r>
        <w:r w:rsidR="00EE1373">
          <w:rPr>
            <w:noProof/>
            <w:webHidden/>
          </w:rPr>
        </w:r>
        <w:r w:rsidR="00EE1373">
          <w:rPr>
            <w:noProof/>
            <w:webHidden/>
          </w:rPr>
          <w:fldChar w:fldCharType="separate"/>
        </w:r>
        <w:r w:rsidR="00E57B45">
          <w:rPr>
            <w:noProof/>
            <w:webHidden/>
          </w:rPr>
          <w:t>89</w:t>
        </w:r>
        <w:r w:rsidR="00EE1373">
          <w:rPr>
            <w:noProof/>
            <w:webHidden/>
          </w:rPr>
          <w:fldChar w:fldCharType="end"/>
        </w:r>
      </w:hyperlink>
    </w:p>
    <w:p w:rsidR="005C59B3" w:rsidRDefault="005C59B3" w:rsidP="005C59B3">
      <w:pPr>
        <w:rPr>
          <w:noProof/>
        </w:rPr>
      </w:pPr>
      <w:r>
        <w:rPr>
          <w:b/>
          <w:color w:val="000000"/>
          <w:highlight w:val="yellow"/>
        </w:rPr>
        <w:fldChar w:fldCharType="end"/>
      </w:r>
      <w:r>
        <w:rPr>
          <w:b/>
          <w:color w:val="000000"/>
          <w:highlight w:val="yellow"/>
        </w:rPr>
        <w:fldChar w:fldCharType="begin"/>
      </w:r>
      <w:r>
        <w:rPr>
          <w:b/>
          <w:color w:val="000000"/>
          <w:highlight w:val="yellow"/>
        </w:rPr>
        <w:instrText xml:space="preserve"> TOC \h \z \c "Grafikon" </w:instrText>
      </w:r>
      <w:r>
        <w:rPr>
          <w:b/>
          <w:color w:val="000000"/>
          <w:highlight w:val="yellow"/>
        </w:rPr>
        <w:fldChar w:fldCharType="separate"/>
      </w:r>
    </w:p>
    <w:p w:rsidR="005C59B3" w:rsidRDefault="00E035D1">
      <w:pPr>
        <w:pStyle w:val="Kazaloslik"/>
        <w:tabs>
          <w:tab w:val="right" w:leader="dot" w:pos="9060"/>
        </w:tabs>
        <w:rPr>
          <w:rFonts w:eastAsiaTheme="minorEastAsia" w:cstheme="minorBidi"/>
          <w:smallCaps w:val="0"/>
          <w:noProof/>
          <w:sz w:val="22"/>
          <w:szCs w:val="22"/>
        </w:rPr>
      </w:pPr>
      <w:hyperlink r:id="rId27" w:anchor="_Toc43384146" w:history="1">
        <w:r w:rsidR="005C59B3" w:rsidRPr="002A64D5">
          <w:rPr>
            <w:rStyle w:val="Hiperpovezava"/>
            <w:noProof/>
          </w:rPr>
          <w:t>Grafikon 1: Število izdanih upravnih odločb glede na celotno število upravnih postopkov</w:t>
        </w:r>
        <w:r w:rsidR="005C59B3">
          <w:rPr>
            <w:noProof/>
            <w:webHidden/>
          </w:rPr>
          <w:tab/>
        </w:r>
        <w:r w:rsidR="005C59B3">
          <w:rPr>
            <w:noProof/>
            <w:webHidden/>
          </w:rPr>
          <w:fldChar w:fldCharType="begin"/>
        </w:r>
        <w:r w:rsidR="005C59B3">
          <w:rPr>
            <w:noProof/>
            <w:webHidden/>
          </w:rPr>
          <w:instrText xml:space="preserve"> PAGEREF _Toc43384146 \h </w:instrText>
        </w:r>
        <w:r w:rsidR="005C59B3">
          <w:rPr>
            <w:noProof/>
            <w:webHidden/>
          </w:rPr>
        </w:r>
        <w:r w:rsidR="005C59B3">
          <w:rPr>
            <w:noProof/>
            <w:webHidden/>
          </w:rPr>
          <w:fldChar w:fldCharType="separate"/>
        </w:r>
        <w:r w:rsidR="00E57B45">
          <w:rPr>
            <w:noProof/>
            <w:webHidden/>
          </w:rPr>
          <w:t>29</w:t>
        </w:r>
        <w:r w:rsidR="005C59B3">
          <w:rPr>
            <w:noProof/>
            <w:webHidden/>
          </w:rPr>
          <w:fldChar w:fldCharType="end"/>
        </w:r>
      </w:hyperlink>
    </w:p>
    <w:p w:rsidR="005C59B3" w:rsidRDefault="00E035D1">
      <w:pPr>
        <w:pStyle w:val="Kazaloslik"/>
        <w:tabs>
          <w:tab w:val="right" w:leader="dot" w:pos="9060"/>
        </w:tabs>
        <w:rPr>
          <w:rFonts w:eastAsiaTheme="minorEastAsia" w:cstheme="minorBidi"/>
          <w:smallCaps w:val="0"/>
          <w:noProof/>
          <w:sz w:val="22"/>
          <w:szCs w:val="22"/>
        </w:rPr>
      </w:pPr>
      <w:hyperlink r:id="rId28" w:anchor="_Toc43384147" w:history="1">
        <w:r w:rsidR="005C59B3" w:rsidRPr="002A64D5">
          <w:rPr>
            <w:rStyle w:val="Hiperpovezava"/>
            <w:noProof/>
          </w:rPr>
          <w:t>Grafikon 2: Število nedovoljenih objektov v že odločenih upravnih postopkih</w:t>
        </w:r>
        <w:r w:rsidR="005C59B3">
          <w:rPr>
            <w:noProof/>
            <w:webHidden/>
          </w:rPr>
          <w:tab/>
        </w:r>
        <w:r w:rsidR="005C59B3">
          <w:rPr>
            <w:noProof/>
            <w:webHidden/>
          </w:rPr>
          <w:fldChar w:fldCharType="begin"/>
        </w:r>
        <w:r w:rsidR="005C59B3">
          <w:rPr>
            <w:noProof/>
            <w:webHidden/>
          </w:rPr>
          <w:instrText xml:space="preserve"> PAGEREF _Toc43384147 \h </w:instrText>
        </w:r>
        <w:r w:rsidR="005C59B3">
          <w:rPr>
            <w:noProof/>
            <w:webHidden/>
          </w:rPr>
        </w:r>
        <w:r w:rsidR="005C59B3">
          <w:rPr>
            <w:noProof/>
            <w:webHidden/>
          </w:rPr>
          <w:fldChar w:fldCharType="separate"/>
        </w:r>
        <w:r w:rsidR="00E57B45">
          <w:rPr>
            <w:noProof/>
            <w:webHidden/>
          </w:rPr>
          <w:t>29</w:t>
        </w:r>
        <w:r w:rsidR="005C59B3">
          <w:rPr>
            <w:noProof/>
            <w:webHidden/>
          </w:rPr>
          <w:fldChar w:fldCharType="end"/>
        </w:r>
      </w:hyperlink>
    </w:p>
    <w:p w:rsidR="005C59B3" w:rsidRDefault="00E035D1">
      <w:pPr>
        <w:pStyle w:val="Kazaloslik"/>
        <w:tabs>
          <w:tab w:val="right" w:leader="dot" w:pos="9060"/>
        </w:tabs>
        <w:rPr>
          <w:rFonts w:eastAsiaTheme="minorEastAsia" w:cstheme="minorBidi"/>
          <w:smallCaps w:val="0"/>
          <w:noProof/>
          <w:sz w:val="22"/>
          <w:szCs w:val="22"/>
        </w:rPr>
      </w:pPr>
      <w:hyperlink r:id="rId29" w:anchor="_Toc43384148" w:history="1">
        <w:r w:rsidR="005C59B3" w:rsidRPr="002A64D5">
          <w:rPr>
            <w:rStyle w:val="Hiperpovezava"/>
            <w:noProof/>
          </w:rPr>
          <w:t>Grafikon 3: Število izdanih upravnih odločb glede na celotno število upravnih postopkov</w:t>
        </w:r>
        <w:r w:rsidR="005C59B3">
          <w:rPr>
            <w:noProof/>
            <w:webHidden/>
          </w:rPr>
          <w:tab/>
        </w:r>
        <w:r w:rsidR="005C59B3">
          <w:rPr>
            <w:noProof/>
            <w:webHidden/>
          </w:rPr>
          <w:fldChar w:fldCharType="begin"/>
        </w:r>
        <w:r w:rsidR="005C59B3">
          <w:rPr>
            <w:noProof/>
            <w:webHidden/>
          </w:rPr>
          <w:instrText xml:space="preserve"> PAGEREF _Toc43384148 \h </w:instrText>
        </w:r>
        <w:r w:rsidR="005C59B3">
          <w:rPr>
            <w:noProof/>
            <w:webHidden/>
          </w:rPr>
        </w:r>
        <w:r w:rsidR="005C59B3">
          <w:rPr>
            <w:noProof/>
            <w:webHidden/>
          </w:rPr>
          <w:fldChar w:fldCharType="separate"/>
        </w:r>
        <w:r w:rsidR="00E57B45">
          <w:rPr>
            <w:noProof/>
            <w:webHidden/>
          </w:rPr>
          <w:t>33</w:t>
        </w:r>
        <w:r w:rsidR="005C59B3">
          <w:rPr>
            <w:noProof/>
            <w:webHidden/>
          </w:rPr>
          <w:fldChar w:fldCharType="end"/>
        </w:r>
      </w:hyperlink>
    </w:p>
    <w:p w:rsidR="005C59B3" w:rsidRDefault="00E035D1">
      <w:pPr>
        <w:pStyle w:val="Kazaloslik"/>
        <w:tabs>
          <w:tab w:val="right" w:leader="dot" w:pos="9060"/>
        </w:tabs>
        <w:rPr>
          <w:rFonts w:eastAsiaTheme="minorEastAsia" w:cstheme="minorBidi"/>
          <w:smallCaps w:val="0"/>
          <w:noProof/>
          <w:sz w:val="22"/>
          <w:szCs w:val="22"/>
        </w:rPr>
      </w:pPr>
      <w:hyperlink r:id="rId30" w:anchor="_Toc43384149" w:history="1">
        <w:r w:rsidR="005C59B3" w:rsidRPr="002A64D5">
          <w:rPr>
            <w:rStyle w:val="Hiperpovezava"/>
            <w:noProof/>
          </w:rPr>
          <w:t>Grafikon 4: Število nedovoljenih objektov v že odločenih upravnih postopkih</w:t>
        </w:r>
        <w:r w:rsidR="005C59B3">
          <w:rPr>
            <w:noProof/>
            <w:webHidden/>
          </w:rPr>
          <w:tab/>
        </w:r>
        <w:r w:rsidR="005C59B3">
          <w:rPr>
            <w:noProof/>
            <w:webHidden/>
          </w:rPr>
          <w:fldChar w:fldCharType="begin"/>
        </w:r>
        <w:r w:rsidR="005C59B3">
          <w:rPr>
            <w:noProof/>
            <w:webHidden/>
          </w:rPr>
          <w:instrText xml:space="preserve"> PAGEREF _Toc43384149 \h </w:instrText>
        </w:r>
        <w:r w:rsidR="005C59B3">
          <w:rPr>
            <w:noProof/>
            <w:webHidden/>
          </w:rPr>
        </w:r>
        <w:r w:rsidR="005C59B3">
          <w:rPr>
            <w:noProof/>
            <w:webHidden/>
          </w:rPr>
          <w:fldChar w:fldCharType="separate"/>
        </w:r>
        <w:r w:rsidR="00E57B45">
          <w:rPr>
            <w:noProof/>
            <w:webHidden/>
          </w:rPr>
          <w:t>42</w:t>
        </w:r>
        <w:r w:rsidR="005C59B3">
          <w:rPr>
            <w:noProof/>
            <w:webHidden/>
          </w:rPr>
          <w:fldChar w:fldCharType="end"/>
        </w:r>
      </w:hyperlink>
    </w:p>
    <w:p w:rsidR="005C59B3" w:rsidRDefault="00E035D1">
      <w:pPr>
        <w:pStyle w:val="Kazaloslik"/>
        <w:tabs>
          <w:tab w:val="right" w:leader="dot" w:pos="9060"/>
        </w:tabs>
        <w:rPr>
          <w:rFonts w:eastAsiaTheme="minorEastAsia" w:cstheme="minorBidi"/>
          <w:smallCaps w:val="0"/>
          <w:noProof/>
          <w:sz w:val="22"/>
          <w:szCs w:val="22"/>
        </w:rPr>
      </w:pPr>
      <w:hyperlink r:id="rId31" w:anchor="_Toc43384150" w:history="1">
        <w:r w:rsidR="005C59B3" w:rsidRPr="002A64D5">
          <w:rPr>
            <w:rStyle w:val="Hiperpovezava"/>
            <w:noProof/>
          </w:rPr>
          <w:t>Grafikon 5: Odstotek izdanih upravnih odločb glede na celotno število inšpekcijskih upravnih postopkov</w:t>
        </w:r>
        <w:r w:rsidR="005C59B3">
          <w:rPr>
            <w:noProof/>
            <w:webHidden/>
          </w:rPr>
          <w:tab/>
        </w:r>
        <w:r w:rsidR="005C59B3">
          <w:rPr>
            <w:noProof/>
            <w:webHidden/>
          </w:rPr>
          <w:fldChar w:fldCharType="begin"/>
        </w:r>
        <w:r w:rsidR="005C59B3">
          <w:rPr>
            <w:noProof/>
            <w:webHidden/>
          </w:rPr>
          <w:instrText xml:space="preserve"> PAGEREF _Toc43384150 \h </w:instrText>
        </w:r>
        <w:r w:rsidR="005C59B3">
          <w:rPr>
            <w:noProof/>
            <w:webHidden/>
          </w:rPr>
        </w:r>
        <w:r w:rsidR="005C59B3">
          <w:rPr>
            <w:noProof/>
            <w:webHidden/>
          </w:rPr>
          <w:fldChar w:fldCharType="separate"/>
        </w:r>
        <w:r w:rsidR="00E57B45">
          <w:rPr>
            <w:noProof/>
            <w:webHidden/>
          </w:rPr>
          <w:t>45</w:t>
        </w:r>
        <w:r w:rsidR="005C59B3">
          <w:rPr>
            <w:noProof/>
            <w:webHidden/>
          </w:rPr>
          <w:fldChar w:fldCharType="end"/>
        </w:r>
      </w:hyperlink>
    </w:p>
    <w:p w:rsidR="005C59B3" w:rsidRDefault="00E035D1">
      <w:pPr>
        <w:pStyle w:val="Kazaloslik"/>
        <w:tabs>
          <w:tab w:val="right" w:leader="dot" w:pos="9060"/>
        </w:tabs>
        <w:rPr>
          <w:rFonts w:eastAsiaTheme="minorEastAsia" w:cstheme="minorBidi"/>
          <w:smallCaps w:val="0"/>
          <w:noProof/>
          <w:sz w:val="22"/>
          <w:szCs w:val="22"/>
        </w:rPr>
      </w:pPr>
      <w:hyperlink r:id="rId32" w:anchor="_Toc43384151" w:history="1">
        <w:r w:rsidR="005C59B3" w:rsidRPr="002A64D5">
          <w:rPr>
            <w:rStyle w:val="Hiperpovezava"/>
            <w:noProof/>
          </w:rPr>
          <w:t>Grafikon 6: Odstotek izdanih upravnih odločb glede na celotno število inšpekcijskih upravnih postopkov</w:t>
        </w:r>
        <w:r w:rsidR="005C59B3">
          <w:rPr>
            <w:noProof/>
            <w:webHidden/>
          </w:rPr>
          <w:tab/>
        </w:r>
        <w:r w:rsidR="005C59B3">
          <w:rPr>
            <w:noProof/>
            <w:webHidden/>
          </w:rPr>
          <w:fldChar w:fldCharType="begin"/>
        </w:r>
        <w:r w:rsidR="005C59B3">
          <w:rPr>
            <w:noProof/>
            <w:webHidden/>
          </w:rPr>
          <w:instrText xml:space="preserve"> PAGEREF _Toc43384151 \h </w:instrText>
        </w:r>
        <w:r w:rsidR="005C59B3">
          <w:rPr>
            <w:noProof/>
            <w:webHidden/>
          </w:rPr>
        </w:r>
        <w:r w:rsidR="005C59B3">
          <w:rPr>
            <w:noProof/>
            <w:webHidden/>
          </w:rPr>
          <w:fldChar w:fldCharType="separate"/>
        </w:r>
        <w:r w:rsidR="00E57B45">
          <w:rPr>
            <w:noProof/>
            <w:webHidden/>
          </w:rPr>
          <w:t>47</w:t>
        </w:r>
        <w:r w:rsidR="005C59B3">
          <w:rPr>
            <w:noProof/>
            <w:webHidden/>
          </w:rPr>
          <w:fldChar w:fldCharType="end"/>
        </w:r>
      </w:hyperlink>
    </w:p>
    <w:p w:rsidR="005C59B3" w:rsidRDefault="00E035D1">
      <w:pPr>
        <w:pStyle w:val="Kazaloslik"/>
        <w:tabs>
          <w:tab w:val="right" w:leader="dot" w:pos="9060"/>
        </w:tabs>
        <w:rPr>
          <w:rFonts w:eastAsiaTheme="minorEastAsia" w:cstheme="minorBidi"/>
          <w:smallCaps w:val="0"/>
          <w:noProof/>
          <w:sz w:val="22"/>
          <w:szCs w:val="22"/>
        </w:rPr>
      </w:pPr>
      <w:hyperlink r:id="rId33" w:anchor="_Toc43384152" w:history="1">
        <w:r w:rsidR="005C59B3" w:rsidRPr="002A64D5">
          <w:rPr>
            <w:rStyle w:val="Hiperpovezava"/>
            <w:noProof/>
          </w:rPr>
          <w:t>Grafikon 7: Področja dela ION, na katera se nanašajo inšpekcijske odločbe v letu 2019</w:t>
        </w:r>
        <w:r w:rsidR="005C59B3">
          <w:rPr>
            <w:noProof/>
            <w:webHidden/>
          </w:rPr>
          <w:tab/>
        </w:r>
        <w:r w:rsidR="005C59B3">
          <w:rPr>
            <w:noProof/>
            <w:webHidden/>
          </w:rPr>
          <w:fldChar w:fldCharType="begin"/>
        </w:r>
        <w:r w:rsidR="005C59B3">
          <w:rPr>
            <w:noProof/>
            <w:webHidden/>
          </w:rPr>
          <w:instrText xml:space="preserve"> PAGEREF _Toc43384152 \h </w:instrText>
        </w:r>
        <w:r w:rsidR="005C59B3">
          <w:rPr>
            <w:noProof/>
            <w:webHidden/>
          </w:rPr>
        </w:r>
        <w:r w:rsidR="005C59B3">
          <w:rPr>
            <w:noProof/>
            <w:webHidden/>
          </w:rPr>
          <w:fldChar w:fldCharType="separate"/>
        </w:r>
        <w:r w:rsidR="00E57B45">
          <w:rPr>
            <w:noProof/>
            <w:webHidden/>
          </w:rPr>
          <w:t>88</w:t>
        </w:r>
        <w:r w:rsidR="005C59B3">
          <w:rPr>
            <w:noProof/>
            <w:webHidden/>
          </w:rPr>
          <w:fldChar w:fldCharType="end"/>
        </w:r>
      </w:hyperlink>
    </w:p>
    <w:p w:rsidR="005C59B3" w:rsidRDefault="00E035D1">
      <w:pPr>
        <w:pStyle w:val="Kazaloslik"/>
        <w:tabs>
          <w:tab w:val="right" w:leader="dot" w:pos="9060"/>
        </w:tabs>
        <w:rPr>
          <w:rFonts w:eastAsiaTheme="minorEastAsia" w:cstheme="minorBidi"/>
          <w:smallCaps w:val="0"/>
          <w:noProof/>
          <w:sz w:val="22"/>
          <w:szCs w:val="22"/>
        </w:rPr>
      </w:pPr>
      <w:hyperlink r:id="rId34" w:anchor="_Toc43384153" w:history="1">
        <w:r w:rsidR="005C59B3" w:rsidRPr="002A64D5">
          <w:rPr>
            <w:rStyle w:val="Hiperpovezava"/>
            <w:noProof/>
          </w:rPr>
          <w:t>Grafikon 8: Prikaz števila prejetih in rešenih prijav v posameznem letu v obdobju 2016–2019</w:t>
        </w:r>
        <w:r w:rsidR="005C59B3">
          <w:rPr>
            <w:noProof/>
            <w:webHidden/>
          </w:rPr>
          <w:tab/>
        </w:r>
        <w:r w:rsidR="005C59B3">
          <w:rPr>
            <w:noProof/>
            <w:webHidden/>
          </w:rPr>
          <w:fldChar w:fldCharType="begin"/>
        </w:r>
        <w:r w:rsidR="005C59B3">
          <w:rPr>
            <w:noProof/>
            <w:webHidden/>
          </w:rPr>
          <w:instrText xml:space="preserve"> PAGEREF _Toc43384153 \h </w:instrText>
        </w:r>
        <w:r w:rsidR="005C59B3">
          <w:rPr>
            <w:noProof/>
            <w:webHidden/>
          </w:rPr>
        </w:r>
        <w:r w:rsidR="005C59B3">
          <w:rPr>
            <w:noProof/>
            <w:webHidden/>
          </w:rPr>
          <w:fldChar w:fldCharType="separate"/>
        </w:r>
        <w:r w:rsidR="00E57B45">
          <w:rPr>
            <w:noProof/>
            <w:webHidden/>
          </w:rPr>
          <w:t>93</w:t>
        </w:r>
        <w:r w:rsidR="005C59B3">
          <w:rPr>
            <w:noProof/>
            <w:webHidden/>
          </w:rPr>
          <w:fldChar w:fldCharType="end"/>
        </w:r>
      </w:hyperlink>
    </w:p>
    <w:p w:rsidR="005C59B3" w:rsidRDefault="00E035D1">
      <w:pPr>
        <w:pStyle w:val="Kazaloslik"/>
        <w:tabs>
          <w:tab w:val="right" w:leader="dot" w:pos="9060"/>
        </w:tabs>
        <w:rPr>
          <w:rFonts w:eastAsiaTheme="minorEastAsia" w:cstheme="minorBidi"/>
          <w:smallCaps w:val="0"/>
          <w:noProof/>
          <w:sz w:val="22"/>
          <w:szCs w:val="22"/>
        </w:rPr>
      </w:pPr>
      <w:hyperlink r:id="rId35" w:anchor="_Toc43384154" w:history="1">
        <w:r w:rsidR="005C59B3" w:rsidRPr="002A64D5">
          <w:rPr>
            <w:rStyle w:val="Hiperpovezava"/>
            <w:noProof/>
          </w:rPr>
          <w:t>Grafikon 9: Področja nadzora ION, na katera se nanašajo kršitve, navedene v prijavah in pobudah</w:t>
        </w:r>
        <w:r w:rsidR="005C59B3">
          <w:rPr>
            <w:noProof/>
            <w:webHidden/>
          </w:rPr>
          <w:tab/>
        </w:r>
        <w:r w:rsidR="005C59B3">
          <w:rPr>
            <w:noProof/>
            <w:webHidden/>
          </w:rPr>
          <w:fldChar w:fldCharType="begin"/>
        </w:r>
        <w:r w:rsidR="005C59B3">
          <w:rPr>
            <w:noProof/>
            <w:webHidden/>
          </w:rPr>
          <w:instrText xml:space="preserve"> PAGEREF _Toc43384154 \h </w:instrText>
        </w:r>
        <w:r w:rsidR="005C59B3">
          <w:rPr>
            <w:noProof/>
            <w:webHidden/>
          </w:rPr>
        </w:r>
        <w:r w:rsidR="005C59B3">
          <w:rPr>
            <w:noProof/>
            <w:webHidden/>
          </w:rPr>
          <w:fldChar w:fldCharType="separate"/>
        </w:r>
        <w:r w:rsidR="00E57B45">
          <w:rPr>
            <w:noProof/>
            <w:webHidden/>
          </w:rPr>
          <w:t>94</w:t>
        </w:r>
        <w:r w:rsidR="005C59B3">
          <w:rPr>
            <w:noProof/>
            <w:webHidden/>
          </w:rPr>
          <w:fldChar w:fldCharType="end"/>
        </w:r>
      </w:hyperlink>
    </w:p>
    <w:p w:rsidR="005C59B3" w:rsidRDefault="00E035D1" w:rsidP="001A373B">
      <w:pPr>
        <w:pStyle w:val="Kazaloslik"/>
        <w:tabs>
          <w:tab w:val="right" w:leader="dot" w:pos="9060"/>
        </w:tabs>
        <w:ind w:left="993" w:hanging="993"/>
        <w:rPr>
          <w:rFonts w:eastAsiaTheme="minorEastAsia" w:cstheme="minorBidi"/>
          <w:smallCaps w:val="0"/>
          <w:noProof/>
          <w:sz w:val="22"/>
          <w:szCs w:val="22"/>
        </w:rPr>
      </w:pPr>
      <w:hyperlink r:id="rId36" w:anchor="_Toc43384155" w:history="1">
        <w:r w:rsidR="005C59B3" w:rsidRPr="002A64D5">
          <w:rPr>
            <w:rStyle w:val="Hiperpovezava"/>
            <w:noProof/>
          </w:rPr>
          <w:t xml:space="preserve">Grafikon 10: Delež opravljenih aktivnosti po področjih dela ION (rednih, izrednih in kontrolnih pregledov, </w:t>
        </w:r>
        <w:r w:rsidR="001A373B">
          <w:rPr>
            <w:rStyle w:val="Hiperpovezava"/>
            <w:noProof/>
          </w:rPr>
          <w:t xml:space="preserve">   </w:t>
        </w:r>
        <w:r w:rsidR="005C59B3" w:rsidRPr="002A64D5">
          <w:rPr>
            <w:rStyle w:val="Hiperpovezava"/>
            <w:noProof/>
          </w:rPr>
          <w:t>pregledov dokumentacije in zaslišanj)</w:t>
        </w:r>
        <w:r w:rsidR="005C59B3">
          <w:rPr>
            <w:noProof/>
            <w:webHidden/>
          </w:rPr>
          <w:tab/>
        </w:r>
        <w:r w:rsidR="005C59B3">
          <w:rPr>
            <w:noProof/>
            <w:webHidden/>
          </w:rPr>
          <w:fldChar w:fldCharType="begin"/>
        </w:r>
        <w:r w:rsidR="005C59B3">
          <w:rPr>
            <w:noProof/>
            <w:webHidden/>
          </w:rPr>
          <w:instrText xml:space="preserve"> PAGEREF _Toc43384155 \h </w:instrText>
        </w:r>
        <w:r w:rsidR="005C59B3">
          <w:rPr>
            <w:noProof/>
            <w:webHidden/>
          </w:rPr>
        </w:r>
        <w:r w:rsidR="005C59B3">
          <w:rPr>
            <w:noProof/>
            <w:webHidden/>
          </w:rPr>
          <w:fldChar w:fldCharType="separate"/>
        </w:r>
        <w:r w:rsidR="00E57B45">
          <w:rPr>
            <w:noProof/>
            <w:webHidden/>
          </w:rPr>
          <w:t>97</w:t>
        </w:r>
        <w:r w:rsidR="005C59B3">
          <w:rPr>
            <w:noProof/>
            <w:webHidden/>
          </w:rPr>
          <w:fldChar w:fldCharType="end"/>
        </w:r>
      </w:hyperlink>
    </w:p>
    <w:p w:rsidR="005C59B3" w:rsidRDefault="00E035D1" w:rsidP="001A373B">
      <w:pPr>
        <w:pStyle w:val="Kazaloslik"/>
        <w:tabs>
          <w:tab w:val="right" w:leader="dot" w:pos="9060"/>
        </w:tabs>
        <w:ind w:left="993" w:hanging="993"/>
        <w:rPr>
          <w:rFonts w:eastAsiaTheme="minorEastAsia" w:cstheme="minorBidi"/>
          <w:smallCaps w:val="0"/>
          <w:noProof/>
          <w:sz w:val="22"/>
          <w:szCs w:val="22"/>
        </w:rPr>
      </w:pPr>
      <w:hyperlink r:id="rId37" w:anchor="_Toc43384156" w:history="1">
        <w:r w:rsidR="005C59B3" w:rsidRPr="002A64D5">
          <w:rPr>
            <w:rStyle w:val="Hiperpovezava"/>
            <w:noProof/>
          </w:rPr>
          <w:t>Grafikon 11: Število izdanih inšpekcijskih odločb, inšpekcijskih opozoril in sklepov o dovolitvi izvršbe po področjih dela ION</w:t>
        </w:r>
        <w:r w:rsidR="005C59B3">
          <w:rPr>
            <w:noProof/>
            <w:webHidden/>
          </w:rPr>
          <w:tab/>
        </w:r>
        <w:r w:rsidR="005C59B3">
          <w:rPr>
            <w:noProof/>
            <w:webHidden/>
          </w:rPr>
          <w:fldChar w:fldCharType="begin"/>
        </w:r>
        <w:r w:rsidR="005C59B3">
          <w:rPr>
            <w:noProof/>
            <w:webHidden/>
          </w:rPr>
          <w:instrText xml:space="preserve"> PAGEREF _Toc43384156 \h </w:instrText>
        </w:r>
        <w:r w:rsidR="005C59B3">
          <w:rPr>
            <w:noProof/>
            <w:webHidden/>
          </w:rPr>
        </w:r>
        <w:r w:rsidR="005C59B3">
          <w:rPr>
            <w:noProof/>
            <w:webHidden/>
          </w:rPr>
          <w:fldChar w:fldCharType="separate"/>
        </w:r>
        <w:r w:rsidR="00E57B45">
          <w:rPr>
            <w:noProof/>
            <w:webHidden/>
          </w:rPr>
          <w:t>98</w:t>
        </w:r>
        <w:r w:rsidR="005C59B3">
          <w:rPr>
            <w:noProof/>
            <w:webHidden/>
          </w:rPr>
          <w:fldChar w:fldCharType="end"/>
        </w:r>
      </w:hyperlink>
    </w:p>
    <w:p w:rsidR="005C59B3" w:rsidRDefault="00E035D1">
      <w:pPr>
        <w:pStyle w:val="Kazaloslik"/>
        <w:tabs>
          <w:tab w:val="right" w:leader="dot" w:pos="9060"/>
        </w:tabs>
        <w:rPr>
          <w:rFonts w:eastAsiaTheme="minorEastAsia" w:cstheme="minorBidi"/>
          <w:smallCaps w:val="0"/>
          <w:noProof/>
          <w:sz w:val="22"/>
          <w:szCs w:val="22"/>
        </w:rPr>
      </w:pPr>
      <w:hyperlink r:id="rId38" w:anchor="_Toc43384157" w:history="1">
        <w:r w:rsidR="005C59B3" w:rsidRPr="002A64D5">
          <w:rPr>
            <w:rStyle w:val="Hiperpovezava"/>
            <w:noProof/>
          </w:rPr>
          <w:t>Grafikon 12: Število izdanih prekrškovnih odločb in prekrškovnih opominov po področjih dela ION v letu 2019</w:t>
        </w:r>
        <w:r w:rsidR="005C59B3">
          <w:rPr>
            <w:noProof/>
            <w:webHidden/>
          </w:rPr>
          <w:tab/>
        </w:r>
        <w:r w:rsidR="005C59B3">
          <w:rPr>
            <w:noProof/>
            <w:webHidden/>
          </w:rPr>
          <w:fldChar w:fldCharType="begin"/>
        </w:r>
        <w:r w:rsidR="005C59B3">
          <w:rPr>
            <w:noProof/>
            <w:webHidden/>
          </w:rPr>
          <w:instrText xml:space="preserve"> PAGEREF _Toc43384157 \h </w:instrText>
        </w:r>
        <w:r w:rsidR="005C59B3">
          <w:rPr>
            <w:noProof/>
            <w:webHidden/>
          </w:rPr>
        </w:r>
        <w:r w:rsidR="005C59B3">
          <w:rPr>
            <w:noProof/>
            <w:webHidden/>
          </w:rPr>
          <w:fldChar w:fldCharType="separate"/>
        </w:r>
        <w:r w:rsidR="00E57B45">
          <w:rPr>
            <w:noProof/>
            <w:webHidden/>
          </w:rPr>
          <w:t>99</w:t>
        </w:r>
        <w:r w:rsidR="005C59B3">
          <w:rPr>
            <w:noProof/>
            <w:webHidden/>
          </w:rPr>
          <w:fldChar w:fldCharType="end"/>
        </w:r>
      </w:hyperlink>
    </w:p>
    <w:p w:rsidR="00CA5EC1" w:rsidRPr="00557877" w:rsidRDefault="005C59B3" w:rsidP="005C59B3">
      <w:pPr>
        <w:rPr>
          <w:highlight w:val="yellow"/>
        </w:rPr>
        <w:sectPr w:rsidR="00CA5EC1" w:rsidRPr="00557877" w:rsidSect="00F528DF">
          <w:headerReference w:type="default" r:id="rId39"/>
          <w:footerReference w:type="default" r:id="rId40"/>
          <w:pgSz w:w="11906" w:h="16838" w:code="9"/>
          <w:pgMar w:top="1418" w:right="1418" w:bottom="1418" w:left="1418" w:header="709" w:footer="709" w:gutter="0"/>
          <w:pgNumType w:start="1"/>
          <w:cols w:space="708"/>
          <w:docGrid w:linePitch="360"/>
        </w:sectPr>
      </w:pPr>
      <w:r>
        <w:rPr>
          <w:b/>
          <w:color w:val="000000"/>
          <w:highlight w:val="yellow"/>
        </w:rPr>
        <w:fldChar w:fldCharType="end"/>
      </w:r>
    </w:p>
    <w:p w:rsidR="009A06F4" w:rsidRPr="00557877" w:rsidRDefault="009A06F4" w:rsidP="00234121">
      <w:pPr>
        <w:pStyle w:val="Naslov1"/>
      </w:pPr>
      <w:bookmarkStart w:id="1" w:name="_Toc39668091"/>
      <w:bookmarkStart w:id="2" w:name="_Toc45607704"/>
      <w:bookmarkStart w:id="3" w:name="_Toc345332823"/>
      <w:bookmarkStart w:id="4" w:name="_Toc345676810"/>
      <w:r w:rsidRPr="00557877">
        <w:lastRenderedPageBreak/>
        <w:t>UVOD</w:t>
      </w:r>
      <w:bookmarkEnd w:id="1"/>
      <w:bookmarkEnd w:id="2"/>
    </w:p>
    <w:p w:rsidR="009A06F4" w:rsidRPr="00557877" w:rsidRDefault="009A06F4" w:rsidP="00234121">
      <w:r w:rsidRPr="00557877">
        <w:t>Inšpektorat Republike Slovenije za okolje in prostor (v nadaljnjem besedilu: IRSOP) je bil ustanovljen z Uredbo o spremembah in dopolnitvah Uredbe o organih v sestavi ministrstev (Uradni list RS, št. 91/14). Inšpektorat deluje kot organ v sestavi Ministrstva za okolje in prostor (v nadalj</w:t>
      </w:r>
      <w:r w:rsidR="00586A6B">
        <w:t>njem besedilu:</w:t>
      </w:r>
      <w:r w:rsidRPr="00557877">
        <w:t xml:space="preserve"> MOP). </w:t>
      </w:r>
    </w:p>
    <w:p w:rsidR="009A06F4" w:rsidRPr="00557877" w:rsidRDefault="009A06F4" w:rsidP="00202C78">
      <w:pPr>
        <w:pStyle w:val="Brezrazmikov"/>
        <w:spacing w:line="300" w:lineRule="exact"/>
        <w:jc w:val="both"/>
        <w:rPr>
          <w:rFonts w:ascii="Arial" w:hAnsi="Arial" w:cs="Arial"/>
          <w:sz w:val="20"/>
          <w:szCs w:val="20"/>
        </w:rPr>
      </w:pPr>
    </w:p>
    <w:p w:rsidR="009A06F4" w:rsidRPr="00557877" w:rsidRDefault="005E0D08" w:rsidP="00234121">
      <w:pPr>
        <w:rPr>
          <w:color w:val="000000"/>
        </w:rPr>
      </w:pPr>
      <w:r>
        <w:t>IRSOP</w:t>
      </w:r>
      <w:r w:rsidRPr="00557877">
        <w:t xml:space="preserve"> </w:t>
      </w:r>
      <w:r w:rsidR="009A06F4" w:rsidRPr="00557877">
        <w:t xml:space="preserve">združuje delo </w:t>
      </w:r>
      <w:r w:rsidR="00FB68B1">
        <w:t>g</w:t>
      </w:r>
      <w:r w:rsidR="009A06F4" w:rsidRPr="00557877">
        <w:t>radbene, stanovanjske in geodetske in</w:t>
      </w:r>
      <w:r w:rsidR="00FB68B1">
        <w:t>š</w:t>
      </w:r>
      <w:r w:rsidR="009A06F4" w:rsidRPr="00557877">
        <w:t xml:space="preserve">pekcije ter </w:t>
      </w:r>
      <w:r w:rsidR="00FB68B1">
        <w:t>i</w:t>
      </w:r>
      <w:r w:rsidR="009A06F4" w:rsidRPr="00557877">
        <w:t xml:space="preserve">nšpekcije za okolje in </w:t>
      </w:r>
      <w:r w:rsidR="001143F0">
        <w:t>naravo</w:t>
      </w:r>
      <w:r w:rsidR="009A06F4" w:rsidRPr="00557877">
        <w:t xml:space="preserve">. Od leta 2017 IRSOP opravlja tudi upravne in strokovne naloge na področju čezmejnega pošiljanja odpadkov, razen radioaktivnih odpadkov. </w:t>
      </w:r>
      <w:r w:rsidR="009A06F4" w:rsidRPr="00557877">
        <w:rPr>
          <w:color w:val="000000"/>
        </w:rPr>
        <w:t xml:space="preserve">V letnem poročilu o delu IRSOP so zajeta vsa področja dela, nad katerimi je leta 2019 v skladu z dodeljenimi pooblastili izvajal nadzor. </w:t>
      </w:r>
    </w:p>
    <w:p w:rsidR="009A06F4" w:rsidRPr="00557877" w:rsidRDefault="009A06F4" w:rsidP="00202C78">
      <w:pPr>
        <w:pStyle w:val="Brezrazmikov"/>
        <w:spacing w:line="300" w:lineRule="exact"/>
        <w:jc w:val="both"/>
        <w:rPr>
          <w:rFonts w:ascii="Arial" w:hAnsi="Arial" w:cs="Arial"/>
          <w:sz w:val="20"/>
          <w:szCs w:val="20"/>
        </w:rPr>
      </w:pPr>
    </w:p>
    <w:p w:rsidR="009A06F4" w:rsidRPr="00557877" w:rsidRDefault="009A06F4" w:rsidP="00234121">
      <w:r w:rsidRPr="00557877">
        <w:t>Poglavitna naloga gradbene, stanovanjske in geodetske in</w:t>
      </w:r>
      <w:r w:rsidR="00FB68B1">
        <w:t>š</w:t>
      </w:r>
      <w:r w:rsidRPr="00557877">
        <w:t>pekcije je nadzor nad izvajanjem predpisov in splošnih aktov s področja urejanja prostora in naselij, graditve objektov in izvedbe gradbenih konstrukcij, izpolnjevanja bistvenih zahtev za objekte</w:t>
      </w:r>
      <w:r w:rsidR="00A34B68">
        <w:t xml:space="preserve"> ter</w:t>
      </w:r>
      <w:r w:rsidRPr="00557877">
        <w:t xml:space="preserve"> nad izvajanjem predpisov s stanovanjskega področja in geodetske dejavnosti. </w:t>
      </w:r>
    </w:p>
    <w:p w:rsidR="009A06F4" w:rsidRPr="00557877" w:rsidRDefault="009A06F4" w:rsidP="00234121"/>
    <w:p w:rsidR="009A06F4" w:rsidRPr="00557877" w:rsidRDefault="009A06F4" w:rsidP="00234121">
      <w:pPr>
        <w:rPr>
          <w:rFonts w:eastAsia="Calibri"/>
          <w:color w:val="000000"/>
          <w:lang w:eastAsia="en-US"/>
        </w:rPr>
      </w:pPr>
      <w:r w:rsidRPr="00557877">
        <w:rPr>
          <w:color w:val="000000"/>
        </w:rPr>
        <w:t xml:space="preserve">Inšpektorji za okolje in naravo opravljajo naloge inšpekcijskega nadzora nad izvajanjem predpisov </w:t>
      </w:r>
      <w:r w:rsidRPr="00557877">
        <w:t>s področij varstva okolja: kakovost zraka, ravnanje z odpadki, čezmejno pošiljanje odpadkov, kakovost voda, emisije snovi v vode, industrijsko onesnaževanje in tveganje, hrup, elektromagnetno sevanje, svetlobno onesnaževanje, nadzor nad emisijami oziroma drugimi nepravilnostmi pri uporabi kemikalij</w:t>
      </w:r>
      <w:r w:rsidR="00A34B68">
        <w:t>,</w:t>
      </w:r>
      <w:r w:rsidRPr="00557877">
        <w:t xml:space="preserve"> ohranjanje narave, urejanje voda in gospodarjenje z njimi ter nadzor nad gensko spremenjenimi organizmi</w:t>
      </w:r>
      <w:r w:rsidR="00BA2049">
        <w:rPr>
          <w:rFonts w:eastAsia="Calibri"/>
          <w:color w:val="000000"/>
          <w:lang w:eastAsia="en-US"/>
        </w:rPr>
        <w:t>.</w:t>
      </w:r>
    </w:p>
    <w:p w:rsidR="009A06F4" w:rsidRPr="00557877" w:rsidRDefault="009A06F4" w:rsidP="00234121"/>
    <w:p w:rsidR="009A06F4" w:rsidRPr="00557877" w:rsidRDefault="009A06F4" w:rsidP="00234121">
      <w:r w:rsidRPr="00557877">
        <w:t>Organiziranje in načrtovanje dela IRSOP je temeljilo na programskih ciljih Ministrstva za okolje in prostor, strateških usmeritvah inšpektorata in merilih za določanje prednostnih inšpekcijskih nadzorov. Inšpekcijski nadzori so se opravljali zaradi preverjanja spoštovanja zakonskih določb in so bili usmerjeni predvsem na področja, v okviru katerih se po izkušnjah v praksi zaznavajo nespoštovanje predpisov oziroma težave pri njihovem izvajanju. Posebna pozornost je bila namenjena področjem, kjer bi bila lahko zaradi nespoštovanja predpisov neposredno ogrožena človeška življenja ali zdravje ljudi in storjena večja materialna škoda. V ta namen se vsako leto za posamezno inšpekcijo predvidi določeno število inšpekcijskih pregledov.</w:t>
      </w:r>
    </w:p>
    <w:p w:rsidR="009A06F4" w:rsidRPr="00557877" w:rsidRDefault="009A06F4" w:rsidP="00234121">
      <w:pPr>
        <w:rPr>
          <w:rFonts w:eastAsia="Calibri"/>
          <w:lang w:eastAsia="en-US"/>
        </w:rPr>
      </w:pPr>
    </w:p>
    <w:p w:rsidR="009A06F4" w:rsidRPr="00557877" w:rsidRDefault="009A06F4" w:rsidP="00234121">
      <w:r w:rsidRPr="00557877">
        <w:t>Glede na obseg nadzorov je IRSOP izvajal celovite in tematske inšpekcijske nadzore. Celoviti nadzori so dali celovit pregled nad zakonitostjo in strokovnostjo dela zavezanca na področju dela posamezne inšpekcije, tematski pa so se pri zavezancih opravljali na tistem delu posameznega dela inšpekcijskega področja, ki je z vidika uresničevanja posameznega materialnega predpisa povezan s posebno problematiko, ali pa je bil tak nadzor opravljen zaradi pridobivanja podatkov o resničnem stanju kot posnetku stanja na določenem upravnem področju.</w:t>
      </w:r>
    </w:p>
    <w:p w:rsidR="009A06F4" w:rsidRPr="00557877" w:rsidRDefault="009A06F4" w:rsidP="00234121"/>
    <w:p w:rsidR="009A06F4" w:rsidRPr="00557877" w:rsidRDefault="009A06F4" w:rsidP="00234121">
      <w:r w:rsidRPr="00557877">
        <w:t>IRSOP je na podlagi prijav, pobud, pritožb in obvestil, ki jih je prejel od fizičnih ali pravnih oseb, opravljal tudi izredne inšpekcijske nadzore. S kontrolnimi inšpekcijskimi nadzori je preverjal, ali so zavezanci v odrejenem roku odpravili ugotovljene pomanjkljivosti in nepravilnosti. IRSOP je opravljal napovedane in nenapovedane inšpekcijske nadzore.</w:t>
      </w:r>
    </w:p>
    <w:p w:rsidR="009A06F4" w:rsidRPr="00557877" w:rsidRDefault="009A06F4" w:rsidP="00234121"/>
    <w:p w:rsidR="009A06F4" w:rsidRPr="00557877" w:rsidRDefault="005E0D08" w:rsidP="00234121">
      <w:r>
        <w:lastRenderedPageBreak/>
        <w:t>IRSOP</w:t>
      </w:r>
      <w:r w:rsidRPr="00557877">
        <w:t xml:space="preserve"> </w:t>
      </w:r>
      <w:r w:rsidR="009A06F4" w:rsidRPr="00557877">
        <w:t>je izvedel različne usmerjene akcije na področjih, na katerih so bile v preteklem obdobju ugotovljene večje nepravilnosti</w:t>
      </w:r>
      <w:r w:rsidR="00044D36">
        <w:t>,</w:t>
      </w:r>
      <w:r w:rsidR="009A06F4" w:rsidRPr="00557877">
        <w:t xml:space="preserve"> in na področjih, na katerih nadzor na novo določa sprememba posamezne področne zakonodaje. Glede na področje nadzora se je IRSOP aktivno vključeval v skupne akcije različnih inšpektoratov RS in s tem nadaljeval že vzpostavljeni način dela.</w:t>
      </w:r>
    </w:p>
    <w:p w:rsidR="009A06F4" w:rsidRPr="008830BB" w:rsidRDefault="009A06F4" w:rsidP="00234121">
      <w:pPr>
        <w:pStyle w:val="Naslov1"/>
      </w:pPr>
      <w:bookmarkStart w:id="5" w:name="_Toc408775436"/>
      <w:bookmarkStart w:id="6" w:name="_Toc39668092"/>
      <w:bookmarkStart w:id="7" w:name="_Toc45607705"/>
      <w:r w:rsidRPr="008830BB">
        <w:lastRenderedPageBreak/>
        <w:t>ORGANIZACIJA IN KADRI</w:t>
      </w:r>
      <w:bookmarkEnd w:id="5"/>
      <w:bookmarkEnd w:id="6"/>
      <w:bookmarkEnd w:id="7"/>
      <w:r w:rsidRPr="008830BB">
        <w:t xml:space="preserve"> </w:t>
      </w:r>
    </w:p>
    <w:p w:rsidR="00270E38" w:rsidRPr="008830BB" w:rsidRDefault="00270E38" w:rsidP="00234121">
      <w:bookmarkStart w:id="8" w:name="_Toc408775437"/>
      <w:bookmarkStart w:id="9" w:name="_Toc345676814"/>
      <w:r w:rsidRPr="008830BB">
        <w:t>V skladu s skupnim kadrovskim načrtom organov državne uprave in kadrovskim načrtom, ki ga določi MOP, je bilo v IRSOP 31. decembra 2019 dovoljenih 187 zaposlitev.</w:t>
      </w:r>
    </w:p>
    <w:p w:rsidR="00270E38" w:rsidRPr="008830BB" w:rsidRDefault="00270E38" w:rsidP="00234121">
      <w:r w:rsidRPr="008830BB">
        <w:t xml:space="preserve">V IRSOP je bilo 31. decembra 2019 zaposlenih 195 javnih uslužbencev, pri čemer je bilo 186 javnih uslužbencev vštetih v kadrovski načrt glede na zaposlitev za nedoločen čas. IRSOP je </w:t>
      </w:r>
      <w:r w:rsidR="004F1110">
        <w:t xml:space="preserve">imel </w:t>
      </w:r>
      <w:r w:rsidRPr="008830BB">
        <w:t>v letu 2019 tudi zaposlitve za določen čas, katerih del se všteva v kadrovski načrt po posebnih merilih, del teh pa se ne všteva v kadrovski načrt.</w:t>
      </w:r>
    </w:p>
    <w:p w:rsidR="00270E38" w:rsidRPr="00F528DF" w:rsidRDefault="00270E38" w:rsidP="00234121">
      <w:r w:rsidRPr="00F528DF">
        <w:t xml:space="preserve">V IRSOP so </w:t>
      </w:r>
      <w:r w:rsidR="004F1110">
        <w:t xml:space="preserve">bili </w:t>
      </w:r>
      <w:r w:rsidRPr="00F528DF">
        <w:t xml:space="preserve">za določen čas zaposleni: </w:t>
      </w:r>
    </w:p>
    <w:p w:rsidR="00270E38" w:rsidRPr="00F528DF" w:rsidRDefault="00270E38" w:rsidP="00497EDE">
      <w:pPr>
        <w:pStyle w:val="Natevanje"/>
      </w:pPr>
      <w:r w:rsidRPr="00F528DF">
        <w:t>en javni uslužbenec zaradi povečanega obsega dela,</w:t>
      </w:r>
    </w:p>
    <w:p w:rsidR="00270E38" w:rsidRPr="00F528DF" w:rsidRDefault="00270E38" w:rsidP="00497EDE">
      <w:pPr>
        <w:pStyle w:val="Natevanje"/>
      </w:pPr>
      <w:r w:rsidRPr="00F528DF">
        <w:t xml:space="preserve">dva javna uslužbenca v okviru pripravništva oziroma usposabljanja za delo, </w:t>
      </w:r>
    </w:p>
    <w:p w:rsidR="00270E38" w:rsidRPr="00F528DF" w:rsidRDefault="00270E38" w:rsidP="00497EDE">
      <w:pPr>
        <w:pStyle w:val="Natevanje"/>
      </w:pPr>
      <w:r w:rsidRPr="00F528DF">
        <w:t>štirje javni uslužbenci v okviru projektnega dela in</w:t>
      </w:r>
    </w:p>
    <w:p w:rsidR="00270E38" w:rsidRPr="00F528DF" w:rsidRDefault="00270E38" w:rsidP="00497EDE">
      <w:pPr>
        <w:pStyle w:val="Natevanje"/>
      </w:pPr>
      <w:r w:rsidRPr="00F528DF">
        <w:t>dva javna uslužbenca zaradi nadomeščanja drugih javnih uslužbencev, ki so na materinskem oziroma starševskem dopustu ali v daljšem bolniškem staležu.</w:t>
      </w:r>
    </w:p>
    <w:p w:rsidR="00A841BE" w:rsidRPr="00F528DF" w:rsidRDefault="00A841BE" w:rsidP="00234121"/>
    <w:p w:rsidR="00270E38" w:rsidRPr="00F528DF" w:rsidRDefault="00270E38" w:rsidP="00234121">
      <w:r w:rsidRPr="00F528DF">
        <w:t>Na dan 31. decembra 2019 je bilo na IRSOP vključno z v. d. glavnega inšpektorja in namestnico glavnega inšpektorja zaposlenih 138 inšpektorjev, 16 nadzornikov in 41 drugih javnih uslužbencev.</w:t>
      </w:r>
    </w:p>
    <w:p w:rsidR="00270E38" w:rsidRPr="00F528DF" w:rsidRDefault="00270E38" w:rsidP="00234121">
      <w:r w:rsidRPr="00F528DF">
        <w:t>Število zaposlenih po notranjih organizacijskih enotah 31. decembra 2019:</w:t>
      </w:r>
    </w:p>
    <w:p w:rsidR="00270E38" w:rsidRPr="00F528DF" w:rsidRDefault="00270E38" w:rsidP="00A40BCE">
      <w:pPr>
        <w:pStyle w:val="Natevanje"/>
      </w:pPr>
      <w:r w:rsidRPr="00F528DF">
        <w:t>v IRSOP, Dunajska cesta 58 v Ljubljani, sta bili poleg v. d. glavnega inšpektorja in namestnice glavnega inšpektorja zaposleni dve javni uslužbenki,</w:t>
      </w:r>
    </w:p>
    <w:p w:rsidR="00270E38" w:rsidRPr="00F528DF" w:rsidRDefault="00270E38" w:rsidP="00A40BCE">
      <w:pPr>
        <w:pStyle w:val="Natevanje"/>
      </w:pPr>
      <w:r w:rsidRPr="00F528DF">
        <w:t>v Inšpekciji za okolje in naravo je bilo zaposlenih šest javnih uslužbencev,</w:t>
      </w:r>
    </w:p>
    <w:p w:rsidR="00270E38" w:rsidRPr="00F528DF" w:rsidRDefault="00270E38" w:rsidP="00A40BCE">
      <w:pPr>
        <w:pStyle w:val="Natevanje"/>
      </w:pPr>
      <w:r w:rsidRPr="00F528DF">
        <w:t xml:space="preserve">v Gradbeni, geodetski in stanovanjski inšpekciji je bilo zaposlenih </w:t>
      </w:r>
      <w:r w:rsidR="003F6917">
        <w:t>15</w:t>
      </w:r>
      <w:r w:rsidR="003F6917" w:rsidRPr="00F528DF">
        <w:t xml:space="preserve"> </w:t>
      </w:r>
      <w:r w:rsidRPr="00F528DF">
        <w:t>javnih uslužbencev,</w:t>
      </w:r>
    </w:p>
    <w:p w:rsidR="00270E38" w:rsidRPr="00F528DF" w:rsidRDefault="00270E38" w:rsidP="00A40BCE">
      <w:pPr>
        <w:pStyle w:val="Natevanje"/>
      </w:pPr>
      <w:r w:rsidRPr="00F528DF">
        <w:t xml:space="preserve">v Službi za skupne in pravne zadeve je bilo zaposlenih </w:t>
      </w:r>
      <w:r w:rsidR="003F6917">
        <w:t>18</w:t>
      </w:r>
      <w:r w:rsidR="003F6917" w:rsidRPr="00F528DF">
        <w:t xml:space="preserve"> </w:t>
      </w:r>
      <w:r w:rsidRPr="00F528DF">
        <w:t>javnih uslužbencev,</w:t>
      </w:r>
    </w:p>
    <w:p w:rsidR="00270E38" w:rsidRPr="00F528DF" w:rsidRDefault="00270E38" w:rsidP="00A40BCE">
      <w:pPr>
        <w:pStyle w:val="Natevanje"/>
      </w:pPr>
      <w:r w:rsidRPr="00F528DF">
        <w:t xml:space="preserve">v Območni enoti Celje je bilo zaposlenih </w:t>
      </w:r>
      <w:r w:rsidR="003F6917">
        <w:t>23</w:t>
      </w:r>
      <w:r w:rsidR="003F6917" w:rsidRPr="00F528DF">
        <w:t xml:space="preserve"> </w:t>
      </w:r>
      <w:r w:rsidRPr="00F528DF">
        <w:t>javnih uslužbencev,</w:t>
      </w:r>
    </w:p>
    <w:p w:rsidR="00270E38" w:rsidRPr="00F528DF" w:rsidRDefault="00270E38" w:rsidP="00A40BCE">
      <w:pPr>
        <w:pStyle w:val="Natevanje"/>
      </w:pPr>
      <w:r w:rsidRPr="00F528DF">
        <w:t xml:space="preserve">v Območni enoti Koper je bilo zaposlenih </w:t>
      </w:r>
      <w:r w:rsidR="003F6917">
        <w:t>18</w:t>
      </w:r>
      <w:r w:rsidR="003F6917" w:rsidRPr="00F528DF">
        <w:t xml:space="preserve"> </w:t>
      </w:r>
      <w:r w:rsidRPr="00F528DF">
        <w:t>javnih uslužbencev,</w:t>
      </w:r>
    </w:p>
    <w:p w:rsidR="00270E38" w:rsidRPr="00F528DF" w:rsidRDefault="00270E38" w:rsidP="00A40BCE">
      <w:pPr>
        <w:pStyle w:val="Natevanje"/>
      </w:pPr>
      <w:r w:rsidRPr="00F528DF">
        <w:t xml:space="preserve">v Območni enoti Kranj je bilo zaposlenih </w:t>
      </w:r>
      <w:r w:rsidR="003F6917">
        <w:t>12</w:t>
      </w:r>
      <w:r w:rsidR="003F6917" w:rsidRPr="00F528DF">
        <w:t xml:space="preserve"> </w:t>
      </w:r>
      <w:r w:rsidRPr="00F528DF">
        <w:t>javnih uslužbencev,</w:t>
      </w:r>
    </w:p>
    <w:p w:rsidR="00270E38" w:rsidRPr="00F528DF" w:rsidRDefault="00270E38" w:rsidP="00A40BCE">
      <w:pPr>
        <w:pStyle w:val="Natevanje"/>
      </w:pPr>
      <w:r w:rsidRPr="00F528DF">
        <w:t xml:space="preserve">v Območni enoti Ljubljana je bilo zaposlenih </w:t>
      </w:r>
      <w:r w:rsidR="003F6917">
        <w:t>37</w:t>
      </w:r>
      <w:r w:rsidR="003F6917" w:rsidRPr="00F528DF">
        <w:t xml:space="preserve"> </w:t>
      </w:r>
      <w:r w:rsidRPr="00F528DF">
        <w:t>javnih uslužbencev,</w:t>
      </w:r>
    </w:p>
    <w:p w:rsidR="00270E38" w:rsidRPr="00F528DF" w:rsidRDefault="00270E38" w:rsidP="00A40BCE">
      <w:pPr>
        <w:pStyle w:val="Natevanje"/>
      </w:pPr>
      <w:r w:rsidRPr="00F528DF">
        <w:t xml:space="preserve">v Območni enoti Maribor je bilo zaposlenih </w:t>
      </w:r>
      <w:r w:rsidR="003F6917">
        <w:t>27</w:t>
      </w:r>
      <w:r w:rsidR="003F6917" w:rsidRPr="00F528DF">
        <w:t xml:space="preserve"> </w:t>
      </w:r>
      <w:r w:rsidRPr="00F528DF">
        <w:t>javnih uslužbencev,</w:t>
      </w:r>
    </w:p>
    <w:p w:rsidR="00270E38" w:rsidRPr="00F528DF" w:rsidRDefault="00270E38" w:rsidP="00A40BCE">
      <w:pPr>
        <w:pStyle w:val="Natevanje"/>
      </w:pPr>
      <w:r w:rsidRPr="00F528DF">
        <w:t xml:space="preserve">v Območni enoti Murska Sobota je bilo zaposlenih </w:t>
      </w:r>
      <w:r w:rsidR="003F6917">
        <w:t>11</w:t>
      </w:r>
      <w:r w:rsidR="003F6917" w:rsidRPr="00F528DF">
        <w:t xml:space="preserve"> </w:t>
      </w:r>
      <w:r w:rsidRPr="00F528DF">
        <w:t>javnih uslužbencev,</w:t>
      </w:r>
    </w:p>
    <w:p w:rsidR="00270E38" w:rsidRPr="00F528DF" w:rsidRDefault="00270E38" w:rsidP="00A40BCE">
      <w:pPr>
        <w:pStyle w:val="Natevanje"/>
      </w:pPr>
      <w:r w:rsidRPr="00F528DF">
        <w:t xml:space="preserve">v Območni enoti Nova Gorica je bilo zaposlenih </w:t>
      </w:r>
      <w:r w:rsidR="003F6917">
        <w:t>11</w:t>
      </w:r>
      <w:r w:rsidR="003F6917" w:rsidRPr="00F528DF">
        <w:t xml:space="preserve"> </w:t>
      </w:r>
      <w:r w:rsidRPr="00F528DF">
        <w:t>javnih uslužbencev,</w:t>
      </w:r>
    </w:p>
    <w:p w:rsidR="00270E38" w:rsidRPr="00F528DF" w:rsidRDefault="00270E38" w:rsidP="00A40BCE">
      <w:pPr>
        <w:pStyle w:val="Natevanje"/>
      </w:pPr>
      <w:r w:rsidRPr="00F528DF">
        <w:t xml:space="preserve">v Območni enoti Novo mesto je bilo zaposlenih </w:t>
      </w:r>
      <w:r w:rsidR="003F6917">
        <w:t>13</w:t>
      </w:r>
      <w:r w:rsidR="003F6917" w:rsidRPr="00F528DF">
        <w:t xml:space="preserve"> </w:t>
      </w:r>
      <w:r w:rsidRPr="00F528DF">
        <w:t>javnih uslužbencev.</w:t>
      </w:r>
    </w:p>
    <w:p w:rsidR="00270E38" w:rsidRPr="00F528DF" w:rsidRDefault="00270E38" w:rsidP="00234121"/>
    <w:p w:rsidR="00270E38" w:rsidRPr="00F528DF" w:rsidRDefault="00270E38" w:rsidP="00234121">
      <w:r w:rsidRPr="00F528DF">
        <w:t xml:space="preserve">V letu 2019 je delovno razmerje na IRSOP prenehalo </w:t>
      </w:r>
      <w:r w:rsidR="003F6917">
        <w:t>14</w:t>
      </w:r>
      <w:r w:rsidR="003F6917" w:rsidRPr="00F528DF">
        <w:t xml:space="preserve"> </w:t>
      </w:r>
      <w:r w:rsidRPr="00F528DF">
        <w:t>javnim uslužbencem:</w:t>
      </w:r>
    </w:p>
    <w:p w:rsidR="00270E38" w:rsidRPr="00F528DF" w:rsidRDefault="00270E38" w:rsidP="00497EDE">
      <w:pPr>
        <w:pStyle w:val="Natevanje"/>
      </w:pPr>
      <w:r w:rsidRPr="00F528DF">
        <w:t>trem javnim uslužbencem zaradi upokojitve;</w:t>
      </w:r>
    </w:p>
    <w:p w:rsidR="00270E38" w:rsidRPr="00F528DF" w:rsidRDefault="00270E38" w:rsidP="00497EDE">
      <w:pPr>
        <w:pStyle w:val="Natevanje"/>
      </w:pPr>
      <w:r w:rsidRPr="00F528DF">
        <w:t xml:space="preserve">petim javnim uslužbencem zaradi izteka obdobja, za katerega je bila sklenjena pogodba o zaposlitvi za določen čas, bodisi </w:t>
      </w:r>
      <w:r w:rsidR="00EC4096">
        <w:t>zaradi</w:t>
      </w:r>
      <w:r w:rsidRPr="00F528DF">
        <w:t xml:space="preserve"> nadomeščanja na materinskem oziroma starševskem dopustu </w:t>
      </w:r>
      <w:r w:rsidR="00EC4096">
        <w:t>bodisi</w:t>
      </w:r>
      <w:r w:rsidR="00EC4096" w:rsidRPr="00F528DF">
        <w:t xml:space="preserve"> </w:t>
      </w:r>
      <w:r w:rsidRPr="00F528DF">
        <w:t>zaradi povečanega obsega dela;</w:t>
      </w:r>
    </w:p>
    <w:p w:rsidR="00270E38" w:rsidRPr="00F528DF" w:rsidRDefault="00270E38" w:rsidP="00497EDE">
      <w:pPr>
        <w:pStyle w:val="Natevanje"/>
      </w:pPr>
      <w:r w:rsidRPr="00F528DF">
        <w:t>petim javnim uslužbencem zaradi sklenjenega pisnega sporazuma o prenehanju veljavnosti pogodbe o zaposlitvi na podlagi predhodno vložene odpovedi delovnega razmerja;</w:t>
      </w:r>
    </w:p>
    <w:p w:rsidR="00270E38" w:rsidRPr="00F528DF" w:rsidRDefault="00270E38" w:rsidP="00497EDE">
      <w:pPr>
        <w:pStyle w:val="Natevanje"/>
      </w:pPr>
      <w:r w:rsidRPr="00F528DF">
        <w:t>enemu javnemu uslužbencu zaradi trajne premestitve v drug organ državne uprave</w:t>
      </w:r>
      <w:r w:rsidR="00EC4096">
        <w:t>.</w:t>
      </w:r>
    </w:p>
    <w:p w:rsidR="00270E38" w:rsidRPr="008830BB" w:rsidRDefault="00270E38" w:rsidP="00234121"/>
    <w:p w:rsidR="00270E38" w:rsidRPr="008830BB" w:rsidRDefault="00270E38" w:rsidP="00234121">
      <w:r w:rsidRPr="008830BB">
        <w:t xml:space="preserve">V letu 2019 je bilo začetih 32 postopkov za zaposlitev javnih uslužbencev, ki so bili do izteka leta zaključeni. Od teh je bilo neuspešno zaključenih 12 postopkov. Zaposlili smo 15 javnih uslužbencev, od katerih gre za tri zaposlitve, vezane na nadomestno zaposlitev za nedoločen čas, za eno zaposlitev, vezano na opravljanje projektnega dela, za tri zaposlitve, vezane na premestitev javnega uslužbenca iz organa v drug organ državne uprave, za dve zaposlitvi, vezani na usposabljanje za delo </w:t>
      </w:r>
      <w:r w:rsidRPr="008830BB">
        <w:lastRenderedPageBreak/>
        <w:t>oziroma opravljanje pripravništva, za eno zaposlitev, vezano na povečan obseg dela</w:t>
      </w:r>
      <w:r w:rsidR="00F0589E">
        <w:t>,</w:t>
      </w:r>
      <w:r w:rsidRPr="008830BB">
        <w:t xml:space="preserve"> ter za pet zaposlitev, vezanih na daljše nadomeščanje začasno odsotnega drugega javnega uslužbenca.</w:t>
      </w:r>
    </w:p>
    <w:p w:rsidR="00270E38" w:rsidRPr="008830BB" w:rsidRDefault="00270E38" w:rsidP="00234121">
      <w:r w:rsidRPr="008830BB">
        <w:t xml:space="preserve">V </w:t>
      </w:r>
      <w:r w:rsidR="00234121">
        <w:fldChar w:fldCharType="begin"/>
      </w:r>
      <w:r w:rsidR="00234121">
        <w:instrText xml:space="preserve"> REF _Ref43366336 \h </w:instrText>
      </w:r>
      <w:r w:rsidR="00234121">
        <w:fldChar w:fldCharType="separate"/>
      </w:r>
      <w:r w:rsidR="00234121">
        <w:t xml:space="preserve">preglednici </w:t>
      </w:r>
      <w:r w:rsidR="00234121">
        <w:rPr>
          <w:noProof/>
        </w:rPr>
        <w:t>1</w:t>
      </w:r>
      <w:r w:rsidR="00234121">
        <w:fldChar w:fldCharType="end"/>
      </w:r>
      <w:r w:rsidR="00234121">
        <w:t xml:space="preserve"> </w:t>
      </w:r>
      <w:r w:rsidRPr="008830BB">
        <w:t>je navedena izobrazbena struktura zaposlenih na dan 31. decembra 2019.</w:t>
      </w:r>
    </w:p>
    <w:p w:rsidR="00270E38" w:rsidRPr="008830BB" w:rsidRDefault="00270E38" w:rsidP="00234121"/>
    <w:p w:rsidR="00234121" w:rsidRDefault="00234121" w:rsidP="00234121">
      <w:pPr>
        <w:pStyle w:val="Napis"/>
        <w:keepNext/>
      </w:pPr>
      <w:bookmarkStart w:id="10" w:name="_Ref43366336"/>
      <w:bookmarkStart w:id="11" w:name="_Toc45607568"/>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1</w:t>
      </w:r>
      <w:r w:rsidR="00156139">
        <w:rPr>
          <w:noProof/>
        </w:rPr>
        <w:fldChar w:fldCharType="end"/>
      </w:r>
      <w:bookmarkEnd w:id="10"/>
      <w:r w:rsidR="00F0589E">
        <w:rPr>
          <w:noProof/>
        </w:rPr>
        <w:t>:</w:t>
      </w:r>
      <w:r>
        <w:t xml:space="preserve"> </w:t>
      </w:r>
      <w:r w:rsidRPr="00F100BF">
        <w:t>Izobrazbena struktura</w:t>
      </w:r>
      <w:bookmarkEnd w:id="11"/>
    </w:p>
    <w:tbl>
      <w:tblPr>
        <w:tblW w:w="9060" w:type="dxa"/>
        <w:tblInd w:w="-3" w:type="dxa"/>
        <w:tblLayout w:type="fixed"/>
        <w:tblLook w:val="00A0" w:firstRow="1" w:lastRow="0" w:firstColumn="1" w:lastColumn="0" w:noHBand="0" w:noVBand="0"/>
      </w:tblPr>
      <w:tblGrid>
        <w:gridCol w:w="4526"/>
        <w:gridCol w:w="4534"/>
      </w:tblGrid>
      <w:tr w:rsidR="00270E38" w:rsidRPr="008830BB" w:rsidTr="0016750B">
        <w:tc>
          <w:tcPr>
            <w:tcW w:w="4526" w:type="dxa"/>
            <w:tcBorders>
              <w:top w:val="single" w:sz="6" w:space="0" w:color="000000"/>
              <w:left w:val="single" w:sz="6" w:space="0" w:color="000000"/>
              <w:bottom w:val="single" w:sz="6" w:space="0" w:color="000000"/>
              <w:right w:val="single" w:sz="6" w:space="0" w:color="000000"/>
            </w:tcBorders>
            <w:shd w:val="clear" w:color="auto" w:fill="C0E1FF"/>
            <w:vAlign w:val="center"/>
          </w:tcPr>
          <w:p w:rsidR="00270E38" w:rsidRPr="008830BB" w:rsidRDefault="00270E38" w:rsidP="00234121">
            <w:r w:rsidRPr="008830BB">
              <w:t>STOPNJA IZOBRAZBE</w:t>
            </w:r>
          </w:p>
        </w:tc>
        <w:tc>
          <w:tcPr>
            <w:tcW w:w="4534" w:type="dxa"/>
            <w:tcBorders>
              <w:top w:val="single" w:sz="6" w:space="0" w:color="000000"/>
              <w:left w:val="single" w:sz="6" w:space="0" w:color="000000"/>
              <w:bottom w:val="single" w:sz="6" w:space="0" w:color="000000"/>
              <w:right w:val="single" w:sz="6" w:space="0" w:color="000000"/>
            </w:tcBorders>
            <w:shd w:val="clear" w:color="auto" w:fill="C0E1FF"/>
            <w:vAlign w:val="center"/>
          </w:tcPr>
          <w:p w:rsidR="00270E38" w:rsidRPr="008830BB" w:rsidRDefault="00270E38" w:rsidP="00234121">
            <w:r w:rsidRPr="008830BB">
              <w:t>ŠTEVILO USLUŽBENCEV</w:t>
            </w:r>
          </w:p>
        </w:tc>
      </w:tr>
      <w:tr w:rsidR="00270E38" w:rsidRPr="008830BB" w:rsidTr="0016750B">
        <w:tc>
          <w:tcPr>
            <w:tcW w:w="4526" w:type="dxa"/>
            <w:tcBorders>
              <w:top w:val="single" w:sz="6" w:space="0" w:color="000000"/>
              <w:left w:val="single" w:sz="6" w:space="0" w:color="000000"/>
              <w:bottom w:val="single" w:sz="6" w:space="0" w:color="000000"/>
              <w:right w:val="single" w:sz="6" w:space="0" w:color="000000"/>
            </w:tcBorders>
            <w:vAlign w:val="center"/>
          </w:tcPr>
          <w:p w:rsidR="00270E38" w:rsidRPr="008830BB" w:rsidRDefault="00270E38" w:rsidP="00234121">
            <w:r w:rsidRPr="008830BB">
              <w:t>doktorat</w:t>
            </w:r>
          </w:p>
        </w:tc>
        <w:tc>
          <w:tcPr>
            <w:tcW w:w="4534" w:type="dxa"/>
            <w:tcBorders>
              <w:top w:val="single" w:sz="6" w:space="0" w:color="000000"/>
              <w:left w:val="single" w:sz="6" w:space="0" w:color="000000"/>
              <w:bottom w:val="single" w:sz="6" w:space="0" w:color="000000"/>
              <w:right w:val="single" w:sz="6" w:space="0" w:color="000000"/>
            </w:tcBorders>
            <w:vAlign w:val="center"/>
          </w:tcPr>
          <w:p w:rsidR="00270E38" w:rsidRPr="008830BB" w:rsidRDefault="00270E38" w:rsidP="00234121">
            <w:r w:rsidRPr="008830BB">
              <w:t>3</w:t>
            </w:r>
          </w:p>
        </w:tc>
      </w:tr>
      <w:tr w:rsidR="00270E38" w:rsidRPr="008830BB" w:rsidTr="0016750B">
        <w:tc>
          <w:tcPr>
            <w:tcW w:w="4526" w:type="dxa"/>
            <w:tcBorders>
              <w:top w:val="single" w:sz="6" w:space="0" w:color="000000"/>
              <w:left w:val="single" w:sz="6" w:space="0" w:color="000000"/>
              <w:bottom w:val="single" w:sz="6" w:space="0" w:color="000000"/>
              <w:right w:val="single" w:sz="6" w:space="0" w:color="000000"/>
            </w:tcBorders>
            <w:vAlign w:val="center"/>
          </w:tcPr>
          <w:p w:rsidR="00270E38" w:rsidRPr="008830BB" w:rsidRDefault="00270E38" w:rsidP="00234121">
            <w:r w:rsidRPr="008830BB">
              <w:t>magisterij</w:t>
            </w:r>
          </w:p>
        </w:tc>
        <w:tc>
          <w:tcPr>
            <w:tcW w:w="4534" w:type="dxa"/>
            <w:tcBorders>
              <w:top w:val="single" w:sz="6" w:space="0" w:color="000000"/>
              <w:left w:val="single" w:sz="6" w:space="0" w:color="000000"/>
              <w:bottom w:val="single" w:sz="6" w:space="0" w:color="000000"/>
              <w:right w:val="single" w:sz="6" w:space="0" w:color="000000"/>
            </w:tcBorders>
            <w:vAlign w:val="center"/>
          </w:tcPr>
          <w:p w:rsidR="00270E38" w:rsidRPr="008830BB" w:rsidRDefault="00270E38" w:rsidP="00234121">
            <w:r w:rsidRPr="008830BB">
              <w:t>19</w:t>
            </w:r>
          </w:p>
        </w:tc>
      </w:tr>
      <w:tr w:rsidR="00270E38" w:rsidRPr="008830BB" w:rsidTr="0016750B">
        <w:tc>
          <w:tcPr>
            <w:tcW w:w="4526" w:type="dxa"/>
            <w:tcBorders>
              <w:top w:val="single" w:sz="6" w:space="0" w:color="000000"/>
              <w:left w:val="single" w:sz="6" w:space="0" w:color="000000"/>
              <w:bottom w:val="single" w:sz="6" w:space="0" w:color="000000"/>
              <w:right w:val="single" w:sz="6" w:space="0" w:color="000000"/>
            </w:tcBorders>
            <w:vAlign w:val="center"/>
          </w:tcPr>
          <w:p w:rsidR="00270E38" w:rsidRPr="008830BB" w:rsidRDefault="00270E38" w:rsidP="00234121">
            <w:r w:rsidRPr="008830BB">
              <w:t>visoka izobrazba/univ. dipl./spec./2. bolonjska</w:t>
            </w:r>
          </w:p>
        </w:tc>
        <w:tc>
          <w:tcPr>
            <w:tcW w:w="4534" w:type="dxa"/>
            <w:tcBorders>
              <w:top w:val="single" w:sz="6" w:space="0" w:color="000000"/>
              <w:left w:val="single" w:sz="6" w:space="0" w:color="000000"/>
              <w:bottom w:val="single" w:sz="6" w:space="0" w:color="000000"/>
              <w:right w:val="single" w:sz="6" w:space="0" w:color="000000"/>
            </w:tcBorders>
            <w:vAlign w:val="center"/>
          </w:tcPr>
          <w:p w:rsidR="00270E38" w:rsidRPr="008830BB" w:rsidRDefault="00270E38" w:rsidP="00234121">
            <w:r w:rsidRPr="008830BB">
              <w:t>144</w:t>
            </w:r>
          </w:p>
        </w:tc>
      </w:tr>
      <w:tr w:rsidR="00270E38" w:rsidRPr="008830BB" w:rsidTr="0016750B">
        <w:tc>
          <w:tcPr>
            <w:tcW w:w="4526" w:type="dxa"/>
            <w:tcBorders>
              <w:top w:val="single" w:sz="6" w:space="0" w:color="000000"/>
              <w:left w:val="single" w:sz="6" w:space="0" w:color="000000"/>
              <w:bottom w:val="single" w:sz="6" w:space="0" w:color="000000"/>
              <w:right w:val="single" w:sz="6" w:space="0" w:color="000000"/>
            </w:tcBorders>
            <w:vAlign w:val="center"/>
          </w:tcPr>
          <w:p w:rsidR="00270E38" w:rsidRPr="008830BB" w:rsidRDefault="00270E38" w:rsidP="00234121">
            <w:r w:rsidRPr="008830BB">
              <w:t>višja izobrazba/inženir</w:t>
            </w:r>
          </w:p>
        </w:tc>
        <w:tc>
          <w:tcPr>
            <w:tcW w:w="4534" w:type="dxa"/>
            <w:tcBorders>
              <w:top w:val="single" w:sz="6" w:space="0" w:color="000000"/>
              <w:left w:val="single" w:sz="6" w:space="0" w:color="000000"/>
              <w:bottom w:val="single" w:sz="6" w:space="0" w:color="000000"/>
              <w:right w:val="single" w:sz="6" w:space="0" w:color="000000"/>
            </w:tcBorders>
            <w:vAlign w:val="center"/>
          </w:tcPr>
          <w:p w:rsidR="00270E38" w:rsidRPr="008830BB" w:rsidRDefault="00270E38" w:rsidP="00234121">
            <w:r w:rsidRPr="008830BB">
              <w:t>8</w:t>
            </w:r>
          </w:p>
        </w:tc>
      </w:tr>
      <w:tr w:rsidR="00270E38" w:rsidRPr="008830BB" w:rsidTr="0016750B">
        <w:tc>
          <w:tcPr>
            <w:tcW w:w="4526" w:type="dxa"/>
            <w:tcBorders>
              <w:top w:val="single" w:sz="6" w:space="0" w:color="000000"/>
              <w:left w:val="single" w:sz="6" w:space="0" w:color="000000"/>
              <w:bottom w:val="single" w:sz="6" w:space="0" w:color="000000"/>
              <w:right w:val="single" w:sz="6" w:space="0" w:color="000000"/>
            </w:tcBorders>
            <w:vAlign w:val="center"/>
          </w:tcPr>
          <w:p w:rsidR="00270E38" w:rsidRPr="008830BB" w:rsidRDefault="00270E38" w:rsidP="00234121">
            <w:r w:rsidRPr="008830BB">
              <w:t>srednja izobrazba</w:t>
            </w:r>
          </w:p>
        </w:tc>
        <w:tc>
          <w:tcPr>
            <w:tcW w:w="4534" w:type="dxa"/>
            <w:tcBorders>
              <w:top w:val="single" w:sz="6" w:space="0" w:color="000000"/>
              <w:left w:val="single" w:sz="6" w:space="0" w:color="000000"/>
              <w:bottom w:val="single" w:sz="6" w:space="0" w:color="000000"/>
              <w:right w:val="single" w:sz="6" w:space="0" w:color="000000"/>
            </w:tcBorders>
            <w:vAlign w:val="center"/>
          </w:tcPr>
          <w:p w:rsidR="00270E38" w:rsidRPr="008830BB" w:rsidRDefault="00270E38" w:rsidP="00234121">
            <w:r w:rsidRPr="008830BB">
              <w:t>20</w:t>
            </w:r>
          </w:p>
        </w:tc>
      </w:tr>
      <w:tr w:rsidR="00270E38" w:rsidRPr="008830BB" w:rsidTr="0016750B">
        <w:tc>
          <w:tcPr>
            <w:tcW w:w="4526" w:type="dxa"/>
            <w:tcBorders>
              <w:top w:val="single" w:sz="6" w:space="0" w:color="000000"/>
              <w:left w:val="single" w:sz="6" w:space="0" w:color="000000"/>
              <w:bottom w:val="single" w:sz="6" w:space="0" w:color="000000"/>
              <w:right w:val="single" w:sz="6" w:space="0" w:color="000000"/>
            </w:tcBorders>
            <w:vAlign w:val="center"/>
          </w:tcPr>
          <w:p w:rsidR="00270E38" w:rsidRPr="008830BB" w:rsidRDefault="00270E38" w:rsidP="00234121">
            <w:r w:rsidRPr="008830BB">
              <w:t>manj kot srednja/poklicna</w:t>
            </w:r>
          </w:p>
        </w:tc>
        <w:tc>
          <w:tcPr>
            <w:tcW w:w="4534" w:type="dxa"/>
            <w:tcBorders>
              <w:top w:val="single" w:sz="6" w:space="0" w:color="000000"/>
              <w:left w:val="single" w:sz="6" w:space="0" w:color="000000"/>
              <w:bottom w:val="single" w:sz="6" w:space="0" w:color="000000"/>
              <w:right w:val="single" w:sz="6" w:space="0" w:color="000000"/>
            </w:tcBorders>
            <w:vAlign w:val="center"/>
          </w:tcPr>
          <w:p w:rsidR="00270E38" w:rsidRPr="008830BB" w:rsidRDefault="00270E38" w:rsidP="00234121">
            <w:r w:rsidRPr="008830BB">
              <w:t>1</w:t>
            </w:r>
          </w:p>
        </w:tc>
      </w:tr>
      <w:tr w:rsidR="00270E38" w:rsidRPr="008830BB" w:rsidTr="0016750B">
        <w:tc>
          <w:tcPr>
            <w:tcW w:w="4526" w:type="dxa"/>
            <w:tcBorders>
              <w:top w:val="single" w:sz="6" w:space="0" w:color="000000"/>
              <w:left w:val="single" w:sz="6" w:space="0" w:color="000000"/>
              <w:bottom w:val="single" w:sz="6" w:space="0" w:color="000000"/>
              <w:right w:val="single" w:sz="6" w:space="0" w:color="000000"/>
            </w:tcBorders>
            <w:vAlign w:val="center"/>
          </w:tcPr>
          <w:p w:rsidR="00270E38" w:rsidRPr="008830BB" w:rsidRDefault="00270E38" w:rsidP="00234121">
            <w:r w:rsidRPr="008830BB">
              <w:t>SKUPAJ</w:t>
            </w:r>
          </w:p>
        </w:tc>
        <w:tc>
          <w:tcPr>
            <w:tcW w:w="4534" w:type="dxa"/>
            <w:tcBorders>
              <w:top w:val="single" w:sz="6" w:space="0" w:color="000000"/>
              <w:left w:val="single" w:sz="6" w:space="0" w:color="000000"/>
              <w:bottom w:val="single" w:sz="6" w:space="0" w:color="000000"/>
              <w:right w:val="single" w:sz="6" w:space="0" w:color="000000"/>
            </w:tcBorders>
            <w:vAlign w:val="center"/>
          </w:tcPr>
          <w:p w:rsidR="00270E38" w:rsidRPr="008830BB" w:rsidRDefault="00270E38" w:rsidP="00234121">
            <w:r w:rsidRPr="008830BB">
              <w:t>195</w:t>
            </w:r>
          </w:p>
        </w:tc>
      </w:tr>
    </w:tbl>
    <w:p w:rsidR="00270E38" w:rsidRPr="008830BB" w:rsidRDefault="00270E38" w:rsidP="00234121"/>
    <w:p w:rsidR="009A06F4" w:rsidRPr="008830BB" w:rsidRDefault="009A06F4" w:rsidP="00234121">
      <w:pPr>
        <w:pStyle w:val="Naslov1"/>
      </w:pPr>
      <w:bookmarkStart w:id="12" w:name="_Toc39668095"/>
      <w:bookmarkStart w:id="13" w:name="_Toc45607706"/>
      <w:bookmarkEnd w:id="8"/>
      <w:r w:rsidRPr="008830BB">
        <w:lastRenderedPageBreak/>
        <w:t>SLUŽBA ZA SKUPNE IN PRAVNE ZADEVE</w:t>
      </w:r>
      <w:bookmarkEnd w:id="12"/>
      <w:r w:rsidR="002829D1" w:rsidRPr="008830BB">
        <w:t xml:space="preserve"> (SSPZ)</w:t>
      </w:r>
      <w:bookmarkEnd w:id="13"/>
    </w:p>
    <w:p w:rsidR="00F528DF" w:rsidRDefault="002829D1" w:rsidP="00234121">
      <w:r w:rsidRPr="008830BB">
        <w:t>Služba za skupne in pravne zadeve (v nadalj</w:t>
      </w:r>
      <w:r w:rsidR="00586A6B">
        <w:t>njem besedilu</w:t>
      </w:r>
      <w:r w:rsidRPr="008830BB">
        <w:t>: služba) opravlja naloge za celot</w:t>
      </w:r>
      <w:r w:rsidR="00DD3491">
        <w:t>ni</w:t>
      </w:r>
      <w:r w:rsidRPr="008830BB">
        <w:t xml:space="preserve"> IRSOP in je podrejena glavn</w:t>
      </w:r>
      <w:r w:rsidR="008C10A5">
        <w:t>emu</w:t>
      </w:r>
      <w:r w:rsidRPr="008830BB">
        <w:t xml:space="preserve"> inšpektor</w:t>
      </w:r>
      <w:r w:rsidR="008C10A5">
        <w:t>ju</w:t>
      </w:r>
      <w:r w:rsidRPr="008830BB">
        <w:t>. Ukvarja se s pravni</w:t>
      </w:r>
      <w:r w:rsidR="001808A4">
        <w:t>mi</w:t>
      </w:r>
      <w:r w:rsidRPr="008830BB">
        <w:t xml:space="preserve"> vprašanj</w:t>
      </w:r>
      <w:r w:rsidR="001808A4">
        <w:t>i</w:t>
      </w:r>
      <w:r w:rsidRPr="008830BB">
        <w:t>, kadrovski</w:t>
      </w:r>
      <w:r w:rsidR="001808A4">
        <w:t>mi</w:t>
      </w:r>
      <w:r w:rsidRPr="008830BB">
        <w:t xml:space="preserve"> zadev</w:t>
      </w:r>
      <w:r w:rsidR="001808A4">
        <w:t>ami in zajema tudi</w:t>
      </w:r>
      <w:r w:rsidRPr="008830BB">
        <w:t xml:space="preserve"> finančn</w:t>
      </w:r>
      <w:r w:rsidR="001808A4">
        <w:t>o</w:t>
      </w:r>
      <w:r w:rsidRPr="008830BB">
        <w:t xml:space="preserve"> služb</w:t>
      </w:r>
      <w:r w:rsidR="001808A4">
        <w:t>o</w:t>
      </w:r>
      <w:r w:rsidRPr="008830BB">
        <w:t xml:space="preserve"> in informatik</w:t>
      </w:r>
      <w:r w:rsidR="001808A4">
        <w:t>o</w:t>
      </w:r>
      <w:r w:rsidRPr="008830BB">
        <w:t xml:space="preserve">. </w:t>
      </w:r>
    </w:p>
    <w:p w:rsidR="00F528DF" w:rsidRDefault="00F528DF" w:rsidP="00234121"/>
    <w:p w:rsidR="002829D1" w:rsidRPr="008830BB" w:rsidRDefault="002829D1" w:rsidP="00234121">
      <w:r w:rsidRPr="008830BB">
        <w:t>Služba opravlja naloge za zagotavljanje:</w:t>
      </w:r>
    </w:p>
    <w:p w:rsidR="002829D1" w:rsidRPr="00F528DF" w:rsidRDefault="002829D1" w:rsidP="00497EDE">
      <w:pPr>
        <w:numPr>
          <w:ilvl w:val="0"/>
          <w:numId w:val="75"/>
        </w:numPr>
      </w:pPr>
      <w:r w:rsidRPr="00F528DF">
        <w:t>pogojev za delo inšpektorata kot celote,</w:t>
      </w:r>
    </w:p>
    <w:p w:rsidR="002829D1" w:rsidRPr="00F528DF" w:rsidRDefault="002829D1" w:rsidP="00497EDE">
      <w:pPr>
        <w:numPr>
          <w:ilvl w:val="0"/>
          <w:numId w:val="75"/>
        </w:numPr>
      </w:pPr>
      <w:r w:rsidRPr="00F528DF">
        <w:t>administrativno-tehničnega, kadrovskega in finančnega poslovanja,</w:t>
      </w:r>
    </w:p>
    <w:p w:rsidR="002829D1" w:rsidRPr="00F528DF" w:rsidRDefault="002829D1" w:rsidP="00497EDE">
      <w:pPr>
        <w:numPr>
          <w:ilvl w:val="0"/>
          <w:numId w:val="75"/>
        </w:numPr>
      </w:pPr>
      <w:r w:rsidRPr="00F528DF">
        <w:t>enotnega delovanja administracije in</w:t>
      </w:r>
    </w:p>
    <w:p w:rsidR="002829D1" w:rsidRPr="00F528DF" w:rsidRDefault="002829D1" w:rsidP="00497EDE">
      <w:pPr>
        <w:numPr>
          <w:ilvl w:val="0"/>
          <w:numId w:val="75"/>
        </w:numPr>
      </w:pPr>
      <w:r w:rsidRPr="00F528DF">
        <w:t>dela na področju upravljanja dokumentov in dokumentarnega gradiva na ravni IRSOP.</w:t>
      </w:r>
    </w:p>
    <w:p w:rsidR="002829D1" w:rsidRPr="008830BB" w:rsidRDefault="002829D1" w:rsidP="00234121"/>
    <w:p w:rsidR="002829D1" w:rsidRPr="008830BB" w:rsidRDefault="002829D1" w:rsidP="00234121">
      <w:r w:rsidRPr="008830BB">
        <w:t>Od 1. januarja 2017 je služba tudi upravni organ za področje čezmejnih odpadkov.</w:t>
      </w:r>
    </w:p>
    <w:p w:rsidR="002829D1" w:rsidRPr="008830BB" w:rsidRDefault="002829D1" w:rsidP="00234121"/>
    <w:p w:rsidR="002829D1" w:rsidRPr="008830BB" w:rsidRDefault="002829D1" w:rsidP="00234121">
      <w:r w:rsidRPr="008830BB">
        <w:t>Zaposleni v sodelovanju s službo skrbijo za redno vzdrževanje službenih vozil in tudi njihovo morebitno zamenjavo. Informatika skrbita za nemoteno delovanje informacijskih sistemov in računalniške opreme ter povezavo z MJU, ki je že v letu 2016 prevzel sredstva za nabavo računalniške opreme.</w:t>
      </w:r>
    </w:p>
    <w:p w:rsidR="002829D1" w:rsidRPr="008830BB" w:rsidRDefault="002829D1" w:rsidP="00234121"/>
    <w:p w:rsidR="002829D1" w:rsidRPr="008830BB" w:rsidRDefault="002829D1" w:rsidP="00234121">
      <w:r w:rsidRPr="008830BB">
        <w:t>Naloge kadrovskega poslovanja se nanašajo na načrtovanje, izbiro, razvoj in izobraževanje kadrov, kamor spada tudi zaposlovanje in napredovanje javnih uslužbencev. Kadrovsko področje vsebuje tudi sodelovanje pri pripravi delovnopravnih in organizacijskih aktov s področja ravnanja s kadrovskimi viri, pripravo analiz in strokovnih podlag kadrovskih načrtov ter podlag za odločanje o pravicah in obveznostih javnih uslužbencev. Služba vodi tudi disciplinske postopke in ugotavlja druge nepravilnosti.</w:t>
      </w:r>
    </w:p>
    <w:p w:rsidR="002829D1" w:rsidRPr="008830BB" w:rsidRDefault="002829D1" w:rsidP="00234121"/>
    <w:p w:rsidR="002829D1" w:rsidRPr="008830BB" w:rsidRDefault="002829D1" w:rsidP="00234121">
      <w:r w:rsidRPr="008830BB">
        <w:t xml:space="preserve">Služba skrbi za nakup, vzdrževanje in evidenco opreme za inšpektorje, saj </w:t>
      </w:r>
      <w:r w:rsidR="00496696">
        <w:t>mora</w:t>
      </w:r>
      <w:r w:rsidR="00496696" w:rsidRPr="008830BB">
        <w:t xml:space="preserve"> </w:t>
      </w:r>
      <w:r w:rsidRPr="008830BB">
        <w:t>IRSOP zaposlenim javnim uslužbencem zagotavljati osebno varovalno opremo (zaščitna jakna, delovni čevlji, čelad</w:t>
      </w:r>
      <w:r w:rsidR="00496696">
        <w:t>a</w:t>
      </w:r>
      <w:r w:rsidRPr="008830BB">
        <w:t>, odsevni brezrokavnik idr.) in druge potrebne pripomočke ter orodja za opravljanje delovnih nalog.</w:t>
      </w:r>
    </w:p>
    <w:p w:rsidR="002829D1" w:rsidRPr="008830BB" w:rsidRDefault="002829D1" w:rsidP="00234121"/>
    <w:p w:rsidR="002829D1" w:rsidRPr="00234121" w:rsidRDefault="002829D1" w:rsidP="00234121">
      <w:r w:rsidRPr="00234121">
        <w:t>Finančno poslovanje vsebuje predvsem načrtovanje, spremljanje in nadzor nad porabo finančnih sredstev IRSOP, in sicer z zbiranjem, urejanjem in pripravo finančne dokumentacije. V okviru finančnega poslovanja se pripravijo finančni načrti (proračun, načrt nabav in gradenj) in spremlja njihovo uresničevanje. V finančno poslovanje spadajo tudi naloge, pomembne za nemoteno delovanje IRSOP, kot je sodelovanje pri postopkih javnih naročil, spremljanje pogodbenih obveznosti in obdelava finančnih dokumentov, izvajanje elektronskih postopkov plačevanja računov. Poleg tega je treba redno spremljati plačila glob, taks in razna vračila. Zelo pomembno je stalno sodelovanje z drugimi organi na tem področju.</w:t>
      </w:r>
    </w:p>
    <w:p w:rsidR="002829D1" w:rsidRPr="008830BB" w:rsidRDefault="002829D1" w:rsidP="00234121"/>
    <w:p w:rsidR="002829D1" w:rsidRPr="008830BB" w:rsidRDefault="002829D1" w:rsidP="00234121">
      <w:r w:rsidRPr="008830BB">
        <w:t xml:space="preserve">Pri delu IRSOP nastane velika količina dokumentov in drugega dokumentarnega gradiva, za </w:t>
      </w:r>
      <w:r w:rsidRPr="00241598">
        <w:t>kater</w:t>
      </w:r>
      <w:r w:rsidR="00930B22" w:rsidRPr="00711199">
        <w:t>o</w:t>
      </w:r>
      <w:r w:rsidRPr="00241598">
        <w:t xml:space="preserve"> je</w:t>
      </w:r>
      <w:r w:rsidRPr="008830BB">
        <w:t xml:space="preserve"> treba po veljavni zakonodaji zagotoviti učinkovito, zakonito in enotno evidentiranje, hrambo ter arhiviranje.</w:t>
      </w:r>
    </w:p>
    <w:p w:rsidR="002829D1" w:rsidRPr="008830BB" w:rsidRDefault="002829D1" w:rsidP="00234121"/>
    <w:p w:rsidR="002829D1" w:rsidRPr="008830BB" w:rsidRDefault="002829D1" w:rsidP="00234121">
      <w:r w:rsidRPr="008830BB">
        <w:t xml:space="preserve">V SSPZ izvajamo tudi upravne postopke za izdajo soglasij na področju čezmejnega prevoza odpadkov. Obseg dela je zahteven, saj je </w:t>
      </w:r>
      <w:r w:rsidR="00241598">
        <w:t>treba</w:t>
      </w:r>
      <w:r w:rsidR="00241598" w:rsidRPr="008830BB">
        <w:t xml:space="preserve"> </w:t>
      </w:r>
      <w:r w:rsidRPr="008830BB">
        <w:t xml:space="preserve">pazljivo in strokovno pregledati vse vloge, od njega pa je pomembno odvisna vsa industrija, saj večina proizvede tudi odpadne snovi, ki jih je treba </w:t>
      </w:r>
      <w:r w:rsidRPr="008830BB">
        <w:lastRenderedPageBreak/>
        <w:t>uničiti/odstraniti na okolju neškodljiv način. Vlagatelji so tudi vsi, ki želijo k nam uvoziti odpadke</w:t>
      </w:r>
      <w:r w:rsidR="00241598">
        <w:t>,</w:t>
      </w:r>
      <w:r w:rsidRPr="008830BB">
        <w:t xml:space="preserve"> in pa ves tranzit. Upravni postopki so dolgi, saj niso odvisni samo od IRSOP, temveč tudi od pristojnih organov držav, v katere se bodo odpadki izvažali.</w:t>
      </w:r>
    </w:p>
    <w:p w:rsidR="009A06F4" w:rsidRPr="008830BB" w:rsidRDefault="009A06F4" w:rsidP="00234121">
      <w:pPr>
        <w:pStyle w:val="Naslov2"/>
        <w:ind w:left="576" w:hanging="576"/>
      </w:pPr>
      <w:bookmarkStart w:id="14" w:name="_Toc39668096"/>
      <w:bookmarkStart w:id="15" w:name="_Toc45607707"/>
      <w:r w:rsidRPr="008830BB">
        <w:t>IZOBRAŽEVANJE</w:t>
      </w:r>
      <w:bookmarkEnd w:id="14"/>
      <w:bookmarkEnd w:id="15"/>
    </w:p>
    <w:p w:rsidR="003D5120" w:rsidRPr="008830BB" w:rsidRDefault="003D5120" w:rsidP="00234121">
      <w:r w:rsidRPr="008830BB">
        <w:t xml:space="preserve">Z izobraževanjem se zagotavlja ustrezna raven strokovne izobrazbe in usposobljenosti zaposlenih za uspešno in učinkovito opravljanje nalog. Temu področju je bila v okviru finančnih zmožnosti v letu 2019 namenjena velika pozornost. Inšpektorji so se udeleževali strokovnih izobraževanj, ki so bila ob spremembah zakonodaje organizirana v okviru MOP, sodelovali so na delavnicah v okviru mreže IMPEL in Evropske komisije, seznanili so se z ugotovitvami MOP v pritožbenih postopkih. Organizirana so bila izobraževanja v zvezi s prekrškovnim in upravnim postopkom ter kazenskim zakonikom v praksi. Za zainteresirane zaposlene sta bili v okviru Upravne akademije organizirani delavnici o prvi pomoči in temeljnih postopkih oživljanja. Organizirana pa so bila tudi različna interna izobraževanja, na katerih javni uslužbenci organa znanje s področja dela prenašajo na svoje sodelavce. Izmed teh so bila najbolj obiskana predavanja o upravnem poslovanju, uporabi informacijskega sistema in elektronskem podpisovanju dokumentov. </w:t>
      </w:r>
    </w:p>
    <w:p w:rsidR="009A06F4" w:rsidRPr="008830BB" w:rsidRDefault="003D5120" w:rsidP="00234121">
      <w:r w:rsidRPr="008830BB">
        <w:t>Zaposleni so se v letu 2019 v povprečju izobraževali 4,18 dneva.</w:t>
      </w:r>
    </w:p>
    <w:p w:rsidR="009A06F4" w:rsidRPr="008830BB" w:rsidRDefault="009A06F4" w:rsidP="00234121">
      <w:pPr>
        <w:pStyle w:val="Naslov2"/>
        <w:ind w:left="576" w:hanging="576"/>
      </w:pPr>
      <w:bookmarkStart w:id="16" w:name="_Toc39668097"/>
      <w:bookmarkStart w:id="17" w:name="_Toc45607708"/>
      <w:r w:rsidRPr="00F528DF">
        <w:t>TEHNIČNA OPREMLJENOST ZA DELO</w:t>
      </w:r>
      <w:bookmarkEnd w:id="16"/>
      <w:r w:rsidRPr="00F528DF">
        <w:t xml:space="preserve"> </w:t>
      </w:r>
      <w:r w:rsidR="00B74C01" w:rsidRPr="00F528DF">
        <w:t>IN OSEBNA</w:t>
      </w:r>
      <w:r w:rsidR="00B74C01" w:rsidRPr="008830BB">
        <w:t xml:space="preserve"> VAROVALNA OPREMA</w:t>
      </w:r>
      <w:bookmarkEnd w:id="17"/>
    </w:p>
    <w:p w:rsidR="009A06F4" w:rsidRPr="008830BB" w:rsidRDefault="009A06F4" w:rsidP="00234121">
      <w:r w:rsidRPr="008830BB">
        <w:t xml:space="preserve">V letu 2019 je bilo kupljenih </w:t>
      </w:r>
      <w:r w:rsidR="00E81966" w:rsidRPr="008830BB">
        <w:t>šest</w:t>
      </w:r>
      <w:r w:rsidRPr="008830BB">
        <w:t xml:space="preserve"> </w:t>
      </w:r>
      <w:r w:rsidR="00E81966" w:rsidRPr="008830BB">
        <w:t xml:space="preserve">novih vozil, in sicer eno električno vozilo in </w:t>
      </w:r>
      <w:r w:rsidR="00241598">
        <w:t>pet</w:t>
      </w:r>
      <w:r w:rsidR="00E81966" w:rsidRPr="008830BB">
        <w:t xml:space="preserve"> osebnih terenskih vozil</w:t>
      </w:r>
      <w:r w:rsidRPr="008830BB">
        <w:t xml:space="preserve"> v vrednosti </w:t>
      </w:r>
      <w:r w:rsidR="00E81966" w:rsidRPr="008830BB">
        <w:t>144.864,20</w:t>
      </w:r>
      <w:r w:rsidRPr="008830BB">
        <w:t xml:space="preserve"> EUR.</w:t>
      </w:r>
    </w:p>
    <w:p w:rsidR="009A06F4" w:rsidRPr="008830BB" w:rsidRDefault="009A06F4" w:rsidP="00202C78">
      <w:pPr>
        <w:pStyle w:val="Brezrazmikov"/>
        <w:spacing w:line="300" w:lineRule="exact"/>
        <w:jc w:val="both"/>
        <w:rPr>
          <w:rFonts w:ascii="Arial" w:hAnsi="Arial" w:cs="Arial"/>
        </w:rPr>
      </w:pPr>
    </w:p>
    <w:p w:rsidR="00B74C01" w:rsidRDefault="00241598" w:rsidP="00234121">
      <w:r>
        <w:t>Vsem</w:t>
      </w:r>
      <w:r w:rsidR="00E81966" w:rsidRPr="008830BB">
        <w:t xml:space="preserve"> OE je bil dodeljen komplet </w:t>
      </w:r>
      <w:r w:rsidR="00387517">
        <w:t>oziroma</w:t>
      </w:r>
      <w:r w:rsidR="00E81966" w:rsidRPr="008830BB">
        <w:t xml:space="preserve"> torba s prenosnikom in prenosnim tiskalnikom,</w:t>
      </w:r>
      <w:r w:rsidR="00EC620A" w:rsidRPr="008830BB">
        <w:t xml:space="preserve"> da lahko izpisujejo dokumente </w:t>
      </w:r>
      <w:r w:rsidR="00E81966" w:rsidRPr="008830BB">
        <w:t xml:space="preserve">že </w:t>
      </w:r>
      <w:r w:rsidR="00EC620A" w:rsidRPr="008830BB">
        <w:t xml:space="preserve">na terenu. </w:t>
      </w:r>
      <w:r w:rsidR="00E81966" w:rsidRPr="008830BB">
        <w:t xml:space="preserve">Med letom so </w:t>
      </w:r>
      <w:r>
        <w:t>bili</w:t>
      </w:r>
      <w:r w:rsidRPr="008830BB">
        <w:t xml:space="preserve"> </w:t>
      </w:r>
      <w:r w:rsidR="00E81966" w:rsidRPr="008830BB">
        <w:t>zastareli oziroma pokvarjeni računalniki in monitorji n</w:t>
      </w:r>
      <w:r w:rsidR="00EC620A" w:rsidRPr="008830BB">
        <w:t>adomešč</w:t>
      </w:r>
      <w:r>
        <w:t>eni</w:t>
      </w:r>
      <w:r w:rsidR="00EC620A" w:rsidRPr="008830BB">
        <w:t xml:space="preserve"> z novimi ali popravljenimi. Po </w:t>
      </w:r>
      <w:r w:rsidR="00234121" w:rsidRPr="008830BB">
        <w:t>premestitvi</w:t>
      </w:r>
      <w:r w:rsidR="00EC620A" w:rsidRPr="008830BB">
        <w:t xml:space="preserve"> lokacije OE Celje </w:t>
      </w:r>
      <w:r w:rsidR="003F7612" w:rsidRPr="008830BB">
        <w:t>na DRO (državni računalniški oblak)</w:t>
      </w:r>
      <w:r w:rsidR="008C10A5">
        <w:t xml:space="preserve"> </w:t>
      </w:r>
      <w:r w:rsidR="00EC620A" w:rsidRPr="008830BB">
        <w:t xml:space="preserve">so se odpravljale še </w:t>
      </w:r>
      <w:r>
        <w:t>nekatere</w:t>
      </w:r>
      <w:r w:rsidRPr="008830BB">
        <w:t xml:space="preserve"> </w:t>
      </w:r>
      <w:r w:rsidR="00EC620A" w:rsidRPr="008830BB">
        <w:t>težave, ki</w:t>
      </w:r>
      <w:r w:rsidR="00E81966" w:rsidRPr="008830BB">
        <w:t xml:space="preserve"> so se pojavile zaradi te premestitve. Večin</w:t>
      </w:r>
      <w:r>
        <w:t xml:space="preserve">a težav </w:t>
      </w:r>
      <w:r w:rsidR="00E81966" w:rsidRPr="008830BB">
        <w:t xml:space="preserve">niti </w:t>
      </w:r>
      <w:r>
        <w:t xml:space="preserve">ni bila </w:t>
      </w:r>
      <w:r w:rsidR="00E81966" w:rsidRPr="008830BB">
        <w:t>predvide</w:t>
      </w:r>
      <w:r>
        <w:t>na</w:t>
      </w:r>
      <w:r w:rsidR="00E81966" w:rsidRPr="008830BB">
        <w:t xml:space="preserve">, zato je bilo njihovo odpravljanje tako dolgotrajno, saj so se na MJU šele učili teh novih tehničnih zahtev na konkretnem primeru. Konec leta </w:t>
      </w:r>
      <w:r w:rsidR="00EC620A" w:rsidRPr="008830BB">
        <w:t xml:space="preserve">je bila na MJU </w:t>
      </w:r>
      <w:r w:rsidR="006E2285" w:rsidRPr="008830BB">
        <w:t xml:space="preserve">premeščena </w:t>
      </w:r>
      <w:r w:rsidR="00EC620A" w:rsidRPr="008830BB">
        <w:t>še lokacija OE Ljubljana</w:t>
      </w:r>
      <w:r w:rsidR="00E81966" w:rsidRPr="008830BB">
        <w:t>.</w:t>
      </w:r>
      <w:r w:rsidR="00EC620A" w:rsidRPr="008830BB">
        <w:t xml:space="preserve"> V letu 2019 smo dobili manj novih računalnikov</w:t>
      </w:r>
      <w:r>
        <w:t>,</w:t>
      </w:r>
      <w:r w:rsidR="00EC620A" w:rsidRPr="008830BB">
        <w:t xml:space="preserve"> kot bi si želeli. </w:t>
      </w:r>
      <w:r w:rsidR="00E81966" w:rsidRPr="008830BB">
        <w:t>Po velikih težavah z zagotavljanjem arhivov strežnikov v letu 2018</w:t>
      </w:r>
      <w:r>
        <w:t xml:space="preserve"> nam je </w:t>
      </w:r>
      <w:r w:rsidR="00EC620A" w:rsidRPr="008830BB">
        <w:t>let</w:t>
      </w:r>
      <w:r>
        <w:t>a</w:t>
      </w:r>
      <w:r w:rsidR="00EC620A" w:rsidRPr="008830BB">
        <w:t xml:space="preserve"> 2019</w:t>
      </w:r>
      <w:r w:rsidR="00E81966" w:rsidRPr="008830BB">
        <w:t xml:space="preserve"> uspel</w:t>
      </w:r>
      <w:r w:rsidR="000632CC">
        <w:t>o</w:t>
      </w:r>
      <w:r w:rsidR="00E81966" w:rsidRPr="008830BB">
        <w:t xml:space="preserve"> </w:t>
      </w:r>
      <w:r w:rsidR="006E2285" w:rsidRPr="008830BB">
        <w:t xml:space="preserve">to </w:t>
      </w:r>
      <w:r w:rsidR="00E81966" w:rsidRPr="008830BB">
        <w:t xml:space="preserve">urediti. </w:t>
      </w:r>
      <w:r w:rsidR="00B74C01" w:rsidRPr="008830BB">
        <w:t xml:space="preserve">V začetku leta 2019 se je iztekla pogodba z zunanjim izvajalcem, </w:t>
      </w:r>
      <w:r w:rsidR="000632CC">
        <w:t>po</w:t>
      </w:r>
      <w:r w:rsidR="00B74C01" w:rsidRPr="008830BB">
        <w:t xml:space="preserve"> kater</w:t>
      </w:r>
      <w:r w:rsidR="000632CC">
        <w:t>i</w:t>
      </w:r>
      <w:r w:rsidR="00B74C01" w:rsidRPr="008830BB">
        <w:t xml:space="preserve"> smo </w:t>
      </w:r>
      <w:r w:rsidR="000632CC">
        <w:t>najemali</w:t>
      </w:r>
      <w:r w:rsidR="00B74C01" w:rsidRPr="008830BB">
        <w:t xml:space="preserve"> vse tiskalnike, kar </w:t>
      </w:r>
      <w:r w:rsidR="000632CC">
        <w:t xml:space="preserve">se </w:t>
      </w:r>
      <w:r w:rsidR="00B74C01" w:rsidRPr="008830BB">
        <w:t xml:space="preserve">je </w:t>
      </w:r>
      <w:r w:rsidR="000632CC">
        <w:t>pokazalo kot najgospodarnejša rešitev za tovrstne storitve.</w:t>
      </w:r>
      <w:r w:rsidR="00B74C01" w:rsidRPr="008830BB">
        <w:t xml:space="preserve"> Namesto take ureditve smo od MJU prejeli </w:t>
      </w:r>
      <w:r w:rsidR="000632CC">
        <w:t xml:space="preserve">v uporabo </w:t>
      </w:r>
      <w:r w:rsidR="00EC620A" w:rsidRPr="008830BB">
        <w:t>vse multifunkcijske tiskalnike</w:t>
      </w:r>
      <w:r w:rsidR="00B74C01" w:rsidRPr="008830BB">
        <w:t xml:space="preserve">, ki so </w:t>
      </w:r>
      <w:r w:rsidR="000632CC">
        <w:t xml:space="preserve">sicer </w:t>
      </w:r>
      <w:r w:rsidR="00B74C01" w:rsidRPr="008830BB">
        <w:t xml:space="preserve">v lasti </w:t>
      </w:r>
      <w:r w:rsidR="00EC620A" w:rsidRPr="008830BB">
        <w:t>MJU</w:t>
      </w:r>
      <w:r w:rsidR="00B74C01" w:rsidRPr="008830BB">
        <w:t xml:space="preserve">, </w:t>
      </w:r>
      <w:r w:rsidR="000632CC">
        <w:t>to pa</w:t>
      </w:r>
      <w:r w:rsidR="000632CC" w:rsidRPr="008830BB">
        <w:t xml:space="preserve"> </w:t>
      </w:r>
      <w:r w:rsidR="00B74C01" w:rsidRPr="008830BB">
        <w:t>pomeni večje stroške za uporabo, servis in nabavo kartuš.</w:t>
      </w:r>
      <w:r w:rsidR="00EC620A" w:rsidRPr="008830BB">
        <w:t xml:space="preserve"> </w:t>
      </w:r>
      <w:r w:rsidR="00B74C01" w:rsidRPr="008830BB">
        <w:t xml:space="preserve">Ob večjem deževju je na lokaciji OE v Ljubljani v prostor </w:t>
      </w:r>
      <w:r w:rsidR="000632CC">
        <w:t xml:space="preserve">s </w:t>
      </w:r>
      <w:r w:rsidR="00B74C01" w:rsidRPr="008830BB">
        <w:t>strežnik</w:t>
      </w:r>
      <w:r w:rsidR="000632CC">
        <w:t>i</w:t>
      </w:r>
      <w:r w:rsidR="00B74C01" w:rsidRPr="008830BB">
        <w:t xml:space="preserve"> vdrla voda in poplavila del opreme. </w:t>
      </w:r>
      <w:r w:rsidR="000632CC">
        <w:t xml:space="preserve">Za nemoten potek dela </w:t>
      </w:r>
      <w:r w:rsidR="008C10A5">
        <w:t xml:space="preserve"> je bilo </w:t>
      </w:r>
      <w:r w:rsidR="000632CC">
        <w:t xml:space="preserve">treba </w:t>
      </w:r>
      <w:r w:rsidR="008C10A5">
        <w:t xml:space="preserve">urediti nadomestno opremo </w:t>
      </w:r>
      <w:r w:rsidR="000632CC">
        <w:t xml:space="preserve">in </w:t>
      </w:r>
      <w:r w:rsidR="008C10A5">
        <w:t>začasno prerazporedit</w:t>
      </w:r>
      <w:r w:rsidR="000632CC">
        <w:t>i</w:t>
      </w:r>
      <w:r w:rsidR="008C10A5">
        <w:t xml:space="preserve"> zaposlen</w:t>
      </w:r>
      <w:r w:rsidR="000632CC">
        <w:t>e</w:t>
      </w:r>
      <w:r w:rsidR="008C10A5">
        <w:t xml:space="preserve"> na druge lokacije.</w:t>
      </w:r>
    </w:p>
    <w:p w:rsidR="00517D7B" w:rsidRPr="008830BB" w:rsidRDefault="00517D7B" w:rsidP="00234121"/>
    <w:p w:rsidR="00E3095E" w:rsidRPr="008830BB" w:rsidRDefault="00E3095E" w:rsidP="00234121">
      <w:r w:rsidRPr="008830BB">
        <w:t xml:space="preserve">Za različne potrebe je </w:t>
      </w:r>
      <w:r w:rsidR="000632CC">
        <w:t xml:space="preserve">treba </w:t>
      </w:r>
      <w:r w:rsidRPr="008830BB">
        <w:t xml:space="preserve">nujno opraviti različne analitične prikaze, ki jih </w:t>
      </w:r>
      <w:r w:rsidR="000632CC">
        <w:t>potrebuje</w:t>
      </w:r>
      <w:r w:rsidR="000632CC" w:rsidRPr="008830BB">
        <w:t xml:space="preserve"> </w:t>
      </w:r>
      <w:r w:rsidRPr="008830BB">
        <w:t xml:space="preserve">vodstvo pri </w:t>
      </w:r>
      <w:r w:rsidR="00234121" w:rsidRPr="008830BB">
        <w:t>pregledovanju</w:t>
      </w:r>
      <w:r w:rsidRPr="008830BB">
        <w:t xml:space="preserve"> celotnega poslovanja in tudi zaposleni za svoj obseg zadev. Za ta namen se je med leto</w:t>
      </w:r>
      <w:r w:rsidR="008C10A5">
        <w:t>m</w:t>
      </w:r>
      <w:r w:rsidRPr="008830BB">
        <w:t xml:space="preserve"> uporabljala programska oprema Excel Power Query in Power Pivot. Zaradi velikih baz podatkov, ki presegajo milijon in pol vrstic samo </w:t>
      </w:r>
      <w:r w:rsidR="00234121">
        <w:t>v</w:t>
      </w:r>
      <w:r w:rsidRPr="008830BB">
        <w:t xml:space="preserve"> tabeli dokumenti, smo </w:t>
      </w:r>
      <w:r w:rsidR="00CB74D1" w:rsidRPr="008830BB">
        <w:t xml:space="preserve">bili </w:t>
      </w:r>
      <w:r w:rsidRPr="008830BB">
        <w:t xml:space="preserve">prisiljeni posamezne </w:t>
      </w:r>
      <w:r w:rsidR="00CB74D1" w:rsidRPr="008830BB">
        <w:t xml:space="preserve">analize </w:t>
      </w:r>
      <w:r w:rsidRPr="008830BB">
        <w:t xml:space="preserve">delati v </w:t>
      </w:r>
      <w:r w:rsidR="000632CC">
        <w:t xml:space="preserve">programu </w:t>
      </w:r>
      <w:r w:rsidRPr="008830BB">
        <w:t xml:space="preserve">PowerBI desktop, ki se je izkazal za dobro alternativo. </w:t>
      </w:r>
      <w:r w:rsidR="000632CC">
        <w:t>Nekateri</w:t>
      </w:r>
      <w:r w:rsidR="000632CC" w:rsidRPr="008830BB">
        <w:t xml:space="preserve"> </w:t>
      </w:r>
      <w:r w:rsidRPr="008830BB">
        <w:t xml:space="preserve">zaposleni so že </w:t>
      </w:r>
      <w:r w:rsidR="000632CC">
        <w:t>za</w:t>
      </w:r>
      <w:r w:rsidRPr="008830BB">
        <w:t xml:space="preserve">čeli uporabljati ta program, </w:t>
      </w:r>
      <w:r w:rsidR="000632CC">
        <w:t>vendar</w:t>
      </w:r>
      <w:r w:rsidRPr="008830BB">
        <w:t xml:space="preserve"> </w:t>
      </w:r>
      <w:r w:rsidR="000632CC">
        <w:t xml:space="preserve">bo </w:t>
      </w:r>
      <w:r w:rsidRPr="008830BB">
        <w:t xml:space="preserve">v letu 2020 </w:t>
      </w:r>
      <w:r w:rsidR="000632CC">
        <w:t>treba</w:t>
      </w:r>
      <w:r w:rsidR="000632CC" w:rsidRPr="008830BB">
        <w:t xml:space="preserve"> </w:t>
      </w:r>
      <w:r w:rsidRPr="008830BB">
        <w:t xml:space="preserve">izvesti pri vodstvenem kadru izobraževanje </w:t>
      </w:r>
      <w:r w:rsidR="000632CC">
        <w:t xml:space="preserve">o njegovi </w:t>
      </w:r>
      <w:r w:rsidRPr="008830BB">
        <w:t>uporab</w:t>
      </w:r>
      <w:r w:rsidR="000632CC">
        <w:t>i</w:t>
      </w:r>
      <w:r w:rsidRPr="008830BB">
        <w:t>, saj anali</w:t>
      </w:r>
      <w:r w:rsidR="008C10A5">
        <w:t>ze</w:t>
      </w:r>
      <w:r w:rsidRPr="008830BB">
        <w:t xml:space="preserve"> postajajo vedno bolj pogoste, obširne in zapletene. Opravljenih je bilo </w:t>
      </w:r>
      <w:r w:rsidR="000632CC">
        <w:lastRenderedPageBreak/>
        <w:t>veliko</w:t>
      </w:r>
      <w:r w:rsidR="000632CC" w:rsidRPr="008830BB">
        <w:t xml:space="preserve"> </w:t>
      </w:r>
      <w:r w:rsidRPr="008830BB">
        <w:t xml:space="preserve">standardnih poizvedb, ki se še vedno dopolnjujejo, izkazale </w:t>
      </w:r>
      <w:r w:rsidR="000632CC">
        <w:t xml:space="preserve">pa so se </w:t>
      </w:r>
      <w:r w:rsidRPr="008830BB">
        <w:t xml:space="preserve">kot izjemno dobre v poslovnem procesu, saj bistveno </w:t>
      </w:r>
      <w:r w:rsidR="009A3C49">
        <w:t>skrajšajo</w:t>
      </w:r>
      <w:r w:rsidR="009A3C49" w:rsidRPr="008830BB">
        <w:t xml:space="preserve"> </w:t>
      </w:r>
      <w:r w:rsidRPr="008830BB">
        <w:t>čas izdelave poročil.</w:t>
      </w:r>
      <w:r w:rsidR="00CB74D1" w:rsidRPr="008830BB">
        <w:t xml:space="preserve"> </w:t>
      </w:r>
    </w:p>
    <w:p w:rsidR="00E3095E" w:rsidRPr="008830BB" w:rsidRDefault="00E3095E" w:rsidP="00234121"/>
    <w:p w:rsidR="001F1086" w:rsidRPr="008830BB" w:rsidRDefault="00CB74D1" w:rsidP="00234121">
      <w:r w:rsidRPr="008830BB">
        <w:t>Inšpektorji pri svojem delu potrebujejo osebno</w:t>
      </w:r>
      <w:r w:rsidR="00654392" w:rsidRPr="008830BB">
        <w:t xml:space="preserve"> varovalno opremo</w:t>
      </w:r>
      <w:r w:rsidRPr="008830BB">
        <w:t>, ko</w:t>
      </w:r>
      <w:r w:rsidR="000632CC">
        <w:t>t</w:t>
      </w:r>
      <w:r w:rsidRPr="008830BB">
        <w:t xml:space="preserve"> so jakne, hlače, čevlji, škornji in čelade. Tudi te stvari smo </w:t>
      </w:r>
      <w:r w:rsidR="000632CC">
        <w:t>lani</w:t>
      </w:r>
      <w:r w:rsidR="00654392" w:rsidRPr="008830BB">
        <w:t xml:space="preserve"> nabavili </w:t>
      </w:r>
      <w:r w:rsidRPr="008830BB">
        <w:t>po potrebah in za nove zaposlene. Nabavi</w:t>
      </w:r>
      <w:r w:rsidR="000632CC">
        <w:t>li</w:t>
      </w:r>
      <w:r w:rsidRPr="008830BB">
        <w:t xml:space="preserve"> smo tudi večje poslovne torbe, </w:t>
      </w:r>
      <w:r w:rsidR="000632CC">
        <w:t>saj</w:t>
      </w:r>
      <w:r w:rsidR="000632CC" w:rsidRPr="008830BB">
        <w:t xml:space="preserve"> </w:t>
      </w:r>
      <w:r w:rsidRPr="008830BB">
        <w:t xml:space="preserve">se v nekaj letih izrabijo in jih je </w:t>
      </w:r>
      <w:r w:rsidR="009A3C49">
        <w:t>treba</w:t>
      </w:r>
      <w:r w:rsidR="009A3C49" w:rsidRPr="008830BB">
        <w:t xml:space="preserve"> </w:t>
      </w:r>
      <w:r w:rsidRPr="008830BB">
        <w:t>nadomestiti</w:t>
      </w:r>
      <w:r w:rsidR="000632CC">
        <w:t xml:space="preserve">, in jih zagotovili tudi </w:t>
      </w:r>
      <w:r w:rsidRPr="008830BB">
        <w:t>za nove zaposlene, ki delajo na terenu.</w:t>
      </w:r>
    </w:p>
    <w:p w:rsidR="009A06F4" w:rsidRPr="008830BB" w:rsidRDefault="009A06F4" w:rsidP="00234121">
      <w:pPr>
        <w:pStyle w:val="Naslov2"/>
        <w:ind w:left="576" w:hanging="576"/>
      </w:pPr>
      <w:bookmarkStart w:id="18" w:name="_Toc39668098"/>
      <w:bookmarkStart w:id="19" w:name="_Toc45607709"/>
      <w:r w:rsidRPr="008830BB">
        <w:t>FINANČNA SREDSTVA IN REALIZACIJA</w:t>
      </w:r>
      <w:bookmarkEnd w:id="18"/>
      <w:bookmarkEnd w:id="19"/>
      <w:r w:rsidRPr="008830BB">
        <w:t xml:space="preserve"> </w:t>
      </w:r>
    </w:p>
    <w:p w:rsidR="00234121" w:rsidRDefault="00234121" w:rsidP="00234121">
      <w:pPr>
        <w:pStyle w:val="Napis"/>
        <w:keepNext/>
      </w:pPr>
      <w:bookmarkStart w:id="20" w:name="_Toc45607569"/>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2</w:t>
      </w:r>
      <w:r w:rsidR="00156139">
        <w:rPr>
          <w:noProof/>
        </w:rPr>
        <w:fldChar w:fldCharType="end"/>
      </w:r>
      <w:r>
        <w:t xml:space="preserve">: </w:t>
      </w:r>
      <w:r w:rsidRPr="00F264A5">
        <w:t>Finančna sredstva IRSOP za leto 2019</w:t>
      </w:r>
      <w:bookmarkEnd w:id="20"/>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2055"/>
        <w:gridCol w:w="2407"/>
      </w:tblGrid>
      <w:tr w:rsidR="006A1AA6" w:rsidRPr="008830BB" w:rsidTr="0016750B">
        <w:tc>
          <w:tcPr>
            <w:tcW w:w="4605" w:type="dxa"/>
            <w:shd w:val="clear" w:color="auto" w:fill="auto"/>
          </w:tcPr>
          <w:p w:rsidR="006A1AA6" w:rsidRPr="008830BB" w:rsidRDefault="006A1AA6" w:rsidP="00234121">
            <w:r w:rsidRPr="008830BB">
              <w:t>Sprejeti proračun              za leto 2019</w:t>
            </w:r>
          </w:p>
        </w:tc>
        <w:tc>
          <w:tcPr>
            <w:tcW w:w="2055" w:type="dxa"/>
            <w:shd w:val="clear" w:color="auto" w:fill="auto"/>
          </w:tcPr>
          <w:p w:rsidR="006A1AA6" w:rsidRPr="008830BB" w:rsidRDefault="006A1AA6" w:rsidP="00234121">
            <w:r w:rsidRPr="008830BB">
              <w:t>8.800.669,66 EUR</w:t>
            </w:r>
          </w:p>
        </w:tc>
        <w:tc>
          <w:tcPr>
            <w:tcW w:w="2407" w:type="dxa"/>
            <w:shd w:val="clear" w:color="auto" w:fill="auto"/>
          </w:tcPr>
          <w:p w:rsidR="006A1AA6" w:rsidRPr="008830BB" w:rsidRDefault="006A1AA6" w:rsidP="00234121"/>
        </w:tc>
      </w:tr>
      <w:tr w:rsidR="006A1AA6" w:rsidRPr="008830BB" w:rsidTr="0016750B">
        <w:tc>
          <w:tcPr>
            <w:tcW w:w="4605" w:type="dxa"/>
            <w:shd w:val="clear" w:color="auto" w:fill="auto"/>
          </w:tcPr>
          <w:p w:rsidR="006A1AA6" w:rsidRPr="008830BB" w:rsidRDefault="006A1AA6" w:rsidP="00234121">
            <w:r w:rsidRPr="008830BB">
              <w:t>Veljavni proračun              za leto 2019</w:t>
            </w:r>
          </w:p>
        </w:tc>
        <w:tc>
          <w:tcPr>
            <w:tcW w:w="2055" w:type="dxa"/>
            <w:shd w:val="clear" w:color="auto" w:fill="auto"/>
          </w:tcPr>
          <w:p w:rsidR="006A1AA6" w:rsidRPr="008830BB" w:rsidRDefault="006A1AA6" w:rsidP="00234121"/>
        </w:tc>
        <w:tc>
          <w:tcPr>
            <w:tcW w:w="2407" w:type="dxa"/>
            <w:shd w:val="clear" w:color="auto" w:fill="auto"/>
          </w:tcPr>
          <w:p w:rsidR="006A1AA6" w:rsidRPr="008830BB" w:rsidRDefault="006A1AA6" w:rsidP="00234121">
            <w:r w:rsidRPr="008830BB">
              <w:t>11.072.515,00 EUR</w:t>
            </w:r>
          </w:p>
        </w:tc>
      </w:tr>
    </w:tbl>
    <w:p w:rsidR="006A1AA6" w:rsidRPr="008830BB" w:rsidRDefault="006A1AA6" w:rsidP="002341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3"/>
        <w:gridCol w:w="2115"/>
        <w:gridCol w:w="2372"/>
      </w:tblGrid>
      <w:tr w:rsidR="006A1AA6" w:rsidRPr="008830BB" w:rsidTr="006A1AA6">
        <w:tc>
          <w:tcPr>
            <w:tcW w:w="4573" w:type="dxa"/>
            <w:shd w:val="clear" w:color="auto" w:fill="BDD6EE"/>
          </w:tcPr>
          <w:p w:rsidR="006A1AA6" w:rsidRPr="008830BB" w:rsidRDefault="006A1AA6" w:rsidP="00234121">
            <w:r w:rsidRPr="008830BB">
              <w:t xml:space="preserve">SPREJETI PRORAČUN             </w:t>
            </w:r>
          </w:p>
        </w:tc>
        <w:tc>
          <w:tcPr>
            <w:tcW w:w="2115" w:type="dxa"/>
            <w:shd w:val="clear" w:color="auto" w:fill="BDD6EE"/>
          </w:tcPr>
          <w:p w:rsidR="006A1AA6" w:rsidRPr="008830BB" w:rsidRDefault="006A1AA6" w:rsidP="00234121">
            <w:r w:rsidRPr="008830BB">
              <w:t>Sprejeti proračun</w:t>
            </w:r>
          </w:p>
        </w:tc>
        <w:tc>
          <w:tcPr>
            <w:tcW w:w="2372" w:type="dxa"/>
            <w:shd w:val="clear" w:color="auto" w:fill="BDD6EE"/>
          </w:tcPr>
          <w:p w:rsidR="006A1AA6" w:rsidRPr="008830BB" w:rsidRDefault="006A1AA6" w:rsidP="00234121">
            <w:r w:rsidRPr="008830BB">
              <w:t>Veljavni proračun</w:t>
            </w:r>
          </w:p>
        </w:tc>
      </w:tr>
      <w:tr w:rsidR="006A1AA6" w:rsidRPr="008830BB" w:rsidTr="0016750B">
        <w:tc>
          <w:tcPr>
            <w:tcW w:w="4573" w:type="dxa"/>
            <w:shd w:val="clear" w:color="auto" w:fill="auto"/>
          </w:tcPr>
          <w:p w:rsidR="006A1AA6" w:rsidRPr="008830BB" w:rsidRDefault="006A1AA6" w:rsidP="00234121">
            <w:r w:rsidRPr="008830BB">
              <w:t xml:space="preserve">153363 – Plače                                 </w:t>
            </w:r>
          </w:p>
        </w:tc>
        <w:tc>
          <w:tcPr>
            <w:tcW w:w="2115" w:type="dxa"/>
          </w:tcPr>
          <w:p w:rsidR="006A1AA6" w:rsidRPr="008830BB" w:rsidRDefault="006A1AA6" w:rsidP="00234121">
            <w:r w:rsidRPr="008830BB">
              <w:t>7.240.000,00</w:t>
            </w:r>
          </w:p>
        </w:tc>
        <w:tc>
          <w:tcPr>
            <w:tcW w:w="2372" w:type="dxa"/>
          </w:tcPr>
          <w:p w:rsidR="006A1AA6" w:rsidRPr="008830BB" w:rsidRDefault="006A1AA6" w:rsidP="00234121">
            <w:r w:rsidRPr="008830BB">
              <w:t>6.958.843,27</w:t>
            </w:r>
          </w:p>
        </w:tc>
      </w:tr>
      <w:tr w:rsidR="006A1AA6" w:rsidRPr="008830BB" w:rsidTr="0016750B">
        <w:tc>
          <w:tcPr>
            <w:tcW w:w="4573" w:type="dxa"/>
            <w:shd w:val="clear" w:color="auto" w:fill="auto"/>
          </w:tcPr>
          <w:p w:rsidR="006A1AA6" w:rsidRPr="008830BB" w:rsidRDefault="006A1AA6" w:rsidP="00234121">
            <w:r w:rsidRPr="008830BB">
              <w:t xml:space="preserve">153364 – Materialni stroški                </w:t>
            </w:r>
          </w:p>
        </w:tc>
        <w:tc>
          <w:tcPr>
            <w:tcW w:w="2115" w:type="dxa"/>
          </w:tcPr>
          <w:p w:rsidR="006A1AA6" w:rsidRPr="008830BB" w:rsidRDefault="006A1AA6" w:rsidP="00234121">
            <w:r w:rsidRPr="008830BB">
              <w:t>555.000,00</w:t>
            </w:r>
          </w:p>
        </w:tc>
        <w:tc>
          <w:tcPr>
            <w:tcW w:w="2372" w:type="dxa"/>
          </w:tcPr>
          <w:p w:rsidR="006A1AA6" w:rsidRPr="008830BB" w:rsidRDefault="006A1AA6" w:rsidP="00234121">
            <w:r w:rsidRPr="008830BB">
              <w:t>430.026,31</w:t>
            </w:r>
          </w:p>
        </w:tc>
      </w:tr>
      <w:tr w:rsidR="006A1AA6" w:rsidRPr="008830BB" w:rsidTr="0016750B">
        <w:trPr>
          <w:trHeight w:val="197"/>
        </w:trPr>
        <w:tc>
          <w:tcPr>
            <w:tcW w:w="4573" w:type="dxa"/>
            <w:shd w:val="clear" w:color="auto" w:fill="auto"/>
          </w:tcPr>
          <w:p w:rsidR="006A1AA6" w:rsidRPr="008830BB" w:rsidRDefault="006A1AA6" w:rsidP="00234121">
            <w:r w:rsidRPr="008830BB">
              <w:t xml:space="preserve">153365 – Investicije                            </w:t>
            </w:r>
          </w:p>
        </w:tc>
        <w:tc>
          <w:tcPr>
            <w:tcW w:w="2115" w:type="dxa"/>
          </w:tcPr>
          <w:p w:rsidR="006A1AA6" w:rsidRPr="008830BB" w:rsidRDefault="006A1AA6" w:rsidP="00234121">
            <w:r w:rsidRPr="008830BB">
              <w:t>150.000,00</w:t>
            </w:r>
          </w:p>
        </w:tc>
        <w:tc>
          <w:tcPr>
            <w:tcW w:w="2372" w:type="dxa"/>
          </w:tcPr>
          <w:p w:rsidR="006A1AA6" w:rsidRPr="008830BB" w:rsidRDefault="006A1AA6" w:rsidP="00234121">
            <w:r w:rsidRPr="008830BB">
              <w:t>148.162,99</w:t>
            </w:r>
          </w:p>
        </w:tc>
      </w:tr>
      <w:tr w:rsidR="006A1AA6" w:rsidRPr="008830BB" w:rsidTr="0016750B">
        <w:tc>
          <w:tcPr>
            <w:tcW w:w="4573" w:type="dxa"/>
            <w:shd w:val="clear" w:color="auto" w:fill="auto"/>
          </w:tcPr>
          <w:p w:rsidR="006A1AA6" w:rsidRPr="008830BB" w:rsidRDefault="006A1AA6" w:rsidP="00234121">
            <w:r w:rsidRPr="008830BB">
              <w:t xml:space="preserve">153366 – Izvedenska mnenja                </w:t>
            </w:r>
          </w:p>
        </w:tc>
        <w:tc>
          <w:tcPr>
            <w:tcW w:w="2115" w:type="dxa"/>
          </w:tcPr>
          <w:p w:rsidR="006A1AA6" w:rsidRPr="008830BB" w:rsidRDefault="006A1AA6" w:rsidP="00234121">
            <w:r w:rsidRPr="008830BB">
              <w:t>30.000,00</w:t>
            </w:r>
          </w:p>
        </w:tc>
        <w:tc>
          <w:tcPr>
            <w:tcW w:w="2372" w:type="dxa"/>
          </w:tcPr>
          <w:p w:rsidR="006A1AA6" w:rsidRPr="008830BB" w:rsidRDefault="006A1AA6" w:rsidP="00234121">
            <w:r w:rsidRPr="008830BB">
              <w:t>12.500,00</w:t>
            </w:r>
          </w:p>
        </w:tc>
      </w:tr>
      <w:tr w:rsidR="006A1AA6" w:rsidRPr="008830BB" w:rsidTr="0016750B">
        <w:tc>
          <w:tcPr>
            <w:tcW w:w="4573" w:type="dxa"/>
            <w:shd w:val="clear" w:color="auto" w:fill="auto"/>
          </w:tcPr>
          <w:p w:rsidR="006A1AA6" w:rsidRPr="008830BB" w:rsidRDefault="006A1AA6" w:rsidP="00234121">
            <w:r w:rsidRPr="008830BB">
              <w:t xml:space="preserve">153367 – Izvršbe                            </w:t>
            </w:r>
          </w:p>
        </w:tc>
        <w:tc>
          <w:tcPr>
            <w:tcW w:w="2115" w:type="dxa"/>
          </w:tcPr>
          <w:p w:rsidR="006A1AA6" w:rsidRPr="008830BB" w:rsidRDefault="006A1AA6" w:rsidP="00234121">
            <w:r w:rsidRPr="008830BB">
              <w:t>2.952.915,00</w:t>
            </w:r>
          </w:p>
        </w:tc>
        <w:tc>
          <w:tcPr>
            <w:tcW w:w="2372" w:type="dxa"/>
          </w:tcPr>
          <w:p w:rsidR="006A1AA6" w:rsidRPr="008830BB" w:rsidRDefault="006A1AA6" w:rsidP="00234121">
            <w:r w:rsidRPr="008830BB">
              <w:t>1.147.762,86</w:t>
            </w:r>
          </w:p>
        </w:tc>
      </w:tr>
      <w:tr w:rsidR="006A1AA6" w:rsidRPr="008830BB" w:rsidTr="0016750B">
        <w:tc>
          <w:tcPr>
            <w:tcW w:w="4573" w:type="dxa"/>
            <w:shd w:val="clear" w:color="auto" w:fill="auto"/>
          </w:tcPr>
          <w:p w:rsidR="006A1AA6" w:rsidRPr="008830BB" w:rsidRDefault="006A1AA6" w:rsidP="00234121">
            <w:r w:rsidRPr="008830BB">
              <w:t xml:space="preserve">153368 – Analize odvzetih vzorcev      </w:t>
            </w:r>
          </w:p>
        </w:tc>
        <w:tc>
          <w:tcPr>
            <w:tcW w:w="2115" w:type="dxa"/>
          </w:tcPr>
          <w:p w:rsidR="006A1AA6" w:rsidRPr="008830BB" w:rsidRDefault="006A1AA6" w:rsidP="00234121">
            <w:r w:rsidRPr="008830BB">
              <w:t>40.000,00</w:t>
            </w:r>
          </w:p>
        </w:tc>
        <w:tc>
          <w:tcPr>
            <w:tcW w:w="2372" w:type="dxa"/>
          </w:tcPr>
          <w:p w:rsidR="006A1AA6" w:rsidRPr="008830BB" w:rsidRDefault="006A1AA6" w:rsidP="00234121">
            <w:r w:rsidRPr="008830BB">
              <w:t>28.624,60</w:t>
            </w:r>
          </w:p>
        </w:tc>
      </w:tr>
      <w:tr w:rsidR="006A1AA6" w:rsidRPr="008830BB" w:rsidTr="0016750B">
        <w:tc>
          <w:tcPr>
            <w:tcW w:w="4573" w:type="dxa"/>
            <w:shd w:val="clear" w:color="auto" w:fill="auto"/>
          </w:tcPr>
          <w:p w:rsidR="006A1AA6" w:rsidRPr="008830BB" w:rsidRDefault="006A1AA6" w:rsidP="00234121">
            <w:r w:rsidRPr="008830BB">
              <w:t xml:space="preserve">153369 – Odškodnine iz zavarovanj   </w:t>
            </w:r>
          </w:p>
        </w:tc>
        <w:tc>
          <w:tcPr>
            <w:tcW w:w="2115" w:type="dxa"/>
          </w:tcPr>
          <w:p w:rsidR="006A1AA6" w:rsidRPr="008830BB" w:rsidRDefault="006A1AA6" w:rsidP="00234121">
            <w:r w:rsidRPr="008830BB">
              <w:t>20.000,00</w:t>
            </w:r>
          </w:p>
        </w:tc>
        <w:tc>
          <w:tcPr>
            <w:tcW w:w="2372" w:type="dxa"/>
          </w:tcPr>
          <w:p w:rsidR="006A1AA6" w:rsidRPr="008830BB" w:rsidRDefault="006A1AA6" w:rsidP="00234121">
            <w:r w:rsidRPr="008830BB">
              <w:t>21.430,63</w:t>
            </w:r>
          </w:p>
        </w:tc>
      </w:tr>
      <w:tr w:rsidR="006A1AA6" w:rsidRPr="008830BB" w:rsidTr="0016750B">
        <w:trPr>
          <w:trHeight w:val="225"/>
        </w:trPr>
        <w:tc>
          <w:tcPr>
            <w:tcW w:w="4573" w:type="dxa"/>
            <w:shd w:val="clear" w:color="auto" w:fill="auto"/>
          </w:tcPr>
          <w:p w:rsidR="006A1AA6" w:rsidRPr="008830BB" w:rsidRDefault="006A1AA6" w:rsidP="00234121">
            <w:r w:rsidRPr="008830BB">
              <w:t xml:space="preserve">153370 – Stvarno premoženje     </w:t>
            </w:r>
          </w:p>
        </w:tc>
        <w:tc>
          <w:tcPr>
            <w:tcW w:w="2115" w:type="dxa"/>
          </w:tcPr>
          <w:p w:rsidR="006A1AA6" w:rsidRPr="008830BB" w:rsidRDefault="006A1AA6" w:rsidP="00234121">
            <w:r w:rsidRPr="008830BB">
              <w:t>77.600,00</w:t>
            </w:r>
          </w:p>
        </w:tc>
        <w:tc>
          <w:tcPr>
            <w:tcW w:w="2372" w:type="dxa"/>
          </w:tcPr>
          <w:p w:rsidR="006A1AA6" w:rsidRPr="008830BB" w:rsidRDefault="006A1AA6" w:rsidP="00234121">
            <w:r w:rsidRPr="008830BB">
              <w:t>46.319,00</w:t>
            </w:r>
          </w:p>
        </w:tc>
      </w:tr>
      <w:tr w:rsidR="006A1AA6" w:rsidRPr="008830BB" w:rsidTr="0016750B">
        <w:trPr>
          <w:trHeight w:val="315"/>
        </w:trPr>
        <w:tc>
          <w:tcPr>
            <w:tcW w:w="4573" w:type="dxa"/>
            <w:shd w:val="clear" w:color="auto" w:fill="auto"/>
          </w:tcPr>
          <w:p w:rsidR="006A1AA6" w:rsidRPr="008830BB" w:rsidRDefault="006A1AA6" w:rsidP="00FA3F27">
            <w:r w:rsidRPr="008830BB">
              <w:t xml:space="preserve">190127 – Waste force </w:t>
            </w:r>
            <w:r w:rsidR="00FA3F27">
              <w:t>–</w:t>
            </w:r>
            <w:r w:rsidR="009A3C49">
              <w:t xml:space="preserve"> </w:t>
            </w:r>
            <w:r w:rsidR="00FA3F27">
              <w:t>EU</w:t>
            </w:r>
          </w:p>
        </w:tc>
        <w:tc>
          <w:tcPr>
            <w:tcW w:w="2115" w:type="dxa"/>
          </w:tcPr>
          <w:p w:rsidR="006A1AA6" w:rsidRPr="008830BB" w:rsidRDefault="006A1AA6" w:rsidP="00234121">
            <w:r w:rsidRPr="008830BB">
              <w:t>7.000,00</w:t>
            </w:r>
          </w:p>
        </w:tc>
        <w:tc>
          <w:tcPr>
            <w:tcW w:w="2372" w:type="dxa"/>
          </w:tcPr>
          <w:p w:rsidR="006A1AA6" w:rsidRPr="008830BB" w:rsidRDefault="006A1AA6" w:rsidP="00234121">
            <w:r w:rsidRPr="008830BB">
              <w:t>7.000,00</w:t>
            </w:r>
          </w:p>
        </w:tc>
      </w:tr>
    </w:tbl>
    <w:p w:rsidR="006A1AA6" w:rsidRPr="008830BB" w:rsidRDefault="006A1AA6" w:rsidP="00234121">
      <w:r w:rsidRPr="008830BB">
        <w:t xml:space="preserve"> </w:t>
      </w:r>
    </w:p>
    <w:p w:rsidR="006436E4" w:rsidRPr="008830BB" w:rsidRDefault="006A1AA6" w:rsidP="00234121">
      <w:r w:rsidRPr="008830BB">
        <w:t xml:space="preserve">IRSOP je imel za leto </w:t>
      </w:r>
      <w:r w:rsidR="008C10A5" w:rsidRPr="008830BB">
        <w:t>201</w:t>
      </w:r>
      <w:r w:rsidR="008C10A5">
        <w:t>9</w:t>
      </w:r>
      <w:r w:rsidR="008C10A5" w:rsidRPr="008830BB">
        <w:t xml:space="preserve"> </w:t>
      </w:r>
      <w:r w:rsidRPr="008830BB">
        <w:t>sprejet proračun v višini 8.800.669,66 EUR, kar pa je bilo premalo, da bi lahko zagotavljali uspešne izvršbe inšpekcijskih odločb in s tem večjo učinkovitost dela. Ker so se izvajale izvršbe večjih vrednosti, se je višina proračuna med letom spremenila in se je zaradi plačevanja izvedenih izvršb ta povečal na 11.072.515,00</w:t>
      </w:r>
      <w:r w:rsidR="00DB234E">
        <w:t xml:space="preserve"> EUR</w:t>
      </w:r>
      <w:r w:rsidRPr="008830BB">
        <w:t xml:space="preserve">. To pomeni učinkovito </w:t>
      </w:r>
      <w:r w:rsidR="00DB234E">
        <w:t>porabo</w:t>
      </w:r>
      <w:r w:rsidR="00DB234E" w:rsidRPr="008830BB">
        <w:t xml:space="preserve"> </w:t>
      </w:r>
      <w:r w:rsidRPr="008830BB">
        <w:t>javnih sredstev, saj se med letom prerazporedi</w:t>
      </w:r>
      <w:r w:rsidR="00DB234E">
        <w:t>jo</w:t>
      </w:r>
      <w:r w:rsidRPr="008830BB">
        <w:t xml:space="preserve"> tja, kjer je res potrebno. Čeprav ima IRSOP eno najnižjih proračunskih postavk v primerjavi z drugimi organi, je bil uresničen večji del načrtovanih aktivnosti. To je predvsem posledica izjemne gospodarnosti in stroškovne učinkovitosti IRSOP pri razpolaganju s proračunskimi sredstvi. Omeniti je tudi treba, da inšpektorji s kaznovalno politiko poskrbijo za precejšen </w:t>
      </w:r>
      <w:r w:rsidR="00017FF2">
        <w:t>finančni priliv</w:t>
      </w:r>
      <w:r w:rsidRPr="008830BB">
        <w:t xml:space="preserve"> v proračun.</w:t>
      </w:r>
      <w:r w:rsidR="006436E4" w:rsidRPr="008830BB">
        <w:t xml:space="preserve"> Že več let vsako leto prodamo nekaj najstarejših vozil in potem s temi sredstvi kupimo druga, novejša službena vozila.</w:t>
      </w:r>
    </w:p>
    <w:p w:rsidR="006A1AA6" w:rsidRPr="008830BB" w:rsidRDefault="006A1AA6" w:rsidP="00234121">
      <w:r w:rsidRPr="008830BB">
        <w:t xml:space="preserve">Prvič smo </w:t>
      </w:r>
      <w:r w:rsidR="00FA3F27">
        <w:t>izvedli</w:t>
      </w:r>
      <w:r w:rsidR="00FA3F27" w:rsidRPr="008830BB">
        <w:t xml:space="preserve"> </w:t>
      </w:r>
      <w:r w:rsidRPr="008830BB">
        <w:t>projekt</w:t>
      </w:r>
      <w:r w:rsidR="00FA3F27">
        <w:t xml:space="preserve"> črpanja sredstev EU in </w:t>
      </w:r>
      <w:r w:rsidRPr="008830BB">
        <w:t>nabav</w:t>
      </w:r>
      <w:r w:rsidR="001A3AA9" w:rsidRPr="008830BB">
        <w:t>ili</w:t>
      </w:r>
      <w:r w:rsidRPr="008830BB">
        <w:t xml:space="preserve"> nekaj osnovnih sredstev.</w:t>
      </w:r>
      <w:r w:rsidR="006436E4" w:rsidRPr="008830BB">
        <w:t xml:space="preserve"> </w:t>
      </w:r>
    </w:p>
    <w:p w:rsidR="009A06F4" w:rsidRPr="008830BB" w:rsidRDefault="009A06F4" w:rsidP="00234121">
      <w:pPr>
        <w:pStyle w:val="Naslov2"/>
        <w:ind w:left="576" w:hanging="576"/>
      </w:pPr>
      <w:bookmarkStart w:id="21" w:name="_Toc39668099"/>
      <w:bookmarkStart w:id="22" w:name="_Toc45607710"/>
      <w:r w:rsidRPr="008830BB">
        <w:t>POSTOPEK JAVNIH NAROČIL</w:t>
      </w:r>
      <w:bookmarkEnd w:id="21"/>
      <w:bookmarkEnd w:id="22"/>
      <w:r w:rsidRPr="008830BB">
        <w:t xml:space="preserve"> </w:t>
      </w:r>
    </w:p>
    <w:p w:rsidR="00A1501E" w:rsidRPr="008830BB" w:rsidRDefault="00A1501E" w:rsidP="00234121">
      <w:r w:rsidRPr="008830BB">
        <w:t xml:space="preserve">Za potrebe IRSOP je bil v letu 2019 začet 101 postopek oddaje javnih naročil za storitve in blago. V to število spadajo vsi postopki t. i. evidenčnih javnih naročil in javnih naročil, ki presegajo vrednostni prag za objavo na </w:t>
      </w:r>
      <w:r w:rsidR="00010EEB">
        <w:t>p</w:t>
      </w:r>
      <w:r w:rsidRPr="008830BB">
        <w:t xml:space="preserve">ortalu javnih naročil. Izdanih je bilo 74 naročilnic v vrednosti 104.682.35,00 EUR in 20 pogodb v višini 7.640.186,41 EUR. </w:t>
      </w:r>
    </w:p>
    <w:p w:rsidR="00A1501E" w:rsidRPr="008830BB" w:rsidRDefault="00A1501E" w:rsidP="00234121"/>
    <w:p w:rsidR="00A1501E" w:rsidRPr="008830BB" w:rsidRDefault="00A1501E" w:rsidP="00234121">
      <w:r w:rsidRPr="008830BB">
        <w:t xml:space="preserve">Razen šestih javnih naročil je vse postopke IRSOP vodil sam. Od </w:t>
      </w:r>
      <w:r w:rsidR="00010EEB">
        <w:t>navedenih</w:t>
      </w:r>
      <w:r w:rsidR="00010EEB" w:rsidRPr="008830BB">
        <w:t xml:space="preserve"> </w:t>
      </w:r>
      <w:r w:rsidR="00010EEB">
        <w:t>šestih</w:t>
      </w:r>
      <w:r w:rsidRPr="008830BB">
        <w:t xml:space="preserve"> postopkov je pri štirih postopkih šlo za skupna javna naročila, kjer je postopke za IRSOP, ki je zavezanec za skupna javna naročila, v skladu z Uredbo o skupnem javnem naročanju Vlade Republike Slovenije (Uradni list </w:t>
      </w:r>
      <w:r w:rsidRPr="008830BB">
        <w:lastRenderedPageBreak/>
        <w:t>RS, št. 27/16) vodilo Ministrstvo za javno upravo (dobava pisarniškega materiala in galanterije, storitve mobilne telefonije in nakup aparatov ter prenosa podatkov z uporabo omrežja mobilnega operaterja</w:t>
      </w:r>
      <w:r w:rsidR="00972AF2">
        <w:t>,</w:t>
      </w:r>
      <w:r w:rsidRPr="008830BB">
        <w:t xml:space="preserve"> nakup opreme za prenos podatkov, izvajanje poštnih storitev, nakup okoljsko manj obremenjujočih novih motornih in električnih vozil). En postopek je vodil MJU na podlagi pooblastila IRSOP (dobava potrošnega materiala za tiskanje), za vodenje postopka storitve vzdrževanja in centralne postavitve IS INSPIS pa je IRSOP pooblastil Tržni inšpektorat RS. V letu 2019 je IRSOP na portalu javnih naročil objavil deset postopkov oddaje javnih naročil, druga javna naročila niso presegala mejnih vrednosti za uporabo zakona, ki ureja javno naročanje. </w:t>
      </w:r>
    </w:p>
    <w:p w:rsidR="009A06F4" w:rsidRPr="008830BB" w:rsidRDefault="009A06F4" w:rsidP="00234121">
      <w:pPr>
        <w:pStyle w:val="Naslov2"/>
        <w:ind w:left="576" w:hanging="576"/>
      </w:pPr>
      <w:bookmarkStart w:id="23" w:name="_Toc39668100"/>
      <w:bookmarkStart w:id="24" w:name="_Toc45607711"/>
      <w:r w:rsidRPr="008830BB">
        <w:t>DOSTOP DO INFORMACIJ JAVNEGA ZNAČAJA</w:t>
      </w:r>
      <w:bookmarkEnd w:id="23"/>
      <w:bookmarkEnd w:id="24"/>
    </w:p>
    <w:p w:rsidR="009A06F4" w:rsidRPr="008830BB" w:rsidRDefault="007C6357" w:rsidP="00234121">
      <w:bookmarkStart w:id="25" w:name="_Toc505157512"/>
      <w:bookmarkEnd w:id="9"/>
      <w:r w:rsidRPr="008830BB">
        <w:t>IRSOP je v skladu z Zakonom o dostopu do informacij javnega značaja zavezan k dajanju informacij javnega značaja. V letu 2019 je prejel 256 zahtev, od tega je bilo 65 ugodenih, 106 delno ugodenih in 65 v celoti zavrnjenih ter še 20 drugih končnih odločitev (zavržene, odstopljene, ustavljene).</w:t>
      </w:r>
    </w:p>
    <w:p w:rsidR="009A06F4" w:rsidRPr="00557877" w:rsidRDefault="009A06F4" w:rsidP="00234121">
      <w:pPr>
        <w:pStyle w:val="Naslov2"/>
        <w:ind w:left="576" w:hanging="576"/>
      </w:pPr>
      <w:bookmarkStart w:id="26" w:name="_Toc39668101"/>
      <w:bookmarkStart w:id="27" w:name="_Toc45607712"/>
      <w:r w:rsidRPr="00557877">
        <w:t>ČEZMEJNO POŠILJANJE ODPADKOV</w:t>
      </w:r>
      <w:bookmarkEnd w:id="25"/>
      <w:bookmarkEnd w:id="26"/>
      <w:bookmarkEnd w:id="27"/>
    </w:p>
    <w:p w:rsidR="007A2CB0" w:rsidRDefault="007A2CB0" w:rsidP="00234121">
      <w:bookmarkStart w:id="28" w:name="_Toc345676828"/>
      <w:bookmarkStart w:id="29" w:name="_Toc410817723"/>
      <w:bookmarkEnd w:id="3"/>
      <w:bookmarkEnd w:id="4"/>
      <w:r>
        <w:t xml:space="preserve"> Področje </w:t>
      </w:r>
      <w:r w:rsidR="00972AF2">
        <w:t xml:space="preserve">čezmejnega </w:t>
      </w:r>
      <w:r>
        <w:t xml:space="preserve">pošiljanja odpadkov ureja </w:t>
      </w:r>
      <w:r w:rsidR="00972AF2">
        <w:t>naslednja</w:t>
      </w:r>
      <w:r w:rsidR="008702E4">
        <w:t xml:space="preserve"> </w:t>
      </w:r>
      <w:r>
        <w:t xml:space="preserve">mednarodna in </w:t>
      </w:r>
      <w:r w:rsidR="00972AF2">
        <w:t xml:space="preserve">domača </w:t>
      </w:r>
      <w:r>
        <w:t xml:space="preserve">zakonodaja: </w:t>
      </w:r>
    </w:p>
    <w:p w:rsidR="007A2CB0" w:rsidRDefault="007A2CB0" w:rsidP="00497EDE">
      <w:pPr>
        <w:numPr>
          <w:ilvl w:val="0"/>
          <w:numId w:val="76"/>
        </w:numPr>
      </w:pPr>
      <w:r>
        <w:t xml:space="preserve">Uredba (ES) št. 1013/2006 Evropskega parlamenta in </w:t>
      </w:r>
      <w:r w:rsidR="00972AF2">
        <w:t>S</w:t>
      </w:r>
      <w:r>
        <w:t>veta z dne 14. junija 2006 o pošiljkah odpadkov (UL L št.190 z dne 12. 7. 2006, str. 1</w:t>
      </w:r>
      <w:r w:rsidR="00972AF2">
        <w:t>,</w:t>
      </w:r>
      <w:r>
        <w:t xml:space="preserve"> s spremembami; v nadalj</w:t>
      </w:r>
      <w:r w:rsidR="00586A6B">
        <w:t>njem besedilu:</w:t>
      </w:r>
      <w:r>
        <w:t xml:space="preserve"> Uredba 1013/2006/ES)</w:t>
      </w:r>
      <w:r w:rsidR="00972AF2">
        <w:t>,</w:t>
      </w:r>
      <w:r>
        <w:t xml:space="preserve"> </w:t>
      </w:r>
    </w:p>
    <w:p w:rsidR="007A2CB0" w:rsidRDefault="007A2CB0" w:rsidP="00497EDE">
      <w:pPr>
        <w:numPr>
          <w:ilvl w:val="0"/>
          <w:numId w:val="76"/>
        </w:numPr>
      </w:pPr>
      <w:r>
        <w:t>Uredba o izvajanju Uredbe (ES) o pošiljkah odpadkov (Uradni list RS, št. 78/16)</w:t>
      </w:r>
      <w:r w:rsidR="00972AF2">
        <w:t>,</w:t>
      </w:r>
      <w:r>
        <w:t xml:space="preserve"> </w:t>
      </w:r>
    </w:p>
    <w:p w:rsidR="007A2CB0" w:rsidRDefault="007A2CB0" w:rsidP="00497EDE">
      <w:pPr>
        <w:numPr>
          <w:ilvl w:val="0"/>
          <w:numId w:val="76"/>
        </w:numPr>
      </w:pPr>
      <w:r>
        <w:t xml:space="preserve">Baselska konvencija o nadzoru prehoda nevarnih odpadkov preko meja in njihovega odstranjevanja (v </w:t>
      </w:r>
      <w:r w:rsidR="00CD387C">
        <w:t>nadaljnjem besedilu:</w:t>
      </w:r>
      <w:r>
        <w:t xml:space="preserve"> Baselska konvencija)</w:t>
      </w:r>
      <w:r w:rsidR="00972AF2">
        <w:t>,</w:t>
      </w:r>
      <w:r>
        <w:t xml:space="preserve"> </w:t>
      </w:r>
    </w:p>
    <w:p w:rsidR="007A2CB0" w:rsidRDefault="007A2CB0" w:rsidP="00497EDE">
      <w:pPr>
        <w:numPr>
          <w:ilvl w:val="0"/>
          <w:numId w:val="76"/>
        </w:numPr>
      </w:pPr>
      <w:r>
        <w:t>Sklep Sveta OECD C(2001)107/končni o spremembah Sklepa OECD C(92)39/konč</w:t>
      </w:r>
      <w:r w:rsidR="00972AF2">
        <w:t>ni</w:t>
      </w:r>
      <w:r>
        <w:t xml:space="preserve"> o nadzoru prehoda odpadkov za predelavo preko meja (v </w:t>
      </w:r>
      <w:r w:rsidR="00CD387C">
        <w:t>nadaljnjem besedilu:</w:t>
      </w:r>
      <w:r>
        <w:t xml:space="preserve"> Sklep OECD) </w:t>
      </w:r>
      <w:r w:rsidR="00E20ABA">
        <w:t>.</w:t>
      </w:r>
    </w:p>
    <w:p w:rsidR="00E20ABA" w:rsidRDefault="00E20ABA" w:rsidP="00E20ABA">
      <w:pPr>
        <w:pStyle w:val="Brezrazmikov"/>
      </w:pPr>
    </w:p>
    <w:p w:rsidR="00234121" w:rsidRDefault="007A2CB0" w:rsidP="00234121">
      <w:r>
        <w:t xml:space="preserve">Gospodarska rast in globalizacija </w:t>
      </w:r>
      <w:r w:rsidR="00972AF2">
        <w:t xml:space="preserve">sta </w:t>
      </w:r>
      <w:r>
        <w:t xml:space="preserve">v zadnjih desetletjih v svetu </w:t>
      </w:r>
      <w:r w:rsidR="00972AF2">
        <w:t>povzročili</w:t>
      </w:r>
      <w:r>
        <w:t xml:space="preserve"> povečanj</w:t>
      </w:r>
      <w:r w:rsidR="00972AF2">
        <w:t>e</w:t>
      </w:r>
      <w:r>
        <w:t xml:space="preserve"> pošiljanja odpadkov prek meja. Odpadki lahko </w:t>
      </w:r>
      <w:r w:rsidR="00972AF2">
        <w:t xml:space="preserve">pomenijo </w:t>
      </w:r>
      <w:r>
        <w:t xml:space="preserve">tržno zanimivo blago, saj imajo pogosto pozitivno ekonomsko vrednost in nadomeščajo naravne vire. Vsebujejo pa lahko tudi nevarne snovi, ki lahko povzročijo tveganje za zdravje ljudi in okolje, če se z njimi ne ravna okoljevarno. </w:t>
      </w:r>
      <w:r w:rsidR="00972AF2">
        <w:t>Zaradi v</w:t>
      </w:r>
      <w:r>
        <w:t xml:space="preserve">eč primerov nepravilnega ravnanja, predvsem v državah tretjega sveta, je </w:t>
      </w:r>
      <w:r w:rsidR="00972AF2">
        <w:t xml:space="preserve">potreben večji nadzor </w:t>
      </w:r>
      <w:r>
        <w:t>nad pošiljkami odpadkov prek meja.</w:t>
      </w:r>
    </w:p>
    <w:p w:rsidR="00297E6B" w:rsidRDefault="007A2CB0" w:rsidP="00234121">
      <w:r>
        <w:br/>
        <w:t xml:space="preserve">Evropska </w:t>
      </w:r>
      <w:r w:rsidR="008702E4">
        <w:t>u</w:t>
      </w:r>
      <w:r>
        <w:t xml:space="preserve">nija je zato sprejela Uredbo 1013/2006/ES, ki določa pravila za pošiljanje odpadkov prek meja. Navedena uredba v pravni red EU </w:t>
      </w:r>
      <w:r w:rsidR="00CB4633">
        <w:t xml:space="preserve">prenaša </w:t>
      </w:r>
      <w:r>
        <w:t xml:space="preserve">določila Baselske konvencije in Sklepa OECD. Uredba </w:t>
      </w:r>
      <w:r w:rsidR="00CB4633">
        <w:t xml:space="preserve">uvaja tudi </w:t>
      </w:r>
      <w:r>
        <w:t xml:space="preserve">prepoved izvoza nevarnih odpadkov v države, ki niso članice OECD (»Basel ban«), </w:t>
      </w:r>
      <w:r w:rsidR="00CB4633">
        <w:t>in</w:t>
      </w:r>
      <w:r>
        <w:t xml:space="preserve"> prepoved izvoza odpadkov</w:t>
      </w:r>
      <w:r w:rsidR="00CB4633">
        <w:t>,</w:t>
      </w:r>
      <w:r>
        <w:t xml:space="preserve"> namenjenih za odstranjevanje.</w:t>
      </w:r>
    </w:p>
    <w:p w:rsidR="00F528DF" w:rsidRDefault="007A2CB0" w:rsidP="00234121">
      <w:r>
        <w:t xml:space="preserve">Za </w:t>
      </w:r>
      <w:r w:rsidR="00CB4633">
        <w:t xml:space="preserve">čezmejne </w:t>
      </w:r>
      <w:r>
        <w:t>pošiljke odpadkov veljajo različni režimi</w:t>
      </w:r>
      <w:r w:rsidR="00CB4633">
        <w:t xml:space="preserve"> glede na to, </w:t>
      </w:r>
      <w:r>
        <w:t>ali gre za pošiljke</w:t>
      </w:r>
      <w:r w:rsidR="00CB4633">
        <w:t>,</w:t>
      </w:r>
      <w:r>
        <w:t xml:space="preserve"> namenjene za odstranjevanje ali predelavo</w:t>
      </w:r>
      <w:r w:rsidR="00CB4633">
        <w:t>,</w:t>
      </w:r>
      <w:r>
        <w:t xml:space="preserve"> ali gre za nevarne ali </w:t>
      </w:r>
      <w:r w:rsidR="00CB4633">
        <w:t>»</w:t>
      </w:r>
      <w:r>
        <w:t>zelene</w:t>
      </w:r>
      <w:r w:rsidR="00CB4633">
        <w:t>«</w:t>
      </w:r>
      <w:r>
        <w:t xml:space="preserve"> nenevarne odpadke. Pošiljanje nevarnih odpadkov in odpadkov, namenjenih odstranjevanju, je na splošno predmet postopkov predhodne pisne prijave in pridobitve soglasja vseh </w:t>
      </w:r>
      <w:r w:rsidR="003A48E9">
        <w:t xml:space="preserve">pristojnih </w:t>
      </w:r>
      <w:r>
        <w:t xml:space="preserve">organov držav odpreme, tranzita in </w:t>
      </w:r>
      <w:r w:rsidR="003A48E9">
        <w:t>namembne države</w:t>
      </w:r>
      <w:r>
        <w:t xml:space="preserve">. Za pošiljanje odpadkov, ki so na seznamu </w:t>
      </w:r>
      <w:r w:rsidR="00C1347E">
        <w:t>»</w:t>
      </w:r>
      <w:r>
        <w:t>zelenih</w:t>
      </w:r>
      <w:r w:rsidR="00C1347E">
        <w:t>«</w:t>
      </w:r>
      <w:r>
        <w:t xml:space="preserve"> odpadkov</w:t>
      </w:r>
      <w:r w:rsidR="00C1347E">
        <w:t>,</w:t>
      </w:r>
      <w:r>
        <w:t xml:space="preserve"> namenjenih za predelavo znotraj EU in OECD</w:t>
      </w:r>
      <w:r w:rsidR="00C1347E">
        <w:t>,</w:t>
      </w:r>
      <w:r>
        <w:t xml:space="preserve"> pa načeloma soglasje navedenih organov ni potrebno. </w:t>
      </w:r>
      <w:r>
        <w:br/>
        <w:t xml:space="preserve">Nezakonite pošiljke odpadkov (odpadki, ki se pošiljajo v nasprotju z uredbo), </w:t>
      </w:r>
      <w:r w:rsidR="00C1347E">
        <w:t xml:space="preserve">so </w:t>
      </w:r>
      <w:r>
        <w:t>velik</w:t>
      </w:r>
      <w:r w:rsidR="00596270">
        <w:t>a</w:t>
      </w:r>
      <w:r>
        <w:t xml:space="preserve"> </w:t>
      </w:r>
      <w:r w:rsidR="00596270">
        <w:t>težava</w:t>
      </w:r>
      <w:r>
        <w:t xml:space="preserve">. Zato </w:t>
      </w:r>
      <w:r w:rsidR="00C1347E">
        <w:t>u</w:t>
      </w:r>
      <w:r>
        <w:t xml:space="preserve">redba vsebuje tudi določila, ki se nanašajo na odkrivanje in reševanje nezakonitih pošiljk. </w:t>
      </w:r>
    </w:p>
    <w:p w:rsidR="003A48E9" w:rsidRDefault="003A48E9" w:rsidP="00234121"/>
    <w:p w:rsidR="007A2CB0" w:rsidRDefault="007A2CB0" w:rsidP="00234121">
      <w:r>
        <w:lastRenderedPageBreak/>
        <w:br/>
        <w:t xml:space="preserve">Inšpektorat v skladu z navedenim izvaja </w:t>
      </w:r>
      <w:r w:rsidR="00C1347E">
        <w:t xml:space="preserve">naslednje </w:t>
      </w:r>
      <w:r>
        <w:t xml:space="preserve">glavne naloge: </w:t>
      </w:r>
    </w:p>
    <w:p w:rsidR="007A2CB0" w:rsidRPr="00F528DF" w:rsidRDefault="00E20ABA" w:rsidP="00497EDE">
      <w:pPr>
        <w:numPr>
          <w:ilvl w:val="0"/>
          <w:numId w:val="77"/>
        </w:numPr>
      </w:pPr>
      <w:r w:rsidRPr="00F528DF">
        <w:t>pristojni organ</w:t>
      </w:r>
      <w:r w:rsidR="003A48E9">
        <w:t>;</w:t>
      </w:r>
    </w:p>
    <w:p w:rsidR="007A2CB0" w:rsidRPr="00F528DF" w:rsidRDefault="007A2CB0" w:rsidP="00711199">
      <w:pPr>
        <w:numPr>
          <w:ilvl w:val="1"/>
          <w:numId w:val="77"/>
        </w:numPr>
      </w:pPr>
      <w:r w:rsidRPr="00F528DF">
        <w:t xml:space="preserve">izdaja soglasij za </w:t>
      </w:r>
      <w:r w:rsidR="00C1347E">
        <w:t xml:space="preserve">čezmejne </w:t>
      </w:r>
      <w:r w:rsidRPr="00F528DF">
        <w:t>pošiljke odpadkov</w:t>
      </w:r>
      <w:r w:rsidR="003A48E9">
        <w:t>;</w:t>
      </w:r>
      <w:r w:rsidRPr="00F528DF">
        <w:t xml:space="preserve"> </w:t>
      </w:r>
    </w:p>
    <w:p w:rsidR="007A2CB0" w:rsidRPr="00F528DF" w:rsidRDefault="007A2CB0" w:rsidP="00711199">
      <w:pPr>
        <w:numPr>
          <w:ilvl w:val="1"/>
          <w:numId w:val="77"/>
        </w:numPr>
      </w:pPr>
      <w:r w:rsidRPr="00F528DF">
        <w:t>vračilo nezakonitih pošiljk in pošiljk, katerih pošiljanje ni dokončano, kot je bilo predvideno</w:t>
      </w:r>
      <w:r w:rsidR="003A48E9">
        <w:t>;</w:t>
      </w:r>
    </w:p>
    <w:p w:rsidR="007A2CB0" w:rsidRPr="00F528DF" w:rsidRDefault="007A2CB0" w:rsidP="00497EDE">
      <w:pPr>
        <w:numPr>
          <w:ilvl w:val="0"/>
          <w:numId w:val="77"/>
        </w:numPr>
      </w:pPr>
      <w:r w:rsidRPr="00F528DF">
        <w:t>informator</w:t>
      </w:r>
      <w:r w:rsidR="003A48E9">
        <w:t>;</w:t>
      </w:r>
      <w:r w:rsidRPr="00F528DF">
        <w:t xml:space="preserve"> </w:t>
      </w:r>
    </w:p>
    <w:p w:rsidR="007A2CB0" w:rsidRPr="00F528DF" w:rsidRDefault="007A2CB0" w:rsidP="00497EDE">
      <w:pPr>
        <w:numPr>
          <w:ilvl w:val="0"/>
          <w:numId w:val="77"/>
        </w:numPr>
      </w:pPr>
      <w:r w:rsidRPr="00F528DF">
        <w:t>poročanje</w:t>
      </w:r>
      <w:r w:rsidR="003A48E9">
        <w:t>;</w:t>
      </w:r>
      <w:r w:rsidRPr="00F528DF">
        <w:t xml:space="preserve"> </w:t>
      </w:r>
    </w:p>
    <w:p w:rsidR="007A2CB0" w:rsidRPr="00F528DF" w:rsidRDefault="007A2CB0" w:rsidP="00497EDE">
      <w:pPr>
        <w:numPr>
          <w:ilvl w:val="0"/>
          <w:numId w:val="77"/>
        </w:numPr>
      </w:pPr>
      <w:r w:rsidRPr="00F528DF">
        <w:t>sodelovanje pri akcijah nadzora</w:t>
      </w:r>
      <w:r w:rsidR="003A48E9">
        <w:t>;</w:t>
      </w:r>
      <w:r w:rsidRPr="00F528DF">
        <w:t xml:space="preserve"> </w:t>
      </w:r>
    </w:p>
    <w:p w:rsidR="007A2CB0" w:rsidRPr="00F528DF" w:rsidRDefault="007A2CB0" w:rsidP="00497EDE">
      <w:pPr>
        <w:numPr>
          <w:ilvl w:val="0"/>
          <w:numId w:val="77"/>
        </w:numPr>
      </w:pPr>
      <w:r w:rsidRPr="00F528DF">
        <w:t>sodelovanje v medresorski delovni skupini za izvajanje nadzora nad čezmejnim pošiljanjem odpadkov</w:t>
      </w:r>
      <w:r w:rsidR="003A48E9">
        <w:t>;</w:t>
      </w:r>
      <w:r w:rsidRPr="00F528DF">
        <w:t xml:space="preserve"> </w:t>
      </w:r>
    </w:p>
    <w:p w:rsidR="007A2CB0" w:rsidRPr="00F528DF" w:rsidRDefault="007A2CB0" w:rsidP="00497EDE">
      <w:pPr>
        <w:numPr>
          <w:ilvl w:val="0"/>
          <w:numId w:val="77"/>
        </w:numPr>
      </w:pPr>
      <w:r w:rsidRPr="00F528DF">
        <w:t>vodenje evidenc o pošiljkah odpadkov</w:t>
      </w:r>
      <w:r w:rsidR="00C1347E">
        <w:t>,</w:t>
      </w:r>
      <w:r w:rsidRPr="00F528DF">
        <w:t xml:space="preserve"> za katere je inšpektorat izdal soglasje</w:t>
      </w:r>
      <w:r w:rsidR="003A48E9">
        <w:t>.</w:t>
      </w:r>
      <w:r w:rsidRPr="00F528DF">
        <w:t xml:space="preserve"> </w:t>
      </w:r>
    </w:p>
    <w:p w:rsidR="00297E6B" w:rsidRDefault="007A2CB0" w:rsidP="00234121">
      <w:r>
        <w:br/>
        <w:t xml:space="preserve">Baselska konvencija v 5. členu, Uredba 1013/2006/ES pa v 53. členu določata, da mora vsaka država članica določiti vsaj en pristojni organ, ki je </w:t>
      </w:r>
      <w:r w:rsidR="00C1347E">
        <w:t xml:space="preserve">pristojen </w:t>
      </w:r>
      <w:r>
        <w:t xml:space="preserve">za prejemanje predhodnih pisnih prijav ter izdajo soglasij za </w:t>
      </w:r>
      <w:r w:rsidR="00C1347E">
        <w:t xml:space="preserve">čezmejno </w:t>
      </w:r>
      <w:r>
        <w:t>pošiljanj</w:t>
      </w:r>
      <w:r w:rsidR="00C1347E">
        <w:t>e</w:t>
      </w:r>
      <w:r>
        <w:t xml:space="preserve"> odpadkov. V skladu z Uredbo o izvajanju Uredbe (ES) o pošiljkah odpadkov je pristojni organ za Republiko Slovenijo inšpektorat.</w:t>
      </w:r>
    </w:p>
    <w:p w:rsidR="007A2CB0" w:rsidRDefault="00297E6B" w:rsidP="00234121">
      <w:r>
        <w:t xml:space="preserve"> </w:t>
      </w:r>
      <w:r>
        <w:br/>
      </w:r>
      <w:r w:rsidR="007A2CB0">
        <w:t xml:space="preserve">Inšpektorat kot pristojni organ po Uredbi (ES) št. 1013/2006 o pošiljkah odpadkov vodi upravne postopke po prijavah oziroma vlogah za pošiljanje odpadkov na ozemlje, z ozemlja ali čez ozemlje Republike Slovenije. Podatki o številu prispelih prijav v letu 2019, izdanih soglasjih v tem letu </w:t>
      </w:r>
      <w:r w:rsidR="005A2D5D">
        <w:t>in</w:t>
      </w:r>
      <w:r w:rsidR="007A2CB0">
        <w:t xml:space="preserve"> vseh izdanih odločitvah v zvezi s pošiljkami odpadkov v letu 2019 so </w:t>
      </w:r>
      <w:r w:rsidR="005A2D5D">
        <w:t>prikazani</w:t>
      </w:r>
      <w:r w:rsidR="007A2CB0">
        <w:t xml:space="preserve"> v </w:t>
      </w:r>
      <w:r w:rsidR="00234121">
        <w:fldChar w:fldCharType="begin"/>
      </w:r>
      <w:r w:rsidR="00234121">
        <w:instrText xml:space="preserve"> REF _Ref43366575 \h </w:instrText>
      </w:r>
      <w:r w:rsidR="00234121">
        <w:fldChar w:fldCharType="separate"/>
      </w:r>
      <w:r w:rsidR="005A2D5D">
        <w:t>p</w:t>
      </w:r>
      <w:r w:rsidR="00234121">
        <w:t>reglednic</w:t>
      </w:r>
      <w:r w:rsidR="005A2D5D">
        <w:t>i</w:t>
      </w:r>
      <w:r w:rsidR="00234121">
        <w:t xml:space="preserve"> </w:t>
      </w:r>
      <w:r w:rsidR="00234121">
        <w:rPr>
          <w:noProof/>
        </w:rPr>
        <w:t>3</w:t>
      </w:r>
      <w:r w:rsidR="00234121">
        <w:fldChar w:fldCharType="end"/>
      </w:r>
      <w:r w:rsidR="007A2CB0">
        <w:t xml:space="preserve">. </w:t>
      </w:r>
    </w:p>
    <w:p w:rsidR="007A2CB0" w:rsidRDefault="007A2CB0" w:rsidP="00234121"/>
    <w:p w:rsidR="00234121" w:rsidRDefault="00234121" w:rsidP="00234121">
      <w:pPr>
        <w:pStyle w:val="Napis"/>
        <w:keepNext/>
      </w:pPr>
      <w:bookmarkStart w:id="30" w:name="_Ref43366575"/>
      <w:bookmarkStart w:id="31" w:name="_Toc45607570"/>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3</w:t>
      </w:r>
      <w:r w:rsidR="00156139">
        <w:rPr>
          <w:noProof/>
        </w:rPr>
        <w:fldChar w:fldCharType="end"/>
      </w:r>
      <w:bookmarkEnd w:id="30"/>
      <w:r>
        <w:t xml:space="preserve">: </w:t>
      </w:r>
      <w:r w:rsidRPr="006F4049">
        <w:t xml:space="preserve">Podatki o številu prispelih prijav v letu 2018 in izdanih soglasij v letu 2019 (vključene </w:t>
      </w:r>
      <w:r w:rsidR="005A2D5D">
        <w:t xml:space="preserve">so </w:t>
      </w:r>
      <w:r w:rsidRPr="006F4049">
        <w:t>tudi vloge iz let 2018 in 2019) in druge končne odločitve</w:t>
      </w:r>
      <w:bookmarkEnd w:id="31"/>
    </w:p>
    <w:tbl>
      <w:tblPr>
        <w:tblStyle w:val="Tabelamrea4poudarek11"/>
        <w:tblW w:w="0" w:type="auto"/>
        <w:tblLook w:val="04A0" w:firstRow="1" w:lastRow="0" w:firstColumn="1" w:lastColumn="0" w:noHBand="0" w:noVBand="1"/>
      </w:tblPr>
      <w:tblGrid>
        <w:gridCol w:w="884"/>
        <w:gridCol w:w="2639"/>
        <w:gridCol w:w="2029"/>
        <w:gridCol w:w="3734"/>
      </w:tblGrid>
      <w:tr w:rsidR="007A2CB0" w:rsidTr="002341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rsidR="007A2CB0" w:rsidRDefault="007A2CB0" w:rsidP="00234121"/>
        </w:tc>
        <w:tc>
          <w:tcPr>
            <w:tcW w:w="0" w:type="auto"/>
            <w:tcBorders>
              <w:top w:val="none" w:sz="0" w:space="0" w:color="auto"/>
              <w:left w:val="none" w:sz="0" w:space="0" w:color="auto"/>
              <w:bottom w:val="none" w:sz="0" w:space="0" w:color="auto"/>
              <w:right w:val="none" w:sz="0" w:space="0" w:color="auto"/>
            </w:tcBorders>
            <w:hideMark/>
          </w:tcPr>
          <w:p w:rsidR="007A2CB0" w:rsidRDefault="007A2CB0" w:rsidP="00711199">
            <w:pPr>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Število prijav oziroma vlog v letu 2019</w:t>
            </w:r>
          </w:p>
        </w:tc>
        <w:tc>
          <w:tcPr>
            <w:tcW w:w="0" w:type="auto"/>
            <w:tcBorders>
              <w:top w:val="none" w:sz="0" w:space="0" w:color="auto"/>
              <w:left w:val="none" w:sz="0" w:space="0" w:color="auto"/>
              <w:bottom w:val="none" w:sz="0" w:space="0" w:color="auto"/>
              <w:right w:val="none" w:sz="0" w:space="0" w:color="auto"/>
            </w:tcBorders>
            <w:hideMark/>
          </w:tcPr>
          <w:p w:rsidR="007A2CB0" w:rsidRDefault="007A2CB0" w:rsidP="00711199">
            <w:pPr>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 xml:space="preserve">Število izdanih soglasij </w:t>
            </w:r>
            <w:r>
              <w:rPr>
                <w:lang w:eastAsia="en-US"/>
              </w:rPr>
              <w:br/>
              <w:t>(od vlog iz let 2018 in 2019)</w:t>
            </w:r>
          </w:p>
        </w:tc>
        <w:tc>
          <w:tcPr>
            <w:tcW w:w="0" w:type="auto"/>
            <w:tcBorders>
              <w:top w:val="none" w:sz="0" w:space="0" w:color="auto"/>
              <w:left w:val="none" w:sz="0" w:space="0" w:color="auto"/>
              <w:bottom w:val="none" w:sz="0" w:space="0" w:color="auto"/>
              <w:right w:val="none" w:sz="0" w:space="0" w:color="auto"/>
            </w:tcBorders>
            <w:hideMark/>
          </w:tcPr>
          <w:p w:rsidR="007A2CB0" w:rsidRDefault="007A2CB0" w:rsidP="00711199">
            <w:pPr>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 xml:space="preserve">Število vseh </w:t>
            </w:r>
            <w:r w:rsidR="005A2D5D">
              <w:rPr>
                <w:lang w:eastAsia="en-US"/>
              </w:rPr>
              <w:t xml:space="preserve">drugih </w:t>
            </w:r>
            <w:r>
              <w:rPr>
                <w:lang w:eastAsia="en-US"/>
              </w:rPr>
              <w:t xml:space="preserve">odločitev (od vlog iz </w:t>
            </w:r>
            <w:r w:rsidR="00623F71">
              <w:rPr>
                <w:lang w:eastAsia="en-US"/>
              </w:rPr>
              <w:t xml:space="preserve">let </w:t>
            </w:r>
            <w:r>
              <w:rPr>
                <w:lang w:eastAsia="en-US"/>
              </w:rPr>
              <w:t>2018 in 2019)</w:t>
            </w:r>
          </w:p>
        </w:tc>
      </w:tr>
      <w:tr w:rsidR="007A2CB0" w:rsidTr="0023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A2CB0" w:rsidRDefault="007A2CB0" w:rsidP="00234121">
            <w:r>
              <w:t>Uvoz</w:t>
            </w:r>
          </w:p>
        </w:tc>
        <w:tc>
          <w:tcPr>
            <w:tcW w:w="0" w:type="auto"/>
            <w:hideMark/>
          </w:tcPr>
          <w:p w:rsidR="007A2CB0" w:rsidRDefault="007A2CB0" w:rsidP="00711199">
            <w:pPr>
              <w:jc w:val="center"/>
              <w:cnfStyle w:val="000000100000" w:firstRow="0" w:lastRow="0" w:firstColumn="0" w:lastColumn="0" w:oddVBand="0" w:evenVBand="0" w:oddHBand="1" w:evenHBand="0" w:firstRowFirstColumn="0" w:firstRowLastColumn="0" w:lastRowFirstColumn="0" w:lastRowLastColumn="0"/>
            </w:pPr>
            <w:r>
              <w:t>55</w:t>
            </w:r>
          </w:p>
        </w:tc>
        <w:tc>
          <w:tcPr>
            <w:tcW w:w="0" w:type="auto"/>
            <w:hideMark/>
          </w:tcPr>
          <w:p w:rsidR="007A2CB0" w:rsidRPr="002F668C" w:rsidRDefault="007A2CB0" w:rsidP="00711199">
            <w:pPr>
              <w:jc w:val="center"/>
              <w:cnfStyle w:val="000000100000" w:firstRow="0" w:lastRow="0" w:firstColumn="0" w:lastColumn="0" w:oddVBand="0" w:evenVBand="0" w:oddHBand="1" w:evenHBand="0" w:firstRowFirstColumn="0" w:firstRowLastColumn="0" w:lastRowFirstColumn="0" w:lastRowLastColumn="0"/>
              <w:rPr>
                <w:highlight w:val="yellow"/>
              </w:rPr>
            </w:pPr>
            <w:r w:rsidRPr="00266246">
              <w:t>55</w:t>
            </w:r>
          </w:p>
        </w:tc>
        <w:tc>
          <w:tcPr>
            <w:tcW w:w="0" w:type="auto"/>
            <w:hideMark/>
          </w:tcPr>
          <w:p w:rsidR="007A2CB0" w:rsidRPr="002F668C" w:rsidRDefault="007A2CB0" w:rsidP="00711199">
            <w:pPr>
              <w:jc w:val="center"/>
              <w:cnfStyle w:val="000000100000" w:firstRow="0" w:lastRow="0" w:firstColumn="0" w:lastColumn="0" w:oddVBand="0" w:evenVBand="0" w:oddHBand="1" w:evenHBand="0" w:firstRowFirstColumn="0" w:firstRowLastColumn="0" w:lastRowFirstColumn="0" w:lastRowLastColumn="0"/>
              <w:rPr>
                <w:highlight w:val="yellow"/>
              </w:rPr>
            </w:pPr>
            <w:r w:rsidRPr="00AC78BA">
              <w:t>65</w:t>
            </w:r>
          </w:p>
        </w:tc>
      </w:tr>
      <w:tr w:rsidR="007A2CB0" w:rsidTr="00234121">
        <w:tc>
          <w:tcPr>
            <w:cnfStyle w:val="001000000000" w:firstRow="0" w:lastRow="0" w:firstColumn="1" w:lastColumn="0" w:oddVBand="0" w:evenVBand="0" w:oddHBand="0" w:evenHBand="0" w:firstRowFirstColumn="0" w:firstRowLastColumn="0" w:lastRowFirstColumn="0" w:lastRowLastColumn="0"/>
            <w:tcW w:w="0" w:type="auto"/>
            <w:hideMark/>
          </w:tcPr>
          <w:p w:rsidR="007A2CB0" w:rsidRDefault="007A2CB0" w:rsidP="00234121">
            <w:r>
              <w:t>Izvoz</w:t>
            </w:r>
          </w:p>
        </w:tc>
        <w:tc>
          <w:tcPr>
            <w:tcW w:w="0" w:type="auto"/>
            <w:hideMark/>
          </w:tcPr>
          <w:p w:rsidR="007A2CB0" w:rsidRDefault="007A2CB0" w:rsidP="00711199">
            <w:pPr>
              <w:jc w:val="center"/>
              <w:cnfStyle w:val="000000000000" w:firstRow="0" w:lastRow="0" w:firstColumn="0" w:lastColumn="0" w:oddVBand="0" w:evenVBand="0" w:oddHBand="0" w:evenHBand="0" w:firstRowFirstColumn="0" w:firstRowLastColumn="0" w:lastRowFirstColumn="0" w:lastRowLastColumn="0"/>
            </w:pPr>
            <w:r>
              <w:t>197</w:t>
            </w:r>
          </w:p>
        </w:tc>
        <w:tc>
          <w:tcPr>
            <w:tcW w:w="0" w:type="auto"/>
            <w:hideMark/>
          </w:tcPr>
          <w:p w:rsidR="007A2CB0" w:rsidRPr="002F668C" w:rsidRDefault="007A2CB0" w:rsidP="00711199">
            <w:pPr>
              <w:jc w:val="center"/>
              <w:cnfStyle w:val="000000000000" w:firstRow="0" w:lastRow="0" w:firstColumn="0" w:lastColumn="0" w:oddVBand="0" w:evenVBand="0" w:oddHBand="0" w:evenHBand="0" w:firstRowFirstColumn="0" w:firstRowLastColumn="0" w:lastRowFirstColumn="0" w:lastRowLastColumn="0"/>
              <w:rPr>
                <w:highlight w:val="yellow"/>
              </w:rPr>
            </w:pPr>
            <w:r w:rsidRPr="00266246">
              <w:t>155</w:t>
            </w:r>
          </w:p>
        </w:tc>
        <w:tc>
          <w:tcPr>
            <w:tcW w:w="0" w:type="auto"/>
            <w:hideMark/>
          </w:tcPr>
          <w:p w:rsidR="007A2CB0" w:rsidRPr="002F668C" w:rsidRDefault="007A2CB0" w:rsidP="00711199">
            <w:pPr>
              <w:jc w:val="center"/>
              <w:cnfStyle w:val="000000000000" w:firstRow="0" w:lastRow="0" w:firstColumn="0" w:lastColumn="0" w:oddVBand="0" w:evenVBand="0" w:oddHBand="0" w:evenHBand="0" w:firstRowFirstColumn="0" w:firstRowLastColumn="0" w:lastRowFirstColumn="0" w:lastRowLastColumn="0"/>
              <w:rPr>
                <w:highlight w:val="yellow"/>
              </w:rPr>
            </w:pPr>
            <w:r w:rsidRPr="00AC78BA">
              <w:t>181</w:t>
            </w:r>
          </w:p>
        </w:tc>
      </w:tr>
      <w:tr w:rsidR="007A2CB0" w:rsidTr="0023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A2CB0" w:rsidRDefault="007A2CB0" w:rsidP="00234121">
            <w:r>
              <w:t>Tranzit</w:t>
            </w:r>
          </w:p>
        </w:tc>
        <w:tc>
          <w:tcPr>
            <w:tcW w:w="0" w:type="auto"/>
            <w:hideMark/>
          </w:tcPr>
          <w:p w:rsidR="007A2CB0" w:rsidRDefault="007A2CB0" w:rsidP="00711199">
            <w:pPr>
              <w:jc w:val="center"/>
              <w:cnfStyle w:val="000000100000" w:firstRow="0" w:lastRow="0" w:firstColumn="0" w:lastColumn="0" w:oddVBand="0" w:evenVBand="0" w:oddHBand="1" w:evenHBand="0" w:firstRowFirstColumn="0" w:firstRowLastColumn="0" w:lastRowFirstColumn="0" w:lastRowLastColumn="0"/>
            </w:pPr>
            <w:r>
              <w:t>286</w:t>
            </w:r>
          </w:p>
        </w:tc>
        <w:tc>
          <w:tcPr>
            <w:tcW w:w="0" w:type="auto"/>
            <w:hideMark/>
          </w:tcPr>
          <w:p w:rsidR="007A2CB0" w:rsidRPr="002F668C" w:rsidRDefault="007A2CB0" w:rsidP="00711199">
            <w:pPr>
              <w:jc w:val="center"/>
              <w:cnfStyle w:val="000000100000" w:firstRow="0" w:lastRow="0" w:firstColumn="0" w:lastColumn="0" w:oddVBand="0" w:evenVBand="0" w:oddHBand="1" w:evenHBand="0" w:firstRowFirstColumn="0" w:firstRowLastColumn="0" w:lastRowFirstColumn="0" w:lastRowLastColumn="0"/>
              <w:rPr>
                <w:highlight w:val="yellow"/>
              </w:rPr>
            </w:pPr>
            <w:r w:rsidRPr="00266246">
              <w:t>255</w:t>
            </w:r>
          </w:p>
        </w:tc>
        <w:tc>
          <w:tcPr>
            <w:tcW w:w="0" w:type="auto"/>
            <w:hideMark/>
          </w:tcPr>
          <w:p w:rsidR="007A2CB0" w:rsidRPr="002F668C" w:rsidRDefault="007A2CB0" w:rsidP="00711199">
            <w:pPr>
              <w:jc w:val="center"/>
              <w:cnfStyle w:val="000000100000" w:firstRow="0" w:lastRow="0" w:firstColumn="0" w:lastColumn="0" w:oddVBand="0" w:evenVBand="0" w:oddHBand="1" w:evenHBand="0" w:firstRowFirstColumn="0" w:firstRowLastColumn="0" w:lastRowFirstColumn="0" w:lastRowLastColumn="0"/>
              <w:rPr>
                <w:highlight w:val="yellow"/>
              </w:rPr>
            </w:pPr>
            <w:r w:rsidRPr="00AC78BA">
              <w:t>272</w:t>
            </w:r>
          </w:p>
        </w:tc>
      </w:tr>
      <w:tr w:rsidR="007A2CB0" w:rsidTr="00234121">
        <w:tc>
          <w:tcPr>
            <w:cnfStyle w:val="001000000000" w:firstRow="0" w:lastRow="0" w:firstColumn="1" w:lastColumn="0" w:oddVBand="0" w:evenVBand="0" w:oddHBand="0" w:evenHBand="0" w:firstRowFirstColumn="0" w:firstRowLastColumn="0" w:lastRowFirstColumn="0" w:lastRowLastColumn="0"/>
            <w:tcW w:w="0" w:type="auto"/>
            <w:hideMark/>
          </w:tcPr>
          <w:p w:rsidR="007A2CB0" w:rsidRDefault="007A2CB0" w:rsidP="00234121">
            <w:pPr>
              <w:rPr>
                <w:b w:val="0"/>
                <w:bCs w:val="0"/>
              </w:rPr>
            </w:pPr>
            <w:r>
              <w:rPr>
                <w:b w:val="0"/>
                <w:bCs w:val="0"/>
              </w:rPr>
              <w:t>Skupaj:</w:t>
            </w:r>
          </w:p>
        </w:tc>
        <w:tc>
          <w:tcPr>
            <w:tcW w:w="0" w:type="auto"/>
            <w:hideMark/>
          </w:tcPr>
          <w:p w:rsidR="007A2CB0" w:rsidRDefault="007A2CB0" w:rsidP="00711199">
            <w:pPr>
              <w:jc w:val="center"/>
              <w:cnfStyle w:val="000000000000" w:firstRow="0" w:lastRow="0" w:firstColumn="0" w:lastColumn="0" w:oddVBand="0" w:evenVBand="0" w:oddHBand="0" w:evenHBand="0" w:firstRowFirstColumn="0" w:firstRowLastColumn="0" w:lastRowFirstColumn="0" w:lastRowLastColumn="0"/>
            </w:pPr>
            <w:r>
              <w:t>538</w:t>
            </w:r>
          </w:p>
        </w:tc>
        <w:tc>
          <w:tcPr>
            <w:tcW w:w="0" w:type="auto"/>
            <w:hideMark/>
          </w:tcPr>
          <w:p w:rsidR="007A2CB0" w:rsidRPr="002F668C" w:rsidRDefault="007A2CB0" w:rsidP="00711199">
            <w:pPr>
              <w:jc w:val="center"/>
              <w:cnfStyle w:val="000000000000" w:firstRow="0" w:lastRow="0" w:firstColumn="0" w:lastColumn="0" w:oddVBand="0" w:evenVBand="0" w:oddHBand="0" w:evenHBand="0" w:firstRowFirstColumn="0" w:firstRowLastColumn="0" w:lastRowFirstColumn="0" w:lastRowLastColumn="0"/>
              <w:rPr>
                <w:highlight w:val="yellow"/>
              </w:rPr>
            </w:pPr>
            <w:r w:rsidRPr="00266246">
              <w:t>465</w:t>
            </w:r>
          </w:p>
        </w:tc>
        <w:tc>
          <w:tcPr>
            <w:tcW w:w="0" w:type="auto"/>
            <w:hideMark/>
          </w:tcPr>
          <w:p w:rsidR="007A2CB0" w:rsidRPr="002F668C" w:rsidRDefault="007A2CB0" w:rsidP="00711199">
            <w:pPr>
              <w:jc w:val="center"/>
              <w:cnfStyle w:val="000000000000" w:firstRow="0" w:lastRow="0" w:firstColumn="0" w:lastColumn="0" w:oddVBand="0" w:evenVBand="0" w:oddHBand="0" w:evenHBand="0" w:firstRowFirstColumn="0" w:firstRowLastColumn="0" w:lastRowFirstColumn="0" w:lastRowLastColumn="0"/>
              <w:rPr>
                <w:highlight w:val="yellow"/>
              </w:rPr>
            </w:pPr>
            <w:r w:rsidRPr="00AC78BA">
              <w:t>518</w:t>
            </w:r>
          </w:p>
        </w:tc>
      </w:tr>
    </w:tbl>
    <w:p w:rsidR="00234121" w:rsidRDefault="00234121" w:rsidP="00234121"/>
    <w:p w:rsidR="00234121" w:rsidRDefault="007A2CB0" w:rsidP="00234121">
      <w:r>
        <w:t>Pri odkritju nezakonite pošiljke odpadkov in pošiljke, katere pošiljanje ni dokončano, kot je bilo predvideno, inšpektorat po določilih uredbe v sodelovanju z ustreznimi pristojnimi organi drugih držav skrbi za obveščanje, komunikacijo in iskanje ustrezne rešitve za okolju varno obdelavo odkrite pošiljke v državi, iz katere je bila odposlana</w:t>
      </w:r>
      <w:r w:rsidR="00623F71">
        <w:t>,</w:t>
      </w:r>
      <w:r>
        <w:t xml:space="preserve"> ali </w:t>
      </w:r>
      <w:r w:rsidR="00623F71">
        <w:t>kamor</w:t>
      </w:r>
      <w:r>
        <w:t xml:space="preserve"> je bila namenjena, oziroma v neki drugi državi v skladu z dogovorom. Po določilih uredbe mora za to poskrbeti prijavitelj, lahko pa tudi prejemnik odpadka, če prijavitelj oziroma prejemnik ne poskrbita za to, pa je to naloga pristojnega organa države, iz katere so bili odpadki odposlani, oziroma države, v katero so bili poslani, lahko pa tudi države tranzita, v kateri je bila pošiljka odkrita. V letu 2019 je inšpektorat obravnaval 35 novih primerov takih pošiljk. </w:t>
      </w:r>
      <w:r>
        <w:br/>
      </w:r>
      <w:r>
        <w:br/>
        <w:t xml:space="preserve">V inšpektoratu je zaposlena oseba, ki po 54. členu uredbe opravlja naloge informatorja. Informator je odgovoren za obveščanje ali svetovanje osebam ali podjetjem, ki iščejo informacije o pošiljanju odpadkov prek meja, sprejema pa tudi vprašanja v zvezi z neko drugo državo članico, ki mu jih zastavi </w:t>
      </w:r>
      <w:r>
        <w:lastRenderedPageBreak/>
        <w:t>informator Evropske komisije</w:t>
      </w:r>
      <w:r w:rsidR="00206054">
        <w:t>,</w:t>
      </w:r>
      <w:r>
        <w:t xml:space="preserve"> in obratno. Evropska komisija periodično sklicuje sestanke informatorjev, na katerih se obravnavajo vprašanja, povezana z izvajanjem uredbe</w:t>
      </w:r>
      <w:r w:rsidR="00206054">
        <w:t>, ki</w:t>
      </w:r>
      <w:r>
        <w:t xml:space="preserve"> jih informatorjem ni uspelo rešiti </w:t>
      </w:r>
      <w:r w:rsidR="00206054">
        <w:t>korespondenčno</w:t>
      </w:r>
      <w:r>
        <w:t>. Informatorji med drugim pripravljajo tudi smernice za enotno izvajanje uredbe in zakonodaje.</w:t>
      </w:r>
    </w:p>
    <w:p w:rsidR="00234121" w:rsidRDefault="007A2CB0" w:rsidP="00711199">
      <w:pPr>
        <w:jc w:val="left"/>
      </w:pPr>
      <w:r>
        <w:br/>
        <w:t xml:space="preserve">V letu 2019 je bil sklican en sestanek, obravnavani so bili zadnji dogodki v okviru drugih mednarodnih konvencij za pošiljanje odpadkov prek meja, več vprašanj v zvezi z izvajanjem uredbe, med drugim tudi z revizijo Uredbe 1013/2006/ES v letu 2020, glede sklepov, sprejetih na COP 14 pogodbenic Baselske konvencije (v </w:t>
      </w:r>
      <w:r w:rsidR="00CD387C">
        <w:t>nadaljnjem besedilu</w:t>
      </w:r>
      <w:r>
        <w:t>: BC), zlasti tistih, ki vpeljujejo nove kode za odpadke iz plastike (A3210 v Prilogi VIII BC, Y48 v Prilogi II BC in B3011 v Prilog</w:t>
      </w:r>
      <w:r w:rsidR="00206054">
        <w:t>i</w:t>
      </w:r>
      <w:r>
        <w:t xml:space="preserve"> IX BC), kot tudi interpretacij teh kod (</w:t>
      </w:r>
      <w:r w:rsidR="00206054">
        <w:t>posebno</w:t>
      </w:r>
      <w:r>
        <w:t xml:space="preserve"> kar se tiče razlage </w:t>
      </w:r>
      <w:r w:rsidR="00206054">
        <w:t xml:space="preserve">izrazov </w:t>
      </w:r>
      <w:r>
        <w:t xml:space="preserve">»onesnaženost odpadkov«, »pripravljen po specifikaciji«), glede zadnjih primerov sodb ECJ, ki se nanašajo na pošiljanje odpadkov prek meja, </w:t>
      </w:r>
      <w:r w:rsidRPr="00A63CEE">
        <w:t>možnost</w:t>
      </w:r>
      <w:r w:rsidR="00206054">
        <w:t>i</w:t>
      </w:r>
      <w:r w:rsidRPr="00A63CEE">
        <w:t xml:space="preserve"> elektronske izmenjave podatkov o prijavah</w:t>
      </w:r>
      <w:r>
        <w:t xml:space="preserve"> in v zvezi s tem tudi podaljša</w:t>
      </w:r>
      <w:r w:rsidR="00206054">
        <w:t>nja</w:t>
      </w:r>
      <w:r>
        <w:t xml:space="preserve"> mandat</w:t>
      </w:r>
      <w:r w:rsidR="00206054">
        <w:t>a</w:t>
      </w:r>
      <w:r>
        <w:t xml:space="preserve"> delovni skupini na EDI kot tudi glede revizije smernic korespondentov št. 1 (uskladitev s sklepi COP 14 BC). </w:t>
      </w:r>
      <w:r>
        <w:br/>
      </w:r>
      <w:r>
        <w:br/>
        <w:t xml:space="preserve">V letu 2019 je inšpektorat v sodelovanju z MOP, Policijo in FURS pripravil redni letni poročili za Evropsko komisijo in Baselsko konvencijo s podatki za referenčno leto 2017. </w:t>
      </w:r>
      <w:r w:rsidRPr="00501BE8">
        <w:t>Prav tako je pripravil podatke za potrebe kazalnikov stanja za čezmejni prevoz odpadkov</w:t>
      </w:r>
      <w:r>
        <w:t xml:space="preserve">. </w:t>
      </w:r>
    </w:p>
    <w:p w:rsidR="007A2CB0" w:rsidRDefault="007A2CB0" w:rsidP="00234121">
      <w:r>
        <w:br/>
        <w:t xml:space="preserve">Javne uslužbenke, zaposlene v oddelku za pošiljanje odpadkov prek meja, so se v letu 2019 udeležile tudi več akcij nadzora čezmejnega pošiljanja odpadkov, ki jih je v sodelovanju s FURS in Policijo organizirala Inšpekcija za okolje in naravo, potekale pa so v okviru projekta </w:t>
      </w:r>
      <w:r w:rsidRPr="00501BE8">
        <w:t>IMPEL SWEAP</w:t>
      </w:r>
      <w:r>
        <w:t xml:space="preserve">. </w:t>
      </w:r>
      <w:r>
        <w:br/>
      </w:r>
      <w:r>
        <w:br/>
        <w:t xml:space="preserve">Inšpektorat je okviru medresorske delovne skupine za izvajanje nadzora nad čezmejnim pošiljanjem odpadkov, v kateri so predstavniki Policije, FURS in inšpektorata, sodeloval pri izvedbi izobraževanja, spremembah postopkovnika, zbiranju in izmenjavi informacij ter izvajanju drugih dejavnosti za preprečevanje nezakonitih dejanj na področju čezmejnega pošiljanja odpadkov. </w:t>
      </w:r>
    </w:p>
    <w:p w:rsidR="007A2CB0" w:rsidRDefault="007A2CB0" w:rsidP="00234121">
      <w:r>
        <w:br/>
        <w:t xml:space="preserve">Inšpektorat vodi tudi evidence o izdanih soglasjih in dejanskih prevozih, opravljenih v okviru teh soglasij. Za ta namen je izdelana posebna aplikacija, ki omogoča podporo pri izdaji soglasij in pripravi podatkov za razna poročila, ki služijo tudi kot </w:t>
      </w:r>
      <w:r w:rsidR="00B2287E">
        <w:t xml:space="preserve">podlaga </w:t>
      </w:r>
      <w:r>
        <w:t>za pripravo odgovorov bodisi na poslanska vprašanja</w:t>
      </w:r>
      <w:r w:rsidR="00B2287E">
        <w:t xml:space="preserve"> bodisi</w:t>
      </w:r>
      <w:r>
        <w:t xml:space="preserve"> poizvedbe novinarjev </w:t>
      </w:r>
      <w:r w:rsidR="00B2287E">
        <w:t xml:space="preserve">in </w:t>
      </w:r>
      <w:r>
        <w:t xml:space="preserve">tudi posameznikov, ki </w:t>
      </w:r>
      <w:r w:rsidR="00B2287E">
        <w:t>za</w:t>
      </w:r>
      <w:r>
        <w:t xml:space="preserve">prosijo za informacije javnega značaja.  </w:t>
      </w:r>
    </w:p>
    <w:p w:rsidR="00CA5EC1" w:rsidRPr="00557877" w:rsidRDefault="00CA5EC1" w:rsidP="00234121">
      <w:pPr>
        <w:pStyle w:val="Naslov1"/>
      </w:pPr>
      <w:bookmarkStart w:id="32" w:name="_Toc45607713"/>
      <w:r w:rsidRPr="00557877">
        <w:lastRenderedPageBreak/>
        <w:t>GRADBENA, GEODETSKA IN STANOVANJSKA INŠPEKCIJA</w:t>
      </w:r>
      <w:bookmarkEnd w:id="28"/>
      <w:bookmarkEnd w:id="29"/>
      <w:bookmarkEnd w:id="32"/>
    </w:p>
    <w:p w:rsidR="00CA5EC1" w:rsidRPr="00557877" w:rsidRDefault="00CA5EC1" w:rsidP="00234121">
      <w:pPr>
        <w:pStyle w:val="Naslov2"/>
        <w:ind w:left="576" w:hanging="576"/>
      </w:pPr>
      <w:bookmarkStart w:id="33" w:name="_Toc410817724"/>
      <w:bookmarkStart w:id="34" w:name="_Toc45607714"/>
      <w:r w:rsidRPr="00557877">
        <w:t>GRADBENA INŠPEKCIJA</w:t>
      </w:r>
      <w:bookmarkEnd w:id="33"/>
      <w:bookmarkEnd w:id="34"/>
    </w:p>
    <w:p w:rsidR="0063321E" w:rsidRPr="00BC7CC1" w:rsidRDefault="0063321E" w:rsidP="00234121">
      <w:r w:rsidRPr="00BC7CC1">
        <w:rPr>
          <w:rFonts w:eastAsia="Calibri"/>
        </w:rPr>
        <w:t>Na IRSOP je bilo 31. decembra 2019 zaposlenih 195 javnih uslužbencev, od tega 136 inšpektorjev, med katerimi je 68 gradbenih inšpektorjev.</w:t>
      </w:r>
      <w:r w:rsidRPr="00BC7CC1">
        <w:t xml:space="preserve"> Številke kažejo, da ni mogoče voditi vseh inšpekcijskih postopkov na področju gradbene inšpekcije hkrati in v zakonsko predpisanih rokih ter da je fizično nemogoče zagotoviti sprotno obravnavo vseh prijav, ki jih inšpektorat prejme na področju gradbene inšpekcije.</w:t>
      </w:r>
    </w:p>
    <w:p w:rsidR="00BC7CC1" w:rsidRPr="00BC7CC1" w:rsidRDefault="00BC7CC1" w:rsidP="00234121"/>
    <w:p w:rsidR="003908BA" w:rsidRDefault="003908BA" w:rsidP="00234121">
      <w:pPr>
        <w:rPr>
          <w:rFonts w:eastAsia="Calibri"/>
        </w:rPr>
      </w:pPr>
      <w:r w:rsidRPr="00BC7CC1">
        <w:rPr>
          <w:rFonts w:eastAsia="Calibri"/>
        </w:rPr>
        <w:t>Skoraj vse v zvezi z življenjem, bivanjem, delom se dogaja v objektih oziroma v prostoru in vpliv</w:t>
      </w:r>
      <w:r w:rsidR="00A67F41">
        <w:rPr>
          <w:rFonts w:eastAsia="Calibri"/>
        </w:rPr>
        <w:t>a</w:t>
      </w:r>
      <w:r w:rsidRPr="00BC7CC1">
        <w:rPr>
          <w:rFonts w:eastAsia="Calibri"/>
        </w:rPr>
        <w:t xml:space="preserve"> na okolje </w:t>
      </w:r>
      <w:r w:rsidR="00A67F41">
        <w:rPr>
          <w:rFonts w:eastAsia="Calibri"/>
        </w:rPr>
        <w:t>in</w:t>
      </w:r>
      <w:r w:rsidRPr="00BC7CC1">
        <w:rPr>
          <w:rFonts w:eastAsia="Calibri"/>
        </w:rPr>
        <w:t xml:space="preserve"> prostor, zato je temu primeren tudi pripad prijav na </w:t>
      </w:r>
      <w:r w:rsidR="00A67F41">
        <w:rPr>
          <w:rFonts w:eastAsia="Calibri"/>
        </w:rPr>
        <w:t>g</w:t>
      </w:r>
      <w:r w:rsidRPr="00BC7CC1">
        <w:rPr>
          <w:rFonts w:eastAsia="Calibri"/>
        </w:rPr>
        <w:t xml:space="preserve">radbeni inšpekciji. Inšpektorji še vedno </w:t>
      </w:r>
      <w:r w:rsidR="00A67F41">
        <w:rPr>
          <w:rFonts w:eastAsia="Calibri"/>
        </w:rPr>
        <w:t>prejemajo</w:t>
      </w:r>
      <w:r w:rsidRPr="00BC7CC1">
        <w:rPr>
          <w:rFonts w:eastAsia="Calibri"/>
        </w:rPr>
        <w:t xml:space="preserve"> velik</w:t>
      </w:r>
      <w:r w:rsidR="00A67F41">
        <w:rPr>
          <w:rFonts w:eastAsia="Calibri"/>
        </w:rPr>
        <w:t>o</w:t>
      </w:r>
      <w:r w:rsidRPr="00BC7CC1">
        <w:rPr>
          <w:rFonts w:eastAsia="Calibri"/>
        </w:rPr>
        <w:t xml:space="preserve"> pobud, s katerimi pobudniki poskušajo civilnopravna vprašanja reševati v inšpekcijskih postopkih in ne pred pristojnim sodiščem</w:t>
      </w:r>
      <w:r w:rsidR="00A67F41">
        <w:rPr>
          <w:rFonts w:eastAsia="Calibri"/>
        </w:rPr>
        <w:t>.</w:t>
      </w:r>
    </w:p>
    <w:p w:rsidR="00BC7CC1" w:rsidRPr="00BC7CC1" w:rsidRDefault="00BC7CC1" w:rsidP="00234121">
      <w:pPr>
        <w:rPr>
          <w:rFonts w:eastAsia="Calibri"/>
        </w:rPr>
      </w:pPr>
    </w:p>
    <w:p w:rsidR="003908BA" w:rsidRDefault="003908BA" w:rsidP="00234121">
      <w:pPr>
        <w:rPr>
          <w:rFonts w:eastAsia="Calibri"/>
        </w:rPr>
      </w:pPr>
      <w:r w:rsidRPr="00BC7CC1">
        <w:rPr>
          <w:rFonts w:eastAsia="Calibri"/>
        </w:rPr>
        <w:t xml:space="preserve">Tu </w:t>
      </w:r>
      <w:r w:rsidR="00C73E06">
        <w:rPr>
          <w:rFonts w:eastAsia="Calibri"/>
        </w:rPr>
        <w:t xml:space="preserve">je treba glede </w:t>
      </w:r>
      <w:r w:rsidRPr="00BC7CC1">
        <w:rPr>
          <w:rFonts w:eastAsia="Calibri"/>
        </w:rPr>
        <w:t>kadrovskega stanja</w:t>
      </w:r>
      <w:r w:rsidR="00C73E06">
        <w:rPr>
          <w:rFonts w:eastAsia="Calibri"/>
        </w:rPr>
        <w:t xml:space="preserve"> spomniti</w:t>
      </w:r>
      <w:r w:rsidRPr="00BC7CC1">
        <w:rPr>
          <w:rFonts w:eastAsia="Calibri"/>
        </w:rPr>
        <w:t xml:space="preserve">, da je </w:t>
      </w:r>
      <w:r w:rsidR="001D4FDC">
        <w:rPr>
          <w:rFonts w:eastAsia="Calibri"/>
        </w:rPr>
        <w:t xml:space="preserve">bilo </w:t>
      </w:r>
      <w:r w:rsidRPr="00BC7CC1">
        <w:rPr>
          <w:rFonts w:eastAsia="Calibri"/>
        </w:rPr>
        <w:t>ob koncu leta 1994 v okviru državne uprave zaposlenih 120 gradbenih in urbanističnih inšpektorjev. S prehodom pristojnosti inšpekcijskega nadzora z občin na državo leta 1995 se je število zaposlenih gradbenih in urbanističnih inšpektorjev zmanjšalo na 75</w:t>
      </w:r>
      <w:r w:rsidR="001D4FDC">
        <w:rPr>
          <w:rFonts w:eastAsia="Calibri"/>
        </w:rPr>
        <w:t xml:space="preserve">, </w:t>
      </w:r>
      <w:r w:rsidR="00AB134F">
        <w:rPr>
          <w:rFonts w:eastAsia="Calibri"/>
        </w:rPr>
        <w:t>po letu 200</w:t>
      </w:r>
      <w:r w:rsidR="00A53AAB">
        <w:rPr>
          <w:rFonts w:eastAsia="Calibri"/>
        </w:rPr>
        <w:t>0</w:t>
      </w:r>
      <w:r w:rsidR="001D4FDC">
        <w:rPr>
          <w:rFonts w:eastAsia="Calibri"/>
        </w:rPr>
        <w:t xml:space="preserve"> pa se je število gradbenih inšpektorjev še zmanjševalo</w:t>
      </w:r>
      <w:r w:rsidRPr="00BC7CC1">
        <w:rPr>
          <w:rFonts w:eastAsia="Calibri"/>
        </w:rPr>
        <w:t xml:space="preserve">. </w:t>
      </w:r>
    </w:p>
    <w:p w:rsidR="00BC7CC1" w:rsidRPr="00BC7CC1" w:rsidRDefault="00BC7CC1" w:rsidP="00234121">
      <w:pPr>
        <w:rPr>
          <w:rFonts w:eastAsia="Calibri"/>
        </w:rPr>
      </w:pPr>
    </w:p>
    <w:p w:rsidR="0063321E" w:rsidRPr="00BC7CC1" w:rsidRDefault="003908BA" w:rsidP="00234121">
      <w:r w:rsidRPr="00BC7CC1">
        <w:rPr>
          <w:rFonts w:eastAsia="Calibri"/>
        </w:rPr>
        <w:t xml:space="preserve">Ob navedenem zmanjševanju števila inšpektorjev v zadnjih </w:t>
      </w:r>
      <w:r w:rsidR="00464361">
        <w:rPr>
          <w:rFonts w:eastAsia="Calibri"/>
        </w:rPr>
        <w:t>dvajsetih</w:t>
      </w:r>
      <w:r w:rsidR="00464361" w:rsidRPr="00BC7CC1">
        <w:rPr>
          <w:rFonts w:eastAsia="Calibri"/>
        </w:rPr>
        <w:t xml:space="preserve"> </w:t>
      </w:r>
      <w:r w:rsidRPr="00BC7CC1">
        <w:rPr>
          <w:rFonts w:eastAsia="Calibri"/>
        </w:rPr>
        <w:t>let</w:t>
      </w:r>
      <w:r w:rsidR="00464361">
        <w:rPr>
          <w:rFonts w:eastAsia="Calibri"/>
        </w:rPr>
        <w:t>ih</w:t>
      </w:r>
      <w:r w:rsidRPr="00BC7CC1">
        <w:rPr>
          <w:rFonts w:eastAsia="Calibri"/>
        </w:rPr>
        <w:t xml:space="preserve"> so gradbeni inšpektorji dobivali nove in nove pristojnosti, zadnje povečanje pristojnosti je bilo določeno z novim Gradbenim zakonom. Glede na </w:t>
      </w:r>
      <w:r w:rsidR="00464361">
        <w:rPr>
          <w:rFonts w:eastAsia="Calibri"/>
        </w:rPr>
        <w:t>sedanje kadrovsko</w:t>
      </w:r>
      <w:r w:rsidRPr="00BC7CC1">
        <w:rPr>
          <w:rFonts w:eastAsia="Calibri"/>
        </w:rPr>
        <w:t xml:space="preserve"> stanj</w:t>
      </w:r>
      <w:r w:rsidR="00464361">
        <w:rPr>
          <w:rFonts w:eastAsia="Calibri"/>
        </w:rPr>
        <w:t>e</w:t>
      </w:r>
      <w:r w:rsidRPr="00BC7CC1">
        <w:rPr>
          <w:rFonts w:eastAsia="Calibri"/>
        </w:rPr>
        <w:t xml:space="preserve"> gradbene inšpekcije lahko z gotovostjo </w:t>
      </w:r>
      <w:r w:rsidR="00464361">
        <w:rPr>
          <w:rFonts w:eastAsia="Calibri"/>
        </w:rPr>
        <w:t>ugotovimo</w:t>
      </w:r>
      <w:r w:rsidRPr="00BC7CC1">
        <w:rPr>
          <w:rFonts w:eastAsia="Calibri"/>
        </w:rPr>
        <w:t xml:space="preserve">, da je </w:t>
      </w:r>
      <w:r w:rsidR="00464361">
        <w:rPr>
          <w:rFonts w:eastAsia="Calibri"/>
        </w:rPr>
        <w:t>treba</w:t>
      </w:r>
      <w:r w:rsidR="00464361" w:rsidRPr="00BC7CC1">
        <w:rPr>
          <w:rFonts w:eastAsia="Calibri"/>
        </w:rPr>
        <w:t xml:space="preserve"> </w:t>
      </w:r>
      <w:r w:rsidRPr="00BC7CC1">
        <w:rPr>
          <w:rFonts w:eastAsia="Calibri"/>
        </w:rPr>
        <w:t xml:space="preserve">gradbeno inšpekcijo številčno okrepiti, saj lahko le </w:t>
      </w:r>
      <w:r w:rsidR="00464361">
        <w:rPr>
          <w:rFonts w:eastAsia="Calibri"/>
        </w:rPr>
        <w:t xml:space="preserve">tako </w:t>
      </w:r>
      <w:r w:rsidRPr="00BC7CC1">
        <w:rPr>
          <w:rFonts w:eastAsia="Calibri"/>
        </w:rPr>
        <w:t xml:space="preserve"> zagotovimo, da se bodo zadeve obravnavale v razumnem roku.</w:t>
      </w:r>
    </w:p>
    <w:p w:rsidR="00CA5EC1" w:rsidRPr="00557877" w:rsidRDefault="00CA5EC1" w:rsidP="00234121">
      <w:pPr>
        <w:pStyle w:val="Naslov3"/>
      </w:pPr>
      <w:bookmarkStart w:id="35" w:name="_Toc345676829"/>
      <w:bookmarkStart w:id="36" w:name="_Toc410817725"/>
      <w:bookmarkStart w:id="37" w:name="_Toc45607715"/>
      <w:r w:rsidRPr="00557877">
        <w:t>PRISTOJNOST IN ZAKONODAJA</w:t>
      </w:r>
      <w:bookmarkEnd w:id="35"/>
      <w:bookmarkEnd w:id="36"/>
      <w:bookmarkEnd w:id="37"/>
    </w:p>
    <w:p w:rsidR="00CA5EC1" w:rsidRPr="00557877" w:rsidRDefault="00CA5EC1" w:rsidP="00234121">
      <w:r w:rsidRPr="00557877">
        <w:t xml:space="preserve">Pristojnosti gradbene inšpekcije so določene v zakonih (Gradbeni zakon, Zakon o urejanju prostora-2, Zakon o arhitekturni in inženirski dejavnosti, Energetski zakon-1, Zakon o rudarstvu-1, Zakon o preprečevanju dela in zaposlovanja na črno-1 ipd.) in podzakonskih aktih. </w:t>
      </w:r>
    </w:p>
    <w:p w:rsidR="00CA5EC1" w:rsidRPr="00557877" w:rsidRDefault="00CA5EC1" w:rsidP="00234121"/>
    <w:p w:rsidR="00CA5EC1" w:rsidRPr="00557877" w:rsidRDefault="00CA5EC1" w:rsidP="00234121">
      <w:r w:rsidRPr="00557877">
        <w:t xml:space="preserve">Leta 2017 je potekala sprememba prostorske in gradbene zakonodaje, ki je bila 24. oktobra 2017 po rednem postopku sprejeta (Gradbeni zakon, Zakon o urejanju prostora-2 ter Zakon o arhitekturni in inženirski dejavnosti). Nova prostorska in gradbena zakonodaja se je začela uporabljati 1. junija 2018. </w:t>
      </w:r>
    </w:p>
    <w:p w:rsidR="00B82FE2" w:rsidRPr="00557877" w:rsidRDefault="00B82FE2" w:rsidP="00234121"/>
    <w:p w:rsidR="00B82FE2" w:rsidRPr="00557877" w:rsidRDefault="00B82FE2" w:rsidP="00234121">
      <w:r w:rsidRPr="00557877">
        <w:t>Na podlagi določil Gradbenega zakona (</w:t>
      </w:r>
      <w:r w:rsidRPr="00557877">
        <w:rPr>
          <w:bCs/>
        </w:rPr>
        <w:t xml:space="preserve">Uradni list RS, št. </w:t>
      </w:r>
      <w:hyperlink r:id="rId41" w:tgtFrame="_blank" w:tooltip="Gradbeni zakon (GZ)" w:history="1">
        <w:r w:rsidRPr="00557877">
          <w:rPr>
            <w:bCs/>
          </w:rPr>
          <w:t>61/17</w:t>
        </w:r>
      </w:hyperlink>
      <w:r w:rsidRPr="00557877">
        <w:rPr>
          <w:bCs/>
        </w:rPr>
        <w:t xml:space="preserve"> in </w:t>
      </w:r>
      <w:hyperlink r:id="rId42" w:tgtFrame="_blank" w:tooltip="Popravek Gradbenega zakona (GZ)" w:history="1">
        <w:r w:rsidRPr="00557877">
          <w:rPr>
            <w:bCs/>
          </w:rPr>
          <w:t>72/17 – popr</w:t>
        </w:r>
      </w:hyperlink>
      <w:r w:rsidRPr="00557877">
        <w:t xml:space="preserve">; v nadaljnjem besedilu: GZ), ki se je začel uporabljati 1. junija 2018, gradbeni inšpektorji nadzirajo gradnjo objektov, med drugim: </w:t>
      </w:r>
    </w:p>
    <w:p w:rsidR="00B82FE2" w:rsidRPr="00557877" w:rsidRDefault="00B82FE2" w:rsidP="00234121">
      <w:pPr>
        <w:numPr>
          <w:ilvl w:val="0"/>
          <w:numId w:val="12"/>
        </w:numPr>
      </w:pPr>
      <w:r w:rsidRPr="00557877">
        <w:t xml:space="preserve">ali imajo investitorji gradbeno dovoljenje za graditev objektov oziroma dela, ki jih opravljajo, ali dela opravljajo v skladu z dovoljenjem in ali so prijavili začetek gradbenih del; </w:t>
      </w:r>
    </w:p>
    <w:p w:rsidR="00B82FE2" w:rsidRPr="00557877" w:rsidRDefault="00B82FE2" w:rsidP="00234121">
      <w:pPr>
        <w:numPr>
          <w:ilvl w:val="0"/>
          <w:numId w:val="12"/>
        </w:numPr>
      </w:pPr>
      <w:r w:rsidRPr="00557877">
        <w:t>ali se gradnja oziroma sprememba namembnosti izvaja v skladu z izdanim gradbenim dovoljenjem;</w:t>
      </w:r>
    </w:p>
    <w:p w:rsidR="00B82FE2" w:rsidRPr="00557877" w:rsidRDefault="00B82FE2" w:rsidP="00234121">
      <w:pPr>
        <w:numPr>
          <w:ilvl w:val="0"/>
          <w:numId w:val="12"/>
        </w:numPr>
      </w:pPr>
      <w:r w:rsidRPr="00557877">
        <w:t>ali se rekonstrukcija objekta izvaja v skladu z izdanim gradbenim dovoljenjem in ali je začetek del prijavljen;</w:t>
      </w:r>
    </w:p>
    <w:p w:rsidR="00B82FE2" w:rsidRPr="00557877" w:rsidRDefault="00B82FE2" w:rsidP="00234121">
      <w:pPr>
        <w:numPr>
          <w:ilvl w:val="0"/>
          <w:numId w:val="12"/>
        </w:numPr>
      </w:pPr>
      <w:r w:rsidRPr="00557877">
        <w:t xml:space="preserve">ali se gradi objekt, za katerega je izdan sklep, s katerim sta se dovolila obnova postopka in zadržanje izvršitve gradbenega dovoljenja; </w:t>
      </w:r>
    </w:p>
    <w:p w:rsidR="00B82FE2" w:rsidRPr="00557877" w:rsidRDefault="00B82FE2" w:rsidP="00234121">
      <w:pPr>
        <w:numPr>
          <w:ilvl w:val="0"/>
          <w:numId w:val="12"/>
        </w:numPr>
      </w:pPr>
      <w:r w:rsidRPr="00557877">
        <w:lastRenderedPageBreak/>
        <w:t xml:space="preserve">ali udeleženci pri graditvi objektov izpolnjujejo zahteve, določene z GZ; </w:t>
      </w:r>
    </w:p>
    <w:p w:rsidR="00B82FE2" w:rsidRPr="00557877" w:rsidRDefault="00B82FE2" w:rsidP="00234121">
      <w:pPr>
        <w:numPr>
          <w:ilvl w:val="0"/>
          <w:numId w:val="12"/>
        </w:numPr>
      </w:pPr>
      <w:r w:rsidRPr="00557877">
        <w:t>ali je investitor vložil popolno prijavi začetka gradnje;</w:t>
      </w:r>
    </w:p>
    <w:p w:rsidR="00B82FE2" w:rsidRPr="00557877" w:rsidRDefault="00B82FE2" w:rsidP="00234121">
      <w:pPr>
        <w:numPr>
          <w:ilvl w:val="0"/>
          <w:numId w:val="12"/>
        </w:numPr>
      </w:pPr>
      <w:r w:rsidRPr="00557877">
        <w:t xml:space="preserve">ali ima objekt uporabno dovoljenje in ali se objekt uporablja v skladu z </w:t>
      </w:r>
      <w:r w:rsidR="00836786">
        <w:t>njim;</w:t>
      </w:r>
      <w:r w:rsidRPr="00557877">
        <w:t xml:space="preserve"> </w:t>
      </w:r>
    </w:p>
    <w:p w:rsidR="00B82FE2" w:rsidRPr="00557877" w:rsidRDefault="00B82FE2" w:rsidP="00234121">
      <w:pPr>
        <w:numPr>
          <w:ilvl w:val="0"/>
          <w:numId w:val="12"/>
        </w:numPr>
      </w:pPr>
      <w:r w:rsidRPr="00557877">
        <w:t xml:space="preserve">ali </w:t>
      </w:r>
      <w:r w:rsidR="00CF3F8D" w:rsidRPr="00557877">
        <w:t xml:space="preserve">zagotovijo, da </w:t>
      </w:r>
      <w:r w:rsidRPr="00557877">
        <w:t xml:space="preserve">objekti ne ogrožajo varnosti in zdravja ljudi ter okolice. </w:t>
      </w:r>
    </w:p>
    <w:p w:rsidR="00CF3F8D" w:rsidRPr="00557877" w:rsidRDefault="00CF3F8D" w:rsidP="00234121"/>
    <w:p w:rsidR="00CF3F8D" w:rsidRPr="00557877" w:rsidRDefault="00CF3F8D" w:rsidP="00234121">
      <w:r w:rsidRPr="00557877">
        <w:t xml:space="preserve">Na podlagi določil Zakona o urejanju prostora (ZUreP-2) gradbeni inšpektorji nadzirajo: </w:t>
      </w:r>
    </w:p>
    <w:p w:rsidR="00CF3F8D" w:rsidRPr="00557877" w:rsidRDefault="00CF3F8D" w:rsidP="00234121">
      <w:pPr>
        <w:numPr>
          <w:ilvl w:val="0"/>
          <w:numId w:val="12"/>
        </w:numPr>
      </w:pPr>
      <w:r w:rsidRPr="00557877">
        <w:t xml:space="preserve">izpolnjevanje predpisanih pogojev za izdelovalce in odgovorne vodje po ZUreP-2 in na njegovi podlagi izdanih predpisih. </w:t>
      </w:r>
    </w:p>
    <w:p w:rsidR="00CF3F8D" w:rsidRPr="00557877" w:rsidRDefault="00CF3F8D" w:rsidP="00234121"/>
    <w:p w:rsidR="00CF3F8D" w:rsidRPr="00557877" w:rsidRDefault="00CF3F8D" w:rsidP="00234121">
      <w:r w:rsidRPr="00557877">
        <w:t xml:space="preserve">Na podlagi določil Zakona o arhitekturni in inženirski dejavnosti (ZAID) gradbeni inšpektorji nadzirajo: </w:t>
      </w:r>
    </w:p>
    <w:p w:rsidR="00CF3F8D" w:rsidRPr="00557877" w:rsidRDefault="00CF3F8D" w:rsidP="00234121">
      <w:pPr>
        <w:numPr>
          <w:ilvl w:val="0"/>
          <w:numId w:val="12"/>
        </w:numPr>
      </w:pPr>
      <w:r w:rsidRPr="00F528DF">
        <w:t>zagotavljanje izpolnjevanja pogojev pooblaščenih arhitektov in inženirjev ter gospodarskih subjektov, ki opravljajo arhitekturno in inženirsko dejavnost</w:t>
      </w:r>
      <w:r w:rsidRPr="00557877">
        <w:t xml:space="preserve">. </w:t>
      </w:r>
    </w:p>
    <w:p w:rsidR="00B82FE2" w:rsidRPr="00557877" w:rsidRDefault="00B82FE2" w:rsidP="00234121"/>
    <w:p w:rsidR="00CA5EC1" w:rsidRPr="00557877" w:rsidRDefault="00B45C17" w:rsidP="00234121">
      <w:r>
        <w:t>P</w:t>
      </w:r>
      <w:r w:rsidR="0032134B" w:rsidRPr="00557877">
        <w:t>ostopki</w:t>
      </w:r>
      <w:r>
        <w:t>, začeti</w:t>
      </w:r>
      <w:r w:rsidR="0032134B" w:rsidRPr="00557877">
        <w:t xml:space="preserve"> pred začetkom uporabe GZ, se skladno določilom p</w:t>
      </w:r>
      <w:r w:rsidR="00CA5EC1" w:rsidRPr="00557877">
        <w:t>rv</w:t>
      </w:r>
      <w:r w:rsidR="0032134B" w:rsidRPr="00557877">
        <w:t>ega</w:t>
      </w:r>
      <w:r w:rsidR="00CA5EC1" w:rsidRPr="00557877">
        <w:t xml:space="preserve"> odstavk</w:t>
      </w:r>
      <w:r w:rsidR="0032134B" w:rsidRPr="00557877">
        <w:t>a</w:t>
      </w:r>
      <w:r w:rsidR="00CA5EC1" w:rsidRPr="00557877">
        <w:t xml:space="preserve"> 106. člena </w:t>
      </w:r>
      <w:r w:rsidR="00CF3F8D" w:rsidRPr="00557877">
        <w:t>GZ</w:t>
      </w:r>
      <w:r w:rsidR="00CA5EC1" w:rsidRPr="00557877">
        <w:t xml:space="preserve"> </w:t>
      </w:r>
      <w:r w:rsidR="0032134B" w:rsidRPr="00557877">
        <w:t xml:space="preserve">končajo po določbah ZGO-1. </w:t>
      </w:r>
    </w:p>
    <w:p w:rsidR="00CA5EC1" w:rsidRPr="00557877" w:rsidRDefault="00CF3F8D" w:rsidP="00234121">
      <w:r w:rsidRPr="00557877">
        <w:t xml:space="preserve">Tako na </w:t>
      </w:r>
      <w:r w:rsidR="00CA5EC1" w:rsidRPr="00557877">
        <w:t xml:space="preserve">podlagi določil ZGO-1 gradbeni inšpektorji nadzirajo gradnjo objektov, med drugim: </w:t>
      </w:r>
    </w:p>
    <w:p w:rsidR="00CA5EC1" w:rsidRPr="00557877" w:rsidRDefault="00CA5EC1" w:rsidP="00234121">
      <w:pPr>
        <w:numPr>
          <w:ilvl w:val="0"/>
          <w:numId w:val="12"/>
        </w:numPr>
      </w:pPr>
      <w:r w:rsidRPr="00557877">
        <w:t xml:space="preserve">ali imajo investitorji gradbeno dovoljenje za graditev objektov oziroma dela, ki jih opravljajo, ali dela opravljajo v skladu z dovoljenjem; </w:t>
      </w:r>
    </w:p>
    <w:p w:rsidR="00CA5EC1" w:rsidRPr="00557877" w:rsidRDefault="00CA5EC1" w:rsidP="00234121">
      <w:pPr>
        <w:numPr>
          <w:ilvl w:val="0"/>
          <w:numId w:val="12"/>
        </w:numPr>
      </w:pPr>
      <w:r w:rsidRPr="00557877">
        <w:t>ali se gradnja oziroma sprememba namembnosti izvaja v skladu z izdanim gradbenim dovoljenjem;</w:t>
      </w:r>
    </w:p>
    <w:p w:rsidR="00CA5EC1" w:rsidRPr="00557877" w:rsidRDefault="00CA5EC1" w:rsidP="00234121">
      <w:pPr>
        <w:numPr>
          <w:ilvl w:val="0"/>
          <w:numId w:val="12"/>
        </w:numPr>
      </w:pPr>
      <w:r w:rsidRPr="00557877">
        <w:t>ali se dela, za katera ni treba pridobiti dovoljenj po določbah ZGO-1, izvajajo v skladu s prostorskimi akti in gradbenimi predpisi;</w:t>
      </w:r>
    </w:p>
    <w:p w:rsidR="00CA5EC1" w:rsidRPr="00557877" w:rsidRDefault="00CA5EC1" w:rsidP="00234121">
      <w:pPr>
        <w:numPr>
          <w:ilvl w:val="0"/>
          <w:numId w:val="12"/>
        </w:numPr>
      </w:pPr>
      <w:r w:rsidRPr="00557877">
        <w:t xml:space="preserve">ali se gradi objekt, za katerega je izdan sklep, s katerim sta se dovolila obnova postopka in zadržanje izvršitve gradbenega dovoljenja; </w:t>
      </w:r>
    </w:p>
    <w:p w:rsidR="00CA5EC1" w:rsidRPr="00557877" w:rsidRDefault="00CA5EC1" w:rsidP="00234121">
      <w:pPr>
        <w:numPr>
          <w:ilvl w:val="0"/>
          <w:numId w:val="12"/>
        </w:numPr>
      </w:pPr>
      <w:r w:rsidRPr="00557877">
        <w:t xml:space="preserve">ali udeleženci pri graditvi objektov izpolnjujejo zahteve, določene z ZGO-1; </w:t>
      </w:r>
    </w:p>
    <w:p w:rsidR="00CA5EC1" w:rsidRPr="00557877" w:rsidRDefault="00CA5EC1" w:rsidP="00234121">
      <w:pPr>
        <w:numPr>
          <w:ilvl w:val="0"/>
          <w:numId w:val="12"/>
        </w:numPr>
      </w:pPr>
      <w:r w:rsidRPr="00557877">
        <w:t xml:space="preserve">ali imajo lastniki za uporabo objektov uporabno dovoljenje in ali objekte uporabljajo v skladu z njim; </w:t>
      </w:r>
    </w:p>
    <w:p w:rsidR="00CA5EC1" w:rsidRPr="00557877" w:rsidRDefault="00CA5EC1" w:rsidP="00234121">
      <w:pPr>
        <w:numPr>
          <w:ilvl w:val="0"/>
          <w:numId w:val="12"/>
        </w:numPr>
      </w:pPr>
      <w:r w:rsidRPr="00557877">
        <w:t xml:space="preserve">ali objekte vzdržujejo tako, da ti ne ogrožajo varnosti in zdravja ljudi ter okolice. </w:t>
      </w:r>
    </w:p>
    <w:p w:rsidR="00CF3F8D" w:rsidRPr="00557877" w:rsidRDefault="00CF3F8D" w:rsidP="00234121"/>
    <w:p w:rsidR="00CA5EC1" w:rsidRPr="00557877" w:rsidRDefault="00CA5EC1" w:rsidP="00234121">
      <w:r w:rsidRPr="00557877">
        <w:t>Na podlagi Zakona o rudarstvu (ZRud-1) gradbeni inšpektorji nadzirajo:</w:t>
      </w:r>
    </w:p>
    <w:p w:rsidR="00CA5EC1" w:rsidRPr="00557877" w:rsidRDefault="00CA5EC1" w:rsidP="00497EDE">
      <w:pPr>
        <w:numPr>
          <w:ilvl w:val="0"/>
          <w:numId w:val="78"/>
        </w:numPr>
      </w:pPr>
      <w:r w:rsidRPr="00557877">
        <w:t xml:space="preserve">ali se rudarska dela na stavbnih zemljiščih izvajajo </w:t>
      </w:r>
      <w:r w:rsidRPr="00557877">
        <w:rPr>
          <w:rStyle w:val="highlight"/>
        </w:rPr>
        <w:t>zakon</w:t>
      </w:r>
      <w:r w:rsidRPr="00557877">
        <w:t xml:space="preserve">ito in </w:t>
      </w:r>
    </w:p>
    <w:p w:rsidR="00CA5EC1" w:rsidRPr="00557877" w:rsidRDefault="00CA5EC1" w:rsidP="00497EDE">
      <w:pPr>
        <w:numPr>
          <w:ilvl w:val="0"/>
          <w:numId w:val="78"/>
        </w:numPr>
      </w:pPr>
      <w:r w:rsidRPr="00557877">
        <w:t xml:space="preserve">ali se izvaja gradnja dodatne rudarske infrastrukture </w:t>
      </w:r>
      <w:r w:rsidR="00CF3F8D" w:rsidRPr="00557877">
        <w:t>zunaj</w:t>
      </w:r>
      <w:r w:rsidRPr="00557877">
        <w:t xml:space="preserve"> rudniških prostorov v skladu s predpisi, ki urejajo graditev objektov.</w:t>
      </w:r>
    </w:p>
    <w:p w:rsidR="00CA5EC1" w:rsidRPr="00557877" w:rsidRDefault="00CA5EC1" w:rsidP="00234121"/>
    <w:p w:rsidR="00CA5EC1" w:rsidRPr="00557877" w:rsidRDefault="00CA5EC1" w:rsidP="00234121">
      <w:pPr>
        <w:rPr>
          <w:bCs/>
          <w:color w:val="000000"/>
        </w:rPr>
      </w:pPr>
      <w:r w:rsidRPr="00557877">
        <w:t>Na podlagi Energetskega zakona (EZ-1) gradbeni inšpektorji izvajajo strokovni nadzor nad energetskimi izkaznicami, izdanimi na podlagi strokovnega nadzora resornega ministrstva, v katerem to podvomi o pravilnosti izdane energetske izkaznice. Gradbena inšpekcija opravlja tudi nadzor v zvezi s p</w:t>
      </w:r>
      <w:r w:rsidRPr="00557877">
        <w:rPr>
          <w:bCs/>
          <w:color w:val="000000"/>
        </w:rPr>
        <w:t xml:space="preserve">obudami glede nadzora nad energetskimi izkaznicami, ki se </w:t>
      </w:r>
      <w:r w:rsidRPr="00557877">
        <w:rPr>
          <w:bCs/>
          <w:color w:val="000000"/>
          <w:u w:val="single"/>
        </w:rPr>
        <w:t>ne nanašajo</w:t>
      </w:r>
      <w:r w:rsidRPr="00557877">
        <w:rPr>
          <w:bCs/>
          <w:color w:val="000000"/>
        </w:rPr>
        <w:t xml:space="preserve"> na strokovni nadzor nad energetskimi izkaznicami v skladu s 461. členom EZ-1</w:t>
      </w:r>
      <w:r w:rsidRPr="00557877">
        <w:t>.</w:t>
      </w:r>
    </w:p>
    <w:p w:rsidR="00CA5EC1" w:rsidRPr="00557877" w:rsidRDefault="00CA5EC1" w:rsidP="00234121"/>
    <w:p w:rsidR="00CA5EC1" w:rsidRPr="00557877" w:rsidRDefault="00CA5EC1" w:rsidP="00234121">
      <w:r w:rsidRPr="00557877">
        <w:t>Gradbeni inšpektorji v okviru svoje pristojnosti izvajajo tudi obveznosti, določene z Uredbo o odlagališčih odpadkov.</w:t>
      </w:r>
    </w:p>
    <w:p w:rsidR="00BC7CC1" w:rsidRDefault="00BC7CC1" w:rsidP="00234121"/>
    <w:p w:rsidR="00205DD8" w:rsidRDefault="00205DD8" w:rsidP="00234121"/>
    <w:p w:rsidR="00AE4818" w:rsidRDefault="00AE4818" w:rsidP="00234121"/>
    <w:p w:rsidR="00AE4818" w:rsidRPr="00557877" w:rsidRDefault="00AE4818" w:rsidP="00234121"/>
    <w:p w:rsidR="00CA5EC1" w:rsidRPr="00557877" w:rsidRDefault="00CA5EC1" w:rsidP="00234121">
      <w:r w:rsidRPr="00711199">
        <w:rPr>
          <w:b/>
        </w:rPr>
        <w:lastRenderedPageBreak/>
        <w:t>Temeljni cilji gradbene inšpekcije</w:t>
      </w:r>
    </w:p>
    <w:p w:rsidR="00CA5EC1" w:rsidRPr="00557877" w:rsidRDefault="00CA5EC1" w:rsidP="00234121"/>
    <w:p w:rsidR="00CA5EC1" w:rsidRPr="00557877" w:rsidRDefault="00CA5EC1" w:rsidP="00234121">
      <w:r w:rsidRPr="00557877">
        <w:t>V letu 201</w:t>
      </w:r>
      <w:r w:rsidR="00CF3F8D" w:rsidRPr="00557877">
        <w:t>9</w:t>
      </w:r>
      <w:r w:rsidRPr="00557877">
        <w:t xml:space="preserve"> so bili temeljni cilji predvsem:</w:t>
      </w:r>
    </w:p>
    <w:p w:rsidR="00CA5EC1" w:rsidRPr="00557877" w:rsidRDefault="00CA5EC1" w:rsidP="00234121">
      <w:pPr>
        <w:numPr>
          <w:ilvl w:val="0"/>
          <w:numId w:val="7"/>
        </w:numPr>
      </w:pPr>
      <w:r w:rsidRPr="00557877">
        <w:t>čim učinkovitejše preprečevanje nedovoljenih gradenj;</w:t>
      </w:r>
    </w:p>
    <w:p w:rsidR="00CA5EC1" w:rsidRPr="00557877" w:rsidRDefault="00CA5EC1" w:rsidP="00234121">
      <w:pPr>
        <w:numPr>
          <w:ilvl w:val="0"/>
          <w:numId w:val="13"/>
        </w:numPr>
      </w:pPr>
      <w:r w:rsidRPr="00557877">
        <w:t>v vseh fazah gradnje objektov nadzorovati izpolnjevanje z zakonom določenih bistvenih zahtev glede lastnosti objektov ter zagotoviti izpolnjevanje predpisanih pogojev in kakovost dela pri opravljanju dejavnosti v zvezi z gradnjo objektov;</w:t>
      </w:r>
    </w:p>
    <w:p w:rsidR="00CA5EC1" w:rsidRPr="00557877" w:rsidRDefault="00CA5EC1" w:rsidP="00234121">
      <w:pPr>
        <w:numPr>
          <w:ilvl w:val="0"/>
          <w:numId w:val="13"/>
        </w:numPr>
      </w:pPr>
      <w:r w:rsidRPr="00557877">
        <w:t>čim učinkovitejše preprečevanje uporabe objektov brez predpisanih dovoljenj;</w:t>
      </w:r>
    </w:p>
    <w:p w:rsidR="00CA5EC1" w:rsidRPr="00557877" w:rsidRDefault="00CA5EC1" w:rsidP="00234121">
      <w:pPr>
        <w:numPr>
          <w:ilvl w:val="0"/>
          <w:numId w:val="13"/>
        </w:numPr>
      </w:pPr>
      <w:r w:rsidRPr="00557877">
        <w:t xml:space="preserve">strokovni nadzor nad izdanimi energetskimi izkaznicami, kadar pristojno ministrstvo podvomi o pravilnosti </w:t>
      </w:r>
      <w:r w:rsidRPr="00557877">
        <w:rPr>
          <w:rStyle w:val="highlight"/>
        </w:rPr>
        <w:t>energetsk</w:t>
      </w:r>
      <w:r w:rsidRPr="00557877">
        <w:t>e izkaznice, in obravnava p</w:t>
      </w:r>
      <w:r w:rsidRPr="00557877">
        <w:rPr>
          <w:bCs/>
          <w:color w:val="000000"/>
        </w:rPr>
        <w:t xml:space="preserve">obud v zvezi z nadzorom nad energetskimi izkaznicami, ki se ne nanašajo na strokovni nadzor nad </w:t>
      </w:r>
      <w:r w:rsidR="00CF3F8D" w:rsidRPr="00557877">
        <w:rPr>
          <w:bCs/>
          <w:color w:val="000000"/>
        </w:rPr>
        <w:t>energetskimi izkaznicami</w:t>
      </w:r>
      <w:r w:rsidRPr="00557877">
        <w:t>;</w:t>
      </w:r>
    </w:p>
    <w:p w:rsidR="00CA5EC1" w:rsidRPr="00557877" w:rsidRDefault="00CA5EC1" w:rsidP="00234121">
      <w:pPr>
        <w:numPr>
          <w:ilvl w:val="0"/>
          <w:numId w:val="13"/>
        </w:numPr>
      </w:pPr>
      <w:r w:rsidRPr="00557877">
        <w:t>preprečevanje ne</w:t>
      </w:r>
      <w:r w:rsidRPr="00557877">
        <w:rPr>
          <w:rStyle w:val="highlight"/>
        </w:rPr>
        <w:t>zakon</w:t>
      </w:r>
      <w:r w:rsidRPr="00557877">
        <w:t>itega izvajanja rudarskih del na stavbnih zemljiščih;</w:t>
      </w:r>
    </w:p>
    <w:p w:rsidR="00CA5EC1" w:rsidRPr="00557877" w:rsidRDefault="00CA5EC1" w:rsidP="00234121">
      <w:pPr>
        <w:numPr>
          <w:ilvl w:val="0"/>
          <w:numId w:val="13"/>
        </w:numPr>
      </w:pPr>
      <w:r w:rsidRPr="00557877">
        <w:t>poročanje o izpolnjevanju gradbenih zahtev v zvezi z zaprtjem odlagališč.</w:t>
      </w:r>
    </w:p>
    <w:p w:rsidR="00CA5EC1" w:rsidRPr="00557877" w:rsidRDefault="00CA5EC1" w:rsidP="00234121"/>
    <w:p w:rsidR="00CA5EC1" w:rsidRPr="00557877" w:rsidRDefault="00CF3F8D" w:rsidP="00234121">
      <w:r w:rsidRPr="00557877">
        <w:t>V letu 2019</w:t>
      </w:r>
      <w:r w:rsidR="00CA5EC1" w:rsidRPr="00557877">
        <w:t xml:space="preserve"> so temeljne cilje dela gradbene inšpekcije opredeljevale štiri temeljne naloge:</w:t>
      </w:r>
    </w:p>
    <w:p w:rsidR="00CF3F8D" w:rsidRPr="00557877" w:rsidRDefault="00CF3F8D" w:rsidP="00F36AFE">
      <w:pPr>
        <w:pStyle w:val="Natevanje"/>
      </w:pPr>
      <w:r w:rsidRPr="00557877">
        <w:t>preprečevanje nedovoljenih gradenj oziroma objektov,</w:t>
      </w:r>
    </w:p>
    <w:p w:rsidR="00CF3F8D" w:rsidRPr="00557877" w:rsidRDefault="00CF3F8D" w:rsidP="00F36AFE">
      <w:pPr>
        <w:pStyle w:val="Natevanje"/>
      </w:pPr>
      <w:r w:rsidRPr="00557877">
        <w:t>nadzorovanje izpolnjevanja z zakonom določenih bistvenih zahtev glede lastnosti objektov v vseh fazah gradnje objektov ter zagotavljanje izpolnjevanja predpisanih pogojev in kakovosti dela pri opravljanju dejavnosti v zvezi z gradnjo objektov,</w:t>
      </w:r>
    </w:p>
    <w:p w:rsidR="00CF3F8D" w:rsidRPr="00557877" w:rsidRDefault="00CF3F8D" w:rsidP="00F36AFE">
      <w:pPr>
        <w:pStyle w:val="Natevanje"/>
      </w:pPr>
      <w:r w:rsidRPr="00557877">
        <w:t>preprečevanje uporabe objektov brez predpisanih dovoljenj,</w:t>
      </w:r>
    </w:p>
    <w:p w:rsidR="00CF3F8D" w:rsidRPr="00557877" w:rsidRDefault="00CF3F8D" w:rsidP="00F36AFE">
      <w:pPr>
        <w:pStyle w:val="Natevanje"/>
      </w:pPr>
      <w:r w:rsidRPr="00557877">
        <w:t>nadzorovanje drugih predpisov v pristojnosti gradbene inšpekcije.</w:t>
      </w:r>
    </w:p>
    <w:p w:rsidR="00CA5EC1" w:rsidRPr="00557877" w:rsidRDefault="00CA5EC1" w:rsidP="00234121">
      <w:r w:rsidRPr="00557877">
        <w:t>Za doseganje teh temeljnih ciljev inšpektorji inšpekcijske in prekrškovne postopke tudi dosledno vodijo.</w:t>
      </w:r>
    </w:p>
    <w:p w:rsidR="00CA5EC1" w:rsidRPr="00557877" w:rsidRDefault="00CA5EC1" w:rsidP="00202C78">
      <w:pPr>
        <w:pStyle w:val="Brezrazmikov"/>
        <w:spacing w:line="300" w:lineRule="exact"/>
        <w:jc w:val="both"/>
        <w:rPr>
          <w:rFonts w:ascii="Arial" w:hAnsi="Arial" w:cs="Arial"/>
          <w:sz w:val="20"/>
          <w:szCs w:val="20"/>
        </w:rPr>
      </w:pPr>
    </w:p>
    <w:p w:rsidR="00CA5EC1" w:rsidRPr="00557877" w:rsidRDefault="00CA5EC1" w:rsidP="00202C78">
      <w:pPr>
        <w:pStyle w:val="Brezrazmikov"/>
        <w:spacing w:line="300" w:lineRule="exact"/>
        <w:jc w:val="both"/>
        <w:rPr>
          <w:rFonts w:ascii="Arial" w:hAnsi="Arial" w:cs="Arial"/>
          <w:sz w:val="20"/>
          <w:szCs w:val="20"/>
        </w:rPr>
      </w:pPr>
      <w:r w:rsidRPr="00557877">
        <w:rPr>
          <w:rFonts w:ascii="Arial" w:hAnsi="Arial" w:cs="Arial"/>
          <w:sz w:val="20"/>
          <w:szCs w:val="20"/>
        </w:rPr>
        <w:t xml:space="preserve">Redni pregledi v zvezi z usklajenimi akcijami inšpektorata so redno obvezno delo vsakega gradbenega inšpektorja. Gradbeni inšpektor mora opraviti vsaj toliko nadzorov, kolikor jih je načrtovanih v letnem načrtu dela za posamezno akcijo. Redni pregledi so všteti v pričakovani obseg dela, ki je določen za gradbeno inšpekcijo. </w:t>
      </w:r>
    </w:p>
    <w:p w:rsidR="00CA5EC1" w:rsidRPr="00557877" w:rsidRDefault="00CA5EC1" w:rsidP="00202C78">
      <w:pPr>
        <w:pStyle w:val="Brezrazmikov"/>
        <w:spacing w:line="300" w:lineRule="exact"/>
        <w:jc w:val="both"/>
        <w:rPr>
          <w:rFonts w:ascii="Arial" w:hAnsi="Arial" w:cs="Arial"/>
          <w:sz w:val="20"/>
          <w:szCs w:val="20"/>
        </w:rPr>
      </w:pPr>
    </w:p>
    <w:p w:rsidR="00CA5EC1" w:rsidRPr="00557877" w:rsidRDefault="00CA5EC1" w:rsidP="00234121">
      <w:r w:rsidRPr="00557877">
        <w:t>Za redne preglede štejejo tisti, ki jih inšpektorji ne izvajajo na podlagi prejete prijave, ampak na svojo pobudo, in inšpekcijski pregledi, opravljeni v okviru načrtovanih akcij. Kontrolni pregledi v zadevah, ki niso začete na podlagi prijave, prav tako spadajo med redne preglede. V zadevah, ki so bile uvedene na lastno pobudo in v okviru načrtovanih akcij, se vsi pregledi štejejo za redne preglede, tudi če je med postopkom prispela prijava.</w:t>
      </w:r>
    </w:p>
    <w:p w:rsidR="00CA5EC1" w:rsidRPr="00557877" w:rsidRDefault="00CA5EC1" w:rsidP="00234121"/>
    <w:p w:rsidR="00CA5EC1" w:rsidRPr="00557877" w:rsidRDefault="00CA5EC1" w:rsidP="00234121">
      <w:r w:rsidRPr="00557877">
        <w:t xml:space="preserve">Lastni in izhodni dokumenti, upoštevani za redne preglede, so: </w:t>
      </w:r>
    </w:p>
    <w:p w:rsidR="00CA5EC1" w:rsidRPr="00557877" w:rsidRDefault="00CA5EC1" w:rsidP="00234121">
      <w:pPr>
        <w:numPr>
          <w:ilvl w:val="0"/>
          <w:numId w:val="11"/>
        </w:numPr>
      </w:pPr>
      <w:r w:rsidRPr="00557877">
        <w:t>zapisnik: redni pregled,</w:t>
      </w:r>
    </w:p>
    <w:p w:rsidR="00CA5EC1" w:rsidRPr="00557877" w:rsidRDefault="00CA5EC1" w:rsidP="00234121">
      <w:pPr>
        <w:numPr>
          <w:ilvl w:val="0"/>
          <w:numId w:val="11"/>
        </w:numPr>
      </w:pPr>
      <w:r w:rsidRPr="00557877">
        <w:t>zapisnik: redni pregled z zaslišanjem,</w:t>
      </w:r>
    </w:p>
    <w:p w:rsidR="00CA5EC1" w:rsidRPr="00557877" w:rsidRDefault="00CA5EC1" w:rsidP="00234121">
      <w:pPr>
        <w:numPr>
          <w:ilvl w:val="0"/>
          <w:numId w:val="11"/>
        </w:numPr>
      </w:pPr>
      <w:r w:rsidRPr="00557877">
        <w:t>zapisnik: redni kontrolni pregled.</w:t>
      </w:r>
    </w:p>
    <w:p w:rsidR="00CA5EC1" w:rsidRPr="00557877" w:rsidRDefault="00CA5EC1" w:rsidP="00234121"/>
    <w:p w:rsidR="00CA5EC1" w:rsidRPr="00557877" w:rsidRDefault="00CA5EC1" w:rsidP="00234121">
      <w:r w:rsidRPr="00557877">
        <w:t xml:space="preserve">Med izredne preglede spadajo tisti, ki se izvajajo na podlagi prijave ali pobude. Kontrolni pregledi v zadevah, ki so začete na podlagi prijave, spadajo med izredne preglede. Lastni in izhodni dokumenti, upoštevani za izredne preglede, so: </w:t>
      </w:r>
    </w:p>
    <w:p w:rsidR="00CA5EC1" w:rsidRPr="00557877" w:rsidRDefault="00CA5EC1" w:rsidP="00234121">
      <w:pPr>
        <w:numPr>
          <w:ilvl w:val="0"/>
          <w:numId w:val="11"/>
        </w:numPr>
      </w:pPr>
      <w:r w:rsidRPr="00557877">
        <w:t>zapisnik: izredni pregled,</w:t>
      </w:r>
    </w:p>
    <w:p w:rsidR="00CA5EC1" w:rsidRPr="00557877" w:rsidRDefault="00CA5EC1" w:rsidP="00234121">
      <w:pPr>
        <w:numPr>
          <w:ilvl w:val="0"/>
          <w:numId w:val="11"/>
        </w:numPr>
      </w:pPr>
      <w:r w:rsidRPr="00557877">
        <w:t>zapisnik: izredni pregled z zaslišanjem,</w:t>
      </w:r>
    </w:p>
    <w:p w:rsidR="00CA5EC1" w:rsidRPr="00557877" w:rsidRDefault="00CA5EC1" w:rsidP="00234121">
      <w:pPr>
        <w:numPr>
          <w:ilvl w:val="0"/>
          <w:numId w:val="11"/>
        </w:numPr>
      </w:pPr>
      <w:r w:rsidRPr="00557877">
        <w:t>zapisnik: izredni kontrolni pregled.</w:t>
      </w:r>
    </w:p>
    <w:p w:rsidR="00CA5EC1" w:rsidRPr="00557877" w:rsidRDefault="00CA5EC1" w:rsidP="00234121">
      <w:pPr>
        <w:pStyle w:val="Naslov3"/>
      </w:pPr>
      <w:bookmarkStart w:id="38" w:name="_Toc345676830"/>
      <w:bookmarkStart w:id="39" w:name="_Toc410817726"/>
      <w:bookmarkStart w:id="40" w:name="_Toc45607716"/>
      <w:r w:rsidRPr="00557877">
        <w:lastRenderedPageBreak/>
        <w:t>INŠPEKCIJSKI NADZOR</w:t>
      </w:r>
      <w:bookmarkEnd w:id="38"/>
      <w:bookmarkEnd w:id="39"/>
      <w:bookmarkEnd w:id="40"/>
    </w:p>
    <w:p w:rsidR="00CA5EC1" w:rsidRPr="00557877" w:rsidRDefault="00CA5EC1" w:rsidP="00234121"/>
    <w:p w:rsidR="00CA5EC1" w:rsidRPr="00557877" w:rsidRDefault="00CA5EC1" w:rsidP="00234121">
      <w:r w:rsidRPr="00557877">
        <w:t>Temeljna naloga gradbene inšpekcije je nadzor nad gradnjo objektov, predvsem preprečevanje nedovoljenih gradenj oziroma objektov, nadziranje izpolnjevanja zakonsko določenih bistvenih zahtev glede lastnosti objektov v vseh fazah gradnje objektov ter zagotavljanje izpolnjevanja predpisanih pogojev in kakovosti dela pri opravljanju dejavnosti v zvezi z gradnjo objektov ter preprečevanje uporabe objektov brez predpisanih dovoljenj.</w:t>
      </w:r>
    </w:p>
    <w:p w:rsidR="00CA5EC1" w:rsidRPr="00557877" w:rsidRDefault="00CA5EC1" w:rsidP="00234121">
      <w:bookmarkStart w:id="41" w:name="_Hlk39134986"/>
    </w:p>
    <w:p w:rsidR="00CA5EC1" w:rsidRPr="00557877" w:rsidRDefault="00CA5EC1" w:rsidP="00234121">
      <w:r w:rsidRPr="00557877">
        <w:t>Gradbeni inšpektorji so leta 201</w:t>
      </w:r>
      <w:r w:rsidR="00F044E7" w:rsidRPr="00557877">
        <w:t>9</w:t>
      </w:r>
      <w:r w:rsidRPr="00557877">
        <w:t xml:space="preserve"> prejeli 3.</w:t>
      </w:r>
      <w:r w:rsidR="00EF6589" w:rsidRPr="00557877">
        <w:t>409</w:t>
      </w:r>
      <w:r w:rsidRPr="00557877">
        <w:t xml:space="preserve"> prijav, ki so knjižene v </w:t>
      </w:r>
      <w:r w:rsidR="0034372D" w:rsidRPr="00557877">
        <w:t>3.028</w:t>
      </w:r>
      <w:r w:rsidRPr="00557877">
        <w:t xml:space="preserve"> prijavnih zadevah. Po uradni dolžnosti je bilo v letu 201</w:t>
      </w:r>
      <w:r w:rsidR="0034372D" w:rsidRPr="00557877">
        <w:t>9</w:t>
      </w:r>
      <w:r w:rsidRPr="00557877">
        <w:t xml:space="preserve"> uvedenih </w:t>
      </w:r>
      <w:r w:rsidR="0034372D" w:rsidRPr="00557877">
        <w:t xml:space="preserve">3.959 </w:t>
      </w:r>
      <w:r w:rsidRPr="00557877">
        <w:t xml:space="preserve">postopkov, od tega je bilo </w:t>
      </w:r>
      <w:r w:rsidR="0034372D" w:rsidRPr="00557877">
        <w:t>2.963</w:t>
      </w:r>
      <w:r w:rsidRPr="00557877">
        <w:t xml:space="preserve"> inšpekcijskih in </w:t>
      </w:r>
      <w:r w:rsidR="0034372D" w:rsidRPr="00557877">
        <w:t>482</w:t>
      </w:r>
      <w:r w:rsidRPr="00557877">
        <w:t xml:space="preserve"> prekrškovnih postopkov, </w:t>
      </w:r>
      <w:r w:rsidR="0034372D" w:rsidRPr="00557877">
        <w:t>514</w:t>
      </w:r>
      <w:r w:rsidRPr="00557877">
        <w:t xml:space="preserve"> drugih splošnih postopkov pa se je nanašalo na delovanje gradbene inšpekcije. </w:t>
      </w:r>
    </w:p>
    <w:p w:rsidR="00CA5EC1" w:rsidRPr="00557877" w:rsidRDefault="00CA5EC1" w:rsidP="00234121"/>
    <w:p w:rsidR="00234121" w:rsidRDefault="00234121" w:rsidP="00234121">
      <w:pPr>
        <w:pStyle w:val="Napis"/>
        <w:keepNext/>
      </w:pPr>
      <w:bookmarkStart w:id="42" w:name="_Toc45607571"/>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4</w:t>
      </w:r>
      <w:r w:rsidR="00156139">
        <w:rPr>
          <w:noProof/>
        </w:rPr>
        <w:fldChar w:fldCharType="end"/>
      </w:r>
      <w:r>
        <w:t xml:space="preserve">: </w:t>
      </w:r>
      <w:r w:rsidRPr="001D51DE">
        <w:t>Število prejetih prijav in inšpekcijskih postopkov</w:t>
      </w:r>
      <w:bookmarkEnd w:id="42"/>
    </w:p>
    <w:tbl>
      <w:tblPr>
        <w:tblW w:w="8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55"/>
        <w:gridCol w:w="2945"/>
      </w:tblGrid>
      <w:tr w:rsidR="00CA5EC1" w:rsidRPr="00557877" w:rsidTr="00D74772">
        <w:trPr>
          <w:trHeight w:val="397"/>
          <w:jc w:val="center"/>
        </w:trPr>
        <w:tc>
          <w:tcPr>
            <w:tcW w:w="5255" w:type="dxa"/>
            <w:shd w:val="clear" w:color="auto" w:fill="B8CCE4"/>
            <w:noWrap/>
            <w:vAlign w:val="center"/>
          </w:tcPr>
          <w:p w:rsidR="00CA5EC1" w:rsidRPr="00557877" w:rsidRDefault="00CA5EC1" w:rsidP="00234121">
            <w:r w:rsidRPr="00557877">
              <w:t>201</w:t>
            </w:r>
            <w:r w:rsidR="0034372D" w:rsidRPr="00557877">
              <w:t>9</w:t>
            </w:r>
          </w:p>
        </w:tc>
        <w:tc>
          <w:tcPr>
            <w:tcW w:w="2945" w:type="dxa"/>
            <w:shd w:val="clear" w:color="auto" w:fill="B8CCE4"/>
            <w:noWrap/>
            <w:vAlign w:val="center"/>
          </w:tcPr>
          <w:p w:rsidR="00CA5EC1" w:rsidRPr="00557877" w:rsidRDefault="00CA5EC1" w:rsidP="00234121">
            <w:r w:rsidRPr="00557877">
              <w:t xml:space="preserve">Inšpekcijski nadzor na gradbenem področju </w:t>
            </w:r>
          </w:p>
        </w:tc>
      </w:tr>
      <w:tr w:rsidR="00CA5EC1" w:rsidRPr="00557877" w:rsidTr="00D74772">
        <w:trPr>
          <w:trHeight w:val="397"/>
          <w:jc w:val="center"/>
        </w:trPr>
        <w:tc>
          <w:tcPr>
            <w:tcW w:w="5255" w:type="dxa"/>
            <w:shd w:val="clear" w:color="auto" w:fill="auto"/>
            <w:noWrap/>
            <w:vAlign w:val="center"/>
          </w:tcPr>
          <w:p w:rsidR="00CA5EC1" w:rsidRPr="00557877" w:rsidRDefault="00CA5EC1" w:rsidP="00234121">
            <w:r w:rsidRPr="00557877">
              <w:t xml:space="preserve">Število prejetih prijav </w:t>
            </w:r>
          </w:p>
        </w:tc>
        <w:tc>
          <w:tcPr>
            <w:tcW w:w="2945" w:type="dxa"/>
            <w:shd w:val="clear" w:color="auto" w:fill="auto"/>
            <w:noWrap/>
            <w:vAlign w:val="center"/>
          </w:tcPr>
          <w:p w:rsidR="00CA5EC1" w:rsidRPr="00557877" w:rsidRDefault="0034372D" w:rsidP="00234121">
            <w:pPr>
              <w:rPr>
                <w:b/>
              </w:rPr>
            </w:pPr>
            <w:r w:rsidRPr="00557877">
              <w:t>3.409</w:t>
            </w:r>
          </w:p>
        </w:tc>
      </w:tr>
      <w:tr w:rsidR="00CA5EC1" w:rsidRPr="00557877" w:rsidTr="00D74772">
        <w:trPr>
          <w:trHeight w:val="397"/>
          <w:jc w:val="center"/>
        </w:trPr>
        <w:tc>
          <w:tcPr>
            <w:tcW w:w="5255" w:type="dxa"/>
            <w:shd w:val="clear" w:color="auto" w:fill="auto"/>
            <w:noWrap/>
            <w:vAlign w:val="center"/>
          </w:tcPr>
          <w:p w:rsidR="00CA5EC1" w:rsidRPr="00557877" w:rsidRDefault="00CA5EC1" w:rsidP="00234121">
            <w:r w:rsidRPr="00557877">
              <w:t>Število inšpekcijskih postopkov (upravna gradbena)</w:t>
            </w:r>
          </w:p>
        </w:tc>
        <w:tc>
          <w:tcPr>
            <w:tcW w:w="2945" w:type="dxa"/>
            <w:shd w:val="clear" w:color="auto" w:fill="auto"/>
            <w:noWrap/>
            <w:vAlign w:val="center"/>
          </w:tcPr>
          <w:p w:rsidR="00CA5EC1" w:rsidRPr="00557877" w:rsidRDefault="0034372D" w:rsidP="00234121">
            <w:pPr>
              <w:rPr>
                <w:b/>
              </w:rPr>
            </w:pPr>
            <w:r w:rsidRPr="00557877">
              <w:t>2.963</w:t>
            </w:r>
          </w:p>
        </w:tc>
      </w:tr>
    </w:tbl>
    <w:p w:rsidR="00CA5EC1" w:rsidRPr="00557877" w:rsidRDefault="00CA5EC1" w:rsidP="00234121"/>
    <w:p w:rsidR="00634A58" w:rsidRPr="005872DD" w:rsidRDefault="00634A58" w:rsidP="00234121">
      <w:pPr>
        <w:rPr>
          <w:rFonts w:eastAsia="Calibri"/>
          <w:lang w:eastAsia="en-US"/>
        </w:rPr>
      </w:pPr>
      <w:r w:rsidRPr="005872DD">
        <w:rPr>
          <w:rFonts w:eastAsia="Calibri"/>
          <w:lang w:eastAsia="en-US"/>
        </w:rPr>
        <w:t xml:space="preserve">Iz analize prijav izhaja, da je bilo v informacijskem sistemu 31. </w:t>
      </w:r>
      <w:r w:rsidRPr="005872DD">
        <w:t xml:space="preserve">decembra </w:t>
      </w:r>
      <w:r w:rsidRPr="005872DD">
        <w:rPr>
          <w:rFonts w:eastAsia="Calibri"/>
          <w:lang w:eastAsia="en-US"/>
        </w:rPr>
        <w:t xml:space="preserve">2019 na gradbeni inšpekciji evidentiranih </w:t>
      </w:r>
      <w:r w:rsidRPr="005872DD">
        <w:t>8.469</w:t>
      </w:r>
      <w:r w:rsidRPr="005872DD">
        <w:rPr>
          <w:rFonts w:eastAsia="Calibri"/>
          <w:lang w:eastAsia="en-US"/>
        </w:rPr>
        <w:t xml:space="preserve"> neobdelanih in </w:t>
      </w:r>
      <w:r w:rsidRPr="005872DD">
        <w:t>12.234</w:t>
      </w:r>
      <w:r w:rsidRPr="005872DD">
        <w:rPr>
          <w:rFonts w:eastAsia="Calibri"/>
          <w:lang w:eastAsia="en-US"/>
        </w:rPr>
        <w:t xml:space="preserve"> obdelanih prijav (skupaj 20.703</w:t>
      </w:r>
      <w:r w:rsidRPr="005872DD">
        <w:rPr>
          <w:rStyle w:val="Sprotnaopomba-sklic"/>
        </w:rPr>
        <w:footnoteReference w:id="1"/>
      </w:r>
      <w:r w:rsidRPr="005872DD">
        <w:t>)</w:t>
      </w:r>
      <w:r w:rsidRPr="005872DD">
        <w:rPr>
          <w:rFonts w:eastAsia="Calibri"/>
          <w:lang w:eastAsia="en-US"/>
        </w:rPr>
        <w:t xml:space="preserve">. </w:t>
      </w:r>
      <w:r w:rsidR="00A53AAB">
        <w:rPr>
          <w:rFonts w:eastAsia="Calibri"/>
          <w:lang w:eastAsia="en-US"/>
        </w:rPr>
        <w:t xml:space="preserve">Od 8.469 neobdelanih prijav jih je 5.818 še nerešenih. </w:t>
      </w:r>
      <w:r w:rsidRPr="005872DD">
        <w:rPr>
          <w:rFonts w:eastAsia="Calibri"/>
          <w:lang w:eastAsia="en-US"/>
        </w:rPr>
        <w:t xml:space="preserve">Pri tem je treba pojasniti, da je do določenih odstopanj v primerjavi z letom 2018 prišlo zaradi urejanja prijavnih zadev v povezavi z razvrščanjem prijav prek informacijskega sistema. </w:t>
      </w:r>
    </w:p>
    <w:p w:rsidR="00634A58" w:rsidRPr="005872DD" w:rsidRDefault="00634A58" w:rsidP="00234121"/>
    <w:p w:rsidR="00CA5EC1" w:rsidRPr="005872DD" w:rsidRDefault="00CA5EC1" w:rsidP="00234121">
      <w:r w:rsidRPr="005872DD">
        <w:t>Leta 201</w:t>
      </w:r>
      <w:r w:rsidR="0034372D" w:rsidRPr="005872DD">
        <w:t>9</w:t>
      </w:r>
      <w:r w:rsidRPr="005872DD">
        <w:t xml:space="preserve"> je bilo rešenih </w:t>
      </w:r>
      <w:r w:rsidR="0034372D" w:rsidRPr="005872DD">
        <w:t>2.792</w:t>
      </w:r>
      <w:r w:rsidRPr="005872DD">
        <w:t xml:space="preserve"> inšpekcijskih zadev (upravna gradbena), </w:t>
      </w:r>
      <w:r w:rsidR="0034372D" w:rsidRPr="005872DD">
        <w:t>254</w:t>
      </w:r>
      <w:r w:rsidRPr="005872DD">
        <w:t xml:space="preserve"> prekrškovnih zadev, </w:t>
      </w:r>
      <w:r w:rsidR="0034372D" w:rsidRPr="005872DD">
        <w:t>1.608</w:t>
      </w:r>
      <w:r w:rsidRPr="005872DD">
        <w:t xml:space="preserve"> prijavnih zadev in </w:t>
      </w:r>
      <w:r w:rsidR="0034372D" w:rsidRPr="005872DD">
        <w:t>338</w:t>
      </w:r>
      <w:r w:rsidRPr="005872DD">
        <w:t xml:space="preserve"> drugih splošnih zadev. </w:t>
      </w:r>
    </w:p>
    <w:p w:rsidR="00CA5EC1" w:rsidRPr="005872DD" w:rsidRDefault="00CA5EC1" w:rsidP="00234121"/>
    <w:p w:rsidR="00CA5EC1" w:rsidRPr="005872DD" w:rsidRDefault="00CA5EC1" w:rsidP="00234121">
      <w:r w:rsidRPr="005872DD">
        <w:t>Gradbena inšpekcija je tako imela 31. decembra 201</w:t>
      </w:r>
      <w:r w:rsidR="0034372D" w:rsidRPr="005872DD">
        <w:t>9</w:t>
      </w:r>
      <w:r w:rsidRPr="005872DD">
        <w:t xml:space="preserve"> odprtih </w:t>
      </w:r>
      <w:r w:rsidR="0034372D" w:rsidRPr="005872DD">
        <w:t>10.465</w:t>
      </w:r>
      <w:r w:rsidRPr="005872DD">
        <w:t xml:space="preserve"> zadev, od katerih je </w:t>
      </w:r>
      <w:r w:rsidR="0034372D" w:rsidRPr="005872DD">
        <w:t>8.894</w:t>
      </w:r>
      <w:r w:rsidRPr="005872DD">
        <w:t xml:space="preserve"> upravnih gradbenih, </w:t>
      </w:r>
      <w:r w:rsidR="0034372D" w:rsidRPr="005872DD">
        <w:t>233</w:t>
      </w:r>
      <w:r w:rsidRPr="005872DD">
        <w:t xml:space="preserve"> prekrškovnih in </w:t>
      </w:r>
      <w:r w:rsidR="0034372D" w:rsidRPr="005872DD">
        <w:t>1.338</w:t>
      </w:r>
      <w:r w:rsidRPr="005872DD">
        <w:t xml:space="preserve"> drugih splošnih zadev. </w:t>
      </w:r>
      <w:r w:rsidRPr="005872DD">
        <w:rPr>
          <w:rFonts w:eastAsia="Calibri"/>
          <w:lang w:eastAsia="en-US"/>
        </w:rPr>
        <w:t>Na dan 31. decembra 201</w:t>
      </w:r>
      <w:r w:rsidR="0034372D" w:rsidRPr="005872DD">
        <w:rPr>
          <w:rFonts w:eastAsia="Calibri"/>
          <w:lang w:eastAsia="en-US"/>
        </w:rPr>
        <w:t>9</w:t>
      </w:r>
      <w:r w:rsidRPr="005872DD">
        <w:rPr>
          <w:rFonts w:eastAsia="Calibri"/>
          <w:lang w:eastAsia="en-US"/>
        </w:rPr>
        <w:t xml:space="preserve"> je tako skupno odprtih </w:t>
      </w:r>
      <w:r w:rsidR="0034372D" w:rsidRPr="005872DD">
        <w:rPr>
          <w:rFonts w:eastAsia="Calibri"/>
          <w:lang w:eastAsia="en-US"/>
        </w:rPr>
        <w:t>9.992</w:t>
      </w:r>
      <w:r w:rsidRPr="005872DD">
        <w:rPr>
          <w:rFonts w:eastAsia="Calibri"/>
          <w:lang w:eastAsia="en-US"/>
        </w:rPr>
        <w:t xml:space="preserve"> prijavnih zadev.</w:t>
      </w:r>
    </w:p>
    <w:p w:rsidR="00CA5EC1" w:rsidRPr="005872DD" w:rsidRDefault="00CA5EC1" w:rsidP="00234121"/>
    <w:p w:rsidR="0005484A" w:rsidRPr="005872DD" w:rsidRDefault="0005484A" w:rsidP="00234121">
      <w:r w:rsidRPr="005872DD">
        <w:t xml:space="preserve">Gradbena inšpekcija je imela 31. decembra 2019 v reševanju 8.894 upravnih inšpekcijskih zadev. V 3.516 zadevah je bila izdana inšpekcijska odločba po 152. členu ZGO-1 ali 82. členu GZ (inšpekcijski ukrepi pri nelegalni gradnji oziroma nelegalnem objektu – odstranitev objekta/vzpostavitev v prejšnje stanje). Med temi zadevami je 2.375 zadev z uvedenim izvršilnim postopkom, saj je bil že izdan sklep o dovolitvi izvršbe po drugi osebi. Od tega je v 2.194 zadevah izdan sklep o dovolitvi izvršbe izvršljiv in pravnomočen. To pomeni, da v teh primerih zavezanci nimajo več na voljo rednih pravnih sredstev. Inšpekcijski zavezanci kljub uvedenemu izvršilnemu postopku niso izvršili določb iz inšpekcijskih odločb, zato morajo gradbeni inšpektorji glede na predvideni način izvršbe (izvršba po drugi osebi, </w:t>
      </w:r>
      <w:r w:rsidRPr="005872DD">
        <w:lastRenderedPageBreak/>
        <w:t>izvršba s prisilo) izvršiti tudi to. Gradbeni inšpektorji imajo evidentiranih tudi 3.729 upravnih zadev, v katerih teče ugotovitveni postopek oziroma v t</w:t>
      </w:r>
      <w:r w:rsidR="00B70853">
        <w:t>eh zadevah še ni bilo odločeno.</w:t>
      </w:r>
    </w:p>
    <w:p w:rsidR="00CA5EC1" w:rsidRPr="00557877" w:rsidRDefault="00CA5EC1" w:rsidP="00234121">
      <w:r w:rsidRPr="00557877">
        <w:t>Leta 201</w:t>
      </w:r>
      <w:r w:rsidR="0034372D" w:rsidRPr="00557877">
        <w:t>9</w:t>
      </w:r>
      <w:r w:rsidRPr="00557877">
        <w:t xml:space="preserve"> so gradbeni inšpektorji v zvezi s postopki poslali </w:t>
      </w:r>
      <w:r w:rsidR="0034372D" w:rsidRPr="00557877">
        <w:t>8.231</w:t>
      </w:r>
      <w:r w:rsidRPr="00557877">
        <w:t xml:space="preserve"> dopisov, odgovorov, obvestil in pojasnil strankam, prijaviteljem in drugim. </w:t>
      </w:r>
    </w:p>
    <w:p w:rsidR="00CA5EC1" w:rsidRPr="00557877" w:rsidRDefault="00CA5EC1" w:rsidP="00234121"/>
    <w:p w:rsidR="00CA5EC1" w:rsidRPr="00557877" w:rsidRDefault="008033E9" w:rsidP="00234121">
      <w:r>
        <w:t>Gradbeni</w:t>
      </w:r>
      <w:r w:rsidR="00CA5EC1" w:rsidRPr="00557877">
        <w:t xml:space="preserve"> inšpektorji</w:t>
      </w:r>
      <w:r>
        <w:t xml:space="preserve"> so</w:t>
      </w:r>
      <w:r w:rsidR="00CA5EC1" w:rsidRPr="00557877">
        <w:t xml:space="preserve"> v upravnih gradbenih zadevah, prekrškovnih zadevah in akcijah opravili </w:t>
      </w:r>
      <w:r w:rsidR="0034372D" w:rsidRPr="00557877">
        <w:t>1.849</w:t>
      </w:r>
      <w:r w:rsidR="00CA5EC1" w:rsidRPr="00557877">
        <w:t xml:space="preserve"> rednih pregledov, </w:t>
      </w:r>
      <w:r w:rsidR="0034372D" w:rsidRPr="00557877">
        <w:t>1.943</w:t>
      </w:r>
      <w:r w:rsidR="00CA5EC1" w:rsidRPr="00557877">
        <w:t xml:space="preserve"> izrednih pregledov in </w:t>
      </w:r>
      <w:r w:rsidR="0034372D" w:rsidRPr="00557877">
        <w:t>3.412</w:t>
      </w:r>
      <w:r w:rsidR="00CA5EC1" w:rsidRPr="00557877">
        <w:t xml:space="preserve"> kontrolnih pregledov (rednih in izrednih). </w:t>
      </w:r>
    </w:p>
    <w:p w:rsidR="00CA5EC1" w:rsidRPr="00557877" w:rsidRDefault="00CA5EC1" w:rsidP="00234121"/>
    <w:p w:rsidR="00CA5EC1" w:rsidRPr="00557877" w:rsidRDefault="00CA5EC1" w:rsidP="00234121">
      <w:r w:rsidRPr="00557877">
        <w:t xml:space="preserve">V okviru vseh zadev so opravili tudi </w:t>
      </w:r>
      <w:r w:rsidR="0034372D" w:rsidRPr="00557877">
        <w:t>1.475</w:t>
      </w:r>
      <w:r w:rsidRPr="00557877">
        <w:t xml:space="preserve"> zaslišanj, sestavili </w:t>
      </w:r>
      <w:r w:rsidR="0034372D" w:rsidRPr="00557877">
        <w:t>2.986</w:t>
      </w:r>
      <w:r w:rsidRPr="00557877">
        <w:t xml:space="preserve"> drugih zapisnikov in izdali </w:t>
      </w:r>
      <w:r w:rsidR="0034372D" w:rsidRPr="00557877">
        <w:t>1.177</w:t>
      </w:r>
      <w:r w:rsidRPr="00557877">
        <w:t xml:space="preserve"> upravnih inšpekcijskih odločb. </w:t>
      </w:r>
    </w:p>
    <w:p w:rsidR="00FB2200" w:rsidRPr="00557877" w:rsidRDefault="00FB2200" w:rsidP="00234121"/>
    <w:p w:rsidR="00CA5EC1" w:rsidRPr="00557877" w:rsidRDefault="00CA5EC1" w:rsidP="00234121">
      <w:pPr>
        <w:rPr>
          <w:color w:val="000000"/>
        </w:rPr>
      </w:pPr>
      <w:r w:rsidRPr="00557877">
        <w:t>Zoper izrečene inšpekcijske ukrepe lahko stranke v postopku vložijo pravna sredstva. V letu 201</w:t>
      </w:r>
      <w:r w:rsidR="0034372D" w:rsidRPr="00557877">
        <w:t>9</w:t>
      </w:r>
      <w:r w:rsidRPr="00557877">
        <w:t xml:space="preserve"> je gradbena inšpekcija prejela </w:t>
      </w:r>
      <w:r w:rsidR="0034372D" w:rsidRPr="00557877">
        <w:t>616</w:t>
      </w:r>
      <w:r w:rsidRPr="00557877">
        <w:t xml:space="preserve"> pritožb zoper izdane akte v inšpekcijskem postopku in </w:t>
      </w:r>
      <w:r w:rsidR="0034372D" w:rsidRPr="00557877">
        <w:rPr>
          <w:color w:val="000000"/>
        </w:rPr>
        <w:t>294</w:t>
      </w:r>
      <w:r w:rsidRPr="00557877">
        <w:t xml:space="preserve"> odločitev drugostopenjskega organa, povezanih z vloženimi pravnimi sredstvi. </w:t>
      </w:r>
      <w:r w:rsidR="003856CF" w:rsidRPr="003856CF">
        <w:rPr>
          <w:iCs/>
        </w:rPr>
        <w:t>Odločitve drugostopenjskega organa v zvezi z vloženimi pravnimi sredstvi</w:t>
      </w:r>
      <w:r w:rsidR="003856CF">
        <w:rPr>
          <w:color w:val="000000"/>
        </w:rPr>
        <w:t xml:space="preserve"> so razvidne iz </w:t>
      </w:r>
      <w:bookmarkEnd w:id="41"/>
      <w:r w:rsidR="00A45D52">
        <w:rPr>
          <w:color w:val="000000"/>
          <w:highlight w:val="red"/>
        </w:rPr>
        <w:fldChar w:fldCharType="begin"/>
      </w:r>
      <w:r w:rsidR="00A45D52">
        <w:rPr>
          <w:color w:val="000000"/>
        </w:rPr>
        <w:instrText xml:space="preserve"> REF _Ref43366800 \h </w:instrText>
      </w:r>
      <w:r w:rsidR="00A45D52">
        <w:rPr>
          <w:color w:val="000000"/>
          <w:highlight w:val="red"/>
        </w:rPr>
      </w:r>
      <w:r w:rsidR="00A45D52">
        <w:rPr>
          <w:color w:val="000000"/>
          <w:highlight w:val="red"/>
        </w:rPr>
        <w:fldChar w:fldCharType="separate"/>
      </w:r>
      <w:r w:rsidR="007F31AD">
        <w:t>p</w:t>
      </w:r>
      <w:r w:rsidR="00A45D52">
        <w:t>reglednic</w:t>
      </w:r>
      <w:r w:rsidR="007F31AD">
        <w:t>e</w:t>
      </w:r>
      <w:r w:rsidR="00A45D52">
        <w:t xml:space="preserve"> </w:t>
      </w:r>
      <w:r w:rsidR="00A45D52">
        <w:rPr>
          <w:noProof/>
        </w:rPr>
        <w:t>5</w:t>
      </w:r>
      <w:r w:rsidR="00A45D52">
        <w:rPr>
          <w:color w:val="000000"/>
          <w:highlight w:val="red"/>
        </w:rPr>
        <w:fldChar w:fldCharType="end"/>
      </w:r>
      <w:r w:rsidR="00A45D52">
        <w:rPr>
          <w:color w:val="000000"/>
        </w:rPr>
        <w:t xml:space="preserve">. </w:t>
      </w:r>
      <w:r w:rsidRPr="00557877">
        <w:rPr>
          <w:color w:val="000000"/>
        </w:rPr>
        <w:t>Tako je bilo v letu 201</w:t>
      </w:r>
      <w:r w:rsidR="009E05AE" w:rsidRPr="00557877">
        <w:rPr>
          <w:color w:val="000000"/>
        </w:rPr>
        <w:t>9</w:t>
      </w:r>
      <w:r w:rsidRPr="00557877">
        <w:rPr>
          <w:color w:val="000000"/>
        </w:rPr>
        <w:t xml:space="preserve"> za inšpektorat neugodnih le </w:t>
      </w:r>
      <w:r w:rsidR="009E05AE" w:rsidRPr="00557877">
        <w:rPr>
          <w:color w:val="000000"/>
        </w:rPr>
        <w:t>26,53</w:t>
      </w:r>
      <w:r w:rsidRPr="00557877">
        <w:rPr>
          <w:color w:val="000000"/>
        </w:rPr>
        <w:t xml:space="preserve"> odstotka odločitev instančnega organa, medtem ko je bilo ugodnih </w:t>
      </w:r>
      <w:r w:rsidR="009E05AE" w:rsidRPr="00557877">
        <w:rPr>
          <w:color w:val="000000"/>
        </w:rPr>
        <w:t>73,47</w:t>
      </w:r>
      <w:r w:rsidRPr="00557877">
        <w:rPr>
          <w:color w:val="000000"/>
        </w:rPr>
        <w:t xml:space="preserve"> odstotka odločitev.</w:t>
      </w:r>
    </w:p>
    <w:p w:rsidR="00CA5EC1" w:rsidRPr="00557877" w:rsidRDefault="00CA5EC1" w:rsidP="00234121"/>
    <w:p w:rsidR="00A45D52" w:rsidRDefault="00A45D52" w:rsidP="00A45D52">
      <w:pPr>
        <w:pStyle w:val="Napis"/>
        <w:keepNext/>
      </w:pPr>
      <w:bookmarkStart w:id="43" w:name="_Ref43366800"/>
      <w:bookmarkStart w:id="44" w:name="_Toc45607572"/>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5</w:t>
      </w:r>
      <w:r w:rsidR="00156139">
        <w:rPr>
          <w:noProof/>
        </w:rPr>
        <w:fldChar w:fldCharType="end"/>
      </w:r>
      <w:bookmarkEnd w:id="43"/>
      <w:r>
        <w:t xml:space="preserve">: </w:t>
      </w:r>
      <w:r w:rsidRPr="00E4532A">
        <w:t>Odločitve drugostopenjskega organa v zvezi z vloženimi pravnimi sredstvi</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98"/>
        <w:gridCol w:w="2264"/>
        <w:gridCol w:w="2048"/>
      </w:tblGrid>
      <w:tr w:rsidR="00CA5EC1" w:rsidRPr="00557877" w:rsidTr="00D74772">
        <w:trPr>
          <w:trHeight w:val="300"/>
        </w:trPr>
        <w:tc>
          <w:tcPr>
            <w:tcW w:w="2659" w:type="pct"/>
            <w:shd w:val="clear" w:color="DDEBF7" w:fill="DDEBF7"/>
            <w:noWrap/>
            <w:vAlign w:val="bottom"/>
            <w:hideMark/>
          </w:tcPr>
          <w:p w:rsidR="00CA5EC1" w:rsidRPr="00557877" w:rsidRDefault="00CA5EC1" w:rsidP="00234121">
            <w:r w:rsidRPr="00557877">
              <w:t>Oznake vrstic</w:t>
            </w:r>
          </w:p>
        </w:tc>
        <w:tc>
          <w:tcPr>
            <w:tcW w:w="1229" w:type="pct"/>
            <w:shd w:val="clear" w:color="DDEBF7" w:fill="DDEBF7"/>
            <w:noWrap/>
            <w:vAlign w:val="bottom"/>
            <w:hideMark/>
          </w:tcPr>
          <w:p w:rsidR="00CA5EC1" w:rsidRPr="00557877" w:rsidRDefault="00CA5EC1" w:rsidP="00234121">
            <w:pPr>
              <w:rPr>
                <w:color w:val="000000"/>
              </w:rPr>
            </w:pPr>
            <w:r w:rsidRPr="00557877">
              <w:t>INŠP_Gradb</w:t>
            </w:r>
          </w:p>
        </w:tc>
        <w:tc>
          <w:tcPr>
            <w:tcW w:w="1112" w:type="pct"/>
            <w:shd w:val="clear" w:color="DDEBF7" w:fill="DDEBF7"/>
            <w:noWrap/>
            <w:vAlign w:val="bottom"/>
            <w:hideMark/>
          </w:tcPr>
          <w:p w:rsidR="00CA5EC1" w:rsidRPr="00557877" w:rsidRDefault="00CA5EC1" w:rsidP="00234121">
            <w:pPr>
              <w:rPr>
                <w:color w:val="000000"/>
              </w:rPr>
            </w:pPr>
            <w:r w:rsidRPr="00557877">
              <w:t>Odstotek</w:t>
            </w:r>
          </w:p>
        </w:tc>
      </w:tr>
      <w:tr w:rsidR="009E05AE" w:rsidRPr="00557877" w:rsidTr="00D74772">
        <w:trPr>
          <w:trHeight w:val="300"/>
        </w:trPr>
        <w:tc>
          <w:tcPr>
            <w:tcW w:w="2659" w:type="pct"/>
            <w:shd w:val="clear" w:color="auto" w:fill="auto"/>
            <w:noWrap/>
            <w:vAlign w:val="bottom"/>
            <w:hideMark/>
          </w:tcPr>
          <w:p w:rsidR="009E05AE" w:rsidRPr="00557877" w:rsidRDefault="009E05AE" w:rsidP="00234121">
            <w:r w:rsidRPr="00557877">
              <w:t>akt delno odpravljen</w:t>
            </w:r>
          </w:p>
        </w:tc>
        <w:tc>
          <w:tcPr>
            <w:tcW w:w="1229" w:type="pct"/>
            <w:shd w:val="clear" w:color="auto" w:fill="auto"/>
            <w:noWrap/>
            <w:vAlign w:val="bottom"/>
            <w:hideMark/>
          </w:tcPr>
          <w:p w:rsidR="009E05AE" w:rsidRPr="00557877" w:rsidRDefault="009E05AE" w:rsidP="00234121">
            <w:r w:rsidRPr="00557877">
              <w:t>2</w:t>
            </w:r>
          </w:p>
        </w:tc>
        <w:tc>
          <w:tcPr>
            <w:tcW w:w="1112" w:type="pct"/>
            <w:shd w:val="clear" w:color="auto" w:fill="auto"/>
            <w:noWrap/>
            <w:vAlign w:val="bottom"/>
            <w:hideMark/>
          </w:tcPr>
          <w:p w:rsidR="009E05AE" w:rsidRPr="00557877" w:rsidRDefault="009E05AE" w:rsidP="00234121">
            <w:r w:rsidRPr="00557877">
              <w:t>0,68</w:t>
            </w:r>
            <w:r w:rsidR="00E36A2F">
              <w:t> %</w:t>
            </w:r>
          </w:p>
        </w:tc>
      </w:tr>
      <w:tr w:rsidR="009E05AE" w:rsidRPr="00557877" w:rsidTr="00D74772">
        <w:trPr>
          <w:trHeight w:val="300"/>
        </w:trPr>
        <w:tc>
          <w:tcPr>
            <w:tcW w:w="2659" w:type="pct"/>
            <w:shd w:val="clear" w:color="auto" w:fill="auto"/>
            <w:noWrap/>
            <w:vAlign w:val="bottom"/>
            <w:hideMark/>
          </w:tcPr>
          <w:p w:rsidR="009E05AE" w:rsidRPr="00557877" w:rsidRDefault="009E05AE" w:rsidP="00F469F2">
            <w:r w:rsidRPr="00557877">
              <w:t>akt odpravljen delno in odločitev org</w:t>
            </w:r>
            <w:r w:rsidR="00F469F2">
              <w:t>ana</w:t>
            </w:r>
            <w:r w:rsidR="00721787">
              <w:t> </w:t>
            </w:r>
            <w:r w:rsidRPr="00557877">
              <w:t>II.</w:t>
            </w:r>
            <w:r w:rsidR="00721787">
              <w:t> </w:t>
            </w:r>
            <w:r w:rsidRPr="00557877">
              <w:t>stopnje</w:t>
            </w:r>
          </w:p>
        </w:tc>
        <w:tc>
          <w:tcPr>
            <w:tcW w:w="1229" w:type="pct"/>
            <w:shd w:val="clear" w:color="auto" w:fill="auto"/>
            <w:noWrap/>
            <w:vAlign w:val="bottom"/>
            <w:hideMark/>
          </w:tcPr>
          <w:p w:rsidR="009E05AE" w:rsidRPr="00557877" w:rsidRDefault="009E05AE" w:rsidP="00234121">
            <w:r w:rsidRPr="00557877">
              <w:t>2</w:t>
            </w:r>
          </w:p>
        </w:tc>
        <w:tc>
          <w:tcPr>
            <w:tcW w:w="1112" w:type="pct"/>
            <w:shd w:val="clear" w:color="auto" w:fill="auto"/>
            <w:noWrap/>
            <w:vAlign w:val="bottom"/>
            <w:hideMark/>
          </w:tcPr>
          <w:p w:rsidR="009E05AE" w:rsidRPr="00557877" w:rsidRDefault="009E05AE" w:rsidP="00234121">
            <w:r w:rsidRPr="00557877">
              <w:t>0,68</w:t>
            </w:r>
            <w:r w:rsidR="00E36A2F">
              <w:t> %</w:t>
            </w:r>
          </w:p>
        </w:tc>
      </w:tr>
      <w:tr w:rsidR="009E05AE" w:rsidRPr="00557877" w:rsidTr="00D74772">
        <w:trPr>
          <w:trHeight w:val="300"/>
        </w:trPr>
        <w:tc>
          <w:tcPr>
            <w:tcW w:w="2659" w:type="pct"/>
            <w:shd w:val="clear" w:color="auto" w:fill="auto"/>
            <w:noWrap/>
            <w:vAlign w:val="bottom"/>
            <w:hideMark/>
          </w:tcPr>
          <w:p w:rsidR="009E05AE" w:rsidRPr="00557877" w:rsidRDefault="009E05AE" w:rsidP="00234121">
            <w:r w:rsidRPr="00557877">
              <w:t>akt odpravljen delno in vrnitev v ponovni postopek</w:t>
            </w:r>
          </w:p>
        </w:tc>
        <w:tc>
          <w:tcPr>
            <w:tcW w:w="1229" w:type="pct"/>
            <w:shd w:val="clear" w:color="auto" w:fill="auto"/>
            <w:noWrap/>
            <w:vAlign w:val="bottom"/>
            <w:hideMark/>
          </w:tcPr>
          <w:p w:rsidR="009E05AE" w:rsidRPr="00557877" w:rsidRDefault="009E05AE" w:rsidP="00234121">
            <w:r w:rsidRPr="00557877">
              <w:t>5</w:t>
            </w:r>
          </w:p>
        </w:tc>
        <w:tc>
          <w:tcPr>
            <w:tcW w:w="1112" w:type="pct"/>
            <w:shd w:val="clear" w:color="auto" w:fill="auto"/>
            <w:noWrap/>
            <w:vAlign w:val="bottom"/>
            <w:hideMark/>
          </w:tcPr>
          <w:p w:rsidR="009E05AE" w:rsidRPr="00557877" w:rsidRDefault="009E05AE" w:rsidP="00234121">
            <w:r w:rsidRPr="00557877">
              <w:t>1,70</w:t>
            </w:r>
            <w:r w:rsidR="00E36A2F">
              <w:t> %</w:t>
            </w:r>
          </w:p>
        </w:tc>
      </w:tr>
      <w:tr w:rsidR="009E05AE" w:rsidRPr="00557877" w:rsidTr="00D74772">
        <w:trPr>
          <w:trHeight w:val="300"/>
        </w:trPr>
        <w:tc>
          <w:tcPr>
            <w:tcW w:w="2659" w:type="pct"/>
            <w:shd w:val="clear" w:color="auto" w:fill="auto"/>
            <w:noWrap/>
            <w:vAlign w:val="bottom"/>
            <w:hideMark/>
          </w:tcPr>
          <w:p w:rsidR="009E05AE" w:rsidRPr="00557877" w:rsidRDefault="009E05AE" w:rsidP="00F469F2">
            <w:r w:rsidRPr="00557877">
              <w:t>akt odpravljen v celoti in odločitev org</w:t>
            </w:r>
            <w:r w:rsidR="00F469F2">
              <w:t>ana </w:t>
            </w:r>
            <w:r w:rsidRPr="00557877">
              <w:t>II.</w:t>
            </w:r>
            <w:r w:rsidR="00F469F2">
              <w:t> </w:t>
            </w:r>
            <w:r w:rsidRPr="00557877">
              <w:t>stopnje</w:t>
            </w:r>
          </w:p>
        </w:tc>
        <w:tc>
          <w:tcPr>
            <w:tcW w:w="1229" w:type="pct"/>
            <w:shd w:val="clear" w:color="auto" w:fill="auto"/>
            <w:noWrap/>
            <w:vAlign w:val="bottom"/>
            <w:hideMark/>
          </w:tcPr>
          <w:p w:rsidR="009E05AE" w:rsidRPr="00557877" w:rsidRDefault="009E05AE" w:rsidP="00234121">
            <w:r w:rsidRPr="00557877">
              <w:t>2</w:t>
            </w:r>
          </w:p>
        </w:tc>
        <w:tc>
          <w:tcPr>
            <w:tcW w:w="1112" w:type="pct"/>
            <w:shd w:val="clear" w:color="auto" w:fill="auto"/>
            <w:noWrap/>
            <w:vAlign w:val="bottom"/>
            <w:hideMark/>
          </w:tcPr>
          <w:p w:rsidR="009E05AE" w:rsidRPr="00557877" w:rsidRDefault="009E05AE" w:rsidP="00234121">
            <w:r w:rsidRPr="00557877">
              <w:t>0,68</w:t>
            </w:r>
            <w:r w:rsidR="00E36A2F">
              <w:t> %</w:t>
            </w:r>
          </w:p>
        </w:tc>
      </w:tr>
      <w:tr w:rsidR="009E05AE" w:rsidRPr="00557877" w:rsidTr="00D74772">
        <w:trPr>
          <w:trHeight w:val="300"/>
        </w:trPr>
        <w:tc>
          <w:tcPr>
            <w:tcW w:w="2659" w:type="pct"/>
            <w:shd w:val="clear" w:color="auto" w:fill="auto"/>
            <w:noWrap/>
            <w:vAlign w:val="bottom"/>
            <w:hideMark/>
          </w:tcPr>
          <w:p w:rsidR="009E05AE" w:rsidRPr="00557877" w:rsidRDefault="009E05AE" w:rsidP="00234121">
            <w:r w:rsidRPr="00557877">
              <w:t>akt odpravljen v celoti in vrnitev v ponovni postopek</w:t>
            </w:r>
          </w:p>
        </w:tc>
        <w:tc>
          <w:tcPr>
            <w:tcW w:w="1229" w:type="pct"/>
            <w:shd w:val="clear" w:color="auto" w:fill="auto"/>
            <w:noWrap/>
            <w:vAlign w:val="bottom"/>
            <w:hideMark/>
          </w:tcPr>
          <w:p w:rsidR="009E05AE" w:rsidRPr="00557877" w:rsidRDefault="009E05AE" w:rsidP="00234121">
            <w:r w:rsidRPr="00557877">
              <w:t>45</w:t>
            </w:r>
          </w:p>
        </w:tc>
        <w:tc>
          <w:tcPr>
            <w:tcW w:w="1112" w:type="pct"/>
            <w:shd w:val="clear" w:color="auto" w:fill="auto"/>
            <w:noWrap/>
            <w:vAlign w:val="bottom"/>
            <w:hideMark/>
          </w:tcPr>
          <w:p w:rsidR="009E05AE" w:rsidRPr="00557877" w:rsidRDefault="009E05AE" w:rsidP="00234121">
            <w:r w:rsidRPr="00557877">
              <w:t>15,31</w:t>
            </w:r>
            <w:r w:rsidR="00E36A2F">
              <w:t> %</w:t>
            </w:r>
          </w:p>
        </w:tc>
      </w:tr>
      <w:tr w:rsidR="009E05AE" w:rsidRPr="00557877" w:rsidTr="00D74772">
        <w:trPr>
          <w:trHeight w:val="300"/>
        </w:trPr>
        <w:tc>
          <w:tcPr>
            <w:tcW w:w="2659" w:type="pct"/>
            <w:shd w:val="clear" w:color="auto" w:fill="auto"/>
            <w:noWrap/>
            <w:vAlign w:val="bottom"/>
            <w:hideMark/>
          </w:tcPr>
          <w:p w:rsidR="009E05AE" w:rsidRPr="00557877" w:rsidRDefault="009E05AE" w:rsidP="00234121">
            <w:r w:rsidRPr="00557877">
              <w:t>akt se odpravi v celoti in pošlje pristojnemu organu</w:t>
            </w:r>
          </w:p>
        </w:tc>
        <w:tc>
          <w:tcPr>
            <w:tcW w:w="1229" w:type="pct"/>
            <w:shd w:val="clear" w:color="auto" w:fill="auto"/>
            <w:noWrap/>
            <w:vAlign w:val="bottom"/>
            <w:hideMark/>
          </w:tcPr>
          <w:p w:rsidR="009E05AE" w:rsidRPr="00557877" w:rsidRDefault="009E05AE" w:rsidP="00234121">
            <w:r w:rsidRPr="00557877">
              <w:t>1</w:t>
            </w:r>
          </w:p>
        </w:tc>
        <w:tc>
          <w:tcPr>
            <w:tcW w:w="1112" w:type="pct"/>
            <w:shd w:val="clear" w:color="auto" w:fill="auto"/>
            <w:noWrap/>
            <w:vAlign w:val="bottom"/>
            <w:hideMark/>
          </w:tcPr>
          <w:p w:rsidR="009E05AE" w:rsidRPr="00557877" w:rsidRDefault="009E05AE" w:rsidP="00234121">
            <w:r w:rsidRPr="00557877">
              <w:t>0,34</w:t>
            </w:r>
            <w:r w:rsidR="00E36A2F">
              <w:t> %</w:t>
            </w:r>
          </w:p>
        </w:tc>
      </w:tr>
      <w:tr w:rsidR="009E05AE" w:rsidRPr="00557877" w:rsidTr="00D74772">
        <w:trPr>
          <w:trHeight w:val="300"/>
        </w:trPr>
        <w:tc>
          <w:tcPr>
            <w:tcW w:w="2659" w:type="pct"/>
            <w:shd w:val="clear" w:color="auto" w:fill="auto"/>
            <w:noWrap/>
            <w:vAlign w:val="bottom"/>
            <w:hideMark/>
          </w:tcPr>
          <w:p w:rsidR="009E05AE" w:rsidRPr="00557877" w:rsidRDefault="009E05AE" w:rsidP="00234121">
            <w:r w:rsidRPr="00557877">
              <w:t>akt se razveljavi v celoti</w:t>
            </w:r>
          </w:p>
        </w:tc>
        <w:tc>
          <w:tcPr>
            <w:tcW w:w="1229" w:type="pct"/>
            <w:shd w:val="clear" w:color="auto" w:fill="auto"/>
            <w:noWrap/>
            <w:vAlign w:val="bottom"/>
            <w:hideMark/>
          </w:tcPr>
          <w:p w:rsidR="009E05AE" w:rsidRPr="00557877" w:rsidRDefault="009E05AE" w:rsidP="00234121">
            <w:r w:rsidRPr="00557877">
              <w:t>1</w:t>
            </w:r>
          </w:p>
        </w:tc>
        <w:tc>
          <w:tcPr>
            <w:tcW w:w="1112" w:type="pct"/>
            <w:shd w:val="clear" w:color="auto" w:fill="auto"/>
            <w:noWrap/>
            <w:vAlign w:val="bottom"/>
            <w:hideMark/>
          </w:tcPr>
          <w:p w:rsidR="009E05AE" w:rsidRPr="00557877" w:rsidRDefault="009E05AE" w:rsidP="00234121">
            <w:r w:rsidRPr="00557877">
              <w:t>0,34</w:t>
            </w:r>
            <w:r w:rsidR="00E36A2F">
              <w:t> %</w:t>
            </w:r>
          </w:p>
        </w:tc>
      </w:tr>
      <w:tr w:rsidR="009E05AE" w:rsidRPr="00557877" w:rsidTr="00D74772">
        <w:trPr>
          <w:trHeight w:val="300"/>
        </w:trPr>
        <w:tc>
          <w:tcPr>
            <w:tcW w:w="2659" w:type="pct"/>
            <w:shd w:val="clear" w:color="auto" w:fill="auto"/>
            <w:noWrap/>
            <w:vAlign w:val="bottom"/>
            <w:hideMark/>
          </w:tcPr>
          <w:p w:rsidR="009E05AE" w:rsidRPr="00557877" w:rsidRDefault="009E05AE" w:rsidP="00234121">
            <w:r w:rsidRPr="00557877">
              <w:t>akt v celoti odpravljen</w:t>
            </w:r>
          </w:p>
        </w:tc>
        <w:tc>
          <w:tcPr>
            <w:tcW w:w="1229" w:type="pct"/>
            <w:shd w:val="clear" w:color="auto" w:fill="auto"/>
            <w:noWrap/>
            <w:vAlign w:val="bottom"/>
            <w:hideMark/>
          </w:tcPr>
          <w:p w:rsidR="009E05AE" w:rsidRPr="00557877" w:rsidRDefault="009E05AE" w:rsidP="00234121">
            <w:r w:rsidRPr="00557877">
              <w:t>11</w:t>
            </w:r>
          </w:p>
        </w:tc>
        <w:tc>
          <w:tcPr>
            <w:tcW w:w="1112" w:type="pct"/>
            <w:shd w:val="clear" w:color="auto" w:fill="auto"/>
            <w:noWrap/>
            <w:vAlign w:val="bottom"/>
            <w:hideMark/>
          </w:tcPr>
          <w:p w:rsidR="009E05AE" w:rsidRPr="00557877" w:rsidRDefault="009E05AE" w:rsidP="00234121">
            <w:r w:rsidRPr="00557877">
              <w:t>3,74</w:t>
            </w:r>
            <w:r w:rsidR="00E36A2F">
              <w:t> %</w:t>
            </w:r>
          </w:p>
        </w:tc>
      </w:tr>
      <w:tr w:rsidR="009E05AE" w:rsidRPr="00557877" w:rsidTr="00D74772">
        <w:trPr>
          <w:trHeight w:val="300"/>
        </w:trPr>
        <w:tc>
          <w:tcPr>
            <w:tcW w:w="2659" w:type="pct"/>
            <w:shd w:val="clear" w:color="auto" w:fill="auto"/>
            <w:noWrap/>
            <w:vAlign w:val="bottom"/>
            <w:hideMark/>
          </w:tcPr>
          <w:p w:rsidR="009E05AE" w:rsidRPr="00557877" w:rsidRDefault="009E05AE" w:rsidP="00234121">
            <w:r w:rsidRPr="00557877">
              <w:t>postopek se ustavi</w:t>
            </w:r>
          </w:p>
        </w:tc>
        <w:tc>
          <w:tcPr>
            <w:tcW w:w="1229" w:type="pct"/>
            <w:shd w:val="clear" w:color="auto" w:fill="auto"/>
            <w:noWrap/>
            <w:vAlign w:val="bottom"/>
            <w:hideMark/>
          </w:tcPr>
          <w:p w:rsidR="009E05AE" w:rsidRPr="00557877" w:rsidRDefault="009E05AE" w:rsidP="00234121">
            <w:r w:rsidRPr="00557877">
              <w:t>13</w:t>
            </w:r>
          </w:p>
        </w:tc>
        <w:tc>
          <w:tcPr>
            <w:tcW w:w="1112" w:type="pct"/>
            <w:shd w:val="clear" w:color="auto" w:fill="auto"/>
            <w:noWrap/>
            <w:vAlign w:val="bottom"/>
            <w:hideMark/>
          </w:tcPr>
          <w:p w:rsidR="009E05AE" w:rsidRPr="00557877" w:rsidRDefault="009E05AE" w:rsidP="00234121">
            <w:r w:rsidRPr="00557877">
              <w:t>4,42</w:t>
            </w:r>
            <w:r w:rsidR="00E36A2F">
              <w:t> %</w:t>
            </w:r>
          </w:p>
        </w:tc>
      </w:tr>
      <w:tr w:rsidR="009E05AE" w:rsidRPr="00557877" w:rsidTr="00D74772">
        <w:trPr>
          <w:trHeight w:val="300"/>
        </w:trPr>
        <w:tc>
          <w:tcPr>
            <w:tcW w:w="2659" w:type="pct"/>
            <w:shd w:val="clear" w:color="auto" w:fill="auto"/>
            <w:noWrap/>
            <w:vAlign w:val="bottom"/>
            <w:hideMark/>
          </w:tcPr>
          <w:p w:rsidR="009E05AE" w:rsidRPr="00557877" w:rsidRDefault="009E05AE" w:rsidP="00234121">
            <w:r w:rsidRPr="00557877">
              <w:t>pritožba se zavrne</w:t>
            </w:r>
          </w:p>
        </w:tc>
        <w:tc>
          <w:tcPr>
            <w:tcW w:w="1229" w:type="pct"/>
            <w:shd w:val="clear" w:color="auto" w:fill="auto"/>
            <w:noWrap/>
            <w:vAlign w:val="bottom"/>
            <w:hideMark/>
          </w:tcPr>
          <w:p w:rsidR="009E05AE" w:rsidRPr="00557877" w:rsidRDefault="009E05AE" w:rsidP="00234121">
            <w:r w:rsidRPr="00557877">
              <w:t>198</w:t>
            </w:r>
          </w:p>
        </w:tc>
        <w:tc>
          <w:tcPr>
            <w:tcW w:w="1112" w:type="pct"/>
            <w:shd w:val="clear" w:color="auto" w:fill="auto"/>
            <w:noWrap/>
            <w:vAlign w:val="bottom"/>
            <w:hideMark/>
          </w:tcPr>
          <w:p w:rsidR="009E05AE" w:rsidRPr="00557877" w:rsidRDefault="009E05AE" w:rsidP="00234121">
            <w:r w:rsidRPr="00557877">
              <w:t>67,35</w:t>
            </w:r>
            <w:r w:rsidR="00E36A2F">
              <w:t> %</w:t>
            </w:r>
          </w:p>
        </w:tc>
      </w:tr>
      <w:tr w:rsidR="009E05AE" w:rsidRPr="00557877" w:rsidTr="00D74772">
        <w:trPr>
          <w:trHeight w:val="300"/>
        </w:trPr>
        <w:tc>
          <w:tcPr>
            <w:tcW w:w="2659" w:type="pct"/>
            <w:shd w:val="clear" w:color="auto" w:fill="auto"/>
            <w:noWrap/>
            <w:vAlign w:val="bottom"/>
          </w:tcPr>
          <w:p w:rsidR="009E05AE" w:rsidRPr="00557877" w:rsidRDefault="009E05AE" w:rsidP="00234121">
            <w:r w:rsidRPr="00557877">
              <w:t>pritožba se zavrže</w:t>
            </w:r>
          </w:p>
        </w:tc>
        <w:tc>
          <w:tcPr>
            <w:tcW w:w="1229" w:type="pct"/>
            <w:shd w:val="clear" w:color="auto" w:fill="auto"/>
            <w:noWrap/>
            <w:vAlign w:val="bottom"/>
          </w:tcPr>
          <w:p w:rsidR="009E05AE" w:rsidRPr="00557877" w:rsidRDefault="009E05AE" w:rsidP="00234121">
            <w:r w:rsidRPr="00557877">
              <w:t>9</w:t>
            </w:r>
          </w:p>
        </w:tc>
        <w:tc>
          <w:tcPr>
            <w:tcW w:w="1112" w:type="pct"/>
            <w:shd w:val="clear" w:color="auto" w:fill="auto"/>
            <w:noWrap/>
            <w:vAlign w:val="bottom"/>
          </w:tcPr>
          <w:p w:rsidR="009E05AE" w:rsidRPr="00557877" w:rsidRDefault="009E05AE" w:rsidP="00234121">
            <w:r w:rsidRPr="00557877">
              <w:t>3,06</w:t>
            </w:r>
            <w:r w:rsidR="00E36A2F">
              <w:t> %</w:t>
            </w:r>
          </w:p>
        </w:tc>
      </w:tr>
      <w:tr w:rsidR="009E05AE" w:rsidRPr="00557877" w:rsidTr="00D74772">
        <w:trPr>
          <w:trHeight w:val="300"/>
        </w:trPr>
        <w:tc>
          <w:tcPr>
            <w:tcW w:w="2659" w:type="pct"/>
            <w:shd w:val="clear" w:color="auto" w:fill="auto"/>
            <w:noWrap/>
            <w:vAlign w:val="bottom"/>
          </w:tcPr>
          <w:p w:rsidR="009E05AE" w:rsidRPr="00557877" w:rsidRDefault="009E05AE" w:rsidP="00234121">
            <w:r w:rsidRPr="00557877">
              <w:t>sprememba odločitve v aktu</w:t>
            </w:r>
          </w:p>
        </w:tc>
        <w:tc>
          <w:tcPr>
            <w:tcW w:w="1229" w:type="pct"/>
            <w:shd w:val="clear" w:color="auto" w:fill="auto"/>
            <w:noWrap/>
            <w:vAlign w:val="bottom"/>
          </w:tcPr>
          <w:p w:rsidR="009E05AE" w:rsidRPr="00557877" w:rsidRDefault="009E05AE" w:rsidP="00234121">
            <w:r w:rsidRPr="00557877">
              <w:t>5</w:t>
            </w:r>
          </w:p>
        </w:tc>
        <w:tc>
          <w:tcPr>
            <w:tcW w:w="1112" w:type="pct"/>
            <w:shd w:val="clear" w:color="auto" w:fill="auto"/>
            <w:noWrap/>
            <w:vAlign w:val="bottom"/>
          </w:tcPr>
          <w:p w:rsidR="009E05AE" w:rsidRPr="00557877" w:rsidRDefault="009E05AE" w:rsidP="00234121">
            <w:r w:rsidRPr="00557877">
              <w:t>1,70</w:t>
            </w:r>
            <w:r w:rsidR="00E36A2F">
              <w:t> %</w:t>
            </w:r>
          </w:p>
        </w:tc>
      </w:tr>
      <w:tr w:rsidR="00CA5EC1" w:rsidRPr="00557877" w:rsidTr="00D74772">
        <w:trPr>
          <w:trHeight w:val="300"/>
        </w:trPr>
        <w:tc>
          <w:tcPr>
            <w:tcW w:w="2659" w:type="pct"/>
            <w:shd w:val="clear" w:color="auto" w:fill="auto"/>
            <w:noWrap/>
            <w:vAlign w:val="bottom"/>
            <w:hideMark/>
          </w:tcPr>
          <w:p w:rsidR="00CA5EC1" w:rsidRPr="00557877" w:rsidRDefault="00CA5EC1" w:rsidP="00234121">
            <w:r w:rsidRPr="00557877">
              <w:t>Skupna vsota</w:t>
            </w:r>
          </w:p>
        </w:tc>
        <w:tc>
          <w:tcPr>
            <w:tcW w:w="1229" w:type="pct"/>
            <w:shd w:val="clear" w:color="auto" w:fill="auto"/>
            <w:noWrap/>
            <w:vAlign w:val="bottom"/>
            <w:hideMark/>
          </w:tcPr>
          <w:p w:rsidR="00CA5EC1" w:rsidRPr="00557877" w:rsidRDefault="009E05AE" w:rsidP="00234121">
            <w:r w:rsidRPr="00557877">
              <w:t>294</w:t>
            </w:r>
          </w:p>
        </w:tc>
        <w:tc>
          <w:tcPr>
            <w:tcW w:w="1112" w:type="pct"/>
            <w:shd w:val="clear" w:color="auto" w:fill="auto"/>
            <w:noWrap/>
            <w:vAlign w:val="bottom"/>
            <w:hideMark/>
          </w:tcPr>
          <w:p w:rsidR="00CA5EC1" w:rsidRPr="00557877" w:rsidRDefault="00CA5EC1" w:rsidP="00234121">
            <w:r w:rsidRPr="00557877">
              <w:t>100,00 %</w:t>
            </w:r>
          </w:p>
        </w:tc>
      </w:tr>
    </w:tbl>
    <w:p w:rsidR="00CA5EC1" w:rsidRPr="00557877" w:rsidRDefault="00CA5EC1" w:rsidP="00234121"/>
    <w:p w:rsidR="00CA5EC1" w:rsidRPr="00557877" w:rsidRDefault="00CA5EC1" w:rsidP="00234121">
      <w:r w:rsidRPr="00557877">
        <w:t xml:space="preserve">28. decembra 2013 je začel veljati Zakon o dopolnitvi Zakona o graditvi objektov (ZGO-1E), ki v 156. a členu določa dodatne razloge za odlog izvršbe inšpekcijskih ukrepov pri nelegalnih gradnjah, neskladnih gradnjah in objektih, ki se uporabljajo brez predpisanega uporabnega dovoljenja. 10. marca 2015 je začel veljati Zakon o spremembi Zakona o graditvi objektov (ZGO-1F), ki je podaljšal odloge izvršb in gradbenim inšpektorjem naložil, da najpozneje v treh mesecih po začetku veljavnosti tega zakona po uradni dolžnosti podaljšajo roke odloga, in sicer za toliko časa, kolikor znaša razlika med časom odobrenega odloga izvršbe iz že izdanega sklepa in na novo določenim najdaljšim časom odloga izvršbe. V skladu z novelo ZGO-1F je odlog izvršbe mogoč tudi v primeru pravnomočne in izvršljive inšpekcijske odločbe. V skladu s tretjim odstavkom 293. člena Zakona o splošnem upravnem postopku se lahko upravna izvršba izjemoma odloži tudi na predlog zavezanca ali upravičenca, če je bilo zoper izvršbo oziroma izvršilni naslov vloženo pravno sredstvo, pa bi z izvršbo verjetno nastala nepopravljiva škoda. Pri tem pa GZ določa, da se postopki, začeti pred </w:t>
      </w:r>
      <w:r w:rsidRPr="00557877">
        <w:lastRenderedPageBreak/>
        <w:t xml:space="preserve">začetkom uporabe GZ, končajo po določbah ZGO-1. Tako gradbeni inšpektor na predlog inšpekcijskega zavezanca odloži izvršbo inšpekcijske odločbe, če inšpekcijski zavezanec izkaže izpolnjevanje predpisanih zakonskih pogojev. </w:t>
      </w:r>
    </w:p>
    <w:p w:rsidR="00CA5EC1" w:rsidRPr="00557877" w:rsidRDefault="00CA5EC1" w:rsidP="00234121"/>
    <w:p w:rsidR="00CA5EC1" w:rsidRPr="00557877" w:rsidRDefault="00CA5EC1" w:rsidP="00234121">
      <w:r w:rsidRPr="00557877">
        <w:t>V letu 201</w:t>
      </w:r>
      <w:r w:rsidR="0015535D" w:rsidRPr="00557877">
        <w:t>9</w:t>
      </w:r>
      <w:r w:rsidRPr="00557877">
        <w:t xml:space="preserve"> so gradbeni inšpektorji v zvezi z </w:t>
      </w:r>
      <w:r w:rsidRPr="00557877">
        <w:rPr>
          <w:bCs/>
          <w:color w:val="000000"/>
        </w:rPr>
        <w:t>odlogom izvršbe</w:t>
      </w:r>
      <w:r w:rsidRPr="00557877">
        <w:t xml:space="preserve"> inšpekcijskih ukrepov </w:t>
      </w:r>
      <w:r w:rsidRPr="00557877">
        <w:rPr>
          <w:bCs/>
          <w:color w:val="000000"/>
        </w:rPr>
        <w:t>po 293. členu ZUP in 156. a členu ZGO-1F</w:t>
      </w:r>
      <w:r w:rsidRPr="00557877">
        <w:t xml:space="preserve"> izdali </w:t>
      </w:r>
      <w:r w:rsidR="0015535D" w:rsidRPr="00557877">
        <w:t>339</w:t>
      </w:r>
      <w:r w:rsidRPr="00557877">
        <w:t xml:space="preserve"> sklepov o odlogu, s katerimi je bilo </w:t>
      </w:r>
      <w:r w:rsidR="0015535D" w:rsidRPr="00557877">
        <w:t>58</w:t>
      </w:r>
      <w:r w:rsidRPr="00557877">
        <w:t xml:space="preserve"> zadev zavrnjenih, </w:t>
      </w:r>
      <w:r w:rsidR="0015535D" w:rsidRPr="00557877">
        <w:t>šest</w:t>
      </w:r>
      <w:r w:rsidRPr="00557877">
        <w:t xml:space="preserve"> zavrženih in </w:t>
      </w:r>
      <w:r w:rsidR="0015535D" w:rsidRPr="00557877">
        <w:t>275</w:t>
      </w:r>
      <w:r w:rsidRPr="00557877">
        <w:t xml:space="preserve"> odobrenih.</w:t>
      </w:r>
    </w:p>
    <w:p w:rsidR="00CA5EC1" w:rsidRPr="00557877" w:rsidRDefault="00CA5EC1" w:rsidP="00234121"/>
    <w:p w:rsidR="00CA5EC1" w:rsidRPr="00557877" w:rsidRDefault="00CA5EC1" w:rsidP="00234121">
      <w:pPr>
        <w:rPr>
          <w:highlight w:val="yellow"/>
        </w:rPr>
      </w:pPr>
      <w:r w:rsidRPr="00557877">
        <w:t>Natančnejše stanje s podatki o pomembnejših dejanjih in ukrepih gradbene inšpekcije v okviru postopkov v letu 201</w:t>
      </w:r>
      <w:r w:rsidR="000B3411" w:rsidRPr="00557877">
        <w:t>9</w:t>
      </w:r>
      <w:r w:rsidR="00EB764C">
        <w:t xml:space="preserve"> prikazujeta preglednici </w:t>
      </w:r>
      <w:r w:rsidR="00EB764C">
        <w:fldChar w:fldCharType="begin"/>
      </w:r>
      <w:r w:rsidR="00EB764C">
        <w:instrText xml:space="preserve"> REF _Ref43367039 \h </w:instrText>
      </w:r>
      <w:r w:rsidR="00EB764C">
        <w:fldChar w:fldCharType="separate"/>
      </w:r>
      <w:r w:rsidR="00EB764C">
        <w:rPr>
          <w:noProof/>
        </w:rPr>
        <w:t>6</w:t>
      </w:r>
      <w:r w:rsidR="00EB764C">
        <w:fldChar w:fldCharType="end"/>
      </w:r>
      <w:r w:rsidR="00EB764C">
        <w:t xml:space="preserve"> in </w:t>
      </w:r>
      <w:r w:rsidR="00EB764C">
        <w:fldChar w:fldCharType="begin"/>
      </w:r>
      <w:r w:rsidR="00EB764C">
        <w:instrText xml:space="preserve"> REF _Ref43367041 \h </w:instrText>
      </w:r>
      <w:r w:rsidR="00EB764C">
        <w:fldChar w:fldCharType="separate"/>
      </w:r>
      <w:r w:rsidR="00EB764C">
        <w:rPr>
          <w:noProof/>
        </w:rPr>
        <w:t>7</w:t>
      </w:r>
      <w:r w:rsidR="00EB764C">
        <w:fldChar w:fldCharType="end"/>
      </w:r>
      <w:r w:rsidR="00EB764C">
        <w:t>.</w:t>
      </w:r>
    </w:p>
    <w:p w:rsidR="00CA5EC1" w:rsidRPr="00557877" w:rsidRDefault="00CA5EC1" w:rsidP="00234121"/>
    <w:p w:rsidR="00A45D52" w:rsidRDefault="00A45D52" w:rsidP="00A45D52">
      <w:pPr>
        <w:pStyle w:val="Napis"/>
        <w:keepNext/>
      </w:pPr>
      <w:bookmarkStart w:id="45" w:name="_Ref43367039"/>
      <w:bookmarkStart w:id="46" w:name="_Toc45607573"/>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6</w:t>
      </w:r>
      <w:r w:rsidR="00156139">
        <w:rPr>
          <w:noProof/>
        </w:rPr>
        <w:fldChar w:fldCharType="end"/>
      </w:r>
      <w:bookmarkEnd w:id="45"/>
      <w:r>
        <w:t xml:space="preserve">: </w:t>
      </w:r>
      <w:r w:rsidRPr="0047782D">
        <w:t>Dejanja gradbene inšpekcije v letu 2019</w:t>
      </w:r>
      <w:bookmarkEnd w:id="46"/>
    </w:p>
    <w:tbl>
      <w:tblPr>
        <w:tblW w:w="4885" w:type="pct"/>
        <w:tblInd w:w="212" w:type="dxa"/>
        <w:tblCellMar>
          <w:left w:w="70" w:type="dxa"/>
          <w:right w:w="70" w:type="dxa"/>
        </w:tblCellMar>
        <w:tblLook w:val="04A0" w:firstRow="1" w:lastRow="0" w:firstColumn="1" w:lastColumn="0" w:noHBand="0" w:noVBand="1"/>
      </w:tblPr>
      <w:tblGrid>
        <w:gridCol w:w="1725"/>
        <w:gridCol w:w="1926"/>
        <w:gridCol w:w="2098"/>
        <w:gridCol w:w="2052"/>
        <w:gridCol w:w="1197"/>
      </w:tblGrid>
      <w:tr w:rsidR="00CA5EC1" w:rsidRPr="00557877" w:rsidTr="00D74772">
        <w:trPr>
          <w:trHeight w:val="300"/>
        </w:trPr>
        <w:tc>
          <w:tcPr>
            <w:tcW w:w="959" w:type="pct"/>
            <w:tcBorders>
              <w:top w:val="single" w:sz="4" w:space="0" w:color="auto"/>
              <w:left w:val="single" w:sz="4" w:space="0" w:color="auto"/>
              <w:bottom w:val="single" w:sz="4" w:space="0" w:color="auto"/>
              <w:right w:val="single" w:sz="4" w:space="0" w:color="auto"/>
            </w:tcBorders>
            <w:shd w:val="clear" w:color="auto" w:fill="B8CCE4"/>
            <w:noWrap/>
            <w:hideMark/>
          </w:tcPr>
          <w:p w:rsidR="00CA5EC1" w:rsidRPr="00557877" w:rsidRDefault="00CA5EC1" w:rsidP="00234121">
            <w:r w:rsidRPr="00557877">
              <w:t>Oznake vrstic</w:t>
            </w:r>
          </w:p>
        </w:tc>
        <w:tc>
          <w:tcPr>
            <w:tcW w:w="1070" w:type="pct"/>
            <w:tcBorders>
              <w:top w:val="single" w:sz="4" w:space="0" w:color="auto"/>
              <w:left w:val="single" w:sz="4" w:space="0" w:color="auto"/>
              <w:bottom w:val="single" w:sz="4" w:space="0" w:color="auto"/>
              <w:right w:val="single" w:sz="4" w:space="0" w:color="auto"/>
            </w:tcBorders>
            <w:shd w:val="clear" w:color="auto" w:fill="BDD6EE"/>
          </w:tcPr>
          <w:p w:rsidR="00CA5EC1" w:rsidRPr="00557877" w:rsidRDefault="00CA5EC1" w:rsidP="00234121">
            <w:r w:rsidRPr="00557877">
              <w:t>Evidentiranje prijav in pobud</w:t>
            </w:r>
          </w:p>
        </w:tc>
        <w:tc>
          <w:tcPr>
            <w:tcW w:w="1166" w:type="pct"/>
            <w:tcBorders>
              <w:top w:val="single" w:sz="4" w:space="0" w:color="auto"/>
              <w:left w:val="single" w:sz="4" w:space="0" w:color="auto"/>
              <w:bottom w:val="single" w:sz="4" w:space="0" w:color="auto"/>
              <w:right w:val="single" w:sz="4" w:space="0" w:color="auto"/>
            </w:tcBorders>
            <w:shd w:val="clear" w:color="auto" w:fill="BDD6EE"/>
            <w:noWrap/>
            <w:hideMark/>
          </w:tcPr>
          <w:p w:rsidR="00CA5EC1" w:rsidRPr="00557877" w:rsidRDefault="00CA5EC1" w:rsidP="00234121">
            <w:r w:rsidRPr="00557877">
              <w:t>Prekrškovna zadeva</w:t>
            </w:r>
          </w:p>
        </w:tc>
        <w:tc>
          <w:tcPr>
            <w:tcW w:w="1140" w:type="pct"/>
            <w:tcBorders>
              <w:top w:val="single" w:sz="4" w:space="0" w:color="auto"/>
              <w:left w:val="single" w:sz="4" w:space="0" w:color="auto"/>
              <w:bottom w:val="single" w:sz="4" w:space="0" w:color="auto"/>
              <w:right w:val="single" w:sz="4" w:space="0" w:color="auto"/>
            </w:tcBorders>
            <w:shd w:val="clear" w:color="auto" w:fill="B8CCE4"/>
            <w:noWrap/>
            <w:hideMark/>
          </w:tcPr>
          <w:p w:rsidR="00CA5EC1" w:rsidRPr="00557877" w:rsidRDefault="00CA5EC1" w:rsidP="00234121">
            <w:r w:rsidRPr="00557877">
              <w:t>Upravna gradbena</w:t>
            </w:r>
          </w:p>
        </w:tc>
        <w:tc>
          <w:tcPr>
            <w:tcW w:w="665" w:type="pct"/>
            <w:tcBorders>
              <w:top w:val="single" w:sz="4" w:space="0" w:color="auto"/>
              <w:left w:val="single" w:sz="4" w:space="0" w:color="auto"/>
              <w:bottom w:val="single" w:sz="4" w:space="0" w:color="auto"/>
              <w:right w:val="single" w:sz="4" w:space="0" w:color="auto"/>
            </w:tcBorders>
            <w:shd w:val="clear" w:color="auto" w:fill="B8CCE4"/>
          </w:tcPr>
          <w:p w:rsidR="00CA5EC1" w:rsidRPr="00557877" w:rsidRDefault="00CA5EC1" w:rsidP="00234121">
            <w:r w:rsidRPr="00557877">
              <w:t>Skupaj</w:t>
            </w:r>
          </w:p>
        </w:tc>
      </w:tr>
      <w:tr w:rsidR="00CA5EC1" w:rsidRPr="00557877" w:rsidTr="00D74772">
        <w:trPr>
          <w:trHeight w:val="300"/>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C1" w:rsidRPr="00557877" w:rsidRDefault="00CA5EC1" w:rsidP="00234121">
            <w:r w:rsidRPr="00557877">
              <w:t>Redni pregledi</w:t>
            </w:r>
          </w:p>
        </w:tc>
        <w:tc>
          <w:tcPr>
            <w:tcW w:w="1070" w:type="pct"/>
            <w:tcBorders>
              <w:top w:val="single" w:sz="4" w:space="0" w:color="auto"/>
              <w:left w:val="single" w:sz="4" w:space="0" w:color="auto"/>
              <w:bottom w:val="single" w:sz="4" w:space="0" w:color="auto"/>
              <w:right w:val="single" w:sz="4" w:space="0" w:color="auto"/>
            </w:tcBorders>
            <w:vAlign w:val="center"/>
          </w:tcPr>
          <w:p w:rsidR="00CA5EC1" w:rsidRPr="00557877" w:rsidRDefault="00CA5EC1" w:rsidP="00234121"/>
        </w:tc>
        <w:tc>
          <w:tcPr>
            <w:tcW w:w="1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5EC1" w:rsidRPr="00557877" w:rsidRDefault="00CA5EC1" w:rsidP="00234121"/>
        </w:tc>
        <w:tc>
          <w:tcPr>
            <w:tcW w:w="11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5EC1" w:rsidRPr="00557877" w:rsidRDefault="0015535D" w:rsidP="00234121">
            <w:pPr>
              <w:rPr>
                <w:color w:val="000000"/>
              </w:rPr>
            </w:pPr>
            <w:r w:rsidRPr="00557877">
              <w:t>1.849</w:t>
            </w:r>
          </w:p>
        </w:tc>
        <w:tc>
          <w:tcPr>
            <w:tcW w:w="665" w:type="pct"/>
            <w:tcBorders>
              <w:top w:val="single" w:sz="4" w:space="0" w:color="auto"/>
              <w:left w:val="single" w:sz="4" w:space="0" w:color="auto"/>
              <w:bottom w:val="single" w:sz="4" w:space="0" w:color="auto"/>
              <w:right w:val="single" w:sz="4" w:space="0" w:color="auto"/>
            </w:tcBorders>
            <w:vAlign w:val="center"/>
          </w:tcPr>
          <w:p w:rsidR="00CA5EC1" w:rsidRPr="00557877" w:rsidRDefault="0015535D" w:rsidP="00234121">
            <w:pPr>
              <w:rPr>
                <w:b/>
                <w:color w:val="000000"/>
              </w:rPr>
            </w:pPr>
            <w:r w:rsidRPr="00557877">
              <w:t>1.849</w:t>
            </w:r>
          </w:p>
        </w:tc>
      </w:tr>
      <w:tr w:rsidR="00CA5EC1" w:rsidRPr="00557877" w:rsidTr="00D74772">
        <w:trPr>
          <w:trHeight w:val="300"/>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C1" w:rsidRPr="00557877" w:rsidRDefault="00CA5EC1" w:rsidP="00234121">
            <w:r w:rsidRPr="00557877">
              <w:t>Izredni pregledi</w:t>
            </w:r>
          </w:p>
        </w:tc>
        <w:tc>
          <w:tcPr>
            <w:tcW w:w="1070" w:type="pct"/>
            <w:tcBorders>
              <w:top w:val="single" w:sz="4" w:space="0" w:color="auto"/>
              <w:left w:val="single" w:sz="4" w:space="0" w:color="auto"/>
              <w:bottom w:val="single" w:sz="4" w:space="0" w:color="auto"/>
              <w:right w:val="single" w:sz="4" w:space="0" w:color="auto"/>
            </w:tcBorders>
          </w:tcPr>
          <w:p w:rsidR="00CA5EC1" w:rsidRPr="00557877" w:rsidRDefault="0015535D" w:rsidP="00234121">
            <w:r w:rsidRPr="00557877">
              <w:t>2</w:t>
            </w:r>
          </w:p>
        </w:tc>
        <w:tc>
          <w:tcPr>
            <w:tcW w:w="1166" w:type="pct"/>
            <w:tcBorders>
              <w:top w:val="single" w:sz="4" w:space="0" w:color="auto"/>
              <w:left w:val="single" w:sz="4" w:space="0" w:color="auto"/>
              <w:bottom w:val="single" w:sz="4" w:space="0" w:color="auto"/>
              <w:right w:val="single" w:sz="4" w:space="0" w:color="auto"/>
            </w:tcBorders>
            <w:shd w:val="clear" w:color="auto" w:fill="auto"/>
            <w:noWrap/>
          </w:tcPr>
          <w:p w:rsidR="00CA5EC1" w:rsidRPr="00557877" w:rsidRDefault="00CA5EC1" w:rsidP="00234121"/>
        </w:tc>
        <w:tc>
          <w:tcPr>
            <w:tcW w:w="1140" w:type="pct"/>
            <w:tcBorders>
              <w:top w:val="single" w:sz="4" w:space="0" w:color="auto"/>
              <w:left w:val="single" w:sz="4" w:space="0" w:color="auto"/>
              <w:bottom w:val="single" w:sz="4" w:space="0" w:color="auto"/>
              <w:right w:val="single" w:sz="4" w:space="0" w:color="auto"/>
            </w:tcBorders>
            <w:shd w:val="clear" w:color="auto" w:fill="auto"/>
            <w:noWrap/>
          </w:tcPr>
          <w:p w:rsidR="00CA5EC1" w:rsidRPr="00557877" w:rsidRDefault="0015535D" w:rsidP="00234121">
            <w:r w:rsidRPr="00557877">
              <w:t>1.941</w:t>
            </w:r>
          </w:p>
        </w:tc>
        <w:tc>
          <w:tcPr>
            <w:tcW w:w="665" w:type="pct"/>
            <w:tcBorders>
              <w:top w:val="single" w:sz="4" w:space="0" w:color="auto"/>
              <w:left w:val="single" w:sz="4" w:space="0" w:color="auto"/>
              <w:bottom w:val="single" w:sz="4" w:space="0" w:color="auto"/>
              <w:right w:val="single" w:sz="4" w:space="0" w:color="auto"/>
            </w:tcBorders>
          </w:tcPr>
          <w:p w:rsidR="00CA5EC1" w:rsidRPr="00557877" w:rsidRDefault="0015535D" w:rsidP="00234121">
            <w:r w:rsidRPr="00557877">
              <w:t>1.943</w:t>
            </w:r>
          </w:p>
        </w:tc>
      </w:tr>
      <w:tr w:rsidR="00CA5EC1" w:rsidRPr="00557877" w:rsidTr="00D74772">
        <w:trPr>
          <w:trHeight w:val="300"/>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C1" w:rsidRPr="00557877" w:rsidRDefault="00CA5EC1" w:rsidP="00234121">
            <w:r w:rsidRPr="00557877">
              <w:t>Kontrolni pregledi</w:t>
            </w:r>
          </w:p>
        </w:tc>
        <w:tc>
          <w:tcPr>
            <w:tcW w:w="1070" w:type="pct"/>
            <w:tcBorders>
              <w:top w:val="single" w:sz="4" w:space="0" w:color="auto"/>
              <w:left w:val="single" w:sz="4" w:space="0" w:color="auto"/>
              <w:bottom w:val="single" w:sz="4" w:space="0" w:color="auto"/>
              <w:right w:val="single" w:sz="4" w:space="0" w:color="auto"/>
            </w:tcBorders>
          </w:tcPr>
          <w:p w:rsidR="00CA5EC1" w:rsidRPr="00557877" w:rsidRDefault="00CA5EC1" w:rsidP="00234121"/>
        </w:tc>
        <w:tc>
          <w:tcPr>
            <w:tcW w:w="1166" w:type="pct"/>
            <w:tcBorders>
              <w:top w:val="single" w:sz="4" w:space="0" w:color="auto"/>
              <w:left w:val="single" w:sz="4" w:space="0" w:color="auto"/>
              <w:bottom w:val="single" w:sz="4" w:space="0" w:color="auto"/>
              <w:right w:val="single" w:sz="4" w:space="0" w:color="auto"/>
            </w:tcBorders>
            <w:shd w:val="clear" w:color="auto" w:fill="auto"/>
            <w:noWrap/>
          </w:tcPr>
          <w:p w:rsidR="00CA5EC1" w:rsidRPr="00557877" w:rsidRDefault="00CA5EC1" w:rsidP="00234121"/>
        </w:tc>
        <w:tc>
          <w:tcPr>
            <w:tcW w:w="1140" w:type="pct"/>
            <w:tcBorders>
              <w:top w:val="single" w:sz="4" w:space="0" w:color="auto"/>
              <w:left w:val="single" w:sz="4" w:space="0" w:color="auto"/>
              <w:bottom w:val="single" w:sz="4" w:space="0" w:color="auto"/>
              <w:right w:val="single" w:sz="4" w:space="0" w:color="auto"/>
            </w:tcBorders>
            <w:shd w:val="clear" w:color="auto" w:fill="auto"/>
            <w:noWrap/>
          </w:tcPr>
          <w:p w:rsidR="00CA5EC1" w:rsidRPr="00557877" w:rsidRDefault="0015535D" w:rsidP="00234121">
            <w:r w:rsidRPr="00557877">
              <w:t>3.412</w:t>
            </w:r>
          </w:p>
        </w:tc>
        <w:tc>
          <w:tcPr>
            <w:tcW w:w="665" w:type="pct"/>
            <w:tcBorders>
              <w:top w:val="single" w:sz="4" w:space="0" w:color="auto"/>
              <w:left w:val="single" w:sz="4" w:space="0" w:color="auto"/>
              <w:bottom w:val="single" w:sz="4" w:space="0" w:color="auto"/>
              <w:right w:val="single" w:sz="4" w:space="0" w:color="auto"/>
            </w:tcBorders>
          </w:tcPr>
          <w:p w:rsidR="00CA5EC1" w:rsidRPr="00557877" w:rsidRDefault="0015535D" w:rsidP="00234121">
            <w:r w:rsidRPr="00557877">
              <w:t>3.412</w:t>
            </w:r>
          </w:p>
        </w:tc>
      </w:tr>
      <w:tr w:rsidR="00CA5EC1" w:rsidRPr="00557877" w:rsidTr="00D74772">
        <w:trPr>
          <w:trHeight w:val="300"/>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C1" w:rsidRPr="00557877" w:rsidRDefault="00CA5EC1" w:rsidP="00234121">
            <w:r w:rsidRPr="00557877">
              <w:t>Zaslišanja</w:t>
            </w:r>
          </w:p>
        </w:tc>
        <w:tc>
          <w:tcPr>
            <w:tcW w:w="1070" w:type="pct"/>
            <w:tcBorders>
              <w:top w:val="single" w:sz="4" w:space="0" w:color="auto"/>
              <w:left w:val="single" w:sz="4" w:space="0" w:color="auto"/>
              <w:bottom w:val="single" w:sz="4" w:space="0" w:color="auto"/>
              <w:right w:val="single" w:sz="4" w:space="0" w:color="auto"/>
            </w:tcBorders>
          </w:tcPr>
          <w:p w:rsidR="00CA5EC1" w:rsidRPr="00557877" w:rsidRDefault="00CA5EC1" w:rsidP="00234121"/>
        </w:tc>
        <w:tc>
          <w:tcPr>
            <w:tcW w:w="1166" w:type="pct"/>
            <w:tcBorders>
              <w:top w:val="single" w:sz="4" w:space="0" w:color="auto"/>
              <w:left w:val="single" w:sz="4" w:space="0" w:color="auto"/>
              <w:bottom w:val="single" w:sz="4" w:space="0" w:color="auto"/>
              <w:right w:val="single" w:sz="4" w:space="0" w:color="auto"/>
            </w:tcBorders>
            <w:shd w:val="clear" w:color="auto" w:fill="auto"/>
            <w:noWrap/>
          </w:tcPr>
          <w:p w:rsidR="00CA5EC1" w:rsidRPr="00557877" w:rsidRDefault="00CA5EC1" w:rsidP="00234121"/>
        </w:tc>
        <w:tc>
          <w:tcPr>
            <w:tcW w:w="1140" w:type="pct"/>
            <w:tcBorders>
              <w:top w:val="single" w:sz="4" w:space="0" w:color="auto"/>
              <w:left w:val="single" w:sz="4" w:space="0" w:color="auto"/>
              <w:bottom w:val="single" w:sz="4" w:space="0" w:color="auto"/>
              <w:right w:val="single" w:sz="4" w:space="0" w:color="auto"/>
            </w:tcBorders>
            <w:shd w:val="clear" w:color="auto" w:fill="auto"/>
            <w:noWrap/>
          </w:tcPr>
          <w:p w:rsidR="00CA5EC1" w:rsidRPr="00557877" w:rsidRDefault="0015535D" w:rsidP="00234121">
            <w:r w:rsidRPr="00557877">
              <w:t>1.475</w:t>
            </w:r>
          </w:p>
        </w:tc>
        <w:tc>
          <w:tcPr>
            <w:tcW w:w="665" w:type="pct"/>
            <w:tcBorders>
              <w:top w:val="single" w:sz="4" w:space="0" w:color="auto"/>
              <w:left w:val="single" w:sz="4" w:space="0" w:color="auto"/>
              <w:bottom w:val="single" w:sz="4" w:space="0" w:color="auto"/>
              <w:right w:val="single" w:sz="4" w:space="0" w:color="auto"/>
            </w:tcBorders>
          </w:tcPr>
          <w:p w:rsidR="00CA5EC1" w:rsidRPr="00557877" w:rsidRDefault="0015535D" w:rsidP="00234121">
            <w:r w:rsidRPr="00557877">
              <w:t>1.475</w:t>
            </w:r>
          </w:p>
        </w:tc>
      </w:tr>
      <w:tr w:rsidR="00CA5EC1" w:rsidRPr="00557877" w:rsidTr="00D74772">
        <w:trPr>
          <w:trHeight w:val="300"/>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5EC1" w:rsidRPr="00557877" w:rsidRDefault="00CA5EC1" w:rsidP="00234121">
            <w:r w:rsidRPr="00557877">
              <w:t>Drugi zapisniki</w:t>
            </w:r>
          </w:p>
        </w:tc>
        <w:tc>
          <w:tcPr>
            <w:tcW w:w="1070" w:type="pct"/>
            <w:tcBorders>
              <w:top w:val="single" w:sz="4" w:space="0" w:color="auto"/>
              <w:left w:val="single" w:sz="4" w:space="0" w:color="auto"/>
              <w:bottom w:val="single" w:sz="4" w:space="0" w:color="auto"/>
              <w:right w:val="single" w:sz="4" w:space="0" w:color="auto"/>
            </w:tcBorders>
          </w:tcPr>
          <w:p w:rsidR="00CA5EC1" w:rsidRPr="00557877" w:rsidRDefault="0015535D" w:rsidP="00234121">
            <w:r w:rsidRPr="00557877">
              <w:t>494</w:t>
            </w:r>
          </w:p>
        </w:tc>
        <w:tc>
          <w:tcPr>
            <w:tcW w:w="1166" w:type="pct"/>
            <w:tcBorders>
              <w:top w:val="single" w:sz="4" w:space="0" w:color="auto"/>
              <w:left w:val="single" w:sz="4" w:space="0" w:color="auto"/>
              <w:bottom w:val="single" w:sz="4" w:space="0" w:color="auto"/>
              <w:right w:val="single" w:sz="4" w:space="0" w:color="auto"/>
            </w:tcBorders>
            <w:shd w:val="clear" w:color="auto" w:fill="auto"/>
            <w:noWrap/>
          </w:tcPr>
          <w:p w:rsidR="00CA5EC1" w:rsidRPr="00557877" w:rsidRDefault="0015535D" w:rsidP="00234121">
            <w:r w:rsidRPr="00557877">
              <w:t>132</w:t>
            </w:r>
          </w:p>
        </w:tc>
        <w:tc>
          <w:tcPr>
            <w:tcW w:w="1140" w:type="pct"/>
            <w:tcBorders>
              <w:top w:val="single" w:sz="4" w:space="0" w:color="auto"/>
              <w:left w:val="single" w:sz="4" w:space="0" w:color="auto"/>
              <w:bottom w:val="single" w:sz="4" w:space="0" w:color="auto"/>
              <w:right w:val="single" w:sz="4" w:space="0" w:color="auto"/>
            </w:tcBorders>
            <w:shd w:val="clear" w:color="auto" w:fill="auto"/>
            <w:noWrap/>
          </w:tcPr>
          <w:p w:rsidR="00CA5EC1" w:rsidRPr="00557877" w:rsidRDefault="0015535D" w:rsidP="00234121">
            <w:r w:rsidRPr="00557877">
              <w:t>2.360</w:t>
            </w:r>
          </w:p>
        </w:tc>
        <w:tc>
          <w:tcPr>
            <w:tcW w:w="665" w:type="pct"/>
            <w:tcBorders>
              <w:top w:val="single" w:sz="4" w:space="0" w:color="auto"/>
              <w:left w:val="single" w:sz="4" w:space="0" w:color="auto"/>
              <w:bottom w:val="single" w:sz="4" w:space="0" w:color="auto"/>
              <w:right w:val="single" w:sz="4" w:space="0" w:color="auto"/>
            </w:tcBorders>
          </w:tcPr>
          <w:p w:rsidR="00CA5EC1" w:rsidRPr="00557877" w:rsidRDefault="0015535D" w:rsidP="00234121">
            <w:r w:rsidRPr="00557877">
              <w:t>2.986</w:t>
            </w:r>
          </w:p>
        </w:tc>
      </w:tr>
      <w:tr w:rsidR="00CA5EC1" w:rsidRPr="00557877" w:rsidTr="00D74772">
        <w:trPr>
          <w:trHeight w:val="300"/>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5EC1" w:rsidRPr="00557877" w:rsidRDefault="00CA5EC1" w:rsidP="00234121">
            <w:r w:rsidRPr="00557877">
              <w:t>SKUPAJ</w:t>
            </w:r>
          </w:p>
        </w:tc>
        <w:tc>
          <w:tcPr>
            <w:tcW w:w="1070" w:type="pct"/>
            <w:tcBorders>
              <w:top w:val="single" w:sz="4" w:space="0" w:color="auto"/>
              <w:left w:val="single" w:sz="4" w:space="0" w:color="auto"/>
              <w:bottom w:val="single" w:sz="4" w:space="0" w:color="auto"/>
              <w:right w:val="single" w:sz="4" w:space="0" w:color="auto"/>
            </w:tcBorders>
          </w:tcPr>
          <w:p w:rsidR="00CA5EC1" w:rsidRPr="00557877" w:rsidRDefault="0015535D" w:rsidP="00234121">
            <w:r w:rsidRPr="00557877">
              <w:t>496</w:t>
            </w:r>
          </w:p>
        </w:tc>
        <w:tc>
          <w:tcPr>
            <w:tcW w:w="1166" w:type="pct"/>
            <w:tcBorders>
              <w:top w:val="single" w:sz="4" w:space="0" w:color="auto"/>
              <w:left w:val="single" w:sz="4" w:space="0" w:color="auto"/>
              <w:bottom w:val="single" w:sz="4" w:space="0" w:color="auto"/>
              <w:right w:val="single" w:sz="4" w:space="0" w:color="auto"/>
            </w:tcBorders>
            <w:shd w:val="clear" w:color="auto" w:fill="auto"/>
            <w:noWrap/>
          </w:tcPr>
          <w:p w:rsidR="00CA5EC1" w:rsidRPr="00557877" w:rsidRDefault="0015535D" w:rsidP="00234121">
            <w:r w:rsidRPr="00557877">
              <w:t>132</w:t>
            </w:r>
          </w:p>
        </w:tc>
        <w:tc>
          <w:tcPr>
            <w:tcW w:w="1140" w:type="pct"/>
            <w:tcBorders>
              <w:top w:val="single" w:sz="4" w:space="0" w:color="auto"/>
              <w:left w:val="single" w:sz="4" w:space="0" w:color="auto"/>
              <w:bottom w:val="single" w:sz="4" w:space="0" w:color="auto"/>
              <w:right w:val="single" w:sz="4" w:space="0" w:color="auto"/>
            </w:tcBorders>
            <w:shd w:val="clear" w:color="auto" w:fill="auto"/>
            <w:noWrap/>
          </w:tcPr>
          <w:p w:rsidR="00CA5EC1" w:rsidRPr="00557877" w:rsidRDefault="0015535D" w:rsidP="00234121">
            <w:r w:rsidRPr="00557877">
              <w:t>11.037</w:t>
            </w:r>
          </w:p>
        </w:tc>
        <w:tc>
          <w:tcPr>
            <w:tcW w:w="665" w:type="pct"/>
            <w:tcBorders>
              <w:top w:val="single" w:sz="4" w:space="0" w:color="auto"/>
              <w:left w:val="single" w:sz="4" w:space="0" w:color="auto"/>
              <w:bottom w:val="single" w:sz="4" w:space="0" w:color="auto"/>
              <w:right w:val="single" w:sz="4" w:space="0" w:color="auto"/>
            </w:tcBorders>
          </w:tcPr>
          <w:p w:rsidR="00CA5EC1" w:rsidRPr="00557877" w:rsidRDefault="0015535D" w:rsidP="00234121">
            <w:r w:rsidRPr="00557877">
              <w:t>11.665</w:t>
            </w:r>
          </w:p>
        </w:tc>
      </w:tr>
    </w:tbl>
    <w:p w:rsidR="005D227E" w:rsidRPr="00557877" w:rsidRDefault="005D227E" w:rsidP="00234121"/>
    <w:p w:rsidR="00EB764C" w:rsidRDefault="00EB764C" w:rsidP="00EB764C">
      <w:pPr>
        <w:pStyle w:val="Napis"/>
        <w:keepNext/>
      </w:pPr>
      <w:bookmarkStart w:id="47" w:name="_Ref43367041"/>
      <w:bookmarkStart w:id="48" w:name="_Toc45607574"/>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7</w:t>
      </w:r>
      <w:r w:rsidR="00156139">
        <w:rPr>
          <w:noProof/>
        </w:rPr>
        <w:fldChar w:fldCharType="end"/>
      </w:r>
      <w:bookmarkEnd w:id="47"/>
      <w:r>
        <w:t>: Ukrepi</w:t>
      </w:r>
      <w:r w:rsidRPr="007161B7">
        <w:t xml:space="preserve"> gradbene inšpekcije v letu 2019</w:t>
      </w:r>
      <w:bookmarkEnd w:id="48"/>
    </w:p>
    <w:tbl>
      <w:tblPr>
        <w:tblW w:w="9351" w:type="dxa"/>
        <w:tblInd w:w="75" w:type="dxa"/>
        <w:tblCellMar>
          <w:left w:w="70" w:type="dxa"/>
          <w:right w:w="70" w:type="dxa"/>
        </w:tblCellMar>
        <w:tblLook w:val="04A0" w:firstRow="1" w:lastRow="0" w:firstColumn="1" w:lastColumn="0" w:noHBand="0" w:noVBand="1"/>
      </w:tblPr>
      <w:tblGrid>
        <w:gridCol w:w="5382"/>
        <w:gridCol w:w="1396"/>
        <w:gridCol w:w="1439"/>
        <w:gridCol w:w="1134"/>
      </w:tblGrid>
      <w:tr w:rsidR="005D227E" w:rsidRPr="00557877" w:rsidTr="0070621F">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5D227E" w:rsidRPr="009E1CB0" w:rsidRDefault="005D227E" w:rsidP="00234121">
            <w:r w:rsidRPr="009E1CB0">
              <w:t xml:space="preserve">Oznake </w:t>
            </w:r>
            <w:r w:rsidRPr="0070621F">
              <w:rPr>
                <w:shd w:val="clear" w:color="auto" w:fill="9CC2E5" w:themeFill="accent1" w:themeFillTint="99"/>
              </w:rPr>
              <w:t>vrstic</w:t>
            </w:r>
          </w:p>
        </w:tc>
        <w:tc>
          <w:tcPr>
            <w:tcW w:w="139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5D227E" w:rsidRPr="009E1CB0" w:rsidRDefault="005D227E" w:rsidP="00234121">
            <w:r w:rsidRPr="009E1CB0">
              <w:t>Evidentiranje  prijav in pobud</w:t>
            </w:r>
          </w:p>
        </w:tc>
        <w:tc>
          <w:tcPr>
            <w:tcW w:w="143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5D227E" w:rsidRPr="009E1CB0" w:rsidRDefault="005D227E" w:rsidP="007B6B93">
            <w:r w:rsidRPr="009E1CB0">
              <w:t>Upravna  gradbena</w:t>
            </w:r>
          </w:p>
        </w:tc>
        <w:tc>
          <w:tcPr>
            <w:tcW w:w="113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5D227E" w:rsidRPr="009E1CB0" w:rsidRDefault="005D227E" w:rsidP="00234121">
            <w:r w:rsidRPr="009E1CB0">
              <w:t>Skupna vsota</w:t>
            </w:r>
          </w:p>
        </w:tc>
      </w:tr>
      <w:tr w:rsidR="005D227E" w:rsidRPr="00557877" w:rsidTr="005D227E">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Odločba: odklop od infrastrukture</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 </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11</w:t>
            </w:r>
          </w:p>
        </w:tc>
      </w:tr>
      <w:tr w:rsidR="005D227E" w:rsidRPr="00557877" w:rsidTr="005D227E">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Odločba: odprava in nadomestna</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 </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6</w:t>
            </w:r>
          </w:p>
        </w:tc>
      </w:tr>
      <w:tr w:rsidR="005D227E" w:rsidRPr="00557877" w:rsidTr="005D227E">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Odločba: pisni odpravek ustne odločbe</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 </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3</w:t>
            </w:r>
          </w:p>
        </w:tc>
      </w:tr>
      <w:tr w:rsidR="005D227E" w:rsidRPr="00557877" w:rsidTr="005D227E">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Odločba: upravna</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 </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1.174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1.174</w:t>
            </w:r>
          </w:p>
        </w:tc>
      </w:tr>
      <w:tr w:rsidR="005D227E" w:rsidRPr="00557877" w:rsidTr="005D227E">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Sklep: denarna kazen</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 </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58</w:t>
            </w:r>
          </w:p>
        </w:tc>
      </w:tr>
      <w:tr w:rsidR="005D227E" w:rsidRPr="00557877" w:rsidTr="005D227E">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Sklep: dovolitev izvršbe (po II.OSEBI)_G</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 </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458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458</w:t>
            </w:r>
          </w:p>
        </w:tc>
      </w:tr>
      <w:tr w:rsidR="005D227E" w:rsidRPr="00557877" w:rsidTr="005D227E">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Sklep: dovolitev izvršbe (PRISILITEV)</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 </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191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191</w:t>
            </w:r>
          </w:p>
        </w:tc>
      </w:tr>
      <w:tr w:rsidR="005D227E" w:rsidRPr="00557877" w:rsidTr="005D227E">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Sklep: o rednem pravnem sredstvu</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 </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1</w:t>
            </w:r>
          </w:p>
        </w:tc>
      </w:tr>
      <w:tr w:rsidR="005D227E" w:rsidRPr="00557877" w:rsidTr="005D227E">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Sklep: o stroških_kopiranje dokumentov</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 </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4</w:t>
            </w:r>
          </w:p>
        </w:tc>
      </w:tr>
      <w:tr w:rsidR="005D227E" w:rsidRPr="00557877" w:rsidTr="005D227E">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Sklep: o založitvi stroškov</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 </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10</w:t>
            </w:r>
          </w:p>
        </w:tc>
      </w:tr>
      <w:tr w:rsidR="005D227E" w:rsidRPr="00557877" w:rsidTr="005D227E">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Sklep: obročno plačilo</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 </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2</w:t>
            </w:r>
          </w:p>
        </w:tc>
      </w:tr>
      <w:tr w:rsidR="005D227E" w:rsidRPr="00557877" w:rsidTr="005D227E">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Sklep: odlog izvršbe</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 </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339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339</w:t>
            </w:r>
          </w:p>
        </w:tc>
      </w:tr>
      <w:tr w:rsidR="005D227E" w:rsidRPr="00557877" w:rsidTr="005D227E">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Sklep: stroški postopka</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 </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314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314</w:t>
            </w:r>
          </w:p>
        </w:tc>
      </w:tr>
      <w:tr w:rsidR="005D227E" w:rsidRPr="00557877" w:rsidTr="005D227E">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Sklep: upravni</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29</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473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502</w:t>
            </w:r>
          </w:p>
        </w:tc>
      </w:tr>
      <w:tr w:rsidR="005D227E" w:rsidRPr="00557877" w:rsidTr="005D227E">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Sklep: ustavitev izvršbe</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 </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385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385</w:t>
            </w:r>
          </w:p>
        </w:tc>
      </w:tr>
      <w:tr w:rsidR="005D227E" w:rsidRPr="00557877" w:rsidTr="005D227E">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Sklep: ustavitev postopka</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 </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1.665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1.665</w:t>
            </w:r>
          </w:p>
        </w:tc>
      </w:tr>
      <w:tr w:rsidR="005D227E" w:rsidRPr="00557877" w:rsidTr="005D227E">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Sklep: vrnitev v prejšnje stanje</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 </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1</w:t>
            </w:r>
          </w:p>
        </w:tc>
      </w:tr>
      <w:tr w:rsidR="005D227E" w:rsidRPr="00557877" w:rsidTr="005D227E">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7B6B93">
            <w:r w:rsidRPr="009E1CB0">
              <w:t>x(IPS) Odločba o predlogu: OBNOVA</w:t>
            </w:r>
            <w:r w:rsidR="007B6B93">
              <w:t xml:space="preserve"> – </w:t>
            </w:r>
            <w:r w:rsidRPr="009E1CB0">
              <w:t>zavrnitev</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 </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2</w:t>
            </w:r>
          </w:p>
        </w:tc>
      </w:tr>
      <w:tr w:rsidR="005D227E" w:rsidRPr="00557877" w:rsidTr="005D227E">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x(IPS) Odločba: NIČNOST</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 </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1</w:t>
            </w:r>
          </w:p>
        </w:tc>
      </w:tr>
      <w:tr w:rsidR="005D227E" w:rsidRPr="00557877" w:rsidTr="005D227E">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7B6B93">
            <w:r w:rsidRPr="009E1CB0">
              <w:t xml:space="preserve">x(IPS) Odločba: SPREMEMBA/ODPRAVA v </w:t>
            </w:r>
            <w:r w:rsidR="007B6B93">
              <w:t>z</w:t>
            </w:r>
            <w:r w:rsidRPr="009E1CB0">
              <w:t xml:space="preserve">vezi z </w:t>
            </w:r>
            <w:r w:rsidR="007B6B93">
              <w:lastRenderedPageBreak/>
              <w:t>upravnim sporom</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lastRenderedPageBreak/>
              <w:t> </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1</w:t>
            </w:r>
          </w:p>
        </w:tc>
      </w:tr>
      <w:tr w:rsidR="005D227E" w:rsidRPr="00557877" w:rsidTr="005D227E">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7B6B93">
            <w:r w:rsidRPr="009E1CB0">
              <w:t>x(IPS) Sklep o predlogu: OBNOVA</w:t>
            </w:r>
            <w:r w:rsidR="007B6B93">
              <w:t xml:space="preserve"> – </w:t>
            </w:r>
            <w:r w:rsidRPr="009E1CB0">
              <w:t>zavrženje</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 </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1</w:t>
            </w:r>
          </w:p>
        </w:tc>
      </w:tr>
      <w:tr w:rsidR="005D227E" w:rsidRPr="00557877" w:rsidTr="005D227E">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7B6B93">
            <w:r w:rsidRPr="009E1CB0">
              <w:t>x(IPS) Sklep: OBNOVA</w:t>
            </w:r>
            <w:r w:rsidR="007B6B93">
              <w:t xml:space="preserve"> – </w:t>
            </w:r>
            <w:r w:rsidRPr="009E1CB0">
              <w:t>po uradni dolžnosti</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 </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2</w:t>
            </w:r>
          </w:p>
        </w:tc>
      </w:tr>
      <w:tr w:rsidR="005D227E" w:rsidRPr="00557877" w:rsidTr="005D227E">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Skupna vsota</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29</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5.102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9E1CB0" w:rsidRDefault="005D227E" w:rsidP="00234121">
            <w:r w:rsidRPr="009E1CB0">
              <w:t>5.131</w:t>
            </w:r>
          </w:p>
        </w:tc>
      </w:tr>
    </w:tbl>
    <w:p w:rsidR="005D227E" w:rsidRPr="00557877" w:rsidRDefault="005D227E" w:rsidP="00234121"/>
    <w:p w:rsidR="00CA5EC1" w:rsidRDefault="00CA5EC1" w:rsidP="00EB764C">
      <w:r w:rsidRPr="00557877">
        <w:t>Natančnejše stanje s podatki o dejanjih in ukrepih gradbene inšpekcije v okviru postopkov v upravnih gradbenih in prekrškovnih</w:t>
      </w:r>
      <w:r w:rsidR="006026E2" w:rsidRPr="00557877">
        <w:t xml:space="preserve"> zadevah ter akcijah v letu 2019</w:t>
      </w:r>
      <w:r w:rsidRPr="00557877">
        <w:t xml:space="preserve">, ki so bili opravljeni pri uresničevanju štirih ciljev </w:t>
      </w:r>
      <w:r w:rsidR="00557877">
        <w:t>gradbene inšpekcije</w:t>
      </w:r>
      <w:r w:rsidR="00BE5638" w:rsidRPr="00557877">
        <w:t>:</w:t>
      </w:r>
    </w:p>
    <w:p w:rsidR="00CA5EC1" w:rsidRPr="00557877" w:rsidRDefault="00CA5EC1" w:rsidP="00234121">
      <w:pPr>
        <w:rPr>
          <w:highlight w:val="red"/>
        </w:rPr>
      </w:pPr>
    </w:p>
    <w:p w:rsidR="00EB764C" w:rsidRDefault="00EB764C" w:rsidP="00EB764C">
      <w:pPr>
        <w:pStyle w:val="Napis"/>
        <w:keepNext/>
      </w:pPr>
      <w:bookmarkStart w:id="49" w:name="_Toc45607575"/>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8</w:t>
      </w:r>
      <w:r w:rsidR="00156139">
        <w:rPr>
          <w:noProof/>
        </w:rPr>
        <w:fldChar w:fldCharType="end"/>
      </w:r>
      <w:r>
        <w:t xml:space="preserve">: </w:t>
      </w:r>
      <w:r w:rsidRPr="00D9655C">
        <w:t>Dejanja in ukrepi gradbene inšpekcije po temeljnih nalogah v letu 2019</w:t>
      </w:r>
      <w:bookmarkEnd w:id="49"/>
    </w:p>
    <w:tbl>
      <w:tblPr>
        <w:tblW w:w="8999" w:type="dxa"/>
        <w:tblInd w:w="75" w:type="dxa"/>
        <w:tblCellMar>
          <w:left w:w="70" w:type="dxa"/>
          <w:right w:w="70" w:type="dxa"/>
        </w:tblCellMar>
        <w:tblLook w:val="04A0" w:firstRow="1" w:lastRow="0" w:firstColumn="1" w:lastColumn="0" w:noHBand="0" w:noVBand="1"/>
      </w:tblPr>
      <w:tblGrid>
        <w:gridCol w:w="5524"/>
        <w:gridCol w:w="1275"/>
        <w:gridCol w:w="924"/>
        <w:gridCol w:w="616"/>
        <w:gridCol w:w="660"/>
      </w:tblGrid>
      <w:tr w:rsidR="005D227E" w:rsidRPr="00557877" w:rsidTr="00B33B22">
        <w:trPr>
          <w:trHeight w:val="2178"/>
        </w:trPr>
        <w:tc>
          <w:tcPr>
            <w:tcW w:w="552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5D227E" w:rsidRPr="00557877" w:rsidRDefault="005D227E" w:rsidP="00234121">
            <w:r w:rsidRPr="00557877">
              <w:t>Oznake vrstic</w:t>
            </w:r>
          </w:p>
        </w:tc>
        <w:tc>
          <w:tcPr>
            <w:tcW w:w="127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textDirection w:val="btLr"/>
            <w:hideMark/>
          </w:tcPr>
          <w:p w:rsidR="005D227E" w:rsidRPr="00557877" w:rsidRDefault="005D227E" w:rsidP="00B33B22">
            <w:pPr>
              <w:jc w:val="left"/>
            </w:pPr>
            <w:r w:rsidRPr="00557877">
              <w:t>G1 –PREPREČEVANJE NEDOVOLJENIH GRADENJ</w:t>
            </w:r>
          </w:p>
        </w:tc>
        <w:tc>
          <w:tcPr>
            <w:tcW w:w="92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textDirection w:val="btLr"/>
            <w:hideMark/>
          </w:tcPr>
          <w:p w:rsidR="005D227E" w:rsidRPr="00557877" w:rsidRDefault="005D227E" w:rsidP="00B33B22">
            <w:pPr>
              <w:jc w:val="left"/>
            </w:pPr>
            <w:r w:rsidRPr="00557877">
              <w:t>G2 – BISTVENE ZAHTEVE IN IZPOLNJEVANJE POGOJEV</w:t>
            </w:r>
          </w:p>
        </w:tc>
        <w:tc>
          <w:tcPr>
            <w:tcW w:w="61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textDirection w:val="btLr"/>
            <w:hideMark/>
          </w:tcPr>
          <w:p w:rsidR="005D227E" w:rsidRPr="00557877" w:rsidRDefault="005D227E" w:rsidP="00B33B22">
            <w:pPr>
              <w:jc w:val="left"/>
            </w:pPr>
            <w:r w:rsidRPr="00557877">
              <w:t>G3 – UPORABA</w:t>
            </w:r>
          </w:p>
        </w:tc>
        <w:tc>
          <w:tcPr>
            <w:tcW w:w="66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textDirection w:val="btLr"/>
            <w:hideMark/>
          </w:tcPr>
          <w:p w:rsidR="005D227E" w:rsidRPr="00557877" w:rsidRDefault="005D227E" w:rsidP="00B33B22">
            <w:pPr>
              <w:jc w:val="left"/>
            </w:pPr>
            <w:r w:rsidRPr="00557877">
              <w:t>G4 – DRUGI ZAKONI</w:t>
            </w:r>
          </w:p>
        </w:tc>
      </w:tr>
      <w:tr w:rsidR="005D227E"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Odločba: odprava in nadomestna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5</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1</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r>
      <w:tr w:rsidR="005D227E"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Odločba: odprava PN</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2</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1</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1</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r>
      <w:tr w:rsidR="005D227E"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Odločba: odprava PN in nadomestitev</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1</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1</w:t>
            </w:r>
          </w:p>
        </w:tc>
      </w:tr>
      <w:tr w:rsidR="005D227E"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Odločba: opomin</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73</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36</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14</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r>
      <w:tr w:rsidR="005D227E"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Odločba: pisni odpravek ustne odločbe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2</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r>
      <w:tr w:rsidR="005D227E"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Odločba: plačilni nalog</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162</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31</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11</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5</w:t>
            </w:r>
          </w:p>
        </w:tc>
      </w:tr>
      <w:tr w:rsidR="005D227E"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Odločba: prekrškovna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48</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3</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3</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2</w:t>
            </w:r>
          </w:p>
        </w:tc>
      </w:tr>
      <w:tr w:rsidR="005D227E"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Odločba: upravna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881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229</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1</w:t>
            </w:r>
          </w:p>
        </w:tc>
      </w:tr>
      <w:tr w:rsidR="005D227E"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x(IPS) Odločba: NIČNOST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r>
      <w:tr w:rsidR="005D227E"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Sklep: denarna kazen</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43</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2</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15</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r>
      <w:tr w:rsidR="005D227E"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Sklep: dovolitev izvršbe (po II.OSEBI)_G</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449</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9</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r>
      <w:tr w:rsidR="005D227E"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Sklep: dovolitev izvršbe (PRISILITEV)</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137</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13</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45</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r>
      <w:tr w:rsidR="005D227E"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Sklep: o rednem pravnem sredstvu</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r>
      <w:tr w:rsidR="005D227E"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Sklep: o založitvi stroškov</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10</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r>
      <w:tr w:rsidR="005D227E"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Sklep: obročno plačilo</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2</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r>
      <w:tr w:rsidR="005D227E"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Sklep: odlog izvršbe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319</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1</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22</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r>
      <w:tr w:rsidR="005D227E"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Sklep: splošno</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3</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1</w:t>
            </w:r>
          </w:p>
        </w:tc>
      </w:tr>
      <w:tr w:rsidR="005D227E"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Sklep: stroški postopka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258</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31</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24</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1</w:t>
            </w:r>
          </w:p>
        </w:tc>
      </w:tr>
      <w:tr w:rsidR="005D227E"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Sklep: upravni</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411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39</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40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27E" w:rsidRPr="00557877" w:rsidRDefault="005D227E" w:rsidP="00234121">
            <w:r w:rsidRPr="00557877">
              <w:t>6</w:t>
            </w:r>
          </w:p>
        </w:tc>
      </w:tr>
      <w:tr w:rsidR="00B72337"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2337" w:rsidRPr="00557877" w:rsidRDefault="00B72337" w:rsidP="002F5018">
            <w:r w:rsidRPr="00557877">
              <w:t>Sklep: prekrškovni stroški</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2337" w:rsidRPr="00557877" w:rsidRDefault="00B72337" w:rsidP="00234121">
            <w:r w:rsidRPr="00557877">
              <w:t>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2337" w:rsidRPr="00557877" w:rsidRDefault="00B72337" w:rsidP="00234121">
            <w:r w:rsidRPr="00557877">
              <w:t> </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2337" w:rsidRPr="00557877" w:rsidRDefault="00B72337" w:rsidP="00234121">
            <w:r w:rsidRPr="00557877">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2337" w:rsidRPr="00557877" w:rsidRDefault="00B72337" w:rsidP="00234121">
            <w:r w:rsidRPr="00557877">
              <w:t> </w:t>
            </w:r>
          </w:p>
        </w:tc>
      </w:tr>
      <w:tr w:rsidR="00B72337"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Sklep: ustavitev izvršbe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353</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10</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26</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r>
      <w:tr w:rsidR="00B72337"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Sklep: ustavitev postopka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874</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687</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235</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7</w:t>
            </w:r>
          </w:p>
        </w:tc>
      </w:tr>
      <w:tr w:rsidR="00B72337"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Sklep: vrnitev v prejšnje stanje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r>
      <w:tr w:rsidR="00B72337"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x(IPS) Sklep o predlogu: OBNOVA-zavrženje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r>
      <w:tr w:rsidR="00B72337"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Zapisnik: izredni kontrolni pregled</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1.758</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216</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98</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2</w:t>
            </w:r>
          </w:p>
        </w:tc>
      </w:tr>
      <w:tr w:rsidR="00B72337"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Zapisnik: izredni pregled</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1.394</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157</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69</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6</w:t>
            </w:r>
          </w:p>
        </w:tc>
      </w:tr>
      <w:tr w:rsidR="00B72337"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Zapisnik: izredni pregled z zaslišanjem</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321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21</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22</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r>
      <w:tr w:rsidR="00B72337"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Zapisnik: izvršba po I.</w:t>
            </w:r>
            <w:r w:rsidR="005D15F5">
              <w:t xml:space="preserve"> </w:t>
            </w:r>
            <w:r w:rsidRPr="00557877">
              <w:t>osebi (izvršitev odločbe)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107</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44</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6</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r>
      <w:tr w:rsidR="00B72337"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lastRenderedPageBreak/>
              <w:t>Zapisnik: izvršba po I.</w:t>
            </w:r>
            <w:r w:rsidR="005D15F5">
              <w:t xml:space="preserve"> </w:t>
            </w:r>
            <w:r w:rsidRPr="00557877">
              <w:t>osebi (legalizacija)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156</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16</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r>
      <w:tr w:rsidR="00B72337"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Zapisnik: izvršba po II.</w:t>
            </w:r>
            <w:r w:rsidR="005D15F5">
              <w:t xml:space="preserve"> </w:t>
            </w:r>
            <w:r w:rsidRPr="00557877">
              <w:t>osebi</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6</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r>
      <w:tr w:rsidR="00B72337"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Zapisnik: ostalo</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18</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8</w:t>
            </w:r>
          </w:p>
        </w:tc>
      </w:tr>
      <w:tr w:rsidR="00B72337"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Zapisnik: prekrškovni</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86</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40</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4</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6</w:t>
            </w:r>
          </w:p>
        </w:tc>
      </w:tr>
      <w:tr w:rsidR="00B72337"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Zapisnik: prijava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96</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2</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w:t>
            </w:r>
          </w:p>
        </w:tc>
      </w:tr>
      <w:tr w:rsidR="00B72337"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Zapisnik: redni kontrolni pregled</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952</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420</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105</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2</w:t>
            </w:r>
          </w:p>
        </w:tc>
      </w:tr>
      <w:tr w:rsidR="00B72337"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Zapisnik: redni pregled</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833</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733</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210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4</w:t>
            </w:r>
          </w:p>
        </w:tc>
      </w:tr>
      <w:tr w:rsidR="00B72337"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Zapisnik: redni pregled z zaslišanjem</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106</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92</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77</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r>
      <w:tr w:rsidR="00B72337"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Zapisnik: sestanek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31</w:t>
            </w:r>
          </w:p>
        </w:tc>
      </w:tr>
      <w:tr w:rsidR="00B72337"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Zapisnik: ugotovitveni</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1.469</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550</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227</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20</w:t>
            </w:r>
          </w:p>
        </w:tc>
      </w:tr>
      <w:tr w:rsidR="00B72337"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Zapisnik: zaslišanje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1.196</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236</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74</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4</w:t>
            </w:r>
          </w:p>
        </w:tc>
      </w:tr>
      <w:tr w:rsidR="00B72337"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Odločba: odprava ODL (prekrškovna)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r>
      <w:tr w:rsidR="00B72337"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5D15F5">
            <w:r w:rsidRPr="00557877">
              <w:t>x(IPS) Odločba o predlogu: OBNOVA</w:t>
            </w:r>
            <w:r w:rsidR="005D15F5">
              <w:t xml:space="preserve"> – </w:t>
            </w:r>
            <w:r w:rsidRPr="00557877">
              <w:t>zavrnitev</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r>
      <w:tr w:rsidR="00B72337"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8B6C04">
            <w:r w:rsidRPr="00557877">
              <w:t xml:space="preserve">x(IPS) Odločba: SPREMEMBA/ODPRAVA v </w:t>
            </w:r>
            <w:r w:rsidR="008B6C04">
              <w:t>z</w:t>
            </w:r>
            <w:r w:rsidRPr="00557877">
              <w:t xml:space="preserve">vezi z </w:t>
            </w:r>
            <w:r w:rsidR="008B6C04">
              <w:t>upravnim sporom</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r>
      <w:tr w:rsidR="00B72337" w:rsidRPr="00557877" w:rsidTr="00B33B22">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8B6C04">
            <w:r w:rsidRPr="00557877">
              <w:t>x(IPS) Sklep: OBNOVA</w:t>
            </w:r>
            <w:r w:rsidR="008B6C04">
              <w:t xml:space="preserve"> – </w:t>
            </w:r>
            <w:r w:rsidRPr="00557877">
              <w:t>po uradni dolžnosti</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1</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37" w:rsidRPr="00557877" w:rsidRDefault="00B72337" w:rsidP="00234121">
            <w:r w:rsidRPr="00557877">
              <w:t> </w:t>
            </w:r>
          </w:p>
        </w:tc>
      </w:tr>
    </w:tbl>
    <w:p w:rsidR="00CA5EC1" w:rsidRPr="00557877" w:rsidRDefault="00CA5EC1" w:rsidP="00234121">
      <w:r w:rsidRPr="00557877">
        <w:rPr>
          <w:b/>
        </w:rPr>
        <w:t>Opomba</w:t>
      </w:r>
      <w:r w:rsidRPr="00557877">
        <w:t>: Dokument lahko vsebuje tudi več temeljnih nalog (npr. v enem zapisniku je lahko tudi več temeljnih nalog, zato vsota pregledov po temeljnih nalogah ni enaka številu pregledov, ki se štejejo v kvoto 7.000).</w:t>
      </w:r>
    </w:p>
    <w:p w:rsidR="00CA5EC1" w:rsidRPr="00557877" w:rsidRDefault="00CA5EC1" w:rsidP="00234121"/>
    <w:p w:rsidR="00CA5EC1" w:rsidRPr="00557877" w:rsidRDefault="00CA5EC1" w:rsidP="00234121">
      <w:r w:rsidRPr="00557877">
        <w:rPr>
          <w:color w:val="000000"/>
        </w:rPr>
        <w:t>V letnem načrtu dela inšpektorata za leto 201</w:t>
      </w:r>
      <w:r w:rsidR="000B3411" w:rsidRPr="00557877">
        <w:rPr>
          <w:color w:val="000000"/>
        </w:rPr>
        <w:t>9</w:t>
      </w:r>
      <w:r w:rsidRPr="00557877">
        <w:rPr>
          <w:color w:val="000000"/>
        </w:rPr>
        <w:t xml:space="preserve"> </w:t>
      </w:r>
      <w:r w:rsidRPr="00557877">
        <w:t xml:space="preserve">je bilo za gradbeno inšpekcijo za nadzor nad graditvijo objektov </w:t>
      </w:r>
      <w:r w:rsidRPr="00557877">
        <w:rPr>
          <w:rStyle w:val="HTML-citat"/>
          <w:bCs/>
          <w:i w:val="0"/>
        </w:rPr>
        <w:t xml:space="preserve">predvidenih </w:t>
      </w:r>
      <w:r w:rsidRPr="00557877">
        <w:t>7.000 inšpekcijskih pregledov. Gradbeni inšpektorji so leta 201</w:t>
      </w:r>
      <w:r w:rsidR="000B3411" w:rsidRPr="00557877">
        <w:t>9</w:t>
      </w:r>
      <w:r w:rsidRPr="00557877">
        <w:t xml:space="preserve"> na področju graditve objektov </w:t>
      </w:r>
      <w:r w:rsidRPr="00557877">
        <w:rPr>
          <w:rStyle w:val="HTML-citat"/>
          <w:bCs/>
          <w:i w:val="0"/>
        </w:rPr>
        <w:t xml:space="preserve">opravili </w:t>
      </w:r>
      <w:r w:rsidR="00244151" w:rsidRPr="00557877">
        <w:rPr>
          <w:rStyle w:val="HTML-citat"/>
          <w:bCs/>
          <w:i w:val="0"/>
        </w:rPr>
        <w:t>7.204</w:t>
      </w:r>
      <w:r w:rsidRPr="00557877">
        <w:rPr>
          <w:bCs/>
        </w:rPr>
        <w:t xml:space="preserve"> </w:t>
      </w:r>
      <w:r w:rsidRPr="00557877">
        <w:t>inšpekcijskih pregledov</w:t>
      </w:r>
      <w:r w:rsidRPr="00557877">
        <w:rPr>
          <w:rStyle w:val="Sprotnaopomba-sklic"/>
        </w:rPr>
        <w:footnoteReference w:id="2"/>
      </w:r>
      <w:r w:rsidRPr="00557877">
        <w:t>, kar pomeni, da so bili zastavljeni cilji iz letnega načrta dela za leto 201</w:t>
      </w:r>
      <w:r w:rsidR="000B3411" w:rsidRPr="00557877">
        <w:t>9</w:t>
      </w:r>
      <w:r w:rsidRPr="00557877">
        <w:t xml:space="preserve"> uresničeni. </w:t>
      </w:r>
    </w:p>
    <w:p w:rsidR="00CA5EC1" w:rsidRPr="00557877" w:rsidRDefault="00CA5EC1" w:rsidP="00234121"/>
    <w:p w:rsidR="00CA5EC1" w:rsidRPr="00557877" w:rsidRDefault="00CA5EC1" w:rsidP="00234121">
      <w:r w:rsidRPr="00557877">
        <w:t>Število načrtovanih rednih pregledov po posamezn</w:t>
      </w:r>
      <w:r w:rsidR="00244151" w:rsidRPr="00557877">
        <w:t>ih temeljnih nalogah v letu 2019</w:t>
      </w:r>
      <w:r w:rsidRPr="00557877">
        <w:t xml:space="preserve"> in doseganje v načrtu predvidenih rednih pregledov po temeljnih nalogah prikazuje spodnja preglednica.</w:t>
      </w:r>
    </w:p>
    <w:p w:rsidR="00CA5EC1" w:rsidRDefault="00CA5EC1" w:rsidP="00234121"/>
    <w:p w:rsidR="00B33B22" w:rsidRDefault="00B33B22" w:rsidP="00234121"/>
    <w:p w:rsidR="00B33B22" w:rsidRDefault="00B33B22" w:rsidP="00234121"/>
    <w:p w:rsidR="00B33B22" w:rsidRDefault="00B33B22" w:rsidP="00234121"/>
    <w:p w:rsidR="00B33B22" w:rsidRDefault="00B33B22" w:rsidP="00234121"/>
    <w:p w:rsidR="00B33B22" w:rsidRDefault="00B33B22" w:rsidP="00234121"/>
    <w:p w:rsidR="00B33B22" w:rsidRDefault="00B33B22" w:rsidP="00234121"/>
    <w:p w:rsidR="00B33B22" w:rsidRDefault="00B33B22" w:rsidP="00234121"/>
    <w:p w:rsidR="00B33B22" w:rsidRDefault="00B33B22" w:rsidP="00234121"/>
    <w:p w:rsidR="00B33B22" w:rsidRDefault="00B33B22" w:rsidP="00234121"/>
    <w:p w:rsidR="00B33B22" w:rsidRDefault="00B33B22" w:rsidP="00234121"/>
    <w:p w:rsidR="00B33B22" w:rsidRDefault="00B33B22" w:rsidP="00234121"/>
    <w:p w:rsidR="00B33B22" w:rsidRDefault="00B33B22" w:rsidP="00234121"/>
    <w:p w:rsidR="00B33B22" w:rsidRDefault="00B33B22" w:rsidP="00234121"/>
    <w:p w:rsidR="00B33B22" w:rsidRPr="00557877" w:rsidRDefault="00B33B22" w:rsidP="00234121"/>
    <w:p w:rsidR="00EB764C" w:rsidRDefault="00EB764C" w:rsidP="00EB764C">
      <w:pPr>
        <w:pStyle w:val="Napis"/>
        <w:keepNext/>
      </w:pPr>
      <w:bookmarkStart w:id="50" w:name="_Toc45607576"/>
      <w:r>
        <w:lastRenderedPageBreak/>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9</w:t>
      </w:r>
      <w:r w:rsidR="00156139">
        <w:rPr>
          <w:noProof/>
        </w:rPr>
        <w:fldChar w:fldCharType="end"/>
      </w:r>
      <w:r>
        <w:t xml:space="preserve">: </w:t>
      </w:r>
      <w:r w:rsidRPr="003F2A8C">
        <w:t>Izpolnjevanje načrta rednih inšpekcijskih pregledov v letu 2019</w:t>
      </w:r>
      <w:bookmarkEnd w:id="50"/>
    </w:p>
    <w:tbl>
      <w:tblPr>
        <w:tblW w:w="5000" w:type="pct"/>
        <w:jc w:val="center"/>
        <w:tblLayout w:type="fixed"/>
        <w:tblCellMar>
          <w:left w:w="70" w:type="dxa"/>
          <w:right w:w="70" w:type="dxa"/>
        </w:tblCellMar>
        <w:tblLook w:val="0000" w:firstRow="0" w:lastRow="0" w:firstColumn="0" w:lastColumn="0" w:noHBand="0" w:noVBand="0"/>
      </w:tblPr>
      <w:tblGrid>
        <w:gridCol w:w="3756"/>
        <w:gridCol w:w="2291"/>
        <w:gridCol w:w="3163"/>
      </w:tblGrid>
      <w:tr w:rsidR="00CA5EC1" w:rsidRPr="00557877" w:rsidTr="00BC7CC1">
        <w:trPr>
          <w:trHeight w:val="398"/>
          <w:jc w:val="center"/>
        </w:trPr>
        <w:tc>
          <w:tcPr>
            <w:tcW w:w="2039" w:type="pct"/>
            <w:tcBorders>
              <w:top w:val="single" w:sz="4" w:space="0" w:color="auto"/>
              <w:left w:val="single" w:sz="4" w:space="0" w:color="auto"/>
              <w:bottom w:val="single" w:sz="4" w:space="0" w:color="auto"/>
              <w:right w:val="single" w:sz="4" w:space="0" w:color="auto"/>
            </w:tcBorders>
            <w:shd w:val="clear" w:color="auto" w:fill="B8CCE4"/>
          </w:tcPr>
          <w:p w:rsidR="00CA5EC1" w:rsidRPr="00557877" w:rsidRDefault="00CA5EC1" w:rsidP="00234121">
            <w:r w:rsidRPr="00557877">
              <w:t>Temeljna naloga – gradbena inšpekcija</w:t>
            </w:r>
          </w:p>
        </w:tc>
        <w:tc>
          <w:tcPr>
            <w:tcW w:w="1244" w:type="pct"/>
            <w:tcBorders>
              <w:top w:val="single" w:sz="4" w:space="0" w:color="auto"/>
              <w:left w:val="single" w:sz="4" w:space="0" w:color="auto"/>
              <w:bottom w:val="single" w:sz="4" w:space="0" w:color="auto"/>
              <w:right w:val="single" w:sz="4" w:space="0" w:color="auto"/>
            </w:tcBorders>
            <w:shd w:val="clear" w:color="auto" w:fill="B8CCE4"/>
          </w:tcPr>
          <w:p w:rsidR="00CA5EC1" w:rsidRPr="00557877" w:rsidRDefault="00CA5EC1" w:rsidP="00234121">
            <w:r w:rsidRPr="00557877">
              <w:t>Načrt</w:t>
            </w:r>
            <w:r w:rsidR="00244151" w:rsidRPr="00557877">
              <w:t>ovani redni pregledi v letu 2019</w:t>
            </w:r>
          </w:p>
        </w:tc>
        <w:tc>
          <w:tcPr>
            <w:tcW w:w="1717" w:type="pct"/>
            <w:tcBorders>
              <w:top w:val="single" w:sz="4" w:space="0" w:color="auto"/>
              <w:left w:val="single" w:sz="4" w:space="0" w:color="auto"/>
              <w:bottom w:val="single" w:sz="4" w:space="0" w:color="auto"/>
              <w:right w:val="single" w:sz="4" w:space="0" w:color="auto"/>
            </w:tcBorders>
            <w:shd w:val="clear" w:color="auto" w:fill="B8CCE4"/>
          </w:tcPr>
          <w:p w:rsidR="00CA5EC1" w:rsidRPr="00557877" w:rsidRDefault="00CA5EC1" w:rsidP="00234121">
            <w:r w:rsidRPr="00557877">
              <w:t>Opravljeni redni i</w:t>
            </w:r>
            <w:r w:rsidR="00244151" w:rsidRPr="00557877">
              <w:t>nšpekcijski pregledi v letu 2019</w:t>
            </w:r>
          </w:p>
        </w:tc>
      </w:tr>
      <w:tr w:rsidR="00CA5EC1" w:rsidRPr="00557877" w:rsidTr="00BC7CC1">
        <w:trPr>
          <w:trHeight w:val="398"/>
          <w:jc w:val="center"/>
        </w:trPr>
        <w:tc>
          <w:tcPr>
            <w:tcW w:w="2039"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2D3CB0" w:rsidP="00234121">
            <w:r w:rsidRPr="00557877">
              <w:t>Preprečevanje nedovoljenih gradenj oziroma objektov</w:t>
            </w:r>
          </w:p>
        </w:tc>
        <w:tc>
          <w:tcPr>
            <w:tcW w:w="1244"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244151" w:rsidP="00EB764C">
            <w:r w:rsidRPr="00557877">
              <w:t>520</w:t>
            </w:r>
            <w:r w:rsidR="00EB764C">
              <w:rPr>
                <w:rStyle w:val="Sprotnaopomba-sklic"/>
              </w:rPr>
              <w:footnoteReference w:id="3"/>
            </w:r>
          </w:p>
        </w:tc>
        <w:tc>
          <w:tcPr>
            <w:tcW w:w="1717" w:type="pct"/>
            <w:tcBorders>
              <w:top w:val="single" w:sz="4" w:space="0" w:color="auto"/>
              <w:left w:val="single" w:sz="4" w:space="0" w:color="auto"/>
              <w:bottom w:val="single" w:sz="4" w:space="0" w:color="auto"/>
              <w:right w:val="single" w:sz="4" w:space="0" w:color="auto"/>
            </w:tcBorders>
          </w:tcPr>
          <w:p w:rsidR="00CA5EC1" w:rsidRPr="00557877" w:rsidRDefault="00FE69BC" w:rsidP="00234121">
            <w:r w:rsidRPr="00557877">
              <w:t>1.891</w:t>
            </w:r>
            <w:r w:rsidR="00CA5EC1" w:rsidRPr="00557877">
              <w:t xml:space="preserve"> </w:t>
            </w:r>
            <w:r w:rsidR="00244151" w:rsidRPr="00557877">
              <w:t xml:space="preserve">= </w:t>
            </w:r>
            <w:r w:rsidRPr="00557877">
              <w:t>363</w:t>
            </w:r>
            <w:r w:rsidR="00CA5EC1" w:rsidRPr="00557877">
              <w:t xml:space="preserve"> % uresničitev načrta</w:t>
            </w:r>
          </w:p>
        </w:tc>
      </w:tr>
      <w:tr w:rsidR="00CA5EC1" w:rsidRPr="00557877" w:rsidTr="00BC7CC1">
        <w:trPr>
          <w:trHeight w:val="616"/>
          <w:jc w:val="center"/>
        </w:trPr>
        <w:tc>
          <w:tcPr>
            <w:tcW w:w="2039"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2D3CB0" w:rsidP="00234121">
            <w:pPr>
              <w:rPr>
                <w:b/>
              </w:rPr>
            </w:pPr>
            <w:r w:rsidRPr="00557877">
              <w:t>Izpolnjevanje z zakonom določenih bistvenih zahtev glede lastnosti objektov</w:t>
            </w:r>
          </w:p>
        </w:tc>
        <w:tc>
          <w:tcPr>
            <w:tcW w:w="1244"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244151" w:rsidP="00234121">
            <w:r w:rsidRPr="00557877">
              <w:t>480</w:t>
            </w:r>
          </w:p>
        </w:tc>
        <w:tc>
          <w:tcPr>
            <w:tcW w:w="1717" w:type="pct"/>
            <w:tcBorders>
              <w:top w:val="single" w:sz="4" w:space="0" w:color="auto"/>
              <w:left w:val="single" w:sz="4" w:space="0" w:color="auto"/>
              <w:bottom w:val="single" w:sz="4" w:space="0" w:color="auto"/>
              <w:right w:val="single" w:sz="4" w:space="0" w:color="auto"/>
            </w:tcBorders>
          </w:tcPr>
          <w:p w:rsidR="00CA5EC1" w:rsidRPr="00557877" w:rsidRDefault="00FE69BC" w:rsidP="00234121">
            <w:r w:rsidRPr="00557877">
              <w:t>1.245</w:t>
            </w:r>
            <w:r w:rsidR="00244151" w:rsidRPr="00557877">
              <w:t xml:space="preserve"> = </w:t>
            </w:r>
            <w:r w:rsidRPr="00557877">
              <w:t>259</w:t>
            </w:r>
            <w:r w:rsidR="00244151" w:rsidRPr="00557877">
              <w:t xml:space="preserve"> % uresničitev načrta</w:t>
            </w:r>
          </w:p>
        </w:tc>
      </w:tr>
      <w:tr w:rsidR="00CA5EC1" w:rsidRPr="00557877" w:rsidTr="00BC7CC1">
        <w:trPr>
          <w:trHeight w:val="583"/>
          <w:jc w:val="center"/>
        </w:trPr>
        <w:tc>
          <w:tcPr>
            <w:tcW w:w="2039"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2D3CB0" w:rsidP="00234121">
            <w:r w:rsidRPr="00557877">
              <w:t>Preprečevanje uporabe objektov brez predpisanih dovoljenj</w:t>
            </w:r>
          </w:p>
        </w:tc>
        <w:tc>
          <w:tcPr>
            <w:tcW w:w="1244"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244151" w:rsidP="00234121">
            <w:r w:rsidRPr="00557877">
              <w:t>264</w:t>
            </w:r>
          </w:p>
        </w:tc>
        <w:tc>
          <w:tcPr>
            <w:tcW w:w="1717" w:type="pct"/>
            <w:tcBorders>
              <w:top w:val="single" w:sz="4" w:space="0" w:color="auto"/>
              <w:left w:val="single" w:sz="4" w:space="0" w:color="auto"/>
              <w:bottom w:val="single" w:sz="4" w:space="0" w:color="auto"/>
              <w:right w:val="single" w:sz="4" w:space="0" w:color="auto"/>
            </w:tcBorders>
          </w:tcPr>
          <w:p w:rsidR="00CA5EC1" w:rsidRPr="00557877" w:rsidRDefault="00FE69BC" w:rsidP="00234121">
            <w:r w:rsidRPr="00557877">
              <w:t>392</w:t>
            </w:r>
            <w:r w:rsidR="00244151" w:rsidRPr="00557877">
              <w:t xml:space="preserve"> = </w:t>
            </w:r>
            <w:r w:rsidRPr="00557877">
              <w:t>148</w:t>
            </w:r>
            <w:r w:rsidR="00244151" w:rsidRPr="00557877">
              <w:t xml:space="preserve"> % uresničitev načrta</w:t>
            </w:r>
          </w:p>
        </w:tc>
      </w:tr>
      <w:tr w:rsidR="00CA5EC1" w:rsidRPr="00557877" w:rsidTr="00BC7CC1">
        <w:trPr>
          <w:trHeight w:val="393"/>
          <w:jc w:val="center"/>
        </w:trPr>
        <w:tc>
          <w:tcPr>
            <w:tcW w:w="2039"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CA5EC1" w:rsidP="00234121">
            <w:r w:rsidRPr="00557877">
              <w:t>Načrtovano število rednih pregledov</w:t>
            </w:r>
          </w:p>
        </w:tc>
        <w:tc>
          <w:tcPr>
            <w:tcW w:w="1244"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244151" w:rsidP="00234121">
            <w:r w:rsidRPr="00557877">
              <w:t>1.264</w:t>
            </w:r>
          </w:p>
        </w:tc>
        <w:tc>
          <w:tcPr>
            <w:tcW w:w="1717" w:type="pct"/>
            <w:tcBorders>
              <w:top w:val="single" w:sz="4" w:space="0" w:color="auto"/>
              <w:left w:val="single" w:sz="4" w:space="0" w:color="auto"/>
              <w:bottom w:val="single" w:sz="4" w:space="0" w:color="auto"/>
              <w:right w:val="single" w:sz="4" w:space="0" w:color="auto"/>
            </w:tcBorders>
          </w:tcPr>
          <w:p w:rsidR="00CA5EC1" w:rsidRPr="00557877" w:rsidRDefault="00FE69BC" w:rsidP="00234121">
            <w:r w:rsidRPr="00557877">
              <w:t>3.528</w:t>
            </w:r>
            <w:r w:rsidR="00244151" w:rsidRPr="00557877">
              <w:t xml:space="preserve"> = </w:t>
            </w:r>
            <w:r w:rsidRPr="00557877">
              <w:t>279</w:t>
            </w:r>
            <w:r w:rsidR="00244151" w:rsidRPr="00557877">
              <w:t xml:space="preserve"> % uresničitev načrta</w:t>
            </w:r>
          </w:p>
        </w:tc>
      </w:tr>
    </w:tbl>
    <w:p w:rsidR="00CA5EC1" w:rsidRDefault="00CA5EC1" w:rsidP="00234121">
      <w:r w:rsidRPr="00EB764C">
        <w:rPr>
          <w:b/>
        </w:rPr>
        <w:t>Opomba:</w:t>
      </w:r>
      <w:r w:rsidR="008B6C04">
        <w:rPr>
          <w:b/>
        </w:rPr>
        <w:t xml:space="preserve"> </w:t>
      </w:r>
      <w:r w:rsidRPr="00557877">
        <w:t>V enem zapisniku je lahko tudi več temeljnih nalog, zato vsota pregledov po temeljnih nalogah ni enaka številu pregledov, ki se štejejo v kvoto 7.000.</w:t>
      </w:r>
    </w:p>
    <w:p w:rsidR="00EB764C" w:rsidRPr="00557877" w:rsidRDefault="00EB764C" w:rsidP="00234121"/>
    <w:p w:rsidR="00CA5EC1" w:rsidRPr="00557877" w:rsidRDefault="00CA5EC1" w:rsidP="00234121">
      <w:r w:rsidRPr="00557877">
        <w:t>Število pregledov je pridobljeno v okviru postopkov: upravna gradbena zadeva, prekrškovna zadeva in akcija, iz dokumentov redni zapisniki, kontrolni redni zapisniki in redni zapisniki z zaslišanjem.</w:t>
      </w:r>
    </w:p>
    <w:p w:rsidR="00244151" w:rsidRPr="00557877" w:rsidRDefault="00244151" w:rsidP="00234121"/>
    <w:p w:rsidR="00CA5EC1" w:rsidRPr="00557877" w:rsidRDefault="00CA5EC1" w:rsidP="00234121">
      <w:r w:rsidRPr="00557877">
        <w:t>Glavni cilj nadzora v letu 201</w:t>
      </w:r>
      <w:r w:rsidR="000B3411" w:rsidRPr="00557877">
        <w:t>9</w:t>
      </w:r>
      <w:r w:rsidRPr="00557877">
        <w:t xml:space="preserve"> je bil zaščita javnega interesa pri graditvi objektov. Gradbena inšpekcija v okviru svojih pravic in obveznosti, ki jih določajo predpisi, in v okviru svoje pristojnosti zagotavlja zaščito javnega interesa. </w:t>
      </w:r>
      <w:r w:rsidRPr="00557877">
        <w:rPr>
          <w:rFonts w:eastAsia="Calibri"/>
          <w:lang w:eastAsia="en-US"/>
        </w:rPr>
        <w:t>Objekti morajo biti v skladu s prostorskimi izvedbenimi akti in predpisi o urejanju prostora, izpolnjevati morajo bistvene zahteve in biti evidentirani. Pristojni organi in vsi udeleženci morajo pri graditvi objektov vsak zase ter v okviru pravic in obveznosti, ki jih določajo predpisi, zagotavljati izpolnjevanje predpisanih zahtev.</w:t>
      </w:r>
    </w:p>
    <w:p w:rsidR="00CA5EC1" w:rsidRPr="00557877" w:rsidRDefault="00CA5EC1" w:rsidP="00234121"/>
    <w:p w:rsidR="00CA5EC1" w:rsidRPr="00557877" w:rsidRDefault="00CA5EC1" w:rsidP="00234121">
      <w:r w:rsidRPr="00557877">
        <w:t>Gradbena inšpekcija je v letu 201</w:t>
      </w:r>
      <w:r w:rsidR="00FE69BC" w:rsidRPr="00557877">
        <w:t>9</w:t>
      </w:r>
      <w:r w:rsidRPr="00557877">
        <w:t xml:space="preserve"> z inšpekcijskimi nadzori zagotavljala izpolnjevanje predpisanih pogojev in kakovost dela pri opravljanju dejavnosti v zvezi z gradnjo objektov. Za uresničevanje tega cilja si je prizadevala s povečanim obsegom nadzora nad aktivnimi gradbišči, ki so bila ugotovljena na podlagi podatkov o izdanih gradbenih dovoljenjih, prijav začetka gradnje in podatkov drugih področnih inšpekcij. Ob nadzoru aktivnih gradbišč smo preverjali tudi, ali udeleženci pri gradnji izpolnjujejo predpisane pogoje, s čimer smo želeli zagotoviti, da ti udeleženci izpolnjujejo osnovne pogoje za opravljanje dela. V zvezi s tem smo v letu 201</w:t>
      </w:r>
      <w:r w:rsidR="00FE69BC" w:rsidRPr="00557877">
        <w:t>9</w:t>
      </w:r>
      <w:r w:rsidRPr="00557877">
        <w:t xml:space="preserve"> izvedli tudi </w:t>
      </w:r>
      <w:r w:rsidR="00FE69BC" w:rsidRPr="00557877">
        <w:t xml:space="preserve">dve </w:t>
      </w:r>
      <w:r w:rsidRPr="00557877">
        <w:t>usklajen</w:t>
      </w:r>
      <w:r w:rsidR="00FE69BC" w:rsidRPr="00557877">
        <w:t>i</w:t>
      </w:r>
      <w:r w:rsidRPr="00557877">
        <w:t xml:space="preserve"> akcij</w:t>
      </w:r>
      <w:r w:rsidR="00FE69BC" w:rsidRPr="00557877">
        <w:t>i</w:t>
      </w:r>
      <w:r w:rsidRPr="00557877">
        <w:t xml:space="preserve"> na gradbiščih, in sicer nadzor nad vgrajevanjem gradbenih proizvodov</w:t>
      </w:r>
      <w:r w:rsidR="00FE69BC" w:rsidRPr="00557877">
        <w:t xml:space="preserve"> ter nadzor nad </w:t>
      </w:r>
      <w:r w:rsidR="00FE69BC" w:rsidRPr="00557877">
        <w:rPr>
          <w:bCs/>
        </w:rPr>
        <w:t>delom udeležencev pri graditvi objektov oz</w:t>
      </w:r>
      <w:r w:rsidR="007669A9" w:rsidRPr="00557877">
        <w:rPr>
          <w:bCs/>
        </w:rPr>
        <w:t>iroma</w:t>
      </w:r>
      <w:r w:rsidR="00FE69BC" w:rsidRPr="00557877">
        <w:rPr>
          <w:bCs/>
        </w:rPr>
        <w:t xml:space="preserve"> na gradbiščih</w:t>
      </w:r>
      <w:r w:rsidRPr="00557877">
        <w:rPr>
          <w:bCs/>
        </w:rPr>
        <w:t>. Ugotovitve akcij so navedene v nadaljevanju.</w:t>
      </w:r>
    </w:p>
    <w:p w:rsidR="00CA5EC1" w:rsidRPr="00557877" w:rsidRDefault="00CA5EC1" w:rsidP="00234121"/>
    <w:p w:rsidR="00CA5EC1" w:rsidRPr="00557877" w:rsidRDefault="00CA5EC1" w:rsidP="00234121">
      <w:r w:rsidRPr="00557877">
        <w:t>Poleg nadzora nad izpolnjevanjem predpisanih pogojev in kakovostjo dela si je gradbena inšpekcija v letu 201</w:t>
      </w:r>
      <w:r w:rsidR="00FE69BC" w:rsidRPr="00557877">
        <w:t>9</w:t>
      </w:r>
      <w:r w:rsidRPr="00557877">
        <w:t xml:space="preserve"> prizadevala za čim učinkovitejše preprečevanje nastanka nedovoljenih gradenj oziroma nedovoljenih objektov in nadaljevala sistematični nadzor nad novogradnjami, in sicer je ugotavljala, ali je bilo za nameravano oziroma že začeto gradnjo pridobljeno </w:t>
      </w:r>
      <w:r w:rsidR="00FE69BC" w:rsidRPr="00557877">
        <w:t>pravno</w:t>
      </w:r>
      <w:r w:rsidR="00F1254A" w:rsidRPr="00557877">
        <w:t xml:space="preserve">močno </w:t>
      </w:r>
      <w:r w:rsidRPr="00557877">
        <w:t>gradbeno dovoljenje, da se prepreči gradnja brez gradbenih dovoljenj</w:t>
      </w:r>
      <w:r w:rsidR="00FE69BC" w:rsidRPr="00557877">
        <w:t xml:space="preserve"> (</w:t>
      </w:r>
      <w:r w:rsidRPr="00557877">
        <w:t xml:space="preserve">4. člen GZ). V zvezi s tem smo znova izvedli usklajeno akcijo nadzora nad preprečevanjem nedovoljenih objektov v zadevah, v katerih IRSOP ni prejel pobude za ukrepanje. Gradbeni inšpektorji so bili usmerjeni v odkrivanje nedovoljenih gradenj </w:t>
      </w:r>
      <w:r w:rsidRPr="00557877">
        <w:lastRenderedPageBreak/>
        <w:t xml:space="preserve">predvsem na varovanih in drugih območjih, tako so z rednimi pregledi območij, ki jih nadzirajo, preverjali, ali se gradnje objektov izvajajo na podlagi izdanih </w:t>
      </w:r>
      <w:r w:rsidR="00F1254A" w:rsidRPr="00557877">
        <w:t xml:space="preserve">pravnomočnih </w:t>
      </w:r>
      <w:r w:rsidRPr="00557877">
        <w:t xml:space="preserve">gradbenih dovoljenj ter na podlagi prijav začetka gradnje v skladu s 63. členom GZ. Kadar smo ugotovili, da je gradnja dovoljena, smo preverjali tudi skladnost objekta z izdanim gradbenim dovoljenjem. Gradbeni inšpektorji so redno opravljali tudi kontrolne preglede na terenu, tako po svoji presoji kot po prejemu prijav o domnevnih nedovoljenih delih, informacijah iz medijev in podobno, predvsem z namenom čim hitrejšega odkrivanja nedovoljenih objektov in drugih nepravilnosti po GZ. Menimo, da smo z rednim nadzorom pri pregledanih objektih učinkovito preprečevali nastanek nedovoljenih objektov ter s tem delovali tudi preventivno. </w:t>
      </w:r>
    </w:p>
    <w:p w:rsidR="00CA5EC1" w:rsidRPr="00557877" w:rsidRDefault="00CA5EC1" w:rsidP="00234121"/>
    <w:p w:rsidR="00CA5EC1" w:rsidRPr="00557877" w:rsidRDefault="00CA5EC1" w:rsidP="00234121">
      <w:r w:rsidRPr="00557877">
        <w:t xml:space="preserve">Gradbena inšpekcija je v letu 2019 prednostno izvajala nadzor predvsem nad nevarnimi gradnjami oziroma objekti, pri katerih je to pomembno tudi zaradi javnega interesa. </w:t>
      </w:r>
    </w:p>
    <w:p w:rsidR="00CA5EC1" w:rsidRPr="00557877" w:rsidRDefault="00CA5EC1" w:rsidP="00234121"/>
    <w:p w:rsidR="00CA5EC1" w:rsidRPr="00557877" w:rsidRDefault="00CA5EC1" w:rsidP="00234121">
      <w:r w:rsidRPr="00557877">
        <w:t xml:space="preserve">O nedovoljeni gradnji stanovanj ali enostanovanjskih stavb, ki jih investitor trži, ali obstaja možnost, da jo bo tržil, gradbeni inšpektor lahko obvesti stanovanjsko inšpekcijo in ji zaradi uvedbe postopkov po Zakonu o varstvu kupcev stanovanj in enostanovanjskih stavb sporoči razpoložljive podatke. V letu 2019 tovrstnih primerov ni bilo. </w:t>
      </w:r>
    </w:p>
    <w:p w:rsidR="00CA5EC1" w:rsidRPr="00557877" w:rsidRDefault="00CA5EC1" w:rsidP="00234121"/>
    <w:p w:rsidR="00CA5EC1" w:rsidRPr="00557877" w:rsidRDefault="00CA5EC1" w:rsidP="00202C78">
      <w:pPr>
        <w:pStyle w:val="Default"/>
        <w:spacing w:line="300" w:lineRule="exact"/>
        <w:jc w:val="both"/>
        <w:rPr>
          <w:sz w:val="20"/>
          <w:szCs w:val="20"/>
        </w:rPr>
      </w:pPr>
      <w:r w:rsidRPr="00557877">
        <w:rPr>
          <w:sz w:val="20"/>
          <w:szCs w:val="20"/>
        </w:rPr>
        <w:t xml:space="preserve">GZ </w:t>
      </w:r>
      <w:r w:rsidR="007669A9" w:rsidRPr="00557877">
        <w:rPr>
          <w:sz w:val="20"/>
          <w:szCs w:val="20"/>
        </w:rPr>
        <w:t>je določil prehodno obdobje</w:t>
      </w:r>
      <w:r w:rsidR="0055102A">
        <w:rPr>
          <w:sz w:val="20"/>
          <w:szCs w:val="20"/>
        </w:rPr>
        <w:t xml:space="preserve"> za začetek izvajanja nalog občinske inšpekcije</w:t>
      </w:r>
      <w:r w:rsidR="007669A9" w:rsidRPr="00557877">
        <w:rPr>
          <w:sz w:val="20"/>
          <w:szCs w:val="20"/>
        </w:rPr>
        <w:t xml:space="preserve">, </w:t>
      </w:r>
      <w:r w:rsidR="00386710">
        <w:rPr>
          <w:sz w:val="20"/>
          <w:szCs w:val="20"/>
        </w:rPr>
        <w:t xml:space="preserve">da </w:t>
      </w:r>
      <w:r w:rsidR="00A52971" w:rsidRPr="00557877">
        <w:rPr>
          <w:color w:val="auto"/>
          <w:sz w:val="20"/>
          <w:szCs w:val="20"/>
        </w:rPr>
        <w:t>če na dan začetka uporabe GZ občina nima občinske inšpekcije ali za namen inšpekcijskega nadzora ni ustanovljena skupna občinska uprava</w:t>
      </w:r>
      <w:r w:rsidR="0055102A">
        <w:rPr>
          <w:color w:val="auto"/>
          <w:sz w:val="20"/>
          <w:szCs w:val="20"/>
        </w:rPr>
        <w:t>, opravljajo inšpekcijski nadzor iz drugega odstavka 8. člena gradbeni inšpektorji,</w:t>
      </w:r>
      <w:r w:rsidR="00A52971" w:rsidRPr="00557877">
        <w:rPr>
          <w:color w:val="auto"/>
          <w:sz w:val="20"/>
          <w:szCs w:val="20"/>
        </w:rPr>
        <w:t xml:space="preserve"> </w:t>
      </w:r>
      <w:r w:rsidRPr="00557877">
        <w:rPr>
          <w:color w:val="auto"/>
          <w:sz w:val="20"/>
          <w:szCs w:val="20"/>
        </w:rPr>
        <w:t>vendar najpozneje do 1. januarja 2020.</w:t>
      </w:r>
      <w:r w:rsidRPr="00557877">
        <w:rPr>
          <w:sz w:val="20"/>
          <w:szCs w:val="20"/>
        </w:rPr>
        <w:t xml:space="preserve"> </w:t>
      </w:r>
      <w:r w:rsidR="00A52971" w:rsidRPr="00557877">
        <w:rPr>
          <w:sz w:val="20"/>
          <w:szCs w:val="20"/>
        </w:rPr>
        <w:t xml:space="preserve">Tako je gradbena inšpekcija </w:t>
      </w:r>
      <w:r w:rsidRPr="00557877">
        <w:rPr>
          <w:sz w:val="20"/>
          <w:szCs w:val="20"/>
        </w:rPr>
        <w:t xml:space="preserve">v že začetih zadevah izvajala tudi nadzor nad izvajanjem vzdrževalnih del, saj se v okviru izvajanja vzdrževalnih del velikokrat izvaja rekonstrukcija objekta, za katero pa je pred začetkom gradnje treba pridobiti gradbeno dovoljenje. </w:t>
      </w:r>
      <w:r w:rsidRPr="00557877">
        <w:rPr>
          <w:bCs/>
          <w:iCs/>
          <w:sz w:val="20"/>
          <w:szCs w:val="20"/>
        </w:rPr>
        <w:t xml:space="preserve">Na območjih, na katerih občinska inšpekcija že deluje, </w:t>
      </w:r>
      <w:r w:rsidR="00A52971" w:rsidRPr="00557877">
        <w:rPr>
          <w:bCs/>
          <w:iCs/>
          <w:sz w:val="20"/>
          <w:szCs w:val="20"/>
        </w:rPr>
        <w:t xml:space="preserve">pa so </w:t>
      </w:r>
      <w:r w:rsidRPr="00557877">
        <w:rPr>
          <w:bCs/>
          <w:iCs/>
          <w:sz w:val="20"/>
          <w:szCs w:val="20"/>
        </w:rPr>
        <w:t xml:space="preserve">gradbeni inšpektorji prijave, ki še niso obravnavane in po GZ </w:t>
      </w:r>
      <w:r w:rsidR="00A52971" w:rsidRPr="00557877">
        <w:rPr>
          <w:bCs/>
          <w:iCs/>
          <w:sz w:val="20"/>
          <w:szCs w:val="20"/>
        </w:rPr>
        <w:t xml:space="preserve">in </w:t>
      </w:r>
      <w:r w:rsidRPr="00557877">
        <w:rPr>
          <w:bCs/>
          <w:iCs/>
          <w:sz w:val="20"/>
          <w:szCs w:val="20"/>
        </w:rPr>
        <w:t xml:space="preserve">spadajo v pristojnost občinskih </w:t>
      </w:r>
      <w:r w:rsidR="00A52971" w:rsidRPr="00557877">
        <w:rPr>
          <w:bCs/>
          <w:iCs/>
          <w:sz w:val="20"/>
          <w:szCs w:val="20"/>
        </w:rPr>
        <w:t>inšpekcij, odstopili</w:t>
      </w:r>
      <w:r w:rsidRPr="00557877">
        <w:rPr>
          <w:bCs/>
          <w:iCs/>
          <w:sz w:val="20"/>
          <w:szCs w:val="20"/>
        </w:rPr>
        <w:t xml:space="preserve"> pristojni občinski inšpekciji.</w:t>
      </w:r>
    </w:p>
    <w:p w:rsidR="00CA5EC1" w:rsidRPr="00557877" w:rsidRDefault="00CA5EC1" w:rsidP="00234121"/>
    <w:p w:rsidR="00CA5EC1" w:rsidRPr="00557877" w:rsidRDefault="00CA5EC1" w:rsidP="00234121">
      <w:pPr>
        <w:rPr>
          <w:noProof/>
        </w:rPr>
      </w:pPr>
      <w:r w:rsidRPr="00557877">
        <w:t>Gradbena inšpekcija je v letu 201</w:t>
      </w:r>
      <w:r w:rsidR="00E94B3C" w:rsidRPr="00557877">
        <w:t>9</w:t>
      </w:r>
      <w:r w:rsidRPr="00557877">
        <w:t xml:space="preserve"> poleg zgoraj navedenih nalog povečala tudi obseg nadzora nad gradnjo in uporabo stavb, namenjenih javni rabi, saj je pri teh stavbah posebej močno izražen javni interes glede izpolnjevanja bistvenih zahtev v zvezi z gradnjo in uporabo objekta. </w:t>
      </w:r>
      <w:r w:rsidRPr="00557877">
        <w:rPr>
          <w:noProof/>
        </w:rPr>
        <w:t xml:space="preserve">Objekt v javni rabi je v skladu s 26. točko prvega odstavka GZ </w:t>
      </w:r>
      <w:r w:rsidRPr="00557877">
        <w:rPr>
          <w:rFonts w:eastAsia="Calibri"/>
          <w:lang w:eastAsia="en-US"/>
        </w:rPr>
        <w:t>objekt ali del objekta, katerega raba je pod enakimi pogoji namenjena vsem: nestanovanjska stavba, kot je gostinska s</w:t>
      </w:r>
      <w:r w:rsidR="0069401F" w:rsidRPr="00557877">
        <w:rPr>
          <w:rFonts w:eastAsia="Calibri"/>
          <w:lang w:eastAsia="en-US"/>
        </w:rPr>
        <w:t xml:space="preserve">tavba, </w:t>
      </w:r>
      <w:r w:rsidRPr="00557877">
        <w:rPr>
          <w:rFonts w:eastAsia="Calibri"/>
          <w:lang w:eastAsia="en-US"/>
        </w:rPr>
        <w:t>poslovna in uprav</w:t>
      </w:r>
      <w:r w:rsidR="0069401F" w:rsidRPr="00557877">
        <w:rPr>
          <w:rFonts w:eastAsia="Calibri"/>
          <w:lang w:eastAsia="en-US"/>
        </w:rPr>
        <w:t>na stavba</w:t>
      </w:r>
      <w:r w:rsidRPr="00557877">
        <w:rPr>
          <w:rFonts w:eastAsia="Calibri"/>
          <w:lang w:eastAsia="en-US"/>
        </w:rPr>
        <w:t>, trgovska stavba in stavba za storitvene d</w:t>
      </w:r>
      <w:r w:rsidR="0069401F" w:rsidRPr="00557877">
        <w:rPr>
          <w:rFonts w:eastAsia="Calibri"/>
          <w:lang w:eastAsia="en-US"/>
        </w:rPr>
        <w:t>ejavnosti</w:t>
      </w:r>
      <w:r w:rsidRPr="00557877">
        <w:rPr>
          <w:rFonts w:eastAsia="Calibri"/>
          <w:lang w:eastAsia="en-US"/>
        </w:rPr>
        <w:t>, stavba za promet in stavba za izvajanje ko</w:t>
      </w:r>
      <w:r w:rsidR="0069401F" w:rsidRPr="00557877">
        <w:rPr>
          <w:rFonts w:eastAsia="Calibri"/>
          <w:lang w:eastAsia="en-US"/>
        </w:rPr>
        <w:t>munikacij</w:t>
      </w:r>
      <w:r w:rsidRPr="00557877">
        <w:rPr>
          <w:rFonts w:eastAsia="Calibri"/>
          <w:lang w:eastAsia="en-US"/>
        </w:rPr>
        <w:t>, stavba splošnega družben</w:t>
      </w:r>
      <w:r w:rsidR="0069401F" w:rsidRPr="00557877">
        <w:rPr>
          <w:rFonts w:eastAsia="Calibri"/>
          <w:lang w:eastAsia="en-US"/>
        </w:rPr>
        <w:t>ega pomena</w:t>
      </w:r>
      <w:r w:rsidRPr="00557877">
        <w:rPr>
          <w:rFonts w:eastAsia="Calibri"/>
          <w:lang w:eastAsia="en-US"/>
        </w:rPr>
        <w:t>, obredn</w:t>
      </w:r>
      <w:r w:rsidR="0069401F" w:rsidRPr="00557877">
        <w:rPr>
          <w:rFonts w:eastAsia="Calibri"/>
          <w:lang w:eastAsia="en-US"/>
        </w:rPr>
        <w:t xml:space="preserve">a stavba </w:t>
      </w:r>
      <w:r w:rsidRPr="00557877">
        <w:rPr>
          <w:rFonts w:eastAsia="Calibri"/>
          <w:lang w:eastAsia="en-US"/>
        </w:rPr>
        <w:t>in druga nestanovanjska stavba, če je namenjena javni rabi, ter javna površina, kot so javna cesta, ulica, trg, tržnica, igrišče, parkirišče, pokopališče, park, zelenica, rekreacijska površina.</w:t>
      </w:r>
    </w:p>
    <w:p w:rsidR="00CA5EC1" w:rsidRPr="00557877" w:rsidRDefault="00CA5EC1" w:rsidP="00234121"/>
    <w:p w:rsidR="00CA5EC1" w:rsidRPr="00557877" w:rsidRDefault="00CA5EC1" w:rsidP="00234121">
      <w:pPr>
        <w:rPr>
          <w:rFonts w:eastAsia="Calibri"/>
          <w:lang w:eastAsia="en-US"/>
        </w:rPr>
      </w:pPr>
      <w:r w:rsidRPr="00557877">
        <w:rPr>
          <w:noProof/>
        </w:rPr>
        <w:t xml:space="preserve">Gradbena inšpekcija je nadzor usmerila predvsem v objekte, v katerih se zadržuje veliko ljudi. </w:t>
      </w:r>
      <w:r w:rsidRPr="00557877">
        <w:t xml:space="preserve">GZ za neskladno uporabo objekta določa, da je to </w:t>
      </w:r>
      <w:r w:rsidRPr="00557877">
        <w:rPr>
          <w:rFonts w:eastAsia="Calibri"/>
          <w:lang w:eastAsia="en-US"/>
        </w:rPr>
        <w:t xml:space="preserve">uporaba objekta ali dela objekta brez uporabnega dovoljenja, v nasprotju z izdanim gradbenim dovoljenjem ali nasprotju z uporabnim dovoljenjem. Za začetek uporabe objekta, za katerega je predpisana pridobitev gradbenega dovoljenja, je treba imeti uporabno dovoljenje, razen za nezahtevni objekt. Objekte je treba uporabljati v skladu z uporabnim in gradbenim dovoljenjem. </w:t>
      </w:r>
    </w:p>
    <w:p w:rsidR="00CA5EC1" w:rsidRPr="00557877" w:rsidRDefault="00CA5EC1" w:rsidP="00234121">
      <w:pPr>
        <w:rPr>
          <w:rFonts w:eastAsia="Calibri"/>
          <w:lang w:eastAsia="en-US"/>
        </w:rPr>
      </w:pPr>
    </w:p>
    <w:p w:rsidR="00CA5EC1" w:rsidRPr="00557877" w:rsidRDefault="00CA5EC1" w:rsidP="00234121">
      <w:r w:rsidRPr="00557877">
        <w:lastRenderedPageBreak/>
        <w:t xml:space="preserve">V skladu z zastavljenim ciljem smo preprečevali uporabo objektov, ki nimajo pridobljenega uporabnega dovoljenja oziroma pravnomočnosti novega gradbenega dovoljenja (5. člen ZGO-1, 6. člen GZ). </w:t>
      </w:r>
      <w:r w:rsidRPr="00557877">
        <w:rPr>
          <w:noProof/>
        </w:rPr>
        <w:t>Zato je v letu 201</w:t>
      </w:r>
      <w:r w:rsidR="00E94B3C" w:rsidRPr="00557877">
        <w:rPr>
          <w:noProof/>
        </w:rPr>
        <w:t>9</w:t>
      </w:r>
      <w:r w:rsidRPr="00557877">
        <w:rPr>
          <w:noProof/>
        </w:rPr>
        <w:t xml:space="preserve"> gradbena inšpekcija z izvedbo usklajenih akcij </w:t>
      </w:r>
      <w:r w:rsidRPr="00557877">
        <w:t>povečala obseg nadzora nad uporabo objektov</w:t>
      </w:r>
      <w:r w:rsidR="006D2F8A" w:rsidRPr="00557877">
        <w:t xml:space="preserve">, </w:t>
      </w:r>
      <w:r w:rsidR="006D2F8A" w:rsidRPr="00557877">
        <w:rPr>
          <w:rFonts w:eastAsia="Calibri"/>
          <w:color w:val="000000"/>
        </w:rPr>
        <w:t xml:space="preserve">pri katerih je potekal poostren nadzor </w:t>
      </w:r>
      <w:r w:rsidR="006A08AF">
        <w:rPr>
          <w:rFonts w:eastAsia="Calibri"/>
          <w:color w:val="000000"/>
        </w:rPr>
        <w:t xml:space="preserve">okoljevarstvenega dovoljenja (v nadaljnjem besedilu: </w:t>
      </w:r>
      <w:r w:rsidR="006D2F8A" w:rsidRPr="00557877">
        <w:rPr>
          <w:rFonts w:eastAsia="Calibri"/>
          <w:color w:val="000000"/>
        </w:rPr>
        <w:t>OVD</w:t>
      </w:r>
      <w:r w:rsidR="006A08AF">
        <w:rPr>
          <w:rFonts w:eastAsia="Calibri"/>
          <w:color w:val="000000"/>
        </w:rPr>
        <w:t>),</w:t>
      </w:r>
      <w:r w:rsidR="006D2F8A" w:rsidRPr="00557877">
        <w:t xml:space="preserve"> ter nad </w:t>
      </w:r>
      <w:r w:rsidR="006D2F8A" w:rsidRPr="00557877">
        <w:rPr>
          <w:rFonts w:eastAsia="Calibri"/>
          <w:lang w:eastAsia="en-US"/>
        </w:rPr>
        <w:t>gradnjo, uporabo in izpolnjevanjem bistvene zahteve univerzalne graditve in rabe objektov v javni rabi</w:t>
      </w:r>
      <w:r w:rsidRPr="00557877">
        <w:t xml:space="preserve">. </w:t>
      </w:r>
      <w:r w:rsidRPr="00557877">
        <w:rPr>
          <w:bCs/>
        </w:rPr>
        <w:t>Ugotovitve akcij so navedene v nadaljevanju.</w:t>
      </w:r>
    </w:p>
    <w:p w:rsidR="006D2F8A" w:rsidRPr="00557877" w:rsidRDefault="006D2F8A" w:rsidP="00234121"/>
    <w:p w:rsidR="00CA5EC1" w:rsidRPr="00557877" w:rsidRDefault="00CA5EC1" w:rsidP="00234121">
      <w:r w:rsidRPr="00557877">
        <w:rPr>
          <w:rFonts w:eastAsia="Calibri"/>
          <w:lang w:eastAsia="en-US"/>
        </w:rPr>
        <w:t xml:space="preserve">Objekti morajo izpolnjevati bistvene zahteve glede na namen, vrsto, velikost, zmogljivost, predvidene vplive ter druge značilnosti objekta in druge zahteve. </w:t>
      </w:r>
      <w:r w:rsidRPr="00557877">
        <w:t>B</w:t>
      </w:r>
      <w:r w:rsidRPr="00557877">
        <w:rPr>
          <w:rFonts w:eastAsia="Calibri"/>
          <w:lang w:eastAsia="en-US"/>
        </w:rPr>
        <w:t xml:space="preserve">istvene zahteve so gradbenotehnične lastnosti, ki jih morajo izpolnjevati objekti za zagotavljanje njihove varne in učinkovite rabe. </w:t>
      </w:r>
      <w:r w:rsidRPr="00557877">
        <w:t>Gradbena inšpekcija je v letu 20</w:t>
      </w:r>
      <w:r w:rsidR="004A5B7E" w:rsidRPr="00557877">
        <w:t>19</w:t>
      </w:r>
      <w:r w:rsidRPr="00557877">
        <w:t xml:space="preserve"> izvajala tudi nadzor nad izpolnjevanjem predpisanih bistvenih zahtev za objekte, ki spadajo v njeno pristojnost. Nadzor smo izvajali predvsem pri stanovanjskih objektih, javnih objektih in poslovnih stavbah, objektih, ki imajo vplive na okolje, pri objektih, ki so zahtevni objekti po predpisih o graditvi objektov, ter nad rekonstrukcijami starih objektov, predvsem v mestnih jedrih in drugih gosto naseljenih območjih. Uresničevali smo tudi cilj zagotovitve izpolnjevanja bistvenih zahtev objektov (9. člen ZGO-1,15. člen GZ) in bistvenih lastnosti objektov (13. člen ZGO-1) ter drugih zahtev za objekte (15. in 24. člen GZ). Po 1. juniju 2018, ko se je začel uporabljati GZ, je za nadzor nad izpolnjevanjem bistvenih zahtev in pogojev, določenih v gradbenem in uporabnem dovoljenju, predvidena pristojnost različnih inšpektorjev, in sicer glede na delovno področje, v katero te bistvene zahteve in pogoji spadajo, razen če drug zakon določa drugače. Gre torej za primere, ko predpisane bistvene zahteve ali pogoji v gradbenem ali uporabnem dovoljenju spadajo v pristojnost oziroma na delovno področje drugega ministrstva, ne ministrstva, pristojnega za graditev. V teh primerih je v skladu s pristojnostjo, ki jo vzpostavlja GZ, nadzor nad njimi prevzela inšpekcija, ki deluje na tem delovnem področju.</w:t>
      </w:r>
    </w:p>
    <w:p w:rsidR="00CA5EC1" w:rsidRPr="00557877" w:rsidRDefault="00CA5EC1" w:rsidP="00234121"/>
    <w:p w:rsidR="00CA5EC1" w:rsidRPr="00557877" w:rsidRDefault="00CA5EC1" w:rsidP="00234121">
      <w:r w:rsidRPr="00557877">
        <w:rPr>
          <w:lang w:eastAsia="ar-SA"/>
        </w:rPr>
        <w:t xml:space="preserve">V </w:t>
      </w:r>
      <w:r w:rsidR="00EB1407" w:rsidRPr="00557877">
        <w:rPr>
          <w:lang w:eastAsia="ar-SA"/>
        </w:rPr>
        <w:t xml:space="preserve">letu 2019 smo </w:t>
      </w:r>
      <w:r w:rsidRPr="00557877">
        <w:rPr>
          <w:lang w:eastAsia="ar-SA"/>
        </w:rPr>
        <w:t xml:space="preserve">nadzirali prijave začetka gradnje, ki je nova predpisana faza procesa graditve po GZ. </w:t>
      </w:r>
      <w:r w:rsidRPr="00557877">
        <w:rPr>
          <w:rFonts w:eastAsia="Calibri"/>
          <w:lang w:eastAsia="en-US"/>
        </w:rPr>
        <w:t xml:space="preserve">Investitor mora pri pristojnem upravnem organu za gradbene zadeve osem dni pred začetkom izvajanja gradnje objekta, za katerega se zahteva gradbeno dovoljenje, razen pri spremembi namembnosti, prijaviti začetek gradnje. Prijava se vloži na obrazcu. Prijava v skladu s 63. </w:t>
      </w:r>
      <w:r w:rsidRPr="00557877">
        <w:t>členom</w:t>
      </w:r>
      <w:r w:rsidRPr="00557877">
        <w:rPr>
          <w:rFonts w:eastAsia="Calibri"/>
          <w:lang w:eastAsia="en-US"/>
        </w:rPr>
        <w:t xml:space="preserve"> GZ vsebuje predpisano dokumentacijo. </w:t>
      </w:r>
      <w:r w:rsidRPr="00557877">
        <w:rPr>
          <w:rFonts w:eastAsia="Calibri"/>
          <w:color w:val="000000"/>
          <w:lang w:eastAsia="en-US"/>
        </w:rPr>
        <w:t xml:space="preserve">Z </w:t>
      </w:r>
      <w:r w:rsidRPr="00557877">
        <w:t>GZ je tako</w:t>
      </w:r>
      <w:r w:rsidRPr="00557877">
        <w:rPr>
          <w:rFonts w:eastAsia="Calibri"/>
          <w:color w:val="000000"/>
          <w:lang w:eastAsia="en-US"/>
        </w:rPr>
        <w:t xml:space="preserve"> določena nova pristojnost inšpekcijskega ukrepanja v zvezi s prijavo začetka gradnje in izpolnjevanjem bistvenih zahtev, zato smo </w:t>
      </w:r>
      <w:r w:rsidR="00EB1407" w:rsidRPr="00557877">
        <w:rPr>
          <w:rFonts w:eastAsia="Calibri"/>
          <w:color w:val="000000"/>
          <w:lang w:eastAsia="en-US"/>
        </w:rPr>
        <w:t>v sklopu akcije nadzora nad delom udeležencev pri graditvi objektov oz</w:t>
      </w:r>
      <w:r w:rsidR="001E3E79" w:rsidRPr="00557877">
        <w:rPr>
          <w:rFonts w:eastAsia="Calibri"/>
          <w:color w:val="000000"/>
          <w:lang w:eastAsia="en-US"/>
        </w:rPr>
        <w:t>iroma</w:t>
      </w:r>
      <w:r w:rsidR="00EB1407" w:rsidRPr="00557877">
        <w:rPr>
          <w:rFonts w:eastAsia="Calibri"/>
          <w:color w:val="000000"/>
          <w:lang w:eastAsia="en-US"/>
        </w:rPr>
        <w:t xml:space="preserve"> na gradbiščih preverili tudi, </w:t>
      </w:r>
      <w:r w:rsidRPr="00557877">
        <w:rPr>
          <w:rFonts w:eastAsia="Calibri"/>
          <w:color w:val="000000"/>
          <w:lang w:eastAsia="en-US"/>
        </w:rPr>
        <w:t>ali se gradnja, za katero je predpisana prijava začetka gradnje, izvaja na podlagi popolne prijave, predpisane dokumentacije za izvedbo gradnje in imenovanja nadzornika.</w:t>
      </w:r>
    </w:p>
    <w:p w:rsidR="00EB1407" w:rsidRPr="00557877" w:rsidRDefault="00EB1407" w:rsidP="00234121"/>
    <w:p w:rsidR="00EB1407" w:rsidRPr="00557877" w:rsidRDefault="00CA5EC1" w:rsidP="00234121">
      <w:r w:rsidRPr="00557877">
        <w:t xml:space="preserve">Prav tako je v zvezi z zagotavljanjem izpolnjevanja predpisanih bistvenih zahtev za objekte gradbena inšpekcija izvajala tudi </w:t>
      </w:r>
      <w:r w:rsidRPr="00557877">
        <w:rPr>
          <w:rFonts w:eastAsia="Calibri"/>
          <w:lang w:eastAsia="en-US"/>
        </w:rPr>
        <w:t xml:space="preserve">usklajeni nadzor </w:t>
      </w:r>
      <w:r w:rsidR="00EB1407" w:rsidRPr="00557877">
        <w:rPr>
          <w:rFonts w:eastAsia="Calibri"/>
          <w:color w:val="000000"/>
          <w:lang w:eastAsia="en-US"/>
        </w:rPr>
        <w:t>nad delom udeležencev pri graditvi objektov oz</w:t>
      </w:r>
      <w:r w:rsidR="001E3E79" w:rsidRPr="00557877">
        <w:rPr>
          <w:rFonts w:eastAsia="Calibri"/>
          <w:color w:val="000000"/>
          <w:lang w:eastAsia="en-US"/>
        </w:rPr>
        <w:t>iroma</w:t>
      </w:r>
      <w:r w:rsidR="00EB1407" w:rsidRPr="00557877">
        <w:rPr>
          <w:rFonts w:eastAsia="Calibri"/>
          <w:color w:val="000000"/>
          <w:lang w:eastAsia="en-US"/>
        </w:rPr>
        <w:t xml:space="preserve"> na gradbiščih</w:t>
      </w:r>
      <w:r w:rsidRPr="00557877">
        <w:rPr>
          <w:rFonts w:eastAsia="Calibri"/>
          <w:lang w:eastAsia="en-US"/>
        </w:rPr>
        <w:t xml:space="preserve">, s katerim je preverjala, </w:t>
      </w:r>
      <w:r w:rsidRPr="00557877">
        <w:t>ali izvajalci pri graditvi objektov izpolnjujejo z zakonom določene pogoje za opravljanje svojega dela, kot so določeni v 29. členu ZGO-1 in 14. členu GZ</w:t>
      </w:r>
      <w:r w:rsidRPr="00557877">
        <w:rPr>
          <w:rFonts w:eastAsia="Calibri"/>
          <w:lang w:eastAsia="en-US"/>
        </w:rPr>
        <w:t>,</w:t>
      </w:r>
      <w:r w:rsidRPr="00557877">
        <w:t xml:space="preserve"> v povezavi s pristojnostmi nadzora, opredeljenimi z določili Zakona o preprečevanju dela in zaposlovanja na črno</w:t>
      </w:r>
      <w:r w:rsidR="001E3E79" w:rsidRPr="00557877">
        <w:rPr>
          <w:bCs/>
        </w:rPr>
        <w:t xml:space="preserve">. </w:t>
      </w:r>
      <w:r w:rsidR="00EB1407" w:rsidRPr="00557877">
        <w:t xml:space="preserve">Preverili smo tudi investitorje in nadzornike ali kot udeleženci pri graditvi objektov izpolnjujejo z zakonom določene obveznosti in pogoje za opravljanje svojega dela. </w:t>
      </w:r>
    </w:p>
    <w:p w:rsidR="00D45106" w:rsidRPr="00557877" w:rsidRDefault="00D45106" w:rsidP="00234121"/>
    <w:p w:rsidR="00D45106" w:rsidRPr="00557877" w:rsidRDefault="00D45106" w:rsidP="00234121">
      <w:pPr>
        <w:rPr>
          <w:iCs/>
        </w:rPr>
      </w:pPr>
      <w:r w:rsidRPr="00557877">
        <w:rPr>
          <w:iCs/>
        </w:rPr>
        <w:t xml:space="preserve">Leta 2019 smo v sklopu akcije na gradbiščih opravili tudi nadzor nad </w:t>
      </w:r>
      <w:r w:rsidRPr="00557877">
        <w:rPr>
          <w:bCs/>
        </w:rPr>
        <w:t xml:space="preserve">označitvijo in zaščito gradbišč na podlagi določb </w:t>
      </w:r>
      <w:r w:rsidRPr="00557877">
        <w:t>Gradbenega zakona in podzakonskih predpisov, izdanih na njegovi podlagi, med katere sodi tudi Pravilnik o gradbiščih.</w:t>
      </w:r>
    </w:p>
    <w:p w:rsidR="00D45106" w:rsidRPr="00557877" w:rsidRDefault="00D45106" w:rsidP="00234121"/>
    <w:p w:rsidR="00CA5EC1" w:rsidRPr="00557877" w:rsidRDefault="00CA5EC1" w:rsidP="00234121">
      <w:r w:rsidRPr="00557877">
        <w:lastRenderedPageBreak/>
        <w:t>Ustrezni gradbeni proizvodi so eden glavnih pogojev za izpolnjevanje bistvenih zahtev za objekte. Zakon določa, da gradbeni inšpektor vgrajevanje gradbenih proizvodov, ki ne izpolnjujejo predpisanih pogojev, prepove. Nova ureditev trga po vstopu Slovenije v EU in s tem enostavnejši pretok blaga, storitev in delovne sile v okviru EU je povzročila še večje zanimanje oseb iz tretjih držav za slovenski trg. Zato mora biti gradbena inšpekcija pri nadzoru nad vgrajevanjem gradbenih proizvodov (preverjamo predvsem opremljenost proizvodov z dokazili o ustreznosti) in pri opravljanju storitev s področja graditve objektov pri pravnih in tudi fizičnih osebah iz držav EU in tretjih držav še bolj pozorna. Tako kot prejšnja leta smo v zvezi s tem tudi v letu 201</w:t>
      </w:r>
      <w:r w:rsidR="00EB1407" w:rsidRPr="00557877">
        <w:t>9</w:t>
      </w:r>
      <w:r w:rsidRPr="00557877">
        <w:t xml:space="preserve"> sodelovali s tržno inšpekcijo. S tem želimo zagotoviti kakovost gradbenih proizvodov (9. člen ZGO-1, 28. člen GZ) in tako zagotavljati izpolnjevanje bistvenih in drugih zahtev za objekte (9. člen ZGO-1, 15. člen GZ). </w:t>
      </w:r>
    </w:p>
    <w:p w:rsidR="00CA5EC1" w:rsidRPr="00557877" w:rsidRDefault="00CA5EC1" w:rsidP="00234121"/>
    <w:p w:rsidR="00CA5EC1" w:rsidRPr="00557877" w:rsidRDefault="00CA5EC1" w:rsidP="00234121">
      <w:r w:rsidRPr="00557877">
        <w:t xml:space="preserve">V objekte se vgrajujejo gradbeni materiali in proizvodi, ki so bili dani na trg ali jim je bila omogočena dostopnost na trgu v skladu s predpisi, ki urejajo gradbene in druge proizvode, ki izpolnjujejo zahteve iz predpisov, ki urejajo tehnične zahteve za proizvode in ugotavljanje skladnosti, ter predpisov, ki urejajo splošno varnost proizvodov. Vgrajeni morajo biti tako, da objekti lahko dosežejo namen, kot ga določa zakon, in sicer glede na </w:t>
      </w:r>
      <w:r w:rsidRPr="00557877">
        <w:rPr>
          <w:lang w:eastAsia="ar-SA"/>
        </w:rPr>
        <w:t xml:space="preserve">način vgradnje posameznih vrst gradbenih in drugih proizvodov, dele objektov, v katere se gradbeni in drugi proizvodi z izbranimi lastnostmi lahko vgradijo, način dokazovanja primernosti vgradnje in druge zahteve, s katerimi se zagotovi, da vgrajeni materiali omogočajo izpolnjevanje bistvenih zahtev za objekte. </w:t>
      </w:r>
      <w:r w:rsidRPr="00557877">
        <w:t xml:space="preserve">V zvezi z nadzorom nad vgrajevanjem gradbenih proizvodov smo želeli zagotoviti </w:t>
      </w:r>
      <w:r w:rsidRPr="00557877">
        <w:rPr>
          <w:iCs/>
          <w:lang w:eastAsia="ar-SA"/>
        </w:rPr>
        <w:t>vgrajevanje gradbenih proizvodov, ki izpolnjujejo pogoje iz predpisov, ki urejajo dajanje gradbenih proizvodov na trg, oziroma zagotoviti izpolnjevanje lastnosti za vgradnjo glede na načrtovane in predpisane zahteve</w:t>
      </w:r>
      <w:r w:rsidRPr="00557877">
        <w:t xml:space="preserve">. V ta namen smo leta 2019 ponovili akcijo preverjanja ustreznosti vgrajenih gradbenih proizvodov v objekte. Poročilo o opravljeni akciji je v nadaljevanju. </w:t>
      </w:r>
    </w:p>
    <w:p w:rsidR="00CA5EC1" w:rsidRPr="00557877" w:rsidRDefault="00CA5EC1" w:rsidP="00234121"/>
    <w:p w:rsidR="00B72337" w:rsidRPr="00557877" w:rsidRDefault="00CA5EC1" w:rsidP="00234121">
      <w:pPr>
        <w:rPr>
          <w:color w:val="000000"/>
        </w:rPr>
      </w:pPr>
      <w:r w:rsidRPr="00557877">
        <w:t xml:space="preserve">Gradbena inšpekcija v letu 2019 kršitev Zakona o preprečevanju dela in zaposlovanja na črno ni ugotovila oziroma zaznala. </w:t>
      </w:r>
      <w:r w:rsidR="00E2464E" w:rsidRPr="00557877">
        <w:t xml:space="preserve">Pri tem dodajamo, da </w:t>
      </w:r>
      <w:r w:rsidR="00102F7C">
        <w:t xml:space="preserve">za </w:t>
      </w:r>
      <w:r w:rsidR="009E0DA9">
        <w:rPr>
          <w:color w:val="000000"/>
        </w:rPr>
        <w:t>i</w:t>
      </w:r>
      <w:r w:rsidR="00B72337" w:rsidRPr="00557877">
        <w:rPr>
          <w:color w:val="000000"/>
        </w:rPr>
        <w:t xml:space="preserve">nšpektorat </w:t>
      </w:r>
      <w:r w:rsidR="009E0DA9">
        <w:rPr>
          <w:color w:val="000000"/>
        </w:rPr>
        <w:t>po</w:t>
      </w:r>
      <w:r w:rsidR="00B72337" w:rsidRPr="00557877">
        <w:rPr>
          <w:color w:val="000000"/>
        </w:rPr>
        <w:t xml:space="preserve"> sedanjih predpisih</w:t>
      </w:r>
      <w:r w:rsidR="009E0DA9">
        <w:rPr>
          <w:color w:val="000000"/>
        </w:rPr>
        <w:t xml:space="preserve"> o</w:t>
      </w:r>
      <w:r w:rsidR="00B72337" w:rsidRPr="00557877">
        <w:rPr>
          <w:color w:val="000000"/>
        </w:rPr>
        <w:t xml:space="preserve"> opravlja</w:t>
      </w:r>
      <w:r w:rsidR="009E0DA9">
        <w:rPr>
          <w:color w:val="000000"/>
        </w:rPr>
        <w:t>nju</w:t>
      </w:r>
      <w:r w:rsidR="00B72337" w:rsidRPr="00557877">
        <w:rPr>
          <w:color w:val="000000"/>
        </w:rPr>
        <w:t xml:space="preserve"> nadzor</w:t>
      </w:r>
      <w:r w:rsidR="009E0DA9">
        <w:rPr>
          <w:color w:val="000000"/>
        </w:rPr>
        <w:t>a</w:t>
      </w:r>
      <w:r w:rsidR="00B72337" w:rsidRPr="00557877">
        <w:rPr>
          <w:color w:val="000000"/>
        </w:rPr>
        <w:t xml:space="preserve"> ni določb, ki bi bile neposredno povezane s preprečevanjem zaposlovanja na črno</w:t>
      </w:r>
      <w:r w:rsidR="00102F7C">
        <w:rPr>
          <w:color w:val="000000"/>
        </w:rPr>
        <w:t>, zato</w:t>
      </w:r>
      <w:r w:rsidR="00B72337" w:rsidRPr="00557877">
        <w:rPr>
          <w:color w:val="000000"/>
        </w:rPr>
        <w:t xml:space="preserve"> tovrst</w:t>
      </w:r>
      <w:r w:rsidR="009E0DA9">
        <w:rPr>
          <w:color w:val="000000"/>
        </w:rPr>
        <w:t>ni</w:t>
      </w:r>
      <w:r w:rsidR="00B72337" w:rsidRPr="00557877">
        <w:rPr>
          <w:color w:val="000000"/>
        </w:rPr>
        <w:t xml:space="preserve"> nadzor izvaja le posredno, prek preverjanja pogodb med udeleženci pri graditvi, pooblastil izvajalcev, vodij del, nadzornikov itd., v okviru rednih in izrednih pregledov gradbišč, medtem ko glede na okvir pristojnosti preprečuje delo na črno </w:t>
      </w:r>
      <w:r w:rsidR="009E0DA9">
        <w:rPr>
          <w:color w:val="000000"/>
        </w:rPr>
        <w:t>tako</w:t>
      </w:r>
      <w:r w:rsidR="00B72337" w:rsidRPr="00557877">
        <w:rPr>
          <w:color w:val="000000"/>
        </w:rPr>
        <w:t xml:space="preserve">, da pri udeležencih pri graditvi objektov (izvajalec, nadzornik, projektant) in subjektih, ki opravljajo geodetsko dejavnost, preverja, ali izpolnjujejo pogoje za opravljanje takšne dejavnosti. V splošnem sicer na tem segmentu nadzora ni ugotovljenih večjih nepravilnosti, kljub temu pa je zaradi preprečevanja dela na črno </w:t>
      </w:r>
      <w:r w:rsidR="00727097">
        <w:rPr>
          <w:color w:val="000000"/>
        </w:rPr>
        <w:t>treba</w:t>
      </w:r>
      <w:r w:rsidR="00727097" w:rsidRPr="00557877">
        <w:rPr>
          <w:color w:val="000000"/>
        </w:rPr>
        <w:t xml:space="preserve"> </w:t>
      </w:r>
      <w:r w:rsidR="00B72337" w:rsidRPr="00557877">
        <w:rPr>
          <w:color w:val="000000"/>
        </w:rPr>
        <w:t xml:space="preserve">nadzor opravljati </w:t>
      </w:r>
      <w:r w:rsidR="00727097">
        <w:rPr>
          <w:color w:val="000000"/>
        </w:rPr>
        <w:t>nenehno</w:t>
      </w:r>
      <w:r w:rsidR="00B72337" w:rsidRPr="00557877">
        <w:rPr>
          <w:color w:val="000000"/>
        </w:rPr>
        <w:t>.</w:t>
      </w:r>
    </w:p>
    <w:p w:rsidR="00B72337" w:rsidRPr="00557877" w:rsidRDefault="00B72337" w:rsidP="00234121"/>
    <w:p w:rsidR="00CA5EC1" w:rsidRPr="00557877" w:rsidRDefault="00CA5EC1" w:rsidP="00234121">
      <w:r w:rsidRPr="00557877">
        <w:t>Na podlagi Energetskega zakona je gradbena inšpekcija pristojna za nadzor nad že izdanimi energetskimi izkaznicami, kadar pristojno Ministrstvo za infrastrukturo pri svojem strokovnem nadzoru ugotovi nepravilnosti in o tem obvesti gradbeno inšpekcijo. V zvezi z inšpekcijskim nadzorom nad energetskimi izkaznicami mora gradbeni inšpektor nadzor izvesti najpozneje v petih mesecih od prejema zahteve, kot to določa Energetski zakon. Gradbena inšpekcija od Ministrstva za infrastrukturo v letu 2019 ni prejela nobene pobude v zvezi z že izdanimi energetskimi izkaznicami, v zvezi s katerimi bi uvedla postopke</w:t>
      </w:r>
      <w:r w:rsidR="002D6817">
        <w:t>.</w:t>
      </w:r>
      <w:r w:rsidRPr="00557877">
        <w:t xml:space="preserve"> Ministrstvo za infrastrukturo je v postopku strokovnega nadzora organ, ki podvomi o pravilnosti izdane energetske izkaznice. Gradbena inšpekcija </w:t>
      </w:r>
      <w:r w:rsidRPr="00557877">
        <w:rPr>
          <w:rFonts w:eastAsia="Calibri"/>
          <w:lang w:eastAsia="en-US"/>
        </w:rPr>
        <w:t xml:space="preserve">glede možnega nadzora po 347. členu EZ-1 ni v nobenem </w:t>
      </w:r>
      <w:r w:rsidRPr="00557877">
        <w:t xml:space="preserve">primeru obvestila Ministrstva za infrastrukturo, saj ni bil </w:t>
      </w:r>
      <w:r w:rsidRPr="00557877">
        <w:rPr>
          <w:rFonts w:eastAsia="Calibri"/>
          <w:lang w:eastAsia="en-US"/>
        </w:rPr>
        <w:t>izkazan dvom o pravilnosti podatkov o stavbi, vhodnih podatkov in energetske izkaznice.</w:t>
      </w:r>
    </w:p>
    <w:p w:rsidR="00CA5EC1" w:rsidRPr="00557877" w:rsidRDefault="00CA5EC1" w:rsidP="00234121"/>
    <w:p w:rsidR="007571F1" w:rsidRPr="00557877" w:rsidRDefault="00CA5EC1" w:rsidP="00234121">
      <w:pPr>
        <w:rPr>
          <w:color w:val="000000"/>
        </w:rPr>
      </w:pPr>
      <w:r w:rsidRPr="00557877">
        <w:rPr>
          <w:color w:val="000000"/>
        </w:rPr>
        <w:lastRenderedPageBreak/>
        <w:t xml:space="preserve">Z dnem začetka veljavnosti Zakona o rudarstvu so prenehale veljati določbe in deli ZGO-1, ki so obravnavali nelegalne kope. </w:t>
      </w:r>
      <w:r w:rsidR="007571F1" w:rsidRPr="00557877">
        <w:t xml:space="preserve">Nelegalni kop pomeni, da se na določenem območju izvaja ali je bilo izvedeno nezakonito rudarsko delo. Gradbeni inšpektorji so v letu 2019 v dveh zadevah opravili postopkovna dejanja v zvezi z </w:t>
      </w:r>
      <w:r w:rsidR="007571F1" w:rsidRPr="00557877">
        <w:rPr>
          <w:color w:val="000000"/>
        </w:rPr>
        <w:t>nelegalnimi kopi.</w:t>
      </w:r>
    </w:p>
    <w:p w:rsidR="00CA5EC1" w:rsidRPr="00557877" w:rsidRDefault="00CA5EC1" w:rsidP="00234121">
      <w:r w:rsidRPr="00557877">
        <w:t xml:space="preserve">S spremembo ZRud-1, ki je začel veljati 28. decembra 2013, so določeni tudi </w:t>
      </w:r>
      <w:r w:rsidR="007571F1" w:rsidRPr="00557877">
        <w:t xml:space="preserve">ukrepi posameznih inšpektorjev </w:t>
      </w:r>
      <w:r w:rsidRPr="00557877">
        <w:t>v primeru nezakonitega izvajanja rudarskih del</w:t>
      </w:r>
      <w:r w:rsidR="007571F1" w:rsidRPr="00557877">
        <w:t>. Tako so gradbeni inšpektorji</w:t>
      </w:r>
      <w:r w:rsidRPr="00557877">
        <w:t xml:space="preserve"> </w:t>
      </w:r>
      <w:r w:rsidR="007571F1" w:rsidRPr="00557877">
        <w:t xml:space="preserve">pristojni za nadzor </w:t>
      </w:r>
      <w:r w:rsidRPr="00557877">
        <w:t>nezakonitega izvajanja rudarskih del na s</w:t>
      </w:r>
      <w:r w:rsidR="007571F1" w:rsidRPr="00557877">
        <w:t>tavbnih zemljiščih in nadzorstvo</w:t>
      </w:r>
      <w:r w:rsidRPr="00557877">
        <w:t xml:space="preserve"> nad gradnjo dodatne rudarske infrastrukture </w:t>
      </w:r>
      <w:r w:rsidR="00364FF6">
        <w:t>zunaj</w:t>
      </w:r>
      <w:r w:rsidR="00364FF6" w:rsidRPr="00557877">
        <w:t xml:space="preserve"> </w:t>
      </w:r>
      <w:r w:rsidRPr="00557877">
        <w:t xml:space="preserve">rudniških prostorov v skladu s predpisi, ki urejajo graditev objektov. Nezakonita rudarska dela so raziskovanje mineralnih surovin brez dovoljenja za raziskovanje in izkoriščanje mineralnih surovin brez koncesije za izkoriščanje. </w:t>
      </w:r>
    </w:p>
    <w:p w:rsidR="00CA5EC1" w:rsidRPr="00557877" w:rsidRDefault="00CA5EC1" w:rsidP="00234121"/>
    <w:p w:rsidR="00CA5EC1" w:rsidRPr="00557877" w:rsidRDefault="00C11991" w:rsidP="00234121">
      <w:r w:rsidRPr="00557877">
        <w:t>Tudi Uredba</w:t>
      </w:r>
      <w:r w:rsidR="00CA5EC1" w:rsidRPr="00557877">
        <w:t xml:space="preserve"> o odlagališčih odpadkov, ki je zač</w:t>
      </w:r>
      <w:r w:rsidRPr="00557877">
        <w:t>ela veljati 22. februarja 2014</w:t>
      </w:r>
      <w:r w:rsidR="008F2708">
        <w:t>,</w:t>
      </w:r>
      <w:r w:rsidRPr="00557877">
        <w:t xml:space="preserve"> določa pristojnosti gradbene inšpekcije, in sicer </w:t>
      </w:r>
      <w:r w:rsidR="00CA5EC1" w:rsidRPr="00557877">
        <w:t>v tretjem odstavku 53. člena določa, da ministrstvo odloči o spremembi okoljevarstvenega dovoljenja iz prvega odstavka 53. člena, če iz poročila inšpektorata, pristojnega za graditev, izhaja, da so izpolnjene gradbene zahteve v zvezi z zaprtjem odlagališča</w:t>
      </w:r>
      <w:r w:rsidR="00D711E2">
        <w:t>,</w:t>
      </w:r>
      <w:r w:rsidR="00CA5EC1" w:rsidRPr="00557877">
        <w:t xml:space="preserve"> in iz poročila inšpektorata izhaja, da so vse zahteve v zvezi z zapiranjem odlagališča v skladu s to uredbo izpolnjene. Leta 2019 je gradbena inšpekcija Agenciji RS za okolje v zvezi z odločanjem o spremembi okoljevarstvenega dovoljenja iz prvega odstavka 53. člena Uredbe o odlagališčih odpadkov poslala šest poročil</w:t>
      </w:r>
      <w:r w:rsidR="00DF6056">
        <w:t xml:space="preserve"> o izpolnjevanju </w:t>
      </w:r>
      <w:r w:rsidR="00CA5EC1" w:rsidRPr="00557877">
        <w:t>vse</w:t>
      </w:r>
      <w:r w:rsidR="00DF6056">
        <w:t>h</w:t>
      </w:r>
      <w:r w:rsidR="00CA5EC1" w:rsidRPr="00557877">
        <w:t xml:space="preserve"> zahtev v zvezi z zapiranjem odlagališča v skladu s to uredbo.</w:t>
      </w:r>
    </w:p>
    <w:p w:rsidR="00CA5EC1" w:rsidRPr="00557877" w:rsidRDefault="00CA5EC1" w:rsidP="00234121"/>
    <w:p w:rsidR="00CA5EC1" w:rsidRPr="00557877" w:rsidRDefault="00CA5EC1" w:rsidP="00234121">
      <w:r w:rsidRPr="00557877">
        <w:t xml:space="preserve">Izvajanje upravnih izvršb inšpekcijskih odločb po drugi osebi je gradbena inšpekcija opravljala v skladu z zakonodajo in svojimi prednostnimi nalogami pri izvršilnih postopkih in glede na vrstni red izvršb. V metodologiji so pri upravnih izvršbah navedeni določeni parametri za točkovanje objektov, pri katerih so upoštevani javni interes, zdravje in varnost ljudi ipd. Cilj izvršb je bil zmanjšati število nelegalnih gradenj in drugih nezakonitosti ter s tem preprečevati nastajanje novih nelegalnih gradenj in drugih nezakonitosti. </w:t>
      </w:r>
      <w:r w:rsidR="00244151" w:rsidRPr="00557877">
        <w:t>V letu 2019 je bilo opravljenih pet izvršb po drugi osebi, in sicer v zvezi z nevarnimi gradnjami manj zahtevnih objektov</w:t>
      </w:r>
      <w:r w:rsidRPr="00557877">
        <w:t>.</w:t>
      </w:r>
    </w:p>
    <w:p w:rsidR="00CA5EC1" w:rsidRPr="00557877" w:rsidRDefault="00CA5EC1" w:rsidP="00234121"/>
    <w:p w:rsidR="005E4946" w:rsidRPr="009E1CB0" w:rsidRDefault="00244151" w:rsidP="00234121">
      <w:r w:rsidRPr="00557877">
        <w:t>Leta 2019</w:t>
      </w:r>
      <w:r w:rsidR="00CA5EC1" w:rsidRPr="00557877">
        <w:t xml:space="preserve"> so v </w:t>
      </w:r>
      <w:r w:rsidR="00D45106" w:rsidRPr="00557877">
        <w:t>157</w:t>
      </w:r>
      <w:r w:rsidR="00CA5EC1" w:rsidRPr="00557877">
        <w:t xml:space="preserve"> zadevah izvršbo izpeljali inšpekcijski zavezanci</w:t>
      </w:r>
      <w:r w:rsidR="00CA5EC1" w:rsidRPr="00557877">
        <w:rPr>
          <w:color w:val="000000"/>
        </w:rPr>
        <w:t xml:space="preserve">. V </w:t>
      </w:r>
      <w:r w:rsidR="00D45106" w:rsidRPr="00557877">
        <w:rPr>
          <w:color w:val="000000"/>
        </w:rPr>
        <w:t>173</w:t>
      </w:r>
      <w:r w:rsidR="00CA5EC1" w:rsidRPr="00557877">
        <w:rPr>
          <w:color w:val="000000"/>
        </w:rPr>
        <w:t xml:space="preserve"> zadevah je bilo pridobljeno upravno dovoljenje oziroma so bili objekti </w:t>
      </w:r>
      <w:r w:rsidR="00CA5EC1" w:rsidRPr="009E1CB0">
        <w:t xml:space="preserve">legalizirani. </w:t>
      </w:r>
      <w:r w:rsidR="005E4946" w:rsidRPr="009E1CB0">
        <w:t xml:space="preserve">V 275 primerih je bil dovoljen odlog izvršbe inšpekcijskih ukrepov </w:t>
      </w:r>
      <w:r w:rsidR="005E4946" w:rsidRPr="009E1CB0">
        <w:rPr>
          <w:bCs/>
        </w:rPr>
        <w:t>po 293. členu ZUP in 156. a členu ZGO-1F</w:t>
      </w:r>
      <w:r w:rsidR="005E4946" w:rsidRPr="009E1CB0">
        <w:t>, zato ta ni bila mogoča.</w:t>
      </w:r>
    </w:p>
    <w:p w:rsidR="005E4946" w:rsidRPr="009E1CB0" w:rsidRDefault="005E4946" w:rsidP="00234121"/>
    <w:p w:rsidR="00CA5EC1" w:rsidRPr="00557877" w:rsidRDefault="00CA5EC1" w:rsidP="00234121">
      <w:r w:rsidRPr="00557877">
        <w:t xml:space="preserve">Skupaj je bila tako v </w:t>
      </w:r>
      <w:r w:rsidR="00D45106" w:rsidRPr="00557877">
        <w:t>335</w:t>
      </w:r>
      <w:r w:rsidRPr="00557877">
        <w:t xml:space="preserve"> zadevah nepravilnost odpravljena.</w:t>
      </w:r>
    </w:p>
    <w:p w:rsidR="00CA5EC1" w:rsidRPr="00557877" w:rsidRDefault="00CA5EC1" w:rsidP="00234121"/>
    <w:p w:rsidR="006026E2" w:rsidRPr="00557877" w:rsidRDefault="006026E2" w:rsidP="00234121">
      <w:r w:rsidRPr="00557877">
        <w:rPr>
          <w:color w:val="000000"/>
        </w:rPr>
        <w:t xml:space="preserve">Zakon o splošnem upravnem postopku v </w:t>
      </w:r>
      <w:r w:rsidR="000657A7">
        <w:rPr>
          <w:color w:val="000000"/>
        </w:rPr>
        <w:t>drugem</w:t>
      </w:r>
      <w:r w:rsidRPr="00557877">
        <w:rPr>
          <w:color w:val="000000"/>
        </w:rPr>
        <w:t xml:space="preserve"> odstavku </w:t>
      </w:r>
      <w:r w:rsidRPr="00557877">
        <w:t>297. člena določa, da lahko organ, ki opravlja izvršbo, naloži zavezancu s sklepom, naj založi znesek, ki je potreben za kritje izvršilnih stroškov, obračun</w:t>
      </w:r>
      <w:r w:rsidR="00E83D8F">
        <w:t xml:space="preserve"> pa se naredi pozneje</w:t>
      </w:r>
      <w:r w:rsidRPr="00557877">
        <w:t xml:space="preserve">. Izdaja sklepov o založitvi sredstev (v </w:t>
      </w:r>
      <w:r w:rsidR="00CD387C">
        <w:t>nadaljnjem besedilu:</w:t>
      </w:r>
      <w:r w:rsidRPr="00557877">
        <w:t xml:space="preserve"> SOZS) je bila v letu 2019 načrtovana </w:t>
      </w:r>
      <w:r w:rsidR="00E83D8F">
        <w:t>tako</w:t>
      </w:r>
      <w:r w:rsidRPr="00557877">
        <w:t>, da bo gradbena inšpekcija nadaljevala postopk</w:t>
      </w:r>
      <w:r w:rsidR="00C76680">
        <w:t>e</w:t>
      </w:r>
      <w:r w:rsidRPr="00557877">
        <w:t xml:space="preserve"> iz leta 2017, v katerih sklep o založitvi sredstev še ni bil izdan. </w:t>
      </w:r>
    </w:p>
    <w:p w:rsidR="006026E2" w:rsidRPr="00557877" w:rsidRDefault="006026E2" w:rsidP="00234121"/>
    <w:p w:rsidR="006026E2" w:rsidRPr="00557877" w:rsidRDefault="006026E2" w:rsidP="00234121">
      <w:r w:rsidRPr="00557877">
        <w:t xml:space="preserve">V letu 2019 je bila v povezavi z vodenjem izvršilnih postopkov tudi obvezna izdaja sklepov o založitvi sredstev za prvih 100 zadev z osnovnega seznama izvršilnih postopkov (izdelan 24. 1. 2019), ki še nimajo izdanega sklepa o založitvi sredstev </w:t>
      </w:r>
      <w:r w:rsidR="00DC73D0">
        <w:t>–</w:t>
      </w:r>
      <w:r w:rsidRPr="00557877">
        <w:t xml:space="preserve"> razen nevarnih gradenj. V ta namen je bilo pregledanih prvih 471 zadev </w:t>
      </w:r>
      <w:r w:rsidR="00DC73D0">
        <w:t>s</w:t>
      </w:r>
      <w:r w:rsidR="00DC73D0" w:rsidRPr="00557877">
        <w:t xml:space="preserve"> </w:t>
      </w:r>
      <w:r w:rsidRPr="00557877">
        <w:t>seznama izvršilnih postopkov.</w:t>
      </w:r>
    </w:p>
    <w:p w:rsidR="006026E2" w:rsidRPr="00557877" w:rsidRDefault="006026E2" w:rsidP="00234121"/>
    <w:p w:rsidR="00CA5EC1" w:rsidRPr="00557877" w:rsidRDefault="006026E2" w:rsidP="00234121">
      <w:r w:rsidRPr="00557877">
        <w:lastRenderedPageBreak/>
        <w:t>V letu 2019 je gradbena inšpekcija nadaljevala postopk</w:t>
      </w:r>
      <w:r w:rsidR="00DC73D0">
        <w:t>e</w:t>
      </w:r>
      <w:r w:rsidRPr="00557877">
        <w:t xml:space="preserve"> s </w:t>
      </w:r>
      <w:r w:rsidR="00DC73D0">
        <w:t>s</w:t>
      </w:r>
      <w:r w:rsidRPr="00557877">
        <w:t>eznama za izdajo sklepov za založitev sredstev iz leta 2017, vendar vsi načrtovani sklepi še niso bili izdani. Poleg tega je gradbena inšpekcija izdajala sklepe o založitvi sredstev za prvih 100 zadev z osnovnega seznama izvršilnih postopkov za leto 2019.</w:t>
      </w:r>
    </w:p>
    <w:p w:rsidR="006026E2" w:rsidRPr="00557877" w:rsidRDefault="006026E2" w:rsidP="00234121"/>
    <w:p w:rsidR="002A4454" w:rsidRPr="00557877" w:rsidRDefault="00CA5EC1" w:rsidP="00234121">
      <w:r w:rsidRPr="00557877">
        <w:rPr>
          <w:rFonts w:eastAsia="Calibri"/>
          <w:lang w:eastAsia="en-US"/>
        </w:rPr>
        <w:t>Gradbena inšpekcija izvaja izvršbe v skladu z zakonodajo in svojimi prednostnimi nalogami v izvršilnih postopkih. Izvršba po drugi osebi se opravi, ko na izvršilnem seznamu pride na vrsto. Obseg in količino izvršb po drugi osebi določajo predvsem višina s proračunom zagotovljenih denarnih sredstev, namenjena izvršbam, ter velikost in zapletenost izvršbe. Odlogi izvršb po 156. a členu ZGO-1 in 293. členu ZUP prav tako podaljšujejo postopke izvršb</w:t>
      </w:r>
      <w:bookmarkStart w:id="51" w:name="_Hlk38962036"/>
      <w:r w:rsidRPr="00557877">
        <w:rPr>
          <w:rFonts w:eastAsia="Calibri"/>
          <w:lang w:eastAsia="en-US"/>
        </w:rPr>
        <w:t xml:space="preserve">. </w:t>
      </w:r>
      <w:r w:rsidR="002A4454" w:rsidRPr="00557877">
        <w:t xml:space="preserve">V letu 2019 je bil za izvršbe po drugi osebi sprejet proračun v višini </w:t>
      </w:r>
      <w:r w:rsidR="002A4454" w:rsidRPr="00557877">
        <w:rPr>
          <w:bCs/>
        </w:rPr>
        <w:t>3.434.033,00 EUR</w:t>
      </w:r>
      <w:r w:rsidR="002A4454" w:rsidRPr="00557877">
        <w:t xml:space="preserve"> in veljavni proračun v višini</w:t>
      </w:r>
      <w:r w:rsidR="002A4454" w:rsidRPr="00557877">
        <w:rPr>
          <w:bCs/>
        </w:rPr>
        <w:t xml:space="preserve"> 3.681.689,32 EUR</w:t>
      </w:r>
      <w:r w:rsidR="002A4454" w:rsidRPr="00557877">
        <w:t xml:space="preserve">. V letu 2019 je bilo vseh izplačil v višini </w:t>
      </w:r>
      <w:r w:rsidR="002A4454" w:rsidRPr="00557877">
        <w:rPr>
          <w:bCs/>
        </w:rPr>
        <w:t>1.147.706,92 EUR</w:t>
      </w:r>
      <w:r w:rsidR="00A2595E">
        <w:rPr>
          <w:bCs/>
        </w:rPr>
        <w:t>,</w:t>
      </w:r>
      <w:r w:rsidR="002A4454" w:rsidRPr="00557877">
        <w:t xml:space="preserve"> od tega je bilo za rušenje nedovoljeno zgrajenih objektov porabljenih </w:t>
      </w:r>
      <w:r w:rsidR="002A4454" w:rsidRPr="00557877">
        <w:rPr>
          <w:bCs/>
        </w:rPr>
        <w:t>129.841,20 EUR</w:t>
      </w:r>
      <w:r w:rsidR="002A4454" w:rsidRPr="00557877">
        <w:t xml:space="preserve">, preostala sredstva v višini </w:t>
      </w:r>
      <w:r w:rsidR="002A4454" w:rsidRPr="00557877">
        <w:rPr>
          <w:bCs/>
        </w:rPr>
        <w:t>1.017.865,72 EUR</w:t>
      </w:r>
      <w:r w:rsidR="002A4454" w:rsidRPr="00557877">
        <w:t xml:space="preserve"> pa so bila porabljena za okoljske izvršbe. </w:t>
      </w:r>
    </w:p>
    <w:bookmarkEnd w:id="51"/>
    <w:p w:rsidR="00CA5EC1" w:rsidRPr="00557877" w:rsidRDefault="00CA5EC1" w:rsidP="00234121"/>
    <w:p w:rsidR="00CA5EC1" w:rsidRPr="00557877" w:rsidRDefault="00CA5EC1" w:rsidP="00234121">
      <w:bookmarkStart w:id="52" w:name="_Toc410817728"/>
      <w:r w:rsidRPr="00557877">
        <w:t>V letu 201</w:t>
      </w:r>
      <w:r w:rsidR="00271C4B" w:rsidRPr="00557877">
        <w:t>9</w:t>
      </w:r>
      <w:r w:rsidRPr="00557877">
        <w:t xml:space="preserve"> je gradbena inšpekcija izvrševanje inšpekcijskih odločb zagotavljala tudi z izrekanjem denarnih kazni, da je </w:t>
      </w:r>
      <w:r w:rsidR="00EF28B8">
        <w:t>kršilce</w:t>
      </w:r>
      <w:r w:rsidR="00EF28B8" w:rsidRPr="00557877">
        <w:t xml:space="preserve"> </w:t>
      </w:r>
      <w:r w:rsidRPr="00557877">
        <w:t xml:space="preserve">prisilila k spoštovanju in izvrševanju inšpekcijskih ukrepov, s čimer je želela zagotoviti upoštevanje inšpekcijskih ukrepov. Tako smo izdali </w:t>
      </w:r>
      <w:r w:rsidR="00271C4B" w:rsidRPr="00557877">
        <w:t>191</w:t>
      </w:r>
      <w:r w:rsidRPr="00557877">
        <w:t xml:space="preserve"> sklepov z denarno prisilo in </w:t>
      </w:r>
      <w:r w:rsidR="00271C4B" w:rsidRPr="00557877">
        <w:t>58</w:t>
      </w:r>
      <w:r w:rsidRPr="00557877">
        <w:t xml:space="preserve"> sklepov z izrečeno denarno kaznijo v skupnem znesku </w:t>
      </w:r>
      <w:r w:rsidR="00271C4B" w:rsidRPr="00557877">
        <w:rPr>
          <w:rFonts w:eastAsia="Calibri"/>
          <w:lang w:eastAsia="en-US"/>
        </w:rPr>
        <w:t>342.617,</w:t>
      </w:r>
      <w:r w:rsidR="005D4A45" w:rsidRPr="00557877">
        <w:rPr>
          <w:rFonts w:eastAsia="Calibri"/>
          <w:lang w:eastAsia="en-US"/>
        </w:rPr>
        <w:t>29</w:t>
      </w:r>
      <w:r w:rsidRPr="00557877">
        <w:rPr>
          <w:rFonts w:eastAsia="Calibri"/>
          <w:lang w:eastAsia="en-US"/>
        </w:rPr>
        <w:t xml:space="preserve"> </w:t>
      </w:r>
      <w:r w:rsidR="00B86797">
        <w:rPr>
          <w:rFonts w:eastAsia="Calibri"/>
          <w:lang w:eastAsia="en-US"/>
        </w:rPr>
        <w:t>EUR</w:t>
      </w:r>
      <w:r w:rsidRPr="00557877">
        <w:t>.</w:t>
      </w:r>
    </w:p>
    <w:p w:rsidR="00CA5EC1" w:rsidRPr="00557877" w:rsidRDefault="00CA5EC1" w:rsidP="00234121"/>
    <w:p w:rsidR="00CA5EC1" w:rsidRPr="00557877" w:rsidRDefault="00CA5EC1" w:rsidP="00234121">
      <w:r w:rsidRPr="00557877">
        <w:t>V letu 201</w:t>
      </w:r>
      <w:r w:rsidR="005D4A45" w:rsidRPr="00557877">
        <w:t>9</w:t>
      </w:r>
      <w:r w:rsidRPr="00557877">
        <w:t xml:space="preserve"> je bilo izrečenih </w:t>
      </w:r>
      <w:r w:rsidR="005D4A45" w:rsidRPr="00557877">
        <w:rPr>
          <w:rFonts w:eastAsia="Calibri"/>
          <w:lang w:eastAsia="en-US"/>
        </w:rPr>
        <w:t>129</w:t>
      </w:r>
      <w:r w:rsidRPr="00557877">
        <w:t xml:space="preserve"> opozoril na podlagi 33. člena Zakona o inšpekcijskem nadzoru, </w:t>
      </w:r>
      <w:r w:rsidRPr="00557877">
        <w:rPr>
          <w:rFonts w:eastAsia="Calibri"/>
          <w:lang w:eastAsia="en-US"/>
        </w:rPr>
        <w:t xml:space="preserve">ki določa, da če inšpektor pri opravljanju nalog inšpekcijskega nadzora odkrije nepravilnosti in oceni, da je glede na pomen dejanja opozorilo zadosten ukrep, najprej le </w:t>
      </w:r>
      <w:r w:rsidRPr="00557877">
        <w:rPr>
          <w:rFonts w:eastAsia="Calibri"/>
          <w:bCs/>
          <w:lang w:eastAsia="en-US"/>
        </w:rPr>
        <w:t>ustno opozori</w:t>
      </w:r>
      <w:r w:rsidRPr="00557877">
        <w:rPr>
          <w:rFonts w:eastAsia="Calibri"/>
          <w:lang w:eastAsia="en-US"/>
        </w:rPr>
        <w:t xml:space="preserve"> na nepravilnosti ter na njihove posledice in določi rok za njihovo odpravo. Inšpektor svoje ugotovitve, izrečeno opozorilo in rok za odpravo pomanjkljivosti </w:t>
      </w:r>
      <w:r w:rsidRPr="00557877">
        <w:rPr>
          <w:rFonts w:eastAsia="Calibri"/>
          <w:bCs/>
          <w:lang w:eastAsia="en-US"/>
        </w:rPr>
        <w:t>navede v zapisniku.</w:t>
      </w:r>
    </w:p>
    <w:p w:rsidR="00CA5EC1" w:rsidRPr="00557877" w:rsidRDefault="00CA5EC1" w:rsidP="00234121"/>
    <w:p w:rsidR="00CA5EC1" w:rsidRPr="00557877" w:rsidRDefault="00CA5EC1" w:rsidP="00234121">
      <w:r w:rsidRPr="00557877">
        <w:t xml:space="preserve">Izvajali smo tudi nadzor nad priključevanjem nedovoljenih gradenj na gospodarsko javno infrastrukturo, saj zakon določa, da gradbeni inšpektor z odločbo naloži upravljavcu infrastrukture, da izvrši odklop. Če je nedovoljena gradnja priključena prek legalne gradnje, naloži odklop tudi te. Z odklopi oziroma preprečevanjem priklopov nedovoljenih objektov želimo zmanjšati število nedovoljenih gradenj. V </w:t>
      </w:r>
      <w:r w:rsidRPr="00557877">
        <w:rPr>
          <w:rFonts w:eastAsia="Calibri"/>
          <w:lang w:eastAsia="en-US"/>
        </w:rPr>
        <w:t>11</w:t>
      </w:r>
      <w:r w:rsidRPr="00557877">
        <w:t xml:space="preserve"> zadevah je bil odrejen tudi odklop nedovoljene gradnje z gospodarske javne infrastrukture. </w:t>
      </w:r>
    </w:p>
    <w:p w:rsidR="00CA5EC1" w:rsidRPr="00557877" w:rsidRDefault="00CA5EC1" w:rsidP="00234121"/>
    <w:p w:rsidR="00CA5EC1" w:rsidRPr="00557877" w:rsidRDefault="00CA5EC1" w:rsidP="00234121">
      <w:r w:rsidRPr="00557877">
        <w:t xml:space="preserve">Na nedovoljenih gradnjah smo označevali izrečene inšpekcijske ukrepe in prepovedi, kot to predvideva ZGO-1 oziroma GZ. </w:t>
      </w:r>
      <w:r w:rsidRPr="00557877">
        <w:rPr>
          <w:lang w:eastAsia="ar-SA"/>
        </w:rPr>
        <w:t xml:space="preserve">ZGO-1 vsebuje precej ožje določbe glede označitve inšpekcijskega ukrepa, in sicer omogoča, da gradbeni inšpektor </w:t>
      </w:r>
      <w:r w:rsidRPr="00557877">
        <w:t xml:space="preserve">na nedovoljeni gradnji </w:t>
      </w:r>
      <w:r w:rsidR="000324AA">
        <w:t>z</w:t>
      </w:r>
      <w:r w:rsidR="000324AA" w:rsidRPr="00557877">
        <w:t xml:space="preserve"> </w:t>
      </w:r>
      <w:r w:rsidRPr="00557877">
        <w:t xml:space="preserve">inšpekcijskim ukrepom ustrezno označi prepoved nadaljevanja gradnje oziroma uporabe in priključevanja na gospodarsko javno infrastrukturo ter postavi ustrezne znake za pečatenje ter merilne in druge kontrolne naprave in opremo, s katerimi je mogoče ugotavljati kršitev prepovedi, izrečenih z inšpekcijsko odločbo. Z določbo GZ, ki se je začela uporabljati 1. junija 2018, pa se inšpekcijski ukrep na nepremičnini ne označi samo, kadar je treba označiti prepoved nadaljevanja gradnje, temveč vedno, kadar je bila izrečena prepoved uporabe in vgrajevanja gradbenih proizvodov, odrejena odprava nepravilnosti, ustavitev izvajanja gradnje ali odstranitev objekta (izjema so le </w:t>
      </w:r>
      <w:r w:rsidRPr="00557877">
        <w:rPr>
          <w:rFonts w:eastAsia="Calibri"/>
          <w:lang w:eastAsia="en-US"/>
        </w:rPr>
        <w:t>gradnje, za katere ni predpisano gradbeno dovoljenje, in nezahtevni objekti)</w:t>
      </w:r>
      <w:r w:rsidRPr="00557877">
        <w:t xml:space="preserve">. </w:t>
      </w:r>
      <w:r w:rsidRPr="00557877">
        <w:rPr>
          <w:rFonts w:eastAsia="Calibri"/>
          <w:lang w:eastAsia="en-US"/>
        </w:rPr>
        <w:t xml:space="preserve">V skladu z GZ smo po vročitvi inšpekcijske odločbe, s katero sta prepovedani uporaba in vgradnja gradbenih proizvodov ter odrejeni odprava nepravilnosti in ustavitev izvajanja gradnje ali odstranitev objekta, gradbišče oziroma objekt označili s tablo ne glede </w:t>
      </w:r>
      <w:r w:rsidRPr="00557877">
        <w:rPr>
          <w:rFonts w:eastAsia="Calibri"/>
          <w:lang w:eastAsia="en-US"/>
        </w:rPr>
        <w:lastRenderedPageBreak/>
        <w:t xml:space="preserve">na to, ali je inšpekcijski zavezanec oziroma lastnik navzoč, razen kadar gre za gradnjo, za katero ni predpisano gradbeno dovoljenje, in pri nezahtevnih objektih. </w:t>
      </w:r>
      <w:r w:rsidRPr="00557877">
        <w:t>S tem ukrepom smo uresničevali cilj odvračanja od nadaljevanja gradnje, seznanitve vseh deležnikov z izrečenim inšpekcijskim ukrepom in odvrnitve njihovega sodelovanja v procesu gradnje, hkrati pa tudi seznanjali morebitne dejanske ali potencialne uporabnike objekta z izrečenimi inšpekcijskimi ukrepi. Še posebej pomembni so ti ukrepi pri nevarnem objektu, pri katerem je ugotovljena neposredna nevarnost objekta za zdravje in življenje ljudi ter premoženje večje vrednosti. V letu 201</w:t>
      </w:r>
      <w:r w:rsidR="00F130C7" w:rsidRPr="00557877">
        <w:t>9</w:t>
      </w:r>
      <w:r w:rsidRPr="00557877">
        <w:t xml:space="preserve"> je bilo opravljenih </w:t>
      </w:r>
      <w:r w:rsidR="00F130C7" w:rsidRPr="00557877">
        <w:t>256</w:t>
      </w:r>
      <w:r w:rsidRPr="00557877">
        <w:t xml:space="preserve"> označitev izrečenega inšpekcijskega ukrepa in prepovedi</w:t>
      </w:r>
      <w:r w:rsidR="00FA41CE">
        <w:t xml:space="preserve"> (samo na podlagi odločb</w:t>
      </w:r>
      <w:r w:rsidR="00C6241B">
        <w:t>,</w:t>
      </w:r>
      <w:r w:rsidR="00FA41CE">
        <w:t xml:space="preserve"> izdanih po GZ). </w:t>
      </w:r>
      <w:r w:rsidR="001B5017">
        <w:t>Kadar</w:t>
      </w:r>
      <w:r w:rsidR="00FA41CE">
        <w:t xml:space="preserve"> je zavezanec nemudoma spoštoval inšpekcijski ukrep ali odpravil ugotovljene nepravilnosti, smo </w:t>
      </w:r>
      <w:r w:rsidR="00C6241B">
        <w:t xml:space="preserve">upoštevali </w:t>
      </w:r>
      <w:r w:rsidR="00FA41CE">
        <w:t>ekonomičnost postopka in v izog</w:t>
      </w:r>
      <w:r w:rsidR="00C6241B">
        <w:t>nitev</w:t>
      </w:r>
      <w:r w:rsidR="00FA41CE">
        <w:t xml:space="preserve"> nepotrebnim stroškom za zavezance označitev ni bila izvedena</w:t>
      </w:r>
      <w:r w:rsidRPr="00557877">
        <w:t>. V letu 201</w:t>
      </w:r>
      <w:r w:rsidR="00F130C7" w:rsidRPr="00557877">
        <w:t>9</w:t>
      </w:r>
      <w:r w:rsidRPr="00557877">
        <w:t xml:space="preserve"> smo redno obveščali javnost in posamezne osebe o inšpekcijskih ukrepih ter delu inšpekcije. </w:t>
      </w:r>
    </w:p>
    <w:p w:rsidR="00CA5EC1" w:rsidRPr="00557877" w:rsidRDefault="00CA5EC1" w:rsidP="00234121">
      <w:pPr>
        <w:pStyle w:val="Naslov3"/>
      </w:pPr>
      <w:bookmarkStart w:id="53" w:name="_Toc45607717"/>
      <w:r w:rsidRPr="00557877">
        <w:t>PREKRŠKOVNI POSTOPEK</w:t>
      </w:r>
      <w:bookmarkEnd w:id="52"/>
      <w:bookmarkEnd w:id="53"/>
    </w:p>
    <w:p w:rsidR="00CA5EC1" w:rsidRPr="00557877" w:rsidRDefault="00CA5EC1" w:rsidP="00234121"/>
    <w:p w:rsidR="00CA5EC1" w:rsidRPr="00557877" w:rsidRDefault="00CA5EC1" w:rsidP="00234121">
      <w:r w:rsidRPr="00557877">
        <w:t xml:space="preserve">Po Zakonu o prekrških o prekrških odločajo prekrškovni organi. To so upravni in drugi državni organi in nosilci javnih pooblastil, ki nadzorujejo izvajanje zakonov in uredb, s katerimi so prekrški določeni. Postopek o prekršku se začne po uradni dolžnosti, ko prekrškovni organ opravi v okviru svoje pristojnosti v ta namen kakršnokoli dejanje, ali z vložitvijo pisnega predloga oškodovanca, državnega tožilca ali državnega organa, nosilca javnih pooblastil ali samoupravne lokalne skupnosti. </w:t>
      </w:r>
    </w:p>
    <w:p w:rsidR="00CA5EC1" w:rsidRPr="00557877" w:rsidRDefault="00CA5EC1" w:rsidP="00234121"/>
    <w:p w:rsidR="00CA5EC1" w:rsidRPr="00557877" w:rsidRDefault="00CA5EC1" w:rsidP="00234121">
      <w:r w:rsidRPr="00557877">
        <w:t xml:space="preserve">Pri ugotovljenem prekršku se storilcu izreče globa, vendar lahko pooblaščena uradna oseba prekrškovnega organa namesto izreka sankcije </w:t>
      </w:r>
      <w:r w:rsidR="00EF28B8">
        <w:t>kršilca</w:t>
      </w:r>
      <w:r w:rsidR="00EF28B8" w:rsidRPr="00557877">
        <w:t xml:space="preserve"> </w:t>
      </w:r>
      <w:r w:rsidRPr="00557877">
        <w:t xml:space="preserve">samo opozori, če je storjeni prekršek neznatnega pomena in če pooblaščena uradna oseba presodi, da je glede na pomen dejanja opozorilo zadosten ukrep. </w:t>
      </w:r>
    </w:p>
    <w:p w:rsidR="00CA5EC1" w:rsidRPr="00557877" w:rsidRDefault="00CA5EC1" w:rsidP="00234121"/>
    <w:p w:rsidR="00CA5EC1" w:rsidRPr="00557877" w:rsidRDefault="00CA5EC1" w:rsidP="00234121">
      <w:r w:rsidRPr="00557877">
        <w:t xml:space="preserve">Vodenje prekrškovnih postopkov je bilo redno delo. </w:t>
      </w:r>
      <w:r w:rsidR="006026E2" w:rsidRPr="00557877">
        <w:t>V letu 2019</w:t>
      </w:r>
      <w:r w:rsidRPr="00557877">
        <w:t xml:space="preserve"> je bilo prejetih </w:t>
      </w:r>
      <w:r w:rsidR="00656F34" w:rsidRPr="00557877">
        <w:t>150</w:t>
      </w:r>
      <w:r w:rsidRPr="00557877">
        <w:t xml:space="preserve"> predlogov za uvedbo postopka o prekršku, uvedenih je bilo </w:t>
      </w:r>
      <w:r w:rsidR="006026E2" w:rsidRPr="00557877">
        <w:t>482</w:t>
      </w:r>
      <w:r w:rsidRPr="00557877">
        <w:t xml:space="preserve"> postopkov o prekršku in rešenih </w:t>
      </w:r>
      <w:r w:rsidR="00656F34" w:rsidRPr="00557877">
        <w:t>589</w:t>
      </w:r>
      <w:r w:rsidRPr="00557877">
        <w:t xml:space="preserve"> prekrškovnih postopkov. </w:t>
      </w:r>
    </w:p>
    <w:p w:rsidR="00CA5EC1" w:rsidRPr="00557877" w:rsidRDefault="00CA5EC1" w:rsidP="00234121"/>
    <w:p w:rsidR="00CA5EC1" w:rsidRPr="00557877" w:rsidRDefault="00CA5EC1" w:rsidP="00234121">
      <w:r w:rsidRPr="00557877">
        <w:t>Gradbeni inšpektorji so v letu 201</w:t>
      </w:r>
      <w:r w:rsidR="006026E2" w:rsidRPr="00557877">
        <w:t>9</w:t>
      </w:r>
      <w:r w:rsidRPr="00557877">
        <w:t xml:space="preserve"> uvedli </w:t>
      </w:r>
      <w:r w:rsidR="006026E2" w:rsidRPr="00557877">
        <w:t>482</w:t>
      </w:r>
      <w:r w:rsidRPr="00557877">
        <w:t xml:space="preserve"> prekrškovnih postopkov, v sklopu katerih so izdali globe v skupnem znesku </w:t>
      </w:r>
      <w:r w:rsidR="006026E2" w:rsidRPr="00557877">
        <w:t>298.950,00</w:t>
      </w:r>
      <w:r w:rsidRPr="00557877">
        <w:t xml:space="preserve"> </w:t>
      </w:r>
      <w:r w:rsidR="00A91BC4">
        <w:t>EUR</w:t>
      </w:r>
      <w:r w:rsidRPr="00557877">
        <w:t xml:space="preserve">. </w:t>
      </w:r>
      <w:r w:rsidR="006026E2" w:rsidRPr="00557877">
        <w:rPr>
          <w:color w:val="000000"/>
        </w:rPr>
        <w:t xml:space="preserve">Izdanih je bilo 55 odločb o prekršku v skupni višini izrečenih glob 107.800,00 </w:t>
      </w:r>
      <w:r w:rsidR="00A91BC4">
        <w:rPr>
          <w:color w:val="000000"/>
        </w:rPr>
        <w:t>EUR</w:t>
      </w:r>
      <w:r w:rsidR="006026E2" w:rsidRPr="00557877">
        <w:rPr>
          <w:color w:val="000000"/>
        </w:rPr>
        <w:t xml:space="preserve"> in 201 plačilni nalog v skupni višini izrečenih glob 191.150,00 </w:t>
      </w:r>
      <w:r w:rsidR="00A91BC4">
        <w:rPr>
          <w:color w:val="000000"/>
        </w:rPr>
        <w:t>EUR</w:t>
      </w:r>
      <w:r w:rsidRPr="00557877">
        <w:t>.</w:t>
      </w:r>
    </w:p>
    <w:p w:rsidR="00CA5EC1" w:rsidRPr="00557877" w:rsidRDefault="00CA5EC1" w:rsidP="00234121"/>
    <w:p w:rsidR="00CA5EC1" w:rsidRPr="00557877" w:rsidRDefault="00CA5EC1" w:rsidP="00234121">
      <w:r w:rsidRPr="00557877">
        <w:t xml:space="preserve">V prekrškovnih postopkih je gradbena inšpekcija prejela </w:t>
      </w:r>
      <w:r w:rsidR="00297134">
        <w:t>osem</w:t>
      </w:r>
      <w:r w:rsidRPr="00557877">
        <w:t xml:space="preserve"> odločitev o zahtevi za sodno varstvo, v katerih je sodišče v </w:t>
      </w:r>
      <w:r w:rsidR="00656F34" w:rsidRPr="00557877">
        <w:t>štirih</w:t>
      </w:r>
      <w:r w:rsidRPr="00557877">
        <w:t xml:space="preserve"> zadevah zahtevo za sodno varstvo zavrnilo in potrdilo odločitev gradbene inšpekcije (5</w:t>
      </w:r>
      <w:r w:rsidR="00656F34" w:rsidRPr="00557877">
        <w:t>0,00</w:t>
      </w:r>
      <w:r w:rsidRPr="00557877">
        <w:t xml:space="preserve"> %), v eni zadevi zavrglo zahtevo za sodno varstvo (</w:t>
      </w:r>
      <w:r w:rsidR="00656F34" w:rsidRPr="00557877">
        <w:t>12,5</w:t>
      </w:r>
      <w:r w:rsidRPr="00557877">
        <w:t xml:space="preserve"> %)</w:t>
      </w:r>
      <w:r w:rsidR="00656F34" w:rsidRPr="00557877">
        <w:t xml:space="preserve"> ter v treh zadevah </w:t>
      </w:r>
      <w:r w:rsidRPr="00557877">
        <w:t>globo spremenilo v opomin (</w:t>
      </w:r>
      <w:r w:rsidR="00656F34" w:rsidRPr="00557877">
        <w:t>37,5</w:t>
      </w:r>
      <w:r w:rsidRPr="00557877">
        <w:t xml:space="preserve"> %). </w:t>
      </w:r>
    </w:p>
    <w:p w:rsidR="00CA5EC1" w:rsidRPr="00557877" w:rsidRDefault="00CA5EC1" w:rsidP="00234121"/>
    <w:p w:rsidR="00CA5EC1" w:rsidRPr="00557877" w:rsidRDefault="00CA5EC1" w:rsidP="00234121">
      <w:r w:rsidRPr="00557877">
        <w:t>Natančnejše stanje s podatki o dejanjih in ukrepih gradbene inšpekcije v okviru pr</w:t>
      </w:r>
      <w:r w:rsidR="006026E2" w:rsidRPr="00557877">
        <w:t>ekrškovnih postopkov v letu 2019</w:t>
      </w:r>
      <w:r w:rsidRPr="00557877">
        <w:t xml:space="preserve"> prikazuje spodnja preglednica.</w:t>
      </w:r>
    </w:p>
    <w:p w:rsidR="00CA5EC1" w:rsidRDefault="00CA5EC1" w:rsidP="00234121"/>
    <w:p w:rsidR="00B33B22" w:rsidRDefault="00B33B22" w:rsidP="00234121"/>
    <w:p w:rsidR="00B33B22" w:rsidRPr="00557877" w:rsidRDefault="00B33B22" w:rsidP="00234121"/>
    <w:p w:rsidR="00EB764C" w:rsidRDefault="00EB764C" w:rsidP="00EB764C">
      <w:pPr>
        <w:pStyle w:val="Napis"/>
        <w:keepNext/>
      </w:pPr>
      <w:bookmarkStart w:id="54" w:name="_Toc45607577"/>
      <w:r>
        <w:lastRenderedPageBreak/>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10</w:t>
      </w:r>
      <w:r w:rsidR="00156139">
        <w:rPr>
          <w:noProof/>
        </w:rPr>
        <w:fldChar w:fldCharType="end"/>
      </w:r>
      <w:r>
        <w:t xml:space="preserve">: </w:t>
      </w:r>
      <w:r w:rsidRPr="006A7351">
        <w:t>Dejanja in ukrepi gradbene inšpekcije v okviru prekrškovnih postopkov v letu 2019</w:t>
      </w:r>
      <w:bookmarkEnd w:id="54"/>
    </w:p>
    <w:tbl>
      <w:tblPr>
        <w:tblW w:w="0" w:type="auto"/>
        <w:jc w:val="center"/>
        <w:tblLayout w:type="fixed"/>
        <w:tblCellMar>
          <w:left w:w="70" w:type="dxa"/>
          <w:right w:w="70" w:type="dxa"/>
        </w:tblCellMar>
        <w:tblLook w:val="0000" w:firstRow="0" w:lastRow="0" w:firstColumn="0" w:lastColumn="0" w:noHBand="0" w:noVBand="0"/>
      </w:tblPr>
      <w:tblGrid>
        <w:gridCol w:w="1838"/>
        <w:gridCol w:w="997"/>
        <w:gridCol w:w="1271"/>
        <w:gridCol w:w="1008"/>
        <w:gridCol w:w="1145"/>
        <w:gridCol w:w="1533"/>
      </w:tblGrid>
      <w:tr w:rsidR="00CA5EC1" w:rsidRPr="00557877" w:rsidTr="00D74772">
        <w:trPr>
          <w:trHeight w:val="397"/>
          <w:jc w:val="center"/>
        </w:trPr>
        <w:tc>
          <w:tcPr>
            <w:tcW w:w="1838" w:type="dxa"/>
            <w:tcBorders>
              <w:top w:val="single" w:sz="4" w:space="0" w:color="000000"/>
              <w:left w:val="single" w:sz="4" w:space="0" w:color="000000"/>
              <w:bottom w:val="single" w:sz="4" w:space="0" w:color="000000"/>
            </w:tcBorders>
            <w:shd w:val="clear" w:color="auto" w:fill="B8CCE4"/>
          </w:tcPr>
          <w:p w:rsidR="00CA5EC1" w:rsidRPr="00557877" w:rsidRDefault="00CA5EC1" w:rsidP="00234121">
            <w:r w:rsidRPr="00557877">
              <w:t>Št. prekrškovnih postopkov</w:t>
            </w:r>
          </w:p>
        </w:tc>
        <w:tc>
          <w:tcPr>
            <w:tcW w:w="997" w:type="dxa"/>
            <w:tcBorders>
              <w:top w:val="single" w:sz="4" w:space="0" w:color="000000"/>
              <w:left w:val="single" w:sz="4" w:space="0" w:color="000000"/>
              <w:bottom w:val="single" w:sz="4" w:space="0" w:color="000000"/>
            </w:tcBorders>
            <w:shd w:val="clear" w:color="auto" w:fill="B8CCE4"/>
          </w:tcPr>
          <w:p w:rsidR="00CA5EC1" w:rsidRPr="00557877" w:rsidRDefault="00CA5EC1" w:rsidP="00234121">
            <w:r w:rsidRPr="00557877">
              <w:t>Št. opozoril</w:t>
            </w:r>
          </w:p>
        </w:tc>
        <w:tc>
          <w:tcPr>
            <w:tcW w:w="1271" w:type="dxa"/>
            <w:tcBorders>
              <w:top w:val="single" w:sz="4" w:space="0" w:color="000000"/>
              <w:left w:val="single" w:sz="4" w:space="0" w:color="000000"/>
              <w:bottom w:val="single" w:sz="4" w:space="0" w:color="000000"/>
            </w:tcBorders>
            <w:shd w:val="clear" w:color="auto" w:fill="B8CCE4"/>
          </w:tcPr>
          <w:p w:rsidR="00CA5EC1" w:rsidRPr="00557877" w:rsidRDefault="00CA5EC1" w:rsidP="00234121">
            <w:r w:rsidRPr="00557877">
              <w:t>Št. plačilnih nalogov</w:t>
            </w:r>
          </w:p>
        </w:tc>
        <w:tc>
          <w:tcPr>
            <w:tcW w:w="1008" w:type="dxa"/>
            <w:tcBorders>
              <w:top w:val="single" w:sz="4" w:space="0" w:color="000000"/>
              <w:left w:val="single" w:sz="4" w:space="0" w:color="000000"/>
              <w:bottom w:val="single" w:sz="4" w:space="0" w:color="000000"/>
            </w:tcBorders>
            <w:shd w:val="clear" w:color="auto" w:fill="B8CCE4"/>
          </w:tcPr>
          <w:p w:rsidR="00CA5EC1" w:rsidRPr="00557877" w:rsidRDefault="00CA5EC1" w:rsidP="00234121">
            <w:r w:rsidRPr="00557877">
              <w:t>Št. odl. –globa</w:t>
            </w:r>
          </w:p>
        </w:tc>
        <w:tc>
          <w:tcPr>
            <w:tcW w:w="1145" w:type="dxa"/>
            <w:tcBorders>
              <w:top w:val="single" w:sz="4" w:space="0" w:color="000000"/>
              <w:left w:val="single" w:sz="4" w:space="0" w:color="000000"/>
              <w:bottom w:val="single" w:sz="4" w:space="0" w:color="000000"/>
              <w:right w:val="single" w:sz="4" w:space="0" w:color="auto"/>
            </w:tcBorders>
            <w:shd w:val="clear" w:color="auto" w:fill="B8CCE4"/>
          </w:tcPr>
          <w:p w:rsidR="00CA5EC1" w:rsidRPr="00557877" w:rsidRDefault="00CA5EC1" w:rsidP="00234121">
            <w:r w:rsidRPr="00557877">
              <w:t>Št. odl. –opomin</w:t>
            </w:r>
          </w:p>
        </w:tc>
        <w:tc>
          <w:tcPr>
            <w:tcW w:w="1533" w:type="dxa"/>
            <w:tcBorders>
              <w:top w:val="single" w:sz="4" w:space="0" w:color="auto"/>
              <w:left w:val="single" w:sz="4" w:space="0" w:color="auto"/>
              <w:bottom w:val="single" w:sz="4" w:space="0" w:color="auto"/>
              <w:right w:val="single" w:sz="4" w:space="0" w:color="auto"/>
            </w:tcBorders>
            <w:shd w:val="clear" w:color="auto" w:fill="B8CCE4"/>
          </w:tcPr>
          <w:p w:rsidR="00CA5EC1" w:rsidRPr="00557877" w:rsidRDefault="00CA5EC1" w:rsidP="00234121">
            <w:r w:rsidRPr="00557877">
              <w:t>Št. zahtev za sodno varstvo</w:t>
            </w:r>
          </w:p>
        </w:tc>
      </w:tr>
      <w:tr w:rsidR="00CA5EC1" w:rsidRPr="00557877" w:rsidTr="00D74772">
        <w:trPr>
          <w:trHeight w:val="209"/>
          <w:jc w:val="center"/>
        </w:trPr>
        <w:tc>
          <w:tcPr>
            <w:tcW w:w="1838" w:type="dxa"/>
            <w:tcBorders>
              <w:top w:val="single" w:sz="4" w:space="0" w:color="000000"/>
              <w:left w:val="single" w:sz="4" w:space="0" w:color="000000"/>
              <w:bottom w:val="single" w:sz="4" w:space="0" w:color="000000"/>
            </w:tcBorders>
            <w:shd w:val="clear" w:color="auto" w:fill="auto"/>
            <w:vAlign w:val="center"/>
          </w:tcPr>
          <w:p w:rsidR="00CA5EC1" w:rsidRPr="00557877" w:rsidRDefault="006026E2" w:rsidP="00234121">
            <w:r w:rsidRPr="00557877">
              <w:t>482</w:t>
            </w:r>
          </w:p>
        </w:tc>
        <w:tc>
          <w:tcPr>
            <w:tcW w:w="997" w:type="dxa"/>
            <w:tcBorders>
              <w:top w:val="single" w:sz="4" w:space="0" w:color="000000"/>
              <w:left w:val="single" w:sz="4" w:space="0" w:color="000000"/>
              <w:bottom w:val="single" w:sz="4" w:space="0" w:color="000000"/>
            </w:tcBorders>
            <w:shd w:val="clear" w:color="auto" w:fill="auto"/>
            <w:vAlign w:val="center"/>
          </w:tcPr>
          <w:p w:rsidR="00CA5EC1" w:rsidRPr="00557877" w:rsidRDefault="00656F34" w:rsidP="00234121">
            <w:r w:rsidRPr="00557877">
              <w:t>31</w:t>
            </w:r>
          </w:p>
        </w:tc>
        <w:tc>
          <w:tcPr>
            <w:tcW w:w="1271" w:type="dxa"/>
            <w:tcBorders>
              <w:top w:val="single" w:sz="4" w:space="0" w:color="000000"/>
              <w:left w:val="single" w:sz="4" w:space="0" w:color="000000"/>
              <w:bottom w:val="single" w:sz="4" w:space="0" w:color="000000"/>
            </w:tcBorders>
            <w:shd w:val="clear" w:color="auto" w:fill="auto"/>
            <w:vAlign w:val="center"/>
          </w:tcPr>
          <w:p w:rsidR="00CA5EC1" w:rsidRPr="00557877" w:rsidRDefault="006026E2" w:rsidP="00234121">
            <w:r w:rsidRPr="00557877">
              <w:t>201</w:t>
            </w:r>
          </w:p>
        </w:tc>
        <w:tc>
          <w:tcPr>
            <w:tcW w:w="1008" w:type="dxa"/>
            <w:tcBorders>
              <w:top w:val="single" w:sz="4" w:space="0" w:color="000000"/>
              <w:left w:val="single" w:sz="4" w:space="0" w:color="000000"/>
              <w:bottom w:val="single" w:sz="4" w:space="0" w:color="000000"/>
            </w:tcBorders>
            <w:shd w:val="clear" w:color="auto" w:fill="auto"/>
            <w:vAlign w:val="center"/>
          </w:tcPr>
          <w:p w:rsidR="00CA5EC1" w:rsidRPr="00557877" w:rsidRDefault="006026E2" w:rsidP="00234121">
            <w:r w:rsidRPr="00557877">
              <w:t>55</w:t>
            </w:r>
          </w:p>
        </w:tc>
        <w:tc>
          <w:tcPr>
            <w:tcW w:w="1145" w:type="dxa"/>
            <w:tcBorders>
              <w:top w:val="single" w:sz="4" w:space="0" w:color="000000"/>
              <w:left w:val="single" w:sz="4" w:space="0" w:color="000000"/>
              <w:bottom w:val="single" w:sz="4" w:space="0" w:color="000000"/>
              <w:right w:val="single" w:sz="4" w:space="0" w:color="auto"/>
            </w:tcBorders>
            <w:shd w:val="clear" w:color="auto" w:fill="auto"/>
            <w:vAlign w:val="center"/>
          </w:tcPr>
          <w:p w:rsidR="00CA5EC1" w:rsidRPr="00557877" w:rsidRDefault="00656F34" w:rsidP="00234121">
            <w:r w:rsidRPr="00557877">
              <w:t>123</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rsidR="00CA5EC1" w:rsidRPr="00557877" w:rsidRDefault="00656F34" w:rsidP="00234121">
            <w:r w:rsidRPr="00557877">
              <w:t>24</w:t>
            </w:r>
          </w:p>
        </w:tc>
      </w:tr>
    </w:tbl>
    <w:p w:rsidR="00CA5EC1" w:rsidRPr="00557877" w:rsidRDefault="00CA5EC1" w:rsidP="00234121"/>
    <w:p w:rsidR="00CA5EC1" w:rsidRPr="00557877" w:rsidRDefault="00CA5EC1" w:rsidP="00234121">
      <w:r w:rsidRPr="00557877">
        <w:t>V spodnji preglednici je prikazana skupna višina izrečenih glob, prikazana kot nastanek terjatve, višina plačil izrečenih glob kot plačilo terjatve in višina plačil izrečenih glob s priznanim 50-odstotnim popustom.</w:t>
      </w:r>
    </w:p>
    <w:p w:rsidR="00CA5EC1" w:rsidRPr="00557877" w:rsidRDefault="00CA5EC1" w:rsidP="00234121"/>
    <w:p w:rsidR="00EB764C" w:rsidRDefault="00EB764C" w:rsidP="00EB764C">
      <w:pPr>
        <w:pStyle w:val="Napis"/>
        <w:keepNext/>
      </w:pPr>
      <w:bookmarkStart w:id="55" w:name="_Toc45607578"/>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11</w:t>
      </w:r>
      <w:r w:rsidR="00156139">
        <w:rPr>
          <w:noProof/>
        </w:rPr>
        <w:fldChar w:fldCharType="end"/>
      </w:r>
      <w:r>
        <w:t xml:space="preserve">: </w:t>
      </w:r>
      <w:r w:rsidRPr="005D7F39">
        <w:t>Terjatve v prekrškovnih postopkih gradbene inšpekcije v letu 2019</w:t>
      </w:r>
      <w:bookmarkEnd w:id="55"/>
    </w:p>
    <w:tbl>
      <w:tblPr>
        <w:tblW w:w="0" w:type="auto"/>
        <w:jc w:val="center"/>
        <w:tblLayout w:type="fixed"/>
        <w:tblCellMar>
          <w:left w:w="70" w:type="dxa"/>
          <w:right w:w="70" w:type="dxa"/>
        </w:tblCellMar>
        <w:tblLook w:val="0000" w:firstRow="0" w:lastRow="0" w:firstColumn="0" w:lastColumn="0" w:noHBand="0" w:noVBand="0"/>
      </w:tblPr>
      <w:tblGrid>
        <w:gridCol w:w="3312"/>
        <w:gridCol w:w="4480"/>
      </w:tblGrid>
      <w:tr w:rsidR="00CA5EC1" w:rsidRPr="00557877" w:rsidTr="00D74772">
        <w:trPr>
          <w:trHeight w:val="284"/>
          <w:jc w:val="center"/>
        </w:trPr>
        <w:tc>
          <w:tcPr>
            <w:tcW w:w="3312" w:type="dxa"/>
            <w:tcBorders>
              <w:top w:val="single" w:sz="4" w:space="0" w:color="000000"/>
              <w:left w:val="single" w:sz="4" w:space="0" w:color="000000"/>
              <w:bottom w:val="single" w:sz="4" w:space="0" w:color="000000"/>
            </w:tcBorders>
            <w:shd w:val="clear" w:color="auto" w:fill="B8CCE4"/>
          </w:tcPr>
          <w:p w:rsidR="00CA5EC1" w:rsidRPr="00557877" w:rsidRDefault="00CA5EC1" w:rsidP="00234121"/>
        </w:tc>
        <w:tc>
          <w:tcPr>
            <w:tcW w:w="4480" w:type="dxa"/>
            <w:tcBorders>
              <w:top w:val="single" w:sz="4" w:space="0" w:color="000000"/>
              <w:left w:val="single" w:sz="4" w:space="0" w:color="000000"/>
              <w:bottom w:val="single" w:sz="4" w:space="0" w:color="000000"/>
              <w:right w:val="single" w:sz="4" w:space="0" w:color="000000"/>
            </w:tcBorders>
            <w:shd w:val="clear" w:color="auto" w:fill="B8CCE4"/>
          </w:tcPr>
          <w:p w:rsidR="00CA5EC1" w:rsidRPr="00557877" w:rsidRDefault="00CA5EC1" w:rsidP="00234121">
            <w:r w:rsidRPr="00557877">
              <w:t>Prekrškovna globa (v evrih)</w:t>
            </w:r>
          </w:p>
        </w:tc>
      </w:tr>
      <w:tr w:rsidR="00CA5EC1" w:rsidRPr="00557877" w:rsidTr="00D74772">
        <w:trPr>
          <w:trHeight w:val="259"/>
          <w:jc w:val="center"/>
        </w:trPr>
        <w:tc>
          <w:tcPr>
            <w:tcW w:w="3312" w:type="dxa"/>
            <w:tcBorders>
              <w:top w:val="single" w:sz="4" w:space="0" w:color="000000"/>
              <w:left w:val="single" w:sz="4" w:space="0" w:color="000000"/>
              <w:bottom w:val="single" w:sz="4" w:space="0" w:color="000000"/>
            </w:tcBorders>
            <w:shd w:val="clear" w:color="auto" w:fill="auto"/>
            <w:vAlign w:val="center"/>
          </w:tcPr>
          <w:p w:rsidR="00CA5EC1" w:rsidRPr="00557877" w:rsidRDefault="00CA5EC1" w:rsidP="00234121">
            <w:r w:rsidRPr="00557877">
              <w:t>Nastanek terjatve</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5EC1" w:rsidRPr="00557877" w:rsidRDefault="006026E2" w:rsidP="00234121">
            <w:r w:rsidRPr="00557877">
              <w:t>298.950,00</w:t>
            </w:r>
          </w:p>
        </w:tc>
      </w:tr>
      <w:tr w:rsidR="00CA5EC1" w:rsidRPr="00557877" w:rsidTr="00D74772">
        <w:trPr>
          <w:trHeight w:val="279"/>
          <w:jc w:val="center"/>
        </w:trPr>
        <w:tc>
          <w:tcPr>
            <w:tcW w:w="3312" w:type="dxa"/>
            <w:tcBorders>
              <w:top w:val="single" w:sz="4" w:space="0" w:color="000000"/>
              <w:left w:val="single" w:sz="4" w:space="0" w:color="000000"/>
              <w:bottom w:val="single" w:sz="4" w:space="0" w:color="000000"/>
            </w:tcBorders>
            <w:shd w:val="clear" w:color="auto" w:fill="auto"/>
            <w:vAlign w:val="center"/>
          </w:tcPr>
          <w:p w:rsidR="00CA5EC1" w:rsidRPr="00557877" w:rsidRDefault="00CA5EC1" w:rsidP="00234121">
            <w:r w:rsidRPr="00557877">
              <w:t>Plačilo terjatev</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5EC1" w:rsidRPr="00557877" w:rsidRDefault="00421FA1" w:rsidP="00234121">
            <w:r w:rsidRPr="00557877">
              <w:t>218.400,00</w:t>
            </w:r>
          </w:p>
        </w:tc>
      </w:tr>
      <w:tr w:rsidR="00CA5EC1" w:rsidRPr="00557877" w:rsidTr="00D74772">
        <w:trPr>
          <w:trHeight w:val="157"/>
          <w:jc w:val="center"/>
        </w:trPr>
        <w:tc>
          <w:tcPr>
            <w:tcW w:w="3312" w:type="dxa"/>
            <w:tcBorders>
              <w:top w:val="single" w:sz="4" w:space="0" w:color="000000"/>
              <w:left w:val="single" w:sz="4" w:space="0" w:color="000000"/>
              <w:bottom w:val="single" w:sz="4" w:space="0" w:color="000000"/>
            </w:tcBorders>
            <w:shd w:val="clear" w:color="auto" w:fill="auto"/>
            <w:vAlign w:val="center"/>
          </w:tcPr>
          <w:p w:rsidR="00CA5EC1" w:rsidRPr="00557877" w:rsidRDefault="00CA5EC1" w:rsidP="00234121">
            <w:r w:rsidRPr="00557877">
              <w:t>Plačilo s 50-odstotnim popustom</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5EC1" w:rsidRPr="00557877" w:rsidRDefault="00421FA1" w:rsidP="00234121">
            <w:r w:rsidRPr="00557877">
              <w:t>96.575,00</w:t>
            </w:r>
          </w:p>
        </w:tc>
      </w:tr>
    </w:tbl>
    <w:p w:rsidR="0070621F" w:rsidRPr="00557877" w:rsidRDefault="0070621F" w:rsidP="00234121"/>
    <w:p w:rsidR="00CA5EC1" w:rsidRPr="00557877" w:rsidRDefault="00CA5EC1" w:rsidP="00234121">
      <w:pPr>
        <w:pStyle w:val="Naslov3"/>
      </w:pPr>
      <w:bookmarkStart w:id="56" w:name="_Toc410817727"/>
      <w:bookmarkStart w:id="57" w:name="_Toc45607718"/>
      <w:r w:rsidRPr="00557877">
        <w:t>AKCIJE V LETU 201</w:t>
      </w:r>
      <w:bookmarkEnd w:id="56"/>
      <w:r w:rsidR="00D74772" w:rsidRPr="00557877">
        <w:t>9</w:t>
      </w:r>
      <w:bookmarkEnd w:id="57"/>
    </w:p>
    <w:p w:rsidR="00CA5EC1" w:rsidRPr="00557877" w:rsidRDefault="00CA5EC1" w:rsidP="00234121"/>
    <w:p w:rsidR="00CA5EC1" w:rsidRPr="00557877" w:rsidRDefault="00CA5EC1" w:rsidP="00234121">
      <w:bookmarkStart w:id="58" w:name="_Toc345676831"/>
      <w:r w:rsidRPr="00557877">
        <w:t>V letu 201</w:t>
      </w:r>
      <w:r w:rsidR="00D74772" w:rsidRPr="00557877">
        <w:t>9</w:t>
      </w:r>
      <w:r w:rsidRPr="00557877">
        <w:t xml:space="preserve"> je bilo opravljenih več skupnih akcij gradbene inšpekcije, to je preverb stanja, da bi ugotovili in preprečili večji obseg kršitev in zaščitili ja</w:t>
      </w:r>
      <w:r w:rsidR="00D74772" w:rsidRPr="00557877">
        <w:t>vni interes. Tako je v letu 2019</w:t>
      </w:r>
      <w:r w:rsidRPr="00557877">
        <w:t xml:space="preserve"> potekalo </w:t>
      </w:r>
      <w:r w:rsidR="00D74772" w:rsidRPr="00557877">
        <w:t>šest</w:t>
      </w:r>
      <w:r w:rsidRPr="00557877">
        <w:t xml:space="preserve"> akcij nadzora, in sicer nadzor nad:</w:t>
      </w:r>
    </w:p>
    <w:p w:rsidR="00CA5EC1" w:rsidRPr="00557877" w:rsidRDefault="00CA5EC1" w:rsidP="00234121">
      <w:pPr>
        <w:numPr>
          <w:ilvl w:val="0"/>
          <w:numId w:val="5"/>
        </w:numPr>
        <w:rPr>
          <w:color w:val="000000"/>
        </w:rPr>
      </w:pPr>
      <w:r w:rsidRPr="00557877">
        <w:t>preprečevanjem nedovoljenih gradenj objektov</w:t>
      </w:r>
      <w:r w:rsidR="00D74772" w:rsidRPr="00557877">
        <w:t xml:space="preserve"> v zadevah, kjer ni podane pobude</w:t>
      </w:r>
      <w:r w:rsidRPr="00557877">
        <w:rPr>
          <w:color w:val="000000"/>
        </w:rPr>
        <w:t>,</w:t>
      </w:r>
    </w:p>
    <w:p w:rsidR="00D74772" w:rsidRPr="00557877" w:rsidRDefault="00D74772" w:rsidP="00234121">
      <w:pPr>
        <w:numPr>
          <w:ilvl w:val="0"/>
          <w:numId w:val="5"/>
        </w:numPr>
        <w:rPr>
          <w:color w:val="000000"/>
        </w:rPr>
      </w:pPr>
      <w:r w:rsidRPr="00557877">
        <w:t>preprečevanjem nedovoljenih gradenj objektov v zadevah, kjer je podana pobuda,</w:t>
      </w:r>
    </w:p>
    <w:p w:rsidR="00CA5EC1" w:rsidRPr="00557877" w:rsidRDefault="00CA5EC1" w:rsidP="00234121">
      <w:pPr>
        <w:numPr>
          <w:ilvl w:val="0"/>
          <w:numId w:val="5"/>
        </w:numPr>
      </w:pPr>
      <w:r w:rsidRPr="00557877">
        <w:rPr>
          <w:rFonts w:eastAsia="Calibri"/>
          <w:lang w:eastAsia="en-US"/>
        </w:rPr>
        <w:t>vgrajevanjem gradbenih proizvodov</w:t>
      </w:r>
      <w:r w:rsidRPr="00557877">
        <w:t>,</w:t>
      </w:r>
    </w:p>
    <w:p w:rsidR="00CA5EC1" w:rsidRPr="00557877" w:rsidRDefault="00D74772" w:rsidP="00234121">
      <w:pPr>
        <w:numPr>
          <w:ilvl w:val="0"/>
          <w:numId w:val="5"/>
        </w:numPr>
        <w:rPr>
          <w:color w:val="000000"/>
        </w:rPr>
      </w:pPr>
      <w:r w:rsidRPr="00557877">
        <w:t>delom udeležencev pri graditvi objektov oz</w:t>
      </w:r>
      <w:r w:rsidR="00297134">
        <w:t>iroma</w:t>
      </w:r>
      <w:r w:rsidRPr="00557877">
        <w:t xml:space="preserve"> na gradbiščih</w:t>
      </w:r>
      <w:r w:rsidR="00CA5EC1" w:rsidRPr="00557877">
        <w:rPr>
          <w:iCs/>
        </w:rPr>
        <w:t>,</w:t>
      </w:r>
    </w:p>
    <w:p w:rsidR="00CA5EC1" w:rsidRPr="00557877" w:rsidRDefault="00CA5EC1" w:rsidP="00234121">
      <w:pPr>
        <w:numPr>
          <w:ilvl w:val="0"/>
          <w:numId w:val="5"/>
        </w:numPr>
      </w:pPr>
      <w:r w:rsidRPr="00557877">
        <w:rPr>
          <w:rFonts w:eastAsia="Calibri"/>
        </w:rPr>
        <w:t xml:space="preserve">uporabo </w:t>
      </w:r>
      <w:r w:rsidR="00D74772" w:rsidRPr="00557877">
        <w:rPr>
          <w:rFonts w:eastAsia="Calibri"/>
        </w:rPr>
        <w:t>objektov, pri katerih je potekal poostren nadzor OVD</w:t>
      </w:r>
      <w:r w:rsidRPr="00557877">
        <w:t>,</w:t>
      </w:r>
    </w:p>
    <w:p w:rsidR="00CA5EC1" w:rsidRPr="00557877" w:rsidRDefault="00D74772" w:rsidP="00234121">
      <w:pPr>
        <w:numPr>
          <w:ilvl w:val="0"/>
          <w:numId w:val="5"/>
        </w:numPr>
        <w:rPr>
          <w:color w:val="000000"/>
        </w:rPr>
      </w:pPr>
      <w:r w:rsidRPr="00557877">
        <w:rPr>
          <w:rFonts w:eastAsia="Calibri"/>
          <w:lang w:eastAsia="en-US"/>
        </w:rPr>
        <w:t>gradnjo, uporabo in izpolnjevanjem bistvene zahteve univerzalne graditve in rabe objektov v javni rabi</w:t>
      </w:r>
      <w:r w:rsidRPr="00557877">
        <w:rPr>
          <w:rFonts w:eastAsia="Calibri"/>
          <w:bCs/>
          <w:iCs/>
          <w:color w:val="000000"/>
          <w:lang w:eastAsia="en-US"/>
        </w:rPr>
        <w:t>.</w:t>
      </w:r>
    </w:p>
    <w:p w:rsidR="00CA5EC1" w:rsidRPr="00557877" w:rsidRDefault="00CA5EC1" w:rsidP="00234121"/>
    <w:p w:rsidR="00CA5EC1" w:rsidRPr="00557877" w:rsidRDefault="00CA5EC1" w:rsidP="00234121">
      <w:r w:rsidRPr="00557877">
        <w:t>V nadaljevanju sta kratek opis posamezne akcije in poročilo o stanju oziroma ukrepih.</w:t>
      </w:r>
    </w:p>
    <w:p w:rsidR="00CA5EC1" w:rsidRDefault="00CA5EC1" w:rsidP="00234121">
      <w:pPr>
        <w:pStyle w:val="Naslov4"/>
      </w:pPr>
      <w:r w:rsidRPr="00234121">
        <w:rPr>
          <w:color w:val="000000"/>
        </w:rPr>
        <w:t xml:space="preserve">AKCIJA </w:t>
      </w:r>
      <w:r w:rsidRPr="00557877">
        <w:t>NADZORA NAD PREPREČEVANJEM NEDOVOLJENIH GRADENJ OBJEKTOV</w:t>
      </w:r>
      <w:r w:rsidR="00D74772" w:rsidRPr="00557877">
        <w:t xml:space="preserve"> V ZADEVAH, KJER NI PODANE POBUDE</w:t>
      </w:r>
    </w:p>
    <w:p w:rsidR="00EB764C" w:rsidRPr="00EB764C" w:rsidRDefault="00EB764C" w:rsidP="00EB764C"/>
    <w:p w:rsidR="00D74772" w:rsidRPr="00557877" w:rsidRDefault="00D74772" w:rsidP="00EB764C">
      <w:r w:rsidRPr="00557877">
        <w:t>Gradbena inšpekcija Inšpektorata RS za okolje in prostor (IRSOP) je med 1. januarjem 2019 in 1. oktobrom 201</w:t>
      </w:r>
      <w:r w:rsidR="00EB764C">
        <w:t>9</w:t>
      </w:r>
      <w:r w:rsidR="00EB764C">
        <w:rPr>
          <w:rStyle w:val="Sprotnaopomba-sklic"/>
        </w:rPr>
        <w:footnoteReference w:id="4"/>
      </w:r>
      <w:r w:rsidRPr="00557877">
        <w:t xml:space="preserve"> izvedla </w:t>
      </w:r>
      <w:r w:rsidR="002E76AD">
        <w:t>usklajeno</w:t>
      </w:r>
      <w:r w:rsidR="002E76AD" w:rsidRPr="00557877">
        <w:t xml:space="preserve"> </w:t>
      </w:r>
      <w:r w:rsidRPr="00557877">
        <w:t xml:space="preserve">akcijo </w:t>
      </w:r>
      <w:r w:rsidR="009C2406">
        <w:t xml:space="preserve">nadzora nad </w:t>
      </w:r>
      <w:r w:rsidRPr="00557877">
        <w:t>preprečevanj</w:t>
      </w:r>
      <w:r w:rsidR="009C2406">
        <w:t>em</w:t>
      </w:r>
      <w:r w:rsidRPr="00557877">
        <w:t xml:space="preserve"> </w:t>
      </w:r>
      <w:r w:rsidRPr="00557877">
        <w:rPr>
          <w:rFonts w:eastAsia="Calibri"/>
          <w:iCs/>
          <w:color w:val="000000"/>
          <w:lang w:eastAsia="en-US"/>
        </w:rPr>
        <w:t xml:space="preserve">nedovoljenih objektov v zadevah, kjer ni podane pobude </w:t>
      </w:r>
      <w:r w:rsidRPr="00557877">
        <w:t xml:space="preserve">(v </w:t>
      </w:r>
      <w:r w:rsidR="00CD387C">
        <w:t>nadaljnjem besedilu:</w:t>
      </w:r>
      <w:r w:rsidRPr="00557877">
        <w:t xml:space="preserve"> akcija). Akcija je bila usmerjena v odkrivanje nedovoljenih gradenj predvsem na varovanih območjih</w:t>
      </w:r>
      <w:r w:rsidRPr="00557877">
        <w:rPr>
          <w:color w:val="000000"/>
        </w:rPr>
        <w:t xml:space="preserve">, pa tudi na drugih območjih, v zvezi z objekti, kjer ni podane pobude oziroma prijave. Tako je </w:t>
      </w:r>
      <w:r w:rsidR="005302A7">
        <w:rPr>
          <w:color w:val="000000"/>
        </w:rPr>
        <w:t xml:space="preserve">bilo </w:t>
      </w:r>
      <w:r w:rsidRPr="00557877">
        <w:rPr>
          <w:color w:val="000000"/>
        </w:rPr>
        <w:t xml:space="preserve">pri izvedbi akcije </w:t>
      </w:r>
      <w:r w:rsidR="005302A7">
        <w:rPr>
          <w:color w:val="000000"/>
        </w:rPr>
        <w:t>treba</w:t>
      </w:r>
      <w:r w:rsidR="005302A7" w:rsidRPr="00557877">
        <w:rPr>
          <w:color w:val="000000"/>
        </w:rPr>
        <w:t xml:space="preserve"> </w:t>
      </w:r>
      <w:r w:rsidRPr="00557877">
        <w:rPr>
          <w:color w:val="000000"/>
        </w:rPr>
        <w:t xml:space="preserve">upoštevati, da je akcija nadzora usmerjena </w:t>
      </w:r>
      <w:r w:rsidR="00F144E7">
        <w:rPr>
          <w:color w:val="000000"/>
        </w:rPr>
        <w:t xml:space="preserve">predvsem </w:t>
      </w:r>
      <w:r w:rsidRPr="00557877">
        <w:rPr>
          <w:color w:val="000000"/>
        </w:rPr>
        <w:t>v objekte v gradnji in ne v že zgrajene in vseljene objekte</w:t>
      </w:r>
      <w:r w:rsidRPr="00557877">
        <w:t>. Gradbeni inšpektorji so z rednimi pregledi območij, ki jih nadzirajo, preverjali</w:t>
      </w:r>
      <w:r w:rsidR="00F144E7">
        <w:t>,</w:t>
      </w:r>
      <w:r w:rsidRPr="00557877">
        <w:t xml:space="preserve"> ali se gradnje objektov izvajajo na podlagi izdanih gradbenih dovoljenj. </w:t>
      </w:r>
      <w:r w:rsidR="00F144E7">
        <w:t>Kadar</w:t>
      </w:r>
      <w:r w:rsidRPr="00557877">
        <w:t xml:space="preserve"> je bilo ugotovljeno, da je gradnja dovoljena, so preverjali tudi skladnost objekta z izdanim gradbenim dovoljenjem.</w:t>
      </w:r>
    </w:p>
    <w:p w:rsidR="00D74772" w:rsidRPr="00557877" w:rsidRDefault="00D74772" w:rsidP="00234121"/>
    <w:p w:rsidR="00D74772" w:rsidRPr="00557877" w:rsidRDefault="00EB57CA" w:rsidP="00234121">
      <w:r>
        <w:t>Če</w:t>
      </w:r>
      <w:r w:rsidR="00BA5115">
        <w:t xml:space="preserve"> </w:t>
      </w:r>
      <w:r w:rsidR="00D74772" w:rsidRPr="00557877">
        <w:t>je bil</w:t>
      </w:r>
      <w:r w:rsidR="00D46D65">
        <w:t>a</w:t>
      </w:r>
      <w:r w:rsidR="00D74772" w:rsidRPr="00557877">
        <w:t xml:space="preserve"> v sklopu akcije ugotovljena nedovoljena gradnja oziroma </w:t>
      </w:r>
      <w:r w:rsidR="00BA5115">
        <w:t xml:space="preserve">je bil ugotovljen </w:t>
      </w:r>
      <w:r w:rsidR="00D74772" w:rsidRPr="00557877">
        <w:t>nedovoljen objekt</w:t>
      </w:r>
      <w:r w:rsidR="00D46D65">
        <w:t>,</w:t>
      </w:r>
      <w:r w:rsidR="00D74772" w:rsidRPr="00557877">
        <w:t xml:space="preserve"> je gradbeni inšpektor izrekel ukrep skladno z določili G</w:t>
      </w:r>
      <w:r w:rsidR="00D46D65">
        <w:t>Z</w:t>
      </w:r>
      <w:r w:rsidR="00D74772" w:rsidRPr="00557877">
        <w:t>.</w:t>
      </w:r>
    </w:p>
    <w:p w:rsidR="00D74772" w:rsidRPr="00557877" w:rsidRDefault="00D74772" w:rsidP="00234121"/>
    <w:p w:rsidR="00D74772" w:rsidRPr="00557877" w:rsidRDefault="00D74772" w:rsidP="00234121">
      <w:pPr>
        <w:rPr>
          <w:color w:val="000000"/>
        </w:rPr>
      </w:pPr>
      <w:r w:rsidRPr="00557877">
        <w:rPr>
          <w:color w:val="000000"/>
        </w:rPr>
        <w:t xml:space="preserve">V akciji je sodelovalo 55 gradbenih inšpektorjev </w:t>
      </w:r>
      <w:r w:rsidRPr="00557877">
        <w:t xml:space="preserve">IRSOP. </w:t>
      </w:r>
      <w:r w:rsidRPr="00557877">
        <w:rPr>
          <w:bCs/>
        </w:rPr>
        <w:t>Od 260 načrtovanih inšpekcijskih pregledov oz</w:t>
      </w:r>
      <w:r w:rsidR="00F41701">
        <w:rPr>
          <w:bCs/>
        </w:rPr>
        <w:t>iroma</w:t>
      </w:r>
      <w:r w:rsidRPr="00557877">
        <w:rPr>
          <w:bCs/>
        </w:rPr>
        <w:t xml:space="preserve"> nadzorov je bilo uvedenih </w:t>
      </w:r>
      <w:r w:rsidRPr="00557877">
        <w:t>298</w:t>
      </w:r>
      <w:r w:rsidRPr="00557877">
        <w:rPr>
          <w:color w:val="000000"/>
        </w:rPr>
        <w:t xml:space="preserve"> </w:t>
      </w:r>
      <w:r w:rsidRPr="00557877">
        <w:t>postopkov, od teh 280</w:t>
      </w:r>
      <w:r w:rsidRPr="00557877">
        <w:rPr>
          <w:color w:val="000000"/>
        </w:rPr>
        <w:t xml:space="preserve"> </w:t>
      </w:r>
      <w:r w:rsidRPr="00557877">
        <w:t>upravnih inšpekcijskih postopkov in 18</w:t>
      </w:r>
      <w:r w:rsidRPr="00557877">
        <w:rPr>
          <w:color w:val="000000"/>
        </w:rPr>
        <w:t xml:space="preserve"> </w:t>
      </w:r>
      <w:r w:rsidRPr="00557877">
        <w:t xml:space="preserve">prekrškovnih postopkov, znotraj katerih je bilo opravljenih 481 </w:t>
      </w:r>
      <w:r w:rsidRPr="00557877">
        <w:rPr>
          <w:bCs/>
        </w:rPr>
        <w:t>inšpekcijskih pregledov oz</w:t>
      </w:r>
      <w:r w:rsidR="00F41701">
        <w:rPr>
          <w:bCs/>
        </w:rPr>
        <w:t>iroma</w:t>
      </w:r>
      <w:r w:rsidRPr="00557877">
        <w:rPr>
          <w:bCs/>
        </w:rPr>
        <w:t xml:space="preserve"> nadzorov</w:t>
      </w:r>
      <w:r w:rsidRPr="00557877">
        <w:t xml:space="preserve">. Inšpekcijski nadzor je bil usmerjen </w:t>
      </w:r>
      <w:r w:rsidR="00824FF6">
        <w:t xml:space="preserve">predvsem </w:t>
      </w:r>
      <w:r w:rsidRPr="00557877">
        <w:t>v gradnjo zahtevnih in manj zahtevnih objektov</w:t>
      </w:r>
      <w:r w:rsidR="00824FF6">
        <w:t>,</w:t>
      </w:r>
      <w:r w:rsidRPr="00557877">
        <w:t xml:space="preserve"> katerih nadzor je v širšem interesu. </w:t>
      </w:r>
    </w:p>
    <w:p w:rsidR="00D74772" w:rsidRPr="00557877" w:rsidRDefault="00D74772" w:rsidP="00234121"/>
    <w:p w:rsidR="00D74772" w:rsidRPr="00557877" w:rsidRDefault="00D74772" w:rsidP="00234121">
      <w:pPr>
        <w:rPr>
          <w:color w:val="000000"/>
        </w:rPr>
      </w:pPr>
      <w:r w:rsidRPr="00557877">
        <w:rPr>
          <w:color w:val="000000"/>
        </w:rPr>
        <w:t xml:space="preserve">V sklopu akcije je bilo opravljenih 481 inšpekcijskih rednih pregledov in 92 zaslišanj. </w:t>
      </w:r>
      <w:r w:rsidRPr="00557877">
        <w:t>V primeru ugotovljenih lažjih nepravilnosti so bili zavezanci v 17</w:t>
      </w:r>
      <w:r w:rsidRPr="00557877">
        <w:rPr>
          <w:color w:val="000000"/>
        </w:rPr>
        <w:t xml:space="preserve"> </w:t>
      </w:r>
      <w:r w:rsidRPr="00557877">
        <w:t xml:space="preserve">primerih na podlagi 33. člena Zakona o inšpekcijskem nadzoru opozorjeni na ugotovljene nepravilnosti ter jim je bil odrejen rok za njihovo odpravo z opozorilom, da </w:t>
      </w:r>
      <w:r w:rsidR="00EA3303">
        <w:t>če</w:t>
      </w:r>
      <w:r w:rsidRPr="00557877">
        <w:rPr>
          <w:bCs/>
        </w:rPr>
        <w:t xml:space="preserve"> nepravilnosti ne bodo odpravljene v navedenem roku, bodo izrečeni drugi ukrepi v skladu z GZ. </w:t>
      </w:r>
      <w:r w:rsidRPr="00557877">
        <w:t xml:space="preserve">Natančnejši podatki </w:t>
      </w:r>
      <w:r w:rsidRPr="00557877">
        <w:rPr>
          <w:color w:val="000000"/>
        </w:rPr>
        <w:t xml:space="preserve">na dan 11. decembra 2019 </w:t>
      </w:r>
      <w:r w:rsidRPr="00557877">
        <w:t xml:space="preserve">o opravljenih dejanjih v zvezi z zapisniki so razvidni iz </w:t>
      </w:r>
      <w:r w:rsidR="00EB764C">
        <w:rPr>
          <w:highlight w:val="red"/>
        </w:rPr>
        <w:fldChar w:fldCharType="begin"/>
      </w:r>
      <w:r w:rsidR="00EB764C">
        <w:instrText xml:space="preserve"> REF _Ref43367528 \h </w:instrText>
      </w:r>
      <w:r w:rsidR="00EB764C">
        <w:rPr>
          <w:highlight w:val="red"/>
        </w:rPr>
      </w:r>
      <w:r w:rsidR="00EB764C">
        <w:rPr>
          <w:highlight w:val="red"/>
        </w:rPr>
        <w:fldChar w:fldCharType="separate"/>
      </w:r>
      <w:r w:rsidR="00EB764C">
        <w:t xml:space="preserve">preglednice </w:t>
      </w:r>
      <w:r w:rsidR="00EB764C">
        <w:rPr>
          <w:noProof/>
        </w:rPr>
        <w:t>12</w:t>
      </w:r>
      <w:r w:rsidR="00EB764C">
        <w:rPr>
          <w:highlight w:val="red"/>
        </w:rPr>
        <w:fldChar w:fldCharType="end"/>
      </w:r>
      <w:r w:rsidR="00EB764C">
        <w:t>.</w:t>
      </w:r>
    </w:p>
    <w:p w:rsidR="00D74772" w:rsidRPr="00557877" w:rsidRDefault="00D74772" w:rsidP="00234121"/>
    <w:p w:rsidR="00EB764C" w:rsidRDefault="00EB764C" w:rsidP="00EB764C">
      <w:pPr>
        <w:pStyle w:val="Napis"/>
        <w:keepNext/>
      </w:pPr>
      <w:bookmarkStart w:id="59" w:name="_Ref43367528"/>
      <w:bookmarkStart w:id="60" w:name="_Toc45607579"/>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12</w:t>
      </w:r>
      <w:r w:rsidR="00156139">
        <w:rPr>
          <w:noProof/>
        </w:rPr>
        <w:fldChar w:fldCharType="end"/>
      </w:r>
      <w:bookmarkEnd w:id="59"/>
      <w:r>
        <w:t xml:space="preserve">: </w:t>
      </w:r>
      <w:r w:rsidRPr="000B4D0E">
        <w:t>Podatki o opravljenih dejanjih v zvezi z zapisniki</w:t>
      </w:r>
      <w:bookmarkEnd w:id="60"/>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32"/>
        <w:gridCol w:w="3494"/>
      </w:tblGrid>
      <w:tr w:rsidR="00D74772" w:rsidRPr="00557877" w:rsidTr="0070621F">
        <w:trPr>
          <w:trHeight w:val="255"/>
          <w:jc w:val="center"/>
        </w:trPr>
        <w:tc>
          <w:tcPr>
            <w:tcW w:w="5432" w:type="dxa"/>
            <w:shd w:val="clear" w:color="auto" w:fill="9CC2E5" w:themeFill="accent1" w:themeFillTint="99"/>
            <w:noWrap/>
          </w:tcPr>
          <w:p w:rsidR="00D74772" w:rsidRPr="00557877" w:rsidRDefault="00D74772" w:rsidP="00234121">
            <w:r w:rsidRPr="00557877">
              <w:t>2019</w:t>
            </w:r>
          </w:p>
        </w:tc>
        <w:tc>
          <w:tcPr>
            <w:tcW w:w="3494" w:type="dxa"/>
            <w:shd w:val="clear" w:color="auto" w:fill="9CC2E5" w:themeFill="accent1" w:themeFillTint="99"/>
            <w:noWrap/>
            <w:vAlign w:val="bottom"/>
          </w:tcPr>
          <w:p w:rsidR="00D74772" w:rsidRPr="00557877" w:rsidRDefault="00D74772" w:rsidP="00234121">
            <w:r w:rsidRPr="00557877">
              <w:t xml:space="preserve">Akcija </w:t>
            </w:r>
            <w:r w:rsidRPr="00557877">
              <w:rPr>
                <w:color w:val="000000"/>
              </w:rPr>
              <w:t>nadzor</w:t>
            </w:r>
            <w:r w:rsidR="00EA3303">
              <w:rPr>
                <w:color w:val="000000"/>
              </w:rPr>
              <w:t>a</w:t>
            </w:r>
            <w:r w:rsidRPr="00557877">
              <w:rPr>
                <w:color w:val="000000"/>
              </w:rPr>
              <w:t xml:space="preserve"> nad </w:t>
            </w:r>
            <w:r w:rsidRPr="00557877">
              <w:t>preprečevanjem nedovoljenih gradenj v zadevah, kjer ni bilo pobude</w:t>
            </w:r>
          </w:p>
        </w:tc>
      </w:tr>
      <w:tr w:rsidR="00D74772" w:rsidRPr="00557877" w:rsidTr="00D74772">
        <w:trPr>
          <w:trHeight w:val="255"/>
          <w:jc w:val="center"/>
        </w:trPr>
        <w:tc>
          <w:tcPr>
            <w:tcW w:w="5432" w:type="dxa"/>
            <w:shd w:val="clear" w:color="auto" w:fill="auto"/>
            <w:noWrap/>
            <w:vAlign w:val="bottom"/>
          </w:tcPr>
          <w:p w:rsidR="00D74772" w:rsidRPr="00557877" w:rsidRDefault="00D74772" w:rsidP="00234121">
            <w:r w:rsidRPr="00557877">
              <w:t>Zapisnik: izvršba po I.</w:t>
            </w:r>
            <w:r w:rsidR="00BC677F">
              <w:t xml:space="preserve"> </w:t>
            </w:r>
            <w:r w:rsidRPr="00557877">
              <w:t>osebi (izvršitev odločbe)</w:t>
            </w:r>
          </w:p>
        </w:tc>
        <w:tc>
          <w:tcPr>
            <w:tcW w:w="3494" w:type="dxa"/>
            <w:shd w:val="clear" w:color="auto" w:fill="auto"/>
            <w:noWrap/>
            <w:vAlign w:val="bottom"/>
          </w:tcPr>
          <w:p w:rsidR="00D74772" w:rsidRPr="00557877" w:rsidRDefault="00D74772" w:rsidP="00234121">
            <w:r w:rsidRPr="00557877">
              <w:t>6</w:t>
            </w:r>
          </w:p>
        </w:tc>
      </w:tr>
      <w:tr w:rsidR="00D74772" w:rsidRPr="00557877" w:rsidTr="00D74772">
        <w:trPr>
          <w:trHeight w:val="255"/>
          <w:jc w:val="center"/>
        </w:trPr>
        <w:tc>
          <w:tcPr>
            <w:tcW w:w="5432" w:type="dxa"/>
            <w:shd w:val="clear" w:color="auto" w:fill="auto"/>
            <w:noWrap/>
            <w:vAlign w:val="bottom"/>
          </w:tcPr>
          <w:p w:rsidR="00D74772" w:rsidRPr="00557877" w:rsidRDefault="00D74772" w:rsidP="00234121">
            <w:r w:rsidRPr="00557877">
              <w:t>Zapisnik: prekrškovni</w:t>
            </w:r>
          </w:p>
        </w:tc>
        <w:tc>
          <w:tcPr>
            <w:tcW w:w="3494" w:type="dxa"/>
            <w:shd w:val="clear" w:color="auto" w:fill="auto"/>
            <w:noWrap/>
            <w:vAlign w:val="bottom"/>
          </w:tcPr>
          <w:p w:rsidR="00D74772" w:rsidRPr="00557877" w:rsidRDefault="00D74772" w:rsidP="00234121">
            <w:r w:rsidRPr="00557877">
              <w:t>14</w:t>
            </w:r>
          </w:p>
        </w:tc>
      </w:tr>
      <w:tr w:rsidR="00D74772" w:rsidRPr="00557877" w:rsidTr="00D74772">
        <w:trPr>
          <w:trHeight w:val="255"/>
          <w:jc w:val="center"/>
        </w:trPr>
        <w:tc>
          <w:tcPr>
            <w:tcW w:w="5432" w:type="dxa"/>
            <w:shd w:val="clear" w:color="auto" w:fill="auto"/>
            <w:noWrap/>
            <w:vAlign w:val="bottom"/>
          </w:tcPr>
          <w:p w:rsidR="00D74772" w:rsidRPr="00557877" w:rsidRDefault="00D74772" w:rsidP="00234121">
            <w:r w:rsidRPr="00557877">
              <w:t>Zapisnik: redni kontrolni pregled</w:t>
            </w:r>
          </w:p>
        </w:tc>
        <w:tc>
          <w:tcPr>
            <w:tcW w:w="3494" w:type="dxa"/>
            <w:shd w:val="clear" w:color="auto" w:fill="auto"/>
            <w:noWrap/>
            <w:vAlign w:val="bottom"/>
          </w:tcPr>
          <w:p w:rsidR="00D74772" w:rsidRPr="00557877" w:rsidRDefault="00D74772" w:rsidP="00234121">
            <w:r w:rsidRPr="00557877">
              <w:t>159</w:t>
            </w:r>
          </w:p>
        </w:tc>
      </w:tr>
      <w:tr w:rsidR="00D74772" w:rsidRPr="00557877" w:rsidTr="00D74772">
        <w:trPr>
          <w:trHeight w:val="255"/>
          <w:jc w:val="center"/>
        </w:trPr>
        <w:tc>
          <w:tcPr>
            <w:tcW w:w="5432" w:type="dxa"/>
            <w:shd w:val="clear" w:color="auto" w:fill="auto"/>
            <w:noWrap/>
            <w:vAlign w:val="bottom"/>
          </w:tcPr>
          <w:p w:rsidR="00D74772" w:rsidRPr="00557877" w:rsidRDefault="00D74772" w:rsidP="00234121">
            <w:r w:rsidRPr="00557877">
              <w:t>Zapisnik: redni pregled</w:t>
            </w:r>
          </w:p>
        </w:tc>
        <w:tc>
          <w:tcPr>
            <w:tcW w:w="3494" w:type="dxa"/>
            <w:shd w:val="clear" w:color="auto" w:fill="auto"/>
            <w:noWrap/>
            <w:vAlign w:val="bottom"/>
          </w:tcPr>
          <w:p w:rsidR="00D74772" w:rsidRPr="00557877" w:rsidRDefault="00D74772" w:rsidP="00234121">
            <w:r w:rsidRPr="00557877">
              <w:t>290</w:t>
            </w:r>
          </w:p>
        </w:tc>
      </w:tr>
      <w:tr w:rsidR="00D74772" w:rsidRPr="00557877" w:rsidTr="00D74772">
        <w:trPr>
          <w:trHeight w:val="255"/>
          <w:jc w:val="center"/>
        </w:trPr>
        <w:tc>
          <w:tcPr>
            <w:tcW w:w="5432" w:type="dxa"/>
            <w:shd w:val="clear" w:color="auto" w:fill="auto"/>
            <w:noWrap/>
            <w:vAlign w:val="bottom"/>
          </w:tcPr>
          <w:p w:rsidR="00D74772" w:rsidRPr="00557877" w:rsidRDefault="00D74772" w:rsidP="00234121">
            <w:r w:rsidRPr="00557877">
              <w:t>Zapisnik: redni pregled z zaslišanjem</w:t>
            </w:r>
          </w:p>
        </w:tc>
        <w:tc>
          <w:tcPr>
            <w:tcW w:w="3494" w:type="dxa"/>
            <w:shd w:val="clear" w:color="auto" w:fill="auto"/>
            <w:noWrap/>
            <w:vAlign w:val="bottom"/>
          </w:tcPr>
          <w:p w:rsidR="00D74772" w:rsidRPr="00557877" w:rsidRDefault="00D74772" w:rsidP="00234121">
            <w:r w:rsidRPr="00557877">
              <w:t>32</w:t>
            </w:r>
          </w:p>
        </w:tc>
      </w:tr>
      <w:tr w:rsidR="00D74772" w:rsidRPr="00557877" w:rsidTr="00D74772">
        <w:trPr>
          <w:trHeight w:val="255"/>
          <w:jc w:val="center"/>
        </w:trPr>
        <w:tc>
          <w:tcPr>
            <w:tcW w:w="5432" w:type="dxa"/>
            <w:shd w:val="clear" w:color="auto" w:fill="auto"/>
            <w:noWrap/>
            <w:vAlign w:val="bottom"/>
          </w:tcPr>
          <w:p w:rsidR="00D74772" w:rsidRPr="00557877" w:rsidRDefault="00D74772" w:rsidP="00234121">
            <w:r w:rsidRPr="00557877">
              <w:t>Zapisnik: ugotovitveni</w:t>
            </w:r>
          </w:p>
        </w:tc>
        <w:tc>
          <w:tcPr>
            <w:tcW w:w="3494" w:type="dxa"/>
            <w:shd w:val="clear" w:color="auto" w:fill="auto"/>
            <w:noWrap/>
            <w:vAlign w:val="bottom"/>
          </w:tcPr>
          <w:p w:rsidR="00D74772" w:rsidRPr="00557877" w:rsidRDefault="00D74772" w:rsidP="00234121">
            <w:r w:rsidRPr="00557877">
              <w:t>117</w:t>
            </w:r>
          </w:p>
        </w:tc>
      </w:tr>
      <w:tr w:rsidR="00D74772" w:rsidRPr="00557877" w:rsidTr="00D74772">
        <w:trPr>
          <w:trHeight w:val="255"/>
          <w:jc w:val="center"/>
        </w:trPr>
        <w:tc>
          <w:tcPr>
            <w:tcW w:w="5432" w:type="dxa"/>
            <w:shd w:val="clear" w:color="auto" w:fill="auto"/>
            <w:noWrap/>
            <w:vAlign w:val="bottom"/>
          </w:tcPr>
          <w:p w:rsidR="00D74772" w:rsidRPr="00557877" w:rsidRDefault="00D74772" w:rsidP="00234121">
            <w:r w:rsidRPr="00557877">
              <w:t>Zapisnik: zaslišanje</w:t>
            </w:r>
          </w:p>
        </w:tc>
        <w:tc>
          <w:tcPr>
            <w:tcW w:w="3494" w:type="dxa"/>
            <w:shd w:val="clear" w:color="auto" w:fill="auto"/>
            <w:noWrap/>
            <w:vAlign w:val="bottom"/>
          </w:tcPr>
          <w:p w:rsidR="00D74772" w:rsidRPr="00557877" w:rsidRDefault="00D74772" w:rsidP="00234121">
            <w:r w:rsidRPr="00557877">
              <w:t>92</w:t>
            </w:r>
          </w:p>
        </w:tc>
      </w:tr>
      <w:tr w:rsidR="00D74772" w:rsidRPr="00557877" w:rsidTr="00D74772">
        <w:trPr>
          <w:trHeight w:val="255"/>
          <w:jc w:val="center"/>
        </w:trPr>
        <w:tc>
          <w:tcPr>
            <w:tcW w:w="5432" w:type="dxa"/>
            <w:shd w:val="clear" w:color="auto" w:fill="auto"/>
            <w:noWrap/>
            <w:vAlign w:val="bottom"/>
          </w:tcPr>
          <w:p w:rsidR="00D74772" w:rsidRPr="00557877" w:rsidRDefault="00D74772" w:rsidP="00234121">
            <w:r w:rsidRPr="00557877">
              <w:t>Izrek opozorila po ZIN na zapisnik</w:t>
            </w:r>
          </w:p>
        </w:tc>
        <w:tc>
          <w:tcPr>
            <w:tcW w:w="3494" w:type="dxa"/>
            <w:shd w:val="clear" w:color="auto" w:fill="auto"/>
            <w:noWrap/>
            <w:vAlign w:val="bottom"/>
          </w:tcPr>
          <w:p w:rsidR="00D74772" w:rsidRPr="00557877" w:rsidRDefault="00D74772" w:rsidP="00234121">
            <w:r w:rsidRPr="00557877">
              <w:t>17</w:t>
            </w:r>
          </w:p>
        </w:tc>
      </w:tr>
      <w:tr w:rsidR="00D74772" w:rsidRPr="00557877" w:rsidTr="00D74772">
        <w:trPr>
          <w:trHeight w:val="255"/>
          <w:jc w:val="center"/>
        </w:trPr>
        <w:tc>
          <w:tcPr>
            <w:tcW w:w="5432" w:type="dxa"/>
            <w:shd w:val="clear" w:color="auto" w:fill="auto"/>
            <w:noWrap/>
            <w:vAlign w:val="bottom"/>
          </w:tcPr>
          <w:p w:rsidR="00D74772" w:rsidRPr="00557877" w:rsidRDefault="00D74772" w:rsidP="00234121">
            <w:r w:rsidRPr="00557877">
              <w:t>Ustavitev postopka na zapisnik</w:t>
            </w:r>
          </w:p>
        </w:tc>
        <w:tc>
          <w:tcPr>
            <w:tcW w:w="3494" w:type="dxa"/>
            <w:shd w:val="clear" w:color="auto" w:fill="auto"/>
            <w:noWrap/>
            <w:vAlign w:val="bottom"/>
          </w:tcPr>
          <w:p w:rsidR="00D74772" w:rsidRPr="00557877" w:rsidRDefault="00D74772" w:rsidP="00234121">
            <w:r w:rsidRPr="00557877">
              <w:t>42</w:t>
            </w:r>
          </w:p>
        </w:tc>
      </w:tr>
      <w:tr w:rsidR="00D74772" w:rsidRPr="00557877" w:rsidTr="00D74772">
        <w:trPr>
          <w:trHeight w:val="255"/>
          <w:jc w:val="center"/>
        </w:trPr>
        <w:tc>
          <w:tcPr>
            <w:tcW w:w="5432" w:type="dxa"/>
            <w:shd w:val="clear" w:color="auto" w:fill="auto"/>
            <w:noWrap/>
            <w:vAlign w:val="bottom"/>
          </w:tcPr>
          <w:p w:rsidR="00D74772" w:rsidRPr="00557877" w:rsidRDefault="00D74772" w:rsidP="00234121">
            <w:r w:rsidRPr="00557877">
              <w:t>Označitev prepovedi na nedovoljeni gradnji</w:t>
            </w:r>
          </w:p>
        </w:tc>
        <w:tc>
          <w:tcPr>
            <w:tcW w:w="3494" w:type="dxa"/>
            <w:shd w:val="clear" w:color="auto" w:fill="auto"/>
            <w:noWrap/>
            <w:vAlign w:val="bottom"/>
          </w:tcPr>
          <w:p w:rsidR="00D74772" w:rsidRPr="00557877" w:rsidRDefault="00D74772" w:rsidP="00234121">
            <w:r w:rsidRPr="00557877">
              <w:t>24</w:t>
            </w:r>
          </w:p>
        </w:tc>
      </w:tr>
    </w:tbl>
    <w:p w:rsidR="00D74772" w:rsidRPr="00557877" w:rsidRDefault="00D74772" w:rsidP="00234121"/>
    <w:p w:rsidR="00D74772" w:rsidRPr="00557877" w:rsidRDefault="00D74772" w:rsidP="00234121">
      <w:r w:rsidRPr="00557877">
        <w:t>V zadevah, ki so bile predmet nadzora v okviru akcije in nepravilnosti niso bile ugotovljene oziroma so bile v času, ko je potekala akcija</w:t>
      </w:r>
      <w:r w:rsidR="00BC677F">
        <w:t>,</w:t>
      </w:r>
      <w:r w:rsidRPr="00557877">
        <w:t xml:space="preserve"> že odpravljene</w:t>
      </w:r>
      <w:r w:rsidR="00BC677F">
        <w:t>,</w:t>
      </w:r>
      <w:r w:rsidRPr="00557877">
        <w:t xml:space="preserve"> so gradbeni inšpektorji postopke ustavili. Tako je bilo na dan 11. decembra 2019 izdanih 84 sklepov o ustavitvi postopkov in 42 ustavitev postopka na zapisnik. V </w:t>
      </w:r>
      <w:r w:rsidR="008F02E8">
        <w:t>šestih</w:t>
      </w:r>
      <w:r w:rsidRPr="00557877">
        <w:t xml:space="preserve"> zadevah je bilo na zapisnik ugotovljeno, da so inšpekcijski zavezanci sami izvršili odločbe.</w:t>
      </w:r>
    </w:p>
    <w:p w:rsidR="00D74772" w:rsidRPr="00557877" w:rsidRDefault="00D74772" w:rsidP="00234121"/>
    <w:p w:rsidR="00D74772" w:rsidRPr="00557877" w:rsidRDefault="00D74772" w:rsidP="00234121">
      <w:r w:rsidRPr="00557877">
        <w:t xml:space="preserve">Natančnejši podatki </w:t>
      </w:r>
      <w:r w:rsidRPr="00557877">
        <w:rPr>
          <w:color w:val="000000"/>
        </w:rPr>
        <w:t xml:space="preserve">na dan 11. decembra 2019 </w:t>
      </w:r>
      <w:r w:rsidRPr="00557877">
        <w:t xml:space="preserve">o dejanjih in ukrepih gradbene inšpekcije v okviru </w:t>
      </w:r>
      <w:r w:rsidRPr="00557877">
        <w:rPr>
          <w:color w:val="000000"/>
        </w:rPr>
        <w:t xml:space="preserve">izvedene akcije nadzora nad </w:t>
      </w:r>
      <w:r w:rsidRPr="00557877">
        <w:rPr>
          <w:bCs/>
        </w:rPr>
        <w:t>preprečevanjem nedovoljenih gradenj</w:t>
      </w:r>
      <w:r w:rsidRPr="00557877">
        <w:rPr>
          <w:iCs/>
        </w:rPr>
        <w:t xml:space="preserve"> za leto 2019 v zadevah, kjer ni podane pobude, </w:t>
      </w:r>
      <w:r w:rsidRPr="00557877">
        <w:t xml:space="preserve">so razvidni iz </w:t>
      </w:r>
      <w:r w:rsidR="00EB764C">
        <w:rPr>
          <w:highlight w:val="red"/>
        </w:rPr>
        <w:fldChar w:fldCharType="begin"/>
      </w:r>
      <w:r w:rsidR="00EB764C">
        <w:instrText xml:space="preserve"> REF _Ref43367570 \h </w:instrText>
      </w:r>
      <w:r w:rsidR="00EB764C">
        <w:rPr>
          <w:highlight w:val="red"/>
        </w:rPr>
      </w:r>
      <w:r w:rsidR="00EB764C">
        <w:rPr>
          <w:highlight w:val="red"/>
        </w:rPr>
        <w:fldChar w:fldCharType="separate"/>
      </w:r>
      <w:r w:rsidR="00EB764C">
        <w:t xml:space="preserve">preglednice </w:t>
      </w:r>
      <w:r w:rsidR="00EB764C">
        <w:rPr>
          <w:noProof/>
        </w:rPr>
        <w:t>13</w:t>
      </w:r>
      <w:r w:rsidR="00EB764C">
        <w:rPr>
          <w:highlight w:val="red"/>
        </w:rPr>
        <w:fldChar w:fldCharType="end"/>
      </w:r>
      <w:r w:rsidR="00EB764C">
        <w:t>.</w:t>
      </w:r>
    </w:p>
    <w:p w:rsidR="000B3411" w:rsidRDefault="000B3411" w:rsidP="00234121"/>
    <w:p w:rsidR="00B33B22" w:rsidRDefault="00B33B22" w:rsidP="00234121"/>
    <w:p w:rsidR="00B33B22" w:rsidRDefault="00B33B22" w:rsidP="00234121"/>
    <w:p w:rsidR="00B33B22" w:rsidRPr="00557877" w:rsidRDefault="00B33B22" w:rsidP="00234121"/>
    <w:p w:rsidR="00EB764C" w:rsidRDefault="00EB764C" w:rsidP="00EB764C">
      <w:pPr>
        <w:pStyle w:val="Napis"/>
        <w:keepNext/>
      </w:pPr>
      <w:bookmarkStart w:id="61" w:name="_Ref43367570"/>
      <w:bookmarkStart w:id="62" w:name="_Toc45607580"/>
      <w:r>
        <w:lastRenderedPageBreak/>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13</w:t>
      </w:r>
      <w:r w:rsidR="00156139">
        <w:rPr>
          <w:noProof/>
        </w:rPr>
        <w:fldChar w:fldCharType="end"/>
      </w:r>
      <w:bookmarkEnd w:id="61"/>
      <w:r>
        <w:t xml:space="preserve">: </w:t>
      </w:r>
      <w:r w:rsidRPr="007F1434">
        <w:t>Podatki o dejanjih in ukrepih gradbene inšpekcije v okviru izvedene akcije</w:t>
      </w:r>
      <w:bookmarkEnd w:id="62"/>
    </w:p>
    <w:tbl>
      <w:tblPr>
        <w:tblW w:w="7508" w:type="dxa"/>
        <w:jc w:val="center"/>
        <w:tblCellMar>
          <w:left w:w="70" w:type="dxa"/>
          <w:right w:w="70" w:type="dxa"/>
        </w:tblCellMar>
        <w:tblLook w:val="04A0" w:firstRow="1" w:lastRow="0" w:firstColumn="1" w:lastColumn="0" w:noHBand="0" w:noVBand="1"/>
      </w:tblPr>
      <w:tblGrid>
        <w:gridCol w:w="4780"/>
        <w:gridCol w:w="2728"/>
      </w:tblGrid>
      <w:tr w:rsidR="00D74772" w:rsidRPr="00557877" w:rsidTr="0070621F">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rsidR="00D74772" w:rsidRPr="00557877" w:rsidRDefault="00D74772" w:rsidP="00234121">
            <w:pPr>
              <w:rPr>
                <w:color w:val="000000"/>
              </w:rPr>
            </w:pPr>
            <w:r w:rsidRPr="00557877">
              <w:t>2019</w:t>
            </w:r>
          </w:p>
        </w:tc>
        <w:tc>
          <w:tcPr>
            <w:tcW w:w="2728" w:type="dxa"/>
            <w:tcBorders>
              <w:top w:val="single" w:sz="4" w:space="0" w:color="auto"/>
              <w:left w:val="nil"/>
              <w:bottom w:val="single" w:sz="4" w:space="0" w:color="auto"/>
              <w:right w:val="single" w:sz="4" w:space="0" w:color="auto"/>
            </w:tcBorders>
            <w:shd w:val="clear" w:color="auto" w:fill="9CC2E5" w:themeFill="accent1" w:themeFillTint="99"/>
            <w:noWrap/>
            <w:vAlign w:val="bottom"/>
          </w:tcPr>
          <w:p w:rsidR="00D74772" w:rsidRPr="00557877" w:rsidRDefault="00D74772" w:rsidP="00234121">
            <w:pPr>
              <w:rPr>
                <w:color w:val="000000"/>
              </w:rPr>
            </w:pPr>
            <w:r w:rsidRPr="00557877">
              <w:t xml:space="preserve">Akcija </w:t>
            </w:r>
            <w:r w:rsidRPr="00557877">
              <w:rPr>
                <w:color w:val="000000"/>
              </w:rPr>
              <w:t>nadzor</w:t>
            </w:r>
            <w:r w:rsidR="008F02E8">
              <w:rPr>
                <w:color w:val="000000"/>
              </w:rPr>
              <w:t>a</w:t>
            </w:r>
            <w:r w:rsidRPr="00557877">
              <w:rPr>
                <w:color w:val="000000"/>
              </w:rPr>
              <w:t xml:space="preserve"> nad </w:t>
            </w:r>
            <w:r w:rsidRPr="00557877">
              <w:t>preprečevanjem nedovoljenih gradenj</w:t>
            </w:r>
          </w:p>
        </w:tc>
      </w:tr>
      <w:tr w:rsidR="00D74772" w:rsidRPr="00557877" w:rsidTr="00D74772">
        <w:trPr>
          <w:trHeight w:val="236"/>
          <w:jc w:val="center"/>
        </w:trPr>
        <w:tc>
          <w:tcPr>
            <w:tcW w:w="4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4772" w:rsidRPr="00557877" w:rsidRDefault="00D74772" w:rsidP="00234121">
            <w:r w:rsidRPr="00557877">
              <w:t>Dopis: naročilo table</w:t>
            </w:r>
          </w:p>
        </w:tc>
        <w:tc>
          <w:tcPr>
            <w:tcW w:w="2728" w:type="dxa"/>
            <w:tcBorders>
              <w:top w:val="single" w:sz="4" w:space="0" w:color="auto"/>
              <w:left w:val="nil"/>
              <w:bottom w:val="single" w:sz="4" w:space="0" w:color="auto"/>
              <w:right w:val="single" w:sz="4" w:space="0" w:color="auto"/>
            </w:tcBorders>
            <w:shd w:val="clear" w:color="auto" w:fill="auto"/>
            <w:noWrap/>
            <w:vAlign w:val="bottom"/>
          </w:tcPr>
          <w:p w:rsidR="00D74772" w:rsidRPr="00557877" w:rsidRDefault="00D74772" w:rsidP="00234121">
            <w:r w:rsidRPr="00557877">
              <w:t>48</w:t>
            </w:r>
          </w:p>
        </w:tc>
      </w:tr>
      <w:tr w:rsidR="00D74772" w:rsidRPr="00557877" w:rsidTr="00D74772">
        <w:trPr>
          <w:trHeight w:val="208"/>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Dopis: splošni</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77</w:t>
            </w:r>
          </w:p>
        </w:tc>
      </w:tr>
      <w:tr w:rsidR="00D74772" w:rsidRPr="00557877" w:rsidTr="00D74772">
        <w:trPr>
          <w:trHeight w:val="125"/>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Obvestilo: o prekršku z zahtevo za izjavo</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9</w:t>
            </w:r>
          </w:p>
        </w:tc>
      </w:tr>
      <w:tr w:rsidR="00D74772" w:rsidRPr="00557877" w:rsidTr="00D74772">
        <w:trPr>
          <w:trHeight w:val="186"/>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Obvestilo: splošno</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13</w:t>
            </w:r>
          </w:p>
        </w:tc>
      </w:tr>
      <w:tr w:rsidR="00D74772" w:rsidRPr="00557877" w:rsidTr="00D74772">
        <w:trPr>
          <w:trHeight w:val="9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Odgovor: drugemu organu</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8</w:t>
            </w:r>
          </w:p>
        </w:tc>
      </w:tr>
      <w:tr w:rsidR="00D74772" w:rsidRPr="00557877" w:rsidTr="00D74772">
        <w:trPr>
          <w:trHeight w:val="149"/>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Odgovor: splošni</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5</w:t>
            </w:r>
          </w:p>
        </w:tc>
      </w:tr>
      <w:tr w:rsidR="00D74772" w:rsidRPr="00557877" w:rsidTr="00D74772">
        <w:trPr>
          <w:trHeight w:val="68"/>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Odločba: odklop od infrastrukture</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1</w:t>
            </w:r>
          </w:p>
        </w:tc>
      </w:tr>
      <w:tr w:rsidR="00D74772" w:rsidRPr="00557877" w:rsidTr="00D74772">
        <w:trPr>
          <w:trHeight w:val="113"/>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Odločba: opomin</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10</w:t>
            </w:r>
          </w:p>
        </w:tc>
      </w:tr>
      <w:tr w:rsidR="00D74772" w:rsidRPr="00557877" w:rsidTr="00D74772">
        <w:trPr>
          <w:trHeight w:val="174"/>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Odločba: plačilni nalog</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5</w:t>
            </w:r>
          </w:p>
        </w:tc>
      </w:tr>
      <w:tr w:rsidR="00D74772" w:rsidRPr="00557877" w:rsidTr="00D74772">
        <w:trPr>
          <w:trHeight w:val="77"/>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Odločba: prekrškovna</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2</w:t>
            </w:r>
          </w:p>
        </w:tc>
      </w:tr>
      <w:tr w:rsidR="00D74772" w:rsidRPr="00557877" w:rsidTr="00D74772">
        <w:trPr>
          <w:trHeight w:val="54"/>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Odločba: upravna</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92</w:t>
            </w:r>
          </w:p>
        </w:tc>
      </w:tr>
      <w:tr w:rsidR="00D74772" w:rsidRPr="00557877" w:rsidTr="00D74772">
        <w:trPr>
          <w:trHeight w:val="56"/>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Odstop: izterjava FURS</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2</w:t>
            </w:r>
          </w:p>
        </w:tc>
      </w:tr>
      <w:tr w:rsidR="00D74772" w:rsidRPr="00557877" w:rsidTr="00D74772">
        <w:trPr>
          <w:trHeight w:val="115"/>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Odstop: pravnega sredstva</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7</w:t>
            </w:r>
          </w:p>
        </w:tc>
      </w:tr>
      <w:tr w:rsidR="00D74772" w:rsidRPr="00557877" w:rsidTr="00D74772">
        <w:trPr>
          <w:trHeight w:val="162"/>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Odstop: splošno</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15</w:t>
            </w:r>
          </w:p>
        </w:tc>
      </w:tr>
      <w:tr w:rsidR="00D74772" w:rsidRPr="00557877" w:rsidTr="00D74772">
        <w:trPr>
          <w:trHeight w:val="79"/>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Plačilni nalog: upravna taksa</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1</w:t>
            </w:r>
          </w:p>
        </w:tc>
      </w:tr>
      <w:tr w:rsidR="00D74772" w:rsidRPr="00557877" w:rsidTr="00D74772">
        <w:trPr>
          <w:trHeight w:val="126"/>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Poizvedba</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35</w:t>
            </w:r>
          </w:p>
        </w:tc>
      </w:tr>
      <w:tr w:rsidR="00D74772" w:rsidRPr="00557877" w:rsidTr="00D74772">
        <w:trPr>
          <w:trHeight w:val="44"/>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Poziv: dopolnitev vloge</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1</w:t>
            </w:r>
          </w:p>
        </w:tc>
      </w:tr>
      <w:tr w:rsidR="00D74772" w:rsidRPr="00557877" w:rsidTr="00D74772">
        <w:trPr>
          <w:trHeight w:val="103"/>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Poziv: po ZIN</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278</w:t>
            </w:r>
          </w:p>
        </w:tc>
      </w:tr>
      <w:tr w:rsidR="00D74772" w:rsidRPr="00557877" w:rsidTr="00D74772">
        <w:trPr>
          <w:trHeight w:val="15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Predlog: Zemljiška knjiga</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26</w:t>
            </w:r>
          </w:p>
        </w:tc>
      </w:tr>
      <w:tr w:rsidR="00D74772" w:rsidRPr="00557877" w:rsidTr="00D74772">
        <w:trPr>
          <w:trHeight w:val="67"/>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8F02E8">
            <w:r w:rsidRPr="00557877">
              <w:t>Sklep: dovolitev izvršbe (po II.</w:t>
            </w:r>
            <w:r w:rsidR="00EB57CA">
              <w:t xml:space="preserve"> </w:t>
            </w:r>
            <w:r w:rsidR="008F02E8">
              <w:t>osebi</w:t>
            </w:r>
            <w:r w:rsidRPr="00557877">
              <w:t>)_G</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5</w:t>
            </w:r>
          </w:p>
        </w:tc>
      </w:tr>
      <w:tr w:rsidR="00D74772" w:rsidRPr="00557877" w:rsidTr="00D74772">
        <w:trPr>
          <w:trHeight w:val="114"/>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Sklep: dovolitev izvršbe (PRISILITEV)</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1</w:t>
            </w:r>
          </w:p>
        </w:tc>
      </w:tr>
      <w:tr w:rsidR="00D74772" w:rsidRPr="00557877" w:rsidTr="00D74772">
        <w:trPr>
          <w:trHeight w:val="173"/>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Sklep: stroški postopka</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20</w:t>
            </w:r>
          </w:p>
        </w:tc>
      </w:tr>
      <w:tr w:rsidR="00D74772" w:rsidRPr="00557877" w:rsidTr="00D74772">
        <w:trPr>
          <w:trHeight w:val="91"/>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Sklep: upravni</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7</w:t>
            </w:r>
          </w:p>
        </w:tc>
      </w:tr>
      <w:tr w:rsidR="00D74772" w:rsidRPr="00557877" w:rsidTr="00D74772">
        <w:trPr>
          <w:trHeight w:val="152"/>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Sklep: ustavitev postopka</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84</w:t>
            </w:r>
          </w:p>
        </w:tc>
      </w:tr>
      <w:tr w:rsidR="00D74772" w:rsidRPr="00557877" w:rsidTr="00D74772">
        <w:trPr>
          <w:trHeight w:val="55"/>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Uradni zaznamek: splošno</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95</w:t>
            </w:r>
          </w:p>
        </w:tc>
      </w:tr>
      <w:tr w:rsidR="00D74772" w:rsidRPr="00557877" w:rsidTr="00D74772">
        <w:trPr>
          <w:trHeight w:val="116"/>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Uradni zaznamek: ustavitev postopka po 51. čl. ZP</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1</w:t>
            </w:r>
          </w:p>
        </w:tc>
      </w:tr>
      <w:tr w:rsidR="00D74772" w:rsidRPr="00557877" w:rsidTr="00D74772">
        <w:trPr>
          <w:trHeight w:val="176"/>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Uradni zaznamek: vpogled v uradne evidence</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256</w:t>
            </w:r>
          </w:p>
        </w:tc>
      </w:tr>
      <w:tr w:rsidR="00D74772" w:rsidRPr="00557877" w:rsidTr="00D74772">
        <w:trPr>
          <w:trHeight w:val="79"/>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74772" w:rsidRPr="00557877" w:rsidRDefault="00D74772" w:rsidP="00234121">
            <w:r w:rsidRPr="00557877">
              <w:t>Vabilo: splošno</w:t>
            </w:r>
          </w:p>
        </w:tc>
        <w:tc>
          <w:tcPr>
            <w:tcW w:w="2728" w:type="dxa"/>
            <w:tcBorders>
              <w:top w:val="nil"/>
              <w:left w:val="nil"/>
              <w:bottom w:val="single" w:sz="4" w:space="0" w:color="auto"/>
              <w:right w:val="single" w:sz="4" w:space="0" w:color="auto"/>
            </w:tcBorders>
            <w:shd w:val="clear" w:color="auto" w:fill="auto"/>
            <w:noWrap/>
            <w:vAlign w:val="bottom"/>
            <w:hideMark/>
          </w:tcPr>
          <w:p w:rsidR="00D74772" w:rsidRPr="00557877" w:rsidRDefault="00D74772" w:rsidP="00234121">
            <w:r w:rsidRPr="00557877">
              <w:t>14</w:t>
            </w:r>
          </w:p>
        </w:tc>
      </w:tr>
    </w:tbl>
    <w:p w:rsidR="00D74772" w:rsidRPr="00557877" w:rsidRDefault="00D74772" w:rsidP="00234121">
      <w:pPr>
        <w:rPr>
          <w:highlight w:val="yellow"/>
        </w:rPr>
      </w:pPr>
    </w:p>
    <w:p w:rsidR="00B14F85" w:rsidRDefault="00B14F85" w:rsidP="00234121">
      <w:pPr>
        <w:rPr>
          <w:color w:val="000000"/>
        </w:rPr>
      </w:pPr>
      <w:r>
        <w:rPr>
          <w:noProof/>
        </w:rPr>
        <w:lastRenderedPageBreak/>
        <mc:AlternateContent>
          <mc:Choice Requires="wps">
            <w:drawing>
              <wp:anchor distT="0" distB="0" distL="114300" distR="114300" simplePos="0" relativeHeight="251647488" behindDoc="0" locked="0" layoutInCell="1" allowOverlap="1" wp14:anchorId="2BBFBF08" wp14:editId="76106ED8">
                <wp:simplePos x="0" y="0"/>
                <wp:positionH relativeFrom="column">
                  <wp:posOffset>-2540</wp:posOffset>
                </wp:positionH>
                <wp:positionV relativeFrom="paragraph">
                  <wp:posOffset>2764790</wp:posOffset>
                </wp:positionV>
                <wp:extent cx="5486400" cy="296545"/>
                <wp:effectExtent l="0" t="0" r="0" b="8255"/>
                <wp:wrapTopAndBottom/>
                <wp:docPr id="8" name="Text Box 8"/>
                <wp:cNvGraphicFramePr/>
                <a:graphic xmlns:a="http://schemas.openxmlformats.org/drawingml/2006/main">
                  <a:graphicData uri="http://schemas.microsoft.com/office/word/2010/wordprocessingShape">
                    <wps:wsp>
                      <wps:cNvSpPr txBox="1"/>
                      <wps:spPr>
                        <a:xfrm>
                          <a:off x="0" y="0"/>
                          <a:ext cx="5486400" cy="296545"/>
                        </a:xfrm>
                        <a:prstGeom prst="rect">
                          <a:avLst/>
                        </a:prstGeom>
                        <a:solidFill>
                          <a:prstClr val="white"/>
                        </a:solidFill>
                        <a:ln>
                          <a:noFill/>
                        </a:ln>
                      </wps:spPr>
                      <wps:txbx>
                        <w:txbxContent>
                          <w:p w:rsidR="007772BF" w:rsidRPr="0094504C" w:rsidRDefault="007772BF" w:rsidP="00B14F85">
                            <w:pPr>
                              <w:pStyle w:val="Napis"/>
                              <w:rPr>
                                <w:noProof/>
                              </w:rPr>
                            </w:pPr>
                            <w:bookmarkStart w:id="63" w:name="_Toc43384146"/>
                            <w:r>
                              <w:t xml:space="preserve">Grafikon </w:t>
                            </w:r>
                            <w:r>
                              <w:rPr>
                                <w:noProof/>
                              </w:rPr>
                              <w:fldChar w:fldCharType="begin"/>
                            </w:r>
                            <w:r>
                              <w:rPr>
                                <w:noProof/>
                              </w:rPr>
                              <w:instrText xml:space="preserve"> SEQ Grafikon \* ARABIC </w:instrText>
                            </w:r>
                            <w:r>
                              <w:rPr>
                                <w:noProof/>
                              </w:rPr>
                              <w:fldChar w:fldCharType="separate"/>
                            </w:r>
                            <w:r>
                              <w:rPr>
                                <w:noProof/>
                              </w:rPr>
                              <w:t>1</w:t>
                            </w:r>
                            <w:r>
                              <w:rPr>
                                <w:noProof/>
                              </w:rPr>
                              <w:fldChar w:fldCharType="end"/>
                            </w:r>
                            <w:r>
                              <w:t xml:space="preserve">: </w:t>
                            </w:r>
                            <w:r w:rsidRPr="00194FDD">
                              <w:t>Število izdanih upravnih odločb glede na celotno število upravnih postopkov</w:t>
                            </w:r>
                          </w:p>
                          <w:p w:rsidR="007772BF" w:rsidRDefault="007772BF"/>
                          <w:bookmarkEnd w:id="63"/>
                          <w:p w:rsidR="007772BF" w:rsidRPr="0094504C" w:rsidRDefault="007772BF" w:rsidP="00B14F85">
                            <w:pPr>
                              <w:pStyle w:val="Napis"/>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BFBF08" id="_x0000_t202" coordsize="21600,21600" o:spt="202" path="m,l,21600r21600,l21600,xe">
                <v:stroke joinstyle="miter"/>
                <v:path gradientshapeok="t" o:connecttype="rect"/>
              </v:shapetype>
              <v:shape id="Text Box 8" o:spid="_x0000_s1027" type="#_x0000_t202" style="position:absolute;left:0;text-align:left;margin-left:-.2pt;margin-top:217.7pt;width:6in;height:23.3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" stroked="f">
                <v:textbox inset="0,0,0,0">
                  <w:txbxContent>
                    <w:p w:rsidR="007772BF" w:rsidRPr="0094504C" w:rsidRDefault="007772BF" w:rsidP="00B14F85">
                      <w:pPr>
                        <w:pStyle w:val="Napis"/>
                        <w:rPr>
                          <w:noProof/>
                        </w:rPr>
                      </w:pPr>
                      <w:bookmarkStart w:id="64" w:name="_Toc43384146"/>
                      <w:r>
                        <w:t xml:space="preserve">Grafikon </w:t>
                      </w:r>
                      <w:r>
                        <w:rPr>
                          <w:noProof/>
                        </w:rPr>
                        <w:fldChar w:fldCharType="begin"/>
                      </w:r>
                      <w:r>
                        <w:rPr>
                          <w:noProof/>
                        </w:rPr>
                        <w:instrText xml:space="preserve"> SEQ Grafikon \* ARABIC </w:instrText>
                      </w:r>
                      <w:r>
                        <w:rPr>
                          <w:noProof/>
                        </w:rPr>
                        <w:fldChar w:fldCharType="separate"/>
                      </w:r>
                      <w:r>
                        <w:rPr>
                          <w:noProof/>
                        </w:rPr>
                        <w:t>1</w:t>
                      </w:r>
                      <w:r>
                        <w:rPr>
                          <w:noProof/>
                        </w:rPr>
                        <w:fldChar w:fldCharType="end"/>
                      </w:r>
                      <w:r>
                        <w:t xml:space="preserve">: </w:t>
                      </w:r>
                      <w:r w:rsidRPr="00194FDD">
                        <w:t>Število izdanih upravnih odločb glede na celotno število upravnih postopkov</w:t>
                      </w:r>
                    </w:p>
                    <w:p w:rsidR="007772BF" w:rsidRDefault="007772BF"/>
                    <w:bookmarkEnd w:id="64"/>
                    <w:p w:rsidR="007772BF" w:rsidRPr="0094504C" w:rsidRDefault="007772BF" w:rsidP="00B14F85">
                      <w:pPr>
                        <w:pStyle w:val="Napis"/>
                        <w:rPr>
                          <w:noProof/>
                        </w:rPr>
                      </w:pPr>
                    </w:p>
                  </w:txbxContent>
                </v:textbox>
                <w10:wrap type="topAndBottom"/>
              </v:shape>
            </w:pict>
          </mc:Fallback>
        </mc:AlternateContent>
      </w:r>
      <w:r>
        <w:rPr>
          <w:noProof/>
        </w:rPr>
        <w:drawing>
          <wp:anchor distT="0" distB="0" distL="114300" distR="114300" simplePos="0" relativeHeight="251646464" behindDoc="0" locked="0" layoutInCell="1" allowOverlap="1" wp14:anchorId="6F79459C" wp14:editId="1A70564E">
            <wp:simplePos x="0" y="0"/>
            <wp:positionH relativeFrom="column">
              <wp:posOffset>0</wp:posOffset>
            </wp:positionH>
            <wp:positionV relativeFrom="paragraph">
              <wp:posOffset>189230</wp:posOffset>
            </wp:positionV>
            <wp:extent cx="5486400" cy="2519680"/>
            <wp:effectExtent l="0" t="0" r="0" b="1397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D74772" w:rsidRPr="00557877" w:rsidRDefault="00D74772" w:rsidP="00234121">
      <w:r w:rsidRPr="00557877">
        <w:rPr>
          <w:color w:val="000000"/>
        </w:rPr>
        <w:t>V akciji preprečevanja nedovoljenih gradenj</w:t>
      </w:r>
      <w:r w:rsidRPr="00557877">
        <w:t xml:space="preserve"> je bilo skupno izdanih 92</w:t>
      </w:r>
      <w:r w:rsidRPr="00557877">
        <w:rPr>
          <w:color w:val="000000"/>
        </w:rPr>
        <w:t xml:space="preserve"> </w:t>
      </w:r>
      <w:r w:rsidRPr="00557877">
        <w:t xml:space="preserve">inšpekcijskih odločb. </w:t>
      </w:r>
    </w:p>
    <w:p w:rsidR="00462658" w:rsidRDefault="00462658" w:rsidP="00234121">
      <w:pPr>
        <w:rPr>
          <w:iCs/>
        </w:rPr>
      </w:pPr>
    </w:p>
    <w:p w:rsidR="0070621F" w:rsidRDefault="00D74772" w:rsidP="00462658">
      <w:pPr>
        <w:rPr>
          <w:color w:val="000000"/>
        </w:rPr>
      </w:pPr>
      <w:r w:rsidRPr="00557877">
        <w:rPr>
          <w:iCs/>
        </w:rPr>
        <w:t>O</w:t>
      </w:r>
      <w:r w:rsidRPr="00557877">
        <w:t xml:space="preserve">dkritih je bilo 51 nelegalnih objektov po GZ, za katere so bile na podlagi </w:t>
      </w:r>
      <w:r w:rsidR="00D70C73">
        <w:t>prvega</w:t>
      </w:r>
      <w:r w:rsidRPr="00557877">
        <w:t xml:space="preserve"> odstavka 82. člena GZ izdane odločbe, s katerimi so gradbeni inšpektorji odredili ustavitev gradenj </w:t>
      </w:r>
      <w:r w:rsidR="005E3C49">
        <w:t>in</w:t>
      </w:r>
      <w:r w:rsidR="005E3C49" w:rsidRPr="00557877">
        <w:t xml:space="preserve"> </w:t>
      </w:r>
      <w:r w:rsidR="005E3C49">
        <w:t xml:space="preserve">določili </w:t>
      </w:r>
      <w:r w:rsidRPr="00557877">
        <w:t>rok za odstranitev objektov. Izdani sta bili tudi dve odločbi za odklop od javnega komunalnega omrežja oziroma infrastrukture. Na podlagi določb ZGO-1 je bil ugotovljen en nelegal</w:t>
      </w:r>
      <w:r w:rsidR="00F40DD1">
        <w:t>ni</w:t>
      </w:r>
      <w:r w:rsidRPr="00557877">
        <w:t xml:space="preserve"> objekt, za katerega je bila na podlagi 152. člena ZGO-1 izdana odločba, s katero je bila odrejena ustavitev grad</w:t>
      </w:r>
      <w:r w:rsidR="00F40DD1">
        <w:t>nje</w:t>
      </w:r>
      <w:r w:rsidRPr="00557877">
        <w:t xml:space="preserve"> </w:t>
      </w:r>
      <w:r w:rsidR="00F40DD1">
        <w:t>in določen</w:t>
      </w:r>
      <w:r w:rsidR="00F40DD1" w:rsidRPr="00557877">
        <w:t xml:space="preserve"> </w:t>
      </w:r>
      <w:r w:rsidRPr="00557877">
        <w:t>rok za odstranitev</w:t>
      </w:r>
      <w:r w:rsidR="00601B28">
        <w:t xml:space="preserve"> objekta</w:t>
      </w:r>
      <w:r w:rsidRPr="00557877">
        <w:rPr>
          <w:color w:val="000000"/>
        </w:rPr>
        <w:t xml:space="preserve">. Gradbeni inšpektorji so v sklopu akcije odkrili tudi </w:t>
      </w:r>
      <w:r w:rsidR="00601B28">
        <w:rPr>
          <w:color w:val="000000"/>
        </w:rPr>
        <w:t>šest</w:t>
      </w:r>
      <w:r w:rsidRPr="00557877">
        <w:rPr>
          <w:color w:val="000000"/>
        </w:rPr>
        <w:t xml:space="preserve"> neskladnih </w:t>
      </w:r>
    </w:p>
    <w:p w:rsidR="00462658" w:rsidRDefault="0070621F" w:rsidP="00462658">
      <w:pPr>
        <w:rPr>
          <w:color w:val="000000"/>
        </w:rPr>
      </w:pPr>
      <w:r>
        <w:rPr>
          <w:noProof/>
        </w:rPr>
        <mc:AlternateContent>
          <mc:Choice Requires="wps">
            <w:drawing>
              <wp:anchor distT="0" distB="0" distL="114300" distR="114300" simplePos="0" relativeHeight="251664896" behindDoc="0" locked="0" layoutInCell="1" allowOverlap="1" wp14:anchorId="32E87A4E" wp14:editId="1BA8C553">
                <wp:simplePos x="0" y="0"/>
                <wp:positionH relativeFrom="column">
                  <wp:posOffset>-2540</wp:posOffset>
                </wp:positionH>
                <wp:positionV relativeFrom="paragraph">
                  <wp:posOffset>3475355</wp:posOffset>
                </wp:positionV>
                <wp:extent cx="5486400" cy="31242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486400" cy="312420"/>
                        </a:xfrm>
                        <a:prstGeom prst="rect">
                          <a:avLst/>
                        </a:prstGeom>
                        <a:solidFill>
                          <a:prstClr val="white"/>
                        </a:solidFill>
                        <a:ln>
                          <a:noFill/>
                        </a:ln>
                      </wps:spPr>
                      <wps:txbx>
                        <w:txbxContent>
                          <w:p w:rsidR="007772BF" w:rsidRPr="00B24DAE" w:rsidRDefault="007772BF" w:rsidP="0070621F">
                            <w:pPr>
                              <w:pStyle w:val="Napis"/>
                              <w:rPr>
                                <w:noProof/>
                                <w:color w:val="000000"/>
                              </w:rPr>
                            </w:pPr>
                            <w:bookmarkStart w:id="65" w:name="_Toc43384147"/>
                            <w:r>
                              <w:t xml:space="preserve">Grafikon </w:t>
                            </w:r>
                            <w:r>
                              <w:rPr>
                                <w:noProof/>
                              </w:rPr>
                              <w:fldChar w:fldCharType="begin"/>
                            </w:r>
                            <w:r>
                              <w:rPr>
                                <w:noProof/>
                              </w:rPr>
                              <w:instrText xml:space="preserve"> SEQ Grafikon \* ARABIC </w:instrText>
                            </w:r>
                            <w:r>
                              <w:rPr>
                                <w:noProof/>
                              </w:rPr>
                              <w:fldChar w:fldCharType="separate"/>
                            </w:r>
                            <w:r>
                              <w:rPr>
                                <w:noProof/>
                              </w:rPr>
                              <w:t>2</w:t>
                            </w:r>
                            <w:r>
                              <w:rPr>
                                <w:noProof/>
                              </w:rPr>
                              <w:fldChar w:fldCharType="end"/>
                            </w:r>
                            <w:r>
                              <w:t xml:space="preserve">: </w:t>
                            </w:r>
                            <w:r w:rsidRPr="00012BAB">
                              <w:t>Število nedovoljenih objektov v že odločenih upravnih postopkih</w:t>
                            </w:r>
                          </w:p>
                          <w:p w:rsidR="007772BF" w:rsidRDefault="007772BF"/>
                          <w:bookmarkEnd w:id="65"/>
                          <w:p w:rsidR="007772BF" w:rsidRPr="00B24DAE" w:rsidRDefault="007772BF" w:rsidP="0070621F">
                            <w:pPr>
                              <w:pStyle w:val="Napis"/>
                              <w:rPr>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E87A4E" id="Text Box 6" o:spid="_x0000_s1028" type="#_x0000_t202" style="position:absolute;left:0;text-align:left;margin-left:-.2pt;margin-top:273.65pt;width:6in;height:24.6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" stroked="f">
                <v:textbox inset="0,0,0,0">
                  <w:txbxContent>
                    <w:p w:rsidR="007772BF" w:rsidRPr="00B24DAE" w:rsidRDefault="007772BF" w:rsidP="0070621F">
                      <w:pPr>
                        <w:pStyle w:val="Napis"/>
                        <w:rPr>
                          <w:noProof/>
                          <w:color w:val="000000"/>
                        </w:rPr>
                      </w:pPr>
                      <w:bookmarkStart w:id="66" w:name="_Toc43384147"/>
                      <w:r>
                        <w:t xml:space="preserve">Grafikon </w:t>
                      </w:r>
                      <w:r>
                        <w:rPr>
                          <w:noProof/>
                        </w:rPr>
                        <w:fldChar w:fldCharType="begin"/>
                      </w:r>
                      <w:r>
                        <w:rPr>
                          <w:noProof/>
                        </w:rPr>
                        <w:instrText xml:space="preserve"> SEQ Grafikon \* ARABIC </w:instrText>
                      </w:r>
                      <w:r>
                        <w:rPr>
                          <w:noProof/>
                        </w:rPr>
                        <w:fldChar w:fldCharType="separate"/>
                      </w:r>
                      <w:r>
                        <w:rPr>
                          <w:noProof/>
                        </w:rPr>
                        <w:t>2</w:t>
                      </w:r>
                      <w:r>
                        <w:rPr>
                          <w:noProof/>
                        </w:rPr>
                        <w:fldChar w:fldCharType="end"/>
                      </w:r>
                      <w:r>
                        <w:t xml:space="preserve">: </w:t>
                      </w:r>
                      <w:r w:rsidRPr="00012BAB">
                        <w:t>Število nedovoljenih objektov v že odločenih upravnih postopkih</w:t>
                      </w:r>
                    </w:p>
                    <w:p w:rsidR="007772BF" w:rsidRDefault="007772BF"/>
                    <w:bookmarkEnd w:id="66"/>
                    <w:p w:rsidR="007772BF" w:rsidRPr="00B24DAE" w:rsidRDefault="007772BF" w:rsidP="0070621F">
                      <w:pPr>
                        <w:pStyle w:val="Napis"/>
                        <w:rPr>
                          <w:noProof/>
                          <w:color w:val="000000"/>
                        </w:rPr>
                      </w:pPr>
                    </w:p>
                  </w:txbxContent>
                </v:textbox>
                <w10:wrap type="square"/>
              </v:shape>
            </w:pict>
          </mc:Fallback>
        </mc:AlternateContent>
      </w:r>
      <w:r>
        <w:rPr>
          <w:noProof/>
          <w:color w:val="000000"/>
        </w:rPr>
        <w:drawing>
          <wp:anchor distT="0" distB="0" distL="114300" distR="114300" simplePos="0" relativeHeight="251644416" behindDoc="1" locked="0" layoutInCell="1" allowOverlap="1" wp14:anchorId="3F899440" wp14:editId="1C091F10">
            <wp:simplePos x="0" y="0"/>
            <wp:positionH relativeFrom="column">
              <wp:posOffset>-3724</wp:posOffset>
            </wp:positionH>
            <wp:positionV relativeFrom="paragraph">
              <wp:posOffset>876060</wp:posOffset>
            </wp:positionV>
            <wp:extent cx="5486400" cy="2519680"/>
            <wp:effectExtent l="0" t="0" r="0" b="1397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D74772" w:rsidRPr="00557877">
        <w:rPr>
          <w:color w:val="000000"/>
        </w:rPr>
        <w:t xml:space="preserve">objektov, </w:t>
      </w:r>
      <w:r w:rsidR="00D74772" w:rsidRPr="00557877">
        <w:t xml:space="preserve">za katere so bile na podlagi </w:t>
      </w:r>
      <w:r w:rsidR="00D74772" w:rsidRPr="00557877">
        <w:rPr>
          <w:color w:val="000000"/>
        </w:rPr>
        <w:t xml:space="preserve">83. člena GZ </w:t>
      </w:r>
      <w:r w:rsidR="00D74772" w:rsidRPr="00557877">
        <w:t>izdane odločbe</w:t>
      </w:r>
      <w:r w:rsidR="00D74772" w:rsidRPr="00557877">
        <w:rPr>
          <w:color w:val="000000"/>
        </w:rPr>
        <w:t xml:space="preserve">. V sklopu akcije so bili ugotovljeni tudi štirje nevarni objekti, za katere so bile na podlagi 85. člena GZ odrejene takojšnje prepovedi uporabe objektov in </w:t>
      </w:r>
      <w:r w:rsidR="00601B28">
        <w:rPr>
          <w:color w:val="000000"/>
        </w:rPr>
        <w:t xml:space="preserve">določen </w:t>
      </w:r>
      <w:r w:rsidR="00D74772" w:rsidRPr="00557877">
        <w:rPr>
          <w:color w:val="000000"/>
        </w:rPr>
        <w:t xml:space="preserve">rok za njihovo odstranitev oziroma zavarovanje. Skupno je </w:t>
      </w:r>
      <w:r w:rsidR="00601B28">
        <w:rPr>
          <w:color w:val="000000"/>
        </w:rPr>
        <w:t xml:space="preserve">bilo </w:t>
      </w:r>
      <w:r w:rsidR="00462658" w:rsidRPr="00557877">
        <w:rPr>
          <w:color w:val="000000"/>
        </w:rPr>
        <w:t xml:space="preserve">tako ugotovljenih 62 nedovoljenih objektov. </w:t>
      </w:r>
    </w:p>
    <w:p w:rsidR="0070621F" w:rsidRDefault="0070621F" w:rsidP="00462658">
      <w:pPr>
        <w:rPr>
          <w:color w:val="000000"/>
        </w:rPr>
      </w:pPr>
    </w:p>
    <w:p w:rsidR="00D74772" w:rsidRPr="00557877" w:rsidRDefault="00CF6D11" w:rsidP="00234121">
      <w:r>
        <w:lastRenderedPageBreak/>
        <w:t xml:space="preserve">Pri </w:t>
      </w:r>
      <w:r w:rsidR="00D74772" w:rsidRPr="00557877">
        <w:t>ugotovljeni</w:t>
      </w:r>
      <w:r>
        <w:t>h</w:t>
      </w:r>
      <w:r w:rsidR="00D74772" w:rsidRPr="00557877">
        <w:t xml:space="preserve"> nepravilnost</w:t>
      </w:r>
      <w:r>
        <w:t>ih</w:t>
      </w:r>
      <w:r w:rsidR="00D74772" w:rsidRPr="00557877">
        <w:t xml:space="preserve"> v zvezi s prijavo začetka gradnje in izpolnjevanjem bistvenih zahtev so gradbeni inšpektorji izdali tudi štiri odločbe za odpravo nepravilnosti, in sicer tri odločbe na podlagi 1. alineje 1. točke 80. člena GZ ter eno odločbo na podlagi 2. alineje 1. točke 80. člena GZ. Ugotovljene nepravilnosti so se nanašale na nepopolno prijavo začetka gradnje </w:t>
      </w:r>
      <w:r w:rsidR="009B5312">
        <w:t>in</w:t>
      </w:r>
      <w:r w:rsidR="009B5312" w:rsidRPr="00557877">
        <w:t xml:space="preserve"> </w:t>
      </w:r>
      <w:r w:rsidR="00D74772" w:rsidRPr="00557877">
        <w:t xml:space="preserve">neobstoj predpisane dokumentacije za izvedbo gradnje. </w:t>
      </w:r>
    </w:p>
    <w:p w:rsidR="00D74772" w:rsidRPr="00557877" w:rsidRDefault="00D74772" w:rsidP="00234121"/>
    <w:p w:rsidR="00D74772" w:rsidRPr="00557877" w:rsidRDefault="00D74772" w:rsidP="00234121">
      <w:r w:rsidRPr="00557877">
        <w:t>V zvezi z ugotovljenimi nepravilnostmi pri sami gradnji so gradbeni inšpektorji izdali 24 odločb za odpravo nepravilnosti na podlagi 86. člena GZ. Ugotovljene nepravilnosti so se nanašale na:</w:t>
      </w:r>
    </w:p>
    <w:p w:rsidR="00D74772" w:rsidRPr="00B14F85" w:rsidRDefault="00D74772" w:rsidP="00B14F85">
      <w:pPr>
        <w:numPr>
          <w:ilvl w:val="0"/>
          <w:numId w:val="5"/>
        </w:numPr>
      </w:pPr>
      <w:r w:rsidRPr="00B14F85">
        <w:t xml:space="preserve">nepopolno ograditev gradbišča z ograjo, </w:t>
      </w:r>
      <w:r w:rsidR="00DD3530">
        <w:t>ki</w:t>
      </w:r>
      <w:r w:rsidR="00DD3530" w:rsidRPr="00B14F85">
        <w:t xml:space="preserve"> </w:t>
      </w:r>
      <w:r w:rsidRPr="00B14F85">
        <w:t xml:space="preserve">bi preprečevala dostop tretjim osebam na gradbišče; </w:t>
      </w:r>
    </w:p>
    <w:p w:rsidR="00D74772" w:rsidRPr="00B14F85" w:rsidRDefault="00D74772" w:rsidP="00B14F85">
      <w:pPr>
        <w:numPr>
          <w:ilvl w:val="0"/>
          <w:numId w:val="5"/>
        </w:numPr>
      </w:pPr>
      <w:r w:rsidRPr="00B14F85">
        <w:t>nepopolno označitev gradbišča s tablo, na kateri so navedeni vsi udeleženci pri graditvi objekta;</w:t>
      </w:r>
    </w:p>
    <w:p w:rsidR="00D74772" w:rsidRPr="00B14F85" w:rsidRDefault="00D74772" w:rsidP="00B14F85">
      <w:pPr>
        <w:numPr>
          <w:ilvl w:val="0"/>
          <w:numId w:val="5"/>
        </w:numPr>
      </w:pPr>
      <w:r w:rsidRPr="00B14F85">
        <w:t>neobstoj gradbiščne table;</w:t>
      </w:r>
    </w:p>
    <w:p w:rsidR="00D74772" w:rsidRPr="00B14F85" w:rsidRDefault="00D74772" w:rsidP="00B14F85">
      <w:pPr>
        <w:numPr>
          <w:ilvl w:val="0"/>
          <w:numId w:val="5"/>
        </w:numPr>
      </w:pPr>
      <w:r w:rsidRPr="00B14F85">
        <w:t>neobstoj dokazil o imenovanju nadzornika za vodenje strokovnega nadzora pri gradnji objekta;</w:t>
      </w:r>
    </w:p>
    <w:p w:rsidR="00D74772" w:rsidRPr="00B14F85" w:rsidRDefault="00D74772" w:rsidP="00B14F85">
      <w:pPr>
        <w:numPr>
          <w:ilvl w:val="0"/>
          <w:numId w:val="5"/>
        </w:numPr>
      </w:pPr>
      <w:r w:rsidRPr="00B14F85">
        <w:t xml:space="preserve">neobstoj pogodbe za vodenje strokovnega nadzora pri gradnji objekta; </w:t>
      </w:r>
    </w:p>
    <w:p w:rsidR="00D74772" w:rsidRPr="00B14F85" w:rsidRDefault="00D74772" w:rsidP="00B14F85">
      <w:pPr>
        <w:numPr>
          <w:ilvl w:val="0"/>
          <w:numId w:val="5"/>
        </w:numPr>
      </w:pPr>
      <w:r w:rsidRPr="00B14F85">
        <w:t xml:space="preserve">neobstoj projektne dokumentacije za izvedbo gradnje (v </w:t>
      </w:r>
      <w:r w:rsidR="00CD387C">
        <w:t>nadaljnjem besedilu:</w:t>
      </w:r>
      <w:r w:rsidRPr="00B14F85">
        <w:t xml:space="preserve"> PZI);</w:t>
      </w:r>
    </w:p>
    <w:p w:rsidR="00D74772" w:rsidRPr="00B14F85" w:rsidRDefault="00D74772" w:rsidP="00B14F85">
      <w:pPr>
        <w:numPr>
          <w:ilvl w:val="0"/>
          <w:numId w:val="5"/>
        </w:numPr>
      </w:pPr>
      <w:r w:rsidRPr="00B14F85">
        <w:t xml:space="preserve">neobstoj načrta organizacije gradbišča, </w:t>
      </w:r>
      <w:r w:rsidR="00DD3530">
        <w:t>izdelanega</w:t>
      </w:r>
      <w:r w:rsidRPr="00B14F85">
        <w:t xml:space="preserve"> v skladu s pogoji iz gradbenega dovoljenja.</w:t>
      </w:r>
    </w:p>
    <w:p w:rsidR="00D74772" w:rsidRPr="00557877" w:rsidRDefault="00D74772" w:rsidP="00234121"/>
    <w:p w:rsidR="00D74772" w:rsidRPr="00557877" w:rsidRDefault="00D74772" w:rsidP="00234121">
      <w:r w:rsidRPr="00557877">
        <w:t xml:space="preserve">V vseh zadevah, ki so vključene v akcijo, pa še niso bili pridobljeni vsi podatki, na </w:t>
      </w:r>
      <w:r w:rsidR="00DD3530">
        <w:t>podlagi</w:t>
      </w:r>
      <w:r w:rsidR="00DD3530" w:rsidRPr="00557877">
        <w:t xml:space="preserve"> </w:t>
      </w:r>
      <w:r w:rsidRPr="00557877">
        <w:t xml:space="preserve">katerih bi lahko ugotovili dejansko stanje, zato bodo ugotovitveni postopki potekali tudi po predvidenem časovnem </w:t>
      </w:r>
      <w:r w:rsidR="002C4AF3">
        <w:t>okviru</w:t>
      </w:r>
      <w:r w:rsidRPr="00557877">
        <w:t xml:space="preserve"> akcije. </w:t>
      </w:r>
      <w:r w:rsidRPr="00557877">
        <w:rPr>
          <w:color w:val="000000"/>
        </w:rPr>
        <w:t>Od skupno uvedenih</w:t>
      </w:r>
      <w:r w:rsidRPr="00557877">
        <w:t xml:space="preserve"> 280</w:t>
      </w:r>
      <w:r w:rsidRPr="00557877">
        <w:rPr>
          <w:color w:val="000000"/>
        </w:rPr>
        <w:t xml:space="preserve"> </w:t>
      </w:r>
      <w:r w:rsidRPr="00557877">
        <w:t xml:space="preserve">upravnih inšpekcijskih postopkov še ni odločeno v 90 zadevah, kar </w:t>
      </w:r>
      <w:r w:rsidR="00530B44">
        <w:t>je</w:t>
      </w:r>
      <w:r w:rsidR="00530B44" w:rsidRPr="00557877">
        <w:t xml:space="preserve"> </w:t>
      </w:r>
      <w:r w:rsidRPr="00557877">
        <w:t>32</w:t>
      </w:r>
      <w:r w:rsidR="00E36A2F">
        <w:t> %</w:t>
      </w:r>
      <w:r w:rsidRPr="00557877">
        <w:t xml:space="preserve"> takih zadev.</w:t>
      </w:r>
    </w:p>
    <w:p w:rsidR="00D74772" w:rsidRPr="00557877" w:rsidRDefault="00D74772" w:rsidP="00234121"/>
    <w:p w:rsidR="00D74772" w:rsidRPr="00557877" w:rsidRDefault="00D74772" w:rsidP="00234121">
      <w:r w:rsidRPr="00557877">
        <w:t xml:space="preserve">V zvezi z vodenjem prekrškovnih postopkov je bilo v sklopu akcije izdanih </w:t>
      </w:r>
      <w:r w:rsidR="00530B44">
        <w:t>deset</w:t>
      </w:r>
      <w:r w:rsidR="00530B44" w:rsidRPr="00557877">
        <w:t xml:space="preserve"> </w:t>
      </w:r>
      <w:r w:rsidRPr="00557877">
        <w:t xml:space="preserve">odločb po ZP-1 z izrečenim opominom, </w:t>
      </w:r>
      <w:r w:rsidR="00530B44">
        <w:t>ena</w:t>
      </w:r>
      <w:r w:rsidRPr="00557877">
        <w:t xml:space="preserve"> odločba o prekršku v višini izrečene globe 1.000,00 </w:t>
      </w:r>
      <w:r w:rsidR="00530B44">
        <w:t>EUR</w:t>
      </w:r>
      <w:r w:rsidRPr="00557877">
        <w:t xml:space="preserve">, </w:t>
      </w:r>
      <w:r w:rsidR="00530B44">
        <w:t>šest</w:t>
      </w:r>
      <w:r w:rsidRPr="00557877">
        <w:t xml:space="preserve"> plačilnih nalogov po ZP-1 v skupni višini izrečenih glob 5.000,00 </w:t>
      </w:r>
      <w:r w:rsidR="00EE3DBC">
        <w:t>EUR</w:t>
      </w:r>
      <w:r w:rsidRPr="00557877">
        <w:t xml:space="preserve"> ter ena ustavitev prekrškovnega postopka. Ugotovljeni prekrški so se nanašali na ugotovljene nedovoljene objekte, ko se je gradnj</w:t>
      </w:r>
      <w:r w:rsidR="00EE3DBC">
        <w:t>a</w:t>
      </w:r>
      <w:r w:rsidRPr="00557877">
        <w:t xml:space="preserve"> </w:t>
      </w:r>
      <w:r w:rsidR="00EE3DBC">
        <w:t>začela</w:t>
      </w:r>
      <w:r w:rsidR="00EE3DBC" w:rsidRPr="00557877">
        <w:t xml:space="preserve"> </w:t>
      </w:r>
      <w:r w:rsidRPr="00557877">
        <w:t>pred pridobitvijo pravnomočnega gradbenega dovoljenja (investitor, izvajalec), na neobstoj sklenjenega zavarovanja pred odgovornostjo za škodo, ki bi lahko nastala pri opravljanju arhitekturne in inženirske dejavnosti oziroma pri opravljanju dejavnosti izvajalca del, zaradi neprijave začetka gradnje na predpisan</w:t>
      </w:r>
      <w:r w:rsidR="003D5F23">
        <w:t>i</w:t>
      </w:r>
      <w:r w:rsidRPr="00557877">
        <w:t xml:space="preserve"> način ter zaradi neustreznega zavarovanja gradbišča ali označitve z gradbiščno tablo.</w:t>
      </w:r>
    </w:p>
    <w:p w:rsidR="00D74772" w:rsidRPr="00557877" w:rsidRDefault="00D74772" w:rsidP="00234121"/>
    <w:p w:rsidR="00D74772" w:rsidRPr="00557877" w:rsidRDefault="00D74772" w:rsidP="00234121">
      <w:r w:rsidRPr="00557877">
        <w:t xml:space="preserve">Pri izvedbi akcije nadzora nad preprečevanjem nedovoljenih gradenj objektov še vedno ugotavljamo, da je odstotek ugotovljenih nelegalnih gradenj pri ciljno usmerjenih rednih nadzorih terena (ni podane prijave ali pobude) previsok. Gradbeni inšpektorji so pri izvedbi akcije v skupaj 280 uvedenih inšpekcijskih postopkih že odločili v 190 zadevah. V teh je bilo do 12. decembra 2019 odkritih 62 nedovoljenih objektov, kar </w:t>
      </w:r>
      <w:r w:rsidR="00B25000">
        <w:t>je</w:t>
      </w:r>
      <w:r w:rsidR="00B25000" w:rsidRPr="00557877">
        <w:t xml:space="preserve"> </w:t>
      </w:r>
      <w:r w:rsidRPr="00557877">
        <w:t>skoraj 33</w:t>
      </w:r>
      <w:r w:rsidR="00E36A2F">
        <w:t> %</w:t>
      </w:r>
      <w:r w:rsidRPr="00557877">
        <w:t xml:space="preserve"> preverjenih objektov. V zvezi z 92 objekti pa je bil izrečen inšpekcijski ukrep (izdana inšpekcijska odločba), kar v že odločenih postopkih predstavlja skoraj polovico nadzorovanih objektov (48,4</w:t>
      </w:r>
      <w:r w:rsidR="00E36A2F">
        <w:t> %</w:t>
      </w:r>
      <w:r w:rsidRPr="00557877">
        <w:t>).</w:t>
      </w:r>
    </w:p>
    <w:p w:rsidR="00D74772" w:rsidRPr="00557877" w:rsidRDefault="00D74772" w:rsidP="00234121"/>
    <w:p w:rsidR="00D74772" w:rsidRPr="00557877" w:rsidRDefault="006F34BB" w:rsidP="00234121">
      <w:r>
        <w:t>Ker</w:t>
      </w:r>
      <w:r w:rsidR="00D74772" w:rsidRPr="00557877">
        <w:t xml:space="preserve"> v 90 obravnavanih zadevah v času poročanja še ni bilo odločeno oziroma ugotovitveni postopki v teh zadevah še potekajo, pričakujemo, da se bo </w:t>
      </w:r>
      <w:r>
        <w:t>odstotek</w:t>
      </w:r>
      <w:r w:rsidRPr="00557877">
        <w:t xml:space="preserve"> </w:t>
      </w:r>
      <w:r w:rsidR="00D74772" w:rsidRPr="00557877">
        <w:t xml:space="preserve">ugotovljenih nedovoljenih objektov po končanju vseh upravnih zadev spremenil. Do </w:t>
      </w:r>
      <w:r>
        <w:t>z</w:t>
      </w:r>
      <w:r w:rsidR="00D74772" w:rsidRPr="00557877">
        <w:t xml:space="preserve">daj pridobljeni rezultati akcije preprečevanja nedovoljenih gradenj objektov v letu 2019 kažejo, da je vsak tretji objekt v gradnji nedovoljen, pri </w:t>
      </w:r>
      <w:r w:rsidR="00D74772" w:rsidRPr="00557877">
        <w:lastRenderedPageBreak/>
        <w:t>vsakem drugem pa je bila ugotovljena nepravilnost. Rezultati akcije tako še vedno kažejo, da se stanje na terenu v primerjavi s prejšnjimi leti ni izboljšalo.</w:t>
      </w:r>
      <w:r w:rsidR="00C34E8B">
        <w:t xml:space="preserve"> </w:t>
      </w:r>
    </w:p>
    <w:p w:rsidR="00030E86" w:rsidRDefault="00030E86" w:rsidP="00234121"/>
    <w:p w:rsidR="00D74772" w:rsidRPr="00557877" w:rsidRDefault="00D74772" w:rsidP="00234121">
      <w:r w:rsidRPr="00557877">
        <w:rPr>
          <w:bCs/>
          <w:color w:val="000000"/>
        </w:rPr>
        <w:t>Ocenjujemo, da je b</w:t>
      </w:r>
      <w:r w:rsidRPr="00557877">
        <w:t xml:space="preserve">ila tudi letošnja akcija </w:t>
      </w:r>
      <w:r w:rsidRPr="00557877">
        <w:rPr>
          <w:color w:val="000000"/>
        </w:rPr>
        <w:t>n</w:t>
      </w:r>
      <w:r w:rsidRPr="00557877">
        <w:rPr>
          <w:bCs/>
          <w:color w:val="000000"/>
        </w:rPr>
        <w:t xml:space="preserve">adzora nad preprečevanjem nedovoljenih gradenj objektov v zadevah, kjer ni bilo podane pobude, </w:t>
      </w:r>
      <w:r w:rsidRPr="00557877">
        <w:t xml:space="preserve">uspešna, in da lahko le z rednimi pregledi na terenu med gradnjo dolgoročno zagotovimo zmanjšanje števila gradenj, ki se </w:t>
      </w:r>
      <w:r w:rsidR="00675417">
        <w:t>za</w:t>
      </w:r>
      <w:r w:rsidRPr="00557877">
        <w:t xml:space="preserve">čnejo izvajati brez predpisanega pravnomočnega gradbenega dovoljenja. </w:t>
      </w:r>
    </w:p>
    <w:p w:rsidR="00BB64EF" w:rsidRPr="00234121" w:rsidRDefault="00BB64EF" w:rsidP="00B14F85">
      <w:pPr>
        <w:pStyle w:val="Naslov4"/>
        <w:rPr>
          <w:color w:val="000000"/>
        </w:rPr>
      </w:pPr>
      <w:r w:rsidRPr="00234121">
        <w:rPr>
          <w:color w:val="000000"/>
        </w:rPr>
        <w:t xml:space="preserve">AKCIJA </w:t>
      </w:r>
      <w:r w:rsidRPr="00557877">
        <w:t>NADZORA NAD PREPREČEVANJEM NEDOVOLJENIH GRADENJ OBJEKTOV V ZADEVAH, KJER JE PODANA POBUDA</w:t>
      </w:r>
    </w:p>
    <w:p w:rsidR="00EB764C" w:rsidRDefault="00EB764C" w:rsidP="00234121"/>
    <w:p w:rsidR="00BB64EF" w:rsidRPr="00557877" w:rsidRDefault="00BB64EF" w:rsidP="00234121">
      <w:pPr>
        <w:rPr>
          <w:color w:val="000000"/>
        </w:rPr>
      </w:pPr>
      <w:r w:rsidRPr="00557877">
        <w:t xml:space="preserve">Gradbena inšpekcija Inšpektorata RS za okolje in prostor (IRSOP) je med 1. februarjem 2019 in 1. aprilom 2019 izvedla </w:t>
      </w:r>
      <w:r w:rsidR="00A839B1">
        <w:t>usklajeno</w:t>
      </w:r>
      <w:r w:rsidR="00A839B1" w:rsidRPr="00557877">
        <w:t xml:space="preserve"> </w:t>
      </w:r>
      <w:r w:rsidRPr="00557877">
        <w:t xml:space="preserve">akcijo </w:t>
      </w:r>
      <w:r w:rsidR="00A839B1">
        <w:t xml:space="preserve">nadzora nad </w:t>
      </w:r>
      <w:r w:rsidRPr="00557877">
        <w:t>preprečevanj</w:t>
      </w:r>
      <w:r w:rsidR="00A839B1">
        <w:t>em</w:t>
      </w:r>
      <w:r w:rsidRPr="00557877">
        <w:t xml:space="preserve"> nedovoljenih gradenj objektov v zadevah, kjer je bila podana prijava oz</w:t>
      </w:r>
      <w:r w:rsidR="00A839B1">
        <w:t>iroma</w:t>
      </w:r>
      <w:r w:rsidRPr="00557877">
        <w:t xml:space="preserve"> pobuda . Akcija je bila usmerjena v odkrivanje nedovoljenih gradenj </w:t>
      </w:r>
      <w:r w:rsidRPr="00557877">
        <w:rPr>
          <w:color w:val="000000"/>
        </w:rPr>
        <w:t>predvsem v zvezi s tistimi objekti, za katere je bila podana pobuda oziroma prijava. Gradbeni inšpektorji so s pregledi območij, ki jih nadzirajo, preverjali</w:t>
      </w:r>
      <w:r w:rsidR="009C2406">
        <w:rPr>
          <w:color w:val="000000"/>
        </w:rPr>
        <w:t>,</w:t>
      </w:r>
      <w:r w:rsidRPr="00557877">
        <w:rPr>
          <w:color w:val="000000"/>
        </w:rPr>
        <w:t xml:space="preserve"> ali se gradnje objektov izvajajo na podlagi izdanih gradbenih dovoljenj. </w:t>
      </w:r>
      <w:r w:rsidR="0042630C">
        <w:rPr>
          <w:color w:val="000000"/>
        </w:rPr>
        <w:t>Kadar</w:t>
      </w:r>
      <w:r w:rsidRPr="00557877">
        <w:rPr>
          <w:color w:val="000000"/>
        </w:rPr>
        <w:t xml:space="preserve"> je gradbeni inšpektor ugotovil, da je gradnja dovoljena, je preverjal tudi skladnost objekta z izdanim gradbenim dovoljenjem. </w:t>
      </w:r>
      <w:r w:rsidR="0042630C">
        <w:rPr>
          <w:color w:val="000000"/>
        </w:rPr>
        <w:t>Kadar</w:t>
      </w:r>
      <w:r w:rsidRPr="00557877">
        <w:rPr>
          <w:color w:val="000000"/>
        </w:rPr>
        <w:t xml:space="preserve"> je bil v sklopu akcije ugotovljen nedovoljen objekt</w:t>
      </w:r>
      <w:r w:rsidR="007C53B1">
        <w:rPr>
          <w:color w:val="000000"/>
        </w:rPr>
        <w:t>,</w:t>
      </w:r>
      <w:r w:rsidRPr="00557877">
        <w:rPr>
          <w:color w:val="000000"/>
        </w:rPr>
        <w:t xml:space="preserve"> je gradbeni inšpektor izrekel ukrep skladno z določili G</w:t>
      </w:r>
      <w:r w:rsidR="007C53B1">
        <w:rPr>
          <w:color w:val="000000"/>
        </w:rPr>
        <w:t>Z.</w:t>
      </w:r>
      <w:r w:rsidR="00EA4394">
        <w:rPr>
          <w:color w:val="000000"/>
        </w:rPr>
        <w:t xml:space="preserve"> </w:t>
      </w:r>
    </w:p>
    <w:p w:rsidR="00BB64EF" w:rsidRPr="00557877" w:rsidRDefault="00BB64EF" w:rsidP="00234121"/>
    <w:p w:rsidR="00BB64EF" w:rsidRPr="00B14F85" w:rsidRDefault="00BB64EF" w:rsidP="00234121">
      <w:pPr>
        <w:pStyle w:val="tevilnatoka1"/>
        <w:rPr>
          <w:sz w:val="20"/>
        </w:rPr>
      </w:pPr>
      <w:r w:rsidRPr="00B14F85">
        <w:rPr>
          <w:sz w:val="20"/>
        </w:rPr>
        <w:t>Skladno z določili GZ je nedovoljen objekt nelegalen objekt, neskladen objekt ali nevaren objekt. Nelegalen objekt je objekt, ki se gradi ali ki je zgrajen brez pravnomočnega gradbenega dovoljenja ali v nasprotju s pogoji, določenimi z gradbenim dovoljenjem, če ga gradbeno-tehnično ni mogoče uskladiti z gradbenim dovoljenjem; nelegalen objekt sta tudi objekt, za katerega je bilo gradbeno dovoljenje ali dovoljenje za objekt daljšega obstoja odpravljeno ali razveljavljeno</w:t>
      </w:r>
      <w:r w:rsidR="0058163B">
        <w:rPr>
          <w:sz w:val="20"/>
        </w:rPr>
        <w:t>,</w:t>
      </w:r>
      <w:r w:rsidRPr="00B14F85">
        <w:rPr>
          <w:sz w:val="20"/>
        </w:rPr>
        <w:t xml:space="preserve"> in objekt, za katerega ni predpisano gradbeno dovoljenje, če je zgrajen v nasprotju s prostorskim izvedbenim aktom ali drugim predpisom občine. Neskladen objekt je objekt, ki ima pravnomočno gradbeno dovoljenje, vendar se gradi ali je zgrajen v nasprotju s pogoji, določenimi z gradbenim dovoljenjem, tako da ga je gradbeno-tehnično mogoče uskladiti z gradbenim dovoljenjem in pri tem ne gre za dopustna odstopanja v skladu s 66. členom GZ. Nevaren objekt pa je objekt, ki ne izpolnjuje bistvenih zahtev, tako da neposredno ogroža zdravje in življenje ljudi, premoženje večje vrednosti, promet ali sosednje objekte.</w:t>
      </w:r>
    </w:p>
    <w:p w:rsidR="00BB64EF" w:rsidRPr="00557877" w:rsidRDefault="00BB64EF" w:rsidP="00234121"/>
    <w:p w:rsidR="00BB64EF" w:rsidRPr="00557877" w:rsidRDefault="00BB64EF" w:rsidP="00234121">
      <w:pPr>
        <w:rPr>
          <w:color w:val="000000"/>
        </w:rPr>
      </w:pPr>
      <w:r w:rsidRPr="00557877">
        <w:rPr>
          <w:color w:val="000000"/>
        </w:rPr>
        <w:t xml:space="preserve">V </w:t>
      </w:r>
      <w:r w:rsidR="0058163B">
        <w:rPr>
          <w:color w:val="000000"/>
        </w:rPr>
        <w:t>a</w:t>
      </w:r>
      <w:r w:rsidRPr="00557877">
        <w:rPr>
          <w:color w:val="000000"/>
        </w:rPr>
        <w:t xml:space="preserve">kciji je sodelovalo 55 gradbenih inšpektorjev </w:t>
      </w:r>
      <w:r w:rsidRPr="00557877">
        <w:t>IRSOP</w:t>
      </w:r>
      <w:r w:rsidR="002C7D54">
        <w:t>. Ti</w:t>
      </w:r>
      <w:r w:rsidR="006F1A4D">
        <w:t xml:space="preserve"> so </w:t>
      </w:r>
      <w:r w:rsidRPr="00557877">
        <w:t>odprli 362</w:t>
      </w:r>
      <w:r w:rsidRPr="00557877">
        <w:rPr>
          <w:color w:val="000000"/>
        </w:rPr>
        <w:t xml:space="preserve"> </w:t>
      </w:r>
      <w:r w:rsidRPr="00557877">
        <w:t>postopkov, od teh 354</w:t>
      </w:r>
      <w:r w:rsidRPr="00557877">
        <w:rPr>
          <w:color w:val="000000"/>
        </w:rPr>
        <w:t xml:space="preserve"> </w:t>
      </w:r>
      <w:r w:rsidRPr="00557877">
        <w:t xml:space="preserve">upravnih inšpekcijskih postopkov in </w:t>
      </w:r>
      <w:r w:rsidR="001349AD">
        <w:t>osem</w:t>
      </w:r>
      <w:r w:rsidRPr="00557877">
        <w:rPr>
          <w:color w:val="000000"/>
        </w:rPr>
        <w:t xml:space="preserve"> </w:t>
      </w:r>
      <w:r w:rsidRPr="00557877">
        <w:t xml:space="preserve">prekrškovnih postopkov. Inšpekcijski nadzor je bil usmerjen </w:t>
      </w:r>
      <w:r w:rsidR="001349AD">
        <w:t xml:space="preserve">predvsem </w:t>
      </w:r>
      <w:r w:rsidRPr="00557877">
        <w:t>v gradnjo zahtevnih in manj zahtevnih objektov</w:t>
      </w:r>
      <w:r w:rsidR="001349AD">
        <w:t>,</w:t>
      </w:r>
      <w:r w:rsidRPr="00557877">
        <w:t xml:space="preserve"> katerih nadzor je v širšem interesu. </w:t>
      </w:r>
    </w:p>
    <w:p w:rsidR="00BB64EF" w:rsidRPr="00557877" w:rsidRDefault="00BB64EF" w:rsidP="00234121"/>
    <w:p w:rsidR="00BB64EF" w:rsidRPr="00557877" w:rsidRDefault="00BB64EF" w:rsidP="00234121">
      <w:r w:rsidRPr="00557877">
        <w:t>Od 260 načrtovanih inšpekcijskih pregledov oz</w:t>
      </w:r>
      <w:r w:rsidR="001349AD">
        <w:t>iroma</w:t>
      </w:r>
      <w:r w:rsidRPr="00557877">
        <w:t xml:space="preserve"> nadzorov jih je bilo na dan 14. maj</w:t>
      </w:r>
      <w:r w:rsidR="001349AD">
        <w:t>a</w:t>
      </w:r>
      <w:r w:rsidRPr="00557877">
        <w:t xml:space="preserve"> 2019 </w:t>
      </w:r>
      <w:r w:rsidR="005A3042">
        <w:t>izvedenih</w:t>
      </w:r>
      <w:r w:rsidR="005A3042" w:rsidRPr="00557877">
        <w:t xml:space="preserve"> </w:t>
      </w:r>
      <w:r w:rsidRPr="00557877">
        <w:t>469, kar pomeni, da je bil načrt izpolnjen.</w:t>
      </w:r>
    </w:p>
    <w:p w:rsidR="00BB64EF" w:rsidRPr="00557877" w:rsidRDefault="00BB64EF" w:rsidP="00234121"/>
    <w:p w:rsidR="00BB64EF" w:rsidRPr="00557877" w:rsidRDefault="00BB64EF" w:rsidP="00234121">
      <w:pPr>
        <w:rPr>
          <w:color w:val="000000"/>
        </w:rPr>
      </w:pPr>
      <w:r w:rsidRPr="00557877">
        <w:rPr>
          <w:color w:val="000000"/>
        </w:rPr>
        <w:t xml:space="preserve">V sklopu akcije je bilo opravljenih 469 inšpekcijskih pregledov in 119 zaslišanj. </w:t>
      </w:r>
      <w:r w:rsidR="00472992">
        <w:rPr>
          <w:color w:val="000000"/>
        </w:rPr>
        <w:t>Pri</w:t>
      </w:r>
      <w:r w:rsidRPr="00557877">
        <w:t xml:space="preserve"> ugotovljenih lažjih nepravilnosti</w:t>
      </w:r>
      <w:r w:rsidR="00472992">
        <w:t>h</w:t>
      </w:r>
      <w:r w:rsidRPr="00557877">
        <w:t xml:space="preserve"> so bili zavezanci v 12</w:t>
      </w:r>
      <w:r w:rsidRPr="00557877">
        <w:rPr>
          <w:color w:val="000000"/>
        </w:rPr>
        <w:t xml:space="preserve"> </w:t>
      </w:r>
      <w:r w:rsidRPr="00557877">
        <w:t xml:space="preserve">primerih na podlagi 33. člena Zakona o inšpekcijskem nadzoru opozorjeni na ugotovljene nepravilnosti </w:t>
      </w:r>
      <w:r w:rsidR="00472992">
        <w:t>in</w:t>
      </w:r>
      <w:r w:rsidR="00472992" w:rsidRPr="00557877">
        <w:t xml:space="preserve"> </w:t>
      </w:r>
      <w:r w:rsidRPr="00557877">
        <w:t xml:space="preserve">jim je bil odrejen rok za njihovo odpravo z opozorilom, da </w:t>
      </w:r>
      <w:r w:rsidR="00D92F47" w:rsidRPr="00557877">
        <w:rPr>
          <w:bCs/>
        </w:rPr>
        <w:t>bodo izrečeni drugi ukrepi v skladu z GZ</w:t>
      </w:r>
      <w:r w:rsidR="00D92F47">
        <w:rPr>
          <w:bCs/>
        </w:rPr>
        <w:t>,</w:t>
      </w:r>
      <w:r w:rsidR="00D92F47">
        <w:t xml:space="preserve"> </w:t>
      </w:r>
      <w:r w:rsidR="00472992">
        <w:t>če</w:t>
      </w:r>
      <w:r w:rsidRPr="00557877">
        <w:rPr>
          <w:bCs/>
        </w:rPr>
        <w:t xml:space="preserve"> nepravilnosti ne bodo odpravljene v navedenem roku. Izrečen je bil tudi en ukrep na zapisnik. </w:t>
      </w:r>
      <w:r w:rsidRPr="00557877">
        <w:t xml:space="preserve">Natančnejši podatki </w:t>
      </w:r>
      <w:r w:rsidRPr="00557877">
        <w:rPr>
          <w:color w:val="000000"/>
        </w:rPr>
        <w:t xml:space="preserve">na dan 14. maja 2019 </w:t>
      </w:r>
      <w:r w:rsidRPr="00557877">
        <w:t xml:space="preserve">o opravljenih dejanjih v zvezi z zapisniki so razvidni iz </w:t>
      </w:r>
      <w:r w:rsidR="00B14F85">
        <w:rPr>
          <w:highlight w:val="red"/>
        </w:rPr>
        <w:fldChar w:fldCharType="begin"/>
      </w:r>
      <w:r w:rsidR="00B14F85">
        <w:instrText xml:space="preserve"> REF _Ref43369442 \h </w:instrText>
      </w:r>
      <w:r w:rsidR="00B14F85">
        <w:rPr>
          <w:highlight w:val="red"/>
        </w:rPr>
      </w:r>
      <w:r w:rsidR="00B14F85">
        <w:rPr>
          <w:highlight w:val="red"/>
        </w:rPr>
        <w:fldChar w:fldCharType="separate"/>
      </w:r>
      <w:r w:rsidR="00B14F85">
        <w:t xml:space="preserve">preglednice </w:t>
      </w:r>
      <w:r w:rsidR="00B14F85">
        <w:rPr>
          <w:noProof/>
        </w:rPr>
        <w:t>14</w:t>
      </w:r>
      <w:r w:rsidR="00B14F85">
        <w:rPr>
          <w:highlight w:val="red"/>
        </w:rPr>
        <w:fldChar w:fldCharType="end"/>
      </w:r>
      <w:r w:rsidR="00B14F85">
        <w:t>.</w:t>
      </w:r>
    </w:p>
    <w:p w:rsidR="00BB64EF" w:rsidRPr="00557877" w:rsidRDefault="00BB64EF" w:rsidP="00234121"/>
    <w:p w:rsidR="00B14F85" w:rsidRDefault="00B14F85" w:rsidP="00B14F85">
      <w:pPr>
        <w:pStyle w:val="Napis"/>
        <w:keepNext/>
      </w:pPr>
      <w:bookmarkStart w:id="67" w:name="_Ref43369442"/>
      <w:bookmarkStart w:id="68" w:name="_Toc45607581"/>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14</w:t>
      </w:r>
      <w:r w:rsidR="00156139">
        <w:rPr>
          <w:noProof/>
        </w:rPr>
        <w:fldChar w:fldCharType="end"/>
      </w:r>
      <w:bookmarkEnd w:id="67"/>
      <w:r>
        <w:t xml:space="preserve">: </w:t>
      </w:r>
      <w:r w:rsidRPr="005463E8">
        <w:t>Podatki o opravljenih dejanjih v zvezi z zapisniki</w:t>
      </w:r>
      <w:bookmarkEnd w:id="68"/>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32"/>
        <w:gridCol w:w="3204"/>
      </w:tblGrid>
      <w:tr w:rsidR="00BB64EF" w:rsidRPr="00557877" w:rsidTr="0070621F">
        <w:trPr>
          <w:trHeight w:val="255"/>
          <w:jc w:val="center"/>
        </w:trPr>
        <w:tc>
          <w:tcPr>
            <w:tcW w:w="5432" w:type="dxa"/>
            <w:shd w:val="clear" w:color="auto" w:fill="9CC2E5" w:themeFill="accent1" w:themeFillTint="99"/>
            <w:noWrap/>
          </w:tcPr>
          <w:p w:rsidR="00BB64EF" w:rsidRPr="00557877" w:rsidRDefault="00BB64EF" w:rsidP="00234121">
            <w:r w:rsidRPr="00557877">
              <w:t>2019</w:t>
            </w:r>
          </w:p>
        </w:tc>
        <w:tc>
          <w:tcPr>
            <w:tcW w:w="3204" w:type="dxa"/>
            <w:shd w:val="clear" w:color="auto" w:fill="9CC2E5" w:themeFill="accent1" w:themeFillTint="99"/>
            <w:noWrap/>
            <w:vAlign w:val="bottom"/>
          </w:tcPr>
          <w:p w:rsidR="00BB64EF" w:rsidRPr="00557877" w:rsidRDefault="00BB64EF" w:rsidP="00234121">
            <w:r w:rsidRPr="00557877">
              <w:t>Akcija nadzor</w:t>
            </w:r>
            <w:r w:rsidR="00E973E7">
              <w:t>a</w:t>
            </w:r>
            <w:r w:rsidRPr="00557877">
              <w:t xml:space="preserve"> nad preprečevanjem nedovoljenih gradenj </w:t>
            </w:r>
            <w:r w:rsidRPr="00557877">
              <w:rPr>
                <w:rFonts w:eastAsia="Calibri"/>
                <w:iCs/>
                <w:lang w:eastAsia="en-US"/>
              </w:rPr>
              <w:t>v zadevah, kjer je podana prijava oziroma pobuda</w:t>
            </w:r>
          </w:p>
        </w:tc>
      </w:tr>
      <w:tr w:rsidR="00BB64EF" w:rsidRPr="00557877" w:rsidTr="00BB64EF">
        <w:trPr>
          <w:trHeight w:val="255"/>
          <w:jc w:val="center"/>
        </w:trPr>
        <w:tc>
          <w:tcPr>
            <w:tcW w:w="5432" w:type="dxa"/>
            <w:shd w:val="clear" w:color="auto" w:fill="auto"/>
            <w:noWrap/>
            <w:vAlign w:val="bottom"/>
          </w:tcPr>
          <w:p w:rsidR="00BB64EF" w:rsidRPr="00557877" w:rsidRDefault="00BB64EF" w:rsidP="00234121">
            <w:r w:rsidRPr="00557877">
              <w:t>Zapisnik: izredni kontrolni pregled</w:t>
            </w:r>
          </w:p>
        </w:tc>
        <w:tc>
          <w:tcPr>
            <w:tcW w:w="3204" w:type="dxa"/>
            <w:shd w:val="clear" w:color="auto" w:fill="auto"/>
            <w:noWrap/>
            <w:vAlign w:val="bottom"/>
          </w:tcPr>
          <w:p w:rsidR="00BB64EF" w:rsidRPr="00557877" w:rsidRDefault="00BB64EF" w:rsidP="00234121">
            <w:r w:rsidRPr="00557877">
              <w:t>88</w:t>
            </w:r>
          </w:p>
        </w:tc>
      </w:tr>
      <w:tr w:rsidR="00BB64EF" w:rsidRPr="00557877" w:rsidTr="00BB64EF">
        <w:trPr>
          <w:trHeight w:val="255"/>
          <w:jc w:val="center"/>
        </w:trPr>
        <w:tc>
          <w:tcPr>
            <w:tcW w:w="5432" w:type="dxa"/>
            <w:shd w:val="clear" w:color="auto" w:fill="auto"/>
            <w:noWrap/>
            <w:vAlign w:val="bottom"/>
          </w:tcPr>
          <w:p w:rsidR="00BB64EF" w:rsidRPr="00557877" w:rsidRDefault="00BB64EF" w:rsidP="00234121">
            <w:r w:rsidRPr="00557877">
              <w:t>Zapisnik: izredni pregled</w:t>
            </w:r>
          </w:p>
        </w:tc>
        <w:tc>
          <w:tcPr>
            <w:tcW w:w="3204" w:type="dxa"/>
            <w:shd w:val="clear" w:color="auto" w:fill="auto"/>
            <w:noWrap/>
            <w:vAlign w:val="bottom"/>
          </w:tcPr>
          <w:p w:rsidR="00BB64EF" w:rsidRPr="00557877" w:rsidRDefault="00BB64EF" w:rsidP="00234121">
            <w:r w:rsidRPr="00557877">
              <w:t>303</w:t>
            </w:r>
          </w:p>
        </w:tc>
      </w:tr>
      <w:tr w:rsidR="00BB64EF" w:rsidRPr="00557877" w:rsidTr="00BB64EF">
        <w:trPr>
          <w:trHeight w:val="255"/>
          <w:jc w:val="center"/>
        </w:trPr>
        <w:tc>
          <w:tcPr>
            <w:tcW w:w="5432" w:type="dxa"/>
            <w:shd w:val="clear" w:color="auto" w:fill="auto"/>
            <w:noWrap/>
            <w:vAlign w:val="bottom"/>
          </w:tcPr>
          <w:p w:rsidR="00BB64EF" w:rsidRPr="00557877" w:rsidRDefault="00BB64EF" w:rsidP="00234121">
            <w:r w:rsidRPr="00557877">
              <w:t>Zapisnik: izredni pregled z zaslišanjem</w:t>
            </w:r>
          </w:p>
        </w:tc>
        <w:tc>
          <w:tcPr>
            <w:tcW w:w="3204" w:type="dxa"/>
            <w:shd w:val="clear" w:color="auto" w:fill="auto"/>
            <w:noWrap/>
            <w:vAlign w:val="bottom"/>
          </w:tcPr>
          <w:p w:rsidR="00BB64EF" w:rsidRPr="00557877" w:rsidRDefault="00BB64EF" w:rsidP="00234121">
            <w:r w:rsidRPr="00557877">
              <w:t>78</w:t>
            </w:r>
          </w:p>
        </w:tc>
      </w:tr>
      <w:tr w:rsidR="00BB64EF" w:rsidRPr="00557877" w:rsidTr="00BB64EF">
        <w:trPr>
          <w:trHeight w:val="255"/>
          <w:jc w:val="center"/>
        </w:trPr>
        <w:tc>
          <w:tcPr>
            <w:tcW w:w="5432" w:type="dxa"/>
            <w:shd w:val="clear" w:color="auto" w:fill="auto"/>
            <w:noWrap/>
            <w:vAlign w:val="bottom"/>
          </w:tcPr>
          <w:p w:rsidR="00BB64EF" w:rsidRPr="00557877" w:rsidRDefault="00BB64EF" w:rsidP="00234121">
            <w:r w:rsidRPr="00557877">
              <w:t>Zapisnik: izvršba po I. osebi (izvršitev odločbe)</w:t>
            </w:r>
          </w:p>
        </w:tc>
        <w:tc>
          <w:tcPr>
            <w:tcW w:w="3204" w:type="dxa"/>
            <w:shd w:val="clear" w:color="auto" w:fill="auto"/>
            <w:noWrap/>
            <w:vAlign w:val="bottom"/>
          </w:tcPr>
          <w:p w:rsidR="00BB64EF" w:rsidRPr="00557877" w:rsidRDefault="00BB64EF" w:rsidP="00234121">
            <w:r w:rsidRPr="00557877">
              <w:t>1</w:t>
            </w:r>
          </w:p>
        </w:tc>
      </w:tr>
      <w:tr w:rsidR="00BB64EF" w:rsidRPr="00557877" w:rsidTr="00BB64EF">
        <w:trPr>
          <w:trHeight w:val="255"/>
          <w:jc w:val="center"/>
        </w:trPr>
        <w:tc>
          <w:tcPr>
            <w:tcW w:w="5432" w:type="dxa"/>
            <w:shd w:val="clear" w:color="auto" w:fill="auto"/>
            <w:noWrap/>
            <w:vAlign w:val="bottom"/>
          </w:tcPr>
          <w:p w:rsidR="00BB64EF" w:rsidRPr="00557877" w:rsidRDefault="00BB64EF" w:rsidP="00234121">
            <w:r w:rsidRPr="00557877">
              <w:t>Zapisnik: prekrškovni</w:t>
            </w:r>
          </w:p>
        </w:tc>
        <w:tc>
          <w:tcPr>
            <w:tcW w:w="3204" w:type="dxa"/>
            <w:shd w:val="clear" w:color="auto" w:fill="auto"/>
            <w:noWrap/>
            <w:vAlign w:val="bottom"/>
          </w:tcPr>
          <w:p w:rsidR="00BB64EF" w:rsidRPr="00557877" w:rsidRDefault="00BB64EF" w:rsidP="00234121">
            <w:r w:rsidRPr="00557877">
              <w:t>4</w:t>
            </w:r>
          </w:p>
        </w:tc>
      </w:tr>
      <w:tr w:rsidR="00BB64EF" w:rsidRPr="00557877" w:rsidTr="00BB64EF">
        <w:trPr>
          <w:trHeight w:val="255"/>
          <w:jc w:val="center"/>
        </w:trPr>
        <w:tc>
          <w:tcPr>
            <w:tcW w:w="5432" w:type="dxa"/>
            <w:shd w:val="clear" w:color="auto" w:fill="auto"/>
            <w:noWrap/>
            <w:vAlign w:val="bottom"/>
          </w:tcPr>
          <w:p w:rsidR="00BB64EF" w:rsidRPr="00557877" w:rsidRDefault="00BB64EF" w:rsidP="00234121">
            <w:r w:rsidRPr="00557877">
              <w:t>Zapisnik: ugotovitveni</w:t>
            </w:r>
          </w:p>
        </w:tc>
        <w:tc>
          <w:tcPr>
            <w:tcW w:w="3204" w:type="dxa"/>
            <w:shd w:val="clear" w:color="auto" w:fill="auto"/>
            <w:noWrap/>
            <w:vAlign w:val="bottom"/>
          </w:tcPr>
          <w:p w:rsidR="00BB64EF" w:rsidRPr="00557877" w:rsidRDefault="00BB64EF" w:rsidP="00234121">
            <w:r w:rsidRPr="00557877">
              <w:t>97</w:t>
            </w:r>
          </w:p>
        </w:tc>
      </w:tr>
      <w:tr w:rsidR="00BB64EF" w:rsidRPr="00557877" w:rsidTr="00BB64EF">
        <w:trPr>
          <w:trHeight w:val="255"/>
          <w:jc w:val="center"/>
        </w:trPr>
        <w:tc>
          <w:tcPr>
            <w:tcW w:w="5432" w:type="dxa"/>
            <w:shd w:val="clear" w:color="auto" w:fill="auto"/>
            <w:noWrap/>
            <w:vAlign w:val="bottom"/>
          </w:tcPr>
          <w:p w:rsidR="00BB64EF" w:rsidRPr="00557877" w:rsidRDefault="00BB64EF" w:rsidP="00234121">
            <w:r w:rsidRPr="00557877">
              <w:t>Zapisnik: zaslišanje</w:t>
            </w:r>
          </w:p>
        </w:tc>
        <w:tc>
          <w:tcPr>
            <w:tcW w:w="3204" w:type="dxa"/>
            <w:shd w:val="clear" w:color="auto" w:fill="auto"/>
            <w:noWrap/>
            <w:vAlign w:val="bottom"/>
          </w:tcPr>
          <w:p w:rsidR="00BB64EF" w:rsidRPr="00557877" w:rsidRDefault="00BB64EF" w:rsidP="00234121">
            <w:r w:rsidRPr="00557877">
              <w:t>119</w:t>
            </w:r>
          </w:p>
        </w:tc>
      </w:tr>
      <w:tr w:rsidR="00BB64EF" w:rsidRPr="00557877" w:rsidTr="00BB64EF">
        <w:trPr>
          <w:trHeight w:val="255"/>
          <w:jc w:val="center"/>
        </w:trPr>
        <w:tc>
          <w:tcPr>
            <w:tcW w:w="5432" w:type="dxa"/>
            <w:shd w:val="clear" w:color="auto" w:fill="auto"/>
            <w:noWrap/>
            <w:vAlign w:val="bottom"/>
          </w:tcPr>
          <w:p w:rsidR="00BB64EF" w:rsidRPr="00557877" w:rsidRDefault="00BB64EF" w:rsidP="00234121">
            <w:r w:rsidRPr="00557877">
              <w:t>Izrek opozorila po ZIN na zapisnik</w:t>
            </w:r>
          </w:p>
        </w:tc>
        <w:tc>
          <w:tcPr>
            <w:tcW w:w="3204" w:type="dxa"/>
            <w:shd w:val="clear" w:color="auto" w:fill="auto"/>
            <w:noWrap/>
            <w:vAlign w:val="bottom"/>
          </w:tcPr>
          <w:p w:rsidR="00BB64EF" w:rsidRPr="00557877" w:rsidRDefault="00BB64EF" w:rsidP="00234121">
            <w:r w:rsidRPr="00557877">
              <w:t>12</w:t>
            </w:r>
          </w:p>
        </w:tc>
      </w:tr>
      <w:tr w:rsidR="00BB64EF" w:rsidRPr="00557877" w:rsidTr="00BB64EF">
        <w:trPr>
          <w:trHeight w:val="255"/>
          <w:jc w:val="center"/>
        </w:trPr>
        <w:tc>
          <w:tcPr>
            <w:tcW w:w="5432" w:type="dxa"/>
            <w:shd w:val="clear" w:color="auto" w:fill="auto"/>
            <w:noWrap/>
            <w:vAlign w:val="bottom"/>
          </w:tcPr>
          <w:p w:rsidR="00BB64EF" w:rsidRPr="00557877" w:rsidRDefault="00BB64EF" w:rsidP="00234121">
            <w:r w:rsidRPr="00557877">
              <w:t>Ustavitev postopka na zapisnik</w:t>
            </w:r>
          </w:p>
        </w:tc>
        <w:tc>
          <w:tcPr>
            <w:tcW w:w="3204" w:type="dxa"/>
            <w:shd w:val="clear" w:color="auto" w:fill="auto"/>
            <w:noWrap/>
            <w:vAlign w:val="bottom"/>
          </w:tcPr>
          <w:p w:rsidR="00BB64EF" w:rsidRPr="00557877" w:rsidRDefault="00BB64EF" w:rsidP="00234121">
            <w:r w:rsidRPr="00557877">
              <w:t>54</w:t>
            </w:r>
          </w:p>
        </w:tc>
      </w:tr>
      <w:tr w:rsidR="00BB64EF" w:rsidRPr="00557877" w:rsidTr="00BB64EF">
        <w:trPr>
          <w:trHeight w:val="255"/>
          <w:jc w:val="center"/>
        </w:trPr>
        <w:tc>
          <w:tcPr>
            <w:tcW w:w="5432" w:type="dxa"/>
            <w:shd w:val="clear" w:color="auto" w:fill="auto"/>
            <w:noWrap/>
            <w:vAlign w:val="bottom"/>
          </w:tcPr>
          <w:p w:rsidR="00BB64EF" w:rsidRPr="00557877" w:rsidRDefault="00BB64EF" w:rsidP="00234121">
            <w:r w:rsidRPr="00557877">
              <w:t xml:space="preserve">Ukrep na zapisnik </w:t>
            </w:r>
          </w:p>
        </w:tc>
        <w:tc>
          <w:tcPr>
            <w:tcW w:w="3204" w:type="dxa"/>
            <w:shd w:val="clear" w:color="auto" w:fill="auto"/>
            <w:noWrap/>
            <w:vAlign w:val="bottom"/>
          </w:tcPr>
          <w:p w:rsidR="00BB64EF" w:rsidRPr="00557877" w:rsidRDefault="00BB64EF" w:rsidP="00234121">
            <w:r w:rsidRPr="00557877">
              <w:t>1</w:t>
            </w:r>
          </w:p>
        </w:tc>
      </w:tr>
      <w:tr w:rsidR="00BB64EF" w:rsidRPr="00557877" w:rsidTr="00BB64EF">
        <w:trPr>
          <w:trHeight w:val="255"/>
          <w:jc w:val="center"/>
        </w:trPr>
        <w:tc>
          <w:tcPr>
            <w:tcW w:w="5432" w:type="dxa"/>
            <w:shd w:val="clear" w:color="auto" w:fill="auto"/>
            <w:noWrap/>
            <w:vAlign w:val="bottom"/>
          </w:tcPr>
          <w:p w:rsidR="00BB64EF" w:rsidRPr="00557877" w:rsidRDefault="00BB64EF" w:rsidP="00234121">
            <w:r w:rsidRPr="00557877">
              <w:t>Izrek opozorila po ZP-1 na zapisnik</w:t>
            </w:r>
          </w:p>
        </w:tc>
        <w:tc>
          <w:tcPr>
            <w:tcW w:w="3204" w:type="dxa"/>
            <w:shd w:val="clear" w:color="auto" w:fill="auto"/>
            <w:noWrap/>
            <w:vAlign w:val="bottom"/>
          </w:tcPr>
          <w:p w:rsidR="00BB64EF" w:rsidRPr="00557877" w:rsidRDefault="00BB64EF" w:rsidP="00234121">
            <w:r w:rsidRPr="00557877">
              <w:t>1</w:t>
            </w:r>
          </w:p>
        </w:tc>
      </w:tr>
      <w:tr w:rsidR="00BB64EF" w:rsidRPr="00557877" w:rsidTr="00BB64EF">
        <w:trPr>
          <w:trHeight w:val="255"/>
          <w:jc w:val="center"/>
        </w:trPr>
        <w:tc>
          <w:tcPr>
            <w:tcW w:w="5432" w:type="dxa"/>
            <w:shd w:val="clear" w:color="auto" w:fill="auto"/>
            <w:noWrap/>
            <w:vAlign w:val="bottom"/>
          </w:tcPr>
          <w:p w:rsidR="00BB64EF" w:rsidRPr="00557877" w:rsidRDefault="00BB64EF" w:rsidP="00234121">
            <w:r w:rsidRPr="00557877">
              <w:t xml:space="preserve">Označitev prepovedi na nedovoljenem objektu </w:t>
            </w:r>
          </w:p>
        </w:tc>
        <w:tc>
          <w:tcPr>
            <w:tcW w:w="3204" w:type="dxa"/>
            <w:shd w:val="clear" w:color="auto" w:fill="auto"/>
            <w:noWrap/>
            <w:vAlign w:val="bottom"/>
          </w:tcPr>
          <w:p w:rsidR="00BB64EF" w:rsidRPr="00557877" w:rsidRDefault="00BB64EF" w:rsidP="00234121">
            <w:r w:rsidRPr="00557877">
              <w:t>18</w:t>
            </w:r>
          </w:p>
        </w:tc>
      </w:tr>
    </w:tbl>
    <w:p w:rsidR="00BB64EF" w:rsidRPr="00557877" w:rsidRDefault="00BB64EF" w:rsidP="00234121"/>
    <w:p w:rsidR="00BB64EF" w:rsidRPr="00557877" w:rsidRDefault="00BB64EF" w:rsidP="00234121">
      <w:r w:rsidRPr="00557877">
        <w:t xml:space="preserve">V zadevah, ki so bile predmet nadzora v okviru </w:t>
      </w:r>
      <w:r w:rsidR="00270673">
        <w:t>a</w:t>
      </w:r>
      <w:r w:rsidRPr="00557877">
        <w:t>kcije in nepravilnosti niso bile ugotovljene oziroma so bile v času, ko je potekala akcija</w:t>
      </w:r>
      <w:r w:rsidR="00270673">
        <w:t>,</w:t>
      </w:r>
      <w:r w:rsidRPr="00557877">
        <w:t xml:space="preserve"> že odpravljene</w:t>
      </w:r>
      <w:r w:rsidR="00270673">
        <w:t>,</w:t>
      </w:r>
      <w:r w:rsidRPr="00557877">
        <w:t xml:space="preserve"> so gradbeni inšpektorji postopke ustavili. Tako je bilo 14. maja 2019 izdanih 48 sklepov o ustavitvi postopkov in 54 ustavitev postopka na zapisnik. V eni zadevi je bilo na zapisnik ugotovljeno, da je inšpekcijski zavezan</w:t>
      </w:r>
      <w:r w:rsidR="00135A3E">
        <w:t>e</w:t>
      </w:r>
      <w:r w:rsidRPr="00557877">
        <w:t xml:space="preserve">c sam izvršil odločbo. </w:t>
      </w:r>
    </w:p>
    <w:p w:rsidR="00BB64EF" w:rsidRPr="00557877" w:rsidRDefault="00BB64EF" w:rsidP="00234121"/>
    <w:p w:rsidR="00BB64EF" w:rsidRPr="00557877" w:rsidRDefault="00BB64EF" w:rsidP="00234121">
      <w:r w:rsidRPr="00557877">
        <w:t xml:space="preserve">Natančnejši podatki </w:t>
      </w:r>
      <w:r w:rsidRPr="00557877">
        <w:rPr>
          <w:color w:val="000000"/>
        </w:rPr>
        <w:t xml:space="preserve">na dan 14. maja 2019 </w:t>
      </w:r>
      <w:r w:rsidRPr="00557877">
        <w:t xml:space="preserve">o dejanjih in ukrepih gradbene inšpekcije v okviru </w:t>
      </w:r>
      <w:r w:rsidRPr="00557877">
        <w:rPr>
          <w:color w:val="000000"/>
        </w:rPr>
        <w:t xml:space="preserve">izvedene Akcije nadzora nad </w:t>
      </w:r>
      <w:r w:rsidRPr="00557877">
        <w:rPr>
          <w:bCs/>
        </w:rPr>
        <w:t>preprečevanjem nedovoljenih gradenj</w:t>
      </w:r>
      <w:r w:rsidRPr="00557877">
        <w:rPr>
          <w:iCs/>
        </w:rPr>
        <w:t xml:space="preserve"> za leto 2019 v zadevah, kjer je podana pobuda oziroma prijava</w:t>
      </w:r>
      <w:r w:rsidR="00D904E7">
        <w:rPr>
          <w:iCs/>
        </w:rPr>
        <w:t>,</w:t>
      </w:r>
      <w:r w:rsidRPr="00557877">
        <w:rPr>
          <w:iCs/>
        </w:rPr>
        <w:t xml:space="preserve"> </w:t>
      </w:r>
      <w:r w:rsidRPr="00557877">
        <w:t xml:space="preserve">so razvidni iz </w:t>
      </w:r>
      <w:r w:rsidR="00B14F85">
        <w:rPr>
          <w:highlight w:val="red"/>
        </w:rPr>
        <w:fldChar w:fldCharType="begin"/>
      </w:r>
      <w:r w:rsidR="00B14F85">
        <w:instrText xml:space="preserve"> REF _Ref43369509 \h </w:instrText>
      </w:r>
      <w:r w:rsidR="00B14F85">
        <w:rPr>
          <w:highlight w:val="red"/>
        </w:rPr>
      </w:r>
      <w:r w:rsidR="00B14F85">
        <w:rPr>
          <w:highlight w:val="red"/>
        </w:rPr>
        <w:fldChar w:fldCharType="separate"/>
      </w:r>
      <w:r w:rsidR="00B14F85">
        <w:t xml:space="preserve">preglednice </w:t>
      </w:r>
      <w:r w:rsidR="00B14F85">
        <w:rPr>
          <w:noProof/>
        </w:rPr>
        <w:t>15</w:t>
      </w:r>
      <w:r w:rsidR="00B14F85">
        <w:rPr>
          <w:highlight w:val="red"/>
        </w:rPr>
        <w:fldChar w:fldCharType="end"/>
      </w:r>
      <w:r w:rsidR="00B14F85">
        <w:t>.</w:t>
      </w:r>
    </w:p>
    <w:p w:rsidR="00FB2200" w:rsidRPr="00557877" w:rsidRDefault="00FB2200" w:rsidP="00234121"/>
    <w:p w:rsidR="00B14F85" w:rsidRDefault="00B14F85" w:rsidP="00B14F85">
      <w:pPr>
        <w:pStyle w:val="Napis"/>
        <w:keepNext/>
      </w:pPr>
      <w:bookmarkStart w:id="69" w:name="_Ref43369509"/>
      <w:bookmarkStart w:id="70" w:name="_Toc45607582"/>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15</w:t>
      </w:r>
      <w:r w:rsidR="00156139">
        <w:rPr>
          <w:noProof/>
        </w:rPr>
        <w:fldChar w:fldCharType="end"/>
      </w:r>
      <w:bookmarkEnd w:id="69"/>
      <w:r>
        <w:t xml:space="preserve">: </w:t>
      </w:r>
      <w:r w:rsidRPr="007505AE">
        <w:t xml:space="preserve">Podatki o dejanjih in ukrepih gradbene inšpekcije v okviru izvedene </w:t>
      </w:r>
      <w:r w:rsidR="00D904E7">
        <w:t>a</w:t>
      </w:r>
      <w:r w:rsidRPr="007505AE">
        <w:t>kcije</w:t>
      </w:r>
      <w:bookmarkEnd w:id="70"/>
    </w:p>
    <w:tbl>
      <w:tblPr>
        <w:tblW w:w="8150" w:type="dxa"/>
        <w:jc w:val="center"/>
        <w:tblCellMar>
          <w:left w:w="70" w:type="dxa"/>
          <w:right w:w="70" w:type="dxa"/>
        </w:tblCellMar>
        <w:tblLook w:val="04A0" w:firstRow="1" w:lastRow="0" w:firstColumn="1" w:lastColumn="0" w:noHBand="0" w:noVBand="1"/>
      </w:tblPr>
      <w:tblGrid>
        <w:gridCol w:w="4780"/>
        <w:gridCol w:w="3370"/>
      </w:tblGrid>
      <w:tr w:rsidR="00BB64EF" w:rsidRPr="00557877" w:rsidTr="0070621F">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rsidR="00BB64EF" w:rsidRPr="00557877" w:rsidRDefault="00BB64EF" w:rsidP="00234121">
            <w:pPr>
              <w:rPr>
                <w:color w:val="000000"/>
              </w:rPr>
            </w:pPr>
            <w:r w:rsidRPr="00557877">
              <w:t>2019</w:t>
            </w:r>
          </w:p>
        </w:tc>
        <w:tc>
          <w:tcPr>
            <w:tcW w:w="3370" w:type="dxa"/>
            <w:tcBorders>
              <w:top w:val="single" w:sz="4" w:space="0" w:color="auto"/>
              <w:left w:val="nil"/>
              <w:bottom w:val="single" w:sz="4" w:space="0" w:color="auto"/>
              <w:right w:val="single" w:sz="4" w:space="0" w:color="auto"/>
            </w:tcBorders>
            <w:shd w:val="clear" w:color="auto" w:fill="9CC2E5" w:themeFill="accent1" w:themeFillTint="99"/>
            <w:noWrap/>
            <w:vAlign w:val="bottom"/>
          </w:tcPr>
          <w:p w:rsidR="00BB64EF" w:rsidRPr="00557877" w:rsidRDefault="00BB64EF" w:rsidP="00234121">
            <w:r w:rsidRPr="00557877">
              <w:t xml:space="preserve">Akcija nadzor nad preprečevanjem nedovoljenih gradenj </w:t>
            </w:r>
            <w:r w:rsidRPr="00557877">
              <w:rPr>
                <w:rFonts w:eastAsia="Calibri"/>
                <w:iCs/>
                <w:lang w:eastAsia="en-US"/>
              </w:rPr>
              <w:t>v zadevah, kjer je podana prijava oziroma pobuda</w:t>
            </w:r>
          </w:p>
        </w:tc>
      </w:tr>
      <w:tr w:rsidR="00BB64EF" w:rsidRPr="00557877" w:rsidTr="00FB2200">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Dopis: naročilo table</w:t>
            </w:r>
          </w:p>
        </w:tc>
        <w:tc>
          <w:tcPr>
            <w:tcW w:w="3370" w:type="dxa"/>
            <w:tcBorders>
              <w:top w:val="single" w:sz="4" w:space="0" w:color="auto"/>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51</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Dopis: splošni</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44</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Obvestilo: o prekršku z zahtevo za izjavo</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1</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Obvestilo: splošno</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10</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Odgovor: drugemu organu</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9</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Odgovor: splošni</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3</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Odločba: opomin</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1</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Odločba: pisni odpravek ustne odločbe</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1</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Odločba: plačilni nalog</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4</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Odločba: prekrškovna</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1</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Odločba: upravna</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83</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Odstop: pravnega sredstva</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15</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lastRenderedPageBreak/>
              <w:t>Odstop: splošno</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6</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Opozorilo: prekrškovno (pisno)</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1</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Plačilni nalog: upravna taksa</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3</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Poizvedba</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43</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Poziv: po ZIN</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236</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Predlog: Zemljiška knjiga</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90</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Sklep: dovolitev izvršbe (PRISILITEV)</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1</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Sklep: stroški postopka</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11</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Sklep: upravni</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7</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Sklep: ustavitev postopka</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48</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Sporočilo: o vročanju z javnim naznanilom</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2</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Uradni zaznamek: splošno</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78</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Uradni zaznamek: terjatev</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1</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Uradni zaznamek: Vpogled v CRP</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45</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Uradni zaznamek: vpogled v uradne evidence</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383</w:t>
            </w:r>
          </w:p>
        </w:tc>
      </w:tr>
      <w:tr w:rsidR="00BB64EF" w:rsidRPr="00557877" w:rsidTr="00FB2200">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BB64EF" w:rsidRPr="00557877" w:rsidRDefault="00BB64EF" w:rsidP="00234121">
            <w:r w:rsidRPr="00557877">
              <w:t>Vabilo: splošno</w:t>
            </w:r>
          </w:p>
        </w:tc>
        <w:tc>
          <w:tcPr>
            <w:tcW w:w="3370" w:type="dxa"/>
            <w:tcBorders>
              <w:top w:val="nil"/>
              <w:left w:val="nil"/>
              <w:bottom w:val="single" w:sz="4" w:space="0" w:color="auto"/>
              <w:right w:val="single" w:sz="4" w:space="0" w:color="auto"/>
            </w:tcBorders>
            <w:shd w:val="clear" w:color="auto" w:fill="auto"/>
            <w:noWrap/>
            <w:vAlign w:val="bottom"/>
            <w:hideMark/>
          </w:tcPr>
          <w:p w:rsidR="00BB64EF" w:rsidRPr="00557877" w:rsidRDefault="00BB64EF" w:rsidP="00234121">
            <w:r w:rsidRPr="00557877">
              <w:t>45</w:t>
            </w:r>
          </w:p>
        </w:tc>
      </w:tr>
    </w:tbl>
    <w:p w:rsidR="00497EDE" w:rsidRDefault="00B33B22" w:rsidP="00234121">
      <w:r>
        <w:rPr>
          <w:noProof/>
        </w:rPr>
        <mc:AlternateContent>
          <mc:Choice Requires="wps">
            <w:drawing>
              <wp:anchor distT="0" distB="0" distL="114300" distR="114300" simplePos="0" relativeHeight="251657728" behindDoc="0" locked="0" layoutInCell="1" allowOverlap="1" wp14:anchorId="02CDE4CF" wp14:editId="2FCF7CCB">
                <wp:simplePos x="0" y="0"/>
                <wp:positionH relativeFrom="column">
                  <wp:posOffset>-2540</wp:posOffset>
                </wp:positionH>
                <wp:positionV relativeFrom="paragraph">
                  <wp:posOffset>2877820</wp:posOffset>
                </wp:positionV>
                <wp:extent cx="5486400" cy="28829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486400" cy="288290"/>
                        </a:xfrm>
                        <a:prstGeom prst="rect">
                          <a:avLst/>
                        </a:prstGeom>
                        <a:solidFill>
                          <a:prstClr val="white"/>
                        </a:solidFill>
                        <a:ln>
                          <a:noFill/>
                        </a:ln>
                      </wps:spPr>
                      <wps:txbx>
                        <w:txbxContent>
                          <w:p w:rsidR="007772BF" w:rsidRPr="00307B7F" w:rsidRDefault="007772BF" w:rsidP="0070621F">
                            <w:pPr>
                              <w:pStyle w:val="Napis"/>
                              <w:rPr>
                                <w:noProof/>
                              </w:rPr>
                            </w:pPr>
                            <w:bookmarkStart w:id="71" w:name="_Toc43384148"/>
                            <w:r>
                              <w:t xml:space="preserve">Grafikon </w:t>
                            </w:r>
                            <w:r>
                              <w:rPr>
                                <w:noProof/>
                              </w:rPr>
                              <w:fldChar w:fldCharType="begin"/>
                            </w:r>
                            <w:r>
                              <w:rPr>
                                <w:noProof/>
                              </w:rPr>
                              <w:instrText xml:space="preserve"> SEQ Grafikon \* ARABIC </w:instrText>
                            </w:r>
                            <w:r>
                              <w:rPr>
                                <w:noProof/>
                              </w:rPr>
                              <w:fldChar w:fldCharType="separate"/>
                            </w:r>
                            <w:r>
                              <w:rPr>
                                <w:noProof/>
                              </w:rPr>
                              <w:t>3</w:t>
                            </w:r>
                            <w:r>
                              <w:rPr>
                                <w:noProof/>
                              </w:rPr>
                              <w:fldChar w:fldCharType="end"/>
                            </w:r>
                            <w:r>
                              <w:t xml:space="preserve">: </w:t>
                            </w:r>
                            <w:r w:rsidRPr="008827B8">
                              <w:t>Število izdanih upravnih odločb glede na celotno število upravnih postopkov</w:t>
                            </w:r>
                          </w:p>
                          <w:p w:rsidR="007772BF" w:rsidRDefault="007772BF"/>
                          <w:bookmarkEnd w:id="71"/>
                          <w:p w:rsidR="007772BF" w:rsidRPr="00307B7F" w:rsidRDefault="007772BF" w:rsidP="0070621F">
                            <w:pPr>
                              <w:pStyle w:val="Napis"/>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CDE4CF" id="Text Box 10" o:spid="_x0000_s1029" type="#_x0000_t202" style="position:absolute;left:0;text-align:left;margin-left:-.2pt;margin-top:226.6pt;width:6in;height:22.7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" stroked="f">
                <v:textbox inset="0,0,0,0">
                  <w:txbxContent>
                    <w:p w:rsidR="007772BF" w:rsidRPr="00307B7F" w:rsidRDefault="007772BF" w:rsidP="0070621F">
                      <w:pPr>
                        <w:pStyle w:val="Napis"/>
                        <w:rPr>
                          <w:noProof/>
                        </w:rPr>
                      </w:pPr>
                      <w:bookmarkStart w:id="72" w:name="_Toc43384148"/>
                      <w:r>
                        <w:t xml:space="preserve">Grafikon </w:t>
                      </w:r>
                      <w:r>
                        <w:rPr>
                          <w:noProof/>
                        </w:rPr>
                        <w:fldChar w:fldCharType="begin"/>
                      </w:r>
                      <w:r>
                        <w:rPr>
                          <w:noProof/>
                        </w:rPr>
                        <w:instrText xml:space="preserve"> SEQ Grafikon \* ARABIC </w:instrText>
                      </w:r>
                      <w:r>
                        <w:rPr>
                          <w:noProof/>
                        </w:rPr>
                        <w:fldChar w:fldCharType="separate"/>
                      </w:r>
                      <w:r>
                        <w:rPr>
                          <w:noProof/>
                        </w:rPr>
                        <w:t>3</w:t>
                      </w:r>
                      <w:r>
                        <w:rPr>
                          <w:noProof/>
                        </w:rPr>
                        <w:fldChar w:fldCharType="end"/>
                      </w:r>
                      <w:r>
                        <w:t xml:space="preserve">: </w:t>
                      </w:r>
                      <w:r w:rsidRPr="008827B8">
                        <w:t>Število izdanih upravnih odločb glede na celotno število upravnih postopkov</w:t>
                      </w:r>
                    </w:p>
                    <w:p w:rsidR="007772BF" w:rsidRDefault="007772BF"/>
                    <w:bookmarkEnd w:id="72"/>
                    <w:p w:rsidR="007772BF" w:rsidRPr="00307B7F" w:rsidRDefault="007772BF" w:rsidP="0070621F">
                      <w:pPr>
                        <w:pStyle w:val="Napis"/>
                        <w:rPr>
                          <w:noProof/>
                        </w:rPr>
                      </w:pPr>
                    </w:p>
                  </w:txbxContent>
                </v:textbox>
                <w10:wrap type="square"/>
              </v:shape>
            </w:pict>
          </mc:Fallback>
        </mc:AlternateContent>
      </w:r>
    </w:p>
    <w:p w:rsidR="00B14F85" w:rsidRDefault="00497EDE" w:rsidP="00234121">
      <w:r>
        <w:rPr>
          <w:noProof/>
        </w:rPr>
        <w:drawing>
          <wp:anchor distT="0" distB="0" distL="114300" distR="114300" simplePos="0" relativeHeight="251648512" behindDoc="0" locked="0" layoutInCell="1" allowOverlap="1" wp14:anchorId="20262170" wp14:editId="71DD90FD">
            <wp:simplePos x="0" y="0"/>
            <wp:positionH relativeFrom="column">
              <wp:posOffset>27305</wp:posOffset>
            </wp:positionH>
            <wp:positionV relativeFrom="paragraph">
              <wp:posOffset>75565</wp:posOffset>
            </wp:positionV>
            <wp:extent cx="5486400" cy="2520000"/>
            <wp:effectExtent l="0" t="0" r="0" b="1397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BB64EF" w:rsidRPr="00557877" w:rsidRDefault="00BB64EF" w:rsidP="00234121">
      <w:r w:rsidRPr="00557877">
        <w:t xml:space="preserve">V </w:t>
      </w:r>
      <w:r w:rsidR="00D904E7">
        <w:t>a</w:t>
      </w:r>
      <w:r w:rsidRPr="00557877">
        <w:t>kciji preprečevanja nedovoljenih objektov</w:t>
      </w:r>
      <w:r w:rsidRPr="00557877">
        <w:rPr>
          <w:bCs/>
        </w:rPr>
        <w:t xml:space="preserve"> </w:t>
      </w:r>
      <w:r w:rsidRPr="00557877">
        <w:rPr>
          <w:rFonts w:eastAsia="Calibri"/>
          <w:bCs/>
          <w:iCs/>
          <w:lang w:eastAsia="en-US"/>
        </w:rPr>
        <w:t>v zadevah, kjer je podana prijava oziroma pobuda</w:t>
      </w:r>
      <w:r w:rsidR="00D904E7">
        <w:rPr>
          <w:rFonts w:eastAsia="Calibri"/>
          <w:bCs/>
          <w:iCs/>
          <w:lang w:eastAsia="en-US"/>
        </w:rPr>
        <w:t>,</w:t>
      </w:r>
      <w:r w:rsidRPr="00557877">
        <w:rPr>
          <w:iCs/>
        </w:rPr>
        <w:t xml:space="preserve"> je bilo skupno izdanih 83</w:t>
      </w:r>
      <w:r w:rsidRPr="00557877">
        <w:t xml:space="preserve"> </w:t>
      </w:r>
      <w:r w:rsidRPr="00557877">
        <w:rPr>
          <w:iCs/>
        </w:rPr>
        <w:t>inšpekcijskih odločb. O</w:t>
      </w:r>
      <w:r w:rsidRPr="00557877">
        <w:t xml:space="preserve">dkritih je bilo 76 nelegalnih objektov, za katere so bile na podlagi 82. člena GZ izdane odločbe, s katerimi so gradbeni inšpektorji odredili ustavitev gradenj ter </w:t>
      </w:r>
      <w:r w:rsidR="003425D4">
        <w:t xml:space="preserve">določili </w:t>
      </w:r>
      <w:r w:rsidRPr="00557877">
        <w:t xml:space="preserve">rok za odstranitev objektov. Gradbeni inšpektorji so v sklopu </w:t>
      </w:r>
      <w:r w:rsidR="003425D4">
        <w:t>a</w:t>
      </w:r>
      <w:r w:rsidRPr="00557877">
        <w:t xml:space="preserve">kcije odkrili tudi tri neskladne objekte, za katere so bile na podlagi prve in druge točke 83. člena GZ izdane odločbe. V sklopu akcije sta bila odkrita tudi dva nevarna objekta, za katera so bile na podlagi 85. člena GZ odrejene takojšnje prepovedi uporabe objektov in </w:t>
      </w:r>
      <w:r w:rsidR="003425D4">
        <w:t xml:space="preserve">določen </w:t>
      </w:r>
      <w:r w:rsidRPr="00557877">
        <w:t xml:space="preserve">rok za njihovo odstranitev oziroma zavarovanje. V sklopu </w:t>
      </w:r>
      <w:r w:rsidR="003425D4">
        <w:t>a</w:t>
      </w:r>
      <w:r w:rsidRPr="00557877">
        <w:t>kcije sta bili izdani tudi dve odločbi na podlagi 84. člena GZ zaradi neskladne uporabe objekta, s katerima je bilo odrejena prepoved uporabe objekta do izdaje uporabnega dovoljenja oziroma pravnomočnosti novega gradbenega dovoljenja.</w:t>
      </w:r>
    </w:p>
    <w:p w:rsidR="00BB64EF" w:rsidRPr="00557877" w:rsidRDefault="00BB64EF" w:rsidP="00234121"/>
    <w:p w:rsidR="00BB64EF" w:rsidRPr="00557877" w:rsidRDefault="00BB64EF" w:rsidP="00234121">
      <w:r w:rsidRPr="00557877">
        <w:lastRenderedPageBreak/>
        <w:t xml:space="preserve">V vseh zadevah, vključenih v </w:t>
      </w:r>
      <w:r w:rsidR="003425D4">
        <w:t>a</w:t>
      </w:r>
      <w:r w:rsidRPr="00557877">
        <w:t xml:space="preserve">kcijo, pa še niso bili pridobljeni vsi podatki, na </w:t>
      </w:r>
      <w:r w:rsidR="003425D4">
        <w:t>podlagi</w:t>
      </w:r>
      <w:r w:rsidR="003425D4" w:rsidRPr="00557877">
        <w:t xml:space="preserve"> </w:t>
      </w:r>
      <w:r w:rsidRPr="00557877">
        <w:t xml:space="preserve">katerih bi lahko ugotovili dejansko stanje, zato bodo ugotovitveni postopki potekali tudi po predvidenem časovnem okviru </w:t>
      </w:r>
      <w:r w:rsidR="003425D4">
        <w:t>a</w:t>
      </w:r>
      <w:r w:rsidRPr="00557877">
        <w:t xml:space="preserve">kcije. </w:t>
      </w:r>
      <w:r w:rsidRPr="00557877">
        <w:rPr>
          <w:color w:val="000000"/>
        </w:rPr>
        <w:t>Od skupno uvedenih</w:t>
      </w:r>
      <w:r w:rsidRPr="00557877">
        <w:t xml:space="preserve"> 354</w:t>
      </w:r>
      <w:r w:rsidRPr="00557877">
        <w:rPr>
          <w:color w:val="000000"/>
        </w:rPr>
        <w:t xml:space="preserve"> </w:t>
      </w:r>
      <w:r w:rsidRPr="00557877">
        <w:t xml:space="preserve">upravnih inšpekcijskih postopkov še ni odločeno v 224 zadevah, kar </w:t>
      </w:r>
      <w:r w:rsidR="00900B75">
        <w:t>je</w:t>
      </w:r>
      <w:r w:rsidR="003425D4" w:rsidRPr="00557877">
        <w:t xml:space="preserve"> </w:t>
      </w:r>
      <w:r w:rsidRPr="00557877">
        <w:t>63,28</w:t>
      </w:r>
      <w:r w:rsidR="00E36A2F">
        <w:t> %</w:t>
      </w:r>
      <w:r w:rsidRPr="00557877">
        <w:t xml:space="preserve"> takih zadev.</w:t>
      </w:r>
    </w:p>
    <w:p w:rsidR="00BB64EF" w:rsidRPr="00557877" w:rsidRDefault="00BB64EF" w:rsidP="00234121"/>
    <w:p w:rsidR="00BB64EF" w:rsidRPr="00557877" w:rsidRDefault="00BB64EF" w:rsidP="00234121">
      <w:r w:rsidRPr="00557877">
        <w:t xml:space="preserve">V zvezi z vodenjem prekrškovnih postopkov je bilo v sklopu </w:t>
      </w:r>
      <w:r w:rsidR="003425D4">
        <w:t>a</w:t>
      </w:r>
      <w:r w:rsidRPr="00557877">
        <w:t xml:space="preserve">kcije izdano eno pisno opozorilo po ZP-1, ena odločba po ZP-1 z izrečenim opominom, ena odločba o prekršku v višini izrečene globe 1.000,00 </w:t>
      </w:r>
      <w:r w:rsidR="003425D4">
        <w:t>EUR</w:t>
      </w:r>
      <w:r w:rsidRPr="00557877">
        <w:t xml:space="preserve"> in štirje plačilni nalogi po ZP-1 v skupni višini izrečenih glob 5.500,00 </w:t>
      </w:r>
      <w:r w:rsidR="003425D4">
        <w:t>EUR</w:t>
      </w:r>
      <w:r w:rsidRPr="00557877">
        <w:t xml:space="preserve">. </w:t>
      </w:r>
    </w:p>
    <w:p w:rsidR="00BB64EF" w:rsidRPr="00557877" w:rsidRDefault="00BB64EF" w:rsidP="00234121"/>
    <w:p w:rsidR="00BB64EF" w:rsidRPr="00557877" w:rsidRDefault="00BB64EF" w:rsidP="00234121">
      <w:r w:rsidRPr="00557877">
        <w:rPr>
          <w:bCs/>
          <w:color w:val="000000"/>
        </w:rPr>
        <w:t>Ocenjujemo, da je b</w:t>
      </w:r>
      <w:r w:rsidRPr="00557877">
        <w:t xml:space="preserve">ila letošnja </w:t>
      </w:r>
      <w:r w:rsidR="003425D4">
        <w:t>a</w:t>
      </w:r>
      <w:r w:rsidRPr="00557877">
        <w:t xml:space="preserve">kcija </w:t>
      </w:r>
      <w:r w:rsidRPr="00557877">
        <w:rPr>
          <w:color w:val="000000"/>
        </w:rPr>
        <w:t>n</w:t>
      </w:r>
      <w:r w:rsidRPr="00557877">
        <w:rPr>
          <w:bCs/>
          <w:color w:val="000000"/>
        </w:rPr>
        <w:t xml:space="preserve">adzora nad preprečevanjem nedovoljenih gradenj objektov v zadevah, kjer je podana prijava oziroma pobuda, </w:t>
      </w:r>
      <w:r w:rsidRPr="00557877">
        <w:t xml:space="preserve">uspešna, saj smo z izvedeno akcijo odkrili objekte, za katere niso pridobljena ustrezna dovoljenja, s tem pa se je izkazalo, da so bile podane pobude oziroma prijave pravnih oziroma fizičnih oseb </w:t>
      </w:r>
      <w:r w:rsidR="003425D4">
        <w:t>u</w:t>
      </w:r>
      <w:r w:rsidRPr="00557877">
        <w:t>pravičene. U</w:t>
      </w:r>
      <w:r w:rsidRPr="00557877">
        <w:rPr>
          <w:bCs/>
          <w:color w:val="000000"/>
        </w:rPr>
        <w:t xml:space="preserve">gotavljamo, da je odstotek ugotovljenih nelegalnih objektov še vedno previsok. Gradbeni inšpektorji so </w:t>
      </w:r>
      <w:r w:rsidR="003E5B65">
        <w:rPr>
          <w:bCs/>
          <w:color w:val="000000"/>
        </w:rPr>
        <w:t>v</w:t>
      </w:r>
      <w:r w:rsidR="003E5B65" w:rsidRPr="00557877">
        <w:rPr>
          <w:bCs/>
          <w:color w:val="000000"/>
        </w:rPr>
        <w:t xml:space="preserve"> </w:t>
      </w:r>
      <w:r w:rsidR="003425D4">
        <w:rPr>
          <w:bCs/>
          <w:color w:val="000000"/>
        </w:rPr>
        <w:t>te</w:t>
      </w:r>
      <w:r w:rsidR="003E5B65">
        <w:rPr>
          <w:bCs/>
          <w:color w:val="000000"/>
        </w:rPr>
        <w:t>j</w:t>
      </w:r>
      <w:r w:rsidR="003425D4" w:rsidRPr="00557877">
        <w:rPr>
          <w:bCs/>
          <w:color w:val="000000"/>
        </w:rPr>
        <w:t xml:space="preserve"> </w:t>
      </w:r>
      <w:r w:rsidRPr="00557877">
        <w:rPr>
          <w:bCs/>
          <w:color w:val="000000"/>
        </w:rPr>
        <w:t>akcij</w:t>
      </w:r>
      <w:r w:rsidR="003E5B65">
        <w:rPr>
          <w:bCs/>
          <w:color w:val="000000"/>
        </w:rPr>
        <w:t>i</w:t>
      </w:r>
      <w:r w:rsidRPr="00557877">
        <w:rPr>
          <w:bCs/>
          <w:color w:val="000000"/>
        </w:rPr>
        <w:t xml:space="preserve"> v skupno </w:t>
      </w:r>
      <w:r w:rsidRPr="00557877">
        <w:t>354</w:t>
      </w:r>
      <w:r w:rsidRPr="00557877">
        <w:rPr>
          <w:bCs/>
          <w:color w:val="000000"/>
        </w:rPr>
        <w:t xml:space="preserve"> uvedenih inšpekcijskih postopkih do časa poročanja odkrili že 83 nedovoljenih objektov, kar </w:t>
      </w:r>
      <w:r w:rsidR="003425D4">
        <w:rPr>
          <w:bCs/>
          <w:color w:val="000000"/>
        </w:rPr>
        <w:t>je</w:t>
      </w:r>
      <w:r w:rsidR="003425D4" w:rsidRPr="00557877">
        <w:rPr>
          <w:bCs/>
          <w:color w:val="000000"/>
        </w:rPr>
        <w:t xml:space="preserve"> </w:t>
      </w:r>
      <w:r w:rsidRPr="00557877">
        <w:rPr>
          <w:bCs/>
          <w:color w:val="000000"/>
        </w:rPr>
        <w:t>skoraj 21</w:t>
      </w:r>
      <w:r w:rsidR="00E36A2F">
        <w:rPr>
          <w:bCs/>
          <w:color w:val="000000"/>
        </w:rPr>
        <w:t> %</w:t>
      </w:r>
      <w:r w:rsidRPr="00557877">
        <w:rPr>
          <w:bCs/>
          <w:color w:val="000000"/>
        </w:rPr>
        <w:t xml:space="preserve"> v inšpekcijskem postopku (do 14. maja 2019) preverjenih objektov, pri </w:t>
      </w:r>
      <w:r w:rsidR="003425D4">
        <w:rPr>
          <w:bCs/>
          <w:color w:val="000000"/>
        </w:rPr>
        <w:t>čemer</w:t>
      </w:r>
      <w:r w:rsidRPr="00557877">
        <w:rPr>
          <w:bCs/>
          <w:color w:val="000000"/>
        </w:rPr>
        <w:t xml:space="preserve"> pa v 63,28</w:t>
      </w:r>
      <w:r w:rsidR="00E36A2F">
        <w:rPr>
          <w:bCs/>
          <w:color w:val="000000"/>
        </w:rPr>
        <w:t> %</w:t>
      </w:r>
      <w:r w:rsidRPr="00557877">
        <w:rPr>
          <w:bCs/>
          <w:color w:val="000000"/>
        </w:rPr>
        <w:t xml:space="preserve"> obravnavanih zadev v času poročanja sploh </w:t>
      </w:r>
      <w:r w:rsidR="003425D4">
        <w:rPr>
          <w:bCs/>
          <w:color w:val="000000"/>
        </w:rPr>
        <w:t xml:space="preserve">še </w:t>
      </w:r>
      <w:r w:rsidRPr="00557877">
        <w:rPr>
          <w:bCs/>
          <w:color w:val="000000"/>
        </w:rPr>
        <w:t xml:space="preserve">ni bilo odločeno oziroma ugotovitveni postopek v teh zadevah še poteka. Glede na navedeno je pričakovati, da bo </w:t>
      </w:r>
      <w:r w:rsidRPr="00557877">
        <w:rPr>
          <w:bCs/>
        </w:rPr>
        <w:t xml:space="preserve">odstotek </w:t>
      </w:r>
      <w:r w:rsidRPr="00557877">
        <w:rPr>
          <w:bCs/>
          <w:color w:val="000000"/>
        </w:rPr>
        <w:t xml:space="preserve">ugotovljenih nedovoljenih objektov po dokončanju vseh upravnih zadev bistveno višji. Tako že do </w:t>
      </w:r>
      <w:r w:rsidR="003425D4">
        <w:rPr>
          <w:bCs/>
          <w:color w:val="000000"/>
        </w:rPr>
        <w:t>z</w:t>
      </w:r>
      <w:r w:rsidRPr="00557877">
        <w:rPr>
          <w:bCs/>
          <w:color w:val="000000"/>
        </w:rPr>
        <w:t xml:space="preserve">daj pridobljeni rezultati akcije </w:t>
      </w:r>
      <w:r w:rsidR="003425D4">
        <w:rPr>
          <w:bCs/>
          <w:color w:val="000000"/>
        </w:rPr>
        <w:t xml:space="preserve">nadzora nad </w:t>
      </w:r>
      <w:r w:rsidRPr="00557877">
        <w:rPr>
          <w:bCs/>
          <w:color w:val="000000"/>
        </w:rPr>
        <w:t>preprečevanj</w:t>
      </w:r>
      <w:r w:rsidR="003425D4">
        <w:rPr>
          <w:bCs/>
          <w:color w:val="000000"/>
        </w:rPr>
        <w:t>em</w:t>
      </w:r>
      <w:r w:rsidRPr="00557877">
        <w:rPr>
          <w:bCs/>
          <w:color w:val="000000"/>
        </w:rPr>
        <w:t xml:space="preserve"> nedovoljenih gradenj objektov v zadevah, kjer je podana prijava oziroma pobuda, kažejo, da je vsak peti objekt pri 36,72</w:t>
      </w:r>
      <w:r w:rsidR="00E36A2F">
        <w:rPr>
          <w:bCs/>
          <w:color w:val="000000"/>
        </w:rPr>
        <w:t> %</w:t>
      </w:r>
      <w:r w:rsidRPr="00557877">
        <w:rPr>
          <w:bCs/>
          <w:color w:val="000000"/>
        </w:rPr>
        <w:t xml:space="preserve"> do časa poročanja preverjenih objektov nedovoljen, po dokončanju </w:t>
      </w:r>
      <w:r w:rsidR="003425D4">
        <w:rPr>
          <w:bCs/>
          <w:color w:val="000000"/>
        </w:rPr>
        <w:t>preostalih</w:t>
      </w:r>
      <w:r w:rsidR="003425D4" w:rsidRPr="00557877">
        <w:rPr>
          <w:bCs/>
          <w:color w:val="000000"/>
        </w:rPr>
        <w:t xml:space="preserve"> </w:t>
      </w:r>
      <w:r w:rsidRPr="00557877">
        <w:rPr>
          <w:bCs/>
          <w:color w:val="000000"/>
        </w:rPr>
        <w:t>63,28</w:t>
      </w:r>
      <w:r w:rsidR="00E36A2F">
        <w:rPr>
          <w:bCs/>
          <w:color w:val="000000"/>
        </w:rPr>
        <w:t> %</w:t>
      </w:r>
      <w:r w:rsidRPr="00557877">
        <w:rPr>
          <w:bCs/>
          <w:color w:val="000000"/>
        </w:rPr>
        <w:t xml:space="preserve"> zadev pa bo to število še bistveno višje.</w:t>
      </w:r>
    </w:p>
    <w:p w:rsidR="00CA5EC1" w:rsidRPr="00234121" w:rsidRDefault="00BB64EF" w:rsidP="00234121">
      <w:pPr>
        <w:pStyle w:val="Naslov4"/>
        <w:rPr>
          <w:color w:val="000000"/>
        </w:rPr>
      </w:pPr>
      <w:r w:rsidRPr="00234121">
        <w:rPr>
          <w:color w:val="000000"/>
        </w:rPr>
        <w:t xml:space="preserve">NADZOR NAD </w:t>
      </w:r>
      <w:r w:rsidR="00CA5EC1" w:rsidRPr="00557877">
        <w:t>VGRAJEVANJ</w:t>
      </w:r>
      <w:r w:rsidRPr="00557877">
        <w:t xml:space="preserve">EM </w:t>
      </w:r>
      <w:r w:rsidR="00CA5EC1" w:rsidRPr="00557877">
        <w:t>GRADBENIH PROIZVODOV</w:t>
      </w:r>
    </w:p>
    <w:p w:rsidR="00CA5EC1" w:rsidRPr="00557877" w:rsidRDefault="00CA5EC1" w:rsidP="00234121"/>
    <w:p w:rsidR="00CA5EC1" w:rsidRPr="00557877" w:rsidRDefault="00CA5EC1" w:rsidP="00234121">
      <w:r w:rsidRPr="00557877">
        <w:t>Usklajena akcija nadzora na gradbiščih nad vgrajevanjem gradbenih proizvodov, ki je bila načrtovana z letnim načrtom nalog gradbene inšpekcije IRSOP,</w:t>
      </w:r>
      <w:r w:rsidR="00BB64EF" w:rsidRPr="00557877">
        <w:t xml:space="preserve"> je potekala od 1. januarja do 1</w:t>
      </w:r>
      <w:r w:rsidRPr="00557877">
        <w:t xml:space="preserve">. </w:t>
      </w:r>
      <w:r w:rsidR="00BB64EF" w:rsidRPr="00557877">
        <w:t xml:space="preserve">novembra </w:t>
      </w:r>
      <w:r w:rsidRPr="00557877">
        <w:t>201</w:t>
      </w:r>
      <w:r w:rsidR="00BB64EF" w:rsidRPr="00557877">
        <w:t>9</w:t>
      </w:r>
      <w:r w:rsidRPr="00557877">
        <w:t xml:space="preserve"> po vsej Sloveniji. Cilj akcije je bil ugotoviti stanje na področju vgrajevanja gradbenih proizvodov, tj.</w:t>
      </w:r>
      <w:r w:rsidR="003E5B65">
        <w:t>,</w:t>
      </w:r>
      <w:r w:rsidRPr="00557877">
        <w:t xml:space="preserve"> ali izvajalec gradbenih del dobavlja in vgrajuje izključno gradbene proizvode, ki ustrezajo nameravani uporabi in so bili dani v promet v skladu s predpisi za dajanje gradbenih proizvodov v promet in katerih skladnost je potrjena z ustreznimi listinami o skladnosti </w:t>
      </w:r>
      <w:r w:rsidR="00BB64EF" w:rsidRPr="00557877">
        <w:t>v skladu z</w:t>
      </w:r>
      <w:r w:rsidRPr="00557877">
        <w:t xml:space="preserve"> 28. </w:t>
      </w:r>
      <w:r w:rsidR="00BB64EF" w:rsidRPr="00557877">
        <w:t>č</w:t>
      </w:r>
      <w:r w:rsidRPr="00557877">
        <w:t>len</w:t>
      </w:r>
      <w:r w:rsidR="00BB64EF" w:rsidRPr="00557877">
        <w:t xml:space="preserve">om </w:t>
      </w:r>
      <w:r w:rsidRPr="00557877">
        <w:t xml:space="preserve">GZ. </w:t>
      </w:r>
    </w:p>
    <w:p w:rsidR="00CA5EC1" w:rsidRPr="00557877" w:rsidRDefault="00CA5EC1" w:rsidP="00497EDE"/>
    <w:p w:rsidR="00CA5EC1" w:rsidRPr="00557877" w:rsidRDefault="00CA5EC1" w:rsidP="00497EDE">
      <w:r w:rsidRPr="00557877">
        <w:t xml:space="preserve">Preverjala so se večja gradbišča </w:t>
      </w:r>
      <w:r w:rsidR="00BB64EF" w:rsidRPr="00557877">
        <w:t xml:space="preserve">novogradenj </w:t>
      </w:r>
      <w:r w:rsidRPr="00557877">
        <w:t>s poudarkom na naslednjih gradbenih proizvodih:</w:t>
      </w:r>
    </w:p>
    <w:p w:rsidR="00BB64EF" w:rsidRPr="00557877" w:rsidRDefault="00BB64EF" w:rsidP="00497EDE">
      <w:pPr>
        <w:numPr>
          <w:ilvl w:val="0"/>
          <w:numId w:val="79"/>
        </w:numPr>
        <w:rPr>
          <w:noProof/>
        </w:rPr>
      </w:pPr>
      <w:r w:rsidRPr="00557877">
        <w:rPr>
          <w:noProof/>
        </w:rPr>
        <w:t>vezna sredstva lesenih konstrukcij,</w:t>
      </w:r>
    </w:p>
    <w:p w:rsidR="00BB64EF" w:rsidRPr="00557877" w:rsidRDefault="00BB64EF" w:rsidP="00497EDE">
      <w:pPr>
        <w:numPr>
          <w:ilvl w:val="0"/>
          <w:numId w:val="79"/>
        </w:numPr>
        <w:rPr>
          <w:noProof/>
        </w:rPr>
      </w:pPr>
      <w:r w:rsidRPr="00557877">
        <w:rPr>
          <w:noProof/>
        </w:rPr>
        <w:t>armatura za beton (ravne palice in mreže; krivljena armatura izvzeta),</w:t>
      </w:r>
    </w:p>
    <w:p w:rsidR="00BB64EF" w:rsidRPr="00557877" w:rsidRDefault="00BB64EF" w:rsidP="00497EDE">
      <w:pPr>
        <w:numPr>
          <w:ilvl w:val="0"/>
          <w:numId w:val="79"/>
        </w:numPr>
        <w:rPr>
          <w:noProof/>
        </w:rPr>
      </w:pPr>
      <w:r w:rsidRPr="00557877">
        <w:rPr>
          <w:noProof/>
        </w:rPr>
        <w:t xml:space="preserve">protipožarna, </w:t>
      </w:r>
      <w:r w:rsidR="00427D01">
        <w:rPr>
          <w:noProof/>
        </w:rPr>
        <w:t>dimnotesna</w:t>
      </w:r>
      <w:r w:rsidRPr="00557877">
        <w:rPr>
          <w:noProof/>
        </w:rPr>
        <w:t xml:space="preserve"> vrata in vrata na evakuacijski poti,</w:t>
      </w:r>
    </w:p>
    <w:p w:rsidR="00BB64EF" w:rsidRPr="00557877" w:rsidRDefault="00BB64EF" w:rsidP="00497EDE">
      <w:pPr>
        <w:numPr>
          <w:ilvl w:val="0"/>
          <w:numId w:val="79"/>
        </w:numPr>
        <w:rPr>
          <w:noProof/>
        </w:rPr>
      </w:pPr>
      <w:r w:rsidRPr="00557877">
        <w:rPr>
          <w:noProof/>
        </w:rPr>
        <w:t xml:space="preserve">drugo (če ni bilo </w:t>
      </w:r>
      <w:r w:rsidR="00427D01">
        <w:rPr>
          <w:noProof/>
        </w:rPr>
        <w:t>zgoraj navedenih</w:t>
      </w:r>
      <w:r w:rsidR="00427D01" w:rsidRPr="00557877">
        <w:rPr>
          <w:noProof/>
        </w:rPr>
        <w:t xml:space="preserve"> </w:t>
      </w:r>
      <w:r w:rsidRPr="00557877">
        <w:rPr>
          <w:noProof/>
        </w:rPr>
        <w:t>gradbenih proizvodov).</w:t>
      </w:r>
    </w:p>
    <w:p w:rsidR="00497EDE" w:rsidRDefault="00497EDE" w:rsidP="00497EDE"/>
    <w:p w:rsidR="00CA5EC1" w:rsidRPr="00557877" w:rsidRDefault="00CA5EC1" w:rsidP="00497EDE">
      <w:r w:rsidRPr="00557877">
        <w:t xml:space="preserve">Ukrepanje: inšpektorji v inšpekcijskem in prekrškovnem postopku ukrepajo v skladu s pooblastili. </w:t>
      </w:r>
    </w:p>
    <w:p w:rsidR="003C7430" w:rsidRPr="00557877" w:rsidRDefault="003C7430" w:rsidP="00497EDE"/>
    <w:p w:rsidR="00CA5EC1" w:rsidRPr="00557877" w:rsidRDefault="00CA5EC1" w:rsidP="00497EDE">
      <w:r w:rsidRPr="00557877">
        <w:t>Preverjali smo:</w:t>
      </w:r>
    </w:p>
    <w:p w:rsidR="003C7430" w:rsidRPr="00557877" w:rsidRDefault="003C7430" w:rsidP="00497EDE">
      <w:pPr>
        <w:pStyle w:val="Natevanje"/>
      </w:pPr>
      <w:r w:rsidRPr="00557877">
        <w:t xml:space="preserve">ali </w:t>
      </w:r>
      <w:r w:rsidRPr="00497EDE">
        <w:t>ima</w:t>
      </w:r>
      <w:r w:rsidRPr="00557877">
        <w:t xml:space="preserve"> vgrajeni proizvod oznako </w:t>
      </w:r>
      <w:r w:rsidR="00427D01" w:rsidRPr="00557877">
        <w:t xml:space="preserve">CE </w:t>
      </w:r>
      <w:r w:rsidR="00387517">
        <w:t>oziroma</w:t>
      </w:r>
      <w:r w:rsidRPr="00557877">
        <w:t xml:space="preserve"> izjavo o lastnostih;</w:t>
      </w:r>
    </w:p>
    <w:p w:rsidR="003C7430" w:rsidRPr="00557877" w:rsidRDefault="003C7430" w:rsidP="00497EDE">
      <w:pPr>
        <w:numPr>
          <w:ilvl w:val="0"/>
          <w:numId w:val="80"/>
        </w:numPr>
        <w:rPr>
          <w:noProof/>
        </w:rPr>
      </w:pPr>
      <w:r w:rsidRPr="00557877">
        <w:rPr>
          <w:noProof/>
        </w:rPr>
        <w:t xml:space="preserve">ali sta izjava o lastnosti in oznaka </w:t>
      </w:r>
      <w:r w:rsidR="00427D01" w:rsidRPr="00557877">
        <w:rPr>
          <w:noProof/>
        </w:rPr>
        <w:t xml:space="preserve">CE </w:t>
      </w:r>
      <w:r w:rsidRPr="00557877">
        <w:rPr>
          <w:noProof/>
        </w:rPr>
        <w:t xml:space="preserve">popolni (6. čl. ZGPro-1 </w:t>
      </w:r>
      <w:r w:rsidR="00387517">
        <w:rPr>
          <w:noProof/>
        </w:rPr>
        <w:t>oziroma</w:t>
      </w:r>
      <w:r w:rsidRPr="00557877">
        <w:rPr>
          <w:noProof/>
        </w:rPr>
        <w:t xml:space="preserve"> 6. in 8. čl. Uredbe EU 305/11).</w:t>
      </w:r>
    </w:p>
    <w:p w:rsidR="003C7430" w:rsidRPr="00557877" w:rsidRDefault="003C7430" w:rsidP="00497EDE">
      <w:pPr>
        <w:numPr>
          <w:ilvl w:val="0"/>
          <w:numId w:val="80"/>
        </w:numPr>
        <w:rPr>
          <w:noProof/>
        </w:rPr>
      </w:pPr>
      <w:r w:rsidRPr="00557877">
        <w:rPr>
          <w:noProof/>
        </w:rPr>
        <w:t xml:space="preserve">ali proizvod s svojimi lastnostmi ustreza projektnim zahtevam; </w:t>
      </w:r>
    </w:p>
    <w:p w:rsidR="003C7430" w:rsidRPr="00557877" w:rsidRDefault="003C7430" w:rsidP="00497EDE">
      <w:pPr>
        <w:numPr>
          <w:ilvl w:val="0"/>
          <w:numId w:val="80"/>
        </w:numPr>
        <w:rPr>
          <w:noProof/>
        </w:rPr>
      </w:pPr>
      <w:r w:rsidRPr="00557877">
        <w:rPr>
          <w:noProof/>
        </w:rPr>
        <w:lastRenderedPageBreak/>
        <w:t>ali je certifikat o nespremenljivosti lastnosti proizvoda (</w:t>
      </w:r>
      <w:r w:rsidR="00387517">
        <w:rPr>
          <w:noProof/>
        </w:rPr>
        <w:t>oziroma</w:t>
      </w:r>
      <w:r w:rsidRPr="00557877">
        <w:rPr>
          <w:noProof/>
        </w:rPr>
        <w:t xml:space="preserve"> certifikat o skladnosti tovarniške kontrole proizvodnje) veljaven;</w:t>
      </w:r>
    </w:p>
    <w:p w:rsidR="003C7430" w:rsidRPr="00557877" w:rsidRDefault="003C7430" w:rsidP="00497EDE">
      <w:pPr>
        <w:numPr>
          <w:ilvl w:val="0"/>
          <w:numId w:val="80"/>
        </w:numPr>
        <w:rPr>
          <w:noProof/>
        </w:rPr>
      </w:pPr>
      <w:r w:rsidRPr="00557877">
        <w:rPr>
          <w:noProof/>
        </w:rPr>
        <w:t>ali se izjava sklicuje na veljavne in primerne tehnične specifikacije (npr. (SIST) EN, ETA, STS)</w:t>
      </w:r>
      <w:r w:rsidR="00387517">
        <w:rPr>
          <w:noProof/>
        </w:rPr>
        <w:t>.</w:t>
      </w:r>
    </w:p>
    <w:p w:rsidR="00030E86" w:rsidRDefault="00030E86" w:rsidP="00234121"/>
    <w:p w:rsidR="00CA5EC1" w:rsidRPr="00557877" w:rsidRDefault="00CA5EC1" w:rsidP="00497EDE">
      <w:r w:rsidRPr="00557877">
        <w:t>Zakonodaja:</w:t>
      </w:r>
      <w:r w:rsidR="00030E86">
        <w:t xml:space="preserve"> </w:t>
      </w:r>
      <w:r w:rsidRPr="00557877">
        <w:t>Zakon o gradbenih proizvodih (ZGPro-1), Uradni list RS, št. 82/13,</w:t>
      </w:r>
      <w:r w:rsidR="00030E86">
        <w:t xml:space="preserve"> </w:t>
      </w:r>
      <w:r w:rsidRPr="00557877">
        <w:t>GZ</w:t>
      </w:r>
      <w:r w:rsidR="00030E86">
        <w:t xml:space="preserve"> in </w:t>
      </w:r>
      <w:r w:rsidRPr="00557877">
        <w:t>Uredba EU št. 305/2011 z dne 9. marca 2011 o določitvi usklajenih pogojev za trženje gradbenih proizvodov in razveljavitvi Direktive Sveta 89/106/EGS (veljavna od 24. aprila 2011, v celoti 1. julija 2013).</w:t>
      </w:r>
    </w:p>
    <w:p w:rsidR="00030E86" w:rsidRDefault="00030E86" w:rsidP="00497EDE"/>
    <w:p w:rsidR="00CA5EC1" w:rsidRPr="00557877" w:rsidRDefault="00CA5EC1" w:rsidP="00497EDE">
      <w:r w:rsidRPr="00557877">
        <w:t>Ugotovitve:</w:t>
      </w:r>
    </w:p>
    <w:p w:rsidR="00CA5EC1" w:rsidRPr="00557877" w:rsidRDefault="00CA5EC1" w:rsidP="00497EDE">
      <w:r w:rsidRPr="00557877">
        <w:t xml:space="preserve">Gradbena inšpekcija je v </w:t>
      </w:r>
      <w:r w:rsidRPr="0070621F">
        <w:t>letu 201</w:t>
      </w:r>
      <w:r w:rsidR="00B30EA2" w:rsidRPr="0070621F">
        <w:t>9</w:t>
      </w:r>
      <w:r w:rsidRPr="00557877">
        <w:t xml:space="preserve"> opravila usklajeno akcijo v zvezi z nadzorom nad vgrajevanjem gradbenih proizvodov. </w:t>
      </w:r>
      <w:r w:rsidR="00A50BF5" w:rsidRPr="00557877">
        <w:rPr>
          <w:noProof/>
          <w:color w:val="000000"/>
        </w:rPr>
        <w:t xml:space="preserve">V </w:t>
      </w:r>
      <w:r w:rsidR="00D57600">
        <w:rPr>
          <w:noProof/>
          <w:color w:val="000000"/>
        </w:rPr>
        <w:t>njej</w:t>
      </w:r>
      <w:r w:rsidR="00D57600" w:rsidRPr="00557877">
        <w:rPr>
          <w:noProof/>
          <w:color w:val="000000"/>
        </w:rPr>
        <w:t xml:space="preserve"> </w:t>
      </w:r>
      <w:r w:rsidR="00A50BF5" w:rsidRPr="00557877">
        <w:rPr>
          <w:noProof/>
          <w:color w:val="000000"/>
        </w:rPr>
        <w:t xml:space="preserve">je sodelovalo </w:t>
      </w:r>
      <w:r w:rsidR="00B30EA2">
        <w:rPr>
          <w:noProof/>
          <w:color w:val="000000"/>
        </w:rPr>
        <w:t>osem</w:t>
      </w:r>
      <w:r w:rsidR="00A50BF5" w:rsidRPr="00557877">
        <w:rPr>
          <w:noProof/>
          <w:color w:val="000000"/>
        </w:rPr>
        <w:t xml:space="preserve"> gradbenih inšpektorjev. </w:t>
      </w:r>
      <w:r w:rsidR="00A50BF5" w:rsidRPr="00557877">
        <w:t>Od 120</w:t>
      </w:r>
      <w:r w:rsidRPr="00557877">
        <w:t xml:space="preserve"> načrtovanih inšpekcijskih pregledov oziroma nadzorov je bilo </w:t>
      </w:r>
      <w:r w:rsidR="008626D7" w:rsidRPr="00557877">
        <w:t xml:space="preserve">uvedenih 133 postopkov, od teh 127 </w:t>
      </w:r>
      <w:r w:rsidR="008626D7" w:rsidRPr="00557877">
        <w:rPr>
          <w:noProof/>
        </w:rPr>
        <w:t xml:space="preserve">upravnih inšpekcijskih postopkov in </w:t>
      </w:r>
      <w:r w:rsidR="00CD7BAF">
        <w:rPr>
          <w:noProof/>
        </w:rPr>
        <w:t>šest</w:t>
      </w:r>
      <w:r w:rsidR="008626D7" w:rsidRPr="00557877">
        <w:rPr>
          <w:noProof/>
          <w:color w:val="000000"/>
        </w:rPr>
        <w:t xml:space="preserve"> </w:t>
      </w:r>
      <w:r w:rsidR="008626D7" w:rsidRPr="00557877">
        <w:rPr>
          <w:noProof/>
        </w:rPr>
        <w:t xml:space="preserve">prekrškovnih postopkov, znotraj katerih je bilo opravljenih 162 </w:t>
      </w:r>
      <w:r w:rsidR="008626D7" w:rsidRPr="00557877">
        <w:rPr>
          <w:bCs/>
          <w:noProof/>
        </w:rPr>
        <w:t xml:space="preserve">inšpekcijskih pregledov </w:t>
      </w:r>
      <w:r w:rsidR="00387517">
        <w:rPr>
          <w:bCs/>
          <w:noProof/>
        </w:rPr>
        <w:t>oziroma</w:t>
      </w:r>
      <w:r w:rsidR="008626D7" w:rsidRPr="00557877">
        <w:rPr>
          <w:bCs/>
          <w:noProof/>
        </w:rPr>
        <w:t xml:space="preserve"> nadzorov</w:t>
      </w:r>
      <w:r w:rsidR="008626D7" w:rsidRPr="00557877">
        <w:rPr>
          <w:noProof/>
        </w:rPr>
        <w:t>.</w:t>
      </w:r>
      <w:r w:rsidRPr="00557877">
        <w:t xml:space="preserve"> </w:t>
      </w:r>
      <w:r w:rsidR="008626D7" w:rsidRPr="00557877">
        <w:rPr>
          <w:noProof/>
        </w:rPr>
        <w:t xml:space="preserve">Inšpekcijski nadzor je bil usmerjen </w:t>
      </w:r>
      <w:r w:rsidR="00CD7BAF">
        <w:rPr>
          <w:noProof/>
        </w:rPr>
        <w:t>predvsem</w:t>
      </w:r>
      <w:r w:rsidR="00D57600">
        <w:rPr>
          <w:noProof/>
        </w:rPr>
        <w:t xml:space="preserve"> </w:t>
      </w:r>
      <w:r w:rsidR="008626D7" w:rsidRPr="00557877">
        <w:rPr>
          <w:noProof/>
        </w:rPr>
        <w:t>v gradnjo zahtevnih in manj zahtevnih objektov</w:t>
      </w:r>
      <w:r w:rsidR="00D57600">
        <w:rPr>
          <w:noProof/>
        </w:rPr>
        <w:t>,</w:t>
      </w:r>
      <w:r w:rsidR="008626D7" w:rsidRPr="00557877">
        <w:rPr>
          <w:noProof/>
        </w:rPr>
        <w:t xml:space="preserve"> katerih nadzor je v širšem interesu. </w:t>
      </w:r>
    </w:p>
    <w:p w:rsidR="00CA5EC1" w:rsidRPr="00557877" w:rsidRDefault="00CA5EC1" w:rsidP="00234121"/>
    <w:p w:rsidR="00CA5EC1" w:rsidRPr="00557877" w:rsidRDefault="00CA5EC1" w:rsidP="00234121">
      <w:r w:rsidRPr="00557877">
        <w:t xml:space="preserve">Drugi izsledki so bili pridobljeni na podlagi izpolnjene preglednice po poteku akcije. Pregledanih je bilo skupaj </w:t>
      </w:r>
      <w:r w:rsidR="00DF17E4" w:rsidRPr="00557877">
        <w:t>267</w:t>
      </w:r>
      <w:r w:rsidRPr="00557877">
        <w:t xml:space="preserve"> gradbenih proizvodov pri različnih subjektih, </w:t>
      </w:r>
      <w:r w:rsidR="00DF17E4" w:rsidRPr="00557877">
        <w:t>od katerih en</w:t>
      </w:r>
      <w:r w:rsidR="00D57600">
        <w:t xml:space="preserve"> proizvod</w:t>
      </w:r>
      <w:r w:rsidRPr="00557877">
        <w:t xml:space="preserve"> ni ustrezal projektnim zahtevam, </w:t>
      </w:r>
      <w:r w:rsidR="00DF17E4" w:rsidRPr="00557877">
        <w:t>štirje</w:t>
      </w:r>
      <w:r w:rsidRPr="00557877">
        <w:t xml:space="preserve"> proizvodi niso bili ustrezno vgrajeni</w:t>
      </w:r>
      <w:r w:rsidR="00D57600">
        <w:t>,</w:t>
      </w:r>
      <w:r w:rsidRPr="00557877">
        <w:t xml:space="preserve"> 1</w:t>
      </w:r>
      <w:r w:rsidR="00DF17E4" w:rsidRPr="00557877">
        <w:t>1</w:t>
      </w:r>
      <w:r w:rsidRPr="00557877">
        <w:t xml:space="preserve"> </w:t>
      </w:r>
      <w:r w:rsidR="00D57600">
        <w:t xml:space="preserve">pa </w:t>
      </w:r>
      <w:r w:rsidRPr="00557877">
        <w:t xml:space="preserve">jih ni bilo danih na trg v skladu s pravili. Pri </w:t>
      </w:r>
      <w:r w:rsidR="00DF17E4" w:rsidRPr="00557877">
        <w:t>256</w:t>
      </w:r>
      <w:r w:rsidRPr="00557877">
        <w:t xml:space="preserve"> proizvodih nepravilnosti</w:t>
      </w:r>
      <w:r w:rsidR="00295726">
        <w:t xml:space="preserve"> ni</w:t>
      </w:r>
      <w:r w:rsidR="00322C29">
        <w:t>so bile ugotovljene</w:t>
      </w:r>
      <w:r w:rsidRPr="00557877">
        <w:t xml:space="preserve">. </w:t>
      </w:r>
    </w:p>
    <w:p w:rsidR="00CA5EC1" w:rsidRPr="00557877" w:rsidRDefault="00CA5EC1" w:rsidP="00234121"/>
    <w:p w:rsidR="001737AD" w:rsidRPr="00557877" w:rsidRDefault="00CA5EC1" w:rsidP="00234121">
      <w:r w:rsidRPr="00557877">
        <w:t xml:space="preserve">Inšpektorji so izdali </w:t>
      </w:r>
      <w:r w:rsidR="00DF17E4" w:rsidRPr="00557877">
        <w:t>dve</w:t>
      </w:r>
      <w:r w:rsidRPr="00557877">
        <w:t xml:space="preserve"> opozoril</w:t>
      </w:r>
      <w:r w:rsidR="00DF17E4" w:rsidRPr="00557877">
        <w:t>i</w:t>
      </w:r>
      <w:r w:rsidRPr="00557877">
        <w:t xml:space="preserve"> po 33. členu ZIN in </w:t>
      </w:r>
      <w:r w:rsidR="001737AD" w:rsidRPr="00557877">
        <w:t>pet</w:t>
      </w:r>
      <w:r w:rsidRPr="00557877">
        <w:t xml:space="preserve"> odločb po 81. členu GZ. Po Zakonu o prekrških (ZP-1) </w:t>
      </w:r>
      <w:r w:rsidR="001737AD" w:rsidRPr="00557877">
        <w:t>je bil izdan</w:t>
      </w:r>
      <w:r w:rsidRPr="00557877">
        <w:t xml:space="preserve"> en opomin (21. člen). </w:t>
      </w:r>
      <w:r w:rsidR="001737AD" w:rsidRPr="00557877">
        <w:t xml:space="preserve">Ker v času poročanja </w:t>
      </w:r>
      <w:r w:rsidR="008E2141">
        <w:t xml:space="preserve">postopki v zvezi z </w:t>
      </w:r>
      <w:r w:rsidR="001737AD" w:rsidRPr="00557877">
        <w:t>nekater</w:t>
      </w:r>
      <w:r w:rsidR="008E2141">
        <w:t>imi</w:t>
      </w:r>
      <w:r w:rsidR="001737AD" w:rsidRPr="00557877">
        <w:t xml:space="preserve"> zadev</w:t>
      </w:r>
      <w:r w:rsidR="008E2141">
        <w:t>ami</w:t>
      </w:r>
      <w:r w:rsidR="001737AD" w:rsidRPr="00557877">
        <w:t xml:space="preserve"> še </w:t>
      </w:r>
      <w:r w:rsidR="008E2141">
        <w:t>tečejo</w:t>
      </w:r>
      <w:r w:rsidR="001737AD" w:rsidRPr="00557877">
        <w:t>, vsi ukrepi še niso izdani.</w:t>
      </w:r>
    </w:p>
    <w:p w:rsidR="001737AD" w:rsidRPr="00557877" w:rsidRDefault="001737AD" w:rsidP="00234121"/>
    <w:p w:rsidR="001737AD" w:rsidRPr="00557877" w:rsidRDefault="001737AD" w:rsidP="00234121">
      <w:r w:rsidRPr="00557877">
        <w:rPr>
          <w:noProof/>
        </w:rPr>
        <w:t>Štir</w:t>
      </w:r>
      <w:r w:rsidR="00C50219">
        <w:rPr>
          <w:noProof/>
        </w:rPr>
        <w:t>je</w:t>
      </w:r>
      <w:r w:rsidRPr="00557877">
        <w:rPr>
          <w:noProof/>
        </w:rPr>
        <w:t xml:space="preserve"> postopki z ugotovljenimi nepravilnostmi še </w:t>
      </w:r>
      <w:r w:rsidR="008E2141">
        <w:rPr>
          <w:noProof/>
        </w:rPr>
        <w:t>tečejo</w:t>
      </w:r>
      <w:r w:rsidRPr="00557877">
        <w:rPr>
          <w:noProof/>
        </w:rPr>
        <w:t>, zato ukrepi še niso bili izdani. Pri nadzoru nad vgradnjo gradbenih proizvodov s</w:t>
      </w:r>
      <w:r w:rsidR="009F42C5">
        <w:rPr>
          <w:noProof/>
        </w:rPr>
        <w:t>ta</w:t>
      </w:r>
      <w:r w:rsidRPr="00557877">
        <w:rPr>
          <w:noProof/>
        </w:rPr>
        <w:t xml:space="preserve"> bili v dveh primerih ugotovljeni tudi pomanjkljivo </w:t>
      </w:r>
      <w:r w:rsidR="001067FC">
        <w:rPr>
          <w:noProof/>
        </w:rPr>
        <w:t>izdelani</w:t>
      </w:r>
      <w:r w:rsidR="001067FC" w:rsidRPr="00557877">
        <w:rPr>
          <w:noProof/>
        </w:rPr>
        <w:t xml:space="preserve"> </w:t>
      </w:r>
      <w:r w:rsidRPr="00557877">
        <w:rPr>
          <w:noProof/>
        </w:rPr>
        <w:t xml:space="preserve">projektni dokumentaciji za izvedbo gradnje (PZI) ter nepravilnosti nadzornika gradnje, zaradi česar </w:t>
      </w:r>
      <w:r w:rsidR="001067FC">
        <w:rPr>
          <w:noProof/>
        </w:rPr>
        <w:t>sta</w:t>
      </w:r>
      <w:r w:rsidR="001067FC" w:rsidRPr="00557877">
        <w:rPr>
          <w:noProof/>
        </w:rPr>
        <w:t xml:space="preserve"> </w:t>
      </w:r>
      <w:r w:rsidRPr="00557877">
        <w:rPr>
          <w:noProof/>
        </w:rPr>
        <w:t>bile izdan</w:t>
      </w:r>
      <w:r w:rsidR="001067FC">
        <w:rPr>
          <w:noProof/>
        </w:rPr>
        <w:t>i</w:t>
      </w:r>
      <w:r w:rsidRPr="00557877">
        <w:rPr>
          <w:noProof/>
        </w:rPr>
        <w:t xml:space="preserve"> dve odločbi po 80 čl. GZ. Pri </w:t>
      </w:r>
      <w:r w:rsidR="004217BF">
        <w:rPr>
          <w:noProof/>
        </w:rPr>
        <w:t>nekaterih</w:t>
      </w:r>
      <w:r w:rsidR="004217BF" w:rsidRPr="00557877">
        <w:rPr>
          <w:noProof/>
        </w:rPr>
        <w:t xml:space="preserve"> </w:t>
      </w:r>
      <w:r w:rsidRPr="00557877">
        <w:rPr>
          <w:noProof/>
        </w:rPr>
        <w:t>proizvodih je bilo najdenih več nepravilnosti hkrati</w:t>
      </w:r>
      <w:r w:rsidR="004217BF">
        <w:rPr>
          <w:noProof/>
        </w:rPr>
        <w:t>,</w:t>
      </w:r>
      <w:r w:rsidRPr="00557877">
        <w:rPr>
          <w:noProof/>
        </w:rPr>
        <w:t xml:space="preserve"> za katere pa je bil izdan po en ukrep.</w:t>
      </w:r>
    </w:p>
    <w:p w:rsidR="00CA5EC1" w:rsidRPr="00557877" w:rsidRDefault="00CA5EC1" w:rsidP="00234121">
      <w:r w:rsidRPr="00557877">
        <w:rPr>
          <w:highlight w:val="red"/>
        </w:rPr>
        <w:t xml:space="preserve"> </w:t>
      </w:r>
    </w:p>
    <w:p w:rsidR="00497EDE" w:rsidRDefault="00497EDE" w:rsidP="00497EDE">
      <w:pPr>
        <w:pStyle w:val="Napis"/>
        <w:keepNext/>
      </w:pPr>
      <w:bookmarkStart w:id="73" w:name="_Toc45607583"/>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16</w:t>
      </w:r>
      <w:r w:rsidR="00156139">
        <w:rPr>
          <w:noProof/>
        </w:rPr>
        <w:fldChar w:fldCharType="end"/>
      </w:r>
      <w:r>
        <w:t xml:space="preserve">: </w:t>
      </w:r>
      <w:r w:rsidRPr="00447E41">
        <w:t>Podatki o dejanjih in ukrepih gradbene inšpekcije v okviru akcije</w:t>
      </w:r>
      <w:bookmarkEnd w:id="73"/>
    </w:p>
    <w:tbl>
      <w:tblPr>
        <w:tblW w:w="9389" w:type="dxa"/>
        <w:jc w:val="center"/>
        <w:tblCellMar>
          <w:left w:w="70" w:type="dxa"/>
          <w:right w:w="70" w:type="dxa"/>
        </w:tblCellMar>
        <w:tblLook w:val="04A0" w:firstRow="1" w:lastRow="0" w:firstColumn="1" w:lastColumn="0" w:noHBand="0" w:noVBand="1"/>
      </w:tblPr>
      <w:tblGrid>
        <w:gridCol w:w="1410"/>
        <w:gridCol w:w="1390"/>
        <w:gridCol w:w="1240"/>
        <w:gridCol w:w="1337"/>
        <w:gridCol w:w="1151"/>
        <w:gridCol w:w="1429"/>
        <w:gridCol w:w="1432"/>
      </w:tblGrid>
      <w:tr w:rsidR="001737AD" w:rsidRPr="00557877" w:rsidTr="0070621F">
        <w:trPr>
          <w:trHeight w:val="255"/>
          <w:jc w:val="center"/>
        </w:trPr>
        <w:tc>
          <w:tcPr>
            <w:tcW w:w="1410" w:type="dxa"/>
            <w:vMerge w:val="restart"/>
            <w:tcBorders>
              <w:top w:val="single" w:sz="8" w:space="0" w:color="auto"/>
              <w:left w:val="single" w:sz="8" w:space="0" w:color="auto"/>
              <w:bottom w:val="single" w:sz="8" w:space="0" w:color="000000"/>
              <w:right w:val="single" w:sz="8" w:space="0" w:color="auto"/>
            </w:tcBorders>
            <w:shd w:val="clear" w:color="auto" w:fill="9CC2E5" w:themeFill="accent1" w:themeFillTint="99"/>
            <w:noWrap/>
            <w:vAlign w:val="center"/>
            <w:hideMark/>
          </w:tcPr>
          <w:p w:rsidR="001737AD" w:rsidRPr="00557877" w:rsidRDefault="00921FBD" w:rsidP="00921FBD">
            <w:pPr>
              <w:rPr>
                <w:noProof/>
              </w:rPr>
            </w:pPr>
            <w:r>
              <w:rPr>
                <w:noProof/>
              </w:rPr>
              <w:t>P</w:t>
            </w:r>
            <w:r w:rsidR="001737AD" w:rsidRPr="00557877">
              <w:rPr>
                <w:noProof/>
              </w:rPr>
              <w:t>roizvod</w:t>
            </w:r>
          </w:p>
        </w:tc>
        <w:tc>
          <w:tcPr>
            <w:tcW w:w="1390" w:type="dxa"/>
            <w:vMerge w:val="restart"/>
            <w:tcBorders>
              <w:top w:val="single" w:sz="8" w:space="0" w:color="auto"/>
              <w:left w:val="single" w:sz="8" w:space="0" w:color="auto"/>
              <w:bottom w:val="single" w:sz="8" w:space="0" w:color="000000"/>
              <w:right w:val="single" w:sz="4" w:space="0" w:color="auto"/>
            </w:tcBorders>
            <w:shd w:val="clear" w:color="auto" w:fill="9CC2E5" w:themeFill="accent1" w:themeFillTint="99"/>
            <w:vAlign w:val="center"/>
            <w:hideMark/>
          </w:tcPr>
          <w:p w:rsidR="001737AD" w:rsidRPr="00557877" w:rsidRDefault="00921FBD" w:rsidP="00921FBD">
            <w:pPr>
              <w:rPr>
                <w:noProof/>
              </w:rPr>
            </w:pPr>
            <w:r>
              <w:rPr>
                <w:noProof/>
              </w:rPr>
              <w:t>Š</w:t>
            </w:r>
            <w:r w:rsidR="001737AD" w:rsidRPr="00557877">
              <w:rPr>
                <w:noProof/>
              </w:rPr>
              <w:t>tevilo pregledanih proizvodov</w:t>
            </w:r>
          </w:p>
        </w:tc>
        <w:tc>
          <w:tcPr>
            <w:tcW w:w="3728" w:type="dxa"/>
            <w:gridSpan w:val="3"/>
            <w:tcBorders>
              <w:top w:val="single" w:sz="8" w:space="0" w:color="auto"/>
              <w:left w:val="nil"/>
              <w:bottom w:val="single" w:sz="4" w:space="0" w:color="auto"/>
              <w:right w:val="single" w:sz="4" w:space="0" w:color="auto"/>
            </w:tcBorders>
            <w:shd w:val="clear" w:color="auto" w:fill="9CC2E5" w:themeFill="accent1" w:themeFillTint="99"/>
          </w:tcPr>
          <w:p w:rsidR="001737AD" w:rsidRPr="00557877" w:rsidRDefault="001737AD" w:rsidP="00234121">
            <w:pPr>
              <w:rPr>
                <w:noProof/>
              </w:rPr>
            </w:pPr>
            <w:r w:rsidRPr="00557877">
              <w:rPr>
                <w:noProof/>
              </w:rPr>
              <w:t xml:space="preserve">Izdani </w:t>
            </w:r>
          </w:p>
          <w:p w:rsidR="001737AD" w:rsidRPr="00557877" w:rsidRDefault="001737AD" w:rsidP="00234121">
            <w:pPr>
              <w:rPr>
                <w:noProof/>
              </w:rPr>
            </w:pPr>
            <w:r w:rsidRPr="00557877">
              <w:rPr>
                <w:noProof/>
              </w:rPr>
              <w:t xml:space="preserve">inšpekcijski ukrepi </w:t>
            </w:r>
          </w:p>
        </w:tc>
        <w:tc>
          <w:tcPr>
            <w:tcW w:w="2861" w:type="dxa"/>
            <w:gridSpan w:val="2"/>
            <w:tcBorders>
              <w:top w:val="single" w:sz="8" w:space="0" w:color="auto"/>
              <w:left w:val="nil"/>
              <w:bottom w:val="single" w:sz="4" w:space="0" w:color="auto"/>
              <w:right w:val="single" w:sz="8" w:space="0" w:color="auto"/>
            </w:tcBorders>
            <w:shd w:val="clear" w:color="auto" w:fill="9CC2E5" w:themeFill="accent1" w:themeFillTint="99"/>
            <w:vAlign w:val="center"/>
          </w:tcPr>
          <w:p w:rsidR="001737AD" w:rsidRPr="00557877" w:rsidRDefault="001737AD" w:rsidP="00234121">
            <w:pPr>
              <w:rPr>
                <w:noProof/>
              </w:rPr>
            </w:pPr>
            <w:r w:rsidRPr="00557877">
              <w:rPr>
                <w:noProof/>
              </w:rPr>
              <w:t xml:space="preserve">Izdani </w:t>
            </w:r>
          </w:p>
          <w:p w:rsidR="001737AD" w:rsidRPr="00557877" w:rsidRDefault="001737AD" w:rsidP="00234121">
            <w:pPr>
              <w:rPr>
                <w:noProof/>
              </w:rPr>
            </w:pPr>
            <w:r w:rsidRPr="00557877">
              <w:rPr>
                <w:noProof/>
              </w:rPr>
              <w:t>prekrškovni ukrepi</w:t>
            </w:r>
          </w:p>
        </w:tc>
      </w:tr>
      <w:tr w:rsidR="001737AD" w:rsidRPr="00557877" w:rsidTr="0070621F">
        <w:trPr>
          <w:trHeight w:val="834"/>
          <w:jc w:val="center"/>
        </w:trPr>
        <w:tc>
          <w:tcPr>
            <w:tcW w:w="1410" w:type="dxa"/>
            <w:vMerge/>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hideMark/>
          </w:tcPr>
          <w:p w:rsidR="001737AD" w:rsidRPr="00557877" w:rsidRDefault="001737AD" w:rsidP="00234121">
            <w:pPr>
              <w:rPr>
                <w:noProof/>
              </w:rPr>
            </w:pPr>
          </w:p>
        </w:tc>
        <w:tc>
          <w:tcPr>
            <w:tcW w:w="1390" w:type="dxa"/>
            <w:vMerge/>
            <w:tcBorders>
              <w:top w:val="single" w:sz="8" w:space="0" w:color="auto"/>
              <w:left w:val="single" w:sz="8" w:space="0" w:color="auto"/>
              <w:bottom w:val="single" w:sz="8" w:space="0" w:color="auto"/>
              <w:right w:val="single" w:sz="4" w:space="0" w:color="auto"/>
            </w:tcBorders>
            <w:shd w:val="clear" w:color="auto" w:fill="9CC2E5" w:themeFill="accent1" w:themeFillTint="99"/>
            <w:vAlign w:val="center"/>
            <w:hideMark/>
          </w:tcPr>
          <w:p w:rsidR="001737AD" w:rsidRPr="00557877" w:rsidRDefault="001737AD" w:rsidP="00234121">
            <w:pPr>
              <w:rPr>
                <w:noProof/>
              </w:rPr>
            </w:pPr>
          </w:p>
        </w:tc>
        <w:tc>
          <w:tcPr>
            <w:tcW w:w="1240" w:type="dxa"/>
            <w:tcBorders>
              <w:top w:val="nil"/>
              <w:left w:val="nil"/>
              <w:bottom w:val="single" w:sz="8" w:space="0" w:color="auto"/>
              <w:right w:val="single" w:sz="4" w:space="0" w:color="auto"/>
            </w:tcBorders>
            <w:shd w:val="clear" w:color="auto" w:fill="9CC2E5" w:themeFill="accent1" w:themeFillTint="99"/>
            <w:vAlign w:val="center"/>
            <w:hideMark/>
          </w:tcPr>
          <w:p w:rsidR="001737AD" w:rsidRPr="00557877" w:rsidRDefault="001737AD" w:rsidP="00234121">
            <w:pPr>
              <w:rPr>
                <w:noProof/>
              </w:rPr>
            </w:pPr>
            <w:r w:rsidRPr="00557877">
              <w:rPr>
                <w:noProof/>
              </w:rPr>
              <w:t>opozorilo (33.</w:t>
            </w:r>
            <w:r w:rsidR="00921FBD">
              <w:rPr>
                <w:noProof/>
              </w:rPr>
              <w:t xml:space="preserve"> </w:t>
            </w:r>
            <w:r w:rsidRPr="00557877">
              <w:rPr>
                <w:noProof/>
              </w:rPr>
              <w:t>čl</w:t>
            </w:r>
            <w:r w:rsidR="00921FBD">
              <w:rPr>
                <w:noProof/>
              </w:rPr>
              <w:t>.</w:t>
            </w:r>
            <w:r w:rsidRPr="00557877">
              <w:rPr>
                <w:noProof/>
              </w:rPr>
              <w:t xml:space="preserve"> ZIN)</w:t>
            </w:r>
          </w:p>
        </w:tc>
        <w:tc>
          <w:tcPr>
            <w:tcW w:w="1337" w:type="dxa"/>
            <w:tcBorders>
              <w:top w:val="nil"/>
              <w:left w:val="nil"/>
              <w:bottom w:val="single" w:sz="8" w:space="0" w:color="auto"/>
              <w:right w:val="single" w:sz="4" w:space="0" w:color="auto"/>
            </w:tcBorders>
            <w:shd w:val="clear" w:color="auto" w:fill="9CC2E5" w:themeFill="accent1" w:themeFillTint="99"/>
            <w:vAlign w:val="center"/>
          </w:tcPr>
          <w:p w:rsidR="001737AD" w:rsidRPr="00557877" w:rsidRDefault="001737AD" w:rsidP="00234121">
            <w:pPr>
              <w:rPr>
                <w:noProof/>
              </w:rPr>
            </w:pPr>
            <w:r w:rsidRPr="00557877">
              <w:rPr>
                <w:noProof/>
              </w:rPr>
              <w:t>odločba</w:t>
            </w:r>
            <w:r w:rsidRPr="00557877">
              <w:rPr>
                <w:noProof/>
              </w:rPr>
              <w:br/>
              <w:t>(81 GZ)</w:t>
            </w:r>
          </w:p>
        </w:tc>
        <w:tc>
          <w:tcPr>
            <w:tcW w:w="1151" w:type="dxa"/>
            <w:tcBorders>
              <w:top w:val="single" w:sz="4" w:space="0" w:color="auto"/>
              <w:left w:val="single" w:sz="4" w:space="0" w:color="auto"/>
              <w:bottom w:val="single" w:sz="8" w:space="0" w:color="auto"/>
              <w:right w:val="single" w:sz="4" w:space="0" w:color="auto"/>
            </w:tcBorders>
            <w:shd w:val="clear" w:color="auto" w:fill="9CC2E5" w:themeFill="accent1" w:themeFillTint="99"/>
            <w:vAlign w:val="center"/>
          </w:tcPr>
          <w:p w:rsidR="001737AD" w:rsidRPr="00557877" w:rsidRDefault="001737AD" w:rsidP="00234121">
            <w:pPr>
              <w:rPr>
                <w:noProof/>
              </w:rPr>
            </w:pPr>
            <w:r w:rsidRPr="00557877">
              <w:rPr>
                <w:noProof/>
              </w:rPr>
              <w:t>odločba</w:t>
            </w:r>
            <w:r w:rsidRPr="00557877">
              <w:rPr>
                <w:noProof/>
              </w:rPr>
              <w:br/>
              <w:t>(80. čl. GZ)</w:t>
            </w:r>
          </w:p>
        </w:tc>
        <w:tc>
          <w:tcPr>
            <w:tcW w:w="1429" w:type="dxa"/>
            <w:tcBorders>
              <w:top w:val="nil"/>
              <w:left w:val="nil"/>
              <w:bottom w:val="single" w:sz="8" w:space="0" w:color="auto"/>
              <w:right w:val="single" w:sz="4" w:space="0" w:color="auto"/>
            </w:tcBorders>
            <w:shd w:val="clear" w:color="auto" w:fill="9CC2E5" w:themeFill="accent1" w:themeFillTint="99"/>
          </w:tcPr>
          <w:p w:rsidR="001737AD" w:rsidRPr="00557877" w:rsidRDefault="00921FBD" w:rsidP="00234121">
            <w:pPr>
              <w:rPr>
                <w:noProof/>
              </w:rPr>
            </w:pPr>
            <w:r>
              <w:rPr>
                <w:noProof/>
              </w:rPr>
              <w:t>o</w:t>
            </w:r>
            <w:r w:rsidR="001737AD" w:rsidRPr="00557877">
              <w:rPr>
                <w:noProof/>
              </w:rPr>
              <w:t xml:space="preserve">pozorilo </w:t>
            </w:r>
          </w:p>
          <w:p w:rsidR="001737AD" w:rsidRPr="00557877" w:rsidRDefault="001737AD" w:rsidP="00234121">
            <w:pPr>
              <w:rPr>
                <w:noProof/>
              </w:rPr>
            </w:pPr>
            <w:r w:rsidRPr="00557877">
              <w:rPr>
                <w:noProof/>
              </w:rPr>
              <w:t>(53. čl. ZP-1)</w:t>
            </w:r>
          </w:p>
        </w:tc>
        <w:tc>
          <w:tcPr>
            <w:tcW w:w="1432" w:type="dxa"/>
            <w:tcBorders>
              <w:top w:val="nil"/>
              <w:left w:val="single" w:sz="4" w:space="0" w:color="auto"/>
              <w:bottom w:val="single" w:sz="8" w:space="0" w:color="auto"/>
              <w:right w:val="single" w:sz="8" w:space="0" w:color="auto"/>
            </w:tcBorders>
            <w:shd w:val="clear" w:color="auto" w:fill="9CC2E5" w:themeFill="accent1" w:themeFillTint="99"/>
            <w:vAlign w:val="center"/>
            <w:hideMark/>
          </w:tcPr>
          <w:p w:rsidR="001737AD" w:rsidRPr="00557877" w:rsidRDefault="00921FBD" w:rsidP="00234121">
            <w:pPr>
              <w:rPr>
                <w:noProof/>
              </w:rPr>
            </w:pPr>
            <w:r>
              <w:rPr>
                <w:noProof/>
              </w:rPr>
              <w:t>o</w:t>
            </w:r>
            <w:r w:rsidR="001737AD" w:rsidRPr="00557877">
              <w:rPr>
                <w:noProof/>
              </w:rPr>
              <w:t xml:space="preserve">dločba opomin </w:t>
            </w:r>
          </w:p>
          <w:p w:rsidR="001737AD" w:rsidRPr="00557877" w:rsidRDefault="001737AD" w:rsidP="00234121">
            <w:pPr>
              <w:rPr>
                <w:noProof/>
              </w:rPr>
            </w:pPr>
            <w:r w:rsidRPr="00557877">
              <w:rPr>
                <w:noProof/>
              </w:rPr>
              <w:t>(21. čl. ZP-1)</w:t>
            </w:r>
          </w:p>
        </w:tc>
      </w:tr>
      <w:tr w:rsidR="001737AD" w:rsidRPr="00557877" w:rsidTr="00D273C3">
        <w:trPr>
          <w:trHeight w:val="255"/>
          <w:jc w:val="center"/>
        </w:trPr>
        <w:tc>
          <w:tcPr>
            <w:tcW w:w="141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1737AD" w:rsidRPr="00557877" w:rsidRDefault="00A81B8D" w:rsidP="00A81B8D">
            <w:pPr>
              <w:rPr>
                <w:noProof/>
              </w:rPr>
            </w:pPr>
            <w:r>
              <w:rPr>
                <w:noProof/>
              </w:rPr>
              <w:t>v</w:t>
            </w:r>
            <w:r w:rsidR="001737AD" w:rsidRPr="00557877">
              <w:rPr>
                <w:noProof/>
              </w:rPr>
              <w:t>ezna sredstva</w:t>
            </w:r>
          </w:p>
        </w:tc>
        <w:tc>
          <w:tcPr>
            <w:tcW w:w="1390" w:type="dxa"/>
            <w:tcBorders>
              <w:top w:val="single" w:sz="8" w:space="0" w:color="auto"/>
              <w:left w:val="nil"/>
              <w:bottom w:val="single" w:sz="4" w:space="0" w:color="auto"/>
              <w:right w:val="single" w:sz="4" w:space="0" w:color="auto"/>
            </w:tcBorders>
            <w:shd w:val="clear" w:color="auto" w:fill="auto"/>
            <w:noWrap/>
            <w:vAlign w:val="center"/>
            <w:hideMark/>
          </w:tcPr>
          <w:p w:rsidR="001737AD" w:rsidRPr="00557877" w:rsidRDefault="001737AD" w:rsidP="00234121">
            <w:pPr>
              <w:rPr>
                <w:noProof/>
              </w:rPr>
            </w:pPr>
            <w:r w:rsidRPr="00557877">
              <w:rPr>
                <w:noProof/>
              </w:rPr>
              <w:t>16</w:t>
            </w:r>
          </w:p>
        </w:tc>
        <w:tc>
          <w:tcPr>
            <w:tcW w:w="1240" w:type="dxa"/>
            <w:tcBorders>
              <w:top w:val="single" w:sz="8" w:space="0" w:color="auto"/>
              <w:left w:val="nil"/>
              <w:bottom w:val="single" w:sz="4" w:space="0" w:color="auto"/>
              <w:right w:val="single" w:sz="4" w:space="0" w:color="auto"/>
            </w:tcBorders>
            <w:shd w:val="clear" w:color="auto" w:fill="auto"/>
            <w:noWrap/>
            <w:vAlign w:val="center"/>
          </w:tcPr>
          <w:p w:rsidR="001737AD" w:rsidRPr="00557877" w:rsidRDefault="001737AD" w:rsidP="00234121">
            <w:pPr>
              <w:rPr>
                <w:noProof/>
              </w:rPr>
            </w:pPr>
          </w:p>
        </w:tc>
        <w:tc>
          <w:tcPr>
            <w:tcW w:w="1337" w:type="dxa"/>
            <w:tcBorders>
              <w:top w:val="single" w:sz="8" w:space="0" w:color="auto"/>
              <w:left w:val="nil"/>
              <w:bottom w:val="single" w:sz="4" w:space="0" w:color="auto"/>
              <w:right w:val="single" w:sz="4" w:space="0" w:color="auto"/>
            </w:tcBorders>
            <w:vAlign w:val="center"/>
          </w:tcPr>
          <w:p w:rsidR="001737AD" w:rsidRPr="00557877" w:rsidRDefault="001737AD" w:rsidP="00234121">
            <w:pPr>
              <w:rPr>
                <w:noProof/>
              </w:rPr>
            </w:pPr>
            <w:r w:rsidRPr="00557877">
              <w:rPr>
                <w:noProof/>
              </w:rPr>
              <w:t>2</w:t>
            </w:r>
          </w:p>
        </w:tc>
        <w:tc>
          <w:tcPr>
            <w:tcW w:w="1151" w:type="dxa"/>
            <w:tcBorders>
              <w:top w:val="single" w:sz="8" w:space="0" w:color="auto"/>
              <w:left w:val="single" w:sz="4" w:space="0" w:color="auto"/>
              <w:bottom w:val="single" w:sz="4" w:space="0" w:color="auto"/>
              <w:right w:val="single" w:sz="4" w:space="0" w:color="auto"/>
            </w:tcBorders>
            <w:shd w:val="clear" w:color="auto" w:fill="auto"/>
            <w:noWrap/>
            <w:vAlign w:val="center"/>
          </w:tcPr>
          <w:p w:rsidR="001737AD" w:rsidRPr="00557877" w:rsidRDefault="001737AD" w:rsidP="00234121">
            <w:pPr>
              <w:rPr>
                <w:noProof/>
              </w:rPr>
            </w:pPr>
            <w:r w:rsidRPr="00557877">
              <w:rPr>
                <w:noProof/>
              </w:rPr>
              <w:t>2</w:t>
            </w:r>
          </w:p>
        </w:tc>
        <w:tc>
          <w:tcPr>
            <w:tcW w:w="1429" w:type="dxa"/>
            <w:tcBorders>
              <w:top w:val="single" w:sz="8" w:space="0" w:color="auto"/>
              <w:left w:val="nil"/>
              <w:bottom w:val="single" w:sz="4" w:space="0" w:color="auto"/>
              <w:right w:val="single" w:sz="4" w:space="0" w:color="auto"/>
            </w:tcBorders>
            <w:vAlign w:val="center"/>
          </w:tcPr>
          <w:p w:rsidR="001737AD" w:rsidRPr="00557877" w:rsidRDefault="001737AD" w:rsidP="00234121">
            <w:pPr>
              <w:rPr>
                <w:noProof/>
              </w:rPr>
            </w:pPr>
          </w:p>
        </w:tc>
        <w:tc>
          <w:tcPr>
            <w:tcW w:w="1432" w:type="dxa"/>
            <w:tcBorders>
              <w:top w:val="single" w:sz="8" w:space="0" w:color="auto"/>
              <w:left w:val="single" w:sz="4" w:space="0" w:color="auto"/>
              <w:bottom w:val="single" w:sz="4" w:space="0" w:color="auto"/>
              <w:right w:val="single" w:sz="8" w:space="0" w:color="auto"/>
            </w:tcBorders>
            <w:shd w:val="clear" w:color="auto" w:fill="auto"/>
            <w:noWrap/>
            <w:vAlign w:val="center"/>
          </w:tcPr>
          <w:p w:rsidR="001737AD" w:rsidRPr="00557877" w:rsidRDefault="001737AD" w:rsidP="00234121">
            <w:pPr>
              <w:rPr>
                <w:noProof/>
              </w:rPr>
            </w:pPr>
            <w:r w:rsidRPr="00557877">
              <w:rPr>
                <w:noProof/>
              </w:rPr>
              <w:t>1</w:t>
            </w:r>
          </w:p>
        </w:tc>
      </w:tr>
      <w:tr w:rsidR="001737AD" w:rsidRPr="00557877" w:rsidTr="00D273C3">
        <w:trPr>
          <w:trHeight w:val="255"/>
          <w:jc w:val="center"/>
        </w:trPr>
        <w:tc>
          <w:tcPr>
            <w:tcW w:w="1410" w:type="dxa"/>
            <w:tcBorders>
              <w:top w:val="nil"/>
              <w:left w:val="single" w:sz="8" w:space="0" w:color="auto"/>
              <w:bottom w:val="single" w:sz="4" w:space="0" w:color="auto"/>
              <w:right w:val="single" w:sz="8" w:space="0" w:color="auto"/>
            </w:tcBorders>
            <w:shd w:val="clear" w:color="auto" w:fill="auto"/>
            <w:noWrap/>
            <w:vAlign w:val="center"/>
            <w:hideMark/>
          </w:tcPr>
          <w:p w:rsidR="001737AD" w:rsidRPr="00557877" w:rsidRDefault="001737AD" w:rsidP="00234121">
            <w:pPr>
              <w:rPr>
                <w:noProof/>
              </w:rPr>
            </w:pPr>
            <w:r w:rsidRPr="00557877">
              <w:rPr>
                <w:noProof/>
              </w:rPr>
              <w:t>armatura</w:t>
            </w:r>
          </w:p>
        </w:tc>
        <w:tc>
          <w:tcPr>
            <w:tcW w:w="1390" w:type="dxa"/>
            <w:tcBorders>
              <w:top w:val="nil"/>
              <w:left w:val="nil"/>
              <w:bottom w:val="single" w:sz="4" w:space="0" w:color="auto"/>
              <w:right w:val="single" w:sz="4" w:space="0" w:color="auto"/>
            </w:tcBorders>
            <w:shd w:val="clear" w:color="auto" w:fill="auto"/>
            <w:noWrap/>
            <w:vAlign w:val="center"/>
            <w:hideMark/>
          </w:tcPr>
          <w:p w:rsidR="001737AD" w:rsidRPr="00557877" w:rsidRDefault="001737AD" w:rsidP="00234121">
            <w:pPr>
              <w:rPr>
                <w:noProof/>
              </w:rPr>
            </w:pPr>
            <w:r w:rsidRPr="00557877">
              <w:rPr>
                <w:noProof/>
              </w:rPr>
              <w:t>109</w:t>
            </w:r>
          </w:p>
        </w:tc>
        <w:tc>
          <w:tcPr>
            <w:tcW w:w="1240" w:type="dxa"/>
            <w:tcBorders>
              <w:top w:val="nil"/>
              <w:left w:val="nil"/>
              <w:bottom w:val="single" w:sz="4" w:space="0" w:color="auto"/>
              <w:right w:val="single" w:sz="4" w:space="0" w:color="auto"/>
            </w:tcBorders>
            <w:shd w:val="clear" w:color="auto" w:fill="auto"/>
            <w:noWrap/>
            <w:vAlign w:val="center"/>
          </w:tcPr>
          <w:p w:rsidR="001737AD" w:rsidRPr="00557877" w:rsidRDefault="001737AD" w:rsidP="00234121">
            <w:pPr>
              <w:rPr>
                <w:noProof/>
              </w:rPr>
            </w:pPr>
            <w:r w:rsidRPr="00557877">
              <w:rPr>
                <w:noProof/>
              </w:rPr>
              <w:t>2</w:t>
            </w:r>
          </w:p>
        </w:tc>
        <w:tc>
          <w:tcPr>
            <w:tcW w:w="1337" w:type="dxa"/>
            <w:tcBorders>
              <w:top w:val="nil"/>
              <w:left w:val="nil"/>
              <w:bottom w:val="single" w:sz="4" w:space="0" w:color="auto"/>
              <w:right w:val="single" w:sz="4" w:space="0" w:color="auto"/>
            </w:tcBorders>
            <w:vAlign w:val="center"/>
          </w:tcPr>
          <w:p w:rsidR="001737AD" w:rsidRPr="00557877" w:rsidRDefault="001737AD" w:rsidP="00234121">
            <w:pPr>
              <w:rPr>
                <w:noProof/>
              </w:rPr>
            </w:pP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7AD" w:rsidRPr="00557877" w:rsidRDefault="001737AD" w:rsidP="00234121">
            <w:pPr>
              <w:rPr>
                <w:noProof/>
              </w:rPr>
            </w:pPr>
          </w:p>
        </w:tc>
        <w:tc>
          <w:tcPr>
            <w:tcW w:w="1429" w:type="dxa"/>
            <w:tcBorders>
              <w:top w:val="single" w:sz="4" w:space="0" w:color="auto"/>
              <w:left w:val="nil"/>
              <w:bottom w:val="single" w:sz="4" w:space="0" w:color="auto"/>
              <w:right w:val="single" w:sz="4" w:space="0" w:color="auto"/>
            </w:tcBorders>
            <w:vAlign w:val="center"/>
          </w:tcPr>
          <w:p w:rsidR="001737AD" w:rsidRPr="00557877" w:rsidRDefault="001737AD" w:rsidP="00234121">
            <w:pPr>
              <w:rPr>
                <w:noProof/>
              </w:rPr>
            </w:pPr>
          </w:p>
        </w:tc>
        <w:tc>
          <w:tcPr>
            <w:tcW w:w="1432" w:type="dxa"/>
            <w:tcBorders>
              <w:top w:val="nil"/>
              <w:left w:val="single" w:sz="4" w:space="0" w:color="auto"/>
              <w:bottom w:val="single" w:sz="4" w:space="0" w:color="auto"/>
              <w:right w:val="single" w:sz="8" w:space="0" w:color="auto"/>
            </w:tcBorders>
            <w:shd w:val="clear" w:color="auto" w:fill="auto"/>
            <w:noWrap/>
            <w:vAlign w:val="center"/>
          </w:tcPr>
          <w:p w:rsidR="001737AD" w:rsidRPr="00557877" w:rsidRDefault="001737AD" w:rsidP="00234121">
            <w:pPr>
              <w:rPr>
                <w:noProof/>
              </w:rPr>
            </w:pPr>
          </w:p>
        </w:tc>
      </w:tr>
      <w:tr w:rsidR="001737AD" w:rsidRPr="00557877" w:rsidTr="00D273C3">
        <w:trPr>
          <w:trHeight w:val="255"/>
          <w:jc w:val="center"/>
        </w:trPr>
        <w:tc>
          <w:tcPr>
            <w:tcW w:w="1410" w:type="dxa"/>
            <w:tcBorders>
              <w:top w:val="nil"/>
              <w:left w:val="single" w:sz="8" w:space="0" w:color="auto"/>
              <w:bottom w:val="single" w:sz="4" w:space="0" w:color="auto"/>
              <w:right w:val="single" w:sz="8" w:space="0" w:color="auto"/>
            </w:tcBorders>
            <w:shd w:val="clear" w:color="auto" w:fill="auto"/>
            <w:noWrap/>
            <w:vAlign w:val="center"/>
            <w:hideMark/>
          </w:tcPr>
          <w:p w:rsidR="001737AD" w:rsidRPr="00557877" w:rsidRDefault="00A81B8D" w:rsidP="00A81B8D">
            <w:pPr>
              <w:rPr>
                <w:noProof/>
              </w:rPr>
            </w:pPr>
            <w:r>
              <w:rPr>
                <w:noProof/>
              </w:rPr>
              <w:t>p</w:t>
            </w:r>
            <w:r w:rsidR="001737AD" w:rsidRPr="00557877">
              <w:rPr>
                <w:noProof/>
              </w:rPr>
              <w:t>ožarna vrata</w:t>
            </w:r>
          </w:p>
        </w:tc>
        <w:tc>
          <w:tcPr>
            <w:tcW w:w="1390" w:type="dxa"/>
            <w:tcBorders>
              <w:top w:val="nil"/>
              <w:left w:val="nil"/>
              <w:bottom w:val="single" w:sz="4" w:space="0" w:color="auto"/>
              <w:right w:val="single" w:sz="4" w:space="0" w:color="auto"/>
            </w:tcBorders>
            <w:shd w:val="clear" w:color="auto" w:fill="auto"/>
            <w:noWrap/>
            <w:vAlign w:val="center"/>
            <w:hideMark/>
          </w:tcPr>
          <w:p w:rsidR="001737AD" w:rsidRPr="00557877" w:rsidRDefault="001737AD" w:rsidP="00234121">
            <w:pPr>
              <w:rPr>
                <w:noProof/>
              </w:rPr>
            </w:pPr>
            <w:r w:rsidRPr="00557877">
              <w:rPr>
                <w:noProof/>
              </w:rPr>
              <w:t>8</w:t>
            </w:r>
          </w:p>
        </w:tc>
        <w:tc>
          <w:tcPr>
            <w:tcW w:w="1240" w:type="dxa"/>
            <w:tcBorders>
              <w:top w:val="nil"/>
              <w:left w:val="nil"/>
              <w:bottom w:val="single" w:sz="4" w:space="0" w:color="auto"/>
              <w:right w:val="single" w:sz="4" w:space="0" w:color="auto"/>
            </w:tcBorders>
            <w:shd w:val="clear" w:color="auto" w:fill="auto"/>
            <w:noWrap/>
            <w:vAlign w:val="center"/>
          </w:tcPr>
          <w:p w:rsidR="001737AD" w:rsidRPr="00557877" w:rsidRDefault="001737AD" w:rsidP="00234121">
            <w:pPr>
              <w:rPr>
                <w:noProof/>
              </w:rPr>
            </w:pPr>
          </w:p>
        </w:tc>
        <w:tc>
          <w:tcPr>
            <w:tcW w:w="1337" w:type="dxa"/>
            <w:tcBorders>
              <w:top w:val="nil"/>
              <w:left w:val="nil"/>
              <w:bottom w:val="single" w:sz="4" w:space="0" w:color="auto"/>
              <w:right w:val="single" w:sz="4" w:space="0" w:color="auto"/>
            </w:tcBorders>
            <w:vAlign w:val="center"/>
          </w:tcPr>
          <w:p w:rsidR="001737AD" w:rsidRPr="00557877" w:rsidRDefault="001737AD" w:rsidP="00234121">
            <w:pPr>
              <w:rPr>
                <w:noProof/>
              </w:rPr>
            </w:pP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7AD" w:rsidRPr="00557877" w:rsidRDefault="001737AD" w:rsidP="00234121">
            <w:pPr>
              <w:rPr>
                <w:noProof/>
              </w:rPr>
            </w:pPr>
          </w:p>
        </w:tc>
        <w:tc>
          <w:tcPr>
            <w:tcW w:w="1429" w:type="dxa"/>
            <w:tcBorders>
              <w:top w:val="single" w:sz="4" w:space="0" w:color="auto"/>
              <w:left w:val="nil"/>
              <w:bottom w:val="single" w:sz="4" w:space="0" w:color="auto"/>
              <w:right w:val="single" w:sz="4" w:space="0" w:color="auto"/>
            </w:tcBorders>
            <w:vAlign w:val="center"/>
          </w:tcPr>
          <w:p w:rsidR="001737AD" w:rsidRPr="00557877" w:rsidRDefault="001737AD" w:rsidP="00234121">
            <w:pPr>
              <w:rPr>
                <w:noProof/>
              </w:rPr>
            </w:pPr>
          </w:p>
        </w:tc>
        <w:tc>
          <w:tcPr>
            <w:tcW w:w="1432" w:type="dxa"/>
            <w:tcBorders>
              <w:top w:val="nil"/>
              <w:left w:val="single" w:sz="4" w:space="0" w:color="auto"/>
              <w:bottom w:val="single" w:sz="4" w:space="0" w:color="auto"/>
              <w:right w:val="single" w:sz="8" w:space="0" w:color="auto"/>
            </w:tcBorders>
            <w:shd w:val="clear" w:color="auto" w:fill="auto"/>
            <w:noWrap/>
            <w:vAlign w:val="center"/>
          </w:tcPr>
          <w:p w:rsidR="001737AD" w:rsidRPr="00557877" w:rsidRDefault="001737AD" w:rsidP="00234121">
            <w:pPr>
              <w:rPr>
                <w:noProof/>
              </w:rPr>
            </w:pPr>
          </w:p>
        </w:tc>
      </w:tr>
      <w:tr w:rsidR="001737AD" w:rsidRPr="00557877" w:rsidTr="00D273C3">
        <w:trPr>
          <w:trHeight w:val="255"/>
          <w:jc w:val="center"/>
        </w:trPr>
        <w:tc>
          <w:tcPr>
            <w:tcW w:w="141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737AD" w:rsidRPr="00557877" w:rsidRDefault="00A81B8D" w:rsidP="00A81B8D">
            <w:pPr>
              <w:rPr>
                <w:noProof/>
              </w:rPr>
            </w:pPr>
            <w:r>
              <w:rPr>
                <w:noProof/>
              </w:rPr>
              <w:t>d</w:t>
            </w:r>
            <w:r w:rsidR="001737AD" w:rsidRPr="00557877">
              <w:rPr>
                <w:noProof/>
              </w:rPr>
              <w:t>rugo</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737AD" w:rsidRPr="00557877" w:rsidRDefault="001737AD" w:rsidP="00234121">
            <w:pPr>
              <w:rPr>
                <w:noProof/>
              </w:rPr>
            </w:pPr>
            <w:r w:rsidRPr="00557877">
              <w:rPr>
                <w:noProof/>
              </w:rPr>
              <w:t>134</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1737AD" w:rsidRPr="00557877" w:rsidRDefault="001737AD" w:rsidP="00234121">
            <w:pPr>
              <w:rPr>
                <w:noProof/>
              </w:rPr>
            </w:pPr>
          </w:p>
        </w:tc>
        <w:tc>
          <w:tcPr>
            <w:tcW w:w="1337" w:type="dxa"/>
            <w:tcBorders>
              <w:top w:val="single" w:sz="4" w:space="0" w:color="auto"/>
              <w:left w:val="nil"/>
              <w:bottom w:val="single" w:sz="4" w:space="0" w:color="auto"/>
              <w:right w:val="single" w:sz="4" w:space="0" w:color="auto"/>
            </w:tcBorders>
            <w:vAlign w:val="center"/>
          </w:tcPr>
          <w:p w:rsidR="001737AD" w:rsidRPr="00557877" w:rsidRDefault="001737AD" w:rsidP="00234121">
            <w:pPr>
              <w:rPr>
                <w:noProof/>
              </w:rPr>
            </w:pPr>
            <w:r w:rsidRPr="00557877">
              <w:rPr>
                <w:noProof/>
              </w:rPr>
              <w:t>3</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7AD" w:rsidRPr="00557877" w:rsidRDefault="001737AD" w:rsidP="00234121">
            <w:pPr>
              <w:rPr>
                <w:noProof/>
              </w:rPr>
            </w:pPr>
          </w:p>
        </w:tc>
        <w:tc>
          <w:tcPr>
            <w:tcW w:w="1429" w:type="dxa"/>
            <w:tcBorders>
              <w:top w:val="single" w:sz="4" w:space="0" w:color="auto"/>
              <w:left w:val="nil"/>
              <w:bottom w:val="single" w:sz="4" w:space="0" w:color="auto"/>
              <w:right w:val="single" w:sz="4" w:space="0" w:color="auto"/>
            </w:tcBorders>
            <w:vAlign w:val="center"/>
          </w:tcPr>
          <w:p w:rsidR="001737AD" w:rsidRPr="00557877" w:rsidRDefault="001737AD" w:rsidP="00234121">
            <w:pPr>
              <w:rPr>
                <w:noProof/>
              </w:rPr>
            </w:pPr>
          </w:p>
        </w:tc>
        <w:tc>
          <w:tcPr>
            <w:tcW w:w="1432" w:type="dxa"/>
            <w:tcBorders>
              <w:top w:val="single" w:sz="4" w:space="0" w:color="auto"/>
              <w:left w:val="single" w:sz="4" w:space="0" w:color="auto"/>
              <w:bottom w:val="single" w:sz="4" w:space="0" w:color="auto"/>
              <w:right w:val="single" w:sz="8" w:space="0" w:color="auto"/>
            </w:tcBorders>
            <w:shd w:val="clear" w:color="auto" w:fill="auto"/>
            <w:noWrap/>
            <w:vAlign w:val="center"/>
          </w:tcPr>
          <w:p w:rsidR="001737AD" w:rsidRPr="00557877" w:rsidRDefault="001737AD" w:rsidP="00234121">
            <w:pPr>
              <w:rPr>
                <w:noProof/>
              </w:rPr>
            </w:pPr>
          </w:p>
        </w:tc>
      </w:tr>
      <w:tr w:rsidR="001737AD" w:rsidRPr="00557877" w:rsidTr="00D273C3">
        <w:trPr>
          <w:trHeight w:val="270"/>
          <w:jc w:val="center"/>
        </w:trPr>
        <w:tc>
          <w:tcPr>
            <w:tcW w:w="141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737AD" w:rsidRPr="00557877" w:rsidRDefault="001737AD" w:rsidP="00234121">
            <w:pPr>
              <w:rPr>
                <w:noProof/>
              </w:rPr>
            </w:pPr>
            <w:r w:rsidRPr="00557877">
              <w:rPr>
                <w:noProof/>
              </w:rPr>
              <w:t>skupaj</w:t>
            </w:r>
          </w:p>
        </w:tc>
        <w:tc>
          <w:tcPr>
            <w:tcW w:w="1390" w:type="dxa"/>
            <w:tcBorders>
              <w:top w:val="single" w:sz="4" w:space="0" w:color="auto"/>
              <w:left w:val="nil"/>
              <w:bottom w:val="single" w:sz="8" w:space="0" w:color="auto"/>
              <w:right w:val="single" w:sz="4" w:space="0" w:color="auto"/>
            </w:tcBorders>
            <w:shd w:val="clear" w:color="auto" w:fill="auto"/>
            <w:noWrap/>
            <w:vAlign w:val="center"/>
            <w:hideMark/>
          </w:tcPr>
          <w:p w:rsidR="001737AD" w:rsidRPr="00557877" w:rsidRDefault="001737AD" w:rsidP="00234121">
            <w:pPr>
              <w:rPr>
                <w:noProof/>
              </w:rPr>
            </w:pPr>
            <w:r w:rsidRPr="00557877">
              <w:rPr>
                <w:noProof/>
              </w:rPr>
              <w:t>267</w:t>
            </w:r>
          </w:p>
        </w:tc>
        <w:tc>
          <w:tcPr>
            <w:tcW w:w="1240" w:type="dxa"/>
            <w:tcBorders>
              <w:top w:val="single" w:sz="4" w:space="0" w:color="auto"/>
              <w:left w:val="nil"/>
              <w:bottom w:val="single" w:sz="8" w:space="0" w:color="auto"/>
              <w:right w:val="single" w:sz="4" w:space="0" w:color="auto"/>
            </w:tcBorders>
            <w:shd w:val="clear" w:color="auto" w:fill="auto"/>
            <w:noWrap/>
            <w:vAlign w:val="center"/>
            <w:hideMark/>
          </w:tcPr>
          <w:p w:rsidR="001737AD" w:rsidRPr="00557877" w:rsidRDefault="001737AD" w:rsidP="00234121">
            <w:pPr>
              <w:rPr>
                <w:noProof/>
              </w:rPr>
            </w:pPr>
            <w:r w:rsidRPr="00557877">
              <w:rPr>
                <w:noProof/>
              </w:rPr>
              <w:t>2</w:t>
            </w:r>
          </w:p>
        </w:tc>
        <w:tc>
          <w:tcPr>
            <w:tcW w:w="1337" w:type="dxa"/>
            <w:tcBorders>
              <w:top w:val="single" w:sz="4" w:space="0" w:color="auto"/>
              <w:left w:val="nil"/>
              <w:bottom w:val="single" w:sz="8" w:space="0" w:color="auto"/>
              <w:right w:val="single" w:sz="4" w:space="0" w:color="auto"/>
            </w:tcBorders>
            <w:vAlign w:val="center"/>
          </w:tcPr>
          <w:p w:rsidR="001737AD" w:rsidRPr="00557877" w:rsidRDefault="001737AD" w:rsidP="00234121">
            <w:pPr>
              <w:rPr>
                <w:noProof/>
              </w:rPr>
            </w:pPr>
            <w:r w:rsidRPr="00557877">
              <w:rPr>
                <w:noProof/>
              </w:rPr>
              <w:t>5</w:t>
            </w:r>
          </w:p>
        </w:tc>
        <w:tc>
          <w:tcPr>
            <w:tcW w:w="1151" w:type="dxa"/>
            <w:tcBorders>
              <w:top w:val="single" w:sz="4" w:space="0" w:color="auto"/>
              <w:left w:val="single" w:sz="4" w:space="0" w:color="auto"/>
              <w:bottom w:val="single" w:sz="8" w:space="0" w:color="auto"/>
              <w:right w:val="single" w:sz="4" w:space="0" w:color="auto"/>
            </w:tcBorders>
            <w:shd w:val="clear" w:color="auto" w:fill="auto"/>
            <w:noWrap/>
            <w:vAlign w:val="center"/>
          </w:tcPr>
          <w:p w:rsidR="001737AD" w:rsidRPr="00557877" w:rsidRDefault="001737AD" w:rsidP="00234121">
            <w:pPr>
              <w:rPr>
                <w:noProof/>
              </w:rPr>
            </w:pPr>
            <w:r w:rsidRPr="00557877">
              <w:rPr>
                <w:noProof/>
              </w:rPr>
              <w:t>2</w:t>
            </w:r>
          </w:p>
        </w:tc>
        <w:tc>
          <w:tcPr>
            <w:tcW w:w="1429" w:type="dxa"/>
            <w:tcBorders>
              <w:top w:val="single" w:sz="4" w:space="0" w:color="auto"/>
              <w:left w:val="nil"/>
              <w:bottom w:val="single" w:sz="8" w:space="0" w:color="auto"/>
              <w:right w:val="single" w:sz="4" w:space="0" w:color="auto"/>
            </w:tcBorders>
            <w:vAlign w:val="center"/>
          </w:tcPr>
          <w:p w:rsidR="001737AD" w:rsidRPr="00557877" w:rsidRDefault="001737AD" w:rsidP="00234121">
            <w:pPr>
              <w:rPr>
                <w:noProof/>
              </w:rPr>
            </w:pPr>
            <w:r w:rsidRPr="00557877">
              <w:rPr>
                <w:noProof/>
              </w:rPr>
              <w:t>0</w:t>
            </w:r>
          </w:p>
        </w:tc>
        <w:tc>
          <w:tcPr>
            <w:tcW w:w="1432"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1737AD" w:rsidRPr="00557877" w:rsidRDefault="001737AD" w:rsidP="00234121">
            <w:pPr>
              <w:rPr>
                <w:noProof/>
              </w:rPr>
            </w:pPr>
            <w:r w:rsidRPr="00557877">
              <w:rPr>
                <w:noProof/>
              </w:rPr>
              <w:t>1</w:t>
            </w:r>
          </w:p>
        </w:tc>
      </w:tr>
    </w:tbl>
    <w:p w:rsidR="001737AD" w:rsidRDefault="001737AD" w:rsidP="00234121">
      <w:pPr>
        <w:rPr>
          <w:noProof/>
        </w:rPr>
      </w:pPr>
    </w:p>
    <w:p w:rsidR="00B33B22" w:rsidRDefault="00B33B22" w:rsidP="00234121">
      <w:pPr>
        <w:rPr>
          <w:noProof/>
        </w:rPr>
      </w:pPr>
    </w:p>
    <w:p w:rsidR="00CA5EC1" w:rsidRPr="00557877" w:rsidRDefault="00CA5EC1" w:rsidP="00234121">
      <w:r w:rsidRPr="00557877">
        <w:lastRenderedPageBreak/>
        <w:t>Pregledani proizvodi:</w:t>
      </w:r>
    </w:p>
    <w:p w:rsidR="00CA5EC1" w:rsidRPr="00497EDE" w:rsidRDefault="001737AD" w:rsidP="00497EDE">
      <w:pPr>
        <w:pStyle w:val="Natevanje"/>
      </w:pPr>
      <w:r w:rsidRPr="00497EDE">
        <w:t>Vezna sredstva za les</w:t>
      </w:r>
    </w:p>
    <w:p w:rsidR="001737AD" w:rsidRPr="00557877" w:rsidRDefault="001737AD" w:rsidP="00234121">
      <w:pPr>
        <w:rPr>
          <w:noProof/>
        </w:rPr>
      </w:pPr>
      <w:r w:rsidRPr="00557877">
        <w:t>Ena od izbranih skupin gradbenih proizvodov</w:t>
      </w:r>
      <w:r w:rsidR="004A6F2C" w:rsidRPr="00557877">
        <w:t xml:space="preserve"> so bila vezna sredstva za les. </w:t>
      </w:r>
      <w:r w:rsidRPr="00557877">
        <w:rPr>
          <w:noProof/>
        </w:rPr>
        <w:t xml:space="preserve">Med 16 pregledanimi veznimi sredstvi za les </w:t>
      </w:r>
      <w:r w:rsidR="004A6F2C" w:rsidRPr="00557877">
        <w:rPr>
          <w:noProof/>
        </w:rPr>
        <w:t>so</w:t>
      </w:r>
      <w:r w:rsidRPr="00557877">
        <w:rPr>
          <w:noProof/>
        </w:rPr>
        <w:t xml:space="preserve"> v </w:t>
      </w:r>
      <w:r w:rsidR="004A6F2C" w:rsidRPr="00557877">
        <w:rPr>
          <w:noProof/>
        </w:rPr>
        <w:t xml:space="preserve">štirih </w:t>
      </w:r>
      <w:r w:rsidRPr="00557877">
        <w:rPr>
          <w:noProof/>
        </w:rPr>
        <w:t xml:space="preserve">primerih </w:t>
      </w:r>
      <w:r w:rsidR="004A6F2C" w:rsidRPr="00557877">
        <w:rPr>
          <w:noProof/>
        </w:rPr>
        <w:t xml:space="preserve">inšpektorji </w:t>
      </w:r>
      <w:r w:rsidRPr="00557877">
        <w:rPr>
          <w:noProof/>
        </w:rPr>
        <w:t xml:space="preserve">ugotovili nepravilnosti. Izdani sta bili </w:t>
      </w:r>
      <w:r w:rsidR="004A6F2C" w:rsidRPr="00557877">
        <w:rPr>
          <w:noProof/>
        </w:rPr>
        <w:t>dve</w:t>
      </w:r>
      <w:r w:rsidRPr="00557877">
        <w:rPr>
          <w:noProof/>
        </w:rPr>
        <w:t xml:space="preserve"> odločbi izvajalcem za vgradnjo neprimernih proizvodov </w:t>
      </w:r>
      <w:r w:rsidR="00943042">
        <w:rPr>
          <w:noProof/>
        </w:rPr>
        <w:t>in</w:t>
      </w:r>
      <w:r w:rsidRPr="00557877">
        <w:rPr>
          <w:noProof/>
        </w:rPr>
        <w:t xml:space="preserve"> </w:t>
      </w:r>
      <w:r w:rsidR="004A6F2C" w:rsidRPr="00557877">
        <w:rPr>
          <w:noProof/>
        </w:rPr>
        <w:t xml:space="preserve">dve </w:t>
      </w:r>
      <w:r w:rsidRPr="00557877">
        <w:rPr>
          <w:noProof/>
        </w:rPr>
        <w:t>odločbi projektantu zaradi nedoločenosti detajlov PZI, zaradi česar so bili vgrajeni neprimerni proizvodi in neustrezno izvedeni stiki. Kritična so predvsem sidranja strešnih gred v AB</w:t>
      </w:r>
      <w:r w:rsidR="009C7B6D">
        <w:rPr>
          <w:noProof/>
        </w:rPr>
        <w:t>-</w:t>
      </w:r>
      <w:r w:rsidRPr="00557877">
        <w:rPr>
          <w:noProof/>
        </w:rPr>
        <w:t>venec. Ugotovljeno je bilo, da se za sidrišča uporabljajo navojne palice, ki niso temu namenjene</w:t>
      </w:r>
      <w:r w:rsidR="009C7B6D">
        <w:rPr>
          <w:noProof/>
        </w:rPr>
        <w:t>,</w:t>
      </w:r>
      <w:r w:rsidRPr="00557877">
        <w:rPr>
          <w:noProof/>
        </w:rPr>
        <w:t xml:space="preserve"> in sidrne kljuke, ki niso dane na trg v skladu s predpisi za gradbene proizvode. V nekaj primerih so bili že projekti pomanjkljivo določeni in nadzorniki niso dosledno ukrepali (</w:t>
      </w:r>
      <w:r w:rsidR="00B93FC9">
        <w:rPr>
          <w:noProof/>
        </w:rPr>
        <w:t xml:space="preserve">niso </w:t>
      </w:r>
      <w:r w:rsidRPr="00557877">
        <w:rPr>
          <w:noProof/>
        </w:rPr>
        <w:t>preverili skladnost</w:t>
      </w:r>
      <w:r w:rsidR="009C7B6D">
        <w:rPr>
          <w:noProof/>
        </w:rPr>
        <w:t>i</w:t>
      </w:r>
      <w:r w:rsidRPr="00557877">
        <w:rPr>
          <w:noProof/>
        </w:rPr>
        <w:t xml:space="preserve"> izvedbe s PZI ali v primerih odstopanja od PGD-PZI skupaj s statikom poiskali nov</w:t>
      </w:r>
      <w:r w:rsidR="00B93FC9">
        <w:rPr>
          <w:noProof/>
        </w:rPr>
        <w:t>e</w:t>
      </w:r>
      <w:r w:rsidRPr="00557877">
        <w:rPr>
          <w:noProof/>
        </w:rPr>
        <w:t xml:space="preserve"> tehničn</w:t>
      </w:r>
      <w:r w:rsidR="00B93FC9">
        <w:rPr>
          <w:noProof/>
        </w:rPr>
        <w:t>e</w:t>
      </w:r>
      <w:r w:rsidRPr="00557877">
        <w:rPr>
          <w:noProof/>
        </w:rPr>
        <w:t xml:space="preserve"> rešit</w:t>
      </w:r>
      <w:r w:rsidR="00B93FC9">
        <w:rPr>
          <w:noProof/>
        </w:rPr>
        <w:t>ve)</w:t>
      </w:r>
      <w:r w:rsidRPr="00557877">
        <w:rPr>
          <w:noProof/>
        </w:rPr>
        <w:t>. Vgrajujejo se tudi tesarke spone, ki niso dane na trg v skladu s pravili</w:t>
      </w:r>
      <w:r w:rsidR="00B93FC9">
        <w:rPr>
          <w:noProof/>
        </w:rPr>
        <w:t>,</w:t>
      </w:r>
      <w:r w:rsidRPr="00557877">
        <w:rPr>
          <w:noProof/>
        </w:rPr>
        <w:t xml:space="preserve"> in sicer po svojevoljni izbiri izvajalcev </w:t>
      </w:r>
      <w:r w:rsidR="00B93FC9">
        <w:rPr>
          <w:noProof/>
        </w:rPr>
        <w:t xml:space="preserve">glede na </w:t>
      </w:r>
      <w:r w:rsidRPr="00557877">
        <w:rPr>
          <w:noProof/>
        </w:rPr>
        <w:t>gradben</w:t>
      </w:r>
      <w:r w:rsidR="00B93FC9">
        <w:rPr>
          <w:noProof/>
        </w:rPr>
        <w:t>o</w:t>
      </w:r>
      <w:r w:rsidRPr="00557877">
        <w:rPr>
          <w:noProof/>
        </w:rPr>
        <w:t xml:space="preserve"> tradicij</w:t>
      </w:r>
      <w:r w:rsidR="00B93FC9">
        <w:rPr>
          <w:noProof/>
        </w:rPr>
        <w:t>o</w:t>
      </w:r>
      <w:r w:rsidRPr="00557877">
        <w:rPr>
          <w:noProof/>
        </w:rPr>
        <w:t xml:space="preserve">, niso pa del projektov.Večinoma so </w:t>
      </w:r>
      <w:r w:rsidR="00A61D44">
        <w:rPr>
          <w:noProof/>
        </w:rPr>
        <w:t xml:space="preserve">bile nepravilnosti glede </w:t>
      </w:r>
      <w:r w:rsidRPr="00557877">
        <w:rPr>
          <w:noProof/>
        </w:rPr>
        <w:t xml:space="preserve">neprimernih stikov </w:t>
      </w:r>
      <w:r w:rsidR="00A61D44">
        <w:rPr>
          <w:noProof/>
        </w:rPr>
        <w:t>odpravljene</w:t>
      </w:r>
      <w:r w:rsidR="00A61D44" w:rsidRPr="00557877">
        <w:rPr>
          <w:noProof/>
        </w:rPr>
        <w:t xml:space="preserve"> </w:t>
      </w:r>
      <w:r w:rsidRPr="00557877">
        <w:rPr>
          <w:noProof/>
        </w:rPr>
        <w:t xml:space="preserve">po posredovanju gradbene inšpekcije s spremembo projektnih rešitev in zamenjavo gradbenih proizvodov. </w:t>
      </w:r>
    </w:p>
    <w:p w:rsidR="004A6F2C" w:rsidRPr="00557877" w:rsidRDefault="004A6F2C" w:rsidP="00234121">
      <w:pPr>
        <w:rPr>
          <w:noProof/>
        </w:rPr>
      </w:pPr>
    </w:p>
    <w:p w:rsidR="00CA5EC1" w:rsidRPr="00497EDE" w:rsidRDefault="004A6F2C" w:rsidP="00497EDE">
      <w:pPr>
        <w:pStyle w:val="Natevanje"/>
      </w:pPr>
      <w:r w:rsidRPr="00497EDE">
        <w:t>Armatura</w:t>
      </w:r>
    </w:p>
    <w:p w:rsidR="004A6F2C" w:rsidRPr="00557877" w:rsidRDefault="004A6F2C" w:rsidP="00234121">
      <w:pPr>
        <w:rPr>
          <w:noProof/>
        </w:rPr>
      </w:pPr>
      <w:r w:rsidRPr="00557877">
        <w:rPr>
          <w:noProof/>
        </w:rPr>
        <w:t>Pri nadzoru armaturne palice in mrež je bila v enem primeru ugotovljena nepravilnost</w:t>
      </w:r>
      <w:r w:rsidR="00A61D44">
        <w:rPr>
          <w:noProof/>
        </w:rPr>
        <w:t>,</w:t>
      </w:r>
      <w:r w:rsidRPr="00557877">
        <w:rPr>
          <w:noProof/>
        </w:rPr>
        <w:t xml:space="preserve"> vendar postopek še </w:t>
      </w:r>
      <w:r w:rsidR="00A61D44">
        <w:rPr>
          <w:noProof/>
        </w:rPr>
        <w:t>teže</w:t>
      </w:r>
      <w:r w:rsidRPr="00557877">
        <w:rPr>
          <w:noProof/>
        </w:rPr>
        <w:t xml:space="preserve"> in končni ukrepi še niso izdani.</w:t>
      </w:r>
    </w:p>
    <w:p w:rsidR="0070621F" w:rsidRPr="00557877" w:rsidRDefault="0070621F" w:rsidP="00234121"/>
    <w:p w:rsidR="00CA5EC1" w:rsidRPr="00497EDE" w:rsidRDefault="004A6F2C" w:rsidP="00497EDE">
      <w:pPr>
        <w:pStyle w:val="Natevanje"/>
      </w:pPr>
      <w:r w:rsidRPr="00497EDE">
        <w:t>Požarna vrata</w:t>
      </w:r>
    </w:p>
    <w:p w:rsidR="004A6F2C" w:rsidRPr="00557877" w:rsidRDefault="004A6F2C" w:rsidP="00234121">
      <w:pPr>
        <w:rPr>
          <w:noProof/>
        </w:rPr>
      </w:pPr>
      <w:r w:rsidRPr="00557877">
        <w:rPr>
          <w:noProof/>
        </w:rPr>
        <w:t>Pregledanih je bilo osem proizvodov. Nepravilnosti niso bile ugotovljene.</w:t>
      </w:r>
    </w:p>
    <w:p w:rsidR="00CA5EC1" w:rsidRPr="00557877" w:rsidRDefault="00CA5EC1" w:rsidP="00234121"/>
    <w:p w:rsidR="00CA5EC1" w:rsidRPr="00497EDE" w:rsidRDefault="00CA5EC1" w:rsidP="00497EDE">
      <w:pPr>
        <w:pStyle w:val="Natevanje"/>
      </w:pPr>
      <w:r w:rsidRPr="00497EDE">
        <w:t>Drugo</w:t>
      </w:r>
    </w:p>
    <w:p w:rsidR="004A6F2C" w:rsidRPr="00557877" w:rsidRDefault="004A6F2C" w:rsidP="00234121">
      <w:pPr>
        <w:rPr>
          <w:noProof/>
        </w:rPr>
      </w:pPr>
      <w:r w:rsidRPr="00557877">
        <w:rPr>
          <w:noProof/>
        </w:rPr>
        <w:t xml:space="preserve">Poleg zgoraj navedenih skupin gradbenih proizvodov je bilo pregledanih še 134 drugih proizvodov. Med njimi je </w:t>
      </w:r>
      <w:r w:rsidR="00322C29">
        <w:rPr>
          <w:noProof/>
        </w:rPr>
        <w:t xml:space="preserve">bilo </w:t>
      </w:r>
      <w:r w:rsidRPr="00557877">
        <w:rPr>
          <w:noProof/>
        </w:rPr>
        <w:t>v dveh primerih lesene strešne konstrukcije ugotovljeno, da proizvod ni dan na trg v skladu s pravili</w:t>
      </w:r>
      <w:r w:rsidR="00322C29">
        <w:rPr>
          <w:noProof/>
        </w:rPr>
        <w:t>,</w:t>
      </w:r>
      <w:r w:rsidRPr="00557877">
        <w:rPr>
          <w:noProof/>
        </w:rPr>
        <w:t xml:space="preserve"> za katere je bila izdana odločba. V enem primeru lesene konstrukcije s štirimi različnimi proizvajalci lesenih </w:t>
      </w:r>
      <w:r w:rsidR="009B013D">
        <w:rPr>
          <w:noProof/>
        </w:rPr>
        <w:t>konstrukcijskih</w:t>
      </w:r>
      <w:r w:rsidR="009B013D" w:rsidRPr="00557877">
        <w:rPr>
          <w:noProof/>
        </w:rPr>
        <w:t xml:space="preserve"> </w:t>
      </w:r>
      <w:r w:rsidRPr="00557877">
        <w:rPr>
          <w:noProof/>
        </w:rPr>
        <w:t>elementov je bilo prav tako ugotovljeno, da proizvodi niso dani na trg v skladu s pravili</w:t>
      </w:r>
      <w:r w:rsidR="009B013D">
        <w:rPr>
          <w:noProof/>
        </w:rPr>
        <w:t>.</w:t>
      </w:r>
      <w:r w:rsidRPr="00557877">
        <w:rPr>
          <w:noProof/>
        </w:rPr>
        <w:t xml:space="preserve"> </w:t>
      </w:r>
      <w:r w:rsidR="008D59F9">
        <w:rPr>
          <w:noProof/>
        </w:rPr>
        <w:t>Z</w:t>
      </w:r>
      <w:r w:rsidRPr="00557877">
        <w:rPr>
          <w:noProof/>
        </w:rPr>
        <w:t xml:space="preserve">a </w:t>
      </w:r>
      <w:r w:rsidR="008D59F9">
        <w:rPr>
          <w:noProof/>
        </w:rPr>
        <w:t xml:space="preserve">te proizvode </w:t>
      </w:r>
      <w:r w:rsidRPr="00557877">
        <w:rPr>
          <w:noProof/>
        </w:rPr>
        <w:t xml:space="preserve">je inšpektor zahteval pridobitev dokazila o ustreznosti vgrajenih proizvodov in o svojih ugotovitvah obvestil TIRS. Po prejetju dokazil o ustreznosti je bilo zagotovljeno izpolnjevanje bistvenih zahtev za objekte. V enem primeru je bilo ugotovljeno, da je bil vgrajen beton, ki ni bil </w:t>
      </w:r>
      <w:r w:rsidR="002635A4">
        <w:rPr>
          <w:noProof/>
        </w:rPr>
        <w:t xml:space="preserve">ustrezno </w:t>
      </w:r>
      <w:r w:rsidRPr="00557877">
        <w:rPr>
          <w:noProof/>
        </w:rPr>
        <w:t xml:space="preserve">dan na trg in za katerega lastnosti niso podane </w:t>
      </w:r>
      <w:r w:rsidR="00387517">
        <w:rPr>
          <w:noProof/>
        </w:rPr>
        <w:t>oziroma</w:t>
      </w:r>
      <w:r w:rsidRPr="00557877">
        <w:rPr>
          <w:noProof/>
        </w:rPr>
        <w:t xml:space="preserve"> ustrezno zagotovljene. Za ta beton je bila izdana odločba po 81. čl. GZ.</w:t>
      </w:r>
    </w:p>
    <w:p w:rsidR="00CA5EC1" w:rsidRPr="00557877" w:rsidRDefault="00CA5EC1" w:rsidP="00234121"/>
    <w:p w:rsidR="00CA5EC1" w:rsidRPr="00497EDE" w:rsidRDefault="00CA5EC1" w:rsidP="00497EDE">
      <w:pPr>
        <w:pStyle w:val="Natevanje"/>
      </w:pPr>
      <w:r w:rsidRPr="00497EDE">
        <w:t>Splošne ugotovitve</w:t>
      </w:r>
    </w:p>
    <w:p w:rsidR="004A6F2C" w:rsidRPr="00557877" w:rsidRDefault="004A6F2C" w:rsidP="00234121">
      <w:pPr>
        <w:rPr>
          <w:noProof/>
        </w:rPr>
      </w:pPr>
      <w:r w:rsidRPr="00557877">
        <w:rPr>
          <w:noProof/>
        </w:rPr>
        <w:t>V vseh zadevah, vključen</w:t>
      </w:r>
      <w:r w:rsidR="00B34D28">
        <w:rPr>
          <w:noProof/>
        </w:rPr>
        <w:t>ih</w:t>
      </w:r>
      <w:r w:rsidRPr="00557877">
        <w:rPr>
          <w:noProof/>
        </w:rPr>
        <w:t xml:space="preserve"> v akcijo, še niso bili pridobljeni vsi podatki, na </w:t>
      </w:r>
      <w:r w:rsidR="00B34D28">
        <w:rPr>
          <w:noProof/>
        </w:rPr>
        <w:t>podlagi</w:t>
      </w:r>
      <w:r w:rsidR="00B34D28" w:rsidRPr="00557877">
        <w:rPr>
          <w:noProof/>
        </w:rPr>
        <w:t xml:space="preserve"> </w:t>
      </w:r>
      <w:r w:rsidRPr="00557877">
        <w:rPr>
          <w:noProof/>
        </w:rPr>
        <w:t xml:space="preserve">katerih bi lahko ugotovili dejansko stanje, zato bodo ugotovitveni postopki potekali tudi po predvidenem časovnem okviru akcije. </w:t>
      </w:r>
      <w:r w:rsidRPr="00557877">
        <w:rPr>
          <w:noProof/>
          <w:color w:val="000000"/>
        </w:rPr>
        <w:t>Od skupno uvedenih</w:t>
      </w:r>
      <w:r w:rsidRPr="00557877">
        <w:rPr>
          <w:noProof/>
        </w:rPr>
        <w:t xml:space="preserve"> 127</w:t>
      </w:r>
      <w:r w:rsidRPr="00557877">
        <w:rPr>
          <w:noProof/>
          <w:color w:val="000000"/>
        </w:rPr>
        <w:t xml:space="preserve"> </w:t>
      </w:r>
      <w:r w:rsidRPr="00557877">
        <w:rPr>
          <w:noProof/>
        </w:rPr>
        <w:t xml:space="preserve">upravnih inšpekcijskih postopkov še ni odločeno v 23 zadevah, kar </w:t>
      </w:r>
      <w:r w:rsidR="00900B75">
        <w:rPr>
          <w:noProof/>
        </w:rPr>
        <w:t>je</w:t>
      </w:r>
      <w:r w:rsidR="00B34D28" w:rsidRPr="00557877">
        <w:rPr>
          <w:noProof/>
        </w:rPr>
        <w:t xml:space="preserve"> </w:t>
      </w:r>
      <w:r w:rsidRPr="00557877">
        <w:rPr>
          <w:noProof/>
        </w:rPr>
        <w:t>18</w:t>
      </w:r>
      <w:r w:rsidR="00E36A2F">
        <w:rPr>
          <w:noProof/>
        </w:rPr>
        <w:t> %</w:t>
      </w:r>
      <w:r w:rsidRPr="00557877">
        <w:rPr>
          <w:noProof/>
        </w:rPr>
        <w:t xml:space="preserve"> takih zadev.</w:t>
      </w:r>
    </w:p>
    <w:p w:rsidR="004A6F2C" w:rsidRPr="00557877" w:rsidRDefault="004A6F2C" w:rsidP="00234121">
      <w:pPr>
        <w:rPr>
          <w:noProof/>
        </w:rPr>
      </w:pPr>
    </w:p>
    <w:p w:rsidR="004A6F2C" w:rsidRPr="00557877" w:rsidRDefault="004A6F2C" w:rsidP="00234121">
      <w:pPr>
        <w:rPr>
          <w:noProof/>
        </w:rPr>
      </w:pPr>
      <w:r w:rsidRPr="00557877">
        <w:rPr>
          <w:noProof/>
        </w:rPr>
        <w:t xml:space="preserve">Izstopajoča ugotovitev v letošnji akciji je, da so projekti za izvedbo </w:t>
      </w:r>
      <w:r w:rsidR="00807F30">
        <w:rPr>
          <w:noProof/>
        </w:rPr>
        <w:t xml:space="preserve">premalo natančni pri </w:t>
      </w:r>
      <w:r w:rsidRPr="00557877">
        <w:rPr>
          <w:noProof/>
        </w:rPr>
        <w:t>lesenih ostreš</w:t>
      </w:r>
      <w:r w:rsidR="00807F30">
        <w:rPr>
          <w:noProof/>
        </w:rPr>
        <w:t>jih</w:t>
      </w:r>
      <w:r w:rsidRPr="00557877">
        <w:rPr>
          <w:noProof/>
        </w:rPr>
        <w:t xml:space="preserve">. Projekti velikokrat ne določajo detajlov stikov, za vezna sredstva ne </w:t>
      </w:r>
      <w:r w:rsidR="00B51758">
        <w:rPr>
          <w:noProof/>
        </w:rPr>
        <w:t>določajo</w:t>
      </w:r>
      <w:r w:rsidR="00B51758" w:rsidRPr="00557877">
        <w:rPr>
          <w:noProof/>
        </w:rPr>
        <w:t xml:space="preserve"> </w:t>
      </w:r>
      <w:r w:rsidRPr="00557877">
        <w:rPr>
          <w:noProof/>
        </w:rPr>
        <w:t>zahtev in ne predpisujejo načina vgradnje. Zgodi se celo, da je v PZI predvidena vgradnja tipa proizvodov (sider in spojk)</w:t>
      </w:r>
      <w:r w:rsidR="00241B0F">
        <w:rPr>
          <w:noProof/>
        </w:rPr>
        <w:t>,</w:t>
      </w:r>
      <w:r w:rsidRPr="00557877">
        <w:rPr>
          <w:noProof/>
        </w:rPr>
        <w:t xml:space="preserve"> nujnih za zagotavljanje varnosti in stabilnosti objekta, ki pa jih na trgu ni mo</w:t>
      </w:r>
      <w:r w:rsidR="00241B0F">
        <w:rPr>
          <w:noProof/>
        </w:rPr>
        <w:t>go</w:t>
      </w:r>
      <w:r w:rsidRPr="00557877">
        <w:rPr>
          <w:noProof/>
        </w:rPr>
        <w:t>č</w:t>
      </w:r>
      <w:r w:rsidR="00241B0F">
        <w:rPr>
          <w:noProof/>
        </w:rPr>
        <w:t>e</w:t>
      </w:r>
      <w:r w:rsidRPr="00557877">
        <w:rPr>
          <w:noProof/>
        </w:rPr>
        <w:t xml:space="preserve"> dobiti kot gradbene proizvode. Še vedno se nosilni elementi ostrešij gradijo iz necertificiranega lesa.</w:t>
      </w:r>
    </w:p>
    <w:p w:rsidR="00CA5EC1" w:rsidRPr="00234121" w:rsidRDefault="00CA5EC1" w:rsidP="00497EDE">
      <w:pPr>
        <w:pStyle w:val="Naslov4"/>
        <w:rPr>
          <w:color w:val="000000"/>
        </w:rPr>
      </w:pPr>
      <w:r w:rsidRPr="00234121">
        <w:rPr>
          <w:color w:val="000000"/>
        </w:rPr>
        <w:lastRenderedPageBreak/>
        <w:t xml:space="preserve">AKCIJA </w:t>
      </w:r>
      <w:r w:rsidRPr="00557877">
        <w:t>NADZORA NA</w:t>
      </w:r>
      <w:r w:rsidR="00A25F46" w:rsidRPr="00557877">
        <w:t xml:space="preserve">D DELOM UDELEŽENCEV PRI GRADITVI OBJEKTOV </w:t>
      </w:r>
    </w:p>
    <w:p w:rsidR="00CA5EC1" w:rsidRPr="00557877" w:rsidRDefault="00CA5EC1" w:rsidP="00234121"/>
    <w:p w:rsidR="00CA5EC1" w:rsidRPr="00557877" w:rsidRDefault="00CA5EC1" w:rsidP="00234121">
      <w:r w:rsidRPr="00557877">
        <w:t>V letu 201</w:t>
      </w:r>
      <w:r w:rsidR="00A25F46" w:rsidRPr="00557877">
        <w:t>9</w:t>
      </w:r>
      <w:r w:rsidRPr="00557877">
        <w:t xml:space="preserve"> je bila načrtovana usklajena akcija gradbene inšpekcije v zvezi z n</w:t>
      </w:r>
      <w:r w:rsidRPr="00557877">
        <w:rPr>
          <w:bCs/>
        </w:rPr>
        <w:t xml:space="preserve">adzorom </w:t>
      </w:r>
      <w:r w:rsidRPr="00557877">
        <w:rPr>
          <w:iCs/>
        </w:rPr>
        <w:t xml:space="preserve">nad </w:t>
      </w:r>
      <w:r w:rsidR="00A25F46" w:rsidRPr="00557877">
        <w:rPr>
          <w:bCs/>
        </w:rPr>
        <w:t>udeleženci pri graditvi objektov</w:t>
      </w:r>
      <w:r w:rsidRPr="00557877">
        <w:rPr>
          <w:bCs/>
        </w:rPr>
        <w:t xml:space="preserve">. Akcija je </w:t>
      </w:r>
      <w:r w:rsidR="001A3FC5">
        <w:rPr>
          <w:bCs/>
        </w:rPr>
        <w:t>potekala</w:t>
      </w:r>
      <w:r w:rsidRPr="00557877">
        <w:rPr>
          <w:bCs/>
        </w:rPr>
        <w:t xml:space="preserve"> </w:t>
      </w:r>
      <w:r w:rsidRPr="00557877">
        <w:t xml:space="preserve">od </w:t>
      </w:r>
      <w:r w:rsidR="00A25F46" w:rsidRPr="00557877">
        <w:t>1</w:t>
      </w:r>
      <w:r w:rsidRPr="00557877">
        <w:t xml:space="preserve">. </w:t>
      </w:r>
      <w:r w:rsidR="00A25F46" w:rsidRPr="00557877">
        <w:t>februarja do 1. oktobra 2019</w:t>
      </w:r>
      <w:r w:rsidRPr="00557877">
        <w:t xml:space="preserve"> in je bila usmerjena </w:t>
      </w:r>
      <w:r w:rsidRPr="00557877">
        <w:rPr>
          <w:bCs/>
        </w:rPr>
        <w:t xml:space="preserve">v </w:t>
      </w:r>
      <w:r w:rsidRPr="00557877">
        <w:t>temeljno nalogo gradbene inšpekcije, označen</w:t>
      </w:r>
      <w:r w:rsidR="006662C3">
        <w:t>o</w:t>
      </w:r>
      <w:r w:rsidRPr="00557877">
        <w:t xml:space="preserve"> z G2 –</w:t>
      </w:r>
      <w:r w:rsidRPr="00557877">
        <w:rPr>
          <w:b/>
        </w:rPr>
        <w:t xml:space="preserve"> </w:t>
      </w:r>
      <w:r w:rsidRPr="00557877">
        <w:t xml:space="preserve">bistvene zahteve in izpolnjevanje pogojev. </w:t>
      </w:r>
    </w:p>
    <w:p w:rsidR="00CA5EC1" w:rsidRPr="00557877" w:rsidRDefault="00CA5EC1" w:rsidP="00234121"/>
    <w:p w:rsidR="00CA5EC1" w:rsidRPr="00557877" w:rsidRDefault="00A25F46" w:rsidP="00234121">
      <w:r w:rsidRPr="00557877">
        <w:rPr>
          <w:color w:val="000000"/>
        </w:rPr>
        <w:t>V akciji je sodelovalo 52</w:t>
      </w:r>
      <w:r w:rsidR="00CA5EC1" w:rsidRPr="00557877">
        <w:rPr>
          <w:color w:val="000000"/>
        </w:rPr>
        <w:t xml:space="preserve"> gradbenih inšpektorjev</w:t>
      </w:r>
      <w:r w:rsidR="00CA5EC1" w:rsidRPr="00557877">
        <w:t xml:space="preserve">. </w:t>
      </w:r>
      <w:r w:rsidR="003953F1" w:rsidRPr="00557877">
        <w:rPr>
          <w:bCs/>
        </w:rPr>
        <w:t xml:space="preserve">Od 360 načrtovanih inšpekcijskih pregledov </w:t>
      </w:r>
      <w:r w:rsidR="00387517">
        <w:rPr>
          <w:bCs/>
        </w:rPr>
        <w:t>oziroma</w:t>
      </w:r>
      <w:r w:rsidR="003953F1" w:rsidRPr="00557877">
        <w:rPr>
          <w:bCs/>
        </w:rPr>
        <w:t xml:space="preserve"> nadzorov je bilo uvedenih </w:t>
      </w:r>
      <w:r w:rsidR="003953F1" w:rsidRPr="00557877">
        <w:t>386</w:t>
      </w:r>
      <w:r w:rsidR="003953F1" w:rsidRPr="00557877">
        <w:rPr>
          <w:color w:val="000000"/>
        </w:rPr>
        <w:t xml:space="preserve"> </w:t>
      </w:r>
      <w:r w:rsidR="003953F1" w:rsidRPr="00557877">
        <w:t>postopkov, od teh 369</w:t>
      </w:r>
      <w:r w:rsidR="003953F1" w:rsidRPr="00557877">
        <w:rPr>
          <w:color w:val="000000"/>
        </w:rPr>
        <w:t xml:space="preserve"> </w:t>
      </w:r>
      <w:r w:rsidR="003953F1" w:rsidRPr="00557877">
        <w:t>upravnih inšpekcijskih postopkov in 17</w:t>
      </w:r>
      <w:r w:rsidR="003953F1" w:rsidRPr="00557877">
        <w:rPr>
          <w:color w:val="000000"/>
        </w:rPr>
        <w:t xml:space="preserve"> </w:t>
      </w:r>
      <w:r w:rsidR="003953F1" w:rsidRPr="00557877">
        <w:t xml:space="preserve">prekrškovnih postopkov, znotraj katerih je bilo opravljenih 598 </w:t>
      </w:r>
      <w:r w:rsidR="003953F1" w:rsidRPr="00557877">
        <w:rPr>
          <w:bCs/>
        </w:rPr>
        <w:t xml:space="preserve">inšpekcijskih pregledov </w:t>
      </w:r>
      <w:r w:rsidR="00387517">
        <w:rPr>
          <w:bCs/>
        </w:rPr>
        <w:t>oziroma</w:t>
      </w:r>
      <w:r w:rsidR="003953F1" w:rsidRPr="00557877">
        <w:rPr>
          <w:bCs/>
        </w:rPr>
        <w:t xml:space="preserve"> nadzorov</w:t>
      </w:r>
      <w:r w:rsidR="00CA5EC1" w:rsidRPr="00557877">
        <w:t xml:space="preserve">. </w:t>
      </w:r>
    </w:p>
    <w:p w:rsidR="00CA5EC1" w:rsidRPr="00557877" w:rsidRDefault="00CA5EC1" w:rsidP="00234121"/>
    <w:p w:rsidR="00CA5EC1" w:rsidRPr="00557877" w:rsidRDefault="00CA5EC1" w:rsidP="00234121">
      <w:r w:rsidRPr="00557877">
        <w:t>Inšpekcijski nadzor je bil usmerjen predvsem v gradnjo zahtevnih in manj zahtevnih objektov, katerih nadzor je v širšem interesu.</w:t>
      </w:r>
    </w:p>
    <w:p w:rsidR="003953F1" w:rsidRPr="00557877" w:rsidRDefault="003953F1" w:rsidP="00234121"/>
    <w:p w:rsidR="003953F1" w:rsidRPr="00557877" w:rsidRDefault="003953F1" w:rsidP="00234121">
      <w:r w:rsidRPr="00557877">
        <w:t>Preverjalo se je</w:t>
      </w:r>
      <w:r w:rsidR="00DC36D1">
        <w:t>,</w:t>
      </w:r>
      <w:r w:rsidRPr="00557877">
        <w:t xml:space="preserve"> ali udeleženci pri graditvi objektov izpolnjujejo z zakonom določene obveznosti in pogoje za opravljanje svojega dela (investitor, izvajalec, nadzornik</w:t>
      </w:r>
      <w:r w:rsidR="00DC36D1">
        <w:t> </w:t>
      </w:r>
      <w:r w:rsidRPr="00557877">
        <w:t>…). V sklopu akcije je bil izveden tudi nadzor nad prijavo začetka gradnje, kot to določa GZ</w:t>
      </w:r>
      <w:r w:rsidRPr="00557877">
        <w:rPr>
          <w:rFonts w:eastAsia="Calibri"/>
          <w:color w:val="000000"/>
          <w:lang w:eastAsia="en-US"/>
        </w:rPr>
        <w:t>, torej ali se gradnja, za katero je predpisana prijava začetka gradnje, izvaja na podlagi popolne prijave in predpisane dokumentacije za izvedbo gradnje</w:t>
      </w:r>
      <w:r w:rsidRPr="00557877">
        <w:t>. V sklopu akcije je bil o</w:t>
      </w:r>
      <w:r w:rsidRPr="00557877">
        <w:rPr>
          <w:iCs/>
        </w:rPr>
        <w:t xml:space="preserve">pravljen tudi nadzor nad </w:t>
      </w:r>
      <w:r w:rsidRPr="00557877">
        <w:rPr>
          <w:bCs/>
        </w:rPr>
        <w:t xml:space="preserve">označitvijo in zaščito gradbišč, na podlagi določb </w:t>
      </w:r>
      <w:r w:rsidRPr="00557877">
        <w:t>G</w:t>
      </w:r>
      <w:r w:rsidR="00C574C5">
        <w:t>Z</w:t>
      </w:r>
      <w:r w:rsidRPr="00557877">
        <w:t xml:space="preserve"> in podzakonskih predpisov, izdanih na njegovi podlagi, med kater</w:t>
      </w:r>
      <w:r w:rsidR="00C574C5">
        <w:t xml:space="preserve">imi je </w:t>
      </w:r>
      <w:r w:rsidRPr="00557877">
        <w:t xml:space="preserve">tudi Pravilnik o gradbiščih. </w:t>
      </w:r>
    </w:p>
    <w:p w:rsidR="003953F1" w:rsidRPr="00557877" w:rsidRDefault="003953F1" w:rsidP="00234121"/>
    <w:p w:rsidR="003953F1" w:rsidRPr="00557877" w:rsidRDefault="003953F1" w:rsidP="00234121">
      <w:r w:rsidRPr="00557877">
        <w:t xml:space="preserve">V nadaljevanju </w:t>
      </w:r>
      <w:r w:rsidR="0082278B">
        <w:t>so navedena</w:t>
      </w:r>
      <w:r w:rsidR="0082278B" w:rsidRPr="00557877">
        <w:t xml:space="preserve"> </w:t>
      </w:r>
      <w:r w:rsidRPr="00557877">
        <w:t xml:space="preserve">kratka pojasnila izvajanja akcije: </w:t>
      </w:r>
    </w:p>
    <w:p w:rsidR="00CA5EC1" w:rsidRPr="00557877" w:rsidRDefault="00CA5EC1" w:rsidP="00234121"/>
    <w:p w:rsidR="00CA5EC1" w:rsidRPr="0070621F" w:rsidRDefault="003953F1" w:rsidP="0070621F">
      <w:pPr>
        <w:pStyle w:val="Odstavekseznama"/>
        <w:numPr>
          <w:ilvl w:val="0"/>
          <w:numId w:val="83"/>
        </w:numPr>
        <w:rPr>
          <w:rFonts w:ascii="Arial" w:hAnsi="Arial"/>
          <w:sz w:val="20"/>
          <w:szCs w:val="20"/>
        </w:rPr>
      </w:pPr>
      <w:r w:rsidRPr="0070621F">
        <w:rPr>
          <w:rFonts w:ascii="Arial" w:hAnsi="Arial"/>
          <w:sz w:val="20"/>
          <w:szCs w:val="20"/>
        </w:rPr>
        <w:t>Udeleženci pri graditvi</w:t>
      </w:r>
    </w:p>
    <w:p w:rsidR="001A3406" w:rsidRPr="00557877" w:rsidRDefault="001A3406" w:rsidP="00234121">
      <w:r w:rsidRPr="00557877">
        <w:t xml:space="preserve">V zvezi z udeleženci pri graditvi objektov je gradbena inšpekcija preverjala, ali udeleženci pri gradnji izpolnjujejo predpisane pogoje in obveznosti. </w:t>
      </w:r>
    </w:p>
    <w:p w:rsidR="001A3406" w:rsidRPr="00557877" w:rsidRDefault="001A3406" w:rsidP="00234121"/>
    <w:p w:rsidR="001A3406" w:rsidRPr="00557877" w:rsidRDefault="001A3406" w:rsidP="00234121">
      <w:r w:rsidRPr="00557877">
        <w:t xml:space="preserve">Po GZ so udeleženci </w:t>
      </w:r>
      <w:r w:rsidRPr="00557877">
        <w:rPr>
          <w:rFonts w:eastAsia="Calibri"/>
          <w:lang w:eastAsia="en-US"/>
        </w:rPr>
        <w:t>pri graditvi objektov investitor, projektant, nadzornik in izvajalec.</w:t>
      </w:r>
      <w:r w:rsidRPr="00557877">
        <w:t xml:space="preserve"> </w:t>
      </w:r>
    </w:p>
    <w:p w:rsidR="001A3406" w:rsidRPr="00557877" w:rsidRDefault="001A3406" w:rsidP="00234121"/>
    <w:p w:rsidR="001A3406" w:rsidRPr="00557877" w:rsidRDefault="001A3406" w:rsidP="00234121">
      <w:r w:rsidRPr="00557877">
        <w:rPr>
          <w:rFonts w:eastAsia="Calibri"/>
          <w:lang w:eastAsia="en-US"/>
        </w:rPr>
        <w:t>Investitorjeve obveznosti so določene v 11. členu GZ, p</w:t>
      </w:r>
      <w:r w:rsidRPr="00557877">
        <w:t>rojektantove obveznosti določa 12. člen GZ, obveznosti nadzornika 13 čl. GZ</w:t>
      </w:r>
      <w:r w:rsidR="00D05892">
        <w:t xml:space="preserve">, </w:t>
      </w:r>
      <w:r w:rsidR="001A787B">
        <w:t xml:space="preserve">naloge in </w:t>
      </w:r>
      <w:r w:rsidR="00D05892">
        <w:t>obveznosti izvajalca pa določa</w:t>
      </w:r>
      <w:r w:rsidRPr="00557877">
        <w:t xml:space="preserve"> 14. čl. GZ</w:t>
      </w:r>
      <w:r w:rsidR="001A787B">
        <w:t>.</w:t>
      </w:r>
      <w:r w:rsidRPr="00557877">
        <w:t xml:space="preserve"> Zakon o arhitekturni in inženirski dejavnosti (v </w:t>
      </w:r>
      <w:r w:rsidR="00CD387C">
        <w:t>nadaljnjem besedilu:</w:t>
      </w:r>
      <w:r w:rsidRPr="00557877">
        <w:t xml:space="preserve"> ZAID) določa pogoje pooblaščenih arhitektov in inženirjev ter gospodarskih subjektov, ki opravljajo arhitekturno in inženirsko dejavnost. </w:t>
      </w:r>
    </w:p>
    <w:p w:rsidR="001A3406" w:rsidRPr="00557877" w:rsidRDefault="001A3406" w:rsidP="00234121"/>
    <w:p w:rsidR="001A3406" w:rsidRPr="00557877" w:rsidRDefault="001A787B" w:rsidP="00234121">
      <w:r>
        <w:t>Če</w:t>
      </w:r>
      <w:r w:rsidR="001A3406" w:rsidRPr="00557877">
        <w:t xml:space="preserve"> je bilo v sklopu akcije ugotovljeno opravljanje dejavnost</w:t>
      </w:r>
      <w:r w:rsidR="009A6433">
        <w:t>i</w:t>
      </w:r>
      <w:r w:rsidR="001A3406" w:rsidRPr="00557877">
        <w:t xml:space="preserve">, ki </w:t>
      </w:r>
      <w:r w:rsidR="00D04D2D">
        <w:t>spada</w:t>
      </w:r>
      <w:r w:rsidR="00D04D2D" w:rsidRPr="00557877">
        <w:t xml:space="preserve"> </w:t>
      </w:r>
      <w:r w:rsidR="001A3406" w:rsidRPr="00557877">
        <w:t>v opis poklicnih nalog pooblaščenih arhitektov in inženirjev, pa ti ne izpolnjujejo predpisanih pogojev za opravljanje dejavnosti</w:t>
      </w:r>
      <w:r w:rsidR="00087116">
        <w:t>,</w:t>
      </w:r>
      <w:r w:rsidR="001A3406" w:rsidRPr="00557877">
        <w:t xml:space="preserve"> ali če uporabljajo naziv arhitekturni, krajinskoarhitekturni, geodetski ali inženirski biro in ne izpolnjuje</w:t>
      </w:r>
      <w:r w:rsidR="009A6433">
        <w:t>jo</w:t>
      </w:r>
      <w:r w:rsidR="001A3406" w:rsidRPr="00557877">
        <w:t xml:space="preserve"> predpisanih pogojev, smo ukrepali prekrškovno po 53. čl. ZAID. </w:t>
      </w:r>
    </w:p>
    <w:p w:rsidR="001A3406" w:rsidRPr="00557877" w:rsidRDefault="001A3406" w:rsidP="00234121"/>
    <w:p w:rsidR="001A3406" w:rsidRPr="00557877" w:rsidRDefault="00087116" w:rsidP="00234121">
      <w:r>
        <w:t>Če</w:t>
      </w:r>
      <w:r w:rsidR="001A3406" w:rsidRPr="00557877">
        <w:t xml:space="preserve"> je bilo ugotovljeno, da udeleženci pri graditvi objektov ne izpolnjujejo predpisanih obveznosti</w:t>
      </w:r>
      <w:r w:rsidR="00582F88">
        <w:t>,</w:t>
      </w:r>
      <w:r w:rsidR="001A3406" w:rsidRPr="00557877">
        <w:t xml:space="preserve"> smo ukrepali skladno z določili GZ.</w:t>
      </w:r>
    </w:p>
    <w:p w:rsidR="001A3406" w:rsidRDefault="001A3406" w:rsidP="00234121"/>
    <w:p w:rsidR="00B33B22" w:rsidRPr="00557877" w:rsidRDefault="00B33B22" w:rsidP="00234121"/>
    <w:p w:rsidR="001A3406" w:rsidRPr="00497EDE" w:rsidRDefault="001A3406" w:rsidP="00497EDE">
      <w:pPr>
        <w:pStyle w:val="Natevanje"/>
      </w:pPr>
      <w:r w:rsidRPr="00497EDE">
        <w:lastRenderedPageBreak/>
        <w:t>Prijava začetka gradnje:</w:t>
      </w:r>
    </w:p>
    <w:p w:rsidR="001A3406" w:rsidRPr="00557877" w:rsidRDefault="001A3406" w:rsidP="00234121">
      <w:r w:rsidRPr="00557877">
        <w:t xml:space="preserve">V zvezi z izvedbo akcije glede nadzora nad prijavo začetka gradnje smo preverjali, </w:t>
      </w:r>
      <w:r w:rsidRPr="00557877">
        <w:rPr>
          <w:rFonts w:eastAsia="Calibri"/>
          <w:lang w:eastAsia="en-US"/>
        </w:rPr>
        <w:t>ali se gradnja, za katero je predpisana prijava začetka gradnje, izvaja na podlagi popolne prijave in predpisane dokumentacije za izvedbo gradnje</w:t>
      </w:r>
      <w:r w:rsidRPr="00557877">
        <w:t xml:space="preserve">. </w:t>
      </w:r>
      <w:r w:rsidRPr="00557877">
        <w:rPr>
          <w:rFonts w:eastAsia="Calibri"/>
          <w:lang w:eastAsia="en-US"/>
        </w:rPr>
        <w:t>4. člen GZ določa, da je treba za novogradnjo, rekonstrukcijo in spremembo namembnosti objekta imeti pravnomočno gradbeno dovoljenje in začetek gradnje objekta prijaviti v skladu s 63. členom GZ. Ne glede na drugo alinejo prvega odstavka 4. čl. GZ spremembe namembnosti objekta ni treba prijaviti. Gradnjo je treba izvajati skladno z gradbenim dovoljenjem.</w:t>
      </w:r>
    </w:p>
    <w:p w:rsidR="001A3406" w:rsidRPr="00557877" w:rsidRDefault="001A3406" w:rsidP="00234121"/>
    <w:p w:rsidR="001A3406" w:rsidRPr="00557877" w:rsidRDefault="001A3406" w:rsidP="00497EDE">
      <w:pPr>
        <w:rPr>
          <w:rFonts w:eastAsia="Calibri"/>
          <w:lang w:eastAsia="en-US"/>
        </w:rPr>
      </w:pPr>
      <w:r w:rsidRPr="00557877">
        <w:rPr>
          <w:rFonts w:eastAsia="Calibri"/>
          <w:lang w:eastAsia="en-US"/>
        </w:rPr>
        <w:t>63. člen GZ določa, da mora investitor pri pristojnem upravnem organu za gradbene zadeve osem dni pred začetkom izvajanja gradnje objekta, za katerega se zahteva gradbeno dovoljenje, razen pri spremembi namembnosti, prijaviti začetek gradnje. Prijava se vloži na obrazcu. Prijavi se priložijo:</w:t>
      </w:r>
    </w:p>
    <w:p w:rsidR="001A3406" w:rsidRPr="00497EDE" w:rsidRDefault="001A3406" w:rsidP="00497EDE">
      <w:pPr>
        <w:pStyle w:val="Natevanje"/>
      </w:pPr>
      <w:r w:rsidRPr="00497EDE">
        <w:t>zapisnik o zakoličenju iz 60. člena GZ;</w:t>
      </w:r>
    </w:p>
    <w:p w:rsidR="001A3406" w:rsidRPr="00557877" w:rsidRDefault="001A3406" w:rsidP="00497EDE">
      <w:pPr>
        <w:pStyle w:val="Natevanje"/>
      </w:pPr>
      <w:r w:rsidRPr="00557877">
        <w:t>dokumentacija za izvedbo gradnje s podatki, določenimi v predpisu iz osmega odstavka 29. člena GZ, če se ta zahteva v skladu z 61. členom GZ, ki sta jo podpisala projektant in vodja projekta, pri čemer je njen sestavni del tudi njuna podpisana izjava, da so v dokumentaciji za izvedbo gradnje v celoti izpolnjene zahteve iz 15. člena GZ;</w:t>
      </w:r>
    </w:p>
    <w:p w:rsidR="001A3406" w:rsidRPr="00557877" w:rsidRDefault="001A3406" w:rsidP="00497EDE">
      <w:pPr>
        <w:pStyle w:val="Natevanje"/>
      </w:pPr>
      <w:r w:rsidRPr="00557877">
        <w:t>pri odstranitvi manj zahtevnega in zahtevnega objekta: načrt gospodarjenja z odpadki v skladu s predpisom, ki ureja ravnanje z gradbenimi odpadki, in dokumentacija za odstranitev z vsebino, določeno v predpisu iz osmega odstavka 29. člena GZ, ki ga izdelata pooblaščeni arhitekt ali inženir;</w:t>
      </w:r>
    </w:p>
    <w:p w:rsidR="001A3406" w:rsidRPr="00557877" w:rsidRDefault="001A3406" w:rsidP="00497EDE">
      <w:pPr>
        <w:pStyle w:val="Natevanje"/>
      </w:pPr>
      <w:r w:rsidRPr="00557877">
        <w:t>če se ob izvajanju gradbenih del pridobiva nekovinska mineralna surovina v skladu s predpisi, ki urejajo rudarstvo</w:t>
      </w:r>
      <w:r w:rsidR="00097DBF">
        <w:t>:</w:t>
      </w:r>
      <w:r w:rsidRPr="00557877">
        <w:t xml:space="preserve"> količin</w:t>
      </w:r>
      <w:r w:rsidR="00097DBF">
        <w:t>a</w:t>
      </w:r>
      <w:r w:rsidRPr="00557877">
        <w:t xml:space="preserve"> in opis načina uporabe te mineralne surovine;</w:t>
      </w:r>
    </w:p>
    <w:p w:rsidR="001A3406" w:rsidRPr="00557877" w:rsidRDefault="001A3406" w:rsidP="00497EDE">
      <w:pPr>
        <w:pStyle w:val="Natevanje"/>
      </w:pPr>
      <w:r w:rsidRPr="00557877">
        <w:t>če gre za odstranitev objekta kulturne dediščine: posnetek dejanskega stanja</w:t>
      </w:r>
      <w:r w:rsidR="001D0C4C">
        <w:t>,</w:t>
      </w:r>
      <w:r w:rsidRPr="00557877">
        <w:t xml:space="preserve"> in</w:t>
      </w:r>
    </w:p>
    <w:p w:rsidR="001A3406" w:rsidRPr="00557877" w:rsidRDefault="001A3406" w:rsidP="00497EDE">
      <w:pPr>
        <w:pStyle w:val="Natevanje"/>
      </w:pPr>
      <w:r w:rsidRPr="00557877">
        <w:t>če so bili v gradbenem dovoljenju zaradi prevlade druge javne koristi nad javno koristjo ohranjanja narave določeni izravnalni ukrepi: mnenje organizacije, pristojne za ohranjanje narave, da so izpolnjeni pogoji za delovanje izravnalnih ukrepov.</w:t>
      </w:r>
    </w:p>
    <w:p w:rsidR="00497EDE" w:rsidRDefault="00497EDE" w:rsidP="00234121"/>
    <w:p w:rsidR="001A3406" w:rsidRPr="00557877" w:rsidRDefault="00FC73AA" w:rsidP="00234121">
      <w:pPr>
        <w:rPr>
          <w:rFonts w:eastAsia="Calibri"/>
          <w:lang w:eastAsia="en-US"/>
        </w:rPr>
      </w:pPr>
      <w:r>
        <w:t>D</w:t>
      </w:r>
      <w:r w:rsidR="001A3406" w:rsidRPr="00557877">
        <w:t>rugi odst</w:t>
      </w:r>
      <w:r>
        <w:t>avek</w:t>
      </w:r>
      <w:r w:rsidR="001A3406" w:rsidRPr="00557877">
        <w:t xml:space="preserve"> 63. člena GZ </w:t>
      </w:r>
      <w:r>
        <w:t xml:space="preserve">tudi </w:t>
      </w:r>
      <w:r w:rsidR="001A3406" w:rsidRPr="00557877">
        <w:t>določa, da lahko ne glede na prvi odstavek istega člena investitor pred prijavo začetka gradnje prijavi pripravljalna dela na gradbišču, pri čemer prijava pripravljalnih del vsebuje samo podatke in dokazila iz prejšnjega odstavka, ki se nanašajo na ta dela. Tretji odstavek istega člena določa, da je p</w:t>
      </w:r>
      <w:r w:rsidR="001A3406" w:rsidRPr="00557877">
        <w:rPr>
          <w:rFonts w:eastAsia="Calibri"/>
          <w:lang w:eastAsia="en-US"/>
        </w:rPr>
        <w:t>o prijavi začetka gradnje treba prijaviti vsako spremembo v zvezi z nadzornikom.</w:t>
      </w:r>
    </w:p>
    <w:p w:rsidR="001A3406" w:rsidRPr="00557877" w:rsidRDefault="001A3406" w:rsidP="00202C78">
      <w:pPr>
        <w:pStyle w:val="Default"/>
        <w:spacing w:line="300" w:lineRule="exact"/>
        <w:jc w:val="both"/>
        <w:rPr>
          <w:sz w:val="20"/>
          <w:szCs w:val="20"/>
        </w:rPr>
      </w:pPr>
    </w:p>
    <w:p w:rsidR="001A3406" w:rsidRPr="00557877" w:rsidRDefault="001A3406" w:rsidP="00234121">
      <w:pPr>
        <w:rPr>
          <w:rFonts w:eastAsia="Calibri"/>
          <w:lang w:eastAsia="en-US"/>
        </w:rPr>
      </w:pPr>
      <w:r w:rsidRPr="00557877">
        <w:rPr>
          <w:rFonts w:eastAsia="Calibri"/>
          <w:lang w:eastAsia="en-US"/>
        </w:rPr>
        <w:t xml:space="preserve">60. člen GZ določa obveznost predložitve zapisnika o zakoličenju objekta kot prilogo k prijavi začetka gradnje. </w:t>
      </w:r>
    </w:p>
    <w:p w:rsidR="001A3406" w:rsidRPr="00557877" w:rsidRDefault="001A3406" w:rsidP="00234121">
      <w:pPr>
        <w:rPr>
          <w:rFonts w:eastAsia="Calibri"/>
          <w:lang w:eastAsia="en-US"/>
        </w:rPr>
      </w:pPr>
    </w:p>
    <w:p w:rsidR="001A3406" w:rsidRPr="00557877" w:rsidRDefault="001A3406" w:rsidP="00234121">
      <w:r w:rsidRPr="00557877">
        <w:rPr>
          <w:rFonts w:eastAsia="Calibri"/>
          <w:lang w:eastAsia="en-US"/>
        </w:rPr>
        <w:t>Obveznost izdelave dokumentacije za izvedbo gradnje opredeljuje 61. čl. GZ in Pravilnik o podrobnejši vsebini dokumentacije in obrazcih, povezanih z graditvijo objektov. Za gradnjo objekta, za katerega se zahteva gradbeno dovoljenje, je obvezna izdelava dokumentacije za izvedbo gradnje. Ne glede na prejšnji odstavek izdelava dokumentacije za izvedbo gradnje ni obvezna pri spremembi namembnosti in gradnji nezahtevnih objektov.</w:t>
      </w:r>
    </w:p>
    <w:p w:rsidR="001A3406" w:rsidRPr="00557877" w:rsidRDefault="001A3406" w:rsidP="00202C78">
      <w:pPr>
        <w:pStyle w:val="Default"/>
        <w:spacing w:line="300" w:lineRule="exact"/>
        <w:jc w:val="both"/>
        <w:rPr>
          <w:sz w:val="20"/>
          <w:szCs w:val="20"/>
        </w:rPr>
      </w:pPr>
    </w:p>
    <w:p w:rsidR="001A3406" w:rsidRPr="00557877" w:rsidRDefault="001A3406" w:rsidP="00202C78">
      <w:pPr>
        <w:pStyle w:val="Default"/>
        <w:spacing w:line="300" w:lineRule="exact"/>
        <w:jc w:val="both"/>
        <w:rPr>
          <w:sz w:val="20"/>
          <w:szCs w:val="20"/>
        </w:rPr>
      </w:pPr>
      <w:r w:rsidRPr="00557877">
        <w:rPr>
          <w:sz w:val="20"/>
          <w:szCs w:val="20"/>
        </w:rPr>
        <w:t xml:space="preserve">GZ v </w:t>
      </w:r>
      <w:r w:rsidR="00216AA4">
        <w:rPr>
          <w:sz w:val="20"/>
          <w:szCs w:val="20"/>
        </w:rPr>
        <w:t>prvem</w:t>
      </w:r>
      <w:r w:rsidRPr="00557877">
        <w:rPr>
          <w:sz w:val="20"/>
          <w:szCs w:val="20"/>
        </w:rPr>
        <w:t xml:space="preserve"> odst</w:t>
      </w:r>
      <w:r w:rsidR="00216AA4">
        <w:rPr>
          <w:sz w:val="20"/>
          <w:szCs w:val="20"/>
        </w:rPr>
        <w:t>avku</w:t>
      </w:r>
      <w:r w:rsidRPr="00557877">
        <w:rPr>
          <w:sz w:val="20"/>
          <w:szCs w:val="20"/>
        </w:rPr>
        <w:t xml:space="preserve"> 8. člena določa, da inšpekcijski nadzor nad izvajanjem določb GZ, ki se nanašajo na gradnjo, za katero je predpisano gradbeno dovoljenje, opravljajo državni gradbeni inšpektorji ali </w:t>
      </w:r>
      <w:r w:rsidR="00DA5D37">
        <w:rPr>
          <w:sz w:val="20"/>
          <w:szCs w:val="20"/>
        </w:rPr>
        <w:t xml:space="preserve">gradbene </w:t>
      </w:r>
      <w:r w:rsidRPr="00557877">
        <w:rPr>
          <w:sz w:val="20"/>
          <w:szCs w:val="20"/>
        </w:rPr>
        <w:t>inšpektorice (v nadaljnjem besedilu: gradbeni inšpektorji). Inšpektorji ukrepajo v skladu s pooblastili v inšpekcijskem in prekrškovn</w:t>
      </w:r>
      <w:r w:rsidR="00500925">
        <w:rPr>
          <w:sz w:val="20"/>
          <w:szCs w:val="20"/>
        </w:rPr>
        <w:t>e</w:t>
      </w:r>
      <w:r w:rsidRPr="00557877">
        <w:rPr>
          <w:sz w:val="20"/>
          <w:szCs w:val="20"/>
        </w:rPr>
        <w:t>m postopk</w:t>
      </w:r>
      <w:r w:rsidR="00500925">
        <w:rPr>
          <w:sz w:val="20"/>
          <w:szCs w:val="20"/>
        </w:rPr>
        <w:t>u</w:t>
      </w:r>
      <w:r w:rsidRPr="00557877">
        <w:rPr>
          <w:sz w:val="20"/>
          <w:szCs w:val="20"/>
        </w:rPr>
        <w:t xml:space="preserve">. V primeru ugotovljenih kršitev v </w:t>
      </w:r>
      <w:r w:rsidRPr="00557877">
        <w:rPr>
          <w:sz w:val="20"/>
          <w:szCs w:val="20"/>
        </w:rPr>
        <w:lastRenderedPageBreak/>
        <w:t>zvezi s prijavo začetka gradnje ima gradbeni inšpektor podlago za izdajo odločbe za odpravo nepravilnosti in ustavitev gradnje.</w:t>
      </w:r>
    </w:p>
    <w:p w:rsidR="001A3406" w:rsidRPr="00557877" w:rsidRDefault="001A3406" w:rsidP="00234121">
      <w:pPr>
        <w:pStyle w:val="Telobesedila"/>
      </w:pPr>
    </w:p>
    <w:p w:rsidR="001A3406" w:rsidRPr="00557877" w:rsidRDefault="001A3406" w:rsidP="00234121">
      <w:r w:rsidRPr="00557877">
        <w:t xml:space="preserve">GZ tako v 80. členu določa inšpekcijske ukrepe v zvezi s prijavo začetka gradnje in izpolnjevanjem bistvenih zahtev. </w:t>
      </w:r>
      <w:r w:rsidR="001E7E7E">
        <w:t>P</w:t>
      </w:r>
      <w:r w:rsidRPr="00557877">
        <w:t xml:space="preserve">rvi odstavek določa, da gradbeni inšpektor izreče ukrep, s katerim odredi odpravo nepravilnosti ter določi rok za odpravo nepravilnosti in ustavi gradnjo, če: </w:t>
      </w:r>
    </w:p>
    <w:p w:rsidR="001A3406" w:rsidRPr="00497EDE" w:rsidRDefault="001A3406" w:rsidP="00497EDE">
      <w:pPr>
        <w:pStyle w:val="Natevanje"/>
      </w:pPr>
      <w:r w:rsidRPr="00497EDE">
        <w:t>se gradnja, za katero je predpisana prijava začetka gradnje, izvaja brez popolne prijave;</w:t>
      </w:r>
    </w:p>
    <w:p w:rsidR="001A3406" w:rsidRPr="00497EDE" w:rsidRDefault="001A3406" w:rsidP="00497EDE">
      <w:pPr>
        <w:pStyle w:val="Natevanje"/>
      </w:pPr>
      <w:r w:rsidRPr="00497EDE">
        <w:t>se gradnja izvaja brez predpisane dokumentacije za izvedbo gradnje;</w:t>
      </w:r>
    </w:p>
    <w:p w:rsidR="001A3406" w:rsidRPr="00497EDE" w:rsidRDefault="001A3406" w:rsidP="00497EDE">
      <w:pPr>
        <w:pStyle w:val="Natevanje"/>
      </w:pPr>
      <w:r w:rsidRPr="00497EDE">
        <w:t>ni imenovan nadzornik;</w:t>
      </w:r>
    </w:p>
    <w:p w:rsidR="001A3406" w:rsidRPr="00497EDE" w:rsidRDefault="001A3406" w:rsidP="00497EDE">
      <w:pPr>
        <w:pStyle w:val="Natevanje"/>
      </w:pPr>
      <w:r w:rsidRPr="00497EDE">
        <w:t>ugotovi, da bo zaradi nadaljevanja gradnje ogroženo izpolnjevanje bistvenih zahtev.</w:t>
      </w:r>
    </w:p>
    <w:p w:rsidR="001A3406" w:rsidRPr="00557877" w:rsidRDefault="00AC4616" w:rsidP="00234121">
      <w:r>
        <w:t>Drugi</w:t>
      </w:r>
      <w:r w:rsidR="001A3406" w:rsidRPr="00557877">
        <w:t xml:space="preserve"> odstavek istega člena nadalje določa, da </w:t>
      </w:r>
      <w:r w:rsidR="00C47801" w:rsidRPr="00557877">
        <w:t>gradbeni inšpektor začne postopek s smiselno uporabo 85. člena GZ</w:t>
      </w:r>
      <w:r w:rsidR="00C47801">
        <w:t>,</w:t>
      </w:r>
      <w:r w:rsidR="00C47801" w:rsidRPr="00557877">
        <w:t xml:space="preserve"> </w:t>
      </w:r>
      <w:r w:rsidR="00C47801">
        <w:t>če</w:t>
      </w:r>
      <w:r w:rsidR="001A3406" w:rsidRPr="00557877">
        <w:t xml:space="preserve"> inšpekcijski zavezanec v roku iz prejšnjega odstavka ne odpravi nepravilnosti. </w:t>
      </w:r>
    </w:p>
    <w:p w:rsidR="001A3406" w:rsidRPr="00557877" w:rsidRDefault="001A3406" w:rsidP="00234121"/>
    <w:p w:rsidR="001A3406" w:rsidRPr="00557877" w:rsidRDefault="001A3406" w:rsidP="00234121">
      <w:r w:rsidRPr="00557877">
        <w:t xml:space="preserve">Ko gradbeni inšpektor ob pregledu prijave začetka gradnje v konkretnem primeru ugotovi, da prijava ne vsebuje vseh predpisanih dokumentov ali da se gradnja izvaja brez predpisane dokumentacije za izvedbo gradnje ali da ni imenovan nadzornik, </w:t>
      </w:r>
      <w:r w:rsidRPr="00557877">
        <w:rPr>
          <w:color w:val="000000"/>
        </w:rPr>
        <w:t xml:space="preserve">v zvezi z gradnjo </w:t>
      </w:r>
      <w:r w:rsidR="000F64DE">
        <w:rPr>
          <w:color w:val="000000"/>
        </w:rPr>
        <w:t>izreče</w:t>
      </w:r>
      <w:r w:rsidRPr="00557877">
        <w:rPr>
          <w:color w:val="000000"/>
        </w:rPr>
        <w:t xml:space="preserve"> i</w:t>
      </w:r>
      <w:r w:rsidRPr="00557877">
        <w:t xml:space="preserve">nšpekcijski ukrep na podlagi </w:t>
      </w:r>
      <w:r w:rsidR="00C21DDD">
        <w:t>prvega</w:t>
      </w:r>
      <w:r w:rsidRPr="00557877">
        <w:t xml:space="preserve"> odstavka 80. člena GZ. </w:t>
      </w:r>
      <w:r w:rsidR="00C21DDD">
        <w:t>Če</w:t>
      </w:r>
      <w:r w:rsidRPr="00557877">
        <w:t xml:space="preserve"> inšpekcijski zavezanec v </w:t>
      </w:r>
      <w:r w:rsidR="004130F8">
        <w:t>določenem</w:t>
      </w:r>
      <w:r w:rsidRPr="00557877">
        <w:t xml:space="preserve"> roku ne odpravi nepravilnosti, gradbeni inšpektor na podlagi </w:t>
      </w:r>
      <w:r w:rsidR="004130F8">
        <w:t>drugega</w:t>
      </w:r>
      <w:r w:rsidRPr="00557877">
        <w:t xml:space="preserve"> odstavka 80. člena GZ </w:t>
      </w:r>
      <w:r w:rsidR="004130F8">
        <w:t>začne</w:t>
      </w:r>
      <w:r w:rsidR="004130F8" w:rsidRPr="00557877">
        <w:t xml:space="preserve"> </w:t>
      </w:r>
      <w:r w:rsidRPr="00557877">
        <w:t>postopek s smiselno uporabo 85. člena GZ</w:t>
      </w:r>
      <w:r w:rsidR="00692EB2">
        <w:t>, ki določa</w:t>
      </w:r>
      <w:r w:rsidRPr="00557877">
        <w:t xml:space="preserve"> </w:t>
      </w:r>
      <w:r w:rsidRPr="00557877">
        <w:rPr>
          <w:rFonts w:eastAsia="Calibri"/>
          <w:lang w:eastAsia="en-US"/>
        </w:rPr>
        <w:t>inšpekcijsk</w:t>
      </w:r>
      <w:r w:rsidR="00692EB2">
        <w:rPr>
          <w:rFonts w:eastAsia="Calibri"/>
          <w:lang w:eastAsia="en-US"/>
        </w:rPr>
        <w:t>e</w:t>
      </w:r>
      <w:r w:rsidRPr="00557877">
        <w:rPr>
          <w:rFonts w:eastAsia="Calibri"/>
          <w:lang w:eastAsia="en-US"/>
        </w:rPr>
        <w:t xml:space="preserve"> ukrep</w:t>
      </w:r>
      <w:r w:rsidR="00692EB2">
        <w:rPr>
          <w:rFonts w:eastAsia="Calibri"/>
          <w:lang w:eastAsia="en-US"/>
        </w:rPr>
        <w:t>e</w:t>
      </w:r>
      <w:r w:rsidRPr="00557877">
        <w:rPr>
          <w:rFonts w:eastAsia="Calibri"/>
          <w:lang w:eastAsia="en-US"/>
        </w:rPr>
        <w:t xml:space="preserve"> v zvezi z nevarnim objektom.</w:t>
      </w:r>
    </w:p>
    <w:p w:rsidR="001A3406" w:rsidRPr="00557877" w:rsidRDefault="001A3406" w:rsidP="00234121"/>
    <w:p w:rsidR="001A3406" w:rsidRPr="00557877" w:rsidRDefault="001A3406" w:rsidP="00234121">
      <w:r w:rsidRPr="00557877">
        <w:rPr>
          <w:rFonts w:eastAsia="Calibri"/>
          <w:lang w:eastAsia="en-US"/>
        </w:rPr>
        <w:t xml:space="preserve">85. člen GZ določa inšpekcijske ukrepe v zvezi z nevarnim objektom, </w:t>
      </w:r>
      <w:r w:rsidR="008E2D52">
        <w:rPr>
          <w:rFonts w:eastAsia="Calibri"/>
          <w:lang w:eastAsia="en-US"/>
        </w:rPr>
        <w:t>in sicer</w:t>
      </w:r>
      <w:r w:rsidRPr="00557877">
        <w:rPr>
          <w:rFonts w:eastAsia="Calibri"/>
          <w:lang w:eastAsia="en-US"/>
        </w:rPr>
        <w:t xml:space="preserve"> v prvem odstavku določa, da v primeru nevarnega objekta gradbeni inšpektor ustavi gradnjo oziroma prepove uporabo nevarnega objekta in odredi, da se v roku, ki ga določi, na stroške zavezanca objekt ustrezno zavaruje ali da se na objektu oziroma delu objekta v roku, ki ga določi, izvedejo vzdrževalna dela. Drugi odstavek 85. čl</w:t>
      </w:r>
      <w:r w:rsidR="00D67436">
        <w:rPr>
          <w:rFonts w:eastAsia="Calibri"/>
          <w:lang w:eastAsia="en-US"/>
        </w:rPr>
        <w:t>ena</w:t>
      </w:r>
      <w:r w:rsidRPr="00557877">
        <w:rPr>
          <w:rFonts w:eastAsia="Calibri"/>
          <w:lang w:eastAsia="en-US"/>
        </w:rPr>
        <w:t xml:space="preserve"> določa, da gradbeni inšpektor odredi, da se v roku, ki ga določi, na stroške zavezanca objekt delno ali v celoti odstrani</w:t>
      </w:r>
      <w:r w:rsidR="00D67436">
        <w:rPr>
          <w:rFonts w:eastAsia="Calibri"/>
          <w:lang w:eastAsia="en-US"/>
        </w:rPr>
        <w:t>,</w:t>
      </w:r>
      <w:r w:rsidR="00D67436" w:rsidRPr="00D67436">
        <w:rPr>
          <w:rFonts w:eastAsia="Calibri"/>
          <w:lang w:eastAsia="en-US"/>
        </w:rPr>
        <w:t xml:space="preserve"> </w:t>
      </w:r>
      <w:r w:rsidR="00D67436" w:rsidRPr="00557877">
        <w:rPr>
          <w:rFonts w:eastAsia="Calibri"/>
          <w:lang w:eastAsia="en-US"/>
        </w:rPr>
        <w:t>če z ukrepi iz prejšnjega odstavka nevarnosti ni mogoče odpraviti</w:t>
      </w:r>
      <w:r w:rsidRPr="00557877">
        <w:rPr>
          <w:rFonts w:eastAsia="Calibri"/>
          <w:lang w:eastAsia="en-US"/>
        </w:rPr>
        <w:t>.</w:t>
      </w:r>
    </w:p>
    <w:p w:rsidR="001A3406" w:rsidRPr="00557877" w:rsidRDefault="001A3406" w:rsidP="00202C78">
      <w:pPr>
        <w:pStyle w:val="Default"/>
        <w:spacing w:line="300" w:lineRule="exact"/>
        <w:jc w:val="both"/>
        <w:rPr>
          <w:sz w:val="20"/>
          <w:szCs w:val="20"/>
        </w:rPr>
      </w:pPr>
    </w:p>
    <w:p w:rsidR="001A3406" w:rsidRPr="00557877" w:rsidRDefault="001A3406" w:rsidP="00234121">
      <w:pPr>
        <w:rPr>
          <w:rFonts w:eastAsia="Calibri"/>
          <w:lang w:eastAsia="en-US"/>
        </w:rPr>
      </w:pPr>
      <w:r w:rsidRPr="00557877">
        <w:rPr>
          <w:rFonts w:eastAsia="Calibri"/>
          <w:lang w:eastAsia="en-US"/>
        </w:rPr>
        <w:t>V zvezi s prekrškovnimi določbami GZ določa tudi globo za prekršek investitorja (98. čl. GZ), če ne prijavi začetka gradnje na predpisan</w:t>
      </w:r>
      <w:r w:rsidR="004772EF">
        <w:rPr>
          <w:rFonts w:eastAsia="Calibri"/>
          <w:lang w:eastAsia="en-US"/>
        </w:rPr>
        <w:t>i</w:t>
      </w:r>
      <w:r w:rsidRPr="00557877">
        <w:rPr>
          <w:rFonts w:eastAsia="Calibri"/>
          <w:lang w:eastAsia="en-US"/>
        </w:rPr>
        <w:t xml:space="preserve"> način (1. aline</w:t>
      </w:r>
      <w:r w:rsidR="004772EF">
        <w:rPr>
          <w:rFonts w:eastAsia="Calibri"/>
          <w:lang w:eastAsia="en-US"/>
        </w:rPr>
        <w:t>j</w:t>
      </w:r>
      <w:r w:rsidRPr="00557877">
        <w:rPr>
          <w:rFonts w:eastAsia="Calibri"/>
          <w:lang w:eastAsia="en-US"/>
        </w:rPr>
        <w:t>a prvega odstavka 98. čl. GZ); ne zagotovi zakoličenja objekta (3. točka 11. člena GZ); ne imenuje nadzornika, kadar je ta predpisan (9. aline</w:t>
      </w:r>
      <w:r w:rsidR="004772EF">
        <w:rPr>
          <w:rFonts w:eastAsia="Calibri"/>
          <w:lang w:eastAsia="en-US"/>
        </w:rPr>
        <w:t>j</w:t>
      </w:r>
      <w:r w:rsidRPr="00557877">
        <w:rPr>
          <w:rFonts w:eastAsia="Calibri"/>
          <w:lang w:eastAsia="en-US"/>
        </w:rPr>
        <w:t>a prvega odstavka 98. čl. GZ); v primeru zamenjave vodje nadzora ne odredi ustavitve gradnje, dokler je ne prevzame nov vodja nadzora (10. aline</w:t>
      </w:r>
      <w:r w:rsidR="00C34C71">
        <w:rPr>
          <w:rFonts w:eastAsia="Calibri"/>
          <w:lang w:eastAsia="en-US"/>
        </w:rPr>
        <w:t>j</w:t>
      </w:r>
      <w:r w:rsidRPr="00557877">
        <w:rPr>
          <w:rFonts w:eastAsia="Calibri"/>
          <w:lang w:eastAsia="en-US"/>
        </w:rPr>
        <w:t>a prvega odstavka 98. čl. GZ).</w:t>
      </w:r>
    </w:p>
    <w:p w:rsidR="001A3406" w:rsidRPr="00557877" w:rsidRDefault="001A3406" w:rsidP="00234121"/>
    <w:p w:rsidR="001A3406" w:rsidRPr="00557877" w:rsidRDefault="001A3406" w:rsidP="00497EDE">
      <w:pPr>
        <w:pStyle w:val="Natevanje"/>
      </w:pPr>
      <w:r w:rsidRPr="00557877">
        <w:t>Označitev in zaščita gradbišč</w:t>
      </w:r>
    </w:p>
    <w:p w:rsidR="001A3406" w:rsidRPr="00557877" w:rsidRDefault="001A3406" w:rsidP="00234121">
      <w:r w:rsidRPr="00557877">
        <w:t>Na podlagi določil G</w:t>
      </w:r>
      <w:r w:rsidR="00C34C71">
        <w:t>Z</w:t>
      </w:r>
      <w:r w:rsidRPr="00557877">
        <w:t xml:space="preserve"> gradbeni inšpektorji nadzirajo tudi ureditev in označitev gradbišča. </w:t>
      </w:r>
    </w:p>
    <w:p w:rsidR="001A3406" w:rsidRPr="00557877" w:rsidRDefault="001A3406" w:rsidP="00234121"/>
    <w:p w:rsidR="001A3406" w:rsidRPr="00557877" w:rsidRDefault="001A3406" w:rsidP="00234121">
      <w:pPr>
        <w:rPr>
          <w:rFonts w:eastAsia="Calibri"/>
          <w:lang w:eastAsia="en-US"/>
        </w:rPr>
      </w:pPr>
      <w:r w:rsidRPr="00557877">
        <w:rPr>
          <w:rFonts w:eastAsia="Calibri"/>
          <w:lang w:eastAsia="en-US"/>
        </w:rPr>
        <w:t>65. člen GZ določa</w:t>
      </w:r>
      <w:r w:rsidR="00E768CD">
        <w:rPr>
          <w:rFonts w:eastAsia="Calibri"/>
          <w:lang w:eastAsia="en-US"/>
        </w:rPr>
        <w:t>,</w:t>
      </w:r>
      <w:r w:rsidRPr="00557877">
        <w:rPr>
          <w:rFonts w:eastAsia="Calibri"/>
          <w:lang w:eastAsia="en-US"/>
        </w:rPr>
        <w:t xml:space="preserve"> da </w:t>
      </w:r>
      <w:r w:rsidR="00E768CD">
        <w:rPr>
          <w:rFonts w:eastAsia="Calibri"/>
          <w:lang w:eastAsia="en-US"/>
        </w:rPr>
        <w:t xml:space="preserve">mora </w:t>
      </w:r>
      <w:r w:rsidRPr="00557877">
        <w:rPr>
          <w:rFonts w:eastAsia="Calibri"/>
          <w:lang w:eastAsia="en-US"/>
        </w:rPr>
        <w:t xml:space="preserve">pri izvajanju gradnje izvajalec skrbeti za to, da je zagotovljena varnost objekta, življenje in zdravje ljudi, mimoidočih, prometa, sosednjih objektov in okolice. Investitor mora pri gradnji, za katero je predpisano gradbeno dovoljenje, razen pri spremembi namembnosti in nezahtevnih objektih, najpozneje do začetka gradnje poskrbeti za ograditev in označitev gradbišča z gradbiščno tablo. Ta mora biti v času od začetka gradnje do pridobitve uporabnega dovoljenja na vidnem mestu nameščena na gradbišču. Investitor mora tudi poskrbeti za ustrezen načrt organizacije gradbišča, izdelan v skladu s pogoji iz gradbenega dovoljenja. GZ v </w:t>
      </w:r>
      <w:r w:rsidR="004D61B8">
        <w:rPr>
          <w:rFonts w:eastAsia="Calibri"/>
          <w:lang w:eastAsia="en-US"/>
        </w:rPr>
        <w:t>petem</w:t>
      </w:r>
      <w:r w:rsidRPr="00557877">
        <w:rPr>
          <w:rFonts w:eastAsia="Calibri"/>
          <w:lang w:eastAsia="en-US"/>
        </w:rPr>
        <w:t xml:space="preserve"> odst</w:t>
      </w:r>
      <w:r w:rsidR="004D61B8">
        <w:rPr>
          <w:rFonts w:eastAsia="Calibri"/>
          <w:lang w:eastAsia="en-US"/>
        </w:rPr>
        <w:t>avku</w:t>
      </w:r>
      <w:r w:rsidRPr="00557877">
        <w:rPr>
          <w:rFonts w:eastAsia="Calibri"/>
          <w:lang w:eastAsia="en-US"/>
        </w:rPr>
        <w:t xml:space="preserve"> 123. čl</w:t>
      </w:r>
      <w:r w:rsidR="004D61B8">
        <w:rPr>
          <w:rFonts w:eastAsia="Calibri"/>
          <w:lang w:eastAsia="en-US"/>
        </w:rPr>
        <w:t>ena</w:t>
      </w:r>
      <w:r w:rsidRPr="00557877">
        <w:rPr>
          <w:rFonts w:eastAsia="Calibri"/>
          <w:lang w:eastAsia="en-US"/>
        </w:rPr>
        <w:t xml:space="preserve"> določa </w:t>
      </w:r>
      <w:r w:rsidRPr="00557877">
        <w:rPr>
          <w:rFonts w:eastAsia="Calibri"/>
          <w:lang w:eastAsia="en-US"/>
        </w:rPr>
        <w:lastRenderedPageBreak/>
        <w:t>podaljšanje veljavnosti Pravilnika o gradbiščih (Uradni list RS, št. 55/08 in 54/09 – popr.), ki še naprej velja kot predpis, izdan na podlagi petega odstavka 65. člena GZ.</w:t>
      </w:r>
    </w:p>
    <w:p w:rsidR="001A3406" w:rsidRPr="00557877" w:rsidRDefault="001A3406" w:rsidP="00202C78">
      <w:pPr>
        <w:pStyle w:val="Default"/>
        <w:spacing w:line="300" w:lineRule="exact"/>
        <w:jc w:val="both"/>
        <w:rPr>
          <w:iCs/>
          <w:sz w:val="20"/>
          <w:szCs w:val="20"/>
        </w:rPr>
      </w:pPr>
    </w:p>
    <w:p w:rsidR="001A3406" w:rsidRPr="00557877" w:rsidRDefault="001A3406" w:rsidP="00202C78">
      <w:pPr>
        <w:pStyle w:val="Default"/>
        <w:spacing w:line="300" w:lineRule="exact"/>
        <w:jc w:val="both"/>
        <w:rPr>
          <w:sz w:val="20"/>
          <w:szCs w:val="20"/>
        </w:rPr>
      </w:pPr>
      <w:r w:rsidRPr="00557877">
        <w:rPr>
          <w:sz w:val="20"/>
          <w:szCs w:val="20"/>
        </w:rPr>
        <w:t>Inšpektorji so ukrepali v skladu s pooblastili v inšpekcijskem in prekrškovn</w:t>
      </w:r>
      <w:r w:rsidR="004D61B8">
        <w:rPr>
          <w:sz w:val="20"/>
          <w:szCs w:val="20"/>
        </w:rPr>
        <w:t>e</w:t>
      </w:r>
      <w:r w:rsidRPr="00557877">
        <w:rPr>
          <w:sz w:val="20"/>
          <w:szCs w:val="20"/>
        </w:rPr>
        <w:t>m postopk</w:t>
      </w:r>
      <w:r w:rsidR="004D61B8">
        <w:rPr>
          <w:sz w:val="20"/>
          <w:szCs w:val="20"/>
        </w:rPr>
        <w:t>u</w:t>
      </w:r>
      <w:r w:rsidRPr="00557877">
        <w:rPr>
          <w:sz w:val="20"/>
          <w:szCs w:val="20"/>
        </w:rPr>
        <w:t xml:space="preserve">. V primeru ugotovljenih kršitvah v zvezi z </w:t>
      </w:r>
      <w:r w:rsidRPr="00557877">
        <w:rPr>
          <w:bCs/>
          <w:sz w:val="20"/>
          <w:szCs w:val="20"/>
        </w:rPr>
        <w:t>označitvijo in zaščito gradbišč</w:t>
      </w:r>
      <w:r w:rsidRPr="00557877">
        <w:rPr>
          <w:sz w:val="20"/>
          <w:szCs w:val="20"/>
        </w:rPr>
        <w:t xml:space="preserve"> gradbeni inšpektor izda odločb</w:t>
      </w:r>
      <w:r w:rsidR="00537816">
        <w:rPr>
          <w:sz w:val="20"/>
          <w:szCs w:val="20"/>
        </w:rPr>
        <w:t>o</w:t>
      </w:r>
      <w:r w:rsidRPr="00557877">
        <w:rPr>
          <w:sz w:val="20"/>
          <w:szCs w:val="20"/>
        </w:rPr>
        <w:t xml:space="preserve"> za odpravo nepravilnosti, če pri izvajanju gradnje ali pri obstoječem objektu ugotovi druge nepravilnosti in kršitve GZ, ter </w:t>
      </w:r>
      <w:r w:rsidR="00493B6E">
        <w:rPr>
          <w:sz w:val="20"/>
          <w:szCs w:val="20"/>
        </w:rPr>
        <w:t xml:space="preserve">na podlagi 86. člena GZ določi rok za njihovo </w:t>
      </w:r>
      <w:r w:rsidRPr="00557877">
        <w:rPr>
          <w:sz w:val="20"/>
          <w:szCs w:val="20"/>
        </w:rPr>
        <w:t>odpravo</w:t>
      </w:r>
      <w:r w:rsidR="00493B6E">
        <w:rPr>
          <w:sz w:val="20"/>
          <w:szCs w:val="20"/>
        </w:rPr>
        <w:t>.</w:t>
      </w:r>
    </w:p>
    <w:p w:rsidR="001A3406" w:rsidRPr="00557877" w:rsidRDefault="001A3406" w:rsidP="00202C78">
      <w:pPr>
        <w:pStyle w:val="Default"/>
        <w:spacing w:line="300" w:lineRule="exact"/>
        <w:jc w:val="both"/>
        <w:rPr>
          <w:iCs/>
          <w:sz w:val="20"/>
          <w:szCs w:val="20"/>
        </w:rPr>
      </w:pPr>
    </w:p>
    <w:p w:rsidR="001A3406" w:rsidRPr="00557877" w:rsidRDefault="001A3406" w:rsidP="00234121">
      <w:r w:rsidRPr="00557877">
        <w:rPr>
          <w:rFonts w:eastAsia="Calibri"/>
          <w:lang w:eastAsia="en-US"/>
        </w:rPr>
        <w:t>GZ določa tudi globo za prekršek investitorja (98. čl. GZ), če ne poskrbi za ograditev in označitev gradbišča z gradbiščno tablo na predpisan</w:t>
      </w:r>
      <w:r w:rsidR="00537816">
        <w:rPr>
          <w:rFonts w:eastAsia="Calibri"/>
          <w:lang w:eastAsia="en-US"/>
        </w:rPr>
        <w:t>i</w:t>
      </w:r>
      <w:r w:rsidRPr="00557877">
        <w:rPr>
          <w:rFonts w:eastAsia="Calibri"/>
          <w:lang w:eastAsia="en-US"/>
        </w:rPr>
        <w:t xml:space="preserve"> način ali če ne poskrbi za načrt organizacije gradbišča, izdelan na predpisan</w:t>
      </w:r>
      <w:r w:rsidR="00537816">
        <w:rPr>
          <w:rFonts w:eastAsia="Calibri"/>
          <w:lang w:eastAsia="en-US"/>
        </w:rPr>
        <w:t>i</w:t>
      </w:r>
      <w:r w:rsidRPr="00557877">
        <w:rPr>
          <w:rFonts w:eastAsia="Calibri"/>
          <w:lang w:eastAsia="en-US"/>
        </w:rPr>
        <w:t xml:space="preserve"> način. GZ določa tudi globo za izvajalca (101. čl. GZ), če pri izvajanju gradnje ne poskrbi za to, da je zagotovljena varnost objekta, življenje in zdravje ljudi, mimoidočih, prometa, sosednjih objektov in okolice.</w:t>
      </w:r>
      <w:r w:rsidR="00ED2DF9">
        <w:rPr>
          <w:rFonts w:eastAsia="Calibri"/>
          <w:lang w:eastAsia="en-US"/>
        </w:rPr>
        <w:t xml:space="preserve"> </w:t>
      </w:r>
    </w:p>
    <w:p w:rsidR="001A3406" w:rsidRPr="00557877" w:rsidRDefault="001A3406" w:rsidP="00234121"/>
    <w:p w:rsidR="001A3406" w:rsidRPr="00557877" w:rsidRDefault="00ED2DF9" w:rsidP="00234121">
      <w:r>
        <w:t>Kadar je bil</w:t>
      </w:r>
      <w:r w:rsidR="001A3406" w:rsidRPr="00557877">
        <w:t xml:space="preserve"> v sklopu akcije </w:t>
      </w:r>
      <w:r w:rsidR="00512ADC">
        <w:t>n</w:t>
      </w:r>
      <w:r w:rsidR="001A3406" w:rsidRPr="00557877">
        <w:rPr>
          <w:color w:val="000000"/>
        </w:rPr>
        <w:t xml:space="preserve">adzora </w:t>
      </w:r>
      <w:r w:rsidR="001A3406" w:rsidRPr="00557877">
        <w:rPr>
          <w:iCs/>
        </w:rPr>
        <w:t xml:space="preserve">nad </w:t>
      </w:r>
      <w:r w:rsidR="001A3406" w:rsidRPr="00557877">
        <w:t xml:space="preserve">označitvijo in zaščito gradbišč </w:t>
      </w:r>
      <w:r w:rsidR="00512ADC">
        <w:t>ugotovljen</w:t>
      </w:r>
      <w:r w:rsidR="00512ADC" w:rsidRPr="00557877">
        <w:t xml:space="preserve"> </w:t>
      </w:r>
      <w:r w:rsidR="001A3406" w:rsidRPr="00557877">
        <w:t>nedovoljen objekt</w:t>
      </w:r>
      <w:r w:rsidR="00512ADC">
        <w:t>, so inšpektorji ravnali</w:t>
      </w:r>
      <w:r w:rsidR="001A3406" w:rsidRPr="00557877">
        <w:t xml:space="preserve"> skladno z zakonom. Pojasnjujemo, da zakonodajalec v GZ ni predvidel ukrepa pri neoznačitvi in neograditvi nelegalnega objekta, saj mora investitor </w:t>
      </w:r>
      <w:r w:rsidR="001A3406" w:rsidRPr="00557877">
        <w:rPr>
          <w:rFonts w:eastAsia="Calibri"/>
          <w:lang w:eastAsia="en-US"/>
        </w:rPr>
        <w:t xml:space="preserve">pri gradnji, za katero je predpisano gradbeno dovoljenje, razen pri spremembi namembnosti in nezahtevnih objektih, najpozneje do začetka gradnje poskrbeti za ograditev in označitev gradbišča z gradbiščno tablo. </w:t>
      </w:r>
      <w:r w:rsidR="001A3406" w:rsidRPr="00557877">
        <w:t xml:space="preserve">Prav tako je </w:t>
      </w:r>
      <w:r w:rsidR="00580F54">
        <w:t>treba</w:t>
      </w:r>
      <w:r w:rsidR="00580F54" w:rsidRPr="00557877">
        <w:t xml:space="preserve"> </w:t>
      </w:r>
      <w:r w:rsidR="001A3406" w:rsidRPr="00557877">
        <w:t xml:space="preserve">gradbišče pred začetkom del ograditi in zavarovati v skladu z načrtom organizacije gradbišča, ki mora biti izdelan </w:t>
      </w:r>
      <w:r w:rsidR="001A3406" w:rsidRPr="00557877">
        <w:rPr>
          <w:rFonts w:eastAsia="Calibri"/>
          <w:lang w:eastAsia="en-US"/>
        </w:rPr>
        <w:t>v skladu s pogoji iz gradbenega dovoljenja</w:t>
      </w:r>
      <w:r w:rsidR="001A3406" w:rsidRPr="00557877">
        <w:t xml:space="preserve">. </w:t>
      </w:r>
    </w:p>
    <w:p w:rsidR="001A3406" w:rsidRPr="00557877" w:rsidRDefault="001A3406" w:rsidP="00234121"/>
    <w:p w:rsidR="001A3406" w:rsidRPr="00557877" w:rsidRDefault="001A3406" w:rsidP="00497EDE">
      <w:pPr>
        <w:pStyle w:val="Natevanje"/>
      </w:pPr>
      <w:r w:rsidRPr="00557877">
        <w:t>Splošno</w:t>
      </w:r>
    </w:p>
    <w:p w:rsidR="001A3406" w:rsidRPr="00557877" w:rsidRDefault="001A3406" w:rsidP="00234121">
      <w:pPr>
        <w:rPr>
          <w:bCs/>
        </w:rPr>
      </w:pPr>
      <w:r w:rsidRPr="00557877">
        <w:t>V primeru ugotovljenih lažjih nepravilnosti lahko inšpektor zavezanca (obvezna prisotnost) na podlagi 33. člena Zakona o inšpekcijskem nadzoru opozori na ugotovljene nepravilnosti, ki jih natančno določi</w:t>
      </w:r>
      <w:r w:rsidR="006B0E11">
        <w:t>,</w:t>
      </w:r>
      <w:r w:rsidRPr="00557877">
        <w:t xml:space="preserve"> in določi rok za njihovo odpravo. </w:t>
      </w:r>
      <w:r w:rsidRPr="00557877">
        <w:rPr>
          <w:bCs/>
        </w:rPr>
        <w:t xml:space="preserve">Pri tem inšpektor zavezanca opozori, da </w:t>
      </w:r>
      <w:r w:rsidR="00AD60C2" w:rsidRPr="00557877">
        <w:rPr>
          <w:bCs/>
        </w:rPr>
        <w:t>bodo izrečeni drugi ukrepi v skladu z ZGO-1</w:t>
      </w:r>
      <w:r w:rsidR="00AD60C2">
        <w:rPr>
          <w:bCs/>
        </w:rPr>
        <w:t>,</w:t>
      </w:r>
      <w:r w:rsidR="00AD60C2" w:rsidRPr="00557877">
        <w:rPr>
          <w:bCs/>
        </w:rPr>
        <w:t xml:space="preserve"> </w:t>
      </w:r>
      <w:r w:rsidR="00AD60C2">
        <w:rPr>
          <w:bCs/>
        </w:rPr>
        <w:t>če</w:t>
      </w:r>
      <w:r w:rsidRPr="00557877">
        <w:rPr>
          <w:bCs/>
        </w:rPr>
        <w:t xml:space="preserve"> nepravilnosti ne bodo odpravljene v navedenem roku, </w:t>
      </w:r>
      <w:r w:rsidR="00AD60C2">
        <w:rPr>
          <w:bCs/>
        </w:rPr>
        <w:t>in</w:t>
      </w:r>
      <w:r w:rsidRPr="00557877">
        <w:rPr>
          <w:bCs/>
        </w:rPr>
        <w:t xml:space="preserve"> da mora takoj po odpravljenih nepravilnostih </w:t>
      </w:r>
      <w:r w:rsidR="00387517">
        <w:rPr>
          <w:bCs/>
        </w:rPr>
        <w:t>oziroma</w:t>
      </w:r>
      <w:r w:rsidRPr="00557877">
        <w:rPr>
          <w:bCs/>
        </w:rPr>
        <w:t xml:space="preserve"> pomanjkljivostih o tem pisno obvestiti inšpektorja. </w:t>
      </w:r>
    </w:p>
    <w:p w:rsidR="001A3406" w:rsidRPr="00557877" w:rsidRDefault="001A3406" w:rsidP="00234121"/>
    <w:p w:rsidR="001A3406" w:rsidRPr="00557877" w:rsidRDefault="00D81AA8" w:rsidP="00234121">
      <w:r>
        <w:t>Če</w:t>
      </w:r>
      <w:r w:rsidR="001A3406" w:rsidRPr="00557877">
        <w:t xml:space="preserve"> inšpektor v sklopu akcije </w:t>
      </w:r>
      <w:r w:rsidR="00DA1F61">
        <w:t>n</w:t>
      </w:r>
      <w:r w:rsidR="001A3406" w:rsidRPr="00557877">
        <w:rPr>
          <w:color w:val="000000"/>
        </w:rPr>
        <w:t xml:space="preserve">adzora </w:t>
      </w:r>
      <w:r w:rsidR="001A3406" w:rsidRPr="00557877">
        <w:rPr>
          <w:iCs/>
        </w:rPr>
        <w:t xml:space="preserve">nad </w:t>
      </w:r>
      <w:r w:rsidR="001A3406" w:rsidRPr="00557877">
        <w:t xml:space="preserve">označitvijo in zaščito gradbišč ugotovi, da se </w:t>
      </w:r>
      <w:r w:rsidR="00DA1F61">
        <w:t>gradi</w:t>
      </w:r>
      <w:r w:rsidR="00DA1F61" w:rsidRPr="00557877">
        <w:t xml:space="preserve"> </w:t>
      </w:r>
      <w:r w:rsidR="001A3406" w:rsidRPr="00557877">
        <w:t xml:space="preserve">nedovoljen objekt (nelegalen, neskladen ali nevaren objekt), </w:t>
      </w:r>
      <w:r w:rsidR="000F0913">
        <w:t xml:space="preserve">ravna </w:t>
      </w:r>
      <w:r w:rsidR="001A3406" w:rsidRPr="00557877">
        <w:t>skladno z določili 82., 83. ali 85. čl</w:t>
      </w:r>
      <w:r w:rsidR="000F0913">
        <w:t>ena</w:t>
      </w:r>
      <w:r w:rsidR="001A3406" w:rsidRPr="00557877">
        <w:t xml:space="preserve"> GZ. </w:t>
      </w:r>
    </w:p>
    <w:p w:rsidR="001A3406" w:rsidRPr="00557877" w:rsidRDefault="001A3406" w:rsidP="00234121"/>
    <w:p w:rsidR="001A3406" w:rsidRPr="00557877" w:rsidRDefault="001A3406" w:rsidP="00497EDE">
      <w:pPr>
        <w:pStyle w:val="Natevanje"/>
      </w:pPr>
      <w:r w:rsidRPr="00557877">
        <w:t xml:space="preserve">Ugotovitve </w:t>
      </w:r>
      <w:r w:rsidR="000F0913">
        <w:t>a</w:t>
      </w:r>
      <w:r w:rsidRPr="00557877">
        <w:t>kcije:</w:t>
      </w:r>
    </w:p>
    <w:p w:rsidR="00FB2200" w:rsidRDefault="001A3406" w:rsidP="00234121">
      <w:r w:rsidRPr="00557877">
        <w:t xml:space="preserve">V sklopu akcije je bilo opravljenih 598 inšpekcijskih pregledov in 110 zaslišanj. V zvezi z </w:t>
      </w:r>
      <w:r w:rsidR="000F0913">
        <w:t>a</w:t>
      </w:r>
      <w:r w:rsidRPr="00557877">
        <w:t xml:space="preserve">kcijo so gradbeni inšpektorji sestavili tudi 268 </w:t>
      </w:r>
      <w:r w:rsidR="000F0913">
        <w:t>drugih</w:t>
      </w:r>
      <w:r w:rsidR="000F0913" w:rsidRPr="00557877">
        <w:t xml:space="preserve"> </w:t>
      </w:r>
      <w:r w:rsidRPr="00557877">
        <w:t xml:space="preserve">zapisnikov. </w:t>
      </w:r>
      <w:r w:rsidR="00095C3A">
        <w:t>Pri</w:t>
      </w:r>
      <w:r w:rsidRPr="00557877">
        <w:t xml:space="preserve"> ugotovljenih lažjih nepravilnosti</w:t>
      </w:r>
      <w:r w:rsidR="00095C3A">
        <w:t>h</w:t>
      </w:r>
      <w:r w:rsidRPr="00557877">
        <w:t xml:space="preserve"> so bili zavezanci v 40 primerih na podlagi 33. člena Zakona o inšpekcijskem nadzoru opozorjeni na </w:t>
      </w:r>
      <w:r w:rsidR="00095C3A">
        <w:t>te</w:t>
      </w:r>
      <w:r w:rsidR="00095C3A" w:rsidRPr="00557877">
        <w:t xml:space="preserve"> </w:t>
      </w:r>
      <w:r w:rsidRPr="00557877">
        <w:t xml:space="preserve">nepravilnosti </w:t>
      </w:r>
      <w:r w:rsidR="00095C3A">
        <w:t>in</w:t>
      </w:r>
      <w:r w:rsidR="00095C3A" w:rsidRPr="00557877">
        <w:t xml:space="preserve"> </w:t>
      </w:r>
      <w:r w:rsidRPr="00557877">
        <w:t xml:space="preserve">jim je bil odrejen rok za njihovo odpravo z opozorilom, da </w:t>
      </w:r>
      <w:r w:rsidR="001C11A6">
        <w:t>bodo izrečeni drugi ukrepi v skladu z zakonom, če</w:t>
      </w:r>
      <w:r w:rsidRPr="00557877">
        <w:rPr>
          <w:bCs/>
        </w:rPr>
        <w:t xml:space="preserve"> nepravilnosti ne bodo odpravljene v </w:t>
      </w:r>
      <w:r w:rsidR="001C11A6">
        <w:rPr>
          <w:bCs/>
        </w:rPr>
        <w:t>določenem</w:t>
      </w:r>
      <w:r w:rsidR="001C11A6" w:rsidRPr="00557877">
        <w:rPr>
          <w:bCs/>
        </w:rPr>
        <w:t xml:space="preserve"> </w:t>
      </w:r>
      <w:r w:rsidRPr="00557877">
        <w:rPr>
          <w:bCs/>
        </w:rPr>
        <w:t>roku</w:t>
      </w:r>
      <w:r w:rsidR="001C11A6">
        <w:rPr>
          <w:bCs/>
        </w:rPr>
        <w:t>.</w:t>
      </w:r>
      <w:r w:rsidRPr="00557877">
        <w:rPr>
          <w:bCs/>
        </w:rPr>
        <w:t xml:space="preserve"> </w:t>
      </w:r>
      <w:r w:rsidRPr="00557877">
        <w:t>Natančnejši podatki na dan 12. decemb</w:t>
      </w:r>
      <w:r w:rsidR="0092046E">
        <w:t>ra</w:t>
      </w:r>
      <w:r w:rsidRPr="00557877">
        <w:t xml:space="preserve"> 2019 o opravljenih dejanjih v zvezi z zapisniki so razvidni iz </w:t>
      </w:r>
      <w:r w:rsidR="00497EDE">
        <w:rPr>
          <w:highlight w:val="red"/>
        </w:rPr>
        <w:fldChar w:fldCharType="begin"/>
      </w:r>
      <w:r w:rsidR="00497EDE">
        <w:instrText xml:space="preserve"> REF _Ref43370436 \h </w:instrText>
      </w:r>
      <w:r w:rsidR="00497EDE">
        <w:rPr>
          <w:highlight w:val="red"/>
        </w:rPr>
      </w:r>
      <w:r w:rsidR="00497EDE">
        <w:rPr>
          <w:highlight w:val="red"/>
        </w:rPr>
        <w:fldChar w:fldCharType="separate"/>
      </w:r>
      <w:r w:rsidR="00497EDE">
        <w:t xml:space="preserve">preglednice </w:t>
      </w:r>
      <w:r w:rsidR="00497EDE">
        <w:rPr>
          <w:noProof/>
        </w:rPr>
        <w:t>17</w:t>
      </w:r>
      <w:r w:rsidR="00497EDE">
        <w:rPr>
          <w:highlight w:val="red"/>
        </w:rPr>
        <w:fldChar w:fldCharType="end"/>
      </w:r>
      <w:r w:rsidR="00497EDE">
        <w:t>.</w:t>
      </w:r>
    </w:p>
    <w:p w:rsidR="00497EDE" w:rsidRDefault="00497EDE" w:rsidP="00234121"/>
    <w:p w:rsidR="00B33B22" w:rsidRDefault="00B33B22" w:rsidP="00234121"/>
    <w:p w:rsidR="00B33B22" w:rsidRDefault="00B33B22" w:rsidP="00234121"/>
    <w:p w:rsidR="00B33B22" w:rsidRDefault="00B33B22" w:rsidP="00234121"/>
    <w:p w:rsidR="00B33B22" w:rsidRPr="00557877" w:rsidRDefault="00B33B22" w:rsidP="00234121"/>
    <w:p w:rsidR="00497EDE" w:rsidRDefault="00497EDE" w:rsidP="00497EDE">
      <w:pPr>
        <w:pStyle w:val="Napis"/>
        <w:keepNext/>
      </w:pPr>
      <w:bookmarkStart w:id="74" w:name="_Ref43370436"/>
      <w:bookmarkStart w:id="75" w:name="_Toc45607584"/>
      <w:r>
        <w:lastRenderedPageBreak/>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17</w:t>
      </w:r>
      <w:r w:rsidR="00156139">
        <w:rPr>
          <w:noProof/>
        </w:rPr>
        <w:fldChar w:fldCharType="end"/>
      </w:r>
      <w:bookmarkEnd w:id="74"/>
      <w:r>
        <w:t xml:space="preserve">: </w:t>
      </w:r>
      <w:r w:rsidRPr="00713417">
        <w:t>Podatki o opravljenih dejanjih v zvezi z zapisniki</w:t>
      </w:r>
      <w:bookmarkEnd w:id="75"/>
    </w:p>
    <w:tbl>
      <w:tblPr>
        <w:tblW w:w="6658" w:type="dxa"/>
        <w:tblCellMar>
          <w:left w:w="70" w:type="dxa"/>
          <w:right w:w="70" w:type="dxa"/>
        </w:tblCellMar>
        <w:tblLook w:val="04A0" w:firstRow="1" w:lastRow="0" w:firstColumn="1" w:lastColumn="0" w:noHBand="0" w:noVBand="1"/>
      </w:tblPr>
      <w:tblGrid>
        <w:gridCol w:w="4531"/>
        <w:gridCol w:w="2127"/>
      </w:tblGrid>
      <w:tr w:rsidR="001A3406" w:rsidRPr="00557877" w:rsidTr="0070621F">
        <w:trPr>
          <w:trHeight w:val="300"/>
        </w:trPr>
        <w:tc>
          <w:tcPr>
            <w:tcW w:w="453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1A3406" w:rsidRPr="00557877" w:rsidRDefault="001A3406" w:rsidP="00234121">
            <w:pPr>
              <w:rPr>
                <w:color w:val="000000"/>
              </w:rPr>
            </w:pPr>
            <w:r w:rsidRPr="00557877">
              <w:t>2019</w:t>
            </w:r>
          </w:p>
        </w:tc>
        <w:tc>
          <w:tcPr>
            <w:tcW w:w="2127"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1A3406" w:rsidRPr="00557877" w:rsidRDefault="001A3406" w:rsidP="00234121">
            <w:pPr>
              <w:rPr>
                <w:color w:val="000000"/>
              </w:rPr>
            </w:pPr>
            <w:r w:rsidRPr="00557877">
              <w:t xml:space="preserve">Akcija </w:t>
            </w:r>
            <w:r w:rsidRPr="00557877">
              <w:rPr>
                <w:color w:val="000000"/>
              </w:rPr>
              <w:t>n</w:t>
            </w:r>
            <w:r w:rsidRPr="00557877">
              <w:rPr>
                <w:bCs/>
                <w:color w:val="000000"/>
              </w:rPr>
              <w:t xml:space="preserve">adzora </w:t>
            </w:r>
            <w:r w:rsidRPr="00557877">
              <w:rPr>
                <w:iCs/>
              </w:rPr>
              <w:t>nad</w:t>
            </w:r>
            <w:r w:rsidRPr="00557877">
              <w:t xml:space="preserve"> delom udeležencev pri graditvi objektov</w:t>
            </w:r>
          </w:p>
        </w:tc>
      </w:tr>
      <w:tr w:rsidR="001A3406" w:rsidRPr="00557877" w:rsidTr="0038360C">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1A3406" w:rsidRPr="00557877" w:rsidRDefault="001A3406" w:rsidP="00234121">
            <w:r w:rsidRPr="00557877">
              <w:t>Zapisnik: izvršba po I. osebi (izvršitev odločbe)</w:t>
            </w:r>
          </w:p>
        </w:tc>
        <w:tc>
          <w:tcPr>
            <w:tcW w:w="2127" w:type="dxa"/>
            <w:tcBorders>
              <w:top w:val="nil"/>
              <w:left w:val="nil"/>
              <w:bottom w:val="single" w:sz="4" w:space="0" w:color="auto"/>
              <w:right w:val="single" w:sz="4" w:space="0" w:color="auto"/>
            </w:tcBorders>
            <w:shd w:val="clear" w:color="auto" w:fill="auto"/>
            <w:noWrap/>
            <w:vAlign w:val="bottom"/>
            <w:hideMark/>
          </w:tcPr>
          <w:p w:rsidR="001A3406" w:rsidRPr="00557877" w:rsidRDefault="001A3406" w:rsidP="00234121">
            <w:r w:rsidRPr="00557877">
              <w:t>16</w:t>
            </w:r>
          </w:p>
        </w:tc>
      </w:tr>
      <w:tr w:rsidR="001A3406" w:rsidRPr="00557877" w:rsidTr="0038360C">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1A3406" w:rsidRPr="00557877" w:rsidRDefault="001A3406" w:rsidP="00234121">
            <w:r w:rsidRPr="00557877">
              <w:t>Zapisnik: prekrškovni</w:t>
            </w:r>
          </w:p>
        </w:tc>
        <w:tc>
          <w:tcPr>
            <w:tcW w:w="2127" w:type="dxa"/>
            <w:tcBorders>
              <w:top w:val="nil"/>
              <w:left w:val="nil"/>
              <w:bottom w:val="single" w:sz="4" w:space="0" w:color="auto"/>
              <w:right w:val="single" w:sz="4" w:space="0" w:color="auto"/>
            </w:tcBorders>
            <w:shd w:val="clear" w:color="auto" w:fill="auto"/>
            <w:noWrap/>
            <w:vAlign w:val="bottom"/>
            <w:hideMark/>
          </w:tcPr>
          <w:p w:rsidR="001A3406" w:rsidRPr="00557877" w:rsidRDefault="001A3406" w:rsidP="00234121">
            <w:r w:rsidRPr="00557877">
              <w:t>8</w:t>
            </w:r>
          </w:p>
        </w:tc>
      </w:tr>
      <w:tr w:rsidR="001A3406" w:rsidRPr="00557877" w:rsidTr="0038360C">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1A3406" w:rsidRPr="00557877" w:rsidRDefault="001A3406" w:rsidP="00234121">
            <w:r w:rsidRPr="00557877">
              <w:t>Zapisnik: redni kontrolni pregled</w:t>
            </w:r>
          </w:p>
        </w:tc>
        <w:tc>
          <w:tcPr>
            <w:tcW w:w="2127" w:type="dxa"/>
            <w:tcBorders>
              <w:top w:val="nil"/>
              <w:left w:val="nil"/>
              <w:bottom w:val="single" w:sz="4" w:space="0" w:color="auto"/>
              <w:right w:val="single" w:sz="4" w:space="0" w:color="auto"/>
            </w:tcBorders>
            <w:shd w:val="clear" w:color="auto" w:fill="auto"/>
            <w:noWrap/>
            <w:vAlign w:val="bottom"/>
            <w:hideMark/>
          </w:tcPr>
          <w:p w:rsidR="001A3406" w:rsidRPr="00557877" w:rsidRDefault="001A3406" w:rsidP="00234121">
            <w:r w:rsidRPr="00557877">
              <w:t>164</w:t>
            </w:r>
          </w:p>
        </w:tc>
      </w:tr>
      <w:tr w:rsidR="001A3406" w:rsidRPr="00557877" w:rsidTr="0038360C">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1A3406" w:rsidRPr="00557877" w:rsidRDefault="001A3406" w:rsidP="00234121">
            <w:r w:rsidRPr="00557877">
              <w:t>Zapisnik: redni pregled</w:t>
            </w:r>
          </w:p>
        </w:tc>
        <w:tc>
          <w:tcPr>
            <w:tcW w:w="2127" w:type="dxa"/>
            <w:tcBorders>
              <w:top w:val="nil"/>
              <w:left w:val="nil"/>
              <w:bottom w:val="single" w:sz="4" w:space="0" w:color="auto"/>
              <w:right w:val="single" w:sz="4" w:space="0" w:color="auto"/>
            </w:tcBorders>
            <w:shd w:val="clear" w:color="auto" w:fill="auto"/>
            <w:noWrap/>
            <w:vAlign w:val="bottom"/>
            <w:hideMark/>
          </w:tcPr>
          <w:p w:rsidR="001A3406" w:rsidRPr="00557877" w:rsidRDefault="001A3406" w:rsidP="00234121">
            <w:r w:rsidRPr="00557877">
              <w:t>381</w:t>
            </w:r>
          </w:p>
        </w:tc>
      </w:tr>
      <w:tr w:rsidR="001A3406" w:rsidRPr="00557877" w:rsidTr="0038360C">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1A3406" w:rsidRPr="00557877" w:rsidRDefault="001A3406" w:rsidP="00234121">
            <w:r w:rsidRPr="00557877">
              <w:t>Zapisnik: redni pregled z zaslišanjem</w:t>
            </w:r>
          </w:p>
        </w:tc>
        <w:tc>
          <w:tcPr>
            <w:tcW w:w="2127" w:type="dxa"/>
            <w:tcBorders>
              <w:top w:val="nil"/>
              <w:left w:val="nil"/>
              <w:bottom w:val="single" w:sz="4" w:space="0" w:color="auto"/>
              <w:right w:val="single" w:sz="4" w:space="0" w:color="auto"/>
            </w:tcBorders>
            <w:shd w:val="clear" w:color="auto" w:fill="auto"/>
            <w:noWrap/>
            <w:vAlign w:val="bottom"/>
            <w:hideMark/>
          </w:tcPr>
          <w:p w:rsidR="001A3406" w:rsidRPr="00557877" w:rsidRDefault="001A3406" w:rsidP="00234121">
            <w:r w:rsidRPr="00557877">
              <w:t>52</w:t>
            </w:r>
          </w:p>
        </w:tc>
      </w:tr>
      <w:tr w:rsidR="001A3406" w:rsidRPr="00557877" w:rsidTr="0038360C">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1A3406" w:rsidRPr="00557877" w:rsidRDefault="001A3406" w:rsidP="00234121">
            <w:r w:rsidRPr="00557877">
              <w:t>Zapisnik: ugotovitveni</w:t>
            </w:r>
          </w:p>
        </w:tc>
        <w:tc>
          <w:tcPr>
            <w:tcW w:w="2127" w:type="dxa"/>
            <w:tcBorders>
              <w:top w:val="nil"/>
              <w:left w:val="nil"/>
              <w:bottom w:val="single" w:sz="4" w:space="0" w:color="auto"/>
              <w:right w:val="single" w:sz="4" w:space="0" w:color="auto"/>
            </w:tcBorders>
            <w:shd w:val="clear" w:color="auto" w:fill="auto"/>
            <w:noWrap/>
            <w:vAlign w:val="bottom"/>
            <w:hideMark/>
          </w:tcPr>
          <w:p w:rsidR="001A3406" w:rsidRPr="00557877" w:rsidRDefault="001A3406" w:rsidP="00234121">
            <w:r w:rsidRPr="00557877">
              <w:t>115</w:t>
            </w:r>
          </w:p>
        </w:tc>
      </w:tr>
      <w:tr w:rsidR="001A3406" w:rsidRPr="00557877" w:rsidTr="0038360C">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tcPr>
          <w:p w:rsidR="001A3406" w:rsidRPr="00557877" w:rsidRDefault="001A3406" w:rsidP="00234121">
            <w:r w:rsidRPr="00557877">
              <w:t>Zapisnik: zaslišanje</w:t>
            </w:r>
          </w:p>
        </w:tc>
        <w:tc>
          <w:tcPr>
            <w:tcW w:w="2127" w:type="dxa"/>
            <w:tcBorders>
              <w:top w:val="nil"/>
              <w:left w:val="nil"/>
              <w:bottom w:val="single" w:sz="4" w:space="0" w:color="auto"/>
              <w:right w:val="single" w:sz="4" w:space="0" w:color="auto"/>
            </w:tcBorders>
            <w:shd w:val="clear" w:color="auto" w:fill="auto"/>
            <w:noWrap/>
            <w:vAlign w:val="bottom"/>
          </w:tcPr>
          <w:p w:rsidR="001A3406" w:rsidRPr="00557877" w:rsidRDefault="001A3406" w:rsidP="00234121">
            <w:r w:rsidRPr="00557877">
              <w:t>110</w:t>
            </w:r>
          </w:p>
        </w:tc>
      </w:tr>
      <w:tr w:rsidR="001A3406" w:rsidRPr="00557877" w:rsidTr="0038360C">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tcPr>
          <w:p w:rsidR="001A3406" w:rsidRPr="00557877" w:rsidRDefault="001A3406" w:rsidP="00234121">
            <w:r w:rsidRPr="00557877">
              <w:t>Izrek opozorila po ZIN na zapisnik</w:t>
            </w:r>
          </w:p>
        </w:tc>
        <w:tc>
          <w:tcPr>
            <w:tcW w:w="2127" w:type="dxa"/>
            <w:tcBorders>
              <w:top w:val="nil"/>
              <w:left w:val="nil"/>
              <w:bottom w:val="single" w:sz="4" w:space="0" w:color="auto"/>
              <w:right w:val="single" w:sz="4" w:space="0" w:color="auto"/>
            </w:tcBorders>
            <w:shd w:val="clear" w:color="auto" w:fill="auto"/>
            <w:noWrap/>
            <w:vAlign w:val="bottom"/>
          </w:tcPr>
          <w:p w:rsidR="001A3406" w:rsidRPr="00557877" w:rsidRDefault="001A3406" w:rsidP="00234121">
            <w:r w:rsidRPr="00557877">
              <w:t>40</w:t>
            </w:r>
          </w:p>
        </w:tc>
      </w:tr>
      <w:tr w:rsidR="001A3406" w:rsidRPr="00557877" w:rsidTr="0038360C">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tcPr>
          <w:p w:rsidR="001A3406" w:rsidRPr="00557877" w:rsidRDefault="001A3406" w:rsidP="00234121">
            <w:r w:rsidRPr="00557877">
              <w:t>Ustavitev postopka na zapisnik</w:t>
            </w:r>
          </w:p>
        </w:tc>
        <w:tc>
          <w:tcPr>
            <w:tcW w:w="2127" w:type="dxa"/>
            <w:tcBorders>
              <w:top w:val="nil"/>
              <w:left w:val="nil"/>
              <w:bottom w:val="single" w:sz="4" w:space="0" w:color="auto"/>
              <w:right w:val="single" w:sz="4" w:space="0" w:color="auto"/>
            </w:tcBorders>
            <w:shd w:val="clear" w:color="auto" w:fill="auto"/>
            <w:noWrap/>
            <w:vAlign w:val="bottom"/>
          </w:tcPr>
          <w:p w:rsidR="001A3406" w:rsidRPr="00557877" w:rsidRDefault="001A3406" w:rsidP="00234121">
            <w:r w:rsidRPr="00557877">
              <w:t>61</w:t>
            </w:r>
          </w:p>
        </w:tc>
      </w:tr>
      <w:tr w:rsidR="001A3406" w:rsidRPr="00557877" w:rsidTr="0038360C">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1A3406" w:rsidRPr="00557877" w:rsidRDefault="001A3406" w:rsidP="00234121">
            <w:r w:rsidRPr="00557877">
              <w:t>Označitev prepovedi na nedovoljeni gradnji</w:t>
            </w:r>
          </w:p>
        </w:tc>
        <w:tc>
          <w:tcPr>
            <w:tcW w:w="2127" w:type="dxa"/>
            <w:tcBorders>
              <w:top w:val="nil"/>
              <w:left w:val="nil"/>
              <w:bottom w:val="single" w:sz="4" w:space="0" w:color="auto"/>
              <w:right w:val="single" w:sz="4" w:space="0" w:color="auto"/>
            </w:tcBorders>
            <w:shd w:val="clear" w:color="auto" w:fill="auto"/>
            <w:noWrap/>
            <w:vAlign w:val="bottom"/>
            <w:hideMark/>
          </w:tcPr>
          <w:p w:rsidR="001A3406" w:rsidRPr="00557877" w:rsidRDefault="001A3406" w:rsidP="00234121">
            <w:r w:rsidRPr="00557877">
              <w:t>4</w:t>
            </w:r>
          </w:p>
        </w:tc>
      </w:tr>
    </w:tbl>
    <w:p w:rsidR="001A3406" w:rsidRPr="00557877" w:rsidRDefault="001A3406" w:rsidP="00234121"/>
    <w:p w:rsidR="001A3406" w:rsidRPr="00557877" w:rsidRDefault="001A3406" w:rsidP="00234121">
      <w:r w:rsidRPr="00557877">
        <w:t>V zadevah, ki so bile predmet nadzora v okviru akcije in nepravilnosti niso bile ugotovljene oziroma so bile v času, ko je potekala akcija</w:t>
      </w:r>
      <w:r w:rsidR="0092046E">
        <w:t>,</w:t>
      </w:r>
      <w:r w:rsidRPr="00557877">
        <w:t xml:space="preserve"> že odpravljene</w:t>
      </w:r>
      <w:r w:rsidR="0092046E">
        <w:t>,</w:t>
      </w:r>
      <w:r w:rsidRPr="00557877">
        <w:t xml:space="preserve"> so gradbeni inšpektorji postopke ustavili. Tako je bilo na dan 12. decembra 2019 izdanih 172 sklepov o ustavitvi postopkov, </w:t>
      </w:r>
      <w:r w:rsidR="00E3691A">
        <w:t>en</w:t>
      </w:r>
      <w:r w:rsidRPr="00557877">
        <w:t xml:space="preserve"> sklep o ustavitvi izvršbe in 61 ustavitev postopka na zapisnik. </w:t>
      </w:r>
    </w:p>
    <w:p w:rsidR="001A3406" w:rsidRPr="00557877" w:rsidRDefault="001A3406" w:rsidP="00234121"/>
    <w:p w:rsidR="001A3406" w:rsidRPr="00557877" w:rsidRDefault="001A3406" w:rsidP="00234121">
      <w:r w:rsidRPr="00557877">
        <w:t xml:space="preserve">Natančnejši podatki </w:t>
      </w:r>
      <w:r w:rsidRPr="00557877">
        <w:rPr>
          <w:color w:val="000000"/>
        </w:rPr>
        <w:t xml:space="preserve">na dan 12. decembra 2019 </w:t>
      </w:r>
      <w:r w:rsidRPr="00557877">
        <w:t xml:space="preserve">o dejanjih in ukrepih gradbene inšpekcije v okviru </w:t>
      </w:r>
      <w:r w:rsidRPr="00557877">
        <w:rPr>
          <w:color w:val="000000"/>
        </w:rPr>
        <w:t>izvedene akcije</w:t>
      </w:r>
      <w:r w:rsidRPr="00557877">
        <w:rPr>
          <w:iCs/>
        </w:rPr>
        <w:t xml:space="preserve"> </w:t>
      </w:r>
      <w:r w:rsidRPr="00557877">
        <w:t xml:space="preserve">so razvidni iz </w:t>
      </w:r>
      <w:r w:rsidR="00A567F9">
        <w:rPr>
          <w:highlight w:val="red"/>
        </w:rPr>
        <w:fldChar w:fldCharType="begin"/>
      </w:r>
      <w:r w:rsidR="00A567F9">
        <w:instrText xml:space="preserve"> REF _Ref43370479 \h </w:instrText>
      </w:r>
      <w:r w:rsidR="00A567F9">
        <w:rPr>
          <w:highlight w:val="red"/>
        </w:rPr>
      </w:r>
      <w:r w:rsidR="00A567F9">
        <w:rPr>
          <w:highlight w:val="red"/>
        </w:rPr>
        <w:fldChar w:fldCharType="separate"/>
      </w:r>
      <w:r w:rsidR="00A567F9">
        <w:t xml:space="preserve">preglednice </w:t>
      </w:r>
      <w:r w:rsidR="00A567F9">
        <w:rPr>
          <w:noProof/>
        </w:rPr>
        <w:t>18</w:t>
      </w:r>
      <w:r w:rsidR="00A567F9">
        <w:rPr>
          <w:highlight w:val="red"/>
        </w:rPr>
        <w:fldChar w:fldCharType="end"/>
      </w:r>
      <w:r w:rsidR="00A567F9">
        <w:t>.</w:t>
      </w:r>
    </w:p>
    <w:p w:rsidR="0070621F" w:rsidRPr="00557877" w:rsidRDefault="000B3411" w:rsidP="00234121">
      <w:r w:rsidRPr="00557877">
        <w:rPr>
          <w:highlight w:val="red"/>
        </w:rPr>
        <w:t xml:space="preserve"> </w:t>
      </w:r>
    </w:p>
    <w:p w:rsidR="00A567F9" w:rsidRDefault="00A567F9" w:rsidP="00A567F9">
      <w:pPr>
        <w:pStyle w:val="Napis"/>
        <w:keepNext/>
      </w:pPr>
      <w:bookmarkStart w:id="76" w:name="_Ref43370479"/>
      <w:bookmarkStart w:id="77" w:name="_Toc45607585"/>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18</w:t>
      </w:r>
      <w:r w:rsidR="00156139">
        <w:rPr>
          <w:noProof/>
        </w:rPr>
        <w:fldChar w:fldCharType="end"/>
      </w:r>
      <w:bookmarkEnd w:id="76"/>
      <w:r>
        <w:t xml:space="preserve">: </w:t>
      </w:r>
      <w:r w:rsidRPr="00445FF8">
        <w:t xml:space="preserve">Podatki o dejanjih in ukrepih gradbene inšpekcije v okviru izvedene </w:t>
      </w:r>
      <w:r w:rsidR="00843466">
        <w:t>a</w:t>
      </w:r>
      <w:r w:rsidRPr="00445FF8">
        <w:t>kcije</w:t>
      </w:r>
      <w:bookmarkEnd w:id="77"/>
    </w:p>
    <w:tbl>
      <w:tblPr>
        <w:tblW w:w="8642" w:type="dxa"/>
        <w:tblCellMar>
          <w:left w:w="70" w:type="dxa"/>
          <w:right w:w="70" w:type="dxa"/>
        </w:tblCellMar>
        <w:tblLook w:val="04A0" w:firstRow="1" w:lastRow="0" w:firstColumn="1" w:lastColumn="0" w:noHBand="0" w:noVBand="1"/>
      </w:tblPr>
      <w:tblGrid>
        <w:gridCol w:w="4780"/>
        <w:gridCol w:w="3862"/>
      </w:tblGrid>
      <w:tr w:rsidR="001A3406" w:rsidRPr="00557877" w:rsidTr="0070621F">
        <w:trPr>
          <w:trHeight w:val="300"/>
        </w:trPr>
        <w:tc>
          <w:tcPr>
            <w:tcW w:w="478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rsidR="001A3406" w:rsidRPr="00557877" w:rsidRDefault="001A3406" w:rsidP="00234121">
            <w:pPr>
              <w:rPr>
                <w:color w:val="000000"/>
              </w:rPr>
            </w:pPr>
            <w:r w:rsidRPr="00557877">
              <w:t>2019</w:t>
            </w:r>
          </w:p>
        </w:tc>
        <w:tc>
          <w:tcPr>
            <w:tcW w:w="3862" w:type="dxa"/>
            <w:tcBorders>
              <w:top w:val="single" w:sz="4" w:space="0" w:color="auto"/>
              <w:left w:val="nil"/>
              <w:bottom w:val="single" w:sz="4" w:space="0" w:color="auto"/>
              <w:right w:val="single" w:sz="4" w:space="0" w:color="auto"/>
            </w:tcBorders>
            <w:shd w:val="clear" w:color="auto" w:fill="9CC2E5" w:themeFill="accent1" w:themeFillTint="99"/>
            <w:noWrap/>
            <w:vAlign w:val="bottom"/>
          </w:tcPr>
          <w:p w:rsidR="001A3406" w:rsidRPr="00557877" w:rsidRDefault="001A3406" w:rsidP="00234121">
            <w:pPr>
              <w:rPr>
                <w:color w:val="000000"/>
              </w:rPr>
            </w:pPr>
            <w:r w:rsidRPr="00557877">
              <w:t xml:space="preserve">Akcija </w:t>
            </w:r>
            <w:r w:rsidRPr="00557877">
              <w:rPr>
                <w:color w:val="000000"/>
              </w:rPr>
              <w:t>n</w:t>
            </w:r>
            <w:r w:rsidRPr="00557877">
              <w:rPr>
                <w:bCs/>
                <w:color w:val="000000"/>
              </w:rPr>
              <w:t xml:space="preserve">adzora </w:t>
            </w:r>
            <w:r w:rsidRPr="00557877">
              <w:rPr>
                <w:iCs/>
              </w:rPr>
              <w:t>nad</w:t>
            </w:r>
            <w:r w:rsidRPr="00557877">
              <w:t xml:space="preserve"> delom udeležencev pri graditvi objektov</w:t>
            </w:r>
          </w:p>
        </w:tc>
      </w:tr>
      <w:tr w:rsidR="001A3406" w:rsidRPr="00557877" w:rsidTr="0038360C">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1A3406" w:rsidRPr="00557877" w:rsidRDefault="001A3406" w:rsidP="00234121">
            <w:r w:rsidRPr="00557877">
              <w:t>Obvestilo: o prekršku z zahtevo za izjavo</w:t>
            </w:r>
          </w:p>
        </w:tc>
        <w:tc>
          <w:tcPr>
            <w:tcW w:w="3862" w:type="dxa"/>
            <w:tcBorders>
              <w:top w:val="nil"/>
              <w:left w:val="nil"/>
              <w:bottom w:val="single" w:sz="4" w:space="0" w:color="auto"/>
              <w:right w:val="single" w:sz="4" w:space="0" w:color="auto"/>
            </w:tcBorders>
            <w:shd w:val="clear" w:color="auto" w:fill="auto"/>
            <w:noWrap/>
            <w:vAlign w:val="bottom"/>
            <w:hideMark/>
          </w:tcPr>
          <w:p w:rsidR="001A3406" w:rsidRPr="00557877" w:rsidRDefault="001A3406" w:rsidP="00234121">
            <w:r w:rsidRPr="00557877">
              <w:t>10</w:t>
            </w:r>
          </w:p>
        </w:tc>
      </w:tr>
      <w:tr w:rsidR="001A3406" w:rsidRPr="00557877" w:rsidTr="0038360C">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1A3406" w:rsidRPr="00557877" w:rsidRDefault="001A3406" w:rsidP="00234121">
            <w:r w:rsidRPr="00557877">
              <w:t>Odločba: opomin</w:t>
            </w:r>
          </w:p>
        </w:tc>
        <w:tc>
          <w:tcPr>
            <w:tcW w:w="3862" w:type="dxa"/>
            <w:tcBorders>
              <w:top w:val="nil"/>
              <w:left w:val="nil"/>
              <w:bottom w:val="single" w:sz="4" w:space="0" w:color="auto"/>
              <w:right w:val="single" w:sz="4" w:space="0" w:color="auto"/>
            </w:tcBorders>
            <w:shd w:val="clear" w:color="auto" w:fill="auto"/>
            <w:noWrap/>
            <w:vAlign w:val="bottom"/>
            <w:hideMark/>
          </w:tcPr>
          <w:p w:rsidR="001A3406" w:rsidRPr="00557877" w:rsidRDefault="001A3406" w:rsidP="00234121">
            <w:r w:rsidRPr="00557877">
              <w:t>7</w:t>
            </w:r>
          </w:p>
        </w:tc>
      </w:tr>
      <w:tr w:rsidR="001A3406" w:rsidRPr="00557877" w:rsidTr="0038360C">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1A3406" w:rsidRPr="00557877" w:rsidRDefault="001A3406" w:rsidP="00234121">
            <w:r w:rsidRPr="00557877">
              <w:t>Odločba: plačilni nalog</w:t>
            </w:r>
          </w:p>
        </w:tc>
        <w:tc>
          <w:tcPr>
            <w:tcW w:w="3862" w:type="dxa"/>
            <w:tcBorders>
              <w:top w:val="nil"/>
              <w:left w:val="nil"/>
              <w:bottom w:val="single" w:sz="4" w:space="0" w:color="auto"/>
              <w:right w:val="single" w:sz="4" w:space="0" w:color="auto"/>
            </w:tcBorders>
            <w:shd w:val="clear" w:color="auto" w:fill="auto"/>
            <w:noWrap/>
            <w:vAlign w:val="bottom"/>
            <w:hideMark/>
          </w:tcPr>
          <w:p w:rsidR="001A3406" w:rsidRPr="00557877" w:rsidRDefault="001A3406" w:rsidP="00234121">
            <w:r w:rsidRPr="00557877">
              <w:t>5</w:t>
            </w:r>
          </w:p>
        </w:tc>
      </w:tr>
      <w:tr w:rsidR="001A3406" w:rsidRPr="00557877" w:rsidTr="0038360C">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1A3406" w:rsidRPr="00557877" w:rsidRDefault="001A3406" w:rsidP="00234121">
            <w:r w:rsidRPr="00557877">
              <w:t>Odločba: prekrškovna</w:t>
            </w:r>
          </w:p>
        </w:tc>
        <w:tc>
          <w:tcPr>
            <w:tcW w:w="3862" w:type="dxa"/>
            <w:tcBorders>
              <w:top w:val="nil"/>
              <w:left w:val="nil"/>
              <w:bottom w:val="single" w:sz="4" w:space="0" w:color="auto"/>
              <w:right w:val="single" w:sz="4" w:space="0" w:color="auto"/>
            </w:tcBorders>
            <w:shd w:val="clear" w:color="auto" w:fill="auto"/>
            <w:noWrap/>
            <w:vAlign w:val="bottom"/>
            <w:hideMark/>
          </w:tcPr>
          <w:p w:rsidR="001A3406" w:rsidRPr="00557877" w:rsidRDefault="001A3406" w:rsidP="00234121">
            <w:r w:rsidRPr="00557877">
              <w:t>1</w:t>
            </w:r>
          </w:p>
        </w:tc>
      </w:tr>
      <w:tr w:rsidR="001A3406" w:rsidRPr="00557877" w:rsidTr="0038360C">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1A3406" w:rsidRPr="00557877" w:rsidRDefault="001A3406" w:rsidP="00234121">
            <w:r w:rsidRPr="00557877">
              <w:t>Odločba: upravna</w:t>
            </w:r>
          </w:p>
        </w:tc>
        <w:tc>
          <w:tcPr>
            <w:tcW w:w="3862" w:type="dxa"/>
            <w:tcBorders>
              <w:top w:val="nil"/>
              <w:left w:val="nil"/>
              <w:bottom w:val="single" w:sz="4" w:space="0" w:color="auto"/>
              <w:right w:val="single" w:sz="4" w:space="0" w:color="auto"/>
            </w:tcBorders>
            <w:shd w:val="clear" w:color="auto" w:fill="auto"/>
            <w:noWrap/>
            <w:vAlign w:val="bottom"/>
            <w:hideMark/>
          </w:tcPr>
          <w:p w:rsidR="001A3406" w:rsidRPr="00557877" w:rsidRDefault="001A3406" w:rsidP="00234121">
            <w:r w:rsidRPr="00557877">
              <w:t>57</w:t>
            </w:r>
          </w:p>
        </w:tc>
      </w:tr>
      <w:tr w:rsidR="001A3406" w:rsidRPr="00557877" w:rsidTr="0038360C">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1A3406" w:rsidRPr="00557877" w:rsidRDefault="001A3406" w:rsidP="00234121">
            <w:r w:rsidRPr="00557877">
              <w:t>Poziv: po ZIN</w:t>
            </w:r>
          </w:p>
        </w:tc>
        <w:tc>
          <w:tcPr>
            <w:tcW w:w="3862" w:type="dxa"/>
            <w:tcBorders>
              <w:top w:val="nil"/>
              <w:left w:val="nil"/>
              <w:bottom w:val="single" w:sz="4" w:space="0" w:color="auto"/>
              <w:right w:val="single" w:sz="4" w:space="0" w:color="auto"/>
            </w:tcBorders>
            <w:shd w:val="clear" w:color="auto" w:fill="auto"/>
            <w:noWrap/>
            <w:vAlign w:val="bottom"/>
            <w:hideMark/>
          </w:tcPr>
          <w:p w:rsidR="001A3406" w:rsidRPr="00557877" w:rsidRDefault="001A3406" w:rsidP="00234121">
            <w:r w:rsidRPr="00557877">
              <w:t>535</w:t>
            </w:r>
          </w:p>
        </w:tc>
      </w:tr>
      <w:tr w:rsidR="001A3406" w:rsidRPr="00557877" w:rsidTr="0038360C">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tcPr>
          <w:p w:rsidR="001A3406" w:rsidRPr="00557877" w:rsidRDefault="001A3406" w:rsidP="00234121">
            <w:r w:rsidRPr="00557877">
              <w:t>Sklep: ustavitev izvršbe</w:t>
            </w:r>
          </w:p>
        </w:tc>
        <w:tc>
          <w:tcPr>
            <w:tcW w:w="3862" w:type="dxa"/>
            <w:tcBorders>
              <w:top w:val="nil"/>
              <w:left w:val="nil"/>
              <w:bottom w:val="single" w:sz="4" w:space="0" w:color="auto"/>
              <w:right w:val="single" w:sz="4" w:space="0" w:color="auto"/>
            </w:tcBorders>
            <w:shd w:val="clear" w:color="auto" w:fill="auto"/>
            <w:noWrap/>
            <w:vAlign w:val="bottom"/>
          </w:tcPr>
          <w:p w:rsidR="001A3406" w:rsidRPr="00557877" w:rsidRDefault="001A3406" w:rsidP="00234121">
            <w:r w:rsidRPr="00557877">
              <w:t>1</w:t>
            </w:r>
          </w:p>
        </w:tc>
      </w:tr>
      <w:tr w:rsidR="001A3406" w:rsidRPr="00557877" w:rsidTr="0038360C">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1A3406" w:rsidRPr="00557877" w:rsidRDefault="001A3406" w:rsidP="00234121">
            <w:r w:rsidRPr="00557877">
              <w:t>Sklep: ustavitev postopka</w:t>
            </w:r>
          </w:p>
        </w:tc>
        <w:tc>
          <w:tcPr>
            <w:tcW w:w="3862" w:type="dxa"/>
            <w:tcBorders>
              <w:top w:val="nil"/>
              <w:left w:val="nil"/>
              <w:bottom w:val="single" w:sz="4" w:space="0" w:color="auto"/>
              <w:right w:val="single" w:sz="4" w:space="0" w:color="auto"/>
            </w:tcBorders>
            <w:shd w:val="clear" w:color="auto" w:fill="auto"/>
            <w:noWrap/>
            <w:vAlign w:val="bottom"/>
            <w:hideMark/>
          </w:tcPr>
          <w:p w:rsidR="001A3406" w:rsidRPr="00557877" w:rsidRDefault="001A3406" w:rsidP="00234121">
            <w:r w:rsidRPr="00557877">
              <w:t>173</w:t>
            </w:r>
          </w:p>
        </w:tc>
      </w:tr>
      <w:tr w:rsidR="001A3406" w:rsidRPr="00557877" w:rsidTr="0038360C">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tcPr>
          <w:p w:rsidR="001A3406" w:rsidRPr="00557877" w:rsidRDefault="001A3406" w:rsidP="00234121">
            <w:r w:rsidRPr="00557877">
              <w:t>Sklep: dovolitev izvršbe (PRISILITEV)</w:t>
            </w:r>
          </w:p>
        </w:tc>
        <w:tc>
          <w:tcPr>
            <w:tcW w:w="3862" w:type="dxa"/>
            <w:tcBorders>
              <w:top w:val="nil"/>
              <w:left w:val="nil"/>
              <w:bottom w:val="single" w:sz="4" w:space="0" w:color="auto"/>
              <w:right w:val="single" w:sz="4" w:space="0" w:color="auto"/>
            </w:tcBorders>
            <w:shd w:val="clear" w:color="auto" w:fill="auto"/>
            <w:noWrap/>
            <w:vAlign w:val="bottom"/>
          </w:tcPr>
          <w:p w:rsidR="001A3406" w:rsidRPr="00557877" w:rsidRDefault="001A3406" w:rsidP="00234121">
            <w:r w:rsidRPr="00557877">
              <w:t>1</w:t>
            </w:r>
          </w:p>
        </w:tc>
      </w:tr>
      <w:tr w:rsidR="001A3406" w:rsidRPr="00557877" w:rsidTr="0038360C">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tcPr>
          <w:p w:rsidR="001A3406" w:rsidRPr="00557877" w:rsidRDefault="001A3406" w:rsidP="00234121">
            <w:r w:rsidRPr="00557877">
              <w:t>Sklep: stroški postopka</w:t>
            </w:r>
          </w:p>
        </w:tc>
        <w:tc>
          <w:tcPr>
            <w:tcW w:w="3862" w:type="dxa"/>
            <w:tcBorders>
              <w:top w:val="nil"/>
              <w:left w:val="nil"/>
              <w:bottom w:val="single" w:sz="4" w:space="0" w:color="auto"/>
              <w:right w:val="single" w:sz="4" w:space="0" w:color="auto"/>
            </w:tcBorders>
            <w:shd w:val="clear" w:color="auto" w:fill="auto"/>
            <w:noWrap/>
            <w:vAlign w:val="bottom"/>
          </w:tcPr>
          <w:p w:rsidR="001A3406" w:rsidRPr="00557877" w:rsidRDefault="001A3406" w:rsidP="00234121">
            <w:r w:rsidRPr="00557877">
              <w:t>5</w:t>
            </w:r>
          </w:p>
        </w:tc>
      </w:tr>
      <w:tr w:rsidR="001A3406" w:rsidRPr="00557877" w:rsidTr="0038360C">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tcPr>
          <w:p w:rsidR="001A3406" w:rsidRPr="00557877" w:rsidRDefault="001A3406" w:rsidP="00234121">
            <w:r w:rsidRPr="00557877">
              <w:t>Sklep: upravni</w:t>
            </w:r>
          </w:p>
        </w:tc>
        <w:tc>
          <w:tcPr>
            <w:tcW w:w="3862" w:type="dxa"/>
            <w:tcBorders>
              <w:top w:val="nil"/>
              <w:left w:val="nil"/>
              <w:bottom w:val="single" w:sz="4" w:space="0" w:color="auto"/>
              <w:right w:val="single" w:sz="4" w:space="0" w:color="auto"/>
            </w:tcBorders>
            <w:shd w:val="clear" w:color="auto" w:fill="auto"/>
            <w:noWrap/>
            <w:vAlign w:val="bottom"/>
          </w:tcPr>
          <w:p w:rsidR="001A3406" w:rsidRPr="00557877" w:rsidRDefault="001A3406" w:rsidP="00234121">
            <w:r w:rsidRPr="00557877">
              <w:t>5</w:t>
            </w:r>
          </w:p>
        </w:tc>
      </w:tr>
      <w:tr w:rsidR="001A3406" w:rsidRPr="00557877" w:rsidTr="0038360C">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tcPr>
          <w:p w:rsidR="001A3406" w:rsidRPr="00557877" w:rsidRDefault="001A3406" w:rsidP="00234121">
            <w:r w:rsidRPr="00557877">
              <w:t>Uradni zaznamek: ustavitev postopka po 51. čl. ZP</w:t>
            </w:r>
          </w:p>
        </w:tc>
        <w:tc>
          <w:tcPr>
            <w:tcW w:w="3862" w:type="dxa"/>
            <w:tcBorders>
              <w:top w:val="nil"/>
              <w:left w:val="nil"/>
              <w:bottom w:val="single" w:sz="4" w:space="0" w:color="auto"/>
              <w:right w:val="single" w:sz="4" w:space="0" w:color="auto"/>
            </w:tcBorders>
            <w:shd w:val="clear" w:color="auto" w:fill="auto"/>
            <w:noWrap/>
            <w:vAlign w:val="bottom"/>
          </w:tcPr>
          <w:p w:rsidR="001A3406" w:rsidRPr="00557877" w:rsidRDefault="001A3406" w:rsidP="00234121">
            <w:r w:rsidRPr="00557877">
              <w:t>1</w:t>
            </w:r>
          </w:p>
        </w:tc>
      </w:tr>
    </w:tbl>
    <w:p w:rsidR="001A3406" w:rsidRPr="00557877" w:rsidRDefault="001A3406" w:rsidP="00234121"/>
    <w:p w:rsidR="001A3406" w:rsidRPr="00557877" w:rsidRDefault="001A3406" w:rsidP="00234121">
      <w:r w:rsidRPr="00557877">
        <w:t xml:space="preserve">V zvezi z vodenjem prekrškovnih postopkov je bilo v sklopu </w:t>
      </w:r>
      <w:r w:rsidR="00843466">
        <w:t>a</w:t>
      </w:r>
      <w:r w:rsidRPr="00557877">
        <w:t xml:space="preserve">kcije izdanih </w:t>
      </w:r>
      <w:r w:rsidR="00843466">
        <w:t>osem</w:t>
      </w:r>
      <w:r w:rsidRPr="00557877">
        <w:t xml:space="preserve"> odločb po Zakonu o prekrških (v </w:t>
      </w:r>
      <w:r w:rsidR="00FF0D6F">
        <w:t>nadaljnjem besedilu:</w:t>
      </w:r>
      <w:r w:rsidRPr="00557877">
        <w:t xml:space="preserve"> ZP-1) z izrečenim opominom, </w:t>
      </w:r>
      <w:r w:rsidR="00843466">
        <w:t>tri</w:t>
      </w:r>
      <w:r w:rsidRPr="00557877">
        <w:t xml:space="preserve"> pisna opozorila po ZP-1, </w:t>
      </w:r>
      <w:r w:rsidR="00843466">
        <w:t>pet</w:t>
      </w:r>
      <w:r w:rsidRPr="00557877">
        <w:t xml:space="preserve"> plačilnih nalogov po ZP-1 v skupni višini izrečenih glob 6.500,00 </w:t>
      </w:r>
      <w:r w:rsidR="00843466">
        <w:t>EU</w:t>
      </w:r>
      <w:r w:rsidRPr="00557877">
        <w:t xml:space="preserve"> </w:t>
      </w:r>
      <w:r w:rsidR="00843466">
        <w:t>in</w:t>
      </w:r>
      <w:r w:rsidR="00843466" w:rsidRPr="00557877">
        <w:t xml:space="preserve"> </w:t>
      </w:r>
      <w:r w:rsidR="00843466">
        <w:t>ena</w:t>
      </w:r>
      <w:r w:rsidRPr="00557877">
        <w:t xml:space="preserve"> ustavitev postopka po 51 čl. ZP-1. V eni zadevi ugotovitveni prekrškovni postopek še ni zaključen. </w:t>
      </w:r>
    </w:p>
    <w:p w:rsidR="001A3406" w:rsidRPr="00557877" w:rsidRDefault="001A3406" w:rsidP="00234121"/>
    <w:p w:rsidR="001A3406" w:rsidRPr="00557877" w:rsidRDefault="001A3406" w:rsidP="00234121">
      <w:r w:rsidRPr="00557877">
        <w:lastRenderedPageBreak/>
        <w:t xml:space="preserve">Ugotovljeni prekrški so se nanašali na neustrezno zavarovanje gradbišča ali označitev z gradbiščno tablo, opravljanje dejavnosti gradbeništva, ko niso za to izpolnjeni pogoji, na neobstoj sklenjenega zavarovanja pred odgovornostjo za škodo, ki bi lahko nastala pri opravljanju arhitekturne in inženirske dejavnosti oziroma pri opravljanju dejavnosti izvajalca del, na nesklenjen dogovor o izvajanju storitev v pisni obliki ter neimenovanje nadzornika. </w:t>
      </w:r>
    </w:p>
    <w:p w:rsidR="001A3406" w:rsidRPr="00557877" w:rsidRDefault="001A3406" w:rsidP="00234121"/>
    <w:p w:rsidR="001A3406" w:rsidRPr="00557877" w:rsidRDefault="00FE48CB" w:rsidP="00234121">
      <w:pPr>
        <w:rPr>
          <w:iCs/>
        </w:rPr>
      </w:pPr>
      <w:r>
        <w:rPr>
          <w:noProof/>
        </w:rPr>
        <mc:AlternateContent>
          <mc:Choice Requires="wps">
            <w:drawing>
              <wp:anchor distT="0" distB="0" distL="114300" distR="114300" simplePos="0" relativeHeight="251665920" behindDoc="0" locked="0" layoutInCell="1" allowOverlap="1" wp14:anchorId="2668921A" wp14:editId="14B9A732">
                <wp:simplePos x="0" y="0"/>
                <wp:positionH relativeFrom="column">
                  <wp:posOffset>0</wp:posOffset>
                </wp:positionH>
                <wp:positionV relativeFrom="paragraph">
                  <wp:posOffset>3119275</wp:posOffset>
                </wp:positionV>
                <wp:extent cx="5486400" cy="36512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486400" cy="365125"/>
                        </a:xfrm>
                        <a:prstGeom prst="rect">
                          <a:avLst/>
                        </a:prstGeom>
                        <a:solidFill>
                          <a:prstClr val="white"/>
                        </a:solidFill>
                        <a:ln>
                          <a:noFill/>
                        </a:ln>
                      </wps:spPr>
                      <wps:txbx>
                        <w:txbxContent>
                          <w:p w:rsidR="007772BF" w:rsidRPr="0064387B" w:rsidRDefault="007772BF" w:rsidP="00384935">
                            <w:pPr>
                              <w:pStyle w:val="Napis"/>
                              <w:rPr>
                                <w:noProof/>
                              </w:rPr>
                            </w:pPr>
                            <w:bookmarkStart w:id="78" w:name="_Toc43384149"/>
                            <w:r>
                              <w:t xml:space="preserve">Grafikon </w:t>
                            </w:r>
                            <w:r>
                              <w:rPr>
                                <w:noProof/>
                              </w:rPr>
                              <w:fldChar w:fldCharType="begin"/>
                            </w:r>
                            <w:r>
                              <w:rPr>
                                <w:noProof/>
                              </w:rPr>
                              <w:instrText xml:space="preserve"> SEQ Grafikon \* ARABIC </w:instrText>
                            </w:r>
                            <w:r>
                              <w:rPr>
                                <w:noProof/>
                              </w:rPr>
                              <w:fldChar w:fldCharType="separate"/>
                            </w:r>
                            <w:r>
                              <w:rPr>
                                <w:noProof/>
                              </w:rPr>
                              <w:t>4</w:t>
                            </w:r>
                            <w:r>
                              <w:rPr>
                                <w:noProof/>
                              </w:rPr>
                              <w:fldChar w:fldCharType="end"/>
                            </w:r>
                            <w:r>
                              <w:t xml:space="preserve">: </w:t>
                            </w:r>
                            <w:r w:rsidRPr="009F77FA">
                              <w:t>Število nedovoljenih objektov v že odločenih upravnih postopkih</w:t>
                            </w:r>
                          </w:p>
                          <w:p w:rsidR="007772BF" w:rsidRDefault="007772BF" w:rsidP="00384935"/>
                          <w:bookmarkEnd w:id="78"/>
                          <w:p w:rsidR="007772BF" w:rsidRPr="0064387B" w:rsidRDefault="007772BF" w:rsidP="00384935">
                            <w:pPr>
                              <w:pStyle w:val="Napis"/>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8921A" id="Text Box 15" o:spid="_x0000_s1030" type="#_x0000_t202" style="position:absolute;left:0;text-align:left;margin-left:0;margin-top:245.6pt;width:6in;height:28.7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" stroked="f">
                <v:textbox inset="0,0,0,0">
                  <w:txbxContent>
                    <w:p w:rsidR="007772BF" w:rsidRPr="0064387B" w:rsidRDefault="007772BF" w:rsidP="00384935">
                      <w:pPr>
                        <w:pStyle w:val="Napis"/>
                        <w:rPr>
                          <w:noProof/>
                        </w:rPr>
                      </w:pPr>
                      <w:bookmarkStart w:id="79" w:name="_Toc43384149"/>
                      <w:r>
                        <w:t xml:space="preserve">Grafikon </w:t>
                      </w:r>
                      <w:r>
                        <w:rPr>
                          <w:noProof/>
                        </w:rPr>
                        <w:fldChar w:fldCharType="begin"/>
                      </w:r>
                      <w:r>
                        <w:rPr>
                          <w:noProof/>
                        </w:rPr>
                        <w:instrText xml:space="preserve"> SEQ Grafikon \* ARABIC </w:instrText>
                      </w:r>
                      <w:r>
                        <w:rPr>
                          <w:noProof/>
                        </w:rPr>
                        <w:fldChar w:fldCharType="separate"/>
                      </w:r>
                      <w:r>
                        <w:rPr>
                          <w:noProof/>
                        </w:rPr>
                        <w:t>4</w:t>
                      </w:r>
                      <w:r>
                        <w:rPr>
                          <w:noProof/>
                        </w:rPr>
                        <w:fldChar w:fldCharType="end"/>
                      </w:r>
                      <w:r>
                        <w:t xml:space="preserve">: </w:t>
                      </w:r>
                      <w:r w:rsidRPr="009F77FA">
                        <w:t>Število nedovoljenih objektov v že odločenih upravnih postopkih</w:t>
                      </w:r>
                    </w:p>
                    <w:p w:rsidR="007772BF" w:rsidRDefault="007772BF" w:rsidP="00384935"/>
                    <w:bookmarkEnd w:id="79"/>
                    <w:p w:rsidR="007772BF" w:rsidRPr="0064387B" w:rsidRDefault="007772BF" w:rsidP="00384935">
                      <w:pPr>
                        <w:pStyle w:val="Napis"/>
                        <w:rPr>
                          <w:noProof/>
                        </w:rPr>
                      </w:pPr>
                    </w:p>
                  </w:txbxContent>
                </v:textbox>
                <w10:wrap type="square"/>
              </v:shape>
            </w:pict>
          </mc:Fallback>
        </mc:AlternateContent>
      </w:r>
      <w:r w:rsidR="00384935">
        <w:rPr>
          <w:noProof/>
        </w:rPr>
        <w:drawing>
          <wp:anchor distT="0" distB="0" distL="114300" distR="114300" simplePos="0" relativeHeight="251649536" behindDoc="0" locked="0" layoutInCell="1" allowOverlap="1" wp14:anchorId="049309E7" wp14:editId="17EFA77B">
            <wp:simplePos x="0" y="0"/>
            <wp:positionH relativeFrom="column">
              <wp:posOffset>-652</wp:posOffset>
            </wp:positionH>
            <wp:positionV relativeFrom="paragraph">
              <wp:posOffset>471565</wp:posOffset>
            </wp:positionV>
            <wp:extent cx="5486400" cy="2519680"/>
            <wp:effectExtent l="0" t="0" r="0" b="1397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1A3406" w:rsidRPr="00557877">
        <w:rPr>
          <w:color w:val="000000"/>
        </w:rPr>
        <w:t xml:space="preserve">V </w:t>
      </w:r>
      <w:r w:rsidR="000C0721">
        <w:rPr>
          <w:color w:val="000000"/>
        </w:rPr>
        <w:t>a</w:t>
      </w:r>
      <w:r w:rsidR="001A3406" w:rsidRPr="00557877">
        <w:rPr>
          <w:color w:val="000000"/>
        </w:rPr>
        <w:t>kciji n</w:t>
      </w:r>
      <w:r w:rsidR="001A3406" w:rsidRPr="00557877">
        <w:rPr>
          <w:bCs/>
          <w:color w:val="000000"/>
        </w:rPr>
        <w:t xml:space="preserve">adzora </w:t>
      </w:r>
      <w:r w:rsidR="001A3406" w:rsidRPr="00557877">
        <w:rPr>
          <w:iCs/>
        </w:rPr>
        <w:t>nad</w:t>
      </w:r>
      <w:r w:rsidR="001A3406" w:rsidRPr="00557877">
        <w:t xml:space="preserve"> delom udeležencev pri graditvi objektov</w:t>
      </w:r>
      <w:r w:rsidR="001A3406" w:rsidRPr="00557877">
        <w:rPr>
          <w:iCs/>
        </w:rPr>
        <w:t xml:space="preserve"> je bilo skupno izdanih 57 inšpekcijskih odločb. </w:t>
      </w:r>
    </w:p>
    <w:p w:rsidR="001A3406" w:rsidRPr="00557877" w:rsidRDefault="001A3406" w:rsidP="00234121">
      <w:r w:rsidRPr="00557877">
        <w:t xml:space="preserve">Odkritih je bilo </w:t>
      </w:r>
      <w:r w:rsidR="000C0721">
        <w:t>sedem</w:t>
      </w:r>
      <w:r w:rsidRPr="00557877">
        <w:t xml:space="preserve"> nelegalnih objektov, za katere so bile izdane odločbe za ustavitev gradnje </w:t>
      </w:r>
      <w:r w:rsidR="001D5926">
        <w:t>in določen</w:t>
      </w:r>
      <w:r w:rsidR="001D5926" w:rsidRPr="00557877">
        <w:t xml:space="preserve"> </w:t>
      </w:r>
      <w:r w:rsidRPr="00557877">
        <w:t>rok za odstranitev objekta. Ugotovljen je bil en nesklad</w:t>
      </w:r>
      <w:r w:rsidR="001D5926">
        <w:t>e</w:t>
      </w:r>
      <w:r w:rsidRPr="00557877">
        <w:t xml:space="preserve">n objekt, za katerega je bila izdana odločba na podlagi 1. točke 83. čl. GZ, s katero je inšpektor odredil, da se gradnja ustavi, dokler investitor ne pridobi spremenjenega gradbenega dovoljenja. V zvezi z neskladno uporabo objekta sta bili izdani dve odločbi na podlagi 84. čl. GZ, s katerima je bila odrejena prepoved uporabe objekta do izdaje uporabnega dovoljenja. </w:t>
      </w:r>
    </w:p>
    <w:p w:rsidR="001A3406" w:rsidRPr="00557877" w:rsidRDefault="001A3406" w:rsidP="00234121"/>
    <w:p w:rsidR="001A3406" w:rsidRPr="00557877" w:rsidRDefault="00720AD7" w:rsidP="00234121">
      <w:r>
        <w:t xml:space="preserve">Za </w:t>
      </w:r>
      <w:r w:rsidR="001A3406" w:rsidRPr="00557877">
        <w:t>ugotovljen</w:t>
      </w:r>
      <w:r>
        <w:t>e</w:t>
      </w:r>
      <w:r w:rsidR="001A3406" w:rsidRPr="00557877">
        <w:t xml:space="preserve"> nepravilnost</w:t>
      </w:r>
      <w:r>
        <w:t>i</w:t>
      </w:r>
      <w:r w:rsidR="001A3406" w:rsidRPr="00557877">
        <w:t xml:space="preserve"> v zvezi s prijavo začetka gradnje in izpolnjevanjem bistvenih zahtev so gradbeni inšpektorji izdali dve odločbi za odpravo nepravilnosti, in sicer eno odločbo na podlagi 1. alineje 1. točke 80. člena GZ ter eno odločbo na podlagi 3. alineje 1. točke 80. člena GZ. Ugotovljene nepravilnosti so se nanašale na neizpolnjevanje bistvenih zahtev ter neim</w:t>
      </w:r>
      <w:r>
        <w:t>e</w:t>
      </w:r>
      <w:r w:rsidR="001A3406" w:rsidRPr="00557877">
        <w:t xml:space="preserve">novanje nadzornika. </w:t>
      </w:r>
    </w:p>
    <w:p w:rsidR="001A3406" w:rsidRPr="00557877" w:rsidRDefault="001A3406" w:rsidP="00234121"/>
    <w:p w:rsidR="001A3406" w:rsidRPr="00557877" w:rsidRDefault="001A3406" w:rsidP="00234121">
      <w:r w:rsidRPr="00557877">
        <w:t xml:space="preserve">V zvezi z ugotovljenimi nepravilnostmi pri sami gradnji pa so gradbeni inšpektorji izdali eno odločbo na podlagi 1. točke </w:t>
      </w:r>
      <w:r w:rsidR="0025157C">
        <w:t>prvega</w:t>
      </w:r>
      <w:r w:rsidRPr="00557877">
        <w:t xml:space="preserve"> odstavka 150. člena Zakona o graditvi objektov (ZGO-1) ter 44 odločb za odpravo nepravilnosti na podlagi 86. člena GZ. Ugotovljene nepravilnosti so se nanašale na:</w:t>
      </w:r>
    </w:p>
    <w:p w:rsidR="001A3406" w:rsidRPr="00557877" w:rsidRDefault="001A3406" w:rsidP="00A567F9">
      <w:pPr>
        <w:pStyle w:val="Natevanje"/>
      </w:pPr>
      <w:r w:rsidRPr="00557877">
        <w:t>neurejenost gradbišča v skladu z varnostnim načrtom;</w:t>
      </w:r>
    </w:p>
    <w:p w:rsidR="001A3406" w:rsidRPr="00557877" w:rsidRDefault="001A3406" w:rsidP="00A567F9">
      <w:pPr>
        <w:pStyle w:val="Natevanje"/>
      </w:pPr>
      <w:r w:rsidRPr="00557877">
        <w:t>ne</w:t>
      </w:r>
      <w:r w:rsidRPr="00557877">
        <w:rPr>
          <w:lang w:eastAsia="en-US"/>
        </w:rPr>
        <w:t xml:space="preserve">popolno ograditev gradbišča z ograjo, </w:t>
      </w:r>
      <w:r w:rsidR="0025157C">
        <w:t>ki</w:t>
      </w:r>
      <w:r w:rsidR="0025157C" w:rsidRPr="00557877">
        <w:t xml:space="preserve"> </w:t>
      </w:r>
      <w:r w:rsidRPr="00557877">
        <w:t xml:space="preserve">bi preprečevala dostop tretjim osebam na gradbišče; </w:t>
      </w:r>
    </w:p>
    <w:p w:rsidR="001A3406" w:rsidRPr="00557877" w:rsidRDefault="001A3406" w:rsidP="00A567F9">
      <w:pPr>
        <w:pStyle w:val="Natevanje"/>
      </w:pPr>
      <w:r w:rsidRPr="00557877">
        <w:t>ne</w:t>
      </w:r>
      <w:r w:rsidRPr="00557877">
        <w:rPr>
          <w:lang w:eastAsia="en-US"/>
        </w:rPr>
        <w:t>popolno označitev gradbišča s tablo</w:t>
      </w:r>
      <w:r w:rsidR="0025157C">
        <w:rPr>
          <w:lang w:eastAsia="en-US"/>
        </w:rPr>
        <w:t xml:space="preserve"> z navedbo</w:t>
      </w:r>
      <w:r w:rsidRPr="00557877">
        <w:t xml:space="preserve"> vs</w:t>
      </w:r>
      <w:r w:rsidR="0025157C">
        <w:t>eh</w:t>
      </w:r>
      <w:r w:rsidRPr="00557877">
        <w:t xml:space="preserve"> udeleženc</w:t>
      </w:r>
      <w:r w:rsidR="0025157C">
        <w:t>ev</w:t>
      </w:r>
      <w:r w:rsidRPr="00557877">
        <w:t xml:space="preserve"> pri graditvi objekta;</w:t>
      </w:r>
    </w:p>
    <w:p w:rsidR="001A3406" w:rsidRPr="00557877" w:rsidRDefault="001A3406" w:rsidP="00A567F9">
      <w:pPr>
        <w:pStyle w:val="Natevanje"/>
      </w:pPr>
      <w:r w:rsidRPr="00557877">
        <w:t>neobstoj gradbiščne table;</w:t>
      </w:r>
    </w:p>
    <w:p w:rsidR="001A3406" w:rsidRPr="00557877" w:rsidRDefault="001A3406" w:rsidP="00A567F9">
      <w:pPr>
        <w:pStyle w:val="Natevanje"/>
      </w:pPr>
      <w:r w:rsidRPr="00557877">
        <w:t>neobstoj dokazil o imenovanju nadzornika za vodenje strokovnega nadzora pri gradnji objekta;</w:t>
      </w:r>
    </w:p>
    <w:p w:rsidR="001A3406" w:rsidRPr="00557877" w:rsidRDefault="001A3406" w:rsidP="00A567F9">
      <w:pPr>
        <w:pStyle w:val="Natevanje"/>
      </w:pPr>
      <w:r w:rsidRPr="00557877">
        <w:t xml:space="preserve">neobstoj projektne dokumentacije za izvedbo gradnje (v </w:t>
      </w:r>
      <w:r w:rsidR="00FF0D6F">
        <w:t>nadaljnjem besedilu:</w:t>
      </w:r>
      <w:r w:rsidRPr="00557877">
        <w:t xml:space="preserve"> PZI);</w:t>
      </w:r>
    </w:p>
    <w:p w:rsidR="001A3406" w:rsidRPr="00557877" w:rsidRDefault="001A3406" w:rsidP="00A567F9">
      <w:pPr>
        <w:pStyle w:val="Natevanje"/>
      </w:pPr>
      <w:r w:rsidRPr="00557877">
        <w:lastRenderedPageBreak/>
        <w:t xml:space="preserve">neobstoj načrta organizacije gradbišča, </w:t>
      </w:r>
      <w:r w:rsidR="00AD1442">
        <w:t>izdelanega</w:t>
      </w:r>
      <w:r w:rsidRPr="00557877">
        <w:t xml:space="preserve"> v skladu s pogoji iz gradbenega dovoljenja.</w:t>
      </w:r>
    </w:p>
    <w:p w:rsidR="001A3406" w:rsidRPr="00557877" w:rsidRDefault="001A3406" w:rsidP="00234121"/>
    <w:p w:rsidR="001A3406" w:rsidRPr="00557877" w:rsidRDefault="001A3406" w:rsidP="00234121">
      <w:r w:rsidRPr="00557877">
        <w:t>V vseh zadevah, vključen</w:t>
      </w:r>
      <w:r w:rsidR="00BF7323">
        <w:t>ih</w:t>
      </w:r>
      <w:r w:rsidRPr="00557877">
        <w:t xml:space="preserve"> v akcijo, še niso bili pridobljeni vsi podatki, na </w:t>
      </w:r>
      <w:r w:rsidR="00BF7323">
        <w:t>podlagi</w:t>
      </w:r>
      <w:r w:rsidR="00BF7323" w:rsidRPr="00557877">
        <w:t xml:space="preserve"> </w:t>
      </w:r>
      <w:r w:rsidRPr="00557877">
        <w:t xml:space="preserve">katerih bi lahko ugotovili dejansko stanje, zato bodo ugotovitveni postopki potekali tudi po predvidenem časovnem </w:t>
      </w:r>
      <w:r w:rsidR="002C4AF3">
        <w:t>okviru</w:t>
      </w:r>
      <w:r w:rsidRPr="00557877">
        <w:t xml:space="preserve"> akcije. </w:t>
      </w:r>
      <w:r w:rsidRPr="00557877">
        <w:rPr>
          <w:color w:val="000000"/>
        </w:rPr>
        <w:t>Od skupno uvedenih</w:t>
      </w:r>
      <w:r w:rsidRPr="00557877">
        <w:t xml:space="preserve"> 369</w:t>
      </w:r>
      <w:r w:rsidRPr="00557877">
        <w:rPr>
          <w:color w:val="000000"/>
        </w:rPr>
        <w:t xml:space="preserve"> </w:t>
      </w:r>
      <w:r w:rsidRPr="00557877">
        <w:t xml:space="preserve">upravnih inšpekcijskih postopkov še ni odločeno v 125 zadevah, kar </w:t>
      </w:r>
      <w:r w:rsidR="00BF7323">
        <w:t>je</w:t>
      </w:r>
      <w:r w:rsidR="00BF7323" w:rsidRPr="00557877">
        <w:t xml:space="preserve"> </w:t>
      </w:r>
      <w:r w:rsidRPr="00557877">
        <w:t>33,9</w:t>
      </w:r>
      <w:r w:rsidR="00E36A2F">
        <w:t> %</w:t>
      </w:r>
      <w:r w:rsidRPr="00557877">
        <w:t xml:space="preserve"> takih zadev.</w:t>
      </w:r>
    </w:p>
    <w:p w:rsidR="001A3406" w:rsidRPr="00557877" w:rsidRDefault="001A3406" w:rsidP="00234121"/>
    <w:p w:rsidR="001A3406" w:rsidRDefault="002B6401" w:rsidP="00234121">
      <w:r>
        <w:t>Ker</w:t>
      </w:r>
      <w:r w:rsidR="001A3406" w:rsidRPr="00557877">
        <w:t xml:space="preserve"> v 125 obravnavanih zadevah v času poročanja še ni bilo odločeno oziroma ugotovitveni postopki v teh zadevah še potekajo, pričakujemo, da se lahko število ugotovljenih nepravilnosti še poveča. </w:t>
      </w:r>
    </w:p>
    <w:p w:rsidR="001A3406" w:rsidRPr="00557877" w:rsidRDefault="001A3406" w:rsidP="00234121">
      <w:pPr>
        <w:rPr>
          <w:bCs/>
        </w:rPr>
      </w:pPr>
      <w:r w:rsidRPr="00557877">
        <w:rPr>
          <w:rFonts w:eastAsia="Calibri"/>
          <w:lang w:eastAsia="en-US"/>
        </w:rPr>
        <w:t>Bistvene ugotovitve nadzora so, da veliko gradbišč ni oziroma ni ustrezno označenih in ograjenih</w:t>
      </w:r>
      <w:r w:rsidR="00150CF2">
        <w:rPr>
          <w:rFonts w:eastAsia="Calibri"/>
          <w:lang w:eastAsia="en-US"/>
        </w:rPr>
        <w:t xml:space="preserve"> skladno z</w:t>
      </w:r>
      <w:r w:rsidRPr="00557877">
        <w:rPr>
          <w:rFonts w:eastAsia="Calibri"/>
          <w:lang w:eastAsia="en-US"/>
        </w:rPr>
        <w:t xml:space="preserve"> zahtev</w:t>
      </w:r>
      <w:r w:rsidR="00150CF2">
        <w:rPr>
          <w:rFonts w:eastAsia="Calibri"/>
          <w:lang w:eastAsia="en-US"/>
        </w:rPr>
        <w:t>ami</w:t>
      </w:r>
      <w:r w:rsidRPr="00557877">
        <w:rPr>
          <w:rFonts w:eastAsia="Calibri"/>
          <w:lang w:eastAsia="en-US"/>
        </w:rPr>
        <w:t xml:space="preserve"> Pravilnika o gradbiščih, vendar so bile pomanjkljivosti </w:t>
      </w:r>
      <w:r w:rsidR="00150CF2">
        <w:rPr>
          <w:rFonts w:eastAsia="Calibri"/>
          <w:lang w:eastAsia="en-US"/>
        </w:rPr>
        <w:t>med</w:t>
      </w:r>
      <w:r w:rsidR="00150CF2" w:rsidRPr="00557877">
        <w:rPr>
          <w:rFonts w:eastAsia="Calibri"/>
          <w:lang w:eastAsia="en-US"/>
        </w:rPr>
        <w:t xml:space="preserve"> </w:t>
      </w:r>
      <w:r w:rsidRPr="00557877">
        <w:rPr>
          <w:rFonts w:eastAsia="Calibri"/>
          <w:lang w:eastAsia="en-US"/>
        </w:rPr>
        <w:t>akcij</w:t>
      </w:r>
      <w:r w:rsidR="00150CF2">
        <w:rPr>
          <w:rFonts w:eastAsia="Calibri"/>
          <w:lang w:eastAsia="en-US"/>
        </w:rPr>
        <w:t>o</w:t>
      </w:r>
      <w:r w:rsidRPr="00557877">
        <w:rPr>
          <w:rFonts w:eastAsia="Calibri"/>
          <w:lang w:eastAsia="en-US"/>
        </w:rPr>
        <w:t xml:space="preserve"> v</w:t>
      </w:r>
      <w:r w:rsidR="00AD40EF">
        <w:rPr>
          <w:rFonts w:eastAsia="Calibri"/>
          <w:lang w:eastAsia="en-US"/>
        </w:rPr>
        <w:t>ečinoma</w:t>
      </w:r>
      <w:r w:rsidRPr="00557877">
        <w:rPr>
          <w:rFonts w:eastAsia="Calibri"/>
          <w:lang w:eastAsia="en-US"/>
        </w:rPr>
        <w:t xml:space="preserve"> odpravljene, kar </w:t>
      </w:r>
      <w:r w:rsidR="00AD40EF">
        <w:rPr>
          <w:rFonts w:eastAsia="Calibri"/>
          <w:lang w:eastAsia="en-US"/>
        </w:rPr>
        <w:t>kaže</w:t>
      </w:r>
      <w:r w:rsidRPr="00557877">
        <w:rPr>
          <w:rFonts w:eastAsia="Calibri"/>
          <w:lang w:eastAsia="en-US"/>
        </w:rPr>
        <w:t xml:space="preserve">, da je bil namen akcije </w:t>
      </w:r>
      <w:r w:rsidRPr="00557877">
        <w:rPr>
          <w:bCs/>
        </w:rPr>
        <w:t xml:space="preserve">v letu 2019 dosežen. </w:t>
      </w:r>
    </w:p>
    <w:p w:rsidR="00CA5EC1" w:rsidRPr="00557877" w:rsidRDefault="001A3406" w:rsidP="00234121">
      <w:pPr>
        <w:pStyle w:val="Naslov4"/>
      </w:pPr>
      <w:r w:rsidRPr="00234121">
        <w:rPr>
          <w:rFonts w:eastAsia="Calibri"/>
        </w:rPr>
        <w:t>UPORABO OBJEKTOV, PRI KATERIH JE POTEKAL POOSTREN</w:t>
      </w:r>
      <w:r w:rsidR="006A08AF">
        <w:rPr>
          <w:rFonts w:eastAsia="Calibri"/>
        </w:rPr>
        <w:t>I</w:t>
      </w:r>
      <w:r w:rsidRPr="00234121">
        <w:rPr>
          <w:rFonts w:eastAsia="Calibri"/>
        </w:rPr>
        <w:t xml:space="preserve"> NADZOR OVD</w:t>
      </w:r>
      <w:r w:rsidR="00CA5EC1" w:rsidRPr="00557877">
        <w:t xml:space="preserve"> </w:t>
      </w:r>
    </w:p>
    <w:p w:rsidR="00415BE8" w:rsidRDefault="00415BE8" w:rsidP="00415BE8"/>
    <w:p w:rsidR="00CA5EC1" w:rsidRPr="00557877" w:rsidRDefault="00CA5EC1" w:rsidP="00415BE8">
      <w:r w:rsidRPr="00557877">
        <w:t xml:space="preserve">Gradbena inšpekcija Inšpektorata RS za okolje in prostor je med 1. </w:t>
      </w:r>
      <w:r w:rsidR="001A3406" w:rsidRPr="00557877">
        <w:t>marcem</w:t>
      </w:r>
      <w:r w:rsidRPr="00557877">
        <w:t xml:space="preserve"> in </w:t>
      </w:r>
      <w:r w:rsidR="007D2738" w:rsidRPr="00557877">
        <w:t>3</w:t>
      </w:r>
      <w:r w:rsidRPr="00557877">
        <w:t xml:space="preserve">1. </w:t>
      </w:r>
      <w:r w:rsidR="007D2738" w:rsidRPr="00557877">
        <w:t>decembrom</w:t>
      </w:r>
      <w:r w:rsidRPr="00557877">
        <w:t xml:space="preserve"> 201</w:t>
      </w:r>
      <w:r w:rsidR="007D2738" w:rsidRPr="00557877">
        <w:t>9</w:t>
      </w:r>
      <w:r w:rsidRPr="00557877">
        <w:t xml:space="preserve"> izvedla usklajeno akcijo </w:t>
      </w:r>
      <w:r w:rsidR="00B65018">
        <w:t xml:space="preserve">nadzora </w:t>
      </w:r>
      <w:r w:rsidR="007D2738" w:rsidRPr="00557877">
        <w:rPr>
          <w:noProof/>
        </w:rPr>
        <w:t>nad uporabo tistih objektov, pri katerih je potekal poostren</w:t>
      </w:r>
      <w:r w:rsidR="00B65018">
        <w:rPr>
          <w:noProof/>
        </w:rPr>
        <w:t>i</w:t>
      </w:r>
      <w:r w:rsidR="007D2738" w:rsidRPr="00557877">
        <w:rPr>
          <w:noProof/>
        </w:rPr>
        <w:t xml:space="preserve"> nadzor nad okoljevarstvenimi dovoljenji</w:t>
      </w:r>
      <w:r w:rsidRPr="00557877">
        <w:t>.</w:t>
      </w:r>
    </w:p>
    <w:p w:rsidR="00CA5EC1" w:rsidRPr="00557877" w:rsidRDefault="00CA5EC1" w:rsidP="00415BE8"/>
    <w:p w:rsidR="007D2738" w:rsidRPr="00557877" w:rsidRDefault="007D2738" w:rsidP="00234121">
      <w:r w:rsidRPr="00557877">
        <w:t xml:space="preserve">Skladno z 82. členom </w:t>
      </w:r>
      <w:r w:rsidRPr="00557877">
        <w:rPr>
          <w:rStyle w:val="Hiperpovezava"/>
          <w:color w:val="auto"/>
          <w:u w:val="none"/>
        </w:rPr>
        <w:t>Zakona o varstvu okolja</w:t>
      </w:r>
      <w:r w:rsidRPr="00557877">
        <w:t xml:space="preserve"> je </w:t>
      </w:r>
      <w:r w:rsidR="00907CFF">
        <w:t>treba</w:t>
      </w:r>
      <w:r w:rsidRPr="00557877">
        <w:t xml:space="preserve"> za obratovanje naprave ali za vsako večjo spremembo v obratovanju pridobiti okoljevarstveno dovoljenje (</w:t>
      </w:r>
      <w:r w:rsidR="006A08AF">
        <w:t xml:space="preserve">v nadaljnjem besedilu: </w:t>
      </w:r>
      <w:r w:rsidRPr="00557877">
        <w:t>OVD), če se v njej izvaja dejavnost, ki povzroča emisije v zrak, vode ali tla</w:t>
      </w:r>
      <w:r w:rsidR="005A7029">
        <w:t>,</w:t>
      </w:r>
      <w:r w:rsidRPr="00557877">
        <w:t xml:space="preserve"> in so zanjo predpisane mejne vrednosti emisij. Naprava je nepremična ali premična tehnološka enota, za katero je določeno, da lahko povzroča obremenitev okolja, ker v njej poteka eden ali več določenih tehnoloških procesov in na istem kraju drugi z njimi neposredno tehnološko povezani procesi, ki lahko povzročajo obremenitev okolja.</w:t>
      </w:r>
    </w:p>
    <w:p w:rsidR="007D2738" w:rsidRPr="00557877" w:rsidRDefault="007D2738" w:rsidP="00234121">
      <w:pPr>
        <w:rPr>
          <w:noProof/>
        </w:rPr>
      </w:pPr>
    </w:p>
    <w:p w:rsidR="007D2738" w:rsidRPr="00557877" w:rsidRDefault="007D2738" w:rsidP="00415BE8">
      <w:pPr>
        <w:pStyle w:val="Natevanje"/>
        <w:rPr>
          <w:u w:val="single"/>
        </w:rPr>
      </w:pPr>
      <w:r w:rsidRPr="00557877">
        <w:t xml:space="preserve">Cilji in obseg </w:t>
      </w:r>
      <w:r w:rsidR="00704A4A">
        <w:t>a</w:t>
      </w:r>
      <w:r w:rsidRPr="00557877">
        <w:t xml:space="preserve">kcije: </w:t>
      </w:r>
    </w:p>
    <w:p w:rsidR="007D2738" w:rsidRPr="00557877" w:rsidRDefault="007D2738" w:rsidP="00234121">
      <w:r w:rsidRPr="00557877">
        <w:rPr>
          <w:noProof/>
        </w:rPr>
        <w:t>Akcija je bila usmerjena predvsem v nadzor nad uporabo tistih objektov, pri katerih je potekal poostren</w:t>
      </w:r>
      <w:r w:rsidR="00704A4A">
        <w:rPr>
          <w:noProof/>
        </w:rPr>
        <w:t>i</w:t>
      </w:r>
      <w:r w:rsidRPr="00557877">
        <w:rPr>
          <w:noProof/>
        </w:rPr>
        <w:t xml:space="preserve"> nadzor nad okoljevarstvenimi dovoljenji. </w:t>
      </w:r>
      <w:r w:rsidRPr="00557877">
        <w:rPr>
          <w:color w:val="212121"/>
        </w:rPr>
        <w:t xml:space="preserve">Cilj akcije gradbene inšpekcije je bil preprečevanje uporabe objektov, v katerih delujejo tovrstne naprave, brez uporabnih dovoljenj. </w:t>
      </w:r>
    </w:p>
    <w:p w:rsidR="007D2738" w:rsidRPr="00557877" w:rsidRDefault="007D2738" w:rsidP="00234121">
      <w:pPr>
        <w:rPr>
          <w:noProof/>
        </w:rPr>
      </w:pPr>
    </w:p>
    <w:p w:rsidR="007D2738" w:rsidRPr="00557877" w:rsidRDefault="007D2738" w:rsidP="00234121">
      <w:r w:rsidRPr="00557877">
        <w:t>Vsaki enoti so bili v prilogi navodil določeni objekti oziroma lokacije</w:t>
      </w:r>
      <w:r w:rsidR="00156701">
        <w:t xml:space="preserve"> za izvedbo nadzora</w:t>
      </w:r>
      <w:r w:rsidRPr="00557877">
        <w:t xml:space="preserve"> v okviru te akcije. Vsaka enota je morala opraviti nadzor nad tako določenimi objekti in v okviru vsakega nadzora </w:t>
      </w:r>
      <w:r w:rsidR="00A02215">
        <w:t>opraviti</w:t>
      </w:r>
      <w:r w:rsidR="00A02215" w:rsidRPr="00557877">
        <w:t xml:space="preserve"> </w:t>
      </w:r>
      <w:r w:rsidRPr="00557877">
        <w:t xml:space="preserve">vsaj en inšpekcijski pregled. Gradbeni inšpektorji so se o tem, kateri objekti znotraj konkretne lokacije so predmet OVD in s tem nadzora gradbene inšpekcije, posvetovali z inšpektorji </w:t>
      </w:r>
      <w:r w:rsidR="00A02215">
        <w:t>i</w:t>
      </w:r>
      <w:r w:rsidRPr="00557877">
        <w:t xml:space="preserve">nšpekcije za okolje in naravo, ki so opravili nadzor nad izpolnjevanjem pogojev OVD. </w:t>
      </w:r>
    </w:p>
    <w:p w:rsidR="007D2738" w:rsidRPr="00557877" w:rsidRDefault="007D2738" w:rsidP="00234121"/>
    <w:p w:rsidR="007D2738" w:rsidRPr="00557877" w:rsidRDefault="007D2738" w:rsidP="00234121">
      <w:r w:rsidRPr="00557877">
        <w:t>V okviru akcije je bil predviden nadzor nad 102 objekt</w:t>
      </w:r>
      <w:r w:rsidR="00B06A8D">
        <w:t>oma</w:t>
      </w:r>
      <w:r w:rsidRPr="00557877">
        <w:t xml:space="preserve"> oziroma lokacijam</w:t>
      </w:r>
      <w:r w:rsidR="00B06A8D">
        <w:t>a</w:t>
      </w:r>
      <w:r w:rsidRPr="00557877">
        <w:t xml:space="preserve">, dejansko pa je bil </w:t>
      </w:r>
      <w:r w:rsidR="00DF2655">
        <w:t>izveden</w:t>
      </w:r>
      <w:r w:rsidR="00B06A8D" w:rsidRPr="00557877">
        <w:t xml:space="preserve"> </w:t>
      </w:r>
      <w:r w:rsidRPr="00557877">
        <w:t xml:space="preserve">na 96 lokacijah (v dveh primerih je prišlo do podvojitve lokacij, v enem primeru je bilo naknadno ugotovljeno, da je v zvezi z objektom postopek gradbene inšpekcije že uveden, v treh primerih pa nadzor ni bil izveden zaradi odhoda gradbenih inšpektorjev). </w:t>
      </w:r>
    </w:p>
    <w:p w:rsidR="007D2738" w:rsidRDefault="007D2738" w:rsidP="00234121"/>
    <w:p w:rsidR="00384935" w:rsidRPr="00557877" w:rsidRDefault="00384935" w:rsidP="00234121"/>
    <w:p w:rsidR="007D2738" w:rsidRPr="00557877" w:rsidRDefault="007D2738" w:rsidP="00415BE8">
      <w:pPr>
        <w:pStyle w:val="Natevanje"/>
        <w:rPr>
          <w:u w:val="single"/>
        </w:rPr>
      </w:pPr>
      <w:r w:rsidRPr="00557877">
        <w:t>Predmet nadzora in kratka obrazložitev</w:t>
      </w:r>
      <w:r w:rsidRPr="00557877">
        <w:rPr>
          <w:bCs/>
        </w:rPr>
        <w:t xml:space="preserve">: </w:t>
      </w:r>
    </w:p>
    <w:p w:rsidR="007D2738" w:rsidRPr="00557877" w:rsidRDefault="007D2738" w:rsidP="00415BE8">
      <w:pPr>
        <w:pStyle w:val="Natevanje"/>
        <w:numPr>
          <w:ilvl w:val="0"/>
          <w:numId w:val="0"/>
        </w:numPr>
      </w:pPr>
      <w:r w:rsidRPr="00557877">
        <w:lastRenderedPageBreak/>
        <w:t>Gradbeni inšpektor je v okviru inšpekcijskega nadzorstva nadzoroval zlasti:</w:t>
      </w:r>
    </w:p>
    <w:p w:rsidR="007D2738" w:rsidRPr="00557877" w:rsidRDefault="007D2738" w:rsidP="00415BE8">
      <w:pPr>
        <w:pStyle w:val="Natevanje"/>
        <w:numPr>
          <w:ilvl w:val="1"/>
          <w:numId w:val="80"/>
        </w:numPr>
      </w:pPr>
      <w:r w:rsidRPr="00557877">
        <w:t>ali so izpolnjeni pogoji za začetek uporabe objektov po zakonu;</w:t>
      </w:r>
    </w:p>
    <w:p w:rsidR="007D2738" w:rsidRPr="00557877" w:rsidRDefault="007D2738" w:rsidP="00415BE8">
      <w:pPr>
        <w:pStyle w:val="Natevanje"/>
        <w:numPr>
          <w:ilvl w:val="1"/>
          <w:numId w:val="80"/>
        </w:numPr>
      </w:pPr>
      <w:r w:rsidRPr="00557877">
        <w:t>ali se objekt uporablja na podlagi uporabnega dovoljenja;</w:t>
      </w:r>
    </w:p>
    <w:p w:rsidR="007D2738" w:rsidRPr="00557877" w:rsidRDefault="007D2738" w:rsidP="00415BE8">
      <w:pPr>
        <w:pStyle w:val="Natevanje"/>
        <w:numPr>
          <w:ilvl w:val="1"/>
          <w:numId w:val="80"/>
        </w:numPr>
      </w:pPr>
      <w:r w:rsidRPr="00557877">
        <w:t xml:space="preserve">ali gre za objekt iz 118. člena Gradbenega zakona (Uradni list RS, št. </w:t>
      </w:r>
      <w:hyperlink r:id="rId47" w:tgtFrame="_blank" w:tooltip="Gradbeni zakon (GZ)" w:history="1">
        <w:r w:rsidRPr="00557877">
          <w:t>61/17</w:t>
        </w:r>
      </w:hyperlink>
      <w:r w:rsidRPr="00557877">
        <w:t xml:space="preserve"> in </w:t>
      </w:r>
      <w:hyperlink r:id="rId48" w:tgtFrame="_blank" w:tooltip="Popravek Gradbenega zakona (GZ)" w:history="1">
        <w:r w:rsidRPr="00557877">
          <w:t>72/17 – popr.</w:t>
        </w:r>
      </w:hyperlink>
      <w:r w:rsidRPr="00557877">
        <w:t>) in šteje, da ima objekt uporabno dovoljenje po samem zakonu;</w:t>
      </w:r>
    </w:p>
    <w:p w:rsidR="007D2738" w:rsidRPr="00557877" w:rsidRDefault="007D2738" w:rsidP="00415BE8">
      <w:pPr>
        <w:pStyle w:val="Natevanje"/>
        <w:numPr>
          <w:ilvl w:val="1"/>
          <w:numId w:val="80"/>
        </w:numPr>
      </w:pPr>
      <w:r w:rsidRPr="00557877">
        <w:t xml:space="preserve">ali so po izdaji uporabnega dovoljenja na objektu izvedeni posegi, </w:t>
      </w:r>
      <w:r w:rsidR="00907CFF">
        <w:t>za katere je potrebno</w:t>
      </w:r>
      <w:r w:rsidRPr="00557877">
        <w:t xml:space="preserve"> gradbeno dovoljenje.</w:t>
      </w:r>
    </w:p>
    <w:p w:rsidR="007D2738" w:rsidRPr="00557877" w:rsidRDefault="007D2738" w:rsidP="00234121">
      <w:pPr>
        <w:pStyle w:val="Telobesedila2"/>
      </w:pPr>
    </w:p>
    <w:p w:rsidR="007D2738" w:rsidRPr="00557877" w:rsidRDefault="007D2738" w:rsidP="00234121">
      <w:r w:rsidRPr="00557877">
        <w:rPr>
          <w:rStyle w:val="mrppsc"/>
        </w:rPr>
        <w:t>V 6. členu GZ je določen pogoj za začetek uporabe objekta</w:t>
      </w:r>
      <w:r w:rsidR="00552A19">
        <w:rPr>
          <w:rStyle w:val="mrppsc"/>
        </w:rPr>
        <w:t>,</w:t>
      </w:r>
      <w:r w:rsidRPr="00557877">
        <w:rPr>
          <w:rStyle w:val="mrppsc"/>
        </w:rPr>
        <w:t xml:space="preserve"> in sicer je z</w:t>
      </w:r>
      <w:r w:rsidRPr="00557877">
        <w:t xml:space="preserve">a začetek uporabe objekta, za katerega je predpisana pridobitev gradbenega dovoljenja, treba imeti uporabno dovoljenje, razen za nezahteven objekt. Objekte je treba uporabljati v skladu z uporabnim in gradbenim dovoljenjem. </w:t>
      </w:r>
    </w:p>
    <w:p w:rsidR="007D2738" w:rsidRPr="00557877" w:rsidRDefault="007D2738" w:rsidP="00234121">
      <w:pPr>
        <w:rPr>
          <w:rStyle w:val="mrppsc"/>
        </w:rPr>
      </w:pPr>
    </w:p>
    <w:p w:rsidR="007D2738" w:rsidRPr="00557877" w:rsidRDefault="007D2738" w:rsidP="00415BE8">
      <w:r w:rsidRPr="00557877">
        <w:rPr>
          <w:rStyle w:val="mrppsc"/>
        </w:rPr>
        <w:t xml:space="preserve">Pristojni gradbeni inšpektor je z odločbo prepovedal uporabo objekta ali dela objekta (84. člen GZ oziroma </w:t>
      </w:r>
      <w:r w:rsidR="00552A19">
        <w:rPr>
          <w:rStyle w:val="mrppsc"/>
        </w:rPr>
        <w:t>drugi</w:t>
      </w:r>
      <w:r w:rsidRPr="00557877">
        <w:rPr>
          <w:rStyle w:val="mrppsc"/>
        </w:rPr>
        <w:t xml:space="preserve"> odst</w:t>
      </w:r>
      <w:r w:rsidR="00552A19">
        <w:rPr>
          <w:rStyle w:val="mrppsc"/>
        </w:rPr>
        <w:t>avek</w:t>
      </w:r>
      <w:r w:rsidRPr="00557877">
        <w:rPr>
          <w:rStyle w:val="mrppsc"/>
        </w:rPr>
        <w:t xml:space="preserve"> 82. člena GZ v povezavi s 84. členom GZ), v zvezi s katerim je ugotovil, da se:</w:t>
      </w:r>
    </w:p>
    <w:p w:rsidR="007D2738" w:rsidRPr="00557877" w:rsidRDefault="007D2738" w:rsidP="00415BE8">
      <w:pPr>
        <w:pStyle w:val="Natevanje"/>
        <w:rPr>
          <w:rStyle w:val="mrppsc"/>
        </w:rPr>
      </w:pPr>
      <w:r w:rsidRPr="00557877">
        <w:rPr>
          <w:rStyle w:val="mrppsc"/>
        </w:rPr>
        <w:t>uporablja brez uporabnega dovoljenja;</w:t>
      </w:r>
    </w:p>
    <w:p w:rsidR="007D2738" w:rsidRPr="00557877" w:rsidRDefault="007D2738" w:rsidP="00415BE8">
      <w:pPr>
        <w:pStyle w:val="Natevanje"/>
        <w:rPr>
          <w:rStyle w:val="mrppsc"/>
        </w:rPr>
      </w:pPr>
      <w:r w:rsidRPr="00557877">
        <w:rPr>
          <w:rStyle w:val="mrppsc"/>
        </w:rPr>
        <w:t>uporablja v nasprotju z izdanim gradbenim dovoljenjem;</w:t>
      </w:r>
    </w:p>
    <w:p w:rsidR="007D2738" w:rsidRPr="00557877" w:rsidRDefault="007D2738" w:rsidP="00415BE8">
      <w:pPr>
        <w:pStyle w:val="Natevanje"/>
        <w:rPr>
          <w:rStyle w:val="mrppsc"/>
        </w:rPr>
      </w:pPr>
      <w:r w:rsidRPr="00557877">
        <w:rPr>
          <w:rStyle w:val="mrppsc"/>
        </w:rPr>
        <w:t>uporablja v nasprotju z uporabnim dovoljenjem;</w:t>
      </w:r>
    </w:p>
    <w:p w:rsidR="007D2738" w:rsidRPr="00557877" w:rsidRDefault="007D2738" w:rsidP="00415BE8">
      <w:pPr>
        <w:pStyle w:val="Natevanje"/>
        <w:rPr>
          <w:rStyle w:val="mrppsc"/>
        </w:rPr>
      </w:pPr>
      <w:r w:rsidRPr="00557877">
        <w:rPr>
          <w:rStyle w:val="mrppsc"/>
        </w:rPr>
        <w:t>mu je spremenila namembnost brez gradbenega dovoljenja.</w:t>
      </w:r>
    </w:p>
    <w:p w:rsidR="00415BE8" w:rsidRDefault="00415BE8" w:rsidP="00415BE8"/>
    <w:p w:rsidR="007D2738" w:rsidRPr="00557877" w:rsidRDefault="008D1273" w:rsidP="00415BE8">
      <w:r>
        <w:t>Kadar</w:t>
      </w:r>
      <w:r w:rsidR="007D2738" w:rsidRPr="00557877">
        <w:t xml:space="preserve"> je gradbeni inšpektor ugotovil druge nepravilnosti in kršitve GZ, je inšpektor izrekel ukrepe skladno z določili GZ. </w:t>
      </w:r>
    </w:p>
    <w:p w:rsidR="007D2738" w:rsidRPr="00557877" w:rsidRDefault="007D2738" w:rsidP="00415BE8"/>
    <w:p w:rsidR="007D2738" w:rsidRPr="00557877" w:rsidRDefault="007D2738" w:rsidP="00415BE8">
      <w:r w:rsidRPr="00557877">
        <w:t xml:space="preserve">Inšpektorji so ukrepali v skladu s pooblastili v inšpekcijskem in prekrškovnem postopku. </w:t>
      </w:r>
    </w:p>
    <w:p w:rsidR="0070621F" w:rsidRPr="00557877" w:rsidRDefault="0070621F" w:rsidP="00415BE8"/>
    <w:p w:rsidR="007D2738" w:rsidRPr="00557877" w:rsidRDefault="007D2738" w:rsidP="00415BE8">
      <w:pPr>
        <w:pStyle w:val="Natevanje"/>
        <w:rPr>
          <w:u w:val="single"/>
        </w:rPr>
      </w:pPr>
      <w:r w:rsidRPr="00557877">
        <w:t>Ugotovitve</w:t>
      </w:r>
      <w:r w:rsidRPr="00557877">
        <w:rPr>
          <w:bCs/>
        </w:rPr>
        <w:t xml:space="preserve">: </w:t>
      </w:r>
    </w:p>
    <w:p w:rsidR="007D2738" w:rsidRPr="00557877" w:rsidRDefault="007D2738" w:rsidP="00415BE8">
      <w:r w:rsidRPr="00557877">
        <w:t xml:space="preserve">Podlaga za ugotovitve akcije so poročila o akciji vodij oziroma koordinatorjev enot </w:t>
      </w:r>
      <w:r w:rsidR="008D1273">
        <w:t>in</w:t>
      </w:r>
      <w:r w:rsidR="008D1273" w:rsidRPr="00557877">
        <w:t xml:space="preserve"> </w:t>
      </w:r>
      <w:r w:rsidRPr="00557877">
        <w:t xml:space="preserve">podatki, pridobljeni iz aplikacije INSPIS. </w:t>
      </w:r>
    </w:p>
    <w:p w:rsidR="007D2738" w:rsidRPr="00557877" w:rsidRDefault="007D2738" w:rsidP="00415BE8"/>
    <w:p w:rsidR="007D2738" w:rsidRPr="00557877" w:rsidRDefault="007D2738" w:rsidP="00415BE8">
      <w:r w:rsidRPr="00557877">
        <w:t xml:space="preserve">V okviru akcije je bilo uvedenih 99 upravnih postopkov in </w:t>
      </w:r>
      <w:r w:rsidR="009733B4">
        <w:t>trije</w:t>
      </w:r>
      <w:r w:rsidRPr="00557877">
        <w:t xml:space="preserve"> prekrškovni postopki. Inšpektorji so v zvezi z ugotovljenimi kršitvami izdali 12 upravnih odločb in </w:t>
      </w:r>
      <w:r w:rsidR="00AA1298">
        <w:t>tri</w:t>
      </w:r>
      <w:r w:rsidRPr="00557877">
        <w:t xml:space="preserve"> opozorila v upravnem postopku ter dva opomina v prekrškovnem postopku. Od dvanajstih upravnih odločb je bila v desetih primerih prepovedana uporaba objekta, v dveh primerih pa odrejena odstranitev objekta. V štirih primerih so zavezanci po izdaji inšpekcijske odločbe odpravili ugotovljene kršitve, inšpekcijski upravni postopki pa so bili do dneva sestave poročila ustavljeni v skupno 75 primerih. V 16 inšpekcijskih upravnih postopkih in enem inšpekcijskem prekrškovnem postopku dejansko stanje še ni dokončno ugotovljeno. Odstotek izdanih upravnih odločb glede na celotno število inšpekcijskih uprav</w:t>
      </w:r>
      <w:r w:rsidR="000B3411" w:rsidRPr="00557877">
        <w:t xml:space="preserve">nih postopkov je predstavljen </w:t>
      </w:r>
      <w:r w:rsidR="00AA1298">
        <w:t xml:space="preserve">v </w:t>
      </w:r>
      <w:r w:rsidR="003601AC">
        <w:rPr>
          <w:highlight w:val="red"/>
        </w:rPr>
        <w:fldChar w:fldCharType="begin"/>
      </w:r>
      <w:r w:rsidR="003601AC">
        <w:instrText xml:space="preserve"> REF _Ref43371522 \h </w:instrText>
      </w:r>
      <w:r w:rsidR="003601AC">
        <w:rPr>
          <w:highlight w:val="red"/>
        </w:rPr>
      </w:r>
      <w:r w:rsidR="003601AC">
        <w:rPr>
          <w:highlight w:val="red"/>
        </w:rPr>
        <w:fldChar w:fldCharType="separate"/>
      </w:r>
      <w:r w:rsidR="003601AC">
        <w:t xml:space="preserve">grafikonu </w:t>
      </w:r>
      <w:r w:rsidR="003601AC">
        <w:rPr>
          <w:noProof/>
        </w:rPr>
        <w:t>5</w:t>
      </w:r>
      <w:r w:rsidR="003601AC">
        <w:rPr>
          <w:highlight w:val="red"/>
        </w:rPr>
        <w:fldChar w:fldCharType="end"/>
      </w:r>
      <w:r w:rsidR="003601AC">
        <w:t>.</w:t>
      </w:r>
    </w:p>
    <w:p w:rsidR="00030E86" w:rsidRDefault="00030E86" w:rsidP="00234121"/>
    <w:p w:rsidR="007D2738" w:rsidRPr="00557877" w:rsidRDefault="007D2738" w:rsidP="003601AC">
      <w:pPr>
        <w:pStyle w:val="Natevanje"/>
        <w:rPr>
          <w:u w:val="single"/>
        </w:rPr>
      </w:pPr>
      <w:r w:rsidRPr="00557877">
        <w:t>Težave, priporočila, ugotovitve</w:t>
      </w:r>
      <w:r w:rsidRPr="00557877">
        <w:rPr>
          <w:bCs/>
        </w:rPr>
        <w:t xml:space="preserve">: </w:t>
      </w:r>
    </w:p>
    <w:p w:rsidR="007D2738" w:rsidRDefault="00FC4B81" w:rsidP="00234121">
      <w:r>
        <w:t xml:space="preserve">Po podatkih iz </w:t>
      </w:r>
      <w:r w:rsidR="00A53AAB">
        <w:t>grafikon</w:t>
      </w:r>
      <w:r>
        <w:t>a</w:t>
      </w:r>
      <w:r w:rsidR="00A53AAB">
        <w:t xml:space="preserve"> 5</w:t>
      </w:r>
      <w:r w:rsidR="007D2738" w:rsidRPr="00557877">
        <w:t xml:space="preserve"> lahko </w:t>
      </w:r>
      <w:r>
        <w:t>ugotovimo</w:t>
      </w:r>
      <w:r w:rsidR="007D2738" w:rsidRPr="00557877">
        <w:t>, da stanje na terenu ni povsem zadovoljivo, saj je bila v 12,1</w:t>
      </w:r>
      <w:r w:rsidR="00415BE8">
        <w:t> </w:t>
      </w:r>
      <w:r w:rsidR="00E36A2F">
        <w:t>%</w:t>
      </w:r>
      <w:r w:rsidR="007D2738" w:rsidRPr="00557877">
        <w:t xml:space="preserve"> postopkov zaradi ugotovljene kršitve izdana inšpekcijska upravna odločba, pri čemer je z ugotovitvijo zaključenih približno 75</w:t>
      </w:r>
      <w:r w:rsidR="00E36A2F">
        <w:t> %</w:t>
      </w:r>
      <w:r w:rsidR="007D2738" w:rsidRPr="00557877">
        <w:t xml:space="preserve"> postopkov. V večini primerov je bil ukrep izrečen zaradi neskladne uporabe objekta, to je uporabe objekta ali dela objekta brez uporabnega dovoljenja, v nasprotju z izdanim gradbenim dovoljenjem oziroma v nasprotju z uporabnim dovoljenjem, le v posamičnih primerih je bil ugotovljen nelegalen oziroma nevaren objekt. Ob pregledu objektov oziroma </w:t>
      </w:r>
      <w:r w:rsidR="007D2738" w:rsidRPr="00557877">
        <w:lastRenderedPageBreak/>
        <w:t>delov objektov, v zvezi s katerimi je bil izrečen ukrep prepovedi uporabe, je ugotovljeno, da so bila gradbena dovoljenja za predmetne objekte v večini primerov izdana po letu 2005.</w:t>
      </w:r>
    </w:p>
    <w:p w:rsidR="00384935" w:rsidRDefault="00384935" w:rsidP="00234121">
      <w:r>
        <w:rPr>
          <w:noProof/>
        </w:rPr>
        <w:drawing>
          <wp:anchor distT="0" distB="0" distL="114300" distR="114300" simplePos="0" relativeHeight="251651584" behindDoc="1" locked="0" layoutInCell="1" allowOverlap="1" wp14:anchorId="5FF8D4E0" wp14:editId="680B823E">
            <wp:simplePos x="0" y="0"/>
            <wp:positionH relativeFrom="column">
              <wp:posOffset>-17746</wp:posOffset>
            </wp:positionH>
            <wp:positionV relativeFrom="paragraph">
              <wp:posOffset>169906</wp:posOffset>
            </wp:positionV>
            <wp:extent cx="5486400" cy="2519680"/>
            <wp:effectExtent l="0" t="0" r="0" b="13970"/>
            <wp:wrapTight wrapText="bothSides">
              <wp:wrapPolygon edited="0">
                <wp:start x="0" y="0"/>
                <wp:lineTo x="0" y="21556"/>
                <wp:lineTo x="21525" y="21556"/>
                <wp:lineTo x="21525" y="0"/>
                <wp:lineTo x="0" y="0"/>
              </wp:wrapPolygon>
            </wp:wrapTight>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rsidR="00384935" w:rsidRDefault="00384935" w:rsidP="00234121"/>
    <w:p w:rsidR="00384935" w:rsidRDefault="00384935" w:rsidP="00234121"/>
    <w:p w:rsidR="00384935" w:rsidRDefault="00384935" w:rsidP="00234121"/>
    <w:p w:rsidR="00384935" w:rsidRDefault="00384935" w:rsidP="00234121"/>
    <w:p w:rsidR="00384935" w:rsidRDefault="00384935" w:rsidP="00234121"/>
    <w:p w:rsidR="00384935" w:rsidRDefault="00384935" w:rsidP="00234121"/>
    <w:p w:rsidR="00384935" w:rsidRDefault="00384935" w:rsidP="00234121"/>
    <w:p w:rsidR="00384935" w:rsidRDefault="00384935" w:rsidP="00234121"/>
    <w:p w:rsidR="00384935" w:rsidRDefault="00384935" w:rsidP="00234121"/>
    <w:p w:rsidR="00384935" w:rsidRDefault="00384935" w:rsidP="00234121"/>
    <w:p w:rsidR="00384935" w:rsidRDefault="00384935" w:rsidP="00234121"/>
    <w:p w:rsidR="00384935" w:rsidRDefault="00384935" w:rsidP="00234121"/>
    <w:p w:rsidR="00384935" w:rsidRPr="00557877" w:rsidRDefault="00384935" w:rsidP="00234121">
      <w:r>
        <w:rPr>
          <w:noProof/>
        </w:rPr>
        <mc:AlternateContent>
          <mc:Choice Requires="wps">
            <w:drawing>
              <wp:anchor distT="0" distB="0" distL="114300" distR="114300" simplePos="0" relativeHeight="251671040" behindDoc="0" locked="0" layoutInCell="1" allowOverlap="1" wp14:anchorId="5163A83C" wp14:editId="7739DE5C">
                <wp:simplePos x="0" y="0"/>
                <wp:positionH relativeFrom="column">
                  <wp:posOffset>-5564505</wp:posOffset>
                </wp:positionH>
                <wp:positionV relativeFrom="paragraph">
                  <wp:posOffset>330698</wp:posOffset>
                </wp:positionV>
                <wp:extent cx="5486400" cy="46101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5486400" cy="461010"/>
                        </a:xfrm>
                        <a:prstGeom prst="rect">
                          <a:avLst/>
                        </a:prstGeom>
                        <a:solidFill>
                          <a:prstClr val="white"/>
                        </a:solidFill>
                        <a:ln>
                          <a:noFill/>
                        </a:ln>
                      </wps:spPr>
                      <wps:txbx>
                        <w:txbxContent>
                          <w:p w:rsidR="007772BF" w:rsidRPr="00224A72" w:rsidRDefault="007772BF" w:rsidP="00384935">
                            <w:pPr>
                              <w:pStyle w:val="Napis"/>
                              <w:rPr>
                                <w:noProof/>
                              </w:rPr>
                            </w:pPr>
                            <w:bookmarkStart w:id="80" w:name="_Ref43371522"/>
                            <w:bookmarkStart w:id="81" w:name="_Toc43384150"/>
                            <w:r>
                              <w:t xml:space="preserve">Grafikon </w:t>
                            </w:r>
                            <w:r>
                              <w:rPr>
                                <w:noProof/>
                              </w:rPr>
                              <w:fldChar w:fldCharType="begin"/>
                            </w:r>
                            <w:r>
                              <w:rPr>
                                <w:noProof/>
                              </w:rPr>
                              <w:instrText xml:space="preserve"> SEQ Grafikon \* ARABIC </w:instrText>
                            </w:r>
                            <w:r>
                              <w:rPr>
                                <w:noProof/>
                              </w:rPr>
                              <w:fldChar w:fldCharType="separate"/>
                            </w:r>
                            <w:r>
                              <w:rPr>
                                <w:noProof/>
                              </w:rPr>
                              <w:t>5</w:t>
                            </w:r>
                            <w:r>
                              <w:rPr>
                                <w:noProof/>
                              </w:rPr>
                              <w:fldChar w:fldCharType="end"/>
                            </w:r>
                            <w:r>
                              <w:t xml:space="preserve">: </w:t>
                            </w:r>
                            <w:r w:rsidRPr="00026E8D">
                              <w:t>Odstotek izdanih upravnih odločb glede na celotno število inšpekcijskih upravnih postopkov</w:t>
                            </w:r>
                          </w:p>
                          <w:p w:rsidR="007772BF" w:rsidRDefault="007772BF" w:rsidP="00384935"/>
                          <w:bookmarkEnd w:id="80"/>
                          <w:bookmarkEnd w:id="81"/>
                          <w:p w:rsidR="007772BF" w:rsidRPr="00224A72" w:rsidRDefault="007772BF" w:rsidP="00384935">
                            <w:pPr>
                              <w:pStyle w:val="Napis"/>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63A83C" id="Text Box 21" o:spid="_x0000_s1031" type="#_x0000_t202" style="position:absolute;left:0;text-align:left;margin-left:-438.15pt;margin-top:26.05pt;width:6in;height:36.3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" stroked="f">
                <v:textbox inset="0,0,0,0">
                  <w:txbxContent>
                    <w:p w:rsidR="007772BF" w:rsidRPr="00224A72" w:rsidRDefault="007772BF" w:rsidP="00384935">
                      <w:pPr>
                        <w:pStyle w:val="Napis"/>
                        <w:rPr>
                          <w:noProof/>
                        </w:rPr>
                      </w:pPr>
                      <w:bookmarkStart w:id="82" w:name="_Ref43371522"/>
                      <w:bookmarkStart w:id="83" w:name="_Toc43384150"/>
                      <w:r>
                        <w:t xml:space="preserve">Grafikon </w:t>
                      </w:r>
                      <w:r>
                        <w:rPr>
                          <w:noProof/>
                        </w:rPr>
                        <w:fldChar w:fldCharType="begin"/>
                      </w:r>
                      <w:r>
                        <w:rPr>
                          <w:noProof/>
                        </w:rPr>
                        <w:instrText xml:space="preserve"> SEQ Grafikon \* ARABIC </w:instrText>
                      </w:r>
                      <w:r>
                        <w:rPr>
                          <w:noProof/>
                        </w:rPr>
                        <w:fldChar w:fldCharType="separate"/>
                      </w:r>
                      <w:r>
                        <w:rPr>
                          <w:noProof/>
                        </w:rPr>
                        <w:t>5</w:t>
                      </w:r>
                      <w:r>
                        <w:rPr>
                          <w:noProof/>
                        </w:rPr>
                        <w:fldChar w:fldCharType="end"/>
                      </w:r>
                      <w:r>
                        <w:t xml:space="preserve">: </w:t>
                      </w:r>
                      <w:r w:rsidRPr="00026E8D">
                        <w:t>Odstotek izdanih upravnih odločb glede na celotno število inšpekcijskih upravnih postopkov</w:t>
                      </w:r>
                    </w:p>
                    <w:p w:rsidR="007772BF" w:rsidRDefault="007772BF" w:rsidP="00384935"/>
                    <w:bookmarkEnd w:id="82"/>
                    <w:bookmarkEnd w:id="83"/>
                    <w:p w:rsidR="007772BF" w:rsidRPr="00224A72" w:rsidRDefault="007772BF" w:rsidP="00384935">
                      <w:pPr>
                        <w:pStyle w:val="Napis"/>
                        <w:rPr>
                          <w:noProof/>
                        </w:rPr>
                      </w:pPr>
                    </w:p>
                  </w:txbxContent>
                </v:textbox>
                <w10:wrap type="square"/>
              </v:shape>
            </w:pict>
          </mc:Fallback>
        </mc:AlternateContent>
      </w:r>
    </w:p>
    <w:p w:rsidR="00CA5EC1" w:rsidRPr="00234121" w:rsidRDefault="00CA5EC1" w:rsidP="00234121">
      <w:pPr>
        <w:pStyle w:val="Naslov4"/>
        <w:rPr>
          <w:color w:val="000000"/>
          <w:szCs w:val="20"/>
        </w:rPr>
      </w:pPr>
      <w:r w:rsidRPr="00234121">
        <w:rPr>
          <w:rFonts w:eastAsia="Calibri"/>
          <w:color w:val="000000"/>
          <w:szCs w:val="20"/>
        </w:rPr>
        <w:t xml:space="preserve">AKCIJA NADZORA NAD </w:t>
      </w:r>
      <w:r w:rsidR="00207B88" w:rsidRPr="00234121">
        <w:rPr>
          <w:rFonts w:eastAsia="Calibri"/>
          <w:lang w:eastAsia="en-US"/>
        </w:rPr>
        <w:t>GRADNJO, UPORABO IN IZPOLNJEVANJEM BISTVENE ZAHTEVE UNIVERZALNE GRADITVE IN RABE OBJEKTOV V JAVNI RABI</w:t>
      </w:r>
    </w:p>
    <w:p w:rsidR="00A94284" w:rsidRPr="00557877" w:rsidRDefault="00A94284" w:rsidP="00234121"/>
    <w:p w:rsidR="00A94284" w:rsidRPr="00557877" w:rsidRDefault="00A94284" w:rsidP="00234121">
      <w:r w:rsidRPr="00557877">
        <w:rPr>
          <w:noProof/>
        </w:rPr>
        <w:t>Akcija je bila usmerjena predvsem v nadzor nad uporabo objektov, v katerih se zadržuje večje število ljudi (šole, vrtci, bolnišnice, javne ustanove, kopališča</w:t>
      </w:r>
      <w:r w:rsidR="00F51C8D">
        <w:rPr>
          <w:noProof/>
        </w:rPr>
        <w:t xml:space="preserve"> </w:t>
      </w:r>
      <w:r w:rsidRPr="00557877">
        <w:rPr>
          <w:noProof/>
        </w:rPr>
        <w:t>…), t</w:t>
      </w:r>
      <w:r w:rsidR="00F51C8D">
        <w:rPr>
          <w:noProof/>
        </w:rPr>
        <w:t>j.</w:t>
      </w:r>
      <w:r w:rsidRPr="00557877">
        <w:rPr>
          <w:noProof/>
        </w:rPr>
        <w:t xml:space="preserve"> objektov v javni rabi, v okvir akcije pa je bilo mogoče vključiti tudi objekte, ki niso v javni rabi.</w:t>
      </w:r>
      <w:r w:rsidRPr="00557877">
        <w:t xml:space="preserve"> </w:t>
      </w:r>
    </w:p>
    <w:p w:rsidR="00A94284" w:rsidRPr="00557877" w:rsidRDefault="00A94284" w:rsidP="00234121">
      <w:pPr>
        <w:rPr>
          <w:noProof/>
        </w:rPr>
      </w:pPr>
    </w:p>
    <w:p w:rsidR="00A94284" w:rsidRPr="00557877" w:rsidRDefault="00A94284" w:rsidP="00234121">
      <w:pPr>
        <w:rPr>
          <w:noProof/>
        </w:rPr>
      </w:pPr>
      <w:r w:rsidRPr="00557877">
        <w:rPr>
          <w:noProof/>
        </w:rPr>
        <w:t xml:space="preserve">Objekt v javni rabi je skladno z določbami </w:t>
      </w:r>
      <w:r w:rsidR="00F2539A" w:rsidRPr="00557877">
        <w:t>Gradbenega zakona</w:t>
      </w:r>
      <w:r w:rsidRPr="00557877">
        <w:rPr>
          <w:noProof/>
        </w:rPr>
        <w:t xml:space="preserve"> </w:t>
      </w:r>
      <w:r w:rsidRPr="00557877">
        <w:t>objekt ali del objekta, katerega raba je pod enakimi pogoji namenjena vsem: nestanovanjska stavba</w:t>
      </w:r>
      <w:r w:rsidR="00D51AC2">
        <w:t>,</w:t>
      </w:r>
      <w:r w:rsidRPr="00557877">
        <w:t xml:space="preserve"> kot je gostinska stavba, poslovna in upravna stavba</w:t>
      </w:r>
      <w:r w:rsidR="00F2539A" w:rsidRPr="00557877">
        <w:t>,</w:t>
      </w:r>
      <w:r w:rsidRPr="00557877">
        <w:t xml:space="preserve"> trgovska stavba in stavba za storitvene dejavnosti, stavba za promet in stavba za izvajanje komunikacij, stavba splošnega družbenega pomena, obredna stavba in druga nestanovanjska stavba, če je namenjena javni rabi, in javna površina</w:t>
      </w:r>
      <w:r w:rsidR="00D51AC2">
        <w:t>,</w:t>
      </w:r>
      <w:r w:rsidRPr="00557877">
        <w:t xml:space="preserve"> kot je javna cesta, ulica, trg, tržnica, igrišče, parkirišče, pokopališče, park, zelenica, rekreacijska površina</w:t>
      </w:r>
      <w:r w:rsidRPr="00557877">
        <w:rPr>
          <w:noProof/>
        </w:rPr>
        <w:t xml:space="preserve"> (26. točka </w:t>
      </w:r>
      <w:r w:rsidR="00D51AC2">
        <w:rPr>
          <w:noProof/>
        </w:rPr>
        <w:t>prvega</w:t>
      </w:r>
      <w:r w:rsidRPr="00557877">
        <w:rPr>
          <w:noProof/>
        </w:rPr>
        <w:t xml:space="preserve"> odst</w:t>
      </w:r>
      <w:r w:rsidR="00D51AC2">
        <w:rPr>
          <w:noProof/>
        </w:rPr>
        <w:t>avka</w:t>
      </w:r>
      <w:r w:rsidRPr="00557877">
        <w:rPr>
          <w:noProof/>
        </w:rPr>
        <w:t xml:space="preserve"> 3. čl. GZ).</w:t>
      </w:r>
    </w:p>
    <w:p w:rsidR="00A94284" w:rsidRPr="00557877" w:rsidRDefault="00A94284" w:rsidP="00234121">
      <w:pPr>
        <w:rPr>
          <w:noProof/>
        </w:rPr>
      </w:pPr>
    </w:p>
    <w:p w:rsidR="00A94284" w:rsidRPr="00557877" w:rsidRDefault="00A94284" w:rsidP="00234121">
      <w:r w:rsidRPr="00557877">
        <w:rPr>
          <w:bCs/>
        </w:rPr>
        <w:t xml:space="preserve">Akcija je bila usmerjena v </w:t>
      </w:r>
      <w:r w:rsidRPr="00557877">
        <w:t>temeljno nalogo gradbene inšpekcije, ki jo utemeljuje ključna beseda UPORABA.</w:t>
      </w:r>
    </w:p>
    <w:p w:rsidR="00CA5EC1" w:rsidRPr="00557877" w:rsidRDefault="00CA5EC1" w:rsidP="00234121"/>
    <w:p w:rsidR="00CA5EC1" w:rsidRPr="00557877" w:rsidRDefault="00A94284" w:rsidP="00234121">
      <w:pPr>
        <w:rPr>
          <w:iCs/>
        </w:rPr>
      </w:pPr>
      <w:r w:rsidRPr="00557877">
        <w:t>Cilji akcije</w:t>
      </w:r>
      <w:r w:rsidR="00CA5EC1" w:rsidRPr="00557877">
        <w:rPr>
          <w:iCs/>
        </w:rPr>
        <w:t>:</w:t>
      </w:r>
    </w:p>
    <w:p w:rsidR="00A94284" w:rsidRPr="00557877" w:rsidRDefault="00A94284" w:rsidP="0070282B">
      <w:pPr>
        <w:pStyle w:val="Natevanje"/>
      </w:pPr>
      <w:r w:rsidRPr="00557877">
        <w:t xml:space="preserve">preprečitev uporabe objektov brez uporabnih dovoljenj; </w:t>
      </w:r>
    </w:p>
    <w:p w:rsidR="00A94284" w:rsidRPr="00557877" w:rsidRDefault="00A94284" w:rsidP="0070282B">
      <w:pPr>
        <w:pStyle w:val="Natevanje"/>
      </w:pPr>
      <w:r w:rsidRPr="00557877">
        <w:t xml:space="preserve">zagotavljanje izpolnjevanja bistvenih zahtev objektov; </w:t>
      </w:r>
    </w:p>
    <w:p w:rsidR="00A94284" w:rsidRPr="00557877" w:rsidRDefault="00A94284" w:rsidP="0070282B">
      <w:pPr>
        <w:pStyle w:val="Natevanje"/>
      </w:pPr>
      <w:r w:rsidRPr="00557877">
        <w:t xml:space="preserve">ugotovitev, ali objekti v javni rabi zagotavljajo dostopnost grajenega okolja; </w:t>
      </w:r>
    </w:p>
    <w:p w:rsidR="00A94284" w:rsidRPr="00557877" w:rsidRDefault="00A94284" w:rsidP="0070282B">
      <w:pPr>
        <w:pStyle w:val="Natevanje"/>
      </w:pPr>
      <w:r w:rsidRPr="00557877">
        <w:t xml:space="preserve">ugotovitev, ali se objekti v javni rabi gradijo in rekonstruirajo tako, da zagotavljajo dostopnost grajenega okolja; </w:t>
      </w:r>
    </w:p>
    <w:p w:rsidR="00A94284" w:rsidRPr="00557877" w:rsidRDefault="00A94284" w:rsidP="0070282B">
      <w:pPr>
        <w:pStyle w:val="Natevanje"/>
      </w:pPr>
      <w:r w:rsidRPr="00557877">
        <w:t>ugotovitev, ali se objekti v javni rabi vzdržujejo tako, da zagotavljajo dostopnost grajenega okolja;</w:t>
      </w:r>
    </w:p>
    <w:p w:rsidR="00A94284" w:rsidRPr="00557877" w:rsidRDefault="00A94284" w:rsidP="0070282B">
      <w:pPr>
        <w:pStyle w:val="Natevanje"/>
      </w:pPr>
      <w:r w:rsidRPr="00557877">
        <w:lastRenderedPageBreak/>
        <w:t xml:space="preserve">odprava obstoječih grajenih ovir; </w:t>
      </w:r>
    </w:p>
    <w:p w:rsidR="00A94284" w:rsidRPr="00557877" w:rsidRDefault="00A94284" w:rsidP="0070282B">
      <w:pPr>
        <w:pStyle w:val="Natevanje"/>
      </w:pPr>
      <w:r w:rsidRPr="00557877">
        <w:t xml:space="preserve">preprečitev nastanka novih grajenih ovir. </w:t>
      </w:r>
    </w:p>
    <w:p w:rsidR="00A94284" w:rsidRPr="00557877" w:rsidRDefault="00A94284" w:rsidP="00234121"/>
    <w:p w:rsidR="00A94284" w:rsidRPr="00557877" w:rsidRDefault="00A94284" w:rsidP="0070282B">
      <w:r w:rsidRPr="00557877">
        <w:rPr>
          <w:w w:val="105"/>
        </w:rPr>
        <w:t>Gradbena inšpekcija je v okviru inšpekcijskega nadzorstva preverila zlasti, ali so izpolnjeni pogoji za začetek uporabe objekta po</w:t>
      </w:r>
      <w:r w:rsidRPr="00557877">
        <w:rPr>
          <w:spacing w:val="-16"/>
          <w:w w:val="105"/>
        </w:rPr>
        <w:t xml:space="preserve"> </w:t>
      </w:r>
      <w:r w:rsidRPr="00557877">
        <w:rPr>
          <w:w w:val="105"/>
        </w:rPr>
        <w:t>zakonu, ali se objekt uporablja na podlagi uporabnega</w:t>
      </w:r>
      <w:r w:rsidRPr="00557877">
        <w:rPr>
          <w:spacing w:val="-16"/>
          <w:w w:val="105"/>
        </w:rPr>
        <w:t xml:space="preserve"> </w:t>
      </w:r>
      <w:r w:rsidRPr="00557877">
        <w:rPr>
          <w:w w:val="105"/>
        </w:rPr>
        <w:t>dovoljenja oziroma ali gre za objekt, za katerega se po samem zakonu šteje</w:t>
      </w:r>
      <w:r w:rsidR="009C058E">
        <w:rPr>
          <w:w w:val="105"/>
        </w:rPr>
        <w:t>,</w:t>
      </w:r>
      <w:r w:rsidRPr="00557877">
        <w:rPr>
          <w:w w:val="105"/>
        </w:rPr>
        <w:t xml:space="preserve"> da ima uporabno dovoljenje. </w:t>
      </w:r>
      <w:r w:rsidRPr="00557877">
        <w:t xml:space="preserve">Preverjalo se je tudi, ali je z gradnjo, uporabo in vzdrževanjem objekta v javni rabi </w:t>
      </w:r>
      <w:r w:rsidRPr="00557877">
        <w:rPr>
          <w:rStyle w:val="Hiperpovezava"/>
          <w:color w:val="auto"/>
          <w:u w:val="none"/>
        </w:rPr>
        <w:t xml:space="preserve">zagotovljeno izpolnjevanje bistvene zahteve </w:t>
      </w:r>
      <w:r w:rsidRPr="00557877">
        <w:t>univerzalne graditve in rabe objektov (22. člen GZ)</w:t>
      </w:r>
      <w:r w:rsidRPr="00557877">
        <w:rPr>
          <w:rStyle w:val="Hiperpovezava"/>
          <w:color w:val="auto"/>
          <w:u w:val="none"/>
        </w:rPr>
        <w:t xml:space="preserve">, ki jo podrobneje ureja </w:t>
      </w:r>
      <w:r w:rsidRPr="00557877">
        <w:t>Pravilnik o univerzalni graditvi in uporabi objektov</w:t>
      </w:r>
      <w:r w:rsidRPr="00557877">
        <w:rPr>
          <w:bCs/>
        </w:rPr>
        <w:t xml:space="preserve"> (Uradni list RS, št. </w:t>
      </w:r>
      <w:hyperlink r:id="rId50" w:tgtFrame="_blank" w:tooltip="Pravilnik o univerzalni graditvi in uporabi objektov" w:history="1">
        <w:r w:rsidRPr="00557877">
          <w:rPr>
            <w:bCs/>
          </w:rPr>
          <w:t>41/18</w:t>
        </w:r>
      </w:hyperlink>
      <w:r w:rsidRPr="00557877">
        <w:rPr>
          <w:bCs/>
        </w:rPr>
        <w:t>)</w:t>
      </w:r>
      <w:r w:rsidRPr="00557877">
        <w:t xml:space="preserve">. Pri tem je gradbena inšpekcija upoštevala tudi </w:t>
      </w:r>
      <w:r w:rsidRPr="00557877">
        <w:rPr>
          <w:bCs/>
        </w:rPr>
        <w:t xml:space="preserve">Zakon o izenačevanju možnosti invalidov (Uradni list RS, št. </w:t>
      </w:r>
      <w:hyperlink r:id="rId51" w:tgtFrame="_blank" w:tooltip="Zakon o izenačevanju možnosti invalidov (ZIMI)" w:history="1">
        <w:r w:rsidRPr="00557877">
          <w:rPr>
            <w:bCs/>
          </w:rPr>
          <w:t>94/10</w:t>
        </w:r>
      </w:hyperlink>
      <w:r w:rsidRPr="00557877">
        <w:rPr>
          <w:bCs/>
        </w:rPr>
        <w:t xml:space="preserve">, </w:t>
      </w:r>
      <w:hyperlink r:id="rId52" w:tgtFrame="_blank" w:tooltip="Zakon o spremembah in dopolnitvah Zakona o izenačevanju možnosti invalidov" w:history="1">
        <w:r w:rsidRPr="00557877">
          <w:rPr>
            <w:bCs/>
          </w:rPr>
          <w:t>50/14</w:t>
        </w:r>
      </w:hyperlink>
      <w:r w:rsidRPr="00557877">
        <w:rPr>
          <w:bCs/>
        </w:rPr>
        <w:t xml:space="preserve"> in </w:t>
      </w:r>
      <w:hyperlink r:id="rId53" w:tgtFrame="_blank" w:tooltip="Zakon o spremembah in dopolnitvah Zakona o izenačevanju možnosti invalidov" w:history="1">
        <w:r w:rsidRPr="00557877">
          <w:rPr>
            <w:bCs/>
          </w:rPr>
          <w:t>32/17</w:t>
        </w:r>
      </w:hyperlink>
      <w:r w:rsidRPr="00557877">
        <w:rPr>
          <w:bCs/>
        </w:rPr>
        <w:t xml:space="preserve">). </w:t>
      </w:r>
    </w:p>
    <w:p w:rsidR="00A94284" w:rsidRPr="00557877" w:rsidRDefault="00A94284" w:rsidP="0070282B"/>
    <w:p w:rsidR="00A94284" w:rsidRPr="00557877" w:rsidRDefault="00A94284" w:rsidP="0070282B">
      <w:r w:rsidRPr="00557877">
        <w:t xml:space="preserve">Inšpektorji so ukrepali v skladu s pooblastili v inšpekcijskem in prekrškovnem postopku. </w:t>
      </w:r>
    </w:p>
    <w:p w:rsidR="00A94284" w:rsidRPr="00557877" w:rsidRDefault="00A94284" w:rsidP="0070282B"/>
    <w:p w:rsidR="00CA5EC1" w:rsidRPr="00557877" w:rsidRDefault="00A94284" w:rsidP="0070282B">
      <w:r w:rsidRPr="00557877">
        <w:t>Predmet nadzora in kratka obrazložitev</w:t>
      </w:r>
    </w:p>
    <w:p w:rsidR="00CA5EC1" w:rsidRPr="00557877" w:rsidRDefault="00CA5EC1" w:rsidP="0070282B"/>
    <w:p w:rsidR="00A94284" w:rsidRPr="00557877" w:rsidRDefault="00A94284" w:rsidP="0070282B">
      <w:r w:rsidRPr="00557877">
        <w:rPr>
          <w:rStyle w:val="mrppsc"/>
        </w:rPr>
        <w:t>V 6. členu GZ je določen pogoj za začetek uporabe objekta</w:t>
      </w:r>
      <w:r w:rsidR="009C058E">
        <w:rPr>
          <w:rStyle w:val="mrppsc"/>
        </w:rPr>
        <w:t>,</w:t>
      </w:r>
      <w:r w:rsidRPr="00557877">
        <w:rPr>
          <w:rStyle w:val="mrppsc"/>
        </w:rPr>
        <w:t xml:space="preserve"> in sicer je z</w:t>
      </w:r>
      <w:r w:rsidRPr="00557877">
        <w:t xml:space="preserve">a začetek uporabe objekta, za katerega je predpisana pridobitev gradbenega dovoljenja, treba imeti uporabno dovoljenje, razen za nezahteven objekt. Objekte je treba uporabljati v skladu z uporabnim in gradbenim dovoljenjem. </w:t>
      </w:r>
    </w:p>
    <w:p w:rsidR="00A94284" w:rsidRPr="00557877" w:rsidRDefault="00A94284" w:rsidP="0070282B">
      <w:pPr>
        <w:rPr>
          <w:rStyle w:val="mrppsc"/>
        </w:rPr>
      </w:pPr>
    </w:p>
    <w:p w:rsidR="00A94284" w:rsidRPr="00557877" w:rsidRDefault="00A94284" w:rsidP="0070282B">
      <w:r w:rsidRPr="00557877">
        <w:rPr>
          <w:rStyle w:val="mrppsc"/>
        </w:rPr>
        <w:t xml:space="preserve">Pristojni gradbeni inšpektor je z odločbo prepovedal uporabo objekta ali dela objekta (84. člen GZ oziroma </w:t>
      </w:r>
      <w:r w:rsidR="009C058E">
        <w:rPr>
          <w:rStyle w:val="mrppsc"/>
        </w:rPr>
        <w:t>drugi</w:t>
      </w:r>
      <w:r w:rsidRPr="00557877">
        <w:rPr>
          <w:rStyle w:val="mrppsc"/>
        </w:rPr>
        <w:t xml:space="preserve"> odst</w:t>
      </w:r>
      <w:r w:rsidR="009C058E">
        <w:rPr>
          <w:rStyle w:val="mrppsc"/>
        </w:rPr>
        <w:t>avek</w:t>
      </w:r>
      <w:r w:rsidRPr="00557877">
        <w:rPr>
          <w:rStyle w:val="mrppsc"/>
        </w:rPr>
        <w:t xml:space="preserve"> 82. člena GZ v povezavi s 84. členom GZ), v zvezi s katerim je ugotovil, da se:</w:t>
      </w:r>
    </w:p>
    <w:p w:rsidR="00A94284" w:rsidRPr="00557877" w:rsidRDefault="00A94284" w:rsidP="0070282B">
      <w:pPr>
        <w:pStyle w:val="Natevanje"/>
        <w:rPr>
          <w:rStyle w:val="mrppsc"/>
        </w:rPr>
      </w:pPr>
      <w:r w:rsidRPr="00557877">
        <w:rPr>
          <w:rStyle w:val="mrppsc"/>
        </w:rPr>
        <w:t>uporablja brez uporabnega dovoljenja;</w:t>
      </w:r>
    </w:p>
    <w:p w:rsidR="00A94284" w:rsidRPr="00557877" w:rsidRDefault="00A94284" w:rsidP="0070282B">
      <w:pPr>
        <w:pStyle w:val="Natevanje"/>
        <w:rPr>
          <w:rStyle w:val="mrppsc"/>
        </w:rPr>
      </w:pPr>
      <w:r w:rsidRPr="00557877">
        <w:rPr>
          <w:rStyle w:val="mrppsc"/>
        </w:rPr>
        <w:t>uporablja v nasprotju z izdanim gradbenim dovoljenjem;</w:t>
      </w:r>
    </w:p>
    <w:p w:rsidR="00A94284" w:rsidRPr="00557877" w:rsidRDefault="00A94284" w:rsidP="0070282B">
      <w:pPr>
        <w:pStyle w:val="Natevanje"/>
        <w:rPr>
          <w:rStyle w:val="mrppsc"/>
        </w:rPr>
      </w:pPr>
      <w:r w:rsidRPr="00557877">
        <w:rPr>
          <w:rStyle w:val="mrppsc"/>
        </w:rPr>
        <w:t>uporablja v nasprotju z uporabnim dovoljenjem;</w:t>
      </w:r>
    </w:p>
    <w:p w:rsidR="00A94284" w:rsidRPr="00557877" w:rsidRDefault="00A94284" w:rsidP="0070282B">
      <w:pPr>
        <w:pStyle w:val="Natevanje"/>
        <w:rPr>
          <w:rStyle w:val="mrppsc"/>
        </w:rPr>
      </w:pPr>
      <w:r w:rsidRPr="00557877">
        <w:rPr>
          <w:rStyle w:val="mrppsc"/>
        </w:rPr>
        <w:t>mu je spremenila namembnost brez gradbenega dovoljenja.</w:t>
      </w:r>
    </w:p>
    <w:p w:rsidR="0070282B" w:rsidRDefault="0070282B" w:rsidP="00234121"/>
    <w:p w:rsidR="00A94284" w:rsidRPr="00557877" w:rsidRDefault="00A94284" w:rsidP="0070282B">
      <w:pPr>
        <w:rPr>
          <w:bCs/>
        </w:rPr>
      </w:pPr>
      <w:r w:rsidRPr="00557877">
        <w:t>Poleg tega je gradbeni inšpektor v okviru te akcije nadzoroval tudi, ali objekti v javni rabi izpolnjujejo bistveno zahtevo univerzalne graditve in rabe objektov (22. člen GZ)</w:t>
      </w:r>
      <w:r w:rsidRPr="00557877">
        <w:rPr>
          <w:rStyle w:val="Hiperpovezava"/>
          <w:color w:val="auto"/>
          <w:u w:val="none"/>
        </w:rPr>
        <w:t>. 15. člen GZ našteva bistvene in druge zahteve za objekte in določa, da se o</w:t>
      </w:r>
      <w:r w:rsidRPr="00557877">
        <w:t>bjekti rekonstruirajo, vzdržujejo ali se jim spreminja namembnost tako, da so izpolnjene bistvene in druge zahteve, ki veljajo v času spreminjanja objekta, pri čemer se preverjanje izpolnjevanja teh zahtev omeji na tiste bistvene in druge zahteve, ki so predmet spreminjanja objekta. Ta zahteva pa se ne uporablja, če je to tehnično neizvedljivo ali povezano z nesorazmernimi stroški, pri čemer se pri spreminjanju objektov ne sme poslabšati gradbenotehničn</w:t>
      </w:r>
      <w:r w:rsidR="00442D4A">
        <w:t>o</w:t>
      </w:r>
      <w:r w:rsidRPr="00557877">
        <w:t xml:space="preserve"> stanj</w:t>
      </w:r>
      <w:r w:rsidR="00442D4A">
        <w:t>e</w:t>
      </w:r>
      <w:r w:rsidRPr="00557877">
        <w:t xml:space="preserve"> objekta. 15. člen GZ </w:t>
      </w:r>
      <w:r w:rsidR="00442D4A">
        <w:t xml:space="preserve">tudi </w:t>
      </w:r>
      <w:r w:rsidRPr="00557877">
        <w:t xml:space="preserve">določa, da lahko v objektih, varovanih na podlagi predpisov s področja varstva kulturne dediščine, projektirane ali izvedene rešitve odstopajo </w:t>
      </w:r>
      <w:r w:rsidR="00B301E9">
        <w:t xml:space="preserve">od </w:t>
      </w:r>
      <w:r w:rsidRPr="00557877">
        <w:t>ali ne dosegajo predpisanih bistvenih in drugih zahtev, če to izhaja iz mnenja ali pogojev pristojnega mnenjedajalca za področje kulturne dediščine, pri čemer z odstopanjem ne smejo biti neposredno ogroženi varnost objekta, življenje in zdravje ljudi, sosednje nepremičnine ali okolje. Bistveno zahtevo univerzalne graditve in rabe objektov opredeljuje 22. člen GZ, podrobneje pa jo ureja Pravilnik o univerzalni graditvi in uporabi objektov</w:t>
      </w:r>
      <w:r w:rsidRPr="00557877">
        <w:rPr>
          <w:bCs/>
        </w:rPr>
        <w:t>.</w:t>
      </w:r>
    </w:p>
    <w:p w:rsidR="00A94284" w:rsidRPr="00557877" w:rsidRDefault="00A94284" w:rsidP="0070282B"/>
    <w:p w:rsidR="00A94284" w:rsidRPr="00557877" w:rsidRDefault="00A94284" w:rsidP="0070282B">
      <w:pPr>
        <w:rPr>
          <w:rStyle w:val="mrppsc"/>
        </w:rPr>
      </w:pPr>
      <w:r w:rsidRPr="00557877">
        <w:rPr>
          <w:rStyle w:val="mrppsc"/>
        </w:rPr>
        <w:t xml:space="preserve">Pristojni gradbeni inšpektor je z odločbo odredil odpravo nepravilnosti ter določil rok za odpravo nepravilnosti in ustavil gradnjo, če je ugotovil, da bo zaradi nadaljevanja gradnje ogroženo izpolnjevanje bistvenih zahtev (80. člen GZ) oziroma </w:t>
      </w:r>
      <w:r w:rsidRPr="00557877">
        <w:t xml:space="preserve">ob ugotovitvi drugih nepravilnosti in kršitev tega </w:t>
      </w:r>
      <w:r w:rsidRPr="00557877">
        <w:lastRenderedPageBreak/>
        <w:t>zakona pri izvajanju gradnje ali pri obstoječem objektu odredil odpravo teh nepravilnosti v določenem roku (86. člen GZ)</w:t>
      </w:r>
      <w:r w:rsidRPr="00557877">
        <w:rPr>
          <w:rStyle w:val="mrppsc"/>
        </w:rPr>
        <w:t>.</w:t>
      </w:r>
    </w:p>
    <w:p w:rsidR="00A94284" w:rsidRPr="00557877" w:rsidRDefault="00A94284" w:rsidP="0070282B"/>
    <w:p w:rsidR="00A94284" w:rsidRPr="00557877" w:rsidRDefault="00603289" w:rsidP="0070282B">
      <w:r>
        <w:t>Kadar</w:t>
      </w:r>
      <w:r w:rsidR="00A94284" w:rsidRPr="00557877">
        <w:t xml:space="preserve"> je gradbeni inšpektor ugotovil druge nepravilnosti in kršitve GZ, je inšpektor izrekel ukrepe skladno z določili GZ. </w:t>
      </w:r>
    </w:p>
    <w:p w:rsidR="00A94284" w:rsidRPr="00557877" w:rsidRDefault="00A94284" w:rsidP="0070282B"/>
    <w:p w:rsidR="00A94284" w:rsidRPr="00557877" w:rsidRDefault="00A94284" w:rsidP="0070282B">
      <w:r w:rsidRPr="00557877">
        <w:t>V okviru akcije je bilo predvidenih 160 nadzorov.</w:t>
      </w:r>
    </w:p>
    <w:p w:rsidR="00A94284" w:rsidRPr="00557877" w:rsidRDefault="00A94284" w:rsidP="0070282B"/>
    <w:p w:rsidR="00A94284" w:rsidRPr="00557877" w:rsidRDefault="00A94284" w:rsidP="0070282B">
      <w:r w:rsidRPr="00557877">
        <w:t>Zakonodaja</w:t>
      </w:r>
    </w:p>
    <w:p w:rsidR="00A94284" w:rsidRPr="00557877" w:rsidRDefault="00A94284" w:rsidP="0070282B">
      <w:pPr>
        <w:pStyle w:val="Natevanje"/>
      </w:pPr>
      <w:r w:rsidRPr="00557877">
        <w:t xml:space="preserve">Gradbeni zakon </w:t>
      </w:r>
    </w:p>
    <w:p w:rsidR="00A94284" w:rsidRPr="00557877" w:rsidRDefault="00A94284" w:rsidP="0070282B">
      <w:pPr>
        <w:pStyle w:val="Natevanje"/>
      </w:pPr>
      <w:r w:rsidRPr="00557877">
        <w:t>Pravilnik o univerzalni graditvi in uporabi objektov</w:t>
      </w:r>
      <w:r w:rsidRPr="00557877">
        <w:rPr>
          <w:bCs/>
        </w:rPr>
        <w:t xml:space="preserve"> </w:t>
      </w:r>
    </w:p>
    <w:p w:rsidR="00A94284" w:rsidRPr="00557877" w:rsidRDefault="00A94284" w:rsidP="0070282B">
      <w:pPr>
        <w:pStyle w:val="Natevanje"/>
      </w:pPr>
      <w:r w:rsidRPr="00557877">
        <w:t>Zakon o izenačevanju možnosti invalidov</w:t>
      </w:r>
    </w:p>
    <w:p w:rsidR="00A94284" w:rsidRPr="00557877" w:rsidRDefault="00A94284" w:rsidP="00234121"/>
    <w:p w:rsidR="00A94284" w:rsidRPr="00557877" w:rsidRDefault="00A94284" w:rsidP="00234121">
      <w:r w:rsidRPr="00557877">
        <w:t>Ugotovitve</w:t>
      </w:r>
    </w:p>
    <w:p w:rsidR="00A94284" w:rsidRPr="00557877" w:rsidRDefault="00A94284" w:rsidP="00234121">
      <w:r w:rsidRPr="00557877">
        <w:t xml:space="preserve">Podlaga za ugotovitve akcije so poročila o akciji vodij oziroma koordinatorjev enote </w:t>
      </w:r>
      <w:r w:rsidR="00775B79">
        <w:t>in</w:t>
      </w:r>
      <w:r w:rsidR="00775B79" w:rsidRPr="00557877">
        <w:t xml:space="preserve"> </w:t>
      </w:r>
      <w:r w:rsidRPr="00557877">
        <w:t xml:space="preserve">podatki, pridobljeni iz aplikacije INSPIS. </w:t>
      </w:r>
    </w:p>
    <w:p w:rsidR="00A94284" w:rsidRPr="00557877" w:rsidRDefault="00A94284" w:rsidP="00234121"/>
    <w:p w:rsidR="0070621F" w:rsidRDefault="00A94284" w:rsidP="00234121">
      <w:r w:rsidRPr="00557877">
        <w:t xml:space="preserve">V okviru akcije je bilo uvedenih 135 upravnih in </w:t>
      </w:r>
      <w:r w:rsidR="00775B79">
        <w:t>dva</w:t>
      </w:r>
      <w:r w:rsidRPr="00557877">
        <w:t xml:space="preserve"> prekrškovna postopka, v okviru katerih je bilo opravljenih 169 inšpekcijskih pregledov. Inšpektorji so v zvezi z ugotovljenimi kršitvami v inšpekcijskih upravnih postopkih izdali </w:t>
      </w:r>
      <w:r w:rsidR="002E1BB8">
        <w:t>šest</w:t>
      </w:r>
      <w:r w:rsidRPr="00557877">
        <w:t xml:space="preserve"> upravnih odločb in </w:t>
      </w:r>
      <w:r w:rsidR="002E1BB8">
        <w:t>deset</w:t>
      </w:r>
      <w:r w:rsidR="002E1BB8" w:rsidRPr="00557877">
        <w:t xml:space="preserve"> </w:t>
      </w:r>
      <w:r w:rsidRPr="00557877">
        <w:t xml:space="preserve">opozoril, v inšpekcijskih prekrškovnih </w:t>
      </w:r>
    </w:p>
    <w:p w:rsidR="00A94284" w:rsidRDefault="00FE48CB" w:rsidP="00234121">
      <w:r>
        <w:rPr>
          <w:noProof/>
        </w:rPr>
        <mc:AlternateContent>
          <mc:Choice Requires="wps">
            <w:drawing>
              <wp:anchor distT="0" distB="0" distL="114300" distR="114300" simplePos="0" relativeHeight="251672064" behindDoc="0" locked="0" layoutInCell="1" allowOverlap="1" wp14:anchorId="0539696F" wp14:editId="068E83B8">
                <wp:simplePos x="0" y="0"/>
                <wp:positionH relativeFrom="column">
                  <wp:posOffset>-2540</wp:posOffset>
                </wp:positionH>
                <wp:positionV relativeFrom="paragraph">
                  <wp:posOffset>4350059</wp:posOffset>
                </wp:positionV>
                <wp:extent cx="5486400" cy="378460"/>
                <wp:effectExtent l="0" t="0" r="0" b="2540"/>
                <wp:wrapSquare wrapText="bothSides"/>
                <wp:docPr id="24" name="Text Box 24"/>
                <wp:cNvGraphicFramePr/>
                <a:graphic xmlns:a="http://schemas.openxmlformats.org/drawingml/2006/main">
                  <a:graphicData uri="http://schemas.microsoft.com/office/word/2010/wordprocessingShape">
                    <wps:wsp>
                      <wps:cNvSpPr txBox="1"/>
                      <wps:spPr>
                        <a:xfrm>
                          <a:off x="0" y="0"/>
                          <a:ext cx="5486400" cy="378460"/>
                        </a:xfrm>
                        <a:prstGeom prst="rect">
                          <a:avLst/>
                        </a:prstGeom>
                        <a:solidFill>
                          <a:prstClr val="white"/>
                        </a:solidFill>
                        <a:ln>
                          <a:noFill/>
                        </a:ln>
                      </wps:spPr>
                      <wps:txbx>
                        <w:txbxContent>
                          <w:p w:rsidR="007772BF" w:rsidRPr="004744DE" w:rsidRDefault="007772BF" w:rsidP="00384935">
                            <w:pPr>
                              <w:pStyle w:val="Napis"/>
                              <w:rPr>
                                <w:noProof/>
                              </w:rPr>
                            </w:pPr>
                            <w:bookmarkStart w:id="84" w:name="_Ref43372764"/>
                            <w:bookmarkStart w:id="85" w:name="_Toc43384151"/>
                            <w:r>
                              <w:t xml:space="preserve">Grafikon </w:t>
                            </w:r>
                            <w:r>
                              <w:rPr>
                                <w:noProof/>
                              </w:rPr>
                              <w:fldChar w:fldCharType="begin"/>
                            </w:r>
                            <w:r>
                              <w:rPr>
                                <w:noProof/>
                              </w:rPr>
                              <w:instrText xml:space="preserve"> SEQ Grafikon \* ARABIC </w:instrText>
                            </w:r>
                            <w:r>
                              <w:rPr>
                                <w:noProof/>
                              </w:rPr>
                              <w:fldChar w:fldCharType="separate"/>
                            </w:r>
                            <w:r>
                              <w:rPr>
                                <w:noProof/>
                              </w:rPr>
                              <w:t>6</w:t>
                            </w:r>
                            <w:r>
                              <w:rPr>
                                <w:noProof/>
                              </w:rPr>
                              <w:fldChar w:fldCharType="end"/>
                            </w:r>
                            <w:r>
                              <w:t xml:space="preserve">: </w:t>
                            </w:r>
                            <w:r w:rsidRPr="000443A2">
                              <w:t>Odstotek izdanih upravnih odločb glede na celotno število inšpekcijskih upravnih postopkov</w:t>
                            </w:r>
                          </w:p>
                          <w:p w:rsidR="007772BF" w:rsidRDefault="007772BF" w:rsidP="00384935"/>
                          <w:bookmarkEnd w:id="84"/>
                          <w:bookmarkEnd w:id="85"/>
                          <w:p w:rsidR="007772BF" w:rsidRPr="004744DE" w:rsidRDefault="007772BF" w:rsidP="00384935">
                            <w:pPr>
                              <w:pStyle w:val="Napis"/>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39696F" id="Text Box 24" o:spid="_x0000_s1032" type="#_x0000_t202" style="position:absolute;left:0;text-align:left;margin-left:-.2pt;margin-top:342.5pt;width:6in;height:29.8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" stroked="f">
                <v:textbox inset="0,0,0,0">
                  <w:txbxContent>
                    <w:p w:rsidR="007772BF" w:rsidRPr="004744DE" w:rsidRDefault="007772BF" w:rsidP="00384935">
                      <w:pPr>
                        <w:pStyle w:val="Napis"/>
                        <w:rPr>
                          <w:noProof/>
                        </w:rPr>
                      </w:pPr>
                      <w:bookmarkStart w:id="86" w:name="_Ref43372764"/>
                      <w:bookmarkStart w:id="87" w:name="_Toc43384151"/>
                      <w:r>
                        <w:t xml:space="preserve">Grafikon </w:t>
                      </w:r>
                      <w:r>
                        <w:rPr>
                          <w:noProof/>
                        </w:rPr>
                        <w:fldChar w:fldCharType="begin"/>
                      </w:r>
                      <w:r>
                        <w:rPr>
                          <w:noProof/>
                        </w:rPr>
                        <w:instrText xml:space="preserve"> SEQ Grafikon \* ARABIC </w:instrText>
                      </w:r>
                      <w:r>
                        <w:rPr>
                          <w:noProof/>
                        </w:rPr>
                        <w:fldChar w:fldCharType="separate"/>
                      </w:r>
                      <w:r>
                        <w:rPr>
                          <w:noProof/>
                        </w:rPr>
                        <w:t>6</w:t>
                      </w:r>
                      <w:r>
                        <w:rPr>
                          <w:noProof/>
                        </w:rPr>
                        <w:fldChar w:fldCharType="end"/>
                      </w:r>
                      <w:r>
                        <w:t xml:space="preserve">: </w:t>
                      </w:r>
                      <w:r w:rsidRPr="000443A2">
                        <w:t>Odstotek izdanih upravnih odločb glede na celotno število inšpekcijskih upravnih postopkov</w:t>
                      </w:r>
                    </w:p>
                    <w:p w:rsidR="007772BF" w:rsidRDefault="007772BF" w:rsidP="00384935"/>
                    <w:bookmarkEnd w:id="86"/>
                    <w:bookmarkEnd w:id="87"/>
                    <w:p w:rsidR="007772BF" w:rsidRPr="004744DE" w:rsidRDefault="007772BF" w:rsidP="00384935">
                      <w:pPr>
                        <w:pStyle w:val="Napis"/>
                        <w:rPr>
                          <w:noProof/>
                        </w:rPr>
                      </w:pPr>
                    </w:p>
                  </w:txbxContent>
                </v:textbox>
                <w10:wrap type="square"/>
              </v:shape>
            </w:pict>
          </mc:Fallback>
        </mc:AlternateContent>
      </w:r>
      <w:r w:rsidR="00A94284" w:rsidRPr="00557877">
        <w:t>postopkih pa izrekli opozorilo in opomin. Od šestih upravnih odločb je bila v štirih primerih prepovedana uporaba objekta, v dveh primerih pa odrejena</w:t>
      </w:r>
      <w:r w:rsidR="002E1BB8">
        <w:t xml:space="preserve"> njegova</w:t>
      </w:r>
      <w:r w:rsidR="00A94284" w:rsidRPr="00557877">
        <w:t xml:space="preserve"> odstranitev. V zvezi z bistveno zahtevo univerzalne graditve in rabe objektov so inšpektorji izrekli </w:t>
      </w:r>
      <w:r w:rsidR="002E1BB8">
        <w:t>šest</w:t>
      </w:r>
      <w:r w:rsidR="00A94284" w:rsidRPr="00557877">
        <w:t xml:space="preserve"> opozoril. Inšpekcijski upravni postopki so bili do dneva sestave poročila ustavljeni v 90 primerih, od tega 39 na zapisnik in 51 s sklepom o ustavitvi postopka, zaključena sta tudi oba inšpekcijska prekrškovna postopka. V 29 inšpekcijskih upravnih postopkih dejansko stanje še ni dokončno ugotovljeno. Odstotek izdanih upravnih odločb glede na celotno število inšpekcijskih upravnih postopkov je predstavljen </w:t>
      </w:r>
      <w:r w:rsidR="00A0282E">
        <w:t xml:space="preserve">v </w:t>
      </w:r>
      <w:r w:rsidR="0070282B">
        <w:rPr>
          <w:highlight w:val="red"/>
        </w:rPr>
        <w:fldChar w:fldCharType="begin"/>
      </w:r>
      <w:r w:rsidR="0070282B">
        <w:instrText xml:space="preserve"> REF _Ref43372764 \h </w:instrText>
      </w:r>
      <w:r w:rsidR="0070282B">
        <w:rPr>
          <w:highlight w:val="red"/>
        </w:rPr>
      </w:r>
      <w:r w:rsidR="0070282B">
        <w:rPr>
          <w:highlight w:val="red"/>
        </w:rPr>
        <w:fldChar w:fldCharType="separate"/>
      </w:r>
      <w:r w:rsidR="0070282B">
        <w:t xml:space="preserve">grafikonu </w:t>
      </w:r>
      <w:r w:rsidR="0070282B">
        <w:rPr>
          <w:noProof/>
        </w:rPr>
        <w:t>6</w:t>
      </w:r>
      <w:r w:rsidR="0070282B">
        <w:rPr>
          <w:highlight w:val="red"/>
        </w:rPr>
        <w:fldChar w:fldCharType="end"/>
      </w:r>
      <w:r w:rsidR="0070282B">
        <w:t>.</w:t>
      </w:r>
    </w:p>
    <w:p w:rsidR="0070621F" w:rsidRPr="00557877" w:rsidRDefault="00384935" w:rsidP="00234121">
      <w:r>
        <w:rPr>
          <w:noProof/>
        </w:rPr>
        <w:drawing>
          <wp:anchor distT="0" distB="0" distL="114300" distR="114300" simplePos="0" relativeHeight="251652608" behindDoc="0" locked="0" layoutInCell="1" allowOverlap="1" wp14:anchorId="797C70E6" wp14:editId="36040FA2">
            <wp:simplePos x="0" y="0"/>
            <wp:positionH relativeFrom="column">
              <wp:posOffset>-1905</wp:posOffset>
            </wp:positionH>
            <wp:positionV relativeFrom="paragraph">
              <wp:posOffset>189985</wp:posOffset>
            </wp:positionV>
            <wp:extent cx="5486400" cy="2519680"/>
            <wp:effectExtent l="0" t="0" r="0" b="13970"/>
            <wp:wrapSquare wrapText="bothSides"/>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rsidR="00384935" w:rsidRDefault="00384935" w:rsidP="00234121"/>
    <w:p w:rsidR="00384935" w:rsidRDefault="00384935" w:rsidP="00234121"/>
    <w:p w:rsidR="00A94284" w:rsidRPr="00557877" w:rsidRDefault="00A94284" w:rsidP="00234121">
      <w:r w:rsidRPr="00557877">
        <w:t>Težave, priporočila, ugotovitve</w:t>
      </w:r>
    </w:p>
    <w:p w:rsidR="00A94284" w:rsidRPr="00557877" w:rsidRDefault="00A94284" w:rsidP="00234121">
      <w:r w:rsidRPr="00557877">
        <w:t xml:space="preserve">Glede na </w:t>
      </w:r>
      <w:r w:rsidR="005F093F">
        <w:t xml:space="preserve">podatke v </w:t>
      </w:r>
      <w:r w:rsidR="00A53AAB">
        <w:t>grafikon</w:t>
      </w:r>
      <w:r w:rsidR="005F093F">
        <w:t>u</w:t>
      </w:r>
      <w:r w:rsidR="00A53AAB">
        <w:t xml:space="preserve"> 6</w:t>
      </w:r>
      <w:r w:rsidRPr="00557877">
        <w:t xml:space="preserve"> in poročila enot lahko </w:t>
      </w:r>
      <w:r w:rsidR="005F093F">
        <w:t>ugotovimo</w:t>
      </w:r>
      <w:r w:rsidRPr="00557877">
        <w:t>, da je stanje na terenu zadovoljivo, saj je le v 4,4</w:t>
      </w:r>
      <w:r w:rsidR="00E36A2F">
        <w:t> %</w:t>
      </w:r>
      <w:r w:rsidRPr="00557877">
        <w:t xml:space="preserve"> postopkov zaradi ugotovljene kršitve izdana inšpekcijska upravna odločba, pri čemer je z ugotovitvijo zaključenih skoraj 80</w:t>
      </w:r>
      <w:r w:rsidR="00E36A2F">
        <w:t> %</w:t>
      </w:r>
      <w:r w:rsidRPr="00557877">
        <w:t xml:space="preserve"> postopkov. V zvezi z bistveno zahtevo univerzalne graditve in rabe objektov so inšpektorji izrekli </w:t>
      </w:r>
      <w:r w:rsidR="005F093F">
        <w:t>šest</w:t>
      </w:r>
      <w:r w:rsidRPr="00557877">
        <w:t xml:space="preserve"> opozoril, s katerimi so zavezance opozorili na pomanjkljivosti in zahtevali njihovo odpravo.</w:t>
      </w:r>
    </w:p>
    <w:p w:rsidR="00A94284" w:rsidRPr="00557877" w:rsidRDefault="00A94284" w:rsidP="00234121"/>
    <w:p w:rsidR="00A94284" w:rsidRPr="00557877" w:rsidRDefault="00A94284" w:rsidP="00234121">
      <w:r w:rsidRPr="00557877">
        <w:t>Pri nadzoru uporabe objektov v javni rabi</w:t>
      </w:r>
      <w:r w:rsidRPr="00557877">
        <w:rPr>
          <w:b/>
        </w:rPr>
        <w:t xml:space="preserve"> </w:t>
      </w:r>
      <w:r w:rsidRPr="00557877">
        <w:t xml:space="preserve">tako ni bilo ugotovljenih večjih odstopanj od pravnega reda. </w:t>
      </w:r>
    </w:p>
    <w:p w:rsidR="00CA5EC1" w:rsidRPr="00557877" w:rsidRDefault="00CA5EC1" w:rsidP="00234121">
      <w:pPr>
        <w:pStyle w:val="Naslov3"/>
      </w:pPr>
      <w:bookmarkStart w:id="88" w:name="_Toc45607719"/>
      <w:r w:rsidRPr="00557877">
        <w:t>SKUPNE AKCIJE V LETU 201</w:t>
      </w:r>
      <w:r w:rsidR="006966D6" w:rsidRPr="00557877">
        <w:t>9</w:t>
      </w:r>
      <w:bookmarkEnd w:id="88"/>
    </w:p>
    <w:p w:rsidR="00CA5EC1" w:rsidRPr="00234121" w:rsidRDefault="00CA5EC1" w:rsidP="00234121">
      <w:pPr>
        <w:pStyle w:val="Naslov4"/>
        <w:rPr>
          <w:color w:val="000000"/>
        </w:rPr>
      </w:pPr>
      <w:r w:rsidRPr="00557877">
        <w:t xml:space="preserve">SKUPNA AKCIJA NADZORA Z DELOVNO INŠPEKCIJO NA PODROČJU NADZORA GRADBIŠČ </w:t>
      </w:r>
    </w:p>
    <w:p w:rsidR="00CA5EC1" w:rsidRPr="00557877" w:rsidRDefault="00CA5EC1" w:rsidP="00234121"/>
    <w:p w:rsidR="00CA5EC1" w:rsidRPr="00557877" w:rsidRDefault="000C4F7C" w:rsidP="00234121">
      <w:r>
        <w:rPr>
          <w:color w:val="000000"/>
        </w:rPr>
        <w:t>Od</w:t>
      </w:r>
      <w:r w:rsidR="006966D6" w:rsidRPr="00557877">
        <w:rPr>
          <w:color w:val="000000"/>
        </w:rPr>
        <w:t xml:space="preserve"> </w:t>
      </w:r>
      <w:r w:rsidR="006966D6" w:rsidRPr="00557877">
        <w:rPr>
          <w:iCs/>
        </w:rPr>
        <w:t xml:space="preserve">januarja do novembra 2019 </w:t>
      </w:r>
      <w:r w:rsidR="00CA5EC1" w:rsidRPr="00557877">
        <w:t xml:space="preserve">je potekala usklajena skupna akcija nadzorov gradbene inšpekcije IRSOP in Inšpekcije za varstvo pri delu (v </w:t>
      </w:r>
      <w:r w:rsidR="00FF0D6F">
        <w:t>nadaljnjem besedilu:</w:t>
      </w:r>
      <w:r w:rsidR="00CA5EC1" w:rsidRPr="00557877">
        <w:t xml:space="preserve"> IRSD)</w:t>
      </w:r>
      <w:r w:rsidR="006966D6" w:rsidRPr="00557877">
        <w:t xml:space="preserve"> </w:t>
      </w:r>
      <w:r w:rsidR="006966D6" w:rsidRPr="00557877">
        <w:rPr>
          <w:iCs/>
        </w:rPr>
        <w:t xml:space="preserve">na </w:t>
      </w:r>
      <w:r>
        <w:rPr>
          <w:iCs/>
        </w:rPr>
        <w:t>sedmih</w:t>
      </w:r>
      <w:r w:rsidR="006966D6" w:rsidRPr="00557877">
        <w:rPr>
          <w:iCs/>
        </w:rPr>
        <w:t xml:space="preserve"> izbranih večjih gradbiščih na območju OE Maribor</w:t>
      </w:r>
      <w:r w:rsidR="00CA5EC1" w:rsidRPr="00557877">
        <w:t xml:space="preserve">. </w:t>
      </w:r>
      <w:r w:rsidR="00641BB1" w:rsidRPr="00557877">
        <w:rPr>
          <w:iCs/>
        </w:rPr>
        <w:t>Preglede gradbišč so gradbeni inšpektorji IRSOP opravili ločeno od inšpektorjev za varstvo pri delu IRSD v različnih fazah gradnje.</w:t>
      </w:r>
      <w:r w:rsidR="00CA5EC1" w:rsidRPr="00557877">
        <w:t xml:space="preserve"> </w:t>
      </w:r>
      <w:r w:rsidR="00641BB1" w:rsidRPr="00557877">
        <w:rPr>
          <w:iCs/>
        </w:rPr>
        <w:t>Predmet skupnega nadzora je bilo področje ureditev in označitev gradbišč ter prever</w:t>
      </w:r>
      <w:r w:rsidR="00B52480">
        <w:rPr>
          <w:iCs/>
        </w:rPr>
        <w:t>janje,</w:t>
      </w:r>
      <w:r w:rsidR="00641BB1" w:rsidRPr="00557877">
        <w:rPr>
          <w:iCs/>
        </w:rPr>
        <w:t xml:space="preserve"> ali so investitorji zagotovili ustrezen načrt organizacije gradbišča (65. člen GZ). </w:t>
      </w:r>
      <w:r w:rsidR="00CA5EC1" w:rsidRPr="00557877">
        <w:t>Akcija je usmerjena v temeljno nalogo gradbene inšpekcije glede bistvene zahteve in izpolnjevanja pogojev.</w:t>
      </w:r>
    </w:p>
    <w:p w:rsidR="00641BB1" w:rsidRPr="00557877" w:rsidRDefault="00641BB1" w:rsidP="00234121"/>
    <w:p w:rsidR="00641BB1" w:rsidRPr="00557877" w:rsidRDefault="00641BB1" w:rsidP="00234121">
      <w:r w:rsidRPr="00557877">
        <w:t xml:space="preserve">Pri pregledih gradbišč v okviru akcije je sodelovalo </w:t>
      </w:r>
      <w:r w:rsidR="00A8302D" w:rsidRPr="00557877">
        <w:t xml:space="preserve">pet gradbenih </w:t>
      </w:r>
      <w:r w:rsidRPr="00557877">
        <w:t>in</w:t>
      </w:r>
      <w:r w:rsidR="00A8302D" w:rsidRPr="00557877">
        <w:t>špektorjev iz Območne enote Maribor</w:t>
      </w:r>
      <w:r w:rsidRPr="00557877">
        <w:t xml:space="preserve">, ki so opravili 17 skupnih pregledov na </w:t>
      </w:r>
      <w:r w:rsidR="00A8302D" w:rsidRPr="00557877">
        <w:t xml:space="preserve">sedmih </w:t>
      </w:r>
      <w:r w:rsidRPr="00557877">
        <w:t xml:space="preserve">gradbiščih. Na podlagi ugotovljenih manjših nepravilnosti so izrekli na zapisnike </w:t>
      </w:r>
      <w:r w:rsidR="00A8302D" w:rsidRPr="00557877">
        <w:t>štiri</w:t>
      </w:r>
      <w:r w:rsidRPr="00557877">
        <w:t xml:space="preserve"> ustna opozorila po določilu 33.</w:t>
      </w:r>
      <w:r w:rsidR="00A8302D" w:rsidRPr="00557877">
        <w:t xml:space="preserve"> </w:t>
      </w:r>
      <w:r w:rsidRPr="00557877">
        <w:t>čl</w:t>
      </w:r>
      <w:r w:rsidR="00A8302D" w:rsidRPr="00557877">
        <w:t>ena</w:t>
      </w:r>
      <w:r w:rsidRPr="00557877">
        <w:t xml:space="preserve"> ZIN.</w:t>
      </w:r>
    </w:p>
    <w:p w:rsidR="00641BB1" w:rsidRPr="00557877" w:rsidRDefault="00641BB1" w:rsidP="00234121"/>
    <w:p w:rsidR="00641BB1" w:rsidRPr="00557877" w:rsidRDefault="00641BB1" w:rsidP="00234121">
      <w:r w:rsidRPr="00557877">
        <w:t>Večjih nepravilnosti gradbeni inšpektorji niso ugotovili. V štirih primerih so bile ugotovljene le pomanjk</w:t>
      </w:r>
      <w:r w:rsidR="00A8302D" w:rsidRPr="00557877">
        <w:t>ljivosti pri označitvi gradbišč</w:t>
      </w:r>
      <w:r w:rsidRPr="00557877">
        <w:t xml:space="preserve"> glede podatkov na gradbeni tabli, ograditvi gradbišča in predpisanem načrtu, ki ga ni bil</w:t>
      </w:r>
      <w:r w:rsidR="00A8302D" w:rsidRPr="00557877">
        <w:t>o</w:t>
      </w:r>
      <w:r w:rsidRPr="00557877">
        <w:t xml:space="preserve"> na gradbišču. Nepravilnosti so bile takoj odpravljene in ni bilo </w:t>
      </w:r>
      <w:r w:rsidR="00642599">
        <w:t>treba</w:t>
      </w:r>
      <w:r w:rsidRPr="00557877">
        <w:t xml:space="preserve"> izdajati odločb in izrekati prekrškovnih ukrepov.</w:t>
      </w:r>
    </w:p>
    <w:p w:rsidR="00A8302D" w:rsidRPr="00557877" w:rsidRDefault="00A8302D" w:rsidP="00234121"/>
    <w:p w:rsidR="00A8302D" w:rsidRPr="00557877" w:rsidRDefault="00A8302D" w:rsidP="00234121">
      <w:r w:rsidRPr="00557877">
        <w:t>V okviru pregledov gradbišč so gradbeni inšpektorji usmerili nadzor tudi nad drug</w:t>
      </w:r>
      <w:r w:rsidR="00D03FE1">
        <w:t>e</w:t>
      </w:r>
      <w:r w:rsidRPr="00557877">
        <w:t xml:space="preserve"> nalog</w:t>
      </w:r>
      <w:r w:rsidR="00D03FE1">
        <w:t>e</w:t>
      </w:r>
      <w:r w:rsidRPr="00557877">
        <w:t xml:space="preserve"> udeležencev pri graditvi objektov, kar je zajeto v poročanju o </w:t>
      </w:r>
      <w:r w:rsidR="00D03FE1">
        <w:t>a</w:t>
      </w:r>
      <w:r w:rsidRPr="00557877">
        <w:t xml:space="preserve">kciji </w:t>
      </w:r>
      <w:r w:rsidR="00D03FE1">
        <w:t xml:space="preserve">nadzora </w:t>
      </w:r>
      <w:r w:rsidRPr="00557877">
        <w:t xml:space="preserve">nad udeleženci na gradbiščih. </w:t>
      </w:r>
    </w:p>
    <w:p w:rsidR="00641BB1" w:rsidRPr="00557877" w:rsidRDefault="00641BB1" w:rsidP="00234121"/>
    <w:p w:rsidR="00A8302D" w:rsidRPr="00557877" w:rsidRDefault="00A8302D" w:rsidP="00234121">
      <w:r w:rsidRPr="00557877">
        <w:t>Skupni nadzori gradbene inšpekcije IRSOP in inšpektorjev za varstvo pri delu IRSD so pokazali koristno sodelovanje med inšpekcijama na gradbišču. Sodelovanje v skupne</w:t>
      </w:r>
      <w:r w:rsidR="00B04A86">
        <w:t>m</w:t>
      </w:r>
      <w:r w:rsidRPr="00557877">
        <w:t xml:space="preserve"> nadzor</w:t>
      </w:r>
      <w:r w:rsidR="00B04A86">
        <w:t>u</w:t>
      </w:r>
      <w:r w:rsidRPr="00557877">
        <w:t xml:space="preserve"> na večjih gradbiščih </w:t>
      </w:r>
      <w:r w:rsidR="00B04A86">
        <w:t>in</w:t>
      </w:r>
      <w:r w:rsidR="00B04A86" w:rsidRPr="00557877">
        <w:t xml:space="preserve"> </w:t>
      </w:r>
      <w:r w:rsidRPr="00557877">
        <w:t>medsebojn</w:t>
      </w:r>
      <w:r w:rsidR="00B04A86">
        <w:t>o</w:t>
      </w:r>
      <w:r w:rsidRPr="00557877">
        <w:t xml:space="preserve"> seznanjanj</w:t>
      </w:r>
      <w:r w:rsidR="00B04A86">
        <w:t>e</w:t>
      </w:r>
      <w:r w:rsidRPr="00557877">
        <w:t xml:space="preserve"> oziroma obveščanj</w:t>
      </w:r>
      <w:r w:rsidR="00B04A86">
        <w:t>e</w:t>
      </w:r>
      <w:r w:rsidRPr="00557877">
        <w:t xml:space="preserve"> v primeru kršitev predpisov iz pristojnosti druge inšpekcije je pomembno z vidika </w:t>
      </w:r>
      <w:r w:rsidR="002406EA">
        <w:t xml:space="preserve">izvajanja </w:t>
      </w:r>
      <w:r w:rsidRPr="00557877">
        <w:t>predpisanih ukrepov za zagotavljanje varnosti delavcev, mimoidočih</w:t>
      </w:r>
      <w:r w:rsidR="002406EA">
        <w:t>,</w:t>
      </w:r>
      <w:r w:rsidRPr="00557877">
        <w:t xml:space="preserve"> prometa in sosednjih objektov.</w:t>
      </w:r>
    </w:p>
    <w:p w:rsidR="00A8302D" w:rsidRPr="00557877" w:rsidRDefault="00A8302D" w:rsidP="00234121"/>
    <w:p w:rsidR="00A8302D" w:rsidRPr="00557877" w:rsidRDefault="00A8302D" w:rsidP="00234121">
      <w:r w:rsidRPr="00557877">
        <w:t>Večina postopkov v zvezi s skupnimi nadzori gradbišč je bila ob izdelavi poročila že zaključen</w:t>
      </w:r>
      <w:r w:rsidR="008B12AF">
        <w:t>a</w:t>
      </w:r>
      <w:r w:rsidRPr="00557877">
        <w:t xml:space="preserve">, nekateri postopki na teh gradbiščih pa se bodo še nadaljevali ali se šele uvajali v </w:t>
      </w:r>
      <w:r w:rsidR="008B12AF">
        <w:t>poz</w:t>
      </w:r>
      <w:r w:rsidRPr="00557877">
        <w:t>nejših fazah gradnje ( nadzor gradbenih proizvodov, nadzor nad uporabo objektov v javni rabi</w:t>
      </w:r>
      <w:r w:rsidR="008B12AF">
        <w:t xml:space="preserve"> </w:t>
      </w:r>
      <w:r w:rsidRPr="00557877">
        <w:t xml:space="preserve">…). </w:t>
      </w:r>
    </w:p>
    <w:p w:rsidR="00CA5EC1" w:rsidRPr="00557877" w:rsidRDefault="00156139" w:rsidP="00234121">
      <w:pPr>
        <w:pStyle w:val="Naslov3"/>
      </w:pPr>
      <w:bookmarkStart w:id="89" w:name="_Toc45607720"/>
      <w:bookmarkEnd w:id="58"/>
      <w:r>
        <w:lastRenderedPageBreak/>
        <w:t>MERILA</w:t>
      </w:r>
      <w:r w:rsidRPr="00557877">
        <w:t xml:space="preserve"> </w:t>
      </w:r>
      <w:r w:rsidR="00DF21EE" w:rsidRPr="00557877">
        <w:t>ZA OBRAVNAVO PRIJAV</w:t>
      </w:r>
      <w:bookmarkEnd w:id="89"/>
    </w:p>
    <w:p w:rsidR="0063321E" w:rsidRPr="009E1CB0" w:rsidRDefault="0063321E" w:rsidP="00234121"/>
    <w:p w:rsidR="00CA5EC1" w:rsidRPr="009E1CB0" w:rsidRDefault="00CA5EC1" w:rsidP="00234121">
      <w:r w:rsidRPr="009E1CB0">
        <w:t>Gradbena inšpe</w:t>
      </w:r>
      <w:r w:rsidR="00A8302D" w:rsidRPr="009E1CB0">
        <w:t>kcija je imela 31. decembra 2019</w:t>
      </w:r>
      <w:r w:rsidRPr="009E1CB0">
        <w:t xml:space="preserve"> v reševanju </w:t>
      </w:r>
      <w:r w:rsidR="00421FA1" w:rsidRPr="009E1CB0">
        <w:t>8.894</w:t>
      </w:r>
      <w:r w:rsidRPr="009E1CB0">
        <w:t xml:space="preserve"> upravnih inšpekcijskih zadev. V </w:t>
      </w:r>
      <w:r w:rsidR="00421FA1" w:rsidRPr="009E1CB0">
        <w:t>3.516</w:t>
      </w:r>
      <w:r w:rsidRPr="009E1CB0">
        <w:t xml:space="preserve"> zadevah je bila izdana inšpekcijska odločba po 152. členu ZGO-1 ali 82. členu GZ (inšpekcijski ukrepi pri nelegalni gradnji oziroma nelegalnem objektu – odstranitev objekta/vzpostavitev v prejšnje stanje). Med temi zadevami je </w:t>
      </w:r>
      <w:r w:rsidR="00421FA1" w:rsidRPr="009E1CB0">
        <w:t>2.375</w:t>
      </w:r>
      <w:r w:rsidRPr="009E1CB0">
        <w:t xml:space="preserve"> zadev z uvedenim izvršilnim postopkom, saj je bil že izdan sklep o dovolitvi izvršbe po drugi osebi. Od tega je v </w:t>
      </w:r>
      <w:r w:rsidR="00421FA1" w:rsidRPr="009E1CB0">
        <w:t>2.194</w:t>
      </w:r>
      <w:r w:rsidRPr="009E1CB0">
        <w:t xml:space="preserve"> zadevah izdan sklep o dovolitvi izvršbe izvršljiv in pravnomočen. To pomeni, da v teh primerih zavezanci nimajo več na voljo rednih pravnih sredstev. Inšpekcijski zavezanci kljub uvedenemu izvršilnemu postopku niso izvršili določb iz inšpekcijskih odločb, zato morajo gradbeni inšpektorji glede na predvideni način izvršbe (izvršba po drugi osebi, izvršba s prisilo) izvršiti tudi to. Gradbeni inšpektorji imajo evidentiranih tudi </w:t>
      </w:r>
      <w:r w:rsidR="00421FA1" w:rsidRPr="009E1CB0">
        <w:t>3.729</w:t>
      </w:r>
      <w:r w:rsidRPr="009E1CB0">
        <w:t xml:space="preserve"> upravnih zadev, v katerih teče ugotovitveni postopek oziroma v teh zadevah še ni bilo odločeno. </w:t>
      </w:r>
    </w:p>
    <w:p w:rsidR="00CA5EC1" w:rsidRPr="009E1CB0" w:rsidRDefault="00CA5EC1" w:rsidP="00234121">
      <w:bookmarkStart w:id="90" w:name="_Hlk39135147"/>
    </w:p>
    <w:p w:rsidR="00CA5EC1" w:rsidRPr="00554775" w:rsidRDefault="00CA5EC1" w:rsidP="00234121">
      <w:pPr>
        <w:rPr>
          <w:rFonts w:eastAsia="Calibri"/>
          <w:lang w:eastAsia="en-US"/>
        </w:rPr>
      </w:pPr>
      <w:r w:rsidRPr="00554775">
        <w:rPr>
          <w:rFonts w:eastAsia="Calibri"/>
          <w:lang w:eastAsia="en-US"/>
        </w:rPr>
        <w:t xml:space="preserve">Iz analize prijav izhaja, da je bilo v informacijskem sistemu 31. </w:t>
      </w:r>
      <w:r w:rsidRPr="00554775">
        <w:t xml:space="preserve">decembra </w:t>
      </w:r>
      <w:r w:rsidRPr="00554775">
        <w:rPr>
          <w:rFonts w:eastAsia="Calibri"/>
          <w:lang w:eastAsia="en-US"/>
        </w:rPr>
        <w:t>201</w:t>
      </w:r>
      <w:r w:rsidR="00421FA1" w:rsidRPr="00554775">
        <w:rPr>
          <w:rFonts w:eastAsia="Calibri"/>
          <w:lang w:eastAsia="en-US"/>
        </w:rPr>
        <w:t>9</w:t>
      </w:r>
      <w:r w:rsidRPr="00554775">
        <w:rPr>
          <w:rFonts w:eastAsia="Calibri"/>
          <w:lang w:eastAsia="en-US"/>
        </w:rPr>
        <w:t xml:space="preserve"> na gradbeni inšpekciji evidentiranih </w:t>
      </w:r>
      <w:r w:rsidR="00421FA1" w:rsidRPr="00554775">
        <w:t>8.469</w:t>
      </w:r>
      <w:r w:rsidRPr="00554775">
        <w:rPr>
          <w:rFonts w:eastAsia="Calibri"/>
          <w:lang w:eastAsia="en-US"/>
        </w:rPr>
        <w:t xml:space="preserve"> neobdelanih in </w:t>
      </w:r>
      <w:r w:rsidR="00B93041" w:rsidRPr="00554775">
        <w:t>12.234</w:t>
      </w:r>
      <w:r w:rsidRPr="00554775">
        <w:rPr>
          <w:rFonts w:eastAsia="Calibri"/>
          <w:lang w:eastAsia="en-US"/>
        </w:rPr>
        <w:t xml:space="preserve"> obdelanih prijav (skupaj </w:t>
      </w:r>
      <w:r w:rsidR="00B93041" w:rsidRPr="00554775">
        <w:rPr>
          <w:rFonts w:eastAsia="Calibri"/>
          <w:lang w:eastAsia="en-US"/>
        </w:rPr>
        <w:t>20.703</w:t>
      </w:r>
      <w:r w:rsidRPr="00554775">
        <w:rPr>
          <w:rStyle w:val="Sprotnaopomba-sklic"/>
        </w:rPr>
        <w:footnoteReference w:id="5"/>
      </w:r>
      <w:r w:rsidRPr="00554775">
        <w:t>)</w:t>
      </w:r>
      <w:r w:rsidRPr="00554775">
        <w:rPr>
          <w:rFonts w:eastAsia="Calibri"/>
          <w:lang w:eastAsia="en-US"/>
        </w:rPr>
        <w:t xml:space="preserve">. </w:t>
      </w:r>
      <w:r w:rsidR="003856CF" w:rsidRPr="00554775">
        <w:rPr>
          <w:rFonts w:eastAsia="Calibri"/>
          <w:lang w:eastAsia="en-US"/>
        </w:rPr>
        <w:t xml:space="preserve">Od 8.469 neobdelanih prijav jih je 5.818 </w:t>
      </w:r>
      <w:r w:rsidR="00693A1C" w:rsidRPr="00554775">
        <w:rPr>
          <w:rFonts w:eastAsia="Calibri"/>
          <w:lang w:eastAsia="en-US"/>
        </w:rPr>
        <w:t>še nerešenih</w:t>
      </w:r>
      <w:r w:rsidR="00EA14E3" w:rsidRPr="00554775">
        <w:rPr>
          <w:rFonts w:eastAsia="Calibri"/>
          <w:lang w:eastAsia="en-US"/>
        </w:rPr>
        <w:t xml:space="preserve">. </w:t>
      </w:r>
      <w:r w:rsidRPr="00554775">
        <w:rPr>
          <w:rFonts w:eastAsia="Calibri"/>
          <w:lang w:eastAsia="en-US"/>
        </w:rPr>
        <w:t xml:space="preserve">Pri tem je treba pojasniti, da je do </w:t>
      </w:r>
      <w:r w:rsidR="008B12AF">
        <w:rPr>
          <w:rFonts w:eastAsia="Calibri"/>
          <w:lang w:eastAsia="en-US"/>
        </w:rPr>
        <w:t>nekaterih</w:t>
      </w:r>
      <w:r w:rsidR="008B12AF" w:rsidRPr="00554775">
        <w:rPr>
          <w:rFonts w:eastAsia="Calibri"/>
          <w:lang w:eastAsia="en-US"/>
        </w:rPr>
        <w:t xml:space="preserve"> </w:t>
      </w:r>
      <w:r w:rsidRPr="00554775">
        <w:rPr>
          <w:rFonts w:eastAsia="Calibri"/>
          <w:lang w:eastAsia="en-US"/>
        </w:rPr>
        <w:t>odstopanj v primerjavi z letom 201</w:t>
      </w:r>
      <w:r w:rsidR="00B93041" w:rsidRPr="00554775">
        <w:rPr>
          <w:rFonts w:eastAsia="Calibri"/>
          <w:lang w:eastAsia="en-US"/>
        </w:rPr>
        <w:t>8</w:t>
      </w:r>
      <w:r w:rsidRPr="00554775">
        <w:rPr>
          <w:rFonts w:eastAsia="Calibri"/>
          <w:lang w:eastAsia="en-US"/>
        </w:rPr>
        <w:t xml:space="preserve"> prišlo zaradi urejanja prijavnih zadev </w:t>
      </w:r>
      <w:r w:rsidR="006027E6">
        <w:rPr>
          <w:rFonts w:eastAsia="Calibri"/>
          <w:lang w:eastAsia="en-US"/>
        </w:rPr>
        <w:t>pri</w:t>
      </w:r>
      <w:r w:rsidRPr="00554775">
        <w:rPr>
          <w:rFonts w:eastAsia="Calibri"/>
          <w:lang w:eastAsia="en-US"/>
        </w:rPr>
        <w:t xml:space="preserve"> razvrščanj</w:t>
      </w:r>
      <w:r w:rsidR="006027E6">
        <w:rPr>
          <w:rFonts w:eastAsia="Calibri"/>
          <w:lang w:eastAsia="en-US"/>
        </w:rPr>
        <w:t>u</w:t>
      </w:r>
      <w:r w:rsidRPr="00554775">
        <w:rPr>
          <w:rFonts w:eastAsia="Calibri"/>
          <w:lang w:eastAsia="en-US"/>
        </w:rPr>
        <w:t xml:space="preserve"> prijav prek informacijskega sistema. </w:t>
      </w:r>
    </w:p>
    <w:p w:rsidR="005E678E" w:rsidRPr="00557877" w:rsidRDefault="005E678E" w:rsidP="00234121"/>
    <w:bookmarkEnd w:id="90"/>
    <w:p w:rsidR="00CA5EC1" w:rsidRPr="00557877" w:rsidRDefault="00CA5EC1" w:rsidP="00234121">
      <w:r w:rsidRPr="00557877">
        <w:t>V skladu z 2. točko sklepa Vlade RS št. 06100-4/2015/15 z dne 2. aprila 2015 ima IRSOP na svoji spletni strani objavljene »Kriterije za določanje prioritetnih inšpekcijskih nadzorov«:</w:t>
      </w:r>
    </w:p>
    <w:p w:rsidR="00CA5EC1" w:rsidRPr="00557877" w:rsidRDefault="00E035D1" w:rsidP="00234121">
      <w:pPr>
        <w:rPr>
          <w:color w:val="365F91"/>
          <w:u w:val="single"/>
        </w:rPr>
      </w:pPr>
      <w:hyperlink r:id="rId55" w:history="1">
        <w:r w:rsidR="00A70C17" w:rsidRPr="00557877">
          <w:rPr>
            <w:rStyle w:val="Hiperpovezava"/>
          </w:rPr>
          <w:t>https://www.gov.si/assets/organi-v-sestavi/IRSOP/O-IRSOP-u/kriteriji-za-izredne-insp-nadzore/Kriteriji-za-dolocanje-prioritet-IRSOP-2020.pdf</w:t>
        </w:r>
      </w:hyperlink>
    </w:p>
    <w:p w:rsidR="00CA5EC1" w:rsidRPr="00557877" w:rsidRDefault="00CA5EC1" w:rsidP="00234121"/>
    <w:p w:rsidR="00CA5EC1" w:rsidRPr="00557877" w:rsidRDefault="00CA5EC1" w:rsidP="00234121">
      <w:pPr>
        <w:rPr>
          <w:color w:val="000000"/>
        </w:rPr>
      </w:pPr>
      <w:r w:rsidRPr="00557877">
        <w:t>Gradbena inšpekcija se je tudi v letu 201</w:t>
      </w:r>
      <w:r w:rsidR="00A70C17" w:rsidRPr="00557877">
        <w:t>9</w:t>
      </w:r>
      <w:r w:rsidRPr="00557877">
        <w:t xml:space="preserve"> še vedno spoprijemala z velikim številom prijav, zahtev in drugih vlog pravnih in fizičnih oseb ter odprtih inšpekcijskih zadev in neizvedenih izvršilnih postopkov. Vzpostavljen</w:t>
      </w:r>
      <w:r w:rsidR="0033565D">
        <w:t>a</w:t>
      </w:r>
      <w:r w:rsidRPr="00557877">
        <w:t xml:space="preserve"> ima določena merila za razvrščanje (in sicer za prednostne naloge pri obravnavi prijav, za nadaljevanje začetih inšpekcijskih postopkov in v izvršilnih postopkih). Namen interne metodologije razvrščanja in določanja prednostnih nalog je zagotavljanje učinkovitejšega delovanja </w:t>
      </w:r>
      <w:r w:rsidR="0033565D">
        <w:t xml:space="preserve">inšpekcije </w:t>
      </w:r>
      <w:r w:rsidRPr="00557877">
        <w:t xml:space="preserve">pri izvajanju njene poglavitne naloge, to je zagotavljanje spoštovanja zakonov in podzakonskih predpisov na področju prostora, in sicer poenoteno glede na pomembnost po celotni Sloveniji brez morebitnih zunanjih vplivov in pritiskov na inšpekcijske postopke. Gradbeni inšpektorji pri obravnavi prijav, inšpekcijskih postopkih in opravljanju upravnih izvršb po določilih veljavne zakonodaje upoštevajo predvsem javno korist in javni interes. </w:t>
      </w:r>
      <w:r w:rsidRPr="00557877">
        <w:rPr>
          <w:color w:val="000000"/>
        </w:rPr>
        <w:t xml:space="preserve">Prednostne naloge gradbene inšpekcije jasno opredeljujejo načine ravnanja v zvezi z obravnavo prijav, vodenjem inšpekcijskih postopkov in prednostno izvedbo izvršb ter imajo jasno določena merila za vrstni red obravnave prijav, zadev in izvršb. </w:t>
      </w:r>
    </w:p>
    <w:p w:rsidR="00CA5EC1" w:rsidRPr="00557877" w:rsidRDefault="00CA5EC1" w:rsidP="00234121"/>
    <w:p w:rsidR="00CA5EC1" w:rsidRPr="00557877" w:rsidRDefault="00CA5EC1" w:rsidP="00234121">
      <w:r w:rsidRPr="00557877">
        <w:t xml:space="preserve">V zvezi s sistemom prednostne obravnave prijav/inšpekcijskih zadev/izvršb je v letu 2017 potekala sprememba prostorske in gradbene zakonodaje, ki je bila 24. oktobra 2017 po rednem postopku sprejeta (Gradbeni zakon, Zakon o urejanju prostora-2 ter Zakon o arhitekturni in inženirski dejavnosti). </w:t>
      </w:r>
    </w:p>
    <w:p w:rsidR="00CA5EC1" w:rsidRPr="00557877" w:rsidRDefault="00CA5EC1" w:rsidP="00234121"/>
    <w:p w:rsidR="00CA5EC1" w:rsidRPr="00557877" w:rsidRDefault="00CA5EC1" w:rsidP="00234121">
      <w:r w:rsidRPr="00557877">
        <w:lastRenderedPageBreak/>
        <w:t xml:space="preserve">Z Gradbenim zakonom (77. členom in drugim odstavkom 89. člena GZ) je tako uzakonjena tudi pravna podlaga za določanje prednostnega vrstnega reda obravnave prijav, prednostnih zadev in izvršb. Merila, po katerih se določa vrstni red obravnave prijav in zadev, so stopnja javnega interesa, faza izvajanja gradnje, vrsta kršitve, lastnosti in namen objekta. Pri izvajanju izvršbe po drugih osebah se upošteva stopnja javnega interesa po merilih: pravno stanje izdanih upravnih aktov, na podlagi katerih se opravlja izvršba; fizične in druge lastnosti objekta; vpliv objekta na ljudi in okolje; lega objekta; objekt v javni rabi ali objekt, v katerem se opravlja dejavnost; možnost legalizacije. </w:t>
      </w:r>
    </w:p>
    <w:p w:rsidR="00CA5EC1" w:rsidRPr="00557877" w:rsidRDefault="00CA5EC1" w:rsidP="00234121"/>
    <w:p w:rsidR="00CA5EC1" w:rsidRPr="009E1CB0" w:rsidRDefault="00CA5EC1" w:rsidP="00234121">
      <w:r w:rsidRPr="009E1CB0">
        <w:t>Podrobnejša merila pri obravnavi prijav in vodenju inšpekcijskih postopkov so opredeljena v internem aktu IRSOP</w:t>
      </w:r>
      <w:r w:rsidR="009555A5" w:rsidRPr="009E1CB0">
        <w:t xml:space="preserve"> </w:t>
      </w:r>
      <w:hyperlink r:id="rId56" w:history="1">
        <w:r w:rsidR="009555A5" w:rsidRPr="009E1CB0">
          <w:rPr>
            <w:rStyle w:val="Hiperpovezava"/>
            <w:color w:val="auto"/>
          </w:rPr>
          <w:t>Kriteriji za dolo</w:t>
        </w:r>
        <w:r w:rsidR="00785D2A" w:rsidRPr="009E1CB0">
          <w:rPr>
            <w:rStyle w:val="Hiperpovezava"/>
            <w:color w:val="auto"/>
          </w:rPr>
          <w:t>č</w:t>
        </w:r>
        <w:r w:rsidR="009555A5" w:rsidRPr="009E1CB0">
          <w:rPr>
            <w:rStyle w:val="Hiperpovezava"/>
            <w:color w:val="auto"/>
          </w:rPr>
          <w:t>anje prioritet IRSOP 2020</w:t>
        </w:r>
      </w:hyperlink>
      <w:r w:rsidR="009555A5" w:rsidRPr="009E1CB0">
        <w:t xml:space="preserve"> (pdf, 158 KB)</w:t>
      </w:r>
      <w:r w:rsidR="00E63056">
        <w:t>.</w:t>
      </w:r>
      <w:r w:rsidRPr="009E1CB0">
        <w:t xml:space="preserve"> </w:t>
      </w:r>
    </w:p>
    <w:p w:rsidR="00CA5EC1" w:rsidRPr="00557877" w:rsidRDefault="00CA5EC1" w:rsidP="00234121"/>
    <w:p w:rsidR="00CA5EC1" w:rsidRPr="00557877" w:rsidRDefault="009555A5" w:rsidP="00234121">
      <w:r w:rsidRPr="00557877">
        <w:t xml:space="preserve">Tudi </w:t>
      </w:r>
      <w:r w:rsidR="00CA5EC1" w:rsidRPr="00557877">
        <w:t>merila pri izvedbi izvršb po drugi osebi so opredeljena v internem aktu IRSOP. Prednostni vrstni red upošteva zlasti stopnjo javnega interesa za izvršitev odločbe z upoštevanjem naslednjih meril:</w:t>
      </w:r>
    </w:p>
    <w:p w:rsidR="00CA5EC1" w:rsidRPr="00557877" w:rsidRDefault="00CA5EC1" w:rsidP="0070282B">
      <w:pPr>
        <w:pStyle w:val="Natevanje"/>
      </w:pPr>
      <w:r w:rsidRPr="00557877">
        <w:t>pravno stanje (pravnomočnost, izvršljivost) izdanih upravnih aktov, na podlagi katerih se opravlja izvršba;</w:t>
      </w:r>
    </w:p>
    <w:p w:rsidR="00CA5EC1" w:rsidRPr="00557877" w:rsidRDefault="00CA5EC1" w:rsidP="0070282B">
      <w:pPr>
        <w:pStyle w:val="Natevanje"/>
      </w:pPr>
      <w:r w:rsidRPr="00557877">
        <w:t>fizične in druge lastnosti objekta: zahtevnost objekta po Uredbi o razvrščanju objektov glede na zahtevnost gradnje (zahtevni, manj zahtevni, nezahtevni, enostavni objekt) in nevarnost (potencialno nevarni javni objekti; ogrožanje javne površine v državni lasti; ogrožanje javne površine v občinski lasti; objekti v zasebni lasti);</w:t>
      </w:r>
    </w:p>
    <w:p w:rsidR="00CA5EC1" w:rsidRPr="00557877" w:rsidRDefault="00CA5EC1" w:rsidP="0070282B">
      <w:pPr>
        <w:pStyle w:val="Natevanje"/>
      </w:pPr>
      <w:r w:rsidRPr="00557877">
        <w:t>vpliv objekta na ljudi in okolje (objekt, za katerega je s predpisi o varstvu okolja določeno, da je zanj presoja vplivov na okolje obvezna, ter objekt, za katerega s predpisi o varstvu okolja ni obvezna presoja vplivov na okolje, z onesnaževanjem in obremenjevanjem pa vpliva na kakovost bivanja v določenem okolju);</w:t>
      </w:r>
    </w:p>
    <w:p w:rsidR="00CA5EC1" w:rsidRPr="00557877" w:rsidRDefault="00CA5EC1" w:rsidP="0070282B">
      <w:pPr>
        <w:pStyle w:val="Natevanje"/>
      </w:pPr>
      <w:r w:rsidRPr="00557877">
        <w:t xml:space="preserve">lega objekta: objekt na zaščitenih območjih – kršitve glede na lego objekta v prostoru (nacionalni/narodni park, regijski park, krajinski park, Natura 2000, naravne vrednote in spomeniki, ekološko pomembna območja in posebna varstvena območja, naravni rezervat, zaščiteno mestno jedro in spomeniško zaščiteni objekti, vodovarstveno območje, vodno zemljišče, zemljišča s podzemnimi vodami, priobalni pasovi, gozdno zemljišče, prvo kmetijsko zemljišče, naravna zdravilna sredstva, varovalni pas posameznih objektov gospodarske javne infrastrukture, zemljišča, na katerih je območje izključne rabe letališča, vzletišča oziroma infrastrukturnega objekta navigacijskih služb zračnega prometa, ter zemljišča, nad katerimi so na podlagi predpisov, ki urejajo letalstvo, določeni območje nadzorovane rabe in območje omejene rabe, območja s področja obrambe in varstva pred naravnimi in drugimi nesrečami ter drugi varovani pasovi ali katera druga zaščitena območja, ki so kot taka določena v prostorskih izvedbenih aktih ali drugih predpisih); </w:t>
      </w:r>
    </w:p>
    <w:p w:rsidR="00CA5EC1" w:rsidRPr="00557877" w:rsidRDefault="00CA5EC1" w:rsidP="0070282B">
      <w:pPr>
        <w:pStyle w:val="Natevanje"/>
      </w:pPr>
      <w:r w:rsidRPr="00557877">
        <w:t>objekti v javni rabi;</w:t>
      </w:r>
    </w:p>
    <w:p w:rsidR="00CA5EC1" w:rsidRPr="00557877" w:rsidRDefault="00CA5EC1" w:rsidP="0070282B">
      <w:pPr>
        <w:pStyle w:val="Natevanje"/>
      </w:pPr>
      <w:r w:rsidRPr="00557877">
        <w:t>objekti, v katerih se opravlja pridobitna dejavnost;</w:t>
      </w:r>
    </w:p>
    <w:p w:rsidR="00CA5EC1" w:rsidRPr="00557877" w:rsidRDefault="00CA5EC1" w:rsidP="0070282B">
      <w:pPr>
        <w:pStyle w:val="Natevanje"/>
      </w:pPr>
      <w:r w:rsidRPr="00557877">
        <w:t>možnost legalizacije objekta (objekti v zgodnejši fazi gradnje, nenaseljeni objekti in objekti, ki za zavezanca niso edina nepremičnina za bivanje, objekti za rejo živine, ki niso v uporabi, pri vseh teh pa legalizacija ni mogoča).</w:t>
      </w:r>
    </w:p>
    <w:p w:rsidR="00CA5EC1" w:rsidRPr="00557877" w:rsidRDefault="00CA5EC1" w:rsidP="00234121"/>
    <w:p w:rsidR="00CA5EC1" w:rsidRPr="00557877" w:rsidRDefault="00CA5EC1" w:rsidP="00234121">
      <w:pPr>
        <w:rPr>
          <w:b/>
        </w:rPr>
      </w:pPr>
      <w:r w:rsidRPr="00557877">
        <w:t>Pri izvršilnih postopkih imajo prednost zadeve, pri katerih so upravni akti pravnomočni. Zakon o splošnem upravnem postopku (ZUP) posebej določa nujne ukrepe v javnem interesu v primeru, če obstaja nevarnost za življenje in zdravje ljudi, javni red in mir, javno varnost ali premoženje večje vrednosti. V takih primerih so izvršbe potekale prednostno.</w:t>
      </w:r>
    </w:p>
    <w:p w:rsidR="00CA5EC1" w:rsidRPr="00557877" w:rsidRDefault="00CA5EC1" w:rsidP="00234121"/>
    <w:p w:rsidR="00CA5EC1" w:rsidRPr="00557877" w:rsidRDefault="00CA5EC1" w:rsidP="00234121">
      <w:r w:rsidRPr="00557877">
        <w:lastRenderedPageBreak/>
        <w:t xml:space="preserve">Z ureditvijo razvrščanja prijav/zadev po pomembnosti inšpektorat zagotavlja učinkovito opravljanje nalog, ki mu jih nalaga zakon, ob tem pa varovanje javnega interesa, ki zahteva nujno ukrepanje in prednostno obravnavo hujših nepravilnosti. Menimo, da s takim delom inšpektorat poleg učinkovitejše represivne </w:t>
      </w:r>
      <w:r w:rsidR="002A03EF">
        <w:t xml:space="preserve">politike </w:t>
      </w:r>
      <w:r w:rsidRPr="00557877">
        <w:t>izvaja tudi preventiv</w:t>
      </w:r>
      <w:r w:rsidR="002A03EF">
        <w:t>o</w:t>
      </w:r>
      <w:r w:rsidRPr="00557877">
        <w:t xml:space="preserve">, ki naj bi preprečila nadaljevanje kršitev in zagotovila večjo varnost. </w:t>
      </w:r>
    </w:p>
    <w:p w:rsidR="00CA5EC1" w:rsidRPr="00557877" w:rsidRDefault="00CA5EC1" w:rsidP="00234121"/>
    <w:p w:rsidR="00CA5EC1" w:rsidRDefault="00CA5EC1" w:rsidP="00234121">
      <w:r w:rsidRPr="00557877">
        <w:t xml:space="preserve">Prednostno razvrščanje prijav, inšpekcijskih in izvršilnih postopkov glede na pomembnost kršitve in določanje stopnje pomembnosti obravnave ter vrstni red reševanja prijav, vodenja inšpekcijskih postopkov in izvedbe izvršbe (v </w:t>
      </w:r>
      <w:r w:rsidR="00FF0D6F">
        <w:t>nadaljnjem besedilu:</w:t>
      </w:r>
      <w:r w:rsidRPr="00557877">
        <w:t xml:space="preserve"> prednostno razvrščanje) v skladu z enajsto točko prvega odstavka 6. člena Zakona o dostopu do informacij javnega značaja (ZDIJZ) štejemo za izjemo v prostem dostopu do informacij javnega značaja. Metodologija obravnavanja prijav in razvrščanje izvršilnih postopkov se nanašata na notranje poslovanje organa. Z razkritjem prednostnih nalog za razvrščanje bi imel IRSOP kot organ resne in vsebinske motnje pri svojem delovanju, ki bi bile večje od pravice javnosti do obveščenosti o prednostnem razvrščanju. To je z instančnimi odločbami že potrdila t</w:t>
      </w:r>
      <w:r w:rsidR="00080D62" w:rsidRPr="00557877">
        <w:t>udi informacijska pooblaščenka.</w:t>
      </w:r>
    </w:p>
    <w:p w:rsidR="00080D62" w:rsidRPr="00557877" w:rsidRDefault="00080D62" w:rsidP="00234121">
      <w:pPr>
        <w:pStyle w:val="Naslov3"/>
      </w:pPr>
      <w:bookmarkStart w:id="91" w:name="_Toc45607721"/>
      <w:r w:rsidRPr="00557877">
        <w:t>DRUGO</w:t>
      </w:r>
      <w:bookmarkEnd w:id="91"/>
    </w:p>
    <w:p w:rsidR="0070282B" w:rsidRDefault="0070282B" w:rsidP="00234121"/>
    <w:p w:rsidR="00CA5EC1" w:rsidRPr="00557877" w:rsidRDefault="00CA5EC1" w:rsidP="00234121">
      <w:r w:rsidRPr="00557877">
        <w:t xml:space="preserve">Gradbeni inšpektorji so </w:t>
      </w:r>
      <w:r w:rsidR="00A70C17" w:rsidRPr="00557877">
        <w:t>v letu</w:t>
      </w:r>
      <w:r w:rsidR="00785D2A">
        <w:t xml:space="preserve"> 2019</w:t>
      </w:r>
      <w:r w:rsidR="00A70C17" w:rsidRPr="00557877">
        <w:t xml:space="preserve"> pospešeno</w:t>
      </w:r>
      <w:r w:rsidRPr="00557877">
        <w:t xml:space="preserve"> nadaljevali reševanje starih zadev, da bi zmanjšali število </w:t>
      </w:r>
      <w:r w:rsidR="009B3A1D">
        <w:t>odprtih</w:t>
      </w:r>
      <w:r w:rsidR="009B3A1D" w:rsidRPr="00557877">
        <w:t xml:space="preserve"> </w:t>
      </w:r>
      <w:r w:rsidRPr="00557877">
        <w:t xml:space="preserve">spisov. V zvezi z zmanjševanjem zaostankov pri delu so </w:t>
      </w:r>
      <w:r w:rsidR="00705311" w:rsidRPr="00557877">
        <w:t xml:space="preserve">od leta 2017 </w:t>
      </w:r>
      <w:r w:rsidRPr="00557877">
        <w:t>pospešili odločanje v starih zadevah, saj je bilo ugotovljeno, da je veliko zadev odprtih, čeprav so izpolnjeni pogoji za zaprtje zadeve oziroma zaradi očitnega zastaranja prekrškovne zadeve</w:t>
      </w:r>
      <w:r w:rsidR="00C17BDE">
        <w:t>,</w:t>
      </w:r>
      <w:r w:rsidRPr="00557877">
        <w:t xml:space="preserve"> </w:t>
      </w:r>
      <w:r w:rsidR="00C17BDE">
        <w:t>in</w:t>
      </w:r>
      <w:r w:rsidR="00C17BDE" w:rsidRPr="00557877">
        <w:t xml:space="preserve"> </w:t>
      </w:r>
      <w:r w:rsidRPr="00557877">
        <w:t xml:space="preserve">da </w:t>
      </w:r>
      <w:r w:rsidR="00785D2A">
        <w:t xml:space="preserve">nekatere </w:t>
      </w:r>
      <w:r w:rsidRPr="00557877">
        <w:t>zadev</w:t>
      </w:r>
      <w:r w:rsidR="00785D2A">
        <w:t>e niso</w:t>
      </w:r>
      <w:r w:rsidRPr="00557877">
        <w:t xml:space="preserve"> zaključ</w:t>
      </w:r>
      <w:r w:rsidR="00785D2A">
        <w:t>ene</w:t>
      </w:r>
      <w:r w:rsidRPr="00557877">
        <w:t xml:space="preserve"> z odločitvijo, kadar </w:t>
      </w:r>
      <w:r w:rsidR="00785D2A">
        <w:t>so bili v</w:t>
      </w:r>
      <w:r w:rsidR="00785D2A" w:rsidRPr="00557877">
        <w:t xml:space="preserve"> </w:t>
      </w:r>
      <w:r w:rsidRPr="00557877">
        <w:t xml:space="preserve">skladu s prednostno obravnavo zadev </w:t>
      </w:r>
      <w:r w:rsidR="009B3A1D">
        <w:t>za</w:t>
      </w:r>
      <w:r w:rsidR="00785D2A">
        <w:t>četi</w:t>
      </w:r>
      <w:r w:rsidRPr="00557877">
        <w:t xml:space="preserve"> ugotovitveni postopk</w:t>
      </w:r>
      <w:r w:rsidR="00785D2A">
        <w:t>i</w:t>
      </w:r>
      <w:r w:rsidRPr="00557877">
        <w:t xml:space="preserve">. Tako je bilo na dan 31. </w:t>
      </w:r>
      <w:r w:rsidR="00C17BDE">
        <w:t>decembra</w:t>
      </w:r>
      <w:r w:rsidRPr="00557877">
        <w:t xml:space="preserve"> 2016 6.636 zadev, v katerih </w:t>
      </w:r>
      <w:r w:rsidR="002F3B3E">
        <w:t xml:space="preserve">je </w:t>
      </w:r>
      <w:r w:rsidRPr="00557877">
        <w:t xml:space="preserve">še </w:t>
      </w:r>
      <w:r w:rsidR="002F3B3E">
        <w:t>tekel</w:t>
      </w:r>
      <w:r w:rsidR="002F3B3E" w:rsidRPr="00557877">
        <w:t xml:space="preserve"> </w:t>
      </w:r>
      <w:r w:rsidRPr="00557877">
        <w:t xml:space="preserve">ugotovitveni postopek oziroma v teh zadevah še ni bilo odločeno, </w:t>
      </w:r>
      <w:r w:rsidR="00705311" w:rsidRPr="00557877">
        <w:t xml:space="preserve">na dan 31. </w:t>
      </w:r>
      <w:r w:rsidR="002F3B3E">
        <w:t>decembra</w:t>
      </w:r>
      <w:r w:rsidR="00705311" w:rsidRPr="00557877">
        <w:t xml:space="preserve"> 2019 pa le še </w:t>
      </w:r>
      <w:r w:rsidR="00C37663" w:rsidRPr="00557877">
        <w:t>3.729</w:t>
      </w:r>
      <w:r w:rsidR="00705311" w:rsidRPr="00557877">
        <w:t xml:space="preserve"> tovrstn</w:t>
      </w:r>
      <w:r w:rsidR="00947270">
        <w:t>ih</w:t>
      </w:r>
      <w:r w:rsidR="00705311" w:rsidRPr="00557877">
        <w:t xml:space="preserve"> zadev</w:t>
      </w:r>
      <w:r w:rsidRPr="00557877">
        <w:t xml:space="preserve">. </w:t>
      </w:r>
    </w:p>
    <w:p w:rsidR="00CA5EC1" w:rsidRPr="00557877" w:rsidRDefault="00CA5EC1" w:rsidP="00234121">
      <w:bookmarkStart w:id="92" w:name="_Hlk39135162"/>
    </w:p>
    <w:p w:rsidR="00CA5EC1" w:rsidRPr="00557877" w:rsidRDefault="00CA5EC1" w:rsidP="00234121">
      <w:r w:rsidRPr="00557877">
        <w:t xml:space="preserve">V zvezi z delom gradbene, geodetske in stanovanjske inšpekcije </w:t>
      </w:r>
      <w:r w:rsidR="00947270">
        <w:t>sta</w:t>
      </w:r>
      <w:r w:rsidRPr="00557877">
        <w:t xml:space="preserve"> leta 201</w:t>
      </w:r>
      <w:r w:rsidR="00705311" w:rsidRPr="00557877">
        <w:t>9</w:t>
      </w:r>
      <w:r w:rsidRPr="00557877">
        <w:t xml:space="preserve"> predstojni</w:t>
      </w:r>
      <w:r w:rsidR="00947270">
        <w:t>ka</w:t>
      </w:r>
      <w:r w:rsidRPr="00557877">
        <w:t xml:space="preserve"> organa poslala </w:t>
      </w:r>
      <w:r w:rsidR="00705311" w:rsidRPr="00557877">
        <w:t>805</w:t>
      </w:r>
      <w:r w:rsidRPr="00557877">
        <w:t xml:space="preserve"> dopisov, odgovorov, obvestil in poročil. Leta 201</w:t>
      </w:r>
      <w:r w:rsidR="00705311" w:rsidRPr="00557877">
        <w:t>9</w:t>
      </w:r>
      <w:r w:rsidRPr="00557877">
        <w:t xml:space="preserve"> je bilo s področja dela gradbene, geodetske in stanovanjske inšpekcije medijem poslanih </w:t>
      </w:r>
      <w:r w:rsidR="00705311" w:rsidRPr="00557877">
        <w:t>581</w:t>
      </w:r>
      <w:r w:rsidRPr="00557877">
        <w:t xml:space="preserve"> sklopov odgovorov na novinarska vprašanja. </w:t>
      </w:r>
    </w:p>
    <w:p w:rsidR="00CA5EC1" w:rsidRPr="00557877" w:rsidRDefault="00CA5EC1" w:rsidP="00234121"/>
    <w:bookmarkEnd w:id="92"/>
    <w:p w:rsidR="00CA5EC1" w:rsidRPr="00557877" w:rsidRDefault="00CA5EC1" w:rsidP="00234121">
      <w:r w:rsidRPr="00557877">
        <w:t>V letu 201</w:t>
      </w:r>
      <w:r w:rsidR="00A70C17" w:rsidRPr="00557877">
        <w:t>9</w:t>
      </w:r>
      <w:r w:rsidRPr="00557877">
        <w:t xml:space="preserve"> je gradbena inšpekcija dejavno, zlasti z dajanjem pripomb, sodelovala z MOP pri pripravi zakonodaje na področju graditve objektov in urejanja prostora. </w:t>
      </w:r>
      <w:r w:rsidR="00A70C17" w:rsidRPr="00557877">
        <w:t>V medresorskem usklajevanju zakonov in drugih predpisov smo v letu 2019 pregledali in proučili vse osnutke ter</w:t>
      </w:r>
      <w:r w:rsidR="00951AB0">
        <w:t xml:space="preserve"> dali pripombe</w:t>
      </w:r>
      <w:r w:rsidR="00A70C17" w:rsidRPr="00557877">
        <w:t xml:space="preserve">, </w:t>
      </w:r>
      <w:r w:rsidR="0038338D">
        <w:t xml:space="preserve">pomembne za </w:t>
      </w:r>
      <w:r w:rsidR="00A70C17" w:rsidRPr="00557877">
        <w:t xml:space="preserve"> delo</w:t>
      </w:r>
      <w:r w:rsidR="00CE4006">
        <w:t xml:space="preserve"> inšpekcije</w:t>
      </w:r>
      <w:r w:rsidR="00A70C17" w:rsidRPr="00557877">
        <w:t>.</w:t>
      </w:r>
    </w:p>
    <w:p w:rsidR="00A70C17" w:rsidRPr="00557877" w:rsidRDefault="00A70C17" w:rsidP="00234121">
      <w:r w:rsidRPr="00557877">
        <w:rPr>
          <w:color w:val="000000"/>
        </w:rPr>
        <w:t>V nadaljevanju pojasnjujejo le nekatere od težav, s katerimi se spoprijema</w:t>
      </w:r>
      <w:r w:rsidR="00566FC1" w:rsidRPr="00557877">
        <w:rPr>
          <w:color w:val="000000"/>
        </w:rPr>
        <w:t>mo</w:t>
      </w:r>
      <w:r w:rsidRPr="00557877">
        <w:rPr>
          <w:color w:val="000000"/>
        </w:rPr>
        <w:t xml:space="preserve"> zaradi neustrezne zakonodaje:</w:t>
      </w:r>
      <w:r w:rsidR="00566FC1" w:rsidRPr="00557877">
        <w:rPr>
          <w:color w:val="000000"/>
        </w:rPr>
        <w:t xml:space="preserve"> </w:t>
      </w:r>
      <w:r w:rsidR="00CE4006">
        <w:rPr>
          <w:color w:val="000000"/>
        </w:rPr>
        <w:t>g</w:t>
      </w:r>
      <w:r w:rsidRPr="00557877">
        <w:t>radbeni inšpektorji se kljub celoviti spremembi prostorske zakonodaje, ki se je začela uporabljati v letu 2018, še vedno srečuje</w:t>
      </w:r>
      <w:r w:rsidR="00566FC1" w:rsidRPr="00557877">
        <w:t>mo</w:t>
      </w:r>
      <w:r w:rsidRPr="00557877">
        <w:t xml:space="preserve"> s težavami zaradi »neustrezne« zakonodaje: </w:t>
      </w:r>
    </w:p>
    <w:p w:rsidR="00566FC1" w:rsidRPr="00557877" w:rsidRDefault="00566FC1" w:rsidP="00234121"/>
    <w:p w:rsidR="00A70C17" w:rsidRPr="00557877" w:rsidRDefault="00A70C17" w:rsidP="00234121">
      <w:r w:rsidRPr="00557877">
        <w:t>Odločba Ustavnega sodišča RS U-I-64/14-20 z dne 12. 10. 2017 (</w:t>
      </w:r>
      <w:r w:rsidR="002C3EDE">
        <w:t>v nadaljnjem besedilu: u</w:t>
      </w:r>
      <w:r w:rsidRPr="00557877">
        <w:t xml:space="preserve">stavna odločba) še vedno ni </w:t>
      </w:r>
      <w:r w:rsidR="002C3EDE">
        <w:t>prenesena</w:t>
      </w:r>
      <w:r w:rsidR="002C3EDE" w:rsidRPr="00557877">
        <w:t xml:space="preserve"> </w:t>
      </w:r>
      <w:r w:rsidRPr="00557877">
        <w:t>v zakonodajo, kar otežuje delo gradben</w:t>
      </w:r>
      <w:r w:rsidR="00A6406E">
        <w:t>e</w:t>
      </w:r>
      <w:r w:rsidRPr="00557877">
        <w:t xml:space="preserve"> inšpekcij</w:t>
      </w:r>
      <w:r w:rsidR="00A6406E">
        <w:t>e</w:t>
      </w:r>
      <w:r w:rsidRPr="00557877">
        <w:t xml:space="preserve">. Za odpravo protiustavnosti je bil določen </w:t>
      </w:r>
      <w:r w:rsidR="0038338D">
        <w:t xml:space="preserve">enoletni </w:t>
      </w:r>
      <w:r w:rsidRPr="00557877">
        <w:t>rok od dneva</w:t>
      </w:r>
      <w:r w:rsidR="00C70AD8">
        <w:t xml:space="preserve"> objave </w:t>
      </w:r>
      <w:r w:rsidRPr="00557877">
        <w:t>odločit</w:t>
      </w:r>
      <w:r w:rsidR="00C70AD8">
        <w:t>ve</w:t>
      </w:r>
      <w:r w:rsidRPr="00557877">
        <w:t xml:space="preserve"> Ustavnega sodišča </w:t>
      </w:r>
      <w:r w:rsidR="00C70AD8">
        <w:t xml:space="preserve">RS </w:t>
      </w:r>
      <w:r w:rsidRPr="00557877">
        <w:t xml:space="preserve">objavljena v Uradnem listu RS (24. </w:t>
      </w:r>
      <w:r w:rsidR="00A6406E">
        <w:t>november</w:t>
      </w:r>
      <w:r w:rsidRPr="00557877">
        <w:t xml:space="preserve"> 2017). Do 24. </w:t>
      </w:r>
      <w:r w:rsidR="00A6406E">
        <w:t>novembra</w:t>
      </w:r>
      <w:r w:rsidRPr="00557877">
        <w:t xml:space="preserve"> 2018 bi bilo </w:t>
      </w:r>
      <w:r w:rsidR="00642599">
        <w:t>treba</w:t>
      </w:r>
      <w:r w:rsidRPr="00557877">
        <w:t xml:space="preserve"> </w:t>
      </w:r>
      <w:r w:rsidR="00DF63E9">
        <w:t xml:space="preserve">v </w:t>
      </w:r>
      <w:r w:rsidRPr="00557877">
        <w:t xml:space="preserve">zakonodajo </w:t>
      </w:r>
      <w:r w:rsidR="00DF63E9">
        <w:t>vnesti</w:t>
      </w:r>
      <w:r w:rsidR="00DF63E9" w:rsidRPr="00557877">
        <w:t xml:space="preserve"> </w:t>
      </w:r>
      <w:r w:rsidRPr="00557877">
        <w:t>nov</w:t>
      </w:r>
      <w:r w:rsidR="00DF63E9">
        <w:t>e</w:t>
      </w:r>
      <w:r w:rsidRPr="00557877">
        <w:t xml:space="preserve"> določb</w:t>
      </w:r>
      <w:r w:rsidR="00DF63E9">
        <w:t>e</w:t>
      </w:r>
      <w:r w:rsidRPr="00557877">
        <w:t xml:space="preserve"> glede inšpekcijskih postopkov za primere, ko bi se z izvršitvijo inšpekcijskega ukrepa </w:t>
      </w:r>
      <w:r w:rsidRPr="00557877">
        <w:lastRenderedPageBreak/>
        <w:t xml:space="preserve">lahko nesorazmerno poseglo v pravico do doma, </w:t>
      </w:r>
      <w:r w:rsidR="004A511E">
        <w:t>tako</w:t>
      </w:r>
      <w:r w:rsidRPr="00557877">
        <w:t xml:space="preserve"> da bi se zagotovilo tehtanje sorazmernosti izreka </w:t>
      </w:r>
      <w:r w:rsidR="00D466B6">
        <w:t xml:space="preserve">sodišča </w:t>
      </w:r>
      <w:r w:rsidRPr="00557877">
        <w:t xml:space="preserve">oziroma izvršitve ukrepa odstranitve objekta. </w:t>
      </w:r>
    </w:p>
    <w:p w:rsidR="00566FC1" w:rsidRPr="00557877" w:rsidRDefault="00566FC1" w:rsidP="00234121"/>
    <w:p w:rsidR="00A70C17" w:rsidRPr="00557877" w:rsidRDefault="00A70C17" w:rsidP="00234121">
      <w:r w:rsidRPr="00557877">
        <w:t xml:space="preserve">Z </w:t>
      </w:r>
      <w:r w:rsidR="00DF63E9">
        <w:t>u</w:t>
      </w:r>
      <w:r w:rsidRPr="00557877">
        <w:t>stavno odločbo je bilo zakonodajalcu naloženo, da odpravi protiustavnost inšpekcijskih ukrepov oziroma izvršitev teh ukrepov pri nelegalni gradnji</w:t>
      </w:r>
      <w:r w:rsidR="00471A5D">
        <w:t>,</w:t>
      </w:r>
      <w:r w:rsidRPr="00557877">
        <w:t xml:space="preserve"> in sicer kot predhodno (sodno) presojo sorazmernosti posega v pravico do spoštovanja doma. Kot je razbrati iz </w:t>
      </w:r>
      <w:r w:rsidR="00471A5D">
        <w:t>u</w:t>
      </w:r>
      <w:r w:rsidRPr="00557877">
        <w:t>stavne odločbe</w:t>
      </w:r>
      <w:r w:rsidR="00471A5D">
        <w:t>,</w:t>
      </w:r>
      <w:r w:rsidRPr="00557877">
        <w:t xml:space="preserve"> naj bi to predhodno presojo sorazmernosti posega opravilo sodišče in pri tem v 18</w:t>
      </w:r>
      <w:r w:rsidR="00471A5D">
        <w:t>. točki</w:t>
      </w:r>
      <w:r w:rsidRPr="00557877">
        <w:t xml:space="preserve"> navaja tudi </w:t>
      </w:r>
      <w:r w:rsidR="00156139">
        <w:t>merila</w:t>
      </w:r>
      <w:r w:rsidRPr="00557877">
        <w:t>, ki naj bi bil</w:t>
      </w:r>
      <w:r w:rsidR="00156139">
        <w:t>a</w:t>
      </w:r>
      <w:r w:rsidRPr="00557877">
        <w:t xml:space="preserve"> upoštevan</w:t>
      </w:r>
      <w:r w:rsidR="00156139">
        <w:t>a</w:t>
      </w:r>
      <w:r w:rsidRPr="00557877">
        <w:t xml:space="preserve">. </w:t>
      </w:r>
      <w:r w:rsidR="00471A5D">
        <w:t>Stalno</w:t>
      </w:r>
      <w:r w:rsidR="00471A5D" w:rsidRPr="00557877">
        <w:t xml:space="preserve"> </w:t>
      </w:r>
      <w:r w:rsidRPr="00557877">
        <w:t>opozarja</w:t>
      </w:r>
      <w:r w:rsidR="00566FC1" w:rsidRPr="00557877">
        <w:t>mo</w:t>
      </w:r>
      <w:r w:rsidRPr="00557877">
        <w:t xml:space="preserve">, da gradbeni inšpektor nikakor ne more biti </w:t>
      </w:r>
      <w:r w:rsidR="00471A5D">
        <w:t>pristojna</w:t>
      </w:r>
      <w:r w:rsidR="00471A5D" w:rsidRPr="00557877">
        <w:t xml:space="preserve"> </w:t>
      </w:r>
      <w:r w:rsidRPr="00557877">
        <w:t>oseba, ki bi presojal</w:t>
      </w:r>
      <w:r w:rsidR="00471A5D">
        <w:t>a</w:t>
      </w:r>
      <w:r w:rsidRPr="00557877">
        <w:t xml:space="preserve"> sorazmernost posega, temveč to presojo lahko opravi le sodišče. Sporočilo </w:t>
      </w:r>
      <w:r w:rsidR="00471A5D">
        <w:t>u</w:t>
      </w:r>
      <w:r w:rsidRPr="00557877">
        <w:t xml:space="preserve">stavne odločbe je, da mora v postopku pred rušitvijo objekta, ki </w:t>
      </w:r>
      <w:r w:rsidR="008B4E33">
        <w:t>je</w:t>
      </w:r>
      <w:r w:rsidR="008B4E33" w:rsidRPr="00557877">
        <w:t xml:space="preserve"> </w:t>
      </w:r>
      <w:r w:rsidRPr="00557877">
        <w:t xml:space="preserve">posameznikov dom, o tem odločiti neodvisen in nepristranski organ – to je sodišče, in ne upravni organ oziroma predstavnik izvršilne veje oblasti. Prav tako se je treba zavedati, da so gradbeni inšpektorji po izobrazbi arhitekti in gradbeni inženirji, torej so nedvomno osebe, ki ne razpolagajo z znanjem, s katerim bi lahko tehtali tako pomembna ustavna oziroma pravna vprašanja in </w:t>
      </w:r>
      <w:r w:rsidR="00156139">
        <w:t>merila</w:t>
      </w:r>
      <w:r w:rsidRPr="00557877">
        <w:t xml:space="preserve">, kot jih predvideva oziroma </w:t>
      </w:r>
      <w:r w:rsidR="00A60856">
        <w:t>postavlja</w:t>
      </w:r>
      <w:r w:rsidR="00156139" w:rsidRPr="00557877">
        <w:t xml:space="preserve"> </w:t>
      </w:r>
      <w:r w:rsidR="00156139">
        <w:t>u</w:t>
      </w:r>
      <w:r w:rsidRPr="00557877">
        <w:t>stavna odločba.</w:t>
      </w:r>
    </w:p>
    <w:p w:rsidR="00566FC1" w:rsidRPr="00557877" w:rsidRDefault="00566FC1" w:rsidP="00234121"/>
    <w:p w:rsidR="00566FC1" w:rsidRPr="00557877" w:rsidRDefault="00A70C17" w:rsidP="00234121">
      <w:r w:rsidRPr="00557877">
        <w:t xml:space="preserve">Prav tako je v zvezi z 8. členom GZ pričakovati spore o pristojnosti. Torej bo to področje (prenosa pristojnosti nalog opravljanja inšpekcijskega nadzora) nedorečeno vsaj nekaj let, </w:t>
      </w:r>
      <w:r w:rsidR="00B03F42">
        <w:t>preden</w:t>
      </w:r>
      <w:r w:rsidRPr="00557877">
        <w:t xml:space="preserve"> bodo pristojni organi odločili o teh sporih.</w:t>
      </w:r>
    </w:p>
    <w:p w:rsidR="00566FC1" w:rsidRPr="00557877" w:rsidRDefault="00566FC1" w:rsidP="00234121"/>
    <w:p w:rsidR="00566FC1" w:rsidRDefault="00A70C17" w:rsidP="00234121">
      <w:r w:rsidRPr="00557877">
        <w:t>IRSOP s</w:t>
      </w:r>
      <w:r w:rsidR="00AF3C40">
        <w:t>i</w:t>
      </w:r>
      <w:r w:rsidRPr="00557877">
        <w:t xml:space="preserve"> že več let </w:t>
      </w:r>
      <w:r w:rsidR="00AF3C40">
        <w:t>prizadeva za</w:t>
      </w:r>
      <w:r w:rsidR="00AF3C40" w:rsidRPr="00557877">
        <w:t xml:space="preserve"> </w:t>
      </w:r>
      <w:r w:rsidRPr="00557877">
        <w:t>vzpostavit</w:t>
      </w:r>
      <w:r w:rsidR="00AF3C40">
        <w:t>ev</w:t>
      </w:r>
      <w:r w:rsidRPr="00557877">
        <w:t xml:space="preserve"> učinkovit</w:t>
      </w:r>
      <w:r w:rsidR="00AF3C40">
        <w:t>ega</w:t>
      </w:r>
      <w:r w:rsidRPr="00557877">
        <w:t xml:space="preserve"> postop</w:t>
      </w:r>
      <w:r w:rsidR="00AF3C40">
        <w:t>ka</w:t>
      </w:r>
      <w:r w:rsidRPr="00557877">
        <w:t xml:space="preserve"> upravnih izvršb, pri </w:t>
      </w:r>
      <w:r w:rsidR="00AF3C40">
        <w:t xml:space="preserve">čemer </w:t>
      </w:r>
      <w:r w:rsidR="00566FC1" w:rsidRPr="00557877">
        <w:t xml:space="preserve">smo </w:t>
      </w:r>
      <w:r w:rsidR="00AF3C40">
        <w:t>med</w:t>
      </w:r>
      <w:r w:rsidR="00AF3C40" w:rsidRPr="00557877">
        <w:t xml:space="preserve"> </w:t>
      </w:r>
      <w:r w:rsidR="00AF3C40">
        <w:t>spreminjanjem</w:t>
      </w:r>
      <w:r w:rsidR="00AF3C40" w:rsidRPr="00557877">
        <w:t xml:space="preserve"> </w:t>
      </w:r>
      <w:r w:rsidRPr="00557877">
        <w:t>prostorske zakonodaje večkrat opozorili na možnost vzpostavitve instituta izvršitelja po vzoru izvršiteljev v sodnih postopkih, ki so že del slovenske zakonodaje. Tak način opravljanja prisilnih izvršb bi inšpektorje razbremenil, prav tako pa izvršitev pravnomočnega inšpekcijskega ukrepa pomeni načeloma le tehnično dejanje in ne več upravn</w:t>
      </w:r>
      <w:r w:rsidR="008A7892">
        <w:t>e</w:t>
      </w:r>
      <w:r w:rsidRPr="00557877">
        <w:t xml:space="preserve"> presoj</w:t>
      </w:r>
      <w:r w:rsidR="008A7892">
        <w:t>e</w:t>
      </w:r>
      <w:r w:rsidRPr="00557877">
        <w:t>.</w:t>
      </w:r>
    </w:p>
    <w:p w:rsidR="0070282B" w:rsidRPr="00557877" w:rsidRDefault="0070282B" w:rsidP="00234121"/>
    <w:p w:rsidR="00CA5EC1" w:rsidRDefault="00CA5EC1" w:rsidP="00234121">
      <w:r w:rsidRPr="00557877">
        <w:t xml:space="preserve">S prenovo prostorske zakonodaje naj bi se tudi bolj ščitil javni interes s tem, da bi zakonodajalec gradbeni inšpekciji omogočil </w:t>
      </w:r>
      <w:r w:rsidR="008A7892">
        <w:t>ustrezne</w:t>
      </w:r>
      <w:r w:rsidR="008A7892" w:rsidRPr="00557877">
        <w:t xml:space="preserve"> </w:t>
      </w:r>
      <w:r w:rsidRPr="00557877">
        <w:t>pogoje za delo, da bi lahko ta učinkovito opravljala inšpekcijski nadzor tako, da do novih nelegalnih stanovanjskih in drugih objektov sploh ne bi prišlo oziroma bi bili inšpekcijski ukrepi učinkoviti, inšpekcijski postopki pa hitri.</w:t>
      </w:r>
    </w:p>
    <w:p w:rsidR="0070282B" w:rsidRPr="00557877" w:rsidRDefault="0070282B" w:rsidP="00234121"/>
    <w:p w:rsidR="00CA5EC1" w:rsidRDefault="00CA5EC1" w:rsidP="00234121">
      <w:r w:rsidRPr="00557877">
        <w:t xml:space="preserve">V preteklosti je gradbena inšpekcija že večkrat izrazila mnenje, da določbe ZUP niso primerne za inšpekcijsko ukrepanje. ZUP namreč </w:t>
      </w:r>
      <w:r w:rsidR="009A0178">
        <w:t>ureja</w:t>
      </w:r>
      <w:r w:rsidRPr="00557877">
        <w:t xml:space="preserve"> odločanje na podlagi vloge oziroma zahteve stranke, enako so urejeni upravni procesni instituti ZUP-a. Pri inšpekcijskem postopku pa gre za odločanje v javnem interesu, kjer odločitve oziroma inšpekcijski ukrepi niso v interesu strank oziroma inšpekcijskih zavezancev, zato so določbe ZUP velikokrat neustrezne.</w:t>
      </w:r>
    </w:p>
    <w:p w:rsidR="0070282B" w:rsidRPr="00557877" w:rsidRDefault="0070282B" w:rsidP="00234121"/>
    <w:p w:rsidR="00CA5EC1" w:rsidRPr="00557877" w:rsidRDefault="00CA5EC1" w:rsidP="00234121">
      <w:r w:rsidRPr="00557877">
        <w:t>Pojasnjujemo še, da IRSOP z zdajšnjo kadrovsko zasedbo in zdajšnjimi zaostanki učinkovitega inšpekcijskega nadzora ne more zagotoviti, s tem pa tudi ne varovanja javnega interesa. Premalo kadra gradbene inšpekcije, število nerešenih prijav in inšpekcijskih zadev ter neizvedenih izvršb, nezadostna finančna sredstva in »mila« zakonodaja so razlogi, da IRSOP nikakor ne more sam oziroma zadostno zagotoviti zmanjševanja zaostankov pri delu, zmanjšati dolgotrajnosti postopkov in v povezavi s tem zagotoviti »učinkovit</w:t>
      </w:r>
      <w:r w:rsidR="00EA1668">
        <w:t>ega</w:t>
      </w:r>
      <w:r w:rsidRPr="00557877">
        <w:t xml:space="preserve"> del</w:t>
      </w:r>
      <w:r w:rsidR="00EA1668">
        <w:t>a</w:t>
      </w:r>
      <w:r w:rsidRPr="00557877">
        <w:t xml:space="preserve"> gradbene inšpekcije«, ki ga pričakujejo državljani, strokovna javnost in drugi nadzorni organi, kar pa ne nazadnje zahteva oziroma pričakuje tudi Ustavno sodišče RS (U-I-64/2014-20 z dne 12. oktobra 2017).</w:t>
      </w:r>
    </w:p>
    <w:p w:rsidR="00CA5EC1" w:rsidRPr="00557877" w:rsidRDefault="00CA5EC1" w:rsidP="00234121">
      <w:pPr>
        <w:pStyle w:val="Naslov3"/>
      </w:pPr>
      <w:bookmarkStart w:id="93" w:name="_Toc45607722"/>
      <w:r w:rsidRPr="00557877">
        <w:lastRenderedPageBreak/>
        <w:t>KORUPCIJSKA TVEGANJA</w:t>
      </w:r>
      <w:bookmarkEnd w:id="93"/>
    </w:p>
    <w:p w:rsidR="00CA5EC1" w:rsidRPr="00557877" w:rsidRDefault="00CA5EC1" w:rsidP="00234121"/>
    <w:p w:rsidR="00CA5EC1" w:rsidRPr="00557877" w:rsidRDefault="00CA5EC1" w:rsidP="00234121">
      <w:pPr>
        <w:rPr>
          <w:lang w:eastAsia="en-US"/>
        </w:rPr>
      </w:pPr>
      <w:r w:rsidRPr="00557877">
        <w:rPr>
          <w:lang w:eastAsia="en-US"/>
        </w:rPr>
        <w:t>Inšpektorji v inšpekcijskih postopkih preverjajo skladnost zavezancev z zakonodajo in pri tem odločajo o pravicah, obveznostih ali pravnih koristih posameznikov, pravnih oseb in drugih strank. Hkrati so tudi prekrškovni organ, ki med drugi odloča tudi o izrekanju glob.</w:t>
      </w:r>
    </w:p>
    <w:p w:rsidR="00CA5EC1" w:rsidRPr="00557877" w:rsidRDefault="00CA5EC1" w:rsidP="00234121">
      <w:pPr>
        <w:rPr>
          <w:lang w:eastAsia="en-US"/>
        </w:rPr>
      </w:pPr>
    </w:p>
    <w:p w:rsidR="00CA5EC1" w:rsidRPr="00557877" w:rsidRDefault="00CA5EC1" w:rsidP="00234121">
      <w:pPr>
        <w:rPr>
          <w:lang w:eastAsia="en-US"/>
        </w:rPr>
      </w:pPr>
      <w:r w:rsidRPr="00557877">
        <w:rPr>
          <w:lang w:eastAsia="en-US"/>
        </w:rPr>
        <w:t xml:space="preserve">Pri pripravi Načrta integritete IRSOP je bilo </w:t>
      </w:r>
      <w:r w:rsidR="00EA1668">
        <w:rPr>
          <w:lang w:eastAsia="en-US"/>
        </w:rPr>
        <w:t>poudarjeno</w:t>
      </w:r>
      <w:r w:rsidR="00EA1668" w:rsidRPr="00557877">
        <w:rPr>
          <w:lang w:eastAsia="en-US"/>
        </w:rPr>
        <w:t xml:space="preserve"> </w:t>
      </w:r>
      <w:r w:rsidRPr="00557877">
        <w:rPr>
          <w:lang w:eastAsia="en-US"/>
        </w:rPr>
        <w:t xml:space="preserve">tudi tveganje neetičnega ali nezakonitega ravnanja inšpektorjev, saj je zaradi vrste dela mogoče, da do takšnih tveganj tudi prihaja. </w:t>
      </w:r>
      <w:r w:rsidR="00566FC1" w:rsidRPr="00557877">
        <w:rPr>
          <w:lang w:eastAsia="en-US"/>
        </w:rPr>
        <w:t xml:space="preserve">Še vedno ugotavljamo, </w:t>
      </w:r>
      <w:r w:rsidRPr="00557877">
        <w:rPr>
          <w:lang w:eastAsia="en-US"/>
        </w:rPr>
        <w:t>da</w:t>
      </w:r>
      <w:r w:rsidR="00495BB0">
        <w:rPr>
          <w:lang w:eastAsia="en-US"/>
        </w:rPr>
        <w:t xml:space="preserve"> ga</w:t>
      </w:r>
      <w:r w:rsidRPr="00557877">
        <w:rPr>
          <w:lang w:eastAsia="en-US"/>
        </w:rPr>
        <w:t xml:space="preserve"> je težko popolnoma obvladati, saj je ključni del tveganja človeški dejavnik. </w:t>
      </w:r>
    </w:p>
    <w:p w:rsidR="00CA5EC1" w:rsidRPr="00557877" w:rsidRDefault="00CA5EC1" w:rsidP="00234121">
      <w:pPr>
        <w:rPr>
          <w:lang w:eastAsia="en-US"/>
        </w:rPr>
      </w:pPr>
    </w:p>
    <w:p w:rsidR="00CA5EC1" w:rsidRPr="00557877" w:rsidRDefault="00CA5EC1" w:rsidP="00234121">
      <w:r w:rsidRPr="00557877">
        <w:t xml:space="preserve">Analiza vzrokov in rešitev, ki so </w:t>
      </w:r>
      <w:r w:rsidR="0003535E">
        <w:t xml:space="preserve">bili </w:t>
      </w:r>
      <w:r w:rsidRPr="00557877">
        <w:t>v pretekl</w:t>
      </w:r>
      <w:r w:rsidR="0003535E">
        <w:t>osti</w:t>
      </w:r>
      <w:r w:rsidRPr="00557877">
        <w:t xml:space="preserve"> že uveljavljen</w:t>
      </w:r>
      <w:r w:rsidR="0003535E">
        <w:t>i</w:t>
      </w:r>
      <w:r w:rsidRPr="00557877">
        <w:t xml:space="preserve"> za omejevanje in preprečevanje korupcijskih tveganj:</w:t>
      </w:r>
    </w:p>
    <w:p w:rsidR="00CA5EC1" w:rsidRPr="00557877" w:rsidRDefault="00CA5EC1" w:rsidP="00234121"/>
    <w:p w:rsidR="00CA5EC1" w:rsidRPr="00557877" w:rsidRDefault="00CA5EC1" w:rsidP="00234121">
      <w:r w:rsidRPr="00557877">
        <w:t>GGSI ima vzpostavljene mehanizme, s katerimi si prizadeva možnost za nastanek korupcijskih tveganj zmanjšati na čim nižjo raven. Ti mehanizmi oziroma rešitve so podrobneje opisani v Nač</w:t>
      </w:r>
      <w:r w:rsidR="00080D62" w:rsidRPr="00557877">
        <w:t>rtu integritete IRSOP, in sicer:</w:t>
      </w:r>
    </w:p>
    <w:p w:rsidR="00CA5EC1" w:rsidRPr="00557877" w:rsidRDefault="00CA5EC1" w:rsidP="0070282B">
      <w:pPr>
        <w:pStyle w:val="Natevanje"/>
      </w:pPr>
      <w:r w:rsidRPr="00557877">
        <w:t>GGSI ima od leta 2013 sprejete Usmeritve za vrstni red obravnave prijav in vrstni red obravnave že začetih inšpekcijskih postopkov na področju dela gradbenih inšpektorjev ter Usmeritve gradbenim inšpektorjem za izvajanje izvršb po drugi osebi, s katerimi se podrobneje določa obravnavanje zadev glede na pomembnost;</w:t>
      </w:r>
    </w:p>
    <w:p w:rsidR="00BA0453" w:rsidRPr="00557877" w:rsidRDefault="00BA0453" w:rsidP="0070282B">
      <w:pPr>
        <w:pStyle w:val="Natevanje"/>
      </w:pPr>
      <w:r w:rsidRPr="00557877">
        <w:t>spremljanje reševanja zaostankov;</w:t>
      </w:r>
    </w:p>
    <w:p w:rsidR="00CA5EC1" w:rsidRPr="00557877" w:rsidRDefault="00CA5EC1" w:rsidP="0070282B">
      <w:pPr>
        <w:pStyle w:val="Natevanje"/>
      </w:pPr>
      <w:r w:rsidRPr="00557877">
        <w:t>nadgrajeni informacijski sistem omogoča lažje odkrivanje morebitnih napak pri vodenju postopkov, saj omogoča analizo kršenja instrukcijskih rokov, spremljanje izvršljivosti in pravnomočnosti aktov, zaznavo nesorazmerno dolgih postopkov, razvrščanje</w:t>
      </w:r>
      <w:r w:rsidR="00566FC1" w:rsidRPr="00557877">
        <w:t>, neodločanje v zadevi, neodločanje v ponovnem postopku, obravnava prijav in izvršb mimo vrstnega reda</w:t>
      </w:r>
      <w:r w:rsidRPr="00557877">
        <w:t xml:space="preserve"> ipd.;</w:t>
      </w:r>
    </w:p>
    <w:p w:rsidR="00CA5EC1" w:rsidRPr="00557877" w:rsidRDefault="00CA5EC1" w:rsidP="0070282B">
      <w:pPr>
        <w:pStyle w:val="Natevanje"/>
      </w:pPr>
      <w:r w:rsidRPr="00557877">
        <w:t xml:space="preserve">inšpektorjem se nudi pravna pomoč pri vodenju postopkov, s tem namenom se pripravljajo usmeritve in navodila ter vzorci aktov; </w:t>
      </w:r>
    </w:p>
    <w:p w:rsidR="00BA0453" w:rsidRPr="00557877" w:rsidRDefault="00CA5EC1" w:rsidP="0070282B">
      <w:pPr>
        <w:pStyle w:val="Natevanje"/>
      </w:pPr>
      <w:r w:rsidRPr="00557877">
        <w:t>na GGSI je oblikovana tudi specializirana skupina gradbenih inšpektorjev, ki se poleg rednega dela ukvarja tudi z nadzorom nad gradbenimi proizvodi, s tem pa je omogočena strokovno bolj poglobljena obravnava tega področja;</w:t>
      </w:r>
    </w:p>
    <w:p w:rsidR="00CA5EC1" w:rsidRPr="00557877" w:rsidRDefault="00CA5EC1" w:rsidP="0070282B">
      <w:pPr>
        <w:pStyle w:val="Natevanje"/>
      </w:pPr>
      <w:r w:rsidRPr="00557877">
        <w:t>GGSI ima vsako leto vnaprej določene usklajene akcije na področju gradbene, geodetske in stanovanjske inšpekcije, ki so ciljno usmerjene na določena posamezna področja.</w:t>
      </w:r>
    </w:p>
    <w:p w:rsidR="00CA5EC1" w:rsidRPr="00557877" w:rsidRDefault="00CA5EC1" w:rsidP="00234121"/>
    <w:p w:rsidR="00CA5EC1" w:rsidRPr="00557877" w:rsidRDefault="00CA5EC1" w:rsidP="00234121">
      <w:pPr>
        <w:pStyle w:val="Naslov2"/>
        <w:ind w:left="576" w:hanging="576"/>
      </w:pPr>
      <w:bookmarkStart w:id="94" w:name="_Toc45607723"/>
      <w:bookmarkStart w:id="95" w:name="_Hlk4490407"/>
      <w:bookmarkStart w:id="96" w:name="_Hlk37849656"/>
      <w:r w:rsidRPr="00557877">
        <w:t>GEODETSKA INŠPEKCIJA</w:t>
      </w:r>
      <w:bookmarkEnd w:id="94"/>
    </w:p>
    <w:p w:rsidR="00CA5EC1" w:rsidRPr="00557877" w:rsidRDefault="00CA5EC1" w:rsidP="00234121">
      <w:pPr>
        <w:pStyle w:val="Naslov3"/>
      </w:pPr>
      <w:bookmarkStart w:id="97" w:name="_Toc410817730"/>
      <w:bookmarkStart w:id="98" w:name="_Toc45607724"/>
      <w:r w:rsidRPr="00557877">
        <w:t>PRISTOJNOST IN ZAKONODAJA</w:t>
      </w:r>
      <w:bookmarkEnd w:id="97"/>
      <w:bookmarkEnd w:id="98"/>
    </w:p>
    <w:p w:rsidR="00CA5EC1" w:rsidRPr="00557877" w:rsidRDefault="00CA5EC1" w:rsidP="00234121"/>
    <w:p w:rsidR="00202E49" w:rsidRPr="00557877" w:rsidRDefault="00202E49" w:rsidP="00234121">
      <w:r w:rsidRPr="00557877">
        <w:t>Delo geodetske inšpekcije opravlja en geodetski inšpektor, ki ima pooblastilo za nadzor nad območjem celotne Slovenije. Geodetska inšpekcija opravlja nadzor nad izvajanjem zakonov in drugih predpisov s področja geodetske dejavnosti, izvajanjem geodetskih dejavnosti in geodetskih storitev. Pristojnosti geodetske inšpekcije so določene v zakonih, to so: Zakon o</w:t>
      </w:r>
      <w:r w:rsidR="00080D62" w:rsidRPr="00557877">
        <w:t xml:space="preserve"> evidentiranju nepremičnin</w:t>
      </w:r>
      <w:r w:rsidRPr="00557877">
        <w:t xml:space="preserve">, Zakon o množičnem </w:t>
      </w:r>
      <w:r w:rsidR="00080D62" w:rsidRPr="00557877">
        <w:t>vrednotenju nepremičnin</w:t>
      </w:r>
      <w:r w:rsidRPr="00557877">
        <w:t>, Zakon o določanju območij ter imenovanju in ozn</w:t>
      </w:r>
      <w:r w:rsidR="00080D62" w:rsidRPr="00557877">
        <w:t>ačevanju naselij, ulic in stavb</w:t>
      </w:r>
      <w:r w:rsidRPr="00557877">
        <w:t>, Zakon o arhitekturni</w:t>
      </w:r>
      <w:r w:rsidR="00080D62" w:rsidRPr="00557877">
        <w:t xml:space="preserve"> in inženirski dejavnosti</w:t>
      </w:r>
      <w:r w:rsidR="001E7440">
        <w:t>,</w:t>
      </w:r>
      <w:r w:rsidRPr="00557877">
        <w:t xml:space="preserve"> ter v podzakonskih aktih.</w:t>
      </w:r>
    </w:p>
    <w:p w:rsidR="00080D62" w:rsidRPr="00557877" w:rsidRDefault="00080D62" w:rsidP="00234121"/>
    <w:p w:rsidR="00080D62" w:rsidRPr="00557877" w:rsidRDefault="00080D62" w:rsidP="00234121">
      <w:r w:rsidRPr="00557877">
        <w:t>Temeljni cilji geodetske inšpekcije določajo tri temeljne naloge, in sicer:</w:t>
      </w:r>
    </w:p>
    <w:p w:rsidR="00080D62" w:rsidRPr="00557877" w:rsidRDefault="00080D62" w:rsidP="00234121"/>
    <w:p w:rsidR="00080D62" w:rsidRPr="00557877" w:rsidRDefault="00080D62" w:rsidP="0070282B">
      <w:pPr>
        <w:pStyle w:val="Natevanje"/>
      </w:pPr>
      <w:r w:rsidRPr="00557877">
        <w:t>nadzor nad izpolnjevanjem pogojev za opravljanje geodetske inženirske dejavnosti za gospodarske subjekte s področja geodezije in pooblaščene inženirje geodezije,</w:t>
      </w:r>
    </w:p>
    <w:p w:rsidR="00080D62" w:rsidRPr="00557877" w:rsidRDefault="00080D62" w:rsidP="0070282B">
      <w:pPr>
        <w:pStyle w:val="Natevanje"/>
      </w:pPr>
      <w:r w:rsidRPr="00557877">
        <w:t>nadzor nad evidencami nepremičnin,</w:t>
      </w:r>
    </w:p>
    <w:p w:rsidR="00080D62" w:rsidRPr="00557877" w:rsidRDefault="00080D62" w:rsidP="0070282B">
      <w:pPr>
        <w:pStyle w:val="Natevanje"/>
      </w:pPr>
      <w:r w:rsidRPr="00557877">
        <w:t>zagotavljanje pravilnega označevanja ulic in stavb.</w:t>
      </w:r>
    </w:p>
    <w:p w:rsidR="00202E49" w:rsidRPr="00557877" w:rsidRDefault="00202E49" w:rsidP="00234121">
      <w:pPr>
        <w:rPr>
          <w:highlight w:val="yellow"/>
        </w:rPr>
      </w:pPr>
    </w:p>
    <w:p w:rsidR="00080D62" w:rsidRPr="00557877" w:rsidRDefault="00080D62" w:rsidP="00234121">
      <w:r w:rsidRPr="00557877">
        <w:t>Temeljne naloge geodetske inšpekcije:</w:t>
      </w:r>
    </w:p>
    <w:p w:rsidR="0018247E" w:rsidRPr="00557877" w:rsidRDefault="0018247E" w:rsidP="00234121"/>
    <w:p w:rsidR="00202E49" w:rsidRPr="00557877" w:rsidRDefault="00202E49" w:rsidP="00234121">
      <w:r w:rsidRPr="00557877">
        <w:t>Temeljna naloga geodetskega inšpektorja je nadzor nad izpolnjevanjem zakonsko določenih pogojev za opravljanje dejavnosti na področju poklicnih nalog pooblaščenih inženirjev geodezije v skladu z zakonom, in sicer za pooblaščene inženirje geodetske stroke in gospodarske subjekte, ki opravljajo geodetske storitve. Predpisani pogoji za opravljanje geodetske inženirske dejavnosti so:</w:t>
      </w:r>
    </w:p>
    <w:p w:rsidR="00202E49" w:rsidRPr="00557877" w:rsidRDefault="00202E49" w:rsidP="0070282B">
      <w:pPr>
        <w:pStyle w:val="Natevanje"/>
      </w:pPr>
      <w:r w:rsidRPr="00557877">
        <w:t>gospodarski subjekt mora imeti v Poslovnem registru Slovenije vpisano geodetsko inženirsko dejavnost 71.121 (</w:t>
      </w:r>
      <w:r w:rsidR="001E7440">
        <w:t>g</w:t>
      </w:r>
      <w:r w:rsidRPr="00557877">
        <w:t>eofizikalne meritve, kartiranje);</w:t>
      </w:r>
    </w:p>
    <w:p w:rsidR="00202E49" w:rsidRPr="00557877" w:rsidRDefault="00202E49" w:rsidP="0070282B">
      <w:pPr>
        <w:pStyle w:val="Natevanje"/>
      </w:pPr>
      <w:r w:rsidRPr="00557877">
        <w:t>za polni delovni čas ali za krajši delovni čas v posebnih primerih v skladu z zakonom, ki ureja delovna razmerja, mora gospodarski subjekt imeti zaposlenega vsaj enega pooblaščenega inženirja geodezije; ali če imajo najmanj polovico deležev v družbi družbeniki, ki so pooblaščeni inženirji geodezije ali gospodarski subjekt, ki izpolnjuje pogoje za opravljanje geodetske inženirske dejavnosti iz tega zakona in je eden od pooblaščenih inženirjev geodezije hkrati poslovodni organ; ali če je fizična oseba, ki samostojno opravlja geodetsko inženirsko dejavnost za polni delovni čas ali za krajši delovni čas v posebnih primerih v skladu z zakonom, ki ureja delovna razmerja, sama pooblaščeni inženir geodezije;</w:t>
      </w:r>
    </w:p>
    <w:p w:rsidR="00202E49" w:rsidRPr="00557877" w:rsidRDefault="00202E49" w:rsidP="0070282B">
      <w:pPr>
        <w:pStyle w:val="Natevanje"/>
      </w:pPr>
      <w:r w:rsidRPr="00557877">
        <w:t>da ima gospodarski subjekt zagotovljeno zavarovanje pred odgovo</w:t>
      </w:r>
      <w:r w:rsidR="00080D62" w:rsidRPr="00557877">
        <w:t>rnostjo za škodo v skladu z Zakonom o arhitekturni in inženirski dejavnosti</w:t>
      </w:r>
      <w:r w:rsidRPr="00557877">
        <w:t xml:space="preserve"> in</w:t>
      </w:r>
    </w:p>
    <w:p w:rsidR="00202E49" w:rsidRPr="00557877" w:rsidRDefault="00202E49" w:rsidP="0070282B">
      <w:pPr>
        <w:pStyle w:val="Natevanje"/>
      </w:pPr>
      <w:r w:rsidRPr="00557877">
        <w:t>da ni v stečajnem postopku.</w:t>
      </w:r>
    </w:p>
    <w:p w:rsidR="00202E49" w:rsidRPr="00557877" w:rsidRDefault="00202E49" w:rsidP="00234121"/>
    <w:p w:rsidR="00202E49" w:rsidRPr="00557877" w:rsidRDefault="00202E49" w:rsidP="00234121">
      <w:r w:rsidRPr="00557877">
        <w:t>Poklicne naloge pooblaščenega inženirja s področja geodezije se nanašajo na strokovno področje izvajanja geodetske dejavnosti, ki zajema izvajanje geodetskih nalog v skladu s predpisi, ki urejajo evidentiranje nepremičnin, geodetsko izmero in naloge v skladu s predpisi o državnem geodetskem referenčnem sistemu, geodetske meritve, povezane s projektiranjem, gradnjo in uporabo objektov, zakoličbo objektov, izdelavo geodetskih načrtov, kontrolnih opazovanj in izdelavo deformacijskih analiz, transformacije podatkov med različnimi državnimi koordinatnimi sistemi ter kartiranje, obdelavo, analizo in interpretacijo prostorskih podatkov.</w:t>
      </w:r>
    </w:p>
    <w:p w:rsidR="00202E49" w:rsidRPr="00557877" w:rsidRDefault="00202E49" w:rsidP="00234121"/>
    <w:p w:rsidR="00080D62" w:rsidRPr="00557877" w:rsidRDefault="00080D62" w:rsidP="00234121">
      <w:r w:rsidRPr="00557877">
        <w:t>Usmeritve geodetske inšpekcije v letu 2019:</w:t>
      </w:r>
    </w:p>
    <w:p w:rsidR="00202E49" w:rsidRPr="00557877" w:rsidRDefault="00202E49" w:rsidP="0070282B">
      <w:pPr>
        <w:pStyle w:val="Natevanje"/>
      </w:pPr>
      <w:r w:rsidRPr="00557877">
        <w:t>zagotavljati večjo pravno varnost lastnikov nepremičnin, večjo varnost vlaganj v nepremičnine ter investicij, povezanih z nepremičninami in nepremičninskim trgom;</w:t>
      </w:r>
    </w:p>
    <w:p w:rsidR="00202E49" w:rsidRPr="00557877" w:rsidRDefault="00202E49" w:rsidP="0070282B">
      <w:pPr>
        <w:pStyle w:val="Natevanje"/>
      </w:pPr>
      <w:r w:rsidRPr="00557877">
        <w:t>zagotavljati izpolnjevanje pogojev podjetij in v njih zaposlenih posameznikov za opravljanje geodetske dejavnosti;</w:t>
      </w:r>
    </w:p>
    <w:p w:rsidR="00202E49" w:rsidRPr="00557877" w:rsidRDefault="00202E49" w:rsidP="0070282B">
      <w:pPr>
        <w:pStyle w:val="Natevanje"/>
      </w:pPr>
      <w:r w:rsidRPr="00557877">
        <w:t>zagotavljati izpolnjevanje pogojev za pridobitev naziva pooblaščeni inženir geodetske stroke;</w:t>
      </w:r>
    </w:p>
    <w:p w:rsidR="00202E49" w:rsidRPr="00557877" w:rsidRDefault="00202E49" w:rsidP="0070282B">
      <w:pPr>
        <w:pStyle w:val="Natevanje"/>
      </w:pPr>
      <w:r w:rsidRPr="00557877">
        <w:t>splošni nadzor nad izvajanjem zakonov in drugih predpisov s področja geodetske dejavnosti ter nad izvajanjem geodetskih dejavnosti in geodetskih storitev;</w:t>
      </w:r>
    </w:p>
    <w:p w:rsidR="00202E49" w:rsidRPr="00557877" w:rsidRDefault="00202E49" w:rsidP="0070282B">
      <w:pPr>
        <w:pStyle w:val="Natevanje"/>
      </w:pPr>
      <w:r w:rsidRPr="00557877">
        <w:t>zagotavljanje izvajanja kazenskih določb Zakona o evidentiranju nepremičnin v primeru neizpolnjevanja obveznosti evidentiranja nepremičnin;</w:t>
      </w:r>
    </w:p>
    <w:p w:rsidR="00202E49" w:rsidRPr="00557877" w:rsidRDefault="00202E49" w:rsidP="0070282B">
      <w:pPr>
        <w:pStyle w:val="Natevanje"/>
      </w:pPr>
      <w:r w:rsidRPr="00557877">
        <w:lastRenderedPageBreak/>
        <w:t>zagotavljati pravilno označevanje ulic in stavb.</w:t>
      </w:r>
    </w:p>
    <w:p w:rsidR="00202E49" w:rsidRPr="00557877" w:rsidRDefault="00202E49" w:rsidP="00234121"/>
    <w:p w:rsidR="00202E49" w:rsidRPr="00557877" w:rsidRDefault="00202E49" w:rsidP="00234121">
      <w:r w:rsidRPr="00557877">
        <w:t>Vsa dejanja in postopki geodetske inšpekcije so namenjeni doseganju teh temeljnih ciljev, s tem namenom inšpektor tudi dosledno vodi inšpekcijske in prekrškovne postopke.</w:t>
      </w:r>
    </w:p>
    <w:p w:rsidR="00CA5EC1" w:rsidRPr="00557877" w:rsidRDefault="00CA5EC1" w:rsidP="00234121">
      <w:pPr>
        <w:pStyle w:val="Naslov3"/>
      </w:pPr>
      <w:bookmarkStart w:id="99" w:name="_Toc410817731"/>
      <w:bookmarkStart w:id="100" w:name="_Toc45607725"/>
      <w:r w:rsidRPr="00557877">
        <w:t>INŠPEKCIJSKI NADZOR</w:t>
      </w:r>
      <w:bookmarkEnd w:id="99"/>
      <w:bookmarkEnd w:id="100"/>
    </w:p>
    <w:p w:rsidR="00CA5EC1" w:rsidRPr="00557877" w:rsidRDefault="00CA5EC1" w:rsidP="00234121"/>
    <w:p w:rsidR="00202E49" w:rsidRPr="00557877" w:rsidRDefault="00202E49" w:rsidP="00234121">
      <w:r w:rsidRPr="00557877">
        <w:t xml:space="preserve">Geodetska inšpekcija je v letu 2019 prejela 69 prijav, </w:t>
      </w:r>
      <w:r w:rsidRPr="00557877">
        <w:rPr>
          <w:rFonts w:eastAsia="Calibri"/>
          <w:color w:val="000000"/>
          <w:lang w:eastAsia="en-US"/>
        </w:rPr>
        <w:t>ki so knjižene v 62 prijavnih zadev</w:t>
      </w:r>
      <w:r w:rsidRPr="00557877">
        <w:t>. Večina se jih še vedno nanaša na opravljanje geodetskih storitev na terenu in njihovo domnevno nepravilnost, čeprav se nestrinjanje z vzpostavitvijo katastrske meje v naravi rešuje v sodnem postopku za določitev meje, kar pa je povezano s precejšnjimi stroški. Za skladnost izdelka oziroma dela s predpisi geodetske stroke je odgovoren pooblaščeni inženir geodetske stroke, ki s svojim podpisom in identifikacijsko številko na elaboratu potrdi njegovo pravilnost. V vseh obravnavanih primerih se preveri, ali ima geodetsko podjetje pridobljeno dovoljenje za izvajanje geodetskih storitev in ali je posamezne naloge, ki so podlaga za urejanje mej zemljišč, izravnavo meje, parcelacijo, določitev zemljišča pod stavbo in vpis stavb v kataster stavb, opravil posameznik (pooblaščeni inženir geodezije) z ustrezno strokovno izobrazbo, praktičnimi izkušnjami in opravljenim posebnim strokovnim izpitom pri IZS.</w:t>
      </w:r>
    </w:p>
    <w:p w:rsidR="00202E49" w:rsidRPr="00557877" w:rsidRDefault="00202E49" w:rsidP="00234121"/>
    <w:p w:rsidR="00202E49" w:rsidRPr="00557877" w:rsidRDefault="00202E49" w:rsidP="00234121">
      <w:r w:rsidRPr="00557877">
        <w:t>Po uradni dolžnosti je bilo leta 2019 uvedenih 138 postopkov, od tega je bilo 23 inšpekcijskih in 112 prekrškovnih postopkov. Trije drugi splošni postopki so se nanašali na delovanje geodetske inšpekcije.</w:t>
      </w:r>
    </w:p>
    <w:p w:rsidR="00CA5EC1" w:rsidRPr="00557877" w:rsidRDefault="00CA5EC1" w:rsidP="00234121"/>
    <w:p w:rsidR="0070282B" w:rsidRDefault="0070282B" w:rsidP="0070282B">
      <w:pPr>
        <w:pStyle w:val="Napis"/>
        <w:keepNext/>
      </w:pPr>
      <w:bookmarkStart w:id="101" w:name="_Toc45607586"/>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19</w:t>
      </w:r>
      <w:r w:rsidR="00156139">
        <w:rPr>
          <w:noProof/>
        </w:rPr>
        <w:fldChar w:fldCharType="end"/>
      </w:r>
      <w:r>
        <w:t xml:space="preserve">: </w:t>
      </w:r>
      <w:r w:rsidRPr="005E3936">
        <w:t>Število prejetih prijav in inšpekcijskih postopkov</w:t>
      </w:r>
      <w:bookmarkEnd w:id="101"/>
    </w:p>
    <w:tbl>
      <w:tblPr>
        <w:tblW w:w="8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55"/>
        <w:gridCol w:w="2945"/>
      </w:tblGrid>
      <w:tr w:rsidR="00CA5EC1" w:rsidRPr="00557877" w:rsidTr="00D74772">
        <w:trPr>
          <w:trHeight w:val="397"/>
          <w:jc w:val="center"/>
        </w:trPr>
        <w:tc>
          <w:tcPr>
            <w:tcW w:w="5255" w:type="dxa"/>
            <w:shd w:val="clear" w:color="auto" w:fill="B8CCE4"/>
            <w:noWrap/>
          </w:tcPr>
          <w:p w:rsidR="00CA5EC1" w:rsidRPr="00557877" w:rsidRDefault="00B34B53" w:rsidP="00234121">
            <w:r w:rsidRPr="00557877">
              <w:t>2019</w:t>
            </w:r>
          </w:p>
        </w:tc>
        <w:tc>
          <w:tcPr>
            <w:tcW w:w="2945" w:type="dxa"/>
            <w:shd w:val="clear" w:color="auto" w:fill="B8CCE4"/>
            <w:noWrap/>
          </w:tcPr>
          <w:p w:rsidR="00CA5EC1" w:rsidRPr="00557877" w:rsidRDefault="00CA5EC1" w:rsidP="00234121">
            <w:r w:rsidRPr="00557877">
              <w:t>Inšpekcijski nadzor na geodetskem področju</w:t>
            </w:r>
          </w:p>
        </w:tc>
      </w:tr>
      <w:tr w:rsidR="00CA5EC1" w:rsidRPr="00557877" w:rsidTr="00D74772">
        <w:trPr>
          <w:trHeight w:val="275"/>
          <w:jc w:val="center"/>
        </w:trPr>
        <w:tc>
          <w:tcPr>
            <w:tcW w:w="5255" w:type="dxa"/>
            <w:shd w:val="clear" w:color="auto" w:fill="auto"/>
            <w:noWrap/>
            <w:vAlign w:val="center"/>
          </w:tcPr>
          <w:p w:rsidR="00CA5EC1" w:rsidRPr="00557877" w:rsidRDefault="00CA5EC1" w:rsidP="00234121">
            <w:r w:rsidRPr="00557877">
              <w:t xml:space="preserve">Število prejetih prijav </w:t>
            </w:r>
          </w:p>
        </w:tc>
        <w:tc>
          <w:tcPr>
            <w:tcW w:w="2945" w:type="dxa"/>
            <w:shd w:val="clear" w:color="auto" w:fill="auto"/>
            <w:noWrap/>
            <w:vAlign w:val="center"/>
          </w:tcPr>
          <w:p w:rsidR="00CA5EC1" w:rsidRPr="00557877" w:rsidRDefault="00B34B53" w:rsidP="00234121">
            <w:pPr>
              <w:rPr>
                <w:b/>
              </w:rPr>
            </w:pPr>
            <w:r w:rsidRPr="00557877">
              <w:t>69</w:t>
            </w:r>
          </w:p>
        </w:tc>
      </w:tr>
      <w:tr w:rsidR="00CA5EC1" w:rsidRPr="00557877" w:rsidTr="00D74772">
        <w:trPr>
          <w:trHeight w:val="265"/>
          <w:jc w:val="center"/>
        </w:trPr>
        <w:tc>
          <w:tcPr>
            <w:tcW w:w="5255" w:type="dxa"/>
            <w:shd w:val="clear" w:color="auto" w:fill="auto"/>
            <w:noWrap/>
            <w:vAlign w:val="center"/>
          </w:tcPr>
          <w:p w:rsidR="00CA5EC1" w:rsidRPr="00557877" w:rsidRDefault="00CA5EC1" w:rsidP="00234121">
            <w:r w:rsidRPr="00557877">
              <w:t>Število inšpekcijskih postopkov</w:t>
            </w:r>
          </w:p>
        </w:tc>
        <w:tc>
          <w:tcPr>
            <w:tcW w:w="2945" w:type="dxa"/>
            <w:shd w:val="clear" w:color="auto" w:fill="auto"/>
            <w:noWrap/>
            <w:vAlign w:val="center"/>
          </w:tcPr>
          <w:p w:rsidR="00CA5EC1" w:rsidRPr="00557877" w:rsidRDefault="00B34B53" w:rsidP="00234121">
            <w:r w:rsidRPr="00557877">
              <w:t>23</w:t>
            </w:r>
          </w:p>
        </w:tc>
      </w:tr>
    </w:tbl>
    <w:p w:rsidR="00CA5EC1" w:rsidRPr="00557877" w:rsidRDefault="00CA5EC1" w:rsidP="00234121"/>
    <w:p w:rsidR="00202E49" w:rsidRPr="00557877" w:rsidRDefault="00202E49" w:rsidP="00234121">
      <w:r w:rsidRPr="00557877">
        <w:t>V letu 2019 je bilo rešenih 115 prekrškovnih zadev, 36</w:t>
      </w:r>
      <w:r w:rsidRPr="00557877">
        <w:rPr>
          <w:rFonts w:eastAsia="Calibri"/>
          <w:color w:val="000000"/>
          <w:lang w:eastAsia="en-US"/>
        </w:rPr>
        <w:t xml:space="preserve"> prijavnih zadev</w:t>
      </w:r>
      <w:r w:rsidRPr="00557877">
        <w:t xml:space="preserve"> in šest drugih splošnih zadev ter nobena inšpekcijska upravna geodetska zadeva. </w:t>
      </w:r>
    </w:p>
    <w:p w:rsidR="00202E49" w:rsidRPr="00557877" w:rsidRDefault="00202E49" w:rsidP="00234121"/>
    <w:p w:rsidR="00202E49" w:rsidRPr="00557877" w:rsidRDefault="00202E49" w:rsidP="00234121">
      <w:r w:rsidRPr="00557877">
        <w:t>Geodetska inšpekcija je imela 31. decembra 2019 odprtih 177 zadev, od tega 123 prekrškovnih, pet drugih splošnih zadev in 35 upravnih geodetskih.</w:t>
      </w:r>
      <w:r w:rsidRPr="00557877">
        <w:rPr>
          <w:rFonts w:eastAsia="Calibri"/>
          <w:color w:val="000000"/>
          <w:lang w:eastAsia="en-US"/>
        </w:rPr>
        <w:t xml:space="preserve"> Na dan 31. decembra 2019 je bilo odprtih 14 prijavnih zadev.</w:t>
      </w:r>
    </w:p>
    <w:p w:rsidR="00202E49" w:rsidRPr="00557877" w:rsidRDefault="00202E49" w:rsidP="00234121"/>
    <w:p w:rsidR="00202E49" w:rsidRPr="00557877" w:rsidRDefault="00202E49" w:rsidP="00234121">
      <w:r w:rsidRPr="00557877">
        <w:t>Leta 2019 je geodetska inšpektorica v zvezi s postopki poslala 506 dopisov, odgovorov, obvestil in pojasnil strankam, prijaviteljem in drugim.</w:t>
      </w:r>
    </w:p>
    <w:p w:rsidR="00202E49" w:rsidRPr="00557877" w:rsidRDefault="00202E49" w:rsidP="00234121"/>
    <w:p w:rsidR="00202E49" w:rsidRPr="00557877" w:rsidRDefault="00202E49" w:rsidP="00234121">
      <w:r w:rsidRPr="00557877">
        <w:t>Na delovnem področju geodetske inšpekcije v letu 2019 niso bile izdane inšpekcijske odločbe za odpravo nepravilnosti.</w:t>
      </w:r>
    </w:p>
    <w:p w:rsidR="00202E49" w:rsidRPr="00557877" w:rsidRDefault="00202E49" w:rsidP="00234121"/>
    <w:p w:rsidR="00202E49" w:rsidRPr="00557877" w:rsidRDefault="00202E49" w:rsidP="00234121">
      <w:r w:rsidRPr="00557877">
        <w:t>Geodetska inšpekcija prejme tudi posamezne prijave oziroma pritožbe, ki se nanašajo na konkretne akte geodetskih uprav ali »napake«, ki so jih stranke zaznale v arhivskih podatkih geodetskih uprav. Za reševanje takih in podobnih prijav geodetska inšpekcija ni pristojna.</w:t>
      </w:r>
    </w:p>
    <w:p w:rsidR="00202E49" w:rsidRPr="00557877" w:rsidRDefault="00202E49" w:rsidP="00234121"/>
    <w:p w:rsidR="00202E49" w:rsidRPr="00557877" w:rsidRDefault="00202E49" w:rsidP="00234121">
      <w:r w:rsidRPr="00557877">
        <w:lastRenderedPageBreak/>
        <w:t>Pogoste so tudi prijave v zvezi z odstranitvijo oziroma poškodovanjem mejnih znamenj, vendar geodetska inšpekcija v materialnem predpisu nima podlage za izdajo ureditvenih odločb, temveč lahko uvede le prekrškovni postopek.</w:t>
      </w:r>
    </w:p>
    <w:p w:rsidR="00202E49" w:rsidRPr="00557877" w:rsidRDefault="00202E49" w:rsidP="00234121"/>
    <w:p w:rsidR="00202E49" w:rsidRPr="00557877" w:rsidRDefault="00202E49" w:rsidP="00234121">
      <w:r w:rsidRPr="00557877">
        <w:t>Tudi v letu 2019 beležimo povečano število prijav v zvezi z domnevno nepopolnimi ali nepravilnimi podatki v katastru stavb in registru nepremičnin. Zakon o evidentiranju nepremičnin predpisuje obvezno evidentiranje stavb v kataster stavb in register nepremičnin. Kadar geodetska uprava ugotovi, da stavba ni evidentirana v katastru stavb ali registru nepremičnin in zavezanec tega ne stori niti po opozorilu geodetske uprave, ta geodetski inšpekciji le predlaga uvedbo postopka o prekršku, saj v materialnem predpisu ni podlage za izdajo ureditvenih odločb.</w:t>
      </w:r>
    </w:p>
    <w:p w:rsidR="00202E49" w:rsidRPr="00557877" w:rsidRDefault="00202E49" w:rsidP="00234121"/>
    <w:p w:rsidR="00202E49" w:rsidRPr="00557877" w:rsidRDefault="00202E49" w:rsidP="00234121">
      <w:r w:rsidRPr="00557877">
        <w:t xml:space="preserve">Na področju izvajanja nadzora geodetske inšpekcije se večina prijav nanaša na opravljanje geodetskih storitev na terenu in njihove domnevne nepravilnosti, čeprav se vprašanje nestrinjanja z vzpostavitvijo katastrske meje v naravi rešuje v sodnemu postopku. Prav tako se </w:t>
      </w:r>
      <w:r w:rsidR="00A239F5">
        <w:t>veliko</w:t>
      </w:r>
      <w:r w:rsidR="00A239F5" w:rsidRPr="00557877">
        <w:t xml:space="preserve"> </w:t>
      </w:r>
      <w:r w:rsidRPr="00557877">
        <w:t xml:space="preserve">prijav geodetski inšpekciji nanaša na izvajanje strokovnega nadzora nad pooblaščenimi inženirji geodezije, za kar je pristojna Inženirska zbornica Slovenije. Nekaj prijav se nanaša tudi na delo posameznih območnih geodetskih uprav in geodetskih pisarn, kar seveda prav tako ni v pristojnosti geodetske inšpekcije. Povečuje se število predlogov za uvedbo prekrškovnega postopka, ki jih zaradi neevidentiranja nepremičnin na geodetsko inšpekcijo </w:t>
      </w:r>
      <w:r w:rsidR="00A239F5">
        <w:t>pošlje</w:t>
      </w:r>
      <w:r w:rsidR="00A239F5" w:rsidRPr="00557877">
        <w:t xml:space="preserve"> </w:t>
      </w:r>
      <w:r w:rsidRPr="00557877">
        <w:t>GURS. Ker delo geodetske inšpekcije opravlja še vedno le ena geodetska inšpektorica, na kar neuspešno opozarjamo že leta, je to za učinkovit nadzor vseh predpisov ter na novo dodeljenih nalog iz pristojnosti geodetske inšpekcije premalo.</w:t>
      </w:r>
    </w:p>
    <w:p w:rsidR="00202E49" w:rsidRPr="00557877" w:rsidRDefault="00202E49" w:rsidP="00234121"/>
    <w:p w:rsidR="00202E49" w:rsidRPr="00557877" w:rsidRDefault="00202E49" w:rsidP="00234121">
      <w:r w:rsidRPr="00557877">
        <w:t>V letnem načrtu dela za leto 2019 smo za doseganje cilja splošnega nadzora nad izvajanjem zakonov in drugih predpisov s področja geodetske dejavnosti</w:t>
      </w:r>
      <w:r w:rsidR="00326FFA">
        <w:t xml:space="preserve"> ter</w:t>
      </w:r>
      <w:r w:rsidRPr="00557877">
        <w:t xml:space="preserve"> izvajanjem geodetskih dejavnosti in storitev predvideli 70 geodetskih inšpekcijskih pregledov oziroma prekrškovnih postopkov. Geodetska inšpektorica jih je v letu 2019 o</w:t>
      </w:r>
      <w:r w:rsidRPr="00557877">
        <w:rPr>
          <w:bCs/>
        </w:rPr>
        <w:t xml:space="preserve">d 70 načrtovanih inšpekcijskih pregledov </w:t>
      </w:r>
      <w:r w:rsidRPr="00557877">
        <w:t xml:space="preserve">oziroma prekrškovnih postopkov </w:t>
      </w:r>
      <w:r w:rsidRPr="00557877">
        <w:rPr>
          <w:bCs/>
        </w:rPr>
        <w:t>za leto 2019 izvedla 228</w:t>
      </w:r>
      <w:r w:rsidRPr="00557877">
        <w:rPr>
          <w:rStyle w:val="Sprotnaopomba-sklic"/>
          <w:bCs/>
        </w:rPr>
        <w:footnoteReference w:id="6"/>
      </w:r>
      <w:r w:rsidRPr="00557877">
        <w:rPr>
          <w:bCs/>
        </w:rPr>
        <w:t>, kar pomeni, da je načrt izpolnjen.</w:t>
      </w:r>
    </w:p>
    <w:p w:rsidR="00202E49" w:rsidRPr="00557877" w:rsidRDefault="00202E49" w:rsidP="00234121"/>
    <w:p w:rsidR="00202E49" w:rsidRPr="00557877" w:rsidRDefault="00202E49" w:rsidP="00234121">
      <w:r w:rsidRPr="00557877">
        <w:t xml:space="preserve">Natančnejše stanje s podatki o pomembnejših dejanjih in ukrepih geodetske inšpekcije v okviru postopkov v letu 2019 prikazujeta preglednici </w:t>
      </w:r>
      <w:r w:rsidR="00855D10">
        <w:t>20 in 21.</w:t>
      </w:r>
    </w:p>
    <w:p w:rsidR="00CA5EC1" w:rsidRPr="00557877" w:rsidRDefault="00CA5EC1" w:rsidP="00234121"/>
    <w:p w:rsidR="00401A28" w:rsidRDefault="00401A28" w:rsidP="00401A28">
      <w:pPr>
        <w:pStyle w:val="Napis"/>
        <w:keepNext/>
      </w:pPr>
      <w:bookmarkStart w:id="102" w:name="_Toc45607587"/>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20</w:t>
      </w:r>
      <w:r w:rsidR="00156139">
        <w:rPr>
          <w:noProof/>
        </w:rPr>
        <w:fldChar w:fldCharType="end"/>
      </w:r>
      <w:r>
        <w:t xml:space="preserve">: </w:t>
      </w:r>
      <w:r w:rsidRPr="00886BA2">
        <w:t>Dejanja in ukrepi geodetske inšpekcije v letu 2019</w:t>
      </w:r>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21"/>
        <w:gridCol w:w="1444"/>
        <w:gridCol w:w="1730"/>
        <w:gridCol w:w="1877"/>
        <w:gridCol w:w="1138"/>
      </w:tblGrid>
      <w:tr w:rsidR="00CA5EC1" w:rsidRPr="00557877" w:rsidTr="00E54CE3">
        <w:trPr>
          <w:trHeight w:val="615"/>
        </w:trPr>
        <w:tc>
          <w:tcPr>
            <w:tcW w:w="1640" w:type="pct"/>
            <w:shd w:val="clear" w:color="auto" w:fill="B8CCE4"/>
            <w:noWrap/>
            <w:hideMark/>
          </w:tcPr>
          <w:p w:rsidR="00CA5EC1" w:rsidRPr="00557877" w:rsidRDefault="00CA5EC1" w:rsidP="00234121">
            <w:bookmarkStart w:id="103" w:name="_Toc410817733"/>
            <w:r w:rsidRPr="00557877">
              <w:t>Oznake vrstic</w:t>
            </w:r>
          </w:p>
        </w:tc>
        <w:tc>
          <w:tcPr>
            <w:tcW w:w="784" w:type="pct"/>
            <w:shd w:val="clear" w:color="auto" w:fill="B8CCE4"/>
            <w:hideMark/>
          </w:tcPr>
          <w:p w:rsidR="00CA5EC1" w:rsidRPr="00557877" w:rsidRDefault="00CA5EC1" w:rsidP="00234121">
            <w:r w:rsidRPr="00557877">
              <w:t>Evidentiranje prijav in pobud</w:t>
            </w:r>
          </w:p>
        </w:tc>
        <w:tc>
          <w:tcPr>
            <w:tcW w:w="939" w:type="pct"/>
            <w:shd w:val="clear" w:color="auto" w:fill="B8CCE4"/>
            <w:noWrap/>
            <w:hideMark/>
          </w:tcPr>
          <w:p w:rsidR="00CA5EC1" w:rsidRPr="00557877" w:rsidRDefault="00CA5EC1" w:rsidP="00234121">
            <w:r w:rsidRPr="00557877">
              <w:t>Prekrškovna zadeva</w:t>
            </w:r>
          </w:p>
        </w:tc>
        <w:tc>
          <w:tcPr>
            <w:tcW w:w="1019" w:type="pct"/>
            <w:shd w:val="clear" w:color="auto" w:fill="B8CCE4"/>
            <w:noWrap/>
            <w:hideMark/>
          </w:tcPr>
          <w:p w:rsidR="00CA5EC1" w:rsidRPr="00557877" w:rsidRDefault="00CA5EC1" w:rsidP="00234121">
            <w:r w:rsidRPr="00557877">
              <w:t>Upravna geodetska</w:t>
            </w:r>
          </w:p>
          <w:p w:rsidR="00CA5EC1" w:rsidRPr="00557877" w:rsidRDefault="00AB01D2" w:rsidP="00234121">
            <w:r w:rsidRPr="00557877">
              <w:t>Z</w:t>
            </w:r>
            <w:r w:rsidR="00CA5EC1" w:rsidRPr="00557877">
              <w:t>adeva</w:t>
            </w:r>
          </w:p>
        </w:tc>
        <w:tc>
          <w:tcPr>
            <w:tcW w:w="618" w:type="pct"/>
            <w:shd w:val="clear" w:color="auto" w:fill="B8CCE4"/>
            <w:hideMark/>
          </w:tcPr>
          <w:p w:rsidR="00CA5EC1" w:rsidRPr="00557877" w:rsidRDefault="00CA5EC1" w:rsidP="00234121">
            <w:r w:rsidRPr="00557877">
              <w:t>Skupaj</w:t>
            </w:r>
          </w:p>
        </w:tc>
      </w:tr>
      <w:tr w:rsidR="00CA5EC1" w:rsidRPr="00557877" w:rsidTr="00E54CE3">
        <w:trPr>
          <w:trHeight w:val="315"/>
        </w:trPr>
        <w:tc>
          <w:tcPr>
            <w:tcW w:w="1640" w:type="pct"/>
            <w:shd w:val="clear" w:color="auto" w:fill="auto"/>
            <w:noWrap/>
            <w:vAlign w:val="center"/>
            <w:hideMark/>
          </w:tcPr>
          <w:p w:rsidR="00CA5EC1" w:rsidRPr="00557877" w:rsidRDefault="00CA5EC1" w:rsidP="00234121">
            <w:r w:rsidRPr="00557877">
              <w:t>Obvestilo o prekršku z zahtevo</w:t>
            </w:r>
          </w:p>
        </w:tc>
        <w:tc>
          <w:tcPr>
            <w:tcW w:w="784" w:type="pct"/>
            <w:shd w:val="clear" w:color="auto" w:fill="auto"/>
          </w:tcPr>
          <w:p w:rsidR="00CA5EC1" w:rsidRPr="00557877" w:rsidRDefault="00CA5EC1" w:rsidP="00234121"/>
        </w:tc>
        <w:tc>
          <w:tcPr>
            <w:tcW w:w="939" w:type="pct"/>
            <w:shd w:val="clear" w:color="auto" w:fill="auto"/>
            <w:hideMark/>
          </w:tcPr>
          <w:p w:rsidR="00CA5EC1" w:rsidRPr="00557877" w:rsidRDefault="00E54CE3" w:rsidP="00234121">
            <w:r w:rsidRPr="00557877">
              <w:t>185</w:t>
            </w:r>
          </w:p>
        </w:tc>
        <w:tc>
          <w:tcPr>
            <w:tcW w:w="1019" w:type="pct"/>
            <w:shd w:val="clear" w:color="auto" w:fill="auto"/>
          </w:tcPr>
          <w:p w:rsidR="00CA5EC1" w:rsidRPr="00557877" w:rsidRDefault="00CA5EC1" w:rsidP="00234121"/>
        </w:tc>
        <w:tc>
          <w:tcPr>
            <w:tcW w:w="618" w:type="pct"/>
            <w:shd w:val="clear" w:color="auto" w:fill="auto"/>
            <w:hideMark/>
          </w:tcPr>
          <w:p w:rsidR="00CA5EC1" w:rsidRPr="00557877" w:rsidRDefault="00E54CE3" w:rsidP="00234121">
            <w:r w:rsidRPr="00557877">
              <w:t>185</w:t>
            </w:r>
          </w:p>
        </w:tc>
      </w:tr>
      <w:tr w:rsidR="00CA5EC1" w:rsidRPr="00557877" w:rsidTr="00E54CE3">
        <w:trPr>
          <w:trHeight w:val="315"/>
        </w:trPr>
        <w:tc>
          <w:tcPr>
            <w:tcW w:w="1640" w:type="pct"/>
            <w:shd w:val="clear" w:color="auto" w:fill="auto"/>
            <w:noWrap/>
            <w:vAlign w:val="center"/>
            <w:hideMark/>
          </w:tcPr>
          <w:p w:rsidR="00CA5EC1" w:rsidRPr="00557877" w:rsidRDefault="00E54CE3" w:rsidP="00234121">
            <w:r w:rsidRPr="00557877">
              <w:t>Zapisnik</w:t>
            </w:r>
            <w:r w:rsidR="006F158A">
              <w:t>:</w:t>
            </w:r>
            <w:r w:rsidRPr="00557877">
              <w:t xml:space="preserve"> prekrškovni</w:t>
            </w:r>
          </w:p>
        </w:tc>
        <w:tc>
          <w:tcPr>
            <w:tcW w:w="784" w:type="pct"/>
            <w:shd w:val="clear" w:color="auto" w:fill="auto"/>
          </w:tcPr>
          <w:p w:rsidR="00CA5EC1" w:rsidRPr="00557877" w:rsidRDefault="00CA5EC1" w:rsidP="00234121"/>
        </w:tc>
        <w:tc>
          <w:tcPr>
            <w:tcW w:w="939" w:type="pct"/>
            <w:shd w:val="clear" w:color="auto" w:fill="auto"/>
            <w:hideMark/>
          </w:tcPr>
          <w:p w:rsidR="00CA5EC1" w:rsidRPr="00557877" w:rsidRDefault="00E54CE3" w:rsidP="00234121">
            <w:r w:rsidRPr="00557877">
              <w:t>18</w:t>
            </w:r>
          </w:p>
        </w:tc>
        <w:tc>
          <w:tcPr>
            <w:tcW w:w="1019" w:type="pct"/>
            <w:shd w:val="clear" w:color="auto" w:fill="auto"/>
            <w:hideMark/>
          </w:tcPr>
          <w:p w:rsidR="00CA5EC1" w:rsidRPr="00557877" w:rsidRDefault="00CA5EC1" w:rsidP="00234121"/>
        </w:tc>
        <w:tc>
          <w:tcPr>
            <w:tcW w:w="618" w:type="pct"/>
            <w:shd w:val="clear" w:color="auto" w:fill="auto"/>
            <w:hideMark/>
          </w:tcPr>
          <w:p w:rsidR="00CA5EC1" w:rsidRPr="00557877" w:rsidRDefault="00E54CE3" w:rsidP="00234121">
            <w:r w:rsidRPr="00557877">
              <w:t>18</w:t>
            </w:r>
          </w:p>
        </w:tc>
      </w:tr>
      <w:tr w:rsidR="00CA5EC1" w:rsidRPr="00557877" w:rsidTr="00E54CE3">
        <w:trPr>
          <w:trHeight w:val="315"/>
        </w:trPr>
        <w:tc>
          <w:tcPr>
            <w:tcW w:w="1640" w:type="pct"/>
            <w:shd w:val="clear" w:color="auto" w:fill="auto"/>
            <w:noWrap/>
            <w:vAlign w:val="center"/>
            <w:hideMark/>
          </w:tcPr>
          <w:p w:rsidR="00CA5EC1" w:rsidRPr="00557877" w:rsidRDefault="00E54CE3" w:rsidP="00234121">
            <w:r w:rsidRPr="00557877">
              <w:t>Zapisnik</w:t>
            </w:r>
            <w:r w:rsidR="006F158A">
              <w:t>:</w:t>
            </w:r>
            <w:r w:rsidRPr="00557877">
              <w:t xml:space="preserve"> ugotovitveni</w:t>
            </w:r>
          </w:p>
        </w:tc>
        <w:tc>
          <w:tcPr>
            <w:tcW w:w="784" w:type="pct"/>
            <w:shd w:val="clear" w:color="auto" w:fill="auto"/>
            <w:hideMark/>
          </w:tcPr>
          <w:p w:rsidR="00CA5EC1" w:rsidRPr="00557877" w:rsidRDefault="00E54CE3" w:rsidP="00234121">
            <w:r w:rsidRPr="00557877">
              <w:t>1</w:t>
            </w:r>
          </w:p>
        </w:tc>
        <w:tc>
          <w:tcPr>
            <w:tcW w:w="939" w:type="pct"/>
            <w:shd w:val="clear" w:color="auto" w:fill="auto"/>
            <w:hideMark/>
          </w:tcPr>
          <w:p w:rsidR="00CA5EC1" w:rsidRPr="00557877" w:rsidRDefault="00CA5EC1" w:rsidP="00234121"/>
        </w:tc>
        <w:tc>
          <w:tcPr>
            <w:tcW w:w="1019" w:type="pct"/>
            <w:shd w:val="clear" w:color="auto" w:fill="auto"/>
            <w:hideMark/>
          </w:tcPr>
          <w:p w:rsidR="00CA5EC1" w:rsidRPr="00557877" w:rsidRDefault="00E54CE3" w:rsidP="00234121">
            <w:r w:rsidRPr="00557877">
              <w:t>24</w:t>
            </w:r>
          </w:p>
        </w:tc>
        <w:tc>
          <w:tcPr>
            <w:tcW w:w="618" w:type="pct"/>
            <w:shd w:val="clear" w:color="auto" w:fill="auto"/>
            <w:hideMark/>
          </w:tcPr>
          <w:p w:rsidR="00CA5EC1" w:rsidRPr="00557877" w:rsidRDefault="00E54CE3" w:rsidP="00234121">
            <w:r w:rsidRPr="00557877">
              <w:t>25</w:t>
            </w:r>
          </w:p>
        </w:tc>
      </w:tr>
    </w:tbl>
    <w:p w:rsidR="00CA5EC1" w:rsidRPr="00557877" w:rsidRDefault="00CA5EC1" w:rsidP="00234121"/>
    <w:p w:rsidR="00CA5EC1" w:rsidRPr="00401A28" w:rsidRDefault="00202E49" w:rsidP="00401A28">
      <w:r w:rsidRPr="00557877">
        <w:t>Natančnejše stanje s podatki o dejanjih in ukrepih geodetske inšpekcije v okviru postopkov upravnih geodetskih zadev, prekrškovnih zadev in akcij v letu 2019, ki so bili opravljeni pr</w:t>
      </w:r>
      <w:r w:rsidR="00AA43AD" w:rsidRPr="00557877">
        <w:t xml:space="preserve">i uresničevanju treh ciljev (1 – GEODETI, 2 – EVIDENCE NEPREMIČNIN in </w:t>
      </w:r>
      <w:r w:rsidRPr="00557877">
        <w:t>3 – OZNAČEVANJE),</w:t>
      </w:r>
      <w:r w:rsidR="00401A28">
        <w:t xml:space="preserve"> prikazuje spodnja preglednica.</w:t>
      </w:r>
    </w:p>
    <w:p w:rsidR="00CA5EC1" w:rsidRPr="00557877" w:rsidRDefault="00CA5EC1" w:rsidP="00234121"/>
    <w:p w:rsidR="00401A28" w:rsidRDefault="00401A28" w:rsidP="00401A28">
      <w:pPr>
        <w:pStyle w:val="Napis"/>
        <w:keepNext/>
      </w:pPr>
      <w:bookmarkStart w:id="104" w:name="_Toc45607588"/>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21</w:t>
      </w:r>
      <w:r w:rsidR="00156139">
        <w:rPr>
          <w:noProof/>
        </w:rPr>
        <w:fldChar w:fldCharType="end"/>
      </w:r>
      <w:r>
        <w:t xml:space="preserve">: </w:t>
      </w:r>
      <w:r w:rsidRPr="00297FAF">
        <w:t>Dejanja in ukrepi geodetske inšpekcije po temeljnih nalogah v letu 2019</w:t>
      </w:r>
      <w:bookmarkEnd w:id="104"/>
    </w:p>
    <w:tbl>
      <w:tblPr>
        <w:tblW w:w="4773" w:type="pct"/>
        <w:jc w:val="center"/>
        <w:tblLayout w:type="fixed"/>
        <w:tblCellMar>
          <w:left w:w="70" w:type="dxa"/>
          <w:right w:w="70" w:type="dxa"/>
        </w:tblCellMar>
        <w:tblLook w:val="04A0" w:firstRow="1" w:lastRow="0" w:firstColumn="1" w:lastColumn="0" w:noHBand="0" w:noVBand="1"/>
      </w:tblPr>
      <w:tblGrid>
        <w:gridCol w:w="3893"/>
        <w:gridCol w:w="1296"/>
        <w:gridCol w:w="1732"/>
        <w:gridCol w:w="1871"/>
      </w:tblGrid>
      <w:tr w:rsidR="00CA5EC1" w:rsidRPr="00557877" w:rsidTr="00D74772">
        <w:trPr>
          <w:trHeight w:val="300"/>
          <w:jc w:val="center"/>
        </w:trPr>
        <w:tc>
          <w:tcPr>
            <w:tcW w:w="2214" w:type="pct"/>
            <w:tcBorders>
              <w:top w:val="single" w:sz="4" w:space="0" w:color="auto"/>
              <w:left w:val="single" w:sz="4" w:space="0" w:color="auto"/>
              <w:bottom w:val="single" w:sz="4" w:space="0" w:color="auto"/>
              <w:right w:val="single" w:sz="4" w:space="0" w:color="auto"/>
            </w:tcBorders>
            <w:shd w:val="clear" w:color="auto" w:fill="B8CCE4"/>
            <w:noWrap/>
            <w:hideMark/>
          </w:tcPr>
          <w:p w:rsidR="00CA5EC1" w:rsidRPr="00557877" w:rsidRDefault="00CA5EC1" w:rsidP="00234121">
            <w:r w:rsidRPr="00557877">
              <w:t>Vrsta dokumenta</w:t>
            </w:r>
          </w:p>
        </w:tc>
        <w:tc>
          <w:tcPr>
            <w:tcW w:w="737" w:type="pct"/>
            <w:tcBorders>
              <w:top w:val="single" w:sz="4" w:space="0" w:color="auto"/>
              <w:left w:val="single" w:sz="4" w:space="0" w:color="auto"/>
              <w:bottom w:val="single" w:sz="4" w:space="0" w:color="auto"/>
              <w:right w:val="single" w:sz="4" w:space="0" w:color="auto"/>
            </w:tcBorders>
            <w:shd w:val="clear" w:color="auto" w:fill="B8CCE4"/>
            <w:noWrap/>
            <w:hideMark/>
          </w:tcPr>
          <w:p w:rsidR="00CA5EC1" w:rsidRPr="00557877" w:rsidRDefault="00CA5EC1" w:rsidP="00234121">
            <w:r w:rsidRPr="00557877">
              <w:t>Geo1 – GEODETI</w:t>
            </w:r>
          </w:p>
        </w:tc>
        <w:tc>
          <w:tcPr>
            <w:tcW w:w="985" w:type="pct"/>
            <w:tcBorders>
              <w:top w:val="single" w:sz="4" w:space="0" w:color="auto"/>
              <w:left w:val="single" w:sz="4" w:space="0" w:color="auto"/>
              <w:bottom w:val="single" w:sz="4" w:space="0" w:color="auto"/>
              <w:right w:val="single" w:sz="4" w:space="0" w:color="auto"/>
            </w:tcBorders>
            <w:shd w:val="clear" w:color="auto" w:fill="B8CCE4"/>
            <w:noWrap/>
            <w:hideMark/>
          </w:tcPr>
          <w:p w:rsidR="00CA5EC1" w:rsidRPr="00557877" w:rsidRDefault="00CA5EC1" w:rsidP="00234121">
            <w:r w:rsidRPr="00557877">
              <w:t>Geo2 – EVIDENCE NEPREMIČNIN</w:t>
            </w:r>
          </w:p>
        </w:tc>
        <w:tc>
          <w:tcPr>
            <w:tcW w:w="1064" w:type="pct"/>
            <w:tcBorders>
              <w:top w:val="single" w:sz="4" w:space="0" w:color="auto"/>
              <w:left w:val="single" w:sz="4" w:space="0" w:color="auto"/>
              <w:bottom w:val="single" w:sz="4" w:space="0" w:color="auto"/>
              <w:right w:val="single" w:sz="4" w:space="0" w:color="auto"/>
            </w:tcBorders>
            <w:shd w:val="clear" w:color="auto" w:fill="B8CCE4"/>
            <w:noWrap/>
            <w:hideMark/>
          </w:tcPr>
          <w:p w:rsidR="00CA5EC1" w:rsidRPr="00557877" w:rsidRDefault="00CA5EC1" w:rsidP="00234121">
            <w:r w:rsidRPr="00557877">
              <w:t>Geo3 – OZNAČEVANJE</w:t>
            </w:r>
          </w:p>
        </w:tc>
      </w:tr>
      <w:tr w:rsidR="00CA5EC1" w:rsidRPr="00557877" w:rsidTr="00D74772">
        <w:trPr>
          <w:trHeight w:val="300"/>
          <w:jc w:val="center"/>
        </w:trPr>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C1" w:rsidRPr="00557877" w:rsidRDefault="00CA5EC1" w:rsidP="00234121">
            <w:r w:rsidRPr="00557877">
              <w:t>Obvestilo: o prekršku z zahtevo za izjavo</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C1" w:rsidRPr="00557877" w:rsidRDefault="00CA5EC1" w:rsidP="00234121"/>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C1" w:rsidRPr="00557877" w:rsidRDefault="00790859" w:rsidP="00234121">
            <w:pPr>
              <w:rPr>
                <w:color w:val="000000"/>
              </w:rPr>
            </w:pPr>
            <w:r w:rsidRPr="00557877">
              <w:t>174</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C1" w:rsidRPr="00557877" w:rsidRDefault="00790859" w:rsidP="00234121">
            <w:r w:rsidRPr="00557877">
              <w:t>11</w:t>
            </w:r>
          </w:p>
        </w:tc>
      </w:tr>
      <w:tr w:rsidR="00CA5EC1" w:rsidRPr="00557877" w:rsidTr="00D74772">
        <w:trPr>
          <w:trHeight w:val="300"/>
          <w:jc w:val="center"/>
        </w:trPr>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C1" w:rsidRPr="00557877" w:rsidRDefault="00CA5EC1" w:rsidP="00234121">
            <w:r w:rsidRPr="00557877">
              <w:t>Odločba: opomin</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C1" w:rsidRPr="00557877" w:rsidRDefault="00CA5EC1" w:rsidP="00234121"/>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C1" w:rsidRPr="00557877" w:rsidRDefault="00790859" w:rsidP="00234121">
            <w:r w:rsidRPr="00557877">
              <w:t>54</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C1" w:rsidRPr="00557877" w:rsidRDefault="00790859" w:rsidP="00234121">
            <w:r w:rsidRPr="00557877">
              <w:t>6</w:t>
            </w:r>
          </w:p>
        </w:tc>
      </w:tr>
      <w:tr w:rsidR="00CA5EC1" w:rsidRPr="00557877" w:rsidTr="00D74772">
        <w:trPr>
          <w:trHeight w:val="300"/>
          <w:jc w:val="center"/>
        </w:trPr>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C1" w:rsidRPr="00557877" w:rsidRDefault="00CA5EC1" w:rsidP="00234121">
            <w:r w:rsidRPr="00557877">
              <w:t>Odločba: prekrškovna</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C1" w:rsidRPr="00557877" w:rsidRDefault="00CA5EC1" w:rsidP="00234121"/>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C1" w:rsidRPr="00557877" w:rsidRDefault="00790859" w:rsidP="00234121">
            <w:r w:rsidRPr="00557877">
              <w:t>9</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C1" w:rsidRPr="00557877" w:rsidRDefault="00CA5EC1" w:rsidP="00234121"/>
        </w:tc>
      </w:tr>
      <w:tr w:rsidR="00CA5EC1" w:rsidRPr="00557877" w:rsidTr="00D74772">
        <w:trPr>
          <w:trHeight w:val="300"/>
          <w:jc w:val="center"/>
        </w:trPr>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5EC1" w:rsidRPr="00557877" w:rsidRDefault="00CA5EC1" w:rsidP="00234121">
            <w:r w:rsidRPr="00557877">
              <w:t>Sklep: u</w:t>
            </w:r>
            <w:r w:rsidR="00790859" w:rsidRPr="00557877">
              <w:t>stavitev postopka</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5EC1" w:rsidRPr="00557877" w:rsidRDefault="00790859" w:rsidP="00234121">
            <w:r w:rsidRPr="00557877">
              <w:t>13</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5EC1" w:rsidRPr="00557877" w:rsidRDefault="00CA5EC1" w:rsidP="00234121">
            <w:r w:rsidRPr="00557877">
              <w:t>1</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5EC1" w:rsidRPr="00557877" w:rsidRDefault="00CA5EC1" w:rsidP="00234121"/>
        </w:tc>
      </w:tr>
      <w:tr w:rsidR="00CA5EC1" w:rsidRPr="00557877" w:rsidTr="00D74772">
        <w:trPr>
          <w:trHeight w:val="300"/>
          <w:jc w:val="center"/>
        </w:trPr>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C1" w:rsidRPr="00557877" w:rsidRDefault="00CA5EC1" w:rsidP="00234121">
            <w:r w:rsidRPr="00557877">
              <w:t>Zapisnik: prekrškovni</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C1" w:rsidRPr="00557877" w:rsidRDefault="00CA5EC1" w:rsidP="00234121"/>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C1" w:rsidRPr="00557877" w:rsidRDefault="00790859" w:rsidP="00234121">
            <w:r w:rsidRPr="00557877">
              <w:t>7</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C1" w:rsidRPr="00557877" w:rsidRDefault="00790859" w:rsidP="00234121">
            <w:r w:rsidRPr="00557877">
              <w:t>11</w:t>
            </w:r>
          </w:p>
        </w:tc>
      </w:tr>
      <w:tr w:rsidR="00CA5EC1" w:rsidRPr="00557877" w:rsidTr="00D74772">
        <w:trPr>
          <w:trHeight w:val="300"/>
          <w:jc w:val="center"/>
        </w:trPr>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C1" w:rsidRPr="00557877" w:rsidRDefault="00CA5EC1" w:rsidP="00234121">
            <w:r w:rsidRPr="00557877">
              <w:t>Zapisnik: ugotovitveni</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C1" w:rsidRPr="00557877" w:rsidRDefault="00790859" w:rsidP="00234121">
            <w:r w:rsidRPr="00557877">
              <w:t>23</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C1" w:rsidRPr="00557877" w:rsidRDefault="00790859" w:rsidP="00234121">
            <w:r w:rsidRPr="00557877">
              <w:t>1</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C1" w:rsidRPr="00557877" w:rsidRDefault="00CA5EC1" w:rsidP="00234121"/>
        </w:tc>
      </w:tr>
    </w:tbl>
    <w:p w:rsidR="00CA5EC1" w:rsidRPr="00557877" w:rsidRDefault="00CA5EC1" w:rsidP="00234121">
      <w:r w:rsidRPr="00557877">
        <w:t xml:space="preserve">     </w:t>
      </w:r>
      <w:r w:rsidRPr="00557877">
        <w:rPr>
          <w:b/>
        </w:rPr>
        <w:t>Opomba</w:t>
      </w:r>
      <w:r w:rsidRPr="00557877">
        <w:t>: En dokument ima lahko tudi več temeljnih nalog.</w:t>
      </w:r>
    </w:p>
    <w:p w:rsidR="00CA5EC1" w:rsidRPr="00557877" w:rsidRDefault="00CA5EC1" w:rsidP="00234121"/>
    <w:p w:rsidR="00202E49" w:rsidRPr="00557877" w:rsidRDefault="00202E49" w:rsidP="00234121">
      <w:r w:rsidRPr="00557877">
        <w:t>Spodnja preglednica prikazuje predvideno število inšpekcijskih pregledov oziroma prekrškovnih postopkov po temeljnih nalogah geodetske inšpekcije v letu 2019 in doseganje načrta po temeljnih nalogah</w:t>
      </w:r>
      <w:r w:rsidR="006F158A">
        <w:t>.</w:t>
      </w:r>
    </w:p>
    <w:p w:rsidR="00CA5EC1" w:rsidRPr="00557877" w:rsidRDefault="00CA5EC1" w:rsidP="00234121">
      <w:pPr>
        <w:rPr>
          <w:highlight w:val="yellow"/>
        </w:rPr>
      </w:pPr>
    </w:p>
    <w:p w:rsidR="00401A28" w:rsidRDefault="00401A28" w:rsidP="00401A28">
      <w:pPr>
        <w:pStyle w:val="Napis"/>
        <w:keepNext/>
      </w:pPr>
      <w:bookmarkStart w:id="105" w:name="_Toc45607589"/>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22</w:t>
      </w:r>
      <w:r w:rsidR="00156139">
        <w:rPr>
          <w:noProof/>
        </w:rPr>
        <w:fldChar w:fldCharType="end"/>
      </w:r>
      <w:r>
        <w:t xml:space="preserve">: </w:t>
      </w:r>
      <w:r w:rsidRPr="00B504B8">
        <w:t>Opravljeni inšpekcijski pregledi v letu 2019</w:t>
      </w:r>
      <w:bookmarkEnd w:id="105"/>
    </w:p>
    <w:tbl>
      <w:tblPr>
        <w:tblW w:w="5000" w:type="pct"/>
        <w:jc w:val="center"/>
        <w:tblLayout w:type="fixed"/>
        <w:tblCellMar>
          <w:left w:w="70" w:type="dxa"/>
          <w:right w:w="70" w:type="dxa"/>
        </w:tblCellMar>
        <w:tblLook w:val="0000" w:firstRow="0" w:lastRow="0" w:firstColumn="0" w:lastColumn="0" w:noHBand="0" w:noVBand="0"/>
      </w:tblPr>
      <w:tblGrid>
        <w:gridCol w:w="3606"/>
        <w:gridCol w:w="2802"/>
        <w:gridCol w:w="2802"/>
      </w:tblGrid>
      <w:tr w:rsidR="00CA5EC1" w:rsidRPr="00557877" w:rsidTr="00D74772">
        <w:trPr>
          <w:trHeight w:val="398"/>
          <w:jc w:val="center"/>
        </w:trPr>
        <w:tc>
          <w:tcPr>
            <w:tcW w:w="1958" w:type="pct"/>
            <w:tcBorders>
              <w:top w:val="single" w:sz="4" w:space="0" w:color="auto"/>
              <w:left w:val="single" w:sz="4" w:space="0" w:color="auto"/>
              <w:bottom w:val="single" w:sz="4" w:space="0" w:color="auto"/>
              <w:right w:val="single" w:sz="4" w:space="0" w:color="auto"/>
            </w:tcBorders>
            <w:shd w:val="clear" w:color="auto" w:fill="B8CCE4"/>
          </w:tcPr>
          <w:p w:rsidR="00CA5EC1" w:rsidRPr="00557877" w:rsidRDefault="00CA5EC1" w:rsidP="00234121">
            <w:r w:rsidRPr="00557877">
              <w:t>Temeljna naloga – geodetska inšpekcija</w:t>
            </w:r>
          </w:p>
        </w:tc>
        <w:tc>
          <w:tcPr>
            <w:tcW w:w="1521" w:type="pct"/>
            <w:tcBorders>
              <w:top w:val="single" w:sz="4" w:space="0" w:color="auto"/>
              <w:left w:val="single" w:sz="4" w:space="0" w:color="auto"/>
              <w:bottom w:val="single" w:sz="4" w:space="0" w:color="auto"/>
              <w:right w:val="single" w:sz="4" w:space="0" w:color="auto"/>
            </w:tcBorders>
            <w:shd w:val="clear" w:color="auto" w:fill="B8CCE4"/>
          </w:tcPr>
          <w:p w:rsidR="00CA5EC1" w:rsidRPr="00557877" w:rsidRDefault="00CA5EC1" w:rsidP="00234121">
            <w:r w:rsidRPr="00557877">
              <w:t>Predvideni inšpekcijski pregledi v letu 201</w:t>
            </w:r>
            <w:r w:rsidR="00790859" w:rsidRPr="00557877">
              <w:t>9</w:t>
            </w:r>
          </w:p>
        </w:tc>
        <w:tc>
          <w:tcPr>
            <w:tcW w:w="1521" w:type="pct"/>
            <w:tcBorders>
              <w:top w:val="single" w:sz="4" w:space="0" w:color="auto"/>
              <w:left w:val="single" w:sz="4" w:space="0" w:color="auto"/>
              <w:bottom w:val="single" w:sz="4" w:space="0" w:color="auto"/>
              <w:right w:val="single" w:sz="4" w:space="0" w:color="auto"/>
            </w:tcBorders>
            <w:shd w:val="clear" w:color="auto" w:fill="B8CCE4"/>
          </w:tcPr>
          <w:p w:rsidR="00CA5EC1" w:rsidRPr="00557877" w:rsidRDefault="00CA5EC1" w:rsidP="00234121">
            <w:r w:rsidRPr="00557877">
              <w:t>Opravljeni inšpekcijski pregledi v letu 201</w:t>
            </w:r>
            <w:r w:rsidR="00790859" w:rsidRPr="00557877">
              <w:t>9</w:t>
            </w:r>
          </w:p>
        </w:tc>
      </w:tr>
      <w:tr w:rsidR="00CA5EC1" w:rsidRPr="00557877" w:rsidTr="00D74772">
        <w:trPr>
          <w:trHeight w:val="398"/>
          <w:jc w:val="center"/>
        </w:trPr>
        <w:tc>
          <w:tcPr>
            <w:tcW w:w="1958"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202E49" w:rsidP="00234121">
            <w:r w:rsidRPr="00557877">
              <w:rPr>
                <w:lang w:eastAsia="en-US"/>
              </w:rPr>
              <w:t xml:space="preserve">– Nadzor nad izpolnjevanjem pogojev za opravljanje geodetske dejavnosti za </w:t>
            </w:r>
            <w:r w:rsidRPr="00557877">
              <w:rPr>
                <w:bCs/>
                <w:lang w:eastAsia="en-US"/>
              </w:rPr>
              <w:t>geodetske gospodarske subjekte in pooblaščene inženirje geodezije</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790859" w:rsidP="00234121">
            <w:r w:rsidRPr="00557877">
              <w:t>20</w:t>
            </w:r>
            <w:r w:rsidR="00CA5EC1" w:rsidRPr="00557877">
              <w:t xml:space="preserve"> inšpekcijskih pregledov oziroma prekrškovnih postopkov</w:t>
            </w:r>
          </w:p>
        </w:tc>
        <w:tc>
          <w:tcPr>
            <w:tcW w:w="1521" w:type="pct"/>
            <w:tcBorders>
              <w:top w:val="single" w:sz="4" w:space="0" w:color="auto"/>
              <w:left w:val="single" w:sz="4" w:space="0" w:color="auto"/>
              <w:bottom w:val="single" w:sz="4" w:space="0" w:color="auto"/>
              <w:right w:val="single" w:sz="4" w:space="0" w:color="auto"/>
            </w:tcBorders>
          </w:tcPr>
          <w:p w:rsidR="00CA5EC1" w:rsidRPr="00557877" w:rsidRDefault="00790859" w:rsidP="0052219D">
            <w:r w:rsidRPr="00557877">
              <w:t>23</w:t>
            </w:r>
            <w:r w:rsidR="00CA5EC1" w:rsidRPr="00557877">
              <w:t xml:space="preserve"> inšpekcijskih pregledov oziroma prekrškovnih postopkov = </w:t>
            </w:r>
            <w:r w:rsidRPr="00557877">
              <w:t>115</w:t>
            </w:r>
            <w:r w:rsidR="0052219D">
              <w:t>-odstotna</w:t>
            </w:r>
            <w:r w:rsidR="00CA5EC1" w:rsidRPr="00557877">
              <w:t xml:space="preserve"> izpolnitev načrta</w:t>
            </w:r>
          </w:p>
        </w:tc>
      </w:tr>
      <w:tr w:rsidR="00CA5EC1" w:rsidRPr="00557877" w:rsidTr="00D74772">
        <w:trPr>
          <w:trHeight w:val="882"/>
          <w:jc w:val="center"/>
        </w:trPr>
        <w:tc>
          <w:tcPr>
            <w:tcW w:w="1958"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CA5EC1" w:rsidP="00234121">
            <w:r w:rsidRPr="00557877">
              <w:t>– Nadzor nad evidencami nepremičnin</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790859" w:rsidP="00234121">
            <w:r w:rsidRPr="00557877">
              <w:t>5</w:t>
            </w:r>
            <w:r w:rsidR="00CA5EC1" w:rsidRPr="00557877">
              <w:t>0 inšpekcijskih pregledov oziroma prekrškovnih postopkov</w:t>
            </w:r>
          </w:p>
        </w:tc>
        <w:tc>
          <w:tcPr>
            <w:tcW w:w="1521" w:type="pct"/>
            <w:tcBorders>
              <w:top w:val="single" w:sz="4" w:space="0" w:color="auto"/>
              <w:left w:val="single" w:sz="4" w:space="0" w:color="auto"/>
              <w:bottom w:val="single" w:sz="4" w:space="0" w:color="auto"/>
              <w:right w:val="single" w:sz="4" w:space="0" w:color="auto"/>
            </w:tcBorders>
          </w:tcPr>
          <w:p w:rsidR="00CA5EC1" w:rsidRPr="00557877" w:rsidRDefault="00790859" w:rsidP="0052219D">
            <w:r w:rsidRPr="00557877">
              <w:t>182</w:t>
            </w:r>
            <w:r w:rsidR="00CA5EC1" w:rsidRPr="00557877">
              <w:t xml:space="preserve"> inšpekcijskih pregledov oziroma prekrškovnih postopkov = </w:t>
            </w:r>
            <w:r w:rsidRPr="00557877">
              <w:t>364</w:t>
            </w:r>
            <w:r w:rsidR="0052219D">
              <w:t>-odstotna</w:t>
            </w:r>
            <w:r w:rsidR="00CA5EC1" w:rsidRPr="00557877">
              <w:t xml:space="preserve"> izpolnitev načrta</w:t>
            </w:r>
          </w:p>
        </w:tc>
      </w:tr>
      <w:tr w:rsidR="00CA5EC1" w:rsidRPr="00557877" w:rsidTr="00D74772">
        <w:trPr>
          <w:trHeight w:val="583"/>
          <w:jc w:val="center"/>
        </w:trPr>
        <w:tc>
          <w:tcPr>
            <w:tcW w:w="1958"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CA5EC1" w:rsidP="00234121">
            <w:r w:rsidRPr="00557877">
              <w:t>Zagotavljanje pravilnega označevanja ulic in stavb</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CA5EC1" w:rsidP="00234121">
            <w:r w:rsidRPr="00557877">
              <w:t>Števila pregledov ni mogoče načrtovati – obravnavane bodo vse prejete pobude.</w:t>
            </w:r>
          </w:p>
        </w:tc>
        <w:tc>
          <w:tcPr>
            <w:tcW w:w="1521" w:type="pct"/>
            <w:tcBorders>
              <w:top w:val="single" w:sz="4" w:space="0" w:color="auto"/>
              <w:left w:val="single" w:sz="4" w:space="0" w:color="auto"/>
              <w:bottom w:val="single" w:sz="4" w:space="0" w:color="auto"/>
              <w:right w:val="single" w:sz="4" w:space="0" w:color="auto"/>
            </w:tcBorders>
          </w:tcPr>
          <w:p w:rsidR="00CA5EC1" w:rsidRPr="00557877" w:rsidRDefault="00790859" w:rsidP="00234121">
            <w:r w:rsidRPr="00557877">
              <w:t>22</w:t>
            </w:r>
          </w:p>
        </w:tc>
      </w:tr>
    </w:tbl>
    <w:p w:rsidR="00202E49" w:rsidRDefault="00CA5EC1" w:rsidP="00234121">
      <w:r w:rsidRPr="00557877">
        <w:t>Opomba:</w:t>
      </w:r>
      <w:r w:rsidR="00401A28">
        <w:t xml:space="preserve"> </w:t>
      </w:r>
      <w:r w:rsidR="00202E49" w:rsidRPr="00557877">
        <w:t>En zapisnik ima lahko tudi več temeljnih nalog, zato vsota pregledov po temeljnih nalogah ni enaka številu pregledov, ki se štejejo v kvoto 70.</w:t>
      </w:r>
    </w:p>
    <w:p w:rsidR="00401A28" w:rsidRPr="00557877" w:rsidRDefault="00401A28" w:rsidP="00234121"/>
    <w:p w:rsidR="00CA5EC1" w:rsidRPr="00401A28" w:rsidRDefault="00202E49" w:rsidP="00401A28">
      <w:r w:rsidRPr="00557877">
        <w:t xml:space="preserve">Število pregledov je pridobljeno v okviru postopkov: upravna geodetska zadeva, prekrškovna zadeva in akcija, na dokumentih: vsi zapisniki, brez zapisnika, prijava ter obvestila </w:t>
      </w:r>
      <w:r w:rsidR="00401A28">
        <w:t>o prekršku z zahtevo za izjavo.</w:t>
      </w:r>
    </w:p>
    <w:p w:rsidR="00CA5EC1" w:rsidRDefault="00CA5EC1" w:rsidP="00234121"/>
    <w:p w:rsidR="00384935" w:rsidRDefault="00384935" w:rsidP="00234121"/>
    <w:p w:rsidR="00384935" w:rsidRDefault="00384935" w:rsidP="00234121"/>
    <w:p w:rsidR="00384935" w:rsidRDefault="00384935" w:rsidP="00234121"/>
    <w:p w:rsidR="00384935" w:rsidRDefault="00384935" w:rsidP="00234121"/>
    <w:p w:rsidR="00384935" w:rsidRDefault="00384935" w:rsidP="00234121"/>
    <w:p w:rsidR="00384935" w:rsidRDefault="00384935" w:rsidP="00234121"/>
    <w:p w:rsidR="00384935" w:rsidRPr="00557877" w:rsidRDefault="00384935" w:rsidP="00234121"/>
    <w:p w:rsidR="00401A28" w:rsidRDefault="00401A28" w:rsidP="00401A28">
      <w:pPr>
        <w:pStyle w:val="Napis"/>
        <w:keepNext/>
      </w:pPr>
      <w:bookmarkStart w:id="106" w:name="_Toc45607590"/>
      <w:r>
        <w:lastRenderedPageBreak/>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23</w:t>
      </w:r>
      <w:r w:rsidR="00156139">
        <w:rPr>
          <w:noProof/>
        </w:rPr>
        <w:fldChar w:fldCharType="end"/>
      </w:r>
      <w:r>
        <w:t xml:space="preserve">: </w:t>
      </w:r>
      <w:r w:rsidRPr="00BF0441">
        <w:t>Dejanja geodetske inšpekcije po temeljnih nalogah v letu 2019 – vsota</w:t>
      </w:r>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65"/>
        <w:gridCol w:w="1558"/>
        <w:gridCol w:w="1844"/>
        <w:gridCol w:w="1700"/>
        <w:gridCol w:w="1343"/>
      </w:tblGrid>
      <w:tr w:rsidR="00790859" w:rsidRPr="00557877" w:rsidTr="00790859">
        <w:trPr>
          <w:trHeight w:val="300"/>
        </w:trPr>
        <w:tc>
          <w:tcPr>
            <w:tcW w:w="1501" w:type="pct"/>
            <w:shd w:val="clear" w:color="auto" w:fill="BDD6EE"/>
            <w:noWrap/>
            <w:vAlign w:val="bottom"/>
            <w:hideMark/>
          </w:tcPr>
          <w:p w:rsidR="00790859" w:rsidRPr="00557877" w:rsidRDefault="00790859" w:rsidP="00234121">
            <w:r w:rsidRPr="00557877">
              <w:t>Oznake vrstic</w:t>
            </w:r>
          </w:p>
        </w:tc>
        <w:tc>
          <w:tcPr>
            <w:tcW w:w="846" w:type="pct"/>
            <w:shd w:val="clear" w:color="auto" w:fill="BDD6EE"/>
            <w:noWrap/>
            <w:vAlign w:val="bottom"/>
            <w:hideMark/>
          </w:tcPr>
          <w:p w:rsidR="00790859" w:rsidRPr="00557877" w:rsidRDefault="00790859" w:rsidP="00234121">
            <w:r w:rsidRPr="00557877">
              <w:t>Geo1 – GEODETI</w:t>
            </w:r>
          </w:p>
        </w:tc>
        <w:tc>
          <w:tcPr>
            <w:tcW w:w="1001" w:type="pct"/>
            <w:shd w:val="clear" w:color="auto" w:fill="BDD6EE"/>
            <w:noWrap/>
            <w:vAlign w:val="bottom"/>
            <w:hideMark/>
          </w:tcPr>
          <w:p w:rsidR="00790859" w:rsidRPr="00557877" w:rsidRDefault="00790859" w:rsidP="00234121">
            <w:r w:rsidRPr="00557877">
              <w:t>Geo2 – EVIDENCE NEPREMIČNIN</w:t>
            </w:r>
          </w:p>
        </w:tc>
        <w:tc>
          <w:tcPr>
            <w:tcW w:w="923" w:type="pct"/>
            <w:shd w:val="clear" w:color="auto" w:fill="BDD6EE"/>
          </w:tcPr>
          <w:p w:rsidR="00790859" w:rsidRPr="00557877" w:rsidRDefault="00790859" w:rsidP="00234121">
            <w:r w:rsidRPr="00557877">
              <w:t>Geo3 – OZNAČEVANJE</w:t>
            </w:r>
          </w:p>
        </w:tc>
        <w:tc>
          <w:tcPr>
            <w:tcW w:w="729" w:type="pct"/>
            <w:shd w:val="clear" w:color="auto" w:fill="BDD6EE"/>
            <w:noWrap/>
            <w:vAlign w:val="bottom"/>
            <w:hideMark/>
          </w:tcPr>
          <w:p w:rsidR="00790859" w:rsidRPr="00557877" w:rsidRDefault="00790859" w:rsidP="00234121">
            <w:r w:rsidRPr="00557877">
              <w:t>Skupna vsota</w:t>
            </w:r>
          </w:p>
        </w:tc>
      </w:tr>
      <w:tr w:rsidR="00790859" w:rsidRPr="00557877" w:rsidTr="00790859">
        <w:trPr>
          <w:trHeight w:val="300"/>
        </w:trPr>
        <w:tc>
          <w:tcPr>
            <w:tcW w:w="1501" w:type="pct"/>
            <w:shd w:val="clear" w:color="auto" w:fill="auto"/>
            <w:noWrap/>
            <w:vAlign w:val="bottom"/>
            <w:hideMark/>
          </w:tcPr>
          <w:p w:rsidR="00790859" w:rsidRPr="00557877" w:rsidRDefault="00790859" w:rsidP="00234121">
            <w:r w:rsidRPr="00557877">
              <w:t>Obvestilo: o prekršku z zahtevo za izjavo</w:t>
            </w:r>
          </w:p>
        </w:tc>
        <w:tc>
          <w:tcPr>
            <w:tcW w:w="846" w:type="pct"/>
            <w:shd w:val="clear" w:color="auto" w:fill="auto"/>
            <w:noWrap/>
            <w:vAlign w:val="center"/>
            <w:hideMark/>
          </w:tcPr>
          <w:p w:rsidR="00790859" w:rsidRPr="00557877" w:rsidRDefault="00790859" w:rsidP="00234121"/>
        </w:tc>
        <w:tc>
          <w:tcPr>
            <w:tcW w:w="1001" w:type="pct"/>
            <w:shd w:val="clear" w:color="auto" w:fill="auto"/>
            <w:noWrap/>
            <w:vAlign w:val="center"/>
            <w:hideMark/>
          </w:tcPr>
          <w:p w:rsidR="00790859" w:rsidRPr="00557877" w:rsidRDefault="00790859" w:rsidP="00234121">
            <w:r w:rsidRPr="00557877">
              <w:t>174</w:t>
            </w:r>
          </w:p>
        </w:tc>
        <w:tc>
          <w:tcPr>
            <w:tcW w:w="923" w:type="pct"/>
            <w:vAlign w:val="center"/>
          </w:tcPr>
          <w:p w:rsidR="00790859" w:rsidRPr="00557877" w:rsidRDefault="00790859" w:rsidP="00234121">
            <w:r w:rsidRPr="00557877">
              <w:t>11</w:t>
            </w:r>
          </w:p>
        </w:tc>
        <w:tc>
          <w:tcPr>
            <w:tcW w:w="729" w:type="pct"/>
            <w:shd w:val="clear" w:color="auto" w:fill="auto"/>
            <w:noWrap/>
            <w:vAlign w:val="center"/>
            <w:hideMark/>
          </w:tcPr>
          <w:p w:rsidR="00790859" w:rsidRPr="00557877" w:rsidRDefault="00790859" w:rsidP="00234121">
            <w:r w:rsidRPr="00557877">
              <w:t>185</w:t>
            </w:r>
          </w:p>
        </w:tc>
      </w:tr>
      <w:tr w:rsidR="00790859" w:rsidRPr="00557877" w:rsidTr="00790859">
        <w:trPr>
          <w:trHeight w:val="300"/>
        </w:trPr>
        <w:tc>
          <w:tcPr>
            <w:tcW w:w="1501" w:type="pct"/>
            <w:shd w:val="clear" w:color="auto" w:fill="auto"/>
            <w:noWrap/>
            <w:vAlign w:val="bottom"/>
            <w:hideMark/>
          </w:tcPr>
          <w:p w:rsidR="00790859" w:rsidRPr="00557877" w:rsidRDefault="00790859" w:rsidP="00234121">
            <w:r w:rsidRPr="00557877">
              <w:t>Zapisnik: prekrškovni</w:t>
            </w:r>
          </w:p>
        </w:tc>
        <w:tc>
          <w:tcPr>
            <w:tcW w:w="846" w:type="pct"/>
            <w:shd w:val="clear" w:color="auto" w:fill="auto"/>
            <w:noWrap/>
            <w:vAlign w:val="center"/>
            <w:hideMark/>
          </w:tcPr>
          <w:p w:rsidR="00790859" w:rsidRPr="00557877" w:rsidRDefault="00790859" w:rsidP="00234121"/>
        </w:tc>
        <w:tc>
          <w:tcPr>
            <w:tcW w:w="1001" w:type="pct"/>
            <w:shd w:val="clear" w:color="auto" w:fill="auto"/>
            <w:noWrap/>
            <w:vAlign w:val="center"/>
            <w:hideMark/>
          </w:tcPr>
          <w:p w:rsidR="00790859" w:rsidRPr="00557877" w:rsidRDefault="00790859" w:rsidP="00234121">
            <w:r w:rsidRPr="00557877">
              <w:t>7</w:t>
            </w:r>
          </w:p>
        </w:tc>
        <w:tc>
          <w:tcPr>
            <w:tcW w:w="923" w:type="pct"/>
            <w:vAlign w:val="center"/>
          </w:tcPr>
          <w:p w:rsidR="00790859" w:rsidRPr="00557877" w:rsidRDefault="00790859" w:rsidP="00234121">
            <w:r w:rsidRPr="00557877">
              <w:t>11</w:t>
            </w:r>
          </w:p>
        </w:tc>
        <w:tc>
          <w:tcPr>
            <w:tcW w:w="729" w:type="pct"/>
            <w:shd w:val="clear" w:color="auto" w:fill="auto"/>
            <w:noWrap/>
            <w:vAlign w:val="center"/>
            <w:hideMark/>
          </w:tcPr>
          <w:p w:rsidR="00790859" w:rsidRPr="00557877" w:rsidRDefault="00790859" w:rsidP="00234121">
            <w:r w:rsidRPr="00557877">
              <w:t>18</w:t>
            </w:r>
          </w:p>
        </w:tc>
      </w:tr>
      <w:tr w:rsidR="00790859" w:rsidRPr="00557877" w:rsidTr="00790859">
        <w:trPr>
          <w:trHeight w:val="300"/>
        </w:trPr>
        <w:tc>
          <w:tcPr>
            <w:tcW w:w="1501" w:type="pct"/>
            <w:shd w:val="clear" w:color="auto" w:fill="auto"/>
            <w:noWrap/>
            <w:vAlign w:val="bottom"/>
            <w:hideMark/>
          </w:tcPr>
          <w:p w:rsidR="00790859" w:rsidRPr="00557877" w:rsidRDefault="00790859" w:rsidP="00234121">
            <w:r w:rsidRPr="00557877">
              <w:t>Zapisnik: ugotovitveni</w:t>
            </w:r>
          </w:p>
        </w:tc>
        <w:tc>
          <w:tcPr>
            <w:tcW w:w="846" w:type="pct"/>
            <w:shd w:val="clear" w:color="auto" w:fill="auto"/>
            <w:noWrap/>
            <w:vAlign w:val="center"/>
            <w:hideMark/>
          </w:tcPr>
          <w:p w:rsidR="00790859" w:rsidRPr="00557877" w:rsidRDefault="00790859" w:rsidP="00234121">
            <w:r w:rsidRPr="00557877">
              <w:t>23</w:t>
            </w:r>
          </w:p>
        </w:tc>
        <w:tc>
          <w:tcPr>
            <w:tcW w:w="1001" w:type="pct"/>
            <w:shd w:val="clear" w:color="auto" w:fill="auto"/>
            <w:noWrap/>
            <w:vAlign w:val="center"/>
            <w:hideMark/>
          </w:tcPr>
          <w:p w:rsidR="00790859" w:rsidRPr="00557877" w:rsidRDefault="00790859" w:rsidP="00234121">
            <w:r w:rsidRPr="00557877">
              <w:t>1</w:t>
            </w:r>
          </w:p>
        </w:tc>
        <w:tc>
          <w:tcPr>
            <w:tcW w:w="923" w:type="pct"/>
            <w:vAlign w:val="center"/>
          </w:tcPr>
          <w:p w:rsidR="00790859" w:rsidRPr="00557877" w:rsidRDefault="00790859" w:rsidP="00234121"/>
        </w:tc>
        <w:tc>
          <w:tcPr>
            <w:tcW w:w="729" w:type="pct"/>
            <w:shd w:val="clear" w:color="auto" w:fill="auto"/>
            <w:noWrap/>
            <w:vAlign w:val="center"/>
            <w:hideMark/>
          </w:tcPr>
          <w:p w:rsidR="00790859" w:rsidRPr="00557877" w:rsidRDefault="00790859" w:rsidP="00234121">
            <w:r w:rsidRPr="00557877">
              <w:t>24</w:t>
            </w:r>
          </w:p>
        </w:tc>
      </w:tr>
      <w:tr w:rsidR="00790859" w:rsidRPr="00557877" w:rsidTr="00790859">
        <w:trPr>
          <w:trHeight w:val="300"/>
        </w:trPr>
        <w:tc>
          <w:tcPr>
            <w:tcW w:w="1501" w:type="pct"/>
            <w:shd w:val="clear" w:color="auto" w:fill="auto"/>
            <w:noWrap/>
            <w:vAlign w:val="bottom"/>
            <w:hideMark/>
          </w:tcPr>
          <w:p w:rsidR="00790859" w:rsidRPr="00557877" w:rsidRDefault="00790859" w:rsidP="00234121">
            <w:r w:rsidRPr="00557877">
              <w:t>Skupna vsota</w:t>
            </w:r>
          </w:p>
        </w:tc>
        <w:tc>
          <w:tcPr>
            <w:tcW w:w="846" w:type="pct"/>
            <w:shd w:val="clear" w:color="auto" w:fill="auto"/>
            <w:noWrap/>
            <w:vAlign w:val="center"/>
            <w:hideMark/>
          </w:tcPr>
          <w:p w:rsidR="00790859" w:rsidRPr="00557877" w:rsidRDefault="00790859" w:rsidP="00234121">
            <w:r w:rsidRPr="00557877">
              <w:t>23</w:t>
            </w:r>
          </w:p>
        </w:tc>
        <w:tc>
          <w:tcPr>
            <w:tcW w:w="1001" w:type="pct"/>
            <w:shd w:val="clear" w:color="auto" w:fill="auto"/>
            <w:noWrap/>
            <w:vAlign w:val="center"/>
            <w:hideMark/>
          </w:tcPr>
          <w:p w:rsidR="00790859" w:rsidRPr="00557877" w:rsidRDefault="00790859" w:rsidP="00234121">
            <w:r w:rsidRPr="00557877">
              <w:t>182</w:t>
            </w:r>
          </w:p>
        </w:tc>
        <w:tc>
          <w:tcPr>
            <w:tcW w:w="923" w:type="pct"/>
            <w:vAlign w:val="center"/>
          </w:tcPr>
          <w:p w:rsidR="00790859" w:rsidRPr="00557877" w:rsidRDefault="00790859" w:rsidP="00234121">
            <w:r w:rsidRPr="00557877">
              <w:t>22</w:t>
            </w:r>
          </w:p>
        </w:tc>
        <w:tc>
          <w:tcPr>
            <w:tcW w:w="729" w:type="pct"/>
            <w:shd w:val="clear" w:color="auto" w:fill="auto"/>
            <w:noWrap/>
            <w:vAlign w:val="center"/>
            <w:hideMark/>
          </w:tcPr>
          <w:p w:rsidR="00790859" w:rsidRPr="00557877" w:rsidRDefault="00790859" w:rsidP="00234121">
            <w:r w:rsidRPr="00557877">
              <w:t>227</w:t>
            </w:r>
          </w:p>
        </w:tc>
      </w:tr>
    </w:tbl>
    <w:p w:rsidR="00CA5EC1" w:rsidRPr="00557877" w:rsidRDefault="00CA5EC1" w:rsidP="00234121">
      <w:pPr>
        <w:pStyle w:val="Naslov3"/>
      </w:pPr>
      <w:bookmarkStart w:id="107" w:name="_Toc45607726"/>
      <w:r w:rsidRPr="00557877">
        <w:t>PREKRŠKOVNI POSTOPEK</w:t>
      </w:r>
      <w:bookmarkEnd w:id="103"/>
      <w:bookmarkEnd w:id="107"/>
    </w:p>
    <w:p w:rsidR="00CA5EC1" w:rsidRPr="00557877" w:rsidRDefault="00CA5EC1" w:rsidP="00234121"/>
    <w:p w:rsidR="00202E49" w:rsidRPr="00557877" w:rsidRDefault="00202E49" w:rsidP="00234121">
      <w:r w:rsidRPr="00557877">
        <w:t xml:space="preserve">Prekrškovni organi odločajo v postopkih za prekrške prekrškovnega organa oziroma v t. i. hitrih postopkih, ki se začnejo po uradni dolžnosti ali z vložitvijo pisnega predloga oškodovanca, državnega tožilca ali državnega organa, nosilca javnih pooblastil ali samoupravne lokalne skupnosti. Pri ugotovljeni storitvi prekrška se storilcu izreče globa, vendar pa lahko pooblaščena uradna oseba prekrškovnega organa namesto izreka sankcije </w:t>
      </w:r>
      <w:r w:rsidR="006D0B5D">
        <w:t>kršilca</w:t>
      </w:r>
      <w:r w:rsidR="006D0B5D" w:rsidRPr="00557877">
        <w:t xml:space="preserve"> </w:t>
      </w:r>
      <w:r w:rsidRPr="00557877">
        <w:t>samo opozori.</w:t>
      </w:r>
    </w:p>
    <w:p w:rsidR="00202E49" w:rsidRPr="00557877" w:rsidRDefault="00202E49" w:rsidP="00234121"/>
    <w:p w:rsidR="00202E49" w:rsidRPr="00557877" w:rsidRDefault="00202E49" w:rsidP="00234121">
      <w:r w:rsidRPr="00557877">
        <w:t xml:space="preserve">Geodetska inšpekcija v okviru prekrškovnega postopka razmeroma pogosto obravnava prijave v zvezi z odstranitvijo oziroma poškodovanjem mejnih znamenj. Prijave običajno temeljijo na obtožbah »soseda«, domnevnemu </w:t>
      </w:r>
      <w:r w:rsidR="006D0B5D">
        <w:t>kršilcu</w:t>
      </w:r>
      <w:r w:rsidR="006D0B5D" w:rsidRPr="00557877">
        <w:t xml:space="preserve"> </w:t>
      </w:r>
      <w:r w:rsidRPr="00557877">
        <w:t xml:space="preserve">pa storjenega prekrška pogosto ni mogoče dokazati. Kadar je kršilcu dokazano, da je bil z odstranitvijo oziroma poškodovanjem mejnikov storjen prekršek iz malomarnosti ali namerno, se izda odločba o prekršku. Postopek o prekršku je bil uveden na </w:t>
      </w:r>
      <w:r w:rsidR="00900B75">
        <w:t>podlagi</w:t>
      </w:r>
      <w:r w:rsidRPr="00557877">
        <w:t xml:space="preserve"> vseh tistih prijav, ki so že </w:t>
      </w:r>
      <w:r w:rsidR="00900B75">
        <w:t>na začetku</w:t>
      </w:r>
      <w:r w:rsidRPr="00557877">
        <w:t xml:space="preserve"> ali </w:t>
      </w:r>
      <w:r w:rsidR="009C2AE2">
        <w:t>poz</w:t>
      </w:r>
      <w:r w:rsidRPr="00557877">
        <w:t xml:space="preserve">neje po pozivu k dopolnitvi vsebovale osnovne ključne podatke za uvedbo postopka: podatek o domnevnem </w:t>
      </w:r>
      <w:r w:rsidR="006D0B5D">
        <w:t>kršilcu</w:t>
      </w:r>
      <w:r w:rsidRPr="00557877">
        <w:t>, času storitve prekrška in lokaciji nezakonito postavljenih, odstranjenih ali poškodovanih mejnikov (označeno na ustreznem zemljiškokatastrskem prikazu parcel).</w:t>
      </w:r>
    </w:p>
    <w:p w:rsidR="00202E49" w:rsidRPr="00557877" w:rsidRDefault="00202E49" w:rsidP="00234121"/>
    <w:p w:rsidR="00202E49" w:rsidRPr="00557877" w:rsidRDefault="00202E49" w:rsidP="00234121">
      <w:pPr>
        <w:rPr>
          <w:color w:val="000000"/>
        </w:rPr>
      </w:pPr>
      <w:r w:rsidRPr="00557877">
        <w:t xml:space="preserve">Vodenje prekrškovnih postopkov je redno delo. Leta 2019 je bilo prejetih 63 predlogov za uvedbo postopka o prekršku predvsem zaradi neevidentirane stavbe v katastru stavb in predložitve nepravilnih ali nepopolnih podatkov o posameznih delih stavb v register nepremičnin. Geodetska inšpektorica je leta 2019 uvedla 112 prekrškovnih postopkov. Izdanih je bilo devet </w:t>
      </w:r>
      <w:r w:rsidRPr="00557877">
        <w:rPr>
          <w:color w:val="000000"/>
        </w:rPr>
        <w:t xml:space="preserve">odločb o prekršku, skupna višina izrečenih glob je </w:t>
      </w:r>
      <w:r w:rsidRPr="00557877">
        <w:t xml:space="preserve">533,84 </w:t>
      </w:r>
      <w:r w:rsidRPr="00557877">
        <w:rPr>
          <w:rFonts w:eastAsia="Calibri"/>
          <w:lang w:eastAsia="en-US"/>
        </w:rPr>
        <w:t>evra</w:t>
      </w:r>
      <w:r w:rsidRPr="00557877">
        <w:rPr>
          <w:color w:val="000000"/>
        </w:rPr>
        <w:t>. V letu 2019 je bilo rešenih 183 prekrškovnih zadev.</w:t>
      </w:r>
    </w:p>
    <w:p w:rsidR="00202E49" w:rsidRPr="00557877" w:rsidRDefault="00202E49" w:rsidP="00234121"/>
    <w:p w:rsidR="00202E49" w:rsidRPr="00557877" w:rsidRDefault="00202E49" w:rsidP="00234121">
      <w:r w:rsidRPr="00557877">
        <w:t xml:space="preserve">V prekrškovnih postopkih je geodetska inšpekcija v letu 2019 izdala 185 obvestil o prekršku, devet prekrškovnih odločb in 60 odločb z opominom. </w:t>
      </w:r>
      <w:r w:rsidR="006D0B5D">
        <w:t>Kršilci</w:t>
      </w:r>
      <w:r w:rsidR="006D0B5D" w:rsidRPr="00557877">
        <w:t xml:space="preserve"> </w:t>
      </w:r>
      <w:r w:rsidRPr="00557877">
        <w:t xml:space="preserve">se po prejemu obvestila o uvedbi postopka o prekršku v večini primerov ustrezno odzovejo in po prejemu dodatnega poziva inšpekcije uredijo vse potrebno za vpis stavbe v kataster stavb, za kar </w:t>
      </w:r>
      <w:r w:rsidR="00F069A9">
        <w:t>predložijo</w:t>
      </w:r>
      <w:r w:rsidRPr="00557877">
        <w:t xml:space="preserve"> tudi ustrezno dokazilo. V takih primerih so </w:t>
      </w:r>
      <w:r w:rsidR="006D0B5D">
        <w:t>kršilcem</w:t>
      </w:r>
      <w:r w:rsidR="006D0B5D" w:rsidRPr="00557877">
        <w:t xml:space="preserve"> </w:t>
      </w:r>
      <w:r w:rsidRPr="00557877">
        <w:t xml:space="preserve">izdane odločbe z opominom. </w:t>
      </w:r>
      <w:r w:rsidR="00F069A9">
        <w:t>K</w:t>
      </w:r>
      <w:r w:rsidRPr="00557877">
        <w:t xml:space="preserve">adar je bila kršitev odpravljena še pred uvedbo postopka o prekršku, </w:t>
      </w:r>
      <w:r w:rsidR="006D0B5D">
        <w:t>kršilci</w:t>
      </w:r>
      <w:r w:rsidR="006D0B5D" w:rsidRPr="00557877">
        <w:t xml:space="preserve"> </w:t>
      </w:r>
      <w:r w:rsidRPr="00557877">
        <w:t>prejmejo le pisni opomin. Kršitev je bila namreč storjena tudi v teh primerih, saj ni bila odpravljena v zakonitem roku, pač pa naknadno. V prekrškovnih postopkih smo na geodetski inšpekciji v letu 2019 prejeli eno odločitev o zahtevi za sodno varstvo.</w:t>
      </w:r>
    </w:p>
    <w:p w:rsidR="00202E49" w:rsidRPr="00557877" w:rsidRDefault="00202E49" w:rsidP="00234121"/>
    <w:p w:rsidR="00202E49" w:rsidRPr="00557877" w:rsidRDefault="00202E49" w:rsidP="00234121">
      <w:r w:rsidRPr="00557877">
        <w:t>Natančnejše stanje s podatki o pomembnejših dejanjih in ukrepih geodetske inšpekcije v okviru prekrškovnih postopkov v letu 2019 prikazuje spodnja preglednica</w:t>
      </w:r>
      <w:r w:rsidR="006C1ED8">
        <w:t>.</w:t>
      </w:r>
    </w:p>
    <w:p w:rsidR="00CA5EC1" w:rsidRPr="00557877" w:rsidRDefault="00CA5EC1" w:rsidP="00234121"/>
    <w:p w:rsidR="00401A28" w:rsidRDefault="00401A28" w:rsidP="00401A28">
      <w:pPr>
        <w:pStyle w:val="Napis"/>
        <w:keepNext/>
      </w:pPr>
      <w:bookmarkStart w:id="108" w:name="_Toc45607591"/>
      <w:bookmarkStart w:id="109" w:name="_Toc410817732"/>
      <w:r>
        <w:lastRenderedPageBreak/>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24</w:t>
      </w:r>
      <w:r w:rsidR="00156139">
        <w:rPr>
          <w:noProof/>
        </w:rPr>
        <w:fldChar w:fldCharType="end"/>
      </w:r>
      <w:r>
        <w:t xml:space="preserve">: </w:t>
      </w:r>
      <w:r w:rsidRPr="00D67495">
        <w:t>Dejanja in ukrepi geodetske inšpekcije v okviru prekrškovnih postopkov v letu 2019</w:t>
      </w:r>
      <w:bookmarkEnd w:id="1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4"/>
        <w:gridCol w:w="1134"/>
        <w:gridCol w:w="1134"/>
        <w:gridCol w:w="1145"/>
        <w:gridCol w:w="1145"/>
        <w:gridCol w:w="1134"/>
      </w:tblGrid>
      <w:tr w:rsidR="00CA5EC1" w:rsidRPr="00557877" w:rsidTr="00D74772">
        <w:trPr>
          <w:trHeight w:val="397"/>
          <w:jc w:val="center"/>
        </w:trPr>
        <w:tc>
          <w:tcPr>
            <w:tcW w:w="1701" w:type="dxa"/>
            <w:shd w:val="clear" w:color="auto" w:fill="B8CCE4"/>
          </w:tcPr>
          <w:p w:rsidR="00CA5EC1" w:rsidRPr="00557877" w:rsidRDefault="00CA5EC1" w:rsidP="00234121">
            <w:r w:rsidRPr="00557877">
              <w:t>Število prekrškovnih postopkov</w:t>
            </w:r>
          </w:p>
        </w:tc>
        <w:tc>
          <w:tcPr>
            <w:tcW w:w="1134" w:type="dxa"/>
            <w:shd w:val="clear" w:color="auto" w:fill="B8CCE4"/>
          </w:tcPr>
          <w:p w:rsidR="00CA5EC1" w:rsidRPr="00557877" w:rsidRDefault="00CA5EC1" w:rsidP="00234121">
            <w:r w:rsidRPr="00557877">
              <w:t>Število obvestil o prekršku</w:t>
            </w:r>
          </w:p>
        </w:tc>
        <w:tc>
          <w:tcPr>
            <w:tcW w:w="1134" w:type="dxa"/>
            <w:shd w:val="clear" w:color="auto" w:fill="B8CCE4"/>
          </w:tcPr>
          <w:p w:rsidR="00CA5EC1" w:rsidRPr="00557877" w:rsidRDefault="00CA5EC1" w:rsidP="00234121">
            <w:r w:rsidRPr="00557877">
              <w:t>Število</w:t>
            </w:r>
            <w:r w:rsidRPr="00557877" w:rsidDel="007D7ED7">
              <w:t xml:space="preserve"> </w:t>
            </w:r>
            <w:r w:rsidRPr="00557877">
              <w:t>opozoril</w:t>
            </w:r>
          </w:p>
        </w:tc>
        <w:tc>
          <w:tcPr>
            <w:tcW w:w="1134" w:type="dxa"/>
            <w:shd w:val="clear" w:color="auto" w:fill="B8CCE4"/>
          </w:tcPr>
          <w:p w:rsidR="00CA5EC1" w:rsidRPr="00557877" w:rsidRDefault="00CA5EC1" w:rsidP="00234121">
            <w:r w:rsidRPr="00557877">
              <w:t>Število</w:t>
            </w:r>
            <w:r w:rsidRPr="00557877" w:rsidDel="007D7ED7">
              <w:t xml:space="preserve"> </w:t>
            </w:r>
            <w:r w:rsidRPr="00557877">
              <w:t>PN</w:t>
            </w:r>
          </w:p>
        </w:tc>
        <w:tc>
          <w:tcPr>
            <w:tcW w:w="1145" w:type="dxa"/>
            <w:shd w:val="clear" w:color="auto" w:fill="B8CCE4"/>
          </w:tcPr>
          <w:p w:rsidR="00CA5EC1" w:rsidRPr="00557877" w:rsidRDefault="00CA5EC1" w:rsidP="00234121">
            <w:r w:rsidRPr="00557877">
              <w:t>Št. odl. –GLOBA</w:t>
            </w:r>
          </w:p>
        </w:tc>
        <w:tc>
          <w:tcPr>
            <w:tcW w:w="1145" w:type="dxa"/>
            <w:shd w:val="clear" w:color="auto" w:fill="B8CCE4"/>
          </w:tcPr>
          <w:p w:rsidR="00CA5EC1" w:rsidRPr="00557877" w:rsidRDefault="00CA5EC1" w:rsidP="00234121">
            <w:r w:rsidRPr="00557877">
              <w:t>Št. odl. –OPOMIN</w:t>
            </w:r>
          </w:p>
        </w:tc>
        <w:tc>
          <w:tcPr>
            <w:tcW w:w="1134" w:type="dxa"/>
            <w:shd w:val="clear" w:color="auto" w:fill="B8CCE4"/>
          </w:tcPr>
          <w:p w:rsidR="00CA5EC1" w:rsidRPr="00557877" w:rsidRDefault="00CA5EC1" w:rsidP="00234121">
            <w:r w:rsidRPr="00557877">
              <w:t>Število ZSV</w:t>
            </w:r>
          </w:p>
        </w:tc>
      </w:tr>
      <w:tr w:rsidR="00CA5EC1" w:rsidRPr="00557877" w:rsidTr="00D74772">
        <w:trPr>
          <w:trHeight w:val="397"/>
          <w:jc w:val="center"/>
        </w:trPr>
        <w:tc>
          <w:tcPr>
            <w:tcW w:w="1701" w:type="dxa"/>
            <w:shd w:val="clear" w:color="auto" w:fill="auto"/>
            <w:vAlign w:val="center"/>
          </w:tcPr>
          <w:p w:rsidR="00CA5EC1" w:rsidRPr="00557877" w:rsidRDefault="00DF6068" w:rsidP="00234121">
            <w:r w:rsidRPr="00557877">
              <w:t>112</w:t>
            </w:r>
          </w:p>
        </w:tc>
        <w:tc>
          <w:tcPr>
            <w:tcW w:w="1134" w:type="dxa"/>
            <w:vAlign w:val="center"/>
          </w:tcPr>
          <w:p w:rsidR="00CA5EC1" w:rsidRPr="00557877" w:rsidRDefault="00E927F7" w:rsidP="00234121">
            <w:r w:rsidRPr="00557877">
              <w:t>185</w:t>
            </w:r>
          </w:p>
        </w:tc>
        <w:tc>
          <w:tcPr>
            <w:tcW w:w="1134" w:type="dxa"/>
            <w:shd w:val="clear" w:color="auto" w:fill="auto"/>
            <w:vAlign w:val="center"/>
          </w:tcPr>
          <w:p w:rsidR="00CA5EC1" w:rsidRPr="00557877" w:rsidRDefault="00E927F7" w:rsidP="00234121">
            <w:r w:rsidRPr="00557877">
              <w:t>36</w:t>
            </w:r>
          </w:p>
        </w:tc>
        <w:tc>
          <w:tcPr>
            <w:tcW w:w="1134" w:type="dxa"/>
            <w:shd w:val="clear" w:color="auto" w:fill="auto"/>
            <w:vAlign w:val="center"/>
          </w:tcPr>
          <w:p w:rsidR="00CA5EC1" w:rsidRPr="00557877" w:rsidRDefault="00DF6068" w:rsidP="00234121">
            <w:r w:rsidRPr="00557877">
              <w:t>0</w:t>
            </w:r>
          </w:p>
        </w:tc>
        <w:tc>
          <w:tcPr>
            <w:tcW w:w="1145" w:type="dxa"/>
            <w:shd w:val="clear" w:color="auto" w:fill="auto"/>
            <w:vAlign w:val="center"/>
          </w:tcPr>
          <w:p w:rsidR="00CA5EC1" w:rsidRPr="00557877" w:rsidRDefault="00DF6068" w:rsidP="00234121">
            <w:r w:rsidRPr="00557877">
              <w:t>9</w:t>
            </w:r>
          </w:p>
        </w:tc>
        <w:tc>
          <w:tcPr>
            <w:tcW w:w="1145" w:type="dxa"/>
            <w:shd w:val="clear" w:color="auto" w:fill="auto"/>
            <w:vAlign w:val="center"/>
          </w:tcPr>
          <w:p w:rsidR="00CA5EC1" w:rsidRPr="00557877" w:rsidRDefault="00E927F7" w:rsidP="00234121">
            <w:r w:rsidRPr="00557877">
              <w:t>60</w:t>
            </w:r>
          </w:p>
        </w:tc>
        <w:tc>
          <w:tcPr>
            <w:tcW w:w="1134" w:type="dxa"/>
            <w:shd w:val="clear" w:color="auto" w:fill="auto"/>
            <w:vAlign w:val="center"/>
          </w:tcPr>
          <w:p w:rsidR="00CA5EC1" w:rsidRPr="00557877" w:rsidRDefault="00F91789" w:rsidP="00234121">
            <w:r w:rsidRPr="00557877">
              <w:t>2</w:t>
            </w:r>
          </w:p>
        </w:tc>
      </w:tr>
    </w:tbl>
    <w:p w:rsidR="00CA5EC1" w:rsidRPr="00557877" w:rsidRDefault="00CA5EC1" w:rsidP="00234121"/>
    <w:p w:rsidR="00202E49" w:rsidRPr="00557877" w:rsidRDefault="00202E49" w:rsidP="00234121">
      <w:r w:rsidRPr="00557877">
        <w:t>V spodnji preglednici je prikazana skupna višina izrečenih glob, prikazana kot nastanek terjatve, višina izvršenih plačil izrečenih glob kot plačilo terjatve ter višina izvršenih plačil izrečenih glob s priznanim 50-odstotnim popustom.</w:t>
      </w:r>
    </w:p>
    <w:p w:rsidR="00CA5EC1" w:rsidRPr="00557877" w:rsidRDefault="00CA5EC1" w:rsidP="00234121">
      <w:pPr>
        <w:pStyle w:val="Napis"/>
        <w:rPr>
          <w:highlight w:val="red"/>
        </w:rPr>
      </w:pPr>
    </w:p>
    <w:p w:rsidR="00401A28" w:rsidRDefault="00401A28" w:rsidP="00401A28">
      <w:pPr>
        <w:pStyle w:val="Napis"/>
        <w:keepNext/>
      </w:pPr>
      <w:bookmarkStart w:id="110" w:name="_Toc45607592"/>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25</w:t>
      </w:r>
      <w:r w:rsidR="00156139">
        <w:rPr>
          <w:noProof/>
        </w:rPr>
        <w:fldChar w:fldCharType="end"/>
      </w:r>
      <w:r>
        <w:t xml:space="preserve">: </w:t>
      </w:r>
      <w:r w:rsidRPr="00EF6FE7">
        <w:t>Terjatve v prekrškovnih postopkih geodetske inšpekcije v letu 2019</w:t>
      </w:r>
      <w:bookmarkEnd w:id="110"/>
    </w:p>
    <w:tbl>
      <w:tblPr>
        <w:tblW w:w="0" w:type="auto"/>
        <w:jc w:val="center"/>
        <w:tblLayout w:type="fixed"/>
        <w:tblCellMar>
          <w:left w:w="70" w:type="dxa"/>
          <w:right w:w="70" w:type="dxa"/>
        </w:tblCellMar>
        <w:tblLook w:val="0000" w:firstRow="0" w:lastRow="0" w:firstColumn="0" w:lastColumn="0" w:noHBand="0" w:noVBand="0"/>
      </w:tblPr>
      <w:tblGrid>
        <w:gridCol w:w="3312"/>
        <w:gridCol w:w="3107"/>
      </w:tblGrid>
      <w:tr w:rsidR="00CA5EC1" w:rsidRPr="00557877" w:rsidTr="00B00807">
        <w:trPr>
          <w:trHeight w:val="397"/>
          <w:jc w:val="center"/>
        </w:trPr>
        <w:tc>
          <w:tcPr>
            <w:tcW w:w="3312" w:type="dxa"/>
            <w:tcBorders>
              <w:top w:val="single" w:sz="4" w:space="0" w:color="000000"/>
              <w:left w:val="single" w:sz="4" w:space="0" w:color="000000"/>
              <w:bottom w:val="single" w:sz="4" w:space="0" w:color="000000"/>
            </w:tcBorders>
            <w:shd w:val="clear" w:color="auto" w:fill="B8CCE4"/>
          </w:tcPr>
          <w:p w:rsidR="00CA5EC1" w:rsidRPr="00557877" w:rsidRDefault="00CA5EC1" w:rsidP="00234121"/>
        </w:tc>
        <w:tc>
          <w:tcPr>
            <w:tcW w:w="3107" w:type="dxa"/>
            <w:tcBorders>
              <w:top w:val="single" w:sz="4" w:space="0" w:color="000000"/>
              <w:left w:val="single" w:sz="4" w:space="0" w:color="000000"/>
              <w:bottom w:val="single" w:sz="4" w:space="0" w:color="000000"/>
              <w:right w:val="single" w:sz="4" w:space="0" w:color="000000"/>
            </w:tcBorders>
            <w:shd w:val="clear" w:color="auto" w:fill="B8CCE4"/>
          </w:tcPr>
          <w:p w:rsidR="00CA5EC1" w:rsidRPr="00557877" w:rsidRDefault="00CA5EC1" w:rsidP="00234121">
            <w:r w:rsidRPr="00557877">
              <w:t>Prekrškovna globa (v evrih)</w:t>
            </w:r>
          </w:p>
        </w:tc>
      </w:tr>
      <w:tr w:rsidR="00CA5EC1" w:rsidRPr="00557877" w:rsidTr="00B00807">
        <w:trPr>
          <w:trHeight w:val="397"/>
          <w:jc w:val="center"/>
        </w:trPr>
        <w:tc>
          <w:tcPr>
            <w:tcW w:w="3312" w:type="dxa"/>
            <w:tcBorders>
              <w:top w:val="single" w:sz="4" w:space="0" w:color="000000"/>
              <w:left w:val="single" w:sz="4" w:space="0" w:color="000000"/>
              <w:bottom w:val="single" w:sz="4" w:space="0" w:color="000000"/>
            </w:tcBorders>
            <w:shd w:val="clear" w:color="auto" w:fill="auto"/>
            <w:vAlign w:val="center"/>
          </w:tcPr>
          <w:p w:rsidR="00CA5EC1" w:rsidRPr="00557877" w:rsidRDefault="00CA5EC1" w:rsidP="00234121">
            <w:r w:rsidRPr="00557877">
              <w:t>Nastanek terjatve</w:t>
            </w:r>
          </w:p>
        </w:tc>
        <w:tc>
          <w:tcPr>
            <w:tcW w:w="31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5EC1" w:rsidRPr="00557877" w:rsidRDefault="00DF6068" w:rsidP="00234121">
            <w:r w:rsidRPr="00557877">
              <w:t>533,84</w:t>
            </w:r>
          </w:p>
        </w:tc>
      </w:tr>
      <w:tr w:rsidR="00CA5EC1" w:rsidRPr="00557877" w:rsidTr="00B00807">
        <w:trPr>
          <w:trHeight w:val="397"/>
          <w:jc w:val="center"/>
        </w:trPr>
        <w:tc>
          <w:tcPr>
            <w:tcW w:w="3312" w:type="dxa"/>
            <w:tcBorders>
              <w:top w:val="single" w:sz="4" w:space="0" w:color="000000"/>
              <w:left w:val="single" w:sz="4" w:space="0" w:color="000000"/>
              <w:bottom w:val="single" w:sz="4" w:space="0" w:color="000000"/>
            </w:tcBorders>
            <w:shd w:val="clear" w:color="auto" w:fill="auto"/>
            <w:vAlign w:val="center"/>
          </w:tcPr>
          <w:p w:rsidR="00CA5EC1" w:rsidRPr="00557877" w:rsidRDefault="00CA5EC1" w:rsidP="00234121">
            <w:r w:rsidRPr="00557877">
              <w:t>Plačilo terjatev</w:t>
            </w:r>
          </w:p>
        </w:tc>
        <w:tc>
          <w:tcPr>
            <w:tcW w:w="31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5EC1" w:rsidRPr="00557877" w:rsidRDefault="00F91789" w:rsidP="00234121">
            <w:r w:rsidRPr="00557877">
              <w:t>450,52</w:t>
            </w:r>
          </w:p>
        </w:tc>
      </w:tr>
      <w:tr w:rsidR="00CA5EC1" w:rsidRPr="00557877" w:rsidTr="00B00807">
        <w:trPr>
          <w:trHeight w:val="397"/>
          <w:jc w:val="center"/>
        </w:trPr>
        <w:tc>
          <w:tcPr>
            <w:tcW w:w="3312" w:type="dxa"/>
            <w:tcBorders>
              <w:top w:val="single" w:sz="4" w:space="0" w:color="000000"/>
              <w:left w:val="single" w:sz="4" w:space="0" w:color="000000"/>
              <w:bottom w:val="single" w:sz="4" w:space="0" w:color="000000"/>
            </w:tcBorders>
            <w:shd w:val="clear" w:color="auto" w:fill="auto"/>
            <w:vAlign w:val="center"/>
          </w:tcPr>
          <w:p w:rsidR="00CA5EC1" w:rsidRPr="00557877" w:rsidRDefault="00CA5EC1" w:rsidP="00234121">
            <w:r w:rsidRPr="00557877">
              <w:t>Plačilo s 50-odstotnim popustom</w:t>
            </w:r>
          </w:p>
        </w:tc>
        <w:tc>
          <w:tcPr>
            <w:tcW w:w="31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5EC1" w:rsidRPr="00557877" w:rsidRDefault="00F91789" w:rsidP="00234121">
            <w:r w:rsidRPr="00557877">
              <w:t>183,48</w:t>
            </w:r>
          </w:p>
        </w:tc>
      </w:tr>
    </w:tbl>
    <w:p w:rsidR="00CA5EC1" w:rsidRPr="00557877" w:rsidRDefault="00CA5EC1" w:rsidP="00234121">
      <w:pPr>
        <w:pStyle w:val="Naslov3"/>
      </w:pPr>
      <w:bookmarkStart w:id="111" w:name="_Toc45607727"/>
      <w:r w:rsidRPr="00557877">
        <w:t>AKCIJE V LETU 201</w:t>
      </w:r>
      <w:bookmarkEnd w:id="109"/>
      <w:r w:rsidR="00730D55" w:rsidRPr="00557877">
        <w:t>9</w:t>
      </w:r>
      <w:bookmarkEnd w:id="111"/>
    </w:p>
    <w:p w:rsidR="00CA5EC1" w:rsidRPr="00557877" w:rsidRDefault="00CA5EC1" w:rsidP="00234121"/>
    <w:p w:rsidR="00202E49" w:rsidRPr="00557877" w:rsidRDefault="00202E49" w:rsidP="00234121">
      <w:r w:rsidRPr="00557877">
        <w:t>V letu 2019 sta bili opravljeni dve akciji geodetske inšpekcije z namenom ugotavljanja in preprečevanja večjega obsega kršitev in zaščite javnega interesa, in sicer za:</w:t>
      </w:r>
    </w:p>
    <w:p w:rsidR="00202E49" w:rsidRPr="00557877" w:rsidRDefault="00202E49" w:rsidP="00401A28">
      <w:pPr>
        <w:pStyle w:val="Natevanje"/>
        <w:rPr>
          <w:color w:val="000000"/>
        </w:rPr>
      </w:pPr>
      <w:r w:rsidRPr="00557877">
        <w:t>doseganje cilja večje pravne varnosti lastnikov nepremičnin, večje varnosti vlaganj v nepremičnine in investicij, povezanih z nepremičninami in nepremičninskim trgom</w:t>
      </w:r>
      <w:r w:rsidRPr="00557877">
        <w:rPr>
          <w:bCs/>
        </w:rPr>
        <w:t>,</w:t>
      </w:r>
    </w:p>
    <w:p w:rsidR="00202E49" w:rsidRPr="00557877" w:rsidRDefault="00202E49" w:rsidP="00401A28">
      <w:pPr>
        <w:pStyle w:val="Natevanje"/>
        <w:rPr>
          <w:color w:val="000000"/>
        </w:rPr>
      </w:pPr>
      <w:r w:rsidRPr="00557877">
        <w:t>zagotavljanje izpolnjevanja pogojev gospodarskih subjektov s področja geodezije in v njih zaposlenih posameznikov za opravljanje geodetske inženirske dejavnosti.</w:t>
      </w:r>
    </w:p>
    <w:p w:rsidR="00202E49" w:rsidRPr="00557877" w:rsidRDefault="00202E49" w:rsidP="00234121">
      <w:r w:rsidRPr="00557877">
        <w:t>V nadaljevanju sta kratek opis posamezne akcije in poročilo o stanju oziroma ukrepih.</w:t>
      </w:r>
    </w:p>
    <w:p w:rsidR="00CA5EC1" w:rsidRPr="00557877" w:rsidRDefault="00CA5EC1" w:rsidP="00234121"/>
    <w:p w:rsidR="00CA5EC1" w:rsidRPr="00557877" w:rsidRDefault="00CA5EC1" w:rsidP="00234121">
      <w:pPr>
        <w:pStyle w:val="Naslov4"/>
      </w:pPr>
      <w:r w:rsidRPr="00557877">
        <w:t xml:space="preserve">USMERJENA AKCIJA GEODETSKE INŠPEKCIJE V ZVEZI Z EVIDENTIRANJEM NEPREMIČNIN </w:t>
      </w:r>
    </w:p>
    <w:p w:rsidR="00CA5EC1" w:rsidRPr="00557877" w:rsidRDefault="00CA5EC1" w:rsidP="00234121"/>
    <w:p w:rsidR="00730D55" w:rsidRPr="00557877" w:rsidRDefault="00CA5EC1" w:rsidP="00234121">
      <w:r w:rsidRPr="00557877">
        <w:t xml:space="preserve">Geodetska inšpekcija Inšpektorata RS za okolje in prostor (v </w:t>
      </w:r>
      <w:r w:rsidR="00FF0D6F">
        <w:t>nadaljnjem besedilu</w:t>
      </w:r>
      <w:r w:rsidRPr="00557877">
        <w:t>: geodetska inšpekcija) je v letu 201</w:t>
      </w:r>
      <w:r w:rsidR="00730D55" w:rsidRPr="00557877">
        <w:t>9</w:t>
      </w:r>
      <w:r w:rsidRPr="00557877">
        <w:t xml:space="preserve"> izvedla načrtovano akcijo iz letnega načrta v zvezi z evidentiranjem nepremičnin v katastru stavb in registru nepremičnin. </w:t>
      </w:r>
      <w:r w:rsidR="00730D55" w:rsidRPr="00557877">
        <w:t xml:space="preserve">Kataster stavb je poleg zemljiškega katastra temeljna evidenca o nepremičninah. </w:t>
      </w:r>
      <w:r w:rsidR="002667BB">
        <w:t>Druge</w:t>
      </w:r>
      <w:r w:rsidR="002667BB" w:rsidRPr="00557877">
        <w:t xml:space="preserve"> </w:t>
      </w:r>
      <w:r w:rsidR="00730D55" w:rsidRPr="00557877">
        <w:t>evidence, ki jih vodijo različni organi državne uprave, so povezujejo z zemljiškim katastrom po identifikacijski oznaki katastrske občine (šifra k.</w:t>
      </w:r>
      <w:r w:rsidR="00387517">
        <w:t xml:space="preserve"> </w:t>
      </w:r>
      <w:r w:rsidR="00730D55" w:rsidRPr="00557877">
        <w:t xml:space="preserve">o.) in parcele (parcelna številka), s katastrom stavb pa z identifikacijsko oznako stavbe </w:t>
      </w:r>
      <w:r w:rsidR="00387517">
        <w:t>oziroma</w:t>
      </w:r>
      <w:r w:rsidR="00730D55" w:rsidRPr="00557877">
        <w:t xml:space="preserve"> dela stavbe.</w:t>
      </w:r>
    </w:p>
    <w:p w:rsidR="00730D55" w:rsidRPr="00557877" w:rsidRDefault="00730D55" w:rsidP="00234121"/>
    <w:p w:rsidR="00730D55" w:rsidRPr="00557877" w:rsidRDefault="00730D55" w:rsidP="00234121">
      <w:r w:rsidRPr="00557877">
        <w:t xml:space="preserve">Ker </w:t>
      </w:r>
      <w:r w:rsidR="002667BB">
        <w:t xml:space="preserve">je </w:t>
      </w:r>
      <w:r w:rsidRPr="00557877">
        <w:t>kataster stavb temeljn</w:t>
      </w:r>
      <w:r w:rsidR="002667BB">
        <w:t>a</w:t>
      </w:r>
      <w:r w:rsidRPr="00557877">
        <w:t xml:space="preserve"> evidenc</w:t>
      </w:r>
      <w:r w:rsidR="002667BB">
        <w:t>a</w:t>
      </w:r>
      <w:r w:rsidRPr="00557877">
        <w:t xml:space="preserve"> o stavbah, je tudi geodetska inšpekcija posvetila posebno pozornost tej evidenci.</w:t>
      </w:r>
    </w:p>
    <w:p w:rsidR="00730D55" w:rsidRPr="00557877" w:rsidRDefault="00730D55" w:rsidP="00234121"/>
    <w:p w:rsidR="00730D55" w:rsidRPr="00557877" w:rsidRDefault="00730D55" w:rsidP="00234121">
      <w:r w:rsidRPr="00557877">
        <w:t xml:space="preserve">Zahtevo za vpis stavbe v kataster stavb lahko vloži investitor gradnje, lastnik parcele, na kateri stoji stavba ali je z njo povezana, imetnik stavbne pravice, lastnik stavbe ali dela stavbe, uporabnik stavbe ali dela stavbe ali upravnik stavbe. Investitor gradnje mora vložiti zahtevo za vpis stavbe v kataster </w:t>
      </w:r>
      <w:r w:rsidRPr="00557877">
        <w:lastRenderedPageBreak/>
        <w:t>stavb najpozneje v 30 dneh po izvedbi vseh zaključnih gradbenih del. Če se začne stavba uporabljati pred izvedbo vseh zaključnih gradbenih del, mora investitor gradnje vložiti zahtevo za vpis stavbe v kataster stavb ob začetku uporabe stavbe ali dela stavbe. Investitor gradnje mora vložiti zahtevo za vpis stavbe v kataster stavb pred prvo prijavo stalnega bivališča ali sedeža pravne osebe v stavbi.</w:t>
      </w:r>
    </w:p>
    <w:p w:rsidR="00730D55" w:rsidRPr="00557877" w:rsidRDefault="00730D55" w:rsidP="00234121"/>
    <w:p w:rsidR="00730D55" w:rsidRPr="00557877" w:rsidRDefault="00730D55" w:rsidP="00234121">
      <w:r w:rsidRPr="00557877">
        <w:t xml:space="preserve">Nadzor nad evidenco katastra stavb opravi geodetska uprava. </w:t>
      </w:r>
      <w:r w:rsidR="001B1D8A">
        <w:t>Kadar</w:t>
      </w:r>
      <w:r w:rsidRPr="00557877">
        <w:t xml:space="preserve"> ugotovi, da stavba ali del stavbe ni evidentiran v katastru stavb in so izpolnjeni pogoji za evidentiranje stavbe v katastru stavb, pozove ne glede na leto izgradnje stavbe lastnika parcele, ki je povezana s stavbo, ali imetnika stavbne pravice, če je na tej parceli vzpostavljena stavbna pravica, da v treh mesecih po prejemu poziva vloži zahtevo za vpis stavbe v kataster stavb. Če geodetska uprava ugotovi, da so na stavbi ali delu stavbe nastale spremembe in bi moral lastnik dela stavbe, imetnik stavbne pravice ali upravnik stavbe vložiti zahtevo za spremembo podatkov katastra stavb, pa tega ni storil, </w:t>
      </w:r>
      <w:r w:rsidR="009B6842">
        <w:t>ga</w:t>
      </w:r>
      <w:r w:rsidRPr="00557877">
        <w:t xml:space="preserve"> pozove, da v treh mesecih vloži zahtevo za spremembo podatkov katastra stavb. Če lastnik parcele ali imetnik stavbne pravice oziroma upravnik stavbe tega v določenem roku ne stori, geodetska uprava poda geodetski inšpekciji predlog za uvedbo prekrškovnega postopka.</w:t>
      </w:r>
    </w:p>
    <w:p w:rsidR="00730D55" w:rsidRPr="00557877" w:rsidRDefault="00730D55" w:rsidP="00234121"/>
    <w:p w:rsidR="00730D55" w:rsidRPr="00557877" w:rsidRDefault="00730D55" w:rsidP="00234121">
      <w:r w:rsidRPr="00557877">
        <w:t xml:space="preserve">Tudi nadzor nad evidenco registra nepremičnin opravi geodetska uprava. Kadar ugotovi, da vpisani registrski podatki ne ustrezajo dejanskemu stanju, pozove lastnika ali upravnika, da podatke </w:t>
      </w:r>
      <w:r w:rsidR="00630D3F">
        <w:t>sporoči</w:t>
      </w:r>
      <w:r w:rsidR="00630D3F" w:rsidRPr="00557877">
        <w:t xml:space="preserve"> </w:t>
      </w:r>
      <w:r w:rsidRPr="00557877">
        <w:t>z vprašalnikom. Lastnik ali upravnik stavbe mora geodetski upravi najpozneje v 30 dneh od dneva prejema vprašalnika poslati pravilne in popolne podatke o nepremičnini. Če lastnik ali upravnik stavbe v tem roku ne pošlje izpolnjenega vprašalnika ali pošlje nepopolno izpolnjen</w:t>
      </w:r>
      <w:r w:rsidR="00DB0223">
        <w:t>i</w:t>
      </w:r>
      <w:r w:rsidRPr="00557877">
        <w:t xml:space="preserve"> vprašalnik, geodetska uprava geodetski inšpekciji prav tako poda predlog za uvedbo prekrškovnega postopka.</w:t>
      </w:r>
    </w:p>
    <w:p w:rsidR="00730D55" w:rsidRPr="00557877" w:rsidRDefault="00730D55" w:rsidP="00234121"/>
    <w:p w:rsidR="00730D55" w:rsidRPr="00557877" w:rsidRDefault="00730D55" w:rsidP="00234121">
      <w:r w:rsidRPr="00557877">
        <w:t>V letu 2019 je geodetska inšpekcija obravnavala 117 zadev zaradi neevidentiranja stavb v kataster stavb oziroma zaradi napačnega evidentiranja podatkov v registru nepremičnin. V vseh primerih so bili uvedeni prekrškovni postopki. Pri tem so bile ugotovljene različne okoliščine prekrška. Izdano je bilo sedem odločb o prekršku z izrečeno globo, 47 odločb z izrekom opomina in 19 pisnih opozoril. V skladu z 51. členom Zakona o prekrških</w:t>
      </w:r>
      <w:r w:rsidR="00DB0223">
        <w:t xml:space="preserve"> (</w:t>
      </w:r>
      <w:r w:rsidRPr="00557877">
        <w:t>ZP-1</w:t>
      </w:r>
      <w:r w:rsidR="00DB0223">
        <w:t>)</w:t>
      </w:r>
      <w:r w:rsidRPr="00557877">
        <w:t xml:space="preserve"> je bilo zaradi različnih razlogov ustavljenih 36 prekrškovnih postopkov, torej odločba o prekršku v teh primerih ni bila izdana.</w:t>
      </w:r>
    </w:p>
    <w:p w:rsidR="00730D55" w:rsidRPr="00557877" w:rsidRDefault="00730D55" w:rsidP="00234121"/>
    <w:p w:rsidR="00730D55" w:rsidRPr="00557877" w:rsidRDefault="00730D55" w:rsidP="00234121">
      <w:r w:rsidRPr="00557877">
        <w:t xml:space="preserve">Glede na stanje v preteklih letih je po uvedbi prekrškovnih postopkov evidentiranja nepremičnin opaziti ustreznejši odziv </w:t>
      </w:r>
      <w:r w:rsidR="006D0B5D">
        <w:t>kršilcev</w:t>
      </w:r>
      <w:r w:rsidRPr="00557877">
        <w:t xml:space="preserve">. </w:t>
      </w:r>
      <w:r w:rsidR="002020D6">
        <w:t>Ti</w:t>
      </w:r>
      <w:r w:rsidRPr="00557877">
        <w:t xml:space="preserve"> v večini primerov po prejemu obvestila geodetske inšpekcije o uvedbi prekrškovnega postopka naročijo pri pooblaščenih geodetskih podjetjih potreben elaborat za evidentiranje stavbe v kataster stavb in evidentiranje zemljišča pod stavbo v zemljiški kataster in tako odpravijo kršitev še pred izdajo odločbe o prekršku.</w:t>
      </w:r>
    </w:p>
    <w:p w:rsidR="00CA5EC1" w:rsidRPr="00557877" w:rsidRDefault="00CA5EC1" w:rsidP="00234121">
      <w:pPr>
        <w:pStyle w:val="Naslov4"/>
      </w:pPr>
      <w:r w:rsidRPr="00557877">
        <w:t xml:space="preserve">USMERJENA AKCIJA NADZORA GEODETSKE INŠPEKCIJE NAD GEODETSKIMI PODJETJI </w:t>
      </w:r>
    </w:p>
    <w:p w:rsidR="00CA5EC1" w:rsidRPr="00557877" w:rsidRDefault="00CA5EC1" w:rsidP="00234121"/>
    <w:bookmarkEnd w:id="95"/>
    <w:p w:rsidR="00730D55" w:rsidRPr="00557877" w:rsidRDefault="00730D55" w:rsidP="00234121">
      <w:r w:rsidRPr="00557877">
        <w:t xml:space="preserve">Geodetska inšpekcija Inšpektorata RS za okolje in prostor je v letu 2019 izvedla </w:t>
      </w:r>
      <w:r w:rsidR="00F82F66">
        <w:t xml:space="preserve">načrtovano </w:t>
      </w:r>
      <w:r w:rsidRPr="00557877">
        <w:t>akcijo nadzora nad geodetskimi podjetji s ciljem ugotavljanja zakonsko določenih pogojev za geodetska podjetja in v njih zaposlenih posameznikov za opravljanje geodetske dejavnosti. V okviru akcije se je ugotavljalo, ali izbrana geodetska podjetja izpolnjujejo pogoje za opravljanje geodetske dejavnosti.</w:t>
      </w:r>
    </w:p>
    <w:p w:rsidR="00730D55" w:rsidRPr="00557877" w:rsidRDefault="00730D55" w:rsidP="00234121"/>
    <w:p w:rsidR="00730D55" w:rsidRPr="00557877" w:rsidRDefault="00730D55" w:rsidP="00234121">
      <w:r w:rsidRPr="00557877">
        <w:t xml:space="preserve">Dejavnost na področju poklicnih nalog pooblaščenih inženirjev geodezije lahko opravlja gospodarski subjekt, ki izpolnjuje pogoje za opravljanje geodetske inženirske dejavnosti na </w:t>
      </w:r>
      <w:r w:rsidR="00900B75">
        <w:t>podlagi</w:t>
      </w:r>
      <w:r w:rsidRPr="00557877">
        <w:t xml:space="preserve"> Zakona o </w:t>
      </w:r>
      <w:r w:rsidRPr="00557877">
        <w:lastRenderedPageBreak/>
        <w:t>arhitekturni in inženirski dejavnosti. V Poslovnem registru Slovenije mora imeti vpisano dejavnost 71.121 (</w:t>
      </w:r>
      <w:r w:rsidR="006F0510">
        <w:t>g</w:t>
      </w:r>
      <w:r w:rsidRPr="00557877">
        <w:t>eofizikalne meritve, kartiranje). Poleg tega mora izpolnjevati še naslednje pogoje:</w:t>
      </w:r>
    </w:p>
    <w:p w:rsidR="00730D55" w:rsidRPr="00557877" w:rsidRDefault="00730D55" w:rsidP="00234121"/>
    <w:p w:rsidR="00730D55" w:rsidRPr="00557877" w:rsidRDefault="00730D55" w:rsidP="00401A28">
      <w:pPr>
        <w:pStyle w:val="Natevanje"/>
      </w:pPr>
      <w:r w:rsidRPr="00557877">
        <w:t>da ima za polni delovni čas ali za krajši delovni čas v posebnih primerih v skladu z zakonom, ki ureja delovna razmerja, zaposlenega vsaj enega pooblaščenega inženirja geodezije; ali če imajo najmanj polovico deležev v družbi družbeniki, ki so pooblaščeni inženirji geodezije ali gospodarski subjekt, ki izpolnjuje pogoje za opravljanje geodetske inženirske dejavnosti iz tega zakona in je eden od pooblaščenih inženirjev geodezije hkrati poslovodni organ; ali če je fizična oseba, ki samostojno opravlja geodetsko inženirsko dejavnost za polni delovni čas ali za krajši delovni čas v posebnih primerih v skladu z zakonom, ki ureja delovna razmerja, sama pooblaščeni inženir geodezije;</w:t>
      </w:r>
    </w:p>
    <w:p w:rsidR="00730D55" w:rsidRPr="00557877" w:rsidRDefault="00730D55" w:rsidP="00401A28">
      <w:pPr>
        <w:pStyle w:val="Natevanje"/>
      </w:pPr>
      <w:r w:rsidRPr="00557877">
        <w:t>da ima zagotovljeno zavarovanje pred odgovornostjo za škodo v skladu s tem zakonom;</w:t>
      </w:r>
    </w:p>
    <w:p w:rsidR="00730D55" w:rsidRPr="00557877" w:rsidRDefault="00730D55" w:rsidP="00401A28">
      <w:pPr>
        <w:pStyle w:val="Natevanje"/>
      </w:pPr>
      <w:r w:rsidRPr="00557877">
        <w:t>da ni v stečajnem postopku.</w:t>
      </w:r>
    </w:p>
    <w:p w:rsidR="00730D55" w:rsidRPr="00557877" w:rsidRDefault="00730D55" w:rsidP="00234121"/>
    <w:p w:rsidR="00730D55" w:rsidRPr="00557877" w:rsidRDefault="00071720" w:rsidP="00234121">
      <w:r w:rsidRPr="00557877">
        <w:t>V Zakonu o arhitekturni in inženirski dejavnosti</w:t>
      </w:r>
      <w:r w:rsidR="00730D55" w:rsidRPr="00557877">
        <w:t xml:space="preserve"> je tudi določeno, da gospodarski subjekti, ki na dan začetka uporabe tega zakona opravljajo dejavnost po tem zakonu in izpolnjujejo pogoje iz ZGeoD-1, lahko opravljajo dejavnost pod pogoji, opredeljenimi v ZGeoD-1</w:t>
      </w:r>
      <w:r w:rsidR="00833796">
        <w:t>,</w:t>
      </w:r>
      <w:r w:rsidR="00730D55" w:rsidRPr="00557877">
        <w:t xml:space="preserve"> še naj</w:t>
      </w:r>
      <w:r w:rsidR="00833796">
        <w:t>dlje</w:t>
      </w:r>
      <w:r w:rsidR="00730D55" w:rsidRPr="00557877">
        <w:t xml:space="preserve"> do 1. 6. 2019. Vsi gospodarski subjekti, ki so bili v letu 2019 podvrženi nadzoru geodetske inšpekcije, so morali izkazati 10</w:t>
      </w:r>
      <w:r w:rsidRPr="00557877">
        <w:t>0</w:t>
      </w:r>
      <w:r w:rsidR="006140EF">
        <w:t>-odstotno</w:t>
      </w:r>
      <w:r w:rsidRPr="00557877">
        <w:t xml:space="preserve"> izpolnjevanje pogojev po Zakonu o arhitekturni in inženirski dejavnosti</w:t>
      </w:r>
      <w:r w:rsidR="00730D55" w:rsidRPr="00557877">
        <w:t>, saj so bili pozvani k predložitvi dokazil o izpolnjevanju pogojev za opravljanje geodetske inženirske dejavnosti po 1. 6. 2019.</w:t>
      </w:r>
    </w:p>
    <w:p w:rsidR="00730D55" w:rsidRPr="00557877" w:rsidRDefault="00730D55" w:rsidP="00234121"/>
    <w:p w:rsidR="00730D55" w:rsidRPr="00557877" w:rsidRDefault="00730D55" w:rsidP="00234121">
      <w:r w:rsidRPr="00557877">
        <w:t>Iz Poslovnega registra Slovenije je bilo naključno izbranih 20 geodetskih podjetij, ki imajo registrirano kot glavno dejavnost 71.121 (</w:t>
      </w:r>
      <w:r w:rsidR="0037215D">
        <w:t>g</w:t>
      </w:r>
      <w:r w:rsidRPr="00557877">
        <w:t>eofizikalne meritve, kartiranje). Izbrana podjetja so enakomerno razpršena po celi Sloveniji. Med obravnavanimi podjetji je bilo 10 samostojnih podjetnikov in 10 družb z omejeno odgovornostjo.</w:t>
      </w:r>
    </w:p>
    <w:p w:rsidR="00730D55" w:rsidRPr="00557877" w:rsidRDefault="00730D55" w:rsidP="00234121"/>
    <w:p w:rsidR="00730D55" w:rsidRPr="00557877" w:rsidRDefault="00730D55" w:rsidP="00234121">
      <w:r w:rsidRPr="00557877">
        <w:t xml:space="preserve">Glede izpolnjevanja pogojev, ki jih mora posamezni geodetski gospodarski subjekt izkazati v zvezi z opravljanjem geodetske dejavnosti, je bilo ugotovljeno, da dva gospodarska subjekta ne izpolnjujeta pogojev, ki jih predpisuje </w:t>
      </w:r>
      <w:r w:rsidR="00071720" w:rsidRPr="00557877">
        <w:t>Zakon o arhitekturni in inženirski dejavnosti</w:t>
      </w:r>
      <w:r w:rsidRPr="00557877">
        <w:t>. Za ta dva gospodarska subjekta bo uveden postopek o prekršku. Šest geodetskih gospodarskih subjektov je bilo pozvan</w:t>
      </w:r>
      <w:r w:rsidR="003E3CB6">
        <w:t>ih</w:t>
      </w:r>
      <w:r w:rsidRPr="00557877">
        <w:t xml:space="preserve"> k dopolnitvi poslane dokumentacije in je postopek pridobivanja dokumentacije v času poročanja še </w:t>
      </w:r>
      <w:r w:rsidR="003E3CB6">
        <w:t>tekel</w:t>
      </w:r>
      <w:r w:rsidRPr="00557877">
        <w:t>.</w:t>
      </w:r>
    </w:p>
    <w:p w:rsidR="00730D55" w:rsidRPr="00557877" w:rsidRDefault="00730D55" w:rsidP="00234121"/>
    <w:p w:rsidR="00730D55" w:rsidRPr="00557877" w:rsidRDefault="00730D55" w:rsidP="00234121">
      <w:r w:rsidRPr="00557877">
        <w:t xml:space="preserve">V preostalih 12 primerih so geodetski gospodarski subjekti </w:t>
      </w:r>
      <w:r w:rsidR="00B85A0B">
        <w:t>poslali</w:t>
      </w:r>
      <w:r w:rsidR="00B85A0B" w:rsidRPr="00557877">
        <w:t xml:space="preserve"> </w:t>
      </w:r>
      <w:r w:rsidRPr="00557877">
        <w:t>skupaj z izjavo vso zahtevano dokumentacijo. Sodelovanje pooblaščenega inženirja s področja geodezije so izkazali s priloženim izpisom obveznih zdravstvenih zavarovanj, iz katerega je razvidno, da ima predmetni gospodarski subjekt (zavezanec pri ZZZS) sklenjeno obvezno zdravstveno zavarovanje za (vsaj enega) pooblaščenega inženirja s področja geodezije, ki je pri Inženirski zbornici Slovenije vpisan v Imenik pooblaščenih inženirjev z aktivnim poklicnim nazivom.</w:t>
      </w:r>
    </w:p>
    <w:p w:rsidR="00730D55" w:rsidRPr="00557877" w:rsidRDefault="00730D55" w:rsidP="00234121"/>
    <w:p w:rsidR="00384935" w:rsidRDefault="00730D55" w:rsidP="00234121">
      <w:r w:rsidRPr="00557877">
        <w:t xml:space="preserve">Zavarovanje pred odgovornostjo za škodo gospodarski subjekti izkazujejo s sklenjeno </w:t>
      </w:r>
      <w:r w:rsidR="00CE1335">
        <w:t>p</w:t>
      </w:r>
      <w:r w:rsidRPr="00557877">
        <w:t>olico za zavarovanje splošne in poklicne odgovornosti iz geodetske dejavnosti. Z zavarovanjem je krita odgovornost zaradi malomarnega ravnanja, ki ima za posledico nastanek škode ali stvarne napake. Med škodo, ki je predmet zavarovalnega kritja, šteje tudi škoda v obliki znižanja vrednosti posla ali gradnje. Škoda je krita za ravnanja, izvedena v času trajanja zavarovanja, višina zavarovalne vsote pa je bila v vseh primerih 50.000 e</w:t>
      </w:r>
      <w:r w:rsidR="00317099">
        <w:t>v</w:t>
      </w:r>
      <w:r w:rsidRPr="00557877">
        <w:t>rov ali več.</w:t>
      </w:r>
    </w:p>
    <w:p w:rsidR="00730D55" w:rsidRPr="00557877" w:rsidRDefault="00730D55" w:rsidP="00234121">
      <w:r w:rsidRPr="00557877">
        <w:lastRenderedPageBreak/>
        <w:t>Gospodarski subjekti so izkazovali, da niso v stečajnem postopku, z ustreznim potrdilom pristojnega Okrožnega sodišča.</w:t>
      </w:r>
    </w:p>
    <w:p w:rsidR="00CA5EC1" w:rsidRPr="00557877" w:rsidRDefault="00CA5EC1" w:rsidP="00234121">
      <w:pPr>
        <w:pStyle w:val="Naslov2"/>
        <w:ind w:left="576" w:hanging="576"/>
      </w:pPr>
      <w:bookmarkStart w:id="112" w:name="_Toc410817734"/>
      <w:bookmarkStart w:id="113" w:name="_Toc45607728"/>
      <w:bookmarkEnd w:id="96"/>
      <w:r w:rsidRPr="00557877">
        <w:t>STANOVANJSKA INŠPEKCIJA</w:t>
      </w:r>
      <w:bookmarkStart w:id="114" w:name="_Toc410817735"/>
      <w:bookmarkEnd w:id="112"/>
      <w:bookmarkEnd w:id="113"/>
    </w:p>
    <w:p w:rsidR="00CA5EC1" w:rsidRPr="00557877" w:rsidRDefault="00CA5EC1" w:rsidP="00234121">
      <w:pPr>
        <w:pStyle w:val="Naslov3"/>
      </w:pPr>
      <w:bookmarkStart w:id="115" w:name="_Toc45607729"/>
      <w:r w:rsidRPr="00557877">
        <w:t>PRISTOJNOST IN ZAKONODAJA</w:t>
      </w:r>
      <w:bookmarkEnd w:id="114"/>
      <w:bookmarkEnd w:id="115"/>
    </w:p>
    <w:p w:rsidR="00CA5EC1" w:rsidRPr="00557877" w:rsidRDefault="00CA5EC1" w:rsidP="00234121"/>
    <w:p w:rsidR="00CA5EC1" w:rsidRPr="00557877" w:rsidRDefault="00CA5EC1" w:rsidP="00234121">
      <w:bookmarkStart w:id="116" w:name="_Toc410817736"/>
      <w:r w:rsidRPr="00557877">
        <w:t xml:space="preserve">Pristojnosti stanovanjske inšpekcije Inšpektorata RS za okolje in prostor so določene v </w:t>
      </w:r>
      <w:r w:rsidR="0061177E" w:rsidRPr="00557877">
        <w:t>Stanovanjskem</w:t>
      </w:r>
      <w:r w:rsidRPr="00557877">
        <w:t xml:space="preserve"> zakon</w:t>
      </w:r>
      <w:r w:rsidR="0061177E" w:rsidRPr="00557877">
        <w:t>u</w:t>
      </w:r>
      <w:r w:rsidRPr="00557877">
        <w:t>, Zakon</w:t>
      </w:r>
      <w:r w:rsidR="0061177E" w:rsidRPr="00557877">
        <w:t>u</w:t>
      </w:r>
      <w:r w:rsidRPr="00557877">
        <w:t xml:space="preserve"> o varstvu kupcev stan</w:t>
      </w:r>
      <w:r w:rsidR="0061177E" w:rsidRPr="00557877">
        <w:t>ovanj in enostanovanjskih stavb ter</w:t>
      </w:r>
      <w:r w:rsidRPr="00557877">
        <w:t xml:space="preserve"> podzakonskih aktih. </w:t>
      </w:r>
    </w:p>
    <w:p w:rsidR="00CA5EC1" w:rsidRPr="00557877" w:rsidRDefault="00CA5EC1" w:rsidP="00234121"/>
    <w:p w:rsidR="00CA5EC1" w:rsidRPr="00557877" w:rsidRDefault="00CA5EC1" w:rsidP="00234121">
      <w:r w:rsidRPr="00557877">
        <w:t xml:space="preserve">V Stanovanjskem zakonu </w:t>
      </w:r>
      <w:r w:rsidR="0061177E" w:rsidRPr="00557877">
        <w:t>(</w:t>
      </w:r>
      <w:r w:rsidRPr="00557877">
        <w:t xml:space="preserve">v </w:t>
      </w:r>
      <w:r w:rsidR="00FF0D6F">
        <w:t>nadaljnjem besedilu</w:t>
      </w:r>
      <w:r w:rsidRPr="00557877">
        <w:t xml:space="preserve">: SZ-1) določene pristojnosti nalagajo stanovanjski inšpekciji, da zagotavlja uresničevanje javnega interesa na stanovanjskem področju, kar pomeni zagotavljanje takšnega stanja v večstanovanjskih stavbah, da je omogočena njihova normalna raba in so zagotovljeni pogoji za njihovo učinkovito upravljanje. </w:t>
      </w:r>
    </w:p>
    <w:p w:rsidR="00CA5EC1" w:rsidRPr="00557877" w:rsidRDefault="00CA5EC1" w:rsidP="00234121"/>
    <w:p w:rsidR="00CA5EC1" w:rsidRPr="00557877" w:rsidRDefault="00CA5EC1" w:rsidP="00234121">
      <w:r w:rsidRPr="00557877">
        <w:t>V ta namen so inšpektorji izvajali ukrep</w:t>
      </w:r>
      <w:r w:rsidR="00A5167F">
        <w:t>e</w:t>
      </w:r>
      <w:r w:rsidRPr="00557877">
        <w:t xml:space="preserve"> zoper etažne lastnike, da bi zagotovili vzdrževanje skupnih delov v skladu z normativi za vzdrževanje stanovanjskih stavb in določili začasnega upravnika tam, kjer je ta obvezen. Izvajali so tudi ukrepe zoper posamezne etažne lastnike, da bi zagotovili vzdrževanje stanovanja tako, da se prepreči škoda, ki nastaja drugim stanovanjem ali skupnim delom, ali da se najemniku omogoči normalna uporaba stanovanja. Prepovedali so opravljanje dejavnosti v stanovanju in izvajanje posegov v skupne dele z vgradnjo naprav, če zanje niso izpolnjeni pogoji, določeni v zakonu. </w:t>
      </w:r>
    </w:p>
    <w:p w:rsidR="00CA5EC1" w:rsidRPr="00557877" w:rsidRDefault="00CA5EC1" w:rsidP="00234121"/>
    <w:p w:rsidR="00CA5EC1" w:rsidRPr="00557877" w:rsidRDefault="00CA5EC1" w:rsidP="00234121">
      <w:r w:rsidRPr="00557877">
        <w:t>Po določbi 153. a člena SZ-1 nadzor nad neprofitnimi stanovanjskimi organizacijami izvaja stanovanjska inšpekcija. Poslovanje neprofitnih organizacij urejajo 151. do 153. člen SZ-1 in Pravilnik o posebnih pogojih delovanja neprofitnih stanovanjskih organizacij. Stanovanjska inšpekcija v letu 201</w:t>
      </w:r>
      <w:r w:rsidR="00E86301" w:rsidRPr="00557877">
        <w:t>9</w:t>
      </w:r>
      <w:r w:rsidRPr="00557877">
        <w:t xml:space="preserve"> ni opravila nadzora nad poslovanjem neprofitnih stanovanjskih organizacij glede izvajanja določil stanovanjskih predpisov, saj je usklajeno akcijo </w:t>
      </w:r>
      <w:r w:rsidR="00A5167F">
        <w:t xml:space="preserve">nadzora </w:t>
      </w:r>
      <w:r w:rsidRPr="00557877">
        <w:t xml:space="preserve">vseh neprofitnih stanovanjskih organizacij opravila v letu 2016. </w:t>
      </w:r>
    </w:p>
    <w:p w:rsidR="00CA5EC1" w:rsidRPr="00557877" w:rsidRDefault="00CA5EC1" w:rsidP="00234121"/>
    <w:p w:rsidR="00CA5EC1" w:rsidRPr="00557877" w:rsidRDefault="00CA5EC1" w:rsidP="00234121">
      <w:r w:rsidRPr="00557877">
        <w:t>Zakon o varstvu kupcev stanovanj in enostanovanjskih stavb (</w:t>
      </w:r>
      <w:r w:rsidR="00E86301" w:rsidRPr="00557877">
        <w:t xml:space="preserve">v </w:t>
      </w:r>
      <w:r w:rsidR="00FF0D6F">
        <w:t>nadaljnjem besedilu</w:t>
      </w:r>
      <w:r w:rsidR="00E86301" w:rsidRPr="00557877">
        <w:t xml:space="preserve">: </w:t>
      </w:r>
      <w:r w:rsidRPr="00557877">
        <w:t>ZVKSES) je začel veljati 1. avgusta 2004. Namen zakona je zavarovanje kupcev stanovanj in enostanovanjskih stavb pred finančno nesposobnostjo investitorjev, ko ti še pred končanjem graditve začnejo prodajati nepremičnine, pri čemer se kupci zavežejo, da bodo del kupnine plačali pred izročitvijo predmeta prodaje. Nadzor nad tem, ali prodajalci pri prodaji stanovanjskih stavb in stanovanj potrošnikom ravnajo v skladu z določbami o prodaji, ki so urejene v drugem poglavju zakona, opravljajo stanovanjski inšpektorji. Če prodajalec sklepa prodajne pogodbe oziroma oglašuje prodajo v nasprotju z določbami tega zakona, mu stanovanjski inšpektor glede na vsebino kršitve sklepanje prodajnih pogodb oziroma oglaševanje prepove ali odredi ukrepe za odpravo nepravilnosti. Kadar inšpektor oceni, da je zaradi načina in obsega kršitve to potrebno za zaščito kupcev, svojo odločbo objavi tudi javno. Leta 201</w:t>
      </w:r>
      <w:r w:rsidR="00E86301" w:rsidRPr="00557877">
        <w:t>9</w:t>
      </w:r>
      <w:r w:rsidRPr="00557877">
        <w:t xml:space="preserve"> je bila izvedena usklajena akcija </w:t>
      </w:r>
      <w:r w:rsidRPr="00557877">
        <w:rPr>
          <w:rFonts w:eastAsia="Calibri"/>
          <w:lang w:eastAsia="en-US"/>
        </w:rPr>
        <w:t>na podlagi ZVKSES, kar je podrobneje opisano v nadaljevanju tega poročila.</w:t>
      </w:r>
    </w:p>
    <w:p w:rsidR="00CA5EC1" w:rsidRPr="00557877" w:rsidRDefault="00CA5EC1" w:rsidP="00234121"/>
    <w:p w:rsidR="00CA5EC1" w:rsidRPr="00557877" w:rsidRDefault="00CA5EC1" w:rsidP="00234121">
      <w:r w:rsidRPr="00557877">
        <w:t>Zastavljeni cilji na področju stanovanjskih zadev v letu 201</w:t>
      </w:r>
      <w:r w:rsidR="00E86301" w:rsidRPr="00557877">
        <w:t>9</w:t>
      </w:r>
      <w:r w:rsidRPr="00557877">
        <w:t xml:space="preserve"> so bili: </w:t>
      </w:r>
    </w:p>
    <w:p w:rsidR="00CA5EC1" w:rsidRPr="00557877" w:rsidRDefault="00CA5EC1" w:rsidP="00401A28">
      <w:pPr>
        <w:pStyle w:val="Natevanje"/>
      </w:pPr>
      <w:r w:rsidRPr="00557877">
        <w:t>zagotavljanje vzdrževanja skupnih delov v večstanovanjskih stavbah;</w:t>
      </w:r>
    </w:p>
    <w:p w:rsidR="00CA5EC1" w:rsidRPr="00557877" w:rsidRDefault="00CA5EC1" w:rsidP="00401A28">
      <w:pPr>
        <w:pStyle w:val="Natevanje"/>
      </w:pPr>
      <w:r w:rsidRPr="00557877">
        <w:lastRenderedPageBreak/>
        <w:t>zagotavljanje popravil in odprava napak v posameznih delih večstanovanjskih stavb;</w:t>
      </w:r>
    </w:p>
    <w:p w:rsidR="00CA5EC1" w:rsidRPr="00557877" w:rsidRDefault="00CA5EC1" w:rsidP="00401A28">
      <w:pPr>
        <w:pStyle w:val="Natevanje"/>
      </w:pPr>
      <w:r w:rsidRPr="00557877">
        <w:t>prepoved opravljanja dejavnosti v stanovanju in izvajanja posegov v skupne dele z vgradnjo naprav, če zanje niso izpolnjeni vsi pogoji;</w:t>
      </w:r>
    </w:p>
    <w:p w:rsidR="00CA5EC1" w:rsidRPr="00557877" w:rsidRDefault="00CA5EC1" w:rsidP="00401A28">
      <w:pPr>
        <w:pStyle w:val="Natevanje"/>
      </w:pPr>
      <w:r w:rsidRPr="00557877">
        <w:t>nadzor upravnikov;</w:t>
      </w:r>
    </w:p>
    <w:p w:rsidR="00CA5EC1" w:rsidRPr="00557877" w:rsidRDefault="00CA5EC1" w:rsidP="00401A28">
      <w:pPr>
        <w:pStyle w:val="Natevanje"/>
      </w:pPr>
      <w:r w:rsidRPr="00557877">
        <w:t>nadzor poslovanja prodajalcev stanovanj in enostanovanjskih stavb v fazi prodaje posameznim kupcem;</w:t>
      </w:r>
    </w:p>
    <w:p w:rsidR="00CA5EC1" w:rsidRPr="00557877" w:rsidRDefault="00CA5EC1" w:rsidP="00401A28">
      <w:pPr>
        <w:pStyle w:val="Natevanje"/>
      </w:pPr>
      <w:r w:rsidRPr="00557877">
        <w:t>nadzor neprofitnih stanovanjskih organizacij;</w:t>
      </w:r>
    </w:p>
    <w:p w:rsidR="00CA5EC1" w:rsidRPr="00557877" w:rsidRDefault="00CA5EC1" w:rsidP="00401A28">
      <w:pPr>
        <w:pStyle w:val="Natevanje"/>
      </w:pPr>
      <w:r w:rsidRPr="00557877">
        <w:t>nadzor etažnih lastnikov in najemnikov;</w:t>
      </w:r>
    </w:p>
    <w:p w:rsidR="00CA5EC1" w:rsidRPr="00557877" w:rsidRDefault="00CA5EC1" w:rsidP="00401A28">
      <w:pPr>
        <w:pStyle w:val="Natevanje"/>
      </w:pPr>
      <w:r w:rsidRPr="00557877">
        <w:t>nadzor nad normalno uporabo najemnih stanovanj.</w:t>
      </w:r>
    </w:p>
    <w:p w:rsidR="00CA5EC1" w:rsidRPr="00557877" w:rsidRDefault="00CA5EC1" w:rsidP="00234121"/>
    <w:p w:rsidR="00CA5EC1" w:rsidRPr="00557877" w:rsidRDefault="00CA5EC1" w:rsidP="00234121">
      <w:r w:rsidRPr="00557877">
        <w:t>Temeljni cilji dela stanovanjske inšpekcije v letu 201</w:t>
      </w:r>
      <w:r w:rsidR="00E86301" w:rsidRPr="00557877">
        <w:t>9</w:t>
      </w:r>
      <w:r w:rsidRPr="00557877">
        <w:t xml:space="preserve"> so opredeljeni v okviru sedmih temeljnih nalog, in sicer:</w:t>
      </w:r>
    </w:p>
    <w:p w:rsidR="00CA5EC1" w:rsidRPr="00557877" w:rsidRDefault="00CA5EC1" w:rsidP="00401A28">
      <w:pPr>
        <w:pStyle w:val="Natevanje"/>
      </w:pPr>
      <w:r w:rsidRPr="00557877">
        <w:t xml:space="preserve">zagotavljanje vzdrževanja skupnih delov in popravil v posameznih delih večstanovanjskih stavb, </w:t>
      </w:r>
    </w:p>
    <w:p w:rsidR="00CA5EC1" w:rsidRPr="00557877" w:rsidRDefault="00CA5EC1" w:rsidP="00401A28">
      <w:pPr>
        <w:pStyle w:val="Natevanje"/>
      </w:pPr>
      <w:r w:rsidRPr="00557877">
        <w:t>nadzorovanje opravljanja dejavnosti v stanovanju in izvajanja posegov v skupne dele,</w:t>
      </w:r>
    </w:p>
    <w:p w:rsidR="00CA5EC1" w:rsidRPr="00557877" w:rsidRDefault="00CA5EC1" w:rsidP="00401A28">
      <w:pPr>
        <w:pStyle w:val="Natevanje"/>
      </w:pPr>
      <w:r w:rsidRPr="00557877">
        <w:t>učinkovito upravljanje in nadzor upravnikov,</w:t>
      </w:r>
    </w:p>
    <w:p w:rsidR="00CA5EC1" w:rsidRPr="00557877" w:rsidRDefault="00CA5EC1" w:rsidP="00401A28">
      <w:pPr>
        <w:pStyle w:val="Natevanje"/>
      </w:pPr>
      <w:r w:rsidRPr="00557877">
        <w:t>nadzor poslovanja prodajalcev stanovanj in enostanovanjskih stavb v fazi prodaje posameznim kupcem ter nadzor zavarovanja plačil kupnine,</w:t>
      </w:r>
    </w:p>
    <w:p w:rsidR="00CA5EC1" w:rsidRPr="00557877" w:rsidRDefault="00CA5EC1" w:rsidP="00401A28">
      <w:pPr>
        <w:pStyle w:val="Natevanje"/>
      </w:pPr>
      <w:r w:rsidRPr="00557877">
        <w:t>nadzor neprofitnih stanovanjskih organizacij,</w:t>
      </w:r>
    </w:p>
    <w:p w:rsidR="00CA5EC1" w:rsidRPr="00557877" w:rsidRDefault="00CA5EC1" w:rsidP="00401A28">
      <w:pPr>
        <w:pStyle w:val="Natevanje"/>
      </w:pPr>
      <w:r w:rsidRPr="00557877">
        <w:t>nadzor etažnih lastnikov in najemnikov,</w:t>
      </w:r>
    </w:p>
    <w:p w:rsidR="00CA5EC1" w:rsidRPr="00557877" w:rsidRDefault="00CA5EC1" w:rsidP="00401A28">
      <w:pPr>
        <w:pStyle w:val="Natevanje"/>
      </w:pPr>
      <w:r w:rsidRPr="00557877">
        <w:t>najemna stanovanja.</w:t>
      </w:r>
    </w:p>
    <w:p w:rsidR="00CA5EC1" w:rsidRPr="00557877" w:rsidRDefault="00CA5EC1" w:rsidP="00234121"/>
    <w:p w:rsidR="00CA5EC1" w:rsidRDefault="00CA5EC1" w:rsidP="00234121">
      <w:r w:rsidRPr="00557877">
        <w:t>Vsa dejanja in postopki stanovanjske inšpekcije so namenjeni doseganju teh temeljnih ciljev. S tem namenom inšpektorji tudi dosledno vodijo inšpekcijske in prekrškovne postopke.</w:t>
      </w:r>
    </w:p>
    <w:p w:rsidR="00ED7870" w:rsidRPr="00557877" w:rsidRDefault="00ED7870" w:rsidP="00234121"/>
    <w:p w:rsidR="00CA5EC1" w:rsidRPr="00557877" w:rsidRDefault="00CA5EC1" w:rsidP="00234121">
      <w:pPr>
        <w:pStyle w:val="Naslov3"/>
      </w:pPr>
      <w:bookmarkStart w:id="117" w:name="_Toc45607730"/>
      <w:r w:rsidRPr="00557877">
        <w:t>INŠPEKCIJSKI NADZOR</w:t>
      </w:r>
      <w:bookmarkEnd w:id="116"/>
      <w:bookmarkEnd w:id="117"/>
    </w:p>
    <w:p w:rsidR="00CA5EC1" w:rsidRPr="00557877" w:rsidRDefault="00CA5EC1" w:rsidP="00234121"/>
    <w:p w:rsidR="00CA5EC1" w:rsidRPr="00557877" w:rsidRDefault="00CA5EC1" w:rsidP="00234121">
      <w:r w:rsidRPr="00557877">
        <w:t xml:space="preserve">Delo stanovanjske inšpekcije </w:t>
      </w:r>
      <w:r w:rsidR="00DF6068" w:rsidRPr="00557877">
        <w:t>je na dan 31. decemb</w:t>
      </w:r>
      <w:r w:rsidR="00A5167F">
        <w:t>ra</w:t>
      </w:r>
      <w:r w:rsidR="00DF6068" w:rsidRPr="00557877">
        <w:t xml:space="preserve"> </w:t>
      </w:r>
      <w:r w:rsidRPr="00557877">
        <w:t>201</w:t>
      </w:r>
      <w:r w:rsidR="00DF6068" w:rsidRPr="00557877">
        <w:t>9</w:t>
      </w:r>
      <w:r w:rsidRPr="00557877">
        <w:t xml:space="preserve"> opravljalo </w:t>
      </w:r>
      <w:r w:rsidR="00DF6068" w:rsidRPr="00557877">
        <w:t>šest</w:t>
      </w:r>
      <w:r w:rsidRPr="00557877">
        <w:t xml:space="preserve"> stanovanjskih inšpektorjev, ki imajo pooblastilo za vodenje inšpekcijskih postopkov za območje Slovenije.</w:t>
      </w:r>
      <w:r w:rsidR="00DF6068" w:rsidRPr="00557877">
        <w:t xml:space="preserve"> </w:t>
      </w:r>
    </w:p>
    <w:p w:rsidR="00DF6068" w:rsidRPr="00557877" w:rsidRDefault="00DF6068" w:rsidP="00234121"/>
    <w:p w:rsidR="00CA5EC1" w:rsidRPr="00557877" w:rsidRDefault="00CA5EC1" w:rsidP="00234121">
      <w:r w:rsidRPr="00557877">
        <w:t>Stanovanjski inšpektorji so v letu 201</w:t>
      </w:r>
      <w:r w:rsidR="00DF6068" w:rsidRPr="00557877">
        <w:t>9</w:t>
      </w:r>
      <w:r w:rsidRPr="00557877">
        <w:t xml:space="preserve"> prejeli </w:t>
      </w:r>
      <w:r w:rsidR="00D67942" w:rsidRPr="00557877">
        <w:t>466</w:t>
      </w:r>
      <w:r w:rsidRPr="00557877">
        <w:t xml:space="preserve"> prijav, </w:t>
      </w:r>
      <w:r w:rsidRPr="00557877">
        <w:rPr>
          <w:rFonts w:eastAsia="Calibri"/>
          <w:color w:val="000000"/>
          <w:lang w:eastAsia="en-US"/>
        </w:rPr>
        <w:t xml:space="preserve">ki so knjižene v </w:t>
      </w:r>
      <w:r w:rsidR="00D67942" w:rsidRPr="00557877">
        <w:rPr>
          <w:rFonts w:eastAsia="Calibri"/>
          <w:color w:val="000000"/>
          <w:lang w:eastAsia="en-US"/>
        </w:rPr>
        <w:t>401</w:t>
      </w:r>
      <w:r w:rsidRPr="00557877">
        <w:rPr>
          <w:rFonts w:eastAsia="Calibri"/>
          <w:color w:val="000000"/>
          <w:lang w:eastAsia="en-US"/>
        </w:rPr>
        <w:t xml:space="preserve"> prijavnih zadev</w:t>
      </w:r>
      <w:r w:rsidRPr="00557877">
        <w:t>. Po ur</w:t>
      </w:r>
      <w:r w:rsidR="00DF6068" w:rsidRPr="00557877">
        <w:t>adni dolžnosti je bilo leta 2019</w:t>
      </w:r>
      <w:r w:rsidRPr="00557877">
        <w:t xml:space="preserve"> uvedenih </w:t>
      </w:r>
      <w:r w:rsidR="00D67942" w:rsidRPr="00557877">
        <w:t>1.038</w:t>
      </w:r>
      <w:r w:rsidRPr="00557877">
        <w:t xml:space="preserve"> postopkov, od tega je bilo </w:t>
      </w:r>
      <w:r w:rsidR="00D67942" w:rsidRPr="00557877">
        <w:t>289</w:t>
      </w:r>
      <w:r w:rsidRPr="00557877">
        <w:t xml:space="preserve"> inšpekcijskih in </w:t>
      </w:r>
      <w:r w:rsidR="00D67942" w:rsidRPr="00557877">
        <w:t>105 prekrškovnih postopkov, 647</w:t>
      </w:r>
      <w:r w:rsidRPr="00557877">
        <w:t xml:space="preserve"> drugih splošnih postopkov pa se je nanašalo na delovanje stanovanjske inšpekcije. </w:t>
      </w:r>
    </w:p>
    <w:p w:rsidR="00CA5EC1" w:rsidRPr="00557877" w:rsidRDefault="00CA5EC1" w:rsidP="00234121"/>
    <w:p w:rsidR="00401A28" w:rsidRDefault="00401A28" w:rsidP="00401A28">
      <w:pPr>
        <w:pStyle w:val="Napis"/>
        <w:keepNext/>
      </w:pPr>
      <w:bookmarkStart w:id="118" w:name="_Toc45607593"/>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26</w:t>
      </w:r>
      <w:r w:rsidR="00156139">
        <w:rPr>
          <w:noProof/>
        </w:rPr>
        <w:fldChar w:fldCharType="end"/>
      </w:r>
      <w:r>
        <w:t xml:space="preserve">: </w:t>
      </w:r>
      <w:r w:rsidRPr="00602CF2">
        <w:t>Število prejetih prijav in inšpekcijskih postopkov</w:t>
      </w:r>
      <w:bookmarkEnd w:id="118"/>
    </w:p>
    <w:tbl>
      <w:tblPr>
        <w:tblW w:w="8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55"/>
        <w:gridCol w:w="2945"/>
      </w:tblGrid>
      <w:tr w:rsidR="00CA5EC1" w:rsidRPr="00557877" w:rsidTr="00D74772">
        <w:trPr>
          <w:trHeight w:val="397"/>
          <w:jc w:val="center"/>
        </w:trPr>
        <w:tc>
          <w:tcPr>
            <w:tcW w:w="5255" w:type="dxa"/>
            <w:shd w:val="clear" w:color="auto" w:fill="B8CCE4"/>
            <w:noWrap/>
          </w:tcPr>
          <w:p w:rsidR="00CA5EC1" w:rsidRPr="00557877" w:rsidRDefault="00D67942" w:rsidP="00234121">
            <w:r w:rsidRPr="00557877">
              <w:t>2019</w:t>
            </w:r>
          </w:p>
        </w:tc>
        <w:tc>
          <w:tcPr>
            <w:tcW w:w="2945" w:type="dxa"/>
            <w:shd w:val="clear" w:color="auto" w:fill="B8CCE4"/>
            <w:noWrap/>
          </w:tcPr>
          <w:p w:rsidR="00CA5EC1" w:rsidRPr="00557877" w:rsidRDefault="00CA5EC1" w:rsidP="00234121">
            <w:r w:rsidRPr="00557877">
              <w:t>Inšpekcijski nadzor na stanovanjskem področju</w:t>
            </w:r>
          </w:p>
        </w:tc>
      </w:tr>
      <w:tr w:rsidR="00CA5EC1" w:rsidRPr="00557877" w:rsidTr="00D74772">
        <w:trPr>
          <w:trHeight w:val="397"/>
          <w:jc w:val="center"/>
        </w:trPr>
        <w:tc>
          <w:tcPr>
            <w:tcW w:w="5255" w:type="dxa"/>
            <w:shd w:val="clear" w:color="auto" w:fill="auto"/>
            <w:noWrap/>
            <w:vAlign w:val="center"/>
          </w:tcPr>
          <w:p w:rsidR="00CA5EC1" w:rsidRPr="00557877" w:rsidRDefault="00CA5EC1" w:rsidP="00234121">
            <w:r w:rsidRPr="00557877">
              <w:t xml:space="preserve">Število prejetih prijav </w:t>
            </w:r>
          </w:p>
        </w:tc>
        <w:tc>
          <w:tcPr>
            <w:tcW w:w="2945" w:type="dxa"/>
            <w:shd w:val="clear" w:color="auto" w:fill="auto"/>
            <w:noWrap/>
            <w:vAlign w:val="center"/>
          </w:tcPr>
          <w:p w:rsidR="00CA5EC1" w:rsidRPr="00557877" w:rsidRDefault="00D67942" w:rsidP="00234121">
            <w:r w:rsidRPr="00557877">
              <w:t>466</w:t>
            </w:r>
          </w:p>
        </w:tc>
      </w:tr>
      <w:tr w:rsidR="00CA5EC1" w:rsidRPr="00557877" w:rsidTr="00D74772">
        <w:trPr>
          <w:trHeight w:val="397"/>
          <w:jc w:val="center"/>
        </w:trPr>
        <w:tc>
          <w:tcPr>
            <w:tcW w:w="5255" w:type="dxa"/>
            <w:shd w:val="clear" w:color="auto" w:fill="auto"/>
            <w:noWrap/>
            <w:vAlign w:val="center"/>
          </w:tcPr>
          <w:p w:rsidR="00CA5EC1" w:rsidRPr="00557877" w:rsidRDefault="00CA5EC1" w:rsidP="00234121">
            <w:r w:rsidRPr="00557877">
              <w:t>Število inšpekcijskih postopkov</w:t>
            </w:r>
          </w:p>
        </w:tc>
        <w:tc>
          <w:tcPr>
            <w:tcW w:w="2945" w:type="dxa"/>
            <w:shd w:val="clear" w:color="auto" w:fill="auto"/>
            <w:noWrap/>
            <w:vAlign w:val="center"/>
          </w:tcPr>
          <w:p w:rsidR="00CA5EC1" w:rsidRPr="00557877" w:rsidRDefault="00D67942" w:rsidP="00234121">
            <w:r w:rsidRPr="00557877">
              <w:t>289</w:t>
            </w:r>
          </w:p>
        </w:tc>
      </w:tr>
    </w:tbl>
    <w:p w:rsidR="00CA5EC1" w:rsidRPr="00557877" w:rsidRDefault="00CA5EC1" w:rsidP="00234121"/>
    <w:p w:rsidR="00CA5EC1" w:rsidRPr="00557877" w:rsidRDefault="00CA5EC1" w:rsidP="00234121">
      <w:r w:rsidRPr="00557877">
        <w:t>V letu 201</w:t>
      </w:r>
      <w:r w:rsidR="00D67942" w:rsidRPr="00557877">
        <w:t>9</w:t>
      </w:r>
      <w:r w:rsidRPr="00557877">
        <w:t xml:space="preserve"> je bilo rešenih </w:t>
      </w:r>
      <w:r w:rsidR="00D67942" w:rsidRPr="00557877">
        <w:t>156</w:t>
      </w:r>
      <w:r w:rsidRPr="00557877">
        <w:t xml:space="preserve"> inšpekcijskih zadev (upravna stanovanjska), </w:t>
      </w:r>
      <w:r w:rsidR="00D67942" w:rsidRPr="00557877">
        <w:t>25 prekrškovnih zadev, 156</w:t>
      </w:r>
      <w:r w:rsidRPr="00557877">
        <w:rPr>
          <w:rFonts w:eastAsia="Calibri"/>
          <w:color w:val="000000"/>
          <w:lang w:eastAsia="en-US"/>
        </w:rPr>
        <w:t xml:space="preserve"> prijavnih zadev</w:t>
      </w:r>
      <w:r w:rsidR="00B9797D" w:rsidRPr="00557877">
        <w:t xml:space="preserve"> in 37</w:t>
      </w:r>
      <w:r w:rsidRPr="00557877">
        <w:t xml:space="preserve"> drugih splošnih zadev. Stanovanjska inšpe</w:t>
      </w:r>
      <w:r w:rsidR="00B9797D" w:rsidRPr="00557877">
        <w:t xml:space="preserve">kcija je imela 31. decembra 2019 </w:t>
      </w:r>
      <w:r w:rsidR="00B9797D" w:rsidRPr="00557877">
        <w:lastRenderedPageBreak/>
        <w:t>odprtih 656 zadev, od katerih je 174</w:t>
      </w:r>
      <w:r w:rsidRPr="00557877">
        <w:t xml:space="preserve"> upravnih stanovanjskih, </w:t>
      </w:r>
      <w:r w:rsidR="00B9797D" w:rsidRPr="00557877">
        <w:t>69</w:t>
      </w:r>
      <w:r w:rsidRPr="00557877">
        <w:t xml:space="preserve"> prekrškovnih in </w:t>
      </w:r>
      <w:r w:rsidR="00B9797D" w:rsidRPr="00557877">
        <w:t>122</w:t>
      </w:r>
      <w:r w:rsidRPr="00557877">
        <w:t xml:space="preserve"> drugih splošnih zadev.</w:t>
      </w:r>
      <w:r w:rsidR="00000123" w:rsidRPr="00557877">
        <w:rPr>
          <w:rFonts w:eastAsia="Calibri"/>
          <w:color w:val="000000"/>
          <w:lang w:eastAsia="en-US"/>
        </w:rPr>
        <w:t xml:space="preserve"> Na dan 31. decembra 2019</w:t>
      </w:r>
      <w:r w:rsidRPr="00557877">
        <w:rPr>
          <w:rFonts w:eastAsia="Calibri"/>
          <w:color w:val="000000"/>
          <w:lang w:eastAsia="en-US"/>
        </w:rPr>
        <w:t xml:space="preserve"> je tako skupno odprtih </w:t>
      </w:r>
      <w:r w:rsidR="00B9797D" w:rsidRPr="00557877">
        <w:rPr>
          <w:rFonts w:eastAsia="Calibri"/>
          <w:color w:val="000000"/>
          <w:lang w:eastAsia="en-US"/>
        </w:rPr>
        <w:t>291</w:t>
      </w:r>
      <w:r w:rsidRPr="00557877">
        <w:rPr>
          <w:rFonts w:eastAsia="Calibri"/>
          <w:color w:val="000000"/>
          <w:lang w:eastAsia="en-US"/>
        </w:rPr>
        <w:t xml:space="preserve"> prijavnih zadev.</w:t>
      </w:r>
    </w:p>
    <w:p w:rsidR="00CA5EC1" w:rsidRPr="00557877" w:rsidRDefault="00CA5EC1" w:rsidP="00234121">
      <w:r w:rsidRPr="00557877">
        <w:t>V letu 201</w:t>
      </w:r>
      <w:r w:rsidR="00B9797D" w:rsidRPr="00557877">
        <w:t>9</w:t>
      </w:r>
      <w:r w:rsidRPr="00557877">
        <w:t xml:space="preserve"> so stanovanjski inšpektorji v zvezi s postopki poslali </w:t>
      </w:r>
      <w:r w:rsidR="00B9797D" w:rsidRPr="00557877">
        <w:t>1.839</w:t>
      </w:r>
      <w:r w:rsidRPr="00557877">
        <w:t xml:space="preserve"> dopisov, odgovorov, obvestil in pojasnil strankam, prijaviteljem in drugim. </w:t>
      </w:r>
    </w:p>
    <w:p w:rsidR="00CA5EC1" w:rsidRPr="00557877" w:rsidRDefault="00CA5EC1" w:rsidP="00234121"/>
    <w:p w:rsidR="00CA5EC1" w:rsidRPr="00557877" w:rsidRDefault="00CA5EC1" w:rsidP="00234121">
      <w:r w:rsidRPr="00557877">
        <w:t>Natančnejše stanje s podatki o pomembnejših dejanjih in ukrepih stanovanjske inšpekcije v okviru postopkov v letu 201</w:t>
      </w:r>
      <w:r w:rsidR="000B3411" w:rsidRPr="00557877">
        <w:t>9 prikazujeta</w:t>
      </w:r>
      <w:r w:rsidR="004915E3">
        <w:t xml:space="preserve"> preglednici </w:t>
      </w:r>
      <w:r w:rsidR="004915E3">
        <w:fldChar w:fldCharType="begin"/>
      </w:r>
      <w:r w:rsidR="004915E3">
        <w:instrText xml:space="preserve"> REF _Ref43373285 \h </w:instrText>
      </w:r>
      <w:r w:rsidR="004915E3">
        <w:fldChar w:fldCharType="separate"/>
      </w:r>
      <w:r w:rsidR="004915E3">
        <w:rPr>
          <w:noProof/>
        </w:rPr>
        <w:t>27</w:t>
      </w:r>
      <w:r w:rsidR="004915E3">
        <w:fldChar w:fldCharType="end"/>
      </w:r>
      <w:r w:rsidR="004915E3">
        <w:t xml:space="preserve"> in </w:t>
      </w:r>
      <w:r w:rsidR="004915E3">
        <w:fldChar w:fldCharType="begin"/>
      </w:r>
      <w:r w:rsidR="004915E3">
        <w:instrText xml:space="preserve"> REF _Ref43373287 \h </w:instrText>
      </w:r>
      <w:r w:rsidR="004915E3">
        <w:fldChar w:fldCharType="separate"/>
      </w:r>
      <w:r w:rsidR="004915E3">
        <w:rPr>
          <w:noProof/>
        </w:rPr>
        <w:t>28</w:t>
      </w:r>
      <w:r w:rsidR="004915E3">
        <w:fldChar w:fldCharType="end"/>
      </w:r>
      <w:r w:rsidR="004915E3">
        <w:t>:</w:t>
      </w:r>
    </w:p>
    <w:p w:rsidR="00CA5EC1" w:rsidRPr="00557877" w:rsidRDefault="00CA5EC1" w:rsidP="00234121"/>
    <w:p w:rsidR="00401A28" w:rsidRDefault="00401A28" w:rsidP="00401A28">
      <w:pPr>
        <w:pStyle w:val="Napis"/>
        <w:keepNext/>
      </w:pPr>
      <w:bookmarkStart w:id="119" w:name="_Ref43373285"/>
      <w:bookmarkStart w:id="120" w:name="_Toc45607594"/>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27</w:t>
      </w:r>
      <w:r w:rsidR="00156139">
        <w:rPr>
          <w:noProof/>
        </w:rPr>
        <w:fldChar w:fldCharType="end"/>
      </w:r>
      <w:bookmarkEnd w:id="119"/>
      <w:r>
        <w:t xml:space="preserve">: </w:t>
      </w:r>
      <w:r w:rsidRPr="00F046EE">
        <w:t>Dejanja in ukrepi stanovanjske inšpekcije v letu 2019</w:t>
      </w:r>
      <w:bookmarkEnd w:id="120"/>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6"/>
        <w:gridCol w:w="2049"/>
        <w:gridCol w:w="1449"/>
        <w:gridCol w:w="1816"/>
        <w:gridCol w:w="1050"/>
      </w:tblGrid>
      <w:tr w:rsidR="00B9797D" w:rsidRPr="00557877" w:rsidTr="00B9797D">
        <w:trPr>
          <w:trHeight w:val="915"/>
          <w:jc w:val="center"/>
        </w:trPr>
        <w:tc>
          <w:tcPr>
            <w:tcW w:w="2846" w:type="dxa"/>
            <w:shd w:val="clear" w:color="auto" w:fill="B8CCE4"/>
            <w:noWrap/>
            <w:hideMark/>
          </w:tcPr>
          <w:p w:rsidR="00B9797D" w:rsidRPr="00557877" w:rsidRDefault="00B9797D" w:rsidP="00234121">
            <w:r w:rsidRPr="00557877">
              <w:t>Oznake vrstic</w:t>
            </w:r>
          </w:p>
        </w:tc>
        <w:tc>
          <w:tcPr>
            <w:tcW w:w="2049" w:type="dxa"/>
            <w:shd w:val="clear" w:color="auto" w:fill="B8CCE4"/>
            <w:noWrap/>
            <w:hideMark/>
          </w:tcPr>
          <w:p w:rsidR="00B9797D" w:rsidRPr="00557877" w:rsidRDefault="00B9797D" w:rsidP="00234121">
            <w:r w:rsidRPr="00557877">
              <w:t>Prekrškovna zadeva</w:t>
            </w:r>
          </w:p>
        </w:tc>
        <w:tc>
          <w:tcPr>
            <w:tcW w:w="1449" w:type="dxa"/>
            <w:shd w:val="clear" w:color="auto" w:fill="B8CCE4"/>
          </w:tcPr>
          <w:p w:rsidR="00B9797D" w:rsidRPr="00557877" w:rsidRDefault="00B9797D" w:rsidP="00234121">
            <w:r w:rsidRPr="00557877">
              <w:t>Evidentiranje prijav</w:t>
            </w:r>
          </w:p>
        </w:tc>
        <w:tc>
          <w:tcPr>
            <w:tcW w:w="1816" w:type="dxa"/>
            <w:shd w:val="clear" w:color="auto" w:fill="B8CCE4"/>
            <w:noWrap/>
            <w:hideMark/>
          </w:tcPr>
          <w:p w:rsidR="00B9797D" w:rsidRPr="00557877" w:rsidRDefault="00B9797D" w:rsidP="00234121">
            <w:r w:rsidRPr="00557877">
              <w:t>Upravna stanovanjska</w:t>
            </w:r>
          </w:p>
          <w:p w:rsidR="00B9797D" w:rsidRPr="00557877" w:rsidRDefault="00B9797D" w:rsidP="00234121">
            <w:r w:rsidRPr="00557877">
              <w:t>zadeva</w:t>
            </w:r>
          </w:p>
        </w:tc>
        <w:tc>
          <w:tcPr>
            <w:tcW w:w="1050" w:type="dxa"/>
            <w:shd w:val="clear" w:color="auto" w:fill="B8CCE4"/>
            <w:hideMark/>
          </w:tcPr>
          <w:p w:rsidR="00B9797D" w:rsidRPr="00557877" w:rsidRDefault="00B9797D" w:rsidP="00234121">
            <w:r w:rsidRPr="00557877">
              <w:t>Skupaj</w:t>
            </w:r>
          </w:p>
        </w:tc>
      </w:tr>
      <w:tr w:rsidR="00B9797D" w:rsidRPr="00557877" w:rsidTr="00B9797D">
        <w:trPr>
          <w:trHeight w:val="315"/>
          <w:jc w:val="center"/>
        </w:trPr>
        <w:tc>
          <w:tcPr>
            <w:tcW w:w="2846" w:type="dxa"/>
            <w:shd w:val="clear" w:color="auto" w:fill="auto"/>
            <w:noWrap/>
            <w:vAlign w:val="center"/>
            <w:hideMark/>
          </w:tcPr>
          <w:p w:rsidR="00B9797D" w:rsidRPr="00557877" w:rsidRDefault="00B9797D" w:rsidP="00234121">
            <w:r w:rsidRPr="00557877">
              <w:t>Redni pregledi</w:t>
            </w:r>
          </w:p>
        </w:tc>
        <w:tc>
          <w:tcPr>
            <w:tcW w:w="2049" w:type="dxa"/>
            <w:shd w:val="clear" w:color="auto" w:fill="auto"/>
            <w:vAlign w:val="center"/>
          </w:tcPr>
          <w:p w:rsidR="00B9797D" w:rsidRPr="00557877" w:rsidRDefault="00B9797D" w:rsidP="00234121"/>
        </w:tc>
        <w:tc>
          <w:tcPr>
            <w:tcW w:w="1449" w:type="dxa"/>
          </w:tcPr>
          <w:p w:rsidR="00B9797D" w:rsidRPr="00557877" w:rsidRDefault="00B9797D" w:rsidP="00234121"/>
        </w:tc>
        <w:tc>
          <w:tcPr>
            <w:tcW w:w="1816" w:type="dxa"/>
            <w:shd w:val="clear" w:color="auto" w:fill="auto"/>
            <w:vAlign w:val="center"/>
          </w:tcPr>
          <w:p w:rsidR="00B9797D" w:rsidRPr="00557877" w:rsidRDefault="00B9797D" w:rsidP="00234121">
            <w:r w:rsidRPr="00557877">
              <w:t>6</w:t>
            </w:r>
          </w:p>
        </w:tc>
        <w:tc>
          <w:tcPr>
            <w:tcW w:w="1050" w:type="dxa"/>
            <w:shd w:val="clear" w:color="auto" w:fill="auto"/>
            <w:vAlign w:val="center"/>
          </w:tcPr>
          <w:p w:rsidR="00B9797D" w:rsidRPr="00557877" w:rsidRDefault="00B9797D" w:rsidP="00234121">
            <w:r w:rsidRPr="00557877">
              <w:t>6</w:t>
            </w:r>
          </w:p>
        </w:tc>
      </w:tr>
      <w:tr w:rsidR="00B9797D" w:rsidRPr="00557877" w:rsidTr="00B9797D">
        <w:trPr>
          <w:trHeight w:val="315"/>
          <w:jc w:val="center"/>
        </w:trPr>
        <w:tc>
          <w:tcPr>
            <w:tcW w:w="2846" w:type="dxa"/>
            <w:shd w:val="clear" w:color="auto" w:fill="auto"/>
            <w:noWrap/>
            <w:vAlign w:val="center"/>
            <w:hideMark/>
          </w:tcPr>
          <w:p w:rsidR="00B9797D" w:rsidRPr="00557877" w:rsidRDefault="00B9797D" w:rsidP="00234121">
            <w:r w:rsidRPr="00557877">
              <w:t>Izredni pregledi</w:t>
            </w:r>
          </w:p>
        </w:tc>
        <w:tc>
          <w:tcPr>
            <w:tcW w:w="2049" w:type="dxa"/>
            <w:shd w:val="clear" w:color="auto" w:fill="auto"/>
            <w:vAlign w:val="center"/>
          </w:tcPr>
          <w:p w:rsidR="00B9797D" w:rsidRPr="00557877" w:rsidRDefault="00B9797D" w:rsidP="00234121"/>
        </w:tc>
        <w:tc>
          <w:tcPr>
            <w:tcW w:w="1449" w:type="dxa"/>
          </w:tcPr>
          <w:p w:rsidR="00B9797D" w:rsidRPr="00557877" w:rsidRDefault="00B9797D" w:rsidP="00234121"/>
        </w:tc>
        <w:tc>
          <w:tcPr>
            <w:tcW w:w="1816" w:type="dxa"/>
            <w:shd w:val="clear" w:color="auto" w:fill="auto"/>
            <w:vAlign w:val="center"/>
            <w:hideMark/>
          </w:tcPr>
          <w:p w:rsidR="00B9797D" w:rsidRPr="00557877" w:rsidRDefault="00B9797D" w:rsidP="00234121">
            <w:r w:rsidRPr="00557877">
              <w:t>179</w:t>
            </w:r>
          </w:p>
        </w:tc>
        <w:tc>
          <w:tcPr>
            <w:tcW w:w="1050" w:type="dxa"/>
            <w:shd w:val="clear" w:color="auto" w:fill="auto"/>
            <w:vAlign w:val="center"/>
            <w:hideMark/>
          </w:tcPr>
          <w:p w:rsidR="00B9797D" w:rsidRPr="00557877" w:rsidRDefault="00B9797D" w:rsidP="00234121">
            <w:r w:rsidRPr="00557877">
              <w:t>179</w:t>
            </w:r>
          </w:p>
        </w:tc>
      </w:tr>
      <w:tr w:rsidR="00B9797D" w:rsidRPr="00557877" w:rsidTr="00B9797D">
        <w:trPr>
          <w:trHeight w:val="315"/>
          <w:jc w:val="center"/>
        </w:trPr>
        <w:tc>
          <w:tcPr>
            <w:tcW w:w="2846" w:type="dxa"/>
            <w:shd w:val="clear" w:color="auto" w:fill="auto"/>
            <w:noWrap/>
            <w:vAlign w:val="center"/>
            <w:hideMark/>
          </w:tcPr>
          <w:p w:rsidR="00B9797D" w:rsidRPr="00557877" w:rsidRDefault="00B9797D" w:rsidP="00234121">
            <w:r w:rsidRPr="00557877">
              <w:t>Kontrolni pregledi</w:t>
            </w:r>
          </w:p>
        </w:tc>
        <w:tc>
          <w:tcPr>
            <w:tcW w:w="2049" w:type="dxa"/>
            <w:shd w:val="clear" w:color="auto" w:fill="auto"/>
            <w:vAlign w:val="center"/>
          </w:tcPr>
          <w:p w:rsidR="00B9797D" w:rsidRPr="00557877" w:rsidRDefault="00B9797D" w:rsidP="00234121"/>
        </w:tc>
        <w:tc>
          <w:tcPr>
            <w:tcW w:w="1449" w:type="dxa"/>
          </w:tcPr>
          <w:p w:rsidR="00B9797D" w:rsidRPr="00557877" w:rsidRDefault="00B9797D" w:rsidP="00234121"/>
        </w:tc>
        <w:tc>
          <w:tcPr>
            <w:tcW w:w="1816" w:type="dxa"/>
            <w:shd w:val="clear" w:color="auto" w:fill="auto"/>
            <w:vAlign w:val="center"/>
            <w:hideMark/>
          </w:tcPr>
          <w:p w:rsidR="00B9797D" w:rsidRPr="00557877" w:rsidRDefault="00B9797D" w:rsidP="00234121">
            <w:r w:rsidRPr="00557877">
              <w:t>25</w:t>
            </w:r>
          </w:p>
        </w:tc>
        <w:tc>
          <w:tcPr>
            <w:tcW w:w="1050" w:type="dxa"/>
            <w:shd w:val="clear" w:color="auto" w:fill="auto"/>
            <w:vAlign w:val="center"/>
            <w:hideMark/>
          </w:tcPr>
          <w:p w:rsidR="00B9797D" w:rsidRPr="00557877" w:rsidRDefault="00B9797D" w:rsidP="00234121">
            <w:r w:rsidRPr="00557877">
              <w:t>25</w:t>
            </w:r>
          </w:p>
        </w:tc>
      </w:tr>
      <w:tr w:rsidR="00B9797D" w:rsidRPr="00557877" w:rsidTr="00B9797D">
        <w:trPr>
          <w:trHeight w:val="315"/>
          <w:jc w:val="center"/>
        </w:trPr>
        <w:tc>
          <w:tcPr>
            <w:tcW w:w="2846" w:type="dxa"/>
            <w:shd w:val="clear" w:color="auto" w:fill="auto"/>
            <w:noWrap/>
            <w:vAlign w:val="center"/>
            <w:hideMark/>
          </w:tcPr>
          <w:p w:rsidR="00B9797D" w:rsidRPr="00557877" w:rsidRDefault="00B9797D" w:rsidP="00234121">
            <w:r w:rsidRPr="00557877">
              <w:t>Ugotovitveni zapisnik</w:t>
            </w:r>
          </w:p>
        </w:tc>
        <w:tc>
          <w:tcPr>
            <w:tcW w:w="2049" w:type="dxa"/>
            <w:shd w:val="clear" w:color="auto" w:fill="auto"/>
            <w:vAlign w:val="center"/>
            <w:hideMark/>
          </w:tcPr>
          <w:p w:rsidR="00B9797D" w:rsidRPr="00557877" w:rsidRDefault="00B9797D" w:rsidP="00234121"/>
        </w:tc>
        <w:tc>
          <w:tcPr>
            <w:tcW w:w="1449" w:type="dxa"/>
          </w:tcPr>
          <w:p w:rsidR="00B9797D" w:rsidRPr="00557877" w:rsidRDefault="00B9797D" w:rsidP="00234121">
            <w:r w:rsidRPr="00557877">
              <w:t>12</w:t>
            </w:r>
          </w:p>
        </w:tc>
        <w:tc>
          <w:tcPr>
            <w:tcW w:w="1816" w:type="dxa"/>
            <w:shd w:val="clear" w:color="auto" w:fill="auto"/>
            <w:vAlign w:val="center"/>
            <w:hideMark/>
          </w:tcPr>
          <w:p w:rsidR="00B9797D" w:rsidRPr="00557877" w:rsidRDefault="00B9797D" w:rsidP="00234121">
            <w:r w:rsidRPr="00557877">
              <w:t>113</w:t>
            </w:r>
          </w:p>
        </w:tc>
        <w:tc>
          <w:tcPr>
            <w:tcW w:w="1050" w:type="dxa"/>
            <w:shd w:val="clear" w:color="auto" w:fill="auto"/>
            <w:vAlign w:val="center"/>
            <w:hideMark/>
          </w:tcPr>
          <w:p w:rsidR="00B9797D" w:rsidRPr="00557877" w:rsidRDefault="00B9797D" w:rsidP="00234121">
            <w:r w:rsidRPr="00557877">
              <w:t>125</w:t>
            </w:r>
          </w:p>
        </w:tc>
      </w:tr>
      <w:tr w:rsidR="00B9797D" w:rsidRPr="00557877" w:rsidTr="00B9797D">
        <w:trPr>
          <w:trHeight w:val="315"/>
          <w:jc w:val="center"/>
        </w:trPr>
        <w:tc>
          <w:tcPr>
            <w:tcW w:w="2846" w:type="dxa"/>
            <w:shd w:val="clear" w:color="auto" w:fill="auto"/>
            <w:noWrap/>
            <w:vAlign w:val="center"/>
            <w:hideMark/>
          </w:tcPr>
          <w:p w:rsidR="00B9797D" w:rsidRPr="00557877" w:rsidRDefault="00B9797D" w:rsidP="00234121">
            <w:r w:rsidRPr="00557877">
              <w:t>Zaslišanja</w:t>
            </w:r>
          </w:p>
        </w:tc>
        <w:tc>
          <w:tcPr>
            <w:tcW w:w="2049" w:type="dxa"/>
            <w:shd w:val="clear" w:color="auto" w:fill="auto"/>
            <w:vAlign w:val="center"/>
            <w:hideMark/>
          </w:tcPr>
          <w:p w:rsidR="00B9797D" w:rsidRPr="00557877" w:rsidRDefault="00B9797D" w:rsidP="00234121"/>
        </w:tc>
        <w:tc>
          <w:tcPr>
            <w:tcW w:w="1449" w:type="dxa"/>
          </w:tcPr>
          <w:p w:rsidR="00B9797D" w:rsidRPr="00557877" w:rsidRDefault="00B9797D" w:rsidP="00234121"/>
        </w:tc>
        <w:tc>
          <w:tcPr>
            <w:tcW w:w="1816" w:type="dxa"/>
            <w:shd w:val="clear" w:color="auto" w:fill="auto"/>
            <w:vAlign w:val="center"/>
            <w:hideMark/>
          </w:tcPr>
          <w:p w:rsidR="00B9797D" w:rsidRPr="00557877" w:rsidRDefault="00B9797D" w:rsidP="00234121">
            <w:r w:rsidRPr="00557877">
              <w:t>4</w:t>
            </w:r>
          </w:p>
        </w:tc>
        <w:tc>
          <w:tcPr>
            <w:tcW w:w="1050" w:type="dxa"/>
            <w:shd w:val="clear" w:color="auto" w:fill="auto"/>
            <w:vAlign w:val="center"/>
            <w:hideMark/>
          </w:tcPr>
          <w:p w:rsidR="00B9797D" w:rsidRPr="00557877" w:rsidRDefault="00B9797D" w:rsidP="00234121">
            <w:r w:rsidRPr="00557877">
              <w:t>4</w:t>
            </w:r>
          </w:p>
        </w:tc>
      </w:tr>
      <w:tr w:rsidR="00B9797D" w:rsidRPr="00557877" w:rsidTr="00B9797D">
        <w:trPr>
          <w:trHeight w:val="315"/>
          <w:jc w:val="center"/>
        </w:trPr>
        <w:tc>
          <w:tcPr>
            <w:tcW w:w="2846" w:type="dxa"/>
            <w:shd w:val="clear" w:color="auto" w:fill="auto"/>
            <w:noWrap/>
            <w:vAlign w:val="center"/>
            <w:hideMark/>
          </w:tcPr>
          <w:p w:rsidR="00B9797D" w:rsidRPr="00557877" w:rsidRDefault="00B9797D" w:rsidP="00234121">
            <w:r w:rsidRPr="00557877">
              <w:t>Drugi zapisniki</w:t>
            </w:r>
          </w:p>
        </w:tc>
        <w:tc>
          <w:tcPr>
            <w:tcW w:w="2049" w:type="dxa"/>
            <w:shd w:val="clear" w:color="auto" w:fill="auto"/>
            <w:vAlign w:val="center"/>
            <w:hideMark/>
          </w:tcPr>
          <w:p w:rsidR="00B9797D" w:rsidRPr="00557877" w:rsidRDefault="00B9797D" w:rsidP="00234121">
            <w:r w:rsidRPr="00557877">
              <w:t>24</w:t>
            </w:r>
          </w:p>
        </w:tc>
        <w:tc>
          <w:tcPr>
            <w:tcW w:w="1449" w:type="dxa"/>
          </w:tcPr>
          <w:p w:rsidR="00B9797D" w:rsidRPr="00557877" w:rsidRDefault="00B9797D" w:rsidP="00234121"/>
        </w:tc>
        <w:tc>
          <w:tcPr>
            <w:tcW w:w="1816" w:type="dxa"/>
            <w:shd w:val="clear" w:color="auto" w:fill="auto"/>
            <w:vAlign w:val="center"/>
            <w:hideMark/>
          </w:tcPr>
          <w:p w:rsidR="00B9797D" w:rsidRPr="00557877" w:rsidRDefault="00B9797D" w:rsidP="00234121">
            <w:r w:rsidRPr="00557877">
              <w:t>6</w:t>
            </w:r>
          </w:p>
        </w:tc>
        <w:tc>
          <w:tcPr>
            <w:tcW w:w="1050" w:type="dxa"/>
            <w:shd w:val="clear" w:color="auto" w:fill="auto"/>
            <w:vAlign w:val="center"/>
            <w:hideMark/>
          </w:tcPr>
          <w:p w:rsidR="00B9797D" w:rsidRPr="00557877" w:rsidRDefault="00B9797D" w:rsidP="00234121">
            <w:r w:rsidRPr="00557877">
              <w:t>30</w:t>
            </w:r>
          </w:p>
        </w:tc>
      </w:tr>
    </w:tbl>
    <w:p w:rsidR="00CA5EC1" w:rsidRPr="00557877" w:rsidRDefault="00CA5EC1" w:rsidP="00234121"/>
    <w:p w:rsidR="004915E3" w:rsidRDefault="004915E3" w:rsidP="004915E3">
      <w:pPr>
        <w:pStyle w:val="Napis"/>
        <w:keepNext/>
      </w:pPr>
      <w:bookmarkStart w:id="121" w:name="_Ref43373287"/>
      <w:bookmarkStart w:id="122" w:name="_Toc45607595"/>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28</w:t>
      </w:r>
      <w:r w:rsidR="00156139">
        <w:rPr>
          <w:noProof/>
        </w:rPr>
        <w:fldChar w:fldCharType="end"/>
      </w:r>
      <w:bookmarkEnd w:id="121"/>
      <w:r>
        <w:t xml:space="preserve">: </w:t>
      </w:r>
      <w:r w:rsidRPr="00BB1AC4">
        <w:t>Ukrepi stanovanjske inšpekcije v letu 2019</w:t>
      </w:r>
      <w:bookmarkEnd w:id="122"/>
    </w:p>
    <w:tbl>
      <w:tblPr>
        <w:tblW w:w="5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60"/>
        <w:gridCol w:w="2280"/>
      </w:tblGrid>
      <w:tr w:rsidR="00CA5EC1" w:rsidRPr="00557877" w:rsidTr="00D74772">
        <w:trPr>
          <w:trHeight w:val="300"/>
          <w:jc w:val="center"/>
        </w:trPr>
        <w:tc>
          <w:tcPr>
            <w:tcW w:w="3560" w:type="dxa"/>
            <w:shd w:val="clear" w:color="auto" w:fill="BDD6EE"/>
            <w:noWrap/>
            <w:vAlign w:val="bottom"/>
            <w:hideMark/>
          </w:tcPr>
          <w:p w:rsidR="00CA5EC1" w:rsidRPr="00557877" w:rsidRDefault="00CA5EC1" w:rsidP="00234121">
            <w:pPr>
              <w:rPr>
                <w:color w:val="000000"/>
              </w:rPr>
            </w:pPr>
            <w:r w:rsidRPr="00557877">
              <w:t>Oznake vrstic</w:t>
            </w:r>
          </w:p>
        </w:tc>
        <w:tc>
          <w:tcPr>
            <w:tcW w:w="2280" w:type="dxa"/>
            <w:shd w:val="clear" w:color="auto" w:fill="BDD6EE"/>
            <w:noWrap/>
            <w:hideMark/>
          </w:tcPr>
          <w:p w:rsidR="00CA5EC1" w:rsidRPr="00557877" w:rsidRDefault="00CA5EC1" w:rsidP="00234121">
            <w:r w:rsidRPr="00557877">
              <w:t>Upravna stanovanjska</w:t>
            </w:r>
          </w:p>
          <w:p w:rsidR="00CA5EC1" w:rsidRPr="00557877" w:rsidRDefault="00CA5EC1" w:rsidP="00234121">
            <w:r w:rsidRPr="00557877">
              <w:t>zadeva</w:t>
            </w:r>
          </w:p>
        </w:tc>
      </w:tr>
      <w:tr w:rsidR="00CA5EC1" w:rsidRPr="00557877" w:rsidTr="00D74772">
        <w:trPr>
          <w:trHeight w:val="300"/>
          <w:jc w:val="center"/>
        </w:trPr>
        <w:tc>
          <w:tcPr>
            <w:tcW w:w="3560" w:type="dxa"/>
            <w:shd w:val="clear" w:color="auto" w:fill="auto"/>
            <w:noWrap/>
            <w:vAlign w:val="bottom"/>
            <w:hideMark/>
          </w:tcPr>
          <w:p w:rsidR="00CA5EC1" w:rsidRPr="00557877" w:rsidRDefault="00CA5EC1" w:rsidP="00234121">
            <w:r w:rsidRPr="00557877">
              <w:t>Odločba: upravna</w:t>
            </w:r>
          </w:p>
        </w:tc>
        <w:tc>
          <w:tcPr>
            <w:tcW w:w="2280" w:type="dxa"/>
            <w:shd w:val="clear" w:color="auto" w:fill="auto"/>
            <w:noWrap/>
            <w:vAlign w:val="bottom"/>
            <w:hideMark/>
          </w:tcPr>
          <w:p w:rsidR="00CA5EC1" w:rsidRPr="00557877" w:rsidRDefault="00841A1A" w:rsidP="00234121">
            <w:r w:rsidRPr="00557877">
              <w:t>83</w:t>
            </w:r>
          </w:p>
        </w:tc>
      </w:tr>
      <w:tr w:rsidR="00CA5EC1" w:rsidRPr="00557877" w:rsidTr="00D74772">
        <w:trPr>
          <w:trHeight w:val="300"/>
          <w:jc w:val="center"/>
        </w:trPr>
        <w:tc>
          <w:tcPr>
            <w:tcW w:w="3560" w:type="dxa"/>
            <w:shd w:val="clear" w:color="auto" w:fill="auto"/>
            <w:noWrap/>
            <w:vAlign w:val="bottom"/>
            <w:hideMark/>
          </w:tcPr>
          <w:p w:rsidR="00CA5EC1" w:rsidRPr="00557877" w:rsidRDefault="00CA5EC1" w:rsidP="00234121">
            <w:r w:rsidRPr="00557877">
              <w:t>Sklep: dovolitev izvršbe (PRISILITEV)</w:t>
            </w:r>
          </w:p>
        </w:tc>
        <w:tc>
          <w:tcPr>
            <w:tcW w:w="2280" w:type="dxa"/>
            <w:shd w:val="clear" w:color="auto" w:fill="auto"/>
            <w:noWrap/>
            <w:vAlign w:val="bottom"/>
            <w:hideMark/>
          </w:tcPr>
          <w:p w:rsidR="00CA5EC1" w:rsidRPr="00557877" w:rsidRDefault="00841A1A" w:rsidP="00234121">
            <w:r w:rsidRPr="00557877">
              <w:t>30</w:t>
            </w:r>
          </w:p>
        </w:tc>
      </w:tr>
      <w:tr w:rsidR="00CA5EC1" w:rsidRPr="00557877" w:rsidTr="00D74772">
        <w:trPr>
          <w:trHeight w:val="300"/>
          <w:jc w:val="center"/>
        </w:trPr>
        <w:tc>
          <w:tcPr>
            <w:tcW w:w="3560" w:type="dxa"/>
            <w:shd w:val="clear" w:color="auto" w:fill="auto"/>
            <w:noWrap/>
            <w:vAlign w:val="bottom"/>
            <w:hideMark/>
          </w:tcPr>
          <w:p w:rsidR="00CA5EC1" w:rsidRPr="00557877" w:rsidRDefault="00CA5EC1" w:rsidP="00234121">
            <w:r w:rsidRPr="00557877">
              <w:t>Sklep: denarna kazen</w:t>
            </w:r>
          </w:p>
        </w:tc>
        <w:tc>
          <w:tcPr>
            <w:tcW w:w="2280" w:type="dxa"/>
            <w:shd w:val="clear" w:color="auto" w:fill="auto"/>
            <w:noWrap/>
            <w:vAlign w:val="bottom"/>
            <w:hideMark/>
          </w:tcPr>
          <w:p w:rsidR="00CA5EC1" w:rsidRPr="00557877" w:rsidRDefault="00841A1A" w:rsidP="00234121">
            <w:r w:rsidRPr="00557877">
              <w:t>41</w:t>
            </w:r>
          </w:p>
        </w:tc>
      </w:tr>
      <w:tr w:rsidR="00CA5EC1" w:rsidRPr="00557877" w:rsidTr="00D74772">
        <w:trPr>
          <w:trHeight w:val="300"/>
          <w:jc w:val="center"/>
        </w:trPr>
        <w:tc>
          <w:tcPr>
            <w:tcW w:w="3560" w:type="dxa"/>
            <w:shd w:val="clear" w:color="auto" w:fill="auto"/>
            <w:noWrap/>
            <w:vAlign w:val="bottom"/>
            <w:hideMark/>
          </w:tcPr>
          <w:p w:rsidR="00CA5EC1" w:rsidRPr="00557877" w:rsidRDefault="00CA5EC1" w:rsidP="00234121">
            <w:r w:rsidRPr="00557877">
              <w:t>Sklep: ustavitev postopka</w:t>
            </w:r>
          </w:p>
        </w:tc>
        <w:tc>
          <w:tcPr>
            <w:tcW w:w="2280" w:type="dxa"/>
            <w:shd w:val="clear" w:color="auto" w:fill="auto"/>
            <w:noWrap/>
            <w:vAlign w:val="bottom"/>
            <w:hideMark/>
          </w:tcPr>
          <w:p w:rsidR="00CA5EC1" w:rsidRPr="00557877" w:rsidRDefault="00841A1A" w:rsidP="00234121">
            <w:r w:rsidRPr="00557877">
              <w:t>143</w:t>
            </w:r>
          </w:p>
        </w:tc>
      </w:tr>
      <w:tr w:rsidR="00CA5EC1" w:rsidRPr="00557877" w:rsidTr="00D74772">
        <w:trPr>
          <w:trHeight w:val="300"/>
          <w:jc w:val="center"/>
        </w:trPr>
        <w:tc>
          <w:tcPr>
            <w:tcW w:w="3560" w:type="dxa"/>
            <w:shd w:val="clear" w:color="auto" w:fill="auto"/>
            <w:noWrap/>
            <w:vAlign w:val="bottom"/>
            <w:hideMark/>
          </w:tcPr>
          <w:p w:rsidR="00CA5EC1" w:rsidRPr="00557877" w:rsidRDefault="00CA5EC1" w:rsidP="00234121">
            <w:r w:rsidRPr="00557877">
              <w:t>Sklep: upravni</w:t>
            </w:r>
          </w:p>
        </w:tc>
        <w:tc>
          <w:tcPr>
            <w:tcW w:w="2280" w:type="dxa"/>
            <w:shd w:val="clear" w:color="auto" w:fill="auto"/>
            <w:noWrap/>
            <w:vAlign w:val="bottom"/>
            <w:hideMark/>
          </w:tcPr>
          <w:p w:rsidR="00CA5EC1" w:rsidRPr="00557877" w:rsidRDefault="00841A1A" w:rsidP="00234121">
            <w:r w:rsidRPr="00557877">
              <w:t>39</w:t>
            </w:r>
          </w:p>
        </w:tc>
      </w:tr>
      <w:tr w:rsidR="00CA5EC1" w:rsidRPr="00557877" w:rsidTr="00D74772">
        <w:trPr>
          <w:trHeight w:val="300"/>
          <w:jc w:val="center"/>
        </w:trPr>
        <w:tc>
          <w:tcPr>
            <w:tcW w:w="3560" w:type="dxa"/>
            <w:shd w:val="clear" w:color="auto" w:fill="auto"/>
            <w:noWrap/>
            <w:vAlign w:val="bottom"/>
            <w:hideMark/>
          </w:tcPr>
          <w:p w:rsidR="00CA5EC1" w:rsidRPr="00557877" w:rsidRDefault="00CA5EC1" w:rsidP="00234121">
            <w:r w:rsidRPr="00557877">
              <w:t>Skupna vsota</w:t>
            </w:r>
          </w:p>
        </w:tc>
        <w:tc>
          <w:tcPr>
            <w:tcW w:w="2280" w:type="dxa"/>
            <w:shd w:val="clear" w:color="auto" w:fill="auto"/>
            <w:noWrap/>
            <w:vAlign w:val="bottom"/>
            <w:hideMark/>
          </w:tcPr>
          <w:p w:rsidR="00CA5EC1" w:rsidRPr="00557877" w:rsidRDefault="00841A1A" w:rsidP="00234121">
            <w:r w:rsidRPr="00557877">
              <w:t>336</w:t>
            </w:r>
          </w:p>
        </w:tc>
      </w:tr>
    </w:tbl>
    <w:p w:rsidR="00CA5EC1" w:rsidRPr="00557877" w:rsidRDefault="00CA5EC1" w:rsidP="00234121"/>
    <w:p w:rsidR="00CA5EC1" w:rsidRPr="00557877" w:rsidRDefault="00CA5EC1" w:rsidP="00234121"/>
    <w:p w:rsidR="00CA5EC1" w:rsidRPr="00557877" w:rsidRDefault="00CA5EC1" w:rsidP="00234121">
      <w:r w:rsidRPr="00557877">
        <w:t>Natančnejše stanje s podatki o dejanjih in ukrepih stanovanjske inšpekcije v okviru inšpekcijskih postopkov: upravna stanovanjska, prekrškovna zadeva in akcija v le</w:t>
      </w:r>
      <w:r w:rsidR="000B3411" w:rsidRPr="00557877">
        <w:t>tu 2019</w:t>
      </w:r>
      <w:r w:rsidRPr="00557877">
        <w:t xml:space="preserve">, ki so bili izvedeni pri uresničevanju šestih ciljev: </w:t>
      </w:r>
      <w:r w:rsidRPr="00557877">
        <w:rPr>
          <w:bCs/>
        </w:rPr>
        <w:t>S1 – VZDRŽEVANJE</w:t>
      </w:r>
      <w:r w:rsidRPr="00557877">
        <w:t xml:space="preserve">, </w:t>
      </w:r>
      <w:r w:rsidRPr="00557877">
        <w:rPr>
          <w:bCs/>
        </w:rPr>
        <w:t>S2 – DEJAVNOSTI IN SKUPNI DELI, S3 – UPRAVLJANJE, S4 – VARSTVO KUPCEV STANOVANJ, S5 – NEPROFITNE ORGANIZACIJE, S6 – ETAŽNI LASTNIKI IN NAJEMNIKI in S7 –</w:t>
      </w:r>
      <w:r w:rsidRPr="00557877">
        <w:rPr>
          <w:b/>
          <w:bCs/>
        </w:rPr>
        <w:t xml:space="preserve"> </w:t>
      </w:r>
      <w:r w:rsidRPr="00557877">
        <w:rPr>
          <w:bCs/>
        </w:rPr>
        <w:t>NAJEMNA STANOVANJA,</w:t>
      </w:r>
      <w:r w:rsidRPr="00557877">
        <w:t xml:space="preserve"> prikazuje spodnja preglednica.</w:t>
      </w:r>
    </w:p>
    <w:p w:rsidR="00CA5EC1" w:rsidRDefault="00CA5EC1" w:rsidP="00234121"/>
    <w:p w:rsidR="00384935" w:rsidRDefault="00384935" w:rsidP="00234121"/>
    <w:p w:rsidR="00384935" w:rsidRDefault="00384935" w:rsidP="00234121"/>
    <w:p w:rsidR="00384935" w:rsidRPr="00557877" w:rsidRDefault="00384935" w:rsidP="00234121"/>
    <w:p w:rsidR="004915E3" w:rsidRDefault="004915E3" w:rsidP="004915E3">
      <w:pPr>
        <w:pStyle w:val="Napis"/>
        <w:keepNext/>
      </w:pPr>
      <w:bookmarkStart w:id="123" w:name="_Toc45607596"/>
      <w:r>
        <w:lastRenderedPageBreak/>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29</w:t>
      </w:r>
      <w:r w:rsidR="00156139">
        <w:rPr>
          <w:noProof/>
        </w:rPr>
        <w:fldChar w:fldCharType="end"/>
      </w:r>
      <w:r>
        <w:t xml:space="preserve">: </w:t>
      </w:r>
      <w:r w:rsidRPr="00CC44E7">
        <w:t>Dejanja in ukrepi stanovanjske inšpekcije po temeljnih nalogah v letu 2019</w:t>
      </w:r>
      <w:bookmarkEnd w:id="123"/>
    </w:p>
    <w:tbl>
      <w:tblPr>
        <w:tblW w:w="45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67"/>
        <w:gridCol w:w="760"/>
        <w:gridCol w:w="702"/>
        <w:gridCol w:w="715"/>
        <w:gridCol w:w="851"/>
        <w:gridCol w:w="849"/>
        <w:gridCol w:w="849"/>
      </w:tblGrid>
      <w:tr w:rsidR="00841A1A" w:rsidRPr="00557877" w:rsidTr="004915E3">
        <w:trPr>
          <w:trHeight w:val="2288"/>
        </w:trPr>
        <w:tc>
          <w:tcPr>
            <w:tcW w:w="2151" w:type="pct"/>
            <w:shd w:val="clear" w:color="auto" w:fill="BDD6EE"/>
            <w:noWrap/>
            <w:hideMark/>
          </w:tcPr>
          <w:p w:rsidR="00CA5EC1" w:rsidRPr="00557877" w:rsidRDefault="00CA5EC1" w:rsidP="00234121">
            <w:r w:rsidRPr="00557877">
              <w:t>Oznake vrstic</w:t>
            </w:r>
          </w:p>
        </w:tc>
        <w:tc>
          <w:tcPr>
            <w:tcW w:w="458" w:type="pct"/>
            <w:shd w:val="clear" w:color="auto" w:fill="BDD6EE"/>
            <w:noWrap/>
            <w:textDirection w:val="btLr"/>
            <w:hideMark/>
          </w:tcPr>
          <w:p w:rsidR="00CA5EC1" w:rsidRPr="00557877" w:rsidRDefault="00CA5EC1" w:rsidP="00D00B1D">
            <w:pPr>
              <w:jc w:val="left"/>
            </w:pPr>
            <w:r w:rsidRPr="00557877">
              <w:t xml:space="preserve">S1 </w:t>
            </w:r>
            <w:r w:rsidR="00A5167F">
              <w:t>–</w:t>
            </w:r>
            <w:r w:rsidRPr="00557877">
              <w:t xml:space="preserve"> VZDRŽEVANJE</w:t>
            </w:r>
          </w:p>
        </w:tc>
        <w:tc>
          <w:tcPr>
            <w:tcW w:w="423" w:type="pct"/>
            <w:shd w:val="clear" w:color="auto" w:fill="BDD6EE"/>
            <w:noWrap/>
            <w:textDirection w:val="btLr"/>
            <w:hideMark/>
          </w:tcPr>
          <w:p w:rsidR="00CA5EC1" w:rsidRPr="00557877" w:rsidRDefault="00CA5EC1" w:rsidP="00D00B1D">
            <w:pPr>
              <w:jc w:val="left"/>
            </w:pPr>
            <w:r w:rsidRPr="00557877">
              <w:t xml:space="preserve">S2 </w:t>
            </w:r>
            <w:r w:rsidR="00A5167F">
              <w:t>–</w:t>
            </w:r>
            <w:r w:rsidRPr="00557877">
              <w:t xml:space="preserve"> DEJAVNOSTI IN SKUPNI DELI</w:t>
            </w:r>
          </w:p>
        </w:tc>
        <w:tc>
          <w:tcPr>
            <w:tcW w:w="431" w:type="pct"/>
            <w:shd w:val="clear" w:color="auto" w:fill="BDD6EE"/>
            <w:noWrap/>
            <w:textDirection w:val="btLr"/>
            <w:hideMark/>
          </w:tcPr>
          <w:p w:rsidR="00CA5EC1" w:rsidRPr="00557877" w:rsidRDefault="00CA5EC1" w:rsidP="00D00B1D">
            <w:pPr>
              <w:jc w:val="left"/>
            </w:pPr>
            <w:r w:rsidRPr="00557877">
              <w:t xml:space="preserve">S3 </w:t>
            </w:r>
            <w:r w:rsidR="00A5167F">
              <w:t>–</w:t>
            </w:r>
            <w:r w:rsidRPr="00557877">
              <w:t xml:space="preserve"> UPRAVLJANJE</w:t>
            </w:r>
          </w:p>
        </w:tc>
        <w:tc>
          <w:tcPr>
            <w:tcW w:w="513" w:type="pct"/>
            <w:shd w:val="clear" w:color="auto" w:fill="BDD6EE"/>
            <w:noWrap/>
            <w:textDirection w:val="btLr"/>
            <w:hideMark/>
          </w:tcPr>
          <w:p w:rsidR="00CA5EC1" w:rsidRPr="00557877" w:rsidRDefault="00CA5EC1" w:rsidP="00D00B1D">
            <w:pPr>
              <w:jc w:val="left"/>
            </w:pPr>
            <w:r w:rsidRPr="00557877">
              <w:t xml:space="preserve">S4 </w:t>
            </w:r>
            <w:r w:rsidR="00A5167F">
              <w:t>–</w:t>
            </w:r>
            <w:r w:rsidRPr="00557877">
              <w:t xml:space="preserve"> VARSTVO KUPCEV STANOVANJ</w:t>
            </w:r>
          </w:p>
        </w:tc>
        <w:tc>
          <w:tcPr>
            <w:tcW w:w="512" w:type="pct"/>
            <w:shd w:val="clear" w:color="auto" w:fill="BDD6EE"/>
            <w:noWrap/>
            <w:textDirection w:val="btLr"/>
            <w:hideMark/>
          </w:tcPr>
          <w:p w:rsidR="00CA5EC1" w:rsidRPr="00557877" w:rsidRDefault="00CA5EC1" w:rsidP="00D00B1D">
            <w:pPr>
              <w:jc w:val="left"/>
            </w:pPr>
            <w:r w:rsidRPr="00557877">
              <w:t xml:space="preserve">S6 </w:t>
            </w:r>
            <w:r w:rsidR="00A5167F">
              <w:t>–</w:t>
            </w:r>
            <w:r w:rsidRPr="00557877">
              <w:t xml:space="preserve"> ETAŽNI LASTNIKI IN NAJEMNIKI</w:t>
            </w:r>
          </w:p>
        </w:tc>
        <w:tc>
          <w:tcPr>
            <w:tcW w:w="513" w:type="pct"/>
            <w:shd w:val="clear" w:color="auto" w:fill="BDD6EE"/>
            <w:noWrap/>
            <w:textDirection w:val="btLr"/>
            <w:hideMark/>
          </w:tcPr>
          <w:p w:rsidR="00CA5EC1" w:rsidRPr="00557877" w:rsidRDefault="00CA5EC1" w:rsidP="00D00B1D">
            <w:pPr>
              <w:jc w:val="left"/>
            </w:pPr>
            <w:r w:rsidRPr="00557877">
              <w:t xml:space="preserve">S7 </w:t>
            </w:r>
            <w:r w:rsidR="00A5167F">
              <w:t>–</w:t>
            </w:r>
            <w:r w:rsidRPr="00557877">
              <w:t xml:space="preserve"> NAJEMNA STANOVANJA</w:t>
            </w:r>
          </w:p>
        </w:tc>
      </w:tr>
      <w:tr w:rsidR="00841A1A" w:rsidRPr="00557877" w:rsidTr="004915E3">
        <w:trPr>
          <w:trHeight w:val="300"/>
        </w:trPr>
        <w:tc>
          <w:tcPr>
            <w:tcW w:w="2151" w:type="pct"/>
            <w:shd w:val="clear" w:color="auto" w:fill="auto"/>
            <w:noWrap/>
            <w:vAlign w:val="bottom"/>
            <w:hideMark/>
          </w:tcPr>
          <w:p w:rsidR="00CA5EC1" w:rsidRPr="00557877" w:rsidRDefault="00CA5EC1" w:rsidP="00234121">
            <w:r w:rsidRPr="00557877">
              <w:t>Odločba: upravna</w:t>
            </w:r>
          </w:p>
        </w:tc>
        <w:tc>
          <w:tcPr>
            <w:tcW w:w="458" w:type="pct"/>
            <w:shd w:val="clear" w:color="auto" w:fill="auto"/>
            <w:noWrap/>
            <w:vAlign w:val="bottom"/>
            <w:hideMark/>
          </w:tcPr>
          <w:p w:rsidR="00782CBA" w:rsidRPr="00557877" w:rsidRDefault="00782CBA" w:rsidP="00234121">
            <w:r w:rsidRPr="00557877">
              <w:t>66</w:t>
            </w:r>
          </w:p>
        </w:tc>
        <w:tc>
          <w:tcPr>
            <w:tcW w:w="423" w:type="pct"/>
            <w:shd w:val="clear" w:color="auto" w:fill="auto"/>
            <w:noWrap/>
            <w:vAlign w:val="bottom"/>
            <w:hideMark/>
          </w:tcPr>
          <w:p w:rsidR="00CA5EC1" w:rsidRPr="00557877" w:rsidRDefault="00782CBA" w:rsidP="00234121">
            <w:r w:rsidRPr="00557877">
              <w:t>6</w:t>
            </w:r>
          </w:p>
        </w:tc>
        <w:tc>
          <w:tcPr>
            <w:tcW w:w="431" w:type="pct"/>
            <w:shd w:val="clear" w:color="auto" w:fill="auto"/>
            <w:noWrap/>
            <w:vAlign w:val="bottom"/>
            <w:hideMark/>
          </w:tcPr>
          <w:p w:rsidR="00CA5EC1" w:rsidRPr="00557877" w:rsidRDefault="00782CBA" w:rsidP="00234121">
            <w:r w:rsidRPr="00557877">
              <w:t>8</w:t>
            </w:r>
          </w:p>
        </w:tc>
        <w:tc>
          <w:tcPr>
            <w:tcW w:w="513" w:type="pct"/>
            <w:shd w:val="clear" w:color="auto" w:fill="auto"/>
            <w:noWrap/>
            <w:vAlign w:val="bottom"/>
            <w:hideMark/>
          </w:tcPr>
          <w:p w:rsidR="00CA5EC1" w:rsidRPr="00557877" w:rsidRDefault="00782CBA" w:rsidP="00234121">
            <w:r w:rsidRPr="00557877">
              <w:t>1</w:t>
            </w:r>
          </w:p>
        </w:tc>
        <w:tc>
          <w:tcPr>
            <w:tcW w:w="512" w:type="pct"/>
            <w:shd w:val="clear" w:color="auto" w:fill="auto"/>
            <w:noWrap/>
            <w:vAlign w:val="bottom"/>
            <w:hideMark/>
          </w:tcPr>
          <w:p w:rsidR="00CA5EC1" w:rsidRPr="00557877" w:rsidRDefault="00782CBA" w:rsidP="00234121">
            <w:r w:rsidRPr="00557877">
              <w:t>2</w:t>
            </w:r>
          </w:p>
        </w:tc>
        <w:tc>
          <w:tcPr>
            <w:tcW w:w="513" w:type="pct"/>
            <w:shd w:val="clear" w:color="auto" w:fill="auto"/>
            <w:noWrap/>
            <w:vAlign w:val="bottom"/>
            <w:hideMark/>
          </w:tcPr>
          <w:p w:rsidR="00CA5EC1" w:rsidRPr="00557877" w:rsidRDefault="00CA5EC1" w:rsidP="00234121"/>
        </w:tc>
      </w:tr>
      <w:tr w:rsidR="00841A1A" w:rsidRPr="00557877" w:rsidTr="004915E3">
        <w:trPr>
          <w:trHeight w:val="300"/>
        </w:trPr>
        <w:tc>
          <w:tcPr>
            <w:tcW w:w="2151" w:type="pct"/>
            <w:shd w:val="clear" w:color="auto" w:fill="auto"/>
            <w:noWrap/>
            <w:vAlign w:val="bottom"/>
            <w:hideMark/>
          </w:tcPr>
          <w:p w:rsidR="00CA5EC1" w:rsidRPr="00557877" w:rsidRDefault="00CA5EC1" w:rsidP="00234121">
            <w:r w:rsidRPr="00557877">
              <w:t>Sklep: denarna kazen</w:t>
            </w:r>
          </w:p>
        </w:tc>
        <w:tc>
          <w:tcPr>
            <w:tcW w:w="458" w:type="pct"/>
            <w:shd w:val="clear" w:color="auto" w:fill="auto"/>
            <w:noWrap/>
            <w:vAlign w:val="bottom"/>
            <w:hideMark/>
          </w:tcPr>
          <w:p w:rsidR="00CA5EC1" w:rsidRPr="00557877" w:rsidRDefault="00782CBA" w:rsidP="00234121">
            <w:r w:rsidRPr="00557877">
              <w:t>39</w:t>
            </w:r>
          </w:p>
        </w:tc>
        <w:tc>
          <w:tcPr>
            <w:tcW w:w="423" w:type="pct"/>
            <w:shd w:val="clear" w:color="auto" w:fill="auto"/>
            <w:noWrap/>
            <w:vAlign w:val="bottom"/>
            <w:hideMark/>
          </w:tcPr>
          <w:p w:rsidR="00CA5EC1" w:rsidRPr="00557877" w:rsidRDefault="00CA5EC1" w:rsidP="00234121"/>
        </w:tc>
        <w:tc>
          <w:tcPr>
            <w:tcW w:w="431" w:type="pct"/>
            <w:shd w:val="clear" w:color="auto" w:fill="auto"/>
            <w:noWrap/>
            <w:vAlign w:val="bottom"/>
            <w:hideMark/>
          </w:tcPr>
          <w:p w:rsidR="00CA5EC1" w:rsidRPr="00557877" w:rsidRDefault="00782CBA" w:rsidP="00234121">
            <w:r w:rsidRPr="00557877">
              <w:t>2</w:t>
            </w:r>
          </w:p>
        </w:tc>
        <w:tc>
          <w:tcPr>
            <w:tcW w:w="513" w:type="pct"/>
            <w:shd w:val="clear" w:color="auto" w:fill="auto"/>
            <w:noWrap/>
            <w:vAlign w:val="bottom"/>
            <w:hideMark/>
          </w:tcPr>
          <w:p w:rsidR="00CA5EC1" w:rsidRPr="00557877" w:rsidRDefault="00CA5EC1" w:rsidP="00234121"/>
        </w:tc>
        <w:tc>
          <w:tcPr>
            <w:tcW w:w="512" w:type="pct"/>
            <w:shd w:val="clear" w:color="auto" w:fill="auto"/>
            <w:noWrap/>
            <w:vAlign w:val="bottom"/>
            <w:hideMark/>
          </w:tcPr>
          <w:p w:rsidR="00CA5EC1" w:rsidRPr="00557877" w:rsidRDefault="00CA5EC1" w:rsidP="00234121"/>
        </w:tc>
        <w:tc>
          <w:tcPr>
            <w:tcW w:w="513" w:type="pct"/>
            <w:shd w:val="clear" w:color="auto" w:fill="auto"/>
            <w:noWrap/>
            <w:vAlign w:val="bottom"/>
            <w:hideMark/>
          </w:tcPr>
          <w:p w:rsidR="00CA5EC1" w:rsidRPr="00557877" w:rsidRDefault="00CA5EC1" w:rsidP="00234121"/>
        </w:tc>
      </w:tr>
      <w:tr w:rsidR="00841A1A" w:rsidRPr="00557877" w:rsidTr="004915E3">
        <w:trPr>
          <w:trHeight w:val="300"/>
        </w:trPr>
        <w:tc>
          <w:tcPr>
            <w:tcW w:w="2151" w:type="pct"/>
            <w:shd w:val="clear" w:color="auto" w:fill="auto"/>
            <w:noWrap/>
            <w:vAlign w:val="bottom"/>
            <w:hideMark/>
          </w:tcPr>
          <w:p w:rsidR="00CA5EC1" w:rsidRPr="00557877" w:rsidRDefault="00CA5EC1" w:rsidP="00234121">
            <w:r w:rsidRPr="00557877">
              <w:t>Sklep: dovolitev izvršbe (PRISILITEV)</w:t>
            </w:r>
          </w:p>
        </w:tc>
        <w:tc>
          <w:tcPr>
            <w:tcW w:w="458" w:type="pct"/>
            <w:shd w:val="clear" w:color="auto" w:fill="auto"/>
            <w:noWrap/>
            <w:vAlign w:val="bottom"/>
            <w:hideMark/>
          </w:tcPr>
          <w:p w:rsidR="00CA5EC1" w:rsidRPr="00557877" w:rsidRDefault="00782CBA" w:rsidP="00234121">
            <w:r w:rsidRPr="00557877">
              <w:t>22</w:t>
            </w:r>
          </w:p>
        </w:tc>
        <w:tc>
          <w:tcPr>
            <w:tcW w:w="423" w:type="pct"/>
            <w:shd w:val="clear" w:color="auto" w:fill="auto"/>
            <w:noWrap/>
            <w:vAlign w:val="bottom"/>
            <w:hideMark/>
          </w:tcPr>
          <w:p w:rsidR="00CA5EC1" w:rsidRPr="00557877" w:rsidRDefault="00CA5EC1" w:rsidP="00234121"/>
        </w:tc>
        <w:tc>
          <w:tcPr>
            <w:tcW w:w="431" w:type="pct"/>
            <w:shd w:val="clear" w:color="auto" w:fill="auto"/>
            <w:noWrap/>
            <w:vAlign w:val="bottom"/>
            <w:hideMark/>
          </w:tcPr>
          <w:p w:rsidR="00CA5EC1" w:rsidRPr="00557877" w:rsidRDefault="00782CBA" w:rsidP="00234121">
            <w:r w:rsidRPr="00557877">
              <w:t>8</w:t>
            </w:r>
          </w:p>
        </w:tc>
        <w:tc>
          <w:tcPr>
            <w:tcW w:w="513" w:type="pct"/>
            <w:shd w:val="clear" w:color="auto" w:fill="auto"/>
            <w:noWrap/>
            <w:vAlign w:val="bottom"/>
            <w:hideMark/>
          </w:tcPr>
          <w:p w:rsidR="00CA5EC1" w:rsidRPr="00557877" w:rsidRDefault="00CA5EC1" w:rsidP="00234121"/>
        </w:tc>
        <w:tc>
          <w:tcPr>
            <w:tcW w:w="512" w:type="pct"/>
            <w:shd w:val="clear" w:color="auto" w:fill="auto"/>
            <w:noWrap/>
            <w:vAlign w:val="bottom"/>
            <w:hideMark/>
          </w:tcPr>
          <w:p w:rsidR="00CA5EC1" w:rsidRPr="00557877" w:rsidRDefault="00CA5EC1" w:rsidP="00234121"/>
        </w:tc>
        <w:tc>
          <w:tcPr>
            <w:tcW w:w="513" w:type="pct"/>
            <w:shd w:val="clear" w:color="auto" w:fill="auto"/>
            <w:noWrap/>
            <w:vAlign w:val="bottom"/>
            <w:hideMark/>
          </w:tcPr>
          <w:p w:rsidR="00CA5EC1" w:rsidRPr="00557877" w:rsidRDefault="00CA5EC1" w:rsidP="00234121"/>
        </w:tc>
      </w:tr>
      <w:tr w:rsidR="00841A1A" w:rsidRPr="00557877" w:rsidTr="004915E3">
        <w:trPr>
          <w:trHeight w:val="300"/>
        </w:trPr>
        <w:tc>
          <w:tcPr>
            <w:tcW w:w="2151" w:type="pct"/>
            <w:shd w:val="clear" w:color="auto" w:fill="auto"/>
            <w:noWrap/>
            <w:vAlign w:val="bottom"/>
            <w:hideMark/>
          </w:tcPr>
          <w:p w:rsidR="00CA5EC1" w:rsidRPr="00557877" w:rsidRDefault="00CA5EC1" w:rsidP="00234121">
            <w:r w:rsidRPr="00557877">
              <w:t>Sklep: upravni</w:t>
            </w:r>
          </w:p>
        </w:tc>
        <w:tc>
          <w:tcPr>
            <w:tcW w:w="458" w:type="pct"/>
            <w:shd w:val="clear" w:color="auto" w:fill="auto"/>
            <w:noWrap/>
            <w:vAlign w:val="bottom"/>
            <w:hideMark/>
          </w:tcPr>
          <w:p w:rsidR="00CA5EC1" w:rsidRPr="00557877" w:rsidRDefault="00782CBA" w:rsidP="00234121">
            <w:r w:rsidRPr="00557877">
              <w:t>16</w:t>
            </w:r>
          </w:p>
        </w:tc>
        <w:tc>
          <w:tcPr>
            <w:tcW w:w="423" w:type="pct"/>
            <w:shd w:val="clear" w:color="auto" w:fill="auto"/>
            <w:noWrap/>
            <w:vAlign w:val="bottom"/>
            <w:hideMark/>
          </w:tcPr>
          <w:p w:rsidR="00CA5EC1" w:rsidRPr="00557877" w:rsidRDefault="00782CBA" w:rsidP="00234121">
            <w:r w:rsidRPr="00557877">
              <w:t>6</w:t>
            </w:r>
          </w:p>
        </w:tc>
        <w:tc>
          <w:tcPr>
            <w:tcW w:w="431" w:type="pct"/>
            <w:shd w:val="clear" w:color="auto" w:fill="auto"/>
            <w:noWrap/>
            <w:vAlign w:val="bottom"/>
            <w:hideMark/>
          </w:tcPr>
          <w:p w:rsidR="00CA5EC1" w:rsidRPr="00557877" w:rsidRDefault="00782CBA" w:rsidP="00234121">
            <w:r w:rsidRPr="00557877">
              <w:t>1</w:t>
            </w:r>
          </w:p>
        </w:tc>
        <w:tc>
          <w:tcPr>
            <w:tcW w:w="513" w:type="pct"/>
            <w:shd w:val="clear" w:color="auto" w:fill="auto"/>
            <w:noWrap/>
            <w:vAlign w:val="bottom"/>
            <w:hideMark/>
          </w:tcPr>
          <w:p w:rsidR="00CA5EC1" w:rsidRPr="00557877" w:rsidRDefault="00782CBA" w:rsidP="00234121">
            <w:r w:rsidRPr="00557877">
              <w:t>15</w:t>
            </w:r>
          </w:p>
        </w:tc>
        <w:tc>
          <w:tcPr>
            <w:tcW w:w="512" w:type="pct"/>
            <w:shd w:val="clear" w:color="auto" w:fill="auto"/>
            <w:noWrap/>
            <w:vAlign w:val="bottom"/>
            <w:hideMark/>
          </w:tcPr>
          <w:p w:rsidR="00CA5EC1" w:rsidRPr="00557877" w:rsidRDefault="00782CBA" w:rsidP="00234121">
            <w:r w:rsidRPr="00557877">
              <w:t>1</w:t>
            </w:r>
          </w:p>
        </w:tc>
        <w:tc>
          <w:tcPr>
            <w:tcW w:w="513" w:type="pct"/>
            <w:shd w:val="clear" w:color="auto" w:fill="auto"/>
            <w:noWrap/>
            <w:vAlign w:val="bottom"/>
            <w:hideMark/>
          </w:tcPr>
          <w:p w:rsidR="00CA5EC1" w:rsidRPr="00557877" w:rsidRDefault="00CA5EC1" w:rsidP="00234121"/>
        </w:tc>
      </w:tr>
      <w:tr w:rsidR="00841A1A" w:rsidRPr="00557877" w:rsidTr="004915E3">
        <w:trPr>
          <w:trHeight w:val="300"/>
        </w:trPr>
        <w:tc>
          <w:tcPr>
            <w:tcW w:w="2151" w:type="pct"/>
            <w:shd w:val="clear" w:color="auto" w:fill="auto"/>
            <w:noWrap/>
            <w:vAlign w:val="bottom"/>
            <w:hideMark/>
          </w:tcPr>
          <w:p w:rsidR="00CA5EC1" w:rsidRPr="00557877" w:rsidRDefault="00CA5EC1" w:rsidP="00234121">
            <w:r w:rsidRPr="00557877">
              <w:t>Sklep: ustavitev postopka</w:t>
            </w:r>
          </w:p>
        </w:tc>
        <w:tc>
          <w:tcPr>
            <w:tcW w:w="458" w:type="pct"/>
            <w:shd w:val="clear" w:color="auto" w:fill="auto"/>
            <w:noWrap/>
            <w:vAlign w:val="bottom"/>
            <w:hideMark/>
          </w:tcPr>
          <w:p w:rsidR="00CA5EC1" w:rsidRPr="00557877" w:rsidRDefault="00782CBA" w:rsidP="00234121">
            <w:r w:rsidRPr="00557877">
              <w:t>90</w:t>
            </w:r>
          </w:p>
        </w:tc>
        <w:tc>
          <w:tcPr>
            <w:tcW w:w="423" w:type="pct"/>
            <w:shd w:val="clear" w:color="auto" w:fill="auto"/>
            <w:noWrap/>
            <w:vAlign w:val="bottom"/>
            <w:hideMark/>
          </w:tcPr>
          <w:p w:rsidR="00CA5EC1" w:rsidRPr="00557877" w:rsidRDefault="00782CBA" w:rsidP="00234121">
            <w:r w:rsidRPr="00557877">
              <w:t>28</w:t>
            </w:r>
          </w:p>
        </w:tc>
        <w:tc>
          <w:tcPr>
            <w:tcW w:w="431" w:type="pct"/>
            <w:shd w:val="clear" w:color="auto" w:fill="auto"/>
            <w:noWrap/>
            <w:vAlign w:val="bottom"/>
            <w:hideMark/>
          </w:tcPr>
          <w:p w:rsidR="00CA5EC1" w:rsidRPr="00557877" w:rsidRDefault="00782CBA" w:rsidP="00234121">
            <w:r w:rsidRPr="00557877">
              <w:t>10</w:t>
            </w:r>
          </w:p>
        </w:tc>
        <w:tc>
          <w:tcPr>
            <w:tcW w:w="513" w:type="pct"/>
            <w:shd w:val="clear" w:color="auto" w:fill="auto"/>
            <w:noWrap/>
            <w:vAlign w:val="bottom"/>
            <w:hideMark/>
          </w:tcPr>
          <w:p w:rsidR="00CA5EC1" w:rsidRPr="00557877" w:rsidRDefault="00782CBA" w:rsidP="00234121">
            <w:r w:rsidRPr="00557877">
              <w:t>14</w:t>
            </w:r>
          </w:p>
        </w:tc>
        <w:tc>
          <w:tcPr>
            <w:tcW w:w="512" w:type="pct"/>
            <w:shd w:val="clear" w:color="auto" w:fill="auto"/>
            <w:noWrap/>
            <w:vAlign w:val="bottom"/>
            <w:hideMark/>
          </w:tcPr>
          <w:p w:rsidR="00CA5EC1" w:rsidRPr="00557877" w:rsidRDefault="00782CBA" w:rsidP="00234121">
            <w:r w:rsidRPr="00557877">
              <w:t>1</w:t>
            </w:r>
          </w:p>
        </w:tc>
        <w:tc>
          <w:tcPr>
            <w:tcW w:w="513" w:type="pct"/>
            <w:shd w:val="clear" w:color="auto" w:fill="auto"/>
            <w:noWrap/>
            <w:vAlign w:val="bottom"/>
            <w:hideMark/>
          </w:tcPr>
          <w:p w:rsidR="00CA5EC1" w:rsidRPr="00557877" w:rsidRDefault="00CA5EC1" w:rsidP="00234121"/>
        </w:tc>
      </w:tr>
      <w:tr w:rsidR="00841A1A" w:rsidRPr="00557877" w:rsidTr="004915E3">
        <w:trPr>
          <w:trHeight w:val="300"/>
        </w:trPr>
        <w:tc>
          <w:tcPr>
            <w:tcW w:w="2151" w:type="pct"/>
            <w:shd w:val="clear" w:color="auto" w:fill="auto"/>
            <w:noWrap/>
            <w:vAlign w:val="bottom"/>
            <w:hideMark/>
          </w:tcPr>
          <w:p w:rsidR="00CA5EC1" w:rsidRPr="00557877" w:rsidRDefault="00CA5EC1" w:rsidP="00234121">
            <w:r w:rsidRPr="00557877">
              <w:t>Zapisnik: izredni kontrolni pregled</w:t>
            </w:r>
          </w:p>
        </w:tc>
        <w:tc>
          <w:tcPr>
            <w:tcW w:w="458" w:type="pct"/>
            <w:shd w:val="clear" w:color="auto" w:fill="auto"/>
            <w:noWrap/>
            <w:vAlign w:val="bottom"/>
            <w:hideMark/>
          </w:tcPr>
          <w:p w:rsidR="00CA5EC1" w:rsidRPr="00557877" w:rsidRDefault="00782CBA" w:rsidP="00234121">
            <w:r w:rsidRPr="00557877">
              <w:t>22</w:t>
            </w:r>
          </w:p>
        </w:tc>
        <w:tc>
          <w:tcPr>
            <w:tcW w:w="423" w:type="pct"/>
            <w:shd w:val="clear" w:color="auto" w:fill="auto"/>
            <w:noWrap/>
            <w:vAlign w:val="bottom"/>
            <w:hideMark/>
          </w:tcPr>
          <w:p w:rsidR="00CA5EC1" w:rsidRPr="00557877" w:rsidRDefault="00782CBA" w:rsidP="00234121">
            <w:r w:rsidRPr="00557877">
              <w:t>3</w:t>
            </w:r>
          </w:p>
        </w:tc>
        <w:tc>
          <w:tcPr>
            <w:tcW w:w="431" w:type="pct"/>
            <w:shd w:val="clear" w:color="auto" w:fill="auto"/>
            <w:noWrap/>
            <w:vAlign w:val="bottom"/>
            <w:hideMark/>
          </w:tcPr>
          <w:p w:rsidR="00CA5EC1" w:rsidRPr="00557877" w:rsidRDefault="00CA5EC1" w:rsidP="00234121"/>
        </w:tc>
        <w:tc>
          <w:tcPr>
            <w:tcW w:w="513" w:type="pct"/>
            <w:shd w:val="clear" w:color="auto" w:fill="auto"/>
            <w:noWrap/>
            <w:vAlign w:val="bottom"/>
            <w:hideMark/>
          </w:tcPr>
          <w:p w:rsidR="00CA5EC1" w:rsidRPr="00557877" w:rsidRDefault="00CA5EC1" w:rsidP="00234121"/>
        </w:tc>
        <w:tc>
          <w:tcPr>
            <w:tcW w:w="512" w:type="pct"/>
            <w:shd w:val="clear" w:color="auto" w:fill="auto"/>
            <w:noWrap/>
            <w:vAlign w:val="bottom"/>
            <w:hideMark/>
          </w:tcPr>
          <w:p w:rsidR="00CA5EC1" w:rsidRPr="00557877" w:rsidRDefault="00CA5EC1" w:rsidP="00234121"/>
        </w:tc>
        <w:tc>
          <w:tcPr>
            <w:tcW w:w="513" w:type="pct"/>
            <w:shd w:val="clear" w:color="auto" w:fill="auto"/>
            <w:noWrap/>
            <w:vAlign w:val="bottom"/>
            <w:hideMark/>
          </w:tcPr>
          <w:p w:rsidR="00CA5EC1" w:rsidRPr="00557877" w:rsidRDefault="00CA5EC1" w:rsidP="00234121"/>
        </w:tc>
      </w:tr>
      <w:tr w:rsidR="00841A1A" w:rsidRPr="00557877" w:rsidTr="004915E3">
        <w:trPr>
          <w:trHeight w:val="300"/>
        </w:trPr>
        <w:tc>
          <w:tcPr>
            <w:tcW w:w="2151" w:type="pct"/>
            <w:shd w:val="clear" w:color="auto" w:fill="auto"/>
            <w:noWrap/>
            <w:vAlign w:val="bottom"/>
            <w:hideMark/>
          </w:tcPr>
          <w:p w:rsidR="00CA5EC1" w:rsidRPr="00557877" w:rsidRDefault="00CA5EC1" w:rsidP="00234121">
            <w:r w:rsidRPr="00557877">
              <w:t>Zapisnik: izredni pregled</w:t>
            </w:r>
          </w:p>
        </w:tc>
        <w:tc>
          <w:tcPr>
            <w:tcW w:w="458" w:type="pct"/>
            <w:shd w:val="clear" w:color="auto" w:fill="auto"/>
            <w:noWrap/>
            <w:vAlign w:val="bottom"/>
            <w:hideMark/>
          </w:tcPr>
          <w:p w:rsidR="00CA5EC1" w:rsidRPr="00557877" w:rsidRDefault="00782CBA" w:rsidP="00234121">
            <w:r w:rsidRPr="00557877">
              <w:t>157</w:t>
            </w:r>
          </w:p>
        </w:tc>
        <w:tc>
          <w:tcPr>
            <w:tcW w:w="423" w:type="pct"/>
            <w:shd w:val="clear" w:color="auto" w:fill="auto"/>
            <w:noWrap/>
            <w:vAlign w:val="bottom"/>
            <w:hideMark/>
          </w:tcPr>
          <w:p w:rsidR="00CA5EC1" w:rsidRPr="00557877" w:rsidRDefault="00782CBA" w:rsidP="00234121">
            <w:r w:rsidRPr="00557877">
              <w:t>15</w:t>
            </w:r>
          </w:p>
        </w:tc>
        <w:tc>
          <w:tcPr>
            <w:tcW w:w="431" w:type="pct"/>
            <w:shd w:val="clear" w:color="auto" w:fill="auto"/>
            <w:noWrap/>
            <w:vAlign w:val="bottom"/>
            <w:hideMark/>
          </w:tcPr>
          <w:p w:rsidR="00CA5EC1" w:rsidRPr="00557877" w:rsidRDefault="00782CBA" w:rsidP="00234121">
            <w:r w:rsidRPr="00557877">
              <w:t>1</w:t>
            </w:r>
          </w:p>
        </w:tc>
        <w:tc>
          <w:tcPr>
            <w:tcW w:w="513" w:type="pct"/>
            <w:shd w:val="clear" w:color="auto" w:fill="auto"/>
            <w:noWrap/>
            <w:vAlign w:val="bottom"/>
            <w:hideMark/>
          </w:tcPr>
          <w:p w:rsidR="00CA5EC1" w:rsidRPr="00557877" w:rsidRDefault="00CA5EC1" w:rsidP="00234121"/>
        </w:tc>
        <w:tc>
          <w:tcPr>
            <w:tcW w:w="512" w:type="pct"/>
            <w:shd w:val="clear" w:color="auto" w:fill="auto"/>
            <w:noWrap/>
            <w:vAlign w:val="bottom"/>
            <w:hideMark/>
          </w:tcPr>
          <w:p w:rsidR="00CA5EC1" w:rsidRPr="00557877" w:rsidRDefault="00782CBA" w:rsidP="00234121">
            <w:r w:rsidRPr="00557877">
              <w:t>6</w:t>
            </w:r>
          </w:p>
        </w:tc>
        <w:tc>
          <w:tcPr>
            <w:tcW w:w="513" w:type="pct"/>
            <w:shd w:val="clear" w:color="auto" w:fill="auto"/>
            <w:noWrap/>
            <w:vAlign w:val="bottom"/>
            <w:hideMark/>
          </w:tcPr>
          <w:p w:rsidR="00CA5EC1" w:rsidRPr="00557877" w:rsidRDefault="00CA5EC1" w:rsidP="00234121"/>
        </w:tc>
      </w:tr>
      <w:tr w:rsidR="00841A1A" w:rsidRPr="00557877" w:rsidTr="004915E3">
        <w:trPr>
          <w:trHeight w:val="300"/>
        </w:trPr>
        <w:tc>
          <w:tcPr>
            <w:tcW w:w="2151" w:type="pct"/>
            <w:shd w:val="clear" w:color="auto" w:fill="auto"/>
            <w:noWrap/>
            <w:vAlign w:val="bottom"/>
            <w:hideMark/>
          </w:tcPr>
          <w:p w:rsidR="00CA5EC1" w:rsidRPr="00557877" w:rsidRDefault="00CA5EC1" w:rsidP="00234121">
            <w:r w:rsidRPr="00557877">
              <w:t xml:space="preserve">Zapisnik: </w:t>
            </w:r>
            <w:r w:rsidR="00841A1A" w:rsidRPr="00557877">
              <w:t>redni pregled</w:t>
            </w:r>
          </w:p>
        </w:tc>
        <w:tc>
          <w:tcPr>
            <w:tcW w:w="458" w:type="pct"/>
            <w:shd w:val="clear" w:color="auto" w:fill="auto"/>
            <w:noWrap/>
            <w:vAlign w:val="bottom"/>
            <w:hideMark/>
          </w:tcPr>
          <w:p w:rsidR="00CA5EC1" w:rsidRPr="00557877" w:rsidRDefault="00782CBA" w:rsidP="00234121">
            <w:r w:rsidRPr="00557877">
              <w:t>3</w:t>
            </w:r>
          </w:p>
        </w:tc>
        <w:tc>
          <w:tcPr>
            <w:tcW w:w="423" w:type="pct"/>
            <w:shd w:val="clear" w:color="auto" w:fill="auto"/>
            <w:noWrap/>
            <w:vAlign w:val="bottom"/>
            <w:hideMark/>
          </w:tcPr>
          <w:p w:rsidR="00CA5EC1" w:rsidRPr="00557877" w:rsidRDefault="00782CBA" w:rsidP="00234121">
            <w:r w:rsidRPr="00557877">
              <w:t>3</w:t>
            </w:r>
          </w:p>
        </w:tc>
        <w:tc>
          <w:tcPr>
            <w:tcW w:w="431" w:type="pct"/>
            <w:shd w:val="clear" w:color="auto" w:fill="auto"/>
            <w:noWrap/>
            <w:vAlign w:val="bottom"/>
            <w:hideMark/>
          </w:tcPr>
          <w:p w:rsidR="00CA5EC1" w:rsidRPr="00557877" w:rsidRDefault="00CA5EC1" w:rsidP="00234121"/>
        </w:tc>
        <w:tc>
          <w:tcPr>
            <w:tcW w:w="513" w:type="pct"/>
            <w:shd w:val="clear" w:color="auto" w:fill="auto"/>
            <w:noWrap/>
            <w:vAlign w:val="bottom"/>
            <w:hideMark/>
          </w:tcPr>
          <w:p w:rsidR="00CA5EC1" w:rsidRPr="00557877" w:rsidRDefault="00CA5EC1" w:rsidP="00234121"/>
        </w:tc>
        <w:tc>
          <w:tcPr>
            <w:tcW w:w="512" w:type="pct"/>
            <w:shd w:val="clear" w:color="auto" w:fill="auto"/>
            <w:noWrap/>
            <w:vAlign w:val="bottom"/>
            <w:hideMark/>
          </w:tcPr>
          <w:p w:rsidR="00CA5EC1" w:rsidRPr="00557877" w:rsidRDefault="00CA5EC1" w:rsidP="00234121"/>
        </w:tc>
        <w:tc>
          <w:tcPr>
            <w:tcW w:w="513" w:type="pct"/>
            <w:shd w:val="clear" w:color="auto" w:fill="auto"/>
            <w:noWrap/>
            <w:vAlign w:val="bottom"/>
            <w:hideMark/>
          </w:tcPr>
          <w:p w:rsidR="00CA5EC1" w:rsidRPr="00557877" w:rsidRDefault="00CA5EC1" w:rsidP="00234121"/>
        </w:tc>
      </w:tr>
      <w:tr w:rsidR="00841A1A" w:rsidRPr="00557877" w:rsidTr="004915E3">
        <w:trPr>
          <w:trHeight w:val="300"/>
        </w:trPr>
        <w:tc>
          <w:tcPr>
            <w:tcW w:w="2151" w:type="pct"/>
            <w:shd w:val="clear" w:color="auto" w:fill="auto"/>
            <w:noWrap/>
            <w:vAlign w:val="bottom"/>
            <w:hideMark/>
          </w:tcPr>
          <w:p w:rsidR="00841A1A" w:rsidRPr="00557877" w:rsidRDefault="00841A1A" w:rsidP="00234121">
            <w:r w:rsidRPr="00557877">
              <w:t>Zapisnik: ugotovitveni</w:t>
            </w:r>
          </w:p>
        </w:tc>
        <w:tc>
          <w:tcPr>
            <w:tcW w:w="458" w:type="pct"/>
            <w:shd w:val="clear" w:color="auto" w:fill="auto"/>
            <w:noWrap/>
            <w:vAlign w:val="bottom"/>
            <w:hideMark/>
          </w:tcPr>
          <w:p w:rsidR="00841A1A" w:rsidRPr="00557877" w:rsidRDefault="00782CBA" w:rsidP="00234121">
            <w:r w:rsidRPr="00557877">
              <w:t>40</w:t>
            </w:r>
          </w:p>
        </w:tc>
        <w:tc>
          <w:tcPr>
            <w:tcW w:w="423" w:type="pct"/>
            <w:shd w:val="clear" w:color="auto" w:fill="auto"/>
            <w:noWrap/>
            <w:vAlign w:val="bottom"/>
            <w:hideMark/>
          </w:tcPr>
          <w:p w:rsidR="00841A1A" w:rsidRPr="00557877" w:rsidRDefault="00782CBA" w:rsidP="00234121">
            <w:r w:rsidRPr="00557877">
              <w:t>11</w:t>
            </w:r>
          </w:p>
        </w:tc>
        <w:tc>
          <w:tcPr>
            <w:tcW w:w="431" w:type="pct"/>
            <w:shd w:val="clear" w:color="auto" w:fill="auto"/>
            <w:noWrap/>
            <w:vAlign w:val="bottom"/>
            <w:hideMark/>
          </w:tcPr>
          <w:p w:rsidR="00841A1A" w:rsidRPr="00557877" w:rsidRDefault="00782CBA" w:rsidP="00234121">
            <w:r w:rsidRPr="00557877">
              <w:t>36</w:t>
            </w:r>
          </w:p>
        </w:tc>
        <w:tc>
          <w:tcPr>
            <w:tcW w:w="513" w:type="pct"/>
            <w:shd w:val="clear" w:color="auto" w:fill="auto"/>
            <w:noWrap/>
            <w:vAlign w:val="bottom"/>
            <w:hideMark/>
          </w:tcPr>
          <w:p w:rsidR="00841A1A" w:rsidRPr="00557877" w:rsidRDefault="00782CBA" w:rsidP="00234121">
            <w:r w:rsidRPr="00557877">
              <w:t>25</w:t>
            </w:r>
          </w:p>
        </w:tc>
        <w:tc>
          <w:tcPr>
            <w:tcW w:w="512" w:type="pct"/>
            <w:shd w:val="clear" w:color="auto" w:fill="auto"/>
            <w:noWrap/>
            <w:vAlign w:val="bottom"/>
            <w:hideMark/>
          </w:tcPr>
          <w:p w:rsidR="00841A1A" w:rsidRPr="00557877" w:rsidRDefault="00782CBA" w:rsidP="00234121">
            <w:r w:rsidRPr="00557877">
              <w:t>2</w:t>
            </w:r>
          </w:p>
        </w:tc>
        <w:tc>
          <w:tcPr>
            <w:tcW w:w="513" w:type="pct"/>
            <w:shd w:val="clear" w:color="auto" w:fill="auto"/>
            <w:noWrap/>
            <w:vAlign w:val="bottom"/>
            <w:hideMark/>
          </w:tcPr>
          <w:p w:rsidR="00841A1A" w:rsidRPr="00557877" w:rsidRDefault="00841A1A" w:rsidP="00234121"/>
        </w:tc>
      </w:tr>
      <w:tr w:rsidR="00841A1A" w:rsidRPr="00557877" w:rsidTr="004915E3">
        <w:trPr>
          <w:trHeight w:val="300"/>
        </w:trPr>
        <w:tc>
          <w:tcPr>
            <w:tcW w:w="2151" w:type="pct"/>
            <w:shd w:val="clear" w:color="auto" w:fill="auto"/>
            <w:noWrap/>
            <w:vAlign w:val="bottom"/>
            <w:hideMark/>
          </w:tcPr>
          <w:p w:rsidR="00841A1A" w:rsidRPr="00557877" w:rsidRDefault="00841A1A" w:rsidP="00234121">
            <w:r w:rsidRPr="00557877">
              <w:t>Zapisnik: zaslišanje</w:t>
            </w:r>
          </w:p>
        </w:tc>
        <w:tc>
          <w:tcPr>
            <w:tcW w:w="458" w:type="pct"/>
            <w:shd w:val="clear" w:color="auto" w:fill="auto"/>
            <w:noWrap/>
            <w:vAlign w:val="bottom"/>
            <w:hideMark/>
          </w:tcPr>
          <w:p w:rsidR="00841A1A" w:rsidRPr="00557877" w:rsidRDefault="00782CBA" w:rsidP="00234121">
            <w:r w:rsidRPr="00557877">
              <w:t>4</w:t>
            </w:r>
          </w:p>
        </w:tc>
        <w:tc>
          <w:tcPr>
            <w:tcW w:w="423" w:type="pct"/>
            <w:shd w:val="clear" w:color="auto" w:fill="auto"/>
            <w:noWrap/>
            <w:vAlign w:val="bottom"/>
            <w:hideMark/>
          </w:tcPr>
          <w:p w:rsidR="00841A1A" w:rsidRPr="00557877" w:rsidRDefault="00841A1A" w:rsidP="00234121"/>
        </w:tc>
        <w:tc>
          <w:tcPr>
            <w:tcW w:w="431" w:type="pct"/>
            <w:shd w:val="clear" w:color="auto" w:fill="auto"/>
            <w:noWrap/>
            <w:vAlign w:val="bottom"/>
            <w:hideMark/>
          </w:tcPr>
          <w:p w:rsidR="00841A1A" w:rsidRPr="00557877" w:rsidRDefault="00841A1A" w:rsidP="00234121"/>
        </w:tc>
        <w:tc>
          <w:tcPr>
            <w:tcW w:w="513" w:type="pct"/>
            <w:shd w:val="clear" w:color="auto" w:fill="auto"/>
            <w:noWrap/>
            <w:vAlign w:val="bottom"/>
            <w:hideMark/>
          </w:tcPr>
          <w:p w:rsidR="00841A1A" w:rsidRPr="00557877" w:rsidRDefault="00841A1A" w:rsidP="00234121"/>
        </w:tc>
        <w:tc>
          <w:tcPr>
            <w:tcW w:w="512" w:type="pct"/>
            <w:shd w:val="clear" w:color="auto" w:fill="auto"/>
            <w:noWrap/>
            <w:vAlign w:val="bottom"/>
            <w:hideMark/>
          </w:tcPr>
          <w:p w:rsidR="00841A1A" w:rsidRPr="00557877" w:rsidRDefault="00841A1A" w:rsidP="00234121"/>
        </w:tc>
        <w:tc>
          <w:tcPr>
            <w:tcW w:w="513" w:type="pct"/>
            <w:shd w:val="clear" w:color="auto" w:fill="auto"/>
            <w:noWrap/>
            <w:vAlign w:val="bottom"/>
            <w:hideMark/>
          </w:tcPr>
          <w:p w:rsidR="00841A1A" w:rsidRPr="00557877" w:rsidRDefault="00841A1A" w:rsidP="00234121"/>
        </w:tc>
      </w:tr>
    </w:tbl>
    <w:p w:rsidR="00CA5EC1" w:rsidRPr="00557877" w:rsidRDefault="00CA5EC1" w:rsidP="00234121">
      <w:r w:rsidRPr="00557877">
        <w:rPr>
          <w:b/>
        </w:rPr>
        <w:t>Opomba</w:t>
      </w:r>
      <w:r w:rsidRPr="00557877">
        <w:t>: En dokument ima lahko tudi več temeljnih nalog.</w:t>
      </w:r>
    </w:p>
    <w:p w:rsidR="00CA5EC1" w:rsidRPr="00557877" w:rsidRDefault="00CA5EC1" w:rsidP="00234121"/>
    <w:p w:rsidR="00CA5EC1" w:rsidRPr="00557877" w:rsidRDefault="00CA5EC1" w:rsidP="00234121">
      <w:r w:rsidRPr="00557877">
        <w:t>Spodnja preglednica prikazuje načrtovano število inšpekcijskih pregledov po temeljnih nalogah sta</w:t>
      </w:r>
      <w:r w:rsidR="000B3411" w:rsidRPr="00557877">
        <w:t>novanjske inšpekcije v letu 2019</w:t>
      </w:r>
      <w:r w:rsidRPr="00557877">
        <w:t xml:space="preserve"> in doseganje načrta po temeljnih nalogah. </w:t>
      </w:r>
    </w:p>
    <w:p w:rsidR="00ED7870" w:rsidRPr="00557877" w:rsidRDefault="00ED7870" w:rsidP="00234121"/>
    <w:p w:rsidR="004915E3" w:rsidRDefault="004915E3" w:rsidP="004915E3">
      <w:pPr>
        <w:pStyle w:val="Napis"/>
        <w:keepNext/>
      </w:pPr>
      <w:bookmarkStart w:id="124" w:name="_Toc45607597"/>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30</w:t>
      </w:r>
      <w:r w:rsidR="00156139">
        <w:rPr>
          <w:noProof/>
        </w:rPr>
        <w:fldChar w:fldCharType="end"/>
      </w:r>
      <w:r>
        <w:t xml:space="preserve">: </w:t>
      </w:r>
      <w:r w:rsidRPr="0057485D">
        <w:t>Opravljeni inšpekcijski pregledi leta 2019</w:t>
      </w:r>
      <w:bookmarkEnd w:id="124"/>
    </w:p>
    <w:tbl>
      <w:tblPr>
        <w:tblW w:w="5000" w:type="pct"/>
        <w:jc w:val="center"/>
        <w:tblLayout w:type="fixed"/>
        <w:tblCellMar>
          <w:left w:w="70" w:type="dxa"/>
          <w:right w:w="70" w:type="dxa"/>
        </w:tblCellMar>
        <w:tblLook w:val="0000" w:firstRow="0" w:lastRow="0" w:firstColumn="0" w:lastColumn="0" w:noHBand="0" w:noVBand="0"/>
      </w:tblPr>
      <w:tblGrid>
        <w:gridCol w:w="3606"/>
        <w:gridCol w:w="2802"/>
        <w:gridCol w:w="2802"/>
      </w:tblGrid>
      <w:tr w:rsidR="00CA5EC1" w:rsidRPr="00557877" w:rsidTr="00D74772">
        <w:trPr>
          <w:trHeight w:val="398"/>
          <w:jc w:val="center"/>
        </w:trPr>
        <w:tc>
          <w:tcPr>
            <w:tcW w:w="1958" w:type="pct"/>
            <w:tcBorders>
              <w:top w:val="single" w:sz="4" w:space="0" w:color="auto"/>
              <w:left w:val="single" w:sz="4" w:space="0" w:color="auto"/>
              <w:bottom w:val="single" w:sz="4" w:space="0" w:color="auto"/>
              <w:right w:val="single" w:sz="4" w:space="0" w:color="auto"/>
            </w:tcBorders>
            <w:shd w:val="clear" w:color="auto" w:fill="B8CCE4"/>
          </w:tcPr>
          <w:p w:rsidR="00CA5EC1" w:rsidRPr="00557877" w:rsidRDefault="00CA5EC1" w:rsidP="00234121">
            <w:r w:rsidRPr="00557877">
              <w:t>Temeljna naloga – stanovanjska inšpekcija</w:t>
            </w:r>
          </w:p>
        </w:tc>
        <w:tc>
          <w:tcPr>
            <w:tcW w:w="1521" w:type="pct"/>
            <w:tcBorders>
              <w:top w:val="single" w:sz="4" w:space="0" w:color="auto"/>
              <w:left w:val="single" w:sz="4" w:space="0" w:color="auto"/>
              <w:bottom w:val="single" w:sz="4" w:space="0" w:color="auto"/>
              <w:right w:val="single" w:sz="4" w:space="0" w:color="auto"/>
            </w:tcBorders>
            <w:shd w:val="clear" w:color="auto" w:fill="B8CCE4"/>
          </w:tcPr>
          <w:p w:rsidR="00CA5EC1" w:rsidRPr="00557877" w:rsidRDefault="00CA5EC1" w:rsidP="00234121">
            <w:r w:rsidRPr="00557877">
              <w:t>Število načrtovanih inšp</w:t>
            </w:r>
            <w:r w:rsidR="00782CBA" w:rsidRPr="00557877">
              <w:t>ekcijskih pregledov za leto 2019</w:t>
            </w:r>
          </w:p>
        </w:tc>
        <w:tc>
          <w:tcPr>
            <w:tcW w:w="1521" w:type="pct"/>
            <w:tcBorders>
              <w:top w:val="single" w:sz="4" w:space="0" w:color="auto"/>
              <w:left w:val="single" w:sz="4" w:space="0" w:color="auto"/>
              <w:bottom w:val="single" w:sz="4" w:space="0" w:color="auto"/>
              <w:right w:val="single" w:sz="4" w:space="0" w:color="auto"/>
            </w:tcBorders>
            <w:shd w:val="clear" w:color="auto" w:fill="B8CCE4"/>
          </w:tcPr>
          <w:p w:rsidR="00CA5EC1" w:rsidRPr="00557877" w:rsidRDefault="00CA5EC1" w:rsidP="00234121">
            <w:r w:rsidRPr="00557877">
              <w:t>Število opravljenih inš</w:t>
            </w:r>
            <w:r w:rsidR="00782CBA" w:rsidRPr="00557877">
              <w:t>pekcijskih pregledov v letu 2019</w:t>
            </w:r>
          </w:p>
        </w:tc>
      </w:tr>
      <w:tr w:rsidR="00CA5EC1" w:rsidRPr="00557877" w:rsidTr="00D74772">
        <w:trPr>
          <w:trHeight w:val="398"/>
          <w:jc w:val="center"/>
        </w:trPr>
        <w:tc>
          <w:tcPr>
            <w:tcW w:w="1958"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CA5EC1" w:rsidP="00234121">
            <w:r w:rsidRPr="00557877">
              <w:t>zagotavljanje vzdrževanja skupnih delov in popravil v posameznih delih večstanovanjskih stavb</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CA5EC1" w:rsidP="00234121">
            <w:r w:rsidRPr="00557877">
              <w:t>120 inšpekcijskih pregledov</w:t>
            </w:r>
          </w:p>
        </w:tc>
        <w:tc>
          <w:tcPr>
            <w:tcW w:w="1521" w:type="pct"/>
            <w:tcBorders>
              <w:top w:val="single" w:sz="4" w:space="0" w:color="auto"/>
              <w:left w:val="single" w:sz="4" w:space="0" w:color="auto"/>
              <w:bottom w:val="single" w:sz="4" w:space="0" w:color="auto"/>
              <w:right w:val="single" w:sz="4" w:space="0" w:color="auto"/>
            </w:tcBorders>
          </w:tcPr>
          <w:p w:rsidR="00CA5EC1" w:rsidRPr="00557877" w:rsidRDefault="00782CBA" w:rsidP="00234121">
            <w:r w:rsidRPr="00557877">
              <w:t>223 = 18</w:t>
            </w:r>
            <w:r w:rsidR="00C430AD" w:rsidRPr="00557877">
              <w:t>5,8</w:t>
            </w:r>
            <w:r w:rsidR="00A5167F">
              <w:t>-odstotna</w:t>
            </w:r>
            <w:r w:rsidR="00CA5EC1" w:rsidRPr="00557877">
              <w:t xml:space="preserve"> izpolnitev načrta</w:t>
            </w:r>
          </w:p>
          <w:p w:rsidR="00CA5EC1" w:rsidRPr="00557877" w:rsidRDefault="00CA5EC1" w:rsidP="00234121"/>
        </w:tc>
      </w:tr>
      <w:tr w:rsidR="00CA5EC1" w:rsidRPr="00557877" w:rsidTr="002959A2">
        <w:trPr>
          <w:trHeight w:val="880"/>
          <w:jc w:val="center"/>
        </w:trPr>
        <w:tc>
          <w:tcPr>
            <w:tcW w:w="1958"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CA5EC1" w:rsidP="00234121">
            <w:r w:rsidRPr="00557877">
              <w:t>nadzor opravljanja dejavnosti v stanovanju in izvajanja posegov v skupne dele</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CA5EC1" w:rsidP="00234121">
            <w:r w:rsidRPr="00557877">
              <w:t>10 inšpekcijskih pregledov</w:t>
            </w:r>
          </w:p>
        </w:tc>
        <w:tc>
          <w:tcPr>
            <w:tcW w:w="1521" w:type="pct"/>
            <w:tcBorders>
              <w:top w:val="single" w:sz="4" w:space="0" w:color="auto"/>
              <w:left w:val="single" w:sz="4" w:space="0" w:color="auto"/>
              <w:bottom w:val="single" w:sz="4" w:space="0" w:color="auto"/>
              <w:right w:val="single" w:sz="4" w:space="0" w:color="auto"/>
            </w:tcBorders>
          </w:tcPr>
          <w:p w:rsidR="00CA5EC1" w:rsidRPr="00557877" w:rsidRDefault="00CA5EC1">
            <w:pPr>
              <w:rPr>
                <w:color w:val="C4BC96"/>
              </w:rPr>
            </w:pPr>
            <w:r w:rsidRPr="00557877">
              <w:t>3</w:t>
            </w:r>
            <w:r w:rsidR="00782CBA" w:rsidRPr="00557877">
              <w:t>2</w:t>
            </w:r>
            <w:r w:rsidRPr="00557877">
              <w:t xml:space="preserve"> = </w:t>
            </w:r>
            <w:r w:rsidR="00782CBA" w:rsidRPr="00557877">
              <w:t>320</w:t>
            </w:r>
            <w:r w:rsidR="00A5167F">
              <w:t>-odstotna</w:t>
            </w:r>
            <w:r w:rsidRPr="00557877">
              <w:t xml:space="preserve"> izpolnitev načrta</w:t>
            </w:r>
          </w:p>
        </w:tc>
      </w:tr>
      <w:tr w:rsidR="00CA5EC1" w:rsidRPr="00557877" w:rsidTr="00C430AD">
        <w:trPr>
          <w:trHeight w:val="583"/>
          <w:jc w:val="center"/>
        </w:trPr>
        <w:tc>
          <w:tcPr>
            <w:tcW w:w="1958"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CA5EC1" w:rsidP="00234121">
            <w:r w:rsidRPr="00557877">
              <w:t>učinkovito upravljanje in nadzor upravnikov</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2959A2" w:rsidP="00234121">
            <w:r w:rsidRPr="00557877">
              <w:t>35</w:t>
            </w:r>
            <w:r w:rsidR="00CA5EC1" w:rsidRPr="00557877">
              <w:t xml:space="preserve"> inšpekcijskih pregledov</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2959A2">
            <w:r w:rsidRPr="00557877">
              <w:t>38</w:t>
            </w:r>
            <w:r w:rsidR="00CA5EC1" w:rsidRPr="00557877">
              <w:t xml:space="preserve"> = </w:t>
            </w:r>
            <w:r w:rsidR="00C430AD" w:rsidRPr="00557877">
              <w:t>108,6</w:t>
            </w:r>
            <w:r w:rsidR="00A5167F">
              <w:t>-odstotna</w:t>
            </w:r>
            <w:r w:rsidR="00CA5EC1" w:rsidRPr="00557877">
              <w:t xml:space="preserve"> izpolnitev načrta</w:t>
            </w:r>
          </w:p>
        </w:tc>
      </w:tr>
      <w:tr w:rsidR="00CA5EC1" w:rsidRPr="00557877" w:rsidTr="00C430AD">
        <w:trPr>
          <w:trHeight w:val="583"/>
          <w:jc w:val="center"/>
        </w:trPr>
        <w:tc>
          <w:tcPr>
            <w:tcW w:w="1958"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CA5EC1" w:rsidP="00234121">
            <w:r w:rsidRPr="00557877">
              <w:t>nadzor poslovanja prodajalcev stanovanj in enostanovanjskih stavb v fazi prodaje posameznim kupcem ter nadzor zavarovanja plačil kupnine</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2959A2" w:rsidP="00234121">
            <w:r w:rsidRPr="00557877">
              <w:t>25</w:t>
            </w:r>
            <w:r w:rsidR="00CA5EC1" w:rsidRPr="00557877">
              <w:t xml:space="preserve"> inšpekcijskih pregledov</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C430AD">
            <w:r w:rsidRPr="00557877">
              <w:t>25</w:t>
            </w:r>
            <w:r w:rsidR="00CA5EC1" w:rsidRPr="00557877">
              <w:t xml:space="preserve"> = 1</w:t>
            </w:r>
            <w:r w:rsidRPr="00557877">
              <w:t>0</w:t>
            </w:r>
            <w:r w:rsidR="00CA5EC1" w:rsidRPr="00557877">
              <w:t>0</w:t>
            </w:r>
            <w:r w:rsidR="00A5167F">
              <w:t>-odstotna</w:t>
            </w:r>
            <w:r w:rsidR="00CA5EC1" w:rsidRPr="00557877">
              <w:t xml:space="preserve"> izpolnitev načrta</w:t>
            </w:r>
          </w:p>
        </w:tc>
      </w:tr>
      <w:tr w:rsidR="00CA5EC1" w:rsidRPr="00557877" w:rsidTr="00D74772">
        <w:trPr>
          <w:trHeight w:val="583"/>
          <w:jc w:val="center"/>
        </w:trPr>
        <w:tc>
          <w:tcPr>
            <w:tcW w:w="1958"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CA5EC1" w:rsidP="00234121">
            <w:r w:rsidRPr="00557877">
              <w:t>nadzor neprofitnih stanovanjskih organizacij</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2959A2" w:rsidP="00234121">
            <w:r w:rsidRPr="00557877">
              <w:t>Števila pregledov ni mogoče načrtovati – leta 2016 so bile pregledane vse neprofitne stanovanjske organizacije</w:t>
            </w:r>
            <w:r w:rsidR="00A5167F">
              <w:t>.</w:t>
            </w:r>
          </w:p>
        </w:tc>
        <w:tc>
          <w:tcPr>
            <w:tcW w:w="1521" w:type="pct"/>
            <w:tcBorders>
              <w:top w:val="single" w:sz="4" w:space="0" w:color="auto"/>
              <w:left w:val="single" w:sz="4" w:space="0" w:color="auto"/>
              <w:bottom w:val="single" w:sz="4" w:space="0" w:color="auto"/>
              <w:right w:val="single" w:sz="4" w:space="0" w:color="auto"/>
            </w:tcBorders>
          </w:tcPr>
          <w:p w:rsidR="00CA5EC1" w:rsidRPr="00557877" w:rsidRDefault="00CA5EC1" w:rsidP="00234121">
            <w:r w:rsidRPr="00557877">
              <w:t>0</w:t>
            </w:r>
          </w:p>
        </w:tc>
      </w:tr>
      <w:tr w:rsidR="00CA5EC1" w:rsidRPr="00557877" w:rsidTr="00D74772">
        <w:trPr>
          <w:trHeight w:val="583"/>
          <w:jc w:val="center"/>
        </w:trPr>
        <w:tc>
          <w:tcPr>
            <w:tcW w:w="1958"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CA5EC1" w:rsidP="00234121">
            <w:r w:rsidRPr="00557877">
              <w:t>nadzor etažnih lastnikov in najemnikov</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CA5EC1" w:rsidP="00234121">
            <w:r w:rsidRPr="00557877">
              <w:t>10 inšpekcijskih pregledov</w:t>
            </w:r>
          </w:p>
        </w:tc>
        <w:tc>
          <w:tcPr>
            <w:tcW w:w="1521" w:type="pct"/>
            <w:tcBorders>
              <w:top w:val="single" w:sz="4" w:space="0" w:color="auto"/>
              <w:left w:val="single" w:sz="4" w:space="0" w:color="auto"/>
              <w:bottom w:val="single" w:sz="4" w:space="0" w:color="auto"/>
              <w:right w:val="single" w:sz="4" w:space="0" w:color="auto"/>
            </w:tcBorders>
          </w:tcPr>
          <w:p w:rsidR="00CA5EC1" w:rsidRPr="00557877" w:rsidRDefault="00C430AD" w:rsidP="00234121">
            <w:r w:rsidRPr="00557877">
              <w:t>9</w:t>
            </w:r>
            <w:r w:rsidR="00CA5EC1" w:rsidRPr="00557877">
              <w:t xml:space="preserve"> = </w:t>
            </w:r>
            <w:r w:rsidRPr="00557877">
              <w:t>9</w:t>
            </w:r>
            <w:r w:rsidR="00CA5EC1" w:rsidRPr="00557877">
              <w:t>0</w:t>
            </w:r>
            <w:r w:rsidR="00A5167F">
              <w:t>-odstotna</w:t>
            </w:r>
            <w:r w:rsidR="00CA5EC1" w:rsidRPr="00557877">
              <w:t xml:space="preserve"> izpolnitev načrta</w:t>
            </w:r>
          </w:p>
          <w:p w:rsidR="00CA5EC1" w:rsidRPr="00557877" w:rsidRDefault="00CA5EC1" w:rsidP="00234121"/>
        </w:tc>
      </w:tr>
      <w:tr w:rsidR="00CA5EC1" w:rsidRPr="00557877" w:rsidTr="00D74772">
        <w:trPr>
          <w:trHeight w:val="583"/>
          <w:jc w:val="center"/>
        </w:trPr>
        <w:tc>
          <w:tcPr>
            <w:tcW w:w="1958"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CA5EC1" w:rsidP="00234121">
            <w:r w:rsidRPr="00557877">
              <w:lastRenderedPageBreak/>
              <w:t>najemna stanovanja</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CA5EC1" w:rsidRPr="00557877" w:rsidRDefault="00CA5EC1" w:rsidP="00234121">
            <w:r w:rsidRPr="00557877">
              <w:t>Števila pregledov ni mogoče načrtovati</w:t>
            </w:r>
            <w:r w:rsidR="00A5167F">
              <w:t>.</w:t>
            </w:r>
          </w:p>
        </w:tc>
        <w:tc>
          <w:tcPr>
            <w:tcW w:w="1521" w:type="pct"/>
            <w:tcBorders>
              <w:top w:val="single" w:sz="4" w:space="0" w:color="auto"/>
              <w:left w:val="single" w:sz="4" w:space="0" w:color="auto"/>
              <w:bottom w:val="single" w:sz="4" w:space="0" w:color="auto"/>
              <w:right w:val="single" w:sz="4" w:space="0" w:color="auto"/>
            </w:tcBorders>
          </w:tcPr>
          <w:p w:rsidR="00CA5EC1" w:rsidRPr="00557877" w:rsidRDefault="00C430AD" w:rsidP="00234121">
            <w:r w:rsidRPr="00557877">
              <w:t>0</w:t>
            </w:r>
          </w:p>
        </w:tc>
      </w:tr>
    </w:tbl>
    <w:p w:rsidR="00CA5EC1" w:rsidRPr="00557877" w:rsidRDefault="00CA5EC1" w:rsidP="00234121">
      <w:r w:rsidRPr="00557877">
        <w:rPr>
          <w:b/>
        </w:rPr>
        <w:t>Opomba</w:t>
      </w:r>
      <w:r w:rsidRPr="00557877">
        <w:t>: En zapisnik ima lahko tudi več temeljnih nalog, zato vsota pregledov po temeljnih nalogah ni enaka številu pregledov, ki se štejejo v kvoto 200. Število pregledov je bilo pridobljeno v okviru postopkov: upravna stanovanjska zadeva, prekrškovna zadeva in akcija, na dokumentih: redni in izredni zapisniki, kontrolni redni in izredni zapisniki ter redni in izredni zapisniki z zaslišanjem, ugotovitveni zapisnik.</w:t>
      </w:r>
    </w:p>
    <w:p w:rsidR="00CA5EC1" w:rsidRPr="00557877" w:rsidRDefault="00CA5EC1" w:rsidP="00234121"/>
    <w:p w:rsidR="00CA5EC1" w:rsidRPr="00557877" w:rsidRDefault="00CA5EC1" w:rsidP="00234121">
      <w:pPr>
        <w:rPr>
          <w:sz w:val="16"/>
          <w:szCs w:val="16"/>
        </w:rPr>
      </w:pPr>
      <w:r w:rsidRPr="00557877">
        <w:t>Za leto 201</w:t>
      </w:r>
      <w:r w:rsidR="00413D80" w:rsidRPr="00557877">
        <w:t>9</w:t>
      </w:r>
      <w:r w:rsidRPr="00557877">
        <w:t xml:space="preserve"> je bilo načrtovanih 200 inšpekcijskih pregledov, dejansko </w:t>
      </w:r>
      <w:r w:rsidRPr="00557877">
        <w:rPr>
          <w:bCs/>
        </w:rPr>
        <w:t>opravljenih pa 3</w:t>
      </w:r>
      <w:r w:rsidR="00413D80" w:rsidRPr="00557877">
        <w:rPr>
          <w:bCs/>
        </w:rPr>
        <w:t>3</w:t>
      </w:r>
      <w:r w:rsidRPr="00557877">
        <w:rPr>
          <w:bCs/>
        </w:rPr>
        <w:t>5</w:t>
      </w:r>
      <w:r w:rsidRPr="00557877">
        <w:rPr>
          <w:rStyle w:val="Sprotnaopomba-sklic"/>
          <w:bCs/>
        </w:rPr>
        <w:footnoteReference w:id="7"/>
      </w:r>
      <w:r w:rsidRPr="00557877">
        <w:rPr>
          <w:bCs/>
        </w:rPr>
        <w:t>, kar pomeni, da je načrt izpolnjen.</w:t>
      </w:r>
      <w:r w:rsidRPr="00557877">
        <w:rPr>
          <w:sz w:val="16"/>
          <w:szCs w:val="16"/>
        </w:rPr>
        <w:t xml:space="preserve"> </w:t>
      </w:r>
    </w:p>
    <w:p w:rsidR="004C3F13" w:rsidRPr="00557877" w:rsidRDefault="004C3F13" w:rsidP="00234121"/>
    <w:p w:rsidR="004C3F13" w:rsidRPr="00557877" w:rsidRDefault="004C3F13" w:rsidP="00234121">
      <w:r w:rsidRPr="00557877">
        <w:t xml:space="preserve">V povezavi s temeljno nalogo stanovanjske inšpekcije glede nadzora nad etažnimi lastniki in najemniki je stanovanjska inšpekcija opravila </w:t>
      </w:r>
      <w:r w:rsidR="004E297D">
        <w:t xml:space="preserve">devet </w:t>
      </w:r>
      <w:r w:rsidRPr="00557877">
        <w:t xml:space="preserve">od načrtovanih </w:t>
      </w:r>
      <w:r w:rsidR="004E297D">
        <w:t>desetih</w:t>
      </w:r>
      <w:r w:rsidR="004E297D" w:rsidRPr="00557877">
        <w:t xml:space="preserve"> </w:t>
      </w:r>
      <w:r w:rsidRPr="00557877">
        <w:t xml:space="preserve">inšpekcijskih pregledov, kar pomeni, da je do izpolnitve načrta v tem delu zmanjkal le en pregled. </w:t>
      </w:r>
    </w:p>
    <w:p w:rsidR="00CD24D6" w:rsidRPr="00557877" w:rsidRDefault="00CD24D6" w:rsidP="00234121">
      <w:pPr>
        <w:rPr>
          <w:highlight w:val="red"/>
        </w:rPr>
      </w:pPr>
    </w:p>
    <w:p w:rsidR="00CA5EC1" w:rsidRPr="00557877" w:rsidRDefault="00CA5EC1" w:rsidP="00234121">
      <w:r w:rsidRPr="00557877">
        <w:t>Tudi v letu 201</w:t>
      </w:r>
      <w:r w:rsidR="00CF25D8" w:rsidRPr="00557877">
        <w:t>9</w:t>
      </w:r>
      <w:r w:rsidRPr="00557877">
        <w:t xml:space="preserve"> se je večina ureditvenih odločb</w:t>
      </w:r>
      <w:r w:rsidR="004E297D">
        <w:t>,</w:t>
      </w:r>
      <w:r w:rsidRPr="00557877">
        <w:t xml:space="preserve"> </w:t>
      </w:r>
      <w:r w:rsidR="00CF25D8" w:rsidRPr="00557877">
        <w:t>izdan</w:t>
      </w:r>
      <w:r w:rsidR="004E297D">
        <w:t>ih</w:t>
      </w:r>
      <w:r w:rsidR="00CF25D8" w:rsidRPr="00557877">
        <w:t xml:space="preserve"> v zvezi z upravljanjem</w:t>
      </w:r>
      <w:r w:rsidR="004E297D">
        <w:t>,</w:t>
      </w:r>
      <w:r w:rsidR="00CF25D8" w:rsidRPr="00557877">
        <w:t xml:space="preserve"> </w:t>
      </w:r>
      <w:r w:rsidRPr="00557877">
        <w:t>nanašala na vzdrževanje skupnih delov in popravilo napak v posameznem delu</w:t>
      </w:r>
      <w:r w:rsidRPr="00557877">
        <w:rPr>
          <w:color w:val="000000"/>
        </w:rPr>
        <w:t>. V tem letu so se zadeve na terenu pogosto uredile že z najavo ogleda stanovanjskega inšpektorja oziroma med ugotovitvenim inšpekcijskim postopkom po izvedenem prvem ogledu. V postopkih v zvezi z ZVKSES je bilo v letu 201</w:t>
      </w:r>
      <w:r w:rsidR="00CF25D8" w:rsidRPr="00557877">
        <w:rPr>
          <w:color w:val="000000"/>
        </w:rPr>
        <w:t>9</w:t>
      </w:r>
      <w:r w:rsidRPr="00557877">
        <w:rPr>
          <w:color w:val="000000"/>
        </w:rPr>
        <w:t xml:space="preserve"> ugotovljenih nekaj nepravilnosti pri preverjanju, ali prodajalci nepremičnin ravnajo v skladu z določbami Zakona o varstvu kupcev stanovanj in enostanovanjskih stavb. V inšpekcijskih postopkih je bilo ugotovljeno, da so prodajalci začeli </w:t>
      </w:r>
      <w:r w:rsidRPr="00557877">
        <w:t>oglaševa</w:t>
      </w:r>
      <w:r w:rsidR="004E297D">
        <w:t>ti</w:t>
      </w:r>
      <w:r w:rsidRPr="00557877">
        <w:t xml:space="preserve"> nove nepremičnine, čeprav v skladu s </w:t>
      </w:r>
      <w:r w:rsidRPr="00557877">
        <w:rPr>
          <w:bCs/>
        </w:rPr>
        <w:t xml:space="preserve">5. členom ZVKSES niso bili določeni splošni pogoji prodaje posameznih delov stavbe v obliki notarskega zapisa oziroma </w:t>
      </w:r>
      <w:r w:rsidRPr="00557877">
        <w:t>za gradnjo ni bilo izdano dokončno gradbeno dovoljenje</w:t>
      </w:r>
      <w:r w:rsidRPr="00557877">
        <w:rPr>
          <w:bCs/>
        </w:rPr>
        <w:t>.</w:t>
      </w:r>
      <w:r w:rsidRPr="00557877">
        <w:t xml:space="preserve"> Več o ugotovitvah je zapisano pri akciji usmerjenega nadzora. </w:t>
      </w:r>
    </w:p>
    <w:p w:rsidR="00CA5EC1" w:rsidRPr="00557877" w:rsidRDefault="00CA5EC1" w:rsidP="00234121"/>
    <w:p w:rsidR="00CE4863" w:rsidRPr="00557877" w:rsidRDefault="00CA5EC1" w:rsidP="00234121">
      <w:r w:rsidRPr="00557877">
        <w:t>Zoper izrečene inšpekcijske ukrepe lahko stranke v postopku vlož</w:t>
      </w:r>
      <w:r w:rsidR="00CF25D8" w:rsidRPr="00557877">
        <w:t>ijo pravna sredstva. V letu 2019</w:t>
      </w:r>
      <w:r w:rsidRPr="00557877">
        <w:t xml:space="preserve"> je s</w:t>
      </w:r>
      <w:r w:rsidR="00CF25D8" w:rsidRPr="00557877">
        <w:t>tanovanjska inšpekcija prejela 17</w:t>
      </w:r>
      <w:r w:rsidRPr="00557877">
        <w:t xml:space="preserve"> pritožb zoper izdane akt</w:t>
      </w:r>
      <w:r w:rsidR="00CF25D8" w:rsidRPr="00557877">
        <w:t>e v inšpekcijskem postopku</w:t>
      </w:r>
      <w:r w:rsidR="0055102A">
        <w:t>, število</w:t>
      </w:r>
      <w:r w:rsidRPr="00557877">
        <w:t xml:space="preserve"> odločitev drugostopenjskega organa, ki se nanašajo na vložena pravna sredstva</w:t>
      </w:r>
      <w:r w:rsidR="0055102A">
        <w:t xml:space="preserve">, pa je razvidno iz </w:t>
      </w:r>
      <w:r w:rsidR="004E297D">
        <w:t>preglednice</w:t>
      </w:r>
      <w:r w:rsidR="00CE4863">
        <w:t>. V letu</w:t>
      </w:r>
      <w:r w:rsidR="00CE4863" w:rsidRPr="00557877">
        <w:t xml:space="preserve"> 2019 </w:t>
      </w:r>
      <w:r w:rsidR="00CE4863">
        <w:t xml:space="preserve">je bilo </w:t>
      </w:r>
      <w:r w:rsidR="00CE4863" w:rsidRPr="00557877">
        <w:t xml:space="preserve">za inšpektorat ugodnih </w:t>
      </w:r>
      <w:r w:rsidR="00CE4863">
        <w:t xml:space="preserve">kar </w:t>
      </w:r>
      <w:r w:rsidR="00CE4863" w:rsidRPr="00557877">
        <w:t>84,61 odstotka odločitev instančnega organa.</w:t>
      </w:r>
    </w:p>
    <w:p w:rsidR="00CA5EC1" w:rsidRPr="00557877" w:rsidRDefault="00CA5EC1" w:rsidP="00234121"/>
    <w:p w:rsidR="00CA5EC1" w:rsidRPr="00557877" w:rsidRDefault="00CA5EC1" w:rsidP="00234121">
      <w:r w:rsidRPr="00557877">
        <w:t xml:space="preserve">V </w:t>
      </w:r>
      <w:r w:rsidR="00CF25D8" w:rsidRPr="00557877">
        <w:t>dveh</w:t>
      </w:r>
      <w:r w:rsidRPr="00557877">
        <w:t xml:space="preserve"> primerih je bil akt </w:t>
      </w:r>
      <w:r w:rsidR="00CF25D8" w:rsidRPr="00557877">
        <w:t xml:space="preserve">v celoti </w:t>
      </w:r>
      <w:r w:rsidRPr="00557877">
        <w:t xml:space="preserve">odpravljen </w:t>
      </w:r>
      <w:r w:rsidR="00CF25D8" w:rsidRPr="00557877">
        <w:t>(15,38</w:t>
      </w:r>
      <w:r w:rsidRPr="00557877">
        <w:t xml:space="preserve"> odstotk</w:t>
      </w:r>
      <w:r w:rsidR="004E297D">
        <w:t>a</w:t>
      </w:r>
      <w:r w:rsidRPr="00557877">
        <w:t>), ka</w:t>
      </w:r>
      <w:r w:rsidR="00CF25D8" w:rsidRPr="00557877">
        <w:t>r pomeni, da je bilo v letu 2019</w:t>
      </w:r>
      <w:r w:rsidRPr="00557877">
        <w:t xml:space="preserve"> </w:t>
      </w:r>
      <w:r w:rsidR="00CF25D8" w:rsidRPr="00557877">
        <w:t>15,38</w:t>
      </w:r>
      <w:r w:rsidRPr="00557877">
        <w:t xml:space="preserve"> odstotka odločitev instančnega organa za inšpektorat neugodnih.</w:t>
      </w:r>
    </w:p>
    <w:p w:rsidR="00CA5EC1" w:rsidRPr="00557877" w:rsidRDefault="00CA5EC1" w:rsidP="00234121"/>
    <w:p w:rsidR="004915E3" w:rsidRDefault="004915E3" w:rsidP="004915E3">
      <w:pPr>
        <w:pStyle w:val="Napis"/>
        <w:keepNext/>
      </w:pPr>
      <w:bookmarkStart w:id="125" w:name="_Toc45607598"/>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31</w:t>
      </w:r>
      <w:r w:rsidR="00156139">
        <w:rPr>
          <w:noProof/>
        </w:rPr>
        <w:fldChar w:fldCharType="end"/>
      </w:r>
      <w:r>
        <w:t xml:space="preserve">: </w:t>
      </w:r>
      <w:r w:rsidRPr="00E95A3A">
        <w:t>Odločitve o vloženih pritožbah</w:t>
      </w:r>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20"/>
        <w:gridCol w:w="1997"/>
        <w:gridCol w:w="2093"/>
      </w:tblGrid>
      <w:tr w:rsidR="00CA5EC1" w:rsidRPr="00557877" w:rsidTr="00D74772">
        <w:trPr>
          <w:trHeight w:val="300"/>
        </w:trPr>
        <w:tc>
          <w:tcPr>
            <w:tcW w:w="2780" w:type="pct"/>
            <w:shd w:val="clear" w:color="auto" w:fill="BDD6EE"/>
            <w:noWrap/>
            <w:vAlign w:val="bottom"/>
            <w:hideMark/>
          </w:tcPr>
          <w:p w:rsidR="00CA5EC1" w:rsidRPr="00557877" w:rsidRDefault="00CA5EC1" w:rsidP="00D273C3">
            <w:r w:rsidRPr="00557877">
              <w:t>Odločba: II. stopnje (upravna)</w:t>
            </w:r>
          </w:p>
        </w:tc>
        <w:tc>
          <w:tcPr>
            <w:tcW w:w="1084" w:type="pct"/>
            <w:shd w:val="clear" w:color="auto" w:fill="BDD6EE"/>
            <w:noWrap/>
            <w:hideMark/>
          </w:tcPr>
          <w:p w:rsidR="00CA5EC1" w:rsidRPr="00557877" w:rsidRDefault="00CA5EC1" w:rsidP="00D273C3">
            <w:r w:rsidRPr="00557877">
              <w:t>INŠP_Stan</w:t>
            </w:r>
          </w:p>
        </w:tc>
        <w:tc>
          <w:tcPr>
            <w:tcW w:w="1136" w:type="pct"/>
            <w:shd w:val="clear" w:color="auto" w:fill="BDD6EE"/>
            <w:noWrap/>
            <w:hideMark/>
          </w:tcPr>
          <w:p w:rsidR="00CA5EC1" w:rsidRPr="00557877" w:rsidRDefault="00CA5EC1" w:rsidP="00D273C3">
            <w:r w:rsidRPr="00557877">
              <w:t>Skupna vsota</w:t>
            </w:r>
          </w:p>
        </w:tc>
      </w:tr>
      <w:tr w:rsidR="00CA5EC1" w:rsidRPr="00557877" w:rsidTr="00D74772">
        <w:trPr>
          <w:trHeight w:val="300"/>
        </w:trPr>
        <w:tc>
          <w:tcPr>
            <w:tcW w:w="2780" w:type="pct"/>
            <w:shd w:val="clear" w:color="auto" w:fill="auto"/>
            <w:noWrap/>
            <w:vAlign w:val="bottom"/>
            <w:hideMark/>
          </w:tcPr>
          <w:p w:rsidR="00CA5EC1" w:rsidRPr="00557877" w:rsidRDefault="00CA5EC1" w:rsidP="00D273C3">
            <w:r w:rsidRPr="00557877">
              <w:t xml:space="preserve">akt </w:t>
            </w:r>
            <w:r w:rsidR="00CF25D8" w:rsidRPr="00557877">
              <w:t xml:space="preserve">v celoti </w:t>
            </w:r>
            <w:r w:rsidRPr="00557877">
              <w:t>odpravljen</w:t>
            </w:r>
          </w:p>
        </w:tc>
        <w:tc>
          <w:tcPr>
            <w:tcW w:w="1084" w:type="pct"/>
            <w:shd w:val="clear" w:color="auto" w:fill="auto"/>
            <w:noWrap/>
            <w:vAlign w:val="bottom"/>
            <w:hideMark/>
          </w:tcPr>
          <w:p w:rsidR="00CA5EC1" w:rsidRPr="00557877" w:rsidRDefault="00CF25D8" w:rsidP="00D273C3">
            <w:r w:rsidRPr="00557877">
              <w:t>2</w:t>
            </w:r>
          </w:p>
        </w:tc>
        <w:tc>
          <w:tcPr>
            <w:tcW w:w="1136" w:type="pct"/>
            <w:shd w:val="clear" w:color="auto" w:fill="auto"/>
            <w:noWrap/>
            <w:vAlign w:val="bottom"/>
            <w:hideMark/>
          </w:tcPr>
          <w:p w:rsidR="00CA5EC1" w:rsidRPr="00557877" w:rsidRDefault="00CF25D8" w:rsidP="00D273C3">
            <w:r w:rsidRPr="00557877">
              <w:t>15,38</w:t>
            </w:r>
            <w:r w:rsidR="00CA5EC1" w:rsidRPr="00557877">
              <w:t xml:space="preserve"> %</w:t>
            </w:r>
          </w:p>
        </w:tc>
      </w:tr>
      <w:tr w:rsidR="00CA5EC1" w:rsidRPr="00557877" w:rsidTr="00D74772">
        <w:trPr>
          <w:trHeight w:val="300"/>
        </w:trPr>
        <w:tc>
          <w:tcPr>
            <w:tcW w:w="2780" w:type="pct"/>
            <w:shd w:val="clear" w:color="auto" w:fill="auto"/>
            <w:noWrap/>
            <w:vAlign w:val="bottom"/>
            <w:hideMark/>
          </w:tcPr>
          <w:p w:rsidR="00CA5EC1" w:rsidRPr="00557877" w:rsidRDefault="00CF25D8" w:rsidP="00D273C3">
            <w:r w:rsidRPr="00557877">
              <w:t>pritožba se zavrne</w:t>
            </w:r>
          </w:p>
        </w:tc>
        <w:tc>
          <w:tcPr>
            <w:tcW w:w="1084" w:type="pct"/>
            <w:shd w:val="clear" w:color="auto" w:fill="auto"/>
            <w:noWrap/>
            <w:vAlign w:val="bottom"/>
            <w:hideMark/>
          </w:tcPr>
          <w:p w:rsidR="00CA5EC1" w:rsidRPr="00557877" w:rsidRDefault="00CF25D8" w:rsidP="00D273C3">
            <w:r w:rsidRPr="00557877">
              <w:t>8</w:t>
            </w:r>
          </w:p>
        </w:tc>
        <w:tc>
          <w:tcPr>
            <w:tcW w:w="1136" w:type="pct"/>
            <w:shd w:val="clear" w:color="auto" w:fill="auto"/>
            <w:noWrap/>
            <w:vAlign w:val="bottom"/>
            <w:hideMark/>
          </w:tcPr>
          <w:p w:rsidR="00CA5EC1" w:rsidRPr="00557877" w:rsidRDefault="00CF25D8" w:rsidP="00D273C3">
            <w:r w:rsidRPr="00557877">
              <w:t>61,54</w:t>
            </w:r>
            <w:r w:rsidR="00CA5EC1" w:rsidRPr="00557877">
              <w:t xml:space="preserve"> %</w:t>
            </w:r>
          </w:p>
        </w:tc>
      </w:tr>
      <w:tr w:rsidR="00CA5EC1" w:rsidRPr="00557877" w:rsidTr="00D74772">
        <w:trPr>
          <w:trHeight w:val="300"/>
        </w:trPr>
        <w:tc>
          <w:tcPr>
            <w:tcW w:w="2780" w:type="pct"/>
            <w:shd w:val="clear" w:color="auto" w:fill="auto"/>
            <w:noWrap/>
            <w:vAlign w:val="bottom"/>
            <w:hideMark/>
          </w:tcPr>
          <w:p w:rsidR="00CA5EC1" w:rsidRPr="00557877" w:rsidRDefault="00CA5EC1" w:rsidP="00D273C3">
            <w:r w:rsidRPr="00557877">
              <w:t xml:space="preserve">pritožba se </w:t>
            </w:r>
            <w:r w:rsidR="00CF25D8" w:rsidRPr="00557877">
              <w:t>zavrže</w:t>
            </w:r>
          </w:p>
        </w:tc>
        <w:tc>
          <w:tcPr>
            <w:tcW w:w="1084" w:type="pct"/>
            <w:shd w:val="clear" w:color="auto" w:fill="auto"/>
            <w:noWrap/>
            <w:vAlign w:val="bottom"/>
            <w:hideMark/>
          </w:tcPr>
          <w:p w:rsidR="00CA5EC1" w:rsidRPr="00557877" w:rsidRDefault="00CF25D8" w:rsidP="00D273C3">
            <w:r w:rsidRPr="00557877">
              <w:t>3</w:t>
            </w:r>
          </w:p>
        </w:tc>
        <w:tc>
          <w:tcPr>
            <w:tcW w:w="1136" w:type="pct"/>
            <w:shd w:val="clear" w:color="auto" w:fill="auto"/>
            <w:noWrap/>
            <w:vAlign w:val="bottom"/>
            <w:hideMark/>
          </w:tcPr>
          <w:p w:rsidR="00CA5EC1" w:rsidRPr="00557877" w:rsidRDefault="00CF25D8" w:rsidP="00D273C3">
            <w:r w:rsidRPr="00557877">
              <w:t>23,08</w:t>
            </w:r>
            <w:r w:rsidR="00CA5EC1" w:rsidRPr="00557877">
              <w:t xml:space="preserve"> %</w:t>
            </w:r>
          </w:p>
        </w:tc>
      </w:tr>
      <w:tr w:rsidR="00CA5EC1" w:rsidRPr="00557877" w:rsidTr="00D74772">
        <w:trPr>
          <w:trHeight w:val="300"/>
        </w:trPr>
        <w:tc>
          <w:tcPr>
            <w:tcW w:w="2780" w:type="pct"/>
            <w:shd w:val="clear" w:color="auto" w:fill="FFFFFF"/>
            <w:noWrap/>
            <w:vAlign w:val="bottom"/>
            <w:hideMark/>
          </w:tcPr>
          <w:p w:rsidR="00CA5EC1" w:rsidRPr="00557877" w:rsidRDefault="00CA5EC1" w:rsidP="00234121">
            <w:r w:rsidRPr="00557877">
              <w:t>Skupna vsota</w:t>
            </w:r>
          </w:p>
        </w:tc>
        <w:tc>
          <w:tcPr>
            <w:tcW w:w="1084" w:type="pct"/>
            <w:shd w:val="clear" w:color="auto" w:fill="FFFFFF"/>
            <w:noWrap/>
            <w:vAlign w:val="bottom"/>
            <w:hideMark/>
          </w:tcPr>
          <w:p w:rsidR="00CA5EC1" w:rsidRPr="00557877" w:rsidRDefault="00CF25D8" w:rsidP="00234121">
            <w:r w:rsidRPr="00557877">
              <w:t>13</w:t>
            </w:r>
          </w:p>
        </w:tc>
        <w:tc>
          <w:tcPr>
            <w:tcW w:w="1136" w:type="pct"/>
            <w:shd w:val="clear" w:color="auto" w:fill="FFFFFF"/>
            <w:noWrap/>
            <w:vAlign w:val="bottom"/>
            <w:hideMark/>
          </w:tcPr>
          <w:p w:rsidR="00CA5EC1" w:rsidRPr="00557877" w:rsidRDefault="00CA5EC1" w:rsidP="00234121">
            <w:r w:rsidRPr="00557877">
              <w:t>100,00 %</w:t>
            </w:r>
          </w:p>
        </w:tc>
      </w:tr>
    </w:tbl>
    <w:p w:rsidR="00CA5EC1" w:rsidRPr="00557877" w:rsidRDefault="00CA5EC1" w:rsidP="00234121"/>
    <w:p w:rsidR="00CA5EC1" w:rsidRPr="00557877" w:rsidRDefault="00CA5EC1" w:rsidP="00234121">
      <w:r w:rsidRPr="00557877">
        <w:t xml:space="preserve">V izvršilnih postopkih, ki se vodijo po uradni dolžnosti, je bilo izdanih </w:t>
      </w:r>
      <w:r w:rsidR="00CF25D8" w:rsidRPr="00557877">
        <w:t>30</w:t>
      </w:r>
      <w:r w:rsidRPr="00557877">
        <w:t xml:space="preserve"> sklepov o dovolitvi izvršbe z denarno prisilo. </w:t>
      </w:r>
    </w:p>
    <w:p w:rsidR="00CA5EC1" w:rsidRPr="00557877" w:rsidRDefault="00CA5EC1" w:rsidP="00234121">
      <w:pPr>
        <w:pStyle w:val="Naslov3"/>
      </w:pPr>
      <w:bookmarkStart w:id="126" w:name="_Toc410817738"/>
      <w:bookmarkStart w:id="127" w:name="_Toc45607731"/>
      <w:r w:rsidRPr="00557877">
        <w:t>PREKRŠKOVNI POSTOPEK</w:t>
      </w:r>
      <w:bookmarkEnd w:id="126"/>
      <w:bookmarkEnd w:id="127"/>
    </w:p>
    <w:p w:rsidR="00CA5EC1" w:rsidRPr="00557877" w:rsidRDefault="00CA5EC1" w:rsidP="00234121"/>
    <w:p w:rsidR="00CA5EC1" w:rsidRPr="00557877" w:rsidRDefault="00CA5EC1" w:rsidP="00234121">
      <w:bookmarkStart w:id="128" w:name="_Toc410817737"/>
      <w:r w:rsidRPr="00557877">
        <w:t>Vodenje prekrškovnih postopkov je redno delo. Po Zakonu o prekrških so stanovanjski inšpektorji uradne osebe prekrškovnega organa, ki vodijo postopke po uradni dolžnosti v tako imenovanem hitrem postopku. V letu 201</w:t>
      </w:r>
      <w:r w:rsidR="00413D80" w:rsidRPr="00557877">
        <w:t>9</w:t>
      </w:r>
      <w:r w:rsidR="00D97CC8" w:rsidRPr="00557877">
        <w:t xml:space="preserve"> </w:t>
      </w:r>
      <w:r w:rsidRPr="00557877">
        <w:t xml:space="preserve">smo prejeli </w:t>
      </w:r>
      <w:r w:rsidR="00D97CC8" w:rsidRPr="00557877">
        <w:t xml:space="preserve">en </w:t>
      </w:r>
      <w:r w:rsidRPr="00557877">
        <w:t>predlog za uvedbo postopka o prekršku. Stanova</w:t>
      </w:r>
      <w:r w:rsidR="00413D80" w:rsidRPr="00557877">
        <w:t>njski inšpektorji so v letu 2019 uvedli 105</w:t>
      </w:r>
      <w:r w:rsidRPr="00557877">
        <w:t xml:space="preserve"> prekrškovnih postopkov. Izdanih je bilo 1</w:t>
      </w:r>
      <w:r w:rsidR="00413D80" w:rsidRPr="00557877">
        <w:t>2</w:t>
      </w:r>
      <w:r w:rsidRPr="00557877">
        <w:t xml:space="preserve"> odločb o prekršku v skupni višini izrečenih glob </w:t>
      </w:r>
      <w:r w:rsidR="00413D80" w:rsidRPr="00557877">
        <w:t>10.300</w:t>
      </w:r>
      <w:r w:rsidRPr="00557877">
        <w:t xml:space="preserve">,00 </w:t>
      </w:r>
      <w:r w:rsidR="001B2CE8">
        <w:t>EUR</w:t>
      </w:r>
      <w:r w:rsidRPr="00557877">
        <w:t>.</w:t>
      </w:r>
    </w:p>
    <w:p w:rsidR="00CA5EC1" w:rsidRPr="00557877" w:rsidRDefault="00CA5EC1" w:rsidP="00234121"/>
    <w:p w:rsidR="00CA5EC1" w:rsidRPr="00557877" w:rsidRDefault="00CA5EC1" w:rsidP="00234121">
      <w:r w:rsidRPr="00557877">
        <w:t>V prekrškovnih postopkih je stanovanjska inšpekcija v letu 201</w:t>
      </w:r>
      <w:r w:rsidR="00D97CC8" w:rsidRPr="00557877">
        <w:t>9</w:t>
      </w:r>
      <w:r w:rsidRPr="00557877">
        <w:t xml:space="preserve"> prejela </w:t>
      </w:r>
      <w:r w:rsidR="00D97CC8" w:rsidRPr="00557877">
        <w:t>pet</w:t>
      </w:r>
      <w:r w:rsidRPr="00557877">
        <w:t xml:space="preserve"> odločitev o zahtevi za sodno varstvo (ZSV), v katerih je sodišče v </w:t>
      </w:r>
      <w:r w:rsidR="00D97CC8" w:rsidRPr="00557877">
        <w:t xml:space="preserve">enem </w:t>
      </w:r>
      <w:r w:rsidRPr="00557877">
        <w:t>primer</w:t>
      </w:r>
      <w:r w:rsidR="00D97CC8" w:rsidRPr="00557877">
        <w:t>u</w:t>
      </w:r>
      <w:r w:rsidRPr="00557877">
        <w:t xml:space="preserve"> globo spremenilo v opomin, v enem primeru </w:t>
      </w:r>
      <w:r w:rsidR="001B2CE8">
        <w:t xml:space="preserve">je globo </w:t>
      </w:r>
      <w:r w:rsidR="00D97CC8" w:rsidRPr="00557877">
        <w:t>spremenilo globo</w:t>
      </w:r>
      <w:r w:rsidR="001B2CE8">
        <w:t xml:space="preserve">, </w:t>
      </w:r>
      <w:r w:rsidRPr="00557877">
        <w:t xml:space="preserve">v </w:t>
      </w:r>
      <w:r w:rsidR="00D97CC8" w:rsidRPr="00557877">
        <w:t xml:space="preserve">treh </w:t>
      </w:r>
      <w:r w:rsidRPr="00557877">
        <w:t xml:space="preserve">primerih </w:t>
      </w:r>
      <w:r w:rsidR="001B2CE8">
        <w:t xml:space="preserve">pa </w:t>
      </w:r>
      <w:r w:rsidRPr="00557877">
        <w:t xml:space="preserve">zavrnilo zahtevo za sodno varstvo. </w:t>
      </w:r>
    </w:p>
    <w:p w:rsidR="00CA5EC1" w:rsidRPr="00557877" w:rsidRDefault="00CA5EC1" w:rsidP="00234121"/>
    <w:p w:rsidR="004915E3" w:rsidRDefault="004915E3" w:rsidP="004915E3">
      <w:pPr>
        <w:pStyle w:val="Napis"/>
        <w:keepNext/>
      </w:pPr>
      <w:bookmarkStart w:id="129" w:name="_Toc45607599"/>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32</w:t>
      </w:r>
      <w:r w:rsidR="00156139">
        <w:rPr>
          <w:noProof/>
        </w:rPr>
        <w:fldChar w:fldCharType="end"/>
      </w:r>
      <w:r>
        <w:t xml:space="preserve">: </w:t>
      </w:r>
      <w:r w:rsidRPr="007F77B1">
        <w:t>Odločitev sodišča o zahtevi za sodno varstvo v prekrškovnih postopkih stanovanjske inšpekcije</w:t>
      </w:r>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4"/>
        <w:gridCol w:w="2326"/>
        <w:gridCol w:w="2430"/>
      </w:tblGrid>
      <w:tr w:rsidR="00CA5EC1" w:rsidRPr="00557877" w:rsidTr="004915E3">
        <w:trPr>
          <w:trHeight w:val="300"/>
        </w:trPr>
        <w:tc>
          <w:tcPr>
            <w:tcW w:w="2418" w:type="pct"/>
            <w:shd w:val="clear" w:color="DDEBF7" w:fill="DDEBF7"/>
            <w:noWrap/>
            <w:vAlign w:val="bottom"/>
            <w:hideMark/>
          </w:tcPr>
          <w:p w:rsidR="00CA5EC1" w:rsidRPr="00557877" w:rsidRDefault="00CA5EC1" w:rsidP="00234121">
            <w:r w:rsidRPr="00557877">
              <w:t>Odločitev sodišča o zahtevi za sodno varstvo</w:t>
            </w:r>
          </w:p>
        </w:tc>
        <w:tc>
          <w:tcPr>
            <w:tcW w:w="1263" w:type="pct"/>
            <w:shd w:val="clear" w:color="DDEBF7" w:fill="DDEBF7"/>
            <w:noWrap/>
            <w:hideMark/>
          </w:tcPr>
          <w:p w:rsidR="00CA5EC1" w:rsidRPr="00557877" w:rsidRDefault="00CA5EC1" w:rsidP="00234121">
            <w:r w:rsidRPr="00557877">
              <w:t>INŠP_Stan</w:t>
            </w:r>
          </w:p>
        </w:tc>
        <w:tc>
          <w:tcPr>
            <w:tcW w:w="1319" w:type="pct"/>
            <w:shd w:val="clear" w:color="DDEBF7" w:fill="DDEBF7"/>
            <w:noWrap/>
            <w:hideMark/>
          </w:tcPr>
          <w:p w:rsidR="00CA5EC1" w:rsidRPr="00557877" w:rsidRDefault="00CA5EC1" w:rsidP="00234121">
            <w:r w:rsidRPr="00557877">
              <w:t>Skupna vsota</w:t>
            </w:r>
          </w:p>
        </w:tc>
      </w:tr>
      <w:tr w:rsidR="00CA5EC1" w:rsidRPr="00557877" w:rsidTr="004915E3">
        <w:trPr>
          <w:trHeight w:val="300"/>
        </w:trPr>
        <w:tc>
          <w:tcPr>
            <w:tcW w:w="2418" w:type="pct"/>
            <w:shd w:val="clear" w:color="auto" w:fill="auto"/>
            <w:noWrap/>
            <w:vAlign w:val="bottom"/>
            <w:hideMark/>
          </w:tcPr>
          <w:p w:rsidR="00CA5EC1" w:rsidRPr="00557877" w:rsidRDefault="00CA5EC1" w:rsidP="00234121">
            <w:r w:rsidRPr="00557877">
              <w:t xml:space="preserve">sprememba globe </w:t>
            </w:r>
          </w:p>
        </w:tc>
        <w:tc>
          <w:tcPr>
            <w:tcW w:w="1263" w:type="pct"/>
            <w:shd w:val="clear" w:color="auto" w:fill="auto"/>
            <w:noWrap/>
            <w:vAlign w:val="bottom"/>
            <w:hideMark/>
          </w:tcPr>
          <w:p w:rsidR="00CA5EC1" w:rsidRPr="00557877" w:rsidRDefault="00D97CC8" w:rsidP="00234121">
            <w:r w:rsidRPr="00557877">
              <w:t>1</w:t>
            </w:r>
          </w:p>
        </w:tc>
        <w:tc>
          <w:tcPr>
            <w:tcW w:w="1319" w:type="pct"/>
            <w:shd w:val="clear" w:color="auto" w:fill="auto"/>
            <w:noWrap/>
            <w:vAlign w:val="bottom"/>
            <w:hideMark/>
          </w:tcPr>
          <w:p w:rsidR="00CA5EC1" w:rsidRPr="00557877" w:rsidRDefault="00D97CC8" w:rsidP="00234121">
            <w:r w:rsidRPr="00557877">
              <w:t>20</w:t>
            </w:r>
            <w:r w:rsidR="00CA5EC1" w:rsidRPr="00557877">
              <w:t>,00 %</w:t>
            </w:r>
          </w:p>
        </w:tc>
      </w:tr>
      <w:tr w:rsidR="00CA5EC1" w:rsidRPr="00557877" w:rsidTr="004915E3">
        <w:trPr>
          <w:trHeight w:val="300"/>
        </w:trPr>
        <w:tc>
          <w:tcPr>
            <w:tcW w:w="2418" w:type="pct"/>
            <w:shd w:val="clear" w:color="auto" w:fill="auto"/>
            <w:noWrap/>
            <w:vAlign w:val="bottom"/>
            <w:hideMark/>
          </w:tcPr>
          <w:p w:rsidR="00CA5EC1" w:rsidRPr="00557877" w:rsidRDefault="00D97CC8" w:rsidP="00234121">
            <w:r w:rsidRPr="00557877">
              <w:t>sprememba globe v opomin</w:t>
            </w:r>
          </w:p>
        </w:tc>
        <w:tc>
          <w:tcPr>
            <w:tcW w:w="1263" w:type="pct"/>
            <w:shd w:val="clear" w:color="auto" w:fill="auto"/>
            <w:noWrap/>
            <w:vAlign w:val="bottom"/>
            <w:hideMark/>
          </w:tcPr>
          <w:p w:rsidR="00CA5EC1" w:rsidRPr="00557877" w:rsidRDefault="00CA5EC1" w:rsidP="00234121">
            <w:r w:rsidRPr="00557877">
              <w:t>1</w:t>
            </w:r>
          </w:p>
        </w:tc>
        <w:tc>
          <w:tcPr>
            <w:tcW w:w="1319" w:type="pct"/>
            <w:shd w:val="clear" w:color="auto" w:fill="auto"/>
            <w:noWrap/>
            <w:vAlign w:val="bottom"/>
            <w:hideMark/>
          </w:tcPr>
          <w:p w:rsidR="00CA5EC1" w:rsidRPr="00557877" w:rsidRDefault="00D97CC8" w:rsidP="00234121">
            <w:r w:rsidRPr="00557877">
              <w:t>20,00</w:t>
            </w:r>
            <w:r w:rsidR="00CA5EC1" w:rsidRPr="00557877">
              <w:t xml:space="preserve"> %</w:t>
            </w:r>
          </w:p>
        </w:tc>
      </w:tr>
      <w:tr w:rsidR="00CA5EC1" w:rsidRPr="00557877" w:rsidTr="004915E3">
        <w:trPr>
          <w:trHeight w:val="300"/>
        </w:trPr>
        <w:tc>
          <w:tcPr>
            <w:tcW w:w="2418" w:type="pct"/>
            <w:shd w:val="clear" w:color="auto" w:fill="auto"/>
            <w:noWrap/>
            <w:vAlign w:val="bottom"/>
            <w:hideMark/>
          </w:tcPr>
          <w:p w:rsidR="00CA5EC1" w:rsidRPr="00557877" w:rsidRDefault="00CA5EC1" w:rsidP="00234121">
            <w:r w:rsidRPr="00557877">
              <w:t>zavrnitev ZSV</w:t>
            </w:r>
          </w:p>
        </w:tc>
        <w:tc>
          <w:tcPr>
            <w:tcW w:w="1263" w:type="pct"/>
            <w:shd w:val="clear" w:color="auto" w:fill="auto"/>
            <w:noWrap/>
            <w:vAlign w:val="bottom"/>
            <w:hideMark/>
          </w:tcPr>
          <w:p w:rsidR="00CA5EC1" w:rsidRPr="00557877" w:rsidRDefault="00D97CC8" w:rsidP="00234121">
            <w:r w:rsidRPr="00557877">
              <w:t>3</w:t>
            </w:r>
          </w:p>
        </w:tc>
        <w:tc>
          <w:tcPr>
            <w:tcW w:w="1319" w:type="pct"/>
            <w:shd w:val="clear" w:color="auto" w:fill="auto"/>
            <w:noWrap/>
            <w:vAlign w:val="bottom"/>
            <w:hideMark/>
          </w:tcPr>
          <w:p w:rsidR="00CA5EC1" w:rsidRPr="00557877" w:rsidRDefault="00D97CC8" w:rsidP="00234121">
            <w:r w:rsidRPr="00557877">
              <w:t>6</w:t>
            </w:r>
            <w:r w:rsidR="00CA5EC1" w:rsidRPr="00557877">
              <w:t>0,00 %</w:t>
            </w:r>
          </w:p>
        </w:tc>
      </w:tr>
      <w:tr w:rsidR="00CA5EC1" w:rsidRPr="00557877" w:rsidTr="004915E3">
        <w:trPr>
          <w:trHeight w:val="300"/>
        </w:trPr>
        <w:tc>
          <w:tcPr>
            <w:tcW w:w="2418" w:type="pct"/>
            <w:shd w:val="clear" w:color="auto" w:fill="FFFFFF"/>
            <w:noWrap/>
            <w:vAlign w:val="bottom"/>
            <w:hideMark/>
          </w:tcPr>
          <w:p w:rsidR="00CA5EC1" w:rsidRPr="00557877" w:rsidRDefault="00CA5EC1" w:rsidP="00234121">
            <w:r w:rsidRPr="00557877">
              <w:t>Skupna vsota</w:t>
            </w:r>
          </w:p>
        </w:tc>
        <w:tc>
          <w:tcPr>
            <w:tcW w:w="1263" w:type="pct"/>
            <w:shd w:val="clear" w:color="auto" w:fill="FFFFFF"/>
            <w:noWrap/>
            <w:vAlign w:val="bottom"/>
            <w:hideMark/>
          </w:tcPr>
          <w:p w:rsidR="00CA5EC1" w:rsidRPr="00557877" w:rsidRDefault="00D97CC8" w:rsidP="00234121">
            <w:r w:rsidRPr="00557877">
              <w:t>5</w:t>
            </w:r>
          </w:p>
        </w:tc>
        <w:tc>
          <w:tcPr>
            <w:tcW w:w="1319" w:type="pct"/>
            <w:shd w:val="clear" w:color="auto" w:fill="FFFFFF"/>
            <w:noWrap/>
            <w:vAlign w:val="bottom"/>
            <w:hideMark/>
          </w:tcPr>
          <w:p w:rsidR="00CA5EC1" w:rsidRPr="00557877" w:rsidRDefault="00CA5EC1" w:rsidP="00234121">
            <w:r w:rsidRPr="00557877">
              <w:t>100,00 %</w:t>
            </w:r>
          </w:p>
        </w:tc>
      </w:tr>
    </w:tbl>
    <w:p w:rsidR="00CA5EC1" w:rsidRPr="00557877" w:rsidRDefault="00CA5EC1" w:rsidP="00234121"/>
    <w:p w:rsidR="00CA5EC1" w:rsidRPr="00557877" w:rsidRDefault="00CA5EC1" w:rsidP="00234121">
      <w:r w:rsidRPr="00557877">
        <w:t>Natančnejše stanje s podatki o pomembnejših dejanjih in ukrepih stanovanjske inšpekcije v okviru prekrškovnih postopkov leta 201</w:t>
      </w:r>
      <w:r w:rsidR="000B3411" w:rsidRPr="00557877">
        <w:t>9</w:t>
      </w:r>
      <w:r w:rsidRPr="00557877">
        <w:t xml:space="preserve"> prikazuje spodnja preglednica</w:t>
      </w:r>
      <w:r w:rsidR="001B2CE8">
        <w:t>.</w:t>
      </w:r>
    </w:p>
    <w:p w:rsidR="00CA5EC1" w:rsidRPr="00557877" w:rsidRDefault="00CA5EC1" w:rsidP="00234121"/>
    <w:p w:rsidR="004915E3" w:rsidRDefault="004915E3" w:rsidP="004915E3">
      <w:pPr>
        <w:pStyle w:val="Napis"/>
        <w:keepNext/>
      </w:pPr>
      <w:bookmarkStart w:id="130" w:name="_Toc45607600"/>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33</w:t>
      </w:r>
      <w:r w:rsidR="00156139">
        <w:rPr>
          <w:noProof/>
        </w:rPr>
        <w:fldChar w:fldCharType="end"/>
      </w:r>
      <w:r>
        <w:t xml:space="preserve">: </w:t>
      </w:r>
      <w:r w:rsidRPr="00216734">
        <w:t>Dejanja in ukrepi stanovanjske inšpekcije v okviru prekrškovnih postopkov v letu 2019</w:t>
      </w:r>
      <w:bookmarkEnd w:id="1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4"/>
        <w:gridCol w:w="1134"/>
        <w:gridCol w:w="1145"/>
        <w:gridCol w:w="1145"/>
        <w:gridCol w:w="1134"/>
      </w:tblGrid>
      <w:tr w:rsidR="00CA5EC1" w:rsidRPr="00557877" w:rsidTr="00D74772">
        <w:trPr>
          <w:trHeight w:val="397"/>
          <w:jc w:val="center"/>
        </w:trPr>
        <w:tc>
          <w:tcPr>
            <w:tcW w:w="1701" w:type="dxa"/>
            <w:shd w:val="clear" w:color="auto" w:fill="B8CCE4"/>
          </w:tcPr>
          <w:p w:rsidR="00CA5EC1" w:rsidRPr="00557877" w:rsidRDefault="00CA5EC1" w:rsidP="00234121">
            <w:r w:rsidRPr="00557877">
              <w:t>Število prekrškovnih postopkov</w:t>
            </w:r>
          </w:p>
        </w:tc>
        <w:tc>
          <w:tcPr>
            <w:tcW w:w="1134" w:type="dxa"/>
            <w:shd w:val="clear" w:color="auto" w:fill="B8CCE4"/>
          </w:tcPr>
          <w:p w:rsidR="00CA5EC1" w:rsidRPr="00557877" w:rsidRDefault="00CA5EC1" w:rsidP="00234121">
            <w:r w:rsidRPr="00557877">
              <w:t>Število opozoril</w:t>
            </w:r>
          </w:p>
        </w:tc>
        <w:tc>
          <w:tcPr>
            <w:tcW w:w="1134" w:type="dxa"/>
            <w:shd w:val="clear" w:color="auto" w:fill="B8CCE4"/>
          </w:tcPr>
          <w:p w:rsidR="00CA5EC1" w:rsidRPr="00557877" w:rsidRDefault="00CA5EC1" w:rsidP="00234121">
            <w:r w:rsidRPr="00557877">
              <w:t>Število PN</w:t>
            </w:r>
          </w:p>
        </w:tc>
        <w:tc>
          <w:tcPr>
            <w:tcW w:w="1145" w:type="dxa"/>
            <w:shd w:val="clear" w:color="auto" w:fill="B8CCE4"/>
          </w:tcPr>
          <w:p w:rsidR="00CA5EC1" w:rsidRPr="00557877" w:rsidRDefault="00CA5EC1" w:rsidP="00234121">
            <w:r w:rsidRPr="00557877">
              <w:t>Št. odl. –GLOBA</w:t>
            </w:r>
          </w:p>
        </w:tc>
        <w:tc>
          <w:tcPr>
            <w:tcW w:w="1145" w:type="dxa"/>
            <w:shd w:val="clear" w:color="auto" w:fill="B8CCE4"/>
          </w:tcPr>
          <w:p w:rsidR="00CA5EC1" w:rsidRPr="00557877" w:rsidRDefault="00CA5EC1" w:rsidP="00234121">
            <w:r w:rsidRPr="00557877">
              <w:t>Št. odl. –OPOMIN</w:t>
            </w:r>
          </w:p>
        </w:tc>
        <w:tc>
          <w:tcPr>
            <w:tcW w:w="1134" w:type="dxa"/>
            <w:shd w:val="clear" w:color="auto" w:fill="B8CCE4"/>
          </w:tcPr>
          <w:p w:rsidR="00CA5EC1" w:rsidRPr="00557877" w:rsidRDefault="00CA5EC1" w:rsidP="00234121">
            <w:r w:rsidRPr="00557877">
              <w:t>Število ZSV</w:t>
            </w:r>
          </w:p>
        </w:tc>
      </w:tr>
      <w:tr w:rsidR="00CA5EC1" w:rsidRPr="00557877" w:rsidTr="00D74772">
        <w:trPr>
          <w:trHeight w:val="397"/>
          <w:jc w:val="center"/>
        </w:trPr>
        <w:tc>
          <w:tcPr>
            <w:tcW w:w="1701" w:type="dxa"/>
            <w:shd w:val="clear" w:color="auto" w:fill="auto"/>
            <w:vAlign w:val="center"/>
          </w:tcPr>
          <w:p w:rsidR="00CA5EC1" w:rsidRPr="00557877" w:rsidRDefault="00413D80" w:rsidP="00234121">
            <w:r w:rsidRPr="00557877">
              <w:t>105</w:t>
            </w:r>
          </w:p>
        </w:tc>
        <w:tc>
          <w:tcPr>
            <w:tcW w:w="1134" w:type="dxa"/>
            <w:shd w:val="clear" w:color="auto" w:fill="auto"/>
            <w:vAlign w:val="center"/>
          </w:tcPr>
          <w:p w:rsidR="00CA5EC1" w:rsidRPr="00557877" w:rsidRDefault="00D97CC8" w:rsidP="00234121">
            <w:r w:rsidRPr="00557877">
              <w:t>8</w:t>
            </w:r>
          </w:p>
        </w:tc>
        <w:tc>
          <w:tcPr>
            <w:tcW w:w="1134" w:type="dxa"/>
            <w:shd w:val="clear" w:color="auto" w:fill="auto"/>
            <w:vAlign w:val="center"/>
          </w:tcPr>
          <w:p w:rsidR="00CA5EC1" w:rsidRPr="00557877" w:rsidRDefault="00413D80" w:rsidP="00234121">
            <w:r w:rsidRPr="00557877">
              <w:t>0</w:t>
            </w:r>
          </w:p>
        </w:tc>
        <w:tc>
          <w:tcPr>
            <w:tcW w:w="1145" w:type="dxa"/>
            <w:shd w:val="clear" w:color="auto" w:fill="auto"/>
            <w:vAlign w:val="center"/>
          </w:tcPr>
          <w:p w:rsidR="00CA5EC1" w:rsidRPr="00557877" w:rsidRDefault="00413D80" w:rsidP="00234121">
            <w:r w:rsidRPr="00557877">
              <w:t>12</w:t>
            </w:r>
          </w:p>
        </w:tc>
        <w:tc>
          <w:tcPr>
            <w:tcW w:w="1145" w:type="dxa"/>
            <w:shd w:val="clear" w:color="auto" w:fill="auto"/>
            <w:vAlign w:val="center"/>
          </w:tcPr>
          <w:p w:rsidR="00CA5EC1" w:rsidRPr="00557877" w:rsidRDefault="00D97CC8" w:rsidP="00234121">
            <w:r w:rsidRPr="00557877">
              <w:t>23</w:t>
            </w:r>
          </w:p>
        </w:tc>
        <w:tc>
          <w:tcPr>
            <w:tcW w:w="1134" w:type="dxa"/>
            <w:shd w:val="clear" w:color="auto" w:fill="auto"/>
            <w:vAlign w:val="center"/>
          </w:tcPr>
          <w:p w:rsidR="00CA5EC1" w:rsidRPr="00557877" w:rsidRDefault="00D97CC8" w:rsidP="00234121">
            <w:r w:rsidRPr="00557877">
              <w:t>5</w:t>
            </w:r>
          </w:p>
        </w:tc>
      </w:tr>
    </w:tbl>
    <w:p w:rsidR="00CA5EC1" w:rsidRPr="00557877" w:rsidRDefault="00CA5EC1" w:rsidP="00234121"/>
    <w:p w:rsidR="00CA5EC1" w:rsidRPr="00557877" w:rsidRDefault="00CA5EC1" w:rsidP="00234121"/>
    <w:p w:rsidR="00CA5EC1" w:rsidRPr="00557877" w:rsidRDefault="00CA5EC1" w:rsidP="00234121">
      <w:r w:rsidRPr="00557877">
        <w:t>V spodnji preglednici so prikazane skupna višina izrečenih glob kot nastanek terjatve, višina izvršenih plačil izrečenih glob kot plačilo terjatve in višina izvršenih plačil izrečenih glob s priznanim 50-odstotnim popustom</w:t>
      </w:r>
      <w:r w:rsidR="001B2CE8">
        <w:t>.</w:t>
      </w:r>
    </w:p>
    <w:p w:rsidR="00CA5EC1" w:rsidRPr="00557877" w:rsidRDefault="00CA5EC1" w:rsidP="00234121"/>
    <w:p w:rsidR="004915E3" w:rsidRDefault="004915E3" w:rsidP="004915E3">
      <w:pPr>
        <w:pStyle w:val="Napis"/>
        <w:keepNext/>
      </w:pPr>
      <w:bookmarkStart w:id="131" w:name="_Toc45607601"/>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34</w:t>
      </w:r>
      <w:r w:rsidR="00156139">
        <w:rPr>
          <w:noProof/>
        </w:rPr>
        <w:fldChar w:fldCharType="end"/>
      </w:r>
      <w:r>
        <w:t xml:space="preserve">: </w:t>
      </w:r>
      <w:r w:rsidRPr="00110950">
        <w:t>Terjatve v prekrškovnih postopkih stanovanjske inšpekcije v letu 2019</w:t>
      </w:r>
      <w:bookmarkEnd w:id="131"/>
    </w:p>
    <w:tbl>
      <w:tblPr>
        <w:tblW w:w="0" w:type="auto"/>
        <w:jc w:val="center"/>
        <w:tblLayout w:type="fixed"/>
        <w:tblCellMar>
          <w:left w:w="70" w:type="dxa"/>
          <w:right w:w="70" w:type="dxa"/>
        </w:tblCellMar>
        <w:tblLook w:val="0000" w:firstRow="0" w:lastRow="0" w:firstColumn="0" w:lastColumn="0" w:noHBand="0" w:noVBand="0"/>
      </w:tblPr>
      <w:tblGrid>
        <w:gridCol w:w="3312"/>
        <w:gridCol w:w="2720"/>
      </w:tblGrid>
      <w:tr w:rsidR="00CA5EC1" w:rsidRPr="00557877" w:rsidTr="00D74772">
        <w:trPr>
          <w:trHeight w:val="397"/>
          <w:jc w:val="center"/>
        </w:trPr>
        <w:tc>
          <w:tcPr>
            <w:tcW w:w="3312" w:type="dxa"/>
            <w:tcBorders>
              <w:top w:val="single" w:sz="4" w:space="0" w:color="000000"/>
              <w:left w:val="single" w:sz="4" w:space="0" w:color="000000"/>
              <w:bottom w:val="single" w:sz="4" w:space="0" w:color="000000"/>
            </w:tcBorders>
            <w:shd w:val="clear" w:color="auto" w:fill="B8CCE4"/>
          </w:tcPr>
          <w:p w:rsidR="00CA5EC1" w:rsidRPr="00557877" w:rsidRDefault="00CA5EC1" w:rsidP="00234121"/>
        </w:tc>
        <w:tc>
          <w:tcPr>
            <w:tcW w:w="2720" w:type="dxa"/>
            <w:tcBorders>
              <w:top w:val="single" w:sz="4" w:space="0" w:color="000000"/>
              <w:left w:val="single" w:sz="4" w:space="0" w:color="000000"/>
              <w:bottom w:val="single" w:sz="4" w:space="0" w:color="000000"/>
              <w:right w:val="single" w:sz="4" w:space="0" w:color="000000"/>
            </w:tcBorders>
            <w:shd w:val="clear" w:color="auto" w:fill="B8CCE4"/>
          </w:tcPr>
          <w:p w:rsidR="00CA5EC1" w:rsidRPr="00557877" w:rsidRDefault="00CA5EC1" w:rsidP="00234121">
            <w:r w:rsidRPr="00557877">
              <w:t>Prekrškovna globa (v evrih)</w:t>
            </w:r>
          </w:p>
        </w:tc>
      </w:tr>
      <w:tr w:rsidR="00CA5EC1" w:rsidRPr="00557877" w:rsidTr="00D74772">
        <w:trPr>
          <w:trHeight w:val="397"/>
          <w:jc w:val="center"/>
        </w:trPr>
        <w:tc>
          <w:tcPr>
            <w:tcW w:w="3312" w:type="dxa"/>
            <w:tcBorders>
              <w:top w:val="single" w:sz="4" w:space="0" w:color="000000"/>
              <w:left w:val="single" w:sz="4" w:space="0" w:color="000000"/>
              <w:bottom w:val="single" w:sz="4" w:space="0" w:color="000000"/>
            </w:tcBorders>
            <w:shd w:val="clear" w:color="auto" w:fill="auto"/>
            <w:vAlign w:val="center"/>
          </w:tcPr>
          <w:p w:rsidR="00CA5EC1" w:rsidRPr="00557877" w:rsidRDefault="00CA5EC1" w:rsidP="00234121">
            <w:r w:rsidRPr="00557877">
              <w:t>Nastanek terjatve</w:t>
            </w:r>
          </w:p>
        </w:tc>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5EC1" w:rsidRPr="00557877" w:rsidRDefault="00413D80" w:rsidP="00234121">
            <w:r w:rsidRPr="00557877">
              <w:t>10.300,00</w:t>
            </w:r>
          </w:p>
        </w:tc>
      </w:tr>
      <w:tr w:rsidR="00CA5EC1" w:rsidRPr="00557877" w:rsidTr="00D74772">
        <w:trPr>
          <w:trHeight w:val="397"/>
          <w:jc w:val="center"/>
        </w:trPr>
        <w:tc>
          <w:tcPr>
            <w:tcW w:w="3312" w:type="dxa"/>
            <w:tcBorders>
              <w:top w:val="single" w:sz="4" w:space="0" w:color="000000"/>
              <w:left w:val="single" w:sz="4" w:space="0" w:color="000000"/>
              <w:bottom w:val="single" w:sz="4" w:space="0" w:color="000000"/>
            </w:tcBorders>
            <w:shd w:val="clear" w:color="auto" w:fill="auto"/>
            <w:vAlign w:val="center"/>
          </w:tcPr>
          <w:p w:rsidR="00CA5EC1" w:rsidRPr="00557877" w:rsidRDefault="00CA5EC1" w:rsidP="00234121">
            <w:r w:rsidRPr="00557877">
              <w:t>Plačilo terjatev</w:t>
            </w:r>
          </w:p>
        </w:tc>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5EC1" w:rsidRPr="00557877" w:rsidRDefault="00D97CC8" w:rsidP="00234121">
            <w:r w:rsidRPr="00557877">
              <w:t>8.300,00</w:t>
            </w:r>
          </w:p>
        </w:tc>
      </w:tr>
      <w:tr w:rsidR="00CA5EC1" w:rsidRPr="00557877" w:rsidTr="00D74772">
        <w:trPr>
          <w:trHeight w:val="397"/>
          <w:jc w:val="center"/>
        </w:trPr>
        <w:tc>
          <w:tcPr>
            <w:tcW w:w="3312" w:type="dxa"/>
            <w:tcBorders>
              <w:top w:val="single" w:sz="4" w:space="0" w:color="000000"/>
              <w:left w:val="single" w:sz="4" w:space="0" w:color="000000"/>
              <w:bottom w:val="single" w:sz="4" w:space="0" w:color="000000"/>
            </w:tcBorders>
            <w:shd w:val="clear" w:color="auto" w:fill="auto"/>
            <w:vAlign w:val="center"/>
          </w:tcPr>
          <w:p w:rsidR="00CA5EC1" w:rsidRPr="00557877" w:rsidRDefault="00CA5EC1" w:rsidP="00234121">
            <w:r w:rsidRPr="00557877">
              <w:t>Plačilo s 50-odstotnim popustom</w:t>
            </w:r>
          </w:p>
        </w:tc>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5EC1" w:rsidRPr="00557877" w:rsidRDefault="00DD5F5E" w:rsidP="00234121">
            <w:r w:rsidRPr="00557877">
              <w:t>3.900,00</w:t>
            </w:r>
          </w:p>
        </w:tc>
      </w:tr>
    </w:tbl>
    <w:p w:rsidR="00CA5EC1" w:rsidRPr="00557877" w:rsidRDefault="00CA5EC1" w:rsidP="00234121"/>
    <w:p w:rsidR="00CA5EC1" w:rsidRPr="00557877" w:rsidRDefault="00CA5EC1" w:rsidP="00234121">
      <w:r w:rsidRPr="00557877">
        <w:t>Zaradi suma storitve prekrška so stanovanjski</w:t>
      </w:r>
      <w:r w:rsidR="00DD5F5E" w:rsidRPr="00557877">
        <w:t xml:space="preserve"> inšpektorji začeli postopek v 105</w:t>
      </w:r>
      <w:r w:rsidRPr="00557877">
        <w:t xml:space="preserve"> zadevah. Najpogostejši domnevni kršitvi etažnih lastnikov na podlagi prijav sta bili: izvedbena dela v posameznem delu brez potrebnega soglasja drugih etažnih lastnikov in sklenitev najemnega razmerja brez pisne najemne pogodbe. Zoper upravnike so se prijave nanašale na kršitve v zvezi s sklicevanjem zbora etažnih lastnikov in sestavo zapisnika, predajo poslov novemu upravniku, porabo sredstev rezervnega sklada, onemogočanje vpogleda v pogodbe, sklenjene s tretjimi osebami, na opustitev zbiranja ponudb pri sklepanju poslov s tretjimi osebami in sestavo letnega poročila in poročanje etažnim lastnikom. </w:t>
      </w:r>
    </w:p>
    <w:p w:rsidR="00CA5EC1" w:rsidRPr="00557877" w:rsidRDefault="00CA5EC1" w:rsidP="00234121">
      <w:pPr>
        <w:pStyle w:val="Naslov3"/>
      </w:pPr>
      <w:bookmarkStart w:id="132" w:name="_Toc45607732"/>
      <w:r w:rsidRPr="00557877">
        <w:t>AKCIJE V LETU 201</w:t>
      </w:r>
      <w:bookmarkEnd w:id="128"/>
      <w:r w:rsidR="00730D55" w:rsidRPr="00557877">
        <w:t>9</w:t>
      </w:r>
      <w:bookmarkEnd w:id="132"/>
    </w:p>
    <w:p w:rsidR="00CA5EC1" w:rsidRPr="00557877" w:rsidRDefault="00CA5EC1" w:rsidP="00234121"/>
    <w:p w:rsidR="00CA5EC1" w:rsidRPr="00557877" w:rsidRDefault="00730D55" w:rsidP="00234121">
      <w:r w:rsidRPr="00557877">
        <w:t>V letu 2019</w:t>
      </w:r>
      <w:r w:rsidR="00CA5EC1" w:rsidRPr="00557877">
        <w:t xml:space="preserve"> so bile opravljene tri akcije stanovanjske inšpekcije z namenom, da bi ugotovili in preprečili večji obseg kršitev in zaščitili javni interes, in sicer za nadzor nad:</w:t>
      </w:r>
    </w:p>
    <w:p w:rsidR="00CA5EC1" w:rsidRPr="00557877" w:rsidRDefault="00CA5EC1" w:rsidP="004915E3">
      <w:pPr>
        <w:pStyle w:val="Natevanje"/>
        <w:rPr>
          <w:color w:val="000000"/>
        </w:rPr>
      </w:pPr>
      <w:r w:rsidRPr="00557877">
        <w:t>upravniki (usklajena akcija),</w:t>
      </w:r>
    </w:p>
    <w:p w:rsidR="00CA5EC1" w:rsidRPr="00557877" w:rsidRDefault="00CA5EC1" w:rsidP="004915E3">
      <w:pPr>
        <w:pStyle w:val="Natevanje"/>
        <w:rPr>
          <w:color w:val="000000"/>
        </w:rPr>
      </w:pPr>
      <w:r w:rsidRPr="00557877">
        <w:t>poslovanjem prodajalcev stanovanj in enostanovanjskih stavb,</w:t>
      </w:r>
    </w:p>
    <w:p w:rsidR="00CA5EC1" w:rsidRPr="00557877" w:rsidRDefault="00CA5EC1" w:rsidP="004915E3">
      <w:pPr>
        <w:pStyle w:val="Natevanje"/>
        <w:rPr>
          <w:color w:val="000000"/>
        </w:rPr>
      </w:pPr>
      <w:r w:rsidRPr="00557877">
        <w:t>rednimi pregledi dvigal in njihovim vzdrževanjem v večstanovanjskih stavbah</w:t>
      </w:r>
      <w:r w:rsidRPr="00557877">
        <w:rPr>
          <w:bCs/>
        </w:rPr>
        <w:t>.</w:t>
      </w:r>
    </w:p>
    <w:p w:rsidR="00CA5EC1" w:rsidRPr="00557877" w:rsidRDefault="00CA5EC1" w:rsidP="00234121"/>
    <w:p w:rsidR="00CA5EC1" w:rsidRPr="00557877" w:rsidRDefault="00CA5EC1" w:rsidP="00234121">
      <w:r w:rsidRPr="00557877">
        <w:t>V nadaljevanju podajamo kratek opis posameznih akcij in poročilo o stanju oziroma ukrepih.</w:t>
      </w:r>
    </w:p>
    <w:p w:rsidR="00CA5EC1" w:rsidRPr="00557877" w:rsidRDefault="00CA5EC1" w:rsidP="00234121">
      <w:pPr>
        <w:pStyle w:val="Naslov4"/>
      </w:pPr>
      <w:r w:rsidRPr="00557877">
        <w:t>NADZOR NAD UPRAVNIKI</w:t>
      </w:r>
    </w:p>
    <w:p w:rsidR="00CA5EC1" w:rsidRPr="00557877" w:rsidRDefault="00CA5EC1" w:rsidP="00234121"/>
    <w:p w:rsidR="00CA5EC1" w:rsidRPr="00557877" w:rsidRDefault="00000123" w:rsidP="00234121">
      <w:r w:rsidRPr="00557877">
        <w:t>V letu 2019</w:t>
      </w:r>
      <w:r w:rsidR="00CA5EC1" w:rsidRPr="00557877">
        <w:t xml:space="preserve"> je potekala usmerjena akcija stanovanjske inšpekcije z namenom preveriti zagotavljanje ustreznih pogojev za učinkovito upravljanje večstanovanjskih stavb. V ta namen je bil načrtovan in opravljen inšpekcijski nadzor nad naključno izbranimi večstanovanjskimi stavbami, razpršenimi po celotnem območju Republike Slovenije (RS). Da bi zajeli čim več upravnikov, ki upravljajo večstanovanjske stavbe, kot jih opredeljuje 49. člen SZ-1, je bil vzorec naključnih stavb izbran tako, da je bil posamezni upravnik obravnavan le enkrat (načrtovanih 25). </w:t>
      </w:r>
    </w:p>
    <w:p w:rsidR="00CA5EC1" w:rsidRPr="00557877" w:rsidRDefault="00CA5EC1" w:rsidP="00234121"/>
    <w:p w:rsidR="00CA5EC1" w:rsidRPr="00557877" w:rsidRDefault="00CA5EC1" w:rsidP="00234121">
      <w:r w:rsidRPr="00557877">
        <w:t>Ob ustrezno zagotovljenem okolju za upravljanje večstanovanjskih stavb lahko uresničujemo javni interes RS, kot je opredeljen v 124. členu SZ-1, to je zagotavljanje takega stanja večstanovanjske stavbe, ki omogoča njeno normalno rabo, in zagotavljanje pogojev za učinkovito upravljanje večstanovanjskih stavb.</w:t>
      </w:r>
    </w:p>
    <w:p w:rsidR="00CA5EC1" w:rsidRPr="00557877" w:rsidRDefault="00CA5EC1" w:rsidP="00234121"/>
    <w:p w:rsidR="00CA5EC1" w:rsidRPr="00557877" w:rsidRDefault="00CA5EC1" w:rsidP="004915E3">
      <w:r w:rsidRPr="00557877">
        <w:t xml:space="preserve">V usmerjenem nadzoru upravljanja večstanovanjskih stavb </w:t>
      </w:r>
      <w:r w:rsidR="00DB343B" w:rsidRPr="00557877">
        <w:t>za preteklo koledarsko leto 2018</w:t>
      </w:r>
      <w:r w:rsidRPr="00557877">
        <w:t xml:space="preserve">, kot ga določa SZ-1, se je </w:t>
      </w:r>
      <w:r w:rsidR="00000123" w:rsidRPr="00557877">
        <w:t xml:space="preserve">v akciji leta 2019 </w:t>
      </w:r>
      <w:r w:rsidRPr="00557877">
        <w:t>preverjalo:</w:t>
      </w:r>
    </w:p>
    <w:p w:rsidR="00CA5EC1" w:rsidRPr="00557877" w:rsidRDefault="00CA5EC1" w:rsidP="00234121">
      <w:pPr>
        <w:pStyle w:val="Telobesedila"/>
      </w:pPr>
    </w:p>
    <w:p w:rsidR="00CA5EC1" w:rsidRPr="00557877" w:rsidRDefault="00CA5EC1" w:rsidP="004915E3">
      <w:pPr>
        <w:pStyle w:val="Natevanje"/>
      </w:pPr>
      <w:r w:rsidRPr="00557877">
        <w:t xml:space="preserve">ali upravnik </w:t>
      </w:r>
      <w:r w:rsidR="00B64318" w:rsidRPr="00557877">
        <w:rPr>
          <w:color w:val="232323"/>
        </w:rPr>
        <w:t xml:space="preserve">skliče in izvede zbor etažnih lastnikov v skladu s tretjim odstavkom 36. člena SZ-1 </w:t>
      </w:r>
      <w:r w:rsidRPr="00557877">
        <w:t>za leto</w:t>
      </w:r>
      <w:r w:rsidRPr="00557877">
        <w:rPr>
          <w:spacing w:val="-7"/>
        </w:rPr>
        <w:t xml:space="preserve"> </w:t>
      </w:r>
      <w:r w:rsidRPr="00557877">
        <w:t>201</w:t>
      </w:r>
      <w:r w:rsidR="00B64318" w:rsidRPr="00557877">
        <w:t xml:space="preserve">8 (tretji odstavek 36. člena SZ-1 določa, da </w:t>
      </w:r>
      <w:r w:rsidR="000643A5">
        <w:t>ima</w:t>
      </w:r>
      <w:r w:rsidR="00B64318" w:rsidRPr="00557877">
        <w:t xml:space="preserve"> upravnik dolž</w:t>
      </w:r>
      <w:r w:rsidR="000643A5">
        <w:t>nost</w:t>
      </w:r>
      <w:r w:rsidR="00B64318" w:rsidRPr="00557877">
        <w:t xml:space="preserve"> sklicati in izvesti zbor lastnikov najmanj enkrat letno)</w:t>
      </w:r>
      <w:r w:rsidRPr="00557877">
        <w:t>;</w:t>
      </w:r>
    </w:p>
    <w:p w:rsidR="00B64318" w:rsidRPr="00557877" w:rsidRDefault="00015453" w:rsidP="004915E3">
      <w:pPr>
        <w:pStyle w:val="Natevanje"/>
      </w:pPr>
      <w:r w:rsidRPr="00557877">
        <w:t>a</w:t>
      </w:r>
      <w:r w:rsidR="00B64318" w:rsidRPr="00557877">
        <w:t xml:space="preserve">li upravnik sestavi zapisnik skladno z 38. členom </w:t>
      </w:r>
      <w:r w:rsidR="00B64318" w:rsidRPr="00557877">
        <w:rPr>
          <w:bCs/>
        </w:rPr>
        <w:t>SZ-1</w:t>
      </w:r>
      <w:r w:rsidRPr="00557877">
        <w:rPr>
          <w:bCs/>
        </w:rPr>
        <w:t xml:space="preserve"> </w:t>
      </w:r>
      <w:r w:rsidR="00B64318" w:rsidRPr="00557877">
        <w:t>za</w:t>
      </w:r>
      <w:r w:rsidR="00B64318" w:rsidRPr="00557877">
        <w:rPr>
          <w:spacing w:val="17"/>
        </w:rPr>
        <w:t xml:space="preserve"> </w:t>
      </w:r>
      <w:r w:rsidR="00A211E1">
        <w:rPr>
          <w:spacing w:val="17"/>
        </w:rPr>
        <w:t xml:space="preserve">leto </w:t>
      </w:r>
      <w:r w:rsidR="00B64318" w:rsidRPr="00557877">
        <w:t>2018</w:t>
      </w:r>
      <w:r w:rsidRPr="00557877">
        <w:t xml:space="preserve"> (38. </w:t>
      </w:r>
      <w:r w:rsidR="004F6B34" w:rsidRPr="00557877">
        <w:t>č</w:t>
      </w:r>
      <w:r w:rsidRPr="00557877">
        <w:t>len SZ-1 določa, da mora upravnik najpozneje v 30 dneh po vsakem zboru sestaviti zapisnik. Zapisnik je potrjen, ko ga podpišeta etažna lastnika, ki ju določijo prisotni na zboru lastnikov.);</w:t>
      </w:r>
    </w:p>
    <w:p w:rsidR="00CA5EC1" w:rsidRPr="00557877" w:rsidRDefault="00015453" w:rsidP="004915E3">
      <w:pPr>
        <w:pStyle w:val="Natevanje"/>
      </w:pPr>
      <w:r w:rsidRPr="00557877">
        <w:lastRenderedPageBreak/>
        <w:t xml:space="preserve">ali upravnik </w:t>
      </w:r>
      <w:r w:rsidR="00A211E1">
        <w:t>predloži</w:t>
      </w:r>
      <w:r w:rsidR="00A211E1" w:rsidRPr="00557877">
        <w:t xml:space="preserve"> </w:t>
      </w:r>
      <w:r w:rsidRPr="00557877">
        <w:t>letno poročilo o upravljanju objekta skladno s 6. točko</w:t>
      </w:r>
      <w:r w:rsidR="004915E3">
        <w:t xml:space="preserve"> prvega odstavka 50. člena SZ-1</w:t>
      </w:r>
      <w:r w:rsidR="004915E3">
        <w:rPr>
          <w:rStyle w:val="Sprotnaopomba-sklic"/>
        </w:rPr>
        <w:footnoteReference w:id="8"/>
      </w:r>
      <w:r w:rsidRPr="00557877">
        <w:t xml:space="preserve"> za</w:t>
      </w:r>
      <w:r w:rsidRPr="00557877">
        <w:rPr>
          <w:spacing w:val="8"/>
        </w:rPr>
        <w:t xml:space="preserve"> </w:t>
      </w:r>
      <w:r w:rsidR="00A211E1">
        <w:rPr>
          <w:spacing w:val="8"/>
        </w:rPr>
        <w:t xml:space="preserve">leto </w:t>
      </w:r>
      <w:r w:rsidRPr="00557877">
        <w:t>2018</w:t>
      </w:r>
      <w:r w:rsidR="00CA5EC1" w:rsidRPr="00557877">
        <w:t>.</w:t>
      </w:r>
    </w:p>
    <w:p w:rsidR="00CA5EC1" w:rsidRPr="00557877" w:rsidRDefault="00CA5EC1" w:rsidP="00234121"/>
    <w:p w:rsidR="00CA5EC1" w:rsidRPr="00557877" w:rsidRDefault="00CA5EC1" w:rsidP="00234121">
      <w:r w:rsidRPr="00557877">
        <w:t>Rezultati nadzora</w:t>
      </w:r>
    </w:p>
    <w:p w:rsidR="00CA5EC1" w:rsidRPr="00557877" w:rsidRDefault="00CA5EC1" w:rsidP="00234121"/>
    <w:p w:rsidR="00CA5EC1" w:rsidRPr="00557877" w:rsidRDefault="00CA5EC1" w:rsidP="00234121">
      <w:r w:rsidRPr="00557877">
        <w:t xml:space="preserve">Od načrtovanih stavb oziroma usmerjenih nadzorov (25 stavb) je bilo v akcijo vključenih </w:t>
      </w:r>
      <w:r w:rsidR="00015453" w:rsidRPr="00557877">
        <w:t>25 stavb oziroma upravnikov. V 20</w:t>
      </w:r>
      <w:r w:rsidRPr="00557877">
        <w:t xml:space="preserve"> usmerjenih nadzorih nepravil</w:t>
      </w:r>
      <w:r w:rsidR="00015453" w:rsidRPr="00557877">
        <w:t xml:space="preserve">nosti niso bile ugotovljene, v </w:t>
      </w:r>
      <w:r w:rsidR="00A211E1">
        <w:t>petih</w:t>
      </w:r>
      <w:r w:rsidRPr="00557877">
        <w:t xml:space="preserve"> usmerjenih nadzorih pa so bili uvedeni prekrškovni postopki, in sicer zaradi:</w:t>
      </w:r>
    </w:p>
    <w:p w:rsidR="00CA5EC1" w:rsidRPr="00557877" w:rsidRDefault="00CA5EC1" w:rsidP="00234121"/>
    <w:p w:rsidR="00CA5EC1" w:rsidRPr="00557877" w:rsidRDefault="00CA5EC1" w:rsidP="004915E3">
      <w:pPr>
        <w:pStyle w:val="Natevanje"/>
      </w:pPr>
      <w:r w:rsidRPr="00557877">
        <w:t xml:space="preserve">kršitve </w:t>
      </w:r>
      <w:r w:rsidR="004F6B34" w:rsidRPr="00557877">
        <w:t>tretjega</w:t>
      </w:r>
      <w:r w:rsidRPr="00557877">
        <w:t xml:space="preserve"> odstavka </w:t>
      </w:r>
      <w:r w:rsidR="004F6B34" w:rsidRPr="00557877">
        <w:t>36. člena SZ-1 – dva</w:t>
      </w:r>
      <w:r w:rsidRPr="00557877">
        <w:t xml:space="preserve"> prekrškov</w:t>
      </w:r>
      <w:r w:rsidR="004F6B34" w:rsidRPr="00557877">
        <w:t>na</w:t>
      </w:r>
      <w:r w:rsidRPr="00557877">
        <w:t xml:space="preserve"> postopk</w:t>
      </w:r>
      <w:r w:rsidR="004F6B34" w:rsidRPr="00557877">
        <w:t>a</w:t>
      </w:r>
      <w:r w:rsidR="00A211E1">
        <w:t>,</w:t>
      </w:r>
    </w:p>
    <w:p w:rsidR="00CA5EC1" w:rsidRPr="00557877" w:rsidRDefault="004F6B34" w:rsidP="004915E3">
      <w:pPr>
        <w:pStyle w:val="Natevanje"/>
      </w:pPr>
      <w:r w:rsidRPr="00557877">
        <w:t>kršitve 38. člena ZIN – trije</w:t>
      </w:r>
      <w:r w:rsidR="00CA5EC1" w:rsidRPr="00557877">
        <w:t xml:space="preserve"> prekrškovni postop</w:t>
      </w:r>
      <w:r w:rsidRPr="00557877">
        <w:t>ki</w:t>
      </w:r>
      <w:r w:rsidR="00BA6A09" w:rsidRPr="00557877">
        <w:t>,</w:t>
      </w:r>
    </w:p>
    <w:p w:rsidR="00BA6A09" w:rsidRPr="00557877" w:rsidRDefault="00BA6A09" w:rsidP="004915E3">
      <w:pPr>
        <w:pStyle w:val="Natevanje"/>
      </w:pPr>
      <w:r w:rsidRPr="00557877">
        <w:t>kršit</w:t>
      </w:r>
      <w:r w:rsidR="00A211E1">
        <w:t>ve</w:t>
      </w:r>
      <w:r w:rsidRPr="00557877">
        <w:t xml:space="preserve"> 6. točke prvega odstavka 50. člena SZ-1 </w:t>
      </w:r>
      <w:r w:rsidR="00A211E1">
        <w:t xml:space="preserve">– </w:t>
      </w:r>
      <w:r w:rsidRPr="00557877">
        <w:t xml:space="preserve">v vseh 25 zadevah </w:t>
      </w:r>
      <w:r w:rsidR="00A211E1">
        <w:t xml:space="preserve">kršitve </w:t>
      </w:r>
      <w:r w:rsidRPr="00557877">
        <w:t>ni</w:t>
      </w:r>
      <w:r w:rsidR="00A211E1">
        <w:t>so</w:t>
      </w:r>
      <w:r w:rsidRPr="00557877">
        <w:t xml:space="preserve"> bil</w:t>
      </w:r>
      <w:r w:rsidR="00A211E1">
        <w:t>e</w:t>
      </w:r>
      <w:r w:rsidRPr="00557877">
        <w:rPr>
          <w:spacing w:val="-26"/>
        </w:rPr>
        <w:t xml:space="preserve"> </w:t>
      </w:r>
      <w:r w:rsidRPr="00557877">
        <w:t>ugotovljen</w:t>
      </w:r>
      <w:r w:rsidR="00A211E1">
        <w:t>e</w:t>
      </w:r>
      <w:r w:rsidRPr="00557877">
        <w:t>.</w:t>
      </w:r>
    </w:p>
    <w:p w:rsidR="00CA5EC1" w:rsidRPr="00557877" w:rsidRDefault="00CA5EC1" w:rsidP="00234121"/>
    <w:p w:rsidR="00CA5EC1" w:rsidRPr="00557877" w:rsidRDefault="00CA5EC1" w:rsidP="00234121">
      <w:r w:rsidRPr="00557877">
        <w:rPr>
          <w:w w:val="105"/>
        </w:rPr>
        <w:t>Ugotovljene</w:t>
      </w:r>
      <w:r w:rsidRPr="00557877">
        <w:rPr>
          <w:spacing w:val="-3"/>
          <w:w w:val="105"/>
        </w:rPr>
        <w:t xml:space="preserve"> </w:t>
      </w:r>
      <w:r w:rsidRPr="00557877">
        <w:rPr>
          <w:w w:val="105"/>
        </w:rPr>
        <w:t>kršitve</w:t>
      </w:r>
      <w:r w:rsidRPr="00557877">
        <w:rPr>
          <w:spacing w:val="-4"/>
          <w:w w:val="105"/>
        </w:rPr>
        <w:t xml:space="preserve"> </w:t>
      </w:r>
      <w:r w:rsidRPr="00557877">
        <w:rPr>
          <w:w w:val="105"/>
        </w:rPr>
        <w:t>SZ-1</w:t>
      </w:r>
      <w:r w:rsidRPr="00557877">
        <w:rPr>
          <w:spacing w:val="-11"/>
          <w:w w:val="105"/>
        </w:rPr>
        <w:t xml:space="preserve"> </w:t>
      </w:r>
      <w:r w:rsidRPr="00557877">
        <w:rPr>
          <w:w w:val="105"/>
        </w:rPr>
        <w:t>se</w:t>
      </w:r>
      <w:r w:rsidRPr="00557877">
        <w:rPr>
          <w:spacing w:val="-15"/>
          <w:w w:val="105"/>
        </w:rPr>
        <w:t xml:space="preserve"> </w:t>
      </w:r>
      <w:r w:rsidRPr="00557877">
        <w:t>večinoma</w:t>
      </w:r>
      <w:r w:rsidRPr="00557877">
        <w:rPr>
          <w:spacing w:val="-3"/>
          <w:w w:val="105"/>
        </w:rPr>
        <w:t xml:space="preserve"> </w:t>
      </w:r>
      <w:r w:rsidRPr="00557877">
        <w:rPr>
          <w:w w:val="105"/>
        </w:rPr>
        <w:t>nanašajo</w:t>
      </w:r>
      <w:r w:rsidRPr="00557877">
        <w:rPr>
          <w:spacing w:val="-3"/>
          <w:w w:val="105"/>
        </w:rPr>
        <w:t xml:space="preserve"> </w:t>
      </w:r>
      <w:r w:rsidRPr="00557877">
        <w:rPr>
          <w:w w:val="105"/>
        </w:rPr>
        <w:t>na</w:t>
      </w:r>
      <w:r w:rsidRPr="00557877">
        <w:rPr>
          <w:spacing w:val="-11"/>
          <w:w w:val="105"/>
        </w:rPr>
        <w:t xml:space="preserve"> </w:t>
      </w:r>
      <w:r w:rsidR="00A211E1">
        <w:rPr>
          <w:spacing w:val="-11"/>
          <w:w w:val="105"/>
        </w:rPr>
        <w:t>ne</w:t>
      </w:r>
      <w:r w:rsidRPr="00557877">
        <w:rPr>
          <w:w w:val="105"/>
        </w:rPr>
        <w:t>izpolnjevanje</w:t>
      </w:r>
      <w:r w:rsidRPr="00557877">
        <w:rPr>
          <w:spacing w:val="-3"/>
          <w:w w:val="105"/>
        </w:rPr>
        <w:t xml:space="preserve"> </w:t>
      </w:r>
      <w:r w:rsidR="00A211E1">
        <w:rPr>
          <w:w w:val="105"/>
        </w:rPr>
        <w:t>dolžnosti</w:t>
      </w:r>
      <w:r w:rsidRPr="00557877">
        <w:rPr>
          <w:w w:val="105"/>
        </w:rPr>
        <w:t>,</w:t>
      </w:r>
      <w:r w:rsidRPr="00557877">
        <w:rPr>
          <w:spacing w:val="-7"/>
          <w:w w:val="105"/>
        </w:rPr>
        <w:t xml:space="preserve"> </w:t>
      </w:r>
      <w:r w:rsidRPr="00557877">
        <w:rPr>
          <w:w w:val="105"/>
        </w:rPr>
        <w:t>da</w:t>
      </w:r>
      <w:r w:rsidRPr="00557877">
        <w:rPr>
          <w:spacing w:val="-15"/>
          <w:w w:val="105"/>
        </w:rPr>
        <w:t xml:space="preserve"> </w:t>
      </w:r>
      <w:r w:rsidRPr="00557877">
        <w:rPr>
          <w:w w:val="105"/>
        </w:rPr>
        <w:t>mora</w:t>
      </w:r>
      <w:r w:rsidRPr="00557877">
        <w:rPr>
          <w:spacing w:val="-11"/>
          <w:w w:val="105"/>
        </w:rPr>
        <w:t xml:space="preserve"> </w:t>
      </w:r>
      <w:r w:rsidRPr="00557877">
        <w:rPr>
          <w:w w:val="105"/>
        </w:rPr>
        <w:t>upravnik</w:t>
      </w:r>
      <w:r w:rsidRPr="00557877">
        <w:rPr>
          <w:spacing w:val="-1"/>
          <w:w w:val="105"/>
        </w:rPr>
        <w:t xml:space="preserve"> </w:t>
      </w:r>
      <w:r w:rsidR="00BA6A09" w:rsidRPr="00557877">
        <w:t>sklicati in izvesti zbor lastnikov najmanj enkrat letno</w:t>
      </w:r>
      <w:r w:rsidR="00A211E1">
        <w:t>,</w:t>
      </w:r>
      <w:r w:rsidR="00BA6A09" w:rsidRPr="00557877">
        <w:t xml:space="preserve"> in nesestavo zapisnika zbora po vsakem zboru lastnikov v predpisanem roku 30 dni.</w:t>
      </w:r>
    </w:p>
    <w:p w:rsidR="00CA5EC1" w:rsidRPr="00557877" w:rsidRDefault="00CA5EC1" w:rsidP="00234121"/>
    <w:p w:rsidR="00505616" w:rsidRPr="00557877" w:rsidRDefault="00505616" w:rsidP="00234121">
      <w:r w:rsidRPr="00557877">
        <w:t xml:space="preserve">Od uvedenih 25 inšpekcijskih postopkov </w:t>
      </w:r>
      <w:r w:rsidR="00A211E1">
        <w:t xml:space="preserve">usmerjenih </w:t>
      </w:r>
      <w:r w:rsidRPr="00557877">
        <w:t xml:space="preserve">nadzorov akcije upravljanja </w:t>
      </w:r>
      <w:r w:rsidR="00A211E1">
        <w:t xml:space="preserve">v letu </w:t>
      </w:r>
      <w:r w:rsidRPr="00557877">
        <w:t>2019 je 21 postopkov na dan 23.</w:t>
      </w:r>
      <w:r w:rsidR="00A211E1">
        <w:t xml:space="preserve"> decembra </w:t>
      </w:r>
      <w:r w:rsidRPr="00557877">
        <w:t xml:space="preserve">2019 že </w:t>
      </w:r>
      <w:r w:rsidR="00A211E1">
        <w:t>končanih</w:t>
      </w:r>
      <w:r w:rsidRPr="00557877">
        <w:t>.</w:t>
      </w:r>
    </w:p>
    <w:p w:rsidR="00505616" w:rsidRPr="00557877" w:rsidRDefault="00505616" w:rsidP="00234121"/>
    <w:p w:rsidR="00CA5EC1" w:rsidRPr="00557877" w:rsidRDefault="00505616" w:rsidP="00234121">
      <w:r w:rsidRPr="00557877">
        <w:t xml:space="preserve">Od uvedenih </w:t>
      </w:r>
      <w:r w:rsidR="00A211E1">
        <w:t>petih</w:t>
      </w:r>
      <w:r w:rsidRPr="00557877">
        <w:t xml:space="preserve"> prekrškovnih postopkov je en prekrškovni postopek na dan izdelave poročila </w:t>
      </w:r>
      <w:r w:rsidR="00547E17">
        <w:t>končan</w:t>
      </w:r>
      <w:r w:rsidR="00547E17" w:rsidRPr="00557877">
        <w:t xml:space="preserve"> </w:t>
      </w:r>
      <w:r w:rsidRPr="00557877">
        <w:t xml:space="preserve">(izdana odločba o prekršku pravni in odgovorni osebi z </w:t>
      </w:r>
      <w:r w:rsidRPr="00557877">
        <w:rPr>
          <w:color w:val="3D3D3D"/>
        </w:rPr>
        <w:t xml:space="preserve">izrekom </w:t>
      </w:r>
      <w:r w:rsidRPr="00557877">
        <w:t xml:space="preserve">globe), štirje prekrškovni postopki pa na dan poročila še </w:t>
      </w:r>
      <w:r w:rsidR="00547E17">
        <w:t>potekajo</w:t>
      </w:r>
      <w:r w:rsidRPr="00557877">
        <w:t>.</w:t>
      </w:r>
    </w:p>
    <w:p w:rsidR="00CA5EC1" w:rsidRPr="00557877" w:rsidRDefault="00CA5EC1" w:rsidP="00234121"/>
    <w:p w:rsidR="00CA5EC1" w:rsidRPr="00557877" w:rsidRDefault="00CA5EC1" w:rsidP="00234121">
      <w:r w:rsidRPr="00557877">
        <w:rPr>
          <w:w w:val="105"/>
        </w:rPr>
        <w:t>Dodatne ugotovitve izvedenih</w:t>
      </w:r>
      <w:r w:rsidRPr="00557877">
        <w:rPr>
          <w:spacing w:val="16"/>
          <w:w w:val="105"/>
        </w:rPr>
        <w:t xml:space="preserve"> </w:t>
      </w:r>
      <w:r w:rsidRPr="00557877">
        <w:rPr>
          <w:w w:val="105"/>
        </w:rPr>
        <w:t>nadzorov</w:t>
      </w:r>
    </w:p>
    <w:p w:rsidR="00CA5EC1" w:rsidRPr="00557877" w:rsidRDefault="00CA5EC1" w:rsidP="00234121"/>
    <w:p w:rsidR="00505616" w:rsidRPr="00557877" w:rsidRDefault="00CA5EC1" w:rsidP="004915E3">
      <w:pPr>
        <w:rPr>
          <w:color w:val="262626"/>
        </w:rPr>
      </w:pPr>
      <w:r w:rsidRPr="00557877">
        <w:rPr>
          <w:w w:val="105"/>
        </w:rPr>
        <w:t>Ob izvedeni usmerjeni akciji s</w:t>
      </w:r>
      <w:r w:rsidRPr="00557877">
        <w:rPr>
          <w:iCs/>
          <w:w w:val="105"/>
        </w:rPr>
        <w:t xml:space="preserve">tanovanjske inšpekcije </w:t>
      </w:r>
      <w:r w:rsidRPr="00557877">
        <w:rPr>
          <w:w w:val="105"/>
        </w:rPr>
        <w:t>na področju zagotavljanja ustreznega okolja za učinkovito upravljanje večstanovanjskih stavb so bile ugotovljene opisane kršitve SZ-1 ter nekatere posebne okolišči</w:t>
      </w:r>
      <w:r w:rsidR="00505616" w:rsidRPr="00557877">
        <w:rPr>
          <w:w w:val="105"/>
        </w:rPr>
        <w:t xml:space="preserve">ne. </w:t>
      </w:r>
      <w:r w:rsidR="00505616" w:rsidRPr="00557877">
        <w:rPr>
          <w:color w:val="262626"/>
        </w:rPr>
        <w:t xml:space="preserve">V vseh primerih so </w:t>
      </w:r>
      <w:r w:rsidR="00505616" w:rsidRPr="00557877">
        <w:rPr>
          <w:iCs/>
          <w:color w:val="262626"/>
        </w:rPr>
        <w:t xml:space="preserve">upravniki </w:t>
      </w:r>
      <w:r w:rsidR="00505616" w:rsidRPr="00557877">
        <w:rPr>
          <w:color w:val="262626"/>
        </w:rPr>
        <w:t xml:space="preserve">izdelali in izstavili </w:t>
      </w:r>
      <w:r w:rsidR="00547E17">
        <w:rPr>
          <w:color w:val="262626"/>
        </w:rPr>
        <w:t>p</w:t>
      </w:r>
      <w:r w:rsidR="00505616" w:rsidRPr="00557877">
        <w:rPr>
          <w:color w:val="262626"/>
        </w:rPr>
        <w:t>oročilo o upravnikovem delu za leto 2018. Na podlagi preučitve obstoječega pravnega okvira za upravljanje večstanovanjskih stavb, kjer je imenovanje u</w:t>
      </w:r>
      <w:r w:rsidR="00505616" w:rsidRPr="00557877">
        <w:rPr>
          <w:iCs/>
          <w:color w:val="262626"/>
        </w:rPr>
        <w:t xml:space="preserve">pravnika </w:t>
      </w:r>
      <w:r w:rsidR="00505616" w:rsidRPr="00557877">
        <w:rPr>
          <w:color w:val="262626"/>
        </w:rPr>
        <w:t>obvezno, in izvedenih usmerjenih akcij s</w:t>
      </w:r>
      <w:r w:rsidR="00505616" w:rsidRPr="00557877">
        <w:rPr>
          <w:iCs/>
          <w:color w:val="262626"/>
        </w:rPr>
        <w:t xml:space="preserve">tanovanjske inšpekcije </w:t>
      </w:r>
      <w:r w:rsidR="00CA23DD">
        <w:rPr>
          <w:iCs/>
          <w:color w:val="262626"/>
        </w:rPr>
        <w:t xml:space="preserve">preventivno </w:t>
      </w:r>
      <w:r w:rsidR="00505616" w:rsidRPr="00557877">
        <w:rPr>
          <w:color w:val="262626"/>
        </w:rPr>
        <w:t xml:space="preserve">predlagamo nekaj </w:t>
      </w:r>
      <w:r w:rsidR="00505616" w:rsidRPr="00557877">
        <w:rPr>
          <w:bCs/>
          <w:color w:val="262626"/>
        </w:rPr>
        <w:t>nezavezujočih</w:t>
      </w:r>
      <w:r w:rsidR="00505616" w:rsidRPr="00557877">
        <w:rPr>
          <w:b/>
          <w:bCs/>
          <w:color w:val="262626"/>
        </w:rPr>
        <w:t xml:space="preserve"> </w:t>
      </w:r>
      <w:r w:rsidR="00547E17">
        <w:rPr>
          <w:color w:val="262626"/>
        </w:rPr>
        <w:t>smernic</w:t>
      </w:r>
      <w:r w:rsidR="00547E17" w:rsidRPr="00557877">
        <w:rPr>
          <w:color w:val="262626"/>
        </w:rPr>
        <w:t xml:space="preserve"> </w:t>
      </w:r>
      <w:r w:rsidR="00505616" w:rsidRPr="00557877">
        <w:rPr>
          <w:color w:val="262626"/>
        </w:rPr>
        <w:t>za boljše oziroma kakovostnejše delo u</w:t>
      </w:r>
      <w:r w:rsidR="00505616" w:rsidRPr="00557877">
        <w:rPr>
          <w:iCs/>
          <w:color w:val="262626"/>
        </w:rPr>
        <w:t xml:space="preserve">pravnikov, </w:t>
      </w:r>
      <w:r w:rsidR="00547E17">
        <w:rPr>
          <w:iCs/>
          <w:color w:val="262626"/>
        </w:rPr>
        <w:t>in sicer</w:t>
      </w:r>
      <w:r w:rsidR="00505616" w:rsidRPr="00557877">
        <w:rPr>
          <w:color w:val="262626"/>
        </w:rPr>
        <w:t>:</w:t>
      </w:r>
    </w:p>
    <w:p w:rsidR="00505616" w:rsidRPr="00557877" w:rsidRDefault="00505616" w:rsidP="004915E3"/>
    <w:p w:rsidR="00505616" w:rsidRPr="00557877" w:rsidRDefault="00505616" w:rsidP="004915E3">
      <w:pPr>
        <w:pStyle w:val="Natevanje"/>
      </w:pPr>
      <w:r w:rsidRPr="00557877">
        <w:t>dosledno</w:t>
      </w:r>
      <w:r w:rsidRPr="00557877">
        <w:rPr>
          <w:spacing w:val="-28"/>
        </w:rPr>
        <w:t xml:space="preserve"> </w:t>
      </w:r>
      <w:r w:rsidRPr="00557877">
        <w:t>upoštevanje</w:t>
      </w:r>
      <w:r w:rsidRPr="00557877">
        <w:rPr>
          <w:spacing w:val="-27"/>
        </w:rPr>
        <w:t xml:space="preserve"> </w:t>
      </w:r>
      <w:r w:rsidRPr="00557877">
        <w:t>36. člena</w:t>
      </w:r>
      <w:r w:rsidRPr="00557877">
        <w:rPr>
          <w:spacing w:val="-30"/>
        </w:rPr>
        <w:t xml:space="preserve"> </w:t>
      </w:r>
      <w:r w:rsidRPr="00557877">
        <w:t>SZ-1;</w:t>
      </w:r>
    </w:p>
    <w:p w:rsidR="00505616" w:rsidRPr="00557877" w:rsidRDefault="00505616" w:rsidP="004915E3">
      <w:pPr>
        <w:pStyle w:val="Natevanje"/>
      </w:pPr>
      <w:r w:rsidRPr="00557877">
        <w:t>dosledno</w:t>
      </w:r>
      <w:r w:rsidRPr="00557877">
        <w:rPr>
          <w:spacing w:val="-28"/>
        </w:rPr>
        <w:t xml:space="preserve"> </w:t>
      </w:r>
      <w:r w:rsidRPr="00557877">
        <w:t>upoštevanje</w:t>
      </w:r>
      <w:r w:rsidRPr="00557877">
        <w:rPr>
          <w:spacing w:val="-29"/>
        </w:rPr>
        <w:t xml:space="preserve"> </w:t>
      </w:r>
      <w:r w:rsidRPr="00557877">
        <w:t>38. člena</w:t>
      </w:r>
      <w:r w:rsidRPr="00557877">
        <w:rPr>
          <w:spacing w:val="-29"/>
        </w:rPr>
        <w:t xml:space="preserve"> </w:t>
      </w:r>
      <w:r w:rsidRPr="00557877">
        <w:t>SZ-1;</w:t>
      </w:r>
    </w:p>
    <w:p w:rsidR="00505616" w:rsidRPr="00557877" w:rsidRDefault="00505616" w:rsidP="004915E3">
      <w:pPr>
        <w:pStyle w:val="Natevanje"/>
      </w:pPr>
      <w:r w:rsidRPr="00557877">
        <w:t>dosledno</w:t>
      </w:r>
      <w:r w:rsidRPr="00557877">
        <w:rPr>
          <w:spacing w:val="-7"/>
        </w:rPr>
        <w:t xml:space="preserve"> </w:t>
      </w:r>
      <w:r w:rsidRPr="00557877">
        <w:t>upoštevanje</w:t>
      </w:r>
      <w:r w:rsidRPr="00557877">
        <w:rPr>
          <w:spacing w:val="-6"/>
        </w:rPr>
        <w:t xml:space="preserve"> </w:t>
      </w:r>
      <w:r w:rsidRPr="00557877">
        <w:t xml:space="preserve">6. </w:t>
      </w:r>
      <w:r w:rsidR="009375D1" w:rsidRPr="00557877">
        <w:t>točke prvega odstavka 50</w:t>
      </w:r>
      <w:r w:rsidRPr="00557877">
        <w:t>.</w:t>
      </w:r>
      <w:r w:rsidR="009375D1" w:rsidRPr="00557877">
        <w:t xml:space="preserve"> </w:t>
      </w:r>
      <w:r w:rsidRPr="00557877">
        <w:t>člena</w:t>
      </w:r>
      <w:r w:rsidRPr="00557877">
        <w:rPr>
          <w:spacing w:val="-4"/>
        </w:rPr>
        <w:t xml:space="preserve"> </w:t>
      </w:r>
      <w:r w:rsidRPr="00557877">
        <w:t>SZ-1</w:t>
      </w:r>
      <w:r w:rsidRPr="00557877">
        <w:rPr>
          <w:spacing w:val="-28"/>
        </w:rPr>
        <w:t xml:space="preserve"> </w:t>
      </w:r>
      <w:r w:rsidRPr="00557877">
        <w:t>in</w:t>
      </w:r>
      <w:r w:rsidRPr="00557877">
        <w:rPr>
          <w:spacing w:val="-19"/>
        </w:rPr>
        <w:t xml:space="preserve"> </w:t>
      </w:r>
      <w:r w:rsidRPr="00557877">
        <w:t>Navodila</w:t>
      </w:r>
      <w:r w:rsidRPr="00557877">
        <w:rPr>
          <w:spacing w:val="-8"/>
        </w:rPr>
        <w:t xml:space="preserve"> </w:t>
      </w:r>
      <w:r w:rsidRPr="00557877">
        <w:t>o</w:t>
      </w:r>
      <w:r w:rsidRPr="00557877">
        <w:rPr>
          <w:spacing w:val="-9"/>
        </w:rPr>
        <w:t xml:space="preserve"> </w:t>
      </w:r>
      <w:r w:rsidRPr="00557877">
        <w:t>izdelavi</w:t>
      </w:r>
      <w:r w:rsidRPr="00557877">
        <w:rPr>
          <w:spacing w:val="-9"/>
        </w:rPr>
        <w:t xml:space="preserve"> </w:t>
      </w:r>
      <w:r w:rsidRPr="00557877">
        <w:t>poročila</w:t>
      </w:r>
      <w:r w:rsidRPr="00557877">
        <w:rPr>
          <w:spacing w:val="-6"/>
        </w:rPr>
        <w:t xml:space="preserve"> </w:t>
      </w:r>
      <w:r w:rsidRPr="00557877">
        <w:t>o</w:t>
      </w:r>
      <w:r w:rsidRPr="00557877">
        <w:rPr>
          <w:spacing w:val="-17"/>
        </w:rPr>
        <w:t xml:space="preserve"> </w:t>
      </w:r>
      <w:r w:rsidRPr="00557877">
        <w:t>upravnikovem</w:t>
      </w:r>
      <w:r w:rsidRPr="00557877">
        <w:rPr>
          <w:color w:val="3D3D3D"/>
        </w:rPr>
        <w:t xml:space="preserve"> delu;</w:t>
      </w:r>
    </w:p>
    <w:p w:rsidR="00505616" w:rsidRPr="00557877" w:rsidRDefault="00505616" w:rsidP="004915E3">
      <w:pPr>
        <w:pStyle w:val="Natevanje"/>
      </w:pPr>
      <w:r w:rsidRPr="00557877">
        <w:rPr>
          <w:color w:val="3D3D3D"/>
        </w:rPr>
        <w:t>dosledno upo</w:t>
      </w:r>
      <w:r w:rsidRPr="00557877">
        <w:rPr>
          <w:color w:val="575757"/>
        </w:rPr>
        <w:t>š</w:t>
      </w:r>
      <w:r w:rsidRPr="00557877">
        <w:rPr>
          <w:color w:val="3D3D3D"/>
        </w:rPr>
        <w:t xml:space="preserve">tevanje </w:t>
      </w:r>
      <w:r w:rsidRPr="00557877">
        <w:t>veljavne zakonodaje na stanovanjskem</w:t>
      </w:r>
      <w:r w:rsidRPr="00557877">
        <w:rPr>
          <w:spacing w:val="-13"/>
        </w:rPr>
        <w:t xml:space="preserve"> </w:t>
      </w:r>
      <w:r w:rsidR="009375D1" w:rsidRPr="00557877">
        <w:t>področju;</w:t>
      </w:r>
    </w:p>
    <w:p w:rsidR="00505616" w:rsidRPr="00557877" w:rsidRDefault="00505616" w:rsidP="004915E3">
      <w:pPr>
        <w:pStyle w:val="Natevanje"/>
      </w:pPr>
      <w:r w:rsidRPr="00557877">
        <w:lastRenderedPageBreak/>
        <w:t xml:space="preserve">izboljšati informiranje </w:t>
      </w:r>
      <w:r w:rsidR="00CA23DD">
        <w:t xml:space="preserve">etažnih lastnikov </w:t>
      </w:r>
      <w:r w:rsidR="00547E17">
        <w:t>in</w:t>
      </w:r>
      <w:r w:rsidR="00547E17" w:rsidRPr="00557877">
        <w:t xml:space="preserve"> </w:t>
      </w:r>
      <w:r w:rsidRPr="00557877">
        <w:t>poročanje e</w:t>
      </w:r>
      <w:r w:rsidR="009375D1" w:rsidRPr="00557877">
        <w:t xml:space="preserve">tažnim lastnikom o upravljanju </w:t>
      </w:r>
      <w:r w:rsidRPr="00557877">
        <w:t>večstanovanjskih stavb.</w:t>
      </w:r>
    </w:p>
    <w:p w:rsidR="00CA5EC1" w:rsidRPr="00557877" w:rsidRDefault="009375D1" w:rsidP="00234121">
      <w:r w:rsidRPr="00557877">
        <w:t xml:space="preserve">Vzorec, ki ga je zajemala usmerjena akcija </w:t>
      </w:r>
      <w:r w:rsidRPr="00CA23DD">
        <w:t>s</w:t>
      </w:r>
      <w:r w:rsidRPr="00711199">
        <w:rPr>
          <w:iCs/>
        </w:rPr>
        <w:t>tanovanjske inšpekcije</w:t>
      </w:r>
      <w:r w:rsidR="00547E17" w:rsidRPr="00711199">
        <w:rPr>
          <w:iCs/>
        </w:rPr>
        <w:t>,</w:t>
      </w:r>
      <w:r w:rsidRPr="00557877">
        <w:rPr>
          <w:i/>
          <w:iCs/>
        </w:rPr>
        <w:t xml:space="preserve"> </w:t>
      </w:r>
      <w:r w:rsidRPr="00557877">
        <w:t xml:space="preserve">je veliko premajhen, da bi lahko posploševali ugotovljene kršitve </w:t>
      </w:r>
      <w:r w:rsidR="00547E17">
        <w:t xml:space="preserve">zaradi </w:t>
      </w:r>
      <w:r w:rsidRPr="00557877">
        <w:t>ne</w:t>
      </w:r>
      <w:r w:rsidR="00547E17">
        <w:t>sklicevanja</w:t>
      </w:r>
      <w:r w:rsidRPr="00557877">
        <w:t xml:space="preserve"> zbora lastnikov in </w:t>
      </w:r>
      <w:r w:rsidR="00547E17">
        <w:t>neizdelave</w:t>
      </w:r>
      <w:r w:rsidRPr="00557877">
        <w:t xml:space="preserve"> zapisnik</w:t>
      </w:r>
      <w:r w:rsidR="00CA23DD">
        <w:t>a</w:t>
      </w:r>
      <w:r w:rsidRPr="00557877">
        <w:t xml:space="preserve"> zbor</w:t>
      </w:r>
      <w:r w:rsidR="00CA23DD">
        <w:t>a</w:t>
      </w:r>
      <w:r w:rsidRPr="00557877">
        <w:t xml:space="preserve"> v predpisanem roku za celotno panogo upravnikov. Ker so bile kršitve ugotovljene</w:t>
      </w:r>
      <w:r w:rsidR="00547E17">
        <w:t>,</w:t>
      </w:r>
      <w:r w:rsidRPr="00557877">
        <w:t xml:space="preserve"> pa je za</w:t>
      </w:r>
      <w:r w:rsidR="00CA23DD">
        <w:t>radi</w:t>
      </w:r>
      <w:r w:rsidRPr="00557877">
        <w:t xml:space="preserve"> preventivnega delovanja stanovanjske inšpekcije tudi v prihodnje </w:t>
      </w:r>
      <w:r w:rsidR="00CA23DD">
        <w:t xml:space="preserve">treba </w:t>
      </w:r>
      <w:r w:rsidRPr="00557877">
        <w:t>nadaljevati izvajanje usmerjenih akcij nadzora upravljanja večstanovanjskih stavb.</w:t>
      </w:r>
    </w:p>
    <w:p w:rsidR="00CA5EC1" w:rsidRPr="00557877" w:rsidRDefault="00CA5EC1" w:rsidP="00234121">
      <w:pPr>
        <w:pStyle w:val="Naslov4"/>
      </w:pPr>
      <w:r w:rsidRPr="00557877">
        <w:t>AKCIJA NADZORA V ZVEZI S POSLOVANJEM PRODAJALCEV STANOVANJ IN ENOSTANOVANJSKIH STAVB</w:t>
      </w:r>
    </w:p>
    <w:p w:rsidR="00CA5EC1" w:rsidRPr="00557877" w:rsidRDefault="00CA5EC1" w:rsidP="00234121"/>
    <w:p w:rsidR="00CA5EC1" w:rsidRPr="00557877" w:rsidRDefault="00CA5EC1" w:rsidP="00234121">
      <w:r w:rsidRPr="00557877">
        <w:t>V letu 201</w:t>
      </w:r>
      <w:r w:rsidR="00122619" w:rsidRPr="00557877">
        <w:t>9</w:t>
      </w:r>
      <w:r w:rsidRPr="00557877">
        <w:t xml:space="preserve"> je bila izvedena usmerjena akcija inšpektorata za preveritev oglaševanja prodaje stanovanj in enostanovanjskih stavb na celotnem območju Republike Slovenije. Z namenom zaščititi končne kupce pred tveganjem neizpolnitve obveznosti investitorja oziroma vmesnega kupca kot prodajalca po prodajni pogodbi ob prodaji stanovanj in enostanovanjskih stavb je bil načrtovan inšpekcijski nadzor nad naključno izbranimi stavbami, za katere se oglašuje prodaja v razl</w:t>
      </w:r>
      <w:r w:rsidR="00122619" w:rsidRPr="00557877">
        <w:t>ičnih medijih (časopis,</w:t>
      </w:r>
      <w:r w:rsidRPr="00557877">
        <w:t xml:space="preserve"> </w:t>
      </w:r>
      <w:r w:rsidR="00122619" w:rsidRPr="00557877">
        <w:t xml:space="preserve">spletne strani prodajalcev, </w:t>
      </w:r>
      <w:r w:rsidRPr="00557877">
        <w:t xml:space="preserve">veliki plakati itd.). </w:t>
      </w:r>
      <w:r w:rsidR="00CA23DD">
        <w:t xml:space="preserve">Da bi zajeli </w:t>
      </w:r>
      <w:r w:rsidRPr="00557877">
        <w:t>čim več prodajalcev različnih stavb</w:t>
      </w:r>
      <w:r w:rsidR="00CA23DD">
        <w:t>,</w:t>
      </w:r>
      <w:r w:rsidRPr="00557877">
        <w:t xml:space="preserve"> sta bila posamezni prodajalec in </w:t>
      </w:r>
      <w:r w:rsidR="00122619" w:rsidRPr="00557877">
        <w:t xml:space="preserve">oglaševana </w:t>
      </w:r>
      <w:r w:rsidRPr="00557877">
        <w:t>stavba</w:t>
      </w:r>
      <w:r w:rsidR="00CA23DD">
        <w:t xml:space="preserve"> kot</w:t>
      </w:r>
      <w:r w:rsidRPr="00557877">
        <w:t xml:space="preserve"> predmet nadzora obravnavana le enkrat. </w:t>
      </w:r>
    </w:p>
    <w:p w:rsidR="00CA5EC1" w:rsidRPr="00557877" w:rsidRDefault="00CA5EC1" w:rsidP="00234121"/>
    <w:p w:rsidR="00CA5EC1" w:rsidRPr="00557877" w:rsidRDefault="00CA5EC1" w:rsidP="00234121">
      <w:r w:rsidRPr="00557877">
        <w:t>Inšpekcijski nadzor nad oglaševanjem prodaje je bil izveden nad naključno izbranimi nepremičninami na območju celotne države. V sklopu izvajanja usmerjenega inšpekcijskega nadzora je bilo tako preverjeno, ali so izpolnjeni pogoji za sklepanje pogodb oziroma oglaševanje nepremičnine, kot so opredeljeni v 5. členu Zakona o varstvu kupcev stanovanj in enostanovanjskih stavb (Uradni list RS, št. 18/04) (ZVKSES), in sicer:</w:t>
      </w:r>
    </w:p>
    <w:p w:rsidR="00CA5EC1" w:rsidRPr="00557877" w:rsidRDefault="00CA5EC1" w:rsidP="00234121"/>
    <w:p w:rsidR="00CA5EC1" w:rsidRPr="00557877" w:rsidRDefault="00CA5EC1" w:rsidP="004915E3">
      <w:pPr>
        <w:pStyle w:val="Natevanje"/>
      </w:pPr>
      <w:r w:rsidRPr="00557877">
        <w:t>ali je prodajalec bodisi lastnik zemljiške parcele, na kateri bo gradil oziroma gradi enostanovanjsko stavbo oziroma stavbo z več posameznimi deli, ki je predmet prodajne pogodbe, bodisi imetnik stavbne pravice na zemljiški parceli, na podlagi katere je upravičen zgraditi enostanovanjsko stavbo oziroma stavbo z več posameznimi deli, ki je predmet prodajne pogodbe;</w:t>
      </w:r>
    </w:p>
    <w:p w:rsidR="00CA5EC1" w:rsidRPr="00557877" w:rsidRDefault="00CA5EC1" w:rsidP="004915E3">
      <w:pPr>
        <w:pStyle w:val="Natevanje"/>
      </w:pPr>
      <w:r w:rsidRPr="00557877">
        <w:t>ali je bilo za gradnjo izdano dokončno gradbeno dovoljenje in</w:t>
      </w:r>
    </w:p>
    <w:p w:rsidR="00CA5EC1" w:rsidRPr="00557877" w:rsidRDefault="00CA5EC1" w:rsidP="004915E3">
      <w:pPr>
        <w:pStyle w:val="Natevanje"/>
      </w:pPr>
      <w:r w:rsidRPr="00557877">
        <w:t>ali je prodajalec v obliki notarskega zapisa določil splošne pogoje prodaje posameznih delov stavbe z vsebino, določeno v 8. členu ZVKSES, če je predmet prodaje posamezni del stavbe z več posameznimi deli.</w:t>
      </w:r>
    </w:p>
    <w:p w:rsidR="00CA5EC1" w:rsidRPr="00557877" w:rsidRDefault="00CA5EC1" w:rsidP="00234121"/>
    <w:p w:rsidR="00CA5EC1" w:rsidRPr="00557877" w:rsidRDefault="00CA5EC1" w:rsidP="00234121">
      <w:r w:rsidRPr="00557877">
        <w:t>Na podlagi 29. člena Zakona o inšpekcijskem nadzoru (Uradni list RS, št. 56/02, 26/07, 43/07, 40/14)</w:t>
      </w:r>
      <w:r w:rsidR="006B0BEC">
        <w:t xml:space="preserve"> </w:t>
      </w:r>
      <w:r w:rsidRPr="00557877">
        <w:t xml:space="preserve">(ZIN) in ob upoštevanju 94. člena ZVKSES je bil prodajalcu poslan pisni poziv za </w:t>
      </w:r>
      <w:r w:rsidR="00C0789D">
        <w:t>predložitev</w:t>
      </w:r>
      <w:r w:rsidR="00C0789D" w:rsidRPr="00557877">
        <w:t xml:space="preserve"> </w:t>
      </w:r>
      <w:r w:rsidRPr="00557877">
        <w:t xml:space="preserve">ustrezne dokumentacije. Na podlagi prejete dokumentacije je bila v primeru </w:t>
      </w:r>
      <w:r w:rsidR="006B0BEC">
        <w:t xml:space="preserve">ugotovljenih </w:t>
      </w:r>
      <w:r w:rsidRPr="00557877">
        <w:t xml:space="preserve">nepravilnosti po uradni dolžnosti izdana odločba o prepovedi oglaševanja in sklepanja pogodb ter uveden tudi prekrškovni postopek, če </w:t>
      </w:r>
      <w:r w:rsidR="006B0BEC">
        <w:t xml:space="preserve">pa </w:t>
      </w:r>
      <w:r w:rsidRPr="00557877">
        <w:t xml:space="preserve">v okviru nadzora </w:t>
      </w:r>
      <w:r w:rsidR="006B0BEC">
        <w:t xml:space="preserve">nepravilnosti niso bile </w:t>
      </w:r>
      <w:r w:rsidRPr="00557877">
        <w:t>ugotovljen</w:t>
      </w:r>
      <w:r w:rsidR="006B0BEC">
        <w:t xml:space="preserve">e, </w:t>
      </w:r>
      <w:r w:rsidRPr="00557877">
        <w:t xml:space="preserve"> </w:t>
      </w:r>
      <w:r w:rsidR="006B0BEC">
        <w:t xml:space="preserve">je bil </w:t>
      </w:r>
      <w:r w:rsidRPr="00557877">
        <w:t>inšpekcijski postopek končan.</w:t>
      </w:r>
    </w:p>
    <w:p w:rsidR="00CA5EC1" w:rsidRPr="00557877" w:rsidRDefault="00CA5EC1" w:rsidP="00234121"/>
    <w:p w:rsidR="00CA5EC1" w:rsidRPr="00557877" w:rsidRDefault="00CA5EC1" w:rsidP="00234121">
      <w:r w:rsidRPr="00557877">
        <w:t>Rezultati izvedenega nadzora</w:t>
      </w:r>
    </w:p>
    <w:p w:rsidR="00CA5EC1" w:rsidRPr="00557877" w:rsidRDefault="00CA5EC1" w:rsidP="00234121"/>
    <w:p w:rsidR="00CA5EC1" w:rsidRPr="00557877" w:rsidRDefault="00CA5EC1" w:rsidP="00234121">
      <w:r w:rsidRPr="00557877">
        <w:t xml:space="preserve">Od načrtovanih usmerjenih nadzorov </w:t>
      </w:r>
      <w:r w:rsidR="00F94BD0" w:rsidRPr="00557877">
        <w:t>2</w:t>
      </w:r>
      <w:r w:rsidRPr="00557877">
        <w:t>5 oglaševanih nepremičnin je bilo</w:t>
      </w:r>
      <w:r w:rsidR="00F94BD0" w:rsidRPr="00557877">
        <w:t xml:space="preserve"> v akcijo vključenih 27</w:t>
      </w:r>
      <w:r w:rsidRPr="00557877">
        <w:t xml:space="preserve"> nepremičnin. </w:t>
      </w:r>
      <w:r w:rsidR="00F94BD0" w:rsidRPr="00557877">
        <w:t>Od nadzorovanih 27</w:t>
      </w:r>
      <w:r w:rsidRPr="00557877">
        <w:t xml:space="preserve"> nepremični</w:t>
      </w:r>
      <w:r w:rsidR="006B0BEC">
        <w:t>n</w:t>
      </w:r>
      <w:r w:rsidRPr="00557877">
        <w:t xml:space="preserve"> je v </w:t>
      </w:r>
      <w:r w:rsidR="00F94BD0" w:rsidRPr="00557877">
        <w:t>osmih</w:t>
      </w:r>
      <w:r w:rsidRPr="00557877">
        <w:t xml:space="preserve"> primerih </w:t>
      </w:r>
      <w:r w:rsidR="006B0BEC">
        <w:t xml:space="preserve">nepremičnine </w:t>
      </w:r>
      <w:r w:rsidRPr="00557877">
        <w:t xml:space="preserve">prodajal investitor </w:t>
      </w:r>
      <w:r w:rsidRPr="00557877">
        <w:lastRenderedPageBreak/>
        <w:t>sam, v 1</w:t>
      </w:r>
      <w:r w:rsidR="00F94BD0" w:rsidRPr="00557877">
        <w:t>9</w:t>
      </w:r>
      <w:r w:rsidRPr="00557877">
        <w:t xml:space="preserve"> primerih pa je imel sklenjeno posredniško pogodbo o prodaji in oglaševanju nepremičnine z nepremičninskim posrednikom.</w:t>
      </w:r>
    </w:p>
    <w:p w:rsidR="00CA5EC1" w:rsidRPr="00557877" w:rsidRDefault="00CA5EC1" w:rsidP="00234121"/>
    <w:p w:rsidR="00F94BD0" w:rsidRPr="00557877" w:rsidRDefault="00F94BD0" w:rsidP="00234121">
      <w:r w:rsidRPr="00557877">
        <w:t>V zvezi z izvedenimi usmerjenimi nadzori prodajalcev oglaševanih nepremičnin je bilo v štirih primerih ugotovljeno, da dejansko ne gre za prodajo novogradenj</w:t>
      </w:r>
      <w:r w:rsidR="00C0789D">
        <w:t>,</w:t>
      </w:r>
      <w:r w:rsidRPr="00557877">
        <w:t xml:space="preserve"> temveč za drugo prodajo še </w:t>
      </w:r>
      <w:r w:rsidRPr="00C0789D">
        <w:t>»nikoli vseljenih«</w:t>
      </w:r>
      <w:r w:rsidRPr="00557877">
        <w:t xml:space="preserve"> nepremičnin, ki so sicer oglaševane kot novogradnja. </w:t>
      </w:r>
    </w:p>
    <w:p w:rsidR="00F94BD0" w:rsidRPr="00557877" w:rsidRDefault="00F94BD0" w:rsidP="00234121"/>
    <w:p w:rsidR="00CA5EC1" w:rsidRPr="00557877" w:rsidRDefault="00F94BD0" w:rsidP="00234121">
      <w:r w:rsidRPr="00557877">
        <w:t xml:space="preserve">V nadaljnjih izvedenih nadzorih preostalih 23 prodajalcev nepremičnin je bilo v petih primerih ugotovljeno, da niso izpolnjeni pogoji iz 5. člena ZVKSES za </w:t>
      </w:r>
      <w:r w:rsidR="00C0789D">
        <w:t>za</w:t>
      </w:r>
      <w:r w:rsidRPr="00557877">
        <w:t>četek oglaševanja in prodaje nepremičnin</w:t>
      </w:r>
      <w:r w:rsidR="00C0789D">
        <w:t>,</w:t>
      </w:r>
      <w:r w:rsidRPr="00557877">
        <w:t xml:space="preserve"> in sicer:</w:t>
      </w:r>
    </w:p>
    <w:p w:rsidR="00F94BD0" w:rsidRPr="00557877" w:rsidRDefault="00F94BD0" w:rsidP="00234121"/>
    <w:p w:rsidR="00CA5EC1" w:rsidRPr="00A40BCE" w:rsidRDefault="00CA5EC1" w:rsidP="00A40BCE">
      <w:pPr>
        <w:pStyle w:val="Natevanje"/>
      </w:pPr>
      <w:r w:rsidRPr="00A40BCE">
        <w:t>3. točke prvega odstavka 5. člena ZVKSES – splošni pogoji prodaje – trije primeri</w:t>
      </w:r>
      <w:r w:rsidR="00C0789D">
        <w:t>,</w:t>
      </w:r>
    </w:p>
    <w:p w:rsidR="00CA5EC1" w:rsidRPr="00A40BCE" w:rsidRDefault="00CA5EC1" w:rsidP="00A40BCE">
      <w:pPr>
        <w:pStyle w:val="Natevanje"/>
      </w:pPr>
      <w:r w:rsidRPr="00A40BCE">
        <w:t xml:space="preserve">2. točke prvega odstavka 5. člena ZVKSES – gradbeno dovoljenje – </w:t>
      </w:r>
      <w:r w:rsidR="00F94BD0" w:rsidRPr="00A40BCE">
        <w:t>trije primeri</w:t>
      </w:r>
      <w:r w:rsidRPr="00A40BCE">
        <w:t>.</w:t>
      </w:r>
    </w:p>
    <w:p w:rsidR="00BD3541" w:rsidRPr="00557877" w:rsidRDefault="00BD3541" w:rsidP="00234121"/>
    <w:p w:rsidR="00BD3541" w:rsidRPr="00557877" w:rsidRDefault="00BD3541" w:rsidP="00234121">
      <w:r w:rsidRPr="00557877">
        <w:t>V okviru izvedene usmerjene akcije inšpektorata za prever</w:t>
      </w:r>
      <w:r w:rsidR="00101F63">
        <w:t>janje</w:t>
      </w:r>
      <w:r w:rsidRPr="00557877">
        <w:t xml:space="preserve"> oglaševanja prodaje stanovanj in enostanovanjskih stavb ni bila izdana nobena upravna odločba, saj so </w:t>
      </w:r>
      <w:r w:rsidR="00101F63">
        <w:t xml:space="preserve">zavezanci </w:t>
      </w:r>
      <w:r w:rsidRPr="00557877">
        <w:t xml:space="preserve">ob seznanitvi </w:t>
      </w:r>
      <w:r w:rsidR="00C0789D">
        <w:t>s kršitvijo zakonodaje takoj</w:t>
      </w:r>
      <w:r w:rsidRPr="00557877">
        <w:t xml:space="preserve"> vzpostavi</w:t>
      </w:r>
      <w:r w:rsidR="00C0789D">
        <w:t>li</w:t>
      </w:r>
      <w:r w:rsidRPr="00557877">
        <w:t xml:space="preserve"> zakonit</w:t>
      </w:r>
      <w:r w:rsidR="00C0789D">
        <w:t>o</w:t>
      </w:r>
      <w:r w:rsidRPr="00557877">
        <w:t xml:space="preserve"> stanj</w:t>
      </w:r>
      <w:r w:rsidR="00C0789D">
        <w:t>e</w:t>
      </w:r>
      <w:r w:rsidRPr="00557877">
        <w:t xml:space="preserve"> (prenehanje oglaševanja, dopolnitev dokumentacije). V dveh primerih sta bila sicer uvedena tudi prekrškovna postopka, </w:t>
      </w:r>
      <w:r w:rsidR="00C0789D">
        <w:t xml:space="preserve">pri čemer </w:t>
      </w:r>
      <w:r w:rsidRPr="00557877">
        <w:t>sta bili ob upoštevanju teže prekrška izrečeni dve opozorili in ena odločba o prekršku – opomin.</w:t>
      </w:r>
    </w:p>
    <w:p w:rsidR="00BD3541" w:rsidRPr="00557877" w:rsidRDefault="00BD3541" w:rsidP="00234121"/>
    <w:p w:rsidR="00BD3541" w:rsidRPr="00557877" w:rsidRDefault="00BD3541" w:rsidP="00234121">
      <w:r w:rsidRPr="00557877">
        <w:t xml:space="preserve">Glede na izrečene ukrepe stanovanjske inšpekcije bi lahko sklepali, da je bilo ugotovljenih malo kršitev zakonodaje. Na tem mestu je </w:t>
      </w:r>
      <w:r w:rsidR="00EF28B8">
        <w:t>treba</w:t>
      </w:r>
      <w:r w:rsidRPr="00557877">
        <w:t xml:space="preserve"> dodati, da so bile kršitve dejansko ugotovljene v petih nadzorih</w:t>
      </w:r>
      <w:r w:rsidR="00101F63">
        <w:t>,</w:t>
      </w:r>
      <w:r w:rsidRPr="00557877">
        <w:t xml:space="preserve"> a ker je prodajalec </w:t>
      </w:r>
      <w:r w:rsidR="00354308">
        <w:t xml:space="preserve">pravzaprav </w:t>
      </w:r>
      <w:r w:rsidR="00101F63">
        <w:t xml:space="preserve">takoj </w:t>
      </w:r>
      <w:r w:rsidRPr="00557877">
        <w:t>prenehal oglaševa</w:t>
      </w:r>
      <w:r w:rsidR="00101F63">
        <w:t>ti</w:t>
      </w:r>
      <w:r w:rsidRPr="00557877">
        <w:t xml:space="preserve"> in prodaj</w:t>
      </w:r>
      <w:r w:rsidR="00101F63">
        <w:t>ati</w:t>
      </w:r>
      <w:r w:rsidRPr="00557877">
        <w:t xml:space="preserve"> nepremičnine (ponovno preverjeni oglasi)</w:t>
      </w:r>
      <w:r w:rsidR="00101F63">
        <w:t>,</w:t>
      </w:r>
      <w:r w:rsidRPr="00557877">
        <w:t xml:space="preserve"> ni bilo razloga za ukrepanje. V enem primeru, ko ni bilo izdanega gradbenega dovoljenja, vodi postopek tudi gradbena inšpekcija (nelegalna gradnja), v enem primeru je investitor pridobil gradbeno dovoljenje (oglaševa</w:t>
      </w:r>
      <w:r w:rsidR="00101F63">
        <w:t xml:space="preserve">ti </w:t>
      </w:r>
      <w:r w:rsidRPr="00557877">
        <w:t xml:space="preserve">je </w:t>
      </w:r>
      <w:r w:rsidR="00101F63">
        <w:t>za</w:t>
      </w:r>
      <w:r w:rsidRPr="00557877">
        <w:t>čel nekoliko pre</w:t>
      </w:r>
      <w:r w:rsidR="00101F63">
        <w:t>zgodaj</w:t>
      </w:r>
      <w:r w:rsidRPr="00557877">
        <w:t xml:space="preserve">), v enem primeru pa je prodajalec zatrjeval, da gre </w:t>
      </w:r>
      <w:r w:rsidR="00101F63">
        <w:t>le</w:t>
      </w:r>
      <w:r w:rsidR="00101F63" w:rsidRPr="00557877">
        <w:t xml:space="preserve"> </w:t>
      </w:r>
      <w:r w:rsidRPr="00557877">
        <w:t xml:space="preserve">za anketo, </w:t>
      </w:r>
      <w:r w:rsidR="00101F63">
        <w:t>v kateri</w:t>
      </w:r>
      <w:r w:rsidR="00101F63" w:rsidRPr="00557877">
        <w:t xml:space="preserve"> </w:t>
      </w:r>
      <w:r w:rsidRPr="00557877">
        <w:t xml:space="preserve">s »predstavitvijo« </w:t>
      </w:r>
      <w:r w:rsidR="00101F63">
        <w:t>prihodnjih</w:t>
      </w:r>
      <w:r w:rsidR="00101F63" w:rsidRPr="00557877">
        <w:t xml:space="preserve"> </w:t>
      </w:r>
      <w:r w:rsidRPr="00557877">
        <w:t xml:space="preserve">projektov obvešča zainteresirane kupce. Temu bi sicer lahko celo pritrdili, </w:t>
      </w:r>
      <w:r w:rsidR="00101F63">
        <w:t>če</w:t>
      </w:r>
      <w:r w:rsidRPr="00557877">
        <w:t xml:space="preserve"> ne bi prodajalec tržil konkretn</w:t>
      </w:r>
      <w:r w:rsidR="00101F63">
        <w:t>ih</w:t>
      </w:r>
      <w:r w:rsidRPr="00557877">
        <w:t xml:space="preserve"> stanovanj </w:t>
      </w:r>
      <w:r w:rsidR="00101F63">
        <w:t>z navedenimi tlorisi in cenami za posamezne dele stanovanj</w:t>
      </w:r>
      <w:r w:rsidR="00DB6E1A">
        <w:t xml:space="preserve">. V tem primeru pa seveda ne gre za </w:t>
      </w:r>
      <w:r w:rsidRPr="00557877">
        <w:t>anketn</w:t>
      </w:r>
      <w:r w:rsidR="00DB6E1A">
        <w:t>i</w:t>
      </w:r>
      <w:r w:rsidRPr="00557877">
        <w:t xml:space="preserve"> vprašalnik</w:t>
      </w:r>
      <w:r w:rsidR="00DB6E1A">
        <w:t>,</w:t>
      </w:r>
      <w:r w:rsidRPr="00557877">
        <w:t xml:space="preserve"> iz katerega bi prodajalec želel </w:t>
      </w:r>
      <w:r w:rsidR="00DB6E1A">
        <w:t>le</w:t>
      </w:r>
      <w:r w:rsidR="00DB6E1A" w:rsidRPr="00557877">
        <w:t xml:space="preserve"> </w:t>
      </w:r>
      <w:r w:rsidRPr="00557877">
        <w:t>izvedeti</w:t>
      </w:r>
      <w:r w:rsidR="00DB6E1A">
        <w:t>,</w:t>
      </w:r>
      <w:r w:rsidRPr="00557877">
        <w:t xml:space="preserve"> kaj si potencialni kupci želijo (projektiranje glede na potrebe potencialnih kupcev).</w:t>
      </w:r>
    </w:p>
    <w:p w:rsidR="00BD3541" w:rsidRPr="00557877" w:rsidRDefault="00BD3541" w:rsidP="00234121"/>
    <w:p w:rsidR="00BD3541" w:rsidRPr="00557877" w:rsidRDefault="00BD3541" w:rsidP="00234121">
      <w:r w:rsidRPr="00557877">
        <w:t xml:space="preserve">Glede splošnih pogojev prodaje posameznih delov stavbe je bila ob prodaji dvojčkov </w:t>
      </w:r>
      <w:r w:rsidR="00DB6E1A">
        <w:t>ugotovljena</w:t>
      </w:r>
      <w:r w:rsidR="00DB6E1A" w:rsidRPr="00557877">
        <w:t xml:space="preserve"> </w:t>
      </w:r>
      <w:r w:rsidRPr="00557877">
        <w:t xml:space="preserve">še ena </w:t>
      </w:r>
      <w:r w:rsidR="00DB6E1A">
        <w:t>nejasnost</w:t>
      </w:r>
      <w:r w:rsidR="00DB6E1A" w:rsidRPr="00557877">
        <w:t xml:space="preserve"> </w:t>
      </w:r>
      <w:r w:rsidRPr="00557877">
        <w:t xml:space="preserve">oziroma slabo razumevanje upravnih aktov. Stavba – </w:t>
      </w:r>
      <w:r w:rsidR="00DB6E1A">
        <w:t>d</w:t>
      </w:r>
      <w:r w:rsidRPr="00557877">
        <w:t xml:space="preserve">vojček je lahko v skladu </w:t>
      </w:r>
      <w:r w:rsidR="00DB6E1A">
        <w:t>s</w:t>
      </w:r>
      <w:r w:rsidRPr="00557877">
        <w:t xml:space="preserve"> </w:t>
      </w:r>
      <w:r w:rsidR="00DB6E1A">
        <w:t>t</w:t>
      </w:r>
      <w:r w:rsidRPr="00557877">
        <w:t xml:space="preserve">ehnično smernico TSG-V-006: 2018 Razvrščanje objektov (stran 10) uvrščena med enostanovanjske stavbe (11100) ali dvostanovanjske stavbe (11200). </w:t>
      </w:r>
    </w:p>
    <w:p w:rsidR="00BD3541" w:rsidRPr="00557877" w:rsidRDefault="00BD3541" w:rsidP="00234121"/>
    <w:p w:rsidR="00BD3541" w:rsidRPr="00557877" w:rsidRDefault="00BD3541" w:rsidP="00234121">
      <w:r w:rsidRPr="00557877">
        <w:t>Enostanovanjske stavbe nimajo skupnih in posameznih delov, dvo</w:t>
      </w:r>
      <w:r w:rsidR="00DB6E1A">
        <w:t>-</w:t>
      </w:r>
      <w:r w:rsidRPr="00557877">
        <w:t xml:space="preserve"> in večstanovanjske stavbe pa jih imajo (posledica: </w:t>
      </w:r>
      <w:r w:rsidR="00DB6E1A">
        <w:t>s</w:t>
      </w:r>
      <w:r w:rsidRPr="00557877">
        <w:t xml:space="preserve">plošni pogoji prodaje v obliki notarskega zapisa). Prodajalci in investitorji bi morali pred </w:t>
      </w:r>
      <w:r w:rsidR="00DB6E1A">
        <w:t>za</w:t>
      </w:r>
      <w:r w:rsidRPr="00557877">
        <w:t xml:space="preserve">četkom prodaje stavb – dvojčkov preučiti veljavno gradbeno dovoljenje, da lahko pred </w:t>
      </w:r>
      <w:r w:rsidR="0082106C">
        <w:t>za</w:t>
      </w:r>
      <w:r w:rsidRPr="00557877">
        <w:t>četkom prodaje pripravijo za vsak konkreten primer ustrezno dokumentacijo oziroma izpolnijo določila 5. člena ZVKSES.</w:t>
      </w:r>
    </w:p>
    <w:p w:rsidR="00BD3541" w:rsidRPr="00557877" w:rsidRDefault="00BD3541" w:rsidP="00234121"/>
    <w:p w:rsidR="00BD3541" w:rsidRPr="00557877" w:rsidRDefault="00BD3541" w:rsidP="00234121">
      <w:r w:rsidRPr="00557877">
        <w:t xml:space="preserve">V </w:t>
      </w:r>
      <w:r w:rsidR="0082106C">
        <w:t>zvezi z</w:t>
      </w:r>
      <w:r w:rsidR="0082106C" w:rsidRPr="00557877">
        <w:t xml:space="preserve"> </w:t>
      </w:r>
      <w:r w:rsidRPr="00557877">
        <w:t>izvedeni</w:t>
      </w:r>
      <w:r w:rsidR="0082106C">
        <w:t>mi</w:t>
      </w:r>
      <w:r w:rsidRPr="00557877">
        <w:t xml:space="preserve"> nadzor</w:t>
      </w:r>
      <w:r w:rsidR="0082106C">
        <w:t>i</w:t>
      </w:r>
      <w:r w:rsidRPr="00557877">
        <w:t xml:space="preserve"> izpostav</w:t>
      </w:r>
      <w:r w:rsidR="0082106C">
        <w:t>ljamo</w:t>
      </w:r>
      <w:r w:rsidRPr="00557877">
        <w:t xml:space="preserve"> še eno </w:t>
      </w:r>
      <w:r w:rsidR="0082106C">
        <w:t>presenetljivo ugotovitev</w:t>
      </w:r>
      <w:r w:rsidRPr="00557877">
        <w:t>. V enem primer</w:t>
      </w:r>
      <w:r w:rsidR="00985CAE">
        <w:t>u</w:t>
      </w:r>
      <w:r w:rsidRPr="00557877">
        <w:t xml:space="preserve"> oglaševanja nepremičnine prek nepremičninskega posrednika je bilo ugotovljeno, da stavba nima gradbenega dovoljenja za gradnjo, pri čemer se je oglaševanje prodaje vseeno izvajalo. </w:t>
      </w:r>
      <w:r w:rsidR="0082106C">
        <w:t>P</w:t>
      </w:r>
      <w:r w:rsidRPr="00557877">
        <w:t xml:space="preserve">osrednik in </w:t>
      </w:r>
      <w:r w:rsidRPr="00557877">
        <w:lastRenderedPageBreak/>
        <w:t>prodajal</w:t>
      </w:r>
      <w:r w:rsidR="0082106C">
        <w:t>e</w:t>
      </w:r>
      <w:r w:rsidRPr="00557877">
        <w:t xml:space="preserve">c </w:t>
      </w:r>
      <w:r w:rsidR="0082106C">
        <w:t xml:space="preserve">sta ob seznanitvi </w:t>
      </w:r>
      <w:r w:rsidRPr="00557877">
        <w:t>z določbami 5. člena ZVKSES oglaševanje in prodaj</w:t>
      </w:r>
      <w:r w:rsidR="0082106C">
        <w:t>o</w:t>
      </w:r>
      <w:r w:rsidRPr="00557877">
        <w:t xml:space="preserve"> </w:t>
      </w:r>
      <w:r w:rsidR="0082106C">
        <w:t>takoj</w:t>
      </w:r>
      <w:r w:rsidR="0082106C" w:rsidRPr="00557877">
        <w:t xml:space="preserve"> </w:t>
      </w:r>
      <w:r w:rsidR="0082106C">
        <w:t>ustavila</w:t>
      </w:r>
      <w:r w:rsidRPr="00557877">
        <w:t xml:space="preserve">, pri čemer </w:t>
      </w:r>
      <w:r w:rsidR="0082106C">
        <w:t xml:space="preserve">pa </w:t>
      </w:r>
      <w:r w:rsidRPr="00557877">
        <w:t>nepremičninski posrednik v tem</w:t>
      </w:r>
      <w:r w:rsidR="00985CAE">
        <w:t>,</w:t>
      </w:r>
      <w:r w:rsidRPr="00557877">
        <w:t xml:space="preserve"> da stavba nima gradbenega dovoljenja</w:t>
      </w:r>
      <w:r w:rsidR="00985CAE">
        <w:t>,</w:t>
      </w:r>
      <w:r w:rsidRPr="00557877">
        <w:t xml:space="preserve"> ni videl težav</w:t>
      </w:r>
      <w:r w:rsidR="00985CAE">
        <w:t xml:space="preserve"> za</w:t>
      </w:r>
      <w:r w:rsidRPr="00557877">
        <w:t xml:space="preserve"> oglaševa</w:t>
      </w:r>
      <w:r w:rsidR="00985CAE">
        <w:t>nje</w:t>
      </w:r>
      <w:r w:rsidRPr="00557877">
        <w:t xml:space="preserve"> prodaje. Zmotno je menil, da </w:t>
      </w:r>
      <w:r w:rsidR="00985CAE">
        <w:t>če</w:t>
      </w:r>
      <w:r w:rsidRPr="00557877">
        <w:t xml:space="preserve"> s pravnim stanjem nepremičnine seznani potencialnega kupca, to ne predstavlja ovire za prodajo (ni šlo za zavajanje pri prodaji), kar lahko pomeni </w:t>
      </w:r>
      <w:r w:rsidR="00985CAE">
        <w:t>le</w:t>
      </w:r>
      <w:r w:rsidR="00985CAE" w:rsidRPr="00557877">
        <w:t xml:space="preserve"> </w:t>
      </w:r>
      <w:r w:rsidRPr="00557877">
        <w:t xml:space="preserve">to, da ni poznal določil 5. člena ZVKSES. Iz tega sledi, da bo stanovanjska inšpekcija </w:t>
      </w:r>
      <w:r w:rsidR="00985CAE">
        <w:t>še naprej</w:t>
      </w:r>
      <w:r w:rsidR="00985CAE" w:rsidRPr="00557877">
        <w:t xml:space="preserve"> </w:t>
      </w:r>
      <w:r w:rsidRPr="00557877">
        <w:t>izvaja</w:t>
      </w:r>
      <w:r w:rsidR="00985CAE">
        <w:t>la</w:t>
      </w:r>
      <w:r w:rsidRPr="00557877">
        <w:t xml:space="preserve"> nadzor nad poslovanjem prodajalcev stanovanj in enostanovanjskih stavb ter s tem prispeval</w:t>
      </w:r>
      <w:r w:rsidR="00985CAE">
        <w:t>a</w:t>
      </w:r>
      <w:r w:rsidRPr="00557877">
        <w:t xml:space="preserve"> k o</w:t>
      </w:r>
      <w:r w:rsidR="00985CAE">
        <w:t>za</w:t>
      </w:r>
      <w:r w:rsidRPr="00557877">
        <w:t xml:space="preserve">veščanju prodajalcev </w:t>
      </w:r>
      <w:r w:rsidR="00985CAE">
        <w:t>in</w:t>
      </w:r>
      <w:r w:rsidRPr="00557877">
        <w:t xml:space="preserve"> kupcev novih nepremičnin.</w:t>
      </w:r>
    </w:p>
    <w:p w:rsidR="00BD3541" w:rsidRPr="00557877" w:rsidRDefault="00BD3541" w:rsidP="00234121"/>
    <w:p w:rsidR="00CA5EC1" w:rsidRPr="00557877" w:rsidRDefault="00CA5EC1" w:rsidP="00234121">
      <w:r w:rsidRPr="00557877">
        <w:t>Dodatne ugotovitve pri izvedenih nadzorih</w:t>
      </w:r>
    </w:p>
    <w:p w:rsidR="00CA5EC1" w:rsidRPr="00557877" w:rsidRDefault="00CA5EC1" w:rsidP="00234121"/>
    <w:p w:rsidR="00BD3541" w:rsidRPr="00557877" w:rsidRDefault="00BD3541" w:rsidP="00234121">
      <w:r w:rsidRPr="00557877">
        <w:t>Ob usmerjeni akciji</w:t>
      </w:r>
      <w:r w:rsidRPr="00557877">
        <w:rPr>
          <w:i/>
        </w:rPr>
        <w:t xml:space="preserve"> </w:t>
      </w:r>
      <w:r w:rsidRPr="00557877">
        <w:t>inšpektorata za prever</w:t>
      </w:r>
      <w:r w:rsidR="006B1C5F">
        <w:t>janje</w:t>
      </w:r>
      <w:r w:rsidRPr="00557877">
        <w:t xml:space="preserve"> oglaševanja prodaje stanovanj in enostanovanjskih stavb</w:t>
      </w:r>
      <w:r w:rsidR="00985CAE">
        <w:t xml:space="preserve"> na </w:t>
      </w:r>
      <w:r w:rsidRPr="00557877">
        <w:t>celotnem območju RS z namenom zaščititi končne kupce pred tveganjem neizpolnitve obveznosti investitorja oziroma vmesnega kupca kot prodajalca po prodajni pogodbi ob prodaji stanovanj in enostanovanjskih stavb je bilo iz sicer majhnega vzorca izvedenih nadzorov</w:t>
      </w:r>
      <w:r w:rsidR="00985CAE">
        <w:t>, na podlagi</w:t>
      </w:r>
      <w:r w:rsidRPr="00557877">
        <w:t xml:space="preserve"> katerega </w:t>
      </w:r>
      <w:r w:rsidR="00985CAE">
        <w:t xml:space="preserve">stanja </w:t>
      </w:r>
      <w:r w:rsidR="008D5867">
        <w:t>ni</w:t>
      </w:r>
      <w:r w:rsidRPr="00557877">
        <w:t xml:space="preserve"> mo</w:t>
      </w:r>
      <w:r w:rsidR="00985CAE">
        <w:t>goče</w:t>
      </w:r>
      <w:r w:rsidRPr="00557877">
        <w:t xml:space="preserve"> posploševati, ugotovljeno:</w:t>
      </w:r>
    </w:p>
    <w:p w:rsidR="00BD3541" w:rsidRPr="00557877" w:rsidRDefault="00BD3541" w:rsidP="00234121"/>
    <w:p w:rsidR="00BD3541" w:rsidRPr="00557877" w:rsidRDefault="006B1C5F" w:rsidP="00A40BCE">
      <w:pPr>
        <w:pStyle w:val="Natevanje"/>
      </w:pPr>
      <w:r>
        <w:t xml:space="preserve">Kršitve </w:t>
      </w:r>
      <w:r w:rsidR="008D5867">
        <w:t>zaradi začetka</w:t>
      </w:r>
      <w:r w:rsidR="00BD3541" w:rsidRPr="00557877">
        <w:t xml:space="preserve"> oglaševanj</w:t>
      </w:r>
      <w:r w:rsidR="008D5867">
        <w:t>a</w:t>
      </w:r>
      <w:r w:rsidR="00BD3541" w:rsidRPr="00557877">
        <w:t xml:space="preserve"> in prodaj</w:t>
      </w:r>
      <w:r w:rsidR="008D5867">
        <w:t>e</w:t>
      </w:r>
      <w:r w:rsidR="00BD3541" w:rsidRPr="00557877">
        <w:t xml:space="preserve"> nepremičnine, dokumentacija (splošni pogoji prodaje v obliki notarskega zapisa, gradbeno dovoljenje) pa je bila v še izdelavi (pre</w:t>
      </w:r>
      <w:r w:rsidR="008D5867">
        <w:t>zgodnji</w:t>
      </w:r>
      <w:r w:rsidR="00BD3541" w:rsidRPr="00557877">
        <w:t xml:space="preserve"> začetek oglaševanja in prodaje, kar je verjetno povezano s financiranjem oziroma kreditiranjem gradnje …)</w:t>
      </w:r>
      <w:r w:rsidR="008D5867">
        <w:t>.</w:t>
      </w:r>
    </w:p>
    <w:p w:rsidR="00BD3541" w:rsidRPr="00557877" w:rsidRDefault="00BD3541" w:rsidP="00A40BCE">
      <w:pPr>
        <w:pStyle w:val="Natevanje"/>
      </w:pPr>
      <w:r w:rsidRPr="00557877">
        <w:t xml:space="preserve">Na spletni strani je </w:t>
      </w:r>
      <w:r w:rsidR="006B1C5F">
        <w:t xml:space="preserve">v </w:t>
      </w:r>
      <w:r w:rsidRPr="00557877">
        <w:t>objavljen</w:t>
      </w:r>
      <w:r w:rsidR="006B1C5F">
        <w:t>em</w:t>
      </w:r>
      <w:r w:rsidRPr="00557877">
        <w:t xml:space="preserve"> oglas</w:t>
      </w:r>
      <w:r w:rsidR="006B1C5F">
        <w:t>u</w:t>
      </w:r>
      <w:r w:rsidRPr="00557877">
        <w:t xml:space="preserve"> že prodan</w:t>
      </w:r>
      <w:r w:rsidR="008D5867">
        <w:t>e</w:t>
      </w:r>
      <w:r w:rsidRPr="00557877">
        <w:t xml:space="preserve"> nepremičnin</w:t>
      </w:r>
      <w:r w:rsidR="008D5867">
        <w:t>e prodajal</w:t>
      </w:r>
      <w:r w:rsidRPr="00557877">
        <w:t xml:space="preserve"> </w:t>
      </w:r>
      <w:r w:rsidR="00725F55">
        <w:t>nekdanji</w:t>
      </w:r>
      <w:r w:rsidR="00725F55" w:rsidRPr="00557877">
        <w:t xml:space="preserve"> </w:t>
      </w:r>
      <w:r w:rsidRPr="00557877">
        <w:t xml:space="preserve">zaposleni – </w:t>
      </w:r>
      <w:r w:rsidR="00EF28B8">
        <w:t>treba</w:t>
      </w:r>
      <w:r w:rsidRPr="00557877">
        <w:t xml:space="preserve"> </w:t>
      </w:r>
      <w:r w:rsidR="00725F55">
        <w:t>je posodabljati</w:t>
      </w:r>
      <w:r w:rsidRPr="00557877">
        <w:t xml:space="preserve"> oglase (nepremičninski posrednik je oglas umakn</w:t>
      </w:r>
      <w:r w:rsidR="00725F55">
        <w:t>il</w:t>
      </w:r>
      <w:r w:rsidR="00A63885" w:rsidRPr="00557877">
        <w:t>)</w:t>
      </w:r>
      <w:r w:rsidR="00725F55">
        <w:t>.</w:t>
      </w:r>
    </w:p>
    <w:p w:rsidR="00BD3541" w:rsidRPr="00557877" w:rsidRDefault="00BD3541" w:rsidP="00A40BCE">
      <w:pPr>
        <w:pStyle w:val="Natevanje"/>
      </w:pPr>
      <w:r w:rsidRPr="00557877">
        <w:t>Oglaševana je bila prodaja že prodanih nepremičnin (referenca)</w:t>
      </w:r>
      <w:r w:rsidR="00725F55">
        <w:t>.</w:t>
      </w:r>
    </w:p>
    <w:p w:rsidR="00BD3541" w:rsidRPr="00557877" w:rsidRDefault="00BD3541" w:rsidP="00A40BCE">
      <w:pPr>
        <w:pStyle w:val="Natevanje"/>
      </w:pPr>
      <w:r w:rsidRPr="00557877">
        <w:t xml:space="preserve">Pred </w:t>
      </w:r>
      <w:r w:rsidR="00725F55">
        <w:t>za</w:t>
      </w:r>
      <w:r w:rsidRPr="00557877">
        <w:t xml:space="preserve">četkom prodaje </w:t>
      </w:r>
      <w:r w:rsidR="006B1C5F">
        <w:t>ni bila ustrezno</w:t>
      </w:r>
      <w:r w:rsidRPr="00557877">
        <w:t xml:space="preserve"> prever</w:t>
      </w:r>
      <w:r w:rsidR="006B1C5F">
        <w:t>jena</w:t>
      </w:r>
      <w:r w:rsidRPr="00557877">
        <w:t xml:space="preserve"> vsebin</w:t>
      </w:r>
      <w:r w:rsidR="006B1C5F">
        <w:t>a</w:t>
      </w:r>
      <w:r w:rsidRPr="00557877">
        <w:t xml:space="preserve"> gradbenega dovoljenja (ali gre za prodajo enostanovanjsk</w:t>
      </w:r>
      <w:r w:rsidR="00725F55">
        <w:t xml:space="preserve">e, </w:t>
      </w:r>
      <w:r w:rsidRPr="00557877">
        <w:t>dvo</w:t>
      </w:r>
      <w:r w:rsidR="00725F55">
        <w:t>-</w:t>
      </w:r>
      <w:r w:rsidRPr="00557877">
        <w:t xml:space="preserve"> </w:t>
      </w:r>
      <w:r w:rsidR="00725F55">
        <w:t>ali</w:t>
      </w:r>
      <w:r w:rsidRPr="00557877">
        <w:t xml:space="preserve"> večstanovanjsk</w:t>
      </w:r>
      <w:r w:rsidR="00725F55">
        <w:t>e</w:t>
      </w:r>
      <w:r w:rsidRPr="00557877">
        <w:t xml:space="preserve"> stavb</w:t>
      </w:r>
      <w:r w:rsidR="00725F55">
        <w:t>e</w:t>
      </w:r>
      <w:r w:rsidRPr="00557877">
        <w:t xml:space="preserve">, dvojček je lahko po </w:t>
      </w:r>
      <w:r w:rsidR="00725F55">
        <w:t xml:space="preserve">klasifikaciji </w:t>
      </w:r>
      <w:r w:rsidRPr="00557877">
        <w:t xml:space="preserve">CC-SI </w:t>
      </w:r>
      <w:r w:rsidR="00725F55">
        <w:t xml:space="preserve">uvrščen </w:t>
      </w:r>
      <w:r w:rsidRPr="00557877">
        <w:t xml:space="preserve">v obe skupini, </w:t>
      </w:r>
      <w:r w:rsidR="006B1C5F">
        <w:t>kar</w:t>
      </w:r>
      <w:r w:rsidR="00725F55">
        <w:t xml:space="preserve"> odločilno vpliva na izdelavo splošnih pogojev prodaje</w:t>
      </w:r>
      <w:r w:rsidRPr="00557877">
        <w:t>)</w:t>
      </w:r>
      <w:r w:rsidR="00725F55">
        <w:t>.</w:t>
      </w:r>
    </w:p>
    <w:p w:rsidR="00BD3541" w:rsidRPr="00557877" w:rsidRDefault="00BD3541" w:rsidP="00A40BCE">
      <w:pPr>
        <w:pStyle w:val="Natevanje"/>
      </w:pPr>
      <w:r w:rsidRPr="00557877">
        <w:t xml:space="preserve">V nekaj primerih ni šlo za prvo, </w:t>
      </w:r>
      <w:r w:rsidR="00725F55">
        <w:t>ampak za</w:t>
      </w:r>
      <w:r w:rsidRPr="00557877">
        <w:t xml:space="preserve"> drug</w:t>
      </w:r>
      <w:r w:rsidR="00725F55">
        <w:t>o</w:t>
      </w:r>
      <w:r w:rsidRPr="00557877">
        <w:t xml:space="preserve"> prodaj</w:t>
      </w:r>
      <w:r w:rsidR="00725F55">
        <w:t>o</w:t>
      </w:r>
      <w:r w:rsidRPr="00557877">
        <w:t xml:space="preserve"> zaradi različnih okoliščin, dejansko </w:t>
      </w:r>
      <w:r w:rsidR="00B054F5">
        <w:t xml:space="preserve">so se prodajale </w:t>
      </w:r>
      <w:r w:rsidRPr="00557877">
        <w:t>še nevseljen</w:t>
      </w:r>
      <w:r w:rsidR="00B054F5">
        <w:t>e</w:t>
      </w:r>
      <w:r w:rsidRPr="00557877">
        <w:t xml:space="preserve"> nepremičnin</w:t>
      </w:r>
      <w:r w:rsidR="00B054F5">
        <w:t>e</w:t>
      </w:r>
      <w:r w:rsidRPr="00557877">
        <w:t xml:space="preserve"> (</w:t>
      </w:r>
      <w:r w:rsidR="00B054F5">
        <w:t xml:space="preserve">in </w:t>
      </w:r>
      <w:r w:rsidRPr="00557877">
        <w:t>ne novograd</w:t>
      </w:r>
      <w:r w:rsidR="00B054F5">
        <w:t xml:space="preserve">nje, </w:t>
      </w:r>
      <w:r w:rsidRPr="00557877">
        <w:t xml:space="preserve">kot je bilo oglaševano – problematika opredelitve vmesnega kupca, kot je </w:t>
      </w:r>
      <w:r w:rsidR="00B054F5">
        <w:t>določen</w:t>
      </w:r>
      <w:r w:rsidRPr="00557877">
        <w:t xml:space="preserve"> v ZVKSES )</w:t>
      </w:r>
      <w:r w:rsidR="00B054F5">
        <w:t>.</w:t>
      </w:r>
    </w:p>
    <w:p w:rsidR="00BD3541" w:rsidRPr="00557877" w:rsidRDefault="00BD3541" w:rsidP="00A40BCE">
      <w:pPr>
        <w:pStyle w:val="Natevanje"/>
      </w:pPr>
      <w:r w:rsidRPr="00557877">
        <w:t>Ob seznanitvi inšpekcijskih zavezancev o kršitvi zakonodaje</w:t>
      </w:r>
      <w:r w:rsidR="00B054F5">
        <w:t xml:space="preserve"> oziroma ZVKSES</w:t>
      </w:r>
      <w:r w:rsidRPr="00557877">
        <w:t xml:space="preserve"> so vsi spoštovali </w:t>
      </w:r>
      <w:r w:rsidR="00B054F5">
        <w:t>upravne odločitve stanovanjske inšpekcije in</w:t>
      </w:r>
      <w:r w:rsidRPr="00557877">
        <w:t xml:space="preserve"> </w:t>
      </w:r>
      <w:r w:rsidR="006B1C5F">
        <w:t>takoj</w:t>
      </w:r>
      <w:r w:rsidRPr="00557877">
        <w:t xml:space="preserve"> </w:t>
      </w:r>
      <w:r w:rsidR="00B054F5">
        <w:t>začeli</w:t>
      </w:r>
      <w:r w:rsidRPr="00557877">
        <w:t xml:space="preserve"> vzpostav</w:t>
      </w:r>
      <w:r w:rsidR="00B054F5">
        <w:t>ljati</w:t>
      </w:r>
      <w:r w:rsidRPr="00557877">
        <w:t xml:space="preserve"> zakonit</w:t>
      </w:r>
      <w:r w:rsidR="00B054F5">
        <w:t>o</w:t>
      </w:r>
      <w:r w:rsidRPr="00557877">
        <w:t xml:space="preserve"> stanj</w:t>
      </w:r>
      <w:r w:rsidR="00B054F5">
        <w:t>e</w:t>
      </w:r>
      <w:r w:rsidRPr="00557877">
        <w:t>, s č</w:t>
      </w:r>
      <w:r w:rsidR="00B054F5">
        <w:t>i</w:t>
      </w:r>
      <w:r w:rsidRPr="00557877">
        <w:t xml:space="preserve">mer je bil namen inšpekcijskega nadzora dosežen (v petih primerih bi lahko </w:t>
      </w:r>
      <w:r w:rsidR="00A63885" w:rsidRPr="00557877">
        <w:t>s</w:t>
      </w:r>
      <w:r w:rsidRPr="00557877">
        <w:t xml:space="preserve">tanovanjska inšpekcija izdala odločbo na podlagi 94. člena ZVKSES, a je bil oglas umaknjen </w:t>
      </w:r>
      <w:r w:rsidR="00B054F5">
        <w:t>oziroma</w:t>
      </w:r>
      <w:r w:rsidRPr="00557877">
        <w:t xml:space="preserve"> je prodajalec odpravil kršitve).</w:t>
      </w:r>
    </w:p>
    <w:p w:rsidR="00BD3541" w:rsidRPr="00557877" w:rsidRDefault="00BD3541" w:rsidP="00234121"/>
    <w:p w:rsidR="00384935" w:rsidRDefault="00BD3541" w:rsidP="00234121">
      <w:r w:rsidRPr="00557877">
        <w:t xml:space="preserve">Kot že zapisano, je vzorec, ki ga je zajemala usmerjena akcija </w:t>
      </w:r>
      <w:r w:rsidR="00A63885" w:rsidRPr="00557877">
        <w:t>s</w:t>
      </w:r>
      <w:r w:rsidRPr="00557877">
        <w:t>tanovanjske inšpekcije</w:t>
      </w:r>
      <w:r w:rsidR="002B734C">
        <w:t>,</w:t>
      </w:r>
      <w:r w:rsidRPr="00557877">
        <w:t xml:space="preserve"> veliko premajhen, da bi lahko </w:t>
      </w:r>
      <w:r w:rsidR="002B734C">
        <w:t xml:space="preserve">stanje </w:t>
      </w:r>
      <w:r w:rsidRPr="00557877">
        <w:t xml:space="preserve">posploševali na celotno panogo oglaševanja in prodaje nepremičnin, poleg tega </w:t>
      </w:r>
      <w:r w:rsidR="002B734C">
        <w:t>pri</w:t>
      </w:r>
      <w:r w:rsidRPr="00557877">
        <w:t xml:space="preserve"> ugotovljenih kršit</w:t>
      </w:r>
      <w:r w:rsidR="002B734C">
        <w:t>vah</w:t>
      </w:r>
      <w:r w:rsidRPr="00557877">
        <w:t xml:space="preserve"> ZVKSES ni bila opravljena nobena </w:t>
      </w:r>
      <w:r w:rsidR="002B734C">
        <w:t>analiza,</w:t>
      </w:r>
      <w:r w:rsidRPr="00557877">
        <w:t xml:space="preserve"> iz katere bi lahko </w:t>
      </w:r>
      <w:r w:rsidR="002B734C">
        <w:t>pravilno</w:t>
      </w:r>
      <w:r w:rsidR="002B734C" w:rsidRPr="00557877">
        <w:t xml:space="preserve"> </w:t>
      </w:r>
      <w:r w:rsidRPr="00557877">
        <w:t>ugotovili dejanske razloge za kršit</w:t>
      </w:r>
      <w:r w:rsidR="002B734C">
        <w:t>ve</w:t>
      </w:r>
      <w:r w:rsidRPr="00557877">
        <w:t xml:space="preserve"> (</w:t>
      </w:r>
      <w:r w:rsidR="002B734C">
        <w:t>o njih lahko le sklepamo na podlagi razgovorov</w:t>
      </w:r>
      <w:r w:rsidRPr="00557877">
        <w:t xml:space="preserve"> z </w:t>
      </w:r>
      <w:r w:rsidR="00A63885" w:rsidRPr="00557877">
        <w:t>i</w:t>
      </w:r>
      <w:r w:rsidRPr="00557877">
        <w:t xml:space="preserve">nvestitorji, ki so kršili ZVKSES). </w:t>
      </w:r>
      <w:r w:rsidR="002B734C">
        <w:t xml:space="preserve">Ker </w:t>
      </w:r>
      <w:r w:rsidRPr="00557877">
        <w:t>so inšpekcijski zavezanci takoj</w:t>
      </w:r>
      <w:r w:rsidR="002B734C">
        <w:t>,</w:t>
      </w:r>
      <w:r w:rsidRPr="00557877">
        <w:t xml:space="preserve"> ko so bili seznanjeni z določbami ZVKSES, </w:t>
      </w:r>
      <w:r w:rsidR="002B734C">
        <w:t xml:space="preserve">začeli vzpostavljati </w:t>
      </w:r>
      <w:r w:rsidRPr="00557877">
        <w:t>zakonit</w:t>
      </w:r>
      <w:r w:rsidR="002B734C">
        <w:t>o</w:t>
      </w:r>
      <w:r w:rsidRPr="00557877">
        <w:t xml:space="preserve"> stanj</w:t>
      </w:r>
      <w:r w:rsidR="002B734C">
        <w:t>e</w:t>
      </w:r>
      <w:r w:rsidRPr="00557877">
        <w:t xml:space="preserve"> (</w:t>
      </w:r>
      <w:r w:rsidR="002B734C">
        <w:t>ustavitev</w:t>
      </w:r>
      <w:r w:rsidR="002B734C" w:rsidRPr="00557877">
        <w:t xml:space="preserve"> </w:t>
      </w:r>
      <w:r w:rsidRPr="00557877">
        <w:t>oglaševanj</w:t>
      </w:r>
      <w:r w:rsidR="002B734C">
        <w:t>a, dokler ni urejena dokumentacija</w:t>
      </w:r>
      <w:r w:rsidRPr="00557877">
        <w:t xml:space="preserve">), bi lahko </w:t>
      </w:r>
      <w:r w:rsidR="002B734C">
        <w:t xml:space="preserve">sklepali, da je vzrok </w:t>
      </w:r>
      <w:r w:rsidRPr="00557877">
        <w:t xml:space="preserve">za nezakonito ravnanje </w:t>
      </w:r>
      <w:r w:rsidR="00A63885" w:rsidRPr="00557877">
        <w:t>tudi nevednost p</w:t>
      </w:r>
      <w:r w:rsidRPr="00557877">
        <w:t>rodajalcev.</w:t>
      </w:r>
    </w:p>
    <w:p w:rsidR="00BD3541" w:rsidRPr="00557877" w:rsidRDefault="00BD3541" w:rsidP="00234121">
      <w:r w:rsidRPr="00557877">
        <w:t xml:space="preserve"> </w:t>
      </w:r>
    </w:p>
    <w:p w:rsidR="00CA5EC1" w:rsidRPr="00557877" w:rsidRDefault="00CA5EC1" w:rsidP="00234121">
      <w:pPr>
        <w:pStyle w:val="Naslov4"/>
      </w:pPr>
      <w:r w:rsidRPr="00557877">
        <w:lastRenderedPageBreak/>
        <w:t xml:space="preserve">AKCIJA NADZORA V ZVEZI Z OBVEZNIMI REDNIMI PREGLEDI DVIGAL IN NJIHOVIM VZDRŽEVANJEM V VEČSTANOVANJSKIH STAVBAH </w:t>
      </w:r>
    </w:p>
    <w:p w:rsidR="00CA5EC1" w:rsidRPr="00557877" w:rsidRDefault="00CA5EC1" w:rsidP="00234121"/>
    <w:p w:rsidR="00CA5EC1" w:rsidRPr="00557877" w:rsidRDefault="00730D55" w:rsidP="00234121">
      <w:pPr>
        <w:rPr>
          <w:color w:val="000000"/>
          <w:highlight w:val="yellow"/>
        </w:rPr>
      </w:pPr>
      <w:r w:rsidRPr="00557877">
        <w:t>Stanovanjska</w:t>
      </w:r>
      <w:r w:rsidRPr="00557877">
        <w:rPr>
          <w:spacing w:val="-4"/>
        </w:rPr>
        <w:t xml:space="preserve"> </w:t>
      </w:r>
      <w:r w:rsidRPr="00557877">
        <w:t>inšpekcija</w:t>
      </w:r>
      <w:r w:rsidRPr="00557877">
        <w:rPr>
          <w:spacing w:val="-4"/>
        </w:rPr>
        <w:t xml:space="preserve"> </w:t>
      </w:r>
      <w:r w:rsidRPr="00557877">
        <w:t>je</w:t>
      </w:r>
      <w:r w:rsidRPr="00557877">
        <w:rPr>
          <w:spacing w:val="-5"/>
        </w:rPr>
        <w:t xml:space="preserve"> </w:t>
      </w:r>
      <w:r w:rsidRPr="00557877">
        <w:t>v</w:t>
      </w:r>
      <w:r w:rsidRPr="00557877">
        <w:rPr>
          <w:spacing w:val="-5"/>
        </w:rPr>
        <w:t xml:space="preserve"> </w:t>
      </w:r>
      <w:r w:rsidRPr="00557877">
        <w:t>letu</w:t>
      </w:r>
      <w:r w:rsidRPr="00557877">
        <w:rPr>
          <w:spacing w:val="-4"/>
        </w:rPr>
        <w:t xml:space="preserve"> </w:t>
      </w:r>
      <w:r w:rsidRPr="00557877">
        <w:t>2019</w:t>
      </w:r>
      <w:r w:rsidRPr="00557877">
        <w:rPr>
          <w:spacing w:val="-1"/>
        </w:rPr>
        <w:t xml:space="preserve"> </w:t>
      </w:r>
      <w:r w:rsidRPr="00557877">
        <w:t>izvedla</w:t>
      </w:r>
      <w:r w:rsidRPr="00557877">
        <w:rPr>
          <w:spacing w:val="-1"/>
        </w:rPr>
        <w:t xml:space="preserve"> </w:t>
      </w:r>
      <w:r w:rsidR="006B1C5F">
        <w:rPr>
          <w:spacing w:val="-1"/>
        </w:rPr>
        <w:t xml:space="preserve">načrtovano </w:t>
      </w:r>
      <w:r w:rsidRPr="00557877">
        <w:t>akcijo nadzora v zvezi z obveznimi rednimi pregledi dvigal in njihovim vzdrževanjem v večstanovanjskih stavbah</w:t>
      </w:r>
      <w:r w:rsidR="008512AB">
        <w:t>, da bi ugotovila in preprečila večji obseg kršitev in zaščitila javni interes.</w:t>
      </w:r>
      <w:r w:rsidR="00CA5EC1" w:rsidRPr="00557877">
        <w:rPr>
          <w:color w:val="000000"/>
          <w:highlight w:val="yellow"/>
        </w:rPr>
        <w:t xml:space="preserve"> </w:t>
      </w:r>
    </w:p>
    <w:p w:rsidR="00CA5EC1" w:rsidRPr="00557877" w:rsidRDefault="00CA5EC1" w:rsidP="00234121">
      <w:pPr>
        <w:rPr>
          <w:highlight w:val="yellow"/>
        </w:rPr>
      </w:pPr>
    </w:p>
    <w:p w:rsidR="00CA5EC1" w:rsidRPr="00557877" w:rsidRDefault="00730D55" w:rsidP="00234121">
      <w:r w:rsidRPr="00557877">
        <w:t>Za</w:t>
      </w:r>
      <w:r w:rsidRPr="00557877">
        <w:rPr>
          <w:spacing w:val="-8"/>
        </w:rPr>
        <w:t xml:space="preserve"> </w:t>
      </w:r>
      <w:r w:rsidRPr="00557877">
        <w:t>javni</w:t>
      </w:r>
      <w:r w:rsidRPr="00557877">
        <w:rPr>
          <w:spacing w:val="-5"/>
        </w:rPr>
        <w:t xml:space="preserve"> </w:t>
      </w:r>
      <w:r w:rsidRPr="00557877">
        <w:t>interes</w:t>
      </w:r>
      <w:r w:rsidRPr="00557877">
        <w:rPr>
          <w:spacing w:val="-4"/>
        </w:rPr>
        <w:t xml:space="preserve"> </w:t>
      </w:r>
      <w:r w:rsidRPr="00557877">
        <w:t>na</w:t>
      </w:r>
      <w:r w:rsidRPr="00557877">
        <w:rPr>
          <w:spacing w:val="-5"/>
        </w:rPr>
        <w:t xml:space="preserve"> </w:t>
      </w:r>
      <w:r w:rsidRPr="00557877">
        <w:t>stanovanjskem</w:t>
      </w:r>
      <w:r w:rsidRPr="00557877">
        <w:rPr>
          <w:spacing w:val="-2"/>
        </w:rPr>
        <w:t xml:space="preserve"> </w:t>
      </w:r>
      <w:r w:rsidRPr="00557877">
        <w:t>področju</w:t>
      </w:r>
      <w:r w:rsidRPr="00557877">
        <w:rPr>
          <w:spacing w:val="-8"/>
        </w:rPr>
        <w:t xml:space="preserve"> </w:t>
      </w:r>
      <w:r w:rsidRPr="00557877">
        <w:t>se</w:t>
      </w:r>
      <w:r w:rsidRPr="00557877">
        <w:rPr>
          <w:spacing w:val="-7"/>
        </w:rPr>
        <w:t xml:space="preserve"> </w:t>
      </w:r>
      <w:r w:rsidRPr="00557877">
        <w:t>šteje</w:t>
      </w:r>
      <w:r w:rsidRPr="00557877">
        <w:rPr>
          <w:spacing w:val="-2"/>
        </w:rPr>
        <w:t xml:space="preserve"> </w:t>
      </w:r>
      <w:r w:rsidRPr="00557877">
        <w:t>zagotavljanje</w:t>
      </w:r>
      <w:r w:rsidRPr="00557877">
        <w:rPr>
          <w:spacing w:val="-8"/>
        </w:rPr>
        <w:t xml:space="preserve"> </w:t>
      </w:r>
      <w:r w:rsidRPr="00557877">
        <w:t>takšnega</w:t>
      </w:r>
      <w:r w:rsidRPr="00557877">
        <w:rPr>
          <w:spacing w:val="-7"/>
        </w:rPr>
        <w:t xml:space="preserve"> </w:t>
      </w:r>
      <w:r w:rsidRPr="00557877">
        <w:t>stanja</w:t>
      </w:r>
      <w:r w:rsidRPr="00557877">
        <w:rPr>
          <w:spacing w:val="-4"/>
        </w:rPr>
        <w:t xml:space="preserve"> </w:t>
      </w:r>
      <w:r w:rsidRPr="00557877">
        <w:t xml:space="preserve">večstanovanjske stavbe, da je omogočena njena normalna raba. Stanovanjski zakon v </w:t>
      </w:r>
      <w:r w:rsidR="006B1C5F">
        <w:t>5.</w:t>
      </w:r>
      <w:r w:rsidRPr="00557877">
        <w:t xml:space="preserve"> členu določa skupne dele večstanovanjske stavbe, v tretji točki še podrobneje opredeljuje skupne inštalacije, naprave in opremo</w:t>
      </w:r>
      <w:r w:rsidR="008512AB">
        <w:t>,</w:t>
      </w:r>
      <w:r w:rsidRPr="00557877">
        <w:t xml:space="preserve"> med kater</w:t>
      </w:r>
      <w:r w:rsidR="008512AB">
        <w:t>o</w:t>
      </w:r>
      <w:r w:rsidRPr="00557877">
        <w:t xml:space="preserve"> </w:t>
      </w:r>
      <w:r w:rsidR="008512AB">
        <w:t>spadajo</w:t>
      </w:r>
      <w:r w:rsidRPr="00557877">
        <w:t xml:space="preserve"> tudi dvigala. V prvi točki 125.</w:t>
      </w:r>
      <w:r w:rsidR="008512AB">
        <w:t xml:space="preserve"> </w:t>
      </w:r>
      <w:r w:rsidRPr="00557877">
        <w:t>čl</w:t>
      </w:r>
      <w:r w:rsidR="008512AB">
        <w:t>ena</w:t>
      </w:r>
      <w:r w:rsidRPr="00557877">
        <w:t xml:space="preserve"> </w:t>
      </w:r>
      <w:r w:rsidR="008512AB">
        <w:t>S</w:t>
      </w:r>
      <w:r w:rsidRPr="00557877">
        <w:t>tanovanjski zakon določa, da inšpekcijski organ z odločbo odredi, katera dela je treba izvesti</w:t>
      </w:r>
      <w:r w:rsidR="008512AB">
        <w:t>,</w:t>
      </w:r>
      <w:r w:rsidRPr="00557877">
        <w:t xml:space="preserve"> in </w:t>
      </w:r>
      <w:r w:rsidR="008512AB">
        <w:t xml:space="preserve">določi </w:t>
      </w:r>
      <w:r w:rsidRPr="00557877">
        <w:t>primeren rok za njihovo izvedbo, če</w:t>
      </w:r>
      <w:r w:rsidRPr="00557877">
        <w:rPr>
          <w:spacing w:val="-16"/>
        </w:rPr>
        <w:t xml:space="preserve"> </w:t>
      </w:r>
      <w:r w:rsidRPr="00557877">
        <w:t>skupni</w:t>
      </w:r>
      <w:r w:rsidRPr="00557877">
        <w:rPr>
          <w:spacing w:val="-17"/>
        </w:rPr>
        <w:t xml:space="preserve"> </w:t>
      </w:r>
      <w:r w:rsidRPr="00557877">
        <w:t>deli</w:t>
      </w:r>
      <w:r w:rsidRPr="00557877">
        <w:rPr>
          <w:spacing w:val="-15"/>
        </w:rPr>
        <w:t xml:space="preserve"> </w:t>
      </w:r>
      <w:r w:rsidRPr="00557877">
        <w:t>večstanovanjske</w:t>
      </w:r>
      <w:r w:rsidRPr="00557877">
        <w:rPr>
          <w:spacing w:val="-16"/>
        </w:rPr>
        <w:t xml:space="preserve"> </w:t>
      </w:r>
      <w:r w:rsidRPr="00557877">
        <w:t>stavbe</w:t>
      </w:r>
      <w:r w:rsidRPr="00557877">
        <w:rPr>
          <w:spacing w:val="-16"/>
        </w:rPr>
        <w:t xml:space="preserve"> </w:t>
      </w:r>
      <w:r w:rsidRPr="00557877">
        <w:t>niso</w:t>
      </w:r>
      <w:r w:rsidRPr="00557877">
        <w:rPr>
          <w:spacing w:val="-14"/>
        </w:rPr>
        <w:t xml:space="preserve"> </w:t>
      </w:r>
      <w:r w:rsidRPr="00557877">
        <w:t>vzdrževani</w:t>
      </w:r>
      <w:r w:rsidRPr="00557877">
        <w:rPr>
          <w:spacing w:val="-14"/>
        </w:rPr>
        <w:t xml:space="preserve"> </w:t>
      </w:r>
      <w:r w:rsidRPr="00557877">
        <w:t>v</w:t>
      </w:r>
      <w:r w:rsidRPr="00557877">
        <w:rPr>
          <w:spacing w:val="-17"/>
        </w:rPr>
        <w:t xml:space="preserve"> </w:t>
      </w:r>
      <w:r w:rsidRPr="00557877">
        <w:t>skladu</w:t>
      </w:r>
      <w:r w:rsidRPr="00557877">
        <w:rPr>
          <w:spacing w:val="-14"/>
        </w:rPr>
        <w:t xml:space="preserve"> </w:t>
      </w:r>
      <w:r w:rsidRPr="00557877">
        <w:t>z</w:t>
      </w:r>
      <w:r w:rsidRPr="00557877">
        <w:rPr>
          <w:spacing w:val="-15"/>
        </w:rPr>
        <w:t xml:space="preserve"> </w:t>
      </w:r>
      <w:r w:rsidRPr="00557877">
        <w:t>normativi</w:t>
      </w:r>
      <w:r w:rsidRPr="00557877">
        <w:rPr>
          <w:spacing w:val="-12"/>
        </w:rPr>
        <w:t xml:space="preserve"> </w:t>
      </w:r>
      <w:r w:rsidRPr="00557877">
        <w:t>za</w:t>
      </w:r>
      <w:r w:rsidRPr="00557877">
        <w:rPr>
          <w:spacing w:val="-15"/>
        </w:rPr>
        <w:t xml:space="preserve"> </w:t>
      </w:r>
      <w:r w:rsidRPr="00557877">
        <w:t>vzdrževanje</w:t>
      </w:r>
      <w:r w:rsidRPr="00557877">
        <w:rPr>
          <w:spacing w:val="-14"/>
        </w:rPr>
        <w:t xml:space="preserve"> </w:t>
      </w:r>
      <w:r w:rsidRPr="00557877">
        <w:t xml:space="preserve">stanovanj in stanovanjskih stavb, ki jih s pravilnikom predpiše minister, ter niso primerni za normalno rabo. Pravilnik o standardih vzdrževanja stanovanjskih stavb in stanovanj v </w:t>
      </w:r>
      <w:r w:rsidR="008512AB">
        <w:t>p</w:t>
      </w:r>
      <w:r w:rsidRPr="00557877">
        <w:t>rilogi I za osebna dvigala določa potrebno vzdrževanje pod šifro 2.8.1.4</w:t>
      </w:r>
      <w:r w:rsidR="00EF28B8">
        <w:t>,</w:t>
      </w:r>
      <w:r w:rsidRPr="00557877">
        <w:t xml:space="preserve"> in sicer »Osebna dvigala (Letni tehnični pregledi, vzdrževanje in servisiranje. Po navodilu proizvajalca tudi krajši periodični – mesečni kontrolni pregledi)«. Inšpekcijski nadzor nad dvigali je opredeljen tudi v Zakonu o tehničnih zahtevah za proizvode</w:t>
      </w:r>
      <w:r w:rsidRPr="00557877">
        <w:rPr>
          <w:spacing w:val="-10"/>
        </w:rPr>
        <w:t xml:space="preserve"> </w:t>
      </w:r>
      <w:r w:rsidRPr="00557877">
        <w:t>in</w:t>
      </w:r>
      <w:r w:rsidRPr="00557877">
        <w:rPr>
          <w:spacing w:val="-11"/>
        </w:rPr>
        <w:t xml:space="preserve"> </w:t>
      </w:r>
      <w:r w:rsidRPr="00557877">
        <w:t>o</w:t>
      </w:r>
      <w:r w:rsidRPr="00557877">
        <w:rPr>
          <w:spacing w:val="-11"/>
        </w:rPr>
        <w:t xml:space="preserve"> </w:t>
      </w:r>
      <w:r w:rsidRPr="00557877">
        <w:t>ugotavljanju</w:t>
      </w:r>
      <w:r w:rsidRPr="00557877">
        <w:rPr>
          <w:spacing w:val="-11"/>
        </w:rPr>
        <w:t xml:space="preserve"> </w:t>
      </w:r>
      <w:r w:rsidRPr="00557877">
        <w:t>skladnosti</w:t>
      </w:r>
      <w:r w:rsidRPr="00557877">
        <w:rPr>
          <w:spacing w:val="-9"/>
        </w:rPr>
        <w:t xml:space="preserve"> </w:t>
      </w:r>
      <w:r w:rsidRPr="00557877">
        <w:t>ter</w:t>
      </w:r>
      <w:r w:rsidRPr="00557877">
        <w:rPr>
          <w:spacing w:val="-11"/>
        </w:rPr>
        <w:t xml:space="preserve"> </w:t>
      </w:r>
      <w:r w:rsidRPr="00557877">
        <w:t>Pravilniku</w:t>
      </w:r>
      <w:r w:rsidRPr="00557877">
        <w:rPr>
          <w:spacing w:val="-11"/>
        </w:rPr>
        <w:t xml:space="preserve"> </w:t>
      </w:r>
      <w:r w:rsidRPr="00557877">
        <w:t>o</w:t>
      </w:r>
      <w:r w:rsidRPr="00557877">
        <w:rPr>
          <w:spacing w:val="-11"/>
        </w:rPr>
        <w:t xml:space="preserve"> </w:t>
      </w:r>
      <w:r w:rsidRPr="00557877">
        <w:t>varnosti</w:t>
      </w:r>
      <w:r w:rsidRPr="00557877">
        <w:rPr>
          <w:spacing w:val="-12"/>
        </w:rPr>
        <w:t xml:space="preserve"> </w:t>
      </w:r>
      <w:r w:rsidRPr="00557877">
        <w:t>dvigal,</w:t>
      </w:r>
      <w:r w:rsidRPr="00557877">
        <w:rPr>
          <w:spacing w:val="-11"/>
        </w:rPr>
        <w:t xml:space="preserve"> </w:t>
      </w:r>
      <w:r w:rsidRPr="00557877">
        <w:t>pri</w:t>
      </w:r>
      <w:r w:rsidRPr="00557877">
        <w:rPr>
          <w:spacing w:val="-12"/>
        </w:rPr>
        <w:t xml:space="preserve"> </w:t>
      </w:r>
      <w:r w:rsidRPr="00557877">
        <w:t>čemer</w:t>
      </w:r>
      <w:r w:rsidRPr="00557877">
        <w:rPr>
          <w:spacing w:val="-11"/>
        </w:rPr>
        <w:t xml:space="preserve"> </w:t>
      </w:r>
      <w:r w:rsidRPr="00557877">
        <w:t>15.</w:t>
      </w:r>
      <w:r w:rsidR="008512AB">
        <w:t xml:space="preserve"> </w:t>
      </w:r>
      <w:r w:rsidRPr="00557877">
        <w:t>čl</w:t>
      </w:r>
      <w:r w:rsidR="008512AB">
        <w:t>en</w:t>
      </w:r>
      <w:r w:rsidRPr="00557877">
        <w:rPr>
          <w:spacing w:val="-9"/>
        </w:rPr>
        <w:t xml:space="preserve"> </w:t>
      </w:r>
      <w:r w:rsidRPr="00557877">
        <w:t>zakona</w:t>
      </w:r>
      <w:r w:rsidRPr="00557877">
        <w:rPr>
          <w:spacing w:val="-12"/>
        </w:rPr>
        <w:t xml:space="preserve"> </w:t>
      </w:r>
      <w:r w:rsidRPr="00557877">
        <w:t>določa, da</w:t>
      </w:r>
      <w:r w:rsidRPr="00557877">
        <w:rPr>
          <w:spacing w:val="-14"/>
        </w:rPr>
        <w:t xml:space="preserve"> </w:t>
      </w:r>
      <w:r w:rsidRPr="00557877">
        <w:t>izvajanje</w:t>
      </w:r>
      <w:r w:rsidRPr="00557877">
        <w:rPr>
          <w:spacing w:val="-14"/>
        </w:rPr>
        <w:t xml:space="preserve"> </w:t>
      </w:r>
      <w:r w:rsidRPr="00557877">
        <w:t>določb</w:t>
      </w:r>
      <w:r w:rsidRPr="00557877">
        <w:rPr>
          <w:spacing w:val="-14"/>
        </w:rPr>
        <w:t xml:space="preserve"> </w:t>
      </w:r>
      <w:r w:rsidRPr="00557877">
        <w:t>tega</w:t>
      </w:r>
      <w:r w:rsidRPr="00557877">
        <w:rPr>
          <w:spacing w:val="-14"/>
        </w:rPr>
        <w:t xml:space="preserve"> </w:t>
      </w:r>
      <w:r w:rsidRPr="00557877">
        <w:t>zakona</w:t>
      </w:r>
      <w:r w:rsidRPr="00557877">
        <w:rPr>
          <w:spacing w:val="-15"/>
        </w:rPr>
        <w:t xml:space="preserve"> </w:t>
      </w:r>
      <w:r w:rsidRPr="00557877">
        <w:t>in</w:t>
      </w:r>
      <w:r w:rsidRPr="00557877">
        <w:rPr>
          <w:spacing w:val="-14"/>
        </w:rPr>
        <w:t xml:space="preserve"> </w:t>
      </w:r>
      <w:r w:rsidRPr="00557877">
        <w:t>na</w:t>
      </w:r>
      <w:r w:rsidRPr="00557877">
        <w:rPr>
          <w:spacing w:val="-14"/>
        </w:rPr>
        <w:t xml:space="preserve"> </w:t>
      </w:r>
      <w:r w:rsidRPr="00557877">
        <w:t>njegovi</w:t>
      </w:r>
      <w:r w:rsidRPr="00557877">
        <w:rPr>
          <w:spacing w:val="-15"/>
        </w:rPr>
        <w:t xml:space="preserve"> </w:t>
      </w:r>
      <w:r w:rsidRPr="00557877">
        <w:t>podlagi</w:t>
      </w:r>
      <w:r w:rsidRPr="00557877">
        <w:rPr>
          <w:spacing w:val="-14"/>
        </w:rPr>
        <w:t xml:space="preserve"> </w:t>
      </w:r>
      <w:r w:rsidRPr="00557877">
        <w:t>izdanih</w:t>
      </w:r>
      <w:r w:rsidRPr="00557877">
        <w:rPr>
          <w:spacing w:val="-13"/>
        </w:rPr>
        <w:t xml:space="preserve"> </w:t>
      </w:r>
      <w:r w:rsidRPr="00557877">
        <w:t>predpisov</w:t>
      </w:r>
      <w:r w:rsidRPr="00557877">
        <w:rPr>
          <w:spacing w:val="-17"/>
        </w:rPr>
        <w:t xml:space="preserve"> </w:t>
      </w:r>
      <w:r w:rsidRPr="00557877">
        <w:t>ter</w:t>
      </w:r>
      <w:r w:rsidRPr="00557877">
        <w:rPr>
          <w:spacing w:val="-15"/>
        </w:rPr>
        <w:t xml:space="preserve"> </w:t>
      </w:r>
      <w:r w:rsidRPr="00557877">
        <w:t>Uredbe</w:t>
      </w:r>
      <w:r w:rsidRPr="00557877">
        <w:rPr>
          <w:spacing w:val="-15"/>
        </w:rPr>
        <w:t xml:space="preserve"> </w:t>
      </w:r>
      <w:r w:rsidRPr="00557877">
        <w:t>(ES)</w:t>
      </w:r>
      <w:r w:rsidRPr="00557877">
        <w:rPr>
          <w:spacing w:val="-15"/>
        </w:rPr>
        <w:t xml:space="preserve"> </w:t>
      </w:r>
      <w:r w:rsidRPr="00557877">
        <w:t>št.</w:t>
      </w:r>
      <w:r w:rsidRPr="00557877">
        <w:rPr>
          <w:spacing w:val="-14"/>
        </w:rPr>
        <w:t xml:space="preserve"> </w:t>
      </w:r>
      <w:r w:rsidRPr="00557877">
        <w:t>764/2008 in Uredbe (ES) št. 765/2008 nadzorujejo inšpekcijski organi, pristojni za posamezno vrsto proizvodov, v skladu s predpisi, ki urejajo organizacijo in delovno področje ministrstev, ter drugimi predpisi,</w:t>
      </w:r>
      <w:r w:rsidRPr="00557877">
        <w:rPr>
          <w:spacing w:val="-12"/>
        </w:rPr>
        <w:t xml:space="preserve"> </w:t>
      </w:r>
      <w:r w:rsidRPr="00557877">
        <w:t>ki</w:t>
      </w:r>
      <w:r w:rsidRPr="00557877">
        <w:rPr>
          <w:spacing w:val="-12"/>
        </w:rPr>
        <w:t xml:space="preserve"> </w:t>
      </w:r>
      <w:r w:rsidRPr="00557877">
        <w:t>določajo</w:t>
      </w:r>
      <w:r w:rsidRPr="00557877">
        <w:rPr>
          <w:spacing w:val="-12"/>
        </w:rPr>
        <w:t xml:space="preserve"> </w:t>
      </w:r>
      <w:r w:rsidRPr="00557877">
        <w:t>pristojnosti</w:t>
      </w:r>
      <w:r w:rsidRPr="00557877">
        <w:rPr>
          <w:spacing w:val="-10"/>
        </w:rPr>
        <w:t xml:space="preserve"> </w:t>
      </w:r>
      <w:r w:rsidRPr="00557877">
        <w:t>in</w:t>
      </w:r>
      <w:r w:rsidRPr="00557877">
        <w:rPr>
          <w:spacing w:val="-12"/>
        </w:rPr>
        <w:t xml:space="preserve"> </w:t>
      </w:r>
      <w:r w:rsidRPr="00557877">
        <w:t>naloge</w:t>
      </w:r>
      <w:r w:rsidRPr="00557877">
        <w:rPr>
          <w:spacing w:val="-13"/>
        </w:rPr>
        <w:t xml:space="preserve"> </w:t>
      </w:r>
      <w:r w:rsidRPr="00557877">
        <w:t>inšpekcijskih</w:t>
      </w:r>
      <w:r w:rsidRPr="00557877">
        <w:rPr>
          <w:spacing w:val="-12"/>
        </w:rPr>
        <w:t xml:space="preserve"> </w:t>
      </w:r>
      <w:r w:rsidRPr="00557877">
        <w:t>organov</w:t>
      </w:r>
      <w:r w:rsidR="008512AB">
        <w:t>.</w:t>
      </w:r>
      <w:r w:rsidRPr="00557877">
        <w:rPr>
          <w:spacing w:val="-9"/>
        </w:rPr>
        <w:t xml:space="preserve"> </w:t>
      </w:r>
      <w:r w:rsidRPr="00557877">
        <w:t>Pravilnik</w:t>
      </w:r>
      <w:r w:rsidRPr="00557877">
        <w:rPr>
          <w:spacing w:val="-9"/>
        </w:rPr>
        <w:t xml:space="preserve"> </w:t>
      </w:r>
      <w:r w:rsidRPr="00557877">
        <w:t>o</w:t>
      </w:r>
      <w:r w:rsidRPr="00557877">
        <w:rPr>
          <w:spacing w:val="-12"/>
        </w:rPr>
        <w:t xml:space="preserve"> </w:t>
      </w:r>
      <w:r w:rsidRPr="00557877">
        <w:t>varnosti</w:t>
      </w:r>
      <w:r w:rsidRPr="00557877">
        <w:rPr>
          <w:spacing w:val="-13"/>
        </w:rPr>
        <w:t xml:space="preserve"> </w:t>
      </w:r>
      <w:r w:rsidRPr="00557877">
        <w:t>dvigal</w:t>
      </w:r>
      <w:r w:rsidRPr="00557877">
        <w:rPr>
          <w:spacing w:val="-10"/>
        </w:rPr>
        <w:t xml:space="preserve"> </w:t>
      </w:r>
      <w:r w:rsidRPr="00557877">
        <w:t>pa</w:t>
      </w:r>
      <w:r w:rsidRPr="00557877">
        <w:rPr>
          <w:spacing w:val="-10"/>
        </w:rPr>
        <w:t xml:space="preserve"> </w:t>
      </w:r>
      <w:r w:rsidRPr="00557877">
        <w:t>v</w:t>
      </w:r>
      <w:r w:rsidRPr="00557877">
        <w:rPr>
          <w:spacing w:val="-12"/>
        </w:rPr>
        <w:t xml:space="preserve"> </w:t>
      </w:r>
      <w:r w:rsidRPr="00557877">
        <w:t>drugi točki 38.</w:t>
      </w:r>
      <w:r w:rsidR="008512AB">
        <w:t xml:space="preserve"> člena</w:t>
      </w:r>
      <w:r w:rsidRPr="00557877">
        <w:t xml:space="preserve"> me</w:t>
      </w:r>
      <w:r w:rsidR="008512AB">
        <w:t>d</w:t>
      </w:r>
      <w:r w:rsidRPr="00557877">
        <w:t xml:space="preserve"> drugim določa, da je v stanovanjskih stavbah za nadzor nad dvigali pristojen I</w:t>
      </w:r>
      <w:r w:rsidR="008512AB">
        <w:t>RSOP</w:t>
      </w:r>
      <w:r w:rsidRPr="00557877">
        <w:t>.</w:t>
      </w:r>
    </w:p>
    <w:p w:rsidR="00CA5EC1" w:rsidRPr="00557877" w:rsidRDefault="00CA5EC1" w:rsidP="00234121"/>
    <w:p w:rsidR="00CA5EC1" w:rsidRPr="00557877" w:rsidRDefault="00CA5EC1" w:rsidP="00234121">
      <w:r w:rsidRPr="00557877">
        <w:t>Akcija je bila opravljena v skladu z usmeri</w:t>
      </w:r>
      <w:r w:rsidR="00286DCF" w:rsidRPr="00557877">
        <w:t>tvami v predmetni zadevi z dne 29</w:t>
      </w:r>
      <w:r w:rsidRPr="00557877">
        <w:t xml:space="preserve">. </w:t>
      </w:r>
      <w:r w:rsidR="00286DCF" w:rsidRPr="00557877">
        <w:t>januar</w:t>
      </w:r>
      <w:r w:rsidR="008512AB">
        <w:t>ja</w:t>
      </w:r>
      <w:r w:rsidR="00286DCF" w:rsidRPr="00557877">
        <w:t xml:space="preserve"> 2019</w:t>
      </w:r>
      <w:r w:rsidRPr="00557877">
        <w:t>.</w:t>
      </w:r>
    </w:p>
    <w:p w:rsidR="00CA5EC1" w:rsidRPr="00557877" w:rsidRDefault="00CA5EC1" w:rsidP="00234121"/>
    <w:p w:rsidR="00CA5EC1" w:rsidRPr="00557877" w:rsidRDefault="00286DCF" w:rsidP="00234121">
      <w:r w:rsidRPr="00557877">
        <w:t>Podlaga za inšpekcijske postopke v teh zadevah je temeljila na podatkih registra SPIN, Uprave RS za</w:t>
      </w:r>
      <w:r w:rsidRPr="00557877">
        <w:rPr>
          <w:spacing w:val="-9"/>
        </w:rPr>
        <w:t xml:space="preserve"> </w:t>
      </w:r>
      <w:r w:rsidRPr="00557877">
        <w:t>zaščito</w:t>
      </w:r>
      <w:r w:rsidRPr="00557877">
        <w:rPr>
          <w:spacing w:val="-8"/>
        </w:rPr>
        <w:t xml:space="preserve"> </w:t>
      </w:r>
      <w:r w:rsidRPr="00557877">
        <w:t>in</w:t>
      </w:r>
      <w:r w:rsidRPr="00557877">
        <w:rPr>
          <w:spacing w:val="-10"/>
        </w:rPr>
        <w:t xml:space="preserve"> </w:t>
      </w:r>
      <w:r w:rsidRPr="00557877">
        <w:t>reševanje,</w:t>
      </w:r>
      <w:r w:rsidRPr="00557877">
        <w:rPr>
          <w:spacing w:val="-9"/>
        </w:rPr>
        <w:t xml:space="preserve"> </w:t>
      </w:r>
      <w:r w:rsidRPr="00557877">
        <w:t>ki</w:t>
      </w:r>
      <w:r w:rsidRPr="00557877">
        <w:rPr>
          <w:spacing w:val="-8"/>
        </w:rPr>
        <w:t xml:space="preserve"> </w:t>
      </w:r>
      <w:r w:rsidRPr="00557877">
        <w:t>med</w:t>
      </w:r>
      <w:r w:rsidRPr="00557877">
        <w:rPr>
          <w:spacing w:val="-10"/>
        </w:rPr>
        <w:t xml:space="preserve"> </w:t>
      </w:r>
      <w:r w:rsidRPr="00557877">
        <w:t>drugim</w:t>
      </w:r>
      <w:r w:rsidRPr="00557877">
        <w:rPr>
          <w:spacing w:val="-6"/>
        </w:rPr>
        <w:t xml:space="preserve"> </w:t>
      </w:r>
      <w:r w:rsidRPr="00557877">
        <w:t>zajema</w:t>
      </w:r>
      <w:r w:rsidRPr="00557877">
        <w:rPr>
          <w:spacing w:val="-10"/>
        </w:rPr>
        <w:t xml:space="preserve"> </w:t>
      </w:r>
      <w:r w:rsidRPr="00557877">
        <w:t>podatke</w:t>
      </w:r>
      <w:r w:rsidRPr="00557877">
        <w:rPr>
          <w:spacing w:val="-9"/>
        </w:rPr>
        <w:t xml:space="preserve"> </w:t>
      </w:r>
      <w:r w:rsidRPr="00557877">
        <w:t>o</w:t>
      </w:r>
      <w:r w:rsidRPr="00557877">
        <w:rPr>
          <w:spacing w:val="-9"/>
        </w:rPr>
        <w:t xml:space="preserve"> </w:t>
      </w:r>
      <w:r w:rsidRPr="00557877">
        <w:t>nujnih</w:t>
      </w:r>
      <w:r w:rsidRPr="00557877">
        <w:rPr>
          <w:spacing w:val="-8"/>
        </w:rPr>
        <w:t xml:space="preserve"> </w:t>
      </w:r>
      <w:r w:rsidRPr="00557877">
        <w:t>intervencijah</w:t>
      </w:r>
      <w:r w:rsidRPr="00557877">
        <w:rPr>
          <w:spacing w:val="-8"/>
        </w:rPr>
        <w:t xml:space="preserve"> </w:t>
      </w:r>
      <w:r w:rsidRPr="00557877">
        <w:t>zaradi</w:t>
      </w:r>
      <w:r w:rsidRPr="00557877">
        <w:rPr>
          <w:spacing w:val="-8"/>
        </w:rPr>
        <w:t xml:space="preserve"> </w:t>
      </w:r>
      <w:r w:rsidRPr="00557877">
        <w:t>nepraviln</w:t>
      </w:r>
      <w:r w:rsidR="008512AB">
        <w:t xml:space="preserve">ega delovanja dvigal, </w:t>
      </w:r>
      <w:r w:rsidRPr="00557877">
        <w:t>opravljenih v letu</w:t>
      </w:r>
      <w:r w:rsidRPr="00557877">
        <w:rPr>
          <w:spacing w:val="-2"/>
        </w:rPr>
        <w:t xml:space="preserve"> </w:t>
      </w:r>
      <w:r w:rsidRPr="00557877">
        <w:t>2018</w:t>
      </w:r>
      <w:r w:rsidR="00CA5EC1" w:rsidRPr="00557877">
        <w:rPr>
          <w:color w:val="000000"/>
        </w:rPr>
        <w:t>.</w:t>
      </w:r>
      <w:r w:rsidR="00CA5EC1" w:rsidRPr="00557877">
        <w:t xml:space="preserve"> </w:t>
      </w:r>
    </w:p>
    <w:p w:rsidR="00CA5EC1" w:rsidRPr="00557877" w:rsidRDefault="00CA5EC1" w:rsidP="00234121"/>
    <w:p w:rsidR="00CA5EC1" w:rsidRPr="00557877" w:rsidRDefault="00CA5EC1" w:rsidP="00234121">
      <w:r w:rsidRPr="00557877">
        <w:t xml:space="preserve">Akcija je potekala na območju celotne Republike Slovenije, pri čemer je stanovanjska inšpekcija obravnavala </w:t>
      </w:r>
      <w:r w:rsidR="002D4E72">
        <w:t xml:space="preserve">vseh </w:t>
      </w:r>
      <w:r w:rsidRPr="00557877">
        <w:t xml:space="preserve">20 </w:t>
      </w:r>
      <w:r w:rsidR="002D4E72">
        <w:t xml:space="preserve">načrtovanih </w:t>
      </w:r>
      <w:r w:rsidRPr="00557877">
        <w:t>zadev.</w:t>
      </w:r>
    </w:p>
    <w:p w:rsidR="00CA5EC1" w:rsidRPr="00557877" w:rsidRDefault="00CA5EC1" w:rsidP="00234121"/>
    <w:p w:rsidR="00CA5EC1" w:rsidRPr="00557877" w:rsidRDefault="00CA5EC1" w:rsidP="00234121">
      <w:r w:rsidRPr="00557877">
        <w:t xml:space="preserve">Obravnavane so bile večstanovanjske stavbe v etažni lastnini z največjim številom intervencij zaradi napak na dvigalih, pri čemer je bilo upoštevano, da se </w:t>
      </w:r>
      <w:r w:rsidR="002D4E72">
        <w:t xml:space="preserve">ozemeljsko zajame </w:t>
      </w:r>
      <w:r w:rsidRPr="00557877">
        <w:t>čim večji del države.</w:t>
      </w:r>
    </w:p>
    <w:p w:rsidR="00CA5EC1" w:rsidRPr="00557877" w:rsidRDefault="00CA5EC1" w:rsidP="00234121"/>
    <w:p w:rsidR="00286DCF" w:rsidRPr="00557877" w:rsidRDefault="00CA5EC1" w:rsidP="00A40BCE">
      <w:pPr>
        <w:rPr>
          <w:w w:val="105"/>
        </w:rPr>
      </w:pPr>
      <w:r w:rsidRPr="00557877">
        <w:rPr>
          <w:w w:val="105"/>
        </w:rPr>
        <w:t>V akcij</w:t>
      </w:r>
      <w:r w:rsidR="002D4E72">
        <w:rPr>
          <w:w w:val="105"/>
        </w:rPr>
        <w:t>i</w:t>
      </w:r>
      <w:r w:rsidRPr="00557877">
        <w:rPr>
          <w:w w:val="105"/>
        </w:rPr>
        <w:t xml:space="preserve"> so bili </w:t>
      </w:r>
      <w:r w:rsidR="002D4E72">
        <w:rPr>
          <w:w w:val="105"/>
        </w:rPr>
        <w:t>pregledani</w:t>
      </w:r>
      <w:r w:rsidRPr="00557877">
        <w:rPr>
          <w:w w:val="105"/>
        </w:rPr>
        <w:t xml:space="preserve"> objekt iz </w:t>
      </w:r>
      <w:r w:rsidR="00286DCF" w:rsidRPr="00557877">
        <w:rPr>
          <w:w w:val="105"/>
        </w:rPr>
        <w:t>Idrije</w:t>
      </w:r>
      <w:r w:rsidRPr="00557877">
        <w:rPr>
          <w:w w:val="105"/>
        </w:rPr>
        <w:t xml:space="preserve">, </w:t>
      </w:r>
      <w:r w:rsidR="00286DCF" w:rsidRPr="00557877">
        <w:rPr>
          <w:w w:val="105"/>
        </w:rPr>
        <w:t xml:space="preserve">štirje objekti z Jesenic, </w:t>
      </w:r>
      <w:r w:rsidRPr="00557877">
        <w:rPr>
          <w:w w:val="105"/>
        </w:rPr>
        <w:t xml:space="preserve">objekt iz </w:t>
      </w:r>
      <w:r w:rsidR="00286DCF" w:rsidRPr="00557877">
        <w:rPr>
          <w:w w:val="105"/>
        </w:rPr>
        <w:t>Kopra</w:t>
      </w:r>
      <w:r w:rsidRPr="00557877">
        <w:rPr>
          <w:w w:val="105"/>
        </w:rPr>
        <w:t xml:space="preserve">, </w:t>
      </w:r>
      <w:r w:rsidR="00286DCF" w:rsidRPr="00557877">
        <w:rPr>
          <w:w w:val="105"/>
        </w:rPr>
        <w:t xml:space="preserve">štirje </w:t>
      </w:r>
      <w:r w:rsidRPr="00557877">
        <w:rPr>
          <w:w w:val="105"/>
        </w:rPr>
        <w:t>objekt</w:t>
      </w:r>
      <w:r w:rsidR="00286DCF" w:rsidRPr="00557877">
        <w:rPr>
          <w:w w:val="105"/>
        </w:rPr>
        <w:t>i iz Kranja</w:t>
      </w:r>
      <w:r w:rsidRPr="00557877">
        <w:rPr>
          <w:w w:val="105"/>
        </w:rPr>
        <w:t xml:space="preserve">, objekt iz Krškega, </w:t>
      </w:r>
      <w:r w:rsidR="00286DCF" w:rsidRPr="00557877">
        <w:rPr>
          <w:w w:val="105"/>
        </w:rPr>
        <w:t xml:space="preserve">objekt iz Laškega, objekt iz Pirana, objekt iz Sežane, objekt iz Škofje Loke, dva objekta iz Trbovelj, objekt iz Velenja, objekt iz Zagorja ob Savi in objekt iz Zreč. </w:t>
      </w:r>
    </w:p>
    <w:p w:rsidR="00286DCF" w:rsidRPr="00557877" w:rsidRDefault="00286DCF" w:rsidP="00234121">
      <w:pPr>
        <w:rPr>
          <w:w w:val="105"/>
        </w:rPr>
      </w:pPr>
    </w:p>
    <w:p w:rsidR="00CA5EC1" w:rsidRPr="00557877" w:rsidRDefault="00CA5EC1" w:rsidP="00234121">
      <w:r w:rsidRPr="00557877">
        <w:t>Na podlagi 19. člena ZIN je bila s pozivi od upravnikov zahtevana naslednja dokumentacija:</w:t>
      </w:r>
    </w:p>
    <w:p w:rsidR="00CA5EC1" w:rsidRPr="00557877" w:rsidRDefault="00CA5EC1" w:rsidP="00234121"/>
    <w:p w:rsidR="00CA5EC1" w:rsidRPr="00557877" w:rsidRDefault="00CA5EC1" w:rsidP="00A40BCE">
      <w:pPr>
        <w:pStyle w:val="Natevanje"/>
      </w:pPr>
      <w:r w:rsidRPr="00557877">
        <w:t>zadnje poročilo o periodičnem pregledu dvigala, ki ga je opravila pooblaščena organizacija,</w:t>
      </w:r>
    </w:p>
    <w:p w:rsidR="00CA5EC1" w:rsidRPr="00557877" w:rsidRDefault="00CA5EC1" w:rsidP="00A40BCE">
      <w:pPr>
        <w:pStyle w:val="Natevanje"/>
      </w:pPr>
      <w:r w:rsidRPr="00557877">
        <w:t>izjava, ali so bile ugotovljene pomanjkljivosti in ali so bile okvare dvigala odpravljene,</w:t>
      </w:r>
    </w:p>
    <w:p w:rsidR="00CA5EC1" w:rsidRPr="00557877" w:rsidRDefault="00CA5EC1" w:rsidP="00A40BCE">
      <w:pPr>
        <w:pStyle w:val="Natevanje"/>
      </w:pPr>
      <w:r w:rsidRPr="00557877">
        <w:t>izjava o razlogih, zakaj ugotovljene pomanjkljivosti še niso odpravljene.</w:t>
      </w:r>
    </w:p>
    <w:p w:rsidR="00CA5EC1" w:rsidRPr="00557877" w:rsidRDefault="00CA5EC1" w:rsidP="00234121"/>
    <w:p w:rsidR="00CA5EC1" w:rsidRPr="00557877" w:rsidRDefault="00CA5EC1" w:rsidP="00234121">
      <w:r w:rsidRPr="00557877">
        <w:t>V poslanih pozivih je bilo tudi opozorilo, da se po 38. členu Zakona o inšpekcijskem nadzoru z globo 1.500 evrov kaznuje za prekršek pravna oseba in z globo 500 evrov odgovorna oseba pravne osebe, če inšpekcijski zavezanec ne omogoči inšpekcijskega pregleda ali ne predloži zahtevanih listin.</w:t>
      </w:r>
    </w:p>
    <w:p w:rsidR="003856CF" w:rsidRPr="00557877" w:rsidRDefault="003856CF" w:rsidP="00234121"/>
    <w:p w:rsidR="003856CF" w:rsidRPr="00557877" w:rsidRDefault="003856CF" w:rsidP="00234121">
      <w:r w:rsidRPr="00557877">
        <w:t>Od skupno 20 obravnavanih primerov so bili:</w:t>
      </w:r>
    </w:p>
    <w:p w:rsidR="003856CF" w:rsidRPr="00557877" w:rsidRDefault="003856CF" w:rsidP="00A40BCE">
      <w:pPr>
        <w:pStyle w:val="Natevanje"/>
        <w:rPr>
          <w:w w:val="105"/>
        </w:rPr>
      </w:pPr>
      <w:r w:rsidRPr="00557877">
        <w:rPr>
          <w:w w:val="105"/>
        </w:rPr>
        <w:t>v 14 primerih postopki s sklepom ustavljeni, ker pomanjkljivosti vzdrževanja dvigal</w:t>
      </w:r>
      <w:r w:rsidR="002D4E72">
        <w:rPr>
          <w:w w:val="105"/>
        </w:rPr>
        <w:t xml:space="preserve"> </w:t>
      </w:r>
      <w:r w:rsidR="002D4E72" w:rsidRPr="00557877">
        <w:rPr>
          <w:w w:val="105"/>
        </w:rPr>
        <w:t>niso bile ugotovljene</w:t>
      </w:r>
      <w:r w:rsidRPr="00557877">
        <w:rPr>
          <w:w w:val="105"/>
        </w:rPr>
        <w:t xml:space="preserve"> oziroma so bile po izjavi upravnika in priloženih izjavah pogodbenih serviserjev te odpravljene;</w:t>
      </w:r>
    </w:p>
    <w:p w:rsidR="003856CF" w:rsidRPr="00557877" w:rsidRDefault="003856CF" w:rsidP="00A40BCE">
      <w:pPr>
        <w:pStyle w:val="Natevanje"/>
        <w:rPr>
          <w:w w:val="105"/>
        </w:rPr>
      </w:pPr>
      <w:r w:rsidRPr="00557877">
        <w:rPr>
          <w:w w:val="105"/>
        </w:rPr>
        <w:t>v šestih primerih so bile izdane ureditvene</w:t>
      </w:r>
      <w:r w:rsidRPr="00557877">
        <w:rPr>
          <w:spacing w:val="3"/>
          <w:w w:val="105"/>
        </w:rPr>
        <w:t xml:space="preserve"> </w:t>
      </w:r>
      <w:r w:rsidRPr="00557877">
        <w:rPr>
          <w:w w:val="105"/>
        </w:rPr>
        <w:t>odločbe;</w:t>
      </w:r>
    </w:p>
    <w:p w:rsidR="003856CF" w:rsidRPr="00557877" w:rsidRDefault="003856CF" w:rsidP="00A40BCE">
      <w:pPr>
        <w:pStyle w:val="Natevanje"/>
        <w:rPr>
          <w:w w:val="105"/>
        </w:rPr>
      </w:pPr>
      <w:r w:rsidRPr="00557877">
        <w:rPr>
          <w:w w:val="105"/>
        </w:rPr>
        <w:t>v dveh primerih rok iz odločbe še ni</w:t>
      </w:r>
      <w:r w:rsidRPr="00557877">
        <w:rPr>
          <w:spacing w:val="-8"/>
          <w:w w:val="105"/>
        </w:rPr>
        <w:t xml:space="preserve"> </w:t>
      </w:r>
      <w:r w:rsidRPr="00557877">
        <w:rPr>
          <w:w w:val="105"/>
        </w:rPr>
        <w:t>potekel.</w:t>
      </w:r>
    </w:p>
    <w:p w:rsidR="003856CF" w:rsidRPr="00557877" w:rsidRDefault="003856CF" w:rsidP="00234121"/>
    <w:p w:rsidR="00CA5EC1" w:rsidRPr="00557877" w:rsidRDefault="00CA5EC1" w:rsidP="00234121">
      <w:r w:rsidRPr="00557877">
        <w:t>Ob koncu akcije stanovanjska inšpekcija ugotavlja, da tudi zaradi rednih pregledov in načrtovanih akcij v zvezi z vzdrževanjem dvigal v večstanovanjskih objektih ni prišlo do večjega obsega kršitev na tem področju.</w:t>
      </w:r>
    </w:p>
    <w:p w:rsidR="00CA5EC1" w:rsidRPr="00E37108" w:rsidRDefault="00CA5EC1" w:rsidP="00234121">
      <w:pPr>
        <w:pStyle w:val="Naslov3"/>
      </w:pPr>
      <w:bookmarkStart w:id="133" w:name="_Toc45607733"/>
      <w:r w:rsidRPr="00E37108">
        <w:t>DRUGO</w:t>
      </w:r>
      <w:bookmarkEnd w:id="133"/>
    </w:p>
    <w:p w:rsidR="00CA5EC1" w:rsidRPr="00E37108" w:rsidRDefault="00CA5EC1" w:rsidP="00234121"/>
    <w:p w:rsidR="00CA5EC1" w:rsidRPr="00557877" w:rsidRDefault="002D4E72" w:rsidP="00234121">
      <w:pPr>
        <w:rPr>
          <w:highlight w:val="yellow"/>
        </w:rPr>
      </w:pPr>
      <w:r>
        <w:t xml:space="preserve">Vzroki za težave </w:t>
      </w:r>
      <w:r w:rsidR="00713B69" w:rsidRPr="00E37108">
        <w:t>pri</w:t>
      </w:r>
      <w:r w:rsidR="00713B69" w:rsidRPr="00557877">
        <w:t xml:space="preserve"> opravljanju inšpekcijskega nadzora </w:t>
      </w:r>
      <w:r>
        <w:t xml:space="preserve">v okviru </w:t>
      </w:r>
      <w:r w:rsidR="00713B69" w:rsidRPr="00557877">
        <w:t>stanovanjsk</w:t>
      </w:r>
      <w:r>
        <w:t>e</w:t>
      </w:r>
      <w:r w:rsidR="00713B69" w:rsidRPr="00557877">
        <w:t xml:space="preserve"> inšpekcij</w:t>
      </w:r>
      <w:r>
        <w:t>e</w:t>
      </w:r>
      <w:r w:rsidR="00713B69" w:rsidRPr="00557877">
        <w:t xml:space="preserve"> </w:t>
      </w:r>
      <w:r>
        <w:t>so</w:t>
      </w:r>
      <w:r w:rsidR="00713B69" w:rsidRPr="00557877">
        <w:t xml:space="preserve"> v slabi oziroma pomanjkljivi dorečenosti Stanovanjskega zakona, nepokritosti upravnega inšpekcijskega in prekrškovnega ukrepanja pri </w:t>
      </w:r>
      <w:r w:rsidR="00A427B2">
        <w:t>nekaterih</w:t>
      </w:r>
      <w:r w:rsidR="00A427B2" w:rsidRPr="00557877">
        <w:t xml:space="preserve"> </w:t>
      </w:r>
      <w:r w:rsidR="00713B69" w:rsidRPr="00557877">
        <w:t>kršitvah, zato</w:t>
      </w:r>
      <w:r w:rsidR="00A427B2">
        <w:t xml:space="preserve"> bi bilo treba </w:t>
      </w:r>
      <w:r w:rsidR="00713B69" w:rsidRPr="00557877">
        <w:t>spreme</w:t>
      </w:r>
      <w:r w:rsidR="00A427B2">
        <w:t>niti</w:t>
      </w:r>
      <w:r w:rsidR="00713B69" w:rsidRPr="00557877">
        <w:t xml:space="preserve"> predpis</w:t>
      </w:r>
      <w:r w:rsidR="00A427B2">
        <w:t>e</w:t>
      </w:r>
      <w:r w:rsidR="00713B69" w:rsidRPr="00557877">
        <w:t>, ki bi omogočili hitrejše in učinkovit</w:t>
      </w:r>
      <w:r w:rsidR="00A427B2">
        <w:t>ejše</w:t>
      </w:r>
      <w:r w:rsidR="00713B69" w:rsidRPr="00557877">
        <w:t xml:space="preserve"> delo stanovanjsk</w:t>
      </w:r>
      <w:r w:rsidR="00A427B2">
        <w:t>e</w:t>
      </w:r>
      <w:r w:rsidR="00713B69" w:rsidRPr="00557877">
        <w:t xml:space="preserve"> inšpekcij</w:t>
      </w:r>
      <w:r w:rsidR="00A427B2">
        <w:t>e</w:t>
      </w:r>
      <w:r w:rsidR="00713B69" w:rsidRPr="00557877">
        <w:t xml:space="preserve">. Okoli 62 % stanovanjskega fonda </w:t>
      </w:r>
      <w:r w:rsidR="00A427B2">
        <w:t>so</w:t>
      </w:r>
      <w:r w:rsidR="00A427B2" w:rsidRPr="00557877">
        <w:t xml:space="preserve"> </w:t>
      </w:r>
      <w:r w:rsidR="00713B69" w:rsidRPr="00557877">
        <w:t xml:space="preserve">stanovanja v samostojnih eno- in dvostanovanjskih hišah, vrstnih hišah in dvojčkih, okoli 38 % stanovanjskega fonda pa </w:t>
      </w:r>
      <w:r w:rsidR="00A427B2">
        <w:t>so</w:t>
      </w:r>
      <w:r w:rsidR="00A427B2" w:rsidRPr="00557877">
        <w:t xml:space="preserve"> </w:t>
      </w:r>
      <w:r w:rsidR="00713B69" w:rsidRPr="00557877">
        <w:t>stanovanja v večstanovanjskih stavbah (dvo</w:t>
      </w:r>
      <w:r w:rsidR="00A427B2">
        <w:t>-</w:t>
      </w:r>
      <w:r w:rsidR="00713B69" w:rsidRPr="00557877">
        <w:t xml:space="preserve"> in večstanovanjsk</w:t>
      </w:r>
      <w:r w:rsidR="00A427B2">
        <w:t>e</w:t>
      </w:r>
      <w:r w:rsidR="00713B69" w:rsidRPr="00557877">
        <w:t xml:space="preserve"> stavb</w:t>
      </w:r>
      <w:r w:rsidR="00A427B2">
        <w:t>e</w:t>
      </w:r>
      <w:r w:rsidR="00713B69" w:rsidRPr="00557877">
        <w:t xml:space="preserve">), </w:t>
      </w:r>
      <w:r w:rsidR="00A427B2">
        <w:t xml:space="preserve">nad katerimi </w:t>
      </w:r>
      <w:r w:rsidR="00713B69" w:rsidRPr="00557877">
        <w:t xml:space="preserve">nadzor po Stanovanjskem zakonu opravlja </w:t>
      </w:r>
      <w:r w:rsidR="00A427B2">
        <w:t>le</w:t>
      </w:r>
      <w:r w:rsidR="00713B69" w:rsidRPr="00557877">
        <w:t xml:space="preserve"> šest inšpektorjev, zato </w:t>
      </w:r>
      <w:r w:rsidR="00EF28B8">
        <w:t>znova</w:t>
      </w:r>
      <w:r w:rsidR="00EF28B8" w:rsidRPr="00557877">
        <w:t xml:space="preserve"> </w:t>
      </w:r>
      <w:r w:rsidR="00713B69" w:rsidRPr="00557877">
        <w:t>opozarjamo</w:t>
      </w:r>
      <w:r w:rsidR="00EF28B8">
        <w:t xml:space="preserve">, da je treba </w:t>
      </w:r>
      <w:r w:rsidR="00713B69" w:rsidRPr="00557877">
        <w:t>stanovanjsk</w:t>
      </w:r>
      <w:r w:rsidR="00EF28B8">
        <w:t>o</w:t>
      </w:r>
      <w:r w:rsidR="00713B69" w:rsidRPr="00557877">
        <w:t xml:space="preserve"> inšpekcij</w:t>
      </w:r>
      <w:r w:rsidR="00EF28B8">
        <w:t>o kadrovsko okrepiti.</w:t>
      </w:r>
    </w:p>
    <w:p w:rsidR="00CA5EC1" w:rsidRPr="00557877" w:rsidRDefault="00CA5EC1" w:rsidP="00234121">
      <w:pPr>
        <w:rPr>
          <w:highlight w:val="yellow"/>
        </w:rPr>
      </w:pPr>
    </w:p>
    <w:p w:rsidR="00713B69" w:rsidRPr="00557877" w:rsidRDefault="00713B69" w:rsidP="00234121">
      <w:r w:rsidRPr="00557877">
        <w:t xml:space="preserve">Stanovanjska inšpekcija </w:t>
      </w:r>
      <w:r w:rsidR="00A427B2">
        <w:t xml:space="preserve">prejema številne pobude </w:t>
      </w:r>
      <w:r w:rsidRPr="00557877">
        <w:t xml:space="preserve">za ukrepanje, ki se nanašajo na opuščanje vzdrževanja skupnih </w:t>
      </w:r>
      <w:r w:rsidR="00C70699">
        <w:t xml:space="preserve">ali posameznih </w:t>
      </w:r>
      <w:r w:rsidRPr="00557877">
        <w:t>delov</w:t>
      </w:r>
      <w:r w:rsidR="00A427B2">
        <w:t xml:space="preserve"> </w:t>
      </w:r>
      <w:r w:rsidR="00C70699">
        <w:t xml:space="preserve">ali posameznih delov </w:t>
      </w:r>
      <w:r w:rsidR="00A427B2">
        <w:t>stavb</w:t>
      </w:r>
      <w:r w:rsidRPr="00557877">
        <w:t>, nestrokovne oziroma samovoljne posege posameznih lastnikov na skupnih delih stavb brez ustreznih soglasij ter pritožbe nad delom upravnika. Velik delež pobud za ukrepanje se nanaša na zadeve, ki niso v pristojnosti Stanovanjske inšpekcije in izhajajo bodisi iz neznanja etažnih lastnikov in upravnikov bodisi iz samovolje posameznikov ali neurejenih medsosedskih odnosov, kjer etažni lastniki niso zmožni pripraviti niti osnovnih dokumentov</w:t>
      </w:r>
      <w:r w:rsidR="00A427B2">
        <w:t>,</w:t>
      </w:r>
      <w:r w:rsidRPr="00557877">
        <w:t xml:space="preserve"> kot </w:t>
      </w:r>
      <w:r w:rsidR="00A427B2">
        <w:t xml:space="preserve">sta </w:t>
      </w:r>
      <w:r w:rsidRPr="00557877">
        <w:t>n</w:t>
      </w:r>
      <w:r w:rsidR="00A427B2">
        <w:t xml:space="preserve">a </w:t>
      </w:r>
      <w:r w:rsidRPr="00557877">
        <w:t>pr</w:t>
      </w:r>
      <w:r w:rsidR="00A427B2">
        <w:t>imer</w:t>
      </w:r>
      <w:r w:rsidRPr="00557877">
        <w:t xml:space="preserve"> </w:t>
      </w:r>
      <w:r w:rsidR="00A427B2">
        <w:t>p</w:t>
      </w:r>
      <w:r w:rsidRPr="00557877">
        <w:t xml:space="preserve">ogodba o medsebojnih razmerjih ali hišni red. </w:t>
      </w:r>
      <w:r w:rsidR="00C70699">
        <w:t xml:space="preserve">V takih primerih gre za </w:t>
      </w:r>
      <w:r w:rsidRPr="00557877">
        <w:t xml:space="preserve">nerealna pričakovanja </w:t>
      </w:r>
      <w:r w:rsidR="00C70699">
        <w:t>glede</w:t>
      </w:r>
      <w:r w:rsidRPr="00557877">
        <w:t xml:space="preserve"> ukrepanj</w:t>
      </w:r>
      <w:r w:rsidR="00C70699">
        <w:t>a</w:t>
      </w:r>
      <w:r w:rsidRPr="00557877">
        <w:t xml:space="preserve"> inšpekcije, obenem pa je </w:t>
      </w:r>
      <w:r w:rsidR="00EF28B8">
        <w:t>treba</w:t>
      </w:r>
      <w:r w:rsidRPr="00557877">
        <w:t xml:space="preserve"> tudi na tovrstne vloge odgov</w:t>
      </w:r>
      <w:r w:rsidR="00C70699">
        <w:t>oriti</w:t>
      </w:r>
      <w:r w:rsidRPr="00557877">
        <w:t>. Za zagotavljanje ustreznega obsega nadzora</w:t>
      </w:r>
      <w:r w:rsidR="00CE0E3E">
        <w:t xml:space="preserve"> </w:t>
      </w:r>
      <w:r w:rsidR="00C70699">
        <w:t xml:space="preserve">je </w:t>
      </w:r>
      <w:r w:rsidRPr="00557877">
        <w:t xml:space="preserve">nedvomno </w:t>
      </w:r>
      <w:r w:rsidR="00EF28B8">
        <w:t>treba</w:t>
      </w:r>
      <w:r w:rsidRPr="00557877">
        <w:t xml:space="preserve"> </w:t>
      </w:r>
      <w:r w:rsidR="00CE0E3E">
        <w:t xml:space="preserve">zagotoviti </w:t>
      </w:r>
      <w:r w:rsidR="00C70699">
        <w:t xml:space="preserve">kadrovsko </w:t>
      </w:r>
      <w:r w:rsidR="00CE0E3E">
        <w:t>okrepitev</w:t>
      </w:r>
      <w:r w:rsidR="00E37108">
        <w:t xml:space="preserve"> </w:t>
      </w:r>
      <w:r w:rsidRPr="00557877">
        <w:t>stanovanjske inšpekcije.</w:t>
      </w:r>
    </w:p>
    <w:p w:rsidR="00713B69" w:rsidRPr="00557877" w:rsidRDefault="00713B69" w:rsidP="00234121"/>
    <w:p w:rsidR="00CA5EC1" w:rsidRPr="00557877" w:rsidRDefault="00CA5EC1" w:rsidP="00234121">
      <w:r w:rsidRPr="00557877">
        <w:t xml:space="preserve">Stanovanjska inšpekcija s ciljem preventivnega ukrepanja odgovarja na vsa pisna vprašanja posameznikov, podjetij in institucij, na spletni strani obvešča zainteresirano javnost o ugotovljenih nepravilnostih in posledicah kršitev zakona ter na druge načine ozavešča javnost. Vsako prispelo pobudo mora preučiti in ugotoviti, ali obstajajo okoliščine za uvedbo postopka ali ne, in na prispele dopise v skladu s 17. členom Uredbe o upravnem poslovanju tudi odgovoriti, kar vzame veliko razpoložljivega </w:t>
      </w:r>
      <w:r w:rsidR="005461BC">
        <w:t xml:space="preserve">delovnega </w:t>
      </w:r>
      <w:r w:rsidRPr="00557877">
        <w:t>časa. Pri delu se namreč inšpektorji spoprijemajo tudi s številnimi dopis</w:t>
      </w:r>
      <w:r w:rsidR="005461BC">
        <w:t>i</w:t>
      </w:r>
      <w:r w:rsidRPr="00557877">
        <w:t xml:space="preserve">, ki se nanašajo na odnose med etažnimi lastniki in/ali upravnikom (npr. kršitve hišnega reda, spori med etažnimi lastniki in/ali upravnikom, prilaščanje skupnih prostorov, pristojnosti nadzornih odborov, </w:t>
      </w:r>
      <w:r w:rsidRPr="00557877">
        <w:lastRenderedPageBreak/>
        <w:t>obratovanje stavbe, spreminjanje rabe skupnih prostorov brez ustreznih soglasij, neurejena etažna lastnina, reklamacije izvedenih del po pogodbi, kršitve pogodbe o upravljanju stavbe), kar močno obremenjuje delo stanovanjske inšpekcije, čeprav ni pristojna za urejanje teh zadev.</w:t>
      </w:r>
    </w:p>
    <w:p w:rsidR="00CA5EC1" w:rsidRPr="00557877" w:rsidRDefault="00CA5EC1" w:rsidP="00234121"/>
    <w:p w:rsidR="00CA5EC1" w:rsidRPr="00557877" w:rsidRDefault="00CE0E3E" w:rsidP="00234121">
      <w:r>
        <w:t xml:space="preserve">Ugotavljamo tudi, da </w:t>
      </w:r>
      <w:r w:rsidR="00CA5EC1" w:rsidRPr="00557877">
        <w:t>stanovanjski inšpektorji nimajo na voljo učinkovitih upravnih ukrepov v delu, ki se nanaša na upravljanje večstanovanjskih stavb. Področje nadzora posega v pogodbena razmerja med etažnimi lastniki, najemniki in upravnikom (deloma se prekriva s kaznivimi dejanji), kar dodatno otežuje dokazovanje in izvajanje prekrškovnih postopkov na podlagi vsakokrat veljavnih določb Zakona o prekrških.</w:t>
      </w:r>
    </w:p>
    <w:p w:rsidR="006B09EC" w:rsidRPr="00557877" w:rsidRDefault="006B09EC" w:rsidP="00234121"/>
    <w:p w:rsidR="006B09EC" w:rsidRPr="00A40BCE" w:rsidRDefault="006B09EC" w:rsidP="00F36AFE">
      <w:pPr>
        <w:rPr>
          <w:highlight w:val="yellow"/>
        </w:rPr>
      </w:pPr>
      <w:r w:rsidRPr="00557877">
        <w:rPr>
          <w:b/>
        </w:rPr>
        <w:t>Stanovanjska inšpekcija</w:t>
      </w:r>
      <w:r w:rsidRPr="00557877">
        <w:t xml:space="preserve"> je </w:t>
      </w:r>
      <w:r w:rsidR="00713B69" w:rsidRPr="00557877">
        <w:t xml:space="preserve">v letu 2019 </w:t>
      </w:r>
      <w:r w:rsidRPr="00557877">
        <w:t xml:space="preserve">aktivno sodelovala (in še sodeluje) </w:t>
      </w:r>
      <w:r w:rsidR="005461BC">
        <w:t>z dajanjem</w:t>
      </w:r>
      <w:r w:rsidRPr="00557877">
        <w:t xml:space="preserve"> predlogov za izhodišča pri prenovi stanovanjske zakonodaje.</w:t>
      </w:r>
    </w:p>
    <w:p w:rsidR="00CA5EC1" w:rsidRPr="00557877" w:rsidRDefault="00CA5EC1" w:rsidP="00234121">
      <w:pPr>
        <w:pStyle w:val="Naslov1"/>
      </w:pPr>
      <w:bookmarkStart w:id="134" w:name="_Toc45607734"/>
      <w:r w:rsidRPr="00557877">
        <w:lastRenderedPageBreak/>
        <w:t>INŠPEKCIJA ZA OKOLJE IN NARAVO</w:t>
      </w:r>
      <w:bookmarkEnd w:id="134"/>
    </w:p>
    <w:p w:rsidR="00843932" w:rsidRPr="00557877" w:rsidRDefault="00843932" w:rsidP="00234121">
      <w:r w:rsidRPr="00557877">
        <w:t>Inšpektorji Inšpekcije za okolje in naravo (ION) opravljajo naloge inšpekcijskega nadzora nad izvrševanjem predpisov in splošnih aktov s področja varstva okolja, ohranjanja narave, voda, industrijskega onesnaževanja, dimnikarskih storitev in gensko spremenjenih organizmov.</w:t>
      </w:r>
    </w:p>
    <w:p w:rsidR="00843932" w:rsidRPr="00557877" w:rsidRDefault="00843932" w:rsidP="00234121"/>
    <w:p w:rsidR="000D68DD" w:rsidRDefault="00843932" w:rsidP="00234121">
      <w:r w:rsidRPr="00557877">
        <w:t xml:space="preserve">Navedena področja so urejena z več kot 450 predpisi, ki določajo različne zahteve za inšpekcijske zavezance. Raznolikost in kompleksnost zahtev po posameznih področjih zahteva za izvajanje učinkovitega nadzora visoko strokovno usposobljenost in specializacijo inšpektorjev, hkrati pa celovit nadzor nad posameznim zavezancem zahteva poznavanje predpisov z vseh področij našega dela. </w:t>
      </w:r>
    </w:p>
    <w:p w:rsidR="000D68DD" w:rsidRDefault="000D68DD" w:rsidP="00234121"/>
    <w:p w:rsidR="000D68DD" w:rsidRDefault="00843932" w:rsidP="00234121">
      <w:r w:rsidRPr="00557877">
        <w:t xml:space="preserve">Inšpektorjev </w:t>
      </w:r>
      <w:r w:rsidR="003868CC">
        <w:t>za</w:t>
      </w:r>
      <w:r w:rsidRPr="00557877">
        <w:t xml:space="preserve"> okolj</w:t>
      </w:r>
      <w:r w:rsidR="003868CC">
        <w:t>e</w:t>
      </w:r>
      <w:r w:rsidRPr="00557877">
        <w:t xml:space="preserve"> je bistveno premalo, da bi lahko izva</w:t>
      </w:r>
      <w:r w:rsidR="003F39DA">
        <w:t>ja</w:t>
      </w:r>
      <w:r w:rsidRPr="00557877">
        <w:t xml:space="preserve">li ustrezen nadzor področja, ki </w:t>
      </w:r>
      <w:r w:rsidR="003868CC">
        <w:t xml:space="preserve">jim </w:t>
      </w:r>
      <w:r w:rsidRPr="00557877">
        <w:t>ga nalaga okoljska zakonodaja.</w:t>
      </w:r>
      <w:r w:rsidR="000D68DD">
        <w:t xml:space="preserve"> Zato se nadzor</w:t>
      </w:r>
      <w:r w:rsidR="003868CC">
        <w:t>i</w:t>
      </w:r>
      <w:r w:rsidR="000D68DD">
        <w:t xml:space="preserve"> </w:t>
      </w:r>
      <w:r w:rsidR="00CC555C">
        <w:t xml:space="preserve">ION </w:t>
      </w:r>
      <w:r w:rsidR="000D68DD">
        <w:t>načrtuje</w:t>
      </w:r>
      <w:r w:rsidR="003868CC">
        <w:t>jo</w:t>
      </w:r>
      <w:r w:rsidR="000D68DD">
        <w:t xml:space="preserve"> in </w:t>
      </w:r>
      <w:r w:rsidR="00CC555C">
        <w:t>usmerj</w:t>
      </w:r>
      <w:r w:rsidR="000D68DD">
        <w:t>a</w:t>
      </w:r>
      <w:r w:rsidR="003868CC">
        <w:t>jo</w:t>
      </w:r>
      <w:r w:rsidR="000D68DD">
        <w:t xml:space="preserve"> </w:t>
      </w:r>
      <w:r w:rsidRPr="00557877">
        <w:t>glede na tveganje za okolje</w:t>
      </w:r>
      <w:r w:rsidR="00CD47AF">
        <w:t xml:space="preserve">, varnost in zdravje </w:t>
      </w:r>
      <w:r w:rsidR="003F39DA">
        <w:t xml:space="preserve">ljudi </w:t>
      </w:r>
      <w:r w:rsidR="000D68DD" w:rsidRPr="00557877">
        <w:t>z načrtovanjem inšpekcijskega nadzora in usmerjenimi akcijami nadzora ter upoštevanjem usmeritev za vrstni red izvajanja izvršb po drugi osebi in usmeritev za vrstni red obravnave prijav. Vsi ti notranji procesi, ki določajo</w:t>
      </w:r>
      <w:r w:rsidR="003868CC">
        <w:t>,</w:t>
      </w:r>
      <w:r w:rsidR="000D68DD" w:rsidRPr="00557877">
        <w:t xml:space="preserve"> kaj bodo inšpektorji ION obravnavali prednostno, temeljijo na oceni tveganja za okolje</w:t>
      </w:r>
      <w:r w:rsidR="00CD47AF">
        <w:t xml:space="preserve"> in upoštevanj</w:t>
      </w:r>
      <w:r w:rsidR="003868CC">
        <w:t>u</w:t>
      </w:r>
      <w:r w:rsidR="00CD47AF">
        <w:t xml:space="preserve"> števila okoljskih inšpektorjev</w:t>
      </w:r>
      <w:r w:rsidR="000D68DD" w:rsidRPr="00557877">
        <w:t xml:space="preserve">. </w:t>
      </w:r>
    </w:p>
    <w:p w:rsidR="00CD47AF" w:rsidRPr="00557877" w:rsidRDefault="00CD47AF" w:rsidP="00234121"/>
    <w:p w:rsidR="00CD47AF" w:rsidRDefault="000D68DD" w:rsidP="00234121">
      <w:r w:rsidRPr="00557877">
        <w:t xml:space="preserve">Poleg tega </w:t>
      </w:r>
      <w:r w:rsidR="00637602">
        <w:t>ION</w:t>
      </w:r>
      <w:r w:rsidR="00637602" w:rsidRPr="00557877">
        <w:t xml:space="preserve"> </w:t>
      </w:r>
      <w:r w:rsidRPr="00557877">
        <w:t>rešuje kadrovsko podhranjenost s spremembami v organizaciji dela, okrepitvijo pravne podpore inšpektorjem, izboljšanjem postopkov izvršb, določitvijo minimalnega zahtevanega obsega dela za inšpektorje, razvojem notranjih navodil, vzorcev dokumentov ter usmeritev v pospešeno reševanje starih zadev, hitro in ekonomično reševanje zadev</w:t>
      </w:r>
      <w:r w:rsidRPr="00557877" w:rsidDel="00B140B0">
        <w:t xml:space="preserve"> </w:t>
      </w:r>
      <w:r w:rsidRPr="00557877">
        <w:t xml:space="preserve">z določitvijo </w:t>
      </w:r>
      <w:r w:rsidR="003868CC">
        <w:t>največjega</w:t>
      </w:r>
      <w:r w:rsidR="003868CC" w:rsidRPr="00557877">
        <w:t xml:space="preserve"> </w:t>
      </w:r>
      <w:r w:rsidRPr="00557877">
        <w:t xml:space="preserve">števila zadev, ki jih ima lahko inšpektor naenkrat v reševanju, izvedbo nadzorov v primeru prijav, ki </w:t>
      </w:r>
      <w:r w:rsidR="00CF0377">
        <w:t>pomenijo</w:t>
      </w:r>
      <w:r w:rsidR="00CF0377" w:rsidRPr="00557877">
        <w:t xml:space="preserve"> </w:t>
      </w:r>
      <w:r w:rsidRPr="00557877">
        <w:t>večje tveganje za okolje</w:t>
      </w:r>
      <w:r w:rsidR="00CF0377">
        <w:t>,</w:t>
      </w:r>
      <w:r w:rsidRPr="00557877">
        <w:t xml:space="preserve"> usmeritvami</w:t>
      </w:r>
      <w:r w:rsidR="00CD47AF">
        <w:t xml:space="preserve"> za vrstni red obravnave prijav (v </w:t>
      </w:r>
      <w:r w:rsidR="00CD47AF" w:rsidRPr="00557877">
        <w:t xml:space="preserve">letu 2019 so bile posodobljene Usmeritve </w:t>
      </w:r>
      <w:r w:rsidR="00CD47AF">
        <w:t>za vrstni red obravnave prijav),</w:t>
      </w:r>
      <w:r w:rsidRPr="00557877">
        <w:t xml:space="preserve"> pa tudi z izvajanjem notranjih kontrol zastojev </w:t>
      </w:r>
      <w:r w:rsidR="00CF0377">
        <w:t>pri</w:t>
      </w:r>
      <w:r w:rsidRPr="00557877">
        <w:t xml:space="preserve"> vodenju inšpekcijskih postopkov, vključno z izvršilnimi postopki in</w:t>
      </w:r>
      <w:r>
        <w:t xml:space="preserve"> izobraževanjem inšpektorjev</w:t>
      </w:r>
      <w:r w:rsidRPr="00557877">
        <w:t xml:space="preserve">. </w:t>
      </w:r>
    </w:p>
    <w:p w:rsidR="000D68DD" w:rsidRDefault="000D68DD" w:rsidP="00234121"/>
    <w:p w:rsidR="000D68DD" w:rsidRPr="00557877" w:rsidRDefault="000D68DD" w:rsidP="00234121">
      <w:r w:rsidRPr="00557877">
        <w:t>Eden od načinov</w:t>
      </w:r>
      <w:r w:rsidR="0001363A">
        <w:t xml:space="preserve"> za povečevanje</w:t>
      </w:r>
      <w:r w:rsidRPr="00557877">
        <w:t xml:space="preserve"> uspešnost</w:t>
      </w:r>
      <w:r w:rsidR="0001363A">
        <w:t>i</w:t>
      </w:r>
      <w:r w:rsidRPr="00557877">
        <w:t xml:space="preserve"> dela inšpektorjev je tudi njihova specializacija za določena področja dela. V letu 2019 se je specializacija inšpektorjev na področju </w:t>
      </w:r>
      <w:r w:rsidR="00CF0377">
        <w:t xml:space="preserve">zavezancev </w:t>
      </w:r>
      <w:r w:rsidRPr="00557877">
        <w:t>IED in SEVESO</w:t>
      </w:r>
      <w:r w:rsidR="003A48E9">
        <w:t xml:space="preserve"> </w:t>
      </w:r>
      <w:r w:rsidRPr="00557877">
        <w:t xml:space="preserve">posodobila z vključitvijo novih zavezancev in inšpektorjev. </w:t>
      </w:r>
      <w:r w:rsidR="00CF0377">
        <w:t>Tako</w:t>
      </w:r>
      <w:r w:rsidRPr="00557877">
        <w:t xml:space="preserve"> je zagotovljeno, da posamezni inšpektor nadzoruje </w:t>
      </w:r>
      <w:r w:rsidR="00CF0377">
        <w:t xml:space="preserve">zavezance </w:t>
      </w:r>
      <w:r w:rsidRPr="00557877">
        <w:t>IED le pri eni dejavnosti, in ne več pri različnih dejavnostih</w:t>
      </w:r>
      <w:r w:rsidR="00CF0377">
        <w:t>, kot je bilo</w:t>
      </w:r>
      <w:r w:rsidRPr="00557877">
        <w:t xml:space="preserve"> v preteklosti. Prednost t</w:t>
      </w:r>
      <w:r w:rsidR="00CF0377">
        <w:t xml:space="preserve">akega načina dela </w:t>
      </w:r>
      <w:r w:rsidRPr="00557877">
        <w:t xml:space="preserve">je predvsem boljše poznavanje posebnosti dejavnosti teh največjih zavezancev in poenoten nadzor družb v okviru posamezne vrste dejavnosti. </w:t>
      </w:r>
    </w:p>
    <w:p w:rsidR="000D68DD" w:rsidRPr="00557877" w:rsidRDefault="000D68DD" w:rsidP="00234121"/>
    <w:p w:rsidR="000D68DD" w:rsidRPr="00557877" w:rsidRDefault="000D68DD" w:rsidP="00234121">
      <w:r w:rsidRPr="00557877">
        <w:t>Poleg te</w:t>
      </w:r>
      <w:r w:rsidR="004F485E">
        <w:t>ga</w:t>
      </w:r>
      <w:r w:rsidRPr="00557877">
        <w:t xml:space="preserve"> se je zaradi kompleksnosti zakonodaje začela izvajati tudi specializacija inšpektorjev na področju čezmejnega pošiljanja odpadkov. </w:t>
      </w:r>
      <w:r w:rsidR="00CF0377">
        <w:t>Pri tem</w:t>
      </w:r>
      <w:r w:rsidRPr="00557877">
        <w:t xml:space="preserve"> bodo inšpektorji izvajali nadzor nad zavezanci, ki imajo pridobljena okoljevarstvena dovoljenja za obdelavo odpadkov in pošiljajo/sprejemajo odpadke iz tujine, prav tako bodo sodelovali v skupnih akcijah nadzora pošiljanja odpadkov s predstavniki FURS in Policije ter nadzornimi organi sosednjih držav.</w:t>
      </w:r>
    </w:p>
    <w:p w:rsidR="00843932" w:rsidRPr="00557877" w:rsidRDefault="00843932" w:rsidP="00234121"/>
    <w:p w:rsidR="00CD47AF" w:rsidRPr="00557877" w:rsidRDefault="00CD47AF" w:rsidP="00234121">
      <w:r>
        <w:t xml:space="preserve">Kljub temu </w:t>
      </w:r>
      <w:r w:rsidR="0001363A">
        <w:t>menimo</w:t>
      </w:r>
      <w:r w:rsidRPr="00557877">
        <w:t xml:space="preserve">, da </w:t>
      </w:r>
      <w:r w:rsidR="004F485E">
        <w:t xml:space="preserve">nam </w:t>
      </w:r>
      <w:r w:rsidRPr="00557877">
        <w:t xml:space="preserve">z notranjimi </w:t>
      </w:r>
      <w:r w:rsidR="004F485E">
        <w:t xml:space="preserve">ukrepi in postopki za </w:t>
      </w:r>
      <w:r w:rsidRPr="00557877">
        <w:t>povečevanj</w:t>
      </w:r>
      <w:r w:rsidR="004F485E">
        <w:t>e</w:t>
      </w:r>
      <w:r w:rsidRPr="00557877">
        <w:t xml:space="preserve"> učinkovitosti ne bo uspel</w:t>
      </w:r>
      <w:r w:rsidR="004F485E">
        <w:t>o</w:t>
      </w:r>
      <w:r w:rsidRPr="00557877">
        <w:t xml:space="preserve"> zapreti vrzeli med zagotovljenim in potrebnim obsegom nadzora, zato tudi letos pozivamo h kadrovski krepitvi ION oziroma </w:t>
      </w:r>
      <w:r w:rsidR="004F485E">
        <w:t>zmanjšanju</w:t>
      </w:r>
      <w:r w:rsidR="004F485E" w:rsidRPr="00557877">
        <w:t xml:space="preserve"> </w:t>
      </w:r>
      <w:r w:rsidRPr="00557877">
        <w:t>obsega nalog (npr. s prenosom na lokaln</w:t>
      </w:r>
      <w:r w:rsidR="004F485E">
        <w:t>o raven</w:t>
      </w:r>
      <w:r w:rsidRPr="00557877">
        <w:t>, naravovarstvene a</w:t>
      </w:r>
      <w:r>
        <w:t>li vodovarstvene nadzornike</w:t>
      </w:r>
      <w:r w:rsidR="004F485E">
        <w:t xml:space="preserve"> </w:t>
      </w:r>
      <w:r>
        <w:t>…).</w:t>
      </w:r>
    </w:p>
    <w:p w:rsidR="00843932" w:rsidRPr="00557877" w:rsidRDefault="00843932" w:rsidP="00234121"/>
    <w:p w:rsidR="00843932" w:rsidRPr="00557877" w:rsidRDefault="00843932" w:rsidP="00234121">
      <w:r w:rsidRPr="00557877">
        <w:lastRenderedPageBreak/>
        <w:t>Vsebinsko pa je tudi leto 2019 zaznamoval</w:t>
      </w:r>
      <w:r w:rsidR="004F485E">
        <w:t>o</w:t>
      </w:r>
      <w:r w:rsidRPr="00557877">
        <w:t xml:space="preserve"> intenzivn</w:t>
      </w:r>
      <w:r w:rsidR="004F485E">
        <w:t>o</w:t>
      </w:r>
      <w:r w:rsidRPr="00557877">
        <w:t xml:space="preserve"> </w:t>
      </w:r>
      <w:r w:rsidR="004F485E">
        <w:t>delo</w:t>
      </w:r>
      <w:r w:rsidRPr="00557877">
        <w:t xml:space="preserve"> inšpektorjev na področjih komunalne odpadne embalaže in revizije okoljevarstvenih dovoljenj.</w:t>
      </w:r>
    </w:p>
    <w:p w:rsidR="00843932" w:rsidRPr="00557877" w:rsidRDefault="00843932" w:rsidP="00F36AFE">
      <w:pPr>
        <w:pStyle w:val="Naslov2"/>
      </w:pPr>
      <w:bookmarkStart w:id="135" w:name="_Toc382913843"/>
      <w:bookmarkStart w:id="136" w:name="_Toc39668136"/>
      <w:bookmarkStart w:id="137" w:name="_Toc45607735"/>
      <w:r w:rsidRPr="00557877">
        <w:t>ORGANIZACIJA DELA</w:t>
      </w:r>
      <w:bookmarkEnd w:id="135"/>
      <w:bookmarkEnd w:id="136"/>
      <w:bookmarkEnd w:id="137"/>
      <w:r w:rsidRPr="00557877">
        <w:t xml:space="preserve"> </w:t>
      </w:r>
    </w:p>
    <w:p w:rsidR="00843932" w:rsidRPr="00234121" w:rsidRDefault="00843932" w:rsidP="00F36AFE">
      <w:pPr>
        <w:pStyle w:val="Naslov3"/>
        <w:rPr>
          <w:rStyle w:val="Intenzivenpoudarek"/>
          <w:color w:val="auto"/>
          <w:sz w:val="20"/>
        </w:rPr>
      </w:pPr>
      <w:bookmarkStart w:id="138" w:name="_Toc39668137"/>
      <w:bookmarkStart w:id="139" w:name="_Toc45607736"/>
      <w:r w:rsidRPr="00234121">
        <w:rPr>
          <w:rStyle w:val="Intenzivenpoudarek"/>
          <w:color w:val="auto"/>
          <w:sz w:val="20"/>
        </w:rPr>
        <w:t>KADROVSKA STRUKTURA</w:t>
      </w:r>
      <w:bookmarkEnd w:id="138"/>
      <w:bookmarkEnd w:id="139"/>
    </w:p>
    <w:p w:rsidR="00843932" w:rsidRPr="00557877" w:rsidRDefault="00843932" w:rsidP="00234121"/>
    <w:p w:rsidR="00644974" w:rsidRDefault="00637602" w:rsidP="00234121">
      <w:r>
        <w:t xml:space="preserve">V ION je bilo na dan 31. </w:t>
      </w:r>
      <w:r w:rsidR="004F485E">
        <w:t>decembra</w:t>
      </w:r>
      <w:r>
        <w:t xml:space="preserve"> 2019 zaposlenih 61 inšpektorjev za okolje in trije podsekretarji. Od tega je bilo pet inšpektorjev za okolje leta</w:t>
      </w:r>
      <w:r w:rsidR="003F39DA">
        <w:t xml:space="preserve"> </w:t>
      </w:r>
      <w:r>
        <w:t>2018 zaposlenih za določen čas za izvedbo inšpekcijskih nadzorov v okviru revizije OVD (dvoletni projekt na podlagi sklepa Vlade RS). Inšpektorjem pri delu pomagajo</w:t>
      </w:r>
      <w:r w:rsidR="00AB134F">
        <w:t xml:space="preserve"> </w:t>
      </w:r>
      <w:r>
        <w:t>nadzorniki.</w:t>
      </w:r>
    </w:p>
    <w:p w:rsidR="00637602" w:rsidRDefault="00843932" w:rsidP="00234121">
      <w:r w:rsidRPr="00557877">
        <w:t>Vsi inšpektorji izvajajo inšpekcijski nadzor na področju varstva okolja</w:t>
      </w:r>
      <w:r w:rsidR="00637602">
        <w:t xml:space="preserve"> in varstva voda</w:t>
      </w:r>
      <w:r w:rsidRPr="00557877">
        <w:t xml:space="preserve">, poleg teh nalog pa 12 inšpektorjev opravlja delo tudi na področju ohranjanja narave, za delo na področju nadzora gensko spremenjenih organizmov sta dodatno strokovno usposobljeni </w:t>
      </w:r>
      <w:r w:rsidR="004F485E">
        <w:t>dve</w:t>
      </w:r>
      <w:r w:rsidRPr="00557877">
        <w:t xml:space="preserve"> inšpektorici. </w:t>
      </w:r>
    </w:p>
    <w:p w:rsidR="00637602" w:rsidRDefault="00637602" w:rsidP="00234121">
      <w:pPr>
        <w:rPr>
          <w:rFonts w:ascii="Times New Roman" w:hAnsi="Times New Roman"/>
        </w:rPr>
      </w:pPr>
      <w:r>
        <w:t>Za delo na področju nadzora urejanja voda je na vsaki območni enoti vsaj en strokovno specializiran</w:t>
      </w:r>
      <w:r w:rsidR="00767077">
        <w:t>i</w:t>
      </w:r>
      <w:r>
        <w:t xml:space="preserve"> inšpektor. </w:t>
      </w:r>
      <w:r w:rsidRPr="00306E2B">
        <w:t>Za nadzor na področju dimnikarskih storitev je specializiranih pet inšpektorjev.</w:t>
      </w:r>
      <w:r>
        <w:t xml:space="preserve"> </w:t>
      </w:r>
    </w:p>
    <w:p w:rsidR="00843932" w:rsidRPr="00234121" w:rsidRDefault="00843932" w:rsidP="00F36AFE">
      <w:pPr>
        <w:pStyle w:val="Naslov3"/>
        <w:rPr>
          <w:rStyle w:val="Intenzivenpoudarek"/>
          <w:color w:val="auto"/>
          <w:sz w:val="20"/>
        </w:rPr>
      </w:pPr>
      <w:bookmarkStart w:id="140" w:name="_Toc39668138"/>
      <w:bookmarkStart w:id="141" w:name="_Toc45607737"/>
      <w:r w:rsidRPr="00234121">
        <w:rPr>
          <w:rStyle w:val="Intenzivenpoudarek"/>
          <w:color w:val="auto"/>
          <w:sz w:val="20"/>
        </w:rPr>
        <w:t>ORGANIZIRANOST ION</w:t>
      </w:r>
      <w:bookmarkEnd w:id="140"/>
      <w:bookmarkEnd w:id="141"/>
    </w:p>
    <w:p w:rsidR="00843932" w:rsidRPr="00557877" w:rsidRDefault="00843932" w:rsidP="00234121"/>
    <w:p w:rsidR="00843932" w:rsidRDefault="00843932" w:rsidP="00234121">
      <w:r w:rsidRPr="00557877">
        <w:t>ION je del Inšpektorata RS za okolje in prostor. Zaradi učinkovitejšega nadzora in lažje organizacije dela so inšpektorji za okolje razporejeni po območnih enotah</w:t>
      </w:r>
      <w:r w:rsidR="004D24F7">
        <w:t>.</w:t>
      </w:r>
    </w:p>
    <w:p w:rsidR="00F36AFE" w:rsidRDefault="00F36AFE" w:rsidP="00F36AFE"/>
    <w:p w:rsidR="00843932" w:rsidRPr="00557877" w:rsidRDefault="00843932" w:rsidP="00F36AFE">
      <w:r w:rsidRPr="00557877">
        <w:t>Delo inšpektorjev ION koordinirajo štirje vodje območnih enot in štirje koordinatorji za področje okolja. ION vodi direktor inšpekcije.</w:t>
      </w:r>
    </w:p>
    <w:p w:rsidR="00843932" w:rsidRPr="00557877" w:rsidRDefault="00843932" w:rsidP="00234121"/>
    <w:p w:rsidR="00843932" w:rsidRPr="00234121" w:rsidRDefault="00843932" w:rsidP="00F36AFE">
      <w:pPr>
        <w:pStyle w:val="Naslov3"/>
        <w:rPr>
          <w:rStyle w:val="Intenzivenpoudarek"/>
          <w:color w:val="auto"/>
        </w:rPr>
      </w:pPr>
      <w:bookmarkStart w:id="142" w:name="_Toc39668142"/>
      <w:bookmarkStart w:id="143" w:name="_Toc45607738"/>
      <w:r w:rsidRPr="00234121">
        <w:rPr>
          <w:rStyle w:val="Intenzivenpoudarek"/>
          <w:color w:val="auto"/>
        </w:rPr>
        <w:t>PREPREČEVANJE KORUPCIJSKIH TVEGANJ</w:t>
      </w:r>
      <w:bookmarkEnd w:id="142"/>
      <w:bookmarkEnd w:id="143"/>
    </w:p>
    <w:p w:rsidR="00843932" w:rsidRPr="00557877" w:rsidRDefault="00843932" w:rsidP="00234121"/>
    <w:p w:rsidR="00843932" w:rsidRPr="00557877" w:rsidRDefault="00843932" w:rsidP="00234121">
      <w:pPr>
        <w:rPr>
          <w:lang w:eastAsia="en-US"/>
        </w:rPr>
      </w:pPr>
      <w:r w:rsidRPr="00557877">
        <w:rPr>
          <w:lang w:eastAsia="en-US"/>
        </w:rPr>
        <w:t>Inšpektorji v inšpekcijskih postopkih preverjajo skladnost zavezancev z zakonodajo in pri tem odločajo o pravicah, obveznostih ali pravnih koristih posameznikov, pravnih oseb in drugih strank. Hkrati so tudi prekrškovni organ, ki med drugim odloča tudi o izrekanju glob.</w:t>
      </w:r>
    </w:p>
    <w:p w:rsidR="00843932" w:rsidRPr="00557877" w:rsidRDefault="00843932" w:rsidP="00234121">
      <w:pPr>
        <w:rPr>
          <w:lang w:eastAsia="en-US"/>
        </w:rPr>
      </w:pPr>
    </w:p>
    <w:p w:rsidR="00843932" w:rsidRPr="00557877" w:rsidRDefault="00843932" w:rsidP="00234121">
      <w:pPr>
        <w:rPr>
          <w:lang w:eastAsia="en-US"/>
        </w:rPr>
      </w:pPr>
      <w:r w:rsidRPr="00557877">
        <w:rPr>
          <w:lang w:eastAsia="en-US"/>
        </w:rPr>
        <w:t xml:space="preserve">Pri pripravi </w:t>
      </w:r>
      <w:r w:rsidR="00767077">
        <w:rPr>
          <w:lang w:eastAsia="en-US"/>
        </w:rPr>
        <w:t>N</w:t>
      </w:r>
      <w:r w:rsidRPr="00557877">
        <w:rPr>
          <w:lang w:eastAsia="en-US"/>
        </w:rPr>
        <w:t xml:space="preserve">ačrta integritete IRSOP je bilo </w:t>
      </w:r>
      <w:r w:rsidR="00767077">
        <w:rPr>
          <w:lang w:eastAsia="en-US"/>
        </w:rPr>
        <w:t>poudarjeno</w:t>
      </w:r>
      <w:r w:rsidR="00767077" w:rsidRPr="00557877">
        <w:rPr>
          <w:lang w:eastAsia="en-US"/>
        </w:rPr>
        <w:t xml:space="preserve"> </w:t>
      </w:r>
      <w:r w:rsidRPr="00557877">
        <w:rPr>
          <w:lang w:eastAsia="en-US"/>
        </w:rPr>
        <w:t>tudi tveganje neetičnega ali nezakonitega ravnanja inšpektorjev, saj je zaradi vrste dela mogoče, da do takšnih tveganj tudi prihaja. Ugotavlja</w:t>
      </w:r>
      <w:r w:rsidR="00495BB0">
        <w:rPr>
          <w:lang w:eastAsia="en-US"/>
        </w:rPr>
        <w:t>mo</w:t>
      </w:r>
      <w:r w:rsidRPr="00557877">
        <w:rPr>
          <w:lang w:eastAsia="en-US"/>
        </w:rPr>
        <w:t xml:space="preserve">, da </w:t>
      </w:r>
      <w:r w:rsidR="00495BB0">
        <w:rPr>
          <w:lang w:eastAsia="en-US"/>
        </w:rPr>
        <w:t xml:space="preserve">ga </w:t>
      </w:r>
      <w:r w:rsidRPr="00557877">
        <w:rPr>
          <w:lang w:eastAsia="en-US"/>
        </w:rPr>
        <w:t xml:space="preserve">je težko popolnoma obvladati, saj je ključni del tveganja človeški dejavnik. </w:t>
      </w:r>
    </w:p>
    <w:p w:rsidR="00843932" w:rsidRPr="00557877" w:rsidRDefault="00843932" w:rsidP="00234121">
      <w:pPr>
        <w:rPr>
          <w:lang w:eastAsia="en-US"/>
        </w:rPr>
      </w:pPr>
    </w:p>
    <w:p w:rsidR="00843932" w:rsidRDefault="00495BB0" w:rsidP="00234121">
      <w:pPr>
        <w:rPr>
          <w:lang w:eastAsia="en-US"/>
        </w:rPr>
      </w:pPr>
      <w:r>
        <w:rPr>
          <w:lang w:eastAsia="en-US"/>
        </w:rPr>
        <w:t xml:space="preserve">Za čim večje zmanjšanje tovrstnega tveganja </w:t>
      </w:r>
      <w:r w:rsidR="00843932" w:rsidRPr="00557877">
        <w:rPr>
          <w:lang w:eastAsia="en-US"/>
        </w:rPr>
        <w:t xml:space="preserve"> ION že nekaj let sistemsko vzpostavlja mehanizme učinkovitejšega izvajanja inšpekcijskega nadzora ter boljše k</w:t>
      </w:r>
      <w:r w:rsidR="00644974">
        <w:rPr>
          <w:lang w:eastAsia="en-US"/>
        </w:rPr>
        <w:t>ontrole procesov in postopkov.</w:t>
      </w:r>
    </w:p>
    <w:p w:rsidR="00F36AFE" w:rsidRPr="00557877" w:rsidRDefault="00F36AFE" w:rsidP="00234121">
      <w:pPr>
        <w:rPr>
          <w:lang w:eastAsia="en-US"/>
        </w:rPr>
      </w:pPr>
    </w:p>
    <w:p w:rsidR="00843932" w:rsidRDefault="00843932" w:rsidP="00234121">
      <w:pPr>
        <w:rPr>
          <w:lang w:eastAsia="en-US"/>
        </w:rPr>
      </w:pPr>
      <w:r w:rsidRPr="00557877">
        <w:rPr>
          <w:lang w:eastAsia="en-US"/>
        </w:rPr>
        <w:t xml:space="preserve">S tem </w:t>
      </w:r>
      <w:r w:rsidR="00495BB0">
        <w:rPr>
          <w:lang w:eastAsia="en-US"/>
        </w:rPr>
        <w:t xml:space="preserve">nam je uspelo </w:t>
      </w:r>
      <w:r w:rsidRPr="00557877">
        <w:rPr>
          <w:lang w:eastAsia="en-US"/>
        </w:rPr>
        <w:t xml:space="preserve">zmanjšati število zadev v reševanju v skladu z notranjim navodilom o </w:t>
      </w:r>
      <w:r w:rsidR="00495BB0">
        <w:rPr>
          <w:lang w:eastAsia="en-US"/>
        </w:rPr>
        <w:t>največjem</w:t>
      </w:r>
      <w:r w:rsidRPr="00557877">
        <w:rPr>
          <w:lang w:eastAsia="en-US"/>
        </w:rPr>
        <w:t xml:space="preserve"> številu zadev v reševanju. Bistveno </w:t>
      </w:r>
      <w:r w:rsidR="00495BB0">
        <w:rPr>
          <w:lang w:eastAsia="en-US"/>
        </w:rPr>
        <w:t>sta se</w:t>
      </w:r>
      <w:r w:rsidRPr="00557877">
        <w:rPr>
          <w:lang w:eastAsia="en-US"/>
        </w:rPr>
        <w:t xml:space="preserve"> izboljšal</w:t>
      </w:r>
      <w:r w:rsidR="00495BB0">
        <w:rPr>
          <w:lang w:eastAsia="en-US"/>
        </w:rPr>
        <w:t>i</w:t>
      </w:r>
      <w:r w:rsidRPr="00557877">
        <w:rPr>
          <w:lang w:eastAsia="en-US"/>
        </w:rPr>
        <w:t xml:space="preserve"> preglednost dela in </w:t>
      </w:r>
      <w:r w:rsidR="00495BB0">
        <w:rPr>
          <w:lang w:eastAsia="en-US"/>
        </w:rPr>
        <w:t>neprekinjenost</w:t>
      </w:r>
      <w:r w:rsidR="00495BB0" w:rsidRPr="00557877">
        <w:rPr>
          <w:lang w:eastAsia="en-US"/>
        </w:rPr>
        <w:t xml:space="preserve"> </w:t>
      </w:r>
      <w:r w:rsidRPr="00557877">
        <w:rPr>
          <w:lang w:eastAsia="en-US"/>
        </w:rPr>
        <w:t>vodenja postopkov</w:t>
      </w:r>
      <w:r w:rsidR="00E13893">
        <w:rPr>
          <w:lang w:eastAsia="en-US"/>
        </w:rPr>
        <w:t>.</w:t>
      </w:r>
      <w:r w:rsidRPr="00557877">
        <w:rPr>
          <w:lang w:eastAsia="en-US"/>
        </w:rPr>
        <w:t xml:space="preserve"> Zagot</w:t>
      </w:r>
      <w:r w:rsidR="00E13893">
        <w:rPr>
          <w:lang w:eastAsia="en-US"/>
        </w:rPr>
        <w:t>o</w:t>
      </w:r>
      <w:r w:rsidRPr="00557877">
        <w:rPr>
          <w:lang w:eastAsia="en-US"/>
        </w:rPr>
        <w:t xml:space="preserve">vili smo hiter odziv </w:t>
      </w:r>
      <w:r w:rsidR="00495BB0">
        <w:rPr>
          <w:lang w:eastAsia="en-US"/>
        </w:rPr>
        <w:t>ob</w:t>
      </w:r>
      <w:r w:rsidRPr="00557877">
        <w:rPr>
          <w:lang w:eastAsia="en-US"/>
        </w:rPr>
        <w:t xml:space="preserve"> prijav</w:t>
      </w:r>
      <w:r w:rsidR="00495BB0">
        <w:rPr>
          <w:lang w:eastAsia="en-US"/>
        </w:rPr>
        <w:t>ah</w:t>
      </w:r>
      <w:r w:rsidRPr="00557877">
        <w:rPr>
          <w:lang w:eastAsia="en-US"/>
        </w:rPr>
        <w:t xml:space="preserve"> večjih tveganj za okolje in zdravje ljudi</w:t>
      </w:r>
      <w:r w:rsidR="00495BB0">
        <w:rPr>
          <w:lang w:eastAsia="en-US"/>
        </w:rPr>
        <w:t>,</w:t>
      </w:r>
      <w:r w:rsidRPr="00557877">
        <w:rPr>
          <w:lang w:eastAsia="en-US"/>
        </w:rPr>
        <w:t xml:space="preserve"> razbremenili inšpektorje pritiska prijaviteljev in medijev </w:t>
      </w:r>
      <w:r w:rsidR="00495BB0">
        <w:rPr>
          <w:lang w:eastAsia="en-US"/>
        </w:rPr>
        <w:t>ter</w:t>
      </w:r>
      <w:r w:rsidR="00495BB0" w:rsidRPr="00557877">
        <w:rPr>
          <w:lang w:eastAsia="en-US"/>
        </w:rPr>
        <w:t xml:space="preserve"> </w:t>
      </w:r>
      <w:r w:rsidRPr="00557877">
        <w:rPr>
          <w:lang w:eastAsia="en-US"/>
        </w:rPr>
        <w:t>zmanjšali tveganje arbitrarnega odločanja o tem, katera izvršba ima prednost.</w:t>
      </w:r>
    </w:p>
    <w:p w:rsidR="00F36AFE" w:rsidRPr="00557877" w:rsidRDefault="00F36AFE" w:rsidP="00234121">
      <w:pPr>
        <w:rPr>
          <w:lang w:eastAsia="en-US"/>
        </w:rPr>
      </w:pPr>
    </w:p>
    <w:p w:rsidR="00843932" w:rsidRPr="00557877" w:rsidRDefault="00843932" w:rsidP="00F36AFE">
      <w:r w:rsidRPr="00557877">
        <w:lastRenderedPageBreak/>
        <w:t>V letu 2019 je bilo opravljenih tudi več rednih notranjih nadzorov inšpektorjev, katerih glavni cilj je povečati kakovost d</w:t>
      </w:r>
      <w:r w:rsidR="00644974">
        <w:t xml:space="preserve">ela ION, </w:t>
      </w:r>
      <w:r w:rsidRPr="00557877">
        <w:t xml:space="preserve">dopolnila </w:t>
      </w:r>
      <w:r w:rsidR="00644974" w:rsidRPr="00557877">
        <w:t xml:space="preserve">se je </w:t>
      </w:r>
      <w:r w:rsidR="00644974">
        <w:t xml:space="preserve">tudi </w:t>
      </w:r>
      <w:r w:rsidRPr="00557877">
        <w:t xml:space="preserve">specializacija inšpektorjev na področju nadzora večjih industrijskih zavezancev, ki </w:t>
      </w:r>
      <w:r w:rsidR="00AB17DC">
        <w:t>jim</w:t>
      </w:r>
      <w:r w:rsidR="00AB17DC" w:rsidRPr="00557877">
        <w:t xml:space="preserve"> </w:t>
      </w:r>
      <w:r w:rsidRPr="00557877">
        <w:t>omogoča, da se lahko pri nadzoru teh zavezancev strokovno bolj poglobijo v posamezne dejavnosti</w:t>
      </w:r>
      <w:r w:rsidR="00644974">
        <w:t>.</w:t>
      </w:r>
    </w:p>
    <w:p w:rsidR="00843932" w:rsidRPr="00234121" w:rsidRDefault="00843932" w:rsidP="00F36AFE">
      <w:pPr>
        <w:pStyle w:val="Naslov3"/>
        <w:rPr>
          <w:rStyle w:val="Intenzivenpoudarek"/>
          <w:color w:val="auto"/>
          <w:sz w:val="20"/>
        </w:rPr>
      </w:pPr>
      <w:bookmarkStart w:id="144" w:name="_Toc39668143"/>
      <w:bookmarkStart w:id="145" w:name="_Toc45607739"/>
      <w:r w:rsidRPr="00234121">
        <w:rPr>
          <w:rStyle w:val="Intenzivenpoudarek"/>
          <w:color w:val="auto"/>
          <w:sz w:val="20"/>
        </w:rPr>
        <w:t>PRAVNA PODLAGA ZA DELO ION</w:t>
      </w:r>
      <w:bookmarkEnd w:id="144"/>
      <w:bookmarkEnd w:id="145"/>
    </w:p>
    <w:p w:rsidR="00843932" w:rsidRPr="00557877" w:rsidRDefault="00843932" w:rsidP="00234121">
      <w:pPr>
        <w:rPr>
          <w:snapToGrid w:val="0"/>
        </w:rPr>
      </w:pPr>
    </w:p>
    <w:p w:rsidR="00843932" w:rsidRPr="00557877" w:rsidRDefault="00843932" w:rsidP="00234121">
      <w:pPr>
        <w:rPr>
          <w:snapToGrid w:val="0"/>
        </w:rPr>
      </w:pPr>
      <w:r w:rsidRPr="00557877">
        <w:rPr>
          <w:snapToGrid w:val="0"/>
        </w:rPr>
        <w:t>ION izvaja inšpekcijski nadzor nad</w:t>
      </w:r>
      <w:r w:rsidR="00E13893">
        <w:rPr>
          <w:snapToGrid w:val="0"/>
        </w:rPr>
        <w:t xml:space="preserve"> </w:t>
      </w:r>
      <w:r w:rsidRPr="00557877">
        <w:rPr>
          <w:snapToGrid w:val="0"/>
        </w:rPr>
        <w:t xml:space="preserve">določbami naslednjih krovnih zakonov </w:t>
      </w:r>
      <w:r w:rsidRPr="00557877">
        <w:t>in na njihovih podlagah izdanih predpisov</w:t>
      </w:r>
      <w:r w:rsidRPr="00557877">
        <w:rPr>
          <w:snapToGrid w:val="0"/>
        </w:rPr>
        <w:t>:</w:t>
      </w:r>
    </w:p>
    <w:p w:rsidR="00843932" w:rsidRPr="00557877" w:rsidRDefault="00843932" w:rsidP="00F36AFE">
      <w:pPr>
        <w:pStyle w:val="Natevanje"/>
      </w:pPr>
      <w:r w:rsidRPr="00557877">
        <w:t>Zakon o varstvu okolja (ZVO-1) (Uradni list RS, št. 41/04, z vsemi spremembami);</w:t>
      </w:r>
    </w:p>
    <w:p w:rsidR="00843932" w:rsidRPr="00557877" w:rsidRDefault="00843932" w:rsidP="00F36AFE">
      <w:pPr>
        <w:pStyle w:val="Natevanje"/>
      </w:pPr>
      <w:r w:rsidRPr="00557877">
        <w:t>Zakon o vodah</w:t>
      </w:r>
      <w:r w:rsidRPr="00557877">
        <w:rPr>
          <w:i/>
        </w:rPr>
        <w:t xml:space="preserve"> </w:t>
      </w:r>
      <w:r w:rsidRPr="00557877">
        <w:t>(ZV-1) (Uradni list RS, št. 67/02, z vsemi spremembami);</w:t>
      </w:r>
    </w:p>
    <w:p w:rsidR="00843932" w:rsidRPr="00557877" w:rsidRDefault="00843932" w:rsidP="00F36AFE">
      <w:pPr>
        <w:pStyle w:val="Natevanje"/>
      </w:pPr>
      <w:r w:rsidRPr="00557877">
        <w:t xml:space="preserve">Zakon o ohranjanju </w:t>
      </w:r>
      <w:r w:rsidRPr="00557877">
        <w:rPr>
          <w:rFonts w:eastAsia="Arial Unicode MS"/>
        </w:rPr>
        <w:t>narave</w:t>
      </w:r>
      <w:r w:rsidRPr="00557877">
        <w:t xml:space="preserve"> (ZON) (Uradni list RS, št. 56/99, z vsemi spremembami);</w:t>
      </w:r>
    </w:p>
    <w:p w:rsidR="00843932" w:rsidRPr="00557877" w:rsidRDefault="00843932" w:rsidP="00F36AFE">
      <w:pPr>
        <w:pStyle w:val="Natevanje"/>
      </w:pPr>
      <w:r w:rsidRPr="00557877">
        <w:t>Zakon o ravnanju z gensko spremenjenimi organizmi (ZRGSO) (Uradni list RS, št. 67/02, z vsemi spremembami);</w:t>
      </w:r>
    </w:p>
    <w:p w:rsidR="00843932" w:rsidRPr="00557877" w:rsidRDefault="00843932" w:rsidP="00F36AFE">
      <w:pPr>
        <w:pStyle w:val="Natevanje"/>
      </w:pPr>
      <w:r w:rsidRPr="00557877">
        <w:t>Zakon o varstvu podzemnih jam (ZVPJ) (Uradni list RS, št. 2/04);</w:t>
      </w:r>
    </w:p>
    <w:p w:rsidR="00843932" w:rsidRPr="00557877" w:rsidRDefault="00E035D1" w:rsidP="00F36AFE">
      <w:pPr>
        <w:pStyle w:val="Natevanje"/>
      </w:pPr>
      <w:hyperlink r:id="rId57" w:history="1">
        <w:r w:rsidR="00843932" w:rsidRPr="00557877">
          <w:t>Zakon o Triglavskem narodnem parku</w:t>
        </w:r>
      </w:hyperlink>
      <w:r w:rsidR="00843932" w:rsidRPr="00557877">
        <w:t xml:space="preserve"> (ZTNP-1) (Uradni list RS, 52/10, z vsemi spremembami);</w:t>
      </w:r>
    </w:p>
    <w:p w:rsidR="00843932" w:rsidRPr="00557877" w:rsidRDefault="00843932" w:rsidP="00F36AFE">
      <w:pPr>
        <w:pStyle w:val="Natevanje"/>
      </w:pPr>
      <w:r w:rsidRPr="00557877">
        <w:t>Zakon o regijskem parku Škocjanske jame (ZRPSJ) (Uradni list RS, št. 57/96, z vsemi spremembami);</w:t>
      </w:r>
    </w:p>
    <w:p w:rsidR="00843932" w:rsidRPr="00557877" w:rsidRDefault="00843932" w:rsidP="00F36AFE">
      <w:pPr>
        <w:pStyle w:val="Natevanje"/>
      </w:pPr>
      <w:r w:rsidRPr="00557877">
        <w:t>Zakon o planinskih poteh (ZPlanP) (Uradni list RS, št. 61/07);</w:t>
      </w:r>
    </w:p>
    <w:p w:rsidR="00843932" w:rsidRPr="00557877" w:rsidRDefault="00843932" w:rsidP="00F36AFE">
      <w:pPr>
        <w:pStyle w:val="Natevanje"/>
      </w:pPr>
      <w:r w:rsidRPr="00557877">
        <w:t>Zakon o dimnikarskih storitvah (Uradni list RS, št. 68/16);</w:t>
      </w:r>
    </w:p>
    <w:p w:rsidR="00843932" w:rsidRPr="00557877" w:rsidRDefault="00843932" w:rsidP="00F36AFE">
      <w:pPr>
        <w:pStyle w:val="Natevanje"/>
      </w:pPr>
      <w:r w:rsidRPr="00557877">
        <w:t>Zakon o državni meteorološki, hidrološki, oceanografski in seizmološki službi – ZDMHS (Uradni list RS, št. 60/17);</w:t>
      </w:r>
    </w:p>
    <w:p w:rsidR="00843932" w:rsidRPr="00557877" w:rsidRDefault="00843932" w:rsidP="00F36AFE">
      <w:pPr>
        <w:pStyle w:val="Natevanje"/>
      </w:pPr>
      <w:r w:rsidRPr="00557877">
        <w:t xml:space="preserve">Zakon o interventnih ukrepih pri ravnanju s komunalno odpadno embalažo in odpadnimi nagrobnimi svečami (Uradni list RS, št. 84/18). </w:t>
      </w:r>
    </w:p>
    <w:p w:rsidR="00D273C3" w:rsidRDefault="00D273C3" w:rsidP="00234121"/>
    <w:p w:rsidR="00843932" w:rsidRPr="00557877" w:rsidRDefault="00843932" w:rsidP="00234121">
      <w:r w:rsidRPr="00557877">
        <w:t xml:space="preserve">Na podlagi navedenih krovnih zakonov je sprejetih več kot 450 podzakonskih aktov. </w:t>
      </w:r>
    </w:p>
    <w:p w:rsidR="00D273C3" w:rsidRDefault="00D273C3" w:rsidP="00234121"/>
    <w:p w:rsidR="00843932" w:rsidRPr="00557877" w:rsidRDefault="00843932" w:rsidP="00234121">
      <w:r w:rsidRPr="00557877">
        <w:t>Pooblastila inšpektorjem za okolje določajo še nekateri drugi materialni predpisi s področji dela drugih resorjev, zlasti: Zakon o rudarstvu (ZRud-1) (Uradni list RS, št. 14/14 – Zrud-1-UPB3, s spremembami), Gradbeni zakon (GZ) (Uradni list RS, št. 61/17, popravek št. 72/17, popravek 72/17) in Zakon o motornih vozilih (ZMV</w:t>
      </w:r>
      <w:r w:rsidR="00AB17DC">
        <w:t>)</w:t>
      </w:r>
      <w:r w:rsidRPr="00557877">
        <w:t xml:space="preserve"> </w:t>
      </w:r>
      <w:r w:rsidR="00AB17DC">
        <w:t>(</w:t>
      </w:r>
      <w:r w:rsidRPr="00557877">
        <w:t>Uradni list RS, št. 106/10, z vsemi spremembami).</w:t>
      </w:r>
    </w:p>
    <w:p w:rsidR="00843932" w:rsidRPr="00234121" w:rsidRDefault="00843932" w:rsidP="00D273C3">
      <w:pPr>
        <w:pStyle w:val="Naslov3"/>
        <w:rPr>
          <w:rStyle w:val="Intenzivenpoudarek"/>
          <w:color w:val="auto"/>
          <w:sz w:val="20"/>
        </w:rPr>
      </w:pPr>
      <w:bookmarkStart w:id="146" w:name="_Toc39668144"/>
      <w:bookmarkStart w:id="147" w:name="_Toc45607740"/>
      <w:r w:rsidRPr="00234121">
        <w:rPr>
          <w:rStyle w:val="Intenzivenpoudarek"/>
          <w:color w:val="auto"/>
          <w:sz w:val="20"/>
        </w:rPr>
        <w:t>IZOBRAŽEVANJE INŠPEKTORJEV</w:t>
      </w:r>
      <w:bookmarkEnd w:id="146"/>
      <w:bookmarkEnd w:id="147"/>
    </w:p>
    <w:p w:rsidR="00843932" w:rsidRPr="00557877" w:rsidRDefault="00843932" w:rsidP="00234121"/>
    <w:p w:rsidR="00843932" w:rsidRPr="00557877" w:rsidRDefault="00843932" w:rsidP="00234121">
      <w:pPr>
        <w:rPr>
          <w:highlight w:val="green"/>
        </w:rPr>
      </w:pPr>
      <w:r w:rsidRPr="00557877">
        <w:t xml:space="preserve">Izobraževanje se izvaja na podlagi letnega načrta izobraževanja, ki vključuje izobraževanja v tujini in doma. V letu 2019 so se zaposleni na ION v povprečju izobraževali pet in pol dni na leto. Za vse inšpektorje je bilo organizirano izobraževanje </w:t>
      </w:r>
      <w:r w:rsidR="00AB17DC">
        <w:t>o</w:t>
      </w:r>
      <w:r w:rsidRPr="00557877">
        <w:t xml:space="preserve"> varstv</w:t>
      </w:r>
      <w:r w:rsidR="00AB17DC">
        <w:t>u</w:t>
      </w:r>
      <w:r w:rsidRPr="00557877">
        <w:t xml:space="preserve"> osebnih in tajnih podatkov ter medsebojnih odnos</w:t>
      </w:r>
      <w:r w:rsidR="00AB17DC">
        <w:t>ih</w:t>
      </w:r>
      <w:r w:rsidRPr="00557877">
        <w:t xml:space="preserve"> in stres</w:t>
      </w:r>
      <w:r w:rsidR="00AB17DC">
        <w:t>u</w:t>
      </w:r>
      <w:r w:rsidRPr="00557877">
        <w:t xml:space="preserve">. </w:t>
      </w:r>
    </w:p>
    <w:p w:rsidR="00843932" w:rsidRPr="00557877" w:rsidRDefault="00843932" w:rsidP="00234121">
      <w:pPr>
        <w:rPr>
          <w:highlight w:val="green"/>
        </w:rPr>
      </w:pPr>
      <w:r w:rsidRPr="00557877">
        <w:t xml:space="preserve">Posamezni inšpektorji ali skupine inšpektorjev so se udeležili tudi izobraževanj </w:t>
      </w:r>
      <w:r w:rsidR="00AB17DC">
        <w:t>o</w:t>
      </w:r>
      <w:r w:rsidRPr="00557877">
        <w:t xml:space="preserve"> čezmejne</w:t>
      </w:r>
      <w:r w:rsidR="00AB17DC">
        <w:t>m</w:t>
      </w:r>
      <w:r w:rsidRPr="00557877">
        <w:t xml:space="preserve"> pošiljanj</w:t>
      </w:r>
      <w:r w:rsidR="00AB17DC">
        <w:t>u</w:t>
      </w:r>
      <w:r w:rsidRPr="00557877">
        <w:t xml:space="preserve"> odpadkov, komunaln</w:t>
      </w:r>
      <w:r w:rsidR="00AB17DC">
        <w:t>i</w:t>
      </w:r>
      <w:r w:rsidRPr="00557877">
        <w:t xml:space="preserve"> odpadn</w:t>
      </w:r>
      <w:r w:rsidR="00AB17DC">
        <w:t>i</w:t>
      </w:r>
      <w:r w:rsidRPr="00557877">
        <w:t xml:space="preserve"> embalaž</w:t>
      </w:r>
      <w:r w:rsidR="00AB17DC">
        <w:t>i</w:t>
      </w:r>
      <w:r w:rsidRPr="00557877">
        <w:t xml:space="preserve"> in odpadnih sveč</w:t>
      </w:r>
      <w:r w:rsidR="00AB17DC">
        <w:t>ah</w:t>
      </w:r>
      <w:r w:rsidRPr="00557877">
        <w:t xml:space="preserve"> ter drugih vsebin</w:t>
      </w:r>
      <w:r w:rsidR="00AB17DC">
        <w:t>ah</w:t>
      </w:r>
      <w:r w:rsidRPr="00557877">
        <w:t xml:space="preserve"> </w:t>
      </w:r>
      <w:r w:rsidR="00AB17DC">
        <w:t>s</w:t>
      </w:r>
      <w:r w:rsidRPr="00557877">
        <w:t xml:space="preserve"> področj</w:t>
      </w:r>
      <w:r w:rsidR="00AB17DC">
        <w:t>a</w:t>
      </w:r>
      <w:r w:rsidRPr="00557877">
        <w:t xml:space="preserve"> ravnanja z odpadki. Dogodki so potekali </w:t>
      </w:r>
      <w:r w:rsidR="00AB17DC">
        <w:t>glede</w:t>
      </w:r>
      <w:r w:rsidRPr="00557877">
        <w:t xml:space="preserve"> rabe voda, odvajanja in čiščenja odpadnih voda, narave, preiskovanja ekološke kriminalitete in prekrškov s področja okolja idr. </w:t>
      </w:r>
    </w:p>
    <w:p w:rsidR="00843932" w:rsidRPr="00557877" w:rsidRDefault="00843932" w:rsidP="00234121">
      <w:r w:rsidRPr="00557877">
        <w:t>Inšpektorji so skupno sodelovali na več kot osemdesetih izobraževanjih, seminarjih in delavnicah doma in v tujini. Postopoma se udeležujejo tudi delavnice o temeljnih postopkih oživljanja.</w:t>
      </w:r>
    </w:p>
    <w:p w:rsidR="00843932" w:rsidRPr="00557877" w:rsidRDefault="00843932" w:rsidP="00234121">
      <w:r w:rsidRPr="00557877">
        <w:lastRenderedPageBreak/>
        <w:t xml:space="preserve">V tujini so se posamezni inšpektorji izobraževali na raznih področjih dela v okviru delavnic oziroma strokovnih konferenc in projektov, ki so organizirani pod okriljem organizacije IMPEL. </w:t>
      </w:r>
    </w:p>
    <w:p w:rsidR="00843932" w:rsidRPr="00557877" w:rsidRDefault="00843932" w:rsidP="00234121">
      <w:r w:rsidRPr="00557877">
        <w:t xml:space="preserve">V letu 2019 je en zaposleni opravljal izpit iz </w:t>
      </w:r>
      <w:r w:rsidR="003F39DA">
        <w:t>Z</w:t>
      </w:r>
      <w:r w:rsidRPr="00557877">
        <w:t xml:space="preserve">akona o upravnem postopku, dva izpit iz </w:t>
      </w:r>
      <w:r w:rsidR="003F39DA">
        <w:t>Z</w:t>
      </w:r>
      <w:r w:rsidRPr="00557877">
        <w:t>akona o prekrških in dva strokovni izpit za inšpektorja. Ti zaposleni so se udeležili ustreznih priprav in usposabljanj.</w:t>
      </w:r>
    </w:p>
    <w:p w:rsidR="00843932" w:rsidRPr="00557877" w:rsidRDefault="00843932" w:rsidP="00D273C3">
      <w:pPr>
        <w:pStyle w:val="Naslov2"/>
      </w:pPr>
      <w:bookmarkStart w:id="148" w:name="_Toc382913844"/>
      <w:bookmarkStart w:id="149" w:name="_Toc39668145"/>
      <w:bookmarkStart w:id="150" w:name="_Toc45607741"/>
      <w:r w:rsidRPr="00557877">
        <w:t>NAČRTOVANJE DELA</w:t>
      </w:r>
      <w:bookmarkEnd w:id="148"/>
      <w:bookmarkEnd w:id="149"/>
      <w:bookmarkEnd w:id="150"/>
      <w:r w:rsidRPr="00557877">
        <w:t xml:space="preserve"> </w:t>
      </w:r>
    </w:p>
    <w:p w:rsidR="00843932" w:rsidRPr="00557877" w:rsidRDefault="00843932" w:rsidP="00D273C3">
      <w:pPr>
        <w:pStyle w:val="Naslov3"/>
      </w:pPr>
      <w:bookmarkStart w:id="151" w:name="_Toc39668146"/>
      <w:bookmarkStart w:id="152" w:name="_Toc45607742"/>
      <w:bookmarkStart w:id="153" w:name="_Hlk43712912"/>
      <w:r w:rsidRPr="00234121">
        <w:rPr>
          <w:rStyle w:val="Intenzivenpoudarek"/>
          <w:color w:val="auto"/>
          <w:sz w:val="20"/>
        </w:rPr>
        <w:t>IZHODIŠČA</w:t>
      </w:r>
      <w:bookmarkEnd w:id="151"/>
      <w:bookmarkEnd w:id="152"/>
      <w:r w:rsidRPr="00234121">
        <w:rPr>
          <w:rStyle w:val="Intenzivenpoudarek"/>
          <w:color w:val="auto"/>
          <w:sz w:val="20"/>
        </w:rPr>
        <w:t xml:space="preserve"> </w:t>
      </w:r>
    </w:p>
    <w:bookmarkEnd w:id="153"/>
    <w:p w:rsidR="00843932" w:rsidRPr="00557877" w:rsidRDefault="00843932" w:rsidP="00234121">
      <w:pPr>
        <w:rPr>
          <w:snapToGrid w:val="0"/>
        </w:rPr>
      </w:pPr>
    </w:p>
    <w:p w:rsidR="00843932" w:rsidRPr="00557877" w:rsidRDefault="00843932" w:rsidP="00234121">
      <w:pPr>
        <w:rPr>
          <w:snapToGrid w:val="0"/>
        </w:rPr>
      </w:pPr>
      <w:r w:rsidRPr="00557877">
        <w:rPr>
          <w:snapToGrid w:val="0"/>
        </w:rPr>
        <w:t>Zakonodaja določa zelo široko področje dela ION, kar pomeni tudi izjemno veliko število zavezancev. Področje pristojnosti ION, določeno v Uredbi o organih v sestavi ministrstev (Uradni list RS, št. 35/15 in 62/15), je širše in zajema inšpekcijski nadzor:</w:t>
      </w:r>
    </w:p>
    <w:p w:rsidR="00843932" w:rsidRPr="00557877" w:rsidRDefault="00843932" w:rsidP="00D273C3">
      <w:pPr>
        <w:pStyle w:val="Natevanje"/>
        <w:rPr>
          <w:snapToGrid w:val="0"/>
        </w:rPr>
      </w:pPr>
      <w:r w:rsidRPr="00557877">
        <w:rPr>
          <w:snapToGrid w:val="0"/>
        </w:rPr>
        <w:t>ravnanja z odpadki in čezmejnim pošiljanjem odpadkov;</w:t>
      </w:r>
    </w:p>
    <w:p w:rsidR="00843932" w:rsidRPr="00557877" w:rsidRDefault="00843932" w:rsidP="00D273C3">
      <w:pPr>
        <w:pStyle w:val="Natevanje"/>
        <w:rPr>
          <w:snapToGrid w:val="0"/>
        </w:rPr>
      </w:pPr>
      <w:r w:rsidRPr="00557877">
        <w:rPr>
          <w:snapToGrid w:val="0"/>
        </w:rPr>
        <w:t>urejanja voda, vodnega režima in gospodarjenja z vodami;</w:t>
      </w:r>
    </w:p>
    <w:p w:rsidR="00843932" w:rsidRPr="00557877" w:rsidRDefault="00843932" w:rsidP="00D273C3">
      <w:pPr>
        <w:pStyle w:val="Natevanje"/>
        <w:rPr>
          <w:snapToGrid w:val="0"/>
        </w:rPr>
      </w:pPr>
      <w:r w:rsidRPr="00557877">
        <w:rPr>
          <w:snapToGrid w:val="0"/>
        </w:rPr>
        <w:t>industrijskega onesnaževanja in tveganja za okolje;</w:t>
      </w:r>
    </w:p>
    <w:p w:rsidR="00843932" w:rsidRPr="00557877" w:rsidRDefault="00843932" w:rsidP="00D273C3">
      <w:pPr>
        <w:pStyle w:val="Natevanje"/>
        <w:rPr>
          <w:snapToGrid w:val="0"/>
        </w:rPr>
      </w:pPr>
      <w:r w:rsidRPr="00557877">
        <w:rPr>
          <w:snapToGrid w:val="0"/>
        </w:rPr>
        <w:t>varstva in ohranjanja narave;</w:t>
      </w:r>
    </w:p>
    <w:p w:rsidR="00843932" w:rsidRPr="00557877" w:rsidRDefault="00843932" w:rsidP="00D273C3">
      <w:pPr>
        <w:pStyle w:val="Natevanje"/>
        <w:rPr>
          <w:snapToGrid w:val="0"/>
        </w:rPr>
      </w:pPr>
      <w:r w:rsidRPr="00557877">
        <w:rPr>
          <w:snapToGrid w:val="0"/>
        </w:rPr>
        <w:t>kakovosti zraka;</w:t>
      </w:r>
    </w:p>
    <w:p w:rsidR="00843932" w:rsidRPr="00557877" w:rsidRDefault="00843932" w:rsidP="00D273C3">
      <w:pPr>
        <w:pStyle w:val="Natevanje"/>
        <w:rPr>
          <w:snapToGrid w:val="0"/>
        </w:rPr>
      </w:pPr>
      <w:r w:rsidRPr="00557877">
        <w:rPr>
          <w:snapToGrid w:val="0"/>
        </w:rPr>
        <w:t>uporabe kemikalij in gensko spremenjenih organizmov;</w:t>
      </w:r>
    </w:p>
    <w:p w:rsidR="00843932" w:rsidRPr="00557877" w:rsidRDefault="00843932" w:rsidP="00D273C3">
      <w:pPr>
        <w:pStyle w:val="Natevanje"/>
        <w:rPr>
          <w:snapToGrid w:val="0"/>
        </w:rPr>
      </w:pPr>
      <w:r w:rsidRPr="00557877">
        <w:rPr>
          <w:snapToGrid w:val="0"/>
        </w:rPr>
        <w:t>hrupa;</w:t>
      </w:r>
    </w:p>
    <w:p w:rsidR="00843932" w:rsidRPr="00557877" w:rsidRDefault="00843932" w:rsidP="00D273C3">
      <w:pPr>
        <w:pStyle w:val="Natevanje"/>
        <w:rPr>
          <w:snapToGrid w:val="0"/>
        </w:rPr>
      </w:pPr>
      <w:r w:rsidRPr="00557877">
        <w:rPr>
          <w:snapToGrid w:val="0"/>
        </w:rPr>
        <w:t>elektromagnetnega sevanja in svetlobnega onesnaževanja.</w:t>
      </w:r>
    </w:p>
    <w:p w:rsidR="00843932" w:rsidRPr="00557877" w:rsidRDefault="00843932" w:rsidP="00234121">
      <w:pPr>
        <w:rPr>
          <w:snapToGrid w:val="0"/>
        </w:rPr>
      </w:pPr>
    </w:p>
    <w:p w:rsidR="00843932" w:rsidRPr="00557877" w:rsidRDefault="00843932" w:rsidP="00234121">
      <w:pPr>
        <w:rPr>
          <w:snapToGrid w:val="0"/>
        </w:rPr>
      </w:pPr>
      <w:r w:rsidRPr="00557877">
        <w:rPr>
          <w:snapToGrid w:val="0"/>
        </w:rPr>
        <w:t xml:space="preserve">Glede na </w:t>
      </w:r>
      <w:r w:rsidR="007F36BA">
        <w:rPr>
          <w:snapToGrid w:val="0"/>
        </w:rPr>
        <w:t>zmogljivosti</w:t>
      </w:r>
      <w:r w:rsidR="007F36BA" w:rsidRPr="00557877">
        <w:rPr>
          <w:snapToGrid w:val="0"/>
        </w:rPr>
        <w:t xml:space="preserve"> </w:t>
      </w:r>
      <w:r w:rsidRPr="00557877">
        <w:rPr>
          <w:snapToGrid w:val="0"/>
        </w:rPr>
        <w:t xml:space="preserve">ION je </w:t>
      </w:r>
      <w:r w:rsidR="007F36BA">
        <w:rPr>
          <w:snapToGrid w:val="0"/>
        </w:rPr>
        <w:t>temeljno</w:t>
      </w:r>
      <w:r w:rsidR="007F36BA" w:rsidRPr="00557877">
        <w:rPr>
          <w:snapToGrid w:val="0"/>
        </w:rPr>
        <w:t xml:space="preserve"> </w:t>
      </w:r>
      <w:r w:rsidRPr="00557877">
        <w:rPr>
          <w:snapToGrid w:val="0"/>
        </w:rPr>
        <w:t xml:space="preserve">izhodišče načrta dela zagotoviti sistematični redni nadzor nad pomembnimi viri obremenjevanja okolja in </w:t>
      </w:r>
      <w:r w:rsidR="004928D7">
        <w:rPr>
          <w:snapToGrid w:val="0"/>
        </w:rPr>
        <w:t xml:space="preserve">se </w:t>
      </w:r>
      <w:r w:rsidRPr="00557877">
        <w:rPr>
          <w:snapToGrid w:val="0"/>
        </w:rPr>
        <w:t>hkrati hitro odz</w:t>
      </w:r>
      <w:r w:rsidR="004928D7">
        <w:rPr>
          <w:snapToGrid w:val="0"/>
        </w:rPr>
        <w:t>vati</w:t>
      </w:r>
      <w:r w:rsidRPr="00557877">
        <w:rPr>
          <w:snapToGrid w:val="0"/>
        </w:rPr>
        <w:t xml:space="preserve"> na prijave, ki potencialno pomenijo veliko tveganje za okolje. </w:t>
      </w:r>
    </w:p>
    <w:p w:rsidR="00843932" w:rsidRPr="003C1AE5" w:rsidRDefault="00843932" w:rsidP="00D273C3">
      <w:pPr>
        <w:pStyle w:val="Naslov3"/>
        <w:rPr>
          <w:snapToGrid w:val="0"/>
          <w:sz w:val="20"/>
        </w:rPr>
      </w:pPr>
      <w:bookmarkStart w:id="154" w:name="_Toc29382306"/>
      <w:bookmarkStart w:id="155" w:name="_Toc39668148"/>
      <w:bookmarkStart w:id="156" w:name="_Toc45607743"/>
      <w:r w:rsidRPr="003C1AE5">
        <w:rPr>
          <w:i w:val="0"/>
          <w:snapToGrid w:val="0"/>
          <w:sz w:val="20"/>
        </w:rPr>
        <w:t>C</w:t>
      </w:r>
      <w:r w:rsidR="00D66556" w:rsidRPr="003C1AE5">
        <w:rPr>
          <w:i w:val="0"/>
          <w:snapToGrid w:val="0"/>
          <w:sz w:val="20"/>
        </w:rPr>
        <w:t>ILJI</w:t>
      </w:r>
      <w:bookmarkEnd w:id="154"/>
      <w:bookmarkEnd w:id="155"/>
      <w:bookmarkEnd w:id="156"/>
    </w:p>
    <w:p w:rsidR="00843932" w:rsidRPr="00557877" w:rsidRDefault="00843932" w:rsidP="00234121">
      <w:pPr>
        <w:rPr>
          <w:snapToGrid w:val="0"/>
        </w:rPr>
      </w:pPr>
    </w:p>
    <w:p w:rsidR="00843932" w:rsidRPr="00557877" w:rsidRDefault="00843932" w:rsidP="00234121">
      <w:pPr>
        <w:rPr>
          <w:snapToGrid w:val="0"/>
        </w:rPr>
      </w:pPr>
      <w:r w:rsidRPr="00557877">
        <w:rPr>
          <w:snapToGrid w:val="0"/>
        </w:rPr>
        <w:t xml:space="preserve">Za </w:t>
      </w:r>
      <w:r w:rsidR="004928D7">
        <w:rPr>
          <w:snapToGrid w:val="0"/>
        </w:rPr>
        <w:t xml:space="preserve">leto </w:t>
      </w:r>
      <w:r w:rsidRPr="00557877">
        <w:rPr>
          <w:snapToGrid w:val="0"/>
        </w:rPr>
        <w:t xml:space="preserve">2019 si je ION zastavila naslednje cilje: </w:t>
      </w:r>
    </w:p>
    <w:p w:rsidR="00843932" w:rsidRPr="00557877" w:rsidRDefault="00843932" w:rsidP="00D273C3">
      <w:pPr>
        <w:pStyle w:val="Natevanje"/>
      </w:pPr>
      <w:r w:rsidRPr="00557877">
        <w:t>zagotoviti usklajenost delovanja 1445 zavezancev, vključenih v letni načrt dela, z izdanimi okoljevarstvenimi dovoljenji;</w:t>
      </w:r>
    </w:p>
    <w:p w:rsidR="00843932" w:rsidRPr="00557877" w:rsidRDefault="00843932" w:rsidP="00D273C3">
      <w:pPr>
        <w:pStyle w:val="Natevanje"/>
      </w:pPr>
      <w:r w:rsidRPr="00557877">
        <w:t xml:space="preserve">izvajati nadzor nad pošiljanjem odpadkov in preprečiti nezakonite pošiljke odpadkov iz Slovenije ali v </w:t>
      </w:r>
      <w:r w:rsidR="007F36BA">
        <w:t>njo</w:t>
      </w:r>
      <w:r w:rsidR="007F36BA" w:rsidRPr="00557877">
        <w:t xml:space="preserve"> </w:t>
      </w:r>
      <w:r w:rsidRPr="00557877">
        <w:t xml:space="preserve">in čez </w:t>
      </w:r>
      <w:r w:rsidR="007F36BA">
        <w:t xml:space="preserve">njeno </w:t>
      </w:r>
      <w:r w:rsidRPr="00557877">
        <w:t>območje;</w:t>
      </w:r>
    </w:p>
    <w:p w:rsidR="00843932" w:rsidRPr="00557877" w:rsidRDefault="00843932" w:rsidP="00D273C3">
      <w:pPr>
        <w:pStyle w:val="Natevanje"/>
      </w:pPr>
      <w:r w:rsidRPr="00557877">
        <w:t>zagotoviti odgovorno ravnanje z mešano komunalno odpadno embalažo;</w:t>
      </w:r>
    </w:p>
    <w:p w:rsidR="00843932" w:rsidRPr="00557877" w:rsidRDefault="00843932" w:rsidP="00D273C3">
      <w:pPr>
        <w:pStyle w:val="Natevanje"/>
      </w:pPr>
      <w:r w:rsidRPr="00557877">
        <w:t>zagotoviti, da bodo zavezanci poročali ARSO v zvezi z vzdrževanjem in namestitvijo nepremične opreme za hlajenje in klimatizacijo ter toplotnih črpalk;</w:t>
      </w:r>
    </w:p>
    <w:p w:rsidR="00843932" w:rsidRPr="00557877" w:rsidRDefault="00843932" w:rsidP="00D273C3">
      <w:pPr>
        <w:pStyle w:val="Natevanje"/>
      </w:pPr>
      <w:r w:rsidRPr="00557877">
        <w:t>na Kras</w:t>
      </w:r>
      <w:r w:rsidR="007F36BA">
        <w:t>u</w:t>
      </w:r>
      <w:r w:rsidRPr="00557877">
        <w:t xml:space="preserve"> zagotoviti skladnost zavezancev zlasti </w:t>
      </w:r>
      <w:r w:rsidR="007F36BA">
        <w:t>glede</w:t>
      </w:r>
      <w:r w:rsidRPr="00557877">
        <w:t xml:space="preserve"> emisij nitratov, ki ogrožajo populacij</w:t>
      </w:r>
      <w:r w:rsidR="007F36BA">
        <w:t>o</w:t>
      </w:r>
      <w:r w:rsidRPr="00557877">
        <w:t xml:space="preserve"> človeške ribice;</w:t>
      </w:r>
    </w:p>
    <w:p w:rsidR="00843932" w:rsidRPr="00557877" w:rsidRDefault="00843932" w:rsidP="00D273C3">
      <w:pPr>
        <w:pStyle w:val="Natevanje"/>
      </w:pPr>
      <w:r w:rsidRPr="00557877">
        <w:t xml:space="preserve">zagotoviti skladnost največjih zavezancev za rabo vode z zahtevami na </w:t>
      </w:r>
      <w:r w:rsidR="007F36BA">
        <w:t xml:space="preserve">tem </w:t>
      </w:r>
      <w:r w:rsidRPr="00557877">
        <w:t>področju;</w:t>
      </w:r>
    </w:p>
    <w:p w:rsidR="00843932" w:rsidRPr="00557877" w:rsidRDefault="00843932" w:rsidP="00D273C3">
      <w:pPr>
        <w:pStyle w:val="Natevanje"/>
      </w:pPr>
      <w:r w:rsidRPr="00557877">
        <w:t xml:space="preserve">preveriti stanje izvajanja zakonodaje </w:t>
      </w:r>
      <w:r w:rsidR="007F36BA">
        <w:t>glede</w:t>
      </w:r>
      <w:r w:rsidRPr="00557877">
        <w:t xml:space="preserve"> rabe vode za proizvodnjo pijač in hkrati zagotoviti skladnost pomembnega deleža zavezancev za rabo vode za proizvodnjo pijač;</w:t>
      </w:r>
    </w:p>
    <w:p w:rsidR="00843932" w:rsidRPr="00557877" w:rsidRDefault="00843932" w:rsidP="00D273C3">
      <w:pPr>
        <w:pStyle w:val="Natevanje"/>
      </w:pPr>
      <w:r w:rsidRPr="00557877">
        <w:t>v celoti izvesti nadzor obratov večjega tveganja za okolje (SEVESO), zavezancev za ravnanje z odpadki ter naprav, ki povzročajo onesnaževanje večjega obsega (</w:t>
      </w:r>
      <w:r w:rsidR="007F36BA">
        <w:t xml:space="preserve">zavezanci </w:t>
      </w:r>
      <w:r w:rsidRPr="00557877">
        <w:t xml:space="preserve">IED), določen v </w:t>
      </w:r>
      <w:r w:rsidR="007F36BA">
        <w:t>p</w:t>
      </w:r>
      <w:r w:rsidRPr="00557877">
        <w:t>rogramu dela 2017–2019;</w:t>
      </w:r>
    </w:p>
    <w:p w:rsidR="00843932" w:rsidRPr="00557877" w:rsidRDefault="00843932" w:rsidP="00D273C3">
      <w:pPr>
        <w:pStyle w:val="Natevanje"/>
      </w:pPr>
      <w:r w:rsidRPr="00557877">
        <w:t>povečati aktivnosti na področju ravnanja z odpadki;</w:t>
      </w:r>
    </w:p>
    <w:p w:rsidR="00843932" w:rsidRPr="00557877" w:rsidRDefault="00843932" w:rsidP="00D273C3">
      <w:pPr>
        <w:pStyle w:val="Natevanje"/>
      </w:pPr>
      <w:r w:rsidRPr="00557877">
        <w:lastRenderedPageBreak/>
        <w:t xml:space="preserve">preventivno delovanje, predvsem s spletnim </w:t>
      </w:r>
      <w:r w:rsidR="007F36BA">
        <w:t>obveščanje</w:t>
      </w:r>
      <w:r w:rsidRPr="00557877">
        <w:t xml:space="preserve"> in odziv</w:t>
      </w:r>
      <w:r w:rsidR="007F36BA">
        <w:t>anjem</w:t>
      </w:r>
      <w:r w:rsidRPr="00557877">
        <w:t xml:space="preserve"> na vprašanja in pobude novinarjev in strank.</w:t>
      </w:r>
    </w:p>
    <w:p w:rsidR="00843932" w:rsidRPr="00557877" w:rsidRDefault="00843932" w:rsidP="00234121"/>
    <w:p w:rsidR="00843932" w:rsidRPr="00711199" w:rsidRDefault="00843932" w:rsidP="00D273C3">
      <w:pPr>
        <w:pStyle w:val="Naslov3"/>
        <w:rPr>
          <w:i w:val="0"/>
          <w:snapToGrid w:val="0"/>
          <w:sz w:val="20"/>
        </w:rPr>
      </w:pPr>
      <w:bookmarkStart w:id="157" w:name="_Toc39668149"/>
      <w:bookmarkStart w:id="158" w:name="_Toc45607744"/>
      <w:r w:rsidRPr="007F36BA">
        <w:rPr>
          <w:i w:val="0"/>
          <w:snapToGrid w:val="0"/>
          <w:sz w:val="20"/>
        </w:rPr>
        <w:t>M</w:t>
      </w:r>
      <w:r w:rsidR="00D66556" w:rsidRPr="00711199">
        <w:rPr>
          <w:i w:val="0"/>
          <w:snapToGrid w:val="0"/>
          <w:sz w:val="20"/>
        </w:rPr>
        <w:t>ERILA ZA DOLOČANJE PR</w:t>
      </w:r>
      <w:r w:rsidR="007F36BA" w:rsidRPr="00711199">
        <w:rPr>
          <w:i w:val="0"/>
          <w:snapToGrid w:val="0"/>
          <w:sz w:val="20"/>
        </w:rPr>
        <w:t>EDNOSTNIH</w:t>
      </w:r>
      <w:r w:rsidR="00D66556" w:rsidRPr="00711199">
        <w:rPr>
          <w:i w:val="0"/>
          <w:snapToGrid w:val="0"/>
          <w:sz w:val="20"/>
        </w:rPr>
        <w:t xml:space="preserve"> INŠPEKCIJSKIH NADZOROV</w:t>
      </w:r>
      <w:bookmarkEnd w:id="157"/>
      <w:bookmarkEnd w:id="158"/>
    </w:p>
    <w:p w:rsidR="00843932" w:rsidRPr="00557877" w:rsidRDefault="00843932" w:rsidP="00234121">
      <w:pPr>
        <w:rPr>
          <w:snapToGrid w:val="0"/>
        </w:rPr>
      </w:pPr>
    </w:p>
    <w:p w:rsidR="00843932" w:rsidRPr="00557877" w:rsidRDefault="00843932" w:rsidP="00234121">
      <w:pPr>
        <w:rPr>
          <w:snapToGrid w:val="0"/>
        </w:rPr>
      </w:pPr>
      <w:r w:rsidRPr="00557877">
        <w:rPr>
          <w:snapToGrid w:val="0"/>
        </w:rPr>
        <w:t>Zavezanc</w:t>
      </w:r>
      <w:r w:rsidR="007F36BA">
        <w:rPr>
          <w:snapToGrid w:val="0"/>
        </w:rPr>
        <w:t>i</w:t>
      </w:r>
      <w:r w:rsidRPr="00557877">
        <w:rPr>
          <w:snapToGrid w:val="0"/>
        </w:rPr>
        <w:t>, ki p</w:t>
      </w:r>
      <w:r w:rsidR="007F36BA">
        <w:rPr>
          <w:snapToGrid w:val="0"/>
        </w:rPr>
        <w:t>omenijo</w:t>
      </w:r>
      <w:r w:rsidRPr="00557877">
        <w:rPr>
          <w:snapToGrid w:val="0"/>
        </w:rPr>
        <w:t xml:space="preserve"> večje tveganje za okolje</w:t>
      </w:r>
      <w:r w:rsidR="00EF0BCD">
        <w:rPr>
          <w:snapToGrid w:val="0"/>
        </w:rPr>
        <w:t>,</w:t>
      </w:r>
      <w:r w:rsidRPr="00557877">
        <w:rPr>
          <w:snapToGrid w:val="0"/>
        </w:rPr>
        <w:t xml:space="preserve"> se uvrsti</w:t>
      </w:r>
      <w:r w:rsidR="007F36BA">
        <w:rPr>
          <w:snapToGrid w:val="0"/>
        </w:rPr>
        <w:t>jo</w:t>
      </w:r>
      <w:r w:rsidRPr="00557877">
        <w:rPr>
          <w:snapToGrid w:val="0"/>
        </w:rPr>
        <w:t xml:space="preserve"> v redni nadzor in se glede na tveganje pregleduje</w:t>
      </w:r>
      <w:r w:rsidR="007F36BA">
        <w:rPr>
          <w:snapToGrid w:val="0"/>
        </w:rPr>
        <w:t>jo</w:t>
      </w:r>
      <w:r w:rsidRPr="00557877">
        <w:rPr>
          <w:snapToGrid w:val="0"/>
        </w:rPr>
        <w:t xml:space="preserve"> v krajših ali daljših časovnih obdobjih. </w:t>
      </w:r>
      <w:r w:rsidRPr="00557877">
        <w:t xml:space="preserve">Načrtovani </w:t>
      </w:r>
      <w:r w:rsidR="00E300E1">
        <w:t>oziroma</w:t>
      </w:r>
      <w:r w:rsidRPr="00557877">
        <w:t xml:space="preserve"> redni nadzori so temelj inšpekcijskega nadzora zavezancev na terenu in se izvajajo preventivno ne glede na prijave.</w:t>
      </w:r>
    </w:p>
    <w:p w:rsidR="00843932" w:rsidRPr="00557877" w:rsidRDefault="00843932" w:rsidP="00234121">
      <w:pPr>
        <w:rPr>
          <w:snapToGrid w:val="0"/>
        </w:rPr>
      </w:pPr>
    </w:p>
    <w:p w:rsidR="00637602" w:rsidRPr="00637602" w:rsidRDefault="007F36BA" w:rsidP="00234121">
      <w:pPr>
        <w:rPr>
          <w:snapToGrid w:val="0"/>
        </w:rPr>
      </w:pPr>
      <w:r>
        <w:rPr>
          <w:snapToGrid w:val="0"/>
        </w:rPr>
        <w:t>Pri</w:t>
      </w:r>
      <w:r w:rsidR="00637602" w:rsidRPr="00637602">
        <w:rPr>
          <w:snapToGrid w:val="0"/>
        </w:rPr>
        <w:t xml:space="preserve"> načrtovanj</w:t>
      </w:r>
      <w:r>
        <w:rPr>
          <w:snapToGrid w:val="0"/>
        </w:rPr>
        <w:t>u</w:t>
      </w:r>
      <w:r w:rsidR="00637602" w:rsidRPr="00637602">
        <w:rPr>
          <w:snapToGrid w:val="0"/>
        </w:rPr>
        <w:t xml:space="preserve"> inšpekcijskih nadzorov se določi</w:t>
      </w:r>
      <w:r>
        <w:rPr>
          <w:snapToGrid w:val="0"/>
        </w:rPr>
        <w:t>jo</w:t>
      </w:r>
      <w:r w:rsidR="00637602" w:rsidRPr="00637602">
        <w:rPr>
          <w:snapToGrid w:val="0"/>
        </w:rPr>
        <w:t>: področja nadzora, zavezanc</w:t>
      </w:r>
      <w:r>
        <w:rPr>
          <w:snapToGrid w:val="0"/>
        </w:rPr>
        <w:t>i</w:t>
      </w:r>
      <w:r w:rsidR="00637602" w:rsidRPr="00637602">
        <w:rPr>
          <w:snapToGrid w:val="0"/>
        </w:rPr>
        <w:t xml:space="preserve">, </w:t>
      </w:r>
      <w:r>
        <w:rPr>
          <w:snapToGrid w:val="0"/>
        </w:rPr>
        <w:t>prednostni seznam</w:t>
      </w:r>
      <w:r w:rsidR="00637602" w:rsidRPr="00637602">
        <w:rPr>
          <w:snapToGrid w:val="0"/>
        </w:rPr>
        <w:t xml:space="preserve"> in cilj</w:t>
      </w:r>
      <w:r>
        <w:rPr>
          <w:snapToGrid w:val="0"/>
        </w:rPr>
        <w:t>i</w:t>
      </w:r>
      <w:r w:rsidR="00637602" w:rsidRPr="00637602">
        <w:rPr>
          <w:snapToGrid w:val="0"/>
        </w:rPr>
        <w:t xml:space="preserve"> nadzora ter naj</w:t>
      </w:r>
      <w:r>
        <w:rPr>
          <w:snapToGrid w:val="0"/>
        </w:rPr>
        <w:t>učinkovitejši</w:t>
      </w:r>
      <w:r w:rsidR="00637602" w:rsidRPr="00637602">
        <w:rPr>
          <w:snapToGrid w:val="0"/>
        </w:rPr>
        <w:t xml:space="preserve"> način izvedbe nadzora glede na zastavljen</w:t>
      </w:r>
      <w:r w:rsidR="00E300E1">
        <w:rPr>
          <w:snapToGrid w:val="0"/>
        </w:rPr>
        <w:t>i</w:t>
      </w:r>
      <w:r w:rsidR="00637602" w:rsidRPr="00637602">
        <w:rPr>
          <w:snapToGrid w:val="0"/>
        </w:rPr>
        <w:t xml:space="preserve"> cilj.</w:t>
      </w:r>
    </w:p>
    <w:p w:rsidR="00843932" w:rsidRPr="00557877" w:rsidRDefault="00637602" w:rsidP="00234121">
      <w:pPr>
        <w:rPr>
          <w:snapToGrid w:val="0"/>
        </w:rPr>
      </w:pPr>
      <w:r w:rsidRPr="00637602">
        <w:rPr>
          <w:snapToGrid w:val="0"/>
        </w:rPr>
        <w:t>Na področjih, kjer so širše zaznane neskladnosti ali želimo doseči celovit pregled izvajanja nekega predpisa</w:t>
      </w:r>
      <w:r w:rsidR="00EF0BCD">
        <w:rPr>
          <w:snapToGrid w:val="0"/>
        </w:rPr>
        <w:t>,</w:t>
      </w:r>
      <w:r w:rsidRPr="00637602">
        <w:rPr>
          <w:snapToGrid w:val="0"/>
        </w:rPr>
        <w:t xml:space="preserve"> načrtujemo tudi akcije nadzora.</w:t>
      </w:r>
    </w:p>
    <w:p w:rsidR="00843932" w:rsidRPr="00557877" w:rsidRDefault="00843932" w:rsidP="00234121">
      <w:pPr>
        <w:rPr>
          <w:snapToGrid w:val="0"/>
        </w:rPr>
      </w:pPr>
    </w:p>
    <w:p w:rsidR="00843932" w:rsidRPr="00557877" w:rsidRDefault="00843932" w:rsidP="00234121">
      <w:pPr>
        <w:rPr>
          <w:snapToGrid w:val="0"/>
        </w:rPr>
      </w:pPr>
      <w:r w:rsidRPr="00557877">
        <w:rPr>
          <w:snapToGrid w:val="0"/>
        </w:rPr>
        <w:t>Merila za določanje p</w:t>
      </w:r>
      <w:r w:rsidR="00E300E1">
        <w:rPr>
          <w:snapToGrid w:val="0"/>
        </w:rPr>
        <w:t>rednostnih</w:t>
      </w:r>
      <w:r w:rsidRPr="00557877">
        <w:rPr>
          <w:snapToGrid w:val="0"/>
        </w:rPr>
        <w:t xml:space="preserve"> inšpekcijskih nadzorov:</w:t>
      </w:r>
    </w:p>
    <w:p w:rsidR="00843932" w:rsidRPr="00557877" w:rsidRDefault="00843932" w:rsidP="00D273C3">
      <w:pPr>
        <w:pStyle w:val="Natevanje"/>
        <w:rPr>
          <w:snapToGrid w:val="0"/>
        </w:rPr>
      </w:pPr>
      <w:r w:rsidRPr="00557877">
        <w:t>velikost vira onesnaževanja</w:t>
      </w:r>
      <w:r w:rsidR="00EF0BCD">
        <w:t>;</w:t>
      </w:r>
      <w:r w:rsidRPr="00557877">
        <w:rPr>
          <w:snapToGrid w:val="0"/>
        </w:rPr>
        <w:t xml:space="preserve"> </w:t>
      </w:r>
    </w:p>
    <w:p w:rsidR="00843932" w:rsidRPr="00557877" w:rsidRDefault="00843932" w:rsidP="00D273C3">
      <w:pPr>
        <w:pStyle w:val="Natevanje"/>
        <w:rPr>
          <w:snapToGrid w:val="0"/>
        </w:rPr>
      </w:pPr>
      <w:r w:rsidRPr="00557877">
        <w:rPr>
          <w:snapToGrid w:val="0"/>
        </w:rPr>
        <w:t>vpliv dejavnosti na okolje;</w:t>
      </w:r>
    </w:p>
    <w:p w:rsidR="00843932" w:rsidRPr="00557877" w:rsidRDefault="00843932" w:rsidP="00D273C3">
      <w:pPr>
        <w:pStyle w:val="Natevanje"/>
        <w:rPr>
          <w:snapToGrid w:val="0"/>
        </w:rPr>
      </w:pPr>
      <w:r w:rsidRPr="00557877">
        <w:rPr>
          <w:snapToGrid w:val="0"/>
        </w:rPr>
        <w:t xml:space="preserve">zaveze za doseganje skladnosti z evropskim pravnim redom, ki jih mora zagotavljati Slovenija; </w:t>
      </w:r>
    </w:p>
    <w:p w:rsidR="00843932" w:rsidRPr="00557877" w:rsidRDefault="00843932" w:rsidP="00D273C3">
      <w:pPr>
        <w:pStyle w:val="Natevanje"/>
        <w:rPr>
          <w:snapToGrid w:val="0"/>
        </w:rPr>
      </w:pPr>
      <w:r w:rsidRPr="00557877">
        <w:rPr>
          <w:snapToGrid w:val="0"/>
        </w:rPr>
        <w:t>cilj</w:t>
      </w:r>
      <w:r w:rsidR="00E300E1">
        <w:rPr>
          <w:snapToGrid w:val="0"/>
        </w:rPr>
        <w:t>i</w:t>
      </w:r>
      <w:r w:rsidRPr="00557877">
        <w:rPr>
          <w:snapToGrid w:val="0"/>
        </w:rPr>
        <w:t xml:space="preserve"> nacionalnih strategij, načrtov, operativnih programov ipd.;</w:t>
      </w:r>
    </w:p>
    <w:p w:rsidR="00843932" w:rsidRPr="00557877" w:rsidRDefault="00843932" w:rsidP="00D273C3">
      <w:pPr>
        <w:pStyle w:val="Natevanje"/>
        <w:rPr>
          <w:snapToGrid w:val="0"/>
        </w:rPr>
      </w:pPr>
      <w:r w:rsidRPr="00557877">
        <w:rPr>
          <w:snapToGrid w:val="0"/>
        </w:rPr>
        <w:t>zaznan obseg kršitev na posameznih področjih;</w:t>
      </w:r>
    </w:p>
    <w:p w:rsidR="00843932" w:rsidRPr="00557877" w:rsidRDefault="00843932" w:rsidP="00D273C3">
      <w:pPr>
        <w:pStyle w:val="Natevanje"/>
        <w:rPr>
          <w:snapToGrid w:val="0"/>
        </w:rPr>
      </w:pPr>
      <w:r w:rsidRPr="00557877">
        <w:rPr>
          <w:snapToGrid w:val="0"/>
        </w:rPr>
        <w:t xml:space="preserve">ugotovitve monitoringov; </w:t>
      </w:r>
    </w:p>
    <w:p w:rsidR="00843932" w:rsidRPr="00557877" w:rsidRDefault="00843932" w:rsidP="00D273C3">
      <w:pPr>
        <w:pStyle w:val="Natevanje"/>
        <w:rPr>
          <w:snapToGrid w:val="0"/>
        </w:rPr>
      </w:pPr>
      <w:r w:rsidRPr="00557877">
        <w:rPr>
          <w:snapToGrid w:val="0"/>
        </w:rPr>
        <w:t xml:space="preserve">analize obremenitev in vplivov na okolje </w:t>
      </w:r>
      <w:r w:rsidR="00E300E1">
        <w:rPr>
          <w:snapToGrid w:val="0"/>
        </w:rPr>
        <w:t>ter</w:t>
      </w:r>
      <w:r w:rsidR="00E300E1" w:rsidRPr="00557877">
        <w:rPr>
          <w:snapToGrid w:val="0"/>
        </w:rPr>
        <w:t xml:space="preserve"> </w:t>
      </w:r>
    </w:p>
    <w:p w:rsidR="00843932" w:rsidRPr="00557877" w:rsidRDefault="00843932" w:rsidP="00D273C3">
      <w:pPr>
        <w:pStyle w:val="Natevanje"/>
        <w:rPr>
          <w:snapToGrid w:val="0"/>
        </w:rPr>
      </w:pPr>
      <w:r w:rsidRPr="00557877">
        <w:rPr>
          <w:snapToGrid w:val="0"/>
        </w:rPr>
        <w:t xml:space="preserve">upoštevanje izhodišča </w:t>
      </w:r>
      <w:r w:rsidR="00E300E1">
        <w:rPr>
          <w:snapToGrid w:val="0"/>
        </w:rPr>
        <w:t>n</w:t>
      </w:r>
      <w:r w:rsidRPr="00557877">
        <w:rPr>
          <w:snapToGrid w:val="0"/>
        </w:rPr>
        <w:t xml:space="preserve">acionalnega programa varstva okolja in zahteve </w:t>
      </w:r>
      <w:r w:rsidR="00E300E1">
        <w:rPr>
          <w:snapToGrid w:val="0"/>
        </w:rPr>
        <w:t>domače</w:t>
      </w:r>
      <w:r w:rsidR="00E300E1" w:rsidRPr="00557877">
        <w:rPr>
          <w:snapToGrid w:val="0"/>
        </w:rPr>
        <w:t xml:space="preserve"> </w:t>
      </w:r>
      <w:r w:rsidRPr="00557877">
        <w:rPr>
          <w:snapToGrid w:val="0"/>
        </w:rPr>
        <w:t xml:space="preserve">in evropske zakonodaje, ki terjajo poročanje o ugotovitvah inšpekcijskega nadzora v preteklih letih. </w:t>
      </w:r>
    </w:p>
    <w:p w:rsidR="00843932" w:rsidRPr="00557877" w:rsidRDefault="00843932" w:rsidP="00234121">
      <w:pPr>
        <w:rPr>
          <w:snapToGrid w:val="0"/>
        </w:rPr>
      </w:pPr>
    </w:p>
    <w:p w:rsidR="00843932" w:rsidRDefault="00843932" w:rsidP="00D273C3">
      <w:r w:rsidRPr="00557877">
        <w:t>Nadzor nezakonitih zavezancev</w:t>
      </w:r>
    </w:p>
    <w:p w:rsidR="00D273C3" w:rsidRPr="00557877" w:rsidRDefault="00D273C3" w:rsidP="00D273C3"/>
    <w:p w:rsidR="00843932" w:rsidRDefault="00843932" w:rsidP="00234121">
      <w:r w:rsidRPr="00557877">
        <w:t>Redni nadzor je praviloma usmerjen v nadzor zavezancev, ki so že pridobili predpisane upravne akte (dovoljenja, soglasja, koncesije), kar pomeni, da se pri nadzoru preverja</w:t>
      </w:r>
      <w:r w:rsidR="00E300E1">
        <w:t>,</w:t>
      </w:r>
      <w:r w:rsidRPr="00557877">
        <w:t xml:space="preserve"> ali izpolnjujejo vse predpisane zahteve. Ti zavezanci so običajno navedeni v uradnih evidencah, ki so podlaga za načrtovanje inšpekcijskih nadzorov. </w:t>
      </w:r>
    </w:p>
    <w:p w:rsidR="00D273C3" w:rsidRPr="00557877" w:rsidRDefault="00D273C3" w:rsidP="00234121"/>
    <w:p w:rsidR="00843932" w:rsidRDefault="00843932" w:rsidP="00234121">
      <w:r w:rsidRPr="00557877">
        <w:t>Pomanjkljivost načrtovanja rednih nadzorov je, da sistematsko ne zajame zavezancev, ki opravljajo dejavnost ali poseg</w:t>
      </w:r>
      <w:r w:rsidR="00E300E1">
        <w:t>e</w:t>
      </w:r>
      <w:r w:rsidRPr="00557877">
        <w:t xml:space="preserve"> nezakonito, torej brez predpisanih upravnih aktov. Ugotavljamo, da nekaj takih zavezancev odkrijemo naključno na podlagi prijav ali v okviru akcij nadzora. </w:t>
      </w:r>
    </w:p>
    <w:p w:rsidR="00D273C3" w:rsidRPr="00557877" w:rsidRDefault="00D273C3" w:rsidP="00234121"/>
    <w:p w:rsidR="00843932" w:rsidRPr="00557877" w:rsidRDefault="00843932" w:rsidP="00234121">
      <w:r w:rsidRPr="00557877">
        <w:t xml:space="preserve">Za ugotavljanje nezakonitih dejavnosti in posegov bi bilo </w:t>
      </w:r>
      <w:r w:rsidR="00E300E1">
        <w:t xml:space="preserve">treba </w:t>
      </w:r>
      <w:r w:rsidRPr="00557877">
        <w:t>nujno povečati prisotnost inšpektorjev in drugih nadzornih organov na terenu. Možnosti so tudi v uporabi analitičnih orod</w:t>
      </w:r>
      <w:r w:rsidR="00EF0BCD">
        <w:t>ij</w:t>
      </w:r>
      <w:r w:rsidRPr="00557877">
        <w:t xml:space="preserve"> in modernih tehnologij, npr. laserskega snemanja ali dronov, vendar tega znanja in opreme za zdaj ION </w:t>
      </w:r>
      <w:r w:rsidR="00EF0BCD">
        <w:t xml:space="preserve">še </w:t>
      </w:r>
      <w:r w:rsidRPr="00557877">
        <w:t xml:space="preserve">nima. </w:t>
      </w:r>
    </w:p>
    <w:p w:rsidR="00843932" w:rsidRDefault="00843932" w:rsidP="00234121">
      <w:r w:rsidRPr="00557877">
        <w:t xml:space="preserve">Z </w:t>
      </w:r>
      <w:r w:rsidR="00E300E1">
        <w:t>zdajšnjim</w:t>
      </w:r>
      <w:r w:rsidRPr="00557877">
        <w:t xml:space="preserve"> številom okoljski</w:t>
      </w:r>
      <w:r w:rsidR="00637602">
        <w:t>h</w:t>
      </w:r>
      <w:r w:rsidRPr="00557877">
        <w:t xml:space="preserve"> inšpektorjev ne moremo zagotavljati večje prisotnosti na terenu in sistemat</w:t>
      </w:r>
      <w:r w:rsidR="00637602">
        <w:t>ičnega</w:t>
      </w:r>
      <w:r w:rsidRPr="00557877">
        <w:t xml:space="preserve"> </w:t>
      </w:r>
      <w:r w:rsidR="00A12823">
        <w:t>iskanja nezakonitih zavezancev.</w:t>
      </w:r>
      <w:r w:rsidRPr="00557877">
        <w:t xml:space="preserve"> </w:t>
      </w:r>
    </w:p>
    <w:p w:rsidR="00ED7870" w:rsidRDefault="00ED7870" w:rsidP="00234121"/>
    <w:p w:rsidR="00ED7870" w:rsidRPr="00557877" w:rsidRDefault="00ED7870" w:rsidP="00234121"/>
    <w:p w:rsidR="00843932" w:rsidRPr="00ED7870" w:rsidRDefault="00843932" w:rsidP="00234121">
      <w:pPr>
        <w:pStyle w:val="Naslov3"/>
        <w:rPr>
          <w:i w:val="0"/>
          <w:iCs/>
          <w:sz w:val="20"/>
        </w:rPr>
      </w:pPr>
      <w:bookmarkStart w:id="159" w:name="_Toc39668150"/>
      <w:bookmarkStart w:id="160" w:name="_Toc45607745"/>
      <w:r w:rsidRPr="00234121">
        <w:rPr>
          <w:rStyle w:val="Intenzivenpoudarek"/>
          <w:color w:val="auto"/>
          <w:sz w:val="20"/>
        </w:rPr>
        <w:lastRenderedPageBreak/>
        <w:t>PROGRAM DELA</w:t>
      </w:r>
      <w:bookmarkEnd w:id="159"/>
      <w:bookmarkEnd w:id="160"/>
    </w:p>
    <w:p w:rsidR="00843932" w:rsidRPr="00557877" w:rsidRDefault="00843932" w:rsidP="00234121">
      <w:r w:rsidRPr="00557877">
        <w:t xml:space="preserve">ION določa prednostne naloge s triletnimi in letnimi programi dela. V letnem programu dela poleg vsebine in obsega inšpekcijskega nadzora določi tudi seznam zavezancev, ki bodo predmet rednih nadzorov v tekočem letu. </w:t>
      </w:r>
    </w:p>
    <w:p w:rsidR="00843932" w:rsidRPr="00557877" w:rsidRDefault="00843932" w:rsidP="00C03E8E">
      <w:pPr>
        <w:tabs>
          <w:tab w:val="left" w:pos="3690"/>
        </w:tabs>
      </w:pPr>
      <w:r w:rsidRPr="00557877">
        <w:t>Zakon o varstvu okolja določa, da je treba za obrate večjega tveganja za okolje (SEVESO), zavezance za ravnanje z odpadki in za naprave, ki povzročajo onesnaževanje večjega obsega (</w:t>
      </w:r>
      <w:r w:rsidR="00906782">
        <w:t xml:space="preserve">zavezanci </w:t>
      </w:r>
      <w:r w:rsidRPr="00557877">
        <w:t xml:space="preserve">IED; v </w:t>
      </w:r>
      <w:r w:rsidR="00FF0D6F">
        <w:t>nadaljnjem besedilu</w:t>
      </w:r>
      <w:r w:rsidRPr="00557877">
        <w:t xml:space="preserve">: SEVESO, odpadki, </w:t>
      </w:r>
      <w:r w:rsidR="00906782">
        <w:t xml:space="preserve">zavezanci </w:t>
      </w:r>
      <w:r w:rsidRPr="00557877">
        <w:t>IED)</w:t>
      </w:r>
      <w:r w:rsidR="00906782">
        <w:t>,</w:t>
      </w:r>
      <w:r w:rsidRPr="00557877">
        <w:t xml:space="preserve"> zagotavljati redni nadzor, zato je načrtovanje nadzora teh zavezancev podrobnejše in celovito. Merila za razvrščanje inšpekcijskih zavezancev v tri različne skupine sta velikost vira onesnaževanja in tveganje za okolje, ki ga takšna dejavnost povzroča. Zavezanci, razvrščeni v prvo in drugo prednostno skupino, se obravnavajo prednostno, tretja prednostna skupina je namenjena nadzoru okoljsko manj problematičnih zadev. Izvajanje tega programa se na uradu predstojnika spremlja mesečno. Seznam inšpekcijskih zavezancev, razvrščenih po skupinah in nujnosti nadzora, ki so predmet inšpekcijskega nadzora v tekočem letu</w:t>
      </w:r>
      <w:r w:rsidR="00906782">
        <w:t>,</w:t>
      </w:r>
      <w:r w:rsidRPr="00557877">
        <w:t xml:space="preserve"> dol</w:t>
      </w:r>
      <w:r w:rsidR="00EF0BCD">
        <w:t>o</w:t>
      </w:r>
      <w:r w:rsidRPr="00557877">
        <w:t xml:space="preserve">čamo </w:t>
      </w:r>
      <w:r w:rsidR="00C03E8E">
        <w:t>z uporabo</w:t>
      </w:r>
      <w:r w:rsidRPr="00557877">
        <w:t xml:space="preserve"> računalniške aplikacije IRAM (</w:t>
      </w:r>
      <w:r w:rsidRPr="00711199">
        <w:rPr>
          <w:i/>
          <w:lang w:eastAsia="fi-FI"/>
        </w:rPr>
        <w:t>Integrated Risk Assessment Method</w:t>
      </w:r>
      <w:r w:rsidRPr="00557877">
        <w:rPr>
          <w:lang w:eastAsia="fi-FI"/>
        </w:rPr>
        <w:t>)</w:t>
      </w:r>
      <w:r w:rsidRPr="00557877">
        <w:t xml:space="preserve">, ki omogoča razvrstitev zavezancev na podlagi ocene tveganja in je bila razvita v sklopu organizacije IMPEL </w:t>
      </w:r>
      <w:r w:rsidRPr="00711199">
        <w:rPr>
          <w:i/>
        </w:rPr>
        <w:t>((European Union Network for the Implementation and Enforcement of Environmental Law</w:t>
      </w:r>
      <w:r w:rsidRPr="00557877">
        <w:t xml:space="preserve">; v </w:t>
      </w:r>
      <w:r w:rsidR="00FF0D6F">
        <w:t>nadaljnjem besedilu</w:t>
      </w:r>
      <w:r w:rsidRPr="00557877">
        <w:t>: IMPEL).</w:t>
      </w:r>
    </w:p>
    <w:p w:rsidR="00843932" w:rsidRPr="00557877" w:rsidRDefault="00843932" w:rsidP="00234121"/>
    <w:p w:rsidR="00843932" w:rsidRPr="00557877" w:rsidRDefault="00843932" w:rsidP="00234121">
      <w:r w:rsidRPr="00557877">
        <w:t>V zadnjih letih ION ugotavlja, da se je zmanjšalo število kršitev pri inšpekcijskih zavezancih</w:t>
      </w:r>
      <w:r w:rsidR="00906782">
        <w:t>,</w:t>
      </w:r>
      <w:r w:rsidRPr="00557877">
        <w:t xml:space="preserve"> zlasti tistih iz prve in druge prednostne skupine. To je zagotovo posledica izvajanja rednih inšpekcijskih nadzorov pri teh dveh skupinah zavezancev.</w:t>
      </w:r>
    </w:p>
    <w:p w:rsidR="00843932" w:rsidRPr="00557877" w:rsidRDefault="00843932" w:rsidP="00234121"/>
    <w:p w:rsidR="00843932" w:rsidRPr="00557877" w:rsidRDefault="00843932" w:rsidP="00234121">
      <w:r w:rsidRPr="00557877">
        <w:t xml:space="preserve">V letu 2019 se je specializacija inšpektorjev na področju </w:t>
      </w:r>
      <w:r w:rsidR="00906782">
        <w:t xml:space="preserve">zavezancev </w:t>
      </w:r>
      <w:r w:rsidRPr="00557877">
        <w:t>IED in SEVESO</w:t>
      </w:r>
      <w:r w:rsidR="00644974">
        <w:t xml:space="preserve"> </w:t>
      </w:r>
      <w:r w:rsidRPr="00557877">
        <w:t xml:space="preserve">posodobila z vključitvijo novih zavezancev in inšpektorjev. Na ta način je zagotovljeno, da posamezni inšpektor nadzoruje </w:t>
      </w:r>
      <w:r w:rsidR="00906782">
        <w:t xml:space="preserve">zavezance </w:t>
      </w:r>
      <w:r w:rsidRPr="00557877">
        <w:t>IED</w:t>
      </w:r>
      <w:r w:rsidR="00644974">
        <w:t xml:space="preserve"> </w:t>
      </w:r>
      <w:r w:rsidRPr="00557877">
        <w:t>le pri eni dejavnosti, in ne več pri različnih dejavnostih</w:t>
      </w:r>
      <w:r w:rsidR="00906782">
        <w:t xml:space="preserve">, kot je bilo </w:t>
      </w:r>
      <w:r w:rsidRPr="00557877">
        <w:t xml:space="preserve">v preteklosti. Prednost tega pristopa je predvsem boljše poznavanje posebnosti dejavnosti teh največjih zavezancev in poenoten nadzor družb v okviru posamezne vrste dejavnosti. </w:t>
      </w:r>
    </w:p>
    <w:p w:rsidR="00843932" w:rsidRPr="00557877" w:rsidRDefault="00843932" w:rsidP="00234121"/>
    <w:p w:rsidR="00843932" w:rsidRPr="00557877" w:rsidRDefault="00843932" w:rsidP="00234121">
      <w:r w:rsidRPr="00557877">
        <w:t>Poleg te</w:t>
      </w:r>
      <w:r w:rsidR="004B644C">
        <w:t>ga</w:t>
      </w:r>
      <w:r w:rsidRPr="00557877">
        <w:t xml:space="preserve"> se je zaradi kompleksnosti zakonodaje začela izvajati tudi specializacija inšpektorjev na področju čezmejnega pošiljanja odpadkov. </w:t>
      </w:r>
      <w:r w:rsidR="00906782">
        <w:t xml:space="preserve">Pri tem </w:t>
      </w:r>
      <w:r w:rsidRPr="00557877">
        <w:t>bodo inšpektorji izvajali nadzor nad zavezanci, ki imajo pridobljena okoljevarstvena dovoljenja za obdelavo odpadkov in pošiljajo/sprejemajo odpadke iz tujine, prav tako bodo sodelovali v skupnih akcijah nadzora pošiljanja odpadkov s predstavniki FURS in Policije ter nadzornimi organi sosednjih držav.</w:t>
      </w:r>
    </w:p>
    <w:p w:rsidR="00843932" w:rsidRPr="00234121" w:rsidRDefault="00843932" w:rsidP="00D273C3">
      <w:pPr>
        <w:pStyle w:val="Naslov4"/>
        <w:rPr>
          <w:rStyle w:val="Intenzivenpoudarek"/>
          <w:i w:val="0"/>
          <w:color w:val="auto"/>
          <w:szCs w:val="20"/>
        </w:rPr>
      </w:pPr>
      <w:bookmarkStart w:id="161" w:name="_Toc39668151"/>
      <w:r w:rsidRPr="00234121">
        <w:rPr>
          <w:rStyle w:val="Intenzivenpoudarek"/>
          <w:i w:val="0"/>
          <w:color w:val="auto"/>
          <w:szCs w:val="20"/>
        </w:rPr>
        <w:t>IZVAJANJE PROGRAMA DELA V LETU 2019</w:t>
      </w:r>
      <w:bookmarkEnd w:id="161"/>
    </w:p>
    <w:p w:rsidR="00843932" w:rsidRPr="00557877" w:rsidRDefault="00843932" w:rsidP="00234121"/>
    <w:p w:rsidR="00843932" w:rsidRPr="00557877" w:rsidRDefault="00843932" w:rsidP="00234121">
      <w:r w:rsidRPr="00557877">
        <w:t xml:space="preserve">Načrtovani pregledi za leto 2019 so bili izvedeni skoraj v celoti. </w:t>
      </w:r>
      <w:r w:rsidR="004B644C">
        <w:t>Zaradi d</w:t>
      </w:r>
      <w:r w:rsidR="00A12823" w:rsidRPr="00557877">
        <w:t>aljš</w:t>
      </w:r>
      <w:r w:rsidR="004B644C">
        <w:t>e</w:t>
      </w:r>
      <w:r w:rsidR="00A12823" w:rsidRPr="00557877">
        <w:t xml:space="preserve"> bolnišk</w:t>
      </w:r>
      <w:r w:rsidR="004B644C">
        <w:t>e</w:t>
      </w:r>
      <w:r w:rsidR="00A12823" w:rsidRPr="00557877">
        <w:t xml:space="preserve"> odsotnost</w:t>
      </w:r>
      <w:r w:rsidR="004B644C">
        <w:t>i</w:t>
      </w:r>
      <w:r w:rsidR="00A12823" w:rsidRPr="00557877">
        <w:t xml:space="preserve"> enega od inšpektorjev Območn</w:t>
      </w:r>
      <w:r w:rsidR="004B644C">
        <w:t>e</w:t>
      </w:r>
      <w:r w:rsidR="00A12823" w:rsidRPr="00557877">
        <w:t xml:space="preserve"> enot</w:t>
      </w:r>
      <w:r w:rsidR="004B644C">
        <w:t>e</w:t>
      </w:r>
      <w:r w:rsidR="00A12823" w:rsidRPr="00557877">
        <w:t xml:space="preserve"> Nova Gorica </w:t>
      </w:r>
      <w:r w:rsidR="00A12823">
        <w:t>letni</w:t>
      </w:r>
      <w:r w:rsidRPr="00557877">
        <w:t xml:space="preserve"> </w:t>
      </w:r>
      <w:r w:rsidR="004B644C">
        <w:t xml:space="preserve">načrt </w:t>
      </w:r>
      <w:r w:rsidR="00A12823">
        <w:t xml:space="preserve">ni bil </w:t>
      </w:r>
      <w:r w:rsidR="004B644C">
        <w:t>uresničen</w:t>
      </w:r>
      <w:r w:rsidR="00A12823">
        <w:t xml:space="preserve"> </w:t>
      </w:r>
      <w:r w:rsidRPr="00557877">
        <w:t>v celoti</w:t>
      </w:r>
      <w:r w:rsidR="00A12823">
        <w:t>.</w:t>
      </w:r>
      <w:r w:rsidRPr="00557877">
        <w:t xml:space="preserve"> </w:t>
      </w:r>
    </w:p>
    <w:p w:rsidR="00843932" w:rsidRDefault="00843932" w:rsidP="00234121"/>
    <w:p w:rsidR="00ED7870" w:rsidRDefault="00ED7870" w:rsidP="00234121"/>
    <w:p w:rsidR="00ED7870" w:rsidRDefault="00ED7870" w:rsidP="00234121"/>
    <w:p w:rsidR="00ED7870" w:rsidRDefault="00ED7870" w:rsidP="00234121"/>
    <w:p w:rsidR="00ED7870" w:rsidRDefault="00ED7870" w:rsidP="00234121"/>
    <w:p w:rsidR="00ED7870" w:rsidRDefault="00ED7870" w:rsidP="00234121"/>
    <w:p w:rsidR="00ED7870" w:rsidRPr="00557877" w:rsidRDefault="00ED7870" w:rsidP="00234121"/>
    <w:p w:rsidR="00D273C3" w:rsidRDefault="00D273C3" w:rsidP="00D273C3">
      <w:pPr>
        <w:pStyle w:val="Napis"/>
        <w:keepNext/>
      </w:pPr>
      <w:bookmarkStart w:id="162" w:name="_Toc45607602"/>
      <w:r>
        <w:lastRenderedPageBreak/>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35</w:t>
      </w:r>
      <w:r w:rsidR="00156139">
        <w:rPr>
          <w:noProof/>
        </w:rPr>
        <w:fldChar w:fldCharType="end"/>
      </w:r>
      <w:r>
        <w:t xml:space="preserve">: </w:t>
      </w:r>
      <w:r w:rsidRPr="00A82D2D">
        <w:t>Izvedba programa v letu 2019</w:t>
      </w:r>
      <w:bookmarkEnd w:id="162"/>
    </w:p>
    <w:tbl>
      <w:tblPr>
        <w:tblW w:w="8922" w:type="dxa"/>
        <w:tblInd w:w="-15" w:type="dxa"/>
        <w:tblBorders>
          <w:top w:val="single" w:sz="6" w:space="0" w:color="000000"/>
          <w:left w:val="single" w:sz="12" w:space="0" w:color="000000"/>
          <w:bottom w:val="single" w:sz="6" w:space="0" w:color="000000"/>
          <w:right w:val="single" w:sz="12" w:space="0" w:color="000000"/>
          <w:insideV w:val="single" w:sz="6" w:space="0" w:color="000000"/>
        </w:tblBorders>
        <w:tblLook w:val="01E0" w:firstRow="1" w:lastRow="1" w:firstColumn="1" w:lastColumn="1" w:noHBand="0" w:noVBand="0"/>
      </w:tblPr>
      <w:tblGrid>
        <w:gridCol w:w="2440"/>
        <w:gridCol w:w="1606"/>
        <w:gridCol w:w="1661"/>
        <w:gridCol w:w="1691"/>
        <w:gridCol w:w="1551"/>
      </w:tblGrid>
      <w:tr w:rsidR="00843932" w:rsidRPr="00557877" w:rsidTr="00267E25">
        <w:trPr>
          <w:trHeight w:val="373"/>
        </w:trPr>
        <w:tc>
          <w:tcPr>
            <w:tcW w:w="2440" w:type="dxa"/>
            <w:tcBorders>
              <w:top w:val="single" w:sz="6" w:space="0" w:color="000000"/>
              <w:bottom w:val="single" w:sz="6" w:space="0" w:color="000000"/>
            </w:tcBorders>
            <w:shd w:val="clear" w:color="auto" w:fill="BDD6EE"/>
            <w:noWrap/>
          </w:tcPr>
          <w:p w:rsidR="00843932" w:rsidRPr="00557877" w:rsidRDefault="00843932" w:rsidP="00D273C3">
            <w:r w:rsidRPr="00557877">
              <w:t> </w:t>
            </w:r>
          </w:p>
        </w:tc>
        <w:tc>
          <w:tcPr>
            <w:tcW w:w="1579" w:type="dxa"/>
            <w:tcBorders>
              <w:top w:val="single" w:sz="6" w:space="0" w:color="000000"/>
              <w:bottom w:val="single" w:sz="6" w:space="0" w:color="000000"/>
            </w:tcBorders>
            <w:shd w:val="clear" w:color="auto" w:fill="BDD6EE"/>
            <w:noWrap/>
          </w:tcPr>
          <w:p w:rsidR="00843932" w:rsidRPr="00557877" w:rsidRDefault="00843932" w:rsidP="00D273C3">
            <w:pPr>
              <w:rPr>
                <w:b/>
              </w:rPr>
            </w:pPr>
            <w:r w:rsidRPr="00557877">
              <w:t>I. PREDNOSTNA SKUPINA</w:t>
            </w:r>
          </w:p>
        </w:tc>
        <w:tc>
          <w:tcPr>
            <w:tcW w:w="1661" w:type="dxa"/>
            <w:tcBorders>
              <w:top w:val="single" w:sz="6" w:space="0" w:color="000000"/>
              <w:bottom w:val="single" w:sz="6" w:space="0" w:color="000000"/>
            </w:tcBorders>
            <w:shd w:val="clear" w:color="auto" w:fill="BDD6EE"/>
            <w:noWrap/>
          </w:tcPr>
          <w:p w:rsidR="00843932" w:rsidRPr="00557877" w:rsidRDefault="00D00B1D" w:rsidP="00D273C3">
            <w:pPr>
              <w:rPr>
                <w:b/>
              </w:rPr>
            </w:pPr>
            <w:r>
              <w:t>II. PREDNOST</w:t>
            </w:r>
            <w:r w:rsidR="00843932" w:rsidRPr="00557877">
              <w:t>N</w:t>
            </w:r>
            <w:r>
              <w:t>A</w:t>
            </w:r>
            <w:r w:rsidR="00843932" w:rsidRPr="00557877">
              <w:t xml:space="preserve"> SKUPINA</w:t>
            </w:r>
          </w:p>
        </w:tc>
        <w:tc>
          <w:tcPr>
            <w:tcW w:w="1691" w:type="dxa"/>
            <w:tcBorders>
              <w:top w:val="single" w:sz="6" w:space="0" w:color="000000"/>
              <w:bottom w:val="single" w:sz="6" w:space="0" w:color="000000"/>
            </w:tcBorders>
            <w:shd w:val="clear" w:color="auto" w:fill="BDD6EE"/>
            <w:noWrap/>
          </w:tcPr>
          <w:p w:rsidR="00843932" w:rsidRPr="00557877" w:rsidRDefault="00843932" w:rsidP="00D273C3">
            <w:pPr>
              <w:rPr>
                <w:b/>
              </w:rPr>
            </w:pPr>
            <w:r w:rsidRPr="00557877">
              <w:t>III. PREDNOSTNA SKUPINA</w:t>
            </w:r>
          </w:p>
        </w:tc>
        <w:tc>
          <w:tcPr>
            <w:tcW w:w="1551" w:type="dxa"/>
            <w:tcBorders>
              <w:top w:val="single" w:sz="6" w:space="0" w:color="000000"/>
              <w:bottom w:val="single" w:sz="6" w:space="0" w:color="000000"/>
            </w:tcBorders>
            <w:shd w:val="clear" w:color="auto" w:fill="BDD6EE"/>
            <w:noWrap/>
          </w:tcPr>
          <w:p w:rsidR="00843932" w:rsidRPr="00557877" w:rsidRDefault="00843932" w:rsidP="00D273C3"/>
          <w:p w:rsidR="00843932" w:rsidRPr="00557877" w:rsidRDefault="00843932" w:rsidP="00D273C3">
            <w:pPr>
              <w:rPr>
                <w:b/>
              </w:rPr>
            </w:pPr>
            <w:r w:rsidRPr="00557877">
              <w:t>SKUPAJ</w:t>
            </w:r>
          </w:p>
        </w:tc>
      </w:tr>
      <w:tr w:rsidR="00843932" w:rsidRPr="00557877" w:rsidTr="00267E25">
        <w:trPr>
          <w:trHeight w:val="373"/>
        </w:trPr>
        <w:tc>
          <w:tcPr>
            <w:tcW w:w="2440" w:type="dxa"/>
            <w:noWrap/>
          </w:tcPr>
          <w:p w:rsidR="00843932" w:rsidRPr="00557877" w:rsidRDefault="00843932" w:rsidP="00D273C3">
            <w:r w:rsidRPr="00557877">
              <w:t>NAČRT</w:t>
            </w:r>
          </w:p>
        </w:tc>
        <w:tc>
          <w:tcPr>
            <w:tcW w:w="1579" w:type="dxa"/>
            <w:noWrap/>
          </w:tcPr>
          <w:p w:rsidR="00843932" w:rsidRPr="00557877" w:rsidRDefault="00843932" w:rsidP="00D273C3">
            <w:r w:rsidRPr="00557877">
              <w:t>950</w:t>
            </w:r>
          </w:p>
        </w:tc>
        <w:tc>
          <w:tcPr>
            <w:tcW w:w="1661" w:type="dxa"/>
            <w:noWrap/>
          </w:tcPr>
          <w:p w:rsidR="00843932" w:rsidRPr="00557877" w:rsidRDefault="00843932" w:rsidP="00D273C3">
            <w:r w:rsidRPr="00557877">
              <w:t>310</w:t>
            </w:r>
          </w:p>
        </w:tc>
        <w:tc>
          <w:tcPr>
            <w:tcW w:w="1691" w:type="dxa"/>
            <w:noWrap/>
          </w:tcPr>
          <w:p w:rsidR="00843932" w:rsidRPr="00557877" w:rsidRDefault="00843932" w:rsidP="00D273C3">
            <w:r w:rsidRPr="00557877">
              <w:t>191</w:t>
            </w:r>
          </w:p>
        </w:tc>
        <w:tc>
          <w:tcPr>
            <w:tcW w:w="1551" w:type="dxa"/>
            <w:noWrap/>
          </w:tcPr>
          <w:p w:rsidR="00843932" w:rsidRPr="00557877" w:rsidRDefault="00843932" w:rsidP="00D273C3">
            <w:r w:rsidRPr="00557877">
              <w:t>1451</w:t>
            </w:r>
          </w:p>
        </w:tc>
      </w:tr>
      <w:tr w:rsidR="00843932" w:rsidRPr="00557877" w:rsidTr="00267E25">
        <w:trPr>
          <w:trHeight w:val="373"/>
        </w:trPr>
        <w:tc>
          <w:tcPr>
            <w:tcW w:w="2440" w:type="dxa"/>
            <w:noWrap/>
          </w:tcPr>
          <w:p w:rsidR="00843932" w:rsidRPr="00557877" w:rsidRDefault="00843932" w:rsidP="00D273C3">
            <w:r w:rsidRPr="00557877">
              <w:t>IZVEDBA</w:t>
            </w:r>
          </w:p>
        </w:tc>
        <w:tc>
          <w:tcPr>
            <w:tcW w:w="1579" w:type="dxa"/>
            <w:noWrap/>
          </w:tcPr>
          <w:p w:rsidR="00843932" w:rsidRPr="00557877" w:rsidRDefault="00843932" w:rsidP="00D273C3">
            <w:r w:rsidRPr="00557877">
              <w:t>946</w:t>
            </w:r>
          </w:p>
        </w:tc>
        <w:tc>
          <w:tcPr>
            <w:tcW w:w="1661" w:type="dxa"/>
            <w:noWrap/>
          </w:tcPr>
          <w:p w:rsidR="00843932" w:rsidRPr="00557877" w:rsidRDefault="00843932" w:rsidP="00D273C3">
            <w:r w:rsidRPr="00557877">
              <w:t>309</w:t>
            </w:r>
          </w:p>
        </w:tc>
        <w:tc>
          <w:tcPr>
            <w:tcW w:w="1691" w:type="dxa"/>
            <w:noWrap/>
          </w:tcPr>
          <w:p w:rsidR="00843932" w:rsidRPr="00557877" w:rsidRDefault="00843932" w:rsidP="00D273C3">
            <w:r w:rsidRPr="00557877">
              <w:t>190</w:t>
            </w:r>
          </w:p>
        </w:tc>
        <w:tc>
          <w:tcPr>
            <w:tcW w:w="1551" w:type="dxa"/>
            <w:noWrap/>
          </w:tcPr>
          <w:p w:rsidR="00843932" w:rsidRPr="00557877" w:rsidRDefault="00843932" w:rsidP="00D273C3">
            <w:r w:rsidRPr="00557877">
              <w:t>1445</w:t>
            </w:r>
          </w:p>
        </w:tc>
      </w:tr>
      <w:tr w:rsidR="00843932" w:rsidRPr="00557877" w:rsidTr="00D66556">
        <w:trPr>
          <w:trHeight w:val="373"/>
        </w:trPr>
        <w:tc>
          <w:tcPr>
            <w:tcW w:w="2440" w:type="dxa"/>
            <w:noWrap/>
          </w:tcPr>
          <w:p w:rsidR="00843932" w:rsidRPr="00557877" w:rsidRDefault="00843932" w:rsidP="00D273C3">
            <w:r w:rsidRPr="00557877">
              <w:t>ODSTOTEK</w:t>
            </w:r>
          </w:p>
        </w:tc>
        <w:tc>
          <w:tcPr>
            <w:tcW w:w="1579" w:type="dxa"/>
            <w:noWrap/>
          </w:tcPr>
          <w:p w:rsidR="00843932" w:rsidRPr="00557877" w:rsidRDefault="00843932" w:rsidP="00D273C3">
            <w:r w:rsidRPr="00557877">
              <w:t>99,60</w:t>
            </w:r>
          </w:p>
        </w:tc>
        <w:tc>
          <w:tcPr>
            <w:tcW w:w="1661" w:type="dxa"/>
            <w:noWrap/>
          </w:tcPr>
          <w:p w:rsidR="00843932" w:rsidRPr="00557877" w:rsidRDefault="00843932" w:rsidP="00D273C3">
            <w:r w:rsidRPr="00557877">
              <w:t>99,70</w:t>
            </w:r>
          </w:p>
        </w:tc>
        <w:tc>
          <w:tcPr>
            <w:tcW w:w="1691" w:type="dxa"/>
            <w:noWrap/>
          </w:tcPr>
          <w:p w:rsidR="00843932" w:rsidRPr="00557877" w:rsidRDefault="00843932" w:rsidP="00D273C3">
            <w:r w:rsidRPr="00557877">
              <w:t>99,50</w:t>
            </w:r>
          </w:p>
        </w:tc>
        <w:tc>
          <w:tcPr>
            <w:tcW w:w="1551" w:type="dxa"/>
            <w:noWrap/>
          </w:tcPr>
          <w:p w:rsidR="00843932" w:rsidRPr="00557877" w:rsidRDefault="00843932" w:rsidP="00D273C3">
            <w:r w:rsidRPr="00557877">
              <w:t>99,60</w:t>
            </w:r>
          </w:p>
        </w:tc>
      </w:tr>
      <w:tr w:rsidR="00D66556" w:rsidRPr="00557877" w:rsidTr="00267E25">
        <w:trPr>
          <w:trHeight w:val="373"/>
        </w:trPr>
        <w:tc>
          <w:tcPr>
            <w:tcW w:w="2440" w:type="dxa"/>
            <w:tcBorders>
              <w:bottom w:val="single" w:sz="6" w:space="0" w:color="000000"/>
            </w:tcBorders>
            <w:noWrap/>
          </w:tcPr>
          <w:p w:rsidR="00D66556" w:rsidRPr="00557877" w:rsidRDefault="00D66556" w:rsidP="00D273C3"/>
        </w:tc>
        <w:tc>
          <w:tcPr>
            <w:tcW w:w="1579" w:type="dxa"/>
            <w:tcBorders>
              <w:bottom w:val="single" w:sz="6" w:space="0" w:color="000000"/>
            </w:tcBorders>
            <w:noWrap/>
          </w:tcPr>
          <w:p w:rsidR="00D66556" w:rsidRPr="00557877" w:rsidRDefault="00D66556" w:rsidP="00D273C3"/>
        </w:tc>
        <w:tc>
          <w:tcPr>
            <w:tcW w:w="1661" w:type="dxa"/>
            <w:tcBorders>
              <w:bottom w:val="single" w:sz="6" w:space="0" w:color="000000"/>
            </w:tcBorders>
            <w:noWrap/>
          </w:tcPr>
          <w:p w:rsidR="00D66556" w:rsidRPr="00557877" w:rsidRDefault="00D66556" w:rsidP="00D273C3"/>
        </w:tc>
        <w:tc>
          <w:tcPr>
            <w:tcW w:w="1691" w:type="dxa"/>
            <w:tcBorders>
              <w:bottom w:val="single" w:sz="6" w:space="0" w:color="000000"/>
            </w:tcBorders>
            <w:noWrap/>
          </w:tcPr>
          <w:p w:rsidR="00D66556" w:rsidRPr="00557877" w:rsidRDefault="00D66556" w:rsidP="00D273C3"/>
        </w:tc>
        <w:tc>
          <w:tcPr>
            <w:tcW w:w="1551" w:type="dxa"/>
            <w:tcBorders>
              <w:bottom w:val="single" w:sz="6" w:space="0" w:color="000000"/>
            </w:tcBorders>
            <w:noWrap/>
          </w:tcPr>
          <w:p w:rsidR="00D66556" w:rsidRPr="00557877" w:rsidRDefault="00D66556" w:rsidP="00D273C3"/>
        </w:tc>
      </w:tr>
    </w:tbl>
    <w:p w:rsidR="00637602" w:rsidRPr="00234121" w:rsidRDefault="00637602" w:rsidP="00497EDE">
      <w:pPr>
        <w:pStyle w:val="Naslov4"/>
        <w:numPr>
          <w:ilvl w:val="3"/>
          <w:numId w:val="56"/>
        </w:numPr>
        <w:rPr>
          <w:rStyle w:val="Intenzivenpoudarek"/>
          <w:i w:val="0"/>
          <w:color w:val="auto"/>
          <w:szCs w:val="20"/>
        </w:rPr>
      </w:pPr>
      <w:r w:rsidRPr="00234121">
        <w:rPr>
          <w:rStyle w:val="Intenzivenpoudarek"/>
          <w:i w:val="0"/>
          <w:color w:val="auto"/>
          <w:szCs w:val="20"/>
        </w:rPr>
        <w:t>Statistika dela ION v letu 2019</w:t>
      </w:r>
    </w:p>
    <w:p w:rsidR="00637602" w:rsidRPr="00666058" w:rsidRDefault="00637602" w:rsidP="00234121"/>
    <w:p w:rsidR="00843932" w:rsidRPr="00557877" w:rsidRDefault="00843932" w:rsidP="00234121">
      <w:r w:rsidRPr="00557877">
        <w:t xml:space="preserve">V letu 2019 se je v primerjavi z </w:t>
      </w:r>
      <w:r w:rsidR="004B644C">
        <w:t xml:space="preserve">letom </w:t>
      </w:r>
      <w:r w:rsidRPr="00557877">
        <w:t>2018 bistveno povečalo število:</w:t>
      </w:r>
    </w:p>
    <w:p w:rsidR="00843932" w:rsidRPr="00557877" w:rsidRDefault="00843932" w:rsidP="00D273C3">
      <w:pPr>
        <w:pStyle w:val="Natevanje"/>
      </w:pPr>
      <w:r w:rsidRPr="00557877">
        <w:t xml:space="preserve">rešenih inšpekcijskih zadev (3030 v </w:t>
      </w:r>
      <w:r w:rsidR="004B644C">
        <w:t xml:space="preserve">letu </w:t>
      </w:r>
      <w:r w:rsidRPr="00557877">
        <w:t xml:space="preserve">2018 in </w:t>
      </w:r>
      <w:r w:rsidR="00961DCB">
        <w:t>3455</w:t>
      </w:r>
      <w:r w:rsidR="00536ECE">
        <w:t xml:space="preserve"> v </w:t>
      </w:r>
      <w:r w:rsidR="004B644C">
        <w:t xml:space="preserve">letu </w:t>
      </w:r>
      <w:r w:rsidR="00536ECE">
        <w:t>2019; za 14</w:t>
      </w:r>
      <w:r w:rsidRPr="00557877">
        <w:t xml:space="preserve"> %), </w:t>
      </w:r>
    </w:p>
    <w:p w:rsidR="00843932" w:rsidRPr="00557877" w:rsidRDefault="00843932" w:rsidP="00D273C3">
      <w:pPr>
        <w:pStyle w:val="Natevanje"/>
      </w:pPr>
      <w:r w:rsidRPr="00557877">
        <w:t xml:space="preserve">rešenih prekrškovnih zadev (699 v </w:t>
      </w:r>
      <w:r w:rsidR="004B644C">
        <w:t xml:space="preserve">letu </w:t>
      </w:r>
      <w:r w:rsidRPr="00557877">
        <w:t xml:space="preserve">2018 in 992 v </w:t>
      </w:r>
      <w:r w:rsidR="004B644C">
        <w:t xml:space="preserve">letu </w:t>
      </w:r>
      <w:r w:rsidRPr="00557877">
        <w:t>2019; za 42</w:t>
      </w:r>
      <w:r w:rsidR="00E36A2F">
        <w:t> %</w:t>
      </w:r>
      <w:r w:rsidRPr="00557877">
        <w:t>),</w:t>
      </w:r>
    </w:p>
    <w:p w:rsidR="00843932" w:rsidRPr="00557877" w:rsidRDefault="00843932" w:rsidP="00D273C3">
      <w:pPr>
        <w:pStyle w:val="Natevanje"/>
      </w:pPr>
      <w:r w:rsidRPr="00557877">
        <w:t xml:space="preserve">izdanih prekrškovnih odločb (172 v </w:t>
      </w:r>
      <w:r w:rsidR="004B644C">
        <w:t xml:space="preserve">letu </w:t>
      </w:r>
      <w:r w:rsidRPr="00557877">
        <w:t xml:space="preserve">2018 in 235 v </w:t>
      </w:r>
      <w:r w:rsidR="004B644C">
        <w:t xml:space="preserve">letu </w:t>
      </w:r>
      <w:r w:rsidRPr="00557877">
        <w:t>2019; za 37</w:t>
      </w:r>
      <w:r w:rsidR="00E36A2F">
        <w:t> %</w:t>
      </w:r>
      <w:r w:rsidRPr="00557877">
        <w:t xml:space="preserve">) in </w:t>
      </w:r>
    </w:p>
    <w:p w:rsidR="00843932" w:rsidRPr="00557877" w:rsidRDefault="00843932" w:rsidP="00D273C3">
      <w:pPr>
        <w:pStyle w:val="Natevanje"/>
      </w:pPr>
      <w:r w:rsidRPr="00557877">
        <w:t xml:space="preserve">izrečenih opominov v prekrškovnih postopkih (387 v </w:t>
      </w:r>
      <w:r w:rsidR="004B644C">
        <w:t xml:space="preserve">letu </w:t>
      </w:r>
      <w:r w:rsidRPr="00557877">
        <w:t xml:space="preserve">2018 in 501 v </w:t>
      </w:r>
      <w:r w:rsidR="004B644C">
        <w:t xml:space="preserve">letu </w:t>
      </w:r>
      <w:r w:rsidRPr="00557877">
        <w:t>2019; za 29</w:t>
      </w:r>
      <w:r w:rsidR="00E36A2F">
        <w:t> %</w:t>
      </w:r>
      <w:r w:rsidRPr="00557877">
        <w:t>)</w:t>
      </w:r>
      <w:r w:rsidR="004B644C">
        <w:t>.</w:t>
      </w:r>
    </w:p>
    <w:p w:rsidR="00843932" w:rsidRPr="00557877" w:rsidRDefault="00843932" w:rsidP="00234121"/>
    <w:p w:rsidR="00843932" w:rsidRPr="00557877" w:rsidRDefault="00843932" w:rsidP="00234121">
      <w:r w:rsidRPr="00557877">
        <w:t xml:space="preserve">Število ukrepov v inšpekcijskih postopkih je med letoma 2018 in 2019 primerljivo. Inšpektorji so sicer večkrat uporabili blažji ukrep in izrekli opozorilo po 33. členu ZIN (252 v </w:t>
      </w:r>
      <w:r w:rsidR="004B644C">
        <w:t xml:space="preserve">letu </w:t>
      </w:r>
      <w:r w:rsidRPr="00557877">
        <w:t xml:space="preserve">2018 in 304 v </w:t>
      </w:r>
      <w:r w:rsidR="004B644C">
        <w:t xml:space="preserve">letu </w:t>
      </w:r>
      <w:r w:rsidRPr="00557877">
        <w:t xml:space="preserve">2019 </w:t>
      </w:r>
      <w:r w:rsidR="004B644C">
        <w:t>ter</w:t>
      </w:r>
      <w:r w:rsidR="004B644C" w:rsidRPr="00557877">
        <w:t xml:space="preserve"> </w:t>
      </w:r>
      <w:r w:rsidRPr="00557877">
        <w:t xml:space="preserve">manjkrat strožji ukrep </w:t>
      </w:r>
      <w:r w:rsidR="004B644C">
        <w:t>–</w:t>
      </w:r>
      <w:r w:rsidRPr="00557877">
        <w:t xml:space="preserve"> inšpekcijsko odločbo (1018 v </w:t>
      </w:r>
      <w:r w:rsidR="004B644C">
        <w:t xml:space="preserve">letu </w:t>
      </w:r>
      <w:r w:rsidRPr="00557877">
        <w:t xml:space="preserve">2018 in 957 v </w:t>
      </w:r>
      <w:r w:rsidR="004B644C">
        <w:t xml:space="preserve">letu </w:t>
      </w:r>
      <w:r w:rsidRPr="00557877">
        <w:t>2019)</w:t>
      </w:r>
      <w:r w:rsidR="00EF0BCD">
        <w:t>)</w:t>
      </w:r>
      <w:r w:rsidRPr="00557877">
        <w:t xml:space="preserve">. </w:t>
      </w:r>
    </w:p>
    <w:p w:rsidR="00843932" w:rsidRPr="00557877" w:rsidRDefault="00843932" w:rsidP="00234121"/>
    <w:p w:rsidR="00843932" w:rsidRPr="00557877" w:rsidRDefault="00843932" w:rsidP="00234121">
      <w:r w:rsidRPr="00557877">
        <w:t>Po uradni dolžnosti je bilo v letu 2019 uvedenih 4.698 postopkov, od tega je bilo 3.370 inšpekcijskih in 941 prekrškovnih postopkov</w:t>
      </w:r>
      <w:r w:rsidR="003109FA">
        <w:t xml:space="preserve">, </w:t>
      </w:r>
      <w:r w:rsidR="005137D2">
        <w:t xml:space="preserve">drugih </w:t>
      </w:r>
      <w:r w:rsidR="003109FA">
        <w:t>splošnih postopkov pa je bilo 387</w:t>
      </w:r>
      <w:r w:rsidRPr="00557877">
        <w:t xml:space="preserve">. Inšpektorji so uvedli 22 prekrškovnih postopkov manj in 202 inšpekcijska postopka več kot v letu 2018. Poleg tega je bilo vodenih še 165 drugih splošnih postopkov, ki so se nanašali na delovanje ION. </w:t>
      </w:r>
    </w:p>
    <w:p w:rsidR="00843932" w:rsidRPr="00557877" w:rsidRDefault="00843932" w:rsidP="00234121"/>
    <w:p w:rsidR="00843932" w:rsidRPr="00557877" w:rsidRDefault="00843932" w:rsidP="00234121">
      <w:r w:rsidRPr="00557877">
        <w:t xml:space="preserve">V letu 2019 je bilo rešenih 3.455 inšpekcijskih zadev, 992 prekrškovnih in 369 splošnih zadev, kar pomeni, da je bilo rešenih 425 več inšpekcijskih zadev in 293 več prekrškovnih zadev </w:t>
      </w:r>
      <w:r w:rsidR="005137D2">
        <w:t>ter</w:t>
      </w:r>
      <w:r w:rsidR="005137D2" w:rsidRPr="00557877">
        <w:t xml:space="preserve"> </w:t>
      </w:r>
      <w:r w:rsidRPr="00557877">
        <w:t xml:space="preserve">146 več splošnih zadev kot leta 2018. Na dan 31. </w:t>
      </w:r>
      <w:r w:rsidR="005137D2">
        <w:t>decembra</w:t>
      </w:r>
      <w:r w:rsidRPr="00557877">
        <w:t xml:space="preserve"> 2019 je bilo na ION v reševanju še 3.131 zadev, od tega 2.204 inšpekcijskih, 586 prekrškovnih in 341 splošnih zadev. </w:t>
      </w:r>
    </w:p>
    <w:p w:rsidR="00843932" w:rsidRPr="00557877" w:rsidRDefault="00843932" w:rsidP="00234121"/>
    <w:p w:rsidR="00843932" w:rsidRPr="00557877" w:rsidRDefault="00843932" w:rsidP="00234121">
      <w:r w:rsidRPr="00557877">
        <w:t>Inšpektorji so v letu 2019 opravili 1.943 rednih, 1.877 izrednih in 1363 kontrolnih pregledov. Opravili so tudi 572 pregledov dokumentacij</w:t>
      </w:r>
      <w:r w:rsidR="005137D2">
        <w:t>e</w:t>
      </w:r>
      <w:r w:rsidRPr="00557877">
        <w:t>, 402 zaslišanj in nap</w:t>
      </w:r>
      <w:r w:rsidR="00536ECE">
        <w:t xml:space="preserve">isali 753 drugih zapisnikov. V </w:t>
      </w:r>
      <w:r w:rsidRPr="00557877">
        <w:t>osmih primerih so inšpektorji za okolje odredili izvedbo kontrolnega monitoringa.</w:t>
      </w:r>
    </w:p>
    <w:p w:rsidR="00843932" w:rsidRPr="00557877" w:rsidRDefault="00843932" w:rsidP="00234121"/>
    <w:p w:rsidR="00843932" w:rsidRPr="00557877" w:rsidRDefault="00843932" w:rsidP="00234121">
      <w:r w:rsidRPr="00557877">
        <w:t xml:space="preserve">Od 2.204 zadev, </w:t>
      </w:r>
      <w:r w:rsidR="005137D2">
        <w:t>v katerih</w:t>
      </w:r>
      <w:r w:rsidRPr="00557877">
        <w:t xml:space="preserve"> inšpekcijski postopek še ni končan, je bila odločba že izdana v 775 zadevah, od teh so bili v 258 zadevah izdani tudi sklepi o dovolitvi izvršbe, ki so v 236 zadevah tudi že izvršljivi.</w:t>
      </w:r>
    </w:p>
    <w:p w:rsidR="00843932" w:rsidRPr="00557877" w:rsidRDefault="00843932" w:rsidP="00234121">
      <w:r w:rsidRPr="00557877">
        <w:t>V primerjavi z letom 2018 je b</w:t>
      </w:r>
      <w:r w:rsidR="00536ECE">
        <w:t>ilo izdanih nekaj več odločb in</w:t>
      </w:r>
      <w:r w:rsidRPr="00557877">
        <w:t xml:space="preserve"> sklepov o dovolitvi izvršbe, bistveno več sklepov pa je že izvršljivih, kar 73 več kot v letu 2018. </w:t>
      </w:r>
      <w:r w:rsidRPr="00557877">
        <w:rPr>
          <w:color w:val="000000"/>
        </w:rPr>
        <w:t xml:space="preserve">ION že od leta 2015, pospešeno pa od </w:t>
      </w:r>
      <w:r w:rsidR="005137D2">
        <w:rPr>
          <w:color w:val="000000"/>
        </w:rPr>
        <w:t xml:space="preserve">leta </w:t>
      </w:r>
      <w:r w:rsidRPr="00557877">
        <w:rPr>
          <w:color w:val="000000"/>
        </w:rPr>
        <w:t>2017</w:t>
      </w:r>
      <w:r w:rsidR="005137D2">
        <w:rPr>
          <w:color w:val="000000"/>
        </w:rPr>
        <w:t>,</w:t>
      </w:r>
      <w:r w:rsidRPr="00557877">
        <w:rPr>
          <w:color w:val="000000"/>
        </w:rPr>
        <w:t xml:space="preserve"> izvaja notranje </w:t>
      </w:r>
      <w:r w:rsidR="005137D2">
        <w:rPr>
          <w:color w:val="000000"/>
        </w:rPr>
        <w:t>ukrepe</w:t>
      </w:r>
      <w:r w:rsidR="005137D2" w:rsidRPr="00557877">
        <w:rPr>
          <w:color w:val="000000"/>
        </w:rPr>
        <w:t xml:space="preserve"> </w:t>
      </w:r>
      <w:r w:rsidRPr="00557877">
        <w:rPr>
          <w:color w:val="000000"/>
        </w:rPr>
        <w:t xml:space="preserve">za izboljšanje učinkovitosti dela. Primerjava rezultatov dela ION med letoma 2017 in 2018 in zlasti med letoma 2018 in 2019, ko so se rezultati izboljšav pokazali v polnem obsegu, je zato pričakovana in kaže na uspešnost izvedenih </w:t>
      </w:r>
      <w:r w:rsidR="005137D2">
        <w:rPr>
          <w:color w:val="000000"/>
        </w:rPr>
        <w:t>ukrepov</w:t>
      </w:r>
      <w:r w:rsidRPr="00557877">
        <w:rPr>
          <w:color w:val="000000"/>
        </w:rPr>
        <w:t>.</w:t>
      </w:r>
    </w:p>
    <w:p w:rsidR="00843932" w:rsidRPr="00557877" w:rsidRDefault="00843932" w:rsidP="00234121"/>
    <w:p w:rsidR="00843932" w:rsidRPr="00557877" w:rsidRDefault="00843932" w:rsidP="00234121">
      <w:r w:rsidRPr="00557877">
        <w:lastRenderedPageBreak/>
        <w:t xml:space="preserve">V letu 2019 smo v celoti </w:t>
      </w:r>
      <w:r w:rsidR="005137D2">
        <w:t>uresničili</w:t>
      </w:r>
      <w:r w:rsidR="005137D2" w:rsidRPr="00557877">
        <w:t xml:space="preserve"> </w:t>
      </w:r>
      <w:r w:rsidRPr="00557877">
        <w:t xml:space="preserve">načrtovano število poostrenih nadzorov zavezancev z izdanimi okoljevarstvenimi dovoljenji. Inšpektorji so vsak teden </w:t>
      </w:r>
      <w:r w:rsidR="005137D2" w:rsidRPr="00557877">
        <w:t xml:space="preserve">izvedli </w:t>
      </w:r>
      <w:r w:rsidRPr="00557877">
        <w:t xml:space="preserve">pet celovitih nadzorov v sodelovanju z drugimi nadzornimi organi. </w:t>
      </w:r>
    </w:p>
    <w:p w:rsidR="00843932" w:rsidRPr="00557877" w:rsidRDefault="00843932" w:rsidP="00234121">
      <w:r w:rsidRPr="00557877">
        <w:t xml:space="preserve">V celoti smo </w:t>
      </w:r>
      <w:r w:rsidR="005137D2">
        <w:t>uresničili</w:t>
      </w:r>
      <w:r w:rsidR="005137D2" w:rsidRPr="00557877">
        <w:t xml:space="preserve"> </w:t>
      </w:r>
      <w:r w:rsidRPr="00557877">
        <w:t>tudi načrtovane akcije nadzorov.</w:t>
      </w:r>
    </w:p>
    <w:p w:rsidR="00843932" w:rsidRPr="00234121" w:rsidRDefault="00843932" w:rsidP="00497EDE">
      <w:pPr>
        <w:pStyle w:val="Naslov4"/>
        <w:numPr>
          <w:ilvl w:val="3"/>
          <w:numId w:val="56"/>
        </w:numPr>
        <w:rPr>
          <w:rStyle w:val="Intenzivenpoudarek"/>
          <w:i w:val="0"/>
          <w:color w:val="auto"/>
          <w:szCs w:val="20"/>
        </w:rPr>
      </w:pPr>
      <w:bookmarkStart w:id="163" w:name="_Toc39668152"/>
      <w:r w:rsidRPr="00234121">
        <w:rPr>
          <w:rStyle w:val="Intenzivenpoudarek"/>
          <w:i w:val="0"/>
          <w:color w:val="auto"/>
          <w:szCs w:val="20"/>
        </w:rPr>
        <w:t>AKCIJE NADZORA</w:t>
      </w:r>
      <w:bookmarkEnd w:id="163"/>
    </w:p>
    <w:p w:rsidR="00843932" w:rsidRPr="00557877" w:rsidRDefault="00843932" w:rsidP="00234121"/>
    <w:p w:rsidR="00843932" w:rsidRDefault="00843932" w:rsidP="00234121">
      <w:r w:rsidRPr="00557877">
        <w:t>V skladu s sprejetimi strateškimi usmeritvami ION načrtuje akcije nadzora na področjih, na katerih želimo preveriti skladnost zavezancev n</w:t>
      </w:r>
      <w:r w:rsidR="005137D2">
        <w:t xml:space="preserve">a </w:t>
      </w:r>
      <w:r w:rsidRPr="00557877">
        <w:t>pr</w:t>
      </w:r>
      <w:r w:rsidR="005137D2">
        <w:t>imer</w:t>
      </w:r>
      <w:r w:rsidRPr="00557877">
        <w:t xml:space="preserve"> zaradi novih zahtev v zakonodaji, če pa je z oceno tveganja zaznana večja neusklajenost z zakonodajo, se organizira usmerjena akcija nadzora.</w:t>
      </w:r>
    </w:p>
    <w:p w:rsidR="00D273C3" w:rsidRPr="00557877" w:rsidRDefault="00D273C3" w:rsidP="00234121"/>
    <w:p w:rsidR="00843932" w:rsidRDefault="00843932" w:rsidP="00234121">
      <w:r w:rsidRPr="00557877">
        <w:t xml:space="preserve">Na tak način učinkovito in v kratkem času pridobimo informacijo o stopnji upoštevanja določenih zahtev predpisa na območju cele države oziroma na posameznem območju. Hkrati tak način dela prispeva k poenotenju dela v ION. Izkazalo se je, da so akcije nadzora kot ena od oblik rednega dela koristne in učinkovite. </w:t>
      </w:r>
    </w:p>
    <w:p w:rsidR="00D273C3" w:rsidRPr="00557877" w:rsidRDefault="00D273C3" w:rsidP="00234121"/>
    <w:p w:rsidR="00843932" w:rsidRDefault="00843932" w:rsidP="00234121">
      <w:r w:rsidRPr="00557877">
        <w:t xml:space="preserve">Za vsako akcijo se določijo izhodišča in cilji ter se pripravijo usmeritve za delo glede vodenja postopkov in ukrepanja. Akcije potekajo hkrati na območju cele države, so časovno omejene in imajo jasno določeno vsebino. </w:t>
      </w:r>
    </w:p>
    <w:p w:rsidR="00D273C3" w:rsidRPr="00557877" w:rsidRDefault="00D273C3" w:rsidP="00234121"/>
    <w:p w:rsidR="00843932" w:rsidRDefault="00843932" w:rsidP="00234121">
      <w:r w:rsidRPr="00557877">
        <w:t xml:space="preserve">Po izvedeni akciji se izdela poročilo, s katerim seznanimo Ministrstvo za okolje in prostor, druge ustrezne organe in javnost. </w:t>
      </w:r>
    </w:p>
    <w:p w:rsidR="00D273C3" w:rsidRPr="00557877" w:rsidRDefault="00D273C3" w:rsidP="00234121"/>
    <w:p w:rsidR="00843932" w:rsidRPr="00557877" w:rsidRDefault="00843932" w:rsidP="00234121">
      <w:r w:rsidRPr="00557877">
        <w:t>Prednosti takega načina dela so:</w:t>
      </w:r>
    </w:p>
    <w:p w:rsidR="00843932" w:rsidRPr="00557877" w:rsidRDefault="00843932" w:rsidP="00D273C3">
      <w:pPr>
        <w:pStyle w:val="Natevanje"/>
      </w:pPr>
      <w:r w:rsidRPr="00557877">
        <w:t>sistematični nadzor področja dela</w:t>
      </w:r>
      <w:r w:rsidR="003109FA">
        <w:t>;</w:t>
      </w:r>
    </w:p>
    <w:p w:rsidR="00843932" w:rsidRPr="00557877" w:rsidRDefault="00843932" w:rsidP="00D273C3">
      <w:pPr>
        <w:pStyle w:val="Natevanje"/>
      </w:pPr>
      <w:r w:rsidRPr="00557877">
        <w:t>pridobivanje povratnih informacij glede izvršljivosti in stopnje izvajanja predpisa</w:t>
      </w:r>
      <w:r w:rsidR="003109FA">
        <w:t>;</w:t>
      </w:r>
    </w:p>
    <w:p w:rsidR="00843932" w:rsidRPr="00557877" w:rsidRDefault="00843932" w:rsidP="00D273C3">
      <w:pPr>
        <w:pStyle w:val="Natevanje"/>
      </w:pPr>
      <w:r w:rsidRPr="00557877">
        <w:t>poenotenje nadzora in ukrepanja ter</w:t>
      </w:r>
    </w:p>
    <w:p w:rsidR="00843932" w:rsidRPr="00557877" w:rsidRDefault="005137D2" w:rsidP="00D273C3">
      <w:pPr>
        <w:pStyle w:val="Natevanje"/>
      </w:pPr>
      <w:r>
        <w:t>obveščanje</w:t>
      </w:r>
      <w:r w:rsidRPr="00557877">
        <w:t xml:space="preserve"> </w:t>
      </w:r>
      <w:r w:rsidR="00843932" w:rsidRPr="00557877">
        <w:t>in ozaveščanju ciljne in splošne javnosti.</w:t>
      </w:r>
    </w:p>
    <w:p w:rsidR="00843932" w:rsidRPr="00557877" w:rsidRDefault="00843932" w:rsidP="00234121"/>
    <w:p w:rsidR="00843932" w:rsidRDefault="00D273C3" w:rsidP="00234121">
      <w:r>
        <w:fldChar w:fldCharType="begin"/>
      </w:r>
      <w:r>
        <w:instrText xml:space="preserve"> REF _Ref43374656 \h </w:instrText>
      </w:r>
      <w:r>
        <w:fldChar w:fldCharType="separate"/>
      </w:r>
      <w:r>
        <w:t xml:space="preserve">Preglednica </w:t>
      </w:r>
      <w:r>
        <w:rPr>
          <w:noProof/>
        </w:rPr>
        <w:t>36</w:t>
      </w:r>
      <w:r>
        <w:fldChar w:fldCharType="end"/>
      </w:r>
      <w:r>
        <w:t xml:space="preserve"> </w:t>
      </w:r>
      <w:r w:rsidR="00843932" w:rsidRPr="004A3E8F">
        <w:t>prikazuje seznam akcij nadzora, ki so bile izvedene v letu 2019.</w:t>
      </w:r>
    </w:p>
    <w:p w:rsidR="00D273C3" w:rsidRPr="004A3E8F" w:rsidRDefault="00D273C3" w:rsidP="00234121"/>
    <w:p w:rsidR="00D273C3" w:rsidRDefault="00D273C3" w:rsidP="00D273C3">
      <w:pPr>
        <w:pStyle w:val="Napis"/>
        <w:keepNext/>
      </w:pPr>
      <w:bookmarkStart w:id="164" w:name="_Ref43374656"/>
      <w:bookmarkStart w:id="165" w:name="_Toc45607603"/>
      <w:r>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sidR="008C5020">
        <w:rPr>
          <w:noProof/>
        </w:rPr>
        <w:t>36</w:t>
      </w:r>
      <w:r w:rsidR="00156139">
        <w:rPr>
          <w:noProof/>
        </w:rPr>
        <w:fldChar w:fldCharType="end"/>
      </w:r>
      <w:bookmarkEnd w:id="164"/>
      <w:r>
        <w:t xml:space="preserve">: </w:t>
      </w:r>
      <w:r w:rsidRPr="00047C4C">
        <w:t>Akcije nadzora v letu 2019</w:t>
      </w:r>
      <w:bookmarkEnd w:id="165"/>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216"/>
        <w:gridCol w:w="1276"/>
        <w:gridCol w:w="1871"/>
      </w:tblGrid>
      <w:tr w:rsidR="00843932" w:rsidRPr="00666058" w:rsidTr="00D273C3">
        <w:trPr>
          <w:trHeight w:val="503"/>
        </w:trPr>
        <w:tc>
          <w:tcPr>
            <w:tcW w:w="846" w:type="dxa"/>
            <w:shd w:val="clear" w:color="auto" w:fill="BDD6EE"/>
          </w:tcPr>
          <w:p w:rsidR="00843932" w:rsidRPr="004A3E8F" w:rsidRDefault="00843932" w:rsidP="00D273C3">
            <w:pPr>
              <w:pStyle w:val="Tabelaolikatabele"/>
            </w:pPr>
            <w:r w:rsidRPr="004A3E8F">
              <w:t xml:space="preserve">Zap. </w:t>
            </w:r>
            <w:r w:rsidR="00D273C3">
              <w:t>š</w:t>
            </w:r>
            <w:r w:rsidRPr="004A3E8F">
              <w:t>tev</w:t>
            </w:r>
            <w:r w:rsidR="00D273C3">
              <w:t>.</w:t>
            </w:r>
          </w:p>
        </w:tc>
        <w:tc>
          <w:tcPr>
            <w:tcW w:w="5216" w:type="dxa"/>
            <w:shd w:val="clear" w:color="auto" w:fill="BDD6EE"/>
          </w:tcPr>
          <w:p w:rsidR="00843932" w:rsidRPr="00D50DED" w:rsidRDefault="00843932" w:rsidP="00D273C3">
            <w:pPr>
              <w:pStyle w:val="Tabelaolikatabele"/>
            </w:pPr>
            <w:r w:rsidRPr="00D50DED">
              <w:t>Akcije nadzora v letu 2018</w:t>
            </w:r>
          </w:p>
        </w:tc>
        <w:tc>
          <w:tcPr>
            <w:tcW w:w="1276" w:type="dxa"/>
            <w:shd w:val="clear" w:color="auto" w:fill="BDD6EE"/>
          </w:tcPr>
          <w:p w:rsidR="00843932" w:rsidRPr="0059075C" w:rsidRDefault="00843932" w:rsidP="00D273C3">
            <w:pPr>
              <w:pStyle w:val="Tabelaolikatabele"/>
            </w:pPr>
            <w:r w:rsidRPr="0059075C">
              <w:t>Področje</w:t>
            </w:r>
          </w:p>
        </w:tc>
        <w:tc>
          <w:tcPr>
            <w:tcW w:w="1871" w:type="dxa"/>
            <w:shd w:val="clear" w:color="auto" w:fill="BDD6EE"/>
          </w:tcPr>
          <w:p w:rsidR="00843932" w:rsidRPr="003C1286" w:rsidRDefault="00843932" w:rsidP="00D273C3">
            <w:pPr>
              <w:pStyle w:val="Tabelaolikatabele"/>
            </w:pPr>
            <w:r w:rsidRPr="003C1286">
              <w:t>Izvedba</w:t>
            </w:r>
          </w:p>
        </w:tc>
      </w:tr>
      <w:tr w:rsidR="00843932" w:rsidRPr="00666058" w:rsidTr="00D273C3">
        <w:trPr>
          <w:trHeight w:val="514"/>
        </w:trPr>
        <w:tc>
          <w:tcPr>
            <w:tcW w:w="846" w:type="dxa"/>
            <w:shd w:val="clear" w:color="auto" w:fill="auto"/>
          </w:tcPr>
          <w:p w:rsidR="00843932" w:rsidRPr="00666058" w:rsidRDefault="00843932" w:rsidP="00D273C3">
            <w:r w:rsidRPr="00666058">
              <w:t>1.</w:t>
            </w:r>
          </w:p>
        </w:tc>
        <w:tc>
          <w:tcPr>
            <w:tcW w:w="5216" w:type="dxa"/>
            <w:shd w:val="clear" w:color="auto" w:fill="auto"/>
          </w:tcPr>
          <w:p w:rsidR="00843932" w:rsidRPr="00666058" w:rsidRDefault="00843932" w:rsidP="00A35958">
            <w:r w:rsidRPr="00666058">
              <w:t>Akcija nadzora čezmejnega pošiljanja odpadkov</w:t>
            </w:r>
          </w:p>
        </w:tc>
        <w:tc>
          <w:tcPr>
            <w:tcW w:w="1276" w:type="dxa"/>
            <w:shd w:val="clear" w:color="auto" w:fill="auto"/>
          </w:tcPr>
          <w:p w:rsidR="00843932" w:rsidRPr="00666058" w:rsidRDefault="00843932" w:rsidP="00D273C3">
            <w:r w:rsidRPr="00666058">
              <w:t>okolje</w:t>
            </w:r>
          </w:p>
        </w:tc>
        <w:tc>
          <w:tcPr>
            <w:tcW w:w="1871" w:type="dxa"/>
            <w:shd w:val="clear" w:color="auto" w:fill="auto"/>
          </w:tcPr>
          <w:p w:rsidR="00843932" w:rsidRPr="00666058" w:rsidRDefault="00843932" w:rsidP="00A35958">
            <w:r w:rsidRPr="00666058">
              <w:t>januar–december</w:t>
            </w:r>
          </w:p>
        </w:tc>
      </w:tr>
      <w:tr w:rsidR="00843932" w:rsidRPr="00666058" w:rsidTr="00D273C3">
        <w:trPr>
          <w:trHeight w:val="503"/>
        </w:trPr>
        <w:tc>
          <w:tcPr>
            <w:tcW w:w="846" w:type="dxa"/>
            <w:shd w:val="clear" w:color="auto" w:fill="auto"/>
          </w:tcPr>
          <w:p w:rsidR="00843932" w:rsidRPr="00666058" w:rsidRDefault="00843932" w:rsidP="00D273C3">
            <w:r w:rsidRPr="00666058">
              <w:t xml:space="preserve">2. </w:t>
            </w:r>
          </w:p>
        </w:tc>
        <w:tc>
          <w:tcPr>
            <w:tcW w:w="5216" w:type="dxa"/>
            <w:shd w:val="clear" w:color="auto" w:fill="auto"/>
          </w:tcPr>
          <w:p w:rsidR="00843932" w:rsidRPr="004A3E8F" w:rsidRDefault="00843932" w:rsidP="00A35958">
            <w:r w:rsidRPr="004A3E8F">
              <w:t>Akcija nadzora komunalne odpadne embalaže</w:t>
            </w:r>
          </w:p>
        </w:tc>
        <w:tc>
          <w:tcPr>
            <w:tcW w:w="1276" w:type="dxa"/>
            <w:shd w:val="clear" w:color="auto" w:fill="auto"/>
          </w:tcPr>
          <w:p w:rsidR="00843932" w:rsidRPr="004A3E8F" w:rsidRDefault="00843932" w:rsidP="00D273C3">
            <w:r w:rsidRPr="004A3E8F">
              <w:t>okolje</w:t>
            </w:r>
          </w:p>
        </w:tc>
        <w:tc>
          <w:tcPr>
            <w:tcW w:w="1871" w:type="dxa"/>
            <w:shd w:val="clear" w:color="auto" w:fill="auto"/>
          </w:tcPr>
          <w:p w:rsidR="00843932" w:rsidRPr="00666058" w:rsidRDefault="00843932" w:rsidP="00D273C3">
            <w:r w:rsidRPr="004A3E8F">
              <w:t>januar</w:t>
            </w:r>
          </w:p>
        </w:tc>
      </w:tr>
      <w:tr w:rsidR="00843932" w:rsidRPr="00666058" w:rsidTr="00D273C3">
        <w:trPr>
          <w:trHeight w:val="514"/>
        </w:trPr>
        <w:tc>
          <w:tcPr>
            <w:tcW w:w="846" w:type="dxa"/>
            <w:shd w:val="clear" w:color="auto" w:fill="auto"/>
          </w:tcPr>
          <w:p w:rsidR="00843932" w:rsidRPr="00666058" w:rsidRDefault="00843932" w:rsidP="00D273C3">
            <w:r w:rsidRPr="00666058">
              <w:t>3.</w:t>
            </w:r>
          </w:p>
        </w:tc>
        <w:tc>
          <w:tcPr>
            <w:tcW w:w="5216" w:type="dxa"/>
            <w:shd w:val="clear" w:color="auto" w:fill="auto"/>
          </w:tcPr>
          <w:p w:rsidR="00843932" w:rsidRPr="00666058" w:rsidRDefault="00843932" w:rsidP="00D273C3">
            <w:r w:rsidRPr="00666058">
              <w:t>Revizija OVD</w:t>
            </w:r>
          </w:p>
        </w:tc>
        <w:tc>
          <w:tcPr>
            <w:tcW w:w="1276" w:type="dxa"/>
            <w:shd w:val="clear" w:color="auto" w:fill="auto"/>
          </w:tcPr>
          <w:p w:rsidR="00843932" w:rsidRPr="00666058" w:rsidRDefault="00843932" w:rsidP="00D273C3">
            <w:r w:rsidRPr="00666058">
              <w:t>okolje</w:t>
            </w:r>
          </w:p>
        </w:tc>
        <w:tc>
          <w:tcPr>
            <w:tcW w:w="1871" w:type="dxa"/>
            <w:shd w:val="clear" w:color="auto" w:fill="auto"/>
          </w:tcPr>
          <w:p w:rsidR="00843932" w:rsidRPr="00666058" w:rsidRDefault="00843932" w:rsidP="00A35958">
            <w:r w:rsidRPr="00666058">
              <w:t>januar–december</w:t>
            </w:r>
          </w:p>
        </w:tc>
      </w:tr>
      <w:tr w:rsidR="00843932" w:rsidRPr="00666058" w:rsidTr="00D273C3">
        <w:trPr>
          <w:trHeight w:val="340"/>
        </w:trPr>
        <w:tc>
          <w:tcPr>
            <w:tcW w:w="846" w:type="dxa"/>
            <w:shd w:val="clear" w:color="auto" w:fill="auto"/>
          </w:tcPr>
          <w:p w:rsidR="00843932" w:rsidRPr="00666058" w:rsidRDefault="00843932" w:rsidP="00D273C3">
            <w:r w:rsidRPr="00666058">
              <w:t xml:space="preserve">4. </w:t>
            </w:r>
          </w:p>
        </w:tc>
        <w:tc>
          <w:tcPr>
            <w:tcW w:w="5216" w:type="dxa"/>
            <w:shd w:val="clear" w:color="auto" w:fill="auto"/>
          </w:tcPr>
          <w:p w:rsidR="00843932" w:rsidRPr="00666058" w:rsidRDefault="00843932">
            <w:r w:rsidRPr="00666058">
              <w:t>Akcija nadzora F-plinov</w:t>
            </w:r>
          </w:p>
        </w:tc>
        <w:tc>
          <w:tcPr>
            <w:tcW w:w="1276" w:type="dxa"/>
            <w:shd w:val="clear" w:color="auto" w:fill="auto"/>
          </w:tcPr>
          <w:p w:rsidR="00843932" w:rsidRPr="00666058" w:rsidRDefault="00843932" w:rsidP="00D273C3">
            <w:r w:rsidRPr="00666058">
              <w:t>okolje</w:t>
            </w:r>
          </w:p>
        </w:tc>
        <w:tc>
          <w:tcPr>
            <w:tcW w:w="1871" w:type="dxa"/>
            <w:shd w:val="clear" w:color="auto" w:fill="auto"/>
          </w:tcPr>
          <w:p w:rsidR="00843932" w:rsidRPr="00666058" w:rsidRDefault="00A35958">
            <w:r>
              <w:t>j</w:t>
            </w:r>
            <w:r w:rsidR="00843932" w:rsidRPr="00666058">
              <w:t>anuar</w:t>
            </w:r>
            <w:r>
              <w:t>–</w:t>
            </w:r>
            <w:r w:rsidR="00843932" w:rsidRPr="00666058">
              <w:t>december</w:t>
            </w:r>
          </w:p>
        </w:tc>
      </w:tr>
      <w:tr w:rsidR="00843932" w:rsidRPr="00666058" w:rsidTr="00D273C3">
        <w:trPr>
          <w:trHeight w:val="553"/>
        </w:trPr>
        <w:tc>
          <w:tcPr>
            <w:tcW w:w="846" w:type="dxa"/>
            <w:shd w:val="clear" w:color="auto" w:fill="auto"/>
          </w:tcPr>
          <w:p w:rsidR="00843932" w:rsidRPr="00666058" w:rsidRDefault="00843932" w:rsidP="00D273C3">
            <w:pPr>
              <w:rPr>
                <w:bCs/>
              </w:rPr>
            </w:pPr>
            <w:r w:rsidRPr="00666058">
              <w:t>5.</w:t>
            </w:r>
          </w:p>
        </w:tc>
        <w:tc>
          <w:tcPr>
            <w:tcW w:w="5216" w:type="dxa"/>
            <w:shd w:val="clear" w:color="auto" w:fill="auto"/>
          </w:tcPr>
          <w:p w:rsidR="00843932" w:rsidRPr="00666058" w:rsidRDefault="00843932" w:rsidP="00D273C3">
            <w:r w:rsidRPr="00666058">
              <w:t>Akcija nadzora rabe vode pri zavezancih, ki odvzemajo največje količine vode</w:t>
            </w:r>
          </w:p>
        </w:tc>
        <w:tc>
          <w:tcPr>
            <w:tcW w:w="1276" w:type="dxa"/>
            <w:shd w:val="clear" w:color="auto" w:fill="auto"/>
          </w:tcPr>
          <w:p w:rsidR="00843932" w:rsidRPr="00666058" w:rsidRDefault="00843932" w:rsidP="00D273C3">
            <w:pPr>
              <w:rPr>
                <w:bCs/>
              </w:rPr>
            </w:pPr>
            <w:r w:rsidRPr="00666058">
              <w:t>vode</w:t>
            </w:r>
          </w:p>
        </w:tc>
        <w:tc>
          <w:tcPr>
            <w:tcW w:w="1871" w:type="dxa"/>
            <w:shd w:val="clear" w:color="auto" w:fill="auto"/>
          </w:tcPr>
          <w:p w:rsidR="00843932" w:rsidRPr="00666058" w:rsidRDefault="00843932">
            <w:r w:rsidRPr="00666058">
              <w:t>april</w:t>
            </w:r>
            <w:r w:rsidR="00A35958">
              <w:t>–</w:t>
            </w:r>
            <w:r w:rsidRPr="00666058">
              <w:t>december</w:t>
            </w:r>
          </w:p>
        </w:tc>
      </w:tr>
      <w:tr w:rsidR="00843932" w:rsidRPr="00666058" w:rsidTr="00D273C3">
        <w:trPr>
          <w:trHeight w:val="703"/>
        </w:trPr>
        <w:tc>
          <w:tcPr>
            <w:tcW w:w="846" w:type="dxa"/>
            <w:shd w:val="clear" w:color="auto" w:fill="auto"/>
          </w:tcPr>
          <w:p w:rsidR="00843932" w:rsidRPr="00666058" w:rsidRDefault="00843932" w:rsidP="00D273C3">
            <w:pPr>
              <w:rPr>
                <w:bCs/>
              </w:rPr>
            </w:pPr>
            <w:r w:rsidRPr="00666058">
              <w:t>6.</w:t>
            </w:r>
          </w:p>
        </w:tc>
        <w:tc>
          <w:tcPr>
            <w:tcW w:w="5216" w:type="dxa"/>
            <w:shd w:val="clear" w:color="auto" w:fill="auto"/>
          </w:tcPr>
          <w:p w:rsidR="00843932" w:rsidRPr="00666058" w:rsidRDefault="00843932" w:rsidP="00D273C3">
            <w:r w:rsidRPr="00666058">
              <w:t>Akcija nadzora v okviru izvajanja ukrepov Programa upravljanja območji NATURA 2000 – Kras, habitat človeške ribice</w:t>
            </w:r>
          </w:p>
        </w:tc>
        <w:tc>
          <w:tcPr>
            <w:tcW w:w="1276" w:type="dxa"/>
            <w:shd w:val="clear" w:color="auto" w:fill="auto"/>
          </w:tcPr>
          <w:p w:rsidR="00843932" w:rsidRPr="00666058" w:rsidRDefault="00843932" w:rsidP="00D273C3">
            <w:pPr>
              <w:rPr>
                <w:bCs/>
              </w:rPr>
            </w:pPr>
            <w:r w:rsidRPr="00666058">
              <w:t>narava</w:t>
            </w:r>
          </w:p>
        </w:tc>
        <w:tc>
          <w:tcPr>
            <w:tcW w:w="1871" w:type="dxa"/>
            <w:shd w:val="clear" w:color="auto" w:fill="auto"/>
          </w:tcPr>
          <w:p w:rsidR="00843932" w:rsidRPr="00666058" w:rsidRDefault="00843932">
            <w:r w:rsidRPr="00666058">
              <w:t>maj</w:t>
            </w:r>
            <w:r w:rsidR="00A35958">
              <w:t>–</w:t>
            </w:r>
            <w:r w:rsidRPr="00666058">
              <w:t>november</w:t>
            </w:r>
          </w:p>
        </w:tc>
      </w:tr>
      <w:tr w:rsidR="00843932" w:rsidRPr="00666058" w:rsidTr="00D273C3">
        <w:trPr>
          <w:trHeight w:val="561"/>
        </w:trPr>
        <w:tc>
          <w:tcPr>
            <w:tcW w:w="846" w:type="dxa"/>
            <w:shd w:val="clear" w:color="auto" w:fill="auto"/>
          </w:tcPr>
          <w:p w:rsidR="00843932" w:rsidRPr="00666058" w:rsidRDefault="00843932" w:rsidP="00D273C3">
            <w:pPr>
              <w:rPr>
                <w:bCs/>
              </w:rPr>
            </w:pPr>
            <w:r w:rsidRPr="00666058">
              <w:lastRenderedPageBreak/>
              <w:t>7.</w:t>
            </w:r>
          </w:p>
        </w:tc>
        <w:tc>
          <w:tcPr>
            <w:tcW w:w="5216" w:type="dxa"/>
            <w:shd w:val="clear" w:color="auto" w:fill="auto"/>
          </w:tcPr>
          <w:p w:rsidR="00843932" w:rsidRPr="00666058" w:rsidRDefault="00843932" w:rsidP="00D273C3">
            <w:r w:rsidRPr="00666058">
              <w:t>Akcija nadzora – oskrba s pitno vodo</w:t>
            </w:r>
          </w:p>
        </w:tc>
        <w:tc>
          <w:tcPr>
            <w:tcW w:w="1276" w:type="dxa"/>
            <w:shd w:val="clear" w:color="auto" w:fill="auto"/>
          </w:tcPr>
          <w:p w:rsidR="00843932" w:rsidRPr="00666058" w:rsidRDefault="00843932" w:rsidP="00D273C3">
            <w:pPr>
              <w:rPr>
                <w:bCs/>
              </w:rPr>
            </w:pPr>
            <w:r w:rsidRPr="00666058">
              <w:t>vode</w:t>
            </w:r>
          </w:p>
        </w:tc>
        <w:tc>
          <w:tcPr>
            <w:tcW w:w="1871" w:type="dxa"/>
            <w:shd w:val="clear" w:color="auto" w:fill="auto"/>
          </w:tcPr>
          <w:p w:rsidR="00843932" w:rsidRPr="00666058" w:rsidRDefault="00843932">
            <w:r w:rsidRPr="00666058">
              <w:t>julij</w:t>
            </w:r>
            <w:r w:rsidR="00A35958">
              <w:t>–</w:t>
            </w:r>
            <w:r w:rsidRPr="00666058">
              <w:t>december</w:t>
            </w:r>
          </w:p>
        </w:tc>
      </w:tr>
    </w:tbl>
    <w:p w:rsidR="004A3E8F" w:rsidRDefault="004A3E8F" w:rsidP="00234121">
      <w:pPr>
        <w:rPr>
          <w:rStyle w:val="Intenzivenpoudarek"/>
          <w:b/>
          <w:color w:val="auto"/>
        </w:rPr>
      </w:pPr>
      <w:bookmarkStart w:id="166" w:name="_Toc39668153"/>
    </w:p>
    <w:p w:rsidR="00843932" w:rsidRPr="004A3E8F" w:rsidRDefault="00843932" w:rsidP="00234121">
      <w:r w:rsidRPr="00666058">
        <w:t xml:space="preserve">V nadaljevanju </w:t>
      </w:r>
      <w:r w:rsidRPr="004A3E8F">
        <w:t>podajamo kratek opis akcij nadzora, ki smo jih izvedli v letu 2019, ter ključne ugotovitve in ukrepe inšpektorjev.</w:t>
      </w:r>
      <w:bookmarkEnd w:id="166"/>
    </w:p>
    <w:p w:rsidR="00843932" w:rsidRPr="00557877" w:rsidRDefault="00843932" w:rsidP="00234121"/>
    <w:p w:rsidR="00843932" w:rsidRPr="00557877" w:rsidRDefault="00843932" w:rsidP="00234121">
      <w:r w:rsidRPr="00557877">
        <w:rPr>
          <w:rFonts w:eastAsia="Calibri"/>
          <w:b/>
          <w:color w:val="000000"/>
        </w:rPr>
        <w:t>1. Akcija nadzora čezmejnega pošiljanja odpadkov:</w:t>
      </w:r>
      <w:r w:rsidRPr="00557877">
        <w:rPr>
          <w:rFonts w:eastAsia="Calibri"/>
          <w:color w:val="000000"/>
        </w:rPr>
        <w:t xml:space="preserve"> </w:t>
      </w:r>
      <w:r w:rsidRPr="00557877">
        <w:t xml:space="preserve">V letu 2019 je bilo izvedenih 45 skupnih akcij nadzora na avtocestnih počivališčih, mejnih prehodih </w:t>
      </w:r>
      <w:r w:rsidR="00A35958">
        <w:t>in</w:t>
      </w:r>
      <w:r w:rsidR="00A35958" w:rsidRPr="00557877">
        <w:t xml:space="preserve"> </w:t>
      </w:r>
      <w:r w:rsidRPr="00557877">
        <w:t xml:space="preserve">v pristanišču Koper. Akcije so potekale skladno z dogovori z </w:t>
      </w:r>
      <w:r w:rsidR="00A35958">
        <w:t>drugimi</w:t>
      </w:r>
      <w:r w:rsidR="00A35958" w:rsidRPr="00557877">
        <w:t xml:space="preserve"> </w:t>
      </w:r>
      <w:r w:rsidRPr="00557877">
        <w:t xml:space="preserve">predstavniki nadzornih organov (Policija in FURS) ter nadzornimi organi sosednjih držav. </w:t>
      </w:r>
    </w:p>
    <w:p w:rsidR="00843932" w:rsidRDefault="00843932" w:rsidP="00234121">
      <w:r w:rsidRPr="00557877">
        <w:t xml:space="preserve">Akcije na avtocestnih počivališčih so potekale z izločanjem tovornih vozil iz prometa </w:t>
      </w:r>
      <w:r w:rsidR="00387517">
        <w:t>oziroma</w:t>
      </w:r>
      <w:r w:rsidRPr="00557877">
        <w:t xml:space="preserve"> s preusmeritvijo prometa tovornih vozil prek počivališč. Na mejnih prehodih s Hrvaško in v pristanišču Koper so bili pregledi izvedeni na podlagi podatkov iz carinskih dokumentov. Pregledanih je bilo </w:t>
      </w:r>
      <w:r w:rsidR="00A35958">
        <w:t>več kot</w:t>
      </w:r>
      <w:r w:rsidR="00A35958" w:rsidRPr="00557877">
        <w:t xml:space="preserve"> </w:t>
      </w:r>
      <w:r w:rsidRPr="00557877">
        <w:t xml:space="preserve">1000 tovornih vozil, kontejnerjev in vagonov, v 227 primerih je šlo za </w:t>
      </w:r>
      <w:r w:rsidR="008702E4">
        <w:t xml:space="preserve">čezmejni </w:t>
      </w:r>
      <w:r w:rsidRPr="00557877">
        <w:t>prevoz odpadkov, odkrit</w:t>
      </w:r>
      <w:r w:rsidR="008702E4">
        <w:t>ih</w:t>
      </w:r>
      <w:r w:rsidRPr="00557877">
        <w:t xml:space="preserve"> je bilo devet nezakonitih pošiljk odpadkov, v </w:t>
      </w:r>
      <w:r w:rsidR="008702E4">
        <w:t>pre</w:t>
      </w:r>
      <w:r w:rsidRPr="00557877">
        <w:t>ostalih primerih večj</w:t>
      </w:r>
      <w:r w:rsidR="008702E4">
        <w:t>e</w:t>
      </w:r>
      <w:r w:rsidRPr="00557877">
        <w:t xml:space="preserve"> nepravilnosti ni</w:t>
      </w:r>
      <w:r w:rsidR="008702E4">
        <w:t>so</w:t>
      </w:r>
      <w:r w:rsidRPr="00557877">
        <w:t xml:space="preserve"> bil</w:t>
      </w:r>
      <w:r w:rsidR="008702E4">
        <w:t>e</w:t>
      </w:r>
      <w:r w:rsidRPr="00557877">
        <w:t xml:space="preserve"> ugotovljen</w:t>
      </w:r>
      <w:r w:rsidR="008702E4">
        <w:t>e</w:t>
      </w:r>
      <w:r w:rsidRPr="00557877">
        <w:t>.</w:t>
      </w:r>
    </w:p>
    <w:p w:rsidR="00D273C3" w:rsidRPr="00557877" w:rsidRDefault="00D273C3" w:rsidP="00234121"/>
    <w:p w:rsidR="00843932" w:rsidRPr="00557877" w:rsidRDefault="00843932" w:rsidP="00D273C3">
      <w:r w:rsidRPr="00557877">
        <w:t>Inšpektorji za okolje so opravili tudi večje število inšpekcijskih pregledov v podjetjih.</w:t>
      </w:r>
    </w:p>
    <w:p w:rsidR="00D273C3" w:rsidRDefault="00D273C3" w:rsidP="00234121">
      <w:pPr>
        <w:rPr>
          <w:b/>
        </w:rPr>
      </w:pPr>
    </w:p>
    <w:p w:rsidR="00843932" w:rsidRPr="00557877" w:rsidRDefault="00843932" w:rsidP="00234121">
      <w:pPr>
        <w:rPr>
          <w:highlight w:val="yellow"/>
        </w:rPr>
      </w:pPr>
      <w:r w:rsidRPr="00557877">
        <w:rPr>
          <w:b/>
        </w:rPr>
        <w:t xml:space="preserve">2. Akcija nadzora </w:t>
      </w:r>
      <w:r w:rsidR="001A7416">
        <w:rPr>
          <w:b/>
        </w:rPr>
        <w:t xml:space="preserve">ravnanja s </w:t>
      </w:r>
      <w:r w:rsidRPr="00557877">
        <w:rPr>
          <w:b/>
        </w:rPr>
        <w:t>komunaln</w:t>
      </w:r>
      <w:r w:rsidR="001A7416">
        <w:rPr>
          <w:b/>
        </w:rPr>
        <w:t>o</w:t>
      </w:r>
      <w:r w:rsidRPr="00557877">
        <w:rPr>
          <w:b/>
        </w:rPr>
        <w:t xml:space="preserve"> odpadn</w:t>
      </w:r>
      <w:r w:rsidR="001A7416">
        <w:rPr>
          <w:b/>
        </w:rPr>
        <w:t>o</w:t>
      </w:r>
      <w:r w:rsidRPr="00557877">
        <w:rPr>
          <w:b/>
        </w:rPr>
        <w:t xml:space="preserve"> embalaž</w:t>
      </w:r>
      <w:r w:rsidR="001A7416">
        <w:rPr>
          <w:b/>
        </w:rPr>
        <w:t>o (KOE)</w:t>
      </w:r>
      <w:r w:rsidRPr="00557877">
        <w:rPr>
          <w:b/>
        </w:rPr>
        <w:t xml:space="preserve">: </w:t>
      </w:r>
      <w:r w:rsidR="00A35958">
        <w:rPr>
          <w:rFonts w:eastAsia="Calibri"/>
        </w:rPr>
        <w:t>Na</w:t>
      </w:r>
      <w:r w:rsidRPr="00557877">
        <w:rPr>
          <w:rFonts w:eastAsia="Calibri"/>
        </w:rPr>
        <w:t xml:space="preserve"> začetku leta so inšpektorji za okolje izvedli izredne inšpekcijske preglede pri izvajalcih javnih služb (IJS) zbiranja komunalnih odpadkov in </w:t>
      </w:r>
      <w:r w:rsidR="00A35958">
        <w:rPr>
          <w:rFonts w:eastAsia="Calibri"/>
        </w:rPr>
        <w:t xml:space="preserve">glede </w:t>
      </w:r>
      <w:r w:rsidRPr="00557877">
        <w:rPr>
          <w:rFonts w:eastAsia="Calibri"/>
        </w:rPr>
        <w:t>drug</w:t>
      </w:r>
      <w:r w:rsidR="00A35958">
        <w:rPr>
          <w:rFonts w:eastAsia="Calibri"/>
        </w:rPr>
        <w:t>ih</w:t>
      </w:r>
      <w:r w:rsidRPr="00557877">
        <w:rPr>
          <w:rFonts w:eastAsia="Calibri"/>
        </w:rPr>
        <w:t xml:space="preserve"> obveznosti, ki so jim bile naložene z ZIRKOE. Prav tako so spremljali izvajanje obveznosti IJS in izvajalcev obdelave KOE, ki so nastale z zadnjo spremembo Uredbe o ravnanju z embalažo in odpadno embalažo </w:t>
      </w:r>
      <w:r w:rsidR="001A7416">
        <w:rPr>
          <w:rFonts w:eastAsia="Calibri"/>
        </w:rPr>
        <w:t>konec</w:t>
      </w:r>
      <w:r w:rsidRPr="00557877">
        <w:rPr>
          <w:rFonts w:eastAsia="Calibri"/>
        </w:rPr>
        <w:t xml:space="preserve"> </w:t>
      </w:r>
      <w:r w:rsidR="00A35958">
        <w:rPr>
          <w:rFonts w:eastAsia="Calibri"/>
        </w:rPr>
        <w:t xml:space="preserve">leta </w:t>
      </w:r>
      <w:r w:rsidRPr="00557877">
        <w:rPr>
          <w:rFonts w:eastAsia="Calibri"/>
        </w:rPr>
        <w:t xml:space="preserve">2018. Potem ko je ARSO konec marca 2019 spremenil OVD za </w:t>
      </w:r>
      <w:r w:rsidR="001A7416">
        <w:rPr>
          <w:rFonts w:eastAsia="Calibri"/>
        </w:rPr>
        <w:t>družbe za ravnanje z odpadno embalažo (</w:t>
      </w:r>
      <w:r w:rsidRPr="00557877">
        <w:rPr>
          <w:rFonts w:eastAsia="Calibri"/>
        </w:rPr>
        <w:t>DROE</w:t>
      </w:r>
      <w:r w:rsidR="001A7416">
        <w:rPr>
          <w:rFonts w:eastAsia="Calibri"/>
        </w:rPr>
        <w:t>)</w:t>
      </w:r>
      <w:r w:rsidRPr="00557877">
        <w:rPr>
          <w:rFonts w:eastAsia="Calibri"/>
        </w:rPr>
        <w:t>, so inšpektorji povsod, kjer so bile zaznane kršitve OVD s strani DROE, uvedli inšpekcijske in prekrškovne postopke predvsem z namenom, da se pri IJS ne bi nabrale neobvladljivo velike količine KOE. Konec leta je Upravno sodišče RS odpravilo spremenjene OVD za DROE in s tem med drugim tudi obveznosti rednega mesečnega prevzemanje KOE s strani DROE pri IJS.</w:t>
      </w:r>
    </w:p>
    <w:p w:rsidR="00D273C3" w:rsidRDefault="00D273C3" w:rsidP="00234121">
      <w:pPr>
        <w:rPr>
          <w:b/>
        </w:rPr>
      </w:pPr>
    </w:p>
    <w:p w:rsidR="00843932" w:rsidRPr="00557877" w:rsidRDefault="00843932" w:rsidP="00234121">
      <w:pPr>
        <w:rPr>
          <w:rFonts w:eastAsia="Calibri"/>
        </w:rPr>
      </w:pPr>
      <w:r w:rsidRPr="00557877">
        <w:rPr>
          <w:b/>
        </w:rPr>
        <w:t xml:space="preserve">3. Revizija </w:t>
      </w:r>
      <w:r w:rsidR="001A7416">
        <w:rPr>
          <w:b/>
        </w:rPr>
        <w:t>okoljevarstvenih dovoljenj (</w:t>
      </w:r>
      <w:r w:rsidRPr="00557877">
        <w:rPr>
          <w:b/>
        </w:rPr>
        <w:t>OVD</w:t>
      </w:r>
      <w:r w:rsidR="001A7416">
        <w:rPr>
          <w:b/>
        </w:rPr>
        <w:t>)</w:t>
      </w:r>
      <w:r w:rsidRPr="00557877">
        <w:rPr>
          <w:b/>
        </w:rPr>
        <w:t xml:space="preserve">: </w:t>
      </w:r>
      <w:r w:rsidRPr="00557877">
        <w:rPr>
          <w:rFonts w:eastAsia="Calibri"/>
        </w:rPr>
        <w:t xml:space="preserve">Gre za usmerjeno akcijo, ki so jo po sklepu Vlade RS septembra 2018 začeli skupno izvajati inšpektorji za okolje, inšpektorji za varstvo pred naravnimi in drugimi nesrečami ter energetski inšpektorji. </w:t>
      </w:r>
      <w:r w:rsidR="000C75D1">
        <w:rPr>
          <w:rFonts w:eastAsia="Calibri"/>
        </w:rPr>
        <w:t>Kadar</w:t>
      </w:r>
      <w:r w:rsidRPr="00557877">
        <w:rPr>
          <w:rFonts w:eastAsia="Calibri"/>
        </w:rPr>
        <w:t xml:space="preserve"> gre za objekte, ki se ukvarjajo s kemikalijami, se jim pridružijo še inšpektorji Urada za kemikalije. Tedensko so izvedli nadzor pri petih imetnikih naprave ali obrata, ki lahko povzroči okoljsko nesrečo.</w:t>
      </w:r>
    </w:p>
    <w:p w:rsidR="00843932" w:rsidRPr="00557877" w:rsidRDefault="00843932" w:rsidP="00234121">
      <w:pPr>
        <w:rPr>
          <w:rFonts w:eastAsia="Calibri"/>
        </w:rPr>
      </w:pPr>
    </w:p>
    <w:p w:rsidR="00843932" w:rsidRDefault="00843932" w:rsidP="00234121">
      <w:pPr>
        <w:rPr>
          <w:rFonts w:eastAsia="Calibri"/>
        </w:rPr>
      </w:pPr>
      <w:r w:rsidRPr="00557877">
        <w:rPr>
          <w:rFonts w:eastAsia="Calibri"/>
        </w:rPr>
        <w:t>Inšpektorji so v letu 2019 izvedli 232 inšpekcijskih nadzorov, v katerih so preverjali skladnost delovanja obratov in naprav s predpisi in zahtevami okoljevarstvenih dovoljenj (OVD)</w:t>
      </w:r>
      <w:r w:rsidRPr="00557877">
        <w:rPr>
          <w:rFonts w:eastAsia="Calibri"/>
          <w:bCs/>
        </w:rPr>
        <w:t xml:space="preserve">, </w:t>
      </w:r>
      <w:r w:rsidRPr="00557877">
        <w:rPr>
          <w:rFonts w:eastAsia="Calibri"/>
        </w:rPr>
        <w:t xml:space="preserve">pri </w:t>
      </w:r>
      <w:r w:rsidR="000C75D1">
        <w:rPr>
          <w:rFonts w:eastAsia="Calibri"/>
        </w:rPr>
        <w:t>desetih</w:t>
      </w:r>
      <w:r w:rsidRPr="00557877">
        <w:rPr>
          <w:rFonts w:eastAsia="Calibri"/>
        </w:rPr>
        <w:t xml:space="preserve"> zavezancih je bilo ugotovljeno, da ne obratujejo več.</w:t>
      </w:r>
    </w:p>
    <w:p w:rsidR="00D273C3" w:rsidRPr="00557877" w:rsidRDefault="00D273C3" w:rsidP="00234121">
      <w:pPr>
        <w:rPr>
          <w:rFonts w:eastAsia="Calibri"/>
        </w:rPr>
      </w:pPr>
    </w:p>
    <w:p w:rsidR="00843932" w:rsidRPr="00557877" w:rsidRDefault="00843932" w:rsidP="000C75D1">
      <w:pPr>
        <w:tabs>
          <w:tab w:val="left" w:pos="990"/>
        </w:tabs>
        <w:rPr>
          <w:b/>
        </w:rPr>
      </w:pPr>
      <w:r w:rsidRPr="00557877">
        <w:rPr>
          <w:rFonts w:eastAsia="Calibri"/>
        </w:rPr>
        <w:t xml:space="preserve">Pri </w:t>
      </w:r>
      <w:r w:rsidRPr="00557877">
        <w:rPr>
          <w:rFonts w:eastAsia="Calibri"/>
          <w:bCs/>
        </w:rPr>
        <w:t>134</w:t>
      </w:r>
      <w:r w:rsidRPr="00557877">
        <w:rPr>
          <w:rFonts w:eastAsia="Calibri"/>
        </w:rPr>
        <w:t xml:space="preserve"> zavezancih inšpektorji za okolje niso odkrili kršitev predpisov in določil OVD. Za </w:t>
      </w:r>
      <w:r w:rsidR="000C75D1">
        <w:rPr>
          <w:rFonts w:eastAsia="Calibri"/>
        </w:rPr>
        <w:t>odpravo</w:t>
      </w:r>
      <w:r w:rsidR="000C75D1" w:rsidRPr="00557877">
        <w:rPr>
          <w:rFonts w:eastAsia="Calibri"/>
        </w:rPr>
        <w:t xml:space="preserve"> </w:t>
      </w:r>
      <w:r w:rsidRPr="00557877">
        <w:rPr>
          <w:rFonts w:eastAsia="Calibri"/>
        </w:rPr>
        <w:t xml:space="preserve">kršitev, ki so jih ugotovili pri </w:t>
      </w:r>
      <w:r w:rsidRPr="00557877">
        <w:rPr>
          <w:rFonts w:eastAsia="Calibri"/>
          <w:bCs/>
        </w:rPr>
        <w:t>88</w:t>
      </w:r>
      <w:r w:rsidRPr="00557877">
        <w:rPr>
          <w:rFonts w:eastAsia="Calibri"/>
        </w:rPr>
        <w:t xml:space="preserve"> zavezancih</w:t>
      </w:r>
      <w:r w:rsidR="000C75D1">
        <w:rPr>
          <w:rFonts w:eastAsia="Calibri"/>
        </w:rPr>
        <w:t>,</w:t>
      </w:r>
      <w:r w:rsidRPr="00557877">
        <w:rPr>
          <w:rFonts w:eastAsia="Calibri"/>
        </w:rPr>
        <w:t xml:space="preserve"> so izdali </w:t>
      </w:r>
      <w:r w:rsidRPr="00557877">
        <w:rPr>
          <w:rFonts w:eastAsia="Calibri"/>
          <w:bCs/>
        </w:rPr>
        <w:t>41</w:t>
      </w:r>
      <w:r w:rsidRPr="00557877">
        <w:rPr>
          <w:rFonts w:eastAsia="Calibri"/>
        </w:rPr>
        <w:t xml:space="preserve"> odločb in </w:t>
      </w:r>
      <w:r w:rsidRPr="00557877">
        <w:rPr>
          <w:rFonts w:eastAsia="Calibri"/>
          <w:bCs/>
        </w:rPr>
        <w:t>54</w:t>
      </w:r>
      <w:r w:rsidRPr="00557877">
        <w:rPr>
          <w:rFonts w:eastAsia="Calibri"/>
        </w:rPr>
        <w:t xml:space="preserve"> opozoril, začeli so tudi </w:t>
      </w:r>
      <w:r w:rsidRPr="00557877">
        <w:rPr>
          <w:rFonts w:eastAsia="Calibri"/>
          <w:bCs/>
        </w:rPr>
        <w:t>12</w:t>
      </w:r>
      <w:r w:rsidRPr="00557877">
        <w:rPr>
          <w:rFonts w:eastAsia="Calibri"/>
        </w:rPr>
        <w:t xml:space="preserve"> prekrškovnih postopkov in en izvršilni postopek. </w:t>
      </w:r>
      <w:r w:rsidR="000C75D1">
        <w:rPr>
          <w:rFonts w:eastAsia="Calibri"/>
        </w:rPr>
        <w:t>Ker</w:t>
      </w:r>
      <w:r w:rsidRPr="00557877">
        <w:rPr>
          <w:rFonts w:eastAsia="Calibri"/>
        </w:rPr>
        <w:t xml:space="preserve"> zavezanci kršitve odpravljajo v določenih rokih, z akcijo dosegamo pomemben cilj</w:t>
      </w:r>
      <w:r w:rsidR="000C75D1">
        <w:rPr>
          <w:rFonts w:eastAsia="Calibri"/>
        </w:rPr>
        <w:t>,</w:t>
      </w:r>
      <w:r w:rsidRPr="00557877">
        <w:rPr>
          <w:rFonts w:eastAsia="Calibri"/>
        </w:rPr>
        <w:t xml:space="preserve"> in sicer povečujemo skladnost delovanja zavezancev s predpisi </w:t>
      </w:r>
      <w:r w:rsidR="000C75D1">
        <w:rPr>
          <w:rFonts w:eastAsia="Calibri"/>
        </w:rPr>
        <w:t>ter</w:t>
      </w:r>
      <w:r w:rsidRPr="00557877">
        <w:rPr>
          <w:rFonts w:eastAsia="Calibri"/>
        </w:rPr>
        <w:t xml:space="preserve"> zmanjšujemo možnost</w:t>
      </w:r>
      <w:r w:rsidR="000C75D1">
        <w:rPr>
          <w:rFonts w:eastAsia="Calibri"/>
        </w:rPr>
        <w:t>i</w:t>
      </w:r>
      <w:r w:rsidRPr="00557877">
        <w:rPr>
          <w:rFonts w:eastAsia="Calibri"/>
        </w:rPr>
        <w:t xml:space="preserve"> </w:t>
      </w:r>
      <w:r w:rsidR="000C75D1">
        <w:rPr>
          <w:rFonts w:eastAsia="Calibri"/>
        </w:rPr>
        <w:t xml:space="preserve">za nastanek </w:t>
      </w:r>
      <w:r w:rsidRPr="00557877">
        <w:rPr>
          <w:rFonts w:eastAsia="Calibri"/>
        </w:rPr>
        <w:t>tveganj za okolje in človeka.</w:t>
      </w:r>
    </w:p>
    <w:p w:rsidR="00843932" w:rsidRPr="00557877" w:rsidRDefault="00843932" w:rsidP="00234121">
      <w:pPr>
        <w:rPr>
          <w:rFonts w:eastAsia="Calibri"/>
        </w:rPr>
      </w:pPr>
    </w:p>
    <w:p w:rsidR="00843932" w:rsidRDefault="00843932" w:rsidP="00234121">
      <w:pPr>
        <w:rPr>
          <w:rFonts w:eastAsia="Calibri"/>
        </w:rPr>
      </w:pPr>
      <w:r w:rsidRPr="00557877">
        <w:rPr>
          <w:rFonts w:eastAsia="Calibri"/>
          <w:b/>
        </w:rPr>
        <w:lastRenderedPageBreak/>
        <w:t xml:space="preserve">4. </w:t>
      </w:r>
      <w:r w:rsidRPr="00557877">
        <w:rPr>
          <w:b/>
        </w:rPr>
        <w:t>Akcija nadzora F</w:t>
      </w:r>
      <w:r w:rsidR="000C75D1">
        <w:rPr>
          <w:b/>
        </w:rPr>
        <w:t>-</w:t>
      </w:r>
      <w:r w:rsidRPr="00557877">
        <w:rPr>
          <w:b/>
        </w:rPr>
        <w:t xml:space="preserve">plinov: </w:t>
      </w:r>
      <w:r w:rsidRPr="00557877">
        <w:rPr>
          <w:rFonts w:eastAsia="Calibri"/>
        </w:rPr>
        <w:t>ION je v letu 2018 prejela prijavo Agencije RS za okolje (ARSO), da 183 pooblaščenih podjetij za vzdrževanje in namestitve nepremične opreme za hlajenje, klimatizacijo in toplotnih črpalk (pooblaščeno podjetje) za leto 2017 ARSO ni poslalo letnega poročila v skladu z Uredbo o uporabi fluoriranih toplogrednih plinov in ozonu škodljivih snoveh. To je bila skoraj tretjina tistih, ki bi do 31. marca 2018 morali na ARSO poslati letno poročilo o polnjenju in zajemu ozonu škodljivih snovi in fluoriranih toplogrednih plinov za preteklo leto (2017), v katerem je treba navesti tudi podatke o ravnanju z odpadnimi ozonu škodljivimi snovmi in fluoriranimi toplogrednimi plini.</w:t>
      </w:r>
    </w:p>
    <w:p w:rsidR="00D273C3" w:rsidRPr="00557877" w:rsidRDefault="00D273C3" w:rsidP="00234121">
      <w:pPr>
        <w:rPr>
          <w:rFonts w:eastAsia="Calibri"/>
        </w:rPr>
      </w:pPr>
    </w:p>
    <w:p w:rsidR="00843932" w:rsidRPr="00557877" w:rsidRDefault="00843932" w:rsidP="00234121">
      <w:pPr>
        <w:rPr>
          <w:rFonts w:eastAsia="Calibri"/>
        </w:rPr>
      </w:pPr>
      <w:r w:rsidRPr="00557877">
        <w:rPr>
          <w:rFonts w:eastAsia="Calibri"/>
        </w:rPr>
        <w:t xml:space="preserve">Inšpekcija je uvedla prekrškovne postopke zoper 169 </w:t>
      </w:r>
      <w:r w:rsidR="006D0B5D">
        <w:rPr>
          <w:rFonts w:eastAsia="Calibri"/>
        </w:rPr>
        <w:t>kršilcev</w:t>
      </w:r>
      <w:r w:rsidRPr="00557877">
        <w:rPr>
          <w:rFonts w:eastAsia="Calibri"/>
        </w:rPr>
        <w:t>, saj je bilo ugotovljeno, da so nekatera podjetja prenehala poslovati že pred obdobjem obveznosti poročanja (</w:t>
      </w:r>
      <w:r w:rsidR="000C75D1">
        <w:rPr>
          <w:rFonts w:eastAsia="Calibri"/>
        </w:rPr>
        <w:t>dva primera</w:t>
      </w:r>
      <w:r w:rsidRPr="00557877">
        <w:rPr>
          <w:rFonts w:eastAsia="Calibri"/>
        </w:rPr>
        <w:t xml:space="preserve">) oziroma so prenehala poslovati ali so bila v stečaju </w:t>
      </w:r>
      <w:r w:rsidR="000C75D1">
        <w:rPr>
          <w:rFonts w:eastAsia="Calibri"/>
        </w:rPr>
        <w:t>v</w:t>
      </w:r>
      <w:r w:rsidR="000C75D1" w:rsidRPr="00557877">
        <w:rPr>
          <w:rFonts w:eastAsia="Calibri"/>
        </w:rPr>
        <w:t xml:space="preserve"> </w:t>
      </w:r>
      <w:r w:rsidRPr="00557877">
        <w:rPr>
          <w:rFonts w:eastAsia="Calibri"/>
        </w:rPr>
        <w:t>obdobj</w:t>
      </w:r>
      <w:r w:rsidR="000C75D1">
        <w:rPr>
          <w:rFonts w:eastAsia="Calibri"/>
        </w:rPr>
        <w:t>u</w:t>
      </w:r>
      <w:r w:rsidRPr="00557877">
        <w:rPr>
          <w:rFonts w:eastAsia="Calibri"/>
        </w:rPr>
        <w:t xml:space="preserve"> obveznosti poročanja</w:t>
      </w:r>
      <w:r w:rsidR="000C75D1">
        <w:rPr>
          <w:rFonts w:eastAsia="Calibri"/>
        </w:rPr>
        <w:t>, zato</w:t>
      </w:r>
      <w:r w:rsidRPr="00557877">
        <w:rPr>
          <w:rFonts w:eastAsia="Calibri"/>
        </w:rPr>
        <w:t xml:space="preserve"> je inšpekcija </w:t>
      </w:r>
      <w:r w:rsidR="000C75D1">
        <w:rPr>
          <w:rFonts w:eastAsia="Calibri"/>
        </w:rPr>
        <w:t>odločila</w:t>
      </w:r>
      <w:r w:rsidRPr="00557877">
        <w:rPr>
          <w:rFonts w:eastAsia="Calibri"/>
        </w:rPr>
        <w:t>, da uvedba postopka o prekršku ne bi bila smotrna (</w:t>
      </w:r>
      <w:r w:rsidR="000C75D1">
        <w:rPr>
          <w:rFonts w:eastAsia="Calibri"/>
        </w:rPr>
        <w:t>deset primerov</w:t>
      </w:r>
      <w:r w:rsidRPr="00557877">
        <w:rPr>
          <w:rFonts w:eastAsia="Calibri"/>
        </w:rPr>
        <w:t>), v enem primeru je bil</w:t>
      </w:r>
      <w:r w:rsidR="00A13A60">
        <w:rPr>
          <w:rFonts w:eastAsia="Calibri"/>
        </w:rPr>
        <w:t>o</w:t>
      </w:r>
      <w:r w:rsidRPr="00557877">
        <w:rPr>
          <w:rFonts w:eastAsia="Calibri"/>
        </w:rPr>
        <w:t xml:space="preserve"> v skladu ZP-1 že izrečeno opozorilo na zapisnik </w:t>
      </w:r>
      <w:r w:rsidR="00A13A60">
        <w:rPr>
          <w:rFonts w:eastAsia="Calibri"/>
        </w:rPr>
        <w:t>med</w:t>
      </w:r>
      <w:r w:rsidR="00A13A60" w:rsidRPr="00557877">
        <w:rPr>
          <w:rFonts w:eastAsia="Calibri"/>
        </w:rPr>
        <w:t xml:space="preserve"> </w:t>
      </w:r>
      <w:r w:rsidRPr="00557877">
        <w:rPr>
          <w:rFonts w:eastAsia="Calibri"/>
        </w:rPr>
        <w:t>inšpekcijsk</w:t>
      </w:r>
      <w:r w:rsidR="00A13A60">
        <w:rPr>
          <w:rFonts w:eastAsia="Calibri"/>
        </w:rPr>
        <w:t>im</w:t>
      </w:r>
      <w:r w:rsidRPr="00557877">
        <w:rPr>
          <w:rFonts w:eastAsia="Calibri"/>
        </w:rPr>
        <w:t xml:space="preserve"> nadzor</w:t>
      </w:r>
      <w:r w:rsidR="00A13A60">
        <w:rPr>
          <w:rFonts w:eastAsia="Calibri"/>
        </w:rPr>
        <w:t>om</w:t>
      </w:r>
      <w:r w:rsidRPr="00557877">
        <w:rPr>
          <w:rFonts w:eastAsia="Calibri"/>
        </w:rPr>
        <w:t xml:space="preserve">, glede enega </w:t>
      </w:r>
      <w:r w:rsidR="006D0B5D">
        <w:rPr>
          <w:rFonts w:eastAsia="Calibri"/>
        </w:rPr>
        <w:t>kršilca</w:t>
      </w:r>
      <w:r w:rsidR="006D0B5D" w:rsidRPr="00557877">
        <w:rPr>
          <w:rFonts w:eastAsia="Calibri"/>
        </w:rPr>
        <w:t xml:space="preserve"> </w:t>
      </w:r>
      <w:r w:rsidRPr="00557877">
        <w:rPr>
          <w:rFonts w:eastAsia="Calibri"/>
        </w:rPr>
        <w:t>pa je inšpekcij</w:t>
      </w:r>
      <w:r w:rsidR="00A13A60">
        <w:rPr>
          <w:rFonts w:eastAsia="Calibri"/>
        </w:rPr>
        <w:t>o</w:t>
      </w:r>
      <w:r w:rsidRPr="00557877">
        <w:rPr>
          <w:rFonts w:eastAsia="Calibri"/>
        </w:rPr>
        <w:t xml:space="preserve"> še pred uvedbo postopka </w:t>
      </w:r>
      <w:r w:rsidR="00A13A60">
        <w:rPr>
          <w:rFonts w:eastAsia="Calibri"/>
        </w:rPr>
        <w:t xml:space="preserve">ARSO </w:t>
      </w:r>
      <w:r w:rsidRPr="00557877">
        <w:rPr>
          <w:rFonts w:eastAsia="Calibri"/>
        </w:rPr>
        <w:t>obve</w:t>
      </w:r>
      <w:r w:rsidR="00A13A60">
        <w:rPr>
          <w:rFonts w:eastAsia="Calibri"/>
        </w:rPr>
        <w:t xml:space="preserve">stil, </w:t>
      </w:r>
      <w:r w:rsidRPr="00557877">
        <w:rPr>
          <w:rFonts w:eastAsia="Calibri"/>
        </w:rPr>
        <w:t xml:space="preserve"> da je bil na seznam </w:t>
      </w:r>
      <w:r w:rsidR="006D0B5D">
        <w:rPr>
          <w:rFonts w:eastAsia="Calibri"/>
        </w:rPr>
        <w:t>kršilcev</w:t>
      </w:r>
      <w:r w:rsidR="006D0B5D" w:rsidRPr="00557877">
        <w:rPr>
          <w:rFonts w:eastAsia="Calibri"/>
        </w:rPr>
        <w:t xml:space="preserve"> </w:t>
      </w:r>
      <w:r w:rsidR="00A13A60">
        <w:rPr>
          <w:rFonts w:eastAsia="Calibri"/>
        </w:rPr>
        <w:t>uvrščen</w:t>
      </w:r>
      <w:r w:rsidR="00A13A60" w:rsidRPr="00557877">
        <w:rPr>
          <w:rFonts w:eastAsia="Calibri"/>
        </w:rPr>
        <w:t xml:space="preserve"> </w:t>
      </w:r>
      <w:r w:rsidRPr="00557877">
        <w:rPr>
          <w:rFonts w:eastAsia="Calibri"/>
        </w:rPr>
        <w:t>pomotoma. Večinoma so bili izdani opomini, saj so zavezanci nepravilnosti med postopkom odpravili. Podjetju, ki je kršitev ponovilo, je bila izrečena globa v višini 3.000 evrov. V nekaj primerih je bilo ugotovljeno, da prekršek ni bil storjen.</w:t>
      </w:r>
    </w:p>
    <w:p w:rsidR="00843932" w:rsidRPr="00557877" w:rsidRDefault="00843932" w:rsidP="00234121">
      <w:pPr>
        <w:rPr>
          <w:rFonts w:eastAsia="Calibri"/>
        </w:rPr>
      </w:pPr>
      <w:r w:rsidRPr="00557877">
        <w:rPr>
          <w:rFonts w:eastAsia="Calibri"/>
        </w:rPr>
        <w:t xml:space="preserve">Po podatkih ARSO se je zaradi opravljene akcije število </w:t>
      </w:r>
      <w:r w:rsidR="006D0B5D">
        <w:rPr>
          <w:rFonts w:eastAsia="Calibri"/>
        </w:rPr>
        <w:t>kršilcev</w:t>
      </w:r>
      <w:r w:rsidR="006D0B5D" w:rsidRPr="00557877">
        <w:rPr>
          <w:rFonts w:eastAsia="Calibri"/>
        </w:rPr>
        <w:t xml:space="preserve"> </w:t>
      </w:r>
      <w:r w:rsidRPr="00557877">
        <w:rPr>
          <w:rFonts w:eastAsia="Calibri"/>
        </w:rPr>
        <w:t>bistveno zmanjšalo. Za leto 2018 ni poročalo le 20 pooblaščenih podjetij.</w:t>
      </w:r>
    </w:p>
    <w:p w:rsidR="00843932" w:rsidRPr="00557877" w:rsidRDefault="00843932" w:rsidP="00234121"/>
    <w:p w:rsidR="00843932" w:rsidRDefault="00843932" w:rsidP="00234121">
      <w:r w:rsidRPr="00557877">
        <w:rPr>
          <w:b/>
        </w:rPr>
        <w:t xml:space="preserve">5. Akcija nadzora rabe vode pri zavezancih, ki odvzemajo največje količine vode: </w:t>
      </w:r>
      <w:r w:rsidRPr="00557877">
        <w:t>V nadzoru so inšpektorji za okolje preverili 90 vodnih pravic pri 77 zavezancih. Ugotavljali so zlasti skladnost namena in obsega vodne pravice, izvajanja meritev odvzete vode, plačevanja dajatev, vodenja poslovnika, zagotavljanja ekološkega pretoka in količine odpadne vode. Največ kršitev (pri več kot 30</w:t>
      </w:r>
      <w:r w:rsidR="00E36A2F">
        <w:t> %</w:t>
      </w:r>
      <w:r w:rsidRPr="00557877">
        <w:t xml:space="preserve"> vodnih pravic) je bilo ugotovljenih pri meritvah odvzete vode, zlasti glede skladnosti vodomerov in njihov</w:t>
      </w:r>
      <w:r w:rsidR="00A13A60">
        <w:t>e</w:t>
      </w:r>
      <w:r w:rsidRPr="00557877">
        <w:t xml:space="preserve"> redn</w:t>
      </w:r>
      <w:r w:rsidR="00A13A60">
        <w:t>e</w:t>
      </w:r>
      <w:r w:rsidRPr="00557877">
        <w:t xml:space="preserve"> overitv</w:t>
      </w:r>
      <w:r w:rsidR="00A13A60">
        <w:t>e</w:t>
      </w:r>
      <w:r w:rsidRPr="00557877">
        <w:t xml:space="preserve">. Zahteve v zvezi s poslovnikom niso izpolnjene pri četrtini vodnih pravic. Od 21 nosilcev vodnih pravic, ki imajo določen ekološki pretok, jih kar </w:t>
      </w:r>
      <w:r w:rsidR="00A13A60">
        <w:t>devet</w:t>
      </w:r>
      <w:r w:rsidRPr="00557877">
        <w:t xml:space="preserve"> ni v skladu z zakonodajo v roku vložilo vloge za pridobitev vodnega soglasja. </w:t>
      </w:r>
    </w:p>
    <w:p w:rsidR="00D273C3" w:rsidRPr="00557877" w:rsidRDefault="00D273C3" w:rsidP="00234121"/>
    <w:p w:rsidR="00843932" w:rsidRPr="00557877" w:rsidRDefault="00843932" w:rsidP="00234121">
      <w:r w:rsidRPr="00557877">
        <w:t xml:space="preserve">Do konca leta so inšpektorji izrekli 23 opozoril v skladu z ZIN, izdali 14 inšpekcijskih odločb in </w:t>
      </w:r>
      <w:r w:rsidR="00A13A60">
        <w:t>sedem</w:t>
      </w:r>
      <w:r w:rsidRPr="00557877">
        <w:t xml:space="preserve"> opominov v prekrškovnih postopkih. </w:t>
      </w:r>
    </w:p>
    <w:p w:rsidR="00843932" w:rsidRPr="00557877" w:rsidRDefault="00843932" w:rsidP="00234121"/>
    <w:p w:rsidR="00843932" w:rsidRDefault="00843932" w:rsidP="00234121">
      <w:pPr>
        <w:rPr>
          <w:bCs/>
          <w:color w:val="000000"/>
        </w:rPr>
      </w:pPr>
      <w:r w:rsidRPr="00557877">
        <w:rPr>
          <w:b/>
        </w:rPr>
        <w:t xml:space="preserve">6. Akcija nadzora v okviru izvajanja ukrepov Programa upravljanja območji NATURA 2000 – Kras, habitat človeške ribice: </w:t>
      </w:r>
      <w:r w:rsidRPr="00557877">
        <w:t>Nadzor je bil izveden v štirih kompostarnah, eni bioplinarni, šestih perutninskih in dveh prašičjih farmah ter petih komunalnih čistilnih napravah. Inšpektorji so pri teh zavezancih ugotavljali</w:t>
      </w:r>
      <w:r w:rsidR="00A13A60">
        <w:t>,</w:t>
      </w:r>
      <w:r w:rsidRPr="00557877">
        <w:t xml:space="preserve"> ali prihaja do </w:t>
      </w:r>
      <w:r w:rsidR="00A13A60">
        <w:t>čez</w:t>
      </w:r>
      <w:r w:rsidRPr="00557877">
        <w:t xml:space="preserve">mernih obremenitev okolja, kar ogroža habitat človeške ribice. </w:t>
      </w:r>
      <w:r w:rsidRPr="00557877">
        <w:rPr>
          <w:bCs/>
          <w:color w:val="000000"/>
        </w:rPr>
        <w:t xml:space="preserve">Nadzor pomembnejših zavezancev na območju Krasa je pokazal, da je ravnanje z odpadnimi vodami dobro obvladano. Enako velja za farme, pri čemer je </w:t>
      </w:r>
      <w:r w:rsidR="00EF28B8">
        <w:rPr>
          <w:bCs/>
          <w:color w:val="000000"/>
        </w:rPr>
        <w:t>treba</w:t>
      </w:r>
      <w:r w:rsidRPr="00557877">
        <w:rPr>
          <w:bCs/>
          <w:color w:val="000000"/>
        </w:rPr>
        <w:t xml:space="preserve"> pojasniti, da ION nadzira le zahteve okoljevarstvenih dovoljenj, uporabo gnojevke in gnoja, skladiščenje i</w:t>
      </w:r>
      <w:r w:rsidR="00A13A60">
        <w:rPr>
          <w:bCs/>
          <w:color w:val="000000"/>
        </w:rPr>
        <w:t>n podobno</w:t>
      </w:r>
      <w:r w:rsidRPr="00557877">
        <w:rPr>
          <w:bCs/>
          <w:color w:val="000000"/>
        </w:rPr>
        <w:t xml:space="preserve"> pa nadzira kmetijska inšpekcija.</w:t>
      </w:r>
    </w:p>
    <w:p w:rsidR="00D273C3" w:rsidRPr="00557877" w:rsidRDefault="00D273C3" w:rsidP="00234121">
      <w:pPr>
        <w:rPr>
          <w:bCs/>
          <w:color w:val="000000"/>
        </w:rPr>
      </w:pPr>
    </w:p>
    <w:p w:rsidR="00843932" w:rsidRDefault="00843932" w:rsidP="00234121">
      <w:r w:rsidRPr="00557877">
        <w:t xml:space="preserve">Nadzor kompostarn in bioplinarne je pokazal, da skladnost zavezancev še ni zadovoljiva. Zlasti so bili </w:t>
      </w:r>
      <w:r w:rsidR="00A13A60">
        <w:t>skrb vzbujajoči</w:t>
      </w:r>
      <w:r w:rsidR="00A13A60" w:rsidRPr="00557877">
        <w:t xml:space="preserve"> </w:t>
      </w:r>
      <w:r w:rsidRPr="00557877">
        <w:t xml:space="preserve">rezultati kontrolnih monitoringov, ki so v dveh primerih pokazali, da kompost </w:t>
      </w:r>
      <w:r w:rsidR="00387517">
        <w:t>oziroma</w:t>
      </w:r>
      <w:r w:rsidRPr="00557877">
        <w:t xml:space="preserve"> digestat ne dosegata ustrezne kakovosti. </w:t>
      </w:r>
    </w:p>
    <w:p w:rsidR="00D273C3" w:rsidRPr="00557877" w:rsidRDefault="00D273C3" w:rsidP="00234121"/>
    <w:p w:rsidR="00843932" w:rsidRPr="00557877" w:rsidRDefault="00843932" w:rsidP="00234121">
      <w:r w:rsidRPr="00557877">
        <w:lastRenderedPageBreak/>
        <w:t xml:space="preserve">Do konca novembra 2019 so inšpektorji izrekli 33 opozoril v skladu z ZIN, izdali </w:t>
      </w:r>
      <w:r w:rsidR="00A13A60">
        <w:t>tri</w:t>
      </w:r>
      <w:r w:rsidRPr="00557877">
        <w:t xml:space="preserve"> inšpekcijske odločbe in uvedli dva prekrškovna postopka. </w:t>
      </w:r>
    </w:p>
    <w:p w:rsidR="00843932" w:rsidRPr="00557877" w:rsidRDefault="00843932" w:rsidP="00234121"/>
    <w:p w:rsidR="00843932" w:rsidRDefault="00843932" w:rsidP="00234121">
      <w:pPr>
        <w:rPr>
          <w:rFonts w:eastAsia="Calibri"/>
        </w:rPr>
      </w:pPr>
      <w:r w:rsidRPr="00557877">
        <w:rPr>
          <w:b/>
        </w:rPr>
        <w:t>7. Akcija nadzora oskrb</w:t>
      </w:r>
      <w:r w:rsidR="00A13A60">
        <w:rPr>
          <w:b/>
        </w:rPr>
        <w:t>e</w:t>
      </w:r>
      <w:r w:rsidRPr="00557877">
        <w:rPr>
          <w:b/>
        </w:rPr>
        <w:t xml:space="preserve"> s pitno vodo</w:t>
      </w:r>
      <w:r w:rsidRPr="00557877">
        <w:rPr>
          <w:b/>
          <w:bCs/>
        </w:rPr>
        <w:t xml:space="preserve">: </w:t>
      </w:r>
      <w:r w:rsidRPr="00557877">
        <w:rPr>
          <w:rFonts w:eastAsia="Calibri"/>
        </w:rPr>
        <w:t>V letu 2019 je bilo v sklopu akcije uvedenih 96 inšpekcijskih nadzorov.</w:t>
      </w:r>
    </w:p>
    <w:p w:rsidR="00D273C3" w:rsidRPr="00557877" w:rsidRDefault="00D273C3" w:rsidP="00234121">
      <w:pPr>
        <w:rPr>
          <w:rFonts w:eastAsia="Calibri"/>
        </w:rPr>
      </w:pPr>
    </w:p>
    <w:p w:rsidR="00843932" w:rsidRDefault="00843932" w:rsidP="00234121">
      <w:pPr>
        <w:rPr>
          <w:rFonts w:eastAsia="Calibri"/>
        </w:rPr>
      </w:pPr>
      <w:r w:rsidRPr="00557877">
        <w:rPr>
          <w:rFonts w:eastAsia="Calibri"/>
        </w:rPr>
        <w:t xml:space="preserve">Zavezanci so bili pozvani, da predložijo </w:t>
      </w:r>
      <w:r w:rsidR="00A13A60">
        <w:rPr>
          <w:rFonts w:eastAsia="Calibri"/>
        </w:rPr>
        <w:t>p</w:t>
      </w:r>
      <w:r w:rsidRPr="00557877">
        <w:rPr>
          <w:rFonts w:eastAsia="Calibri"/>
        </w:rPr>
        <w:t xml:space="preserve">rogram ukrepov v primeru izrednih dogodkov na javnem vodovodu v skladu s predpisi, ki urejajo varstvo pred naravnimi in drugimi nesrečami, ki ga določa 14. točka prvega odstavka 22. člena </w:t>
      </w:r>
      <w:r w:rsidR="00A13A60">
        <w:rPr>
          <w:rFonts w:eastAsia="Calibri"/>
        </w:rPr>
        <w:t>u</w:t>
      </w:r>
      <w:r w:rsidRPr="00557877">
        <w:rPr>
          <w:rFonts w:eastAsia="Calibri"/>
        </w:rPr>
        <w:t>redbe</w:t>
      </w:r>
      <w:r w:rsidR="00A13A60">
        <w:rPr>
          <w:rFonts w:eastAsia="Calibri"/>
        </w:rPr>
        <w:t>,</w:t>
      </w:r>
      <w:r w:rsidRPr="00557877">
        <w:rPr>
          <w:rFonts w:eastAsia="Calibri"/>
        </w:rPr>
        <w:t xml:space="preserve"> in </w:t>
      </w:r>
      <w:r w:rsidR="00A13A60">
        <w:rPr>
          <w:rFonts w:eastAsia="Calibri"/>
        </w:rPr>
        <w:t>p</w:t>
      </w:r>
      <w:r w:rsidRPr="00557877">
        <w:rPr>
          <w:rFonts w:eastAsia="Calibri"/>
        </w:rPr>
        <w:t xml:space="preserve">rogram ukrepov v primerih izrednih dogodkov zaradi onesnaženja, ki ga določa 15. točka prvega odstavka 22. člena </w:t>
      </w:r>
      <w:r w:rsidR="00A13A60">
        <w:rPr>
          <w:rFonts w:eastAsia="Calibri"/>
        </w:rPr>
        <w:t>u</w:t>
      </w:r>
      <w:r w:rsidRPr="00557877">
        <w:rPr>
          <w:rFonts w:eastAsia="Calibri"/>
        </w:rPr>
        <w:t xml:space="preserve">redbe. V šestnajstih primerih so bili zavezanci pozvani, da predložijo tudi </w:t>
      </w:r>
      <w:r w:rsidR="00A13A60">
        <w:rPr>
          <w:rFonts w:eastAsia="Calibri"/>
        </w:rPr>
        <w:t>p</w:t>
      </w:r>
      <w:r w:rsidRPr="00557877">
        <w:rPr>
          <w:rFonts w:eastAsia="Calibri"/>
        </w:rPr>
        <w:t xml:space="preserve">rogram oskrbe s pitno vodo v skladu s 25. členom </w:t>
      </w:r>
      <w:r w:rsidR="00A13A60">
        <w:rPr>
          <w:rFonts w:eastAsia="Calibri"/>
        </w:rPr>
        <w:t>u</w:t>
      </w:r>
      <w:r w:rsidRPr="00557877">
        <w:rPr>
          <w:rFonts w:eastAsia="Calibri"/>
        </w:rPr>
        <w:t xml:space="preserve">redbe, ki ga določa 8. točka prvega odstavka 22. člena </w:t>
      </w:r>
      <w:r w:rsidR="00A13A60">
        <w:rPr>
          <w:rFonts w:eastAsia="Calibri"/>
        </w:rPr>
        <w:t>u</w:t>
      </w:r>
      <w:r w:rsidRPr="00557877">
        <w:rPr>
          <w:rFonts w:eastAsia="Calibri"/>
        </w:rPr>
        <w:t xml:space="preserve">redbe, dva zavezanca pa sta bila pozvana </w:t>
      </w:r>
      <w:r w:rsidR="004A3E8F" w:rsidRPr="00557877">
        <w:rPr>
          <w:rFonts w:eastAsia="Calibri"/>
        </w:rPr>
        <w:t xml:space="preserve">tudi </w:t>
      </w:r>
      <w:r w:rsidRPr="00557877">
        <w:rPr>
          <w:rFonts w:eastAsia="Calibri"/>
        </w:rPr>
        <w:t xml:space="preserve">k predložitvi </w:t>
      </w:r>
      <w:r w:rsidR="00A13A60">
        <w:rPr>
          <w:rFonts w:eastAsia="Calibri"/>
        </w:rPr>
        <w:t>e</w:t>
      </w:r>
      <w:r w:rsidRPr="00557877">
        <w:rPr>
          <w:rFonts w:eastAsia="Calibri"/>
        </w:rPr>
        <w:t xml:space="preserve">vidence upravljavcev javnih vodovodov na svojem območju, ki jo določa drugi odstavek 8. člena </w:t>
      </w:r>
      <w:r w:rsidR="00A13A60">
        <w:rPr>
          <w:rFonts w:eastAsia="Calibri"/>
        </w:rPr>
        <w:t>u</w:t>
      </w:r>
      <w:r w:rsidRPr="00557877">
        <w:rPr>
          <w:rFonts w:eastAsia="Calibri"/>
        </w:rPr>
        <w:t xml:space="preserve">redbe. </w:t>
      </w:r>
    </w:p>
    <w:p w:rsidR="00D273C3" w:rsidRPr="00557877" w:rsidRDefault="00D273C3" w:rsidP="00234121">
      <w:pPr>
        <w:rPr>
          <w:rFonts w:eastAsia="Calibri"/>
        </w:rPr>
      </w:pPr>
    </w:p>
    <w:p w:rsidR="00843932" w:rsidRDefault="00843932" w:rsidP="00234121">
      <w:pPr>
        <w:rPr>
          <w:rFonts w:eastAsia="Calibri"/>
        </w:rPr>
      </w:pPr>
      <w:r w:rsidRPr="00557877">
        <w:rPr>
          <w:rFonts w:eastAsia="Calibri"/>
        </w:rPr>
        <w:t>Zahtevano dokumentacijo je predložilo 94 zavezancev. Pri 8</w:t>
      </w:r>
      <w:r w:rsidR="004A3E8F">
        <w:rPr>
          <w:rFonts w:eastAsia="Calibri"/>
        </w:rPr>
        <w:t>9</w:t>
      </w:r>
      <w:r w:rsidRPr="00557877">
        <w:rPr>
          <w:rFonts w:eastAsia="Calibri"/>
        </w:rPr>
        <w:t xml:space="preserve"> zavezancih ni bilo ugotovljenih nepravilnosti, zato bodo postopki ustavljeni. Od </w:t>
      </w:r>
      <w:r w:rsidR="004A3E8F">
        <w:rPr>
          <w:rFonts w:eastAsia="Calibri"/>
        </w:rPr>
        <w:t>petih</w:t>
      </w:r>
      <w:r w:rsidR="004A3E8F" w:rsidRPr="00557877">
        <w:rPr>
          <w:rFonts w:eastAsia="Calibri"/>
        </w:rPr>
        <w:t xml:space="preserve"> </w:t>
      </w:r>
      <w:r w:rsidRPr="00557877">
        <w:rPr>
          <w:rFonts w:eastAsia="Calibri"/>
        </w:rPr>
        <w:t xml:space="preserve">zavezancev, pri katerih so bile ugotovljene nepravilnosti, štirje postopki še </w:t>
      </w:r>
      <w:r w:rsidR="00A13A60">
        <w:rPr>
          <w:rFonts w:eastAsia="Calibri"/>
        </w:rPr>
        <w:t>tečejo</w:t>
      </w:r>
      <w:r w:rsidRPr="00557877">
        <w:rPr>
          <w:rFonts w:eastAsia="Calibri"/>
        </w:rPr>
        <w:t>, en postopek je bil ustavljen po odpravi nepravilnosti pred izdajo ureditvene odločbe (ustavljeno po 135. členu ZUP).</w:t>
      </w:r>
    </w:p>
    <w:p w:rsidR="00D273C3" w:rsidRPr="00557877" w:rsidRDefault="00D273C3" w:rsidP="00234121">
      <w:pPr>
        <w:rPr>
          <w:rFonts w:eastAsia="Calibri"/>
        </w:rPr>
      </w:pPr>
    </w:p>
    <w:p w:rsidR="00843932" w:rsidRPr="00557877" w:rsidRDefault="00843932" w:rsidP="00234121">
      <w:pPr>
        <w:rPr>
          <w:rFonts w:eastAsia="Calibri"/>
        </w:rPr>
      </w:pPr>
      <w:r w:rsidRPr="00557877">
        <w:rPr>
          <w:rFonts w:eastAsia="Calibri"/>
        </w:rPr>
        <w:t>Dva zavezanca se na poziv k predložitvi dokumentacije nista odzvala, zato bo uveden postopek o prekršku zaradi storitve prekrška po 4. točki prvega odstavka 38. člena ZIN v povezavi s 5. aline</w:t>
      </w:r>
      <w:r w:rsidR="00A13A60">
        <w:rPr>
          <w:rFonts w:eastAsia="Calibri"/>
        </w:rPr>
        <w:t>j</w:t>
      </w:r>
      <w:r w:rsidRPr="00557877">
        <w:rPr>
          <w:rFonts w:eastAsia="Calibri"/>
        </w:rPr>
        <w:t>o 1. točke prvega odstavka 38. člena ZIN</w:t>
      </w:r>
      <w:r w:rsidR="00A13A60">
        <w:rPr>
          <w:rFonts w:eastAsia="Calibri"/>
        </w:rPr>
        <w:t>.</w:t>
      </w:r>
    </w:p>
    <w:p w:rsidR="00843932" w:rsidRPr="00234121" w:rsidRDefault="00843932" w:rsidP="00D273C3">
      <w:pPr>
        <w:pStyle w:val="Naslov3"/>
        <w:rPr>
          <w:rStyle w:val="Intenzivenpoudarek"/>
          <w:color w:val="auto"/>
          <w:sz w:val="20"/>
        </w:rPr>
      </w:pPr>
      <w:bookmarkStart w:id="167" w:name="_Toc39668154"/>
      <w:bookmarkStart w:id="168" w:name="_Toc45607746"/>
      <w:r w:rsidRPr="00234121">
        <w:rPr>
          <w:rStyle w:val="Intenzivenpoudarek"/>
          <w:color w:val="auto"/>
          <w:sz w:val="20"/>
        </w:rPr>
        <w:t>IZREDNI NADZORI – ODZIV NA PREJETE PRIJAVE IN POBUDE</w:t>
      </w:r>
      <w:bookmarkEnd w:id="167"/>
      <w:bookmarkEnd w:id="168"/>
    </w:p>
    <w:p w:rsidR="00843932" w:rsidRPr="00557877" w:rsidRDefault="00843932" w:rsidP="00234121"/>
    <w:p w:rsidR="00843932" w:rsidRDefault="00843932" w:rsidP="00234121">
      <w:r w:rsidRPr="00557877">
        <w:t>Izredni nadzori</w:t>
      </w:r>
      <w:r w:rsidRPr="00557877">
        <w:rPr>
          <w:b/>
        </w:rPr>
        <w:t xml:space="preserve"> </w:t>
      </w:r>
      <w:r w:rsidRPr="00557877">
        <w:t xml:space="preserve">so inšpekcijski nadzori, opravljeni kot odziv na prejete prijave in pobude. ION vsako leto prejme številne prijave kršitev, pobude za ukrepanje in zahteve za razna poročila, katerih vsebina in zahtevnost sta zelo različni. </w:t>
      </w:r>
      <w:r w:rsidRPr="00A12823">
        <w:t>V letu 2019 je ION prejel</w:t>
      </w:r>
      <w:r w:rsidR="004928D7">
        <w:t>a</w:t>
      </w:r>
      <w:r w:rsidRPr="00A12823">
        <w:t xml:space="preserve"> </w:t>
      </w:r>
      <w:r w:rsidRPr="00A12823">
        <w:rPr>
          <w:lang w:val="pt-PT"/>
        </w:rPr>
        <w:t>4401</w:t>
      </w:r>
      <w:r w:rsidR="004A3E8F">
        <w:rPr>
          <w:lang w:val="pt-PT"/>
        </w:rPr>
        <w:t xml:space="preserve"> </w:t>
      </w:r>
      <w:r w:rsidRPr="00A12823">
        <w:t>prijav in pobud, kar je bistveno več kot prejšnj</w:t>
      </w:r>
      <w:r w:rsidR="004A3E8F">
        <w:t>e</w:t>
      </w:r>
      <w:r w:rsidRPr="00A12823">
        <w:t xml:space="preserve"> let</w:t>
      </w:r>
      <w:r w:rsidR="004A3E8F">
        <w:t>o</w:t>
      </w:r>
      <w:r w:rsidRPr="00A12823">
        <w:t xml:space="preserve"> (25 % </w:t>
      </w:r>
      <w:r w:rsidR="00387517">
        <w:t>oziroma</w:t>
      </w:r>
      <w:r w:rsidRPr="00A12823">
        <w:t xml:space="preserve"> 870 prijav več kot </w:t>
      </w:r>
      <w:r w:rsidR="00A13A60">
        <w:t xml:space="preserve">leta </w:t>
      </w:r>
      <w:r w:rsidRPr="00A12823">
        <w:t>2018).</w:t>
      </w:r>
      <w:r w:rsidRPr="00557877">
        <w:t xml:space="preserve"> </w:t>
      </w:r>
    </w:p>
    <w:p w:rsidR="00A12823" w:rsidRPr="00557877" w:rsidRDefault="00A12823" w:rsidP="00234121"/>
    <w:p w:rsidR="00843932" w:rsidRPr="00557877" w:rsidRDefault="00A13A60" w:rsidP="00234121">
      <w:r>
        <w:t>Na</w:t>
      </w:r>
      <w:r w:rsidR="00843932" w:rsidRPr="00557877">
        <w:t xml:space="preserve"> začetku leta 2019 so bili v skladu z interventnim zakonom </w:t>
      </w:r>
      <w:r>
        <w:t>glede</w:t>
      </w:r>
      <w:r w:rsidR="00843932" w:rsidRPr="00557877">
        <w:t xml:space="preserve"> odpadne embalaže izvedeni tudi dodatni nenačrtovani nadzori pri javnih službah zaradi težav pri neprevzem</w:t>
      </w:r>
      <w:r w:rsidR="008C5020">
        <w:t>anju komunalne odpadne embalaže.</w:t>
      </w:r>
    </w:p>
    <w:p w:rsidR="00843932" w:rsidRPr="00557877" w:rsidRDefault="00843932" w:rsidP="00234121"/>
    <w:p w:rsidR="00843932" w:rsidRPr="00557877" w:rsidRDefault="00843932" w:rsidP="00234121">
      <w:r w:rsidRPr="00557877">
        <w:t>Glede obravnave prijav v skladu z usmeritvami za določanje prednostnega vrstnega reda zagotavljamo, da se ION vedno odzove na prijavo, ki bi pomenila večje tveganje</w:t>
      </w:r>
      <w:r w:rsidR="00A13A60">
        <w:t>,</w:t>
      </w:r>
      <w:r w:rsidRPr="00557877">
        <w:t xml:space="preserve"> in </w:t>
      </w:r>
      <w:r w:rsidR="00A13A60">
        <w:t>tako</w:t>
      </w:r>
      <w:r w:rsidRPr="00557877">
        <w:t xml:space="preserve"> učinkovito ščiti javni interes. V najvišjo prednostno obravnavo spadajo prijave:</w:t>
      </w:r>
    </w:p>
    <w:p w:rsidR="00843932" w:rsidRPr="00557877" w:rsidRDefault="00843932" w:rsidP="00D273C3">
      <w:pPr>
        <w:pStyle w:val="Natevanje"/>
      </w:pPr>
      <w:r w:rsidRPr="00557877">
        <w:t>iz katerih je razvidno, da obstaja nevarnost za zdravje ljudi, javni red in mir, javno varnost ali premoženje večje vrednosti (nujni ukrepi v javnem interesu, kjer je upravičena tudi ustna odločba po 144. in 211. členu ZUP);</w:t>
      </w:r>
    </w:p>
    <w:p w:rsidR="00843932" w:rsidRPr="00557877" w:rsidRDefault="00843932" w:rsidP="00D273C3">
      <w:pPr>
        <w:pStyle w:val="Natevanje"/>
      </w:pPr>
      <w:r w:rsidRPr="00557877">
        <w:t>ki se nanašajo na delovno področje iz I. prednostne skupine v načrtu dela (veliki industrijski zavezanci, ki imajo lahko velik vpliv na okolje);</w:t>
      </w:r>
    </w:p>
    <w:p w:rsidR="00843932" w:rsidRPr="00557877" w:rsidRDefault="00F56183" w:rsidP="00D273C3">
      <w:pPr>
        <w:pStyle w:val="Natevanje"/>
      </w:pPr>
      <w:r>
        <w:t xml:space="preserve">iz katerih je razvidno, da obstaja </w:t>
      </w:r>
      <w:r w:rsidR="00843932" w:rsidRPr="00557877">
        <w:t>možnost ogrožanja človeškega življenja in zdravja zaradi zastrupitve oziroma zadušitve z ogljikovim monoksidom;</w:t>
      </w:r>
    </w:p>
    <w:p w:rsidR="00843932" w:rsidRPr="00557877" w:rsidRDefault="00F56183" w:rsidP="00D273C3">
      <w:pPr>
        <w:pStyle w:val="Natevanje"/>
      </w:pPr>
      <w:r>
        <w:lastRenderedPageBreak/>
        <w:t xml:space="preserve">o </w:t>
      </w:r>
      <w:r w:rsidR="00843932" w:rsidRPr="00557877">
        <w:t>čezmejn</w:t>
      </w:r>
      <w:r>
        <w:t>em</w:t>
      </w:r>
      <w:r w:rsidR="00843932" w:rsidRPr="00557877">
        <w:t xml:space="preserve"> pošiljanj</w:t>
      </w:r>
      <w:r>
        <w:t>u</w:t>
      </w:r>
      <w:r w:rsidR="00843932" w:rsidRPr="00557877">
        <w:t xml:space="preserve"> odpadkov – zaustavljene nezakonite pošiljke na cestah oziroma mejnih prehodih, poizvedbe tujih nadzornih oziroma pristojnih organov o delovanju slovenskih podjetij</w:t>
      </w:r>
      <w:r>
        <w:t>.</w:t>
      </w:r>
    </w:p>
    <w:p w:rsidR="00843932" w:rsidRPr="00234121" w:rsidRDefault="00843932" w:rsidP="008C5020">
      <w:pPr>
        <w:pStyle w:val="Naslov2"/>
        <w:rPr>
          <w:rStyle w:val="Intenzivenpoudarek"/>
          <w:i w:val="0"/>
          <w:iCs/>
          <w:color w:val="auto"/>
          <w:sz w:val="20"/>
          <w:szCs w:val="20"/>
        </w:rPr>
      </w:pPr>
      <w:bookmarkStart w:id="169" w:name="_Toc39668155"/>
      <w:bookmarkStart w:id="170" w:name="_Toc45607747"/>
      <w:r w:rsidRPr="00234121">
        <w:rPr>
          <w:rStyle w:val="Intenzivenpoudarek"/>
          <w:i w:val="0"/>
          <w:iCs/>
          <w:color w:val="auto"/>
          <w:sz w:val="20"/>
          <w:szCs w:val="20"/>
        </w:rPr>
        <w:t>IZVAJANJE INŠPEKCIJSKEGA NADZORA V LETU 2019</w:t>
      </w:r>
      <w:bookmarkEnd w:id="169"/>
      <w:bookmarkEnd w:id="170"/>
    </w:p>
    <w:p w:rsidR="00843932" w:rsidRPr="00234121" w:rsidRDefault="00843932" w:rsidP="008C5020">
      <w:pPr>
        <w:pStyle w:val="Naslov3"/>
        <w:rPr>
          <w:rStyle w:val="Intenzivenpoudarek"/>
          <w:color w:val="auto"/>
          <w:sz w:val="20"/>
        </w:rPr>
      </w:pPr>
      <w:bookmarkStart w:id="171" w:name="_Toc39668156"/>
      <w:bookmarkStart w:id="172" w:name="_Toc45607748"/>
      <w:r w:rsidRPr="00234121">
        <w:rPr>
          <w:rStyle w:val="Intenzivenpoudarek"/>
          <w:color w:val="auto"/>
          <w:sz w:val="20"/>
        </w:rPr>
        <w:t>INŠPEKCIJSKI POSTOPKI</w:t>
      </w:r>
      <w:bookmarkEnd w:id="171"/>
      <w:bookmarkEnd w:id="172"/>
    </w:p>
    <w:p w:rsidR="00843932" w:rsidRPr="00557877" w:rsidRDefault="00843932" w:rsidP="00234121"/>
    <w:p w:rsidR="00843932" w:rsidRDefault="00843932" w:rsidP="00234121">
      <w:r w:rsidRPr="00557877">
        <w:t>Po uradni dolžnosti je bilo v letu 2019 uvedenih 4.698 postopkov, od tega je bilo 3.370 inšpekcijskih in 941 prekrškovnih postopkov</w:t>
      </w:r>
      <w:r w:rsidR="003109FA">
        <w:t xml:space="preserve">, </w:t>
      </w:r>
      <w:r w:rsidR="00F56183">
        <w:t>drugih</w:t>
      </w:r>
      <w:r w:rsidR="003109FA">
        <w:t xml:space="preserve"> splošnih postopkov pa je bilo 387</w:t>
      </w:r>
      <w:r w:rsidRPr="00557877">
        <w:t xml:space="preserve">. Inšpektorji so uvedli 22 prekrškovnih postopkov manj in 202 inšpekcijska postopka več kot v letu 2018. Poleg tega je bilo vodenih še 165 drugih splošnih postopkov, ki so se nanašali na delovanje ION. </w:t>
      </w:r>
    </w:p>
    <w:p w:rsidR="00536ECE" w:rsidRPr="00557877" w:rsidRDefault="00536ECE" w:rsidP="00234121"/>
    <w:p w:rsidR="00843932" w:rsidRPr="00557877" w:rsidRDefault="00843932" w:rsidP="00234121">
      <w:r w:rsidRPr="00557877">
        <w:t xml:space="preserve">Če inšpektor pri opravljanju nalog inšpekcijskega nadzora odkrije nepravilnosti in </w:t>
      </w:r>
      <w:r w:rsidR="00F56183">
        <w:t>presodi</w:t>
      </w:r>
      <w:r w:rsidRPr="00557877">
        <w:t>, da je glede na pomen dejanja opozorilo zadosten ukrep, najprej le ustno opozori na nepravilnosti in njihove posledice ter določi rok za njihovo odpravo. Svoje ugotovitve, izrečeno opozorilo in rok za odpravo pomanjkljivosti navede v zapisniku. V letu 2019 so inšpektorji izrekli 304 opozoril v skladu z ZIN.</w:t>
      </w:r>
    </w:p>
    <w:p w:rsidR="00843932" w:rsidRPr="00557877" w:rsidRDefault="00843932" w:rsidP="00497EDE">
      <w:pPr>
        <w:pStyle w:val="Naslov4"/>
        <w:numPr>
          <w:ilvl w:val="3"/>
          <w:numId w:val="56"/>
        </w:numPr>
      </w:pPr>
      <w:bookmarkStart w:id="173" w:name="_Toc39668157"/>
      <w:r w:rsidRPr="00557877">
        <w:t>UPRAVNE INŠPEKCIJSKE ODLOČBE IN OPOZORILA</w:t>
      </w:r>
      <w:bookmarkEnd w:id="173"/>
    </w:p>
    <w:p w:rsidR="00843932" w:rsidRPr="00557877" w:rsidRDefault="00843932" w:rsidP="00234121"/>
    <w:p w:rsidR="00843932" w:rsidRPr="00557877" w:rsidRDefault="00843932" w:rsidP="00234121">
      <w:r w:rsidRPr="00557877">
        <w:t xml:space="preserve">V letu 2019 so inšpektorji ION izdali 951 inšpekcijskih odločb, od tega je bilo </w:t>
      </w:r>
      <w:r w:rsidR="00F56183">
        <w:t>šest</w:t>
      </w:r>
      <w:r w:rsidRPr="00557877">
        <w:t xml:space="preserve"> odločb ustnih. </w:t>
      </w:r>
    </w:p>
    <w:p w:rsidR="00843932" w:rsidRPr="00557877" w:rsidRDefault="00843932" w:rsidP="00234121"/>
    <w:p w:rsidR="00843932" w:rsidRPr="00557877" w:rsidRDefault="00843932" w:rsidP="00234121">
      <w:r w:rsidRPr="00557877">
        <w:t>V primerjavi z letom 2018 so inšpektorji rešili 14</w:t>
      </w:r>
      <w:r w:rsidR="00E36A2F">
        <w:t> %</w:t>
      </w:r>
      <w:r w:rsidRPr="00557877">
        <w:t xml:space="preserve"> več inšpekcijskih zadev in pri tem ukrepali manjkrat. Če so v letu 2018 ukrepali v 41</w:t>
      </w:r>
      <w:r w:rsidR="00E36A2F">
        <w:t> %</w:t>
      </w:r>
      <w:r w:rsidRPr="00557877">
        <w:t xml:space="preserve"> rešenih inšpekcijskih zadev (v 33</w:t>
      </w:r>
      <w:r w:rsidR="00E36A2F">
        <w:t> %</w:t>
      </w:r>
      <w:r w:rsidRPr="00557877">
        <w:t xml:space="preserve"> z odločbo in v 8</w:t>
      </w:r>
      <w:r w:rsidR="00E36A2F">
        <w:t> %</w:t>
      </w:r>
      <w:r w:rsidRPr="00557877">
        <w:t xml:space="preserve"> z opozorilom)</w:t>
      </w:r>
      <w:r w:rsidR="00F56183">
        <w:t>,</w:t>
      </w:r>
      <w:r w:rsidRPr="00557877">
        <w:t xml:space="preserve"> so v letu 2019 ukrepali le še v 34</w:t>
      </w:r>
      <w:r w:rsidR="00E36A2F">
        <w:t> %</w:t>
      </w:r>
      <w:r w:rsidRPr="00557877">
        <w:t xml:space="preserve"> rešenih inšpekcijskih zadev (v 27</w:t>
      </w:r>
      <w:r w:rsidR="00E36A2F">
        <w:t> %</w:t>
      </w:r>
      <w:r w:rsidRPr="00557877">
        <w:t xml:space="preserve"> z odločbo in v 7</w:t>
      </w:r>
      <w:r w:rsidR="00E36A2F">
        <w:t> %</w:t>
      </w:r>
      <w:r w:rsidRPr="00557877">
        <w:t xml:space="preserve"> z opozorilom). </w:t>
      </w:r>
    </w:p>
    <w:p w:rsidR="00843932" w:rsidRPr="00557877" w:rsidRDefault="00843932" w:rsidP="00234121"/>
    <w:p w:rsidR="00843932" w:rsidRPr="00557877" w:rsidRDefault="00843932" w:rsidP="00234121">
      <w:r w:rsidRPr="00557877">
        <w:t xml:space="preserve">Na </w:t>
      </w:r>
      <w:r w:rsidR="00E36A2F">
        <w:rPr>
          <w:highlight w:val="yellow"/>
        </w:rPr>
        <w:fldChar w:fldCharType="begin"/>
      </w:r>
      <w:r w:rsidR="00E36A2F">
        <w:instrText xml:space="preserve"> REF _Ref43383515 \h </w:instrText>
      </w:r>
      <w:r w:rsidR="00E36A2F">
        <w:rPr>
          <w:highlight w:val="yellow"/>
        </w:rPr>
      </w:r>
      <w:r w:rsidR="00E36A2F">
        <w:rPr>
          <w:highlight w:val="yellow"/>
        </w:rPr>
        <w:fldChar w:fldCharType="separate"/>
      </w:r>
      <w:r w:rsidR="00E36A2F">
        <w:t xml:space="preserve">grafikonu </w:t>
      </w:r>
      <w:r w:rsidR="00E36A2F">
        <w:rPr>
          <w:noProof/>
        </w:rPr>
        <w:t>7</w:t>
      </w:r>
      <w:r w:rsidR="00E36A2F">
        <w:rPr>
          <w:highlight w:val="yellow"/>
        </w:rPr>
        <w:fldChar w:fldCharType="end"/>
      </w:r>
      <w:r w:rsidR="00E36A2F">
        <w:t xml:space="preserve"> </w:t>
      </w:r>
      <w:r w:rsidRPr="00557877">
        <w:t>je prikazano, na katera področja dela ION se je nanašalo največ ukrepov inšpekcijskih odločb v letu 2019. Pri tem je treba pri številkah, prikazanih na sliki, upoštevati, da lahko inšpektor v eni inšpekcijski odločbi odredi tudi več ukrepov z različnih področ</w:t>
      </w:r>
      <w:r w:rsidR="00F56183">
        <w:t>i</w:t>
      </w:r>
      <w:r w:rsidRPr="00557877">
        <w:t xml:space="preserve">j dela ION. </w:t>
      </w:r>
    </w:p>
    <w:p w:rsidR="00843932" w:rsidRPr="00557877" w:rsidRDefault="00843932" w:rsidP="00234121"/>
    <w:p w:rsidR="00843932" w:rsidRDefault="00843932" w:rsidP="00234121">
      <w:r w:rsidRPr="00557877">
        <w:t>Razporeditev izdanih odločb po področjih dela je primerljivo z letom 2018. Edino na področju svetlobnega onesnaževanja je bilo število odločb lani</w:t>
      </w:r>
      <w:r w:rsidR="00F56183" w:rsidRPr="00F56183">
        <w:t xml:space="preserve"> </w:t>
      </w:r>
      <w:r w:rsidR="00F56183" w:rsidRPr="00557877">
        <w:t>bistveno večje (40)</w:t>
      </w:r>
      <w:r w:rsidRPr="00557877">
        <w:t xml:space="preserve"> zaradi izvedbe akcije nadzora na tem področju. </w:t>
      </w:r>
    </w:p>
    <w:p w:rsidR="00ED7870" w:rsidRDefault="00ED7870" w:rsidP="00234121"/>
    <w:p w:rsidR="00ED7870" w:rsidRDefault="00ED7870" w:rsidP="00234121"/>
    <w:p w:rsidR="00ED7870" w:rsidRDefault="00ED7870" w:rsidP="00234121"/>
    <w:p w:rsidR="00ED7870" w:rsidRDefault="00ED7870" w:rsidP="00234121"/>
    <w:p w:rsidR="00ED7870" w:rsidRDefault="00ED7870" w:rsidP="00234121"/>
    <w:p w:rsidR="00ED7870" w:rsidRDefault="00ED7870" w:rsidP="00234121">
      <w:r>
        <w:rPr>
          <w:noProof/>
        </w:rPr>
        <w:lastRenderedPageBreak/>
        <mc:AlternateContent>
          <mc:Choice Requires="wps">
            <w:drawing>
              <wp:anchor distT="0" distB="0" distL="114300" distR="114300" simplePos="0" relativeHeight="251666944" behindDoc="0" locked="0" layoutInCell="1" allowOverlap="1" wp14:anchorId="2E25E82A" wp14:editId="7F486E71">
                <wp:simplePos x="0" y="0"/>
                <wp:positionH relativeFrom="column">
                  <wp:posOffset>-2540</wp:posOffset>
                </wp:positionH>
                <wp:positionV relativeFrom="paragraph">
                  <wp:posOffset>2839085</wp:posOffset>
                </wp:positionV>
                <wp:extent cx="5486400" cy="25527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486400" cy="255270"/>
                        </a:xfrm>
                        <a:prstGeom prst="rect">
                          <a:avLst/>
                        </a:prstGeom>
                        <a:solidFill>
                          <a:prstClr val="white"/>
                        </a:solidFill>
                        <a:ln>
                          <a:noFill/>
                        </a:ln>
                      </wps:spPr>
                      <wps:txbx>
                        <w:txbxContent>
                          <w:p w:rsidR="007772BF" w:rsidRPr="00F20008" w:rsidRDefault="007772BF" w:rsidP="00ED7870">
                            <w:pPr>
                              <w:pStyle w:val="Napis"/>
                              <w:rPr>
                                <w:noProof/>
                              </w:rPr>
                            </w:pPr>
                            <w:bookmarkStart w:id="174" w:name="_Ref43383515"/>
                            <w:bookmarkStart w:id="175" w:name="_Toc43384152"/>
                            <w:r>
                              <w:t xml:space="preserve">Grafikon </w:t>
                            </w:r>
                            <w:r>
                              <w:rPr>
                                <w:noProof/>
                              </w:rPr>
                              <w:fldChar w:fldCharType="begin"/>
                            </w:r>
                            <w:r>
                              <w:rPr>
                                <w:noProof/>
                              </w:rPr>
                              <w:instrText xml:space="preserve"> SEQ Grafikon \* ARABIC </w:instrText>
                            </w:r>
                            <w:r>
                              <w:rPr>
                                <w:noProof/>
                              </w:rPr>
                              <w:fldChar w:fldCharType="separate"/>
                            </w:r>
                            <w:r>
                              <w:rPr>
                                <w:noProof/>
                              </w:rPr>
                              <w:t>7</w:t>
                            </w:r>
                            <w:r>
                              <w:rPr>
                                <w:noProof/>
                              </w:rPr>
                              <w:fldChar w:fldCharType="end"/>
                            </w:r>
                            <w:r>
                              <w:t xml:space="preserve">: </w:t>
                            </w:r>
                            <w:r w:rsidRPr="00585A67">
                              <w:t>Področja dela ION, na katera se nanašajo inšpekcijske odločbe v letu 2019</w:t>
                            </w:r>
                          </w:p>
                          <w:p w:rsidR="007772BF" w:rsidRDefault="007772BF"/>
                          <w:bookmarkEnd w:id="174"/>
                          <w:bookmarkEnd w:id="175"/>
                          <w:p w:rsidR="007772BF" w:rsidRPr="00F20008" w:rsidRDefault="007772BF" w:rsidP="00ED7870">
                            <w:pPr>
                              <w:pStyle w:val="Napis"/>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25E82A" id="Text Box 27" o:spid="_x0000_s1033" type="#_x0000_t202" style="position:absolute;left:0;text-align:left;margin-left:-.2pt;margin-top:223.55pt;width:6in;height:20.1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" stroked="f">
                <v:textbox inset="0,0,0,0">
                  <w:txbxContent>
                    <w:p w:rsidR="007772BF" w:rsidRPr="00F20008" w:rsidRDefault="007772BF" w:rsidP="00ED7870">
                      <w:pPr>
                        <w:pStyle w:val="Napis"/>
                        <w:rPr>
                          <w:noProof/>
                        </w:rPr>
                      </w:pPr>
                      <w:bookmarkStart w:id="176" w:name="_Ref43383515"/>
                      <w:bookmarkStart w:id="177" w:name="_Toc43384152"/>
                      <w:r>
                        <w:t xml:space="preserve">Grafikon </w:t>
                      </w:r>
                      <w:r>
                        <w:rPr>
                          <w:noProof/>
                        </w:rPr>
                        <w:fldChar w:fldCharType="begin"/>
                      </w:r>
                      <w:r>
                        <w:rPr>
                          <w:noProof/>
                        </w:rPr>
                        <w:instrText xml:space="preserve"> SEQ Grafikon \* ARABIC </w:instrText>
                      </w:r>
                      <w:r>
                        <w:rPr>
                          <w:noProof/>
                        </w:rPr>
                        <w:fldChar w:fldCharType="separate"/>
                      </w:r>
                      <w:r>
                        <w:rPr>
                          <w:noProof/>
                        </w:rPr>
                        <w:t>7</w:t>
                      </w:r>
                      <w:r>
                        <w:rPr>
                          <w:noProof/>
                        </w:rPr>
                        <w:fldChar w:fldCharType="end"/>
                      </w:r>
                      <w:r>
                        <w:t xml:space="preserve">: </w:t>
                      </w:r>
                      <w:r w:rsidRPr="00585A67">
                        <w:t>Področja dela ION, na katera se nanašajo inšpekcijske odločbe v letu 2019</w:t>
                      </w:r>
                    </w:p>
                    <w:p w:rsidR="007772BF" w:rsidRDefault="007772BF"/>
                    <w:bookmarkEnd w:id="176"/>
                    <w:bookmarkEnd w:id="177"/>
                    <w:p w:rsidR="007772BF" w:rsidRPr="00F20008" w:rsidRDefault="007772BF" w:rsidP="00ED7870">
                      <w:pPr>
                        <w:pStyle w:val="Napis"/>
                        <w:rPr>
                          <w:noProof/>
                        </w:rPr>
                      </w:pPr>
                    </w:p>
                  </w:txbxContent>
                </v:textbox>
                <w10:wrap type="square"/>
              </v:shape>
            </w:pict>
          </mc:Fallback>
        </mc:AlternateContent>
      </w:r>
      <w:r>
        <w:rPr>
          <w:noProof/>
        </w:rPr>
        <w:drawing>
          <wp:anchor distT="0" distB="0" distL="114300" distR="114300" simplePos="0" relativeHeight="251654656" behindDoc="0" locked="0" layoutInCell="1" allowOverlap="1" wp14:anchorId="48811AFD" wp14:editId="1BF53D78">
            <wp:simplePos x="0" y="0"/>
            <wp:positionH relativeFrom="column">
              <wp:posOffset>-2592</wp:posOffset>
            </wp:positionH>
            <wp:positionV relativeFrom="paragraph">
              <wp:posOffset>-431268</wp:posOffset>
            </wp:positionV>
            <wp:extent cx="5486400" cy="3200400"/>
            <wp:effectExtent l="0" t="0" r="0" b="0"/>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rsidR="00843932" w:rsidRPr="00557877" w:rsidRDefault="00843932" w:rsidP="00497EDE">
      <w:pPr>
        <w:pStyle w:val="Naslov4"/>
        <w:numPr>
          <w:ilvl w:val="3"/>
          <w:numId w:val="56"/>
        </w:numPr>
      </w:pPr>
      <w:bookmarkStart w:id="178" w:name="_Toc39668158"/>
      <w:r w:rsidRPr="00557877">
        <w:t>KONTROLNI MONITORINGI</w:t>
      </w:r>
      <w:bookmarkEnd w:id="178"/>
    </w:p>
    <w:p w:rsidR="00843932" w:rsidRPr="00557877" w:rsidRDefault="00843932" w:rsidP="00234121"/>
    <w:p w:rsidR="00843932" w:rsidRDefault="00843932" w:rsidP="00234121">
      <w:r w:rsidRPr="00557877">
        <w:t xml:space="preserve">Na podlagi četrte alineje prvega odstavka 157. člena ZVO-1 ima inšpektor pravico in dolžnost odrediti izvedbo kontrolnega </w:t>
      </w:r>
      <w:r w:rsidR="00F56183">
        <w:t xml:space="preserve">monitoringa oziroma </w:t>
      </w:r>
      <w:r w:rsidRPr="00557877">
        <w:t>spremljanja, če pri opravljanju inšpekcijskega nadzora ugotovi, da je kršen zakon ali drug predpis ali če naprava ali obrat ne delujeta v okviru dovoljenja, izdanega na podlagi tega zakona. Pravna podlaga za tak ukrep je posredno tudi peta alineja prvega odstavka 32. člena ZIN. Kontrolni monitoring se odredi predvsem pri zavezancih, pri katerih inšpektor dvomi o pravilnosti rezultatov rednega spremljanja, takšen dvom pa lahko povzroči tudi več prijav na ION zaradi domnevnega onesnaževanja okolja z različnimi emisijami.</w:t>
      </w:r>
    </w:p>
    <w:p w:rsidR="008C5020" w:rsidRPr="00557877" w:rsidRDefault="008C5020" w:rsidP="00234121"/>
    <w:p w:rsidR="00843932" w:rsidRDefault="00843932" w:rsidP="00234121">
      <w:r w:rsidRPr="00557877">
        <w:t xml:space="preserve">V letu 2019 so inšpektorji za okolje odredili izvedbo kontrolnega monitoringa v osmih primerih. Štirikrat so inšpektorji preverjali kakovost komposta, po enkrat pa hrup v okolju, emisije snovi v vode, emisije snovi v zrak in oceno odpadka. V enem primeru je kontrolni monitoring kakovosti komposta pokazal, da ne ustreza </w:t>
      </w:r>
      <w:r w:rsidR="00156139">
        <w:t>merilom</w:t>
      </w:r>
      <w:r w:rsidR="00156139" w:rsidRPr="00557877">
        <w:t xml:space="preserve"> </w:t>
      </w:r>
      <w:r w:rsidRPr="00557877">
        <w:t xml:space="preserve">za uvrstitev v kakovostni razred, saj je bila v dveh vzorčnih enotah določena prisotnost </w:t>
      </w:r>
      <w:r w:rsidR="00156139">
        <w:t>s</w:t>
      </w:r>
      <w:r w:rsidRPr="00557877">
        <w:t xml:space="preserve">almonele. Prav tako je kontrolni monitoring kakovosti digestata pokazal, da ne ustreza </w:t>
      </w:r>
      <w:r w:rsidR="00156139">
        <w:t>merilom</w:t>
      </w:r>
      <w:r w:rsidR="00156139" w:rsidRPr="00557877">
        <w:t xml:space="preserve"> </w:t>
      </w:r>
      <w:r w:rsidRPr="00557877">
        <w:t>za uvrstitev v kakovostni razred zaradi neustrezne vrednosti učinka na kalitev in rast rastlin. V drugih primerih nepravilnosti niso bile ugotovljene.</w:t>
      </w:r>
    </w:p>
    <w:p w:rsidR="00384935" w:rsidRPr="00557877" w:rsidRDefault="00384935" w:rsidP="00384935">
      <w:r w:rsidRPr="00557877">
        <w:t xml:space="preserve">Strošek v letu </w:t>
      </w:r>
      <w:r w:rsidRPr="00ED7870">
        <w:t>2019</w:t>
      </w:r>
      <w:r w:rsidRPr="00557877">
        <w:t xml:space="preserve"> izvedenih kontrolnih monitoringov je znašal 24.347,25 EUR.</w:t>
      </w:r>
    </w:p>
    <w:p w:rsidR="008C5020" w:rsidRPr="00557877" w:rsidRDefault="008C5020" w:rsidP="00234121"/>
    <w:p w:rsidR="00843932" w:rsidRDefault="008C5020" w:rsidP="00234121">
      <w:r>
        <w:t>V</w:t>
      </w:r>
      <w:r w:rsidR="00843932" w:rsidRPr="00557877">
        <w:t xml:space="preserve"> </w:t>
      </w:r>
      <w:r>
        <w:rPr>
          <w:highlight w:val="yellow"/>
        </w:rPr>
        <w:fldChar w:fldCharType="begin"/>
      </w:r>
      <w:r>
        <w:instrText xml:space="preserve"> REF _Ref43375492 \h </w:instrText>
      </w:r>
      <w:r>
        <w:rPr>
          <w:highlight w:val="yellow"/>
        </w:rPr>
      </w:r>
      <w:r>
        <w:rPr>
          <w:highlight w:val="yellow"/>
        </w:rPr>
        <w:fldChar w:fldCharType="separate"/>
      </w:r>
      <w:r>
        <w:t xml:space="preserve">preglednici </w:t>
      </w:r>
      <w:r>
        <w:rPr>
          <w:noProof/>
        </w:rPr>
        <w:t>37</w:t>
      </w:r>
      <w:r>
        <w:rPr>
          <w:highlight w:val="yellow"/>
        </w:rPr>
        <w:fldChar w:fldCharType="end"/>
      </w:r>
      <w:r w:rsidR="00843932" w:rsidRPr="00557877">
        <w:t xml:space="preserve"> so prikazani izvedena kontrolni monitoringi v letu 2019.</w:t>
      </w:r>
    </w:p>
    <w:p w:rsidR="008C5020" w:rsidRPr="00557877" w:rsidRDefault="008C5020" w:rsidP="00234121"/>
    <w:p w:rsidR="00ED7870" w:rsidRDefault="00ED7870" w:rsidP="00234121">
      <w:pPr>
        <w:rPr>
          <w:highlight w:val="yellow"/>
        </w:rPr>
      </w:pPr>
    </w:p>
    <w:p w:rsidR="00ED7870" w:rsidRDefault="00ED7870" w:rsidP="00234121">
      <w:pPr>
        <w:rPr>
          <w:highlight w:val="yellow"/>
        </w:rPr>
      </w:pPr>
    </w:p>
    <w:p w:rsidR="00ED7870" w:rsidRDefault="00ED7870" w:rsidP="00234121">
      <w:pPr>
        <w:rPr>
          <w:highlight w:val="yellow"/>
        </w:rPr>
      </w:pPr>
    </w:p>
    <w:p w:rsidR="00ED7870" w:rsidRDefault="00ED7870" w:rsidP="00234121">
      <w:pPr>
        <w:rPr>
          <w:highlight w:val="yellow"/>
        </w:rPr>
      </w:pPr>
    </w:p>
    <w:p w:rsidR="00384935" w:rsidRDefault="00384935" w:rsidP="00234121">
      <w:pPr>
        <w:rPr>
          <w:highlight w:val="yellow"/>
        </w:rPr>
      </w:pPr>
    </w:p>
    <w:p w:rsidR="00ED7870" w:rsidRPr="00557877" w:rsidRDefault="00ED7870" w:rsidP="00234121">
      <w:pPr>
        <w:rPr>
          <w:highlight w:val="yellow"/>
        </w:rPr>
      </w:pPr>
    </w:p>
    <w:p w:rsidR="008C5020" w:rsidRDefault="008C5020" w:rsidP="008C5020">
      <w:pPr>
        <w:pStyle w:val="Napis"/>
        <w:keepNext/>
      </w:pPr>
      <w:bookmarkStart w:id="179" w:name="_Ref43375492"/>
      <w:bookmarkStart w:id="180" w:name="_Toc45607604"/>
      <w:r>
        <w:lastRenderedPageBreak/>
        <w:t xml:space="preserve">Preglednica </w:t>
      </w:r>
      <w:r w:rsidR="00156139">
        <w:rPr>
          <w:noProof/>
        </w:rPr>
        <w:fldChar w:fldCharType="begin"/>
      </w:r>
      <w:r w:rsidR="00156139">
        <w:rPr>
          <w:noProof/>
        </w:rPr>
        <w:instrText xml:space="preserve"> SEQ Preglednica \* ARABIC </w:instrText>
      </w:r>
      <w:r w:rsidR="00156139">
        <w:rPr>
          <w:noProof/>
        </w:rPr>
        <w:fldChar w:fldCharType="separate"/>
      </w:r>
      <w:r>
        <w:rPr>
          <w:noProof/>
        </w:rPr>
        <w:t>37</w:t>
      </w:r>
      <w:r w:rsidR="00156139">
        <w:rPr>
          <w:noProof/>
        </w:rPr>
        <w:fldChar w:fldCharType="end"/>
      </w:r>
      <w:bookmarkEnd w:id="179"/>
      <w:r>
        <w:t xml:space="preserve">: </w:t>
      </w:r>
      <w:r w:rsidRPr="00BB17C4">
        <w:t>Izvedeni kontrolni monitoringi v letu 2019</w:t>
      </w:r>
      <w:bookmarkEnd w:id="180"/>
    </w:p>
    <w:tbl>
      <w:tblPr>
        <w:tblW w:w="858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531"/>
        <w:gridCol w:w="4049"/>
      </w:tblGrid>
      <w:tr w:rsidR="00843932" w:rsidRPr="00267E25" w:rsidTr="00267E25">
        <w:trPr>
          <w:trHeight w:val="300"/>
        </w:trPr>
        <w:tc>
          <w:tcPr>
            <w:tcW w:w="4531" w:type="dxa"/>
            <w:tcBorders>
              <w:top w:val="single" w:sz="4" w:space="0" w:color="5B9BD5"/>
              <w:left w:val="single" w:sz="4" w:space="0" w:color="5B9BD5"/>
              <w:bottom w:val="single" w:sz="4" w:space="0" w:color="5B9BD5"/>
              <w:right w:val="nil"/>
            </w:tcBorders>
            <w:shd w:val="clear" w:color="auto" w:fill="5B9BD5"/>
            <w:noWrap/>
            <w:hideMark/>
          </w:tcPr>
          <w:p w:rsidR="00843932" w:rsidRPr="00267E25" w:rsidRDefault="00843932" w:rsidP="00234121">
            <w:pPr>
              <w:rPr>
                <w:b/>
                <w:bCs/>
              </w:rPr>
            </w:pPr>
            <w:r w:rsidRPr="00267E25">
              <w:t>Vsebina kontrolnega monitoringa</w:t>
            </w:r>
          </w:p>
        </w:tc>
        <w:tc>
          <w:tcPr>
            <w:tcW w:w="4049" w:type="dxa"/>
            <w:tcBorders>
              <w:top w:val="single" w:sz="4" w:space="0" w:color="5B9BD5"/>
              <w:left w:val="nil"/>
              <w:bottom w:val="single" w:sz="4" w:space="0" w:color="5B9BD5"/>
              <w:right w:val="single" w:sz="4" w:space="0" w:color="5B9BD5"/>
            </w:tcBorders>
            <w:shd w:val="clear" w:color="auto" w:fill="5B9BD5"/>
            <w:noWrap/>
            <w:hideMark/>
          </w:tcPr>
          <w:p w:rsidR="00843932" w:rsidRPr="00267E25" w:rsidRDefault="00843932" w:rsidP="00234121">
            <w:pPr>
              <w:rPr>
                <w:b/>
                <w:bCs/>
              </w:rPr>
            </w:pPr>
            <w:r w:rsidRPr="00267E25">
              <w:t>Zavezanec</w:t>
            </w:r>
          </w:p>
        </w:tc>
      </w:tr>
      <w:tr w:rsidR="00843932" w:rsidRPr="00267E25" w:rsidTr="00267E25">
        <w:trPr>
          <w:trHeight w:val="1733"/>
        </w:trPr>
        <w:tc>
          <w:tcPr>
            <w:tcW w:w="4531" w:type="dxa"/>
            <w:shd w:val="clear" w:color="auto" w:fill="DEEAF6"/>
            <w:noWrap/>
          </w:tcPr>
          <w:p w:rsidR="00843932" w:rsidRPr="00267E25" w:rsidRDefault="00843932" w:rsidP="00234121">
            <w:pPr>
              <w:rPr>
                <w:bCs/>
              </w:rPr>
            </w:pPr>
            <w:r w:rsidRPr="00267E25">
              <w:t>Kontrolni monitoring kakovosti komposta</w:t>
            </w:r>
          </w:p>
        </w:tc>
        <w:tc>
          <w:tcPr>
            <w:tcW w:w="4049" w:type="dxa"/>
            <w:shd w:val="clear" w:color="auto" w:fill="DEEAF6"/>
          </w:tcPr>
          <w:p w:rsidR="00843932" w:rsidRPr="00267E25" w:rsidRDefault="00843932" w:rsidP="00234121">
            <w:r w:rsidRPr="00267E25">
              <w:t xml:space="preserve">LUKA KOPER INPO </w:t>
            </w:r>
            <w:r w:rsidR="00E57D96">
              <w:t>–</w:t>
            </w:r>
            <w:r w:rsidRPr="00267E25">
              <w:t xml:space="preserve"> invalidsko podjetje, d.</w:t>
            </w:r>
            <w:r w:rsidR="00E57D96">
              <w:t> </w:t>
            </w:r>
            <w:r w:rsidRPr="00267E25">
              <w:t>o.</w:t>
            </w:r>
            <w:r w:rsidR="00E57D96">
              <w:t> </w:t>
            </w:r>
            <w:r w:rsidRPr="00267E25">
              <w:t>o.</w:t>
            </w:r>
          </w:p>
          <w:p w:rsidR="00843932" w:rsidRPr="00267E25" w:rsidRDefault="00843932" w:rsidP="00234121">
            <w:r w:rsidRPr="00267E25">
              <w:t>JAVNO KOMUNALNO PODJETJE KOMUNALA KOČEVJE</w:t>
            </w:r>
            <w:r w:rsidR="00E57D96">
              <w:t>,</w:t>
            </w:r>
            <w:r w:rsidRPr="00267E25">
              <w:t xml:space="preserve"> d.o.</w:t>
            </w:r>
            <w:r w:rsidR="00E57D96">
              <w:t> </w:t>
            </w:r>
            <w:r w:rsidRPr="00267E25">
              <w:t>o.</w:t>
            </w:r>
          </w:p>
          <w:p w:rsidR="00843932" w:rsidRPr="00267E25" w:rsidRDefault="00843932" w:rsidP="00234121">
            <w:r w:rsidRPr="00267E25">
              <w:t>KOMUNALNO STANOVANJSKA DRUŽBA</w:t>
            </w:r>
            <w:r w:rsidR="00E57D96">
              <w:t>,</w:t>
            </w:r>
            <w:r w:rsidRPr="00267E25">
              <w:t xml:space="preserve"> d.</w:t>
            </w:r>
            <w:r w:rsidR="00E57D96">
              <w:t> </w:t>
            </w:r>
            <w:r w:rsidRPr="00267E25">
              <w:t>o.</w:t>
            </w:r>
            <w:r w:rsidR="00E57D96">
              <w:t> </w:t>
            </w:r>
            <w:r w:rsidRPr="00267E25">
              <w:t>o.</w:t>
            </w:r>
            <w:r w:rsidR="00E57D96">
              <w:t>,</w:t>
            </w:r>
            <w:r w:rsidRPr="00267E25">
              <w:t xml:space="preserve"> Ajdovščina</w:t>
            </w:r>
          </w:p>
          <w:p w:rsidR="00843932" w:rsidRPr="00267E25" w:rsidRDefault="00843932" w:rsidP="00234121">
            <w:r w:rsidRPr="00267E25">
              <w:t>KOGAL</w:t>
            </w:r>
            <w:r w:rsidR="00E57D96">
              <w:t>,</w:t>
            </w:r>
            <w:r w:rsidRPr="00267E25">
              <w:t xml:space="preserve"> proizvodnja, trgovina, storitve, posredništvo, kmetijstvo, promet, gradbeništvo, nepremičnine</w:t>
            </w:r>
            <w:r w:rsidR="00E57D96">
              <w:t>,</w:t>
            </w:r>
            <w:r w:rsidRPr="00267E25">
              <w:t xml:space="preserve"> d.</w:t>
            </w:r>
            <w:r w:rsidR="00E57D96">
              <w:t> </w:t>
            </w:r>
            <w:r w:rsidRPr="00267E25">
              <w:t>o.</w:t>
            </w:r>
            <w:r w:rsidR="00E57D96">
              <w:t> </w:t>
            </w:r>
            <w:r w:rsidRPr="00267E25">
              <w:t>o.</w:t>
            </w:r>
          </w:p>
        </w:tc>
      </w:tr>
      <w:tr w:rsidR="00843932" w:rsidRPr="00267E25" w:rsidTr="00267E25">
        <w:trPr>
          <w:trHeight w:val="818"/>
        </w:trPr>
        <w:tc>
          <w:tcPr>
            <w:tcW w:w="4531" w:type="dxa"/>
            <w:shd w:val="clear" w:color="auto" w:fill="auto"/>
            <w:noWrap/>
          </w:tcPr>
          <w:p w:rsidR="00843932" w:rsidRPr="00267E25" w:rsidRDefault="00843932" w:rsidP="00234121">
            <w:pPr>
              <w:rPr>
                <w:bCs/>
              </w:rPr>
            </w:pPr>
            <w:r w:rsidRPr="00267E25">
              <w:t>Kontrolni monitoring kakovosti digestata</w:t>
            </w:r>
          </w:p>
        </w:tc>
        <w:tc>
          <w:tcPr>
            <w:tcW w:w="4049" w:type="dxa"/>
            <w:shd w:val="clear" w:color="auto" w:fill="auto"/>
          </w:tcPr>
          <w:p w:rsidR="00843932" w:rsidRPr="00267E25" w:rsidRDefault="00843932" w:rsidP="00234121">
            <w:r w:rsidRPr="00267E25">
              <w:t>PETROL, Slovenska energetska družba, d.</w:t>
            </w:r>
            <w:r w:rsidR="00E57D96">
              <w:t> </w:t>
            </w:r>
            <w:r w:rsidRPr="00267E25">
              <w:t>d., Ljubljana, Poslovna enota BIOPLINARNA ČRNOMELJ</w:t>
            </w:r>
          </w:p>
        </w:tc>
      </w:tr>
      <w:tr w:rsidR="00843932" w:rsidRPr="00267E25" w:rsidTr="00267E25">
        <w:trPr>
          <w:trHeight w:val="547"/>
        </w:trPr>
        <w:tc>
          <w:tcPr>
            <w:tcW w:w="4531" w:type="dxa"/>
            <w:shd w:val="clear" w:color="auto" w:fill="DEEAF6"/>
            <w:noWrap/>
            <w:hideMark/>
          </w:tcPr>
          <w:p w:rsidR="00843932" w:rsidRPr="00267E25" w:rsidRDefault="00843932" w:rsidP="00234121">
            <w:pPr>
              <w:rPr>
                <w:bCs/>
              </w:rPr>
            </w:pPr>
            <w:r w:rsidRPr="00267E25">
              <w:t xml:space="preserve">Meritev emisij hrupa iz obrata/naprave </w:t>
            </w:r>
          </w:p>
        </w:tc>
        <w:tc>
          <w:tcPr>
            <w:tcW w:w="4049" w:type="dxa"/>
            <w:shd w:val="clear" w:color="auto" w:fill="DEEAF6"/>
            <w:hideMark/>
          </w:tcPr>
          <w:p w:rsidR="00843932" w:rsidRPr="00267E25" w:rsidRDefault="00843932" w:rsidP="00711199">
            <w:pPr>
              <w:jc w:val="left"/>
            </w:pPr>
            <w:r w:rsidRPr="00267E25">
              <w:t>EMO ORODJARNA</w:t>
            </w:r>
            <w:r w:rsidR="00E57D96">
              <w:t>,</w:t>
            </w:r>
            <w:r w:rsidRPr="00267E25">
              <w:t xml:space="preserve"> d. o. o.</w:t>
            </w:r>
            <w:r w:rsidRPr="00267E25">
              <w:br/>
            </w:r>
          </w:p>
        </w:tc>
      </w:tr>
      <w:tr w:rsidR="00843932" w:rsidRPr="00267E25" w:rsidTr="00267E25">
        <w:trPr>
          <w:trHeight w:val="1391"/>
        </w:trPr>
        <w:tc>
          <w:tcPr>
            <w:tcW w:w="4531" w:type="dxa"/>
            <w:shd w:val="clear" w:color="auto" w:fill="auto"/>
            <w:noWrap/>
            <w:hideMark/>
          </w:tcPr>
          <w:p w:rsidR="00843932" w:rsidRPr="00267E25" w:rsidRDefault="00843932" w:rsidP="00234121">
            <w:pPr>
              <w:rPr>
                <w:bCs/>
              </w:rPr>
            </w:pPr>
            <w:r w:rsidRPr="00267E25">
              <w:t>Meritev emisij snovi v vode</w:t>
            </w:r>
          </w:p>
        </w:tc>
        <w:tc>
          <w:tcPr>
            <w:tcW w:w="4049" w:type="dxa"/>
            <w:shd w:val="clear" w:color="auto" w:fill="auto"/>
            <w:noWrap/>
            <w:hideMark/>
          </w:tcPr>
          <w:p w:rsidR="00843932" w:rsidRPr="00267E25" w:rsidRDefault="00843932" w:rsidP="00234121">
            <w:r w:rsidRPr="00267E25">
              <w:t>HENKEL MARIBOR</w:t>
            </w:r>
            <w:r w:rsidR="00E57D96">
              <w:t>,</w:t>
            </w:r>
            <w:r w:rsidRPr="00267E25">
              <w:t xml:space="preserve"> podjetje za proizvodnjo pralnih sredstev, kozmetike in drugih kemičnih proizvodov in za izvajanje trgovinske dejavnosti</w:t>
            </w:r>
            <w:r w:rsidR="00E57D96">
              <w:t>,</w:t>
            </w:r>
            <w:r w:rsidRPr="00267E25">
              <w:t xml:space="preserve"> d.</w:t>
            </w:r>
            <w:r w:rsidR="00E57D96">
              <w:t> </w:t>
            </w:r>
            <w:r w:rsidRPr="00267E25">
              <w:t>o.</w:t>
            </w:r>
            <w:r w:rsidR="00E57D96">
              <w:t> </w:t>
            </w:r>
            <w:r w:rsidRPr="00267E25">
              <w:t>o.</w:t>
            </w:r>
          </w:p>
        </w:tc>
      </w:tr>
      <w:tr w:rsidR="00843932" w:rsidRPr="00267E25" w:rsidTr="00267E25">
        <w:trPr>
          <w:trHeight w:val="300"/>
        </w:trPr>
        <w:tc>
          <w:tcPr>
            <w:tcW w:w="4531" w:type="dxa"/>
            <w:shd w:val="clear" w:color="auto" w:fill="DEEAF6"/>
            <w:noWrap/>
            <w:hideMark/>
          </w:tcPr>
          <w:p w:rsidR="00843932" w:rsidRPr="00267E25" w:rsidRDefault="00843932" w:rsidP="00234121">
            <w:pPr>
              <w:rPr>
                <w:bCs/>
              </w:rPr>
            </w:pPr>
            <w:r w:rsidRPr="00267E25">
              <w:t>Izdelava ocene odpadka</w:t>
            </w:r>
          </w:p>
        </w:tc>
        <w:tc>
          <w:tcPr>
            <w:tcW w:w="4049" w:type="dxa"/>
            <w:shd w:val="clear" w:color="auto" w:fill="DEEAF6"/>
            <w:noWrap/>
            <w:hideMark/>
          </w:tcPr>
          <w:p w:rsidR="00843932" w:rsidRPr="00267E25" w:rsidRDefault="00843932">
            <w:r w:rsidRPr="00267E25">
              <w:t>AQUAFILSLO</w:t>
            </w:r>
            <w:r w:rsidR="00E57D96">
              <w:t>,</w:t>
            </w:r>
            <w:r w:rsidRPr="00267E25">
              <w:t xml:space="preserve"> </w:t>
            </w:r>
            <w:r w:rsidR="00E57D96">
              <w:t>p</w:t>
            </w:r>
            <w:r w:rsidRPr="00267E25">
              <w:t>roizvodnja poliamidnih filamentov in granulatov</w:t>
            </w:r>
            <w:r w:rsidR="00E57D96">
              <w:t>,</w:t>
            </w:r>
            <w:r w:rsidRPr="00267E25">
              <w:t xml:space="preserve"> d. o. o.</w:t>
            </w:r>
          </w:p>
        </w:tc>
      </w:tr>
    </w:tbl>
    <w:p w:rsidR="00843932" w:rsidRPr="00557877" w:rsidRDefault="00843932" w:rsidP="00497EDE">
      <w:pPr>
        <w:pStyle w:val="Naslov4"/>
        <w:numPr>
          <w:ilvl w:val="3"/>
          <w:numId w:val="56"/>
        </w:numPr>
      </w:pPr>
      <w:bookmarkStart w:id="181" w:name="_Toc39668159"/>
      <w:r w:rsidRPr="00557877">
        <w:t>PRITOŽBE</w:t>
      </w:r>
      <w:bookmarkEnd w:id="181"/>
    </w:p>
    <w:p w:rsidR="00843932" w:rsidRPr="00557877" w:rsidRDefault="00843932" w:rsidP="00234121"/>
    <w:p w:rsidR="00843932" w:rsidRPr="00557877" w:rsidRDefault="00843932" w:rsidP="00234121">
      <w:r w:rsidRPr="00557877">
        <w:t xml:space="preserve">V letu 2019 je bilo vloženih 126 pritožb zoper upravne akte, izdane v inšpekcijskem postopku, od tega 69 pritožb zoper odločbe in 57 na sklepe. Če upoštevamo število odločb, izdanih po posameznih področjih, lahko ugotovimo, da je relativno največji delež odločb, izpodbijanih s pritožbami na področjih, urejenih v Zakonu o vodah in Zakona o ohranjanju narave. </w:t>
      </w:r>
    </w:p>
    <w:p w:rsidR="00843932" w:rsidRPr="00557877" w:rsidRDefault="00843932" w:rsidP="00234121"/>
    <w:p w:rsidR="00843932" w:rsidRPr="00557877" w:rsidRDefault="00843932" w:rsidP="00234121">
      <w:r w:rsidRPr="00557877">
        <w:t>V zad</w:t>
      </w:r>
      <w:r w:rsidR="00536ECE">
        <w:t xml:space="preserve">njih letih smo ugotavljali, da </w:t>
      </w:r>
      <w:r w:rsidRPr="00557877">
        <w:t xml:space="preserve">se delež izpodbijanih odločb zmanjšuje. Če je bila v letu 2015 </w:t>
      </w:r>
      <w:r w:rsidR="00E57D96">
        <w:t>vložena</w:t>
      </w:r>
      <w:r w:rsidRPr="00557877">
        <w:t xml:space="preserve"> pritožba proti vsaki deseti odločbi, v letu 2016 proti vsaki trinajsti, je bila v letu 2017 izpodbijana vsaka petnajsta odločba in v letu 2018 le še vsaka osemnajsta, kar kaže na višjo kakovost inšpekcijskih odločb ION. V letu 2019 je bila izpodbijana spet vsaka štirinajsta odločba. Izrazita razlika je v primerjavi z letom 2018 na področju narave, kjer je bila lani </w:t>
      </w:r>
      <w:r w:rsidR="00E57D96">
        <w:t>vložena</w:t>
      </w:r>
      <w:r w:rsidRPr="00557877">
        <w:t xml:space="preserve"> ena</w:t>
      </w:r>
      <w:r w:rsidR="00E57D96">
        <w:t xml:space="preserve"> pritožba</w:t>
      </w:r>
      <w:r w:rsidRPr="00557877">
        <w:t xml:space="preserve">, letos pa </w:t>
      </w:r>
      <w:r w:rsidR="00E57D96">
        <w:t xml:space="preserve">je bilo vloženih </w:t>
      </w:r>
      <w:r w:rsidRPr="00557877">
        <w:t xml:space="preserve">kar 15 pritožb na odločbe. V teh primerih gre v vseh primerih za pritožbe na odločbe v zvezi z nezakonitimi posegi v skladu z ZON. V večini teh primerov pritožniki s svojimi pritožnimi razlogi niso </w:t>
      </w:r>
      <w:r w:rsidR="008363DE">
        <w:t>bili uspešni</w:t>
      </w:r>
      <w:r w:rsidR="00536ECE">
        <w:t xml:space="preserve">, saj je </w:t>
      </w:r>
      <w:r w:rsidR="00E57D96">
        <w:t>drugo</w:t>
      </w:r>
      <w:r w:rsidRPr="00557877">
        <w:t xml:space="preserve">stopenjski organ je v </w:t>
      </w:r>
      <w:r w:rsidR="00E57D96">
        <w:t>osmih</w:t>
      </w:r>
      <w:r w:rsidRPr="00557877">
        <w:t xml:space="preserve"> primerih prit</w:t>
      </w:r>
      <w:r w:rsidR="00536ECE">
        <w:t xml:space="preserve">ožbo </w:t>
      </w:r>
      <w:r w:rsidR="00E57D96">
        <w:t xml:space="preserve">že </w:t>
      </w:r>
      <w:r w:rsidR="00536ECE">
        <w:t>zavrnil, v enem dopolnil,</w:t>
      </w:r>
      <w:r w:rsidRPr="00557877">
        <w:t xml:space="preserve"> </w:t>
      </w:r>
      <w:r w:rsidR="00536ECE">
        <w:t xml:space="preserve">samo v enem odpravil, o </w:t>
      </w:r>
      <w:r w:rsidR="00E57D96">
        <w:t>pre</w:t>
      </w:r>
      <w:r w:rsidR="00536ECE">
        <w:t>ostalih pa še ni odločil</w:t>
      </w:r>
      <w:r w:rsidRPr="00557877">
        <w:t xml:space="preserve">. </w:t>
      </w:r>
      <w:r w:rsidR="00E57D96">
        <w:t>To kaže</w:t>
      </w:r>
      <w:r w:rsidRPr="00557877">
        <w:t xml:space="preserve">, da pri izvedbi posegov lastniki </w:t>
      </w:r>
      <w:r w:rsidR="00387517">
        <w:t>oziroma</w:t>
      </w:r>
      <w:r w:rsidRPr="00557877">
        <w:t xml:space="preserve"> najemnik</w:t>
      </w:r>
      <w:r w:rsidR="003109FA">
        <w:t>i</w:t>
      </w:r>
      <w:r w:rsidRPr="00557877">
        <w:t xml:space="preserve"> </w:t>
      </w:r>
      <w:r w:rsidR="00E57D96">
        <w:t>zagovarjajo</w:t>
      </w:r>
      <w:r w:rsidRPr="00557877">
        <w:t xml:space="preserve"> </w:t>
      </w:r>
      <w:r w:rsidR="00536ECE">
        <w:t>svoj</w:t>
      </w:r>
      <w:r w:rsidRPr="00557877">
        <w:t xml:space="preserve"> interes, za katerega so se pripravljeni v postopku boriti, hkrati pa niso dovolj o</w:t>
      </w:r>
      <w:r w:rsidR="00E57D96">
        <w:t>za</w:t>
      </w:r>
      <w:r w:rsidRPr="00557877">
        <w:t xml:space="preserve">veščeni glede zahtev v skladu z ZON in se jim posegi, kot so nasipavanja mokrišč, posegi v brežine, poseki drevesnih in grmovnih sestojev ne zdijo sporni z vidika vpliva na naravo. </w:t>
      </w:r>
    </w:p>
    <w:p w:rsidR="00843932" w:rsidRPr="00557877" w:rsidRDefault="00843932" w:rsidP="00234121">
      <w:pPr>
        <w:rPr>
          <w:highlight w:val="yellow"/>
        </w:rPr>
      </w:pPr>
    </w:p>
    <w:p w:rsidR="00843932" w:rsidRPr="00557877" w:rsidRDefault="00843932" w:rsidP="00234121">
      <w:r w:rsidRPr="00557877">
        <w:t xml:space="preserve">Drugostopenjski organ je v letu 2019 odločil o 91 pritožbah in jih 73 % zavrnil. Pritožniki so bili v celoti ali delno uspešni v 27 %, in sicer je pritožbeni organ 20 aktov odpravil v celoti, </w:t>
      </w:r>
      <w:r w:rsidR="008363DE">
        <w:t>štiri</w:t>
      </w:r>
      <w:r w:rsidRPr="00557877">
        <w:t xml:space="preserve"> delno, v enem </w:t>
      </w:r>
      <w:r w:rsidRPr="00557877">
        <w:lastRenderedPageBreak/>
        <w:t>primeru je odločitev v izpodbijanem aktu spremenil. Delež ugodno rešenih pritožb je nekoliko manjš</w:t>
      </w:r>
      <w:r w:rsidR="008363DE">
        <w:t>i</w:t>
      </w:r>
      <w:r w:rsidRPr="00557877">
        <w:t xml:space="preserve"> kot v letu 2018.</w:t>
      </w:r>
    </w:p>
    <w:p w:rsidR="00843932" w:rsidRPr="00557877" w:rsidRDefault="00843932" w:rsidP="00497EDE">
      <w:pPr>
        <w:pStyle w:val="Naslov4"/>
        <w:numPr>
          <w:ilvl w:val="3"/>
          <w:numId w:val="56"/>
        </w:numPr>
      </w:pPr>
      <w:bookmarkStart w:id="182" w:name="_Toc39668160"/>
      <w:r w:rsidRPr="00557877">
        <w:t>IZVRŠBE</w:t>
      </w:r>
      <w:bookmarkEnd w:id="182"/>
    </w:p>
    <w:p w:rsidR="00843932" w:rsidRPr="00557877" w:rsidRDefault="00843932" w:rsidP="00234121">
      <w:pPr>
        <w:rPr>
          <w:highlight w:val="yellow"/>
        </w:rPr>
      </w:pPr>
    </w:p>
    <w:p w:rsidR="00D50DED" w:rsidRDefault="00843932" w:rsidP="00234121">
      <w:r w:rsidRPr="00557877">
        <w:t xml:space="preserve">Če zavezanci v roku, določenem v inšpekcijski odločbi, ne izpolnijo obveznosti iz odločbe, inšpektor v izvršilnem postopku izda sklep o dovolitvi izvršbe. V njem določi tudi način izvršbe, ki je lahko izvršba po drugi osebi ali izvršba z denarno prisilitvijo. </w:t>
      </w:r>
    </w:p>
    <w:p w:rsidR="008C5020" w:rsidRDefault="008C5020" w:rsidP="00234121"/>
    <w:p w:rsidR="00D50DED" w:rsidRDefault="00D50DED" w:rsidP="00234121">
      <w:pPr>
        <w:pStyle w:val="Pripombabesedilo"/>
        <w:rPr>
          <w:rStyle w:val="Pripombasklic"/>
          <w:sz w:val="20"/>
          <w:szCs w:val="20"/>
        </w:rPr>
      </w:pPr>
      <w:r w:rsidRPr="007013A9">
        <w:rPr>
          <w:rStyle w:val="Pripombasklic"/>
          <w:sz w:val="20"/>
          <w:szCs w:val="20"/>
        </w:rPr>
        <w:t xml:space="preserve">Če določi inšpektor izvršbo inšpekcijske odločbe po drugi osebi, zavezanec pa ne izpolni obveznosti iz odločbe v roku, ki ga je določil v sklepu o dovolitvi izvršbe, inšpektor izda sklep o založitvi stroškov. </w:t>
      </w:r>
      <w:r w:rsidR="008363DE">
        <w:rPr>
          <w:rStyle w:val="Pripombasklic"/>
          <w:sz w:val="20"/>
          <w:szCs w:val="20"/>
        </w:rPr>
        <w:t>Če</w:t>
      </w:r>
      <w:r w:rsidRPr="007013A9">
        <w:rPr>
          <w:rStyle w:val="Pripombasklic"/>
          <w:sz w:val="20"/>
          <w:szCs w:val="20"/>
        </w:rPr>
        <w:t xml:space="preserve"> zavezanec ne predloži finančnih sredstev za kritje stroškov izvršbe, se </w:t>
      </w:r>
      <w:r w:rsidR="008363DE">
        <w:rPr>
          <w:rStyle w:val="Pripombasklic"/>
          <w:sz w:val="20"/>
          <w:szCs w:val="20"/>
        </w:rPr>
        <w:t>pošlje</w:t>
      </w:r>
      <w:r w:rsidR="008363DE" w:rsidRPr="007013A9">
        <w:rPr>
          <w:rStyle w:val="Pripombasklic"/>
          <w:sz w:val="20"/>
          <w:szCs w:val="20"/>
        </w:rPr>
        <w:t xml:space="preserve"> </w:t>
      </w:r>
      <w:r w:rsidRPr="007013A9">
        <w:rPr>
          <w:rStyle w:val="Pripombasklic"/>
          <w:sz w:val="20"/>
          <w:szCs w:val="20"/>
        </w:rPr>
        <w:t>predlog za upravno izvršbo denarnih obveznosti na FURS.</w:t>
      </w:r>
    </w:p>
    <w:p w:rsidR="008C5020" w:rsidRPr="005F7D39" w:rsidRDefault="008C5020" w:rsidP="00234121">
      <w:pPr>
        <w:pStyle w:val="Pripombabesedilo"/>
      </w:pPr>
    </w:p>
    <w:p w:rsidR="00843932" w:rsidRPr="00557877" w:rsidRDefault="00843932" w:rsidP="00234121">
      <w:r w:rsidRPr="00557877">
        <w:t xml:space="preserve">Preden finančna sredstva za izvršbo po drugi osebi niso v celoti zagotovljena, </w:t>
      </w:r>
      <w:r w:rsidR="00D50DED">
        <w:t>večinoma</w:t>
      </w:r>
      <w:r w:rsidR="00D50DED" w:rsidRPr="00557877">
        <w:t xml:space="preserve"> </w:t>
      </w:r>
      <w:r w:rsidRPr="00557877">
        <w:t>ni mogoče začeti izbir</w:t>
      </w:r>
      <w:r w:rsidR="008363DE">
        <w:t>e</w:t>
      </w:r>
      <w:r w:rsidRPr="00557877">
        <w:t xml:space="preserve"> izvajalca in izvršb</w:t>
      </w:r>
      <w:r w:rsidR="008363DE">
        <w:t>e</w:t>
      </w:r>
      <w:r w:rsidRPr="00557877">
        <w:t xml:space="preserve"> na terenu.</w:t>
      </w:r>
    </w:p>
    <w:p w:rsidR="00843932" w:rsidRPr="00557877" w:rsidRDefault="00843932" w:rsidP="00234121">
      <w:pPr>
        <w:rPr>
          <w:highlight w:val="yellow"/>
        </w:rPr>
      </w:pPr>
    </w:p>
    <w:p w:rsidR="00843932" w:rsidRPr="00557877" w:rsidRDefault="00843932" w:rsidP="00234121">
      <w:r w:rsidRPr="00557877">
        <w:t xml:space="preserve">V letu 2019 so inšpektorji uvedli 289 izvršilnih postopkov, in sicer so izdali 34 sklepov o dovolitvi izvršbe po drugi osebi in 255 sklepov o dovolitvi izvršbe z denarno prisilitvijo. V letu 2019 se nadaljuje trend povečanja števila izdanih sklepov o dovolitvi izvršbe. 63 % sklepov o dovolitvi izvršbe po drugi osebi je bilo izdanih na področju odpadkov, drugi pa v glavnem na področju posegov v vodna in priobalna zemljišča. Največ (28 %) je bilo izdanih sklepov o dovolitvi izvršbe z denarno prisilitvijo na področju emisij v vode, 25 % na področju industrijskega onesnaževanja, 23 % na področju ravnanja z odpadki, 14 % na področju posegov in rabe vode v skladu z ZV-1, po 5 % na področju hrupa in narave ter 2 % na področju svetlobnega onesnaževanja. </w:t>
      </w:r>
    </w:p>
    <w:p w:rsidR="00843932" w:rsidRPr="00557877" w:rsidRDefault="00843932" w:rsidP="00234121"/>
    <w:p w:rsidR="00843932" w:rsidRPr="00557877" w:rsidRDefault="00843932" w:rsidP="00234121">
      <w:r w:rsidRPr="00557877">
        <w:t xml:space="preserve">Izdanih je bilo 80 sklepov o izvršbi z denarno prisilitvijo v skupni vrednosti 400.150,00 EUR, kar je kar 31 sklepov več kot </w:t>
      </w:r>
      <w:r w:rsidR="00D50DED">
        <w:t>v letu 2018</w:t>
      </w:r>
      <w:r w:rsidRPr="00557877">
        <w:t xml:space="preserve">, prav tako pa je tudi ocena stroška teh izvršb več kot dvakrat večja kot v letu 2018. Inšpektorji so izdali tudi 14 sklepov o založitvi stroškov izvršbe in 30 sklepov o odlogu izvršbe. Odlog izvršbe so inšpektorji odobrili v 16 primerih, v 13 so odlog zavrnili, eno vlogo za odlog izvršbe so zavrgli. S sklepom so bile v letu 2019 ustavljene 204 izvršbe, ker so zavezanci naloženo obveznost izvršili pred potekom roka za naknadno izvršitev obveznosti. </w:t>
      </w:r>
    </w:p>
    <w:p w:rsidR="00843932" w:rsidRPr="00557877" w:rsidRDefault="00843932" w:rsidP="00234121"/>
    <w:p w:rsidR="00843932" w:rsidRPr="00557877" w:rsidRDefault="00843932" w:rsidP="00234121">
      <w:r w:rsidRPr="00557877">
        <w:t xml:space="preserve">V splošnem lahko ugotovimo, da se je obseg dela glede izvršb v letu 2019 </w:t>
      </w:r>
      <w:r w:rsidR="008363DE">
        <w:t>znova</w:t>
      </w:r>
      <w:r w:rsidRPr="00557877">
        <w:t xml:space="preserve"> povečal. </w:t>
      </w:r>
    </w:p>
    <w:p w:rsidR="00843932" w:rsidRPr="00557877" w:rsidRDefault="00843932" w:rsidP="00234121">
      <w:pPr>
        <w:rPr>
          <w:highlight w:val="yellow"/>
        </w:rPr>
      </w:pPr>
    </w:p>
    <w:p w:rsidR="00843932" w:rsidRPr="00ED7870" w:rsidRDefault="008363DE" w:rsidP="00234121">
      <w:r>
        <w:t xml:space="preserve">Da bi se zagotovila sredstva </w:t>
      </w:r>
      <w:r w:rsidR="00843932" w:rsidRPr="00557877">
        <w:t>za izvedbo izvršb po drugi osebi</w:t>
      </w:r>
      <w:r>
        <w:t>,</w:t>
      </w:r>
      <w:r w:rsidR="00843932" w:rsidRPr="00557877">
        <w:t xml:space="preserve"> se zavezancem izdajo sklepi o založitvi stroškov izvršbe. Za pripravo ocen stroškov izvršb za leti 2019 in 2020 je bil izbran pooblaščeni izvajalec za področje nezakonito odloženih odpadkov in področje nezakonitih posegov na vodna in priobalna zemljišča. Opravljenih je bilo več ogledov lokacij na terenu in pripravljenih več predračunov za izvedbo posameznih izvršb. Po seznanitvi zavezancev s predračuni v veliki večini izdaja sklepa o založitvi sredstev ni bila več potrebna, saj so zavezanci sami izpolnili obveznost. V drugih primerih so bili izdani sklepi o založitvi sredstev</w:t>
      </w:r>
      <w:r w:rsidR="007B15CB">
        <w:t>, če pa</w:t>
      </w:r>
      <w:r w:rsidR="0079187C">
        <w:t xml:space="preserve"> sredstva niso bila </w:t>
      </w:r>
      <w:r w:rsidR="00843932" w:rsidRPr="00557877">
        <w:t>založen</w:t>
      </w:r>
      <w:r w:rsidR="0079187C">
        <w:t>a,</w:t>
      </w:r>
      <w:r w:rsidR="00843932" w:rsidRPr="00557877">
        <w:t xml:space="preserve"> </w:t>
      </w:r>
      <w:r w:rsidR="0079187C">
        <w:t>so bile terjatve</w:t>
      </w:r>
      <w:r w:rsidR="00843932" w:rsidRPr="00557877">
        <w:t xml:space="preserve"> odstopljen</w:t>
      </w:r>
      <w:r w:rsidR="0079187C">
        <w:t>e na</w:t>
      </w:r>
      <w:r w:rsidR="00843932" w:rsidRPr="00557877">
        <w:t xml:space="preserve"> FURS v izterjavo. Šele po izterjavi sredstev oziroma drugačni zagotovitvi finančnih sredstev za opravo izvršbe po drugi osebi je mogoče začeti izvršbo na terenu. Pred tem pa je treba ob upoštevanju Zakona o javnem naročanju izbrati pooblaščenega izvajalca. V letu 2019 je bilo na podlagi sklepov o založitvi sredstev izterjanih </w:t>
      </w:r>
      <w:r w:rsidR="00705631">
        <w:t xml:space="preserve">3.861,92 </w:t>
      </w:r>
      <w:r w:rsidR="00843932" w:rsidRPr="000B4083">
        <w:t>EUR</w:t>
      </w:r>
      <w:r w:rsidR="00843932" w:rsidRPr="00557877">
        <w:t xml:space="preserve">. </w:t>
      </w:r>
    </w:p>
    <w:p w:rsidR="00843932" w:rsidRPr="00557877" w:rsidRDefault="00843932" w:rsidP="00234121">
      <w:pPr>
        <w:rPr>
          <w:rStyle w:val="Intenzivenpoudarek"/>
          <w:b/>
          <w:i w:val="0"/>
          <w:iCs w:val="0"/>
          <w:color w:val="auto"/>
        </w:rPr>
      </w:pPr>
      <w:r w:rsidRPr="00557877">
        <w:rPr>
          <w:rStyle w:val="Intenzivenpoudarek"/>
          <w:b/>
          <w:i w:val="0"/>
          <w:iCs w:val="0"/>
          <w:color w:val="auto"/>
        </w:rPr>
        <w:lastRenderedPageBreak/>
        <w:t>Izvedene izvršbe po drugi osebi v letu 2019</w:t>
      </w:r>
    </w:p>
    <w:p w:rsidR="00843932" w:rsidRPr="00557877" w:rsidRDefault="00843932" w:rsidP="00234121"/>
    <w:p w:rsidR="00D50DED" w:rsidRDefault="00D50DED" w:rsidP="00234121">
      <w:r w:rsidRPr="002A07ED">
        <w:t>V</w:t>
      </w:r>
      <w:r>
        <w:t xml:space="preserve"> O</w:t>
      </w:r>
      <w:r w:rsidR="007B15CB">
        <w:t>bmočni enoti</w:t>
      </w:r>
      <w:r>
        <w:t xml:space="preserve"> M</w:t>
      </w:r>
      <w:r w:rsidR="007B15CB">
        <w:t>aribor</w:t>
      </w:r>
      <w:r>
        <w:t xml:space="preserve"> je bilo</w:t>
      </w:r>
      <w:r w:rsidRPr="002A07ED">
        <w:t xml:space="preserve"> </w:t>
      </w:r>
      <w:r>
        <w:t>v izvršbi odstranjenih</w:t>
      </w:r>
      <w:r w:rsidRPr="002A07ED">
        <w:t xml:space="preserve"> 80 sodov z odpadnim mazutom in </w:t>
      </w:r>
      <w:r w:rsidR="007B15CB">
        <w:t xml:space="preserve">16 ton </w:t>
      </w:r>
      <w:r w:rsidRPr="002A07ED">
        <w:t>onesna</w:t>
      </w:r>
      <w:r>
        <w:t>žen</w:t>
      </w:r>
      <w:r w:rsidR="007B15CB">
        <w:t>e</w:t>
      </w:r>
      <w:r w:rsidRPr="002A07ED">
        <w:t xml:space="preserve"> zemljin</w:t>
      </w:r>
      <w:r w:rsidR="007B15CB">
        <w:t>e.</w:t>
      </w:r>
      <w:r>
        <w:t xml:space="preserve"> </w:t>
      </w:r>
      <w:r w:rsidR="007B15CB">
        <w:t>Za</w:t>
      </w:r>
      <w:r>
        <w:t>čel</w:t>
      </w:r>
      <w:r w:rsidR="007B15CB">
        <w:t>o</w:t>
      </w:r>
      <w:r>
        <w:t xml:space="preserve"> se je odstran</w:t>
      </w:r>
      <w:r w:rsidR="007B15CB">
        <w:t>jevanje</w:t>
      </w:r>
      <w:r>
        <w:t xml:space="preserve"> vgrajenih izrabljenih gum </w:t>
      </w:r>
      <w:r w:rsidRPr="00DE03C4">
        <w:t>iz nekdanje gramozne jame v Lovrencu na Dravskem polju</w:t>
      </w:r>
      <w:r>
        <w:t xml:space="preserve">. Odpadne gume so bile vgrajene z gradbenim dovoljenjem, ki pa je bil </w:t>
      </w:r>
      <w:r w:rsidR="007B15CB">
        <w:t>poz</w:t>
      </w:r>
      <w:r>
        <w:t>neje odpravljen, saj ga je izdal nepristojni organ.</w:t>
      </w:r>
    </w:p>
    <w:p w:rsidR="008C5020" w:rsidRPr="002A07ED" w:rsidRDefault="008C5020" w:rsidP="00234121"/>
    <w:p w:rsidR="00D50DED" w:rsidRDefault="00D50DED" w:rsidP="00234121">
      <w:r>
        <w:t>V O</w:t>
      </w:r>
      <w:r w:rsidR="007B15CB">
        <w:t xml:space="preserve">bmočni enoti </w:t>
      </w:r>
      <w:r>
        <w:t>K</w:t>
      </w:r>
      <w:r w:rsidR="007B15CB">
        <w:t>oper</w:t>
      </w:r>
      <w:r>
        <w:t xml:space="preserve"> je bil odstranjen betonski kanal iz potoka Pjažentin. Izdani sta bili odločbi dvema zavezancema. En zavezanec</w:t>
      </w:r>
      <w:r w:rsidR="0079187C">
        <w:t xml:space="preserve"> </w:t>
      </w:r>
      <w:r>
        <w:t>je zahteve iz odločbe v izvršilnem postopku izvršil sam, drugo pa ION z izvršbo po drugi osebi.</w:t>
      </w:r>
    </w:p>
    <w:p w:rsidR="008C5020" w:rsidRDefault="008C5020" w:rsidP="00234121"/>
    <w:p w:rsidR="00843932" w:rsidRPr="00557877" w:rsidRDefault="00843932" w:rsidP="00234121">
      <w:r w:rsidRPr="00557877">
        <w:t>V O</w:t>
      </w:r>
      <w:r w:rsidR="007B15CB">
        <w:t>bmočni enoti</w:t>
      </w:r>
      <w:r w:rsidRPr="00557877">
        <w:t xml:space="preserve"> N</w:t>
      </w:r>
      <w:r w:rsidR="007B15CB">
        <w:t>ovo mesto</w:t>
      </w:r>
      <w:r w:rsidRPr="00557877">
        <w:t xml:space="preserve"> je bilo odstranjenih 7.500 ton odpadkov, ki so nastali po požaru v družbi Ekosistemi. Ostalo je še približno 2.500 ton odpadkov, za katere bo izvajalec izvršbe izbran v letu 2020.</w:t>
      </w:r>
    </w:p>
    <w:p w:rsidR="003109FA" w:rsidRDefault="003109FA" w:rsidP="00234121"/>
    <w:p w:rsidR="00843932" w:rsidRPr="00557877" w:rsidRDefault="00843932" w:rsidP="00234121">
      <w:r w:rsidRPr="00557877">
        <w:t>V O</w:t>
      </w:r>
      <w:r w:rsidR="007B15CB">
        <w:t>bmočni enoti</w:t>
      </w:r>
      <w:r w:rsidRPr="00557877">
        <w:t xml:space="preserve"> L</w:t>
      </w:r>
      <w:r w:rsidR="007B15CB">
        <w:t>jubljana</w:t>
      </w:r>
      <w:r w:rsidRPr="00557877">
        <w:t xml:space="preserve"> se je zaključila izvršba </w:t>
      </w:r>
      <w:r w:rsidR="007B15CB">
        <w:t>pri</w:t>
      </w:r>
      <w:r w:rsidRPr="00557877">
        <w:t xml:space="preserve"> sanacij</w:t>
      </w:r>
      <w:r w:rsidR="007B15CB">
        <w:t>i</w:t>
      </w:r>
      <w:r w:rsidRPr="00557877">
        <w:t xml:space="preserve"> potok</w:t>
      </w:r>
      <w:r w:rsidR="007B15CB">
        <w:t>a</w:t>
      </w:r>
      <w:r w:rsidRPr="00557877">
        <w:t xml:space="preserve"> Voslica.</w:t>
      </w:r>
    </w:p>
    <w:p w:rsidR="00843932" w:rsidRPr="00234121" w:rsidRDefault="00843932" w:rsidP="008C5020">
      <w:pPr>
        <w:pStyle w:val="Naslov3"/>
        <w:rPr>
          <w:rStyle w:val="Intenzivenpoudarek"/>
          <w:color w:val="auto"/>
          <w:sz w:val="20"/>
        </w:rPr>
      </w:pPr>
      <w:bookmarkStart w:id="183" w:name="_Toc39668161"/>
      <w:bookmarkStart w:id="184" w:name="_Toc45607749"/>
      <w:r w:rsidRPr="00234121">
        <w:rPr>
          <w:rStyle w:val="Intenzivenpoudarek"/>
          <w:color w:val="auto"/>
          <w:sz w:val="20"/>
        </w:rPr>
        <w:t>PREKRŠKOVNI POSTOPEK</w:t>
      </w:r>
      <w:bookmarkEnd w:id="183"/>
      <w:bookmarkEnd w:id="184"/>
    </w:p>
    <w:p w:rsidR="00843932" w:rsidRPr="00557877" w:rsidRDefault="00843932" w:rsidP="00234121"/>
    <w:p w:rsidR="00843932" w:rsidRDefault="00843932" w:rsidP="00234121">
      <w:r w:rsidRPr="00557877">
        <w:t>Z začetkom veljavnosti Zakona o prekrških (Uradni list RS, št. 7/03), ki se je začel uporabljati na začetku leta 2005, sta se vsebina in obseg dela inšpektorjev za okolje močno spremenila oziroma razširila. Na podlagi drugega odstavka 45. člena tega zakona so namreč upravni in drugi državni organi, ki izvajajo nadzorstvo nad izvrševanjem zakonov in uredb, s katerimi so določeni prekrški, torej tudi IRSOP, postali tudi prekrškovni organi.</w:t>
      </w:r>
    </w:p>
    <w:p w:rsidR="008C5020" w:rsidRPr="00557877" w:rsidRDefault="008C5020" w:rsidP="00234121"/>
    <w:p w:rsidR="00843932" w:rsidRDefault="00843932" w:rsidP="00234121">
      <w:r w:rsidRPr="00557877">
        <w:t xml:space="preserve">V primeru ugotovljene storitve prekrška se storilcu izreče predpisana sankcija (npr. globa ali opomin), vendar pa lahko inšpektor namesto izreka sankcije </w:t>
      </w:r>
      <w:r w:rsidR="006D0B5D">
        <w:t>kršilca</w:t>
      </w:r>
      <w:r w:rsidR="006D0B5D" w:rsidRPr="00557877">
        <w:t xml:space="preserve"> </w:t>
      </w:r>
      <w:r w:rsidRPr="00557877">
        <w:t xml:space="preserve">le opozori, če je storjeni prekršek neznatnega pomena in če oceni, da je glede na pomen dejanja to zadosten ukrep. Če inšpektor prekršek osebno zazna ali ga ugotovi z uporabo ustreznih tehničnih sredstev ali naprav, lahko </w:t>
      </w:r>
      <w:r w:rsidR="006D0B5D">
        <w:t>kršilcu</w:t>
      </w:r>
      <w:r w:rsidR="006D0B5D" w:rsidRPr="00557877">
        <w:t xml:space="preserve"> </w:t>
      </w:r>
      <w:r w:rsidRPr="00557877">
        <w:t>takoj na kraju prekrška izda in vroči plačilni nalog.</w:t>
      </w:r>
    </w:p>
    <w:p w:rsidR="008C5020" w:rsidRPr="00557877" w:rsidRDefault="008C5020" w:rsidP="00234121"/>
    <w:p w:rsidR="00843932" w:rsidRPr="00557877" w:rsidRDefault="00843932" w:rsidP="00234121">
      <w:r w:rsidRPr="00557877">
        <w:t>Storilcem prekrškov, ki deloma ali v celoti ne plačajo globe v določenem roku, se lahko po spremembi ZP-1 v letu 2016 določi tudi nadomestni zapor, o katerem odloči pristojno sodišče, prisilna izterjava globe in drugih stroškov postopka pa je v pristojnosti F</w:t>
      </w:r>
      <w:r w:rsidR="007B15CB">
        <w:t>URS</w:t>
      </w:r>
      <w:r w:rsidRPr="00557877">
        <w:t>.</w:t>
      </w:r>
    </w:p>
    <w:p w:rsidR="00843932" w:rsidRPr="00557877" w:rsidRDefault="00843932" w:rsidP="00234121"/>
    <w:p w:rsidR="00843932" w:rsidRDefault="00843932" w:rsidP="00234121">
      <w:r w:rsidRPr="00557877">
        <w:t xml:space="preserve">V letu 2019 je bilo prejetih 161 predlogov za uvedbo prekrškovnega postopka. ION je v letu 2019 uvedla 941 prekrškovnih postopkov. </w:t>
      </w:r>
    </w:p>
    <w:p w:rsidR="008C5020" w:rsidRPr="00557877" w:rsidRDefault="008C5020" w:rsidP="00234121"/>
    <w:p w:rsidR="00843932" w:rsidRDefault="00843932" w:rsidP="00234121">
      <w:r w:rsidRPr="00557877">
        <w:t>Rešenih je bilo 992 prekrškovnih postopkov, kar je tretjina več kot v letu 2018. Izdanih je bilo 235 odločb o prekršku v skupni višini izrečenih glob 354.854,00 EUR in 59 plačilnih nalogov po ZP-1 v skupni višini izrečenih glob 57.140,00 EUR. Število izdanih prekrškovnih odločb je nekoliko večje kot lani, kljub temu je višina izrečenih glob za skoraj polovico manjša. Poleg tega je bilo izrečenih še 39 prekrškovnih opozoril.</w:t>
      </w:r>
    </w:p>
    <w:p w:rsidR="008C5020" w:rsidRPr="00557877" w:rsidRDefault="008C5020" w:rsidP="00234121"/>
    <w:p w:rsidR="00843932" w:rsidRPr="00557877" w:rsidRDefault="00843932" w:rsidP="00234121">
      <w:r w:rsidRPr="00557877">
        <w:rPr>
          <w:rFonts w:eastAsia="Calibri"/>
        </w:rPr>
        <w:lastRenderedPageBreak/>
        <w:t xml:space="preserve">V letu 2019 je bilo plačanih </w:t>
      </w:r>
      <w:r w:rsidRPr="00711199">
        <w:rPr>
          <w:rFonts w:eastAsia="Calibri"/>
        </w:rPr>
        <w:t>za 303.214,58 EUR glob in 136.407,30</w:t>
      </w:r>
      <w:r w:rsidR="007B15CB" w:rsidRPr="00711199">
        <w:rPr>
          <w:rFonts w:eastAsia="Calibri"/>
        </w:rPr>
        <w:t xml:space="preserve"> </w:t>
      </w:r>
      <w:r w:rsidRPr="00711199">
        <w:rPr>
          <w:rFonts w:eastAsia="Calibri"/>
        </w:rPr>
        <w:t>EUR glob</w:t>
      </w:r>
      <w:r w:rsidRPr="00557877">
        <w:rPr>
          <w:rFonts w:eastAsia="Calibri"/>
        </w:rPr>
        <w:t xml:space="preserve">, ko </w:t>
      </w:r>
      <w:r w:rsidR="006D0B5D">
        <w:rPr>
          <w:rFonts w:eastAsia="Calibri"/>
        </w:rPr>
        <w:t>kršilci</w:t>
      </w:r>
      <w:r w:rsidR="006D0B5D" w:rsidRPr="00557877">
        <w:rPr>
          <w:rFonts w:eastAsia="Calibri"/>
        </w:rPr>
        <w:t xml:space="preserve"> </w:t>
      </w:r>
      <w:r w:rsidRPr="00557877">
        <w:rPr>
          <w:rFonts w:eastAsia="Calibri"/>
        </w:rPr>
        <w:t>niso vložili zahteve za sodno varstvo zoper plačilni nalog in so zato v skladu z Zakonom o prekrških plačali polovico izrečene globe v osmih dneh po pravnomočnosti odločbe.</w:t>
      </w:r>
    </w:p>
    <w:p w:rsidR="00843932" w:rsidRPr="00557877" w:rsidRDefault="00843932" w:rsidP="00234121">
      <w:pPr>
        <w:rPr>
          <w:rFonts w:eastAsia="Calibri"/>
        </w:rPr>
      </w:pPr>
      <w:r w:rsidRPr="00557877">
        <w:rPr>
          <w:rFonts w:eastAsia="Calibri"/>
        </w:rPr>
        <w:t>V 501 prekrškovni zadev</w:t>
      </w:r>
      <w:r w:rsidR="007B15CB">
        <w:rPr>
          <w:rFonts w:eastAsia="Calibri"/>
        </w:rPr>
        <w:t>i</w:t>
      </w:r>
      <w:r w:rsidRPr="00557877">
        <w:rPr>
          <w:rFonts w:eastAsia="Calibri"/>
        </w:rPr>
        <w:t xml:space="preserve"> je bil izrečen opomin. </w:t>
      </w:r>
    </w:p>
    <w:p w:rsidR="00843932" w:rsidRPr="00557877" w:rsidRDefault="00843932" w:rsidP="00497EDE">
      <w:pPr>
        <w:pStyle w:val="Naslov4"/>
        <w:numPr>
          <w:ilvl w:val="3"/>
          <w:numId w:val="56"/>
        </w:numPr>
      </w:pPr>
      <w:bookmarkStart w:id="185" w:name="_Toc39668162"/>
      <w:r w:rsidRPr="00557877">
        <w:t>ZAHTEVE ZA SODNO VARSTVO</w:t>
      </w:r>
      <w:bookmarkEnd w:id="185"/>
    </w:p>
    <w:p w:rsidR="00843932" w:rsidRPr="00557877" w:rsidRDefault="00843932" w:rsidP="00234121"/>
    <w:p w:rsidR="00843932" w:rsidRPr="00557877" w:rsidRDefault="00843932" w:rsidP="00234121">
      <w:r w:rsidRPr="00557877">
        <w:t xml:space="preserve">V letu 2019 je bilo zoper odločbe o prekršku </w:t>
      </w:r>
      <w:r w:rsidR="0088277D">
        <w:t>vloženih</w:t>
      </w:r>
      <w:r w:rsidR="0088277D" w:rsidRPr="00557877">
        <w:t xml:space="preserve"> </w:t>
      </w:r>
      <w:r w:rsidRPr="00557877">
        <w:t xml:space="preserve">32 zahtev za sodno varstvo, kar je nekaj manj kot leta 2018. ION je prejela 27 odločitev sodišč o zahtevi za sodno varstvo, v katerih je sodišče v šestih zadevah zahtevo za sodno varstvo zavrnilo in potrdilo odločitev ION, v dveh zadevah je sodišče globo spremenilo, v dveh zadevah je sodišče globo spremenilo v opomin, v 13 zadevah je postopek ustavilo, v dveh zadevah je sodišče zahtevo za sodno varstvo zavrglo. </w:t>
      </w:r>
    </w:p>
    <w:p w:rsidR="00843932" w:rsidRPr="00234121" w:rsidRDefault="00843932" w:rsidP="008C5020">
      <w:pPr>
        <w:pStyle w:val="Naslov3"/>
        <w:rPr>
          <w:rStyle w:val="Intenzivenpoudarek"/>
          <w:color w:val="auto"/>
          <w:sz w:val="20"/>
        </w:rPr>
      </w:pPr>
      <w:bookmarkStart w:id="186" w:name="_Toc39668163"/>
      <w:bookmarkStart w:id="187" w:name="_Toc45607750"/>
      <w:r w:rsidRPr="00234121">
        <w:rPr>
          <w:rStyle w:val="Intenzivenpoudarek"/>
          <w:color w:val="auto"/>
          <w:sz w:val="20"/>
        </w:rPr>
        <w:t>PRIJAVE</w:t>
      </w:r>
      <w:bookmarkEnd w:id="186"/>
      <w:bookmarkEnd w:id="187"/>
    </w:p>
    <w:p w:rsidR="00843932" w:rsidRPr="00557877" w:rsidRDefault="00843932" w:rsidP="00234121"/>
    <w:p w:rsidR="00843932" w:rsidRPr="00557877" w:rsidRDefault="00843932" w:rsidP="00234121">
      <w:r w:rsidRPr="00131171">
        <w:t>V letu 2019 je ION prejel</w:t>
      </w:r>
      <w:r w:rsidR="004928D7">
        <w:t>a</w:t>
      </w:r>
      <w:r w:rsidRPr="00131171">
        <w:t xml:space="preserve"> 4401 prijav in pobud.</w:t>
      </w:r>
      <w:r w:rsidRPr="00557877">
        <w:t xml:space="preserve"> Ker se lahko več prijav istega prijavitelja ali različnih prijaviteljev nanaša na isto zadevo, so bile te prijave razvrščene v 3895 prijavnih zadev. </w:t>
      </w:r>
    </w:p>
    <w:p w:rsidR="00843932" w:rsidRPr="00557877" w:rsidRDefault="00843932" w:rsidP="00234121"/>
    <w:p w:rsidR="00843932" w:rsidRPr="00557877" w:rsidRDefault="00843932" w:rsidP="00234121">
      <w:r w:rsidRPr="00557877">
        <w:t xml:space="preserve">ION je v letu 2019 prejel bistveno več prijav kot v preteklih letih, ko jih je v povprečju prejel približno 3500 na leto. V povprečju </w:t>
      </w:r>
      <w:r w:rsidR="005222C2">
        <w:t>je</w:t>
      </w:r>
      <w:r w:rsidR="005222C2" w:rsidRPr="00557877">
        <w:t xml:space="preserve"> </w:t>
      </w:r>
      <w:r w:rsidRPr="00557877">
        <w:t>inšpektorj</w:t>
      </w:r>
      <w:r w:rsidR="005222C2">
        <w:t>em</w:t>
      </w:r>
      <w:r w:rsidRPr="00557877">
        <w:t xml:space="preserve"> </w:t>
      </w:r>
      <w:r w:rsidR="005222C2">
        <w:t xml:space="preserve">uspelo </w:t>
      </w:r>
      <w:r w:rsidRPr="00557877">
        <w:t xml:space="preserve">poleg rednih nadzorov rešiti še okoli 2500 prijav na leto, v letu 2019 pa so povečali število rešenih prijav na skoraj 3000. Kljub povečanemu obsegu dela na prijavah ION z zdajšnjim številom inšpektorjev ne more zagotavljati rednega nadzora in sprotnega odziva na prijave in pobude, zaradi česar se nerešene prijave kopičijo. Konec leta 2019 je bilo na ION že skoraj 3500 nerešenih prijav.  </w:t>
      </w:r>
    </w:p>
    <w:p w:rsidR="00843932" w:rsidRPr="00557877" w:rsidRDefault="00843932" w:rsidP="00234121"/>
    <w:p w:rsidR="00843932" w:rsidRPr="00557877" w:rsidRDefault="00705631" w:rsidP="00234121">
      <w:pPr>
        <w:pStyle w:val="Napis"/>
      </w:pPr>
      <w:r>
        <w:br w:type="page"/>
      </w:r>
      <w:r w:rsidR="008C5020">
        <w:rPr>
          <w:noProof/>
        </w:rPr>
        <w:lastRenderedPageBreak/>
        <mc:AlternateContent>
          <mc:Choice Requires="wps">
            <w:drawing>
              <wp:anchor distT="0" distB="0" distL="114300" distR="114300" simplePos="0" relativeHeight="251656704" behindDoc="0" locked="0" layoutInCell="1" allowOverlap="1" wp14:anchorId="5AFC6CA1" wp14:editId="20E03BF3">
                <wp:simplePos x="0" y="0"/>
                <wp:positionH relativeFrom="column">
                  <wp:posOffset>29845</wp:posOffset>
                </wp:positionH>
                <wp:positionV relativeFrom="paragraph">
                  <wp:posOffset>3168650</wp:posOffset>
                </wp:positionV>
                <wp:extent cx="5181600" cy="411480"/>
                <wp:effectExtent l="0" t="0" r="0" b="7620"/>
                <wp:wrapTopAndBottom/>
                <wp:docPr id="30" name="Text Box 30"/>
                <wp:cNvGraphicFramePr/>
                <a:graphic xmlns:a="http://schemas.openxmlformats.org/drawingml/2006/main">
                  <a:graphicData uri="http://schemas.microsoft.com/office/word/2010/wordprocessingShape">
                    <wps:wsp>
                      <wps:cNvSpPr txBox="1"/>
                      <wps:spPr>
                        <a:xfrm>
                          <a:off x="0" y="0"/>
                          <a:ext cx="5181600" cy="411480"/>
                        </a:xfrm>
                        <a:prstGeom prst="rect">
                          <a:avLst/>
                        </a:prstGeom>
                        <a:solidFill>
                          <a:prstClr val="white"/>
                        </a:solidFill>
                        <a:ln>
                          <a:noFill/>
                        </a:ln>
                      </wps:spPr>
                      <wps:txbx>
                        <w:txbxContent>
                          <w:p w:rsidR="007772BF" w:rsidRPr="009032C3" w:rsidRDefault="007772BF" w:rsidP="008C5020">
                            <w:pPr>
                              <w:pStyle w:val="Napis"/>
                            </w:pPr>
                            <w:bookmarkStart w:id="188" w:name="_Toc43384153"/>
                            <w:r>
                              <w:t xml:space="preserve">Grafikon </w:t>
                            </w:r>
                            <w:r>
                              <w:rPr>
                                <w:noProof/>
                              </w:rPr>
                              <w:fldChar w:fldCharType="begin"/>
                            </w:r>
                            <w:r>
                              <w:rPr>
                                <w:noProof/>
                              </w:rPr>
                              <w:instrText xml:space="preserve"> SEQ Grafikon \* ARABIC </w:instrText>
                            </w:r>
                            <w:r>
                              <w:rPr>
                                <w:noProof/>
                              </w:rPr>
                              <w:fldChar w:fldCharType="separate"/>
                            </w:r>
                            <w:r>
                              <w:rPr>
                                <w:noProof/>
                              </w:rPr>
                              <w:t>8</w:t>
                            </w:r>
                            <w:r>
                              <w:rPr>
                                <w:noProof/>
                              </w:rPr>
                              <w:fldChar w:fldCharType="end"/>
                            </w:r>
                            <w:r>
                              <w:t xml:space="preserve">: </w:t>
                            </w:r>
                            <w:r w:rsidRPr="00071FAC">
                              <w:t>Prikaz števila prejetih in rešenih prijav v posameznem letu v obdobju 2016–2019</w:t>
                            </w:r>
                          </w:p>
                          <w:p w:rsidR="007772BF" w:rsidRDefault="007772BF"/>
                          <w:bookmarkEnd w:id="188"/>
                          <w:p w:rsidR="007772BF" w:rsidRPr="009032C3" w:rsidRDefault="007772BF" w:rsidP="008C5020">
                            <w:pPr>
                              <w:pStyle w:val="Napi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FC6CA1" id="Text Box 30" o:spid="_x0000_s1034" type="#_x0000_t202" style="position:absolute;left:0;text-align:left;margin-left:2.35pt;margin-top:249.5pt;width:408pt;height:32.4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" stroked="f">
                <v:textbox inset="0,0,0,0">
                  <w:txbxContent>
                    <w:p w:rsidR="007772BF" w:rsidRPr="009032C3" w:rsidRDefault="007772BF" w:rsidP="008C5020">
                      <w:pPr>
                        <w:pStyle w:val="Napis"/>
                      </w:pPr>
                      <w:bookmarkStart w:id="189" w:name="_Toc43384153"/>
                      <w:r>
                        <w:t xml:space="preserve">Grafikon </w:t>
                      </w:r>
                      <w:r>
                        <w:rPr>
                          <w:noProof/>
                        </w:rPr>
                        <w:fldChar w:fldCharType="begin"/>
                      </w:r>
                      <w:r>
                        <w:rPr>
                          <w:noProof/>
                        </w:rPr>
                        <w:instrText xml:space="preserve"> SEQ Grafikon \* ARABIC </w:instrText>
                      </w:r>
                      <w:r>
                        <w:rPr>
                          <w:noProof/>
                        </w:rPr>
                        <w:fldChar w:fldCharType="separate"/>
                      </w:r>
                      <w:r>
                        <w:rPr>
                          <w:noProof/>
                        </w:rPr>
                        <w:t>8</w:t>
                      </w:r>
                      <w:r>
                        <w:rPr>
                          <w:noProof/>
                        </w:rPr>
                        <w:fldChar w:fldCharType="end"/>
                      </w:r>
                      <w:r>
                        <w:t xml:space="preserve">: </w:t>
                      </w:r>
                      <w:r w:rsidRPr="00071FAC">
                        <w:t>Prikaz števila prejetih in rešenih prijav v posameznem letu v obdobju 2016–2019</w:t>
                      </w:r>
                    </w:p>
                    <w:p w:rsidR="007772BF" w:rsidRDefault="007772BF"/>
                    <w:bookmarkEnd w:id="189"/>
                    <w:p w:rsidR="007772BF" w:rsidRPr="009032C3" w:rsidRDefault="007772BF" w:rsidP="008C5020">
                      <w:pPr>
                        <w:pStyle w:val="Napis"/>
                      </w:pPr>
                    </w:p>
                  </w:txbxContent>
                </v:textbox>
                <w10:wrap type="topAndBottom"/>
              </v:shape>
            </w:pict>
          </mc:Fallback>
        </mc:AlternateContent>
      </w:r>
      <w:r w:rsidR="00A15467">
        <w:rPr>
          <w:noProof/>
        </w:rPr>
        <w:drawing>
          <wp:anchor distT="0" distB="0" distL="114300" distR="114300" simplePos="0" relativeHeight="251643392" behindDoc="0" locked="0" layoutInCell="1" allowOverlap="1" wp14:anchorId="55689C7D" wp14:editId="29483EA1">
            <wp:simplePos x="0" y="0"/>
            <wp:positionH relativeFrom="column">
              <wp:posOffset>33020</wp:posOffset>
            </wp:positionH>
            <wp:positionV relativeFrom="paragraph">
              <wp:posOffset>-5080</wp:posOffset>
            </wp:positionV>
            <wp:extent cx="5181600" cy="3038475"/>
            <wp:effectExtent l="0" t="0" r="0" b="0"/>
            <wp:wrapTopAndBottom/>
            <wp:docPr id="34"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81600"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932" w:rsidRPr="00557877">
        <w:t xml:space="preserve"> </w:t>
      </w:r>
    </w:p>
    <w:p w:rsidR="00843932" w:rsidRPr="00557877" w:rsidRDefault="00843932" w:rsidP="00234121">
      <w:pPr>
        <w:rPr>
          <w:highlight w:val="yellow"/>
        </w:rPr>
      </w:pPr>
      <w:r w:rsidRPr="00557877">
        <w:t>Da bi se ION lahko vedno odzvala na prijavo večjega tveganja za okolje, so bile že v letu 2015 sprejete usmeritve za vrstni red obravnave prijav</w:t>
      </w:r>
      <w:r w:rsidR="005222C2">
        <w:t>,</w:t>
      </w:r>
      <w:r w:rsidRPr="00557877">
        <w:t xml:space="preserve"> na podlagi katerih inšpektorji razvrščajo prijave v štiri prednostne skupine glede na tveganje in nato prednostno obravnavajo prijave višje </w:t>
      </w:r>
      <w:r w:rsidR="005222C2">
        <w:t>stopnje tveganja</w:t>
      </w:r>
      <w:r w:rsidRPr="00557877">
        <w:t xml:space="preserve">. </w:t>
      </w:r>
    </w:p>
    <w:p w:rsidR="00843932" w:rsidRPr="00557877" w:rsidRDefault="00843932" w:rsidP="00234121"/>
    <w:p w:rsidR="00843932" w:rsidRPr="00557877" w:rsidRDefault="00843932" w:rsidP="00234121">
      <w:r w:rsidRPr="00557877">
        <w:t xml:space="preserve">Hkrati to pomeni, da se pobude in prijave nižjih prednostnih skupin na področju okolja ne obravnavajo v razumnem času. To pri prijaviteljih in splošni javnosti vzbuja občutek neodzivnosti. Možnost hitrega in učinkovitega odziva je v velikem interesu ION, saj bi s sprotnim reševanjem zaznanih primerov na terenu pravočasno odpravljali tveganja za okolje in tako tudi pridobivali zaupanje javnosti. </w:t>
      </w:r>
    </w:p>
    <w:p w:rsidR="00705631" w:rsidRDefault="00705631" w:rsidP="00234121"/>
    <w:p w:rsidR="00705631" w:rsidRDefault="00843932" w:rsidP="00234121">
      <w:pPr>
        <w:rPr>
          <w:highlight w:val="yellow"/>
        </w:rPr>
      </w:pPr>
      <w:r w:rsidRPr="00557877">
        <w:t xml:space="preserve">Na </w:t>
      </w:r>
      <w:r w:rsidR="008979D8">
        <w:rPr>
          <w:highlight w:val="yellow"/>
        </w:rPr>
        <w:fldChar w:fldCharType="begin"/>
      </w:r>
      <w:r w:rsidR="008979D8">
        <w:instrText xml:space="preserve"> REF _Ref43375996 \h </w:instrText>
      </w:r>
      <w:r w:rsidR="008979D8">
        <w:rPr>
          <w:highlight w:val="yellow"/>
        </w:rPr>
      </w:r>
      <w:r w:rsidR="008979D8">
        <w:rPr>
          <w:highlight w:val="yellow"/>
        </w:rPr>
        <w:fldChar w:fldCharType="separate"/>
      </w:r>
      <w:r w:rsidR="008979D8">
        <w:t xml:space="preserve">grafikonu </w:t>
      </w:r>
      <w:r w:rsidR="008979D8">
        <w:rPr>
          <w:noProof/>
        </w:rPr>
        <w:t>9</w:t>
      </w:r>
      <w:r w:rsidR="008979D8">
        <w:rPr>
          <w:highlight w:val="yellow"/>
        </w:rPr>
        <w:fldChar w:fldCharType="end"/>
      </w:r>
      <w:r w:rsidR="008979D8">
        <w:t xml:space="preserve"> </w:t>
      </w:r>
      <w:r w:rsidRPr="00557877">
        <w:t xml:space="preserve">je prikazano, na katera področja so se nanašale prijave in pobude v letu 2019. Največ prijav, tj. 45 %, se nanaša na področja odpadkov, industrijskega onesnaževanja in tveganja 19 %, od tega se jih kar 13 % nanaša na emisije iz kurilnih naprav, na emisije v vode 11 %, hrup 9 %, na področja v skladu z Zakonom o vodah 12 % in Zakonom o ohranjanju narave 6 %. Pri podatkih </w:t>
      </w:r>
      <w:r w:rsidR="008979D8">
        <w:t xml:space="preserve">na </w:t>
      </w:r>
      <w:r w:rsidR="008979D8">
        <w:rPr>
          <w:highlight w:val="yellow"/>
        </w:rPr>
        <w:fldChar w:fldCharType="begin"/>
      </w:r>
      <w:r w:rsidR="008979D8">
        <w:instrText xml:space="preserve"> REF _Ref43375996 \h </w:instrText>
      </w:r>
      <w:r w:rsidR="008979D8">
        <w:rPr>
          <w:highlight w:val="yellow"/>
        </w:rPr>
      </w:r>
      <w:r w:rsidR="008979D8">
        <w:rPr>
          <w:highlight w:val="yellow"/>
        </w:rPr>
        <w:fldChar w:fldCharType="separate"/>
      </w:r>
      <w:r w:rsidR="008979D8">
        <w:t xml:space="preserve">grafikonu </w:t>
      </w:r>
      <w:r w:rsidR="008979D8">
        <w:rPr>
          <w:noProof/>
        </w:rPr>
        <w:t>9</w:t>
      </w:r>
      <w:r w:rsidR="008979D8">
        <w:rPr>
          <w:highlight w:val="yellow"/>
        </w:rPr>
        <w:fldChar w:fldCharType="end"/>
      </w:r>
      <w:r w:rsidRPr="00557877">
        <w:t xml:space="preserve"> je treba upoštevati, da se ena prijava oziroma pobuda lahko nanaša na več področij nadzora, zato je vsota po področjih nekoliko večja od števila prejetih pobud in prijav. Razmerja med številom prijav na različnih področjih se med leti nekoliko spreminjajo.</w:t>
      </w:r>
    </w:p>
    <w:p w:rsidR="00843932" w:rsidRDefault="008979D8" w:rsidP="00234121">
      <w:r>
        <w:rPr>
          <w:noProof/>
        </w:rPr>
        <w:lastRenderedPageBreak/>
        <mc:AlternateContent>
          <mc:Choice Requires="wps">
            <w:drawing>
              <wp:anchor distT="0" distB="0" distL="114300" distR="114300" simplePos="0" relativeHeight="251658752" behindDoc="0" locked="0" layoutInCell="1" allowOverlap="1" wp14:anchorId="53976A73" wp14:editId="72DB8DF3">
                <wp:simplePos x="0" y="0"/>
                <wp:positionH relativeFrom="column">
                  <wp:posOffset>-2506</wp:posOffset>
                </wp:positionH>
                <wp:positionV relativeFrom="paragraph">
                  <wp:posOffset>3267916</wp:posOffset>
                </wp:positionV>
                <wp:extent cx="5486400" cy="42013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486400" cy="420130"/>
                        </a:xfrm>
                        <a:prstGeom prst="rect">
                          <a:avLst/>
                        </a:prstGeom>
                        <a:solidFill>
                          <a:prstClr val="white"/>
                        </a:solidFill>
                        <a:ln>
                          <a:noFill/>
                        </a:ln>
                      </wps:spPr>
                      <wps:txbx>
                        <w:txbxContent>
                          <w:p w:rsidR="007772BF" w:rsidRPr="008E51BB" w:rsidRDefault="007772BF" w:rsidP="008979D8">
                            <w:pPr>
                              <w:pStyle w:val="Napis"/>
                            </w:pPr>
                            <w:bookmarkStart w:id="190" w:name="_Ref43375996"/>
                            <w:bookmarkStart w:id="191" w:name="_Toc43384154"/>
                            <w:r>
                              <w:t xml:space="preserve">Grafikon </w:t>
                            </w:r>
                            <w:r>
                              <w:rPr>
                                <w:noProof/>
                              </w:rPr>
                              <w:fldChar w:fldCharType="begin"/>
                            </w:r>
                            <w:r>
                              <w:rPr>
                                <w:noProof/>
                              </w:rPr>
                              <w:instrText xml:space="preserve"> SEQ Grafikon \* ARABIC </w:instrText>
                            </w:r>
                            <w:r>
                              <w:rPr>
                                <w:noProof/>
                              </w:rPr>
                              <w:fldChar w:fldCharType="separate"/>
                            </w:r>
                            <w:r>
                              <w:rPr>
                                <w:noProof/>
                              </w:rPr>
                              <w:t>9</w:t>
                            </w:r>
                            <w:r>
                              <w:rPr>
                                <w:noProof/>
                              </w:rPr>
                              <w:fldChar w:fldCharType="end"/>
                            </w:r>
                            <w:r>
                              <w:t xml:space="preserve">: </w:t>
                            </w:r>
                            <w:r w:rsidRPr="003324FA">
                              <w:t>Področja nadzora ION, na katera se nanašajo kršitve, navedene v prijavah in pobudah</w:t>
                            </w:r>
                          </w:p>
                          <w:p w:rsidR="007772BF" w:rsidRDefault="007772BF"/>
                          <w:bookmarkEnd w:id="190"/>
                          <w:bookmarkEnd w:id="191"/>
                          <w:p w:rsidR="007772BF" w:rsidRPr="008E51BB" w:rsidRDefault="007772BF" w:rsidP="008979D8">
                            <w:pPr>
                              <w:pStyle w:val="Napi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976A73" id="Text Box 33" o:spid="_x0000_s1035" type="#_x0000_t202" style="position:absolute;left:0;text-align:left;margin-left:-.2pt;margin-top:257.3pt;width:6in;height:33.1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" stroked="f">
                <v:textbox inset="0,0,0,0">
                  <w:txbxContent>
                    <w:p w:rsidR="007772BF" w:rsidRPr="008E51BB" w:rsidRDefault="007772BF" w:rsidP="008979D8">
                      <w:pPr>
                        <w:pStyle w:val="Napis"/>
                      </w:pPr>
                      <w:bookmarkStart w:id="192" w:name="_Ref43375996"/>
                      <w:bookmarkStart w:id="193" w:name="_Toc43384154"/>
                      <w:r>
                        <w:t xml:space="preserve">Grafikon </w:t>
                      </w:r>
                      <w:r>
                        <w:rPr>
                          <w:noProof/>
                        </w:rPr>
                        <w:fldChar w:fldCharType="begin"/>
                      </w:r>
                      <w:r>
                        <w:rPr>
                          <w:noProof/>
                        </w:rPr>
                        <w:instrText xml:space="preserve"> SEQ Grafikon \* ARABIC </w:instrText>
                      </w:r>
                      <w:r>
                        <w:rPr>
                          <w:noProof/>
                        </w:rPr>
                        <w:fldChar w:fldCharType="separate"/>
                      </w:r>
                      <w:r>
                        <w:rPr>
                          <w:noProof/>
                        </w:rPr>
                        <w:t>9</w:t>
                      </w:r>
                      <w:r>
                        <w:rPr>
                          <w:noProof/>
                        </w:rPr>
                        <w:fldChar w:fldCharType="end"/>
                      </w:r>
                      <w:r>
                        <w:t xml:space="preserve">: </w:t>
                      </w:r>
                      <w:r w:rsidRPr="003324FA">
                        <w:t>Področja nadzora ION, na katera se nanašajo kršitve, navedene v prijavah in pobudah</w:t>
                      </w:r>
                    </w:p>
                    <w:p w:rsidR="007772BF" w:rsidRDefault="007772BF"/>
                    <w:bookmarkEnd w:id="192"/>
                    <w:bookmarkEnd w:id="193"/>
                    <w:p w:rsidR="007772BF" w:rsidRPr="008E51BB" w:rsidRDefault="007772BF" w:rsidP="008979D8">
                      <w:pPr>
                        <w:pStyle w:val="Napis"/>
                      </w:pPr>
                    </w:p>
                  </w:txbxContent>
                </v:textbox>
              </v:shape>
            </w:pict>
          </mc:Fallback>
        </mc:AlternateContent>
      </w:r>
      <w:r>
        <w:rPr>
          <w:noProof/>
        </w:rPr>
        <w:drawing>
          <wp:anchor distT="0" distB="0" distL="114300" distR="114300" simplePos="0" relativeHeight="251655680" behindDoc="0" locked="0" layoutInCell="1" allowOverlap="1" wp14:anchorId="6BE18AC0" wp14:editId="4694E21C">
            <wp:simplePos x="0" y="0"/>
            <wp:positionH relativeFrom="column">
              <wp:posOffset>-635</wp:posOffset>
            </wp:positionH>
            <wp:positionV relativeFrom="paragraph">
              <wp:posOffset>27</wp:posOffset>
            </wp:positionV>
            <wp:extent cx="5486400" cy="3200400"/>
            <wp:effectExtent l="0" t="0" r="0" b="0"/>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sidR="00843932" w:rsidRPr="00705631">
        <w:t xml:space="preserve"> </w:t>
      </w:r>
    </w:p>
    <w:p w:rsidR="008979D8" w:rsidRPr="00705631" w:rsidRDefault="008979D8" w:rsidP="00234121"/>
    <w:p w:rsidR="00843932" w:rsidRPr="00234121" w:rsidRDefault="00843932" w:rsidP="008979D8">
      <w:pPr>
        <w:pStyle w:val="Naslov3"/>
        <w:rPr>
          <w:rStyle w:val="Intenzivenpoudarek"/>
          <w:color w:val="auto"/>
          <w:sz w:val="20"/>
        </w:rPr>
      </w:pPr>
      <w:bookmarkStart w:id="194" w:name="_Toc45607751"/>
      <w:r w:rsidRPr="00234121">
        <w:rPr>
          <w:rStyle w:val="Intenzivenpoudarek"/>
          <w:color w:val="auto"/>
          <w:sz w:val="20"/>
        </w:rPr>
        <w:t>DRUGE VLOGE</w:t>
      </w:r>
      <w:bookmarkEnd w:id="194"/>
    </w:p>
    <w:p w:rsidR="00843932" w:rsidRPr="00557877" w:rsidRDefault="00843932" w:rsidP="00234121"/>
    <w:p w:rsidR="00843932" w:rsidRPr="00557877" w:rsidRDefault="00843932" w:rsidP="00234121">
      <w:r w:rsidRPr="00557877">
        <w:t>Vloge subjektov v skladu z Zakonom o dostopu do informacij javnega značaja, ki se nanašajo na postopke inšpekcije, so iz leta v leto številčnejše. Prijavitelji se vse pogosteje obračajo tudi na novinarje in druge institucije, npr. Varuha človekovih pravic, Vlado RS, ministrstvo ali poslance. Obseg dela ION, ki ni neposredno izvajanje inšpekcijskega nadzora, se iz leta v leto pomembno povečuje. To pomeni, da so poleg strokovnih sodelavcev tudi inšpektorji vedno bolj obremenjeni s pripravo različnih vsebin, ki niso del inšpekcijskih ali prekrškovnih postopkov, kar še dodatno pod</w:t>
      </w:r>
      <w:r w:rsidR="00B70853">
        <w:t>aljšuje inšpekcijsko ukrepanje.</w:t>
      </w:r>
    </w:p>
    <w:p w:rsidR="00843932" w:rsidRPr="00557877" w:rsidRDefault="00843932" w:rsidP="00234121">
      <w:pPr>
        <w:rPr>
          <w:highlight w:val="yellow"/>
        </w:rPr>
      </w:pPr>
    </w:p>
    <w:p w:rsidR="00843932" w:rsidRDefault="00843932" w:rsidP="00234121">
      <w:r w:rsidRPr="00557877">
        <w:t xml:space="preserve">Na podlagi različnih vlog je ION v letu 2019 pripravila kar </w:t>
      </w:r>
      <w:r w:rsidR="00C1653B">
        <w:t>680</w:t>
      </w:r>
      <w:r w:rsidRPr="00557877">
        <w:t xml:space="preserve"> odgovorov. Narašča število odgovorov MOP (</w:t>
      </w:r>
      <w:r w:rsidR="008276E9">
        <w:t xml:space="preserve">s </w:t>
      </w:r>
      <w:r w:rsidR="00C1653B">
        <w:t xml:space="preserve">135 v letu 2018 na </w:t>
      </w:r>
      <w:r w:rsidRPr="00557877">
        <w:t>179 odgovorov</w:t>
      </w:r>
      <w:r w:rsidR="00C1653B">
        <w:t xml:space="preserve"> v letu 2019</w:t>
      </w:r>
      <w:r w:rsidRPr="00557877">
        <w:t xml:space="preserve">), izrazito se je povečalo tudi število odgovorov na poslanska vprašanja (z 18 v letu 2018 na 65 v </w:t>
      </w:r>
      <w:r w:rsidR="008276E9">
        <w:t xml:space="preserve">letu </w:t>
      </w:r>
      <w:r w:rsidRPr="00557877">
        <w:t xml:space="preserve">2019). Pripravljenih je bilo 251 odgovorov medijem, kar je navidezno precej manj kot rekordnega leta 2018, ko smo pripravili kar 444 odgovorov in javnih nastopov. Razlog za to navidezno zmanjšanje obsega medijskega odziva ION je, da se </w:t>
      </w:r>
      <w:r w:rsidR="004A70DB">
        <w:t xml:space="preserve">je </w:t>
      </w:r>
      <w:r w:rsidRPr="00557877">
        <w:t xml:space="preserve">z uvedbo delavnega mesta svetovalca za odnose z javnostmi konec </w:t>
      </w:r>
      <w:r w:rsidR="004A70DB">
        <w:t xml:space="preserve">leta </w:t>
      </w:r>
      <w:r w:rsidRPr="00557877">
        <w:t>2018 spremenilo tudi vodenje evidence vprašanj in odgovorov medijem. Vodi</w:t>
      </w:r>
      <w:r w:rsidR="004A70DB">
        <w:t>jo</w:t>
      </w:r>
      <w:r w:rsidRPr="00557877">
        <w:t xml:space="preserve"> se le vsebine, ki se nanašajo na pristojnosti ION. Pripravljenih je bilo tudi </w:t>
      </w:r>
      <w:r w:rsidR="004A70DB">
        <w:t>deset</w:t>
      </w:r>
      <w:r w:rsidRPr="00557877">
        <w:t xml:space="preserve"> odgovorov varuh</w:t>
      </w:r>
      <w:r w:rsidR="004A70DB">
        <w:t>u</w:t>
      </w:r>
      <w:r w:rsidRPr="00557877">
        <w:t xml:space="preserve"> človekovih </w:t>
      </w:r>
      <w:r w:rsidRPr="00C1653B">
        <w:t xml:space="preserve">pravic, </w:t>
      </w:r>
      <w:r w:rsidR="00D50DED" w:rsidRPr="00C1653B">
        <w:t>54</w:t>
      </w:r>
      <w:r w:rsidRPr="00C1653B">
        <w:t xml:space="preserve"> odgovorov</w:t>
      </w:r>
      <w:r w:rsidRPr="00557877">
        <w:t xml:space="preserve"> na podlagi Zakona o informacijah javnega značaja in še 113 odgovorov drugim organom in posameznikom. </w:t>
      </w:r>
    </w:p>
    <w:p w:rsidR="008979D8" w:rsidRPr="00557877" w:rsidRDefault="008979D8" w:rsidP="00234121"/>
    <w:p w:rsidR="00843932" w:rsidRDefault="00843932" w:rsidP="00234121">
      <w:r w:rsidRPr="00557877">
        <w:t>ION je s svojimi odgovori sodeloval tudi pri štirih postopkih Računskega sodišča RS in dveh postopki</w:t>
      </w:r>
      <w:r w:rsidR="00131171">
        <w:t xml:space="preserve">h Evropske komisije proti RS. </w:t>
      </w:r>
    </w:p>
    <w:p w:rsidR="00711199" w:rsidRDefault="00711199" w:rsidP="00234121"/>
    <w:p w:rsidR="00ED7870" w:rsidRPr="00557877" w:rsidRDefault="00ED7870" w:rsidP="00234121"/>
    <w:p w:rsidR="00843932" w:rsidRPr="00234121" w:rsidRDefault="00843932" w:rsidP="00497EDE">
      <w:pPr>
        <w:pStyle w:val="Naslov4"/>
        <w:numPr>
          <w:ilvl w:val="3"/>
          <w:numId w:val="56"/>
        </w:numPr>
        <w:rPr>
          <w:rStyle w:val="Intenzivenpoudarek"/>
          <w:i w:val="0"/>
          <w:color w:val="auto"/>
          <w:szCs w:val="20"/>
        </w:rPr>
      </w:pPr>
      <w:bookmarkStart w:id="195" w:name="_Toc39668165"/>
      <w:r w:rsidRPr="00234121">
        <w:rPr>
          <w:rStyle w:val="Intenzivenpoudarek"/>
          <w:i w:val="0"/>
          <w:color w:val="auto"/>
          <w:szCs w:val="20"/>
        </w:rPr>
        <w:lastRenderedPageBreak/>
        <w:t>MEDIJI</w:t>
      </w:r>
      <w:bookmarkEnd w:id="195"/>
    </w:p>
    <w:p w:rsidR="00843932" w:rsidRPr="00557877" w:rsidRDefault="00843932" w:rsidP="00234121"/>
    <w:p w:rsidR="008979D8" w:rsidRDefault="00843932" w:rsidP="00234121">
      <w:r w:rsidRPr="00557877">
        <w:t>ION je z več kot 600 vprašanji medijev, varuha človekovih pravic, poslancev, ministrstev, civilnih javnosti</w:t>
      </w:r>
      <w:r w:rsidR="004A70DB">
        <w:t xml:space="preserve"> in</w:t>
      </w:r>
      <w:r w:rsidRPr="00557877">
        <w:t xml:space="preserve"> več kot 4400 pobudami za obravnavo zadev ena od najbolj izpostavljenih inšpekcij v RS. To hkrati pomeni, da je javnost vse bolj okoljsko ozaveščena. Opažamo, da se stališča javnosti do dela inšpektorjev spreminjajo. Če je bila javnost še </w:t>
      </w:r>
      <w:r w:rsidR="004A70DB">
        <w:t>nekaj</w:t>
      </w:r>
      <w:r w:rsidRPr="00557877">
        <w:t xml:space="preserve"> let nazaj zelo kritična do njihovega dela, </w:t>
      </w:r>
      <w:r w:rsidR="004A70DB">
        <w:t>z</w:t>
      </w:r>
      <w:r w:rsidRPr="00557877">
        <w:t xml:space="preserve">daj vse pogosteje razume, da je inšpektorjev premalo, da bi lahko </w:t>
      </w:r>
      <w:r w:rsidR="004A70DB">
        <w:t>sproti</w:t>
      </w:r>
      <w:r w:rsidR="004A70DB" w:rsidRPr="00557877">
        <w:t xml:space="preserve"> </w:t>
      </w:r>
      <w:r w:rsidRPr="00557877">
        <w:t>obravnavali vse prijave</w:t>
      </w:r>
      <w:r w:rsidR="004A70DB">
        <w:t>,</w:t>
      </w:r>
      <w:r w:rsidRPr="00557877">
        <w:t xml:space="preserve"> in da morajo postopke voditi z upoštevanjem vseh procesnih in materialnopravnih določil zakonodaje, med drugim tudi pravice strank v postopkih in upravne roke. Bolj je razumljeno tudi, da morajo inšpektorji, ko uvedejo inšpekcijski postopek, natančno izpeljati ugotovitveni postopek, kar zahteva določen čas. Inšpekcijski ukrepi zato praviloma ne morejo biti takojšni, tudi če zaznane kršitve pomenijo znatno tveganje za okolje. Izjema je možnost izdaje ustne odločbe, kar pa je predvideno le v izjemnih okoliščinah. Te pa se v skladu z veljavno zakonodajo nanašajo le na ogrožanje zdravja in življenja ljudi, javno varnost ali premoženja večje vrednosti in ne neposredno na tveganje za okolje. Inšpektorji za okolje torej v večini primerov, ki jih obravnavajo, nimajo pooblastil za takojšnje ukrepanje.</w:t>
      </w:r>
    </w:p>
    <w:p w:rsidR="00843932" w:rsidRPr="00557877" w:rsidRDefault="00843932" w:rsidP="00234121">
      <w:r w:rsidRPr="00557877">
        <w:t xml:space="preserve"> </w:t>
      </w:r>
    </w:p>
    <w:p w:rsidR="00843932" w:rsidRDefault="00843932" w:rsidP="00234121">
      <w:r w:rsidRPr="00557877">
        <w:t xml:space="preserve">Veseli </w:t>
      </w:r>
      <w:r w:rsidR="004A70DB">
        <w:t>nas</w:t>
      </w:r>
      <w:r w:rsidRPr="00557877">
        <w:t xml:space="preserve">, da se v javnosti postopoma povečuje naš ugled in da mediji korektno opišejo naše ukrepanje in zakonski okvir, ki inšpektorjem določa pristojnost ukrepanja. Najtežje mediji in javnosti sprejemajo, da njihova vprašanja oziroma pobude ne pomenijo </w:t>
      </w:r>
      <w:r w:rsidR="004A70DB">
        <w:t xml:space="preserve">takojšnjega </w:t>
      </w:r>
      <w:r w:rsidRPr="00557877">
        <w:t>aktiv</w:t>
      </w:r>
      <w:r w:rsidR="004A70DB">
        <w:t>iranja</w:t>
      </w:r>
      <w:r w:rsidRPr="00557877">
        <w:t xml:space="preserve"> inšpektorjev, zato vedno znova pojasnjujemo, da se bodo potencialne kršitve obravnavale glede uvrstitev prijave po </w:t>
      </w:r>
      <w:r w:rsidR="00156139">
        <w:t>merilih</w:t>
      </w:r>
      <w:r w:rsidRPr="00557877">
        <w:rPr>
          <w:rStyle w:val="Sprotnaopomba-sklic"/>
        </w:rPr>
        <w:footnoteReference w:id="9"/>
      </w:r>
      <w:r w:rsidRPr="00557877">
        <w:t>, s katerimi je inšpektorat uvedel sistem oziroma metodologijo enotnega razvrščanja prijav po pr</w:t>
      </w:r>
      <w:r w:rsidR="004A70DB">
        <w:t>ednostnem seznamu</w:t>
      </w:r>
      <w:r w:rsidRPr="00557877">
        <w:t>. S tem je zagotov</w:t>
      </w:r>
      <w:r w:rsidR="004A70DB">
        <w:t>ljeno</w:t>
      </w:r>
      <w:r w:rsidRPr="00557877">
        <w:t xml:space="preserve">, da se prijave, ki </w:t>
      </w:r>
      <w:r w:rsidR="004A70DB">
        <w:t>pomenijo</w:t>
      </w:r>
      <w:r w:rsidRPr="00557877">
        <w:t xml:space="preserve"> večje tveganje</w:t>
      </w:r>
      <w:r w:rsidR="004A70DB">
        <w:t>,</w:t>
      </w:r>
      <w:r w:rsidRPr="00557877">
        <w:t xml:space="preserve"> obravnava</w:t>
      </w:r>
      <w:r w:rsidR="004A70DB">
        <w:t>jo</w:t>
      </w:r>
      <w:r w:rsidRPr="00557877">
        <w:t xml:space="preserve"> prednostno, hkrati pa se je bistveno zmanjšala možnost vpliva zunanjih dejavnikov in pritiskov medijev, javnosti, politike in drugih na vrstni red obravnave prijav in tudi same inšpekcijske postopke. </w:t>
      </w:r>
    </w:p>
    <w:p w:rsidR="008979D8" w:rsidRPr="00557877" w:rsidRDefault="008979D8" w:rsidP="00234121"/>
    <w:p w:rsidR="00843932" w:rsidRPr="00557877" w:rsidRDefault="006D42B5" w:rsidP="00234121">
      <w:r>
        <w:t>Prednostno r</w:t>
      </w:r>
      <w:r w:rsidR="00156139">
        <w:t>azvrščanje</w:t>
      </w:r>
      <w:r w:rsidR="00156139" w:rsidRPr="00557877">
        <w:t xml:space="preserve"> </w:t>
      </w:r>
      <w:r w:rsidR="00843932" w:rsidRPr="00557877">
        <w:t xml:space="preserve">prijav po omenjenih </w:t>
      </w:r>
      <w:r w:rsidR="00525687">
        <w:t>m</w:t>
      </w:r>
      <w:r w:rsidR="007A6C3B">
        <w:t>e</w:t>
      </w:r>
      <w:r w:rsidR="00525687">
        <w:t>rilih</w:t>
      </w:r>
      <w:r w:rsidR="00525687" w:rsidRPr="00557877">
        <w:t xml:space="preserve"> </w:t>
      </w:r>
      <w:r w:rsidR="00843932" w:rsidRPr="00557877">
        <w:t>zagotavlja, da se prispele prijave, iz kater</w:t>
      </w:r>
      <w:r w:rsidR="00525687">
        <w:t>ih</w:t>
      </w:r>
      <w:r w:rsidR="00843932" w:rsidRPr="00557877">
        <w:t xml:space="preserve"> je mogoče razbrati, da je ogroženo zdravje in življenje ljudi, javna varnost ali premoženje večje vrednosti, uvrstijo </w:t>
      </w:r>
      <w:r w:rsidR="007A6C3B">
        <w:t xml:space="preserve">na prvo </w:t>
      </w:r>
      <w:r>
        <w:t>stopnjo pomembnosti</w:t>
      </w:r>
      <w:r w:rsidR="00843932" w:rsidRPr="00557877">
        <w:t>, kar pomeni, da se vedno, ne glede na število prijav, ki še niso bile obravnavane, pa so prispele prej, obravnava</w:t>
      </w:r>
      <w:r w:rsidR="007A6C3B">
        <w:t>jo</w:t>
      </w:r>
      <w:r w:rsidR="00843932" w:rsidRPr="00557877">
        <w:t xml:space="preserve"> takoj. Sledijo obravnave prijav, razvrščene v štiri </w:t>
      </w:r>
      <w:r w:rsidR="007A6C3B">
        <w:t>stopnje</w:t>
      </w:r>
      <w:r>
        <w:t xml:space="preserve"> pomembnosti obravnave</w:t>
      </w:r>
      <w:r w:rsidR="00843932" w:rsidRPr="00557877">
        <w:t xml:space="preserve"> glede na tveganje za okolje. </w:t>
      </w:r>
    </w:p>
    <w:p w:rsidR="00843932" w:rsidRDefault="00843932" w:rsidP="00234121">
      <w:r w:rsidRPr="00557877">
        <w:t xml:space="preserve">Čas do začetka obravnave prijave je odvisen od nujnosti (določena </w:t>
      </w:r>
      <w:r w:rsidR="007A6C3B">
        <w:t>z merili</w:t>
      </w:r>
      <w:r w:rsidRPr="00557877">
        <w:t>, ki so objavljen</w:t>
      </w:r>
      <w:r w:rsidR="007A6C3B">
        <w:t>a</w:t>
      </w:r>
      <w:r w:rsidRPr="00557877">
        <w:t xml:space="preserve"> na spletni strani IRSOP) in števila prijav</w:t>
      </w:r>
      <w:r w:rsidR="007A6C3B">
        <w:t xml:space="preserve"> na neki stopnji</w:t>
      </w:r>
      <w:r w:rsidRPr="00557877">
        <w:t xml:space="preserve">. </w:t>
      </w:r>
    </w:p>
    <w:p w:rsidR="008979D8" w:rsidRPr="00557877" w:rsidRDefault="008979D8" w:rsidP="00234121"/>
    <w:p w:rsidR="00843932" w:rsidRPr="00557877" w:rsidRDefault="00843932" w:rsidP="00234121">
      <w:r w:rsidRPr="00557877">
        <w:t xml:space="preserve">Prijave se ne glede na medijsko pozornost obravnavajo strogo po prednostnih merilih glede na potencialno tveganje za okolje. </w:t>
      </w:r>
    </w:p>
    <w:p w:rsidR="00843932" w:rsidRPr="00557877" w:rsidRDefault="00843932" w:rsidP="00234121"/>
    <w:p w:rsidR="00843932" w:rsidRDefault="00843932" w:rsidP="00234121">
      <w:r w:rsidRPr="00557877">
        <w:t>Kljub bistveno povečani količini dela na področju odziva medijem v zadnjih letih ocenjujemo, da gre za pozitiven trend, ki dolgoročno pomembno pozitivno vpliva na naše delo. Obravnavanje pravil ravnanja, kršitev in sankcij s področja okolja v medijih je namreč zelo učinkovit način ozaveščanja in izobraževanja ciljne in splošne javnosti.</w:t>
      </w:r>
    </w:p>
    <w:p w:rsidR="00ED7870" w:rsidRPr="00557877" w:rsidRDefault="00ED7870" w:rsidP="00234121"/>
    <w:p w:rsidR="00843932" w:rsidRPr="00234121" w:rsidRDefault="00843932" w:rsidP="00497EDE">
      <w:pPr>
        <w:pStyle w:val="Naslov4"/>
        <w:numPr>
          <w:ilvl w:val="3"/>
          <w:numId w:val="56"/>
        </w:numPr>
        <w:rPr>
          <w:rStyle w:val="Intenzivenpoudarek"/>
          <w:i w:val="0"/>
          <w:color w:val="auto"/>
          <w:szCs w:val="20"/>
        </w:rPr>
      </w:pPr>
      <w:bookmarkStart w:id="196" w:name="_Toc39668166"/>
      <w:r w:rsidRPr="00234121">
        <w:rPr>
          <w:rStyle w:val="Intenzivenpoudarek"/>
          <w:i w:val="0"/>
          <w:color w:val="auto"/>
          <w:szCs w:val="20"/>
        </w:rPr>
        <w:lastRenderedPageBreak/>
        <w:t>VARUH ČLOVEKOVIH PRAVIC</w:t>
      </w:r>
      <w:bookmarkEnd w:id="196"/>
    </w:p>
    <w:p w:rsidR="00843932" w:rsidRPr="00557877" w:rsidRDefault="00843932" w:rsidP="00234121"/>
    <w:p w:rsidR="00843932" w:rsidRPr="00557877" w:rsidRDefault="00131171" w:rsidP="00234121">
      <w:r>
        <w:t>V letu 2019 je Varuh</w:t>
      </w:r>
      <w:r w:rsidR="00843932" w:rsidRPr="00557877">
        <w:t xml:space="preserve"> človekovih pravic (VČP) nadaljeval obravnavo ION v dveh postopkih</w:t>
      </w:r>
      <w:r>
        <w:t xml:space="preserve"> </w:t>
      </w:r>
      <w:r w:rsidR="00BA6ABF">
        <w:t xml:space="preserve">in </w:t>
      </w:r>
      <w:r>
        <w:t>na novo začel</w:t>
      </w:r>
      <w:r w:rsidR="00843932" w:rsidRPr="00557877">
        <w:t xml:space="preserve"> štiri postopke.</w:t>
      </w:r>
      <w:r>
        <w:t xml:space="preserve"> Še leta</w:t>
      </w:r>
      <w:r w:rsidR="00843932" w:rsidRPr="00557877">
        <w:t xml:space="preserve"> 2017</w:t>
      </w:r>
      <w:r>
        <w:t xml:space="preserve"> je</w:t>
      </w:r>
      <w:r w:rsidR="00843932" w:rsidRPr="00557877">
        <w:t xml:space="preserve"> VČP ION obravnaval v 13 postopkih</w:t>
      </w:r>
      <w:r>
        <w:t>, leta 2018 pa v</w:t>
      </w:r>
      <w:r w:rsidR="00843932" w:rsidRPr="00557877">
        <w:t xml:space="preserve"> 12 postopkih</w:t>
      </w:r>
      <w:r>
        <w:t>.</w:t>
      </w:r>
      <w:r w:rsidR="00843932" w:rsidRPr="00557877">
        <w:t xml:space="preserve"> Pobude, ki jih je obravnaval VČP v letu 2019, so se nanašale na hrup, male kurilne naprave, sanacijo zemljišča in skladnost z OVD. </w:t>
      </w:r>
    </w:p>
    <w:p w:rsidR="00843932" w:rsidRPr="00557877" w:rsidRDefault="00843932" w:rsidP="00234121"/>
    <w:p w:rsidR="00843932" w:rsidRPr="00557877" w:rsidRDefault="00843932" w:rsidP="00234121">
      <w:r w:rsidRPr="00557877">
        <w:t xml:space="preserve">V svojem poročilu za leto 2019 VČP glede področja v pristojnosti ION opozarja: </w:t>
      </w:r>
    </w:p>
    <w:p w:rsidR="00843932" w:rsidRPr="00557877" w:rsidRDefault="00843932" w:rsidP="008979D8">
      <w:pPr>
        <w:pStyle w:val="Natevanje"/>
      </w:pPr>
      <w:r w:rsidRPr="00557877">
        <w:t xml:space="preserve">da predpisi dopuščajo možnost, da inšpektor posamezniku naloži obveznost priključitve na javni vodovod, zaradi katerega sočasno vodi postopek proti občini, ker zanj še nima uporabnega dovoljenja, kar za </w:t>
      </w:r>
      <w:r w:rsidR="00BA6ABF">
        <w:t>v</w:t>
      </w:r>
      <w:r w:rsidRPr="00557877">
        <w:t>aruha ni dopustno;</w:t>
      </w:r>
    </w:p>
    <w:p w:rsidR="00843932" w:rsidRDefault="00BA6ABF" w:rsidP="008979D8">
      <w:pPr>
        <w:pStyle w:val="Natevanje"/>
      </w:pPr>
      <w:r>
        <w:t>v</w:t>
      </w:r>
      <w:r w:rsidR="00843932" w:rsidRPr="00557877">
        <w:t>aruh ugotavlja, da nadzor nad vožnjo v naravnem okolju ni ustrezno urejen in za</w:t>
      </w:r>
      <w:r>
        <w:t>to</w:t>
      </w:r>
      <w:r w:rsidR="00843932" w:rsidRPr="00557877">
        <w:t xml:space="preserve"> tudi ni učinkovit. Hkrati iz pričevanj pobudnikov ugotavljajo, da bi bila krepitev nadzora na tem področju nujna. Ob tem bi vsekakor veljalo odpraviti še nekatere anomalije, ki so nastale ob sprejemanju sprememb ZON leta 2014, med njimi tudi dejstvo, da so predpisane globe za kršitev določb glede vožnje z motornimi vozili v naravnem okolju izjemno nizke in celo manjše </w:t>
      </w:r>
      <w:r>
        <w:t>od</w:t>
      </w:r>
      <w:r w:rsidR="00843932" w:rsidRPr="00557877">
        <w:t xml:space="preserve"> glob za kršitev določb glede vožnje s kolesi v naravnem okolju.</w:t>
      </w:r>
    </w:p>
    <w:p w:rsidR="008979D8" w:rsidRPr="00557877" w:rsidRDefault="008979D8" w:rsidP="008979D8">
      <w:pPr>
        <w:pStyle w:val="Natevanje"/>
        <w:numPr>
          <w:ilvl w:val="0"/>
          <w:numId w:val="0"/>
        </w:numPr>
      </w:pPr>
    </w:p>
    <w:p w:rsidR="00843932" w:rsidRPr="00557877" w:rsidRDefault="00843932" w:rsidP="00234121">
      <w:r w:rsidRPr="00557877">
        <w:t>Ponavlja tudi priporočilo št. 46 (2017), ki se je nanašalo na zagotavljanje pogojev za delo inšpekcijskih služb. V zvezi s tem izdaja novo priporočilo 78 (2019): Vlada RS naj Inšpektoratu RS za okolje in prostor zagotovi vse pogoje – materialne, kadrovske in finančne – za učinkovito vodenje inšpekcijskih postopkov.</w:t>
      </w:r>
    </w:p>
    <w:p w:rsidR="00843932" w:rsidRPr="00234121" w:rsidRDefault="00843932" w:rsidP="00497EDE">
      <w:pPr>
        <w:pStyle w:val="Naslov4"/>
        <w:numPr>
          <w:ilvl w:val="3"/>
          <w:numId w:val="56"/>
        </w:numPr>
        <w:rPr>
          <w:rStyle w:val="Intenzivenpoudarek"/>
          <w:i w:val="0"/>
          <w:color w:val="auto"/>
          <w:szCs w:val="20"/>
        </w:rPr>
      </w:pPr>
      <w:bookmarkStart w:id="197" w:name="_Toc39668167"/>
      <w:bookmarkStart w:id="198" w:name="_Toc40961659"/>
      <w:r w:rsidRPr="00234121">
        <w:rPr>
          <w:rStyle w:val="Intenzivenpoudarek"/>
          <w:i w:val="0"/>
          <w:color w:val="auto"/>
          <w:szCs w:val="20"/>
        </w:rPr>
        <w:t>SODNI POSTOPKI</w:t>
      </w:r>
      <w:bookmarkEnd w:id="197"/>
      <w:bookmarkEnd w:id="198"/>
    </w:p>
    <w:p w:rsidR="00843932" w:rsidRPr="00557877" w:rsidRDefault="00843932" w:rsidP="00234121"/>
    <w:p w:rsidR="00705631" w:rsidRDefault="00705631" w:rsidP="00234121">
      <w:r w:rsidRPr="00705631">
        <w:t xml:space="preserve">Na podlagi 4. člena Pravilnika o postopku uveljavljanja terjatev RS v postopkih zaradi insolventnosti, ki določa, da mora skrbnik terjatve spremljati objave sklepov sodišč o začetih postopkih zaradi insolventnosti na spletnih straneh AJPES in da mora v primeru obstoja terjatve do dolžnika, za katerega je začet postopek zaradi insolventnosti, skrbnik terjatve o tem obvestiti državno odvetništvo, je IRSOP zavezan prijavljati odprte terjatve v postopkih zaradi insolventnosti. </w:t>
      </w:r>
    </w:p>
    <w:p w:rsidR="008979D8" w:rsidRPr="00705631" w:rsidRDefault="008979D8" w:rsidP="00234121"/>
    <w:p w:rsidR="00705631" w:rsidRPr="00705631" w:rsidRDefault="00705631" w:rsidP="00234121">
      <w:r w:rsidRPr="00705631">
        <w:t xml:space="preserve">IRSOP je v </w:t>
      </w:r>
      <w:r w:rsidR="00BA6ABF">
        <w:t xml:space="preserve">letu </w:t>
      </w:r>
      <w:r w:rsidRPr="00705631">
        <w:t>2019 obravnava</w:t>
      </w:r>
      <w:r w:rsidR="00BA6ABF">
        <w:t>l</w:t>
      </w:r>
      <w:r w:rsidRPr="00705631">
        <w:t xml:space="preserve"> </w:t>
      </w:r>
      <w:r w:rsidR="00BA6ABF">
        <w:t>devet</w:t>
      </w:r>
      <w:r w:rsidRPr="00705631">
        <w:t xml:space="preserve"> zadev glede insolvenčnih postopkov (gre za prijave terjatev v stečajno maso, prisilno poravnavo, ugovor</w:t>
      </w:r>
      <w:r w:rsidR="00BA6ABF">
        <w:t>e</w:t>
      </w:r>
      <w:r w:rsidRPr="00705631">
        <w:t xml:space="preserve"> zoper izbris subjektov). </w:t>
      </w:r>
    </w:p>
    <w:p w:rsidR="00705631" w:rsidRPr="00705631" w:rsidRDefault="00705631" w:rsidP="00234121"/>
    <w:p w:rsidR="00705631" w:rsidRPr="00705631" w:rsidRDefault="00705631" w:rsidP="00234121">
      <w:r w:rsidRPr="00705631">
        <w:t xml:space="preserve">IRSOP se ukvarja tudi s primeri odškodninskih postopkov, v katerih je IRSOP očitano nezakonito ali nepravilno </w:t>
      </w:r>
      <w:r w:rsidR="00BA6ABF">
        <w:t>ravnanje</w:t>
      </w:r>
      <w:r w:rsidRPr="00705631">
        <w:t xml:space="preserve">, nezakonito ali nepravilno opravljena upravna izvršba, zloraba uradnega položaja ali uradnih pravic, nevestno delo v službi idr. Na ION </w:t>
      </w:r>
      <w:r w:rsidR="00BA6ABF">
        <w:t>je</w:t>
      </w:r>
      <w:r w:rsidRPr="00705631">
        <w:t xml:space="preserve"> bil</w:t>
      </w:r>
      <w:r w:rsidR="00BA6ABF">
        <w:t>o</w:t>
      </w:r>
      <w:r w:rsidRPr="00705631">
        <w:t xml:space="preserve"> konec leta 2019 odprt</w:t>
      </w:r>
      <w:r w:rsidR="00BA6ABF">
        <w:t>ih</w:t>
      </w:r>
      <w:r w:rsidRPr="00705631">
        <w:t xml:space="preserve"> pet tak</w:t>
      </w:r>
      <w:r w:rsidR="00BA6ABF">
        <w:t>ih</w:t>
      </w:r>
      <w:r w:rsidRPr="00705631">
        <w:t xml:space="preserve"> zadev. </w:t>
      </w:r>
    </w:p>
    <w:p w:rsidR="00705631" w:rsidRPr="00705631" w:rsidRDefault="00705631" w:rsidP="00234121"/>
    <w:p w:rsidR="00843932" w:rsidRPr="00557877" w:rsidRDefault="00BA6ABF" w:rsidP="00234121">
      <w:r>
        <w:t>Vložena</w:t>
      </w:r>
      <w:r w:rsidR="00705631" w:rsidRPr="00705631">
        <w:t xml:space="preserve"> je bila tudi ovadba zaradi suma kaznivega dejanja napada na uradno osebo.</w:t>
      </w:r>
    </w:p>
    <w:p w:rsidR="00843932" w:rsidRPr="008979D8" w:rsidRDefault="00843932" w:rsidP="008979D8">
      <w:pPr>
        <w:pStyle w:val="Naslov2"/>
        <w:rPr>
          <w:rStyle w:val="Intenzivenpoudarek"/>
          <w:i w:val="0"/>
          <w:iCs/>
          <w:color w:val="auto"/>
        </w:rPr>
      </w:pPr>
      <w:bookmarkStart w:id="199" w:name="_Toc382913853"/>
      <w:bookmarkStart w:id="200" w:name="_Toc39668168"/>
      <w:bookmarkStart w:id="201" w:name="_Toc45607752"/>
      <w:r w:rsidRPr="008979D8">
        <w:rPr>
          <w:rStyle w:val="Naslov3Znak"/>
          <w:b/>
          <w:bCs/>
          <w:i w:val="0"/>
          <w:sz w:val="24"/>
        </w:rPr>
        <w:t>UGOTOVITVE PO PODROČJIH DELA</w:t>
      </w:r>
      <w:bookmarkEnd w:id="199"/>
      <w:r w:rsidRPr="008979D8">
        <w:rPr>
          <w:rStyle w:val="Naslov3Znak"/>
          <w:b/>
          <w:bCs/>
          <w:i w:val="0"/>
          <w:sz w:val="24"/>
        </w:rPr>
        <w:t xml:space="preserve"> IN NEKATERI PRIMERI INŠPEKCIJSKIH</w:t>
      </w:r>
      <w:r w:rsidRPr="008979D8">
        <w:rPr>
          <w:rStyle w:val="Intenzivenpoudarek"/>
          <w:i w:val="0"/>
          <w:iCs/>
          <w:color w:val="auto"/>
        </w:rPr>
        <w:t xml:space="preserve"> POSTOPKOV</w:t>
      </w:r>
      <w:bookmarkEnd w:id="200"/>
      <w:bookmarkEnd w:id="201"/>
    </w:p>
    <w:p w:rsidR="00843932" w:rsidRPr="00557877" w:rsidRDefault="00843932" w:rsidP="00234121"/>
    <w:p w:rsidR="00843932" w:rsidRDefault="00843932" w:rsidP="00234121">
      <w:r w:rsidRPr="00557877">
        <w:t>Največ pregledov (52</w:t>
      </w:r>
      <w:r w:rsidR="00E36A2F">
        <w:t> %</w:t>
      </w:r>
      <w:r w:rsidRPr="00557877">
        <w:t>) so v letu 2019 inšpektorji opravili na področjih ravnanja z odpadki, industrijskega onesnaževanja skupaj z nadzorom malih kurilnih naprav</w:t>
      </w:r>
      <w:r w:rsidR="00705631">
        <w:t xml:space="preserve"> </w:t>
      </w:r>
      <w:r w:rsidR="00705631" w:rsidRPr="00557877">
        <w:t>(16 %)</w:t>
      </w:r>
      <w:r w:rsidRPr="00557877">
        <w:t xml:space="preserve">, kakovosti voda (16 %) in na področjih, ki so urejena v Zakonu o vodah (13 %). Manjši obseg pregledov opravijo na področju </w:t>
      </w:r>
      <w:r w:rsidRPr="00557877">
        <w:lastRenderedPageBreak/>
        <w:t>hrupa (8 %), na področjih, ki jih ureja Zakon o ohranjanju narave (4 %), na področju svetlobnega onesnaževanja (2 %), na področj</w:t>
      </w:r>
      <w:r w:rsidR="00BA6ABF">
        <w:t>u</w:t>
      </w:r>
      <w:r w:rsidRPr="00557877">
        <w:t xml:space="preserve"> kemikalij in gensko spremenjenih organizmov (2 %) ter kakovosti zraka, kamor spada tudi nadzor ozonu škodljivih snovi (1 %). Delež aktivnosti po področjih je primerljiv </w:t>
      </w:r>
      <w:r w:rsidR="00AE4818">
        <w:rPr>
          <w:noProof/>
        </w:rPr>
        <mc:AlternateContent>
          <mc:Choice Requires="wps">
            <w:drawing>
              <wp:anchor distT="0" distB="0" distL="114300" distR="114300" simplePos="0" relativeHeight="251660800" behindDoc="0" locked="0" layoutInCell="1" allowOverlap="1" wp14:anchorId="176E5D72" wp14:editId="00038A54">
                <wp:simplePos x="0" y="0"/>
                <wp:positionH relativeFrom="column">
                  <wp:posOffset>-2540</wp:posOffset>
                </wp:positionH>
                <wp:positionV relativeFrom="paragraph">
                  <wp:posOffset>5219700</wp:posOffset>
                </wp:positionV>
                <wp:extent cx="5641975" cy="46101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641975" cy="461010"/>
                        </a:xfrm>
                        <a:prstGeom prst="rect">
                          <a:avLst/>
                        </a:prstGeom>
                        <a:solidFill>
                          <a:prstClr val="white"/>
                        </a:solidFill>
                        <a:ln>
                          <a:noFill/>
                        </a:ln>
                      </wps:spPr>
                      <wps:txbx>
                        <w:txbxContent>
                          <w:p w:rsidR="007772BF" w:rsidRPr="001B1C99" w:rsidRDefault="007772BF" w:rsidP="00445337">
                            <w:pPr>
                              <w:pStyle w:val="Napis"/>
                              <w:rPr>
                                <w:noProof/>
                              </w:rPr>
                            </w:pPr>
                            <w:bookmarkStart w:id="202" w:name="_Ref43382364"/>
                            <w:bookmarkStart w:id="203" w:name="_Toc43384155"/>
                            <w:r>
                              <w:t xml:space="preserve">Grafikon </w:t>
                            </w:r>
                            <w:r>
                              <w:rPr>
                                <w:noProof/>
                              </w:rPr>
                              <w:fldChar w:fldCharType="begin"/>
                            </w:r>
                            <w:r>
                              <w:rPr>
                                <w:noProof/>
                              </w:rPr>
                              <w:instrText xml:space="preserve"> SEQ Grafikon \* ARABIC </w:instrText>
                            </w:r>
                            <w:r>
                              <w:rPr>
                                <w:noProof/>
                              </w:rPr>
                              <w:fldChar w:fldCharType="separate"/>
                            </w:r>
                            <w:r>
                              <w:rPr>
                                <w:noProof/>
                              </w:rPr>
                              <w:t>10</w:t>
                            </w:r>
                            <w:r>
                              <w:rPr>
                                <w:noProof/>
                              </w:rPr>
                              <w:fldChar w:fldCharType="end"/>
                            </w:r>
                            <w:r>
                              <w:t xml:space="preserve">: </w:t>
                            </w:r>
                            <w:r w:rsidRPr="00146133">
                              <w:t>Delež opravljenih  aktivnosti po področjih dela ION (rednih, izrednih in kontrolnih pregledov, pregledov dokumentacije in zaslišanj)</w:t>
                            </w:r>
                          </w:p>
                          <w:p w:rsidR="007772BF" w:rsidRDefault="007772BF"/>
                          <w:bookmarkEnd w:id="202"/>
                          <w:bookmarkEnd w:id="203"/>
                          <w:p w:rsidR="007772BF" w:rsidRPr="001B1C99" w:rsidRDefault="007772BF" w:rsidP="00445337">
                            <w:pPr>
                              <w:pStyle w:val="Napis"/>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E5D72" id="Text Box 5" o:spid="_x0000_s1036" type="#_x0000_t202" style="position:absolute;left:0;text-align:left;margin-left:-.2pt;margin-top:411pt;width:444.25pt;height:3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" stroked="f">
                <v:textbox inset="0,0,0,0">
                  <w:txbxContent>
                    <w:p w:rsidR="007772BF" w:rsidRPr="001B1C99" w:rsidRDefault="007772BF" w:rsidP="00445337">
                      <w:pPr>
                        <w:pStyle w:val="Napis"/>
                        <w:rPr>
                          <w:noProof/>
                        </w:rPr>
                      </w:pPr>
                      <w:bookmarkStart w:id="204" w:name="_Ref43382364"/>
                      <w:bookmarkStart w:id="205" w:name="_Toc43384155"/>
                      <w:r>
                        <w:t xml:space="preserve">Grafikon </w:t>
                      </w:r>
                      <w:r>
                        <w:rPr>
                          <w:noProof/>
                        </w:rPr>
                        <w:fldChar w:fldCharType="begin"/>
                      </w:r>
                      <w:r>
                        <w:rPr>
                          <w:noProof/>
                        </w:rPr>
                        <w:instrText xml:space="preserve"> SEQ Grafikon \* ARABIC </w:instrText>
                      </w:r>
                      <w:r>
                        <w:rPr>
                          <w:noProof/>
                        </w:rPr>
                        <w:fldChar w:fldCharType="separate"/>
                      </w:r>
                      <w:r>
                        <w:rPr>
                          <w:noProof/>
                        </w:rPr>
                        <w:t>10</w:t>
                      </w:r>
                      <w:r>
                        <w:rPr>
                          <w:noProof/>
                        </w:rPr>
                        <w:fldChar w:fldCharType="end"/>
                      </w:r>
                      <w:r>
                        <w:t xml:space="preserve">: </w:t>
                      </w:r>
                      <w:r w:rsidRPr="00146133">
                        <w:t>Delež opravljenih  aktivnosti po področjih dela ION (rednih, izrednih in kontrolnih pregledov, pregledov dokumentacije in zaslišanj)</w:t>
                      </w:r>
                    </w:p>
                    <w:p w:rsidR="007772BF" w:rsidRDefault="007772BF"/>
                    <w:bookmarkEnd w:id="204"/>
                    <w:bookmarkEnd w:id="205"/>
                    <w:p w:rsidR="007772BF" w:rsidRPr="001B1C99" w:rsidRDefault="007772BF" w:rsidP="00445337">
                      <w:pPr>
                        <w:pStyle w:val="Napis"/>
                        <w:rPr>
                          <w:noProof/>
                        </w:rPr>
                      </w:pPr>
                    </w:p>
                  </w:txbxContent>
                </v:textbox>
                <w10:wrap type="square"/>
              </v:shape>
            </w:pict>
          </mc:Fallback>
        </mc:AlternateContent>
      </w:r>
      <w:r w:rsidRPr="00557877">
        <w:t xml:space="preserve">s prejšnjimi leti. </w:t>
      </w:r>
    </w:p>
    <w:p w:rsidR="00843932" w:rsidRPr="00557877" w:rsidRDefault="00445337" w:rsidP="00445337">
      <w:pPr>
        <w:pStyle w:val="Napis"/>
      </w:pPr>
      <w:r>
        <w:rPr>
          <w:noProof/>
        </w:rPr>
        <w:drawing>
          <wp:anchor distT="0" distB="0" distL="114300" distR="114300" simplePos="0" relativeHeight="251659776" behindDoc="1" locked="0" layoutInCell="1" allowOverlap="1" wp14:anchorId="58B31779" wp14:editId="69986BD9">
            <wp:simplePos x="0" y="0"/>
            <wp:positionH relativeFrom="column">
              <wp:posOffset>1270</wp:posOffset>
            </wp:positionH>
            <wp:positionV relativeFrom="paragraph">
              <wp:posOffset>86995</wp:posOffset>
            </wp:positionV>
            <wp:extent cx="5641975" cy="4305300"/>
            <wp:effectExtent l="0" t="0" r="15875" b="0"/>
            <wp:wrapTight wrapText="bothSides">
              <wp:wrapPolygon edited="0">
                <wp:start x="0" y="0"/>
                <wp:lineTo x="0" y="21504"/>
                <wp:lineTo x="21588" y="21504"/>
                <wp:lineTo x="21588"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00843932" w:rsidRPr="00557877">
        <w:t xml:space="preserve"> </w:t>
      </w:r>
      <w:r w:rsidR="00843932" w:rsidRPr="00557877" w:rsidDel="00AB620C">
        <w:t xml:space="preserve"> </w:t>
      </w:r>
    </w:p>
    <w:p w:rsidR="0051216F" w:rsidRPr="00557877" w:rsidRDefault="0051216F" w:rsidP="0051216F">
      <w:r w:rsidRPr="00557877">
        <w:t xml:space="preserve">Na </w:t>
      </w:r>
      <w:r>
        <w:fldChar w:fldCharType="begin"/>
      </w:r>
      <w:r>
        <w:instrText xml:space="preserve"> REF _Ref43382364 \h </w:instrText>
      </w:r>
      <w:r>
        <w:fldChar w:fldCharType="separate"/>
      </w:r>
      <w:r>
        <w:t>grafikon</w:t>
      </w:r>
      <w:r w:rsidR="00BA6ABF">
        <w:t>u</w:t>
      </w:r>
      <w:r>
        <w:t xml:space="preserve"> </w:t>
      </w:r>
      <w:r>
        <w:rPr>
          <w:noProof/>
        </w:rPr>
        <w:t>10</w:t>
      </w:r>
      <w:r>
        <w:fldChar w:fldCharType="end"/>
      </w:r>
      <w:r w:rsidRPr="00557877">
        <w:t xml:space="preserve"> je prikazano število </w:t>
      </w:r>
      <w:r>
        <w:t>rednih, izrednih in kontrolnih pregledov, pregledov dokumentacije in zaslišanj ION v letu 2019.</w:t>
      </w:r>
      <w:r w:rsidRPr="00557877">
        <w:t xml:space="preserve"> </w:t>
      </w:r>
    </w:p>
    <w:p w:rsidR="0051216F" w:rsidRDefault="0051216F" w:rsidP="00234121"/>
    <w:p w:rsidR="00217375" w:rsidRPr="00557877" w:rsidRDefault="00217375" w:rsidP="00234121">
      <w:r w:rsidRPr="00557877">
        <w:t xml:space="preserve">Na </w:t>
      </w:r>
      <w:r w:rsidR="000F5924">
        <w:fldChar w:fldCharType="begin"/>
      </w:r>
      <w:r w:rsidR="000F5924">
        <w:instrText xml:space="preserve"> REF _Ref43382094 \h </w:instrText>
      </w:r>
      <w:r w:rsidR="000F5924">
        <w:fldChar w:fldCharType="separate"/>
      </w:r>
      <w:r w:rsidR="000F5924">
        <w:t xml:space="preserve">grafikonu </w:t>
      </w:r>
      <w:r w:rsidR="000F5924">
        <w:rPr>
          <w:noProof/>
        </w:rPr>
        <w:t>11</w:t>
      </w:r>
      <w:r w:rsidR="000F5924">
        <w:fldChar w:fldCharType="end"/>
      </w:r>
      <w:r w:rsidRPr="00557877">
        <w:t xml:space="preserve"> je prikazano število izdanih inšpekcijskih odločb, inšpekcijskih opozoril in sklepov o dovolitvi izvršbe po področjih dela ION v letu 2019. </w:t>
      </w:r>
    </w:p>
    <w:p w:rsidR="00217375" w:rsidRPr="00557877" w:rsidRDefault="00217375" w:rsidP="00234121"/>
    <w:p w:rsidR="00843932" w:rsidRPr="00557877" w:rsidRDefault="00843932" w:rsidP="00234121">
      <w:pPr>
        <w:rPr>
          <w:highlight w:val="yellow"/>
        </w:rPr>
      </w:pPr>
    </w:p>
    <w:p w:rsidR="00C1653B" w:rsidRDefault="00C1653B" w:rsidP="00234121"/>
    <w:p w:rsidR="00ED7870" w:rsidRDefault="00C1653B" w:rsidP="00234121">
      <w:r>
        <w:lastRenderedPageBreak/>
        <w:br w:type="page"/>
      </w:r>
      <w:r w:rsidR="00ED7870">
        <w:rPr>
          <w:noProof/>
        </w:rPr>
        <mc:AlternateContent>
          <mc:Choice Requires="wps">
            <w:drawing>
              <wp:anchor distT="0" distB="0" distL="114300" distR="114300" simplePos="0" relativeHeight="251667968" behindDoc="0" locked="0" layoutInCell="1" allowOverlap="1" wp14:anchorId="6A9766D1" wp14:editId="4D50550A">
                <wp:simplePos x="0" y="0"/>
                <wp:positionH relativeFrom="column">
                  <wp:posOffset>378460</wp:posOffset>
                </wp:positionH>
                <wp:positionV relativeFrom="paragraph">
                  <wp:posOffset>6500701</wp:posOffset>
                </wp:positionV>
                <wp:extent cx="4805680" cy="635"/>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4805680" cy="635"/>
                        </a:xfrm>
                        <a:prstGeom prst="rect">
                          <a:avLst/>
                        </a:prstGeom>
                        <a:solidFill>
                          <a:prstClr val="white"/>
                        </a:solidFill>
                        <a:ln>
                          <a:noFill/>
                        </a:ln>
                      </wps:spPr>
                      <wps:txbx>
                        <w:txbxContent>
                          <w:p w:rsidR="007772BF" w:rsidRPr="00E47A33" w:rsidRDefault="007772BF" w:rsidP="00ED7870">
                            <w:pPr>
                              <w:pStyle w:val="Napis"/>
                            </w:pPr>
                            <w:bookmarkStart w:id="206" w:name="_Ref43382094"/>
                            <w:bookmarkStart w:id="207" w:name="_Toc43384156"/>
                            <w:r>
                              <w:t xml:space="preserve">Grafikon </w:t>
                            </w:r>
                            <w:r>
                              <w:rPr>
                                <w:noProof/>
                              </w:rPr>
                              <w:fldChar w:fldCharType="begin"/>
                            </w:r>
                            <w:r>
                              <w:rPr>
                                <w:noProof/>
                              </w:rPr>
                              <w:instrText xml:space="preserve"> SEQ Grafikon \* ARABIC </w:instrText>
                            </w:r>
                            <w:r>
                              <w:rPr>
                                <w:noProof/>
                              </w:rPr>
                              <w:fldChar w:fldCharType="separate"/>
                            </w:r>
                            <w:r>
                              <w:rPr>
                                <w:noProof/>
                              </w:rPr>
                              <w:t>11</w:t>
                            </w:r>
                            <w:r>
                              <w:rPr>
                                <w:noProof/>
                              </w:rPr>
                              <w:fldChar w:fldCharType="end"/>
                            </w:r>
                            <w:r>
                              <w:t xml:space="preserve">: </w:t>
                            </w:r>
                            <w:r w:rsidRPr="000F3D49">
                              <w:t>Število izdanih inšpekcijskih odločb, inšpekcijskih opozoril in sklepov o dovolitvi izvršbe, po področjih dela ION</w:t>
                            </w:r>
                          </w:p>
                          <w:p w:rsidR="007772BF" w:rsidRDefault="007772BF"/>
                          <w:bookmarkEnd w:id="206"/>
                          <w:bookmarkEnd w:id="20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9766D1" id="Text Box 7" o:spid="_x0000_s1037" type="#_x0000_t202" style="position:absolute;left:0;text-align:left;margin-left:29.8pt;margin-top:511.85pt;width:378.4pt;height:.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" stroked="f">
                <v:textbox style="mso-fit-shape-to-text:t" inset="0,0,0,0">
                  <w:txbxContent>
                    <w:p w:rsidR="007772BF" w:rsidRPr="00E47A33" w:rsidRDefault="007772BF" w:rsidP="00ED7870">
                      <w:pPr>
                        <w:pStyle w:val="Napis"/>
                      </w:pPr>
                      <w:bookmarkStart w:id="208" w:name="_Ref43382094"/>
                      <w:bookmarkStart w:id="209" w:name="_Toc43384156"/>
                      <w:r>
                        <w:t xml:space="preserve">Grafikon </w:t>
                      </w:r>
                      <w:r>
                        <w:rPr>
                          <w:noProof/>
                        </w:rPr>
                        <w:fldChar w:fldCharType="begin"/>
                      </w:r>
                      <w:r>
                        <w:rPr>
                          <w:noProof/>
                        </w:rPr>
                        <w:instrText xml:space="preserve"> SEQ Grafikon \* ARABIC </w:instrText>
                      </w:r>
                      <w:r>
                        <w:rPr>
                          <w:noProof/>
                        </w:rPr>
                        <w:fldChar w:fldCharType="separate"/>
                      </w:r>
                      <w:r>
                        <w:rPr>
                          <w:noProof/>
                        </w:rPr>
                        <w:t>11</w:t>
                      </w:r>
                      <w:r>
                        <w:rPr>
                          <w:noProof/>
                        </w:rPr>
                        <w:fldChar w:fldCharType="end"/>
                      </w:r>
                      <w:r>
                        <w:t xml:space="preserve">: </w:t>
                      </w:r>
                      <w:r w:rsidRPr="000F3D49">
                        <w:t>Število izdanih inšpekcijskih odločb, inšpekcijskih opozoril in sklepov o dovolitvi izvršbe, po področjih dela ION</w:t>
                      </w:r>
                    </w:p>
                    <w:p w:rsidR="007772BF" w:rsidRDefault="007772BF"/>
                    <w:bookmarkEnd w:id="208"/>
                    <w:bookmarkEnd w:id="209"/>
                  </w:txbxContent>
                </v:textbox>
                <w10:wrap type="topAndBottom"/>
              </v:shape>
            </w:pict>
          </mc:Fallback>
        </mc:AlternateContent>
      </w:r>
      <w:r w:rsidR="00ED7870">
        <w:rPr>
          <w:noProof/>
        </w:rPr>
        <w:drawing>
          <wp:anchor distT="0" distB="0" distL="114300" distR="114300" simplePos="0" relativeHeight="251641344" behindDoc="0" locked="0" layoutInCell="1" allowOverlap="1" wp14:anchorId="42099E66" wp14:editId="060E85AD">
            <wp:simplePos x="0" y="0"/>
            <wp:positionH relativeFrom="margin">
              <wp:align>center</wp:align>
            </wp:positionH>
            <wp:positionV relativeFrom="margin">
              <wp:align>top</wp:align>
            </wp:positionV>
            <wp:extent cx="4805680" cy="6384290"/>
            <wp:effectExtent l="0" t="0" r="0" b="0"/>
            <wp:wrapTopAndBottom/>
            <wp:docPr id="2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05680" cy="6384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932" w:rsidRDefault="00843932" w:rsidP="00234121">
      <w:r w:rsidRPr="00557877">
        <w:lastRenderedPageBreak/>
        <w:t xml:space="preserve">Na </w:t>
      </w:r>
      <w:r w:rsidR="000F5924">
        <w:fldChar w:fldCharType="begin"/>
      </w:r>
      <w:r w:rsidR="000F5924">
        <w:instrText xml:space="preserve"> REF _Ref43382287 \h </w:instrText>
      </w:r>
      <w:r w:rsidR="000F5924">
        <w:fldChar w:fldCharType="separate"/>
      </w:r>
      <w:r w:rsidR="000F5924">
        <w:t xml:space="preserve">grafikonu </w:t>
      </w:r>
      <w:r w:rsidR="000F5924">
        <w:rPr>
          <w:noProof/>
        </w:rPr>
        <w:t>12</w:t>
      </w:r>
      <w:r w:rsidR="000F5924">
        <w:fldChar w:fldCharType="end"/>
      </w:r>
      <w:r w:rsidR="000F5924">
        <w:t xml:space="preserve"> </w:t>
      </w:r>
      <w:r w:rsidRPr="00557877">
        <w:t xml:space="preserve">je prikazano število izdanih prekrškovnih odločb in prekrškovnih opominov po področjih dela ION v letu 2019. </w:t>
      </w:r>
    </w:p>
    <w:p w:rsidR="00217375" w:rsidRDefault="00ED7870" w:rsidP="00234121">
      <w:r>
        <w:rPr>
          <w:noProof/>
        </w:rPr>
        <w:drawing>
          <wp:anchor distT="0" distB="0" distL="114300" distR="114300" simplePos="0" relativeHeight="251642368" behindDoc="0" locked="0" layoutInCell="1" allowOverlap="1" wp14:anchorId="52565781" wp14:editId="5567C787">
            <wp:simplePos x="0" y="0"/>
            <wp:positionH relativeFrom="column">
              <wp:posOffset>-2368</wp:posOffset>
            </wp:positionH>
            <wp:positionV relativeFrom="paragraph">
              <wp:posOffset>129523</wp:posOffset>
            </wp:positionV>
            <wp:extent cx="5369560" cy="7155815"/>
            <wp:effectExtent l="0" t="0" r="0" b="0"/>
            <wp:wrapSquare wrapText="bothSides"/>
            <wp:docPr id="3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69560" cy="715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375" w:rsidRDefault="00217375" w:rsidP="00234121"/>
    <w:p w:rsidR="00843932" w:rsidRPr="00ED7870" w:rsidRDefault="00ED7870" w:rsidP="00ED7870">
      <w:pPr>
        <w:pStyle w:val="Napis"/>
      </w:pPr>
      <w:r>
        <w:rPr>
          <w:noProof/>
        </w:rPr>
        <mc:AlternateContent>
          <mc:Choice Requires="wps">
            <w:drawing>
              <wp:anchor distT="0" distB="0" distL="114300" distR="114300" simplePos="0" relativeHeight="251670016" behindDoc="0" locked="0" layoutInCell="1" allowOverlap="1" wp14:anchorId="646AE8D3" wp14:editId="7472D6E4">
                <wp:simplePos x="0" y="0"/>
                <wp:positionH relativeFrom="column">
                  <wp:posOffset>-5481955</wp:posOffset>
                </wp:positionH>
                <wp:positionV relativeFrom="paragraph">
                  <wp:posOffset>7030119</wp:posOffset>
                </wp:positionV>
                <wp:extent cx="536956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369560" cy="635"/>
                        </a:xfrm>
                        <a:prstGeom prst="rect">
                          <a:avLst/>
                        </a:prstGeom>
                        <a:solidFill>
                          <a:prstClr val="white"/>
                        </a:solidFill>
                        <a:ln>
                          <a:noFill/>
                        </a:ln>
                      </wps:spPr>
                      <wps:txbx>
                        <w:txbxContent>
                          <w:p w:rsidR="007772BF" w:rsidRPr="00871031" w:rsidRDefault="007772BF" w:rsidP="00ED7870">
                            <w:pPr>
                              <w:pStyle w:val="Napis"/>
                              <w:rPr>
                                <w:noProof/>
                              </w:rPr>
                            </w:pPr>
                            <w:bookmarkStart w:id="210" w:name="_Ref43382287"/>
                            <w:bookmarkStart w:id="211" w:name="_Toc43384157"/>
                            <w:r>
                              <w:t xml:space="preserve">Grafikon </w:t>
                            </w:r>
                            <w:r>
                              <w:rPr>
                                <w:noProof/>
                              </w:rPr>
                              <w:fldChar w:fldCharType="begin"/>
                            </w:r>
                            <w:r>
                              <w:rPr>
                                <w:noProof/>
                              </w:rPr>
                              <w:instrText xml:space="preserve"> SEQ Grafikon \* ARABIC </w:instrText>
                            </w:r>
                            <w:r>
                              <w:rPr>
                                <w:noProof/>
                              </w:rPr>
                              <w:fldChar w:fldCharType="separate"/>
                            </w:r>
                            <w:r>
                              <w:rPr>
                                <w:noProof/>
                              </w:rPr>
                              <w:t>12</w:t>
                            </w:r>
                            <w:r>
                              <w:rPr>
                                <w:noProof/>
                              </w:rPr>
                              <w:fldChar w:fldCharType="end"/>
                            </w:r>
                            <w:bookmarkEnd w:id="210"/>
                            <w:r>
                              <w:t xml:space="preserve">: </w:t>
                            </w:r>
                            <w:r w:rsidRPr="00A81A5C">
                              <w:t>Število izdanih prekrškovnih odločb in prekrškovnih opominov po področjih dela ION v letu 2019</w:t>
                            </w:r>
                            <w:bookmarkEnd w:id="2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6AE8D3" id="Text Box 13" o:spid="_x0000_s1038" type="#_x0000_t202" style="position:absolute;left:0;text-align:left;margin-left:-431.65pt;margin-top:553.55pt;width:422.8pt;height:.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" stroked="f">
                <v:textbox style="mso-fit-shape-to-text:t" inset="0,0,0,0">
                  <w:txbxContent>
                    <w:p w:rsidR="007772BF" w:rsidRPr="00871031" w:rsidRDefault="007772BF" w:rsidP="00ED7870">
                      <w:pPr>
                        <w:pStyle w:val="Napis"/>
                        <w:rPr>
                          <w:noProof/>
                        </w:rPr>
                      </w:pPr>
                      <w:bookmarkStart w:id="212" w:name="_Ref43382287"/>
                      <w:bookmarkStart w:id="213" w:name="_Toc43384157"/>
                      <w:r>
                        <w:t xml:space="preserve">Grafikon </w:t>
                      </w:r>
                      <w:r>
                        <w:rPr>
                          <w:noProof/>
                        </w:rPr>
                        <w:fldChar w:fldCharType="begin"/>
                      </w:r>
                      <w:r>
                        <w:rPr>
                          <w:noProof/>
                        </w:rPr>
                        <w:instrText xml:space="preserve"> SEQ Grafikon \* ARABIC </w:instrText>
                      </w:r>
                      <w:r>
                        <w:rPr>
                          <w:noProof/>
                        </w:rPr>
                        <w:fldChar w:fldCharType="separate"/>
                      </w:r>
                      <w:r>
                        <w:rPr>
                          <w:noProof/>
                        </w:rPr>
                        <w:t>12</w:t>
                      </w:r>
                      <w:r>
                        <w:rPr>
                          <w:noProof/>
                        </w:rPr>
                        <w:fldChar w:fldCharType="end"/>
                      </w:r>
                      <w:bookmarkEnd w:id="212"/>
                      <w:r>
                        <w:t xml:space="preserve">: </w:t>
                      </w:r>
                      <w:r w:rsidRPr="00A81A5C">
                        <w:t>Število izdanih prekrškovnih odločb in prekrškovnih opominov po področjih dela ION v letu 2019</w:t>
                      </w:r>
                      <w:bookmarkEnd w:id="213"/>
                    </w:p>
                  </w:txbxContent>
                </v:textbox>
                <w10:wrap type="square"/>
              </v:shape>
            </w:pict>
          </mc:Fallback>
        </mc:AlternateContent>
      </w:r>
      <w:r w:rsidR="00217375">
        <w:br w:type="page"/>
      </w:r>
    </w:p>
    <w:p w:rsidR="00843932" w:rsidRPr="00234121" w:rsidRDefault="00843932" w:rsidP="000F5924">
      <w:pPr>
        <w:pStyle w:val="Naslov3"/>
        <w:rPr>
          <w:rStyle w:val="Intenzivenpoudarek"/>
          <w:color w:val="auto"/>
          <w:sz w:val="20"/>
        </w:rPr>
      </w:pPr>
      <w:bookmarkStart w:id="214" w:name="_Toc382913854"/>
      <w:bookmarkStart w:id="215" w:name="_Toc39668169"/>
      <w:bookmarkStart w:id="216" w:name="_Toc45607753"/>
      <w:r w:rsidRPr="00234121">
        <w:rPr>
          <w:rStyle w:val="Intenzivenpoudarek"/>
          <w:color w:val="auto"/>
          <w:sz w:val="20"/>
        </w:rPr>
        <w:lastRenderedPageBreak/>
        <w:t>NADZOR PREDPISOV S PODROČJA KAKOVOSTI ZRAKA</w:t>
      </w:r>
      <w:bookmarkEnd w:id="214"/>
      <w:bookmarkEnd w:id="215"/>
      <w:bookmarkEnd w:id="216"/>
    </w:p>
    <w:p w:rsidR="00843932" w:rsidRPr="00557877" w:rsidRDefault="00843932" w:rsidP="00234121">
      <w:pPr>
        <w:rPr>
          <w:highlight w:val="yellow"/>
        </w:rPr>
      </w:pPr>
    </w:p>
    <w:p w:rsidR="00843932" w:rsidRPr="00557877" w:rsidRDefault="00843932" w:rsidP="00234121">
      <w:pPr>
        <w:rPr>
          <w:highlight w:val="yellow"/>
        </w:rPr>
      </w:pPr>
      <w:r w:rsidRPr="00557877">
        <w:t xml:space="preserve">V to področje dela spada zlasti nadzor emisij hlapnih organskih snovi iz naprav, ki uporabljajo organska topila, kršitve pa se najpogosteje nanašajo na zagotavljanje izvedbe obratovalnega spremljanja (monitoringa). Ocenjujemo, da je skladnost zavezancev na tem področju sorazmerno visoka, saj je resnejših nepravilnosti sorazmerno malo in inšpektorji manjša neskladja uspešno odpravijo z opozorili. Zlasti pri zavezancih, pri katerih se inšpekcijski nadzor opravlja prvič, so pogostejše nepravilnosti v zvezi z ravnanjem z ozonu škodljivimi snovmi in fluoriranimi ogljikovodiki (vsi zavezanci nimajo prijavljenih naprav, ne vodijo evidence, niso oddali letnega poročila, nimajo opravljenega preverjanja uhajanja itd.). Nadzor na tem delovnem področju je bil v glavnem izveden v okviru celovitih pregledov industrijskih zavezancev.  </w:t>
      </w:r>
    </w:p>
    <w:p w:rsidR="00843932" w:rsidRPr="00234121" w:rsidRDefault="00843932" w:rsidP="000F5924">
      <w:pPr>
        <w:pStyle w:val="Naslov3"/>
        <w:rPr>
          <w:rStyle w:val="Intenzivenpoudarek"/>
          <w:color w:val="auto"/>
          <w:sz w:val="20"/>
        </w:rPr>
      </w:pPr>
      <w:bookmarkStart w:id="217" w:name="_Toc382913855"/>
      <w:bookmarkStart w:id="218" w:name="_Toc39668170"/>
      <w:bookmarkStart w:id="219" w:name="_Toc45607754"/>
      <w:r w:rsidRPr="00234121">
        <w:rPr>
          <w:rStyle w:val="Intenzivenpoudarek"/>
          <w:color w:val="auto"/>
          <w:sz w:val="20"/>
        </w:rPr>
        <w:t>NADZOR PREDPISOV S PODROČJA RAVNANJA Z ODPADKI</w:t>
      </w:r>
      <w:bookmarkEnd w:id="217"/>
      <w:bookmarkEnd w:id="218"/>
      <w:bookmarkEnd w:id="219"/>
    </w:p>
    <w:p w:rsidR="00843932" w:rsidRPr="00557877" w:rsidRDefault="00843932" w:rsidP="00234121">
      <w:pPr>
        <w:rPr>
          <w:highlight w:val="yellow"/>
        </w:rPr>
      </w:pPr>
    </w:p>
    <w:p w:rsidR="00843932" w:rsidRPr="00557877" w:rsidRDefault="00843932" w:rsidP="00234121">
      <w:r w:rsidRPr="00557877">
        <w:t xml:space="preserve">Nadzor ravnanja z odpadki je področje, kjer inšpektorji vsako leto opravijo največ inšpekcijskih pregledov in izrečejo največ ukrepov. </w:t>
      </w:r>
    </w:p>
    <w:p w:rsidR="00843932" w:rsidRPr="00557877" w:rsidRDefault="00843932" w:rsidP="00234121">
      <w:r w:rsidRPr="00557877">
        <w:t>Čeprav nadzor ravnanja z odpadki pomeni vsaj polovico dela ION</w:t>
      </w:r>
      <w:r w:rsidR="00596270">
        <w:t>,</w:t>
      </w:r>
      <w:r w:rsidRPr="00557877">
        <w:t xml:space="preserve"> </w:t>
      </w:r>
      <w:r w:rsidR="00596270">
        <w:t>o</w:t>
      </w:r>
      <w:r w:rsidRPr="00557877">
        <w:t>cenjujemo, da stopnja skladnosti zavezancev z zahtevami zakonodaje na tem področju še ni zadovoljiva</w:t>
      </w:r>
      <w:r w:rsidR="00596270">
        <w:t>,</w:t>
      </w:r>
      <w:r w:rsidRPr="00557877">
        <w:t xml:space="preserve"> saj je </w:t>
      </w:r>
      <w:r w:rsidR="00596270">
        <w:t>pogostost</w:t>
      </w:r>
      <w:r w:rsidR="00596270" w:rsidRPr="00557877">
        <w:t xml:space="preserve"> </w:t>
      </w:r>
      <w:r w:rsidRPr="00557877">
        <w:t xml:space="preserve">odkritih kršitev še prevelika. </w:t>
      </w:r>
    </w:p>
    <w:p w:rsidR="00843932" w:rsidRPr="00557877" w:rsidRDefault="00843932" w:rsidP="00234121">
      <w:pPr>
        <w:rPr>
          <w:highlight w:val="yellow"/>
        </w:rPr>
      </w:pPr>
    </w:p>
    <w:p w:rsidR="00843932" w:rsidRPr="00557877" w:rsidRDefault="00843932" w:rsidP="00234121">
      <w:pPr>
        <w:rPr>
          <w:lang w:eastAsia="en-US"/>
        </w:rPr>
      </w:pPr>
      <w:r w:rsidRPr="00557877">
        <w:rPr>
          <w:lang w:eastAsia="en-US"/>
        </w:rPr>
        <w:t xml:space="preserve">Pogosto so težave pri vpeljanih shemah, ko se na posameznih področjih ravnanja z določenim odpadkom pojavi večje število shem in je zaradi nepopolne in nejasne zakonodaje oteženo ugotavljanje deležev prevzema odpadkov. </w:t>
      </w:r>
    </w:p>
    <w:p w:rsidR="00843932" w:rsidRPr="00557877" w:rsidRDefault="00843932" w:rsidP="00234121">
      <w:pPr>
        <w:rPr>
          <w:lang w:eastAsia="en-US"/>
        </w:rPr>
      </w:pPr>
    </w:p>
    <w:p w:rsidR="00843932" w:rsidRPr="00557877" w:rsidRDefault="00843932" w:rsidP="00234121">
      <w:pPr>
        <w:rPr>
          <w:lang w:eastAsia="en-US"/>
        </w:rPr>
      </w:pPr>
      <w:r w:rsidRPr="00557877">
        <w:t>Najizrazitejš</w:t>
      </w:r>
      <w:r w:rsidR="00596270">
        <w:t>e</w:t>
      </w:r>
      <w:r w:rsidRPr="00557877">
        <w:t xml:space="preserve"> </w:t>
      </w:r>
      <w:r w:rsidR="00596270">
        <w:t>težave</w:t>
      </w:r>
      <w:r w:rsidRPr="00557877">
        <w:t xml:space="preserve"> v letu 2019 so bil</w:t>
      </w:r>
      <w:r w:rsidR="00596270">
        <w:t>e</w:t>
      </w:r>
      <w:r w:rsidRPr="00557877">
        <w:t xml:space="preserve"> </w:t>
      </w:r>
      <w:r w:rsidR="00596270">
        <w:t>spet</w:t>
      </w:r>
      <w:r w:rsidRPr="00557877">
        <w:t xml:space="preserve"> na področjih odpadne embalaže in ravnanja z odpadnimi nagrobnimi svečami. Na novo pa so se pojavil</w:t>
      </w:r>
      <w:r w:rsidR="00596270">
        <w:t>e</w:t>
      </w:r>
      <w:r w:rsidRPr="00557877">
        <w:t xml:space="preserve"> </w:t>
      </w:r>
      <w:r w:rsidR="00596270">
        <w:t>težave</w:t>
      </w:r>
      <w:r w:rsidRPr="00557877">
        <w:t xml:space="preserve"> z odpadno električno in elektronsko opremo.</w:t>
      </w:r>
    </w:p>
    <w:p w:rsidR="00843932" w:rsidRPr="00557877" w:rsidRDefault="00843932" w:rsidP="00497EDE">
      <w:pPr>
        <w:pStyle w:val="Naslov4"/>
        <w:numPr>
          <w:ilvl w:val="3"/>
          <w:numId w:val="56"/>
        </w:numPr>
      </w:pPr>
      <w:bookmarkStart w:id="220" w:name="_Toc39668171"/>
      <w:r w:rsidRPr="00557877">
        <w:t>IZKOPI IN VNOSI V TLA</w:t>
      </w:r>
      <w:bookmarkEnd w:id="220"/>
    </w:p>
    <w:p w:rsidR="00843932" w:rsidRPr="00557877" w:rsidRDefault="00843932" w:rsidP="00234121"/>
    <w:p w:rsidR="00843932" w:rsidRPr="00557877" w:rsidRDefault="00843932" w:rsidP="00234121">
      <w:r w:rsidRPr="00557877">
        <w:t>V zvezi s problematiko izkopov in vnosov v tla od leta 2017 opoz</w:t>
      </w:r>
      <w:r w:rsidR="00EB08AF">
        <w:t>a</w:t>
      </w:r>
      <w:r w:rsidRPr="00557877">
        <w:t>rjamo na sistemsk</w:t>
      </w:r>
      <w:r w:rsidR="00596270">
        <w:t>o</w:t>
      </w:r>
      <w:r w:rsidRPr="00557877">
        <w:t xml:space="preserve"> </w:t>
      </w:r>
      <w:r w:rsidR="00596270">
        <w:t xml:space="preserve">težavo, </w:t>
      </w:r>
      <w:r w:rsidR="00722AA4">
        <w:t xml:space="preserve">in sicer </w:t>
      </w:r>
      <w:r w:rsidR="00596270">
        <w:t>neusklajenost</w:t>
      </w:r>
      <w:r w:rsidRPr="00557877">
        <w:t xml:space="preserve"> predpis</w:t>
      </w:r>
      <w:r w:rsidR="00596270">
        <w:t>ov</w:t>
      </w:r>
      <w:r w:rsidRPr="00557877">
        <w:t xml:space="preserve"> </w:t>
      </w:r>
      <w:r w:rsidR="00722AA4">
        <w:t xml:space="preserve">v RS </w:t>
      </w:r>
      <w:r w:rsidRPr="00557877">
        <w:t xml:space="preserve">s področja okolja in kmetijstva pri obravnavi vnosa zemeljskega izkopa na ali v tla na kmetijskih zemljiščih. V skladu s kmetijsko zakonodajo se rodovitna zemlja, odrinjena pri gradbenih posegih, uporabi za izboljšanje kmetijskih zemljišč, urejanje javnih zelenih površin ali sanacijo degradiranih območij, razen kadar se uporabi za ureditev okolice objekta, zaradi gradnje katerega je bila odrinjena. </w:t>
      </w:r>
      <w:r w:rsidRPr="00557877">
        <w:rPr>
          <w:color w:val="000000"/>
        </w:rPr>
        <w:t xml:space="preserve">Uredba o obremenjevanju tal z vnašanjem odpadkov pa določa, da je zemeljski izkop odpadek. </w:t>
      </w:r>
    </w:p>
    <w:p w:rsidR="00843932" w:rsidRPr="00557877" w:rsidRDefault="00843932" w:rsidP="00497EDE">
      <w:pPr>
        <w:pStyle w:val="Naslov4"/>
        <w:numPr>
          <w:ilvl w:val="3"/>
          <w:numId w:val="56"/>
        </w:numPr>
      </w:pPr>
      <w:bookmarkStart w:id="221" w:name="_Toc39668172"/>
      <w:r w:rsidRPr="00557877">
        <w:t>GRADBENI ODPADKI</w:t>
      </w:r>
      <w:bookmarkEnd w:id="221"/>
    </w:p>
    <w:p w:rsidR="00843932" w:rsidRPr="00557877" w:rsidRDefault="00843932" w:rsidP="00234121"/>
    <w:p w:rsidR="00843932" w:rsidRPr="00557877" w:rsidRDefault="00843932" w:rsidP="00234121">
      <w:r w:rsidRPr="00557877">
        <w:t xml:space="preserve">V zvezi s problematiko ravnanja z gradbenimi odpadki je treba znova opozoriti, da samo z inšpekcijskim ukrepanjem tega področja ni mogoče urediti. Za učinkovito ureditev tega področja bo treba zagotoviti odlagališča za inertne odpadke in centre za zbiranje in obdelavo gradbenih odpadkov v vseh regijah RS. Območja mestne občine Koper, občine Piran, Ankaran, Ilirske Bistrice, Pivke in Postojne tega še vedno nimajo. S tem se stopnja tveganja, da se bodo gradbeni odpadki odlagali nelegalno, bistveno povečuje. </w:t>
      </w:r>
    </w:p>
    <w:p w:rsidR="00843932" w:rsidRPr="00557877" w:rsidRDefault="00843932" w:rsidP="00234121"/>
    <w:p w:rsidR="00843932" w:rsidRDefault="00843932" w:rsidP="00234121">
      <w:r w:rsidRPr="00557877">
        <w:lastRenderedPageBreak/>
        <w:t>K rešitvi problematike ravnanja z gradbenimi odpadki iz obnov in manjše količine gradbenih odpadkov iz rušenja objektov, kadar ni potrebno gradbeno dovoljenje in ki nastajajo pri posameznikih, bi veliko prispevalo, če bi te gradbene odpadke obravnavali kot komunalne odpadke. Logična ureditev bi bila, da bi lahko prebivalci občin manjše količine gradbenih odpadkov brezplačno oddali v vseh zbirnih centrih</w:t>
      </w:r>
      <w:r w:rsidR="00722AA4">
        <w:t xml:space="preserve">, kar so nekatere občine na lastno </w:t>
      </w:r>
      <w:r w:rsidR="00BE7E00">
        <w:t xml:space="preserve">pobudo </w:t>
      </w:r>
      <w:r w:rsidR="00722AA4">
        <w:t>tudi že uredile</w:t>
      </w:r>
      <w:r w:rsidRPr="00557877">
        <w:t>.</w:t>
      </w:r>
    </w:p>
    <w:p w:rsidR="00722AA4" w:rsidRPr="00705631" w:rsidRDefault="00722AA4" w:rsidP="00234121"/>
    <w:p w:rsidR="00722AA4" w:rsidRDefault="00722AA4" w:rsidP="00234121">
      <w:r w:rsidRPr="00705631">
        <w:t xml:space="preserve">Še vedno ugotavljamo veliko kršitev pri posegih in gradnji, kjer zakonodaja predvideva načrt gospodarjenja z gradbenimi odpadki, kar izhaja tudi iz sistemskih pomanjkljivosti zakonodajne ureditve tega področja. </w:t>
      </w:r>
    </w:p>
    <w:p w:rsidR="0051216F" w:rsidRPr="00705631" w:rsidRDefault="0051216F" w:rsidP="00234121"/>
    <w:p w:rsidR="00722AA4" w:rsidRDefault="00722AA4" w:rsidP="00234121">
      <w:r w:rsidRPr="00705631">
        <w:t xml:space="preserve">Uredba o ravnanju z odpadki, ki nastajajo pri gradbenih delih, v 5. členu določa, da če je za gradnjo novega objekta, rekonstrukcijo objekta, nadomestno gradnjo ali odstranitev objekta predpisana pridobitev gradbenega dovoljenja v skladu s predpisi, ki urejajo graditev objektov, mora investitor k projektu za pridobitev gradbenega dovoljenja priložiti načrt gospodarjenja z gradbenimi odpadki. Pri pridobivanju gradbenega dovoljena je bil pred uveljavitvijo Gradbenega zakona del projekta za pridobitev gradbenega dovoljenja (v </w:t>
      </w:r>
      <w:r w:rsidR="00FF0D6F">
        <w:t>nadaljnjem besedilu:</w:t>
      </w:r>
      <w:r w:rsidRPr="00705631">
        <w:t xml:space="preserve"> PGD), </w:t>
      </w:r>
      <w:r w:rsidR="00A837A4">
        <w:t>kadar</w:t>
      </w:r>
      <w:r w:rsidRPr="00705631">
        <w:t xml:space="preserve"> izvaja gradnjo zahtevnega objekta pravna oseba ali pa je prostornina zemeljskega izkopa 1.000 m3 ali več, tudi načrt gospodarjenja z gradbenimi odpadki, </w:t>
      </w:r>
      <w:r w:rsidR="00A837A4">
        <w:t>tega</w:t>
      </w:r>
      <w:r w:rsidRPr="00705631">
        <w:t xml:space="preserve"> </w:t>
      </w:r>
      <w:r w:rsidR="00A837A4">
        <w:t xml:space="preserve">pa </w:t>
      </w:r>
      <w:r w:rsidRPr="00705631">
        <w:t>upravn</w:t>
      </w:r>
      <w:r w:rsidR="00A837A4">
        <w:t>a</w:t>
      </w:r>
      <w:r w:rsidRPr="00705631">
        <w:t xml:space="preserve"> enot</w:t>
      </w:r>
      <w:r w:rsidR="00A837A4">
        <w:t>a</w:t>
      </w:r>
      <w:r w:rsidRPr="00705631">
        <w:t xml:space="preserve"> </w:t>
      </w:r>
      <w:r w:rsidR="00A837A4">
        <w:t>ter</w:t>
      </w:r>
      <w:r w:rsidR="00A837A4" w:rsidRPr="00705631">
        <w:t xml:space="preserve"> </w:t>
      </w:r>
      <w:r w:rsidRPr="00705631">
        <w:t>Ministrstvo za okolje in prostor</w:t>
      </w:r>
      <w:r w:rsidR="00A837A4">
        <w:t xml:space="preserve"> kot</w:t>
      </w:r>
      <w:r w:rsidRPr="00705631">
        <w:t xml:space="preserve"> pristojn</w:t>
      </w:r>
      <w:r w:rsidR="00A837A4">
        <w:t>a</w:t>
      </w:r>
      <w:r w:rsidRPr="00705631">
        <w:t xml:space="preserve"> za izdajo gradbenih dovoljen</w:t>
      </w:r>
      <w:r w:rsidR="00EB08AF" w:rsidRPr="00705631">
        <w:t>j</w:t>
      </w:r>
      <w:r w:rsidRPr="00705631">
        <w:t xml:space="preserve"> praviloma nista pregledala. Zaradi navedenega načrti niso bili izdelani v skladu s predpisi, ki določajo ravnanje z gradbenimi odpadki. </w:t>
      </w:r>
      <w:r w:rsidR="00A837A4">
        <w:t>Če</w:t>
      </w:r>
      <w:r w:rsidRPr="00705631">
        <w:t xml:space="preserve"> bi upravni organ, ki je izdal gradbeno dovoljenje, tudi vsebinsko pregledal načrt gospodarjenja z odpadki, bi bilo na terenu bistveno manj težav. </w:t>
      </w:r>
      <w:r w:rsidRPr="00711199">
        <w:t xml:space="preserve">Z začetkom veljavnosti Gradbenega zakona </w:t>
      </w:r>
      <w:r w:rsidR="00905395" w:rsidRPr="00711199">
        <w:t>?načrt gospodarjenja z odpadki?</w:t>
      </w:r>
      <w:r w:rsidRPr="00711199">
        <w:t>PGD</w:t>
      </w:r>
      <w:r w:rsidR="00905395" w:rsidRPr="00711199">
        <w:t>?</w:t>
      </w:r>
      <w:r w:rsidRPr="00711199">
        <w:t xml:space="preserve"> ni več del dokumentacij</w:t>
      </w:r>
      <w:r w:rsidR="00A837A4" w:rsidRPr="00711199">
        <w:t>e</w:t>
      </w:r>
      <w:r w:rsidRPr="00711199">
        <w:t xml:space="preserve"> za pridobitev gradbenega dovoljenja, </w:t>
      </w:r>
      <w:r w:rsidR="00A837A4" w:rsidRPr="00711199">
        <w:t xml:space="preserve">zato </w:t>
      </w:r>
      <w:r w:rsidRPr="00711199">
        <w:t xml:space="preserve">ni del dokumentacije </w:t>
      </w:r>
      <w:r w:rsidR="00905395" w:rsidRPr="00711199">
        <w:t>?</w:t>
      </w:r>
      <w:r w:rsidR="00A837A4" w:rsidRPr="00711199">
        <w:t xml:space="preserve">niti </w:t>
      </w:r>
      <w:r w:rsidRPr="00711199">
        <w:t>načrt gospodarjenja z odpadki,</w:t>
      </w:r>
      <w:r w:rsidRPr="00705631">
        <w:t xml:space="preserve"> kar izhaja tudi iz pravilnika, ki določa vsebino dokumentacij</w:t>
      </w:r>
      <w:r w:rsidR="00A837A4">
        <w:t>e</w:t>
      </w:r>
      <w:r w:rsidRPr="00705631">
        <w:t xml:space="preserve"> za pridobitev gradbenega dovoljenja (Pravilnik o podrobnejši vsebini dokumentacije in obrazcih, povezanih z graditvijo objektov).</w:t>
      </w:r>
    </w:p>
    <w:p w:rsidR="0051216F" w:rsidRPr="00174483" w:rsidRDefault="0051216F" w:rsidP="00234121"/>
    <w:p w:rsidR="00843932" w:rsidRPr="008830BB" w:rsidRDefault="00843932" w:rsidP="00234121">
      <w:r w:rsidRPr="008830BB">
        <w:t>Posebej problematično</w:t>
      </w:r>
      <w:r w:rsidR="00FF29B7" w:rsidRPr="008830BB">
        <w:t xml:space="preserve"> je</w:t>
      </w:r>
      <w:r w:rsidRPr="008830BB">
        <w:t xml:space="preserve"> ravnanje </w:t>
      </w:r>
      <w:r w:rsidR="00FF29B7" w:rsidRPr="008830BB">
        <w:t xml:space="preserve">z gradbenimi odpadki (izkopi) </w:t>
      </w:r>
      <w:r w:rsidRPr="008830BB">
        <w:t>pri investicijah, ki se izvajajo na območjih, na katerih so industrijske in rudarske dejavnosti v preteklosti povzročile onesnaženost tal.</w:t>
      </w:r>
    </w:p>
    <w:p w:rsidR="00843932" w:rsidRPr="008830BB" w:rsidRDefault="00843932" w:rsidP="00234121"/>
    <w:p w:rsidR="00843932" w:rsidRPr="008830BB" w:rsidRDefault="00843932" w:rsidP="00234121">
      <w:r w:rsidRPr="008830BB">
        <w:t>Predlagamo tudi spremembo Uredbe o obremenjevanju tal z vnašanjem odpadkov in Uredbe o ravnanju z odpadki, ki nastajajo pri gradbenih delih</w:t>
      </w:r>
      <w:r w:rsidR="00905395">
        <w:t>,</w:t>
      </w:r>
      <w:r w:rsidRPr="008830BB">
        <w:t xml:space="preserve"> tako da bi OVD za vnos zemeljskega izkopa na zemljišče lahko pridobila tudi fizična oseba. </w:t>
      </w:r>
    </w:p>
    <w:p w:rsidR="00843932" w:rsidRPr="008830BB" w:rsidRDefault="00843932" w:rsidP="00234121"/>
    <w:p w:rsidR="00843932" w:rsidRPr="008830BB" w:rsidRDefault="00843932" w:rsidP="00234121">
      <w:r w:rsidRPr="008830BB">
        <w:t>V Uredbi o ravnanju z odpadki, ki nastanejo pri gradbenih delih (Uradni list RS, št. 34/08)</w:t>
      </w:r>
      <w:r w:rsidR="00905395">
        <w:t>,</w:t>
      </w:r>
      <w:r w:rsidRPr="008830BB">
        <w:t xml:space="preserve"> je treba izraz urejeni kraj za začasno skladiščenje gradbenih odpadkov </w:t>
      </w:r>
      <w:r w:rsidR="00DD6B96">
        <w:t xml:space="preserve">bolj natančno </w:t>
      </w:r>
      <w:r w:rsidRPr="008830BB">
        <w:t xml:space="preserve">opredeliti, ker v inšpekcijskem postopku nejasnost, kaj pomeni urejeni kraj, povzroča težave. </w:t>
      </w:r>
    </w:p>
    <w:p w:rsidR="00843932" w:rsidRPr="00557877" w:rsidRDefault="00843932" w:rsidP="00497EDE">
      <w:pPr>
        <w:pStyle w:val="Naslov4"/>
        <w:numPr>
          <w:ilvl w:val="3"/>
          <w:numId w:val="56"/>
        </w:numPr>
      </w:pPr>
      <w:bookmarkStart w:id="222" w:name="_Toc39668173"/>
      <w:r w:rsidRPr="00557877">
        <w:t>ODPADKI PODJETIJ V STEČAJU</w:t>
      </w:r>
      <w:bookmarkEnd w:id="222"/>
    </w:p>
    <w:p w:rsidR="00843932" w:rsidRPr="00557877" w:rsidRDefault="00843932" w:rsidP="00234121"/>
    <w:p w:rsidR="00843932" w:rsidRPr="00557877" w:rsidRDefault="00843932" w:rsidP="00234121">
      <w:r w:rsidRPr="00557877">
        <w:t xml:space="preserve">Vodenje inšpekcijskih postopkov zoper zavezance v stečaju je zelo zahtevno, saj je treba upoštevati tudi vso zakonodajo, ki ureja primere insolventnosti, vključno s stečaji. V pomoč inšpektorjem so bile v letu 2016 pripravljene prve usmeritve, ki se glede na novo sodno prakso tudi dopolnjujejo in so bistveno pripomogle k učinkovitemu vodenju postopkov tudi v primerih smrti ali insolventnosti zavezancev. </w:t>
      </w:r>
    </w:p>
    <w:p w:rsidR="00843932" w:rsidRPr="00557877" w:rsidRDefault="00843932" w:rsidP="00234121"/>
    <w:p w:rsidR="00843932" w:rsidRPr="00557877" w:rsidRDefault="00843932" w:rsidP="00234121">
      <w:r w:rsidRPr="00557877">
        <w:lastRenderedPageBreak/>
        <w:t xml:space="preserve">Kljub temu ugotavljamo, da v teh primerih obstaja precejšnje tveganje, da se strošek odstranitve odpadkov ne izterja od zavezanca oziroma iz stečajne mase in ga na koncu vsaj delno krije država. </w:t>
      </w:r>
      <w:r w:rsidR="00596270">
        <w:t>Težava</w:t>
      </w:r>
      <w:r w:rsidR="00596270" w:rsidRPr="00557877">
        <w:t xml:space="preserve"> </w:t>
      </w:r>
      <w:r w:rsidRPr="00557877">
        <w:t xml:space="preserve">je tudi, da inšpektorji vstopajo v stečajne postopke v različnih fazah stečajnega postopka. </w:t>
      </w:r>
    </w:p>
    <w:p w:rsidR="00843932" w:rsidRPr="00557877" w:rsidRDefault="00843932" w:rsidP="00234121"/>
    <w:p w:rsidR="00843932" w:rsidRPr="00557877" w:rsidRDefault="00843932" w:rsidP="00234121">
      <w:r w:rsidRPr="00557877">
        <w:t>Drug</w:t>
      </w:r>
      <w:r w:rsidR="00596270">
        <w:t>a</w:t>
      </w:r>
      <w:r w:rsidRPr="00557877">
        <w:t xml:space="preserve"> pereč</w:t>
      </w:r>
      <w:r w:rsidR="00596270">
        <w:t>a</w:t>
      </w:r>
      <w:r w:rsidRPr="00557877">
        <w:t xml:space="preserve"> </w:t>
      </w:r>
      <w:r w:rsidR="00596270">
        <w:t>težava</w:t>
      </w:r>
      <w:r w:rsidRPr="00557877">
        <w:t xml:space="preserve"> je ravnanje z nevarnimi odpadki, ki dostikrat zahteva hitro ukrepanje, česar pa inšpekcijski postopek ne omogoča, saj je treba stranki tudi v teh primerih omogočiti uveljavitev vseh pravic, določenih v ZIN in ZUP. Tudi če bi se inšpektor odločil za uporabo ustne odločbe, ta ni učinkovita, če stečajni upravitelj nima likvidnih sredstev. ZVO-1 opredeljuje postopek ravnanja z odpadki tudi v primeru stečaja, vendar ta postopek prav tako ne omogoča takojšnega ukrepanja. V skladu z veljavno zakonodajo bi bila sicer </w:t>
      </w:r>
      <w:r w:rsidR="00A36D2E">
        <w:t xml:space="preserve">na primer </w:t>
      </w:r>
      <w:r w:rsidRPr="00557877">
        <w:t xml:space="preserve">v primeru iztekanja nevarnih tekočin sprožena intervencija v skladu z Zakonom o naravnih in drugih nesrečah, kar pa je po mnenju IRSOP neprimerno, saj bi bilo treba interventno ukrepati že na podlagi </w:t>
      </w:r>
      <w:r w:rsidR="00A36D2E">
        <w:t xml:space="preserve">nastanka </w:t>
      </w:r>
      <w:r w:rsidRPr="00557877">
        <w:t>tveganja, da bi lahko do izlitja prišlo</w:t>
      </w:r>
      <w:r w:rsidR="00DD6B96">
        <w:t>,</w:t>
      </w:r>
      <w:r w:rsidRPr="00557877">
        <w:t xml:space="preserve"> in ne čakati, da do njega pride. Stroške intervencije nosi zavezanec.</w:t>
      </w:r>
    </w:p>
    <w:p w:rsidR="00843932" w:rsidRPr="00557877" w:rsidRDefault="00843932" w:rsidP="00234121"/>
    <w:p w:rsidR="00843932" w:rsidRPr="0051216F" w:rsidRDefault="00843932" w:rsidP="00234121">
      <w:r w:rsidRPr="00557877">
        <w:t>Da bi se izognili prenosu obveznosti v zvezi z ravnanjem z odpadki, bi bilo po mnenju ION treba uvesti t</w:t>
      </w:r>
      <w:r w:rsidR="0051216F">
        <w:t>udi mehanizme bančnih garancij.</w:t>
      </w:r>
    </w:p>
    <w:p w:rsidR="00843932" w:rsidRPr="00557877" w:rsidRDefault="00843932" w:rsidP="00497EDE">
      <w:pPr>
        <w:pStyle w:val="Naslov4"/>
        <w:numPr>
          <w:ilvl w:val="3"/>
          <w:numId w:val="56"/>
        </w:numPr>
      </w:pPr>
      <w:bookmarkStart w:id="223" w:name="_Toc39668174"/>
      <w:r w:rsidRPr="00557877">
        <w:t>KOPIČENJE KOMUNALNE ODPADNE EMBALAŽE PRI IZVAJALCIH JAVNE SLUŽBE</w:t>
      </w:r>
      <w:bookmarkEnd w:id="223"/>
    </w:p>
    <w:p w:rsidR="00843932" w:rsidRPr="00557877" w:rsidRDefault="00843932" w:rsidP="00202C78">
      <w:pPr>
        <w:pStyle w:val="Default"/>
        <w:spacing w:line="300" w:lineRule="exact"/>
        <w:jc w:val="both"/>
        <w:rPr>
          <w:sz w:val="20"/>
          <w:szCs w:val="20"/>
        </w:rPr>
      </w:pPr>
    </w:p>
    <w:p w:rsidR="00843932" w:rsidRDefault="00843932" w:rsidP="00202C78">
      <w:pPr>
        <w:pStyle w:val="Default"/>
        <w:spacing w:line="300" w:lineRule="exact"/>
        <w:jc w:val="both"/>
        <w:rPr>
          <w:sz w:val="20"/>
          <w:szCs w:val="20"/>
        </w:rPr>
      </w:pPr>
      <w:r w:rsidRPr="00DD72A2">
        <w:rPr>
          <w:sz w:val="20"/>
          <w:szCs w:val="20"/>
        </w:rPr>
        <w:t>Več let predvsem konec leta prihaja do kopičenja velikih količin komunalne odpadne embalaže pri izvajalcih javne službe (IJS). S spremembo Uredbe o ravnanju z embalažo in odpadno embalažo, ki je začela veljati v juliju 2017, je bilo med drugim določeno tudi, da mora IJS, če količina odpadne embalaže, ki jo skladišči, presega 80 % količine odpadne embalaže, ki jo IJS lahko hkrati predhodno skladišči glede na zmogljivost zbirnega centra ali hkrati skladišči glede na zmogljivost objekta za skladiščenje odpadne embalaže, o tem v treh delovnih dneh pisno ali elektronsko obvestiti družbo za ravnanje z odpadno embalažo in pristojnega inšpektorja. Na podlagi te določbe je ION v letu 2017 izvedla akcijo nadzora, v kateri je prisiljevala družbe za ravnanje za embalažo (DROE), da so redno prevzemale embalažo v skladu z določenim deležem pri IJS. S poostrenim nadzorom, izdajo inšpekcijskih odločb in spremembo uredbe so se količine ne</w:t>
      </w:r>
      <w:r w:rsidR="00EB08AF">
        <w:rPr>
          <w:sz w:val="20"/>
          <w:szCs w:val="20"/>
        </w:rPr>
        <w:t xml:space="preserve"> </w:t>
      </w:r>
      <w:r w:rsidRPr="00DD72A2">
        <w:rPr>
          <w:sz w:val="20"/>
          <w:szCs w:val="20"/>
        </w:rPr>
        <w:t xml:space="preserve">prevzete odpadne embalaže v drugi polovici leta 2017 zmanjšale. </w:t>
      </w:r>
    </w:p>
    <w:p w:rsidR="0051216F" w:rsidRPr="00DD72A2" w:rsidRDefault="0051216F" w:rsidP="00202C78">
      <w:pPr>
        <w:pStyle w:val="Default"/>
        <w:spacing w:line="300" w:lineRule="exact"/>
        <w:jc w:val="both"/>
        <w:rPr>
          <w:sz w:val="20"/>
          <w:szCs w:val="20"/>
        </w:rPr>
      </w:pPr>
    </w:p>
    <w:p w:rsidR="00843932" w:rsidRDefault="00843932" w:rsidP="00234121">
      <w:r w:rsidRPr="00DD72A2">
        <w:rPr>
          <w:lang w:eastAsia="en-US"/>
        </w:rPr>
        <w:t>DROE Interseroh</w:t>
      </w:r>
      <w:r w:rsidR="00A36D2E">
        <w:rPr>
          <w:lang w:eastAsia="en-US"/>
        </w:rPr>
        <w:t>,</w:t>
      </w:r>
      <w:r w:rsidRPr="00DD72A2">
        <w:rPr>
          <w:lang w:eastAsia="en-US"/>
        </w:rPr>
        <w:t xml:space="preserve"> d. o. o.</w:t>
      </w:r>
      <w:r w:rsidR="00A36D2E">
        <w:rPr>
          <w:lang w:eastAsia="en-US"/>
        </w:rPr>
        <w:t>,</w:t>
      </w:r>
      <w:r w:rsidRPr="00DD72A2">
        <w:rPr>
          <w:lang w:eastAsia="en-US"/>
        </w:rPr>
        <w:t xml:space="preserve"> se je zoper vse izdane inšpekcijske odločbe pritožil in izkoristil pravno možnost z vložitvijo upravnih sporov po zavrnitvi pritožb. </w:t>
      </w:r>
      <w:r w:rsidRPr="00DD72A2">
        <w:t xml:space="preserve">Upravno sodišče je v sodbi št. I U 1746/2017 v letu 2018 odločilo, da je prevzemanje odpadne embalaže glede na deleže, določene s sklepom vlade, izključno stvar pogodbenih razmerij med subjekti (IJS in DROE), sodno varstvo pa jim je zagotovljeno v gospodarskem sporu, in ne z inšpekcijskim nadzorom. </w:t>
      </w:r>
      <w:r w:rsidR="00FF29B7">
        <w:t xml:space="preserve">V sodbi je tudi pojasnjeno, da se o obveznosti tožnika, da pri IJS prevzema embalažo, ne odloča z upravno odločbo na podlagi ZVO-1, </w:t>
      </w:r>
      <w:r w:rsidR="00A36D2E">
        <w:t>u</w:t>
      </w:r>
      <w:r w:rsidR="00FF29B7">
        <w:t xml:space="preserve">redbe in </w:t>
      </w:r>
      <w:r w:rsidR="00A36D2E">
        <w:t>s</w:t>
      </w:r>
      <w:r w:rsidR="00FF29B7">
        <w:t xml:space="preserve">klepa </w:t>
      </w:r>
      <w:r w:rsidR="00A36D2E">
        <w:t>v</w:t>
      </w:r>
      <w:r w:rsidR="00FF29B7">
        <w:t>lade, zato je odločba inšpektorja, ki DROE nalaga prevzem odpadne embalaže na tej materialnopravni podlagi</w:t>
      </w:r>
      <w:r w:rsidR="00A36D2E">
        <w:t>,</w:t>
      </w:r>
      <w:r w:rsidR="00FF29B7">
        <w:t xml:space="preserve"> nezakonita. Oblastven posamični akt, ki DROE nalaga prevzemanje odpadne embalaže, je OVD, ki je bil izdan za ravnanje z odpadno embalažo, zato se lahko morebitne kršitve ravnanja z odpadno embalažo utemeljijo le na obveznostih, ki izhajajo iz OVD. </w:t>
      </w:r>
      <w:r w:rsidRPr="00DD72A2">
        <w:t>Nato je bilo izdanih več sodb Upravnega sodišča, ki potrjujejo navedeno sodno prakso (I U 2554/2017 z dne 18. 1. 2018, I U 2606/2017 z dne 27. 2. 2018, I U 2573/2017 z dne 27. 2. 2018 in I U 2536/2017 z dne 22. 2. 2018).</w:t>
      </w:r>
    </w:p>
    <w:p w:rsidR="0051216F" w:rsidRPr="00DD72A2" w:rsidRDefault="0051216F" w:rsidP="00234121"/>
    <w:p w:rsidR="00843932" w:rsidRDefault="00843932" w:rsidP="00234121">
      <w:r w:rsidRPr="00DD72A2">
        <w:lastRenderedPageBreak/>
        <w:t xml:space="preserve">Na </w:t>
      </w:r>
      <w:r w:rsidR="00900B75">
        <w:t>podlagi</w:t>
      </w:r>
      <w:r w:rsidRPr="00DD72A2">
        <w:t xml:space="preserve"> spremenjene uredbe je ARSO po uradni dolžnosti spremenil OVD za DROE, vendar so bile ta konec leta 2019 s sodbami Upravnega sodišča RS odpravljena. Tako za DROE veljajo »stara« OVD, ki pa ne vsebujejo nove pravne ureditve (npr. redno mesečno prevzemanje KOE pri vsakem IJS glede na d</w:t>
      </w:r>
      <w:r w:rsidR="00CB6F79">
        <w:t>e</w:t>
      </w:r>
      <w:r w:rsidRPr="00DD72A2">
        <w:t>leže, ki jih določi Vlada RS).</w:t>
      </w:r>
    </w:p>
    <w:p w:rsidR="0051216F" w:rsidRPr="00DD72A2" w:rsidRDefault="0051216F" w:rsidP="00234121"/>
    <w:p w:rsidR="00843932" w:rsidRPr="00DD72A2" w:rsidRDefault="00843932" w:rsidP="00234121">
      <w:r w:rsidRPr="00DD72A2">
        <w:t xml:space="preserve">Kako MOP rešuje pravno </w:t>
      </w:r>
      <w:r w:rsidR="00A36D2E">
        <w:t>stanje</w:t>
      </w:r>
      <w:r w:rsidR="00A36D2E" w:rsidRPr="00DD72A2">
        <w:t xml:space="preserve"> </w:t>
      </w:r>
      <w:r w:rsidRPr="00DD72A2">
        <w:t xml:space="preserve">in aktivnosti ION na tem področju, </w:t>
      </w:r>
      <w:r w:rsidR="00CB6F79">
        <w:t>je opisano v akciji</w:t>
      </w:r>
      <w:r w:rsidRPr="00DD72A2">
        <w:t xml:space="preserve"> nadzora komunalne odpadne embalaže v </w:t>
      </w:r>
      <w:r w:rsidR="00CB6F79">
        <w:t>Poročilu IRSOP za leto</w:t>
      </w:r>
      <w:r w:rsidRPr="00DD72A2">
        <w:t xml:space="preserve"> 2018.</w:t>
      </w:r>
    </w:p>
    <w:p w:rsidR="00843932" w:rsidRPr="00DD72A2" w:rsidRDefault="00843932" w:rsidP="00234121"/>
    <w:p w:rsidR="00843932" w:rsidRPr="00DD72A2" w:rsidRDefault="00843932" w:rsidP="00234121">
      <w:r w:rsidRPr="00DD72A2">
        <w:t>Opozarjamo še na pereč</w:t>
      </w:r>
      <w:r w:rsidR="00596270">
        <w:t>o</w:t>
      </w:r>
      <w:r w:rsidRPr="00DD72A2">
        <w:t xml:space="preserve"> </w:t>
      </w:r>
      <w:r w:rsidR="00596270">
        <w:t>težavo</w:t>
      </w:r>
      <w:r w:rsidRPr="00DD72A2">
        <w:t xml:space="preserve"> kopičenja lahke frakcije (19 12 12), ki nastane s predelavo komunalne odpadne embalaže in je namenjena za sežig, saj v Sloveniji nimamo zadostnih zmogljivosti za sežig teh odpadkov kot energenta, izvoz pa se je zaradi spremenjenih pogojev uvoza nekaterih tradicionalnih uvoznic te frakcije ustavil. Sežig odpadkov bi moral biti v skladu z ZVO-1 zagotovljen kot državna gospodarska javna služba, kar v praksi ni izvedeno.</w:t>
      </w:r>
    </w:p>
    <w:p w:rsidR="00843932" w:rsidRPr="00DD72A2" w:rsidRDefault="00843932" w:rsidP="00497EDE">
      <w:pPr>
        <w:pStyle w:val="Naslov4"/>
        <w:numPr>
          <w:ilvl w:val="3"/>
          <w:numId w:val="56"/>
        </w:numPr>
      </w:pPr>
      <w:bookmarkStart w:id="224" w:name="_Toc39668175"/>
      <w:r w:rsidRPr="00DD72A2">
        <w:t>ČEZMEJNO POŠILJANJE ODPADKOV IN SVETOVNI TRENDI</w:t>
      </w:r>
      <w:bookmarkEnd w:id="224"/>
      <w:r w:rsidRPr="00DD72A2">
        <w:t xml:space="preserve"> </w:t>
      </w:r>
    </w:p>
    <w:p w:rsidR="00843932" w:rsidRPr="00DD72A2" w:rsidRDefault="00843932" w:rsidP="00234121"/>
    <w:p w:rsidR="0051216F" w:rsidRDefault="00843932" w:rsidP="00234121">
      <w:r w:rsidRPr="00DD72A2">
        <w:t>Nadzor nad izpolnjevanjem obveznosti pri čezmejnem pošiljanju odpadkov se je izvajal v okviru rednega nadzora pri povzročiteljih odpadkov, zbiralcih, izvajalcih obdelave in posrednikih odpadkov. Pri rednem nadzoru je bil poudarek na nadzoru ustreznosti izpolnjevanja dokumentacije pri čezmejnih pošiljkah odpadkov.</w:t>
      </w:r>
    </w:p>
    <w:p w:rsidR="00843932" w:rsidRPr="00DD72A2" w:rsidRDefault="00843932" w:rsidP="00234121">
      <w:r w:rsidRPr="00DD72A2">
        <w:t xml:space="preserve"> </w:t>
      </w:r>
    </w:p>
    <w:p w:rsidR="00843932" w:rsidRPr="00DD72A2" w:rsidRDefault="00843932" w:rsidP="00234121">
      <w:r w:rsidRPr="00DD72A2">
        <w:t xml:space="preserve">Na podlagi obvestila drugih pristojnih organov o ugotovljenih nezakonitih pošiljkah odpadkov so bili uvedeni prekrškovni postopki in izdane odločbe. V sodelovanju s FURS in Policijo je bilo opravljenih 45 nadzorov nad čezmejnimi pošiljkami odpadkov, med katerimi je bilo pregledanih več kot 1000 vozil, vagonov in kontejnerjev, v 227 primerih je šlo za čezmejno pošiljanje odpadkov. V devetih primerih so bile odkrite nezakonite pošiljke odpadkov, v </w:t>
      </w:r>
      <w:r w:rsidR="002F1369">
        <w:t>pre</w:t>
      </w:r>
      <w:r w:rsidRPr="00DD72A2">
        <w:t>ostalih primerih večj</w:t>
      </w:r>
      <w:r w:rsidR="002F1369">
        <w:t>e</w:t>
      </w:r>
      <w:r w:rsidRPr="00DD72A2">
        <w:t xml:space="preserve"> nepravilnosti ni</w:t>
      </w:r>
      <w:r w:rsidR="002F1369">
        <w:t>so</w:t>
      </w:r>
      <w:r w:rsidRPr="00DD72A2">
        <w:t xml:space="preserve"> bil</w:t>
      </w:r>
      <w:r w:rsidR="002F1369">
        <w:t>e</w:t>
      </w:r>
      <w:r w:rsidRPr="00DD72A2">
        <w:t xml:space="preserve"> ugotovljen</w:t>
      </w:r>
      <w:r w:rsidR="002F1369">
        <w:t>e</w:t>
      </w:r>
      <w:r w:rsidRPr="00DD72A2">
        <w:t xml:space="preserve">. </w:t>
      </w:r>
    </w:p>
    <w:p w:rsidR="00843932" w:rsidRPr="00DD72A2" w:rsidRDefault="00843932" w:rsidP="00234121"/>
    <w:p w:rsidR="00843932" w:rsidRDefault="00843932" w:rsidP="00C03E8E">
      <w:pPr>
        <w:tabs>
          <w:tab w:val="left" w:pos="990"/>
        </w:tabs>
      </w:pPr>
      <w:r w:rsidRPr="00DD72A2">
        <w:t xml:space="preserve">S 1. </w:t>
      </w:r>
      <w:r w:rsidR="002F1369">
        <w:t>januarjem</w:t>
      </w:r>
      <w:r w:rsidRPr="00DD72A2">
        <w:t xml:space="preserve"> 2018 je Kitajska prepovedala uvoz določenih vrst odpadkov, med drugim tudi odpadne plastike, kar na našo državo vpliva predvsem posredno, saj je Slovenija največkrat tranzitna država za prevoz odpadkov. V zvezi s tem je bila pripravljena analiza podatkov za uvoz/izvoz odpadkov v tretje države (na podlagi carinskih deklaracij) v letu 2019. Na slovenskih carinskih izpostavah je bilo v letu </w:t>
      </w:r>
      <w:r w:rsidRPr="00711199">
        <w:t>201</w:t>
      </w:r>
      <w:r w:rsidR="002F1369" w:rsidRPr="00711199">
        <w:t>9</w:t>
      </w:r>
      <w:r w:rsidRPr="00DD72A2">
        <w:t>sprejetih 3018 deklaracij za izvoz odpadkov, v 2279 primerih za slovenska podjetja, v drugih primerih pa za podjetja iz drugih evropskih držav (Italija, Avstrija itd.). Pri sprejetih izvoznih deklaracijah sta bili v več kot 64 % deklaracij namembni državi BiH in Srbija za odpadno plastiko in odpadne kovine. Iste vrste odpadkov so se izvažale tudi v azijske države. V primerjavi z letom 2018, ko je bilo 70 deklaracij sprejetih za izvoz na Kitajsko, sta bili v letu 2019 sprejeti samo dve izvozni deklaraciji</w:t>
      </w:r>
      <w:r w:rsidR="002F1369">
        <w:t>,</w:t>
      </w:r>
      <w:r w:rsidRPr="00DD72A2">
        <w:t xml:space="preserve"> in sicer ena deklaracija za odpadne kovine, ena pa za odpadne nekovine. Sicer je Kitajska v letu 2019 prepovedala uvoz še 16 dodatnih vrst odpadkov (različne vrste žlindre, dodatne vrste odpadne plastike in nekatere odpadne kovine (baker, aluminij). Količinsko je bilo največ izvožene odpadne plastike (vključno s pripravljenim gorivom – RDF), in sicer dobrih 101.000 ton, na drugem mestu so odpadne nekovine s slabimi 14.000 tonami. Količinsko je </w:t>
      </w:r>
      <w:r w:rsidR="002F1369">
        <w:t xml:space="preserve">bilo </w:t>
      </w:r>
      <w:r w:rsidRPr="00DD72A2">
        <w:t>največ odpadne plastike izvoženo v Malezijo</w:t>
      </w:r>
      <w:r w:rsidR="002F1369">
        <w:t>,</w:t>
      </w:r>
      <w:r w:rsidRPr="00DD72A2">
        <w:t xml:space="preserve"> in sicer slabih 35.000 ton. V lanskem letu je Indonezija zavrnila </w:t>
      </w:r>
      <w:r w:rsidR="002F1369">
        <w:t xml:space="preserve">pet </w:t>
      </w:r>
      <w:r w:rsidRPr="00DD72A2">
        <w:t>kontejnerjev odpadne plastike</w:t>
      </w:r>
      <w:r w:rsidR="003109FA">
        <w:t>,</w:t>
      </w:r>
      <w:r w:rsidRPr="00DD72A2">
        <w:t xml:space="preserve"> odp</w:t>
      </w:r>
      <w:r w:rsidR="00354308">
        <w:t>oslanih</w:t>
      </w:r>
      <w:r w:rsidRPr="00DD72A2">
        <w:t xml:space="preserve"> iz Slovenije</w:t>
      </w:r>
      <w:r w:rsidR="002F1369">
        <w:t>,</w:t>
      </w:r>
      <w:r w:rsidRPr="00DD72A2">
        <w:t xml:space="preserve"> v količini 112 ton, ker je bilo ugotovljeno, da je bila odpadna plastika preveč onesnažena</w:t>
      </w:r>
      <w:r w:rsidR="003109FA">
        <w:t xml:space="preserve"> z drugimi primesmi</w:t>
      </w:r>
      <w:r w:rsidRPr="00DD72A2">
        <w:t>.</w:t>
      </w:r>
    </w:p>
    <w:p w:rsidR="0051216F" w:rsidRPr="00DD72A2" w:rsidRDefault="0051216F" w:rsidP="00234121"/>
    <w:p w:rsidR="00843932" w:rsidRDefault="00843932" w:rsidP="00234121">
      <w:r w:rsidRPr="00DD72A2">
        <w:lastRenderedPageBreak/>
        <w:t>Za uvoz odpadkov je bilo sprejetih 5928 uvoznih carinskih deklaracij</w:t>
      </w:r>
      <w:r w:rsidR="00354308">
        <w:t>,</w:t>
      </w:r>
      <w:r w:rsidRPr="00DD72A2">
        <w:t xml:space="preserve"> kar je v primerjavi z letom 2018 za četrtino manj, od tega 5551 za slovenska podjetja, v drugih primerih pa za druge države EU. V slabih 85 % deklaracij sta bili državi odpreme Srbija in BiH, odpadki so se v Slovenijo sicer uvažali iz 26 različnih držav. V Slovenijo se je uvozilo največ odpadnih kovin (dobrih 39.000 ton), odpadnega papirja in kartona (dobrih 28.000 ton) ter odpadnih nekovin (slabih 13.000 ton).</w:t>
      </w:r>
    </w:p>
    <w:p w:rsidR="0051216F" w:rsidRPr="00DD72A2" w:rsidRDefault="0051216F" w:rsidP="00234121"/>
    <w:p w:rsidR="00843932" w:rsidRPr="00DD72A2" w:rsidRDefault="00843932" w:rsidP="00234121">
      <w:r w:rsidRPr="00DD72A2">
        <w:t xml:space="preserve">Prek Luke Koper so se pošiljale tudi pošiljke odpadkov, za katere so bile izvozne deklaracije sprejete v drugih državah članicah (343 izvoznih deklaracij). Glede na prepoved uvoza odpadkov na Kitajsko, ki je začela veljati 1. januarja 2018, zlasti odpadne plastike in papirja, je bilo samo </w:t>
      </w:r>
      <w:r w:rsidR="00354308">
        <w:t>ena</w:t>
      </w:r>
      <w:r w:rsidRPr="00DD72A2">
        <w:t xml:space="preserve"> pošiljka odpadne plastike poslana na Kitajsko, za večino od 86 deklaracij za odpadno plastiko pa so bile namembne države druge azijske države, kot so Indija, Malezija</w:t>
      </w:r>
      <w:r w:rsidR="00354308">
        <w:t>,</w:t>
      </w:r>
      <w:r w:rsidRPr="00DD72A2">
        <w:t xml:space="preserve"> Hongkong in Tajvan. </w:t>
      </w:r>
      <w:r w:rsidR="00354308">
        <w:t>Na Kitajsko pa j</w:t>
      </w:r>
      <w:r w:rsidRPr="00DD72A2">
        <w:t xml:space="preserve">e bilo v letu 2019 poslano večje število pošiljk odpadnih nekovin. Prepoved izvoza določenih vrst odpadkov na Kitajsko je povzročila, da se zdaj odpadki, predvsem odpadna plastika, pošiljajo v druge azijske države, vendar so nekatere med njimi prav tako napovedale prepoved uvoza. </w:t>
      </w:r>
      <w:r w:rsidR="00354308">
        <w:t>Ugotovitve</w:t>
      </w:r>
      <w:r w:rsidR="00354308" w:rsidRPr="00DD72A2">
        <w:t xml:space="preserve"> </w:t>
      </w:r>
      <w:r w:rsidRPr="00DD72A2">
        <w:t>analize so:</w:t>
      </w:r>
    </w:p>
    <w:p w:rsidR="00843932" w:rsidRPr="00557877" w:rsidRDefault="00354308" w:rsidP="0051216F">
      <w:pPr>
        <w:pStyle w:val="Natevanje"/>
      </w:pPr>
      <w:r>
        <w:t>i</w:t>
      </w:r>
      <w:r w:rsidR="00843932" w:rsidRPr="00557877">
        <w:t xml:space="preserve">zvoz odpadne plastike </w:t>
      </w:r>
      <w:r>
        <w:t xml:space="preserve">na Kitajsko </w:t>
      </w:r>
      <w:r w:rsidR="00843932" w:rsidRPr="00557877">
        <w:t xml:space="preserve">se je </w:t>
      </w:r>
      <w:r>
        <w:t>pravzaprav</w:t>
      </w:r>
      <w:r w:rsidRPr="00557877">
        <w:t xml:space="preserve"> </w:t>
      </w:r>
      <w:r w:rsidR="00843932" w:rsidRPr="00557877">
        <w:t>ustavil;</w:t>
      </w:r>
    </w:p>
    <w:p w:rsidR="00843932" w:rsidRPr="00557877" w:rsidRDefault="00354308" w:rsidP="0051216F">
      <w:pPr>
        <w:pStyle w:val="Natevanje"/>
      </w:pPr>
      <w:r>
        <w:t>n</w:t>
      </w:r>
      <w:r w:rsidR="00843932" w:rsidRPr="00557877">
        <w:t>amembne države za odpadno plastiko so druge azijske države (Malezija, Hong</w:t>
      </w:r>
      <w:r>
        <w:t>kong</w:t>
      </w:r>
      <w:r w:rsidR="00843932" w:rsidRPr="00557877">
        <w:t>, Indonezija), pa tudi Turčija, B</w:t>
      </w:r>
      <w:r>
        <w:t>i</w:t>
      </w:r>
      <w:r w:rsidR="00843932" w:rsidRPr="00557877">
        <w:t>H in Srbija, zadnj</w:t>
      </w:r>
      <w:r>
        <w:t>i</w:t>
      </w:r>
      <w:r w:rsidR="00843932" w:rsidRPr="00557877">
        <w:t xml:space="preserve"> dve </w:t>
      </w:r>
      <w:r w:rsidR="008B32E7">
        <w:t xml:space="preserve">državi </w:t>
      </w:r>
      <w:r w:rsidR="00843932" w:rsidRPr="00557877">
        <w:t xml:space="preserve">predvsem za </w:t>
      </w:r>
      <w:r>
        <w:t xml:space="preserve">gorivo, pripravljeno </w:t>
      </w:r>
      <w:r w:rsidR="00843932" w:rsidRPr="00557877">
        <w:t>iz odpadkov (RDF)</w:t>
      </w:r>
      <w:r w:rsidR="008B32E7">
        <w:t>;</w:t>
      </w:r>
      <w:r w:rsidR="00843932" w:rsidRPr="00557877">
        <w:t xml:space="preserve"> </w:t>
      </w:r>
    </w:p>
    <w:p w:rsidR="00843932" w:rsidRPr="00557877" w:rsidRDefault="008B32E7" w:rsidP="0051216F">
      <w:pPr>
        <w:pStyle w:val="Natevanje"/>
      </w:pPr>
      <w:r>
        <w:t>v</w:t>
      </w:r>
      <w:r w:rsidR="00843932" w:rsidRPr="00557877">
        <w:t xml:space="preserve"> Evropi je zaznan trend pošiljanja odpadne plastike na predelavo v Turčijo, v Sloveniji je bilo izvozno ocarinjenih »le« 128 (od tega 121 pošiljk odpadne plastike) pošiljk, kar </w:t>
      </w:r>
      <w:r>
        <w:t>je</w:t>
      </w:r>
      <w:r w:rsidR="00843932" w:rsidRPr="00557877">
        <w:t xml:space="preserve"> 4</w:t>
      </w:r>
      <w:r w:rsidR="00E36A2F">
        <w:t> %</w:t>
      </w:r>
      <w:r w:rsidR="00843932" w:rsidRPr="00557877">
        <w:t xml:space="preserve"> vseh sprejetih izvoznih deklaracij;</w:t>
      </w:r>
    </w:p>
    <w:p w:rsidR="00843932" w:rsidRPr="00557877" w:rsidRDefault="008B32E7" w:rsidP="0051216F">
      <w:pPr>
        <w:pStyle w:val="Natevanje"/>
      </w:pPr>
      <w:r>
        <w:t>v</w:t>
      </w:r>
      <w:r w:rsidR="00843932" w:rsidRPr="00557877">
        <w:t>eliko število sprejetih izvoznih deklaracij za italijanska podjetja, medtem ko izstopa odpadkov, za katere bi bil izvozni postopek izveden v Italiji, ni bilo;</w:t>
      </w:r>
    </w:p>
    <w:p w:rsidR="00843932" w:rsidRPr="00557877" w:rsidRDefault="008B32E7" w:rsidP="0051216F">
      <w:pPr>
        <w:pStyle w:val="Natevanje"/>
      </w:pPr>
      <w:r>
        <w:t>n</w:t>
      </w:r>
      <w:r w:rsidR="00843932" w:rsidRPr="00557877">
        <w:t xml:space="preserve">ekatera slovenska podjetja tako na uvozu kot izvozu delujejo kot pošiljatelj/prejemnik, dejanska država odpreme/namembna država </w:t>
      </w:r>
      <w:r>
        <w:t xml:space="preserve">je </w:t>
      </w:r>
      <w:r w:rsidR="00843932" w:rsidRPr="00557877">
        <w:t>druga država EU;</w:t>
      </w:r>
    </w:p>
    <w:p w:rsidR="00843932" w:rsidRPr="00557877" w:rsidRDefault="008B32E7" w:rsidP="0051216F">
      <w:pPr>
        <w:pStyle w:val="Natevanje"/>
      </w:pPr>
      <w:r>
        <w:t>z</w:t>
      </w:r>
      <w:r w:rsidR="00843932" w:rsidRPr="00557877">
        <w:t>manjšanje števila uvoznih deklaracij za skoraj 30</w:t>
      </w:r>
      <w:r w:rsidR="00E36A2F">
        <w:t> %</w:t>
      </w:r>
      <w:r w:rsidR="00843932" w:rsidRPr="00557877">
        <w:t>, medtem ko se je število izvoznih deklaracij povečalo za 4</w:t>
      </w:r>
      <w:r w:rsidR="00E36A2F">
        <w:t> %</w:t>
      </w:r>
      <w:r w:rsidR="00843932" w:rsidRPr="00557877">
        <w:t xml:space="preserve"> v primerjavi z letom 2018. Prav tako se je za skoraj 32</w:t>
      </w:r>
      <w:r w:rsidR="00E36A2F">
        <w:t> %</w:t>
      </w:r>
      <w:r w:rsidR="00843932" w:rsidRPr="00557877">
        <w:t xml:space="preserve"> zmanjšalo število izstopa pošiljk odpadkov preko Luke Koper</w:t>
      </w:r>
      <w:r>
        <w:t>,</w:t>
      </w:r>
      <w:r w:rsidR="00843932" w:rsidRPr="00557877">
        <w:t xml:space="preserve"> za katere so bile izvozne deklaracije sprejete v drugih državah.</w:t>
      </w:r>
    </w:p>
    <w:p w:rsidR="0051216F" w:rsidRDefault="0051216F" w:rsidP="00234121"/>
    <w:p w:rsidR="00843932" w:rsidRDefault="00FF29B7" w:rsidP="00234121">
      <w:r w:rsidRPr="00FF29B7">
        <w:t>Kitajska je s 1. januarjem 2019 prepovedala uvoz še za 16 vrst odpadkov</w:t>
      </w:r>
      <w:r>
        <w:t>.</w:t>
      </w:r>
    </w:p>
    <w:p w:rsidR="00843932" w:rsidRPr="00234121" w:rsidRDefault="00843932" w:rsidP="00497EDE">
      <w:pPr>
        <w:pStyle w:val="Naslov3"/>
        <w:numPr>
          <w:ilvl w:val="2"/>
          <w:numId w:val="56"/>
        </w:numPr>
        <w:rPr>
          <w:rStyle w:val="Intenzivenpoudarek"/>
          <w:color w:val="auto"/>
          <w:sz w:val="20"/>
        </w:rPr>
      </w:pPr>
      <w:bookmarkStart w:id="225" w:name="_Toc382913856"/>
      <w:bookmarkStart w:id="226" w:name="_Toc39668176"/>
      <w:bookmarkStart w:id="227" w:name="_Toc45607755"/>
      <w:r w:rsidRPr="00234121">
        <w:rPr>
          <w:rStyle w:val="Intenzivenpoudarek"/>
          <w:color w:val="auto"/>
          <w:sz w:val="20"/>
        </w:rPr>
        <w:t>NADZOR EMISIJ SNOVI IN TOPLOTE V VODE</w:t>
      </w:r>
      <w:bookmarkEnd w:id="225"/>
      <w:bookmarkEnd w:id="226"/>
      <w:bookmarkEnd w:id="227"/>
    </w:p>
    <w:p w:rsidR="00843932" w:rsidRPr="00557877" w:rsidRDefault="00843932" w:rsidP="00234121"/>
    <w:p w:rsidR="00843932" w:rsidRDefault="00843932" w:rsidP="00234121">
      <w:pPr>
        <w:rPr>
          <w:lang w:eastAsia="en-US"/>
        </w:rPr>
      </w:pPr>
      <w:r w:rsidRPr="00557877">
        <w:t xml:space="preserve">Nadzor emisij v vode pomeni približno 12 % dela ION. </w:t>
      </w:r>
      <w:r w:rsidRPr="00557877">
        <w:rPr>
          <w:lang w:eastAsia="en-US"/>
        </w:rPr>
        <w:t xml:space="preserve">Nadzor obremenjevanja okolja z industrijskimi odpadnimi vodami se izvaja v okviru rednega nadzora, na podlagi obvestila ARSO o ugotovitvah obratovalnega </w:t>
      </w:r>
      <w:r w:rsidR="00FF29B7">
        <w:rPr>
          <w:lang w:eastAsia="en-US"/>
        </w:rPr>
        <w:t>monitoringa</w:t>
      </w:r>
      <w:r w:rsidRPr="00557877">
        <w:rPr>
          <w:lang w:eastAsia="en-US"/>
        </w:rPr>
        <w:t xml:space="preserve">, v okviru rednih celovitih pregledov industrijskih zavezancev in na podlagi prijav onesnaženj. </w:t>
      </w:r>
    </w:p>
    <w:p w:rsidR="0051216F" w:rsidRPr="00557877" w:rsidRDefault="0051216F" w:rsidP="00234121">
      <w:pPr>
        <w:rPr>
          <w:lang w:eastAsia="en-US"/>
        </w:rPr>
      </w:pPr>
    </w:p>
    <w:p w:rsidR="00843932" w:rsidRDefault="00843932" w:rsidP="00234121">
      <w:pPr>
        <w:rPr>
          <w:lang w:eastAsia="en-US"/>
        </w:rPr>
      </w:pPr>
      <w:r w:rsidRPr="00557877">
        <w:rPr>
          <w:lang w:eastAsia="en-US"/>
        </w:rPr>
        <w:t xml:space="preserve">Področje nadzora emisije v vode je sistemsko kontrolirano ob sodelovanju ARSO in ION. ARSO vsako leto pregleda poročila o obratovalnem </w:t>
      </w:r>
      <w:r w:rsidR="00FF29B7">
        <w:rPr>
          <w:lang w:eastAsia="en-US"/>
        </w:rPr>
        <w:t>monitoringa</w:t>
      </w:r>
      <w:r w:rsidR="00FF29B7" w:rsidRPr="00557877" w:rsidDel="00FF29B7">
        <w:rPr>
          <w:lang w:eastAsia="en-US"/>
        </w:rPr>
        <w:t xml:space="preserve"> </w:t>
      </w:r>
      <w:r w:rsidRPr="00557877">
        <w:rPr>
          <w:lang w:eastAsia="en-US"/>
        </w:rPr>
        <w:t xml:space="preserve">odpadnih voda za komunalne čistilne naprave (v </w:t>
      </w:r>
      <w:r w:rsidR="00FF0D6F">
        <w:rPr>
          <w:lang w:eastAsia="en-US"/>
        </w:rPr>
        <w:t>nadaljnjem besedilu</w:t>
      </w:r>
      <w:r w:rsidRPr="00557877">
        <w:rPr>
          <w:lang w:eastAsia="en-US"/>
        </w:rPr>
        <w:t xml:space="preserve">: KČN) in industrijske naprave </w:t>
      </w:r>
      <w:r w:rsidR="008B32E7">
        <w:rPr>
          <w:lang w:eastAsia="en-US"/>
        </w:rPr>
        <w:t>ter</w:t>
      </w:r>
      <w:r w:rsidRPr="00557877">
        <w:rPr>
          <w:lang w:eastAsia="en-US"/>
        </w:rPr>
        <w:t xml:space="preserve"> pošlje IRSOP prijavo o zaznanih nepravilnostih. ION te prijave obravnava v skladu z usmeritvami za prednostno obravnavo prijav in z ukrepi prisiljuje zavezance k doseganju skladnosti. </w:t>
      </w:r>
    </w:p>
    <w:p w:rsidR="0051216F" w:rsidRPr="00557877" w:rsidRDefault="0051216F" w:rsidP="00234121"/>
    <w:p w:rsidR="00843932" w:rsidRPr="00557877" w:rsidRDefault="00843932" w:rsidP="0051216F">
      <w:r w:rsidRPr="00557877">
        <w:t xml:space="preserve">Pri kršitvah, ki jih sistematično nadzorujemo že več let, je zaznan trend zmanjševanja kršitev. </w:t>
      </w:r>
    </w:p>
    <w:p w:rsidR="00843932" w:rsidRPr="00557877" w:rsidRDefault="00843932" w:rsidP="0051216F"/>
    <w:p w:rsidR="00843932" w:rsidRPr="00557877" w:rsidRDefault="00843932" w:rsidP="0051216F">
      <w:r w:rsidRPr="00557877">
        <w:t>Najzahtevn</w:t>
      </w:r>
      <w:r w:rsidR="003A3078">
        <w:t>ejš</w:t>
      </w:r>
      <w:r w:rsidRPr="00557877">
        <w:t>i so postopki, kadar se ugotovi, da zavezanec z obstoječo tehnologijo ne more zagotoviti zahtevanih parametrov in je zato potrebna večja nadgradnja obstoječega ali izgradnja novega sistema čiščenja ali odvajanja odpadnih vod, kar je povezano s postopki gradnje, vključno s pridobitvijo vseh dovoljenj in soglasij</w:t>
      </w:r>
      <w:r w:rsidR="008B32E7">
        <w:t>,</w:t>
      </w:r>
      <w:r w:rsidRPr="00557877">
        <w:t xml:space="preserve"> in je običajno tudi investicijsko zahtevno. Zato lahko izvršitev takšnega inšpekcijskega ukrepa traja tudi več let.  </w:t>
      </w:r>
    </w:p>
    <w:p w:rsidR="00843932" w:rsidRPr="00557877" w:rsidRDefault="00843932" w:rsidP="0051216F"/>
    <w:p w:rsidR="00843932" w:rsidRDefault="00843932" w:rsidP="0051216F">
      <w:r w:rsidRPr="00557877">
        <w:t>Opozarjamo še na problematiko obstoječih rastlinskih čistilnih naprav (ČN) za čiščenje komunalnih vod, ki so praviloma zgrajene za majhna naselja. Poseb</w:t>
      </w:r>
      <w:r w:rsidR="008B32E7">
        <w:t>no spomladi</w:t>
      </w:r>
      <w:r w:rsidRPr="00557877">
        <w:t xml:space="preserve">, ko rastline še ne rastejo, sprejemamo prijave, ki se nanašajo predvsem na povečan smrad v okolju. Ugotavljamo, da je iz opravljenih spremljanj sicer razvidno, da ČN deluje v skladu z OVD, vendar obstaja sum na neustrezno čiščenje komunalne odpadne vode </w:t>
      </w:r>
      <w:r w:rsidR="003A3078">
        <w:t>pozimi in spomladi</w:t>
      </w:r>
      <w:r w:rsidRPr="00557877">
        <w:t>.</w:t>
      </w:r>
    </w:p>
    <w:p w:rsidR="0051216F" w:rsidRPr="00557877" w:rsidRDefault="0051216F" w:rsidP="0051216F"/>
    <w:p w:rsidR="00843932" w:rsidRPr="00557877" w:rsidRDefault="00843932" w:rsidP="00234121">
      <w:r w:rsidRPr="00557877">
        <w:t xml:space="preserve">Inšpektorji ugotavljajo, da največ težav povzročajo zavezanci, ki izpuščajo odpadne vode v manjše vodotoke in presegajo maksimalne letne vrednosti emisij, tudi če uporabljajo najboljšo možno tehnologijo. </w:t>
      </w:r>
    </w:p>
    <w:p w:rsidR="00843932" w:rsidRPr="00557877" w:rsidRDefault="00843932" w:rsidP="00234121"/>
    <w:p w:rsidR="00843932" w:rsidRPr="00557877" w:rsidRDefault="00843932" w:rsidP="00234121">
      <w:r w:rsidRPr="00557877">
        <w:t>V letu 2019 se je pokazalo, da kar nekaj zavezancev, ki izpuščajo odpadno geotermalno vodo v okolje, nima OVD za izpust odpadne vode v vodotok, kar pomeni odreditev prepovedi izpuščanja.</w:t>
      </w:r>
    </w:p>
    <w:p w:rsidR="00843932" w:rsidRPr="00557877" w:rsidRDefault="00843932" w:rsidP="00234121"/>
    <w:p w:rsidR="00843932" w:rsidRPr="00557877" w:rsidRDefault="00843932" w:rsidP="00234121">
      <w:r w:rsidRPr="00557877">
        <w:t>Neizkoriščena je možnost določitve mešalnih con, ki je sicer po zakonodaji mogoča, vendar te v OVD običajno niso določene. Brez določitve mešalne cone bi moral zavezanec s pravnega stališča okoljske standarde kakovosti dosegati že pod izpustom, kar pa običajno ni mogoče. Teh primerov sicer v praksi ni veliko, saj se spremljanje standardov kakovosti na manjših vodotokih ne zagotavlja.</w:t>
      </w:r>
    </w:p>
    <w:p w:rsidR="00843932" w:rsidRPr="00234121" w:rsidRDefault="00843932" w:rsidP="0051216F">
      <w:pPr>
        <w:pStyle w:val="Naslov3"/>
        <w:rPr>
          <w:rStyle w:val="Intenzivenpoudarek"/>
          <w:color w:val="auto"/>
          <w:sz w:val="20"/>
        </w:rPr>
      </w:pPr>
      <w:bookmarkStart w:id="228" w:name="_Toc382913857"/>
      <w:bookmarkStart w:id="229" w:name="_Toc39668177"/>
      <w:bookmarkStart w:id="230" w:name="_Toc45607756"/>
      <w:r w:rsidRPr="00234121">
        <w:rPr>
          <w:rStyle w:val="Intenzivenpoudarek"/>
          <w:color w:val="auto"/>
          <w:sz w:val="20"/>
        </w:rPr>
        <w:t>NADZOR UREJANJA VODA IN GOSPODARJENJA Z NJIMI</w:t>
      </w:r>
      <w:bookmarkEnd w:id="228"/>
      <w:bookmarkEnd w:id="229"/>
      <w:bookmarkEnd w:id="230"/>
    </w:p>
    <w:p w:rsidR="00843932" w:rsidRPr="00557877" w:rsidRDefault="00843932" w:rsidP="00234121">
      <w:pPr>
        <w:rPr>
          <w:highlight w:val="yellow"/>
        </w:rPr>
      </w:pPr>
    </w:p>
    <w:p w:rsidR="00843932" w:rsidRPr="00557877" w:rsidRDefault="00843932" w:rsidP="00234121">
      <w:r w:rsidRPr="00557877">
        <w:t xml:space="preserve">Delo na tem področju je potekalo predvsem na podlagi prijav, izvedena pa je bila tudi akcija nadzora zavezancev, ki </w:t>
      </w:r>
      <w:r w:rsidR="003A3078">
        <w:t>po</w:t>
      </w:r>
      <w:r w:rsidRPr="00557877">
        <w:t xml:space="preserve">rabijo največje količine vode. </w:t>
      </w:r>
    </w:p>
    <w:p w:rsidR="00843932" w:rsidRPr="00557877" w:rsidRDefault="00843932" w:rsidP="00234121"/>
    <w:p w:rsidR="00843932" w:rsidRPr="00557877" w:rsidRDefault="00843932" w:rsidP="00234121">
      <w:r w:rsidRPr="00557877">
        <w:t xml:space="preserve">Tudi v letu 2019 je bilo največ prijav, opravljenih pregledov in izdanih ukrepov v zvezi s poseganjem na vodno in priobalno zemljišče, ljudje namreč brez predhodno pridobljenih vodnih soglasij postavljajo mostičke, zajezitve, zacevitve strug vodotokov, nasipavajo vodna in priobalna zemljišča itd. </w:t>
      </w:r>
    </w:p>
    <w:p w:rsidR="00843932" w:rsidRPr="00557877" w:rsidRDefault="00843932" w:rsidP="00234121"/>
    <w:p w:rsidR="00843932" w:rsidRPr="00557877" w:rsidRDefault="00843932" w:rsidP="00234121">
      <w:r w:rsidRPr="00557877">
        <w:t>Sistemske pomanjkljivosti na tem področju:</w:t>
      </w:r>
    </w:p>
    <w:p w:rsidR="00843932" w:rsidRPr="00557877" w:rsidRDefault="00843932" w:rsidP="0051216F">
      <w:pPr>
        <w:pStyle w:val="Natevanje"/>
      </w:pPr>
      <w:r w:rsidRPr="00557877">
        <w:t xml:space="preserve">Na področju oskrbe s pitno vodo je največ težav z vodovodnimi sistemi, ki niso v lasti občin, a oskrbujejo več kot 50 ljudi. Kadar se občina in lastniki ne morejo sporazumeti o predaji takšnih sistemov v upravljanje občin, se večkrat dogaja, da upravljanje, kot je zahtevano v skladu z Uredbo o pitni vodi in Pravilnikom o pitni vodi, ni zagotovljeno, s </w:t>
      </w:r>
      <w:r w:rsidR="00BD72B1">
        <w:t>čimer</w:t>
      </w:r>
      <w:r w:rsidRPr="00557877">
        <w:t xml:space="preserve"> se bistveno povečuje tveganje za neustreznost pitne vode. Uredba o oskrbi s pitno vodo določa občine za nosilke vodne pravice za rabo vode za pitno vodo. Občine na tuji lastnini ne uspejo opravljati vseh obveznosti upravljavca, zato se vodni pravici tudi večkrat odrečejo. Postopke razlastitve v takšnih primerih občine ne uporabljajo. Inšpektor lahko v prekrškovnem postopku oglobi lastnike vodovodnih sistemov, ki ne določijo upravljavca, seveda pa ne more prepovedati rabe pitne vode</w:t>
      </w:r>
      <w:r w:rsidR="00BD72B1">
        <w:t>.</w:t>
      </w:r>
      <w:r w:rsidRPr="00557877">
        <w:t xml:space="preserve"> </w:t>
      </w:r>
    </w:p>
    <w:p w:rsidR="00843932" w:rsidRPr="00557877" w:rsidRDefault="00843932" w:rsidP="0051216F">
      <w:pPr>
        <w:pStyle w:val="Natevanje"/>
      </w:pPr>
      <w:r w:rsidRPr="00557877">
        <w:lastRenderedPageBreak/>
        <w:t>Potrebna je uskladitev opredelitve nadzora ION v Uredbi o odvajanju in čiščenju komunalne odpadne vode in Uredbi o oskrbi s pitno vodo. V slednji je treba omejiti nadzor ION na izvajalce javne službe oskrbe s pitno vodo, saj je obveznost priklopa na javni vodovod v pristojnosti občinskega inšpektorata (podobno</w:t>
      </w:r>
      <w:r w:rsidR="00BD72B1">
        <w:t>,</w:t>
      </w:r>
      <w:r w:rsidRPr="00557877">
        <w:t xml:space="preserve"> kot je to urejeno v Uredbi o odvajanju in čiščenju komunalne odpadne vode)</w:t>
      </w:r>
      <w:r w:rsidR="00BD72B1">
        <w:t>.</w:t>
      </w:r>
    </w:p>
    <w:p w:rsidR="00843932" w:rsidRPr="00557877" w:rsidRDefault="00843932" w:rsidP="0051216F">
      <w:pPr>
        <w:pStyle w:val="Natevanje"/>
      </w:pPr>
      <w:r w:rsidRPr="00557877">
        <w:t xml:space="preserve">Čeprav je </w:t>
      </w:r>
      <w:r w:rsidR="005C6C21">
        <w:t>34</w:t>
      </w:r>
      <w:r w:rsidRPr="00557877">
        <w:t xml:space="preserve"> vodovarstvenih nadzornikov že pridobilo nacionalno poklicno kvalifikacijo, ti ne delujejo s polnimi pooblastili. Ker MOP že več let ni sprejel manjkajočih aktov v skladu z drugim odstavkom 178. člena in petim odstavkom 180. člena ZV-1, je ta nadzorni organ neučinkovit, čeprav je na terenu zaznana še velika neskladnost zavezancev. Tako v praksi vodovarstveni nadzorniki, ki so zaposleni pri izvajalcih javne službe vzdrževanja vodotokov, obremenjujejo s prijavami ION tudi v primerih, ko bi lahko sami ukrepali</w:t>
      </w:r>
      <w:r w:rsidR="00BD72B1">
        <w:t>.</w:t>
      </w:r>
      <w:r w:rsidRPr="00557877">
        <w:t xml:space="preserve"> </w:t>
      </w:r>
    </w:p>
    <w:p w:rsidR="00843932" w:rsidRPr="00557877" w:rsidRDefault="00843932" w:rsidP="0051216F">
      <w:pPr>
        <w:pStyle w:val="Natevanje"/>
      </w:pPr>
      <w:r w:rsidRPr="00557877">
        <w:t>Poseb</w:t>
      </w:r>
      <w:r w:rsidR="00596270">
        <w:t>na</w:t>
      </w:r>
      <w:r w:rsidRPr="00557877">
        <w:t xml:space="preserve"> </w:t>
      </w:r>
      <w:r w:rsidR="00596270">
        <w:t>težava</w:t>
      </w:r>
      <w:r w:rsidRPr="00557877">
        <w:t xml:space="preserve"> so posegi, ko zavezanci </w:t>
      </w:r>
      <w:r w:rsidR="00BD72B1">
        <w:t>poskušajo</w:t>
      </w:r>
      <w:r w:rsidR="00BD72B1" w:rsidRPr="00557877">
        <w:t xml:space="preserve"> </w:t>
      </w:r>
      <w:r w:rsidRPr="00557877">
        <w:t xml:space="preserve">sami reševati poplavno ogroženost oziroma </w:t>
      </w:r>
      <w:r w:rsidR="006F232A">
        <w:t xml:space="preserve">odpravljati </w:t>
      </w:r>
      <w:r w:rsidRPr="00557877">
        <w:t>posledice prejšnjih poplav</w:t>
      </w:r>
      <w:r w:rsidR="00BD72B1">
        <w:t>,</w:t>
      </w:r>
      <w:r w:rsidRPr="00557877">
        <w:t xml:space="preserve"> zanje </w:t>
      </w:r>
      <w:r w:rsidR="00BD72B1">
        <w:t xml:space="preserve">pa </w:t>
      </w:r>
      <w:r w:rsidRPr="00557877">
        <w:t xml:space="preserve">nimajo </w:t>
      </w:r>
      <w:r w:rsidR="00BD72B1">
        <w:t>potrebnih</w:t>
      </w:r>
      <w:r w:rsidRPr="00557877">
        <w:t xml:space="preserve"> vodnih soglasij niti znanja, da bi jih ustrezno izvedli. Zato bi bilo smiselno za manj zahtev</w:t>
      </w:r>
      <w:r w:rsidR="00BD72B1">
        <w:t>n</w:t>
      </w:r>
      <w:r w:rsidRPr="00557877">
        <w:t>e sanacije po poplavah, ki jih izvajajo obrežni lastniki sami, vzpostaviti učinkovitejši postopek dajanja usmeritev in potrditev sanacije.</w:t>
      </w:r>
    </w:p>
    <w:p w:rsidR="00843932" w:rsidRPr="00557877" w:rsidRDefault="00596270" w:rsidP="0051216F">
      <w:pPr>
        <w:pStyle w:val="Natevanje"/>
      </w:pPr>
      <w:r>
        <w:t>Težava</w:t>
      </w:r>
      <w:r w:rsidRPr="00557877">
        <w:t xml:space="preserve"> </w:t>
      </w:r>
      <w:r w:rsidR="00843932" w:rsidRPr="00557877">
        <w:t>ostajajo posegi, ki so bili izvedeni pred začetkom veljavnosti Zakona o vodah v letu 2002, kjer mora inšpektor upoštevati takrat veljavno zakonodajo in izdane upravne akte. Evidence upravnih aktov, izdanih po prejšnjih zakonih, pa praviloma ni. Tako je ugotovitev dejanskega stanja dostikrat nemogoča.</w:t>
      </w:r>
    </w:p>
    <w:p w:rsidR="00843932" w:rsidRPr="00557877" w:rsidRDefault="00843932" w:rsidP="0051216F">
      <w:pPr>
        <w:pStyle w:val="Natevanje"/>
      </w:pPr>
      <w:r w:rsidRPr="00557877">
        <w:t>V postopkih, vodenih v zvezi s poseganjem na vodna in priobalna zemljišča, v katerih je zavezanec javna služba za vzdrževanje vodnih in priobalnih zemljišč, velja omeniti, da javna služba izvaja dela na podlagi programov oziroma projektov. Navedene programe stroškovno potrdi Direkcije RS za vode (DRSV), nimajo pa vodnega soglasja niti v obliki določbe v projektu.</w:t>
      </w:r>
    </w:p>
    <w:p w:rsidR="00843932" w:rsidRPr="00557877" w:rsidRDefault="00843932" w:rsidP="0051216F">
      <w:pPr>
        <w:pStyle w:val="Natevanje"/>
      </w:pPr>
      <w:r w:rsidRPr="00557877">
        <w:t xml:space="preserve">IRSOP se zavzema, da bi z ZV-1 izvajalci javne gospodarske službe dobili pooblastilo tudi za izvajanje izvršb v inšpekcijskih postopkih v zvezi s posegi. Ti izvajalci so izbrani na podlagi usposobljenosti in cene, zato se zdi nesmiselno, da so inšpekcijski postopki še enkrat obremenjeni z izvajanjem javnih naročil. Cene, ki so določene za te izvajalce, so glede na obseg dela v okviru koncesij ugodnejše, kot jih ti in drugi izvajalci ponudijo na prostem trgu.  </w:t>
      </w:r>
    </w:p>
    <w:p w:rsidR="00843932" w:rsidRPr="00557877" w:rsidRDefault="00843932" w:rsidP="0051216F">
      <w:pPr>
        <w:pStyle w:val="Natevanje"/>
      </w:pPr>
      <w:r w:rsidRPr="00557877">
        <w:t>Odprta ostaja problematika kmetijskih agromelioracij, ki segajo v priobalno zemljišče</w:t>
      </w:r>
      <w:r w:rsidR="006F232A">
        <w:t>,</w:t>
      </w:r>
      <w:r w:rsidRPr="00557877">
        <w:t xml:space="preserve"> in jih kmetijska zakonodaja deli na enostavne in tiste, za katere je treba pridobiti odločbo kmetijskega ministrstva. Ker ti zavezanci pogosto ne pridobijo vodnega soglasja, se obravnavajo v prekrškovnih in inšpekcijskih postopkih ION.</w:t>
      </w:r>
    </w:p>
    <w:p w:rsidR="00843932" w:rsidRPr="00557877" w:rsidRDefault="00843932" w:rsidP="0051216F">
      <w:pPr>
        <w:pStyle w:val="Naslov3"/>
      </w:pPr>
      <w:bookmarkStart w:id="231" w:name="_Toc39662991"/>
      <w:bookmarkStart w:id="232" w:name="_Toc39662997"/>
      <w:bookmarkStart w:id="233" w:name="_Toc39662999"/>
      <w:bookmarkStart w:id="234" w:name="_Toc382913858"/>
      <w:bookmarkStart w:id="235" w:name="_Toc39668178"/>
      <w:bookmarkStart w:id="236" w:name="_Toc45607757"/>
      <w:bookmarkEnd w:id="231"/>
      <w:bookmarkEnd w:id="232"/>
      <w:bookmarkEnd w:id="233"/>
      <w:r w:rsidRPr="00557877">
        <w:t>NADZOR BIOTSKE RAZNOVRSTNOSTI IN NARAVNIH VREDNOT</w:t>
      </w:r>
      <w:bookmarkEnd w:id="234"/>
      <w:bookmarkEnd w:id="235"/>
      <w:bookmarkEnd w:id="236"/>
    </w:p>
    <w:p w:rsidR="00843932" w:rsidRPr="00557877" w:rsidRDefault="00843932" w:rsidP="00234121"/>
    <w:p w:rsidR="00843932" w:rsidRPr="00557877" w:rsidRDefault="00843932" w:rsidP="00234121">
      <w:r w:rsidRPr="00557877">
        <w:t xml:space="preserve">Delo na tem področju je potekalo predvsem na podlagi prijav, izvedli pa smo tudi </w:t>
      </w:r>
      <w:r w:rsidRPr="00557877">
        <w:rPr>
          <w:bCs/>
        </w:rPr>
        <w:t xml:space="preserve">akcijo nadzora </w:t>
      </w:r>
      <w:r w:rsidRPr="00557877">
        <w:t>Kras, habitat človeške ribice</w:t>
      </w:r>
      <w:r w:rsidR="006F5008">
        <w:t>,</w:t>
      </w:r>
      <w:r w:rsidRPr="00557877">
        <w:t xml:space="preserve"> </w:t>
      </w:r>
      <w:r w:rsidRPr="00557877">
        <w:rPr>
          <w:bCs/>
        </w:rPr>
        <w:t>in akcijo nadzora vožnje v naravnem okolju</w:t>
      </w:r>
      <w:r w:rsidRPr="00557877">
        <w:t xml:space="preserve">. </w:t>
      </w:r>
    </w:p>
    <w:p w:rsidR="00843932" w:rsidRPr="00557877" w:rsidRDefault="00843932" w:rsidP="00234121"/>
    <w:p w:rsidR="00843932" w:rsidRPr="00557877" w:rsidRDefault="00843932" w:rsidP="00234121">
      <w:pPr>
        <w:rPr>
          <w:highlight w:val="yellow"/>
        </w:rPr>
      </w:pPr>
      <w:r w:rsidRPr="00557877">
        <w:t xml:space="preserve">Dobro je, da so v letu 2018 s polnimi pooblastili začeli delovati tudi naravovarstveni nadzorniki pri drugih upravljavcih parkov (ne le </w:t>
      </w:r>
      <w:r w:rsidR="00E6103C">
        <w:t xml:space="preserve">v </w:t>
      </w:r>
      <w:r w:rsidRPr="00557877">
        <w:t>Triglavsk</w:t>
      </w:r>
      <w:r w:rsidR="00E6103C">
        <w:t>em</w:t>
      </w:r>
      <w:r w:rsidRPr="00557877">
        <w:t xml:space="preserve"> narodn</w:t>
      </w:r>
      <w:r w:rsidR="00E6103C">
        <w:t>em</w:t>
      </w:r>
      <w:r w:rsidRPr="00557877">
        <w:t xml:space="preserve"> park</w:t>
      </w:r>
      <w:r w:rsidR="00E6103C">
        <w:t>u</w:t>
      </w:r>
      <w:r w:rsidRPr="00557877">
        <w:t xml:space="preserve">), skupaj </w:t>
      </w:r>
      <w:r w:rsidR="00E6103C">
        <w:t xml:space="preserve">jih je </w:t>
      </w:r>
      <w:r w:rsidRPr="00557877">
        <w:t>okoli 30. ION hkrati poudarja, da ima na voljo dv</w:t>
      </w:r>
      <w:r w:rsidR="00E6103C">
        <w:t>a</w:t>
      </w:r>
      <w:r w:rsidRPr="00557877">
        <w:t xml:space="preserve"> </w:t>
      </w:r>
      <w:r w:rsidR="00FF29B7">
        <w:t>inšpektorj</w:t>
      </w:r>
      <w:r w:rsidR="00E6103C">
        <w:t>a</w:t>
      </w:r>
      <w:r w:rsidR="00FF29B7" w:rsidRPr="00557877">
        <w:t xml:space="preserve"> </w:t>
      </w:r>
      <w:r w:rsidRPr="00557877">
        <w:t xml:space="preserve">za področje narave za celotno območje RS, </w:t>
      </w:r>
      <w:r w:rsidR="00E6103C">
        <w:t>pri čemer</w:t>
      </w:r>
      <w:r w:rsidRPr="00557877">
        <w:t xml:space="preserve"> pa ima bistveno več pristojnosti</w:t>
      </w:r>
      <w:r w:rsidR="00E6103C">
        <w:t>, kot jih imajo</w:t>
      </w:r>
      <w:r w:rsidRPr="00557877">
        <w:t xml:space="preserve"> naravovarstveni nadzorniki. ION je že večkrat dala pobudo, da se naloge in kadrovski viri nadzornih organov na področju narave uravnotežijo in </w:t>
      </w:r>
      <w:r w:rsidR="00E6103C">
        <w:t>obenem</w:t>
      </w:r>
      <w:r w:rsidRPr="00557877">
        <w:t xml:space="preserve"> zagotovi njihovo učinkovito sodelovanje. </w:t>
      </w:r>
    </w:p>
    <w:p w:rsidR="00843932" w:rsidRPr="00557877" w:rsidRDefault="00843932" w:rsidP="0051216F">
      <w:pPr>
        <w:pStyle w:val="Naslov3"/>
      </w:pPr>
      <w:bookmarkStart w:id="237" w:name="_Toc382913861"/>
      <w:bookmarkStart w:id="238" w:name="_Toc39668179"/>
      <w:bookmarkStart w:id="239" w:name="_Toc45607758"/>
      <w:r w:rsidRPr="00557877">
        <w:lastRenderedPageBreak/>
        <w:t>NADZOR INDUSTRIJSKEGA ONESNAŽEVANJA IN TVEGANJ</w:t>
      </w:r>
      <w:bookmarkEnd w:id="237"/>
      <w:bookmarkEnd w:id="238"/>
      <w:bookmarkEnd w:id="239"/>
      <w:r w:rsidRPr="00557877">
        <w:t xml:space="preserve"> </w:t>
      </w:r>
    </w:p>
    <w:p w:rsidR="00843932" w:rsidRPr="00557877" w:rsidRDefault="00843932" w:rsidP="00234121"/>
    <w:p w:rsidR="00843932" w:rsidRPr="00557877" w:rsidRDefault="00843932" w:rsidP="00234121">
      <w:pPr>
        <w:rPr>
          <w:highlight w:val="yellow"/>
        </w:rPr>
      </w:pPr>
      <w:r w:rsidRPr="00557877">
        <w:t xml:space="preserve">Delo je potekalo na podlagi letnega programa in prijav </w:t>
      </w:r>
      <w:r w:rsidR="00E6103C">
        <w:t>ter</w:t>
      </w:r>
      <w:r w:rsidRPr="00557877">
        <w:t xml:space="preserve"> </w:t>
      </w:r>
      <w:r w:rsidR="00E6103C">
        <w:t>obsega</w:t>
      </w:r>
      <w:r w:rsidR="00E6103C" w:rsidRPr="00557877">
        <w:t xml:space="preserve"> </w:t>
      </w:r>
      <w:r w:rsidR="00E6103C">
        <w:t>pribl.</w:t>
      </w:r>
      <w:r w:rsidR="00E6103C" w:rsidRPr="00557877">
        <w:t xml:space="preserve"> </w:t>
      </w:r>
      <w:r w:rsidRPr="00557877">
        <w:t xml:space="preserve">20 % dela ION. </w:t>
      </w:r>
    </w:p>
    <w:p w:rsidR="00843932" w:rsidRPr="00557877" w:rsidRDefault="00843932" w:rsidP="00497EDE">
      <w:pPr>
        <w:pStyle w:val="Naslov4"/>
        <w:numPr>
          <w:ilvl w:val="3"/>
          <w:numId w:val="56"/>
        </w:numPr>
      </w:pPr>
      <w:bookmarkStart w:id="240" w:name="_Toc39668180"/>
      <w:r w:rsidRPr="00557877">
        <w:t>NADZOR MALIH KURILNIH NAPRAV</w:t>
      </w:r>
      <w:bookmarkEnd w:id="240"/>
    </w:p>
    <w:p w:rsidR="00843932" w:rsidRPr="00557877" w:rsidRDefault="00843932" w:rsidP="00234121"/>
    <w:p w:rsidR="00843932" w:rsidRDefault="00843932" w:rsidP="00234121">
      <w:pPr>
        <w:rPr>
          <w:rFonts w:eastAsia="Calibri"/>
          <w:lang w:eastAsia="en-US"/>
        </w:rPr>
      </w:pPr>
      <w:r w:rsidRPr="00557877">
        <w:t xml:space="preserve">Delo je potekalo na podlagi letnega programa in prijav </w:t>
      </w:r>
      <w:r w:rsidR="00E6103C">
        <w:t>ter</w:t>
      </w:r>
      <w:r w:rsidR="00E6103C" w:rsidRPr="00557877">
        <w:t xml:space="preserve"> </w:t>
      </w:r>
      <w:r w:rsidR="00E6103C">
        <w:t>obsega</w:t>
      </w:r>
      <w:r w:rsidRPr="00557877">
        <w:t xml:space="preserve"> </w:t>
      </w:r>
      <w:r w:rsidR="00E6103C">
        <w:t>pribl.</w:t>
      </w:r>
      <w:r w:rsidRPr="00557877">
        <w:t xml:space="preserve"> 70 % dela ION na področju nadzora industrijskega onesnaževanja in tveganj. </w:t>
      </w:r>
      <w:r w:rsidRPr="00557877">
        <w:rPr>
          <w:rFonts w:eastAsia="@Arial Unicode MS"/>
          <w:color w:val="000000"/>
          <w:lang w:eastAsia="en-US"/>
        </w:rPr>
        <w:t>Inšpektorji za okolje so v preteklem letu</w:t>
      </w:r>
      <w:r w:rsidRPr="00557877">
        <w:rPr>
          <w:rFonts w:eastAsia="Calibri"/>
          <w:lang w:eastAsia="en-US"/>
        </w:rPr>
        <w:t xml:space="preserve"> na podlagi letnega </w:t>
      </w:r>
      <w:r w:rsidR="00E6103C">
        <w:rPr>
          <w:rFonts w:eastAsia="Calibri"/>
          <w:lang w:eastAsia="en-US"/>
        </w:rPr>
        <w:t>načrta</w:t>
      </w:r>
      <w:r w:rsidRPr="00557877">
        <w:rPr>
          <w:rFonts w:eastAsia="Calibri"/>
          <w:lang w:eastAsia="en-US"/>
        </w:rPr>
        <w:t xml:space="preserve"> dela</w:t>
      </w:r>
      <w:r w:rsidRPr="00557877">
        <w:rPr>
          <w:rFonts w:eastAsia="@Arial Unicode MS"/>
          <w:color w:val="000000"/>
          <w:lang w:eastAsia="en-US"/>
        </w:rPr>
        <w:t xml:space="preserve"> izvedli nadzor nad izvrševanjem Z</w:t>
      </w:r>
      <w:r w:rsidR="005C4382">
        <w:rPr>
          <w:rFonts w:eastAsia="@Arial Unicode MS"/>
          <w:color w:val="000000"/>
          <w:lang w:eastAsia="en-US"/>
        </w:rPr>
        <w:t>akona o dimnikarskih storitvah (Z</w:t>
      </w:r>
      <w:r w:rsidRPr="00557877">
        <w:rPr>
          <w:rFonts w:eastAsia="@Arial Unicode MS"/>
          <w:color w:val="000000"/>
          <w:lang w:eastAsia="en-US"/>
        </w:rPr>
        <w:t>dimS</w:t>
      </w:r>
      <w:r w:rsidR="005C4382">
        <w:rPr>
          <w:rFonts w:eastAsia="@Arial Unicode MS"/>
          <w:color w:val="000000"/>
          <w:lang w:eastAsia="en-US"/>
        </w:rPr>
        <w:t>)</w:t>
      </w:r>
      <w:r w:rsidRPr="00557877">
        <w:rPr>
          <w:rFonts w:eastAsia="@Arial Unicode MS"/>
          <w:color w:val="000000"/>
          <w:lang w:eastAsia="en-US"/>
        </w:rPr>
        <w:t xml:space="preserve"> in na njegovi podlagi izdanih predpisov pri vseh </w:t>
      </w:r>
      <w:r w:rsidR="005C4382">
        <w:rPr>
          <w:rFonts w:eastAsia="@Arial Unicode MS"/>
          <w:color w:val="000000"/>
          <w:lang w:eastAsia="en-US"/>
        </w:rPr>
        <w:t xml:space="preserve">115 </w:t>
      </w:r>
      <w:r w:rsidRPr="00557877">
        <w:rPr>
          <w:rFonts w:eastAsia="@Arial Unicode MS"/>
          <w:color w:val="000000"/>
          <w:lang w:eastAsia="en-US"/>
        </w:rPr>
        <w:t xml:space="preserve">dimnikarskih družbah, </w:t>
      </w:r>
      <w:r w:rsidRPr="00557877">
        <w:rPr>
          <w:rFonts w:eastAsia="Calibri"/>
          <w:lang w:eastAsia="en-US"/>
        </w:rPr>
        <w:t>ki so do konca leta 2018 pridobile dovoljenje za opravljanje dimnikarskih storitev.</w:t>
      </w:r>
    </w:p>
    <w:p w:rsidR="0051216F" w:rsidRPr="00557877" w:rsidRDefault="0051216F" w:rsidP="00234121">
      <w:pPr>
        <w:rPr>
          <w:rFonts w:eastAsia="@Arial Unicode MS"/>
          <w:color w:val="000000"/>
          <w:lang w:bidi="sa-IN"/>
        </w:rPr>
      </w:pPr>
    </w:p>
    <w:p w:rsidR="00843932" w:rsidRDefault="00843932" w:rsidP="00234121">
      <w:r w:rsidRPr="00557877">
        <w:rPr>
          <w:rFonts w:eastAsia="@Arial Unicode MS"/>
          <w:lang w:bidi="sa-IN"/>
        </w:rPr>
        <w:t>V letu 2019 smo na ION prejeli 633 prijav s področja izvajanja dimnikarskih storitev, 99 prijav je bilo uvrščen</w:t>
      </w:r>
      <w:r w:rsidR="005C4382">
        <w:rPr>
          <w:rFonts w:eastAsia="@Arial Unicode MS"/>
          <w:lang w:bidi="sa-IN"/>
        </w:rPr>
        <w:t>ih</w:t>
      </w:r>
      <w:r w:rsidRPr="00557877">
        <w:rPr>
          <w:rFonts w:eastAsia="@Arial Unicode MS"/>
          <w:lang w:bidi="sa-IN"/>
        </w:rPr>
        <w:t xml:space="preserve"> v </w:t>
      </w:r>
      <w:r w:rsidR="005C4382">
        <w:rPr>
          <w:rFonts w:eastAsia="@Arial Unicode MS"/>
          <w:lang w:bidi="sa-IN"/>
        </w:rPr>
        <w:t>prvo prednostno skupino</w:t>
      </w:r>
      <w:r w:rsidRPr="00557877">
        <w:rPr>
          <w:rFonts w:eastAsia="@Arial Unicode MS"/>
          <w:lang w:bidi="sa-IN"/>
        </w:rPr>
        <w:t xml:space="preserve"> (ogroženo zdravje in življenje ljudi) in so se takoj obravnavale</w:t>
      </w:r>
      <w:r w:rsidRPr="00557877">
        <w:rPr>
          <w:bCs/>
        </w:rPr>
        <w:t xml:space="preserve">. </w:t>
      </w:r>
      <w:r w:rsidRPr="00557877">
        <w:t>Po</w:t>
      </w:r>
      <w:r w:rsidR="005C4382">
        <w:t>večanje</w:t>
      </w:r>
      <w:r w:rsidRPr="00557877">
        <w:t xml:space="preserve"> prijav se lahko pričakuje že v letu 2021, ko se bodo začele izvajati meritve emisij snovi v zrak iz obstoječih malih kurilnih naprav na trdno gorivo, saj se takrat izteče prehodno obdobje za izvajanje meritev emisij iz malih kurilnih naprav na trdno gorivo, ki so bile izdelane pred letom 1998. </w:t>
      </w:r>
    </w:p>
    <w:p w:rsidR="0051216F" w:rsidRPr="00557877" w:rsidRDefault="0051216F" w:rsidP="00234121"/>
    <w:p w:rsidR="00843932" w:rsidRPr="00557877" w:rsidRDefault="00843932" w:rsidP="00234121">
      <w:pPr>
        <w:rPr>
          <w:bCs/>
          <w:lang w:bidi="sa-IN"/>
        </w:rPr>
      </w:pPr>
      <w:r w:rsidRPr="00557877">
        <w:t xml:space="preserve">Najpogostejše kršitve dimnikarskih družb se še vedno nanašajo na </w:t>
      </w:r>
      <w:r w:rsidR="005C4382">
        <w:t>pomanjkljivo vodenje evidenc vseh opravljenih</w:t>
      </w:r>
      <w:r w:rsidRPr="00557877">
        <w:rPr>
          <w:rFonts w:eastAsia="Calibri"/>
          <w:lang w:eastAsia="en-US"/>
        </w:rPr>
        <w:t xml:space="preserve"> dimnikarskih storitev</w:t>
      </w:r>
      <w:r w:rsidRPr="00557877">
        <w:rPr>
          <w:lang w:bidi="sa-IN"/>
        </w:rPr>
        <w:t xml:space="preserve">, </w:t>
      </w:r>
      <w:r w:rsidRPr="00557877">
        <w:rPr>
          <w:rFonts w:eastAsia="@Arial Unicode MS"/>
          <w:color w:val="000000"/>
          <w:lang w:eastAsia="en-US"/>
        </w:rPr>
        <w:t>vsi dimnikarji še vedno ne preverjajo ustreznost</w:t>
      </w:r>
      <w:r w:rsidR="005C4382">
        <w:rPr>
          <w:rFonts w:eastAsia="@Arial Unicode MS"/>
          <w:color w:val="000000"/>
          <w:lang w:eastAsia="en-US"/>
        </w:rPr>
        <w:t>i</w:t>
      </w:r>
      <w:r w:rsidRPr="00557877">
        <w:rPr>
          <w:rFonts w:eastAsia="@Arial Unicode MS"/>
          <w:color w:val="000000"/>
          <w:lang w:eastAsia="en-US"/>
        </w:rPr>
        <w:t xml:space="preserve"> lesnega goriva ob redne</w:t>
      </w:r>
      <w:r w:rsidR="005C4382">
        <w:rPr>
          <w:rFonts w:eastAsia="@Arial Unicode MS"/>
          <w:color w:val="000000"/>
          <w:lang w:eastAsia="en-US"/>
        </w:rPr>
        <w:t>m</w:t>
      </w:r>
      <w:r w:rsidRPr="00557877">
        <w:rPr>
          <w:rFonts w:eastAsia="@Arial Unicode MS"/>
          <w:color w:val="000000"/>
          <w:lang w:eastAsia="en-US"/>
        </w:rPr>
        <w:t xml:space="preserve"> pregled</w:t>
      </w:r>
      <w:r w:rsidR="005C4382">
        <w:rPr>
          <w:rFonts w:eastAsia="@Arial Unicode MS"/>
          <w:color w:val="000000"/>
          <w:lang w:eastAsia="en-US"/>
        </w:rPr>
        <w:t>u</w:t>
      </w:r>
      <w:r w:rsidRPr="00557877">
        <w:rPr>
          <w:rFonts w:eastAsia="@Arial Unicode MS"/>
          <w:color w:val="000000"/>
          <w:lang w:eastAsia="en-US"/>
        </w:rPr>
        <w:t xml:space="preserve"> malih kurilnih naprav, prav tako ne ravnajo v skladu s 15. členom ZdimS ob ugotovljenih pomanjkljivostih na malih kurilnih napravah. </w:t>
      </w:r>
      <w:r w:rsidRPr="00557877">
        <w:rPr>
          <w:bCs/>
          <w:lang w:bidi="sa-IN"/>
        </w:rPr>
        <w:t>Ker je dimnikarjev, ki opravljajo dimnikarske storitve pri dimnikarskih družbah, trikrat več kot dimnikarskih družb, inšpektorji niso opravili nadzora nad vsemi dimnikarji, zaposlenimi pri pregledanih dimnikarskih družbah, zato se bo nadzor nadaljeval v letu 2020.</w:t>
      </w:r>
    </w:p>
    <w:p w:rsidR="00843932" w:rsidRPr="00557877" w:rsidRDefault="00843932" w:rsidP="00234121">
      <w:pPr>
        <w:rPr>
          <w:lang w:bidi="sa-IN"/>
        </w:rPr>
      </w:pPr>
    </w:p>
    <w:p w:rsidR="00843932" w:rsidRPr="00557877" w:rsidRDefault="00843932" w:rsidP="00234121">
      <w:r w:rsidRPr="00557877">
        <w:t>Nadzor nad izpolnjevanjem obveznosti uporabnikov dimnikarskih storitev v zvezi z zagotavljanjem izvajanja dimnikarski</w:t>
      </w:r>
      <w:r w:rsidR="006A45AF">
        <w:t>h</w:t>
      </w:r>
      <w:r w:rsidRPr="00557877">
        <w:t xml:space="preserve"> storit</w:t>
      </w:r>
      <w:r w:rsidR="006A45AF">
        <w:t xml:space="preserve">ev </w:t>
      </w:r>
      <w:r w:rsidRPr="00557877">
        <w:t>na posamezni kurilni napravi se lahko izvaja samo na podlagi pos</w:t>
      </w:r>
      <w:r w:rsidR="006A45AF">
        <w:t>lanih</w:t>
      </w:r>
      <w:r w:rsidRPr="00557877">
        <w:t xml:space="preserve"> podatkov dimnikarskih družb o opravljenih dimnikarskih storitvah. Primernost obstoječih malih kurilnih naprav za nadaljnjo neoporečno in varno obratovanje preverjajo namreč z rednimi pregledi dimnikarji</w:t>
      </w:r>
      <w:r w:rsidR="002E076D">
        <w:t>,</w:t>
      </w:r>
      <w:r w:rsidRPr="00557877">
        <w:t xml:space="preserve"> in ne inšpektorji. Inšpektor lahko odredi uporabniku odpravo pomanjkljivosti na mali kurilni napravi le v primeru, če uporabnik ne odpravi ugotovljenih pomanjkljivosti v roku, ki mu ga je določil dimnikar in o tem obvesti</w:t>
      </w:r>
      <w:r w:rsidR="00164D8F">
        <w:t>l tudi</w:t>
      </w:r>
      <w:r w:rsidRPr="00557877">
        <w:t xml:space="preserve"> inšpekcijo.</w:t>
      </w:r>
    </w:p>
    <w:p w:rsidR="00843932" w:rsidRPr="00557877" w:rsidRDefault="00843932" w:rsidP="00234121"/>
    <w:p w:rsidR="00FF29B7" w:rsidRPr="0051267D" w:rsidRDefault="00FF29B7" w:rsidP="00234121">
      <w:pPr>
        <w:rPr>
          <w:lang w:eastAsia="en-US"/>
        </w:rPr>
      </w:pPr>
      <w:r w:rsidRPr="00273278">
        <w:t>V evidenco je bilo do 18.</w:t>
      </w:r>
      <w:r w:rsidR="00164D8F">
        <w:t xml:space="preserve"> januarja </w:t>
      </w:r>
      <w:r w:rsidRPr="00273278">
        <w:t>2020 vpisanih skupaj 713.619 malih kurilnih naprav (MKN), več kot polovica kurilnih naprav je na trdno gorivo (389.529), te tudi najbolj obremenjujejo</w:t>
      </w:r>
      <w:r>
        <w:t xml:space="preserve"> okolje s trdnimi delci</w:t>
      </w:r>
      <w:r w:rsidRPr="00273278">
        <w:t xml:space="preserve">. </w:t>
      </w:r>
      <w:r>
        <w:t>V</w:t>
      </w:r>
      <w:r w:rsidRPr="00273278">
        <w:t xml:space="preserve">ečina kurilnih naprav </w:t>
      </w:r>
      <w:r>
        <w:t xml:space="preserve">je </w:t>
      </w:r>
      <w:r w:rsidRPr="00273278">
        <w:t xml:space="preserve">starejše izdelave, </w:t>
      </w:r>
      <w:r>
        <w:t xml:space="preserve">zato </w:t>
      </w:r>
      <w:r w:rsidRPr="00273278">
        <w:t>je njihov vpliv na okolje še večji.</w:t>
      </w:r>
      <w:r>
        <w:t xml:space="preserve"> </w:t>
      </w:r>
      <w:r w:rsidRPr="00273278">
        <w:t>V letu 2019 je bilo po podatkih iz uradne evidenc</w:t>
      </w:r>
      <w:r w:rsidR="00164D8F">
        <w:t>e</w:t>
      </w:r>
      <w:r w:rsidRPr="00273278">
        <w:t xml:space="preserve"> MOP opravljenih samo 265.410 pregledov, kar pomeni,</w:t>
      </w:r>
      <w:r w:rsidR="00E36A2F">
        <w:t xml:space="preserve"> da ni bilo pregledanih vsaj 60 %</w:t>
      </w:r>
      <w:r w:rsidRPr="00273278">
        <w:t xml:space="preserve"> malih kurilnih naprav (447.851 kurilnih naprav). Čiščenje kurilnih naprav se ni izvedlo v obseg</w:t>
      </w:r>
      <w:r>
        <w:t>u</w:t>
      </w:r>
      <w:r w:rsidR="002E076D">
        <w:t>,</w:t>
      </w:r>
      <w:r w:rsidRPr="00273278">
        <w:t xml:space="preserve"> določ</w:t>
      </w:r>
      <w:r w:rsidR="002E076D">
        <w:t>enem</w:t>
      </w:r>
      <w:r w:rsidRPr="00273278">
        <w:t xml:space="preserve"> </w:t>
      </w:r>
      <w:r w:rsidR="002E076D">
        <w:t xml:space="preserve">s </w:t>
      </w:r>
      <w:r w:rsidRPr="00273278">
        <w:t>predpisi, prav tako se niso v preteklem letu izvedle meritve emisij snovi v zrak pri vseh malih kurilnih naprava</w:t>
      </w:r>
      <w:r w:rsidR="002E076D">
        <w:t>h</w:t>
      </w:r>
      <w:r w:rsidRPr="00273278">
        <w:t>, za katere je določena obveznost izvajanja meritve vsako leto.</w:t>
      </w:r>
      <w:r>
        <w:t xml:space="preserve"> ION s petimi inšpektorji ne more izvesti nadzora nad skoraj pol milijona zavezancev, ki na svoji napravi niso omogočili izvajanja dimnikarskih storitev. Tudi če bi bilo v skladu z ZDimS zagotovljenih še pet dodatnih inšpektorjev, kar še vedno ni bilo </w:t>
      </w:r>
      <w:r w:rsidR="005137D2">
        <w:t>uresničeno</w:t>
      </w:r>
      <w:r>
        <w:t xml:space="preserve">, ION s tem številom inšpektorjev ne bi zmogel obsega inšpekcijskega nadzora, kot ga predvideva </w:t>
      </w:r>
      <w:r w:rsidR="002E076D">
        <w:t xml:space="preserve">sedanji </w:t>
      </w:r>
      <w:r>
        <w:t xml:space="preserve">ZDimS. Zato smo že večkrat predlagali, da </w:t>
      </w:r>
      <w:r w:rsidRPr="00BD41F9">
        <w:t xml:space="preserve">bi bilo smiselno obveznost zagotavljanja dimnikarskih storitev na posamezni kurilni </w:t>
      </w:r>
      <w:r w:rsidRPr="00BD41F9">
        <w:lastRenderedPageBreak/>
        <w:t>napravi prenesti z uporabnikov na dimnikarske družbe</w:t>
      </w:r>
      <w:r>
        <w:t>, kot je bilo urejeno pred sprejetjem ZDimS, ker uporabniki ne vzamejo svojih obveznosti dovolj resno oziroma se ji</w:t>
      </w:r>
      <w:r w:rsidR="002E076D">
        <w:t>m</w:t>
      </w:r>
      <w:r>
        <w:t xml:space="preserve"> na</w:t>
      </w:r>
      <w:r w:rsidR="002E076D">
        <w:t>menoma</w:t>
      </w:r>
      <w:r>
        <w:t xml:space="preserve"> izogibajo zaradi ekonomskih koristi. </w:t>
      </w:r>
      <w:r w:rsidR="004928D7">
        <w:t>Če</w:t>
      </w:r>
      <w:r>
        <w:t xml:space="preserve"> bi ostala obveznost zagotavljanja dimnikarskih storitvah na uporabnikih, bi bilo smiselno prenesti pristojnosti v zvezi z nadzorom uporabnikov dimnikarskih storitev na lokaln</w:t>
      </w:r>
      <w:r w:rsidR="004928D7">
        <w:t>o</w:t>
      </w:r>
      <w:r>
        <w:t xml:space="preserve"> </w:t>
      </w:r>
      <w:r w:rsidR="004928D7">
        <w:t>raven</w:t>
      </w:r>
      <w:r>
        <w:t xml:space="preserve">, kjer imajo na razpolago bistveno več inšpektorjev glede na obseg predpisov, za </w:t>
      </w:r>
      <w:r w:rsidR="004928D7">
        <w:t xml:space="preserve">katerih </w:t>
      </w:r>
      <w:r>
        <w:t>nadzor so pristojni.</w:t>
      </w:r>
      <w:r w:rsidR="00EB08AF">
        <w:t xml:space="preserve"> </w:t>
      </w:r>
      <w:r>
        <w:t>Dodatn</w:t>
      </w:r>
      <w:r w:rsidR="00596270">
        <w:t>a</w:t>
      </w:r>
      <w:r>
        <w:t xml:space="preserve"> </w:t>
      </w:r>
      <w:r w:rsidR="00596270">
        <w:t>težava</w:t>
      </w:r>
      <w:r>
        <w:t xml:space="preserve"> pri izvajanju nadzora nad uporabniki </w:t>
      </w:r>
      <w:r w:rsidR="00596270">
        <w:t xml:space="preserve">so </w:t>
      </w:r>
      <w:r>
        <w:t xml:space="preserve">tudi </w:t>
      </w:r>
      <w:r w:rsidR="00596270">
        <w:t>sedanji</w:t>
      </w:r>
      <w:r>
        <w:t xml:space="preserve"> predpisi, ki ne omogočajo inšpektorju izrekanja ukrepov zoper uporabnike dimnikarskih storitev, s katerim bi uporabniku dimnikarskih storitev odredil prvi ali redni pregled male kurilne naprave.</w:t>
      </w:r>
    </w:p>
    <w:p w:rsidR="00843932" w:rsidRPr="00557877" w:rsidRDefault="00843932" w:rsidP="00234121">
      <w:r w:rsidRPr="00557877">
        <w:t>Na zgoraj navedene in druge pomanjkljivosti ureditve v ZDimS, zaradi katerih je izvajanje ZDimS zelo pomanjkljivo</w:t>
      </w:r>
      <w:r w:rsidR="004928D7">
        <w:t>,</w:t>
      </w:r>
      <w:r w:rsidRPr="00557877">
        <w:t xml:space="preserve"> je ION že večkrat opozoril</w:t>
      </w:r>
      <w:r w:rsidR="004928D7">
        <w:t>a</w:t>
      </w:r>
      <w:r w:rsidRPr="00557877">
        <w:t xml:space="preserve">. </w:t>
      </w:r>
    </w:p>
    <w:p w:rsidR="00843932" w:rsidRPr="00557877" w:rsidRDefault="00843932" w:rsidP="00497EDE">
      <w:pPr>
        <w:pStyle w:val="Naslov4"/>
        <w:numPr>
          <w:ilvl w:val="3"/>
          <w:numId w:val="56"/>
        </w:numPr>
      </w:pPr>
      <w:bookmarkStart w:id="241" w:name="_Toc382913862"/>
      <w:bookmarkStart w:id="242" w:name="_Toc39668181"/>
      <w:r w:rsidRPr="00557877">
        <w:t>NADZOR ZAVEZANCEV, KI MORAJO PRIDOBITI OKOLJEVARSTVENO DOVOLJENJE ZA ONESNAŽEVANJE VEČJEGA OBSEGA</w:t>
      </w:r>
      <w:bookmarkEnd w:id="241"/>
      <w:r w:rsidRPr="00557877">
        <w:t xml:space="preserve"> (</w:t>
      </w:r>
      <w:r w:rsidR="006D0AA6">
        <w:t xml:space="preserve">ZAVEZANCI </w:t>
      </w:r>
      <w:r w:rsidRPr="00557877">
        <w:t>IED)</w:t>
      </w:r>
      <w:bookmarkEnd w:id="242"/>
    </w:p>
    <w:p w:rsidR="00843932" w:rsidRPr="00557877" w:rsidRDefault="00843932" w:rsidP="00234121"/>
    <w:p w:rsidR="00843932" w:rsidRDefault="00843932" w:rsidP="00234121">
      <w:r w:rsidRPr="00327E30">
        <w:t>Inšpektorji so v letu 2019</w:t>
      </w:r>
      <w:r w:rsidR="00020D52" w:rsidRPr="00327E30">
        <w:t xml:space="preserve"> </w:t>
      </w:r>
      <w:r w:rsidRPr="00327E30">
        <w:t>v skladu z letnim načrtom dela opravili 228 inšpekcijskih nadzorov upravljavcev naprav, ki povzročajo onesnaževanje večjega obsega. Izdali so 88 ureditvenih odločb in uvedli deset prekrškovnih postopkov. Pri večini je bil opravljen celovit inšpekcijski pregled, pri posameznih napravah je bilo treba opraviti izredne inšpekcijske preglede zaradi prijave oziroma prejetih obvestil ARSO o vodenju postopka za spremembo OVD</w:t>
      </w:r>
      <w:r w:rsidR="00327E30">
        <w:t>.</w:t>
      </w:r>
    </w:p>
    <w:p w:rsidR="0051216F" w:rsidRPr="00327E30" w:rsidRDefault="0051216F" w:rsidP="00234121"/>
    <w:p w:rsidR="00327E30" w:rsidRDefault="00327E30" w:rsidP="00234121">
      <w:r w:rsidRPr="00327E30">
        <w:t>SKUPNA AKCIJA NADZOROV IMETNIKOV OVD</w:t>
      </w:r>
    </w:p>
    <w:p w:rsidR="0051216F" w:rsidRPr="00327E30" w:rsidRDefault="0051216F" w:rsidP="00234121"/>
    <w:p w:rsidR="00843932" w:rsidRDefault="00843932" w:rsidP="00234121">
      <w:r w:rsidRPr="00557877">
        <w:t xml:space="preserve">Inšpektorji za okolje, </w:t>
      </w:r>
      <w:r w:rsidR="0059075C">
        <w:t xml:space="preserve">inšpektorji za </w:t>
      </w:r>
      <w:r w:rsidRPr="00557877">
        <w:t>varstvo pred naravnimi in drugimi nesrečami, energetski inšpektorji za strojno področje in elektroenergetski inšpektorji ter</w:t>
      </w:r>
      <w:r w:rsidR="006D0AA6">
        <w:t>, če</w:t>
      </w:r>
      <w:r w:rsidRPr="00557877">
        <w:t xml:space="preserve"> gre za objekte, ki se ukvarjajo s kemikalijami, tudi inšpektorji Urada za kemikalije so </w:t>
      </w:r>
      <w:r w:rsidR="0059075C">
        <w:t xml:space="preserve">v letu 2019 </w:t>
      </w:r>
      <w:r w:rsidRPr="00557877">
        <w:t xml:space="preserve">vsak </w:t>
      </w:r>
      <w:r w:rsidR="006D0AA6">
        <w:t>s</w:t>
      </w:r>
      <w:r w:rsidR="006D0AA6" w:rsidRPr="00557877">
        <w:t xml:space="preserve"> </w:t>
      </w:r>
      <w:r w:rsidRPr="00557877">
        <w:t>svojega področja izvedli 23</w:t>
      </w:r>
      <w:r w:rsidR="0059075C">
        <w:t>2</w:t>
      </w:r>
      <w:r w:rsidRPr="00557877">
        <w:t xml:space="preserve"> skupnih nadzorov obratov oziroma naprav, ki </w:t>
      </w:r>
      <w:r w:rsidR="006D0AA6">
        <w:t>pomenijo</w:t>
      </w:r>
      <w:r w:rsidRPr="00557877">
        <w:t xml:space="preserve"> določeno tveganje za okolje, zaradi česar morajo za opravljanje svoje dejavnosti pridobiti okoljevarstveno dovoljenje in delovati v skladu z njim. V akciji sodeluje tudi ARSO, ki </w:t>
      </w:r>
      <w:r w:rsidR="0059075C">
        <w:t>upravljavcem</w:t>
      </w:r>
      <w:r w:rsidR="0059075C" w:rsidRPr="00557877">
        <w:t xml:space="preserve"> </w:t>
      </w:r>
      <w:r w:rsidRPr="00557877">
        <w:t xml:space="preserve">z napravami, ki </w:t>
      </w:r>
      <w:r w:rsidR="006D0AA6">
        <w:t>pomenijo</w:t>
      </w:r>
      <w:r w:rsidR="006D0AA6" w:rsidRPr="00557877">
        <w:t xml:space="preserve"> </w:t>
      </w:r>
      <w:r w:rsidRPr="00557877">
        <w:t xml:space="preserve">tveganje za okolje, izdaja okoljevarstvena dovoljenja. </w:t>
      </w:r>
    </w:p>
    <w:p w:rsidR="0051216F" w:rsidRPr="00557877" w:rsidRDefault="0051216F" w:rsidP="00234121"/>
    <w:p w:rsidR="00843932" w:rsidRDefault="00843932" w:rsidP="00234121">
      <w:r w:rsidRPr="00557877">
        <w:t xml:space="preserve">Inšpektorji so usmerjeno akcijo poostrenih inšpekcijskih nadzorov pri </w:t>
      </w:r>
      <w:r w:rsidR="0059075C">
        <w:t>upravljavcih</w:t>
      </w:r>
      <w:r w:rsidR="00EB08AF">
        <w:t xml:space="preserve"> </w:t>
      </w:r>
      <w:r w:rsidRPr="00557877">
        <w:t>naprav ali obrat</w:t>
      </w:r>
      <w:r w:rsidR="0059075C">
        <w:t>ov</w:t>
      </w:r>
      <w:r w:rsidRPr="00557877">
        <w:t xml:space="preserve"> začeli po sklepu Vlade RS 1. septembra 2018. </w:t>
      </w:r>
      <w:r w:rsidR="006D0AA6">
        <w:t>T</w:t>
      </w:r>
      <w:r w:rsidRPr="00557877">
        <w:t xml:space="preserve">edensko </w:t>
      </w:r>
      <w:r w:rsidR="006D0AA6">
        <w:t xml:space="preserve">so </w:t>
      </w:r>
      <w:r w:rsidRPr="00557877">
        <w:t xml:space="preserve">izvedli nadzor v petih obratih. Do konca leta 2018 so opravili nadzor pri 70 zavezancih. V letu 2019 so opravili nadzore pri 232 zavezancih. Deset zavezancev od 232, pri katerih so inšpektorji za okolje, varstvo pred naravnimi in drugimi nesrečami, energetski inšpektorji za strojno področje in elektroenergetski inšpektorji ter inšpektorji Urada za kemikalije opravili skupne nadzore v letu 2019, iz različnih razlogov ni obratovalo v času nadzora. </w:t>
      </w:r>
    </w:p>
    <w:p w:rsidR="0051216F" w:rsidRPr="00557877" w:rsidRDefault="0051216F" w:rsidP="00234121"/>
    <w:p w:rsidR="00843932" w:rsidRDefault="00843932" w:rsidP="00234121">
      <w:r w:rsidRPr="00557877">
        <w:rPr>
          <w:rFonts w:eastAsia="Calibri"/>
        </w:rPr>
        <w:t xml:space="preserve">Pri </w:t>
      </w:r>
      <w:r w:rsidRPr="00557877">
        <w:rPr>
          <w:rFonts w:eastAsia="Calibri"/>
          <w:bCs/>
        </w:rPr>
        <w:t>134</w:t>
      </w:r>
      <w:r w:rsidRPr="00557877">
        <w:rPr>
          <w:rFonts w:eastAsia="Calibri"/>
        </w:rPr>
        <w:t xml:space="preserve"> zavezancih inšpektorji za okolje niso odkrili kršitev predpisov in določil OVD. Za </w:t>
      </w:r>
      <w:r w:rsidR="000C75D1">
        <w:rPr>
          <w:rFonts w:eastAsia="Calibri"/>
        </w:rPr>
        <w:t>odpravo</w:t>
      </w:r>
      <w:r w:rsidR="000C75D1" w:rsidRPr="00557877">
        <w:rPr>
          <w:rFonts w:eastAsia="Calibri"/>
        </w:rPr>
        <w:t xml:space="preserve"> </w:t>
      </w:r>
      <w:r w:rsidRPr="00557877">
        <w:rPr>
          <w:rFonts w:eastAsia="Calibri"/>
        </w:rPr>
        <w:t xml:space="preserve">kršitev, ki so jih ugotovili pri </w:t>
      </w:r>
      <w:r w:rsidRPr="00557877">
        <w:rPr>
          <w:rFonts w:eastAsia="Calibri"/>
          <w:bCs/>
        </w:rPr>
        <w:t>88</w:t>
      </w:r>
      <w:r w:rsidRPr="00557877">
        <w:rPr>
          <w:rFonts w:eastAsia="Calibri"/>
        </w:rPr>
        <w:t xml:space="preserve"> zavezancih</w:t>
      </w:r>
      <w:r w:rsidR="000C75D1">
        <w:rPr>
          <w:rFonts w:eastAsia="Calibri"/>
        </w:rPr>
        <w:t>,</w:t>
      </w:r>
      <w:r w:rsidRPr="00557877">
        <w:rPr>
          <w:rFonts w:eastAsia="Calibri"/>
        </w:rPr>
        <w:t xml:space="preserve"> so izdali </w:t>
      </w:r>
      <w:r w:rsidRPr="00557877">
        <w:rPr>
          <w:rFonts w:eastAsia="Calibri"/>
          <w:bCs/>
        </w:rPr>
        <w:t>41</w:t>
      </w:r>
      <w:r w:rsidRPr="00557877">
        <w:rPr>
          <w:rFonts w:eastAsia="Calibri"/>
        </w:rPr>
        <w:t xml:space="preserve"> odločb in </w:t>
      </w:r>
      <w:r w:rsidRPr="00557877">
        <w:rPr>
          <w:rFonts w:eastAsia="Calibri"/>
          <w:bCs/>
        </w:rPr>
        <w:t>54</w:t>
      </w:r>
      <w:r w:rsidRPr="00557877">
        <w:rPr>
          <w:rFonts w:eastAsia="Calibri"/>
        </w:rPr>
        <w:t xml:space="preserve"> opozoril, začeli so tudi </w:t>
      </w:r>
      <w:r w:rsidRPr="00557877">
        <w:rPr>
          <w:rFonts w:eastAsia="Calibri"/>
          <w:bCs/>
        </w:rPr>
        <w:t>12</w:t>
      </w:r>
      <w:r w:rsidRPr="00557877">
        <w:rPr>
          <w:rFonts w:eastAsia="Calibri"/>
        </w:rPr>
        <w:t xml:space="preserve"> prekrškovnih postopkov in en izvršilni postopek</w:t>
      </w:r>
      <w:r w:rsidRPr="00557877">
        <w:t xml:space="preserve">. </w:t>
      </w:r>
    </w:p>
    <w:p w:rsidR="0051216F" w:rsidRPr="00557877" w:rsidRDefault="0051216F" w:rsidP="00234121"/>
    <w:p w:rsidR="00843932" w:rsidRDefault="00843932" w:rsidP="00234121">
      <w:r w:rsidRPr="00557877">
        <w:rPr>
          <w:b/>
          <w:bCs/>
        </w:rPr>
        <w:t>Inšpektorji za varstvo pred naravnimi in drugimi nesrečami</w:t>
      </w:r>
      <w:r w:rsidRPr="00557877">
        <w:t xml:space="preserve"> so pri </w:t>
      </w:r>
      <w:r w:rsidRPr="00557877">
        <w:rPr>
          <w:b/>
          <w:bCs/>
        </w:rPr>
        <w:t>87</w:t>
      </w:r>
      <w:r w:rsidRPr="00557877">
        <w:t xml:space="preserve"> zavezancih ugotovili kršitve predpisov, pri </w:t>
      </w:r>
      <w:r w:rsidRPr="00557877">
        <w:rPr>
          <w:b/>
          <w:bCs/>
        </w:rPr>
        <w:t>67</w:t>
      </w:r>
      <w:r w:rsidRPr="00557877">
        <w:t xml:space="preserve"> so </w:t>
      </w:r>
      <w:r w:rsidR="006D0AA6">
        <w:t xml:space="preserve">bile </w:t>
      </w:r>
      <w:r w:rsidRPr="00557877">
        <w:t>te kršitve tudi prekršek. Nadzore so opravili pri vseh zavezancih, ki so bili predvideni za nadzor v letu 2019</w:t>
      </w:r>
      <w:r w:rsidR="006D0AA6">
        <w:t>,</w:t>
      </w:r>
      <w:r w:rsidRPr="00557877">
        <w:t xml:space="preserve"> razen pri tistih, ki imajo naprav</w:t>
      </w:r>
      <w:r w:rsidR="006D0AA6">
        <w:t>e</w:t>
      </w:r>
      <w:r w:rsidRPr="00557877">
        <w:t xml:space="preserve"> </w:t>
      </w:r>
      <w:r w:rsidR="006D0AA6">
        <w:t>zunaj</w:t>
      </w:r>
      <w:r w:rsidRPr="00557877">
        <w:t xml:space="preserve"> stavb ozirom</w:t>
      </w:r>
      <w:r w:rsidR="006D0AA6">
        <w:t>a</w:t>
      </w:r>
      <w:r w:rsidRPr="00557877">
        <w:t xml:space="preserve"> niso obratovali. </w:t>
      </w:r>
    </w:p>
    <w:p w:rsidR="0051216F" w:rsidRPr="00557877" w:rsidRDefault="0051216F" w:rsidP="00234121"/>
    <w:p w:rsidR="00843932" w:rsidRPr="00CE550D" w:rsidRDefault="00843932" w:rsidP="00234121">
      <w:r w:rsidRPr="00557877">
        <w:rPr>
          <w:b/>
          <w:bCs/>
        </w:rPr>
        <w:lastRenderedPageBreak/>
        <w:t xml:space="preserve">Energetski inšpektorji Inšpektorata RS za infrastrukturo so </w:t>
      </w:r>
      <w:r w:rsidRPr="00557877">
        <w:t xml:space="preserve">izvajali nadzor nad upoštevanjem predpisov s področja energetike in v okviru inšpekcijskih pooblastil zagotavljali varno in zanesljivo obratovanja energetskih naprav, napeljav in postrojenj. Nadzore so izvajali energetski inšpektorji za področje energetike in energetski inšpektorji za področje strojne energetike, vsak na svojem področju. Največ nepravilnosti je bilo ugotovljenih </w:t>
      </w:r>
      <w:r w:rsidR="006D0AA6">
        <w:t>pri</w:t>
      </w:r>
      <w:r w:rsidRPr="00557877">
        <w:t xml:space="preserve"> nizkonapetostnih inštalacij</w:t>
      </w:r>
      <w:r w:rsidR="006D0AA6">
        <w:t>ah</w:t>
      </w:r>
      <w:r w:rsidRPr="00557877">
        <w:t xml:space="preserve"> in strelovodn</w:t>
      </w:r>
      <w:r w:rsidR="006D0AA6">
        <w:t>i</w:t>
      </w:r>
      <w:r w:rsidRPr="00557877">
        <w:t xml:space="preserve"> zaščit</w:t>
      </w:r>
      <w:r w:rsidR="006D0AA6">
        <w:t>i</w:t>
      </w:r>
      <w:r w:rsidRPr="00557877">
        <w:t xml:space="preserve"> </w:t>
      </w:r>
      <w:r w:rsidR="006D0AA6">
        <w:t>ter</w:t>
      </w:r>
      <w:r w:rsidRPr="00557877">
        <w:t xml:space="preserve"> strokovn</w:t>
      </w:r>
      <w:r w:rsidR="006D0AA6">
        <w:t>i</w:t>
      </w:r>
      <w:r w:rsidRPr="00557877">
        <w:t xml:space="preserve"> usposobljenosti upravlja</w:t>
      </w:r>
      <w:r w:rsidR="006D0AA6">
        <w:t>v</w:t>
      </w:r>
      <w:r w:rsidRPr="00557877">
        <w:t xml:space="preserve">cev energetskih naprav. Poleg tega so inšpektorji ugotovili nepravilnosti pri vzdrževanju energetskih inštalacij in pripadajočih transformatorskih postaj </w:t>
      </w:r>
      <w:r w:rsidR="006D0AA6">
        <w:t>ter</w:t>
      </w:r>
      <w:r w:rsidRPr="00557877">
        <w:t xml:space="preserve"> pregledovanju in preizkušanju opreme pod tlakom. Nepravilnosti so ugotovili tudi na področju Ex-opreme. Glede na težo kršitve so energetski inšpektorji v letu 2019 izdali </w:t>
      </w:r>
      <w:r w:rsidRPr="00711199">
        <w:rPr>
          <w:bCs/>
        </w:rPr>
        <w:t>67 ureditvenih odločb</w:t>
      </w:r>
      <w:r w:rsidRPr="00557877">
        <w:t xml:space="preserve"> oziroma izrekli </w:t>
      </w:r>
      <w:r w:rsidRPr="00711199">
        <w:rPr>
          <w:bCs/>
        </w:rPr>
        <w:t>188 opozoril na zapisnik</w:t>
      </w:r>
      <w:r w:rsidRPr="00CE550D">
        <w:t>.</w:t>
      </w:r>
      <w:r w:rsidRPr="00557877">
        <w:t xml:space="preserve"> Uvedli so </w:t>
      </w:r>
      <w:r w:rsidR="006D0AA6" w:rsidRPr="00711199">
        <w:rPr>
          <w:bCs/>
        </w:rPr>
        <w:t>štiri</w:t>
      </w:r>
      <w:r w:rsidRPr="00711199">
        <w:rPr>
          <w:bCs/>
        </w:rPr>
        <w:t xml:space="preserve"> izvršilne postopke</w:t>
      </w:r>
      <w:r w:rsidRPr="00CE550D">
        <w:t xml:space="preserve"> in izrekli </w:t>
      </w:r>
      <w:r w:rsidR="006D0AA6" w:rsidRPr="00711199">
        <w:rPr>
          <w:bCs/>
        </w:rPr>
        <w:t>eno</w:t>
      </w:r>
      <w:r w:rsidRPr="00711199">
        <w:rPr>
          <w:bCs/>
        </w:rPr>
        <w:t xml:space="preserve"> denarno kazen</w:t>
      </w:r>
      <w:r w:rsidRPr="00CE550D">
        <w:t xml:space="preserve">. Pri </w:t>
      </w:r>
      <w:r w:rsidRPr="00711199">
        <w:rPr>
          <w:bCs/>
        </w:rPr>
        <w:t>218</w:t>
      </w:r>
      <w:r w:rsidRPr="00CE550D">
        <w:t xml:space="preserve"> zavezancih ni bilo ugotovljenih nepravilnosti, zato je bil </w:t>
      </w:r>
      <w:r w:rsidRPr="00711199">
        <w:rPr>
          <w:bCs/>
        </w:rPr>
        <w:t>postopek z zapisnikom ustavljen</w:t>
      </w:r>
      <w:r w:rsidRPr="00CE550D">
        <w:t>.</w:t>
      </w:r>
    </w:p>
    <w:p w:rsidR="0051216F" w:rsidRPr="00557877" w:rsidRDefault="0051216F" w:rsidP="00234121"/>
    <w:p w:rsidR="00843932" w:rsidRDefault="00843932" w:rsidP="00234121">
      <w:r w:rsidRPr="00557877">
        <w:rPr>
          <w:b/>
          <w:bCs/>
        </w:rPr>
        <w:t>Inšpekcija za kemikalije</w:t>
      </w:r>
      <w:r w:rsidRPr="00557877">
        <w:t xml:space="preserve"> sodeluje pri nadzoru OVD le pri podjetjih, ki proizvajajo ali skladiščijo kemikalije. V letu 2019 je bilo opravljenih </w:t>
      </w:r>
      <w:r w:rsidRPr="00711199">
        <w:rPr>
          <w:bCs/>
        </w:rPr>
        <w:t>41</w:t>
      </w:r>
      <w:r w:rsidRPr="00557877">
        <w:t xml:space="preserve"> pregledov teh podjetij, nepravilnosti so bile najdene v </w:t>
      </w:r>
      <w:r w:rsidR="00CE550D">
        <w:t>12</w:t>
      </w:r>
      <w:r w:rsidR="00CE550D" w:rsidRPr="00557877">
        <w:t xml:space="preserve"> </w:t>
      </w:r>
      <w:r w:rsidRPr="00557877">
        <w:t xml:space="preserve">primerih. Nepravilnosti so se nanašale na skladiščenje kemikalij, le v enem primeru </w:t>
      </w:r>
      <w:r w:rsidR="00CE550D">
        <w:t xml:space="preserve">podjetje ni imelo </w:t>
      </w:r>
      <w:r w:rsidRPr="00557877">
        <w:t>dovoljenja za uporabo strupenih kemikalij. Ker je šlo za manjše nepravilnosti, so bila izdana opozorila na zapisnik, velika večina podjetij je nepravilnosti odpravila že do konca koledarskega leta, vključno s takojšnjo pridobitvijo dovoljenja za uporabo strupenih kemikalij.</w:t>
      </w:r>
    </w:p>
    <w:p w:rsidR="0051216F" w:rsidRPr="00557877" w:rsidRDefault="0051216F" w:rsidP="00234121"/>
    <w:p w:rsidR="00843932" w:rsidRPr="00557877" w:rsidRDefault="00CE550D" w:rsidP="00234121">
      <w:r>
        <w:t xml:space="preserve">Ker </w:t>
      </w:r>
      <w:r w:rsidR="00843932" w:rsidRPr="00557877">
        <w:t>zavezanci kršitve odpravljajo v določenih rokih, se z akcijo dosega pomemben cilj</w:t>
      </w:r>
      <w:r>
        <w:t>,</w:t>
      </w:r>
      <w:r w:rsidR="00843932" w:rsidRPr="00557877">
        <w:t xml:space="preserve"> in sicer se povečuje skladnost delovanja zavezancev s predpisi in zmanjšuje možnost </w:t>
      </w:r>
      <w:r>
        <w:t xml:space="preserve">nastanka </w:t>
      </w:r>
      <w:r w:rsidR="00843932" w:rsidRPr="00557877">
        <w:t>tveganja za okolje in človeka.</w:t>
      </w:r>
    </w:p>
    <w:p w:rsidR="00843932" w:rsidRPr="00557877" w:rsidRDefault="00843932" w:rsidP="00497EDE">
      <w:pPr>
        <w:pStyle w:val="Naslov4"/>
        <w:numPr>
          <w:ilvl w:val="3"/>
          <w:numId w:val="56"/>
        </w:numPr>
      </w:pPr>
      <w:bookmarkStart w:id="243" w:name="_Toc39668182"/>
      <w:r w:rsidRPr="00557877">
        <w:t>NADZOR NAD OBRATI TVEGANJA ZA OKOLJE (</w:t>
      </w:r>
      <w:r w:rsidR="00CE550D">
        <w:t xml:space="preserve">OBRATI </w:t>
      </w:r>
      <w:r w:rsidRPr="00557877">
        <w:t>SEVESO)</w:t>
      </w:r>
      <w:bookmarkEnd w:id="243"/>
    </w:p>
    <w:p w:rsidR="00843932" w:rsidRPr="00557877" w:rsidRDefault="00843932" w:rsidP="00234121"/>
    <w:p w:rsidR="00843932" w:rsidRPr="00557877" w:rsidRDefault="00843932" w:rsidP="00234121">
      <w:r w:rsidRPr="00557877">
        <w:t xml:space="preserve">ION je skladno z zahtevo iz </w:t>
      </w:r>
      <w:r w:rsidR="00CE550D">
        <w:t>četrtega</w:t>
      </w:r>
      <w:r w:rsidRPr="00557877">
        <w:t xml:space="preserve"> odstavka 156. člena ZVO-1 in programom nadzora v koledarskem letu 2019 pregledala 31 obratov večjega tveganja za okolje in </w:t>
      </w:r>
      <w:r w:rsidR="00CE550D">
        <w:t>osem</w:t>
      </w:r>
      <w:r w:rsidRPr="00557877">
        <w:t xml:space="preserve"> obratov manjšega tveganja za okolje.</w:t>
      </w:r>
    </w:p>
    <w:p w:rsidR="00843932" w:rsidRPr="00557877" w:rsidRDefault="00843932" w:rsidP="00234121"/>
    <w:p w:rsidR="00843932" w:rsidRPr="00557877" w:rsidRDefault="00843932" w:rsidP="00234121">
      <w:r w:rsidRPr="00557877">
        <w:t xml:space="preserve">V letu 2019 je nadzor nad obrati večjega tveganja </w:t>
      </w:r>
      <w:r w:rsidR="00053402">
        <w:t>zajemal</w:t>
      </w:r>
      <w:r w:rsidRPr="00557877">
        <w:t>:</w:t>
      </w:r>
    </w:p>
    <w:p w:rsidR="00843932" w:rsidRPr="00557877" w:rsidRDefault="00CE550D" w:rsidP="0051216F">
      <w:pPr>
        <w:pStyle w:val="Natevanje"/>
      </w:pPr>
      <w:r>
        <w:t>p</w:t>
      </w:r>
      <w:r w:rsidR="00843932" w:rsidRPr="00557877">
        <w:t>reverjanje osnovnih podatkov o obratu</w:t>
      </w:r>
      <w:r w:rsidR="006C3D41">
        <w:t>;</w:t>
      </w:r>
    </w:p>
    <w:p w:rsidR="00843932" w:rsidRPr="00557877" w:rsidRDefault="00CE550D" w:rsidP="0051216F">
      <w:pPr>
        <w:pStyle w:val="Natevanje"/>
      </w:pPr>
      <w:r>
        <w:t>p</w:t>
      </w:r>
      <w:r w:rsidR="00843932" w:rsidRPr="00557877">
        <w:t xml:space="preserve">reverjanje podatkov o količinah in </w:t>
      </w:r>
      <w:r w:rsidR="00053402">
        <w:t xml:space="preserve">lastnostih prisotnih </w:t>
      </w:r>
      <w:r w:rsidR="00843932" w:rsidRPr="00557877">
        <w:t>nevarnih snovi</w:t>
      </w:r>
      <w:r w:rsidR="006C3D41">
        <w:t>;</w:t>
      </w:r>
    </w:p>
    <w:p w:rsidR="00843932" w:rsidRPr="00557877" w:rsidRDefault="00CE550D" w:rsidP="0051216F">
      <w:pPr>
        <w:pStyle w:val="Natevanje"/>
      </w:pPr>
      <w:r>
        <w:t>izvajanje</w:t>
      </w:r>
      <w:r w:rsidR="00843932" w:rsidRPr="00557877">
        <w:t xml:space="preserve"> </w:t>
      </w:r>
      <w:r>
        <w:t>s</w:t>
      </w:r>
      <w:r w:rsidR="00843932" w:rsidRPr="00557877">
        <w:t>istema obvladovanja varnosti</w:t>
      </w:r>
      <w:r w:rsidR="006C3D41">
        <w:t>;</w:t>
      </w:r>
    </w:p>
    <w:p w:rsidR="00843932" w:rsidRPr="00557877" w:rsidRDefault="00CE550D" w:rsidP="0051216F">
      <w:pPr>
        <w:pStyle w:val="Natevanje"/>
      </w:pPr>
      <w:r>
        <w:t>r</w:t>
      </w:r>
      <w:r w:rsidR="00843932" w:rsidRPr="00557877">
        <w:t>edno – preventivno vzdrževanje obrata</w:t>
      </w:r>
      <w:r w:rsidR="006C3D41">
        <w:t>;</w:t>
      </w:r>
      <w:r w:rsidR="00843932" w:rsidRPr="00557877">
        <w:t xml:space="preserve"> </w:t>
      </w:r>
    </w:p>
    <w:p w:rsidR="0051216F" w:rsidRPr="0051216F" w:rsidRDefault="00CE550D" w:rsidP="0051216F">
      <w:pPr>
        <w:pStyle w:val="Natevanje"/>
      </w:pPr>
      <w:r>
        <w:t>u</w:t>
      </w:r>
      <w:r w:rsidR="00843932" w:rsidRPr="0051216F">
        <w:t>krepi za zmanjšanje posledic nesreče.</w:t>
      </w:r>
    </w:p>
    <w:p w:rsidR="0051216F" w:rsidRDefault="0051216F" w:rsidP="008C10A5">
      <w:pPr>
        <w:pStyle w:val="Natevanje"/>
        <w:numPr>
          <w:ilvl w:val="0"/>
          <w:numId w:val="0"/>
        </w:numPr>
        <w:ind w:left="283"/>
      </w:pPr>
    </w:p>
    <w:p w:rsidR="00843932" w:rsidRPr="00557877" w:rsidRDefault="00843932" w:rsidP="0051216F">
      <w:r w:rsidRPr="00557877">
        <w:t xml:space="preserve">V letu 2019 ni bilo v obratih večjega tveganja nobene nesreče z nevarnimi snovmi, o kateri bi bilo treba poročati Evropski komisiji. Pri nadzoru obratov večjega tveganja so inšpektorji izdali dve opozorili. </w:t>
      </w:r>
      <w:r w:rsidRPr="0051216F">
        <w:rPr>
          <w:bCs/>
        </w:rPr>
        <w:t xml:space="preserve"> </w:t>
      </w:r>
    </w:p>
    <w:p w:rsidR="00843932" w:rsidRPr="00557877" w:rsidRDefault="00843932" w:rsidP="0051216F">
      <w:pPr>
        <w:pStyle w:val="Otevilenseznam2"/>
        <w:numPr>
          <w:ilvl w:val="0"/>
          <w:numId w:val="0"/>
        </w:numPr>
        <w:ind w:left="643" w:hanging="360"/>
      </w:pPr>
    </w:p>
    <w:p w:rsidR="00843932" w:rsidRPr="00557877" w:rsidRDefault="00843932" w:rsidP="00234121">
      <w:r w:rsidRPr="00557877">
        <w:t xml:space="preserve">Nadzor nad obrati manjšega tveganja za okolje </w:t>
      </w:r>
      <w:r w:rsidR="00053402">
        <w:t>je zajemal</w:t>
      </w:r>
      <w:r w:rsidRPr="00557877">
        <w:t>:</w:t>
      </w:r>
    </w:p>
    <w:p w:rsidR="00843932" w:rsidRPr="00557877" w:rsidRDefault="00053402" w:rsidP="0051216F">
      <w:pPr>
        <w:pStyle w:val="Natevanje"/>
      </w:pPr>
      <w:r>
        <w:t>p</w:t>
      </w:r>
      <w:r w:rsidR="00843932" w:rsidRPr="00557877">
        <w:t>reverjanje količin in lastnosti prisotnih nevarnih snovi</w:t>
      </w:r>
      <w:r w:rsidR="006C3D41">
        <w:t>;</w:t>
      </w:r>
    </w:p>
    <w:p w:rsidR="00843932" w:rsidRPr="00557877" w:rsidRDefault="00053402" w:rsidP="0051216F">
      <w:pPr>
        <w:pStyle w:val="Natevanje"/>
      </w:pPr>
      <w:r>
        <w:t>izvajanje</w:t>
      </w:r>
      <w:r w:rsidR="00843932" w:rsidRPr="00557877">
        <w:t xml:space="preserve"> </w:t>
      </w:r>
      <w:r>
        <w:t>z</w:t>
      </w:r>
      <w:r w:rsidR="00843932" w:rsidRPr="00557877">
        <w:t>asnove zmanjšanja tveganja za okolje</w:t>
      </w:r>
      <w:r w:rsidR="006C3D41">
        <w:t>;</w:t>
      </w:r>
    </w:p>
    <w:p w:rsidR="00843932" w:rsidRPr="00557877" w:rsidRDefault="00843932" w:rsidP="0051216F">
      <w:pPr>
        <w:pStyle w:val="Natevanje"/>
      </w:pPr>
      <w:r w:rsidRPr="00557877">
        <w:t>izvajanje splošnih varnostnih ukrepov</w:t>
      </w:r>
      <w:r w:rsidR="006C3D41">
        <w:t>;</w:t>
      </w:r>
    </w:p>
    <w:p w:rsidR="00843932" w:rsidRPr="00557877" w:rsidRDefault="00053402" w:rsidP="0051216F">
      <w:pPr>
        <w:pStyle w:val="Natevanje"/>
      </w:pPr>
      <w:r>
        <w:t>i</w:t>
      </w:r>
      <w:r w:rsidR="00843932" w:rsidRPr="00557877">
        <w:t>nformacij</w:t>
      </w:r>
      <w:r>
        <w:t>e</w:t>
      </w:r>
      <w:r w:rsidR="00843932" w:rsidRPr="00557877">
        <w:t xml:space="preserve"> za javnost o varnostnih ukrepih.</w:t>
      </w:r>
    </w:p>
    <w:p w:rsidR="00843932" w:rsidRPr="00557877" w:rsidRDefault="00843932" w:rsidP="0051216F"/>
    <w:p w:rsidR="00843932" w:rsidRPr="00557877" w:rsidRDefault="00843932" w:rsidP="0051216F">
      <w:r w:rsidRPr="00557877">
        <w:lastRenderedPageBreak/>
        <w:t>V treh primerih so bile zavezancem izdane ureditvene odločbe. V dveh primerih sta inšpektorja odredila zmanjšanje količine nevarnih snovi do dovoljenih količin, v enem pa so se nepravilnosti nan</w:t>
      </w:r>
      <w:r w:rsidR="006C3D41">
        <w:t>a</w:t>
      </w:r>
      <w:r w:rsidRPr="00557877">
        <w:t>šale na ustreznost zasnove zmanjšanja tveganja za okolje. Vse tri odločbe so zavezanci že izvršili. V enem primeru je inšpektor zavezancu izdal opozorilo zaradi nepravilnosti pri informaciji za javnost o varnostnih ukrepih. Zavezanec je nepravilnosti že odpravil.</w:t>
      </w:r>
    </w:p>
    <w:p w:rsidR="00843932" w:rsidRPr="00557877" w:rsidRDefault="00843932" w:rsidP="0051216F"/>
    <w:p w:rsidR="00843932" w:rsidRPr="00557877" w:rsidRDefault="00843932" w:rsidP="0051216F">
      <w:r w:rsidRPr="0051216F">
        <w:t>Pri nadzoru OVD je bilo ugotovljeno, da imajo posamezni obrati v OVD različne zahteve, kar je odvisno od leta izdaje OVD. Zakon o varstvu okolja</w:t>
      </w:r>
      <w:r w:rsidR="00293EC0">
        <w:t xml:space="preserve"> bi bilo treba spremeniti tako,</w:t>
      </w:r>
      <w:r w:rsidRPr="0051216F">
        <w:t xml:space="preserve"> da bi omogočal</w:t>
      </w:r>
      <w:r w:rsidRPr="00557877">
        <w:t xml:space="preserve"> prilagajanje OVD spremembam zakonodaje po uradni dolžnosti, kot je to urejeno v 78. členu ZVO-1 za naprave.</w:t>
      </w:r>
    </w:p>
    <w:p w:rsidR="00843932" w:rsidRPr="00557877" w:rsidRDefault="00843932" w:rsidP="0051216F"/>
    <w:p w:rsidR="00843932" w:rsidRPr="00557877" w:rsidRDefault="00843932" w:rsidP="0051216F">
      <w:r w:rsidRPr="00557877">
        <w:t xml:space="preserve">Za zagotavljanje večje varnosti obratov bi bila potrebna sprememba zakonodaje, tako da </w:t>
      </w:r>
      <w:r w:rsidR="00293EC0">
        <w:t xml:space="preserve">nadzora nad obrati </w:t>
      </w:r>
      <w:r w:rsidRPr="00557877">
        <w:t xml:space="preserve">SEVESO ne bi opravljala samo ION </w:t>
      </w:r>
      <w:r w:rsidR="00293EC0">
        <w:t>in</w:t>
      </w:r>
      <w:r w:rsidRPr="00557877">
        <w:t xml:space="preserve"> IRSVNDN, temveč bi posamezna področja, ki jih že </w:t>
      </w:r>
      <w:r w:rsidR="00293EC0">
        <w:t>z</w:t>
      </w:r>
      <w:r w:rsidRPr="00557877">
        <w:t>daj nadzirajo druge inšpekcije po svojih predpisih</w:t>
      </w:r>
      <w:r w:rsidR="00293EC0">
        <w:t>,</w:t>
      </w:r>
      <w:r w:rsidRPr="00557877">
        <w:t xml:space="preserve"> nadzirale tudi z vidika </w:t>
      </w:r>
      <w:r w:rsidR="00293EC0">
        <w:t xml:space="preserve">direktive </w:t>
      </w:r>
      <w:r w:rsidRPr="00557877">
        <w:t xml:space="preserve">SEVESO. Nadzor bi lahko </w:t>
      </w:r>
      <w:r w:rsidR="00293EC0">
        <w:t>usklajevala</w:t>
      </w:r>
      <w:r w:rsidR="00293EC0" w:rsidRPr="00557877">
        <w:t xml:space="preserve"> </w:t>
      </w:r>
      <w:r w:rsidRPr="00557877">
        <w:t>ION.</w:t>
      </w:r>
    </w:p>
    <w:p w:rsidR="00843932" w:rsidRPr="00557877" w:rsidRDefault="00843932" w:rsidP="0051216F">
      <w:pPr>
        <w:pStyle w:val="Naslov3"/>
      </w:pPr>
      <w:bookmarkStart w:id="244" w:name="_Toc39663013"/>
      <w:bookmarkStart w:id="245" w:name="_Toc39663014"/>
      <w:bookmarkStart w:id="246" w:name="_Toc382913864"/>
      <w:bookmarkStart w:id="247" w:name="_Toc39668183"/>
      <w:bookmarkStart w:id="248" w:name="_Toc45607759"/>
      <w:bookmarkEnd w:id="244"/>
      <w:bookmarkEnd w:id="245"/>
      <w:r w:rsidRPr="00557877">
        <w:t>NADZOR NAD OBREMENJEVANJEM S HRUPOM IZ INDUSTRIJSKIH IN DRUGIH OBRATOV</w:t>
      </w:r>
      <w:bookmarkEnd w:id="246"/>
      <w:bookmarkEnd w:id="247"/>
      <w:bookmarkEnd w:id="248"/>
    </w:p>
    <w:p w:rsidR="00843932" w:rsidRPr="00557877" w:rsidRDefault="00843932" w:rsidP="00234121"/>
    <w:p w:rsidR="00843932" w:rsidRPr="00557877" w:rsidRDefault="00843932" w:rsidP="00234121">
      <w:r w:rsidRPr="00557877">
        <w:t xml:space="preserve">Skoraj 9 % pobud in prijav, prejetih v letu 2019, </w:t>
      </w:r>
      <w:r w:rsidR="00293EC0">
        <w:t>je bilo v zvezi s hrupom.</w:t>
      </w:r>
      <w:r w:rsidRPr="00557877">
        <w:t xml:space="preserve"> </w:t>
      </w:r>
    </w:p>
    <w:p w:rsidR="00843932" w:rsidRPr="00557877" w:rsidRDefault="00843932" w:rsidP="00234121"/>
    <w:p w:rsidR="00843932" w:rsidRPr="00557877" w:rsidRDefault="00843932" w:rsidP="00234121">
      <w:r w:rsidRPr="00557877">
        <w:t xml:space="preserve">Nadzor nad obremenjevanjem okolja s hrupom je bil opravljen v okviru rednih inšpekcijskih pregledov in na podlagi prijav. Na tem področju dela je največja težava izvajanje dejavnosti v strnjenih delih naselij predvsem zaradi odnosa posameznikov, ki upoštevajo le lastni interes. Najpogosteje ugotovljena neskladnost je neredno izvajanje predpisanega spremljanja in neizvajanje obveznosti poročanja. Prav tako so še vedno pogoste prijave gostinskih obratov z živo ali mehansko glasbo, predvsem pa prijave hrupnih prireditev, kar pa ni predmet neposrednega nadzora ION, temveč občinske inšpekcije. </w:t>
      </w:r>
    </w:p>
    <w:p w:rsidR="00843932" w:rsidRPr="00557877" w:rsidRDefault="00843932" w:rsidP="0051216F">
      <w:pPr>
        <w:pStyle w:val="Naslov2"/>
      </w:pPr>
      <w:bookmarkStart w:id="249" w:name="_Toc39668184"/>
      <w:bookmarkStart w:id="250" w:name="_Toc45607760"/>
      <w:r w:rsidRPr="00557877">
        <w:t>SODELOVANJE ION</w:t>
      </w:r>
      <w:bookmarkEnd w:id="249"/>
      <w:bookmarkEnd w:id="250"/>
    </w:p>
    <w:p w:rsidR="00843932" w:rsidRPr="00234121" w:rsidRDefault="00843932" w:rsidP="0051216F">
      <w:pPr>
        <w:pStyle w:val="Naslov3"/>
        <w:rPr>
          <w:rStyle w:val="Intenzivenpoudarek"/>
          <w:color w:val="auto"/>
          <w:sz w:val="20"/>
        </w:rPr>
      </w:pPr>
      <w:bookmarkStart w:id="251" w:name="_Toc382913848"/>
      <w:bookmarkStart w:id="252" w:name="_Toc39668185"/>
      <w:bookmarkStart w:id="253" w:name="_Toc45607761"/>
      <w:r w:rsidRPr="00234121">
        <w:rPr>
          <w:rStyle w:val="Intenzivenpoudarek"/>
          <w:color w:val="auto"/>
          <w:sz w:val="20"/>
        </w:rPr>
        <w:t>SODELOVANJE Z DRUGIMI INŠPEKCIJAMI IN ORGANI</w:t>
      </w:r>
      <w:bookmarkEnd w:id="251"/>
      <w:bookmarkEnd w:id="252"/>
      <w:bookmarkEnd w:id="253"/>
    </w:p>
    <w:p w:rsidR="00843932" w:rsidRPr="00557877" w:rsidRDefault="00843932" w:rsidP="00234121"/>
    <w:p w:rsidR="00843932" w:rsidRPr="00557877" w:rsidRDefault="00843932" w:rsidP="00234121">
      <w:r w:rsidRPr="00557877">
        <w:t xml:space="preserve">Sodelovanje z drugimi inšpekcijskimi organi je potekalo v okviru dogovorov na regijskih koordinacijah in </w:t>
      </w:r>
      <w:r w:rsidR="00F445CB">
        <w:t>i</w:t>
      </w:r>
      <w:r w:rsidRPr="00557877">
        <w:t xml:space="preserve">nšpekcijskem svetu ter po potrebi pri izvajanju rednih in izrednih nadzorov. V okviru regijskih koordinacij se je </w:t>
      </w:r>
      <w:r w:rsidR="00F445CB">
        <w:t>ob</w:t>
      </w:r>
      <w:r w:rsidRPr="00557877">
        <w:t xml:space="preserve"> sodelovanj</w:t>
      </w:r>
      <w:r w:rsidR="00F445CB">
        <w:t>u</w:t>
      </w:r>
      <w:r w:rsidRPr="00557877">
        <w:t xml:space="preserve"> z drugimi inšpekcijskimi organi in hkrati izvedenimi nadzori problematičnih zavezancev zagotovila hitrejša in učinkovitejša vzpostavitev zakonitega ravnanja. Sodelovanje je potekalo glede izmenjave podatkov in informacij ter po potrebi z izvajanjem skupnih nadzorov. ION je najpogosteje sodelovala s tržno, kmetijsko, gozdarsko in gradbeno inšpekcijo, Finančno upravo RS, Policijo, Upravo za pomorstvo RS in medobčinskimi inšpektorati. Skupno delo je v veliko primerih prispevalo k hitrejši rešitvi </w:t>
      </w:r>
      <w:r w:rsidR="00596270">
        <w:t>težav</w:t>
      </w:r>
      <w:r w:rsidRPr="00557877">
        <w:t xml:space="preserve">. </w:t>
      </w:r>
    </w:p>
    <w:p w:rsidR="00843932" w:rsidRPr="00557877" w:rsidRDefault="00843932" w:rsidP="00234121"/>
    <w:p w:rsidR="00843932" w:rsidRPr="00557877" w:rsidRDefault="00843932" w:rsidP="00234121">
      <w:r w:rsidRPr="00557877">
        <w:t xml:space="preserve">ION, predstavniki ARSO, inšpektorji Inšpektorata RS za varstvo pred naravnimi in drugimi nesrečami, energetski inšpektorji Inšpektorata RS za infrastrukturo </w:t>
      </w:r>
      <w:r w:rsidR="00F445CB">
        <w:t>in</w:t>
      </w:r>
      <w:r w:rsidRPr="00557877">
        <w:t xml:space="preserve"> pri objektih, kjer se ukvarjajo s kemikalijami, tudi inšpektorji Urada za kemikalije so od 1. septembra 2018 in celotno leto 2019 opravljali poostreni inšpekcijski nadzor pri imetnikih okoljevarstvenih dovoljenj (OVD) za naprave ali obrat. V letu 2019 so </w:t>
      </w:r>
      <w:r w:rsidRPr="00557877">
        <w:lastRenderedPageBreak/>
        <w:t xml:space="preserve">opravili nadzor pri 232 zavezancih. Skupni poostreni nadzori OVD se bodo v skladu s sklepom vlade nadaljevali tudi v letu </w:t>
      </w:r>
      <w:r w:rsidR="00F445CB">
        <w:t xml:space="preserve">2020 </w:t>
      </w:r>
      <w:r w:rsidRPr="00557877">
        <w:t xml:space="preserve">in predvidoma </w:t>
      </w:r>
      <w:r w:rsidR="00F445CB">
        <w:t>končali</w:t>
      </w:r>
      <w:r w:rsidR="00F445CB" w:rsidRPr="00557877">
        <w:t xml:space="preserve"> </w:t>
      </w:r>
      <w:r w:rsidRPr="00557877">
        <w:t>konec avgusta 2020.</w:t>
      </w:r>
    </w:p>
    <w:p w:rsidR="00843932" w:rsidRPr="00557877" w:rsidRDefault="00843932" w:rsidP="00234121"/>
    <w:p w:rsidR="00843932" w:rsidRDefault="00843932" w:rsidP="00234121">
      <w:r w:rsidRPr="00557877">
        <w:t>Na področju čezmejnega pošiljanja odpadkov se je nadaljevalo ustaljeno sodelovanje vseh pristojnih organov: IRSOP (ION in oddelka za čezmejno pošiljanje odpadkov), FURS in Policije. Izvedene so bile naključne akcije nadzora s preverjanjem pošiljk odpadkov v tovornem prometu na mejnih prehodih in posameznih avtocestnih odsekih ter v pomorskem prometu v Luki Koper.</w:t>
      </w:r>
    </w:p>
    <w:p w:rsidR="0051216F" w:rsidRPr="00557877" w:rsidRDefault="0051216F" w:rsidP="00234121"/>
    <w:p w:rsidR="00843932" w:rsidRPr="00557877" w:rsidRDefault="00843932" w:rsidP="00234121">
      <w:pPr>
        <w:rPr>
          <w:bCs/>
        </w:rPr>
      </w:pPr>
      <w:r w:rsidRPr="00557877">
        <w:t>Pri nadzoru čezmejnega pošiljanja odpadkov na mejnih prehodih je bil nadzor izveden v sodelovanju s predstavniki madžarskega in hrvaškega inšpektorata ter avstrijskega ministrstva za okolje.</w:t>
      </w:r>
    </w:p>
    <w:p w:rsidR="00843932" w:rsidRPr="00557877" w:rsidRDefault="00843932" w:rsidP="00234121"/>
    <w:p w:rsidR="00843932" w:rsidRPr="00557877" w:rsidRDefault="00843932" w:rsidP="00234121">
      <w:r w:rsidRPr="00557877">
        <w:t>V sodelovanju s Policijo so bili opravljeni skupni nadzori vožnje v naravnem okolju.</w:t>
      </w:r>
    </w:p>
    <w:p w:rsidR="00843932" w:rsidRPr="00557877" w:rsidRDefault="00843932" w:rsidP="00234121"/>
    <w:p w:rsidR="00843932" w:rsidRPr="00557877" w:rsidRDefault="00843932" w:rsidP="00234121">
      <w:r w:rsidRPr="00557877">
        <w:t xml:space="preserve">Nadaljevalo se je tudi ustaljeno sodelovanje z ARSO pri nadzoru zavezancev, ki ARSO ne pošljejo poročila, predpisanega v zakonodaji, oziroma pri katerih iz poročil o obratovalnem </w:t>
      </w:r>
      <w:r w:rsidR="0059075C">
        <w:t>monitoringu</w:t>
      </w:r>
      <w:r w:rsidR="0059075C" w:rsidRPr="00557877">
        <w:t xml:space="preserve"> </w:t>
      </w:r>
      <w:r w:rsidRPr="00557877">
        <w:t>ARSO ugotovi, da so predpisane emisijske vrednosti presežene. ARSO v primeru odkritih nepravilnosti pošlje prijavo ION. Te prijave zajemajo zlasti zavezance, ki:</w:t>
      </w:r>
    </w:p>
    <w:p w:rsidR="00843932" w:rsidRPr="00557877" w:rsidRDefault="00843932" w:rsidP="0051216F">
      <w:pPr>
        <w:pStyle w:val="Natevanje"/>
      </w:pPr>
      <w:r w:rsidRPr="00557877">
        <w:t>ne poročajo o ozonu škodljivih snoveh in F-plinih</w:t>
      </w:r>
      <w:r w:rsidR="006C3D41">
        <w:t>;</w:t>
      </w:r>
    </w:p>
    <w:p w:rsidR="00843932" w:rsidRPr="00327E30" w:rsidRDefault="00843932" w:rsidP="0051216F">
      <w:pPr>
        <w:pStyle w:val="Natevanje"/>
      </w:pPr>
      <w:r w:rsidRPr="00327E30">
        <w:t>ne poročajo o hlapnih organskih spojinah in halogeniranih hlapnih organskih spojinah</w:t>
      </w:r>
      <w:r w:rsidR="006C3D41">
        <w:t>;</w:t>
      </w:r>
    </w:p>
    <w:p w:rsidR="00843932" w:rsidRPr="00327E30" w:rsidRDefault="00843932" w:rsidP="0051216F">
      <w:pPr>
        <w:pStyle w:val="Natevanje"/>
      </w:pPr>
      <w:r w:rsidRPr="00327E30">
        <w:t>prekoračujejo mejne vrednosti emisij snovi v zrak</w:t>
      </w:r>
      <w:r w:rsidR="006C3D41">
        <w:t>;</w:t>
      </w:r>
    </w:p>
    <w:p w:rsidR="00843932" w:rsidRPr="00557877" w:rsidRDefault="00843932" w:rsidP="0051216F">
      <w:pPr>
        <w:pStyle w:val="Natevanje"/>
      </w:pPr>
      <w:r w:rsidRPr="00327E30">
        <w:t>prekoračujejo mejne vrednosti emisij snovi v vode</w:t>
      </w:r>
      <w:r w:rsidR="006C3D41">
        <w:t>;</w:t>
      </w:r>
      <w:r w:rsidRPr="00557877">
        <w:t xml:space="preserve"> </w:t>
      </w:r>
    </w:p>
    <w:p w:rsidR="00843932" w:rsidRPr="00557877" w:rsidRDefault="00843932" w:rsidP="0051216F">
      <w:pPr>
        <w:pStyle w:val="Natevanje"/>
      </w:pPr>
      <w:r w:rsidRPr="00557877">
        <w:t>ne poročajo o rabi vode in</w:t>
      </w:r>
    </w:p>
    <w:p w:rsidR="00843932" w:rsidRPr="00557877" w:rsidRDefault="00843932" w:rsidP="0051216F">
      <w:pPr>
        <w:pStyle w:val="Natevanje"/>
      </w:pPr>
      <w:r w:rsidRPr="00557877">
        <w:t>ne poročajo o zbiranju in obdelavi odpadkov.</w:t>
      </w:r>
    </w:p>
    <w:p w:rsidR="00843932" w:rsidRPr="00557877" w:rsidRDefault="00843932" w:rsidP="00234121">
      <w:pPr>
        <w:rPr>
          <w:highlight w:val="yellow"/>
        </w:rPr>
      </w:pPr>
    </w:p>
    <w:p w:rsidR="00843932" w:rsidRPr="00557877" w:rsidRDefault="00843932" w:rsidP="00234121">
      <w:r w:rsidRPr="00557877">
        <w:t>ION redno sodeluje z ARSO, Direkcijo RS za vode (DRSV) in Zavodom RS za varstvo narave (ZRSVN) glede izmenjave podatkov in strokovnih mnenj.</w:t>
      </w:r>
    </w:p>
    <w:p w:rsidR="00843932" w:rsidRPr="00234121" w:rsidRDefault="00843932" w:rsidP="0051216F">
      <w:pPr>
        <w:pStyle w:val="Naslov3"/>
        <w:rPr>
          <w:rStyle w:val="Intenzivenpoudarek"/>
          <w:color w:val="auto"/>
          <w:sz w:val="20"/>
        </w:rPr>
      </w:pPr>
      <w:bookmarkStart w:id="254" w:name="_Toc39668186"/>
      <w:bookmarkStart w:id="255" w:name="_Toc45607762"/>
      <w:r w:rsidRPr="00234121">
        <w:rPr>
          <w:rStyle w:val="Intenzivenpoudarek"/>
          <w:color w:val="auto"/>
          <w:sz w:val="20"/>
        </w:rPr>
        <w:t>MEDNARODNO SODELOVANJE</w:t>
      </w:r>
      <w:bookmarkEnd w:id="254"/>
      <w:bookmarkEnd w:id="255"/>
    </w:p>
    <w:p w:rsidR="00843932" w:rsidRPr="00557877" w:rsidRDefault="00843932" w:rsidP="00234121"/>
    <w:p w:rsidR="00843932" w:rsidRPr="00557877" w:rsidRDefault="00843932" w:rsidP="00234121">
      <w:r w:rsidRPr="00557877">
        <w:t xml:space="preserve">Izboljšanje učinkovitosti dela in prenos dobrih praks omogoča tudi mednarodno sodelovanje, kjer inšpektorji pridobivajo koristne informacije in znanja </w:t>
      </w:r>
      <w:r w:rsidR="00DD44DC">
        <w:t>ter</w:t>
      </w:r>
      <w:r w:rsidRPr="00557877">
        <w:t xml:space="preserve"> jih s pridom vključujejo v delovni proces in inšpekcijske postopke. Na področju mednarodnega sodelovanja so inšpektorji za okolje vključeni v delovanje mednarodne organizacije IMPEL. To je organizacija evropskih institucij, pristojnih za izvajanje in uveljavljanje okoljske zakonodaje, katere temeljna cilja sta širjenje uporabe uveljavljene dobre prakse z izmenjavo informacij in promocija preizkušenih postopkov pri izvajanju zakonodaje in usposabljanju na področju nadzora. Več informacij o organizaciji IMPEL je na voljo na spletni strani: </w:t>
      </w:r>
      <w:hyperlink r:id="rId64" w:history="1">
        <w:r w:rsidRPr="00557877">
          <w:rPr>
            <w:rStyle w:val="Hiperpovezava"/>
            <w:b/>
          </w:rPr>
          <w:t>http://www.impel.eu/</w:t>
        </w:r>
      </w:hyperlink>
      <w:r w:rsidRPr="00557877">
        <w:t>.</w:t>
      </w:r>
    </w:p>
    <w:p w:rsidR="00843932" w:rsidRPr="00557877" w:rsidRDefault="00843932" w:rsidP="00234121"/>
    <w:p w:rsidR="00843932" w:rsidRPr="00557877" w:rsidRDefault="00843932" w:rsidP="00234121">
      <w:r w:rsidRPr="00557877">
        <w:t xml:space="preserve">V okviru organizacije se vsako leto izvedejo številni projekti, v katerih so aktivno sodelovali tudi inšpektorji za okolje. Delo slovenskih predstavnikov je v organizaciji IMPEL zelo prepoznavno in cenjeno. Predstavnik ION je namestnik vodje in član upravnega odbora strokovne skupine za odpadke in čezmejno pošiljanje odpadkov, nekaj inšpektorjev je tudi članov projektnih skupin posameznih projektov (npr. </w:t>
      </w:r>
      <w:r w:rsidRPr="00711199">
        <w:rPr>
          <w:i/>
        </w:rPr>
        <w:t xml:space="preserve">Plastics and the »Chinese ban«, Implementation of IED, Nature Protection Planning tool, </w:t>
      </w:r>
      <w:r w:rsidR="00DD44DC" w:rsidRPr="00DD44DC">
        <w:t>projekt</w:t>
      </w:r>
      <w:r w:rsidR="00DD44DC" w:rsidRPr="00711199">
        <w:rPr>
          <w:i/>
        </w:rPr>
        <w:t xml:space="preserve"> </w:t>
      </w:r>
      <w:r w:rsidRPr="00711199">
        <w:rPr>
          <w:i/>
        </w:rPr>
        <w:t>WODA</w:t>
      </w:r>
      <w:r w:rsidRPr="00557877">
        <w:t xml:space="preserve"> idr.).</w:t>
      </w:r>
    </w:p>
    <w:p w:rsidR="00843932" w:rsidRPr="00557877" w:rsidRDefault="00843932" w:rsidP="00234121"/>
    <w:p w:rsidR="00843932" w:rsidRPr="00557877" w:rsidRDefault="00843932" w:rsidP="00234121">
      <w:r w:rsidRPr="00557877">
        <w:lastRenderedPageBreak/>
        <w:t xml:space="preserve">Inšpektorji ION so v letu 2019 sodelovali v projektih organizacije IMPEL na področju industrijskega onesnaževanja, ravnanja z odpadki (odlagališča, čezmejno pošiljanje odpadkov, odpadna električna in elektronska oprema), voda, narave in uveljavljanja evropske zakonodaje. Sodelovanje inšpektorjev v mednarodnih projektih in na mednarodnih delavnicah pomeni poleg izmenjave izkušenj in pridobivanja znanja glede načina dela inšpekcij </w:t>
      </w:r>
      <w:r w:rsidR="00DD44DC">
        <w:t>ter</w:t>
      </w:r>
      <w:r w:rsidR="00DD44DC" w:rsidRPr="00557877">
        <w:t xml:space="preserve"> </w:t>
      </w:r>
      <w:r w:rsidRPr="00557877">
        <w:t>spoznavanja zakonodaje in ureditev v drugih evropskih državah tudi zagotavljanje pomembne aktivne vloge inšpektorjev za okolje pri dajanju pripomb in predlogov ob spremembah nacionalnih predpisov in s tem primerljivost domače zakonodaje z drugimi državami ter njeno uspešno izvajanje, kar je tudi eden glavnih ciljev projektov, ki se nanašajo na delovanje inšpektorjev za okolje. Zato je treba tudi v prihodnje nadaljevati sodelovanje čim večjega števila inšpektorjev pri raznih mednarodnih projektih in izobraževanjih.</w:t>
      </w:r>
    </w:p>
    <w:p w:rsidR="00843932" w:rsidRPr="00557877" w:rsidRDefault="00843932" w:rsidP="0051216F">
      <w:pPr>
        <w:pStyle w:val="Naslov4"/>
      </w:pPr>
      <w:bookmarkStart w:id="256" w:name="_Toc39668187"/>
      <w:r w:rsidRPr="00557877">
        <w:t>IZMENJAVA INŠPEKTORJEV V OKVIRU PROJEKTA »SWEAP«</w:t>
      </w:r>
    </w:p>
    <w:bookmarkEnd w:id="256"/>
    <w:p w:rsidR="00843932" w:rsidRPr="00557877" w:rsidRDefault="00843932" w:rsidP="00234121"/>
    <w:p w:rsidR="00843932" w:rsidRPr="003C1286" w:rsidRDefault="00843932" w:rsidP="00234121">
      <w:pPr>
        <w:pStyle w:val="datumtevilka"/>
      </w:pPr>
      <w:r w:rsidRPr="0059075C">
        <w:t>SWEAP</w:t>
      </w:r>
      <w:r w:rsidR="00327E30" w:rsidRPr="0059075C">
        <w:t xml:space="preserve"> (</w:t>
      </w:r>
      <w:r w:rsidR="00327E30" w:rsidRPr="00711199">
        <w:rPr>
          <w:i/>
        </w:rPr>
        <w:t>Shipments of Waste Enforcement Actions Project</w:t>
      </w:r>
      <w:r w:rsidR="00327E30" w:rsidRPr="0059075C">
        <w:t xml:space="preserve">) </w:t>
      </w:r>
      <w:r w:rsidRPr="0059075C">
        <w:t>je petletni projekt (11. 7. 2018 – 10. 6. 2023), ki je financiran iz programa LIFE+. Delo v projektu usklajuje organizacija IMPEL, partnerji pa so</w:t>
      </w:r>
      <w:r w:rsidR="00CA5241" w:rsidRPr="0059075C">
        <w:t>:</w:t>
      </w:r>
      <w:r w:rsidRPr="0059075C">
        <w:t xml:space="preserve"> IRSOP, Dublin City Council (</w:t>
      </w:r>
      <w:r w:rsidR="00B95B2D">
        <w:t>n</w:t>
      </w:r>
      <w:r w:rsidRPr="0059075C">
        <w:t xml:space="preserve">acionalna TFS </w:t>
      </w:r>
      <w:r w:rsidR="00B95B2D">
        <w:t xml:space="preserve">– </w:t>
      </w:r>
      <w:r w:rsidRPr="0059075C">
        <w:t xml:space="preserve">pisarna Irske), angleška okoljska agencija, </w:t>
      </w:r>
      <w:r w:rsidR="00B95B2D">
        <w:t>a</w:t>
      </w:r>
      <w:r w:rsidRPr="0059075C">
        <w:t xml:space="preserve">gencija za okolje in vire z Malte, </w:t>
      </w:r>
      <w:r w:rsidRPr="003C1286">
        <w:t>okoljska agencija Severne Irske in škotska okoljska agencija.</w:t>
      </w:r>
    </w:p>
    <w:p w:rsidR="00843932" w:rsidRPr="00327E30" w:rsidRDefault="00843932" w:rsidP="00234121"/>
    <w:p w:rsidR="00843932" w:rsidRPr="00557877" w:rsidRDefault="00843932" w:rsidP="00234121">
      <w:r w:rsidRPr="00557877">
        <w:t>Z namenom prispevati h krožnemu gospodarstvu, načelom ravnanja z odpadki in doseganju ciljev, odkrivanju in preprečevanju nezakonitega prometa z odpadki ima projekt SWEAP naslednje cilje:</w:t>
      </w:r>
    </w:p>
    <w:p w:rsidR="00843932" w:rsidRPr="00557877" w:rsidRDefault="00843932" w:rsidP="0051216F">
      <w:pPr>
        <w:pStyle w:val="Natevanje"/>
      </w:pPr>
      <w:r w:rsidRPr="00557877">
        <w:t>razširiti sodelovanje držav v projektu, ki bodo imele korist od tega;</w:t>
      </w:r>
    </w:p>
    <w:p w:rsidR="00843932" w:rsidRPr="00557877" w:rsidRDefault="00843932" w:rsidP="0051216F">
      <w:pPr>
        <w:pStyle w:val="Natevanje"/>
      </w:pPr>
      <w:r w:rsidRPr="00557877">
        <w:t>povečati število različnih akterjev pri izvajanju nadzora;</w:t>
      </w:r>
    </w:p>
    <w:p w:rsidR="00843932" w:rsidRPr="00557877" w:rsidRDefault="00843932" w:rsidP="0051216F">
      <w:pPr>
        <w:pStyle w:val="Natevanje"/>
      </w:pPr>
      <w:r w:rsidRPr="00557877">
        <w:t>okrepiti sodelovanje, inšpekcijski nadzor in izvršilne postopke;</w:t>
      </w:r>
    </w:p>
    <w:p w:rsidR="00843932" w:rsidRPr="00557877" w:rsidRDefault="00843932" w:rsidP="0051216F">
      <w:pPr>
        <w:pStyle w:val="Natevanje"/>
      </w:pPr>
      <w:r w:rsidRPr="00557877">
        <w:t>razviti in prikazati nova inovativna orodja in tehnologije ter</w:t>
      </w:r>
    </w:p>
    <w:p w:rsidR="00843932" w:rsidRPr="00557877" w:rsidRDefault="00843932" w:rsidP="0051216F">
      <w:pPr>
        <w:pStyle w:val="Natevanje"/>
      </w:pPr>
      <w:r w:rsidRPr="00557877">
        <w:t>na ravni EU vzpostaviti obdelavo podatkov iz inšpekcijskih nadzorov.</w:t>
      </w:r>
    </w:p>
    <w:p w:rsidR="00843932" w:rsidRPr="00557877" w:rsidRDefault="00843932" w:rsidP="00234121"/>
    <w:p w:rsidR="00843932" w:rsidRPr="00557877" w:rsidRDefault="00843932" w:rsidP="00234121">
      <w:r w:rsidRPr="00557877">
        <w:t xml:space="preserve">IRSOP v projektu sodeluje z izvajanjem nadzorov čezmejnega pošiljanja odpadkov v okviru akcij na cestnih počivališčih (inšpektorji in uslužbenke, ki izdajajo soglasja za čezmejno pošiljanje odpadkov) </w:t>
      </w:r>
      <w:r w:rsidR="00EF0FBE">
        <w:t>ter</w:t>
      </w:r>
      <w:r w:rsidR="00EF0FBE" w:rsidRPr="00557877">
        <w:t xml:space="preserve"> </w:t>
      </w:r>
      <w:r w:rsidRPr="00557877">
        <w:t>pri rednih in izrednih nadzorih pri pravnih osebah, ki del odpadkov pošiljajo čez mejo, in s poročanjem o izvedenih aktivnostih.</w:t>
      </w:r>
    </w:p>
    <w:p w:rsidR="00843932" w:rsidRPr="00557877" w:rsidRDefault="00843932" w:rsidP="00234121"/>
    <w:p w:rsidR="00843932" w:rsidRDefault="00843932" w:rsidP="00234121">
      <w:r w:rsidRPr="00557877">
        <w:rPr>
          <w:bCs/>
        </w:rPr>
        <w:t>Med 24. in 26. septembrom je v okviru projekta »SWEAP</w:t>
      </w:r>
      <w:r w:rsidR="00EF0FBE">
        <w:rPr>
          <w:bCs/>
        </w:rPr>
        <w:t>«</w:t>
      </w:r>
      <w:r w:rsidRPr="00557877">
        <w:rPr>
          <w:bCs/>
        </w:rPr>
        <w:t xml:space="preserve"> </w:t>
      </w:r>
      <w:r w:rsidRPr="00557877">
        <w:t>v mestu Gävle na Švedskem potekala izmenjava inšpektorjev na področju čezmejnega pošiljanja odpadkov. Poleg slovenskih predstavnikov (</w:t>
      </w:r>
      <w:r w:rsidR="00EF0FBE">
        <w:t>trije</w:t>
      </w:r>
      <w:r w:rsidRPr="00557877">
        <w:t xml:space="preserve"> predstavniki Inšpektorata RS za okolje in prostor in </w:t>
      </w:r>
      <w:r w:rsidR="00EF0FBE">
        <w:t>dva</w:t>
      </w:r>
      <w:r w:rsidRPr="00557877">
        <w:t xml:space="preserve"> predstavnika Policije) so se izmenjave udeležili še predstavniki Spodnje Bavarske (predstavniki pristojnega organa, policije in carine) ter gostitelji iz Švedske. </w:t>
      </w:r>
    </w:p>
    <w:p w:rsidR="0051216F" w:rsidRPr="00557877" w:rsidRDefault="0051216F" w:rsidP="00234121"/>
    <w:p w:rsidR="00843932" w:rsidRDefault="00843932" w:rsidP="00234121">
      <w:r w:rsidRPr="00557877">
        <w:t xml:space="preserve">Prvi dan izmenjave se je začel z uvodnim nagovorom predstavnika Upravnega administrativnega okrožja Gävle. </w:t>
      </w:r>
    </w:p>
    <w:p w:rsidR="0051216F" w:rsidRPr="00557877" w:rsidRDefault="0051216F" w:rsidP="00234121"/>
    <w:p w:rsidR="00843932" w:rsidRDefault="00843932" w:rsidP="00234121">
      <w:r w:rsidRPr="00557877">
        <w:t>Po predstavitvi okrožja in nalog, ki jih opravljajo na področju okolja in narave, so udeleženci izmenjave odšli do tamkajšnjega pristanišča, kjer so oprav</w:t>
      </w:r>
      <w:r w:rsidR="00EF0FBE">
        <w:t>ili</w:t>
      </w:r>
      <w:r w:rsidRPr="00557877">
        <w:t xml:space="preserve"> prvi del nadzora. Pregledali so sedem naključno izbranih kontejnerjev, štirje kontejnerji so bili naloženi z odpadki, ki </w:t>
      </w:r>
      <w:r w:rsidR="00EF1AFC">
        <w:t xml:space="preserve">so </w:t>
      </w:r>
      <w:r w:rsidRPr="00557877">
        <w:t>se pošiljal</w:t>
      </w:r>
      <w:r w:rsidR="00EF1AFC">
        <w:t>i</w:t>
      </w:r>
      <w:r w:rsidRPr="00557877">
        <w:t xml:space="preserve"> v Indijo in Kenijo. Ena od posebnosti na Švedskem je, da se pregledi opravijo brez sprem</w:t>
      </w:r>
      <w:r w:rsidR="00EF0FBE">
        <w:t>ne</w:t>
      </w:r>
      <w:r w:rsidRPr="00557877">
        <w:t xml:space="preserve"> dokumentacije in se ta naknadno dostavi inšpektorjem, zato so bili  začasno zadržani. Po </w:t>
      </w:r>
      <w:r w:rsidR="00EF0FBE">
        <w:t>prejemu</w:t>
      </w:r>
      <w:r w:rsidR="00EF0FBE" w:rsidRPr="00557877">
        <w:t xml:space="preserve"> </w:t>
      </w:r>
      <w:r w:rsidRPr="00557877">
        <w:t xml:space="preserve">dokumentacije je bilo ugotovljeno, da gre za sum o nezakonitih pošiljkah, o katerih je bila obveščena švedska okoljska </w:t>
      </w:r>
      <w:r w:rsidRPr="00557877">
        <w:lastRenderedPageBreak/>
        <w:t>agencija, ki kot pristojni organ tudi odloča</w:t>
      </w:r>
      <w:r w:rsidR="00EF0FBE">
        <w:t>,</w:t>
      </w:r>
      <w:r w:rsidRPr="00557877">
        <w:t xml:space="preserve"> ali so pošiljke zakonite ali ne. </w:t>
      </w:r>
      <w:r w:rsidR="00EF1AFC">
        <w:t>N</w:t>
      </w:r>
      <w:r w:rsidRPr="00557877">
        <w:t xml:space="preserve">aslednji dan </w:t>
      </w:r>
      <w:r w:rsidR="00EF1AFC">
        <w:t xml:space="preserve">je bilo </w:t>
      </w:r>
      <w:r w:rsidRPr="00557877">
        <w:t>pojasnjeno,</w:t>
      </w:r>
      <w:r w:rsidR="00EF1AFC">
        <w:t xml:space="preserve"> da</w:t>
      </w:r>
      <w:r w:rsidRPr="00557877">
        <w:t xml:space="preserve"> so kontejnerji nadaljevali pot, ker naj bi bila </w:t>
      </w:r>
      <w:r w:rsidR="00EF1AFC">
        <w:t>njihova</w:t>
      </w:r>
      <w:r w:rsidRPr="00557877">
        <w:t xml:space="preserve"> dokumentacija ustrezna. </w:t>
      </w:r>
    </w:p>
    <w:p w:rsidR="0051216F" w:rsidRPr="00557877" w:rsidRDefault="0051216F" w:rsidP="00234121"/>
    <w:p w:rsidR="00843932" w:rsidRDefault="00843932" w:rsidP="00234121">
      <w:r w:rsidRPr="00557877">
        <w:t>Drugi del nadzora se je nadaljeval v cestnem prometu</w:t>
      </w:r>
      <w:r w:rsidR="00EF1AFC">
        <w:t>.</w:t>
      </w:r>
      <w:r w:rsidRPr="00557877">
        <w:t xml:space="preserve"> </w:t>
      </w:r>
      <w:r w:rsidR="00EF1AFC">
        <w:t>P</w:t>
      </w:r>
      <w:r w:rsidRPr="00557877">
        <w:t xml:space="preserve">olicisti </w:t>
      </w:r>
      <w:r w:rsidR="00EF1AFC">
        <w:t xml:space="preserve">so </w:t>
      </w:r>
      <w:r w:rsidRPr="00557877">
        <w:t>naključno izločali tovornjake na parkirišče, kjer se je opravljal nadzor. Med nadzorom ni bila obravnavana nobena čezmejna pošiljka odpadkov.</w:t>
      </w:r>
    </w:p>
    <w:p w:rsidR="0051216F" w:rsidRPr="00557877" w:rsidRDefault="0051216F" w:rsidP="00234121"/>
    <w:p w:rsidR="00843932" w:rsidRDefault="00843932" w:rsidP="00234121">
      <w:r w:rsidRPr="00557877">
        <w:t>Ob koncu prvega dne so si udeleženci izmenjave ogledali še skladiščene odpadke iz šestih kontejnerjev, ki jih je Hong</w:t>
      </w:r>
      <w:r w:rsidR="00EF1AFC">
        <w:t>kong</w:t>
      </w:r>
      <w:r w:rsidRPr="00557877">
        <w:t xml:space="preserve"> zavrnil zaradi domnevno izkazanih nevarnih lastnosti. V Hong</w:t>
      </w:r>
      <w:r w:rsidR="00EF1AFC">
        <w:t>kong</w:t>
      </w:r>
      <w:r w:rsidRPr="00557877">
        <w:t xml:space="preserve"> so bili odpadki poslani kot odpadna plastika, po pregledu pa je večina </w:t>
      </w:r>
      <w:r w:rsidR="00EF1AFC">
        <w:t xml:space="preserve">menila, </w:t>
      </w:r>
      <w:r w:rsidRPr="00557877">
        <w:t xml:space="preserve">da gre za mešanico odpadkov </w:t>
      </w:r>
      <w:r w:rsidR="00387517">
        <w:t>oziroma</w:t>
      </w:r>
      <w:r w:rsidRPr="00557877">
        <w:t xml:space="preserve"> odpadke</w:t>
      </w:r>
      <w:r w:rsidR="00EF1AFC">
        <w:t>,</w:t>
      </w:r>
      <w:r w:rsidRPr="00557877">
        <w:t xml:space="preserve"> za katere bi bil</w:t>
      </w:r>
      <w:r w:rsidR="00EF1AFC">
        <w:t>a</w:t>
      </w:r>
      <w:r w:rsidRPr="00557877">
        <w:t xml:space="preserve"> potrebna predhodna pisna prijava in soglasje.</w:t>
      </w:r>
    </w:p>
    <w:p w:rsidR="0051216F" w:rsidRPr="00557877" w:rsidRDefault="0051216F" w:rsidP="00234121"/>
    <w:p w:rsidR="00843932" w:rsidRDefault="00843932" w:rsidP="00234121">
      <w:r w:rsidRPr="00557877">
        <w:t xml:space="preserve">Drugi dan izmenjave smo iz Gävleja </w:t>
      </w:r>
      <w:r w:rsidR="00EF1AFC">
        <w:t>odšli</w:t>
      </w:r>
      <w:r w:rsidRPr="00557877">
        <w:t xml:space="preserve"> v drugo pristanišče Nynäshamn, ki leži južno od Stockholma. Nadzor je bil izveden skupaj s predstavniki </w:t>
      </w:r>
      <w:r w:rsidR="00296154">
        <w:t>š</w:t>
      </w:r>
      <w:r w:rsidRPr="00557877">
        <w:t>vedske obalne straže. Značilnost tega pristanišča so trajektne povezave s Poljsko in Latvijo, zato se je nadzor opravljal nad tovornjaki, dostavnimi vozili in osebnimi avti, ki so se vkrcavali na trajekt za Gdansk. Med kontrolo nekajsto prevoznih sredstev sta bili ugotovljeni dve nezakoniti pošiljki odpadkov</w:t>
      </w:r>
      <w:r w:rsidR="00296154">
        <w:t>,</w:t>
      </w:r>
      <w:r w:rsidRPr="00557877">
        <w:t xml:space="preserve"> in sicer ena pošiljka »rabljenega« dvigala in »rabljenega« osebnega avta ter prevoz 14 svinčevih akumulatorjev iz Norveške na Poljsko. Prvo pošiljko so v obravnavo vzeli predstavniki inšpektorata iz Stockholma, drugo pa predstavniki obalne straže.</w:t>
      </w:r>
    </w:p>
    <w:p w:rsidR="0051216F" w:rsidRPr="00557877" w:rsidRDefault="0051216F" w:rsidP="00234121"/>
    <w:p w:rsidR="00843932" w:rsidRDefault="00843932" w:rsidP="00234121">
      <w:r w:rsidRPr="00557877">
        <w:t>Tretji in zadnji dan je potekala še evalvacija izmenjave</w:t>
      </w:r>
      <w:r w:rsidR="00296154">
        <w:t>,</w:t>
      </w:r>
      <w:r w:rsidRPr="00557877">
        <w:t xml:space="preserve"> na kateri so sodelujoči izmenjali mnenja in ugotovitve o videnem med izvajanjem nadzorov.</w:t>
      </w:r>
    </w:p>
    <w:p w:rsidR="0051216F" w:rsidRPr="00557877" w:rsidRDefault="0051216F" w:rsidP="00234121"/>
    <w:p w:rsidR="00843932" w:rsidRPr="00557877" w:rsidRDefault="00843932" w:rsidP="00234121">
      <w:r w:rsidRPr="00557877">
        <w:t>Nekaj ugotovitev:</w:t>
      </w:r>
    </w:p>
    <w:p w:rsidR="00843932" w:rsidRPr="00557877" w:rsidRDefault="000130BC" w:rsidP="0051216F">
      <w:pPr>
        <w:pStyle w:val="Natevanje"/>
      </w:pPr>
      <w:r>
        <w:t>s</w:t>
      </w:r>
      <w:r w:rsidR="00843932" w:rsidRPr="00557877">
        <w:t>labo sodelovanje med nadzornimi organi;</w:t>
      </w:r>
    </w:p>
    <w:p w:rsidR="00843932" w:rsidRPr="00557877" w:rsidRDefault="000130BC" w:rsidP="0051216F">
      <w:pPr>
        <w:pStyle w:val="Natevanje"/>
      </w:pPr>
      <w:r>
        <w:t>opravljanje</w:t>
      </w:r>
      <w:r w:rsidR="00843932" w:rsidRPr="00557877">
        <w:t xml:space="preserve"> pregledov brez </w:t>
      </w:r>
      <w:r>
        <w:t>spremne</w:t>
      </w:r>
      <w:r w:rsidRPr="00557877">
        <w:t xml:space="preserve"> </w:t>
      </w:r>
      <w:r w:rsidR="00843932" w:rsidRPr="00557877">
        <w:t>dokumentacije ob pregledu</w:t>
      </w:r>
      <w:r>
        <w:t xml:space="preserve"> omogoča</w:t>
      </w:r>
      <w:r w:rsidR="00843932" w:rsidRPr="00557877">
        <w:t xml:space="preserve"> podjetjem, da prirejajo podatke o pošiljkah odpadkov;</w:t>
      </w:r>
    </w:p>
    <w:p w:rsidR="00843932" w:rsidRPr="00557877" w:rsidRDefault="000130BC" w:rsidP="0051216F">
      <w:pPr>
        <w:pStyle w:val="Natevanje"/>
      </w:pPr>
      <w:r>
        <w:t>opravljanje</w:t>
      </w:r>
      <w:r w:rsidR="00843932" w:rsidRPr="00557877">
        <w:t xml:space="preserve"> pregledov brez </w:t>
      </w:r>
      <w:r>
        <w:t>izdelane</w:t>
      </w:r>
      <w:r w:rsidRPr="00557877">
        <w:t xml:space="preserve"> </w:t>
      </w:r>
      <w:r w:rsidR="00843932" w:rsidRPr="00557877">
        <w:t xml:space="preserve">analize tveganja </w:t>
      </w:r>
      <w:r w:rsidR="00387517">
        <w:t>oziroma</w:t>
      </w:r>
      <w:r w:rsidR="00843932" w:rsidRPr="00557877">
        <w:t xml:space="preserve"> </w:t>
      </w:r>
      <w:r w:rsidR="006D42B5">
        <w:t>meril</w:t>
      </w:r>
      <w:r w:rsidR="006D42B5" w:rsidRPr="00557877">
        <w:t xml:space="preserve"> </w:t>
      </w:r>
      <w:r w:rsidR="00843932" w:rsidRPr="00557877">
        <w:t>za izvajanje nadzorov;</w:t>
      </w:r>
    </w:p>
    <w:p w:rsidR="00843932" w:rsidRPr="00557877" w:rsidRDefault="000130BC" w:rsidP="0051216F">
      <w:pPr>
        <w:pStyle w:val="Natevanje"/>
      </w:pPr>
      <w:r>
        <w:t>o</w:t>
      </w:r>
      <w:r w:rsidR="00843932" w:rsidRPr="00557877">
        <w:t>pravljanje nenajavljenih pregledov v pristaniščih lahko pomeni večurno čakanje, da se kontejnerji pripravijo za pregled;</w:t>
      </w:r>
    </w:p>
    <w:p w:rsidR="00843932" w:rsidRPr="00557877" w:rsidRDefault="000130BC" w:rsidP="0051216F">
      <w:pPr>
        <w:pStyle w:val="Natevanje"/>
      </w:pPr>
      <w:r>
        <w:t>o</w:t>
      </w:r>
      <w:r w:rsidR="00843932" w:rsidRPr="00557877">
        <w:t xml:space="preserve"> nezakonitih pošiljkah </w:t>
      </w:r>
      <w:r>
        <w:t>kot</w:t>
      </w:r>
      <w:r w:rsidR="00843932" w:rsidRPr="00557877">
        <w:t xml:space="preserve"> zadnja odloč</w:t>
      </w:r>
      <w:r>
        <w:t>a</w:t>
      </w:r>
      <w:r w:rsidR="00843932" w:rsidRPr="00557877">
        <w:t xml:space="preserve"> okoljsk</w:t>
      </w:r>
      <w:r>
        <w:t>a</w:t>
      </w:r>
      <w:r w:rsidR="00843932" w:rsidRPr="00557877">
        <w:t xml:space="preserve"> agencij</w:t>
      </w:r>
      <w:r>
        <w:t>a</w:t>
      </w:r>
      <w:r w:rsidR="00843932" w:rsidRPr="00557877">
        <w:t>, ki na nadzorih ne sodeluje</w:t>
      </w:r>
      <w:r>
        <w:t>,</w:t>
      </w:r>
      <w:r w:rsidR="00843932" w:rsidRPr="00557877">
        <w:t xml:space="preserve"> ampak odloča glede na dokumentacijo</w:t>
      </w:r>
      <w:r>
        <w:t>, ki jo prejme od</w:t>
      </w:r>
      <w:r w:rsidR="00843932" w:rsidRPr="00557877">
        <w:t xml:space="preserve"> podjetij;</w:t>
      </w:r>
    </w:p>
    <w:p w:rsidR="00843932" w:rsidRPr="00557877" w:rsidRDefault="000130BC" w:rsidP="0051216F">
      <w:pPr>
        <w:pStyle w:val="Natevanje"/>
      </w:pPr>
      <w:r>
        <w:t>i</w:t>
      </w:r>
      <w:r w:rsidR="00843932" w:rsidRPr="00557877">
        <w:t>nšpektorji so predani delu, želijo spremembe pri izvajanju nadzorov;</w:t>
      </w:r>
    </w:p>
    <w:p w:rsidR="00843932" w:rsidRPr="00557877" w:rsidRDefault="000130BC" w:rsidP="0051216F">
      <w:pPr>
        <w:pStyle w:val="Natevanje"/>
      </w:pPr>
      <w:r>
        <w:t>v</w:t>
      </w:r>
      <w:r w:rsidR="00843932" w:rsidRPr="00557877">
        <w:t>ečje število organov, ki lahko nadzorujejo čezmejno pošiljanje odpadkov.</w:t>
      </w:r>
    </w:p>
    <w:p w:rsidR="0051216F" w:rsidRDefault="0051216F" w:rsidP="00234121">
      <w:pPr>
        <w:rPr>
          <w:color w:val="000000"/>
        </w:rPr>
      </w:pPr>
    </w:p>
    <w:p w:rsidR="00843932" w:rsidRPr="00557877" w:rsidRDefault="00843932" w:rsidP="00234121">
      <w:pPr>
        <w:rPr>
          <w:color w:val="000000"/>
        </w:rPr>
      </w:pPr>
      <w:r w:rsidRPr="00557877">
        <w:rPr>
          <w:color w:val="000000"/>
        </w:rPr>
        <w:t xml:space="preserve">Več o projektu na povezavi </w:t>
      </w:r>
      <w:hyperlink r:id="rId65" w:history="1">
        <w:r w:rsidRPr="00557877">
          <w:rPr>
            <w:rStyle w:val="Hiperpovezava"/>
          </w:rPr>
          <w:t>https://www.sweap.eu/</w:t>
        </w:r>
      </w:hyperlink>
      <w:r w:rsidRPr="00557877">
        <w:rPr>
          <w:rStyle w:val="Hiperpovezava"/>
        </w:rPr>
        <w:t>.</w:t>
      </w:r>
      <w:r w:rsidRPr="00557877">
        <w:rPr>
          <w:color w:val="000000"/>
        </w:rPr>
        <w:t xml:space="preserve"> </w:t>
      </w:r>
    </w:p>
    <w:p w:rsidR="00843932" w:rsidRPr="00557877" w:rsidRDefault="00843932" w:rsidP="00497EDE">
      <w:pPr>
        <w:pStyle w:val="Naslov4"/>
        <w:numPr>
          <w:ilvl w:val="3"/>
          <w:numId w:val="56"/>
        </w:numPr>
      </w:pPr>
      <w:bookmarkStart w:id="257" w:name="_Toc39668189"/>
      <w:r w:rsidRPr="00557877">
        <w:t>PROJEKT »WASTE FORCE«</w:t>
      </w:r>
      <w:bookmarkEnd w:id="257"/>
    </w:p>
    <w:p w:rsidR="00843932" w:rsidRPr="00557877" w:rsidRDefault="00843932" w:rsidP="00234121">
      <w:r w:rsidRPr="00557877">
        <w:t xml:space="preserve">Projekt poteka v okviru DG HOME pri Evropski komisiji med 1. 12. 2018 in 30. 11. 2020. Nosilec projekta je organizacija IMPEL, IRSOP v tem projektu sodeluje kot partner. Projekt je razdeljen na več delovnih sklopov. </w:t>
      </w:r>
      <w:r w:rsidR="00B70853">
        <w:t>Njegov g</w:t>
      </w:r>
      <w:r w:rsidRPr="00557877">
        <w:t>lavni namen je izvajanje operativnih aktivnosti organov, ki se borijo proti okoljski kriminaliteti predvsem na področju čezmejnega pošiljanja odpadkov. IRSOP bo v projektu sodeloval z izmenjavo informacij, dobrih praks in metod izvajanja nadzorov. V okviru projekta bo Slovenija gostila večdnevno delavnico oziroma izobraževanje s približno 25 udeleženci. Predvideni termin delavnice je maj 2020.</w:t>
      </w:r>
    </w:p>
    <w:p w:rsidR="00843932" w:rsidRPr="00557877" w:rsidRDefault="00843932" w:rsidP="00234121"/>
    <w:p w:rsidR="00843932" w:rsidRPr="00557877" w:rsidRDefault="00843932" w:rsidP="00234121">
      <w:r w:rsidRPr="00557877">
        <w:t>Cilji projekta:</w:t>
      </w:r>
    </w:p>
    <w:p w:rsidR="00843932" w:rsidRPr="00557877" w:rsidRDefault="00843932" w:rsidP="0051216F">
      <w:pPr>
        <w:pStyle w:val="Natevanje"/>
      </w:pPr>
      <w:r w:rsidRPr="00557877">
        <w:t>razvoj novih praktičnih orodij in metodologij,</w:t>
      </w:r>
    </w:p>
    <w:p w:rsidR="00843932" w:rsidRPr="00557877" w:rsidRDefault="00843932" w:rsidP="0051216F">
      <w:pPr>
        <w:pStyle w:val="Natevanje"/>
      </w:pPr>
      <w:r w:rsidRPr="00557877">
        <w:t>krepitev zmogljivosti vseh deležnikov v nadzoru,</w:t>
      </w:r>
    </w:p>
    <w:p w:rsidR="00843932" w:rsidRPr="00557877" w:rsidRDefault="00843932" w:rsidP="0051216F">
      <w:pPr>
        <w:pStyle w:val="Natevanje"/>
      </w:pPr>
      <w:r w:rsidRPr="00557877">
        <w:t>izvajanje izobraževanj v Evropi in Aziji,</w:t>
      </w:r>
    </w:p>
    <w:p w:rsidR="00843932" w:rsidRPr="00557877" w:rsidRDefault="00843932" w:rsidP="0051216F">
      <w:pPr>
        <w:pStyle w:val="Natevanje"/>
      </w:pPr>
      <w:r w:rsidRPr="00557877">
        <w:t>podpora operativnim nalogam nadzornih organov po Evropi.</w:t>
      </w:r>
    </w:p>
    <w:p w:rsidR="00843932" w:rsidRPr="00557877" w:rsidRDefault="00843932" w:rsidP="00234121"/>
    <w:p w:rsidR="00843932" w:rsidRPr="00557877" w:rsidRDefault="00843932" w:rsidP="00234121">
      <w:pPr>
        <w:rPr>
          <w:color w:val="000000"/>
        </w:rPr>
      </w:pPr>
      <w:r w:rsidRPr="00557877">
        <w:rPr>
          <w:color w:val="000000"/>
        </w:rPr>
        <w:t xml:space="preserve">Več o projektu na povezavi </w:t>
      </w:r>
      <w:hyperlink r:id="rId66" w:history="1">
        <w:r w:rsidRPr="00557877">
          <w:rPr>
            <w:rStyle w:val="Hiperpovezava"/>
          </w:rPr>
          <w:t>https://wasteforceproject.eu/</w:t>
        </w:r>
      </w:hyperlink>
      <w:r w:rsidRPr="00557877">
        <w:rPr>
          <w:rStyle w:val="Hiperpovezava"/>
        </w:rPr>
        <w:t>.</w:t>
      </w:r>
      <w:r w:rsidRPr="00557877">
        <w:rPr>
          <w:color w:val="000000"/>
        </w:rPr>
        <w:t xml:space="preserve"> </w:t>
      </w:r>
    </w:p>
    <w:p w:rsidR="00F31522" w:rsidRDefault="00843932" w:rsidP="0051216F">
      <w:pPr>
        <w:pStyle w:val="Naslov3"/>
      </w:pPr>
      <w:bookmarkStart w:id="258" w:name="_Toc39668190"/>
      <w:bookmarkStart w:id="259" w:name="_Toc45607763"/>
      <w:r w:rsidRPr="00234121">
        <w:rPr>
          <w:rStyle w:val="Intenzivenpoudarek"/>
          <w:i/>
          <w:iCs w:val="0"/>
          <w:color w:val="auto"/>
        </w:rPr>
        <w:t>KLJUČNE UGOTOVITVE IN SKLEPI</w:t>
      </w:r>
      <w:bookmarkEnd w:id="258"/>
      <w:bookmarkEnd w:id="259"/>
      <w:r w:rsidRPr="00234121">
        <w:rPr>
          <w:rStyle w:val="Intenzivenpoudarek"/>
          <w:i/>
          <w:iCs w:val="0"/>
          <w:color w:val="auto"/>
        </w:rPr>
        <w:t xml:space="preserve"> </w:t>
      </w:r>
    </w:p>
    <w:p w:rsidR="00843932" w:rsidRPr="00557877" w:rsidRDefault="00843932" w:rsidP="00234121">
      <w:pPr>
        <w:pStyle w:val="Naslov4"/>
      </w:pPr>
      <w:r w:rsidRPr="00557877">
        <w:t>DOSEGANJE OKOLJSKIH CILJEV IN IZVAJANJA OKOLJSKE ZAKONODAJE</w:t>
      </w:r>
    </w:p>
    <w:p w:rsidR="00F31522" w:rsidRDefault="00F31522" w:rsidP="00234121"/>
    <w:p w:rsidR="00843932" w:rsidRPr="00557877" w:rsidRDefault="00843932" w:rsidP="00234121">
      <w:pPr>
        <w:rPr>
          <w:color w:val="000000"/>
        </w:rPr>
      </w:pPr>
      <w:r w:rsidRPr="00557877">
        <w:t>Za doseganje zastavljenih okoljskih ciljev so potrebni različni mehanizmi, od mehkih pristopov, n</w:t>
      </w:r>
      <w:r w:rsidR="00B70853">
        <w:t xml:space="preserve">a </w:t>
      </w:r>
      <w:r w:rsidRPr="00557877">
        <w:t>pr</w:t>
      </w:r>
      <w:r w:rsidR="00B70853">
        <w:t>imer</w:t>
      </w:r>
      <w:r w:rsidRPr="00557877">
        <w:t xml:space="preserve"> ozaveščanja, izobraževanja, finančnih in drugih spodbud, do preverjanja predpisanih zahtev, omejitev in prepovedi. Ključna za uspešno uresničevanje okoljske politike je jasno izražena politična podpora, ki določa okoljske cilje, jih usklajuje z drugimi resorji in interesi in se konkretizira v namenskih sredstvih v proračunu RS in človeških virih za izpeljavo </w:t>
      </w:r>
      <w:r w:rsidR="00B70853">
        <w:t>načrtovanih</w:t>
      </w:r>
      <w:r w:rsidR="00B70853" w:rsidRPr="00557877">
        <w:t xml:space="preserve"> </w:t>
      </w:r>
      <w:r w:rsidRPr="00557877">
        <w:t xml:space="preserve">aktivnosti. Pomembna je tudi priprava učinkovite zakonodaje, ki lahko, če je potrebno, predpiše še obvezne upravne postopke, v katerih se podrobneje opredelijo zahteve za posamezne zavezance (dovoljenja in soglasja). </w:t>
      </w:r>
      <w:r w:rsidRPr="00557877">
        <w:rPr>
          <w:color w:val="000000"/>
        </w:rPr>
        <w:t xml:space="preserve">Inšpektorji lahko učinkovito ukrepajo le ob jasno določenih pravnih določilih, kjer so natančno določene obveznosti za zavezance (pravna varnost), </w:t>
      </w:r>
      <w:r w:rsidR="00B70853">
        <w:rPr>
          <w:color w:val="000000"/>
        </w:rPr>
        <w:t>ob</w:t>
      </w:r>
      <w:r w:rsidRPr="00557877">
        <w:rPr>
          <w:color w:val="000000"/>
        </w:rPr>
        <w:t xml:space="preserve"> ugotovljen</w:t>
      </w:r>
      <w:r w:rsidR="00B70853">
        <w:rPr>
          <w:color w:val="000000"/>
        </w:rPr>
        <w:t>ih</w:t>
      </w:r>
      <w:r w:rsidRPr="00557877">
        <w:rPr>
          <w:color w:val="000000"/>
        </w:rPr>
        <w:t xml:space="preserve"> kršitv</w:t>
      </w:r>
      <w:r w:rsidR="00B70853">
        <w:rPr>
          <w:color w:val="000000"/>
        </w:rPr>
        <w:t>ah</w:t>
      </w:r>
      <w:r w:rsidRPr="00557877">
        <w:rPr>
          <w:color w:val="000000"/>
        </w:rPr>
        <w:t xml:space="preserve"> pa morajo imeti inšpektorji jasna pooblastila za ukrepanje. </w:t>
      </w:r>
    </w:p>
    <w:p w:rsidR="00843932" w:rsidRPr="00557877" w:rsidRDefault="00843932" w:rsidP="00234121"/>
    <w:p w:rsidR="00A14627" w:rsidRDefault="00843932" w:rsidP="00234121">
      <w:r w:rsidRPr="00267E25">
        <w:t>Na področju okolja so posegi in dejavnosti urejen</w:t>
      </w:r>
      <w:r w:rsidR="00B70853">
        <w:t>i</w:t>
      </w:r>
      <w:r w:rsidRPr="00267E25">
        <w:t xml:space="preserve"> s preštevilnimi predpisi in upravnimi akti, ki so med seboj kompleksno povezani. Nejasne ali nedorečene določbe še poslabšujejo izvedljivost predpisov in/ali upravnih aktov. </w:t>
      </w:r>
    </w:p>
    <w:p w:rsidR="00A14627" w:rsidRPr="00267E25" w:rsidRDefault="00A14627" w:rsidP="00234121"/>
    <w:p w:rsidR="00843932" w:rsidRPr="00267E25" w:rsidRDefault="00843932" w:rsidP="00234121">
      <w:r w:rsidRPr="00267E25">
        <w:t xml:space="preserve">Pravilno razumevanje tako razpršeno določenih zahtev je zelo zahtevno za zavezance in inšpektorje. </w:t>
      </w:r>
    </w:p>
    <w:p w:rsidR="00843932" w:rsidRPr="00267E25" w:rsidRDefault="00843932" w:rsidP="00234121">
      <w:r w:rsidRPr="00267E25">
        <w:t>Zato je pomembno, da ION sodeluje v zakonodajnem postopku s podajanjem ocene izvajanja predpisov na posameznih področjih ministrstvu in drugim organom z:</w:t>
      </w:r>
    </w:p>
    <w:p w:rsidR="00843932" w:rsidRPr="00267E25" w:rsidRDefault="00843932" w:rsidP="0051216F">
      <w:pPr>
        <w:pStyle w:val="Natevanje"/>
        <w:rPr>
          <w:b/>
        </w:rPr>
      </w:pPr>
      <w:r w:rsidRPr="00267E25">
        <w:t>zagotavljanjem pravočasne vključitve ION v pripravo predpisa</w:t>
      </w:r>
      <w:r w:rsidR="006C3D41">
        <w:t>;</w:t>
      </w:r>
    </w:p>
    <w:p w:rsidR="00843932" w:rsidRPr="00267E25" w:rsidRDefault="00843932" w:rsidP="0051216F">
      <w:pPr>
        <w:pStyle w:val="Natevanje"/>
        <w:rPr>
          <w:b/>
        </w:rPr>
      </w:pPr>
      <w:r w:rsidRPr="00267E25">
        <w:t>upoštevanjem izkušenj ION iz nadzora, predvsem o izvedljivosti posameznih določb</w:t>
      </w:r>
      <w:r w:rsidR="006C3D41">
        <w:t>;</w:t>
      </w:r>
    </w:p>
    <w:p w:rsidR="00843932" w:rsidRPr="00267E25" w:rsidRDefault="00843932" w:rsidP="0051216F">
      <w:pPr>
        <w:pStyle w:val="Natevanje"/>
        <w:rPr>
          <w:b/>
        </w:rPr>
      </w:pPr>
      <w:r w:rsidRPr="00267E25">
        <w:t>jasno in smiselno opredelitvijo pristojnosti za nadzor in</w:t>
      </w:r>
    </w:p>
    <w:p w:rsidR="00843932" w:rsidRPr="00267E25" w:rsidRDefault="00843932" w:rsidP="0051216F">
      <w:pPr>
        <w:pStyle w:val="Natevanje"/>
        <w:rPr>
          <w:b/>
        </w:rPr>
      </w:pPr>
      <w:r w:rsidRPr="00267E25">
        <w:t>zagotavljanjem virov za izvajanje nalog</w:t>
      </w:r>
      <w:r w:rsidRPr="00267E25">
        <w:rPr>
          <w:b/>
        </w:rPr>
        <w:t>.</w:t>
      </w:r>
    </w:p>
    <w:p w:rsidR="00A14627" w:rsidRPr="00267E25" w:rsidRDefault="00A14627" w:rsidP="00234121"/>
    <w:p w:rsidR="00843932" w:rsidRDefault="00843932" w:rsidP="00234121">
      <w:r w:rsidRPr="00557877">
        <w:t xml:space="preserve">Na </w:t>
      </w:r>
      <w:r w:rsidR="0058650C">
        <w:fldChar w:fldCharType="begin"/>
      </w:r>
      <w:r w:rsidR="0058650C">
        <w:instrText xml:space="preserve"> REF _Ref43383063 \h </w:instrText>
      </w:r>
      <w:r w:rsidR="0058650C">
        <w:fldChar w:fldCharType="separate"/>
      </w:r>
      <w:r w:rsidR="0058650C">
        <w:t xml:space="preserve">sliki </w:t>
      </w:r>
      <w:r w:rsidR="0058650C">
        <w:rPr>
          <w:noProof/>
        </w:rPr>
        <w:t>1</w:t>
      </w:r>
      <w:r w:rsidR="0058650C">
        <w:fldChar w:fldCharType="end"/>
      </w:r>
      <w:r w:rsidR="0058650C">
        <w:t xml:space="preserve"> </w:t>
      </w:r>
      <w:r w:rsidRPr="00557877">
        <w:t>sta shematično prikazana izvajanje politik in vloga inšpekcije pri doseganju okoljskih ciljev</w:t>
      </w:r>
      <w:r w:rsidR="004D7056">
        <w:t>.</w:t>
      </w:r>
      <w:r w:rsidRPr="00557877">
        <w:t xml:space="preserve"> Doseganje okoljskih ciljev pogojujejo jasni in konkretni politični programi oziroma dolgoročni strateški okvir, ki zagotavlja učinkovito izvajanje tega zakonsko izjemno kompleksno urejenega področja, vključno z viri in orodji, ki bi zavezancem in upravi zagotavljali doseganje predpisanih okoljskih ciljev. </w:t>
      </w:r>
    </w:p>
    <w:p w:rsidR="0051216F" w:rsidRDefault="0051216F" w:rsidP="00234121"/>
    <w:p w:rsidR="0051216F" w:rsidRPr="00557877" w:rsidRDefault="0058650C" w:rsidP="00234121">
      <w:r>
        <w:rPr>
          <w:noProof/>
        </w:rPr>
        <w:lastRenderedPageBreak/>
        <mc:AlternateContent>
          <mc:Choice Requires="wps">
            <w:drawing>
              <wp:anchor distT="0" distB="0" distL="114300" distR="114300" simplePos="0" relativeHeight="251663872" behindDoc="0" locked="0" layoutInCell="1" allowOverlap="1" wp14:anchorId="095E73D1" wp14:editId="078DD060">
                <wp:simplePos x="0" y="0"/>
                <wp:positionH relativeFrom="column">
                  <wp:posOffset>1270</wp:posOffset>
                </wp:positionH>
                <wp:positionV relativeFrom="paragraph">
                  <wp:posOffset>2963545</wp:posOffset>
                </wp:positionV>
                <wp:extent cx="5381625" cy="635"/>
                <wp:effectExtent l="0" t="0" r="9525" b="0"/>
                <wp:wrapTopAndBottom/>
                <wp:docPr id="14" name="Text Box 14"/>
                <wp:cNvGraphicFramePr/>
                <a:graphic xmlns:a="http://schemas.openxmlformats.org/drawingml/2006/main">
                  <a:graphicData uri="http://schemas.microsoft.com/office/word/2010/wordprocessingShape">
                    <wps:wsp>
                      <wps:cNvSpPr txBox="1"/>
                      <wps:spPr>
                        <a:xfrm>
                          <a:off x="0" y="0"/>
                          <a:ext cx="5381625" cy="635"/>
                        </a:xfrm>
                        <a:prstGeom prst="rect">
                          <a:avLst/>
                        </a:prstGeom>
                        <a:solidFill>
                          <a:prstClr val="white"/>
                        </a:solidFill>
                        <a:ln>
                          <a:noFill/>
                        </a:ln>
                      </wps:spPr>
                      <wps:txbx>
                        <w:txbxContent>
                          <w:p w:rsidR="007772BF" w:rsidRPr="00C06767" w:rsidRDefault="007772BF" w:rsidP="0058650C">
                            <w:pPr>
                              <w:pStyle w:val="Napis"/>
                              <w:rPr>
                                <w:noProof/>
                              </w:rPr>
                            </w:pPr>
                            <w:bookmarkStart w:id="260" w:name="_Ref43383063"/>
                            <w:bookmarkStart w:id="261" w:name="_Toc45607564"/>
                            <w:r>
                              <w:t xml:space="preserve">Slika </w:t>
                            </w:r>
                            <w:r>
                              <w:rPr>
                                <w:noProof/>
                              </w:rPr>
                              <w:fldChar w:fldCharType="begin"/>
                            </w:r>
                            <w:r>
                              <w:rPr>
                                <w:noProof/>
                              </w:rPr>
                              <w:instrText xml:space="preserve"> SEQ Slika \* ARABIC </w:instrText>
                            </w:r>
                            <w:r>
                              <w:rPr>
                                <w:noProof/>
                              </w:rPr>
                              <w:fldChar w:fldCharType="separate"/>
                            </w:r>
                            <w:r>
                              <w:rPr>
                                <w:noProof/>
                              </w:rPr>
                              <w:t>1</w:t>
                            </w:r>
                            <w:r>
                              <w:rPr>
                                <w:noProof/>
                              </w:rPr>
                              <w:fldChar w:fldCharType="end"/>
                            </w:r>
                            <w:bookmarkEnd w:id="260"/>
                            <w:r>
                              <w:t xml:space="preserve">: Shematski prikaz </w:t>
                            </w:r>
                            <w:r w:rsidRPr="00C63E58">
                              <w:t>izvajanje politik in vloga inšpekcije pri doseganju okoljskih ciljev</w:t>
                            </w:r>
                            <w:bookmarkEnd w:id="2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5E73D1" id="Text Box 14" o:spid="_x0000_s1039" type="#_x0000_t202" style="position:absolute;left:0;text-align:left;margin-left:.1pt;margin-top:233.35pt;width:423.75pt;height:.0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" stroked="f">
                <v:textbox style="mso-fit-shape-to-text:t" inset="0,0,0,0">
                  <w:txbxContent>
                    <w:p w:rsidR="007772BF" w:rsidRPr="00C06767" w:rsidRDefault="007772BF" w:rsidP="0058650C">
                      <w:pPr>
                        <w:pStyle w:val="Napis"/>
                        <w:rPr>
                          <w:noProof/>
                        </w:rPr>
                      </w:pPr>
                      <w:bookmarkStart w:id="262" w:name="_Ref43383063"/>
                      <w:bookmarkStart w:id="263" w:name="_Toc45607564"/>
                      <w:r>
                        <w:t xml:space="preserve">Slika </w:t>
                      </w:r>
                      <w:r>
                        <w:rPr>
                          <w:noProof/>
                        </w:rPr>
                        <w:fldChar w:fldCharType="begin"/>
                      </w:r>
                      <w:r>
                        <w:rPr>
                          <w:noProof/>
                        </w:rPr>
                        <w:instrText xml:space="preserve"> SEQ Slika \* ARABIC </w:instrText>
                      </w:r>
                      <w:r>
                        <w:rPr>
                          <w:noProof/>
                        </w:rPr>
                        <w:fldChar w:fldCharType="separate"/>
                      </w:r>
                      <w:r>
                        <w:rPr>
                          <w:noProof/>
                        </w:rPr>
                        <w:t>1</w:t>
                      </w:r>
                      <w:r>
                        <w:rPr>
                          <w:noProof/>
                        </w:rPr>
                        <w:fldChar w:fldCharType="end"/>
                      </w:r>
                      <w:bookmarkEnd w:id="262"/>
                      <w:r>
                        <w:t xml:space="preserve">: Shematski prikaz </w:t>
                      </w:r>
                      <w:r w:rsidRPr="00C63E58">
                        <w:t>izvajanje politik in vloga inšpekcije pri doseganju okoljskih ciljev</w:t>
                      </w:r>
                      <w:bookmarkEnd w:id="263"/>
                    </w:p>
                  </w:txbxContent>
                </v:textbox>
                <w10:wrap type="topAndBottom"/>
              </v:shape>
            </w:pict>
          </mc:Fallback>
        </mc:AlternateContent>
      </w:r>
      <w:r w:rsidR="0051216F" w:rsidRPr="00DB2EA6">
        <w:rPr>
          <w:noProof/>
        </w:rPr>
        <w:drawing>
          <wp:anchor distT="0" distB="0" distL="114300" distR="114300" simplePos="0" relativeHeight="251662848" behindDoc="0" locked="0" layoutInCell="1" allowOverlap="1" wp14:anchorId="667FB63C" wp14:editId="4C7F00F3">
            <wp:simplePos x="901700" y="1089025"/>
            <wp:positionH relativeFrom="margin">
              <wp:align>center</wp:align>
            </wp:positionH>
            <wp:positionV relativeFrom="margin">
              <wp:align>top</wp:align>
            </wp:positionV>
            <wp:extent cx="3236595" cy="2715895"/>
            <wp:effectExtent l="0" t="0" r="1905" b="8255"/>
            <wp:wrapTopAndBottom/>
            <wp:docPr id="1"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6595" cy="2715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932" w:rsidRPr="00557877" w:rsidRDefault="00843932" w:rsidP="00497EDE">
      <w:pPr>
        <w:pStyle w:val="Naslov4"/>
        <w:numPr>
          <w:ilvl w:val="3"/>
          <w:numId w:val="56"/>
        </w:numPr>
      </w:pPr>
      <w:bookmarkStart w:id="264" w:name="_Toc39668192"/>
      <w:r w:rsidRPr="00557877">
        <w:t xml:space="preserve">POMEN ZAKONODAJE </w:t>
      </w:r>
    </w:p>
    <w:p w:rsidR="00843932" w:rsidRPr="00557877" w:rsidRDefault="00843932" w:rsidP="00234121"/>
    <w:p w:rsidR="00843932" w:rsidRPr="00557877" w:rsidRDefault="00843932" w:rsidP="00234121">
      <w:r w:rsidRPr="00557877">
        <w:t>Največkrat opozarjamo na nedorečenosti in nedoslednosti v veljavnih predpis</w:t>
      </w:r>
      <w:r w:rsidR="003133AD">
        <w:t>ih</w:t>
      </w:r>
      <w:r w:rsidRPr="00557877">
        <w:t xml:space="preserve"> ter na pomanjkanje jasnih opredelitev temeljnih izrazov, kar omogoča različne razlage posameznih določb. Nekatere pomanjkljivosti predpisov pomenijo, da ni mogoče učinkovito izvajati nadzora, kar v javnosti prevečkrat ustvarja vtis neprizadevnosti in ravnodušnosti inšpektorjev. </w:t>
      </w:r>
    </w:p>
    <w:p w:rsidR="00843932" w:rsidRPr="00557877" w:rsidRDefault="00843932" w:rsidP="00234121"/>
    <w:p w:rsidR="00843932" w:rsidRPr="00557877" w:rsidRDefault="00843932" w:rsidP="00234121">
      <w:r w:rsidRPr="00557877">
        <w:t>Drug večji sklop pripomb se nanaša na določitev pristojnosti inšpekcijsk</w:t>
      </w:r>
      <w:r w:rsidR="003133AD">
        <w:t>ega</w:t>
      </w:r>
      <w:r w:rsidRPr="00557877">
        <w:t xml:space="preserve"> nadzor</w:t>
      </w:r>
      <w:r w:rsidR="003133AD">
        <w:t>a</w:t>
      </w:r>
      <w:r w:rsidRPr="00557877">
        <w:t xml:space="preserve">. </w:t>
      </w:r>
      <w:r w:rsidR="0059075C" w:rsidRPr="00557877">
        <w:t>Učinkovitost</w:t>
      </w:r>
      <w:r w:rsidRPr="00557877">
        <w:t xml:space="preserve"> ION bi lahko povečali, če bi </w:t>
      </w:r>
      <w:r w:rsidR="003133AD">
        <w:t xml:space="preserve">nam </w:t>
      </w:r>
      <w:r w:rsidRPr="00557877">
        <w:t>uspel</w:t>
      </w:r>
      <w:r w:rsidR="003133AD">
        <w:t>o</w:t>
      </w:r>
      <w:r w:rsidRPr="00557877">
        <w:t xml:space="preserve"> na druge inšpekcije prenesti nadzor nad okoljskimi zahtevami, ki so neposredno predmet njihovega nadzora. Tako je na primer v Uredbi o plovbi s plovili na motorni pogon dol</w:t>
      </w:r>
      <w:r w:rsidR="00557877">
        <w:t>o</w:t>
      </w:r>
      <w:r w:rsidRPr="00557877">
        <w:t>čeno, da zahteve za plovila in plovbo nadzoruje inšpektor za okolje</w:t>
      </w:r>
      <w:r w:rsidR="003133AD">
        <w:t>,</w:t>
      </w:r>
      <w:r w:rsidRPr="00557877">
        <w:t xml:space="preserve"> in ne inšpektor za plovbo, ne glede na to, da </w:t>
      </w:r>
      <w:r w:rsidR="00A269F1">
        <w:t xml:space="preserve">prav inšpektorji za plovbo </w:t>
      </w:r>
      <w:r w:rsidRPr="00557877">
        <w:t xml:space="preserve">dobro poznajo to področje nadzora. </w:t>
      </w:r>
      <w:r w:rsidR="003133AD">
        <w:t>Ob</w:t>
      </w:r>
      <w:r w:rsidRPr="00557877">
        <w:t xml:space="preserve"> tem se  postavlja vprašanje </w:t>
      </w:r>
      <w:r w:rsidR="003133AD">
        <w:t xml:space="preserve">o </w:t>
      </w:r>
      <w:r w:rsidRPr="00557877">
        <w:t xml:space="preserve">smotrnosti takšne ureditve. </w:t>
      </w:r>
      <w:r w:rsidR="00A269F1">
        <w:t>P</w:t>
      </w:r>
      <w:r w:rsidRPr="00557877">
        <w:t xml:space="preserve">rimerov nesmotrnih dodeljevanj nalog je v </w:t>
      </w:r>
      <w:r w:rsidR="00A269F1">
        <w:t xml:space="preserve">okoljski </w:t>
      </w:r>
      <w:r w:rsidRPr="00557877">
        <w:t>zakonodaji veliko in nekaj najbolj perečih izpostavljamo v nadaljevanju. Tudi delitev pristojnosti med državn</w:t>
      </w:r>
      <w:r w:rsidR="003133AD">
        <w:t>o</w:t>
      </w:r>
      <w:r w:rsidRPr="00557877">
        <w:t xml:space="preserve"> in lokaln</w:t>
      </w:r>
      <w:r w:rsidR="003133AD">
        <w:t>o</w:t>
      </w:r>
      <w:r w:rsidRPr="00557877">
        <w:t xml:space="preserve"> </w:t>
      </w:r>
      <w:r w:rsidR="003133AD">
        <w:t>ravnjo</w:t>
      </w:r>
      <w:r w:rsidRPr="00557877">
        <w:t xml:space="preserve"> je na področju okolja pomanjkljivo začrtana, kar prav tako opisujemo v nadaljevanju. Glede na obseg pristojnost na lokaln</w:t>
      </w:r>
      <w:r w:rsidR="00A269F1">
        <w:t>i</w:t>
      </w:r>
      <w:r w:rsidRPr="00557877">
        <w:t xml:space="preserve"> </w:t>
      </w:r>
      <w:r w:rsidR="00A269F1">
        <w:t>ravni</w:t>
      </w:r>
      <w:r w:rsidRPr="00557877">
        <w:t xml:space="preserve"> je ION v primerjavi z drugimi državami EU unikum.</w:t>
      </w:r>
    </w:p>
    <w:p w:rsidR="00843932" w:rsidRPr="00557877" w:rsidRDefault="00843932" w:rsidP="00234121"/>
    <w:p w:rsidR="00843932" w:rsidRPr="00557877" w:rsidRDefault="00843932" w:rsidP="00234121">
      <w:r w:rsidRPr="00557877">
        <w:t xml:space="preserve">Tretji sklop pripomb ION pa se nanaša na opozarjanje, da nimamo dovolj inšpektorjev za obseg zahtev, pogojev in omejitev, ki naj bi jih nadzorovali. </w:t>
      </w:r>
      <w:bookmarkEnd w:id="264"/>
    </w:p>
    <w:p w:rsidR="00843932" w:rsidRPr="00557877" w:rsidRDefault="00843932" w:rsidP="00234121"/>
    <w:p w:rsidR="00843932" w:rsidRPr="00557877" w:rsidRDefault="00843932" w:rsidP="00234121">
      <w:r w:rsidRPr="00557877">
        <w:t xml:space="preserve">V posameznem letu se običajno sprejme ali spremeni in dopolni več deset predpisov s področij, ki zadevajo delo ION. Pregled in sodelovanje </w:t>
      </w:r>
      <w:r w:rsidR="00A269F1">
        <w:t xml:space="preserve">ION </w:t>
      </w:r>
      <w:r w:rsidRPr="00557877">
        <w:t>pri pripravi tako velikega števila predlogov predpisov zahtevata precej časa. Kljub temu menimo, da je ključno, da je ION aktivno vključen</w:t>
      </w:r>
      <w:r w:rsidR="004928D7">
        <w:t>a</w:t>
      </w:r>
      <w:r w:rsidRPr="00557877">
        <w:t xml:space="preserve"> v te postopke, saj je organ, ki predpise neposredno uporablja in zato zelo dobro pozna </w:t>
      </w:r>
      <w:r w:rsidR="0059075C">
        <w:t>izvršljivosti</w:t>
      </w:r>
      <w:r w:rsidR="0059075C" w:rsidRPr="00557877">
        <w:t xml:space="preserve"> </w:t>
      </w:r>
      <w:r w:rsidRPr="00557877">
        <w:t xml:space="preserve">določb in učinkovitost predpisa ter običajno lahko oceni stopnjo in obseg njegovega izvajanja. </w:t>
      </w:r>
    </w:p>
    <w:p w:rsidR="00843932" w:rsidRPr="00557877" w:rsidRDefault="00843932" w:rsidP="00234121"/>
    <w:p w:rsidR="00A14627" w:rsidRDefault="00843932" w:rsidP="00234121">
      <w:pPr>
        <w:rPr>
          <w:color w:val="000000"/>
        </w:rPr>
      </w:pPr>
      <w:r w:rsidRPr="00557877">
        <w:lastRenderedPageBreak/>
        <w:t xml:space="preserve">V letu 2019 smo pregledali in dali pripombe in komentarje </w:t>
      </w:r>
      <w:r w:rsidR="00A269F1">
        <w:t>k</w:t>
      </w:r>
      <w:r w:rsidRPr="00557877">
        <w:t xml:space="preserve"> vsaj 25 osnutko</w:t>
      </w:r>
      <w:r w:rsidR="00A269F1">
        <w:t>m</w:t>
      </w:r>
      <w:r w:rsidRPr="00557877">
        <w:t xml:space="preserve"> oziroma predlogo</w:t>
      </w:r>
      <w:r w:rsidR="00A269F1">
        <w:t>m</w:t>
      </w:r>
      <w:r w:rsidRPr="00557877">
        <w:t xml:space="preserve"> predpisov, ki spadajo v </w:t>
      </w:r>
      <w:r w:rsidR="001D64CA">
        <w:t xml:space="preserve">naše </w:t>
      </w:r>
      <w:r w:rsidRPr="00557877">
        <w:t xml:space="preserve">delovno področje. </w:t>
      </w:r>
      <w:r w:rsidR="00A269F1">
        <w:t>D</w:t>
      </w:r>
      <w:r w:rsidRPr="00557877">
        <w:t xml:space="preserve">ali smo pripombe </w:t>
      </w:r>
      <w:r w:rsidR="00A269F1">
        <w:t>k</w:t>
      </w:r>
      <w:r w:rsidRPr="00557877">
        <w:t xml:space="preserve"> pet</w:t>
      </w:r>
      <w:r w:rsidR="00A269F1">
        <w:t>im</w:t>
      </w:r>
      <w:r w:rsidRPr="00557877">
        <w:t xml:space="preserve"> predlogo</w:t>
      </w:r>
      <w:r w:rsidR="00A269F1">
        <w:t>m</w:t>
      </w:r>
      <w:r w:rsidRPr="00557877">
        <w:t xml:space="preserve"> sprememb in dopolnitev ali novih zakonov (Zakon o varstvu okolja, Zakon o ohranjanju narave, Zakon o zaščiti živali</w:t>
      </w:r>
      <w:r w:rsidR="00A269F1">
        <w:t>,</w:t>
      </w:r>
      <w:r w:rsidRPr="00557877">
        <w:t xml:space="preserve"> Zakon o izvajanju uredbe ES o sodelovanju med nacionalnimi organi, odgovornimi za izvajanje zakonodaje o varstvu potrošnikov, Zakon o vodovarstvenih območjih za občine Bloke, Cerknica, Ilirska Bistrica, Loška dolina, Pivka in Postojna) in </w:t>
      </w:r>
      <w:r w:rsidR="00A269F1">
        <w:t xml:space="preserve">k </w:t>
      </w:r>
      <w:r w:rsidRPr="00557877">
        <w:t>vsaj 20 osnutko</w:t>
      </w:r>
      <w:r w:rsidR="00A269F1">
        <w:t>m</w:t>
      </w:r>
      <w:r w:rsidRPr="00557877">
        <w:t xml:space="preserve"> uredb </w:t>
      </w:r>
      <w:r w:rsidR="00A269F1">
        <w:t>na</w:t>
      </w:r>
      <w:r w:rsidRPr="00557877">
        <w:t xml:space="preserve"> področjih: pitna voda, skladiščenj</w:t>
      </w:r>
      <w:r w:rsidR="002A3FA4">
        <w:t>e</w:t>
      </w:r>
      <w:r w:rsidRPr="00557877">
        <w:t xml:space="preserve"> trdnih gorljivih odpadkov na prostem, embalaža in odpadna embalaža, </w:t>
      </w:r>
      <w:r w:rsidR="001D64CA">
        <w:t>vodovarstvena območja</w:t>
      </w:r>
      <w:r w:rsidRPr="00557877">
        <w:t>, izkoriščanj</w:t>
      </w:r>
      <w:r w:rsidR="002A3FA4">
        <w:t>e</w:t>
      </w:r>
      <w:r w:rsidRPr="00557877">
        <w:t xml:space="preserve"> mineralnih surovin, uradn</w:t>
      </w:r>
      <w:r w:rsidR="002A3FA4">
        <w:t>i</w:t>
      </w:r>
      <w:r w:rsidRPr="00557877">
        <w:t xml:space="preserve"> nadzor, plačil</w:t>
      </w:r>
      <w:r w:rsidR="00A269F1">
        <w:t>a</w:t>
      </w:r>
      <w:r w:rsidRPr="00557877">
        <w:t xml:space="preserve"> za vodno pravico, komunalne odpadne vode, recikliranje lad</w:t>
      </w:r>
      <w:r w:rsidR="00A269F1">
        <w:t>i</w:t>
      </w:r>
      <w:r w:rsidRPr="00557877">
        <w:t>j</w:t>
      </w:r>
      <w:r w:rsidRPr="00557877" w:rsidDel="00ED4D8A">
        <w:t xml:space="preserve"> </w:t>
      </w:r>
      <w:r w:rsidRPr="00557877">
        <w:t>in uporaba plovil na motorni pogon, uredba CO2, emisije snovi v zrak iz malih kurilnih naprav, odlagališča odpadkov, hrup v okolju, skladiščenje odpadkov na prostem itd. Naše pripombe in predlogi so bili delno upoštevani.</w:t>
      </w:r>
      <w:r w:rsidR="00A14627" w:rsidRPr="00267E25">
        <w:rPr>
          <w:color w:val="000000"/>
        </w:rPr>
        <w:t xml:space="preserve"> Še vedno pa so težave zaradi splošnih določitev pristojnosti za nadzor v predpisih in zagotavljanja virov za izvajanje novih nalog.</w:t>
      </w:r>
    </w:p>
    <w:p w:rsidR="00843932" w:rsidRPr="00557877" w:rsidRDefault="00843932" w:rsidP="00497EDE">
      <w:pPr>
        <w:pStyle w:val="Naslov4"/>
        <w:numPr>
          <w:ilvl w:val="3"/>
          <w:numId w:val="56"/>
        </w:numPr>
      </w:pPr>
      <w:r w:rsidRPr="00557877">
        <w:t>KLJUČNI PREDLOGI ZA IZBOLJŠANJE IZVAJANJA INŠPEKCIJSKEGA NADZORA</w:t>
      </w:r>
    </w:p>
    <w:p w:rsidR="00843932" w:rsidRPr="0058650C" w:rsidRDefault="00843932" w:rsidP="0058650C">
      <w:pPr>
        <w:pStyle w:val="Naslov5"/>
      </w:pPr>
      <w:r w:rsidRPr="0058650C">
        <w:t xml:space="preserve"> PREDLOGI SPREMEMB V ZAKONODAJI</w:t>
      </w:r>
    </w:p>
    <w:p w:rsidR="00843932" w:rsidRPr="00557877" w:rsidRDefault="00843932" w:rsidP="00234121"/>
    <w:p w:rsidR="00843932" w:rsidRPr="00557877" w:rsidRDefault="00843932" w:rsidP="00234121">
      <w:r w:rsidRPr="00557877">
        <w:t>Nekatere ključne predloge zakonodajnih rešitev za izboljšanje izvajanja inšpekcijskega nadzora na področju okolja smo v preteklosti že večkrat predlagali:</w:t>
      </w:r>
    </w:p>
    <w:p w:rsidR="00843932" w:rsidRPr="00557877" w:rsidRDefault="00843932" w:rsidP="00234121"/>
    <w:p w:rsidR="00843932" w:rsidRPr="00557877" w:rsidRDefault="001D64CA" w:rsidP="0058650C">
      <w:pPr>
        <w:pStyle w:val="Natevanje"/>
      </w:pPr>
      <w:r>
        <w:t>p</w:t>
      </w:r>
      <w:r w:rsidR="00843932" w:rsidRPr="00557877">
        <w:t>renos pristojnosti nadzora ravnanja z odpadki, ki nastajajo v gospodinjstvu, vključno z gradbenimi, na občinsko raven</w:t>
      </w:r>
      <w:r w:rsidR="006C3D41">
        <w:t>;</w:t>
      </w:r>
    </w:p>
    <w:p w:rsidR="00843932" w:rsidRPr="00557877" w:rsidRDefault="001D64CA" w:rsidP="0058650C">
      <w:pPr>
        <w:pStyle w:val="Natevanje"/>
      </w:pPr>
      <w:r>
        <w:t>v</w:t>
      </w:r>
      <w:r w:rsidR="00843932" w:rsidRPr="00557877">
        <w:t xml:space="preserve"> Zakonu o varstvu okolja nedvoumno razmejiti pristojnosti med državnimi in občinskimi nadzornimi organi</w:t>
      </w:r>
      <w:r w:rsidR="006C3D41">
        <w:t>;</w:t>
      </w:r>
    </w:p>
    <w:p w:rsidR="00843932" w:rsidRPr="00557877" w:rsidRDefault="001D64CA" w:rsidP="0058650C">
      <w:pPr>
        <w:pStyle w:val="Natevanje"/>
      </w:pPr>
      <w:r>
        <w:t>v</w:t>
      </w:r>
      <w:r w:rsidR="00843932" w:rsidRPr="00557877">
        <w:t xml:space="preserve"> Uredbi o oskrbi s pitno vodo omejiti nadzor ION samo na izvajalce javne službe oskrbe s pitno vodo, glede obveznosti priklopa na javni vodovod pa na občinski inšpektorat (podobno, kot je to urejeno v Uredbi o odvajanju in čiščenju komunalne odpadne vode)</w:t>
      </w:r>
      <w:r w:rsidR="006C3D41">
        <w:t>;</w:t>
      </w:r>
    </w:p>
    <w:p w:rsidR="00843932" w:rsidRPr="00557877" w:rsidRDefault="001D64CA" w:rsidP="0058650C">
      <w:pPr>
        <w:pStyle w:val="Natevanje"/>
      </w:pPr>
      <w:r>
        <w:t>v</w:t>
      </w:r>
      <w:r w:rsidR="00843932" w:rsidRPr="00557877">
        <w:t xml:space="preserve"> podzakonskih predpisih na podlagi Gradbenega zakona natančno opredeliti vsebine gradbenega dovoljenja, ki jih bo nadziral ION</w:t>
      </w:r>
      <w:r w:rsidR="006C3D41">
        <w:t>;</w:t>
      </w:r>
    </w:p>
    <w:p w:rsidR="00843932" w:rsidRPr="00557877" w:rsidRDefault="001D64CA" w:rsidP="0058650C">
      <w:pPr>
        <w:pStyle w:val="Natevanje"/>
      </w:pPr>
      <w:r>
        <w:t>v</w:t>
      </w:r>
      <w:r w:rsidR="00843932" w:rsidRPr="00557877">
        <w:t xml:space="preserve"> področnih zakonih zagotoviti nadzor posameznih proizvodov od »začetka do konca«, da po končani uporabi produkti, ki so do takrat v evidencah in pod nadzorom drugih resorjev, ne postanejo okoljsk</w:t>
      </w:r>
      <w:r w:rsidR="00596270">
        <w:t>a</w:t>
      </w:r>
      <w:r w:rsidR="00843932" w:rsidRPr="00557877">
        <w:t xml:space="preserve"> </w:t>
      </w:r>
      <w:r w:rsidR="00596270">
        <w:t>težava</w:t>
      </w:r>
      <w:r w:rsidR="00843932" w:rsidRPr="00557877">
        <w:t xml:space="preserve"> (npr. kemikalije, vozila, plovila, živalski odpadki ipd.). N</w:t>
      </w:r>
      <w:r>
        <w:t xml:space="preserve">a </w:t>
      </w:r>
      <w:r w:rsidR="00843932" w:rsidRPr="00557877">
        <w:t>pr</w:t>
      </w:r>
      <w:r>
        <w:t>imer</w:t>
      </w:r>
      <w:r w:rsidR="00843932" w:rsidRPr="00557877">
        <w:t xml:space="preserve"> zakonodaja, ki ureja skladiščenje nevarnih kemikalij, naj se uporablja tudi za skladiščenje odpadnih kemikalij</w:t>
      </w:r>
      <w:r w:rsidR="006C3D41">
        <w:t>;</w:t>
      </w:r>
    </w:p>
    <w:p w:rsidR="00843932" w:rsidRPr="00557877" w:rsidRDefault="001D64CA" w:rsidP="0058650C">
      <w:pPr>
        <w:pStyle w:val="Natevanje"/>
      </w:pPr>
      <w:r>
        <w:t>v</w:t>
      </w:r>
      <w:r w:rsidR="00843932" w:rsidRPr="00557877">
        <w:t>zpostavitev instrumentov, s katerimi bi preprečili finančno breme države v primeru zlorabe predpisov ali stečaja, prisilnih poravnav, likvidacij, denacionalizacij, lastninjenj idr.</w:t>
      </w:r>
      <w:r w:rsidR="006C3D41">
        <w:t>;</w:t>
      </w:r>
      <w:r w:rsidR="00843932" w:rsidRPr="00557877">
        <w:t xml:space="preserve"> </w:t>
      </w:r>
    </w:p>
    <w:p w:rsidR="00843932" w:rsidRPr="00557877" w:rsidRDefault="001D64CA" w:rsidP="0058650C">
      <w:pPr>
        <w:pStyle w:val="Natevanje"/>
      </w:pPr>
      <w:r>
        <w:t>s</w:t>
      </w:r>
      <w:r w:rsidR="00843932" w:rsidRPr="00557877">
        <w:t>premembe zakonodaje, kjer se zaznajo večje težave pri izvajanju zakonodaje. Če se ugotovi, da inšpekcijski nadzor ni učinkovit, je treba preveriti celotni zakonodajni postopek. Na to smo v preteklosti opozarjali zlasti na področjih odpadne embalaže, odlagališč, izrabljenih motornih vozil, izpolnjevanja zahtev v izvirni pristojnosti občin, dimnikarskih storitev, živalskih odpadkov, območij Natura 2000, odpadkov iz gospodinjstev, vključno z manjšimi količinami gradbenih odpadkov iz obnov in odpadkov, ki vsebujejo azbest, odpadnih sveč idr. V teh primerih je treba predpisati učinkovite</w:t>
      </w:r>
      <w:r w:rsidR="000B5213">
        <w:t>jše</w:t>
      </w:r>
      <w:r w:rsidR="00843932" w:rsidRPr="00557877">
        <w:t xml:space="preserve"> sistemske ureditve</w:t>
      </w:r>
      <w:r w:rsidR="006C3D41">
        <w:t>;</w:t>
      </w:r>
      <w:r w:rsidR="00843932" w:rsidRPr="00557877">
        <w:t xml:space="preserve"> </w:t>
      </w:r>
    </w:p>
    <w:p w:rsidR="00843932" w:rsidRPr="00557877" w:rsidRDefault="000B5213" w:rsidP="0058650C">
      <w:pPr>
        <w:pStyle w:val="Natevanje"/>
      </w:pPr>
      <w:r>
        <w:t>z</w:t>
      </w:r>
      <w:r w:rsidR="00843932" w:rsidRPr="00557877">
        <w:t xml:space="preserve">akonodajo, ki določa izvajanje nadzora </w:t>
      </w:r>
      <w:r>
        <w:t xml:space="preserve">obratov </w:t>
      </w:r>
      <w:r w:rsidR="00843932" w:rsidRPr="00557877">
        <w:t>SEVESO, je treba spremeniti tako, da bo omogočala usklajeni nadzor z drugimi inšpekcijami, ki so vsebinsko povezane s preprečevanjem večjih nesreč in zmanjševanjem njihovih posledic</w:t>
      </w:r>
      <w:r w:rsidR="006C3D41">
        <w:t>;</w:t>
      </w:r>
    </w:p>
    <w:p w:rsidR="00843932" w:rsidRPr="00557877" w:rsidRDefault="000B5213" w:rsidP="0058650C">
      <w:pPr>
        <w:pStyle w:val="Natevanje"/>
      </w:pPr>
      <w:r>
        <w:lastRenderedPageBreak/>
        <w:t>s</w:t>
      </w:r>
      <w:r w:rsidR="00843932" w:rsidRPr="00557877">
        <w:t xml:space="preserve">miselno je treba uskladiti višine glob. Višine predpisanih glob so v posameznih primerih nesorazmerne glede na težo prekrška oziroma škodo, ki nastane v okolju zaradi nezakonitega ravnanja, oziroma prenizke (npr. v Zakonu ohranjanju narave), kjer gre pogosto za ravnanja, ki povzročijo očitno in nepopravljivo škodo v naravnem okolju. Po drugi strani pa je iz nekaterih v preteklosti izvedenih projektov znotraj IMPEL, ki so delno zajeli </w:t>
      </w:r>
      <w:r>
        <w:t>nekatere</w:t>
      </w:r>
      <w:r w:rsidRPr="00557877">
        <w:t xml:space="preserve"> </w:t>
      </w:r>
      <w:r w:rsidR="00843932" w:rsidRPr="00557877">
        <w:t xml:space="preserve">primerjave višin zagroženih kazenskih sankcij </w:t>
      </w:r>
      <w:r>
        <w:t>za</w:t>
      </w:r>
      <w:r w:rsidR="00843932" w:rsidRPr="00557877">
        <w:t xml:space="preserve"> kršenj</w:t>
      </w:r>
      <w:r>
        <w:t>e</w:t>
      </w:r>
      <w:r w:rsidR="00843932" w:rsidRPr="00557877">
        <w:t xml:space="preserve"> okoljskih predpisov, mogoče ugotoviti, da so predpisane sankcije na tem področju med najvišjimi v EU. Poseb</w:t>
      </w:r>
      <w:r>
        <w:t>no</w:t>
      </w:r>
      <w:r w:rsidR="00843932" w:rsidRPr="00557877">
        <w:t xml:space="preserve"> visoke so najnižje zagrožene sankcije za manjše kršitve. ION predlaga, da se pri spremembah zakonov s področja okolja višina glob preveri tudi glede na druge države EU</w:t>
      </w:r>
      <w:r w:rsidR="006C3D41">
        <w:t>;</w:t>
      </w:r>
      <w:r w:rsidR="00843932" w:rsidRPr="00557877">
        <w:t xml:space="preserve"> </w:t>
      </w:r>
    </w:p>
    <w:p w:rsidR="00843932" w:rsidRPr="00557877" w:rsidRDefault="000B5213" w:rsidP="0058650C">
      <w:pPr>
        <w:pStyle w:val="Natevanje"/>
      </w:pPr>
      <w:r>
        <w:t>p</w:t>
      </w:r>
      <w:r w:rsidR="00843932" w:rsidRPr="00557877">
        <w:t>ri vseh prekrškovnih določilih predpisov uvesti sankcioniranje tudi za odgovorne osebe občine</w:t>
      </w:r>
      <w:r w:rsidR="006C3D41">
        <w:t>;</w:t>
      </w:r>
    </w:p>
    <w:p w:rsidR="00843932" w:rsidRPr="00557877" w:rsidRDefault="000B5213" w:rsidP="0058650C">
      <w:pPr>
        <w:pStyle w:val="Natevanje"/>
      </w:pPr>
      <w:r>
        <w:t>v</w:t>
      </w:r>
      <w:r w:rsidR="00843932" w:rsidRPr="00557877">
        <w:t xml:space="preserve"> zakonodaji predvideti, da se izdajajo tudi prečiščene različice upravnih aktov ali vsaj izrekov teh aktov (npr. OVD)</w:t>
      </w:r>
      <w:r w:rsidR="006C3D41">
        <w:t>;</w:t>
      </w:r>
    </w:p>
    <w:p w:rsidR="00843932" w:rsidRPr="00557877" w:rsidRDefault="000B5213" w:rsidP="0058650C">
      <w:pPr>
        <w:pStyle w:val="Natevanje"/>
      </w:pPr>
      <w:r>
        <w:t>v</w:t>
      </w:r>
      <w:r w:rsidR="00843932" w:rsidRPr="00557877">
        <w:t xml:space="preserve"> zakonodaji predvideti, da lahko inšpektor sproži postopek za spremembo upravnega akta, ki ga nadzira (npr. OVD, VD itd.), če ugotovi, da ta ni usklajen z zadnjimi spremembami predpisov in/ali ne zagotavlja zadostnega varstva okolja</w:t>
      </w:r>
      <w:r w:rsidR="006C3D41">
        <w:t>;</w:t>
      </w:r>
    </w:p>
    <w:p w:rsidR="00843932" w:rsidRPr="00557877" w:rsidRDefault="000B5213" w:rsidP="0058650C">
      <w:pPr>
        <w:pStyle w:val="Natevanje"/>
      </w:pPr>
      <w:r>
        <w:t>p</w:t>
      </w:r>
      <w:r w:rsidR="00BE7B24">
        <w:t>roblematiko v zvezi z nastajanjem in širjenjem</w:t>
      </w:r>
      <w:r w:rsidR="00843932" w:rsidRPr="00557877">
        <w:t xml:space="preserve"> </w:t>
      </w:r>
      <w:r>
        <w:t>smradu</w:t>
      </w:r>
      <w:r w:rsidR="00843932" w:rsidRPr="00557877">
        <w:t xml:space="preserve"> je treba zakonodajno urediti, saj </w:t>
      </w:r>
      <w:r>
        <w:t>prej</w:t>
      </w:r>
      <w:r w:rsidR="00BE7B24">
        <w:t>emamo</w:t>
      </w:r>
      <w:r>
        <w:t xml:space="preserve"> veliko prijav prav zaradi tega neprijetnega pojava</w:t>
      </w:r>
      <w:r w:rsidR="006C3D41">
        <w:t>;</w:t>
      </w:r>
    </w:p>
    <w:p w:rsidR="00843932" w:rsidRPr="00557877" w:rsidRDefault="000B5213" w:rsidP="0058650C">
      <w:pPr>
        <w:pStyle w:val="Natevanje"/>
      </w:pPr>
      <w:r>
        <w:t>u</w:t>
      </w:r>
      <w:r w:rsidR="00843932" w:rsidRPr="00557877">
        <w:t xml:space="preserve">skladiti je treba predpise s področja okolja in kmetijstva, predvsem v delu, ki opredeljuje vnos zemeljskega izkopa v tla, intenziviranja ekstenzivnih travnikov, čiščenja zaraščanja (ponekod </w:t>
      </w:r>
      <w:r w:rsidR="00BE7B24">
        <w:t xml:space="preserve">je </w:t>
      </w:r>
      <w:r w:rsidR="00843932" w:rsidRPr="00557877">
        <w:t>ta ukrep ugoden tudi za naravo, drugod pa pomeni poškodovanje ali uničenje habitata)</w:t>
      </w:r>
      <w:r w:rsidR="006C3D41">
        <w:t>;</w:t>
      </w:r>
    </w:p>
    <w:p w:rsidR="00843932" w:rsidRPr="00557877" w:rsidRDefault="00843932" w:rsidP="0058650C">
      <w:pPr>
        <w:pStyle w:val="Natevanje"/>
      </w:pPr>
      <w:r w:rsidRPr="00557877">
        <w:t>IRSOP se zavzema za čim širšo prepoved gojenja in zadrževanja prostoživečih živali v ujetništvu. Izjeme od te prepovedi bi morale biti redke in samo na podlagi zagotavljanja javnega, in ne zasebnega interesa. Sprejemljivo bi lahko bilo n</w:t>
      </w:r>
      <w:r w:rsidR="002C29BC">
        <w:t xml:space="preserve">a </w:t>
      </w:r>
      <w:r w:rsidRPr="00557877">
        <w:t>pr</w:t>
      </w:r>
      <w:r w:rsidR="002C29BC">
        <w:t>ime</w:t>
      </w:r>
      <w:r w:rsidRPr="00557877">
        <w:t xml:space="preserve"> delovanje zatočišč, zadrževanje v okviru programov za ohranitev vrst ipd., pogojno tudi prikazovanje teh živali v živalskih vrtovih. Absolutno pa bi morala biti takoj uveljavljena prepoved gojenja in zadrževanja prostoživečih živali v ujetništvu za fizične osebe in v stanovanjskih naseljih. V zvezi s tem je IRSOP dal pobudo na MOP za spremembo ZON in sodeloval </w:t>
      </w:r>
      <w:r w:rsidR="002C29BC">
        <w:t>s</w:t>
      </w:r>
      <w:r w:rsidRPr="00557877">
        <w:t xml:space="preserve"> pripomba</w:t>
      </w:r>
      <w:r w:rsidR="002C29BC">
        <w:t>mi</w:t>
      </w:r>
      <w:r w:rsidRPr="00557877">
        <w:t xml:space="preserve"> </w:t>
      </w:r>
      <w:r w:rsidR="002C29BC">
        <w:t>k</w:t>
      </w:r>
      <w:r w:rsidRPr="00557877">
        <w:t xml:space="preserve"> Zakon</w:t>
      </w:r>
      <w:r w:rsidR="002C29BC">
        <w:t>u</w:t>
      </w:r>
      <w:r w:rsidRPr="00557877">
        <w:t xml:space="preserve"> o zaščiti živali. Zahteve bi morale biti v skladu s predlogom IRSOP bistveno natančneje predpisane</w:t>
      </w:r>
      <w:r w:rsidR="006C3D41">
        <w:t>;</w:t>
      </w:r>
    </w:p>
    <w:p w:rsidR="00843932" w:rsidRPr="0079187C" w:rsidRDefault="002C29BC" w:rsidP="0079187C">
      <w:pPr>
        <w:pStyle w:val="Natevanje"/>
      </w:pPr>
      <w:bookmarkStart w:id="265" w:name="_Hlk43711103"/>
      <w:r>
        <w:t>p</w:t>
      </w:r>
      <w:r w:rsidR="00843932" w:rsidRPr="0079187C">
        <w:t>redlagamo spremembo zakonodaje na dimnikarskem področju (ZDimS, uredba)</w:t>
      </w:r>
      <w:r>
        <w:t>,</w:t>
      </w:r>
      <w:r w:rsidR="00843932" w:rsidRPr="0079187C">
        <w:t xml:space="preserve"> zlasti da se nadzor nad zagotavljanjem dimnikarskih storitev fizičnih oseb prenese na lokalno raven</w:t>
      </w:r>
      <w:r w:rsidR="006C3D41" w:rsidRPr="0079187C">
        <w:t>;</w:t>
      </w:r>
    </w:p>
    <w:bookmarkEnd w:id="265"/>
    <w:p w:rsidR="00843932" w:rsidRPr="00557877" w:rsidRDefault="002C29BC" w:rsidP="0058650C">
      <w:pPr>
        <w:pStyle w:val="Natevanje"/>
      </w:pPr>
      <w:r>
        <w:t>v</w:t>
      </w:r>
      <w:r w:rsidR="00843932" w:rsidRPr="00557877">
        <w:t xml:space="preserve"> Uredbi o predelavi biološko razgradljivih odpadkov in uporabi komposta ali digestata predlagamo opredelitev ustreznega skladiščenja komposta in digestata, ki ga OVD zdaj ne opredeljujejo</w:t>
      </w:r>
      <w:r w:rsidR="006C3D41">
        <w:t>;</w:t>
      </w:r>
      <w:r w:rsidR="00843932" w:rsidRPr="00557877">
        <w:t xml:space="preserve"> </w:t>
      </w:r>
    </w:p>
    <w:p w:rsidR="00843932" w:rsidRPr="00557877" w:rsidRDefault="002C29BC" w:rsidP="0058650C">
      <w:pPr>
        <w:pStyle w:val="Natevanje"/>
      </w:pPr>
      <w:r>
        <w:t>v</w:t>
      </w:r>
      <w:r w:rsidR="00843932" w:rsidRPr="00557877">
        <w:t xml:space="preserve"> Pravilniku o skladiščenju izrabljenih gum je treba spremeniti 8. člen. V praksi ni mogoče preprečiti izliva tekočin, ki nastanejo ob gašenju, v podzemne vode in kanalizacijo, če je površina pod kupi peščena, česar pravilnik ne prepoveduje, ali v primeru, ko je površina pod kupi betonska, odvajanje padavinske vode in zajem požarne vode pa nista urejena. Ker je precejšen del vsebine pravilnika namenjen varstvu pred požarom v objektih, ki so namenjeni skladiščenju izrabljenih gum, menimo, da je treba za nadzor nad zahtevami v zvezi z varstvom pred požarom kot pristojne dodati inšpektorje za varstvo pred naravnimi in drugimi nesrečami</w:t>
      </w:r>
      <w:r w:rsidR="006C3D41">
        <w:t>;</w:t>
      </w:r>
      <w:r w:rsidR="00843932" w:rsidRPr="00557877">
        <w:t xml:space="preserve"> </w:t>
      </w:r>
    </w:p>
    <w:p w:rsidR="00843932" w:rsidRPr="00557877" w:rsidRDefault="002C29BC" w:rsidP="0058650C">
      <w:pPr>
        <w:pStyle w:val="Natevanje"/>
      </w:pPr>
      <w:r>
        <w:t>p</w:t>
      </w:r>
      <w:r w:rsidR="00843932" w:rsidRPr="00557877">
        <w:t>ri izvajanju akcije nadzora je ugotovljeno, da je Uredba o mejnih vrednostih svetlobnega onesnaževanja okolja že zastarela in da je stanje tehnike svetilk oziroma svetil v zadnjih letih močno napredovalo. Veljavna uredba je v nekaterih določbah tudi nejasna. Kot primer navajamo nasprotje med določbami 4. člena in petega odstavka 16. člena uredbe</w:t>
      </w:r>
      <w:r>
        <w:t>;</w:t>
      </w:r>
    </w:p>
    <w:p w:rsidR="00843932" w:rsidRDefault="002C29BC" w:rsidP="0058650C">
      <w:pPr>
        <w:pStyle w:val="Natevanje"/>
        <w:rPr>
          <w:rStyle w:val="Hiperpovezava"/>
          <w:color w:val="auto"/>
          <w:u w:val="none"/>
        </w:rPr>
      </w:pPr>
      <w:r>
        <w:lastRenderedPageBreak/>
        <w:t>v</w:t>
      </w:r>
      <w:r w:rsidR="00843932" w:rsidRPr="00557877">
        <w:t xml:space="preserve"> </w:t>
      </w:r>
      <w:hyperlink r:id="rId68" w:history="1">
        <w:r w:rsidR="00843932" w:rsidRPr="00F31522">
          <w:rPr>
            <w:rStyle w:val="Hiperpovezava"/>
            <w:color w:val="auto"/>
            <w:u w:val="none"/>
          </w:rPr>
          <w:t>Uredbi o skladiščenju nevarnih tekočin v nepremičnih skladiščnih posodah</w:t>
        </w:r>
      </w:hyperlink>
      <w:r w:rsidR="00843932" w:rsidRPr="00F31522">
        <w:rPr>
          <w:rStyle w:val="Hiperpovezava"/>
          <w:color w:val="auto"/>
          <w:u w:val="none"/>
        </w:rPr>
        <w:t xml:space="preserve"> je treba </w:t>
      </w:r>
      <w:r>
        <w:rPr>
          <w:rStyle w:val="Hiperpovezava"/>
          <w:color w:val="auto"/>
          <w:u w:val="none"/>
        </w:rPr>
        <w:t>pomensko</w:t>
      </w:r>
      <w:r w:rsidRPr="00F31522">
        <w:rPr>
          <w:rStyle w:val="Hiperpovezava"/>
          <w:color w:val="auto"/>
          <w:u w:val="none"/>
        </w:rPr>
        <w:t xml:space="preserve"> </w:t>
      </w:r>
      <w:r>
        <w:rPr>
          <w:rStyle w:val="Hiperpovezava"/>
          <w:color w:val="auto"/>
          <w:u w:val="none"/>
        </w:rPr>
        <w:t>natančno opredeliti izraz</w:t>
      </w:r>
      <w:r w:rsidR="00843932" w:rsidRPr="00F31522">
        <w:rPr>
          <w:rStyle w:val="Hiperpovezava"/>
          <w:color w:val="auto"/>
          <w:u w:val="none"/>
        </w:rPr>
        <w:t xml:space="preserve"> nepremičn</w:t>
      </w:r>
      <w:r>
        <w:rPr>
          <w:rStyle w:val="Hiperpovezava"/>
          <w:color w:val="auto"/>
          <w:u w:val="none"/>
        </w:rPr>
        <w:t>a</w:t>
      </w:r>
      <w:r w:rsidR="00843932" w:rsidRPr="00F31522">
        <w:rPr>
          <w:rStyle w:val="Hiperpovezava"/>
          <w:color w:val="auto"/>
          <w:u w:val="none"/>
        </w:rPr>
        <w:t xml:space="preserve"> </w:t>
      </w:r>
      <w:r>
        <w:rPr>
          <w:rStyle w:val="Hiperpovezava"/>
          <w:color w:val="auto"/>
          <w:u w:val="none"/>
        </w:rPr>
        <w:t xml:space="preserve">skladiščna </w:t>
      </w:r>
      <w:r w:rsidR="00843932" w:rsidRPr="00F31522">
        <w:rPr>
          <w:rStyle w:val="Hiperpovezava"/>
          <w:color w:val="auto"/>
          <w:u w:val="none"/>
        </w:rPr>
        <w:t>posod</w:t>
      </w:r>
      <w:r>
        <w:rPr>
          <w:rStyle w:val="Hiperpovezava"/>
          <w:color w:val="auto"/>
          <w:u w:val="none"/>
        </w:rPr>
        <w:t>a</w:t>
      </w:r>
      <w:r w:rsidR="00843932" w:rsidRPr="00F31522">
        <w:rPr>
          <w:rStyle w:val="Hiperpovezava"/>
          <w:color w:val="auto"/>
          <w:u w:val="none"/>
        </w:rPr>
        <w:t>.</w:t>
      </w:r>
    </w:p>
    <w:p w:rsidR="0079187C" w:rsidRPr="00F31522" w:rsidRDefault="0079187C" w:rsidP="0079187C">
      <w:pPr>
        <w:pStyle w:val="Natevanje"/>
        <w:numPr>
          <w:ilvl w:val="0"/>
          <w:numId w:val="0"/>
        </w:numPr>
        <w:ind w:left="720"/>
      </w:pPr>
    </w:p>
    <w:p w:rsidR="00843932" w:rsidRPr="00557877" w:rsidRDefault="00843932" w:rsidP="00234121">
      <w:r w:rsidRPr="00557877">
        <w:t xml:space="preserve">V preteklosti je bilo več sprememb zakonodaje povezanih z odpravljanjem upravnih bremen z namenom, da se razbremeni gospodarstvo. Spremembe so se nanašale predvsem na zmanjševanje zahtev in združevanje postopkov. Čeprav te ideje načeloma podpira tudi ION, se je v praksi pokazalo, da so bile izpeljane poenostavitve in zmanjšane zahteve za zavezance včasih premalo premišljene. Slab primer je nezadostna ureditev požarne varnosti na odlagališčih in drugih napravah za obdelavo odpadkov. Prej sta obstajala ločena sistema nadzora požarne varnosti in varstva okolja ter tudi jasne obveznosti za zavezance in pristojnosti za nadzor. S spremembami zakonodaje so se zahteve glede ukrepov požarne varnosti neupravičeno zmanjšale. </w:t>
      </w:r>
    </w:p>
    <w:p w:rsidR="00843932" w:rsidRDefault="00A14627" w:rsidP="0058650C">
      <w:pPr>
        <w:pStyle w:val="Naslov5"/>
      </w:pPr>
      <w:r>
        <w:t xml:space="preserve"> P</w:t>
      </w:r>
      <w:r w:rsidR="00843932" w:rsidRPr="00557877">
        <w:t>REDLOGI SPREMEMB ZA UČINKOVITO ZAGOTOVITEV VODOVARSTVENEGA NADZORA</w:t>
      </w:r>
    </w:p>
    <w:p w:rsidR="0058650C" w:rsidRPr="0058650C" w:rsidRDefault="0058650C" w:rsidP="0058650C"/>
    <w:p w:rsidR="0058650C" w:rsidRPr="0058650C" w:rsidRDefault="00843932" w:rsidP="0058650C">
      <w:r w:rsidRPr="00557877">
        <w:t>Že več let opozarjamo na nujnost vzpostavit</w:t>
      </w:r>
      <w:r w:rsidR="007D1F01">
        <w:t>ve</w:t>
      </w:r>
      <w:r w:rsidRPr="00557877">
        <w:t xml:space="preserve"> rečne nadzorne službe s polnimi pooblastili v skladu z ZV-1. Nadzorna služba bi z večjo prisotnostjo na terenu in številčnostjo pripomogla predvsem k hitremu odkrivanju in odpravljanju zaznanih kršitev na terenu tako s preventivnim delovanjem, ozaveščanjem in opozarjanjem kakor tudi z ukrepi n</w:t>
      </w:r>
      <w:r w:rsidR="0058650C">
        <w:t xml:space="preserve">adzora v skladu s pooblastili. </w:t>
      </w:r>
    </w:p>
    <w:p w:rsidR="0058650C" w:rsidRDefault="00843932" w:rsidP="0058650C">
      <w:pPr>
        <w:pStyle w:val="Naslov5"/>
      </w:pPr>
      <w:r w:rsidRPr="00557877">
        <w:t>INFORMACIJSKI SISTEM OKOLJA</w:t>
      </w:r>
    </w:p>
    <w:p w:rsidR="0058650C" w:rsidRDefault="0058650C" w:rsidP="0058650C"/>
    <w:p w:rsidR="0058650C" w:rsidRDefault="00843932" w:rsidP="0058650C">
      <w:r w:rsidRPr="00557877">
        <w:t>Neizpolnjena zahteva, ki zelo vpliva na učinkovitost ION, je tudi vzpostavitev »informacijskega sistema okolja« v skladu s 105. členom ZVO-1.</w:t>
      </w:r>
    </w:p>
    <w:p w:rsidR="0058650C" w:rsidRDefault="0058650C" w:rsidP="0058650C"/>
    <w:p w:rsidR="00843932" w:rsidRPr="00557877" w:rsidRDefault="00843932" w:rsidP="0058650C">
      <w:r w:rsidRPr="00557877">
        <w:t xml:space="preserve">Dober </w:t>
      </w:r>
      <w:r w:rsidR="007D1F01">
        <w:t xml:space="preserve">okoljski </w:t>
      </w:r>
      <w:r w:rsidRPr="00557877">
        <w:t>informacijski sistem je nujen pogoj za načrtovanje politike, strategij, zakonodaje in drugih ustreznih ukrepov na področju okolja, vključno z delom ION. Hkrati pa je tudi nujno orodje za smiselno načrtovanje posegov in dejavnosti zavezancev, upoštevajoč okoljske zahteve.</w:t>
      </w:r>
    </w:p>
    <w:p w:rsidR="00843932" w:rsidRPr="00557877" w:rsidRDefault="00A14627" w:rsidP="0058650C">
      <w:pPr>
        <w:pStyle w:val="Naslov5"/>
      </w:pPr>
      <w:r>
        <w:t xml:space="preserve"> </w:t>
      </w:r>
      <w:r w:rsidR="00843932" w:rsidRPr="00557877">
        <w:t>PROSTORSKI AKTI</w:t>
      </w:r>
    </w:p>
    <w:p w:rsidR="00843932" w:rsidRPr="00557877" w:rsidRDefault="00843932" w:rsidP="00234121"/>
    <w:p w:rsidR="00843932" w:rsidRPr="00557877" w:rsidRDefault="00843932" w:rsidP="00234121">
      <w:r w:rsidRPr="00557877">
        <w:t xml:space="preserve">Večkrat se je pokazala tudi pomembnost postopkov umeščanja objektov v prostor v povezavi z okoljskimi presojami in zahtevami. Res je, da gre velikokrat za obstoječe stanje in zgodovinske razloge, so pa tudi primeri novejših objektov, npr. bioplinarn in kompostarn, kjer ni dovolj upoštevano, da </w:t>
      </w:r>
      <w:r w:rsidR="0053749D">
        <w:t xml:space="preserve">imajo </w:t>
      </w:r>
      <w:r w:rsidRPr="00557877">
        <w:t xml:space="preserve">ti objekti </w:t>
      </w:r>
      <w:r w:rsidR="0053749D">
        <w:t xml:space="preserve">nekatere negativne vplive na okolje oziroma okolico </w:t>
      </w:r>
      <w:r w:rsidRPr="00557877">
        <w:t>(smrad)</w:t>
      </w:r>
      <w:r w:rsidR="0053749D">
        <w:t>,</w:t>
      </w:r>
      <w:r w:rsidRPr="00557877">
        <w:t xml:space="preserve"> tudi če uporabljajo najboljše tehnologije. Težave zaradi umestitve v občutljiva prejemna okolja so tudi zaradi hrupa, emisij v zrak in odvajanja odpadnih voda v premajhne vodotoke. V teh primerih imajo inšpektorji večinoma dovolj pooblastil za ukrepanje, a so ukrepi za doseganje skladnosti pogosto izjemno zahtevni, dolgotrajni in dragi. </w:t>
      </w:r>
    </w:p>
    <w:p w:rsidR="00843932" w:rsidRPr="00557877" w:rsidRDefault="0082525F" w:rsidP="0058650C">
      <w:pPr>
        <w:pStyle w:val="Naslov5"/>
      </w:pPr>
      <w:r>
        <w:t>POMANJKANJE</w:t>
      </w:r>
      <w:r w:rsidR="00843932" w:rsidRPr="00557877">
        <w:t xml:space="preserve"> KADR</w:t>
      </w:r>
      <w:r>
        <w:t>OV</w:t>
      </w:r>
    </w:p>
    <w:p w:rsidR="00843932" w:rsidRPr="00557877" w:rsidRDefault="00843932" w:rsidP="00234121"/>
    <w:p w:rsidR="00843932" w:rsidRDefault="00843932" w:rsidP="00234121">
      <w:r w:rsidRPr="00557877">
        <w:t xml:space="preserve">Na ION že več let opozarjamo, da z zdajšnjo kadrovsko zasedbo ne moremo zagotavljati inšpekcijskega nadzora na vseh področjih, za katera nas pooblašča več kot 450 zakonov in podzakonskih predpisov. </w:t>
      </w:r>
    </w:p>
    <w:p w:rsidR="0058650C" w:rsidRPr="00557877" w:rsidRDefault="0058650C" w:rsidP="00234121"/>
    <w:p w:rsidR="00843932" w:rsidRDefault="00843932" w:rsidP="00234121">
      <w:r w:rsidRPr="00557877">
        <w:lastRenderedPageBreak/>
        <w:t>V letošnjem letnem poročilu znova predlagamo, da se poveča število inšpektorjev ION za izvajanje rednega in izrednega nadzora glede na to, da je skladnost obstoječih zavezancev na večini področij dela ION nizka, kar pomeni, da bi bilo treba povečati obseg nadzora. Poleg tega pa se iz leta v leto povečuje obseg dela predvsem zaradi spreminjanja in sprejemanja zakonodaje ter povečevanja obsega administrativnega dela. Podatki tudi kažejo, da se prijave kopičijo, poleg tega pa ION ne zmore izvajati akcij za ugotavljanje</w:t>
      </w:r>
      <w:r w:rsidR="003C1286">
        <w:t xml:space="preserve"> potencialnih</w:t>
      </w:r>
      <w:r w:rsidRPr="00557877">
        <w:t xml:space="preserve"> nezakoniti</w:t>
      </w:r>
      <w:r w:rsidR="003C1286">
        <w:t>h</w:t>
      </w:r>
      <w:r w:rsidRPr="00557877">
        <w:t xml:space="preserve"> zavezanc</w:t>
      </w:r>
      <w:r w:rsidR="003C1286">
        <w:t>ev</w:t>
      </w:r>
      <w:r w:rsidRPr="00557877">
        <w:t>.</w:t>
      </w:r>
    </w:p>
    <w:p w:rsidR="0058650C" w:rsidRPr="00557877" w:rsidRDefault="0058650C" w:rsidP="00234121"/>
    <w:p w:rsidR="00843932" w:rsidRDefault="00843932" w:rsidP="00234121">
      <w:r w:rsidRPr="00557877">
        <w:t xml:space="preserve">V letu 2017 je bilo zaradi novih nalog, ki so bile naložene ION z Zakonom o dimnikarskih storitvah, dodatno zaposlenih pet inšpektorjev za okolje. V letu 2018 bi moralo biti zaposlenih še pet dodatnih inšpektorjev, vendar IRSOP s kadrovskim načrtom ni pridobil kvot za dodatne zaposlitve. </w:t>
      </w:r>
    </w:p>
    <w:p w:rsidR="0058650C" w:rsidRPr="00557877" w:rsidRDefault="0058650C" w:rsidP="00234121"/>
    <w:p w:rsidR="00843932" w:rsidRDefault="00843932" w:rsidP="00234121">
      <w:r w:rsidRPr="00557877">
        <w:t xml:space="preserve">Zakonodajalec je v zadnjih letih pri sprejemanju novih predpisov inšpektorjem za okolje naložil nove in dodatne obveznosti, pri tem pa razen v Zakonu o dimnikarskih storitvah ni opredelil potrebnega števila inšpektorjev za nadzor dodatnih zahtev. </w:t>
      </w:r>
    </w:p>
    <w:p w:rsidR="0058650C" w:rsidRPr="00557877" w:rsidRDefault="0058650C" w:rsidP="00234121"/>
    <w:p w:rsidR="00843932" w:rsidRDefault="00843932" w:rsidP="00234121">
      <w:r w:rsidRPr="00557877">
        <w:t xml:space="preserve">Jeseni 2018 se je s sklepom </w:t>
      </w:r>
      <w:r w:rsidR="0082525F">
        <w:t>v</w:t>
      </w:r>
      <w:r w:rsidRPr="00557877">
        <w:t xml:space="preserve">lade zaradi revizije okoljevarstvenih dovoljenj za določen čas dveh let dodatno zaposlilo pet inšpektorjev za okolje. </w:t>
      </w:r>
      <w:r w:rsidR="0082525F">
        <w:t>Menimo</w:t>
      </w:r>
      <w:r w:rsidRPr="00557877">
        <w:t xml:space="preserve">, da bi bilo nujno te inšpektorje, ki so </w:t>
      </w:r>
      <w:r w:rsidR="0082525F">
        <w:t>z</w:t>
      </w:r>
      <w:r w:rsidRPr="00557877">
        <w:t xml:space="preserve">daj usposobljeni, redno zaposliti. </w:t>
      </w:r>
    </w:p>
    <w:p w:rsidR="0058650C" w:rsidRPr="00557877" w:rsidRDefault="0058650C" w:rsidP="00234121"/>
    <w:p w:rsidR="00843932" w:rsidRPr="00557877" w:rsidRDefault="00843932" w:rsidP="00234121">
      <w:pPr>
        <w:rPr>
          <w:color w:val="70AD47"/>
        </w:rPr>
      </w:pPr>
      <w:r w:rsidRPr="00557877">
        <w:t>Znova želimo še poudariti, da ukrepi v zvezi s plačnim sistemom v državni upravi nikakor ne prispevajo k povečanju učinkovitosti dela niti ne spodbujajo zaposlenih za iskanje rešitev in novih idej.</w:t>
      </w:r>
    </w:p>
    <w:p w:rsidR="00843932" w:rsidRPr="00557877" w:rsidRDefault="00843932" w:rsidP="00497EDE">
      <w:pPr>
        <w:pStyle w:val="Naslov4"/>
        <w:numPr>
          <w:ilvl w:val="3"/>
          <w:numId w:val="56"/>
        </w:numPr>
      </w:pPr>
      <w:r w:rsidRPr="00557877">
        <w:t>DOVOLJENJA, SOGLASJA, STROKOVNA MNENJA IN ZDRUŽEVANJE POSTOPKOV</w:t>
      </w:r>
    </w:p>
    <w:p w:rsidR="00843932" w:rsidRPr="00557877" w:rsidRDefault="00843932" w:rsidP="00234121"/>
    <w:p w:rsidR="00843932" w:rsidRDefault="00843932" w:rsidP="00234121">
      <w:r w:rsidRPr="00557877">
        <w:t>Na podlagi določb področnih zakonov ION izvaja nadzor tudi nad skladnostjo delovanja zavezancev z upravnimi akti, izdani</w:t>
      </w:r>
      <w:r w:rsidR="00E4558D">
        <w:t>mi</w:t>
      </w:r>
      <w:r w:rsidRPr="00557877">
        <w:t xml:space="preserve"> na njihovi podlagi, kot so n</w:t>
      </w:r>
      <w:r w:rsidR="0082525F">
        <w:t xml:space="preserve">a </w:t>
      </w:r>
      <w:r w:rsidRPr="00557877">
        <w:t>pr</w:t>
      </w:r>
      <w:r w:rsidR="0082525F">
        <w:t>imer</w:t>
      </w:r>
      <w:r w:rsidRPr="00557877">
        <w:t xml:space="preserve"> okoljevarstvena in naravovarstvena dovoljenja in soglasja, dovoljenja za poseg v naravo, vodovarstvena soglasja, vodna dovoljenja, dovoljenja za ravnanje z GSO idr.</w:t>
      </w:r>
    </w:p>
    <w:p w:rsidR="0058650C" w:rsidRPr="00557877" w:rsidRDefault="0058650C" w:rsidP="00234121"/>
    <w:p w:rsidR="00843932" w:rsidRPr="00557877" w:rsidRDefault="00843932" w:rsidP="00234121">
      <w:r w:rsidRPr="00557877">
        <w:t>Ugotavljamo, da v teh aktih pogosto niso določene vse zahteve za zavezance, ki jih predvideva zakonodaja. Zahteve pogosto tudi niso konkretizirane glede na vplive konkretnih obremenitev na konkretno prejemno okolje, ampak le prepisujejo zahteve, določene v zakonodaji. To pomeni veliko omejitev pri izvajanju inšpekcijskega nadzora in ukrepih. Menimo, da bi morali imeti upravni organi, ki izdajajo konkretne akte, za izvajanje te naloge visoko usposobljen in specializiran kader. Poleg tega bi morali poznati posebnosti prejemnega okolja, da bi bili ukrepi načrtovani tudi glede na ranljivost prejemnega okolja. V upravnem postopku bi bila lahko v pomoč tudi izvedenska mnenja.</w:t>
      </w:r>
    </w:p>
    <w:p w:rsidR="00843932" w:rsidRPr="00557877" w:rsidRDefault="00843932" w:rsidP="00234121"/>
    <w:p w:rsidR="00843932" w:rsidRDefault="00843932" w:rsidP="00234121">
      <w:r w:rsidRPr="00557877">
        <w:t>V pomoč inšpektorjem pri odreditvi nekaterih ukrepov, ki zahtevajo posebna strokovna znanja (npr. sanacije nezakonitih posegov v okolje ali vrnitev v prejšnje stanje), področni zakoni predvidevajo obveznost ali možnost pridobitve strokovnega mnenja pristojnih institucij. Smisel pridobitve strokovnega mnenja je v tem, da je v pomoč inšpekcijskemu organu pri opredelitvi obveznosti inšpekcijskega zavezanca, zato mora vsebovati temu ustrezne sestavine, saj mora biti inšpekcijski ukrep oblikovan tako natančno, da ni nobenega dvoma, kaj in kako mora zavezanec storiti.</w:t>
      </w:r>
    </w:p>
    <w:p w:rsidR="0058650C" w:rsidRPr="00557877" w:rsidRDefault="0058650C" w:rsidP="00234121"/>
    <w:p w:rsidR="00843932" w:rsidRPr="00557877" w:rsidRDefault="00843932" w:rsidP="00234121">
      <w:r w:rsidRPr="00557877">
        <w:t xml:space="preserve">V praksi </w:t>
      </w:r>
      <w:r w:rsidR="00E4558D">
        <w:t>ugotavljamo</w:t>
      </w:r>
      <w:r w:rsidRPr="00557877">
        <w:t xml:space="preserve">, da strokovna mnenja </w:t>
      </w:r>
      <w:r w:rsidR="00E4558D">
        <w:t>pogosto</w:t>
      </w:r>
      <w:r w:rsidR="00E4558D" w:rsidRPr="00557877">
        <w:t xml:space="preserve"> </w:t>
      </w:r>
      <w:r w:rsidRPr="00557877">
        <w:t xml:space="preserve">ne vsebujejo vseh potrebnih sestavin, zato so lahko izreki inšpekcijskih odločb pomanjkljivi in je pritožbam proti inšpekcijskim odločbam na drugi </w:t>
      </w:r>
      <w:r w:rsidRPr="00557877">
        <w:lastRenderedPageBreak/>
        <w:t xml:space="preserve">stopnji ugodeno. Strokovna mnenja napotujejo namesto na sanacijo ali vrnitev v prejšnje stanje na legalizacijo, ki pa je inšpektor nima pravice odrediti. Težava so tudi zamude pri pridobivanju mnenj, na katera inšpektorji včasih čakajo tudi več kot eno leto. </w:t>
      </w:r>
    </w:p>
    <w:p w:rsidR="00843932" w:rsidRPr="00557877" w:rsidRDefault="00843932" w:rsidP="00234121">
      <w:pPr>
        <w:rPr>
          <w:highlight w:val="yellow"/>
        </w:rPr>
      </w:pPr>
    </w:p>
    <w:p w:rsidR="00843932" w:rsidRPr="00557877" w:rsidRDefault="00843932" w:rsidP="0058650C">
      <w:pPr>
        <w:rPr>
          <w:lang w:bidi="sa-IN"/>
        </w:rPr>
      </w:pPr>
      <w:r w:rsidRPr="00557877">
        <w:rPr>
          <w:lang w:bidi="sa-IN"/>
        </w:rPr>
        <w:t xml:space="preserve">Konkretni upravni akti (npr. OVD) se večkrat dopolnjujejo in spreminjajo, pri čemer se jasnost zahtev precej izgubi, kar je težava tako za nosilca dovoljenja kot za inšpekcijski nadzor, zato bi bilo smiselno, da se ob vsaki spremembi dovoljenja izda spremenjeno dovoljenje kot čistopis v celoti, nujno pa bi bilo izdati ob vsaki spremembi vsaj čistopis izreka. </w:t>
      </w:r>
    </w:p>
    <w:p w:rsidR="00843932" w:rsidRPr="00234121" w:rsidRDefault="00843932" w:rsidP="00497EDE">
      <w:pPr>
        <w:pStyle w:val="Naslov4"/>
        <w:numPr>
          <w:ilvl w:val="3"/>
          <w:numId w:val="56"/>
        </w:numPr>
        <w:rPr>
          <w:rStyle w:val="Intenzivenpoudarek"/>
          <w:i w:val="0"/>
          <w:color w:val="auto"/>
        </w:rPr>
      </w:pPr>
      <w:bookmarkStart w:id="266" w:name="_Toc39663021"/>
      <w:bookmarkStart w:id="267" w:name="_Toc39663024"/>
      <w:bookmarkStart w:id="268" w:name="_Toc39668194"/>
      <w:bookmarkEnd w:id="266"/>
      <w:bookmarkEnd w:id="267"/>
      <w:r w:rsidRPr="00234121">
        <w:rPr>
          <w:rStyle w:val="Intenzivenpoudarek"/>
          <w:i w:val="0"/>
          <w:color w:val="auto"/>
        </w:rPr>
        <w:t>NAJPOMEMBNEJŠA SODNA PRAKSA NA PODROČJU DELA ION</w:t>
      </w:r>
      <w:bookmarkEnd w:id="268"/>
    </w:p>
    <w:p w:rsidR="00843932" w:rsidRPr="00B24623" w:rsidRDefault="00843932" w:rsidP="00234121"/>
    <w:p w:rsidR="00B24623" w:rsidRPr="00B24623" w:rsidRDefault="00B24623" w:rsidP="00B24623">
      <w:pPr>
        <w:pStyle w:val="Brezrazmikov"/>
        <w:spacing w:line="300" w:lineRule="exact"/>
        <w:jc w:val="both"/>
        <w:rPr>
          <w:rFonts w:ascii="Arial" w:hAnsi="Arial" w:cs="Arial"/>
          <w:sz w:val="20"/>
          <w:szCs w:val="20"/>
        </w:rPr>
      </w:pPr>
      <w:r w:rsidRPr="00B24623">
        <w:rPr>
          <w:rFonts w:ascii="Arial" w:hAnsi="Arial" w:cs="Arial"/>
          <w:sz w:val="20"/>
          <w:szCs w:val="20"/>
        </w:rPr>
        <w:t xml:space="preserve">Tudi v letu 2019 je bilo na ION zanimivo zaradi prejetih sodb Upravnega sodišča RS in sklepa Višjega sodišča RS. Področje zdravega življenjskega okolja in narave je namreč tudi za javnost in zavezance čedalje bolj pomembno in poudarjeno, proti izdanim inšpekcijskim odločbam pa se povečuje število pritožb in upravnih sporov. Najpomembnejši upravni spori, ki so vplivali na delo in pristojnost ION, so bili na področju ravnanja z embalažo in odpadno embalažo. V zadnjih letih je bilo kopičenje velikih količin embalaže pri izvajalcih javne službe stalna težava. </w:t>
      </w:r>
    </w:p>
    <w:p w:rsidR="00B24623" w:rsidRPr="00B24623" w:rsidRDefault="00B24623" w:rsidP="00B24623">
      <w:pPr>
        <w:pStyle w:val="Brezrazmikov"/>
        <w:spacing w:line="300" w:lineRule="exact"/>
        <w:jc w:val="both"/>
        <w:rPr>
          <w:rFonts w:ascii="Arial" w:hAnsi="Arial" w:cs="Arial"/>
          <w:sz w:val="20"/>
          <w:szCs w:val="20"/>
        </w:rPr>
      </w:pPr>
    </w:p>
    <w:p w:rsidR="00B24623" w:rsidRPr="00B24623" w:rsidRDefault="00B24623" w:rsidP="00B24623">
      <w:pPr>
        <w:pStyle w:val="Brezrazmikov"/>
        <w:spacing w:line="300" w:lineRule="exact"/>
        <w:jc w:val="both"/>
        <w:rPr>
          <w:rFonts w:ascii="Arial" w:hAnsi="Arial" w:cs="Arial"/>
          <w:sz w:val="20"/>
          <w:szCs w:val="20"/>
        </w:rPr>
      </w:pPr>
      <w:r w:rsidRPr="00B24623">
        <w:rPr>
          <w:rFonts w:ascii="Arial" w:hAnsi="Arial" w:cs="Arial"/>
          <w:sz w:val="20"/>
          <w:szCs w:val="20"/>
        </w:rPr>
        <w:t xml:space="preserve">Pomembno novo sodno prakso smo dobili tudi v večjem stečajnem postopku, ki določa prednost stroškov ekološke sanacije pred poplačilom upnikom. </w:t>
      </w:r>
    </w:p>
    <w:p w:rsidR="00B24623" w:rsidRPr="00B24623" w:rsidRDefault="00B24623" w:rsidP="00B24623">
      <w:pPr>
        <w:pStyle w:val="Brezrazmikov"/>
        <w:spacing w:line="300" w:lineRule="exact"/>
        <w:jc w:val="both"/>
        <w:rPr>
          <w:rFonts w:ascii="Arial" w:hAnsi="Arial" w:cs="Arial"/>
          <w:sz w:val="20"/>
          <w:szCs w:val="20"/>
        </w:rPr>
      </w:pPr>
    </w:p>
    <w:p w:rsidR="00B24623" w:rsidRPr="00B24623" w:rsidRDefault="00B24623" w:rsidP="0058650C">
      <w:pPr>
        <w:pStyle w:val="Natevanje"/>
      </w:pPr>
      <w:r w:rsidRPr="00B24623">
        <w:t>Sodba Upravnega sodišča Republike Slovenije z opr.</w:t>
      </w:r>
      <w:r w:rsidR="00C03E8E">
        <w:t xml:space="preserve"> </w:t>
      </w:r>
      <w:r w:rsidRPr="00B24623">
        <w:t>št. IU 1522/2019-9 z dne 21.</w:t>
      </w:r>
      <w:r w:rsidR="00C03E8E">
        <w:t> </w:t>
      </w:r>
      <w:r w:rsidRPr="00B24623">
        <w:t>11.</w:t>
      </w:r>
      <w:r w:rsidR="00C03E8E">
        <w:t> </w:t>
      </w:r>
      <w:r w:rsidRPr="00B24623">
        <w:t>2019 opozarja na stališče Vrhovnega sodišča RS, ki je v sklepu III Ips 12/2015 z dne 9. 12. 2016 pojasnilo, da odločanje o tem, da je družba za ravnanje z odpadno embalažno dolžna od izvajalca lokalne službe ravnanja s komunalnimi odpadki prevzemati in odvažati odpadno embalažo, ni upravna stvar. Navedeno pomeni, da se o premalo prevzeti komunalni odpadni embalaži ne more odločati z inšpekcijsko odločbo. Vrhovno sodišče je navedlo, da med družbo za ravnanje z odpadno embalažo in izvajalcem javne službe ne gre za javnopravno razmerje, temveč za razmerje med dvema neoblastnima subjektoma, ki ga urejata z zasebnopravno pogodbo. Torej gre v tem primeru za civilnopravno razmerje, k</w:t>
      </w:r>
      <w:r w:rsidR="00C03E8E">
        <w:t>i ga</w:t>
      </w:r>
      <w:r w:rsidRPr="00B24623">
        <w:t xml:space="preserve"> lahko pogodbeni stranki urejata na sodišču</w:t>
      </w:r>
      <w:r w:rsidR="00C03E8E">
        <w:t>.</w:t>
      </w:r>
    </w:p>
    <w:p w:rsidR="00B24623" w:rsidRPr="00B24623" w:rsidRDefault="00B24623" w:rsidP="0058650C">
      <w:pPr>
        <w:pStyle w:val="Natevanje"/>
      </w:pPr>
      <w:r w:rsidRPr="00B24623">
        <w:t xml:space="preserve">Iz obrazložitve sodbe tudi izhaja, da so določbe Uredbe o ravnanju z embalažo in odpadno embalažo nezakonite, ker družbam za ravnanje z odpadno embalažo nalagajo obveznosti, ki presegajo tiste, ki so jih od proizvajalcev izdelkov prevzele v skupnem sistemu ravnanja z odpadno embalažo. Podzakonski akt – </w:t>
      </w:r>
      <w:r w:rsidR="00C03E8E">
        <w:t>u</w:t>
      </w:r>
      <w:r w:rsidRPr="00B24623">
        <w:t>dba se ne more uporabljati pri odločanju v upravni zadevi, ker je v nasprotju z zakonom ali ustavo</w:t>
      </w:r>
      <w:r w:rsidR="00C03E8E">
        <w:t>,</w:t>
      </w:r>
      <w:r w:rsidRPr="00B24623">
        <w:t xml:space="preserve"> in je upravno sodišče uporabo takega akta v tej zadevi zavrnilo (t</w:t>
      </w:r>
      <w:r w:rsidR="00C03E8E">
        <w:t>. i.</w:t>
      </w:r>
      <w:r w:rsidRPr="00B24623">
        <w:t xml:space="preserve"> institut exceptio illegalis)</w:t>
      </w:r>
      <w:r w:rsidR="00C03E8E">
        <w:t>,</w:t>
      </w:r>
      <w:r w:rsidRPr="00B24623">
        <w:t xml:space="preserve"> kar pomeni, da inšpektorji za okolje v inšpekcijskem postopku ne mor</w:t>
      </w:r>
      <w:r w:rsidR="00C03E8E">
        <w:t>e</w:t>
      </w:r>
      <w:r w:rsidRPr="00B24623">
        <w:t>jo odloč</w:t>
      </w:r>
      <w:r w:rsidR="0058650C">
        <w:t>ati na podlagi navedene uredbe</w:t>
      </w:r>
      <w:r w:rsidR="00C03E8E">
        <w:t>.</w:t>
      </w:r>
    </w:p>
    <w:p w:rsidR="00B24623" w:rsidRPr="00B24623" w:rsidRDefault="00B24623" w:rsidP="0058650C">
      <w:pPr>
        <w:pStyle w:val="Natevanje"/>
      </w:pPr>
      <w:r w:rsidRPr="00B24623">
        <w:t>Sklep Višjega sodišča v Ljubljani št. Cst 81/2020 nakazuje na drugačno sodno prakso, saj je sodišče odločilo, da se denarno dobroimetje</w:t>
      </w:r>
      <w:r w:rsidR="00C03E8E">
        <w:t>,</w:t>
      </w:r>
      <w:r w:rsidRPr="00B24623">
        <w:t xml:space="preserve"> nastalo z unovčenjem stečajne mase, zmanjša med drugim tudi za stroške ekološke sanacije. Povedano drugače, plačilo ekološke sanacije ima namreč prednost pred poplačilom upnikov in seveda tudi pred poplačilom lastnikov povzročitelja obremenitve v stečaju. Šele </w:t>
      </w:r>
      <w:r w:rsidR="00C03E8E">
        <w:t>ko</w:t>
      </w:r>
      <w:r w:rsidRPr="00B24623">
        <w:t xml:space="preserve"> stečajna masa ne zadošča za kritje stroškov ekološke san</w:t>
      </w:r>
      <w:r w:rsidR="0058650C">
        <w:t xml:space="preserve">acije, </w:t>
      </w:r>
      <w:r w:rsidR="00C03E8E">
        <w:t xml:space="preserve">te stroške </w:t>
      </w:r>
      <w:r w:rsidR="0058650C">
        <w:t>krije država</w:t>
      </w:r>
      <w:r w:rsidR="00C03E8E">
        <w:t>.</w:t>
      </w:r>
    </w:p>
    <w:p w:rsidR="00B24623" w:rsidRPr="00B24623" w:rsidRDefault="00B24623" w:rsidP="0058650C">
      <w:pPr>
        <w:pStyle w:val="Natevanje"/>
      </w:pPr>
      <w:r w:rsidRPr="00B24623">
        <w:t xml:space="preserve">Organ druge stopnje je z odločbo št. 0613-4/2019 z dne 28. 3. 2019 odločil, da se je konkretno školjčišče nahajalo v tistem delu akvatorija Piranskega zaliva, ki po arbitražni </w:t>
      </w:r>
      <w:r w:rsidRPr="00B24623">
        <w:lastRenderedPageBreak/>
        <w:t xml:space="preserve">razsodbi pripada Sloveniji, zato je zaključiti, da se školjčišče vsaj od dneva razglasitve arbitražne razsodbe, tj. 29. 6. 2017, nesporno nahaja v tistem delu morja, ki je sestavni del </w:t>
      </w:r>
      <w:r w:rsidR="00C03E8E">
        <w:t>R</w:t>
      </w:r>
      <w:r w:rsidRPr="00B24623">
        <w:t>epublike Slovenije, zato je v celoti podvržen</w:t>
      </w:r>
      <w:r w:rsidR="00C03E8E">
        <w:t>o</w:t>
      </w:r>
      <w:r w:rsidRPr="00B24623">
        <w:t xml:space="preserve"> suverenim pravicam in jurisdikciji Republike Slovenije ter njenemu pravnemu redu. </w:t>
      </w:r>
      <w:r w:rsidR="00C03E8E">
        <w:t>Zato</w:t>
      </w:r>
      <w:r w:rsidRPr="00B24623">
        <w:t xml:space="preserve"> se morajo v zvezi s predmetnim školjčiščem in gojenjem školjk na njem uporabiti vsi relevantni pravni predpisi </w:t>
      </w:r>
      <w:r w:rsidR="00C03E8E">
        <w:t>R</w:t>
      </w:r>
      <w:r w:rsidRPr="00B24623">
        <w:t xml:space="preserve">epublike Slovenije in s tem povezani pravni postopki. Tak predpis je tudi Zakon o vodah, ki narekuje izrek inšpekcijskega ukrepa prepovedi rabe vode in uporabe naprav za gojenje školjk, če zavezanec za to predhodno ne pridobi vodnega dovoljenja. </w:t>
      </w:r>
    </w:p>
    <w:p w:rsidR="00B24623" w:rsidRDefault="00B24623" w:rsidP="00234121"/>
    <w:p w:rsidR="00843932" w:rsidRPr="00557877" w:rsidRDefault="00843932" w:rsidP="00234121"/>
    <w:sectPr w:rsidR="00843932" w:rsidRPr="00557877" w:rsidSect="00D74772">
      <w:headerReference w:type="default" r:id="rId69"/>
      <w:footerReference w:type="default" r:id="rId70"/>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2BF" w:rsidRDefault="007772BF" w:rsidP="00234121">
      <w:r>
        <w:separator/>
      </w:r>
    </w:p>
  </w:endnote>
  <w:endnote w:type="continuationSeparator" w:id="0">
    <w:p w:rsidR="007772BF" w:rsidRDefault="007772BF" w:rsidP="00234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epublika">
    <w:altName w:val="Arial Narrow"/>
    <w:panose1 w:val="02000506040000020004"/>
    <w:charset w:val="EE"/>
    <w:family w:val="auto"/>
    <w:pitch w:val="variable"/>
    <w:sig w:usb0="A00000FF" w:usb1="4000205B" w:usb2="00000000" w:usb3="00000000" w:csb0="00000093"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Batang">
    <w:altName w:val="Malgun Gothic"/>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HG Mincho Light J">
    <w:charset w:val="00"/>
    <w:family w:val="auto"/>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L Dutch">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Open San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2BF" w:rsidRDefault="007772BF" w:rsidP="00234121">
    <w:pPr>
      <w:pStyle w:val="Noga"/>
    </w:pPr>
  </w:p>
  <w:p w:rsidR="007772BF" w:rsidRPr="00FB065D" w:rsidRDefault="007772BF" w:rsidP="00234121">
    <w:pPr>
      <w:pStyle w:val="Noga"/>
    </w:pPr>
    <w:r w:rsidRPr="00B95C70">
      <w:tab/>
    </w:r>
    <w:r w:rsidRPr="00FB065D">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2BF" w:rsidRDefault="007772BF" w:rsidP="00234121">
    <w:pPr>
      <w:pStyle w:val="Noga"/>
    </w:pPr>
  </w:p>
  <w:p w:rsidR="007772BF" w:rsidRPr="00284F07" w:rsidRDefault="007772BF" w:rsidP="00234121">
    <w:pPr>
      <w:pStyle w:val="Noga"/>
    </w:pPr>
    <w:r w:rsidRPr="00B95C70">
      <w:tab/>
    </w:r>
    <w:r w:rsidRPr="00284F07">
      <w:fldChar w:fldCharType="begin"/>
    </w:r>
    <w:r w:rsidRPr="00284F07">
      <w:instrText xml:space="preserve"> PAGE </w:instrText>
    </w:r>
    <w:r w:rsidRPr="00284F07">
      <w:fldChar w:fldCharType="separate"/>
    </w:r>
    <w:r w:rsidR="00E035D1">
      <w:rPr>
        <w:noProof/>
      </w:rPr>
      <w:t>121</w:t>
    </w:r>
    <w:r w:rsidRPr="00284F07">
      <w:fldChar w:fldCharType="end"/>
    </w:r>
    <w:r w:rsidRPr="00284F0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2BF" w:rsidRDefault="007772BF" w:rsidP="00234121">
      <w:r>
        <w:separator/>
      </w:r>
    </w:p>
  </w:footnote>
  <w:footnote w:type="continuationSeparator" w:id="0">
    <w:p w:rsidR="007772BF" w:rsidRDefault="007772BF" w:rsidP="00234121">
      <w:r>
        <w:continuationSeparator/>
      </w:r>
    </w:p>
  </w:footnote>
  <w:footnote w:id="1">
    <w:p w:rsidR="007772BF" w:rsidRPr="00A45D52" w:rsidRDefault="007772BF" w:rsidP="00EB764C">
      <w:pPr>
        <w:pStyle w:val="Sprotnaopomba-besedilo"/>
        <w:jc w:val="both"/>
      </w:pPr>
      <w:r w:rsidRPr="00627F04">
        <w:rPr>
          <w:rStyle w:val="Sprotnaopomba-sklic"/>
          <w:rFonts w:ascii="Arial" w:hAnsi="Arial"/>
          <w:sz w:val="16"/>
          <w:szCs w:val="16"/>
        </w:rPr>
        <w:footnoteRef/>
      </w:r>
      <w:r w:rsidRPr="00627F04">
        <w:rPr>
          <w:sz w:val="16"/>
          <w:szCs w:val="16"/>
        </w:rPr>
        <w:t xml:space="preserve"> </w:t>
      </w:r>
      <w:r w:rsidRPr="00A45D52">
        <w:t xml:space="preserve">V analizi obdelanih in neobdelanih prijav so dokumenti vrsta prijave splošno, prijava tujega organa in </w:t>
      </w:r>
      <w:r>
        <w:t xml:space="preserve">zapisnik </w:t>
      </w:r>
      <w:r w:rsidRPr="00E730C6">
        <w:t>o prijavi in prijava ESJU, in sicer tisti dokumenti, ki so v vrsti zadev evidentiranje prijav in pobud, upravna gradbena zadeva in prekrškovna zadeva</w:t>
      </w:r>
      <w:r>
        <w:t>.</w:t>
      </w:r>
    </w:p>
  </w:footnote>
  <w:footnote w:id="2">
    <w:p w:rsidR="007772BF" w:rsidRPr="00F22340" w:rsidRDefault="007772BF" w:rsidP="00EB764C">
      <w:pPr>
        <w:pStyle w:val="Sprotnaopomba-besedilo"/>
        <w:jc w:val="both"/>
      </w:pPr>
      <w:r>
        <w:rPr>
          <w:rStyle w:val="Sprotnaopomba-sklic"/>
        </w:rPr>
        <w:footnoteRef/>
      </w:r>
      <w:r>
        <w:t xml:space="preserve"> </w:t>
      </w:r>
      <w:r w:rsidRPr="004915E3">
        <w:t>Sem spadajo redni in izredni zapisniki, kontrolni redni in izredni zapisniki ter redni in izredni zapisniki z zaslišanjem v upravnih gradbenih in prekrškovnih zadevah ter akcijah.</w:t>
      </w:r>
    </w:p>
  </w:footnote>
  <w:footnote w:id="3">
    <w:p w:rsidR="007772BF" w:rsidRPr="00EB764C" w:rsidRDefault="007772BF" w:rsidP="00EB764C">
      <w:pPr>
        <w:rPr>
          <w:rFonts w:ascii="Book Antiqua" w:hAnsi="Book Antiqua"/>
        </w:rPr>
      </w:pPr>
      <w:r>
        <w:rPr>
          <w:rStyle w:val="Sprotnaopomba-sklic"/>
        </w:rPr>
        <w:footnoteRef/>
      </w:r>
      <w:r>
        <w:t xml:space="preserve"> </w:t>
      </w:r>
      <w:r w:rsidRPr="00EB764C">
        <w:rPr>
          <w:rFonts w:ascii="Book Antiqua" w:hAnsi="Book Antiqua"/>
        </w:rPr>
        <w:t>V kvoto 520 rednih pregledov na področju preprečevanja nedovoljenih gradenj oziroma objektov v letu 2019 se štejejo pregledi, izvedeni v okviru akcij nadzora nad preprečevanjem nedovoljenih objektov 2019, v zadevah, kjer je podana prijava oziroma pobuda, ter v zvezi z akcijo nadzora nad preprečevanjem nedovoljenih objektov 2019, kjer ni podane pobude.</w:t>
      </w:r>
    </w:p>
    <w:p w:rsidR="007772BF" w:rsidRDefault="007772BF">
      <w:pPr>
        <w:pStyle w:val="Sprotnaopomba-besedilo"/>
      </w:pPr>
    </w:p>
  </w:footnote>
  <w:footnote w:id="4">
    <w:p w:rsidR="007772BF" w:rsidRPr="00EB764C" w:rsidRDefault="007772BF" w:rsidP="00EB764C">
      <w:pPr>
        <w:rPr>
          <w:rFonts w:ascii="Book Antiqua" w:hAnsi="Book Antiqua"/>
        </w:rPr>
      </w:pPr>
      <w:r>
        <w:rPr>
          <w:rStyle w:val="Sprotnaopomba-sklic"/>
        </w:rPr>
        <w:footnoteRef/>
      </w:r>
      <w:r>
        <w:t xml:space="preserve"> </w:t>
      </w:r>
      <w:r w:rsidRPr="00EB764C">
        <w:rPr>
          <w:rFonts w:ascii="Book Antiqua" w:hAnsi="Book Antiqua"/>
        </w:rPr>
        <w:t>Podatki na dan 11. decemb</w:t>
      </w:r>
      <w:r>
        <w:rPr>
          <w:rFonts w:ascii="Book Antiqua" w:hAnsi="Book Antiqua"/>
        </w:rPr>
        <w:t>ra</w:t>
      </w:r>
      <w:r w:rsidRPr="00EB764C">
        <w:rPr>
          <w:rFonts w:ascii="Book Antiqua" w:hAnsi="Book Antiqua"/>
        </w:rPr>
        <w:t xml:space="preserve"> 2019</w:t>
      </w:r>
      <w:r>
        <w:rPr>
          <w:rFonts w:ascii="Book Antiqua" w:hAnsi="Book Antiqua"/>
        </w:rPr>
        <w:t>.</w:t>
      </w:r>
    </w:p>
  </w:footnote>
  <w:footnote w:id="5">
    <w:p w:rsidR="007772BF" w:rsidRPr="00627F04" w:rsidRDefault="007772BF" w:rsidP="00234121">
      <w:pPr>
        <w:pStyle w:val="Sprotnaopomba-besedilo"/>
      </w:pPr>
      <w:r w:rsidRPr="00627F04">
        <w:rPr>
          <w:rStyle w:val="Sprotnaopomba-sklic"/>
          <w:rFonts w:ascii="Arial" w:hAnsi="Arial"/>
          <w:sz w:val="16"/>
          <w:szCs w:val="16"/>
        </w:rPr>
        <w:footnoteRef/>
      </w:r>
      <w:r w:rsidRPr="00627F04">
        <w:t xml:space="preserve"> V analizi obdelanih in neobdelanih prijav so dokumenti vrst</w:t>
      </w:r>
      <w:r>
        <w:t>a</w:t>
      </w:r>
      <w:r w:rsidRPr="00627F04">
        <w:t xml:space="preserve"> prijav</w:t>
      </w:r>
      <w:r>
        <w:t>e</w:t>
      </w:r>
      <w:r w:rsidRPr="00627F04">
        <w:t xml:space="preserve"> splošno, prijava tujega organa in zapisnik o prijavi. Prijava: ESJU, in sicer tisti dokumenti, ki so v vrsti zadev evidentiranje prijav in pobud, upravna gradbena zadeva in prekrškovna zadeva</w:t>
      </w:r>
      <w:r>
        <w:t>.</w:t>
      </w:r>
    </w:p>
  </w:footnote>
  <w:footnote w:id="6">
    <w:p w:rsidR="007772BF" w:rsidRPr="00711199" w:rsidRDefault="007772BF" w:rsidP="00234121">
      <w:pPr>
        <w:pStyle w:val="Sprotnaopomba-besedilo"/>
        <w:rPr>
          <w:rFonts w:ascii="Arial" w:hAnsi="Arial"/>
          <w:sz w:val="16"/>
          <w:szCs w:val="16"/>
        </w:rPr>
      </w:pPr>
      <w:r>
        <w:rPr>
          <w:rStyle w:val="Sprotnaopomba-sklic"/>
          <w:rFonts w:ascii="Arial" w:hAnsi="Arial"/>
          <w:sz w:val="16"/>
          <w:szCs w:val="16"/>
        </w:rPr>
        <w:footnoteRef/>
      </w:r>
      <w:r>
        <w:t xml:space="preserve"> </w:t>
      </w:r>
      <w:r w:rsidRPr="00711199">
        <w:rPr>
          <w:rFonts w:ascii="Arial" w:hAnsi="Arial"/>
          <w:sz w:val="16"/>
          <w:szCs w:val="16"/>
        </w:rPr>
        <w:t>Sem spadajo zapisniki (redni, kontrolni in izredni) ter obvestilo o prekršku z zahtevo za izjavo v upravnih geodetskih in prekrškovnih zadevah ter akcijah.</w:t>
      </w:r>
    </w:p>
  </w:footnote>
  <w:footnote w:id="7">
    <w:p w:rsidR="007772BF" w:rsidRDefault="007772BF" w:rsidP="00234121">
      <w:pPr>
        <w:pStyle w:val="Sprotnaopomba-besedilo"/>
      </w:pPr>
      <w:r>
        <w:rPr>
          <w:rStyle w:val="Sprotnaopomba-sklic"/>
        </w:rPr>
        <w:footnoteRef/>
      </w:r>
      <w:r>
        <w:t xml:space="preserve"> </w:t>
      </w:r>
      <w:r w:rsidRPr="00FF40B5">
        <w:t xml:space="preserve">Tu smo šteli: </w:t>
      </w:r>
      <w:r>
        <w:t>v</w:t>
      </w:r>
      <w:r w:rsidRPr="00FF40B5">
        <w:rPr>
          <w:bCs/>
        </w:rPr>
        <w:t xml:space="preserve"> okviru upravn</w:t>
      </w:r>
      <w:r>
        <w:rPr>
          <w:bCs/>
        </w:rPr>
        <w:t>ih</w:t>
      </w:r>
      <w:r w:rsidRPr="00FF40B5">
        <w:rPr>
          <w:bCs/>
        </w:rPr>
        <w:t xml:space="preserve"> stanovanjskih zadev</w:t>
      </w:r>
      <w:r w:rsidRPr="00FF40B5">
        <w:t>: redni in izredni</w:t>
      </w:r>
      <w:r>
        <w:t xml:space="preserve"> zapisniki</w:t>
      </w:r>
      <w:r w:rsidRPr="00FF40B5">
        <w:t>, kontrolni redni in izredni</w:t>
      </w:r>
      <w:r>
        <w:t xml:space="preserve"> zapisniki</w:t>
      </w:r>
      <w:r w:rsidRPr="00FF40B5">
        <w:t>, redni in izredni</w:t>
      </w:r>
      <w:r>
        <w:t xml:space="preserve"> </w:t>
      </w:r>
      <w:r w:rsidRPr="00FF40B5">
        <w:t>zapisniki z zaslišanjem ter ugotovitveni zapisnik.</w:t>
      </w:r>
    </w:p>
  </w:footnote>
  <w:footnote w:id="8">
    <w:p w:rsidR="007772BF" w:rsidRDefault="007772BF" w:rsidP="004915E3">
      <w:pPr>
        <w:pStyle w:val="Telobesedila"/>
      </w:pPr>
      <w:r>
        <w:rPr>
          <w:rStyle w:val="Sprotnaopomba-sklic"/>
        </w:rPr>
        <w:footnoteRef/>
      </w:r>
      <w:r>
        <w:t xml:space="preserve"> </w:t>
      </w:r>
      <w:r w:rsidRPr="004915E3">
        <w:rPr>
          <w:rFonts w:ascii="Book Antiqua" w:hAnsi="Book Antiqua"/>
          <w:w w:val="105"/>
        </w:rPr>
        <w:t xml:space="preserve">V zvezi s pripravo </w:t>
      </w:r>
      <w:r>
        <w:rPr>
          <w:rFonts w:ascii="Book Antiqua" w:hAnsi="Book Antiqua"/>
          <w:w w:val="105"/>
        </w:rPr>
        <w:t>p</w:t>
      </w:r>
      <w:r w:rsidRPr="004915E3">
        <w:rPr>
          <w:rFonts w:ascii="Book Antiqua" w:hAnsi="Book Antiqua"/>
          <w:iCs/>
          <w:w w:val="105"/>
        </w:rPr>
        <w:t xml:space="preserve">oročila </w:t>
      </w:r>
      <w:r w:rsidRPr="004915E3">
        <w:rPr>
          <w:rFonts w:ascii="Book Antiqua" w:hAnsi="Book Antiqua"/>
          <w:w w:val="105"/>
        </w:rPr>
        <w:t xml:space="preserve">na podlagi </w:t>
      </w:r>
      <w:r w:rsidRPr="004915E3">
        <w:rPr>
          <w:rFonts w:ascii="Book Antiqua" w:hAnsi="Book Antiqua"/>
          <w:bCs/>
          <w:w w:val="105"/>
        </w:rPr>
        <w:t xml:space="preserve">6. </w:t>
      </w:r>
      <w:r w:rsidRPr="004915E3">
        <w:rPr>
          <w:rFonts w:ascii="Book Antiqua" w:hAnsi="Book Antiqua"/>
          <w:w w:val="105"/>
        </w:rPr>
        <w:t xml:space="preserve">točke prvega odstavka </w:t>
      </w:r>
      <w:r w:rsidRPr="004915E3">
        <w:rPr>
          <w:rFonts w:ascii="Book Antiqua" w:hAnsi="Book Antiqua"/>
          <w:bCs/>
          <w:w w:val="105"/>
        </w:rPr>
        <w:t xml:space="preserve">50. </w:t>
      </w:r>
      <w:r w:rsidRPr="004915E3">
        <w:rPr>
          <w:rFonts w:ascii="Book Antiqua" w:hAnsi="Book Antiqua"/>
          <w:w w:val="105"/>
        </w:rPr>
        <w:t xml:space="preserve">člena </w:t>
      </w:r>
      <w:r w:rsidRPr="004915E3">
        <w:rPr>
          <w:rFonts w:ascii="Book Antiqua" w:hAnsi="Book Antiqua"/>
          <w:bCs/>
          <w:w w:val="105"/>
        </w:rPr>
        <w:t xml:space="preserve">SZ-1 </w:t>
      </w:r>
      <w:r w:rsidRPr="004915E3">
        <w:rPr>
          <w:rFonts w:ascii="Book Antiqua" w:hAnsi="Book Antiqua"/>
          <w:w w:val="105"/>
        </w:rPr>
        <w:t>se smiselno uporablja 3. člen (vsebina</w:t>
      </w:r>
      <w:r w:rsidRPr="004915E3">
        <w:rPr>
          <w:rFonts w:ascii="Book Antiqua" w:hAnsi="Book Antiqua"/>
          <w:spacing w:val="-3"/>
          <w:w w:val="105"/>
        </w:rPr>
        <w:t xml:space="preserve"> </w:t>
      </w:r>
      <w:r w:rsidRPr="004915E3">
        <w:rPr>
          <w:rFonts w:ascii="Book Antiqua" w:hAnsi="Book Antiqua"/>
          <w:w w:val="105"/>
        </w:rPr>
        <w:t>poročila)</w:t>
      </w:r>
      <w:r w:rsidRPr="004915E3">
        <w:rPr>
          <w:rFonts w:ascii="Book Antiqua" w:hAnsi="Book Antiqua"/>
          <w:spacing w:val="-4"/>
          <w:w w:val="105"/>
        </w:rPr>
        <w:t xml:space="preserve"> </w:t>
      </w:r>
      <w:r w:rsidRPr="004915E3">
        <w:rPr>
          <w:rFonts w:ascii="Book Antiqua" w:hAnsi="Book Antiqua"/>
          <w:iCs/>
          <w:w w:val="105"/>
        </w:rPr>
        <w:t>Navodila</w:t>
      </w:r>
      <w:r w:rsidRPr="004915E3">
        <w:rPr>
          <w:rFonts w:ascii="Book Antiqua" w:hAnsi="Book Antiqua"/>
          <w:iCs/>
          <w:spacing w:val="-1"/>
          <w:w w:val="105"/>
        </w:rPr>
        <w:t xml:space="preserve"> </w:t>
      </w:r>
      <w:r w:rsidRPr="004915E3">
        <w:rPr>
          <w:rFonts w:ascii="Book Antiqua" w:hAnsi="Book Antiqua"/>
          <w:w w:val="105"/>
        </w:rPr>
        <w:t>o</w:t>
      </w:r>
      <w:r w:rsidRPr="004915E3">
        <w:rPr>
          <w:rFonts w:ascii="Book Antiqua" w:hAnsi="Book Antiqua"/>
          <w:spacing w:val="-18"/>
          <w:w w:val="105"/>
        </w:rPr>
        <w:t xml:space="preserve"> </w:t>
      </w:r>
      <w:r w:rsidRPr="004915E3">
        <w:rPr>
          <w:rFonts w:ascii="Book Antiqua" w:hAnsi="Book Antiqua"/>
          <w:iCs/>
          <w:w w:val="105"/>
        </w:rPr>
        <w:t>izdelavi</w:t>
      </w:r>
      <w:r w:rsidRPr="004915E3">
        <w:rPr>
          <w:rFonts w:ascii="Book Antiqua" w:hAnsi="Book Antiqua"/>
          <w:iCs/>
          <w:spacing w:val="-12"/>
          <w:w w:val="105"/>
        </w:rPr>
        <w:t xml:space="preserve"> </w:t>
      </w:r>
      <w:r w:rsidRPr="004915E3">
        <w:rPr>
          <w:rFonts w:ascii="Book Antiqua" w:hAnsi="Book Antiqua"/>
          <w:iCs/>
          <w:w w:val="105"/>
        </w:rPr>
        <w:t>poročila</w:t>
      </w:r>
      <w:r w:rsidRPr="004915E3">
        <w:rPr>
          <w:rFonts w:ascii="Book Antiqua" w:hAnsi="Book Antiqua"/>
          <w:iCs/>
          <w:spacing w:val="-9"/>
          <w:w w:val="105"/>
        </w:rPr>
        <w:t xml:space="preserve"> </w:t>
      </w:r>
      <w:r w:rsidRPr="004915E3">
        <w:rPr>
          <w:rFonts w:ascii="Book Antiqua" w:hAnsi="Book Antiqua"/>
          <w:iCs/>
          <w:w w:val="105"/>
        </w:rPr>
        <w:t>o</w:t>
      </w:r>
      <w:r w:rsidRPr="004915E3">
        <w:rPr>
          <w:rFonts w:ascii="Book Antiqua" w:hAnsi="Book Antiqua"/>
          <w:iCs/>
          <w:spacing w:val="-12"/>
          <w:w w:val="105"/>
        </w:rPr>
        <w:t xml:space="preserve"> </w:t>
      </w:r>
      <w:r w:rsidRPr="004915E3">
        <w:rPr>
          <w:rFonts w:ascii="Book Antiqua" w:hAnsi="Book Antiqua"/>
          <w:iCs/>
          <w:w w:val="105"/>
        </w:rPr>
        <w:t>upravnikovem</w:t>
      </w:r>
      <w:r w:rsidRPr="004915E3">
        <w:rPr>
          <w:rFonts w:ascii="Book Antiqua" w:hAnsi="Book Antiqua"/>
          <w:iCs/>
          <w:spacing w:val="-2"/>
          <w:w w:val="105"/>
        </w:rPr>
        <w:t xml:space="preserve"> </w:t>
      </w:r>
      <w:r w:rsidRPr="004915E3">
        <w:rPr>
          <w:rFonts w:ascii="Book Antiqua" w:hAnsi="Book Antiqua"/>
          <w:iCs/>
          <w:w w:val="105"/>
        </w:rPr>
        <w:t>delu</w:t>
      </w:r>
      <w:r w:rsidRPr="004915E3">
        <w:rPr>
          <w:rFonts w:ascii="Book Antiqua" w:hAnsi="Book Antiqua"/>
          <w:iCs/>
          <w:spacing w:val="-10"/>
          <w:w w:val="105"/>
        </w:rPr>
        <w:t xml:space="preserve"> </w:t>
      </w:r>
      <w:r w:rsidRPr="004915E3">
        <w:rPr>
          <w:rFonts w:ascii="Book Antiqua" w:hAnsi="Book Antiqua"/>
          <w:w w:val="105"/>
        </w:rPr>
        <w:t>(Uradni</w:t>
      </w:r>
      <w:r w:rsidRPr="004915E3">
        <w:rPr>
          <w:rFonts w:ascii="Book Antiqua" w:hAnsi="Book Antiqua"/>
          <w:spacing w:val="-11"/>
          <w:w w:val="105"/>
        </w:rPr>
        <w:t xml:space="preserve"> </w:t>
      </w:r>
      <w:r w:rsidRPr="004915E3">
        <w:rPr>
          <w:rFonts w:ascii="Book Antiqua" w:hAnsi="Book Antiqua"/>
          <w:w w:val="105"/>
        </w:rPr>
        <w:t>list</w:t>
      </w:r>
      <w:r w:rsidRPr="004915E3">
        <w:rPr>
          <w:rFonts w:ascii="Book Antiqua" w:hAnsi="Book Antiqua"/>
          <w:spacing w:val="-10"/>
          <w:w w:val="105"/>
        </w:rPr>
        <w:t xml:space="preserve"> </w:t>
      </w:r>
      <w:r w:rsidRPr="004915E3">
        <w:rPr>
          <w:rFonts w:ascii="Book Antiqua" w:hAnsi="Book Antiqua"/>
          <w:w w:val="105"/>
        </w:rPr>
        <w:t>RS,</w:t>
      </w:r>
      <w:r w:rsidRPr="004915E3">
        <w:rPr>
          <w:rFonts w:ascii="Book Antiqua" w:hAnsi="Book Antiqua"/>
          <w:spacing w:val="-8"/>
          <w:w w:val="105"/>
        </w:rPr>
        <w:t xml:space="preserve"> </w:t>
      </w:r>
      <w:r w:rsidRPr="004915E3">
        <w:rPr>
          <w:rFonts w:ascii="Book Antiqua" w:hAnsi="Book Antiqua"/>
          <w:w w:val="105"/>
        </w:rPr>
        <w:t>št.</w:t>
      </w:r>
      <w:r w:rsidRPr="004915E3">
        <w:rPr>
          <w:rFonts w:ascii="Book Antiqua" w:hAnsi="Book Antiqua"/>
          <w:spacing w:val="-8"/>
          <w:w w:val="105"/>
        </w:rPr>
        <w:t xml:space="preserve"> </w:t>
      </w:r>
      <w:r w:rsidRPr="004915E3">
        <w:rPr>
          <w:rFonts w:ascii="Book Antiqua" w:hAnsi="Book Antiqua"/>
          <w:w w:val="105"/>
        </w:rPr>
        <w:t>108/04) kakor</w:t>
      </w:r>
      <w:r w:rsidRPr="004915E3">
        <w:rPr>
          <w:rFonts w:ascii="Book Antiqua" w:hAnsi="Book Antiqua"/>
          <w:spacing w:val="-8"/>
          <w:w w:val="105"/>
        </w:rPr>
        <w:t xml:space="preserve"> </w:t>
      </w:r>
      <w:r w:rsidRPr="004915E3">
        <w:rPr>
          <w:rFonts w:ascii="Book Antiqua" w:hAnsi="Book Antiqua"/>
          <w:w w:val="105"/>
        </w:rPr>
        <w:t>tudi</w:t>
      </w:r>
      <w:r w:rsidRPr="004915E3">
        <w:rPr>
          <w:rFonts w:ascii="Book Antiqua" w:hAnsi="Book Antiqua"/>
          <w:spacing w:val="-20"/>
          <w:w w:val="105"/>
        </w:rPr>
        <w:t xml:space="preserve"> </w:t>
      </w:r>
      <w:r w:rsidRPr="004915E3">
        <w:rPr>
          <w:rFonts w:ascii="Book Antiqua" w:hAnsi="Book Antiqua"/>
          <w:bCs/>
          <w:w w:val="105"/>
        </w:rPr>
        <w:t>6.</w:t>
      </w:r>
      <w:r w:rsidRPr="004915E3">
        <w:rPr>
          <w:rFonts w:ascii="Book Antiqua" w:hAnsi="Book Antiqua"/>
          <w:bCs/>
          <w:spacing w:val="-13"/>
          <w:w w:val="105"/>
        </w:rPr>
        <w:t xml:space="preserve"> </w:t>
      </w:r>
      <w:r w:rsidRPr="004915E3">
        <w:rPr>
          <w:rFonts w:ascii="Book Antiqua" w:hAnsi="Book Antiqua"/>
          <w:w w:val="105"/>
        </w:rPr>
        <w:t>člen</w:t>
      </w:r>
      <w:r w:rsidRPr="004915E3">
        <w:rPr>
          <w:rFonts w:ascii="Book Antiqua" w:hAnsi="Book Antiqua"/>
          <w:spacing w:val="-19"/>
          <w:w w:val="105"/>
        </w:rPr>
        <w:t xml:space="preserve"> </w:t>
      </w:r>
      <w:r w:rsidRPr="004915E3">
        <w:rPr>
          <w:rFonts w:ascii="Book Antiqua" w:hAnsi="Book Antiqua"/>
          <w:w w:val="105"/>
        </w:rPr>
        <w:t>(roki</w:t>
      </w:r>
      <w:r w:rsidRPr="004915E3">
        <w:rPr>
          <w:rFonts w:ascii="Book Antiqua" w:hAnsi="Book Antiqua"/>
          <w:spacing w:val="-12"/>
          <w:w w:val="105"/>
        </w:rPr>
        <w:t xml:space="preserve"> </w:t>
      </w:r>
      <w:r w:rsidRPr="004915E3">
        <w:rPr>
          <w:rFonts w:ascii="Book Antiqua" w:hAnsi="Book Antiqua"/>
          <w:w w:val="105"/>
        </w:rPr>
        <w:t>poročanja)</w:t>
      </w:r>
      <w:r w:rsidRPr="004915E3">
        <w:rPr>
          <w:rFonts w:ascii="Book Antiqua" w:hAnsi="Book Antiqua"/>
          <w:spacing w:val="-4"/>
          <w:w w:val="105"/>
        </w:rPr>
        <w:t xml:space="preserve"> </w:t>
      </w:r>
      <w:r>
        <w:rPr>
          <w:rFonts w:ascii="Book Antiqua" w:hAnsi="Book Antiqua"/>
          <w:spacing w:val="-4"/>
          <w:w w:val="105"/>
        </w:rPr>
        <w:t>n</w:t>
      </w:r>
      <w:r w:rsidRPr="004915E3">
        <w:rPr>
          <w:rFonts w:ascii="Book Antiqua" w:hAnsi="Book Antiqua"/>
          <w:iCs/>
          <w:spacing w:val="-3"/>
          <w:w w:val="105"/>
        </w:rPr>
        <w:t>avodila</w:t>
      </w:r>
      <w:r w:rsidRPr="004915E3">
        <w:rPr>
          <w:rFonts w:ascii="Book Antiqua" w:hAnsi="Book Antiqua"/>
          <w:iCs/>
          <w:color w:val="424242"/>
          <w:spacing w:val="-3"/>
          <w:w w:val="105"/>
        </w:rPr>
        <w:t>,</w:t>
      </w:r>
      <w:r w:rsidRPr="004915E3">
        <w:rPr>
          <w:rFonts w:ascii="Book Antiqua" w:hAnsi="Book Antiqua"/>
          <w:iCs/>
          <w:color w:val="424242"/>
          <w:spacing w:val="-18"/>
          <w:w w:val="105"/>
        </w:rPr>
        <w:t xml:space="preserve"> </w:t>
      </w:r>
      <w:r w:rsidRPr="004915E3">
        <w:rPr>
          <w:rFonts w:ascii="Book Antiqua" w:hAnsi="Book Antiqua"/>
          <w:w w:val="105"/>
        </w:rPr>
        <w:t>ki</w:t>
      </w:r>
      <w:r w:rsidRPr="004915E3">
        <w:rPr>
          <w:rFonts w:ascii="Book Antiqua" w:hAnsi="Book Antiqua"/>
          <w:spacing w:val="-21"/>
          <w:w w:val="105"/>
        </w:rPr>
        <w:t xml:space="preserve"> </w:t>
      </w:r>
      <w:r w:rsidRPr="004915E3">
        <w:rPr>
          <w:rFonts w:ascii="Book Antiqua" w:hAnsi="Book Antiqua"/>
          <w:w w:val="105"/>
        </w:rPr>
        <w:t>pravi:</w:t>
      </w:r>
      <w:r w:rsidRPr="004915E3">
        <w:rPr>
          <w:rFonts w:ascii="Book Antiqua" w:hAnsi="Book Antiqua"/>
          <w:spacing w:val="-7"/>
          <w:w w:val="105"/>
        </w:rPr>
        <w:t xml:space="preserve"> </w:t>
      </w:r>
      <w:r w:rsidRPr="004915E3">
        <w:rPr>
          <w:rFonts w:ascii="Book Antiqua" w:hAnsi="Book Antiqua"/>
          <w:iCs/>
          <w:w w:val="105"/>
        </w:rPr>
        <w:t>»Kadar</w:t>
      </w:r>
      <w:r w:rsidRPr="004915E3">
        <w:rPr>
          <w:rFonts w:ascii="Book Antiqua" w:hAnsi="Book Antiqua"/>
          <w:iCs/>
          <w:spacing w:val="-8"/>
          <w:w w:val="105"/>
        </w:rPr>
        <w:t xml:space="preserve"> </w:t>
      </w:r>
      <w:r w:rsidRPr="004915E3">
        <w:rPr>
          <w:rFonts w:ascii="Book Antiqua" w:hAnsi="Book Antiqua"/>
          <w:iCs/>
          <w:w w:val="105"/>
        </w:rPr>
        <w:t>upravnik</w:t>
      </w:r>
      <w:r w:rsidRPr="004915E3">
        <w:rPr>
          <w:rFonts w:ascii="Book Antiqua" w:hAnsi="Book Antiqua"/>
          <w:iCs/>
          <w:spacing w:val="-4"/>
          <w:w w:val="105"/>
        </w:rPr>
        <w:t xml:space="preserve"> </w:t>
      </w:r>
      <w:r w:rsidRPr="004915E3">
        <w:rPr>
          <w:rFonts w:ascii="Book Antiqua" w:hAnsi="Book Antiqua"/>
          <w:iCs/>
          <w:w w:val="105"/>
        </w:rPr>
        <w:t>poroča</w:t>
      </w:r>
      <w:r w:rsidRPr="004915E3">
        <w:rPr>
          <w:rFonts w:ascii="Book Antiqua" w:hAnsi="Book Antiqua"/>
          <w:iCs/>
          <w:spacing w:val="-10"/>
          <w:w w:val="105"/>
        </w:rPr>
        <w:t xml:space="preserve"> </w:t>
      </w:r>
      <w:r w:rsidRPr="004915E3">
        <w:rPr>
          <w:rFonts w:ascii="Book Antiqua" w:hAnsi="Book Antiqua"/>
          <w:iCs/>
          <w:w w:val="105"/>
        </w:rPr>
        <w:t>etažnim</w:t>
      </w:r>
      <w:r w:rsidRPr="004915E3">
        <w:rPr>
          <w:rFonts w:ascii="Book Antiqua" w:hAnsi="Book Antiqua"/>
          <w:iCs/>
          <w:spacing w:val="-7"/>
          <w:w w:val="105"/>
        </w:rPr>
        <w:t xml:space="preserve"> </w:t>
      </w:r>
      <w:r w:rsidRPr="004915E3">
        <w:rPr>
          <w:rFonts w:ascii="Book Antiqua" w:hAnsi="Book Antiqua"/>
          <w:iCs/>
          <w:w w:val="105"/>
        </w:rPr>
        <w:t xml:space="preserve">lastnikom enkrat letno, mora to narediti najkasneje do </w:t>
      </w:r>
      <w:r w:rsidRPr="004915E3">
        <w:rPr>
          <w:rFonts w:ascii="Book Antiqua" w:hAnsi="Book Antiqua"/>
          <w:bCs/>
          <w:iCs/>
          <w:w w:val="105"/>
        </w:rPr>
        <w:t xml:space="preserve">30. aprila </w:t>
      </w:r>
      <w:r w:rsidRPr="004915E3">
        <w:rPr>
          <w:rFonts w:ascii="Book Antiqua" w:hAnsi="Book Antiqua"/>
          <w:w w:val="105"/>
        </w:rPr>
        <w:t xml:space="preserve">za </w:t>
      </w:r>
      <w:r w:rsidRPr="004915E3">
        <w:rPr>
          <w:rFonts w:ascii="Book Antiqua" w:hAnsi="Book Antiqua"/>
          <w:iCs/>
          <w:w w:val="105"/>
        </w:rPr>
        <w:t>preteklo koledarsko</w:t>
      </w:r>
      <w:r w:rsidRPr="004915E3">
        <w:rPr>
          <w:rFonts w:ascii="Book Antiqua" w:hAnsi="Book Antiqua"/>
          <w:iCs/>
          <w:spacing w:val="-1"/>
          <w:w w:val="105"/>
        </w:rPr>
        <w:t xml:space="preserve"> </w:t>
      </w:r>
      <w:r w:rsidRPr="004915E3">
        <w:rPr>
          <w:rFonts w:ascii="Book Antiqua" w:hAnsi="Book Antiqua"/>
          <w:iCs/>
          <w:w w:val="105"/>
        </w:rPr>
        <w:t>leto</w:t>
      </w:r>
      <w:r w:rsidRPr="004915E3">
        <w:rPr>
          <w:rFonts w:ascii="Book Antiqua" w:hAnsi="Book Antiqua"/>
          <w:iCs/>
          <w:color w:val="545454"/>
          <w:w w:val="105"/>
        </w:rPr>
        <w:t>.«</w:t>
      </w:r>
    </w:p>
  </w:footnote>
  <w:footnote w:id="9">
    <w:p w:rsidR="007772BF" w:rsidRDefault="007772BF" w:rsidP="00234121">
      <w:pPr>
        <w:pStyle w:val="Sprotnaopomba-besedilo"/>
      </w:pPr>
      <w:r>
        <w:rPr>
          <w:rStyle w:val="Sprotnaopomba-sklic"/>
        </w:rPr>
        <w:footnoteRef/>
      </w:r>
      <w:r>
        <w:t xml:space="preserve"> </w:t>
      </w:r>
      <w:r w:rsidRPr="002D2BA2">
        <w:t>Kriteriji za določanje prioritet IRSOP 2020</w:t>
      </w:r>
      <w:r>
        <w:t xml:space="preserve">; </w:t>
      </w:r>
      <w:hyperlink r:id="rId1" w:history="1">
        <w:r w:rsidRPr="005C410B">
          <w:rPr>
            <w:rStyle w:val="Hiperpovezava"/>
          </w:rPr>
          <w:t>https://www.gov.si/assets/organi-v-sestavi/IRSOP/O-IRSOP-u/kriteriji-za-izredne-insp-nadzore/Kriteriji-za-dolocanje-prioritet-IRSOP-2020.pdf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2BF" w:rsidRPr="00B95C70" w:rsidRDefault="007772BF" w:rsidP="00234121">
    <w:pPr>
      <w:pStyle w:val="Glava"/>
    </w:pPr>
  </w:p>
  <w:p w:rsidR="007772BF" w:rsidRPr="00B95C70" w:rsidRDefault="007772BF" w:rsidP="0023412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2BF" w:rsidRPr="0051216F" w:rsidRDefault="007772BF" w:rsidP="0051216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multilevel"/>
    <w:tmpl w:val="EA88F95C"/>
    <w:lvl w:ilvl="0">
      <w:start w:val="1"/>
      <w:numFmt w:val="decimal"/>
      <w:pStyle w:val="Otevilenseznam2"/>
      <w:lvlText w:val="%1."/>
      <w:lvlJc w:val="left"/>
      <w:pPr>
        <w:tabs>
          <w:tab w:val="num" w:pos="643"/>
        </w:tabs>
        <w:ind w:left="643" w:hanging="360"/>
      </w:pPr>
    </w:lvl>
    <w:lvl w:ilvl="1">
      <w:start w:val="10"/>
      <w:numFmt w:val="decimal"/>
      <w:isLgl/>
      <w:lvlText w:val="%1.%2"/>
      <w:lvlJc w:val="left"/>
      <w:pPr>
        <w:ind w:left="1095" w:hanging="375"/>
      </w:pPr>
      <w:rPr>
        <w:rFonts w:hint="default"/>
      </w:rPr>
    </w:lvl>
    <w:lvl w:ilvl="2">
      <w:start w:val="1"/>
      <w:numFmt w:val="decimal"/>
      <w:isLgl/>
      <w:lvlText w:val="%1.%2.%3"/>
      <w:lvlJc w:val="left"/>
      <w:pPr>
        <w:ind w:left="1877" w:hanging="720"/>
      </w:pPr>
      <w:rPr>
        <w:rFonts w:hint="default"/>
      </w:rPr>
    </w:lvl>
    <w:lvl w:ilvl="3">
      <w:start w:val="1"/>
      <w:numFmt w:val="decimal"/>
      <w:isLgl/>
      <w:lvlText w:val="%1.%2.%3.%4"/>
      <w:lvlJc w:val="left"/>
      <w:pPr>
        <w:ind w:left="2314" w:hanging="720"/>
      </w:pPr>
      <w:rPr>
        <w:rFonts w:hint="default"/>
      </w:rPr>
    </w:lvl>
    <w:lvl w:ilvl="4">
      <w:start w:val="1"/>
      <w:numFmt w:val="decimal"/>
      <w:isLgl/>
      <w:lvlText w:val="%1.%2.%3.%4.%5"/>
      <w:lvlJc w:val="left"/>
      <w:pPr>
        <w:ind w:left="3111" w:hanging="1080"/>
      </w:pPr>
      <w:rPr>
        <w:rFonts w:hint="default"/>
      </w:rPr>
    </w:lvl>
    <w:lvl w:ilvl="5">
      <w:start w:val="1"/>
      <w:numFmt w:val="decimal"/>
      <w:isLgl/>
      <w:lvlText w:val="%1.%2.%3.%4.%5.%6"/>
      <w:lvlJc w:val="left"/>
      <w:pPr>
        <w:ind w:left="3548" w:hanging="1080"/>
      </w:pPr>
      <w:rPr>
        <w:rFonts w:hint="default"/>
      </w:rPr>
    </w:lvl>
    <w:lvl w:ilvl="6">
      <w:start w:val="1"/>
      <w:numFmt w:val="decimal"/>
      <w:isLgl/>
      <w:lvlText w:val="%1.%2.%3.%4.%5.%6.%7"/>
      <w:lvlJc w:val="left"/>
      <w:pPr>
        <w:ind w:left="4345" w:hanging="1440"/>
      </w:pPr>
      <w:rPr>
        <w:rFonts w:hint="default"/>
      </w:rPr>
    </w:lvl>
    <w:lvl w:ilvl="7">
      <w:start w:val="1"/>
      <w:numFmt w:val="decimal"/>
      <w:isLgl/>
      <w:lvlText w:val="%1.%2.%3.%4.%5.%6.%7.%8"/>
      <w:lvlJc w:val="left"/>
      <w:pPr>
        <w:ind w:left="4782" w:hanging="1440"/>
      </w:pPr>
      <w:rPr>
        <w:rFonts w:hint="default"/>
      </w:rPr>
    </w:lvl>
    <w:lvl w:ilvl="8">
      <w:start w:val="1"/>
      <w:numFmt w:val="decimal"/>
      <w:isLgl/>
      <w:lvlText w:val="%1.%2.%3.%4.%5.%6.%7.%8.%9"/>
      <w:lvlJc w:val="left"/>
      <w:pPr>
        <w:ind w:left="5579" w:hanging="1800"/>
      </w:pPr>
      <w:rPr>
        <w:rFonts w:hint="default"/>
      </w:rPr>
    </w:lvl>
  </w:abstractNum>
  <w:abstractNum w:abstractNumId="1" w15:restartNumberingAfterBreak="0">
    <w:nsid w:val="00000402"/>
    <w:multiLevelType w:val="multilevel"/>
    <w:tmpl w:val="00000885"/>
    <w:lvl w:ilvl="0">
      <w:start w:val="1"/>
      <w:numFmt w:val="decimal"/>
      <w:lvlText w:val="%1."/>
      <w:lvlJc w:val="left"/>
      <w:pPr>
        <w:ind w:left="834" w:hanging="720"/>
      </w:pPr>
      <w:rPr>
        <w:rFonts w:ascii="Arial" w:hAnsi="Arial" w:cs="Arial"/>
        <w:b w:val="0"/>
        <w:bCs w:val="0"/>
        <w:spacing w:val="-1"/>
        <w:w w:val="107"/>
        <w:sz w:val="20"/>
        <w:szCs w:val="20"/>
      </w:rPr>
    </w:lvl>
    <w:lvl w:ilvl="1">
      <w:start w:val="2"/>
      <w:numFmt w:val="upperRoman"/>
      <w:lvlText w:val="%2."/>
      <w:lvlJc w:val="left"/>
      <w:pPr>
        <w:ind w:left="1188" w:hanging="722"/>
      </w:pPr>
      <w:rPr>
        <w:b w:val="0"/>
        <w:bCs w:val="0"/>
        <w:spacing w:val="-1"/>
        <w:w w:val="107"/>
      </w:rPr>
    </w:lvl>
    <w:lvl w:ilvl="2">
      <w:numFmt w:val="bullet"/>
      <w:lvlText w:val="•"/>
      <w:lvlJc w:val="left"/>
      <w:pPr>
        <w:ind w:left="2056" w:hanging="722"/>
      </w:pPr>
    </w:lvl>
    <w:lvl w:ilvl="3">
      <w:numFmt w:val="bullet"/>
      <w:lvlText w:val="•"/>
      <w:lvlJc w:val="left"/>
      <w:pPr>
        <w:ind w:left="2932" w:hanging="722"/>
      </w:pPr>
    </w:lvl>
    <w:lvl w:ilvl="4">
      <w:numFmt w:val="bullet"/>
      <w:lvlText w:val="•"/>
      <w:lvlJc w:val="left"/>
      <w:pPr>
        <w:ind w:left="3808" w:hanging="722"/>
      </w:pPr>
    </w:lvl>
    <w:lvl w:ilvl="5">
      <w:numFmt w:val="bullet"/>
      <w:lvlText w:val="•"/>
      <w:lvlJc w:val="left"/>
      <w:pPr>
        <w:ind w:left="4685" w:hanging="722"/>
      </w:pPr>
    </w:lvl>
    <w:lvl w:ilvl="6">
      <w:numFmt w:val="bullet"/>
      <w:lvlText w:val="•"/>
      <w:lvlJc w:val="left"/>
      <w:pPr>
        <w:ind w:left="5561" w:hanging="722"/>
      </w:pPr>
    </w:lvl>
    <w:lvl w:ilvl="7">
      <w:numFmt w:val="bullet"/>
      <w:lvlText w:val="•"/>
      <w:lvlJc w:val="left"/>
      <w:pPr>
        <w:ind w:left="6437" w:hanging="722"/>
      </w:pPr>
    </w:lvl>
    <w:lvl w:ilvl="8">
      <w:numFmt w:val="bullet"/>
      <w:lvlText w:val="•"/>
      <w:lvlJc w:val="left"/>
      <w:pPr>
        <w:ind w:left="7313" w:hanging="722"/>
      </w:pPr>
    </w:lvl>
  </w:abstractNum>
  <w:abstractNum w:abstractNumId="2" w15:restartNumberingAfterBreak="0">
    <w:nsid w:val="00000403"/>
    <w:multiLevelType w:val="multilevel"/>
    <w:tmpl w:val="00000886"/>
    <w:lvl w:ilvl="0">
      <w:start w:val="1"/>
      <w:numFmt w:val="decimal"/>
      <w:lvlText w:val="%1."/>
      <w:lvlJc w:val="left"/>
      <w:pPr>
        <w:ind w:left="560" w:hanging="357"/>
      </w:pPr>
      <w:rPr>
        <w:rFonts w:ascii="Arial" w:hAnsi="Arial" w:cs="Arial"/>
        <w:b w:val="0"/>
        <w:bCs w:val="0"/>
        <w:color w:val="262626"/>
        <w:spacing w:val="-1"/>
        <w:w w:val="107"/>
        <w:sz w:val="20"/>
        <w:szCs w:val="20"/>
      </w:rPr>
    </w:lvl>
    <w:lvl w:ilvl="1">
      <w:numFmt w:val="bullet"/>
      <w:lvlText w:val="•"/>
      <w:lvlJc w:val="left"/>
      <w:pPr>
        <w:ind w:left="1544" w:hanging="357"/>
      </w:pPr>
    </w:lvl>
    <w:lvl w:ilvl="2">
      <w:numFmt w:val="bullet"/>
      <w:lvlText w:val="•"/>
      <w:lvlJc w:val="left"/>
      <w:pPr>
        <w:ind w:left="2528" w:hanging="357"/>
      </w:pPr>
    </w:lvl>
    <w:lvl w:ilvl="3">
      <w:numFmt w:val="bullet"/>
      <w:lvlText w:val="•"/>
      <w:lvlJc w:val="left"/>
      <w:pPr>
        <w:ind w:left="3513" w:hanging="357"/>
      </w:pPr>
    </w:lvl>
    <w:lvl w:ilvl="4">
      <w:numFmt w:val="bullet"/>
      <w:lvlText w:val="•"/>
      <w:lvlJc w:val="left"/>
      <w:pPr>
        <w:ind w:left="4497" w:hanging="357"/>
      </w:pPr>
    </w:lvl>
    <w:lvl w:ilvl="5">
      <w:numFmt w:val="bullet"/>
      <w:lvlText w:val="•"/>
      <w:lvlJc w:val="left"/>
      <w:pPr>
        <w:ind w:left="5482" w:hanging="357"/>
      </w:pPr>
    </w:lvl>
    <w:lvl w:ilvl="6">
      <w:numFmt w:val="bullet"/>
      <w:lvlText w:val="•"/>
      <w:lvlJc w:val="left"/>
      <w:pPr>
        <w:ind w:left="6466" w:hanging="357"/>
      </w:pPr>
    </w:lvl>
    <w:lvl w:ilvl="7">
      <w:numFmt w:val="bullet"/>
      <w:lvlText w:val="•"/>
      <w:lvlJc w:val="left"/>
      <w:pPr>
        <w:ind w:left="7450" w:hanging="357"/>
      </w:pPr>
    </w:lvl>
    <w:lvl w:ilvl="8">
      <w:numFmt w:val="bullet"/>
      <w:lvlText w:val="•"/>
      <w:lvlJc w:val="left"/>
      <w:pPr>
        <w:ind w:left="8435" w:hanging="357"/>
      </w:pPr>
    </w:lvl>
  </w:abstractNum>
  <w:abstractNum w:abstractNumId="3" w15:restartNumberingAfterBreak="0">
    <w:nsid w:val="00143B75"/>
    <w:multiLevelType w:val="hybridMultilevel"/>
    <w:tmpl w:val="865270CE"/>
    <w:lvl w:ilvl="0" w:tplc="5B1CDEB8">
      <w:start w:val="2"/>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0EF0282"/>
    <w:multiLevelType w:val="multilevel"/>
    <w:tmpl w:val="8F1CAFF0"/>
    <w:styleLink w:val="Slog65"/>
    <w:lvl w:ilvl="0">
      <w:start w:val="1"/>
      <w:numFmt w:val="decimal"/>
      <w:pStyle w:val="Naslov1"/>
      <w:lvlText w:val="%1"/>
      <w:lvlJc w:val="left"/>
      <w:pPr>
        <w:ind w:left="432" w:hanging="432"/>
      </w:pPr>
      <w:rPr>
        <w:rFonts w:hint="default"/>
        <w:b/>
        <w:i w:val="0"/>
        <w:sz w:val="28"/>
        <w:szCs w:val="28"/>
      </w:rPr>
    </w:lvl>
    <w:lvl w:ilvl="1">
      <w:start w:val="1"/>
      <w:numFmt w:val="decimal"/>
      <w:pStyle w:val="Naslov2"/>
      <w:lvlText w:val="%1.%2"/>
      <w:lvlJc w:val="left"/>
      <w:pPr>
        <w:ind w:left="1143" w:hanging="576"/>
      </w:pPr>
      <w:rPr>
        <w:rFonts w:hint="default"/>
        <w:b/>
        <w:i w:val="0"/>
        <w:sz w:val="24"/>
        <w:szCs w:val="24"/>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2423"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5" w15:restartNumberingAfterBreak="0">
    <w:nsid w:val="03882D52"/>
    <w:multiLevelType w:val="multilevel"/>
    <w:tmpl w:val="EEE43C82"/>
    <w:styleLink w:val="SlogVrstinaoznakaArial11ptKrepko"/>
    <w:lvl w:ilvl="0">
      <w:numFmt w:val="bullet"/>
      <w:lvlText w:val="*"/>
      <w:lvlJc w:val="left"/>
      <w:pPr>
        <w:tabs>
          <w:tab w:val="num" w:pos="0"/>
        </w:tabs>
      </w:pPr>
      <w:rPr>
        <w:rFonts w:ascii="Arial" w:hAnsi="Arial" w:hint="default"/>
        <w:b/>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9719AB"/>
    <w:multiLevelType w:val="hybridMultilevel"/>
    <w:tmpl w:val="F494847C"/>
    <w:lvl w:ilvl="0" w:tplc="A7CE2CE4">
      <w:start w:val="5"/>
      <w:numFmt w:val="bullet"/>
      <w:lvlText w:val="–"/>
      <w:lvlJc w:val="left"/>
      <w:pPr>
        <w:tabs>
          <w:tab w:val="num" w:pos="720"/>
        </w:tabs>
        <w:ind w:left="720" w:hanging="360"/>
      </w:pPr>
      <w:rPr>
        <w:rFonts w:ascii="Arial" w:eastAsia="Calibri"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077AD7"/>
    <w:multiLevelType w:val="hybridMultilevel"/>
    <w:tmpl w:val="22186EA6"/>
    <w:lvl w:ilvl="0" w:tplc="5B1CDEB8">
      <w:start w:val="2"/>
      <w:numFmt w:val="bullet"/>
      <w:lvlText w:val="‒"/>
      <w:lvlJc w:val="left"/>
      <w:pPr>
        <w:tabs>
          <w:tab w:val="num" w:pos="360"/>
        </w:tabs>
        <w:ind w:left="360" w:hanging="360"/>
      </w:pPr>
      <w:rPr>
        <w:rFonts w:ascii="Arial" w:eastAsia="Times New Roman" w:hAnsi="Arial" w:hint="default"/>
      </w:rPr>
    </w:lvl>
    <w:lvl w:ilvl="1" w:tplc="04240003" w:tentative="1">
      <w:start w:val="1"/>
      <w:numFmt w:val="bullet"/>
      <w:lvlText w:val="o"/>
      <w:lvlJc w:val="left"/>
      <w:pPr>
        <w:ind w:left="732" w:hanging="360"/>
      </w:pPr>
      <w:rPr>
        <w:rFonts w:ascii="Courier New" w:hAnsi="Courier New" w:cs="Courier New" w:hint="default"/>
      </w:rPr>
    </w:lvl>
    <w:lvl w:ilvl="2" w:tplc="04240005" w:tentative="1">
      <w:start w:val="1"/>
      <w:numFmt w:val="bullet"/>
      <w:lvlText w:val=""/>
      <w:lvlJc w:val="left"/>
      <w:pPr>
        <w:ind w:left="1452" w:hanging="360"/>
      </w:pPr>
      <w:rPr>
        <w:rFonts w:ascii="Wingdings" w:hAnsi="Wingdings" w:hint="default"/>
      </w:rPr>
    </w:lvl>
    <w:lvl w:ilvl="3" w:tplc="04240001" w:tentative="1">
      <w:start w:val="1"/>
      <w:numFmt w:val="bullet"/>
      <w:lvlText w:val=""/>
      <w:lvlJc w:val="left"/>
      <w:pPr>
        <w:ind w:left="2172" w:hanging="360"/>
      </w:pPr>
      <w:rPr>
        <w:rFonts w:ascii="Symbol" w:hAnsi="Symbol" w:hint="default"/>
      </w:rPr>
    </w:lvl>
    <w:lvl w:ilvl="4" w:tplc="04240003" w:tentative="1">
      <w:start w:val="1"/>
      <w:numFmt w:val="bullet"/>
      <w:lvlText w:val="o"/>
      <w:lvlJc w:val="left"/>
      <w:pPr>
        <w:ind w:left="2892" w:hanging="360"/>
      </w:pPr>
      <w:rPr>
        <w:rFonts w:ascii="Courier New" w:hAnsi="Courier New" w:cs="Courier New" w:hint="default"/>
      </w:rPr>
    </w:lvl>
    <w:lvl w:ilvl="5" w:tplc="04240005" w:tentative="1">
      <w:start w:val="1"/>
      <w:numFmt w:val="bullet"/>
      <w:lvlText w:val=""/>
      <w:lvlJc w:val="left"/>
      <w:pPr>
        <w:ind w:left="3612" w:hanging="360"/>
      </w:pPr>
      <w:rPr>
        <w:rFonts w:ascii="Wingdings" w:hAnsi="Wingdings" w:hint="default"/>
      </w:rPr>
    </w:lvl>
    <w:lvl w:ilvl="6" w:tplc="04240001" w:tentative="1">
      <w:start w:val="1"/>
      <w:numFmt w:val="bullet"/>
      <w:lvlText w:val=""/>
      <w:lvlJc w:val="left"/>
      <w:pPr>
        <w:ind w:left="4332" w:hanging="360"/>
      </w:pPr>
      <w:rPr>
        <w:rFonts w:ascii="Symbol" w:hAnsi="Symbol" w:hint="default"/>
      </w:rPr>
    </w:lvl>
    <w:lvl w:ilvl="7" w:tplc="04240003" w:tentative="1">
      <w:start w:val="1"/>
      <w:numFmt w:val="bullet"/>
      <w:lvlText w:val="o"/>
      <w:lvlJc w:val="left"/>
      <w:pPr>
        <w:ind w:left="5052" w:hanging="360"/>
      </w:pPr>
      <w:rPr>
        <w:rFonts w:ascii="Courier New" w:hAnsi="Courier New" w:cs="Courier New" w:hint="default"/>
      </w:rPr>
    </w:lvl>
    <w:lvl w:ilvl="8" w:tplc="04240005" w:tentative="1">
      <w:start w:val="1"/>
      <w:numFmt w:val="bullet"/>
      <w:lvlText w:val=""/>
      <w:lvlJc w:val="left"/>
      <w:pPr>
        <w:ind w:left="5772" w:hanging="360"/>
      </w:pPr>
      <w:rPr>
        <w:rFonts w:ascii="Wingdings" w:hAnsi="Wingdings" w:hint="default"/>
      </w:rPr>
    </w:lvl>
  </w:abstractNum>
  <w:abstractNum w:abstractNumId="8" w15:restartNumberingAfterBreak="0">
    <w:nsid w:val="12877041"/>
    <w:multiLevelType w:val="multilevel"/>
    <w:tmpl w:val="0424001D"/>
    <w:styleLink w:val="Slog5"/>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140F3810"/>
    <w:multiLevelType w:val="hybridMultilevel"/>
    <w:tmpl w:val="F2EE3C4E"/>
    <w:lvl w:ilvl="0" w:tplc="02B66ED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4135813"/>
    <w:multiLevelType w:val="hybridMultilevel"/>
    <w:tmpl w:val="F99EC5B4"/>
    <w:lvl w:ilvl="0" w:tplc="5B1CDEB8">
      <w:start w:val="2"/>
      <w:numFmt w:val="bullet"/>
      <w:lvlText w:val="‒"/>
      <w:lvlJc w:val="left"/>
      <w:pPr>
        <w:tabs>
          <w:tab w:val="num" w:pos="360"/>
        </w:tabs>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14A23360"/>
    <w:multiLevelType w:val="hybridMultilevel"/>
    <w:tmpl w:val="B30C5510"/>
    <w:lvl w:ilvl="0" w:tplc="735AA422">
      <w:start w:val="1"/>
      <w:numFmt w:val="decimal"/>
      <w:pStyle w:val="Naslovslike"/>
      <w:lvlText w:val="Slika %1:"/>
      <w:lvlJc w:val="left"/>
      <w:pPr>
        <w:tabs>
          <w:tab w:val="num" w:pos="1134"/>
        </w:tabs>
        <w:ind w:left="1134" w:hanging="1134"/>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57A2D3F"/>
    <w:multiLevelType w:val="hybridMultilevel"/>
    <w:tmpl w:val="CEDA1E7E"/>
    <w:lvl w:ilvl="0" w:tplc="43487CEE">
      <w:start w:val="1"/>
      <w:numFmt w:val="decimal"/>
      <w:pStyle w:val="Slika-naslov"/>
      <w:lvlText w:val="Slika %1:"/>
      <w:lvlJc w:val="left"/>
      <w:pPr>
        <w:tabs>
          <w:tab w:val="num" w:pos="1582"/>
        </w:tabs>
        <w:ind w:left="1276" w:hanging="1134"/>
      </w:pPr>
      <w:rPr>
        <w:rFonts w:cs="Times New Roman" w:hint="default"/>
      </w:rPr>
    </w:lvl>
    <w:lvl w:ilvl="1" w:tplc="30048008">
      <w:numFmt w:val="bullet"/>
      <w:lvlText w:val="-"/>
      <w:lvlJc w:val="left"/>
      <w:pPr>
        <w:tabs>
          <w:tab w:val="num" w:pos="3564"/>
        </w:tabs>
        <w:ind w:left="3564" w:hanging="360"/>
      </w:pPr>
      <w:rPr>
        <w:rFonts w:ascii="Times New Roman" w:eastAsia="Times New Roman" w:hAnsi="Times New Roman" w:hint="default"/>
      </w:rPr>
    </w:lvl>
    <w:lvl w:ilvl="2" w:tplc="09625F02">
      <w:start w:val="1"/>
      <w:numFmt w:val="decimal"/>
      <w:lvlText w:val="%3."/>
      <w:lvlJc w:val="left"/>
      <w:pPr>
        <w:ind w:left="4464" w:hanging="360"/>
      </w:pPr>
      <w:rPr>
        <w:rFonts w:hint="default"/>
      </w:rPr>
    </w:lvl>
    <w:lvl w:ilvl="3" w:tplc="0424000F" w:tentative="1">
      <w:start w:val="1"/>
      <w:numFmt w:val="decimal"/>
      <w:lvlText w:val="%4."/>
      <w:lvlJc w:val="left"/>
      <w:pPr>
        <w:tabs>
          <w:tab w:val="num" w:pos="5004"/>
        </w:tabs>
        <w:ind w:left="5004" w:hanging="360"/>
      </w:pPr>
      <w:rPr>
        <w:rFonts w:cs="Times New Roman"/>
      </w:rPr>
    </w:lvl>
    <w:lvl w:ilvl="4" w:tplc="04240019" w:tentative="1">
      <w:start w:val="1"/>
      <w:numFmt w:val="lowerLetter"/>
      <w:lvlText w:val="%5."/>
      <w:lvlJc w:val="left"/>
      <w:pPr>
        <w:tabs>
          <w:tab w:val="num" w:pos="5724"/>
        </w:tabs>
        <w:ind w:left="5724" w:hanging="360"/>
      </w:pPr>
      <w:rPr>
        <w:rFonts w:cs="Times New Roman"/>
      </w:rPr>
    </w:lvl>
    <w:lvl w:ilvl="5" w:tplc="0424001B" w:tentative="1">
      <w:start w:val="1"/>
      <w:numFmt w:val="lowerRoman"/>
      <w:lvlText w:val="%6."/>
      <w:lvlJc w:val="right"/>
      <w:pPr>
        <w:tabs>
          <w:tab w:val="num" w:pos="6444"/>
        </w:tabs>
        <w:ind w:left="6444" w:hanging="180"/>
      </w:pPr>
      <w:rPr>
        <w:rFonts w:cs="Times New Roman"/>
      </w:rPr>
    </w:lvl>
    <w:lvl w:ilvl="6" w:tplc="0424000F" w:tentative="1">
      <w:start w:val="1"/>
      <w:numFmt w:val="decimal"/>
      <w:lvlText w:val="%7."/>
      <w:lvlJc w:val="left"/>
      <w:pPr>
        <w:tabs>
          <w:tab w:val="num" w:pos="7164"/>
        </w:tabs>
        <w:ind w:left="7164" w:hanging="360"/>
      </w:pPr>
      <w:rPr>
        <w:rFonts w:cs="Times New Roman"/>
      </w:rPr>
    </w:lvl>
    <w:lvl w:ilvl="7" w:tplc="04240019" w:tentative="1">
      <w:start w:val="1"/>
      <w:numFmt w:val="lowerLetter"/>
      <w:lvlText w:val="%8."/>
      <w:lvlJc w:val="left"/>
      <w:pPr>
        <w:tabs>
          <w:tab w:val="num" w:pos="7884"/>
        </w:tabs>
        <w:ind w:left="7884" w:hanging="360"/>
      </w:pPr>
      <w:rPr>
        <w:rFonts w:cs="Times New Roman"/>
      </w:rPr>
    </w:lvl>
    <w:lvl w:ilvl="8" w:tplc="0424001B" w:tentative="1">
      <w:start w:val="1"/>
      <w:numFmt w:val="lowerRoman"/>
      <w:lvlText w:val="%9."/>
      <w:lvlJc w:val="right"/>
      <w:pPr>
        <w:tabs>
          <w:tab w:val="num" w:pos="8604"/>
        </w:tabs>
        <w:ind w:left="8604" w:hanging="180"/>
      </w:pPr>
      <w:rPr>
        <w:rFonts w:cs="Times New Roman"/>
      </w:rPr>
    </w:lvl>
  </w:abstractNum>
  <w:abstractNum w:abstractNumId="13" w15:restartNumberingAfterBreak="0">
    <w:nsid w:val="16C417C9"/>
    <w:multiLevelType w:val="hybridMultilevel"/>
    <w:tmpl w:val="576C425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1E6841F8"/>
    <w:multiLevelType w:val="hybridMultilevel"/>
    <w:tmpl w:val="CCB84BEA"/>
    <w:lvl w:ilvl="0" w:tplc="E1EE0F0E">
      <w:start w:val="9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F8442A7"/>
    <w:multiLevelType w:val="hybridMultilevel"/>
    <w:tmpl w:val="94145F54"/>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15:restartNumberingAfterBreak="0">
    <w:nsid w:val="205100C2"/>
    <w:multiLevelType w:val="hybridMultilevel"/>
    <w:tmpl w:val="720C93A2"/>
    <w:lvl w:ilvl="0" w:tplc="02B66ED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1D402CD"/>
    <w:multiLevelType w:val="hybridMultilevel"/>
    <w:tmpl w:val="2D8240A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22E42B32"/>
    <w:multiLevelType w:val="multilevel"/>
    <w:tmpl w:val="5AC005E6"/>
    <w:styleLink w:val="SlogSamotevilenje"/>
    <w:lvl w:ilvl="0">
      <w:start w:val="1"/>
      <w:numFmt w:val="decimal"/>
      <w:lvlText w:val="%1."/>
      <w:lvlJc w:val="left"/>
      <w:pPr>
        <w:tabs>
          <w:tab w:val="num" w:pos="1065"/>
        </w:tabs>
        <w:ind w:left="1065" w:hanging="705"/>
      </w:pPr>
      <w:rPr>
        <w:rFonts w:ascii="Arial" w:eastAsia="Times New Roman" w:hAnsi="Arial" w:cs="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570BA2"/>
    <w:multiLevelType w:val="hybridMultilevel"/>
    <w:tmpl w:val="CDE8B9A8"/>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682C51"/>
    <w:multiLevelType w:val="hybridMultilevel"/>
    <w:tmpl w:val="2EA276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7D54B97"/>
    <w:multiLevelType w:val="multilevel"/>
    <w:tmpl w:val="0424001D"/>
    <w:styleLink w:val="Slog9"/>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2B1E5069"/>
    <w:multiLevelType w:val="hybridMultilevel"/>
    <w:tmpl w:val="C624CE76"/>
    <w:lvl w:ilvl="0" w:tplc="5B1CDEB8">
      <w:start w:val="2"/>
      <w:numFmt w:val="bullet"/>
      <w:lvlText w:val="‒"/>
      <w:lvlJc w:val="left"/>
      <w:pPr>
        <w:tabs>
          <w:tab w:val="num" w:pos="1068"/>
        </w:tabs>
        <w:ind w:left="1068"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CE052E2"/>
    <w:multiLevelType w:val="hybridMultilevel"/>
    <w:tmpl w:val="EDD4A650"/>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DE74153"/>
    <w:multiLevelType w:val="hybridMultilevel"/>
    <w:tmpl w:val="ACFA9EFE"/>
    <w:lvl w:ilvl="0" w:tplc="02B66ED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E2F06AF"/>
    <w:multiLevelType w:val="multilevel"/>
    <w:tmpl w:val="0424001D"/>
    <w:styleLink w:val="Slog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15:restartNumberingAfterBreak="0">
    <w:nsid w:val="32F8133D"/>
    <w:multiLevelType w:val="hybridMultilevel"/>
    <w:tmpl w:val="745A2E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34543016"/>
    <w:multiLevelType w:val="hybridMultilevel"/>
    <w:tmpl w:val="DD602B4E"/>
    <w:lvl w:ilvl="0" w:tplc="04240017">
      <w:start w:val="1"/>
      <w:numFmt w:val="bullet"/>
      <w:pStyle w:val="Slogalinee"/>
      <w:lvlText w:val="-"/>
      <w:lvlJc w:val="left"/>
      <w:pPr>
        <w:tabs>
          <w:tab w:val="num" w:pos="360"/>
        </w:tabs>
        <w:ind w:left="-567" w:firstLine="567"/>
      </w:pPr>
      <w:rPr>
        <w:rFonts w:ascii="Times New Roman" w:hAnsi="Times New Roman" w:hint="default"/>
        <w:b w:val="0"/>
        <w:i w:val="0"/>
        <w:sz w:val="24"/>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35041653"/>
    <w:multiLevelType w:val="hybridMultilevel"/>
    <w:tmpl w:val="403A4F04"/>
    <w:lvl w:ilvl="0" w:tplc="04240001">
      <w:start w:val="1"/>
      <w:numFmt w:val="bullet"/>
      <w:lvlText w:val=""/>
      <w:lvlJc w:val="left"/>
      <w:pPr>
        <w:tabs>
          <w:tab w:val="num" w:pos="720"/>
        </w:tabs>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5E725C3"/>
    <w:multiLevelType w:val="multilevel"/>
    <w:tmpl w:val="27BA6180"/>
    <w:lvl w:ilvl="0">
      <w:numFmt w:val="none"/>
      <w:pStyle w:val="SlogNaslov116ptsvetlomodraZnak"/>
      <w:lvlText w:val=""/>
      <w:lvlJc w:val="left"/>
      <w:pPr>
        <w:tabs>
          <w:tab w:val="num" w:pos="360"/>
        </w:tabs>
      </w:pPr>
      <w:rPr>
        <w:rFonts w:cs="Times New Roman"/>
      </w:rPr>
    </w:lvl>
    <w:lvl w:ilvl="1">
      <w:start w:val="1"/>
      <w:numFmt w:val="decimal"/>
      <w:pStyle w:val="SlogNaslov2TahomasvetlomodraPodrtano"/>
      <w:lvlText w:val="%1.%2."/>
      <w:lvlJc w:val="left"/>
      <w:pPr>
        <w:tabs>
          <w:tab w:val="num" w:pos="992"/>
        </w:tabs>
        <w:ind w:left="992"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1"/>
      <w:numFmt w:val="decimal"/>
      <w:lvlText w:val="%1.%2.%3.%4."/>
      <w:lvlJc w:val="left"/>
      <w:pPr>
        <w:tabs>
          <w:tab w:val="num" w:pos="850"/>
        </w:tabs>
        <w:ind w:left="85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0" w15:restartNumberingAfterBreak="0">
    <w:nsid w:val="384E44A5"/>
    <w:multiLevelType w:val="hybridMultilevel"/>
    <w:tmpl w:val="65DC1AB8"/>
    <w:lvl w:ilvl="0" w:tplc="E68E8128">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38C46D48"/>
    <w:multiLevelType w:val="hybridMultilevel"/>
    <w:tmpl w:val="499692D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3AB57645"/>
    <w:multiLevelType w:val="hybridMultilevel"/>
    <w:tmpl w:val="E20C6BA2"/>
    <w:lvl w:ilvl="0" w:tplc="1E82C6A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B8F26C9"/>
    <w:multiLevelType w:val="hybridMultilevel"/>
    <w:tmpl w:val="283E17F2"/>
    <w:lvl w:ilvl="0" w:tplc="5B1CDEB8">
      <w:start w:val="2"/>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3CD97F59"/>
    <w:multiLevelType w:val="hybridMultilevel"/>
    <w:tmpl w:val="A21808A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3E503E74"/>
    <w:multiLevelType w:val="hybridMultilevel"/>
    <w:tmpl w:val="F8BC02AA"/>
    <w:lvl w:ilvl="0" w:tplc="04240001">
      <w:start w:val="1"/>
      <w:numFmt w:val="bullet"/>
      <w:pStyle w:val="alinee"/>
      <w:lvlText w:val="-"/>
      <w:lvlJc w:val="left"/>
      <w:pPr>
        <w:tabs>
          <w:tab w:val="num" w:pos="851"/>
        </w:tabs>
        <w:ind w:left="851" w:hanging="284"/>
      </w:pPr>
      <w:rPr>
        <w:rFonts w:ascii="Arial" w:hAnsi="Arial" w:hint="default"/>
        <w:b w:val="0"/>
        <w:i w:val="0"/>
        <w:sz w:val="22"/>
      </w:rPr>
    </w:lvl>
    <w:lvl w:ilvl="1" w:tplc="04240003">
      <w:start w:val="1"/>
      <w:numFmt w:val="lowerLetter"/>
      <w:lvlText w:val="%2."/>
      <w:lvlJc w:val="left"/>
      <w:pPr>
        <w:tabs>
          <w:tab w:val="num" w:pos="1440"/>
        </w:tabs>
        <w:ind w:left="1440" w:hanging="360"/>
      </w:pPr>
      <w:rPr>
        <w:rFonts w:cs="Times New Roman" w:hint="default"/>
        <w:b w:val="0"/>
        <w:i w:val="0"/>
        <w:sz w:val="22"/>
        <w:szCs w:val="22"/>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F26672E"/>
    <w:multiLevelType w:val="multilevel"/>
    <w:tmpl w:val="B17C5B7A"/>
    <w:styleLink w:val="Slog6"/>
    <w:lvl w:ilvl="0">
      <w:start w:val="2"/>
      <w:numFmt w:val="decimal"/>
      <w:lvlText w:val="%1."/>
      <w:lvlJc w:val="left"/>
      <w:pPr>
        <w:tabs>
          <w:tab w:val="num" w:pos="720"/>
        </w:tabs>
        <w:ind w:left="720" w:hanging="360"/>
      </w:pPr>
      <w:rPr>
        <w:rFonts w:cs="Times New Roman" w:hint="default"/>
      </w:rPr>
    </w:lvl>
    <w:lvl w:ilvl="1">
      <w:start w:val="2"/>
      <w:numFmt w:val="decimal"/>
      <w:lvlText w:val="%2.1"/>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15:restartNumberingAfterBreak="0">
    <w:nsid w:val="40926E97"/>
    <w:multiLevelType w:val="hybridMultilevel"/>
    <w:tmpl w:val="C5AE30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43206417"/>
    <w:multiLevelType w:val="hybridMultilevel"/>
    <w:tmpl w:val="CB1C726C"/>
    <w:lvl w:ilvl="0" w:tplc="20E8A5BA">
      <w:start w:val="1"/>
      <w:numFmt w:val="decimal"/>
      <w:pStyle w:val="obiajno"/>
      <w:lvlText w:val="%1."/>
      <w:lvlJc w:val="left"/>
      <w:pPr>
        <w:tabs>
          <w:tab w:val="num" w:pos="284"/>
        </w:tabs>
        <w:ind w:left="284" w:hanging="284"/>
      </w:pPr>
      <w:rPr>
        <w:rFonts w:ascii="Times New Roman" w:hAnsi="Times New Roman" w:cs="Times New Roman" w:hint="default"/>
        <w:b w:val="0"/>
        <w:i w:val="0"/>
        <w:sz w:val="20"/>
        <w:szCs w:val="20"/>
      </w:rPr>
    </w:lvl>
    <w:lvl w:ilvl="1" w:tplc="497A2714" w:tentative="1">
      <w:start w:val="1"/>
      <w:numFmt w:val="lowerLetter"/>
      <w:lvlText w:val="%2."/>
      <w:lvlJc w:val="left"/>
      <w:pPr>
        <w:tabs>
          <w:tab w:val="num" w:pos="1440"/>
        </w:tabs>
        <w:ind w:left="1440" w:hanging="360"/>
      </w:pPr>
      <w:rPr>
        <w:rFonts w:cs="Times New Roman"/>
      </w:rPr>
    </w:lvl>
    <w:lvl w:ilvl="2" w:tplc="A93A8818" w:tentative="1">
      <w:start w:val="1"/>
      <w:numFmt w:val="lowerRoman"/>
      <w:lvlText w:val="%3."/>
      <w:lvlJc w:val="right"/>
      <w:pPr>
        <w:tabs>
          <w:tab w:val="num" w:pos="2160"/>
        </w:tabs>
        <w:ind w:left="2160" w:hanging="180"/>
      </w:pPr>
      <w:rPr>
        <w:rFonts w:cs="Times New Roman"/>
      </w:rPr>
    </w:lvl>
    <w:lvl w:ilvl="3" w:tplc="AA7623D0" w:tentative="1">
      <w:start w:val="1"/>
      <w:numFmt w:val="decimal"/>
      <w:lvlText w:val="%4."/>
      <w:lvlJc w:val="left"/>
      <w:pPr>
        <w:tabs>
          <w:tab w:val="num" w:pos="2880"/>
        </w:tabs>
        <w:ind w:left="2880" w:hanging="360"/>
      </w:pPr>
      <w:rPr>
        <w:rFonts w:cs="Times New Roman"/>
      </w:rPr>
    </w:lvl>
    <w:lvl w:ilvl="4" w:tplc="2B98C51E" w:tentative="1">
      <w:start w:val="1"/>
      <w:numFmt w:val="lowerLetter"/>
      <w:lvlText w:val="%5."/>
      <w:lvlJc w:val="left"/>
      <w:pPr>
        <w:tabs>
          <w:tab w:val="num" w:pos="3600"/>
        </w:tabs>
        <w:ind w:left="3600" w:hanging="360"/>
      </w:pPr>
      <w:rPr>
        <w:rFonts w:cs="Times New Roman"/>
      </w:rPr>
    </w:lvl>
    <w:lvl w:ilvl="5" w:tplc="91700D16" w:tentative="1">
      <w:start w:val="1"/>
      <w:numFmt w:val="lowerRoman"/>
      <w:lvlText w:val="%6."/>
      <w:lvlJc w:val="right"/>
      <w:pPr>
        <w:tabs>
          <w:tab w:val="num" w:pos="4320"/>
        </w:tabs>
        <w:ind w:left="4320" w:hanging="180"/>
      </w:pPr>
      <w:rPr>
        <w:rFonts w:cs="Times New Roman"/>
      </w:rPr>
    </w:lvl>
    <w:lvl w:ilvl="6" w:tplc="550C1BB8" w:tentative="1">
      <w:start w:val="1"/>
      <w:numFmt w:val="decimal"/>
      <w:lvlText w:val="%7."/>
      <w:lvlJc w:val="left"/>
      <w:pPr>
        <w:tabs>
          <w:tab w:val="num" w:pos="5040"/>
        </w:tabs>
        <w:ind w:left="5040" w:hanging="360"/>
      </w:pPr>
      <w:rPr>
        <w:rFonts w:cs="Times New Roman"/>
      </w:rPr>
    </w:lvl>
    <w:lvl w:ilvl="7" w:tplc="BBAE7EA2" w:tentative="1">
      <w:start w:val="1"/>
      <w:numFmt w:val="lowerLetter"/>
      <w:lvlText w:val="%8."/>
      <w:lvlJc w:val="left"/>
      <w:pPr>
        <w:tabs>
          <w:tab w:val="num" w:pos="5760"/>
        </w:tabs>
        <w:ind w:left="5760" w:hanging="360"/>
      </w:pPr>
      <w:rPr>
        <w:rFonts w:cs="Times New Roman"/>
      </w:rPr>
    </w:lvl>
    <w:lvl w:ilvl="8" w:tplc="8C16AD66" w:tentative="1">
      <w:start w:val="1"/>
      <w:numFmt w:val="lowerRoman"/>
      <w:lvlText w:val="%9."/>
      <w:lvlJc w:val="right"/>
      <w:pPr>
        <w:tabs>
          <w:tab w:val="num" w:pos="6480"/>
        </w:tabs>
        <w:ind w:left="6480" w:hanging="180"/>
      </w:pPr>
      <w:rPr>
        <w:rFonts w:cs="Times New Roman"/>
      </w:rPr>
    </w:lvl>
  </w:abstractNum>
  <w:abstractNum w:abstractNumId="39" w15:restartNumberingAfterBreak="0">
    <w:nsid w:val="43B94EBF"/>
    <w:multiLevelType w:val="multilevel"/>
    <w:tmpl w:val="0424001F"/>
    <w:lvl w:ilvl="0">
      <w:start w:val="1"/>
      <w:numFmt w:val="decimal"/>
      <w:pStyle w:val="Ozna3fenseznam"/>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4497293B"/>
    <w:multiLevelType w:val="hybridMultilevel"/>
    <w:tmpl w:val="A932557C"/>
    <w:lvl w:ilvl="0" w:tplc="C8224354">
      <w:start w:val="1"/>
      <w:numFmt w:val="upperRoman"/>
      <w:pStyle w:val="Naslovprvine"/>
      <w:lvlText w:val="%1"/>
      <w:lvlJc w:val="left"/>
      <w:pPr>
        <w:tabs>
          <w:tab w:val="num" w:pos="567"/>
        </w:tabs>
        <w:ind w:left="567" w:hanging="567"/>
      </w:pPr>
      <w:rPr>
        <w:rFonts w:cs="Times New Roman" w:hint="default"/>
      </w:rPr>
    </w:lvl>
    <w:lvl w:ilvl="1" w:tplc="04240019">
      <w:start w:val="2000"/>
      <w:numFmt w:val="bullet"/>
      <w:lvlText w:val="-"/>
      <w:lvlJc w:val="left"/>
      <w:pPr>
        <w:tabs>
          <w:tab w:val="num" w:pos="1440"/>
        </w:tabs>
        <w:ind w:left="1440" w:hanging="360"/>
      </w:pPr>
      <w:rPr>
        <w:rFonts w:ascii="Times New Roman" w:eastAsia="Times New Roman" w:hAnsi="Times New Roman" w:hint="default"/>
      </w:rPr>
    </w:lvl>
    <w:lvl w:ilvl="2" w:tplc="04240005" w:tentative="1">
      <w:start w:val="1"/>
      <w:numFmt w:val="lowerRoman"/>
      <w:lvlText w:val="%3."/>
      <w:lvlJc w:val="right"/>
      <w:pPr>
        <w:tabs>
          <w:tab w:val="num" w:pos="2160"/>
        </w:tabs>
        <w:ind w:left="2160" w:hanging="180"/>
      </w:pPr>
      <w:rPr>
        <w:rFonts w:cs="Times New Roman"/>
      </w:rPr>
    </w:lvl>
    <w:lvl w:ilvl="3" w:tplc="04240001" w:tentative="1">
      <w:start w:val="1"/>
      <w:numFmt w:val="decimal"/>
      <w:lvlText w:val="%4."/>
      <w:lvlJc w:val="left"/>
      <w:pPr>
        <w:tabs>
          <w:tab w:val="num" w:pos="2880"/>
        </w:tabs>
        <w:ind w:left="2880" w:hanging="360"/>
      </w:pPr>
      <w:rPr>
        <w:rFonts w:cs="Times New Roman"/>
      </w:rPr>
    </w:lvl>
    <w:lvl w:ilvl="4" w:tplc="04240003" w:tentative="1">
      <w:start w:val="1"/>
      <w:numFmt w:val="lowerLetter"/>
      <w:lvlText w:val="%5."/>
      <w:lvlJc w:val="left"/>
      <w:pPr>
        <w:tabs>
          <w:tab w:val="num" w:pos="3600"/>
        </w:tabs>
        <w:ind w:left="3600" w:hanging="360"/>
      </w:pPr>
      <w:rPr>
        <w:rFonts w:cs="Times New Roman"/>
      </w:rPr>
    </w:lvl>
    <w:lvl w:ilvl="5" w:tplc="04240005" w:tentative="1">
      <w:start w:val="1"/>
      <w:numFmt w:val="lowerRoman"/>
      <w:lvlText w:val="%6."/>
      <w:lvlJc w:val="right"/>
      <w:pPr>
        <w:tabs>
          <w:tab w:val="num" w:pos="4320"/>
        </w:tabs>
        <w:ind w:left="4320" w:hanging="180"/>
      </w:pPr>
      <w:rPr>
        <w:rFonts w:cs="Times New Roman"/>
      </w:rPr>
    </w:lvl>
    <w:lvl w:ilvl="6" w:tplc="04240001" w:tentative="1">
      <w:start w:val="1"/>
      <w:numFmt w:val="decimal"/>
      <w:lvlText w:val="%7."/>
      <w:lvlJc w:val="left"/>
      <w:pPr>
        <w:tabs>
          <w:tab w:val="num" w:pos="5040"/>
        </w:tabs>
        <w:ind w:left="5040" w:hanging="360"/>
      </w:pPr>
      <w:rPr>
        <w:rFonts w:cs="Times New Roman"/>
      </w:rPr>
    </w:lvl>
    <w:lvl w:ilvl="7" w:tplc="04240003" w:tentative="1">
      <w:start w:val="1"/>
      <w:numFmt w:val="lowerLetter"/>
      <w:lvlText w:val="%8."/>
      <w:lvlJc w:val="left"/>
      <w:pPr>
        <w:tabs>
          <w:tab w:val="num" w:pos="5760"/>
        </w:tabs>
        <w:ind w:left="5760" w:hanging="360"/>
      </w:pPr>
      <w:rPr>
        <w:rFonts w:cs="Times New Roman"/>
      </w:rPr>
    </w:lvl>
    <w:lvl w:ilvl="8" w:tplc="04240005" w:tentative="1">
      <w:start w:val="1"/>
      <w:numFmt w:val="lowerRoman"/>
      <w:lvlText w:val="%9."/>
      <w:lvlJc w:val="right"/>
      <w:pPr>
        <w:tabs>
          <w:tab w:val="num" w:pos="6480"/>
        </w:tabs>
        <w:ind w:left="6480" w:hanging="180"/>
      </w:pPr>
      <w:rPr>
        <w:rFonts w:cs="Times New Roman"/>
      </w:rPr>
    </w:lvl>
  </w:abstractNum>
  <w:abstractNum w:abstractNumId="41" w15:restartNumberingAfterBreak="0">
    <w:nsid w:val="487629EF"/>
    <w:multiLevelType w:val="hybridMultilevel"/>
    <w:tmpl w:val="DB909F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488254A0"/>
    <w:multiLevelType w:val="hybridMultilevel"/>
    <w:tmpl w:val="92262E68"/>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8BE6700"/>
    <w:multiLevelType w:val="hybridMultilevel"/>
    <w:tmpl w:val="90F69FCE"/>
    <w:lvl w:ilvl="0" w:tplc="04240001">
      <w:start w:val="1"/>
      <w:numFmt w:val="bullet"/>
      <w:lvlText w:val=""/>
      <w:lvlJc w:val="left"/>
      <w:pPr>
        <w:ind w:left="1075" w:hanging="360"/>
      </w:pPr>
      <w:rPr>
        <w:rFonts w:ascii="Symbol" w:hAnsi="Symbol" w:hint="default"/>
      </w:rPr>
    </w:lvl>
    <w:lvl w:ilvl="1" w:tplc="04240003" w:tentative="1">
      <w:start w:val="1"/>
      <w:numFmt w:val="bullet"/>
      <w:lvlText w:val="o"/>
      <w:lvlJc w:val="left"/>
      <w:pPr>
        <w:ind w:left="1795" w:hanging="360"/>
      </w:pPr>
      <w:rPr>
        <w:rFonts w:ascii="Courier New" w:hAnsi="Courier New" w:cs="Courier New" w:hint="default"/>
      </w:rPr>
    </w:lvl>
    <w:lvl w:ilvl="2" w:tplc="04240005" w:tentative="1">
      <w:start w:val="1"/>
      <w:numFmt w:val="bullet"/>
      <w:lvlText w:val=""/>
      <w:lvlJc w:val="left"/>
      <w:pPr>
        <w:ind w:left="2515" w:hanging="360"/>
      </w:pPr>
      <w:rPr>
        <w:rFonts w:ascii="Wingdings" w:hAnsi="Wingdings" w:hint="default"/>
      </w:rPr>
    </w:lvl>
    <w:lvl w:ilvl="3" w:tplc="04240001" w:tentative="1">
      <w:start w:val="1"/>
      <w:numFmt w:val="bullet"/>
      <w:lvlText w:val=""/>
      <w:lvlJc w:val="left"/>
      <w:pPr>
        <w:ind w:left="3235" w:hanging="360"/>
      </w:pPr>
      <w:rPr>
        <w:rFonts w:ascii="Symbol" w:hAnsi="Symbol" w:hint="default"/>
      </w:rPr>
    </w:lvl>
    <w:lvl w:ilvl="4" w:tplc="04240003" w:tentative="1">
      <w:start w:val="1"/>
      <w:numFmt w:val="bullet"/>
      <w:lvlText w:val="o"/>
      <w:lvlJc w:val="left"/>
      <w:pPr>
        <w:ind w:left="3955" w:hanging="360"/>
      </w:pPr>
      <w:rPr>
        <w:rFonts w:ascii="Courier New" w:hAnsi="Courier New" w:cs="Courier New" w:hint="default"/>
      </w:rPr>
    </w:lvl>
    <w:lvl w:ilvl="5" w:tplc="04240005" w:tentative="1">
      <w:start w:val="1"/>
      <w:numFmt w:val="bullet"/>
      <w:lvlText w:val=""/>
      <w:lvlJc w:val="left"/>
      <w:pPr>
        <w:ind w:left="4675" w:hanging="360"/>
      </w:pPr>
      <w:rPr>
        <w:rFonts w:ascii="Wingdings" w:hAnsi="Wingdings" w:hint="default"/>
      </w:rPr>
    </w:lvl>
    <w:lvl w:ilvl="6" w:tplc="04240001" w:tentative="1">
      <w:start w:val="1"/>
      <w:numFmt w:val="bullet"/>
      <w:lvlText w:val=""/>
      <w:lvlJc w:val="left"/>
      <w:pPr>
        <w:ind w:left="5395" w:hanging="360"/>
      </w:pPr>
      <w:rPr>
        <w:rFonts w:ascii="Symbol" w:hAnsi="Symbol" w:hint="default"/>
      </w:rPr>
    </w:lvl>
    <w:lvl w:ilvl="7" w:tplc="04240003" w:tentative="1">
      <w:start w:val="1"/>
      <w:numFmt w:val="bullet"/>
      <w:lvlText w:val="o"/>
      <w:lvlJc w:val="left"/>
      <w:pPr>
        <w:ind w:left="6115" w:hanging="360"/>
      </w:pPr>
      <w:rPr>
        <w:rFonts w:ascii="Courier New" w:hAnsi="Courier New" w:cs="Courier New" w:hint="default"/>
      </w:rPr>
    </w:lvl>
    <w:lvl w:ilvl="8" w:tplc="04240005" w:tentative="1">
      <w:start w:val="1"/>
      <w:numFmt w:val="bullet"/>
      <w:lvlText w:val=""/>
      <w:lvlJc w:val="left"/>
      <w:pPr>
        <w:ind w:left="6835" w:hanging="360"/>
      </w:pPr>
      <w:rPr>
        <w:rFonts w:ascii="Wingdings" w:hAnsi="Wingdings" w:hint="default"/>
      </w:rPr>
    </w:lvl>
  </w:abstractNum>
  <w:abstractNum w:abstractNumId="44" w15:restartNumberingAfterBreak="0">
    <w:nsid w:val="48EF45C4"/>
    <w:multiLevelType w:val="hybridMultilevel"/>
    <w:tmpl w:val="6284F73C"/>
    <w:lvl w:ilvl="0" w:tplc="EE9C6C1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499E0581"/>
    <w:multiLevelType w:val="hybridMultilevel"/>
    <w:tmpl w:val="2EA24986"/>
    <w:lvl w:ilvl="0" w:tplc="01FC97C0">
      <w:numFmt w:val="bullet"/>
      <w:lvlText w:val="-"/>
      <w:lvlJc w:val="left"/>
      <w:pPr>
        <w:ind w:left="2520" w:hanging="360"/>
      </w:pPr>
      <w:rPr>
        <w:rFonts w:ascii="Calibri" w:eastAsia="Calibri" w:hAnsi="Calibri" w:cs="Times New Roman" w:hint="default"/>
      </w:rPr>
    </w:lvl>
    <w:lvl w:ilvl="1" w:tplc="04240003">
      <w:start w:val="1"/>
      <w:numFmt w:val="bullet"/>
      <w:lvlText w:val="o"/>
      <w:lvlJc w:val="left"/>
      <w:pPr>
        <w:ind w:left="3240" w:hanging="360"/>
      </w:pPr>
      <w:rPr>
        <w:rFonts w:ascii="Courier New" w:hAnsi="Courier New" w:cs="Courier New" w:hint="default"/>
      </w:rPr>
    </w:lvl>
    <w:lvl w:ilvl="2" w:tplc="04240005" w:tentative="1">
      <w:start w:val="1"/>
      <w:numFmt w:val="bullet"/>
      <w:lvlText w:val=""/>
      <w:lvlJc w:val="left"/>
      <w:pPr>
        <w:ind w:left="3960" w:hanging="360"/>
      </w:pPr>
      <w:rPr>
        <w:rFonts w:ascii="Wingdings" w:hAnsi="Wingdings" w:hint="default"/>
      </w:rPr>
    </w:lvl>
    <w:lvl w:ilvl="3" w:tplc="04240001" w:tentative="1">
      <w:start w:val="1"/>
      <w:numFmt w:val="bullet"/>
      <w:lvlText w:val=""/>
      <w:lvlJc w:val="left"/>
      <w:pPr>
        <w:ind w:left="4680" w:hanging="360"/>
      </w:pPr>
      <w:rPr>
        <w:rFonts w:ascii="Symbol" w:hAnsi="Symbol" w:hint="default"/>
      </w:rPr>
    </w:lvl>
    <w:lvl w:ilvl="4" w:tplc="04240003" w:tentative="1">
      <w:start w:val="1"/>
      <w:numFmt w:val="bullet"/>
      <w:lvlText w:val="o"/>
      <w:lvlJc w:val="left"/>
      <w:pPr>
        <w:ind w:left="5400" w:hanging="360"/>
      </w:pPr>
      <w:rPr>
        <w:rFonts w:ascii="Courier New" w:hAnsi="Courier New" w:cs="Courier New" w:hint="default"/>
      </w:rPr>
    </w:lvl>
    <w:lvl w:ilvl="5" w:tplc="04240005" w:tentative="1">
      <w:start w:val="1"/>
      <w:numFmt w:val="bullet"/>
      <w:lvlText w:val=""/>
      <w:lvlJc w:val="left"/>
      <w:pPr>
        <w:ind w:left="6120" w:hanging="360"/>
      </w:pPr>
      <w:rPr>
        <w:rFonts w:ascii="Wingdings" w:hAnsi="Wingdings" w:hint="default"/>
      </w:rPr>
    </w:lvl>
    <w:lvl w:ilvl="6" w:tplc="04240001" w:tentative="1">
      <w:start w:val="1"/>
      <w:numFmt w:val="bullet"/>
      <w:lvlText w:val=""/>
      <w:lvlJc w:val="left"/>
      <w:pPr>
        <w:ind w:left="6840" w:hanging="360"/>
      </w:pPr>
      <w:rPr>
        <w:rFonts w:ascii="Symbol" w:hAnsi="Symbol" w:hint="default"/>
      </w:rPr>
    </w:lvl>
    <w:lvl w:ilvl="7" w:tplc="04240003" w:tentative="1">
      <w:start w:val="1"/>
      <w:numFmt w:val="bullet"/>
      <w:lvlText w:val="o"/>
      <w:lvlJc w:val="left"/>
      <w:pPr>
        <w:ind w:left="7560" w:hanging="360"/>
      </w:pPr>
      <w:rPr>
        <w:rFonts w:ascii="Courier New" w:hAnsi="Courier New" w:cs="Courier New" w:hint="default"/>
      </w:rPr>
    </w:lvl>
    <w:lvl w:ilvl="8" w:tplc="04240005" w:tentative="1">
      <w:start w:val="1"/>
      <w:numFmt w:val="bullet"/>
      <w:lvlText w:val=""/>
      <w:lvlJc w:val="left"/>
      <w:pPr>
        <w:ind w:left="8280" w:hanging="360"/>
      </w:pPr>
      <w:rPr>
        <w:rFonts w:ascii="Wingdings" w:hAnsi="Wingdings" w:hint="default"/>
      </w:rPr>
    </w:lvl>
  </w:abstractNum>
  <w:abstractNum w:abstractNumId="46" w15:restartNumberingAfterBreak="0">
    <w:nsid w:val="4B5A0FD4"/>
    <w:multiLevelType w:val="multilevel"/>
    <w:tmpl w:val="37FE917C"/>
    <w:styleLink w:val="SlogVrstinaoznakaSymbolsimbol11ptLevo063cm"/>
    <w:lvl w:ilvl="0">
      <w:start w:val="1"/>
      <w:numFmt w:val="bullet"/>
      <w:lvlText w:val=""/>
      <w:lvlJc w:val="left"/>
      <w:pPr>
        <w:tabs>
          <w:tab w:val="num" w:pos="720"/>
        </w:tabs>
        <w:ind w:left="720" w:hanging="360"/>
      </w:pPr>
      <w:rPr>
        <w:rFonts w:ascii="Times New Roman" w:hAnsi="Times New Roman"/>
        <w:b/>
        <w:sz w:val="24"/>
      </w:rPr>
    </w:lvl>
    <w:lvl w:ilvl="1">
      <w:numFmt w:val="none"/>
      <w:lvlText w:val=""/>
      <w:lvlJc w:val="left"/>
      <w:pPr>
        <w:tabs>
          <w:tab w:val="num" w:pos="360"/>
        </w:tabs>
      </w:pPr>
      <w:rPr>
        <w:rFonts w:cs="Times New Roman"/>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CB1653F"/>
    <w:multiLevelType w:val="multilevel"/>
    <w:tmpl w:val="0424001F"/>
    <w:styleLink w:val="111111"/>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48" w15:restartNumberingAfterBreak="0">
    <w:nsid w:val="4E573778"/>
    <w:multiLevelType w:val="hybridMultilevel"/>
    <w:tmpl w:val="728ABA64"/>
    <w:lvl w:ilvl="0" w:tplc="92A67ED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4F79102B"/>
    <w:multiLevelType w:val="hybridMultilevel"/>
    <w:tmpl w:val="07662570"/>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550724D0"/>
    <w:multiLevelType w:val="hybridMultilevel"/>
    <w:tmpl w:val="0DCA49FE"/>
    <w:lvl w:ilvl="0" w:tplc="02B66ED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58877C97"/>
    <w:multiLevelType w:val="hybridMultilevel"/>
    <w:tmpl w:val="0FAC9C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596B29C4"/>
    <w:multiLevelType w:val="hybridMultilevel"/>
    <w:tmpl w:val="E2D4978E"/>
    <w:lvl w:ilvl="0" w:tplc="379253A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59B238B6"/>
    <w:multiLevelType w:val="multilevel"/>
    <w:tmpl w:val="0424001F"/>
    <w:styleLink w:val="Slog8"/>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54" w15:restartNumberingAfterBreak="0">
    <w:nsid w:val="5B440B8D"/>
    <w:multiLevelType w:val="multilevel"/>
    <w:tmpl w:val="38604B8C"/>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SlogNaslov4Levo0cmPrvavrstica0cm"/>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5" w15:restartNumberingAfterBreak="0">
    <w:nsid w:val="5B922D1A"/>
    <w:multiLevelType w:val="multilevel"/>
    <w:tmpl w:val="00000885"/>
    <w:lvl w:ilvl="0">
      <w:start w:val="1"/>
      <w:numFmt w:val="decimal"/>
      <w:lvlText w:val="%1."/>
      <w:lvlJc w:val="left"/>
      <w:pPr>
        <w:ind w:left="834" w:hanging="720"/>
      </w:pPr>
      <w:rPr>
        <w:rFonts w:ascii="Arial" w:hAnsi="Arial" w:cs="Arial"/>
        <w:b w:val="0"/>
        <w:bCs w:val="0"/>
        <w:spacing w:val="-1"/>
        <w:w w:val="107"/>
        <w:sz w:val="20"/>
        <w:szCs w:val="20"/>
      </w:rPr>
    </w:lvl>
    <w:lvl w:ilvl="1">
      <w:start w:val="2"/>
      <w:numFmt w:val="upperRoman"/>
      <w:lvlText w:val="%2."/>
      <w:lvlJc w:val="left"/>
      <w:pPr>
        <w:ind w:left="1188" w:hanging="722"/>
      </w:pPr>
      <w:rPr>
        <w:b w:val="0"/>
        <w:bCs w:val="0"/>
        <w:spacing w:val="-1"/>
        <w:w w:val="107"/>
      </w:rPr>
    </w:lvl>
    <w:lvl w:ilvl="2">
      <w:numFmt w:val="bullet"/>
      <w:lvlText w:val="•"/>
      <w:lvlJc w:val="left"/>
      <w:pPr>
        <w:ind w:left="2056" w:hanging="722"/>
      </w:pPr>
    </w:lvl>
    <w:lvl w:ilvl="3">
      <w:numFmt w:val="bullet"/>
      <w:lvlText w:val="•"/>
      <w:lvlJc w:val="left"/>
      <w:pPr>
        <w:ind w:left="2932" w:hanging="722"/>
      </w:pPr>
    </w:lvl>
    <w:lvl w:ilvl="4">
      <w:numFmt w:val="bullet"/>
      <w:lvlText w:val="•"/>
      <w:lvlJc w:val="left"/>
      <w:pPr>
        <w:ind w:left="3808" w:hanging="722"/>
      </w:pPr>
    </w:lvl>
    <w:lvl w:ilvl="5">
      <w:numFmt w:val="bullet"/>
      <w:lvlText w:val="•"/>
      <w:lvlJc w:val="left"/>
      <w:pPr>
        <w:ind w:left="4685" w:hanging="722"/>
      </w:pPr>
    </w:lvl>
    <w:lvl w:ilvl="6">
      <w:numFmt w:val="bullet"/>
      <w:lvlText w:val="•"/>
      <w:lvlJc w:val="left"/>
      <w:pPr>
        <w:ind w:left="5561" w:hanging="722"/>
      </w:pPr>
    </w:lvl>
    <w:lvl w:ilvl="7">
      <w:numFmt w:val="bullet"/>
      <w:lvlText w:val="•"/>
      <w:lvlJc w:val="left"/>
      <w:pPr>
        <w:ind w:left="6437" w:hanging="722"/>
      </w:pPr>
    </w:lvl>
    <w:lvl w:ilvl="8">
      <w:numFmt w:val="bullet"/>
      <w:lvlText w:val="•"/>
      <w:lvlJc w:val="left"/>
      <w:pPr>
        <w:ind w:left="7313" w:hanging="722"/>
      </w:pPr>
    </w:lvl>
  </w:abstractNum>
  <w:abstractNum w:abstractNumId="56" w15:restartNumberingAfterBreak="0">
    <w:nsid w:val="5D514435"/>
    <w:multiLevelType w:val="multilevel"/>
    <w:tmpl w:val="89B696F0"/>
    <w:lvl w:ilvl="0">
      <w:start w:val="1"/>
      <w:numFmt w:val="bullet"/>
      <w:lvlText w:val=""/>
      <w:lvlJc w:val="left"/>
      <w:pPr>
        <w:tabs>
          <w:tab w:val="num" w:pos="360"/>
        </w:tabs>
        <w:ind w:left="360" w:hanging="360"/>
      </w:pPr>
      <w:rPr>
        <w:rFonts w:ascii="Wingdings" w:hAnsi="Wingdings" w:hint="default"/>
      </w:rPr>
    </w:lvl>
    <w:lvl w:ilvl="1">
      <w:start w:val="1"/>
      <w:numFmt w:val="ordinal"/>
      <w:lvlText w:val="%2"/>
      <w:lvlJc w:val="left"/>
      <w:pPr>
        <w:tabs>
          <w:tab w:val="num" w:pos="1004"/>
        </w:tabs>
        <w:ind w:left="567" w:hanging="283"/>
      </w:pPr>
      <w:rPr>
        <w:rFonts w:hint="default"/>
      </w:rPr>
    </w:lvl>
    <w:lvl w:ilvl="2">
      <w:start w:val="1"/>
      <w:numFmt w:val="bullet"/>
      <w:lvlText w:val=""/>
      <w:lvlJc w:val="left"/>
      <w:pPr>
        <w:tabs>
          <w:tab w:val="num" w:pos="927"/>
        </w:tabs>
        <w:ind w:left="851" w:hanging="284"/>
      </w:pPr>
      <w:rPr>
        <w:rFonts w:ascii="Symbol" w:hAnsi="Symbol" w:hint="default"/>
        <w:sz w:val="28"/>
      </w:rPr>
    </w:lvl>
    <w:lvl w:ilvl="3">
      <w:start w:val="1"/>
      <w:numFmt w:val="bullet"/>
      <w:lvlText w:val=""/>
      <w:lvlJc w:val="left"/>
      <w:pPr>
        <w:tabs>
          <w:tab w:val="num" w:pos="1211"/>
        </w:tabs>
        <w:ind w:left="1134" w:hanging="28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7" w15:restartNumberingAfterBreak="0">
    <w:nsid w:val="5F0F0A88"/>
    <w:multiLevelType w:val="hybridMultilevel"/>
    <w:tmpl w:val="887A1C04"/>
    <w:lvl w:ilvl="0" w:tplc="04240001">
      <w:start w:val="1"/>
      <w:numFmt w:val="bullet"/>
      <w:pStyle w:val="hang"/>
      <w:lvlText w:val="─"/>
      <w:lvlJc w:val="left"/>
      <w:pPr>
        <w:tabs>
          <w:tab w:val="num" w:pos="360"/>
        </w:tabs>
        <w:ind w:left="284" w:hanging="284"/>
      </w:pPr>
      <w:rPr>
        <w:rFonts w:ascii="Times New Roman" w:hAnsi="Times New Roman" w:hint="default"/>
        <w:sz w:val="16"/>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FFC0696"/>
    <w:multiLevelType w:val="hybridMultilevel"/>
    <w:tmpl w:val="BA8C2348"/>
    <w:lvl w:ilvl="0" w:tplc="02B66EDC">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63335D34"/>
    <w:multiLevelType w:val="hybridMultilevel"/>
    <w:tmpl w:val="C1A425DA"/>
    <w:lvl w:ilvl="0" w:tplc="B436EEFA">
      <w:start w:val="4"/>
      <w:numFmt w:val="bullet"/>
      <w:lvlText w:val="–"/>
      <w:lvlJc w:val="left"/>
      <w:pPr>
        <w:tabs>
          <w:tab w:val="num" w:pos="663"/>
        </w:tabs>
        <w:ind w:left="663" w:hanging="360"/>
      </w:pPr>
      <w:rPr>
        <w:rFonts w:ascii="Arial" w:eastAsia="Times New Roman" w:hAnsi="Arial" w:cs="Arial" w:hint="default"/>
      </w:rPr>
    </w:lvl>
    <w:lvl w:ilvl="1" w:tplc="92348024">
      <w:numFmt w:val="bullet"/>
      <w:lvlText w:val="-"/>
      <w:lvlJc w:val="left"/>
      <w:pPr>
        <w:ind w:left="1536" w:hanging="396"/>
      </w:pPr>
      <w:rPr>
        <w:rFonts w:ascii="Arial" w:eastAsia="Times New Roman" w:hAnsi="Arial" w:cs="Arial"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60" w15:restartNumberingAfterBreak="0">
    <w:nsid w:val="645728C9"/>
    <w:multiLevelType w:val="hybridMultilevel"/>
    <w:tmpl w:val="E5605944"/>
    <w:lvl w:ilvl="0" w:tplc="15828B20">
      <w:start w:val="1"/>
      <w:numFmt w:val="bullet"/>
      <w:pStyle w:val="Natevanje"/>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646D7377"/>
    <w:multiLevelType w:val="hybridMultilevel"/>
    <w:tmpl w:val="A65229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15:restartNumberingAfterBreak="0">
    <w:nsid w:val="6799364C"/>
    <w:multiLevelType w:val="multilevel"/>
    <w:tmpl w:val="5254CD88"/>
    <w:styleLink w:val="Slog11"/>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3" w15:restartNumberingAfterBreak="0">
    <w:nsid w:val="694F3BE4"/>
    <w:multiLevelType w:val="hybridMultilevel"/>
    <w:tmpl w:val="BF92CA38"/>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9E54F50"/>
    <w:multiLevelType w:val="hybridMultilevel"/>
    <w:tmpl w:val="8AB2413A"/>
    <w:lvl w:ilvl="0" w:tplc="5B1CDEB8">
      <w:start w:val="2"/>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6B7E014C"/>
    <w:multiLevelType w:val="hybridMultilevel"/>
    <w:tmpl w:val="6A6E8120"/>
    <w:lvl w:ilvl="0" w:tplc="5B1CDEB8">
      <w:start w:val="2"/>
      <w:numFmt w:val="bullet"/>
      <w:lvlText w:val="‒"/>
      <w:lvlJc w:val="left"/>
      <w:pPr>
        <w:tabs>
          <w:tab w:val="num" w:pos="360"/>
        </w:tabs>
        <w:ind w:left="360" w:hanging="360"/>
      </w:pPr>
      <w:rPr>
        <w:rFonts w:ascii="Arial" w:eastAsia="Times New Roman" w:hAnsi="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6CD62611"/>
    <w:multiLevelType w:val="hybridMultilevel"/>
    <w:tmpl w:val="C78850C4"/>
    <w:lvl w:ilvl="0" w:tplc="06A0A73A">
      <w:start w:val="1"/>
      <w:numFmt w:val="bullet"/>
      <w:pStyle w:val="Tocka"/>
      <w:lvlText w:val=""/>
      <w:lvlJc w:val="left"/>
      <w:pPr>
        <w:tabs>
          <w:tab w:val="num" w:pos="928"/>
        </w:tabs>
        <w:ind w:left="928" w:hanging="360"/>
      </w:pPr>
      <w:rPr>
        <w:rFonts w:ascii="Symbol" w:hAnsi="Symbol" w:hint="default"/>
      </w:rPr>
    </w:lvl>
    <w:lvl w:ilvl="1" w:tplc="0424000F">
      <w:start w:val="1"/>
      <w:numFmt w:val="decimal"/>
      <w:lvlText w:val="%2."/>
      <w:lvlJc w:val="left"/>
      <w:pPr>
        <w:tabs>
          <w:tab w:val="num" w:pos="1648"/>
        </w:tabs>
        <w:ind w:left="1648" w:hanging="360"/>
      </w:pPr>
    </w:lvl>
    <w:lvl w:ilvl="2" w:tplc="04240005" w:tentative="1">
      <w:start w:val="1"/>
      <w:numFmt w:val="bullet"/>
      <w:lvlText w:val=""/>
      <w:lvlJc w:val="left"/>
      <w:pPr>
        <w:tabs>
          <w:tab w:val="num" w:pos="2368"/>
        </w:tabs>
        <w:ind w:left="2368" w:hanging="360"/>
      </w:pPr>
      <w:rPr>
        <w:rFonts w:ascii="Wingdings" w:hAnsi="Wingdings" w:hint="default"/>
      </w:rPr>
    </w:lvl>
    <w:lvl w:ilvl="3" w:tplc="04240001" w:tentative="1">
      <w:start w:val="1"/>
      <w:numFmt w:val="bullet"/>
      <w:lvlText w:val=""/>
      <w:lvlJc w:val="left"/>
      <w:pPr>
        <w:tabs>
          <w:tab w:val="num" w:pos="3088"/>
        </w:tabs>
        <w:ind w:left="3088" w:hanging="360"/>
      </w:pPr>
      <w:rPr>
        <w:rFonts w:ascii="Symbol" w:hAnsi="Symbol" w:hint="default"/>
      </w:rPr>
    </w:lvl>
    <w:lvl w:ilvl="4" w:tplc="04240003" w:tentative="1">
      <w:start w:val="1"/>
      <w:numFmt w:val="bullet"/>
      <w:lvlText w:val="o"/>
      <w:lvlJc w:val="left"/>
      <w:pPr>
        <w:tabs>
          <w:tab w:val="num" w:pos="3808"/>
        </w:tabs>
        <w:ind w:left="3808" w:hanging="360"/>
      </w:pPr>
      <w:rPr>
        <w:rFonts w:ascii="Courier New" w:hAnsi="Courier New" w:hint="default"/>
      </w:rPr>
    </w:lvl>
    <w:lvl w:ilvl="5" w:tplc="04240005" w:tentative="1">
      <w:start w:val="1"/>
      <w:numFmt w:val="bullet"/>
      <w:lvlText w:val=""/>
      <w:lvlJc w:val="left"/>
      <w:pPr>
        <w:tabs>
          <w:tab w:val="num" w:pos="4528"/>
        </w:tabs>
        <w:ind w:left="4528" w:hanging="360"/>
      </w:pPr>
      <w:rPr>
        <w:rFonts w:ascii="Wingdings" w:hAnsi="Wingdings" w:hint="default"/>
      </w:rPr>
    </w:lvl>
    <w:lvl w:ilvl="6" w:tplc="04240001" w:tentative="1">
      <w:start w:val="1"/>
      <w:numFmt w:val="bullet"/>
      <w:lvlText w:val=""/>
      <w:lvlJc w:val="left"/>
      <w:pPr>
        <w:tabs>
          <w:tab w:val="num" w:pos="5248"/>
        </w:tabs>
        <w:ind w:left="5248" w:hanging="360"/>
      </w:pPr>
      <w:rPr>
        <w:rFonts w:ascii="Symbol" w:hAnsi="Symbol" w:hint="default"/>
      </w:rPr>
    </w:lvl>
    <w:lvl w:ilvl="7" w:tplc="04240003" w:tentative="1">
      <w:start w:val="1"/>
      <w:numFmt w:val="bullet"/>
      <w:lvlText w:val="o"/>
      <w:lvlJc w:val="left"/>
      <w:pPr>
        <w:tabs>
          <w:tab w:val="num" w:pos="5968"/>
        </w:tabs>
        <w:ind w:left="5968" w:hanging="360"/>
      </w:pPr>
      <w:rPr>
        <w:rFonts w:ascii="Courier New" w:hAnsi="Courier New" w:hint="default"/>
      </w:rPr>
    </w:lvl>
    <w:lvl w:ilvl="8" w:tplc="04240005" w:tentative="1">
      <w:start w:val="1"/>
      <w:numFmt w:val="bullet"/>
      <w:lvlText w:val=""/>
      <w:lvlJc w:val="left"/>
      <w:pPr>
        <w:tabs>
          <w:tab w:val="num" w:pos="6688"/>
        </w:tabs>
        <w:ind w:left="6688" w:hanging="360"/>
      </w:pPr>
      <w:rPr>
        <w:rFonts w:ascii="Wingdings" w:hAnsi="Wingdings" w:hint="default"/>
      </w:rPr>
    </w:lvl>
  </w:abstractNum>
  <w:abstractNum w:abstractNumId="67" w15:restartNumberingAfterBreak="0">
    <w:nsid w:val="7110329D"/>
    <w:multiLevelType w:val="multilevel"/>
    <w:tmpl w:val="0424001D"/>
    <w:styleLink w:val="Slog4"/>
    <w:lvl w:ilvl="0">
      <w:start w:val="1"/>
      <w:numFmt w:val="decimal"/>
      <w:pStyle w:val="Otevilenseznam5"/>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15:restartNumberingAfterBreak="0">
    <w:nsid w:val="729B65EC"/>
    <w:multiLevelType w:val="hybridMultilevel"/>
    <w:tmpl w:val="C2EC90D6"/>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15:restartNumberingAfterBreak="0">
    <w:nsid w:val="729D4681"/>
    <w:multiLevelType w:val="multilevel"/>
    <w:tmpl w:val="21E0EE8E"/>
    <w:lvl w:ilvl="0">
      <w:start w:val="2"/>
      <w:numFmt w:val="bullet"/>
      <w:lvlText w:val="‒"/>
      <w:lvlJc w:val="left"/>
      <w:pPr>
        <w:ind w:left="360" w:hanging="360"/>
      </w:pPr>
      <w:rPr>
        <w:rFonts w:ascii="Arial" w:eastAsia="Times New Roman" w:hAnsi="Arial"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0" w15:restartNumberingAfterBreak="0">
    <w:nsid w:val="731423E8"/>
    <w:multiLevelType w:val="hybridMultilevel"/>
    <w:tmpl w:val="50DA0E9E"/>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31668B0"/>
    <w:multiLevelType w:val="multilevel"/>
    <w:tmpl w:val="89B696F0"/>
    <w:lvl w:ilvl="0">
      <w:start w:val="1"/>
      <w:numFmt w:val="bullet"/>
      <w:lvlText w:val=""/>
      <w:lvlJc w:val="left"/>
      <w:pPr>
        <w:tabs>
          <w:tab w:val="num" w:pos="360"/>
        </w:tabs>
        <w:ind w:left="360" w:hanging="360"/>
      </w:pPr>
      <w:rPr>
        <w:rFonts w:ascii="Wingdings" w:hAnsi="Wingdings" w:hint="default"/>
      </w:rPr>
    </w:lvl>
    <w:lvl w:ilvl="1">
      <w:start w:val="1"/>
      <w:numFmt w:val="ordinal"/>
      <w:lvlText w:val="%2"/>
      <w:lvlJc w:val="left"/>
      <w:pPr>
        <w:tabs>
          <w:tab w:val="num" w:pos="1004"/>
        </w:tabs>
        <w:ind w:left="567" w:hanging="283"/>
      </w:pPr>
      <w:rPr>
        <w:rFonts w:hint="default"/>
      </w:rPr>
    </w:lvl>
    <w:lvl w:ilvl="2">
      <w:start w:val="1"/>
      <w:numFmt w:val="bullet"/>
      <w:lvlText w:val=""/>
      <w:lvlJc w:val="left"/>
      <w:pPr>
        <w:tabs>
          <w:tab w:val="num" w:pos="927"/>
        </w:tabs>
        <w:ind w:left="851" w:hanging="284"/>
      </w:pPr>
      <w:rPr>
        <w:rFonts w:ascii="Symbol" w:hAnsi="Symbol" w:hint="default"/>
        <w:sz w:val="28"/>
      </w:rPr>
    </w:lvl>
    <w:lvl w:ilvl="3">
      <w:start w:val="1"/>
      <w:numFmt w:val="bullet"/>
      <w:lvlText w:val=""/>
      <w:lvlJc w:val="left"/>
      <w:pPr>
        <w:tabs>
          <w:tab w:val="num" w:pos="1211"/>
        </w:tabs>
        <w:ind w:left="1134" w:hanging="28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2" w15:restartNumberingAfterBreak="0">
    <w:nsid w:val="743A1829"/>
    <w:multiLevelType w:val="hybridMultilevel"/>
    <w:tmpl w:val="1F6A8046"/>
    <w:lvl w:ilvl="0" w:tplc="04240001">
      <w:start w:val="1"/>
      <w:numFmt w:val="bullet"/>
      <w:pStyle w:val="Oznaenseznam1"/>
      <w:lvlText w:val=""/>
      <w:lvlJc w:val="left"/>
      <w:pPr>
        <w:tabs>
          <w:tab w:val="num" w:pos="900"/>
        </w:tabs>
        <w:ind w:left="900" w:hanging="360"/>
      </w:pPr>
      <w:rPr>
        <w:rFonts w:ascii="Symbol" w:hAnsi="Symbol" w:hint="default"/>
      </w:rPr>
    </w:lvl>
    <w:lvl w:ilvl="1" w:tplc="04240003">
      <w:start w:val="5"/>
      <w:numFmt w:val="bullet"/>
      <w:lvlText w:val="-"/>
      <w:lvlJc w:val="left"/>
      <w:pPr>
        <w:tabs>
          <w:tab w:val="num" w:pos="1440"/>
        </w:tabs>
        <w:ind w:left="1440" w:hanging="360"/>
      </w:pPr>
      <w:rPr>
        <w:rFonts w:ascii="Republika" w:eastAsia="Times New Roman" w:hAnsi="Republika" w:cs="Times New Roman" w:hint="default"/>
      </w:rPr>
    </w:lvl>
    <w:lvl w:ilvl="2" w:tplc="04240005">
      <w:start w:val="4"/>
      <w:numFmt w:val="bullet"/>
      <w:lvlText w:val="-"/>
      <w:lvlJc w:val="left"/>
      <w:pPr>
        <w:tabs>
          <w:tab w:val="num" w:pos="2160"/>
        </w:tabs>
        <w:ind w:left="2160" w:hanging="360"/>
      </w:pPr>
      <w:rPr>
        <w:rFonts w:ascii="Arial" w:eastAsia="Times New Roman" w:hAnsi="Arial" w:cs="Aria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4DF4F75"/>
    <w:multiLevelType w:val="hybridMultilevel"/>
    <w:tmpl w:val="97040A98"/>
    <w:lvl w:ilvl="0" w:tplc="5B1CDEB8">
      <w:start w:val="2"/>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4" w15:restartNumberingAfterBreak="0">
    <w:nsid w:val="7874524F"/>
    <w:multiLevelType w:val="hybridMultilevel"/>
    <w:tmpl w:val="E1F4CA64"/>
    <w:lvl w:ilvl="0" w:tplc="04240005">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7AA01350"/>
    <w:multiLevelType w:val="hybridMultilevel"/>
    <w:tmpl w:val="94109A28"/>
    <w:lvl w:ilvl="0" w:tplc="5B1CDEB8">
      <w:start w:val="2"/>
      <w:numFmt w:val="bullet"/>
      <w:lvlText w:val="‒"/>
      <w:lvlJc w:val="left"/>
      <w:pPr>
        <w:tabs>
          <w:tab w:val="num" w:pos="1068"/>
        </w:tabs>
        <w:ind w:left="1068" w:hanging="360"/>
      </w:pPr>
      <w:rPr>
        <w:rFonts w:ascii="Arial" w:eastAsia="Times New Roman" w:hAnsi="Arial" w:hint="default"/>
      </w:rPr>
    </w:lvl>
    <w:lvl w:ilvl="1" w:tplc="04240003">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76" w15:restartNumberingAfterBreak="0">
    <w:nsid w:val="7ABA026A"/>
    <w:multiLevelType w:val="multilevel"/>
    <w:tmpl w:val="0424001D"/>
    <w:styleLink w:val="Slog7"/>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7" w15:restartNumberingAfterBreak="0">
    <w:nsid w:val="7CBA3C79"/>
    <w:multiLevelType w:val="multilevel"/>
    <w:tmpl w:val="0424001D"/>
    <w:styleLink w:val="Slog1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8" w15:restartNumberingAfterBreak="0">
    <w:nsid w:val="7E6D5EA5"/>
    <w:multiLevelType w:val="multilevel"/>
    <w:tmpl w:val="DB1ED160"/>
    <w:lvl w:ilvl="0">
      <w:start w:val="1"/>
      <w:numFmt w:val="decimal"/>
      <w:pStyle w:val="SlikaNr"/>
      <w:lvlText w:val="Slika %1:"/>
      <w:lvlJc w:val="left"/>
      <w:pPr>
        <w:tabs>
          <w:tab w:val="num" w:pos="3240"/>
        </w:tabs>
      </w:pPr>
      <w:rPr>
        <w:rFonts w:cs="Times New Roman" w:hint="default"/>
      </w:rPr>
    </w:lvl>
    <w:lvl w:ilvl="1">
      <w:start w:val="1"/>
      <w:numFmt w:val="decimalZero"/>
      <w:isLgl/>
      <w:lvlText w:val="Section %1.%2"/>
      <w:lvlJc w:val="left"/>
      <w:pPr>
        <w:tabs>
          <w:tab w:val="num" w:pos="3600"/>
        </w:tabs>
      </w:pPr>
      <w:rPr>
        <w:rFonts w:cs="Times New Roman" w:hint="default"/>
      </w:rPr>
    </w:lvl>
    <w:lvl w:ilvl="2">
      <w:start w:val="1"/>
      <w:numFmt w:val="lowerLetter"/>
      <w:lvlText w:val="(%3)"/>
      <w:lvlJc w:val="left"/>
      <w:pPr>
        <w:tabs>
          <w:tab w:val="num" w:pos="1368"/>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296"/>
        </w:tabs>
        <w:ind w:left="1008" w:hanging="432"/>
      </w:pPr>
      <w:rPr>
        <w:rFonts w:cs="Times New Roman" w:hint="default"/>
      </w:rPr>
    </w:lvl>
    <w:lvl w:ilvl="5">
      <w:start w:val="1"/>
      <w:numFmt w:val="lowerLetter"/>
      <w:lvlText w:val="%6)"/>
      <w:lvlJc w:val="left"/>
      <w:pPr>
        <w:tabs>
          <w:tab w:val="num" w:pos="1440"/>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728"/>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num w:numId="1">
    <w:abstractNumId w:val="39"/>
  </w:num>
  <w:num w:numId="2">
    <w:abstractNumId w:val="72"/>
  </w:num>
  <w:num w:numId="3">
    <w:abstractNumId w:val="18"/>
  </w:num>
  <w:num w:numId="4">
    <w:abstractNumId w:val="78"/>
  </w:num>
  <w:num w:numId="5">
    <w:abstractNumId w:val="59"/>
  </w:num>
  <w:num w:numId="6">
    <w:abstractNumId w:val="4"/>
    <w:lvlOverride w:ilvl="0">
      <w:lvl w:ilvl="0">
        <w:start w:val="1"/>
        <w:numFmt w:val="decimal"/>
        <w:pStyle w:val="Naslov1"/>
        <w:lvlText w:val="%1"/>
        <w:lvlJc w:val="left"/>
        <w:pPr>
          <w:ind w:left="432" w:hanging="432"/>
        </w:pPr>
      </w:lvl>
    </w:lvlOverride>
    <w:lvlOverride w:ilvl="1">
      <w:lvl w:ilvl="1">
        <w:start w:val="1"/>
        <w:numFmt w:val="decimal"/>
        <w:pStyle w:val="Naslov2"/>
        <w:lvlText w:val="%1.%2"/>
        <w:lvlJc w:val="left"/>
        <w:pPr>
          <w:ind w:left="576" w:hanging="576"/>
        </w:pPr>
      </w:lvl>
    </w:lvlOverride>
    <w:lvlOverride w:ilvl="2">
      <w:lvl w:ilvl="2">
        <w:start w:val="1"/>
        <w:numFmt w:val="decimal"/>
        <w:pStyle w:val="Naslov3"/>
        <w:lvlText w:val="%1.%2.%3"/>
        <w:lvlJc w:val="left"/>
        <w:pPr>
          <w:ind w:left="720" w:hanging="720"/>
        </w:pPr>
      </w:lvl>
    </w:lvlOverride>
    <w:lvlOverride w:ilvl="3">
      <w:lvl w:ilvl="3">
        <w:start w:val="1"/>
        <w:numFmt w:val="decimal"/>
        <w:pStyle w:val="Naslov4"/>
        <w:lvlText w:val="%1.%2.%3.%4"/>
        <w:lvlJc w:val="left"/>
        <w:pPr>
          <w:ind w:left="864" w:hanging="864"/>
        </w:pPr>
      </w:lvl>
    </w:lvlOverride>
    <w:lvlOverride w:ilvl="4">
      <w:lvl w:ilvl="4">
        <w:start w:val="1"/>
        <w:numFmt w:val="decimal"/>
        <w:pStyle w:val="Naslov5"/>
        <w:lvlText w:val="%1.%2.%3.%4.%5"/>
        <w:lvlJc w:val="left"/>
        <w:pPr>
          <w:ind w:left="1008" w:hanging="1008"/>
        </w:pPr>
      </w:lvl>
    </w:lvlOverride>
    <w:lvlOverride w:ilvl="5">
      <w:lvl w:ilvl="5">
        <w:start w:val="1"/>
        <w:numFmt w:val="decimal"/>
        <w:pStyle w:val="Naslov6"/>
        <w:lvlText w:val="%1.%2.%3.%4.%5.%6"/>
        <w:lvlJc w:val="left"/>
        <w:pPr>
          <w:ind w:left="1152" w:hanging="1152"/>
        </w:pPr>
      </w:lvl>
    </w:lvlOverride>
    <w:lvlOverride w:ilvl="6">
      <w:lvl w:ilvl="6">
        <w:start w:val="1"/>
        <w:numFmt w:val="decimal"/>
        <w:pStyle w:val="Naslov7"/>
        <w:lvlText w:val="%1.%2.%3.%4.%5.%6.%7"/>
        <w:lvlJc w:val="left"/>
        <w:pPr>
          <w:ind w:left="1296" w:hanging="1296"/>
        </w:pPr>
      </w:lvl>
    </w:lvlOverride>
    <w:lvlOverride w:ilvl="7">
      <w:lvl w:ilvl="7">
        <w:start w:val="1"/>
        <w:numFmt w:val="decimal"/>
        <w:pStyle w:val="Naslov8"/>
        <w:lvlText w:val="%1.%2.%3.%4.%5.%6.%7.%8"/>
        <w:lvlJc w:val="left"/>
        <w:pPr>
          <w:ind w:left="1440" w:hanging="1440"/>
        </w:pPr>
      </w:lvl>
    </w:lvlOverride>
    <w:lvlOverride w:ilvl="8">
      <w:lvl w:ilvl="8">
        <w:start w:val="1"/>
        <w:numFmt w:val="decimal"/>
        <w:pStyle w:val="Naslov9"/>
        <w:lvlText w:val="%1.%2.%3.%4.%5.%6.%7.%8.%9"/>
        <w:lvlJc w:val="left"/>
        <w:pPr>
          <w:ind w:left="1584" w:hanging="1584"/>
        </w:pPr>
      </w:lvl>
    </w:lvlOverride>
  </w:num>
  <w:num w:numId="7">
    <w:abstractNumId w:val="19"/>
  </w:num>
  <w:num w:numId="8">
    <w:abstractNumId w:val="36"/>
  </w:num>
  <w:num w:numId="9">
    <w:abstractNumId w:val="0"/>
  </w:num>
  <w:num w:numId="10">
    <w:abstractNumId w:val="31"/>
  </w:num>
  <w:num w:numId="11">
    <w:abstractNumId w:val="63"/>
  </w:num>
  <w:num w:numId="12">
    <w:abstractNumId w:val="6"/>
  </w:num>
  <w:num w:numId="13">
    <w:abstractNumId w:val="23"/>
  </w:num>
  <w:num w:numId="14">
    <w:abstractNumId w:val="66"/>
  </w:num>
  <w:num w:numId="15">
    <w:abstractNumId w:val="11"/>
  </w:num>
  <w:num w:numId="16">
    <w:abstractNumId w:val="40"/>
  </w:num>
  <w:num w:numId="17">
    <w:abstractNumId w:val="12"/>
  </w:num>
  <w:num w:numId="18">
    <w:abstractNumId w:val="29"/>
  </w:num>
  <w:num w:numId="19">
    <w:abstractNumId w:val="47"/>
  </w:num>
  <w:num w:numId="20">
    <w:abstractNumId w:val="67"/>
  </w:num>
  <w:num w:numId="21">
    <w:abstractNumId w:val="8"/>
  </w:num>
  <w:num w:numId="22">
    <w:abstractNumId w:val="76"/>
  </w:num>
  <w:num w:numId="23">
    <w:abstractNumId w:val="53"/>
  </w:num>
  <w:num w:numId="24">
    <w:abstractNumId w:val="21"/>
  </w:num>
  <w:num w:numId="25">
    <w:abstractNumId w:val="25"/>
  </w:num>
  <w:num w:numId="26">
    <w:abstractNumId w:val="62"/>
  </w:num>
  <w:num w:numId="27">
    <w:abstractNumId w:val="77"/>
  </w:num>
  <w:num w:numId="28">
    <w:abstractNumId w:val="57"/>
  </w:num>
  <w:num w:numId="29">
    <w:abstractNumId w:val="35"/>
  </w:num>
  <w:num w:numId="30">
    <w:abstractNumId w:val="38"/>
  </w:num>
  <w:num w:numId="31">
    <w:abstractNumId w:val="27"/>
  </w:num>
  <w:num w:numId="32">
    <w:abstractNumId w:val="54"/>
  </w:num>
  <w:num w:numId="33">
    <w:abstractNumId w:val="46"/>
  </w:num>
  <w:num w:numId="34">
    <w:abstractNumId w:val="5"/>
  </w:num>
  <w:num w:numId="35">
    <w:abstractNumId w:val="49"/>
  </w:num>
  <w:num w:numId="36">
    <w:abstractNumId w:val="1"/>
  </w:num>
  <w:num w:numId="37">
    <w:abstractNumId w:val="30"/>
  </w:num>
  <w:num w:numId="38">
    <w:abstractNumId w:val="55"/>
  </w:num>
  <w:num w:numId="39">
    <w:abstractNumId w:val="15"/>
  </w:num>
  <w:num w:numId="40">
    <w:abstractNumId w:val="13"/>
  </w:num>
  <w:num w:numId="41">
    <w:abstractNumId w:val="26"/>
  </w:num>
  <w:num w:numId="42">
    <w:abstractNumId w:val="3"/>
  </w:num>
  <w:num w:numId="43">
    <w:abstractNumId w:val="52"/>
  </w:num>
  <w:num w:numId="44">
    <w:abstractNumId w:val="64"/>
  </w:num>
  <w:num w:numId="45">
    <w:abstractNumId w:val="74"/>
  </w:num>
  <w:num w:numId="46">
    <w:abstractNumId w:val="43"/>
  </w:num>
  <w:num w:numId="47">
    <w:abstractNumId w:val="51"/>
  </w:num>
  <w:num w:numId="48">
    <w:abstractNumId w:val="44"/>
  </w:num>
  <w:num w:numId="49">
    <w:abstractNumId w:val="42"/>
  </w:num>
  <w:num w:numId="50">
    <w:abstractNumId w:val="28"/>
  </w:num>
  <w:num w:numId="51">
    <w:abstractNumId w:val="2"/>
  </w:num>
  <w:num w:numId="52">
    <w:abstractNumId w:val="70"/>
  </w:num>
  <w:num w:numId="53">
    <w:abstractNumId w:val="6"/>
  </w:num>
  <w:num w:numId="54">
    <w:abstractNumId w:val="59"/>
  </w:num>
  <w:num w:numId="55">
    <w:abstractNumId w:val="61"/>
  </w:num>
  <w:num w:numId="56">
    <w:abstractNumId w:val="4"/>
    <w:lvlOverride w:ilvl="0">
      <w:lvl w:ilvl="0">
        <w:start w:val="1"/>
        <w:numFmt w:val="decimal"/>
        <w:pStyle w:val="Naslov1"/>
        <w:lvlText w:val="%1"/>
        <w:lvlJc w:val="left"/>
        <w:pPr>
          <w:ind w:left="432" w:hanging="432"/>
        </w:pPr>
        <w:rPr>
          <w:rFonts w:hint="default"/>
          <w:b/>
          <w:i w:val="0"/>
          <w:sz w:val="28"/>
          <w:szCs w:val="28"/>
        </w:rPr>
      </w:lvl>
    </w:lvlOverride>
    <w:lvlOverride w:ilvl="1">
      <w:lvl w:ilvl="1">
        <w:start w:val="1"/>
        <w:numFmt w:val="decimal"/>
        <w:pStyle w:val="Naslov2"/>
        <w:lvlText w:val="%1.%2"/>
        <w:lvlJc w:val="left"/>
        <w:pPr>
          <w:ind w:left="2277" w:hanging="576"/>
        </w:pPr>
        <w:rPr>
          <w:rFonts w:hint="default"/>
          <w:b/>
          <w:i w:val="0"/>
          <w:sz w:val="24"/>
          <w:szCs w:val="24"/>
        </w:rPr>
      </w:lvl>
    </w:lvlOverride>
    <w:lvlOverride w:ilvl="2">
      <w:lvl w:ilvl="2">
        <w:start w:val="1"/>
        <w:numFmt w:val="decimal"/>
        <w:pStyle w:val="Naslov3"/>
        <w:lvlText w:val="%1.%2.%3"/>
        <w:lvlJc w:val="left"/>
        <w:pPr>
          <w:ind w:left="862" w:hanging="720"/>
        </w:pPr>
        <w:rPr>
          <w:rFonts w:hint="default"/>
        </w:rPr>
      </w:lvl>
    </w:lvlOverride>
    <w:lvlOverride w:ilvl="3">
      <w:lvl w:ilvl="3">
        <w:start w:val="1"/>
        <w:numFmt w:val="decimal"/>
        <w:pStyle w:val="Naslov4"/>
        <w:lvlText w:val="%1.%2.%3.%4"/>
        <w:lvlJc w:val="left"/>
        <w:pPr>
          <w:ind w:left="864" w:hanging="864"/>
        </w:pPr>
        <w:rPr>
          <w:rFonts w:hint="default"/>
        </w:rPr>
      </w:lvl>
    </w:lvlOverride>
    <w:lvlOverride w:ilvl="4">
      <w:lvl w:ilvl="4">
        <w:start w:val="1"/>
        <w:numFmt w:val="decimal"/>
        <w:pStyle w:val="Naslov5"/>
        <w:lvlText w:val="%1.%2.%3.%4.%5"/>
        <w:lvlJc w:val="left"/>
        <w:pPr>
          <w:ind w:left="1008" w:hanging="1008"/>
        </w:pPr>
        <w:rPr>
          <w:rFonts w:hint="default"/>
        </w:rPr>
      </w:lvl>
    </w:lvlOverride>
    <w:lvlOverride w:ilvl="5">
      <w:lvl w:ilvl="5">
        <w:start w:val="1"/>
        <w:numFmt w:val="decimal"/>
        <w:pStyle w:val="Naslov6"/>
        <w:lvlText w:val="%1.%2.%3.%4.%5.%6"/>
        <w:lvlJc w:val="left"/>
        <w:pPr>
          <w:ind w:left="1152" w:hanging="1152"/>
        </w:pPr>
        <w:rPr>
          <w:rFonts w:hint="default"/>
        </w:rPr>
      </w:lvl>
    </w:lvlOverride>
    <w:lvlOverride w:ilvl="6">
      <w:lvl w:ilvl="6">
        <w:start w:val="1"/>
        <w:numFmt w:val="decimal"/>
        <w:pStyle w:val="Naslov7"/>
        <w:lvlText w:val="%1.%2.%3.%4.%5.%6.%7"/>
        <w:lvlJc w:val="left"/>
        <w:pPr>
          <w:ind w:left="1296" w:hanging="1296"/>
        </w:pPr>
        <w:rPr>
          <w:rFonts w:hint="default"/>
        </w:rPr>
      </w:lvl>
    </w:lvlOverride>
    <w:lvlOverride w:ilvl="7">
      <w:lvl w:ilvl="7">
        <w:start w:val="1"/>
        <w:numFmt w:val="decimal"/>
        <w:pStyle w:val="Naslov8"/>
        <w:lvlText w:val="%1.%2.%3.%4.%5.%6.%7.%8"/>
        <w:lvlJc w:val="left"/>
        <w:pPr>
          <w:ind w:left="1440" w:hanging="1440"/>
        </w:pPr>
        <w:rPr>
          <w:rFonts w:hint="default"/>
        </w:rPr>
      </w:lvl>
    </w:lvlOverride>
    <w:lvlOverride w:ilvl="8">
      <w:lvl w:ilvl="8">
        <w:start w:val="1"/>
        <w:numFmt w:val="decimal"/>
        <w:pStyle w:val="Naslov9"/>
        <w:lvlText w:val="%1.%2.%3.%4.%5.%6.%7.%8.%9"/>
        <w:lvlJc w:val="left"/>
        <w:pPr>
          <w:ind w:left="1584" w:hanging="1584"/>
        </w:pPr>
        <w:rPr>
          <w:rFonts w:hint="default"/>
        </w:rPr>
      </w:lvl>
    </w:lvlOverride>
  </w:num>
  <w:num w:numId="57">
    <w:abstractNumId w:val="75"/>
  </w:num>
  <w:num w:numId="58">
    <w:abstractNumId w:val="65"/>
  </w:num>
  <w:num w:numId="59">
    <w:abstractNumId w:val="10"/>
  </w:num>
  <w:num w:numId="60">
    <w:abstractNumId w:val="56"/>
  </w:num>
  <w:num w:numId="61">
    <w:abstractNumId w:val="71"/>
  </w:num>
  <w:num w:numId="62">
    <w:abstractNumId w:val="17"/>
  </w:num>
  <w:num w:numId="63">
    <w:abstractNumId w:val="7"/>
  </w:num>
  <w:num w:numId="64">
    <w:abstractNumId w:val="22"/>
  </w:num>
  <w:num w:numId="65">
    <w:abstractNumId w:val="73"/>
  </w:num>
  <w:num w:numId="66">
    <w:abstractNumId w:val="69"/>
  </w:num>
  <w:num w:numId="67">
    <w:abstractNumId w:val="33"/>
  </w:num>
  <w:num w:numId="68">
    <w:abstractNumId w:val="34"/>
  </w:num>
  <w:num w:numId="69">
    <w:abstractNumId w:val="48"/>
  </w:num>
  <w:num w:numId="70">
    <w:abstractNumId w:val="32"/>
  </w:num>
  <w:num w:numId="71">
    <w:abstractNumId w:val="41"/>
  </w:num>
  <w:num w:numId="72">
    <w:abstractNumId w:val="45"/>
  </w:num>
  <w:num w:numId="73">
    <w:abstractNumId w:val="37"/>
  </w:num>
  <w:num w:numId="74">
    <w:abstractNumId w:val="20"/>
  </w:num>
  <w:num w:numId="75">
    <w:abstractNumId w:val="50"/>
  </w:num>
  <w:num w:numId="76">
    <w:abstractNumId w:val="16"/>
  </w:num>
  <w:num w:numId="77">
    <w:abstractNumId w:val="58"/>
  </w:num>
  <w:num w:numId="78">
    <w:abstractNumId w:val="24"/>
  </w:num>
  <w:num w:numId="79">
    <w:abstractNumId w:val="9"/>
  </w:num>
  <w:num w:numId="80">
    <w:abstractNumId w:val="60"/>
  </w:num>
  <w:num w:numId="81">
    <w:abstractNumId w:val="68"/>
  </w:num>
  <w:num w:numId="82">
    <w:abstractNumId w:val="4"/>
  </w:num>
  <w:num w:numId="83">
    <w:abstractNumId w:val="1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M0tjA2MLMwNTU1MjVS0lEKTi0uzszPAykwqQUA9thYyiwAAAA="/>
  </w:docVars>
  <w:rsids>
    <w:rsidRoot w:val="00CA5EC1"/>
    <w:rsid w:val="00000123"/>
    <w:rsid w:val="0000061A"/>
    <w:rsid w:val="0000301B"/>
    <w:rsid w:val="00010EEB"/>
    <w:rsid w:val="000130BC"/>
    <w:rsid w:val="0001363A"/>
    <w:rsid w:val="00014C12"/>
    <w:rsid w:val="00015453"/>
    <w:rsid w:val="00017FF2"/>
    <w:rsid w:val="00020D52"/>
    <w:rsid w:val="000215D3"/>
    <w:rsid w:val="000225FC"/>
    <w:rsid w:val="00024886"/>
    <w:rsid w:val="0002780E"/>
    <w:rsid w:val="00030E86"/>
    <w:rsid w:val="000324AA"/>
    <w:rsid w:val="00032EE1"/>
    <w:rsid w:val="0003535E"/>
    <w:rsid w:val="00044D36"/>
    <w:rsid w:val="00053402"/>
    <w:rsid w:val="0005484A"/>
    <w:rsid w:val="000632CC"/>
    <w:rsid w:val="00064003"/>
    <w:rsid w:val="000643A5"/>
    <w:rsid w:val="000657A7"/>
    <w:rsid w:val="000709CA"/>
    <w:rsid w:val="00071720"/>
    <w:rsid w:val="00072339"/>
    <w:rsid w:val="00073321"/>
    <w:rsid w:val="00080D62"/>
    <w:rsid w:val="00086843"/>
    <w:rsid w:val="00087116"/>
    <w:rsid w:val="00092F27"/>
    <w:rsid w:val="00095C3A"/>
    <w:rsid w:val="00097DBF"/>
    <w:rsid w:val="000A268B"/>
    <w:rsid w:val="000A5C8C"/>
    <w:rsid w:val="000B3411"/>
    <w:rsid w:val="000B4083"/>
    <w:rsid w:val="000B5213"/>
    <w:rsid w:val="000B7F22"/>
    <w:rsid w:val="000C0721"/>
    <w:rsid w:val="000C4F7C"/>
    <w:rsid w:val="000C75D1"/>
    <w:rsid w:val="000D68DD"/>
    <w:rsid w:val="000E6A65"/>
    <w:rsid w:val="000E7BE0"/>
    <w:rsid w:val="000F0913"/>
    <w:rsid w:val="000F5924"/>
    <w:rsid w:val="000F64DE"/>
    <w:rsid w:val="00101F63"/>
    <w:rsid w:val="00102967"/>
    <w:rsid w:val="00102F7C"/>
    <w:rsid w:val="001067FC"/>
    <w:rsid w:val="001143F0"/>
    <w:rsid w:val="00117E3A"/>
    <w:rsid w:val="00122619"/>
    <w:rsid w:val="00131171"/>
    <w:rsid w:val="001319F7"/>
    <w:rsid w:val="00132B80"/>
    <w:rsid w:val="001349AD"/>
    <w:rsid w:val="00135A3E"/>
    <w:rsid w:val="00150CF2"/>
    <w:rsid w:val="0015535D"/>
    <w:rsid w:val="00156139"/>
    <w:rsid w:val="00156701"/>
    <w:rsid w:val="00164D8F"/>
    <w:rsid w:val="0016750B"/>
    <w:rsid w:val="001737AD"/>
    <w:rsid w:val="00174483"/>
    <w:rsid w:val="001808A4"/>
    <w:rsid w:val="0018247E"/>
    <w:rsid w:val="00186229"/>
    <w:rsid w:val="001A1391"/>
    <w:rsid w:val="001A3406"/>
    <w:rsid w:val="001A373B"/>
    <w:rsid w:val="001A3AA9"/>
    <w:rsid w:val="001A3FC5"/>
    <w:rsid w:val="001A4B4E"/>
    <w:rsid w:val="001A7416"/>
    <w:rsid w:val="001A787B"/>
    <w:rsid w:val="001B1D8A"/>
    <w:rsid w:val="001B2CE8"/>
    <w:rsid w:val="001B5017"/>
    <w:rsid w:val="001B749F"/>
    <w:rsid w:val="001C11A6"/>
    <w:rsid w:val="001C79AD"/>
    <w:rsid w:val="001D0C4C"/>
    <w:rsid w:val="001D4FDC"/>
    <w:rsid w:val="001D5926"/>
    <w:rsid w:val="001D64CA"/>
    <w:rsid w:val="001E3E79"/>
    <w:rsid w:val="001E7440"/>
    <w:rsid w:val="001E756A"/>
    <w:rsid w:val="001E7E7E"/>
    <w:rsid w:val="001F014C"/>
    <w:rsid w:val="001F07A7"/>
    <w:rsid w:val="001F1086"/>
    <w:rsid w:val="001F70B2"/>
    <w:rsid w:val="002020D6"/>
    <w:rsid w:val="00202C78"/>
    <w:rsid w:val="00202E49"/>
    <w:rsid w:val="00205DD8"/>
    <w:rsid w:val="00206054"/>
    <w:rsid w:val="00207B88"/>
    <w:rsid w:val="00216AA4"/>
    <w:rsid w:val="00217375"/>
    <w:rsid w:val="00224710"/>
    <w:rsid w:val="00234121"/>
    <w:rsid w:val="002406EA"/>
    <w:rsid w:val="00241598"/>
    <w:rsid w:val="00241B0F"/>
    <w:rsid w:val="002436D4"/>
    <w:rsid w:val="00244151"/>
    <w:rsid w:val="0025157C"/>
    <w:rsid w:val="00251932"/>
    <w:rsid w:val="00255AEB"/>
    <w:rsid w:val="00255E7E"/>
    <w:rsid w:val="002635A4"/>
    <w:rsid w:val="002650FF"/>
    <w:rsid w:val="002667BB"/>
    <w:rsid w:val="002677C5"/>
    <w:rsid w:val="00267E25"/>
    <w:rsid w:val="00270673"/>
    <w:rsid w:val="00270E38"/>
    <w:rsid w:val="00271257"/>
    <w:rsid w:val="00271C4B"/>
    <w:rsid w:val="00275FAF"/>
    <w:rsid w:val="002829D1"/>
    <w:rsid w:val="00283CCF"/>
    <w:rsid w:val="00286DCF"/>
    <w:rsid w:val="00287CCA"/>
    <w:rsid w:val="00293EC0"/>
    <w:rsid w:val="00295726"/>
    <w:rsid w:val="002959A2"/>
    <w:rsid w:val="00296154"/>
    <w:rsid w:val="00297134"/>
    <w:rsid w:val="00297E6B"/>
    <w:rsid w:val="002A03EF"/>
    <w:rsid w:val="002A3FA4"/>
    <w:rsid w:val="002A4454"/>
    <w:rsid w:val="002B6401"/>
    <w:rsid w:val="002B734C"/>
    <w:rsid w:val="002B7ECE"/>
    <w:rsid w:val="002C29BC"/>
    <w:rsid w:val="002C3EDE"/>
    <w:rsid w:val="002C4AF3"/>
    <w:rsid w:val="002C7D54"/>
    <w:rsid w:val="002D3CB0"/>
    <w:rsid w:val="002D4E72"/>
    <w:rsid w:val="002D5432"/>
    <w:rsid w:val="002D6817"/>
    <w:rsid w:val="002D6AB1"/>
    <w:rsid w:val="002E076D"/>
    <w:rsid w:val="002E1389"/>
    <w:rsid w:val="002E1BB8"/>
    <w:rsid w:val="002E4E42"/>
    <w:rsid w:val="002E76AD"/>
    <w:rsid w:val="002F1369"/>
    <w:rsid w:val="002F3B3E"/>
    <w:rsid w:val="002F5018"/>
    <w:rsid w:val="003078B8"/>
    <w:rsid w:val="003109FA"/>
    <w:rsid w:val="003133AD"/>
    <w:rsid w:val="00316780"/>
    <w:rsid w:val="00317099"/>
    <w:rsid w:val="0032134B"/>
    <w:rsid w:val="00322C29"/>
    <w:rsid w:val="00326FFA"/>
    <w:rsid w:val="00327E30"/>
    <w:rsid w:val="0033565D"/>
    <w:rsid w:val="003425D4"/>
    <w:rsid w:val="0034372D"/>
    <w:rsid w:val="00354308"/>
    <w:rsid w:val="003601AC"/>
    <w:rsid w:val="00361FCE"/>
    <w:rsid w:val="00364FF6"/>
    <w:rsid w:val="003661C3"/>
    <w:rsid w:val="0037215D"/>
    <w:rsid w:val="00376303"/>
    <w:rsid w:val="00376659"/>
    <w:rsid w:val="0038338D"/>
    <w:rsid w:val="0038360C"/>
    <w:rsid w:val="00384935"/>
    <w:rsid w:val="00384DFC"/>
    <w:rsid w:val="003856CF"/>
    <w:rsid w:val="00386710"/>
    <w:rsid w:val="003868CC"/>
    <w:rsid w:val="00387517"/>
    <w:rsid w:val="003908BA"/>
    <w:rsid w:val="003953F1"/>
    <w:rsid w:val="003A3078"/>
    <w:rsid w:val="003A48E9"/>
    <w:rsid w:val="003C1286"/>
    <w:rsid w:val="003C1AE5"/>
    <w:rsid w:val="003C236C"/>
    <w:rsid w:val="003C2E36"/>
    <w:rsid w:val="003C6F7A"/>
    <w:rsid w:val="003C7430"/>
    <w:rsid w:val="003D5120"/>
    <w:rsid w:val="003D5796"/>
    <w:rsid w:val="003D5F23"/>
    <w:rsid w:val="003E3CB6"/>
    <w:rsid w:val="003E5B65"/>
    <w:rsid w:val="003E6FC7"/>
    <w:rsid w:val="003F39DA"/>
    <w:rsid w:val="003F6917"/>
    <w:rsid w:val="003F7041"/>
    <w:rsid w:val="003F7612"/>
    <w:rsid w:val="00400AC2"/>
    <w:rsid w:val="00401A28"/>
    <w:rsid w:val="004130F8"/>
    <w:rsid w:val="00413D80"/>
    <w:rsid w:val="00415BE8"/>
    <w:rsid w:val="00416579"/>
    <w:rsid w:val="004217BF"/>
    <w:rsid w:val="00421FA1"/>
    <w:rsid w:val="00422276"/>
    <w:rsid w:val="0042630C"/>
    <w:rsid w:val="00427D01"/>
    <w:rsid w:val="00436E18"/>
    <w:rsid w:val="00442D4A"/>
    <w:rsid w:val="00445337"/>
    <w:rsid w:val="00450BDF"/>
    <w:rsid w:val="00451C6F"/>
    <w:rsid w:val="0045297A"/>
    <w:rsid w:val="00461D4D"/>
    <w:rsid w:val="00462658"/>
    <w:rsid w:val="00464361"/>
    <w:rsid w:val="00471A5D"/>
    <w:rsid w:val="00471E0F"/>
    <w:rsid w:val="00472992"/>
    <w:rsid w:val="00472D78"/>
    <w:rsid w:val="004772EF"/>
    <w:rsid w:val="00487411"/>
    <w:rsid w:val="004915E3"/>
    <w:rsid w:val="004928D7"/>
    <w:rsid w:val="00493B6E"/>
    <w:rsid w:val="00495BB0"/>
    <w:rsid w:val="00496696"/>
    <w:rsid w:val="00497EDE"/>
    <w:rsid w:val="004A0F19"/>
    <w:rsid w:val="004A3E8F"/>
    <w:rsid w:val="004A511E"/>
    <w:rsid w:val="004A5B7E"/>
    <w:rsid w:val="004A6F2C"/>
    <w:rsid w:val="004A70DB"/>
    <w:rsid w:val="004B3BCC"/>
    <w:rsid w:val="004B644C"/>
    <w:rsid w:val="004B669F"/>
    <w:rsid w:val="004C3F13"/>
    <w:rsid w:val="004D24F7"/>
    <w:rsid w:val="004D61B8"/>
    <w:rsid w:val="004D663B"/>
    <w:rsid w:val="004D7056"/>
    <w:rsid w:val="004E0481"/>
    <w:rsid w:val="004E297D"/>
    <w:rsid w:val="004E5E60"/>
    <w:rsid w:val="004F1110"/>
    <w:rsid w:val="004F3DFB"/>
    <w:rsid w:val="004F485E"/>
    <w:rsid w:val="004F6B34"/>
    <w:rsid w:val="00500925"/>
    <w:rsid w:val="00505616"/>
    <w:rsid w:val="0051216F"/>
    <w:rsid w:val="00512ADC"/>
    <w:rsid w:val="005137D2"/>
    <w:rsid w:val="00517D7B"/>
    <w:rsid w:val="0052219D"/>
    <w:rsid w:val="005222C2"/>
    <w:rsid w:val="0052367B"/>
    <w:rsid w:val="00525687"/>
    <w:rsid w:val="005302A7"/>
    <w:rsid w:val="00530A2D"/>
    <w:rsid w:val="00530B44"/>
    <w:rsid w:val="00536ECE"/>
    <w:rsid w:val="0053749D"/>
    <w:rsid w:val="00537816"/>
    <w:rsid w:val="005461BC"/>
    <w:rsid w:val="00547E17"/>
    <w:rsid w:val="0055102A"/>
    <w:rsid w:val="005528EA"/>
    <w:rsid w:val="00552A19"/>
    <w:rsid w:val="00553C29"/>
    <w:rsid w:val="00554775"/>
    <w:rsid w:val="00557877"/>
    <w:rsid w:val="005615C8"/>
    <w:rsid w:val="00566FC1"/>
    <w:rsid w:val="00580F54"/>
    <w:rsid w:val="0058163B"/>
    <w:rsid w:val="00582F88"/>
    <w:rsid w:val="0058650C"/>
    <w:rsid w:val="00586A6B"/>
    <w:rsid w:val="005872DD"/>
    <w:rsid w:val="0059075C"/>
    <w:rsid w:val="00591622"/>
    <w:rsid w:val="005933F3"/>
    <w:rsid w:val="005942C7"/>
    <w:rsid w:val="00596270"/>
    <w:rsid w:val="0059750A"/>
    <w:rsid w:val="005A2D5D"/>
    <w:rsid w:val="005A3042"/>
    <w:rsid w:val="005A7029"/>
    <w:rsid w:val="005B2692"/>
    <w:rsid w:val="005B5446"/>
    <w:rsid w:val="005C4382"/>
    <w:rsid w:val="005C59B3"/>
    <w:rsid w:val="005C6C21"/>
    <w:rsid w:val="005D15F5"/>
    <w:rsid w:val="005D227E"/>
    <w:rsid w:val="005D4A45"/>
    <w:rsid w:val="005D7097"/>
    <w:rsid w:val="005E0D08"/>
    <w:rsid w:val="005E16F7"/>
    <w:rsid w:val="005E3C49"/>
    <w:rsid w:val="005E4946"/>
    <w:rsid w:val="005E678E"/>
    <w:rsid w:val="005F093F"/>
    <w:rsid w:val="005F72F4"/>
    <w:rsid w:val="00601B28"/>
    <w:rsid w:val="006026E2"/>
    <w:rsid w:val="006027E6"/>
    <w:rsid w:val="00603289"/>
    <w:rsid w:val="0061177E"/>
    <w:rsid w:val="006140EF"/>
    <w:rsid w:val="00623F71"/>
    <w:rsid w:val="00630D3F"/>
    <w:rsid w:val="0063321E"/>
    <w:rsid w:val="00634A58"/>
    <w:rsid w:val="00637602"/>
    <w:rsid w:val="0063779F"/>
    <w:rsid w:val="00641BB1"/>
    <w:rsid w:val="00641D56"/>
    <w:rsid w:val="00642599"/>
    <w:rsid w:val="006436E4"/>
    <w:rsid w:val="00644974"/>
    <w:rsid w:val="00651B7E"/>
    <w:rsid w:val="00654392"/>
    <w:rsid w:val="00655BD2"/>
    <w:rsid w:val="00656F34"/>
    <w:rsid w:val="00661365"/>
    <w:rsid w:val="0066461C"/>
    <w:rsid w:val="00664CE0"/>
    <w:rsid w:val="00665E07"/>
    <w:rsid w:val="00666058"/>
    <w:rsid w:val="006662C3"/>
    <w:rsid w:val="00675417"/>
    <w:rsid w:val="00692EB2"/>
    <w:rsid w:val="006934EB"/>
    <w:rsid w:val="00693A1C"/>
    <w:rsid w:val="0069401F"/>
    <w:rsid w:val="006966D6"/>
    <w:rsid w:val="006A08AF"/>
    <w:rsid w:val="006A1AA6"/>
    <w:rsid w:val="006A45AF"/>
    <w:rsid w:val="006B09EC"/>
    <w:rsid w:val="006B0BEC"/>
    <w:rsid w:val="006B0E11"/>
    <w:rsid w:val="006B1C5F"/>
    <w:rsid w:val="006C1ED8"/>
    <w:rsid w:val="006C3D41"/>
    <w:rsid w:val="006D0AA6"/>
    <w:rsid w:val="006D0B5D"/>
    <w:rsid w:val="006D2F8A"/>
    <w:rsid w:val="006D42B5"/>
    <w:rsid w:val="006D7C0F"/>
    <w:rsid w:val="006E2285"/>
    <w:rsid w:val="006E2780"/>
    <w:rsid w:val="006F0510"/>
    <w:rsid w:val="006F158A"/>
    <w:rsid w:val="006F1A4D"/>
    <w:rsid w:val="006F232A"/>
    <w:rsid w:val="006F34BB"/>
    <w:rsid w:val="006F5008"/>
    <w:rsid w:val="0070282B"/>
    <w:rsid w:val="00704A4A"/>
    <w:rsid w:val="00705311"/>
    <w:rsid w:val="00705631"/>
    <w:rsid w:val="0070621F"/>
    <w:rsid w:val="00711199"/>
    <w:rsid w:val="00713B69"/>
    <w:rsid w:val="00720AD7"/>
    <w:rsid w:val="00721787"/>
    <w:rsid w:val="00722AA4"/>
    <w:rsid w:val="00725F55"/>
    <w:rsid w:val="00727097"/>
    <w:rsid w:val="00727624"/>
    <w:rsid w:val="00730D55"/>
    <w:rsid w:val="0073125F"/>
    <w:rsid w:val="00745265"/>
    <w:rsid w:val="007571F1"/>
    <w:rsid w:val="007669A9"/>
    <w:rsid w:val="00767077"/>
    <w:rsid w:val="00774ED8"/>
    <w:rsid w:val="00775B79"/>
    <w:rsid w:val="007772BF"/>
    <w:rsid w:val="007774D8"/>
    <w:rsid w:val="00782CBA"/>
    <w:rsid w:val="00785D2A"/>
    <w:rsid w:val="00790859"/>
    <w:rsid w:val="0079187C"/>
    <w:rsid w:val="007A18DB"/>
    <w:rsid w:val="007A2CB0"/>
    <w:rsid w:val="007A6C3B"/>
    <w:rsid w:val="007B15CB"/>
    <w:rsid w:val="007B6B93"/>
    <w:rsid w:val="007C1628"/>
    <w:rsid w:val="007C53B1"/>
    <w:rsid w:val="007C6357"/>
    <w:rsid w:val="007C6AB9"/>
    <w:rsid w:val="007C74DC"/>
    <w:rsid w:val="007D0808"/>
    <w:rsid w:val="007D1A26"/>
    <w:rsid w:val="007D1F01"/>
    <w:rsid w:val="007D2738"/>
    <w:rsid w:val="007D77A8"/>
    <w:rsid w:val="007F31AD"/>
    <w:rsid w:val="007F36BA"/>
    <w:rsid w:val="008033E9"/>
    <w:rsid w:val="00807F30"/>
    <w:rsid w:val="008105E4"/>
    <w:rsid w:val="0082106C"/>
    <w:rsid w:val="0082278B"/>
    <w:rsid w:val="00824FF6"/>
    <w:rsid w:val="0082525F"/>
    <w:rsid w:val="008276E9"/>
    <w:rsid w:val="00833796"/>
    <w:rsid w:val="008363DE"/>
    <w:rsid w:val="00836786"/>
    <w:rsid w:val="0084078E"/>
    <w:rsid w:val="00841A1A"/>
    <w:rsid w:val="00843466"/>
    <w:rsid w:val="0084391D"/>
    <w:rsid w:val="00843932"/>
    <w:rsid w:val="008512AB"/>
    <w:rsid w:val="0085572D"/>
    <w:rsid w:val="00855D10"/>
    <w:rsid w:val="00856A15"/>
    <w:rsid w:val="00857C9E"/>
    <w:rsid w:val="00860ACD"/>
    <w:rsid w:val="008626D7"/>
    <w:rsid w:val="00867FA0"/>
    <w:rsid w:val="008702E4"/>
    <w:rsid w:val="0088277D"/>
    <w:rsid w:val="008830BB"/>
    <w:rsid w:val="008979D8"/>
    <w:rsid w:val="008A7892"/>
    <w:rsid w:val="008B12AF"/>
    <w:rsid w:val="008B32E7"/>
    <w:rsid w:val="008B4E33"/>
    <w:rsid w:val="008B6C04"/>
    <w:rsid w:val="008C10A5"/>
    <w:rsid w:val="008C5020"/>
    <w:rsid w:val="008D1273"/>
    <w:rsid w:val="008D5867"/>
    <w:rsid w:val="008D59F9"/>
    <w:rsid w:val="008E2141"/>
    <w:rsid w:val="008E2D52"/>
    <w:rsid w:val="008E6347"/>
    <w:rsid w:val="008F02E8"/>
    <w:rsid w:val="008F18EA"/>
    <w:rsid w:val="008F2708"/>
    <w:rsid w:val="00900A7F"/>
    <w:rsid w:val="00900B75"/>
    <w:rsid w:val="00905395"/>
    <w:rsid w:val="00905852"/>
    <w:rsid w:val="00906782"/>
    <w:rsid w:val="00907CFF"/>
    <w:rsid w:val="009117C4"/>
    <w:rsid w:val="00914728"/>
    <w:rsid w:val="0092046E"/>
    <w:rsid w:val="00921FBD"/>
    <w:rsid w:val="00925DBF"/>
    <w:rsid w:val="00930B22"/>
    <w:rsid w:val="009375D1"/>
    <w:rsid w:val="00937BC0"/>
    <w:rsid w:val="00940496"/>
    <w:rsid w:val="00943042"/>
    <w:rsid w:val="00947270"/>
    <w:rsid w:val="00950278"/>
    <w:rsid w:val="00951AB0"/>
    <w:rsid w:val="00952417"/>
    <w:rsid w:val="009537D9"/>
    <w:rsid w:val="009555A5"/>
    <w:rsid w:val="00961ADD"/>
    <w:rsid w:val="00961DCB"/>
    <w:rsid w:val="009662A9"/>
    <w:rsid w:val="00972AF2"/>
    <w:rsid w:val="009733B4"/>
    <w:rsid w:val="0097469E"/>
    <w:rsid w:val="00980E32"/>
    <w:rsid w:val="00985CAE"/>
    <w:rsid w:val="00987A58"/>
    <w:rsid w:val="009A0178"/>
    <w:rsid w:val="009A06F4"/>
    <w:rsid w:val="009A33C0"/>
    <w:rsid w:val="009A3C49"/>
    <w:rsid w:val="009A6433"/>
    <w:rsid w:val="009A6721"/>
    <w:rsid w:val="009B013D"/>
    <w:rsid w:val="009B3A1D"/>
    <w:rsid w:val="009B5312"/>
    <w:rsid w:val="009B6842"/>
    <w:rsid w:val="009C058E"/>
    <w:rsid w:val="009C2406"/>
    <w:rsid w:val="009C2AE2"/>
    <w:rsid w:val="009C7B6D"/>
    <w:rsid w:val="009D6967"/>
    <w:rsid w:val="009E05AE"/>
    <w:rsid w:val="009E0DA9"/>
    <w:rsid w:val="009E1CB0"/>
    <w:rsid w:val="009E6222"/>
    <w:rsid w:val="009F42C5"/>
    <w:rsid w:val="00A02215"/>
    <w:rsid w:val="00A0282E"/>
    <w:rsid w:val="00A12823"/>
    <w:rsid w:val="00A13A60"/>
    <w:rsid w:val="00A14627"/>
    <w:rsid w:val="00A1501E"/>
    <w:rsid w:val="00A15467"/>
    <w:rsid w:val="00A211E1"/>
    <w:rsid w:val="00A239F5"/>
    <w:rsid w:val="00A2595E"/>
    <w:rsid w:val="00A25F46"/>
    <w:rsid w:val="00A269F1"/>
    <w:rsid w:val="00A34B68"/>
    <w:rsid w:val="00A35958"/>
    <w:rsid w:val="00A36D2E"/>
    <w:rsid w:val="00A40BCE"/>
    <w:rsid w:val="00A41BCD"/>
    <w:rsid w:val="00A427B2"/>
    <w:rsid w:val="00A45D52"/>
    <w:rsid w:val="00A50BF5"/>
    <w:rsid w:val="00A5167F"/>
    <w:rsid w:val="00A52971"/>
    <w:rsid w:val="00A53AAB"/>
    <w:rsid w:val="00A5446A"/>
    <w:rsid w:val="00A567F9"/>
    <w:rsid w:val="00A60856"/>
    <w:rsid w:val="00A61D44"/>
    <w:rsid w:val="00A63885"/>
    <w:rsid w:val="00A6406E"/>
    <w:rsid w:val="00A67F41"/>
    <w:rsid w:val="00A70C17"/>
    <w:rsid w:val="00A72846"/>
    <w:rsid w:val="00A76D44"/>
    <w:rsid w:val="00A80D66"/>
    <w:rsid w:val="00A81B8D"/>
    <w:rsid w:val="00A82A9B"/>
    <w:rsid w:val="00A8302D"/>
    <w:rsid w:val="00A837A4"/>
    <w:rsid w:val="00A839B1"/>
    <w:rsid w:val="00A841BE"/>
    <w:rsid w:val="00A91BC4"/>
    <w:rsid w:val="00A94284"/>
    <w:rsid w:val="00A95BA7"/>
    <w:rsid w:val="00AA1298"/>
    <w:rsid w:val="00AA43AD"/>
    <w:rsid w:val="00AB01D2"/>
    <w:rsid w:val="00AB134F"/>
    <w:rsid w:val="00AB17DC"/>
    <w:rsid w:val="00AB576E"/>
    <w:rsid w:val="00AC4616"/>
    <w:rsid w:val="00AD1442"/>
    <w:rsid w:val="00AD40EF"/>
    <w:rsid w:val="00AD60C2"/>
    <w:rsid w:val="00AD70C1"/>
    <w:rsid w:val="00AE2E0F"/>
    <w:rsid w:val="00AE4818"/>
    <w:rsid w:val="00AE6D22"/>
    <w:rsid w:val="00AF3C40"/>
    <w:rsid w:val="00AF7882"/>
    <w:rsid w:val="00B00807"/>
    <w:rsid w:val="00B03F42"/>
    <w:rsid w:val="00B04A86"/>
    <w:rsid w:val="00B054F5"/>
    <w:rsid w:val="00B06A8D"/>
    <w:rsid w:val="00B14F85"/>
    <w:rsid w:val="00B20009"/>
    <w:rsid w:val="00B20331"/>
    <w:rsid w:val="00B2287E"/>
    <w:rsid w:val="00B22E4D"/>
    <w:rsid w:val="00B24623"/>
    <w:rsid w:val="00B25000"/>
    <w:rsid w:val="00B27840"/>
    <w:rsid w:val="00B301E9"/>
    <w:rsid w:val="00B30EA2"/>
    <w:rsid w:val="00B33B22"/>
    <w:rsid w:val="00B34B53"/>
    <w:rsid w:val="00B34D28"/>
    <w:rsid w:val="00B45C17"/>
    <w:rsid w:val="00B51758"/>
    <w:rsid w:val="00B52480"/>
    <w:rsid w:val="00B54ADB"/>
    <w:rsid w:val="00B64318"/>
    <w:rsid w:val="00B65018"/>
    <w:rsid w:val="00B6647E"/>
    <w:rsid w:val="00B70853"/>
    <w:rsid w:val="00B72337"/>
    <w:rsid w:val="00B73FC6"/>
    <w:rsid w:val="00B74C01"/>
    <w:rsid w:val="00B74FF1"/>
    <w:rsid w:val="00B76ED1"/>
    <w:rsid w:val="00B82FE2"/>
    <w:rsid w:val="00B85A0B"/>
    <w:rsid w:val="00B86797"/>
    <w:rsid w:val="00B93041"/>
    <w:rsid w:val="00B93FC9"/>
    <w:rsid w:val="00B95B2D"/>
    <w:rsid w:val="00B9797D"/>
    <w:rsid w:val="00BA0453"/>
    <w:rsid w:val="00BA2049"/>
    <w:rsid w:val="00BA5115"/>
    <w:rsid w:val="00BA6A09"/>
    <w:rsid w:val="00BA6A0E"/>
    <w:rsid w:val="00BA6ABF"/>
    <w:rsid w:val="00BB18BE"/>
    <w:rsid w:val="00BB64EF"/>
    <w:rsid w:val="00BC0C61"/>
    <w:rsid w:val="00BC677F"/>
    <w:rsid w:val="00BC7CC1"/>
    <w:rsid w:val="00BD3541"/>
    <w:rsid w:val="00BD72B1"/>
    <w:rsid w:val="00BE5638"/>
    <w:rsid w:val="00BE7B24"/>
    <w:rsid w:val="00BE7E00"/>
    <w:rsid w:val="00BF5635"/>
    <w:rsid w:val="00BF5B35"/>
    <w:rsid w:val="00BF7323"/>
    <w:rsid w:val="00C03E8E"/>
    <w:rsid w:val="00C05BDD"/>
    <w:rsid w:val="00C06C80"/>
    <w:rsid w:val="00C0789D"/>
    <w:rsid w:val="00C11991"/>
    <w:rsid w:val="00C1347E"/>
    <w:rsid w:val="00C147B1"/>
    <w:rsid w:val="00C1653B"/>
    <w:rsid w:val="00C179BA"/>
    <w:rsid w:val="00C17BDE"/>
    <w:rsid w:val="00C21DDD"/>
    <w:rsid w:val="00C34BE2"/>
    <w:rsid w:val="00C34C71"/>
    <w:rsid w:val="00C34E8B"/>
    <w:rsid w:val="00C37663"/>
    <w:rsid w:val="00C419D9"/>
    <w:rsid w:val="00C430AD"/>
    <w:rsid w:val="00C47801"/>
    <w:rsid w:val="00C50219"/>
    <w:rsid w:val="00C55A2B"/>
    <w:rsid w:val="00C574C5"/>
    <w:rsid w:val="00C62119"/>
    <w:rsid w:val="00C6241B"/>
    <w:rsid w:val="00C67F38"/>
    <w:rsid w:val="00C70699"/>
    <w:rsid w:val="00C70AD8"/>
    <w:rsid w:val="00C72602"/>
    <w:rsid w:val="00C73E06"/>
    <w:rsid w:val="00C74418"/>
    <w:rsid w:val="00C7655A"/>
    <w:rsid w:val="00C76680"/>
    <w:rsid w:val="00C8632C"/>
    <w:rsid w:val="00CA23DD"/>
    <w:rsid w:val="00CA5241"/>
    <w:rsid w:val="00CA5EC1"/>
    <w:rsid w:val="00CA74B6"/>
    <w:rsid w:val="00CB10FC"/>
    <w:rsid w:val="00CB4633"/>
    <w:rsid w:val="00CB6F79"/>
    <w:rsid w:val="00CB74D1"/>
    <w:rsid w:val="00CC555C"/>
    <w:rsid w:val="00CD24D6"/>
    <w:rsid w:val="00CD387C"/>
    <w:rsid w:val="00CD3C1D"/>
    <w:rsid w:val="00CD47AF"/>
    <w:rsid w:val="00CD7BAF"/>
    <w:rsid w:val="00CE0973"/>
    <w:rsid w:val="00CE0E3E"/>
    <w:rsid w:val="00CE1335"/>
    <w:rsid w:val="00CE4006"/>
    <w:rsid w:val="00CE4863"/>
    <w:rsid w:val="00CE550D"/>
    <w:rsid w:val="00CF0377"/>
    <w:rsid w:val="00CF25D8"/>
    <w:rsid w:val="00CF2FEC"/>
    <w:rsid w:val="00CF3F8D"/>
    <w:rsid w:val="00CF6D11"/>
    <w:rsid w:val="00D00B1D"/>
    <w:rsid w:val="00D03FE1"/>
    <w:rsid w:val="00D04D2D"/>
    <w:rsid w:val="00D05892"/>
    <w:rsid w:val="00D17582"/>
    <w:rsid w:val="00D25FAB"/>
    <w:rsid w:val="00D26749"/>
    <w:rsid w:val="00D2699D"/>
    <w:rsid w:val="00D273C3"/>
    <w:rsid w:val="00D32C9C"/>
    <w:rsid w:val="00D45106"/>
    <w:rsid w:val="00D45817"/>
    <w:rsid w:val="00D466B6"/>
    <w:rsid w:val="00D46D65"/>
    <w:rsid w:val="00D50DED"/>
    <w:rsid w:val="00D51AC2"/>
    <w:rsid w:val="00D57600"/>
    <w:rsid w:val="00D6303E"/>
    <w:rsid w:val="00D65CF8"/>
    <w:rsid w:val="00D66556"/>
    <w:rsid w:val="00D67436"/>
    <w:rsid w:val="00D67942"/>
    <w:rsid w:val="00D70C73"/>
    <w:rsid w:val="00D711E2"/>
    <w:rsid w:val="00D74772"/>
    <w:rsid w:val="00D75AD5"/>
    <w:rsid w:val="00D81AA8"/>
    <w:rsid w:val="00D904AB"/>
    <w:rsid w:val="00D904E7"/>
    <w:rsid w:val="00D92F47"/>
    <w:rsid w:val="00D97CC8"/>
    <w:rsid w:val="00DA1F61"/>
    <w:rsid w:val="00DA5D37"/>
    <w:rsid w:val="00DB0223"/>
    <w:rsid w:val="00DB234E"/>
    <w:rsid w:val="00DB2EA6"/>
    <w:rsid w:val="00DB343B"/>
    <w:rsid w:val="00DB6E1A"/>
    <w:rsid w:val="00DC36D1"/>
    <w:rsid w:val="00DC73D0"/>
    <w:rsid w:val="00DD3491"/>
    <w:rsid w:val="00DD3530"/>
    <w:rsid w:val="00DD44DC"/>
    <w:rsid w:val="00DD5F5E"/>
    <w:rsid w:val="00DD6B96"/>
    <w:rsid w:val="00DD72A2"/>
    <w:rsid w:val="00DE7084"/>
    <w:rsid w:val="00DF17E4"/>
    <w:rsid w:val="00DF21EE"/>
    <w:rsid w:val="00DF2655"/>
    <w:rsid w:val="00DF6056"/>
    <w:rsid w:val="00DF6068"/>
    <w:rsid w:val="00DF63E9"/>
    <w:rsid w:val="00E035D1"/>
    <w:rsid w:val="00E0599B"/>
    <w:rsid w:val="00E13893"/>
    <w:rsid w:val="00E141FD"/>
    <w:rsid w:val="00E20ABA"/>
    <w:rsid w:val="00E23249"/>
    <w:rsid w:val="00E2464E"/>
    <w:rsid w:val="00E246F5"/>
    <w:rsid w:val="00E300E1"/>
    <w:rsid w:val="00E3095E"/>
    <w:rsid w:val="00E3691A"/>
    <w:rsid w:val="00E36A2F"/>
    <w:rsid w:val="00E37108"/>
    <w:rsid w:val="00E40EEE"/>
    <w:rsid w:val="00E4558D"/>
    <w:rsid w:val="00E54CE3"/>
    <w:rsid w:val="00E5795E"/>
    <w:rsid w:val="00E57B45"/>
    <w:rsid w:val="00E57D96"/>
    <w:rsid w:val="00E6103C"/>
    <w:rsid w:val="00E63056"/>
    <w:rsid w:val="00E730C6"/>
    <w:rsid w:val="00E768CD"/>
    <w:rsid w:val="00E81966"/>
    <w:rsid w:val="00E83D8F"/>
    <w:rsid w:val="00E86301"/>
    <w:rsid w:val="00E927F7"/>
    <w:rsid w:val="00E94B3C"/>
    <w:rsid w:val="00E9640F"/>
    <w:rsid w:val="00E973E7"/>
    <w:rsid w:val="00EA0A77"/>
    <w:rsid w:val="00EA14E3"/>
    <w:rsid w:val="00EA151D"/>
    <w:rsid w:val="00EA1668"/>
    <w:rsid w:val="00EA3303"/>
    <w:rsid w:val="00EA4394"/>
    <w:rsid w:val="00EB08AF"/>
    <w:rsid w:val="00EB1407"/>
    <w:rsid w:val="00EB57CA"/>
    <w:rsid w:val="00EB764C"/>
    <w:rsid w:val="00EC01CB"/>
    <w:rsid w:val="00EC102B"/>
    <w:rsid w:val="00EC2E6B"/>
    <w:rsid w:val="00EC4096"/>
    <w:rsid w:val="00EC5B2B"/>
    <w:rsid w:val="00EC620A"/>
    <w:rsid w:val="00ED2DF9"/>
    <w:rsid w:val="00ED2F73"/>
    <w:rsid w:val="00ED4B76"/>
    <w:rsid w:val="00ED7870"/>
    <w:rsid w:val="00EE1373"/>
    <w:rsid w:val="00EE1A86"/>
    <w:rsid w:val="00EE3DBC"/>
    <w:rsid w:val="00EF0BCD"/>
    <w:rsid w:val="00EF0FBE"/>
    <w:rsid w:val="00EF1AFC"/>
    <w:rsid w:val="00EF28B8"/>
    <w:rsid w:val="00EF6589"/>
    <w:rsid w:val="00F044E7"/>
    <w:rsid w:val="00F0589E"/>
    <w:rsid w:val="00F069A9"/>
    <w:rsid w:val="00F1254A"/>
    <w:rsid w:val="00F130C7"/>
    <w:rsid w:val="00F144E7"/>
    <w:rsid w:val="00F159F4"/>
    <w:rsid w:val="00F2539A"/>
    <w:rsid w:val="00F31522"/>
    <w:rsid w:val="00F36AFE"/>
    <w:rsid w:val="00F40DD1"/>
    <w:rsid w:val="00F41701"/>
    <w:rsid w:val="00F445CB"/>
    <w:rsid w:val="00F456E9"/>
    <w:rsid w:val="00F469F2"/>
    <w:rsid w:val="00F51C8D"/>
    <w:rsid w:val="00F521B8"/>
    <w:rsid w:val="00F528DF"/>
    <w:rsid w:val="00F56183"/>
    <w:rsid w:val="00F6016E"/>
    <w:rsid w:val="00F602AF"/>
    <w:rsid w:val="00F63FFA"/>
    <w:rsid w:val="00F713A6"/>
    <w:rsid w:val="00F82F66"/>
    <w:rsid w:val="00F91789"/>
    <w:rsid w:val="00F94B45"/>
    <w:rsid w:val="00F94BD0"/>
    <w:rsid w:val="00FA026C"/>
    <w:rsid w:val="00FA3F27"/>
    <w:rsid w:val="00FA41CE"/>
    <w:rsid w:val="00FA63DF"/>
    <w:rsid w:val="00FB2200"/>
    <w:rsid w:val="00FB5219"/>
    <w:rsid w:val="00FB68B1"/>
    <w:rsid w:val="00FC4B81"/>
    <w:rsid w:val="00FC73AA"/>
    <w:rsid w:val="00FD09B4"/>
    <w:rsid w:val="00FD2FD5"/>
    <w:rsid w:val="00FD493E"/>
    <w:rsid w:val="00FE0095"/>
    <w:rsid w:val="00FE4497"/>
    <w:rsid w:val="00FE48CB"/>
    <w:rsid w:val="00FE69BC"/>
    <w:rsid w:val="00FF0D6F"/>
    <w:rsid w:val="00FF29B7"/>
    <w:rsid w:val="00FF416E"/>
    <w:rsid w:val="00FF7D7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441D535-13EB-4C6C-A79D-21553F293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234121"/>
    <w:pPr>
      <w:spacing w:line="300" w:lineRule="exact"/>
      <w:jc w:val="both"/>
    </w:pPr>
    <w:rPr>
      <w:rFonts w:ascii="Arial" w:eastAsia="Times New Roman" w:hAnsi="Arial" w:cs="Arial"/>
    </w:rPr>
  </w:style>
  <w:style w:type="paragraph" w:styleId="Naslov1">
    <w:name w:val="heading 1"/>
    <w:aliases w:val="NASLOV"/>
    <w:basedOn w:val="Navaden"/>
    <w:next w:val="Navaden"/>
    <w:link w:val="Naslov1Znak"/>
    <w:uiPriority w:val="9"/>
    <w:qFormat/>
    <w:rsid w:val="00A40BCE"/>
    <w:pPr>
      <w:keepNext/>
      <w:pageBreakBefore/>
      <w:numPr>
        <w:numId w:val="6"/>
      </w:numPr>
      <w:spacing w:before="240" w:after="240"/>
      <w:ind w:left="431" w:hanging="431"/>
      <w:outlineLvl w:val="0"/>
    </w:pPr>
    <w:rPr>
      <w:b/>
      <w:bCs/>
      <w:kern w:val="32"/>
      <w:sz w:val="28"/>
      <w:szCs w:val="32"/>
    </w:rPr>
  </w:style>
  <w:style w:type="paragraph" w:styleId="Naslov2">
    <w:name w:val="heading 2"/>
    <w:basedOn w:val="Navaden"/>
    <w:next w:val="Navaden"/>
    <w:link w:val="Naslov2Znak"/>
    <w:uiPriority w:val="9"/>
    <w:qFormat/>
    <w:rsid w:val="00CA5EC1"/>
    <w:pPr>
      <w:keepNext/>
      <w:numPr>
        <w:ilvl w:val="1"/>
        <w:numId w:val="6"/>
      </w:numPr>
      <w:spacing w:before="240" w:after="120"/>
      <w:ind w:left="578" w:hanging="578"/>
      <w:outlineLvl w:val="1"/>
    </w:pPr>
    <w:rPr>
      <w:b/>
      <w:bCs/>
      <w:iCs/>
      <w:sz w:val="24"/>
      <w:szCs w:val="28"/>
    </w:rPr>
  </w:style>
  <w:style w:type="paragraph" w:styleId="Naslov3">
    <w:name w:val="heading 3"/>
    <w:basedOn w:val="Navaden"/>
    <w:next w:val="Navaden"/>
    <w:link w:val="Naslov3Znak"/>
    <w:uiPriority w:val="9"/>
    <w:qFormat/>
    <w:rsid w:val="00CA5EC1"/>
    <w:pPr>
      <w:keepNext/>
      <w:numPr>
        <w:ilvl w:val="2"/>
        <w:numId w:val="6"/>
      </w:numPr>
      <w:tabs>
        <w:tab w:val="left" w:pos="862"/>
      </w:tabs>
      <w:spacing w:before="240" w:after="60"/>
      <w:outlineLvl w:val="2"/>
    </w:pPr>
    <w:rPr>
      <w:b/>
      <w:bCs/>
      <w:i/>
      <w:sz w:val="22"/>
    </w:rPr>
  </w:style>
  <w:style w:type="paragraph" w:styleId="Naslov4">
    <w:name w:val="heading 4"/>
    <w:basedOn w:val="Navaden"/>
    <w:next w:val="Navaden"/>
    <w:link w:val="Naslov4Znak"/>
    <w:uiPriority w:val="9"/>
    <w:qFormat/>
    <w:rsid w:val="00CA5EC1"/>
    <w:pPr>
      <w:keepNext/>
      <w:numPr>
        <w:ilvl w:val="3"/>
        <w:numId w:val="6"/>
      </w:numPr>
      <w:spacing w:before="240" w:after="60"/>
      <w:outlineLvl w:val="3"/>
    </w:pPr>
    <w:rPr>
      <w:b/>
      <w:bCs/>
      <w:szCs w:val="28"/>
    </w:rPr>
  </w:style>
  <w:style w:type="paragraph" w:styleId="Naslov5">
    <w:name w:val="heading 5"/>
    <w:basedOn w:val="Navaden"/>
    <w:next w:val="Navaden"/>
    <w:link w:val="Naslov5Znak"/>
    <w:uiPriority w:val="9"/>
    <w:qFormat/>
    <w:rsid w:val="0058650C"/>
    <w:pPr>
      <w:numPr>
        <w:ilvl w:val="4"/>
        <w:numId w:val="6"/>
      </w:numPr>
      <w:spacing w:before="240" w:after="60"/>
      <w:outlineLvl w:val="4"/>
    </w:pPr>
    <w:rPr>
      <w:b/>
      <w:bCs/>
      <w:iCs/>
      <w:szCs w:val="26"/>
    </w:rPr>
  </w:style>
  <w:style w:type="paragraph" w:styleId="Naslov6">
    <w:name w:val="heading 6"/>
    <w:basedOn w:val="Navaden"/>
    <w:next w:val="Navaden"/>
    <w:link w:val="Naslov6Znak"/>
    <w:uiPriority w:val="9"/>
    <w:qFormat/>
    <w:rsid w:val="00CA5EC1"/>
    <w:pPr>
      <w:numPr>
        <w:ilvl w:val="5"/>
        <w:numId w:val="6"/>
      </w:numPr>
      <w:spacing w:before="240" w:after="60"/>
      <w:outlineLvl w:val="5"/>
    </w:pPr>
    <w:rPr>
      <w:b/>
      <w:bCs/>
      <w:sz w:val="22"/>
      <w:szCs w:val="22"/>
    </w:rPr>
  </w:style>
  <w:style w:type="paragraph" w:styleId="Naslov7">
    <w:name w:val="heading 7"/>
    <w:basedOn w:val="Navaden"/>
    <w:next w:val="Navaden"/>
    <w:link w:val="Naslov7Znak"/>
    <w:uiPriority w:val="9"/>
    <w:qFormat/>
    <w:rsid w:val="00CA5EC1"/>
    <w:pPr>
      <w:numPr>
        <w:ilvl w:val="6"/>
        <w:numId w:val="6"/>
      </w:numPr>
      <w:spacing w:before="240" w:after="60"/>
      <w:outlineLvl w:val="6"/>
    </w:pPr>
  </w:style>
  <w:style w:type="paragraph" w:styleId="Naslov8">
    <w:name w:val="heading 8"/>
    <w:basedOn w:val="Navaden"/>
    <w:next w:val="Navaden"/>
    <w:link w:val="Naslov8Znak"/>
    <w:uiPriority w:val="9"/>
    <w:qFormat/>
    <w:rsid w:val="00CA5EC1"/>
    <w:pPr>
      <w:numPr>
        <w:ilvl w:val="7"/>
        <w:numId w:val="6"/>
      </w:numPr>
      <w:spacing w:before="240" w:after="60"/>
      <w:outlineLvl w:val="7"/>
    </w:pPr>
    <w:rPr>
      <w:i/>
      <w:iCs/>
    </w:rPr>
  </w:style>
  <w:style w:type="paragraph" w:styleId="Naslov9">
    <w:name w:val="heading 9"/>
    <w:basedOn w:val="Navaden"/>
    <w:next w:val="Navaden"/>
    <w:link w:val="Naslov9Znak"/>
    <w:uiPriority w:val="9"/>
    <w:qFormat/>
    <w:rsid w:val="00CA5EC1"/>
    <w:pPr>
      <w:numPr>
        <w:ilvl w:val="8"/>
        <w:numId w:val="6"/>
      </w:numPr>
      <w:spacing w:before="240" w:after="60"/>
      <w:outlineLvl w:val="8"/>
    </w:pPr>
    <w:rPr>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link w:val="Naslov1"/>
    <w:uiPriority w:val="9"/>
    <w:rsid w:val="00A40BCE"/>
    <w:rPr>
      <w:rFonts w:ascii="Arial" w:eastAsia="Times New Roman" w:hAnsi="Arial" w:cs="Arial"/>
      <w:b/>
      <w:bCs/>
      <w:kern w:val="32"/>
      <w:sz w:val="28"/>
      <w:szCs w:val="32"/>
    </w:rPr>
  </w:style>
  <w:style w:type="character" w:customStyle="1" w:styleId="Naslov2Znak">
    <w:name w:val="Naslov 2 Znak"/>
    <w:link w:val="Naslov2"/>
    <w:uiPriority w:val="9"/>
    <w:rsid w:val="00CA5EC1"/>
    <w:rPr>
      <w:rFonts w:ascii="Arial" w:eastAsia="Times New Roman" w:hAnsi="Arial" w:cs="Arial"/>
      <w:b/>
      <w:bCs/>
      <w:iCs/>
      <w:sz w:val="24"/>
      <w:szCs w:val="28"/>
    </w:rPr>
  </w:style>
  <w:style w:type="character" w:customStyle="1" w:styleId="Naslov3Znak">
    <w:name w:val="Naslov 3 Znak"/>
    <w:link w:val="Naslov3"/>
    <w:uiPriority w:val="9"/>
    <w:rsid w:val="00CA5EC1"/>
    <w:rPr>
      <w:rFonts w:ascii="Arial" w:eastAsia="Times New Roman" w:hAnsi="Arial" w:cs="Arial"/>
      <w:b/>
      <w:bCs/>
      <w:i/>
      <w:sz w:val="22"/>
    </w:rPr>
  </w:style>
  <w:style w:type="character" w:customStyle="1" w:styleId="Naslov4Znak">
    <w:name w:val="Naslov 4 Znak"/>
    <w:link w:val="Naslov4"/>
    <w:uiPriority w:val="9"/>
    <w:rsid w:val="00CA5EC1"/>
    <w:rPr>
      <w:rFonts w:ascii="Arial" w:eastAsia="Times New Roman" w:hAnsi="Arial" w:cs="Arial"/>
      <w:b/>
      <w:bCs/>
      <w:szCs w:val="28"/>
    </w:rPr>
  </w:style>
  <w:style w:type="character" w:customStyle="1" w:styleId="Naslov5Znak">
    <w:name w:val="Naslov 5 Znak"/>
    <w:link w:val="Naslov5"/>
    <w:uiPriority w:val="9"/>
    <w:rsid w:val="0058650C"/>
    <w:rPr>
      <w:rFonts w:ascii="Arial" w:eastAsia="Times New Roman" w:hAnsi="Arial" w:cs="Arial"/>
      <w:b/>
      <w:bCs/>
      <w:iCs/>
      <w:szCs w:val="26"/>
    </w:rPr>
  </w:style>
  <w:style w:type="character" w:customStyle="1" w:styleId="Naslov6Znak">
    <w:name w:val="Naslov 6 Znak"/>
    <w:link w:val="Naslov6"/>
    <w:uiPriority w:val="9"/>
    <w:rsid w:val="00CA5EC1"/>
    <w:rPr>
      <w:rFonts w:ascii="Arial" w:eastAsia="Times New Roman" w:hAnsi="Arial" w:cs="Arial"/>
      <w:b/>
      <w:bCs/>
      <w:sz w:val="22"/>
      <w:szCs w:val="22"/>
    </w:rPr>
  </w:style>
  <w:style w:type="character" w:customStyle="1" w:styleId="Naslov7Znak">
    <w:name w:val="Naslov 7 Znak"/>
    <w:link w:val="Naslov7"/>
    <w:uiPriority w:val="9"/>
    <w:rsid w:val="00CA5EC1"/>
    <w:rPr>
      <w:rFonts w:ascii="Arial" w:eastAsia="Times New Roman" w:hAnsi="Arial" w:cs="Arial"/>
    </w:rPr>
  </w:style>
  <w:style w:type="character" w:customStyle="1" w:styleId="Naslov8Znak">
    <w:name w:val="Naslov 8 Znak"/>
    <w:link w:val="Naslov8"/>
    <w:uiPriority w:val="9"/>
    <w:rsid w:val="00CA5EC1"/>
    <w:rPr>
      <w:rFonts w:ascii="Arial" w:eastAsia="Times New Roman" w:hAnsi="Arial" w:cs="Arial"/>
      <w:i/>
      <w:iCs/>
    </w:rPr>
  </w:style>
  <w:style w:type="character" w:customStyle="1" w:styleId="Naslov9Znak">
    <w:name w:val="Naslov 9 Znak"/>
    <w:link w:val="Naslov9"/>
    <w:uiPriority w:val="9"/>
    <w:rsid w:val="00CA5EC1"/>
    <w:rPr>
      <w:rFonts w:ascii="Arial" w:eastAsia="Times New Roman" w:hAnsi="Arial" w:cs="Arial"/>
      <w:sz w:val="22"/>
      <w:szCs w:val="22"/>
    </w:rPr>
  </w:style>
  <w:style w:type="paragraph" w:styleId="Kazalovsebine1">
    <w:name w:val="toc 1"/>
    <w:basedOn w:val="Navaden"/>
    <w:next w:val="Navaden"/>
    <w:autoRedefine/>
    <w:uiPriority w:val="39"/>
    <w:rsid w:val="00CA5EC1"/>
    <w:pPr>
      <w:tabs>
        <w:tab w:val="left" w:pos="480"/>
        <w:tab w:val="right" w:leader="dot" w:pos="9062"/>
      </w:tabs>
      <w:spacing w:line="288" w:lineRule="auto"/>
    </w:pPr>
    <w:rPr>
      <w:b/>
      <w:noProof/>
      <w:color w:val="000000"/>
      <w:sz w:val="22"/>
      <w:szCs w:val="22"/>
    </w:rPr>
  </w:style>
  <w:style w:type="character" w:styleId="Hiperpovezava">
    <w:name w:val="Hyperlink"/>
    <w:uiPriority w:val="99"/>
    <w:rsid w:val="00CA5EC1"/>
    <w:rPr>
      <w:color w:val="0000FF"/>
      <w:u w:val="single"/>
    </w:rPr>
  </w:style>
  <w:style w:type="paragraph" w:styleId="Glava">
    <w:name w:val="header"/>
    <w:basedOn w:val="Navaden"/>
    <w:link w:val="GlavaZnak"/>
    <w:uiPriority w:val="99"/>
    <w:rsid w:val="00CA5EC1"/>
    <w:pPr>
      <w:tabs>
        <w:tab w:val="center" w:pos="4536"/>
        <w:tab w:val="right" w:pos="9072"/>
      </w:tabs>
    </w:pPr>
    <w:rPr>
      <w:rFonts w:ascii="Republika" w:hAnsi="Republika"/>
      <w:sz w:val="24"/>
      <w:szCs w:val="24"/>
    </w:rPr>
  </w:style>
  <w:style w:type="character" w:customStyle="1" w:styleId="GlavaZnak">
    <w:name w:val="Glava Znak"/>
    <w:link w:val="Glava"/>
    <w:uiPriority w:val="99"/>
    <w:rsid w:val="00CA5EC1"/>
    <w:rPr>
      <w:rFonts w:ascii="Republika" w:eastAsia="Times New Roman" w:hAnsi="Republika" w:cs="Times New Roman"/>
      <w:sz w:val="24"/>
      <w:szCs w:val="24"/>
      <w:lang w:eastAsia="sl-SI"/>
    </w:rPr>
  </w:style>
  <w:style w:type="paragraph" w:styleId="Noga">
    <w:name w:val="footer"/>
    <w:aliases w:val="Footer-PR"/>
    <w:basedOn w:val="Navaden"/>
    <w:link w:val="NogaZnak"/>
    <w:rsid w:val="00CA5EC1"/>
    <w:pPr>
      <w:tabs>
        <w:tab w:val="center" w:pos="4536"/>
        <w:tab w:val="right" w:pos="9072"/>
      </w:tabs>
    </w:pPr>
  </w:style>
  <w:style w:type="character" w:customStyle="1" w:styleId="NogaZnak">
    <w:name w:val="Noga Znak"/>
    <w:aliases w:val="Footer-PR Znak"/>
    <w:link w:val="Noga"/>
    <w:rsid w:val="00CA5EC1"/>
    <w:rPr>
      <w:rFonts w:ascii="Arial" w:eastAsia="Times New Roman" w:hAnsi="Arial" w:cs="Times New Roman"/>
      <w:sz w:val="20"/>
      <w:szCs w:val="20"/>
      <w:lang w:eastAsia="sl-SI"/>
    </w:rPr>
  </w:style>
  <w:style w:type="paragraph" w:styleId="Kazalovsebine2">
    <w:name w:val="toc 2"/>
    <w:basedOn w:val="Navaden"/>
    <w:next w:val="Navaden"/>
    <w:autoRedefine/>
    <w:uiPriority w:val="39"/>
    <w:rsid w:val="00745265"/>
    <w:pPr>
      <w:tabs>
        <w:tab w:val="left" w:pos="880"/>
        <w:tab w:val="right" w:leader="dot" w:pos="9060"/>
      </w:tabs>
      <w:ind w:left="851" w:hanging="611"/>
    </w:pPr>
  </w:style>
  <w:style w:type="character" w:styleId="tevilkastrani">
    <w:name w:val="page number"/>
    <w:basedOn w:val="Privzetapisavaodstavka"/>
    <w:uiPriority w:val="99"/>
    <w:rsid w:val="00CA5EC1"/>
  </w:style>
  <w:style w:type="paragraph" w:customStyle="1" w:styleId="NASLOVNICA">
    <w:name w:val="NASLOVNICA"/>
    <w:basedOn w:val="Navaden"/>
    <w:rsid w:val="00CA5EC1"/>
    <w:pPr>
      <w:jc w:val="center"/>
    </w:pPr>
    <w:rPr>
      <w:color w:val="003366"/>
      <w:sz w:val="40"/>
    </w:rPr>
  </w:style>
  <w:style w:type="paragraph" w:customStyle="1" w:styleId="Naslovnica0">
    <w:name w:val="Naslovnica"/>
    <w:basedOn w:val="Navaden"/>
    <w:rsid w:val="00CA5EC1"/>
    <w:pPr>
      <w:jc w:val="center"/>
    </w:pPr>
    <w:rPr>
      <w:color w:val="003366"/>
      <w:sz w:val="40"/>
    </w:rPr>
  </w:style>
  <w:style w:type="table" w:styleId="Tabelaklasina3">
    <w:name w:val="Table Classic 3"/>
    <w:basedOn w:val="Navadnatabela"/>
    <w:rsid w:val="00CA5EC1"/>
    <w:pPr>
      <w:jc w:val="center"/>
    </w:pPr>
    <w:rPr>
      <w:rFonts w:ascii="Republika" w:eastAsia="Times New Roman" w:hAnsi="Republika"/>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vAlign w:val="center"/>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val="0"/>
        <w:bCs/>
        <w:color w:val="000000"/>
      </w:rPr>
      <w:tblPr/>
      <w:tcPr>
        <w:tcBorders>
          <w:tl2br w:val="none" w:sz="0" w:space="0" w:color="auto"/>
          <w:tr2bl w:val="none" w:sz="0" w:space="0" w:color="auto"/>
        </w:tcBorders>
      </w:tcPr>
    </w:tblStylePr>
  </w:style>
  <w:style w:type="paragraph" w:styleId="Napis">
    <w:name w:val="caption"/>
    <w:basedOn w:val="Navaden"/>
    <w:next w:val="Navaden"/>
    <w:uiPriority w:val="35"/>
    <w:qFormat/>
    <w:rsid w:val="00CA5EC1"/>
    <w:rPr>
      <w:b/>
      <w:bCs/>
    </w:rPr>
  </w:style>
  <w:style w:type="paragraph" w:customStyle="1" w:styleId="Slog1">
    <w:name w:val="Slog1"/>
    <w:basedOn w:val="Naslov3"/>
    <w:uiPriority w:val="99"/>
    <w:rsid w:val="00CA5EC1"/>
    <w:rPr>
      <w:rFonts w:ascii="Republika" w:hAnsi="Republika"/>
      <w:sz w:val="24"/>
    </w:rPr>
  </w:style>
  <w:style w:type="paragraph" w:styleId="Kazalovsebine3">
    <w:name w:val="toc 3"/>
    <w:basedOn w:val="Navaden"/>
    <w:next w:val="Navaden"/>
    <w:autoRedefine/>
    <w:uiPriority w:val="39"/>
    <w:rsid w:val="0063779F"/>
    <w:pPr>
      <w:tabs>
        <w:tab w:val="left" w:pos="1320"/>
        <w:tab w:val="right" w:leader="dot" w:pos="9060"/>
      </w:tabs>
      <w:ind w:left="1276" w:hanging="796"/>
    </w:pPr>
  </w:style>
  <w:style w:type="paragraph" w:customStyle="1" w:styleId="Slog2">
    <w:name w:val="Slog2"/>
    <w:basedOn w:val="Naslov4"/>
    <w:uiPriority w:val="99"/>
    <w:rsid w:val="00CA5EC1"/>
    <w:rPr>
      <w:sz w:val="24"/>
    </w:rPr>
  </w:style>
  <w:style w:type="paragraph" w:customStyle="1" w:styleId="Slog3">
    <w:name w:val="Slog3"/>
    <w:basedOn w:val="Naslov4"/>
    <w:link w:val="Slog3Znak"/>
    <w:uiPriority w:val="99"/>
    <w:rsid w:val="00CA5EC1"/>
    <w:rPr>
      <w:sz w:val="24"/>
      <w:lang w:val="x-none" w:eastAsia="x-none"/>
    </w:rPr>
  </w:style>
  <w:style w:type="paragraph" w:styleId="Kazalovsebine4">
    <w:name w:val="toc 4"/>
    <w:basedOn w:val="Navaden"/>
    <w:next w:val="Navaden"/>
    <w:autoRedefine/>
    <w:uiPriority w:val="39"/>
    <w:rsid w:val="00CA5EC1"/>
    <w:pPr>
      <w:ind w:left="720"/>
    </w:pPr>
  </w:style>
  <w:style w:type="table" w:styleId="Tabelaklasina1">
    <w:name w:val="Table Classic 1"/>
    <w:basedOn w:val="Navadnatabela"/>
    <w:rsid w:val="00CA5EC1"/>
    <w:pPr>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logSamotevilenje">
    <w:name w:val="Slog Samoštevilčenje"/>
    <w:basedOn w:val="Brezseznama"/>
    <w:rsid w:val="00CA5EC1"/>
    <w:pPr>
      <w:numPr>
        <w:numId w:val="3"/>
      </w:numPr>
    </w:pPr>
  </w:style>
  <w:style w:type="table" w:styleId="Tabelamrea">
    <w:name w:val="Table Grid"/>
    <w:basedOn w:val="Navadnatabela"/>
    <w:uiPriority w:val="99"/>
    <w:rsid w:val="00CA5EC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99"/>
    <w:rsid w:val="00CA5EC1"/>
    <w:pPr>
      <w:widowControl w:val="0"/>
      <w:overflowPunct w:val="0"/>
      <w:autoSpaceDE w:val="0"/>
      <w:autoSpaceDN w:val="0"/>
      <w:adjustRightInd w:val="0"/>
      <w:jc w:val="left"/>
    </w:pPr>
    <w:rPr>
      <w:rFonts w:ascii="Book Antiqua" w:hAnsi="Book Antiqua"/>
    </w:rPr>
  </w:style>
  <w:style w:type="character" w:customStyle="1" w:styleId="Sprotnaopomba-besediloZnak">
    <w:name w:val="Sprotna opomba - besedilo Znak"/>
    <w:link w:val="Sprotnaopomba-besedilo"/>
    <w:uiPriority w:val="99"/>
    <w:rsid w:val="00CA5EC1"/>
    <w:rPr>
      <w:rFonts w:ascii="Book Antiqua" w:eastAsia="Times New Roman" w:hAnsi="Book Antiqua" w:cs="Times New Roman"/>
      <w:sz w:val="20"/>
      <w:szCs w:val="20"/>
      <w:lang w:eastAsia="sl-SI"/>
    </w:rPr>
  </w:style>
  <w:style w:type="paragraph" w:styleId="Telobesedila">
    <w:name w:val="Body Text"/>
    <w:aliases w:val="Body,block style,Telo besedila Znak1 Znak,Telo besedila Znak2 Znak,Telo besedila Znak Znak Znak,Body Znak,block style Znak,Telo besedila Znak2,Telo besedila Znak Znak,Nasl tabel"/>
    <w:basedOn w:val="Navaden"/>
    <w:link w:val="TelobesedilaZnak"/>
    <w:uiPriority w:val="99"/>
    <w:rsid w:val="00CA5EC1"/>
    <w:rPr>
      <w:rFonts w:ascii="Times New Roman" w:hAnsi="Times New Roman"/>
      <w:lang w:eastAsia="en-US"/>
    </w:rPr>
  </w:style>
  <w:style w:type="character" w:customStyle="1" w:styleId="TelobesedilaZnak">
    <w:name w:val="Telo besedila Znak"/>
    <w:aliases w:val="Body Znak1,block style Znak1,Telo besedila Znak1 Znak Znak,Telo besedila Znak2 Znak Znak,Telo besedila Znak Znak Znak Znak,Body Znak Znak,block style Znak Znak,Telo besedila Znak2 Znak1,Telo besedila Znak Znak Znak1,Nasl tabel Znak"/>
    <w:link w:val="Telobesedila"/>
    <w:uiPriority w:val="99"/>
    <w:rsid w:val="00CA5EC1"/>
    <w:rPr>
      <w:rFonts w:ascii="Times New Roman" w:eastAsia="Times New Roman" w:hAnsi="Times New Roman" w:cs="Times New Roman"/>
      <w:sz w:val="20"/>
      <w:szCs w:val="20"/>
    </w:rPr>
  </w:style>
  <w:style w:type="character" w:styleId="Sprotnaopomba-sklic">
    <w:name w:val="footnote reference"/>
    <w:uiPriority w:val="99"/>
    <w:rsid w:val="00CA5EC1"/>
    <w:rPr>
      <w:vertAlign w:val="superscript"/>
    </w:rPr>
  </w:style>
  <w:style w:type="paragraph" w:customStyle="1" w:styleId="CharChar1Char">
    <w:name w:val="Char Char1 Char"/>
    <w:basedOn w:val="Navaden"/>
    <w:rsid w:val="00CA5EC1"/>
    <w:pPr>
      <w:spacing w:after="160" w:line="240" w:lineRule="exact"/>
      <w:jc w:val="left"/>
    </w:pPr>
    <w:rPr>
      <w:rFonts w:ascii="Tahoma" w:hAnsi="Tahoma"/>
      <w:lang w:val="en-US" w:eastAsia="en-US"/>
    </w:rPr>
  </w:style>
  <w:style w:type="paragraph" w:customStyle="1" w:styleId="Oznaenseznam1">
    <w:name w:val="Označen seznam1"/>
    <w:basedOn w:val="Navaden"/>
    <w:rsid w:val="00CA5EC1"/>
    <w:pPr>
      <w:widowControl w:val="0"/>
      <w:numPr>
        <w:numId w:val="2"/>
      </w:numPr>
      <w:suppressAutoHyphens/>
      <w:autoSpaceDE w:val="0"/>
    </w:pPr>
    <w:rPr>
      <w:rFonts w:ascii="Times New Roman" w:hAnsi="Times New Roman"/>
      <w:lang w:eastAsia="ar-SA"/>
    </w:rPr>
  </w:style>
  <w:style w:type="paragraph" w:customStyle="1" w:styleId="Znak5ZnakZnak">
    <w:name w:val="Znak5 Znak Znak"/>
    <w:basedOn w:val="Navaden"/>
    <w:rsid w:val="00CA5EC1"/>
    <w:pPr>
      <w:spacing w:after="160" w:line="240" w:lineRule="exact"/>
      <w:jc w:val="left"/>
    </w:pPr>
    <w:rPr>
      <w:rFonts w:ascii="Tahoma" w:hAnsi="Tahoma"/>
      <w:lang w:val="en-US" w:eastAsia="en-US"/>
    </w:rPr>
  </w:style>
  <w:style w:type="character" w:styleId="Poudarek">
    <w:name w:val="Emphasis"/>
    <w:uiPriority w:val="20"/>
    <w:qFormat/>
    <w:rsid w:val="00CA5EC1"/>
    <w:rPr>
      <w:i/>
      <w:iCs/>
    </w:rPr>
  </w:style>
  <w:style w:type="paragraph" w:customStyle="1" w:styleId="SlikaNr">
    <w:name w:val="Slika Nr."/>
    <w:basedOn w:val="Navaden"/>
    <w:next w:val="Navaden"/>
    <w:uiPriority w:val="99"/>
    <w:rsid w:val="00CA5EC1"/>
    <w:pPr>
      <w:numPr>
        <w:numId w:val="4"/>
      </w:numPr>
      <w:spacing w:before="160"/>
    </w:pPr>
    <w:rPr>
      <w:rFonts w:eastAsia="Batang"/>
      <w:sz w:val="18"/>
      <w:szCs w:val="18"/>
      <w:lang w:eastAsia="ko-KR"/>
    </w:rPr>
  </w:style>
  <w:style w:type="paragraph" w:styleId="Zgradbadokumenta">
    <w:name w:val="Document Map"/>
    <w:basedOn w:val="Navaden"/>
    <w:link w:val="ZgradbadokumentaZnak"/>
    <w:rsid w:val="00CA5EC1"/>
    <w:pPr>
      <w:spacing w:line="260" w:lineRule="atLeast"/>
      <w:jc w:val="left"/>
    </w:pPr>
    <w:rPr>
      <w:rFonts w:ascii="Tahoma" w:hAnsi="Tahoma" w:cs="Tahoma"/>
      <w:sz w:val="16"/>
      <w:szCs w:val="16"/>
      <w:lang w:val="en-US" w:eastAsia="en-US"/>
    </w:rPr>
  </w:style>
  <w:style w:type="character" w:customStyle="1" w:styleId="ZgradbadokumentaZnak">
    <w:name w:val="Zgradba dokumenta Znak"/>
    <w:link w:val="Zgradbadokumenta"/>
    <w:rsid w:val="00CA5EC1"/>
    <w:rPr>
      <w:rFonts w:ascii="Tahoma" w:eastAsia="Times New Roman" w:hAnsi="Tahoma" w:cs="Tahoma"/>
      <w:sz w:val="16"/>
      <w:szCs w:val="16"/>
      <w:lang w:val="en-US"/>
    </w:rPr>
  </w:style>
  <w:style w:type="paragraph" w:customStyle="1" w:styleId="datumtevilka">
    <w:name w:val="datum številka"/>
    <w:basedOn w:val="Navaden"/>
    <w:qFormat/>
    <w:rsid w:val="00CA5EC1"/>
    <w:pPr>
      <w:tabs>
        <w:tab w:val="left" w:pos="1701"/>
      </w:tabs>
      <w:spacing w:line="260" w:lineRule="atLeast"/>
      <w:jc w:val="left"/>
    </w:pPr>
  </w:style>
  <w:style w:type="paragraph" w:customStyle="1" w:styleId="ZADEVA">
    <w:name w:val="ZADEVA"/>
    <w:basedOn w:val="Navaden"/>
    <w:uiPriority w:val="99"/>
    <w:qFormat/>
    <w:rsid w:val="00CA5EC1"/>
    <w:pPr>
      <w:tabs>
        <w:tab w:val="left" w:pos="1701"/>
      </w:tabs>
      <w:spacing w:line="260" w:lineRule="atLeast"/>
      <w:ind w:left="1701" w:hanging="1701"/>
      <w:jc w:val="left"/>
    </w:pPr>
    <w:rPr>
      <w:b/>
      <w:lang w:val="it-IT" w:eastAsia="en-US"/>
    </w:rPr>
  </w:style>
  <w:style w:type="paragraph" w:customStyle="1" w:styleId="podpisi">
    <w:name w:val="podpisi"/>
    <w:basedOn w:val="Navaden"/>
    <w:uiPriority w:val="99"/>
    <w:qFormat/>
    <w:rsid w:val="00CA5EC1"/>
    <w:pPr>
      <w:tabs>
        <w:tab w:val="left" w:pos="3402"/>
      </w:tabs>
      <w:spacing w:line="260" w:lineRule="atLeast"/>
      <w:jc w:val="left"/>
    </w:pPr>
    <w:rPr>
      <w:lang w:val="it-IT" w:eastAsia="en-US"/>
    </w:rPr>
  </w:style>
  <w:style w:type="paragraph" w:customStyle="1" w:styleId="ZnakZnak1">
    <w:name w:val="Znak Znak1"/>
    <w:basedOn w:val="Navaden"/>
    <w:rsid w:val="00CA5EC1"/>
    <w:pPr>
      <w:spacing w:after="160" w:line="240" w:lineRule="exact"/>
      <w:jc w:val="left"/>
    </w:pPr>
    <w:rPr>
      <w:rFonts w:ascii="Tahoma" w:hAnsi="Tahoma"/>
      <w:lang w:val="en-US" w:eastAsia="en-US"/>
    </w:rPr>
  </w:style>
  <w:style w:type="character" w:styleId="Krepko">
    <w:name w:val="Strong"/>
    <w:aliases w:val="tabela,Navaden + Tahoma,10 pt,Pred:  0 pt,Po:  0 pt"/>
    <w:uiPriority w:val="22"/>
    <w:qFormat/>
    <w:rsid w:val="00CA5EC1"/>
    <w:rPr>
      <w:b/>
      <w:bCs/>
    </w:rPr>
  </w:style>
  <w:style w:type="paragraph" w:customStyle="1" w:styleId="ZnakZnak1Znak">
    <w:name w:val="Znak Znak1 Znak"/>
    <w:basedOn w:val="Navaden"/>
    <w:rsid w:val="00CA5EC1"/>
    <w:pPr>
      <w:spacing w:after="160" w:line="240" w:lineRule="exact"/>
      <w:jc w:val="left"/>
    </w:pPr>
    <w:rPr>
      <w:rFonts w:ascii="Tahoma" w:hAnsi="Tahoma"/>
      <w:lang w:val="en-US" w:eastAsia="en-US"/>
    </w:rPr>
  </w:style>
  <w:style w:type="paragraph" w:customStyle="1" w:styleId="CharChar2">
    <w:name w:val="Char Char2"/>
    <w:basedOn w:val="Navaden"/>
    <w:rsid w:val="00CA5EC1"/>
    <w:pPr>
      <w:spacing w:after="160" w:line="240" w:lineRule="exact"/>
      <w:jc w:val="left"/>
    </w:pPr>
    <w:rPr>
      <w:rFonts w:ascii="Tahoma" w:hAnsi="Tahoma"/>
      <w:lang w:val="en-US" w:eastAsia="en-US"/>
    </w:rPr>
  </w:style>
  <w:style w:type="paragraph" w:styleId="Odstavekseznama">
    <w:name w:val="List Paragraph"/>
    <w:basedOn w:val="Navaden"/>
    <w:uiPriority w:val="34"/>
    <w:qFormat/>
    <w:rsid w:val="00CA5EC1"/>
    <w:pPr>
      <w:spacing w:after="200" w:line="276" w:lineRule="auto"/>
      <w:ind w:left="720"/>
      <w:contextualSpacing/>
      <w:jc w:val="left"/>
    </w:pPr>
    <w:rPr>
      <w:rFonts w:ascii="Calibri" w:eastAsia="Calibri" w:hAnsi="Calibri"/>
      <w:sz w:val="22"/>
      <w:szCs w:val="22"/>
      <w:lang w:eastAsia="en-US"/>
    </w:rPr>
  </w:style>
  <w:style w:type="paragraph" w:styleId="Navadensplet">
    <w:name w:val="Normal (Web)"/>
    <w:aliases w:val="Znak Znak"/>
    <w:basedOn w:val="Navaden"/>
    <w:link w:val="NavadenspletZnak"/>
    <w:uiPriority w:val="99"/>
    <w:rsid w:val="00CA5EC1"/>
    <w:pPr>
      <w:spacing w:after="210"/>
      <w:jc w:val="left"/>
    </w:pPr>
    <w:rPr>
      <w:rFonts w:ascii="Times New Roman" w:hAnsi="Times New Roman"/>
      <w:color w:val="333333"/>
      <w:sz w:val="18"/>
      <w:szCs w:val="18"/>
      <w:lang w:val="x-none" w:eastAsia="ar-SA"/>
    </w:rPr>
  </w:style>
  <w:style w:type="paragraph" w:customStyle="1" w:styleId="Odstavekseznama1">
    <w:name w:val="Odstavek seznama1"/>
    <w:basedOn w:val="Navaden"/>
    <w:uiPriority w:val="99"/>
    <w:rsid w:val="00CA5EC1"/>
    <w:pPr>
      <w:spacing w:after="200" w:line="276" w:lineRule="auto"/>
      <w:ind w:left="720"/>
      <w:jc w:val="left"/>
    </w:pPr>
    <w:rPr>
      <w:rFonts w:ascii="Calibri" w:hAnsi="Calibri"/>
      <w:sz w:val="22"/>
      <w:szCs w:val="22"/>
      <w:lang w:eastAsia="en-US"/>
    </w:rPr>
  </w:style>
  <w:style w:type="paragraph" w:customStyle="1" w:styleId="ZnakZnakZnakZnakZnakZnak">
    <w:name w:val="Znak Znak Znak Znak Znak Znak"/>
    <w:basedOn w:val="Navaden"/>
    <w:rsid w:val="00CA5EC1"/>
    <w:pPr>
      <w:spacing w:after="160" w:line="240" w:lineRule="exact"/>
      <w:jc w:val="left"/>
    </w:pPr>
    <w:rPr>
      <w:rFonts w:ascii="Tahoma" w:hAnsi="Tahoma"/>
      <w:lang w:val="en-US" w:eastAsia="en-US"/>
    </w:rPr>
  </w:style>
  <w:style w:type="paragraph" w:customStyle="1" w:styleId="Ozna3fenseznam">
    <w:name w:val="Označ3fen seznam"/>
    <w:basedOn w:val="Navaden"/>
    <w:rsid w:val="00CA5EC1"/>
    <w:pPr>
      <w:numPr>
        <w:numId w:val="1"/>
      </w:numPr>
      <w:autoSpaceDE w:val="0"/>
      <w:autoSpaceDN w:val="0"/>
      <w:adjustRightInd w:val="0"/>
      <w:ind w:firstLine="0"/>
    </w:pPr>
    <w:rPr>
      <w:rFonts w:ascii="Times New Roman" w:hAnsi="Times New Roman"/>
    </w:rPr>
  </w:style>
  <w:style w:type="paragraph" w:customStyle="1" w:styleId="Napis2">
    <w:name w:val="Napis2"/>
    <w:basedOn w:val="Navaden"/>
    <w:next w:val="Navaden"/>
    <w:rsid w:val="00CA5EC1"/>
    <w:pPr>
      <w:suppressAutoHyphens/>
      <w:jc w:val="left"/>
    </w:pPr>
    <w:rPr>
      <w:b/>
      <w:bCs/>
      <w:lang w:eastAsia="ar-SA"/>
    </w:rPr>
  </w:style>
  <w:style w:type="paragraph" w:customStyle="1" w:styleId="Napis1">
    <w:name w:val="Napis1"/>
    <w:basedOn w:val="Telobesedila"/>
    <w:next w:val="Telobesedila"/>
    <w:rsid w:val="00CA5EC1"/>
    <w:pPr>
      <w:suppressAutoHyphens/>
      <w:autoSpaceDE w:val="0"/>
      <w:spacing w:before="120" w:after="120" w:line="360" w:lineRule="auto"/>
      <w:ind w:left="1134" w:hanging="1134"/>
    </w:pPr>
    <w:rPr>
      <w:spacing w:val="20"/>
      <w:kern w:val="1"/>
      <w:lang w:eastAsia="ar-SA"/>
    </w:rPr>
  </w:style>
  <w:style w:type="paragraph" w:customStyle="1" w:styleId="CharChar">
    <w:name w:val="Char Char"/>
    <w:basedOn w:val="Navaden"/>
    <w:uiPriority w:val="99"/>
    <w:rsid w:val="00CA5EC1"/>
    <w:pPr>
      <w:spacing w:after="160" w:line="240" w:lineRule="exact"/>
      <w:jc w:val="left"/>
    </w:pPr>
    <w:rPr>
      <w:rFonts w:ascii="Tahoma" w:hAnsi="Tahoma"/>
      <w:lang w:val="en-US" w:eastAsia="en-US"/>
    </w:rPr>
  </w:style>
  <w:style w:type="paragraph" w:styleId="Telobesedila2">
    <w:name w:val="Body Text 2"/>
    <w:basedOn w:val="Navaden"/>
    <w:link w:val="Telobesedila2Znak"/>
    <w:uiPriority w:val="99"/>
    <w:rsid w:val="00CA5EC1"/>
    <w:pPr>
      <w:spacing w:after="120" w:line="480" w:lineRule="auto"/>
    </w:pPr>
  </w:style>
  <w:style w:type="character" w:customStyle="1" w:styleId="Telobesedila2Znak">
    <w:name w:val="Telo besedila 2 Znak"/>
    <w:link w:val="Telobesedila2"/>
    <w:uiPriority w:val="99"/>
    <w:rsid w:val="00CA5EC1"/>
    <w:rPr>
      <w:rFonts w:ascii="Arial" w:eastAsia="Times New Roman" w:hAnsi="Arial" w:cs="Times New Roman"/>
      <w:sz w:val="20"/>
      <w:szCs w:val="20"/>
      <w:lang w:eastAsia="sl-SI"/>
    </w:rPr>
  </w:style>
  <w:style w:type="character" w:customStyle="1" w:styleId="ZnakZnak11">
    <w:name w:val="Znak Znak11"/>
    <w:rsid w:val="00CA5EC1"/>
    <w:rPr>
      <w:rFonts w:ascii="Republika" w:hAnsi="Republika" w:cs="Arial"/>
      <w:b/>
      <w:bCs/>
      <w:i/>
      <w:sz w:val="26"/>
      <w:szCs w:val="26"/>
      <w:lang w:val="sl-SI" w:eastAsia="sl-SI" w:bidi="ar-SA"/>
    </w:rPr>
  </w:style>
  <w:style w:type="character" w:customStyle="1" w:styleId="ZnakZnak4">
    <w:name w:val="Znak Znak4"/>
    <w:rsid w:val="00CA5EC1"/>
    <w:rPr>
      <w:rFonts w:ascii="Republika" w:hAnsi="Republika"/>
      <w:sz w:val="24"/>
      <w:szCs w:val="24"/>
      <w:lang w:val="sl-SI" w:eastAsia="sl-SI" w:bidi="ar-SA"/>
    </w:rPr>
  </w:style>
  <w:style w:type="paragraph" w:styleId="Besedilooblaka">
    <w:name w:val="Balloon Text"/>
    <w:basedOn w:val="Navaden"/>
    <w:link w:val="BesedilooblakaZnak"/>
    <w:uiPriority w:val="99"/>
    <w:unhideWhenUsed/>
    <w:rsid w:val="00CA5EC1"/>
    <w:pPr>
      <w:jc w:val="left"/>
    </w:pPr>
    <w:rPr>
      <w:rFonts w:ascii="Tahoma" w:hAnsi="Tahoma" w:cs="Tahoma"/>
      <w:sz w:val="16"/>
      <w:szCs w:val="16"/>
    </w:rPr>
  </w:style>
  <w:style w:type="character" w:customStyle="1" w:styleId="BesedilooblakaZnak">
    <w:name w:val="Besedilo oblačka Znak"/>
    <w:link w:val="Besedilooblaka"/>
    <w:uiPriority w:val="99"/>
    <w:rsid w:val="00CA5EC1"/>
    <w:rPr>
      <w:rFonts w:ascii="Tahoma" w:eastAsia="Times New Roman" w:hAnsi="Tahoma" w:cs="Tahoma"/>
      <w:sz w:val="16"/>
      <w:szCs w:val="16"/>
      <w:lang w:eastAsia="sl-SI"/>
    </w:rPr>
  </w:style>
  <w:style w:type="paragraph" w:customStyle="1" w:styleId="Znak1ZnakZnakCharZnak">
    <w:name w:val="Znak1 Znak Znak Char Znak"/>
    <w:basedOn w:val="Navaden"/>
    <w:rsid w:val="00CA5EC1"/>
    <w:pPr>
      <w:spacing w:after="160" w:line="240" w:lineRule="exact"/>
      <w:jc w:val="left"/>
    </w:pPr>
    <w:rPr>
      <w:rFonts w:ascii="Tahoma" w:hAnsi="Tahoma"/>
      <w:lang w:val="en-US" w:eastAsia="en-US"/>
    </w:rPr>
  </w:style>
  <w:style w:type="paragraph" w:customStyle="1" w:styleId="CharChar3">
    <w:name w:val="Char Char3"/>
    <w:basedOn w:val="Navaden"/>
    <w:rsid w:val="00CA5EC1"/>
    <w:pPr>
      <w:jc w:val="left"/>
    </w:pPr>
    <w:rPr>
      <w:rFonts w:ascii="Times New Roman" w:hAnsi="Times New Roman"/>
      <w:lang w:val="pl-PL" w:eastAsia="pl-PL"/>
    </w:rPr>
  </w:style>
  <w:style w:type="character" w:styleId="HTML-citat">
    <w:name w:val="HTML Cite"/>
    <w:rsid w:val="00CA5EC1"/>
    <w:rPr>
      <w:i/>
      <w:iCs/>
    </w:rPr>
  </w:style>
  <w:style w:type="paragraph" w:customStyle="1" w:styleId="odstavek">
    <w:name w:val="odstavek"/>
    <w:basedOn w:val="Navaden"/>
    <w:rsid w:val="00CA5EC1"/>
    <w:pPr>
      <w:spacing w:before="100" w:beforeAutospacing="1" w:after="100" w:afterAutospacing="1"/>
      <w:jc w:val="left"/>
    </w:pPr>
    <w:rPr>
      <w:rFonts w:ascii="Times New Roman" w:hAnsi="Times New Roman"/>
    </w:rPr>
  </w:style>
  <w:style w:type="paragraph" w:customStyle="1" w:styleId="alineazaodstavkom">
    <w:name w:val="alineazaodstavkom"/>
    <w:basedOn w:val="Navaden"/>
    <w:rsid w:val="00CA5EC1"/>
    <w:pPr>
      <w:spacing w:before="100" w:beforeAutospacing="1" w:after="100" w:afterAutospacing="1"/>
      <w:jc w:val="left"/>
    </w:pPr>
    <w:rPr>
      <w:rFonts w:ascii="Times New Roman" w:hAnsi="Times New Roman"/>
    </w:rPr>
  </w:style>
  <w:style w:type="character" w:styleId="Pripombasklic">
    <w:name w:val="annotation reference"/>
    <w:uiPriority w:val="99"/>
    <w:rsid w:val="00CA5EC1"/>
    <w:rPr>
      <w:sz w:val="16"/>
      <w:szCs w:val="16"/>
    </w:rPr>
  </w:style>
  <w:style w:type="paragraph" w:styleId="Pripombabesedilo">
    <w:name w:val="annotation text"/>
    <w:basedOn w:val="Navaden"/>
    <w:link w:val="PripombabesediloZnak"/>
    <w:uiPriority w:val="99"/>
    <w:rsid w:val="00CA5EC1"/>
    <w:pPr>
      <w:jc w:val="left"/>
    </w:pPr>
  </w:style>
  <w:style w:type="character" w:customStyle="1" w:styleId="PripombabesediloZnak">
    <w:name w:val="Pripomba – besedilo Znak"/>
    <w:link w:val="Pripombabesedilo"/>
    <w:uiPriority w:val="99"/>
    <w:rsid w:val="00CA5EC1"/>
    <w:rPr>
      <w:rFonts w:ascii="Arial" w:eastAsia="Times New Roman" w:hAnsi="Arial" w:cs="Times New Roman"/>
      <w:sz w:val="20"/>
      <w:szCs w:val="20"/>
      <w:lang w:eastAsia="sl-SI"/>
    </w:rPr>
  </w:style>
  <w:style w:type="paragraph" w:styleId="Zadevapripombe">
    <w:name w:val="annotation subject"/>
    <w:basedOn w:val="Pripombabesedilo"/>
    <w:next w:val="Pripombabesedilo"/>
    <w:link w:val="ZadevapripombeZnak"/>
    <w:uiPriority w:val="99"/>
    <w:rsid w:val="00CA5EC1"/>
    <w:rPr>
      <w:b/>
      <w:bCs/>
    </w:rPr>
  </w:style>
  <w:style w:type="character" w:customStyle="1" w:styleId="ZadevapripombeZnak">
    <w:name w:val="Zadeva pripombe Znak"/>
    <w:link w:val="Zadevapripombe"/>
    <w:uiPriority w:val="99"/>
    <w:rsid w:val="00CA5EC1"/>
    <w:rPr>
      <w:rFonts w:ascii="Arial" w:eastAsia="Times New Roman" w:hAnsi="Arial" w:cs="Times New Roman"/>
      <w:b/>
      <w:bCs/>
      <w:sz w:val="20"/>
      <w:szCs w:val="20"/>
      <w:lang w:eastAsia="sl-SI"/>
    </w:rPr>
  </w:style>
  <w:style w:type="paragraph" w:customStyle="1" w:styleId="SlogNaslov2Arial11ptRazmikvrsticPoljubno12li">
    <w:name w:val="Slog Naslov 2 + Arial 11 pt Razmik vrstic:  Poljubno 12 li"/>
    <w:basedOn w:val="Navaden"/>
    <w:rsid w:val="00CA5EC1"/>
  </w:style>
  <w:style w:type="paragraph" w:customStyle="1" w:styleId="SlogNaslov1">
    <w:name w:val="Slog Naslov 1"/>
    <w:aliases w:val="NASLOV +"/>
    <w:basedOn w:val="Naslov1"/>
    <w:rsid w:val="00CA5EC1"/>
    <w:rPr>
      <w:kern w:val="0"/>
      <w:szCs w:val="28"/>
    </w:rPr>
  </w:style>
  <w:style w:type="paragraph" w:customStyle="1" w:styleId="SlogNaslov211ptNeLeeerdeaLevo">
    <w:name w:val="Slog Naslov 2 + 11 pt Ne Ležeče rdeča Levo"/>
    <w:basedOn w:val="Naslov2"/>
    <w:rsid w:val="00CA5EC1"/>
    <w:pPr>
      <w:numPr>
        <w:ilvl w:val="0"/>
        <w:numId w:val="0"/>
      </w:numPr>
      <w:jc w:val="left"/>
    </w:pPr>
    <w:rPr>
      <w:rFonts w:cs="Times New Roman"/>
      <w:i/>
      <w:iCs w:val="0"/>
      <w:szCs w:val="20"/>
    </w:rPr>
  </w:style>
  <w:style w:type="paragraph" w:customStyle="1" w:styleId="SlogNaslov2Arial11ptNeLeeernaPred0ptPo0">
    <w:name w:val="Slog Naslov 2 + Arial 11 pt Ne Ležeče črna Pred:  0 pt Po:  0..."/>
    <w:basedOn w:val="Naslov2"/>
    <w:rsid w:val="00CA5EC1"/>
    <w:pPr>
      <w:spacing w:line="288" w:lineRule="auto"/>
    </w:pPr>
    <w:rPr>
      <w:rFonts w:cs="Times New Roman"/>
      <w:i/>
      <w:iCs w:val="0"/>
      <w:color w:val="000000"/>
      <w:szCs w:val="20"/>
    </w:rPr>
  </w:style>
  <w:style w:type="paragraph" w:customStyle="1" w:styleId="SlogNaslov310ptNeKrepkoNeLeeernaLevo0cmPr">
    <w:name w:val="Slog Naslov 3 + 10 pt Ne Krepko Ne Ležeče črna Levo:  0 cm Pr..."/>
    <w:basedOn w:val="Naslov3"/>
    <w:rsid w:val="00CA5EC1"/>
    <w:pPr>
      <w:ind w:left="0" w:firstLine="0"/>
    </w:pPr>
    <w:rPr>
      <w:rFonts w:cs="Times New Roman"/>
      <w:bCs w:val="0"/>
      <w:i w:val="0"/>
      <w:color w:val="000000"/>
      <w:sz w:val="24"/>
    </w:rPr>
  </w:style>
  <w:style w:type="paragraph" w:customStyle="1" w:styleId="SlogNaslov310ptNeKrepkoNeLeeerna">
    <w:name w:val="Slog Naslov 3 + 10 pt Ne Krepko Ne Ležeče črna"/>
    <w:basedOn w:val="Naslov3"/>
    <w:rsid w:val="00CA5EC1"/>
    <w:rPr>
      <w:bCs w:val="0"/>
      <w:i w:val="0"/>
      <w:color w:val="000000"/>
    </w:rPr>
  </w:style>
  <w:style w:type="paragraph" w:customStyle="1" w:styleId="SlogNaslov311ptNeLeeerna">
    <w:name w:val="Slog Naslov 3 + 11 pt Ne Ležeče črna"/>
    <w:basedOn w:val="Naslov3"/>
    <w:rsid w:val="00CA5EC1"/>
    <w:rPr>
      <w:i w:val="0"/>
      <w:color w:val="000000"/>
    </w:rPr>
  </w:style>
  <w:style w:type="paragraph" w:styleId="Kazalovsebine5">
    <w:name w:val="toc 5"/>
    <w:basedOn w:val="Navaden"/>
    <w:next w:val="Navaden"/>
    <w:autoRedefine/>
    <w:uiPriority w:val="39"/>
    <w:unhideWhenUsed/>
    <w:rsid w:val="00CA5EC1"/>
    <w:pPr>
      <w:spacing w:after="100" w:line="276" w:lineRule="auto"/>
      <w:ind w:left="880"/>
      <w:jc w:val="left"/>
    </w:pPr>
    <w:rPr>
      <w:rFonts w:ascii="Calibri" w:hAnsi="Calibri"/>
      <w:sz w:val="22"/>
      <w:szCs w:val="22"/>
    </w:rPr>
  </w:style>
  <w:style w:type="paragraph" w:styleId="Kazalovsebine6">
    <w:name w:val="toc 6"/>
    <w:basedOn w:val="Navaden"/>
    <w:next w:val="Navaden"/>
    <w:autoRedefine/>
    <w:uiPriority w:val="39"/>
    <w:unhideWhenUsed/>
    <w:rsid w:val="00CA5EC1"/>
    <w:pPr>
      <w:spacing w:after="100" w:line="276" w:lineRule="auto"/>
      <w:ind w:left="1100"/>
      <w:jc w:val="left"/>
    </w:pPr>
    <w:rPr>
      <w:rFonts w:ascii="Calibri" w:hAnsi="Calibri"/>
      <w:sz w:val="22"/>
      <w:szCs w:val="22"/>
    </w:rPr>
  </w:style>
  <w:style w:type="paragraph" w:styleId="Kazalovsebine7">
    <w:name w:val="toc 7"/>
    <w:basedOn w:val="Navaden"/>
    <w:next w:val="Navaden"/>
    <w:autoRedefine/>
    <w:uiPriority w:val="39"/>
    <w:unhideWhenUsed/>
    <w:rsid w:val="00CA5EC1"/>
    <w:pPr>
      <w:spacing w:after="100" w:line="276" w:lineRule="auto"/>
      <w:ind w:left="1320"/>
      <w:jc w:val="left"/>
    </w:pPr>
    <w:rPr>
      <w:rFonts w:ascii="Calibri" w:hAnsi="Calibri"/>
      <w:sz w:val="22"/>
      <w:szCs w:val="22"/>
    </w:rPr>
  </w:style>
  <w:style w:type="paragraph" w:styleId="Kazalovsebine8">
    <w:name w:val="toc 8"/>
    <w:basedOn w:val="Navaden"/>
    <w:next w:val="Navaden"/>
    <w:autoRedefine/>
    <w:uiPriority w:val="39"/>
    <w:unhideWhenUsed/>
    <w:rsid w:val="00CA5EC1"/>
    <w:pPr>
      <w:spacing w:after="100" w:line="276" w:lineRule="auto"/>
      <w:ind w:left="1540"/>
      <w:jc w:val="left"/>
    </w:pPr>
    <w:rPr>
      <w:rFonts w:ascii="Calibri" w:hAnsi="Calibri"/>
      <w:sz w:val="22"/>
      <w:szCs w:val="22"/>
    </w:rPr>
  </w:style>
  <w:style w:type="paragraph" w:styleId="Kazalovsebine9">
    <w:name w:val="toc 9"/>
    <w:basedOn w:val="Navaden"/>
    <w:next w:val="Navaden"/>
    <w:autoRedefine/>
    <w:uiPriority w:val="39"/>
    <w:unhideWhenUsed/>
    <w:rsid w:val="00CA5EC1"/>
    <w:pPr>
      <w:spacing w:after="100" w:line="276" w:lineRule="auto"/>
      <w:ind w:left="1760"/>
      <w:jc w:val="left"/>
    </w:pPr>
    <w:rPr>
      <w:rFonts w:ascii="Calibri" w:hAnsi="Calibri"/>
      <w:sz w:val="22"/>
      <w:szCs w:val="22"/>
    </w:rPr>
  </w:style>
  <w:style w:type="character" w:customStyle="1" w:styleId="highlight">
    <w:name w:val="highlight"/>
    <w:basedOn w:val="Privzetapisavaodstavka"/>
    <w:rsid w:val="00CA5EC1"/>
  </w:style>
  <w:style w:type="paragraph" w:customStyle="1" w:styleId="odstavek1">
    <w:name w:val="odstavek1"/>
    <w:basedOn w:val="Navaden"/>
    <w:rsid w:val="00CA5EC1"/>
    <w:pPr>
      <w:spacing w:before="240"/>
      <w:ind w:firstLine="1021"/>
    </w:pPr>
    <w:rPr>
      <w:sz w:val="22"/>
      <w:szCs w:val="22"/>
    </w:rPr>
  </w:style>
  <w:style w:type="paragraph" w:styleId="Telobesedila3">
    <w:name w:val="Body Text 3"/>
    <w:basedOn w:val="Navaden"/>
    <w:link w:val="Telobesedila3Znak"/>
    <w:uiPriority w:val="99"/>
    <w:rsid w:val="00CA5EC1"/>
    <w:pPr>
      <w:spacing w:after="120"/>
      <w:jc w:val="left"/>
    </w:pPr>
    <w:rPr>
      <w:rFonts w:eastAsia="Batang"/>
      <w:sz w:val="16"/>
      <w:szCs w:val="16"/>
      <w:lang w:eastAsia="ko-KR"/>
    </w:rPr>
  </w:style>
  <w:style w:type="character" w:customStyle="1" w:styleId="Telobesedila3Znak">
    <w:name w:val="Telo besedila 3 Znak"/>
    <w:link w:val="Telobesedila3"/>
    <w:uiPriority w:val="99"/>
    <w:rsid w:val="00CA5EC1"/>
    <w:rPr>
      <w:rFonts w:ascii="Arial" w:eastAsia="Batang" w:hAnsi="Arial" w:cs="Arial"/>
      <w:sz w:val="16"/>
      <w:szCs w:val="16"/>
      <w:lang w:eastAsia="ko-KR"/>
    </w:rPr>
  </w:style>
  <w:style w:type="character" w:customStyle="1" w:styleId="highlight1">
    <w:name w:val="highlight1"/>
    <w:rsid w:val="00CA5EC1"/>
    <w:rPr>
      <w:shd w:val="clear" w:color="auto" w:fill="FFFF88"/>
    </w:rPr>
  </w:style>
  <w:style w:type="numbering" w:customStyle="1" w:styleId="Slog6">
    <w:name w:val="Slog6"/>
    <w:rsid w:val="00CA5EC1"/>
    <w:pPr>
      <w:numPr>
        <w:numId w:val="8"/>
      </w:numPr>
    </w:pPr>
  </w:style>
  <w:style w:type="numbering" w:customStyle="1" w:styleId="Slog61">
    <w:name w:val="Slog61"/>
    <w:rsid w:val="00CA5EC1"/>
  </w:style>
  <w:style w:type="numbering" w:customStyle="1" w:styleId="Slog62">
    <w:name w:val="Slog62"/>
    <w:rsid w:val="00CA5EC1"/>
  </w:style>
  <w:style w:type="paragraph" w:styleId="Otevilenseznam2">
    <w:name w:val="List Number 2"/>
    <w:basedOn w:val="Navaden"/>
    <w:uiPriority w:val="99"/>
    <w:rsid w:val="00CA5EC1"/>
    <w:pPr>
      <w:numPr>
        <w:numId w:val="9"/>
      </w:numPr>
      <w:jc w:val="left"/>
    </w:pPr>
    <w:rPr>
      <w:rFonts w:ascii="Times New Roman" w:hAnsi="Times New Roman"/>
      <w:noProof/>
    </w:rPr>
  </w:style>
  <w:style w:type="numbering" w:customStyle="1" w:styleId="Slog63">
    <w:name w:val="Slog63"/>
    <w:rsid w:val="00CA5EC1"/>
  </w:style>
  <w:style w:type="numbering" w:customStyle="1" w:styleId="Slog64">
    <w:name w:val="Slog64"/>
    <w:rsid w:val="00CA5EC1"/>
  </w:style>
  <w:style w:type="numbering" w:customStyle="1" w:styleId="Slog65">
    <w:name w:val="Slog65"/>
    <w:rsid w:val="00CA5EC1"/>
    <w:pPr>
      <w:numPr>
        <w:numId w:val="82"/>
      </w:numPr>
    </w:pPr>
  </w:style>
  <w:style w:type="paragraph" w:customStyle="1" w:styleId="Default">
    <w:name w:val="Default"/>
    <w:rsid w:val="00CA5EC1"/>
    <w:pPr>
      <w:autoSpaceDE w:val="0"/>
      <w:autoSpaceDN w:val="0"/>
      <w:adjustRightInd w:val="0"/>
    </w:pPr>
    <w:rPr>
      <w:rFonts w:ascii="Arial" w:hAnsi="Arial" w:cs="Arial"/>
      <w:color w:val="000000"/>
      <w:sz w:val="24"/>
      <w:szCs w:val="24"/>
      <w:lang w:eastAsia="en-US"/>
    </w:rPr>
  </w:style>
  <w:style w:type="paragraph" w:customStyle="1" w:styleId="tevilnatoka1">
    <w:name w:val="tevilnatoka1"/>
    <w:basedOn w:val="Navaden"/>
    <w:rsid w:val="00CA5EC1"/>
    <w:pPr>
      <w:ind w:left="425" w:hanging="425"/>
    </w:pPr>
    <w:rPr>
      <w:sz w:val="22"/>
      <w:szCs w:val="22"/>
    </w:rPr>
  </w:style>
  <w:style w:type="paragraph" w:customStyle="1" w:styleId="alineazaodstavkom1">
    <w:name w:val="alineazaodstavkom1"/>
    <w:basedOn w:val="Navaden"/>
    <w:rsid w:val="00CA5EC1"/>
    <w:pPr>
      <w:ind w:left="425" w:hanging="425"/>
    </w:pPr>
    <w:rPr>
      <w:sz w:val="22"/>
      <w:szCs w:val="22"/>
    </w:rPr>
  </w:style>
  <w:style w:type="paragraph" w:customStyle="1" w:styleId="align-justify">
    <w:name w:val="align-justify"/>
    <w:basedOn w:val="Navaden"/>
    <w:rsid w:val="00CA5EC1"/>
    <w:pPr>
      <w:spacing w:before="100" w:beforeAutospacing="1" w:after="100" w:afterAutospacing="1"/>
    </w:pPr>
    <w:rPr>
      <w:rFonts w:ascii="Times New Roman" w:hAnsi="Times New Roman"/>
      <w:sz w:val="24"/>
      <w:szCs w:val="24"/>
    </w:rPr>
  </w:style>
  <w:style w:type="paragraph" w:styleId="Brezrazmikov">
    <w:name w:val="No Spacing"/>
    <w:uiPriority w:val="1"/>
    <w:qFormat/>
    <w:rsid w:val="00CA5EC1"/>
    <w:rPr>
      <w:sz w:val="22"/>
      <w:szCs w:val="22"/>
      <w:lang w:eastAsia="en-US"/>
    </w:rPr>
  </w:style>
  <w:style w:type="paragraph" w:styleId="NaslovTOC">
    <w:name w:val="TOC Heading"/>
    <w:basedOn w:val="Naslov1"/>
    <w:next w:val="Navaden"/>
    <w:uiPriority w:val="39"/>
    <w:unhideWhenUsed/>
    <w:qFormat/>
    <w:rsid w:val="00CA5EC1"/>
    <w:pPr>
      <w:keepLines/>
      <w:numPr>
        <w:numId w:val="0"/>
      </w:numPr>
      <w:spacing w:after="0"/>
      <w:outlineLvl w:val="9"/>
    </w:pPr>
    <w:rPr>
      <w:rFonts w:ascii="Cambria" w:hAnsi="Cambria" w:cs="Times New Roman"/>
      <w:b w:val="0"/>
      <w:bCs w:val="0"/>
      <w:color w:val="365F91"/>
      <w:kern w:val="0"/>
      <w:sz w:val="32"/>
    </w:rPr>
  </w:style>
  <w:style w:type="paragraph" w:customStyle="1" w:styleId="Normaali">
    <w:name w:val="Normaali"/>
    <w:uiPriority w:val="99"/>
    <w:rsid w:val="00CA5EC1"/>
    <w:pPr>
      <w:widowControl w:val="0"/>
      <w:spacing w:after="160" w:line="259" w:lineRule="auto"/>
    </w:pPr>
    <w:rPr>
      <w:rFonts w:ascii="Book Antiqua" w:eastAsia="Times New Roman" w:hAnsi="Book Antiqua"/>
      <w:sz w:val="22"/>
      <w:szCs w:val="22"/>
      <w:lang w:val="fi-FI"/>
    </w:rPr>
  </w:style>
  <w:style w:type="paragraph" w:customStyle="1" w:styleId="Norm">
    <w:name w:val="Norm"/>
    <w:basedOn w:val="Navaden"/>
    <w:rsid w:val="00CA5EC1"/>
    <w:pPr>
      <w:spacing w:after="160" w:line="259" w:lineRule="auto"/>
      <w:ind w:left="283" w:hanging="283"/>
    </w:pPr>
    <w:rPr>
      <w:rFonts w:ascii="Times New Roman" w:hAnsi="Times New Roman"/>
      <w:b/>
      <w:noProof/>
      <w:kern w:val="24"/>
      <w:sz w:val="22"/>
      <w:lang w:val="en-GB"/>
    </w:rPr>
  </w:style>
  <w:style w:type="paragraph" w:styleId="Telobesedila-zamik">
    <w:name w:val="Body Text Indent"/>
    <w:basedOn w:val="Navaden"/>
    <w:link w:val="Telobesedila-zamikZnak"/>
    <w:uiPriority w:val="99"/>
    <w:rsid w:val="00CA5EC1"/>
    <w:pPr>
      <w:spacing w:after="160" w:line="259" w:lineRule="auto"/>
      <w:ind w:left="426" w:hanging="426"/>
      <w:jc w:val="left"/>
    </w:pPr>
    <w:rPr>
      <w:rFonts w:ascii="Times New Roman" w:hAnsi="Times New Roman"/>
      <w:noProof/>
      <w:sz w:val="24"/>
      <w:lang w:val="x-none" w:eastAsia="x-none"/>
    </w:rPr>
  </w:style>
  <w:style w:type="character" w:customStyle="1" w:styleId="Telobesedila-zamikZnak">
    <w:name w:val="Telo besedila - zamik Znak"/>
    <w:link w:val="Telobesedila-zamik"/>
    <w:uiPriority w:val="99"/>
    <w:rsid w:val="00CA5EC1"/>
    <w:rPr>
      <w:rFonts w:ascii="Times New Roman" w:eastAsia="Times New Roman" w:hAnsi="Times New Roman" w:cs="Times New Roman"/>
      <w:noProof/>
      <w:sz w:val="24"/>
      <w:szCs w:val="20"/>
      <w:lang w:val="x-none" w:eastAsia="x-none"/>
    </w:rPr>
  </w:style>
  <w:style w:type="paragraph" w:styleId="Telobesedila-zamik2">
    <w:name w:val="Body Text Indent 2"/>
    <w:basedOn w:val="Navaden"/>
    <w:link w:val="Telobesedila-zamik2Znak"/>
    <w:uiPriority w:val="99"/>
    <w:rsid w:val="00CA5EC1"/>
    <w:pPr>
      <w:spacing w:after="160" w:line="259" w:lineRule="auto"/>
      <w:ind w:left="540"/>
    </w:pPr>
    <w:rPr>
      <w:rFonts w:ascii="Times New Roman" w:hAnsi="Times New Roman"/>
      <w:noProof/>
      <w:sz w:val="24"/>
      <w:lang w:val="x-none" w:eastAsia="x-none"/>
    </w:rPr>
  </w:style>
  <w:style w:type="character" w:customStyle="1" w:styleId="Telobesedila-zamik2Znak">
    <w:name w:val="Telo besedila - zamik 2 Znak"/>
    <w:link w:val="Telobesedila-zamik2"/>
    <w:uiPriority w:val="99"/>
    <w:rsid w:val="00CA5EC1"/>
    <w:rPr>
      <w:rFonts w:ascii="Times New Roman" w:eastAsia="Times New Roman" w:hAnsi="Times New Roman" w:cs="Times New Roman"/>
      <w:noProof/>
      <w:sz w:val="24"/>
      <w:szCs w:val="20"/>
      <w:lang w:val="x-none" w:eastAsia="x-none"/>
    </w:rPr>
  </w:style>
  <w:style w:type="paragraph" w:styleId="Seznam">
    <w:name w:val="List"/>
    <w:basedOn w:val="Telobesedila"/>
    <w:uiPriority w:val="99"/>
    <w:rsid w:val="00CA5EC1"/>
    <w:pPr>
      <w:widowControl w:val="0"/>
      <w:suppressAutoHyphens/>
      <w:spacing w:after="120" w:line="259" w:lineRule="auto"/>
      <w:jc w:val="left"/>
    </w:pPr>
    <w:rPr>
      <w:rFonts w:ascii="Arial" w:eastAsia="HG Mincho Light J" w:hAnsi="Arial"/>
      <w:noProof/>
      <w:color w:val="000000"/>
      <w:sz w:val="24"/>
      <w:lang w:val="x-none"/>
    </w:rPr>
  </w:style>
  <w:style w:type="paragraph" w:styleId="Uvodnipozdrav">
    <w:name w:val="Salutation"/>
    <w:basedOn w:val="Navaden"/>
    <w:next w:val="Navaden"/>
    <w:link w:val="UvodnipozdravZnak"/>
    <w:uiPriority w:val="99"/>
    <w:rsid w:val="00CA5EC1"/>
    <w:pPr>
      <w:spacing w:after="160" w:line="259" w:lineRule="auto"/>
      <w:jc w:val="left"/>
    </w:pPr>
    <w:rPr>
      <w:rFonts w:ascii="Times New Roman" w:hAnsi="Times New Roman"/>
      <w:noProof/>
      <w:sz w:val="24"/>
      <w:lang w:val="x-none" w:eastAsia="x-none"/>
    </w:rPr>
  </w:style>
  <w:style w:type="character" w:customStyle="1" w:styleId="UvodnipozdravZnak">
    <w:name w:val="Uvodni pozdrav Znak"/>
    <w:link w:val="Uvodnipozdrav"/>
    <w:uiPriority w:val="99"/>
    <w:rsid w:val="00CA5EC1"/>
    <w:rPr>
      <w:rFonts w:ascii="Times New Roman" w:eastAsia="Times New Roman" w:hAnsi="Times New Roman" w:cs="Times New Roman"/>
      <w:noProof/>
      <w:sz w:val="24"/>
      <w:szCs w:val="20"/>
      <w:lang w:val="x-none" w:eastAsia="x-none"/>
    </w:rPr>
  </w:style>
  <w:style w:type="paragraph" w:styleId="Naslov">
    <w:name w:val="Title"/>
    <w:basedOn w:val="Navaden"/>
    <w:next w:val="Navaden"/>
    <w:link w:val="NaslovZnak"/>
    <w:uiPriority w:val="10"/>
    <w:qFormat/>
    <w:rsid w:val="00CA5EC1"/>
    <w:pPr>
      <w:contextualSpacing/>
      <w:jc w:val="left"/>
    </w:pPr>
    <w:rPr>
      <w:rFonts w:ascii="Calibri Light" w:eastAsia="SimSun" w:hAnsi="Calibri Light"/>
      <w:color w:val="2E74B5"/>
      <w:spacing w:val="-10"/>
      <w:sz w:val="52"/>
      <w:szCs w:val="52"/>
    </w:rPr>
  </w:style>
  <w:style w:type="character" w:customStyle="1" w:styleId="NaslovZnak">
    <w:name w:val="Naslov Znak"/>
    <w:link w:val="Naslov"/>
    <w:uiPriority w:val="10"/>
    <w:rsid w:val="00CA5EC1"/>
    <w:rPr>
      <w:rFonts w:ascii="Calibri Light" w:eastAsia="SimSun" w:hAnsi="Calibri Light" w:cs="Times New Roman"/>
      <w:color w:val="2E74B5"/>
      <w:spacing w:val="-10"/>
      <w:sz w:val="52"/>
      <w:szCs w:val="52"/>
      <w:lang w:eastAsia="sl-SI"/>
    </w:rPr>
  </w:style>
  <w:style w:type="paragraph" w:styleId="Podnaslov">
    <w:name w:val="Subtitle"/>
    <w:basedOn w:val="Navaden"/>
    <w:next w:val="Navaden"/>
    <w:link w:val="PodnaslovZnak"/>
    <w:uiPriority w:val="11"/>
    <w:qFormat/>
    <w:rsid w:val="00CA5EC1"/>
    <w:pPr>
      <w:numPr>
        <w:ilvl w:val="1"/>
      </w:numPr>
      <w:spacing w:after="160"/>
      <w:jc w:val="left"/>
    </w:pPr>
    <w:rPr>
      <w:rFonts w:ascii="Calibri Light" w:eastAsia="SimSun" w:hAnsi="Calibri Light"/>
      <w:sz w:val="22"/>
      <w:szCs w:val="22"/>
    </w:rPr>
  </w:style>
  <w:style w:type="character" w:customStyle="1" w:styleId="PodnaslovZnak">
    <w:name w:val="Podnaslov Znak"/>
    <w:link w:val="Podnaslov"/>
    <w:uiPriority w:val="11"/>
    <w:rsid w:val="00CA5EC1"/>
    <w:rPr>
      <w:rFonts w:ascii="Calibri Light" w:eastAsia="SimSun" w:hAnsi="Calibri Light" w:cs="Times New Roman"/>
      <w:lang w:eastAsia="sl-SI"/>
    </w:rPr>
  </w:style>
  <w:style w:type="paragraph" w:styleId="Telobesedila-zamik3">
    <w:name w:val="Body Text Indent 3"/>
    <w:basedOn w:val="Navaden"/>
    <w:link w:val="Telobesedila-zamik3Znak"/>
    <w:uiPriority w:val="99"/>
    <w:rsid w:val="00CA5EC1"/>
    <w:pPr>
      <w:spacing w:after="160" w:line="259" w:lineRule="auto"/>
      <w:ind w:left="705" w:hanging="705"/>
      <w:jc w:val="left"/>
    </w:pPr>
    <w:rPr>
      <w:rFonts w:ascii="Times New Roman" w:hAnsi="Times New Roman"/>
      <w:noProof/>
      <w:sz w:val="24"/>
      <w:lang w:val="x-none" w:eastAsia="x-none"/>
    </w:rPr>
  </w:style>
  <w:style w:type="character" w:customStyle="1" w:styleId="Telobesedila-zamik3Znak">
    <w:name w:val="Telo besedila - zamik 3 Znak"/>
    <w:link w:val="Telobesedila-zamik3"/>
    <w:uiPriority w:val="99"/>
    <w:rsid w:val="00CA5EC1"/>
    <w:rPr>
      <w:rFonts w:ascii="Times New Roman" w:eastAsia="Times New Roman" w:hAnsi="Times New Roman" w:cs="Times New Roman"/>
      <w:noProof/>
      <w:sz w:val="24"/>
      <w:szCs w:val="20"/>
      <w:lang w:val="x-none" w:eastAsia="x-none"/>
    </w:rPr>
  </w:style>
  <w:style w:type="paragraph" w:styleId="Golobesedilo">
    <w:name w:val="Plain Text"/>
    <w:basedOn w:val="Navaden"/>
    <w:link w:val="GolobesediloZnak"/>
    <w:uiPriority w:val="99"/>
    <w:rsid w:val="00CA5EC1"/>
    <w:pPr>
      <w:spacing w:after="160" w:line="259" w:lineRule="auto"/>
      <w:jc w:val="left"/>
    </w:pPr>
    <w:rPr>
      <w:rFonts w:ascii="Courier New" w:hAnsi="Courier New"/>
      <w:noProof/>
      <w:sz w:val="22"/>
      <w:lang w:val="x-none" w:eastAsia="x-none"/>
    </w:rPr>
  </w:style>
  <w:style w:type="character" w:customStyle="1" w:styleId="GolobesediloZnak">
    <w:name w:val="Golo besedilo Znak"/>
    <w:link w:val="Golobesedilo"/>
    <w:uiPriority w:val="99"/>
    <w:rsid w:val="00CA5EC1"/>
    <w:rPr>
      <w:rFonts w:ascii="Courier New" w:eastAsia="Times New Roman" w:hAnsi="Courier New" w:cs="Times New Roman"/>
      <w:noProof/>
      <w:szCs w:val="20"/>
      <w:lang w:val="x-none" w:eastAsia="x-none"/>
    </w:rPr>
  </w:style>
  <w:style w:type="paragraph" w:customStyle="1" w:styleId="PodpisOdlobe">
    <w:name w:val="Podpis Odločbe"/>
    <w:basedOn w:val="Navaden"/>
    <w:next w:val="Navaden"/>
    <w:uiPriority w:val="99"/>
    <w:rsid w:val="00CA5EC1"/>
    <w:pPr>
      <w:tabs>
        <w:tab w:val="center" w:pos="7797"/>
      </w:tabs>
      <w:spacing w:before="240" w:after="120" w:line="259" w:lineRule="auto"/>
    </w:pPr>
    <w:rPr>
      <w:rFonts w:ascii="Times New Roman" w:hAnsi="Times New Roman"/>
      <w:b/>
      <w:caps/>
      <w:noProof/>
      <w:kern w:val="24"/>
      <w:sz w:val="24"/>
    </w:rPr>
  </w:style>
  <w:style w:type="paragraph" w:customStyle="1" w:styleId="BodyText31">
    <w:name w:val="Body Text 31"/>
    <w:basedOn w:val="Navaden"/>
    <w:uiPriority w:val="99"/>
    <w:rsid w:val="00CA5EC1"/>
    <w:pPr>
      <w:widowControl w:val="0"/>
      <w:spacing w:after="200" w:line="264" w:lineRule="auto"/>
    </w:pPr>
    <w:rPr>
      <w:rFonts w:ascii="Times New Roman" w:hAnsi="Times New Roman"/>
      <w:noProof/>
      <w:sz w:val="22"/>
      <w:lang w:val="en-GB"/>
    </w:rPr>
  </w:style>
  <w:style w:type="paragraph" w:customStyle="1" w:styleId="SlogArialNarrow10ptrnaObojestranskoLevo40mmPred">
    <w:name w:val="Slog Arial Narrow 10 pt črna Obojestransko Levo:  40 mm Pred:..."/>
    <w:basedOn w:val="Navaden"/>
    <w:autoRedefine/>
    <w:uiPriority w:val="99"/>
    <w:rsid w:val="00CA5EC1"/>
    <w:pPr>
      <w:spacing w:after="160" w:line="259" w:lineRule="auto"/>
    </w:pPr>
    <w:rPr>
      <w:rFonts w:ascii="Times New Roman" w:hAnsi="Times New Roman"/>
      <w:i/>
      <w:noProof/>
      <w:sz w:val="24"/>
      <w:lang w:eastAsia="en-US"/>
    </w:rPr>
  </w:style>
  <w:style w:type="paragraph" w:customStyle="1" w:styleId="BodyText32">
    <w:name w:val="Body Text 32"/>
    <w:basedOn w:val="Navaden"/>
    <w:uiPriority w:val="99"/>
    <w:rsid w:val="00CA5EC1"/>
    <w:pPr>
      <w:widowControl w:val="0"/>
      <w:spacing w:after="200" w:line="264" w:lineRule="auto"/>
    </w:pPr>
    <w:rPr>
      <w:rFonts w:ascii="Times New Roman" w:hAnsi="Times New Roman"/>
      <w:noProof/>
      <w:sz w:val="22"/>
      <w:lang w:val="en-GB"/>
    </w:rPr>
  </w:style>
  <w:style w:type="paragraph" w:styleId="Blokbesedila">
    <w:name w:val="Block Text"/>
    <w:basedOn w:val="Navaden"/>
    <w:uiPriority w:val="99"/>
    <w:rsid w:val="00CA5EC1"/>
    <w:pPr>
      <w:spacing w:after="160" w:line="259" w:lineRule="auto"/>
      <w:ind w:left="-567" w:right="-567" w:firstLine="709"/>
      <w:jc w:val="left"/>
    </w:pPr>
    <w:rPr>
      <w:rFonts w:ascii="Times New Roman" w:hAnsi="Times New Roman"/>
      <w:bCs/>
      <w:noProof/>
      <w:snapToGrid w:val="0"/>
      <w:sz w:val="24"/>
      <w:szCs w:val="22"/>
    </w:rPr>
  </w:style>
  <w:style w:type="paragraph" w:customStyle="1" w:styleId="Telobesedila21">
    <w:name w:val="Telo besedila 21"/>
    <w:basedOn w:val="Navaden"/>
    <w:uiPriority w:val="99"/>
    <w:rsid w:val="00CA5EC1"/>
    <w:pPr>
      <w:tabs>
        <w:tab w:val="right" w:pos="9072"/>
      </w:tabs>
      <w:suppressAutoHyphens/>
      <w:spacing w:after="160" w:line="259" w:lineRule="auto"/>
    </w:pPr>
    <w:rPr>
      <w:rFonts w:ascii="Calibri" w:hAnsi="Calibri"/>
      <w:noProof/>
      <w:sz w:val="24"/>
      <w:lang w:eastAsia="ar-SA"/>
    </w:rPr>
  </w:style>
  <w:style w:type="paragraph" w:customStyle="1" w:styleId="Teloodlobe">
    <w:name w:val="Telo odločbe"/>
    <w:basedOn w:val="Navaden"/>
    <w:uiPriority w:val="99"/>
    <w:rsid w:val="00CA5EC1"/>
    <w:pPr>
      <w:spacing w:after="160" w:line="259" w:lineRule="auto"/>
    </w:pPr>
    <w:rPr>
      <w:rFonts w:ascii="Times New Roman" w:hAnsi="Times New Roman"/>
      <w:noProof/>
      <w:kern w:val="24"/>
      <w:sz w:val="24"/>
    </w:rPr>
  </w:style>
  <w:style w:type="paragraph" w:customStyle="1" w:styleId="Naslov10">
    <w:name w:val="Naslov1"/>
    <w:basedOn w:val="Navaden"/>
    <w:next w:val="Telobesedila"/>
    <w:uiPriority w:val="99"/>
    <w:rsid w:val="00CA5EC1"/>
    <w:pPr>
      <w:keepNext/>
      <w:suppressAutoHyphens/>
      <w:spacing w:before="240" w:after="120" w:line="259" w:lineRule="auto"/>
      <w:jc w:val="left"/>
    </w:pPr>
    <w:rPr>
      <w:rFonts w:ascii="Calibri" w:eastAsia="Lucida Sans Unicode" w:hAnsi="Calibri" w:cs="Tahoma"/>
      <w:noProof/>
      <w:sz w:val="28"/>
      <w:szCs w:val="28"/>
      <w:lang w:eastAsia="ar-SA"/>
    </w:rPr>
  </w:style>
  <w:style w:type="character" w:styleId="SledenaHiperpovezava">
    <w:name w:val="FollowedHyperlink"/>
    <w:uiPriority w:val="99"/>
    <w:rsid w:val="00CA5EC1"/>
    <w:rPr>
      <w:color w:val="800080"/>
      <w:u w:val="single"/>
    </w:rPr>
  </w:style>
  <w:style w:type="paragraph" w:customStyle="1" w:styleId="Tocka">
    <w:name w:val="Tocka"/>
    <w:basedOn w:val="Navaden"/>
    <w:uiPriority w:val="99"/>
    <w:rsid w:val="00CA5EC1"/>
    <w:pPr>
      <w:numPr>
        <w:numId w:val="14"/>
      </w:numPr>
      <w:tabs>
        <w:tab w:val="clear" w:pos="928"/>
      </w:tabs>
      <w:spacing w:after="160" w:line="259" w:lineRule="auto"/>
      <w:ind w:left="170" w:hanging="170"/>
      <w:jc w:val="left"/>
    </w:pPr>
    <w:rPr>
      <w:rFonts w:ascii="Garamond" w:hAnsi="Garamond"/>
      <w:noProof/>
      <w:spacing w:val="2"/>
      <w:sz w:val="24"/>
    </w:rPr>
  </w:style>
  <w:style w:type="paragraph" w:customStyle="1" w:styleId="Tocka1">
    <w:name w:val="Tocka1"/>
    <w:basedOn w:val="Tocka"/>
    <w:uiPriority w:val="99"/>
    <w:rsid w:val="00CA5EC1"/>
    <w:pPr>
      <w:ind w:left="851" w:hanging="284"/>
    </w:pPr>
    <w:rPr>
      <w:i/>
    </w:rPr>
  </w:style>
  <w:style w:type="paragraph" w:customStyle="1" w:styleId="CharCharZnakZnakCharChar">
    <w:name w:val="Char Char Znak Znak Char Char"/>
    <w:basedOn w:val="Navaden"/>
    <w:uiPriority w:val="99"/>
    <w:rsid w:val="00CA5EC1"/>
    <w:pPr>
      <w:spacing w:after="160" w:line="259" w:lineRule="auto"/>
      <w:jc w:val="left"/>
    </w:pPr>
    <w:rPr>
      <w:rFonts w:ascii="Times New Roman" w:hAnsi="Times New Roman"/>
      <w:noProof/>
      <w:sz w:val="24"/>
      <w:szCs w:val="22"/>
      <w:lang w:val="pl-PL" w:eastAsia="pl-PL"/>
    </w:rPr>
  </w:style>
  <w:style w:type="paragraph" w:customStyle="1" w:styleId="ListParagraph2">
    <w:name w:val="List Paragraph2"/>
    <w:basedOn w:val="Navaden"/>
    <w:rsid w:val="00CA5EC1"/>
    <w:pPr>
      <w:spacing w:after="200" w:line="276" w:lineRule="auto"/>
      <w:ind w:left="720"/>
      <w:jc w:val="left"/>
    </w:pPr>
    <w:rPr>
      <w:rFonts w:ascii="Calibri" w:hAnsi="Calibri"/>
      <w:noProof/>
      <w:sz w:val="22"/>
      <w:szCs w:val="22"/>
      <w:lang w:eastAsia="en-US"/>
    </w:rPr>
  </w:style>
  <w:style w:type="character" w:customStyle="1" w:styleId="apple-converted-space">
    <w:name w:val="apple-converted-space"/>
    <w:basedOn w:val="Privzetapisavaodstavka"/>
    <w:uiPriority w:val="99"/>
    <w:rsid w:val="00CA5EC1"/>
  </w:style>
  <w:style w:type="paragraph" w:customStyle="1" w:styleId="Tabela-naslov">
    <w:name w:val="Tabela-naslov"/>
    <w:basedOn w:val="Navaden"/>
    <w:link w:val="Tabela-naslovZnak"/>
    <w:uiPriority w:val="99"/>
    <w:rsid w:val="00CA5EC1"/>
    <w:pPr>
      <w:widowControl w:val="0"/>
      <w:tabs>
        <w:tab w:val="left" w:pos="284"/>
        <w:tab w:val="left" w:pos="567"/>
        <w:tab w:val="left" w:pos="720"/>
        <w:tab w:val="left"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60" w:line="259" w:lineRule="auto"/>
      <w:textAlignment w:val="baseline"/>
    </w:pPr>
    <w:rPr>
      <w:rFonts w:ascii="Times New Roman" w:hAnsi="Times New Roman"/>
      <w:color w:val="008000"/>
      <w:sz w:val="24"/>
      <w:lang w:val="x-none" w:eastAsia="x-none"/>
    </w:rPr>
  </w:style>
  <w:style w:type="paragraph" w:customStyle="1" w:styleId="GlavaHeader-Pr">
    <w:name w:val="Glava_Header-Pr"/>
    <w:basedOn w:val="Navaden"/>
    <w:uiPriority w:val="99"/>
    <w:rsid w:val="00CA5EC1"/>
    <w:pPr>
      <w:widowControl w:val="0"/>
      <w:pBdr>
        <w:bottom w:val="single" w:sz="2" w:space="1" w:color="auto"/>
      </w:pBdr>
      <w:tabs>
        <w:tab w:val="left" w:pos="284"/>
        <w:tab w:val="left" w:pos="567"/>
        <w:tab w:val="left" w:pos="720"/>
        <w:tab w:val="left" w:pos="1440"/>
        <w:tab w:val="left" w:pos="2160"/>
        <w:tab w:val="left" w:pos="2880"/>
        <w:tab w:val="left" w:pos="3600"/>
        <w:tab w:val="left" w:pos="4320"/>
        <w:tab w:val="left" w:pos="5040"/>
        <w:tab w:val="left" w:pos="5760"/>
        <w:tab w:val="left" w:pos="6379"/>
        <w:tab w:val="left" w:pos="7200"/>
        <w:tab w:val="left" w:pos="7920"/>
        <w:tab w:val="right" w:pos="9356"/>
      </w:tabs>
      <w:overflowPunct w:val="0"/>
      <w:autoSpaceDE w:val="0"/>
      <w:autoSpaceDN w:val="0"/>
      <w:adjustRightInd w:val="0"/>
      <w:spacing w:before="120" w:after="120" w:line="259" w:lineRule="auto"/>
      <w:textAlignment w:val="baseline"/>
    </w:pPr>
    <w:rPr>
      <w:rFonts w:ascii="Times New Roman" w:hAnsi="Times New Roman"/>
      <w:sz w:val="16"/>
    </w:rPr>
  </w:style>
  <w:style w:type="paragraph" w:customStyle="1" w:styleId="Naslovslike">
    <w:name w:val="Naslov slike"/>
    <w:basedOn w:val="Navaden"/>
    <w:uiPriority w:val="99"/>
    <w:rsid w:val="00CA5EC1"/>
    <w:pPr>
      <w:widowControl w:val="0"/>
      <w:numPr>
        <w:numId w:val="15"/>
      </w:numPr>
      <w:tabs>
        <w:tab w:val="left" w:pos="284"/>
        <w:tab w:val="left" w:pos="567"/>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i/>
      <w:color w:val="993300"/>
      <w:sz w:val="22"/>
    </w:rPr>
  </w:style>
  <w:style w:type="paragraph" w:customStyle="1" w:styleId="Naslovprvine">
    <w:name w:val="Naslov_prvine"/>
    <w:basedOn w:val="Navaden"/>
    <w:uiPriority w:val="99"/>
    <w:rsid w:val="00CA5EC1"/>
    <w:pPr>
      <w:pageBreakBefore/>
      <w:widowControl w:val="0"/>
      <w:numPr>
        <w:numId w:val="16"/>
      </w:numPr>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Times New Roman" w:hAnsi="Times New Roman"/>
      <w:b/>
      <w:caps/>
      <w:sz w:val="32"/>
    </w:rPr>
  </w:style>
  <w:style w:type="character" w:customStyle="1" w:styleId="FooterChar">
    <w:name w:val="Footer Char"/>
    <w:aliases w:val="Footer-PR Char"/>
    <w:uiPriority w:val="99"/>
    <w:locked/>
    <w:rsid w:val="00CA5EC1"/>
    <w:rPr>
      <w:rFonts w:ascii="Times New Roman" w:hAnsi="Times New Roman"/>
      <w:sz w:val="20"/>
      <w:lang w:eastAsia="sl-SI"/>
    </w:rPr>
  </w:style>
  <w:style w:type="paragraph" w:customStyle="1" w:styleId="Slika-naslov">
    <w:name w:val="Slika-naslov"/>
    <w:basedOn w:val="Navaden"/>
    <w:uiPriority w:val="99"/>
    <w:rsid w:val="00CA5EC1"/>
    <w:pPr>
      <w:widowControl w:val="0"/>
      <w:numPr>
        <w:numId w:val="17"/>
      </w:numPr>
      <w:tabs>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60" w:after="60" w:line="259" w:lineRule="auto"/>
      <w:ind w:left="851" w:hanging="851"/>
      <w:textAlignment w:val="baseline"/>
    </w:pPr>
    <w:rPr>
      <w:rFonts w:ascii="Tahoma" w:hAnsi="Tahoma" w:cs="Tahoma"/>
      <w:bCs/>
      <w:iCs/>
      <w:sz w:val="22"/>
    </w:rPr>
  </w:style>
  <w:style w:type="paragraph" w:customStyle="1" w:styleId="NaslovPrvastran">
    <w:name w:val="Naslov_Prva stran"/>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bCs/>
      <w:iCs/>
      <w:caps/>
      <w:color w:val="000080"/>
      <w:sz w:val="32"/>
    </w:rPr>
  </w:style>
  <w:style w:type="paragraph" w:customStyle="1" w:styleId="Navadensplet6">
    <w:name w:val="Navaden (splet)6"/>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50" w:after="150" w:line="259" w:lineRule="auto"/>
      <w:ind w:left="675" w:right="525"/>
      <w:textAlignment w:val="baseline"/>
    </w:pPr>
    <w:rPr>
      <w:rFonts w:ascii="Times New Roman" w:hAnsi="Times New Roman"/>
      <w:sz w:val="22"/>
    </w:rPr>
  </w:style>
  <w:style w:type="character" w:customStyle="1" w:styleId="Hiperpovezava1">
    <w:name w:val="Hiperpovezava1"/>
    <w:uiPriority w:val="99"/>
    <w:rsid w:val="00CA5EC1"/>
    <w:rPr>
      <w:rFonts w:ascii="Verdana" w:hAnsi="Verdana"/>
      <w:color w:val="333333"/>
      <w:sz w:val="17"/>
      <w:u w:val="single"/>
    </w:rPr>
  </w:style>
  <w:style w:type="paragraph" w:customStyle="1" w:styleId="purple">
    <w:name w:val="purple"/>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210" w:line="259" w:lineRule="auto"/>
      <w:textAlignment w:val="baseline"/>
    </w:pPr>
    <w:rPr>
      <w:rFonts w:ascii="Times New Roman" w:hAnsi="Times New Roman"/>
      <w:color w:val="6B7E9D"/>
      <w:sz w:val="22"/>
      <w:szCs w:val="22"/>
    </w:rPr>
  </w:style>
  <w:style w:type="paragraph" w:customStyle="1" w:styleId="head3title1">
    <w:name w:val="head3_title1"/>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Verdana" w:hAnsi="Verdana"/>
      <w:b/>
      <w:bCs/>
      <w:color w:val="496DAD"/>
      <w:sz w:val="17"/>
      <w:szCs w:val="17"/>
    </w:rPr>
  </w:style>
  <w:style w:type="paragraph" w:customStyle="1" w:styleId="naslov20">
    <w:name w:val="naslov2"/>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Verdana" w:hAnsi="Verdana"/>
      <w:b/>
      <w:bCs/>
      <w:color w:val="496DAD"/>
      <w:sz w:val="21"/>
      <w:szCs w:val="21"/>
    </w:rPr>
  </w:style>
  <w:style w:type="paragraph" w:customStyle="1" w:styleId="naslov30">
    <w:name w:val="naslov3"/>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Verdana" w:hAnsi="Verdana"/>
      <w:b/>
      <w:bCs/>
      <w:color w:val="496DAD"/>
      <w:sz w:val="17"/>
      <w:szCs w:val="17"/>
    </w:rPr>
  </w:style>
  <w:style w:type="character" w:customStyle="1" w:styleId="Hiperpovezava13">
    <w:name w:val="Hiperpovezava13"/>
    <w:uiPriority w:val="99"/>
    <w:rsid w:val="00CA5EC1"/>
    <w:rPr>
      <w:rFonts w:ascii="Verdana" w:hAnsi="Verdana"/>
      <w:color w:val="333333"/>
      <w:sz w:val="17"/>
      <w:u w:val="single"/>
    </w:rPr>
  </w:style>
  <w:style w:type="paragraph" w:customStyle="1" w:styleId="BlockText1">
    <w:name w:val="Block Text1"/>
    <w:basedOn w:val="Navaden"/>
    <w:uiPriority w:val="99"/>
    <w:rsid w:val="00CA5EC1"/>
    <w:pPr>
      <w:widowControl w:val="0"/>
      <w:tabs>
        <w:tab w:val="left" w:pos="-86"/>
        <w:tab w:val="left" w:pos="284"/>
        <w:tab w:val="left" w:pos="578"/>
        <w:tab w:val="left" w:pos="720"/>
        <w:tab w:val="left" w:pos="1298"/>
        <w:tab w:val="left" w:pos="1440"/>
        <w:tab w:val="left" w:pos="2018"/>
        <w:tab w:val="left" w:pos="2160"/>
        <w:tab w:val="left" w:pos="2738"/>
        <w:tab w:val="left" w:pos="2880"/>
        <w:tab w:val="left" w:pos="3458"/>
        <w:tab w:val="left" w:pos="3600"/>
        <w:tab w:val="left" w:pos="4178"/>
        <w:tab w:val="left" w:pos="4320"/>
        <w:tab w:val="left" w:pos="4898"/>
        <w:tab w:val="left" w:pos="5040"/>
        <w:tab w:val="left" w:pos="5618"/>
        <w:tab w:val="left" w:pos="5760"/>
        <w:tab w:val="left" w:pos="6338"/>
        <w:tab w:val="left" w:pos="6379"/>
        <w:tab w:val="left" w:pos="7058"/>
        <w:tab w:val="left" w:pos="7200"/>
        <w:tab w:val="left" w:pos="7778"/>
        <w:tab w:val="left" w:pos="7920"/>
        <w:tab w:val="left" w:pos="8498"/>
      </w:tabs>
      <w:overflowPunct w:val="0"/>
      <w:autoSpaceDE w:val="0"/>
      <w:autoSpaceDN w:val="0"/>
      <w:adjustRightInd w:val="0"/>
      <w:spacing w:after="120" w:line="259" w:lineRule="auto"/>
      <w:ind w:left="-142" w:right="681"/>
      <w:textAlignment w:val="baseline"/>
    </w:pPr>
    <w:rPr>
      <w:rFonts w:ascii="Times New Roman" w:hAnsi="Times New Roman"/>
      <w:sz w:val="22"/>
    </w:rPr>
  </w:style>
  <w:style w:type="paragraph" w:customStyle="1" w:styleId="BodyText21">
    <w:name w:val="Body Text 21"/>
    <w:basedOn w:val="Navaden"/>
    <w:uiPriority w:val="99"/>
    <w:rsid w:val="00CA5EC1"/>
    <w:pPr>
      <w:widowControl w:val="0"/>
      <w:tabs>
        <w:tab w:val="left" w:pos="284"/>
        <w:tab w:val="left" w:pos="634"/>
        <w:tab w:val="left" w:pos="720"/>
        <w:tab w:val="left" w:pos="1354"/>
        <w:tab w:val="left" w:pos="1440"/>
        <w:tab w:val="left" w:pos="2074"/>
        <w:tab w:val="left" w:pos="2160"/>
        <w:tab w:val="left" w:pos="2794"/>
        <w:tab w:val="left" w:pos="2880"/>
        <w:tab w:val="left" w:pos="3514"/>
        <w:tab w:val="left" w:pos="3600"/>
        <w:tab w:val="left" w:pos="4234"/>
        <w:tab w:val="left" w:pos="4320"/>
        <w:tab w:val="left" w:pos="4954"/>
        <w:tab w:val="left" w:pos="5040"/>
        <w:tab w:val="left" w:pos="5674"/>
        <w:tab w:val="left" w:pos="5760"/>
        <w:tab w:val="left" w:pos="6394"/>
        <w:tab w:val="left" w:pos="7114"/>
        <w:tab w:val="left" w:pos="7200"/>
        <w:tab w:val="left" w:pos="7834"/>
        <w:tab w:val="left" w:pos="7920"/>
        <w:tab w:val="left" w:pos="8554"/>
        <w:tab w:val="left" w:pos="8789"/>
      </w:tabs>
      <w:overflowPunct w:val="0"/>
      <w:autoSpaceDE w:val="0"/>
      <w:autoSpaceDN w:val="0"/>
      <w:adjustRightInd w:val="0"/>
      <w:spacing w:after="120" w:line="259" w:lineRule="auto"/>
      <w:ind w:right="19"/>
      <w:textAlignment w:val="baseline"/>
    </w:pPr>
    <w:rPr>
      <w:rFonts w:ascii="Times New Roman" w:hAnsi="Times New Roman"/>
      <w:sz w:val="22"/>
    </w:rPr>
  </w:style>
  <w:style w:type="paragraph" w:customStyle="1" w:styleId="BodyTextIndent21">
    <w:name w:val="Body Text Indent 21"/>
    <w:basedOn w:val="Navaden"/>
    <w:uiPriority w:val="99"/>
    <w:rsid w:val="00CA5EC1"/>
    <w:pPr>
      <w:widowControl w:val="0"/>
      <w:tabs>
        <w:tab w:val="left" w:pos="1"/>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360" w:hanging="360"/>
      <w:textAlignment w:val="baseline"/>
    </w:pPr>
    <w:rPr>
      <w:rFonts w:ascii="Times New Roman" w:hAnsi="Times New Roman"/>
      <w:sz w:val="22"/>
    </w:rPr>
  </w:style>
  <w:style w:type="paragraph" w:customStyle="1" w:styleId="Telobesedila31">
    <w:name w:val="Telo besedila 31"/>
    <w:basedOn w:val="Navaden"/>
    <w:uiPriority w:val="99"/>
    <w:rsid w:val="00CA5EC1"/>
    <w:pPr>
      <w:widowControl w:val="0"/>
      <w:tabs>
        <w:tab w:val="left" w:pos="1"/>
        <w:tab w:val="left" w:pos="284"/>
        <w:tab w:val="left" w:pos="656"/>
        <w:tab w:val="left" w:pos="720"/>
        <w:tab w:val="left" w:pos="1440"/>
        <w:tab w:val="left" w:pos="1505"/>
        <w:tab w:val="left" w:pos="2160"/>
        <w:tab w:val="left" w:pos="2213"/>
        <w:tab w:val="left" w:pos="2880"/>
        <w:tab w:val="left" w:pos="2921"/>
        <w:tab w:val="left" w:pos="3600"/>
        <w:tab w:val="left" w:pos="3629"/>
        <w:tab w:val="left" w:pos="4337"/>
        <w:tab w:val="left" w:pos="5045"/>
        <w:tab w:val="left" w:pos="5753"/>
        <w:tab w:val="left" w:pos="6379"/>
        <w:tab w:val="left" w:pos="6461"/>
        <w:tab w:val="left" w:pos="7169"/>
        <w:tab w:val="left" w:pos="7200"/>
        <w:tab w:val="left" w:pos="7877"/>
        <w:tab w:val="left" w:pos="7920"/>
        <w:tab w:val="left" w:pos="8585"/>
      </w:tabs>
      <w:overflowPunct w:val="0"/>
      <w:autoSpaceDE w:val="0"/>
      <w:autoSpaceDN w:val="0"/>
      <w:adjustRightInd w:val="0"/>
      <w:spacing w:after="120" w:line="259" w:lineRule="auto"/>
      <w:textAlignment w:val="baseline"/>
    </w:pPr>
    <w:rPr>
      <w:rFonts w:ascii="Times New Roman" w:hAnsi="Times New Roman"/>
      <w:color w:val="000000"/>
      <w:sz w:val="22"/>
    </w:rPr>
  </w:style>
  <w:style w:type="paragraph" w:customStyle="1" w:styleId="z-vrhobrazca1">
    <w:name w:val="z-vrh obrazca1"/>
    <w:basedOn w:val="Navaden"/>
    <w:next w:val="Navaden"/>
    <w:uiPriority w:val="99"/>
    <w:rsid w:val="00CA5EC1"/>
    <w:pPr>
      <w:widowControl w:val="0"/>
      <w:pBdr>
        <w:bottom w:val="single" w:sz="6" w:space="1" w:color="auto"/>
      </w:pBdr>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center"/>
      <w:textAlignment w:val="baseline"/>
    </w:pPr>
    <w:rPr>
      <w:rFonts w:ascii="Calibri" w:hAnsi="Calibri"/>
      <w:vanish/>
      <w:sz w:val="16"/>
    </w:rPr>
  </w:style>
  <w:style w:type="paragraph" w:customStyle="1" w:styleId="BodyText25">
    <w:name w:val="Body Text 25"/>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720"/>
      <w:jc w:val="left"/>
      <w:textAlignment w:val="baseline"/>
    </w:pPr>
    <w:rPr>
      <w:rFonts w:ascii="Times New Roman" w:hAnsi="Times New Roman"/>
      <w:sz w:val="22"/>
    </w:rPr>
  </w:style>
  <w:style w:type="paragraph" w:customStyle="1" w:styleId="Blokbesedila1">
    <w:name w:val="Blok besedila1"/>
    <w:basedOn w:val="Navaden"/>
    <w:uiPriority w:val="99"/>
    <w:rsid w:val="00CA5EC1"/>
    <w:pPr>
      <w:widowControl w:val="0"/>
      <w:tabs>
        <w:tab w:val="left" w:pos="-23"/>
        <w:tab w:val="left" w:pos="284"/>
        <w:tab w:val="left" w:pos="685"/>
        <w:tab w:val="left" w:pos="720"/>
        <w:tab w:val="left" w:pos="1393"/>
        <w:tab w:val="left" w:pos="1440"/>
        <w:tab w:val="left" w:pos="2101"/>
        <w:tab w:val="left" w:pos="2160"/>
        <w:tab w:val="left" w:pos="2809"/>
        <w:tab w:val="left" w:pos="2880"/>
        <w:tab w:val="left" w:pos="3517"/>
        <w:tab w:val="left" w:pos="3600"/>
        <w:tab w:val="left" w:pos="4225"/>
        <w:tab w:val="left" w:pos="4320"/>
        <w:tab w:val="left" w:pos="4933"/>
        <w:tab w:val="left" w:pos="5040"/>
        <w:tab w:val="left" w:pos="5641"/>
        <w:tab w:val="left" w:pos="5760"/>
        <w:tab w:val="left" w:pos="6349"/>
        <w:tab w:val="left" w:pos="6379"/>
        <w:tab w:val="left" w:pos="7057"/>
        <w:tab w:val="left" w:pos="7200"/>
        <w:tab w:val="left" w:pos="7765"/>
        <w:tab w:val="left" w:pos="7920"/>
        <w:tab w:val="left" w:pos="8473"/>
        <w:tab w:val="left" w:pos="9181"/>
      </w:tabs>
      <w:overflowPunct w:val="0"/>
      <w:autoSpaceDE w:val="0"/>
      <w:autoSpaceDN w:val="0"/>
      <w:adjustRightInd w:val="0"/>
      <w:spacing w:after="120" w:line="259" w:lineRule="auto"/>
      <w:ind w:left="-23" w:right="-288"/>
      <w:textAlignment w:val="baseline"/>
    </w:pPr>
    <w:rPr>
      <w:rFonts w:ascii="Times New Roman" w:hAnsi="Times New Roman"/>
      <w:color w:val="000000"/>
      <w:sz w:val="22"/>
    </w:rPr>
  </w:style>
  <w:style w:type="paragraph" w:customStyle="1" w:styleId="Telobesedila-zamik21">
    <w:name w:val="Telo besedila - zamik 21"/>
    <w:basedOn w:val="Navaden"/>
    <w:uiPriority w:val="99"/>
    <w:rsid w:val="00CA5EC1"/>
    <w:pPr>
      <w:widowControl w:val="0"/>
      <w:tabs>
        <w:tab w:val="left" w:pos="0"/>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firstLine="180"/>
      <w:jc w:val="left"/>
      <w:textAlignment w:val="baseline"/>
    </w:pPr>
    <w:rPr>
      <w:rFonts w:ascii="Times New Roman" w:hAnsi="Times New Roman"/>
      <w:b/>
      <w:sz w:val="22"/>
    </w:rPr>
  </w:style>
  <w:style w:type="paragraph" w:styleId="HTML-oblikovano">
    <w:name w:val="HTML Preformatted"/>
    <w:basedOn w:val="Navaden"/>
    <w:link w:val="HTML-oblikovanoZnak"/>
    <w:rsid w:val="00CA5EC1"/>
    <w:pPr>
      <w:widowControl w:val="0"/>
      <w:tabs>
        <w:tab w:val="left" w:pos="284"/>
        <w:tab w:val="left" w:pos="720"/>
        <w:tab w:val="left" w:pos="916"/>
        <w:tab w:val="left" w:pos="1440"/>
        <w:tab w:val="left" w:pos="1832"/>
        <w:tab w:val="left" w:pos="2160"/>
        <w:tab w:val="left" w:pos="2748"/>
        <w:tab w:val="left" w:pos="2880"/>
        <w:tab w:val="left" w:pos="3600"/>
        <w:tab w:val="left" w:pos="3664"/>
        <w:tab w:val="left" w:pos="4320"/>
        <w:tab w:val="left" w:pos="4580"/>
        <w:tab w:val="left" w:pos="5040"/>
        <w:tab w:val="left" w:pos="5496"/>
        <w:tab w:val="left" w:pos="5760"/>
        <w:tab w:val="left" w:pos="6379"/>
        <w:tab w:val="left" w:pos="6412"/>
        <w:tab w:val="left" w:pos="7200"/>
        <w:tab w:val="left" w:pos="7328"/>
        <w:tab w:val="left" w:pos="7920"/>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120" w:line="259" w:lineRule="auto"/>
      <w:jc w:val="left"/>
      <w:textAlignment w:val="baseline"/>
    </w:pPr>
    <w:rPr>
      <w:rFonts w:ascii="Courier New" w:hAnsi="Courier New"/>
      <w:sz w:val="22"/>
      <w:lang w:val="x-none" w:eastAsia="x-none"/>
    </w:rPr>
  </w:style>
  <w:style w:type="character" w:customStyle="1" w:styleId="HTML-oblikovanoZnak">
    <w:name w:val="HTML-oblikovano Znak"/>
    <w:link w:val="HTML-oblikovano"/>
    <w:rsid w:val="00CA5EC1"/>
    <w:rPr>
      <w:rFonts w:ascii="Courier New" w:eastAsia="Times New Roman" w:hAnsi="Courier New" w:cs="Times New Roman"/>
      <w:szCs w:val="20"/>
      <w:lang w:val="x-none" w:eastAsia="x-none"/>
    </w:rPr>
  </w:style>
  <w:style w:type="paragraph" w:customStyle="1" w:styleId="Telobesedila-zamik31">
    <w:name w:val="Telo besedila - zamik 31"/>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firstLine="720"/>
      <w:textAlignment w:val="baseline"/>
    </w:pPr>
    <w:rPr>
      <w:rFonts w:ascii="Times New Roman" w:hAnsi="Times New Roman"/>
      <w:sz w:val="22"/>
    </w:rPr>
  </w:style>
  <w:style w:type="character" w:customStyle="1" w:styleId="Hiperpovezava2">
    <w:name w:val="Hiperpovezava2"/>
    <w:uiPriority w:val="99"/>
    <w:rsid w:val="00CA5EC1"/>
    <w:rPr>
      <w:color w:val="0000FF"/>
      <w:u w:val="single"/>
    </w:rPr>
  </w:style>
  <w:style w:type="character" w:customStyle="1" w:styleId="SledenaHiperpovezava1">
    <w:name w:val="SledenaHiperpovezava1"/>
    <w:uiPriority w:val="99"/>
    <w:rsid w:val="00CA5EC1"/>
    <w:rPr>
      <w:color w:val="800080"/>
      <w:u w:val="single"/>
    </w:rPr>
  </w:style>
  <w:style w:type="paragraph" w:customStyle="1" w:styleId="Tekst">
    <w:name w:val="Tekst"/>
    <w:basedOn w:val="Navaden"/>
    <w:uiPriority w:val="99"/>
    <w:rsid w:val="00CA5EC1"/>
    <w:pPr>
      <w:widowControl w:val="0"/>
      <w:tabs>
        <w:tab w:val="left" w:pos="-1383"/>
        <w:tab w:val="right" w:pos="-1039"/>
        <w:tab w:val="left" w:pos="-320"/>
        <w:tab w:val="left" w:pos="284"/>
        <w:tab w:val="left" w:pos="400"/>
        <w:tab w:val="left" w:pos="720"/>
        <w:tab w:val="left" w:pos="1120"/>
        <w:tab w:val="left" w:pos="1440"/>
        <w:tab w:val="left" w:pos="1840"/>
        <w:tab w:val="left" w:pos="2160"/>
        <w:tab w:val="left" w:pos="2560"/>
        <w:tab w:val="left" w:pos="2880"/>
        <w:tab w:val="left" w:pos="3280"/>
        <w:tab w:val="left" w:pos="3600"/>
        <w:tab w:val="left" w:pos="4000"/>
        <w:tab w:val="left" w:pos="4320"/>
        <w:tab w:val="left" w:pos="4720"/>
        <w:tab w:val="left" w:pos="5040"/>
        <w:tab w:val="left" w:pos="5440"/>
        <w:tab w:val="left" w:pos="5760"/>
        <w:tab w:val="left" w:pos="6160"/>
        <w:tab w:val="left" w:pos="6379"/>
        <w:tab w:val="left" w:pos="6880"/>
        <w:tab w:val="left" w:pos="7200"/>
        <w:tab w:val="left" w:pos="7600"/>
        <w:tab w:val="left" w:pos="7920"/>
        <w:tab w:val="left" w:pos="8320"/>
      </w:tabs>
      <w:overflowPunct w:val="0"/>
      <w:autoSpaceDE w:val="0"/>
      <w:autoSpaceDN w:val="0"/>
      <w:adjustRightInd w:val="0"/>
      <w:spacing w:before="60" w:after="60" w:line="259" w:lineRule="auto"/>
      <w:textAlignment w:val="baseline"/>
    </w:pPr>
    <w:rPr>
      <w:rFonts w:ascii="Times New Roman" w:hAnsi="Times New Roman"/>
      <w:sz w:val="22"/>
    </w:rPr>
  </w:style>
  <w:style w:type="character" w:customStyle="1" w:styleId="Strong1">
    <w:name w:val="Strong1"/>
    <w:uiPriority w:val="99"/>
    <w:rsid w:val="00CA5EC1"/>
    <w:rPr>
      <w:b/>
    </w:rPr>
  </w:style>
  <w:style w:type="paragraph" w:customStyle="1" w:styleId="BodyText1">
    <w:name w:val="Body Text1"/>
    <w:basedOn w:val="Navaden"/>
    <w:uiPriority w:val="99"/>
    <w:rsid w:val="00CA5EC1"/>
    <w:pPr>
      <w:widowControl w:val="0"/>
      <w:tabs>
        <w:tab w:val="left" w:pos="284"/>
        <w:tab w:val="left" w:pos="720"/>
        <w:tab w:val="left" w:pos="1440"/>
        <w:tab w:val="left" w:pos="2160"/>
        <w:tab w:val="left" w:pos="2880"/>
        <w:tab w:val="left" w:pos="3600"/>
        <w:tab w:val="left" w:pos="4320"/>
        <w:tab w:val="left" w:pos="4962"/>
        <w:tab w:val="left" w:pos="5040"/>
        <w:tab w:val="left" w:pos="5760"/>
        <w:tab w:val="left" w:pos="6379"/>
        <w:tab w:val="left" w:pos="7200"/>
        <w:tab w:val="left" w:pos="7920"/>
      </w:tabs>
      <w:overflowPunct w:val="0"/>
      <w:autoSpaceDE w:val="0"/>
      <w:autoSpaceDN w:val="0"/>
      <w:adjustRightInd w:val="0"/>
      <w:spacing w:after="120" w:line="259" w:lineRule="auto"/>
      <w:textAlignment w:val="baseline"/>
    </w:pPr>
    <w:rPr>
      <w:rFonts w:ascii="Calibri" w:hAnsi="Calibri"/>
      <w:sz w:val="22"/>
    </w:rPr>
  </w:style>
  <w:style w:type="paragraph" w:customStyle="1" w:styleId="BlockQuotation">
    <w:name w:val="Block Quotation"/>
    <w:basedOn w:val="Navaden"/>
    <w:uiPriority w:val="99"/>
    <w:rsid w:val="00CA5EC1"/>
    <w:pPr>
      <w:widowControl w:val="0"/>
      <w:tabs>
        <w:tab w:val="left" w:pos="284"/>
        <w:tab w:val="left" w:pos="720"/>
        <w:tab w:val="left" w:pos="748"/>
        <w:tab w:val="left" w:pos="1440"/>
        <w:tab w:val="left" w:pos="1645"/>
        <w:tab w:val="left" w:pos="2160"/>
        <w:tab w:val="left" w:pos="2365"/>
        <w:tab w:val="left" w:pos="2880"/>
        <w:tab w:val="left" w:pos="3085"/>
        <w:tab w:val="left" w:pos="3600"/>
        <w:tab w:val="left" w:pos="3805"/>
        <w:tab w:val="left" w:pos="4320"/>
        <w:tab w:val="left" w:pos="4525"/>
        <w:tab w:val="left" w:pos="5040"/>
        <w:tab w:val="left" w:pos="5245"/>
        <w:tab w:val="left" w:pos="5760"/>
        <w:tab w:val="left" w:pos="5965"/>
        <w:tab w:val="left" w:pos="6379"/>
        <w:tab w:val="left" w:pos="6685"/>
        <w:tab w:val="left" w:pos="7200"/>
        <w:tab w:val="left" w:pos="7405"/>
        <w:tab w:val="left" w:pos="7920"/>
        <w:tab w:val="left" w:pos="8125"/>
      </w:tabs>
      <w:overflowPunct w:val="0"/>
      <w:autoSpaceDE w:val="0"/>
      <w:autoSpaceDN w:val="0"/>
      <w:adjustRightInd w:val="0"/>
      <w:spacing w:after="120" w:line="259" w:lineRule="auto"/>
      <w:ind w:left="205" w:right="681" w:hanging="1"/>
      <w:textAlignment w:val="baseline"/>
    </w:pPr>
    <w:rPr>
      <w:rFonts w:ascii="Times New Roman" w:hAnsi="Times New Roman"/>
      <w:sz w:val="22"/>
    </w:rPr>
  </w:style>
  <w:style w:type="paragraph" w:customStyle="1" w:styleId="Navadensplet1">
    <w:name w:val="Navaden (splet)1"/>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00" w:after="100" w:line="259" w:lineRule="auto"/>
      <w:jc w:val="left"/>
      <w:textAlignment w:val="baseline"/>
    </w:pPr>
    <w:rPr>
      <w:rFonts w:ascii="Verdana" w:hAnsi="Verdana"/>
      <w:sz w:val="15"/>
    </w:rPr>
  </w:style>
  <w:style w:type="character" w:customStyle="1" w:styleId="Krepko1">
    <w:name w:val="Krepko1"/>
    <w:uiPriority w:val="99"/>
    <w:rsid w:val="00CA5EC1"/>
    <w:rPr>
      <w:b/>
    </w:rPr>
  </w:style>
  <w:style w:type="paragraph" w:customStyle="1" w:styleId="besedilo">
    <w:name w:val="besedilo"/>
    <w:basedOn w:val="Navaden"/>
    <w:link w:val="besediloChar"/>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Tahoma" w:eastAsia="Calibri" w:hAnsi="Tahoma"/>
      <w:lang w:val="x-none" w:eastAsia="x-none"/>
    </w:rPr>
  </w:style>
  <w:style w:type="paragraph" w:customStyle="1" w:styleId="NormalWeb1">
    <w:name w:val="Normal (Web)1"/>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00" w:after="100" w:line="259" w:lineRule="auto"/>
      <w:textAlignment w:val="baseline"/>
    </w:pPr>
    <w:rPr>
      <w:rFonts w:ascii="Times New Roman" w:hAnsi="Times New Roman"/>
      <w:kern w:val="24"/>
      <w:sz w:val="22"/>
    </w:rPr>
  </w:style>
  <w:style w:type="paragraph" w:customStyle="1" w:styleId="menuji">
    <w:name w:val="menuji"/>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00" w:after="100" w:line="259" w:lineRule="auto"/>
      <w:jc w:val="left"/>
      <w:textAlignment w:val="baseline"/>
    </w:pPr>
    <w:rPr>
      <w:rFonts w:ascii="Verdana" w:hAnsi="Verdana"/>
      <w:b/>
      <w:sz w:val="12"/>
    </w:rPr>
  </w:style>
  <w:style w:type="paragraph" w:customStyle="1" w:styleId="Besedilooblaka1">
    <w:name w:val="Besedilo oblačka1"/>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ahoma" w:hAnsi="Tahoma"/>
      <w:sz w:val="16"/>
    </w:rPr>
  </w:style>
  <w:style w:type="paragraph" w:customStyle="1" w:styleId="BodyText33">
    <w:name w:val="Body Text 33"/>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imes New Roman" w:hAnsi="Times New Roman"/>
      <w:sz w:val="28"/>
      <w:lang w:val="en-US"/>
    </w:rPr>
  </w:style>
  <w:style w:type="paragraph" w:customStyle="1" w:styleId="BodyText24">
    <w:name w:val="Body Text 24"/>
    <w:basedOn w:val="Navaden"/>
    <w:uiPriority w:val="99"/>
    <w:rsid w:val="00CA5EC1"/>
    <w:pPr>
      <w:widowControl w:val="0"/>
      <w:tabs>
        <w:tab w:val="left" w:pos="284"/>
        <w:tab w:val="left" w:pos="567"/>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textAlignment w:val="baseline"/>
    </w:pPr>
    <w:rPr>
      <w:rFonts w:ascii="Times New Roman" w:hAnsi="Times New Roman"/>
      <w:sz w:val="22"/>
    </w:rPr>
  </w:style>
  <w:style w:type="paragraph" w:customStyle="1" w:styleId="BodyTextIndent22">
    <w:name w:val="Body Text Indent 22"/>
    <w:basedOn w:val="Navaden"/>
    <w:uiPriority w:val="99"/>
    <w:rsid w:val="00CA5EC1"/>
    <w:pPr>
      <w:widowControl w:val="0"/>
      <w:tabs>
        <w:tab w:val="left" w:pos="1"/>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360" w:hanging="360"/>
      <w:textAlignment w:val="baseline"/>
    </w:pPr>
    <w:rPr>
      <w:rFonts w:ascii="Times New Roman" w:hAnsi="Times New Roman"/>
      <w:sz w:val="22"/>
    </w:rPr>
  </w:style>
  <w:style w:type="paragraph" w:customStyle="1" w:styleId="BodyText23">
    <w:name w:val="Body Text 23"/>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40" w:lineRule="atLeast"/>
      <w:jc w:val="left"/>
      <w:textAlignment w:val="baseline"/>
    </w:pPr>
    <w:rPr>
      <w:rFonts w:ascii="Times New Roman" w:hAnsi="Times New Roman"/>
      <w:color w:val="000000"/>
      <w:sz w:val="22"/>
    </w:rPr>
  </w:style>
  <w:style w:type="character" w:customStyle="1" w:styleId="Hyperlink5">
    <w:name w:val="Hyperlink5"/>
    <w:uiPriority w:val="99"/>
    <w:rsid w:val="00CA5EC1"/>
    <w:rPr>
      <w:color w:val="0000FF"/>
      <w:u w:val="single"/>
    </w:rPr>
  </w:style>
  <w:style w:type="paragraph" w:customStyle="1" w:styleId="BodyText22">
    <w:name w:val="Body Text 22"/>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40" w:lineRule="atLeast"/>
      <w:jc w:val="left"/>
      <w:textAlignment w:val="baseline"/>
    </w:pPr>
    <w:rPr>
      <w:rFonts w:ascii="Calibri" w:hAnsi="Calibri"/>
      <w:color w:val="000000"/>
      <w:sz w:val="22"/>
    </w:rPr>
  </w:style>
  <w:style w:type="character" w:customStyle="1" w:styleId="Hyperlink4">
    <w:name w:val="Hyperlink4"/>
    <w:uiPriority w:val="99"/>
    <w:rsid w:val="00CA5EC1"/>
    <w:rPr>
      <w:color w:val="0000FF"/>
      <w:u w:val="single"/>
    </w:rPr>
  </w:style>
  <w:style w:type="character" w:customStyle="1" w:styleId="Hyperlink3">
    <w:name w:val="Hyperlink3"/>
    <w:uiPriority w:val="99"/>
    <w:rsid w:val="00CA5EC1"/>
    <w:rPr>
      <w:color w:val="0000FF"/>
      <w:u w:val="single"/>
    </w:rPr>
  </w:style>
  <w:style w:type="character" w:customStyle="1" w:styleId="Hyperlink2">
    <w:name w:val="Hyperlink2"/>
    <w:uiPriority w:val="99"/>
    <w:rsid w:val="00CA5EC1"/>
    <w:rPr>
      <w:color w:val="0000FF"/>
      <w:u w:val="single"/>
    </w:rPr>
  </w:style>
  <w:style w:type="paragraph" w:customStyle="1" w:styleId="BalloonText4">
    <w:name w:val="Balloon Text4"/>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ahoma" w:hAnsi="Tahoma"/>
      <w:sz w:val="16"/>
    </w:rPr>
  </w:style>
  <w:style w:type="paragraph" w:customStyle="1" w:styleId="BalloonText3">
    <w:name w:val="Balloon Text3"/>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ahoma" w:hAnsi="Tahoma"/>
      <w:sz w:val="16"/>
    </w:rPr>
  </w:style>
  <w:style w:type="paragraph" w:customStyle="1" w:styleId="BalloonText2">
    <w:name w:val="Balloon Text2"/>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ahoma" w:hAnsi="Tahoma"/>
      <w:sz w:val="16"/>
    </w:rPr>
  </w:style>
  <w:style w:type="paragraph" w:customStyle="1" w:styleId="BalloonText1">
    <w:name w:val="Balloon Text1"/>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ahoma" w:hAnsi="Tahoma"/>
      <w:sz w:val="16"/>
    </w:rPr>
  </w:style>
  <w:style w:type="character" w:customStyle="1" w:styleId="Hyperlink1">
    <w:name w:val="Hyperlink1"/>
    <w:uiPriority w:val="99"/>
    <w:rsid w:val="00CA5EC1"/>
    <w:rPr>
      <w:color w:val="0000FF"/>
      <w:u w:val="single"/>
    </w:rPr>
  </w:style>
  <w:style w:type="paragraph" w:styleId="Kazaloslik">
    <w:name w:val="table of figures"/>
    <w:basedOn w:val="Navaden"/>
    <w:next w:val="Navaden"/>
    <w:uiPriority w:val="99"/>
    <w:rsid w:val="00CA5EC1"/>
    <w:pPr>
      <w:ind w:left="400" w:hanging="400"/>
      <w:jc w:val="left"/>
    </w:pPr>
    <w:rPr>
      <w:rFonts w:asciiTheme="minorHAnsi" w:hAnsiTheme="minorHAnsi" w:cstheme="minorHAnsi"/>
      <w:smallCaps/>
    </w:rPr>
  </w:style>
  <w:style w:type="paragraph" w:customStyle="1" w:styleId="preglednica">
    <w:name w:val="preglednica"/>
    <w:next w:val="Navaden"/>
    <w:link w:val="preglednicaZnak3"/>
    <w:uiPriority w:val="99"/>
    <w:rsid w:val="00CA5EC1"/>
    <w:pPr>
      <w:keepNext/>
      <w:spacing w:before="240" w:after="80" w:line="259" w:lineRule="auto"/>
      <w:ind w:left="1588" w:hanging="1588"/>
      <w:contextualSpacing/>
      <w:jc w:val="both"/>
    </w:pPr>
    <w:rPr>
      <w:rFonts w:ascii="Arial" w:eastAsia="Times New Roman" w:hAnsi="Arial"/>
      <w:i/>
      <w:szCs w:val="24"/>
    </w:rPr>
  </w:style>
  <w:style w:type="character" w:customStyle="1" w:styleId="preglednicaZnak3">
    <w:name w:val="preglednica Znak3"/>
    <w:link w:val="preglednica"/>
    <w:uiPriority w:val="99"/>
    <w:locked/>
    <w:rsid w:val="00CA5EC1"/>
    <w:rPr>
      <w:rFonts w:ascii="Arial" w:eastAsia="Times New Roman" w:hAnsi="Arial"/>
      <w:i/>
      <w:szCs w:val="24"/>
      <w:lang w:eastAsia="sl-SI" w:bidi="ar-SA"/>
    </w:rPr>
  </w:style>
  <w:style w:type="character" w:customStyle="1" w:styleId="TelobesedilaZnak1">
    <w:name w:val="Telo besedila Znak1"/>
    <w:uiPriority w:val="99"/>
    <w:rsid w:val="00CA5EC1"/>
    <w:rPr>
      <w:rFonts w:ascii="Arial" w:hAnsi="Arial"/>
      <w:sz w:val="22"/>
      <w:lang w:val="sl-SI" w:eastAsia="en-US"/>
    </w:rPr>
  </w:style>
  <w:style w:type="paragraph" w:customStyle="1" w:styleId="sprotnaopombax">
    <w:name w:val="sprotna opombax"/>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60" w:after="120" w:line="259" w:lineRule="auto"/>
      <w:ind w:left="113" w:hanging="113"/>
      <w:contextualSpacing/>
      <w:jc w:val="left"/>
      <w:textAlignment w:val="baseline"/>
    </w:pPr>
    <w:rPr>
      <w:rFonts w:ascii="Calibri" w:hAnsi="Calibri"/>
      <w:sz w:val="16"/>
      <w:szCs w:val="22"/>
    </w:rPr>
  </w:style>
  <w:style w:type="paragraph" w:customStyle="1" w:styleId="CM1">
    <w:name w:val="CM1"/>
    <w:basedOn w:val="Default"/>
    <w:next w:val="Default"/>
    <w:uiPriority w:val="99"/>
    <w:rsid w:val="00CA5EC1"/>
    <w:pPr>
      <w:widowControl w:val="0"/>
      <w:spacing w:before="360" w:after="160" w:line="256" w:lineRule="atLeast"/>
      <w:jc w:val="both"/>
    </w:pPr>
    <w:rPr>
      <w:rFonts w:ascii="Helvetica" w:eastAsia="Times New Roman" w:hAnsi="Helvetica" w:cs="Times New Roman"/>
      <w:color w:val="auto"/>
      <w:sz w:val="20"/>
      <w:lang w:eastAsia="sl-SI"/>
    </w:rPr>
  </w:style>
  <w:style w:type="paragraph" w:customStyle="1" w:styleId="CM5">
    <w:name w:val="CM5"/>
    <w:basedOn w:val="Default"/>
    <w:next w:val="Default"/>
    <w:uiPriority w:val="99"/>
    <w:rsid w:val="00CA5EC1"/>
    <w:pPr>
      <w:widowControl w:val="0"/>
      <w:spacing w:before="360" w:after="255" w:line="259" w:lineRule="auto"/>
      <w:jc w:val="both"/>
    </w:pPr>
    <w:rPr>
      <w:rFonts w:ascii="Helvetica" w:eastAsia="Times New Roman" w:hAnsi="Helvetica" w:cs="Times New Roman"/>
      <w:color w:val="auto"/>
      <w:sz w:val="20"/>
      <w:lang w:eastAsia="sl-SI"/>
    </w:rPr>
  </w:style>
  <w:style w:type="paragraph" w:customStyle="1" w:styleId="alinea">
    <w:name w:val="alinea"/>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imes New Roman" w:hAnsi="Times New Roman"/>
      <w:sz w:val="22"/>
      <w:szCs w:val="22"/>
    </w:rPr>
  </w:style>
  <w:style w:type="paragraph" w:customStyle="1" w:styleId="Text1">
    <w:name w:val="Text 1"/>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textAlignment w:val="baseline"/>
    </w:pPr>
    <w:rPr>
      <w:rFonts w:ascii="Times New Roman" w:hAnsi="Times New Roman"/>
      <w:sz w:val="22"/>
      <w:lang w:val="en-GB" w:eastAsia="zh-CN"/>
    </w:rPr>
  </w:style>
  <w:style w:type="paragraph" w:customStyle="1" w:styleId="Text2">
    <w:name w:val="Text 2"/>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textAlignment w:val="baseline"/>
    </w:pPr>
    <w:rPr>
      <w:rFonts w:ascii="Times New Roman" w:hAnsi="Times New Roman"/>
      <w:sz w:val="22"/>
      <w:lang w:eastAsia="zh-CN"/>
    </w:rPr>
  </w:style>
  <w:style w:type="paragraph" w:customStyle="1" w:styleId="Text3ZnakZnakZnakZnak">
    <w:name w:val="Text 3 Znak Znak Znak Znak"/>
    <w:basedOn w:val="Navaden"/>
    <w:link w:val="Text3ZnakZnakZnakZnakZnak"/>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textAlignment w:val="baseline"/>
    </w:pPr>
    <w:rPr>
      <w:rFonts w:ascii="Times New Roman" w:hAnsi="Times New Roman"/>
      <w:sz w:val="24"/>
      <w:lang w:val="x-none" w:eastAsia="zh-CN"/>
    </w:rPr>
  </w:style>
  <w:style w:type="character" w:customStyle="1" w:styleId="Text3ZnakZnakZnakZnakZnak">
    <w:name w:val="Text 3 Znak Znak Znak Znak Znak"/>
    <w:link w:val="Text3ZnakZnakZnakZnak"/>
    <w:uiPriority w:val="99"/>
    <w:locked/>
    <w:rsid w:val="00CA5EC1"/>
    <w:rPr>
      <w:rFonts w:ascii="Times New Roman" w:eastAsia="Times New Roman" w:hAnsi="Times New Roman" w:cs="Times New Roman"/>
      <w:sz w:val="24"/>
      <w:szCs w:val="20"/>
      <w:lang w:val="x-none" w:eastAsia="zh-CN"/>
    </w:rPr>
  </w:style>
  <w:style w:type="paragraph" w:customStyle="1" w:styleId="h4">
    <w:name w:val="h4"/>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00" w:after="225" w:line="259" w:lineRule="auto"/>
      <w:ind w:left="15" w:right="15"/>
      <w:jc w:val="center"/>
      <w:textAlignment w:val="baseline"/>
    </w:pPr>
    <w:rPr>
      <w:rFonts w:ascii="Calibri" w:hAnsi="Calibri"/>
      <w:b/>
      <w:bCs/>
      <w:color w:val="222222"/>
      <w:sz w:val="22"/>
    </w:rPr>
  </w:style>
  <w:style w:type="paragraph" w:customStyle="1" w:styleId="Institutionquisigne">
    <w:name w:val="Institution qui signe"/>
    <w:basedOn w:val="Navaden"/>
    <w:next w:val="Personnequisigne"/>
    <w:uiPriority w:val="99"/>
    <w:rsid w:val="00CA5EC1"/>
    <w:pPr>
      <w:widowControl w:val="0"/>
      <w:tabs>
        <w:tab w:val="left" w:pos="284"/>
        <w:tab w:val="left" w:pos="720"/>
        <w:tab w:val="left" w:pos="1440"/>
        <w:tab w:val="left" w:pos="2160"/>
        <w:tab w:val="left" w:pos="2880"/>
        <w:tab w:val="left" w:pos="3600"/>
        <w:tab w:val="left" w:pos="4253"/>
        <w:tab w:val="left" w:pos="4320"/>
        <w:tab w:val="left" w:pos="5040"/>
        <w:tab w:val="left" w:pos="5760"/>
        <w:tab w:val="left" w:pos="6379"/>
        <w:tab w:val="left" w:pos="7200"/>
        <w:tab w:val="left" w:pos="7920"/>
      </w:tabs>
      <w:overflowPunct w:val="0"/>
      <w:autoSpaceDE w:val="0"/>
      <w:autoSpaceDN w:val="0"/>
      <w:adjustRightInd w:val="0"/>
      <w:spacing w:before="720" w:after="120" w:line="259" w:lineRule="auto"/>
      <w:textAlignment w:val="baseline"/>
    </w:pPr>
    <w:rPr>
      <w:rFonts w:ascii="Times New Roman" w:hAnsi="Times New Roman"/>
      <w:i/>
      <w:sz w:val="22"/>
      <w:lang w:val="en-US"/>
    </w:rPr>
  </w:style>
  <w:style w:type="paragraph" w:customStyle="1" w:styleId="Personnequisigne">
    <w:name w:val="Personne qui signe"/>
    <w:basedOn w:val="Navaden"/>
    <w:next w:val="Institutionquisigne"/>
    <w:uiPriority w:val="99"/>
    <w:rsid w:val="00CA5EC1"/>
    <w:pPr>
      <w:widowControl w:val="0"/>
      <w:tabs>
        <w:tab w:val="left" w:pos="284"/>
        <w:tab w:val="left" w:pos="720"/>
        <w:tab w:val="left" w:pos="1440"/>
        <w:tab w:val="left" w:pos="2160"/>
        <w:tab w:val="left" w:pos="2880"/>
        <w:tab w:val="left" w:pos="3600"/>
        <w:tab w:val="left" w:pos="4253"/>
        <w:tab w:val="left" w:pos="4320"/>
        <w:tab w:val="left" w:pos="5040"/>
        <w:tab w:val="left" w:pos="5760"/>
        <w:tab w:val="left" w:pos="6379"/>
        <w:tab w:val="left" w:pos="7200"/>
        <w:tab w:val="left" w:pos="7920"/>
      </w:tabs>
      <w:overflowPunct w:val="0"/>
      <w:autoSpaceDE w:val="0"/>
      <w:autoSpaceDN w:val="0"/>
      <w:adjustRightInd w:val="0"/>
      <w:spacing w:after="120" w:line="259" w:lineRule="auto"/>
      <w:textAlignment w:val="baseline"/>
    </w:pPr>
    <w:rPr>
      <w:rFonts w:ascii="Times New Roman" w:hAnsi="Times New Roman"/>
      <w:i/>
      <w:sz w:val="22"/>
      <w:lang w:val="en-US"/>
    </w:rPr>
  </w:style>
  <w:style w:type="paragraph" w:customStyle="1" w:styleId="miran">
    <w:name w:val="miran"/>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Times New Roman" w:hAnsi="Times New Roman"/>
      <w:sz w:val="22"/>
    </w:rPr>
  </w:style>
  <w:style w:type="paragraph" w:customStyle="1" w:styleId="SlogNaslov116ptsvetlomodraZnak">
    <w:name w:val="Slog Naslov 1 + 16 pt svetlo modra Znak"/>
    <w:basedOn w:val="Naslov1"/>
    <w:link w:val="SlogNaslov116ptsvetlomodraZnakZnak"/>
    <w:uiPriority w:val="99"/>
    <w:rsid w:val="00CA5EC1"/>
    <w:pPr>
      <w:keepLines/>
      <w:widowControl w:val="0"/>
      <w:numPr>
        <w:numId w:val="18"/>
      </w:numPr>
      <w:pBdr>
        <w:bottom w:val="single" w:sz="12" w:space="1" w:color="999999"/>
      </w:pBdr>
      <w:tabs>
        <w:tab w:val="left" w:pos="284"/>
        <w:tab w:val="left" w:pos="851"/>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20"/>
      <w:ind w:left="284" w:hanging="284"/>
      <w:jc w:val="left"/>
      <w:textAlignment w:val="baseline"/>
    </w:pPr>
    <w:rPr>
      <w:rFonts w:ascii="Calibri Light" w:eastAsia="Calibri" w:hAnsi="Calibri Light" w:cs="Times New Roman"/>
      <w:caps/>
      <w:smallCaps/>
      <w:color w:val="3366FF"/>
      <w:kern w:val="0"/>
      <w:sz w:val="32"/>
      <w:u w:val="single"/>
      <w:lang w:val="x-none" w:eastAsia="zh-CN"/>
    </w:rPr>
  </w:style>
  <w:style w:type="paragraph" w:customStyle="1" w:styleId="SlogNaslov2TahomasvetlomodraPodrtano">
    <w:name w:val="Slog Naslov 2 + Tahoma svetlo modra Podčrtano"/>
    <w:basedOn w:val="Naslov2"/>
    <w:uiPriority w:val="99"/>
    <w:rsid w:val="00CA5EC1"/>
    <w:pPr>
      <w:keepNext w:val="0"/>
      <w:keepLines/>
      <w:widowControl w:val="0"/>
      <w:numPr>
        <w:numId w:val="18"/>
      </w:numPr>
      <w:pBdr>
        <w:bottom w:val="single" w:sz="4" w:space="1" w:color="auto"/>
      </w:pBdr>
      <w:tabs>
        <w:tab w:val="left" w:pos="284"/>
        <w:tab w:val="left" w:pos="1276"/>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60"/>
      <w:jc w:val="left"/>
      <w:textAlignment w:val="baseline"/>
    </w:pPr>
    <w:rPr>
      <w:rFonts w:ascii="Tahoma" w:eastAsia="Calibri" w:hAnsi="Tahoma" w:cs="Times New Roman"/>
      <w:bCs w:val="0"/>
      <w:iCs w:val="0"/>
      <w:caps/>
      <w:color w:val="3366FF"/>
      <w:sz w:val="28"/>
      <w:lang w:eastAsia="zh-CN"/>
    </w:rPr>
  </w:style>
  <w:style w:type="paragraph" w:customStyle="1" w:styleId="tab">
    <w:name w:val="tab"/>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6480"/>
        <w:tab w:val="left" w:pos="7200"/>
        <w:tab w:val="left" w:pos="7920"/>
      </w:tabs>
      <w:overflowPunct w:val="0"/>
      <w:autoSpaceDE w:val="0"/>
      <w:autoSpaceDN w:val="0"/>
      <w:adjustRightInd w:val="0"/>
      <w:spacing w:after="120" w:line="259" w:lineRule="auto"/>
      <w:jc w:val="left"/>
      <w:textAlignment w:val="baseline"/>
    </w:pPr>
    <w:rPr>
      <w:rFonts w:ascii="Times New Roman" w:hAnsi="Times New Roman"/>
      <w:sz w:val="22"/>
    </w:rPr>
  </w:style>
  <w:style w:type="paragraph" w:customStyle="1" w:styleId="odst">
    <w:name w:val="odst"/>
    <w:basedOn w:val="Navaden"/>
    <w:uiPriority w:val="99"/>
    <w:rsid w:val="00CA5EC1"/>
    <w:pPr>
      <w:widowControl w:val="0"/>
      <w:tabs>
        <w:tab w:val="left" w:pos="284"/>
        <w:tab w:val="left" w:pos="426"/>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Times New Roman" w:hAnsi="Times New Roman"/>
      <w:sz w:val="22"/>
    </w:rPr>
  </w:style>
  <w:style w:type="paragraph" w:customStyle="1" w:styleId="Text3ZnakZnakZnakZnakZnakZnakZnak">
    <w:name w:val="Text 3 Znak Znak Znak Znak Znak Znak Znak"/>
    <w:basedOn w:val="Navaden"/>
    <w:link w:val="Text3ZnakZnakZnakZnakZnakZnakZnakZnak"/>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textAlignment w:val="baseline"/>
    </w:pPr>
    <w:rPr>
      <w:rFonts w:ascii="Times New Roman" w:hAnsi="Times New Roman"/>
      <w:sz w:val="24"/>
      <w:lang w:val="en-GB" w:eastAsia="zh-CN"/>
    </w:rPr>
  </w:style>
  <w:style w:type="character" w:customStyle="1" w:styleId="Text3ZnakZnakZnakZnakZnakZnakZnakZnak">
    <w:name w:val="Text 3 Znak Znak Znak Znak Znak Znak Znak Znak"/>
    <w:link w:val="Text3ZnakZnakZnakZnakZnakZnakZnak"/>
    <w:uiPriority w:val="99"/>
    <w:locked/>
    <w:rsid w:val="00CA5EC1"/>
    <w:rPr>
      <w:rFonts w:ascii="Times New Roman" w:eastAsia="Times New Roman" w:hAnsi="Times New Roman" w:cs="Times New Roman"/>
      <w:sz w:val="24"/>
      <w:lang w:val="en-GB" w:eastAsia="zh-CN"/>
    </w:rPr>
  </w:style>
  <w:style w:type="paragraph" w:customStyle="1" w:styleId="HeaderLandscape">
    <w:name w:val="HeaderLandscape"/>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 w:val="right" w:pos="14003"/>
      </w:tabs>
      <w:overflowPunct w:val="0"/>
      <w:autoSpaceDE w:val="0"/>
      <w:autoSpaceDN w:val="0"/>
      <w:adjustRightInd w:val="0"/>
      <w:spacing w:before="120" w:after="120" w:line="259" w:lineRule="auto"/>
      <w:textAlignment w:val="baseline"/>
    </w:pPr>
    <w:rPr>
      <w:rFonts w:ascii="Times New Roman" w:hAnsi="Times New Roman"/>
      <w:sz w:val="22"/>
      <w:lang w:eastAsia="zh-CN"/>
    </w:rPr>
  </w:style>
  <w:style w:type="paragraph" w:customStyle="1" w:styleId="FooterLandscape">
    <w:name w:val="FooterLandscape"/>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center" w:pos="7285"/>
        <w:tab w:val="left" w:pos="7920"/>
        <w:tab w:val="center" w:pos="10913"/>
        <w:tab w:val="right" w:pos="15137"/>
      </w:tabs>
      <w:overflowPunct w:val="0"/>
      <w:autoSpaceDE w:val="0"/>
      <w:autoSpaceDN w:val="0"/>
      <w:adjustRightInd w:val="0"/>
      <w:spacing w:before="360" w:after="120" w:line="259" w:lineRule="auto"/>
      <w:ind w:left="-567" w:right="-567"/>
      <w:jc w:val="left"/>
      <w:textAlignment w:val="baseline"/>
    </w:pPr>
    <w:rPr>
      <w:rFonts w:ascii="Times New Roman" w:hAnsi="Times New Roman"/>
      <w:sz w:val="22"/>
      <w:lang w:eastAsia="zh-CN"/>
    </w:rPr>
  </w:style>
  <w:style w:type="paragraph" w:customStyle="1" w:styleId="NormalCentered">
    <w:name w:val="Normal Centered"/>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sz w:val="22"/>
      <w:lang w:eastAsia="zh-CN"/>
    </w:rPr>
  </w:style>
  <w:style w:type="paragraph" w:customStyle="1" w:styleId="NormalLeft">
    <w:name w:val="Normal Left"/>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left"/>
      <w:textAlignment w:val="baseline"/>
    </w:pPr>
    <w:rPr>
      <w:rFonts w:ascii="Times New Roman" w:hAnsi="Times New Roman"/>
      <w:sz w:val="22"/>
      <w:lang w:eastAsia="zh-CN"/>
    </w:rPr>
  </w:style>
  <w:style w:type="paragraph" w:customStyle="1" w:styleId="NormalRight">
    <w:name w:val="Normal Right"/>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right"/>
      <w:textAlignment w:val="baseline"/>
    </w:pPr>
    <w:rPr>
      <w:rFonts w:ascii="Times New Roman" w:hAnsi="Times New Roman"/>
      <w:sz w:val="22"/>
      <w:lang w:eastAsia="zh-CN"/>
    </w:rPr>
  </w:style>
  <w:style w:type="paragraph" w:customStyle="1" w:styleId="QuotedText">
    <w:name w:val="Quoted Text"/>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417"/>
      <w:textAlignment w:val="baseline"/>
    </w:pPr>
    <w:rPr>
      <w:rFonts w:ascii="Times New Roman" w:hAnsi="Times New Roman"/>
      <w:sz w:val="22"/>
      <w:lang w:eastAsia="zh-CN"/>
    </w:rPr>
  </w:style>
  <w:style w:type="paragraph" w:customStyle="1" w:styleId="Point0">
    <w:name w:val="Point 0"/>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Point1">
    <w:name w:val="Point 1"/>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417" w:hanging="567"/>
      <w:textAlignment w:val="baseline"/>
    </w:pPr>
    <w:rPr>
      <w:rFonts w:ascii="Times New Roman" w:hAnsi="Times New Roman"/>
      <w:sz w:val="22"/>
      <w:lang w:eastAsia="zh-CN"/>
    </w:rPr>
  </w:style>
  <w:style w:type="paragraph" w:customStyle="1" w:styleId="Point2">
    <w:name w:val="Point 2"/>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984" w:hanging="567"/>
      <w:textAlignment w:val="baseline"/>
    </w:pPr>
    <w:rPr>
      <w:rFonts w:ascii="Times New Roman" w:hAnsi="Times New Roman"/>
      <w:sz w:val="22"/>
      <w:lang w:eastAsia="zh-CN"/>
    </w:rPr>
  </w:style>
  <w:style w:type="paragraph" w:customStyle="1" w:styleId="Point3">
    <w:name w:val="Point 3"/>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2551" w:hanging="567"/>
      <w:textAlignment w:val="baseline"/>
    </w:pPr>
    <w:rPr>
      <w:rFonts w:ascii="Times New Roman" w:hAnsi="Times New Roman"/>
      <w:sz w:val="22"/>
      <w:lang w:eastAsia="zh-CN"/>
    </w:rPr>
  </w:style>
  <w:style w:type="paragraph" w:customStyle="1" w:styleId="Point4">
    <w:name w:val="Point 4"/>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3118" w:hanging="567"/>
      <w:textAlignment w:val="baseline"/>
    </w:pPr>
    <w:rPr>
      <w:rFonts w:ascii="Times New Roman" w:hAnsi="Times New Roman"/>
      <w:sz w:val="22"/>
      <w:lang w:eastAsia="zh-CN"/>
    </w:rPr>
  </w:style>
  <w:style w:type="paragraph" w:customStyle="1" w:styleId="Tiret0">
    <w:name w:val="Tiret 0"/>
    <w:basedOn w:val="Point0"/>
    <w:uiPriority w:val="99"/>
    <w:rsid w:val="00CA5EC1"/>
    <w:pPr>
      <w:tabs>
        <w:tab w:val="num" w:pos="850"/>
      </w:tabs>
    </w:pPr>
  </w:style>
  <w:style w:type="paragraph" w:customStyle="1" w:styleId="Tiret1">
    <w:name w:val="Tiret 1"/>
    <w:basedOn w:val="Point1"/>
    <w:uiPriority w:val="99"/>
    <w:rsid w:val="00CA5EC1"/>
    <w:pPr>
      <w:tabs>
        <w:tab w:val="clear" w:pos="1440"/>
        <w:tab w:val="num" w:pos="1417"/>
      </w:tabs>
    </w:pPr>
  </w:style>
  <w:style w:type="paragraph" w:customStyle="1" w:styleId="Tiret2">
    <w:name w:val="Tiret 2"/>
    <w:basedOn w:val="Point2"/>
    <w:uiPriority w:val="99"/>
    <w:rsid w:val="00CA5EC1"/>
    <w:pPr>
      <w:tabs>
        <w:tab w:val="num" w:pos="1984"/>
      </w:tabs>
    </w:pPr>
  </w:style>
  <w:style w:type="paragraph" w:customStyle="1" w:styleId="Tiret3">
    <w:name w:val="Tiret 3"/>
    <w:basedOn w:val="Point3"/>
    <w:uiPriority w:val="99"/>
    <w:rsid w:val="00CA5EC1"/>
    <w:pPr>
      <w:tabs>
        <w:tab w:val="num" w:pos="2551"/>
      </w:tabs>
    </w:pPr>
  </w:style>
  <w:style w:type="paragraph" w:customStyle="1" w:styleId="Tiret4">
    <w:name w:val="Tiret 4"/>
    <w:basedOn w:val="Point4"/>
    <w:uiPriority w:val="99"/>
    <w:rsid w:val="00CA5EC1"/>
    <w:pPr>
      <w:tabs>
        <w:tab w:val="num" w:pos="3118"/>
      </w:tabs>
    </w:pPr>
  </w:style>
  <w:style w:type="paragraph" w:customStyle="1" w:styleId="PointDouble0">
    <w:name w:val="PointDouble 0"/>
    <w:basedOn w:val="Navaden"/>
    <w:uiPriority w:val="99"/>
    <w:rsid w:val="00CA5EC1"/>
    <w:pPr>
      <w:widowControl w:val="0"/>
      <w:tabs>
        <w:tab w:val="left" w:pos="284"/>
        <w:tab w:val="left" w:pos="720"/>
        <w:tab w:val="left"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417" w:hanging="1417"/>
      <w:textAlignment w:val="baseline"/>
    </w:pPr>
    <w:rPr>
      <w:rFonts w:ascii="Times New Roman" w:hAnsi="Times New Roman"/>
      <w:sz w:val="22"/>
      <w:lang w:eastAsia="zh-CN"/>
    </w:rPr>
  </w:style>
  <w:style w:type="paragraph" w:customStyle="1" w:styleId="PointDouble1">
    <w:name w:val="PointDouble 1"/>
    <w:basedOn w:val="Navaden"/>
    <w:uiPriority w:val="99"/>
    <w:rsid w:val="00CA5EC1"/>
    <w:pPr>
      <w:widowControl w:val="0"/>
      <w:tabs>
        <w:tab w:val="left" w:pos="284"/>
        <w:tab w:val="left" w:pos="720"/>
        <w:tab w:val="left" w:pos="1417"/>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984" w:hanging="1134"/>
      <w:textAlignment w:val="baseline"/>
    </w:pPr>
    <w:rPr>
      <w:rFonts w:ascii="Times New Roman" w:hAnsi="Times New Roman"/>
      <w:sz w:val="22"/>
      <w:lang w:eastAsia="zh-CN"/>
    </w:rPr>
  </w:style>
  <w:style w:type="paragraph" w:customStyle="1" w:styleId="PointDouble2">
    <w:name w:val="PointDouble 2"/>
    <w:basedOn w:val="Navaden"/>
    <w:uiPriority w:val="99"/>
    <w:rsid w:val="00CA5EC1"/>
    <w:pPr>
      <w:widowControl w:val="0"/>
      <w:tabs>
        <w:tab w:val="left" w:pos="284"/>
        <w:tab w:val="left" w:pos="720"/>
        <w:tab w:val="left" w:pos="1440"/>
        <w:tab w:val="left" w:pos="1984"/>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2551" w:hanging="1134"/>
      <w:textAlignment w:val="baseline"/>
    </w:pPr>
    <w:rPr>
      <w:rFonts w:ascii="Times New Roman" w:hAnsi="Times New Roman"/>
      <w:sz w:val="22"/>
      <w:lang w:eastAsia="zh-CN"/>
    </w:rPr>
  </w:style>
  <w:style w:type="paragraph" w:customStyle="1" w:styleId="PointDouble3">
    <w:name w:val="PointDouble 3"/>
    <w:basedOn w:val="Navaden"/>
    <w:uiPriority w:val="99"/>
    <w:rsid w:val="00CA5EC1"/>
    <w:pPr>
      <w:widowControl w:val="0"/>
      <w:tabs>
        <w:tab w:val="left" w:pos="284"/>
        <w:tab w:val="left" w:pos="720"/>
        <w:tab w:val="left" w:pos="1440"/>
        <w:tab w:val="left" w:pos="2160"/>
        <w:tab w:val="left" w:pos="2551"/>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3118" w:hanging="1134"/>
      <w:textAlignment w:val="baseline"/>
    </w:pPr>
    <w:rPr>
      <w:rFonts w:ascii="Times New Roman" w:hAnsi="Times New Roman"/>
      <w:sz w:val="22"/>
      <w:lang w:eastAsia="zh-CN"/>
    </w:rPr>
  </w:style>
  <w:style w:type="paragraph" w:customStyle="1" w:styleId="PointDouble4">
    <w:name w:val="PointDouble 4"/>
    <w:basedOn w:val="Navaden"/>
    <w:uiPriority w:val="99"/>
    <w:rsid w:val="00CA5EC1"/>
    <w:pPr>
      <w:widowControl w:val="0"/>
      <w:tabs>
        <w:tab w:val="left" w:pos="284"/>
        <w:tab w:val="left" w:pos="720"/>
        <w:tab w:val="left" w:pos="1440"/>
        <w:tab w:val="left" w:pos="2160"/>
        <w:tab w:val="left" w:pos="2880"/>
        <w:tab w:val="left" w:pos="3118"/>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3685" w:hanging="1134"/>
      <w:textAlignment w:val="baseline"/>
    </w:pPr>
    <w:rPr>
      <w:rFonts w:ascii="Times New Roman" w:hAnsi="Times New Roman"/>
      <w:sz w:val="22"/>
      <w:lang w:eastAsia="zh-CN"/>
    </w:rPr>
  </w:style>
  <w:style w:type="paragraph" w:customStyle="1" w:styleId="PointTriple0">
    <w:name w:val="PointTriple 0"/>
    <w:basedOn w:val="Navaden"/>
    <w:uiPriority w:val="99"/>
    <w:rsid w:val="00CA5EC1"/>
    <w:pPr>
      <w:widowControl w:val="0"/>
      <w:tabs>
        <w:tab w:val="left" w:pos="284"/>
        <w:tab w:val="left" w:pos="720"/>
        <w:tab w:val="left" w:pos="850"/>
        <w:tab w:val="left" w:pos="1417"/>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984" w:hanging="1984"/>
      <w:textAlignment w:val="baseline"/>
    </w:pPr>
    <w:rPr>
      <w:rFonts w:ascii="Times New Roman" w:hAnsi="Times New Roman"/>
      <w:sz w:val="22"/>
      <w:lang w:eastAsia="zh-CN"/>
    </w:rPr>
  </w:style>
  <w:style w:type="paragraph" w:customStyle="1" w:styleId="PointTriple1">
    <w:name w:val="PointTriple 1"/>
    <w:basedOn w:val="Navaden"/>
    <w:uiPriority w:val="99"/>
    <w:rsid w:val="00CA5EC1"/>
    <w:pPr>
      <w:widowControl w:val="0"/>
      <w:tabs>
        <w:tab w:val="left" w:pos="284"/>
        <w:tab w:val="left" w:pos="720"/>
        <w:tab w:val="left" w:pos="1417"/>
        <w:tab w:val="left" w:pos="1984"/>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2551" w:hanging="1701"/>
      <w:textAlignment w:val="baseline"/>
    </w:pPr>
    <w:rPr>
      <w:rFonts w:ascii="Times New Roman" w:hAnsi="Times New Roman"/>
      <w:sz w:val="22"/>
      <w:lang w:eastAsia="zh-CN"/>
    </w:rPr>
  </w:style>
  <w:style w:type="paragraph" w:customStyle="1" w:styleId="PointTriple2">
    <w:name w:val="PointTriple 2"/>
    <w:basedOn w:val="Navaden"/>
    <w:uiPriority w:val="99"/>
    <w:rsid w:val="00CA5EC1"/>
    <w:pPr>
      <w:widowControl w:val="0"/>
      <w:tabs>
        <w:tab w:val="left" w:pos="284"/>
        <w:tab w:val="left" w:pos="720"/>
        <w:tab w:val="left" w:pos="1440"/>
        <w:tab w:val="left" w:pos="1984"/>
        <w:tab w:val="left" w:pos="2160"/>
        <w:tab w:val="left" w:pos="2551"/>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3118" w:hanging="1701"/>
      <w:textAlignment w:val="baseline"/>
    </w:pPr>
    <w:rPr>
      <w:rFonts w:ascii="Times New Roman" w:hAnsi="Times New Roman"/>
      <w:sz w:val="22"/>
      <w:lang w:eastAsia="zh-CN"/>
    </w:rPr>
  </w:style>
  <w:style w:type="paragraph" w:customStyle="1" w:styleId="PointTriple3">
    <w:name w:val="PointTriple 3"/>
    <w:basedOn w:val="Navaden"/>
    <w:uiPriority w:val="99"/>
    <w:rsid w:val="00CA5EC1"/>
    <w:pPr>
      <w:widowControl w:val="0"/>
      <w:tabs>
        <w:tab w:val="left" w:pos="284"/>
        <w:tab w:val="left" w:pos="720"/>
        <w:tab w:val="left" w:pos="1440"/>
        <w:tab w:val="left" w:pos="2160"/>
        <w:tab w:val="left" w:pos="2551"/>
        <w:tab w:val="left" w:pos="2880"/>
        <w:tab w:val="left" w:pos="3118"/>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3685" w:hanging="1701"/>
      <w:textAlignment w:val="baseline"/>
    </w:pPr>
    <w:rPr>
      <w:rFonts w:ascii="Times New Roman" w:hAnsi="Times New Roman"/>
      <w:sz w:val="22"/>
      <w:lang w:eastAsia="zh-CN"/>
    </w:rPr>
  </w:style>
  <w:style w:type="paragraph" w:customStyle="1" w:styleId="PointTriple4">
    <w:name w:val="PointTriple 4"/>
    <w:basedOn w:val="Navaden"/>
    <w:uiPriority w:val="99"/>
    <w:rsid w:val="00CA5EC1"/>
    <w:pPr>
      <w:widowControl w:val="0"/>
      <w:tabs>
        <w:tab w:val="left" w:pos="284"/>
        <w:tab w:val="left" w:pos="720"/>
        <w:tab w:val="left" w:pos="1440"/>
        <w:tab w:val="left" w:pos="2160"/>
        <w:tab w:val="left" w:pos="2880"/>
        <w:tab w:val="left" w:pos="3118"/>
        <w:tab w:val="left" w:pos="3600"/>
        <w:tab w:val="left" w:pos="3685"/>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4252" w:hanging="1701"/>
      <w:textAlignment w:val="baseline"/>
    </w:pPr>
    <w:rPr>
      <w:rFonts w:ascii="Times New Roman" w:hAnsi="Times New Roman"/>
      <w:sz w:val="22"/>
      <w:lang w:eastAsia="zh-CN"/>
    </w:rPr>
  </w:style>
  <w:style w:type="paragraph" w:customStyle="1" w:styleId="NumPar1">
    <w:name w:val="NumPar 1"/>
    <w:basedOn w:val="Navaden"/>
    <w:next w:val="Text1"/>
    <w:uiPriority w:val="99"/>
    <w:rsid w:val="00CA5EC1"/>
    <w:pPr>
      <w:widowControl w:val="0"/>
      <w:tabs>
        <w:tab w:val="left" w:pos="284"/>
        <w:tab w:val="left" w:pos="720"/>
        <w:tab w:val="num"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NumPar2">
    <w:name w:val="NumPar 2"/>
    <w:basedOn w:val="Navaden"/>
    <w:next w:val="Text2"/>
    <w:uiPriority w:val="99"/>
    <w:rsid w:val="00CA5EC1"/>
    <w:pPr>
      <w:widowControl w:val="0"/>
      <w:tabs>
        <w:tab w:val="left" w:pos="284"/>
        <w:tab w:val="left" w:pos="720"/>
        <w:tab w:val="num"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NumPar3">
    <w:name w:val="NumPar 3"/>
    <w:basedOn w:val="Navaden"/>
    <w:next w:val="Text3ZnakZnakZnakZnak"/>
    <w:uiPriority w:val="99"/>
    <w:rsid w:val="00CA5EC1"/>
    <w:pPr>
      <w:widowControl w:val="0"/>
      <w:tabs>
        <w:tab w:val="left" w:pos="284"/>
        <w:tab w:val="left" w:pos="720"/>
        <w:tab w:val="num"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NumPar4">
    <w:name w:val="NumPar 4"/>
    <w:basedOn w:val="Navaden"/>
    <w:next w:val="Navaden"/>
    <w:uiPriority w:val="99"/>
    <w:rsid w:val="00CA5EC1"/>
    <w:pPr>
      <w:widowControl w:val="0"/>
      <w:tabs>
        <w:tab w:val="left" w:pos="284"/>
        <w:tab w:val="left" w:pos="720"/>
        <w:tab w:val="num"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ManualNumPar1">
    <w:name w:val="Manual NumPar 1"/>
    <w:basedOn w:val="Navaden"/>
    <w:next w:val="Text1"/>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ManualNumPar2">
    <w:name w:val="Manual NumPar 2"/>
    <w:basedOn w:val="Navaden"/>
    <w:next w:val="Text2"/>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ManualNumPar3">
    <w:name w:val="Manual NumPar 3"/>
    <w:basedOn w:val="Navaden"/>
    <w:next w:val="Text3ZnakZnakZnakZnak"/>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ManualNumPar4">
    <w:name w:val="Manual NumPar 4"/>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QuotedNumPar">
    <w:name w:val="Quoted NumPar"/>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417" w:hanging="567"/>
      <w:textAlignment w:val="baseline"/>
    </w:pPr>
    <w:rPr>
      <w:rFonts w:ascii="Times New Roman" w:hAnsi="Times New Roman"/>
      <w:sz w:val="22"/>
      <w:lang w:eastAsia="zh-CN"/>
    </w:rPr>
  </w:style>
  <w:style w:type="paragraph" w:customStyle="1" w:styleId="ManualHeading1">
    <w:name w:val="Manual Heading 1"/>
    <w:basedOn w:val="Navaden"/>
    <w:next w:val="Text1"/>
    <w:uiPriority w:val="99"/>
    <w:rsid w:val="00CA5EC1"/>
    <w:pPr>
      <w:keepNext/>
      <w:widowControl w:val="0"/>
      <w:tabs>
        <w:tab w:val="left" w:pos="284"/>
        <w:tab w:val="left" w:pos="720"/>
        <w:tab w:val="left"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ind w:left="850" w:hanging="850"/>
      <w:textAlignment w:val="baseline"/>
      <w:outlineLvl w:val="0"/>
    </w:pPr>
    <w:rPr>
      <w:rFonts w:ascii="Times New Roman" w:hAnsi="Times New Roman"/>
      <w:b/>
      <w:smallCaps/>
      <w:sz w:val="22"/>
      <w:lang w:eastAsia="zh-CN"/>
    </w:rPr>
  </w:style>
  <w:style w:type="paragraph" w:customStyle="1" w:styleId="ManualHeading2">
    <w:name w:val="Manual Heading 2"/>
    <w:basedOn w:val="Navaden"/>
    <w:next w:val="Text2"/>
    <w:uiPriority w:val="99"/>
    <w:rsid w:val="00CA5EC1"/>
    <w:pPr>
      <w:keepNext/>
      <w:widowControl w:val="0"/>
      <w:tabs>
        <w:tab w:val="left" w:pos="284"/>
        <w:tab w:val="left" w:pos="720"/>
        <w:tab w:val="left"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outlineLvl w:val="1"/>
    </w:pPr>
    <w:rPr>
      <w:rFonts w:ascii="Times New Roman" w:hAnsi="Times New Roman"/>
      <w:b/>
      <w:sz w:val="22"/>
      <w:lang w:eastAsia="zh-CN"/>
    </w:rPr>
  </w:style>
  <w:style w:type="paragraph" w:customStyle="1" w:styleId="ManualHeading3">
    <w:name w:val="Manual Heading 3"/>
    <w:basedOn w:val="Navaden"/>
    <w:next w:val="Text3ZnakZnakZnakZnak"/>
    <w:uiPriority w:val="99"/>
    <w:rsid w:val="00CA5EC1"/>
    <w:pPr>
      <w:keepNext/>
      <w:widowControl w:val="0"/>
      <w:tabs>
        <w:tab w:val="left" w:pos="284"/>
        <w:tab w:val="left" w:pos="720"/>
        <w:tab w:val="left"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outlineLvl w:val="2"/>
    </w:pPr>
    <w:rPr>
      <w:rFonts w:ascii="Times New Roman" w:hAnsi="Times New Roman"/>
      <w:i/>
      <w:sz w:val="22"/>
      <w:lang w:eastAsia="zh-CN"/>
    </w:rPr>
  </w:style>
  <w:style w:type="paragraph" w:customStyle="1" w:styleId="ManualHeading4">
    <w:name w:val="Manual Heading 4"/>
    <w:basedOn w:val="Navaden"/>
    <w:next w:val="Navaden"/>
    <w:uiPriority w:val="99"/>
    <w:rsid w:val="00CA5EC1"/>
    <w:pPr>
      <w:keepNext/>
      <w:widowControl w:val="0"/>
      <w:tabs>
        <w:tab w:val="left" w:pos="284"/>
        <w:tab w:val="left" w:pos="720"/>
        <w:tab w:val="left"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outlineLvl w:val="3"/>
    </w:pPr>
    <w:rPr>
      <w:rFonts w:ascii="Times New Roman" w:hAnsi="Times New Roman"/>
      <w:sz w:val="22"/>
      <w:lang w:eastAsia="zh-CN"/>
    </w:rPr>
  </w:style>
  <w:style w:type="paragraph" w:customStyle="1" w:styleId="ChapterTitle">
    <w:name w:val="ChapterTitle"/>
    <w:basedOn w:val="Navaden"/>
    <w:next w:val="Navaden"/>
    <w:uiPriority w:val="99"/>
    <w:rsid w:val="00CA5EC1"/>
    <w:pPr>
      <w:keepNext/>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360" w:line="259" w:lineRule="auto"/>
      <w:jc w:val="center"/>
      <w:textAlignment w:val="baseline"/>
    </w:pPr>
    <w:rPr>
      <w:rFonts w:ascii="Times New Roman" w:hAnsi="Times New Roman"/>
      <w:b/>
      <w:sz w:val="32"/>
      <w:lang w:eastAsia="zh-CN"/>
    </w:rPr>
  </w:style>
  <w:style w:type="paragraph" w:customStyle="1" w:styleId="PartTitle">
    <w:name w:val="PartTitle"/>
    <w:basedOn w:val="Navaden"/>
    <w:next w:val="ChapterTitle"/>
    <w:uiPriority w:val="99"/>
    <w:rsid w:val="00CA5EC1"/>
    <w:pPr>
      <w:keepNext/>
      <w:pageBreakBefore/>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360" w:line="259" w:lineRule="auto"/>
      <w:jc w:val="center"/>
      <w:textAlignment w:val="baseline"/>
    </w:pPr>
    <w:rPr>
      <w:rFonts w:ascii="Times New Roman" w:hAnsi="Times New Roman"/>
      <w:b/>
      <w:sz w:val="36"/>
      <w:lang w:eastAsia="zh-CN"/>
    </w:rPr>
  </w:style>
  <w:style w:type="paragraph" w:customStyle="1" w:styleId="SectionTitle">
    <w:name w:val="SectionTitle"/>
    <w:basedOn w:val="Navaden"/>
    <w:next w:val="Naslov1"/>
    <w:uiPriority w:val="99"/>
    <w:rsid w:val="00CA5EC1"/>
    <w:pPr>
      <w:keepNext/>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360" w:line="259" w:lineRule="auto"/>
      <w:jc w:val="center"/>
      <w:textAlignment w:val="baseline"/>
    </w:pPr>
    <w:rPr>
      <w:rFonts w:ascii="Times New Roman" w:hAnsi="Times New Roman"/>
      <w:b/>
      <w:smallCaps/>
      <w:sz w:val="28"/>
      <w:lang w:eastAsia="zh-CN"/>
    </w:rPr>
  </w:style>
  <w:style w:type="paragraph" w:customStyle="1" w:styleId="Objetexterne">
    <w:name w:val="Objet extern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Times New Roman" w:hAnsi="Times New Roman"/>
      <w:i/>
      <w:caps/>
      <w:sz w:val="22"/>
      <w:lang w:eastAsia="zh-CN"/>
    </w:rPr>
  </w:style>
  <w:style w:type="paragraph" w:customStyle="1" w:styleId="NaslovTOC1">
    <w:name w:val="Naslov TOC1"/>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240" w:line="259" w:lineRule="auto"/>
      <w:jc w:val="center"/>
      <w:textAlignment w:val="baseline"/>
    </w:pPr>
    <w:rPr>
      <w:rFonts w:ascii="Times New Roman" w:hAnsi="Times New Roman"/>
      <w:b/>
      <w:sz w:val="28"/>
      <w:lang w:eastAsia="zh-CN"/>
    </w:rPr>
  </w:style>
  <w:style w:type="paragraph" w:styleId="Oznaenseznam">
    <w:name w:val="List Bullet"/>
    <w:basedOn w:val="Navaden"/>
    <w:uiPriority w:val="99"/>
    <w:rsid w:val="00CA5EC1"/>
    <w:pPr>
      <w:widowControl w:val="0"/>
      <w:tabs>
        <w:tab w:val="left" w:pos="284"/>
        <w:tab w:val="num" w:pos="643"/>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643" w:hanging="283"/>
      <w:textAlignment w:val="baseline"/>
    </w:pPr>
    <w:rPr>
      <w:rFonts w:ascii="Times New Roman" w:hAnsi="Times New Roman"/>
      <w:sz w:val="22"/>
      <w:lang w:eastAsia="zh-CN"/>
    </w:rPr>
  </w:style>
  <w:style w:type="paragraph" w:customStyle="1" w:styleId="ListBullet1">
    <w:name w:val="List Bullet 1"/>
    <w:basedOn w:val="Navaden"/>
    <w:uiPriority w:val="99"/>
    <w:rsid w:val="00CA5EC1"/>
    <w:pPr>
      <w:widowControl w:val="0"/>
      <w:tabs>
        <w:tab w:val="left" w:pos="284"/>
        <w:tab w:val="left" w:pos="720"/>
        <w:tab w:val="num"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134" w:hanging="283"/>
      <w:textAlignment w:val="baseline"/>
    </w:pPr>
    <w:rPr>
      <w:rFonts w:ascii="Times New Roman" w:hAnsi="Times New Roman"/>
      <w:sz w:val="22"/>
      <w:lang w:eastAsia="zh-CN"/>
    </w:rPr>
  </w:style>
  <w:style w:type="paragraph" w:styleId="Oznaenseznam2">
    <w:name w:val="List Bullet 2"/>
    <w:basedOn w:val="Navaden"/>
    <w:uiPriority w:val="99"/>
    <w:rsid w:val="00CA5EC1"/>
    <w:pPr>
      <w:widowControl w:val="0"/>
      <w:tabs>
        <w:tab w:val="left" w:pos="284"/>
        <w:tab w:val="left" w:pos="720"/>
        <w:tab w:val="num"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134" w:hanging="283"/>
      <w:textAlignment w:val="baseline"/>
    </w:pPr>
    <w:rPr>
      <w:rFonts w:ascii="Times New Roman" w:hAnsi="Times New Roman"/>
      <w:sz w:val="22"/>
      <w:lang w:eastAsia="zh-CN"/>
    </w:rPr>
  </w:style>
  <w:style w:type="paragraph" w:styleId="Oznaenseznam3">
    <w:name w:val="List Bullet 3"/>
    <w:basedOn w:val="Navaden"/>
    <w:uiPriority w:val="99"/>
    <w:rsid w:val="00CA5EC1"/>
    <w:pPr>
      <w:widowControl w:val="0"/>
      <w:tabs>
        <w:tab w:val="left" w:pos="284"/>
        <w:tab w:val="left" w:pos="720"/>
        <w:tab w:val="num"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134" w:hanging="283"/>
      <w:textAlignment w:val="baseline"/>
    </w:pPr>
    <w:rPr>
      <w:rFonts w:ascii="Times New Roman" w:hAnsi="Times New Roman"/>
      <w:sz w:val="22"/>
      <w:lang w:eastAsia="zh-CN"/>
    </w:rPr>
  </w:style>
  <w:style w:type="paragraph" w:styleId="Oznaenseznam4">
    <w:name w:val="List Bullet 4"/>
    <w:basedOn w:val="Navaden"/>
    <w:uiPriority w:val="99"/>
    <w:rsid w:val="00CA5EC1"/>
    <w:pPr>
      <w:widowControl w:val="0"/>
      <w:tabs>
        <w:tab w:val="left" w:pos="284"/>
        <w:tab w:val="left" w:pos="720"/>
        <w:tab w:val="num"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134" w:hanging="283"/>
      <w:textAlignment w:val="baseline"/>
    </w:pPr>
    <w:rPr>
      <w:rFonts w:ascii="Times New Roman" w:hAnsi="Times New Roman"/>
      <w:sz w:val="22"/>
      <w:lang w:eastAsia="zh-CN"/>
    </w:rPr>
  </w:style>
  <w:style w:type="paragraph" w:customStyle="1" w:styleId="ListDash">
    <w:name w:val="List Dash"/>
    <w:basedOn w:val="Navaden"/>
    <w:uiPriority w:val="99"/>
    <w:rsid w:val="00CA5EC1"/>
    <w:pPr>
      <w:widowControl w:val="0"/>
      <w:tabs>
        <w:tab w:val="num" w:pos="283"/>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283" w:hanging="283"/>
      <w:textAlignment w:val="baseline"/>
    </w:pPr>
    <w:rPr>
      <w:rFonts w:ascii="Times New Roman" w:hAnsi="Times New Roman"/>
      <w:sz w:val="22"/>
      <w:lang w:eastAsia="zh-CN"/>
    </w:rPr>
  </w:style>
  <w:style w:type="paragraph" w:customStyle="1" w:styleId="ListDash1">
    <w:name w:val="List Dash 1"/>
    <w:basedOn w:val="Navaden"/>
    <w:uiPriority w:val="99"/>
    <w:rsid w:val="00CA5EC1"/>
    <w:pPr>
      <w:widowControl w:val="0"/>
      <w:tabs>
        <w:tab w:val="left" w:pos="284"/>
        <w:tab w:val="left" w:pos="720"/>
        <w:tab w:val="num"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134" w:hanging="283"/>
      <w:textAlignment w:val="baseline"/>
    </w:pPr>
    <w:rPr>
      <w:rFonts w:ascii="Times New Roman" w:hAnsi="Times New Roman"/>
      <w:sz w:val="22"/>
      <w:lang w:eastAsia="zh-CN"/>
    </w:rPr>
  </w:style>
  <w:style w:type="paragraph" w:customStyle="1" w:styleId="ListDash2">
    <w:name w:val="List Dash 2"/>
    <w:basedOn w:val="Navaden"/>
    <w:uiPriority w:val="99"/>
    <w:rsid w:val="00CA5EC1"/>
    <w:pPr>
      <w:widowControl w:val="0"/>
      <w:tabs>
        <w:tab w:val="left" w:pos="284"/>
        <w:tab w:val="left" w:pos="720"/>
        <w:tab w:val="num"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134" w:hanging="283"/>
      <w:textAlignment w:val="baseline"/>
    </w:pPr>
    <w:rPr>
      <w:rFonts w:ascii="Times New Roman" w:hAnsi="Times New Roman"/>
      <w:sz w:val="22"/>
      <w:lang w:eastAsia="zh-CN"/>
    </w:rPr>
  </w:style>
  <w:style w:type="paragraph" w:customStyle="1" w:styleId="ListDash3">
    <w:name w:val="List Dash 3"/>
    <w:basedOn w:val="Navaden"/>
    <w:uiPriority w:val="99"/>
    <w:rsid w:val="00CA5EC1"/>
    <w:pPr>
      <w:widowControl w:val="0"/>
      <w:tabs>
        <w:tab w:val="left" w:pos="284"/>
        <w:tab w:val="left" w:pos="720"/>
        <w:tab w:val="num"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134" w:hanging="283"/>
      <w:textAlignment w:val="baseline"/>
    </w:pPr>
    <w:rPr>
      <w:rFonts w:ascii="Times New Roman" w:hAnsi="Times New Roman"/>
      <w:sz w:val="22"/>
      <w:lang w:eastAsia="zh-CN"/>
    </w:rPr>
  </w:style>
  <w:style w:type="paragraph" w:customStyle="1" w:styleId="ListDash4">
    <w:name w:val="List Dash 4"/>
    <w:basedOn w:val="Navaden"/>
    <w:uiPriority w:val="99"/>
    <w:rsid w:val="00CA5EC1"/>
    <w:pPr>
      <w:widowControl w:val="0"/>
      <w:tabs>
        <w:tab w:val="left" w:pos="284"/>
        <w:tab w:val="left" w:pos="720"/>
        <w:tab w:val="num"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134" w:hanging="283"/>
      <w:textAlignment w:val="baseline"/>
    </w:pPr>
    <w:rPr>
      <w:rFonts w:ascii="Times New Roman" w:hAnsi="Times New Roman"/>
      <w:sz w:val="22"/>
      <w:lang w:eastAsia="zh-CN"/>
    </w:rPr>
  </w:style>
  <w:style w:type="paragraph" w:styleId="Otevilenseznam">
    <w:name w:val="List Number"/>
    <w:basedOn w:val="Navaden"/>
    <w:uiPriority w:val="99"/>
    <w:rsid w:val="00CA5EC1"/>
    <w:pPr>
      <w:widowControl w:val="0"/>
      <w:tabs>
        <w:tab w:val="left" w:pos="284"/>
        <w:tab w:val="num" w:pos="709"/>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709" w:hanging="709"/>
      <w:textAlignment w:val="baseline"/>
    </w:pPr>
    <w:rPr>
      <w:rFonts w:ascii="Times New Roman" w:hAnsi="Times New Roman"/>
      <w:sz w:val="22"/>
      <w:lang w:eastAsia="zh-CN"/>
    </w:rPr>
  </w:style>
  <w:style w:type="paragraph" w:customStyle="1" w:styleId="ListNumber1">
    <w:name w:val="List Number 1"/>
    <w:basedOn w:val="Text1"/>
    <w:uiPriority w:val="99"/>
    <w:rsid w:val="00CA5EC1"/>
    <w:pPr>
      <w:tabs>
        <w:tab w:val="num" w:pos="1560"/>
      </w:tabs>
      <w:ind w:left="1560" w:hanging="709"/>
    </w:pPr>
    <w:rPr>
      <w:lang w:val="sl-SI"/>
    </w:rPr>
  </w:style>
  <w:style w:type="paragraph" w:styleId="Otevilenseznam3">
    <w:name w:val="List Number 3"/>
    <w:basedOn w:val="Navaden"/>
    <w:uiPriority w:val="99"/>
    <w:rsid w:val="00CA5EC1"/>
    <w:pPr>
      <w:widowControl w:val="0"/>
      <w:tabs>
        <w:tab w:val="left" w:pos="284"/>
        <w:tab w:val="left" w:pos="720"/>
        <w:tab w:val="left" w:pos="1440"/>
        <w:tab w:val="num" w:pos="156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560" w:hanging="709"/>
      <w:textAlignment w:val="baseline"/>
    </w:pPr>
    <w:rPr>
      <w:rFonts w:ascii="Times New Roman" w:hAnsi="Times New Roman"/>
      <w:sz w:val="22"/>
      <w:lang w:eastAsia="zh-CN"/>
    </w:rPr>
  </w:style>
  <w:style w:type="paragraph" w:styleId="Otevilenseznam4">
    <w:name w:val="List Number 4"/>
    <w:basedOn w:val="Navaden"/>
    <w:uiPriority w:val="99"/>
    <w:rsid w:val="00CA5EC1"/>
    <w:pPr>
      <w:widowControl w:val="0"/>
      <w:tabs>
        <w:tab w:val="left" w:pos="284"/>
        <w:tab w:val="left" w:pos="720"/>
        <w:tab w:val="left" w:pos="1440"/>
        <w:tab w:val="num" w:pos="156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560" w:hanging="709"/>
      <w:textAlignment w:val="baseline"/>
    </w:pPr>
    <w:rPr>
      <w:rFonts w:ascii="Times New Roman" w:hAnsi="Times New Roman"/>
      <w:sz w:val="22"/>
      <w:lang w:eastAsia="zh-CN"/>
    </w:rPr>
  </w:style>
  <w:style w:type="paragraph" w:customStyle="1" w:styleId="ListNumberLevel2">
    <w:name w:val="List Number (Level 2)"/>
    <w:basedOn w:val="Navaden"/>
    <w:uiPriority w:val="99"/>
    <w:rsid w:val="00CA5EC1"/>
    <w:pPr>
      <w:widowControl w:val="0"/>
      <w:tabs>
        <w:tab w:val="left" w:pos="284"/>
        <w:tab w:val="left" w:pos="720"/>
        <w:tab w:val="num" w:pos="1417"/>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417" w:hanging="708"/>
      <w:textAlignment w:val="baseline"/>
    </w:pPr>
    <w:rPr>
      <w:rFonts w:ascii="Times New Roman" w:hAnsi="Times New Roman"/>
      <w:sz w:val="22"/>
      <w:lang w:eastAsia="zh-CN"/>
    </w:rPr>
  </w:style>
  <w:style w:type="paragraph" w:customStyle="1" w:styleId="ListNumber1Level2">
    <w:name w:val="List Number 1 (Level 2)"/>
    <w:basedOn w:val="Text1"/>
    <w:uiPriority w:val="99"/>
    <w:rsid w:val="00CA5EC1"/>
    <w:pPr>
      <w:tabs>
        <w:tab w:val="num" w:pos="2268"/>
      </w:tabs>
      <w:ind w:left="2268" w:hanging="708"/>
    </w:pPr>
    <w:rPr>
      <w:lang w:val="sl-SI"/>
    </w:rPr>
  </w:style>
  <w:style w:type="paragraph" w:customStyle="1" w:styleId="ListNumber2Level2">
    <w:name w:val="List Number 2 (Level 2)"/>
    <w:basedOn w:val="Text2"/>
    <w:uiPriority w:val="99"/>
    <w:rsid w:val="00CA5EC1"/>
    <w:pPr>
      <w:tabs>
        <w:tab w:val="num" w:pos="2268"/>
      </w:tabs>
      <w:ind w:left="2268" w:hanging="708"/>
    </w:pPr>
  </w:style>
  <w:style w:type="paragraph" w:customStyle="1" w:styleId="ListNumber3Level2">
    <w:name w:val="List Number 3 (Level 2)"/>
    <w:basedOn w:val="Text3ZnakZnakZnakZnak"/>
    <w:uiPriority w:val="99"/>
    <w:rsid w:val="00CA5EC1"/>
    <w:pPr>
      <w:tabs>
        <w:tab w:val="num" w:pos="2268"/>
      </w:tabs>
      <w:ind w:left="2268" w:hanging="708"/>
    </w:pPr>
  </w:style>
  <w:style w:type="paragraph" w:customStyle="1" w:styleId="ListNumber4Level2">
    <w:name w:val="List Number 4 (Level 2)"/>
    <w:basedOn w:val="Navaden"/>
    <w:uiPriority w:val="99"/>
    <w:rsid w:val="00CA5EC1"/>
    <w:pPr>
      <w:widowControl w:val="0"/>
      <w:tabs>
        <w:tab w:val="left" w:pos="284"/>
        <w:tab w:val="left" w:pos="720"/>
        <w:tab w:val="left" w:pos="1440"/>
        <w:tab w:val="left" w:pos="2160"/>
        <w:tab w:val="num" w:pos="2268"/>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2268" w:hanging="708"/>
      <w:textAlignment w:val="baseline"/>
    </w:pPr>
    <w:rPr>
      <w:rFonts w:ascii="Times New Roman" w:hAnsi="Times New Roman"/>
      <w:sz w:val="22"/>
      <w:lang w:eastAsia="zh-CN"/>
    </w:rPr>
  </w:style>
  <w:style w:type="paragraph" w:customStyle="1" w:styleId="ListNumberLevel3">
    <w:name w:val="List Number (Level 3)"/>
    <w:basedOn w:val="Navaden"/>
    <w:uiPriority w:val="99"/>
    <w:rsid w:val="00CA5EC1"/>
    <w:pPr>
      <w:widowControl w:val="0"/>
      <w:tabs>
        <w:tab w:val="left" w:pos="284"/>
        <w:tab w:val="left" w:pos="720"/>
        <w:tab w:val="left" w:pos="1440"/>
        <w:tab w:val="num" w:pos="2126"/>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2126" w:hanging="709"/>
      <w:textAlignment w:val="baseline"/>
    </w:pPr>
    <w:rPr>
      <w:rFonts w:ascii="Times New Roman" w:hAnsi="Times New Roman"/>
      <w:sz w:val="22"/>
      <w:lang w:eastAsia="zh-CN"/>
    </w:rPr>
  </w:style>
  <w:style w:type="paragraph" w:customStyle="1" w:styleId="ListNumber1Level3">
    <w:name w:val="List Number 1 (Level 3)"/>
    <w:basedOn w:val="Text1"/>
    <w:uiPriority w:val="99"/>
    <w:rsid w:val="00CA5EC1"/>
    <w:pPr>
      <w:tabs>
        <w:tab w:val="num" w:pos="2977"/>
      </w:tabs>
      <w:ind w:left="2977" w:hanging="709"/>
    </w:pPr>
    <w:rPr>
      <w:lang w:val="sl-SI"/>
    </w:rPr>
  </w:style>
  <w:style w:type="paragraph" w:customStyle="1" w:styleId="ListNumber2Level3">
    <w:name w:val="List Number 2 (Level 3)"/>
    <w:basedOn w:val="Text2"/>
    <w:uiPriority w:val="99"/>
    <w:rsid w:val="00CA5EC1"/>
    <w:pPr>
      <w:tabs>
        <w:tab w:val="num" w:pos="2977"/>
      </w:tabs>
      <w:ind w:left="2977" w:hanging="709"/>
    </w:pPr>
  </w:style>
  <w:style w:type="paragraph" w:customStyle="1" w:styleId="ListNumber3Level3">
    <w:name w:val="List Number 3 (Level 3)"/>
    <w:basedOn w:val="Text3ZnakZnakZnakZnak"/>
    <w:uiPriority w:val="99"/>
    <w:rsid w:val="00CA5EC1"/>
    <w:pPr>
      <w:tabs>
        <w:tab w:val="num" w:pos="2977"/>
      </w:tabs>
      <w:ind w:left="2977" w:hanging="709"/>
    </w:pPr>
  </w:style>
  <w:style w:type="paragraph" w:customStyle="1" w:styleId="ListNumber4Level3">
    <w:name w:val="List Number 4 (Level 3)"/>
    <w:basedOn w:val="Navaden"/>
    <w:uiPriority w:val="99"/>
    <w:rsid w:val="00CA5EC1"/>
    <w:pPr>
      <w:widowControl w:val="0"/>
      <w:tabs>
        <w:tab w:val="left" w:pos="284"/>
        <w:tab w:val="left" w:pos="720"/>
        <w:tab w:val="left" w:pos="1440"/>
        <w:tab w:val="left" w:pos="2160"/>
        <w:tab w:val="left" w:pos="2880"/>
        <w:tab w:val="num" w:pos="2977"/>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2977" w:hanging="709"/>
      <w:textAlignment w:val="baseline"/>
    </w:pPr>
    <w:rPr>
      <w:rFonts w:ascii="Times New Roman" w:hAnsi="Times New Roman"/>
      <w:sz w:val="22"/>
      <w:lang w:eastAsia="zh-CN"/>
    </w:rPr>
  </w:style>
  <w:style w:type="paragraph" w:customStyle="1" w:styleId="ListNumberLevel4">
    <w:name w:val="List Number (Level 4)"/>
    <w:basedOn w:val="Navaden"/>
    <w:uiPriority w:val="99"/>
    <w:rsid w:val="00CA5EC1"/>
    <w:pPr>
      <w:widowControl w:val="0"/>
      <w:tabs>
        <w:tab w:val="left" w:pos="284"/>
        <w:tab w:val="left" w:pos="720"/>
        <w:tab w:val="left" w:pos="1440"/>
        <w:tab w:val="left" w:pos="2160"/>
        <w:tab w:val="num" w:pos="2835"/>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2835" w:hanging="709"/>
      <w:textAlignment w:val="baseline"/>
    </w:pPr>
    <w:rPr>
      <w:rFonts w:ascii="Times New Roman" w:hAnsi="Times New Roman"/>
      <w:sz w:val="22"/>
      <w:lang w:eastAsia="zh-CN"/>
    </w:rPr>
  </w:style>
  <w:style w:type="paragraph" w:customStyle="1" w:styleId="ListNumber1Level4">
    <w:name w:val="List Number 1 (Level 4)"/>
    <w:basedOn w:val="Text1"/>
    <w:uiPriority w:val="99"/>
    <w:rsid w:val="00CA5EC1"/>
    <w:pPr>
      <w:tabs>
        <w:tab w:val="num" w:pos="3686"/>
      </w:tabs>
      <w:ind w:left="3686" w:hanging="709"/>
    </w:pPr>
    <w:rPr>
      <w:lang w:val="sl-SI"/>
    </w:rPr>
  </w:style>
  <w:style w:type="paragraph" w:customStyle="1" w:styleId="ListNumber2Level4">
    <w:name w:val="List Number 2 (Level 4)"/>
    <w:basedOn w:val="Text2"/>
    <w:uiPriority w:val="99"/>
    <w:rsid w:val="00CA5EC1"/>
    <w:pPr>
      <w:tabs>
        <w:tab w:val="num" w:pos="3686"/>
      </w:tabs>
      <w:ind w:left="3686" w:hanging="709"/>
    </w:pPr>
  </w:style>
  <w:style w:type="paragraph" w:customStyle="1" w:styleId="ListNumber3Level4">
    <w:name w:val="List Number 3 (Level 4)"/>
    <w:basedOn w:val="Text3ZnakZnakZnakZnak"/>
    <w:uiPriority w:val="99"/>
    <w:rsid w:val="00CA5EC1"/>
    <w:pPr>
      <w:tabs>
        <w:tab w:val="num" w:pos="3686"/>
      </w:tabs>
      <w:ind w:left="3686" w:hanging="709"/>
    </w:pPr>
  </w:style>
  <w:style w:type="paragraph" w:customStyle="1" w:styleId="ListNumber4Level4">
    <w:name w:val="List Number 4 (Level 4)"/>
    <w:basedOn w:val="Navaden"/>
    <w:uiPriority w:val="99"/>
    <w:rsid w:val="00CA5EC1"/>
    <w:pPr>
      <w:widowControl w:val="0"/>
      <w:tabs>
        <w:tab w:val="left" w:pos="284"/>
        <w:tab w:val="left" w:pos="720"/>
        <w:tab w:val="left" w:pos="1440"/>
        <w:tab w:val="left" w:pos="2160"/>
        <w:tab w:val="left" w:pos="2880"/>
        <w:tab w:val="left" w:pos="3600"/>
        <w:tab w:val="num" w:pos="3686"/>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3686" w:hanging="709"/>
      <w:textAlignment w:val="baseline"/>
    </w:pPr>
    <w:rPr>
      <w:rFonts w:ascii="Times New Roman" w:hAnsi="Times New Roman"/>
      <w:sz w:val="22"/>
      <w:lang w:eastAsia="zh-CN"/>
    </w:rPr>
  </w:style>
  <w:style w:type="character" w:customStyle="1" w:styleId="Marker">
    <w:name w:val="Marker"/>
    <w:uiPriority w:val="99"/>
    <w:rsid w:val="00CA5EC1"/>
    <w:rPr>
      <w:color w:val="0000FF"/>
    </w:rPr>
  </w:style>
  <w:style w:type="character" w:customStyle="1" w:styleId="Marker1">
    <w:name w:val="Marker1"/>
    <w:uiPriority w:val="99"/>
    <w:rsid w:val="00CA5EC1"/>
    <w:rPr>
      <w:color w:val="008000"/>
    </w:rPr>
  </w:style>
  <w:style w:type="character" w:customStyle="1" w:styleId="Marker2">
    <w:name w:val="Marker2"/>
    <w:uiPriority w:val="99"/>
    <w:rsid w:val="00CA5EC1"/>
    <w:rPr>
      <w:color w:val="FF0000"/>
    </w:rPr>
  </w:style>
  <w:style w:type="paragraph" w:customStyle="1" w:styleId="Annexetitreacte">
    <w:name w:val="Annexe titre (act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AnnexetitreexposglobalZnak">
    <w:name w:val="Annexe titre (exposé global) Znak"/>
    <w:basedOn w:val="Navaden"/>
    <w:next w:val="Navaden"/>
    <w:link w:val="AnnexetitreexposglobalZnakZnak"/>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4"/>
      <w:u w:val="single"/>
      <w:lang w:val="x-none" w:eastAsia="zh-CN"/>
    </w:rPr>
  </w:style>
  <w:style w:type="paragraph" w:customStyle="1" w:styleId="Annexetitreexpos">
    <w:name w:val="Annexe titre (exposé)"/>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Annexetitrefichefinacte">
    <w:name w:val="Annexe titre (fiche fin. act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Annexetitrefichefinglobale">
    <w:name w:val="Annexe titre (fiche fin. global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Annexetitreglobale">
    <w:name w:val="Annexe titre (global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Applicationdirecte">
    <w:name w:val="Application directe"/>
    <w:basedOn w:val="Navaden"/>
    <w:next w:val="Fait"/>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480" w:after="120" w:line="259" w:lineRule="auto"/>
      <w:textAlignment w:val="baseline"/>
    </w:pPr>
    <w:rPr>
      <w:rFonts w:ascii="Times New Roman" w:hAnsi="Times New Roman"/>
      <w:sz w:val="22"/>
      <w:lang w:eastAsia="zh-CN"/>
    </w:rPr>
  </w:style>
  <w:style w:type="paragraph" w:customStyle="1" w:styleId="Fait">
    <w:name w:val="Fait à"/>
    <w:basedOn w:val="Navaden"/>
    <w:next w:val="Institutionquisigne"/>
    <w:uiPriority w:val="99"/>
    <w:rsid w:val="00CA5EC1"/>
    <w:pPr>
      <w:keepNext/>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Times New Roman" w:hAnsi="Times New Roman"/>
      <w:sz w:val="22"/>
      <w:lang w:eastAsia="zh-CN"/>
    </w:rPr>
  </w:style>
  <w:style w:type="paragraph" w:customStyle="1" w:styleId="Avertissementtitre">
    <w:name w:val="Avertissement titre"/>
    <w:basedOn w:val="Navaden"/>
    <w:next w:val="Navaden"/>
    <w:uiPriority w:val="99"/>
    <w:rsid w:val="00CA5EC1"/>
    <w:pPr>
      <w:keepNext/>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480" w:after="120" w:line="259" w:lineRule="auto"/>
      <w:textAlignment w:val="baseline"/>
    </w:pPr>
    <w:rPr>
      <w:rFonts w:ascii="Times New Roman" w:hAnsi="Times New Roman"/>
      <w:sz w:val="22"/>
      <w:u w:val="single"/>
      <w:lang w:eastAsia="zh-CN"/>
    </w:rPr>
  </w:style>
  <w:style w:type="paragraph" w:customStyle="1" w:styleId="Confidence">
    <w:name w:val="Confidenc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sz w:val="22"/>
      <w:lang w:eastAsia="zh-CN"/>
    </w:rPr>
  </w:style>
  <w:style w:type="paragraph" w:customStyle="1" w:styleId="Confidentialit">
    <w:name w:val="Confidentialité"/>
    <w:basedOn w:val="Navaden"/>
    <w:next w:val="Statut"/>
    <w:link w:val="ConfidentialitZnak"/>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240" w:after="240" w:line="259" w:lineRule="auto"/>
      <w:ind w:left="5103"/>
      <w:textAlignment w:val="baseline"/>
    </w:pPr>
    <w:rPr>
      <w:rFonts w:ascii="Times New Roman" w:hAnsi="Times New Roman"/>
      <w:sz w:val="24"/>
      <w:u w:val="single"/>
      <w:lang w:val="x-none" w:eastAsia="zh-CN"/>
    </w:rPr>
  </w:style>
  <w:style w:type="paragraph" w:customStyle="1" w:styleId="Statut">
    <w:name w:val="Statut"/>
    <w:basedOn w:val="Navaden"/>
    <w:next w:val="Typedudocument"/>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sz w:val="22"/>
      <w:lang w:eastAsia="zh-CN"/>
    </w:rPr>
  </w:style>
  <w:style w:type="paragraph" w:customStyle="1" w:styleId="Typedudocument">
    <w:name w:val="Type du document"/>
    <w:basedOn w:val="Navaden"/>
    <w:next w:val="Datedadoptio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b/>
      <w:sz w:val="22"/>
      <w:lang w:eastAsia="zh-CN"/>
    </w:rPr>
  </w:style>
  <w:style w:type="paragraph" w:customStyle="1" w:styleId="Datedadoption">
    <w:name w:val="Date d'adoption"/>
    <w:basedOn w:val="Navaden"/>
    <w:next w:val="Titreobjet"/>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b/>
      <w:sz w:val="22"/>
      <w:lang w:eastAsia="zh-CN"/>
    </w:rPr>
  </w:style>
  <w:style w:type="paragraph" w:customStyle="1" w:styleId="Titreobjet">
    <w:name w:val="Titre objet"/>
    <w:basedOn w:val="Navaden"/>
    <w:next w:val="Sous-titreobjet"/>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360" w:line="259" w:lineRule="auto"/>
      <w:jc w:val="center"/>
      <w:textAlignment w:val="baseline"/>
    </w:pPr>
    <w:rPr>
      <w:rFonts w:ascii="Times New Roman" w:hAnsi="Times New Roman"/>
      <w:b/>
      <w:sz w:val="22"/>
      <w:lang w:eastAsia="zh-CN"/>
    </w:rPr>
  </w:style>
  <w:style w:type="paragraph" w:customStyle="1" w:styleId="Sous-titreobjet">
    <w:name w:val="Sous-titre objet"/>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center"/>
      <w:textAlignment w:val="baseline"/>
    </w:pPr>
    <w:rPr>
      <w:rFonts w:ascii="Times New Roman" w:hAnsi="Times New Roman"/>
      <w:b/>
      <w:sz w:val="22"/>
      <w:lang w:eastAsia="zh-CN"/>
    </w:rPr>
  </w:style>
  <w:style w:type="paragraph" w:customStyle="1" w:styleId="Considrant">
    <w:name w:val="Considérant"/>
    <w:basedOn w:val="Navaden"/>
    <w:uiPriority w:val="99"/>
    <w:rsid w:val="00CA5EC1"/>
    <w:pPr>
      <w:widowControl w:val="0"/>
      <w:tabs>
        <w:tab w:val="left" w:pos="284"/>
        <w:tab w:val="num" w:pos="709"/>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709" w:hanging="709"/>
      <w:textAlignment w:val="baseline"/>
    </w:pPr>
    <w:rPr>
      <w:rFonts w:ascii="Times New Roman" w:hAnsi="Times New Roman"/>
      <w:sz w:val="22"/>
      <w:lang w:eastAsia="zh-CN"/>
    </w:rPr>
  </w:style>
  <w:style w:type="paragraph" w:customStyle="1" w:styleId="Corrigendum">
    <w:name w:val="Corrigendum"/>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240" w:line="259" w:lineRule="auto"/>
      <w:jc w:val="left"/>
      <w:textAlignment w:val="baseline"/>
    </w:pPr>
    <w:rPr>
      <w:rFonts w:ascii="Times New Roman" w:hAnsi="Times New Roman"/>
      <w:sz w:val="22"/>
      <w:lang w:eastAsia="zh-CN"/>
    </w:rPr>
  </w:style>
  <w:style w:type="paragraph" w:customStyle="1" w:styleId="Emission">
    <w:name w:val="Emission"/>
    <w:basedOn w:val="Navaden"/>
    <w:next w:val="Rfrenceinstitutionelle"/>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5103"/>
      <w:jc w:val="left"/>
      <w:textAlignment w:val="baseline"/>
    </w:pPr>
    <w:rPr>
      <w:rFonts w:ascii="Times New Roman" w:hAnsi="Times New Roman"/>
      <w:sz w:val="22"/>
      <w:lang w:eastAsia="zh-CN"/>
    </w:rPr>
  </w:style>
  <w:style w:type="paragraph" w:customStyle="1" w:styleId="Rfrenceinstitutionelle">
    <w:name w:val="Référence institutionelle"/>
    <w:basedOn w:val="Navaden"/>
    <w:next w:val="Statut"/>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240" w:line="259" w:lineRule="auto"/>
      <w:ind w:left="5103"/>
      <w:jc w:val="left"/>
      <w:textAlignment w:val="baseline"/>
    </w:pPr>
    <w:rPr>
      <w:rFonts w:ascii="Times New Roman" w:hAnsi="Times New Roman"/>
      <w:sz w:val="22"/>
      <w:lang w:eastAsia="zh-CN"/>
    </w:rPr>
  </w:style>
  <w:style w:type="paragraph" w:customStyle="1" w:styleId="Exposdesmotifstitre">
    <w:name w:val="Exposé des motifs titr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Exposdesmotifstitreglobal">
    <w:name w:val="Exposé des motifs titre (global)"/>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FichedimpactPMEtitre">
    <w:name w:val="Fiche d'impact PME titr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lang w:eastAsia="zh-CN"/>
    </w:rPr>
  </w:style>
  <w:style w:type="paragraph" w:customStyle="1" w:styleId="Fichefinanciretextetable">
    <w:name w:val="Fiche financière texte (table)"/>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imes New Roman" w:hAnsi="Times New Roman"/>
      <w:sz w:val="22"/>
      <w:lang w:eastAsia="zh-CN"/>
    </w:rPr>
  </w:style>
  <w:style w:type="paragraph" w:customStyle="1" w:styleId="Fichefinanciretitre">
    <w:name w:val="Fiche financière titr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Fichefinanciretitreactetable">
    <w:name w:val="Fiche financière titre (acte tabl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40"/>
      <w:lang w:eastAsia="zh-CN"/>
    </w:rPr>
  </w:style>
  <w:style w:type="paragraph" w:customStyle="1" w:styleId="Fichefinanciretitreacte">
    <w:name w:val="Fiche financière titre (act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Fichefinanciretitretable">
    <w:name w:val="Fiche financière titre (table)"/>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40"/>
      <w:lang w:eastAsia="zh-CN"/>
    </w:rPr>
  </w:style>
  <w:style w:type="paragraph" w:customStyle="1" w:styleId="Formuledadoption">
    <w:name w:val="Formule d'adoption"/>
    <w:basedOn w:val="Navaden"/>
    <w:next w:val="Titrearticle"/>
    <w:uiPriority w:val="99"/>
    <w:rsid w:val="00CA5EC1"/>
    <w:pPr>
      <w:keepNext/>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Times New Roman" w:hAnsi="Times New Roman"/>
      <w:sz w:val="22"/>
      <w:lang w:eastAsia="zh-CN"/>
    </w:rPr>
  </w:style>
  <w:style w:type="paragraph" w:customStyle="1" w:styleId="Titrearticle">
    <w:name w:val="Titre article"/>
    <w:basedOn w:val="Navaden"/>
    <w:next w:val="Navaden"/>
    <w:link w:val="TitrearticleZnak"/>
    <w:uiPriority w:val="99"/>
    <w:rsid w:val="00CA5EC1"/>
    <w:pPr>
      <w:keepNext/>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i/>
      <w:sz w:val="24"/>
      <w:lang w:val="x-none" w:eastAsia="zh-CN"/>
    </w:rPr>
  </w:style>
  <w:style w:type="paragraph" w:customStyle="1" w:styleId="Institutionquiagit">
    <w:name w:val="Institution qui agit"/>
    <w:basedOn w:val="Navaden"/>
    <w:next w:val="Navaden"/>
    <w:uiPriority w:val="99"/>
    <w:rsid w:val="00CA5EC1"/>
    <w:pPr>
      <w:keepNext/>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600" w:after="120" w:line="259" w:lineRule="auto"/>
      <w:textAlignment w:val="baseline"/>
    </w:pPr>
    <w:rPr>
      <w:rFonts w:ascii="Times New Roman" w:hAnsi="Times New Roman"/>
      <w:sz w:val="22"/>
      <w:lang w:eastAsia="zh-CN"/>
    </w:rPr>
  </w:style>
  <w:style w:type="paragraph" w:customStyle="1" w:styleId="Langue">
    <w:name w:val="Langue"/>
    <w:basedOn w:val="Navaden"/>
    <w:next w:val="Rfrenceinterne"/>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600" w:line="259" w:lineRule="auto"/>
      <w:jc w:val="center"/>
      <w:textAlignment w:val="baseline"/>
    </w:pPr>
    <w:rPr>
      <w:rFonts w:ascii="Times New Roman" w:hAnsi="Times New Roman"/>
      <w:b/>
      <w:caps/>
      <w:sz w:val="22"/>
      <w:lang w:eastAsia="zh-CN"/>
    </w:rPr>
  </w:style>
  <w:style w:type="paragraph" w:customStyle="1" w:styleId="Rfrenceinterne">
    <w:name w:val="Référence interne"/>
    <w:basedOn w:val="Navaden"/>
    <w:next w:val="Nomdelinstitutio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600" w:line="259" w:lineRule="auto"/>
      <w:jc w:val="center"/>
      <w:textAlignment w:val="baseline"/>
    </w:pPr>
    <w:rPr>
      <w:rFonts w:ascii="Times New Roman" w:hAnsi="Times New Roman"/>
      <w:b/>
      <w:sz w:val="22"/>
      <w:lang w:eastAsia="zh-CN"/>
    </w:rPr>
  </w:style>
  <w:style w:type="paragraph" w:customStyle="1" w:styleId="Nomdelinstitution">
    <w:name w:val="Nom de l'institution"/>
    <w:basedOn w:val="Navaden"/>
    <w:next w:val="Emissio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Calibri" w:hAnsi="Calibri"/>
      <w:sz w:val="22"/>
      <w:lang w:eastAsia="zh-CN"/>
    </w:rPr>
  </w:style>
  <w:style w:type="paragraph" w:customStyle="1" w:styleId="Langueoriginale">
    <w:name w:val="Langue originale"/>
    <w:basedOn w:val="Navaden"/>
    <w:next w:val="Phrasefinale"/>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caps/>
      <w:sz w:val="22"/>
      <w:lang w:eastAsia="zh-CN"/>
    </w:rPr>
  </w:style>
  <w:style w:type="paragraph" w:customStyle="1" w:styleId="Phrasefinale">
    <w:name w:val="Phrase final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sz w:val="22"/>
      <w:lang w:eastAsia="zh-CN"/>
    </w:rPr>
  </w:style>
  <w:style w:type="paragraph" w:customStyle="1" w:styleId="ManualConsidrant">
    <w:name w:val="Manual Considérant"/>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709" w:hanging="709"/>
      <w:textAlignment w:val="baseline"/>
    </w:pPr>
    <w:rPr>
      <w:rFonts w:ascii="Times New Roman" w:hAnsi="Times New Roman"/>
      <w:sz w:val="22"/>
      <w:lang w:eastAsia="zh-CN"/>
    </w:rPr>
  </w:style>
  <w:style w:type="paragraph" w:customStyle="1" w:styleId="Prliminairetitre">
    <w:name w:val="Préliminaire titr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360" w:line="259" w:lineRule="auto"/>
      <w:jc w:val="center"/>
      <w:textAlignment w:val="baseline"/>
    </w:pPr>
    <w:rPr>
      <w:rFonts w:ascii="Times New Roman" w:hAnsi="Times New Roman"/>
      <w:b/>
      <w:sz w:val="22"/>
      <w:lang w:eastAsia="zh-CN"/>
    </w:rPr>
  </w:style>
  <w:style w:type="paragraph" w:customStyle="1" w:styleId="Prliminairetype">
    <w:name w:val="Préliminaire typ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b/>
      <w:sz w:val="22"/>
      <w:lang w:eastAsia="zh-CN"/>
    </w:rPr>
  </w:style>
  <w:style w:type="paragraph" w:customStyle="1" w:styleId="Rfrenceinterinstitutionelle">
    <w:name w:val="Référence interinstitutionelle"/>
    <w:basedOn w:val="Navaden"/>
    <w:next w:val="Statut"/>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5103"/>
      <w:jc w:val="left"/>
      <w:textAlignment w:val="baseline"/>
    </w:pPr>
    <w:rPr>
      <w:rFonts w:ascii="Times New Roman" w:hAnsi="Times New Roman"/>
      <w:sz w:val="22"/>
      <w:lang w:eastAsia="zh-CN"/>
    </w:rPr>
  </w:style>
  <w:style w:type="paragraph" w:customStyle="1" w:styleId="Rfrenceinterinstitutionelleprliminaire">
    <w:name w:val="Référence interinstitutionelle (préliminair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5103"/>
      <w:jc w:val="left"/>
      <w:textAlignment w:val="baseline"/>
    </w:pPr>
    <w:rPr>
      <w:rFonts w:ascii="Times New Roman" w:hAnsi="Times New Roman"/>
      <w:sz w:val="22"/>
      <w:lang w:eastAsia="zh-CN"/>
    </w:rPr>
  </w:style>
  <w:style w:type="paragraph" w:customStyle="1" w:styleId="Sous-titreobjetprliminaire">
    <w:name w:val="Sous-titre objet (préliminaire)"/>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center"/>
      <w:textAlignment w:val="baseline"/>
    </w:pPr>
    <w:rPr>
      <w:rFonts w:ascii="Times New Roman" w:hAnsi="Times New Roman"/>
      <w:b/>
      <w:sz w:val="22"/>
      <w:lang w:eastAsia="zh-CN"/>
    </w:rPr>
  </w:style>
  <w:style w:type="paragraph" w:customStyle="1" w:styleId="Statutprliminaire">
    <w:name w:val="Statut (préliminair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sz w:val="22"/>
      <w:lang w:eastAsia="zh-CN"/>
    </w:rPr>
  </w:style>
  <w:style w:type="paragraph" w:customStyle="1" w:styleId="Titreobjetprliminaire">
    <w:name w:val="Titre objet (préliminair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360" w:line="259" w:lineRule="auto"/>
      <w:jc w:val="center"/>
      <w:textAlignment w:val="baseline"/>
    </w:pPr>
    <w:rPr>
      <w:rFonts w:ascii="Times New Roman" w:hAnsi="Times New Roman"/>
      <w:b/>
      <w:sz w:val="22"/>
      <w:lang w:eastAsia="zh-CN"/>
    </w:rPr>
  </w:style>
  <w:style w:type="paragraph" w:customStyle="1" w:styleId="Typedudocumentprliminaire">
    <w:name w:val="Type du document (préliminair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b/>
      <w:sz w:val="22"/>
      <w:lang w:eastAsia="zh-CN"/>
    </w:rPr>
  </w:style>
  <w:style w:type="character" w:customStyle="1" w:styleId="Deleted">
    <w:name w:val="Deleted"/>
    <w:uiPriority w:val="99"/>
    <w:rsid w:val="00CA5EC1"/>
    <w:rPr>
      <w:strike/>
    </w:rPr>
  </w:style>
  <w:style w:type="paragraph" w:customStyle="1" w:styleId="Address">
    <w:name w:val="Address"/>
    <w:basedOn w:val="Navaden"/>
    <w:next w:val="Navaden"/>
    <w:uiPriority w:val="99"/>
    <w:rsid w:val="00CA5EC1"/>
    <w:pPr>
      <w:keepLines/>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360" w:lineRule="auto"/>
      <w:ind w:left="3402"/>
      <w:jc w:val="left"/>
      <w:textAlignment w:val="baseline"/>
    </w:pPr>
    <w:rPr>
      <w:rFonts w:ascii="Times New Roman" w:hAnsi="Times New Roman"/>
      <w:sz w:val="22"/>
      <w:lang w:eastAsia="zh-CN"/>
    </w:rPr>
  </w:style>
  <w:style w:type="character" w:customStyle="1" w:styleId="TitrearticleZnak">
    <w:name w:val="Titre article Znak"/>
    <w:link w:val="Titrearticle"/>
    <w:uiPriority w:val="99"/>
    <w:locked/>
    <w:rsid w:val="00CA5EC1"/>
    <w:rPr>
      <w:rFonts w:ascii="Times New Roman" w:eastAsia="Times New Roman" w:hAnsi="Times New Roman" w:cs="Times New Roman"/>
      <w:i/>
      <w:sz w:val="24"/>
      <w:szCs w:val="20"/>
      <w:lang w:val="x-none" w:eastAsia="zh-CN"/>
    </w:rPr>
  </w:style>
  <w:style w:type="character" w:customStyle="1" w:styleId="ConfidentialitZnak">
    <w:name w:val="Confidentialité Znak"/>
    <w:link w:val="Confidentialit"/>
    <w:uiPriority w:val="99"/>
    <w:locked/>
    <w:rsid w:val="00CA5EC1"/>
    <w:rPr>
      <w:rFonts w:ascii="Times New Roman" w:eastAsia="Times New Roman" w:hAnsi="Times New Roman" w:cs="Times New Roman"/>
      <w:sz w:val="24"/>
      <w:szCs w:val="20"/>
      <w:u w:val="single"/>
      <w:lang w:val="x-none" w:eastAsia="zh-CN"/>
    </w:rPr>
  </w:style>
  <w:style w:type="paragraph" w:customStyle="1" w:styleId="Fichefinancirestandardtitre">
    <w:name w:val="Fiche financière (standard) titr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Fichefinancirestandardtitreacte">
    <w:name w:val="Fiche financière (standard) titre (act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Fichefinanciretravailtitre">
    <w:name w:val="Fiche financière (travail) titr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Fichefinanciretravailtitreacte">
    <w:name w:val="Fiche financière (travail) titre (act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Fichefinancireattributiontitre">
    <w:name w:val="Fiche financière (attribution) titr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Fichefinancireattributiontitreacte">
    <w:name w:val="Fiche financière (attribution) titre (act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character" w:customStyle="1" w:styleId="NavadenspletZnak">
    <w:name w:val="Navaden (splet) Znak"/>
    <w:aliases w:val="Znak Znak Znak"/>
    <w:link w:val="Navadensplet"/>
    <w:uiPriority w:val="99"/>
    <w:locked/>
    <w:rsid w:val="00CA5EC1"/>
    <w:rPr>
      <w:rFonts w:ascii="Times New Roman" w:eastAsia="Times New Roman" w:hAnsi="Times New Roman" w:cs="Times New Roman"/>
      <w:color w:val="333333"/>
      <w:sz w:val="18"/>
      <w:szCs w:val="18"/>
      <w:lang w:eastAsia="ar-SA"/>
    </w:rPr>
  </w:style>
  <w:style w:type="character" w:customStyle="1" w:styleId="Text3Char">
    <w:name w:val="Text 3 Char"/>
    <w:uiPriority w:val="99"/>
    <w:rsid w:val="00CA5EC1"/>
    <w:rPr>
      <w:sz w:val="24"/>
      <w:lang w:val="en-GB" w:eastAsia="en-GB"/>
    </w:rPr>
  </w:style>
  <w:style w:type="paragraph" w:customStyle="1" w:styleId="NormalWeb8">
    <w:name w:val="Normal (Web)8"/>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75" w:after="75" w:line="259" w:lineRule="auto"/>
      <w:ind w:left="225" w:right="225"/>
      <w:jc w:val="left"/>
      <w:textAlignment w:val="baseline"/>
    </w:pPr>
    <w:rPr>
      <w:rFonts w:ascii="Times New Roman" w:hAnsi="Times New Roman"/>
      <w:sz w:val="22"/>
      <w:lang w:eastAsia="en-GB"/>
    </w:rPr>
  </w:style>
  <w:style w:type="character" w:customStyle="1" w:styleId="SlogNaslov116ptsvetlomodraZnakZnak">
    <w:name w:val="Slog Naslov 1 + 16 pt svetlo modra Znak Znak"/>
    <w:link w:val="SlogNaslov116ptsvetlomodraZnak"/>
    <w:uiPriority w:val="99"/>
    <w:locked/>
    <w:rsid w:val="00CA5EC1"/>
    <w:rPr>
      <w:rFonts w:ascii="Calibri Light" w:hAnsi="Calibri Light"/>
      <w:b/>
      <w:bCs/>
      <w:caps/>
      <w:smallCaps/>
      <w:color w:val="3366FF"/>
      <w:sz w:val="32"/>
      <w:szCs w:val="32"/>
      <w:u w:val="single"/>
      <w:lang w:val="x-none" w:eastAsia="zh-CN"/>
    </w:rPr>
  </w:style>
  <w:style w:type="paragraph" w:customStyle="1" w:styleId="SlogNaslov1Tahoma16ptsvetlomodraZnak">
    <w:name w:val="Slog Naslov 1 + Tahoma 16 pt svetlo modra Znak"/>
    <w:basedOn w:val="Naslov1"/>
    <w:next w:val="Navaden"/>
    <w:link w:val="SlogNaslov1Tahoma16ptsvetlomodraZnakZnak"/>
    <w:uiPriority w:val="99"/>
    <w:rsid w:val="00CA5EC1"/>
    <w:pPr>
      <w:keepLines/>
      <w:widowControl w:val="0"/>
      <w:numPr>
        <w:numId w:val="0"/>
      </w:numPr>
      <w:pBdr>
        <w:bottom w:val="single" w:sz="12" w:space="1" w:color="999999"/>
      </w:pBdr>
      <w:tabs>
        <w:tab w:val="left" w:pos="284"/>
        <w:tab w:val="num" w:pos="360"/>
        <w:tab w:val="left" w:pos="851"/>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20"/>
      <w:ind w:left="360" w:hanging="360"/>
      <w:textAlignment w:val="baseline"/>
    </w:pPr>
    <w:rPr>
      <w:rFonts w:ascii="Tahoma" w:eastAsia="Calibri" w:hAnsi="Tahoma" w:cs="Times New Roman"/>
      <w:caps/>
      <w:color w:val="548DD4"/>
      <w:kern w:val="0"/>
      <w:sz w:val="24"/>
      <w:szCs w:val="30"/>
      <w:u w:val="single"/>
      <w:lang w:val="x-none" w:eastAsia="x-none"/>
    </w:rPr>
  </w:style>
  <w:style w:type="character" w:customStyle="1" w:styleId="SlogNaslov1Tahoma16ptsvetlomodraZnakZnak">
    <w:name w:val="Slog Naslov 1 + Tahoma 16 pt svetlo modra Znak Znak"/>
    <w:link w:val="SlogNaslov1Tahoma16ptsvetlomodraZnak"/>
    <w:uiPriority w:val="99"/>
    <w:locked/>
    <w:rsid w:val="00CA5EC1"/>
    <w:rPr>
      <w:rFonts w:ascii="Tahoma" w:eastAsia="Calibri" w:hAnsi="Tahoma" w:cs="Times New Roman"/>
      <w:b/>
      <w:bCs/>
      <w:caps/>
      <w:color w:val="548DD4"/>
      <w:sz w:val="24"/>
      <w:szCs w:val="30"/>
      <w:u w:val="single"/>
    </w:rPr>
  </w:style>
  <w:style w:type="character" w:customStyle="1" w:styleId="AnnexetitreexposglobalZnakZnak">
    <w:name w:val="Annexe titre (exposé global) Znak Znak"/>
    <w:link w:val="AnnexetitreexposglobalZnak"/>
    <w:uiPriority w:val="99"/>
    <w:locked/>
    <w:rsid w:val="00CA5EC1"/>
    <w:rPr>
      <w:rFonts w:ascii="Times New Roman" w:eastAsia="Times New Roman" w:hAnsi="Times New Roman" w:cs="Times New Roman"/>
      <w:b/>
      <w:sz w:val="24"/>
      <w:szCs w:val="20"/>
      <w:u w:val="single"/>
      <w:lang w:val="x-none" w:eastAsia="zh-CN"/>
    </w:rPr>
  </w:style>
  <w:style w:type="paragraph" w:styleId="Otevilenseznam5">
    <w:name w:val="List Number 5"/>
    <w:basedOn w:val="Navaden"/>
    <w:uiPriority w:val="99"/>
    <w:rsid w:val="00CA5EC1"/>
    <w:pPr>
      <w:widowControl w:val="0"/>
      <w:numPr>
        <w:numId w:val="20"/>
      </w:numPr>
      <w:tabs>
        <w:tab w:val="left" w:pos="284"/>
        <w:tab w:val="left" w:pos="720"/>
        <w:tab w:val="left" w:pos="1440"/>
        <w:tab w:val="num" w:pos="1492"/>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492"/>
      <w:textAlignment w:val="baseline"/>
    </w:pPr>
    <w:rPr>
      <w:rFonts w:ascii="Times New Roman" w:hAnsi="Times New Roman"/>
      <w:sz w:val="22"/>
      <w:lang w:eastAsia="zh-CN"/>
    </w:rPr>
  </w:style>
  <w:style w:type="paragraph" w:customStyle="1" w:styleId="Homework">
    <w:name w:val="Homework"/>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360" w:lineRule="auto"/>
      <w:textAlignment w:val="baseline"/>
    </w:pPr>
    <w:rPr>
      <w:rFonts w:ascii="SL Dutch" w:hAnsi="SL Dutch"/>
      <w:b/>
      <w:bCs/>
      <w:sz w:val="22"/>
      <w:szCs w:val="22"/>
    </w:rPr>
  </w:style>
  <w:style w:type="paragraph" w:customStyle="1" w:styleId="ZCom">
    <w:name w:val="Z_Com"/>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right="85"/>
      <w:textAlignment w:val="baseline"/>
    </w:pPr>
    <w:rPr>
      <w:rFonts w:ascii="Calibri" w:hAnsi="Calibri"/>
      <w:sz w:val="22"/>
    </w:rPr>
  </w:style>
  <w:style w:type="paragraph" w:customStyle="1" w:styleId="bodytextblack">
    <w:name w:val="bodytext_black"/>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00" w:beforeAutospacing="1" w:after="100" w:afterAutospacing="1" w:line="259" w:lineRule="auto"/>
      <w:jc w:val="left"/>
      <w:textAlignment w:val="baseline"/>
    </w:pPr>
    <w:rPr>
      <w:rFonts w:ascii="Calibri" w:hAnsi="Calibri"/>
      <w:color w:val="313F4B"/>
      <w:sz w:val="11"/>
      <w:szCs w:val="11"/>
    </w:rPr>
  </w:style>
  <w:style w:type="paragraph" w:customStyle="1" w:styleId="Navadensplet8">
    <w:name w:val="Navaden (splet)8"/>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75" w:after="75" w:line="259" w:lineRule="auto"/>
      <w:ind w:left="225" w:right="225"/>
      <w:jc w:val="left"/>
      <w:textAlignment w:val="baseline"/>
    </w:pPr>
    <w:rPr>
      <w:rFonts w:ascii="Times New Roman" w:hAnsi="Times New Roman"/>
      <w:sz w:val="22"/>
    </w:rPr>
  </w:style>
  <w:style w:type="paragraph" w:customStyle="1" w:styleId="hang">
    <w:name w:val="hang"/>
    <w:basedOn w:val="Navaden"/>
    <w:uiPriority w:val="99"/>
    <w:rsid w:val="00CA5EC1"/>
    <w:pPr>
      <w:widowControl w:val="0"/>
      <w:numPr>
        <w:numId w:val="28"/>
      </w:numPr>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60" w:after="60" w:line="259" w:lineRule="auto"/>
      <w:jc w:val="left"/>
      <w:textAlignment w:val="baseline"/>
    </w:pPr>
    <w:rPr>
      <w:rFonts w:ascii="Times New Roman" w:hAnsi="Times New Roman"/>
      <w:sz w:val="22"/>
    </w:rPr>
  </w:style>
  <w:style w:type="character" w:customStyle="1" w:styleId="ZnakZnakZnak1">
    <w:name w:val="Znak Znak Znak1"/>
    <w:uiPriority w:val="99"/>
    <w:rsid w:val="00CA5EC1"/>
    <w:rPr>
      <w:sz w:val="24"/>
      <w:lang w:val="en-GB" w:eastAsia="en-GB"/>
    </w:rPr>
  </w:style>
  <w:style w:type="paragraph" w:customStyle="1" w:styleId="Izvlecek">
    <w:name w:val="Izvlecek"/>
    <w:basedOn w:val="Telobesedila"/>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after="120" w:line="259" w:lineRule="auto"/>
      <w:jc w:val="left"/>
    </w:pPr>
    <w:rPr>
      <w:i/>
      <w:iCs/>
      <w:lang w:val="x-none"/>
    </w:rPr>
  </w:style>
  <w:style w:type="paragraph" w:customStyle="1" w:styleId="alinee">
    <w:name w:val="alinee"/>
    <w:basedOn w:val="Navaden"/>
    <w:uiPriority w:val="99"/>
    <w:rsid w:val="00CA5EC1"/>
    <w:pPr>
      <w:widowControl w:val="0"/>
      <w:numPr>
        <w:numId w:val="29"/>
      </w:numPr>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Times New Roman" w:hAnsi="Times New Roman"/>
      <w:sz w:val="22"/>
      <w:lang w:eastAsia="zh-CN"/>
    </w:rPr>
  </w:style>
  <w:style w:type="paragraph" w:customStyle="1" w:styleId="Text3">
    <w:name w:val="Text 3"/>
    <w:basedOn w:val="Navaden"/>
    <w:uiPriority w:val="99"/>
    <w:rsid w:val="00CA5EC1"/>
    <w:pPr>
      <w:widowControl w:val="0"/>
      <w:tabs>
        <w:tab w:val="left" w:pos="284"/>
        <w:tab w:val="left" w:pos="720"/>
        <w:tab w:val="left" w:pos="1440"/>
        <w:tab w:val="left" w:pos="2160"/>
        <w:tab w:val="left" w:pos="2302"/>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240" w:line="259" w:lineRule="auto"/>
      <w:ind w:left="1202"/>
      <w:textAlignment w:val="baseline"/>
    </w:pPr>
    <w:rPr>
      <w:rFonts w:ascii="Times New Roman" w:hAnsi="Times New Roman"/>
      <w:sz w:val="22"/>
      <w:lang w:eastAsia="en-GB"/>
    </w:rPr>
  </w:style>
  <w:style w:type="paragraph" w:customStyle="1" w:styleId="p">
    <w:name w:val="p"/>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41" w:after="10" w:line="259" w:lineRule="auto"/>
      <w:ind w:left="10" w:right="10" w:firstLine="240"/>
      <w:textAlignment w:val="baseline"/>
    </w:pPr>
    <w:rPr>
      <w:rFonts w:ascii="Calibri" w:hAnsi="Calibri"/>
      <w:color w:val="222222"/>
      <w:sz w:val="22"/>
    </w:rPr>
  </w:style>
  <w:style w:type="paragraph" w:customStyle="1" w:styleId="ZnakZnak2ZnakZnakZnakZnakZnakZnakZnakZnakZnakZnakZnakZnak">
    <w:name w:val="Znak Znak2 Znak Znak Znak Znak Znak Znak Znak Znak Znak Znak Znak Znak"/>
    <w:basedOn w:val="Navaden"/>
    <w:uiPriority w:val="99"/>
    <w:rsid w:val="00CA5EC1"/>
    <w:pPr>
      <w:widowControl w:val="0"/>
      <w:tabs>
        <w:tab w:val="left" w:pos="284"/>
        <w:tab w:val="left" w:pos="720"/>
        <w:tab w:val="left" w:pos="1440"/>
        <w:tab w:val="num" w:pos="180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60" w:line="240" w:lineRule="exact"/>
      <w:ind w:left="1800" w:hanging="360"/>
      <w:jc w:val="left"/>
      <w:textAlignment w:val="baseline"/>
    </w:pPr>
    <w:rPr>
      <w:rFonts w:ascii="Tahoma" w:eastAsia="MS Mincho" w:hAnsi="Tahoma"/>
      <w:sz w:val="22"/>
      <w:lang w:val="en-US"/>
    </w:rPr>
  </w:style>
  <w:style w:type="paragraph" w:customStyle="1" w:styleId="Naslovvelik">
    <w:name w:val="Naslov velik"/>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Verdana" w:hAnsi="Verdana"/>
      <w:b/>
      <w:bCs/>
      <w:i/>
      <w:sz w:val="28"/>
      <w:szCs w:val="28"/>
    </w:rPr>
  </w:style>
  <w:style w:type="paragraph" w:styleId="Navaden-zamik">
    <w:name w:val="Normal Indent"/>
    <w:aliases w:val="Navaden - zamik Znak"/>
    <w:basedOn w:val="Navaden"/>
    <w:link w:val="Navaden-zamikZnak1"/>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firstLine="567"/>
      <w:textAlignment w:val="baseline"/>
    </w:pPr>
    <w:rPr>
      <w:rFonts w:ascii="Calibri" w:hAnsi="Calibri"/>
      <w:lang w:val="x-none" w:eastAsia="x-none"/>
    </w:rPr>
  </w:style>
  <w:style w:type="character" w:customStyle="1" w:styleId="Navaden-zamikZnak1">
    <w:name w:val="Navaden - zamik Znak1"/>
    <w:aliases w:val="Navaden - zamik Znak Znak"/>
    <w:link w:val="Navaden-zamik"/>
    <w:uiPriority w:val="99"/>
    <w:locked/>
    <w:rsid w:val="00CA5EC1"/>
    <w:rPr>
      <w:rFonts w:ascii="Calibri" w:eastAsia="Times New Roman" w:hAnsi="Calibri" w:cs="Times New Roman"/>
      <w:szCs w:val="20"/>
      <w:lang w:val="x-none" w:eastAsia="x-none"/>
    </w:rPr>
  </w:style>
  <w:style w:type="paragraph" w:customStyle="1" w:styleId="obiajno">
    <w:name w:val="običajno"/>
    <w:basedOn w:val="Navaden"/>
    <w:uiPriority w:val="99"/>
    <w:rsid w:val="00CA5EC1"/>
    <w:pPr>
      <w:widowControl w:val="0"/>
      <w:numPr>
        <w:numId w:val="30"/>
      </w:numPr>
      <w:tabs>
        <w:tab w:val="clear" w:pos="284"/>
        <w:tab w:val="left" w:pos="720"/>
        <w:tab w:val="left" w:pos="92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0" w:firstLine="567"/>
      <w:textAlignment w:val="baseline"/>
    </w:pPr>
    <w:rPr>
      <w:rFonts w:ascii="Times New Roman" w:hAnsi="Times New Roman"/>
      <w:sz w:val="22"/>
      <w:szCs w:val="22"/>
    </w:rPr>
  </w:style>
  <w:style w:type="paragraph" w:customStyle="1" w:styleId="Slogalinee">
    <w:name w:val="Slog alinee"/>
    <w:basedOn w:val="Navaden"/>
    <w:uiPriority w:val="99"/>
    <w:rsid w:val="00CA5EC1"/>
    <w:pPr>
      <w:widowControl w:val="0"/>
      <w:numPr>
        <w:numId w:val="31"/>
      </w:numPr>
      <w:tabs>
        <w:tab w:val="left" w:pos="284"/>
        <w:tab w:val="left" w:pos="720"/>
        <w:tab w:val="left" w:pos="1440"/>
        <w:tab w:val="left" w:pos="1491"/>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textAlignment w:val="baseline"/>
    </w:pPr>
    <w:rPr>
      <w:rFonts w:ascii="Times New Roman" w:hAnsi="Times New Roman"/>
      <w:sz w:val="22"/>
    </w:rPr>
  </w:style>
  <w:style w:type="character" w:customStyle="1" w:styleId="Text3ZnakZnakZnakZnakZnak1">
    <w:name w:val="Text 3 Znak Znak Znak Znak Znak1"/>
    <w:uiPriority w:val="99"/>
    <w:rsid w:val="00CA5EC1"/>
    <w:rPr>
      <w:sz w:val="24"/>
      <w:lang w:val="sl-SI" w:eastAsia="zh-CN"/>
    </w:rPr>
  </w:style>
  <w:style w:type="character" w:customStyle="1" w:styleId="TitrearticleChar">
    <w:name w:val="Titre article Char"/>
    <w:uiPriority w:val="99"/>
    <w:rsid w:val="00CA5EC1"/>
    <w:rPr>
      <w:i/>
      <w:sz w:val="24"/>
      <w:lang w:val="en-GB" w:eastAsia="zh-CN"/>
    </w:rPr>
  </w:style>
  <w:style w:type="character" w:customStyle="1" w:styleId="ConfidentialitChar">
    <w:name w:val="Confidentialité Char"/>
    <w:uiPriority w:val="99"/>
    <w:rsid w:val="00CA5EC1"/>
    <w:rPr>
      <w:sz w:val="24"/>
      <w:u w:val="single"/>
      <w:lang w:val="en-GB" w:eastAsia="zh-CN"/>
    </w:rPr>
  </w:style>
  <w:style w:type="paragraph" w:customStyle="1" w:styleId="Text3ZnakZnakZnak">
    <w:name w:val="Text 3 Znak Znak Znak"/>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textAlignment w:val="baseline"/>
    </w:pPr>
    <w:rPr>
      <w:rFonts w:ascii="Times New Roman" w:hAnsi="Times New Roman"/>
      <w:sz w:val="22"/>
      <w:lang w:eastAsia="zh-CN"/>
    </w:rPr>
  </w:style>
  <w:style w:type="paragraph" w:customStyle="1" w:styleId="Slog13">
    <w:name w:val="Slog13"/>
    <w:basedOn w:val="Naslov"/>
    <w:next w:val="Naslov2"/>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textAlignment w:val="baseline"/>
    </w:pPr>
    <w:rPr>
      <w:rFonts w:ascii="Times New Roman" w:hAnsi="Times New Roman"/>
      <w:sz w:val="24"/>
    </w:rPr>
  </w:style>
  <w:style w:type="paragraph" w:customStyle="1" w:styleId="SlogNaslov214ptPoljeEnojenSamodejno05ptDebelina">
    <w:name w:val="Slog Naslov 2 + 14 pt Polje: (Enojen Samodejno  05 pt Debelina..."/>
    <w:basedOn w:val="Naslov2"/>
    <w:uiPriority w:val="99"/>
    <w:rsid w:val="00CA5EC1"/>
    <w:pPr>
      <w:keepNext w:val="0"/>
      <w:keepLines/>
      <w:widowControl w:val="0"/>
      <w:numPr>
        <w:numId w:val="0"/>
      </w:numPr>
      <w:pBdr>
        <w:top w:val="single" w:sz="4" w:space="1" w:color="auto"/>
        <w:left w:val="single" w:sz="4" w:space="4" w:color="auto"/>
        <w:bottom w:val="single" w:sz="4" w:space="1" w:color="auto"/>
        <w:right w:val="single" w:sz="4" w:space="4" w:color="auto"/>
      </w:pBdr>
      <w:tabs>
        <w:tab w:val="left" w:pos="1"/>
        <w:tab w:val="left" w:pos="284"/>
        <w:tab w:val="num" w:pos="576"/>
        <w:tab w:val="left" w:pos="933"/>
        <w:tab w:val="left" w:pos="1276"/>
        <w:tab w:val="left" w:pos="1416"/>
        <w:tab w:val="left" w:pos="2124"/>
        <w:tab w:val="left" w:pos="2160"/>
        <w:tab w:val="left" w:pos="2832"/>
        <w:tab w:val="left" w:pos="2880"/>
        <w:tab w:val="left" w:pos="3540"/>
        <w:tab w:val="left" w:pos="3600"/>
        <w:tab w:val="left" w:pos="4248"/>
        <w:tab w:val="left" w:pos="4320"/>
        <w:tab w:val="left" w:pos="4956"/>
        <w:tab w:val="left" w:pos="5040"/>
        <w:tab w:val="left" w:pos="5664"/>
        <w:tab w:val="left" w:pos="5760"/>
        <w:tab w:val="left" w:pos="6372"/>
        <w:tab w:val="left" w:pos="7080"/>
        <w:tab w:val="left" w:pos="7200"/>
        <w:tab w:val="left" w:pos="7788"/>
        <w:tab w:val="left" w:pos="7920"/>
        <w:tab w:val="left" w:pos="8496"/>
        <w:tab w:val="left" w:pos="9204"/>
        <w:tab w:val="left" w:pos="9912"/>
        <w:tab w:val="left" w:pos="10620"/>
        <w:tab w:val="left" w:pos="11328"/>
        <w:tab w:val="left" w:pos="12036"/>
        <w:tab w:val="left" w:pos="12744"/>
      </w:tabs>
      <w:overflowPunct w:val="0"/>
      <w:autoSpaceDE w:val="0"/>
      <w:autoSpaceDN w:val="0"/>
      <w:adjustRightInd w:val="0"/>
      <w:spacing w:before="40"/>
      <w:ind w:left="577" w:right="6" w:hanging="576"/>
      <w:textAlignment w:val="baseline"/>
    </w:pPr>
    <w:rPr>
      <w:rFonts w:ascii="Calibri Light" w:eastAsia="Calibri" w:hAnsi="Calibri Light" w:cs="Times New Roman"/>
      <w:iCs w:val="0"/>
      <w:caps/>
      <w:color w:val="548DD4"/>
      <w:sz w:val="28"/>
      <w:szCs w:val="24"/>
      <w:lang w:eastAsia="en-US"/>
    </w:rPr>
  </w:style>
  <w:style w:type="paragraph" w:customStyle="1" w:styleId="SlogNaslov214ptLevoPoljeEnojenSamodejno05ptDe">
    <w:name w:val="Slog Naslov 2 + 14 pt Levo Polje: (Enojen Samodejno  05 pt De..."/>
    <w:basedOn w:val="Naslov2"/>
    <w:uiPriority w:val="99"/>
    <w:rsid w:val="00CA5EC1"/>
    <w:pPr>
      <w:keepNext w:val="0"/>
      <w:keepLines/>
      <w:widowControl w:val="0"/>
      <w:numPr>
        <w:numId w:val="0"/>
      </w:numPr>
      <w:pBdr>
        <w:top w:val="single" w:sz="4" w:space="1" w:color="auto"/>
        <w:left w:val="single" w:sz="4" w:space="4" w:color="auto"/>
        <w:bottom w:val="single" w:sz="4" w:space="1" w:color="auto"/>
        <w:right w:val="single" w:sz="4" w:space="4" w:color="auto"/>
      </w:pBdr>
      <w:tabs>
        <w:tab w:val="left" w:pos="1"/>
        <w:tab w:val="left" w:pos="284"/>
        <w:tab w:val="num" w:pos="576"/>
        <w:tab w:val="left" w:pos="933"/>
        <w:tab w:val="left" w:pos="1276"/>
        <w:tab w:val="left" w:pos="1416"/>
        <w:tab w:val="left" w:pos="2124"/>
        <w:tab w:val="left" w:pos="2160"/>
        <w:tab w:val="left" w:pos="2832"/>
        <w:tab w:val="left" w:pos="2880"/>
        <w:tab w:val="left" w:pos="3540"/>
        <w:tab w:val="left" w:pos="3600"/>
        <w:tab w:val="left" w:pos="4248"/>
        <w:tab w:val="left" w:pos="4320"/>
        <w:tab w:val="left" w:pos="4956"/>
        <w:tab w:val="left" w:pos="5040"/>
        <w:tab w:val="left" w:pos="5664"/>
        <w:tab w:val="left" w:pos="5760"/>
        <w:tab w:val="left" w:pos="6372"/>
        <w:tab w:val="left" w:pos="7080"/>
        <w:tab w:val="left" w:pos="7200"/>
        <w:tab w:val="left" w:pos="7788"/>
        <w:tab w:val="left" w:pos="7920"/>
        <w:tab w:val="left" w:pos="8496"/>
        <w:tab w:val="left" w:pos="9204"/>
        <w:tab w:val="left" w:pos="9912"/>
        <w:tab w:val="left" w:pos="10620"/>
        <w:tab w:val="left" w:pos="11328"/>
        <w:tab w:val="left" w:pos="12036"/>
        <w:tab w:val="left" w:pos="12744"/>
      </w:tabs>
      <w:overflowPunct w:val="0"/>
      <w:autoSpaceDE w:val="0"/>
      <w:autoSpaceDN w:val="0"/>
      <w:adjustRightInd w:val="0"/>
      <w:spacing w:before="40"/>
      <w:ind w:left="576" w:right="6" w:hanging="576"/>
      <w:jc w:val="left"/>
      <w:textAlignment w:val="baseline"/>
    </w:pPr>
    <w:rPr>
      <w:rFonts w:ascii="Calibri Light" w:eastAsia="Calibri" w:hAnsi="Calibri Light" w:cs="Times New Roman"/>
      <w:iCs w:val="0"/>
      <w:color w:val="548DD4"/>
      <w:sz w:val="28"/>
      <w:lang w:eastAsia="en-US"/>
    </w:rPr>
  </w:style>
  <w:style w:type="paragraph" w:customStyle="1" w:styleId="SlogNaslov4Levo0cmPrvavrstica0cm">
    <w:name w:val="Slog Naslov 4 + Levo:  0 cm Prva vrstica:  0 cm"/>
    <w:basedOn w:val="Naslov4"/>
    <w:uiPriority w:val="99"/>
    <w:rsid w:val="00CA5EC1"/>
    <w:pPr>
      <w:keepLines/>
      <w:widowControl w:val="0"/>
      <w:numPr>
        <w:numId w:val="32"/>
      </w:numPr>
      <w:tabs>
        <w:tab w:val="clear" w:pos="864"/>
        <w:tab w:val="left" w:pos="284"/>
        <w:tab w:val="left" w:pos="720"/>
        <w:tab w:val="left" w:pos="1221"/>
        <w:tab w:val="left" w:pos="1440"/>
        <w:tab w:val="left" w:pos="2160"/>
        <w:tab w:val="left" w:pos="2880"/>
        <w:tab w:val="num" w:pos="3240"/>
        <w:tab w:val="left" w:pos="3600"/>
        <w:tab w:val="left" w:pos="4320"/>
        <w:tab w:val="left" w:pos="5040"/>
        <w:tab w:val="left" w:pos="5760"/>
        <w:tab w:val="left" w:pos="6379"/>
        <w:tab w:val="left" w:pos="7200"/>
        <w:tab w:val="left" w:pos="7920"/>
      </w:tabs>
      <w:overflowPunct w:val="0"/>
      <w:autoSpaceDE w:val="0"/>
      <w:autoSpaceDN w:val="0"/>
      <w:adjustRightInd w:val="0"/>
      <w:spacing w:before="40" w:after="120" w:line="259" w:lineRule="auto"/>
      <w:ind w:left="3240" w:hanging="360"/>
      <w:textAlignment w:val="baseline"/>
    </w:pPr>
    <w:rPr>
      <w:rFonts w:ascii="Times New Roman" w:eastAsia="Calibri" w:hAnsi="Times New Roman"/>
      <w:bCs w:val="0"/>
      <w:iCs/>
      <w:color w:val="17365D"/>
      <w:szCs w:val="24"/>
      <w:u w:val="single"/>
    </w:rPr>
  </w:style>
  <w:style w:type="paragraph" w:customStyle="1" w:styleId="SlogNaslov3NeKrepkoNeLeeeLevo063cmPrvavrstica">
    <w:name w:val="Slog Naslov 3 + Ne Krepko Ne Ležeče Levo:  063 cm Prva vrstica..."/>
    <w:basedOn w:val="Naslov3"/>
    <w:uiPriority w:val="99"/>
    <w:rsid w:val="00CA5EC1"/>
    <w:pPr>
      <w:keepLines/>
      <w:widowControl w:val="0"/>
      <w:numPr>
        <w:ilvl w:val="0"/>
        <w:numId w:val="0"/>
      </w:numPr>
      <w:tabs>
        <w:tab w:val="clear" w:pos="862"/>
        <w:tab w:val="left" w:pos="142"/>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40" w:after="120"/>
      <w:ind w:left="360"/>
      <w:textAlignment w:val="baseline"/>
    </w:pPr>
    <w:rPr>
      <w:rFonts w:ascii="Calibri Light" w:eastAsia="Calibri" w:hAnsi="Calibri Light" w:cs="Times New Roman"/>
      <w:bCs w:val="0"/>
      <w:i w:val="0"/>
      <w:color w:val="17365D"/>
      <w:u w:val="single"/>
      <w:lang w:eastAsia="en-US"/>
    </w:rPr>
  </w:style>
  <w:style w:type="paragraph" w:customStyle="1" w:styleId="SlogNaslov311pt">
    <w:name w:val="Slog Naslov 3 + 11 pt"/>
    <w:basedOn w:val="Naslov3"/>
    <w:link w:val="SlogNaslov311ptZnak"/>
    <w:uiPriority w:val="99"/>
    <w:rsid w:val="00CA5EC1"/>
    <w:pPr>
      <w:keepLines/>
      <w:widowControl w:val="0"/>
      <w:numPr>
        <w:ilvl w:val="0"/>
        <w:numId w:val="0"/>
      </w:numPr>
      <w:tabs>
        <w:tab w:val="clear" w:pos="862"/>
        <w:tab w:val="left" w:pos="142"/>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40" w:after="120"/>
      <w:ind w:left="142" w:hanging="142"/>
      <w:textAlignment w:val="baseline"/>
    </w:pPr>
    <w:rPr>
      <w:rFonts w:ascii="Calibri Light" w:eastAsia="Calibri" w:hAnsi="Calibri Light" w:cs="Times New Roman"/>
      <w:iCs/>
      <w:color w:val="17365D"/>
      <w:sz w:val="20"/>
      <w:szCs w:val="24"/>
      <w:u w:val="single"/>
      <w:lang w:val="x-none" w:eastAsia="x-none"/>
    </w:rPr>
  </w:style>
  <w:style w:type="character" w:customStyle="1" w:styleId="SlogNaslov311ptZnak">
    <w:name w:val="Slog Naslov 3 + 11 pt Znak"/>
    <w:link w:val="SlogNaslov311pt"/>
    <w:uiPriority w:val="99"/>
    <w:locked/>
    <w:rsid w:val="00CA5EC1"/>
    <w:rPr>
      <w:rFonts w:ascii="Calibri Light" w:eastAsia="Calibri" w:hAnsi="Calibri Light" w:cs="Times New Roman"/>
      <w:b/>
      <w:bCs/>
      <w:i/>
      <w:iCs/>
      <w:color w:val="17365D"/>
      <w:szCs w:val="24"/>
      <w:u w:val="single"/>
    </w:rPr>
  </w:style>
  <w:style w:type="paragraph" w:customStyle="1" w:styleId="Copies">
    <w:name w:val="Copies"/>
    <w:basedOn w:val="Navaden"/>
    <w:next w:val="Navaden"/>
    <w:uiPriority w:val="99"/>
    <w:rsid w:val="00CA5EC1"/>
    <w:pPr>
      <w:widowControl w:val="0"/>
      <w:tabs>
        <w:tab w:val="left" w:pos="284"/>
        <w:tab w:val="left" w:pos="720"/>
        <w:tab w:val="left" w:pos="1440"/>
        <w:tab w:val="left" w:pos="2160"/>
        <w:tab w:val="left" w:pos="2512"/>
        <w:tab w:val="left" w:pos="2762"/>
        <w:tab w:val="left" w:pos="2880"/>
        <w:tab w:val="left" w:pos="3600"/>
        <w:tab w:val="left" w:pos="4320"/>
        <w:tab w:val="left" w:pos="5040"/>
        <w:tab w:val="left" w:pos="5642"/>
        <w:tab w:val="left" w:pos="5760"/>
        <w:tab w:val="left" w:pos="6362"/>
        <w:tab w:val="left" w:pos="6720"/>
        <w:tab w:val="left" w:pos="7200"/>
        <w:tab w:val="left" w:pos="7920"/>
      </w:tabs>
      <w:overflowPunct w:val="0"/>
      <w:autoSpaceDE w:val="0"/>
      <w:autoSpaceDN w:val="0"/>
      <w:adjustRightInd w:val="0"/>
      <w:spacing w:before="480" w:after="120" w:line="259" w:lineRule="auto"/>
      <w:ind w:left="1792" w:hanging="1792"/>
      <w:jc w:val="left"/>
      <w:textAlignment w:val="baseline"/>
    </w:pPr>
    <w:rPr>
      <w:rFonts w:ascii="Times New Roman" w:hAnsi="Times New Roman"/>
      <w:sz w:val="22"/>
      <w:lang w:val="en-GB" w:eastAsia="en-GB"/>
    </w:rPr>
  </w:style>
  <w:style w:type="paragraph" w:customStyle="1" w:styleId="Contact">
    <w:name w:val="Contact"/>
    <w:basedOn w:val="Navaden"/>
    <w:next w:val="Copies"/>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480" w:after="120" w:line="259" w:lineRule="auto"/>
      <w:ind w:left="567" w:hanging="567"/>
      <w:jc w:val="left"/>
      <w:textAlignment w:val="baseline"/>
    </w:pPr>
    <w:rPr>
      <w:rFonts w:ascii="Calibri" w:hAnsi="Calibri"/>
      <w:sz w:val="22"/>
      <w:lang w:val="en-GB" w:eastAsia="en-GB"/>
    </w:rPr>
  </w:style>
  <w:style w:type="paragraph" w:customStyle="1" w:styleId="address0">
    <w:name w:val="address"/>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imes New Roman" w:hAnsi="Times New Roman"/>
      <w:sz w:val="16"/>
      <w:lang w:val="en-GB" w:eastAsia="fr-FR"/>
    </w:rPr>
  </w:style>
  <w:style w:type="paragraph" w:customStyle="1" w:styleId="authors">
    <w:name w:val="authors"/>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240" w:line="259" w:lineRule="auto"/>
      <w:jc w:val="left"/>
      <w:textAlignment w:val="baseline"/>
    </w:pPr>
    <w:rPr>
      <w:rFonts w:ascii="Times New Roman" w:hAnsi="Times New Roman"/>
      <w:sz w:val="18"/>
      <w:lang w:val="en-GB" w:eastAsia="fr-FR"/>
    </w:rPr>
  </w:style>
  <w:style w:type="character" w:customStyle="1" w:styleId="Slog3Znak">
    <w:name w:val="Slog3 Znak"/>
    <w:link w:val="Slog3"/>
    <w:uiPriority w:val="99"/>
    <w:locked/>
    <w:rsid w:val="00CA5EC1"/>
    <w:rPr>
      <w:rFonts w:ascii="Arial" w:eastAsia="Times New Roman" w:hAnsi="Arial" w:cs="Arial"/>
      <w:b/>
      <w:bCs/>
      <w:sz w:val="24"/>
      <w:szCs w:val="28"/>
      <w:lang w:val="x-none" w:eastAsia="x-none"/>
    </w:rPr>
  </w:style>
  <w:style w:type="paragraph" w:customStyle="1" w:styleId="Navadensplet2">
    <w:name w:val="Navaden (splet)2"/>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00" w:after="100" w:line="259" w:lineRule="auto"/>
      <w:jc w:val="left"/>
      <w:textAlignment w:val="baseline"/>
    </w:pPr>
    <w:rPr>
      <w:rFonts w:ascii="Arial Unicode MS" w:eastAsia="Arial Unicode MS" w:hAnsi="Times New Roman"/>
      <w:sz w:val="22"/>
    </w:rPr>
  </w:style>
  <w:style w:type="paragraph" w:customStyle="1" w:styleId="snaslov1">
    <w:name w:val="snaslov1"/>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88" w:lineRule="auto"/>
      <w:jc w:val="left"/>
      <w:textAlignment w:val="top"/>
    </w:pPr>
    <w:rPr>
      <w:rFonts w:ascii="Tahoma" w:eastAsia="Calibri" w:hAnsi="Tahoma" w:cs="Tahoma"/>
      <w:b/>
      <w:bCs/>
      <w:color w:val="000066"/>
      <w:sz w:val="28"/>
      <w:szCs w:val="28"/>
    </w:rPr>
  </w:style>
  <w:style w:type="paragraph" w:customStyle="1" w:styleId="Telobesedila0">
    <w:name w:val="Telo besedila//"/>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textAlignment w:val="baseline"/>
    </w:pPr>
    <w:rPr>
      <w:rFonts w:ascii="Times New Roman" w:hAnsi="Times New Roman"/>
      <w:sz w:val="22"/>
    </w:rPr>
  </w:style>
  <w:style w:type="paragraph" w:customStyle="1" w:styleId="tekst0">
    <w:name w:val="tekst"/>
    <w:basedOn w:val="Telobesedila2"/>
    <w:link w:val="tekstZnak"/>
    <w:uiPriority w:val="99"/>
    <w:rsid w:val="00CA5EC1"/>
    <w:pPr>
      <w:widowControl w:val="0"/>
      <w:tabs>
        <w:tab w:val="left" w:pos="284"/>
        <w:tab w:val="left" w:pos="567"/>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line="259" w:lineRule="auto"/>
      <w:textAlignment w:val="baseline"/>
    </w:pPr>
    <w:rPr>
      <w:rFonts w:ascii="Tahoma" w:hAnsi="Tahoma"/>
      <w:color w:val="800000"/>
      <w:sz w:val="24"/>
      <w:lang w:val="x-none" w:eastAsia="x-none"/>
    </w:rPr>
  </w:style>
  <w:style w:type="character" w:customStyle="1" w:styleId="tekstZnak">
    <w:name w:val="tekst Znak"/>
    <w:link w:val="tekst0"/>
    <w:uiPriority w:val="99"/>
    <w:locked/>
    <w:rsid w:val="00CA5EC1"/>
    <w:rPr>
      <w:rFonts w:ascii="Tahoma" w:eastAsia="Times New Roman" w:hAnsi="Tahoma" w:cs="Times New Roman"/>
      <w:color w:val="800000"/>
      <w:sz w:val="24"/>
      <w:szCs w:val="20"/>
      <w:lang w:val="x-none" w:eastAsia="x-none"/>
    </w:rPr>
  </w:style>
  <w:style w:type="paragraph" w:customStyle="1" w:styleId="Slog14">
    <w:name w:val="Slog14"/>
    <w:basedOn w:val="Tabela-naslov"/>
    <w:link w:val="Slog14Znak"/>
    <w:uiPriority w:val="99"/>
    <w:rsid w:val="00CA5EC1"/>
    <w:rPr>
      <w:rFonts w:ascii="Tahoma" w:hAnsi="Tahoma"/>
    </w:rPr>
  </w:style>
  <w:style w:type="paragraph" w:customStyle="1" w:styleId="Telobesedila32">
    <w:name w:val="Telo besedila 32"/>
    <w:basedOn w:val="Navaden"/>
    <w:uiPriority w:val="99"/>
    <w:rsid w:val="00CA5EC1"/>
    <w:pPr>
      <w:widowControl w:val="0"/>
      <w:tabs>
        <w:tab w:val="left" w:pos="1"/>
        <w:tab w:val="left" w:pos="284"/>
        <w:tab w:val="left" w:pos="708"/>
        <w:tab w:val="left" w:pos="1416"/>
        <w:tab w:val="left" w:pos="2124"/>
        <w:tab w:val="left" w:pos="2160"/>
        <w:tab w:val="left" w:pos="2832"/>
        <w:tab w:val="left" w:pos="2880"/>
        <w:tab w:val="left" w:pos="3540"/>
        <w:tab w:val="left" w:pos="3600"/>
        <w:tab w:val="left" w:pos="4248"/>
        <w:tab w:val="left" w:pos="4320"/>
        <w:tab w:val="left" w:pos="4956"/>
        <w:tab w:val="left" w:pos="5040"/>
        <w:tab w:val="left" w:pos="5664"/>
        <w:tab w:val="left" w:pos="5760"/>
        <w:tab w:val="left" w:pos="6372"/>
        <w:tab w:val="left" w:pos="7080"/>
        <w:tab w:val="left" w:pos="7200"/>
        <w:tab w:val="left" w:pos="7788"/>
        <w:tab w:val="left" w:pos="7920"/>
        <w:tab w:val="left" w:pos="8496"/>
        <w:tab w:val="left" w:pos="9204"/>
        <w:tab w:val="left" w:pos="9912"/>
        <w:tab w:val="left" w:pos="10620"/>
        <w:tab w:val="left" w:pos="11328"/>
        <w:tab w:val="left" w:pos="12036"/>
        <w:tab w:val="left" w:pos="12744"/>
      </w:tabs>
      <w:overflowPunct w:val="0"/>
      <w:autoSpaceDE w:val="0"/>
      <w:autoSpaceDN w:val="0"/>
      <w:adjustRightInd w:val="0"/>
      <w:spacing w:after="120" w:line="259" w:lineRule="auto"/>
      <w:jc w:val="left"/>
      <w:textAlignment w:val="baseline"/>
    </w:pPr>
    <w:rPr>
      <w:rFonts w:ascii="Times New Roman" w:hAnsi="Times New Roman"/>
      <w:sz w:val="22"/>
    </w:rPr>
  </w:style>
  <w:style w:type="character" w:customStyle="1" w:styleId="Tabela-naslovZnak">
    <w:name w:val="Tabela-naslov Znak"/>
    <w:link w:val="Tabela-naslov"/>
    <w:uiPriority w:val="99"/>
    <w:locked/>
    <w:rsid w:val="00CA5EC1"/>
    <w:rPr>
      <w:rFonts w:ascii="Times New Roman" w:eastAsia="Times New Roman" w:hAnsi="Times New Roman" w:cs="Times New Roman"/>
      <w:color w:val="008000"/>
      <w:sz w:val="24"/>
      <w:szCs w:val="20"/>
      <w:lang w:val="x-none"/>
    </w:rPr>
  </w:style>
  <w:style w:type="character" w:customStyle="1" w:styleId="Slog14Znak">
    <w:name w:val="Slog14 Znak"/>
    <w:link w:val="Slog14"/>
    <w:uiPriority w:val="99"/>
    <w:locked/>
    <w:rsid w:val="00CA5EC1"/>
    <w:rPr>
      <w:rFonts w:ascii="Tahoma" w:eastAsia="Times New Roman" w:hAnsi="Tahoma" w:cs="Times New Roman"/>
      <w:color w:val="008000"/>
      <w:sz w:val="24"/>
      <w:lang w:val="x-none"/>
    </w:rPr>
  </w:style>
  <w:style w:type="paragraph" w:customStyle="1" w:styleId="Telobesedila22">
    <w:name w:val="Telo besedila 22"/>
    <w:basedOn w:val="Navaden"/>
    <w:uiPriority w:val="99"/>
    <w:rsid w:val="00CA5EC1"/>
    <w:pPr>
      <w:widowControl w:val="0"/>
      <w:tabs>
        <w:tab w:val="left" w:pos="284"/>
        <w:tab w:val="left" w:pos="634"/>
        <w:tab w:val="left" w:pos="720"/>
        <w:tab w:val="left" w:pos="1354"/>
        <w:tab w:val="left" w:pos="1440"/>
        <w:tab w:val="left" w:pos="2074"/>
        <w:tab w:val="left" w:pos="2160"/>
        <w:tab w:val="left" w:pos="2794"/>
        <w:tab w:val="left" w:pos="2880"/>
        <w:tab w:val="left" w:pos="3514"/>
        <w:tab w:val="left" w:pos="3600"/>
        <w:tab w:val="left" w:pos="4234"/>
        <w:tab w:val="left" w:pos="4320"/>
        <w:tab w:val="left" w:pos="4954"/>
        <w:tab w:val="left" w:pos="5040"/>
        <w:tab w:val="left" w:pos="5674"/>
        <w:tab w:val="left" w:pos="5760"/>
        <w:tab w:val="left" w:pos="6394"/>
        <w:tab w:val="left" w:pos="7114"/>
        <w:tab w:val="left" w:pos="7200"/>
        <w:tab w:val="left" w:pos="7834"/>
        <w:tab w:val="left" w:pos="7920"/>
        <w:tab w:val="left" w:pos="8554"/>
        <w:tab w:val="left" w:pos="8789"/>
      </w:tabs>
      <w:overflowPunct w:val="0"/>
      <w:autoSpaceDE w:val="0"/>
      <w:autoSpaceDN w:val="0"/>
      <w:adjustRightInd w:val="0"/>
      <w:spacing w:after="120" w:line="259" w:lineRule="auto"/>
      <w:ind w:right="19"/>
      <w:textAlignment w:val="baseline"/>
    </w:pPr>
    <w:rPr>
      <w:rFonts w:ascii="Times New Roman" w:hAnsi="Times New Roman"/>
      <w:sz w:val="22"/>
    </w:rPr>
  </w:style>
  <w:style w:type="paragraph" w:styleId="Stvarnokazalo1">
    <w:name w:val="index 1"/>
    <w:basedOn w:val="Navaden"/>
    <w:next w:val="Navaden"/>
    <w:autoRedefine/>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240" w:hanging="240"/>
      <w:textAlignment w:val="baseline"/>
    </w:pPr>
    <w:rPr>
      <w:rFonts w:ascii="Tahoma" w:hAnsi="Tahoma"/>
      <w:sz w:val="22"/>
    </w:rPr>
  </w:style>
  <w:style w:type="paragraph" w:customStyle="1" w:styleId="ZnakZnak2">
    <w:name w:val="Znak Znak2"/>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60" w:line="240" w:lineRule="exact"/>
      <w:jc w:val="left"/>
      <w:textAlignment w:val="baseline"/>
    </w:pPr>
    <w:rPr>
      <w:rFonts w:ascii="Tahoma" w:hAnsi="Tahoma" w:cs="Tahoma"/>
      <w:sz w:val="22"/>
      <w:lang w:val="en-US"/>
    </w:rPr>
  </w:style>
  <w:style w:type="paragraph" w:customStyle="1" w:styleId="BodyText26">
    <w:name w:val="Body Text 26"/>
    <w:basedOn w:val="Navaden"/>
    <w:uiPriority w:val="99"/>
    <w:rsid w:val="00CA5EC1"/>
    <w:pPr>
      <w:widowControl w:val="0"/>
      <w:tabs>
        <w:tab w:val="left" w:pos="284"/>
        <w:tab w:val="left" w:pos="567"/>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textAlignment w:val="baseline"/>
    </w:pPr>
    <w:rPr>
      <w:rFonts w:ascii="Times New Roman" w:hAnsi="Times New Roman"/>
      <w:sz w:val="22"/>
    </w:rPr>
  </w:style>
  <w:style w:type="paragraph" w:customStyle="1" w:styleId="Tabelasstevilcenjem">
    <w:name w:val="Tabela s stevilcenjem"/>
    <w:basedOn w:val="Navaden"/>
    <w:next w:val="Navaden"/>
    <w:autoRedefine/>
    <w:uiPriority w:val="99"/>
    <w:rsid w:val="00CA5EC1"/>
    <w:pPr>
      <w:widowControl w:val="0"/>
      <w:tabs>
        <w:tab w:val="left" w:pos="284"/>
      </w:tabs>
      <w:overflowPunct w:val="0"/>
      <w:autoSpaceDE w:val="0"/>
      <w:autoSpaceDN w:val="0"/>
      <w:adjustRightInd w:val="0"/>
      <w:spacing w:after="160" w:line="259" w:lineRule="auto"/>
      <w:ind w:left="6314" w:hanging="6314"/>
      <w:textAlignment w:val="baseline"/>
    </w:pPr>
    <w:rPr>
      <w:rFonts w:ascii="Calibri" w:hAnsi="Calibri"/>
      <w:sz w:val="22"/>
    </w:rPr>
  </w:style>
  <w:style w:type="table" w:customStyle="1" w:styleId="TabelaOblikaPorocilo">
    <w:name w:val="Tabela Oblika Porocilo"/>
    <w:basedOn w:val="Tabelamrea3"/>
    <w:uiPriority w:val="99"/>
    <w:rsid w:val="00CA5EC1"/>
    <w:tblPr>
      <w:tblInd w:w="170" w:type="dxa"/>
    </w:tblPr>
    <w:tblStylePr w:type="firstRow">
      <w:rPr>
        <w:rFonts w:cs="Times New Roman"/>
        <w:b/>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tblStylePr w:type="neCell">
      <w:rPr>
        <w:rFonts w:cs="Times New Roman"/>
        <w:b/>
      </w:rPr>
    </w:tblStylePr>
  </w:style>
  <w:style w:type="paragraph" w:customStyle="1" w:styleId="ListParagraph1">
    <w:name w:val="List Paragraph1"/>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720"/>
      <w:contextualSpacing/>
      <w:textAlignment w:val="baseline"/>
    </w:pPr>
    <w:rPr>
      <w:rFonts w:ascii="Tahoma" w:hAnsi="Tahoma"/>
      <w:b/>
      <w:sz w:val="22"/>
    </w:rPr>
  </w:style>
  <w:style w:type="table" w:styleId="Tabelamrea3">
    <w:name w:val="Table Grid 3"/>
    <w:basedOn w:val="Navadnatabela"/>
    <w:uiPriority w:val="99"/>
    <w:rsid w:val="00CA5EC1"/>
    <w:pPr>
      <w:spacing w:before="12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esegmenth4">
    <w:name w:val="esegment_h4"/>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00" w:beforeAutospacing="1" w:after="100" w:afterAutospacing="1" w:line="259" w:lineRule="auto"/>
      <w:jc w:val="left"/>
      <w:textAlignment w:val="baseline"/>
    </w:pPr>
    <w:rPr>
      <w:rFonts w:ascii="Times New Roman" w:hAnsi="Times New Roman"/>
      <w:sz w:val="22"/>
      <w:szCs w:val="22"/>
    </w:rPr>
  </w:style>
  <w:style w:type="character" w:customStyle="1" w:styleId="besediloChar">
    <w:name w:val="besedilo Char"/>
    <w:link w:val="besedilo"/>
    <w:uiPriority w:val="99"/>
    <w:locked/>
    <w:rsid w:val="00CA5EC1"/>
    <w:rPr>
      <w:rFonts w:ascii="Tahoma" w:eastAsia="Calibri" w:hAnsi="Tahoma" w:cs="Times New Roman"/>
      <w:szCs w:val="20"/>
      <w:lang w:val="x-none" w:eastAsia="x-none"/>
    </w:rPr>
  </w:style>
  <w:style w:type="paragraph" w:customStyle="1" w:styleId="Tabelaolikatabele">
    <w:name w:val="Tabela olika tabele"/>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textAlignment w:val="baseline"/>
    </w:pPr>
    <w:rPr>
      <w:rFonts w:ascii="Tahoma" w:hAnsi="Tahoma"/>
      <w:sz w:val="22"/>
    </w:rPr>
  </w:style>
  <w:style w:type="paragraph" w:customStyle="1" w:styleId="Odstavekseznama2">
    <w:name w:val="Odstavek seznama2"/>
    <w:basedOn w:val="Navaden"/>
    <w:uiPriority w:val="99"/>
    <w:rsid w:val="00CA5EC1"/>
    <w:pPr>
      <w:spacing w:after="200" w:line="276" w:lineRule="auto"/>
      <w:ind w:left="720"/>
      <w:contextualSpacing/>
      <w:jc w:val="left"/>
    </w:pPr>
    <w:rPr>
      <w:rFonts w:ascii="Calibri" w:eastAsia="Calibri" w:hAnsi="Calibri"/>
      <w:noProof/>
      <w:sz w:val="22"/>
      <w:szCs w:val="22"/>
      <w:lang w:eastAsia="en-US"/>
    </w:rPr>
  </w:style>
  <w:style w:type="numbering" w:customStyle="1" w:styleId="SlogVrstinaoznakaArial11ptKrepko">
    <w:name w:val="Slog Vrstična oznaka Arial 11 pt Krepko"/>
    <w:rsid w:val="00CA5EC1"/>
    <w:pPr>
      <w:numPr>
        <w:numId w:val="34"/>
      </w:numPr>
    </w:pPr>
  </w:style>
  <w:style w:type="numbering" w:customStyle="1" w:styleId="Slog5">
    <w:name w:val="Slog5"/>
    <w:rsid w:val="00CA5EC1"/>
    <w:pPr>
      <w:numPr>
        <w:numId w:val="21"/>
      </w:numPr>
    </w:pPr>
  </w:style>
  <w:style w:type="numbering" w:customStyle="1" w:styleId="Slog9">
    <w:name w:val="Slog9"/>
    <w:rsid w:val="00CA5EC1"/>
    <w:pPr>
      <w:numPr>
        <w:numId w:val="24"/>
      </w:numPr>
    </w:pPr>
  </w:style>
  <w:style w:type="numbering" w:customStyle="1" w:styleId="Slog10">
    <w:name w:val="Slog10"/>
    <w:rsid w:val="00CA5EC1"/>
    <w:pPr>
      <w:numPr>
        <w:numId w:val="25"/>
      </w:numPr>
    </w:pPr>
  </w:style>
  <w:style w:type="numbering" w:customStyle="1" w:styleId="SlogVrstinaoznakaSymbolsimbol11ptLevo063cm">
    <w:name w:val="Slog Vrstična oznaka Symbol (simbol) 11 pt Levo:  063 cm"/>
    <w:rsid w:val="00CA5EC1"/>
    <w:pPr>
      <w:numPr>
        <w:numId w:val="33"/>
      </w:numPr>
    </w:pPr>
  </w:style>
  <w:style w:type="numbering" w:styleId="111111">
    <w:name w:val="Outline List 2"/>
    <w:basedOn w:val="Brezseznama"/>
    <w:rsid w:val="00CA5EC1"/>
    <w:pPr>
      <w:numPr>
        <w:numId w:val="19"/>
      </w:numPr>
    </w:pPr>
  </w:style>
  <w:style w:type="numbering" w:customStyle="1" w:styleId="Slog8">
    <w:name w:val="Slog8"/>
    <w:rsid w:val="00CA5EC1"/>
    <w:pPr>
      <w:numPr>
        <w:numId w:val="23"/>
      </w:numPr>
    </w:pPr>
  </w:style>
  <w:style w:type="numbering" w:customStyle="1" w:styleId="Slog11">
    <w:name w:val="Slog11"/>
    <w:rsid w:val="00CA5EC1"/>
    <w:pPr>
      <w:numPr>
        <w:numId w:val="26"/>
      </w:numPr>
    </w:pPr>
  </w:style>
  <w:style w:type="numbering" w:customStyle="1" w:styleId="Slog4">
    <w:name w:val="Slog4"/>
    <w:rsid w:val="00CA5EC1"/>
    <w:pPr>
      <w:numPr>
        <w:numId w:val="20"/>
      </w:numPr>
    </w:pPr>
  </w:style>
  <w:style w:type="numbering" w:customStyle="1" w:styleId="Slog7">
    <w:name w:val="Slog7"/>
    <w:rsid w:val="00CA5EC1"/>
    <w:pPr>
      <w:numPr>
        <w:numId w:val="22"/>
      </w:numPr>
    </w:pPr>
  </w:style>
  <w:style w:type="numbering" w:customStyle="1" w:styleId="Slog12">
    <w:name w:val="Slog12"/>
    <w:rsid w:val="00CA5EC1"/>
    <w:pPr>
      <w:numPr>
        <w:numId w:val="27"/>
      </w:numPr>
    </w:pPr>
  </w:style>
  <w:style w:type="paragraph" w:styleId="Datum">
    <w:name w:val="Date"/>
    <w:basedOn w:val="Navaden"/>
    <w:next w:val="Navaden"/>
    <w:link w:val="DatumZnak"/>
    <w:rsid w:val="00CA5EC1"/>
    <w:pPr>
      <w:spacing w:after="160" w:line="259" w:lineRule="auto"/>
      <w:jc w:val="left"/>
    </w:pPr>
    <w:rPr>
      <w:rFonts w:ascii="Calibri" w:hAnsi="Calibri"/>
      <w:sz w:val="22"/>
      <w:szCs w:val="22"/>
      <w:lang w:val="x-none"/>
    </w:rPr>
  </w:style>
  <w:style w:type="character" w:customStyle="1" w:styleId="DatumZnak">
    <w:name w:val="Datum Znak"/>
    <w:link w:val="Datum"/>
    <w:rsid w:val="00CA5EC1"/>
    <w:rPr>
      <w:rFonts w:ascii="Calibri" w:eastAsia="Times New Roman" w:hAnsi="Calibri" w:cs="Times New Roman"/>
      <w:lang w:val="x-none" w:eastAsia="sl-SI"/>
    </w:rPr>
  </w:style>
  <w:style w:type="paragraph" w:customStyle="1" w:styleId="Teloodloebe">
    <w:name w:val="Telo odloebe"/>
    <w:basedOn w:val="Navaden"/>
    <w:rsid w:val="00CA5EC1"/>
    <w:pPr>
      <w:overflowPunct w:val="0"/>
      <w:autoSpaceDE w:val="0"/>
      <w:autoSpaceDN w:val="0"/>
      <w:adjustRightInd w:val="0"/>
      <w:spacing w:before="120" w:after="100" w:line="260" w:lineRule="exact"/>
      <w:textAlignment w:val="baseline"/>
    </w:pPr>
    <w:rPr>
      <w:rFonts w:ascii="Times New Roman" w:hAnsi="Times New Roman"/>
      <w:kern w:val="24"/>
      <w:sz w:val="22"/>
    </w:rPr>
  </w:style>
  <w:style w:type="paragraph" w:customStyle="1" w:styleId="len1">
    <w:name w:val="len1"/>
    <w:basedOn w:val="Navaden"/>
    <w:rsid w:val="00CA5EC1"/>
    <w:pPr>
      <w:spacing w:before="480" w:after="160" w:line="259" w:lineRule="auto"/>
      <w:jc w:val="center"/>
    </w:pPr>
    <w:rPr>
      <w:rFonts w:ascii="Calibri" w:hAnsi="Calibri"/>
      <w:b/>
      <w:bCs/>
      <w:sz w:val="22"/>
      <w:szCs w:val="22"/>
    </w:rPr>
  </w:style>
  <w:style w:type="character" w:styleId="Intenzivenpoudarek">
    <w:name w:val="Intense Emphasis"/>
    <w:uiPriority w:val="21"/>
    <w:qFormat/>
    <w:rsid w:val="00CA5EC1"/>
    <w:rPr>
      <w:b w:val="0"/>
      <w:bCs w:val="0"/>
      <w:i/>
      <w:iCs/>
      <w:color w:val="5B9BD5"/>
    </w:rPr>
  </w:style>
  <w:style w:type="paragraph" w:styleId="Citat">
    <w:name w:val="Quote"/>
    <w:basedOn w:val="Navaden"/>
    <w:next w:val="Navaden"/>
    <w:link w:val="CitatZnak"/>
    <w:uiPriority w:val="29"/>
    <w:qFormat/>
    <w:rsid w:val="00CA5EC1"/>
    <w:pPr>
      <w:spacing w:before="120" w:after="160" w:line="259" w:lineRule="auto"/>
      <w:ind w:left="720" w:right="720"/>
      <w:jc w:val="center"/>
    </w:pPr>
    <w:rPr>
      <w:rFonts w:ascii="Calibri" w:hAnsi="Calibri"/>
      <w:i/>
      <w:iCs/>
      <w:sz w:val="22"/>
      <w:szCs w:val="22"/>
    </w:rPr>
  </w:style>
  <w:style w:type="character" w:customStyle="1" w:styleId="CitatZnak">
    <w:name w:val="Citat Znak"/>
    <w:link w:val="Citat"/>
    <w:uiPriority w:val="29"/>
    <w:rsid w:val="00CA5EC1"/>
    <w:rPr>
      <w:rFonts w:ascii="Calibri" w:eastAsia="Times New Roman" w:hAnsi="Calibri" w:cs="Times New Roman"/>
      <w:i/>
      <w:iCs/>
      <w:lang w:eastAsia="sl-SI"/>
    </w:rPr>
  </w:style>
  <w:style w:type="paragraph" w:styleId="Intenzivencitat">
    <w:name w:val="Intense Quote"/>
    <w:basedOn w:val="Navaden"/>
    <w:next w:val="Navaden"/>
    <w:link w:val="IntenzivencitatZnak"/>
    <w:uiPriority w:val="30"/>
    <w:qFormat/>
    <w:rsid w:val="00CA5EC1"/>
    <w:pPr>
      <w:spacing w:before="120" w:after="160" w:line="300" w:lineRule="auto"/>
      <w:ind w:left="576" w:right="576"/>
      <w:jc w:val="center"/>
    </w:pPr>
    <w:rPr>
      <w:rFonts w:ascii="Calibri Light" w:eastAsia="SimSun" w:hAnsi="Calibri Light"/>
      <w:color w:val="5B9BD5"/>
      <w:sz w:val="24"/>
      <w:szCs w:val="24"/>
    </w:rPr>
  </w:style>
  <w:style w:type="character" w:customStyle="1" w:styleId="IntenzivencitatZnak">
    <w:name w:val="Intenziven citat Znak"/>
    <w:link w:val="Intenzivencitat"/>
    <w:uiPriority w:val="30"/>
    <w:rsid w:val="00CA5EC1"/>
    <w:rPr>
      <w:rFonts w:ascii="Calibri Light" w:eastAsia="SimSun" w:hAnsi="Calibri Light" w:cs="Times New Roman"/>
      <w:color w:val="5B9BD5"/>
      <w:sz w:val="24"/>
      <w:szCs w:val="24"/>
      <w:lang w:eastAsia="sl-SI"/>
    </w:rPr>
  </w:style>
  <w:style w:type="character" w:styleId="Neenpoudarek">
    <w:name w:val="Subtle Emphasis"/>
    <w:uiPriority w:val="19"/>
    <w:qFormat/>
    <w:rsid w:val="00CA5EC1"/>
    <w:rPr>
      <w:i/>
      <w:iCs/>
      <w:color w:val="404040"/>
    </w:rPr>
  </w:style>
  <w:style w:type="character" w:styleId="Neensklic">
    <w:name w:val="Subtle Reference"/>
    <w:uiPriority w:val="31"/>
    <w:qFormat/>
    <w:rsid w:val="00CA5EC1"/>
    <w:rPr>
      <w:smallCaps/>
      <w:color w:val="404040"/>
      <w:u w:val="single" w:color="7F7F7F"/>
    </w:rPr>
  </w:style>
  <w:style w:type="character" w:styleId="Intenzivensklic">
    <w:name w:val="Intense Reference"/>
    <w:uiPriority w:val="32"/>
    <w:qFormat/>
    <w:rsid w:val="00CA5EC1"/>
    <w:rPr>
      <w:b/>
      <w:bCs/>
      <w:smallCaps/>
      <w:color w:val="5B9BD5"/>
      <w:spacing w:val="5"/>
      <w:u w:val="single"/>
    </w:rPr>
  </w:style>
  <w:style w:type="character" w:styleId="Naslovknjige">
    <w:name w:val="Book Title"/>
    <w:uiPriority w:val="33"/>
    <w:qFormat/>
    <w:rsid w:val="00CA5EC1"/>
    <w:rPr>
      <w:b/>
      <w:bCs/>
      <w:smallCaps/>
    </w:rPr>
  </w:style>
  <w:style w:type="character" w:customStyle="1" w:styleId="Omemba1">
    <w:name w:val="Omemba1"/>
    <w:uiPriority w:val="99"/>
    <w:semiHidden/>
    <w:unhideWhenUsed/>
    <w:rsid w:val="00CA5EC1"/>
    <w:rPr>
      <w:color w:val="2B579A"/>
      <w:shd w:val="clear" w:color="auto" w:fill="E6E6E6"/>
    </w:rPr>
  </w:style>
  <w:style w:type="character" w:customStyle="1" w:styleId="odstavekznak1">
    <w:name w:val="odstavekznak1"/>
    <w:rsid w:val="00CA5EC1"/>
    <w:rPr>
      <w:rFonts w:ascii="Arial" w:hAnsi="Arial" w:cs="Arial" w:hint="default"/>
    </w:rPr>
  </w:style>
  <w:style w:type="character" w:customStyle="1" w:styleId="mrppsc">
    <w:name w:val="mrppsc"/>
    <w:rsid w:val="00CA5EC1"/>
  </w:style>
  <w:style w:type="paragraph" w:customStyle="1" w:styleId="mrppsi">
    <w:name w:val="mrppsi"/>
    <w:basedOn w:val="Navaden"/>
    <w:rsid w:val="00CA5EC1"/>
    <w:pPr>
      <w:spacing w:after="167"/>
      <w:jc w:val="left"/>
    </w:pPr>
    <w:rPr>
      <w:rFonts w:ascii="Times New Roman" w:hAnsi="Times New Roman"/>
      <w:sz w:val="24"/>
      <w:szCs w:val="24"/>
    </w:rPr>
  </w:style>
  <w:style w:type="paragraph" w:styleId="Revizija">
    <w:name w:val="Revision"/>
    <w:hidden/>
    <w:uiPriority w:val="99"/>
    <w:semiHidden/>
    <w:rsid w:val="00CA5EC1"/>
    <w:rPr>
      <w:rFonts w:ascii="Arial" w:eastAsia="Times New Roman" w:hAnsi="Arial"/>
    </w:rPr>
  </w:style>
  <w:style w:type="paragraph" w:customStyle="1" w:styleId="alinejazarkovnotoko1">
    <w:name w:val="alinejazarkovnotoko1"/>
    <w:basedOn w:val="Navaden"/>
    <w:rsid w:val="00CA5EC1"/>
    <w:pPr>
      <w:ind w:left="567" w:hanging="142"/>
    </w:pPr>
    <w:rPr>
      <w:sz w:val="22"/>
      <w:szCs w:val="22"/>
    </w:rPr>
  </w:style>
  <w:style w:type="table" w:customStyle="1" w:styleId="Tabelamrea4poudarek11">
    <w:name w:val="Tabela – mreža 4 (poudarek 1)1"/>
    <w:basedOn w:val="Navadnatabela"/>
    <w:uiPriority w:val="49"/>
    <w:rsid w:val="00CA5EC1"/>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red">
    <w:name w:val="red"/>
    <w:basedOn w:val="Privzetapisavaodstavka"/>
    <w:rsid w:val="00CA5EC1"/>
  </w:style>
  <w:style w:type="table" w:customStyle="1" w:styleId="Tabelamrea4poudarek12">
    <w:name w:val="Tabela – mreža 4 (poudarek 1)2"/>
    <w:basedOn w:val="Navadnatabela"/>
    <w:uiPriority w:val="49"/>
    <w:rsid w:val="00CA5EC1"/>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ext-justify">
    <w:name w:val="text-justify"/>
    <w:basedOn w:val="Navaden"/>
    <w:rsid w:val="00CA5EC1"/>
    <w:pPr>
      <w:spacing w:before="100" w:beforeAutospacing="1" w:after="100" w:afterAutospacing="1"/>
      <w:jc w:val="left"/>
    </w:pPr>
    <w:rPr>
      <w:rFonts w:ascii="Times New Roman" w:hAnsi="Times New Roman"/>
      <w:sz w:val="24"/>
      <w:szCs w:val="24"/>
    </w:rPr>
  </w:style>
  <w:style w:type="table" w:customStyle="1" w:styleId="Tabelamrea4poudarek51">
    <w:name w:val="Tabela – mreža 4 (poudarek 5)1"/>
    <w:basedOn w:val="Navadnatabela"/>
    <w:uiPriority w:val="49"/>
    <w:rsid w:val="00CA5EC1"/>
    <w:rPr>
      <w:rFonts w:eastAsia="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Nerazreenaomemba1">
    <w:name w:val="Nerazrešena omemba1"/>
    <w:uiPriority w:val="99"/>
    <w:semiHidden/>
    <w:unhideWhenUsed/>
    <w:rsid w:val="00CA5EC1"/>
    <w:rPr>
      <w:color w:val="605E5C"/>
      <w:shd w:val="clear" w:color="auto" w:fill="E1DFDD"/>
    </w:rPr>
  </w:style>
  <w:style w:type="paragraph" w:customStyle="1" w:styleId="ZnakZnakZnakZnakZnakZnak0">
    <w:name w:val="Znak Znak Znak Znak Znak Znak"/>
    <w:basedOn w:val="Navaden"/>
    <w:rsid w:val="007D2738"/>
    <w:pPr>
      <w:spacing w:after="160" w:line="240" w:lineRule="exact"/>
      <w:jc w:val="left"/>
    </w:pPr>
    <w:rPr>
      <w:rFonts w:ascii="Tahoma" w:hAnsi="Tahoma"/>
      <w:lang w:val="en-US" w:eastAsia="en-US"/>
    </w:rPr>
  </w:style>
  <w:style w:type="paragraph" w:customStyle="1" w:styleId="Natevanje">
    <w:name w:val="Naštevanje"/>
    <w:basedOn w:val="Navaden"/>
    <w:qFormat/>
    <w:rsid w:val="00497EDE"/>
    <w:pPr>
      <w:numPr>
        <w:numId w:val="80"/>
      </w:numPr>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98200">
      <w:bodyDiv w:val="1"/>
      <w:marLeft w:val="0"/>
      <w:marRight w:val="0"/>
      <w:marTop w:val="0"/>
      <w:marBottom w:val="0"/>
      <w:divBdr>
        <w:top w:val="none" w:sz="0" w:space="0" w:color="auto"/>
        <w:left w:val="none" w:sz="0" w:space="0" w:color="auto"/>
        <w:bottom w:val="none" w:sz="0" w:space="0" w:color="auto"/>
        <w:right w:val="none" w:sz="0" w:space="0" w:color="auto"/>
      </w:divBdr>
    </w:div>
    <w:div w:id="334189122">
      <w:bodyDiv w:val="1"/>
      <w:marLeft w:val="0"/>
      <w:marRight w:val="0"/>
      <w:marTop w:val="0"/>
      <w:marBottom w:val="0"/>
      <w:divBdr>
        <w:top w:val="none" w:sz="0" w:space="0" w:color="auto"/>
        <w:left w:val="none" w:sz="0" w:space="0" w:color="auto"/>
        <w:bottom w:val="none" w:sz="0" w:space="0" w:color="auto"/>
        <w:right w:val="none" w:sz="0" w:space="0" w:color="auto"/>
      </w:divBdr>
    </w:div>
    <w:div w:id="832646087">
      <w:bodyDiv w:val="1"/>
      <w:marLeft w:val="0"/>
      <w:marRight w:val="0"/>
      <w:marTop w:val="0"/>
      <w:marBottom w:val="0"/>
      <w:divBdr>
        <w:top w:val="none" w:sz="0" w:space="0" w:color="auto"/>
        <w:left w:val="none" w:sz="0" w:space="0" w:color="auto"/>
        <w:bottom w:val="none" w:sz="0" w:space="0" w:color="auto"/>
        <w:right w:val="none" w:sz="0" w:space="0" w:color="auto"/>
      </w:divBdr>
    </w:div>
    <w:div w:id="957368273">
      <w:bodyDiv w:val="1"/>
      <w:marLeft w:val="0"/>
      <w:marRight w:val="0"/>
      <w:marTop w:val="0"/>
      <w:marBottom w:val="0"/>
      <w:divBdr>
        <w:top w:val="none" w:sz="0" w:space="0" w:color="auto"/>
        <w:left w:val="none" w:sz="0" w:space="0" w:color="auto"/>
        <w:bottom w:val="none" w:sz="0" w:space="0" w:color="auto"/>
        <w:right w:val="none" w:sz="0" w:space="0" w:color="auto"/>
      </w:divBdr>
    </w:div>
    <w:div w:id="1270502232">
      <w:bodyDiv w:val="1"/>
      <w:marLeft w:val="0"/>
      <w:marRight w:val="0"/>
      <w:marTop w:val="0"/>
      <w:marBottom w:val="0"/>
      <w:divBdr>
        <w:top w:val="none" w:sz="0" w:space="0" w:color="auto"/>
        <w:left w:val="none" w:sz="0" w:space="0" w:color="auto"/>
        <w:bottom w:val="none" w:sz="0" w:space="0" w:color="auto"/>
        <w:right w:val="none" w:sz="0" w:space="0" w:color="auto"/>
      </w:divBdr>
    </w:div>
    <w:div w:id="1358577307">
      <w:bodyDiv w:val="1"/>
      <w:marLeft w:val="0"/>
      <w:marRight w:val="0"/>
      <w:marTop w:val="0"/>
      <w:marBottom w:val="0"/>
      <w:divBdr>
        <w:top w:val="none" w:sz="0" w:space="0" w:color="auto"/>
        <w:left w:val="none" w:sz="0" w:space="0" w:color="auto"/>
        <w:bottom w:val="none" w:sz="0" w:space="0" w:color="auto"/>
        <w:right w:val="none" w:sz="0" w:space="0" w:color="auto"/>
      </w:divBdr>
    </w:div>
    <w:div w:id="1610312814">
      <w:bodyDiv w:val="1"/>
      <w:marLeft w:val="0"/>
      <w:marRight w:val="0"/>
      <w:marTop w:val="0"/>
      <w:marBottom w:val="0"/>
      <w:divBdr>
        <w:top w:val="none" w:sz="0" w:space="0" w:color="auto"/>
        <w:left w:val="none" w:sz="0" w:space="0" w:color="auto"/>
        <w:bottom w:val="none" w:sz="0" w:space="0" w:color="auto"/>
        <w:right w:val="none" w:sz="0" w:space="0" w:color="auto"/>
      </w:divBdr>
    </w:div>
    <w:div w:id="178896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M:\Dokumenti\LETNA%20PORO&#268;ILA\LETNO%20PORO&#268;ILO%202019\kon&#269;na%20LEKTURA_025_19_0079_20201_In&#353;pektorat%20za%20okolje%20in%20prostor_Poro&#269;ilo%20o%20delu%202019.docx" TargetMode="External"/><Relationship Id="rId21" Type="http://schemas.openxmlformats.org/officeDocument/2006/relationships/image" Target="media/image14.jpeg"/><Relationship Id="rId42" Type="http://schemas.openxmlformats.org/officeDocument/2006/relationships/hyperlink" Target="http://www.uradni-list.si/1/objava.jsp?sop=2017-21-3507" TargetMode="External"/><Relationship Id="rId47" Type="http://schemas.openxmlformats.org/officeDocument/2006/relationships/hyperlink" Target="http://www.uradni-list.si/1/objava.jsp?sop=2017-01-2914" TargetMode="External"/><Relationship Id="rId63" Type="http://schemas.openxmlformats.org/officeDocument/2006/relationships/image" Target="media/image21.png"/><Relationship Id="rId68" Type="http://schemas.openxmlformats.org/officeDocument/2006/relationships/hyperlink" Target="http://www.vlada.si/fileadmin/dokumenti/si/predpisi/2010/113sv-posode-precisceno.DOC"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file:///C:\Users\Uporabnik\Desktop\17_Poro&#269;ilo%20o%20delu%202019%20GGSI%20in%20ION.docx"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file:///C:\Users\Uporabnik\Desktop\17_Poro&#269;ilo%20o%20delu%202019%20GGSI%20in%20ION.docx" TargetMode="External"/><Relationship Id="rId37" Type="http://schemas.openxmlformats.org/officeDocument/2006/relationships/hyperlink" Target="file:///C:\Users\Uporabnik\Desktop\17_Poro&#269;ilo%20o%20delu%202019%20GGSI%20in%20ION.docx" TargetMode="External"/><Relationship Id="rId40" Type="http://schemas.openxmlformats.org/officeDocument/2006/relationships/footer" Target="footer1.xml"/><Relationship Id="rId45" Type="http://schemas.openxmlformats.org/officeDocument/2006/relationships/chart" Target="charts/chart3.xml"/><Relationship Id="rId53" Type="http://schemas.openxmlformats.org/officeDocument/2006/relationships/hyperlink" Target="http://www.uradni-list.si/1/objava.jsp?sop=2017-01-1755" TargetMode="External"/><Relationship Id="rId58" Type="http://schemas.openxmlformats.org/officeDocument/2006/relationships/chart" Target="charts/chart7.xml"/><Relationship Id="rId66" Type="http://schemas.openxmlformats.org/officeDocument/2006/relationships/hyperlink" Target="https://wasteforceproject.eu/" TargetMode="External"/><Relationship Id="rId5" Type="http://schemas.openxmlformats.org/officeDocument/2006/relationships/webSettings" Target="webSettings.xml"/><Relationship Id="rId61" Type="http://schemas.openxmlformats.org/officeDocument/2006/relationships/chart" Target="charts/chart9.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file:///C:\Users\Uporabnik\Desktop\17_Poro&#269;ilo%20o%20delu%202019%20GGSI%20in%20ION.docx" TargetMode="External"/><Relationship Id="rId30" Type="http://schemas.openxmlformats.org/officeDocument/2006/relationships/hyperlink" Target="file:///C:\Users\Uporabnik\Desktop\17_Poro&#269;ilo%20o%20delu%202019%20GGSI%20in%20ION.docx" TargetMode="External"/><Relationship Id="rId35" Type="http://schemas.openxmlformats.org/officeDocument/2006/relationships/hyperlink" Target="file:///C:\Users\Uporabnik\Desktop\17_Poro&#269;ilo%20o%20delu%202019%20GGSI%20in%20ION.docx" TargetMode="External"/><Relationship Id="rId43" Type="http://schemas.openxmlformats.org/officeDocument/2006/relationships/chart" Target="charts/chart1.xml"/><Relationship Id="rId48" Type="http://schemas.openxmlformats.org/officeDocument/2006/relationships/hyperlink" Target="http://www.uradni-list.si/1/objava.jsp?sop=2017-21-3507" TargetMode="External"/><Relationship Id="rId56" Type="http://schemas.openxmlformats.org/officeDocument/2006/relationships/hyperlink" Target="https://www.gov.si/assets/organi-v-sestavi/IRSOP/O-IRSOP-u/kriteriji-za-izredne-insp-nadzore/Kriteriji-za-dolocanje-prioritet-IRSOP-2020.pdf" TargetMode="External"/><Relationship Id="rId64" Type="http://schemas.openxmlformats.org/officeDocument/2006/relationships/hyperlink" Target="http://www.impel.eu/" TargetMode="External"/><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www.uradni-list.si/1/objava.jsp?sop=2010-01-4936"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file:///C:\Users\Uporabnik\Desktop\17_Poro&#269;ilo%20o%20delu%202019%20GGSI%20in%20ION.docx" TargetMode="External"/><Relationship Id="rId38" Type="http://schemas.openxmlformats.org/officeDocument/2006/relationships/hyperlink" Target="file:///C:\Users\Uporabnik\Desktop\17_Poro&#269;ilo%20o%20delu%202019%20GGSI%20in%20ION.docx" TargetMode="External"/><Relationship Id="rId46" Type="http://schemas.openxmlformats.org/officeDocument/2006/relationships/chart" Target="charts/chart4.xml"/><Relationship Id="rId59" Type="http://schemas.openxmlformats.org/officeDocument/2006/relationships/image" Target="media/image19.png"/><Relationship Id="rId67" Type="http://schemas.openxmlformats.org/officeDocument/2006/relationships/image" Target="media/image22.png"/><Relationship Id="rId20" Type="http://schemas.openxmlformats.org/officeDocument/2006/relationships/image" Target="media/image13.jpeg"/><Relationship Id="rId41" Type="http://schemas.openxmlformats.org/officeDocument/2006/relationships/hyperlink" Target="http://www.uradni-list.si/1/objava.jsp?sop=2017-01-2914" TargetMode="External"/><Relationship Id="rId54" Type="http://schemas.openxmlformats.org/officeDocument/2006/relationships/chart" Target="charts/chart6.xml"/><Relationship Id="rId62" Type="http://schemas.openxmlformats.org/officeDocument/2006/relationships/image" Target="media/image20.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file:///C:\Users\Uporabnik\Desktop\17_Poro&#269;ilo%20o%20delu%202019%20GGSI%20in%20ION.docx" TargetMode="External"/><Relationship Id="rId36" Type="http://schemas.openxmlformats.org/officeDocument/2006/relationships/hyperlink" Target="file:///C:\Users\Uporabnik\Desktop\17_Poro&#269;ilo%20o%20delu%202019%20GGSI%20in%20ION.docx" TargetMode="External"/><Relationship Id="rId49" Type="http://schemas.openxmlformats.org/officeDocument/2006/relationships/chart" Target="charts/chart5.xml"/><Relationship Id="rId57" Type="http://schemas.openxmlformats.org/officeDocument/2006/relationships/hyperlink" Target="http://www.uradni-list.si/1/objava.jsp?urlid=201052&amp;stevilka=2821" TargetMode="External"/><Relationship Id="rId10" Type="http://schemas.openxmlformats.org/officeDocument/2006/relationships/image" Target="media/image3.jpeg"/><Relationship Id="rId31" Type="http://schemas.openxmlformats.org/officeDocument/2006/relationships/hyperlink" Target="file:///C:\Users\Uporabnik\Desktop\17_Poro&#269;ilo%20o%20delu%202019%20GGSI%20in%20ION.docx" TargetMode="External"/><Relationship Id="rId44" Type="http://schemas.openxmlformats.org/officeDocument/2006/relationships/chart" Target="charts/chart2.xml"/><Relationship Id="rId52" Type="http://schemas.openxmlformats.org/officeDocument/2006/relationships/hyperlink" Target="http://www.uradni-list.si/1/objava.jsp?sop=2014-01-2080" TargetMode="External"/><Relationship Id="rId60" Type="http://schemas.openxmlformats.org/officeDocument/2006/relationships/chart" Target="charts/chart8.xml"/><Relationship Id="rId65" Type="http://schemas.openxmlformats.org/officeDocument/2006/relationships/hyperlink" Target="https://www.sweap.eu/"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eader" Target="header1.xml"/><Relationship Id="rId34" Type="http://schemas.openxmlformats.org/officeDocument/2006/relationships/hyperlink" Target="file:///C:\Users\Uporabnik\Desktop\17_Poro&#269;ilo%20o%20delu%202019%20GGSI%20in%20ION.docx" TargetMode="External"/><Relationship Id="rId50" Type="http://schemas.openxmlformats.org/officeDocument/2006/relationships/hyperlink" Target="http://www.uradni-list.si/1/objava.jsp?sop=2018-01-2044" TargetMode="External"/><Relationship Id="rId55" Type="http://schemas.openxmlformats.org/officeDocument/2006/relationships/hyperlink" Target="https://www.gov.si/assets/organi-v-sestavi/IRSOP/O-IRSOP-u/kriteriji-za-izredne-insp-nadzore/Kriteriji-za-dolocanje-prioritet-IRSOP-2020.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si/assets/organi-v-sestavi/IRSOP/O-IRSOP-u/kriteriji-za-izredne-insp-nadzore/Kriteriji-za-dolocanje-prioritet-IRSOP-2020.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pieChart>
        <c:varyColors val="1"/>
        <c:ser>
          <c:idx val="0"/>
          <c:order val="0"/>
          <c:tx>
            <c:strRef>
              <c:f>Sheet1!$B$1</c:f>
              <c:strCache>
                <c:ptCount val="1"/>
                <c:pt idx="0">
                  <c:v>Število izdanih upravnih odločb</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F2-4C14-9628-0E0E36B50B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F2-4C14-9628-0E0E36B50B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Upravni postopek</c:v>
                </c:pt>
                <c:pt idx="1">
                  <c:v>Upravne odločbe</c:v>
                </c:pt>
              </c:strCache>
            </c:strRef>
          </c:cat>
          <c:val>
            <c:numRef>
              <c:f>Sheet1!$B$2:$B$3</c:f>
              <c:numCache>
                <c:formatCode>General</c:formatCode>
                <c:ptCount val="2"/>
                <c:pt idx="0">
                  <c:v>280</c:v>
                </c:pt>
                <c:pt idx="1">
                  <c:v>92</c:v>
                </c:pt>
              </c:numCache>
            </c:numRef>
          </c:val>
          <c:extLst>
            <c:ext xmlns:c16="http://schemas.microsoft.com/office/drawing/2014/chart" uri="{C3380CC4-5D6E-409C-BE32-E72D297353CC}">
              <c16:uniqueId val="{00000004-9CF2-4C14-9628-0E0E36B50BF0}"/>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pieChart>
        <c:varyColors val="1"/>
        <c:ser>
          <c:idx val="0"/>
          <c:order val="0"/>
          <c:tx>
            <c:strRef>
              <c:f>Sheet1!$B$1</c:f>
              <c:strCache>
                <c:ptCount val="1"/>
                <c:pt idx="0">
                  <c:v>Število nedovoljenih objektov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C06-43E9-B71B-2D4C489E80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06-43E9-B71B-2D4C489E80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Odločeni upravni postopki</c:v>
                </c:pt>
                <c:pt idx="1">
                  <c:v>Nedovoljeni objekti</c:v>
                </c:pt>
              </c:strCache>
            </c:strRef>
          </c:cat>
          <c:val>
            <c:numRef>
              <c:f>Sheet1!$B$2:$B$3</c:f>
              <c:numCache>
                <c:formatCode>General</c:formatCode>
                <c:ptCount val="2"/>
                <c:pt idx="0">
                  <c:v>190</c:v>
                </c:pt>
                <c:pt idx="1">
                  <c:v>62</c:v>
                </c:pt>
              </c:numCache>
            </c:numRef>
          </c:val>
          <c:extLst>
            <c:ext xmlns:c16="http://schemas.microsoft.com/office/drawing/2014/chart" uri="{C3380CC4-5D6E-409C-BE32-E72D297353CC}">
              <c16:uniqueId val="{00000004-6C06-43E9-B71B-2D4C489E80C6}"/>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pieChart>
        <c:varyColors val="1"/>
        <c:ser>
          <c:idx val="0"/>
          <c:order val="0"/>
          <c:tx>
            <c:strRef>
              <c:f>Sheet1!$B$1</c:f>
              <c:strCache>
                <c:ptCount val="1"/>
                <c:pt idx="0">
                  <c:v>Število izdanih upravnih odločb</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E0F-466B-A3EC-48F17A2B199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E0F-466B-A3EC-48F17A2B19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Število upravnih postopkov</c:v>
                </c:pt>
                <c:pt idx="1">
                  <c:v>Število upravnih odločb</c:v>
                </c:pt>
              </c:strCache>
            </c:strRef>
          </c:cat>
          <c:val>
            <c:numRef>
              <c:f>Sheet1!$B$2:$B$3</c:f>
              <c:numCache>
                <c:formatCode>General</c:formatCode>
                <c:ptCount val="2"/>
                <c:pt idx="0">
                  <c:v>354</c:v>
                </c:pt>
                <c:pt idx="1">
                  <c:v>83</c:v>
                </c:pt>
              </c:numCache>
            </c:numRef>
          </c:val>
          <c:extLst>
            <c:ext xmlns:c16="http://schemas.microsoft.com/office/drawing/2014/chart" uri="{C3380CC4-5D6E-409C-BE32-E72D297353CC}">
              <c16:uniqueId val="{00000004-DE0F-466B-A3EC-48F17A2B199F}"/>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pieChart>
        <c:varyColors val="1"/>
        <c:ser>
          <c:idx val="0"/>
          <c:order val="0"/>
          <c:tx>
            <c:strRef>
              <c:f>Sheet1!$B$1</c:f>
              <c:strCache>
                <c:ptCount val="1"/>
                <c:pt idx="0">
                  <c:v>Število izdanih upravnih odločb</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DC1-4A49-B405-F1BD5DC46D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DC1-4A49-B405-F1BD5DC46D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Odločeni upravni postopki</c:v>
                </c:pt>
                <c:pt idx="1">
                  <c:v>Nedovoljeni objekti</c:v>
                </c:pt>
              </c:strCache>
            </c:strRef>
          </c:cat>
          <c:val>
            <c:numRef>
              <c:f>Sheet1!$B$2:$B$3</c:f>
              <c:numCache>
                <c:formatCode>General</c:formatCode>
                <c:ptCount val="2"/>
                <c:pt idx="0">
                  <c:v>369</c:v>
                </c:pt>
                <c:pt idx="1">
                  <c:v>57</c:v>
                </c:pt>
              </c:numCache>
            </c:numRef>
          </c:val>
          <c:extLst>
            <c:ext xmlns:c16="http://schemas.microsoft.com/office/drawing/2014/chart" uri="{C3380CC4-5D6E-409C-BE32-E72D297353CC}">
              <c16:uniqueId val="{00000004-ADC1-4A49-B405-F1BD5DC46D62}"/>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pieChart>
        <c:varyColors val="1"/>
        <c:ser>
          <c:idx val="0"/>
          <c:order val="0"/>
          <c:tx>
            <c:strRef>
              <c:f>Sheet1!$B$1</c:f>
              <c:strCache>
                <c:ptCount val="1"/>
                <c:pt idx="0">
                  <c:v>Odstotek izdanih upravnih odločb</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1D-4EC8-8BE7-E2C7B8A53EF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1D-4EC8-8BE7-E2C7B8A53E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1">
                  <c:v>Izdane upravne odločbe</c:v>
                </c:pt>
              </c:strCache>
            </c:strRef>
          </c:cat>
          <c:val>
            <c:numRef>
              <c:f>Sheet1!$B$2:$B$3</c:f>
              <c:numCache>
                <c:formatCode>0.0%</c:formatCode>
                <c:ptCount val="2"/>
                <c:pt idx="0">
                  <c:v>0.77900000000000003</c:v>
                </c:pt>
                <c:pt idx="1">
                  <c:v>0.121</c:v>
                </c:pt>
              </c:numCache>
            </c:numRef>
          </c:val>
          <c:extLst>
            <c:ext xmlns:c16="http://schemas.microsoft.com/office/drawing/2014/chart" uri="{C3380CC4-5D6E-409C-BE32-E72D297353CC}">
              <c16:uniqueId val="{00000008-D71D-4EC8-8BE7-E2C7B8A53EF9}"/>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pieChart>
        <c:varyColors val="1"/>
        <c:ser>
          <c:idx val="0"/>
          <c:order val="0"/>
          <c:tx>
            <c:strRef>
              <c:f>Sheet1!$B$1</c:f>
              <c:strCache>
                <c:ptCount val="1"/>
                <c:pt idx="0">
                  <c:v>Odstotek izdanih upravnih odločb</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C1-4889-BFFE-7B2273ED8F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DC1-4889-BFFE-7B2273ED8FE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1"/>
                <c:pt idx="0">
                  <c:v>Izdane upravne odločbe</c:v>
                </c:pt>
              </c:strCache>
            </c:strRef>
          </c:cat>
          <c:val>
            <c:numRef>
              <c:f>Sheet1!$B$2:$B$3</c:f>
              <c:numCache>
                <c:formatCode>0.0%</c:formatCode>
                <c:ptCount val="2"/>
                <c:pt idx="0">
                  <c:v>4.3999999999999997E-2</c:v>
                </c:pt>
                <c:pt idx="1">
                  <c:v>0.95599999999999996</c:v>
                </c:pt>
              </c:numCache>
            </c:numRef>
          </c:val>
          <c:extLst>
            <c:ext xmlns:c16="http://schemas.microsoft.com/office/drawing/2014/chart" uri="{C3380CC4-5D6E-409C-BE32-E72D297353CC}">
              <c16:uniqueId val="{00000000-FD01-4877-B61A-2D66247B50A8}"/>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Področja dela, na katera se nanašajo inšpekcijske odločbe v letu 2019</a:t>
            </a:r>
          </a:p>
        </c:rich>
      </c:tx>
      <c:layout>
        <c:manualLayout>
          <c:xMode val="edge"/>
          <c:yMode val="edge"/>
          <c:x val="1.3305628463108383E-4"/>
          <c:y val="0"/>
        </c:manualLayout>
      </c:layout>
      <c:overlay val="0"/>
      <c:spPr>
        <a:noFill/>
        <a:ln>
          <a:noFill/>
        </a:ln>
        <a:effectLst/>
      </c:spPr>
    </c:title>
    <c:autoTitleDeleted val="0"/>
    <c:plotArea>
      <c:layout/>
      <c:barChart>
        <c:barDir val="bar"/>
        <c:grouping val="clustered"/>
        <c:varyColors val="0"/>
        <c:ser>
          <c:idx val="0"/>
          <c:order val="0"/>
          <c:tx>
            <c:strRef>
              <c:f>Sheet1!$B$1</c:f>
              <c:strCache>
                <c:ptCount val="1"/>
                <c:pt idx="0">
                  <c:v>Področja dela, na katera se nanašajo inšpekcijske odločbe v letu 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A_KAKOVOST ZRAKA</c:v>
                </c:pt>
                <c:pt idx="1">
                  <c:v>B_RAVNANJE Z ODPADKI</c:v>
                </c:pt>
                <c:pt idx="2">
                  <c:v>C_KAKOVOST VODA V SKLADU Z ZVO-1</c:v>
                </c:pt>
                <c:pt idx="3">
                  <c:v>D_UPRAVLJANJE VODA V SKLADU Z ZV-1</c:v>
                </c:pt>
                <c:pt idx="4">
                  <c:v>E_VARSTVO NARAVE</c:v>
                </c:pt>
                <c:pt idx="5">
                  <c:v>F_KEMIKALIJE IN GENSKO SPREMENJENI ORGANIZMI</c:v>
                </c:pt>
                <c:pt idx="6">
                  <c:v>G_INDUSTRIJSKO ONESNAŽEVANJE IN TVEGANJA</c:v>
                </c:pt>
                <c:pt idx="7">
                  <c:v>H_HRUP</c:v>
                </c:pt>
                <c:pt idx="8">
                  <c:v>I_ELEKTROMAGNETNA SEVANJA</c:v>
                </c:pt>
                <c:pt idx="9">
                  <c:v>J_SVETLOBNO ONESNAŽEVANJE</c:v>
                </c:pt>
              </c:strCache>
            </c:strRef>
          </c:cat>
          <c:val>
            <c:numRef>
              <c:f>Sheet1!$B$2:$B$11</c:f>
              <c:numCache>
                <c:formatCode>General</c:formatCode>
                <c:ptCount val="10"/>
                <c:pt idx="0">
                  <c:v>3</c:v>
                </c:pt>
                <c:pt idx="1">
                  <c:v>348</c:v>
                </c:pt>
                <c:pt idx="2">
                  <c:v>164</c:v>
                </c:pt>
                <c:pt idx="3">
                  <c:v>121</c:v>
                </c:pt>
                <c:pt idx="4">
                  <c:v>37</c:v>
                </c:pt>
                <c:pt idx="5">
                  <c:v>2</c:v>
                </c:pt>
                <c:pt idx="6">
                  <c:v>238</c:v>
                </c:pt>
                <c:pt idx="7">
                  <c:v>96</c:v>
                </c:pt>
                <c:pt idx="9">
                  <c:v>12</c:v>
                </c:pt>
              </c:numCache>
            </c:numRef>
          </c:val>
          <c:extLst>
            <c:ext xmlns:c16="http://schemas.microsoft.com/office/drawing/2014/chart" uri="{C3380CC4-5D6E-409C-BE32-E72D297353CC}">
              <c16:uniqueId val="{00000000-82E2-44FB-9CE8-5554CFE01876}"/>
            </c:ext>
          </c:extLst>
        </c:ser>
        <c:dLbls>
          <c:dLblPos val="outEnd"/>
          <c:showLegendKey val="0"/>
          <c:showVal val="1"/>
          <c:showCatName val="0"/>
          <c:showSerName val="0"/>
          <c:showPercent val="0"/>
          <c:showBubbleSize val="0"/>
        </c:dLbls>
        <c:gapWidth val="182"/>
        <c:axId val="268056832"/>
        <c:axId val="268072064"/>
      </c:barChart>
      <c:catAx>
        <c:axId val="268056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8072064"/>
        <c:crosses val="autoZero"/>
        <c:auto val="1"/>
        <c:lblAlgn val="ctr"/>
        <c:lblOffset val="100"/>
        <c:noMultiLvlLbl val="0"/>
      </c:catAx>
      <c:valAx>
        <c:axId val="268072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8056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tx>
            <c:strRef>
              <c:f>Sheet1!$B$1</c:f>
              <c:strCache>
                <c:ptCount val="1"/>
                <c:pt idx="0">
                  <c:v>Število prijav v letu 2019 po področjih dela Inšpekcije za okolje in naravo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A_KAKOVOST ZRAKA</c:v>
                </c:pt>
                <c:pt idx="1">
                  <c:v>B_RAVNANJE Z ODPADKI</c:v>
                </c:pt>
                <c:pt idx="2">
                  <c:v>C_KAKOVOST VODA V SKLADU Z ZVO-1</c:v>
                </c:pt>
                <c:pt idx="3">
                  <c:v>D_UPRAVLJANJE VODA V SKLADU Z ZV-1</c:v>
                </c:pt>
                <c:pt idx="4">
                  <c:v>E_VARSTVO NARAVA</c:v>
                </c:pt>
                <c:pt idx="5">
                  <c:v>F_KEMIKALIJE IN GENSKO SPREMENJENI ORGANIZMI</c:v>
                </c:pt>
                <c:pt idx="6">
                  <c:v>G_INDUSTRIJSKO ONESNAŽEVANJE IN TVEGANJA</c:v>
                </c:pt>
                <c:pt idx="7">
                  <c:v>H_HRUP</c:v>
                </c:pt>
                <c:pt idx="8">
                  <c:v>I_ELEKTROMAGNETNA SEVANJA</c:v>
                </c:pt>
                <c:pt idx="9">
                  <c:v>J_SVETLOBNO ONESNAŽEVANJE</c:v>
                </c:pt>
              </c:strCache>
            </c:strRef>
          </c:cat>
          <c:val>
            <c:numRef>
              <c:f>Sheet1!$B$2:$B$11</c:f>
              <c:numCache>
                <c:formatCode>General</c:formatCode>
                <c:ptCount val="10"/>
                <c:pt idx="0">
                  <c:v>35</c:v>
                </c:pt>
                <c:pt idx="1">
                  <c:v>1978</c:v>
                </c:pt>
                <c:pt idx="2">
                  <c:v>493</c:v>
                </c:pt>
                <c:pt idx="3">
                  <c:v>528</c:v>
                </c:pt>
                <c:pt idx="4">
                  <c:v>263</c:v>
                </c:pt>
                <c:pt idx="5">
                  <c:v>6</c:v>
                </c:pt>
                <c:pt idx="6">
                  <c:v>829</c:v>
                </c:pt>
                <c:pt idx="7">
                  <c:v>389</c:v>
                </c:pt>
                <c:pt idx="8">
                  <c:v>6</c:v>
                </c:pt>
                <c:pt idx="9">
                  <c:v>110</c:v>
                </c:pt>
              </c:numCache>
            </c:numRef>
          </c:val>
          <c:extLst>
            <c:ext xmlns:c16="http://schemas.microsoft.com/office/drawing/2014/chart" uri="{C3380CC4-5D6E-409C-BE32-E72D297353CC}">
              <c16:uniqueId val="{00000000-1AEA-441E-A4A9-CBB57F5099B6}"/>
            </c:ext>
          </c:extLst>
        </c:ser>
        <c:dLbls>
          <c:dLblPos val="outEnd"/>
          <c:showLegendKey val="0"/>
          <c:showVal val="1"/>
          <c:showCatName val="0"/>
          <c:showSerName val="0"/>
          <c:showPercent val="0"/>
          <c:showBubbleSize val="0"/>
        </c:dLbls>
        <c:gapWidth val="182"/>
        <c:axId val="268129408"/>
        <c:axId val="268132352"/>
      </c:barChart>
      <c:catAx>
        <c:axId val="268129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8132352"/>
        <c:crosses val="autoZero"/>
        <c:auto val="1"/>
        <c:lblAlgn val="ctr"/>
        <c:lblOffset val="100"/>
        <c:noMultiLvlLbl val="0"/>
      </c:catAx>
      <c:valAx>
        <c:axId val="268132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812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pieChart>
        <c:varyColors val="1"/>
        <c:ser>
          <c:idx val="0"/>
          <c:order val="0"/>
          <c:tx>
            <c:strRef>
              <c:f>Sheet1!$B$1</c:f>
              <c:strCache>
                <c:ptCount val="1"/>
                <c:pt idx="0">
                  <c:v>Delež rednih, izrednih in kontrolnih pregledov, pregledov dokumentacije in zaslišanj</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B2-420D-B236-2A1AC59A20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B2-420D-B236-2A1AC59A20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5B2-420D-B236-2A1AC59A203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5B2-420D-B236-2A1AC59A203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5B2-420D-B236-2A1AC59A203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5B2-420D-B236-2A1AC59A203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5B2-420D-B236-2A1AC59A203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5B2-420D-B236-2A1AC59A2034}"/>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5B2-420D-B236-2A1AC59A2034}"/>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5B2-420D-B236-2A1AC59A20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A_KAKOVOST ZRAKA</c:v>
                </c:pt>
                <c:pt idx="1">
                  <c:v>B_RAVNANJE Z ODPADKI</c:v>
                </c:pt>
                <c:pt idx="2">
                  <c:v>C_KAKOVOST VODA V SKLADU Z ZVO-1</c:v>
                </c:pt>
                <c:pt idx="3">
                  <c:v>D_UPRAVLJANJE VODA V SKLADU Z ZV-1</c:v>
                </c:pt>
                <c:pt idx="4">
                  <c:v>E_VARSTVO NARAVE</c:v>
                </c:pt>
                <c:pt idx="5">
                  <c:v>F_KEMIKALIJE IN GENSKO SPREMENJENI ORGANIZMI</c:v>
                </c:pt>
                <c:pt idx="6">
                  <c:v>G_INDUSTRIJSKO ONESNAŽEVANJE IN TVEGANJA</c:v>
                </c:pt>
                <c:pt idx="7">
                  <c:v>H_HRUP</c:v>
                </c:pt>
                <c:pt idx="8">
                  <c:v>I_ELEKTROMAGNETNA SEVANJA</c:v>
                </c:pt>
                <c:pt idx="9">
                  <c:v>J_SVETLOBNO ONESNAŽEVANJE</c:v>
                </c:pt>
              </c:strCache>
            </c:strRef>
          </c:cat>
          <c:val>
            <c:numRef>
              <c:f>Sheet1!$B$2:$B$11</c:f>
              <c:numCache>
                <c:formatCode>General</c:formatCode>
                <c:ptCount val="10"/>
                <c:pt idx="0">
                  <c:v>59</c:v>
                </c:pt>
                <c:pt idx="1">
                  <c:v>3408</c:v>
                </c:pt>
                <c:pt idx="2">
                  <c:v>1031</c:v>
                </c:pt>
                <c:pt idx="3">
                  <c:v>876</c:v>
                </c:pt>
                <c:pt idx="4">
                  <c:v>290</c:v>
                </c:pt>
                <c:pt idx="5">
                  <c:v>114</c:v>
                </c:pt>
                <c:pt idx="6">
                  <c:v>1023</c:v>
                </c:pt>
                <c:pt idx="7">
                  <c:v>557</c:v>
                </c:pt>
                <c:pt idx="8">
                  <c:v>31</c:v>
                </c:pt>
                <c:pt idx="9">
                  <c:v>140</c:v>
                </c:pt>
              </c:numCache>
            </c:numRef>
          </c:val>
          <c:extLst>
            <c:ext xmlns:c16="http://schemas.microsoft.com/office/drawing/2014/chart" uri="{C3380CC4-5D6E-409C-BE32-E72D297353CC}">
              <c16:uniqueId val="{00000000-D601-4F19-9D04-827E35EA0EA0}"/>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EE6F29E-285D-40A5-93C9-1B8A76A70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50918</Words>
  <Characters>290234</Characters>
  <Application>Microsoft Office Word</Application>
  <DocSecurity>4</DocSecurity>
  <Lines>2418</Lines>
  <Paragraphs>680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340472</CharactersWithSpaces>
  <SharedDoc>false</SharedDoc>
  <HLinks>
    <vt:vector size="690" baseType="variant">
      <vt:variant>
        <vt:i4>655438</vt:i4>
      </vt:variant>
      <vt:variant>
        <vt:i4>756</vt:i4>
      </vt:variant>
      <vt:variant>
        <vt:i4>0</vt:i4>
      </vt:variant>
      <vt:variant>
        <vt:i4>5</vt:i4>
      </vt:variant>
      <vt:variant>
        <vt:lpwstr>http://www.vlada.si/fileadmin/dokumenti/si/predpisi/2010/113sv-posode-precisceno.DOC</vt:lpwstr>
      </vt:variant>
      <vt:variant>
        <vt:lpwstr/>
      </vt:variant>
      <vt:variant>
        <vt:i4>5570630</vt:i4>
      </vt:variant>
      <vt:variant>
        <vt:i4>753</vt:i4>
      </vt:variant>
      <vt:variant>
        <vt:i4>0</vt:i4>
      </vt:variant>
      <vt:variant>
        <vt:i4>5</vt:i4>
      </vt:variant>
      <vt:variant>
        <vt:lpwstr>https://wasteforceproject.eu/</vt:lpwstr>
      </vt:variant>
      <vt:variant>
        <vt:lpwstr/>
      </vt:variant>
      <vt:variant>
        <vt:i4>327747</vt:i4>
      </vt:variant>
      <vt:variant>
        <vt:i4>750</vt:i4>
      </vt:variant>
      <vt:variant>
        <vt:i4>0</vt:i4>
      </vt:variant>
      <vt:variant>
        <vt:i4>5</vt:i4>
      </vt:variant>
      <vt:variant>
        <vt:lpwstr>https://www.sweap.eu/</vt:lpwstr>
      </vt:variant>
      <vt:variant>
        <vt:lpwstr/>
      </vt:variant>
      <vt:variant>
        <vt:i4>1310723</vt:i4>
      </vt:variant>
      <vt:variant>
        <vt:i4>747</vt:i4>
      </vt:variant>
      <vt:variant>
        <vt:i4>0</vt:i4>
      </vt:variant>
      <vt:variant>
        <vt:i4>5</vt:i4>
      </vt:variant>
      <vt:variant>
        <vt:lpwstr>http://www.impel.eu/</vt:lpwstr>
      </vt:variant>
      <vt:variant>
        <vt:lpwstr/>
      </vt:variant>
      <vt:variant>
        <vt:i4>524370</vt:i4>
      </vt:variant>
      <vt:variant>
        <vt:i4>723</vt:i4>
      </vt:variant>
      <vt:variant>
        <vt:i4>0</vt:i4>
      </vt:variant>
      <vt:variant>
        <vt:i4>5</vt:i4>
      </vt:variant>
      <vt:variant>
        <vt:lpwstr>http://www.uradni-list.si/1/objava.jsp?urlid=201052&amp;stevilka=2821</vt:lpwstr>
      </vt:variant>
      <vt:variant>
        <vt:lpwstr/>
      </vt:variant>
      <vt:variant>
        <vt:i4>4784134</vt:i4>
      </vt:variant>
      <vt:variant>
        <vt:i4>690</vt:i4>
      </vt:variant>
      <vt:variant>
        <vt:i4>0</vt:i4>
      </vt:variant>
      <vt:variant>
        <vt:i4>5</vt:i4>
      </vt:variant>
      <vt:variant>
        <vt:lpwstr>https://www.gov.si/assets/organi-v-sestavi/IRSOP/O-IRSOP-u/kriteriji-za-izredne-insp-nadzore/Kriteriji-za-dolocanje-prioritet-IRSOP-2020.pdf</vt:lpwstr>
      </vt:variant>
      <vt:variant>
        <vt:lpwstr/>
      </vt:variant>
      <vt:variant>
        <vt:i4>4784134</vt:i4>
      </vt:variant>
      <vt:variant>
        <vt:i4>687</vt:i4>
      </vt:variant>
      <vt:variant>
        <vt:i4>0</vt:i4>
      </vt:variant>
      <vt:variant>
        <vt:i4>5</vt:i4>
      </vt:variant>
      <vt:variant>
        <vt:lpwstr>https://www.gov.si/assets/organi-v-sestavi/IRSOP/O-IRSOP-u/kriteriji-za-izredne-insp-nadzore/Kriteriji-za-dolocanje-prioritet-IRSOP-2020.pdf</vt:lpwstr>
      </vt:variant>
      <vt:variant>
        <vt:lpwstr/>
      </vt:variant>
      <vt:variant>
        <vt:i4>7471144</vt:i4>
      </vt:variant>
      <vt:variant>
        <vt:i4>684</vt:i4>
      </vt:variant>
      <vt:variant>
        <vt:i4>0</vt:i4>
      </vt:variant>
      <vt:variant>
        <vt:i4>5</vt:i4>
      </vt:variant>
      <vt:variant>
        <vt:lpwstr>http://www.uradni-list.si/1/objava.jsp?sop=2017-01-1755</vt:lpwstr>
      </vt:variant>
      <vt:variant>
        <vt:lpwstr/>
      </vt:variant>
      <vt:variant>
        <vt:i4>8126508</vt:i4>
      </vt:variant>
      <vt:variant>
        <vt:i4>681</vt:i4>
      </vt:variant>
      <vt:variant>
        <vt:i4>0</vt:i4>
      </vt:variant>
      <vt:variant>
        <vt:i4>5</vt:i4>
      </vt:variant>
      <vt:variant>
        <vt:lpwstr>http://www.uradni-list.si/1/objava.jsp?sop=2014-01-2080</vt:lpwstr>
      </vt:variant>
      <vt:variant>
        <vt:lpwstr/>
      </vt:variant>
      <vt:variant>
        <vt:i4>7405601</vt:i4>
      </vt:variant>
      <vt:variant>
        <vt:i4>678</vt:i4>
      </vt:variant>
      <vt:variant>
        <vt:i4>0</vt:i4>
      </vt:variant>
      <vt:variant>
        <vt:i4>5</vt:i4>
      </vt:variant>
      <vt:variant>
        <vt:lpwstr>http://www.uradni-list.si/1/objava.jsp?sop=2010-01-4936</vt:lpwstr>
      </vt:variant>
      <vt:variant>
        <vt:lpwstr/>
      </vt:variant>
      <vt:variant>
        <vt:i4>7340064</vt:i4>
      </vt:variant>
      <vt:variant>
        <vt:i4>675</vt:i4>
      </vt:variant>
      <vt:variant>
        <vt:i4>0</vt:i4>
      </vt:variant>
      <vt:variant>
        <vt:i4>5</vt:i4>
      </vt:variant>
      <vt:variant>
        <vt:lpwstr>http://www.uradni-list.si/1/objava.jsp?sop=2018-01-2044</vt:lpwstr>
      </vt:variant>
      <vt:variant>
        <vt:lpwstr/>
      </vt:variant>
      <vt:variant>
        <vt:i4>7667752</vt:i4>
      </vt:variant>
      <vt:variant>
        <vt:i4>672</vt:i4>
      </vt:variant>
      <vt:variant>
        <vt:i4>0</vt:i4>
      </vt:variant>
      <vt:variant>
        <vt:i4>5</vt:i4>
      </vt:variant>
      <vt:variant>
        <vt:lpwstr>http://www.uradni-list.si/1/objava.jsp?sop=2017-21-3507</vt:lpwstr>
      </vt:variant>
      <vt:variant>
        <vt:lpwstr/>
      </vt:variant>
      <vt:variant>
        <vt:i4>7667750</vt:i4>
      </vt:variant>
      <vt:variant>
        <vt:i4>669</vt:i4>
      </vt:variant>
      <vt:variant>
        <vt:i4>0</vt:i4>
      </vt:variant>
      <vt:variant>
        <vt:i4>5</vt:i4>
      </vt:variant>
      <vt:variant>
        <vt:lpwstr>http://www.uradni-list.si/1/objava.jsp?sop=2017-01-2914</vt:lpwstr>
      </vt:variant>
      <vt:variant>
        <vt:lpwstr/>
      </vt:variant>
      <vt:variant>
        <vt:i4>7667752</vt:i4>
      </vt:variant>
      <vt:variant>
        <vt:i4>615</vt:i4>
      </vt:variant>
      <vt:variant>
        <vt:i4>0</vt:i4>
      </vt:variant>
      <vt:variant>
        <vt:i4>5</vt:i4>
      </vt:variant>
      <vt:variant>
        <vt:lpwstr>http://www.uradni-list.si/1/objava.jsp?sop=2017-21-3507</vt:lpwstr>
      </vt:variant>
      <vt:variant>
        <vt:lpwstr/>
      </vt:variant>
      <vt:variant>
        <vt:i4>7667750</vt:i4>
      </vt:variant>
      <vt:variant>
        <vt:i4>612</vt:i4>
      </vt:variant>
      <vt:variant>
        <vt:i4>0</vt:i4>
      </vt:variant>
      <vt:variant>
        <vt:i4>5</vt:i4>
      </vt:variant>
      <vt:variant>
        <vt:lpwstr>http://www.uradni-list.si/1/objava.jsp?sop=2017-01-2914</vt:lpwstr>
      </vt:variant>
      <vt:variant>
        <vt:lpwstr/>
      </vt:variant>
      <vt:variant>
        <vt:i4>1114164</vt:i4>
      </vt:variant>
      <vt:variant>
        <vt:i4>590</vt:i4>
      </vt:variant>
      <vt:variant>
        <vt:i4>0</vt:i4>
      </vt:variant>
      <vt:variant>
        <vt:i4>5</vt:i4>
      </vt:variant>
      <vt:variant>
        <vt:lpwstr/>
      </vt:variant>
      <vt:variant>
        <vt:lpwstr>_Toc40961686</vt:lpwstr>
      </vt:variant>
      <vt:variant>
        <vt:i4>1179700</vt:i4>
      </vt:variant>
      <vt:variant>
        <vt:i4>584</vt:i4>
      </vt:variant>
      <vt:variant>
        <vt:i4>0</vt:i4>
      </vt:variant>
      <vt:variant>
        <vt:i4>5</vt:i4>
      </vt:variant>
      <vt:variant>
        <vt:lpwstr/>
      </vt:variant>
      <vt:variant>
        <vt:lpwstr>_Toc40961685</vt:lpwstr>
      </vt:variant>
      <vt:variant>
        <vt:i4>1245236</vt:i4>
      </vt:variant>
      <vt:variant>
        <vt:i4>578</vt:i4>
      </vt:variant>
      <vt:variant>
        <vt:i4>0</vt:i4>
      </vt:variant>
      <vt:variant>
        <vt:i4>5</vt:i4>
      </vt:variant>
      <vt:variant>
        <vt:lpwstr/>
      </vt:variant>
      <vt:variant>
        <vt:lpwstr>_Toc40961684</vt:lpwstr>
      </vt:variant>
      <vt:variant>
        <vt:i4>1310772</vt:i4>
      </vt:variant>
      <vt:variant>
        <vt:i4>572</vt:i4>
      </vt:variant>
      <vt:variant>
        <vt:i4>0</vt:i4>
      </vt:variant>
      <vt:variant>
        <vt:i4>5</vt:i4>
      </vt:variant>
      <vt:variant>
        <vt:lpwstr/>
      </vt:variant>
      <vt:variant>
        <vt:lpwstr>_Toc40961683</vt:lpwstr>
      </vt:variant>
      <vt:variant>
        <vt:i4>1376308</vt:i4>
      </vt:variant>
      <vt:variant>
        <vt:i4>566</vt:i4>
      </vt:variant>
      <vt:variant>
        <vt:i4>0</vt:i4>
      </vt:variant>
      <vt:variant>
        <vt:i4>5</vt:i4>
      </vt:variant>
      <vt:variant>
        <vt:lpwstr/>
      </vt:variant>
      <vt:variant>
        <vt:lpwstr>_Toc40961682</vt:lpwstr>
      </vt:variant>
      <vt:variant>
        <vt:i4>1441844</vt:i4>
      </vt:variant>
      <vt:variant>
        <vt:i4>560</vt:i4>
      </vt:variant>
      <vt:variant>
        <vt:i4>0</vt:i4>
      </vt:variant>
      <vt:variant>
        <vt:i4>5</vt:i4>
      </vt:variant>
      <vt:variant>
        <vt:lpwstr/>
      </vt:variant>
      <vt:variant>
        <vt:lpwstr>_Toc40961681</vt:lpwstr>
      </vt:variant>
      <vt:variant>
        <vt:i4>1507380</vt:i4>
      </vt:variant>
      <vt:variant>
        <vt:i4>554</vt:i4>
      </vt:variant>
      <vt:variant>
        <vt:i4>0</vt:i4>
      </vt:variant>
      <vt:variant>
        <vt:i4>5</vt:i4>
      </vt:variant>
      <vt:variant>
        <vt:lpwstr/>
      </vt:variant>
      <vt:variant>
        <vt:lpwstr>_Toc40961680</vt:lpwstr>
      </vt:variant>
      <vt:variant>
        <vt:i4>1966139</vt:i4>
      </vt:variant>
      <vt:variant>
        <vt:i4>548</vt:i4>
      </vt:variant>
      <vt:variant>
        <vt:i4>0</vt:i4>
      </vt:variant>
      <vt:variant>
        <vt:i4>5</vt:i4>
      </vt:variant>
      <vt:variant>
        <vt:lpwstr/>
      </vt:variant>
      <vt:variant>
        <vt:lpwstr>_Toc40961679</vt:lpwstr>
      </vt:variant>
      <vt:variant>
        <vt:i4>2031675</vt:i4>
      </vt:variant>
      <vt:variant>
        <vt:i4>542</vt:i4>
      </vt:variant>
      <vt:variant>
        <vt:i4>0</vt:i4>
      </vt:variant>
      <vt:variant>
        <vt:i4>5</vt:i4>
      </vt:variant>
      <vt:variant>
        <vt:lpwstr/>
      </vt:variant>
      <vt:variant>
        <vt:lpwstr>_Toc40961678</vt:lpwstr>
      </vt:variant>
      <vt:variant>
        <vt:i4>1048635</vt:i4>
      </vt:variant>
      <vt:variant>
        <vt:i4>536</vt:i4>
      </vt:variant>
      <vt:variant>
        <vt:i4>0</vt:i4>
      </vt:variant>
      <vt:variant>
        <vt:i4>5</vt:i4>
      </vt:variant>
      <vt:variant>
        <vt:lpwstr/>
      </vt:variant>
      <vt:variant>
        <vt:lpwstr>_Toc40961677</vt:lpwstr>
      </vt:variant>
      <vt:variant>
        <vt:i4>1114171</vt:i4>
      </vt:variant>
      <vt:variant>
        <vt:i4>530</vt:i4>
      </vt:variant>
      <vt:variant>
        <vt:i4>0</vt:i4>
      </vt:variant>
      <vt:variant>
        <vt:i4>5</vt:i4>
      </vt:variant>
      <vt:variant>
        <vt:lpwstr/>
      </vt:variant>
      <vt:variant>
        <vt:lpwstr>_Toc40961676</vt:lpwstr>
      </vt:variant>
      <vt:variant>
        <vt:i4>1179707</vt:i4>
      </vt:variant>
      <vt:variant>
        <vt:i4>524</vt:i4>
      </vt:variant>
      <vt:variant>
        <vt:i4>0</vt:i4>
      </vt:variant>
      <vt:variant>
        <vt:i4>5</vt:i4>
      </vt:variant>
      <vt:variant>
        <vt:lpwstr/>
      </vt:variant>
      <vt:variant>
        <vt:lpwstr>_Toc40961675</vt:lpwstr>
      </vt:variant>
      <vt:variant>
        <vt:i4>1245243</vt:i4>
      </vt:variant>
      <vt:variant>
        <vt:i4>518</vt:i4>
      </vt:variant>
      <vt:variant>
        <vt:i4>0</vt:i4>
      </vt:variant>
      <vt:variant>
        <vt:i4>5</vt:i4>
      </vt:variant>
      <vt:variant>
        <vt:lpwstr/>
      </vt:variant>
      <vt:variant>
        <vt:lpwstr>_Toc40961674</vt:lpwstr>
      </vt:variant>
      <vt:variant>
        <vt:i4>1310779</vt:i4>
      </vt:variant>
      <vt:variant>
        <vt:i4>512</vt:i4>
      </vt:variant>
      <vt:variant>
        <vt:i4>0</vt:i4>
      </vt:variant>
      <vt:variant>
        <vt:i4>5</vt:i4>
      </vt:variant>
      <vt:variant>
        <vt:lpwstr/>
      </vt:variant>
      <vt:variant>
        <vt:lpwstr>_Toc40961673</vt:lpwstr>
      </vt:variant>
      <vt:variant>
        <vt:i4>1376315</vt:i4>
      </vt:variant>
      <vt:variant>
        <vt:i4>506</vt:i4>
      </vt:variant>
      <vt:variant>
        <vt:i4>0</vt:i4>
      </vt:variant>
      <vt:variant>
        <vt:i4>5</vt:i4>
      </vt:variant>
      <vt:variant>
        <vt:lpwstr/>
      </vt:variant>
      <vt:variant>
        <vt:lpwstr>_Toc40961672</vt:lpwstr>
      </vt:variant>
      <vt:variant>
        <vt:i4>1441851</vt:i4>
      </vt:variant>
      <vt:variant>
        <vt:i4>500</vt:i4>
      </vt:variant>
      <vt:variant>
        <vt:i4>0</vt:i4>
      </vt:variant>
      <vt:variant>
        <vt:i4>5</vt:i4>
      </vt:variant>
      <vt:variant>
        <vt:lpwstr/>
      </vt:variant>
      <vt:variant>
        <vt:lpwstr>_Toc40961671</vt:lpwstr>
      </vt:variant>
      <vt:variant>
        <vt:i4>1507387</vt:i4>
      </vt:variant>
      <vt:variant>
        <vt:i4>494</vt:i4>
      </vt:variant>
      <vt:variant>
        <vt:i4>0</vt:i4>
      </vt:variant>
      <vt:variant>
        <vt:i4>5</vt:i4>
      </vt:variant>
      <vt:variant>
        <vt:lpwstr/>
      </vt:variant>
      <vt:variant>
        <vt:lpwstr>_Toc40961670</vt:lpwstr>
      </vt:variant>
      <vt:variant>
        <vt:i4>1966138</vt:i4>
      </vt:variant>
      <vt:variant>
        <vt:i4>488</vt:i4>
      </vt:variant>
      <vt:variant>
        <vt:i4>0</vt:i4>
      </vt:variant>
      <vt:variant>
        <vt:i4>5</vt:i4>
      </vt:variant>
      <vt:variant>
        <vt:lpwstr/>
      </vt:variant>
      <vt:variant>
        <vt:lpwstr>_Toc40961669</vt:lpwstr>
      </vt:variant>
      <vt:variant>
        <vt:i4>2031674</vt:i4>
      </vt:variant>
      <vt:variant>
        <vt:i4>482</vt:i4>
      </vt:variant>
      <vt:variant>
        <vt:i4>0</vt:i4>
      </vt:variant>
      <vt:variant>
        <vt:i4>5</vt:i4>
      </vt:variant>
      <vt:variant>
        <vt:lpwstr/>
      </vt:variant>
      <vt:variant>
        <vt:lpwstr>_Toc40961668</vt:lpwstr>
      </vt:variant>
      <vt:variant>
        <vt:i4>1048634</vt:i4>
      </vt:variant>
      <vt:variant>
        <vt:i4>476</vt:i4>
      </vt:variant>
      <vt:variant>
        <vt:i4>0</vt:i4>
      </vt:variant>
      <vt:variant>
        <vt:i4>5</vt:i4>
      </vt:variant>
      <vt:variant>
        <vt:lpwstr/>
      </vt:variant>
      <vt:variant>
        <vt:lpwstr>_Toc40961667</vt:lpwstr>
      </vt:variant>
      <vt:variant>
        <vt:i4>1114170</vt:i4>
      </vt:variant>
      <vt:variant>
        <vt:i4>470</vt:i4>
      </vt:variant>
      <vt:variant>
        <vt:i4>0</vt:i4>
      </vt:variant>
      <vt:variant>
        <vt:i4>5</vt:i4>
      </vt:variant>
      <vt:variant>
        <vt:lpwstr/>
      </vt:variant>
      <vt:variant>
        <vt:lpwstr>_Toc40961666</vt:lpwstr>
      </vt:variant>
      <vt:variant>
        <vt:i4>1179706</vt:i4>
      </vt:variant>
      <vt:variant>
        <vt:i4>464</vt:i4>
      </vt:variant>
      <vt:variant>
        <vt:i4>0</vt:i4>
      </vt:variant>
      <vt:variant>
        <vt:i4>5</vt:i4>
      </vt:variant>
      <vt:variant>
        <vt:lpwstr/>
      </vt:variant>
      <vt:variant>
        <vt:lpwstr>_Toc40961665</vt:lpwstr>
      </vt:variant>
      <vt:variant>
        <vt:i4>1245242</vt:i4>
      </vt:variant>
      <vt:variant>
        <vt:i4>458</vt:i4>
      </vt:variant>
      <vt:variant>
        <vt:i4>0</vt:i4>
      </vt:variant>
      <vt:variant>
        <vt:i4>5</vt:i4>
      </vt:variant>
      <vt:variant>
        <vt:lpwstr/>
      </vt:variant>
      <vt:variant>
        <vt:lpwstr>_Toc40961664</vt:lpwstr>
      </vt:variant>
      <vt:variant>
        <vt:i4>1310778</vt:i4>
      </vt:variant>
      <vt:variant>
        <vt:i4>452</vt:i4>
      </vt:variant>
      <vt:variant>
        <vt:i4>0</vt:i4>
      </vt:variant>
      <vt:variant>
        <vt:i4>5</vt:i4>
      </vt:variant>
      <vt:variant>
        <vt:lpwstr/>
      </vt:variant>
      <vt:variant>
        <vt:lpwstr>_Toc40961663</vt:lpwstr>
      </vt:variant>
      <vt:variant>
        <vt:i4>1376314</vt:i4>
      </vt:variant>
      <vt:variant>
        <vt:i4>446</vt:i4>
      </vt:variant>
      <vt:variant>
        <vt:i4>0</vt:i4>
      </vt:variant>
      <vt:variant>
        <vt:i4>5</vt:i4>
      </vt:variant>
      <vt:variant>
        <vt:lpwstr/>
      </vt:variant>
      <vt:variant>
        <vt:lpwstr>_Toc40961662</vt:lpwstr>
      </vt:variant>
      <vt:variant>
        <vt:i4>1441850</vt:i4>
      </vt:variant>
      <vt:variant>
        <vt:i4>440</vt:i4>
      </vt:variant>
      <vt:variant>
        <vt:i4>0</vt:i4>
      </vt:variant>
      <vt:variant>
        <vt:i4>5</vt:i4>
      </vt:variant>
      <vt:variant>
        <vt:lpwstr/>
      </vt:variant>
      <vt:variant>
        <vt:lpwstr>_Toc40961661</vt:lpwstr>
      </vt:variant>
      <vt:variant>
        <vt:i4>1507386</vt:i4>
      </vt:variant>
      <vt:variant>
        <vt:i4>434</vt:i4>
      </vt:variant>
      <vt:variant>
        <vt:i4>0</vt:i4>
      </vt:variant>
      <vt:variant>
        <vt:i4>5</vt:i4>
      </vt:variant>
      <vt:variant>
        <vt:lpwstr/>
      </vt:variant>
      <vt:variant>
        <vt:lpwstr>_Toc40961660</vt:lpwstr>
      </vt:variant>
      <vt:variant>
        <vt:i4>2031673</vt:i4>
      </vt:variant>
      <vt:variant>
        <vt:i4>428</vt:i4>
      </vt:variant>
      <vt:variant>
        <vt:i4>0</vt:i4>
      </vt:variant>
      <vt:variant>
        <vt:i4>5</vt:i4>
      </vt:variant>
      <vt:variant>
        <vt:lpwstr/>
      </vt:variant>
      <vt:variant>
        <vt:lpwstr>_Toc40961658</vt:lpwstr>
      </vt:variant>
      <vt:variant>
        <vt:i4>1048633</vt:i4>
      </vt:variant>
      <vt:variant>
        <vt:i4>422</vt:i4>
      </vt:variant>
      <vt:variant>
        <vt:i4>0</vt:i4>
      </vt:variant>
      <vt:variant>
        <vt:i4>5</vt:i4>
      </vt:variant>
      <vt:variant>
        <vt:lpwstr/>
      </vt:variant>
      <vt:variant>
        <vt:lpwstr>_Toc40961657</vt:lpwstr>
      </vt:variant>
      <vt:variant>
        <vt:i4>1114169</vt:i4>
      </vt:variant>
      <vt:variant>
        <vt:i4>416</vt:i4>
      </vt:variant>
      <vt:variant>
        <vt:i4>0</vt:i4>
      </vt:variant>
      <vt:variant>
        <vt:i4>5</vt:i4>
      </vt:variant>
      <vt:variant>
        <vt:lpwstr/>
      </vt:variant>
      <vt:variant>
        <vt:lpwstr>_Toc40961656</vt:lpwstr>
      </vt:variant>
      <vt:variant>
        <vt:i4>1179705</vt:i4>
      </vt:variant>
      <vt:variant>
        <vt:i4>410</vt:i4>
      </vt:variant>
      <vt:variant>
        <vt:i4>0</vt:i4>
      </vt:variant>
      <vt:variant>
        <vt:i4>5</vt:i4>
      </vt:variant>
      <vt:variant>
        <vt:lpwstr/>
      </vt:variant>
      <vt:variant>
        <vt:lpwstr>_Toc40961655</vt:lpwstr>
      </vt:variant>
      <vt:variant>
        <vt:i4>1245241</vt:i4>
      </vt:variant>
      <vt:variant>
        <vt:i4>404</vt:i4>
      </vt:variant>
      <vt:variant>
        <vt:i4>0</vt:i4>
      </vt:variant>
      <vt:variant>
        <vt:i4>5</vt:i4>
      </vt:variant>
      <vt:variant>
        <vt:lpwstr/>
      </vt:variant>
      <vt:variant>
        <vt:lpwstr>_Toc40961654</vt:lpwstr>
      </vt:variant>
      <vt:variant>
        <vt:i4>1310777</vt:i4>
      </vt:variant>
      <vt:variant>
        <vt:i4>398</vt:i4>
      </vt:variant>
      <vt:variant>
        <vt:i4>0</vt:i4>
      </vt:variant>
      <vt:variant>
        <vt:i4>5</vt:i4>
      </vt:variant>
      <vt:variant>
        <vt:lpwstr/>
      </vt:variant>
      <vt:variant>
        <vt:lpwstr>_Toc40961653</vt:lpwstr>
      </vt:variant>
      <vt:variant>
        <vt:i4>1376313</vt:i4>
      </vt:variant>
      <vt:variant>
        <vt:i4>392</vt:i4>
      </vt:variant>
      <vt:variant>
        <vt:i4>0</vt:i4>
      </vt:variant>
      <vt:variant>
        <vt:i4>5</vt:i4>
      </vt:variant>
      <vt:variant>
        <vt:lpwstr/>
      </vt:variant>
      <vt:variant>
        <vt:lpwstr>_Toc40961652</vt:lpwstr>
      </vt:variant>
      <vt:variant>
        <vt:i4>1441849</vt:i4>
      </vt:variant>
      <vt:variant>
        <vt:i4>386</vt:i4>
      </vt:variant>
      <vt:variant>
        <vt:i4>0</vt:i4>
      </vt:variant>
      <vt:variant>
        <vt:i4>5</vt:i4>
      </vt:variant>
      <vt:variant>
        <vt:lpwstr/>
      </vt:variant>
      <vt:variant>
        <vt:lpwstr>_Toc40961651</vt:lpwstr>
      </vt:variant>
      <vt:variant>
        <vt:i4>1507385</vt:i4>
      </vt:variant>
      <vt:variant>
        <vt:i4>380</vt:i4>
      </vt:variant>
      <vt:variant>
        <vt:i4>0</vt:i4>
      </vt:variant>
      <vt:variant>
        <vt:i4>5</vt:i4>
      </vt:variant>
      <vt:variant>
        <vt:lpwstr/>
      </vt:variant>
      <vt:variant>
        <vt:lpwstr>_Toc40961650</vt:lpwstr>
      </vt:variant>
      <vt:variant>
        <vt:i4>1966136</vt:i4>
      </vt:variant>
      <vt:variant>
        <vt:i4>374</vt:i4>
      </vt:variant>
      <vt:variant>
        <vt:i4>0</vt:i4>
      </vt:variant>
      <vt:variant>
        <vt:i4>5</vt:i4>
      </vt:variant>
      <vt:variant>
        <vt:lpwstr/>
      </vt:variant>
      <vt:variant>
        <vt:lpwstr>_Toc40961649</vt:lpwstr>
      </vt:variant>
      <vt:variant>
        <vt:i4>2031672</vt:i4>
      </vt:variant>
      <vt:variant>
        <vt:i4>368</vt:i4>
      </vt:variant>
      <vt:variant>
        <vt:i4>0</vt:i4>
      </vt:variant>
      <vt:variant>
        <vt:i4>5</vt:i4>
      </vt:variant>
      <vt:variant>
        <vt:lpwstr/>
      </vt:variant>
      <vt:variant>
        <vt:lpwstr>_Toc40961648</vt:lpwstr>
      </vt:variant>
      <vt:variant>
        <vt:i4>1048632</vt:i4>
      </vt:variant>
      <vt:variant>
        <vt:i4>362</vt:i4>
      </vt:variant>
      <vt:variant>
        <vt:i4>0</vt:i4>
      </vt:variant>
      <vt:variant>
        <vt:i4>5</vt:i4>
      </vt:variant>
      <vt:variant>
        <vt:lpwstr/>
      </vt:variant>
      <vt:variant>
        <vt:lpwstr>_Toc40961647</vt:lpwstr>
      </vt:variant>
      <vt:variant>
        <vt:i4>1114168</vt:i4>
      </vt:variant>
      <vt:variant>
        <vt:i4>356</vt:i4>
      </vt:variant>
      <vt:variant>
        <vt:i4>0</vt:i4>
      </vt:variant>
      <vt:variant>
        <vt:i4>5</vt:i4>
      </vt:variant>
      <vt:variant>
        <vt:lpwstr/>
      </vt:variant>
      <vt:variant>
        <vt:lpwstr>_Toc40961646</vt:lpwstr>
      </vt:variant>
      <vt:variant>
        <vt:i4>1179704</vt:i4>
      </vt:variant>
      <vt:variant>
        <vt:i4>350</vt:i4>
      </vt:variant>
      <vt:variant>
        <vt:i4>0</vt:i4>
      </vt:variant>
      <vt:variant>
        <vt:i4>5</vt:i4>
      </vt:variant>
      <vt:variant>
        <vt:lpwstr/>
      </vt:variant>
      <vt:variant>
        <vt:lpwstr>_Toc40961645</vt:lpwstr>
      </vt:variant>
      <vt:variant>
        <vt:i4>1245240</vt:i4>
      </vt:variant>
      <vt:variant>
        <vt:i4>344</vt:i4>
      </vt:variant>
      <vt:variant>
        <vt:i4>0</vt:i4>
      </vt:variant>
      <vt:variant>
        <vt:i4>5</vt:i4>
      </vt:variant>
      <vt:variant>
        <vt:lpwstr/>
      </vt:variant>
      <vt:variant>
        <vt:lpwstr>_Toc40961644</vt:lpwstr>
      </vt:variant>
      <vt:variant>
        <vt:i4>1310776</vt:i4>
      </vt:variant>
      <vt:variant>
        <vt:i4>338</vt:i4>
      </vt:variant>
      <vt:variant>
        <vt:i4>0</vt:i4>
      </vt:variant>
      <vt:variant>
        <vt:i4>5</vt:i4>
      </vt:variant>
      <vt:variant>
        <vt:lpwstr/>
      </vt:variant>
      <vt:variant>
        <vt:lpwstr>_Toc40961643</vt:lpwstr>
      </vt:variant>
      <vt:variant>
        <vt:i4>1376312</vt:i4>
      </vt:variant>
      <vt:variant>
        <vt:i4>332</vt:i4>
      </vt:variant>
      <vt:variant>
        <vt:i4>0</vt:i4>
      </vt:variant>
      <vt:variant>
        <vt:i4>5</vt:i4>
      </vt:variant>
      <vt:variant>
        <vt:lpwstr/>
      </vt:variant>
      <vt:variant>
        <vt:lpwstr>_Toc40961642</vt:lpwstr>
      </vt:variant>
      <vt:variant>
        <vt:i4>1441848</vt:i4>
      </vt:variant>
      <vt:variant>
        <vt:i4>326</vt:i4>
      </vt:variant>
      <vt:variant>
        <vt:i4>0</vt:i4>
      </vt:variant>
      <vt:variant>
        <vt:i4>5</vt:i4>
      </vt:variant>
      <vt:variant>
        <vt:lpwstr/>
      </vt:variant>
      <vt:variant>
        <vt:lpwstr>_Toc40961641</vt:lpwstr>
      </vt:variant>
      <vt:variant>
        <vt:i4>1507384</vt:i4>
      </vt:variant>
      <vt:variant>
        <vt:i4>320</vt:i4>
      </vt:variant>
      <vt:variant>
        <vt:i4>0</vt:i4>
      </vt:variant>
      <vt:variant>
        <vt:i4>5</vt:i4>
      </vt:variant>
      <vt:variant>
        <vt:lpwstr/>
      </vt:variant>
      <vt:variant>
        <vt:lpwstr>_Toc40961640</vt:lpwstr>
      </vt:variant>
      <vt:variant>
        <vt:i4>1966143</vt:i4>
      </vt:variant>
      <vt:variant>
        <vt:i4>314</vt:i4>
      </vt:variant>
      <vt:variant>
        <vt:i4>0</vt:i4>
      </vt:variant>
      <vt:variant>
        <vt:i4>5</vt:i4>
      </vt:variant>
      <vt:variant>
        <vt:lpwstr/>
      </vt:variant>
      <vt:variant>
        <vt:lpwstr>_Toc40961639</vt:lpwstr>
      </vt:variant>
      <vt:variant>
        <vt:i4>2031679</vt:i4>
      </vt:variant>
      <vt:variant>
        <vt:i4>308</vt:i4>
      </vt:variant>
      <vt:variant>
        <vt:i4>0</vt:i4>
      </vt:variant>
      <vt:variant>
        <vt:i4>5</vt:i4>
      </vt:variant>
      <vt:variant>
        <vt:lpwstr/>
      </vt:variant>
      <vt:variant>
        <vt:lpwstr>_Toc40961638</vt:lpwstr>
      </vt:variant>
      <vt:variant>
        <vt:i4>1048639</vt:i4>
      </vt:variant>
      <vt:variant>
        <vt:i4>302</vt:i4>
      </vt:variant>
      <vt:variant>
        <vt:i4>0</vt:i4>
      </vt:variant>
      <vt:variant>
        <vt:i4>5</vt:i4>
      </vt:variant>
      <vt:variant>
        <vt:lpwstr/>
      </vt:variant>
      <vt:variant>
        <vt:lpwstr>_Toc40961637</vt:lpwstr>
      </vt:variant>
      <vt:variant>
        <vt:i4>1114175</vt:i4>
      </vt:variant>
      <vt:variant>
        <vt:i4>296</vt:i4>
      </vt:variant>
      <vt:variant>
        <vt:i4>0</vt:i4>
      </vt:variant>
      <vt:variant>
        <vt:i4>5</vt:i4>
      </vt:variant>
      <vt:variant>
        <vt:lpwstr/>
      </vt:variant>
      <vt:variant>
        <vt:lpwstr>_Toc40961636</vt:lpwstr>
      </vt:variant>
      <vt:variant>
        <vt:i4>1179711</vt:i4>
      </vt:variant>
      <vt:variant>
        <vt:i4>290</vt:i4>
      </vt:variant>
      <vt:variant>
        <vt:i4>0</vt:i4>
      </vt:variant>
      <vt:variant>
        <vt:i4>5</vt:i4>
      </vt:variant>
      <vt:variant>
        <vt:lpwstr/>
      </vt:variant>
      <vt:variant>
        <vt:lpwstr>_Toc40961635</vt:lpwstr>
      </vt:variant>
      <vt:variant>
        <vt:i4>1441855</vt:i4>
      </vt:variant>
      <vt:variant>
        <vt:i4>284</vt:i4>
      </vt:variant>
      <vt:variant>
        <vt:i4>0</vt:i4>
      </vt:variant>
      <vt:variant>
        <vt:i4>5</vt:i4>
      </vt:variant>
      <vt:variant>
        <vt:lpwstr/>
      </vt:variant>
      <vt:variant>
        <vt:lpwstr>_Toc40961631</vt:lpwstr>
      </vt:variant>
      <vt:variant>
        <vt:i4>1507391</vt:i4>
      </vt:variant>
      <vt:variant>
        <vt:i4>278</vt:i4>
      </vt:variant>
      <vt:variant>
        <vt:i4>0</vt:i4>
      </vt:variant>
      <vt:variant>
        <vt:i4>5</vt:i4>
      </vt:variant>
      <vt:variant>
        <vt:lpwstr/>
      </vt:variant>
      <vt:variant>
        <vt:lpwstr>_Toc40961630</vt:lpwstr>
      </vt:variant>
      <vt:variant>
        <vt:i4>1966142</vt:i4>
      </vt:variant>
      <vt:variant>
        <vt:i4>272</vt:i4>
      </vt:variant>
      <vt:variant>
        <vt:i4>0</vt:i4>
      </vt:variant>
      <vt:variant>
        <vt:i4>5</vt:i4>
      </vt:variant>
      <vt:variant>
        <vt:lpwstr/>
      </vt:variant>
      <vt:variant>
        <vt:lpwstr>_Toc40961629</vt:lpwstr>
      </vt:variant>
      <vt:variant>
        <vt:i4>2031678</vt:i4>
      </vt:variant>
      <vt:variant>
        <vt:i4>266</vt:i4>
      </vt:variant>
      <vt:variant>
        <vt:i4>0</vt:i4>
      </vt:variant>
      <vt:variant>
        <vt:i4>5</vt:i4>
      </vt:variant>
      <vt:variant>
        <vt:lpwstr/>
      </vt:variant>
      <vt:variant>
        <vt:lpwstr>_Toc40961628</vt:lpwstr>
      </vt:variant>
      <vt:variant>
        <vt:i4>1048638</vt:i4>
      </vt:variant>
      <vt:variant>
        <vt:i4>260</vt:i4>
      </vt:variant>
      <vt:variant>
        <vt:i4>0</vt:i4>
      </vt:variant>
      <vt:variant>
        <vt:i4>5</vt:i4>
      </vt:variant>
      <vt:variant>
        <vt:lpwstr/>
      </vt:variant>
      <vt:variant>
        <vt:lpwstr>_Toc40961627</vt:lpwstr>
      </vt:variant>
      <vt:variant>
        <vt:i4>1114174</vt:i4>
      </vt:variant>
      <vt:variant>
        <vt:i4>254</vt:i4>
      </vt:variant>
      <vt:variant>
        <vt:i4>0</vt:i4>
      </vt:variant>
      <vt:variant>
        <vt:i4>5</vt:i4>
      </vt:variant>
      <vt:variant>
        <vt:lpwstr/>
      </vt:variant>
      <vt:variant>
        <vt:lpwstr>_Toc40961626</vt:lpwstr>
      </vt:variant>
      <vt:variant>
        <vt:i4>1179710</vt:i4>
      </vt:variant>
      <vt:variant>
        <vt:i4>248</vt:i4>
      </vt:variant>
      <vt:variant>
        <vt:i4>0</vt:i4>
      </vt:variant>
      <vt:variant>
        <vt:i4>5</vt:i4>
      </vt:variant>
      <vt:variant>
        <vt:lpwstr/>
      </vt:variant>
      <vt:variant>
        <vt:lpwstr>_Toc40961625</vt:lpwstr>
      </vt:variant>
      <vt:variant>
        <vt:i4>1245246</vt:i4>
      </vt:variant>
      <vt:variant>
        <vt:i4>242</vt:i4>
      </vt:variant>
      <vt:variant>
        <vt:i4>0</vt:i4>
      </vt:variant>
      <vt:variant>
        <vt:i4>5</vt:i4>
      </vt:variant>
      <vt:variant>
        <vt:lpwstr/>
      </vt:variant>
      <vt:variant>
        <vt:lpwstr>_Toc40961624</vt:lpwstr>
      </vt:variant>
      <vt:variant>
        <vt:i4>1310782</vt:i4>
      </vt:variant>
      <vt:variant>
        <vt:i4>236</vt:i4>
      </vt:variant>
      <vt:variant>
        <vt:i4>0</vt:i4>
      </vt:variant>
      <vt:variant>
        <vt:i4>5</vt:i4>
      </vt:variant>
      <vt:variant>
        <vt:lpwstr/>
      </vt:variant>
      <vt:variant>
        <vt:lpwstr>_Toc40961623</vt:lpwstr>
      </vt:variant>
      <vt:variant>
        <vt:i4>1376318</vt:i4>
      </vt:variant>
      <vt:variant>
        <vt:i4>230</vt:i4>
      </vt:variant>
      <vt:variant>
        <vt:i4>0</vt:i4>
      </vt:variant>
      <vt:variant>
        <vt:i4>5</vt:i4>
      </vt:variant>
      <vt:variant>
        <vt:lpwstr/>
      </vt:variant>
      <vt:variant>
        <vt:lpwstr>_Toc40961622</vt:lpwstr>
      </vt:variant>
      <vt:variant>
        <vt:i4>1441854</vt:i4>
      </vt:variant>
      <vt:variant>
        <vt:i4>224</vt:i4>
      </vt:variant>
      <vt:variant>
        <vt:i4>0</vt:i4>
      </vt:variant>
      <vt:variant>
        <vt:i4>5</vt:i4>
      </vt:variant>
      <vt:variant>
        <vt:lpwstr/>
      </vt:variant>
      <vt:variant>
        <vt:lpwstr>_Toc40961621</vt:lpwstr>
      </vt:variant>
      <vt:variant>
        <vt:i4>1507390</vt:i4>
      </vt:variant>
      <vt:variant>
        <vt:i4>218</vt:i4>
      </vt:variant>
      <vt:variant>
        <vt:i4>0</vt:i4>
      </vt:variant>
      <vt:variant>
        <vt:i4>5</vt:i4>
      </vt:variant>
      <vt:variant>
        <vt:lpwstr/>
      </vt:variant>
      <vt:variant>
        <vt:lpwstr>_Toc40961620</vt:lpwstr>
      </vt:variant>
      <vt:variant>
        <vt:i4>1966141</vt:i4>
      </vt:variant>
      <vt:variant>
        <vt:i4>212</vt:i4>
      </vt:variant>
      <vt:variant>
        <vt:i4>0</vt:i4>
      </vt:variant>
      <vt:variant>
        <vt:i4>5</vt:i4>
      </vt:variant>
      <vt:variant>
        <vt:lpwstr/>
      </vt:variant>
      <vt:variant>
        <vt:lpwstr>_Toc40961619</vt:lpwstr>
      </vt:variant>
      <vt:variant>
        <vt:i4>2031677</vt:i4>
      </vt:variant>
      <vt:variant>
        <vt:i4>206</vt:i4>
      </vt:variant>
      <vt:variant>
        <vt:i4>0</vt:i4>
      </vt:variant>
      <vt:variant>
        <vt:i4>5</vt:i4>
      </vt:variant>
      <vt:variant>
        <vt:lpwstr/>
      </vt:variant>
      <vt:variant>
        <vt:lpwstr>_Toc40961618</vt:lpwstr>
      </vt:variant>
      <vt:variant>
        <vt:i4>1048637</vt:i4>
      </vt:variant>
      <vt:variant>
        <vt:i4>200</vt:i4>
      </vt:variant>
      <vt:variant>
        <vt:i4>0</vt:i4>
      </vt:variant>
      <vt:variant>
        <vt:i4>5</vt:i4>
      </vt:variant>
      <vt:variant>
        <vt:lpwstr/>
      </vt:variant>
      <vt:variant>
        <vt:lpwstr>_Toc40961617</vt:lpwstr>
      </vt:variant>
      <vt:variant>
        <vt:i4>1114173</vt:i4>
      </vt:variant>
      <vt:variant>
        <vt:i4>194</vt:i4>
      </vt:variant>
      <vt:variant>
        <vt:i4>0</vt:i4>
      </vt:variant>
      <vt:variant>
        <vt:i4>5</vt:i4>
      </vt:variant>
      <vt:variant>
        <vt:lpwstr/>
      </vt:variant>
      <vt:variant>
        <vt:lpwstr>_Toc40961616</vt:lpwstr>
      </vt:variant>
      <vt:variant>
        <vt:i4>1179709</vt:i4>
      </vt:variant>
      <vt:variant>
        <vt:i4>188</vt:i4>
      </vt:variant>
      <vt:variant>
        <vt:i4>0</vt:i4>
      </vt:variant>
      <vt:variant>
        <vt:i4>5</vt:i4>
      </vt:variant>
      <vt:variant>
        <vt:lpwstr/>
      </vt:variant>
      <vt:variant>
        <vt:lpwstr>_Toc40961615</vt:lpwstr>
      </vt:variant>
      <vt:variant>
        <vt:i4>1245245</vt:i4>
      </vt:variant>
      <vt:variant>
        <vt:i4>182</vt:i4>
      </vt:variant>
      <vt:variant>
        <vt:i4>0</vt:i4>
      </vt:variant>
      <vt:variant>
        <vt:i4>5</vt:i4>
      </vt:variant>
      <vt:variant>
        <vt:lpwstr/>
      </vt:variant>
      <vt:variant>
        <vt:lpwstr>_Toc40961614</vt:lpwstr>
      </vt:variant>
      <vt:variant>
        <vt:i4>1310781</vt:i4>
      </vt:variant>
      <vt:variant>
        <vt:i4>176</vt:i4>
      </vt:variant>
      <vt:variant>
        <vt:i4>0</vt:i4>
      </vt:variant>
      <vt:variant>
        <vt:i4>5</vt:i4>
      </vt:variant>
      <vt:variant>
        <vt:lpwstr/>
      </vt:variant>
      <vt:variant>
        <vt:lpwstr>_Toc40961613</vt:lpwstr>
      </vt:variant>
      <vt:variant>
        <vt:i4>1376317</vt:i4>
      </vt:variant>
      <vt:variant>
        <vt:i4>170</vt:i4>
      </vt:variant>
      <vt:variant>
        <vt:i4>0</vt:i4>
      </vt:variant>
      <vt:variant>
        <vt:i4>5</vt:i4>
      </vt:variant>
      <vt:variant>
        <vt:lpwstr/>
      </vt:variant>
      <vt:variant>
        <vt:lpwstr>_Toc40961612</vt:lpwstr>
      </vt:variant>
      <vt:variant>
        <vt:i4>1441853</vt:i4>
      </vt:variant>
      <vt:variant>
        <vt:i4>164</vt:i4>
      </vt:variant>
      <vt:variant>
        <vt:i4>0</vt:i4>
      </vt:variant>
      <vt:variant>
        <vt:i4>5</vt:i4>
      </vt:variant>
      <vt:variant>
        <vt:lpwstr/>
      </vt:variant>
      <vt:variant>
        <vt:lpwstr>_Toc40961611</vt:lpwstr>
      </vt:variant>
      <vt:variant>
        <vt:i4>1507389</vt:i4>
      </vt:variant>
      <vt:variant>
        <vt:i4>158</vt:i4>
      </vt:variant>
      <vt:variant>
        <vt:i4>0</vt:i4>
      </vt:variant>
      <vt:variant>
        <vt:i4>5</vt:i4>
      </vt:variant>
      <vt:variant>
        <vt:lpwstr/>
      </vt:variant>
      <vt:variant>
        <vt:lpwstr>_Toc40961610</vt:lpwstr>
      </vt:variant>
      <vt:variant>
        <vt:i4>1966140</vt:i4>
      </vt:variant>
      <vt:variant>
        <vt:i4>152</vt:i4>
      </vt:variant>
      <vt:variant>
        <vt:i4>0</vt:i4>
      </vt:variant>
      <vt:variant>
        <vt:i4>5</vt:i4>
      </vt:variant>
      <vt:variant>
        <vt:lpwstr/>
      </vt:variant>
      <vt:variant>
        <vt:lpwstr>_Toc40961609</vt:lpwstr>
      </vt:variant>
      <vt:variant>
        <vt:i4>2031676</vt:i4>
      </vt:variant>
      <vt:variant>
        <vt:i4>146</vt:i4>
      </vt:variant>
      <vt:variant>
        <vt:i4>0</vt:i4>
      </vt:variant>
      <vt:variant>
        <vt:i4>5</vt:i4>
      </vt:variant>
      <vt:variant>
        <vt:lpwstr/>
      </vt:variant>
      <vt:variant>
        <vt:lpwstr>_Toc40961608</vt:lpwstr>
      </vt:variant>
      <vt:variant>
        <vt:i4>1048636</vt:i4>
      </vt:variant>
      <vt:variant>
        <vt:i4>140</vt:i4>
      </vt:variant>
      <vt:variant>
        <vt:i4>0</vt:i4>
      </vt:variant>
      <vt:variant>
        <vt:i4>5</vt:i4>
      </vt:variant>
      <vt:variant>
        <vt:lpwstr/>
      </vt:variant>
      <vt:variant>
        <vt:lpwstr>_Toc40961607</vt:lpwstr>
      </vt:variant>
      <vt:variant>
        <vt:i4>1114172</vt:i4>
      </vt:variant>
      <vt:variant>
        <vt:i4>134</vt:i4>
      </vt:variant>
      <vt:variant>
        <vt:i4>0</vt:i4>
      </vt:variant>
      <vt:variant>
        <vt:i4>5</vt:i4>
      </vt:variant>
      <vt:variant>
        <vt:lpwstr/>
      </vt:variant>
      <vt:variant>
        <vt:lpwstr>_Toc40961606</vt:lpwstr>
      </vt:variant>
      <vt:variant>
        <vt:i4>1179708</vt:i4>
      </vt:variant>
      <vt:variant>
        <vt:i4>128</vt:i4>
      </vt:variant>
      <vt:variant>
        <vt:i4>0</vt:i4>
      </vt:variant>
      <vt:variant>
        <vt:i4>5</vt:i4>
      </vt:variant>
      <vt:variant>
        <vt:lpwstr/>
      </vt:variant>
      <vt:variant>
        <vt:lpwstr>_Toc40961605</vt:lpwstr>
      </vt:variant>
      <vt:variant>
        <vt:i4>1245244</vt:i4>
      </vt:variant>
      <vt:variant>
        <vt:i4>122</vt:i4>
      </vt:variant>
      <vt:variant>
        <vt:i4>0</vt:i4>
      </vt:variant>
      <vt:variant>
        <vt:i4>5</vt:i4>
      </vt:variant>
      <vt:variant>
        <vt:lpwstr/>
      </vt:variant>
      <vt:variant>
        <vt:lpwstr>_Toc40961604</vt:lpwstr>
      </vt:variant>
      <vt:variant>
        <vt:i4>1310780</vt:i4>
      </vt:variant>
      <vt:variant>
        <vt:i4>116</vt:i4>
      </vt:variant>
      <vt:variant>
        <vt:i4>0</vt:i4>
      </vt:variant>
      <vt:variant>
        <vt:i4>5</vt:i4>
      </vt:variant>
      <vt:variant>
        <vt:lpwstr/>
      </vt:variant>
      <vt:variant>
        <vt:lpwstr>_Toc40961603</vt:lpwstr>
      </vt:variant>
      <vt:variant>
        <vt:i4>1376316</vt:i4>
      </vt:variant>
      <vt:variant>
        <vt:i4>110</vt:i4>
      </vt:variant>
      <vt:variant>
        <vt:i4>0</vt:i4>
      </vt:variant>
      <vt:variant>
        <vt:i4>5</vt:i4>
      </vt:variant>
      <vt:variant>
        <vt:lpwstr/>
      </vt:variant>
      <vt:variant>
        <vt:lpwstr>_Toc40961602</vt:lpwstr>
      </vt:variant>
      <vt:variant>
        <vt:i4>1441852</vt:i4>
      </vt:variant>
      <vt:variant>
        <vt:i4>104</vt:i4>
      </vt:variant>
      <vt:variant>
        <vt:i4>0</vt:i4>
      </vt:variant>
      <vt:variant>
        <vt:i4>5</vt:i4>
      </vt:variant>
      <vt:variant>
        <vt:lpwstr/>
      </vt:variant>
      <vt:variant>
        <vt:lpwstr>_Toc40961601</vt:lpwstr>
      </vt:variant>
      <vt:variant>
        <vt:i4>1507388</vt:i4>
      </vt:variant>
      <vt:variant>
        <vt:i4>98</vt:i4>
      </vt:variant>
      <vt:variant>
        <vt:i4>0</vt:i4>
      </vt:variant>
      <vt:variant>
        <vt:i4>5</vt:i4>
      </vt:variant>
      <vt:variant>
        <vt:lpwstr/>
      </vt:variant>
      <vt:variant>
        <vt:lpwstr>_Toc40961600</vt:lpwstr>
      </vt:variant>
      <vt:variant>
        <vt:i4>1900597</vt:i4>
      </vt:variant>
      <vt:variant>
        <vt:i4>92</vt:i4>
      </vt:variant>
      <vt:variant>
        <vt:i4>0</vt:i4>
      </vt:variant>
      <vt:variant>
        <vt:i4>5</vt:i4>
      </vt:variant>
      <vt:variant>
        <vt:lpwstr/>
      </vt:variant>
      <vt:variant>
        <vt:lpwstr>_Toc40961599</vt:lpwstr>
      </vt:variant>
      <vt:variant>
        <vt:i4>1835061</vt:i4>
      </vt:variant>
      <vt:variant>
        <vt:i4>86</vt:i4>
      </vt:variant>
      <vt:variant>
        <vt:i4>0</vt:i4>
      </vt:variant>
      <vt:variant>
        <vt:i4>5</vt:i4>
      </vt:variant>
      <vt:variant>
        <vt:lpwstr/>
      </vt:variant>
      <vt:variant>
        <vt:lpwstr>_Toc40961598</vt:lpwstr>
      </vt:variant>
      <vt:variant>
        <vt:i4>1245237</vt:i4>
      </vt:variant>
      <vt:variant>
        <vt:i4>80</vt:i4>
      </vt:variant>
      <vt:variant>
        <vt:i4>0</vt:i4>
      </vt:variant>
      <vt:variant>
        <vt:i4>5</vt:i4>
      </vt:variant>
      <vt:variant>
        <vt:lpwstr/>
      </vt:variant>
      <vt:variant>
        <vt:lpwstr>_Toc40961597</vt:lpwstr>
      </vt:variant>
      <vt:variant>
        <vt:i4>1179701</vt:i4>
      </vt:variant>
      <vt:variant>
        <vt:i4>74</vt:i4>
      </vt:variant>
      <vt:variant>
        <vt:i4>0</vt:i4>
      </vt:variant>
      <vt:variant>
        <vt:i4>5</vt:i4>
      </vt:variant>
      <vt:variant>
        <vt:lpwstr/>
      </vt:variant>
      <vt:variant>
        <vt:lpwstr>_Toc40961596</vt:lpwstr>
      </vt:variant>
      <vt:variant>
        <vt:i4>1114165</vt:i4>
      </vt:variant>
      <vt:variant>
        <vt:i4>68</vt:i4>
      </vt:variant>
      <vt:variant>
        <vt:i4>0</vt:i4>
      </vt:variant>
      <vt:variant>
        <vt:i4>5</vt:i4>
      </vt:variant>
      <vt:variant>
        <vt:lpwstr/>
      </vt:variant>
      <vt:variant>
        <vt:lpwstr>_Toc40961595</vt:lpwstr>
      </vt:variant>
      <vt:variant>
        <vt:i4>1048629</vt:i4>
      </vt:variant>
      <vt:variant>
        <vt:i4>62</vt:i4>
      </vt:variant>
      <vt:variant>
        <vt:i4>0</vt:i4>
      </vt:variant>
      <vt:variant>
        <vt:i4>5</vt:i4>
      </vt:variant>
      <vt:variant>
        <vt:lpwstr/>
      </vt:variant>
      <vt:variant>
        <vt:lpwstr>_Toc40961594</vt:lpwstr>
      </vt:variant>
      <vt:variant>
        <vt:i4>1507381</vt:i4>
      </vt:variant>
      <vt:variant>
        <vt:i4>56</vt:i4>
      </vt:variant>
      <vt:variant>
        <vt:i4>0</vt:i4>
      </vt:variant>
      <vt:variant>
        <vt:i4>5</vt:i4>
      </vt:variant>
      <vt:variant>
        <vt:lpwstr/>
      </vt:variant>
      <vt:variant>
        <vt:lpwstr>_Toc40961593</vt:lpwstr>
      </vt:variant>
      <vt:variant>
        <vt:i4>1441845</vt:i4>
      </vt:variant>
      <vt:variant>
        <vt:i4>50</vt:i4>
      </vt:variant>
      <vt:variant>
        <vt:i4>0</vt:i4>
      </vt:variant>
      <vt:variant>
        <vt:i4>5</vt:i4>
      </vt:variant>
      <vt:variant>
        <vt:lpwstr/>
      </vt:variant>
      <vt:variant>
        <vt:lpwstr>_Toc40961592</vt:lpwstr>
      </vt:variant>
      <vt:variant>
        <vt:i4>1376309</vt:i4>
      </vt:variant>
      <vt:variant>
        <vt:i4>44</vt:i4>
      </vt:variant>
      <vt:variant>
        <vt:i4>0</vt:i4>
      </vt:variant>
      <vt:variant>
        <vt:i4>5</vt:i4>
      </vt:variant>
      <vt:variant>
        <vt:lpwstr/>
      </vt:variant>
      <vt:variant>
        <vt:lpwstr>_Toc40961591</vt:lpwstr>
      </vt:variant>
      <vt:variant>
        <vt:i4>1310773</vt:i4>
      </vt:variant>
      <vt:variant>
        <vt:i4>38</vt:i4>
      </vt:variant>
      <vt:variant>
        <vt:i4>0</vt:i4>
      </vt:variant>
      <vt:variant>
        <vt:i4>5</vt:i4>
      </vt:variant>
      <vt:variant>
        <vt:lpwstr/>
      </vt:variant>
      <vt:variant>
        <vt:lpwstr>_Toc40961590</vt:lpwstr>
      </vt:variant>
      <vt:variant>
        <vt:i4>1900596</vt:i4>
      </vt:variant>
      <vt:variant>
        <vt:i4>32</vt:i4>
      </vt:variant>
      <vt:variant>
        <vt:i4>0</vt:i4>
      </vt:variant>
      <vt:variant>
        <vt:i4>5</vt:i4>
      </vt:variant>
      <vt:variant>
        <vt:lpwstr/>
      </vt:variant>
      <vt:variant>
        <vt:lpwstr>_Toc40961589</vt:lpwstr>
      </vt:variant>
      <vt:variant>
        <vt:i4>1835060</vt:i4>
      </vt:variant>
      <vt:variant>
        <vt:i4>26</vt:i4>
      </vt:variant>
      <vt:variant>
        <vt:i4>0</vt:i4>
      </vt:variant>
      <vt:variant>
        <vt:i4>5</vt:i4>
      </vt:variant>
      <vt:variant>
        <vt:lpwstr/>
      </vt:variant>
      <vt:variant>
        <vt:lpwstr>_Toc40961588</vt:lpwstr>
      </vt:variant>
      <vt:variant>
        <vt:i4>1245236</vt:i4>
      </vt:variant>
      <vt:variant>
        <vt:i4>20</vt:i4>
      </vt:variant>
      <vt:variant>
        <vt:i4>0</vt:i4>
      </vt:variant>
      <vt:variant>
        <vt:i4>5</vt:i4>
      </vt:variant>
      <vt:variant>
        <vt:lpwstr/>
      </vt:variant>
      <vt:variant>
        <vt:lpwstr>_Toc40961587</vt:lpwstr>
      </vt:variant>
      <vt:variant>
        <vt:i4>1179700</vt:i4>
      </vt:variant>
      <vt:variant>
        <vt:i4>14</vt:i4>
      </vt:variant>
      <vt:variant>
        <vt:i4>0</vt:i4>
      </vt:variant>
      <vt:variant>
        <vt:i4>5</vt:i4>
      </vt:variant>
      <vt:variant>
        <vt:lpwstr/>
      </vt:variant>
      <vt:variant>
        <vt:lpwstr>_Toc40961586</vt:lpwstr>
      </vt:variant>
      <vt:variant>
        <vt:i4>1114164</vt:i4>
      </vt:variant>
      <vt:variant>
        <vt:i4>8</vt:i4>
      </vt:variant>
      <vt:variant>
        <vt:i4>0</vt:i4>
      </vt:variant>
      <vt:variant>
        <vt:i4>5</vt:i4>
      </vt:variant>
      <vt:variant>
        <vt:lpwstr/>
      </vt:variant>
      <vt:variant>
        <vt:lpwstr>_Toc40961585</vt:lpwstr>
      </vt:variant>
      <vt:variant>
        <vt:i4>1048628</vt:i4>
      </vt:variant>
      <vt:variant>
        <vt:i4>2</vt:i4>
      </vt:variant>
      <vt:variant>
        <vt:i4>0</vt:i4>
      </vt:variant>
      <vt:variant>
        <vt:i4>5</vt:i4>
      </vt:variant>
      <vt:variant>
        <vt:lpwstr/>
      </vt:variant>
      <vt:variant>
        <vt:lpwstr>_Toc40961584</vt:lpwstr>
      </vt:variant>
      <vt:variant>
        <vt:i4>4784134</vt:i4>
      </vt:variant>
      <vt:variant>
        <vt:i4>0</vt:i4>
      </vt:variant>
      <vt:variant>
        <vt:i4>0</vt:i4>
      </vt:variant>
      <vt:variant>
        <vt:i4>5</vt:i4>
      </vt:variant>
      <vt:variant>
        <vt:lpwstr>https://www.gov.si/assets/organi-v-sestavi/IRSOP/O-IRSOP-u/kriteriji-za-izredne-insp-nadzore/Kriteriji-za-dolocanje-prioritet-IRSOP-2020.pdf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prenosnik</dc:creator>
  <cp:keywords/>
  <dc:description/>
  <cp:lastModifiedBy>Vesela Baroš</cp:lastModifiedBy>
  <cp:revision>2</cp:revision>
  <dcterms:created xsi:type="dcterms:W3CDTF">2020-08-03T06:05:00Z</dcterms:created>
  <dcterms:modified xsi:type="dcterms:W3CDTF">2020-08-03T06:05:00Z</dcterms:modified>
</cp:coreProperties>
</file>