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1DE912B" w14:textId="110CB7D8" w:rsidR="002E211D" w:rsidRPr="00C7151D" w:rsidRDefault="006F28A7" w:rsidP="008519D1">
      <w:pPr>
        <w:spacing w:line="288" w:lineRule="auto"/>
        <w:rPr>
          <w:highlight w:val="yellow"/>
        </w:rPr>
      </w:pPr>
      <w:r w:rsidRPr="00C7151D">
        <w:rPr>
          <w:noProof/>
          <w:highlight w:val="yellow"/>
        </w:rPr>
        <w:drawing>
          <wp:anchor distT="0" distB="0" distL="114300" distR="114300" simplePos="0" relativeHeight="251650048" behindDoc="1" locked="0" layoutInCell="1" allowOverlap="1" wp14:anchorId="7078D83F" wp14:editId="693BB13D">
            <wp:simplePos x="0" y="0"/>
            <wp:positionH relativeFrom="page">
              <wp:posOffset>-9525</wp:posOffset>
            </wp:positionH>
            <wp:positionV relativeFrom="paragraph">
              <wp:posOffset>-881380</wp:posOffset>
            </wp:positionV>
            <wp:extent cx="7553325" cy="13871575"/>
            <wp:effectExtent l="0" t="0" r="9525" b="0"/>
            <wp:wrapNone/>
            <wp:docPr id="1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r="20563"/>
                    <a:stretch>
                      <a:fillRect/>
                    </a:stretch>
                  </pic:blipFill>
                  <pic:spPr bwMode="auto">
                    <a:xfrm>
                      <a:off x="0" y="0"/>
                      <a:ext cx="7553325" cy="138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6A40">
        <w:rPr>
          <w:highlight w:val="yellow"/>
        </w:rPr>
        <w:t xml:space="preserve"> </w:t>
      </w:r>
    </w:p>
    <w:p w14:paraId="52334906" w14:textId="77777777" w:rsidR="00F34049" w:rsidRPr="00C7151D" w:rsidRDefault="00F34049" w:rsidP="008519D1">
      <w:pPr>
        <w:spacing w:line="288" w:lineRule="auto"/>
        <w:rPr>
          <w:highlight w:val="yellow"/>
        </w:rPr>
      </w:pPr>
    </w:p>
    <w:p w14:paraId="57D820EF" w14:textId="77777777" w:rsidR="00F34049" w:rsidRPr="00C7151D" w:rsidRDefault="00F34049" w:rsidP="008519D1">
      <w:pPr>
        <w:spacing w:line="288" w:lineRule="auto"/>
        <w:rPr>
          <w:highlight w:val="yellow"/>
        </w:rPr>
      </w:pPr>
    </w:p>
    <w:p w14:paraId="312309D5" w14:textId="2774DB97" w:rsidR="00A40BCE" w:rsidRPr="00C7151D" w:rsidRDefault="00A40BCE" w:rsidP="003C3502">
      <w:pPr>
        <w:spacing w:line="288" w:lineRule="auto"/>
        <w:rPr>
          <w:b/>
          <w:sz w:val="32"/>
          <w:szCs w:val="32"/>
          <w:highlight w:val="yellow"/>
        </w:rPr>
      </w:pPr>
    </w:p>
    <w:p w14:paraId="283CF3BE" w14:textId="77777777" w:rsidR="00A40BCE" w:rsidRPr="00C7151D" w:rsidRDefault="00A40BCE" w:rsidP="008519D1">
      <w:pPr>
        <w:spacing w:line="288" w:lineRule="auto"/>
        <w:jc w:val="left"/>
        <w:rPr>
          <w:b/>
          <w:sz w:val="32"/>
          <w:szCs w:val="32"/>
          <w:highlight w:val="yellow"/>
        </w:rPr>
      </w:pPr>
    </w:p>
    <w:p w14:paraId="455F7ED0" w14:textId="77777777" w:rsidR="00A40BCE" w:rsidRPr="00C7151D" w:rsidRDefault="00A40BCE" w:rsidP="008519D1">
      <w:pPr>
        <w:spacing w:line="288" w:lineRule="auto"/>
        <w:jc w:val="left"/>
        <w:rPr>
          <w:b/>
          <w:sz w:val="32"/>
          <w:szCs w:val="32"/>
          <w:highlight w:val="yellow"/>
        </w:rPr>
      </w:pPr>
    </w:p>
    <w:p w14:paraId="7B90D3A4" w14:textId="77777777" w:rsidR="00A40BCE" w:rsidRPr="00C7151D" w:rsidRDefault="00A40BCE" w:rsidP="008519D1">
      <w:pPr>
        <w:spacing w:line="288" w:lineRule="auto"/>
        <w:jc w:val="left"/>
        <w:rPr>
          <w:b/>
          <w:sz w:val="32"/>
          <w:szCs w:val="32"/>
          <w:highlight w:val="yellow"/>
        </w:rPr>
      </w:pPr>
    </w:p>
    <w:p w14:paraId="7E1431DC" w14:textId="77777777" w:rsidR="005C59B3" w:rsidRPr="00C7151D" w:rsidRDefault="005C59B3" w:rsidP="008519D1">
      <w:pPr>
        <w:spacing w:line="288" w:lineRule="auto"/>
        <w:rPr>
          <w:b/>
          <w:sz w:val="40"/>
          <w:szCs w:val="32"/>
          <w:highlight w:val="yellow"/>
        </w:rPr>
      </w:pPr>
    </w:p>
    <w:p w14:paraId="67C9CBB7" w14:textId="4E6CE11C" w:rsidR="00A40BCE" w:rsidRPr="00C11D3A" w:rsidRDefault="00A40BCE" w:rsidP="008519D1">
      <w:pPr>
        <w:spacing w:line="288" w:lineRule="auto"/>
        <w:jc w:val="center"/>
        <w:rPr>
          <w:b/>
          <w:sz w:val="40"/>
          <w:szCs w:val="32"/>
        </w:rPr>
      </w:pPr>
      <w:r w:rsidRPr="00C11D3A">
        <w:rPr>
          <w:b/>
          <w:sz w:val="40"/>
          <w:szCs w:val="32"/>
        </w:rPr>
        <w:t>POROČILO O DELU</w:t>
      </w:r>
    </w:p>
    <w:p w14:paraId="550173CB" w14:textId="3B899231" w:rsidR="00C7151D" w:rsidRPr="00C11D3A" w:rsidRDefault="003C3502" w:rsidP="008519D1">
      <w:pPr>
        <w:spacing w:line="288" w:lineRule="auto"/>
        <w:jc w:val="center"/>
        <w:rPr>
          <w:b/>
          <w:sz w:val="40"/>
          <w:szCs w:val="32"/>
        </w:rPr>
      </w:pPr>
      <w:r w:rsidRPr="00C11D3A">
        <w:rPr>
          <w:b/>
          <w:sz w:val="40"/>
          <w:szCs w:val="32"/>
        </w:rPr>
        <w:t xml:space="preserve">INŠPEKTORATA RS ZA </w:t>
      </w:r>
      <w:r w:rsidR="00C7151D" w:rsidRPr="00C11D3A">
        <w:rPr>
          <w:b/>
          <w:sz w:val="40"/>
          <w:szCs w:val="32"/>
        </w:rPr>
        <w:t>NARAVNE VIRE</w:t>
      </w:r>
    </w:p>
    <w:p w14:paraId="4204D141" w14:textId="7A8B81DA" w:rsidR="003C3502" w:rsidRPr="00C11D3A" w:rsidRDefault="003C3502" w:rsidP="008519D1">
      <w:pPr>
        <w:spacing w:line="288" w:lineRule="auto"/>
        <w:jc w:val="center"/>
        <w:rPr>
          <w:b/>
          <w:sz w:val="40"/>
          <w:szCs w:val="32"/>
        </w:rPr>
      </w:pPr>
      <w:r w:rsidRPr="00C11D3A">
        <w:rPr>
          <w:b/>
          <w:sz w:val="40"/>
          <w:szCs w:val="32"/>
        </w:rPr>
        <w:t xml:space="preserve"> IN PROSTOR</w:t>
      </w:r>
    </w:p>
    <w:p w14:paraId="439922FE" w14:textId="02323308" w:rsidR="00A40BCE" w:rsidRPr="00C11D3A" w:rsidRDefault="00A40BCE" w:rsidP="008519D1">
      <w:pPr>
        <w:spacing w:line="288" w:lineRule="auto"/>
        <w:jc w:val="center"/>
        <w:rPr>
          <w:b/>
          <w:sz w:val="40"/>
          <w:szCs w:val="32"/>
        </w:rPr>
      </w:pPr>
      <w:r w:rsidRPr="00C11D3A">
        <w:rPr>
          <w:b/>
          <w:sz w:val="40"/>
          <w:szCs w:val="32"/>
        </w:rPr>
        <w:t>ZA LETO 20</w:t>
      </w:r>
      <w:r w:rsidR="004C62F9" w:rsidRPr="00C11D3A">
        <w:rPr>
          <w:b/>
          <w:sz w:val="40"/>
          <w:szCs w:val="32"/>
        </w:rPr>
        <w:t>2</w:t>
      </w:r>
      <w:r w:rsidR="00C7151D" w:rsidRPr="00C11D3A">
        <w:rPr>
          <w:b/>
          <w:sz w:val="40"/>
          <w:szCs w:val="32"/>
        </w:rPr>
        <w:t>3</w:t>
      </w:r>
    </w:p>
    <w:p w14:paraId="1C4B4146" w14:textId="6D70DD97" w:rsidR="00CD3E1A" w:rsidRPr="00C11D3A" w:rsidRDefault="00CD3E1A" w:rsidP="008519D1">
      <w:pPr>
        <w:spacing w:line="288" w:lineRule="auto"/>
        <w:jc w:val="center"/>
        <w:rPr>
          <w:b/>
          <w:sz w:val="32"/>
          <w:szCs w:val="32"/>
        </w:rPr>
      </w:pPr>
    </w:p>
    <w:p w14:paraId="3FD998DF" w14:textId="21B3B59E" w:rsidR="00A40BCE" w:rsidRPr="00C11D3A" w:rsidRDefault="007C74DC" w:rsidP="008519D1">
      <w:pPr>
        <w:spacing w:line="288" w:lineRule="auto"/>
        <w:jc w:val="center"/>
        <w:rPr>
          <w:b/>
          <w:sz w:val="32"/>
          <w:szCs w:val="32"/>
        </w:rPr>
      </w:pPr>
      <w:r w:rsidRPr="00C11D3A">
        <w:rPr>
          <w:noProof/>
        </w:rPr>
        <mc:AlternateContent>
          <mc:Choice Requires="wps">
            <w:drawing>
              <wp:anchor distT="91440" distB="91440" distL="365760" distR="365760" simplePos="0" relativeHeight="251969536" behindDoc="0" locked="0" layoutInCell="1" allowOverlap="1" wp14:anchorId="6B06B99D" wp14:editId="772F522F">
                <wp:simplePos x="0" y="0"/>
                <wp:positionH relativeFrom="margin">
                  <wp:posOffset>-377915</wp:posOffset>
                </wp:positionH>
                <wp:positionV relativeFrom="bottomMargin">
                  <wp:posOffset>-1357539</wp:posOffset>
                </wp:positionV>
                <wp:extent cx="6509385" cy="1334135"/>
                <wp:effectExtent l="0" t="0" r="0" b="0"/>
                <wp:wrapSquare wrapText="bothSides"/>
                <wp:docPr id="29" name="Pravokotnik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9385" cy="1334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B4F9C0" w14:textId="77777777" w:rsidR="00F6771D" w:rsidRDefault="00F6771D" w:rsidP="007C74DC">
                            <w:pPr>
                              <w:pStyle w:val="Naslovnica0"/>
                              <w:rPr>
                                <w:b/>
                                <w:color w:val="595959" w:themeColor="text1" w:themeTint="A6"/>
                                <w:sz w:val="32"/>
                                <w:szCs w:val="32"/>
                              </w:rPr>
                            </w:pPr>
                          </w:p>
                          <w:p w14:paraId="4CDDF8F1" w14:textId="77777777" w:rsidR="00F6771D" w:rsidRDefault="00F6771D" w:rsidP="007C74DC">
                            <w:pPr>
                              <w:pStyle w:val="Naslovnica0"/>
                              <w:rPr>
                                <w:b/>
                                <w:color w:val="595959" w:themeColor="text1" w:themeTint="A6"/>
                                <w:sz w:val="32"/>
                                <w:szCs w:val="32"/>
                              </w:rPr>
                            </w:pPr>
                          </w:p>
                          <w:p w14:paraId="7AA4063F" w14:textId="4ACB7989" w:rsidR="00F6771D" w:rsidRPr="000A4919" w:rsidRDefault="00FD35D8" w:rsidP="007C74DC">
                            <w:pPr>
                              <w:pStyle w:val="Naslovnica0"/>
                              <w:rPr>
                                <w:b/>
                                <w:color w:val="595959" w:themeColor="text1" w:themeTint="A6"/>
                                <w:sz w:val="32"/>
                                <w:szCs w:val="32"/>
                              </w:rPr>
                            </w:pPr>
                            <w:r>
                              <w:rPr>
                                <w:b/>
                                <w:color w:val="595959" w:themeColor="text1" w:themeTint="A6"/>
                                <w:sz w:val="32"/>
                                <w:szCs w:val="32"/>
                              </w:rPr>
                              <w:t xml:space="preserve">April </w:t>
                            </w:r>
                            <w:r w:rsidR="00F6771D">
                              <w:rPr>
                                <w:b/>
                                <w:color w:val="595959" w:themeColor="text1" w:themeTint="A6"/>
                                <w:sz w:val="32"/>
                                <w:szCs w:val="32"/>
                              </w:rPr>
                              <w:t>2024</w:t>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6B99D" id="Pravokotnik 29" o:spid="_x0000_s1026" alt="&quot;&quot;" style="position:absolute;left:0;text-align:left;margin-left:-29.75pt;margin-top:-106.9pt;width:512.55pt;height:105.05pt;z-index:251969536;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" filled="f" stroked="f" strokeweight="1pt">
                <v:textbox inset="10.8pt,0,10.8pt,0">
                  <w:txbxContent>
                    <w:p w14:paraId="2FB4F9C0" w14:textId="77777777" w:rsidR="00F6771D" w:rsidRDefault="00F6771D" w:rsidP="007C74DC">
                      <w:pPr>
                        <w:pStyle w:val="Naslovnica0"/>
                        <w:rPr>
                          <w:b/>
                          <w:color w:val="595959" w:themeColor="text1" w:themeTint="A6"/>
                          <w:sz w:val="32"/>
                          <w:szCs w:val="32"/>
                        </w:rPr>
                      </w:pPr>
                    </w:p>
                    <w:p w14:paraId="4CDDF8F1" w14:textId="77777777" w:rsidR="00F6771D" w:rsidRDefault="00F6771D" w:rsidP="007C74DC">
                      <w:pPr>
                        <w:pStyle w:val="Naslovnica0"/>
                        <w:rPr>
                          <w:b/>
                          <w:color w:val="595959" w:themeColor="text1" w:themeTint="A6"/>
                          <w:sz w:val="32"/>
                          <w:szCs w:val="32"/>
                        </w:rPr>
                      </w:pPr>
                    </w:p>
                    <w:p w14:paraId="7AA4063F" w14:textId="4ACB7989" w:rsidR="00F6771D" w:rsidRPr="000A4919" w:rsidRDefault="00FD35D8" w:rsidP="007C74DC">
                      <w:pPr>
                        <w:pStyle w:val="Naslovnica0"/>
                        <w:rPr>
                          <w:b/>
                          <w:color w:val="595959" w:themeColor="text1" w:themeTint="A6"/>
                          <w:sz w:val="32"/>
                          <w:szCs w:val="32"/>
                        </w:rPr>
                      </w:pPr>
                      <w:r>
                        <w:rPr>
                          <w:b/>
                          <w:color w:val="595959" w:themeColor="text1" w:themeTint="A6"/>
                          <w:sz w:val="32"/>
                          <w:szCs w:val="32"/>
                        </w:rPr>
                        <w:t xml:space="preserve">April </w:t>
                      </w:r>
                      <w:r w:rsidR="00F6771D">
                        <w:rPr>
                          <w:b/>
                          <w:color w:val="595959" w:themeColor="text1" w:themeTint="A6"/>
                          <w:sz w:val="32"/>
                          <w:szCs w:val="32"/>
                        </w:rPr>
                        <w:t>2024</w:t>
                      </w:r>
                    </w:p>
                  </w:txbxContent>
                </v:textbox>
                <w10:wrap type="square" anchorx="margin" anchory="margin"/>
              </v:rect>
            </w:pict>
          </mc:Fallback>
        </mc:AlternateContent>
      </w:r>
      <w:r w:rsidR="00A40BCE" w:rsidRPr="00C11D3A">
        <w:rPr>
          <w:b/>
          <w:sz w:val="32"/>
          <w:szCs w:val="32"/>
        </w:rPr>
        <w:br w:type="page"/>
      </w:r>
    </w:p>
    <w:p w14:paraId="19CA6A6C" w14:textId="6DAD914B" w:rsidR="00CA5EC1" w:rsidRPr="00B93EF9" w:rsidRDefault="00FE30BB" w:rsidP="008519D1">
      <w:pPr>
        <w:spacing w:line="288" w:lineRule="auto"/>
        <w:rPr>
          <w:b/>
          <w:bCs/>
          <w:sz w:val="32"/>
          <w:szCs w:val="32"/>
        </w:rPr>
      </w:pPr>
      <w:r w:rsidRPr="00B93EF9">
        <w:rPr>
          <w:b/>
          <w:bCs/>
          <w:sz w:val="32"/>
          <w:szCs w:val="32"/>
        </w:rPr>
        <w:lastRenderedPageBreak/>
        <w:t>VSEBINA</w:t>
      </w:r>
    </w:p>
    <w:p w14:paraId="5088C4DE" w14:textId="77777777" w:rsidR="00826424" w:rsidRPr="00C7151D" w:rsidRDefault="00826424" w:rsidP="008519D1">
      <w:pPr>
        <w:spacing w:line="288" w:lineRule="auto"/>
        <w:rPr>
          <w:b/>
          <w:bCs/>
          <w:highlight w:val="yellow"/>
        </w:rPr>
      </w:pPr>
    </w:p>
    <w:p w14:paraId="29BFD714" w14:textId="12FF4198" w:rsidR="00544B14" w:rsidRDefault="008275D9">
      <w:pPr>
        <w:pStyle w:val="Kazalovsebine1"/>
        <w:rPr>
          <w:rFonts w:asciiTheme="minorHAnsi" w:eastAsiaTheme="minorEastAsia" w:hAnsiTheme="minorHAnsi" w:cstheme="minorBidi"/>
          <w:b w:val="0"/>
          <w:color w:val="auto"/>
          <w:kern w:val="2"/>
          <w14:ligatures w14:val="standardContextual"/>
        </w:rPr>
      </w:pPr>
      <w:r>
        <w:rPr>
          <w:b w:val="0"/>
          <w:highlight w:val="yellow"/>
        </w:rPr>
        <w:fldChar w:fldCharType="begin"/>
      </w:r>
      <w:r>
        <w:rPr>
          <w:b w:val="0"/>
          <w:highlight w:val="yellow"/>
        </w:rPr>
        <w:instrText xml:space="preserve"> TOC \o "1-5" \h \z \u </w:instrText>
      </w:r>
      <w:r>
        <w:rPr>
          <w:b w:val="0"/>
          <w:highlight w:val="yellow"/>
        </w:rPr>
        <w:fldChar w:fldCharType="separate"/>
      </w:r>
      <w:hyperlink w:anchor="_Toc163634046" w:history="1">
        <w:r w:rsidR="00544B14" w:rsidRPr="00420A1E">
          <w:rPr>
            <w:rStyle w:val="Hiperpovezava"/>
          </w:rPr>
          <w:t>1</w:t>
        </w:r>
        <w:r w:rsidR="00544B14">
          <w:rPr>
            <w:rFonts w:asciiTheme="minorHAnsi" w:eastAsiaTheme="minorEastAsia" w:hAnsiTheme="minorHAnsi" w:cstheme="minorBidi"/>
            <w:b w:val="0"/>
            <w:color w:val="auto"/>
            <w:kern w:val="2"/>
            <w14:ligatures w14:val="standardContextual"/>
          </w:rPr>
          <w:tab/>
        </w:r>
        <w:r w:rsidR="00544B14" w:rsidRPr="00420A1E">
          <w:rPr>
            <w:rStyle w:val="Hiperpovezava"/>
          </w:rPr>
          <w:t>UVOD</w:t>
        </w:r>
        <w:r w:rsidR="00544B14">
          <w:rPr>
            <w:webHidden/>
          </w:rPr>
          <w:tab/>
        </w:r>
        <w:r w:rsidR="00544B14">
          <w:rPr>
            <w:webHidden/>
          </w:rPr>
          <w:fldChar w:fldCharType="begin"/>
        </w:r>
        <w:r w:rsidR="00544B14">
          <w:rPr>
            <w:webHidden/>
          </w:rPr>
          <w:instrText xml:space="preserve"> PAGEREF _Toc163634046 \h </w:instrText>
        </w:r>
        <w:r w:rsidR="00544B14">
          <w:rPr>
            <w:webHidden/>
          </w:rPr>
        </w:r>
        <w:r w:rsidR="00544B14">
          <w:rPr>
            <w:webHidden/>
          </w:rPr>
          <w:fldChar w:fldCharType="separate"/>
        </w:r>
        <w:r w:rsidR="00005D91">
          <w:rPr>
            <w:webHidden/>
          </w:rPr>
          <w:t>1</w:t>
        </w:r>
        <w:r w:rsidR="00544B14">
          <w:rPr>
            <w:webHidden/>
          </w:rPr>
          <w:fldChar w:fldCharType="end"/>
        </w:r>
      </w:hyperlink>
    </w:p>
    <w:p w14:paraId="3FAAF335" w14:textId="042A738A" w:rsidR="00544B14" w:rsidRDefault="00005D91">
      <w:pPr>
        <w:pStyle w:val="Kazalovsebine1"/>
        <w:rPr>
          <w:rFonts w:asciiTheme="minorHAnsi" w:eastAsiaTheme="minorEastAsia" w:hAnsiTheme="minorHAnsi" w:cstheme="minorBidi"/>
          <w:b w:val="0"/>
          <w:color w:val="auto"/>
          <w:kern w:val="2"/>
          <w14:ligatures w14:val="standardContextual"/>
        </w:rPr>
      </w:pPr>
      <w:hyperlink w:anchor="_Toc163634047" w:history="1">
        <w:r w:rsidR="00544B14" w:rsidRPr="00420A1E">
          <w:rPr>
            <w:rStyle w:val="Hiperpovezava"/>
          </w:rPr>
          <w:t>2</w:t>
        </w:r>
        <w:r w:rsidR="00544B14">
          <w:rPr>
            <w:rFonts w:asciiTheme="minorHAnsi" w:eastAsiaTheme="minorEastAsia" w:hAnsiTheme="minorHAnsi" w:cstheme="minorBidi"/>
            <w:b w:val="0"/>
            <w:color w:val="auto"/>
            <w:kern w:val="2"/>
            <w14:ligatures w14:val="standardContextual"/>
          </w:rPr>
          <w:tab/>
        </w:r>
        <w:r w:rsidR="00544B14" w:rsidRPr="00420A1E">
          <w:rPr>
            <w:rStyle w:val="Hiperpovezava"/>
          </w:rPr>
          <w:t>SLUŽBA ZA SKUPNE IN PRAVNE ZADEVE</w:t>
        </w:r>
        <w:r w:rsidR="00544B14">
          <w:rPr>
            <w:webHidden/>
          </w:rPr>
          <w:tab/>
        </w:r>
        <w:r w:rsidR="00544B14">
          <w:rPr>
            <w:webHidden/>
          </w:rPr>
          <w:fldChar w:fldCharType="begin"/>
        </w:r>
        <w:r w:rsidR="00544B14">
          <w:rPr>
            <w:webHidden/>
          </w:rPr>
          <w:instrText xml:space="preserve"> PAGEREF _Toc163634047 \h </w:instrText>
        </w:r>
        <w:r w:rsidR="00544B14">
          <w:rPr>
            <w:webHidden/>
          </w:rPr>
        </w:r>
        <w:r w:rsidR="00544B14">
          <w:rPr>
            <w:webHidden/>
          </w:rPr>
          <w:fldChar w:fldCharType="separate"/>
        </w:r>
        <w:r>
          <w:rPr>
            <w:webHidden/>
          </w:rPr>
          <w:t>3</w:t>
        </w:r>
        <w:r w:rsidR="00544B14">
          <w:rPr>
            <w:webHidden/>
          </w:rPr>
          <w:fldChar w:fldCharType="end"/>
        </w:r>
      </w:hyperlink>
    </w:p>
    <w:p w14:paraId="1C410309" w14:textId="50F1BC5B" w:rsidR="00544B14" w:rsidRDefault="00005D91">
      <w:pPr>
        <w:pStyle w:val="Kazalovsebine2"/>
        <w:rPr>
          <w:rFonts w:asciiTheme="minorHAnsi" w:eastAsiaTheme="minorEastAsia" w:hAnsiTheme="minorHAnsi" w:cstheme="minorBidi"/>
          <w:noProof/>
          <w:kern w:val="2"/>
          <w:sz w:val="22"/>
          <w:szCs w:val="22"/>
          <w14:ligatures w14:val="standardContextual"/>
        </w:rPr>
      </w:pPr>
      <w:hyperlink w:anchor="_Toc163634048" w:history="1">
        <w:r w:rsidR="00544B14" w:rsidRPr="00420A1E">
          <w:rPr>
            <w:rStyle w:val="Hiperpovezava"/>
            <w:noProof/>
          </w:rPr>
          <w:t>2.1</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ORGANIZACIJA IN ZAPOSLENI</w:t>
        </w:r>
        <w:r w:rsidR="00544B14">
          <w:rPr>
            <w:noProof/>
            <w:webHidden/>
          </w:rPr>
          <w:tab/>
        </w:r>
        <w:r w:rsidR="00544B14">
          <w:rPr>
            <w:noProof/>
            <w:webHidden/>
          </w:rPr>
          <w:fldChar w:fldCharType="begin"/>
        </w:r>
        <w:r w:rsidR="00544B14">
          <w:rPr>
            <w:noProof/>
            <w:webHidden/>
          </w:rPr>
          <w:instrText xml:space="preserve"> PAGEREF _Toc163634048 \h </w:instrText>
        </w:r>
        <w:r w:rsidR="00544B14">
          <w:rPr>
            <w:noProof/>
            <w:webHidden/>
          </w:rPr>
        </w:r>
        <w:r w:rsidR="00544B14">
          <w:rPr>
            <w:noProof/>
            <w:webHidden/>
          </w:rPr>
          <w:fldChar w:fldCharType="separate"/>
        </w:r>
        <w:r>
          <w:rPr>
            <w:noProof/>
            <w:webHidden/>
          </w:rPr>
          <w:t>4</w:t>
        </w:r>
        <w:r w:rsidR="00544B14">
          <w:rPr>
            <w:noProof/>
            <w:webHidden/>
          </w:rPr>
          <w:fldChar w:fldCharType="end"/>
        </w:r>
      </w:hyperlink>
    </w:p>
    <w:p w14:paraId="051E2E64" w14:textId="2D336131" w:rsidR="00544B14" w:rsidRDefault="00005D91">
      <w:pPr>
        <w:pStyle w:val="Kazalovsebine2"/>
        <w:rPr>
          <w:rFonts w:asciiTheme="minorHAnsi" w:eastAsiaTheme="minorEastAsia" w:hAnsiTheme="minorHAnsi" w:cstheme="minorBidi"/>
          <w:noProof/>
          <w:kern w:val="2"/>
          <w:sz w:val="22"/>
          <w:szCs w:val="22"/>
          <w14:ligatures w14:val="standardContextual"/>
        </w:rPr>
      </w:pPr>
      <w:hyperlink w:anchor="_Toc163634049" w:history="1">
        <w:r w:rsidR="00544B14" w:rsidRPr="00420A1E">
          <w:rPr>
            <w:rStyle w:val="Hiperpovezava"/>
            <w:noProof/>
          </w:rPr>
          <w:t>2.2</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IZOBRAŽEVANJE</w:t>
        </w:r>
        <w:r w:rsidR="00544B14">
          <w:rPr>
            <w:noProof/>
            <w:webHidden/>
          </w:rPr>
          <w:tab/>
        </w:r>
        <w:r w:rsidR="00544B14">
          <w:rPr>
            <w:noProof/>
            <w:webHidden/>
          </w:rPr>
          <w:fldChar w:fldCharType="begin"/>
        </w:r>
        <w:r w:rsidR="00544B14">
          <w:rPr>
            <w:noProof/>
            <w:webHidden/>
          </w:rPr>
          <w:instrText xml:space="preserve"> PAGEREF _Toc163634049 \h </w:instrText>
        </w:r>
        <w:r w:rsidR="00544B14">
          <w:rPr>
            <w:noProof/>
            <w:webHidden/>
          </w:rPr>
        </w:r>
        <w:r w:rsidR="00544B14">
          <w:rPr>
            <w:noProof/>
            <w:webHidden/>
          </w:rPr>
          <w:fldChar w:fldCharType="separate"/>
        </w:r>
        <w:r>
          <w:rPr>
            <w:noProof/>
            <w:webHidden/>
          </w:rPr>
          <w:t>5</w:t>
        </w:r>
        <w:r w:rsidR="00544B14">
          <w:rPr>
            <w:noProof/>
            <w:webHidden/>
          </w:rPr>
          <w:fldChar w:fldCharType="end"/>
        </w:r>
      </w:hyperlink>
    </w:p>
    <w:p w14:paraId="71E655B1" w14:textId="39CCB13C" w:rsidR="00544B14" w:rsidRDefault="00005D91">
      <w:pPr>
        <w:pStyle w:val="Kazalovsebine2"/>
        <w:rPr>
          <w:rFonts w:asciiTheme="minorHAnsi" w:eastAsiaTheme="minorEastAsia" w:hAnsiTheme="minorHAnsi" w:cstheme="minorBidi"/>
          <w:noProof/>
          <w:kern w:val="2"/>
          <w:sz w:val="22"/>
          <w:szCs w:val="22"/>
          <w14:ligatures w14:val="standardContextual"/>
        </w:rPr>
      </w:pPr>
      <w:hyperlink w:anchor="_Toc163634050" w:history="1">
        <w:r w:rsidR="00544B14" w:rsidRPr="00420A1E">
          <w:rPr>
            <w:rStyle w:val="Hiperpovezava"/>
            <w:noProof/>
          </w:rPr>
          <w:t>2.3</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TEHNIČNA OPREMLJENOST ZA DELO IN OSEBNA VAROVALNA OPREMA</w:t>
        </w:r>
        <w:r w:rsidR="00544B14">
          <w:rPr>
            <w:noProof/>
            <w:webHidden/>
          </w:rPr>
          <w:tab/>
        </w:r>
        <w:r w:rsidR="00544B14">
          <w:rPr>
            <w:noProof/>
            <w:webHidden/>
          </w:rPr>
          <w:fldChar w:fldCharType="begin"/>
        </w:r>
        <w:r w:rsidR="00544B14">
          <w:rPr>
            <w:noProof/>
            <w:webHidden/>
          </w:rPr>
          <w:instrText xml:space="preserve"> PAGEREF _Toc163634050 \h </w:instrText>
        </w:r>
        <w:r w:rsidR="00544B14">
          <w:rPr>
            <w:noProof/>
            <w:webHidden/>
          </w:rPr>
        </w:r>
        <w:r w:rsidR="00544B14">
          <w:rPr>
            <w:noProof/>
            <w:webHidden/>
          </w:rPr>
          <w:fldChar w:fldCharType="separate"/>
        </w:r>
        <w:r>
          <w:rPr>
            <w:noProof/>
            <w:webHidden/>
          </w:rPr>
          <w:t>6</w:t>
        </w:r>
        <w:r w:rsidR="00544B14">
          <w:rPr>
            <w:noProof/>
            <w:webHidden/>
          </w:rPr>
          <w:fldChar w:fldCharType="end"/>
        </w:r>
      </w:hyperlink>
    </w:p>
    <w:p w14:paraId="2C725D50" w14:textId="40D24255" w:rsidR="00544B14" w:rsidRDefault="00005D91">
      <w:pPr>
        <w:pStyle w:val="Kazalovsebine2"/>
        <w:rPr>
          <w:rFonts w:asciiTheme="minorHAnsi" w:eastAsiaTheme="minorEastAsia" w:hAnsiTheme="minorHAnsi" w:cstheme="minorBidi"/>
          <w:noProof/>
          <w:kern w:val="2"/>
          <w:sz w:val="22"/>
          <w:szCs w:val="22"/>
          <w14:ligatures w14:val="standardContextual"/>
        </w:rPr>
      </w:pPr>
      <w:hyperlink w:anchor="_Toc163634051" w:history="1">
        <w:r w:rsidR="00544B14" w:rsidRPr="00420A1E">
          <w:rPr>
            <w:rStyle w:val="Hiperpovezava"/>
            <w:noProof/>
          </w:rPr>
          <w:t>2.4</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FINANČNA SREDSTVA IN REALIZACIJA</w:t>
        </w:r>
        <w:r w:rsidR="00544B14">
          <w:rPr>
            <w:noProof/>
            <w:webHidden/>
          </w:rPr>
          <w:tab/>
        </w:r>
        <w:r w:rsidR="00544B14">
          <w:rPr>
            <w:noProof/>
            <w:webHidden/>
          </w:rPr>
          <w:fldChar w:fldCharType="begin"/>
        </w:r>
        <w:r w:rsidR="00544B14">
          <w:rPr>
            <w:noProof/>
            <w:webHidden/>
          </w:rPr>
          <w:instrText xml:space="preserve"> PAGEREF _Toc163634051 \h </w:instrText>
        </w:r>
        <w:r w:rsidR="00544B14">
          <w:rPr>
            <w:noProof/>
            <w:webHidden/>
          </w:rPr>
        </w:r>
        <w:r w:rsidR="00544B14">
          <w:rPr>
            <w:noProof/>
            <w:webHidden/>
          </w:rPr>
          <w:fldChar w:fldCharType="separate"/>
        </w:r>
        <w:r>
          <w:rPr>
            <w:noProof/>
            <w:webHidden/>
          </w:rPr>
          <w:t>7</w:t>
        </w:r>
        <w:r w:rsidR="00544B14">
          <w:rPr>
            <w:noProof/>
            <w:webHidden/>
          </w:rPr>
          <w:fldChar w:fldCharType="end"/>
        </w:r>
      </w:hyperlink>
    </w:p>
    <w:p w14:paraId="3A72A333" w14:textId="1EEC247B" w:rsidR="00544B14" w:rsidRDefault="00005D91">
      <w:pPr>
        <w:pStyle w:val="Kazalovsebine2"/>
        <w:rPr>
          <w:rFonts w:asciiTheme="minorHAnsi" w:eastAsiaTheme="minorEastAsia" w:hAnsiTheme="minorHAnsi" w:cstheme="minorBidi"/>
          <w:noProof/>
          <w:kern w:val="2"/>
          <w:sz w:val="22"/>
          <w:szCs w:val="22"/>
          <w14:ligatures w14:val="standardContextual"/>
        </w:rPr>
      </w:pPr>
      <w:hyperlink w:anchor="_Toc163634052" w:history="1">
        <w:r w:rsidR="00544B14" w:rsidRPr="00420A1E">
          <w:rPr>
            <w:rStyle w:val="Hiperpovezava"/>
            <w:noProof/>
          </w:rPr>
          <w:t>2.5</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POSTOPKI JAVNEGA NAROČANJA</w:t>
        </w:r>
        <w:r w:rsidR="00544B14">
          <w:rPr>
            <w:noProof/>
            <w:webHidden/>
          </w:rPr>
          <w:tab/>
        </w:r>
        <w:r w:rsidR="00544B14">
          <w:rPr>
            <w:noProof/>
            <w:webHidden/>
          </w:rPr>
          <w:fldChar w:fldCharType="begin"/>
        </w:r>
        <w:r w:rsidR="00544B14">
          <w:rPr>
            <w:noProof/>
            <w:webHidden/>
          </w:rPr>
          <w:instrText xml:space="preserve"> PAGEREF _Toc163634052 \h </w:instrText>
        </w:r>
        <w:r w:rsidR="00544B14">
          <w:rPr>
            <w:noProof/>
            <w:webHidden/>
          </w:rPr>
        </w:r>
        <w:r w:rsidR="00544B14">
          <w:rPr>
            <w:noProof/>
            <w:webHidden/>
          </w:rPr>
          <w:fldChar w:fldCharType="separate"/>
        </w:r>
        <w:r>
          <w:rPr>
            <w:noProof/>
            <w:webHidden/>
          </w:rPr>
          <w:t>7</w:t>
        </w:r>
        <w:r w:rsidR="00544B14">
          <w:rPr>
            <w:noProof/>
            <w:webHidden/>
          </w:rPr>
          <w:fldChar w:fldCharType="end"/>
        </w:r>
      </w:hyperlink>
    </w:p>
    <w:p w14:paraId="5AEBACE6" w14:textId="1241A857" w:rsidR="00544B14" w:rsidRDefault="00005D91">
      <w:pPr>
        <w:pStyle w:val="Kazalovsebine2"/>
        <w:rPr>
          <w:rFonts w:asciiTheme="minorHAnsi" w:eastAsiaTheme="minorEastAsia" w:hAnsiTheme="minorHAnsi" w:cstheme="minorBidi"/>
          <w:noProof/>
          <w:kern w:val="2"/>
          <w:sz w:val="22"/>
          <w:szCs w:val="22"/>
          <w14:ligatures w14:val="standardContextual"/>
        </w:rPr>
      </w:pPr>
      <w:hyperlink w:anchor="_Toc163634053" w:history="1">
        <w:r w:rsidR="00544B14" w:rsidRPr="00420A1E">
          <w:rPr>
            <w:rStyle w:val="Hiperpovezava"/>
            <w:noProof/>
          </w:rPr>
          <w:t>2.6</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DOSTOP DO INFORMACIJ JAVNEGA ZNAČAJA</w:t>
        </w:r>
        <w:r w:rsidR="00544B14">
          <w:rPr>
            <w:noProof/>
            <w:webHidden/>
          </w:rPr>
          <w:tab/>
        </w:r>
        <w:r w:rsidR="00544B14">
          <w:rPr>
            <w:noProof/>
            <w:webHidden/>
          </w:rPr>
          <w:fldChar w:fldCharType="begin"/>
        </w:r>
        <w:r w:rsidR="00544B14">
          <w:rPr>
            <w:noProof/>
            <w:webHidden/>
          </w:rPr>
          <w:instrText xml:space="preserve"> PAGEREF _Toc163634053 \h </w:instrText>
        </w:r>
        <w:r w:rsidR="00544B14">
          <w:rPr>
            <w:noProof/>
            <w:webHidden/>
          </w:rPr>
        </w:r>
        <w:r w:rsidR="00544B14">
          <w:rPr>
            <w:noProof/>
            <w:webHidden/>
          </w:rPr>
          <w:fldChar w:fldCharType="separate"/>
        </w:r>
        <w:r>
          <w:rPr>
            <w:noProof/>
            <w:webHidden/>
          </w:rPr>
          <w:t>8</w:t>
        </w:r>
        <w:r w:rsidR="00544B14">
          <w:rPr>
            <w:noProof/>
            <w:webHidden/>
          </w:rPr>
          <w:fldChar w:fldCharType="end"/>
        </w:r>
      </w:hyperlink>
    </w:p>
    <w:p w14:paraId="1E54D770" w14:textId="6D7C77BF" w:rsidR="00544B14" w:rsidRDefault="00005D91">
      <w:pPr>
        <w:pStyle w:val="Kazalovsebine1"/>
        <w:rPr>
          <w:rFonts w:asciiTheme="minorHAnsi" w:eastAsiaTheme="minorEastAsia" w:hAnsiTheme="minorHAnsi" w:cstheme="minorBidi"/>
          <w:b w:val="0"/>
          <w:color w:val="auto"/>
          <w:kern w:val="2"/>
          <w14:ligatures w14:val="standardContextual"/>
        </w:rPr>
      </w:pPr>
      <w:hyperlink w:anchor="_Toc163634054" w:history="1">
        <w:r w:rsidR="00544B14" w:rsidRPr="00420A1E">
          <w:rPr>
            <w:rStyle w:val="Hiperpovezava"/>
          </w:rPr>
          <w:t>3</w:t>
        </w:r>
        <w:r w:rsidR="00544B14">
          <w:rPr>
            <w:rFonts w:asciiTheme="minorHAnsi" w:eastAsiaTheme="minorEastAsia" w:hAnsiTheme="minorHAnsi" w:cstheme="minorBidi"/>
            <w:b w:val="0"/>
            <w:color w:val="auto"/>
            <w:kern w:val="2"/>
            <w14:ligatures w14:val="standardContextual"/>
          </w:rPr>
          <w:tab/>
        </w:r>
        <w:r w:rsidR="00544B14" w:rsidRPr="00420A1E">
          <w:rPr>
            <w:rStyle w:val="Hiperpovezava"/>
          </w:rPr>
          <w:t>SEKTOR ZA SISTEM IN PODPORO INŠPEKCIJAM</w:t>
        </w:r>
        <w:r w:rsidR="00544B14">
          <w:rPr>
            <w:webHidden/>
          </w:rPr>
          <w:tab/>
        </w:r>
        <w:r w:rsidR="00544B14">
          <w:rPr>
            <w:webHidden/>
          </w:rPr>
          <w:fldChar w:fldCharType="begin"/>
        </w:r>
        <w:r w:rsidR="00544B14">
          <w:rPr>
            <w:webHidden/>
          </w:rPr>
          <w:instrText xml:space="preserve"> PAGEREF _Toc163634054 \h </w:instrText>
        </w:r>
        <w:r w:rsidR="00544B14">
          <w:rPr>
            <w:webHidden/>
          </w:rPr>
        </w:r>
        <w:r w:rsidR="00544B14">
          <w:rPr>
            <w:webHidden/>
          </w:rPr>
          <w:fldChar w:fldCharType="separate"/>
        </w:r>
        <w:r>
          <w:rPr>
            <w:webHidden/>
          </w:rPr>
          <w:t>9</w:t>
        </w:r>
        <w:r w:rsidR="00544B14">
          <w:rPr>
            <w:webHidden/>
          </w:rPr>
          <w:fldChar w:fldCharType="end"/>
        </w:r>
      </w:hyperlink>
    </w:p>
    <w:p w14:paraId="37D99C09" w14:textId="461556C8" w:rsidR="00544B14" w:rsidRDefault="00005D91">
      <w:pPr>
        <w:pStyle w:val="Kazalovsebine1"/>
        <w:rPr>
          <w:rFonts w:asciiTheme="minorHAnsi" w:eastAsiaTheme="minorEastAsia" w:hAnsiTheme="minorHAnsi" w:cstheme="minorBidi"/>
          <w:b w:val="0"/>
          <w:color w:val="auto"/>
          <w:kern w:val="2"/>
          <w14:ligatures w14:val="standardContextual"/>
        </w:rPr>
      </w:pPr>
      <w:hyperlink w:anchor="_Toc163634055" w:history="1">
        <w:r w:rsidR="00544B14" w:rsidRPr="00420A1E">
          <w:rPr>
            <w:rStyle w:val="Hiperpovezava"/>
          </w:rPr>
          <w:t>4</w:t>
        </w:r>
        <w:r w:rsidR="00544B14">
          <w:rPr>
            <w:rFonts w:asciiTheme="minorHAnsi" w:eastAsiaTheme="minorEastAsia" w:hAnsiTheme="minorHAnsi" w:cstheme="minorBidi"/>
            <w:b w:val="0"/>
            <w:color w:val="auto"/>
            <w:kern w:val="2"/>
            <w14:ligatures w14:val="standardContextual"/>
          </w:rPr>
          <w:tab/>
        </w:r>
        <w:r w:rsidR="00544B14" w:rsidRPr="00420A1E">
          <w:rPr>
            <w:rStyle w:val="Hiperpovezava"/>
          </w:rPr>
          <w:t>GRADBENA IN GEODETSKA INŠPEKCIJA</w:t>
        </w:r>
        <w:r w:rsidR="00544B14">
          <w:rPr>
            <w:webHidden/>
          </w:rPr>
          <w:tab/>
        </w:r>
        <w:r w:rsidR="00544B14">
          <w:rPr>
            <w:webHidden/>
          </w:rPr>
          <w:fldChar w:fldCharType="begin"/>
        </w:r>
        <w:r w:rsidR="00544B14">
          <w:rPr>
            <w:webHidden/>
          </w:rPr>
          <w:instrText xml:space="preserve"> PAGEREF _Toc163634055 \h </w:instrText>
        </w:r>
        <w:r w:rsidR="00544B14">
          <w:rPr>
            <w:webHidden/>
          </w:rPr>
        </w:r>
        <w:r w:rsidR="00544B14">
          <w:rPr>
            <w:webHidden/>
          </w:rPr>
          <w:fldChar w:fldCharType="separate"/>
        </w:r>
        <w:r>
          <w:rPr>
            <w:webHidden/>
          </w:rPr>
          <w:t>10</w:t>
        </w:r>
        <w:r w:rsidR="00544B14">
          <w:rPr>
            <w:webHidden/>
          </w:rPr>
          <w:fldChar w:fldCharType="end"/>
        </w:r>
      </w:hyperlink>
    </w:p>
    <w:p w14:paraId="3243CF86" w14:textId="453B53C4" w:rsidR="00544B14" w:rsidRDefault="00005D91">
      <w:pPr>
        <w:pStyle w:val="Kazalovsebine2"/>
        <w:rPr>
          <w:rFonts w:asciiTheme="minorHAnsi" w:eastAsiaTheme="minorEastAsia" w:hAnsiTheme="minorHAnsi" w:cstheme="minorBidi"/>
          <w:noProof/>
          <w:kern w:val="2"/>
          <w:sz w:val="22"/>
          <w:szCs w:val="22"/>
          <w14:ligatures w14:val="standardContextual"/>
        </w:rPr>
      </w:pPr>
      <w:hyperlink w:anchor="_Toc163634056" w:history="1">
        <w:r w:rsidR="00544B14" w:rsidRPr="00420A1E">
          <w:rPr>
            <w:rStyle w:val="Hiperpovezava"/>
            <w:noProof/>
          </w:rPr>
          <w:t>4.1</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GRADBENA INŠPEKCIJA</w:t>
        </w:r>
        <w:r w:rsidR="00544B14">
          <w:rPr>
            <w:noProof/>
            <w:webHidden/>
          </w:rPr>
          <w:tab/>
        </w:r>
        <w:r w:rsidR="00544B14">
          <w:rPr>
            <w:noProof/>
            <w:webHidden/>
          </w:rPr>
          <w:fldChar w:fldCharType="begin"/>
        </w:r>
        <w:r w:rsidR="00544B14">
          <w:rPr>
            <w:noProof/>
            <w:webHidden/>
          </w:rPr>
          <w:instrText xml:space="preserve"> PAGEREF _Toc163634056 \h </w:instrText>
        </w:r>
        <w:r w:rsidR="00544B14">
          <w:rPr>
            <w:noProof/>
            <w:webHidden/>
          </w:rPr>
        </w:r>
        <w:r w:rsidR="00544B14">
          <w:rPr>
            <w:noProof/>
            <w:webHidden/>
          </w:rPr>
          <w:fldChar w:fldCharType="separate"/>
        </w:r>
        <w:r>
          <w:rPr>
            <w:noProof/>
            <w:webHidden/>
          </w:rPr>
          <w:t>10</w:t>
        </w:r>
        <w:r w:rsidR="00544B14">
          <w:rPr>
            <w:noProof/>
            <w:webHidden/>
          </w:rPr>
          <w:fldChar w:fldCharType="end"/>
        </w:r>
      </w:hyperlink>
    </w:p>
    <w:p w14:paraId="6E7D21BE" w14:textId="5434A677"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57" w:history="1">
        <w:r w:rsidR="00544B14" w:rsidRPr="00420A1E">
          <w:rPr>
            <w:rStyle w:val="Hiperpovezava"/>
            <w:noProof/>
          </w:rPr>
          <w:t>4.1.1</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PRISTOJNOST IN ZAKONODAJA</w:t>
        </w:r>
        <w:r w:rsidR="00544B14">
          <w:rPr>
            <w:noProof/>
            <w:webHidden/>
          </w:rPr>
          <w:tab/>
        </w:r>
        <w:r w:rsidR="00544B14">
          <w:rPr>
            <w:noProof/>
            <w:webHidden/>
          </w:rPr>
          <w:fldChar w:fldCharType="begin"/>
        </w:r>
        <w:r w:rsidR="00544B14">
          <w:rPr>
            <w:noProof/>
            <w:webHidden/>
          </w:rPr>
          <w:instrText xml:space="preserve"> PAGEREF _Toc163634057 \h </w:instrText>
        </w:r>
        <w:r w:rsidR="00544B14">
          <w:rPr>
            <w:noProof/>
            <w:webHidden/>
          </w:rPr>
        </w:r>
        <w:r w:rsidR="00544B14">
          <w:rPr>
            <w:noProof/>
            <w:webHidden/>
          </w:rPr>
          <w:fldChar w:fldCharType="separate"/>
        </w:r>
        <w:r>
          <w:rPr>
            <w:noProof/>
            <w:webHidden/>
          </w:rPr>
          <w:t>10</w:t>
        </w:r>
        <w:r w:rsidR="00544B14">
          <w:rPr>
            <w:noProof/>
            <w:webHidden/>
          </w:rPr>
          <w:fldChar w:fldCharType="end"/>
        </w:r>
      </w:hyperlink>
    </w:p>
    <w:p w14:paraId="51845C99" w14:textId="5D1B5EC8"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58" w:history="1">
        <w:r w:rsidR="00544B14" w:rsidRPr="00420A1E">
          <w:rPr>
            <w:rStyle w:val="Hiperpovezava"/>
            <w:iCs/>
            <w:noProof/>
          </w:rPr>
          <w:t>4.1.2</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iCs/>
            <w:noProof/>
          </w:rPr>
          <w:t>INŠPEKCIJSKI NADZOR</w:t>
        </w:r>
        <w:r w:rsidR="00544B14">
          <w:rPr>
            <w:noProof/>
            <w:webHidden/>
          </w:rPr>
          <w:tab/>
        </w:r>
        <w:r w:rsidR="00544B14">
          <w:rPr>
            <w:noProof/>
            <w:webHidden/>
          </w:rPr>
          <w:fldChar w:fldCharType="begin"/>
        </w:r>
        <w:r w:rsidR="00544B14">
          <w:rPr>
            <w:noProof/>
            <w:webHidden/>
          </w:rPr>
          <w:instrText xml:space="preserve"> PAGEREF _Toc163634058 \h </w:instrText>
        </w:r>
        <w:r w:rsidR="00544B14">
          <w:rPr>
            <w:noProof/>
            <w:webHidden/>
          </w:rPr>
        </w:r>
        <w:r w:rsidR="00544B14">
          <w:rPr>
            <w:noProof/>
            <w:webHidden/>
          </w:rPr>
          <w:fldChar w:fldCharType="separate"/>
        </w:r>
        <w:r>
          <w:rPr>
            <w:noProof/>
            <w:webHidden/>
          </w:rPr>
          <w:t>13</w:t>
        </w:r>
        <w:r w:rsidR="00544B14">
          <w:rPr>
            <w:noProof/>
            <w:webHidden/>
          </w:rPr>
          <w:fldChar w:fldCharType="end"/>
        </w:r>
      </w:hyperlink>
    </w:p>
    <w:p w14:paraId="5DE14D0C" w14:textId="482CCCBF"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59" w:history="1">
        <w:r w:rsidR="00544B14" w:rsidRPr="00420A1E">
          <w:rPr>
            <w:rStyle w:val="Hiperpovezava"/>
            <w:iCs/>
            <w:noProof/>
          </w:rPr>
          <w:t>4.1.3</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iCs/>
            <w:noProof/>
          </w:rPr>
          <w:t>PREKRŠKOVNI POSTOPEK</w:t>
        </w:r>
        <w:r w:rsidR="00544B14">
          <w:rPr>
            <w:noProof/>
            <w:webHidden/>
          </w:rPr>
          <w:tab/>
        </w:r>
        <w:r w:rsidR="00544B14">
          <w:rPr>
            <w:noProof/>
            <w:webHidden/>
          </w:rPr>
          <w:fldChar w:fldCharType="begin"/>
        </w:r>
        <w:r w:rsidR="00544B14">
          <w:rPr>
            <w:noProof/>
            <w:webHidden/>
          </w:rPr>
          <w:instrText xml:space="preserve"> PAGEREF _Toc163634059 \h </w:instrText>
        </w:r>
        <w:r w:rsidR="00544B14">
          <w:rPr>
            <w:noProof/>
            <w:webHidden/>
          </w:rPr>
        </w:r>
        <w:r w:rsidR="00544B14">
          <w:rPr>
            <w:noProof/>
            <w:webHidden/>
          </w:rPr>
          <w:fldChar w:fldCharType="separate"/>
        </w:r>
        <w:r>
          <w:rPr>
            <w:noProof/>
            <w:webHidden/>
          </w:rPr>
          <w:t>28</w:t>
        </w:r>
        <w:r w:rsidR="00544B14">
          <w:rPr>
            <w:noProof/>
            <w:webHidden/>
          </w:rPr>
          <w:fldChar w:fldCharType="end"/>
        </w:r>
      </w:hyperlink>
    </w:p>
    <w:p w14:paraId="27559BAE" w14:textId="15740642"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60" w:history="1">
        <w:r w:rsidR="00544B14" w:rsidRPr="00420A1E">
          <w:rPr>
            <w:rStyle w:val="Hiperpovezava"/>
            <w:iCs/>
            <w:noProof/>
          </w:rPr>
          <w:t>4.1.4</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iCs/>
            <w:noProof/>
          </w:rPr>
          <w:t>AKCIJE V LETU 2023</w:t>
        </w:r>
        <w:r w:rsidR="00544B14">
          <w:rPr>
            <w:noProof/>
            <w:webHidden/>
          </w:rPr>
          <w:tab/>
        </w:r>
        <w:r w:rsidR="00544B14">
          <w:rPr>
            <w:noProof/>
            <w:webHidden/>
          </w:rPr>
          <w:fldChar w:fldCharType="begin"/>
        </w:r>
        <w:r w:rsidR="00544B14">
          <w:rPr>
            <w:noProof/>
            <w:webHidden/>
          </w:rPr>
          <w:instrText xml:space="preserve"> PAGEREF _Toc163634060 \h </w:instrText>
        </w:r>
        <w:r w:rsidR="00544B14">
          <w:rPr>
            <w:noProof/>
            <w:webHidden/>
          </w:rPr>
        </w:r>
        <w:r w:rsidR="00544B14">
          <w:rPr>
            <w:noProof/>
            <w:webHidden/>
          </w:rPr>
          <w:fldChar w:fldCharType="separate"/>
        </w:r>
        <w:r>
          <w:rPr>
            <w:noProof/>
            <w:webHidden/>
          </w:rPr>
          <w:t>29</w:t>
        </w:r>
        <w:r w:rsidR="00544B14">
          <w:rPr>
            <w:noProof/>
            <w:webHidden/>
          </w:rPr>
          <w:fldChar w:fldCharType="end"/>
        </w:r>
      </w:hyperlink>
    </w:p>
    <w:p w14:paraId="1A421F48" w14:textId="4A23A3B4" w:rsidR="00544B14" w:rsidRDefault="00005D91">
      <w:pPr>
        <w:pStyle w:val="Kazalovsebine4"/>
        <w:rPr>
          <w:rFonts w:asciiTheme="minorHAnsi" w:eastAsiaTheme="minorEastAsia" w:hAnsiTheme="minorHAnsi" w:cstheme="minorBidi"/>
          <w:noProof/>
          <w:kern w:val="2"/>
          <w:sz w:val="22"/>
          <w:szCs w:val="22"/>
          <w14:ligatures w14:val="standardContextual"/>
        </w:rPr>
      </w:pPr>
      <w:hyperlink w:anchor="_Toc163634061" w:history="1">
        <w:r w:rsidR="00544B14" w:rsidRPr="00420A1E">
          <w:rPr>
            <w:rStyle w:val="Hiperpovezava"/>
            <w:noProof/>
          </w:rPr>
          <w:t>4.1.4.1</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AKCIJA NADZORA NAD PREPREČEVANJEM NEDOVOLJENIH GRADENJ OBJEKTOV V ZADEVAH, V KATERIH NI PODANA POBUDA</w:t>
        </w:r>
        <w:r w:rsidR="00544B14">
          <w:rPr>
            <w:noProof/>
            <w:webHidden/>
          </w:rPr>
          <w:tab/>
        </w:r>
        <w:r w:rsidR="00544B14">
          <w:rPr>
            <w:noProof/>
            <w:webHidden/>
          </w:rPr>
          <w:fldChar w:fldCharType="begin"/>
        </w:r>
        <w:r w:rsidR="00544B14">
          <w:rPr>
            <w:noProof/>
            <w:webHidden/>
          </w:rPr>
          <w:instrText xml:space="preserve"> PAGEREF _Toc163634061 \h </w:instrText>
        </w:r>
        <w:r w:rsidR="00544B14">
          <w:rPr>
            <w:noProof/>
            <w:webHidden/>
          </w:rPr>
        </w:r>
        <w:r w:rsidR="00544B14">
          <w:rPr>
            <w:noProof/>
            <w:webHidden/>
          </w:rPr>
          <w:fldChar w:fldCharType="separate"/>
        </w:r>
        <w:r>
          <w:rPr>
            <w:noProof/>
            <w:webHidden/>
          </w:rPr>
          <w:t>29</w:t>
        </w:r>
        <w:r w:rsidR="00544B14">
          <w:rPr>
            <w:noProof/>
            <w:webHidden/>
          </w:rPr>
          <w:fldChar w:fldCharType="end"/>
        </w:r>
      </w:hyperlink>
    </w:p>
    <w:p w14:paraId="75B6C20D" w14:textId="06FFEAC7" w:rsidR="00544B14" w:rsidRDefault="00005D91">
      <w:pPr>
        <w:pStyle w:val="Kazalovsebine4"/>
        <w:rPr>
          <w:rFonts w:asciiTheme="minorHAnsi" w:eastAsiaTheme="minorEastAsia" w:hAnsiTheme="minorHAnsi" w:cstheme="minorBidi"/>
          <w:noProof/>
          <w:kern w:val="2"/>
          <w:sz w:val="22"/>
          <w:szCs w:val="22"/>
          <w14:ligatures w14:val="standardContextual"/>
        </w:rPr>
      </w:pPr>
      <w:hyperlink w:anchor="_Toc163634062" w:history="1">
        <w:r w:rsidR="00544B14" w:rsidRPr="00420A1E">
          <w:rPr>
            <w:rStyle w:val="Hiperpovezava"/>
            <w:noProof/>
          </w:rPr>
          <w:t>4.1.4.2</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NADZOR NAD VGRAJEVANJEM GRADBENIH PROIZVODOV</w:t>
        </w:r>
        <w:r w:rsidR="00544B14">
          <w:rPr>
            <w:noProof/>
            <w:webHidden/>
          </w:rPr>
          <w:tab/>
        </w:r>
        <w:r w:rsidR="00544B14">
          <w:rPr>
            <w:noProof/>
            <w:webHidden/>
          </w:rPr>
          <w:fldChar w:fldCharType="begin"/>
        </w:r>
        <w:r w:rsidR="00544B14">
          <w:rPr>
            <w:noProof/>
            <w:webHidden/>
          </w:rPr>
          <w:instrText xml:space="preserve"> PAGEREF _Toc163634062 \h </w:instrText>
        </w:r>
        <w:r w:rsidR="00544B14">
          <w:rPr>
            <w:noProof/>
            <w:webHidden/>
          </w:rPr>
        </w:r>
        <w:r w:rsidR="00544B14">
          <w:rPr>
            <w:noProof/>
            <w:webHidden/>
          </w:rPr>
          <w:fldChar w:fldCharType="separate"/>
        </w:r>
        <w:r>
          <w:rPr>
            <w:noProof/>
            <w:webHidden/>
          </w:rPr>
          <w:t>33</w:t>
        </w:r>
        <w:r w:rsidR="00544B14">
          <w:rPr>
            <w:noProof/>
            <w:webHidden/>
          </w:rPr>
          <w:fldChar w:fldCharType="end"/>
        </w:r>
      </w:hyperlink>
    </w:p>
    <w:p w14:paraId="7F3F7610" w14:textId="4ECED972" w:rsidR="00544B14" w:rsidRDefault="00005D91">
      <w:pPr>
        <w:pStyle w:val="Kazalovsebine4"/>
        <w:rPr>
          <w:rFonts w:asciiTheme="minorHAnsi" w:eastAsiaTheme="minorEastAsia" w:hAnsiTheme="minorHAnsi" w:cstheme="minorBidi"/>
          <w:noProof/>
          <w:kern w:val="2"/>
          <w:sz w:val="22"/>
          <w:szCs w:val="22"/>
          <w14:ligatures w14:val="standardContextual"/>
        </w:rPr>
      </w:pPr>
      <w:hyperlink w:anchor="_Toc163634063" w:history="1">
        <w:r w:rsidR="00544B14" w:rsidRPr="00420A1E">
          <w:rPr>
            <w:rStyle w:val="Hiperpovezava"/>
            <w:noProof/>
          </w:rPr>
          <w:t>4.1.4.3</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AKCIJA NADZORA NA GRADBIŠČIH IN NAD DELOM UDELEŽENCEV PRI GRADITVI OBJEKTOV</w:t>
        </w:r>
        <w:r w:rsidR="00544B14">
          <w:rPr>
            <w:noProof/>
            <w:webHidden/>
          </w:rPr>
          <w:tab/>
        </w:r>
        <w:r w:rsidR="00544B14">
          <w:rPr>
            <w:noProof/>
            <w:webHidden/>
          </w:rPr>
          <w:fldChar w:fldCharType="begin"/>
        </w:r>
        <w:r w:rsidR="00544B14">
          <w:rPr>
            <w:noProof/>
            <w:webHidden/>
          </w:rPr>
          <w:instrText xml:space="preserve"> PAGEREF _Toc163634063 \h </w:instrText>
        </w:r>
        <w:r w:rsidR="00544B14">
          <w:rPr>
            <w:noProof/>
            <w:webHidden/>
          </w:rPr>
        </w:r>
        <w:r w:rsidR="00544B14">
          <w:rPr>
            <w:noProof/>
            <w:webHidden/>
          </w:rPr>
          <w:fldChar w:fldCharType="separate"/>
        </w:r>
        <w:r>
          <w:rPr>
            <w:noProof/>
            <w:webHidden/>
          </w:rPr>
          <w:t>35</w:t>
        </w:r>
        <w:r w:rsidR="00544B14">
          <w:rPr>
            <w:noProof/>
            <w:webHidden/>
          </w:rPr>
          <w:fldChar w:fldCharType="end"/>
        </w:r>
      </w:hyperlink>
    </w:p>
    <w:p w14:paraId="40A14211" w14:textId="623C183C" w:rsidR="00544B14" w:rsidRDefault="00005D91">
      <w:pPr>
        <w:pStyle w:val="Kazalovsebine4"/>
        <w:rPr>
          <w:rFonts w:asciiTheme="minorHAnsi" w:eastAsiaTheme="minorEastAsia" w:hAnsiTheme="minorHAnsi" w:cstheme="minorBidi"/>
          <w:noProof/>
          <w:kern w:val="2"/>
          <w:sz w:val="22"/>
          <w:szCs w:val="22"/>
          <w14:ligatures w14:val="standardContextual"/>
        </w:rPr>
      </w:pPr>
      <w:hyperlink w:anchor="_Toc163634064" w:history="1">
        <w:r w:rsidR="00544B14" w:rsidRPr="00420A1E">
          <w:rPr>
            <w:rStyle w:val="Hiperpovezava"/>
            <w:noProof/>
          </w:rPr>
          <w:t>4.1.4.4</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rFonts w:eastAsia="Calibri"/>
            <w:noProof/>
          </w:rPr>
          <w:t>AKCIJA NADZORA NAD PRIJAVO ZAČETKA GRADNJE</w:t>
        </w:r>
        <w:r w:rsidR="00544B14">
          <w:rPr>
            <w:noProof/>
            <w:webHidden/>
          </w:rPr>
          <w:tab/>
        </w:r>
        <w:r w:rsidR="00544B14">
          <w:rPr>
            <w:noProof/>
            <w:webHidden/>
          </w:rPr>
          <w:fldChar w:fldCharType="begin"/>
        </w:r>
        <w:r w:rsidR="00544B14">
          <w:rPr>
            <w:noProof/>
            <w:webHidden/>
          </w:rPr>
          <w:instrText xml:space="preserve"> PAGEREF _Toc163634064 \h </w:instrText>
        </w:r>
        <w:r w:rsidR="00544B14">
          <w:rPr>
            <w:noProof/>
            <w:webHidden/>
          </w:rPr>
        </w:r>
        <w:r w:rsidR="00544B14">
          <w:rPr>
            <w:noProof/>
            <w:webHidden/>
          </w:rPr>
          <w:fldChar w:fldCharType="separate"/>
        </w:r>
        <w:r>
          <w:rPr>
            <w:noProof/>
            <w:webHidden/>
          </w:rPr>
          <w:t>40</w:t>
        </w:r>
        <w:r w:rsidR="00544B14">
          <w:rPr>
            <w:noProof/>
            <w:webHidden/>
          </w:rPr>
          <w:fldChar w:fldCharType="end"/>
        </w:r>
      </w:hyperlink>
    </w:p>
    <w:p w14:paraId="05706291" w14:textId="19241806" w:rsidR="00544B14" w:rsidRDefault="00005D91">
      <w:pPr>
        <w:pStyle w:val="Kazalovsebine4"/>
        <w:rPr>
          <w:rFonts w:asciiTheme="minorHAnsi" w:eastAsiaTheme="minorEastAsia" w:hAnsiTheme="minorHAnsi" w:cstheme="minorBidi"/>
          <w:noProof/>
          <w:kern w:val="2"/>
          <w:sz w:val="22"/>
          <w:szCs w:val="22"/>
          <w14:ligatures w14:val="standardContextual"/>
        </w:rPr>
      </w:pPr>
      <w:hyperlink w:anchor="_Toc163634065" w:history="1">
        <w:r w:rsidR="00544B14" w:rsidRPr="00420A1E">
          <w:rPr>
            <w:rStyle w:val="Hiperpovezava"/>
            <w:noProof/>
          </w:rPr>
          <w:t>4.1.4.5</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rFonts w:eastAsia="Calibri"/>
            <w:noProof/>
          </w:rPr>
          <w:t xml:space="preserve">AKCIJA NADZORA </w:t>
        </w:r>
        <w:r w:rsidR="00544B14" w:rsidRPr="00420A1E">
          <w:rPr>
            <w:rStyle w:val="Hiperpovezava"/>
            <w:noProof/>
          </w:rPr>
          <w:t>NAD GRADNJO, UPORABO IN IZPOLNJEVANJEM BISTVENE ZAHTEVE UNIVERZALNE GRADITVE IN RABE OBJEKTOV GOSTINSKIH STAVB</w:t>
        </w:r>
        <w:r w:rsidR="00544B14">
          <w:rPr>
            <w:noProof/>
            <w:webHidden/>
          </w:rPr>
          <w:tab/>
        </w:r>
        <w:r w:rsidR="00544B14">
          <w:rPr>
            <w:noProof/>
            <w:webHidden/>
          </w:rPr>
          <w:fldChar w:fldCharType="begin"/>
        </w:r>
        <w:r w:rsidR="00544B14">
          <w:rPr>
            <w:noProof/>
            <w:webHidden/>
          </w:rPr>
          <w:instrText xml:space="preserve"> PAGEREF _Toc163634065 \h </w:instrText>
        </w:r>
        <w:r w:rsidR="00544B14">
          <w:rPr>
            <w:noProof/>
            <w:webHidden/>
          </w:rPr>
        </w:r>
        <w:r w:rsidR="00544B14">
          <w:rPr>
            <w:noProof/>
            <w:webHidden/>
          </w:rPr>
          <w:fldChar w:fldCharType="separate"/>
        </w:r>
        <w:r>
          <w:rPr>
            <w:noProof/>
            <w:webHidden/>
          </w:rPr>
          <w:t>45</w:t>
        </w:r>
        <w:r w:rsidR="00544B14">
          <w:rPr>
            <w:noProof/>
            <w:webHidden/>
          </w:rPr>
          <w:fldChar w:fldCharType="end"/>
        </w:r>
      </w:hyperlink>
    </w:p>
    <w:p w14:paraId="438206BA" w14:textId="41C10A56"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66" w:history="1">
        <w:r w:rsidR="00544B14" w:rsidRPr="00420A1E">
          <w:rPr>
            <w:rStyle w:val="Hiperpovezava"/>
            <w:iCs/>
            <w:noProof/>
          </w:rPr>
          <w:t>4.1.5</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iCs/>
            <w:noProof/>
          </w:rPr>
          <w:t>SKUPNE AKCIJE V LETU 2023:</w:t>
        </w:r>
        <w:r w:rsidR="00544B14">
          <w:rPr>
            <w:noProof/>
            <w:webHidden/>
          </w:rPr>
          <w:tab/>
        </w:r>
        <w:r w:rsidR="00544B14">
          <w:rPr>
            <w:noProof/>
            <w:webHidden/>
          </w:rPr>
          <w:fldChar w:fldCharType="begin"/>
        </w:r>
        <w:r w:rsidR="00544B14">
          <w:rPr>
            <w:noProof/>
            <w:webHidden/>
          </w:rPr>
          <w:instrText xml:space="preserve"> PAGEREF _Toc163634066 \h </w:instrText>
        </w:r>
        <w:r w:rsidR="00544B14">
          <w:rPr>
            <w:noProof/>
            <w:webHidden/>
          </w:rPr>
        </w:r>
        <w:r w:rsidR="00544B14">
          <w:rPr>
            <w:noProof/>
            <w:webHidden/>
          </w:rPr>
          <w:fldChar w:fldCharType="separate"/>
        </w:r>
        <w:r>
          <w:rPr>
            <w:noProof/>
            <w:webHidden/>
          </w:rPr>
          <w:t>50</w:t>
        </w:r>
        <w:r w:rsidR="00544B14">
          <w:rPr>
            <w:noProof/>
            <w:webHidden/>
          </w:rPr>
          <w:fldChar w:fldCharType="end"/>
        </w:r>
      </w:hyperlink>
    </w:p>
    <w:p w14:paraId="6E48F44B" w14:textId="61FCE832"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67" w:history="1">
        <w:r w:rsidR="00544B14" w:rsidRPr="00420A1E">
          <w:rPr>
            <w:rStyle w:val="Hiperpovezava"/>
            <w:iCs/>
            <w:noProof/>
          </w:rPr>
          <w:t>4.1.6</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iCs/>
            <w:noProof/>
          </w:rPr>
          <w:t>MERILA ZA OBRAVNAVO PRIJAV</w:t>
        </w:r>
        <w:r w:rsidR="00544B14">
          <w:rPr>
            <w:noProof/>
            <w:webHidden/>
          </w:rPr>
          <w:tab/>
        </w:r>
        <w:r w:rsidR="00544B14">
          <w:rPr>
            <w:noProof/>
            <w:webHidden/>
          </w:rPr>
          <w:fldChar w:fldCharType="begin"/>
        </w:r>
        <w:r w:rsidR="00544B14">
          <w:rPr>
            <w:noProof/>
            <w:webHidden/>
          </w:rPr>
          <w:instrText xml:space="preserve"> PAGEREF _Toc163634067 \h </w:instrText>
        </w:r>
        <w:r w:rsidR="00544B14">
          <w:rPr>
            <w:noProof/>
            <w:webHidden/>
          </w:rPr>
        </w:r>
        <w:r w:rsidR="00544B14">
          <w:rPr>
            <w:noProof/>
            <w:webHidden/>
          </w:rPr>
          <w:fldChar w:fldCharType="separate"/>
        </w:r>
        <w:r>
          <w:rPr>
            <w:noProof/>
            <w:webHidden/>
          </w:rPr>
          <w:t>52</w:t>
        </w:r>
        <w:r w:rsidR="00544B14">
          <w:rPr>
            <w:noProof/>
            <w:webHidden/>
          </w:rPr>
          <w:fldChar w:fldCharType="end"/>
        </w:r>
      </w:hyperlink>
    </w:p>
    <w:p w14:paraId="7FD0E292" w14:textId="35105B66"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68" w:history="1">
        <w:r w:rsidR="00544B14" w:rsidRPr="00420A1E">
          <w:rPr>
            <w:rStyle w:val="Hiperpovezava"/>
            <w:iCs/>
            <w:noProof/>
          </w:rPr>
          <w:t>4.1.7</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iCs/>
            <w:noProof/>
          </w:rPr>
          <w:t>PROBLEMATIKA PRI DELU</w:t>
        </w:r>
        <w:r w:rsidR="00544B14">
          <w:rPr>
            <w:noProof/>
            <w:webHidden/>
          </w:rPr>
          <w:tab/>
        </w:r>
        <w:r w:rsidR="00544B14">
          <w:rPr>
            <w:noProof/>
            <w:webHidden/>
          </w:rPr>
          <w:fldChar w:fldCharType="begin"/>
        </w:r>
        <w:r w:rsidR="00544B14">
          <w:rPr>
            <w:noProof/>
            <w:webHidden/>
          </w:rPr>
          <w:instrText xml:space="preserve"> PAGEREF _Toc163634068 \h </w:instrText>
        </w:r>
        <w:r w:rsidR="00544B14">
          <w:rPr>
            <w:noProof/>
            <w:webHidden/>
          </w:rPr>
        </w:r>
        <w:r w:rsidR="00544B14">
          <w:rPr>
            <w:noProof/>
            <w:webHidden/>
          </w:rPr>
          <w:fldChar w:fldCharType="separate"/>
        </w:r>
        <w:r>
          <w:rPr>
            <w:noProof/>
            <w:webHidden/>
          </w:rPr>
          <w:t>55</w:t>
        </w:r>
        <w:r w:rsidR="00544B14">
          <w:rPr>
            <w:noProof/>
            <w:webHidden/>
          </w:rPr>
          <w:fldChar w:fldCharType="end"/>
        </w:r>
      </w:hyperlink>
    </w:p>
    <w:p w14:paraId="0B90E8AA" w14:textId="4237FE59"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69" w:history="1">
        <w:r w:rsidR="00544B14" w:rsidRPr="00420A1E">
          <w:rPr>
            <w:rStyle w:val="Hiperpovezava"/>
            <w:iCs/>
            <w:noProof/>
          </w:rPr>
          <w:t>4.1.8</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iCs/>
            <w:noProof/>
          </w:rPr>
          <w:t>POSEBNOSTI</w:t>
        </w:r>
        <w:r w:rsidR="00544B14">
          <w:rPr>
            <w:noProof/>
            <w:webHidden/>
          </w:rPr>
          <w:tab/>
        </w:r>
        <w:r w:rsidR="00544B14">
          <w:rPr>
            <w:noProof/>
            <w:webHidden/>
          </w:rPr>
          <w:fldChar w:fldCharType="begin"/>
        </w:r>
        <w:r w:rsidR="00544B14">
          <w:rPr>
            <w:noProof/>
            <w:webHidden/>
          </w:rPr>
          <w:instrText xml:space="preserve"> PAGEREF _Toc163634069 \h </w:instrText>
        </w:r>
        <w:r w:rsidR="00544B14">
          <w:rPr>
            <w:noProof/>
            <w:webHidden/>
          </w:rPr>
        </w:r>
        <w:r w:rsidR="00544B14">
          <w:rPr>
            <w:noProof/>
            <w:webHidden/>
          </w:rPr>
          <w:fldChar w:fldCharType="separate"/>
        </w:r>
        <w:r>
          <w:rPr>
            <w:noProof/>
            <w:webHidden/>
          </w:rPr>
          <w:t>56</w:t>
        </w:r>
        <w:r w:rsidR="00544B14">
          <w:rPr>
            <w:noProof/>
            <w:webHidden/>
          </w:rPr>
          <w:fldChar w:fldCharType="end"/>
        </w:r>
      </w:hyperlink>
    </w:p>
    <w:p w14:paraId="513A6B58" w14:textId="2D50065D"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70" w:history="1">
        <w:r w:rsidR="00544B14" w:rsidRPr="00420A1E">
          <w:rPr>
            <w:rStyle w:val="Hiperpovezava"/>
            <w:iCs/>
            <w:noProof/>
          </w:rPr>
          <w:t>4.1.9</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iCs/>
            <w:noProof/>
          </w:rPr>
          <w:t>KORUPCIJSKA TVEGANJA</w:t>
        </w:r>
        <w:r w:rsidR="00544B14">
          <w:rPr>
            <w:noProof/>
            <w:webHidden/>
          </w:rPr>
          <w:tab/>
        </w:r>
        <w:r w:rsidR="00544B14">
          <w:rPr>
            <w:noProof/>
            <w:webHidden/>
          </w:rPr>
          <w:fldChar w:fldCharType="begin"/>
        </w:r>
        <w:r w:rsidR="00544B14">
          <w:rPr>
            <w:noProof/>
            <w:webHidden/>
          </w:rPr>
          <w:instrText xml:space="preserve"> PAGEREF _Toc163634070 \h </w:instrText>
        </w:r>
        <w:r w:rsidR="00544B14">
          <w:rPr>
            <w:noProof/>
            <w:webHidden/>
          </w:rPr>
        </w:r>
        <w:r w:rsidR="00544B14">
          <w:rPr>
            <w:noProof/>
            <w:webHidden/>
          </w:rPr>
          <w:fldChar w:fldCharType="separate"/>
        </w:r>
        <w:r>
          <w:rPr>
            <w:noProof/>
            <w:webHidden/>
          </w:rPr>
          <w:t>60</w:t>
        </w:r>
        <w:r w:rsidR="00544B14">
          <w:rPr>
            <w:noProof/>
            <w:webHidden/>
          </w:rPr>
          <w:fldChar w:fldCharType="end"/>
        </w:r>
      </w:hyperlink>
    </w:p>
    <w:p w14:paraId="4934E18A" w14:textId="0F7A0C7E" w:rsidR="00544B14" w:rsidRDefault="00005D91">
      <w:pPr>
        <w:pStyle w:val="Kazalovsebine2"/>
        <w:rPr>
          <w:rFonts w:asciiTheme="minorHAnsi" w:eastAsiaTheme="minorEastAsia" w:hAnsiTheme="minorHAnsi" w:cstheme="minorBidi"/>
          <w:noProof/>
          <w:kern w:val="2"/>
          <w:sz w:val="22"/>
          <w:szCs w:val="22"/>
          <w14:ligatures w14:val="standardContextual"/>
        </w:rPr>
      </w:pPr>
      <w:hyperlink w:anchor="_Toc163634071" w:history="1">
        <w:r w:rsidR="00544B14" w:rsidRPr="00420A1E">
          <w:rPr>
            <w:rStyle w:val="Hiperpovezava"/>
            <w:noProof/>
          </w:rPr>
          <w:t>4.2</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GEODETSKA INŠPEKCIJA</w:t>
        </w:r>
        <w:r w:rsidR="00544B14">
          <w:rPr>
            <w:noProof/>
            <w:webHidden/>
          </w:rPr>
          <w:tab/>
        </w:r>
        <w:r w:rsidR="00544B14">
          <w:rPr>
            <w:noProof/>
            <w:webHidden/>
          </w:rPr>
          <w:fldChar w:fldCharType="begin"/>
        </w:r>
        <w:r w:rsidR="00544B14">
          <w:rPr>
            <w:noProof/>
            <w:webHidden/>
          </w:rPr>
          <w:instrText xml:space="preserve"> PAGEREF _Toc163634071 \h </w:instrText>
        </w:r>
        <w:r w:rsidR="00544B14">
          <w:rPr>
            <w:noProof/>
            <w:webHidden/>
          </w:rPr>
        </w:r>
        <w:r w:rsidR="00544B14">
          <w:rPr>
            <w:noProof/>
            <w:webHidden/>
          </w:rPr>
          <w:fldChar w:fldCharType="separate"/>
        </w:r>
        <w:r>
          <w:rPr>
            <w:noProof/>
            <w:webHidden/>
          </w:rPr>
          <w:t>61</w:t>
        </w:r>
        <w:r w:rsidR="00544B14">
          <w:rPr>
            <w:noProof/>
            <w:webHidden/>
          </w:rPr>
          <w:fldChar w:fldCharType="end"/>
        </w:r>
      </w:hyperlink>
    </w:p>
    <w:p w14:paraId="0CBD4B6B" w14:textId="59BF088B"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72" w:history="1">
        <w:r w:rsidR="00544B14" w:rsidRPr="00420A1E">
          <w:rPr>
            <w:rStyle w:val="Hiperpovezava"/>
            <w:iCs/>
            <w:noProof/>
          </w:rPr>
          <w:t>4.2.1</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iCs/>
            <w:noProof/>
          </w:rPr>
          <w:t>PRISTOJNOST IN ZAKONODAJA</w:t>
        </w:r>
        <w:r w:rsidR="00544B14">
          <w:rPr>
            <w:noProof/>
            <w:webHidden/>
          </w:rPr>
          <w:tab/>
        </w:r>
        <w:r w:rsidR="00544B14">
          <w:rPr>
            <w:noProof/>
            <w:webHidden/>
          </w:rPr>
          <w:fldChar w:fldCharType="begin"/>
        </w:r>
        <w:r w:rsidR="00544B14">
          <w:rPr>
            <w:noProof/>
            <w:webHidden/>
          </w:rPr>
          <w:instrText xml:space="preserve"> PAGEREF _Toc163634072 \h </w:instrText>
        </w:r>
        <w:r w:rsidR="00544B14">
          <w:rPr>
            <w:noProof/>
            <w:webHidden/>
          </w:rPr>
        </w:r>
        <w:r w:rsidR="00544B14">
          <w:rPr>
            <w:noProof/>
            <w:webHidden/>
          </w:rPr>
          <w:fldChar w:fldCharType="separate"/>
        </w:r>
        <w:r>
          <w:rPr>
            <w:noProof/>
            <w:webHidden/>
          </w:rPr>
          <w:t>61</w:t>
        </w:r>
        <w:r w:rsidR="00544B14">
          <w:rPr>
            <w:noProof/>
            <w:webHidden/>
          </w:rPr>
          <w:fldChar w:fldCharType="end"/>
        </w:r>
      </w:hyperlink>
    </w:p>
    <w:p w14:paraId="55030B02" w14:textId="70AFD4A6"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73" w:history="1">
        <w:r w:rsidR="00544B14" w:rsidRPr="00420A1E">
          <w:rPr>
            <w:rStyle w:val="Hiperpovezava"/>
            <w:iCs/>
            <w:noProof/>
          </w:rPr>
          <w:t>4.2.2</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iCs/>
            <w:noProof/>
          </w:rPr>
          <w:t>INŠPEKCIJSKI NADZOR</w:t>
        </w:r>
        <w:r w:rsidR="00544B14">
          <w:rPr>
            <w:noProof/>
            <w:webHidden/>
          </w:rPr>
          <w:tab/>
        </w:r>
        <w:r w:rsidR="00544B14">
          <w:rPr>
            <w:noProof/>
            <w:webHidden/>
          </w:rPr>
          <w:fldChar w:fldCharType="begin"/>
        </w:r>
        <w:r w:rsidR="00544B14">
          <w:rPr>
            <w:noProof/>
            <w:webHidden/>
          </w:rPr>
          <w:instrText xml:space="preserve"> PAGEREF _Toc163634073 \h </w:instrText>
        </w:r>
        <w:r w:rsidR="00544B14">
          <w:rPr>
            <w:noProof/>
            <w:webHidden/>
          </w:rPr>
        </w:r>
        <w:r w:rsidR="00544B14">
          <w:rPr>
            <w:noProof/>
            <w:webHidden/>
          </w:rPr>
          <w:fldChar w:fldCharType="separate"/>
        </w:r>
        <w:r>
          <w:rPr>
            <w:noProof/>
            <w:webHidden/>
          </w:rPr>
          <w:t>63</w:t>
        </w:r>
        <w:r w:rsidR="00544B14">
          <w:rPr>
            <w:noProof/>
            <w:webHidden/>
          </w:rPr>
          <w:fldChar w:fldCharType="end"/>
        </w:r>
      </w:hyperlink>
    </w:p>
    <w:p w14:paraId="70CA1BF9" w14:textId="0BD9AACE"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74" w:history="1">
        <w:r w:rsidR="00544B14" w:rsidRPr="00420A1E">
          <w:rPr>
            <w:rStyle w:val="Hiperpovezava"/>
            <w:iCs/>
            <w:noProof/>
          </w:rPr>
          <w:t>4.2.3</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iCs/>
            <w:noProof/>
          </w:rPr>
          <w:t>PREKRŠKOVNI POSTOPEK</w:t>
        </w:r>
        <w:r w:rsidR="00544B14">
          <w:rPr>
            <w:noProof/>
            <w:webHidden/>
          </w:rPr>
          <w:tab/>
        </w:r>
        <w:r w:rsidR="00544B14">
          <w:rPr>
            <w:noProof/>
            <w:webHidden/>
          </w:rPr>
          <w:fldChar w:fldCharType="begin"/>
        </w:r>
        <w:r w:rsidR="00544B14">
          <w:rPr>
            <w:noProof/>
            <w:webHidden/>
          </w:rPr>
          <w:instrText xml:space="preserve"> PAGEREF _Toc163634074 \h </w:instrText>
        </w:r>
        <w:r w:rsidR="00544B14">
          <w:rPr>
            <w:noProof/>
            <w:webHidden/>
          </w:rPr>
        </w:r>
        <w:r w:rsidR="00544B14">
          <w:rPr>
            <w:noProof/>
            <w:webHidden/>
          </w:rPr>
          <w:fldChar w:fldCharType="separate"/>
        </w:r>
        <w:r>
          <w:rPr>
            <w:noProof/>
            <w:webHidden/>
          </w:rPr>
          <w:t>66</w:t>
        </w:r>
        <w:r w:rsidR="00544B14">
          <w:rPr>
            <w:noProof/>
            <w:webHidden/>
          </w:rPr>
          <w:fldChar w:fldCharType="end"/>
        </w:r>
      </w:hyperlink>
    </w:p>
    <w:p w14:paraId="14A00DE8" w14:textId="49ECDC9F"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75" w:history="1">
        <w:r w:rsidR="00544B14" w:rsidRPr="00420A1E">
          <w:rPr>
            <w:rStyle w:val="Hiperpovezava"/>
            <w:iCs/>
            <w:noProof/>
          </w:rPr>
          <w:t>4.2.4</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iCs/>
            <w:noProof/>
          </w:rPr>
          <w:t>AKCIJE V LETU 2023</w:t>
        </w:r>
        <w:r w:rsidR="00544B14">
          <w:rPr>
            <w:noProof/>
            <w:webHidden/>
          </w:rPr>
          <w:tab/>
        </w:r>
        <w:r w:rsidR="00544B14">
          <w:rPr>
            <w:noProof/>
            <w:webHidden/>
          </w:rPr>
          <w:fldChar w:fldCharType="begin"/>
        </w:r>
        <w:r w:rsidR="00544B14">
          <w:rPr>
            <w:noProof/>
            <w:webHidden/>
          </w:rPr>
          <w:instrText xml:space="preserve"> PAGEREF _Toc163634075 \h </w:instrText>
        </w:r>
        <w:r w:rsidR="00544B14">
          <w:rPr>
            <w:noProof/>
            <w:webHidden/>
          </w:rPr>
        </w:r>
        <w:r w:rsidR="00544B14">
          <w:rPr>
            <w:noProof/>
            <w:webHidden/>
          </w:rPr>
          <w:fldChar w:fldCharType="separate"/>
        </w:r>
        <w:r>
          <w:rPr>
            <w:noProof/>
            <w:webHidden/>
          </w:rPr>
          <w:t>67</w:t>
        </w:r>
        <w:r w:rsidR="00544B14">
          <w:rPr>
            <w:noProof/>
            <w:webHidden/>
          </w:rPr>
          <w:fldChar w:fldCharType="end"/>
        </w:r>
      </w:hyperlink>
    </w:p>
    <w:p w14:paraId="5B4226DD" w14:textId="7458F3D5" w:rsidR="00544B14" w:rsidRDefault="00005D91">
      <w:pPr>
        <w:pStyle w:val="Kazalovsebine4"/>
        <w:rPr>
          <w:rFonts w:asciiTheme="minorHAnsi" w:eastAsiaTheme="minorEastAsia" w:hAnsiTheme="minorHAnsi" w:cstheme="minorBidi"/>
          <w:noProof/>
          <w:kern w:val="2"/>
          <w:sz w:val="22"/>
          <w:szCs w:val="22"/>
          <w14:ligatures w14:val="standardContextual"/>
        </w:rPr>
      </w:pPr>
      <w:hyperlink w:anchor="_Toc163634076" w:history="1">
        <w:r w:rsidR="00544B14" w:rsidRPr="00420A1E">
          <w:rPr>
            <w:rStyle w:val="Hiperpovezava"/>
            <w:noProof/>
          </w:rPr>
          <w:t>4.2.4.1</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USMERJENA AKCIJA GEODETSKE INŠPEKCIJE V ZVEZI Z EVIDENTIRANJEM NEPREMIČNIN</w:t>
        </w:r>
        <w:r w:rsidR="00544B14">
          <w:rPr>
            <w:noProof/>
            <w:webHidden/>
          </w:rPr>
          <w:tab/>
        </w:r>
        <w:r w:rsidR="00544B14">
          <w:rPr>
            <w:noProof/>
            <w:webHidden/>
          </w:rPr>
          <w:fldChar w:fldCharType="begin"/>
        </w:r>
        <w:r w:rsidR="00544B14">
          <w:rPr>
            <w:noProof/>
            <w:webHidden/>
          </w:rPr>
          <w:instrText xml:space="preserve"> PAGEREF _Toc163634076 \h </w:instrText>
        </w:r>
        <w:r w:rsidR="00544B14">
          <w:rPr>
            <w:noProof/>
            <w:webHidden/>
          </w:rPr>
        </w:r>
        <w:r w:rsidR="00544B14">
          <w:rPr>
            <w:noProof/>
            <w:webHidden/>
          </w:rPr>
          <w:fldChar w:fldCharType="separate"/>
        </w:r>
        <w:r>
          <w:rPr>
            <w:noProof/>
            <w:webHidden/>
          </w:rPr>
          <w:t>67</w:t>
        </w:r>
        <w:r w:rsidR="00544B14">
          <w:rPr>
            <w:noProof/>
            <w:webHidden/>
          </w:rPr>
          <w:fldChar w:fldCharType="end"/>
        </w:r>
      </w:hyperlink>
    </w:p>
    <w:p w14:paraId="13D9E539" w14:textId="77357437" w:rsidR="00544B14" w:rsidRDefault="00005D91">
      <w:pPr>
        <w:pStyle w:val="Kazalovsebine4"/>
        <w:rPr>
          <w:rFonts w:asciiTheme="minorHAnsi" w:eastAsiaTheme="minorEastAsia" w:hAnsiTheme="minorHAnsi" w:cstheme="minorBidi"/>
          <w:noProof/>
          <w:kern w:val="2"/>
          <w:sz w:val="22"/>
          <w:szCs w:val="22"/>
          <w14:ligatures w14:val="standardContextual"/>
        </w:rPr>
      </w:pPr>
      <w:hyperlink w:anchor="_Toc163634077" w:history="1">
        <w:r w:rsidR="00544B14" w:rsidRPr="00420A1E">
          <w:rPr>
            <w:rStyle w:val="Hiperpovezava"/>
            <w:noProof/>
          </w:rPr>
          <w:t>4.2.4.2</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USMERJENA AKCIJA NADZORA GEODETSKE INŠPEKCIJE NAD GEODETSKIMI PODJETJI</w:t>
        </w:r>
        <w:r w:rsidR="00544B14">
          <w:rPr>
            <w:noProof/>
            <w:webHidden/>
          </w:rPr>
          <w:tab/>
        </w:r>
        <w:r w:rsidR="00544B14">
          <w:rPr>
            <w:noProof/>
            <w:webHidden/>
          </w:rPr>
          <w:fldChar w:fldCharType="begin"/>
        </w:r>
        <w:r w:rsidR="00544B14">
          <w:rPr>
            <w:noProof/>
            <w:webHidden/>
          </w:rPr>
          <w:instrText xml:space="preserve"> PAGEREF _Toc163634077 \h </w:instrText>
        </w:r>
        <w:r w:rsidR="00544B14">
          <w:rPr>
            <w:noProof/>
            <w:webHidden/>
          </w:rPr>
        </w:r>
        <w:r w:rsidR="00544B14">
          <w:rPr>
            <w:noProof/>
            <w:webHidden/>
          </w:rPr>
          <w:fldChar w:fldCharType="separate"/>
        </w:r>
        <w:r>
          <w:rPr>
            <w:noProof/>
            <w:webHidden/>
          </w:rPr>
          <w:t>69</w:t>
        </w:r>
        <w:r w:rsidR="00544B14">
          <w:rPr>
            <w:noProof/>
            <w:webHidden/>
          </w:rPr>
          <w:fldChar w:fldCharType="end"/>
        </w:r>
      </w:hyperlink>
    </w:p>
    <w:p w14:paraId="293B75A1" w14:textId="34031DC0" w:rsidR="00544B14" w:rsidRDefault="00005D91">
      <w:pPr>
        <w:pStyle w:val="Kazalovsebine1"/>
        <w:rPr>
          <w:rFonts w:asciiTheme="minorHAnsi" w:eastAsiaTheme="minorEastAsia" w:hAnsiTheme="minorHAnsi" w:cstheme="minorBidi"/>
          <w:b w:val="0"/>
          <w:color w:val="auto"/>
          <w:kern w:val="2"/>
          <w14:ligatures w14:val="standardContextual"/>
        </w:rPr>
      </w:pPr>
      <w:hyperlink w:anchor="_Toc163634078" w:history="1">
        <w:r w:rsidR="00544B14" w:rsidRPr="00420A1E">
          <w:rPr>
            <w:rStyle w:val="Hiperpovezava"/>
          </w:rPr>
          <w:t>5</w:t>
        </w:r>
        <w:r w:rsidR="00544B14">
          <w:rPr>
            <w:rFonts w:asciiTheme="minorHAnsi" w:eastAsiaTheme="minorEastAsia" w:hAnsiTheme="minorHAnsi" w:cstheme="minorBidi"/>
            <w:b w:val="0"/>
            <w:color w:val="auto"/>
            <w:kern w:val="2"/>
            <w14:ligatures w14:val="standardContextual"/>
          </w:rPr>
          <w:tab/>
        </w:r>
        <w:r w:rsidR="00544B14" w:rsidRPr="00420A1E">
          <w:rPr>
            <w:rStyle w:val="Hiperpovezava"/>
          </w:rPr>
          <w:t>INŠPEKCIJA ZA NARAVNE VIRE IN RUDARSTVO</w:t>
        </w:r>
        <w:r w:rsidR="00544B14">
          <w:rPr>
            <w:webHidden/>
          </w:rPr>
          <w:tab/>
        </w:r>
        <w:r w:rsidR="00544B14">
          <w:rPr>
            <w:webHidden/>
          </w:rPr>
          <w:fldChar w:fldCharType="begin"/>
        </w:r>
        <w:r w:rsidR="00544B14">
          <w:rPr>
            <w:webHidden/>
          </w:rPr>
          <w:instrText xml:space="preserve"> PAGEREF _Toc163634078 \h </w:instrText>
        </w:r>
        <w:r w:rsidR="00544B14">
          <w:rPr>
            <w:webHidden/>
          </w:rPr>
        </w:r>
        <w:r w:rsidR="00544B14">
          <w:rPr>
            <w:webHidden/>
          </w:rPr>
          <w:fldChar w:fldCharType="separate"/>
        </w:r>
        <w:r>
          <w:rPr>
            <w:webHidden/>
          </w:rPr>
          <w:t>71</w:t>
        </w:r>
        <w:r w:rsidR="00544B14">
          <w:rPr>
            <w:webHidden/>
          </w:rPr>
          <w:fldChar w:fldCharType="end"/>
        </w:r>
      </w:hyperlink>
    </w:p>
    <w:p w14:paraId="691C649F" w14:textId="6CF9178D" w:rsidR="00544B14" w:rsidRDefault="00005D91">
      <w:pPr>
        <w:pStyle w:val="Kazalovsebine2"/>
        <w:rPr>
          <w:rFonts w:asciiTheme="minorHAnsi" w:eastAsiaTheme="minorEastAsia" w:hAnsiTheme="minorHAnsi" w:cstheme="minorBidi"/>
          <w:noProof/>
          <w:kern w:val="2"/>
          <w:sz w:val="22"/>
          <w:szCs w:val="22"/>
          <w14:ligatures w14:val="standardContextual"/>
        </w:rPr>
      </w:pPr>
      <w:hyperlink w:anchor="_Toc163634079" w:history="1">
        <w:r w:rsidR="00544B14" w:rsidRPr="00420A1E">
          <w:rPr>
            <w:rStyle w:val="Hiperpovezava"/>
            <w:noProof/>
          </w:rPr>
          <w:t>5.1</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INŠPEKCIJA ZA NARAVO IN VODE</w:t>
        </w:r>
        <w:r w:rsidR="00544B14">
          <w:rPr>
            <w:noProof/>
            <w:webHidden/>
          </w:rPr>
          <w:tab/>
        </w:r>
        <w:r w:rsidR="00544B14">
          <w:rPr>
            <w:noProof/>
            <w:webHidden/>
          </w:rPr>
          <w:fldChar w:fldCharType="begin"/>
        </w:r>
        <w:r w:rsidR="00544B14">
          <w:rPr>
            <w:noProof/>
            <w:webHidden/>
          </w:rPr>
          <w:instrText xml:space="preserve"> PAGEREF _Toc163634079 \h </w:instrText>
        </w:r>
        <w:r w:rsidR="00544B14">
          <w:rPr>
            <w:noProof/>
            <w:webHidden/>
          </w:rPr>
        </w:r>
        <w:r w:rsidR="00544B14">
          <w:rPr>
            <w:noProof/>
            <w:webHidden/>
          </w:rPr>
          <w:fldChar w:fldCharType="separate"/>
        </w:r>
        <w:r>
          <w:rPr>
            <w:noProof/>
            <w:webHidden/>
          </w:rPr>
          <w:t>71</w:t>
        </w:r>
        <w:r w:rsidR="00544B14">
          <w:rPr>
            <w:noProof/>
            <w:webHidden/>
          </w:rPr>
          <w:fldChar w:fldCharType="end"/>
        </w:r>
      </w:hyperlink>
    </w:p>
    <w:p w14:paraId="014D1E61" w14:textId="23341329"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80" w:history="1">
        <w:r w:rsidR="00544B14" w:rsidRPr="00420A1E">
          <w:rPr>
            <w:rStyle w:val="Hiperpovezava"/>
            <w:noProof/>
          </w:rPr>
          <w:t>5.1.1</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PRISTOJNOST IN ZAKONODAJA</w:t>
        </w:r>
        <w:r w:rsidR="00544B14">
          <w:rPr>
            <w:noProof/>
            <w:webHidden/>
          </w:rPr>
          <w:tab/>
        </w:r>
        <w:r w:rsidR="00544B14">
          <w:rPr>
            <w:noProof/>
            <w:webHidden/>
          </w:rPr>
          <w:fldChar w:fldCharType="begin"/>
        </w:r>
        <w:r w:rsidR="00544B14">
          <w:rPr>
            <w:noProof/>
            <w:webHidden/>
          </w:rPr>
          <w:instrText xml:space="preserve"> PAGEREF _Toc163634080 \h </w:instrText>
        </w:r>
        <w:r w:rsidR="00544B14">
          <w:rPr>
            <w:noProof/>
            <w:webHidden/>
          </w:rPr>
        </w:r>
        <w:r w:rsidR="00544B14">
          <w:rPr>
            <w:noProof/>
            <w:webHidden/>
          </w:rPr>
          <w:fldChar w:fldCharType="separate"/>
        </w:r>
        <w:r>
          <w:rPr>
            <w:noProof/>
            <w:webHidden/>
          </w:rPr>
          <w:t>71</w:t>
        </w:r>
        <w:r w:rsidR="00544B14">
          <w:rPr>
            <w:noProof/>
            <w:webHidden/>
          </w:rPr>
          <w:fldChar w:fldCharType="end"/>
        </w:r>
      </w:hyperlink>
    </w:p>
    <w:p w14:paraId="069310F6" w14:textId="035A29BE"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81" w:history="1">
        <w:r w:rsidR="00544B14" w:rsidRPr="00420A1E">
          <w:rPr>
            <w:rStyle w:val="Hiperpovezava"/>
            <w:noProof/>
          </w:rPr>
          <w:t>5.1.2</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INŠPEKCIJSKI NADZOR</w:t>
        </w:r>
        <w:r w:rsidR="00544B14">
          <w:rPr>
            <w:noProof/>
            <w:webHidden/>
          </w:rPr>
          <w:tab/>
        </w:r>
        <w:r w:rsidR="00544B14">
          <w:rPr>
            <w:noProof/>
            <w:webHidden/>
          </w:rPr>
          <w:fldChar w:fldCharType="begin"/>
        </w:r>
        <w:r w:rsidR="00544B14">
          <w:rPr>
            <w:noProof/>
            <w:webHidden/>
          </w:rPr>
          <w:instrText xml:space="preserve"> PAGEREF _Toc163634081 \h </w:instrText>
        </w:r>
        <w:r w:rsidR="00544B14">
          <w:rPr>
            <w:noProof/>
            <w:webHidden/>
          </w:rPr>
        </w:r>
        <w:r w:rsidR="00544B14">
          <w:rPr>
            <w:noProof/>
            <w:webHidden/>
          </w:rPr>
          <w:fldChar w:fldCharType="separate"/>
        </w:r>
        <w:r>
          <w:rPr>
            <w:noProof/>
            <w:webHidden/>
          </w:rPr>
          <w:t>72</w:t>
        </w:r>
        <w:r w:rsidR="00544B14">
          <w:rPr>
            <w:noProof/>
            <w:webHidden/>
          </w:rPr>
          <w:fldChar w:fldCharType="end"/>
        </w:r>
      </w:hyperlink>
    </w:p>
    <w:p w14:paraId="52FE56CE" w14:textId="5FF6BE4C" w:rsidR="00544B14" w:rsidRDefault="00005D91">
      <w:pPr>
        <w:pStyle w:val="Kazalovsebine4"/>
        <w:rPr>
          <w:rFonts w:asciiTheme="minorHAnsi" w:eastAsiaTheme="minorEastAsia" w:hAnsiTheme="minorHAnsi" w:cstheme="minorBidi"/>
          <w:noProof/>
          <w:kern w:val="2"/>
          <w:sz w:val="22"/>
          <w:szCs w:val="22"/>
          <w14:ligatures w14:val="standardContextual"/>
        </w:rPr>
      </w:pPr>
      <w:hyperlink w:anchor="_Toc163634082" w:history="1">
        <w:r w:rsidR="00544B14" w:rsidRPr="00420A1E">
          <w:rPr>
            <w:rStyle w:val="Hiperpovezava"/>
            <w:i/>
            <w:noProof/>
            <w:snapToGrid w:val="0"/>
          </w:rPr>
          <w:t>5.1.2.1</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snapToGrid w:val="0"/>
          </w:rPr>
          <w:t>MERILA ZA DOLOČANJE PREDNOSTNIH INŠPEKCIJSKIH NADZOROV</w:t>
        </w:r>
        <w:r w:rsidR="00544B14">
          <w:rPr>
            <w:noProof/>
            <w:webHidden/>
          </w:rPr>
          <w:tab/>
        </w:r>
        <w:r w:rsidR="00544B14">
          <w:rPr>
            <w:noProof/>
            <w:webHidden/>
          </w:rPr>
          <w:fldChar w:fldCharType="begin"/>
        </w:r>
        <w:r w:rsidR="00544B14">
          <w:rPr>
            <w:noProof/>
            <w:webHidden/>
          </w:rPr>
          <w:instrText xml:space="preserve"> PAGEREF _Toc163634082 \h </w:instrText>
        </w:r>
        <w:r w:rsidR="00544B14">
          <w:rPr>
            <w:noProof/>
            <w:webHidden/>
          </w:rPr>
        </w:r>
        <w:r w:rsidR="00544B14">
          <w:rPr>
            <w:noProof/>
            <w:webHidden/>
          </w:rPr>
          <w:fldChar w:fldCharType="separate"/>
        </w:r>
        <w:r>
          <w:rPr>
            <w:noProof/>
            <w:webHidden/>
          </w:rPr>
          <w:t>75</w:t>
        </w:r>
        <w:r w:rsidR="00544B14">
          <w:rPr>
            <w:noProof/>
            <w:webHidden/>
          </w:rPr>
          <w:fldChar w:fldCharType="end"/>
        </w:r>
      </w:hyperlink>
    </w:p>
    <w:p w14:paraId="0254ECF9" w14:textId="54A19A6B" w:rsidR="00544B14" w:rsidRDefault="00005D91">
      <w:pPr>
        <w:pStyle w:val="Kazalovsebine4"/>
        <w:rPr>
          <w:rFonts w:asciiTheme="minorHAnsi" w:eastAsiaTheme="minorEastAsia" w:hAnsiTheme="minorHAnsi" w:cstheme="minorBidi"/>
          <w:noProof/>
          <w:kern w:val="2"/>
          <w:sz w:val="22"/>
          <w:szCs w:val="22"/>
          <w14:ligatures w14:val="standardContextual"/>
        </w:rPr>
      </w:pPr>
      <w:hyperlink w:anchor="_Toc163634083" w:history="1">
        <w:r w:rsidR="00544B14" w:rsidRPr="00420A1E">
          <w:rPr>
            <w:rStyle w:val="Hiperpovezava"/>
            <w:iCs/>
            <w:noProof/>
          </w:rPr>
          <w:t>5.1.2.2</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iCs/>
            <w:noProof/>
          </w:rPr>
          <w:t>IZVAJANJE PROGRAMA DELA V LETU 2023</w:t>
        </w:r>
        <w:r w:rsidR="00544B14">
          <w:rPr>
            <w:noProof/>
            <w:webHidden/>
          </w:rPr>
          <w:tab/>
        </w:r>
        <w:r w:rsidR="00544B14">
          <w:rPr>
            <w:noProof/>
            <w:webHidden/>
          </w:rPr>
          <w:fldChar w:fldCharType="begin"/>
        </w:r>
        <w:r w:rsidR="00544B14">
          <w:rPr>
            <w:noProof/>
            <w:webHidden/>
          </w:rPr>
          <w:instrText xml:space="preserve"> PAGEREF _Toc163634083 \h </w:instrText>
        </w:r>
        <w:r w:rsidR="00544B14">
          <w:rPr>
            <w:noProof/>
            <w:webHidden/>
          </w:rPr>
        </w:r>
        <w:r w:rsidR="00544B14">
          <w:rPr>
            <w:noProof/>
            <w:webHidden/>
          </w:rPr>
          <w:fldChar w:fldCharType="separate"/>
        </w:r>
        <w:r>
          <w:rPr>
            <w:noProof/>
            <w:webHidden/>
          </w:rPr>
          <w:t>77</w:t>
        </w:r>
        <w:r w:rsidR="00544B14">
          <w:rPr>
            <w:noProof/>
            <w:webHidden/>
          </w:rPr>
          <w:fldChar w:fldCharType="end"/>
        </w:r>
      </w:hyperlink>
    </w:p>
    <w:p w14:paraId="0F13AF4D" w14:textId="663636BE" w:rsidR="00544B14" w:rsidRDefault="00005D91">
      <w:pPr>
        <w:pStyle w:val="Kazalovsebine4"/>
        <w:rPr>
          <w:rFonts w:asciiTheme="minorHAnsi" w:eastAsiaTheme="minorEastAsia" w:hAnsiTheme="minorHAnsi" w:cstheme="minorBidi"/>
          <w:noProof/>
          <w:kern w:val="2"/>
          <w:sz w:val="22"/>
          <w:szCs w:val="22"/>
          <w14:ligatures w14:val="standardContextual"/>
        </w:rPr>
      </w:pPr>
      <w:hyperlink w:anchor="_Toc163634084" w:history="1">
        <w:r w:rsidR="00544B14" w:rsidRPr="00420A1E">
          <w:rPr>
            <w:rStyle w:val="Hiperpovezava"/>
            <w:noProof/>
          </w:rPr>
          <w:t>5.1.2.3</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DRUGO</w:t>
        </w:r>
        <w:r w:rsidR="00544B14">
          <w:rPr>
            <w:noProof/>
            <w:webHidden/>
          </w:rPr>
          <w:tab/>
        </w:r>
        <w:r w:rsidR="00544B14">
          <w:rPr>
            <w:noProof/>
            <w:webHidden/>
          </w:rPr>
          <w:fldChar w:fldCharType="begin"/>
        </w:r>
        <w:r w:rsidR="00544B14">
          <w:rPr>
            <w:noProof/>
            <w:webHidden/>
          </w:rPr>
          <w:instrText xml:space="preserve"> PAGEREF _Toc163634084 \h </w:instrText>
        </w:r>
        <w:r w:rsidR="00544B14">
          <w:rPr>
            <w:noProof/>
            <w:webHidden/>
          </w:rPr>
        </w:r>
        <w:r w:rsidR="00544B14">
          <w:rPr>
            <w:noProof/>
            <w:webHidden/>
          </w:rPr>
          <w:fldChar w:fldCharType="separate"/>
        </w:r>
        <w:r>
          <w:rPr>
            <w:noProof/>
            <w:webHidden/>
          </w:rPr>
          <w:t>80</w:t>
        </w:r>
        <w:r w:rsidR="00544B14">
          <w:rPr>
            <w:noProof/>
            <w:webHidden/>
          </w:rPr>
          <w:fldChar w:fldCharType="end"/>
        </w:r>
      </w:hyperlink>
    </w:p>
    <w:p w14:paraId="0138E237" w14:textId="3062CB10"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85" w:history="1">
        <w:r w:rsidR="00544B14" w:rsidRPr="00420A1E">
          <w:rPr>
            <w:rStyle w:val="Hiperpovezava"/>
            <w:noProof/>
          </w:rPr>
          <w:t>5.1.3</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PREKRŠKOVNI POSTOPEK</w:t>
        </w:r>
        <w:r w:rsidR="00544B14">
          <w:rPr>
            <w:noProof/>
            <w:webHidden/>
          </w:rPr>
          <w:tab/>
        </w:r>
        <w:r w:rsidR="00544B14">
          <w:rPr>
            <w:noProof/>
            <w:webHidden/>
          </w:rPr>
          <w:fldChar w:fldCharType="begin"/>
        </w:r>
        <w:r w:rsidR="00544B14">
          <w:rPr>
            <w:noProof/>
            <w:webHidden/>
          </w:rPr>
          <w:instrText xml:space="preserve"> PAGEREF _Toc163634085 \h </w:instrText>
        </w:r>
        <w:r w:rsidR="00544B14">
          <w:rPr>
            <w:noProof/>
            <w:webHidden/>
          </w:rPr>
        </w:r>
        <w:r w:rsidR="00544B14">
          <w:rPr>
            <w:noProof/>
            <w:webHidden/>
          </w:rPr>
          <w:fldChar w:fldCharType="separate"/>
        </w:r>
        <w:r>
          <w:rPr>
            <w:noProof/>
            <w:webHidden/>
          </w:rPr>
          <w:t>80</w:t>
        </w:r>
        <w:r w:rsidR="00544B14">
          <w:rPr>
            <w:noProof/>
            <w:webHidden/>
          </w:rPr>
          <w:fldChar w:fldCharType="end"/>
        </w:r>
      </w:hyperlink>
    </w:p>
    <w:p w14:paraId="7E4AF5CC" w14:textId="15C7BADA"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86" w:history="1">
        <w:r w:rsidR="00544B14" w:rsidRPr="00420A1E">
          <w:rPr>
            <w:rStyle w:val="Hiperpovezava"/>
            <w:noProof/>
          </w:rPr>
          <w:t>5.1.4</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AKCIJE V LETU 2023</w:t>
        </w:r>
        <w:r w:rsidR="00544B14">
          <w:rPr>
            <w:noProof/>
            <w:webHidden/>
          </w:rPr>
          <w:tab/>
        </w:r>
        <w:r w:rsidR="00544B14">
          <w:rPr>
            <w:noProof/>
            <w:webHidden/>
          </w:rPr>
          <w:fldChar w:fldCharType="begin"/>
        </w:r>
        <w:r w:rsidR="00544B14">
          <w:rPr>
            <w:noProof/>
            <w:webHidden/>
          </w:rPr>
          <w:instrText xml:space="preserve"> PAGEREF _Toc163634086 \h </w:instrText>
        </w:r>
        <w:r w:rsidR="00544B14">
          <w:rPr>
            <w:noProof/>
            <w:webHidden/>
          </w:rPr>
        </w:r>
        <w:r w:rsidR="00544B14">
          <w:rPr>
            <w:noProof/>
            <w:webHidden/>
          </w:rPr>
          <w:fldChar w:fldCharType="separate"/>
        </w:r>
        <w:r>
          <w:rPr>
            <w:noProof/>
            <w:webHidden/>
          </w:rPr>
          <w:t>81</w:t>
        </w:r>
        <w:r w:rsidR="00544B14">
          <w:rPr>
            <w:noProof/>
            <w:webHidden/>
          </w:rPr>
          <w:fldChar w:fldCharType="end"/>
        </w:r>
      </w:hyperlink>
    </w:p>
    <w:p w14:paraId="1CC49E8E" w14:textId="0B3A2257"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87" w:history="1">
        <w:r w:rsidR="00544B14" w:rsidRPr="00420A1E">
          <w:rPr>
            <w:rStyle w:val="Hiperpovezava"/>
            <w:noProof/>
          </w:rPr>
          <w:t>5.1.5</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SKUPNE AKCIJE V LETU 2023</w:t>
        </w:r>
        <w:r w:rsidR="00544B14">
          <w:rPr>
            <w:noProof/>
            <w:webHidden/>
          </w:rPr>
          <w:tab/>
        </w:r>
        <w:r w:rsidR="00544B14">
          <w:rPr>
            <w:noProof/>
            <w:webHidden/>
          </w:rPr>
          <w:fldChar w:fldCharType="begin"/>
        </w:r>
        <w:r w:rsidR="00544B14">
          <w:rPr>
            <w:noProof/>
            <w:webHidden/>
          </w:rPr>
          <w:instrText xml:space="preserve"> PAGEREF _Toc163634087 \h </w:instrText>
        </w:r>
        <w:r w:rsidR="00544B14">
          <w:rPr>
            <w:noProof/>
            <w:webHidden/>
          </w:rPr>
        </w:r>
        <w:r w:rsidR="00544B14">
          <w:rPr>
            <w:noProof/>
            <w:webHidden/>
          </w:rPr>
          <w:fldChar w:fldCharType="separate"/>
        </w:r>
        <w:r>
          <w:rPr>
            <w:noProof/>
            <w:webHidden/>
          </w:rPr>
          <w:t>85</w:t>
        </w:r>
        <w:r w:rsidR="00544B14">
          <w:rPr>
            <w:noProof/>
            <w:webHidden/>
          </w:rPr>
          <w:fldChar w:fldCharType="end"/>
        </w:r>
      </w:hyperlink>
    </w:p>
    <w:p w14:paraId="3E036DF3" w14:textId="60196815"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88" w:history="1">
        <w:r w:rsidR="00544B14" w:rsidRPr="00420A1E">
          <w:rPr>
            <w:rStyle w:val="Hiperpovezava"/>
            <w:iCs/>
            <w:noProof/>
          </w:rPr>
          <w:t>5.1.6</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iCs/>
            <w:noProof/>
          </w:rPr>
          <w:t>PREPREČEVANJE KORUPCIJSKIH TVEGANJ</w:t>
        </w:r>
        <w:r w:rsidR="00544B14">
          <w:rPr>
            <w:noProof/>
            <w:webHidden/>
          </w:rPr>
          <w:tab/>
        </w:r>
        <w:r w:rsidR="00544B14">
          <w:rPr>
            <w:noProof/>
            <w:webHidden/>
          </w:rPr>
          <w:fldChar w:fldCharType="begin"/>
        </w:r>
        <w:r w:rsidR="00544B14">
          <w:rPr>
            <w:noProof/>
            <w:webHidden/>
          </w:rPr>
          <w:instrText xml:space="preserve"> PAGEREF _Toc163634088 \h </w:instrText>
        </w:r>
        <w:r w:rsidR="00544B14">
          <w:rPr>
            <w:noProof/>
            <w:webHidden/>
          </w:rPr>
        </w:r>
        <w:r w:rsidR="00544B14">
          <w:rPr>
            <w:noProof/>
            <w:webHidden/>
          </w:rPr>
          <w:fldChar w:fldCharType="separate"/>
        </w:r>
        <w:r>
          <w:rPr>
            <w:noProof/>
            <w:webHidden/>
          </w:rPr>
          <w:t>85</w:t>
        </w:r>
        <w:r w:rsidR="00544B14">
          <w:rPr>
            <w:noProof/>
            <w:webHidden/>
          </w:rPr>
          <w:fldChar w:fldCharType="end"/>
        </w:r>
      </w:hyperlink>
    </w:p>
    <w:p w14:paraId="249DDE3E" w14:textId="2065D708" w:rsidR="00544B14" w:rsidRDefault="00005D91">
      <w:pPr>
        <w:pStyle w:val="Kazalovsebine2"/>
        <w:rPr>
          <w:rFonts w:asciiTheme="minorHAnsi" w:eastAsiaTheme="minorEastAsia" w:hAnsiTheme="minorHAnsi" w:cstheme="minorBidi"/>
          <w:noProof/>
          <w:kern w:val="2"/>
          <w:sz w:val="22"/>
          <w:szCs w:val="22"/>
          <w14:ligatures w14:val="standardContextual"/>
        </w:rPr>
      </w:pPr>
      <w:hyperlink w:anchor="_Toc163634089" w:history="1">
        <w:r w:rsidR="00544B14" w:rsidRPr="00420A1E">
          <w:rPr>
            <w:rStyle w:val="Hiperpovezava"/>
            <w:noProof/>
          </w:rPr>
          <w:t>5.2</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SODELOVANJE INV</w:t>
        </w:r>
        <w:r w:rsidR="00544B14">
          <w:rPr>
            <w:noProof/>
            <w:webHidden/>
          </w:rPr>
          <w:tab/>
        </w:r>
        <w:r w:rsidR="00544B14">
          <w:rPr>
            <w:noProof/>
            <w:webHidden/>
          </w:rPr>
          <w:fldChar w:fldCharType="begin"/>
        </w:r>
        <w:r w:rsidR="00544B14">
          <w:rPr>
            <w:noProof/>
            <w:webHidden/>
          </w:rPr>
          <w:instrText xml:space="preserve"> PAGEREF _Toc163634089 \h </w:instrText>
        </w:r>
        <w:r w:rsidR="00544B14">
          <w:rPr>
            <w:noProof/>
            <w:webHidden/>
          </w:rPr>
        </w:r>
        <w:r w:rsidR="00544B14">
          <w:rPr>
            <w:noProof/>
            <w:webHidden/>
          </w:rPr>
          <w:fldChar w:fldCharType="separate"/>
        </w:r>
        <w:r>
          <w:rPr>
            <w:noProof/>
            <w:webHidden/>
          </w:rPr>
          <w:t>85</w:t>
        </w:r>
        <w:r w:rsidR="00544B14">
          <w:rPr>
            <w:noProof/>
            <w:webHidden/>
          </w:rPr>
          <w:fldChar w:fldCharType="end"/>
        </w:r>
      </w:hyperlink>
    </w:p>
    <w:p w14:paraId="5763B7A1" w14:textId="0A2D650F"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90" w:history="1">
        <w:r w:rsidR="00544B14" w:rsidRPr="00420A1E">
          <w:rPr>
            <w:rStyle w:val="Hiperpovezava"/>
            <w:iCs/>
            <w:noProof/>
          </w:rPr>
          <w:t>5.2.1</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iCs/>
            <w:noProof/>
          </w:rPr>
          <w:t>SODELOVANJE Z DRUGIMI INŠPEKCIJAMI IN ORGANI</w:t>
        </w:r>
        <w:r w:rsidR="00544B14">
          <w:rPr>
            <w:noProof/>
            <w:webHidden/>
          </w:rPr>
          <w:tab/>
        </w:r>
        <w:r w:rsidR="00544B14">
          <w:rPr>
            <w:noProof/>
            <w:webHidden/>
          </w:rPr>
          <w:fldChar w:fldCharType="begin"/>
        </w:r>
        <w:r w:rsidR="00544B14">
          <w:rPr>
            <w:noProof/>
            <w:webHidden/>
          </w:rPr>
          <w:instrText xml:space="preserve"> PAGEREF _Toc163634090 \h </w:instrText>
        </w:r>
        <w:r w:rsidR="00544B14">
          <w:rPr>
            <w:noProof/>
            <w:webHidden/>
          </w:rPr>
        </w:r>
        <w:r w:rsidR="00544B14">
          <w:rPr>
            <w:noProof/>
            <w:webHidden/>
          </w:rPr>
          <w:fldChar w:fldCharType="separate"/>
        </w:r>
        <w:r>
          <w:rPr>
            <w:noProof/>
            <w:webHidden/>
          </w:rPr>
          <w:t>85</w:t>
        </w:r>
        <w:r w:rsidR="00544B14">
          <w:rPr>
            <w:noProof/>
            <w:webHidden/>
          </w:rPr>
          <w:fldChar w:fldCharType="end"/>
        </w:r>
      </w:hyperlink>
    </w:p>
    <w:p w14:paraId="278883CA" w14:textId="03FEC9EE"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91" w:history="1">
        <w:r w:rsidR="00544B14" w:rsidRPr="00420A1E">
          <w:rPr>
            <w:rStyle w:val="Hiperpovezava"/>
            <w:iCs/>
            <w:noProof/>
          </w:rPr>
          <w:t>5.2.2</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iCs/>
            <w:noProof/>
          </w:rPr>
          <w:t>MEDNARODNO SODELOVANJE</w:t>
        </w:r>
        <w:r w:rsidR="00544B14">
          <w:rPr>
            <w:noProof/>
            <w:webHidden/>
          </w:rPr>
          <w:tab/>
        </w:r>
        <w:r w:rsidR="00544B14">
          <w:rPr>
            <w:noProof/>
            <w:webHidden/>
          </w:rPr>
          <w:fldChar w:fldCharType="begin"/>
        </w:r>
        <w:r w:rsidR="00544B14">
          <w:rPr>
            <w:noProof/>
            <w:webHidden/>
          </w:rPr>
          <w:instrText xml:space="preserve"> PAGEREF _Toc163634091 \h </w:instrText>
        </w:r>
        <w:r w:rsidR="00544B14">
          <w:rPr>
            <w:noProof/>
            <w:webHidden/>
          </w:rPr>
        </w:r>
        <w:r w:rsidR="00544B14">
          <w:rPr>
            <w:noProof/>
            <w:webHidden/>
          </w:rPr>
          <w:fldChar w:fldCharType="separate"/>
        </w:r>
        <w:r>
          <w:rPr>
            <w:noProof/>
            <w:webHidden/>
          </w:rPr>
          <w:t>86</w:t>
        </w:r>
        <w:r w:rsidR="00544B14">
          <w:rPr>
            <w:noProof/>
            <w:webHidden/>
          </w:rPr>
          <w:fldChar w:fldCharType="end"/>
        </w:r>
      </w:hyperlink>
    </w:p>
    <w:p w14:paraId="3B34B03A" w14:textId="5BD97BB0"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92" w:history="1">
        <w:r w:rsidR="00544B14" w:rsidRPr="00420A1E">
          <w:rPr>
            <w:rStyle w:val="Hiperpovezava"/>
            <w:noProof/>
          </w:rPr>
          <w:t>5.2.3</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iCs/>
            <w:noProof/>
          </w:rPr>
          <w:t>KLJUČNE UGOTOVITVE IN SKLEPI</w:t>
        </w:r>
        <w:r w:rsidR="00544B14">
          <w:rPr>
            <w:noProof/>
            <w:webHidden/>
          </w:rPr>
          <w:tab/>
        </w:r>
        <w:r w:rsidR="00544B14">
          <w:rPr>
            <w:noProof/>
            <w:webHidden/>
          </w:rPr>
          <w:fldChar w:fldCharType="begin"/>
        </w:r>
        <w:r w:rsidR="00544B14">
          <w:rPr>
            <w:noProof/>
            <w:webHidden/>
          </w:rPr>
          <w:instrText xml:space="preserve"> PAGEREF _Toc163634092 \h </w:instrText>
        </w:r>
        <w:r w:rsidR="00544B14">
          <w:rPr>
            <w:noProof/>
            <w:webHidden/>
          </w:rPr>
        </w:r>
        <w:r w:rsidR="00544B14">
          <w:rPr>
            <w:noProof/>
            <w:webHidden/>
          </w:rPr>
          <w:fldChar w:fldCharType="separate"/>
        </w:r>
        <w:r>
          <w:rPr>
            <w:noProof/>
            <w:webHidden/>
          </w:rPr>
          <w:t>87</w:t>
        </w:r>
        <w:r w:rsidR="00544B14">
          <w:rPr>
            <w:noProof/>
            <w:webHidden/>
          </w:rPr>
          <w:fldChar w:fldCharType="end"/>
        </w:r>
      </w:hyperlink>
    </w:p>
    <w:p w14:paraId="6F5984B9" w14:textId="40F7835B" w:rsidR="00544B14" w:rsidRDefault="00005D91">
      <w:pPr>
        <w:pStyle w:val="Kazalovsebine2"/>
        <w:rPr>
          <w:rFonts w:asciiTheme="minorHAnsi" w:eastAsiaTheme="minorEastAsia" w:hAnsiTheme="minorHAnsi" w:cstheme="minorBidi"/>
          <w:noProof/>
          <w:kern w:val="2"/>
          <w:sz w:val="22"/>
          <w:szCs w:val="22"/>
          <w14:ligatures w14:val="standardContextual"/>
        </w:rPr>
      </w:pPr>
      <w:hyperlink w:anchor="_Toc163634093" w:history="1">
        <w:r w:rsidR="00544B14" w:rsidRPr="00420A1E">
          <w:rPr>
            <w:rStyle w:val="Hiperpovezava"/>
            <w:noProof/>
          </w:rPr>
          <w:t>5.3</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RUDARSKA INŠPEKCIJA</w:t>
        </w:r>
        <w:r w:rsidR="00544B14">
          <w:rPr>
            <w:noProof/>
            <w:webHidden/>
          </w:rPr>
          <w:tab/>
        </w:r>
        <w:r w:rsidR="00544B14">
          <w:rPr>
            <w:noProof/>
            <w:webHidden/>
          </w:rPr>
          <w:fldChar w:fldCharType="begin"/>
        </w:r>
        <w:r w:rsidR="00544B14">
          <w:rPr>
            <w:noProof/>
            <w:webHidden/>
          </w:rPr>
          <w:instrText xml:space="preserve"> PAGEREF _Toc163634093 \h </w:instrText>
        </w:r>
        <w:r w:rsidR="00544B14">
          <w:rPr>
            <w:noProof/>
            <w:webHidden/>
          </w:rPr>
        </w:r>
        <w:r w:rsidR="00544B14">
          <w:rPr>
            <w:noProof/>
            <w:webHidden/>
          </w:rPr>
          <w:fldChar w:fldCharType="separate"/>
        </w:r>
        <w:r>
          <w:rPr>
            <w:noProof/>
            <w:webHidden/>
          </w:rPr>
          <w:t>90</w:t>
        </w:r>
        <w:r w:rsidR="00544B14">
          <w:rPr>
            <w:noProof/>
            <w:webHidden/>
          </w:rPr>
          <w:fldChar w:fldCharType="end"/>
        </w:r>
      </w:hyperlink>
    </w:p>
    <w:p w14:paraId="58459D60" w14:textId="5EBE9F27"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94" w:history="1">
        <w:r w:rsidR="00544B14" w:rsidRPr="00420A1E">
          <w:rPr>
            <w:rStyle w:val="Hiperpovezava"/>
            <w:iCs/>
            <w:noProof/>
          </w:rPr>
          <w:t>5.3.1</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iCs/>
            <w:noProof/>
          </w:rPr>
          <w:t>OPRAVLJENO DELO RUDARSKIH INŠPEKTORJEV V LETU 2023</w:t>
        </w:r>
        <w:r w:rsidR="00544B14">
          <w:rPr>
            <w:noProof/>
            <w:webHidden/>
          </w:rPr>
          <w:tab/>
        </w:r>
        <w:r w:rsidR="00544B14">
          <w:rPr>
            <w:noProof/>
            <w:webHidden/>
          </w:rPr>
          <w:fldChar w:fldCharType="begin"/>
        </w:r>
        <w:r w:rsidR="00544B14">
          <w:rPr>
            <w:noProof/>
            <w:webHidden/>
          </w:rPr>
          <w:instrText xml:space="preserve"> PAGEREF _Toc163634094 \h </w:instrText>
        </w:r>
        <w:r w:rsidR="00544B14">
          <w:rPr>
            <w:noProof/>
            <w:webHidden/>
          </w:rPr>
        </w:r>
        <w:r w:rsidR="00544B14">
          <w:rPr>
            <w:noProof/>
            <w:webHidden/>
          </w:rPr>
          <w:fldChar w:fldCharType="separate"/>
        </w:r>
        <w:r>
          <w:rPr>
            <w:noProof/>
            <w:webHidden/>
          </w:rPr>
          <w:t>90</w:t>
        </w:r>
        <w:r w:rsidR="00544B14">
          <w:rPr>
            <w:noProof/>
            <w:webHidden/>
          </w:rPr>
          <w:fldChar w:fldCharType="end"/>
        </w:r>
      </w:hyperlink>
    </w:p>
    <w:p w14:paraId="01B34292" w14:textId="7BFD6998" w:rsidR="00544B14" w:rsidRDefault="00005D91">
      <w:pPr>
        <w:pStyle w:val="Kazalovsebine4"/>
        <w:rPr>
          <w:rFonts w:asciiTheme="minorHAnsi" w:eastAsiaTheme="minorEastAsia" w:hAnsiTheme="minorHAnsi" w:cstheme="minorBidi"/>
          <w:noProof/>
          <w:kern w:val="2"/>
          <w:sz w:val="22"/>
          <w:szCs w:val="22"/>
          <w14:ligatures w14:val="standardContextual"/>
        </w:rPr>
      </w:pPr>
      <w:hyperlink w:anchor="_Toc163634095" w:history="1">
        <w:r w:rsidR="00544B14" w:rsidRPr="00420A1E">
          <w:rPr>
            <w:rStyle w:val="Hiperpovezava"/>
            <w:i/>
            <w:noProof/>
          </w:rPr>
          <w:t>5.3.1.1</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PRISTOJNOST IN ZAKONODAJA</w:t>
        </w:r>
        <w:r w:rsidR="00544B14">
          <w:rPr>
            <w:noProof/>
            <w:webHidden/>
          </w:rPr>
          <w:tab/>
        </w:r>
        <w:r w:rsidR="00544B14">
          <w:rPr>
            <w:noProof/>
            <w:webHidden/>
          </w:rPr>
          <w:fldChar w:fldCharType="begin"/>
        </w:r>
        <w:r w:rsidR="00544B14">
          <w:rPr>
            <w:noProof/>
            <w:webHidden/>
          </w:rPr>
          <w:instrText xml:space="preserve"> PAGEREF _Toc163634095 \h </w:instrText>
        </w:r>
        <w:r w:rsidR="00544B14">
          <w:rPr>
            <w:noProof/>
            <w:webHidden/>
          </w:rPr>
        </w:r>
        <w:r w:rsidR="00544B14">
          <w:rPr>
            <w:noProof/>
            <w:webHidden/>
          </w:rPr>
          <w:fldChar w:fldCharType="separate"/>
        </w:r>
        <w:r>
          <w:rPr>
            <w:noProof/>
            <w:webHidden/>
          </w:rPr>
          <w:t>90</w:t>
        </w:r>
        <w:r w:rsidR="00544B14">
          <w:rPr>
            <w:noProof/>
            <w:webHidden/>
          </w:rPr>
          <w:fldChar w:fldCharType="end"/>
        </w:r>
      </w:hyperlink>
    </w:p>
    <w:p w14:paraId="550D9495" w14:textId="0FDD6911" w:rsidR="00544B14" w:rsidRDefault="00005D91">
      <w:pPr>
        <w:pStyle w:val="Kazalovsebine4"/>
        <w:rPr>
          <w:rFonts w:asciiTheme="minorHAnsi" w:eastAsiaTheme="minorEastAsia" w:hAnsiTheme="minorHAnsi" w:cstheme="minorBidi"/>
          <w:noProof/>
          <w:kern w:val="2"/>
          <w:sz w:val="22"/>
          <w:szCs w:val="22"/>
          <w14:ligatures w14:val="standardContextual"/>
        </w:rPr>
      </w:pPr>
      <w:hyperlink w:anchor="_Toc163634096" w:history="1">
        <w:r w:rsidR="00544B14" w:rsidRPr="00420A1E">
          <w:rPr>
            <w:rStyle w:val="Hiperpovezava"/>
            <w:i/>
            <w:noProof/>
          </w:rPr>
          <w:t>5.3.1.2</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INŠPEKCIJSKI NADZOR</w:t>
        </w:r>
        <w:r w:rsidR="00544B14">
          <w:rPr>
            <w:noProof/>
            <w:webHidden/>
          </w:rPr>
          <w:tab/>
        </w:r>
        <w:r w:rsidR="00544B14">
          <w:rPr>
            <w:noProof/>
            <w:webHidden/>
          </w:rPr>
          <w:fldChar w:fldCharType="begin"/>
        </w:r>
        <w:r w:rsidR="00544B14">
          <w:rPr>
            <w:noProof/>
            <w:webHidden/>
          </w:rPr>
          <w:instrText xml:space="preserve"> PAGEREF _Toc163634096 \h </w:instrText>
        </w:r>
        <w:r w:rsidR="00544B14">
          <w:rPr>
            <w:noProof/>
            <w:webHidden/>
          </w:rPr>
        </w:r>
        <w:r w:rsidR="00544B14">
          <w:rPr>
            <w:noProof/>
            <w:webHidden/>
          </w:rPr>
          <w:fldChar w:fldCharType="separate"/>
        </w:r>
        <w:r>
          <w:rPr>
            <w:noProof/>
            <w:webHidden/>
          </w:rPr>
          <w:t>90</w:t>
        </w:r>
        <w:r w:rsidR="00544B14">
          <w:rPr>
            <w:noProof/>
            <w:webHidden/>
          </w:rPr>
          <w:fldChar w:fldCharType="end"/>
        </w:r>
      </w:hyperlink>
    </w:p>
    <w:p w14:paraId="050A0528" w14:textId="7900E2D3" w:rsidR="00544B14" w:rsidRDefault="00005D91">
      <w:pPr>
        <w:pStyle w:val="Kazalovsebine4"/>
        <w:rPr>
          <w:rFonts w:asciiTheme="minorHAnsi" w:eastAsiaTheme="minorEastAsia" w:hAnsiTheme="minorHAnsi" w:cstheme="minorBidi"/>
          <w:noProof/>
          <w:kern w:val="2"/>
          <w:sz w:val="22"/>
          <w:szCs w:val="22"/>
          <w14:ligatures w14:val="standardContextual"/>
        </w:rPr>
      </w:pPr>
      <w:hyperlink w:anchor="_Toc163634097" w:history="1">
        <w:r w:rsidR="00544B14" w:rsidRPr="00420A1E">
          <w:rPr>
            <w:rStyle w:val="Hiperpovezava"/>
            <w:noProof/>
          </w:rPr>
          <w:t>5.3.1.3</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INŠPEKCIJSKI UPRAVNI POSTOPEK</w:t>
        </w:r>
        <w:r w:rsidR="00544B14">
          <w:rPr>
            <w:noProof/>
            <w:webHidden/>
          </w:rPr>
          <w:tab/>
        </w:r>
        <w:r w:rsidR="00544B14">
          <w:rPr>
            <w:noProof/>
            <w:webHidden/>
          </w:rPr>
          <w:fldChar w:fldCharType="begin"/>
        </w:r>
        <w:r w:rsidR="00544B14">
          <w:rPr>
            <w:noProof/>
            <w:webHidden/>
          </w:rPr>
          <w:instrText xml:space="preserve"> PAGEREF _Toc163634097 \h </w:instrText>
        </w:r>
        <w:r w:rsidR="00544B14">
          <w:rPr>
            <w:noProof/>
            <w:webHidden/>
          </w:rPr>
        </w:r>
        <w:r w:rsidR="00544B14">
          <w:rPr>
            <w:noProof/>
            <w:webHidden/>
          </w:rPr>
          <w:fldChar w:fldCharType="separate"/>
        </w:r>
        <w:r>
          <w:rPr>
            <w:noProof/>
            <w:webHidden/>
          </w:rPr>
          <w:t>92</w:t>
        </w:r>
        <w:r w:rsidR="00544B14">
          <w:rPr>
            <w:noProof/>
            <w:webHidden/>
          </w:rPr>
          <w:fldChar w:fldCharType="end"/>
        </w:r>
      </w:hyperlink>
    </w:p>
    <w:p w14:paraId="6C747EA9" w14:textId="5D8B3C19"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98" w:history="1">
        <w:r w:rsidR="00544B14" w:rsidRPr="00420A1E">
          <w:rPr>
            <w:rStyle w:val="Hiperpovezava"/>
            <w:iCs/>
            <w:noProof/>
          </w:rPr>
          <w:t>5.3.2</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iCs/>
            <w:noProof/>
          </w:rPr>
          <w:t>PREKRŠKOVNI POSTOPEK</w:t>
        </w:r>
        <w:r w:rsidR="00544B14">
          <w:rPr>
            <w:noProof/>
            <w:webHidden/>
          </w:rPr>
          <w:tab/>
        </w:r>
        <w:r w:rsidR="00544B14">
          <w:rPr>
            <w:noProof/>
            <w:webHidden/>
          </w:rPr>
          <w:fldChar w:fldCharType="begin"/>
        </w:r>
        <w:r w:rsidR="00544B14">
          <w:rPr>
            <w:noProof/>
            <w:webHidden/>
          </w:rPr>
          <w:instrText xml:space="preserve"> PAGEREF _Toc163634098 \h </w:instrText>
        </w:r>
        <w:r w:rsidR="00544B14">
          <w:rPr>
            <w:noProof/>
            <w:webHidden/>
          </w:rPr>
        </w:r>
        <w:r w:rsidR="00544B14">
          <w:rPr>
            <w:noProof/>
            <w:webHidden/>
          </w:rPr>
          <w:fldChar w:fldCharType="separate"/>
        </w:r>
        <w:r>
          <w:rPr>
            <w:noProof/>
            <w:webHidden/>
          </w:rPr>
          <w:t>95</w:t>
        </w:r>
        <w:r w:rsidR="00544B14">
          <w:rPr>
            <w:noProof/>
            <w:webHidden/>
          </w:rPr>
          <w:fldChar w:fldCharType="end"/>
        </w:r>
      </w:hyperlink>
    </w:p>
    <w:p w14:paraId="4C2BFCE6" w14:textId="6B70805B"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099" w:history="1">
        <w:r w:rsidR="00544B14" w:rsidRPr="00420A1E">
          <w:rPr>
            <w:rStyle w:val="Hiperpovezava"/>
            <w:iCs/>
            <w:noProof/>
          </w:rPr>
          <w:t>5.3.3</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iCs/>
            <w:noProof/>
          </w:rPr>
          <w:t>AKCIJE V LETU 2023</w:t>
        </w:r>
        <w:r w:rsidR="00544B14">
          <w:rPr>
            <w:noProof/>
            <w:webHidden/>
          </w:rPr>
          <w:tab/>
        </w:r>
        <w:r w:rsidR="00544B14">
          <w:rPr>
            <w:noProof/>
            <w:webHidden/>
          </w:rPr>
          <w:fldChar w:fldCharType="begin"/>
        </w:r>
        <w:r w:rsidR="00544B14">
          <w:rPr>
            <w:noProof/>
            <w:webHidden/>
          </w:rPr>
          <w:instrText xml:space="preserve"> PAGEREF _Toc163634099 \h </w:instrText>
        </w:r>
        <w:r w:rsidR="00544B14">
          <w:rPr>
            <w:noProof/>
            <w:webHidden/>
          </w:rPr>
        </w:r>
        <w:r w:rsidR="00544B14">
          <w:rPr>
            <w:noProof/>
            <w:webHidden/>
          </w:rPr>
          <w:fldChar w:fldCharType="separate"/>
        </w:r>
        <w:r>
          <w:rPr>
            <w:noProof/>
            <w:webHidden/>
          </w:rPr>
          <w:t>96</w:t>
        </w:r>
        <w:r w:rsidR="00544B14">
          <w:rPr>
            <w:noProof/>
            <w:webHidden/>
          </w:rPr>
          <w:fldChar w:fldCharType="end"/>
        </w:r>
      </w:hyperlink>
    </w:p>
    <w:p w14:paraId="4E91E5C9" w14:textId="51157B29" w:rsidR="00544B14" w:rsidRDefault="00005D91">
      <w:pPr>
        <w:pStyle w:val="Kazalovsebine3"/>
        <w:rPr>
          <w:rFonts w:asciiTheme="minorHAnsi" w:eastAsiaTheme="minorEastAsia" w:hAnsiTheme="minorHAnsi" w:cstheme="minorBidi"/>
          <w:noProof/>
          <w:kern w:val="2"/>
          <w:sz w:val="22"/>
          <w:szCs w:val="22"/>
          <w14:ligatures w14:val="standardContextual"/>
        </w:rPr>
      </w:pPr>
      <w:hyperlink w:anchor="_Toc163634100" w:history="1">
        <w:r w:rsidR="00544B14" w:rsidRPr="00420A1E">
          <w:rPr>
            <w:rStyle w:val="Hiperpovezava"/>
            <w:noProof/>
          </w:rPr>
          <w:t>5.3.4</w:t>
        </w:r>
        <w:r w:rsidR="00544B14">
          <w:rPr>
            <w:rFonts w:asciiTheme="minorHAnsi" w:eastAsiaTheme="minorEastAsia" w:hAnsiTheme="minorHAnsi" w:cstheme="minorBidi"/>
            <w:noProof/>
            <w:kern w:val="2"/>
            <w:sz w:val="22"/>
            <w:szCs w:val="22"/>
            <w14:ligatures w14:val="standardContextual"/>
          </w:rPr>
          <w:tab/>
        </w:r>
        <w:r w:rsidR="00544B14" w:rsidRPr="00420A1E">
          <w:rPr>
            <w:rStyle w:val="Hiperpovezava"/>
            <w:noProof/>
          </w:rPr>
          <w:t>POROČILO O VARNOSTI IN ZDRAVJU PRI DELU V RUDARSTVU</w:t>
        </w:r>
        <w:r w:rsidR="00544B14">
          <w:rPr>
            <w:noProof/>
            <w:webHidden/>
          </w:rPr>
          <w:tab/>
        </w:r>
        <w:r w:rsidR="00544B14">
          <w:rPr>
            <w:noProof/>
            <w:webHidden/>
          </w:rPr>
          <w:fldChar w:fldCharType="begin"/>
        </w:r>
        <w:r w:rsidR="00544B14">
          <w:rPr>
            <w:noProof/>
            <w:webHidden/>
          </w:rPr>
          <w:instrText xml:space="preserve"> PAGEREF _Toc163634100 \h </w:instrText>
        </w:r>
        <w:r w:rsidR="00544B14">
          <w:rPr>
            <w:noProof/>
            <w:webHidden/>
          </w:rPr>
        </w:r>
        <w:r w:rsidR="00544B14">
          <w:rPr>
            <w:noProof/>
            <w:webHidden/>
          </w:rPr>
          <w:fldChar w:fldCharType="separate"/>
        </w:r>
        <w:r>
          <w:rPr>
            <w:noProof/>
            <w:webHidden/>
          </w:rPr>
          <w:t>98</w:t>
        </w:r>
        <w:r w:rsidR="00544B14">
          <w:rPr>
            <w:noProof/>
            <w:webHidden/>
          </w:rPr>
          <w:fldChar w:fldCharType="end"/>
        </w:r>
      </w:hyperlink>
    </w:p>
    <w:p w14:paraId="6712E5C5" w14:textId="22ECD3EB" w:rsidR="005C59B3" w:rsidRPr="00C7151D" w:rsidRDefault="008275D9" w:rsidP="008519D1">
      <w:pPr>
        <w:spacing w:line="288" w:lineRule="auto"/>
        <w:rPr>
          <w:highlight w:val="yellow"/>
        </w:rPr>
      </w:pPr>
      <w:r>
        <w:rPr>
          <w:b/>
          <w:noProof/>
          <w:color w:val="000000"/>
          <w:highlight w:val="yellow"/>
        </w:rPr>
        <w:fldChar w:fldCharType="end"/>
      </w:r>
    </w:p>
    <w:p w14:paraId="5B05AED3" w14:textId="77777777" w:rsidR="00224710" w:rsidRPr="00C7151D" w:rsidRDefault="00224710" w:rsidP="008519D1">
      <w:pPr>
        <w:spacing w:line="288" w:lineRule="auto"/>
        <w:rPr>
          <w:highlight w:val="yellow"/>
        </w:rPr>
      </w:pPr>
    </w:p>
    <w:p w14:paraId="6551E530" w14:textId="42244B6A" w:rsidR="00CA5EC1" w:rsidRPr="00C7151D" w:rsidRDefault="00CA5EC1" w:rsidP="008519D1">
      <w:pPr>
        <w:spacing w:line="288" w:lineRule="auto"/>
        <w:rPr>
          <w:highlight w:val="yellow"/>
        </w:rPr>
        <w:sectPr w:rsidR="00CA5EC1" w:rsidRPr="00C7151D" w:rsidSect="0036790A">
          <w:headerReference w:type="default" r:id="rId9"/>
          <w:footerReference w:type="default" r:id="rId10"/>
          <w:pgSz w:w="11906" w:h="16838" w:code="9"/>
          <w:pgMar w:top="1418" w:right="1418" w:bottom="1418" w:left="1418" w:header="709" w:footer="709" w:gutter="0"/>
          <w:pgNumType w:start="1"/>
          <w:cols w:space="708"/>
          <w:docGrid w:linePitch="360"/>
        </w:sectPr>
      </w:pPr>
      <w:bookmarkStart w:id="0" w:name="_Hlk69387639"/>
    </w:p>
    <w:p w14:paraId="11D25A2D" w14:textId="4120C3CF" w:rsidR="009A06F4" w:rsidRPr="00AE2F89" w:rsidRDefault="009A06F4" w:rsidP="008519D1">
      <w:pPr>
        <w:pStyle w:val="Naslov1"/>
        <w:spacing w:line="288" w:lineRule="auto"/>
      </w:pPr>
      <w:bookmarkStart w:id="1" w:name="_Toc39668091"/>
      <w:bookmarkStart w:id="2" w:name="_Toc163634046"/>
      <w:bookmarkStart w:id="3" w:name="_Toc345332823"/>
      <w:bookmarkStart w:id="4" w:name="_Toc345676810"/>
      <w:r w:rsidRPr="00AE2F89">
        <w:lastRenderedPageBreak/>
        <w:t>UVOD</w:t>
      </w:r>
      <w:bookmarkEnd w:id="1"/>
      <w:bookmarkEnd w:id="2"/>
    </w:p>
    <w:p w14:paraId="7CA12B1D" w14:textId="3D4DCD79" w:rsidR="00274DBD" w:rsidRPr="00821088" w:rsidRDefault="00274DBD" w:rsidP="00274DBD">
      <w:pPr>
        <w:pStyle w:val="Brezrazmikov"/>
        <w:spacing w:line="288" w:lineRule="auto"/>
        <w:jc w:val="both"/>
        <w:rPr>
          <w:rFonts w:ascii="Arial" w:hAnsi="Arial" w:cs="Arial"/>
          <w:bCs/>
          <w:sz w:val="20"/>
          <w:szCs w:val="20"/>
        </w:rPr>
      </w:pPr>
      <w:bookmarkStart w:id="5" w:name="_Hlk152763068"/>
      <w:bookmarkStart w:id="6" w:name="_Hlk158117806"/>
      <w:bookmarkStart w:id="7" w:name="_Toc408775436"/>
      <w:bookmarkStart w:id="8" w:name="_Toc39668092"/>
      <w:bookmarkStart w:id="9" w:name="_Hlk93393839"/>
      <w:r w:rsidRPr="00AE2F89">
        <w:rPr>
          <w:rFonts w:ascii="Arial" w:hAnsi="Arial" w:cs="Arial"/>
          <w:bCs/>
          <w:sz w:val="20"/>
          <w:szCs w:val="20"/>
        </w:rPr>
        <w:t>Inšpektorat</w:t>
      </w:r>
      <w:r w:rsidRPr="00821088">
        <w:rPr>
          <w:rFonts w:ascii="Arial" w:hAnsi="Arial" w:cs="Arial"/>
          <w:bCs/>
          <w:sz w:val="20"/>
          <w:szCs w:val="20"/>
        </w:rPr>
        <w:t xml:space="preserve"> Republike Slovenije za naravne vire in prostor (v nadaljnjem besedilu: IRSNVP) je bil ustanovljen z Uredbo o spremembah in dopolnitvah Uredbe o organih v sestavi ministrstev (Uradni list RS, št. 25/23).</w:t>
      </w:r>
      <w:bookmarkEnd w:id="5"/>
      <w:r w:rsidR="00143894">
        <w:rPr>
          <w:rFonts w:ascii="Arial" w:hAnsi="Arial" w:cs="Arial"/>
          <w:bCs/>
          <w:sz w:val="20"/>
          <w:szCs w:val="20"/>
        </w:rPr>
        <w:t xml:space="preserve"> </w:t>
      </w:r>
    </w:p>
    <w:p w14:paraId="4DFFE933" w14:textId="77777777" w:rsidR="00274DBD" w:rsidRPr="00C71417" w:rsidRDefault="00274DBD" w:rsidP="00274DBD">
      <w:pPr>
        <w:pStyle w:val="Brezrazmikov"/>
        <w:spacing w:line="288" w:lineRule="auto"/>
        <w:jc w:val="both"/>
        <w:rPr>
          <w:rFonts w:ascii="Arial" w:hAnsi="Arial" w:cs="Arial"/>
          <w:bCs/>
          <w:sz w:val="20"/>
          <w:szCs w:val="20"/>
        </w:rPr>
      </w:pPr>
    </w:p>
    <w:p w14:paraId="6DA2387E" w14:textId="68352B75" w:rsidR="00274DBD" w:rsidRPr="00C71417" w:rsidRDefault="003E1B3C" w:rsidP="00274DBD">
      <w:pPr>
        <w:autoSpaceDE w:val="0"/>
        <w:autoSpaceDN w:val="0"/>
        <w:adjustRightInd w:val="0"/>
        <w:spacing w:line="288" w:lineRule="auto"/>
        <w:rPr>
          <w:rFonts w:eastAsiaTheme="minorHAnsi"/>
          <w:lang w:eastAsia="en-US"/>
        </w:rPr>
      </w:pPr>
      <w:bookmarkStart w:id="10" w:name="_Hlk160784366"/>
      <w:r>
        <w:rPr>
          <w:rFonts w:eastAsiaTheme="minorHAnsi"/>
          <w:lang w:eastAsia="en-US"/>
        </w:rPr>
        <w:t>Javni uslužbenci IRSNVP</w:t>
      </w:r>
      <w:r w:rsidRPr="00C71417">
        <w:rPr>
          <w:rFonts w:eastAsiaTheme="minorHAnsi"/>
          <w:lang w:eastAsia="en-US"/>
        </w:rPr>
        <w:t xml:space="preserve"> opravlja</w:t>
      </w:r>
      <w:r>
        <w:rPr>
          <w:rFonts w:eastAsiaTheme="minorHAnsi"/>
          <w:lang w:eastAsia="en-US"/>
        </w:rPr>
        <w:t>jo</w:t>
      </w:r>
      <w:r w:rsidR="00274DBD" w:rsidRPr="00C71417">
        <w:rPr>
          <w:rFonts w:eastAsiaTheme="minorHAnsi"/>
          <w:lang w:eastAsia="en-US"/>
        </w:rPr>
        <w:t xml:space="preserve"> naloge inšpekcijskega nadzora nad izvajanjem predpisov s področja urejanja voda, vodnega režima in gospodarjenja z vodami, naloge inšpekcijskega nadzora gospodarskih javnih služb na področju oskrbe s pitno vodo ter odvajanja in čiščenja komunalne in padavinske odpadne vode, ki niso v pristojnosti lokalnih skupnosti, naloge inšpekcijskega nadzora nad izvajanjem predpisov s področja varstva in ohranjanja narave, urejanja prostora in naselij, graditve objektov, opravlja naloge inšpekcijskega nadzora nad izvajanjem predpisov s področja opravljanja geodetske dejavnosti in evidentiranja nepremičnin ter naloge inšpekcijskega nadzora nad izvajanjem zakona, ki ureja rudarstvo, na njegovi podlagi izdanih predpisov, tehničnih predpisov in predpisov s področja varnosti in zdravja pri izvajanju rudarskih del ter drugih predpisov, ki se nanašajo na raziskovanje in izkoriščanje mineralnih surovin. </w:t>
      </w:r>
    </w:p>
    <w:bookmarkEnd w:id="10"/>
    <w:p w14:paraId="035E3A5B" w14:textId="60BD9B20" w:rsidR="00274DBD" w:rsidRDefault="00274DBD" w:rsidP="00274DBD">
      <w:pPr>
        <w:autoSpaceDE w:val="0"/>
        <w:autoSpaceDN w:val="0"/>
        <w:adjustRightInd w:val="0"/>
        <w:spacing w:line="288" w:lineRule="auto"/>
        <w:rPr>
          <w:rFonts w:eastAsiaTheme="minorHAnsi"/>
          <w:lang w:eastAsia="en-US"/>
        </w:rPr>
      </w:pPr>
    </w:p>
    <w:p w14:paraId="12577F85" w14:textId="77777777" w:rsidR="00FB2778" w:rsidRPr="00274DBD" w:rsidRDefault="00FB2778" w:rsidP="00FB2778">
      <w:pPr>
        <w:spacing w:line="288" w:lineRule="auto"/>
      </w:pPr>
      <w:r w:rsidRPr="00274DBD">
        <w:t xml:space="preserve">IRSNVP ima štiri organizacijske enote: </w:t>
      </w:r>
    </w:p>
    <w:p w14:paraId="41C3D8F3" w14:textId="77777777" w:rsidR="00FB2778" w:rsidRPr="00274DBD" w:rsidRDefault="00FB2778" w:rsidP="00FB2778">
      <w:pPr>
        <w:spacing w:line="288" w:lineRule="auto"/>
      </w:pPr>
    </w:p>
    <w:p w14:paraId="1166AEA2" w14:textId="6CCAA79E" w:rsidR="00FB2778" w:rsidRPr="00274DBD" w:rsidRDefault="0077414D" w:rsidP="00FF114E">
      <w:pPr>
        <w:pStyle w:val="Odstavekseznama"/>
        <w:numPr>
          <w:ilvl w:val="0"/>
          <w:numId w:val="52"/>
        </w:numPr>
        <w:spacing w:after="0" w:line="288" w:lineRule="auto"/>
        <w:jc w:val="both"/>
        <w:rPr>
          <w:rFonts w:ascii="Arial" w:hAnsi="Arial"/>
          <w:sz w:val="20"/>
          <w:szCs w:val="20"/>
        </w:rPr>
      </w:pPr>
      <w:r>
        <w:rPr>
          <w:rFonts w:ascii="Arial" w:hAnsi="Arial"/>
          <w:sz w:val="20"/>
          <w:szCs w:val="20"/>
        </w:rPr>
        <w:t>g</w:t>
      </w:r>
      <w:r w:rsidR="00FB2778" w:rsidRPr="00274DBD">
        <w:rPr>
          <w:rFonts w:ascii="Arial" w:hAnsi="Arial"/>
          <w:sz w:val="20"/>
          <w:szCs w:val="20"/>
        </w:rPr>
        <w:t>radbena in geodetska inšpekcija,</w:t>
      </w:r>
    </w:p>
    <w:p w14:paraId="2B4633DA" w14:textId="1D5CB93F" w:rsidR="00FB2778" w:rsidRPr="00274DBD" w:rsidRDefault="0077414D" w:rsidP="00FF114E">
      <w:pPr>
        <w:pStyle w:val="Odstavekseznama"/>
        <w:numPr>
          <w:ilvl w:val="0"/>
          <w:numId w:val="52"/>
        </w:numPr>
        <w:spacing w:after="0" w:line="288" w:lineRule="auto"/>
        <w:jc w:val="both"/>
        <w:rPr>
          <w:rFonts w:ascii="Arial" w:hAnsi="Arial"/>
          <w:sz w:val="20"/>
          <w:szCs w:val="20"/>
        </w:rPr>
      </w:pPr>
      <w:r>
        <w:rPr>
          <w:rFonts w:ascii="Arial" w:hAnsi="Arial"/>
          <w:sz w:val="20"/>
          <w:szCs w:val="20"/>
        </w:rPr>
        <w:t>i</w:t>
      </w:r>
      <w:r w:rsidR="00FB2778" w:rsidRPr="00274DBD">
        <w:rPr>
          <w:rFonts w:ascii="Arial" w:hAnsi="Arial"/>
          <w:sz w:val="20"/>
          <w:szCs w:val="20"/>
        </w:rPr>
        <w:t>nšpekcija za naravne vire in rudarstvo,</w:t>
      </w:r>
    </w:p>
    <w:p w14:paraId="3F3FF21C" w14:textId="295F5318" w:rsidR="00FB2778" w:rsidRPr="00274DBD" w:rsidRDefault="0077414D" w:rsidP="00FF114E">
      <w:pPr>
        <w:pStyle w:val="Odstavekseznama"/>
        <w:numPr>
          <w:ilvl w:val="0"/>
          <w:numId w:val="52"/>
        </w:numPr>
        <w:spacing w:after="0" w:line="288" w:lineRule="auto"/>
        <w:jc w:val="both"/>
        <w:rPr>
          <w:rStyle w:val="Krepko"/>
          <w:rFonts w:ascii="Arial" w:hAnsi="Arial"/>
          <w:b w:val="0"/>
          <w:bCs w:val="0"/>
          <w:sz w:val="20"/>
          <w:szCs w:val="20"/>
        </w:rPr>
      </w:pPr>
      <w:r>
        <w:rPr>
          <w:rStyle w:val="Krepko"/>
          <w:rFonts w:ascii="Arial" w:hAnsi="Arial"/>
          <w:b w:val="0"/>
          <w:bCs w:val="0"/>
          <w:sz w:val="20"/>
          <w:szCs w:val="20"/>
        </w:rPr>
        <w:t>s</w:t>
      </w:r>
      <w:r w:rsidR="00FB2778" w:rsidRPr="00274DBD">
        <w:rPr>
          <w:rStyle w:val="Krepko"/>
          <w:rFonts w:ascii="Arial" w:hAnsi="Arial"/>
          <w:b w:val="0"/>
          <w:bCs w:val="0"/>
          <w:sz w:val="20"/>
          <w:szCs w:val="20"/>
        </w:rPr>
        <w:t>lužba za skupne in pravne zadeve ter</w:t>
      </w:r>
    </w:p>
    <w:p w14:paraId="1337F3B1" w14:textId="6B7E40E4" w:rsidR="00FB2778" w:rsidRPr="00274DBD" w:rsidRDefault="0077414D" w:rsidP="00FF114E">
      <w:pPr>
        <w:pStyle w:val="Odstavekseznama"/>
        <w:numPr>
          <w:ilvl w:val="0"/>
          <w:numId w:val="52"/>
        </w:numPr>
        <w:spacing w:after="0" w:line="288" w:lineRule="auto"/>
        <w:jc w:val="both"/>
        <w:rPr>
          <w:rFonts w:ascii="Arial" w:hAnsi="Arial"/>
          <w:sz w:val="20"/>
          <w:szCs w:val="20"/>
        </w:rPr>
      </w:pPr>
      <w:r>
        <w:rPr>
          <w:rStyle w:val="Krepko"/>
          <w:rFonts w:ascii="Arial" w:hAnsi="Arial"/>
          <w:b w:val="0"/>
          <w:bCs w:val="0"/>
          <w:sz w:val="20"/>
          <w:szCs w:val="20"/>
        </w:rPr>
        <w:t>s</w:t>
      </w:r>
      <w:r w:rsidR="00FB2778" w:rsidRPr="00274DBD">
        <w:rPr>
          <w:rStyle w:val="Krepko"/>
          <w:rFonts w:ascii="Arial" w:hAnsi="Arial"/>
          <w:b w:val="0"/>
          <w:bCs w:val="0"/>
          <w:sz w:val="20"/>
          <w:szCs w:val="20"/>
        </w:rPr>
        <w:t>ektor za sistem in podporo in</w:t>
      </w:r>
      <w:r>
        <w:rPr>
          <w:rStyle w:val="Krepko"/>
          <w:rFonts w:ascii="Arial" w:hAnsi="Arial"/>
          <w:b w:val="0"/>
          <w:bCs w:val="0"/>
          <w:sz w:val="20"/>
          <w:szCs w:val="20"/>
        </w:rPr>
        <w:t>š</w:t>
      </w:r>
      <w:r w:rsidR="00FB2778" w:rsidRPr="00274DBD">
        <w:rPr>
          <w:rStyle w:val="Krepko"/>
          <w:rFonts w:ascii="Arial" w:hAnsi="Arial"/>
          <w:b w:val="0"/>
          <w:bCs w:val="0"/>
          <w:sz w:val="20"/>
          <w:szCs w:val="20"/>
        </w:rPr>
        <w:t xml:space="preserve">pekcijam. </w:t>
      </w:r>
    </w:p>
    <w:p w14:paraId="2E5A3E8B" w14:textId="69A00A58" w:rsidR="00FB2778" w:rsidRPr="00C71417" w:rsidRDefault="00FB2778" w:rsidP="00274DBD">
      <w:pPr>
        <w:autoSpaceDE w:val="0"/>
        <w:autoSpaceDN w:val="0"/>
        <w:adjustRightInd w:val="0"/>
        <w:spacing w:line="288" w:lineRule="auto"/>
        <w:rPr>
          <w:rFonts w:eastAsiaTheme="minorHAnsi"/>
          <w:lang w:eastAsia="en-US"/>
        </w:rPr>
      </w:pPr>
    </w:p>
    <w:p w14:paraId="15DB3E80" w14:textId="77777777" w:rsidR="00274DBD" w:rsidRPr="00821088" w:rsidRDefault="00274DBD" w:rsidP="00274DBD">
      <w:pPr>
        <w:pStyle w:val="Brezrazmikov"/>
        <w:spacing w:line="288" w:lineRule="auto"/>
        <w:jc w:val="both"/>
        <w:rPr>
          <w:rFonts w:ascii="Arial" w:hAnsi="Arial" w:cs="Arial"/>
          <w:bCs/>
          <w:sz w:val="20"/>
          <w:szCs w:val="20"/>
        </w:rPr>
      </w:pPr>
      <w:r w:rsidRPr="00821088">
        <w:rPr>
          <w:rFonts w:ascii="Arial" w:hAnsi="Arial" w:cs="Arial"/>
          <w:bCs/>
          <w:sz w:val="20"/>
          <w:szCs w:val="20"/>
        </w:rPr>
        <w:t xml:space="preserve">IRSNVP z napovedanimi in nenapovedanimi inšpekcijskimi nadzori preverja spoštovanje zakonskih določb s področja naravnih virov in prostora. </w:t>
      </w:r>
    </w:p>
    <w:p w14:paraId="16F96EA6" w14:textId="2484150D" w:rsidR="00274DBD" w:rsidRPr="00821088" w:rsidRDefault="00274DBD" w:rsidP="00FF114E">
      <w:pPr>
        <w:pStyle w:val="Brezrazmikov"/>
        <w:numPr>
          <w:ilvl w:val="0"/>
          <w:numId w:val="51"/>
        </w:numPr>
        <w:spacing w:line="288" w:lineRule="auto"/>
        <w:ind w:left="142" w:hanging="142"/>
        <w:jc w:val="both"/>
        <w:rPr>
          <w:rFonts w:ascii="Arial" w:eastAsia="Times New Roman" w:hAnsi="Arial" w:cs="Arial"/>
          <w:bCs/>
          <w:sz w:val="20"/>
          <w:szCs w:val="20"/>
        </w:rPr>
      </w:pPr>
      <w:r w:rsidRPr="00821088">
        <w:rPr>
          <w:rFonts w:ascii="Arial" w:eastAsia="Times New Roman" w:hAnsi="Arial" w:cs="Arial"/>
          <w:bCs/>
          <w:sz w:val="20"/>
          <w:szCs w:val="20"/>
          <w:u w:val="single"/>
        </w:rPr>
        <w:t>Redne inšpekcijske nadzore</w:t>
      </w:r>
      <w:r w:rsidRPr="00821088">
        <w:rPr>
          <w:rFonts w:ascii="Arial" w:eastAsia="Times New Roman" w:hAnsi="Arial" w:cs="Arial"/>
          <w:bCs/>
          <w:sz w:val="20"/>
          <w:szCs w:val="20"/>
        </w:rPr>
        <w:t xml:space="preserve"> IRSNVP načrtuje v letnih načrtih dela. Z njimi zagotavlja sistematičen in učinkovit nadzor nad inšpekcijskimi zavezanci. IRSNVP v letnem načrtu dela določi glavne usmeritve dela in obseg inšpekcijskega nadzora za tekoče leto. Pri določitvi letnega načrta se upoštevajo strateške usmeritve dela za gradbeno, geodetsko, rudarsko inšpekcijo ter za inšpekcijo za narav</w:t>
      </w:r>
      <w:r w:rsidR="006964CF">
        <w:rPr>
          <w:rFonts w:ascii="Arial" w:eastAsia="Times New Roman" w:hAnsi="Arial" w:cs="Arial"/>
          <w:bCs/>
          <w:sz w:val="20"/>
          <w:szCs w:val="20"/>
        </w:rPr>
        <w:t>o</w:t>
      </w:r>
      <w:r w:rsidRPr="00821088">
        <w:rPr>
          <w:rFonts w:ascii="Arial" w:eastAsia="Times New Roman" w:hAnsi="Arial" w:cs="Arial"/>
          <w:bCs/>
          <w:sz w:val="20"/>
          <w:szCs w:val="20"/>
        </w:rPr>
        <w:t xml:space="preserve"> in vode ter načrt dela inšpekcije za naravo in vode za obdobje 2023–2025 ter ugotovitve že izvedenih inšpekcijskih nadzorov in ocene, na katerem področju </w:t>
      </w:r>
      <w:r w:rsidR="006964CF">
        <w:rPr>
          <w:rFonts w:ascii="Arial" w:eastAsia="Times New Roman" w:hAnsi="Arial" w:cs="Arial"/>
          <w:bCs/>
          <w:sz w:val="20"/>
          <w:szCs w:val="20"/>
        </w:rPr>
        <w:t>je</w:t>
      </w:r>
      <w:r w:rsidR="006964CF" w:rsidRPr="00821088">
        <w:rPr>
          <w:rFonts w:ascii="Arial" w:eastAsia="Times New Roman" w:hAnsi="Arial" w:cs="Arial"/>
          <w:bCs/>
          <w:sz w:val="20"/>
          <w:szCs w:val="20"/>
        </w:rPr>
        <w:t xml:space="preserve"> </w:t>
      </w:r>
      <w:r w:rsidRPr="00821088">
        <w:rPr>
          <w:rFonts w:ascii="Arial" w:eastAsia="Times New Roman" w:hAnsi="Arial" w:cs="Arial"/>
          <w:bCs/>
          <w:sz w:val="20"/>
          <w:szCs w:val="20"/>
        </w:rPr>
        <w:t xml:space="preserve">večja verjetnost kršitve predpisov in strateških usmeritev inšpektorata. Načrtovani inšpekcijski nadzori za leto 2024 so usmerjeni predvsem na področja, kjer se je v preteklosti že zaznalo nespoštovanje predpisov oziroma so se zaznale težave pri njihovem izvajanju, in na področja, kjer bi lahko bila zaradi nespoštovanja predpisov neposredno ogrožena človeška življenja ali zdravje ljudi ter storjena večja materialna škoda. </w:t>
      </w:r>
    </w:p>
    <w:p w14:paraId="7A1687FB" w14:textId="77777777" w:rsidR="00274DBD" w:rsidRPr="00AE2F89" w:rsidRDefault="00274DBD" w:rsidP="00FF114E">
      <w:pPr>
        <w:pStyle w:val="Brezrazmikov"/>
        <w:numPr>
          <w:ilvl w:val="0"/>
          <w:numId w:val="51"/>
        </w:numPr>
        <w:spacing w:line="288" w:lineRule="auto"/>
        <w:ind w:left="142" w:hanging="142"/>
        <w:jc w:val="both"/>
        <w:rPr>
          <w:rFonts w:ascii="Arial" w:hAnsi="Arial" w:cs="Arial"/>
          <w:bCs/>
          <w:sz w:val="20"/>
          <w:szCs w:val="20"/>
        </w:rPr>
      </w:pPr>
      <w:r w:rsidRPr="00821088">
        <w:rPr>
          <w:rFonts w:ascii="Arial" w:hAnsi="Arial" w:cs="Arial"/>
          <w:bCs/>
          <w:sz w:val="20"/>
          <w:szCs w:val="20"/>
        </w:rPr>
        <w:t xml:space="preserve">Načrt dela je objavljen na spletni </w:t>
      </w:r>
      <w:r w:rsidRPr="00AE2F89">
        <w:rPr>
          <w:rFonts w:ascii="Arial" w:hAnsi="Arial" w:cs="Arial"/>
          <w:bCs/>
          <w:sz w:val="20"/>
          <w:szCs w:val="20"/>
        </w:rPr>
        <w:t xml:space="preserve">strani inšpektorata </w:t>
      </w:r>
      <w:hyperlink r:id="rId11" w:history="1">
        <w:r w:rsidRPr="00AE2F89">
          <w:rPr>
            <w:rStyle w:val="Hiperpovezava"/>
            <w:rFonts w:ascii="Arial" w:hAnsi="Arial" w:cs="Arial"/>
            <w:bCs/>
            <w:color w:val="auto"/>
            <w:sz w:val="20"/>
            <w:szCs w:val="20"/>
          </w:rPr>
          <w:t>https://www.gov.si/drzavni-organi/organi-v-sestavi/inspektorat-za-naravne-vire-in-prostor/o-inspektoratu/</w:t>
        </w:r>
      </w:hyperlink>
      <w:r w:rsidRPr="00AE2F89">
        <w:rPr>
          <w:rStyle w:val="Hiperpovezava"/>
          <w:rFonts w:ascii="Arial" w:hAnsi="Arial" w:cs="Arial"/>
          <w:bCs/>
          <w:color w:val="auto"/>
          <w:sz w:val="20"/>
          <w:szCs w:val="20"/>
        </w:rPr>
        <w:t>.</w:t>
      </w:r>
      <w:r w:rsidRPr="00AE2F89">
        <w:rPr>
          <w:rFonts w:ascii="Arial" w:hAnsi="Arial" w:cs="Arial"/>
          <w:bCs/>
          <w:sz w:val="20"/>
          <w:szCs w:val="20"/>
        </w:rPr>
        <w:t xml:space="preserve"> </w:t>
      </w:r>
    </w:p>
    <w:p w14:paraId="4D6B926E" w14:textId="77777777" w:rsidR="00274DBD" w:rsidRPr="00821088" w:rsidRDefault="00274DBD" w:rsidP="00FF114E">
      <w:pPr>
        <w:pStyle w:val="Brezrazmikov"/>
        <w:numPr>
          <w:ilvl w:val="0"/>
          <w:numId w:val="51"/>
        </w:numPr>
        <w:spacing w:line="288" w:lineRule="auto"/>
        <w:ind w:left="142" w:hanging="142"/>
        <w:jc w:val="both"/>
        <w:rPr>
          <w:rFonts w:ascii="Arial" w:eastAsia="Times New Roman" w:hAnsi="Arial" w:cs="Arial"/>
          <w:bCs/>
          <w:sz w:val="20"/>
          <w:szCs w:val="20"/>
        </w:rPr>
      </w:pPr>
      <w:r w:rsidRPr="00AE2F89">
        <w:rPr>
          <w:rFonts w:ascii="Arial" w:eastAsia="Times New Roman" w:hAnsi="Arial" w:cs="Arial"/>
          <w:bCs/>
          <w:sz w:val="20"/>
          <w:szCs w:val="20"/>
        </w:rPr>
        <w:t xml:space="preserve">Na podlagi prejetih prijav, pobud, pritožb in obvestil fizičnih ali pravnih oseb IRSNVP izvaja </w:t>
      </w:r>
      <w:r w:rsidRPr="00AE2F89">
        <w:rPr>
          <w:rFonts w:ascii="Arial" w:eastAsia="Times New Roman" w:hAnsi="Arial" w:cs="Arial"/>
          <w:bCs/>
          <w:sz w:val="20"/>
          <w:szCs w:val="20"/>
          <w:u w:val="single"/>
        </w:rPr>
        <w:t>izredne inšpekcijske nadzore</w:t>
      </w:r>
      <w:r w:rsidRPr="00AE2F89">
        <w:rPr>
          <w:rFonts w:ascii="Arial" w:eastAsia="Times New Roman" w:hAnsi="Arial" w:cs="Arial"/>
          <w:bCs/>
          <w:sz w:val="20"/>
          <w:szCs w:val="20"/>
        </w:rPr>
        <w:t xml:space="preserve">. Pregledi, ki se ne izvajajo na podlagi prejete prijave, ampak jih inšpektorji izvajajo v okviru sprejetega letnega načrta </w:t>
      </w:r>
      <w:r w:rsidRPr="00821088">
        <w:rPr>
          <w:rFonts w:ascii="Arial" w:eastAsia="Times New Roman" w:hAnsi="Arial" w:cs="Arial"/>
          <w:bCs/>
          <w:sz w:val="20"/>
          <w:szCs w:val="20"/>
        </w:rPr>
        <w:t>nadzora nad zavezanci, na lastno pobudo in v okviru načrtovanih akcij, se štejejo za redne preglede.</w:t>
      </w:r>
    </w:p>
    <w:p w14:paraId="32DD75AE" w14:textId="1FE8444E" w:rsidR="00274DBD" w:rsidRPr="00821088" w:rsidRDefault="00274DBD" w:rsidP="00FF114E">
      <w:pPr>
        <w:pStyle w:val="Brezrazmikov"/>
        <w:numPr>
          <w:ilvl w:val="0"/>
          <w:numId w:val="51"/>
        </w:numPr>
        <w:spacing w:line="288" w:lineRule="auto"/>
        <w:ind w:left="142" w:hanging="142"/>
        <w:jc w:val="both"/>
        <w:rPr>
          <w:rFonts w:ascii="Arial" w:eastAsia="Times New Roman" w:hAnsi="Arial" w:cs="Arial"/>
          <w:bCs/>
          <w:sz w:val="20"/>
          <w:szCs w:val="20"/>
        </w:rPr>
      </w:pPr>
      <w:r w:rsidRPr="00821088">
        <w:rPr>
          <w:rFonts w:ascii="Arial" w:eastAsia="Times New Roman" w:hAnsi="Arial" w:cs="Arial"/>
          <w:bCs/>
          <w:sz w:val="20"/>
          <w:szCs w:val="20"/>
        </w:rPr>
        <w:t xml:space="preserve">S </w:t>
      </w:r>
      <w:r w:rsidRPr="00821088">
        <w:rPr>
          <w:rFonts w:ascii="Arial" w:eastAsia="Times New Roman" w:hAnsi="Arial" w:cs="Arial"/>
          <w:bCs/>
          <w:sz w:val="20"/>
          <w:szCs w:val="20"/>
          <w:u w:val="single"/>
        </w:rPr>
        <w:t>celovitimi nadzori</w:t>
      </w:r>
      <w:r w:rsidRPr="00821088">
        <w:rPr>
          <w:rFonts w:ascii="Arial" w:eastAsia="Times New Roman" w:hAnsi="Arial" w:cs="Arial"/>
          <w:bCs/>
          <w:sz w:val="20"/>
          <w:szCs w:val="20"/>
        </w:rPr>
        <w:t xml:space="preserve"> </w:t>
      </w:r>
      <w:r w:rsidR="003347EE">
        <w:rPr>
          <w:rFonts w:ascii="Arial" w:eastAsia="Times New Roman" w:hAnsi="Arial" w:cs="Arial"/>
          <w:bCs/>
          <w:sz w:val="20"/>
          <w:szCs w:val="20"/>
        </w:rPr>
        <w:t xml:space="preserve">se </w:t>
      </w:r>
      <w:r w:rsidRPr="00821088">
        <w:rPr>
          <w:rFonts w:ascii="Arial" w:eastAsia="Times New Roman" w:hAnsi="Arial" w:cs="Arial"/>
          <w:bCs/>
          <w:sz w:val="20"/>
          <w:szCs w:val="20"/>
        </w:rPr>
        <w:t xml:space="preserve">opravlja celoviti nadzor nad zakonitostjo delovanja zavezancev, s </w:t>
      </w:r>
      <w:r w:rsidRPr="00821088">
        <w:rPr>
          <w:rFonts w:ascii="Arial" w:eastAsia="Times New Roman" w:hAnsi="Arial" w:cs="Arial"/>
          <w:bCs/>
          <w:sz w:val="20"/>
          <w:szCs w:val="20"/>
          <w:u w:val="single"/>
        </w:rPr>
        <w:t>tematskimi nadzori</w:t>
      </w:r>
      <w:r w:rsidRPr="00821088">
        <w:rPr>
          <w:rFonts w:ascii="Arial" w:eastAsia="Times New Roman" w:hAnsi="Arial" w:cs="Arial"/>
          <w:bCs/>
          <w:sz w:val="20"/>
          <w:szCs w:val="20"/>
        </w:rPr>
        <w:t xml:space="preserve"> pregleduje</w:t>
      </w:r>
      <w:r w:rsidR="003347EE">
        <w:rPr>
          <w:rFonts w:ascii="Arial" w:eastAsia="Times New Roman" w:hAnsi="Arial" w:cs="Arial"/>
          <w:bCs/>
          <w:sz w:val="20"/>
          <w:szCs w:val="20"/>
        </w:rPr>
        <w:t>jo</w:t>
      </w:r>
      <w:r w:rsidRPr="00821088">
        <w:rPr>
          <w:rFonts w:ascii="Arial" w:eastAsia="Times New Roman" w:hAnsi="Arial" w:cs="Arial"/>
          <w:bCs/>
          <w:sz w:val="20"/>
          <w:szCs w:val="20"/>
        </w:rPr>
        <w:t xml:space="preserve"> izvajanje posameznega materialnega predpisa in v nadzoru zaznane težave pri izpolnjevanju predpisanih zahtev ali pa se pridobivajo podatki o dejanskem stanju (posnetek stanja) na posameznem delovnem področju. </w:t>
      </w:r>
    </w:p>
    <w:p w14:paraId="74F86761" w14:textId="77777777" w:rsidR="00274DBD" w:rsidRPr="00821088" w:rsidRDefault="00274DBD" w:rsidP="00FF114E">
      <w:pPr>
        <w:pStyle w:val="Brezrazmikov"/>
        <w:numPr>
          <w:ilvl w:val="0"/>
          <w:numId w:val="51"/>
        </w:numPr>
        <w:spacing w:line="288" w:lineRule="auto"/>
        <w:ind w:left="142" w:hanging="142"/>
        <w:jc w:val="both"/>
        <w:rPr>
          <w:rFonts w:ascii="Arial" w:eastAsia="Times New Roman" w:hAnsi="Arial" w:cs="Arial"/>
          <w:bCs/>
          <w:sz w:val="20"/>
          <w:szCs w:val="20"/>
        </w:rPr>
      </w:pPr>
      <w:r w:rsidRPr="00821088">
        <w:rPr>
          <w:rFonts w:ascii="Arial" w:eastAsia="Times New Roman" w:hAnsi="Arial" w:cs="Arial"/>
          <w:bCs/>
          <w:sz w:val="20"/>
          <w:szCs w:val="20"/>
        </w:rPr>
        <w:t xml:space="preserve">Za preverjanje, ali so zavezanci v opredeljenem roku uresničili oziroma izpolnili ukrepe, ki so jih inšpektorji odredili za odpravo pomanjkljivosti in nepravilnosti, IRSNVP izvaja </w:t>
      </w:r>
      <w:r w:rsidRPr="00821088">
        <w:rPr>
          <w:rFonts w:ascii="Arial" w:eastAsia="Times New Roman" w:hAnsi="Arial" w:cs="Arial"/>
          <w:bCs/>
          <w:sz w:val="20"/>
          <w:szCs w:val="20"/>
          <w:u w:val="single"/>
        </w:rPr>
        <w:t>kontrolne inšpekcijske nadzore</w:t>
      </w:r>
      <w:r w:rsidRPr="00821088">
        <w:rPr>
          <w:rFonts w:ascii="Arial" w:eastAsia="Times New Roman" w:hAnsi="Arial" w:cs="Arial"/>
          <w:bCs/>
          <w:sz w:val="20"/>
          <w:szCs w:val="20"/>
        </w:rPr>
        <w:t xml:space="preserve">. </w:t>
      </w:r>
    </w:p>
    <w:p w14:paraId="78A2E5E7" w14:textId="77777777" w:rsidR="00274DBD" w:rsidRPr="00821088" w:rsidRDefault="00274DBD" w:rsidP="00FF114E">
      <w:pPr>
        <w:pStyle w:val="Brezrazmikov"/>
        <w:numPr>
          <w:ilvl w:val="0"/>
          <w:numId w:val="51"/>
        </w:numPr>
        <w:spacing w:line="288" w:lineRule="auto"/>
        <w:ind w:left="142" w:hanging="142"/>
        <w:jc w:val="both"/>
        <w:rPr>
          <w:rFonts w:ascii="Arial" w:eastAsia="Times New Roman" w:hAnsi="Arial" w:cs="Arial"/>
          <w:bCs/>
          <w:sz w:val="20"/>
          <w:szCs w:val="20"/>
        </w:rPr>
      </w:pPr>
      <w:r w:rsidRPr="00821088">
        <w:rPr>
          <w:rFonts w:ascii="Arial" w:eastAsia="Times New Roman" w:hAnsi="Arial" w:cs="Arial"/>
          <w:bCs/>
          <w:sz w:val="20"/>
          <w:szCs w:val="20"/>
        </w:rPr>
        <w:lastRenderedPageBreak/>
        <w:t xml:space="preserve">Poleg teh nadzorov IRSNVP vsako leto načrtuje različne </w:t>
      </w:r>
      <w:r w:rsidRPr="00821088">
        <w:rPr>
          <w:rFonts w:ascii="Arial" w:eastAsia="Times New Roman" w:hAnsi="Arial" w:cs="Arial"/>
          <w:bCs/>
          <w:sz w:val="20"/>
          <w:szCs w:val="20"/>
          <w:u w:val="single"/>
        </w:rPr>
        <w:t>usmerjene akcije</w:t>
      </w:r>
      <w:r w:rsidRPr="00821088">
        <w:rPr>
          <w:rFonts w:ascii="Arial" w:eastAsia="Times New Roman" w:hAnsi="Arial" w:cs="Arial"/>
          <w:bCs/>
          <w:sz w:val="20"/>
          <w:szCs w:val="20"/>
        </w:rPr>
        <w:t xml:space="preserve"> na področjih, kjer so bile v preteklem obdobju ugotovljene večje nepravilnosti ali kjer sprememba posamezne področne zakonodaje na novo določa nadzor, in na področjih, kjer je izkazan širši javni interes. </w:t>
      </w:r>
    </w:p>
    <w:p w14:paraId="1C5ABDE4" w14:textId="77777777" w:rsidR="00274DBD" w:rsidRPr="00821088" w:rsidRDefault="00274DBD" w:rsidP="00FF114E">
      <w:pPr>
        <w:pStyle w:val="Brezrazmikov"/>
        <w:numPr>
          <w:ilvl w:val="0"/>
          <w:numId w:val="51"/>
        </w:numPr>
        <w:spacing w:line="288" w:lineRule="auto"/>
        <w:ind w:left="142" w:hanging="142"/>
        <w:jc w:val="both"/>
        <w:rPr>
          <w:rFonts w:ascii="Arial" w:eastAsia="Times New Roman" w:hAnsi="Arial" w:cs="Arial"/>
          <w:bCs/>
          <w:sz w:val="20"/>
          <w:szCs w:val="20"/>
        </w:rPr>
      </w:pPr>
      <w:r w:rsidRPr="00821088">
        <w:rPr>
          <w:rFonts w:ascii="Arial" w:eastAsia="Times New Roman" w:hAnsi="Arial" w:cs="Arial"/>
          <w:bCs/>
          <w:sz w:val="20"/>
          <w:szCs w:val="20"/>
        </w:rPr>
        <w:t>IRSNVP sodeluje tudi v skupnih akcijah več inšpektoratov in koordiniranih akcijah, ki jih organizirajo Inšpekcijski svet in regijske koordinacije območnih enot.</w:t>
      </w:r>
    </w:p>
    <w:p w14:paraId="603387C0" w14:textId="77777777" w:rsidR="00274DBD" w:rsidRPr="00821088" w:rsidRDefault="00274DBD" w:rsidP="00274DBD">
      <w:pPr>
        <w:pStyle w:val="Brezrazmikov"/>
        <w:spacing w:line="288" w:lineRule="auto"/>
        <w:ind w:left="720"/>
        <w:jc w:val="both"/>
        <w:rPr>
          <w:rFonts w:ascii="Arial" w:hAnsi="Arial" w:cs="Arial"/>
          <w:bCs/>
          <w:sz w:val="20"/>
          <w:szCs w:val="20"/>
        </w:rPr>
      </w:pPr>
    </w:p>
    <w:p w14:paraId="33EBCC3C" w14:textId="77777777" w:rsidR="00274DBD" w:rsidRDefault="00274DBD" w:rsidP="00274DBD">
      <w:pPr>
        <w:pStyle w:val="Brezrazmikov"/>
        <w:spacing w:line="288" w:lineRule="auto"/>
        <w:ind w:left="360" w:hanging="360"/>
        <w:jc w:val="both"/>
        <w:rPr>
          <w:rFonts w:ascii="Arial" w:hAnsi="Arial" w:cs="Arial"/>
          <w:bCs/>
          <w:sz w:val="20"/>
          <w:szCs w:val="20"/>
        </w:rPr>
      </w:pPr>
      <w:r w:rsidRPr="00821088">
        <w:rPr>
          <w:rFonts w:ascii="Arial" w:hAnsi="Arial" w:cs="Arial"/>
          <w:bCs/>
          <w:sz w:val="20"/>
          <w:szCs w:val="20"/>
        </w:rPr>
        <w:t xml:space="preserve">Posebno pozornost IRSNVP namenja ukrepanju v </w:t>
      </w:r>
      <w:proofErr w:type="spellStart"/>
      <w:r w:rsidRPr="00821088">
        <w:rPr>
          <w:rFonts w:ascii="Arial" w:hAnsi="Arial" w:cs="Arial"/>
          <w:bCs/>
          <w:sz w:val="20"/>
          <w:szCs w:val="20"/>
        </w:rPr>
        <w:t>prekrškovnem</w:t>
      </w:r>
      <w:proofErr w:type="spellEnd"/>
      <w:r w:rsidRPr="00821088">
        <w:rPr>
          <w:rFonts w:ascii="Arial" w:hAnsi="Arial" w:cs="Arial"/>
          <w:bCs/>
          <w:sz w:val="20"/>
          <w:szCs w:val="20"/>
        </w:rPr>
        <w:t xml:space="preserve"> postopku. </w:t>
      </w:r>
    </w:p>
    <w:p w14:paraId="1B29E7E9" w14:textId="77777777" w:rsidR="00D54A0E" w:rsidRPr="00274DBD" w:rsidRDefault="00D54A0E" w:rsidP="00D54A0E">
      <w:pPr>
        <w:pStyle w:val="Brezrazmikov"/>
        <w:spacing w:line="288" w:lineRule="auto"/>
        <w:jc w:val="both"/>
        <w:rPr>
          <w:rFonts w:ascii="Arial" w:hAnsi="Arial" w:cs="Arial"/>
          <w:sz w:val="20"/>
          <w:szCs w:val="20"/>
        </w:rPr>
      </w:pPr>
    </w:p>
    <w:p w14:paraId="79880B50" w14:textId="61C180E7" w:rsidR="009A06F4" w:rsidRPr="00C946AD" w:rsidRDefault="00773D15" w:rsidP="008519D1">
      <w:pPr>
        <w:pStyle w:val="Naslov1"/>
        <w:spacing w:line="288" w:lineRule="auto"/>
      </w:pPr>
      <w:bookmarkStart w:id="11" w:name="_Toc163634047"/>
      <w:bookmarkStart w:id="12" w:name="_Hlk157775742"/>
      <w:bookmarkStart w:id="13" w:name="_Hlk154643363"/>
      <w:bookmarkEnd w:id="6"/>
      <w:r w:rsidRPr="00C946AD">
        <w:lastRenderedPageBreak/>
        <w:t>SLUŽBA ZA SKUPNE IN PRAVNE ZADEVE</w:t>
      </w:r>
      <w:bookmarkEnd w:id="11"/>
      <w:r w:rsidRPr="00C946AD">
        <w:t xml:space="preserve"> </w:t>
      </w:r>
      <w:bookmarkEnd w:id="7"/>
      <w:bookmarkEnd w:id="8"/>
    </w:p>
    <w:p w14:paraId="796F7DBC" w14:textId="3083F551" w:rsidR="00981965" w:rsidRPr="00F26F24" w:rsidRDefault="00981965" w:rsidP="00981965">
      <w:pPr>
        <w:spacing w:line="288" w:lineRule="auto"/>
      </w:pPr>
      <w:r w:rsidRPr="00F26F24">
        <w:t xml:space="preserve">Služba za splošne in pravne zadeve (v nadaljnjem besedilu: služba) opravlja naloge za celotni IRSNVP in je podrejena glavnemu inšpektorju. Ukvarja se s pravnimi vprašanji, kadrovskimi zadevami ter vključuje tudi finančno službo in informatiko. Od 1. januarja 2017 do 31. </w:t>
      </w:r>
      <w:r>
        <w:t>marca</w:t>
      </w:r>
      <w:r w:rsidRPr="00F26F24">
        <w:t xml:space="preserve"> 2023 je bila služba tudi upravni organ za področje čezmejnih odpadkov.</w:t>
      </w:r>
    </w:p>
    <w:p w14:paraId="453796D9" w14:textId="77777777" w:rsidR="00981965" w:rsidRPr="00F26F24" w:rsidRDefault="00981965" w:rsidP="00981965">
      <w:pPr>
        <w:spacing w:line="288" w:lineRule="auto"/>
      </w:pPr>
    </w:p>
    <w:p w14:paraId="06F14103" w14:textId="1D14454D" w:rsidR="003E1B3C" w:rsidRPr="00F26F24" w:rsidRDefault="003E1B3C" w:rsidP="003E1B3C">
      <w:pPr>
        <w:spacing w:line="288" w:lineRule="auto"/>
      </w:pPr>
      <w:r w:rsidRPr="00F26F24">
        <w:t xml:space="preserve">Zaradi </w:t>
      </w:r>
      <w:r>
        <w:t>reorganizacije Vlade RS</w:t>
      </w:r>
      <w:r w:rsidRPr="00F26F24">
        <w:t xml:space="preserve"> </w:t>
      </w:r>
      <w:r>
        <w:t>se je</w:t>
      </w:r>
      <w:r w:rsidR="00143894">
        <w:t xml:space="preserve"> </w:t>
      </w:r>
      <w:r w:rsidRPr="00F26F24">
        <w:t xml:space="preserve">1. </w:t>
      </w:r>
      <w:r>
        <w:t>aprila</w:t>
      </w:r>
      <w:r w:rsidRPr="00F26F24">
        <w:t xml:space="preserve"> 2023 </w:t>
      </w:r>
      <w:r>
        <w:t>Inšpektorat za okolje in prostor (v nadaljnjem besedilu</w:t>
      </w:r>
      <w:r w:rsidR="00D67BEB">
        <w:t>:</w:t>
      </w:r>
      <w:r>
        <w:t xml:space="preserve"> IRSOP) razdelil na IRSNVP (priključili so se rudarski inšpektorji iz Inšpektorata za infrastrukturo), Inšpektorat za okolje in energijo (v nadaljnjem besedilu</w:t>
      </w:r>
      <w:r w:rsidR="00D67BEB">
        <w:t>:</w:t>
      </w:r>
      <w:r>
        <w:t xml:space="preserve"> IRSOE) in Inšpektorat za stanovanja (v nadaljnjem besedilu: IRSS)</w:t>
      </w:r>
      <w:r w:rsidRPr="00F26F24">
        <w:t>.</w:t>
      </w:r>
      <w:r>
        <w:t xml:space="preserve"> Zaradi pomanjkanja kadra v splošni službi so v</w:t>
      </w:r>
      <w:r w:rsidRPr="00F26F24">
        <w:t>si trije organi podpisali dva sporazuma o načinu dela medsebojne pomoči na kadrovskem področju, področju informatike, kadrovskih zadev in urejanja dokumentarnega gradiva na območnih enotah</w:t>
      </w:r>
      <w:r>
        <w:t xml:space="preserve"> ter souporabi vozil</w:t>
      </w:r>
      <w:r w:rsidRPr="00F26F24">
        <w:t xml:space="preserve">. Za IRSS </w:t>
      </w:r>
      <w:r w:rsidR="00D67BEB">
        <w:t xml:space="preserve">so </w:t>
      </w:r>
      <w:r w:rsidRPr="00F26F24">
        <w:t>se na IRSNVP do konca leta</w:t>
      </w:r>
      <w:r>
        <w:t xml:space="preserve"> 2023</w:t>
      </w:r>
      <w:r w:rsidRPr="00F26F24">
        <w:t xml:space="preserve"> opravljal</w:t>
      </w:r>
      <w:r w:rsidR="00D67BEB">
        <w:t>e</w:t>
      </w:r>
      <w:r w:rsidRPr="00F26F24">
        <w:t xml:space="preserve"> vse naloge splošnega področja.</w:t>
      </w:r>
    </w:p>
    <w:p w14:paraId="034EC048" w14:textId="77777777" w:rsidR="00981965" w:rsidRPr="00F26F24" w:rsidRDefault="00981965" w:rsidP="00981965">
      <w:pPr>
        <w:spacing w:line="288" w:lineRule="auto"/>
      </w:pPr>
    </w:p>
    <w:p w14:paraId="7F3334A3" w14:textId="77777777" w:rsidR="00981965" w:rsidRPr="00F26F24" w:rsidRDefault="00981965" w:rsidP="00981965">
      <w:pPr>
        <w:spacing w:line="288" w:lineRule="auto"/>
      </w:pPr>
      <w:r w:rsidRPr="00F26F24">
        <w:t>Služba opravlja naloge za zagotavljanje:</w:t>
      </w:r>
    </w:p>
    <w:p w14:paraId="6A775C8A" w14:textId="77777777" w:rsidR="00981965" w:rsidRPr="00F26F24" w:rsidRDefault="00981965" w:rsidP="00981965">
      <w:pPr>
        <w:spacing w:line="288" w:lineRule="auto"/>
      </w:pPr>
      <w:r w:rsidRPr="00F26F24">
        <w:t>–</w:t>
      </w:r>
      <w:r w:rsidRPr="00F26F24">
        <w:tab/>
        <w:t>ustreznih razmer za delo inšpektorata kot celote;</w:t>
      </w:r>
    </w:p>
    <w:p w14:paraId="00260D74" w14:textId="77777777" w:rsidR="00981965" w:rsidRPr="00F26F24" w:rsidRDefault="00981965" w:rsidP="00981965">
      <w:pPr>
        <w:spacing w:line="288" w:lineRule="auto"/>
      </w:pPr>
      <w:r w:rsidRPr="00F26F24">
        <w:t>–</w:t>
      </w:r>
      <w:r w:rsidRPr="00F26F24">
        <w:tab/>
        <w:t>administrativno-tehničnega, kadrovskega in finančnega poslovanja;</w:t>
      </w:r>
    </w:p>
    <w:p w14:paraId="4EDEBD28" w14:textId="5DC895A5" w:rsidR="00981965" w:rsidRPr="00F26F24" w:rsidRDefault="00981965" w:rsidP="00981965">
      <w:pPr>
        <w:spacing w:line="288" w:lineRule="auto"/>
      </w:pPr>
      <w:r w:rsidRPr="00F26F24">
        <w:t>–</w:t>
      </w:r>
      <w:r w:rsidRPr="00F26F24">
        <w:tab/>
        <w:t xml:space="preserve">enotnega delovanja administracije </w:t>
      </w:r>
      <w:r w:rsidR="00D67BEB">
        <w:t>ter</w:t>
      </w:r>
    </w:p>
    <w:p w14:paraId="520B9334" w14:textId="4784D630" w:rsidR="00981965" w:rsidRPr="00F26F24" w:rsidRDefault="00981965" w:rsidP="00981965">
      <w:pPr>
        <w:spacing w:line="288" w:lineRule="auto"/>
      </w:pPr>
      <w:r w:rsidRPr="00F26F24">
        <w:t>–</w:t>
      </w:r>
      <w:r w:rsidRPr="00F26F24">
        <w:tab/>
        <w:t>dela na področju upravljanja dokumentov in dokumentarnega gradiva.</w:t>
      </w:r>
    </w:p>
    <w:p w14:paraId="211B1ACB" w14:textId="77777777" w:rsidR="00981965" w:rsidRPr="00F26F24" w:rsidRDefault="00981965" w:rsidP="00981965">
      <w:pPr>
        <w:spacing w:line="288" w:lineRule="auto"/>
      </w:pPr>
    </w:p>
    <w:p w14:paraId="23497A81" w14:textId="09EC2DD8" w:rsidR="003E1B3C" w:rsidRPr="00F26F24" w:rsidRDefault="003E1B3C" w:rsidP="003E1B3C">
      <w:pPr>
        <w:spacing w:line="288" w:lineRule="auto"/>
      </w:pPr>
      <w:r w:rsidRPr="00F26F24">
        <w:t xml:space="preserve">Zaposleni </w:t>
      </w:r>
      <w:r>
        <w:t xml:space="preserve">na območnih enotah </w:t>
      </w:r>
      <w:r w:rsidRPr="00F26F24">
        <w:t>v sodelovanju s službo skrbijo za redno vzdrževanje službenih vozil in tudi njihovo morebitno zamenjavo. Enotna služba za podporo</w:t>
      </w:r>
      <w:r w:rsidR="00143894">
        <w:t xml:space="preserve"> </w:t>
      </w:r>
      <w:r w:rsidRPr="00F26F24">
        <w:t xml:space="preserve">skrbi za nemoteno delovanje informacijskih sistemov in računalniške opreme ter povezavo z Ministrstvom za </w:t>
      </w:r>
      <w:r>
        <w:t>digitalno preobrazbo</w:t>
      </w:r>
      <w:r w:rsidRPr="00F26F24">
        <w:t xml:space="preserve"> </w:t>
      </w:r>
      <w:r w:rsidR="00D67BEB">
        <w:t xml:space="preserve">Republike Slovenije </w:t>
      </w:r>
      <w:r w:rsidRPr="00F26F24">
        <w:t>(v nadaljnjem besedilu: M</w:t>
      </w:r>
      <w:r>
        <w:t>DP</w:t>
      </w:r>
      <w:r w:rsidRPr="00F26F24">
        <w:t xml:space="preserve">), ki je že v letu 2016 </w:t>
      </w:r>
      <w:r>
        <w:t xml:space="preserve">kot takratno </w:t>
      </w:r>
      <w:r w:rsidR="00D67BEB">
        <w:t>m</w:t>
      </w:r>
      <w:r>
        <w:t xml:space="preserve">inistrstvo za javno upravo </w:t>
      </w:r>
      <w:r w:rsidRPr="00F26F24">
        <w:t>prevzelo sredstva za nabavo računalniške opreme.</w:t>
      </w:r>
    </w:p>
    <w:p w14:paraId="54ED6175" w14:textId="391AAE3F" w:rsidR="003E1B3C" w:rsidRPr="00F26F24" w:rsidRDefault="003E1B3C" w:rsidP="003E1B3C">
      <w:pPr>
        <w:spacing w:line="288" w:lineRule="auto"/>
      </w:pPr>
    </w:p>
    <w:p w14:paraId="22EA8703" w14:textId="6CA8E1A7" w:rsidR="00981965" w:rsidRPr="00F26F24" w:rsidRDefault="00981965" w:rsidP="00981965">
      <w:pPr>
        <w:spacing w:line="288" w:lineRule="auto"/>
      </w:pPr>
      <w:r w:rsidRPr="00F26F24">
        <w:t>Naloge kadrovskega poslovanja se nanašajo na načrtovanje, izbiro, razvoj in izobraževanje kadrov, kamor spadata tudi zaposlovanje in napredovanje javnih uslužbencev. Kadrovsko področje vsebuje sodelovanje pri pripravi delovnopravnih in organizacijskih aktov s področja ravnanja s kadrovskimi viri, pripravo analiz in strokovnih podlag kadrovskih načrtov ter podlag za odločanje o pravicah in obveznostih javnih uslužbencev. Služba vodi disciplinske postopke in ugotavlja druge nepravilnosti.</w:t>
      </w:r>
    </w:p>
    <w:p w14:paraId="1A4A3889" w14:textId="77777777" w:rsidR="00981965" w:rsidRPr="00F26F24" w:rsidRDefault="00981965" w:rsidP="00981965">
      <w:pPr>
        <w:spacing w:line="288" w:lineRule="auto"/>
      </w:pPr>
    </w:p>
    <w:p w14:paraId="2C67AD52" w14:textId="0C6DA42D" w:rsidR="00981965" w:rsidRPr="00F26F24" w:rsidRDefault="00981965" w:rsidP="00981965">
      <w:pPr>
        <w:spacing w:line="288" w:lineRule="auto"/>
      </w:pPr>
      <w:r w:rsidRPr="00F26F24">
        <w:t xml:space="preserve">Skrbi </w:t>
      </w:r>
      <w:r w:rsidR="00A31D2F">
        <w:t xml:space="preserve">tudi </w:t>
      </w:r>
      <w:r w:rsidRPr="00F26F24">
        <w:t>za nakup, vzdrževanje in evidenco opreme za inšpektorje, saj mora IRS</w:t>
      </w:r>
      <w:r w:rsidR="003E1B3C">
        <w:t>NVP</w:t>
      </w:r>
      <w:r w:rsidRPr="00F26F24">
        <w:t xml:space="preserve"> zaposlenim javnim uslužbencem zagotavljati osebno varovalno opremo (zaščitna jakna, delovni čevlji, čelada, odsevni brezrokavnik i</w:t>
      </w:r>
      <w:r w:rsidR="00A31D2F">
        <w:t>n podobno</w:t>
      </w:r>
      <w:r w:rsidRPr="00F26F24">
        <w:t>) ter druge potrebne pripomočke in orodje za opravljanje delovnih nalog.</w:t>
      </w:r>
    </w:p>
    <w:p w14:paraId="2070FC8E" w14:textId="65140E95" w:rsidR="00981965" w:rsidRPr="00F26F24" w:rsidRDefault="00981965" w:rsidP="00981965">
      <w:pPr>
        <w:spacing w:line="288" w:lineRule="auto"/>
      </w:pPr>
    </w:p>
    <w:p w14:paraId="09A2FA73" w14:textId="4D1CCAA5" w:rsidR="003E1B3C" w:rsidRPr="00F26F24" w:rsidRDefault="003E1B3C" w:rsidP="003E1B3C">
      <w:pPr>
        <w:spacing w:line="288" w:lineRule="auto"/>
      </w:pPr>
      <w:r w:rsidRPr="00F26F24">
        <w:t xml:space="preserve">Finančno poslovanje vsebuje predvsem načrtovanje, spremljanje porabe finančnih sredstev IRSNVP in nadzor nad njo, in sicer z zbiranjem, urejanjem in pripravo finančne dokumentacije. V okviru finančnega poslovanja se pripravijo finančni načrti (proračun, načrt nabav in gradenj) </w:t>
      </w:r>
      <w:r w:rsidR="0036030E">
        <w:t>ter</w:t>
      </w:r>
      <w:r w:rsidR="0036030E" w:rsidRPr="00F26F24">
        <w:t xml:space="preserve"> </w:t>
      </w:r>
      <w:r w:rsidRPr="00F26F24">
        <w:t xml:space="preserve">spremlja njihovo uresničevanje. V finančno poslovanje spadajo tudi naloge, pomembne za nemoteno delovanje </w:t>
      </w:r>
      <w:r>
        <w:t>IRSNVP</w:t>
      </w:r>
      <w:r w:rsidRPr="00F26F24">
        <w:t>, kot so sodelovanje pri postopkih javn</w:t>
      </w:r>
      <w:r>
        <w:t>ega</w:t>
      </w:r>
      <w:r w:rsidRPr="00F26F24">
        <w:t xml:space="preserve"> naroč</w:t>
      </w:r>
      <w:r>
        <w:t>anja</w:t>
      </w:r>
      <w:r w:rsidRPr="00F26F24">
        <w:t>, spremljanje pogodbenih obveznosti in obdelava finančnih dokumentov, izvajanje elektronskih postopkov plačevanja računov. Poleg tega je treba redno spremljati plačila glob, taks in različna vračila. Zelo pomembno je stalno sodelovanje z drugimi organi na tem področju.</w:t>
      </w:r>
    </w:p>
    <w:p w14:paraId="6BE65A64" w14:textId="77777777" w:rsidR="00981965" w:rsidRPr="00F26F24" w:rsidRDefault="00981965" w:rsidP="00981965">
      <w:pPr>
        <w:spacing w:line="288" w:lineRule="auto"/>
      </w:pPr>
    </w:p>
    <w:p w14:paraId="7F26A28A" w14:textId="77777777" w:rsidR="00981965" w:rsidRPr="00F26F24" w:rsidRDefault="00981965" w:rsidP="00981965">
      <w:pPr>
        <w:spacing w:line="288" w:lineRule="auto"/>
      </w:pPr>
      <w:r w:rsidRPr="00F26F24">
        <w:t>Pri delu IRSNVP nastane velika količina dokumentov in drugega dokumentarnega gradiva, za katero je treba po veljavni zakonodaji zagotoviti učinkovito, zakonito in enotno evidentiranje, hrambo in arhiviranje.</w:t>
      </w:r>
    </w:p>
    <w:p w14:paraId="1C6B1CE3" w14:textId="647213D5" w:rsidR="00773D15" w:rsidRPr="00576402" w:rsidRDefault="00773D15" w:rsidP="008C0254">
      <w:pPr>
        <w:pStyle w:val="Naslov2"/>
      </w:pPr>
      <w:bookmarkStart w:id="14" w:name="_Toc163634048"/>
      <w:r w:rsidRPr="00576402">
        <w:lastRenderedPageBreak/>
        <w:t xml:space="preserve">ORGANIZACIJA IN </w:t>
      </w:r>
      <w:r w:rsidR="00C90BB3" w:rsidRPr="00576402">
        <w:t>ZAPOSLENI</w:t>
      </w:r>
      <w:bookmarkEnd w:id="14"/>
    </w:p>
    <w:p w14:paraId="48398887" w14:textId="2825FB92" w:rsidR="00981965" w:rsidRPr="00981965" w:rsidRDefault="00981965" w:rsidP="00981965">
      <w:pPr>
        <w:spacing w:line="288" w:lineRule="auto"/>
        <w:rPr>
          <w:rFonts w:eastAsia="Calibri"/>
        </w:rPr>
      </w:pPr>
      <w:r w:rsidRPr="00981965">
        <w:rPr>
          <w:rFonts w:eastAsia="Calibri"/>
        </w:rPr>
        <w:t xml:space="preserve">Do 31. </w:t>
      </w:r>
      <w:r>
        <w:rPr>
          <w:rFonts w:eastAsia="Calibri"/>
        </w:rPr>
        <w:t>marca</w:t>
      </w:r>
      <w:r w:rsidRPr="00981965">
        <w:rPr>
          <w:rFonts w:eastAsia="Calibri"/>
        </w:rPr>
        <w:t xml:space="preserve"> 2023 je bil IRSNVP del IRSOP. Takratni kadrovski načrt je dovoljeval 192 zaposlitev za nedoločen čas in </w:t>
      </w:r>
      <w:r w:rsidR="00A01A7A">
        <w:rPr>
          <w:rFonts w:eastAsia="Calibri"/>
        </w:rPr>
        <w:t>tri</w:t>
      </w:r>
      <w:r w:rsidRPr="00981965">
        <w:rPr>
          <w:rFonts w:eastAsia="Calibri"/>
        </w:rPr>
        <w:t xml:space="preserve"> pripravniška mesta. Po delitvi je v skladu s skupnim kadrovskim načrtom organov državne uprave in kadrovskim načrtom MNVP odločil, da kvota za IRSNVP </w:t>
      </w:r>
      <w:r w:rsidR="00CC1F58">
        <w:rPr>
          <w:rFonts w:eastAsia="Calibri"/>
        </w:rPr>
        <w:t xml:space="preserve">obsega </w:t>
      </w:r>
      <w:r w:rsidRPr="00981965">
        <w:rPr>
          <w:rFonts w:eastAsia="Calibri"/>
        </w:rPr>
        <w:t xml:space="preserve">114 delovnim mest za nedoločen čas in </w:t>
      </w:r>
      <w:r w:rsidR="00CC1F58">
        <w:rPr>
          <w:rFonts w:eastAsia="Calibri"/>
        </w:rPr>
        <w:t>tri</w:t>
      </w:r>
      <w:r w:rsidRPr="00981965">
        <w:rPr>
          <w:rFonts w:eastAsia="Calibri"/>
        </w:rPr>
        <w:t xml:space="preserve"> pripravnike.</w:t>
      </w:r>
    </w:p>
    <w:p w14:paraId="623782F3" w14:textId="7C29383F" w:rsidR="00981965" w:rsidRPr="00981965" w:rsidRDefault="00981965" w:rsidP="00981965">
      <w:pPr>
        <w:spacing w:line="288" w:lineRule="auto"/>
        <w:rPr>
          <w:rFonts w:eastAsia="Calibri"/>
        </w:rPr>
      </w:pPr>
    </w:p>
    <w:p w14:paraId="1617CA0C" w14:textId="7E828357" w:rsidR="000E3B46" w:rsidRPr="00981965" w:rsidRDefault="000E3B46" w:rsidP="000E3B46">
      <w:pPr>
        <w:spacing w:line="288" w:lineRule="auto"/>
        <w:rPr>
          <w:rFonts w:eastAsia="Calibri"/>
        </w:rPr>
      </w:pPr>
      <w:r w:rsidRPr="00981965">
        <w:rPr>
          <w:rFonts w:eastAsia="Calibri"/>
        </w:rPr>
        <w:t>IRSNVP je v marcu 2023</w:t>
      </w:r>
      <w:r w:rsidR="00143894">
        <w:rPr>
          <w:rFonts w:eastAsia="Calibri"/>
        </w:rPr>
        <w:t xml:space="preserve"> </w:t>
      </w:r>
      <w:r w:rsidRPr="00981965">
        <w:rPr>
          <w:rFonts w:eastAsia="Calibri"/>
        </w:rPr>
        <w:t xml:space="preserve">postal organ v sestavi Ministrstva za naravne vire in prostor Republike Slovenije, ki ga vodi in predstavlja v. d. glavnega inšpektorja. Sedež ima v Ljubljani na naslovu Dunajska cesta 56. V sestavi IRSNVP delujejo </w:t>
      </w:r>
      <w:r w:rsidR="00FC5170">
        <w:rPr>
          <w:rFonts w:eastAsia="Calibri"/>
        </w:rPr>
        <w:t>i</w:t>
      </w:r>
      <w:r w:rsidRPr="00981965">
        <w:rPr>
          <w:rFonts w:eastAsia="Calibri"/>
        </w:rPr>
        <w:t xml:space="preserve">nšpekcija za naravne vire in rudarstvo, </w:t>
      </w:r>
      <w:r w:rsidR="00FC5170">
        <w:rPr>
          <w:rFonts w:eastAsia="Calibri"/>
        </w:rPr>
        <w:t>g</w:t>
      </w:r>
      <w:r w:rsidRPr="00981965">
        <w:rPr>
          <w:rFonts w:eastAsia="Calibri"/>
        </w:rPr>
        <w:t xml:space="preserve">radbena in geodetska inšpekcija, </w:t>
      </w:r>
      <w:r w:rsidR="00FC5170">
        <w:rPr>
          <w:rFonts w:eastAsia="Calibri"/>
        </w:rPr>
        <w:t>s</w:t>
      </w:r>
      <w:r w:rsidRPr="00981965">
        <w:rPr>
          <w:rFonts w:eastAsia="Calibri"/>
        </w:rPr>
        <w:t xml:space="preserve">lužba za splošne in pravne zadeve, </w:t>
      </w:r>
      <w:r w:rsidR="00FC5170">
        <w:rPr>
          <w:rFonts w:eastAsia="Calibri"/>
        </w:rPr>
        <w:t>s</w:t>
      </w:r>
      <w:r w:rsidRPr="00981965">
        <w:rPr>
          <w:rFonts w:eastAsia="Calibri"/>
        </w:rPr>
        <w:t>ektor za sistem in podporo inšpekcijam ter osem območnih enot</w:t>
      </w:r>
      <w:r>
        <w:rPr>
          <w:rFonts w:eastAsia="Calibri"/>
        </w:rPr>
        <w:t xml:space="preserve"> </w:t>
      </w:r>
      <w:r w:rsidR="00FC5170">
        <w:rPr>
          <w:rFonts w:eastAsia="Calibri"/>
        </w:rPr>
        <w:t>g</w:t>
      </w:r>
      <w:r>
        <w:rPr>
          <w:rFonts w:eastAsia="Calibri"/>
        </w:rPr>
        <w:t>radbene inšpekcije</w:t>
      </w:r>
      <w:r w:rsidRPr="00981965">
        <w:rPr>
          <w:rFonts w:eastAsia="Calibri"/>
        </w:rPr>
        <w:t>. Inšpekcijo za naravne vire in rudarstvo</w:t>
      </w:r>
      <w:r>
        <w:rPr>
          <w:rFonts w:eastAsia="Calibri"/>
        </w:rPr>
        <w:t>, ki ni razdeljena na območne enote,</w:t>
      </w:r>
      <w:r w:rsidRPr="00981965">
        <w:rPr>
          <w:rFonts w:eastAsia="Calibri"/>
        </w:rPr>
        <w:t xml:space="preserve"> ter </w:t>
      </w:r>
      <w:r w:rsidR="00FC5170">
        <w:rPr>
          <w:rFonts w:eastAsia="Calibri"/>
        </w:rPr>
        <w:t>g</w:t>
      </w:r>
      <w:r w:rsidRPr="00981965">
        <w:rPr>
          <w:rFonts w:eastAsia="Calibri"/>
        </w:rPr>
        <w:t xml:space="preserve">radbeno in geodetsko inšpekcijo vodi direktor posamezne inšpekcije, </w:t>
      </w:r>
      <w:r w:rsidR="00FC5170">
        <w:rPr>
          <w:rFonts w:eastAsia="Calibri"/>
        </w:rPr>
        <w:t>s</w:t>
      </w:r>
      <w:r w:rsidRPr="00981965">
        <w:rPr>
          <w:rFonts w:eastAsia="Calibri"/>
        </w:rPr>
        <w:t xml:space="preserve">lužbo za splošne in pravne zadeve ter </w:t>
      </w:r>
      <w:r w:rsidR="00FC5170">
        <w:rPr>
          <w:rFonts w:eastAsia="Calibri"/>
        </w:rPr>
        <w:t>s</w:t>
      </w:r>
      <w:r w:rsidRPr="00981965">
        <w:rPr>
          <w:rFonts w:eastAsia="Calibri"/>
        </w:rPr>
        <w:t>ektor za sistem in podporo inšpekcijam pa vodja službe. Območne enote vodijo vodje posamezne enote.</w:t>
      </w:r>
    </w:p>
    <w:p w14:paraId="67A5DCA1" w14:textId="77777777" w:rsidR="00981965" w:rsidRPr="00981965" w:rsidRDefault="00981965" w:rsidP="00981965">
      <w:pPr>
        <w:spacing w:line="288" w:lineRule="auto"/>
        <w:rPr>
          <w:rFonts w:eastAsia="Calibri"/>
        </w:rPr>
      </w:pPr>
    </w:p>
    <w:p w14:paraId="610E0772" w14:textId="249738B1" w:rsidR="00981965" w:rsidRPr="00981965" w:rsidRDefault="00981965" w:rsidP="00981965">
      <w:pPr>
        <w:spacing w:line="288" w:lineRule="auto"/>
      </w:pPr>
      <w:r w:rsidRPr="00981965">
        <w:t xml:space="preserve">V IRSNVP je bilo 31. decembra 2023 zaposlenih 110 oseb, od teh 108 za nedoločen čas in 2 za določen čas (pripravništvo), in sicer: </w:t>
      </w:r>
    </w:p>
    <w:p w14:paraId="72407D06" w14:textId="2C5FBB9A" w:rsidR="00981965" w:rsidRPr="00981965" w:rsidRDefault="00981965" w:rsidP="00981965">
      <w:pPr>
        <w:spacing w:line="288" w:lineRule="auto"/>
      </w:pPr>
      <w:r w:rsidRPr="00981965">
        <w:t>-</w:t>
      </w:r>
      <w:r w:rsidR="00143894">
        <w:t xml:space="preserve">  </w:t>
      </w:r>
      <w:r w:rsidR="00576402">
        <w:t xml:space="preserve"> </w:t>
      </w:r>
      <w:r w:rsidR="00143894">
        <w:t xml:space="preserve">   </w:t>
      </w:r>
      <w:r w:rsidR="00CC1F58">
        <w:t xml:space="preserve"> </w:t>
      </w:r>
      <w:r w:rsidRPr="00981965">
        <w:t xml:space="preserve">v. </w:t>
      </w:r>
      <w:r w:rsidR="000E3B46">
        <w:t>d</w:t>
      </w:r>
      <w:r w:rsidRPr="00981965">
        <w:t>. glavne inšpektorice</w:t>
      </w:r>
      <w:r w:rsidR="00FC5170">
        <w:t>,</w:t>
      </w:r>
      <w:r w:rsidRPr="00981965">
        <w:t xml:space="preserve"> </w:t>
      </w:r>
    </w:p>
    <w:p w14:paraId="2F093C80" w14:textId="043220AE" w:rsidR="00981965" w:rsidRPr="00981965" w:rsidRDefault="00981965" w:rsidP="00981965">
      <w:pPr>
        <w:spacing w:line="288" w:lineRule="auto"/>
      </w:pPr>
      <w:r w:rsidRPr="00981965">
        <w:t>–</w:t>
      </w:r>
      <w:r w:rsidR="00143894">
        <w:t xml:space="preserve">     </w:t>
      </w:r>
      <w:r w:rsidR="00CC1F58">
        <w:t xml:space="preserve"> </w:t>
      </w:r>
      <w:r w:rsidRPr="00981965">
        <w:t>v IRSNVP, na sedežu organa, še 3 javni uslužbenci,</w:t>
      </w:r>
    </w:p>
    <w:p w14:paraId="1062D4F1" w14:textId="6CDD6285" w:rsidR="00981965" w:rsidRPr="00981965" w:rsidRDefault="00981965" w:rsidP="00981965">
      <w:pPr>
        <w:spacing w:line="288" w:lineRule="auto"/>
      </w:pPr>
      <w:r w:rsidRPr="00981965">
        <w:t>–</w:t>
      </w:r>
      <w:r w:rsidR="00143894">
        <w:t xml:space="preserve">     </w:t>
      </w:r>
      <w:r w:rsidR="00CC1F58">
        <w:t xml:space="preserve"> </w:t>
      </w:r>
      <w:r w:rsidRPr="00981965">
        <w:t xml:space="preserve">v </w:t>
      </w:r>
      <w:r w:rsidR="00FC5170">
        <w:t>i</w:t>
      </w:r>
      <w:r w:rsidRPr="00981965">
        <w:t>nšpekciji za naravne vire in rudarstvo 12 javnih uslužbencev,</w:t>
      </w:r>
    </w:p>
    <w:p w14:paraId="3A8FDE3E" w14:textId="445767EF" w:rsidR="00981965" w:rsidRPr="00981965" w:rsidRDefault="00981965" w:rsidP="00981965">
      <w:pPr>
        <w:spacing w:line="288" w:lineRule="auto"/>
      </w:pPr>
      <w:r w:rsidRPr="00981965">
        <w:t>–</w:t>
      </w:r>
      <w:r w:rsidR="00143894">
        <w:t xml:space="preserve">     </w:t>
      </w:r>
      <w:r w:rsidR="00CC1F58">
        <w:t xml:space="preserve"> </w:t>
      </w:r>
      <w:r w:rsidRPr="00981965">
        <w:t xml:space="preserve">v </w:t>
      </w:r>
      <w:r w:rsidR="00FC5170">
        <w:t>g</w:t>
      </w:r>
      <w:r w:rsidRPr="00981965">
        <w:t>radbeni in geodetski inšpekciji 78 javnih uslužbencev,</w:t>
      </w:r>
    </w:p>
    <w:p w14:paraId="3C4DCF4F" w14:textId="097698CE" w:rsidR="00981965" w:rsidRPr="00981965" w:rsidRDefault="00981965" w:rsidP="00981965">
      <w:pPr>
        <w:spacing w:line="288" w:lineRule="auto"/>
      </w:pPr>
      <w:r w:rsidRPr="00981965">
        <w:t>_</w:t>
      </w:r>
      <w:r w:rsidR="00143894">
        <w:t xml:space="preserve">     </w:t>
      </w:r>
      <w:r w:rsidR="00CC1F58">
        <w:t xml:space="preserve"> </w:t>
      </w:r>
      <w:r w:rsidRPr="00981965">
        <w:t xml:space="preserve">v </w:t>
      </w:r>
      <w:r w:rsidR="00FC5170">
        <w:t>s</w:t>
      </w:r>
      <w:r w:rsidRPr="00981965">
        <w:t>lužbi za splošne in pravne zadeve 11 javnih uslužbencev in</w:t>
      </w:r>
    </w:p>
    <w:p w14:paraId="1016DAED" w14:textId="7552AC01" w:rsidR="00981965" w:rsidRPr="00981965" w:rsidRDefault="00981965" w:rsidP="00981965">
      <w:pPr>
        <w:spacing w:line="288" w:lineRule="auto"/>
      </w:pPr>
      <w:r w:rsidRPr="00981965">
        <w:t>–</w:t>
      </w:r>
      <w:r w:rsidR="00143894">
        <w:t xml:space="preserve">     </w:t>
      </w:r>
      <w:r w:rsidR="00CC1F58">
        <w:t xml:space="preserve"> </w:t>
      </w:r>
      <w:r w:rsidRPr="00981965">
        <w:t xml:space="preserve">v </w:t>
      </w:r>
      <w:r w:rsidR="00FC5170">
        <w:t>s</w:t>
      </w:r>
      <w:r w:rsidRPr="00981965">
        <w:t>ektorju za sistem in podporo inšpekcijam 5 javnih uslužbencev.</w:t>
      </w:r>
    </w:p>
    <w:p w14:paraId="57D965AD" w14:textId="77777777" w:rsidR="00981965" w:rsidRPr="00981965" w:rsidRDefault="00981965" w:rsidP="00981965">
      <w:pPr>
        <w:spacing w:line="288" w:lineRule="auto"/>
      </w:pPr>
    </w:p>
    <w:p w14:paraId="4A1E84CD" w14:textId="127F458E" w:rsidR="00981965" w:rsidRPr="00981965" w:rsidRDefault="00981965" w:rsidP="00981965">
      <w:pPr>
        <w:spacing w:line="288" w:lineRule="auto"/>
      </w:pPr>
      <w:r w:rsidRPr="00981965">
        <w:t xml:space="preserve">V </w:t>
      </w:r>
      <w:r w:rsidR="00FC5170">
        <w:t>osmih</w:t>
      </w:r>
      <w:r w:rsidRPr="00981965">
        <w:t xml:space="preserve"> območnih enotah</w:t>
      </w:r>
      <w:r w:rsidR="000E3B46">
        <w:t xml:space="preserve"> Gradbene inšpekcije</w:t>
      </w:r>
      <w:r w:rsidRPr="00981965">
        <w:t xml:space="preserve"> je bilo zaposlenih:</w:t>
      </w:r>
    </w:p>
    <w:p w14:paraId="0FD975FB" w14:textId="377D393D" w:rsidR="00981965" w:rsidRPr="00981965" w:rsidRDefault="00981965" w:rsidP="00981965">
      <w:pPr>
        <w:spacing w:line="288" w:lineRule="auto"/>
      </w:pPr>
      <w:r w:rsidRPr="00981965">
        <w:t>–</w:t>
      </w:r>
      <w:r w:rsidR="00143894">
        <w:t xml:space="preserve">     </w:t>
      </w:r>
      <w:r w:rsidR="00CC1F58">
        <w:t xml:space="preserve"> </w:t>
      </w:r>
      <w:r w:rsidRPr="00981965">
        <w:t>v Območni enoti Celje 11 javnih uslužbencev,</w:t>
      </w:r>
    </w:p>
    <w:p w14:paraId="248FD8EE" w14:textId="43C915AB" w:rsidR="00981965" w:rsidRPr="00981965" w:rsidRDefault="00981965" w:rsidP="00981965">
      <w:pPr>
        <w:spacing w:line="288" w:lineRule="auto"/>
      </w:pPr>
      <w:r w:rsidRPr="00981965">
        <w:t>–</w:t>
      </w:r>
      <w:r w:rsidR="00143894">
        <w:t xml:space="preserve">     </w:t>
      </w:r>
      <w:r w:rsidR="00CC1F58">
        <w:t xml:space="preserve"> </w:t>
      </w:r>
      <w:r w:rsidRPr="00981965">
        <w:t>v Območni enoti Koper 10 javnih uslužbencev,</w:t>
      </w:r>
    </w:p>
    <w:p w14:paraId="3D81E586" w14:textId="4B6D8D6E" w:rsidR="00981965" w:rsidRPr="00981965" w:rsidRDefault="00981965" w:rsidP="00981965">
      <w:pPr>
        <w:spacing w:line="288" w:lineRule="auto"/>
      </w:pPr>
      <w:r w:rsidRPr="00981965">
        <w:t>–</w:t>
      </w:r>
      <w:r w:rsidR="00143894">
        <w:t xml:space="preserve">     </w:t>
      </w:r>
      <w:r w:rsidR="00CC1F58">
        <w:t xml:space="preserve"> </w:t>
      </w:r>
      <w:r w:rsidRPr="00981965">
        <w:t>v Območni enoti Kranj 6 javnih uslužbencev,</w:t>
      </w:r>
    </w:p>
    <w:p w14:paraId="3B4F0EF6" w14:textId="3966F23E" w:rsidR="00981965" w:rsidRPr="00981965" w:rsidRDefault="00981965" w:rsidP="00981965">
      <w:pPr>
        <w:spacing w:line="288" w:lineRule="auto"/>
      </w:pPr>
      <w:r w:rsidRPr="00981965">
        <w:t>–</w:t>
      </w:r>
      <w:r w:rsidR="00143894">
        <w:t xml:space="preserve">     </w:t>
      </w:r>
      <w:r w:rsidR="00CC1F58">
        <w:t xml:space="preserve"> </w:t>
      </w:r>
      <w:r w:rsidRPr="00981965">
        <w:t>v Območni enoti Ljubljana 16 javnih uslužbencev,</w:t>
      </w:r>
    </w:p>
    <w:p w14:paraId="62FDBF91" w14:textId="1D091841" w:rsidR="00981965" w:rsidRPr="00981965" w:rsidRDefault="00981965" w:rsidP="00981965">
      <w:pPr>
        <w:spacing w:line="288" w:lineRule="auto"/>
      </w:pPr>
      <w:r w:rsidRPr="00981965">
        <w:t>–</w:t>
      </w:r>
      <w:r w:rsidR="00143894">
        <w:t xml:space="preserve">     </w:t>
      </w:r>
      <w:r w:rsidR="00CC1F58">
        <w:t xml:space="preserve"> </w:t>
      </w:r>
      <w:r w:rsidRPr="00981965">
        <w:t>v Območni enoti Maribor 16 javnih uslužbencev,</w:t>
      </w:r>
    </w:p>
    <w:p w14:paraId="3BAB1377" w14:textId="56A4713D" w:rsidR="00981965" w:rsidRPr="00981965" w:rsidRDefault="00981965" w:rsidP="00981965">
      <w:pPr>
        <w:spacing w:line="288" w:lineRule="auto"/>
      </w:pPr>
      <w:r w:rsidRPr="00981965">
        <w:t>–</w:t>
      </w:r>
      <w:r w:rsidR="00143894">
        <w:t xml:space="preserve">     </w:t>
      </w:r>
      <w:r w:rsidR="00CC1F58">
        <w:t xml:space="preserve"> </w:t>
      </w:r>
      <w:r w:rsidRPr="00981965">
        <w:t>v Območni enoti Murska Sobota 5 javnih uslužbencev,</w:t>
      </w:r>
    </w:p>
    <w:p w14:paraId="2D168463" w14:textId="4A8C24F4" w:rsidR="00981965" w:rsidRPr="00981965" w:rsidRDefault="00981965" w:rsidP="00981965">
      <w:pPr>
        <w:spacing w:line="288" w:lineRule="auto"/>
      </w:pPr>
      <w:r w:rsidRPr="00981965">
        <w:t>–</w:t>
      </w:r>
      <w:r w:rsidR="00143894">
        <w:t xml:space="preserve">     </w:t>
      </w:r>
      <w:r w:rsidR="00CC1F58">
        <w:t xml:space="preserve"> </w:t>
      </w:r>
      <w:r w:rsidRPr="00981965">
        <w:t>v Območni enoti Nova Gorica 6 javnih uslužbencev in</w:t>
      </w:r>
    </w:p>
    <w:p w14:paraId="53E1A0BB" w14:textId="397FF0EF" w:rsidR="00981965" w:rsidRPr="00981965" w:rsidRDefault="00981965" w:rsidP="00981965">
      <w:pPr>
        <w:spacing w:line="288" w:lineRule="auto"/>
      </w:pPr>
      <w:r w:rsidRPr="00981965">
        <w:t>–</w:t>
      </w:r>
      <w:r w:rsidR="00143894">
        <w:t xml:space="preserve">     </w:t>
      </w:r>
      <w:r w:rsidR="00CC1F58">
        <w:t xml:space="preserve"> </w:t>
      </w:r>
      <w:r w:rsidRPr="00981965">
        <w:t>v Območni enoti Novo mesto 6 javnih uslužbencev.</w:t>
      </w:r>
    </w:p>
    <w:p w14:paraId="11E00CD0" w14:textId="77777777" w:rsidR="00981965" w:rsidRPr="00981965" w:rsidRDefault="00981965" w:rsidP="00981965">
      <w:pPr>
        <w:spacing w:line="288" w:lineRule="auto"/>
      </w:pPr>
    </w:p>
    <w:p w14:paraId="5B584A19" w14:textId="7C4AC84D" w:rsidR="00981965" w:rsidRPr="00981965" w:rsidRDefault="00981965" w:rsidP="00981965">
      <w:pPr>
        <w:spacing w:line="288" w:lineRule="auto"/>
      </w:pPr>
      <w:r w:rsidRPr="00981965">
        <w:t>V letu 2023</w:t>
      </w:r>
      <w:r w:rsidR="00143894">
        <w:t xml:space="preserve"> </w:t>
      </w:r>
      <w:r w:rsidRPr="00981965">
        <w:t>je delovno razmerje v IRSNVP prenehalo veljati 12 zaposlenim, od teh:</w:t>
      </w:r>
    </w:p>
    <w:p w14:paraId="651F864F" w14:textId="06E48D07" w:rsidR="00981965" w:rsidRPr="00981965" w:rsidRDefault="00981965" w:rsidP="00981965">
      <w:pPr>
        <w:spacing w:line="288" w:lineRule="auto"/>
      </w:pPr>
      <w:r w:rsidRPr="00981965">
        <w:t>–</w:t>
      </w:r>
      <w:r w:rsidR="00143894">
        <w:t xml:space="preserve">     </w:t>
      </w:r>
      <w:r w:rsidR="00CC1F58">
        <w:t xml:space="preserve"> </w:t>
      </w:r>
      <w:r w:rsidRPr="00981965">
        <w:t>petim zaradi upokojitve,</w:t>
      </w:r>
    </w:p>
    <w:p w14:paraId="05706DC1" w14:textId="7639C4C3" w:rsidR="00981965" w:rsidRPr="00981965" w:rsidRDefault="00981965" w:rsidP="00981965">
      <w:pPr>
        <w:spacing w:line="288" w:lineRule="auto"/>
      </w:pPr>
      <w:r w:rsidRPr="00981965">
        <w:t>–</w:t>
      </w:r>
      <w:r w:rsidR="00143894">
        <w:t xml:space="preserve">     </w:t>
      </w:r>
      <w:r w:rsidR="00CC1F58">
        <w:t xml:space="preserve"> </w:t>
      </w:r>
      <w:r w:rsidRPr="00981965">
        <w:t>dvema zaradi poteka časa, za katerega je bila sklenjena pogodba o zaposlitvi,</w:t>
      </w:r>
    </w:p>
    <w:p w14:paraId="452F2B8D" w14:textId="545FC738" w:rsidR="00981965" w:rsidRPr="00981965" w:rsidRDefault="00981965" w:rsidP="00981965">
      <w:pPr>
        <w:spacing w:line="288" w:lineRule="auto"/>
      </w:pPr>
      <w:r w:rsidRPr="00981965">
        <w:t>–</w:t>
      </w:r>
      <w:r w:rsidR="00143894">
        <w:t xml:space="preserve">     </w:t>
      </w:r>
      <w:r w:rsidR="00CC1F58">
        <w:t xml:space="preserve"> </w:t>
      </w:r>
      <w:r w:rsidRPr="00981965">
        <w:t xml:space="preserve">dvema zaradi prehoda v drug organ, </w:t>
      </w:r>
    </w:p>
    <w:p w14:paraId="3DA6A108" w14:textId="352CB649" w:rsidR="00981965" w:rsidRPr="00981965" w:rsidRDefault="00981965" w:rsidP="00981965">
      <w:pPr>
        <w:spacing w:line="288" w:lineRule="auto"/>
      </w:pPr>
      <w:r w:rsidRPr="00981965">
        <w:t>–</w:t>
      </w:r>
      <w:r w:rsidR="00143894">
        <w:t xml:space="preserve">     </w:t>
      </w:r>
      <w:r w:rsidR="00CC1F58">
        <w:t xml:space="preserve"> </w:t>
      </w:r>
      <w:r w:rsidRPr="00981965">
        <w:t>dvema zaradi premestitve v drug organ in</w:t>
      </w:r>
    </w:p>
    <w:p w14:paraId="3C7C7D75" w14:textId="491054C7" w:rsidR="00981965" w:rsidRPr="00981965" w:rsidRDefault="00981965" w:rsidP="00981965">
      <w:pPr>
        <w:spacing w:line="288" w:lineRule="auto"/>
      </w:pPr>
      <w:r w:rsidRPr="00981965">
        <w:t>–</w:t>
      </w:r>
      <w:r w:rsidR="00143894">
        <w:t xml:space="preserve">     </w:t>
      </w:r>
      <w:r w:rsidR="00CC1F58">
        <w:t xml:space="preserve"> </w:t>
      </w:r>
      <w:r w:rsidRPr="00981965">
        <w:t>enemu zaradi izredne odpovedi pogodbe o zaposlitvi.</w:t>
      </w:r>
    </w:p>
    <w:p w14:paraId="0EE5CB45" w14:textId="77777777" w:rsidR="00981965" w:rsidRPr="00981965" w:rsidRDefault="00981965" w:rsidP="00981965">
      <w:pPr>
        <w:spacing w:line="288" w:lineRule="auto"/>
      </w:pPr>
    </w:p>
    <w:p w14:paraId="20B3E0C6" w14:textId="465E27D3" w:rsidR="00981965" w:rsidRPr="00981965" w:rsidRDefault="00981965" w:rsidP="00981965">
      <w:pPr>
        <w:spacing w:line="288" w:lineRule="auto"/>
      </w:pPr>
      <w:r w:rsidRPr="00981965">
        <w:t>V letu 2023 je delovno razmerje v IRSNVP sklenilo 10 javnih uslužbencev, od teh:</w:t>
      </w:r>
    </w:p>
    <w:p w14:paraId="2FC2C314" w14:textId="435029EE" w:rsidR="00981965" w:rsidRPr="00981965" w:rsidRDefault="00981965" w:rsidP="00981965">
      <w:pPr>
        <w:spacing w:line="288" w:lineRule="auto"/>
      </w:pPr>
      <w:r w:rsidRPr="00981965">
        <w:t>–</w:t>
      </w:r>
      <w:r w:rsidR="00143894">
        <w:t xml:space="preserve">     </w:t>
      </w:r>
      <w:r w:rsidR="00CC1F58">
        <w:t xml:space="preserve"> </w:t>
      </w:r>
      <w:r w:rsidRPr="00981965">
        <w:t>sedem za nedoločen čas,</w:t>
      </w:r>
    </w:p>
    <w:p w14:paraId="5DC2A41D" w14:textId="5E956EAA" w:rsidR="00981965" w:rsidRPr="00981965" w:rsidRDefault="00981965" w:rsidP="00981965">
      <w:pPr>
        <w:spacing w:line="288" w:lineRule="auto"/>
      </w:pPr>
      <w:r w:rsidRPr="00981965">
        <w:t>–</w:t>
      </w:r>
      <w:r w:rsidR="00143894">
        <w:t xml:space="preserve">     </w:t>
      </w:r>
      <w:r w:rsidR="00CC1F58">
        <w:t xml:space="preserve"> </w:t>
      </w:r>
      <w:r w:rsidRPr="00981965">
        <w:t>dva za določen čas zaradi opravljanja pripravništva oziroma usposabljanja za delo in</w:t>
      </w:r>
    </w:p>
    <w:p w14:paraId="0F1EE22D" w14:textId="2E655DCA" w:rsidR="00981965" w:rsidRPr="00981965" w:rsidRDefault="00981965" w:rsidP="00981965">
      <w:pPr>
        <w:spacing w:line="288" w:lineRule="auto"/>
      </w:pPr>
      <w:r w:rsidRPr="00981965">
        <w:t>–</w:t>
      </w:r>
      <w:r w:rsidR="00143894">
        <w:t xml:space="preserve">     </w:t>
      </w:r>
      <w:r w:rsidR="00CC1F58">
        <w:t xml:space="preserve"> </w:t>
      </w:r>
      <w:r w:rsidRPr="00981965">
        <w:t>eden za določen čas iz razloga povečanega obsega dela v organu.</w:t>
      </w:r>
    </w:p>
    <w:p w14:paraId="2ED79291" w14:textId="77777777" w:rsidR="00981965" w:rsidRPr="00981965" w:rsidRDefault="00981965" w:rsidP="00981965">
      <w:pPr>
        <w:spacing w:line="288" w:lineRule="auto"/>
      </w:pPr>
    </w:p>
    <w:p w14:paraId="1F1EA3B0" w14:textId="04226C92" w:rsidR="00981965" w:rsidRPr="00981965" w:rsidRDefault="00981965" w:rsidP="00981965">
      <w:pPr>
        <w:spacing w:line="288" w:lineRule="auto"/>
      </w:pPr>
      <w:r w:rsidRPr="00981965">
        <w:t>Predstavitev izobrazbene strukture zaposlenih na dan 31. decembra 2023.</w:t>
      </w:r>
    </w:p>
    <w:p w14:paraId="757A56B3" w14:textId="77777777" w:rsidR="00981965" w:rsidRPr="00981965" w:rsidRDefault="00981965" w:rsidP="00981965">
      <w:pPr>
        <w:spacing w:line="288" w:lineRule="auto"/>
      </w:pPr>
    </w:p>
    <w:p w14:paraId="715D00F8" w14:textId="640DBB6B" w:rsidR="00981965" w:rsidRPr="00981965" w:rsidRDefault="00981965" w:rsidP="00981965">
      <w:pPr>
        <w:spacing w:line="288" w:lineRule="auto"/>
      </w:pPr>
      <w:r w:rsidRPr="00981965">
        <w:t xml:space="preserve">Stopnja izobrazbe </w:t>
      </w:r>
      <w:r w:rsidR="00F740CF">
        <w:t>(</w:t>
      </w:r>
      <w:r w:rsidRPr="00981965">
        <w:t>št</w:t>
      </w:r>
      <w:r w:rsidR="00F740CF">
        <w:t>evilo</w:t>
      </w:r>
      <w:r w:rsidRPr="00981965">
        <w:t xml:space="preserve"> zaposlenih</w:t>
      </w:r>
      <w:r w:rsidR="00F740CF">
        <w:t>)</w:t>
      </w:r>
      <w:r w:rsidRPr="00981965">
        <w:t>:</w:t>
      </w:r>
    </w:p>
    <w:p w14:paraId="17FB1252" w14:textId="7503450B" w:rsidR="00981965" w:rsidRPr="00981965" w:rsidRDefault="00F740CF" w:rsidP="00981965">
      <w:pPr>
        <w:numPr>
          <w:ilvl w:val="0"/>
          <w:numId w:val="91"/>
        </w:numPr>
        <w:spacing w:line="288" w:lineRule="auto"/>
        <w:jc w:val="left"/>
      </w:pPr>
      <w:r>
        <w:t>d</w:t>
      </w:r>
      <w:r w:rsidR="00981965" w:rsidRPr="00981965">
        <w:t xml:space="preserve">oktorat </w:t>
      </w:r>
      <w:r>
        <w:t>(</w:t>
      </w:r>
      <w:r w:rsidR="00981965" w:rsidRPr="00981965">
        <w:t>1</w:t>
      </w:r>
      <w:r>
        <w:t>),</w:t>
      </w:r>
    </w:p>
    <w:p w14:paraId="15FAA0BE" w14:textId="197CBEFE" w:rsidR="00981965" w:rsidRPr="00981965" w:rsidRDefault="00981965" w:rsidP="00981965">
      <w:pPr>
        <w:numPr>
          <w:ilvl w:val="0"/>
          <w:numId w:val="91"/>
        </w:numPr>
        <w:spacing w:line="288" w:lineRule="auto"/>
        <w:jc w:val="left"/>
      </w:pPr>
      <w:r w:rsidRPr="00981965">
        <w:lastRenderedPageBreak/>
        <w:t xml:space="preserve">magisterij </w:t>
      </w:r>
      <w:r w:rsidR="00F740CF">
        <w:t>(</w:t>
      </w:r>
      <w:r w:rsidRPr="00981965">
        <w:t>10</w:t>
      </w:r>
      <w:r w:rsidR="00F740CF">
        <w:t>),</w:t>
      </w:r>
    </w:p>
    <w:p w14:paraId="4AF56167" w14:textId="61B7E3D3" w:rsidR="00981965" w:rsidRPr="00981965" w:rsidRDefault="00981965" w:rsidP="00981965">
      <w:pPr>
        <w:numPr>
          <w:ilvl w:val="0"/>
          <w:numId w:val="91"/>
        </w:numPr>
        <w:spacing w:line="288" w:lineRule="auto"/>
        <w:jc w:val="left"/>
      </w:pPr>
      <w:r w:rsidRPr="00981965">
        <w:t>visoka strokovna izobrazba/</w:t>
      </w:r>
      <w:proofErr w:type="spellStart"/>
      <w:r w:rsidRPr="00981965">
        <w:t>univ.dipl</w:t>
      </w:r>
      <w:proofErr w:type="spellEnd"/>
      <w:r w:rsidRPr="00981965">
        <w:t xml:space="preserve">./spec./2. bolonjska </w:t>
      </w:r>
      <w:r w:rsidR="00F740CF">
        <w:t>(</w:t>
      </w:r>
      <w:r w:rsidRPr="00981965">
        <w:t>86</w:t>
      </w:r>
      <w:r w:rsidR="00F740CF">
        <w:t>),</w:t>
      </w:r>
    </w:p>
    <w:p w14:paraId="42A69817" w14:textId="66ABEF6A" w:rsidR="00981965" w:rsidRPr="00981965" w:rsidRDefault="00981965" w:rsidP="00981965">
      <w:pPr>
        <w:numPr>
          <w:ilvl w:val="0"/>
          <w:numId w:val="91"/>
        </w:numPr>
        <w:spacing w:line="288" w:lineRule="auto"/>
        <w:jc w:val="left"/>
      </w:pPr>
      <w:r w:rsidRPr="00981965">
        <w:t xml:space="preserve">višja izobrazba/inž. </w:t>
      </w:r>
      <w:r w:rsidR="00F740CF">
        <w:t>(</w:t>
      </w:r>
      <w:r w:rsidRPr="00981965">
        <w:t>2</w:t>
      </w:r>
      <w:r w:rsidR="00F740CF">
        <w:t>),</w:t>
      </w:r>
    </w:p>
    <w:p w14:paraId="0C2584DF" w14:textId="6D0CA692" w:rsidR="00981965" w:rsidRPr="00981965" w:rsidRDefault="00981965" w:rsidP="00981965">
      <w:pPr>
        <w:numPr>
          <w:ilvl w:val="0"/>
          <w:numId w:val="91"/>
        </w:numPr>
        <w:spacing w:line="288" w:lineRule="auto"/>
        <w:jc w:val="left"/>
      </w:pPr>
      <w:r w:rsidRPr="00981965">
        <w:t xml:space="preserve">srednja strokovna izobrazba </w:t>
      </w:r>
      <w:r w:rsidR="00F740CF">
        <w:t>(</w:t>
      </w:r>
      <w:r w:rsidRPr="00981965">
        <w:t>11</w:t>
      </w:r>
      <w:r w:rsidR="00F740CF">
        <w:t>),</w:t>
      </w:r>
    </w:p>
    <w:p w14:paraId="166722AD" w14:textId="195F32EA" w:rsidR="00981965" w:rsidRPr="00981965" w:rsidRDefault="00981965" w:rsidP="00981965">
      <w:pPr>
        <w:numPr>
          <w:ilvl w:val="0"/>
          <w:numId w:val="91"/>
        </w:numPr>
        <w:spacing w:line="288" w:lineRule="auto"/>
        <w:jc w:val="left"/>
      </w:pPr>
      <w:r w:rsidRPr="00981965">
        <w:t xml:space="preserve">manj kot srednja strokovna izobrazba/poklicna šola </w:t>
      </w:r>
      <w:r w:rsidR="008D3D94">
        <w:t>(</w:t>
      </w:r>
      <w:r w:rsidRPr="00981965">
        <w:t>0</w:t>
      </w:r>
      <w:r w:rsidR="008D3D94">
        <w:t xml:space="preserve">). </w:t>
      </w:r>
    </w:p>
    <w:p w14:paraId="0DA9FB27" w14:textId="77777777" w:rsidR="00981965" w:rsidRPr="00981965" w:rsidRDefault="00981965" w:rsidP="00981965">
      <w:pPr>
        <w:spacing w:line="288" w:lineRule="auto"/>
        <w:rPr>
          <w:rFonts w:eastAsia="Calibri"/>
        </w:rPr>
      </w:pPr>
    </w:p>
    <w:p w14:paraId="6583EA2D" w14:textId="4694F776" w:rsidR="007F5DC0" w:rsidRPr="0025726E" w:rsidRDefault="007F5DC0" w:rsidP="007F5DC0">
      <w:pPr>
        <w:autoSpaceDE w:val="0"/>
        <w:autoSpaceDN w:val="0"/>
        <w:adjustRightInd w:val="0"/>
        <w:spacing w:line="288" w:lineRule="auto"/>
      </w:pPr>
      <w:r>
        <w:t>Gradbeni zakon, ki je bil sprejet 2.</w:t>
      </w:r>
      <w:r w:rsidR="008D3D94">
        <w:t xml:space="preserve"> novembra </w:t>
      </w:r>
      <w:r>
        <w:t>2017 in je začel veljati 1.</w:t>
      </w:r>
      <w:r w:rsidR="008D3D94">
        <w:t xml:space="preserve"> julija </w:t>
      </w:r>
      <w:r>
        <w:t>2018, je predvidel, da se</w:t>
      </w:r>
      <w:r w:rsidR="00143894">
        <w:t xml:space="preserve"> </w:t>
      </w:r>
      <w:r w:rsidRPr="000F40FC">
        <w:t xml:space="preserve">v letu 2019 zaposli dodatnih 15 gradbenih inšpektorjev in dodatno še 10 gradbenih inšpektorjev v letu 2020, kar pa do zdaj ni bilo </w:t>
      </w:r>
      <w:r w:rsidR="008D3D94">
        <w:t>izvedeno</w:t>
      </w:r>
      <w:r w:rsidRPr="000F40FC">
        <w:t xml:space="preserve">. </w:t>
      </w:r>
    </w:p>
    <w:p w14:paraId="2E0CEBD7" w14:textId="77777777" w:rsidR="00981965" w:rsidRPr="00981965" w:rsidRDefault="00981965" w:rsidP="00981965">
      <w:pPr>
        <w:spacing w:line="288" w:lineRule="auto"/>
        <w:rPr>
          <w:rFonts w:eastAsia="Calibri"/>
        </w:rPr>
      </w:pPr>
    </w:p>
    <w:p w14:paraId="443F8508" w14:textId="10D880D3" w:rsidR="007F5DC0" w:rsidRPr="002C3074" w:rsidRDefault="007F5DC0" w:rsidP="007F5DC0">
      <w:pPr>
        <w:autoSpaceDE w:val="0"/>
        <w:autoSpaceDN w:val="0"/>
        <w:adjustRightInd w:val="0"/>
        <w:spacing w:line="288" w:lineRule="auto"/>
      </w:pPr>
      <w:bookmarkStart w:id="15" w:name="_Hlk159918291"/>
      <w:r w:rsidRPr="0025726E">
        <w:t>Ob delitvi kadrov</w:t>
      </w:r>
      <w:r>
        <w:t xml:space="preserve">, </w:t>
      </w:r>
      <w:r w:rsidR="008D3D94">
        <w:t xml:space="preserve">prej </w:t>
      </w:r>
      <w:r>
        <w:t>zaposleni</w:t>
      </w:r>
      <w:r w:rsidR="008D3D94">
        <w:t>h</w:t>
      </w:r>
      <w:r>
        <w:t xml:space="preserve"> v splošni službi</w:t>
      </w:r>
      <w:r w:rsidRPr="0025726E">
        <w:t xml:space="preserve"> </w:t>
      </w:r>
      <w:r w:rsidR="008D3D94">
        <w:t>nekdanjega</w:t>
      </w:r>
      <w:r w:rsidR="008D3D94" w:rsidRPr="0025726E">
        <w:t xml:space="preserve"> </w:t>
      </w:r>
      <w:r>
        <w:t>IRSOP</w:t>
      </w:r>
      <w:r w:rsidR="008D3D94">
        <w:t>,</w:t>
      </w:r>
      <w:r w:rsidRPr="0025726E">
        <w:t xml:space="preserve"> je na IRSNVP prišlo do </w:t>
      </w:r>
      <w:r w:rsidR="008D3D94">
        <w:t>položaja</w:t>
      </w:r>
      <w:r w:rsidRPr="0025726E">
        <w:t xml:space="preserve">, </w:t>
      </w:r>
      <w:r>
        <w:t>da nimamo zadost</w:t>
      </w:r>
      <w:r w:rsidR="008D3D94">
        <w:t xml:space="preserve">i </w:t>
      </w:r>
      <w:r>
        <w:t xml:space="preserve">zaposlenih za opravljanje nalog s področja financ, kadrov in </w:t>
      </w:r>
      <w:r w:rsidR="008D3D94">
        <w:t xml:space="preserve">nalog </w:t>
      </w:r>
      <w:r>
        <w:t>glavne pisarne</w:t>
      </w:r>
      <w:r w:rsidRPr="0025726E">
        <w:t>.</w:t>
      </w:r>
      <w:r w:rsidR="00143894">
        <w:t xml:space="preserve"> </w:t>
      </w:r>
      <w:r w:rsidRPr="0025726E">
        <w:t xml:space="preserve">Še vedno imamo zelo velik </w:t>
      </w:r>
      <w:proofErr w:type="spellStart"/>
      <w:r w:rsidRPr="0025726E">
        <w:t>pripad</w:t>
      </w:r>
      <w:proofErr w:type="spellEnd"/>
      <w:r w:rsidRPr="0025726E">
        <w:t xml:space="preserve"> zahtev za </w:t>
      </w:r>
      <w:r>
        <w:t>informacije javnega značaja</w:t>
      </w:r>
      <w:r w:rsidRPr="0025726E">
        <w:t xml:space="preserve"> na področju gradbene inšpekcije</w:t>
      </w:r>
      <w:r>
        <w:t xml:space="preserve">. Te zahteve poleg svojega dela obravnavata dve uslužbenki in morali bi glede na število </w:t>
      </w:r>
      <w:r w:rsidR="008D3D94">
        <w:t xml:space="preserve">ter </w:t>
      </w:r>
      <w:r>
        <w:t>obseg zahtev zaposliti še enega uslužbenca.</w:t>
      </w:r>
      <w:r w:rsidR="00143894">
        <w:t xml:space="preserve"> </w:t>
      </w:r>
      <w:r>
        <w:t>Zaradi dejstva, da sta oba organa, tako IRSNVP kot tudi IRSOE</w:t>
      </w:r>
      <w:r w:rsidR="008D3D94">
        <w:t>,</w:t>
      </w:r>
      <w:r>
        <w:t xml:space="preserve"> na področjih, ki jih pokriva splošna služba, soočena s </w:t>
      </w:r>
      <w:r w:rsidRPr="002C3074">
        <w:t xml:space="preserve">pomanjkanjem kadra, smo sklenili </w:t>
      </w:r>
      <w:r w:rsidR="008D3D94" w:rsidRPr="002C3074">
        <w:t>d</w:t>
      </w:r>
      <w:r w:rsidRPr="002C3074">
        <w:t xml:space="preserve">ogovor o sodelovanju pri izvajanju nalog na področju upravnega poslovanja in pomoči inšpektorjem na kadrovskem, finančnem, splošnem in pravnem področju ter na področju informatike. </w:t>
      </w:r>
    </w:p>
    <w:p w14:paraId="309A5285" w14:textId="77777777" w:rsidR="00981965" w:rsidRPr="002C3074" w:rsidRDefault="00981965" w:rsidP="00981965">
      <w:pPr>
        <w:spacing w:line="288" w:lineRule="auto"/>
        <w:rPr>
          <w:rFonts w:eastAsia="Calibri"/>
        </w:rPr>
      </w:pPr>
    </w:p>
    <w:bookmarkEnd w:id="15"/>
    <w:p w14:paraId="2B5C87D1" w14:textId="73760978" w:rsidR="00981965" w:rsidRPr="00981965" w:rsidRDefault="00981965" w:rsidP="00981965">
      <w:pPr>
        <w:spacing w:line="288" w:lineRule="auto"/>
      </w:pPr>
      <w:r w:rsidRPr="002C3074">
        <w:t>V letu 2023 je bilo začetih 23 postopkov za zaposlitev javnih uslužbencev. Od teh je bilo 18 postopkov do izteka leta 2023 končanih.</w:t>
      </w:r>
      <w:r w:rsidRPr="00981965">
        <w:t xml:space="preserve"> </w:t>
      </w:r>
    </w:p>
    <w:p w14:paraId="359D7A1E" w14:textId="77777777" w:rsidR="00981965" w:rsidRPr="00981965" w:rsidRDefault="00981965" w:rsidP="00981965">
      <w:pPr>
        <w:spacing w:line="288" w:lineRule="auto"/>
      </w:pPr>
    </w:p>
    <w:p w14:paraId="17D32C0E" w14:textId="704E29BB" w:rsidR="00981965" w:rsidRPr="00981965" w:rsidRDefault="00981965" w:rsidP="00981965">
      <w:pPr>
        <w:spacing w:line="288" w:lineRule="auto"/>
      </w:pPr>
      <w:r w:rsidRPr="00981965">
        <w:t>Od vseh 23 začetih zaposlitvenih postopkov v letu 2023 je bilo neuspešno končanih 14 zaposlitvenih postopkov. Od tega je bilo 5 natečajnih postopkov zaradi spremembe Gradbenega zakona (GZ-1A, Ur</w:t>
      </w:r>
      <w:r w:rsidR="00AA446B">
        <w:t>adni</w:t>
      </w:r>
      <w:r w:rsidRPr="00981965">
        <w:t xml:space="preserve"> l</w:t>
      </w:r>
      <w:r w:rsidR="00AA446B">
        <w:t>ist</w:t>
      </w:r>
      <w:r w:rsidRPr="00981965">
        <w:t xml:space="preserve"> RS, št. 133/23), ki je začel veljati 28. </w:t>
      </w:r>
      <w:r>
        <w:t>decembra</w:t>
      </w:r>
      <w:r w:rsidRPr="00981965">
        <w:t xml:space="preserve"> 2023, neuspešno zaključenih takoj v januarju 2024.</w:t>
      </w:r>
    </w:p>
    <w:p w14:paraId="554F037E" w14:textId="77777777" w:rsidR="00505582" w:rsidRPr="00981965" w:rsidRDefault="00505582" w:rsidP="00981965">
      <w:pPr>
        <w:spacing w:line="288" w:lineRule="auto"/>
      </w:pPr>
    </w:p>
    <w:p w14:paraId="5345CBF1" w14:textId="3C181855" w:rsidR="00505582" w:rsidRPr="00981965" w:rsidRDefault="00505582" w:rsidP="00981965">
      <w:pPr>
        <w:spacing w:line="288" w:lineRule="auto"/>
      </w:pPr>
      <w:r w:rsidRPr="00981965">
        <w:t xml:space="preserve">V preglednici 1 je </w:t>
      </w:r>
      <w:r w:rsidR="006741BD" w:rsidRPr="00981965">
        <w:t xml:space="preserve">predstavljena izobrazbena struktura zaposlenih </w:t>
      </w:r>
      <w:r w:rsidRPr="00981965">
        <w:t>na dan 31.</w:t>
      </w:r>
      <w:r w:rsidR="008C0254" w:rsidRPr="00981965">
        <w:t xml:space="preserve"> </w:t>
      </w:r>
      <w:r w:rsidR="00586351" w:rsidRPr="00981965">
        <w:t>decembra</w:t>
      </w:r>
      <w:r w:rsidR="008C0254" w:rsidRPr="00981965">
        <w:t xml:space="preserve"> </w:t>
      </w:r>
      <w:r w:rsidRPr="00981965">
        <w:t>202</w:t>
      </w:r>
      <w:r w:rsidR="00981965" w:rsidRPr="00981965">
        <w:t>3</w:t>
      </w:r>
      <w:r w:rsidR="000F5FDC" w:rsidRPr="00981965">
        <w:t>.</w:t>
      </w:r>
    </w:p>
    <w:p w14:paraId="1A794F0C" w14:textId="77777777" w:rsidR="00586351" w:rsidRPr="00981965" w:rsidRDefault="00586351" w:rsidP="00981965">
      <w:pPr>
        <w:spacing w:line="288" w:lineRule="auto"/>
      </w:pPr>
    </w:p>
    <w:p w14:paraId="217C8F97" w14:textId="7B009FB6" w:rsidR="00505582" w:rsidRPr="00981965" w:rsidRDefault="00586351" w:rsidP="00981965">
      <w:pPr>
        <w:pStyle w:val="Napis"/>
        <w:keepNext/>
        <w:spacing w:line="288" w:lineRule="auto"/>
      </w:pPr>
      <w:r w:rsidRPr="00981965">
        <w:t xml:space="preserve">Preglednica 1: Izobrazbena struktura </w:t>
      </w:r>
      <w:r w:rsidR="006741BD" w:rsidRPr="00981965">
        <w:t xml:space="preserve">zaposlenih v </w:t>
      </w:r>
      <w:r w:rsidRPr="00981965">
        <w:t xml:space="preserve">IRSOP </w:t>
      </w:r>
    </w:p>
    <w:tbl>
      <w:tblPr>
        <w:tblStyle w:val="Tabelamrea"/>
        <w:tblW w:w="0" w:type="auto"/>
        <w:tblLook w:val="04A0" w:firstRow="1" w:lastRow="0" w:firstColumn="1" w:lastColumn="0" w:noHBand="0" w:noVBand="1"/>
      </w:tblPr>
      <w:tblGrid>
        <w:gridCol w:w="4530"/>
        <w:gridCol w:w="4530"/>
      </w:tblGrid>
      <w:tr w:rsidR="00CE4235" w:rsidRPr="00981965" w14:paraId="6960FF1D" w14:textId="77777777" w:rsidTr="00CE4235">
        <w:tc>
          <w:tcPr>
            <w:tcW w:w="4530" w:type="dxa"/>
          </w:tcPr>
          <w:p w14:paraId="648D5D26" w14:textId="648DC5A6" w:rsidR="00CE4235" w:rsidRPr="00981965" w:rsidRDefault="00CE4235" w:rsidP="00981965">
            <w:pPr>
              <w:spacing w:line="288" w:lineRule="auto"/>
            </w:pPr>
            <w:r w:rsidRPr="00981965">
              <w:t>STOPNJA IZOBRAZBE</w:t>
            </w:r>
            <w:r w:rsidR="00143894">
              <w:t xml:space="preserve">                          </w:t>
            </w:r>
          </w:p>
        </w:tc>
        <w:tc>
          <w:tcPr>
            <w:tcW w:w="4530" w:type="dxa"/>
          </w:tcPr>
          <w:p w14:paraId="1E3B70BF" w14:textId="51A51D84" w:rsidR="00CE4235" w:rsidRPr="00981965" w:rsidRDefault="002460D5" w:rsidP="00981965">
            <w:pPr>
              <w:spacing w:line="288" w:lineRule="auto"/>
              <w:jc w:val="center"/>
            </w:pPr>
            <w:r w:rsidRPr="00981965">
              <w:t>ŠTEVIL</w:t>
            </w:r>
            <w:r w:rsidR="005A0928" w:rsidRPr="00981965">
              <w:t>O ZAPOSLENIH</w:t>
            </w:r>
          </w:p>
        </w:tc>
      </w:tr>
      <w:tr w:rsidR="004978B0" w:rsidRPr="00981965" w14:paraId="428E47C7" w14:textId="77777777" w:rsidTr="00586351">
        <w:trPr>
          <w:trHeight w:val="171"/>
        </w:trPr>
        <w:tc>
          <w:tcPr>
            <w:tcW w:w="4530" w:type="dxa"/>
          </w:tcPr>
          <w:p w14:paraId="4927F06C" w14:textId="7AA061F3" w:rsidR="004978B0" w:rsidRPr="00981965" w:rsidRDefault="004978B0" w:rsidP="00981965">
            <w:pPr>
              <w:spacing w:line="288" w:lineRule="auto"/>
            </w:pPr>
            <w:r w:rsidRPr="00981965">
              <w:t>doktorat</w:t>
            </w:r>
          </w:p>
        </w:tc>
        <w:tc>
          <w:tcPr>
            <w:tcW w:w="4530" w:type="dxa"/>
          </w:tcPr>
          <w:p w14:paraId="1C3F46DD" w14:textId="3A0F8738" w:rsidR="004978B0" w:rsidRPr="00981965" w:rsidRDefault="00981965" w:rsidP="00981965">
            <w:pPr>
              <w:spacing w:line="288" w:lineRule="auto"/>
              <w:jc w:val="center"/>
            </w:pPr>
            <w:r w:rsidRPr="00981965">
              <w:t>1</w:t>
            </w:r>
          </w:p>
        </w:tc>
      </w:tr>
      <w:tr w:rsidR="004978B0" w:rsidRPr="00981965" w14:paraId="5763581B" w14:textId="77777777" w:rsidTr="00CE4235">
        <w:tc>
          <w:tcPr>
            <w:tcW w:w="4530" w:type="dxa"/>
          </w:tcPr>
          <w:p w14:paraId="67647FAC" w14:textId="3CC204C1" w:rsidR="004978B0" w:rsidRPr="00981965" w:rsidRDefault="004978B0" w:rsidP="00981965">
            <w:pPr>
              <w:spacing w:line="288" w:lineRule="auto"/>
            </w:pPr>
            <w:r w:rsidRPr="00981965">
              <w:t>magisterij</w:t>
            </w:r>
            <w:r w:rsidR="00143894">
              <w:t xml:space="preserve">                                           </w:t>
            </w:r>
            <w:r w:rsidR="00CC1F58">
              <w:t xml:space="preserve"> </w:t>
            </w:r>
          </w:p>
        </w:tc>
        <w:tc>
          <w:tcPr>
            <w:tcW w:w="4530" w:type="dxa"/>
          </w:tcPr>
          <w:p w14:paraId="1582D648" w14:textId="5D93B07D" w:rsidR="004978B0" w:rsidRPr="00981965" w:rsidRDefault="004978B0" w:rsidP="00981965">
            <w:pPr>
              <w:spacing w:line="288" w:lineRule="auto"/>
              <w:jc w:val="center"/>
            </w:pPr>
            <w:r w:rsidRPr="00981965">
              <w:rPr>
                <w:rFonts w:eastAsia="Calibri"/>
              </w:rPr>
              <w:t>1</w:t>
            </w:r>
            <w:r w:rsidR="00981965" w:rsidRPr="00981965">
              <w:rPr>
                <w:rFonts w:eastAsia="Calibri"/>
              </w:rPr>
              <w:t>0</w:t>
            </w:r>
          </w:p>
        </w:tc>
      </w:tr>
      <w:tr w:rsidR="004978B0" w:rsidRPr="00981965" w14:paraId="358102D1" w14:textId="77777777" w:rsidTr="00CE4235">
        <w:tc>
          <w:tcPr>
            <w:tcW w:w="4530" w:type="dxa"/>
          </w:tcPr>
          <w:p w14:paraId="1937D662" w14:textId="1453894B" w:rsidR="004978B0" w:rsidRPr="00981965" w:rsidRDefault="004978B0" w:rsidP="00981965">
            <w:pPr>
              <w:spacing w:line="288" w:lineRule="auto"/>
            </w:pPr>
            <w:r w:rsidRPr="00981965">
              <w:t>visoka izobrazba/univ. dipl./spec./2. bolonjska</w:t>
            </w:r>
            <w:r w:rsidR="00143894">
              <w:t xml:space="preserve">         </w:t>
            </w:r>
          </w:p>
        </w:tc>
        <w:tc>
          <w:tcPr>
            <w:tcW w:w="4530" w:type="dxa"/>
          </w:tcPr>
          <w:p w14:paraId="0E282786" w14:textId="0D2A7AFF" w:rsidR="004978B0" w:rsidRPr="00981965" w:rsidRDefault="00981965" w:rsidP="00981965">
            <w:pPr>
              <w:spacing w:line="288" w:lineRule="auto"/>
              <w:jc w:val="center"/>
            </w:pPr>
            <w:r w:rsidRPr="00981965">
              <w:t>86</w:t>
            </w:r>
          </w:p>
        </w:tc>
      </w:tr>
      <w:tr w:rsidR="004978B0" w:rsidRPr="00981965" w14:paraId="1AEEB5C3" w14:textId="77777777" w:rsidTr="00CE4235">
        <w:tc>
          <w:tcPr>
            <w:tcW w:w="4530" w:type="dxa"/>
          </w:tcPr>
          <w:p w14:paraId="3155DC2D" w14:textId="2187C9A1" w:rsidR="004978B0" w:rsidRPr="00981965" w:rsidRDefault="004978B0" w:rsidP="00981965">
            <w:pPr>
              <w:spacing w:line="288" w:lineRule="auto"/>
            </w:pPr>
            <w:r w:rsidRPr="00981965">
              <w:t>višja izobrazba/inženir</w:t>
            </w:r>
            <w:r w:rsidR="00143894">
              <w:t xml:space="preserve">                               </w:t>
            </w:r>
            <w:r w:rsidR="00CC1F58">
              <w:t xml:space="preserve"> </w:t>
            </w:r>
          </w:p>
        </w:tc>
        <w:tc>
          <w:tcPr>
            <w:tcW w:w="4530" w:type="dxa"/>
          </w:tcPr>
          <w:p w14:paraId="45EC726E" w14:textId="434ABB1F" w:rsidR="004978B0" w:rsidRPr="00981965" w:rsidRDefault="00981965" w:rsidP="00981965">
            <w:pPr>
              <w:spacing w:line="288" w:lineRule="auto"/>
              <w:jc w:val="center"/>
            </w:pPr>
            <w:r w:rsidRPr="00981965">
              <w:t>2</w:t>
            </w:r>
          </w:p>
        </w:tc>
      </w:tr>
      <w:tr w:rsidR="004978B0" w:rsidRPr="00981965" w14:paraId="5AB4276F" w14:textId="77777777" w:rsidTr="00CE4235">
        <w:tc>
          <w:tcPr>
            <w:tcW w:w="4530" w:type="dxa"/>
          </w:tcPr>
          <w:p w14:paraId="52BFBE79" w14:textId="6D4400EE" w:rsidR="004978B0" w:rsidRPr="00981965" w:rsidRDefault="00AA446B" w:rsidP="00981965">
            <w:pPr>
              <w:spacing w:line="288" w:lineRule="auto"/>
            </w:pPr>
            <w:r>
              <w:t>s</w:t>
            </w:r>
            <w:r w:rsidR="004978B0" w:rsidRPr="00981965">
              <w:t>rednja</w:t>
            </w:r>
            <w:r w:rsidR="00981965" w:rsidRPr="00981965">
              <w:t xml:space="preserve"> strokovna</w:t>
            </w:r>
            <w:r w:rsidR="004978B0" w:rsidRPr="00981965">
              <w:t xml:space="preserve"> izobrazba</w:t>
            </w:r>
            <w:r w:rsidR="00143894">
              <w:t xml:space="preserve">                                     </w:t>
            </w:r>
          </w:p>
        </w:tc>
        <w:tc>
          <w:tcPr>
            <w:tcW w:w="4530" w:type="dxa"/>
          </w:tcPr>
          <w:p w14:paraId="20FB107C" w14:textId="5B39F968" w:rsidR="004978B0" w:rsidRPr="00981965" w:rsidRDefault="00981965" w:rsidP="00981965">
            <w:pPr>
              <w:spacing w:line="288" w:lineRule="auto"/>
              <w:jc w:val="center"/>
            </w:pPr>
            <w:r w:rsidRPr="00981965">
              <w:t>11</w:t>
            </w:r>
          </w:p>
        </w:tc>
      </w:tr>
      <w:tr w:rsidR="004978B0" w:rsidRPr="00981965" w14:paraId="5D9EBE91" w14:textId="77777777" w:rsidTr="00CE4235">
        <w:tc>
          <w:tcPr>
            <w:tcW w:w="4530" w:type="dxa"/>
          </w:tcPr>
          <w:p w14:paraId="4C59A49E" w14:textId="1480C4E0" w:rsidR="004978B0" w:rsidRPr="00981965" w:rsidRDefault="004978B0" w:rsidP="00981965">
            <w:pPr>
              <w:spacing w:line="288" w:lineRule="auto"/>
            </w:pPr>
            <w:r w:rsidRPr="00981965">
              <w:t>manj kot srednja</w:t>
            </w:r>
            <w:r w:rsidR="00981965" w:rsidRPr="00981965">
              <w:t xml:space="preserve"> strokovna</w:t>
            </w:r>
            <w:r w:rsidRPr="00981965">
              <w:t>/poklicna šola</w:t>
            </w:r>
            <w:r w:rsidR="00143894">
              <w:t xml:space="preserve">                          </w:t>
            </w:r>
            <w:r w:rsidR="00CC1F58">
              <w:t xml:space="preserve"> </w:t>
            </w:r>
          </w:p>
        </w:tc>
        <w:tc>
          <w:tcPr>
            <w:tcW w:w="4530" w:type="dxa"/>
          </w:tcPr>
          <w:p w14:paraId="260D0C54" w14:textId="3BEDFC01" w:rsidR="004978B0" w:rsidRPr="00981965" w:rsidRDefault="004978B0" w:rsidP="00981965">
            <w:pPr>
              <w:spacing w:line="288" w:lineRule="auto"/>
              <w:jc w:val="center"/>
            </w:pPr>
            <w:r w:rsidRPr="00981965">
              <w:rPr>
                <w:rFonts w:eastAsia="Calibri"/>
              </w:rPr>
              <w:t>0</w:t>
            </w:r>
          </w:p>
        </w:tc>
      </w:tr>
      <w:tr w:rsidR="004978B0" w:rsidRPr="00981965" w14:paraId="0E15AC12" w14:textId="77777777" w:rsidTr="00CE4235">
        <w:tc>
          <w:tcPr>
            <w:tcW w:w="4530" w:type="dxa"/>
          </w:tcPr>
          <w:p w14:paraId="2E01A887" w14:textId="65A0C759" w:rsidR="004978B0" w:rsidRPr="00981965" w:rsidRDefault="004978B0" w:rsidP="00981965">
            <w:pPr>
              <w:spacing w:line="288" w:lineRule="auto"/>
            </w:pPr>
            <w:r w:rsidRPr="00981965">
              <w:t>SKUPAJ:</w:t>
            </w:r>
            <w:r w:rsidR="00143894">
              <w:t xml:space="preserve">                                             </w:t>
            </w:r>
            <w:r w:rsidR="00CC1F58">
              <w:t xml:space="preserve"> </w:t>
            </w:r>
          </w:p>
        </w:tc>
        <w:tc>
          <w:tcPr>
            <w:tcW w:w="4530" w:type="dxa"/>
          </w:tcPr>
          <w:p w14:paraId="10AB1372" w14:textId="608EFD04" w:rsidR="004978B0" w:rsidRPr="00981965" w:rsidRDefault="00981965" w:rsidP="00981965">
            <w:pPr>
              <w:spacing w:line="288" w:lineRule="auto"/>
              <w:jc w:val="center"/>
            </w:pPr>
            <w:r w:rsidRPr="00981965">
              <w:t>110</w:t>
            </w:r>
          </w:p>
        </w:tc>
      </w:tr>
    </w:tbl>
    <w:p w14:paraId="49B31F00" w14:textId="77777777" w:rsidR="006C7040" w:rsidRPr="00981965" w:rsidRDefault="006C7040" w:rsidP="00981965">
      <w:pPr>
        <w:spacing w:line="288" w:lineRule="auto"/>
      </w:pPr>
      <w:bookmarkStart w:id="16" w:name="_Toc408775437"/>
      <w:bookmarkStart w:id="17" w:name="_Toc345676814"/>
    </w:p>
    <w:p w14:paraId="1294784B" w14:textId="77777777" w:rsidR="006C7040" w:rsidRPr="00981965" w:rsidRDefault="006C7040" w:rsidP="00981965">
      <w:pPr>
        <w:spacing w:line="288" w:lineRule="auto"/>
      </w:pPr>
    </w:p>
    <w:p w14:paraId="2B20B76C" w14:textId="77777777" w:rsidR="009A06F4" w:rsidRPr="00981965" w:rsidRDefault="009A06F4" w:rsidP="008519D1">
      <w:pPr>
        <w:pStyle w:val="Naslov2"/>
        <w:spacing w:line="288" w:lineRule="auto"/>
        <w:ind w:left="576" w:hanging="576"/>
      </w:pPr>
      <w:bookmarkStart w:id="18" w:name="_Toc39668096"/>
      <w:bookmarkStart w:id="19" w:name="_Toc163634049"/>
      <w:bookmarkStart w:id="20" w:name="_Hlk103242393"/>
      <w:bookmarkEnd w:id="16"/>
      <w:r w:rsidRPr="00981965">
        <w:t>IZOBRAŽEVANJE</w:t>
      </w:r>
      <w:bookmarkEnd w:id="18"/>
      <w:bookmarkEnd w:id="19"/>
    </w:p>
    <w:bookmarkEnd w:id="20"/>
    <w:p w14:paraId="2B7B0FAC" w14:textId="438EE6AC" w:rsidR="00981965" w:rsidRPr="00F26F24" w:rsidRDefault="00981965" w:rsidP="00981965">
      <w:pPr>
        <w:spacing w:line="288" w:lineRule="auto"/>
      </w:pPr>
      <w:r w:rsidRPr="00981965">
        <w:t>Z izobraževanjem se zagotavlja ustrezna raven strokovne izobrazbe in usposobljenosti zaposlenih za uspešno</w:t>
      </w:r>
      <w:r w:rsidRPr="00F26F24">
        <w:t xml:space="preserve"> </w:t>
      </w:r>
      <w:r w:rsidR="00AA446B">
        <w:t>ter</w:t>
      </w:r>
      <w:r w:rsidR="00AA446B" w:rsidRPr="00F26F24">
        <w:t xml:space="preserve"> </w:t>
      </w:r>
      <w:r w:rsidRPr="00F26F24">
        <w:t xml:space="preserve">učinkovito opravljanje nalog. Veliko izobraževanj še vedno poteka na daljavo. Organizirala jih je predvsem Upravna akademija na temo vodenja, komuniciranja, dela v Excelu </w:t>
      </w:r>
      <w:r w:rsidR="001153A1">
        <w:t>(</w:t>
      </w:r>
      <w:r w:rsidRPr="00F26F24">
        <w:t>s preglednicami</w:t>
      </w:r>
      <w:r w:rsidR="001153A1">
        <w:t>)</w:t>
      </w:r>
      <w:r w:rsidRPr="00F26F24">
        <w:t xml:space="preserve">, javnega nastopanja ter </w:t>
      </w:r>
      <w:r w:rsidR="001153A1">
        <w:t>drugih veščin</w:t>
      </w:r>
      <w:r w:rsidRPr="00F26F24">
        <w:t>. V okviru Upravne akademije je potekalo tudi intenzivno usposabljanje na temo usposabljanja zaposlenih v informacijskem sistemu MUZA. Vsi zaposleni so v let</w:t>
      </w:r>
      <w:r w:rsidR="001153A1">
        <w:t>u</w:t>
      </w:r>
      <w:r w:rsidRPr="00F26F24">
        <w:t xml:space="preserve"> 2023 tudi obnovili svoje znanje iz varnosti in zdravja pri delu ter varstva pred požarom.</w:t>
      </w:r>
      <w:r w:rsidR="00143894">
        <w:t xml:space="preserve"> </w:t>
      </w:r>
    </w:p>
    <w:p w14:paraId="2B14F282" w14:textId="77777777" w:rsidR="00981965" w:rsidRPr="00F26F24" w:rsidRDefault="00981965" w:rsidP="00981965">
      <w:pPr>
        <w:spacing w:line="288" w:lineRule="auto"/>
      </w:pPr>
    </w:p>
    <w:p w14:paraId="5DA82178" w14:textId="77777777" w:rsidR="00981965" w:rsidRPr="00B93EF9" w:rsidRDefault="00981965" w:rsidP="00981965">
      <w:pPr>
        <w:spacing w:line="288" w:lineRule="auto"/>
      </w:pPr>
      <w:r w:rsidRPr="00F26F24">
        <w:lastRenderedPageBreak/>
        <w:t xml:space="preserve">Med letom je bilo organiziranih še več internih izobraževanj za inšpektorje o Zakonu o splošnem upravnem postopku (v nadaljnjem besedilu: ZUP) in Zakonu o inšpekcijskem postopku. Inšpektorji so se lahko udeleževali posameznih strokovnih izobraževanj, različnih za posamezne inšpekcije glede na vsebino in zakonodajo, ki jo morajo uporabljati pri svojem delu. Enako velja za zaposlene v skupni pravni službi. V </w:t>
      </w:r>
      <w:r w:rsidRPr="00B93EF9">
        <w:t>povprečju so se zaposleni v letu 2023 izobraževali 23,6 ure oziroma 2,9 dneva. Ugotavljamo, da je ta številka nižja zaradi reorganizacije.</w:t>
      </w:r>
    </w:p>
    <w:p w14:paraId="2129691A" w14:textId="1F230B4D" w:rsidR="009A06F4" w:rsidRPr="00B93EF9" w:rsidRDefault="009A06F4" w:rsidP="00586351">
      <w:pPr>
        <w:spacing w:line="288" w:lineRule="auto"/>
      </w:pPr>
    </w:p>
    <w:p w14:paraId="4CB1CD22" w14:textId="77777777" w:rsidR="009A06F4" w:rsidRPr="00B93EF9" w:rsidRDefault="009A06F4" w:rsidP="008519D1">
      <w:pPr>
        <w:pStyle w:val="Naslov2"/>
        <w:spacing w:line="288" w:lineRule="auto"/>
        <w:ind w:left="576" w:hanging="576"/>
      </w:pPr>
      <w:bookmarkStart w:id="21" w:name="_Toc39668097"/>
      <w:bookmarkStart w:id="22" w:name="_Toc163634050"/>
      <w:bookmarkStart w:id="23" w:name="_Hlk103242272"/>
      <w:r w:rsidRPr="00B93EF9">
        <w:t>TEHNIČNA OPREMLJENOST ZA DELO</w:t>
      </w:r>
      <w:bookmarkEnd w:id="21"/>
      <w:r w:rsidRPr="00B93EF9">
        <w:t xml:space="preserve"> </w:t>
      </w:r>
      <w:r w:rsidR="00B74C01" w:rsidRPr="00B93EF9">
        <w:t>IN OSEBNA VAROVALNA OPREMA</w:t>
      </w:r>
      <w:bookmarkEnd w:id="22"/>
    </w:p>
    <w:p w14:paraId="1EC7F00E" w14:textId="23748C87" w:rsidR="00981965" w:rsidRPr="00FC14AD" w:rsidRDefault="00981965" w:rsidP="00981965">
      <w:pPr>
        <w:spacing w:line="288" w:lineRule="auto"/>
      </w:pPr>
      <w:r w:rsidRPr="00B93EF9">
        <w:t xml:space="preserve">V letu 2023 smo kupili štiri vozila, to je dve električni manjši osebni vozili, eno terensko vozilo in eno </w:t>
      </w:r>
      <w:r w:rsidRPr="00FC14AD">
        <w:t>navadno rabljeno vozilo v skupni vrednosti 66.937,25 EUR. Prodali smo dve izrabljeni vozili in iztržili 6.488,00 EUR, ki jih bomo porabili za nakup drugih rabljenih vozil.</w:t>
      </w:r>
    </w:p>
    <w:p w14:paraId="7750FA89" w14:textId="77777777" w:rsidR="00981965" w:rsidRPr="00FC14AD" w:rsidRDefault="00981965" w:rsidP="00981965">
      <w:pPr>
        <w:spacing w:line="288" w:lineRule="auto"/>
        <w:rPr>
          <w:rFonts w:eastAsia="Calibri"/>
        </w:rPr>
      </w:pPr>
    </w:p>
    <w:p w14:paraId="78A85579" w14:textId="7EC77C34" w:rsidR="00981965" w:rsidRPr="00F26F24" w:rsidRDefault="00981965" w:rsidP="00981965">
      <w:pPr>
        <w:spacing w:line="288" w:lineRule="auto"/>
      </w:pPr>
      <w:r w:rsidRPr="00FC14AD">
        <w:t>Inšpektorji pri delu pot</w:t>
      </w:r>
      <w:r w:rsidRPr="00F26F24">
        <w:t xml:space="preserve">rebujejo osebno varovalno opremo, kot so jakne, hlače, čevlji, škornji in čelade. Izrabljeno opremo sproti nadomeščamo in poskrbimo za zaščitno opremo </w:t>
      </w:r>
      <w:proofErr w:type="spellStart"/>
      <w:r w:rsidRPr="00F26F24">
        <w:t>novozaposlenih</w:t>
      </w:r>
      <w:proofErr w:type="spellEnd"/>
      <w:r w:rsidRPr="00F26F24">
        <w:t xml:space="preserve">. </w:t>
      </w:r>
    </w:p>
    <w:p w14:paraId="6CE3FEF6" w14:textId="42B739E6" w:rsidR="00981965" w:rsidRPr="00F26F24" w:rsidRDefault="00981965" w:rsidP="00981965">
      <w:pPr>
        <w:spacing w:line="288" w:lineRule="auto"/>
      </w:pPr>
    </w:p>
    <w:p w14:paraId="28EB06DE" w14:textId="77777777" w:rsidR="007F5DC0" w:rsidRPr="00F26F24" w:rsidRDefault="007F5DC0" w:rsidP="007F5DC0">
      <w:pPr>
        <w:spacing w:line="288" w:lineRule="auto"/>
      </w:pPr>
    </w:p>
    <w:p w14:paraId="5B733B8D" w14:textId="651D5F4F" w:rsidR="007F5DC0" w:rsidRPr="00F26F24" w:rsidRDefault="007F5DC0" w:rsidP="007F5DC0">
      <w:pPr>
        <w:spacing w:line="288" w:lineRule="auto"/>
      </w:pPr>
      <w:r>
        <w:t>Zaradi reorganizacije</w:t>
      </w:r>
      <w:r w:rsidR="00143894">
        <w:t xml:space="preserve"> </w:t>
      </w:r>
      <w:r>
        <w:t>se je začela delitev</w:t>
      </w:r>
      <w:r w:rsidRPr="00F26F24">
        <w:t xml:space="preserve"> aplikacij</w:t>
      </w:r>
      <w:r w:rsidR="008913DA">
        <w:t>e</w:t>
      </w:r>
      <w:r w:rsidRPr="00F26F24">
        <w:t xml:space="preserve"> za vodenje in evidentiranje dokumentarnega</w:t>
      </w:r>
      <w:r w:rsidR="00143894">
        <w:t xml:space="preserve"> </w:t>
      </w:r>
      <w:r w:rsidRPr="00F26F24">
        <w:t>gradiva IRSOP</w:t>
      </w:r>
      <w:r w:rsidR="00700FF9">
        <w:t xml:space="preserve"> </w:t>
      </w:r>
      <w:r w:rsidRPr="00F26F24">
        <w:t>-</w:t>
      </w:r>
      <w:r w:rsidR="00700FF9">
        <w:t xml:space="preserve"> </w:t>
      </w:r>
      <w:r w:rsidRPr="00F26F24">
        <w:t>INSPIS. Aplikacijo IRSOP</w:t>
      </w:r>
      <w:r w:rsidR="00700FF9">
        <w:t xml:space="preserve"> </w:t>
      </w:r>
      <w:r w:rsidRPr="00F26F24">
        <w:t>-</w:t>
      </w:r>
      <w:r w:rsidR="00700FF9">
        <w:t xml:space="preserve"> </w:t>
      </w:r>
      <w:r w:rsidRPr="00F26F24">
        <w:t>INSPIS je bilo treb</w:t>
      </w:r>
      <w:r w:rsidR="00700FF9">
        <w:t>a</w:t>
      </w:r>
      <w:r w:rsidRPr="00F26F24">
        <w:t xml:space="preserve"> razdeliti na IRSOP</w:t>
      </w:r>
      <w:r w:rsidR="00700FF9">
        <w:t xml:space="preserve"> </w:t>
      </w:r>
      <w:r w:rsidRPr="00F26F24">
        <w:t>-</w:t>
      </w:r>
      <w:r w:rsidR="00700FF9">
        <w:t xml:space="preserve"> </w:t>
      </w:r>
      <w:r w:rsidRPr="00F26F24">
        <w:t>INSPIS</w:t>
      </w:r>
      <w:r w:rsidR="00700FF9">
        <w:t xml:space="preserve"> </w:t>
      </w:r>
      <w:r w:rsidRPr="00F26F24">
        <w:t>(arhiv), IRSOE</w:t>
      </w:r>
      <w:r w:rsidR="00700FF9">
        <w:t xml:space="preserve"> </w:t>
      </w:r>
      <w:r w:rsidRPr="00F26F24">
        <w:t>-</w:t>
      </w:r>
      <w:r w:rsidR="00700FF9">
        <w:t xml:space="preserve"> </w:t>
      </w:r>
      <w:r w:rsidRPr="00F26F24">
        <w:t>INSPIS, IRSNVP</w:t>
      </w:r>
      <w:r w:rsidR="00700FF9">
        <w:t xml:space="preserve"> </w:t>
      </w:r>
      <w:r w:rsidRPr="00F26F24">
        <w:t>-</w:t>
      </w:r>
      <w:r w:rsidR="00700FF9">
        <w:t xml:space="preserve"> </w:t>
      </w:r>
      <w:r w:rsidRPr="00F26F24">
        <w:t>INSPIS in IRSS</w:t>
      </w:r>
      <w:r w:rsidR="00700FF9">
        <w:t xml:space="preserve"> – </w:t>
      </w:r>
      <w:r w:rsidRPr="00F26F24">
        <w:t xml:space="preserve">INSPIS. </w:t>
      </w:r>
    </w:p>
    <w:p w14:paraId="6EC0864F" w14:textId="04FAEE2B" w:rsidR="007F5DC0" w:rsidRPr="00F26F24" w:rsidRDefault="007F5DC0" w:rsidP="007F5DC0">
      <w:pPr>
        <w:spacing w:line="288" w:lineRule="auto"/>
      </w:pPr>
    </w:p>
    <w:p w14:paraId="6AED68BA" w14:textId="6A39E042" w:rsidR="007F5DC0" w:rsidRPr="00F26F24" w:rsidRDefault="007F5DC0" w:rsidP="007F5DC0">
      <w:pPr>
        <w:spacing w:line="288" w:lineRule="auto"/>
      </w:pPr>
      <w:r w:rsidRPr="00F26F24">
        <w:t xml:space="preserve">Za vzpostavitev novih poslovnih aplikacij za nove organe je bilo </w:t>
      </w:r>
      <w:r w:rsidR="005F76DA">
        <w:t>treba</w:t>
      </w:r>
      <w:r w:rsidR="005F76DA" w:rsidRPr="00F26F24">
        <w:t xml:space="preserve"> </w:t>
      </w:r>
      <w:r w:rsidRPr="00F26F24">
        <w:t xml:space="preserve">na obstoječi virtualni infrastrukturi, ki je bila v času organa IRSOP </w:t>
      </w:r>
      <w:proofErr w:type="spellStart"/>
      <w:r w:rsidRPr="00F26F24">
        <w:t>virtualizirana</w:t>
      </w:r>
      <w:proofErr w:type="spellEnd"/>
      <w:r w:rsidRPr="00F26F24">
        <w:t xml:space="preserve"> in prene</w:t>
      </w:r>
      <w:r w:rsidR="00700FF9">
        <w:t>s</w:t>
      </w:r>
      <w:r w:rsidRPr="00F26F24">
        <w:t xml:space="preserve">ena na DRO, vzpostaviti nove virtualne strežnike. Te virtualne strežnike je bilo </w:t>
      </w:r>
      <w:r w:rsidR="005F76DA">
        <w:t>treba</w:t>
      </w:r>
      <w:r w:rsidR="005F76DA" w:rsidRPr="00F26F24">
        <w:t xml:space="preserve"> </w:t>
      </w:r>
      <w:r w:rsidRPr="00F26F24">
        <w:t xml:space="preserve">pripraviti za gostovanje novih aplikacij INSPIS, odprtje poti, ureditev </w:t>
      </w:r>
      <w:r w:rsidR="005F76DA" w:rsidRPr="00F26F24">
        <w:t xml:space="preserve">certifikatov </w:t>
      </w:r>
      <w:r w:rsidRPr="00F26F24">
        <w:t>sigov-ca in</w:t>
      </w:r>
      <w:r w:rsidR="005F76DA">
        <w:t xml:space="preserve"> podobno</w:t>
      </w:r>
      <w:r w:rsidRPr="00F26F24">
        <w:t xml:space="preserve">. Ob vsem tem je prišlo še do prehitre ukinitve proračunske postavke na </w:t>
      </w:r>
      <w:r w:rsidR="0094610F">
        <w:t>m</w:t>
      </w:r>
      <w:r w:rsidRPr="00F26F24">
        <w:t>inistrstvu za finance, kar je povzročilo precej težav. O</w:t>
      </w:r>
      <w:r>
        <w:t>b</w:t>
      </w:r>
      <w:r w:rsidRPr="00F26F24">
        <w:t xml:space="preserve"> prestrukturiranju smo glede na </w:t>
      </w:r>
      <w:r w:rsidR="0094610F">
        <w:t>nekdanji</w:t>
      </w:r>
      <w:r w:rsidR="0094610F" w:rsidRPr="00F26F24">
        <w:t xml:space="preserve"> </w:t>
      </w:r>
      <w:r w:rsidRPr="00F26F24">
        <w:t>organ IRSOP pridobili še nekaj dodatnih lokacij, ki so se priključile novim organom od Inšpektorata R</w:t>
      </w:r>
      <w:r w:rsidR="0094610F">
        <w:t xml:space="preserve">epublike </w:t>
      </w:r>
      <w:r w:rsidRPr="00F26F24">
        <w:t>S</w:t>
      </w:r>
      <w:r w:rsidR="0094610F">
        <w:t>lovenije</w:t>
      </w:r>
      <w:r w:rsidRPr="00F26F24">
        <w:t xml:space="preserve"> za infrastrukturo (</w:t>
      </w:r>
      <w:r>
        <w:t>v nadaljnjem besedilu: IRSI</w:t>
      </w:r>
      <w:r w:rsidRPr="00F26F24">
        <w:t xml:space="preserve">). Zagotoviti je bilo </w:t>
      </w:r>
      <w:r w:rsidR="0094610F">
        <w:t>treba</w:t>
      </w:r>
      <w:r w:rsidR="0094610F" w:rsidRPr="00F26F24">
        <w:t xml:space="preserve"> </w:t>
      </w:r>
      <w:r w:rsidRPr="00F26F24">
        <w:t xml:space="preserve">nove dodatne </w:t>
      </w:r>
      <w:proofErr w:type="spellStart"/>
      <w:r w:rsidRPr="00F26F24">
        <w:t>multifunkcijske</w:t>
      </w:r>
      <w:proofErr w:type="spellEnd"/>
      <w:r w:rsidRPr="00F26F24">
        <w:t xml:space="preserve"> naprave, tiskalnik</w:t>
      </w:r>
      <w:r w:rsidR="0094610F">
        <w:t>e</w:t>
      </w:r>
      <w:r w:rsidRPr="00F26F24">
        <w:t xml:space="preserve">-skenerje za te lokacije. Hkrati je bilo </w:t>
      </w:r>
      <w:r>
        <w:t xml:space="preserve">treba </w:t>
      </w:r>
      <w:r w:rsidRPr="00F26F24">
        <w:t>ob premestitvi</w:t>
      </w:r>
      <w:r w:rsidR="00143894">
        <w:t xml:space="preserve"> </w:t>
      </w:r>
      <w:r w:rsidRPr="00F26F24">
        <w:t>zaposlenih z IRSI na IRSOE in IRSNVP zagotoviti še nekaj nove računalniške opreme, ker je bila oprema pri določenih zaposlenih, ki so jo prenesli</w:t>
      </w:r>
      <w:r w:rsidR="00143894">
        <w:t xml:space="preserve"> </w:t>
      </w:r>
      <w:r w:rsidRPr="00F26F24">
        <w:t>s seboj, potrebna menjave.</w:t>
      </w:r>
      <w:r w:rsidR="00AF3501">
        <w:t xml:space="preserve"> </w:t>
      </w:r>
    </w:p>
    <w:p w14:paraId="30D7944B" w14:textId="77777777" w:rsidR="007F5DC0" w:rsidRPr="00F26F24" w:rsidRDefault="007F5DC0" w:rsidP="007F5DC0">
      <w:pPr>
        <w:spacing w:line="288" w:lineRule="auto"/>
      </w:pPr>
    </w:p>
    <w:p w14:paraId="5960CA4D" w14:textId="114B297C" w:rsidR="007F5DC0" w:rsidRPr="00F26F24" w:rsidRDefault="007F5DC0" w:rsidP="007F5DC0">
      <w:pPr>
        <w:spacing w:line="288" w:lineRule="auto"/>
      </w:pPr>
      <w:r w:rsidRPr="00F26F24">
        <w:t xml:space="preserve">V okviru vzpostavljanja novih organov IRSOE, IRSNVP in IRSS je bilo </w:t>
      </w:r>
      <w:r w:rsidR="0094610F">
        <w:t>treba</w:t>
      </w:r>
      <w:r w:rsidR="0094610F" w:rsidRPr="00F26F24">
        <w:t xml:space="preserve"> </w:t>
      </w:r>
      <w:r w:rsidRPr="00F26F24">
        <w:t xml:space="preserve">vzpostaviti nova spletišča na gov.si. </w:t>
      </w:r>
      <w:r>
        <w:t>Dodatno so bile vzpostavljene nove intranetne strani</w:t>
      </w:r>
      <w:r w:rsidRPr="00F26F24">
        <w:t xml:space="preserve"> za IRSOE, IRSNVP in IRSS, ki smo </w:t>
      </w:r>
      <w:r>
        <w:t>jih</w:t>
      </w:r>
      <w:r w:rsidRPr="00F26F24">
        <w:t xml:space="preserve"> </w:t>
      </w:r>
      <w:r w:rsidR="0094610F">
        <w:t>poz</w:t>
      </w:r>
      <w:r w:rsidRPr="00F26F24">
        <w:t xml:space="preserve">neje postavili še enkrat na </w:t>
      </w:r>
      <w:r w:rsidR="0094610F" w:rsidRPr="00F26F24">
        <w:t xml:space="preserve">infrastrukturi </w:t>
      </w:r>
      <w:proofErr w:type="spellStart"/>
      <w:r w:rsidRPr="00F26F24">
        <w:t>Sharepoint</w:t>
      </w:r>
      <w:proofErr w:type="spellEnd"/>
      <w:r w:rsidRPr="00F26F24">
        <w:t xml:space="preserve"> MJU. </w:t>
      </w:r>
      <w:r w:rsidR="0094610F">
        <w:t>Z</w:t>
      </w:r>
      <w:r w:rsidRPr="00F26F24">
        <w:t>adev</w:t>
      </w:r>
      <w:r w:rsidR="0094610F">
        <w:t>i</w:t>
      </w:r>
      <w:r w:rsidRPr="00F26F24">
        <w:t>, ki j</w:t>
      </w:r>
      <w:r w:rsidR="0094610F">
        <w:t>u</w:t>
      </w:r>
      <w:r w:rsidRPr="00F26F24">
        <w:t xml:space="preserve"> še moramo urediti, da dokončamo prestrukturiranje, </w:t>
      </w:r>
      <w:r w:rsidR="0094610F">
        <w:t>sta</w:t>
      </w:r>
      <w:r w:rsidR="0094610F" w:rsidRPr="00F26F24">
        <w:t xml:space="preserve"> </w:t>
      </w:r>
      <w:r w:rsidRPr="00F26F24">
        <w:t xml:space="preserve">razdelitev vsebin na datotečnem strežniku IRSOP in prenos vsebin v za to pripravljen datotečni strežnik na MJU. Ker je </w:t>
      </w:r>
      <w:r w:rsidR="0094610F">
        <w:t>za to</w:t>
      </w:r>
      <w:r w:rsidR="0094610F" w:rsidRPr="00F26F24">
        <w:t xml:space="preserve"> </w:t>
      </w:r>
      <w:r w:rsidR="0094610F">
        <w:t xml:space="preserve">potrebno sodelovanje </w:t>
      </w:r>
      <w:r w:rsidRPr="00F26F24">
        <w:t>strokovn</w:t>
      </w:r>
      <w:r w:rsidR="0094610F">
        <w:t>ega</w:t>
      </w:r>
      <w:r w:rsidRPr="00F26F24">
        <w:t xml:space="preserve"> kadr</w:t>
      </w:r>
      <w:r w:rsidR="0094610F">
        <w:t>a</w:t>
      </w:r>
      <w:r w:rsidRPr="00F26F24">
        <w:t xml:space="preserve"> na MJU, zadeva traja dlje časa. Po razdelitvi organov je </w:t>
      </w:r>
      <w:r w:rsidR="0094610F">
        <w:t xml:space="preserve">nastala </w:t>
      </w:r>
      <w:r w:rsidRPr="00F26F24">
        <w:t xml:space="preserve">težava, da na IRSNVP kljub vztrajnemu pošiljanju zahtevkov </w:t>
      </w:r>
      <w:r w:rsidR="0094610F">
        <w:t>glede</w:t>
      </w:r>
      <w:r w:rsidR="0094610F" w:rsidRPr="00F26F24">
        <w:t xml:space="preserve"> </w:t>
      </w:r>
      <w:r w:rsidRPr="00F26F24">
        <w:t xml:space="preserve">potreb po novi opremi ta oprema še vedno ne prihaja </w:t>
      </w:r>
      <w:r w:rsidR="0094610F">
        <w:t>pravočasno</w:t>
      </w:r>
      <w:r w:rsidRPr="00F26F24">
        <w:t xml:space="preserve">. Dodatna težava je skrb za tiskalnike na lokacijah organov. </w:t>
      </w:r>
      <w:r w:rsidR="0094610F">
        <w:t>V</w:t>
      </w:r>
      <w:r w:rsidRPr="00F26F24">
        <w:t xml:space="preserve">sak organ </w:t>
      </w:r>
      <w:r w:rsidR="0094610F">
        <w:t>n</w:t>
      </w:r>
      <w:r w:rsidR="0094610F" w:rsidRPr="00F26F24">
        <w:t xml:space="preserve">amreč </w:t>
      </w:r>
      <w:r w:rsidRPr="00F26F24">
        <w:t xml:space="preserve">sam zagotavlja potrošni material za namizne tiskalnike v tajništvih in srednje velike </w:t>
      </w:r>
      <w:proofErr w:type="spellStart"/>
      <w:r w:rsidRPr="00F26F24">
        <w:t>multifunkcijske</w:t>
      </w:r>
      <w:proofErr w:type="spellEnd"/>
      <w:r w:rsidRPr="00F26F24">
        <w:t xml:space="preserve"> naprave. Občasno se </w:t>
      </w:r>
      <w:r w:rsidR="0094610F">
        <w:t>zgodi</w:t>
      </w:r>
      <w:r w:rsidRPr="00F26F24">
        <w:t xml:space="preserve">, da organ sam pripravi </w:t>
      </w:r>
      <w:proofErr w:type="spellStart"/>
      <w:r w:rsidRPr="00F26F24">
        <w:t>tonerje</w:t>
      </w:r>
      <w:proofErr w:type="spellEnd"/>
      <w:r w:rsidRPr="00F26F24">
        <w:t xml:space="preserve"> in servisne dele za servis tiskalnika, potem pa serviser </w:t>
      </w:r>
      <w:r w:rsidR="0094610F" w:rsidRPr="00F26F24">
        <w:t xml:space="preserve">MJU </w:t>
      </w:r>
      <w:r w:rsidRPr="00F26F24">
        <w:t>ugotovi, da določen servis ni več smiseln</w:t>
      </w:r>
      <w:r w:rsidR="0094610F">
        <w:t>,</w:t>
      </w:r>
      <w:r w:rsidRPr="00F26F24">
        <w:t xml:space="preserve"> in MJU </w:t>
      </w:r>
      <w:r w:rsidR="0094610F">
        <w:t>napravo</w:t>
      </w:r>
      <w:r w:rsidR="0094610F" w:rsidRPr="00F26F24">
        <w:t xml:space="preserve"> </w:t>
      </w:r>
      <w:r w:rsidRPr="00F26F24">
        <w:t>zamenja z novo, ki je drug</w:t>
      </w:r>
      <w:r w:rsidR="0094610F">
        <w:t>ačna</w:t>
      </w:r>
      <w:r w:rsidRPr="00F26F24">
        <w:t xml:space="preserve"> in potrošni material ostane. Pri velikih </w:t>
      </w:r>
      <w:proofErr w:type="spellStart"/>
      <w:r w:rsidRPr="00F26F24">
        <w:t>multifunkcijskih</w:t>
      </w:r>
      <w:proofErr w:type="spellEnd"/>
      <w:r w:rsidRPr="00F26F24">
        <w:t xml:space="preserve"> napravah Konica Minolta teh težav ni, ker tako servise kot potrošni material zagotavlja MJU in bi bilo smiselno enako dobro prakso urediti tudi za preostale tiskalnike. Poleg tega je bilo treb</w:t>
      </w:r>
      <w:r w:rsidR="00700FF9">
        <w:t>a</w:t>
      </w:r>
      <w:r w:rsidRPr="00F26F24">
        <w:t xml:space="preserve"> za el</w:t>
      </w:r>
      <w:r w:rsidR="00700FF9">
        <w:t xml:space="preserve">ektronsko </w:t>
      </w:r>
      <w:r w:rsidRPr="00F26F24">
        <w:t>pošto (Outlook)</w:t>
      </w:r>
      <w:r>
        <w:t xml:space="preserve"> zaradi razdelitve uporabnikov </w:t>
      </w:r>
      <w:r w:rsidRPr="00F26F24">
        <w:t xml:space="preserve">na tri nove organe </w:t>
      </w:r>
      <w:r w:rsidR="0094610F">
        <w:t xml:space="preserve">ustvariti </w:t>
      </w:r>
      <w:r w:rsidRPr="00F26F24">
        <w:t>nove skupine, predale i</w:t>
      </w:r>
      <w:r w:rsidR="00700FF9">
        <w:t xml:space="preserve">n </w:t>
      </w:r>
      <w:r w:rsidRPr="00F26F24">
        <w:t>p</w:t>
      </w:r>
      <w:r w:rsidR="00700FF9">
        <w:t>o</w:t>
      </w:r>
      <w:r w:rsidRPr="00F26F24">
        <w:t>d</w:t>
      </w:r>
      <w:r w:rsidR="00700FF9">
        <w:t>obno</w:t>
      </w:r>
      <w:r w:rsidRPr="00F26F24">
        <w:t>.</w:t>
      </w:r>
      <w:r w:rsidR="0094610F">
        <w:t xml:space="preserve"> </w:t>
      </w:r>
    </w:p>
    <w:p w14:paraId="10979BFF" w14:textId="77777777" w:rsidR="00DA51DD" w:rsidRPr="00981965" w:rsidRDefault="00DA51DD" w:rsidP="00981965">
      <w:pPr>
        <w:spacing w:line="288" w:lineRule="auto"/>
      </w:pPr>
    </w:p>
    <w:p w14:paraId="690DEA5E" w14:textId="4A324333" w:rsidR="009A06F4" w:rsidRPr="00981965" w:rsidRDefault="009A06F4" w:rsidP="008519D1">
      <w:pPr>
        <w:pStyle w:val="Naslov2"/>
        <w:spacing w:line="288" w:lineRule="auto"/>
        <w:ind w:left="576" w:hanging="576"/>
      </w:pPr>
      <w:bookmarkStart w:id="24" w:name="_Toc39668098"/>
      <w:bookmarkStart w:id="25" w:name="_Toc163634051"/>
      <w:bookmarkEnd w:id="23"/>
      <w:r w:rsidRPr="00981965">
        <w:lastRenderedPageBreak/>
        <w:t>FINANČNA SREDSTVA IN REALIZACIJA</w:t>
      </w:r>
      <w:bookmarkEnd w:id="24"/>
      <w:bookmarkEnd w:id="25"/>
    </w:p>
    <w:p w14:paraId="24C44764" w14:textId="77D3734A" w:rsidR="00981965" w:rsidRPr="00981965" w:rsidRDefault="00981965" w:rsidP="00981965">
      <w:pPr>
        <w:spacing w:line="290" w:lineRule="auto"/>
      </w:pPr>
      <w:bookmarkStart w:id="26" w:name="_Toc74209768"/>
      <w:r w:rsidRPr="00981965">
        <w:t xml:space="preserve">V letu 2023 je bilo </w:t>
      </w:r>
      <w:r w:rsidR="0094610F">
        <w:t xml:space="preserve">treba </w:t>
      </w:r>
      <w:r w:rsidRPr="00981965">
        <w:t>zaradi delitve organa ustrezno razdeliti tudi finančna sredstva. Tako je bil proračun IRSOP razdeljen na IRSNVP, IRSOE in IRSS.</w:t>
      </w:r>
    </w:p>
    <w:p w14:paraId="18F37E54" w14:textId="77777777" w:rsidR="00981965" w:rsidRPr="00981965" w:rsidRDefault="00981965" w:rsidP="00981965">
      <w:pPr>
        <w:spacing w:line="290" w:lineRule="auto"/>
      </w:pPr>
    </w:p>
    <w:p w14:paraId="50421C6E" w14:textId="1176C1EA" w:rsidR="00981965" w:rsidRPr="00981965" w:rsidRDefault="00981965" w:rsidP="00981965">
      <w:pPr>
        <w:spacing w:line="290" w:lineRule="auto"/>
      </w:pPr>
      <w:r w:rsidRPr="00981965">
        <w:t>Proračun v začetku leta za IRSOP je naveden v spodnji preglednici.</w:t>
      </w:r>
    </w:p>
    <w:p w14:paraId="79E0C234" w14:textId="77777777" w:rsidR="00981965" w:rsidRPr="00981965" w:rsidRDefault="00981965" w:rsidP="00981965">
      <w:pPr>
        <w:spacing w:line="290" w:lineRule="auto"/>
      </w:pPr>
    </w:p>
    <w:p w14:paraId="7DC20A4C" w14:textId="0A3201C3" w:rsidR="00981965" w:rsidRPr="00981965" w:rsidRDefault="00234121" w:rsidP="00981965">
      <w:pPr>
        <w:pStyle w:val="Napis"/>
        <w:keepNext/>
        <w:spacing w:line="290" w:lineRule="auto"/>
      </w:pPr>
      <w:r w:rsidRPr="00981965">
        <w:t xml:space="preserve">Preglednica </w:t>
      </w:r>
      <w:r w:rsidR="001243B3" w:rsidRPr="00981965">
        <w:t>2</w:t>
      </w:r>
      <w:r w:rsidRPr="00981965">
        <w:t>: Finančna sredstva IRS</w:t>
      </w:r>
      <w:r w:rsidR="00981965">
        <w:t>NVP</w:t>
      </w:r>
      <w:r w:rsidRPr="00981965">
        <w:t xml:space="preserve"> za leto</w:t>
      </w:r>
      <w:r w:rsidR="00CE39B5" w:rsidRPr="00981965">
        <w:t> </w:t>
      </w:r>
      <w:r w:rsidRPr="00981965">
        <w:t>20</w:t>
      </w:r>
      <w:r w:rsidR="0090678D" w:rsidRPr="00981965">
        <w:t>2</w:t>
      </w:r>
      <w:bookmarkEnd w:id="26"/>
      <w:r w:rsidR="00981965">
        <w:t>3</w:t>
      </w:r>
    </w:p>
    <w:tbl>
      <w:tblPr>
        <w:tblStyle w:val="Tabelamrea"/>
        <w:tblW w:w="8926" w:type="dxa"/>
        <w:tblLook w:val="01E0" w:firstRow="1" w:lastRow="1" w:firstColumn="1" w:lastColumn="1" w:noHBand="0" w:noVBand="0"/>
      </w:tblPr>
      <w:tblGrid>
        <w:gridCol w:w="4605"/>
        <w:gridCol w:w="1985"/>
        <w:gridCol w:w="2336"/>
      </w:tblGrid>
      <w:tr w:rsidR="00981965" w:rsidRPr="00B93EF9" w14:paraId="3C09259F" w14:textId="77777777" w:rsidTr="006964CF">
        <w:tc>
          <w:tcPr>
            <w:tcW w:w="4605" w:type="dxa"/>
          </w:tcPr>
          <w:p w14:paraId="181204B1" w14:textId="012B0C4C" w:rsidR="00981965" w:rsidRPr="00B93EF9" w:rsidRDefault="00981965" w:rsidP="00981965">
            <w:pPr>
              <w:spacing w:line="290" w:lineRule="auto"/>
              <w:ind w:left="432" w:hanging="432"/>
              <w:contextualSpacing/>
              <w:rPr>
                <w:bCs/>
              </w:rPr>
            </w:pPr>
            <w:r w:rsidRPr="00B93EF9">
              <w:rPr>
                <w:bCs/>
              </w:rPr>
              <w:t>Sprejeti proračun</w:t>
            </w:r>
            <w:r w:rsidR="00143894">
              <w:rPr>
                <w:bCs/>
              </w:rPr>
              <w:t xml:space="preserve">       </w:t>
            </w:r>
            <w:r w:rsidRPr="00B93EF9">
              <w:rPr>
                <w:bCs/>
              </w:rPr>
              <w:t>za leto 2023</w:t>
            </w:r>
          </w:p>
        </w:tc>
        <w:tc>
          <w:tcPr>
            <w:tcW w:w="1985" w:type="dxa"/>
          </w:tcPr>
          <w:p w14:paraId="064AB02E" w14:textId="77777777" w:rsidR="00981965" w:rsidRPr="00B93EF9" w:rsidRDefault="00981965" w:rsidP="00981965">
            <w:pPr>
              <w:spacing w:line="290" w:lineRule="auto"/>
              <w:ind w:left="432" w:hanging="432"/>
              <w:contextualSpacing/>
              <w:rPr>
                <w:bCs/>
              </w:rPr>
            </w:pPr>
            <w:r w:rsidRPr="00B93EF9">
              <w:rPr>
                <w:bCs/>
              </w:rPr>
              <w:t>11.456.990,00 EUR</w:t>
            </w:r>
          </w:p>
        </w:tc>
        <w:tc>
          <w:tcPr>
            <w:tcW w:w="2336" w:type="dxa"/>
          </w:tcPr>
          <w:p w14:paraId="7A5578D3" w14:textId="77777777" w:rsidR="00981965" w:rsidRPr="00B93EF9" w:rsidRDefault="00981965" w:rsidP="00981965">
            <w:pPr>
              <w:spacing w:line="290" w:lineRule="auto"/>
              <w:ind w:left="432" w:hanging="432"/>
              <w:contextualSpacing/>
              <w:rPr>
                <w:bCs/>
              </w:rPr>
            </w:pPr>
          </w:p>
        </w:tc>
      </w:tr>
      <w:tr w:rsidR="00981965" w:rsidRPr="00B93EF9" w14:paraId="389705D3" w14:textId="77777777" w:rsidTr="006964CF">
        <w:tc>
          <w:tcPr>
            <w:tcW w:w="4605" w:type="dxa"/>
          </w:tcPr>
          <w:p w14:paraId="45F51F0D" w14:textId="3970A783" w:rsidR="00981965" w:rsidRPr="00B93EF9" w:rsidRDefault="00981965" w:rsidP="00981965">
            <w:pPr>
              <w:spacing w:line="290" w:lineRule="auto"/>
              <w:ind w:left="432" w:hanging="432"/>
              <w:contextualSpacing/>
              <w:rPr>
                <w:bCs/>
              </w:rPr>
            </w:pPr>
            <w:r w:rsidRPr="00B93EF9">
              <w:rPr>
                <w:bCs/>
              </w:rPr>
              <w:t>Veljavni proračun</w:t>
            </w:r>
            <w:r w:rsidR="00143894">
              <w:rPr>
                <w:bCs/>
              </w:rPr>
              <w:t xml:space="preserve">       </w:t>
            </w:r>
            <w:r w:rsidRPr="00B93EF9">
              <w:rPr>
                <w:bCs/>
              </w:rPr>
              <w:t>za leto 2023</w:t>
            </w:r>
          </w:p>
        </w:tc>
        <w:tc>
          <w:tcPr>
            <w:tcW w:w="1985" w:type="dxa"/>
          </w:tcPr>
          <w:p w14:paraId="67B50AD7" w14:textId="77777777" w:rsidR="00981965" w:rsidRPr="00B93EF9" w:rsidRDefault="00981965" w:rsidP="00981965">
            <w:pPr>
              <w:spacing w:line="290" w:lineRule="auto"/>
              <w:ind w:left="432" w:hanging="432"/>
              <w:contextualSpacing/>
              <w:rPr>
                <w:bCs/>
              </w:rPr>
            </w:pPr>
          </w:p>
        </w:tc>
        <w:tc>
          <w:tcPr>
            <w:tcW w:w="2336" w:type="dxa"/>
          </w:tcPr>
          <w:p w14:paraId="276DC122" w14:textId="77777777" w:rsidR="00981965" w:rsidRPr="00B93EF9" w:rsidRDefault="00981965" w:rsidP="00981965">
            <w:pPr>
              <w:spacing w:line="290" w:lineRule="auto"/>
              <w:ind w:left="432" w:hanging="432"/>
              <w:contextualSpacing/>
              <w:rPr>
                <w:bCs/>
              </w:rPr>
            </w:pPr>
            <w:r w:rsidRPr="00B93EF9">
              <w:rPr>
                <w:bCs/>
              </w:rPr>
              <w:t>11.390.990,00 EUR</w:t>
            </w:r>
          </w:p>
        </w:tc>
      </w:tr>
    </w:tbl>
    <w:p w14:paraId="14C74CA4" w14:textId="77777777" w:rsidR="00981965" w:rsidRPr="00B93EF9" w:rsidRDefault="00981965" w:rsidP="00981965">
      <w:pPr>
        <w:spacing w:line="290" w:lineRule="auto"/>
        <w:rPr>
          <w:bCs/>
        </w:rPr>
      </w:pPr>
    </w:p>
    <w:tbl>
      <w:tblPr>
        <w:tblStyle w:val="Tabelamrea"/>
        <w:tblW w:w="0" w:type="auto"/>
        <w:tblLook w:val="01E0" w:firstRow="1" w:lastRow="1" w:firstColumn="1" w:lastColumn="1" w:noHBand="0" w:noVBand="0"/>
      </w:tblPr>
      <w:tblGrid>
        <w:gridCol w:w="4573"/>
        <w:gridCol w:w="2115"/>
        <w:gridCol w:w="2372"/>
      </w:tblGrid>
      <w:tr w:rsidR="00981965" w:rsidRPr="00B93EF9" w14:paraId="1ABC5611" w14:textId="77777777" w:rsidTr="006964CF">
        <w:tc>
          <w:tcPr>
            <w:tcW w:w="4573" w:type="dxa"/>
          </w:tcPr>
          <w:p w14:paraId="3CD3F304" w14:textId="0AEA843B" w:rsidR="00981965" w:rsidRPr="00B93EF9" w:rsidRDefault="00981965" w:rsidP="00981965">
            <w:pPr>
              <w:spacing w:line="290" w:lineRule="auto"/>
              <w:ind w:left="432" w:hanging="432"/>
              <w:contextualSpacing/>
              <w:rPr>
                <w:bCs/>
              </w:rPr>
            </w:pPr>
            <w:r w:rsidRPr="00B93EF9">
              <w:rPr>
                <w:bCs/>
              </w:rPr>
              <w:t>SPREJETI PRORAČUN</w:t>
            </w:r>
            <w:r w:rsidR="00143894">
              <w:rPr>
                <w:bCs/>
              </w:rPr>
              <w:t xml:space="preserve">     </w:t>
            </w:r>
            <w:r w:rsidR="00CC1F58">
              <w:rPr>
                <w:bCs/>
              </w:rPr>
              <w:t xml:space="preserve"> </w:t>
            </w:r>
          </w:p>
        </w:tc>
        <w:tc>
          <w:tcPr>
            <w:tcW w:w="2115" w:type="dxa"/>
          </w:tcPr>
          <w:p w14:paraId="2A1EA637" w14:textId="77777777" w:rsidR="00981965" w:rsidRPr="00B93EF9" w:rsidRDefault="00981965" w:rsidP="00981965">
            <w:pPr>
              <w:spacing w:line="290" w:lineRule="auto"/>
              <w:ind w:left="432" w:hanging="432"/>
              <w:contextualSpacing/>
              <w:rPr>
                <w:bCs/>
              </w:rPr>
            </w:pPr>
            <w:r w:rsidRPr="00B93EF9">
              <w:rPr>
                <w:bCs/>
              </w:rPr>
              <w:t>Sprejeti proračun</w:t>
            </w:r>
          </w:p>
        </w:tc>
        <w:tc>
          <w:tcPr>
            <w:tcW w:w="2372" w:type="dxa"/>
          </w:tcPr>
          <w:p w14:paraId="74DB4393" w14:textId="77777777" w:rsidR="00981965" w:rsidRPr="00B93EF9" w:rsidRDefault="00981965" w:rsidP="00981965">
            <w:pPr>
              <w:spacing w:line="290" w:lineRule="auto"/>
              <w:ind w:left="432" w:hanging="432"/>
              <w:contextualSpacing/>
              <w:rPr>
                <w:bCs/>
              </w:rPr>
            </w:pPr>
            <w:r w:rsidRPr="00B93EF9">
              <w:rPr>
                <w:bCs/>
              </w:rPr>
              <w:t>Veljavni proračun</w:t>
            </w:r>
          </w:p>
        </w:tc>
      </w:tr>
      <w:tr w:rsidR="00981965" w:rsidRPr="00B93EF9" w14:paraId="76BA5060" w14:textId="77777777" w:rsidTr="006964CF">
        <w:tc>
          <w:tcPr>
            <w:tcW w:w="4573" w:type="dxa"/>
          </w:tcPr>
          <w:p w14:paraId="463E80CC" w14:textId="0B477976" w:rsidR="00981965" w:rsidRPr="00B93EF9" w:rsidRDefault="00981965" w:rsidP="00696458">
            <w:pPr>
              <w:spacing w:line="290" w:lineRule="auto"/>
              <w:ind w:left="432" w:hanging="432"/>
              <w:contextualSpacing/>
              <w:rPr>
                <w:bCs/>
              </w:rPr>
            </w:pPr>
            <w:r w:rsidRPr="00B93EF9">
              <w:rPr>
                <w:bCs/>
              </w:rPr>
              <w:t xml:space="preserve">153363 – </w:t>
            </w:r>
            <w:r w:rsidR="00696458">
              <w:rPr>
                <w:bCs/>
              </w:rPr>
              <w:t>p</w:t>
            </w:r>
            <w:r w:rsidRPr="00B93EF9">
              <w:rPr>
                <w:bCs/>
              </w:rPr>
              <w:t>lače</w:t>
            </w:r>
            <w:r w:rsidR="00143894">
              <w:rPr>
                <w:bCs/>
              </w:rPr>
              <w:t xml:space="preserve">               </w:t>
            </w:r>
            <w:r w:rsidR="00CC1F58">
              <w:rPr>
                <w:bCs/>
              </w:rPr>
              <w:t xml:space="preserve"> </w:t>
            </w:r>
          </w:p>
        </w:tc>
        <w:tc>
          <w:tcPr>
            <w:tcW w:w="2115" w:type="dxa"/>
          </w:tcPr>
          <w:p w14:paraId="66DFFBE8" w14:textId="77777777" w:rsidR="00981965" w:rsidRPr="00B93EF9" w:rsidRDefault="00981965" w:rsidP="00981965">
            <w:pPr>
              <w:spacing w:line="290" w:lineRule="auto"/>
              <w:ind w:left="432" w:hanging="432"/>
              <w:contextualSpacing/>
              <w:rPr>
                <w:bCs/>
              </w:rPr>
            </w:pPr>
            <w:r w:rsidRPr="00B93EF9">
              <w:rPr>
                <w:bCs/>
              </w:rPr>
              <w:t xml:space="preserve">9.250.000,00 </w:t>
            </w:r>
          </w:p>
        </w:tc>
        <w:tc>
          <w:tcPr>
            <w:tcW w:w="2372" w:type="dxa"/>
          </w:tcPr>
          <w:p w14:paraId="39CFDF67" w14:textId="77777777" w:rsidR="00981965" w:rsidRPr="00B93EF9" w:rsidRDefault="00981965" w:rsidP="00981965">
            <w:pPr>
              <w:spacing w:line="290" w:lineRule="auto"/>
              <w:ind w:left="432" w:hanging="432"/>
              <w:contextualSpacing/>
              <w:rPr>
                <w:bCs/>
              </w:rPr>
            </w:pPr>
            <w:r w:rsidRPr="00B93EF9">
              <w:rPr>
                <w:bCs/>
              </w:rPr>
              <w:t>9.250.000,00</w:t>
            </w:r>
          </w:p>
        </w:tc>
      </w:tr>
      <w:tr w:rsidR="00981965" w:rsidRPr="00B93EF9" w14:paraId="372FCDC4" w14:textId="77777777" w:rsidTr="006964CF">
        <w:tc>
          <w:tcPr>
            <w:tcW w:w="4573" w:type="dxa"/>
          </w:tcPr>
          <w:p w14:paraId="64AA6A89" w14:textId="7169805A" w:rsidR="00981965" w:rsidRPr="00B93EF9" w:rsidRDefault="00981965" w:rsidP="00696458">
            <w:pPr>
              <w:spacing w:line="290" w:lineRule="auto"/>
              <w:ind w:left="432" w:hanging="432"/>
              <w:contextualSpacing/>
              <w:rPr>
                <w:bCs/>
              </w:rPr>
            </w:pPr>
            <w:r w:rsidRPr="00B93EF9">
              <w:rPr>
                <w:bCs/>
              </w:rPr>
              <w:t xml:space="preserve">153364 – </w:t>
            </w:r>
            <w:r w:rsidR="00696458">
              <w:rPr>
                <w:bCs/>
              </w:rPr>
              <w:t>m</w:t>
            </w:r>
            <w:r w:rsidRPr="00B93EF9">
              <w:rPr>
                <w:bCs/>
              </w:rPr>
              <w:t>aterialni stroški</w:t>
            </w:r>
            <w:r w:rsidR="00143894">
              <w:rPr>
                <w:bCs/>
              </w:rPr>
              <w:t xml:space="preserve">        </w:t>
            </w:r>
          </w:p>
        </w:tc>
        <w:tc>
          <w:tcPr>
            <w:tcW w:w="2115" w:type="dxa"/>
          </w:tcPr>
          <w:p w14:paraId="78C5E6C1" w14:textId="77777777" w:rsidR="00981965" w:rsidRPr="00B93EF9" w:rsidRDefault="00981965" w:rsidP="00981965">
            <w:pPr>
              <w:spacing w:line="290" w:lineRule="auto"/>
              <w:ind w:left="432" w:hanging="432"/>
              <w:contextualSpacing/>
              <w:rPr>
                <w:bCs/>
              </w:rPr>
            </w:pPr>
            <w:r w:rsidRPr="00B93EF9">
              <w:rPr>
                <w:bCs/>
              </w:rPr>
              <w:t>727.476,00</w:t>
            </w:r>
          </w:p>
        </w:tc>
        <w:tc>
          <w:tcPr>
            <w:tcW w:w="2372" w:type="dxa"/>
          </w:tcPr>
          <w:p w14:paraId="5B3263E9" w14:textId="77777777" w:rsidR="00981965" w:rsidRPr="00B93EF9" w:rsidRDefault="00981965" w:rsidP="00981965">
            <w:pPr>
              <w:spacing w:line="290" w:lineRule="auto"/>
              <w:ind w:left="432" w:hanging="432"/>
              <w:contextualSpacing/>
              <w:rPr>
                <w:bCs/>
              </w:rPr>
            </w:pPr>
            <w:r w:rsidRPr="00B93EF9">
              <w:rPr>
                <w:bCs/>
              </w:rPr>
              <w:t>727.476,00</w:t>
            </w:r>
          </w:p>
        </w:tc>
      </w:tr>
      <w:tr w:rsidR="00981965" w:rsidRPr="00B93EF9" w14:paraId="018888F9" w14:textId="77777777" w:rsidTr="006964CF">
        <w:trPr>
          <w:trHeight w:val="197"/>
        </w:trPr>
        <w:tc>
          <w:tcPr>
            <w:tcW w:w="4573" w:type="dxa"/>
          </w:tcPr>
          <w:p w14:paraId="3FF5B62A" w14:textId="65A7E8F8" w:rsidR="00981965" w:rsidRPr="00B93EF9" w:rsidRDefault="00981965" w:rsidP="00696458">
            <w:pPr>
              <w:spacing w:line="290" w:lineRule="auto"/>
              <w:ind w:left="432" w:hanging="432"/>
              <w:contextualSpacing/>
              <w:rPr>
                <w:bCs/>
              </w:rPr>
            </w:pPr>
            <w:r w:rsidRPr="00B93EF9">
              <w:rPr>
                <w:bCs/>
              </w:rPr>
              <w:t xml:space="preserve">153365 – </w:t>
            </w:r>
            <w:r w:rsidR="00696458">
              <w:rPr>
                <w:bCs/>
              </w:rPr>
              <w:t>i</w:t>
            </w:r>
            <w:r w:rsidRPr="00B93EF9">
              <w:rPr>
                <w:bCs/>
              </w:rPr>
              <w:t>nvesticije</w:t>
            </w:r>
            <w:r w:rsidR="00143894">
              <w:rPr>
                <w:bCs/>
              </w:rPr>
              <w:t xml:space="preserve">              </w:t>
            </w:r>
          </w:p>
        </w:tc>
        <w:tc>
          <w:tcPr>
            <w:tcW w:w="2115" w:type="dxa"/>
          </w:tcPr>
          <w:p w14:paraId="505A3A8E" w14:textId="77777777" w:rsidR="00981965" w:rsidRPr="00B93EF9" w:rsidRDefault="00981965" w:rsidP="00981965">
            <w:pPr>
              <w:spacing w:line="290" w:lineRule="auto"/>
              <w:ind w:left="432" w:hanging="432"/>
              <w:contextualSpacing/>
              <w:rPr>
                <w:bCs/>
              </w:rPr>
            </w:pPr>
            <w:r w:rsidRPr="00B93EF9">
              <w:rPr>
                <w:bCs/>
              </w:rPr>
              <w:t>115.000,00</w:t>
            </w:r>
          </w:p>
        </w:tc>
        <w:tc>
          <w:tcPr>
            <w:tcW w:w="2372" w:type="dxa"/>
          </w:tcPr>
          <w:p w14:paraId="30853680" w14:textId="77777777" w:rsidR="00981965" w:rsidRPr="00B93EF9" w:rsidRDefault="00981965" w:rsidP="00981965">
            <w:pPr>
              <w:spacing w:line="290" w:lineRule="auto"/>
              <w:ind w:left="432" w:hanging="432"/>
              <w:contextualSpacing/>
              <w:rPr>
                <w:bCs/>
              </w:rPr>
            </w:pPr>
            <w:r w:rsidRPr="00B93EF9">
              <w:rPr>
                <w:bCs/>
              </w:rPr>
              <w:t>115.000,00</w:t>
            </w:r>
          </w:p>
        </w:tc>
      </w:tr>
      <w:tr w:rsidR="00981965" w:rsidRPr="00B93EF9" w14:paraId="55A4E008" w14:textId="77777777" w:rsidTr="006964CF">
        <w:tc>
          <w:tcPr>
            <w:tcW w:w="4573" w:type="dxa"/>
          </w:tcPr>
          <w:p w14:paraId="6DFB5BF8" w14:textId="684FD768" w:rsidR="00981965" w:rsidRPr="00B93EF9" w:rsidRDefault="00981965" w:rsidP="00696458">
            <w:pPr>
              <w:spacing w:line="290" w:lineRule="auto"/>
              <w:ind w:left="432" w:hanging="432"/>
              <w:contextualSpacing/>
              <w:rPr>
                <w:bCs/>
              </w:rPr>
            </w:pPr>
            <w:r w:rsidRPr="00B93EF9">
              <w:rPr>
                <w:bCs/>
              </w:rPr>
              <w:t xml:space="preserve">153366 – </w:t>
            </w:r>
            <w:r w:rsidR="00696458">
              <w:rPr>
                <w:bCs/>
              </w:rPr>
              <w:t>i</w:t>
            </w:r>
            <w:r w:rsidRPr="00B93EF9">
              <w:rPr>
                <w:bCs/>
              </w:rPr>
              <w:t>zvedenska mnenja</w:t>
            </w:r>
            <w:r w:rsidR="00143894">
              <w:rPr>
                <w:bCs/>
              </w:rPr>
              <w:t xml:space="preserve">        </w:t>
            </w:r>
          </w:p>
        </w:tc>
        <w:tc>
          <w:tcPr>
            <w:tcW w:w="2115" w:type="dxa"/>
          </w:tcPr>
          <w:p w14:paraId="5F043D0B" w14:textId="77777777" w:rsidR="00981965" w:rsidRPr="00B93EF9" w:rsidRDefault="00981965" w:rsidP="00981965">
            <w:pPr>
              <w:spacing w:line="290" w:lineRule="auto"/>
              <w:ind w:left="432" w:hanging="432"/>
              <w:contextualSpacing/>
              <w:rPr>
                <w:bCs/>
              </w:rPr>
            </w:pPr>
            <w:r w:rsidRPr="00B93EF9">
              <w:rPr>
                <w:bCs/>
              </w:rPr>
              <w:t>30.000,00</w:t>
            </w:r>
          </w:p>
        </w:tc>
        <w:tc>
          <w:tcPr>
            <w:tcW w:w="2372" w:type="dxa"/>
          </w:tcPr>
          <w:p w14:paraId="40A6AF6E" w14:textId="77777777" w:rsidR="00981965" w:rsidRPr="00B93EF9" w:rsidRDefault="00981965" w:rsidP="00981965">
            <w:pPr>
              <w:spacing w:line="290" w:lineRule="auto"/>
              <w:ind w:left="432" w:hanging="432"/>
              <w:contextualSpacing/>
              <w:rPr>
                <w:bCs/>
              </w:rPr>
            </w:pPr>
            <w:r w:rsidRPr="00B93EF9">
              <w:rPr>
                <w:bCs/>
              </w:rPr>
              <w:t>30.000,00</w:t>
            </w:r>
          </w:p>
        </w:tc>
      </w:tr>
      <w:tr w:rsidR="00981965" w:rsidRPr="00B93EF9" w14:paraId="163E6AE4" w14:textId="77777777" w:rsidTr="006964CF">
        <w:tc>
          <w:tcPr>
            <w:tcW w:w="4573" w:type="dxa"/>
          </w:tcPr>
          <w:p w14:paraId="31338147" w14:textId="0E6213FE" w:rsidR="00981965" w:rsidRPr="00B93EF9" w:rsidRDefault="00981965" w:rsidP="00696458">
            <w:pPr>
              <w:spacing w:line="290" w:lineRule="auto"/>
              <w:ind w:left="432" w:hanging="432"/>
              <w:contextualSpacing/>
              <w:rPr>
                <w:bCs/>
              </w:rPr>
            </w:pPr>
            <w:r w:rsidRPr="00B93EF9">
              <w:rPr>
                <w:bCs/>
              </w:rPr>
              <w:t xml:space="preserve">153367 – </w:t>
            </w:r>
            <w:r w:rsidR="00696458">
              <w:rPr>
                <w:bCs/>
              </w:rPr>
              <w:t>i</w:t>
            </w:r>
            <w:r w:rsidRPr="00B93EF9">
              <w:rPr>
                <w:bCs/>
              </w:rPr>
              <w:t>zvršbe</w:t>
            </w:r>
            <w:r w:rsidR="00143894">
              <w:rPr>
                <w:bCs/>
              </w:rPr>
              <w:t xml:space="preserve">              </w:t>
            </w:r>
          </w:p>
        </w:tc>
        <w:tc>
          <w:tcPr>
            <w:tcW w:w="2115" w:type="dxa"/>
          </w:tcPr>
          <w:p w14:paraId="1FF349A0" w14:textId="77777777" w:rsidR="00981965" w:rsidRPr="00B93EF9" w:rsidRDefault="00981965" w:rsidP="00981965">
            <w:pPr>
              <w:spacing w:line="290" w:lineRule="auto"/>
              <w:ind w:left="432" w:hanging="432"/>
              <w:contextualSpacing/>
              <w:rPr>
                <w:bCs/>
              </w:rPr>
            </w:pPr>
            <w:r w:rsidRPr="00B93EF9">
              <w:rPr>
                <w:bCs/>
              </w:rPr>
              <w:t>1.183.514,00</w:t>
            </w:r>
          </w:p>
        </w:tc>
        <w:tc>
          <w:tcPr>
            <w:tcW w:w="2372" w:type="dxa"/>
          </w:tcPr>
          <w:p w14:paraId="535C47E1" w14:textId="77777777" w:rsidR="00981965" w:rsidRPr="00B93EF9" w:rsidRDefault="00981965" w:rsidP="00981965">
            <w:pPr>
              <w:spacing w:line="290" w:lineRule="auto"/>
              <w:ind w:left="432" w:hanging="432"/>
              <w:contextualSpacing/>
              <w:rPr>
                <w:bCs/>
              </w:rPr>
            </w:pPr>
            <w:r w:rsidRPr="00B93EF9">
              <w:rPr>
                <w:bCs/>
              </w:rPr>
              <w:t>1.183.514,00</w:t>
            </w:r>
          </w:p>
        </w:tc>
      </w:tr>
      <w:tr w:rsidR="00981965" w:rsidRPr="00B93EF9" w14:paraId="0EFE1F02" w14:textId="77777777" w:rsidTr="006964CF">
        <w:tc>
          <w:tcPr>
            <w:tcW w:w="4573" w:type="dxa"/>
          </w:tcPr>
          <w:p w14:paraId="739772BC" w14:textId="3D1F5571" w:rsidR="00981965" w:rsidRPr="00B93EF9" w:rsidRDefault="00981965" w:rsidP="00696458">
            <w:pPr>
              <w:spacing w:line="290" w:lineRule="auto"/>
              <w:ind w:left="432" w:hanging="432"/>
              <w:contextualSpacing/>
              <w:rPr>
                <w:bCs/>
              </w:rPr>
            </w:pPr>
            <w:r w:rsidRPr="00B93EF9">
              <w:rPr>
                <w:bCs/>
              </w:rPr>
              <w:t xml:space="preserve">153368 – </w:t>
            </w:r>
            <w:r w:rsidR="00696458">
              <w:rPr>
                <w:bCs/>
              </w:rPr>
              <w:t>a</w:t>
            </w:r>
            <w:r w:rsidRPr="00B93EF9">
              <w:rPr>
                <w:bCs/>
              </w:rPr>
              <w:t>nalize odvzetih vzorcev</w:t>
            </w:r>
            <w:r w:rsidR="00143894">
              <w:rPr>
                <w:bCs/>
              </w:rPr>
              <w:t xml:space="preserve">   </w:t>
            </w:r>
          </w:p>
        </w:tc>
        <w:tc>
          <w:tcPr>
            <w:tcW w:w="2115" w:type="dxa"/>
          </w:tcPr>
          <w:p w14:paraId="14198232" w14:textId="77777777" w:rsidR="00981965" w:rsidRPr="00B93EF9" w:rsidRDefault="00981965" w:rsidP="00981965">
            <w:pPr>
              <w:spacing w:line="290" w:lineRule="auto"/>
              <w:ind w:left="432" w:hanging="432"/>
              <w:contextualSpacing/>
              <w:rPr>
                <w:bCs/>
              </w:rPr>
            </w:pPr>
            <w:r w:rsidRPr="00B93EF9">
              <w:rPr>
                <w:bCs/>
              </w:rPr>
              <w:t>40.000,00</w:t>
            </w:r>
          </w:p>
        </w:tc>
        <w:tc>
          <w:tcPr>
            <w:tcW w:w="2372" w:type="dxa"/>
          </w:tcPr>
          <w:p w14:paraId="31A48138" w14:textId="77777777" w:rsidR="00981965" w:rsidRPr="00B93EF9" w:rsidRDefault="00981965" w:rsidP="00981965">
            <w:pPr>
              <w:spacing w:line="290" w:lineRule="auto"/>
              <w:ind w:left="432" w:hanging="432"/>
              <w:contextualSpacing/>
              <w:rPr>
                <w:bCs/>
              </w:rPr>
            </w:pPr>
            <w:r w:rsidRPr="00B93EF9">
              <w:rPr>
                <w:bCs/>
              </w:rPr>
              <w:t>40.000,00</w:t>
            </w:r>
          </w:p>
        </w:tc>
      </w:tr>
      <w:tr w:rsidR="00981965" w:rsidRPr="00B93EF9" w14:paraId="522350E3" w14:textId="77777777" w:rsidTr="006964CF">
        <w:tc>
          <w:tcPr>
            <w:tcW w:w="4573" w:type="dxa"/>
          </w:tcPr>
          <w:p w14:paraId="45F84527" w14:textId="4BEA507D" w:rsidR="00981965" w:rsidRPr="00B93EF9" w:rsidRDefault="00981965" w:rsidP="00696458">
            <w:pPr>
              <w:spacing w:line="290" w:lineRule="auto"/>
              <w:ind w:left="432" w:hanging="432"/>
              <w:contextualSpacing/>
              <w:rPr>
                <w:bCs/>
              </w:rPr>
            </w:pPr>
            <w:r w:rsidRPr="00B93EF9">
              <w:rPr>
                <w:bCs/>
              </w:rPr>
              <w:t xml:space="preserve">153369 – </w:t>
            </w:r>
            <w:r w:rsidR="00696458">
              <w:rPr>
                <w:bCs/>
              </w:rPr>
              <w:t>o</w:t>
            </w:r>
            <w:r w:rsidRPr="00B93EF9">
              <w:rPr>
                <w:bCs/>
              </w:rPr>
              <w:t>dškodnine iz zavarovanj</w:t>
            </w:r>
            <w:r w:rsidR="00CC1F58">
              <w:rPr>
                <w:bCs/>
              </w:rPr>
              <w:t xml:space="preserve"> </w:t>
            </w:r>
          </w:p>
        </w:tc>
        <w:tc>
          <w:tcPr>
            <w:tcW w:w="2115" w:type="dxa"/>
          </w:tcPr>
          <w:p w14:paraId="6081B033" w14:textId="77777777" w:rsidR="00981965" w:rsidRPr="00B93EF9" w:rsidRDefault="00981965" w:rsidP="00981965">
            <w:pPr>
              <w:spacing w:line="290" w:lineRule="auto"/>
              <w:ind w:left="432" w:hanging="432"/>
              <w:contextualSpacing/>
              <w:rPr>
                <w:bCs/>
              </w:rPr>
            </w:pPr>
            <w:r w:rsidRPr="00B93EF9">
              <w:rPr>
                <w:bCs/>
              </w:rPr>
              <w:t>8.000,00</w:t>
            </w:r>
          </w:p>
        </w:tc>
        <w:tc>
          <w:tcPr>
            <w:tcW w:w="2372" w:type="dxa"/>
          </w:tcPr>
          <w:p w14:paraId="6A5175DB" w14:textId="77777777" w:rsidR="00981965" w:rsidRPr="00B93EF9" w:rsidRDefault="00981965" w:rsidP="00981965">
            <w:pPr>
              <w:spacing w:line="290" w:lineRule="auto"/>
              <w:ind w:left="432" w:hanging="432"/>
              <w:contextualSpacing/>
              <w:rPr>
                <w:bCs/>
              </w:rPr>
            </w:pPr>
            <w:r w:rsidRPr="00B93EF9">
              <w:rPr>
                <w:bCs/>
              </w:rPr>
              <w:t>0</w:t>
            </w:r>
          </w:p>
        </w:tc>
      </w:tr>
      <w:tr w:rsidR="00981965" w:rsidRPr="00B93EF9" w14:paraId="41A24CAC" w14:textId="77777777" w:rsidTr="006964CF">
        <w:trPr>
          <w:trHeight w:val="225"/>
        </w:trPr>
        <w:tc>
          <w:tcPr>
            <w:tcW w:w="4573" w:type="dxa"/>
          </w:tcPr>
          <w:p w14:paraId="2FE2F7BF" w14:textId="63B086B2" w:rsidR="00981965" w:rsidRPr="00B93EF9" w:rsidRDefault="00981965" w:rsidP="00981965">
            <w:pPr>
              <w:spacing w:line="290" w:lineRule="auto"/>
              <w:ind w:left="432" w:hanging="432"/>
              <w:contextualSpacing/>
              <w:rPr>
                <w:bCs/>
              </w:rPr>
            </w:pPr>
            <w:r w:rsidRPr="00B93EF9">
              <w:rPr>
                <w:bCs/>
              </w:rPr>
              <w:t xml:space="preserve">153370 – </w:t>
            </w:r>
            <w:r w:rsidR="00696458">
              <w:rPr>
                <w:bCs/>
              </w:rPr>
              <w:t>s</w:t>
            </w:r>
            <w:r w:rsidRPr="00B93EF9">
              <w:rPr>
                <w:bCs/>
              </w:rPr>
              <w:t>tvarno premoženje</w:t>
            </w:r>
            <w:r w:rsidR="00143894">
              <w:rPr>
                <w:bCs/>
              </w:rPr>
              <w:t xml:space="preserve"> </w:t>
            </w:r>
            <w:r w:rsidR="00CC1F58">
              <w:rPr>
                <w:bCs/>
              </w:rPr>
              <w:t xml:space="preserve"> </w:t>
            </w:r>
          </w:p>
        </w:tc>
        <w:tc>
          <w:tcPr>
            <w:tcW w:w="2115" w:type="dxa"/>
          </w:tcPr>
          <w:p w14:paraId="314727B7" w14:textId="77777777" w:rsidR="00981965" w:rsidRPr="00B93EF9" w:rsidRDefault="00981965" w:rsidP="00981965">
            <w:pPr>
              <w:spacing w:line="290" w:lineRule="auto"/>
              <w:ind w:left="432" w:hanging="432"/>
              <w:contextualSpacing/>
              <w:rPr>
                <w:bCs/>
              </w:rPr>
            </w:pPr>
            <w:r w:rsidRPr="00B93EF9">
              <w:rPr>
                <w:bCs/>
              </w:rPr>
              <w:t>58.000,00</w:t>
            </w:r>
          </w:p>
        </w:tc>
        <w:tc>
          <w:tcPr>
            <w:tcW w:w="2372" w:type="dxa"/>
          </w:tcPr>
          <w:p w14:paraId="11CB5C58" w14:textId="77777777" w:rsidR="00981965" w:rsidRPr="00B93EF9" w:rsidRDefault="00981965" w:rsidP="00981965">
            <w:pPr>
              <w:spacing w:line="290" w:lineRule="auto"/>
              <w:ind w:left="432" w:hanging="432"/>
              <w:contextualSpacing/>
              <w:rPr>
                <w:bCs/>
              </w:rPr>
            </w:pPr>
            <w:r w:rsidRPr="00B93EF9">
              <w:rPr>
                <w:bCs/>
              </w:rPr>
              <w:t>0</w:t>
            </w:r>
          </w:p>
        </w:tc>
      </w:tr>
    </w:tbl>
    <w:p w14:paraId="0A643EE0" w14:textId="77777777" w:rsidR="00981965" w:rsidRPr="00F26F24" w:rsidRDefault="00981965" w:rsidP="00981965">
      <w:pPr>
        <w:spacing w:line="290" w:lineRule="auto"/>
      </w:pPr>
    </w:p>
    <w:p w14:paraId="05E5E22B" w14:textId="531AC75A" w:rsidR="007F5DC0" w:rsidRPr="00F26F24" w:rsidRDefault="007F5DC0" w:rsidP="007F5DC0">
      <w:pPr>
        <w:spacing w:line="290" w:lineRule="auto"/>
      </w:pPr>
      <w:r w:rsidRPr="00F26F24">
        <w:t xml:space="preserve">Zaradi premestitve JU med organi so bili na IRSNVP premeščeni zaposleni </w:t>
      </w:r>
      <w:r>
        <w:t>z</w:t>
      </w:r>
      <w:r w:rsidRPr="00F26F24">
        <w:t xml:space="preserve"> </w:t>
      </w:r>
      <w:r>
        <w:t>IRSI</w:t>
      </w:r>
      <w:r w:rsidRPr="00F26F24">
        <w:t>. To pomeni tudi prenos enega dela finančnih sredstev. Tako je bilo stanje s preknjižbami v jesenskem času spremenjeno</w:t>
      </w:r>
      <w:r w:rsidR="00143894">
        <w:t xml:space="preserve"> </w:t>
      </w:r>
      <w:r w:rsidRPr="00F26F24">
        <w:t xml:space="preserve">gleda na novo sestavo zaposlenih. Navedena sredstva so bila razdeljena med IRSNVP, IRSOE in IRSS v odstotkih, 58,00 % za IRSNVP ter 42 % za IRSOE. Ker IRSS ni imel svojega proračuna, smo na MSP prenesli le </w:t>
      </w:r>
      <w:r>
        <w:t xml:space="preserve">sredstva </w:t>
      </w:r>
      <w:r w:rsidRPr="00F26F24">
        <w:t>za plače stanovanjskih inšpektorjev. Od IRSI pa smo prejeli 357.600,00 EUR.</w:t>
      </w:r>
    </w:p>
    <w:p w14:paraId="5F225054" w14:textId="77777777" w:rsidR="007F5DC0" w:rsidRPr="00F26F24" w:rsidRDefault="007F5DC0" w:rsidP="007F5DC0">
      <w:pPr>
        <w:spacing w:line="290" w:lineRule="auto"/>
      </w:pPr>
    </w:p>
    <w:p w14:paraId="42709602" w14:textId="77777777" w:rsidR="007F5DC0" w:rsidRPr="00F26F24" w:rsidRDefault="007F5DC0" w:rsidP="007F5DC0">
      <w:pPr>
        <w:spacing w:line="290" w:lineRule="auto"/>
      </w:pPr>
      <w:r w:rsidRPr="00F26F24">
        <w:t xml:space="preserve">Razpoložljiva sredstva so </w:t>
      </w:r>
      <w:r>
        <w:t>zadostovala</w:t>
      </w:r>
      <w:r w:rsidRPr="00F26F24">
        <w:t xml:space="preserve"> za poslovanje organa. </w:t>
      </w:r>
    </w:p>
    <w:p w14:paraId="7437AF5A" w14:textId="77777777" w:rsidR="007F5DC0" w:rsidRPr="00981965" w:rsidRDefault="007F5DC0" w:rsidP="007F5DC0">
      <w:pPr>
        <w:spacing w:line="290" w:lineRule="auto"/>
      </w:pPr>
      <w:r w:rsidRPr="00F26F24">
        <w:t xml:space="preserve">Navesti je tudi treba, da inšpektorji s kaznovalno politiko poskrbijo za precejšen finančni priliv v proračun. Že več let vsako leto prodamo nekaj najstarejših vozil in potem s temi sredstvi kupimo druga, novejša službena vozila. </w:t>
      </w:r>
      <w:r w:rsidRPr="00981965">
        <w:t>Na izvršbah bi sredstva ostala, zato smo jih dali na razpolago za porabo drugim organom v sestavi. Že več let vsako leto prodamo nekaj najstarejših vozil in potem s temi sredstvi kupimo druga, novejša rabljena službena vozila.</w:t>
      </w:r>
    </w:p>
    <w:p w14:paraId="20F8C4D7" w14:textId="77777777" w:rsidR="00586351" w:rsidRPr="00981965" w:rsidRDefault="00586351" w:rsidP="00981965">
      <w:pPr>
        <w:spacing w:line="290" w:lineRule="auto"/>
      </w:pPr>
    </w:p>
    <w:p w14:paraId="688EB3A5" w14:textId="3B34983B" w:rsidR="009A06F4" w:rsidRPr="00981965" w:rsidRDefault="009A06F4" w:rsidP="00981965">
      <w:pPr>
        <w:pStyle w:val="Naslov2"/>
        <w:spacing w:line="290" w:lineRule="auto"/>
        <w:ind w:left="576" w:hanging="576"/>
      </w:pPr>
      <w:bookmarkStart w:id="27" w:name="_Toc39668099"/>
      <w:bookmarkStart w:id="28" w:name="_Toc163634052"/>
      <w:r w:rsidRPr="00981965">
        <w:t>POSTOPK</w:t>
      </w:r>
      <w:r w:rsidR="007F5DC0">
        <w:t>I</w:t>
      </w:r>
      <w:r w:rsidRPr="00981965">
        <w:t xml:space="preserve"> </w:t>
      </w:r>
      <w:r w:rsidR="003D7796" w:rsidRPr="00981965">
        <w:t xml:space="preserve">JAVNEGA </w:t>
      </w:r>
      <w:bookmarkEnd w:id="27"/>
      <w:r w:rsidR="003D7796" w:rsidRPr="00981965">
        <w:t>NAROČANJA</w:t>
      </w:r>
      <w:bookmarkEnd w:id="28"/>
    </w:p>
    <w:p w14:paraId="73814053" w14:textId="7672DFEB" w:rsidR="00981965" w:rsidRPr="00F26F24" w:rsidRDefault="00981965" w:rsidP="00981965">
      <w:pPr>
        <w:spacing w:line="290" w:lineRule="auto"/>
      </w:pPr>
      <w:r w:rsidRPr="00981965">
        <w:t xml:space="preserve">V letu 2023 so se začeli odpirati postopki in se je pristopilo k skupnim javnim naročilom na MJU v okviru IRSOP. Zaradi delitve je bilo </w:t>
      </w:r>
      <w:r w:rsidR="008205F3">
        <w:t>treba</w:t>
      </w:r>
      <w:r w:rsidR="008205F3" w:rsidRPr="00981965">
        <w:t xml:space="preserve"> </w:t>
      </w:r>
      <w:r w:rsidRPr="00981965">
        <w:t>po 1. aprilu skleniti vse nove delilne pogodbe, iz katerih je razvidno, koliko sredstev je bilo razdeljen</w:t>
      </w:r>
      <w:r w:rsidR="008205F3">
        <w:t>ih</w:t>
      </w:r>
      <w:r w:rsidRPr="00981965">
        <w:t xml:space="preserve"> za posamezn</w:t>
      </w:r>
      <w:r w:rsidR="008205F3">
        <w:t>i</w:t>
      </w:r>
      <w:r w:rsidRPr="00981965">
        <w:t xml:space="preserve"> organ. Ker Inšpektorat za stanovanja ni imel svojega proračuna, smo z</w:t>
      </w:r>
      <w:r w:rsidRPr="00F26F24">
        <w:t>anje vse delali na IRSNVP do konca leta. Tako je bilo v letu 2023 do 1. marca odprtih 15 različnih JN. Nekaj od teh je bilo potem prenesenih na IRSOE.</w:t>
      </w:r>
      <w:r>
        <w:t xml:space="preserve"> </w:t>
      </w:r>
      <w:r w:rsidRPr="00F26F24">
        <w:t xml:space="preserve">Za potrebe IRSNVP je bilo v letu 2023 odprtih 69 javnih naročil, kamor so vključene tudi naročilnice. </w:t>
      </w:r>
    </w:p>
    <w:p w14:paraId="408DAF75" w14:textId="77777777" w:rsidR="00981965" w:rsidRPr="00F26F24" w:rsidRDefault="00981965" w:rsidP="00981965">
      <w:pPr>
        <w:spacing w:line="290" w:lineRule="auto"/>
      </w:pPr>
    </w:p>
    <w:p w14:paraId="1690E65C" w14:textId="77777777" w:rsidR="00981965" w:rsidRPr="00F26F24" w:rsidRDefault="00981965" w:rsidP="00981965">
      <w:pPr>
        <w:spacing w:line="290" w:lineRule="auto"/>
      </w:pPr>
      <w:r w:rsidRPr="00F26F24">
        <w:t xml:space="preserve">Na MJU so vodili postopke, pri katerih je šlo za skupna javna naročila v skladu z Uredbo o skupnem javnem naročanju Vlade Republike Slovenije (Uradni list RS, št. 27/16). Gre za skupno nabavo kartuš za tiskanje, izvajanje poštnih storitev, nakup </w:t>
      </w:r>
      <w:proofErr w:type="spellStart"/>
      <w:r w:rsidRPr="00F26F24">
        <w:t>okoljsko</w:t>
      </w:r>
      <w:proofErr w:type="spellEnd"/>
      <w:r w:rsidRPr="00F26F24">
        <w:t xml:space="preserve"> manj obremenjujočih novih motornih in električnih vozil, zavarovanje službenih avtomobilov, nakup letalskih vozovnic in prevajanje. Druge postopke smo vodili sami.</w:t>
      </w:r>
    </w:p>
    <w:p w14:paraId="458EB528" w14:textId="38D83598" w:rsidR="00A1501E" w:rsidRPr="00DD2E23" w:rsidRDefault="00A1501E" w:rsidP="00981965">
      <w:pPr>
        <w:spacing w:line="290" w:lineRule="auto"/>
      </w:pPr>
    </w:p>
    <w:p w14:paraId="0EC88ECF" w14:textId="77777777" w:rsidR="009A06F4" w:rsidRPr="00F4254C" w:rsidRDefault="009A06F4" w:rsidP="00981965">
      <w:pPr>
        <w:pStyle w:val="Naslov2"/>
        <w:spacing w:line="290" w:lineRule="auto"/>
        <w:ind w:left="576" w:hanging="576"/>
      </w:pPr>
      <w:bookmarkStart w:id="29" w:name="_Toc39668100"/>
      <w:bookmarkStart w:id="30" w:name="_Toc163634053"/>
      <w:bookmarkStart w:id="31" w:name="_Hlk103242061"/>
      <w:r w:rsidRPr="00F4254C">
        <w:lastRenderedPageBreak/>
        <w:t>DOSTOP DO INFORMACIJ JAVNEGA ZNAČAJA</w:t>
      </w:r>
      <w:bookmarkEnd w:id="29"/>
      <w:bookmarkEnd w:id="30"/>
    </w:p>
    <w:p w14:paraId="45EF7E1B" w14:textId="45F78918" w:rsidR="009E7D3E" w:rsidRPr="00F4254C" w:rsidRDefault="009E7D3E" w:rsidP="00981965">
      <w:pPr>
        <w:spacing w:line="290" w:lineRule="auto"/>
        <w:rPr>
          <w:rFonts w:ascii="Calibri" w:hAnsi="Calibri" w:cs="Calibri"/>
        </w:rPr>
      </w:pPr>
      <w:bookmarkStart w:id="32" w:name="_Toc505157512"/>
      <w:bookmarkStart w:id="33" w:name="_Hlk158371583"/>
      <w:bookmarkEnd w:id="17"/>
      <w:bookmarkEnd w:id="31"/>
      <w:r w:rsidRPr="00F4254C">
        <w:t xml:space="preserve">IRSNVP je v skladu z Zakonom o dostopu do informacij javnega značaja (v nadaljnjem besedilu: ZDIJZ) zavezan k dajanju informacij javnega značaja. V letu 2023 je prejel 274 zahtev, od tega je bilo 49 zahtevam ugodeno, 82 zahtevama je bilo delno ugodeno, 138 zahtev je bilo v celoti zavrnjenih ter bilo je še </w:t>
      </w:r>
      <w:r w:rsidR="008205F3">
        <w:t>deset</w:t>
      </w:r>
      <w:r w:rsidR="008205F3" w:rsidRPr="00F4254C">
        <w:t xml:space="preserve"> </w:t>
      </w:r>
      <w:r w:rsidRPr="00F4254C">
        <w:t>drugih končnih odločitev (zavržene, odstopljene, ustavljene zahteve).</w:t>
      </w:r>
    </w:p>
    <w:p w14:paraId="6EACB9AB" w14:textId="77777777" w:rsidR="00586351" w:rsidRPr="00F4254C" w:rsidRDefault="00586351" w:rsidP="00981965">
      <w:pPr>
        <w:spacing w:line="290" w:lineRule="auto"/>
      </w:pPr>
    </w:p>
    <w:p w14:paraId="2DD4029E" w14:textId="4D38AC75" w:rsidR="00AE2F89" w:rsidRPr="00F4254C" w:rsidRDefault="00AE2F89" w:rsidP="00981965">
      <w:pPr>
        <w:pStyle w:val="Napis"/>
        <w:keepNext/>
        <w:spacing w:line="290" w:lineRule="auto"/>
      </w:pPr>
      <w:bookmarkStart w:id="34" w:name="_Hlk103240627"/>
      <w:bookmarkEnd w:id="32"/>
      <w:r w:rsidRPr="00F4254C">
        <w:t>Preglednica 3: IJZ za leto 2023</w:t>
      </w:r>
    </w:p>
    <w:tbl>
      <w:tblPr>
        <w:tblStyle w:val="Tabelamrea"/>
        <w:tblW w:w="0" w:type="auto"/>
        <w:tblLook w:val="04A0" w:firstRow="1" w:lastRow="0" w:firstColumn="1" w:lastColumn="0" w:noHBand="0" w:noVBand="1"/>
      </w:tblPr>
      <w:tblGrid>
        <w:gridCol w:w="6516"/>
        <w:gridCol w:w="2544"/>
      </w:tblGrid>
      <w:tr w:rsidR="0007553F" w:rsidRPr="00F4254C" w14:paraId="7B5FA98D" w14:textId="77777777" w:rsidTr="0007553F">
        <w:tc>
          <w:tcPr>
            <w:tcW w:w="6516" w:type="dxa"/>
          </w:tcPr>
          <w:p w14:paraId="6DFB22F5" w14:textId="52CF310A" w:rsidR="0007553F" w:rsidRPr="00F4254C" w:rsidRDefault="0007553F" w:rsidP="00981965">
            <w:pPr>
              <w:spacing w:line="290" w:lineRule="auto"/>
            </w:pPr>
          </w:p>
        </w:tc>
        <w:tc>
          <w:tcPr>
            <w:tcW w:w="2544" w:type="dxa"/>
          </w:tcPr>
          <w:p w14:paraId="56790272" w14:textId="71991F5A" w:rsidR="0007553F" w:rsidRPr="00F4254C" w:rsidRDefault="0007553F" w:rsidP="00981965">
            <w:pPr>
              <w:spacing w:line="290" w:lineRule="auto"/>
              <w:jc w:val="center"/>
            </w:pPr>
            <w:r w:rsidRPr="00F4254C">
              <w:t>ZDIJZ 2023</w:t>
            </w:r>
          </w:p>
        </w:tc>
      </w:tr>
      <w:tr w:rsidR="0007553F" w:rsidRPr="00F4254C" w14:paraId="1510526D" w14:textId="77777777" w:rsidTr="0007553F">
        <w:tc>
          <w:tcPr>
            <w:tcW w:w="6516" w:type="dxa"/>
          </w:tcPr>
          <w:p w14:paraId="1FF873C5" w14:textId="724EA81F" w:rsidR="0007553F" w:rsidRPr="00F4254C" w:rsidRDefault="0007553F" w:rsidP="00981965">
            <w:pPr>
              <w:spacing w:line="290" w:lineRule="auto"/>
            </w:pPr>
            <w:r w:rsidRPr="00F4254C">
              <w:t>Zahtevi za ZDIJZ je bilo ugodeno</w:t>
            </w:r>
            <w:r w:rsidR="008205F3">
              <w:t>.</w:t>
            </w:r>
          </w:p>
        </w:tc>
        <w:tc>
          <w:tcPr>
            <w:tcW w:w="2544" w:type="dxa"/>
          </w:tcPr>
          <w:p w14:paraId="197E15A0" w14:textId="2763992B" w:rsidR="0007553F" w:rsidRPr="00F4254C" w:rsidRDefault="0007553F" w:rsidP="00981965">
            <w:pPr>
              <w:spacing w:line="290" w:lineRule="auto"/>
              <w:jc w:val="center"/>
            </w:pPr>
            <w:r w:rsidRPr="00F4254C">
              <w:t>49</w:t>
            </w:r>
          </w:p>
        </w:tc>
      </w:tr>
      <w:tr w:rsidR="0007553F" w:rsidRPr="00F4254C" w14:paraId="26090EF3" w14:textId="77777777" w:rsidTr="0007553F">
        <w:tc>
          <w:tcPr>
            <w:tcW w:w="6516" w:type="dxa"/>
          </w:tcPr>
          <w:p w14:paraId="2E36D506" w14:textId="4E9495F0" w:rsidR="0007553F" w:rsidRPr="00F4254C" w:rsidRDefault="0007553F" w:rsidP="00981965">
            <w:pPr>
              <w:spacing w:line="290" w:lineRule="auto"/>
            </w:pPr>
            <w:r w:rsidRPr="00F4254C">
              <w:t>Zahtevi za ZDIJZ je bilo delno ugodeno</w:t>
            </w:r>
            <w:r w:rsidR="008205F3">
              <w:t>.</w:t>
            </w:r>
          </w:p>
        </w:tc>
        <w:tc>
          <w:tcPr>
            <w:tcW w:w="2544" w:type="dxa"/>
          </w:tcPr>
          <w:p w14:paraId="08970E37" w14:textId="50C913CD" w:rsidR="0007553F" w:rsidRPr="00F4254C" w:rsidRDefault="0007553F" w:rsidP="00981965">
            <w:pPr>
              <w:spacing w:line="290" w:lineRule="auto"/>
              <w:jc w:val="center"/>
            </w:pPr>
            <w:r w:rsidRPr="00F4254C">
              <w:t>82</w:t>
            </w:r>
          </w:p>
        </w:tc>
      </w:tr>
      <w:tr w:rsidR="0007553F" w:rsidRPr="00F4254C" w14:paraId="0D6C1D2A" w14:textId="77777777" w:rsidTr="0007553F">
        <w:tc>
          <w:tcPr>
            <w:tcW w:w="6516" w:type="dxa"/>
          </w:tcPr>
          <w:p w14:paraId="448F583E" w14:textId="3548E896" w:rsidR="0007553F" w:rsidRPr="00F4254C" w:rsidRDefault="0007553F" w:rsidP="00981965">
            <w:pPr>
              <w:spacing w:line="290" w:lineRule="auto"/>
            </w:pPr>
            <w:r w:rsidRPr="00F4254C">
              <w:t>Zahteva za ZDIJZ je bila zavrnjena</w:t>
            </w:r>
            <w:r w:rsidR="008205F3">
              <w:t>.</w:t>
            </w:r>
          </w:p>
        </w:tc>
        <w:tc>
          <w:tcPr>
            <w:tcW w:w="2544" w:type="dxa"/>
          </w:tcPr>
          <w:p w14:paraId="4A3925CE" w14:textId="1A54ADEB" w:rsidR="0007553F" w:rsidRPr="00F4254C" w:rsidRDefault="0007553F" w:rsidP="00981965">
            <w:pPr>
              <w:spacing w:line="290" w:lineRule="auto"/>
              <w:jc w:val="center"/>
            </w:pPr>
            <w:r w:rsidRPr="00F4254C">
              <w:t>138</w:t>
            </w:r>
          </w:p>
        </w:tc>
      </w:tr>
      <w:tr w:rsidR="0007553F" w:rsidRPr="00F4254C" w14:paraId="7DD52517" w14:textId="77777777" w:rsidTr="0007553F">
        <w:tc>
          <w:tcPr>
            <w:tcW w:w="6516" w:type="dxa"/>
          </w:tcPr>
          <w:p w14:paraId="5C91B031" w14:textId="5D49ADAE" w:rsidR="0007553F" w:rsidRPr="00F4254C" w:rsidRDefault="008205F3" w:rsidP="00981965">
            <w:pPr>
              <w:spacing w:line="290" w:lineRule="auto"/>
            </w:pPr>
            <w:r>
              <w:t>Preo</w:t>
            </w:r>
            <w:r w:rsidR="0007553F" w:rsidRPr="00F4254C">
              <w:t>stale odločitve po ZDIJZ</w:t>
            </w:r>
            <w:r>
              <w:t>.</w:t>
            </w:r>
          </w:p>
        </w:tc>
        <w:tc>
          <w:tcPr>
            <w:tcW w:w="2544" w:type="dxa"/>
          </w:tcPr>
          <w:p w14:paraId="5C211FFD" w14:textId="254826E7" w:rsidR="0007553F" w:rsidRPr="00F4254C" w:rsidRDefault="0007553F" w:rsidP="00981965">
            <w:pPr>
              <w:spacing w:line="290" w:lineRule="auto"/>
              <w:jc w:val="center"/>
            </w:pPr>
            <w:r w:rsidRPr="00F4254C">
              <w:t>10</w:t>
            </w:r>
          </w:p>
        </w:tc>
      </w:tr>
      <w:tr w:rsidR="0007553F" w:rsidRPr="00F4254C" w14:paraId="68A7E21D" w14:textId="77777777" w:rsidTr="0007553F">
        <w:tc>
          <w:tcPr>
            <w:tcW w:w="6516" w:type="dxa"/>
          </w:tcPr>
          <w:p w14:paraId="07A7991F" w14:textId="77777777" w:rsidR="0007553F" w:rsidRPr="00F4254C" w:rsidRDefault="0007553F" w:rsidP="00981965">
            <w:pPr>
              <w:spacing w:line="290" w:lineRule="auto"/>
            </w:pPr>
          </w:p>
        </w:tc>
        <w:tc>
          <w:tcPr>
            <w:tcW w:w="2544" w:type="dxa"/>
          </w:tcPr>
          <w:p w14:paraId="43A9EAF7" w14:textId="0367B728" w:rsidR="0007553F" w:rsidRPr="00F4254C" w:rsidRDefault="0007553F" w:rsidP="00981965">
            <w:pPr>
              <w:spacing w:line="290" w:lineRule="auto"/>
              <w:jc w:val="center"/>
            </w:pPr>
            <w:r w:rsidRPr="00F4254C">
              <w:t>27</w:t>
            </w:r>
            <w:r w:rsidR="00F4254C" w:rsidRPr="00F4254C">
              <w:t>9</w:t>
            </w:r>
          </w:p>
        </w:tc>
      </w:tr>
    </w:tbl>
    <w:p w14:paraId="2D20402B" w14:textId="4E8F152D" w:rsidR="003A1F93" w:rsidRPr="00F4254C" w:rsidRDefault="003A1F93" w:rsidP="00981965">
      <w:pPr>
        <w:spacing w:line="290" w:lineRule="auto"/>
      </w:pPr>
    </w:p>
    <w:p w14:paraId="5D096E68" w14:textId="0F8BF5F8" w:rsidR="00834A33" w:rsidRPr="00A95962" w:rsidRDefault="00834A33" w:rsidP="00834A33">
      <w:pPr>
        <w:pStyle w:val="Naslov1"/>
        <w:spacing w:line="288" w:lineRule="auto"/>
      </w:pPr>
      <w:bookmarkStart w:id="35" w:name="_Toc163634054"/>
      <w:bookmarkEnd w:id="12"/>
      <w:bookmarkEnd w:id="33"/>
      <w:r>
        <w:lastRenderedPageBreak/>
        <w:t>SEKTOR ZA SISTEM IN PODPORO INŠPEKCIJAM</w:t>
      </w:r>
      <w:bookmarkEnd w:id="35"/>
      <w:r>
        <w:t xml:space="preserve"> </w:t>
      </w:r>
    </w:p>
    <w:p w14:paraId="5FE95C9E" w14:textId="4F8E35C6" w:rsidR="00834A33" w:rsidRPr="00AE2F89" w:rsidRDefault="00834A33" w:rsidP="00834A33">
      <w:pPr>
        <w:autoSpaceDE w:val="0"/>
        <w:autoSpaceDN w:val="0"/>
        <w:adjustRightInd w:val="0"/>
        <w:spacing w:line="288" w:lineRule="auto"/>
      </w:pPr>
      <w:bookmarkStart w:id="36" w:name="_Hlk158117950"/>
      <w:r w:rsidRPr="007A5AE3">
        <w:rPr>
          <w:rFonts w:eastAsiaTheme="minorHAnsi"/>
          <w:color w:val="000000"/>
          <w:lang w:eastAsia="en-US"/>
        </w:rPr>
        <w:t xml:space="preserve">V </w:t>
      </w:r>
      <w:r w:rsidRPr="00AE2F89">
        <w:rPr>
          <w:rFonts w:eastAsiaTheme="minorHAnsi"/>
          <w:color w:val="000000"/>
          <w:lang w:eastAsia="en-US"/>
        </w:rPr>
        <w:t>delovno področje Sektorja za sistem in podporo inšpekcijam s</w:t>
      </w:r>
      <w:r w:rsidR="008205F3">
        <w:rPr>
          <w:rFonts w:eastAsiaTheme="minorHAnsi"/>
          <w:color w:val="000000"/>
          <w:lang w:eastAsia="en-US"/>
        </w:rPr>
        <w:t>pa</w:t>
      </w:r>
      <w:r w:rsidRPr="00AE2F89">
        <w:rPr>
          <w:rFonts w:eastAsiaTheme="minorHAnsi"/>
          <w:color w:val="000000"/>
          <w:lang w:eastAsia="en-US"/>
        </w:rPr>
        <w:t>d</w:t>
      </w:r>
      <w:r w:rsidR="008205F3">
        <w:rPr>
          <w:rFonts w:eastAsiaTheme="minorHAnsi"/>
          <w:color w:val="000000"/>
          <w:lang w:eastAsia="en-US"/>
        </w:rPr>
        <w:t>a</w:t>
      </w:r>
      <w:r w:rsidRPr="00AE2F89">
        <w:rPr>
          <w:rFonts w:eastAsiaTheme="minorHAnsi"/>
          <w:color w:val="000000"/>
          <w:lang w:eastAsia="en-US"/>
        </w:rPr>
        <w:t xml:space="preserve">jo spremljajoče naloge za področje delovanja inšpekcij, izvajanje nalog načrtovanja ter spremljanja </w:t>
      </w:r>
      <w:r w:rsidR="008205F3">
        <w:rPr>
          <w:rFonts w:eastAsiaTheme="minorHAnsi"/>
          <w:color w:val="000000"/>
          <w:lang w:eastAsia="en-US"/>
        </w:rPr>
        <w:t>izvedbe</w:t>
      </w:r>
      <w:r w:rsidR="008205F3" w:rsidRPr="00AE2F89">
        <w:rPr>
          <w:rFonts w:eastAsiaTheme="minorHAnsi"/>
          <w:color w:val="000000"/>
          <w:lang w:eastAsia="en-US"/>
        </w:rPr>
        <w:t xml:space="preserve"> </w:t>
      </w:r>
      <w:r w:rsidRPr="00AE2F89">
        <w:rPr>
          <w:rFonts w:eastAsiaTheme="minorHAnsi"/>
          <w:color w:val="000000"/>
          <w:lang w:eastAsia="en-US"/>
        </w:rPr>
        <w:t xml:space="preserve">izvedenih nalog na področju inšpekcij, izvajanje raznovrstnih analiz s področja dela in priprava različnih poročil s področja dela inšpekcij, nudenje strokovne pomoči inšpektorjem na področju inšpekcijskega nadzora in </w:t>
      </w:r>
      <w:proofErr w:type="spellStart"/>
      <w:r w:rsidRPr="00AE2F89">
        <w:rPr>
          <w:rFonts w:eastAsiaTheme="minorHAnsi"/>
          <w:color w:val="000000"/>
          <w:lang w:eastAsia="en-US"/>
        </w:rPr>
        <w:t>prekrškovnih</w:t>
      </w:r>
      <w:proofErr w:type="spellEnd"/>
      <w:r w:rsidRPr="00AE2F89">
        <w:rPr>
          <w:rFonts w:eastAsiaTheme="minorHAnsi"/>
          <w:color w:val="000000"/>
          <w:lang w:eastAsia="en-US"/>
        </w:rPr>
        <w:t xml:space="preserve"> postopkov, priprava delovnih navodil, usmeritev ter pravilnikov za izvajanje inšpekcijskega nadzora, nudenje podpore in izvajanje del na področju stikov z javnostjo ter priprava različnih poročil in navodil s področja dela organa.</w:t>
      </w:r>
    </w:p>
    <w:bookmarkEnd w:id="36"/>
    <w:p w14:paraId="51A1757E" w14:textId="485BC832" w:rsidR="00834A33" w:rsidRPr="00AE2F89" w:rsidRDefault="00834A33" w:rsidP="003A1F93"/>
    <w:p w14:paraId="1FFC55CB" w14:textId="6C2F7E12" w:rsidR="00834A33" w:rsidRPr="00AE2F89" w:rsidRDefault="00834A33" w:rsidP="00834A33">
      <w:pPr>
        <w:spacing w:line="288" w:lineRule="auto"/>
      </w:pPr>
      <w:r w:rsidRPr="00AE2F89">
        <w:t xml:space="preserve">V zvezi z delom inšpekcije </w:t>
      </w:r>
      <w:r w:rsidR="00ED0CAE" w:rsidRPr="00AE2F89">
        <w:t>je v letu</w:t>
      </w:r>
      <w:r w:rsidRPr="00AE2F89">
        <w:t> 2023 predstojnik organa posla</w:t>
      </w:r>
      <w:r w:rsidR="008205F3">
        <w:t>l</w:t>
      </w:r>
      <w:r w:rsidRPr="00AE2F89">
        <w:t xml:space="preserve"> </w:t>
      </w:r>
      <w:r w:rsidR="00AE2F89" w:rsidRPr="00AE2F89">
        <w:t>359</w:t>
      </w:r>
      <w:r w:rsidRPr="00AE2F89">
        <w:t> dopisov, odgovorov, obvestil in poročil. Leta 202</w:t>
      </w:r>
      <w:r w:rsidR="00ED0CAE" w:rsidRPr="00AE2F89">
        <w:t>3</w:t>
      </w:r>
      <w:r w:rsidRPr="00AE2F89">
        <w:t xml:space="preserve"> je bilo s področja dela gradbene</w:t>
      </w:r>
      <w:r w:rsidR="00ED0CAE" w:rsidRPr="00AE2F89">
        <w:t xml:space="preserve"> in </w:t>
      </w:r>
      <w:r w:rsidRPr="00AE2F89">
        <w:t>geodetske inšpekcije medijem poslanih 1</w:t>
      </w:r>
      <w:r w:rsidR="00ED0CAE" w:rsidRPr="00AE2F89">
        <w:t>22</w:t>
      </w:r>
      <w:r w:rsidRPr="00AE2F89">
        <w:t> sklopov odgovorov na novinarska vprašanja.</w:t>
      </w:r>
      <w:r w:rsidR="00381819">
        <w:t xml:space="preserve"> Skupno </w:t>
      </w:r>
      <w:r w:rsidR="008205F3">
        <w:t>s</w:t>
      </w:r>
      <w:r w:rsidR="00381819">
        <w:t xml:space="preserve"> </w:t>
      </w:r>
      <w:r w:rsidR="008205F3">
        <w:t>pre</w:t>
      </w:r>
      <w:r w:rsidR="00381819">
        <w:t>ostalimi inšpekcijami pa je bilo poslan</w:t>
      </w:r>
      <w:r w:rsidR="008205F3">
        <w:t>ih</w:t>
      </w:r>
      <w:r w:rsidR="00381819">
        <w:t xml:space="preserve"> 187 </w:t>
      </w:r>
      <w:r w:rsidR="00381819" w:rsidRPr="00AE2F89">
        <w:t>odgovorov na novinarska vprašanja</w:t>
      </w:r>
      <w:r w:rsidR="00381819">
        <w:t>.</w:t>
      </w:r>
    </w:p>
    <w:p w14:paraId="2E7402EC" w14:textId="77777777" w:rsidR="00834A33" w:rsidRPr="00AE2F89" w:rsidRDefault="00834A33" w:rsidP="00834A33">
      <w:pPr>
        <w:spacing w:line="288" w:lineRule="auto"/>
      </w:pPr>
    </w:p>
    <w:p w14:paraId="07B7E1AB" w14:textId="439C449A" w:rsidR="00ED0CAE" w:rsidRPr="009C74BF" w:rsidRDefault="00834A33" w:rsidP="00ED0CAE">
      <w:pPr>
        <w:spacing w:line="288" w:lineRule="auto"/>
      </w:pPr>
      <w:r w:rsidRPr="00AE2F89">
        <w:t>V letu 202</w:t>
      </w:r>
      <w:r w:rsidR="00ED0CAE" w:rsidRPr="00AE2F89">
        <w:t>3</w:t>
      </w:r>
      <w:r w:rsidRPr="00AE2F89">
        <w:t xml:space="preserve"> je gradbena inšpekcija dejavno, zlasti z dajanjem pripomb, sodelovala z M</w:t>
      </w:r>
      <w:r w:rsidR="00ED0CAE" w:rsidRPr="00AE2F89">
        <w:t>NVP</w:t>
      </w:r>
      <w:r w:rsidRPr="00AE2F89">
        <w:t xml:space="preserve"> pri pripravi zakonodaje </w:t>
      </w:r>
      <w:r w:rsidR="00E860ED" w:rsidRPr="00AE2F89">
        <w:t xml:space="preserve">s področja dela inšpekcije. </w:t>
      </w:r>
      <w:r w:rsidR="00ED0CAE" w:rsidRPr="00AE2F89">
        <w:t xml:space="preserve">V medresorskem usklajevanju zakonov in drugih predpisov oziroma aktov smo na IRSNVP v letu 2023 </w:t>
      </w:r>
      <w:r w:rsidR="00ED0CAE" w:rsidRPr="00AE2F89">
        <w:rPr>
          <w:color w:val="000000"/>
        </w:rPr>
        <w:t xml:space="preserve">pregledali </w:t>
      </w:r>
      <w:r w:rsidR="00ED0CAE" w:rsidRPr="00AE2F89">
        <w:t>in pr</w:t>
      </w:r>
      <w:r w:rsidR="008205F3">
        <w:t>e</w:t>
      </w:r>
      <w:r w:rsidR="00ED0CAE" w:rsidRPr="00AE2F89">
        <w:t xml:space="preserve">učili vse osnutke zakonov, podzakonskih aktov in drugih predpisov ter, </w:t>
      </w:r>
      <w:r w:rsidR="008205F3">
        <w:t>če</w:t>
      </w:r>
      <w:r w:rsidR="00ED0CAE" w:rsidRPr="00AE2F89">
        <w:t xml:space="preserve"> so vplivali na naše delo, tudi podali pripombe. Predvsem bi </w:t>
      </w:r>
      <w:r w:rsidR="008205F3">
        <w:t>poudarili</w:t>
      </w:r>
      <w:r w:rsidR="008205F3" w:rsidRPr="00AE2F89">
        <w:t xml:space="preserve"> </w:t>
      </w:r>
      <w:r w:rsidR="00ED0CAE" w:rsidRPr="00AE2F89">
        <w:t>spremembo Gradbenega zakona (GZ-1A), Zakon o obnovi, razvoju in zagotavljanju finančnih sredstev</w:t>
      </w:r>
      <w:r w:rsidR="008205F3">
        <w:t xml:space="preserve"> ter</w:t>
      </w:r>
      <w:r w:rsidR="00ED0CAE" w:rsidRPr="00AE2F89">
        <w:t xml:space="preserve"> Uredb</w:t>
      </w:r>
      <w:r w:rsidR="008205F3">
        <w:t>o</w:t>
      </w:r>
      <w:r w:rsidR="00ED0CAE" w:rsidRPr="00AE2F89">
        <w:t xml:space="preserve"> o gradbenih proizvodih</w:t>
      </w:r>
      <w:r w:rsidR="008205F3">
        <w:t>.</w:t>
      </w:r>
    </w:p>
    <w:p w14:paraId="041C0F4B" w14:textId="77777777" w:rsidR="00834A33" w:rsidRPr="00C7151D" w:rsidRDefault="00834A33" w:rsidP="003A1F93">
      <w:pPr>
        <w:rPr>
          <w:highlight w:val="yellow"/>
        </w:rPr>
      </w:pPr>
    </w:p>
    <w:p w14:paraId="3C83410E" w14:textId="4AB24A19" w:rsidR="008E656F" w:rsidRPr="00A95962" w:rsidRDefault="008E656F" w:rsidP="008E656F">
      <w:pPr>
        <w:pStyle w:val="Naslov1"/>
        <w:spacing w:line="288" w:lineRule="auto"/>
      </w:pPr>
      <w:bookmarkStart w:id="37" w:name="_Toc163634055"/>
      <w:bookmarkEnd w:id="0"/>
      <w:bookmarkEnd w:id="3"/>
      <w:bookmarkEnd w:id="4"/>
      <w:bookmarkEnd w:id="9"/>
      <w:bookmarkEnd w:id="13"/>
      <w:bookmarkEnd w:id="34"/>
      <w:r w:rsidRPr="00FB2778">
        <w:lastRenderedPageBreak/>
        <w:t>GRADBENA</w:t>
      </w:r>
      <w:r w:rsidR="006B4369" w:rsidRPr="00FB2778">
        <w:t xml:space="preserve"> IN </w:t>
      </w:r>
      <w:r w:rsidRPr="00A95962">
        <w:t>GEODETSKA INŠPEKCIJA</w:t>
      </w:r>
      <w:bookmarkEnd w:id="37"/>
    </w:p>
    <w:p w14:paraId="126395FF" w14:textId="647EA659" w:rsidR="008E656F" w:rsidRPr="00A95962" w:rsidRDefault="008E656F" w:rsidP="008E656F">
      <w:pPr>
        <w:pStyle w:val="Naslov2"/>
        <w:spacing w:line="288" w:lineRule="auto"/>
        <w:ind w:left="576" w:hanging="576"/>
      </w:pPr>
      <w:bookmarkStart w:id="38" w:name="_Toc410817724"/>
      <w:bookmarkStart w:id="39" w:name="_Toc163634056"/>
      <w:r w:rsidRPr="00A95962">
        <w:t>GRADBENA INŠPEKCIJA</w:t>
      </w:r>
      <w:bookmarkEnd w:id="38"/>
      <w:bookmarkEnd w:id="39"/>
    </w:p>
    <w:p w14:paraId="1BBBF6FF" w14:textId="7960291D" w:rsidR="008C7887" w:rsidRDefault="008C7887" w:rsidP="008519D1">
      <w:pPr>
        <w:spacing w:line="288" w:lineRule="auto"/>
      </w:pPr>
    </w:p>
    <w:p w14:paraId="117E1E4C" w14:textId="769EC73F" w:rsidR="008E656F" w:rsidRPr="00A95962" w:rsidRDefault="008E656F" w:rsidP="008519D1">
      <w:pPr>
        <w:spacing w:line="288" w:lineRule="auto"/>
        <w:rPr>
          <w:rFonts w:eastAsia="Calibri"/>
        </w:rPr>
      </w:pPr>
      <w:r w:rsidRPr="00A95962">
        <w:t xml:space="preserve">Temeljna naloga gradbene inšpekcije je nadzor nad gradnjo objektov, predvsem preprečevanje nedovoljenih gradenj oziroma objektov, nadziranje izpolnjevanja zakonsko določenih bistvenih zahtev glede lastnosti objektov v vseh fazah </w:t>
      </w:r>
      <w:r w:rsidR="006610A3" w:rsidRPr="00A95962">
        <w:t xml:space="preserve">njihove </w:t>
      </w:r>
      <w:r w:rsidRPr="00A95962">
        <w:t xml:space="preserve">gradnje, zagotavljanje izpolnjevanja predpisanih pogojev in kakovosti dela pri opravljanju dejavnosti v zvezi z gradnjo objektov ter preprečevanje uporabe objektov brez predpisanih dovoljenj. </w:t>
      </w:r>
      <w:r w:rsidRPr="00A95962">
        <w:rPr>
          <w:rFonts w:eastAsia="Calibri"/>
        </w:rPr>
        <w:t>Na IRS</w:t>
      </w:r>
      <w:r w:rsidR="00A95962" w:rsidRPr="00A95962">
        <w:rPr>
          <w:rFonts w:eastAsia="Calibri"/>
        </w:rPr>
        <w:t xml:space="preserve">NVP </w:t>
      </w:r>
      <w:r w:rsidRPr="00A95962">
        <w:rPr>
          <w:rFonts w:eastAsia="Calibri"/>
        </w:rPr>
        <w:t>je bilo 31. decembra 202</w:t>
      </w:r>
      <w:r w:rsidR="00A95962" w:rsidRPr="00A95962">
        <w:rPr>
          <w:rFonts w:eastAsia="Calibri"/>
        </w:rPr>
        <w:t>3</w:t>
      </w:r>
      <w:r w:rsidRPr="00A95962">
        <w:rPr>
          <w:rFonts w:eastAsia="Calibri"/>
        </w:rPr>
        <w:t xml:space="preserve"> zaposlenih 6</w:t>
      </w:r>
      <w:r w:rsidR="00A95962" w:rsidRPr="00A95962">
        <w:rPr>
          <w:rFonts w:eastAsia="Calibri"/>
        </w:rPr>
        <w:t>3</w:t>
      </w:r>
      <w:r w:rsidRPr="00A95962">
        <w:rPr>
          <w:rFonts w:eastAsia="Calibri"/>
        </w:rPr>
        <w:t xml:space="preserve"> gradbenih inšpektorjev, od </w:t>
      </w:r>
      <w:r w:rsidR="004121A7" w:rsidRPr="00A95962">
        <w:rPr>
          <w:rFonts w:eastAsia="Calibri"/>
        </w:rPr>
        <w:t xml:space="preserve">teh </w:t>
      </w:r>
      <w:r w:rsidRPr="00A95962">
        <w:rPr>
          <w:rFonts w:eastAsia="Calibri"/>
        </w:rPr>
        <w:t xml:space="preserve">jih </w:t>
      </w:r>
      <w:r w:rsidR="00B831C2">
        <w:rPr>
          <w:rFonts w:eastAsia="Calibri"/>
        </w:rPr>
        <w:t xml:space="preserve">je </w:t>
      </w:r>
      <w:r w:rsidRPr="00A95962">
        <w:rPr>
          <w:rFonts w:eastAsia="Calibri"/>
        </w:rPr>
        <w:t>6</w:t>
      </w:r>
      <w:r w:rsidR="00A95962" w:rsidRPr="00A95962">
        <w:rPr>
          <w:rFonts w:eastAsia="Calibri"/>
        </w:rPr>
        <w:t>1</w:t>
      </w:r>
      <w:r w:rsidRPr="00A95962">
        <w:rPr>
          <w:rFonts w:eastAsia="Calibri"/>
        </w:rPr>
        <w:t xml:space="preserve"> opravlja</w:t>
      </w:r>
      <w:r w:rsidR="00B831C2">
        <w:rPr>
          <w:rFonts w:eastAsia="Calibri"/>
        </w:rPr>
        <w:t>lo</w:t>
      </w:r>
      <w:r w:rsidRPr="00A95962">
        <w:rPr>
          <w:rFonts w:eastAsia="Calibri"/>
        </w:rPr>
        <w:t xml:space="preserve"> delo na terenu. </w:t>
      </w:r>
    </w:p>
    <w:p w14:paraId="2E5D081A" w14:textId="77777777" w:rsidR="008E656F" w:rsidRPr="00A95962" w:rsidRDefault="008E656F" w:rsidP="008519D1">
      <w:pPr>
        <w:spacing w:line="288" w:lineRule="auto"/>
      </w:pPr>
    </w:p>
    <w:p w14:paraId="420C93A7" w14:textId="633B7066" w:rsidR="008E656F" w:rsidRPr="00A95962" w:rsidRDefault="008E656F" w:rsidP="008E656F">
      <w:pPr>
        <w:pStyle w:val="Naslov30"/>
        <w:spacing w:line="288" w:lineRule="auto"/>
        <w:rPr>
          <w:i w:val="0"/>
        </w:rPr>
      </w:pPr>
      <w:bookmarkStart w:id="40" w:name="_Toc345676829"/>
      <w:bookmarkStart w:id="41" w:name="_Toc410817725"/>
      <w:bookmarkStart w:id="42" w:name="_Toc163634057"/>
      <w:r w:rsidRPr="00A95962">
        <w:rPr>
          <w:i w:val="0"/>
        </w:rPr>
        <w:t>PRISTOJNOST IN ZAKONODAJA</w:t>
      </w:r>
      <w:bookmarkEnd w:id="40"/>
      <w:bookmarkEnd w:id="41"/>
      <w:bookmarkEnd w:id="42"/>
    </w:p>
    <w:p w14:paraId="20395550" w14:textId="77777777" w:rsidR="008C7887" w:rsidRDefault="008C7887" w:rsidP="00A95962">
      <w:pPr>
        <w:spacing w:line="288" w:lineRule="auto"/>
      </w:pPr>
    </w:p>
    <w:p w14:paraId="2A8A21F4" w14:textId="3654E1DB" w:rsidR="00A95962" w:rsidRPr="008C7887" w:rsidRDefault="00A95962" w:rsidP="00A95962">
      <w:pPr>
        <w:spacing w:line="288" w:lineRule="auto"/>
      </w:pPr>
      <w:bookmarkStart w:id="43" w:name="_Hlk160781978"/>
      <w:r w:rsidRPr="000A4DE6">
        <w:t xml:space="preserve">Pristojnosti gradbene inšpekcije so določene v zakonih (Gradbeni zakon, Zakon o urejanju prostora, Zakon o arhitekturni in inženirski dejavnosti, Zakon o rudarstvu, Zakon o preprečevanju dela in zaposlovanja na črno in drugi) </w:t>
      </w:r>
      <w:r w:rsidR="00E80833">
        <w:t>ter</w:t>
      </w:r>
      <w:r w:rsidR="00E80833" w:rsidRPr="000A4DE6">
        <w:t xml:space="preserve"> </w:t>
      </w:r>
      <w:r w:rsidRPr="008C7887">
        <w:t xml:space="preserve">podzakonskih aktih. </w:t>
      </w:r>
    </w:p>
    <w:p w14:paraId="10455221" w14:textId="77777777" w:rsidR="00A95962" w:rsidRPr="008C7887" w:rsidRDefault="00A95962" w:rsidP="00A95962">
      <w:pPr>
        <w:spacing w:line="288" w:lineRule="auto"/>
      </w:pPr>
    </w:p>
    <w:p w14:paraId="4E6C7036" w14:textId="2D3EEDEC" w:rsidR="00A95962" w:rsidRPr="008C7887" w:rsidRDefault="00A95962" w:rsidP="00A95962">
      <w:pPr>
        <w:spacing w:line="288" w:lineRule="auto"/>
      </w:pPr>
      <w:r w:rsidRPr="008C7887">
        <w:t>Na podlagi določil GZ-1 in Zakon</w:t>
      </w:r>
      <w:r w:rsidR="00E80833">
        <w:t>a</w:t>
      </w:r>
      <w:r w:rsidRPr="008C7887">
        <w:t xml:space="preserve"> o obnovi, razvoju in zagotavljanju finančnih sredstev (ZORZFS, </w:t>
      </w:r>
      <w:r w:rsidRPr="008C7887">
        <w:rPr>
          <w:shd w:val="clear" w:color="auto" w:fill="FFFFFF"/>
        </w:rPr>
        <w:t>Uradni list RS, št. </w:t>
      </w:r>
      <w:hyperlink r:id="rId12" w:tgtFrame="_blank" w:tooltip="Zakon o obnovi, razvoju in zagotavljanju finančnih sredstev (ZORZFS)" w:history="1">
        <w:r w:rsidRPr="008C7887">
          <w:rPr>
            <w:rStyle w:val="Hiperpovezava"/>
            <w:color w:val="auto"/>
            <w:u w:val="none"/>
            <w:shd w:val="clear" w:color="auto" w:fill="FFFFFF"/>
          </w:rPr>
          <w:t>131/23</w:t>
        </w:r>
      </w:hyperlink>
      <w:r w:rsidRPr="008C7887">
        <w:rPr>
          <w:shd w:val="clear" w:color="auto" w:fill="FFFFFF"/>
        </w:rPr>
        <w:t xml:space="preserve">) </w:t>
      </w:r>
      <w:r w:rsidRPr="008C7887">
        <w:t>gradbeni inšpektorji nadzirajo gradnjo objektov, med drugim</w:t>
      </w:r>
      <w:r w:rsidR="00777F3C">
        <w:t xml:space="preserve"> preverjajo, ali</w:t>
      </w:r>
      <w:r w:rsidRPr="008C7887">
        <w:t xml:space="preserve">: </w:t>
      </w:r>
    </w:p>
    <w:p w14:paraId="3119B89C" w14:textId="6A4FA483" w:rsidR="00A95962" w:rsidRPr="008C7887" w:rsidRDefault="00A95962" w:rsidP="00A95962">
      <w:pPr>
        <w:numPr>
          <w:ilvl w:val="0"/>
          <w:numId w:val="11"/>
        </w:numPr>
        <w:spacing w:line="288" w:lineRule="auto"/>
      </w:pPr>
      <w:r w:rsidRPr="008C7887">
        <w:t>imajo investitorji gradbeno dovoljenje za graditev objektov oziroma dela, ki jih opravljajo, ali dela opravljajo v skladu z dovoljenjem in ali so prijavili začetek gradbenih del;</w:t>
      </w:r>
    </w:p>
    <w:p w14:paraId="42CC0F37" w14:textId="45DAA461" w:rsidR="00A95962" w:rsidRPr="008C7887" w:rsidRDefault="00A95962" w:rsidP="00A95962">
      <w:pPr>
        <w:numPr>
          <w:ilvl w:val="0"/>
          <w:numId w:val="11"/>
        </w:numPr>
        <w:spacing w:line="288" w:lineRule="auto"/>
      </w:pPr>
      <w:r w:rsidRPr="008C7887">
        <w:t>se gradnja oziroma sprememba namembnosti izvaja v skladu z izdanim gradbenim dovoljenjem;</w:t>
      </w:r>
    </w:p>
    <w:p w14:paraId="297082F4" w14:textId="5FC5E866" w:rsidR="00A95962" w:rsidRPr="008C7887" w:rsidRDefault="00A95962" w:rsidP="00A95962">
      <w:pPr>
        <w:numPr>
          <w:ilvl w:val="0"/>
          <w:numId w:val="11"/>
        </w:numPr>
        <w:spacing w:line="288" w:lineRule="auto"/>
      </w:pPr>
      <w:r w:rsidRPr="008C7887">
        <w:t>se rekonstrukcija objekta izvaja v skladu z izdanim gradbenim dovoljenjem in ali je začetek del prijavljen;</w:t>
      </w:r>
    </w:p>
    <w:p w14:paraId="5C5C998A" w14:textId="019E4228" w:rsidR="00A95962" w:rsidRPr="008C7887" w:rsidRDefault="00A95962" w:rsidP="00A95962">
      <w:pPr>
        <w:numPr>
          <w:ilvl w:val="0"/>
          <w:numId w:val="11"/>
        </w:numPr>
        <w:spacing w:line="288" w:lineRule="auto"/>
      </w:pPr>
      <w:r w:rsidRPr="008C7887">
        <w:t>se manjša rekonstrukcija izvaja na podlagi pisnega mnenja pooblaščenega strokovnjaka;</w:t>
      </w:r>
    </w:p>
    <w:p w14:paraId="677B273C" w14:textId="073FEFF9" w:rsidR="00A95962" w:rsidRPr="008C7887" w:rsidRDefault="00A95962" w:rsidP="00A95962">
      <w:pPr>
        <w:numPr>
          <w:ilvl w:val="0"/>
          <w:numId w:val="11"/>
        </w:numPr>
        <w:spacing w:line="288" w:lineRule="auto"/>
      </w:pPr>
      <w:r w:rsidRPr="008C7887">
        <w:t>se gradi objekt, za katerega je izdan sklep, s katerim sta se dovolila obnova postopka in zadržanje izvršitve gradbenega dovoljenja;</w:t>
      </w:r>
    </w:p>
    <w:p w14:paraId="7A9D1C68" w14:textId="252C59DB" w:rsidR="00A95962" w:rsidRPr="008C7887" w:rsidRDefault="00A95962" w:rsidP="00A95962">
      <w:pPr>
        <w:numPr>
          <w:ilvl w:val="0"/>
          <w:numId w:val="11"/>
        </w:numPr>
        <w:spacing w:line="288" w:lineRule="auto"/>
      </w:pPr>
      <w:r w:rsidRPr="008C7887">
        <w:t>udeleženci pri graditvi objektov izpolnjujejo zahteve, določene z zakonom;</w:t>
      </w:r>
    </w:p>
    <w:p w14:paraId="7857CC65" w14:textId="05B8EFE5" w:rsidR="00A95962" w:rsidRPr="008C7887" w:rsidRDefault="00A95962" w:rsidP="00A95962">
      <w:pPr>
        <w:numPr>
          <w:ilvl w:val="0"/>
          <w:numId w:val="11"/>
        </w:numPr>
        <w:spacing w:line="288" w:lineRule="auto"/>
      </w:pPr>
      <w:r w:rsidRPr="008C7887">
        <w:t xml:space="preserve">je investitor vložil prijavo začetka gradnje in potrebno dokumentacijo; </w:t>
      </w:r>
    </w:p>
    <w:p w14:paraId="5B494064" w14:textId="5B609DC0" w:rsidR="00A95962" w:rsidRPr="008C7887" w:rsidRDefault="00A95962" w:rsidP="00A95962">
      <w:pPr>
        <w:numPr>
          <w:ilvl w:val="0"/>
          <w:numId w:val="11"/>
        </w:numPr>
        <w:spacing w:line="288" w:lineRule="auto"/>
      </w:pPr>
      <w:r w:rsidRPr="008C7887">
        <w:t>se gradnja izvaja v skladu s projektno dokumentacijo za izvedbo gradnje;</w:t>
      </w:r>
    </w:p>
    <w:p w14:paraId="2438265B" w14:textId="7B796BE4" w:rsidR="00A95962" w:rsidRPr="008C7887" w:rsidRDefault="00A95962" w:rsidP="00A95962">
      <w:pPr>
        <w:numPr>
          <w:ilvl w:val="0"/>
          <w:numId w:val="11"/>
        </w:numPr>
        <w:spacing w:line="288" w:lineRule="auto"/>
      </w:pPr>
      <w:r w:rsidRPr="008C7887">
        <w:t>ima objekt uporabno dovoljenje in ali se objekt uporablja v skladu z njim;</w:t>
      </w:r>
    </w:p>
    <w:p w14:paraId="1924255C" w14:textId="08DD3906" w:rsidR="00A95962" w:rsidRPr="008C7887" w:rsidRDefault="00A95962" w:rsidP="00A95962">
      <w:pPr>
        <w:numPr>
          <w:ilvl w:val="0"/>
          <w:numId w:val="11"/>
        </w:numPr>
        <w:spacing w:line="288" w:lineRule="auto"/>
      </w:pPr>
      <w:r w:rsidRPr="008C7887">
        <w:t>se vgrajujejo ustrezni gradbeni proizvodi;</w:t>
      </w:r>
    </w:p>
    <w:p w14:paraId="1ABA0C05" w14:textId="3FEF8EA2" w:rsidR="00A95962" w:rsidRPr="008C7887" w:rsidRDefault="00A95962" w:rsidP="00A95962">
      <w:pPr>
        <w:numPr>
          <w:ilvl w:val="0"/>
          <w:numId w:val="11"/>
        </w:numPr>
        <w:spacing w:line="288" w:lineRule="auto"/>
      </w:pPr>
      <w:r w:rsidRPr="008C7887">
        <w:t>je zagotovljeno, da objekti ne ogrožajo varnosti in zdravja ljudi ter okolice ter ali so izpolnjene bistvene in druge zahteve.</w:t>
      </w:r>
    </w:p>
    <w:p w14:paraId="7B304C5E" w14:textId="77777777" w:rsidR="00A95962" w:rsidRPr="008C7887" w:rsidRDefault="00A95962" w:rsidP="00A95962">
      <w:pPr>
        <w:spacing w:line="288" w:lineRule="auto"/>
      </w:pPr>
    </w:p>
    <w:p w14:paraId="06EEBB7F" w14:textId="77777777" w:rsidR="00A95962" w:rsidRPr="008C7887" w:rsidRDefault="00A95962" w:rsidP="00A95962">
      <w:pPr>
        <w:spacing w:line="288" w:lineRule="auto"/>
      </w:pPr>
      <w:r w:rsidRPr="008C7887">
        <w:t>Na podlagi določil Zakona o urejanju prostora (</w:t>
      </w:r>
      <w:r w:rsidRPr="008C7887">
        <w:rPr>
          <w:shd w:val="clear" w:color="auto" w:fill="FFFFFF"/>
        </w:rPr>
        <w:t>Uradni list RS, št. </w:t>
      </w:r>
      <w:hyperlink r:id="rId13" w:tgtFrame="_blank" w:tooltip="Zakon o urejanju prostora (ZUreP-3)" w:history="1">
        <w:r w:rsidRPr="008C7887">
          <w:rPr>
            <w:rStyle w:val="Hiperpovezava"/>
            <w:color w:val="auto"/>
            <w:u w:val="none"/>
            <w:shd w:val="clear" w:color="auto" w:fill="FFFFFF"/>
          </w:rPr>
          <w:t>199/21</w:t>
        </w:r>
      </w:hyperlink>
      <w:r w:rsidRPr="008C7887">
        <w:rPr>
          <w:shd w:val="clear" w:color="auto" w:fill="FFFFFF"/>
        </w:rPr>
        <w:t>, </w:t>
      </w:r>
      <w:hyperlink r:id="rId14" w:tgtFrame="_blank" w:tooltip="Zakon o spremembah in dopolnitvah Zakona o državni upravi" w:history="1">
        <w:r w:rsidRPr="008C7887">
          <w:rPr>
            <w:rStyle w:val="Hiperpovezava"/>
            <w:color w:val="auto"/>
            <w:u w:val="none"/>
            <w:shd w:val="clear" w:color="auto" w:fill="FFFFFF"/>
          </w:rPr>
          <w:t>18/23</w:t>
        </w:r>
      </w:hyperlink>
      <w:r w:rsidRPr="008C7887">
        <w:rPr>
          <w:shd w:val="clear" w:color="auto" w:fill="FFFFFF"/>
        </w:rPr>
        <w:t> – ZDU-1O, </w:t>
      </w:r>
      <w:hyperlink r:id="rId15" w:tgtFrame="_blank" w:tooltip="Zakon o uvajanju naprav za proizvodnjo električne energije iz obnovljivih virov energije" w:history="1">
        <w:r w:rsidRPr="008C7887">
          <w:rPr>
            <w:rStyle w:val="Hiperpovezava"/>
            <w:color w:val="auto"/>
            <w:u w:val="none"/>
            <w:shd w:val="clear" w:color="auto" w:fill="FFFFFF"/>
          </w:rPr>
          <w:t>78/23</w:t>
        </w:r>
      </w:hyperlink>
      <w:r w:rsidRPr="008C7887">
        <w:rPr>
          <w:shd w:val="clear" w:color="auto" w:fill="FFFFFF"/>
        </w:rPr>
        <w:t> – ZUNPEOVE in </w:t>
      </w:r>
      <w:hyperlink r:id="rId16" w:tgtFrame="_blank" w:tooltip="Zakon o interventnih ukrepih za odpravo posledic poplav in zemeljskih plazov iz avgusta 2023" w:history="1">
        <w:r w:rsidRPr="008C7887">
          <w:rPr>
            <w:rStyle w:val="Hiperpovezava"/>
            <w:color w:val="auto"/>
            <w:u w:val="none"/>
            <w:shd w:val="clear" w:color="auto" w:fill="FFFFFF"/>
          </w:rPr>
          <w:t>95/23</w:t>
        </w:r>
      </w:hyperlink>
      <w:r w:rsidRPr="008C7887">
        <w:rPr>
          <w:shd w:val="clear" w:color="auto" w:fill="FFFFFF"/>
        </w:rPr>
        <w:t> – ZIUOPZP</w:t>
      </w:r>
      <w:r w:rsidRPr="008C7887">
        <w:t xml:space="preserve"> – ZUreP-3) gradbeni inšpektorji opravljajo nadzor:</w:t>
      </w:r>
    </w:p>
    <w:p w14:paraId="0F9BA8AB" w14:textId="77777777" w:rsidR="00A95962" w:rsidRPr="008C7887" w:rsidRDefault="00A95962" w:rsidP="00A95962">
      <w:pPr>
        <w:numPr>
          <w:ilvl w:val="0"/>
          <w:numId w:val="11"/>
        </w:numPr>
        <w:tabs>
          <w:tab w:val="clear" w:pos="720"/>
          <w:tab w:val="num" w:pos="993"/>
        </w:tabs>
        <w:spacing w:line="288" w:lineRule="auto"/>
        <w:ind w:left="284" w:hanging="284"/>
      </w:pPr>
      <w:r w:rsidRPr="008C7887">
        <w:rPr>
          <w:shd w:val="clear" w:color="auto" w:fill="FFFFFF"/>
        </w:rPr>
        <w:t xml:space="preserve">nad izvajanjem tega zakona in na njegovi podlagi izdanih predpisov v delih, ki se nanašajo na ravnanja izdelovalcev in odgovornih vodij, ter nad skladnostjo izvajanja vseh </w:t>
      </w:r>
      <w:proofErr w:type="spellStart"/>
      <w:r w:rsidRPr="008C7887">
        <w:rPr>
          <w:shd w:val="clear" w:color="auto" w:fill="FFFFFF"/>
        </w:rPr>
        <w:t>negradbenih</w:t>
      </w:r>
      <w:proofErr w:type="spellEnd"/>
      <w:r w:rsidRPr="008C7887">
        <w:rPr>
          <w:shd w:val="clear" w:color="auto" w:fill="FFFFFF"/>
        </w:rPr>
        <w:t xml:space="preserve"> posegov v prostor z državnim prostorskim izvedbenim aktom.</w:t>
      </w:r>
    </w:p>
    <w:p w14:paraId="61A25E11" w14:textId="77777777" w:rsidR="00A95962" w:rsidRPr="008C7887" w:rsidRDefault="00A95962" w:rsidP="00A95962">
      <w:pPr>
        <w:spacing w:line="288" w:lineRule="auto"/>
      </w:pPr>
    </w:p>
    <w:p w14:paraId="2CFFA9FD" w14:textId="0FAF21B1" w:rsidR="00A95962" w:rsidRPr="008C7887" w:rsidRDefault="00A95962" w:rsidP="00A95962">
      <w:pPr>
        <w:spacing w:line="288" w:lineRule="auto"/>
      </w:pPr>
      <w:r w:rsidRPr="008C7887">
        <w:t>Na podlagi določil Zakona o arhitekturni in inženirski dejavnosti (</w:t>
      </w:r>
      <w:r w:rsidRPr="008C7887">
        <w:rPr>
          <w:shd w:val="clear" w:color="auto" w:fill="FFFFFF"/>
        </w:rPr>
        <w:t>Uradni list RS, št. </w:t>
      </w:r>
      <w:hyperlink r:id="rId17" w:tgtFrame="_blank" w:tooltip="Zakon o arhitekturni in inženirski dejavnosti (ZAID)" w:history="1">
        <w:r w:rsidRPr="008C7887">
          <w:rPr>
            <w:rStyle w:val="Hiperpovezava"/>
            <w:color w:val="auto"/>
            <w:u w:val="none"/>
            <w:shd w:val="clear" w:color="auto" w:fill="FFFFFF"/>
          </w:rPr>
          <w:t>61/17</w:t>
        </w:r>
      </w:hyperlink>
      <w:r w:rsidRPr="008C7887">
        <w:rPr>
          <w:shd w:val="clear" w:color="auto" w:fill="FFFFFF"/>
        </w:rPr>
        <w:t> in </w:t>
      </w:r>
      <w:hyperlink r:id="rId18" w:tgtFrame="_blank" w:tooltip="Odločba o ugotovitvi, da sta prva in druga alineja 1. točke 66. člena Zakona o arhitekturni in inženirski dejavnosti v neskladju z Ustavo" w:history="1">
        <w:r w:rsidRPr="008C7887">
          <w:rPr>
            <w:rStyle w:val="Hiperpovezava"/>
            <w:color w:val="auto"/>
            <w:u w:val="none"/>
            <w:shd w:val="clear" w:color="auto" w:fill="FFFFFF"/>
          </w:rPr>
          <w:t>133/22</w:t>
        </w:r>
      </w:hyperlink>
      <w:r w:rsidRPr="008C7887">
        <w:rPr>
          <w:shd w:val="clear" w:color="auto" w:fill="FFFFFF"/>
        </w:rPr>
        <w:t xml:space="preserve"> – </w:t>
      </w:r>
      <w:proofErr w:type="spellStart"/>
      <w:r w:rsidRPr="008C7887">
        <w:rPr>
          <w:shd w:val="clear" w:color="auto" w:fill="FFFFFF"/>
        </w:rPr>
        <w:t>odl</w:t>
      </w:r>
      <w:proofErr w:type="spellEnd"/>
      <w:r w:rsidRPr="008C7887">
        <w:rPr>
          <w:shd w:val="clear" w:color="auto" w:fill="FFFFFF"/>
        </w:rPr>
        <w:t>. US</w:t>
      </w:r>
      <w:r w:rsidRPr="008C7887">
        <w:t xml:space="preserve"> – ZAID) gradbeni inšpektorji nadzirajo</w:t>
      </w:r>
      <w:r w:rsidR="009E6EEC">
        <w:t xml:space="preserve"> </w:t>
      </w:r>
      <w:r w:rsidRPr="008C7887">
        <w:t>zagotavljanje izpolnjevanja pogojev pooblaščenih arhitektov in inženirjev ter gospodarskih subjektov, ki opravljajo arhitekturno in inženirsko dejavnost.</w:t>
      </w:r>
    </w:p>
    <w:p w14:paraId="67291364" w14:textId="77777777" w:rsidR="00A95962" w:rsidRPr="008C7887" w:rsidRDefault="00A95962" w:rsidP="00A95962">
      <w:pPr>
        <w:spacing w:line="288" w:lineRule="auto"/>
      </w:pPr>
    </w:p>
    <w:p w14:paraId="2DD9E448" w14:textId="72B7CCA5" w:rsidR="00A95962" w:rsidRPr="008C7887" w:rsidRDefault="00A95962" w:rsidP="00A95962">
      <w:pPr>
        <w:widowControl w:val="0"/>
        <w:autoSpaceDE w:val="0"/>
        <w:autoSpaceDN w:val="0"/>
        <w:adjustRightInd w:val="0"/>
        <w:spacing w:line="288" w:lineRule="auto"/>
      </w:pPr>
      <w:r w:rsidRPr="008C7887">
        <w:t xml:space="preserve">Postopki, začeti pred začetkom uporabe GZ-1, se v skladu prvim odstavkom 128. člena GZ-1 končajo po določbah </w:t>
      </w:r>
      <w:r w:rsidRPr="008C7887">
        <w:rPr>
          <w:shd w:val="clear" w:color="auto" w:fill="FFFFFF"/>
        </w:rPr>
        <w:t>Gradbenega zakona (Uradni list RS, št. </w:t>
      </w:r>
      <w:hyperlink r:id="rId19" w:tgtFrame="_blank" w:tooltip="Gradbeni zakon (GZ)" w:history="1">
        <w:r w:rsidRPr="008C7887">
          <w:rPr>
            <w:rStyle w:val="Hiperpovezava"/>
            <w:color w:val="auto"/>
            <w:u w:val="none"/>
            <w:shd w:val="clear" w:color="auto" w:fill="FFFFFF"/>
          </w:rPr>
          <w:t>61/17</w:t>
        </w:r>
      </w:hyperlink>
      <w:r w:rsidRPr="008C7887">
        <w:rPr>
          <w:shd w:val="clear" w:color="auto" w:fill="FFFFFF"/>
        </w:rPr>
        <w:t>, </w:t>
      </w:r>
      <w:hyperlink r:id="rId20" w:tgtFrame="_blank" w:tooltip="Popravek Gradbenega zakona (GZ)" w:history="1">
        <w:r w:rsidRPr="008C7887">
          <w:rPr>
            <w:rStyle w:val="Hiperpovezava"/>
            <w:color w:val="auto"/>
            <w:u w:val="none"/>
            <w:shd w:val="clear" w:color="auto" w:fill="FFFFFF"/>
          </w:rPr>
          <w:t xml:space="preserve">72/17 – </w:t>
        </w:r>
        <w:proofErr w:type="spellStart"/>
        <w:r w:rsidRPr="008C7887">
          <w:rPr>
            <w:rStyle w:val="Hiperpovezava"/>
            <w:color w:val="auto"/>
            <w:u w:val="none"/>
            <w:shd w:val="clear" w:color="auto" w:fill="FFFFFF"/>
          </w:rPr>
          <w:t>popr</w:t>
        </w:r>
        <w:proofErr w:type="spellEnd"/>
        <w:r w:rsidRPr="008C7887">
          <w:rPr>
            <w:rStyle w:val="Hiperpovezava"/>
            <w:color w:val="auto"/>
            <w:u w:val="none"/>
            <w:shd w:val="clear" w:color="auto" w:fill="FFFFFF"/>
          </w:rPr>
          <w:t>.</w:t>
        </w:r>
      </w:hyperlink>
      <w:r w:rsidRPr="008C7887">
        <w:rPr>
          <w:shd w:val="clear" w:color="auto" w:fill="FFFFFF"/>
        </w:rPr>
        <w:t>, </w:t>
      </w:r>
      <w:hyperlink r:id="rId21" w:tgtFrame="_blank" w:tooltip="Zakon o spremembi Gradbenega zakona" w:history="1">
        <w:r w:rsidRPr="008C7887">
          <w:rPr>
            <w:rStyle w:val="Hiperpovezava"/>
            <w:color w:val="auto"/>
            <w:u w:val="none"/>
            <w:shd w:val="clear" w:color="auto" w:fill="FFFFFF"/>
          </w:rPr>
          <w:t>65/20</w:t>
        </w:r>
      </w:hyperlink>
      <w:r w:rsidRPr="008C7887">
        <w:rPr>
          <w:shd w:val="clear" w:color="auto" w:fill="FFFFFF"/>
        </w:rPr>
        <w:t>, </w:t>
      </w:r>
      <w:hyperlink r:id="rId22" w:tgtFrame="_blank" w:tooltip="Zakon o dodatnih ukrepih za omilitev posledic COVID-19 " w:history="1">
        <w:r w:rsidRPr="008C7887">
          <w:rPr>
            <w:rStyle w:val="Hiperpovezava"/>
            <w:color w:val="auto"/>
            <w:u w:val="none"/>
            <w:shd w:val="clear" w:color="auto" w:fill="FFFFFF"/>
          </w:rPr>
          <w:t>15/21</w:t>
        </w:r>
      </w:hyperlink>
      <w:r w:rsidRPr="008C7887">
        <w:rPr>
          <w:shd w:val="clear" w:color="auto" w:fill="FFFFFF"/>
        </w:rPr>
        <w:t xml:space="preserve"> – ZDUOP </w:t>
      </w:r>
      <w:r w:rsidRPr="008C7887">
        <w:rPr>
          <w:shd w:val="clear" w:color="auto" w:fill="FFFFFF"/>
        </w:rPr>
        <w:lastRenderedPageBreak/>
        <w:t>in </w:t>
      </w:r>
      <w:hyperlink r:id="rId23" w:tgtFrame="_blank" w:tooltip="Gradbeni zakon" w:history="1">
        <w:r w:rsidRPr="008C7887">
          <w:rPr>
            <w:rStyle w:val="Hiperpovezava"/>
            <w:color w:val="auto"/>
            <w:u w:val="none"/>
            <w:shd w:val="clear" w:color="auto" w:fill="FFFFFF"/>
          </w:rPr>
          <w:t>199/21</w:t>
        </w:r>
      </w:hyperlink>
      <w:r w:rsidRPr="008C7887">
        <w:rPr>
          <w:shd w:val="clear" w:color="auto" w:fill="FFFFFF"/>
        </w:rPr>
        <w:t xml:space="preserve"> – GZ-1; v nadaljnjem besedilu: GZ). </w:t>
      </w:r>
      <w:r w:rsidRPr="008C7887">
        <w:t>Na podlagi določil GZ gradbeni inšpektorji nadzirajo gradnjo objektov, med drugim</w:t>
      </w:r>
      <w:r w:rsidR="00E80833" w:rsidRPr="00E80833">
        <w:t xml:space="preserve"> </w:t>
      </w:r>
      <w:r w:rsidR="00E80833">
        <w:t>preverjajo, ali</w:t>
      </w:r>
      <w:r w:rsidRPr="008C7887">
        <w:t xml:space="preserve">: </w:t>
      </w:r>
    </w:p>
    <w:p w14:paraId="1B1768CA" w14:textId="54BC393F" w:rsidR="00A95962" w:rsidRPr="008C7887" w:rsidRDefault="00A95962" w:rsidP="00A95962">
      <w:pPr>
        <w:numPr>
          <w:ilvl w:val="0"/>
          <w:numId w:val="11"/>
        </w:numPr>
        <w:tabs>
          <w:tab w:val="clear" w:pos="720"/>
          <w:tab w:val="num" w:pos="851"/>
        </w:tabs>
        <w:spacing w:line="288" w:lineRule="auto"/>
        <w:ind w:left="284" w:hanging="284"/>
      </w:pPr>
      <w:r w:rsidRPr="008C7887">
        <w:t>imajo investitorji gradbeno dovoljenje za graditev objektov oziroma dela, ki jih opravljajo, ali dela opravljajo v skladu z dovoljenjem in ali so prijavili začetek gradbenih del;</w:t>
      </w:r>
    </w:p>
    <w:p w14:paraId="6C1BBD8F" w14:textId="35AC6FE4" w:rsidR="00A95962" w:rsidRPr="008C7887" w:rsidRDefault="00A95962" w:rsidP="00A95962">
      <w:pPr>
        <w:numPr>
          <w:ilvl w:val="0"/>
          <w:numId w:val="11"/>
        </w:numPr>
        <w:tabs>
          <w:tab w:val="clear" w:pos="720"/>
          <w:tab w:val="num" w:pos="851"/>
        </w:tabs>
        <w:spacing w:line="288" w:lineRule="auto"/>
        <w:ind w:left="284" w:hanging="284"/>
      </w:pPr>
      <w:r w:rsidRPr="008C7887">
        <w:t>se gradnja oziroma sprememba namembnosti izvaja v skladu z izdanim gradbenim dovoljenjem;</w:t>
      </w:r>
    </w:p>
    <w:p w14:paraId="7F440F48" w14:textId="17A1055A" w:rsidR="00A95962" w:rsidRPr="008C7887" w:rsidRDefault="00A95962" w:rsidP="00A95962">
      <w:pPr>
        <w:numPr>
          <w:ilvl w:val="0"/>
          <w:numId w:val="11"/>
        </w:numPr>
        <w:tabs>
          <w:tab w:val="clear" w:pos="720"/>
          <w:tab w:val="num" w:pos="851"/>
        </w:tabs>
        <w:spacing w:line="288" w:lineRule="auto"/>
        <w:ind w:left="284" w:hanging="284"/>
      </w:pPr>
      <w:r w:rsidRPr="008C7887">
        <w:t>se rekonstrukcija objekta izvaja v skladu z izdanim gradbenim dovoljenjem in ali je začetek del prijavljen;</w:t>
      </w:r>
    </w:p>
    <w:p w14:paraId="710B3291" w14:textId="36F196EE" w:rsidR="00A95962" w:rsidRPr="008C7887" w:rsidRDefault="00A95962" w:rsidP="00A95962">
      <w:pPr>
        <w:numPr>
          <w:ilvl w:val="0"/>
          <w:numId w:val="11"/>
        </w:numPr>
        <w:tabs>
          <w:tab w:val="clear" w:pos="720"/>
          <w:tab w:val="num" w:pos="851"/>
        </w:tabs>
        <w:spacing w:line="288" w:lineRule="auto"/>
        <w:ind w:left="284" w:hanging="284"/>
      </w:pPr>
      <w:r w:rsidRPr="008C7887">
        <w:t>se gradi objekt, za katerega je izdan sklep, s katerim sta se dovolila obnova postopka in zadržanje izvršitve gradbenega dovoljenja;</w:t>
      </w:r>
    </w:p>
    <w:p w14:paraId="559FD6CA" w14:textId="71CF4920" w:rsidR="00A95962" w:rsidRPr="008C7887" w:rsidRDefault="00A95962" w:rsidP="00A95962">
      <w:pPr>
        <w:numPr>
          <w:ilvl w:val="0"/>
          <w:numId w:val="11"/>
        </w:numPr>
        <w:tabs>
          <w:tab w:val="clear" w:pos="720"/>
          <w:tab w:val="num" w:pos="851"/>
        </w:tabs>
        <w:spacing w:line="288" w:lineRule="auto"/>
        <w:ind w:left="284" w:hanging="284"/>
      </w:pPr>
      <w:r w:rsidRPr="008C7887">
        <w:t>udeleženci pri graditvi objektov izpolnjujejo zahteve, določene z zakonom;</w:t>
      </w:r>
    </w:p>
    <w:p w14:paraId="6FFFF5CC" w14:textId="2B1D6996" w:rsidR="00A95962" w:rsidRPr="008C7887" w:rsidRDefault="00A95962" w:rsidP="00A95962">
      <w:pPr>
        <w:numPr>
          <w:ilvl w:val="0"/>
          <w:numId w:val="11"/>
        </w:numPr>
        <w:tabs>
          <w:tab w:val="clear" w:pos="720"/>
          <w:tab w:val="num" w:pos="851"/>
        </w:tabs>
        <w:spacing w:line="288" w:lineRule="auto"/>
        <w:ind w:left="284" w:hanging="284"/>
      </w:pPr>
      <w:r w:rsidRPr="008C7887">
        <w:t>je investitor vložil popolno prijavo začetka gradnje in potrebno dokumentacijo;</w:t>
      </w:r>
    </w:p>
    <w:p w14:paraId="49857AF6" w14:textId="71E12AA9" w:rsidR="00A95962" w:rsidRPr="008C7887" w:rsidRDefault="00A95962" w:rsidP="00A95962">
      <w:pPr>
        <w:numPr>
          <w:ilvl w:val="0"/>
          <w:numId w:val="11"/>
        </w:numPr>
        <w:tabs>
          <w:tab w:val="clear" w:pos="720"/>
          <w:tab w:val="num" w:pos="851"/>
        </w:tabs>
        <w:spacing w:line="288" w:lineRule="auto"/>
        <w:ind w:left="284" w:hanging="284"/>
      </w:pPr>
      <w:r w:rsidRPr="008C7887">
        <w:t>ima objekt uporabno dovoljenje in ali se objekt uporablja v skladu z njim;</w:t>
      </w:r>
    </w:p>
    <w:p w14:paraId="20CAFFEB" w14:textId="5F431E09" w:rsidR="00A95962" w:rsidRPr="008C7887" w:rsidRDefault="00A95962" w:rsidP="00A95962">
      <w:pPr>
        <w:numPr>
          <w:ilvl w:val="0"/>
          <w:numId w:val="11"/>
        </w:numPr>
        <w:tabs>
          <w:tab w:val="clear" w:pos="720"/>
          <w:tab w:val="num" w:pos="851"/>
        </w:tabs>
        <w:spacing w:line="288" w:lineRule="auto"/>
        <w:ind w:left="284" w:hanging="284"/>
      </w:pPr>
      <w:r w:rsidRPr="008C7887">
        <w:t>je zagotovljeno, da objekti ne ogrožajo varnosti in zdravja ljudi ter okolice.</w:t>
      </w:r>
    </w:p>
    <w:p w14:paraId="26C897F7" w14:textId="77777777" w:rsidR="00A95962" w:rsidRPr="008C7887" w:rsidRDefault="00A95962" w:rsidP="00A95962">
      <w:pPr>
        <w:spacing w:line="288" w:lineRule="auto"/>
      </w:pPr>
    </w:p>
    <w:p w14:paraId="787A9E0B" w14:textId="049C3645" w:rsidR="00A95962" w:rsidRPr="008C7887" w:rsidRDefault="00A95962" w:rsidP="00A95962">
      <w:pPr>
        <w:spacing w:line="288" w:lineRule="auto"/>
      </w:pPr>
      <w:r w:rsidRPr="008C7887">
        <w:rPr>
          <w:shd w:val="clear" w:color="auto" w:fill="FFFFFF"/>
        </w:rPr>
        <w:t xml:space="preserve">Postopki, začeti na podlagi Zakona o graditvi objektov (Uradni list RS, št. 102/04 – uradno prečiščeno besedilo, 14/05 – </w:t>
      </w:r>
      <w:proofErr w:type="spellStart"/>
      <w:r w:rsidRPr="008C7887">
        <w:rPr>
          <w:shd w:val="clear" w:color="auto" w:fill="FFFFFF"/>
        </w:rPr>
        <w:t>popr</w:t>
      </w:r>
      <w:proofErr w:type="spellEnd"/>
      <w:r w:rsidRPr="008C7887">
        <w:rPr>
          <w:shd w:val="clear" w:color="auto" w:fill="FFFFFF"/>
        </w:rPr>
        <w:t xml:space="preserve">., 92/05 – ZJC-B, 93/05 – ZVMS, 111/05 – </w:t>
      </w:r>
      <w:proofErr w:type="spellStart"/>
      <w:r w:rsidRPr="008C7887">
        <w:rPr>
          <w:shd w:val="clear" w:color="auto" w:fill="FFFFFF"/>
        </w:rPr>
        <w:t>odl</w:t>
      </w:r>
      <w:proofErr w:type="spellEnd"/>
      <w:r w:rsidRPr="008C7887">
        <w:rPr>
          <w:shd w:val="clear" w:color="auto" w:fill="FFFFFF"/>
        </w:rPr>
        <w:t xml:space="preserve">. US, 126/07, 108/09, 61/10 – ZRud-1, 20/11 – </w:t>
      </w:r>
      <w:proofErr w:type="spellStart"/>
      <w:r w:rsidRPr="008C7887">
        <w:rPr>
          <w:shd w:val="clear" w:color="auto" w:fill="FFFFFF"/>
        </w:rPr>
        <w:t>odl</w:t>
      </w:r>
      <w:proofErr w:type="spellEnd"/>
      <w:r w:rsidRPr="008C7887">
        <w:rPr>
          <w:shd w:val="clear" w:color="auto" w:fill="FFFFFF"/>
        </w:rPr>
        <w:t xml:space="preserve">. US, 57/12, 101/13 – </w:t>
      </w:r>
      <w:proofErr w:type="spellStart"/>
      <w:r w:rsidRPr="008C7887">
        <w:rPr>
          <w:shd w:val="clear" w:color="auto" w:fill="FFFFFF"/>
        </w:rPr>
        <w:t>ZDavNepr</w:t>
      </w:r>
      <w:proofErr w:type="spellEnd"/>
      <w:r w:rsidRPr="008C7887">
        <w:rPr>
          <w:shd w:val="clear" w:color="auto" w:fill="FFFFFF"/>
        </w:rPr>
        <w:t xml:space="preserve">, 110/13, 19/15, 61/17 – GZ in 66/17 – </w:t>
      </w:r>
      <w:proofErr w:type="spellStart"/>
      <w:r w:rsidRPr="008C7887">
        <w:rPr>
          <w:shd w:val="clear" w:color="auto" w:fill="FFFFFF"/>
        </w:rPr>
        <w:t>odl</w:t>
      </w:r>
      <w:proofErr w:type="spellEnd"/>
      <w:r w:rsidRPr="008C7887">
        <w:rPr>
          <w:shd w:val="clear" w:color="auto" w:fill="FFFFFF"/>
        </w:rPr>
        <w:t xml:space="preserve">. US; v nadaljnjem besedilu: ZGO-1), se ne glede na določilo prvega odstavka GZ končajo po določbah ZGO-1. </w:t>
      </w:r>
      <w:r w:rsidRPr="008C7887">
        <w:t>Tako na podlagi določil ZGO-1 gradbeni inšpektorji nadzirajo gradnjo objektov, med drugim</w:t>
      </w:r>
      <w:r w:rsidR="00E80833" w:rsidRPr="00E80833">
        <w:t xml:space="preserve"> </w:t>
      </w:r>
      <w:r w:rsidR="00E80833">
        <w:t>preverjajo, ali</w:t>
      </w:r>
      <w:r w:rsidRPr="008C7887">
        <w:t>:</w:t>
      </w:r>
    </w:p>
    <w:p w14:paraId="130DF87F" w14:textId="3C975C32" w:rsidR="00A95962" w:rsidRPr="008C7887" w:rsidRDefault="00A95962" w:rsidP="00A95962">
      <w:pPr>
        <w:numPr>
          <w:ilvl w:val="0"/>
          <w:numId w:val="11"/>
        </w:numPr>
        <w:tabs>
          <w:tab w:val="clear" w:pos="720"/>
          <w:tab w:val="num" w:pos="284"/>
        </w:tabs>
        <w:spacing w:line="288" w:lineRule="auto"/>
        <w:ind w:left="284" w:hanging="284"/>
      </w:pPr>
      <w:r w:rsidRPr="008C7887">
        <w:t>imajo investitorji gradbeno dovoljenje za graditev objektov oziroma dela, ki jih opravljajo, ali dela opravljajo v skladu z dovoljenjem;</w:t>
      </w:r>
    </w:p>
    <w:p w14:paraId="1A02D437" w14:textId="5AF42547" w:rsidR="00A95962" w:rsidRPr="008C7887" w:rsidRDefault="00A95962" w:rsidP="00A95962">
      <w:pPr>
        <w:numPr>
          <w:ilvl w:val="0"/>
          <w:numId w:val="11"/>
        </w:numPr>
        <w:tabs>
          <w:tab w:val="clear" w:pos="720"/>
          <w:tab w:val="num" w:pos="284"/>
        </w:tabs>
        <w:spacing w:line="288" w:lineRule="auto"/>
        <w:ind w:left="284" w:hanging="284"/>
      </w:pPr>
      <w:r w:rsidRPr="008C7887">
        <w:t>se gradnja oziroma sprememba namembnosti izvaja v skladu z izdanim gradbenim dovoljenjem;</w:t>
      </w:r>
    </w:p>
    <w:p w14:paraId="7993FEAB" w14:textId="2FF263CB" w:rsidR="00A95962" w:rsidRPr="008C7887" w:rsidRDefault="00A95962" w:rsidP="00A95962">
      <w:pPr>
        <w:numPr>
          <w:ilvl w:val="0"/>
          <w:numId w:val="11"/>
        </w:numPr>
        <w:tabs>
          <w:tab w:val="clear" w:pos="720"/>
          <w:tab w:val="num" w:pos="284"/>
        </w:tabs>
        <w:spacing w:line="288" w:lineRule="auto"/>
        <w:ind w:left="284" w:hanging="284"/>
      </w:pPr>
      <w:r w:rsidRPr="008C7887">
        <w:t>se dela, za katera ni treba pridobiti dovoljenj po določbah ZGO-1, izvajajo v skladu s prostorskimi akti in gradbenimi predpisi;</w:t>
      </w:r>
    </w:p>
    <w:p w14:paraId="3D9DEB45" w14:textId="61AC05A7" w:rsidR="00A95962" w:rsidRPr="008C7887" w:rsidRDefault="00A95962" w:rsidP="00A95962">
      <w:pPr>
        <w:numPr>
          <w:ilvl w:val="0"/>
          <w:numId w:val="11"/>
        </w:numPr>
        <w:tabs>
          <w:tab w:val="clear" w:pos="720"/>
          <w:tab w:val="num" w:pos="284"/>
        </w:tabs>
        <w:spacing w:line="288" w:lineRule="auto"/>
        <w:ind w:left="284" w:hanging="284"/>
      </w:pPr>
      <w:r w:rsidRPr="008C7887">
        <w:t>se gradi objekt, za katerega je izdan sklep, s katerim sta se dovolila obnova postopka in zadržanje izvršitve gradbenega dovoljenja;</w:t>
      </w:r>
    </w:p>
    <w:p w14:paraId="6E57875C" w14:textId="33AB69AA" w:rsidR="00A95962" w:rsidRPr="008C7887" w:rsidRDefault="00A95962" w:rsidP="00A95962">
      <w:pPr>
        <w:numPr>
          <w:ilvl w:val="0"/>
          <w:numId w:val="11"/>
        </w:numPr>
        <w:tabs>
          <w:tab w:val="clear" w:pos="720"/>
          <w:tab w:val="num" w:pos="284"/>
        </w:tabs>
        <w:spacing w:line="288" w:lineRule="auto"/>
        <w:ind w:left="284" w:hanging="284"/>
      </w:pPr>
      <w:r w:rsidRPr="008C7887">
        <w:t>udeleženci pri graditvi objektov izpolnjujejo zahteve, določene z ZGO-1;</w:t>
      </w:r>
    </w:p>
    <w:p w14:paraId="2EF0D7B3" w14:textId="3AE4816C" w:rsidR="00A95962" w:rsidRPr="008C7887" w:rsidRDefault="00A95962" w:rsidP="00A95962">
      <w:pPr>
        <w:numPr>
          <w:ilvl w:val="0"/>
          <w:numId w:val="11"/>
        </w:numPr>
        <w:tabs>
          <w:tab w:val="clear" w:pos="720"/>
          <w:tab w:val="num" w:pos="284"/>
        </w:tabs>
        <w:spacing w:line="288" w:lineRule="auto"/>
        <w:ind w:left="284" w:hanging="284"/>
      </w:pPr>
      <w:r w:rsidRPr="008C7887">
        <w:t>imajo lastniki za uporabo objektov uporabno dovoljenje in ali objekte uporabljajo v skladu z njim;</w:t>
      </w:r>
    </w:p>
    <w:p w14:paraId="688FAA7E" w14:textId="0E5EA3A9" w:rsidR="00A95962" w:rsidRPr="008C7887" w:rsidRDefault="00A95962" w:rsidP="00A95962">
      <w:pPr>
        <w:numPr>
          <w:ilvl w:val="0"/>
          <w:numId w:val="11"/>
        </w:numPr>
        <w:tabs>
          <w:tab w:val="clear" w:pos="720"/>
          <w:tab w:val="num" w:pos="284"/>
        </w:tabs>
        <w:spacing w:line="288" w:lineRule="auto"/>
        <w:ind w:left="284" w:hanging="284"/>
      </w:pPr>
      <w:r w:rsidRPr="008C7887">
        <w:t>objekte vzdržujejo tako, da ti ne ogrožajo varnosti in zdravja ljudi ter okolice.</w:t>
      </w:r>
    </w:p>
    <w:p w14:paraId="6A8C9404" w14:textId="77777777" w:rsidR="00A95962" w:rsidRPr="008C7887" w:rsidRDefault="00A95962" w:rsidP="00A95962">
      <w:pPr>
        <w:spacing w:line="288" w:lineRule="auto"/>
      </w:pPr>
    </w:p>
    <w:p w14:paraId="2E173B0A" w14:textId="5D24275E" w:rsidR="00A95962" w:rsidRPr="008C7887" w:rsidRDefault="00A95962" w:rsidP="00A95962">
      <w:pPr>
        <w:spacing w:line="288" w:lineRule="auto"/>
      </w:pPr>
      <w:r w:rsidRPr="008C7887">
        <w:t>Na podlagi Zakona o rudarstvu (</w:t>
      </w:r>
      <w:r w:rsidRPr="008C7887">
        <w:rPr>
          <w:shd w:val="clear" w:color="auto" w:fill="FFFFFF"/>
        </w:rPr>
        <w:t>Uradni list RS, št. </w:t>
      </w:r>
      <w:hyperlink r:id="rId24" w:tgtFrame="_blank" w:tooltip="Zakon o rudarstvu (uradno prečiščeno besedilo)" w:history="1">
        <w:r w:rsidRPr="008C7887">
          <w:rPr>
            <w:rStyle w:val="Hiperpovezava"/>
            <w:color w:val="auto"/>
            <w:u w:val="none"/>
            <w:shd w:val="clear" w:color="auto" w:fill="FFFFFF"/>
          </w:rPr>
          <w:t>14/14</w:t>
        </w:r>
      </w:hyperlink>
      <w:r w:rsidRPr="008C7887">
        <w:rPr>
          <w:shd w:val="clear" w:color="auto" w:fill="FFFFFF"/>
        </w:rPr>
        <w:t> – uradno prečiščeno besedilo, </w:t>
      </w:r>
      <w:hyperlink r:id="rId25" w:tgtFrame="_blank" w:tooltip="Gradbeni zakon" w:history="1">
        <w:r w:rsidRPr="008C7887">
          <w:rPr>
            <w:rStyle w:val="Hiperpovezava"/>
            <w:color w:val="auto"/>
            <w:u w:val="none"/>
            <w:shd w:val="clear" w:color="auto" w:fill="FFFFFF"/>
          </w:rPr>
          <w:t>61/17</w:t>
        </w:r>
      </w:hyperlink>
      <w:r w:rsidRPr="008C7887">
        <w:rPr>
          <w:shd w:val="clear" w:color="auto" w:fill="FFFFFF"/>
        </w:rPr>
        <w:t> – GZ, </w:t>
      </w:r>
      <w:hyperlink r:id="rId26" w:tgtFrame="_blank" w:tooltip="Zakon o spremembah in dopolnitvah Zakona o rudarstvu" w:history="1">
        <w:r w:rsidRPr="008C7887">
          <w:rPr>
            <w:rStyle w:val="Hiperpovezava"/>
            <w:color w:val="auto"/>
            <w:u w:val="none"/>
            <w:shd w:val="clear" w:color="auto" w:fill="FFFFFF"/>
          </w:rPr>
          <w:t>54/22</w:t>
        </w:r>
      </w:hyperlink>
      <w:r w:rsidRPr="008C7887">
        <w:rPr>
          <w:shd w:val="clear" w:color="auto" w:fill="FFFFFF"/>
        </w:rPr>
        <w:t> in </w:t>
      </w:r>
      <w:hyperlink r:id="rId27" w:tgtFrame="_blank" w:tooltip="Zakon o uvajanju naprav za proizvodnjo električne energije iz obnovljivih virov energije" w:history="1">
        <w:r w:rsidRPr="008C7887">
          <w:rPr>
            <w:rStyle w:val="Hiperpovezava"/>
            <w:color w:val="auto"/>
            <w:u w:val="none"/>
            <w:shd w:val="clear" w:color="auto" w:fill="FFFFFF"/>
          </w:rPr>
          <w:t>78/23</w:t>
        </w:r>
      </w:hyperlink>
      <w:r w:rsidRPr="008C7887">
        <w:rPr>
          <w:shd w:val="clear" w:color="auto" w:fill="FFFFFF"/>
        </w:rPr>
        <w:t> – ZUNPEOVE</w:t>
      </w:r>
      <w:r w:rsidRPr="008C7887">
        <w:t>; v nadaljnjem besedilu: ZRud-1) gradbeni inšpektorji nadzirajo</w:t>
      </w:r>
      <w:r w:rsidR="00E80833">
        <w:t>, ali se</w:t>
      </w:r>
      <w:r w:rsidRPr="008C7887">
        <w:t>:</w:t>
      </w:r>
    </w:p>
    <w:p w14:paraId="4C40C374" w14:textId="7AC5E506" w:rsidR="00A95962" w:rsidRPr="008C7887" w:rsidRDefault="00A95962" w:rsidP="00FF114E">
      <w:pPr>
        <w:numPr>
          <w:ilvl w:val="0"/>
          <w:numId w:val="35"/>
        </w:numPr>
        <w:spacing w:line="288" w:lineRule="auto"/>
        <w:ind w:left="284" w:hanging="284"/>
      </w:pPr>
      <w:r w:rsidRPr="008C7887">
        <w:t xml:space="preserve">rudarska dela na stavbnih zemljiščih izvajajo </w:t>
      </w:r>
      <w:r w:rsidRPr="008C7887">
        <w:rPr>
          <w:rStyle w:val="highlight"/>
        </w:rPr>
        <w:t>zakon</w:t>
      </w:r>
      <w:r w:rsidRPr="008C7887">
        <w:t>ito in</w:t>
      </w:r>
    </w:p>
    <w:p w14:paraId="6B97044B" w14:textId="274B4D5B" w:rsidR="00A95962" w:rsidRPr="008C7887" w:rsidRDefault="00A95962" w:rsidP="00FF114E">
      <w:pPr>
        <w:numPr>
          <w:ilvl w:val="0"/>
          <w:numId w:val="35"/>
        </w:numPr>
        <w:spacing w:line="288" w:lineRule="auto"/>
        <w:ind w:left="284" w:hanging="284"/>
      </w:pPr>
      <w:r w:rsidRPr="008C7887">
        <w:t>izvaja gradnja dodatne rudarske infrastrukture zunaj rudniških prostorov v skladu s predpisi, ki urejajo graditev objektov.</w:t>
      </w:r>
    </w:p>
    <w:p w14:paraId="1B8C9235" w14:textId="77777777" w:rsidR="00A95962" w:rsidRPr="008C7887" w:rsidRDefault="00A95962" w:rsidP="00A95962">
      <w:pPr>
        <w:spacing w:line="288" w:lineRule="auto"/>
      </w:pPr>
    </w:p>
    <w:p w14:paraId="7AD1B086" w14:textId="77777777" w:rsidR="00A95962" w:rsidRPr="008C7887" w:rsidRDefault="00A95962" w:rsidP="00A95962">
      <w:pPr>
        <w:spacing w:line="288" w:lineRule="auto"/>
      </w:pPr>
      <w:r w:rsidRPr="008C7887">
        <w:t>Gradbeni inšpektorji v okviru svoje pristojnosti izvajajo tudi obveznosti, določene z Uredbo o odlagališčih odpadkov (Uradni list RS, št.</w:t>
      </w:r>
      <w:r w:rsidRPr="008C7887">
        <w:rPr>
          <w:shd w:val="clear" w:color="auto" w:fill="FFFFFF"/>
        </w:rPr>
        <w:t> </w:t>
      </w:r>
      <w:hyperlink r:id="rId28" w:tgtFrame="_blank" w:tooltip="Uredba o odlagališčih odpadkov" w:history="1">
        <w:r w:rsidRPr="008C7887">
          <w:rPr>
            <w:rStyle w:val="Hiperpovezava"/>
            <w:color w:val="auto"/>
            <w:u w:val="none"/>
            <w:shd w:val="clear" w:color="auto" w:fill="FFFFFF"/>
          </w:rPr>
          <w:t>10/14</w:t>
        </w:r>
      </w:hyperlink>
      <w:r w:rsidRPr="008C7887">
        <w:rPr>
          <w:shd w:val="clear" w:color="auto" w:fill="FFFFFF"/>
        </w:rPr>
        <w:t>, </w:t>
      </w:r>
      <w:hyperlink r:id="rId29" w:tgtFrame="_blank" w:tooltip="Uredba o spremembi in dopolnitvi Uredbe o odlagališčih odpadkov" w:history="1">
        <w:r w:rsidRPr="008C7887">
          <w:rPr>
            <w:rStyle w:val="Hiperpovezava"/>
            <w:color w:val="auto"/>
            <w:u w:val="none"/>
            <w:shd w:val="clear" w:color="auto" w:fill="FFFFFF"/>
          </w:rPr>
          <w:t>54/15</w:t>
        </w:r>
      </w:hyperlink>
      <w:r w:rsidRPr="008C7887">
        <w:rPr>
          <w:shd w:val="clear" w:color="auto" w:fill="FFFFFF"/>
        </w:rPr>
        <w:t>, </w:t>
      </w:r>
      <w:hyperlink r:id="rId30" w:tgtFrame="_blank" w:tooltip="Uredba o spremembah in dopolnitvah Uredbe o odlagališčih odpadkov" w:history="1">
        <w:r w:rsidRPr="008C7887">
          <w:rPr>
            <w:rStyle w:val="Hiperpovezava"/>
            <w:color w:val="auto"/>
            <w:u w:val="none"/>
            <w:shd w:val="clear" w:color="auto" w:fill="FFFFFF"/>
          </w:rPr>
          <w:t>36/16</w:t>
        </w:r>
      </w:hyperlink>
      <w:r w:rsidRPr="008C7887">
        <w:rPr>
          <w:shd w:val="clear" w:color="auto" w:fill="FFFFFF"/>
        </w:rPr>
        <w:t>, </w:t>
      </w:r>
      <w:hyperlink r:id="rId31" w:tgtFrame="_blank" w:tooltip="Uredba o spremembah in dopolnitvah Uredbe o odlagališčih odpadkov" w:history="1">
        <w:r w:rsidRPr="008C7887">
          <w:rPr>
            <w:rStyle w:val="Hiperpovezava"/>
            <w:color w:val="auto"/>
            <w:u w:val="none"/>
            <w:shd w:val="clear" w:color="auto" w:fill="FFFFFF"/>
          </w:rPr>
          <w:t>37/18</w:t>
        </w:r>
      </w:hyperlink>
      <w:r w:rsidRPr="008C7887">
        <w:rPr>
          <w:shd w:val="clear" w:color="auto" w:fill="FFFFFF"/>
        </w:rPr>
        <w:t>, </w:t>
      </w:r>
      <w:hyperlink r:id="rId32" w:tgtFrame="_blank" w:tooltip="Uredba o spremembah in dopolnitvah Uredbe o odlagališčih odpadkov" w:history="1">
        <w:r w:rsidRPr="008C7887">
          <w:rPr>
            <w:rStyle w:val="Hiperpovezava"/>
            <w:color w:val="auto"/>
            <w:u w:val="none"/>
            <w:shd w:val="clear" w:color="auto" w:fill="FFFFFF"/>
          </w:rPr>
          <w:t>13/21</w:t>
        </w:r>
      </w:hyperlink>
      <w:r w:rsidRPr="008C7887">
        <w:rPr>
          <w:shd w:val="clear" w:color="auto" w:fill="FFFFFF"/>
        </w:rPr>
        <w:t> in </w:t>
      </w:r>
      <w:hyperlink r:id="rId33" w:tgtFrame="_blank" w:tooltip="Zakon o varstvu okolja" w:history="1">
        <w:r w:rsidRPr="008C7887">
          <w:rPr>
            <w:rStyle w:val="Hiperpovezava"/>
            <w:color w:val="auto"/>
            <w:u w:val="none"/>
            <w:shd w:val="clear" w:color="auto" w:fill="FFFFFF"/>
          </w:rPr>
          <w:t>44/22</w:t>
        </w:r>
      </w:hyperlink>
      <w:r w:rsidRPr="008C7887">
        <w:rPr>
          <w:shd w:val="clear" w:color="auto" w:fill="FFFFFF"/>
        </w:rPr>
        <w:t> – ZVO-2</w:t>
      </w:r>
      <w:r w:rsidRPr="008C7887">
        <w:t>).</w:t>
      </w:r>
    </w:p>
    <w:bookmarkEnd w:id="43"/>
    <w:p w14:paraId="596E0A80" w14:textId="4C6B5F8B" w:rsidR="00A95962" w:rsidRPr="008C7887" w:rsidRDefault="00A95962" w:rsidP="00A95962">
      <w:pPr>
        <w:spacing w:line="288" w:lineRule="auto"/>
      </w:pPr>
    </w:p>
    <w:p w14:paraId="4E94C343" w14:textId="507504ED" w:rsidR="008E656F" w:rsidRPr="008C7887" w:rsidRDefault="008E656F" w:rsidP="008519D1">
      <w:pPr>
        <w:spacing w:line="288" w:lineRule="auto"/>
      </w:pPr>
      <w:r w:rsidRPr="008C7887">
        <w:rPr>
          <w:b/>
        </w:rPr>
        <w:t xml:space="preserve">Temeljni cilji gradbene inšpekcije </w:t>
      </w:r>
      <w:r w:rsidRPr="008C7887">
        <w:t>v letu 202</w:t>
      </w:r>
      <w:r w:rsidR="00A95962" w:rsidRPr="008C7887">
        <w:t>3</w:t>
      </w:r>
      <w:r w:rsidRPr="008C7887">
        <w:t xml:space="preserve"> so bili predvsem:</w:t>
      </w:r>
    </w:p>
    <w:p w14:paraId="3C13BA21" w14:textId="77777777" w:rsidR="008E656F" w:rsidRPr="008C7887" w:rsidRDefault="008E656F" w:rsidP="008E656F">
      <w:pPr>
        <w:numPr>
          <w:ilvl w:val="0"/>
          <w:numId w:val="7"/>
        </w:numPr>
        <w:tabs>
          <w:tab w:val="num" w:pos="720"/>
        </w:tabs>
        <w:spacing w:line="288" w:lineRule="auto"/>
      </w:pPr>
      <w:r w:rsidRPr="008C7887">
        <w:t>čim učinkovitejše preprečevanje nedovoljenih gradenj oziroma objektov;</w:t>
      </w:r>
    </w:p>
    <w:p w14:paraId="5BD86731" w14:textId="77777777" w:rsidR="008E656F" w:rsidRPr="008C7887" w:rsidRDefault="008E656F" w:rsidP="008E656F">
      <w:pPr>
        <w:numPr>
          <w:ilvl w:val="0"/>
          <w:numId w:val="12"/>
        </w:numPr>
        <w:spacing w:line="288" w:lineRule="auto"/>
        <w:ind w:left="601" w:hanging="357"/>
      </w:pPr>
      <w:r w:rsidRPr="008C7887">
        <w:t>v vseh fazah gradnje objektov nadzorovati izpolnjevanje z zakonom določenih bistvenih zahtev glede lastnosti objektov ter zagotoviti izpolnjevanje predpisanih pogojev in kakovost dela pri opravljanju dejavnosti v zvezi z gradnjo objektov;</w:t>
      </w:r>
    </w:p>
    <w:p w14:paraId="17FBAF86" w14:textId="77777777" w:rsidR="008E656F" w:rsidRPr="008C7887" w:rsidRDefault="008E656F" w:rsidP="008E656F">
      <w:pPr>
        <w:numPr>
          <w:ilvl w:val="0"/>
          <w:numId w:val="12"/>
        </w:numPr>
        <w:spacing w:line="288" w:lineRule="auto"/>
        <w:ind w:left="601" w:hanging="357"/>
      </w:pPr>
      <w:r w:rsidRPr="008C7887">
        <w:t>čim učinkovitejše preprečevanje uporabe objektov brez predpisanih dovoljenj;</w:t>
      </w:r>
    </w:p>
    <w:p w14:paraId="2D8970A9" w14:textId="77777777" w:rsidR="008E656F" w:rsidRPr="008C7887" w:rsidRDefault="008E656F" w:rsidP="008E656F">
      <w:pPr>
        <w:numPr>
          <w:ilvl w:val="0"/>
          <w:numId w:val="12"/>
        </w:numPr>
        <w:spacing w:line="288" w:lineRule="auto"/>
        <w:ind w:left="601" w:hanging="357"/>
      </w:pPr>
      <w:r w:rsidRPr="008C7887">
        <w:t>preprečevanje ne</w:t>
      </w:r>
      <w:r w:rsidRPr="008C7887">
        <w:rPr>
          <w:rStyle w:val="highlight"/>
        </w:rPr>
        <w:t>zakon</w:t>
      </w:r>
      <w:r w:rsidRPr="008C7887">
        <w:t>itega izvajanja rudarskih del na stavbnih zemljiščih;</w:t>
      </w:r>
    </w:p>
    <w:p w14:paraId="6AC25DE6" w14:textId="3E9A6A38" w:rsidR="008E656F" w:rsidRPr="008C7887" w:rsidRDefault="008E656F" w:rsidP="00A95962">
      <w:pPr>
        <w:numPr>
          <w:ilvl w:val="0"/>
          <w:numId w:val="12"/>
        </w:numPr>
        <w:spacing w:line="288" w:lineRule="auto"/>
      </w:pPr>
      <w:r w:rsidRPr="008C7887">
        <w:t>poročanje o izpolnjevanju gradbenih zahtev v zvezi z zaprtjem odlagališč</w:t>
      </w:r>
      <w:r w:rsidR="00A95962" w:rsidRPr="008C7887">
        <w:t>.</w:t>
      </w:r>
    </w:p>
    <w:p w14:paraId="3D992D93" w14:textId="528AA744" w:rsidR="008E656F" w:rsidRDefault="008E656F" w:rsidP="008519D1">
      <w:pPr>
        <w:spacing w:line="288" w:lineRule="auto"/>
      </w:pPr>
    </w:p>
    <w:p w14:paraId="2C3FC74D" w14:textId="2C779F5F" w:rsidR="008C7887" w:rsidRDefault="008C7887" w:rsidP="008519D1">
      <w:pPr>
        <w:spacing w:line="288" w:lineRule="auto"/>
      </w:pPr>
    </w:p>
    <w:p w14:paraId="38764542" w14:textId="77AB5914" w:rsidR="008E656F" w:rsidRPr="008C7887" w:rsidRDefault="008E656F" w:rsidP="008519D1">
      <w:pPr>
        <w:pStyle w:val="Natevanje"/>
        <w:numPr>
          <w:ilvl w:val="0"/>
          <w:numId w:val="0"/>
        </w:numPr>
        <w:spacing w:line="288" w:lineRule="auto"/>
      </w:pPr>
      <w:bookmarkStart w:id="44" w:name="_Hlk63943624"/>
      <w:r w:rsidRPr="008C7887">
        <w:lastRenderedPageBreak/>
        <w:t xml:space="preserve">Temeljni cilji dela gradbene inšpekcije so opredeljeni v okviru </w:t>
      </w:r>
      <w:r w:rsidR="00A95962" w:rsidRPr="008C7887">
        <w:t xml:space="preserve">štirih </w:t>
      </w:r>
      <w:r w:rsidRPr="008C7887">
        <w:t>temeljnih nalog, in sicer:</w:t>
      </w:r>
    </w:p>
    <w:p w14:paraId="2C4BBB30" w14:textId="77777777" w:rsidR="008E656F" w:rsidRPr="00A95962" w:rsidRDefault="008E656F" w:rsidP="008519D1">
      <w:pPr>
        <w:pStyle w:val="Natevanje"/>
        <w:spacing w:line="288" w:lineRule="auto"/>
      </w:pPr>
      <w:r w:rsidRPr="008C7887">
        <w:t xml:space="preserve">G1 – preprečevanje nedovoljenih gradenj oziroma </w:t>
      </w:r>
      <w:r w:rsidRPr="00A95962">
        <w:t>objektov;</w:t>
      </w:r>
    </w:p>
    <w:p w14:paraId="7058DB7A" w14:textId="77777777" w:rsidR="008E656F" w:rsidRPr="00A95962" w:rsidRDefault="008E656F" w:rsidP="004E1A7E">
      <w:pPr>
        <w:pStyle w:val="Natevanje"/>
        <w:spacing w:line="288" w:lineRule="auto"/>
        <w:ind w:left="709" w:hanging="349"/>
      </w:pPr>
      <w:r w:rsidRPr="00A95962">
        <w:t>G2 – nadzorovanje izpolnjevanja z zakonom določenih bistvenih zahtev glede lastnosti objektov v vseh fazah gradnje objektov ter zagotavljanje izpolnjevanja predpisanih pogojev in kakovosti dela pri opravljanju dejavnosti v zvezi z gradnjo objektov;</w:t>
      </w:r>
    </w:p>
    <w:p w14:paraId="1BE8DC9F" w14:textId="77777777" w:rsidR="008E656F" w:rsidRPr="00A95962" w:rsidRDefault="008E656F" w:rsidP="008519D1">
      <w:pPr>
        <w:pStyle w:val="Natevanje"/>
        <w:spacing w:line="288" w:lineRule="auto"/>
      </w:pPr>
      <w:r w:rsidRPr="00A95962">
        <w:t>G3 – preprečevanje uporabe objektov brez predpisanih dovoljenj;</w:t>
      </w:r>
    </w:p>
    <w:p w14:paraId="5C74B385" w14:textId="7350C796" w:rsidR="008E656F" w:rsidRPr="00A95962" w:rsidRDefault="008E656F" w:rsidP="00A95962">
      <w:pPr>
        <w:pStyle w:val="Natevanje"/>
        <w:spacing w:line="288" w:lineRule="auto"/>
      </w:pPr>
      <w:r w:rsidRPr="00A95962">
        <w:t>G4 – nadzorovanje drugih predpisov v pristojnosti gradbene inšpekcije.</w:t>
      </w:r>
    </w:p>
    <w:bookmarkEnd w:id="44"/>
    <w:p w14:paraId="0417D8E6" w14:textId="721992D7" w:rsidR="008E656F" w:rsidRPr="00A95962" w:rsidRDefault="008E656F" w:rsidP="008519D1">
      <w:pPr>
        <w:spacing w:line="288" w:lineRule="auto"/>
      </w:pPr>
    </w:p>
    <w:p w14:paraId="21E8B265" w14:textId="77777777" w:rsidR="008E656F" w:rsidRPr="00A95962" w:rsidRDefault="008E656F" w:rsidP="008519D1">
      <w:pPr>
        <w:spacing w:line="288" w:lineRule="auto"/>
      </w:pPr>
      <w:r w:rsidRPr="00A95962">
        <w:t>Šifranti temeljnih nalog so povezani s področno zakonodajo, ki določa delo inšpekcije. Preglednica 4 prikazuje uporabo šifrantov temeljnih nalog pri posamezni temeljni nalogi na ravni zadev in ključnih dokumentov za gradbeno inšpekcijo.</w:t>
      </w:r>
    </w:p>
    <w:p w14:paraId="77108110" w14:textId="77777777" w:rsidR="008E656F" w:rsidRPr="00A95962" w:rsidRDefault="008E656F" w:rsidP="008519D1">
      <w:pPr>
        <w:spacing w:line="288" w:lineRule="auto"/>
        <w:ind w:left="360"/>
      </w:pPr>
    </w:p>
    <w:p w14:paraId="4F3441BE" w14:textId="712831F3" w:rsidR="008E656F" w:rsidRPr="00A95962" w:rsidRDefault="008E656F" w:rsidP="008519D1">
      <w:pPr>
        <w:spacing w:line="288" w:lineRule="auto"/>
      </w:pPr>
      <w:r w:rsidRPr="00A95962">
        <w:t>Šifranti temeljnih nalog, ki so opredeljeni na ravni zadev in ključnih dokumentov ter opredeljujejo temeljne naloge, so določeni za naslednje vrste zadev in pripadajočih ključnih dokumentov:</w:t>
      </w:r>
    </w:p>
    <w:p w14:paraId="22CAE47A" w14:textId="77777777" w:rsidR="008E656F" w:rsidRPr="00A95962" w:rsidRDefault="008E656F" w:rsidP="00FF114E">
      <w:pPr>
        <w:numPr>
          <w:ilvl w:val="0"/>
          <w:numId w:val="38"/>
        </w:numPr>
        <w:spacing w:line="288" w:lineRule="auto"/>
      </w:pPr>
      <w:r w:rsidRPr="00A95962">
        <w:t>upravno-gradbena zadeva,</w:t>
      </w:r>
    </w:p>
    <w:p w14:paraId="5CABD69D" w14:textId="77777777" w:rsidR="008E656F" w:rsidRPr="00A95962" w:rsidRDefault="008E656F" w:rsidP="00FF114E">
      <w:pPr>
        <w:numPr>
          <w:ilvl w:val="0"/>
          <w:numId w:val="38"/>
        </w:numPr>
        <w:spacing w:line="288" w:lineRule="auto"/>
      </w:pPr>
      <w:proofErr w:type="spellStart"/>
      <w:r w:rsidRPr="00A95962">
        <w:t>prekrškovna</w:t>
      </w:r>
      <w:proofErr w:type="spellEnd"/>
      <w:r w:rsidRPr="00A95962">
        <w:t xml:space="preserve"> zadeva,</w:t>
      </w:r>
    </w:p>
    <w:p w14:paraId="47552B03" w14:textId="77777777" w:rsidR="008E656F" w:rsidRPr="00DD0D81" w:rsidRDefault="008E656F" w:rsidP="00FF114E">
      <w:pPr>
        <w:numPr>
          <w:ilvl w:val="0"/>
          <w:numId w:val="38"/>
        </w:numPr>
        <w:spacing w:line="288" w:lineRule="auto"/>
      </w:pPr>
      <w:r w:rsidRPr="00DD0D81">
        <w:t>akcija.</w:t>
      </w:r>
    </w:p>
    <w:p w14:paraId="295FF419" w14:textId="77777777" w:rsidR="008E656F" w:rsidRPr="00DD0D81" w:rsidRDefault="008E656F" w:rsidP="008519D1">
      <w:pPr>
        <w:spacing w:line="288" w:lineRule="auto"/>
        <w:ind w:left="360" w:hanging="360"/>
      </w:pPr>
    </w:p>
    <w:p w14:paraId="61242D09" w14:textId="580DB4ED" w:rsidR="008E656F" w:rsidRPr="00DD0D81" w:rsidRDefault="008E656F" w:rsidP="00E02884">
      <w:pPr>
        <w:pStyle w:val="Brezrazmikov"/>
        <w:spacing w:line="288" w:lineRule="auto"/>
        <w:jc w:val="both"/>
        <w:rPr>
          <w:rFonts w:ascii="Arial" w:hAnsi="Arial" w:cs="Arial"/>
          <w:sz w:val="20"/>
          <w:szCs w:val="20"/>
        </w:rPr>
      </w:pPr>
      <w:r w:rsidRPr="00DD0D81">
        <w:rPr>
          <w:rFonts w:ascii="Arial" w:hAnsi="Arial" w:cs="Arial"/>
          <w:sz w:val="20"/>
          <w:szCs w:val="20"/>
        </w:rPr>
        <w:t xml:space="preserve">Redni pregledi v zvezi z usklajenimi akcijami inšpektorata so redno obvezno delo vsakega gradbenega inšpektorja. Gradbeni inšpektor mora opraviti vsaj toliko nadzorov, kolikor jih je načrtovanih v letnem načrtu dela za posamezno akcijo. </w:t>
      </w:r>
    </w:p>
    <w:p w14:paraId="43E096D3" w14:textId="77777777" w:rsidR="008E656F" w:rsidRPr="00DD0D81" w:rsidRDefault="008E656F" w:rsidP="00E02884">
      <w:pPr>
        <w:pStyle w:val="Brezrazmikov"/>
        <w:spacing w:line="288" w:lineRule="auto"/>
        <w:jc w:val="both"/>
        <w:rPr>
          <w:rFonts w:ascii="Arial" w:hAnsi="Arial" w:cs="Arial"/>
          <w:sz w:val="20"/>
          <w:szCs w:val="20"/>
        </w:rPr>
      </w:pPr>
    </w:p>
    <w:p w14:paraId="1A06ED5A" w14:textId="493C60F4" w:rsidR="008E656F" w:rsidRPr="00DD0D81" w:rsidRDefault="008E656F" w:rsidP="00E02884">
      <w:pPr>
        <w:spacing w:line="288" w:lineRule="auto"/>
      </w:pPr>
      <w:r w:rsidRPr="00DD0D81">
        <w:t>Za redne preglede štejejo tisti, ki jih inšpektorji ne izvajajo na podlagi prejete prijave, ampak na svojo pobudo, in inšpekcijski pregledi, opravljeni v okviru načrtovanih akcij. Kontrolni pregledi v zadevah, ki niso začete na podlagi prijave, prav tako spadajo med redne preglede. V zadevah, uvedenih na lastno pobudo in v okviru načrtovanih akcij, se vsi pregledi štejejo za redne, tudi če je med postopkom prispela prijava.</w:t>
      </w:r>
    </w:p>
    <w:p w14:paraId="16CC613A" w14:textId="77777777" w:rsidR="008E656F" w:rsidRPr="00DD0D81" w:rsidRDefault="008E656F" w:rsidP="00E02884">
      <w:pPr>
        <w:spacing w:line="288" w:lineRule="auto"/>
      </w:pPr>
    </w:p>
    <w:p w14:paraId="39BAA525" w14:textId="77777777" w:rsidR="008E656F" w:rsidRPr="00DD0D81" w:rsidRDefault="008E656F" w:rsidP="00E02884">
      <w:pPr>
        <w:spacing w:line="288" w:lineRule="auto"/>
      </w:pPr>
      <w:r w:rsidRPr="00DD0D81">
        <w:t xml:space="preserve">Lastni in izhodni dokumenti, upoštevani za redne preglede, so: </w:t>
      </w:r>
    </w:p>
    <w:p w14:paraId="485E4353" w14:textId="51D49D03" w:rsidR="008E656F" w:rsidRPr="00DD0D81" w:rsidRDefault="008E656F" w:rsidP="008E656F">
      <w:pPr>
        <w:numPr>
          <w:ilvl w:val="0"/>
          <w:numId w:val="10"/>
        </w:numPr>
        <w:spacing w:line="288" w:lineRule="auto"/>
      </w:pPr>
      <w:r w:rsidRPr="00DD0D81">
        <w:t>zapisnik: redni pregled,</w:t>
      </w:r>
    </w:p>
    <w:p w14:paraId="63499A8C" w14:textId="4D296792" w:rsidR="008E656F" w:rsidRPr="00DD0D81" w:rsidRDefault="008E656F" w:rsidP="008E656F">
      <w:pPr>
        <w:numPr>
          <w:ilvl w:val="0"/>
          <w:numId w:val="10"/>
        </w:numPr>
        <w:spacing w:line="288" w:lineRule="auto"/>
      </w:pPr>
      <w:r w:rsidRPr="00DD0D81">
        <w:t>zapisnik: redni pregled z zaslišanjem,</w:t>
      </w:r>
    </w:p>
    <w:p w14:paraId="19BACD12" w14:textId="6D8614D6" w:rsidR="008E656F" w:rsidRPr="00DD0D81" w:rsidRDefault="008E656F" w:rsidP="008E656F">
      <w:pPr>
        <w:numPr>
          <w:ilvl w:val="0"/>
          <w:numId w:val="10"/>
        </w:numPr>
        <w:spacing w:line="288" w:lineRule="auto"/>
      </w:pPr>
      <w:r w:rsidRPr="00DD0D81">
        <w:t>zapisnik: redni kontrolni pregled,</w:t>
      </w:r>
    </w:p>
    <w:p w14:paraId="2E59E7B5" w14:textId="77777777" w:rsidR="008E656F" w:rsidRPr="00DD0D81" w:rsidRDefault="008E656F" w:rsidP="008E656F">
      <w:pPr>
        <w:numPr>
          <w:ilvl w:val="0"/>
          <w:numId w:val="10"/>
        </w:numPr>
        <w:spacing w:line="288" w:lineRule="auto"/>
      </w:pPr>
      <w:r w:rsidRPr="00DD0D81">
        <w:t>zapisnik: redni kontrolni pregled – izvršba po I. osebi (izvršitev odločbe).</w:t>
      </w:r>
    </w:p>
    <w:p w14:paraId="4A1ADF1F" w14:textId="70190134" w:rsidR="008E656F" w:rsidRPr="00DD0D81" w:rsidRDefault="008E656F" w:rsidP="00E02884">
      <w:pPr>
        <w:spacing w:line="288" w:lineRule="auto"/>
      </w:pPr>
    </w:p>
    <w:p w14:paraId="03EE9656" w14:textId="21D5C52F" w:rsidR="008E656F" w:rsidRPr="00DD0D81" w:rsidRDefault="008E656F" w:rsidP="00E02884">
      <w:pPr>
        <w:spacing w:line="288" w:lineRule="auto"/>
      </w:pPr>
      <w:r w:rsidRPr="00DD0D81">
        <w:t>Med izredne preglede spadajo tisti, ki se izvajajo na podlagi prijave ali pobude. Kontrolni pregledi v zadevah, začet</w:t>
      </w:r>
      <w:r w:rsidR="00161769">
        <w:t>ih</w:t>
      </w:r>
      <w:r w:rsidRPr="00DD0D81">
        <w:t xml:space="preserve"> na podlagi prijave, spadajo med izredne preglede. Lastni in izhodni dokumenti, upoštevani za izredne preglede, so:</w:t>
      </w:r>
    </w:p>
    <w:p w14:paraId="730A0E32" w14:textId="272B93B8" w:rsidR="008E656F" w:rsidRPr="00DD0D81" w:rsidRDefault="008E656F" w:rsidP="008E656F">
      <w:pPr>
        <w:numPr>
          <w:ilvl w:val="0"/>
          <w:numId w:val="10"/>
        </w:numPr>
        <w:spacing w:line="288" w:lineRule="auto"/>
      </w:pPr>
      <w:r w:rsidRPr="00DD0D81">
        <w:t>zapisnik: izredni pregled,</w:t>
      </w:r>
    </w:p>
    <w:p w14:paraId="63CF93C4" w14:textId="24E36D61" w:rsidR="008E656F" w:rsidRPr="00DD0D81" w:rsidRDefault="008E656F" w:rsidP="008E656F">
      <w:pPr>
        <w:numPr>
          <w:ilvl w:val="0"/>
          <w:numId w:val="10"/>
        </w:numPr>
        <w:spacing w:line="288" w:lineRule="auto"/>
      </w:pPr>
      <w:r w:rsidRPr="00DD0D81">
        <w:t>zapisnik: izredni pregled z zaslišanjem,</w:t>
      </w:r>
    </w:p>
    <w:p w14:paraId="2D64ACEE" w14:textId="756C7306" w:rsidR="008E656F" w:rsidRPr="00DD0D81" w:rsidRDefault="008E656F" w:rsidP="008E656F">
      <w:pPr>
        <w:numPr>
          <w:ilvl w:val="0"/>
          <w:numId w:val="10"/>
        </w:numPr>
        <w:spacing w:line="288" w:lineRule="auto"/>
      </w:pPr>
      <w:r w:rsidRPr="00DD0D81">
        <w:t>zapisnik: izredni kontrolni pregled,</w:t>
      </w:r>
    </w:p>
    <w:p w14:paraId="0A4B016D" w14:textId="77777777" w:rsidR="008E656F" w:rsidRPr="00DD0D81" w:rsidRDefault="008E656F" w:rsidP="008E656F">
      <w:pPr>
        <w:numPr>
          <w:ilvl w:val="0"/>
          <w:numId w:val="10"/>
        </w:numPr>
        <w:spacing w:line="288" w:lineRule="auto"/>
      </w:pPr>
      <w:r w:rsidRPr="00DD0D81">
        <w:t>zapisnik: izredni kontrolni pregled – izvršba po I. osebi (izvršitev odločbe).</w:t>
      </w:r>
    </w:p>
    <w:p w14:paraId="7A8279B4" w14:textId="77777777" w:rsidR="008E656F" w:rsidRPr="00DD0D81" w:rsidRDefault="008E656F" w:rsidP="008519D1">
      <w:pPr>
        <w:spacing w:line="288" w:lineRule="auto"/>
        <w:ind w:left="360" w:hanging="360"/>
      </w:pPr>
    </w:p>
    <w:p w14:paraId="7A83D6B0" w14:textId="77777777" w:rsidR="008E656F" w:rsidRPr="00DD0D81" w:rsidRDefault="008E656F" w:rsidP="008519D1">
      <w:pPr>
        <w:spacing w:line="288" w:lineRule="auto"/>
      </w:pPr>
      <w:r w:rsidRPr="00DD0D81">
        <w:t xml:space="preserve">Večina dejanj in postopkov gradbene inšpekcije je namenjena doseganju teh temeljnih ciljev, zato inšpektorji v ta namen dosledno vodijo inšpekcijske in </w:t>
      </w:r>
      <w:proofErr w:type="spellStart"/>
      <w:r w:rsidRPr="00DD0D81">
        <w:t>prekrškovne</w:t>
      </w:r>
      <w:proofErr w:type="spellEnd"/>
      <w:r w:rsidRPr="00DD0D81">
        <w:t xml:space="preserve"> postopke.</w:t>
      </w:r>
    </w:p>
    <w:p w14:paraId="2ED01826" w14:textId="2A330D96" w:rsidR="008E656F" w:rsidRDefault="008E656F" w:rsidP="008519D1">
      <w:pPr>
        <w:spacing w:line="288" w:lineRule="auto"/>
      </w:pPr>
    </w:p>
    <w:p w14:paraId="039CF6EF" w14:textId="399639A2" w:rsidR="008C7887" w:rsidRDefault="008C7887" w:rsidP="008519D1">
      <w:pPr>
        <w:spacing w:line="288" w:lineRule="auto"/>
      </w:pPr>
    </w:p>
    <w:p w14:paraId="532DD8D6" w14:textId="20E4738B" w:rsidR="008C7887" w:rsidRDefault="008C7887" w:rsidP="008519D1">
      <w:pPr>
        <w:spacing w:line="288" w:lineRule="auto"/>
      </w:pPr>
    </w:p>
    <w:p w14:paraId="77316140" w14:textId="77777777" w:rsidR="008C7887" w:rsidRPr="00DD0D81" w:rsidRDefault="008C7887" w:rsidP="008519D1">
      <w:pPr>
        <w:spacing w:line="288" w:lineRule="auto"/>
      </w:pPr>
    </w:p>
    <w:p w14:paraId="003B272D" w14:textId="479F33FE" w:rsidR="008E656F" w:rsidRPr="00AE2F89" w:rsidRDefault="008E656F" w:rsidP="008519D1">
      <w:pPr>
        <w:pStyle w:val="Napis"/>
        <w:keepNext/>
        <w:spacing w:line="288" w:lineRule="auto"/>
      </w:pPr>
      <w:r w:rsidRPr="00AE2F89">
        <w:lastRenderedPageBreak/>
        <w:t>Preglednica 4: Uporaba šifrantov temeljnih nalog pri gradbeni inšpekciji</w:t>
      </w:r>
    </w:p>
    <w:tbl>
      <w:tblPr>
        <w:tblStyle w:val="Navadnatabela2"/>
        <w:tblW w:w="5268" w:type="pct"/>
        <w:tblLayout w:type="fixed"/>
        <w:tblLook w:val="0020" w:firstRow="1" w:lastRow="0" w:firstColumn="0" w:lastColumn="0" w:noHBand="0" w:noVBand="0"/>
      </w:tblPr>
      <w:tblGrid>
        <w:gridCol w:w="2406"/>
        <w:gridCol w:w="4958"/>
        <w:gridCol w:w="2182"/>
      </w:tblGrid>
      <w:tr w:rsidR="008E656F" w:rsidRPr="00AE2F89" w14:paraId="1379023B" w14:textId="77777777" w:rsidTr="00E02884">
        <w:trPr>
          <w:cnfStyle w:val="100000000000" w:firstRow="1" w:lastRow="0" w:firstColumn="0" w:lastColumn="0" w:oddVBand="0" w:evenVBand="0" w:oddHBand="0" w:evenHBand="0" w:firstRowFirstColumn="0" w:firstRowLastColumn="0" w:lastRowFirstColumn="0" w:lastRowLastColumn="0"/>
          <w:trHeight w:val="447"/>
        </w:trPr>
        <w:tc>
          <w:tcPr>
            <w:cnfStyle w:val="000010000000" w:firstRow="0" w:lastRow="0" w:firstColumn="0" w:lastColumn="0" w:oddVBand="1" w:evenVBand="0" w:oddHBand="0" w:evenHBand="0" w:firstRowFirstColumn="0" w:firstRowLastColumn="0" w:lastRowFirstColumn="0" w:lastRowLastColumn="0"/>
            <w:tcW w:w="1260" w:type="pct"/>
          </w:tcPr>
          <w:p w14:paraId="785A93C1" w14:textId="77777777" w:rsidR="008E656F" w:rsidRPr="00AE2F89" w:rsidRDefault="008E656F" w:rsidP="008519D1">
            <w:pPr>
              <w:spacing w:line="288" w:lineRule="auto"/>
              <w:rPr>
                <w:bCs w:val="0"/>
                <w:sz w:val="19"/>
                <w:szCs w:val="19"/>
              </w:rPr>
            </w:pPr>
            <w:bookmarkStart w:id="45" w:name="_Hlk93913027"/>
            <w:r w:rsidRPr="00AE2F89">
              <w:rPr>
                <w:bCs w:val="0"/>
                <w:sz w:val="19"/>
                <w:szCs w:val="19"/>
              </w:rPr>
              <w:t>GRADBENA INŠPEKCIJA</w:t>
            </w:r>
          </w:p>
        </w:tc>
        <w:tc>
          <w:tcPr>
            <w:cnfStyle w:val="000001000000" w:firstRow="0" w:lastRow="0" w:firstColumn="0" w:lastColumn="0" w:oddVBand="0" w:evenVBand="1" w:oddHBand="0" w:evenHBand="0" w:firstRowFirstColumn="0" w:firstRowLastColumn="0" w:lastRowFirstColumn="0" w:lastRowLastColumn="0"/>
            <w:tcW w:w="2597" w:type="pct"/>
          </w:tcPr>
          <w:p w14:paraId="45E34BF9" w14:textId="77777777" w:rsidR="008E656F" w:rsidRPr="00AE2F89" w:rsidRDefault="008E656F" w:rsidP="008519D1">
            <w:pPr>
              <w:spacing w:line="288" w:lineRule="auto"/>
              <w:rPr>
                <w:bCs w:val="0"/>
                <w:sz w:val="19"/>
                <w:szCs w:val="19"/>
              </w:rPr>
            </w:pPr>
          </w:p>
        </w:tc>
        <w:tc>
          <w:tcPr>
            <w:cnfStyle w:val="000010000000" w:firstRow="0" w:lastRow="0" w:firstColumn="0" w:lastColumn="0" w:oddVBand="1" w:evenVBand="0" w:oddHBand="0" w:evenHBand="0" w:firstRowFirstColumn="0" w:firstRowLastColumn="0" w:lastRowFirstColumn="0" w:lastRowLastColumn="0"/>
            <w:tcW w:w="1143" w:type="pct"/>
            <w:noWrap/>
          </w:tcPr>
          <w:p w14:paraId="3BE6773C" w14:textId="3542B337" w:rsidR="008E656F" w:rsidRPr="00AE2F89" w:rsidRDefault="008E656F" w:rsidP="00F2386F">
            <w:pPr>
              <w:spacing w:line="288" w:lineRule="auto"/>
              <w:jc w:val="left"/>
              <w:rPr>
                <w:bCs w:val="0"/>
                <w:sz w:val="19"/>
                <w:szCs w:val="19"/>
              </w:rPr>
            </w:pPr>
            <w:r w:rsidRPr="00AE2F89">
              <w:rPr>
                <w:bCs w:val="0"/>
                <w:sz w:val="19"/>
                <w:szCs w:val="19"/>
              </w:rPr>
              <w:t>Šifrant, ki opredeljuje temeljno nalogo</w:t>
            </w:r>
          </w:p>
        </w:tc>
      </w:tr>
      <w:tr w:rsidR="008E656F" w:rsidRPr="00C7151D" w14:paraId="682CE769" w14:textId="77777777" w:rsidTr="00E02884">
        <w:trPr>
          <w:cnfStyle w:val="000000100000" w:firstRow="0" w:lastRow="0" w:firstColumn="0" w:lastColumn="0" w:oddVBand="0" w:evenVBand="0" w:oddHBand="1" w:evenHBand="0" w:firstRowFirstColumn="0" w:firstRowLastColumn="0" w:lastRowFirstColumn="0" w:lastRowLastColumn="0"/>
          <w:trHeight w:val="3476"/>
        </w:trPr>
        <w:tc>
          <w:tcPr>
            <w:cnfStyle w:val="000010000000" w:firstRow="0" w:lastRow="0" w:firstColumn="0" w:lastColumn="0" w:oddVBand="1" w:evenVBand="0" w:oddHBand="0" w:evenHBand="0" w:firstRowFirstColumn="0" w:firstRowLastColumn="0" w:lastRowFirstColumn="0" w:lastRowLastColumn="0"/>
            <w:tcW w:w="1260" w:type="pct"/>
          </w:tcPr>
          <w:p w14:paraId="24574536" w14:textId="77777777" w:rsidR="008E656F" w:rsidRPr="00AE2F89" w:rsidRDefault="008E656F" w:rsidP="008519D1">
            <w:pPr>
              <w:spacing w:line="288" w:lineRule="auto"/>
              <w:rPr>
                <w:b/>
                <w:sz w:val="19"/>
                <w:szCs w:val="19"/>
              </w:rPr>
            </w:pPr>
            <w:r w:rsidRPr="00AE2F89">
              <w:rPr>
                <w:b/>
                <w:sz w:val="19"/>
                <w:szCs w:val="19"/>
              </w:rPr>
              <w:t xml:space="preserve">Preprečevanje nedovoljenih gradenj </w:t>
            </w:r>
          </w:p>
        </w:tc>
        <w:tc>
          <w:tcPr>
            <w:cnfStyle w:val="000001000000" w:firstRow="0" w:lastRow="0" w:firstColumn="0" w:lastColumn="0" w:oddVBand="0" w:evenVBand="1" w:oddHBand="0" w:evenHBand="0" w:firstRowFirstColumn="0" w:firstRowLastColumn="0" w:lastRowFirstColumn="0" w:lastRowLastColumn="0"/>
            <w:tcW w:w="2597" w:type="pct"/>
          </w:tcPr>
          <w:p w14:paraId="4306EFCD" w14:textId="77777777" w:rsidR="008E656F" w:rsidRPr="00AE2F89" w:rsidRDefault="008E656F" w:rsidP="00FF114E">
            <w:pPr>
              <w:pStyle w:val="Odstavekseznama"/>
              <w:numPr>
                <w:ilvl w:val="0"/>
                <w:numId w:val="39"/>
              </w:numPr>
              <w:spacing w:after="0" w:line="288" w:lineRule="auto"/>
              <w:ind w:left="323" w:hanging="283"/>
              <w:rPr>
                <w:rFonts w:ascii="Arial" w:hAnsi="Arial"/>
                <w:bCs/>
                <w:sz w:val="19"/>
                <w:szCs w:val="19"/>
              </w:rPr>
            </w:pPr>
            <w:r w:rsidRPr="00AE2F89">
              <w:rPr>
                <w:rFonts w:ascii="Arial" w:hAnsi="Arial"/>
                <w:bCs/>
                <w:sz w:val="19"/>
                <w:szCs w:val="19"/>
              </w:rPr>
              <w:t>82. člen GZ – nelegalni objekt</w:t>
            </w:r>
          </w:p>
          <w:p w14:paraId="7C2A5460" w14:textId="77777777" w:rsidR="008E656F" w:rsidRPr="00AE2F89" w:rsidRDefault="008E656F" w:rsidP="00FF114E">
            <w:pPr>
              <w:pStyle w:val="Odstavekseznama"/>
              <w:numPr>
                <w:ilvl w:val="0"/>
                <w:numId w:val="39"/>
              </w:numPr>
              <w:spacing w:after="0" w:line="288" w:lineRule="auto"/>
              <w:ind w:left="323" w:hanging="283"/>
              <w:rPr>
                <w:rFonts w:ascii="Arial" w:hAnsi="Arial"/>
                <w:bCs/>
                <w:sz w:val="19"/>
                <w:szCs w:val="19"/>
              </w:rPr>
            </w:pPr>
            <w:r w:rsidRPr="00AE2F89">
              <w:rPr>
                <w:rFonts w:ascii="Arial" w:hAnsi="Arial"/>
                <w:bCs/>
                <w:sz w:val="19"/>
                <w:szCs w:val="19"/>
              </w:rPr>
              <w:t>83. člen GZ – neskladni objekt</w:t>
            </w:r>
          </w:p>
          <w:p w14:paraId="7EF3DCF5" w14:textId="77777777" w:rsidR="008E656F" w:rsidRPr="00AE2F89" w:rsidRDefault="008E656F" w:rsidP="00FF114E">
            <w:pPr>
              <w:pStyle w:val="Odstavekseznama"/>
              <w:numPr>
                <w:ilvl w:val="0"/>
                <w:numId w:val="39"/>
              </w:numPr>
              <w:spacing w:after="0" w:line="288" w:lineRule="auto"/>
              <w:ind w:left="323" w:hanging="283"/>
              <w:rPr>
                <w:rFonts w:ascii="Arial" w:hAnsi="Arial"/>
                <w:bCs/>
                <w:sz w:val="19"/>
                <w:szCs w:val="19"/>
              </w:rPr>
            </w:pPr>
            <w:r w:rsidRPr="00AE2F89">
              <w:rPr>
                <w:rFonts w:ascii="Arial" w:hAnsi="Arial"/>
                <w:bCs/>
                <w:sz w:val="19"/>
                <w:szCs w:val="19"/>
              </w:rPr>
              <w:t>85. člen GZ – nevarni objekt</w:t>
            </w:r>
          </w:p>
          <w:p w14:paraId="6C70AD65" w14:textId="77777777" w:rsidR="008E656F" w:rsidRPr="00AE2F89" w:rsidRDefault="008E656F" w:rsidP="00FF114E">
            <w:pPr>
              <w:pStyle w:val="Odstavekseznama"/>
              <w:numPr>
                <w:ilvl w:val="0"/>
                <w:numId w:val="39"/>
              </w:numPr>
              <w:spacing w:after="0" w:line="288" w:lineRule="auto"/>
              <w:ind w:left="323" w:hanging="283"/>
              <w:rPr>
                <w:rFonts w:ascii="Arial" w:hAnsi="Arial"/>
                <w:bCs/>
                <w:sz w:val="19"/>
                <w:szCs w:val="19"/>
              </w:rPr>
            </w:pPr>
            <w:r w:rsidRPr="00AE2F89">
              <w:rPr>
                <w:rFonts w:ascii="Arial" w:hAnsi="Arial"/>
                <w:bCs/>
                <w:sz w:val="19"/>
                <w:szCs w:val="19"/>
              </w:rPr>
              <w:t>1. točka prvega odstavka 93. člena GZ – odklop od infrastrukturnih omrežij</w:t>
            </w:r>
          </w:p>
          <w:p w14:paraId="39B8E86A" w14:textId="77777777" w:rsidR="008E656F" w:rsidRPr="00AE2F89" w:rsidRDefault="008E656F" w:rsidP="00FF114E">
            <w:pPr>
              <w:pStyle w:val="Odstavekseznama"/>
              <w:numPr>
                <w:ilvl w:val="0"/>
                <w:numId w:val="39"/>
              </w:numPr>
              <w:spacing w:after="0" w:line="288" w:lineRule="auto"/>
              <w:ind w:left="323" w:hanging="283"/>
              <w:rPr>
                <w:rFonts w:ascii="Arial" w:hAnsi="Arial"/>
                <w:bCs/>
                <w:sz w:val="19"/>
                <w:szCs w:val="19"/>
              </w:rPr>
            </w:pPr>
            <w:r w:rsidRPr="00AE2F89">
              <w:rPr>
                <w:rFonts w:ascii="Arial" w:hAnsi="Arial"/>
                <w:bCs/>
                <w:sz w:val="19"/>
                <w:szCs w:val="19"/>
              </w:rPr>
              <w:t>96. člen GZ – označitev inšpekcijskega ukrepa</w:t>
            </w:r>
          </w:p>
          <w:p w14:paraId="05B8F391" w14:textId="77777777" w:rsidR="008E656F" w:rsidRPr="00AE2F89" w:rsidRDefault="008E656F" w:rsidP="00FF114E">
            <w:pPr>
              <w:pStyle w:val="Odstavekseznama"/>
              <w:numPr>
                <w:ilvl w:val="0"/>
                <w:numId w:val="39"/>
              </w:numPr>
              <w:spacing w:after="0" w:line="288" w:lineRule="auto"/>
              <w:ind w:left="323" w:hanging="283"/>
              <w:rPr>
                <w:rFonts w:ascii="Arial" w:hAnsi="Arial"/>
                <w:bCs/>
                <w:sz w:val="19"/>
                <w:szCs w:val="19"/>
              </w:rPr>
            </w:pPr>
            <w:r w:rsidRPr="00AE2F89">
              <w:rPr>
                <w:rFonts w:ascii="Arial" w:hAnsi="Arial"/>
                <w:bCs/>
                <w:sz w:val="19"/>
                <w:szCs w:val="19"/>
              </w:rPr>
              <w:t>152. člen ZGO-1 – nelegalna gradnja</w:t>
            </w:r>
          </w:p>
          <w:p w14:paraId="2364B8FA" w14:textId="77777777" w:rsidR="008E656F" w:rsidRPr="00AE2F89" w:rsidRDefault="008E656F" w:rsidP="00FF114E">
            <w:pPr>
              <w:pStyle w:val="Odstavekseznama"/>
              <w:numPr>
                <w:ilvl w:val="0"/>
                <w:numId w:val="39"/>
              </w:numPr>
              <w:spacing w:after="0" w:line="288" w:lineRule="auto"/>
              <w:ind w:left="323" w:hanging="283"/>
              <w:rPr>
                <w:rFonts w:ascii="Arial" w:hAnsi="Arial"/>
                <w:bCs/>
                <w:sz w:val="19"/>
                <w:szCs w:val="19"/>
              </w:rPr>
            </w:pPr>
            <w:r w:rsidRPr="00AE2F89">
              <w:rPr>
                <w:rFonts w:ascii="Arial" w:hAnsi="Arial"/>
                <w:bCs/>
                <w:sz w:val="19"/>
                <w:szCs w:val="19"/>
              </w:rPr>
              <w:t xml:space="preserve">153. člen ZGO-1 – neskladna gradnja </w:t>
            </w:r>
          </w:p>
          <w:p w14:paraId="6A19043E" w14:textId="77777777" w:rsidR="008E656F" w:rsidRPr="00AE2F89" w:rsidRDefault="008E656F" w:rsidP="00FF114E">
            <w:pPr>
              <w:pStyle w:val="Odstavekseznama"/>
              <w:numPr>
                <w:ilvl w:val="0"/>
                <w:numId w:val="39"/>
              </w:numPr>
              <w:spacing w:after="0" w:line="288" w:lineRule="auto"/>
              <w:ind w:left="323" w:hanging="283"/>
              <w:rPr>
                <w:rFonts w:ascii="Arial" w:hAnsi="Arial"/>
                <w:bCs/>
                <w:sz w:val="19"/>
                <w:szCs w:val="19"/>
              </w:rPr>
            </w:pPr>
            <w:r w:rsidRPr="00AE2F89">
              <w:rPr>
                <w:rFonts w:ascii="Arial" w:hAnsi="Arial"/>
                <w:bCs/>
                <w:sz w:val="19"/>
                <w:szCs w:val="19"/>
              </w:rPr>
              <w:t>154. člen ZGO-1 – nevarna gradnja</w:t>
            </w:r>
          </w:p>
          <w:p w14:paraId="5CC4ABEB" w14:textId="77777777" w:rsidR="008E656F" w:rsidRPr="00AE2F89" w:rsidRDefault="008E656F" w:rsidP="00FF114E">
            <w:pPr>
              <w:pStyle w:val="Odstavekseznama"/>
              <w:numPr>
                <w:ilvl w:val="0"/>
                <w:numId w:val="39"/>
              </w:numPr>
              <w:spacing w:after="0" w:line="288" w:lineRule="auto"/>
              <w:ind w:left="323" w:hanging="283"/>
              <w:rPr>
                <w:rFonts w:ascii="Arial" w:hAnsi="Arial"/>
                <w:bCs/>
                <w:sz w:val="19"/>
                <w:szCs w:val="19"/>
              </w:rPr>
            </w:pPr>
            <w:r w:rsidRPr="00AE2F89">
              <w:rPr>
                <w:rFonts w:ascii="Arial" w:hAnsi="Arial"/>
                <w:bCs/>
                <w:sz w:val="19"/>
                <w:szCs w:val="19"/>
              </w:rPr>
              <w:t>158. člen ZGO-1 – odklop od infrastrukturnih omrežij</w:t>
            </w:r>
          </w:p>
          <w:p w14:paraId="000437B5" w14:textId="77777777" w:rsidR="008E656F" w:rsidRPr="00AE2F89" w:rsidRDefault="008E656F" w:rsidP="00FF114E">
            <w:pPr>
              <w:pStyle w:val="Odstavekseznama"/>
              <w:numPr>
                <w:ilvl w:val="0"/>
                <w:numId w:val="39"/>
              </w:numPr>
              <w:spacing w:after="0" w:line="288" w:lineRule="auto"/>
              <w:ind w:left="323" w:hanging="283"/>
              <w:rPr>
                <w:rFonts w:ascii="Arial" w:hAnsi="Arial"/>
                <w:bCs/>
                <w:sz w:val="19"/>
                <w:szCs w:val="19"/>
              </w:rPr>
            </w:pPr>
            <w:r w:rsidRPr="00AE2F89">
              <w:rPr>
                <w:rFonts w:ascii="Arial" w:hAnsi="Arial"/>
                <w:bCs/>
                <w:sz w:val="19"/>
                <w:szCs w:val="19"/>
              </w:rPr>
              <w:t>160. člen ZGO-1 – označitev ukrepa</w:t>
            </w:r>
          </w:p>
          <w:p w14:paraId="3CD9CC5B" w14:textId="3FDE7E8D" w:rsidR="008E656F" w:rsidRPr="00AE2F89" w:rsidRDefault="008E656F" w:rsidP="00FF114E">
            <w:pPr>
              <w:pStyle w:val="Odstavekseznama"/>
              <w:numPr>
                <w:ilvl w:val="0"/>
                <w:numId w:val="39"/>
              </w:numPr>
              <w:spacing w:after="0" w:line="288" w:lineRule="auto"/>
              <w:ind w:left="323" w:hanging="283"/>
              <w:rPr>
                <w:rFonts w:ascii="Arial" w:hAnsi="Arial"/>
                <w:bCs/>
                <w:sz w:val="19"/>
                <w:szCs w:val="19"/>
              </w:rPr>
            </w:pPr>
            <w:r w:rsidRPr="00AE2F89">
              <w:rPr>
                <w:rFonts w:ascii="Arial" w:hAnsi="Arial"/>
                <w:bCs/>
                <w:sz w:val="19"/>
                <w:szCs w:val="19"/>
              </w:rPr>
              <w:t>četrti odstavek 148. člena ZGO-1 – obnova postopka izdaje gradbenega dovoljenja</w:t>
            </w:r>
          </w:p>
          <w:p w14:paraId="0A81A258" w14:textId="77549341" w:rsidR="008E656F" w:rsidRPr="00AE2F89" w:rsidRDefault="008E656F" w:rsidP="00FF114E">
            <w:pPr>
              <w:pStyle w:val="Odstavekseznama"/>
              <w:numPr>
                <w:ilvl w:val="0"/>
                <w:numId w:val="39"/>
              </w:numPr>
              <w:spacing w:after="0" w:line="288" w:lineRule="auto"/>
              <w:ind w:left="323" w:hanging="283"/>
              <w:rPr>
                <w:rFonts w:ascii="Arial" w:hAnsi="Arial"/>
                <w:bCs/>
                <w:sz w:val="19"/>
                <w:szCs w:val="19"/>
              </w:rPr>
            </w:pPr>
            <w:r w:rsidRPr="00AE2F89">
              <w:rPr>
                <w:rFonts w:ascii="Arial" w:hAnsi="Arial"/>
                <w:bCs/>
                <w:sz w:val="19"/>
                <w:szCs w:val="19"/>
              </w:rPr>
              <w:t xml:space="preserve">odločba </w:t>
            </w:r>
            <w:r w:rsidR="00404F90" w:rsidRPr="00AE2F89">
              <w:rPr>
                <w:rFonts w:ascii="Arial" w:hAnsi="Arial"/>
                <w:bCs/>
                <w:sz w:val="19"/>
                <w:szCs w:val="19"/>
              </w:rPr>
              <w:t>Zakona o urejanju naselij in drugih posegov v prostor (</w:t>
            </w:r>
            <w:r w:rsidRPr="00AE2F89">
              <w:rPr>
                <w:rFonts w:ascii="Arial" w:hAnsi="Arial"/>
                <w:bCs/>
                <w:sz w:val="19"/>
                <w:szCs w:val="19"/>
              </w:rPr>
              <w:t>ZUN</w:t>
            </w:r>
            <w:r w:rsidR="00404F90" w:rsidRPr="00AE2F89">
              <w:rPr>
                <w:rFonts w:ascii="Arial" w:hAnsi="Arial"/>
                <w:bCs/>
                <w:sz w:val="19"/>
                <w:szCs w:val="19"/>
              </w:rPr>
              <w:t>)</w:t>
            </w:r>
          </w:p>
          <w:p w14:paraId="2A3DBECB" w14:textId="0E3FF1AB" w:rsidR="008E656F" w:rsidRPr="00AE2F89" w:rsidRDefault="008E656F" w:rsidP="00FF114E">
            <w:pPr>
              <w:pStyle w:val="Odstavekseznama"/>
              <w:numPr>
                <w:ilvl w:val="0"/>
                <w:numId w:val="39"/>
              </w:numPr>
              <w:spacing w:after="0" w:line="288" w:lineRule="auto"/>
              <w:ind w:left="323" w:hanging="283"/>
              <w:rPr>
                <w:rFonts w:ascii="Arial" w:hAnsi="Arial"/>
                <w:bCs/>
                <w:sz w:val="19"/>
                <w:szCs w:val="19"/>
              </w:rPr>
            </w:pPr>
            <w:r w:rsidRPr="00AE2F89">
              <w:rPr>
                <w:rFonts w:ascii="Arial" w:hAnsi="Arial"/>
                <w:bCs/>
                <w:sz w:val="19"/>
                <w:szCs w:val="19"/>
              </w:rPr>
              <w:t>odločba ZGO</w:t>
            </w:r>
          </w:p>
        </w:tc>
        <w:tc>
          <w:tcPr>
            <w:cnfStyle w:val="000010000000" w:firstRow="0" w:lastRow="0" w:firstColumn="0" w:lastColumn="0" w:oddVBand="1" w:evenVBand="0" w:oddHBand="0" w:evenHBand="0" w:firstRowFirstColumn="0" w:firstRowLastColumn="0" w:lastRowFirstColumn="0" w:lastRowLastColumn="0"/>
            <w:tcW w:w="1143" w:type="pct"/>
            <w:noWrap/>
          </w:tcPr>
          <w:p w14:paraId="1DCD4DC3" w14:textId="77777777" w:rsidR="008E656F" w:rsidRPr="00DD0D81" w:rsidRDefault="008E656F" w:rsidP="00FA33CE">
            <w:pPr>
              <w:spacing w:line="288" w:lineRule="auto"/>
              <w:jc w:val="left"/>
              <w:rPr>
                <w:b/>
                <w:sz w:val="19"/>
                <w:szCs w:val="19"/>
              </w:rPr>
            </w:pPr>
            <w:r w:rsidRPr="00AE2F89">
              <w:rPr>
                <w:b/>
                <w:sz w:val="19"/>
                <w:szCs w:val="19"/>
              </w:rPr>
              <w:t>G1 – preprečevanje nedovoljenih gradenj oziroma objektov</w:t>
            </w:r>
          </w:p>
        </w:tc>
      </w:tr>
      <w:tr w:rsidR="008E656F" w:rsidRPr="00C7151D" w14:paraId="4E579E8C" w14:textId="77777777" w:rsidTr="00B00D8F">
        <w:trPr>
          <w:trHeight w:val="3312"/>
        </w:trPr>
        <w:tc>
          <w:tcPr>
            <w:cnfStyle w:val="000010000000" w:firstRow="0" w:lastRow="0" w:firstColumn="0" w:lastColumn="0" w:oddVBand="1" w:evenVBand="0" w:oddHBand="0" w:evenHBand="0" w:firstRowFirstColumn="0" w:firstRowLastColumn="0" w:lastRowFirstColumn="0" w:lastRowLastColumn="0"/>
            <w:tcW w:w="1260" w:type="pct"/>
          </w:tcPr>
          <w:p w14:paraId="1DB6A27B" w14:textId="7DB70DEA" w:rsidR="008E656F" w:rsidRPr="00DD0D81" w:rsidRDefault="008E656F" w:rsidP="00404F90">
            <w:pPr>
              <w:spacing w:line="288" w:lineRule="auto"/>
              <w:jc w:val="left"/>
              <w:rPr>
                <w:b/>
                <w:sz w:val="19"/>
                <w:szCs w:val="19"/>
              </w:rPr>
            </w:pPr>
            <w:r w:rsidRPr="00DD0D81">
              <w:rPr>
                <w:b/>
                <w:sz w:val="19"/>
                <w:szCs w:val="19"/>
              </w:rPr>
              <w:t xml:space="preserve">Nadzorovanje izpolnjevanja z zakonom določenih bistvenih zahtev glede lastnosti objektov v vseh fazah </w:t>
            </w:r>
            <w:r w:rsidR="00404F90" w:rsidRPr="00DD0D81">
              <w:rPr>
                <w:b/>
                <w:sz w:val="19"/>
                <w:szCs w:val="19"/>
              </w:rPr>
              <w:t xml:space="preserve">njihove </w:t>
            </w:r>
            <w:r w:rsidRPr="00DD0D81">
              <w:rPr>
                <w:b/>
                <w:sz w:val="19"/>
                <w:szCs w:val="19"/>
              </w:rPr>
              <w:t>gradnje ter zagotavljanje izpolnjevanja predpisanih pogojev in kakovosti dela pri opravljanju dejavnosti v zvezi z graditvijo objektov</w:t>
            </w:r>
          </w:p>
        </w:tc>
        <w:tc>
          <w:tcPr>
            <w:cnfStyle w:val="000001000000" w:firstRow="0" w:lastRow="0" w:firstColumn="0" w:lastColumn="0" w:oddVBand="0" w:evenVBand="1" w:oddHBand="0" w:evenHBand="0" w:firstRowFirstColumn="0" w:firstRowLastColumn="0" w:lastRowFirstColumn="0" w:lastRowLastColumn="0"/>
            <w:tcW w:w="2597" w:type="pct"/>
          </w:tcPr>
          <w:p w14:paraId="0283FB6A" w14:textId="77777777" w:rsidR="008E656F" w:rsidRPr="00DD0D81" w:rsidRDefault="008E656F" w:rsidP="00FF114E">
            <w:pPr>
              <w:pStyle w:val="Odstavekseznama"/>
              <w:numPr>
                <w:ilvl w:val="0"/>
                <w:numId w:val="40"/>
              </w:numPr>
              <w:spacing w:after="0" w:line="288" w:lineRule="auto"/>
              <w:ind w:left="323" w:hanging="283"/>
              <w:rPr>
                <w:rFonts w:ascii="Arial" w:hAnsi="Arial"/>
                <w:bCs/>
                <w:sz w:val="19"/>
                <w:szCs w:val="19"/>
              </w:rPr>
            </w:pPr>
            <w:r w:rsidRPr="00DD0D81">
              <w:rPr>
                <w:rFonts w:ascii="Arial" w:hAnsi="Arial"/>
                <w:bCs/>
                <w:sz w:val="19"/>
                <w:szCs w:val="19"/>
              </w:rPr>
              <w:t>80. člen GZ (prijava začetka gradnje in izpolnjevanje bistvenih zahtev)</w:t>
            </w:r>
          </w:p>
          <w:p w14:paraId="1C50C3DD" w14:textId="77777777" w:rsidR="008E656F" w:rsidRPr="00DD0D81" w:rsidRDefault="008E656F" w:rsidP="00FF114E">
            <w:pPr>
              <w:pStyle w:val="Odstavekseznama"/>
              <w:numPr>
                <w:ilvl w:val="0"/>
                <w:numId w:val="40"/>
              </w:numPr>
              <w:spacing w:after="0" w:line="288" w:lineRule="auto"/>
              <w:ind w:left="323" w:hanging="283"/>
              <w:rPr>
                <w:rFonts w:ascii="Arial" w:hAnsi="Arial"/>
                <w:bCs/>
                <w:sz w:val="19"/>
                <w:szCs w:val="19"/>
              </w:rPr>
            </w:pPr>
            <w:r w:rsidRPr="00DD0D81">
              <w:rPr>
                <w:rFonts w:ascii="Arial" w:hAnsi="Arial"/>
                <w:bCs/>
                <w:sz w:val="19"/>
                <w:szCs w:val="19"/>
              </w:rPr>
              <w:t>81. člen GZ (prepoved vgrajevanja gradbenih proizvodov)</w:t>
            </w:r>
          </w:p>
          <w:p w14:paraId="6176AB29" w14:textId="77777777" w:rsidR="008E656F" w:rsidRPr="00DD0D81" w:rsidRDefault="008E656F" w:rsidP="00FF114E">
            <w:pPr>
              <w:pStyle w:val="Odstavekseznama"/>
              <w:numPr>
                <w:ilvl w:val="0"/>
                <w:numId w:val="40"/>
              </w:numPr>
              <w:spacing w:after="0" w:line="288" w:lineRule="auto"/>
              <w:ind w:left="323" w:hanging="283"/>
              <w:rPr>
                <w:rFonts w:ascii="Arial" w:hAnsi="Arial"/>
                <w:bCs/>
                <w:sz w:val="19"/>
                <w:szCs w:val="19"/>
              </w:rPr>
            </w:pPr>
            <w:r w:rsidRPr="00DD0D81">
              <w:rPr>
                <w:rFonts w:ascii="Arial" w:hAnsi="Arial"/>
                <w:bCs/>
                <w:sz w:val="19"/>
                <w:szCs w:val="19"/>
              </w:rPr>
              <w:t>86. člen GZ (odprava nepravilnosti pri izvajanju gradnje ali pri obstoječem objektu)</w:t>
            </w:r>
          </w:p>
          <w:p w14:paraId="20912561" w14:textId="77777777" w:rsidR="008E656F" w:rsidRPr="00DD0D81" w:rsidRDefault="008E656F" w:rsidP="00FF114E">
            <w:pPr>
              <w:pStyle w:val="Odstavekseznama"/>
              <w:numPr>
                <w:ilvl w:val="0"/>
                <w:numId w:val="40"/>
              </w:numPr>
              <w:spacing w:after="0" w:line="288" w:lineRule="auto"/>
              <w:ind w:left="323" w:hanging="283"/>
              <w:rPr>
                <w:rFonts w:ascii="Arial" w:hAnsi="Arial"/>
                <w:bCs/>
                <w:sz w:val="19"/>
                <w:szCs w:val="19"/>
              </w:rPr>
            </w:pPr>
            <w:r w:rsidRPr="00DD0D81">
              <w:rPr>
                <w:rFonts w:ascii="Arial" w:hAnsi="Arial"/>
                <w:bCs/>
                <w:sz w:val="19"/>
                <w:szCs w:val="19"/>
              </w:rPr>
              <w:t>4. točka prvega odstavka 150. člena ZGO-1 (prepoved vgradnje)</w:t>
            </w:r>
          </w:p>
          <w:p w14:paraId="7B53B9C6" w14:textId="77777777" w:rsidR="008E656F" w:rsidRPr="00DD0D81" w:rsidRDefault="008E656F" w:rsidP="00FF114E">
            <w:pPr>
              <w:pStyle w:val="Odstavekseznama"/>
              <w:numPr>
                <w:ilvl w:val="0"/>
                <w:numId w:val="40"/>
              </w:numPr>
              <w:spacing w:after="0" w:line="288" w:lineRule="auto"/>
              <w:ind w:left="323" w:hanging="283"/>
              <w:rPr>
                <w:rFonts w:ascii="Arial" w:hAnsi="Arial"/>
                <w:bCs/>
                <w:sz w:val="19"/>
                <w:szCs w:val="19"/>
              </w:rPr>
            </w:pPr>
            <w:r w:rsidRPr="00DD0D81">
              <w:rPr>
                <w:rFonts w:ascii="Arial" w:hAnsi="Arial"/>
                <w:bCs/>
                <w:sz w:val="19"/>
                <w:szCs w:val="19"/>
              </w:rPr>
              <w:t>1. ali 2. točka prvega odstavka 150. člena ZGO-1 (odprava nepravilnosti oziroma ustavitev gradnje)</w:t>
            </w:r>
          </w:p>
          <w:p w14:paraId="560AE254" w14:textId="77777777" w:rsidR="008E656F" w:rsidRPr="00DD0D81" w:rsidRDefault="008E656F" w:rsidP="00FF114E">
            <w:pPr>
              <w:pStyle w:val="Odstavekseznama"/>
              <w:numPr>
                <w:ilvl w:val="0"/>
                <w:numId w:val="40"/>
              </w:numPr>
              <w:spacing w:after="0" w:line="288" w:lineRule="auto"/>
              <w:ind w:left="323" w:hanging="283"/>
              <w:rPr>
                <w:rFonts w:ascii="Arial" w:hAnsi="Arial"/>
                <w:bCs/>
                <w:sz w:val="19"/>
                <w:szCs w:val="19"/>
              </w:rPr>
            </w:pPr>
            <w:r w:rsidRPr="00DD0D81">
              <w:rPr>
                <w:rFonts w:ascii="Arial" w:hAnsi="Arial"/>
                <w:bCs/>
                <w:sz w:val="19"/>
                <w:szCs w:val="19"/>
              </w:rPr>
              <w:t>Zakon o urejanju prostora (ZUreP-2)</w:t>
            </w:r>
          </w:p>
          <w:p w14:paraId="7A99A507" w14:textId="1C331C7E" w:rsidR="008E656F" w:rsidRPr="00DD0D81" w:rsidRDefault="008E656F" w:rsidP="00FF114E">
            <w:pPr>
              <w:pStyle w:val="Odstavekseznama"/>
              <w:numPr>
                <w:ilvl w:val="0"/>
                <w:numId w:val="40"/>
              </w:numPr>
              <w:spacing w:after="0" w:line="288" w:lineRule="auto"/>
              <w:ind w:left="323" w:hanging="283"/>
              <w:rPr>
                <w:rFonts w:ascii="Arial" w:hAnsi="Arial"/>
                <w:bCs/>
                <w:sz w:val="19"/>
                <w:szCs w:val="19"/>
              </w:rPr>
            </w:pPr>
            <w:r w:rsidRPr="00DD0D81">
              <w:rPr>
                <w:rFonts w:ascii="Arial" w:hAnsi="Arial"/>
                <w:bCs/>
                <w:sz w:val="19"/>
                <w:szCs w:val="19"/>
              </w:rPr>
              <w:t>ZAID</w:t>
            </w:r>
          </w:p>
        </w:tc>
        <w:tc>
          <w:tcPr>
            <w:cnfStyle w:val="000010000000" w:firstRow="0" w:lastRow="0" w:firstColumn="0" w:lastColumn="0" w:oddVBand="1" w:evenVBand="0" w:oddHBand="0" w:evenHBand="0" w:firstRowFirstColumn="0" w:firstRowLastColumn="0" w:lastRowFirstColumn="0" w:lastRowLastColumn="0"/>
            <w:tcW w:w="1143" w:type="pct"/>
            <w:noWrap/>
          </w:tcPr>
          <w:p w14:paraId="735CE8B0" w14:textId="77777777" w:rsidR="008E656F" w:rsidRPr="00DD0D81" w:rsidRDefault="008E656F" w:rsidP="008519D1">
            <w:pPr>
              <w:spacing w:line="288" w:lineRule="auto"/>
              <w:jc w:val="left"/>
              <w:rPr>
                <w:b/>
                <w:sz w:val="19"/>
                <w:szCs w:val="19"/>
              </w:rPr>
            </w:pPr>
            <w:r w:rsidRPr="00DD0D81">
              <w:rPr>
                <w:b/>
                <w:sz w:val="19"/>
                <w:szCs w:val="19"/>
              </w:rPr>
              <w:t>G2 – bistvene zahteve in izpolnjevanje pogojev</w:t>
            </w:r>
          </w:p>
        </w:tc>
      </w:tr>
      <w:tr w:rsidR="008E656F" w:rsidRPr="00C7151D" w14:paraId="1D425E5C" w14:textId="77777777" w:rsidTr="00E02884">
        <w:trPr>
          <w:cnfStyle w:val="000000100000" w:firstRow="0" w:lastRow="0" w:firstColumn="0" w:lastColumn="0" w:oddVBand="0" w:evenVBand="0" w:oddHBand="1" w:evenHBand="0" w:firstRowFirstColumn="0" w:firstRowLastColumn="0" w:lastRowFirstColumn="0" w:lastRowLastColumn="0"/>
          <w:trHeight w:val="1693"/>
        </w:trPr>
        <w:tc>
          <w:tcPr>
            <w:cnfStyle w:val="000010000000" w:firstRow="0" w:lastRow="0" w:firstColumn="0" w:lastColumn="0" w:oddVBand="1" w:evenVBand="0" w:oddHBand="0" w:evenHBand="0" w:firstRowFirstColumn="0" w:firstRowLastColumn="0" w:lastRowFirstColumn="0" w:lastRowLastColumn="0"/>
            <w:tcW w:w="1260" w:type="pct"/>
          </w:tcPr>
          <w:p w14:paraId="126A4F62" w14:textId="77777777" w:rsidR="008E656F" w:rsidRPr="00DD0D81" w:rsidRDefault="008E656F" w:rsidP="008519D1">
            <w:pPr>
              <w:spacing w:line="288" w:lineRule="auto"/>
              <w:jc w:val="left"/>
              <w:rPr>
                <w:b/>
                <w:sz w:val="19"/>
                <w:szCs w:val="19"/>
              </w:rPr>
            </w:pPr>
            <w:r w:rsidRPr="00DD0D81">
              <w:rPr>
                <w:b/>
                <w:sz w:val="19"/>
                <w:szCs w:val="19"/>
              </w:rPr>
              <w:t>Preprečevanje uporabe objektov brez predpisanih dovoljenj</w:t>
            </w:r>
          </w:p>
        </w:tc>
        <w:tc>
          <w:tcPr>
            <w:cnfStyle w:val="000001000000" w:firstRow="0" w:lastRow="0" w:firstColumn="0" w:lastColumn="0" w:oddVBand="0" w:evenVBand="1" w:oddHBand="0" w:evenHBand="0" w:firstRowFirstColumn="0" w:firstRowLastColumn="0" w:lastRowFirstColumn="0" w:lastRowLastColumn="0"/>
            <w:tcW w:w="2597" w:type="pct"/>
          </w:tcPr>
          <w:p w14:paraId="13741302" w14:textId="2693D29F" w:rsidR="008E656F" w:rsidRPr="00DD0D81" w:rsidRDefault="008E656F" w:rsidP="00FF114E">
            <w:pPr>
              <w:pStyle w:val="Odstavekseznama"/>
              <w:numPr>
                <w:ilvl w:val="0"/>
                <w:numId w:val="41"/>
              </w:numPr>
              <w:spacing w:after="0" w:line="288" w:lineRule="auto"/>
              <w:ind w:left="323" w:hanging="283"/>
              <w:rPr>
                <w:rFonts w:ascii="Arial" w:hAnsi="Arial"/>
                <w:bCs/>
                <w:sz w:val="19"/>
                <w:szCs w:val="19"/>
              </w:rPr>
            </w:pPr>
            <w:r w:rsidRPr="00DD0D81">
              <w:rPr>
                <w:rFonts w:ascii="Arial" w:hAnsi="Arial"/>
                <w:bCs/>
                <w:sz w:val="19"/>
                <w:szCs w:val="19"/>
              </w:rPr>
              <w:t>84. člen GZ (neskladna uporaba objekta)</w:t>
            </w:r>
          </w:p>
          <w:p w14:paraId="6709F43D" w14:textId="77777777" w:rsidR="008E656F" w:rsidRPr="00DD0D81" w:rsidRDefault="008E656F" w:rsidP="00FF114E">
            <w:pPr>
              <w:pStyle w:val="Odstavekseznama"/>
              <w:numPr>
                <w:ilvl w:val="0"/>
                <w:numId w:val="41"/>
              </w:numPr>
              <w:spacing w:after="0" w:line="288" w:lineRule="auto"/>
              <w:ind w:left="323" w:hanging="283"/>
              <w:rPr>
                <w:rFonts w:ascii="Arial" w:hAnsi="Arial"/>
                <w:bCs/>
                <w:sz w:val="19"/>
                <w:szCs w:val="19"/>
              </w:rPr>
            </w:pPr>
            <w:r w:rsidRPr="00DD0D81">
              <w:rPr>
                <w:rFonts w:ascii="Arial" w:hAnsi="Arial"/>
                <w:bCs/>
                <w:sz w:val="19"/>
                <w:szCs w:val="19"/>
              </w:rPr>
              <w:t>3. točka prvega odstavka 93. člena GZ (prepoved uporabe)</w:t>
            </w:r>
          </w:p>
          <w:p w14:paraId="03EBB110" w14:textId="77777777" w:rsidR="008E656F" w:rsidRPr="00DD0D81" w:rsidRDefault="008E656F" w:rsidP="00FF114E">
            <w:pPr>
              <w:pStyle w:val="Odstavekseznama"/>
              <w:numPr>
                <w:ilvl w:val="0"/>
                <w:numId w:val="41"/>
              </w:numPr>
              <w:spacing w:after="0" w:line="288" w:lineRule="auto"/>
              <w:ind w:left="323" w:hanging="283"/>
              <w:rPr>
                <w:rFonts w:ascii="Arial" w:hAnsi="Arial"/>
                <w:bCs/>
                <w:sz w:val="19"/>
                <w:szCs w:val="19"/>
              </w:rPr>
            </w:pPr>
            <w:r w:rsidRPr="00DD0D81">
              <w:rPr>
                <w:rFonts w:ascii="Arial" w:hAnsi="Arial"/>
                <w:bCs/>
                <w:sz w:val="19"/>
                <w:szCs w:val="19"/>
              </w:rPr>
              <w:t>3. točka prvega odstavka 150. člena ZGO-1 (prepoved uporabe)</w:t>
            </w:r>
          </w:p>
          <w:p w14:paraId="03F471AE" w14:textId="77777777" w:rsidR="008E656F" w:rsidRPr="00DD0D81" w:rsidRDefault="008E656F" w:rsidP="00FF114E">
            <w:pPr>
              <w:pStyle w:val="Odstavekseznama"/>
              <w:numPr>
                <w:ilvl w:val="0"/>
                <w:numId w:val="41"/>
              </w:numPr>
              <w:spacing w:after="0" w:line="288" w:lineRule="auto"/>
              <w:ind w:left="323" w:hanging="283"/>
              <w:rPr>
                <w:rFonts w:ascii="Arial" w:hAnsi="Arial"/>
                <w:bCs/>
                <w:sz w:val="19"/>
                <w:szCs w:val="19"/>
              </w:rPr>
            </w:pPr>
            <w:r w:rsidRPr="00DD0D81">
              <w:rPr>
                <w:rFonts w:ascii="Arial" w:hAnsi="Arial"/>
                <w:bCs/>
                <w:sz w:val="19"/>
                <w:szCs w:val="19"/>
              </w:rPr>
              <w:t>156. člen ZGO-1 (posebni primeri uporabe)</w:t>
            </w:r>
          </w:p>
        </w:tc>
        <w:tc>
          <w:tcPr>
            <w:cnfStyle w:val="000010000000" w:firstRow="0" w:lastRow="0" w:firstColumn="0" w:lastColumn="0" w:oddVBand="1" w:evenVBand="0" w:oddHBand="0" w:evenHBand="0" w:firstRowFirstColumn="0" w:firstRowLastColumn="0" w:lastRowFirstColumn="0" w:lastRowLastColumn="0"/>
            <w:tcW w:w="1143" w:type="pct"/>
            <w:noWrap/>
          </w:tcPr>
          <w:p w14:paraId="53B9E2E5" w14:textId="77777777" w:rsidR="008E656F" w:rsidRPr="00DD0D81" w:rsidRDefault="008E656F" w:rsidP="008519D1">
            <w:pPr>
              <w:spacing w:line="288" w:lineRule="auto"/>
              <w:jc w:val="left"/>
              <w:rPr>
                <w:b/>
                <w:sz w:val="19"/>
                <w:szCs w:val="19"/>
              </w:rPr>
            </w:pPr>
            <w:r w:rsidRPr="00DD0D81">
              <w:rPr>
                <w:b/>
                <w:sz w:val="19"/>
                <w:szCs w:val="19"/>
              </w:rPr>
              <w:t>G3 – uporaba</w:t>
            </w:r>
          </w:p>
        </w:tc>
      </w:tr>
      <w:tr w:rsidR="008E656F" w:rsidRPr="00C7151D" w14:paraId="7A7CCE03" w14:textId="77777777" w:rsidTr="00E02884">
        <w:trPr>
          <w:trHeight w:val="848"/>
        </w:trPr>
        <w:tc>
          <w:tcPr>
            <w:cnfStyle w:val="000010000000" w:firstRow="0" w:lastRow="0" w:firstColumn="0" w:lastColumn="0" w:oddVBand="1" w:evenVBand="0" w:oddHBand="0" w:evenHBand="0" w:firstRowFirstColumn="0" w:firstRowLastColumn="0" w:lastRowFirstColumn="0" w:lastRowLastColumn="0"/>
            <w:tcW w:w="1260" w:type="pct"/>
          </w:tcPr>
          <w:p w14:paraId="162AA9DE" w14:textId="5C0C63DB" w:rsidR="008E656F" w:rsidRPr="00DD0D81" w:rsidRDefault="008E656F" w:rsidP="002E7633">
            <w:pPr>
              <w:spacing w:line="288" w:lineRule="auto"/>
              <w:jc w:val="left"/>
              <w:rPr>
                <w:b/>
                <w:sz w:val="19"/>
                <w:szCs w:val="19"/>
              </w:rPr>
            </w:pPr>
            <w:r w:rsidRPr="00DD0D81">
              <w:rPr>
                <w:b/>
                <w:sz w:val="19"/>
                <w:szCs w:val="19"/>
              </w:rPr>
              <w:t xml:space="preserve">Nadzorovanje </w:t>
            </w:r>
            <w:r w:rsidR="002E7633" w:rsidRPr="00DD0D81">
              <w:rPr>
                <w:b/>
                <w:sz w:val="19"/>
                <w:szCs w:val="19"/>
              </w:rPr>
              <w:t>izvajanja</w:t>
            </w:r>
            <w:r w:rsidRPr="00DD0D81">
              <w:rPr>
                <w:b/>
                <w:sz w:val="19"/>
                <w:szCs w:val="19"/>
              </w:rPr>
              <w:t xml:space="preserve"> drugih predpisov v pristojnosti gradbene inšpekcije</w:t>
            </w:r>
          </w:p>
        </w:tc>
        <w:tc>
          <w:tcPr>
            <w:cnfStyle w:val="000001000000" w:firstRow="0" w:lastRow="0" w:firstColumn="0" w:lastColumn="0" w:oddVBand="0" w:evenVBand="1" w:oddHBand="0" w:evenHBand="0" w:firstRowFirstColumn="0" w:firstRowLastColumn="0" w:lastRowFirstColumn="0" w:lastRowLastColumn="0"/>
            <w:tcW w:w="2597" w:type="pct"/>
          </w:tcPr>
          <w:p w14:paraId="7DC37732" w14:textId="77777777" w:rsidR="008E656F" w:rsidRPr="00DD0D81" w:rsidRDefault="008E656F" w:rsidP="00FF114E">
            <w:pPr>
              <w:pStyle w:val="Odstavekseznama"/>
              <w:numPr>
                <w:ilvl w:val="0"/>
                <w:numId w:val="42"/>
              </w:numPr>
              <w:spacing w:after="0" w:line="288" w:lineRule="auto"/>
              <w:ind w:left="323" w:hanging="283"/>
              <w:rPr>
                <w:rFonts w:ascii="Arial" w:hAnsi="Arial"/>
                <w:bCs/>
                <w:sz w:val="19"/>
                <w:szCs w:val="19"/>
              </w:rPr>
            </w:pPr>
            <w:r w:rsidRPr="00DD0D81">
              <w:rPr>
                <w:rFonts w:ascii="Arial" w:hAnsi="Arial"/>
                <w:bCs/>
                <w:sz w:val="19"/>
                <w:szCs w:val="19"/>
              </w:rPr>
              <w:t>Zakon o rudarstvu</w:t>
            </w:r>
          </w:p>
          <w:p w14:paraId="4EC0B94A" w14:textId="77777777" w:rsidR="008E656F" w:rsidRPr="00DD0D81" w:rsidRDefault="008E656F" w:rsidP="00FF114E">
            <w:pPr>
              <w:pStyle w:val="Odstavekseznama"/>
              <w:numPr>
                <w:ilvl w:val="0"/>
                <w:numId w:val="42"/>
              </w:numPr>
              <w:spacing w:after="0" w:line="288" w:lineRule="auto"/>
              <w:ind w:left="323" w:hanging="283"/>
              <w:rPr>
                <w:rFonts w:ascii="Arial" w:hAnsi="Arial"/>
                <w:bCs/>
                <w:sz w:val="19"/>
                <w:szCs w:val="19"/>
              </w:rPr>
            </w:pPr>
            <w:r w:rsidRPr="00DD0D81">
              <w:rPr>
                <w:rFonts w:ascii="Arial" w:hAnsi="Arial"/>
                <w:bCs/>
                <w:sz w:val="19"/>
                <w:szCs w:val="19"/>
              </w:rPr>
              <w:t>Uredba o odlagališčih odpadkov</w:t>
            </w:r>
          </w:p>
          <w:p w14:paraId="52913D19" w14:textId="77777777" w:rsidR="008E656F" w:rsidRPr="00DD0D81" w:rsidRDefault="008E656F" w:rsidP="00FF114E">
            <w:pPr>
              <w:pStyle w:val="Odstavekseznama"/>
              <w:numPr>
                <w:ilvl w:val="0"/>
                <w:numId w:val="42"/>
              </w:numPr>
              <w:spacing w:after="0" w:line="288" w:lineRule="auto"/>
              <w:ind w:left="323" w:hanging="283"/>
              <w:rPr>
                <w:rFonts w:ascii="Arial" w:hAnsi="Arial"/>
                <w:bCs/>
                <w:sz w:val="19"/>
                <w:szCs w:val="19"/>
              </w:rPr>
            </w:pPr>
            <w:r w:rsidRPr="00DD0D81">
              <w:rPr>
                <w:rFonts w:ascii="Arial" w:hAnsi="Arial"/>
                <w:bCs/>
                <w:sz w:val="19"/>
                <w:szCs w:val="19"/>
              </w:rPr>
              <w:t>Zakon o preprečevanju dela in zaposlovanja na črno</w:t>
            </w:r>
          </w:p>
        </w:tc>
        <w:tc>
          <w:tcPr>
            <w:cnfStyle w:val="000010000000" w:firstRow="0" w:lastRow="0" w:firstColumn="0" w:lastColumn="0" w:oddVBand="1" w:evenVBand="0" w:oddHBand="0" w:evenHBand="0" w:firstRowFirstColumn="0" w:firstRowLastColumn="0" w:lastRowFirstColumn="0" w:lastRowLastColumn="0"/>
            <w:tcW w:w="1143" w:type="pct"/>
          </w:tcPr>
          <w:p w14:paraId="28E1D388" w14:textId="77777777" w:rsidR="008E656F" w:rsidRPr="00DD0D81" w:rsidRDefault="008E656F" w:rsidP="008519D1">
            <w:pPr>
              <w:spacing w:line="288" w:lineRule="auto"/>
              <w:jc w:val="left"/>
              <w:rPr>
                <w:sz w:val="19"/>
                <w:szCs w:val="19"/>
              </w:rPr>
            </w:pPr>
            <w:r w:rsidRPr="00DD0D81">
              <w:rPr>
                <w:b/>
                <w:sz w:val="19"/>
                <w:szCs w:val="19"/>
              </w:rPr>
              <w:t>G4 – drugi zakoni</w:t>
            </w:r>
          </w:p>
        </w:tc>
      </w:tr>
    </w:tbl>
    <w:p w14:paraId="5E93F1D7" w14:textId="77777777" w:rsidR="0007553F" w:rsidRDefault="0007553F" w:rsidP="0007553F">
      <w:bookmarkStart w:id="46" w:name="_Toc345676830"/>
      <w:bookmarkStart w:id="47" w:name="_Toc410817726"/>
      <w:bookmarkEnd w:id="45"/>
    </w:p>
    <w:p w14:paraId="5CCFFC11" w14:textId="77777777" w:rsidR="0007553F" w:rsidRPr="0007553F" w:rsidRDefault="0007553F" w:rsidP="0007553F"/>
    <w:p w14:paraId="631CDC54" w14:textId="6D4EEE31" w:rsidR="008E656F" w:rsidRPr="00AE2F89" w:rsidRDefault="008E656F" w:rsidP="008E656F">
      <w:pPr>
        <w:pStyle w:val="Naslov30"/>
        <w:spacing w:line="288" w:lineRule="auto"/>
        <w:rPr>
          <w:i w:val="0"/>
          <w:iCs/>
        </w:rPr>
      </w:pPr>
      <w:bookmarkStart w:id="48" w:name="_Toc163634058"/>
      <w:r w:rsidRPr="00AE2F89">
        <w:rPr>
          <w:i w:val="0"/>
          <w:iCs/>
        </w:rPr>
        <w:t>INŠPEKCIJSKI NADZOR</w:t>
      </w:r>
      <w:bookmarkEnd w:id="46"/>
      <w:bookmarkEnd w:id="47"/>
      <w:bookmarkEnd w:id="48"/>
    </w:p>
    <w:p w14:paraId="653D7A79" w14:textId="5E305605" w:rsidR="008E656F" w:rsidRPr="00AE2F89" w:rsidRDefault="008E656F" w:rsidP="008519D1">
      <w:pPr>
        <w:spacing w:line="288" w:lineRule="auto"/>
      </w:pPr>
      <w:bookmarkStart w:id="49" w:name="_Hlk129772219"/>
      <w:bookmarkStart w:id="50" w:name="_Hlk39134986"/>
      <w:r w:rsidRPr="00AE2F89">
        <w:t>Gradbeni inšpektorji so leta 202</w:t>
      </w:r>
      <w:r w:rsidR="00AE2F89" w:rsidRPr="00AE2F89">
        <w:t>3</w:t>
      </w:r>
      <w:r w:rsidRPr="00AE2F89">
        <w:t xml:space="preserve"> prejeli </w:t>
      </w:r>
      <w:r w:rsidR="00AE2F89" w:rsidRPr="00AE2F89">
        <w:t>2</w:t>
      </w:r>
      <w:r w:rsidR="00620E65">
        <w:t>.</w:t>
      </w:r>
      <w:r w:rsidR="00AE2F89" w:rsidRPr="00AE2F89">
        <w:t>786</w:t>
      </w:r>
      <w:r w:rsidRPr="00AE2F89">
        <w:t> prijav, ki so knjižene v 2</w:t>
      </w:r>
      <w:r w:rsidR="00620E65">
        <w:t>.</w:t>
      </w:r>
      <w:r w:rsidRPr="00AE2F89">
        <w:t>4</w:t>
      </w:r>
      <w:r w:rsidR="00AE2F89" w:rsidRPr="00AE2F89">
        <w:t>83</w:t>
      </w:r>
      <w:r w:rsidRPr="00AE2F89">
        <w:t> prijavnih zadevah. Po uradni dolžnosti je bilo v letu 202</w:t>
      </w:r>
      <w:r w:rsidR="00AE2F89" w:rsidRPr="00AE2F89">
        <w:t>3</w:t>
      </w:r>
      <w:r w:rsidRPr="00AE2F89">
        <w:t xml:space="preserve"> uvedenih </w:t>
      </w:r>
      <w:r w:rsidR="00AE2F89" w:rsidRPr="00AE2F89">
        <w:t>2</w:t>
      </w:r>
      <w:r w:rsidR="00620E65">
        <w:t>.</w:t>
      </w:r>
      <w:r w:rsidR="00AE2F89" w:rsidRPr="00AE2F89">
        <w:t>619</w:t>
      </w:r>
      <w:r w:rsidRPr="00AE2F89">
        <w:t xml:space="preserve"> postopkov, od tega je bilo </w:t>
      </w:r>
      <w:r w:rsidR="00AE2F89" w:rsidRPr="00AE2F89">
        <w:t>1</w:t>
      </w:r>
      <w:r w:rsidR="00620E65">
        <w:t>.</w:t>
      </w:r>
      <w:r w:rsidR="00AE2F89" w:rsidRPr="00AE2F89">
        <w:t>866</w:t>
      </w:r>
      <w:r w:rsidRPr="00AE2F89">
        <w:t xml:space="preserve"> inšpekcijskih </w:t>
      </w:r>
      <w:r w:rsidR="00AE2F89" w:rsidRPr="00AE2F89">
        <w:t xml:space="preserve">(strokovni nadzor) </w:t>
      </w:r>
      <w:r w:rsidRPr="00AE2F89">
        <w:t xml:space="preserve">in </w:t>
      </w:r>
      <w:r w:rsidR="00AE2F89" w:rsidRPr="00AE2F89">
        <w:t>2</w:t>
      </w:r>
      <w:r w:rsidRPr="00AE2F89">
        <w:t>18 </w:t>
      </w:r>
      <w:proofErr w:type="spellStart"/>
      <w:r w:rsidRPr="00AE2F89">
        <w:t>prekrškovnih</w:t>
      </w:r>
      <w:proofErr w:type="spellEnd"/>
      <w:r w:rsidRPr="00AE2F89">
        <w:t xml:space="preserve"> postopkov, </w:t>
      </w:r>
      <w:r w:rsidR="00AE2F89" w:rsidRPr="00AE2F89">
        <w:t>540</w:t>
      </w:r>
      <w:r w:rsidRPr="00AE2F89">
        <w:t> drugih splošnih postopkov pa se je nanašalo na delovanje gradbene inšpekcije.</w:t>
      </w:r>
    </w:p>
    <w:bookmarkEnd w:id="49"/>
    <w:p w14:paraId="79A8875E" w14:textId="2A03071D" w:rsidR="008E656F" w:rsidRPr="00AE2F89" w:rsidRDefault="008E656F" w:rsidP="008519D1">
      <w:pPr>
        <w:spacing w:line="288" w:lineRule="auto"/>
        <w:rPr>
          <w:rFonts w:eastAsia="Calibri"/>
        </w:rPr>
      </w:pPr>
      <w:r w:rsidRPr="00AE2F89">
        <w:rPr>
          <w:rFonts w:eastAsia="Calibri"/>
        </w:rPr>
        <w:lastRenderedPageBreak/>
        <w:t>Skoraj vse v zvezi z življenjem, bivanjem in delom se dogaja v objektih oziroma v prostoru in vpliva na okolje in prostor, zato je temu primerno tudi število novih prijav gradbeni inšpekciji. Inšpektorji še vedno prejemajo veliko pobud, s katerimi pobudniki poskušajo civilnopravn</w:t>
      </w:r>
      <w:r w:rsidR="002E7633" w:rsidRPr="00AE2F89">
        <w:rPr>
          <w:rFonts w:eastAsia="Calibri"/>
        </w:rPr>
        <w:t>e</w:t>
      </w:r>
      <w:r w:rsidRPr="00AE2F89">
        <w:rPr>
          <w:rFonts w:eastAsia="Calibri"/>
        </w:rPr>
        <w:t xml:space="preserve"> </w:t>
      </w:r>
      <w:r w:rsidR="002E7633" w:rsidRPr="00AE2F89">
        <w:rPr>
          <w:rFonts w:eastAsia="Calibri"/>
        </w:rPr>
        <w:t xml:space="preserve">zadeve </w:t>
      </w:r>
      <w:r w:rsidRPr="00AE2F89">
        <w:rPr>
          <w:rFonts w:eastAsia="Calibri"/>
        </w:rPr>
        <w:t>reševati v inšpekcijskih postopkih namesto pred pristojnim sodiščem.</w:t>
      </w:r>
    </w:p>
    <w:p w14:paraId="515E12E4" w14:textId="77777777" w:rsidR="008E656F" w:rsidRPr="00AE2F89" w:rsidRDefault="008E656F" w:rsidP="008519D1">
      <w:pPr>
        <w:spacing w:line="288" w:lineRule="auto"/>
      </w:pPr>
    </w:p>
    <w:p w14:paraId="21079B68" w14:textId="2FCA9922" w:rsidR="008E656F" w:rsidRPr="00AE2F89" w:rsidRDefault="008E656F" w:rsidP="008D4CF5">
      <w:pPr>
        <w:pStyle w:val="Napis"/>
        <w:keepNext/>
        <w:spacing w:line="288" w:lineRule="auto"/>
      </w:pPr>
      <w:r w:rsidRPr="00AE2F89">
        <w:t>Preglednica 5: Število prejetih prijav in inšpekcijskih postopkov</w:t>
      </w:r>
    </w:p>
    <w:tbl>
      <w:tblPr>
        <w:tblStyle w:val="Tabelamrea"/>
        <w:tblW w:w="9351" w:type="dxa"/>
        <w:tblLook w:val="0020" w:firstRow="1" w:lastRow="0" w:firstColumn="0" w:lastColumn="0" w:noHBand="0" w:noVBand="0"/>
      </w:tblPr>
      <w:tblGrid>
        <w:gridCol w:w="4815"/>
        <w:gridCol w:w="4536"/>
      </w:tblGrid>
      <w:tr w:rsidR="008E656F" w:rsidRPr="00C7151D" w14:paraId="2E66DF69" w14:textId="77777777" w:rsidTr="006705B8">
        <w:trPr>
          <w:trHeight w:val="397"/>
        </w:trPr>
        <w:tc>
          <w:tcPr>
            <w:tcW w:w="4815" w:type="dxa"/>
            <w:noWrap/>
          </w:tcPr>
          <w:p w14:paraId="3BE1B1CF" w14:textId="372E1ABD" w:rsidR="008E656F" w:rsidRPr="00AE2F89" w:rsidRDefault="008E656F" w:rsidP="008519D1">
            <w:pPr>
              <w:spacing w:line="288" w:lineRule="auto"/>
              <w:rPr>
                <w:b/>
                <w:bCs/>
              </w:rPr>
            </w:pPr>
            <w:r w:rsidRPr="00AE2F89">
              <w:rPr>
                <w:b/>
                <w:bCs/>
              </w:rPr>
              <w:t>202</w:t>
            </w:r>
            <w:r w:rsidR="00DD0D81" w:rsidRPr="00AE2F89">
              <w:rPr>
                <w:b/>
                <w:bCs/>
              </w:rPr>
              <w:t>3</w:t>
            </w:r>
          </w:p>
        </w:tc>
        <w:tc>
          <w:tcPr>
            <w:tcW w:w="4536" w:type="dxa"/>
            <w:noWrap/>
          </w:tcPr>
          <w:p w14:paraId="5C6F218C" w14:textId="77777777" w:rsidR="008E656F" w:rsidRPr="00AE2F89" w:rsidRDefault="008E656F" w:rsidP="008519D1">
            <w:pPr>
              <w:spacing w:line="288" w:lineRule="auto"/>
              <w:jc w:val="center"/>
              <w:rPr>
                <w:b/>
                <w:bCs/>
              </w:rPr>
            </w:pPr>
            <w:r w:rsidRPr="00AE2F89">
              <w:rPr>
                <w:b/>
                <w:bCs/>
              </w:rPr>
              <w:t>Inšpekcijski nadzor na gradbenem področju</w:t>
            </w:r>
          </w:p>
        </w:tc>
      </w:tr>
      <w:tr w:rsidR="008E656F" w:rsidRPr="00C7151D" w14:paraId="28198134" w14:textId="77777777" w:rsidTr="006705B8">
        <w:trPr>
          <w:trHeight w:val="397"/>
        </w:trPr>
        <w:tc>
          <w:tcPr>
            <w:tcW w:w="4815" w:type="dxa"/>
            <w:noWrap/>
          </w:tcPr>
          <w:p w14:paraId="3B959A08" w14:textId="77777777" w:rsidR="008E656F" w:rsidRPr="00DD0D81" w:rsidRDefault="008E656F" w:rsidP="008519D1">
            <w:pPr>
              <w:spacing w:line="288" w:lineRule="auto"/>
            </w:pPr>
            <w:r w:rsidRPr="00DD0D81">
              <w:t xml:space="preserve">Število prejetih prijav </w:t>
            </w:r>
          </w:p>
        </w:tc>
        <w:tc>
          <w:tcPr>
            <w:tcW w:w="4536" w:type="dxa"/>
            <w:noWrap/>
          </w:tcPr>
          <w:p w14:paraId="75430B68" w14:textId="5A9C89AD" w:rsidR="008E656F" w:rsidRPr="00AE2F89" w:rsidRDefault="008E656F" w:rsidP="008519D1">
            <w:pPr>
              <w:spacing w:line="288" w:lineRule="auto"/>
              <w:jc w:val="center"/>
              <w:rPr>
                <w:b/>
              </w:rPr>
            </w:pPr>
            <w:r w:rsidRPr="00AE2F89">
              <w:t>2</w:t>
            </w:r>
            <w:r w:rsidR="00620E65">
              <w:t>.</w:t>
            </w:r>
            <w:r w:rsidR="00AE2F89" w:rsidRPr="00AE2F89">
              <w:t>483</w:t>
            </w:r>
            <w:r w:rsidRPr="00AE2F89">
              <w:t> </w:t>
            </w:r>
          </w:p>
        </w:tc>
      </w:tr>
      <w:tr w:rsidR="008E656F" w:rsidRPr="00C7151D" w14:paraId="3E59B908" w14:textId="77777777" w:rsidTr="006705B8">
        <w:trPr>
          <w:trHeight w:val="397"/>
        </w:trPr>
        <w:tc>
          <w:tcPr>
            <w:tcW w:w="4815" w:type="dxa"/>
            <w:noWrap/>
          </w:tcPr>
          <w:p w14:paraId="757E7B6F" w14:textId="77777777" w:rsidR="008E656F" w:rsidRPr="00DD0D81" w:rsidRDefault="008E656F" w:rsidP="008519D1">
            <w:pPr>
              <w:spacing w:line="288" w:lineRule="auto"/>
            </w:pPr>
            <w:r w:rsidRPr="00DD0D81">
              <w:t xml:space="preserve">Število inšpekcijskih postopkov po materialnih predpisih </w:t>
            </w:r>
          </w:p>
        </w:tc>
        <w:tc>
          <w:tcPr>
            <w:tcW w:w="4536" w:type="dxa"/>
            <w:noWrap/>
          </w:tcPr>
          <w:p w14:paraId="10523F79" w14:textId="425A9281" w:rsidR="008E656F" w:rsidRPr="00AE2F89" w:rsidRDefault="00AE2F89" w:rsidP="008519D1">
            <w:pPr>
              <w:spacing w:line="288" w:lineRule="auto"/>
              <w:jc w:val="center"/>
              <w:rPr>
                <w:bCs/>
              </w:rPr>
            </w:pPr>
            <w:r w:rsidRPr="00AE2F89">
              <w:t>1</w:t>
            </w:r>
            <w:r w:rsidR="00620E65">
              <w:t>.</w:t>
            </w:r>
            <w:r w:rsidRPr="00AE2F89">
              <w:t>866</w:t>
            </w:r>
            <w:r w:rsidR="008E656F" w:rsidRPr="00AE2F89">
              <w:t> </w:t>
            </w:r>
          </w:p>
        </w:tc>
      </w:tr>
    </w:tbl>
    <w:p w14:paraId="131C4AF7" w14:textId="77777777" w:rsidR="008E656F" w:rsidRPr="00AE2F89" w:rsidRDefault="008E656F" w:rsidP="008519D1">
      <w:pPr>
        <w:spacing w:line="288" w:lineRule="auto"/>
      </w:pPr>
      <w:bookmarkStart w:id="51" w:name="_Hlk129940316"/>
    </w:p>
    <w:p w14:paraId="3F749E27" w14:textId="530D6F24" w:rsidR="008E656F" w:rsidRPr="00620E65" w:rsidRDefault="008E656F" w:rsidP="008519D1">
      <w:pPr>
        <w:spacing w:line="288" w:lineRule="auto"/>
        <w:rPr>
          <w:rFonts w:eastAsia="Calibri"/>
          <w:lang w:eastAsia="en-US"/>
        </w:rPr>
      </w:pPr>
      <w:bookmarkStart w:id="52" w:name="_Hlk158373358"/>
      <w:r w:rsidRPr="00381819">
        <w:rPr>
          <w:rFonts w:eastAsia="Calibri"/>
          <w:lang w:eastAsia="en-US"/>
        </w:rPr>
        <w:t>Iz analize prijav izhaja, da je bilo v informacijskem sistemu 31. </w:t>
      </w:r>
      <w:r w:rsidRPr="00381819">
        <w:t xml:space="preserve">decembra </w:t>
      </w:r>
      <w:r w:rsidRPr="00381819">
        <w:rPr>
          <w:rFonts w:eastAsia="Calibri"/>
          <w:lang w:eastAsia="en-US"/>
        </w:rPr>
        <w:t>202</w:t>
      </w:r>
      <w:r w:rsidR="00573046" w:rsidRPr="00381819">
        <w:rPr>
          <w:rFonts w:eastAsia="Calibri"/>
          <w:lang w:eastAsia="en-US"/>
        </w:rPr>
        <w:t>3</w:t>
      </w:r>
      <w:r w:rsidRPr="00381819">
        <w:rPr>
          <w:rFonts w:eastAsia="Calibri"/>
          <w:lang w:eastAsia="en-US"/>
        </w:rPr>
        <w:t xml:space="preserve"> na gradbeni inšpekciji evidentiranih </w:t>
      </w:r>
      <w:r w:rsidR="00573046" w:rsidRPr="00381819">
        <w:rPr>
          <w:rFonts w:eastAsia="Calibri"/>
          <w:lang w:eastAsia="en-US"/>
        </w:rPr>
        <w:t>10.129</w:t>
      </w:r>
      <w:r w:rsidRPr="00381819">
        <w:t> </w:t>
      </w:r>
      <w:r w:rsidRPr="00381819">
        <w:rPr>
          <w:rFonts w:eastAsia="Calibri"/>
          <w:lang w:eastAsia="en-US"/>
        </w:rPr>
        <w:t xml:space="preserve">neobdelanih in </w:t>
      </w:r>
      <w:r w:rsidR="00573046" w:rsidRPr="00381819">
        <w:t>25.364</w:t>
      </w:r>
      <w:r w:rsidRPr="00381819">
        <w:rPr>
          <w:rFonts w:eastAsia="Calibri"/>
          <w:lang w:eastAsia="en-US"/>
        </w:rPr>
        <w:t xml:space="preserve"> obdelanih prijav (skupaj </w:t>
      </w:r>
      <w:r w:rsidR="00573046" w:rsidRPr="00381819">
        <w:t>35.493</w:t>
      </w:r>
      <w:r w:rsidR="00F43C56">
        <w:t>;</w:t>
      </w:r>
      <w:r w:rsidRPr="00381819">
        <w:rPr>
          <w:rStyle w:val="Sprotnaopomba-sklic"/>
        </w:rPr>
        <w:footnoteReference w:id="1"/>
      </w:r>
      <w:r w:rsidRPr="00381819">
        <w:rPr>
          <w:rFonts w:eastAsia="Calibri"/>
          <w:lang w:eastAsia="en-US"/>
        </w:rPr>
        <w:t xml:space="preserve"> </w:t>
      </w:r>
      <w:r w:rsidR="00F43C56">
        <w:rPr>
          <w:rFonts w:eastAsia="Calibri"/>
          <w:lang w:eastAsia="en-US"/>
        </w:rPr>
        <w:t>o</w:t>
      </w:r>
      <w:r w:rsidRPr="00381819">
        <w:rPr>
          <w:rFonts w:eastAsia="Calibri"/>
          <w:lang w:eastAsia="en-US"/>
        </w:rPr>
        <w:t xml:space="preserve">d </w:t>
      </w:r>
      <w:r w:rsidR="00573046" w:rsidRPr="00381819">
        <w:rPr>
          <w:rFonts w:eastAsia="Calibri"/>
          <w:lang w:eastAsia="en-US"/>
        </w:rPr>
        <w:t>10.129</w:t>
      </w:r>
      <w:r w:rsidRPr="00381819">
        <w:t> </w:t>
      </w:r>
      <w:r w:rsidRPr="00381819">
        <w:rPr>
          <w:rFonts w:eastAsia="Calibri"/>
          <w:lang w:eastAsia="en-US"/>
        </w:rPr>
        <w:t xml:space="preserve">neobdelanih prijav jih je </w:t>
      </w:r>
      <w:r w:rsidR="00620E65" w:rsidRPr="00381819">
        <w:rPr>
          <w:rFonts w:eastAsia="Calibri"/>
          <w:lang w:eastAsia="en-US"/>
        </w:rPr>
        <w:t>7.794</w:t>
      </w:r>
      <w:r w:rsidRPr="00381819">
        <w:t> </w:t>
      </w:r>
      <w:r w:rsidRPr="00381819">
        <w:rPr>
          <w:rFonts w:eastAsia="Calibri"/>
          <w:lang w:eastAsia="en-US"/>
        </w:rPr>
        <w:t xml:space="preserve">še nerešenih </w:t>
      </w:r>
      <w:r w:rsidR="00F43C56">
        <w:rPr>
          <w:rFonts w:eastAsia="Calibri"/>
          <w:lang w:eastAsia="en-US"/>
        </w:rPr>
        <w:t xml:space="preserve">– </w:t>
      </w:r>
      <w:r w:rsidRPr="00381819">
        <w:rPr>
          <w:rFonts w:eastAsia="Calibri"/>
          <w:lang w:eastAsia="en-US"/>
        </w:rPr>
        <w:t>zbirnik enakih prijav). Pri tem je treba pojasniti, da je do določenih odstopanj v primerjavi z letom 202</w:t>
      </w:r>
      <w:r w:rsidR="00620E65" w:rsidRPr="00381819">
        <w:rPr>
          <w:rFonts w:eastAsia="Calibri"/>
          <w:lang w:eastAsia="en-US"/>
        </w:rPr>
        <w:t>2</w:t>
      </w:r>
      <w:r w:rsidRPr="00381819">
        <w:rPr>
          <w:rFonts w:eastAsia="Calibri"/>
          <w:lang w:eastAsia="en-US"/>
        </w:rPr>
        <w:t xml:space="preserve"> prišlo zaradi urejanja prijavnih zadev v povezavi z razvrščanjem prijav prek informacijskega sistema.</w:t>
      </w:r>
    </w:p>
    <w:p w14:paraId="52297F74" w14:textId="77777777" w:rsidR="00573046" w:rsidRPr="00620E65" w:rsidRDefault="00573046" w:rsidP="008519D1">
      <w:pPr>
        <w:spacing w:line="288" w:lineRule="auto"/>
      </w:pPr>
    </w:p>
    <w:p w14:paraId="032F4546" w14:textId="0A20D77C" w:rsidR="008E656F" w:rsidRPr="00AE2F89" w:rsidRDefault="008E656F" w:rsidP="007032E3">
      <w:pPr>
        <w:spacing w:line="288" w:lineRule="auto"/>
      </w:pPr>
      <w:bookmarkStart w:id="53" w:name="_Hlk132275158"/>
      <w:bookmarkStart w:id="54" w:name="_Hlk129772234"/>
      <w:bookmarkEnd w:id="52"/>
      <w:r w:rsidRPr="00620E65">
        <w:t>Leta 202</w:t>
      </w:r>
      <w:r w:rsidR="00C569BE" w:rsidRPr="00620E65">
        <w:t>3</w:t>
      </w:r>
      <w:r w:rsidRPr="00620E65">
        <w:t xml:space="preserve"> je bilo rešenih</w:t>
      </w:r>
      <w:r w:rsidRPr="00AE2F89">
        <w:t xml:space="preserve"> </w:t>
      </w:r>
      <w:r w:rsidR="00AE2F89" w:rsidRPr="00AE2F89">
        <w:t>2</w:t>
      </w:r>
      <w:r w:rsidR="00620E65">
        <w:t>.</w:t>
      </w:r>
      <w:r w:rsidR="00AE2F89" w:rsidRPr="00AE2F89">
        <w:t>014</w:t>
      </w:r>
      <w:r w:rsidRPr="00AE2F89">
        <w:t> inšpekcijskih zadev (upravna gradbena)</w:t>
      </w:r>
      <w:r w:rsidR="00B831C2">
        <w:t xml:space="preserve"> in </w:t>
      </w:r>
      <w:r w:rsidR="00AE2F89" w:rsidRPr="00AE2F89">
        <w:t>249</w:t>
      </w:r>
      <w:r w:rsidRPr="00AE2F89">
        <w:t> </w:t>
      </w:r>
      <w:proofErr w:type="spellStart"/>
      <w:r w:rsidRPr="00AE2F89">
        <w:t>prekrškovnih</w:t>
      </w:r>
      <w:proofErr w:type="spellEnd"/>
      <w:r w:rsidRPr="00AE2F89">
        <w:t xml:space="preserve"> zadev</w:t>
      </w:r>
      <w:r w:rsidR="00B831C2">
        <w:t xml:space="preserve">. Poleg tega je bilo rešenih še </w:t>
      </w:r>
      <w:r w:rsidRPr="00AE2F89">
        <w:t>1</w:t>
      </w:r>
      <w:r w:rsidR="00620E65">
        <w:t>.</w:t>
      </w:r>
      <w:r w:rsidR="00AE2F89" w:rsidRPr="00AE2F89">
        <w:t>495</w:t>
      </w:r>
      <w:r w:rsidRPr="00AE2F89">
        <w:t xml:space="preserve"> prijavnih zadev in </w:t>
      </w:r>
      <w:r w:rsidR="00AE2F89" w:rsidRPr="00AE2F89">
        <w:t>352</w:t>
      </w:r>
      <w:r w:rsidRPr="00AE2F89">
        <w:t xml:space="preserve"> drugih splošnih zadev. </w:t>
      </w:r>
    </w:p>
    <w:bookmarkEnd w:id="53"/>
    <w:p w14:paraId="489DF4CE" w14:textId="56362CF8" w:rsidR="004F2C3C" w:rsidRPr="004F2C3C" w:rsidRDefault="004F2C3C" w:rsidP="00277540">
      <w:pPr>
        <w:spacing w:line="288" w:lineRule="auto"/>
      </w:pPr>
    </w:p>
    <w:p w14:paraId="5FCFDB40" w14:textId="77777777" w:rsidR="004F2C3C" w:rsidRPr="004F2C3C" w:rsidRDefault="004F2C3C" w:rsidP="004F2C3C">
      <w:pPr>
        <w:spacing w:line="288" w:lineRule="auto"/>
        <w:rPr>
          <w:rFonts w:ascii="Calibri" w:hAnsi="Calibri" w:cs="Calibri"/>
        </w:rPr>
      </w:pPr>
      <w:r w:rsidRPr="004F2C3C">
        <w:t>Gradbena inšpekcija je imela 31. decembra 2023 odprtih 22.447 zadev, in sicer:</w:t>
      </w:r>
    </w:p>
    <w:p w14:paraId="441B22B5" w14:textId="1D48059F" w:rsidR="004F2C3C" w:rsidRPr="004F2C3C" w:rsidRDefault="00777F3C" w:rsidP="004F2C3C">
      <w:pPr>
        <w:spacing w:line="288" w:lineRule="auto"/>
      </w:pPr>
      <w:r>
        <w:t>–</w:t>
      </w:r>
      <w:r w:rsidR="004F2C3C" w:rsidRPr="004F2C3C">
        <w:t xml:space="preserve"> 8.112 upravnih gradbenih (strokovni nadzor gradbene inšpekcije), </w:t>
      </w:r>
    </w:p>
    <w:p w14:paraId="600F4847" w14:textId="758D0B58" w:rsidR="004F2C3C" w:rsidRPr="004F2C3C" w:rsidRDefault="00777F3C" w:rsidP="004F2C3C">
      <w:pPr>
        <w:spacing w:line="288" w:lineRule="auto"/>
      </w:pPr>
      <w:r>
        <w:t>–</w:t>
      </w:r>
      <w:r w:rsidR="004F2C3C" w:rsidRPr="004F2C3C">
        <w:t xml:space="preserve"> 145 </w:t>
      </w:r>
      <w:proofErr w:type="spellStart"/>
      <w:r w:rsidR="004F2C3C" w:rsidRPr="004F2C3C">
        <w:t>prekrškovnih</w:t>
      </w:r>
      <w:proofErr w:type="spellEnd"/>
      <w:r w:rsidR="00F43C56">
        <w:t>,</w:t>
      </w:r>
      <w:r w:rsidR="004F2C3C" w:rsidRPr="004F2C3C">
        <w:t xml:space="preserve"> </w:t>
      </w:r>
    </w:p>
    <w:p w14:paraId="4554B36B" w14:textId="4A7E11C8" w:rsidR="004F2C3C" w:rsidRPr="004F2C3C" w:rsidRDefault="00777F3C" w:rsidP="004F2C3C">
      <w:pPr>
        <w:spacing w:line="288" w:lineRule="auto"/>
      </w:pPr>
      <w:r>
        <w:t>–</w:t>
      </w:r>
      <w:r w:rsidR="004F2C3C" w:rsidRPr="004F2C3C">
        <w:t xml:space="preserve"> 12.885 prijavnih in</w:t>
      </w:r>
    </w:p>
    <w:p w14:paraId="5D73F1BA" w14:textId="49911619" w:rsidR="004F2C3C" w:rsidRPr="004F2C3C" w:rsidRDefault="00777F3C" w:rsidP="004F2C3C">
      <w:pPr>
        <w:spacing w:line="288" w:lineRule="auto"/>
      </w:pPr>
      <w:r>
        <w:t>–</w:t>
      </w:r>
      <w:r w:rsidR="004F2C3C" w:rsidRPr="004F2C3C">
        <w:t xml:space="preserve"> 1.305 drugih splošnih zadev. </w:t>
      </w:r>
    </w:p>
    <w:p w14:paraId="6C7A77CA" w14:textId="77777777" w:rsidR="008E656F" w:rsidRPr="004F2C3C" w:rsidRDefault="008E656F" w:rsidP="008519D1">
      <w:pPr>
        <w:spacing w:line="288" w:lineRule="auto"/>
      </w:pPr>
    </w:p>
    <w:bookmarkEnd w:id="54"/>
    <w:p w14:paraId="3152611E" w14:textId="50C86523" w:rsidR="008E656F" w:rsidRPr="00724B83" w:rsidRDefault="008E656F" w:rsidP="00976807">
      <w:pPr>
        <w:spacing w:line="288" w:lineRule="auto"/>
      </w:pPr>
      <w:r w:rsidRPr="00724B83">
        <w:t>Gradbena inšpekcija je imela 31. decembra 202</w:t>
      </w:r>
      <w:r w:rsidR="00385D3B" w:rsidRPr="00724B83">
        <w:t>3</w:t>
      </w:r>
      <w:r w:rsidRPr="00724B83">
        <w:t xml:space="preserve"> v reševanju </w:t>
      </w:r>
      <w:r w:rsidR="00724B83" w:rsidRPr="00724B83">
        <w:t>8.112</w:t>
      </w:r>
      <w:r w:rsidRPr="00724B83">
        <w:t xml:space="preserve"> upravnih inšpekcijskih zadev, ki so se nanašale na strokovni nadzor gradbene inšpekcije. V 4</w:t>
      </w:r>
      <w:r w:rsidR="00620E65">
        <w:t>.</w:t>
      </w:r>
      <w:r w:rsidRPr="00724B83">
        <w:t>1</w:t>
      </w:r>
      <w:r w:rsidR="00724B83" w:rsidRPr="00724B83">
        <w:t>90</w:t>
      </w:r>
      <w:r w:rsidRPr="00724B83">
        <w:t xml:space="preserve"> </w:t>
      </w:r>
      <w:r w:rsidRPr="00724B83">
        <w:rPr>
          <w:u w:val="single"/>
        </w:rPr>
        <w:t>zadevah</w:t>
      </w:r>
      <w:r w:rsidRPr="00724B83">
        <w:t xml:space="preserve"> je bila izdana inšpekcijska odločba po 152. členu ZGO-1, 82. členu GZ ali 93. členu GZ-1 (inšpekcijski ukrepi pri nelegalni gradnji oziroma nelegalnem objektu – odstranitev objekta</w:t>
      </w:r>
      <w:r w:rsidR="00F43C56">
        <w:t xml:space="preserve"> oziroma </w:t>
      </w:r>
      <w:r w:rsidRPr="00724B83">
        <w:t>vzpostavitev v prejšnje stanje)</w:t>
      </w:r>
      <w:r w:rsidR="00457696">
        <w:t>, ki še ni izvršena</w:t>
      </w:r>
      <w:r w:rsidRPr="00724B83">
        <w:t xml:space="preserve">. Med temi zadevami je </w:t>
      </w:r>
      <w:r w:rsidR="00724B83" w:rsidRPr="00724B83">
        <w:t>2</w:t>
      </w:r>
      <w:r w:rsidR="00620E65">
        <w:t>.</w:t>
      </w:r>
      <w:r w:rsidR="00724B83" w:rsidRPr="00724B83">
        <w:t>914</w:t>
      </w:r>
      <w:r w:rsidRPr="00724B83">
        <w:t xml:space="preserve">* zadev z uvedenim izvršilnim postopkom, saj je bil že izdan sklep o dovolitvi izvršbe po drugi osebi. Od tega je v </w:t>
      </w:r>
      <w:r w:rsidR="00724B83" w:rsidRPr="00724B83">
        <w:t>2</w:t>
      </w:r>
      <w:r w:rsidR="00620E65">
        <w:t>.</w:t>
      </w:r>
      <w:r w:rsidR="00724B83" w:rsidRPr="00724B83">
        <w:t>691</w:t>
      </w:r>
      <w:r w:rsidRPr="00724B83">
        <w:t xml:space="preserve"> zadevah izdan sklep o dovolitvi izvršbe izvršljiv in pravnomočen. To pomeni, da v teh primerih zavezanci nimajo več na voljo rednih pravnih sredstev. Inšpekcijski zavezanci kljub uvedenemu izvršilnemu postopku niso izvajali določb iz inšpekcijskih odločb, zato morajo gradbeni inšpektorji glede na predvideni način izvršbe (izvršba po drugi osebi, izvršba s prisilo) izvršiti tudi to. </w:t>
      </w:r>
    </w:p>
    <w:p w14:paraId="4064828E" w14:textId="77777777" w:rsidR="008E656F" w:rsidRPr="00724B83" w:rsidRDefault="008E656F" w:rsidP="00976807">
      <w:pPr>
        <w:spacing w:line="288" w:lineRule="auto"/>
      </w:pPr>
    </w:p>
    <w:p w14:paraId="6AF16670" w14:textId="29F4D62C" w:rsidR="008E656F" w:rsidRPr="00724B83" w:rsidRDefault="008E656F" w:rsidP="00976807">
      <w:pPr>
        <w:spacing w:line="288" w:lineRule="auto"/>
        <w:rPr>
          <w:sz w:val="16"/>
          <w:szCs w:val="16"/>
        </w:rPr>
      </w:pPr>
      <w:r w:rsidRPr="00724B83">
        <w:t xml:space="preserve">* </w:t>
      </w:r>
      <w:r w:rsidRPr="00724B83">
        <w:rPr>
          <w:sz w:val="16"/>
          <w:szCs w:val="16"/>
        </w:rPr>
        <w:t>10. januarja 202</w:t>
      </w:r>
      <w:r w:rsidR="00DD0D81" w:rsidRPr="00724B83">
        <w:rPr>
          <w:sz w:val="16"/>
          <w:szCs w:val="16"/>
        </w:rPr>
        <w:t>4</w:t>
      </w:r>
      <w:r w:rsidRPr="00724B83">
        <w:rPr>
          <w:sz w:val="16"/>
          <w:szCs w:val="16"/>
        </w:rPr>
        <w:t>, ko je nastal seznam za prisilno izvršitev objektov za leto 202</w:t>
      </w:r>
      <w:r w:rsidR="00DD0D81" w:rsidRPr="00724B83">
        <w:rPr>
          <w:sz w:val="16"/>
          <w:szCs w:val="16"/>
        </w:rPr>
        <w:t>4</w:t>
      </w:r>
      <w:r w:rsidRPr="00724B83">
        <w:rPr>
          <w:sz w:val="16"/>
          <w:szCs w:val="16"/>
        </w:rPr>
        <w:t>, je bilo na seznam uvrščenih 3</w:t>
      </w:r>
      <w:r w:rsidR="00DD0D81" w:rsidRPr="00724B83">
        <w:rPr>
          <w:sz w:val="16"/>
          <w:szCs w:val="16"/>
        </w:rPr>
        <w:t>332</w:t>
      </w:r>
      <w:r w:rsidRPr="00724B83">
        <w:rPr>
          <w:sz w:val="16"/>
          <w:szCs w:val="16"/>
        </w:rPr>
        <w:t xml:space="preserve"> zadev z uvedenim izvršilnim postopkom, to je postopkom, v okviru katerega je bil izdan sklep o dovolitvi izvršbe po drugi osebi. Na njem so sklepi o dovolitvi izvršbe po drugi osebi v vseh zadevah, in ne samo za nelegalne gradnje oziroma objekte. </w:t>
      </w:r>
    </w:p>
    <w:p w14:paraId="2DB02C31" w14:textId="77777777" w:rsidR="00DD0D81" w:rsidRPr="00724B83" w:rsidRDefault="00DD0D81" w:rsidP="00277540">
      <w:pPr>
        <w:spacing w:line="288" w:lineRule="auto"/>
      </w:pPr>
    </w:p>
    <w:p w14:paraId="49F3C342" w14:textId="2619DB5B" w:rsidR="008E656F" w:rsidRPr="00724B83" w:rsidRDefault="008E656F" w:rsidP="00277540">
      <w:pPr>
        <w:spacing w:line="288" w:lineRule="auto"/>
        <w:rPr>
          <w:rFonts w:ascii="Calibri" w:hAnsi="Calibri" w:cs="Calibri"/>
        </w:rPr>
      </w:pPr>
      <w:r w:rsidRPr="00724B83">
        <w:t xml:space="preserve">Gradbeni inšpektorji imajo evidentiranih tudi </w:t>
      </w:r>
      <w:r w:rsidR="00724B83" w:rsidRPr="00724B83">
        <w:t>2</w:t>
      </w:r>
      <w:r w:rsidR="00620E65">
        <w:t>.</w:t>
      </w:r>
      <w:r w:rsidR="00724B83" w:rsidRPr="00724B83">
        <w:t>334</w:t>
      </w:r>
      <w:r w:rsidRPr="00724B83">
        <w:t xml:space="preserve"> upravnih zadev, v katerih teče ugotovitveni postopek oziroma </w:t>
      </w:r>
      <w:r w:rsidR="00B62BCF" w:rsidRPr="00724B83">
        <w:t xml:space="preserve">o katerih </w:t>
      </w:r>
      <w:r w:rsidRPr="00724B83">
        <w:t>še ni bilo odločeno.</w:t>
      </w:r>
    </w:p>
    <w:p w14:paraId="57FD1A68" w14:textId="33A4B3C9" w:rsidR="008E656F" w:rsidRPr="00620E65" w:rsidRDefault="008E656F" w:rsidP="008519D1">
      <w:pPr>
        <w:spacing w:line="288" w:lineRule="auto"/>
      </w:pPr>
      <w:bookmarkStart w:id="55" w:name="_Hlk129772255"/>
      <w:bookmarkEnd w:id="51"/>
      <w:r w:rsidRPr="00620E65">
        <w:lastRenderedPageBreak/>
        <w:t>Leta 202</w:t>
      </w:r>
      <w:r w:rsidR="00620E65" w:rsidRPr="00620E65">
        <w:t>3</w:t>
      </w:r>
      <w:r w:rsidRPr="00620E65">
        <w:t xml:space="preserve"> so gradbeni inšpektorji v zvezi s postopki poslali </w:t>
      </w:r>
      <w:r w:rsidR="00620E65" w:rsidRPr="00620E65">
        <w:t>6.816</w:t>
      </w:r>
      <w:r w:rsidRPr="00620E65">
        <w:t xml:space="preserve"> dopisov, odgovorov, obvestil </w:t>
      </w:r>
      <w:r w:rsidR="00073CB4">
        <w:t>ter</w:t>
      </w:r>
      <w:r w:rsidR="00073CB4" w:rsidRPr="00620E65">
        <w:t xml:space="preserve"> </w:t>
      </w:r>
      <w:r w:rsidRPr="00620E65">
        <w:t>pojasnil strankam, prijaviteljem in drugim.</w:t>
      </w:r>
    </w:p>
    <w:p w14:paraId="23EAE2D2" w14:textId="77777777" w:rsidR="008E656F" w:rsidRPr="00620E65" w:rsidRDefault="008E656F" w:rsidP="008519D1">
      <w:pPr>
        <w:spacing w:line="288" w:lineRule="auto"/>
      </w:pPr>
    </w:p>
    <w:p w14:paraId="050C605E" w14:textId="7650E35D" w:rsidR="008E656F" w:rsidRPr="0091533C" w:rsidRDefault="008E656F" w:rsidP="008519D1">
      <w:pPr>
        <w:spacing w:line="288" w:lineRule="auto"/>
      </w:pPr>
      <w:r w:rsidRPr="0091533C">
        <w:t xml:space="preserve">Gradbeni inšpektorji so v upravnih gradbenih zadevah, </w:t>
      </w:r>
      <w:proofErr w:type="spellStart"/>
      <w:r w:rsidRPr="0091533C">
        <w:t>prekrškovnih</w:t>
      </w:r>
      <w:proofErr w:type="spellEnd"/>
      <w:r w:rsidRPr="0091533C">
        <w:t xml:space="preserve"> zadevah in akcijah opravili </w:t>
      </w:r>
      <w:r w:rsidR="00620E65" w:rsidRPr="0091533C">
        <w:t>800</w:t>
      </w:r>
      <w:r w:rsidRPr="0091533C">
        <w:t xml:space="preserve"> rednih pregledov, </w:t>
      </w:r>
      <w:r w:rsidR="00620E65" w:rsidRPr="0091533C">
        <w:t>1.896</w:t>
      </w:r>
      <w:r w:rsidRPr="0091533C">
        <w:t> izrednih pregledov</w:t>
      </w:r>
      <w:r w:rsidR="005A5E0A">
        <w:t xml:space="preserve">, </w:t>
      </w:r>
      <w:r w:rsidRPr="0091533C">
        <w:t>4</w:t>
      </w:r>
      <w:r w:rsidR="00620E65" w:rsidRPr="0091533C">
        <w:t>.118</w:t>
      </w:r>
      <w:r w:rsidRPr="0091533C">
        <w:t> kontrolnih pregledov (rednih in izrednih)</w:t>
      </w:r>
      <w:r w:rsidR="005A5E0A">
        <w:t xml:space="preserve"> ter en zapisnik o izvršbi po drugi osebi</w:t>
      </w:r>
      <w:r w:rsidRPr="0091533C">
        <w:t xml:space="preserve">. V okviru teh zadev so opravili tudi </w:t>
      </w:r>
      <w:r w:rsidR="00620E65" w:rsidRPr="0091533C">
        <w:t>377</w:t>
      </w:r>
      <w:r w:rsidRPr="0091533C">
        <w:t xml:space="preserve"> zaslišanj, sestavili </w:t>
      </w:r>
      <w:r w:rsidR="00620E65" w:rsidRPr="0091533C">
        <w:t>9</w:t>
      </w:r>
      <w:r w:rsidR="0091533C" w:rsidRPr="0091533C">
        <w:t>1</w:t>
      </w:r>
      <w:r w:rsidR="00BA5E38">
        <w:t>3</w:t>
      </w:r>
      <w:r w:rsidRPr="0091533C">
        <w:t xml:space="preserve"> drugih zapisnikov in izdali </w:t>
      </w:r>
      <w:r w:rsidR="00620E65" w:rsidRPr="0091533C">
        <w:t>979</w:t>
      </w:r>
      <w:r w:rsidRPr="0091533C">
        <w:t> upravnih inšpekcijskih odločb.</w:t>
      </w:r>
      <w:r w:rsidR="00BA5E38">
        <w:t xml:space="preserve"> V </w:t>
      </w:r>
      <w:proofErr w:type="spellStart"/>
      <w:r w:rsidR="00BA5E38">
        <w:t>prekrškovnih</w:t>
      </w:r>
      <w:proofErr w:type="spellEnd"/>
      <w:r w:rsidR="00BA5E38">
        <w:t xml:space="preserve"> zadevah je bilo evidentiranih 50 zapisnikov, v prijavnih zadevah pa 386 zapisnikov. Preglednica</w:t>
      </w:r>
      <w:r w:rsidR="0007553F">
        <w:t xml:space="preserve"> 6 </w:t>
      </w:r>
      <w:r w:rsidR="00534A58">
        <w:t xml:space="preserve">prikazuje </w:t>
      </w:r>
      <w:r w:rsidR="00BA5E38">
        <w:t>pregled vseh zapisnikov v letu 2023.</w:t>
      </w:r>
    </w:p>
    <w:p w14:paraId="5E74C488" w14:textId="77777777" w:rsidR="005A5E0A" w:rsidRPr="0088493D" w:rsidRDefault="005A5E0A" w:rsidP="005A5E0A">
      <w:pPr>
        <w:spacing w:line="288" w:lineRule="auto"/>
      </w:pPr>
      <w:bookmarkStart w:id="56" w:name="_Hlk72845079"/>
    </w:p>
    <w:p w14:paraId="40A47C6F" w14:textId="2A50278C" w:rsidR="005A5E0A" w:rsidRPr="0088493D" w:rsidRDefault="005A5E0A" w:rsidP="005A5E0A">
      <w:pPr>
        <w:pStyle w:val="Napis"/>
        <w:keepNext/>
        <w:spacing w:line="288" w:lineRule="auto"/>
      </w:pPr>
      <w:bookmarkStart w:id="57" w:name="_Ref43367039"/>
      <w:r w:rsidRPr="0088493D">
        <w:t xml:space="preserve">Preglednica </w:t>
      </w:r>
      <w:bookmarkEnd w:id="57"/>
      <w:r w:rsidR="0007553F">
        <w:t>6</w:t>
      </w:r>
      <w:r w:rsidRPr="0088493D">
        <w:t>: Dejanja gradbene inšpekcije v letu 2023</w:t>
      </w:r>
      <w:r>
        <w:t xml:space="preserve"> </w:t>
      </w:r>
    </w:p>
    <w:tbl>
      <w:tblPr>
        <w:tblW w:w="7420" w:type="dxa"/>
        <w:tblCellMar>
          <w:left w:w="70" w:type="dxa"/>
          <w:right w:w="70" w:type="dxa"/>
        </w:tblCellMar>
        <w:tblLook w:val="04A0" w:firstRow="1" w:lastRow="0" w:firstColumn="1" w:lastColumn="0" w:noHBand="0" w:noVBand="1"/>
      </w:tblPr>
      <w:tblGrid>
        <w:gridCol w:w="2400"/>
        <w:gridCol w:w="1773"/>
        <w:gridCol w:w="1341"/>
        <w:gridCol w:w="1041"/>
        <w:gridCol w:w="865"/>
      </w:tblGrid>
      <w:tr w:rsidR="00BA5E38" w:rsidRPr="00BA5E38" w14:paraId="723B7CEA" w14:textId="77777777" w:rsidTr="00BA5E38">
        <w:trPr>
          <w:trHeight w:val="525"/>
        </w:trPr>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022470" w14:textId="77777777" w:rsidR="00BA5E38" w:rsidRPr="00BA5E38" w:rsidRDefault="00BA5E38" w:rsidP="00BA5E38">
            <w:pPr>
              <w:spacing w:line="240" w:lineRule="auto"/>
              <w:rPr>
                <w:b/>
                <w:bCs/>
                <w:color w:val="000000"/>
              </w:rPr>
            </w:pPr>
            <w:r w:rsidRPr="00BA5E38">
              <w:rPr>
                <w:b/>
                <w:bCs/>
                <w:color w:val="000000"/>
              </w:rPr>
              <w:t>Oznake vrstic</w:t>
            </w:r>
          </w:p>
        </w:tc>
        <w:tc>
          <w:tcPr>
            <w:tcW w:w="1773" w:type="dxa"/>
            <w:tcBorders>
              <w:top w:val="single" w:sz="8" w:space="0" w:color="auto"/>
              <w:left w:val="nil"/>
              <w:bottom w:val="single" w:sz="8" w:space="0" w:color="auto"/>
              <w:right w:val="single" w:sz="8" w:space="0" w:color="auto"/>
            </w:tcBorders>
            <w:shd w:val="clear" w:color="auto" w:fill="auto"/>
            <w:vAlign w:val="center"/>
            <w:hideMark/>
          </w:tcPr>
          <w:p w14:paraId="703CCCB4" w14:textId="77777777" w:rsidR="00BA5E38" w:rsidRPr="00BA5E38" w:rsidRDefault="00BA5E38" w:rsidP="00BA5E38">
            <w:pPr>
              <w:spacing w:line="240" w:lineRule="auto"/>
              <w:jc w:val="center"/>
              <w:rPr>
                <w:b/>
                <w:bCs/>
                <w:color w:val="000000"/>
              </w:rPr>
            </w:pPr>
            <w:r w:rsidRPr="00BA5E38">
              <w:rPr>
                <w:b/>
                <w:bCs/>
                <w:color w:val="000000"/>
              </w:rPr>
              <w:t>Evidentiranje prijav in pobud</w:t>
            </w:r>
          </w:p>
        </w:tc>
        <w:tc>
          <w:tcPr>
            <w:tcW w:w="1341" w:type="dxa"/>
            <w:tcBorders>
              <w:top w:val="single" w:sz="8" w:space="0" w:color="auto"/>
              <w:left w:val="nil"/>
              <w:bottom w:val="single" w:sz="8" w:space="0" w:color="auto"/>
              <w:right w:val="single" w:sz="8" w:space="0" w:color="auto"/>
            </w:tcBorders>
            <w:shd w:val="clear" w:color="auto" w:fill="auto"/>
            <w:noWrap/>
            <w:vAlign w:val="center"/>
            <w:hideMark/>
          </w:tcPr>
          <w:p w14:paraId="6786046F" w14:textId="77777777" w:rsidR="00BA5E38" w:rsidRPr="00BA5E38" w:rsidRDefault="00BA5E38" w:rsidP="00BA5E38">
            <w:pPr>
              <w:spacing w:line="240" w:lineRule="auto"/>
              <w:jc w:val="center"/>
              <w:rPr>
                <w:b/>
                <w:bCs/>
                <w:color w:val="000000"/>
              </w:rPr>
            </w:pPr>
            <w:proofErr w:type="spellStart"/>
            <w:r w:rsidRPr="00BA5E38">
              <w:rPr>
                <w:b/>
                <w:bCs/>
                <w:color w:val="000000"/>
              </w:rPr>
              <w:t>Prekrškovna</w:t>
            </w:r>
            <w:proofErr w:type="spellEnd"/>
            <w:r w:rsidRPr="00BA5E38">
              <w:rPr>
                <w:b/>
                <w:bCs/>
                <w:color w:val="000000"/>
              </w:rPr>
              <w:t xml:space="preserve"> zadeva</w:t>
            </w:r>
          </w:p>
        </w:tc>
        <w:tc>
          <w:tcPr>
            <w:tcW w:w="1041" w:type="dxa"/>
            <w:tcBorders>
              <w:top w:val="single" w:sz="8" w:space="0" w:color="auto"/>
              <w:left w:val="nil"/>
              <w:bottom w:val="single" w:sz="8" w:space="0" w:color="auto"/>
              <w:right w:val="single" w:sz="8" w:space="0" w:color="auto"/>
            </w:tcBorders>
            <w:shd w:val="clear" w:color="auto" w:fill="auto"/>
            <w:noWrap/>
            <w:vAlign w:val="center"/>
            <w:hideMark/>
          </w:tcPr>
          <w:p w14:paraId="1B64F7A9" w14:textId="77777777" w:rsidR="00BA5E38" w:rsidRPr="00BA5E38" w:rsidRDefault="00BA5E38" w:rsidP="00BA5E38">
            <w:pPr>
              <w:spacing w:line="240" w:lineRule="auto"/>
              <w:jc w:val="center"/>
              <w:rPr>
                <w:b/>
                <w:bCs/>
                <w:color w:val="000000"/>
              </w:rPr>
            </w:pPr>
            <w:r w:rsidRPr="00BA5E38">
              <w:rPr>
                <w:b/>
                <w:bCs/>
                <w:color w:val="000000"/>
              </w:rPr>
              <w:t>Upravna gradbena</w:t>
            </w:r>
          </w:p>
        </w:tc>
        <w:tc>
          <w:tcPr>
            <w:tcW w:w="865" w:type="dxa"/>
            <w:tcBorders>
              <w:top w:val="single" w:sz="8" w:space="0" w:color="auto"/>
              <w:left w:val="nil"/>
              <w:bottom w:val="single" w:sz="8" w:space="0" w:color="auto"/>
              <w:right w:val="single" w:sz="8" w:space="0" w:color="auto"/>
            </w:tcBorders>
            <w:shd w:val="clear" w:color="auto" w:fill="auto"/>
            <w:vAlign w:val="center"/>
            <w:hideMark/>
          </w:tcPr>
          <w:p w14:paraId="0B7DC000" w14:textId="77777777" w:rsidR="00BA5E38" w:rsidRPr="00BA5E38" w:rsidRDefault="00BA5E38" w:rsidP="00BA5E38">
            <w:pPr>
              <w:spacing w:line="240" w:lineRule="auto"/>
              <w:jc w:val="center"/>
              <w:rPr>
                <w:b/>
                <w:bCs/>
                <w:color w:val="000000"/>
              </w:rPr>
            </w:pPr>
            <w:r w:rsidRPr="00BA5E38">
              <w:rPr>
                <w:b/>
                <w:bCs/>
                <w:color w:val="000000"/>
              </w:rPr>
              <w:t>Skupaj</w:t>
            </w:r>
          </w:p>
        </w:tc>
      </w:tr>
      <w:tr w:rsidR="00BA5E38" w:rsidRPr="00BA5E38" w14:paraId="6F5952D2" w14:textId="77777777" w:rsidTr="00BA5E38">
        <w:trPr>
          <w:trHeight w:val="31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6F3410B2" w14:textId="5C2A13A6" w:rsidR="00BA5E38" w:rsidRPr="00BA5E38" w:rsidRDefault="00534A58" w:rsidP="00BA5E38">
            <w:pPr>
              <w:spacing w:line="240" w:lineRule="auto"/>
              <w:rPr>
                <w:color w:val="000000"/>
              </w:rPr>
            </w:pPr>
            <w:r>
              <w:rPr>
                <w:color w:val="000000"/>
              </w:rPr>
              <w:t>r</w:t>
            </w:r>
            <w:r w:rsidR="00BA5E38" w:rsidRPr="00BA5E38">
              <w:rPr>
                <w:color w:val="000000"/>
              </w:rPr>
              <w:t>edni pregledi</w:t>
            </w:r>
          </w:p>
        </w:tc>
        <w:tc>
          <w:tcPr>
            <w:tcW w:w="1773" w:type="dxa"/>
            <w:tcBorders>
              <w:top w:val="nil"/>
              <w:left w:val="nil"/>
              <w:bottom w:val="single" w:sz="8" w:space="0" w:color="auto"/>
              <w:right w:val="single" w:sz="8" w:space="0" w:color="auto"/>
            </w:tcBorders>
            <w:shd w:val="clear" w:color="auto" w:fill="auto"/>
            <w:vAlign w:val="center"/>
            <w:hideMark/>
          </w:tcPr>
          <w:p w14:paraId="3B7167E3" w14:textId="77777777" w:rsidR="00BA5E38" w:rsidRPr="00BA5E38" w:rsidRDefault="00BA5E38" w:rsidP="00BA5E38">
            <w:pPr>
              <w:spacing w:line="240" w:lineRule="auto"/>
              <w:jc w:val="center"/>
              <w:rPr>
                <w:color w:val="000000"/>
              </w:rPr>
            </w:pPr>
            <w:r w:rsidRPr="00BA5E38">
              <w:rPr>
                <w:color w:val="000000"/>
              </w:rPr>
              <w:t> </w:t>
            </w:r>
          </w:p>
        </w:tc>
        <w:tc>
          <w:tcPr>
            <w:tcW w:w="1341" w:type="dxa"/>
            <w:tcBorders>
              <w:top w:val="nil"/>
              <w:left w:val="nil"/>
              <w:bottom w:val="single" w:sz="8" w:space="0" w:color="auto"/>
              <w:right w:val="single" w:sz="8" w:space="0" w:color="auto"/>
            </w:tcBorders>
            <w:shd w:val="clear" w:color="auto" w:fill="auto"/>
            <w:noWrap/>
            <w:vAlign w:val="center"/>
            <w:hideMark/>
          </w:tcPr>
          <w:p w14:paraId="08AB469C" w14:textId="77777777" w:rsidR="00BA5E38" w:rsidRPr="00BA5E38" w:rsidRDefault="00BA5E38" w:rsidP="00BA5E38">
            <w:pPr>
              <w:spacing w:line="240" w:lineRule="auto"/>
              <w:jc w:val="center"/>
              <w:rPr>
                <w:color w:val="000000"/>
              </w:rPr>
            </w:pPr>
            <w:r w:rsidRPr="00BA5E38">
              <w:rPr>
                <w:color w:val="000000"/>
              </w:rPr>
              <w:t> </w:t>
            </w:r>
          </w:p>
        </w:tc>
        <w:tc>
          <w:tcPr>
            <w:tcW w:w="1041" w:type="dxa"/>
            <w:tcBorders>
              <w:top w:val="nil"/>
              <w:left w:val="nil"/>
              <w:bottom w:val="single" w:sz="8" w:space="0" w:color="auto"/>
              <w:right w:val="single" w:sz="8" w:space="0" w:color="auto"/>
            </w:tcBorders>
            <w:shd w:val="clear" w:color="auto" w:fill="auto"/>
            <w:noWrap/>
            <w:vAlign w:val="center"/>
            <w:hideMark/>
          </w:tcPr>
          <w:p w14:paraId="2DC08BAA" w14:textId="77777777" w:rsidR="00BA5E38" w:rsidRPr="00BA5E38" w:rsidRDefault="00BA5E38" w:rsidP="00BA5E38">
            <w:pPr>
              <w:spacing w:line="240" w:lineRule="auto"/>
              <w:jc w:val="center"/>
              <w:rPr>
                <w:color w:val="000000"/>
              </w:rPr>
            </w:pPr>
            <w:r w:rsidRPr="00BA5E38">
              <w:rPr>
                <w:color w:val="000000"/>
              </w:rPr>
              <w:t>800</w:t>
            </w:r>
          </w:p>
        </w:tc>
        <w:tc>
          <w:tcPr>
            <w:tcW w:w="865" w:type="dxa"/>
            <w:tcBorders>
              <w:top w:val="nil"/>
              <w:left w:val="nil"/>
              <w:bottom w:val="single" w:sz="8" w:space="0" w:color="auto"/>
              <w:right w:val="single" w:sz="8" w:space="0" w:color="auto"/>
            </w:tcBorders>
            <w:shd w:val="clear" w:color="auto" w:fill="auto"/>
            <w:vAlign w:val="center"/>
            <w:hideMark/>
          </w:tcPr>
          <w:p w14:paraId="4EBACD0D" w14:textId="77777777" w:rsidR="00BA5E38" w:rsidRPr="00BA5E38" w:rsidRDefault="00BA5E38" w:rsidP="00BA5E38">
            <w:pPr>
              <w:spacing w:line="240" w:lineRule="auto"/>
              <w:jc w:val="center"/>
              <w:rPr>
                <w:color w:val="000000"/>
              </w:rPr>
            </w:pPr>
            <w:r w:rsidRPr="00BA5E38">
              <w:rPr>
                <w:color w:val="000000"/>
              </w:rPr>
              <w:t>800</w:t>
            </w:r>
          </w:p>
        </w:tc>
      </w:tr>
      <w:tr w:rsidR="00BA5E38" w:rsidRPr="00BA5E38" w14:paraId="17D98605" w14:textId="77777777" w:rsidTr="00BA5E38">
        <w:trPr>
          <w:trHeight w:val="31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50CB4018" w14:textId="53226497" w:rsidR="00BA5E38" w:rsidRPr="00BA5E38" w:rsidRDefault="00534A58" w:rsidP="00BA5E38">
            <w:pPr>
              <w:spacing w:line="240" w:lineRule="auto"/>
              <w:rPr>
                <w:color w:val="000000"/>
              </w:rPr>
            </w:pPr>
            <w:r>
              <w:rPr>
                <w:color w:val="000000"/>
              </w:rPr>
              <w:t>i</w:t>
            </w:r>
            <w:r w:rsidR="00BA5E38" w:rsidRPr="00BA5E38">
              <w:rPr>
                <w:color w:val="000000"/>
              </w:rPr>
              <w:t>zredni pregledi</w:t>
            </w:r>
          </w:p>
        </w:tc>
        <w:tc>
          <w:tcPr>
            <w:tcW w:w="1773" w:type="dxa"/>
            <w:tcBorders>
              <w:top w:val="nil"/>
              <w:left w:val="nil"/>
              <w:bottom w:val="single" w:sz="8" w:space="0" w:color="auto"/>
              <w:right w:val="single" w:sz="8" w:space="0" w:color="auto"/>
            </w:tcBorders>
            <w:shd w:val="clear" w:color="auto" w:fill="auto"/>
            <w:vAlign w:val="center"/>
            <w:hideMark/>
          </w:tcPr>
          <w:p w14:paraId="2066B1A9" w14:textId="77777777" w:rsidR="00BA5E38" w:rsidRPr="00BA5E38" w:rsidRDefault="00BA5E38" w:rsidP="00BA5E38">
            <w:pPr>
              <w:spacing w:line="240" w:lineRule="auto"/>
              <w:jc w:val="center"/>
              <w:rPr>
                <w:color w:val="000000"/>
              </w:rPr>
            </w:pPr>
            <w:r w:rsidRPr="00BA5E38">
              <w:rPr>
                <w:color w:val="000000"/>
              </w:rPr>
              <w:t>156</w:t>
            </w:r>
          </w:p>
        </w:tc>
        <w:tc>
          <w:tcPr>
            <w:tcW w:w="1341" w:type="dxa"/>
            <w:tcBorders>
              <w:top w:val="nil"/>
              <w:left w:val="nil"/>
              <w:bottom w:val="single" w:sz="8" w:space="0" w:color="auto"/>
              <w:right w:val="single" w:sz="8" w:space="0" w:color="auto"/>
            </w:tcBorders>
            <w:shd w:val="clear" w:color="auto" w:fill="auto"/>
            <w:noWrap/>
            <w:vAlign w:val="center"/>
            <w:hideMark/>
          </w:tcPr>
          <w:p w14:paraId="1EBA6B2D" w14:textId="77777777" w:rsidR="00BA5E38" w:rsidRPr="00BA5E38" w:rsidRDefault="00BA5E38" w:rsidP="00BA5E38">
            <w:pPr>
              <w:spacing w:line="240" w:lineRule="auto"/>
              <w:jc w:val="center"/>
              <w:rPr>
                <w:color w:val="000000"/>
              </w:rPr>
            </w:pPr>
            <w:r w:rsidRPr="00BA5E38">
              <w:rPr>
                <w:color w:val="000000"/>
              </w:rPr>
              <w:t> </w:t>
            </w:r>
          </w:p>
        </w:tc>
        <w:tc>
          <w:tcPr>
            <w:tcW w:w="1041" w:type="dxa"/>
            <w:tcBorders>
              <w:top w:val="nil"/>
              <w:left w:val="nil"/>
              <w:bottom w:val="single" w:sz="8" w:space="0" w:color="auto"/>
              <w:right w:val="single" w:sz="8" w:space="0" w:color="auto"/>
            </w:tcBorders>
            <w:shd w:val="clear" w:color="auto" w:fill="auto"/>
            <w:noWrap/>
            <w:vAlign w:val="center"/>
            <w:hideMark/>
          </w:tcPr>
          <w:p w14:paraId="70AE5B76" w14:textId="77777777" w:rsidR="00BA5E38" w:rsidRPr="00BA5E38" w:rsidRDefault="00BA5E38" w:rsidP="00BA5E38">
            <w:pPr>
              <w:spacing w:line="240" w:lineRule="auto"/>
              <w:jc w:val="center"/>
              <w:rPr>
                <w:color w:val="000000"/>
              </w:rPr>
            </w:pPr>
            <w:r w:rsidRPr="00BA5E38">
              <w:rPr>
                <w:color w:val="000000"/>
              </w:rPr>
              <w:t>1.896</w:t>
            </w:r>
          </w:p>
        </w:tc>
        <w:tc>
          <w:tcPr>
            <w:tcW w:w="865" w:type="dxa"/>
            <w:tcBorders>
              <w:top w:val="nil"/>
              <w:left w:val="nil"/>
              <w:bottom w:val="single" w:sz="8" w:space="0" w:color="auto"/>
              <w:right w:val="single" w:sz="8" w:space="0" w:color="auto"/>
            </w:tcBorders>
            <w:shd w:val="clear" w:color="auto" w:fill="auto"/>
            <w:vAlign w:val="center"/>
            <w:hideMark/>
          </w:tcPr>
          <w:p w14:paraId="6BF7ADF5" w14:textId="77777777" w:rsidR="00BA5E38" w:rsidRPr="00BA5E38" w:rsidRDefault="00BA5E38" w:rsidP="00BA5E38">
            <w:pPr>
              <w:spacing w:line="240" w:lineRule="auto"/>
              <w:jc w:val="center"/>
              <w:rPr>
                <w:color w:val="000000"/>
              </w:rPr>
            </w:pPr>
            <w:r w:rsidRPr="00BA5E38">
              <w:rPr>
                <w:color w:val="000000"/>
              </w:rPr>
              <w:t>2.052</w:t>
            </w:r>
          </w:p>
        </w:tc>
      </w:tr>
      <w:tr w:rsidR="00BA5E38" w:rsidRPr="00BA5E38" w14:paraId="52265B52" w14:textId="77777777" w:rsidTr="00BA5E38">
        <w:trPr>
          <w:trHeight w:val="31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0EF72498" w14:textId="790836AF" w:rsidR="00BA5E38" w:rsidRPr="00BA5E38" w:rsidRDefault="00534A58" w:rsidP="00BA5E38">
            <w:pPr>
              <w:spacing w:line="240" w:lineRule="auto"/>
              <w:rPr>
                <w:color w:val="000000"/>
              </w:rPr>
            </w:pPr>
            <w:r>
              <w:rPr>
                <w:color w:val="000000"/>
              </w:rPr>
              <w:t>k</w:t>
            </w:r>
            <w:r w:rsidR="00BA5E38" w:rsidRPr="00BA5E38">
              <w:rPr>
                <w:color w:val="000000"/>
              </w:rPr>
              <w:t>ontrolni pregledi</w:t>
            </w:r>
          </w:p>
        </w:tc>
        <w:tc>
          <w:tcPr>
            <w:tcW w:w="1773" w:type="dxa"/>
            <w:tcBorders>
              <w:top w:val="nil"/>
              <w:left w:val="nil"/>
              <w:bottom w:val="single" w:sz="8" w:space="0" w:color="auto"/>
              <w:right w:val="single" w:sz="8" w:space="0" w:color="auto"/>
            </w:tcBorders>
            <w:shd w:val="clear" w:color="auto" w:fill="auto"/>
            <w:vAlign w:val="center"/>
            <w:hideMark/>
          </w:tcPr>
          <w:p w14:paraId="3A43863A" w14:textId="77777777" w:rsidR="00BA5E38" w:rsidRPr="00BA5E38" w:rsidRDefault="00BA5E38" w:rsidP="00BA5E38">
            <w:pPr>
              <w:spacing w:line="240" w:lineRule="auto"/>
              <w:jc w:val="center"/>
              <w:rPr>
                <w:color w:val="000000"/>
              </w:rPr>
            </w:pPr>
            <w:r w:rsidRPr="00BA5E38">
              <w:rPr>
                <w:color w:val="000000"/>
              </w:rPr>
              <w:t> </w:t>
            </w:r>
          </w:p>
        </w:tc>
        <w:tc>
          <w:tcPr>
            <w:tcW w:w="1341" w:type="dxa"/>
            <w:tcBorders>
              <w:top w:val="nil"/>
              <w:left w:val="nil"/>
              <w:bottom w:val="single" w:sz="8" w:space="0" w:color="auto"/>
              <w:right w:val="single" w:sz="8" w:space="0" w:color="auto"/>
            </w:tcBorders>
            <w:shd w:val="clear" w:color="auto" w:fill="auto"/>
            <w:noWrap/>
            <w:vAlign w:val="center"/>
            <w:hideMark/>
          </w:tcPr>
          <w:p w14:paraId="4B8142F3" w14:textId="77777777" w:rsidR="00BA5E38" w:rsidRPr="00BA5E38" w:rsidRDefault="00BA5E38" w:rsidP="00BA5E38">
            <w:pPr>
              <w:spacing w:line="240" w:lineRule="auto"/>
              <w:jc w:val="center"/>
              <w:rPr>
                <w:color w:val="000000"/>
              </w:rPr>
            </w:pPr>
            <w:r w:rsidRPr="00BA5E38">
              <w:rPr>
                <w:color w:val="000000"/>
              </w:rPr>
              <w:t> </w:t>
            </w:r>
          </w:p>
        </w:tc>
        <w:tc>
          <w:tcPr>
            <w:tcW w:w="1041" w:type="dxa"/>
            <w:tcBorders>
              <w:top w:val="nil"/>
              <w:left w:val="nil"/>
              <w:bottom w:val="single" w:sz="8" w:space="0" w:color="auto"/>
              <w:right w:val="single" w:sz="8" w:space="0" w:color="auto"/>
            </w:tcBorders>
            <w:shd w:val="clear" w:color="auto" w:fill="auto"/>
            <w:noWrap/>
            <w:vAlign w:val="center"/>
            <w:hideMark/>
          </w:tcPr>
          <w:p w14:paraId="38F242FD" w14:textId="77777777" w:rsidR="00BA5E38" w:rsidRPr="00BA5E38" w:rsidRDefault="00BA5E38" w:rsidP="00BA5E38">
            <w:pPr>
              <w:spacing w:line="240" w:lineRule="auto"/>
              <w:jc w:val="center"/>
              <w:rPr>
                <w:color w:val="000000"/>
              </w:rPr>
            </w:pPr>
            <w:r w:rsidRPr="00BA5E38">
              <w:rPr>
                <w:color w:val="000000"/>
              </w:rPr>
              <w:t>4.118</w:t>
            </w:r>
          </w:p>
        </w:tc>
        <w:tc>
          <w:tcPr>
            <w:tcW w:w="865" w:type="dxa"/>
            <w:tcBorders>
              <w:top w:val="nil"/>
              <w:left w:val="nil"/>
              <w:bottom w:val="single" w:sz="8" w:space="0" w:color="auto"/>
              <w:right w:val="single" w:sz="8" w:space="0" w:color="auto"/>
            </w:tcBorders>
            <w:shd w:val="clear" w:color="auto" w:fill="auto"/>
            <w:vAlign w:val="center"/>
            <w:hideMark/>
          </w:tcPr>
          <w:p w14:paraId="4100AE2A" w14:textId="77777777" w:rsidR="00BA5E38" w:rsidRPr="00BA5E38" w:rsidRDefault="00BA5E38" w:rsidP="00BA5E38">
            <w:pPr>
              <w:spacing w:line="240" w:lineRule="auto"/>
              <w:jc w:val="center"/>
              <w:rPr>
                <w:color w:val="000000"/>
              </w:rPr>
            </w:pPr>
            <w:r w:rsidRPr="00BA5E38">
              <w:rPr>
                <w:color w:val="000000"/>
              </w:rPr>
              <w:t>4.118</w:t>
            </w:r>
          </w:p>
        </w:tc>
      </w:tr>
      <w:tr w:rsidR="00BA5E38" w:rsidRPr="00BA5E38" w14:paraId="0CD17E3B" w14:textId="77777777" w:rsidTr="00BA5E38">
        <w:trPr>
          <w:trHeight w:val="31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248A3F5E" w14:textId="4B26CFFC" w:rsidR="00BA5E38" w:rsidRPr="00BA5E38" w:rsidRDefault="00534A58" w:rsidP="00BA5E38">
            <w:pPr>
              <w:spacing w:line="240" w:lineRule="auto"/>
              <w:rPr>
                <w:color w:val="000000"/>
              </w:rPr>
            </w:pPr>
            <w:r>
              <w:rPr>
                <w:color w:val="000000"/>
              </w:rPr>
              <w:t>z</w:t>
            </w:r>
            <w:r w:rsidR="00BA5E38" w:rsidRPr="00BA5E38">
              <w:rPr>
                <w:color w:val="000000"/>
              </w:rPr>
              <w:t>apisnik po II. osebi</w:t>
            </w:r>
          </w:p>
        </w:tc>
        <w:tc>
          <w:tcPr>
            <w:tcW w:w="1773" w:type="dxa"/>
            <w:tcBorders>
              <w:top w:val="nil"/>
              <w:left w:val="nil"/>
              <w:bottom w:val="single" w:sz="8" w:space="0" w:color="auto"/>
              <w:right w:val="single" w:sz="8" w:space="0" w:color="auto"/>
            </w:tcBorders>
            <w:shd w:val="clear" w:color="auto" w:fill="auto"/>
            <w:vAlign w:val="center"/>
            <w:hideMark/>
          </w:tcPr>
          <w:p w14:paraId="66ADC62C" w14:textId="77777777" w:rsidR="00BA5E38" w:rsidRPr="00BA5E38" w:rsidRDefault="00BA5E38" w:rsidP="00BA5E38">
            <w:pPr>
              <w:spacing w:line="240" w:lineRule="auto"/>
              <w:jc w:val="center"/>
              <w:rPr>
                <w:color w:val="000000"/>
              </w:rPr>
            </w:pPr>
            <w:r w:rsidRPr="00BA5E38">
              <w:rPr>
                <w:color w:val="000000"/>
              </w:rPr>
              <w:t> </w:t>
            </w:r>
          </w:p>
        </w:tc>
        <w:tc>
          <w:tcPr>
            <w:tcW w:w="1341" w:type="dxa"/>
            <w:tcBorders>
              <w:top w:val="nil"/>
              <w:left w:val="nil"/>
              <w:bottom w:val="single" w:sz="8" w:space="0" w:color="auto"/>
              <w:right w:val="single" w:sz="8" w:space="0" w:color="auto"/>
            </w:tcBorders>
            <w:shd w:val="clear" w:color="auto" w:fill="auto"/>
            <w:noWrap/>
            <w:vAlign w:val="center"/>
            <w:hideMark/>
          </w:tcPr>
          <w:p w14:paraId="33987BB3" w14:textId="77777777" w:rsidR="00BA5E38" w:rsidRPr="00BA5E38" w:rsidRDefault="00BA5E38" w:rsidP="00BA5E38">
            <w:pPr>
              <w:spacing w:line="240" w:lineRule="auto"/>
              <w:jc w:val="center"/>
              <w:rPr>
                <w:color w:val="000000"/>
              </w:rPr>
            </w:pPr>
            <w:r w:rsidRPr="00BA5E38">
              <w:rPr>
                <w:color w:val="000000"/>
              </w:rPr>
              <w:t> </w:t>
            </w:r>
          </w:p>
        </w:tc>
        <w:tc>
          <w:tcPr>
            <w:tcW w:w="1041" w:type="dxa"/>
            <w:tcBorders>
              <w:top w:val="nil"/>
              <w:left w:val="nil"/>
              <w:bottom w:val="single" w:sz="8" w:space="0" w:color="auto"/>
              <w:right w:val="single" w:sz="8" w:space="0" w:color="auto"/>
            </w:tcBorders>
            <w:shd w:val="clear" w:color="auto" w:fill="auto"/>
            <w:noWrap/>
            <w:vAlign w:val="center"/>
            <w:hideMark/>
          </w:tcPr>
          <w:p w14:paraId="7BCE4336" w14:textId="77777777" w:rsidR="00BA5E38" w:rsidRPr="00BA5E38" w:rsidRDefault="00BA5E38" w:rsidP="00BA5E38">
            <w:pPr>
              <w:spacing w:line="240" w:lineRule="auto"/>
              <w:jc w:val="center"/>
              <w:rPr>
                <w:color w:val="000000"/>
              </w:rPr>
            </w:pPr>
            <w:r w:rsidRPr="00BA5E38">
              <w:rPr>
                <w:color w:val="000000"/>
              </w:rPr>
              <w:t>1</w:t>
            </w:r>
          </w:p>
        </w:tc>
        <w:tc>
          <w:tcPr>
            <w:tcW w:w="865" w:type="dxa"/>
            <w:tcBorders>
              <w:top w:val="nil"/>
              <w:left w:val="nil"/>
              <w:bottom w:val="single" w:sz="8" w:space="0" w:color="auto"/>
              <w:right w:val="single" w:sz="8" w:space="0" w:color="auto"/>
            </w:tcBorders>
            <w:shd w:val="clear" w:color="auto" w:fill="auto"/>
            <w:vAlign w:val="center"/>
            <w:hideMark/>
          </w:tcPr>
          <w:p w14:paraId="32F56FDF" w14:textId="77777777" w:rsidR="00BA5E38" w:rsidRPr="00BA5E38" w:rsidRDefault="00BA5E38" w:rsidP="00BA5E38">
            <w:pPr>
              <w:spacing w:line="240" w:lineRule="auto"/>
              <w:jc w:val="center"/>
              <w:rPr>
                <w:color w:val="000000"/>
              </w:rPr>
            </w:pPr>
            <w:r w:rsidRPr="00BA5E38">
              <w:rPr>
                <w:color w:val="000000"/>
              </w:rPr>
              <w:t>1</w:t>
            </w:r>
          </w:p>
        </w:tc>
      </w:tr>
      <w:tr w:rsidR="00BA5E38" w:rsidRPr="00BA5E38" w14:paraId="663547B5" w14:textId="77777777" w:rsidTr="00BA5E38">
        <w:trPr>
          <w:trHeight w:val="31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5BE44418" w14:textId="2B05CC7E" w:rsidR="00BA5E38" w:rsidRPr="00BA5E38" w:rsidRDefault="00534A58" w:rsidP="00BA5E38">
            <w:pPr>
              <w:spacing w:line="240" w:lineRule="auto"/>
              <w:rPr>
                <w:color w:val="000000"/>
              </w:rPr>
            </w:pPr>
            <w:r>
              <w:rPr>
                <w:color w:val="000000"/>
              </w:rPr>
              <w:t>z</w:t>
            </w:r>
            <w:r w:rsidR="00BA5E38" w:rsidRPr="00BA5E38">
              <w:rPr>
                <w:color w:val="000000"/>
              </w:rPr>
              <w:t>aslišanja</w:t>
            </w:r>
          </w:p>
        </w:tc>
        <w:tc>
          <w:tcPr>
            <w:tcW w:w="1773" w:type="dxa"/>
            <w:tcBorders>
              <w:top w:val="nil"/>
              <w:left w:val="nil"/>
              <w:bottom w:val="single" w:sz="8" w:space="0" w:color="auto"/>
              <w:right w:val="single" w:sz="8" w:space="0" w:color="auto"/>
            </w:tcBorders>
            <w:shd w:val="clear" w:color="auto" w:fill="auto"/>
            <w:vAlign w:val="center"/>
            <w:hideMark/>
          </w:tcPr>
          <w:p w14:paraId="5F15426E" w14:textId="77777777" w:rsidR="00BA5E38" w:rsidRPr="00BA5E38" w:rsidRDefault="00BA5E38" w:rsidP="00BA5E38">
            <w:pPr>
              <w:spacing w:line="240" w:lineRule="auto"/>
              <w:jc w:val="center"/>
              <w:rPr>
                <w:color w:val="000000"/>
              </w:rPr>
            </w:pPr>
            <w:r w:rsidRPr="00BA5E38">
              <w:rPr>
                <w:color w:val="000000"/>
              </w:rPr>
              <w:t>1</w:t>
            </w:r>
          </w:p>
        </w:tc>
        <w:tc>
          <w:tcPr>
            <w:tcW w:w="1341" w:type="dxa"/>
            <w:tcBorders>
              <w:top w:val="nil"/>
              <w:left w:val="nil"/>
              <w:bottom w:val="single" w:sz="8" w:space="0" w:color="auto"/>
              <w:right w:val="single" w:sz="8" w:space="0" w:color="auto"/>
            </w:tcBorders>
            <w:shd w:val="clear" w:color="auto" w:fill="auto"/>
            <w:noWrap/>
            <w:vAlign w:val="center"/>
            <w:hideMark/>
          </w:tcPr>
          <w:p w14:paraId="4DA25D83" w14:textId="77777777" w:rsidR="00BA5E38" w:rsidRPr="00BA5E38" w:rsidRDefault="00BA5E38" w:rsidP="00BA5E38">
            <w:pPr>
              <w:spacing w:line="240" w:lineRule="auto"/>
              <w:jc w:val="center"/>
              <w:rPr>
                <w:color w:val="000000"/>
              </w:rPr>
            </w:pPr>
            <w:r w:rsidRPr="00BA5E38">
              <w:rPr>
                <w:color w:val="000000"/>
              </w:rPr>
              <w:t> </w:t>
            </w:r>
          </w:p>
        </w:tc>
        <w:tc>
          <w:tcPr>
            <w:tcW w:w="1041" w:type="dxa"/>
            <w:tcBorders>
              <w:top w:val="nil"/>
              <w:left w:val="nil"/>
              <w:bottom w:val="single" w:sz="8" w:space="0" w:color="auto"/>
              <w:right w:val="single" w:sz="8" w:space="0" w:color="auto"/>
            </w:tcBorders>
            <w:shd w:val="clear" w:color="auto" w:fill="auto"/>
            <w:noWrap/>
            <w:vAlign w:val="center"/>
            <w:hideMark/>
          </w:tcPr>
          <w:p w14:paraId="68EA457A" w14:textId="77777777" w:rsidR="00BA5E38" w:rsidRPr="00BA5E38" w:rsidRDefault="00BA5E38" w:rsidP="00BA5E38">
            <w:pPr>
              <w:spacing w:line="240" w:lineRule="auto"/>
              <w:jc w:val="center"/>
              <w:rPr>
                <w:color w:val="000000"/>
              </w:rPr>
            </w:pPr>
            <w:r w:rsidRPr="00BA5E38">
              <w:rPr>
                <w:color w:val="000000"/>
              </w:rPr>
              <w:t>377</w:t>
            </w:r>
          </w:p>
        </w:tc>
        <w:tc>
          <w:tcPr>
            <w:tcW w:w="865" w:type="dxa"/>
            <w:tcBorders>
              <w:top w:val="nil"/>
              <w:left w:val="nil"/>
              <w:bottom w:val="single" w:sz="8" w:space="0" w:color="auto"/>
              <w:right w:val="single" w:sz="8" w:space="0" w:color="auto"/>
            </w:tcBorders>
            <w:shd w:val="clear" w:color="auto" w:fill="auto"/>
            <w:vAlign w:val="center"/>
            <w:hideMark/>
          </w:tcPr>
          <w:p w14:paraId="7E783FD2" w14:textId="77777777" w:rsidR="00BA5E38" w:rsidRPr="00BA5E38" w:rsidRDefault="00BA5E38" w:rsidP="00BA5E38">
            <w:pPr>
              <w:spacing w:line="240" w:lineRule="auto"/>
              <w:jc w:val="center"/>
              <w:rPr>
                <w:color w:val="000000"/>
              </w:rPr>
            </w:pPr>
            <w:r w:rsidRPr="00BA5E38">
              <w:rPr>
                <w:color w:val="000000"/>
              </w:rPr>
              <w:t>378</w:t>
            </w:r>
          </w:p>
        </w:tc>
      </w:tr>
      <w:tr w:rsidR="00BA5E38" w:rsidRPr="00BA5E38" w14:paraId="3B1BDB92" w14:textId="77777777" w:rsidTr="00BA5E38">
        <w:trPr>
          <w:trHeight w:val="31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250CE4AA" w14:textId="1882BE5D" w:rsidR="00BA5E38" w:rsidRPr="00BA5E38" w:rsidRDefault="00534A58" w:rsidP="00BA5E38">
            <w:pPr>
              <w:spacing w:line="240" w:lineRule="auto"/>
              <w:rPr>
                <w:color w:val="000000"/>
              </w:rPr>
            </w:pPr>
            <w:r>
              <w:rPr>
                <w:color w:val="000000"/>
              </w:rPr>
              <w:t>d</w:t>
            </w:r>
            <w:r w:rsidR="00BA5E38" w:rsidRPr="00BA5E38">
              <w:rPr>
                <w:color w:val="000000"/>
              </w:rPr>
              <w:t>rugi zapisniki</w:t>
            </w:r>
          </w:p>
        </w:tc>
        <w:tc>
          <w:tcPr>
            <w:tcW w:w="1773" w:type="dxa"/>
            <w:tcBorders>
              <w:top w:val="nil"/>
              <w:left w:val="nil"/>
              <w:bottom w:val="single" w:sz="8" w:space="0" w:color="auto"/>
              <w:right w:val="single" w:sz="8" w:space="0" w:color="auto"/>
            </w:tcBorders>
            <w:shd w:val="clear" w:color="auto" w:fill="auto"/>
            <w:vAlign w:val="center"/>
            <w:hideMark/>
          </w:tcPr>
          <w:p w14:paraId="7AAD1589" w14:textId="77777777" w:rsidR="00BA5E38" w:rsidRPr="00BA5E38" w:rsidRDefault="00BA5E38" w:rsidP="00BA5E38">
            <w:pPr>
              <w:spacing w:line="240" w:lineRule="auto"/>
              <w:jc w:val="center"/>
              <w:rPr>
                <w:color w:val="000000"/>
              </w:rPr>
            </w:pPr>
            <w:r w:rsidRPr="00BA5E38">
              <w:rPr>
                <w:color w:val="000000"/>
              </w:rPr>
              <w:t>229</w:t>
            </w:r>
          </w:p>
        </w:tc>
        <w:tc>
          <w:tcPr>
            <w:tcW w:w="1341" w:type="dxa"/>
            <w:tcBorders>
              <w:top w:val="nil"/>
              <w:left w:val="nil"/>
              <w:bottom w:val="single" w:sz="8" w:space="0" w:color="auto"/>
              <w:right w:val="single" w:sz="8" w:space="0" w:color="auto"/>
            </w:tcBorders>
            <w:shd w:val="clear" w:color="auto" w:fill="auto"/>
            <w:noWrap/>
            <w:vAlign w:val="center"/>
            <w:hideMark/>
          </w:tcPr>
          <w:p w14:paraId="5D20296C" w14:textId="77777777" w:rsidR="00BA5E38" w:rsidRPr="00BA5E38" w:rsidRDefault="00BA5E38" w:rsidP="00BA5E38">
            <w:pPr>
              <w:spacing w:line="240" w:lineRule="auto"/>
              <w:jc w:val="center"/>
              <w:rPr>
                <w:color w:val="000000"/>
              </w:rPr>
            </w:pPr>
            <w:r w:rsidRPr="00BA5E38">
              <w:rPr>
                <w:color w:val="000000"/>
              </w:rPr>
              <w:t>50</w:t>
            </w:r>
          </w:p>
        </w:tc>
        <w:tc>
          <w:tcPr>
            <w:tcW w:w="1041" w:type="dxa"/>
            <w:tcBorders>
              <w:top w:val="nil"/>
              <w:left w:val="nil"/>
              <w:bottom w:val="single" w:sz="8" w:space="0" w:color="auto"/>
              <w:right w:val="single" w:sz="8" w:space="0" w:color="auto"/>
            </w:tcBorders>
            <w:shd w:val="clear" w:color="auto" w:fill="auto"/>
            <w:noWrap/>
            <w:vAlign w:val="center"/>
            <w:hideMark/>
          </w:tcPr>
          <w:p w14:paraId="35E1E96E" w14:textId="77777777" w:rsidR="00BA5E38" w:rsidRPr="00BA5E38" w:rsidRDefault="00BA5E38" w:rsidP="00BA5E38">
            <w:pPr>
              <w:spacing w:line="240" w:lineRule="auto"/>
              <w:jc w:val="center"/>
              <w:rPr>
                <w:color w:val="000000"/>
              </w:rPr>
            </w:pPr>
            <w:r w:rsidRPr="00BA5E38">
              <w:rPr>
                <w:color w:val="000000"/>
              </w:rPr>
              <w:t>913</w:t>
            </w:r>
          </w:p>
        </w:tc>
        <w:tc>
          <w:tcPr>
            <w:tcW w:w="865" w:type="dxa"/>
            <w:tcBorders>
              <w:top w:val="nil"/>
              <w:left w:val="nil"/>
              <w:bottom w:val="single" w:sz="8" w:space="0" w:color="auto"/>
              <w:right w:val="single" w:sz="8" w:space="0" w:color="auto"/>
            </w:tcBorders>
            <w:shd w:val="clear" w:color="auto" w:fill="auto"/>
            <w:vAlign w:val="center"/>
            <w:hideMark/>
          </w:tcPr>
          <w:p w14:paraId="36C4E898" w14:textId="77777777" w:rsidR="00BA5E38" w:rsidRPr="00BA5E38" w:rsidRDefault="00BA5E38" w:rsidP="00BA5E38">
            <w:pPr>
              <w:spacing w:line="240" w:lineRule="auto"/>
              <w:jc w:val="center"/>
              <w:rPr>
                <w:color w:val="000000"/>
              </w:rPr>
            </w:pPr>
            <w:r w:rsidRPr="00BA5E38">
              <w:rPr>
                <w:color w:val="000000"/>
              </w:rPr>
              <w:t>1.192</w:t>
            </w:r>
          </w:p>
        </w:tc>
      </w:tr>
      <w:tr w:rsidR="00BA5E38" w:rsidRPr="00BA5E38" w14:paraId="1D1CDEE9" w14:textId="77777777" w:rsidTr="00BA5E38">
        <w:trPr>
          <w:trHeight w:val="315"/>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36C34D67" w14:textId="77777777" w:rsidR="00BA5E38" w:rsidRPr="00BA5E38" w:rsidRDefault="00BA5E38" w:rsidP="00BA5E38">
            <w:pPr>
              <w:spacing w:line="240" w:lineRule="auto"/>
              <w:rPr>
                <w:color w:val="000000"/>
              </w:rPr>
            </w:pPr>
            <w:r w:rsidRPr="00BA5E38">
              <w:rPr>
                <w:color w:val="000000"/>
              </w:rPr>
              <w:t>SKUPAJ</w:t>
            </w:r>
          </w:p>
        </w:tc>
        <w:tc>
          <w:tcPr>
            <w:tcW w:w="1773" w:type="dxa"/>
            <w:tcBorders>
              <w:top w:val="nil"/>
              <w:left w:val="nil"/>
              <w:bottom w:val="single" w:sz="8" w:space="0" w:color="auto"/>
              <w:right w:val="single" w:sz="8" w:space="0" w:color="auto"/>
            </w:tcBorders>
            <w:shd w:val="clear" w:color="auto" w:fill="auto"/>
            <w:vAlign w:val="center"/>
            <w:hideMark/>
          </w:tcPr>
          <w:p w14:paraId="7D7D2854" w14:textId="77777777" w:rsidR="00BA5E38" w:rsidRPr="00BA5E38" w:rsidRDefault="00BA5E38" w:rsidP="00BA5E38">
            <w:pPr>
              <w:spacing w:line="240" w:lineRule="auto"/>
              <w:jc w:val="center"/>
              <w:rPr>
                <w:color w:val="000000"/>
              </w:rPr>
            </w:pPr>
            <w:r w:rsidRPr="00BA5E38">
              <w:rPr>
                <w:color w:val="000000"/>
              </w:rPr>
              <w:t>386</w:t>
            </w:r>
          </w:p>
        </w:tc>
        <w:tc>
          <w:tcPr>
            <w:tcW w:w="1341" w:type="dxa"/>
            <w:tcBorders>
              <w:top w:val="nil"/>
              <w:left w:val="nil"/>
              <w:bottom w:val="single" w:sz="8" w:space="0" w:color="auto"/>
              <w:right w:val="single" w:sz="8" w:space="0" w:color="auto"/>
            </w:tcBorders>
            <w:shd w:val="clear" w:color="auto" w:fill="auto"/>
            <w:noWrap/>
            <w:vAlign w:val="center"/>
            <w:hideMark/>
          </w:tcPr>
          <w:p w14:paraId="45811C65" w14:textId="77777777" w:rsidR="00BA5E38" w:rsidRPr="00BA5E38" w:rsidRDefault="00BA5E38" w:rsidP="00BA5E38">
            <w:pPr>
              <w:spacing w:line="240" w:lineRule="auto"/>
              <w:jc w:val="center"/>
              <w:rPr>
                <w:color w:val="000000"/>
              </w:rPr>
            </w:pPr>
            <w:r w:rsidRPr="00BA5E38">
              <w:rPr>
                <w:color w:val="000000"/>
              </w:rPr>
              <w:t>50</w:t>
            </w:r>
          </w:p>
        </w:tc>
        <w:tc>
          <w:tcPr>
            <w:tcW w:w="1041" w:type="dxa"/>
            <w:tcBorders>
              <w:top w:val="nil"/>
              <w:left w:val="nil"/>
              <w:bottom w:val="single" w:sz="8" w:space="0" w:color="auto"/>
              <w:right w:val="single" w:sz="8" w:space="0" w:color="auto"/>
            </w:tcBorders>
            <w:shd w:val="clear" w:color="auto" w:fill="auto"/>
            <w:noWrap/>
            <w:vAlign w:val="center"/>
            <w:hideMark/>
          </w:tcPr>
          <w:p w14:paraId="052B2E87" w14:textId="77777777" w:rsidR="00BA5E38" w:rsidRPr="00BA5E38" w:rsidRDefault="00BA5E38" w:rsidP="00BA5E38">
            <w:pPr>
              <w:spacing w:line="240" w:lineRule="auto"/>
              <w:jc w:val="center"/>
              <w:rPr>
                <w:color w:val="000000"/>
              </w:rPr>
            </w:pPr>
            <w:r w:rsidRPr="00BA5E38">
              <w:rPr>
                <w:color w:val="000000"/>
              </w:rPr>
              <w:t>8.105</w:t>
            </w:r>
          </w:p>
        </w:tc>
        <w:tc>
          <w:tcPr>
            <w:tcW w:w="865" w:type="dxa"/>
            <w:tcBorders>
              <w:top w:val="nil"/>
              <w:left w:val="nil"/>
              <w:bottom w:val="single" w:sz="8" w:space="0" w:color="auto"/>
              <w:right w:val="single" w:sz="8" w:space="0" w:color="auto"/>
            </w:tcBorders>
            <w:shd w:val="clear" w:color="auto" w:fill="auto"/>
            <w:vAlign w:val="center"/>
            <w:hideMark/>
          </w:tcPr>
          <w:p w14:paraId="64A4B0BB" w14:textId="77777777" w:rsidR="00BA5E38" w:rsidRPr="00BA5E38" w:rsidRDefault="00BA5E38" w:rsidP="00BA5E38">
            <w:pPr>
              <w:spacing w:line="240" w:lineRule="auto"/>
              <w:jc w:val="center"/>
              <w:rPr>
                <w:color w:val="000000"/>
              </w:rPr>
            </w:pPr>
            <w:r w:rsidRPr="00BA5E38">
              <w:rPr>
                <w:color w:val="000000"/>
              </w:rPr>
              <w:t>8541</w:t>
            </w:r>
          </w:p>
        </w:tc>
      </w:tr>
    </w:tbl>
    <w:p w14:paraId="67F01880" w14:textId="77777777" w:rsidR="00BA5E38" w:rsidRPr="0091533C" w:rsidRDefault="00BA5E38" w:rsidP="008519D1">
      <w:pPr>
        <w:spacing w:line="288" w:lineRule="auto"/>
      </w:pPr>
    </w:p>
    <w:bookmarkEnd w:id="55"/>
    <w:p w14:paraId="28D9DEF4" w14:textId="03DE22AA" w:rsidR="008E656F" w:rsidRPr="0088493D" w:rsidRDefault="008E656F" w:rsidP="008519D1">
      <w:pPr>
        <w:spacing w:line="288" w:lineRule="auto"/>
        <w:rPr>
          <w:color w:val="000000"/>
        </w:rPr>
      </w:pPr>
      <w:r w:rsidRPr="0091533C">
        <w:t>Zoper izrečene inšpekcijske</w:t>
      </w:r>
      <w:r w:rsidRPr="00843CB9">
        <w:t xml:space="preserve"> ukrepe lahko stranke v postopku vložijo pravna sredstva. V letu 202</w:t>
      </w:r>
      <w:r w:rsidR="00843CB9" w:rsidRPr="00843CB9">
        <w:t>3</w:t>
      </w:r>
      <w:r w:rsidRPr="00843CB9">
        <w:t xml:space="preserve"> je gradbena inšpekcija prejela </w:t>
      </w:r>
      <w:r w:rsidR="00843CB9" w:rsidRPr="00843CB9">
        <w:t>458</w:t>
      </w:r>
      <w:r w:rsidRPr="00843CB9">
        <w:t xml:space="preserve"> pritožb zoper izdane akte v inšpekcijskem postopku in </w:t>
      </w:r>
      <w:r w:rsidR="00843CB9" w:rsidRPr="00843CB9">
        <w:t>576</w:t>
      </w:r>
      <w:r w:rsidRPr="00843CB9">
        <w:t> </w:t>
      </w:r>
      <w:r w:rsidR="00B029D1" w:rsidRPr="00843CB9">
        <w:t>odločit</w:t>
      </w:r>
      <w:r w:rsidR="00534A58">
        <w:t>e</w:t>
      </w:r>
      <w:r w:rsidR="00B029D1" w:rsidRPr="00843CB9">
        <w:t xml:space="preserve">v </w:t>
      </w:r>
      <w:r w:rsidRPr="00843CB9">
        <w:t>drugostopenjskega organa, povezani</w:t>
      </w:r>
      <w:r w:rsidR="00534A58">
        <w:t>h</w:t>
      </w:r>
      <w:r w:rsidRPr="00843CB9">
        <w:t xml:space="preserve"> z vloženimi </w:t>
      </w:r>
      <w:r w:rsidRPr="0088493D">
        <w:t xml:space="preserve">pravnimi sredstvi. </w:t>
      </w:r>
      <w:r w:rsidRPr="0088493D">
        <w:rPr>
          <w:iCs/>
        </w:rPr>
        <w:t>Odločitve drugostopenjskega organa v zvezi z vloženimi pravnimi sredstvi</w:t>
      </w:r>
      <w:r w:rsidRPr="0088493D">
        <w:rPr>
          <w:color w:val="000000"/>
        </w:rPr>
        <w:t xml:space="preserve"> so razvidne iz </w:t>
      </w:r>
      <w:bookmarkEnd w:id="50"/>
      <w:r w:rsidRPr="0088493D">
        <w:rPr>
          <w:color w:val="000000"/>
        </w:rPr>
        <w:fldChar w:fldCharType="begin"/>
      </w:r>
      <w:r w:rsidRPr="0088493D">
        <w:rPr>
          <w:color w:val="000000"/>
        </w:rPr>
        <w:instrText xml:space="preserve"> REF _Ref43366800 \h  \* MERGEFORMAT </w:instrText>
      </w:r>
      <w:r w:rsidRPr="0088493D">
        <w:rPr>
          <w:color w:val="000000"/>
        </w:rPr>
      </w:r>
      <w:r w:rsidRPr="0088493D">
        <w:rPr>
          <w:color w:val="000000"/>
        </w:rPr>
        <w:fldChar w:fldCharType="separate"/>
      </w:r>
      <w:r w:rsidR="00005D91" w:rsidRPr="0088493D">
        <w:t xml:space="preserve">Preglednica </w:t>
      </w:r>
      <w:r w:rsidRPr="0088493D">
        <w:rPr>
          <w:color w:val="000000"/>
        </w:rPr>
        <w:fldChar w:fldCharType="end"/>
      </w:r>
      <w:r w:rsidR="00C946AD">
        <w:rPr>
          <w:color w:val="000000"/>
        </w:rPr>
        <w:t> 7</w:t>
      </w:r>
      <w:r w:rsidRPr="0088493D">
        <w:rPr>
          <w:color w:val="000000"/>
        </w:rPr>
        <w:t>. Tako je bilo v letu 202</w:t>
      </w:r>
      <w:r w:rsidR="00843CB9" w:rsidRPr="0088493D">
        <w:rPr>
          <w:color w:val="000000"/>
        </w:rPr>
        <w:t>3</w:t>
      </w:r>
      <w:r w:rsidRPr="0088493D">
        <w:rPr>
          <w:color w:val="000000"/>
        </w:rPr>
        <w:t xml:space="preserve"> za inšpektorat neugodnih 28,</w:t>
      </w:r>
      <w:r w:rsidR="00E3531C" w:rsidRPr="0088493D">
        <w:rPr>
          <w:color w:val="000000"/>
        </w:rPr>
        <w:t>47</w:t>
      </w:r>
      <w:r w:rsidRPr="0088493D">
        <w:t> </w:t>
      </w:r>
      <w:r w:rsidRPr="0088493D">
        <w:rPr>
          <w:color w:val="000000"/>
        </w:rPr>
        <w:t xml:space="preserve">odstotka odločitev </w:t>
      </w:r>
      <w:proofErr w:type="spellStart"/>
      <w:r w:rsidRPr="0088493D">
        <w:rPr>
          <w:color w:val="000000"/>
        </w:rPr>
        <w:t>instančnega</w:t>
      </w:r>
      <w:proofErr w:type="spellEnd"/>
      <w:r w:rsidRPr="0088493D">
        <w:rPr>
          <w:color w:val="000000"/>
        </w:rPr>
        <w:t xml:space="preserve"> organa, medtem ko je bilo ugodnih </w:t>
      </w:r>
      <w:r w:rsidRPr="0088493D">
        <w:t>71,</w:t>
      </w:r>
      <w:r w:rsidR="00E3531C" w:rsidRPr="0088493D">
        <w:t>53</w:t>
      </w:r>
      <w:r w:rsidRPr="0088493D">
        <w:t> </w:t>
      </w:r>
      <w:r w:rsidRPr="0088493D">
        <w:rPr>
          <w:color w:val="000000"/>
        </w:rPr>
        <w:t>odstotka odločitev.</w:t>
      </w:r>
    </w:p>
    <w:p w14:paraId="494AF069" w14:textId="77777777" w:rsidR="008E656F" w:rsidRPr="0088493D" w:rsidRDefault="008E656F" w:rsidP="008519D1">
      <w:pPr>
        <w:spacing w:line="288" w:lineRule="auto"/>
      </w:pPr>
    </w:p>
    <w:p w14:paraId="5AF5C7B5" w14:textId="6BD0DBD8" w:rsidR="008E656F" w:rsidRPr="0088493D" w:rsidRDefault="008E656F" w:rsidP="008519D1">
      <w:pPr>
        <w:pStyle w:val="Napis"/>
        <w:keepNext/>
        <w:spacing w:line="288" w:lineRule="auto"/>
      </w:pPr>
      <w:bookmarkStart w:id="58" w:name="_Ref43366800"/>
      <w:r w:rsidRPr="0088493D">
        <w:t xml:space="preserve">Preglednica </w:t>
      </w:r>
      <w:bookmarkEnd w:id="58"/>
      <w:r w:rsidR="0007553F">
        <w:t>7</w:t>
      </w:r>
      <w:r w:rsidRPr="0088493D">
        <w:t>: Odločitve drugostopenjskega organa v zvezi z vloženimi pravnimi sredstvi</w:t>
      </w:r>
    </w:p>
    <w:tbl>
      <w:tblPr>
        <w:tblStyle w:val="Tabelamrea"/>
        <w:tblW w:w="9067" w:type="dxa"/>
        <w:tblLook w:val="04A0" w:firstRow="1" w:lastRow="0" w:firstColumn="1" w:lastColumn="0" w:noHBand="0" w:noVBand="1"/>
      </w:tblPr>
      <w:tblGrid>
        <w:gridCol w:w="5245"/>
        <w:gridCol w:w="1623"/>
        <w:gridCol w:w="2199"/>
      </w:tblGrid>
      <w:tr w:rsidR="008E656F" w:rsidRPr="0088493D" w14:paraId="3B96AEEB" w14:textId="77777777" w:rsidTr="005D4864">
        <w:trPr>
          <w:trHeight w:val="288"/>
        </w:trPr>
        <w:tc>
          <w:tcPr>
            <w:tcW w:w="5245" w:type="dxa"/>
            <w:noWrap/>
            <w:hideMark/>
          </w:tcPr>
          <w:p w14:paraId="21FB433F" w14:textId="77777777" w:rsidR="008E656F" w:rsidRPr="0088493D" w:rsidRDefault="008E656F" w:rsidP="008519D1">
            <w:pPr>
              <w:spacing w:line="288" w:lineRule="auto"/>
              <w:rPr>
                <w:b/>
                <w:bCs/>
                <w:color w:val="000000"/>
              </w:rPr>
            </w:pPr>
            <w:r w:rsidRPr="0088493D">
              <w:rPr>
                <w:b/>
                <w:bCs/>
                <w:color w:val="000000"/>
              </w:rPr>
              <w:t>Oznake vrstic</w:t>
            </w:r>
          </w:p>
        </w:tc>
        <w:tc>
          <w:tcPr>
            <w:tcW w:w="1623" w:type="dxa"/>
            <w:noWrap/>
            <w:hideMark/>
          </w:tcPr>
          <w:p w14:paraId="3F4F8F38" w14:textId="77777777" w:rsidR="008E656F" w:rsidRPr="0091533C" w:rsidRDefault="008E656F" w:rsidP="008519D1">
            <w:pPr>
              <w:spacing w:line="288" w:lineRule="auto"/>
              <w:jc w:val="center"/>
              <w:rPr>
                <w:b/>
                <w:bCs/>
              </w:rPr>
            </w:pPr>
            <w:proofErr w:type="spellStart"/>
            <w:r w:rsidRPr="0091533C">
              <w:rPr>
                <w:b/>
                <w:bCs/>
              </w:rPr>
              <w:t>INŠP_Gradb</w:t>
            </w:r>
            <w:proofErr w:type="spellEnd"/>
          </w:p>
        </w:tc>
        <w:tc>
          <w:tcPr>
            <w:tcW w:w="2199" w:type="dxa"/>
            <w:noWrap/>
            <w:hideMark/>
          </w:tcPr>
          <w:p w14:paraId="6A362E2F" w14:textId="77777777" w:rsidR="008E656F" w:rsidRPr="0088493D" w:rsidRDefault="008E656F" w:rsidP="008519D1">
            <w:pPr>
              <w:spacing w:line="288" w:lineRule="auto"/>
              <w:jc w:val="center"/>
              <w:rPr>
                <w:b/>
                <w:bCs/>
                <w:color w:val="000000"/>
              </w:rPr>
            </w:pPr>
            <w:r w:rsidRPr="0088493D">
              <w:rPr>
                <w:b/>
                <w:bCs/>
                <w:color w:val="000000"/>
              </w:rPr>
              <w:t>Odstotek</w:t>
            </w:r>
          </w:p>
        </w:tc>
      </w:tr>
      <w:tr w:rsidR="00E3531C" w:rsidRPr="0088493D" w14:paraId="0A9D8D56" w14:textId="77777777" w:rsidTr="00F24C43">
        <w:trPr>
          <w:trHeight w:val="288"/>
        </w:trPr>
        <w:tc>
          <w:tcPr>
            <w:tcW w:w="5245" w:type="dxa"/>
            <w:noWrap/>
            <w:vAlign w:val="bottom"/>
            <w:hideMark/>
          </w:tcPr>
          <w:p w14:paraId="1EC15227" w14:textId="75F543B5" w:rsidR="00E3531C" w:rsidRPr="0088493D" w:rsidRDefault="00777F3C" w:rsidP="00E3531C">
            <w:pPr>
              <w:spacing w:line="288" w:lineRule="auto"/>
              <w:rPr>
                <w:color w:val="000000"/>
              </w:rPr>
            </w:pPr>
            <w:r>
              <w:rPr>
                <w:color w:val="000000"/>
              </w:rPr>
              <w:t>A</w:t>
            </w:r>
            <w:r w:rsidR="00E3531C" w:rsidRPr="00843CB9">
              <w:rPr>
                <w:color w:val="000000"/>
              </w:rPr>
              <w:t xml:space="preserve">kt </w:t>
            </w:r>
            <w:r w:rsidR="00E3531C" w:rsidRPr="0088493D">
              <w:rPr>
                <w:color w:val="000000"/>
              </w:rPr>
              <w:t xml:space="preserve">je </w:t>
            </w:r>
            <w:r w:rsidR="00E3531C" w:rsidRPr="00843CB9">
              <w:rPr>
                <w:color w:val="000000"/>
              </w:rPr>
              <w:t>delno odpravljen</w:t>
            </w:r>
            <w:r>
              <w:rPr>
                <w:color w:val="000000"/>
              </w:rPr>
              <w:t>.</w:t>
            </w:r>
          </w:p>
        </w:tc>
        <w:tc>
          <w:tcPr>
            <w:tcW w:w="1623" w:type="dxa"/>
            <w:noWrap/>
            <w:vAlign w:val="bottom"/>
            <w:hideMark/>
          </w:tcPr>
          <w:p w14:paraId="79796167" w14:textId="63EC2370" w:rsidR="00E3531C" w:rsidRPr="0091533C" w:rsidRDefault="00E3531C" w:rsidP="00E3531C">
            <w:pPr>
              <w:spacing w:line="288" w:lineRule="auto"/>
              <w:jc w:val="center"/>
            </w:pPr>
            <w:r w:rsidRPr="00843CB9">
              <w:t>4</w:t>
            </w:r>
          </w:p>
        </w:tc>
        <w:tc>
          <w:tcPr>
            <w:tcW w:w="2199" w:type="dxa"/>
            <w:noWrap/>
            <w:vAlign w:val="bottom"/>
            <w:hideMark/>
          </w:tcPr>
          <w:p w14:paraId="409AB84F" w14:textId="1671F572" w:rsidR="00E3531C" w:rsidRPr="0088493D" w:rsidRDefault="00E3531C" w:rsidP="00E3531C">
            <w:pPr>
              <w:spacing w:line="288" w:lineRule="auto"/>
              <w:jc w:val="center"/>
              <w:rPr>
                <w:color w:val="000000"/>
              </w:rPr>
            </w:pPr>
            <w:r w:rsidRPr="0088493D">
              <w:rPr>
                <w:color w:val="000000"/>
              </w:rPr>
              <w:t>0,69</w:t>
            </w:r>
          </w:p>
        </w:tc>
      </w:tr>
      <w:tr w:rsidR="00E3531C" w:rsidRPr="0088493D" w14:paraId="1B5624FB" w14:textId="77777777" w:rsidTr="00F24C43">
        <w:trPr>
          <w:trHeight w:val="288"/>
        </w:trPr>
        <w:tc>
          <w:tcPr>
            <w:tcW w:w="5245" w:type="dxa"/>
            <w:noWrap/>
            <w:vAlign w:val="bottom"/>
            <w:hideMark/>
          </w:tcPr>
          <w:p w14:paraId="5943DF87" w14:textId="5D336D97" w:rsidR="00E3531C" w:rsidRPr="0088493D" w:rsidRDefault="00777F3C" w:rsidP="00E3531C">
            <w:pPr>
              <w:spacing w:line="288" w:lineRule="auto"/>
              <w:rPr>
                <w:color w:val="000000"/>
              </w:rPr>
            </w:pPr>
            <w:r>
              <w:rPr>
                <w:color w:val="000000"/>
              </w:rPr>
              <w:t>A</w:t>
            </w:r>
            <w:r w:rsidR="00E3531C" w:rsidRPr="00843CB9">
              <w:rPr>
                <w:color w:val="000000"/>
              </w:rPr>
              <w:t>kt je ničen</w:t>
            </w:r>
            <w:r>
              <w:rPr>
                <w:color w:val="000000"/>
              </w:rPr>
              <w:t>.</w:t>
            </w:r>
          </w:p>
        </w:tc>
        <w:tc>
          <w:tcPr>
            <w:tcW w:w="1623" w:type="dxa"/>
            <w:noWrap/>
            <w:vAlign w:val="bottom"/>
            <w:hideMark/>
          </w:tcPr>
          <w:p w14:paraId="1BE31C3B" w14:textId="448546D1" w:rsidR="00E3531C" w:rsidRPr="0091533C" w:rsidRDefault="00E3531C" w:rsidP="00E3531C">
            <w:pPr>
              <w:spacing w:line="288" w:lineRule="auto"/>
              <w:jc w:val="center"/>
            </w:pPr>
            <w:r w:rsidRPr="00843CB9">
              <w:t>1</w:t>
            </w:r>
          </w:p>
        </w:tc>
        <w:tc>
          <w:tcPr>
            <w:tcW w:w="2199" w:type="dxa"/>
            <w:noWrap/>
            <w:vAlign w:val="bottom"/>
            <w:hideMark/>
          </w:tcPr>
          <w:p w14:paraId="72BEC345" w14:textId="2CE1C7B8" w:rsidR="00E3531C" w:rsidRPr="0088493D" w:rsidRDefault="00E3531C" w:rsidP="00E3531C">
            <w:pPr>
              <w:spacing w:line="288" w:lineRule="auto"/>
              <w:jc w:val="center"/>
              <w:rPr>
                <w:color w:val="000000"/>
              </w:rPr>
            </w:pPr>
            <w:r w:rsidRPr="0088493D">
              <w:rPr>
                <w:color w:val="000000"/>
              </w:rPr>
              <w:t>0,17</w:t>
            </w:r>
          </w:p>
        </w:tc>
      </w:tr>
      <w:tr w:rsidR="00E3531C" w:rsidRPr="0088493D" w14:paraId="4ED1D67A" w14:textId="77777777" w:rsidTr="00F24C43">
        <w:trPr>
          <w:trHeight w:val="288"/>
        </w:trPr>
        <w:tc>
          <w:tcPr>
            <w:tcW w:w="5245" w:type="dxa"/>
            <w:noWrap/>
            <w:vAlign w:val="bottom"/>
            <w:hideMark/>
          </w:tcPr>
          <w:p w14:paraId="52D56ED9" w14:textId="337EDFA6" w:rsidR="00E3531C" w:rsidRPr="0088493D" w:rsidRDefault="00777F3C" w:rsidP="00E3531C">
            <w:pPr>
              <w:spacing w:line="288" w:lineRule="auto"/>
              <w:rPr>
                <w:color w:val="000000"/>
              </w:rPr>
            </w:pPr>
            <w:r>
              <w:rPr>
                <w:color w:val="000000"/>
              </w:rPr>
              <w:t>A</w:t>
            </w:r>
            <w:r w:rsidR="00E3531C" w:rsidRPr="00843CB9">
              <w:rPr>
                <w:color w:val="000000"/>
              </w:rPr>
              <w:t xml:space="preserve">kt </w:t>
            </w:r>
            <w:r w:rsidR="0091533C">
              <w:rPr>
                <w:color w:val="000000"/>
              </w:rPr>
              <w:t xml:space="preserve">je </w:t>
            </w:r>
            <w:r w:rsidR="00E3531C" w:rsidRPr="00843CB9">
              <w:rPr>
                <w:color w:val="000000"/>
              </w:rPr>
              <w:t>odpravljen delno in odločitev org.</w:t>
            </w:r>
            <w:r w:rsidR="00E3531C" w:rsidRPr="0088493D">
              <w:rPr>
                <w:color w:val="000000"/>
              </w:rPr>
              <w:t xml:space="preserve"> </w:t>
            </w:r>
            <w:r w:rsidR="00E3531C" w:rsidRPr="00843CB9">
              <w:rPr>
                <w:color w:val="000000"/>
              </w:rPr>
              <w:t>II.</w:t>
            </w:r>
            <w:r w:rsidR="00E3531C" w:rsidRPr="0088493D">
              <w:rPr>
                <w:color w:val="000000"/>
              </w:rPr>
              <w:t xml:space="preserve"> </w:t>
            </w:r>
            <w:r>
              <w:rPr>
                <w:color w:val="000000"/>
              </w:rPr>
              <w:t>s</w:t>
            </w:r>
            <w:r w:rsidR="00E3531C" w:rsidRPr="00843CB9">
              <w:rPr>
                <w:color w:val="000000"/>
              </w:rPr>
              <w:t>topnje</w:t>
            </w:r>
            <w:r>
              <w:rPr>
                <w:color w:val="000000"/>
              </w:rPr>
              <w:t>.</w:t>
            </w:r>
          </w:p>
        </w:tc>
        <w:tc>
          <w:tcPr>
            <w:tcW w:w="1623" w:type="dxa"/>
            <w:noWrap/>
            <w:vAlign w:val="bottom"/>
            <w:hideMark/>
          </w:tcPr>
          <w:p w14:paraId="610A677A" w14:textId="71E45D27" w:rsidR="00E3531C" w:rsidRPr="0091533C" w:rsidRDefault="00E3531C" w:rsidP="00E3531C">
            <w:pPr>
              <w:spacing w:line="288" w:lineRule="auto"/>
              <w:jc w:val="center"/>
            </w:pPr>
            <w:r w:rsidRPr="00843CB9">
              <w:t>5</w:t>
            </w:r>
          </w:p>
        </w:tc>
        <w:tc>
          <w:tcPr>
            <w:tcW w:w="2199" w:type="dxa"/>
            <w:noWrap/>
            <w:vAlign w:val="bottom"/>
            <w:hideMark/>
          </w:tcPr>
          <w:p w14:paraId="67309BB1" w14:textId="6CB7A53F" w:rsidR="00E3531C" w:rsidRPr="0088493D" w:rsidRDefault="00E3531C" w:rsidP="00E3531C">
            <w:pPr>
              <w:spacing w:line="288" w:lineRule="auto"/>
              <w:jc w:val="center"/>
              <w:rPr>
                <w:color w:val="000000"/>
              </w:rPr>
            </w:pPr>
            <w:r w:rsidRPr="0088493D">
              <w:rPr>
                <w:color w:val="000000"/>
              </w:rPr>
              <w:t>0,87</w:t>
            </w:r>
          </w:p>
        </w:tc>
      </w:tr>
      <w:tr w:rsidR="00E3531C" w:rsidRPr="0088493D" w14:paraId="455573D0" w14:textId="77777777" w:rsidTr="00F24C43">
        <w:trPr>
          <w:trHeight w:val="288"/>
        </w:trPr>
        <w:tc>
          <w:tcPr>
            <w:tcW w:w="5245" w:type="dxa"/>
            <w:noWrap/>
            <w:vAlign w:val="bottom"/>
            <w:hideMark/>
          </w:tcPr>
          <w:p w14:paraId="631DE5DA" w14:textId="2556A0D3" w:rsidR="00E3531C" w:rsidRPr="0088493D" w:rsidRDefault="00777F3C" w:rsidP="00E3531C">
            <w:pPr>
              <w:spacing w:line="288" w:lineRule="auto"/>
              <w:rPr>
                <w:color w:val="000000"/>
              </w:rPr>
            </w:pPr>
            <w:r>
              <w:rPr>
                <w:color w:val="000000"/>
              </w:rPr>
              <w:t>A</w:t>
            </w:r>
            <w:r w:rsidR="00E3531C" w:rsidRPr="00843CB9">
              <w:rPr>
                <w:color w:val="000000"/>
              </w:rPr>
              <w:t xml:space="preserve">kt </w:t>
            </w:r>
            <w:r w:rsidR="0091533C">
              <w:rPr>
                <w:color w:val="000000"/>
              </w:rPr>
              <w:t xml:space="preserve">je </w:t>
            </w:r>
            <w:r w:rsidR="00E3531C" w:rsidRPr="00843CB9">
              <w:rPr>
                <w:color w:val="000000"/>
              </w:rPr>
              <w:t>odpravljen delno in vrnitev v ponovni postopek</w:t>
            </w:r>
            <w:r>
              <w:rPr>
                <w:color w:val="000000"/>
              </w:rPr>
              <w:t>.</w:t>
            </w:r>
          </w:p>
        </w:tc>
        <w:tc>
          <w:tcPr>
            <w:tcW w:w="1623" w:type="dxa"/>
            <w:noWrap/>
            <w:vAlign w:val="bottom"/>
            <w:hideMark/>
          </w:tcPr>
          <w:p w14:paraId="0D07CCBE" w14:textId="2116F802" w:rsidR="00E3531C" w:rsidRPr="0091533C" w:rsidRDefault="00E3531C" w:rsidP="00E3531C">
            <w:pPr>
              <w:spacing w:line="288" w:lineRule="auto"/>
              <w:jc w:val="center"/>
            </w:pPr>
            <w:r w:rsidRPr="00843CB9">
              <w:t>6</w:t>
            </w:r>
          </w:p>
        </w:tc>
        <w:tc>
          <w:tcPr>
            <w:tcW w:w="2199" w:type="dxa"/>
            <w:noWrap/>
            <w:vAlign w:val="bottom"/>
            <w:hideMark/>
          </w:tcPr>
          <w:p w14:paraId="7F4641C1" w14:textId="5C4B660F" w:rsidR="00E3531C" w:rsidRPr="0088493D" w:rsidRDefault="00E3531C" w:rsidP="00E3531C">
            <w:pPr>
              <w:spacing w:line="288" w:lineRule="auto"/>
              <w:jc w:val="center"/>
              <w:rPr>
                <w:color w:val="000000"/>
              </w:rPr>
            </w:pPr>
            <w:r w:rsidRPr="0088493D">
              <w:rPr>
                <w:color w:val="000000"/>
              </w:rPr>
              <w:t>1,04</w:t>
            </w:r>
          </w:p>
        </w:tc>
      </w:tr>
      <w:tr w:rsidR="00E3531C" w:rsidRPr="0088493D" w14:paraId="21BD4DAB" w14:textId="77777777" w:rsidTr="00F24C43">
        <w:trPr>
          <w:trHeight w:val="288"/>
        </w:trPr>
        <w:tc>
          <w:tcPr>
            <w:tcW w:w="5245" w:type="dxa"/>
            <w:noWrap/>
            <w:vAlign w:val="bottom"/>
            <w:hideMark/>
          </w:tcPr>
          <w:p w14:paraId="7A48BF36" w14:textId="34360541" w:rsidR="00E3531C" w:rsidRPr="0088493D" w:rsidRDefault="00777F3C" w:rsidP="00777F3C">
            <w:pPr>
              <w:spacing w:line="288" w:lineRule="auto"/>
              <w:rPr>
                <w:color w:val="000000"/>
              </w:rPr>
            </w:pPr>
            <w:r>
              <w:rPr>
                <w:color w:val="000000"/>
              </w:rPr>
              <w:t>A</w:t>
            </w:r>
            <w:r w:rsidR="00E3531C" w:rsidRPr="00843CB9">
              <w:rPr>
                <w:color w:val="000000"/>
              </w:rPr>
              <w:t xml:space="preserve">kt </w:t>
            </w:r>
            <w:r w:rsidR="0091533C">
              <w:rPr>
                <w:color w:val="000000"/>
              </w:rPr>
              <w:t xml:space="preserve">je </w:t>
            </w:r>
            <w:r w:rsidR="00E3531C" w:rsidRPr="00843CB9">
              <w:rPr>
                <w:color w:val="000000"/>
              </w:rPr>
              <w:t>odpravljen v celoti in odločitev org.</w:t>
            </w:r>
            <w:r w:rsidR="00E3531C" w:rsidRPr="0088493D">
              <w:rPr>
                <w:color w:val="000000"/>
              </w:rPr>
              <w:t xml:space="preserve"> </w:t>
            </w:r>
            <w:r w:rsidR="00E3531C" w:rsidRPr="00843CB9">
              <w:rPr>
                <w:color w:val="000000"/>
              </w:rPr>
              <w:t>II.</w:t>
            </w:r>
            <w:r w:rsidR="00E3531C" w:rsidRPr="0088493D">
              <w:rPr>
                <w:color w:val="000000"/>
              </w:rPr>
              <w:t xml:space="preserve"> </w:t>
            </w:r>
            <w:r>
              <w:rPr>
                <w:color w:val="000000"/>
              </w:rPr>
              <w:t>s</w:t>
            </w:r>
            <w:r w:rsidR="00E3531C" w:rsidRPr="00843CB9">
              <w:rPr>
                <w:color w:val="000000"/>
              </w:rPr>
              <w:t>topnje</w:t>
            </w:r>
            <w:r>
              <w:rPr>
                <w:color w:val="000000"/>
              </w:rPr>
              <w:t>.</w:t>
            </w:r>
          </w:p>
        </w:tc>
        <w:tc>
          <w:tcPr>
            <w:tcW w:w="1623" w:type="dxa"/>
            <w:noWrap/>
            <w:vAlign w:val="bottom"/>
            <w:hideMark/>
          </w:tcPr>
          <w:p w14:paraId="53DC73DA" w14:textId="56DF9E30" w:rsidR="00E3531C" w:rsidRPr="0091533C" w:rsidRDefault="00E3531C" w:rsidP="00E3531C">
            <w:pPr>
              <w:spacing w:line="288" w:lineRule="auto"/>
              <w:jc w:val="center"/>
            </w:pPr>
            <w:r w:rsidRPr="00843CB9">
              <w:t>4</w:t>
            </w:r>
          </w:p>
        </w:tc>
        <w:tc>
          <w:tcPr>
            <w:tcW w:w="2199" w:type="dxa"/>
            <w:noWrap/>
            <w:vAlign w:val="bottom"/>
            <w:hideMark/>
          </w:tcPr>
          <w:p w14:paraId="4B554823" w14:textId="5397372C" w:rsidR="00E3531C" w:rsidRPr="0088493D" w:rsidRDefault="00E3531C" w:rsidP="00E3531C">
            <w:pPr>
              <w:spacing w:line="288" w:lineRule="auto"/>
              <w:jc w:val="center"/>
              <w:rPr>
                <w:color w:val="000000"/>
              </w:rPr>
            </w:pPr>
            <w:r w:rsidRPr="0088493D">
              <w:rPr>
                <w:color w:val="000000"/>
              </w:rPr>
              <w:t>0,69</w:t>
            </w:r>
          </w:p>
        </w:tc>
      </w:tr>
      <w:tr w:rsidR="00E3531C" w:rsidRPr="0088493D" w14:paraId="01825E35" w14:textId="77777777" w:rsidTr="00F24C43">
        <w:trPr>
          <w:trHeight w:val="288"/>
        </w:trPr>
        <w:tc>
          <w:tcPr>
            <w:tcW w:w="5245" w:type="dxa"/>
            <w:noWrap/>
            <w:vAlign w:val="bottom"/>
            <w:hideMark/>
          </w:tcPr>
          <w:p w14:paraId="7659629F" w14:textId="177468AE" w:rsidR="00E3531C" w:rsidRPr="0088493D" w:rsidRDefault="00777F3C" w:rsidP="00E3531C">
            <w:pPr>
              <w:spacing w:line="288" w:lineRule="auto"/>
              <w:rPr>
                <w:color w:val="000000"/>
              </w:rPr>
            </w:pPr>
            <w:r>
              <w:rPr>
                <w:color w:val="000000"/>
              </w:rPr>
              <w:t>A</w:t>
            </w:r>
            <w:r w:rsidR="00E3531C" w:rsidRPr="00843CB9">
              <w:rPr>
                <w:color w:val="000000"/>
              </w:rPr>
              <w:t xml:space="preserve">kt </w:t>
            </w:r>
            <w:r w:rsidR="0091533C">
              <w:rPr>
                <w:color w:val="000000"/>
              </w:rPr>
              <w:t xml:space="preserve">je </w:t>
            </w:r>
            <w:r w:rsidR="00E3531C" w:rsidRPr="00843CB9">
              <w:rPr>
                <w:color w:val="000000"/>
              </w:rPr>
              <w:t>odpravljen v celoti in vrnitev v ponovni postopek</w:t>
            </w:r>
            <w:r>
              <w:rPr>
                <w:color w:val="000000"/>
              </w:rPr>
              <w:t>.</w:t>
            </w:r>
          </w:p>
        </w:tc>
        <w:tc>
          <w:tcPr>
            <w:tcW w:w="1623" w:type="dxa"/>
            <w:noWrap/>
            <w:vAlign w:val="bottom"/>
            <w:hideMark/>
          </w:tcPr>
          <w:p w14:paraId="5E29753B" w14:textId="1C8D87B2" w:rsidR="00E3531C" w:rsidRPr="0091533C" w:rsidRDefault="00E3531C" w:rsidP="00E3531C">
            <w:pPr>
              <w:spacing w:line="288" w:lineRule="auto"/>
              <w:jc w:val="center"/>
            </w:pPr>
            <w:r w:rsidRPr="00843CB9">
              <w:t>103</w:t>
            </w:r>
          </w:p>
        </w:tc>
        <w:tc>
          <w:tcPr>
            <w:tcW w:w="2199" w:type="dxa"/>
            <w:noWrap/>
            <w:vAlign w:val="bottom"/>
            <w:hideMark/>
          </w:tcPr>
          <w:p w14:paraId="778341DB" w14:textId="6B2C7823" w:rsidR="00E3531C" w:rsidRPr="0088493D" w:rsidRDefault="00E3531C" w:rsidP="00E3531C">
            <w:pPr>
              <w:spacing w:line="288" w:lineRule="auto"/>
              <w:jc w:val="center"/>
              <w:rPr>
                <w:color w:val="000000"/>
              </w:rPr>
            </w:pPr>
            <w:r w:rsidRPr="0088493D">
              <w:rPr>
                <w:color w:val="000000"/>
              </w:rPr>
              <w:t>17,88</w:t>
            </w:r>
          </w:p>
        </w:tc>
      </w:tr>
      <w:tr w:rsidR="00E3531C" w:rsidRPr="0088493D" w14:paraId="27B909E7" w14:textId="77777777" w:rsidTr="00F24C43">
        <w:trPr>
          <w:trHeight w:val="288"/>
        </w:trPr>
        <w:tc>
          <w:tcPr>
            <w:tcW w:w="5245" w:type="dxa"/>
            <w:noWrap/>
            <w:vAlign w:val="bottom"/>
            <w:hideMark/>
          </w:tcPr>
          <w:p w14:paraId="0164BD3F" w14:textId="67E09B6C" w:rsidR="00E3531C" w:rsidRPr="0088493D" w:rsidRDefault="00777F3C" w:rsidP="00E3531C">
            <w:pPr>
              <w:spacing w:line="288" w:lineRule="auto"/>
              <w:rPr>
                <w:color w:val="000000"/>
              </w:rPr>
            </w:pPr>
            <w:r>
              <w:rPr>
                <w:color w:val="000000"/>
              </w:rPr>
              <w:t>A</w:t>
            </w:r>
            <w:r w:rsidR="00E3531C" w:rsidRPr="00843CB9">
              <w:rPr>
                <w:color w:val="000000"/>
              </w:rPr>
              <w:t>kt se odpravi delno in pošlje pristojnemu organu</w:t>
            </w:r>
            <w:r>
              <w:rPr>
                <w:color w:val="000000"/>
              </w:rPr>
              <w:t>.</w:t>
            </w:r>
          </w:p>
        </w:tc>
        <w:tc>
          <w:tcPr>
            <w:tcW w:w="1623" w:type="dxa"/>
            <w:noWrap/>
            <w:vAlign w:val="bottom"/>
            <w:hideMark/>
          </w:tcPr>
          <w:p w14:paraId="10BCD0E3" w14:textId="75BCC3F5" w:rsidR="00E3531C" w:rsidRPr="0091533C" w:rsidRDefault="00E3531C" w:rsidP="00E3531C">
            <w:pPr>
              <w:spacing w:line="288" w:lineRule="auto"/>
              <w:jc w:val="center"/>
            </w:pPr>
            <w:r w:rsidRPr="00843CB9">
              <w:t>2</w:t>
            </w:r>
          </w:p>
        </w:tc>
        <w:tc>
          <w:tcPr>
            <w:tcW w:w="2199" w:type="dxa"/>
            <w:noWrap/>
            <w:vAlign w:val="bottom"/>
            <w:hideMark/>
          </w:tcPr>
          <w:p w14:paraId="36A65FE1" w14:textId="2409B8CC" w:rsidR="00E3531C" w:rsidRPr="0088493D" w:rsidRDefault="00E3531C" w:rsidP="00E3531C">
            <w:pPr>
              <w:spacing w:line="288" w:lineRule="auto"/>
              <w:jc w:val="center"/>
              <w:rPr>
                <w:color w:val="000000"/>
              </w:rPr>
            </w:pPr>
            <w:r w:rsidRPr="0088493D">
              <w:rPr>
                <w:color w:val="000000"/>
              </w:rPr>
              <w:t>0,35</w:t>
            </w:r>
          </w:p>
        </w:tc>
      </w:tr>
      <w:tr w:rsidR="00E3531C" w:rsidRPr="0088493D" w14:paraId="5353F90B" w14:textId="77777777" w:rsidTr="00F24C43">
        <w:trPr>
          <w:trHeight w:val="288"/>
        </w:trPr>
        <w:tc>
          <w:tcPr>
            <w:tcW w:w="5245" w:type="dxa"/>
            <w:noWrap/>
            <w:vAlign w:val="bottom"/>
            <w:hideMark/>
          </w:tcPr>
          <w:p w14:paraId="00BDA5E8" w14:textId="2EB771A0" w:rsidR="00E3531C" w:rsidRPr="0088493D" w:rsidRDefault="00777F3C" w:rsidP="00E3531C">
            <w:pPr>
              <w:spacing w:line="288" w:lineRule="auto"/>
              <w:rPr>
                <w:color w:val="000000"/>
              </w:rPr>
            </w:pPr>
            <w:r>
              <w:rPr>
                <w:color w:val="000000"/>
              </w:rPr>
              <w:t>A</w:t>
            </w:r>
            <w:r w:rsidR="00E3531C" w:rsidRPr="00843CB9">
              <w:rPr>
                <w:color w:val="000000"/>
              </w:rPr>
              <w:t>kt se razveljavi delno</w:t>
            </w:r>
            <w:r>
              <w:rPr>
                <w:color w:val="000000"/>
              </w:rPr>
              <w:t>.</w:t>
            </w:r>
          </w:p>
        </w:tc>
        <w:tc>
          <w:tcPr>
            <w:tcW w:w="1623" w:type="dxa"/>
            <w:noWrap/>
            <w:vAlign w:val="bottom"/>
            <w:hideMark/>
          </w:tcPr>
          <w:p w14:paraId="06927799" w14:textId="255DF151" w:rsidR="00E3531C" w:rsidRPr="0091533C" w:rsidRDefault="00E3531C" w:rsidP="00E3531C">
            <w:pPr>
              <w:spacing w:line="288" w:lineRule="auto"/>
              <w:jc w:val="center"/>
            </w:pPr>
            <w:r w:rsidRPr="00843CB9">
              <w:t>1</w:t>
            </w:r>
          </w:p>
        </w:tc>
        <w:tc>
          <w:tcPr>
            <w:tcW w:w="2199" w:type="dxa"/>
            <w:noWrap/>
            <w:vAlign w:val="bottom"/>
            <w:hideMark/>
          </w:tcPr>
          <w:p w14:paraId="3C02D28B" w14:textId="24033B1C" w:rsidR="00E3531C" w:rsidRPr="0088493D" w:rsidRDefault="00E3531C" w:rsidP="00E3531C">
            <w:pPr>
              <w:spacing w:line="288" w:lineRule="auto"/>
              <w:jc w:val="center"/>
              <w:rPr>
                <w:color w:val="000000"/>
              </w:rPr>
            </w:pPr>
            <w:r w:rsidRPr="0088493D">
              <w:rPr>
                <w:color w:val="000000"/>
              </w:rPr>
              <w:t>0,17</w:t>
            </w:r>
          </w:p>
        </w:tc>
      </w:tr>
      <w:tr w:rsidR="00E3531C" w:rsidRPr="0088493D" w14:paraId="4E227084" w14:textId="77777777" w:rsidTr="00F24C43">
        <w:trPr>
          <w:trHeight w:val="288"/>
        </w:trPr>
        <w:tc>
          <w:tcPr>
            <w:tcW w:w="5245" w:type="dxa"/>
            <w:noWrap/>
            <w:vAlign w:val="bottom"/>
          </w:tcPr>
          <w:p w14:paraId="5785EDB7" w14:textId="4E8ED679" w:rsidR="00E3531C" w:rsidRPr="0088493D" w:rsidRDefault="00777F3C" w:rsidP="00E3531C">
            <w:pPr>
              <w:spacing w:line="288" w:lineRule="auto"/>
              <w:rPr>
                <w:color w:val="000000"/>
              </w:rPr>
            </w:pPr>
            <w:r>
              <w:rPr>
                <w:color w:val="000000"/>
              </w:rPr>
              <w:t>A</w:t>
            </w:r>
            <w:r w:rsidR="00E3531C" w:rsidRPr="00843CB9">
              <w:rPr>
                <w:color w:val="000000"/>
              </w:rPr>
              <w:t xml:space="preserve">kt </w:t>
            </w:r>
            <w:r w:rsidR="0091533C">
              <w:rPr>
                <w:color w:val="000000"/>
              </w:rPr>
              <w:t xml:space="preserve">je </w:t>
            </w:r>
            <w:r w:rsidR="00E3531C" w:rsidRPr="00843CB9">
              <w:rPr>
                <w:color w:val="000000"/>
              </w:rPr>
              <w:t>v celoti odpravljen</w:t>
            </w:r>
            <w:r>
              <w:rPr>
                <w:color w:val="000000"/>
              </w:rPr>
              <w:t>.</w:t>
            </w:r>
          </w:p>
        </w:tc>
        <w:tc>
          <w:tcPr>
            <w:tcW w:w="1623" w:type="dxa"/>
            <w:noWrap/>
            <w:vAlign w:val="bottom"/>
          </w:tcPr>
          <w:p w14:paraId="47FD73B3" w14:textId="25C1EE68" w:rsidR="00E3531C" w:rsidRPr="0091533C" w:rsidRDefault="00E3531C" w:rsidP="00E3531C">
            <w:pPr>
              <w:spacing w:line="288" w:lineRule="auto"/>
              <w:jc w:val="center"/>
            </w:pPr>
            <w:r w:rsidRPr="00843CB9">
              <w:t>18</w:t>
            </w:r>
          </w:p>
        </w:tc>
        <w:tc>
          <w:tcPr>
            <w:tcW w:w="2199" w:type="dxa"/>
            <w:noWrap/>
            <w:vAlign w:val="bottom"/>
          </w:tcPr>
          <w:p w14:paraId="614C7B48" w14:textId="2AFF6236" w:rsidR="00E3531C" w:rsidRPr="0088493D" w:rsidRDefault="00E3531C" w:rsidP="00E3531C">
            <w:pPr>
              <w:spacing w:line="288" w:lineRule="auto"/>
              <w:jc w:val="center"/>
              <w:rPr>
                <w:color w:val="000000"/>
              </w:rPr>
            </w:pPr>
            <w:r w:rsidRPr="0088493D">
              <w:rPr>
                <w:color w:val="000000"/>
              </w:rPr>
              <w:t>3,13</w:t>
            </w:r>
          </w:p>
        </w:tc>
      </w:tr>
      <w:tr w:rsidR="00E3531C" w:rsidRPr="0088493D" w14:paraId="34AA2144" w14:textId="77777777" w:rsidTr="00F24C43">
        <w:trPr>
          <w:trHeight w:val="288"/>
        </w:trPr>
        <w:tc>
          <w:tcPr>
            <w:tcW w:w="5245" w:type="dxa"/>
            <w:noWrap/>
            <w:vAlign w:val="bottom"/>
            <w:hideMark/>
          </w:tcPr>
          <w:p w14:paraId="1A435F5B" w14:textId="58C6C782" w:rsidR="00E3531C" w:rsidRPr="0088493D" w:rsidRDefault="00777F3C" w:rsidP="00E3531C">
            <w:pPr>
              <w:spacing w:line="288" w:lineRule="auto"/>
              <w:rPr>
                <w:color w:val="000000"/>
              </w:rPr>
            </w:pPr>
            <w:r>
              <w:rPr>
                <w:color w:val="000000"/>
              </w:rPr>
              <w:t>P</w:t>
            </w:r>
            <w:r w:rsidR="00E3531C" w:rsidRPr="00843CB9">
              <w:rPr>
                <w:color w:val="000000"/>
              </w:rPr>
              <w:t>ostopek se ustavi</w:t>
            </w:r>
            <w:r>
              <w:rPr>
                <w:color w:val="000000"/>
              </w:rPr>
              <w:t>.</w:t>
            </w:r>
          </w:p>
        </w:tc>
        <w:tc>
          <w:tcPr>
            <w:tcW w:w="1623" w:type="dxa"/>
            <w:noWrap/>
            <w:vAlign w:val="bottom"/>
            <w:hideMark/>
          </w:tcPr>
          <w:p w14:paraId="25ADF303" w14:textId="105A3D08" w:rsidR="00E3531C" w:rsidRPr="0091533C" w:rsidRDefault="00E3531C" w:rsidP="00E3531C">
            <w:pPr>
              <w:spacing w:line="288" w:lineRule="auto"/>
              <w:jc w:val="center"/>
            </w:pPr>
            <w:r w:rsidRPr="00843CB9">
              <w:t>24</w:t>
            </w:r>
          </w:p>
        </w:tc>
        <w:tc>
          <w:tcPr>
            <w:tcW w:w="2199" w:type="dxa"/>
            <w:noWrap/>
            <w:vAlign w:val="bottom"/>
            <w:hideMark/>
          </w:tcPr>
          <w:p w14:paraId="1D508279" w14:textId="22677E92" w:rsidR="00E3531C" w:rsidRPr="0088493D" w:rsidRDefault="00E3531C" w:rsidP="00E3531C">
            <w:pPr>
              <w:spacing w:line="288" w:lineRule="auto"/>
              <w:jc w:val="center"/>
              <w:rPr>
                <w:color w:val="000000"/>
              </w:rPr>
            </w:pPr>
            <w:r w:rsidRPr="0088493D">
              <w:rPr>
                <w:color w:val="000000"/>
              </w:rPr>
              <w:t>4,17</w:t>
            </w:r>
          </w:p>
        </w:tc>
      </w:tr>
      <w:tr w:rsidR="00E3531C" w:rsidRPr="0088493D" w14:paraId="424BAB16" w14:textId="77777777" w:rsidTr="00F24C43">
        <w:trPr>
          <w:trHeight w:val="288"/>
        </w:trPr>
        <w:tc>
          <w:tcPr>
            <w:tcW w:w="5245" w:type="dxa"/>
            <w:noWrap/>
            <w:vAlign w:val="bottom"/>
          </w:tcPr>
          <w:p w14:paraId="7DCB0837" w14:textId="5CE0A11D" w:rsidR="00E3531C" w:rsidRPr="0088493D" w:rsidRDefault="00777F3C" w:rsidP="00E3531C">
            <w:pPr>
              <w:spacing w:line="288" w:lineRule="auto"/>
              <w:rPr>
                <w:color w:val="000000"/>
              </w:rPr>
            </w:pPr>
            <w:r>
              <w:rPr>
                <w:color w:val="000000"/>
              </w:rPr>
              <w:t>P</w:t>
            </w:r>
            <w:r w:rsidR="00E3531C" w:rsidRPr="00843CB9">
              <w:rPr>
                <w:color w:val="000000"/>
              </w:rPr>
              <w:t>ritožba se zavrne</w:t>
            </w:r>
            <w:r>
              <w:rPr>
                <w:color w:val="000000"/>
              </w:rPr>
              <w:t>.</w:t>
            </w:r>
          </w:p>
        </w:tc>
        <w:tc>
          <w:tcPr>
            <w:tcW w:w="1623" w:type="dxa"/>
            <w:noWrap/>
            <w:vAlign w:val="bottom"/>
          </w:tcPr>
          <w:p w14:paraId="71071000" w14:textId="7ADDF55C" w:rsidR="00E3531C" w:rsidRPr="0091533C" w:rsidRDefault="00E3531C" w:rsidP="00E3531C">
            <w:pPr>
              <w:spacing w:line="288" w:lineRule="auto"/>
              <w:jc w:val="center"/>
            </w:pPr>
            <w:r w:rsidRPr="00843CB9">
              <w:t>322</w:t>
            </w:r>
          </w:p>
        </w:tc>
        <w:tc>
          <w:tcPr>
            <w:tcW w:w="2199" w:type="dxa"/>
            <w:noWrap/>
            <w:vAlign w:val="bottom"/>
          </w:tcPr>
          <w:p w14:paraId="36FDD11A" w14:textId="776F6F6B" w:rsidR="00E3531C" w:rsidRPr="0088493D" w:rsidRDefault="00E3531C" w:rsidP="00E3531C">
            <w:pPr>
              <w:spacing w:line="288" w:lineRule="auto"/>
              <w:jc w:val="center"/>
              <w:rPr>
                <w:color w:val="000000"/>
              </w:rPr>
            </w:pPr>
            <w:r w:rsidRPr="0088493D">
              <w:rPr>
                <w:color w:val="000000"/>
              </w:rPr>
              <w:t>56,07</w:t>
            </w:r>
          </w:p>
        </w:tc>
      </w:tr>
      <w:tr w:rsidR="00E3531C" w:rsidRPr="0088493D" w14:paraId="4E02BF43" w14:textId="77777777" w:rsidTr="00F24C43">
        <w:trPr>
          <w:trHeight w:val="288"/>
        </w:trPr>
        <w:tc>
          <w:tcPr>
            <w:tcW w:w="5245" w:type="dxa"/>
            <w:noWrap/>
            <w:vAlign w:val="bottom"/>
            <w:hideMark/>
          </w:tcPr>
          <w:p w14:paraId="6BEF4042" w14:textId="3091BC0A" w:rsidR="00E3531C" w:rsidRPr="0088493D" w:rsidRDefault="00777F3C" w:rsidP="00E3531C">
            <w:pPr>
              <w:spacing w:line="288" w:lineRule="auto"/>
              <w:rPr>
                <w:color w:val="000000"/>
              </w:rPr>
            </w:pPr>
            <w:r>
              <w:rPr>
                <w:color w:val="000000"/>
              </w:rPr>
              <w:t>P</w:t>
            </w:r>
            <w:r w:rsidR="00E3531C" w:rsidRPr="00843CB9">
              <w:rPr>
                <w:color w:val="000000"/>
              </w:rPr>
              <w:t>ritožba se zavrže</w:t>
            </w:r>
            <w:r>
              <w:rPr>
                <w:color w:val="000000"/>
              </w:rPr>
              <w:t>.</w:t>
            </w:r>
          </w:p>
        </w:tc>
        <w:tc>
          <w:tcPr>
            <w:tcW w:w="1623" w:type="dxa"/>
            <w:noWrap/>
            <w:vAlign w:val="bottom"/>
            <w:hideMark/>
          </w:tcPr>
          <w:p w14:paraId="548118F0" w14:textId="2DE83DC9" w:rsidR="00E3531C" w:rsidRPr="0091533C" w:rsidRDefault="00E3531C" w:rsidP="00E3531C">
            <w:pPr>
              <w:spacing w:line="288" w:lineRule="auto"/>
              <w:jc w:val="center"/>
            </w:pPr>
            <w:r w:rsidRPr="00843CB9">
              <w:t>5</w:t>
            </w:r>
            <w:r w:rsidRPr="0091533C">
              <w:t>4</w:t>
            </w:r>
          </w:p>
        </w:tc>
        <w:tc>
          <w:tcPr>
            <w:tcW w:w="2199" w:type="dxa"/>
            <w:noWrap/>
            <w:vAlign w:val="bottom"/>
            <w:hideMark/>
          </w:tcPr>
          <w:p w14:paraId="77A69DDA" w14:textId="0912478C" w:rsidR="00E3531C" w:rsidRPr="0088493D" w:rsidRDefault="00E3531C" w:rsidP="00E3531C">
            <w:pPr>
              <w:spacing w:line="288" w:lineRule="auto"/>
              <w:jc w:val="center"/>
              <w:rPr>
                <w:color w:val="000000"/>
              </w:rPr>
            </w:pPr>
            <w:r w:rsidRPr="0088493D">
              <w:rPr>
                <w:color w:val="000000"/>
              </w:rPr>
              <w:t>9,20</w:t>
            </w:r>
          </w:p>
        </w:tc>
      </w:tr>
      <w:tr w:rsidR="00E3531C" w:rsidRPr="0088493D" w14:paraId="06823E4F" w14:textId="77777777" w:rsidTr="00F24C43">
        <w:trPr>
          <w:trHeight w:val="288"/>
        </w:trPr>
        <w:tc>
          <w:tcPr>
            <w:tcW w:w="5245" w:type="dxa"/>
            <w:noWrap/>
            <w:vAlign w:val="bottom"/>
          </w:tcPr>
          <w:p w14:paraId="299E9914" w14:textId="61E791B0" w:rsidR="00E3531C" w:rsidRPr="0088493D" w:rsidRDefault="00777F3C" w:rsidP="00E3531C">
            <w:pPr>
              <w:spacing w:line="288" w:lineRule="auto"/>
              <w:rPr>
                <w:color w:val="000000"/>
              </w:rPr>
            </w:pPr>
            <w:r>
              <w:rPr>
                <w:color w:val="000000"/>
              </w:rPr>
              <w:t>S</w:t>
            </w:r>
            <w:r w:rsidR="00E3531C" w:rsidRPr="00843CB9">
              <w:rPr>
                <w:color w:val="000000"/>
              </w:rPr>
              <w:t>prememba odločitve v aktu</w:t>
            </w:r>
            <w:r>
              <w:rPr>
                <w:color w:val="000000"/>
              </w:rPr>
              <w:t>.</w:t>
            </w:r>
          </w:p>
        </w:tc>
        <w:tc>
          <w:tcPr>
            <w:tcW w:w="1623" w:type="dxa"/>
            <w:noWrap/>
            <w:vAlign w:val="bottom"/>
          </w:tcPr>
          <w:p w14:paraId="44634DBC" w14:textId="7867A6A7" w:rsidR="00E3531C" w:rsidRPr="0091533C" w:rsidRDefault="00E3531C" w:rsidP="00E3531C">
            <w:pPr>
              <w:spacing w:line="288" w:lineRule="auto"/>
              <w:jc w:val="center"/>
            </w:pPr>
            <w:r w:rsidRPr="00843CB9">
              <w:t>32</w:t>
            </w:r>
          </w:p>
        </w:tc>
        <w:tc>
          <w:tcPr>
            <w:tcW w:w="2199" w:type="dxa"/>
            <w:noWrap/>
            <w:vAlign w:val="bottom"/>
          </w:tcPr>
          <w:p w14:paraId="30AA0B5A" w14:textId="1D4F7A16" w:rsidR="00E3531C" w:rsidRPr="0088493D" w:rsidRDefault="00E3531C" w:rsidP="00E3531C">
            <w:pPr>
              <w:spacing w:line="288" w:lineRule="auto"/>
              <w:jc w:val="center"/>
              <w:rPr>
                <w:color w:val="000000"/>
              </w:rPr>
            </w:pPr>
            <w:r w:rsidRPr="0088493D">
              <w:rPr>
                <w:color w:val="000000"/>
              </w:rPr>
              <w:t>5,56</w:t>
            </w:r>
          </w:p>
        </w:tc>
      </w:tr>
      <w:tr w:rsidR="008E656F" w:rsidRPr="0088493D" w14:paraId="77F89C79" w14:textId="77777777" w:rsidTr="005D4864">
        <w:trPr>
          <w:trHeight w:val="288"/>
        </w:trPr>
        <w:tc>
          <w:tcPr>
            <w:tcW w:w="5245" w:type="dxa"/>
            <w:noWrap/>
            <w:hideMark/>
          </w:tcPr>
          <w:p w14:paraId="5A704BF9" w14:textId="77777777" w:rsidR="008E656F" w:rsidRPr="0088493D" w:rsidRDefault="008E656F" w:rsidP="00110A36">
            <w:pPr>
              <w:spacing w:line="288" w:lineRule="auto"/>
              <w:rPr>
                <w:b/>
                <w:bCs/>
                <w:color w:val="000000"/>
              </w:rPr>
            </w:pPr>
            <w:r w:rsidRPr="0088493D">
              <w:rPr>
                <w:b/>
                <w:bCs/>
                <w:color w:val="000000"/>
              </w:rPr>
              <w:t>Skupna vsota</w:t>
            </w:r>
          </w:p>
        </w:tc>
        <w:tc>
          <w:tcPr>
            <w:tcW w:w="1623" w:type="dxa"/>
            <w:noWrap/>
            <w:hideMark/>
          </w:tcPr>
          <w:p w14:paraId="211F791C" w14:textId="0EEE258E" w:rsidR="008E656F" w:rsidRPr="0091533C" w:rsidRDefault="008E656F" w:rsidP="00110A36">
            <w:pPr>
              <w:spacing w:line="288" w:lineRule="auto"/>
              <w:jc w:val="center"/>
              <w:rPr>
                <w:b/>
                <w:bCs/>
              </w:rPr>
            </w:pPr>
            <w:r w:rsidRPr="0091533C">
              <w:rPr>
                <w:b/>
                <w:bCs/>
              </w:rPr>
              <w:t>5</w:t>
            </w:r>
            <w:r w:rsidR="00E3531C" w:rsidRPr="0091533C">
              <w:rPr>
                <w:b/>
                <w:bCs/>
              </w:rPr>
              <w:t>76</w:t>
            </w:r>
          </w:p>
        </w:tc>
        <w:tc>
          <w:tcPr>
            <w:tcW w:w="2199" w:type="dxa"/>
            <w:noWrap/>
            <w:hideMark/>
          </w:tcPr>
          <w:p w14:paraId="4F75DEFE" w14:textId="0D0B68A0" w:rsidR="008E656F" w:rsidRPr="0088493D" w:rsidRDefault="008E656F" w:rsidP="00110A36">
            <w:pPr>
              <w:spacing w:line="288" w:lineRule="auto"/>
              <w:jc w:val="center"/>
              <w:rPr>
                <w:b/>
                <w:bCs/>
                <w:color w:val="000000"/>
              </w:rPr>
            </w:pPr>
            <w:r w:rsidRPr="0088493D">
              <w:rPr>
                <w:b/>
                <w:bCs/>
                <w:color w:val="000000"/>
              </w:rPr>
              <w:t>100,00</w:t>
            </w:r>
          </w:p>
        </w:tc>
      </w:tr>
    </w:tbl>
    <w:p w14:paraId="66423539" w14:textId="77777777" w:rsidR="00843CB9" w:rsidRPr="0088493D" w:rsidRDefault="00843CB9" w:rsidP="008519D1">
      <w:pPr>
        <w:spacing w:line="288" w:lineRule="auto"/>
      </w:pPr>
      <w:bookmarkStart w:id="59" w:name="_Hlk158797459"/>
    </w:p>
    <w:bookmarkEnd w:id="56"/>
    <w:p w14:paraId="34685CAE" w14:textId="2F0C0637" w:rsidR="008E656F" w:rsidRPr="0088493D" w:rsidRDefault="008E656F" w:rsidP="00630E72">
      <w:r w:rsidRPr="00E3531C">
        <w:t>Zakon</w:t>
      </w:r>
      <w:r w:rsidRPr="008C7887">
        <w:t xml:space="preserve"> o dopolnitvi Zakona o graditvi objektov (ZGO-1E), ki </w:t>
      </w:r>
      <w:r w:rsidR="007912FB" w:rsidRPr="00E3531C">
        <w:t xml:space="preserve">je začel veljati </w:t>
      </w:r>
      <w:r w:rsidR="007912FB">
        <w:t>28.</w:t>
      </w:r>
      <w:r w:rsidR="007912FB" w:rsidRPr="00E3531C">
        <w:t> decembra 2013</w:t>
      </w:r>
      <w:r w:rsidR="007912FB">
        <w:t>,</w:t>
      </w:r>
      <w:r w:rsidR="007912FB" w:rsidRPr="00E3531C">
        <w:t xml:space="preserve"> </w:t>
      </w:r>
      <w:r w:rsidRPr="008C7887">
        <w:t xml:space="preserve">v 156.a členu določa dodatne razloge za odlog izvršbe inšpekcijskih ukrepov pri nelegalnih gradnjah, neskladnih </w:t>
      </w:r>
      <w:r w:rsidRPr="008C7887">
        <w:lastRenderedPageBreak/>
        <w:t xml:space="preserve">gradnjah in objektih, ki se uporabljajo brez predpisanega uporabnega dovoljenja. Zakon o spremembi Zakona o graditvi objektov (ZGO-1F), ki </w:t>
      </w:r>
      <w:r w:rsidR="007912FB" w:rsidRPr="008C7887">
        <w:t xml:space="preserve">je začel veljati </w:t>
      </w:r>
      <w:r w:rsidR="007912FB">
        <w:t xml:space="preserve">10. </w:t>
      </w:r>
      <w:r w:rsidR="007912FB" w:rsidRPr="008C7887">
        <w:t>marca 2015</w:t>
      </w:r>
      <w:r w:rsidR="007912FB">
        <w:t>,</w:t>
      </w:r>
      <w:r w:rsidR="007912FB" w:rsidRPr="008C7887">
        <w:t xml:space="preserve"> </w:t>
      </w:r>
      <w:r w:rsidRPr="008C7887">
        <w:t xml:space="preserve">je podaljšal odloge izvršb in gradbenim inšpektorjem naložil, </w:t>
      </w:r>
      <w:r w:rsidR="00B64967" w:rsidRPr="008C7887">
        <w:t xml:space="preserve">naj </w:t>
      </w:r>
      <w:r w:rsidRPr="008C7887">
        <w:t xml:space="preserve">najpozneje v treh mesecih po začetku veljavnosti tega zakona po uradni dolžnosti podaljšajo roke odloga, in sicer za toliko časa, kolikor znaša razlika med časom odobrenega odloga izvršbe iz že izdanega sklepa in na novo določenim najdaljšim časom odloga izvršbe. V skladu z novelo ZGO-1F je bil odlog izvršbe mogoč tudi v primeru pravnomočne in izvršljive inšpekcijske odločbe. V skladu s tretjim odstavkom 293. člena </w:t>
      </w:r>
      <w:r w:rsidR="002E211D" w:rsidRPr="008C7887">
        <w:t xml:space="preserve">ZUP </w:t>
      </w:r>
      <w:r w:rsidRPr="008C7887">
        <w:t xml:space="preserve">se lahko upravna izvršba izjemoma odloži tudi na predlog zavezanca ali upravičenca, če je bilo zoper izvršbo oziroma izvršilni naslov vloženo pravno sredstvo, pa bi z izvršbo verjetno nastala nepopravljiva škoda. Pri tem GZ določa, da se postopki, začeti pred začetkom uporabe GZ, končajo po določbah ZGO-1. Prav tako GZ-1 določa, da se postopki, začeti na podlagi ZGO-1, končajo po določbah ZGO-1. Tako gradbeni inšpektor na predlog inšpekcijskega zavezanca </w:t>
      </w:r>
      <w:r w:rsidR="008C7887">
        <w:t xml:space="preserve">(razen ko gre za dom) </w:t>
      </w:r>
      <w:r w:rsidRPr="008C7887">
        <w:t>odloži izvršbo inšpekcijske odločbe, če inšpekcijski zavezanec izkaže izpolnjevanje predpisanih zakonskih pogojev. Pri tem pa je treba upoštevati še, da je GZ-1, ki je začel veljati 31. decembra 2021, uporablja pa se od 1. junija 2022, v 104. in 105. členu uredil potek varstva pravice do doma, kar je zakonodajalcu naložilo Ustavno sodišče Republike Slovenije že z odločbo št. U-I-64/14-20 z dne 12. oktobra 2017. S sprejetjem GZ-1 je odpravljena protiustavnost 156.a člena ZGO-1</w:t>
      </w:r>
      <w:r w:rsidR="008C7887" w:rsidRPr="008C7887">
        <w:t xml:space="preserve"> glede »doma«</w:t>
      </w:r>
      <w:r w:rsidRPr="008C7887">
        <w:t>, kar pomeni, da po 1. juniju 2022 po 156.a členu ZGO</w:t>
      </w:r>
      <w:r w:rsidRPr="0088493D">
        <w:t xml:space="preserve">-1 ni </w:t>
      </w:r>
      <w:r w:rsidR="00B64967" w:rsidRPr="0088493D">
        <w:t xml:space="preserve">več </w:t>
      </w:r>
      <w:r w:rsidRPr="0088493D">
        <w:t>mogoče odločati</w:t>
      </w:r>
      <w:r w:rsidR="008C7887" w:rsidRPr="0088493D">
        <w:t xml:space="preserve"> glede odloga glede »doma«</w:t>
      </w:r>
      <w:r w:rsidRPr="0088493D">
        <w:t xml:space="preserve">. </w:t>
      </w:r>
    </w:p>
    <w:p w14:paraId="22B8457F" w14:textId="77777777" w:rsidR="008E656F" w:rsidRPr="0088493D" w:rsidRDefault="008E656F" w:rsidP="008519D1">
      <w:pPr>
        <w:spacing w:line="288" w:lineRule="auto"/>
      </w:pPr>
      <w:bookmarkStart w:id="60" w:name="_Hlk129772275"/>
    </w:p>
    <w:p w14:paraId="124EDB27" w14:textId="412F0AA3" w:rsidR="008E656F" w:rsidRPr="0088493D" w:rsidRDefault="008E656F" w:rsidP="008519D1">
      <w:pPr>
        <w:spacing w:line="288" w:lineRule="auto"/>
      </w:pPr>
      <w:r w:rsidRPr="0088493D">
        <w:t>V letu 202</w:t>
      </w:r>
      <w:r w:rsidR="0088493D" w:rsidRPr="0088493D">
        <w:t>3</w:t>
      </w:r>
      <w:r w:rsidRPr="0088493D">
        <w:t xml:space="preserve"> so gradbeni inšpektorji v zvezi z </w:t>
      </w:r>
      <w:r w:rsidRPr="0088493D">
        <w:rPr>
          <w:bCs/>
          <w:color w:val="000000"/>
        </w:rPr>
        <w:t>odlogom izvršbe</w:t>
      </w:r>
      <w:r w:rsidRPr="0088493D">
        <w:t xml:space="preserve"> inšpekcijskih ukrepov </w:t>
      </w:r>
      <w:r w:rsidRPr="0088493D">
        <w:rPr>
          <w:bCs/>
          <w:color w:val="000000"/>
        </w:rPr>
        <w:t>po 293. členu ZUP in 156.a členu ZGO-1F</w:t>
      </w:r>
      <w:r w:rsidRPr="0088493D">
        <w:t xml:space="preserve"> izdali </w:t>
      </w:r>
      <w:r w:rsidR="0088493D" w:rsidRPr="0088493D">
        <w:t>68</w:t>
      </w:r>
      <w:r w:rsidRPr="0088493D">
        <w:t xml:space="preserve"> sklepov o odlogu, s katerimi je bilo </w:t>
      </w:r>
      <w:r w:rsidR="0088493D" w:rsidRPr="0088493D">
        <w:t>26</w:t>
      </w:r>
      <w:r w:rsidRPr="0088493D">
        <w:t xml:space="preserve"> zadev zavrnjenih, </w:t>
      </w:r>
      <w:r w:rsidR="0088493D" w:rsidRPr="0088493D">
        <w:t>10</w:t>
      </w:r>
      <w:r w:rsidRPr="0088493D">
        <w:t xml:space="preserve"> zavrženih in </w:t>
      </w:r>
      <w:r w:rsidR="0088493D" w:rsidRPr="0088493D">
        <w:t>32</w:t>
      </w:r>
      <w:r w:rsidRPr="0088493D">
        <w:t> odobrenih.</w:t>
      </w:r>
    </w:p>
    <w:p w14:paraId="18A26E51" w14:textId="77777777" w:rsidR="0088493D" w:rsidRPr="00DD0D81" w:rsidRDefault="0088493D" w:rsidP="008519D1">
      <w:pPr>
        <w:spacing w:line="288" w:lineRule="auto"/>
      </w:pPr>
    </w:p>
    <w:p w14:paraId="2E425BEF" w14:textId="6737D89E" w:rsidR="008E656F" w:rsidRPr="00DD0D81" w:rsidRDefault="008E656F" w:rsidP="00FB7AC2">
      <w:pPr>
        <w:spacing w:line="288" w:lineRule="auto"/>
      </w:pPr>
      <w:bookmarkStart w:id="61" w:name="_Hlk125452776"/>
      <w:bookmarkEnd w:id="60"/>
      <w:r w:rsidRPr="00DD0D81">
        <w:t xml:space="preserve">Novi GZ-1, ki se je začel uporabljati 1. junija 2022, odpravlja neustavnost prejšnjih zakonskih ureditev, povezanih s pravico do doma. GZ-1 je uvedel odlog izvršbe zaradi nesorazmernosti posega inšpekcijskega ukrepa v dom in sodno presojo tega ukrepa, s čimer </w:t>
      </w:r>
      <w:r w:rsidR="00E07276">
        <w:t>upošteva</w:t>
      </w:r>
      <w:r w:rsidR="00E07276" w:rsidRPr="00DD0D81">
        <w:t xml:space="preserve"> </w:t>
      </w:r>
      <w:r w:rsidRPr="00DD0D81">
        <w:t>odločb</w:t>
      </w:r>
      <w:r w:rsidR="00E07276">
        <w:t>o</w:t>
      </w:r>
      <w:r w:rsidRPr="00DD0D81">
        <w:t xml:space="preserve"> ustavnega sodišča št. U-I-64/14-20 z dne 12. oktobra 2017. </w:t>
      </w:r>
    </w:p>
    <w:p w14:paraId="42CDAA14" w14:textId="77777777" w:rsidR="008E656F" w:rsidRPr="00DD0D81" w:rsidRDefault="008E656F" w:rsidP="00FB7AC2">
      <w:pPr>
        <w:spacing w:line="288" w:lineRule="auto"/>
      </w:pPr>
    </w:p>
    <w:p w14:paraId="67029B54" w14:textId="26767F38" w:rsidR="008E656F" w:rsidRPr="00DD0D81" w:rsidRDefault="00005D91" w:rsidP="00FB7AC2">
      <w:pPr>
        <w:spacing w:line="288" w:lineRule="auto"/>
      </w:pPr>
      <w:hyperlink r:id="rId34" w:anchor="(odlog izvršbe zaradi nesorazmernosti posega inšpekcijskega ukrepa v dom)" w:history="1">
        <w:r w:rsidR="008E656F" w:rsidRPr="008C7887">
          <w:rPr>
            <w:rStyle w:val="Krepko"/>
            <w:u w:val="single"/>
          </w:rPr>
          <w:t xml:space="preserve">Odlog izvršbe zaradi nesorazmernosti posega inšpekcijskega ukrepa v dom </w:t>
        </w:r>
        <w:r w:rsidR="008E656F" w:rsidRPr="00DD0D81">
          <w:rPr>
            <w:rStyle w:val="Krepko"/>
            <w:b w:val="0"/>
            <w:bCs w:val="0"/>
          </w:rPr>
          <w:t xml:space="preserve">določa 104. člen GZ-1. </w:t>
        </w:r>
      </w:hyperlink>
      <w:r w:rsidR="008E656F" w:rsidRPr="00DD0D81">
        <w:t xml:space="preserve">Če v objektu, za katerega je bil izrečen inšpekcijski ukrep odstranitve ali prepovedi uporabe, prebiva inšpekcijski zavezanec ali posameznik (v nadaljnjem besedilu: predlagatelj) in zanj objekt </w:t>
      </w:r>
      <w:r w:rsidR="002E211D" w:rsidRPr="00DD0D81">
        <w:t xml:space="preserve">pomeni </w:t>
      </w:r>
      <w:r w:rsidR="008E656F" w:rsidRPr="00DD0D81">
        <w:t xml:space="preserve">dom, lahko predlagatelj v postopku izvršbe do izvršitve inšpekcijske odločbe vloži predlog za odlog izvršbe zaradi nesorazmernosti posega inšpekcijskega ukrepa v dom. Vložitev predloga odloži postopek izvršbe do dokončne odločitve o predlogu iz prejšnjega odstavka. Pristojni inšpektor odloži izvršitev inšpekcijske odločbe za pet let od izdaje sklepa o odložitvi izvršitve inšpekcijske odločbe, če predlagatelj izkaže, da: </w:t>
      </w:r>
    </w:p>
    <w:p w14:paraId="6A0DCC17" w14:textId="24F172CC" w:rsidR="008E656F" w:rsidRPr="00DD0D81" w:rsidRDefault="008E656F" w:rsidP="00FB7AC2">
      <w:pPr>
        <w:spacing w:line="288" w:lineRule="auto"/>
        <w:ind w:left="426" w:hanging="96"/>
      </w:pPr>
      <w:r w:rsidRPr="00DD0D81">
        <w:t xml:space="preserve">– živi v objektu iz prvega odstavka </w:t>
      </w:r>
      <w:r w:rsidR="003C1EFA" w:rsidRPr="00DD0D81">
        <w:t xml:space="preserve">navedenega </w:t>
      </w:r>
      <w:r w:rsidRPr="00DD0D81">
        <w:t xml:space="preserve">člena neprekinjeno več kot eno leto pred začetkom postopka inšpekcijskega nadzora; </w:t>
      </w:r>
    </w:p>
    <w:p w14:paraId="2E5B81BF" w14:textId="308E08ED" w:rsidR="008E656F" w:rsidRPr="00DD0D81" w:rsidRDefault="008E656F" w:rsidP="00FB7AC2">
      <w:pPr>
        <w:spacing w:line="288" w:lineRule="auto"/>
        <w:ind w:left="426" w:hanging="96"/>
      </w:pPr>
      <w:r w:rsidRPr="00DD0D81">
        <w:t xml:space="preserve">– on oziroma osebe, ki skupaj z njim prebivajo v objektu iz prvega odstavka </w:t>
      </w:r>
      <w:r w:rsidR="003C1EFA" w:rsidRPr="00DD0D81">
        <w:t xml:space="preserve">navedenega </w:t>
      </w:r>
      <w:r w:rsidRPr="00DD0D81">
        <w:t xml:space="preserve">člena, niso imetniki stvarne ali obligacijske pravice, ki jim omogoča nastanitev v drugem primernem stanovanju; </w:t>
      </w:r>
    </w:p>
    <w:p w14:paraId="078D4BBD" w14:textId="5324BC99" w:rsidR="008E656F" w:rsidRPr="00DD0D81" w:rsidRDefault="008E656F" w:rsidP="00FB7AC2">
      <w:pPr>
        <w:spacing w:line="288" w:lineRule="auto"/>
        <w:ind w:left="426" w:hanging="96"/>
      </w:pPr>
      <w:r w:rsidRPr="00DD0D81">
        <w:t xml:space="preserve">– objekt iz prvega odstavka </w:t>
      </w:r>
      <w:r w:rsidR="003C1EFA" w:rsidRPr="00DD0D81">
        <w:t xml:space="preserve">navedenega </w:t>
      </w:r>
      <w:r w:rsidRPr="00DD0D81">
        <w:t xml:space="preserve">člena leži na zemljišču, ki je v lasti predlagatelja, razen če je predlagatelj predstavnik </w:t>
      </w:r>
      <w:proofErr w:type="spellStart"/>
      <w:r w:rsidRPr="00DD0D81">
        <w:t>deprivilegirane</w:t>
      </w:r>
      <w:proofErr w:type="spellEnd"/>
      <w:r w:rsidRPr="00DD0D81">
        <w:t xml:space="preserve"> ali ranljive družbene skupine in </w:t>
      </w:r>
      <w:r w:rsidR="003C1EFA" w:rsidRPr="00DD0D81">
        <w:t xml:space="preserve">če je </w:t>
      </w:r>
      <w:r w:rsidRPr="00DD0D81">
        <w:t>ugotovljen</w:t>
      </w:r>
      <w:r w:rsidR="003C1EFA" w:rsidRPr="00DD0D81">
        <w:t>a</w:t>
      </w:r>
      <w:r w:rsidRPr="00DD0D81">
        <w:t xml:space="preserve"> stavbn</w:t>
      </w:r>
      <w:r w:rsidR="003C1EFA" w:rsidRPr="00DD0D81">
        <w:t>a</w:t>
      </w:r>
      <w:r w:rsidRPr="00DD0D81">
        <w:t xml:space="preserve"> pravic</w:t>
      </w:r>
      <w:r w:rsidR="003C1EFA" w:rsidRPr="00DD0D81">
        <w:t>a</w:t>
      </w:r>
      <w:r w:rsidRPr="00DD0D81">
        <w:t xml:space="preserve"> na zemljišču, na katerem leži objekt; </w:t>
      </w:r>
    </w:p>
    <w:p w14:paraId="529F52D9" w14:textId="66D52286" w:rsidR="008E656F" w:rsidRPr="00DD0D81" w:rsidRDefault="008E656F" w:rsidP="00FB7AC2">
      <w:pPr>
        <w:spacing w:line="288" w:lineRule="auto"/>
        <w:ind w:left="426" w:hanging="96"/>
      </w:pPr>
      <w:r w:rsidRPr="00DD0D81">
        <w:t xml:space="preserve">– objekt iz prvega odstavka </w:t>
      </w:r>
      <w:r w:rsidR="003C1EFA" w:rsidRPr="00DD0D81">
        <w:t xml:space="preserve">navedenega </w:t>
      </w:r>
      <w:r w:rsidRPr="00DD0D81">
        <w:t xml:space="preserve">člena leži na zemljišču, ki ni na zakonsko določenem varovalnem območju gospodarske javne infrastrukture ali na zavarovanem območju, določenem v skladu z zakonom, ki ureja ohranjanje narave, ali vodovarstvenem območju, določenem v skladu z zakonom, ki ureja vode. </w:t>
      </w:r>
    </w:p>
    <w:p w14:paraId="635F5E58" w14:textId="0F9ED925" w:rsidR="008E656F" w:rsidRPr="00DD0D81" w:rsidRDefault="008E656F" w:rsidP="00FB7AC2">
      <w:pPr>
        <w:spacing w:line="288" w:lineRule="auto"/>
        <w:rPr>
          <w:rStyle w:val="Krepko"/>
          <w:b w:val="0"/>
          <w:bCs w:val="0"/>
        </w:rPr>
      </w:pPr>
      <w:r w:rsidRPr="00DD0D81">
        <w:t xml:space="preserve">Če predlagatelj dejstev iz </w:t>
      </w:r>
      <w:r w:rsidR="003C1EFA" w:rsidRPr="00DD0D81">
        <w:t xml:space="preserve">tretjega </w:t>
      </w:r>
      <w:r w:rsidRPr="00DD0D81">
        <w:t xml:space="preserve">odstavka </w:t>
      </w:r>
      <w:r w:rsidR="003C1EFA" w:rsidRPr="00DD0D81">
        <w:t xml:space="preserve">104. člena GZ-1 </w:t>
      </w:r>
      <w:r w:rsidRPr="00DD0D81">
        <w:t xml:space="preserve">ne izkaže, pristojni inšpektor izda sklep o prekinitvi postopka in napoti predlagatelja, </w:t>
      </w:r>
      <w:r w:rsidR="003C1EFA" w:rsidRPr="00DD0D81">
        <w:t xml:space="preserve">naj </w:t>
      </w:r>
      <w:r w:rsidRPr="00DD0D81">
        <w:t xml:space="preserve">v 30 dneh od vročitve sklepa o prekinitvi postopka pri </w:t>
      </w:r>
      <w:r w:rsidRPr="00DD0D81">
        <w:lastRenderedPageBreak/>
        <w:t xml:space="preserve">okrajnem sodišču sproži postopek ugotavljanja nesorazmernosti posega izrečenega ukrepa v predlagateljev dom. Pritožba zoper sklep o prekinitvi postopka ni dovoljena. Če predlagatelj v roku iz </w:t>
      </w:r>
      <w:r w:rsidR="00832A33" w:rsidRPr="00DD0D81">
        <w:t>četrtega</w:t>
      </w:r>
      <w:r w:rsidR="003C1EFA" w:rsidRPr="00DD0D81">
        <w:t xml:space="preserve"> </w:t>
      </w:r>
      <w:r w:rsidRPr="00DD0D81">
        <w:t>odstavka</w:t>
      </w:r>
      <w:r w:rsidR="003C1EFA" w:rsidRPr="00DD0D81">
        <w:t xml:space="preserve"> 104. člena GZ-1</w:t>
      </w:r>
      <w:r w:rsidR="00832A33" w:rsidRPr="00DD0D81">
        <w:t xml:space="preserve"> pri pristojnem sodišču ni sprožil postopka</w:t>
      </w:r>
      <w:r w:rsidRPr="00DD0D81">
        <w:t xml:space="preserve">, se šteje, da je predlog iz prvega odstavka tega člena umaknil, in se postopek glede predloga iz prvega odstavka tega člena ustavi. Če sodišče v postopku iz četrtega odstavka 104. člena </w:t>
      </w:r>
      <w:r w:rsidR="00832A33" w:rsidRPr="00DD0D81">
        <w:t xml:space="preserve">GZ-1 </w:t>
      </w:r>
      <w:r w:rsidRPr="00DD0D81">
        <w:t xml:space="preserve">odloči, da izrečeni inšpekcijski ukrep nesorazmerno posega v predlagateljev dom, inšpektor izda sklep o odlogu izvršbe za pet let od vročitve tega sklepa. Predlagatelj lahko pred potekom roka iz drugega odstavka </w:t>
      </w:r>
      <w:r w:rsidRPr="00DD0D81">
        <w:rPr>
          <w:rStyle w:val="Krepko"/>
          <w:b w:val="0"/>
          <w:bCs w:val="0"/>
        </w:rPr>
        <w:t xml:space="preserve">104. člena </w:t>
      </w:r>
      <w:r w:rsidR="00832A33" w:rsidRPr="00DD0D81">
        <w:rPr>
          <w:rStyle w:val="Krepko"/>
          <w:b w:val="0"/>
          <w:bCs w:val="0"/>
        </w:rPr>
        <w:t xml:space="preserve">GZ-1 </w:t>
      </w:r>
      <w:r w:rsidRPr="00DD0D81">
        <w:rPr>
          <w:rStyle w:val="Krepko"/>
          <w:b w:val="0"/>
          <w:bCs w:val="0"/>
        </w:rPr>
        <w:t xml:space="preserve">ali roka iz </w:t>
      </w:r>
      <w:r w:rsidR="00832A33" w:rsidRPr="00DD0D81">
        <w:rPr>
          <w:rStyle w:val="Krepko"/>
          <w:b w:val="0"/>
          <w:bCs w:val="0"/>
        </w:rPr>
        <w:t>šestega</w:t>
      </w:r>
      <w:r w:rsidRPr="00DD0D81">
        <w:rPr>
          <w:rStyle w:val="Krepko"/>
          <w:b w:val="0"/>
          <w:bCs w:val="0"/>
        </w:rPr>
        <w:t xml:space="preserve"> odstavka </w:t>
      </w:r>
      <w:r w:rsidR="00A038FB" w:rsidRPr="00DD0D81">
        <w:rPr>
          <w:rStyle w:val="Krepko"/>
          <w:b w:val="0"/>
          <w:bCs w:val="0"/>
        </w:rPr>
        <w:t>tega</w:t>
      </w:r>
      <w:r w:rsidR="00832A33" w:rsidRPr="00DD0D81">
        <w:rPr>
          <w:rStyle w:val="Krepko"/>
          <w:b w:val="0"/>
          <w:bCs w:val="0"/>
        </w:rPr>
        <w:t xml:space="preserve"> člena </w:t>
      </w:r>
      <w:r w:rsidRPr="00DD0D81">
        <w:rPr>
          <w:rStyle w:val="Krepko"/>
          <w:b w:val="0"/>
          <w:bCs w:val="0"/>
        </w:rPr>
        <w:t xml:space="preserve">znova vloži predlog iz prvega odstavka tega člena. Inšpekcijski organ o ponovni vlogi ne odloča po določbah tretjega odstavka tega člena, temveč </w:t>
      </w:r>
      <w:r w:rsidR="00832A33" w:rsidRPr="00DD0D81">
        <w:rPr>
          <w:rStyle w:val="Krepko"/>
          <w:b w:val="0"/>
          <w:bCs w:val="0"/>
        </w:rPr>
        <w:t xml:space="preserve">ravna </w:t>
      </w:r>
      <w:r w:rsidRPr="00DD0D81">
        <w:rPr>
          <w:rStyle w:val="Krepko"/>
          <w:b w:val="0"/>
          <w:bCs w:val="0"/>
        </w:rPr>
        <w:t xml:space="preserve">po določbah četrtega odstavka tega člena. V primeru izdane inšpekcijske odločbe o nevarnem objektu se določbe tega člena ne uporabljajo. </w:t>
      </w:r>
    </w:p>
    <w:p w14:paraId="5CB34263" w14:textId="77777777" w:rsidR="008E656F" w:rsidRPr="00DD0D81" w:rsidRDefault="008E656F" w:rsidP="00FB7AC2">
      <w:pPr>
        <w:spacing w:line="288" w:lineRule="auto"/>
        <w:rPr>
          <w:rStyle w:val="Krepko"/>
          <w:b w:val="0"/>
          <w:bCs w:val="0"/>
        </w:rPr>
      </w:pPr>
    </w:p>
    <w:p w14:paraId="6406C9CC" w14:textId="77777777" w:rsidR="008E656F" w:rsidRPr="00DD0D81" w:rsidRDefault="00005D91" w:rsidP="00FB7AC2">
      <w:pPr>
        <w:spacing w:line="288" w:lineRule="auto"/>
      </w:pPr>
      <w:hyperlink r:id="rId35" w:anchor="(sodna presoja nesorazmernosti posega inšpekcijskega ukrepa v dom)" w:history="1">
        <w:r w:rsidR="008E656F" w:rsidRPr="00DD0D81">
          <w:rPr>
            <w:rStyle w:val="Krepko"/>
            <w:b w:val="0"/>
            <w:bCs w:val="0"/>
          </w:rPr>
          <w:t>Sodno presojo nesorazmernosti posega inšpekcijskega ukrepa v dom določa 105. člen GZ-1.</w:t>
        </w:r>
        <w:r w:rsidR="008E656F" w:rsidRPr="00DD0D81">
          <w:rPr>
            <w:b/>
            <w:bCs/>
          </w:rPr>
          <w:t xml:space="preserve"> </w:t>
        </w:r>
      </w:hyperlink>
      <w:r w:rsidR="008E656F" w:rsidRPr="00DD0D81">
        <w:t xml:space="preserve">Sodišče v nepravdnem postopku s sklepom dopusti presojo nesorazmernosti posega izrečenega ukrepa v predlagateljev dom, če: </w:t>
      </w:r>
    </w:p>
    <w:p w14:paraId="73787E48" w14:textId="6CB76915" w:rsidR="008E656F" w:rsidRPr="00DD0D81" w:rsidRDefault="008E656F" w:rsidP="00FB7AC2">
      <w:pPr>
        <w:spacing w:line="288" w:lineRule="auto"/>
        <w:ind w:firstLine="330"/>
      </w:pPr>
      <w:r w:rsidRPr="00DD0D81">
        <w:t xml:space="preserve">– je predlog vložil predlagatelj na podlagi sklepa iz četrtega odstavka </w:t>
      </w:r>
      <w:r w:rsidR="00A038FB" w:rsidRPr="00DD0D81">
        <w:t>104.</w:t>
      </w:r>
      <w:r w:rsidRPr="00DD0D81">
        <w:t xml:space="preserve"> člena</w:t>
      </w:r>
      <w:r w:rsidR="00A038FB" w:rsidRPr="00DD0D81">
        <w:t xml:space="preserve"> GZ-1</w:t>
      </w:r>
      <w:r w:rsidRPr="00DD0D81">
        <w:t xml:space="preserve">, </w:t>
      </w:r>
    </w:p>
    <w:p w14:paraId="709194ED" w14:textId="77777777" w:rsidR="008E656F" w:rsidRPr="00DD0D81" w:rsidRDefault="008E656F" w:rsidP="00FB7AC2">
      <w:pPr>
        <w:spacing w:line="288" w:lineRule="auto"/>
        <w:ind w:firstLine="330"/>
      </w:pPr>
      <w:r w:rsidRPr="00DD0D81">
        <w:t xml:space="preserve">– je predlog vložen v predpisanem roku, </w:t>
      </w:r>
    </w:p>
    <w:p w14:paraId="1C0B4335" w14:textId="252233A8" w:rsidR="008E656F" w:rsidRPr="00DD0D81" w:rsidRDefault="008E656F" w:rsidP="00FB7AC2">
      <w:pPr>
        <w:spacing w:line="288" w:lineRule="auto"/>
        <w:ind w:firstLine="330"/>
      </w:pPr>
      <w:r w:rsidRPr="00DD0D81">
        <w:t xml:space="preserve">– ne gre za nevarni objekt, </w:t>
      </w:r>
    </w:p>
    <w:p w14:paraId="771E0C83" w14:textId="7DE02A59" w:rsidR="008E656F" w:rsidRPr="00DD0D81" w:rsidRDefault="008E656F" w:rsidP="00FB7AC2">
      <w:pPr>
        <w:spacing w:line="288" w:lineRule="auto"/>
        <w:ind w:left="426" w:hanging="96"/>
      </w:pPr>
      <w:r w:rsidRPr="00DD0D81">
        <w:t xml:space="preserve">– predlagatelj izkaže, da je objekt iz prvega odstavka </w:t>
      </w:r>
      <w:r w:rsidR="00A038FB" w:rsidRPr="00DD0D81">
        <w:t xml:space="preserve">104. </w:t>
      </w:r>
      <w:r w:rsidRPr="00DD0D81">
        <w:t xml:space="preserve">člena </w:t>
      </w:r>
      <w:r w:rsidR="00A038FB" w:rsidRPr="00DD0D81">
        <w:t xml:space="preserve">GZ-1 </w:t>
      </w:r>
      <w:r w:rsidRPr="00DD0D81">
        <w:t xml:space="preserve">njegov dom ali dom osebe, ki tam prebiva. </w:t>
      </w:r>
    </w:p>
    <w:p w14:paraId="56D2E9A3" w14:textId="77777777" w:rsidR="008E656F" w:rsidRPr="00DD0D81" w:rsidRDefault="008E656F" w:rsidP="00FB7AC2">
      <w:pPr>
        <w:spacing w:line="288" w:lineRule="auto"/>
      </w:pPr>
    </w:p>
    <w:p w14:paraId="7459E95B" w14:textId="6E69FDD6" w:rsidR="008E656F" w:rsidRPr="00DD0D81" w:rsidRDefault="008E656F" w:rsidP="00FB7AC2">
      <w:pPr>
        <w:spacing w:line="288" w:lineRule="auto"/>
      </w:pPr>
      <w:r w:rsidRPr="00DD0D81">
        <w:t xml:space="preserve">Če sodišče dopusti presojo iz prvega odstavka 105. člena GZ-1, pretehta osebne okoliščine predlagatelja ali osebe iz četrte alineje prvega odstavka 105. člena GZ-1 ter cilje, pomembnost in nujnost zaščite javnega interesa ter na tej podlagi odloči, ali izvršitev inšpekcijskega ukrepa </w:t>
      </w:r>
      <w:r w:rsidR="00A038FB" w:rsidRPr="00DD0D81">
        <w:t xml:space="preserve">pomeni </w:t>
      </w:r>
      <w:r w:rsidRPr="00DD0D81">
        <w:t xml:space="preserve">nesorazmeren poseg v predlagateljev dom. Sodišče lahko tudi odredi vnovično priključitev na javno vodovodno omrežje in kanalizacijsko omrežje ter javno električno omrežje, če je to tehnično mogoče. </w:t>
      </w:r>
    </w:p>
    <w:p w14:paraId="385A2B6A" w14:textId="77777777" w:rsidR="008E656F" w:rsidRPr="00DD0D81" w:rsidRDefault="008E656F" w:rsidP="00FB7AC2">
      <w:pPr>
        <w:spacing w:line="288" w:lineRule="auto"/>
      </w:pPr>
    </w:p>
    <w:p w14:paraId="764055F3" w14:textId="641B6754" w:rsidR="008E656F" w:rsidRPr="00DD0D81" w:rsidRDefault="008E656F" w:rsidP="00FB7AC2">
      <w:pPr>
        <w:spacing w:line="288" w:lineRule="auto"/>
      </w:pPr>
      <w:r w:rsidRPr="00DD0D81">
        <w:t xml:space="preserve">Pri presoji osebnih okoliščin se zlasti upošteva: </w:t>
      </w:r>
    </w:p>
    <w:p w14:paraId="1D2E4051" w14:textId="77777777" w:rsidR="008E656F" w:rsidRPr="00DD0D81" w:rsidRDefault="008E656F" w:rsidP="00FB7AC2">
      <w:pPr>
        <w:spacing w:line="288" w:lineRule="auto"/>
        <w:ind w:firstLine="330"/>
      </w:pPr>
      <w:r w:rsidRPr="00DD0D81">
        <w:t xml:space="preserve">– ali je bivanje v objektu ali njegovem delu nezakonito in se je predlagatelj zavedal nezakonitosti, </w:t>
      </w:r>
    </w:p>
    <w:p w14:paraId="126632C7" w14:textId="77777777" w:rsidR="008E656F" w:rsidRPr="00DD0D81" w:rsidRDefault="008E656F" w:rsidP="00FB7AC2">
      <w:pPr>
        <w:spacing w:line="288" w:lineRule="auto"/>
        <w:ind w:firstLine="330"/>
      </w:pPr>
      <w:r w:rsidRPr="00DD0D81">
        <w:t xml:space="preserve">– ali si je predlagatelj prizadeval pridobiti ustrezna dovoljenja za odpravo nelegalnosti objekta, </w:t>
      </w:r>
    </w:p>
    <w:p w14:paraId="75B6BD7A" w14:textId="77777777" w:rsidR="008E656F" w:rsidRPr="00DD0D81" w:rsidRDefault="008E656F" w:rsidP="00FB7AC2">
      <w:pPr>
        <w:spacing w:line="288" w:lineRule="auto"/>
        <w:ind w:firstLine="330"/>
      </w:pPr>
      <w:r w:rsidRPr="00DD0D81">
        <w:t xml:space="preserve">– ali je predlagatelj oziroma njegov ožji družinski član v skladu z določbami zakona, ki ureja stanovanjska razmerja, imetnik stvarne ali obligacijske pravice, ki mu omogoča nastanitev v drugem primernem stanovanju, </w:t>
      </w:r>
    </w:p>
    <w:p w14:paraId="7E8FF291" w14:textId="77777777" w:rsidR="008E656F" w:rsidRPr="00DD0D81" w:rsidRDefault="008E656F" w:rsidP="00FB7AC2">
      <w:pPr>
        <w:spacing w:line="288" w:lineRule="auto"/>
        <w:ind w:firstLine="330"/>
      </w:pPr>
      <w:r w:rsidRPr="00DD0D81">
        <w:t xml:space="preserve">– ali je predlagatelju bila ponujena preselitev v drugo primerno stanovanje in </w:t>
      </w:r>
    </w:p>
    <w:p w14:paraId="7359B19D" w14:textId="77777777" w:rsidR="008E656F" w:rsidRPr="00DD0D81" w:rsidRDefault="008E656F" w:rsidP="00FB7AC2">
      <w:pPr>
        <w:spacing w:line="288" w:lineRule="auto"/>
        <w:ind w:firstLine="330"/>
      </w:pPr>
      <w:r w:rsidRPr="00DD0D81">
        <w:t xml:space="preserve">– ali je predlagatelj predstavnik </w:t>
      </w:r>
      <w:proofErr w:type="spellStart"/>
      <w:r w:rsidRPr="00DD0D81">
        <w:t>deprivilegirane</w:t>
      </w:r>
      <w:proofErr w:type="spellEnd"/>
      <w:r w:rsidRPr="00DD0D81">
        <w:t xml:space="preserve"> in ranljive družbene skupine. </w:t>
      </w:r>
    </w:p>
    <w:p w14:paraId="52FFC780" w14:textId="77777777" w:rsidR="008E656F" w:rsidRPr="00DD0D81" w:rsidRDefault="008E656F" w:rsidP="00FB7AC2">
      <w:pPr>
        <w:spacing w:line="288" w:lineRule="auto"/>
      </w:pPr>
    </w:p>
    <w:p w14:paraId="39954FE5" w14:textId="6DEF47CD" w:rsidR="008E656F" w:rsidRPr="00DD0D81" w:rsidRDefault="008E656F" w:rsidP="00FB7AC2">
      <w:pPr>
        <w:spacing w:line="288" w:lineRule="auto"/>
      </w:pPr>
      <w:r w:rsidRPr="00DD0D81">
        <w:t xml:space="preserve">Zaščita javnega interesa je upravičena, če država </w:t>
      </w:r>
      <w:r w:rsidR="00A038FB" w:rsidRPr="00DD0D81">
        <w:t xml:space="preserve">sledi </w:t>
      </w:r>
      <w:r w:rsidRPr="00DD0D81">
        <w:t>legitimn</w:t>
      </w:r>
      <w:r w:rsidR="00A038FB" w:rsidRPr="00DD0D81">
        <w:t>im</w:t>
      </w:r>
      <w:r w:rsidRPr="00DD0D81">
        <w:t xml:space="preserve"> cilje</w:t>
      </w:r>
      <w:r w:rsidR="00A038FB" w:rsidRPr="00DD0D81">
        <w:t>m</w:t>
      </w:r>
      <w:r w:rsidRPr="00DD0D81">
        <w:t xml:space="preserve">, kot so na primer: </w:t>
      </w:r>
    </w:p>
    <w:p w14:paraId="3026C83A" w14:textId="77777777" w:rsidR="008E656F" w:rsidRPr="00DD0D81" w:rsidRDefault="008E656F" w:rsidP="00FB7AC2">
      <w:pPr>
        <w:spacing w:line="288" w:lineRule="auto"/>
        <w:ind w:firstLine="330"/>
      </w:pPr>
      <w:r w:rsidRPr="00DD0D81">
        <w:t xml:space="preserve">– varstvo človekovih pravic in temeljnih svoboščin drugih oseb, </w:t>
      </w:r>
    </w:p>
    <w:p w14:paraId="5ADC3036" w14:textId="77777777" w:rsidR="008E656F" w:rsidRPr="00DD0D81" w:rsidRDefault="008E656F" w:rsidP="00FB7AC2">
      <w:pPr>
        <w:spacing w:line="288" w:lineRule="auto"/>
        <w:ind w:firstLine="330"/>
      </w:pPr>
      <w:r w:rsidRPr="00DD0D81">
        <w:t xml:space="preserve">– varstvo zdravja in življenja ljudi, </w:t>
      </w:r>
    </w:p>
    <w:p w14:paraId="4C326AF9" w14:textId="77777777" w:rsidR="008E656F" w:rsidRPr="00DD0D81" w:rsidRDefault="008E656F" w:rsidP="00FB7AC2">
      <w:pPr>
        <w:spacing w:line="288" w:lineRule="auto"/>
        <w:ind w:firstLine="330"/>
      </w:pPr>
      <w:r w:rsidRPr="00DD0D81">
        <w:t xml:space="preserve">– varnost države, </w:t>
      </w:r>
    </w:p>
    <w:p w14:paraId="453EA6C0" w14:textId="77777777" w:rsidR="008E656F" w:rsidRPr="00DD0D81" w:rsidRDefault="008E656F" w:rsidP="00FB7AC2">
      <w:pPr>
        <w:spacing w:line="288" w:lineRule="auto"/>
        <w:ind w:firstLine="330"/>
      </w:pPr>
      <w:r w:rsidRPr="00DD0D81">
        <w:t xml:space="preserve">– varstvo okolja in ohranjanje narave, </w:t>
      </w:r>
    </w:p>
    <w:p w14:paraId="0F8FFADB" w14:textId="77777777" w:rsidR="008E656F" w:rsidRPr="00DD0D81" w:rsidRDefault="008E656F" w:rsidP="00FB7AC2">
      <w:pPr>
        <w:spacing w:line="288" w:lineRule="auto"/>
        <w:ind w:firstLine="330"/>
      </w:pPr>
      <w:r w:rsidRPr="00DD0D81">
        <w:t xml:space="preserve">– varstvo voda, </w:t>
      </w:r>
    </w:p>
    <w:p w14:paraId="219754A4" w14:textId="77777777" w:rsidR="008E656F" w:rsidRPr="00DD0D81" w:rsidRDefault="008E656F" w:rsidP="00FB7AC2">
      <w:pPr>
        <w:spacing w:line="288" w:lineRule="auto"/>
        <w:ind w:firstLine="330"/>
      </w:pPr>
      <w:r w:rsidRPr="00DD0D81">
        <w:t xml:space="preserve">– varstvo kulturne dediščine, </w:t>
      </w:r>
    </w:p>
    <w:p w14:paraId="4596CA14" w14:textId="77777777" w:rsidR="008E656F" w:rsidRPr="00DD0D81" w:rsidRDefault="008E656F" w:rsidP="00FB7AC2">
      <w:pPr>
        <w:spacing w:line="288" w:lineRule="auto"/>
        <w:ind w:firstLine="330"/>
      </w:pPr>
      <w:r w:rsidRPr="00DD0D81">
        <w:t xml:space="preserve">– varstvo kulturne krajine in kakovostnega grajenega okolja. </w:t>
      </w:r>
    </w:p>
    <w:p w14:paraId="44D34B70" w14:textId="77777777" w:rsidR="008E656F" w:rsidRPr="00DD0D81" w:rsidRDefault="008E656F" w:rsidP="00FB7AC2">
      <w:pPr>
        <w:spacing w:line="288" w:lineRule="auto"/>
      </w:pPr>
    </w:p>
    <w:p w14:paraId="7901F049" w14:textId="1A079BB1" w:rsidR="008E656F" w:rsidRPr="00DD0D81" w:rsidRDefault="008E656F" w:rsidP="00FB7AC2">
      <w:pPr>
        <w:spacing w:line="288" w:lineRule="auto"/>
      </w:pPr>
      <w:r w:rsidRPr="00DD0D81">
        <w:t xml:space="preserve">Sodišče nemudoma obvesti pristojnega inšpektorja o izdanih aktih iz </w:t>
      </w:r>
      <w:r w:rsidR="00A038FB" w:rsidRPr="00DD0D81">
        <w:t xml:space="preserve">105. </w:t>
      </w:r>
      <w:r w:rsidRPr="00DD0D81">
        <w:t xml:space="preserve">člena </w:t>
      </w:r>
      <w:r w:rsidR="00A038FB" w:rsidRPr="00DD0D81">
        <w:t xml:space="preserve">GZ-1 </w:t>
      </w:r>
      <w:r w:rsidRPr="00DD0D81">
        <w:t xml:space="preserve">in o njihovi pravnomočnosti. </w:t>
      </w:r>
    </w:p>
    <w:p w14:paraId="5A6C103D" w14:textId="77777777" w:rsidR="008E656F" w:rsidRPr="00DD0D81" w:rsidRDefault="008E656F" w:rsidP="00FB7AC2">
      <w:pPr>
        <w:spacing w:line="288" w:lineRule="auto"/>
      </w:pPr>
      <w:bookmarkStart w:id="62" w:name="_Hlk158362033"/>
    </w:p>
    <w:p w14:paraId="7EB7C767" w14:textId="02DD8F6A" w:rsidR="008E656F" w:rsidRPr="00D549EF" w:rsidRDefault="008E656F" w:rsidP="008519D1">
      <w:pPr>
        <w:spacing w:line="288" w:lineRule="auto"/>
      </w:pPr>
      <w:r w:rsidRPr="00D549EF">
        <w:rPr>
          <w:color w:val="000000"/>
        </w:rPr>
        <w:t>Gradbeni inšpektorji so v</w:t>
      </w:r>
      <w:r w:rsidRPr="00D549EF">
        <w:t xml:space="preserve"> letu 202</w:t>
      </w:r>
      <w:r w:rsidR="00D549EF">
        <w:t>3</w:t>
      </w:r>
      <w:r w:rsidRPr="00D549EF">
        <w:t xml:space="preserve"> v zvezi s pravico do doma </w:t>
      </w:r>
      <w:r w:rsidR="00D549EF">
        <w:t xml:space="preserve">prejeli 76 vlog za odlog izvršbe. V zvezi s pravico do doma so </w:t>
      </w:r>
      <w:r w:rsidRPr="00D549EF">
        <w:t xml:space="preserve">na podlagi tretjega odstavka 104. člena GZ-1 izdali </w:t>
      </w:r>
      <w:r w:rsidR="00D549EF" w:rsidRPr="00D549EF">
        <w:t>57</w:t>
      </w:r>
      <w:r w:rsidRPr="00D549EF">
        <w:t xml:space="preserve"> sklepov, s katerimi so </w:t>
      </w:r>
      <w:r w:rsidRPr="00D549EF">
        <w:lastRenderedPageBreak/>
        <w:t xml:space="preserve">ugodili vlogi predlagateljev za odlog izvršitve inšpekcijske odločbe zaradi nesorazmernosti posega inšpekcijskega ukrepa v dom, in sicer za pet let od izdaje sklepa. </w:t>
      </w:r>
    </w:p>
    <w:p w14:paraId="6B69B30D" w14:textId="77777777" w:rsidR="008E656F" w:rsidRPr="00D549EF" w:rsidRDefault="008E656F" w:rsidP="008519D1">
      <w:pPr>
        <w:spacing w:line="288" w:lineRule="auto"/>
      </w:pPr>
    </w:p>
    <w:p w14:paraId="5106E4A5" w14:textId="0FBD1089" w:rsidR="008E656F" w:rsidRPr="00D549EF" w:rsidRDefault="008E656F" w:rsidP="00C542C3">
      <w:pPr>
        <w:spacing w:line="288" w:lineRule="auto"/>
      </w:pPr>
      <w:r w:rsidRPr="00D549EF">
        <w:t xml:space="preserve">Na podlagi četrtega odstavka 104. člena GZ-1 so gradbeni inšpektorji izdali </w:t>
      </w:r>
      <w:r w:rsidR="00D549EF" w:rsidRPr="00D549EF">
        <w:t>73</w:t>
      </w:r>
      <w:r w:rsidRPr="00D549EF">
        <w:t xml:space="preserve"> sklepov, s katerimi so postopek odloga izvršbe zaradi nesorazmernosti posega inšpekcijskega ukrepa v dom na podlagi predloga predlagatelja prekinili, in sicer do pravnomočne rešitve sodne presoje nesorazmernosti posega inšpekcijskega ukrepa v dom. Predlagatelj mora na pristojnem okrajnem sodišču sprožiti postopek ugotavljanja nesorazmernosti posega izrečenega ukrepa v predlagateljev dom v 30 dneh od vročitve sklepa. Če v </w:t>
      </w:r>
      <w:r w:rsidR="00A038FB" w:rsidRPr="00D549EF">
        <w:t xml:space="preserve">tem </w:t>
      </w:r>
      <w:r w:rsidRPr="00D549EF">
        <w:t xml:space="preserve">roku postopka pri pristojnem okrajnem sodišču </w:t>
      </w:r>
      <w:r w:rsidR="00757CF7" w:rsidRPr="00D549EF">
        <w:t xml:space="preserve">ne sproži, </w:t>
      </w:r>
      <w:r w:rsidRPr="00D549EF">
        <w:t>se šteje, da je predlog odloga izvršbe zaradi nesorazmernosti posega inšpekcijskega ukrepa v dom umaknil. Postopek izvršbe se odloži do dokončne odločitve o predlogu za odlog izvršbe zaradi nesorazmernosti posega inšpekcijskega ukrepa v dom.</w:t>
      </w:r>
    </w:p>
    <w:p w14:paraId="107E6F94" w14:textId="77777777" w:rsidR="008E656F" w:rsidRPr="00D549EF" w:rsidRDefault="008E656F" w:rsidP="008519D1">
      <w:pPr>
        <w:spacing w:line="288" w:lineRule="auto"/>
        <w:rPr>
          <w:color w:val="000000"/>
        </w:rPr>
      </w:pPr>
    </w:p>
    <w:bookmarkEnd w:id="61"/>
    <w:p w14:paraId="5D8B27E0" w14:textId="1307FF63" w:rsidR="008E656F" w:rsidRPr="00D549EF" w:rsidRDefault="008E656F" w:rsidP="00E458E6">
      <w:pPr>
        <w:spacing w:line="288" w:lineRule="auto"/>
        <w:rPr>
          <w:rFonts w:asciiTheme="minorHAnsi" w:hAnsiTheme="minorHAnsi" w:cstheme="minorBidi"/>
          <w:color w:val="000000"/>
        </w:rPr>
      </w:pPr>
      <w:r w:rsidRPr="00D549EF">
        <w:rPr>
          <w:color w:val="000000"/>
        </w:rPr>
        <w:t>V zvezi s predlogi</w:t>
      </w:r>
      <w:r w:rsidR="00757CF7" w:rsidRPr="00D549EF">
        <w:rPr>
          <w:color w:val="000000"/>
        </w:rPr>
        <w:t>,</w:t>
      </w:r>
      <w:r w:rsidRPr="00D549EF">
        <w:rPr>
          <w:color w:val="000000"/>
        </w:rPr>
        <w:t xml:space="preserve"> vezanimi na odlog izvršbe zaradi nesorazmernosti posega inšpekcijskega ukrepa v dom</w:t>
      </w:r>
      <w:r w:rsidR="00757CF7" w:rsidRPr="00D549EF">
        <w:rPr>
          <w:color w:val="000000"/>
        </w:rPr>
        <w:t>,</w:t>
      </w:r>
      <w:r w:rsidRPr="00D549EF">
        <w:rPr>
          <w:color w:val="000000"/>
        </w:rPr>
        <w:t xml:space="preserve"> </w:t>
      </w:r>
      <w:r w:rsidR="00757CF7" w:rsidRPr="00D549EF">
        <w:rPr>
          <w:color w:val="000000"/>
        </w:rPr>
        <w:t xml:space="preserve">so bili izdani </w:t>
      </w:r>
      <w:r w:rsidRPr="00D549EF">
        <w:rPr>
          <w:color w:val="000000"/>
        </w:rPr>
        <w:t xml:space="preserve">še </w:t>
      </w:r>
      <w:r w:rsidR="00D549EF" w:rsidRPr="00D549EF">
        <w:rPr>
          <w:color w:val="000000"/>
        </w:rPr>
        <w:t xml:space="preserve">štirje </w:t>
      </w:r>
      <w:r w:rsidRPr="00D549EF">
        <w:rPr>
          <w:color w:val="000000"/>
        </w:rPr>
        <w:t>sklep</w:t>
      </w:r>
      <w:r w:rsidR="00D549EF" w:rsidRPr="00D549EF">
        <w:rPr>
          <w:color w:val="000000"/>
        </w:rPr>
        <w:t>i</w:t>
      </w:r>
      <w:r w:rsidRPr="00D549EF">
        <w:rPr>
          <w:color w:val="000000"/>
        </w:rPr>
        <w:t>, s katerim</w:t>
      </w:r>
      <w:r w:rsidR="00D549EF" w:rsidRPr="00D549EF">
        <w:rPr>
          <w:color w:val="000000"/>
        </w:rPr>
        <w:t xml:space="preserve">i so </w:t>
      </w:r>
      <w:r w:rsidRPr="00D549EF">
        <w:rPr>
          <w:color w:val="000000"/>
        </w:rPr>
        <w:t>bil</w:t>
      </w:r>
      <w:r w:rsidR="00D549EF" w:rsidRPr="00D549EF">
        <w:rPr>
          <w:color w:val="000000"/>
        </w:rPr>
        <w:t>e</w:t>
      </w:r>
      <w:r w:rsidRPr="00D549EF">
        <w:rPr>
          <w:color w:val="000000"/>
        </w:rPr>
        <w:t xml:space="preserve"> vlog</w:t>
      </w:r>
      <w:r w:rsidR="00D549EF" w:rsidRPr="00D549EF">
        <w:rPr>
          <w:color w:val="000000"/>
        </w:rPr>
        <w:t>e</w:t>
      </w:r>
      <w:r w:rsidRPr="00D549EF">
        <w:rPr>
          <w:color w:val="000000"/>
        </w:rPr>
        <w:t xml:space="preserve"> predlagateljev zavržen</w:t>
      </w:r>
      <w:r w:rsidR="00D549EF" w:rsidRPr="00D549EF">
        <w:rPr>
          <w:color w:val="000000"/>
        </w:rPr>
        <w:t>e</w:t>
      </w:r>
      <w:r w:rsidRPr="00D549EF">
        <w:rPr>
          <w:color w:val="000000"/>
        </w:rPr>
        <w:t xml:space="preserve">, ter </w:t>
      </w:r>
      <w:r w:rsidR="00D549EF" w:rsidRPr="00D549EF">
        <w:rPr>
          <w:color w:val="000000"/>
        </w:rPr>
        <w:t xml:space="preserve">trije </w:t>
      </w:r>
      <w:r w:rsidRPr="00D549EF">
        <w:rPr>
          <w:color w:val="000000"/>
        </w:rPr>
        <w:t>sklep</w:t>
      </w:r>
      <w:r w:rsidR="00D549EF" w:rsidRPr="00D549EF">
        <w:rPr>
          <w:color w:val="000000"/>
        </w:rPr>
        <w:t>i</w:t>
      </w:r>
      <w:r w:rsidR="00757CF7" w:rsidRPr="00D549EF">
        <w:rPr>
          <w:color w:val="000000"/>
        </w:rPr>
        <w:t>,</w:t>
      </w:r>
      <w:r w:rsidRPr="00D549EF">
        <w:rPr>
          <w:color w:val="000000"/>
        </w:rPr>
        <w:t xml:space="preserve"> s katerim</w:t>
      </w:r>
      <w:r w:rsidR="00D549EF" w:rsidRPr="00D549EF">
        <w:rPr>
          <w:color w:val="000000"/>
        </w:rPr>
        <w:t xml:space="preserve">i so bili </w:t>
      </w:r>
      <w:r w:rsidRPr="00D549EF">
        <w:rPr>
          <w:color w:val="000000"/>
        </w:rPr>
        <w:t>postop</w:t>
      </w:r>
      <w:r w:rsidR="00D549EF" w:rsidRPr="00D549EF">
        <w:rPr>
          <w:color w:val="000000"/>
        </w:rPr>
        <w:t>ki</w:t>
      </w:r>
      <w:r w:rsidRPr="00D549EF">
        <w:rPr>
          <w:color w:val="000000"/>
        </w:rPr>
        <w:t xml:space="preserve"> tehtanja sorazmernosti ustavljen</w:t>
      </w:r>
      <w:r w:rsidR="00D549EF" w:rsidRPr="00D549EF">
        <w:rPr>
          <w:color w:val="000000"/>
        </w:rPr>
        <w:t>i</w:t>
      </w:r>
      <w:r w:rsidRPr="00D549EF">
        <w:rPr>
          <w:color w:val="000000"/>
        </w:rPr>
        <w:t>, saj po prekinitvi postopka zaradi tehtanja sorazmernosti predlagatelj pred pristojnim sodiščem ni začel sodnega postopka.</w:t>
      </w:r>
    </w:p>
    <w:p w14:paraId="3E85B589" w14:textId="77777777" w:rsidR="008E656F" w:rsidRPr="00D549EF" w:rsidRDefault="008E656F" w:rsidP="00E458E6">
      <w:pPr>
        <w:spacing w:line="288" w:lineRule="auto"/>
        <w:rPr>
          <w:color w:val="000000"/>
        </w:rPr>
      </w:pPr>
      <w:bookmarkStart w:id="63" w:name="_Hlk158805256"/>
      <w:bookmarkEnd w:id="62"/>
    </w:p>
    <w:p w14:paraId="1E799804" w14:textId="3EA46C88" w:rsidR="00085C20" w:rsidRPr="00085C20" w:rsidRDefault="008E656F" w:rsidP="00E458E6">
      <w:pPr>
        <w:spacing w:line="288" w:lineRule="auto"/>
        <w:rPr>
          <w:color w:val="000000"/>
        </w:rPr>
      </w:pPr>
      <w:r w:rsidRPr="00D549EF">
        <w:rPr>
          <w:color w:val="000000"/>
        </w:rPr>
        <w:t>V letu 202</w:t>
      </w:r>
      <w:r w:rsidR="00D549EF" w:rsidRPr="00D549EF">
        <w:rPr>
          <w:color w:val="000000"/>
        </w:rPr>
        <w:t>3</w:t>
      </w:r>
      <w:r w:rsidRPr="00D549EF">
        <w:rPr>
          <w:color w:val="000000"/>
        </w:rPr>
        <w:t xml:space="preserve"> ni bilo </w:t>
      </w:r>
      <w:r w:rsidRPr="00085C20">
        <w:rPr>
          <w:color w:val="000000"/>
        </w:rPr>
        <w:t>odločitev sodišča</w:t>
      </w:r>
      <w:r w:rsidR="00757CF7" w:rsidRPr="00085C20">
        <w:rPr>
          <w:color w:val="000000"/>
        </w:rPr>
        <w:t>,</w:t>
      </w:r>
      <w:r w:rsidRPr="00085C20">
        <w:rPr>
          <w:color w:val="000000"/>
        </w:rPr>
        <w:t xml:space="preserve"> </w:t>
      </w:r>
      <w:r w:rsidR="00CA4585" w:rsidRPr="00085C20">
        <w:rPr>
          <w:color w:val="000000"/>
        </w:rPr>
        <w:t xml:space="preserve">da bi izvršitev inšpekcijskega ukrepa </w:t>
      </w:r>
      <w:r w:rsidR="00C16079">
        <w:rPr>
          <w:color w:val="000000"/>
        </w:rPr>
        <w:t>pomenila</w:t>
      </w:r>
      <w:r w:rsidR="00C16079" w:rsidRPr="00085C20">
        <w:rPr>
          <w:color w:val="000000"/>
        </w:rPr>
        <w:t xml:space="preserve"> </w:t>
      </w:r>
      <w:r w:rsidR="00CA4585" w:rsidRPr="00085C20">
        <w:rPr>
          <w:color w:val="000000"/>
        </w:rPr>
        <w:t xml:space="preserve">nesorazmeren poseg v predlagateljev dom, na podlagi </w:t>
      </w:r>
      <w:r w:rsidRPr="00085C20">
        <w:rPr>
          <w:color w:val="000000"/>
        </w:rPr>
        <w:t>105. člena GZ-1.</w:t>
      </w:r>
      <w:r w:rsidR="00D549EF" w:rsidRPr="00085C20">
        <w:rPr>
          <w:color w:val="000000"/>
        </w:rPr>
        <w:t xml:space="preserve"> </w:t>
      </w:r>
    </w:p>
    <w:p w14:paraId="06CEC42A" w14:textId="77777777" w:rsidR="00085C20" w:rsidRPr="00085C20" w:rsidRDefault="00085C20" w:rsidP="00E458E6">
      <w:pPr>
        <w:spacing w:line="288" w:lineRule="auto"/>
        <w:rPr>
          <w:color w:val="000000"/>
        </w:rPr>
      </w:pPr>
    </w:p>
    <w:p w14:paraId="2A921799" w14:textId="4283FCF7" w:rsidR="008E656F" w:rsidRPr="00085C20" w:rsidRDefault="00CA4585" w:rsidP="00E458E6">
      <w:pPr>
        <w:spacing w:line="288" w:lineRule="auto"/>
        <w:rPr>
          <w:color w:val="000000"/>
        </w:rPr>
      </w:pPr>
      <w:r w:rsidRPr="00085C20">
        <w:rPr>
          <w:color w:val="000000"/>
        </w:rPr>
        <w:t xml:space="preserve">Po podatkih informacijskega sistema IRSNVP pa </w:t>
      </w:r>
      <w:r w:rsidR="002E42EB" w:rsidRPr="00085C20">
        <w:rPr>
          <w:color w:val="000000"/>
        </w:rPr>
        <w:t xml:space="preserve">so bile </w:t>
      </w:r>
      <w:r w:rsidRPr="00085C20">
        <w:rPr>
          <w:color w:val="000000"/>
        </w:rPr>
        <w:t>izdan</w:t>
      </w:r>
      <w:r w:rsidR="002E42EB" w:rsidRPr="00085C20">
        <w:rPr>
          <w:color w:val="000000"/>
        </w:rPr>
        <w:t>e</w:t>
      </w:r>
      <w:r w:rsidRPr="00085C20">
        <w:rPr>
          <w:color w:val="000000"/>
        </w:rPr>
        <w:t xml:space="preserve"> </w:t>
      </w:r>
      <w:r w:rsidR="00D877C8">
        <w:rPr>
          <w:color w:val="000000"/>
        </w:rPr>
        <w:t xml:space="preserve">tri </w:t>
      </w:r>
      <w:r w:rsidRPr="00085C20">
        <w:rPr>
          <w:color w:val="000000"/>
        </w:rPr>
        <w:t>odločit</w:t>
      </w:r>
      <w:r w:rsidR="006D6410" w:rsidRPr="00085C20">
        <w:rPr>
          <w:color w:val="000000"/>
        </w:rPr>
        <w:t>v</w:t>
      </w:r>
      <w:r w:rsidR="002E42EB" w:rsidRPr="00085C20">
        <w:rPr>
          <w:color w:val="000000"/>
        </w:rPr>
        <w:t>e</w:t>
      </w:r>
      <w:r w:rsidRPr="00085C20">
        <w:rPr>
          <w:color w:val="000000"/>
        </w:rPr>
        <w:t xml:space="preserve"> sodišča, s kater</w:t>
      </w:r>
      <w:r w:rsidR="00085C20" w:rsidRPr="00085C20">
        <w:rPr>
          <w:color w:val="000000"/>
        </w:rPr>
        <w:t xml:space="preserve">imi </w:t>
      </w:r>
      <w:r w:rsidR="00C16079">
        <w:rPr>
          <w:color w:val="000000"/>
        </w:rPr>
        <w:t xml:space="preserve">se </w:t>
      </w:r>
      <w:r w:rsidRPr="00085C20">
        <w:rPr>
          <w:color w:val="000000"/>
        </w:rPr>
        <w:t>presoj</w:t>
      </w:r>
      <w:r w:rsidR="00C16079">
        <w:rPr>
          <w:color w:val="000000"/>
        </w:rPr>
        <w:t>a</w:t>
      </w:r>
      <w:r w:rsidRPr="00085C20">
        <w:rPr>
          <w:color w:val="000000"/>
        </w:rPr>
        <w:t xml:space="preserve"> nesorazmernosti posega izrečenega inšpekcijskega ukrepa v dom ni dopustil</w:t>
      </w:r>
      <w:r w:rsidR="00C16079">
        <w:rPr>
          <w:color w:val="000000"/>
        </w:rPr>
        <w:t>a</w:t>
      </w:r>
      <w:r w:rsidRPr="00085C20">
        <w:rPr>
          <w:color w:val="000000"/>
        </w:rPr>
        <w:t xml:space="preserve"> in </w:t>
      </w:r>
      <w:r w:rsidR="00085C20" w:rsidRPr="00085C20">
        <w:rPr>
          <w:color w:val="000000"/>
        </w:rPr>
        <w:t xml:space="preserve">so bili </w:t>
      </w:r>
      <w:r w:rsidRPr="00085C20">
        <w:rPr>
          <w:color w:val="000000"/>
        </w:rPr>
        <w:t>predlog</w:t>
      </w:r>
      <w:r w:rsidR="00085C20" w:rsidRPr="00085C20">
        <w:rPr>
          <w:color w:val="000000"/>
        </w:rPr>
        <w:t>i</w:t>
      </w:r>
      <w:r w:rsidRPr="00085C20">
        <w:rPr>
          <w:color w:val="000000"/>
        </w:rPr>
        <w:t xml:space="preserve"> zavrn</w:t>
      </w:r>
      <w:r w:rsidR="00085C20" w:rsidRPr="00085C20">
        <w:rPr>
          <w:color w:val="000000"/>
        </w:rPr>
        <w:t xml:space="preserve">jeni </w:t>
      </w:r>
      <w:r w:rsidR="006D6410" w:rsidRPr="00085C20">
        <w:rPr>
          <w:color w:val="000000"/>
        </w:rPr>
        <w:t xml:space="preserve">oziroma </w:t>
      </w:r>
      <w:r w:rsidR="00085C20" w:rsidRPr="00085C20">
        <w:rPr>
          <w:color w:val="000000"/>
        </w:rPr>
        <w:t>ne</w:t>
      </w:r>
      <w:r w:rsidR="006D6410" w:rsidRPr="00085C20">
        <w:rPr>
          <w:color w:val="000000"/>
        </w:rPr>
        <w:t>dopust</w:t>
      </w:r>
      <w:r w:rsidR="00085C20" w:rsidRPr="00085C20">
        <w:rPr>
          <w:color w:val="000000"/>
        </w:rPr>
        <w:t>ni</w:t>
      </w:r>
      <w:r w:rsidRPr="00085C20">
        <w:rPr>
          <w:color w:val="000000"/>
        </w:rPr>
        <w:t>.</w:t>
      </w:r>
      <w:r w:rsidR="00214ECA" w:rsidRPr="00085C20">
        <w:rPr>
          <w:color w:val="000000"/>
        </w:rPr>
        <w:t xml:space="preserve"> V eni zadevi pa je sodišče sprejelo </w:t>
      </w:r>
      <w:r w:rsidR="00D549EF" w:rsidRPr="00085C20">
        <w:rPr>
          <w:color w:val="000000"/>
        </w:rPr>
        <w:t xml:space="preserve">odločitev glede presoje nesorazmernosti </w:t>
      </w:r>
      <w:r w:rsidR="00214ECA" w:rsidRPr="00085C20">
        <w:rPr>
          <w:color w:val="000000"/>
        </w:rPr>
        <w:t xml:space="preserve">ukrepa </w:t>
      </w:r>
      <w:r w:rsidR="00D549EF" w:rsidRPr="00085C20">
        <w:rPr>
          <w:color w:val="000000"/>
        </w:rPr>
        <w:t>zaradi doma</w:t>
      </w:r>
      <w:r w:rsidR="00214ECA" w:rsidRPr="00085C20">
        <w:rPr>
          <w:color w:val="000000"/>
        </w:rPr>
        <w:t>, in sicer je višje sodišče pritožbo predlagatelja zavrnilo in potrdilo sklep sodišča prve stopnje, s katerim je to zavrglo predlog za presojo nesorazmernosti ukrepa.</w:t>
      </w:r>
      <w:r w:rsidR="00D549EF" w:rsidRPr="00085C20">
        <w:rPr>
          <w:color w:val="000000"/>
        </w:rPr>
        <w:t xml:space="preserve"> </w:t>
      </w:r>
    </w:p>
    <w:p w14:paraId="419FFF5B" w14:textId="77777777" w:rsidR="008E656F" w:rsidRPr="00085C20" w:rsidRDefault="008E656F" w:rsidP="008519D1">
      <w:pPr>
        <w:spacing w:line="288" w:lineRule="auto"/>
      </w:pPr>
    </w:p>
    <w:bookmarkEnd w:id="59"/>
    <w:bookmarkEnd w:id="63"/>
    <w:p w14:paraId="3214176F" w14:textId="44521E7B" w:rsidR="008E656F" w:rsidRDefault="008E656F" w:rsidP="008519D1">
      <w:pPr>
        <w:spacing w:line="288" w:lineRule="auto"/>
      </w:pPr>
      <w:r w:rsidRPr="00085C20">
        <w:t>Natančnejše stanje s podatki o pomembnejših dejanjih in ukrepih gradbene inšpekcije v okviru postopkov v letu 202</w:t>
      </w:r>
      <w:r w:rsidR="00C946AD" w:rsidRPr="00085C20">
        <w:t>3</w:t>
      </w:r>
      <w:r w:rsidRPr="00085C20">
        <w:t xml:space="preserve"> prikazuje</w:t>
      </w:r>
      <w:r w:rsidR="005A5E0A" w:rsidRPr="00085C20">
        <w:t xml:space="preserve"> </w:t>
      </w:r>
      <w:r w:rsidRPr="00085C20">
        <w:t>preglednic</w:t>
      </w:r>
      <w:r w:rsidR="005A5E0A" w:rsidRPr="00085C20">
        <w:t>a</w:t>
      </w:r>
      <w:r w:rsidR="00C946AD" w:rsidRPr="00085C20">
        <w:t> </w:t>
      </w:r>
      <w:r w:rsidR="0088493D" w:rsidRPr="00085C20">
        <w:t>8.</w:t>
      </w:r>
      <w:r w:rsidR="0088493D" w:rsidRPr="0088493D">
        <w:t xml:space="preserve"> </w:t>
      </w:r>
    </w:p>
    <w:p w14:paraId="3C22526D" w14:textId="77777777" w:rsidR="00C946AD" w:rsidRPr="0088493D" w:rsidRDefault="00C946AD" w:rsidP="008519D1">
      <w:pPr>
        <w:spacing w:line="288" w:lineRule="auto"/>
      </w:pPr>
    </w:p>
    <w:p w14:paraId="0F028F9D" w14:textId="025BA410" w:rsidR="008E656F" w:rsidRPr="00111681" w:rsidRDefault="008E656F" w:rsidP="008519D1">
      <w:pPr>
        <w:pStyle w:val="Napis"/>
        <w:keepNext/>
        <w:spacing w:line="288" w:lineRule="auto"/>
      </w:pPr>
      <w:bookmarkStart w:id="64" w:name="_Ref43367041"/>
      <w:r w:rsidRPr="00111681">
        <w:t xml:space="preserve">Preglednica </w:t>
      </w:r>
      <w:bookmarkEnd w:id="64"/>
      <w:r w:rsidR="0088493D" w:rsidRPr="00111681">
        <w:t>8</w:t>
      </w:r>
      <w:r w:rsidRPr="00111681">
        <w:t>: Ukrepi gradbene inšpekcije v letu 202</w:t>
      </w:r>
      <w:r w:rsidR="0088493D" w:rsidRPr="00111681">
        <w:t>3</w:t>
      </w:r>
    </w:p>
    <w:tbl>
      <w:tblPr>
        <w:tblStyle w:val="Tabelamrea"/>
        <w:tblW w:w="9351" w:type="dxa"/>
        <w:tblLook w:val="04A0" w:firstRow="1" w:lastRow="0" w:firstColumn="1" w:lastColumn="0" w:noHBand="0" w:noVBand="1"/>
      </w:tblPr>
      <w:tblGrid>
        <w:gridCol w:w="4882"/>
        <w:gridCol w:w="1896"/>
        <w:gridCol w:w="1439"/>
        <w:gridCol w:w="1134"/>
      </w:tblGrid>
      <w:tr w:rsidR="008E656F" w:rsidRPr="00111681" w14:paraId="029C2D16" w14:textId="77777777" w:rsidTr="005D4864">
        <w:trPr>
          <w:trHeight w:val="300"/>
        </w:trPr>
        <w:tc>
          <w:tcPr>
            <w:tcW w:w="4882" w:type="dxa"/>
            <w:noWrap/>
            <w:hideMark/>
          </w:tcPr>
          <w:p w14:paraId="704C445D" w14:textId="77777777" w:rsidR="008E656F" w:rsidRPr="00111681" w:rsidRDefault="008E656F" w:rsidP="008519D1">
            <w:pPr>
              <w:spacing w:line="288" w:lineRule="auto"/>
              <w:rPr>
                <w:b/>
                <w:bCs/>
              </w:rPr>
            </w:pPr>
            <w:r w:rsidRPr="00111681">
              <w:rPr>
                <w:b/>
                <w:bCs/>
              </w:rPr>
              <w:t>Oznake vrstic</w:t>
            </w:r>
          </w:p>
        </w:tc>
        <w:tc>
          <w:tcPr>
            <w:tcW w:w="1896" w:type="dxa"/>
            <w:noWrap/>
            <w:hideMark/>
          </w:tcPr>
          <w:p w14:paraId="38E784D1" w14:textId="77777777" w:rsidR="008E656F" w:rsidRPr="00111681" w:rsidRDefault="008E656F" w:rsidP="008519D1">
            <w:pPr>
              <w:spacing w:line="288" w:lineRule="auto"/>
              <w:jc w:val="center"/>
              <w:rPr>
                <w:b/>
                <w:bCs/>
              </w:rPr>
            </w:pPr>
            <w:r w:rsidRPr="00111681">
              <w:rPr>
                <w:b/>
                <w:bCs/>
              </w:rPr>
              <w:t>Evidentiranje prijav in pobud</w:t>
            </w:r>
          </w:p>
        </w:tc>
        <w:tc>
          <w:tcPr>
            <w:tcW w:w="1439" w:type="dxa"/>
            <w:noWrap/>
            <w:hideMark/>
          </w:tcPr>
          <w:p w14:paraId="24DF2875" w14:textId="77777777" w:rsidR="008E656F" w:rsidRPr="00111681" w:rsidRDefault="008E656F" w:rsidP="008519D1">
            <w:pPr>
              <w:spacing w:line="288" w:lineRule="auto"/>
              <w:jc w:val="center"/>
              <w:rPr>
                <w:b/>
                <w:bCs/>
              </w:rPr>
            </w:pPr>
            <w:r w:rsidRPr="00111681">
              <w:rPr>
                <w:b/>
                <w:bCs/>
              </w:rPr>
              <w:t>Upravna gradbena</w:t>
            </w:r>
          </w:p>
        </w:tc>
        <w:tc>
          <w:tcPr>
            <w:tcW w:w="1134" w:type="dxa"/>
            <w:noWrap/>
            <w:hideMark/>
          </w:tcPr>
          <w:p w14:paraId="201FE4E0" w14:textId="77777777" w:rsidR="008E656F" w:rsidRPr="00111681" w:rsidRDefault="008E656F" w:rsidP="008519D1">
            <w:pPr>
              <w:spacing w:line="288" w:lineRule="auto"/>
              <w:jc w:val="center"/>
              <w:rPr>
                <w:b/>
                <w:bCs/>
              </w:rPr>
            </w:pPr>
            <w:r w:rsidRPr="00111681">
              <w:rPr>
                <w:b/>
                <w:bCs/>
              </w:rPr>
              <w:t>Skupna vsota</w:t>
            </w:r>
          </w:p>
        </w:tc>
      </w:tr>
      <w:tr w:rsidR="00111681" w:rsidRPr="00111681" w14:paraId="42969BFF" w14:textId="77777777" w:rsidTr="00F24C43">
        <w:trPr>
          <w:trHeight w:val="270"/>
        </w:trPr>
        <w:tc>
          <w:tcPr>
            <w:tcW w:w="4882" w:type="dxa"/>
            <w:noWrap/>
            <w:vAlign w:val="bottom"/>
            <w:hideMark/>
          </w:tcPr>
          <w:p w14:paraId="3C7A51F3" w14:textId="43174F0B" w:rsidR="00111681" w:rsidRPr="00111681" w:rsidRDefault="00111681" w:rsidP="00111681">
            <w:pPr>
              <w:spacing w:line="288" w:lineRule="auto"/>
            </w:pPr>
            <w:r w:rsidRPr="00111681">
              <w:rPr>
                <w:color w:val="000000"/>
              </w:rPr>
              <w:t>Odločba: odklop od infrastrukture</w:t>
            </w:r>
          </w:p>
        </w:tc>
        <w:tc>
          <w:tcPr>
            <w:tcW w:w="1896" w:type="dxa"/>
            <w:noWrap/>
            <w:vAlign w:val="bottom"/>
            <w:hideMark/>
          </w:tcPr>
          <w:p w14:paraId="3BA6B085" w14:textId="77777777" w:rsidR="00111681" w:rsidRPr="00111681" w:rsidRDefault="00111681" w:rsidP="00111681">
            <w:pPr>
              <w:spacing w:line="288" w:lineRule="auto"/>
              <w:jc w:val="center"/>
            </w:pPr>
          </w:p>
        </w:tc>
        <w:tc>
          <w:tcPr>
            <w:tcW w:w="1439" w:type="dxa"/>
            <w:noWrap/>
            <w:vAlign w:val="bottom"/>
            <w:hideMark/>
          </w:tcPr>
          <w:p w14:paraId="04CEB59D" w14:textId="34D59497" w:rsidR="00111681" w:rsidRPr="00111681" w:rsidRDefault="00111681" w:rsidP="00111681">
            <w:pPr>
              <w:spacing w:line="288" w:lineRule="auto"/>
              <w:jc w:val="center"/>
            </w:pPr>
            <w:r w:rsidRPr="00111681">
              <w:rPr>
                <w:color w:val="000000"/>
              </w:rPr>
              <w:t>4</w:t>
            </w:r>
          </w:p>
        </w:tc>
        <w:tc>
          <w:tcPr>
            <w:tcW w:w="1134" w:type="dxa"/>
            <w:noWrap/>
            <w:vAlign w:val="bottom"/>
            <w:hideMark/>
          </w:tcPr>
          <w:p w14:paraId="0919EC9B" w14:textId="4E70F244" w:rsidR="00111681" w:rsidRPr="00111681" w:rsidRDefault="00111681" w:rsidP="00111681">
            <w:pPr>
              <w:spacing w:line="288" w:lineRule="auto"/>
              <w:jc w:val="center"/>
            </w:pPr>
            <w:r w:rsidRPr="00111681">
              <w:rPr>
                <w:color w:val="000000"/>
              </w:rPr>
              <w:t>4</w:t>
            </w:r>
          </w:p>
        </w:tc>
      </w:tr>
      <w:tr w:rsidR="00111681" w:rsidRPr="00111681" w14:paraId="0DA4A94E" w14:textId="77777777" w:rsidTr="00F24C43">
        <w:trPr>
          <w:trHeight w:val="300"/>
        </w:trPr>
        <w:tc>
          <w:tcPr>
            <w:tcW w:w="4882" w:type="dxa"/>
            <w:noWrap/>
            <w:vAlign w:val="bottom"/>
            <w:hideMark/>
          </w:tcPr>
          <w:p w14:paraId="26EB6D7D" w14:textId="69AEB021" w:rsidR="00111681" w:rsidRPr="00111681" w:rsidRDefault="00111681" w:rsidP="00111681">
            <w:pPr>
              <w:spacing w:line="288" w:lineRule="auto"/>
            </w:pPr>
            <w:r w:rsidRPr="00111681">
              <w:rPr>
                <w:color w:val="000000"/>
              </w:rPr>
              <w:t>Odločba: odprava in nadomestna</w:t>
            </w:r>
          </w:p>
        </w:tc>
        <w:tc>
          <w:tcPr>
            <w:tcW w:w="1896" w:type="dxa"/>
            <w:noWrap/>
            <w:vAlign w:val="bottom"/>
            <w:hideMark/>
          </w:tcPr>
          <w:p w14:paraId="30D424CF" w14:textId="77777777" w:rsidR="00111681" w:rsidRPr="00111681" w:rsidRDefault="00111681" w:rsidP="00111681">
            <w:pPr>
              <w:spacing w:line="288" w:lineRule="auto"/>
              <w:jc w:val="center"/>
            </w:pPr>
          </w:p>
        </w:tc>
        <w:tc>
          <w:tcPr>
            <w:tcW w:w="1439" w:type="dxa"/>
            <w:noWrap/>
            <w:vAlign w:val="bottom"/>
            <w:hideMark/>
          </w:tcPr>
          <w:p w14:paraId="5594EF37" w14:textId="4FD45314" w:rsidR="00111681" w:rsidRPr="00111681" w:rsidRDefault="00111681" w:rsidP="00111681">
            <w:pPr>
              <w:spacing w:line="288" w:lineRule="auto"/>
              <w:jc w:val="center"/>
            </w:pPr>
            <w:r w:rsidRPr="00111681">
              <w:rPr>
                <w:color w:val="000000"/>
              </w:rPr>
              <w:t>6</w:t>
            </w:r>
          </w:p>
        </w:tc>
        <w:tc>
          <w:tcPr>
            <w:tcW w:w="1134" w:type="dxa"/>
            <w:noWrap/>
            <w:vAlign w:val="bottom"/>
            <w:hideMark/>
          </w:tcPr>
          <w:p w14:paraId="4DA9FEE6" w14:textId="6687DC54" w:rsidR="00111681" w:rsidRPr="00111681" w:rsidRDefault="00111681" w:rsidP="00111681">
            <w:pPr>
              <w:spacing w:line="288" w:lineRule="auto"/>
              <w:jc w:val="center"/>
            </w:pPr>
            <w:r w:rsidRPr="00111681">
              <w:rPr>
                <w:color w:val="000000"/>
              </w:rPr>
              <w:t>6</w:t>
            </w:r>
          </w:p>
        </w:tc>
      </w:tr>
      <w:tr w:rsidR="00111681" w:rsidRPr="00111681" w14:paraId="02C64C1B" w14:textId="77777777" w:rsidTr="00F24C43">
        <w:trPr>
          <w:trHeight w:val="300"/>
        </w:trPr>
        <w:tc>
          <w:tcPr>
            <w:tcW w:w="4882" w:type="dxa"/>
            <w:noWrap/>
            <w:vAlign w:val="bottom"/>
            <w:hideMark/>
          </w:tcPr>
          <w:p w14:paraId="00FFD075" w14:textId="5847B564" w:rsidR="00111681" w:rsidRPr="00111681" w:rsidRDefault="00111681" w:rsidP="00111681">
            <w:pPr>
              <w:spacing w:line="288" w:lineRule="auto"/>
            </w:pPr>
            <w:r w:rsidRPr="00111681">
              <w:rPr>
                <w:color w:val="000000"/>
              </w:rPr>
              <w:t>Odločba: pisni odpravek ustne odločbe</w:t>
            </w:r>
          </w:p>
        </w:tc>
        <w:tc>
          <w:tcPr>
            <w:tcW w:w="1896" w:type="dxa"/>
            <w:noWrap/>
            <w:vAlign w:val="bottom"/>
            <w:hideMark/>
          </w:tcPr>
          <w:p w14:paraId="70ECD80A" w14:textId="77777777" w:rsidR="00111681" w:rsidRPr="00111681" w:rsidRDefault="00111681" w:rsidP="00111681">
            <w:pPr>
              <w:spacing w:line="288" w:lineRule="auto"/>
              <w:jc w:val="center"/>
            </w:pPr>
          </w:p>
        </w:tc>
        <w:tc>
          <w:tcPr>
            <w:tcW w:w="1439" w:type="dxa"/>
            <w:noWrap/>
            <w:vAlign w:val="bottom"/>
            <w:hideMark/>
          </w:tcPr>
          <w:p w14:paraId="4928F909" w14:textId="275DD96D" w:rsidR="00111681" w:rsidRPr="00111681" w:rsidRDefault="00111681" w:rsidP="00111681">
            <w:pPr>
              <w:spacing w:line="288" w:lineRule="auto"/>
              <w:jc w:val="center"/>
            </w:pPr>
            <w:r w:rsidRPr="00111681">
              <w:rPr>
                <w:color w:val="000000"/>
              </w:rPr>
              <w:t>1</w:t>
            </w:r>
          </w:p>
        </w:tc>
        <w:tc>
          <w:tcPr>
            <w:tcW w:w="1134" w:type="dxa"/>
            <w:noWrap/>
            <w:vAlign w:val="bottom"/>
            <w:hideMark/>
          </w:tcPr>
          <w:p w14:paraId="43E6A7F5" w14:textId="2EE72003" w:rsidR="00111681" w:rsidRPr="00111681" w:rsidRDefault="00111681" w:rsidP="00111681">
            <w:pPr>
              <w:spacing w:line="288" w:lineRule="auto"/>
              <w:jc w:val="center"/>
            </w:pPr>
            <w:r w:rsidRPr="00111681">
              <w:rPr>
                <w:color w:val="000000"/>
              </w:rPr>
              <w:t>1</w:t>
            </w:r>
          </w:p>
        </w:tc>
      </w:tr>
      <w:tr w:rsidR="00111681" w:rsidRPr="00111681" w14:paraId="16F9CDEC" w14:textId="77777777" w:rsidTr="00F24C43">
        <w:trPr>
          <w:trHeight w:val="300"/>
        </w:trPr>
        <w:tc>
          <w:tcPr>
            <w:tcW w:w="4882" w:type="dxa"/>
            <w:noWrap/>
            <w:vAlign w:val="bottom"/>
            <w:hideMark/>
          </w:tcPr>
          <w:p w14:paraId="0C626315" w14:textId="647D004A" w:rsidR="00111681" w:rsidRPr="00111681" w:rsidRDefault="00111681" w:rsidP="00111681">
            <w:pPr>
              <w:spacing w:line="288" w:lineRule="auto"/>
            </w:pPr>
            <w:r w:rsidRPr="00111681">
              <w:rPr>
                <w:color w:val="000000"/>
              </w:rPr>
              <w:t>Odločba: upravna</w:t>
            </w:r>
          </w:p>
        </w:tc>
        <w:tc>
          <w:tcPr>
            <w:tcW w:w="1896" w:type="dxa"/>
            <w:noWrap/>
            <w:vAlign w:val="bottom"/>
            <w:hideMark/>
          </w:tcPr>
          <w:p w14:paraId="357FC3BF" w14:textId="77777777" w:rsidR="00111681" w:rsidRPr="00111681" w:rsidRDefault="00111681" w:rsidP="00111681">
            <w:pPr>
              <w:spacing w:line="288" w:lineRule="auto"/>
              <w:jc w:val="center"/>
            </w:pPr>
          </w:p>
        </w:tc>
        <w:tc>
          <w:tcPr>
            <w:tcW w:w="1439" w:type="dxa"/>
            <w:noWrap/>
            <w:vAlign w:val="bottom"/>
            <w:hideMark/>
          </w:tcPr>
          <w:p w14:paraId="018539D1" w14:textId="61F235BB" w:rsidR="00111681" w:rsidRPr="00111681" w:rsidRDefault="00111681" w:rsidP="00111681">
            <w:pPr>
              <w:spacing w:line="288" w:lineRule="auto"/>
              <w:jc w:val="center"/>
            </w:pPr>
            <w:r w:rsidRPr="00111681">
              <w:rPr>
                <w:color w:val="000000"/>
              </w:rPr>
              <w:t>978</w:t>
            </w:r>
          </w:p>
        </w:tc>
        <w:tc>
          <w:tcPr>
            <w:tcW w:w="1134" w:type="dxa"/>
            <w:noWrap/>
            <w:vAlign w:val="bottom"/>
            <w:hideMark/>
          </w:tcPr>
          <w:p w14:paraId="6F07BD65" w14:textId="3D4E64AE" w:rsidR="00111681" w:rsidRPr="00111681" w:rsidRDefault="00111681" w:rsidP="00111681">
            <w:pPr>
              <w:spacing w:line="288" w:lineRule="auto"/>
              <w:jc w:val="center"/>
            </w:pPr>
            <w:r w:rsidRPr="00111681">
              <w:rPr>
                <w:color w:val="000000"/>
              </w:rPr>
              <w:t>978</w:t>
            </w:r>
          </w:p>
        </w:tc>
      </w:tr>
      <w:tr w:rsidR="00111681" w:rsidRPr="00111681" w14:paraId="6E8A814E" w14:textId="77777777" w:rsidTr="00F24C43">
        <w:trPr>
          <w:trHeight w:val="300"/>
        </w:trPr>
        <w:tc>
          <w:tcPr>
            <w:tcW w:w="4882" w:type="dxa"/>
            <w:noWrap/>
            <w:vAlign w:val="bottom"/>
            <w:hideMark/>
          </w:tcPr>
          <w:p w14:paraId="085D89EA" w14:textId="3001767C" w:rsidR="00111681" w:rsidRPr="00111681" w:rsidRDefault="00111681" w:rsidP="00111681">
            <w:pPr>
              <w:spacing w:line="288" w:lineRule="auto"/>
            </w:pPr>
            <w:r w:rsidRPr="00111681">
              <w:rPr>
                <w:color w:val="000000"/>
              </w:rPr>
              <w:t>Sklep: denarna kazen</w:t>
            </w:r>
          </w:p>
        </w:tc>
        <w:tc>
          <w:tcPr>
            <w:tcW w:w="1896" w:type="dxa"/>
            <w:noWrap/>
            <w:vAlign w:val="bottom"/>
            <w:hideMark/>
          </w:tcPr>
          <w:p w14:paraId="07808BCF" w14:textId="77777777" w:rsidR="00111681" w:rsidRPr="00111681" w:rsidRDefault="00111681" w:rsidP="00111681">
            <w:pPr>
              <w:spacing w:line="288" w:lineRule="auto"/>
              <w:jc w:val="center"/>
            </w:pPr>
          </w:p>
        </w:tc>
        <w:tc>
          <w:tcPr>
            <w:tcW w:w="1439" w:type="dxa"/>
            <w:noWrap/>
            <w:vAlign w:val="bottom"/>
            <w:hideMark/>
          </w:tcPr>
          <w:p w14:paraId="698047B5" w14:textId="4E0DF63B" w:rsidR="00111681" w:rsidRPr="00111681" w:rsidRDefault="00111681" w:rsidP="00111681">
            <w:pPr>
              <w:spacing w:line="288" w:lineRule="auto"/>
              <w:jc w:val="center"/>
            </w:pPr>
            <w:r w:rsidRPr="00111681">
              <w:rPr>
                <w:color w:val="000000"/>
              </w:rPr>
              <w:t>163</w:t>
            </w:r>
          </w:p>
        </w:tc>
        <w:tc>
          <w:tcPr>
            <w:tcW w:w="1134" w:type="dxa"/>
            <w:noWrap/>
            <w:vAlign w:val="bottom"/>
            <w:hideMark/>
          </w:tcPr>
          <w:p w14:paraId="794BDDD7" w14:textId="5A5D4873" w:rsidR="00111681" w:rsidRPr="00111681" w:rsidRDefault="00111681" w:rsidP="00111681">
            <w:pPr>
              <w:spacing w:line="288" w:lineRule="auto"/>
              <w:jc w:val="center"/>
            </w:pPr>
            <w:r w:rsidRPr="00111681">
              <w:rPr>
                <w:color w:val="000000"/>
              </w:rPr>
              <w:t>163</w:t>
            </w:r>
          </w:p>
        </w:tc>
      </w:tr>
      <w:tr w:rsidR="00111681" w:rsidRPr="00111681" w14:paraId="672AD6B6" w14:textId="77777777" w:rsidTr="00F24C43">
        <w:trPr>
          <w:trHeight w:val="300"/>
        </w:trPr>
        <w:tc>
          <w:tcPr>
            <w:tcW w:w="4882" w:type="dxa"/>
            <w:noWrap/>
            <w:vAlign w:val="bottom"/>
            <w:hideMark/>
          </w:tcPr>
          <w:p w14:paraId="528F8572" w14:textId="09B9724F" w:rsidR="00111681" w:rsidRPr="00111681" w:rsidRDefault="00111681" w:rsidP="00111681">
            <w:pPr>
              <w:spacing w:line="288" w:lineRule="auto"/>
            </w:pPr>
            <w:r w:rsidRPr="00111681">
              <w:rPr>
                <w:color w:val="000000"/>
              </w:rPr>
              <w:t>Sklep: dovolitev izvršbe (po II.</w:t>
            </w:r>
            <w:r w:rsidR="0091533C">
              <w:rPr>
                <w:color w:val="000000"/>
              </w:rPr>
              <w:t xml:space="preserve"> </w:t>
            </w:r>
            <w:r w:rsidRPr="00111681">
              <w:rPr>
                <w:color w:val="000000"/>
              </w:rPr>
              <w:t>OSEBI)_G</w:t>
            </w:r>
          </w:p>
        </w:tc>
        <w:tc>
          <w:tcPr>
            <w:tcW w:w="1896" w:type="dxa"/>
            <w:noWrap/>
            <w:vAlign w:val="bottom"/>
            <w:hideMark/>
          </w:tcPr>
          <w:p w14:paraId="66FF46D8" w14:textId="77777777" w:rsidR="00111681" w:rsidRPr="00111681" w:rsidRDefault="00111681" w:rsidP="00111681">
            <w:pPr>
              <w:spacing w:line="288" w:lineRule="auto"/>
              <w:jc w:val="center"/>
            </w:pPr>
          </w:p>
        </w:tc>
        <w:tc>
          <w:tcPr>
            <w:tcW w:w="1439" w:type="dxa"/>
            <w:noWrap/>
            <w:vAlign w:val="bottom"/>
            <w:hideMark/>
          </w:tcPr>
          <w:p w14:paraId="6A4DC3E7" w14:textId="4B0C6B06" w:rsidR="00111681" w:rsidRPr="00111681" w:rsidRDefault="00111681" w:rsidP="00111681">
            <w:pPr>
              <w:spacing w:line="288" w:lineRule="auto"/>
              <w:jc w:val="center"/>
            </w:pPr>
            <w:r w:rsidRPr="00111681">
              <w:rPr>
                <w:color w:val="000000"/>
              </w:rPr>
              <w:t>386</w:t>
            </w:r>
          </w:p>
        </w:tc>
        <w:tc>
          <w:tcPr>
            <w:tcW w:w="1134" w:type="dxa"/>
            <w:noWrap/>
            <w:vAlign w:val="bottom"/>
            <w:hideMark/>
          </w:tcPr>
          <w:p w14:paraId="4461634A" w14:textId="780E0B9E" w:rsidR="00111681" w:rsidRPr="00111681" w:rsidRDefault="00111681" w:rsidP="00111681">
            <w:pPr>
              <w:spacing w:line="288" w:lineRule="auto"/>
              <w:jc w:val="center"/>
            </w:pPr>
            <w:r w:rsidRPr="00111681">
              <w:rPr>
                <w:color w:val="000000"/>
              </w:rPr>
              <w:t>386</w:t>
            </w:r>
          </w:p>
        </w:tc>
      </w:tr>
      <w:tr w:rsidR="00111681" w:rsidRPr="00111681" w14:paraId="04DDD74C" w14:textId="77777777" w:rsidTr="00F24C43">
        <w:trPr>
          <w:trHeight w:val="300"/>
        </w:trPr>
        <w:tc>
          <w:tcPr>
            <w:tcW w:w="4882" w:type="dxa"/>
            <w:noWrap/>
            <w:vAlign w:val="bottom"/>
            <w:hideMark/>
          </w:tcPr>
          <w:p w14:paraId="717BF33C" w14:textId="1BD58F2C" w:rsidR="00111681" w:rsidRPr="00111681" w:rsidRDefault="00111681" w:rsidP="00111681">
            <w:pPr>
              <w:spacing w:line="288" w:lineRule="auto"/>
            </w:pPr>
            <w:r w:rsidRPr="00111681">
              <w:rPr>
                <w:color w:val="000000"/>
              </w:rPr>
              <w:t>Sklep: dovolitev izvršbe (PRISILITEV)</w:t>
            </w:r>
          </w:p>
        </w:tc>
        <w:tc>
          <w:tcPr>
            <w:tcW w:w="1896" w:type="dxa"/>
            <w:noWrap/>
            <w:vAlign w:val="bottom"/>
            <w:hideMark/>
          </w:tcPr>
          <w:p w14:paraId="3B2F2CF3" w14:textId="77777777" w:rsidR="00111681" w:rsidRPr="00111681" w:rsidRDefault="00111681" w:rsidP="00111681">
            <w:pPr>
              <w:spacing w:line="288" w:lineRule="auto"/>
              <w:jc w:val="center"/>
            </w:pPr>
          </w:p>
        </w:tc>
        <w:tc>
          <w:tcPr>
            <w:tcW w:w="1439" w:type="dxa"/>
            <w:noWrap/>
            <w:vAlign w:val="bottom"/>
            <w:hideMark/>
          </w:tcPr>
          <w:p w14:paraId="1BDC2C56" w14:textId="689899F9" w:rsidR="00111681" w:rsidRPr="00111681" w:rsidRDefault="00111681" w:rsidP="00111681">
            <w:pPr>
              <w:spacing w:line="288" w:lineRule="auto"/>
              <w:jc w:val="center"/>
            </w:pPr>
            <w:r w:rsidRPr="00111681">
              <w:rPr>
                <w:color w:val="000000"/>
              </w:rPr>
              <w:t>335</w:t>
            </w:r>
          </w:p>
        </w:tc>
        <w:tc>
          <w:tcPr>
            <w:tcW w:w="1134" w:type="dxa"/>
            <w:noWrap/>
            <w:vAlign w:val="bottom"/>
            <w:hideMark/>
          </w:tcPr>
          <w:p w14:paraId="689DB2B6" w14:textId="3B95CC5F" w:rsidR="00111681" w:rsidRPr="00111681" w:rsidRDefault="00111681" w:rsidP="00111681">
            <w:pPr>
              <w:spacing w:line="288" w:lineRule="auto"/>
              <w:jc w:val="center"/>
            </w:pPr>
            <w:r w:rsidRPr="00111681">
              <w:rPr>
                <w:color w:val="000000"/>
              </w:rPr>
              <w:t>335</w:t>
            </w:r>
          </w:p>
        </w:tc>
      </w:tr>
      <w:tr w:rsidR="00111681" w:rsidRPr="00111681" w14:paraId="0FA05E3F" w14:textId="77777777" w:rsidTr="00F24C43">
        <w:trPr>
          <w:trHeight w:val="300"/>
        </w:trPr>
        <w:tc>
          <w:tcPr>
            <w:tcW w:w="4882" w:type="dxa"/>
            <w:noWrap/>
            <w:vAlign w:val="bottom"/>
            <w:hideMark/>
          </w:tcPr>
          <w:p w14:paraId="4D9936A8" w14:textId="04A864DD" w:rsidR="00111681" w:rsidRPr="00111681" w:rsidRDefault="00111681" w:rsidP="00111681">
            <w:pPr>
              <w:spacing w:line="288" w:lineRule="auto"/>
            </w:pPr>
            <w:r w:rsidRPr="00111681">
              <w:rPr>
                <w:color w:val="000000"/>
              </w:rPr>
              <w:t>Sklep: o rednem pravnem sredstvu</w:t>
            </w:r>
          </w:p>
        </w:tc>
        <w:tc>
          <w:tcPr>
            <w:tcW w:w="1896" w:type="dxa"/>
            <w:noWrap/>
            <w:vAlign w:val="bottom"/>
            <w:hideMark/>
          </w:tcPr>
          <w:p w14:paraId="09D29FC7" w14:textId="77777777" w:rsidR="00111681" w:rsidRPr="00111681" w:rsidRDefault="00111681" w:rsidP="00111681">
            <w:pPr>
              <w:spacing w:line="288" w:lineRule="auto"/>
              <w:jc w:val="center"/>
            </w:pPr>
          </w:p>
        </w:tc>
        <w:tc>
          <w:tcPr>
            <w:tcW w:w="1439" w:type="dxa"/>
            <w:noWrap/>
            <w:vAlign w:val="bottom"/>
            <w:hideMark/>
          </w:tcPr>
          <w:p w14:paraId="7048597A" w14:textId="63E17843" w:rsidR="00111681" w:rsidRPr="00111681" w:rsidRDefault="00111681" w:rsidP="00111681">
            <w:pPr>
              <w:spacing w:line="288" w:lineRule="auto"/>
              <w:jc w:val="center"/>
            </w:pPr>
            <w:r w:rsidRPr="00111681">
              <w:rPr>
                <w:color w:val="000000"/>
              </w:rPr>
              <w:t>5</w:t>
            </w:r>
          </w:p>
        </w:tc>
        <w:tc>
          <w:tcPr>
            <w:tcW w:w="1134" w:type="dxa"/>
            <w:noWrap/>
            <w:vAlign w:val="bottom"/>
            <w:hideMark/>
          </w:tcPr>
          <w:p w14:paraId="229D8267" w14:textId="0B3DF197" w:rsidR="00111681" w:rsidRPr="00111681" w:rsidRDefault="00111681" w:rsidP="00111681">
            <w:pPr>
              <w:spacing w:line="288" w:lineRule="auto"/>
              <w:jc w:val="center"/>
            </w:pPr>
            <w:r w:rsidRPr="00111681">
              <w:rPr>
                <w:color w:val="000000"/>
              </w:rPr>
              <w:t>5</w:t>
            </w:r>
          </w:p>
        </w:tc>
      </w:tr>
      <w:tr w:rsidR="00111681" w:rsidRPr="00111681" w14:paraId="78E0D565" w14:textId="77777777" w:rsidTr="00F24C43">
        <w:trPr>
          <w:trHeight w:val="300"/>
        </w:trPr>
        <w:tc>
          <w:tcPr>
            <w:tcW w:w="4882" w:type="dxa"/>
            <w:noWrap/>
            <w:vAlign w:val="bottom"/>
            <w:hideMark/>
          </w:tcPr>
          <w:p w14:paraId="164C4C8A" w14:textId="5B899669" w:rsidR="00111681" w:rsidRPr="00111681" w:rsidRDefault="00111681" w:rsidP="00111681">
            <w:pPr>
              <w:spacing w:line="288" w:lineRule="auto"/>
            </w:pPr>
            <w:r w:rsidRPr="00111681">
              <w:rPr>
                <w:color w:val="000000"/>
              </w:rPr>
              <w:t>Sklep: obročno plačilo</w:t>
            </w:r>
          </w:p>
        </w:tc>
        <w:tc>
          <w:tcPr>
            <w:tcW w:w="1896" w:type="dxa"/>
            <w:noWrap/>
            <w:vAlign w:val="bottom"/>
            <w:hideMark/>
          </w:tcPr>
          <w:p w14:paraId="0820FFB6" w14:textId="77777777" w:rsidR="00111681" w:rsidRPr="00111681" w:rsidRDefault="00111681" w:rsidP="00111681">
            <w:pPr>
              <w:spacing w:line="288" w:lineRule="auto"/>
              <w:jc w:val="center"/>
            </w:pPr>
          </w:p>
        </w:tc>
        <w:tc>
          <w:tcPr>
            <w:tcW w:w="1439" w:type="dxa"/>
            <w:noWrap/>
            <w:vAlign w:val="bottom"/>
            <w:hideMark/>
          </w:tcPr>
          <w:p w14:paraId="74FE97B8" w14:textId="468A6C74" w:rsidR="00111681" w:rsidRPr="00111681" w:rsidRDefault="00111681" w:rsidP="00111681">
            <w:pPr>
              <w:spacing w:line="288" w:lineRule="auto"/>
              <w:jc w:val="center"/>
            </w:pPr>
            <w:r w:rsidRPr="00111681">
              <w:rPr>
                <w:color w:val="000000"/>
              </w:rPr>
              <w:t>1</w:t>
            </w:r>
          </w:p>
        </w:tc>
        <w:tc>
          <w:tcPr>
            <w:tcW w:w="1134" w:type="dxa"/>
            <w:noWrap/>
            <w:vAlign w:val="bottom"/>
            <w:hideMark/>
          </w:tcPr>
          <w:p w14:paraId="660F6D4B" w14:textId="129A4FB1" w:rsidR="00111681" w:rsidRPr="00111681" w:rsidRDefault="00111681" w:rsidP="00111681">
            <w:pPr>
              <w:spacing w:line="288" w:lineRule="auto"/>
              <w:jc w:val="center"/>
            </w:pPr>
            <w:r w:rsidRPr="00111681">
              <w:rPr>
                <w:color w:val="000000"/>
              </w:rPr>
              <w:t>1</w:t>
            </w:r>
          </w:p>
        </w:tc>
      </w:tr>
      <w:tr w:rsidR="00111681" w:rsidRPr="00111681" w14:paraId="62970885" w14:textId="77777777" w:rsidTr="00F24C43">
        <w:trPr>
          <w:trHeight w:val="300"/>
        </w:trPr>
        <w:tc>
          <w:tcPr>
            <w:tcW w:w="4882" w:type="dxa"/>
            <w:noWrap/>
            <w:vAlign w:val="bottom"/>
            <w:hideMark/>
          </w:tcPr>
          <w:p w14:paraId="64678D42" w14:textId="1160263D" w:rsidR="00111681" w:rsidRPr="00111681" w:rsidRDefault="00111681" w:rsidP="00111681">
            <w:pPr>
              <w:spacing w:line="288" w:lineRule="auto"/>
            </w:pPr>
            <w:r w:rsidRPr="00111681">
              <w:rPr>
                <w:color w:val="000000"/>
              </w:rPr>
              <w:t>Sklep: odlog izvršbe</w:t>
            </w:r>
          </w:p>
        </w:tc>
        <w:tc>
          <w:tcPr>
            <w:tcW w:w="1896" w:type="dxa"/>
            <w:noWrap/>
            <w:vAlign w:val="bottom"/>
            <w:hideMark/>
          </w:tcPr>
          <w:p w14:paraId="73A309B2" w14:textId="77777777" w:rsidR="00111681" w:rsidRPr="00111681" w:rsidRDefault="00111681" w:rsidP="00111681">
            <w:pPr>
              <w:spacing w:line="288" w:lineRule="auto"/>
              <w:jc w:val="center"/>
            </w:pPr>
          </w:p>
        </w:tc>
        <w:tc>
          <w:tcPr>
            <w:tcW w:w="1439" w:type="dxa"/>
            <w:noWrap/>
            <w:vAlign w:val="bottom"/>
            <w:hideMark/>
          </w:tcPr>
          <w:p w14:paraId="50B7E102" w14:textId="1B773D0E" w:rsidR="00111681" w:rsidRPr="00111681" w:rsidRDefault="00111681" w:rsidP="00111681">
            <w:pPr>
              <w:spacing w:line="288" w:lineRule="auto"/>
              <w:jc w:val="center"/>
            </w:pPr>
            <w:r w:rsidRPr="00111681">
              <w:rPr>
                <w:color w:val="000000"/>
              </w:rPr>
              <w:t>68</w:t>
            </w:r>
          </w:p>
        </w:tc>
        <w:tc>
          <w:tcPr>
            <w:tcW w:w="1134" w:type="dxa"/>
            <w:noWrap/>
            <w:vAlign w:val="bottom"/>
            <w:hideMark/>
          </w:tcPr>
          <w:p w14:paraId="393FE092" w14:textId="45CE03C6" w:rsidR="00111681" w:rsidRPr="00111681" w:rsidRDefault="00111681" w:rsidP="00111681">
            <w:pPr>
              <w:spacing w:line="288" w:lineRule="auto"/>
              <w:jc w:val="center"/>
            </w:pPr>
            <w:r w:rsidRPr="00111681">
              <w:rPr>
                <w:color w:val="000000"/>
              </w:rPr>
              <w:t>68</w:t>
            </w:r>
          </w:p>
        </w:tc>
      </w:tr>
      <w:tr w:rsidR="00111681" w:rsidRPr="00111681" w14:paraId="370D0B3A" w14:textId="77777777" w:rsidTr="00F24C43">
        <w:trPr>
          <w:trHeight w:val="300"/>
        </w:trPr>
        <w:tc>
          <w:tcPr>
            <w:tcW w:w="4882" w:type="dxa"/>
            <w:noWrap/>
            <w:vAlign w:val="bottom"/>
            <w:hideMark/>
          </w:tcPr>
          <w:p w14:paraId="572EBB18" w14:textId="28F7C1FE" w:rsidR="00111681" w:rsidRPr="00111681" w:rsidRDefault="00111681" w:rsidP="00111681">
            <w:pPr>
              <w:spacing w:line="288" w:lineRule="auto"/>
            </w:pPr>
            <w:r w:rsidRPr="00111681">
              <w:rPr>
                <w:color w:val="000000"/>
              </w:rPr>
              <w:t>Sklep: splošno</w:t>
            </w:r>
          </w:p>
        </w:tc>
        <w:tc>
          <w:tcPr>
            <w:tcW w:w="1896" w:type="dxa"/>
            <w:noWrap/>
            <w:vAlign w:val="bottom"/>
            <w:hideMark/>
          </w:tcPr>
          <w:p w14:paraId="36CC6D53" w14:textId="77777777" w:rsidR="00111681" w:rsidRPr="00111681" w:rsidRDefault="00111681" w:rsidP="00111681">
            <w:pPr>
              <w:spacing w:line="288" w:lineRule="auto"/>
              <w:jc w:val="center"/>
            </w:pPr>
          </w:p>
        </w:tc>
        <w:tc>
          <w:tcPr>
            <w:tcW w:w="1439" w:type="dxa"/>
            <w:noWrap/>
            <w:vAlign w:val="bottom"/>
            <w:hideMark/>
          </w:tcPr>
          <w:p w14:paraId="5B8AC851" w14:textId="3F7AAF94" w:rsidR="00111681" w:rsidRPr="00111681" w:rsidRDefault="00111681" w:rsidP="00111681">
            <w:pPr>
              <w:spacing w:line="288" w:lineRule="auto"/>
              <w:jc w:val="center"/>
            </w:pPr>
            <w:r w:rsidRPr="00111681">
              <w:rPr>
                <w:color w:val="000000"/>
              </w:rPr>
              <w:t>1</w:t>
            </w:r>
          </w:p>
        </w:tc>
        <w:tc>
          <w:tcPr>
            <w:tcW w:w="1134" w:type="dxa"/>
            <w:noWrap/>
            <w:vAlign w:val="bottom"/>
            <w:hideMark/>
          </w:tcPr>
          <w:p w14:paraId="7633A9FB" w14:textId="6AD99FB0" w:rsidR="00111681" w:rsidRPr="00111681" w:rsidRDefault="00111681" w:rsidP="00111681">
            <w:pPr>
              <w:spacing w:line="288" w:lineRule="auto"/>
              <w:jc w:val="center"/>
            </w:pPr>
            <w:r w:rsidRPr="00111681">
              <w:rPr>
                <w:color w:val="000000"/>
              </w:rPr>
              <w:t>1</w:t>
            </w:r>
          </w:p>
        </w:tc>
      </w:tr>
      <w:tr w:rsidR="00111681" w:rsidRPr="00111681" w14:paraId="0A358CFD" w14:textId="77777777" w:rsidTr="00F24C43">
        <w:trPr>
          <w:trHeight w:val="300"/>
        </w:trPr>
        <w:tc>
          <w:tcPr>
            <w:tcW w:w="4882" w:type="dxa"/>
            <w:noWrap/>
            <w:vAlign w:val="bottom"/>
            <w:hideMark/>
          </w:tcPr>
          <w:p w14:paraId="0A749274" w14:textId="1E77F366" w:rsidR="00111681" w:rsidRPr="00111681" w:rsidRDefault="00111681" w:rsidP="00111681">
            <w:pPr>
              <w:spacing w:line="288" w:lineRule="auto"/>
            </w:pPr>
            <w:r w:rsidRPr="00111681">
              <w:rPr>
                <w:color w:val="000000"/>
              </w:rPr>
              <w:t>Sklep: stroški postopka</w:t>
            </w:r>
          </w:p>
        </w:tc>
        <w:tc>
          <w:tcPr>
            <w:tcW w:w="1896" w:type="dxa"/>
            <w:noWrap/>
            <w:vAlign w:val="bottom"/>
            <w:hideMark/>
          </w:tcPr>
          <w:p w14:paraId="35233293" w14:textId="77777777" w:rsidR="00111681" w:rsidRPr="00111681" w:rsidRDefault="00111681" w:rsidP="00111681">
            <w:pPr>
              <w:spacing w:line="288" w:lineRule="auto"/>
              <w:jc w:val="center"/>
            </w:pPr>
          </w:p>
        </w:tc>
        <w:tc>
          <w:tcPr>
            <w:tcW w:w="1439" w:type="dxa"/>
            <w:noWrap/>
            <w:vAlign w:val="bottom"/>
            <w:hideMark/>
          </w:tcPr>
          <w:p w14:paraId="2258015A" w14:textId="22D03C1E" w:rsidR="00111681" w:rsidRPr="00111681" w:rsidRDefault="00111681" w:rsidP="00111681">
            <w:pPr>
              <w:spacing w:line="288" w:lineRule="auto"/>
              <w:jc w:val="center"/>
            </w:pPr>
            <w:r w:rsidRPr="00111681">
              <w:rPr>
                <w:color w:val="000000"/>
              </w:rPr>
              <w:t>114</w:t>
            </w:r>
          </w:p>
        </w:tc>
        <w:tc>
          <w:tcPr>
            <w:tcW w:w="1134" w:type="dxa"/>
            <w:noWrap/>
            <w:vAlign w:val="bottom"/>
            <w:hideMark/>
          </w:tcPr>
          <w:p w14:paraId="2538AC45" w14:textId="7EB346E9" w:rsidR="00111681" w:rsidRPr="00111681" w:rsidRDefault="00111681" w:rsidP="00111681">
            <w:pPr>
              <w:spacing w:line="288" w:lineRule="auto"/>
              <w:jc w:val="center"/>
            </w:pPr>
            <w:r w:rsidRPr="00111681">
              <w:rPr>
                <w:color w:val="000000"/>
              </w:rPr>
              <w:t>114</w:t>
            </w:r>
          </w:p>
        </w:tc>
      </w:tr>
      <w:tr w:rsidR="00111681" w:rsidRPr="00111681" w14:paraId="2F8C28A5" w14:textId="77777777" w:rsidTr="00F24C43">
        <w:trPr>
          <w:trHeight w:val="300"/>
        </w:trPr>
        <w:tc>
          <w:tcPr>
            <w:tcW w:w="4882" w:type="dxa"/>
            <w:noWrap/>
            <w:vAlign w:val="bottom"/>
            <w:hideMark/>
          </w:tcPr>
          <w:p w14:paraId="436E890C" w14:textId="66116A01" w:rsidR="00111681" w:rsidRPr="00111681" w:rsidRDefault="00111681" w:rsidP="00111681">
            <w:pPr>
              <w:spacing w:line="288" w:lineRule="auto"/>
            </w:pPr>
            <w:r w:rsidRPr="00111681">
              <w:rPr>
                <w:color w:val="000000"/>
              </w:rPr>
              <w:t>Sklep: upravni</w:t>
            </w:r>
          </w:p>
        </w:tc>
        <w:tc>
          <w:tcPr>
            <w:tcW w:w="1896" w:type="dxa"/>
            <w:noWrap/>
            <w:vAlign w:val="bottom"/>
            <w:hideMark/>
          </w:tcPr>
          <w:p w14:paraId="028C619D" w14:textId="299EFF0D" w:rsidR="00111681" w:rsidRPr="00111681" w:rsidRDefault="00111681" w:rsidP="00111681">
            <w:pPr>
              <w:spacing w:line="288" w:lineRule="auto"/>
              <w:jc w:val="center"/>
              <w:rPr>
                <w:b/>
                <w:bCs/>
              </w:rPr>
            </w:pPr>
            <w:r w:rsidRPr="00111681">
              <w:rPr>
                <w:color w:val="000000"/>
              </w:rPr>
              <w:t>14</w:t>
            </w:r>
          </w:p>
        </w:tc>
        <w:tc>
          <w:tcPr>
            <w:tcW w:w="1439" w:type="dxa"/>
            <w:noWrap/>
            <w:vAlign w:val="bottom"/>
            <w:hideMark/>
          </w:tcPr>
          <w:p w14:paraId="5E8965C0" w14:textId="6F90DF43" w:rsidR="00111681" w:rsidRPr="00111681" w:rsidRDefault="00111681" w:rsidP="00111681">
            <w:pPr>
              <w:spacing w:line="288" w:lineRule="auto"/>
              <w:jc w:val="center"/>
            </w:pPr>
            <w:r w:rsidRPr="00111681">
              <w:rPr>
                <w:color w:val="000000"/>
              </w:rPr>
              <w:t>488</w:t>
            </w:r>
          </w:p>
        </w:tc>
        <w:tc>
          <w:tcPr>
            <w:tcW w:w="1134" w:type="dxa"/>
            <w:noWrap/>
            <w:vAlign w:val="bottom"/>
            <w:hideMark/>
          </w:tcPr>
          <w:p w14:paraId="58116CEA" w14:textId="0BA1DB85" w:rsidR="00111681" w:rsidRPr="00111681" w:rsidRDefault="00111681" w:rsidP="00111681">
            <w:pPr>
              <w:spacing w:line="288" w:lineRule="auto"/>
              <w:jc w:val="center"/>
            </w:pPr>
            <w:r w:rsidRPr="00111681">
              <w:t>502</w:t>
            </w:r>
          </w:p>
        </w:tc>
      </w:tr>
      <w:tr w:rsidR="00111681" w:rsidRPr="00111681" w14:paraId="18B78DA8" w14:textId="77777777" w:rsidTr="00F24C43">
        <w:trPr>
          <w:trHeight w:val="300"/>
        </w:trPr>
        <w:tc>
          <w:tcPr>
            <w:tcW w:w="4882" w:type="dxa"/>
            <w:noWrap/>
            <w:vAlign w:val="bottom"/>
            <w:hideMark/>
          </w:tcPr>
          <w:p w14:paraId="2F002167" w14:textId="73C13F48" w:rsidR="00111681" w:rsidRPr="00111681" w:rsidRDefault="00111681" w:rsidP="00111681">
            <w:pPr>
              <w:spacing w:line="288" w:lineRule="auto"/>
            </w:pPr>
            <w:r w:rsidRPr="00111681">
              <w:rPr>
                <w:color w:val="000000"/>
              </w:rPr>
              <w:t>Sklep: ustavitev izvršbe</w:t>
            </w:r>
          </w:p>
        </w:tc>
        <w:tc>
          <w:tcPr>
            <w:tcW w:w="1896" w:type="dxa"/>
            <w:noWrap/>
            <w:vAlign w:val="bottom"/>
            <w:hideMark/>
          </w:tcPr>
          <w:p w14:paraId="330E2FA1" w14:textId="23D2054D" w:rsidR="00111681" w:rsidRPr="00111681" w:rsidRDefault="00111681" w:rsidP="00111681">
            <w:pPr>
              <w:spacing w:line="288" w:lineRule="auto"/>
              <w:jc w:val="center"/>
            </w:pPr>
          </w:p>
        </w:tc>
        <w:tc>
          <w:tcPr>
            <w:tcW w:w="1439" w:type="dxa"/>
            <w:noWrap/>
            <w:vAlign w:val="bottom"/>
            <w:hideMark/>
          </w:tcPr>
          <w:p w14:paraId="42460AB4" w14:textId="79372DE8" w:rsidR="00111681" w:rsidRPr="00111681" w:rsidRDefault="00111681" w:rsidP="00111681">
            <w:pPr>
              <w:spacing w:line="288" w:lineRule="auto"/>
              <w:jc w:val="center"/>
            </w:pPr>
            <w:r w:rsidRPr="00111681">
              <w:rPr>
                <w:color w:val="000000"/>
              </w:rPr>
              <w:t>456</w:t>
            </w:r>
          </w:p>
        </w:tc>
        <w:tc>
          <w:tcPr>
            <w:tcW w:w="1134" w:type="dxa"/>
            <w:noWrap/>
            <w:vAlign w:val="bottom"/>
            <w:hideMark/>
          </w:tcPr>
          <w:p w14:paraId="141585B8" w14:textId="6C7510DA" w:rsidR="00111681" w:rsidRPr="00111681" w:rsidRDefault="00111681" w:rsidP="00111681">
            <w:pPr>
              <w:spacing w:line="288" w:lineRule="auto"/>
              <w:jc w:val="center"/>
            </w:pPr>
            <w:r w:rsidRPr="00111681">
              <w:rPr>
                <w:color w:val="000000"/>
              </w:rPr>
              <w:t>456</w:t>
            </w:r>
          </w:p>
        </w:tc>
      </w:tr>
      <w:tr w:rsidR="00111681" w:rsidRPr="00111681" w14:paraId="42A78CFD" w14:textId="77777777" w:rsidTr="00F24C43">
        <w:trPr>
          <w:trHeight w:val="300"/>
        </w:trPr>
        <w:tc>
          <w:tcPr>
            <w:tcW w:w="4882" w:type="dxa"/>
            <w:noWrap/>
            <w:vAlign w:val="bottom"/>
            <w:hideMark/>
          </w:tcPr>
          <w:p w14:paraId="54C22725" w14:textId="07F8CB31" w:rsidR="00111681" w:rsidRPr="00111681" w:rsidRDefault="00111681" w:rsidP="00111681">
            <w:pPr>
              <w:spacing w:line="288" w:lineRule="auto"/>
            </w:pPr>
            <w:r w:rsidRPr="00111681">
              <w:rPr>
                <w:color w:val="000000"/>
              </w:rPr>
              <w:t>Sklep: ustavitev postopka</w:t>
            </w:r>
          </w:p>
        </w:tc>
        <w:tc>
          <w:tcPr>
            <w:tcW w:w="1896" w:type="dxa"/>
            <w:noWrap/>
            <w:vAlign w:val="bottom"/>
            <w:hideMark/>
          </w:tcPr>
          <w:p w14:paraId="37648A5D" w14:textId="77777777" w:rsidR="00111681" w:rsidRPr="00111681" w:rsidRDefault="00111681" w:rsidP="00111681">
            <w:pPr>
              <w:spacing w:line="288" w:lineRule="auto"/>
              <w:jc w:val="center"/>
            </w:pPr>
          </w:p>
        </w:tc>
        <w:tc>
          <w:tcPr>
            <w:tcW w:w="1439" w:type="dxa"/>
            <w:noWrap/>
            <w:vAlign w:val="bottom"/>
            <w:hideMark/>
          </w:tcPr>
          <w:p w14:paraId="271CD60C" w14:textId="0B540FDF" w:rsidR="00111681" w:rsidRPr="00111681" w:rsidRDefault="00111681" w:rsidP="00111681">
            <w:pPr>
              <w:spacing w:line="288" w:lineRule="auto"/>
              <w:jc w:val="center"/>
            </w:pPr>
            <w:r w:rsidRPr="00111681">
              <w:rPr>
                <w:color w:val="000000"/>
              </w:rPr>
              <w:t>538</w:t>
            </w:r>
          </w:p>
        </w:tc>
        <w:tc>
          <w:tcPr>
            <w:tcW w:w="1134" w:type="dxa"/>
            <w:noWrap/>
            <w:vAlign w:val="bottom"/>
            <w:hideMark/>
          </w:tcPr>
          <w:p w14:paraId="184C500C" w14:textId="420EE06E" w:rsidR="00111681" w:rsidRPr="00111681" w:rsidRDefault="00111681" w:rsidP="00111681">
            <w:pPr>
              <w:spacing w:line="288" w:lineRule="auto"/>
              <w:jc w:val="center"/>
            </w:pPr>
            <w:r w:rsidRPr="00111681">
              <w:rPr>
                <w:color w:val="000000"/>
              </w:rPr>
              <w:t>538</w:t>
            </w:r>
          </w:p>
        </w:tc>
      </w:tr>
      <w:tr w:rsidR="00111681" w:rsidRPr="00111681" w14:paraId="7A63632D" w14:textId="77777777" w:rsidTr="00F24C43">
        <w:trPr>
          <w:trHeight w:val="300"/>
        </w:trPr>
        <w:tc>
          <w:tcPr>
            <w:tcW w:w="4882" w:type="dxa"/>
            <w:noWrap/>
            <w:vAlign w:val="bottom"/>
          </w:tcPr>
          <w:p w14:paraId="30D89B54" w14:textId="51E42432" w:rsidR="00111681" w:rsidRPr="00111681" w:rsidRDefault="00111681" w:rsidP="00111681">
            <w:pPr>
              <w:spacing w:line="288" w:lineRule="auto"/>
              <w:rPr>
                <w:color w:val="000000"/>
                <w:highlight w:val="yellow"/>
              </w:rPr>
            </w:pPr>
            <w:r w:rsidRPr="00111681">
              <w:rPr>
                <w:color w:val="000000"/>
              </w:rPr>
              <w:lastRenderedPageBreak/>
              <w:t>Sklep: vrnitev v prejšnje stanje</w:t>
            </w:r>
          </w:p>
        </w:tc>
        <w:tc>
          <w:tcPr>
            <w:tcW w:w="1896" w:type="dxa"/>
            <w:noWrap/>
            <w:vAlign w:val="bottom"/>
          </w:tcPr>
          <w:p w14:paraId="00CBC20E" w14:textId="77777777" w:rsidR="00111681" w:rsidRPr="00111681" w:rsidRDefault="00111681" w:rsidP="00111681">
            <w:pPr>
              <w:spacing w:line="288" w:lineRule="auto"/>
              <w:jc w:val="center"/>
              <w:rPr>
                <w:highlight w:val="yellow"/>
              </w:rPr>
            </w:pPr>
          </w:p>
        </w:tc>
        <w:tc>
          <w:tcPr>
            <w:tcW w:w="1439" w:type="dxa"/>
            <w:noWrap/>
            <w:vAlign w:val="bottom"/>
          </w:tcPr>
          <w:p w14:paraId="23E05314" w14:textId="775066A0" w:rsidR="00111681" w:rsidRPr="00111681" w:rsidRDefault="00111681" w:rsidP="00111681">
            <w:pPr>
              <w:spacing w:line="288" w:lineRule="auto"/>
              <w:jc w:val="center"/>
              <w:rPr>
                <w:color w:val="000000"/>
                <w:highlight w:val="yellow"/>
              </w:rPr>
            </w:pPr>
            <w:r w:rsidRPr="00111681">
              <w:rPr>
                <w:color w:val="000000"/>
              </w:rPr>
              <w:t>2</w:t>
            </w:r>
          </w:p>
        </w:tc>
        <w:tc>
          <w:tcPr>
            <w:tcW w:w="1134" w:type="dxa"/>
            <w:noWrap/>
            <w:vAlign w:val="bottom"/>
          </w:tcPr>
          <w:p w14:paraId="6FDFDE63" w14:textId="4AF4CED2" w:rsidR="00111681" w:rsidRPr="00111681" w:rsidRDefault="00111681" w:rsidP="00111681">
            <w:pPr>
              <w:spacing w:line="288" w:lineRule="auto"/>
              <w:jc w:val="center"/>
              <w:rPr>
                <w:color w:val="000000"/>
                <w:highlight w:val="yellow"/>
              </w:rPr>
            </w:pPr>
            <w:r w:rsidRPr="00111681">
              <w:rPr>
                <w:color w:val="000000"/>
              </w:rPr>
              <w:t>2</w:t>
            </w:r>
          </w:p>
        </w:tc>
      </w:tr>
      <w:tr w:rsidR="00111681" w:rsidRPr="00111681" w14:paraId="40440F7A" w14:textId="77777777" w:rsidTr="00F24C43">
        <w:trPr>
          <w:trHeight w:val="300"/>
        </w:trPr>
        <w:tc>
          <w:tcPr>
            <w:tcW w:w="4882" w:type="dxa"/>
            <w:noWrap/>
            <w:vAlign w:val="bottom"/>
          </w:tcPr>
          <w:p w14:paraId="51E0AA76" w14:textId="0D1E3513" w:rsidR="00111681" w:rsidRPr="00111681" w:rsidRDefault="00111681" w:rsidP="00111681">
            <w:pPr>
              <w:spacing w:line="288" w:lineRule="auto"/>
              <w:rPr>
                <w:color w:val="000000"/>
                <w:highlight w:val="yellow"/>
              </w:rPr>
            </w:pPr>
            <w:r w:rsidRPr="00111681">
              <w:rPr>
                <w:color w:val="000000"/>
              </w:rPr>
              <w:t>x(IPS) Odločba: OBNOVA</w:t>
            </w:r>
          </w:p>
        </w:tc>
        <w:tc>
          <w:tcPr>
            <w:tcW w:w="1896" w:type="dxa"/>
            <w:noWrap/>
            <w:vAlign w:val="bottom"/>
          </w:tcPr>
          <w:p w14:paraId="32F8471C" w14:textId="77777777" w:rsidR="00111681" w:rsidRPr="00111681" w:rsidRDefault="00111681" w:rsidP="00111681">
            <w:pPr>
              <w:spacing w:line="288" w:lineRule="auto"/>
              <w:jc w:val="center"/>
              <w:rPr>
                <w:highlight w:val="yellow"/>
              </w:rPr>
            </w:pPr>
          </w:p>
        </w:tc>
        <w:tc>
          <w:tcPr>
            <w:tcW w:w="1439" w:type="dxa"/>
            <w:noWrap/>
            <w:vAlign w:val="bottom"/>
          </w:tcPr>
          <w:p w14:paraId="79CCD9A1" w14:textId="14AB5760" w:rsidR="00111681" w:rsidRPr="00111681" w:rsidRDefault="00111681" w:rsidP="00111681">
            <w:pPr>
              <w:spacing w:line="288" w:lineRule="auto"/>
              <w:jc w:val="center"/>
              <w:rPr>
                <w:color w:val="000000"/>
                <w:highlight w:val="yellow"/>
              </w:rPr>
            </w:pPr>
            <w:r w:rsidRPr="00111681">
              <w:rPr>
                <w:color w:val="000000"/>
              </w:rPr>
              <w:t>2</w:t>
            </w:r>
          </w:p>
        </w:tc>
        <w:tc>
          <w:tcPr>
            <w:tcW w:w="1134" w:type="dxa"/>
            <w:noWrap/>
            <w:vAlign w:val="bottom"/>
          </w:tcPr>
          <w:p w14:paraId="42C5FB3C" w14:textId="594C8D02" w:rsidR="00111681" w:rsidRPr="00111681" w:rsidRDefault="00111681" w:rsidP="00111681">
            <w:pPr>
              <w:spacing w:line="288" w:lineRule="auto"/>
              <w:jc w:val="center"/>
              <w:rPr>
                <w:color w:val="000000"/>
                <w:highlight w:val="yellow"/>
              </w:rPr>
            </w:pPr>
            <w:r w:rsidRPr="00111681">
              <w:rPr>
                <w:color w:val="000000"/>
              </w:rPr>
              <w:t>2</w:t>
            </w:r>
          </w:p>
        </w:tc>
      </w:tr>
      <w:tr w:rsidR="00111681" w:rsidRPr="00111681" w14:paraId="1628649C" w14:textId="77777777" w:rsidTr="00F24C43">
        <w:trPr>
          <w:trHeight w:val="300"/>
        </w:trPr>
        <w:tc>
          <w:tcPr>
            <w:tcW w:w="4882" w:type="dxa"/>
            <w:noWrap/>
            <w:vAlign w:val="bottom"/>
          </w:tcPr>
          <w:p w14:paraId="0E129DA1" w14:textId="21B9685D" w:rsidR="00111681" w:rsidRPr="00111681" w:rsidRDefault="00111681" w:rsidP="00111681">
            <w:pPr>
              <w:spacing w:line="288" w:lineRule="auto"/>
              <w:rPr>
                <w:color w:val="000000"/>
                <w:highlight w:val="yellow"/>
              </w:rPr>
            </w:pPr>
            <w:r w:rsidRPr="00111681">
              <w:rPr>
                <w:color w:val="000000"/>
              </w:rPr>
              <w:t>x(IPS) Sklep o predlogu: OBNOVA</w:t>
            </w:r>
            <w:r w:rsidR="0091533C">
              <w:rPr>
                <w:color w:val="000000"/>
              </w:rPr>
              <w:t xml:space="preserve"> </w:t>
            </w:r>
            <w:r w:rsidR="00C16079">
              <w:rPr>
                <w:color w:val="000000"/>
              </w:rPr>
              <w:t>–</w:t>
            </w:r>
            <w:r w:rsidR="0091533C">
              <w:rPr>
                <w:color w:val="000000"/>
              </w:rPr>
              <w:t xml:space="preserve"> </w:t>
            </w:r>
            <w:r w:rsidRPr="00111681">
              <w:rPr>
                <w:color w:val="000000"/>
              </w:rPr>
              <w:t>se ugodi</w:t>
            </w:r>
          </w:p>
        </w:tc>
        <w:tc>
          <w:tcPr>
            <w:tcW w:w="1896" w:type="dxa"/>
            <w:noWrap/>
            <w:vAlign w:val="bottom"/>
          </w:tcPr>
          <w:p w14:paraId="7B35E8F3" w14:textId="77777777" w:rsidR="00111681" w:rsidRPr="00111681" w:rsidRDefault="00111681" w:rsidP="00111681">
            <w:pPr>
              <w:spacing w:line="288" w:lineRule="auto"/>
              <w:jc w:val="center"/>
              <w:rPr>
                <w:highlight w:val="yellow"/>
              </w:rPr>
            </w:pPr>
          </w:p>
        </w:tc>
        <w:tc>
          <w:tcPr>
            <w:tcW w:w="1439" w:type="dxa"/>
            <w:noWrap/>
            <w:vAlign w:val="bottom"/>
          </w:tcPr>
          <w:p w14:paraId="5E36ACB5" w14:textId="1F0E17CE" w:rsidR="00111681" w:rsidRPr="00111681" w:rsidRDefault="00111681" w:rsidP="00111681">
            <w:pPr>
              <w:spacing w:line="288" w:lineRule="auto"/>
              <w:jc w:val="center"/>
              <w:rPr>
                <w:color w:val="000000"/>
                <w:highlight w:val="yellow"/>
              </w:rPr>
            </w:pPr>
            <w:r w:rsidRPr="00111681">
              <w:rPr>
                <w:color w:val="000000"/>
              </w:rPr>
              <w:t>2</w:t>
            </w:r>
          </w:p>
        </w:tc>
        <w:tc>
          <w:tcPr>
            <w:tcW w:w="1134" w:type="dxa"/>
            <w:noWrap/>
            <w:vAlign w:val="bottom"/>
          </w:tcPr>
          <w:p w14:paraId="728C9476" w14:textId="39CC0C4D" w:rsidR="00111681" w:rsidRPr="00111681" w:rsidRDefault="00111681" w:rsidP="00111681">
            <w:pPr>
              <w:spacing w:line="288" w:lineRule="auto"/>
              <w:jc w:val="center"/>
              <w:rPr>
                <w:color w:val="000000"/>
                <w:highlight w:val="yellow"/>
              </w:rPr>
            </w:pPr>
            <w:r w:rsidRPr="00111681">
              <w:rPr>
                <w:color w:val="000000"/>
              </w:rPr>
              <w:t>2</w:t>
            </w:r>
          </w:p>
        </w:tc>
      </w:tr>
      <w:tr w:rsidR="00111681" w:rsidRPr="00111681" w14:paraId="55B4F276" w14:textId="77777777" w:rsidTr="00F24C43">
        <w:trPr>
          <w:trHeight w:val="300"/>
        </w:trPr>
        <w:tc>
          <w:tcPr>
            <w:tcW w:w="4882" w:type="dxa"/>
            <w:noWrap/>
            <w:vAlign w:val="bottom"/>
          </w:tcPr>
          <w:p w14:paraId="26A88453" w14:textId="6748859D" w:rsidR="00111681" w:rsidRPr="00111681" w:rsidRDefault="00111681" w:rsidP="00111681">
            <w:pPr>
              <w:spacing w:line="288" w:lineRule="auto"/>
              <w:rPr>
                <w:color w:val="000000"/>
                <w:highlight w:val="yellow"/>
              </w:rPr>
            </w:pPr>
            <w:r w:rsidRPr="00111681">
              <w:rPr>
                <w:color w:val="000000"/>
              </w:rPr>
              <w:t>x(IPS) Sklep o predlogu: OBNOVA</w:t>
            </w:r>
            <w:r w:rsidR="0091533C">
              <w:rPr>
                <w:color w:val="000000"/>
              </w:rPr>
              <w:t xml:space="preserve"> </w:t>
            </w:r>
            <w:r w:rsidR="00C16079">
              <w:rPr>
                <w:color w:val="000000"/>
              </w:rPr>
              <w:t>–</w:t>
            </w:r>
            <w:r w:rsidR="0091533C">
              <w:rPr>
                <w:color w:val="000000"/>
              </w:rPr>
              <w:t xml:space="preserve"> </w:t>
            </w:r>
            <w:r w:rsidRPr="00111681">
              <w:rPr>
                <w:color w:val="000000"/>
              </w:rPr>
              <w:t>zavrženje</w:t>
            </w:r>
          </w:p>
        </w:tc>
        <w:tc>
          <w:tcPr>
            <w:tcW w:w="1896" w:type="dxa"/>
            <w:noWrap/>
            <w:vAlign w:val="bottom"/>
          </w:tcPr>
          <w:p w14:paraId="29E91ADA" w14:textId="77777777" w:rsidR="00111681" w:rsidRPr="00111681" w:rsidRDefault="00111681" w:rsidP="00111681">
            <w:pPr>
              <w:spacing w:line="288" w:lineRule="auto"/>
              <w:jc w:val="center"/>
              <w:rPr>
                <w:highlight w:val="yellow"/>
              </w:rPr>
            </w:pPr>
          </w:p>
        </w:tc>
        <w:tc>
          <w:tcPr>
            <w:tcW w:w="1439" w:type="dxa"/>
            <w:noWrap/>
            <w:vAlign w:val="bottom"/>
          </w:tcPr>
          <w:p w14:paraId="6EB7E799" w14:textId="66362A1E" w:rsidR="00111681" w:rsidRPr="00111681" w:rsidRDefault="00111681" w:rsidP="00111681">
            <w:pPr>
              <w:spacing w:line="288" w:lineRule="auto"/>
              <w:jc w:val="center"/>
              <w:rPr>
                <w:color w:val="000000"/>
                <w:highlight w:val="yellow"/>
              </w:rPr>
            </w:pPr>
            <w:r w:rsidRPr="00111681">
              <w:rPr>
                <w:color w:val="000000"/>
              </w:rPr>
              <w:t>2</w:t>
            </w:r>
          </w:p>
        </w:tc>
        <w:tc>
          <w:tcPr>
            <w:tcW w:w="1134" w:type="dxa"/>
            <w:noWrap/>
            <w:vAlign w:val="bottom"/>
          </w:tcPr>
          <w:p w14:paraId="203CC096" w14:textId="0B164863" w:rsidR="00111681" w:rsidRPr="00111681" w:rsidRDefault="00111681" w:rsidP="00111681">
            <w:pPr>
              <w:spacing w:line="288" w:lineRule="auto"/>
              <w:jc w:val="center"/>
              <w:rPr>
                <w:color w:val="000000"/>
                <w:highlight w:val="yellow"/>
              </w:rPr>
            </w:pPr>
            <w:r w:rsidRPr="00111681">
              <w:rPr>
                <w:color w:val="000000"/>
              </w:rPr>
              <w:t>2</w:t>
            </w:r>
          </w:p>
        </w:tc>
      </w:tr>
    </w:tbl>
    <w:p w14:paraId="7877FC44" w14:textId="77777777" w:rsidR="008E656F" w:rsidRPr="00111681" w:rsidRDefault="008E656F" w:rsidP="008519D1">
      <w:pPr>
        <w:spacing w:line="288" w:lineRule="auto"/>
      </w:pPr>
    </w:p>
    <w:p w14:paraId="2E15BB09" w14:textId="5367A0CB" w:rsidR="008E656F" w:rsidRPr="00111681" w:rsidRDefault="008E656F" w:rsidP="008519D1">
      <w:pPr>
        <w:spacing w:line="288" w:lineRule="auto"/>
      </w:pPr>
      <w:r w:rsidRPr="00111681">
        <w:t xml:space="preserve">Natančnejše stanje s podatki o dejanjih in ukrepih gradbene inšpekcije v okviru postopkov v upravnih gradbenih in </w:t>
      </w:r>
      <w:proofErr w:type="spellStart"/>
      <w:r w:rsidRPr="00111681">
        <w:t>prekrškovnih</w:t>
      </w:r>
      <w:proofErr w:type="spellEnd"/>
      <w:r w:rsidRPr="00111681">
        <w:t xml:space="preserve"> zadevah ter akcijah v letu 202</w:t>
      </w:r>
      <w:r w:rsidR="00111681" w:rsidRPr="00111681">
        <w:t>3</w:t>
      </w:r>
      <w:r w:rsidRPr="00111681">
        <w:t xml:space="preserve">, ki so bili opravljeni pri uresničevanju štirih ciljev gradbene inšpekcije, </w:t>
      </w:r>
      <w:r w:rsidR="00757CF7" w:rsidRPr="00111681">
        <w:t>prikazuje preglednica 9</w:t>
      </w:r>
      <w:r w:rsidRPr="00111681">
        <w:t>.</w:t>
      </w:r>
    </w:p>
    <w:p w14:paraId="12B50557" w14:textId="77777777" w:rsidR="008E656F" w:rsidRPr="00111681" w:rsidRDefault="008E656F" w:rsidP="008519D1">
      <w:pPr>
        <w:spacing w:line="288" w:lineRule="auto"/>
      </w:pPr>
    </w:p>
    <w:p w14:paraId="459A8F81" w14:textId="3EF5FDFC" w:rsidR="008E656F" w:rsidRPr="0091533C" w:rsidRDefault="008E656F" w:rsidP="008519D1">
      <w:pPr>
        <w:pStyle w:val="Napis"/>
        <w:keepNext/>
        <w:spacing w:line="288" w:lineRule="auto"/>
      </w:pPr>
      <w:r w:rsidRPr="0091533C">
        <w:t xml:space="preserve">Preglednica </w:t>
      </w:r>
      <w:r w:rsidRPr="0091533C">
        <w:rPr>
          <w:noProof/>
        </w:rPr>
        <w:t>9</w:t>
      </w:r>
      <w:r w:rsidRPr="0091533C">
        <w:t>: Dejanja in ukrepi gradbene inšpekcije po temeljnih nalogah v letu 202</w:t>
      </w:r>
      <w:r w:rsidR="0091533C" w:rsidRPr="0091533C">
        <w:t>3</w:t>
      </w:r>
    </w:p>
    <w:tbl>
      <w:tblPr>
        <w:tblStyle w:val="Tabelamrea"/>
        <w:tblW w:w="8257" w:type="dxa"/>
        <w:tblLook w:val="04A0" w:firstRow="1" w:lastRow="0" w:firstColumn="1" w:lastColumn="0" w:noHBand="0" w:noVBand="1"/>
      </w:tblPr>
      <w:tblGrid>
        <w:gridCol w:w="4531"/>
        <w:gridCol w:w="993"/>
        <w:gridCol w:w="1275"/>
        <w:gridCol w:w="668"/>
        <w:gridCol w:w="790"/>
      </w:tblGrid>
      <w:tr w:rsidR="0091533C" w:rsidRPr="00C7151D" w14:paraId="36631A5A" w14:textId="77777777" w:rsidTr="00EA757C">
        <w:trPr>
          <w:trHeight w:val="2385"/>
        </w:trPr>
        <w:tc>
          <w:tcPr>
            <w:tcW w:w="4531" w:type="dxa"/>
            <w:noWrap/>
            <w:hideMark/>
          </w:tcPr>
          <w:p w14:paraId="55802AD8" w14:textId="77777777" w:rsidR="0091533C" w:rsidRPr="0091533C" w:rsidRDefault="0091533C" w:rsidP="008519D1">
            <w:pPr>
              <w:spacing w:line="288" w:lineRule="auto"/>
              <w:jc w:val="left"/>
              <w:rPr>
                <w:b/>
                <w:bCs/>
              </w:rPr>
            </w:pPr>
          </w:p>
          <w:p w14:paraId="30F87849" w14:textId="428E51CC" w:rsidR="0091533C" w:rsidRPr="0091533C" w:rsidRDefault="0091533C" w:rsidP="00650609">
            <w:pPr>
              <w:spacing w:line="288" w:lineRule="auto"/>
              <w:jc w:val="left"/>
              <w:rPr>
                <w:color w:val="000000"/>
                <w:sz w:val="16"/>
                <w:szCs w:val="16"/>
              </w:rPr>
            </w:pPr>
            <w:r w:rsidRPr="0091533C">
              <w:rPr>
                <w:b/>
                <w:sz w:val="16"/>
                <w:szCs w:val="16"/>
              </w:rPr>
              <w:t>Opomba</w:t>
            </w:r>
            <w:r w:rsidRPr="0091533C">
              <w:rPr>
                <w:sz w:val="16"/>
                <w:szCs w:val="16"/>
              </w:rPr>
              <w:t>: Dokument lahko vsebuje tudi več temeljnih nalog (na primer v enem zapisniku je lahko tudi več temeljnih nalog, zato vsota pregledov po temeljnih nalogah ni enaka številu pregledov, ki se štejejo v kvoto 7000).</w:t>
            </w:r>
          </w:p>
        </w:tc>
        <w:tc>
          <w:tcPr>
            <w:tcW w:w="993" w:type="dxa"/>
            <w:noWrap/>
            <w:textDirection w:val="btLr"/>
            <w:hideMark/>
          </w:tcPr>
          <w:p w14:paraId="472B5DDD" w14:textId="77777777" w:rsidR="0091533C" w:rsidRPr="0091533C" w:rsidRDefault="0091533C" w:rsidP="008519D1">
            <w:pPr>
              <w:spacing w:line="288" w:lineRule="auto"/>
              <w:jc w:val="center"/>
              <w:rPr>
                <w:b/>
                <w:bCs/>
              </w:rPr>
            </w:pPr>
            <w:r w:rsidRPr="0091533C">
              <w:rPr>
                <w:b/>
                <w:bCs/>
              </w:rPr>
              <w:t xml:space="preserve">G1 – PREPREČEVANJE NEDOVOLJENIH </w:t>
            </w:r>
          </w:p>
          <w:p w14:paraId="65BCBCDA" w14:textId="77777777" w:rsidR="0091533C" w:rsidRPr="0091533C" w:rsidRDefault="0091533C" w:rsidP="008519D1">
            <w:pPr>
              <w:spacing w:line="288" w:lineRule="auto"/>
              <w:jc w:val="center"/>
              <w:rPr>
                <w:b/>
                <w:bCs/>
                <w:color w:val="000000"/>
              </w:rPr>
            </w:pPr>
            <w:r w:rsidRPr="0091533C">
              <w:rPr>
                <w:b/>
                <w:bCs/>
              </w:rPr>
              <w:t>GRADENJ</w:t>
            </w:r>
          </w:p>
        </w:tc>
        <w:tc>
          <w:tcPr>
            <w:tcW w:w="1275" w:type="dxa"/>
            <w:noWrap/>
            <w:textDirection w:val="btLr"/>
            <w:hideMark/>
          </w:tcPr>
          <w:p w14:paraId="14A5E1AC" w14:textId="77777777" w:rsidR="0091533C" w:rsidRPr="0091533C" w:rsidRDefault="0091533C" w:rsidP="008519D1">
            <w:pPr>
              <w:spacing w:line="288" w:lineRule="auto"/>
              <w:jc w:val="center"/>
              <w:rPr>
                <w:b/>
                <w:bCs/>
              </w:rPr>
            </w:pPr>
            <w:r w:rsidRPr="0091533C">
              <w:rPr>
                <w:b/>
                <w:bCs/>
              </w:rPr>
              <w:t xml:space="preserve">G2 – BISTVENE </w:t>
            </w:r>
          </w:p>
          <w:p w14:paraId="3ACF3B3B" w14:textId="77777777" w:rsidR="0091533C" w:rsidRPr="0091533C" w:rsidRDefault="0091533C" w:rsidP="008519D1">
            <w:pPr>
              <w:spacing w:line="288" w:lineRule="auto"/>
              <w:jc w:val="center"/>
              <w:rPr>
                <w:b/>
                <w:bCs/>
              </w:rPr>
            </w:pPr>
            <w:r w:rsidRPr="0091533C">
              <w:rPr>
                <w:b/>
                <w:bCs/>
              </w:rPr>
              <w:t xml:space="preserve">ZAHTEVE IN IZPOLNJEVANJE </w:t>
            </w:r>
          </w:p>
          <w:p w14:paraId="3B2025AB" w14:textId="77777777" w:rsidR="0091533C" w:rsidRPr="0091533C" w:rsidRDefault="0091533C" w:rsidP="008519D1">
            <w:pPr>
              <w:spacing w:line="288" w:lineRule="auto"/>
              <w:jc w:val="center"/>
              <w:rPr>
                <w:b/>
                <w:bCs/>
                <w:color w:val="000000"/>
              </w:rPr>
            </w:pPr>
            <w:r w:rsidRPr="0091533C">
              <w:rPr>
                <w:b/>
                <w:bCs/>
              </w:rPr>
              <w:t>POGOJEV</w:t>
            </w:r>
          </w:p>
        </w:tc>
        <w:tc>
          <w:tcPr>
            <w:tcW w:w="668" w:type="dxa"/>
            <w:noWrap/>
            <w:textDirection w:val="btLr"/>
            <w:hideMark/>
          </w:tcPr>
          <w:p w14:paraId="5B51E5CA" w14:textId="77777777" w:rsidR="0091533C" w:rsidRPr="0091533C" w:rsidRDefault="0091533C" w:rsidP="008519D1">
            <w:pPr>
              <w:spacing w:line="288" w:lineRule="auto"/>
              <w:jc w:val="center"/>
              <w:rPr>
                <w:b/>
                <w:bCs/>
                <w:color w:val="000000"/>
              </w:rPr>
            </w:pPr>
            <w:r w:rsidRPr="0091533C">
              <w:rPr>
                <w:b/>
                <w:bCs/>
              </w:rPr>
              <w:t>G3 – UPORABA</w:t>
            </w:r>
          </w:p>
        </w:tc>
        <w:tc>
          <w:tcPr>
            <w:tcW w:w="790" w:type="dxa"/>
            <w:noWrap/>
            <w:textDirection w:val="btLr"/>
            <w:hideMark/>
          </w:tcPr>
          <w:p w14:paraId="6FE959F6" w14:textId="77777777" w:rsidR="0091533C" w:rsidRPr="0091533C" w:rsidRDefault="0091533C" w:rsidP="008519D1">
            <w:pPr>
              <w:spacing w:line="288" w:lineRule="auto"/>
              <w:jc w:val="center"/>
              <w:rPr>
                <w:b/>
                <w:bCs/>
              </w:rPr>
            </w:pPr>
            <w:r w:rsidRPr="0091533C">
              <w:rPr>
                <w:b/>
                <w:bCs/>
              </w:rPr>
              <w:t xml:space="preserve">G4 – DRUGI </w:t>
            </w:r>
          </w:p>
          <w:p w14:paraId="662D1B91" w14:textId="77777777" w:rsidR="0091533C" w:rsidRPr="0091533C" w:rsidRDefault="0091533C" w:rsidP="008519D1">
            <w:pPr>
              <w:spacing w:line="288" w:lineRule="auto"/>
              <w:jc w:val="center"/>
              <w:rPr>
                <w:b/>
                <w:bCs/>
                <w:color w:val="000000"/>
              </w:rPr>
            </w:pPr>
            <w:r w:rsidRPr="0091533C">
              <w:rPr>
                <w:b/>
                <w:bCs/>
              </w:rPr>
              <w:t>ZAKONI</w:t>
            </w:r>
          </w:p>
        </w:tc>
      </w:tr>
      <w:tr w:rsidR="0091533C" w:rsidRPr="00EA757C" w14:paraId="24693BC2" w14:textId="77777777" w:rsidTr="00EA757C">
        <w:trPr>
          <w:trHeight w:val="170"/>
        </w:trPr>
        <w:tc>
          <w:tcPr>
            <w:tcW w:w="4531" w:type="dxa"/>
            <w:noWrap/>
            <w:vAlign w:val="bottom"/>
          </w:tcPr>
          <w:p w14:paraId="12F6CF5B" w14:textId="51659C52" w:rsidR="0091533C" w:rsidRPr="00EA757C" w:rsidRDefault="0091533C" w:rsidP="0091533C">
            <w:pPr>
              <w:spacing w:line="288" w:lineRule="auto"/>
              <w:jc w:val="left"/>
              <w:rPr>
                <w:color w:val="000000"/>
                <w:highlight w:val="yellow"/>
              </w:rPr>
            </w:pPr>
            <w:r w:rsidRPr="00EA757C">
              <w:rPr>
                <w:color w:val="000000"/>
              </w:rPr>
              <w:t>Odločba: odprava in nadomestna</w:t>
            </w:r>
          </w:p>
        </w:tc>
        <w:tc>
          <w:tcPr>
            <w:tcW w:w="993" w:type="dxa"/>
            <w:noWrap/>
            <w:vAlign w:val="bottom"/>
          </w:tcPr>
          <w:p w14:paraId="217D95AD" w14:textId="02BEFEE2" w:rsidR="0091533C" w:rsidRPr="00EA757C" w:rsidRDefault="0091533C" w:rsidP="0091533C">
            <w:pPr>
              <w:spacing w:line="288" w:lineRule="auto"/>
              <w:jc w:val="center"/>
              <w:rPr>
                <w:color w:val="000000"/>
                <w:highlight w:val="yellow"/>
              </w:rPr>
            </w:pPr>
            <w:r w:rsidRPr="00EA757C">
              <w:rPr>
                <w:color w:val="000000"/>
              </w:rPr>
              <w:t>5</w:t>
            </w:r>
          </w:p>
        </w:tc>
        <w:tc>
          <w:tcPr>
            <w:tcW w:w="1275" w:type="dxa"/>
            <w:noWrap/>
            <w:vAlign w:val="bottom"/>
          </w:tcPr>
          <w:p w14:paraId="69E3C97D" w14:textId="1128CDC5" w:rsidR="0091533C" w:rsidRPr="00EA757C" w:rsidRDefault="0091533C" w:rsidP="0091533C">
            <w:pPr>
              <w:spacing w:line="288" w:lineRule="auto"/>
              <w:jc w:val="center"/>
              <w:rPr>
                <w:color w:val="000000"/>
                <w:highlight w:val="yellow"/>
              </w:rPr>
            </w:pPr>
            <w:r w:rsidRPr="00EA757C">
              <w:rPr>
                <w:color w:val="000000"/>
              </w:rPr>
              <w:t>1</w:t>
            </w:r>
          </w:p>
        </w:tc>
        <w:tc>
          <w:tcPr>
            <w:tcW w:w="668" w:type="dxa"/>
            <w:noWrap/>
            <w:vAlign w:val="bottom"/>
          </w:tcPr>
          <w:p w14:paraId="62B5B0BA" w14:textId="49991D87" w:rsidR="0091533C" w:rsidRPr="00EA757C" w:rsidRDefault="0091533C" w:rsidP="0091533C">
            <w:pPr>
              <w:spacing w:line="288" w:lineRule="auto"/>
              <w:jc w:val="center"/>
              <w:rPr>
                <w:color w:val="000000"/>
                <w:highlight w:val="yellow"/>
              </w:rPr>
            </w:pPr>
            <w:r w:rsidRPr="00EA757C">
              <w:rPr>
                <w:color w:val="000000"/>
              </w:rPr>
              <w:t> </w:t>
            </w:r>
          </w:p>
        </w:tc>
        <w:tc>
          <w:tcPr>
            <w:tcW w:w="790" w:type="dxa"/>
            <w:noWrap/>
            <w:vAlign w:val="bottom"/>
          </w:tcPr>
          <w:p w14:paraId="6F49B41F" w14:textId="58F6544D" w:rsidR="0091533C" w:rsidRPr="00EA757C" w:rsidRDefault="0091533C" w:rsidP="0091533C">
            <w:pPr>
              <w:spacing w:line="288" w:lineRule="auto"/>
              <w:jc w:val="center"/>
              <w:rPr>
                <w:color w:val="000000"/>
                <w:highlight w:val="yellow"/>
              </w:rPr>
            </w:pPr>
            <w:r w:rsidRPr="00EA757C">
              <w:rPr>
                <w:color w:val="000000"/>
              </w:rPr>
              <w:t> </w:t>
            </w:r>
          </w:p>
        </w:tc>
      </w:tr>
      <w:tr w:rsidR="0091533C" w:rsidRPr="00EA757C" w14:paraId="4A275A49" w14:textId="77777777" w:rsidTr="00EA757C">
        <w:trPr>
          <w:trHeight w:val="170"/>
        </w:trPr>
        <w:tc>
          <w:tcPr>
            <w:tcW w:w="4531" w:type="dxa"/>
            <w:noWrap/>
            <w:vAlign w:val="bottom"/>
          </w:tcPr>
          <w:p w14:paraId="74263F97" w14:textId="77253A31" w:rsidR="0091533C" w:rsidRPr="00EA757C" w:rsidRDefault="0091533C" w:rsidP="0091533C">
            <w:pPr>
              <w:spacing w:line="288" w:lineRule="auto"/>
              <w:jc w:val="left"/>
              <w:rPr>
                <w:color w:val="000000"/>
                <w:highlight w:val="yellow"/>
              </w:rPr>
            </w:pPr>
            <w:r w:rsidRPr="00EA757C">
              <w:rPr>
                <w:color w:val="000000"/>
              </w:rPr>
              <w:t>Odločba: opomin</w:t>
            </w:r>
          </w:p>
        </w:tc>
        <w:tc>
          <w:tcPr>
            <w:tcW w:w="993" w:type="dxa"/>
            <w:noWrap/>
            <w:vAlign w:val="bottom"/>
          </w:tcPr>
          <w:p w14:paraId="7A6273F2" w14:textId="431D8AAA" w:rsidR="0091533C" w:rsidRPr="00EA757C" w:rsidRDefault="0091533C" w:rsidP="0091533C">
            <w:pPr>
              <w:spacing w:line="288" w:lineRule="auto"/>
              <w:jc w:val="center"/>
              <w:rPr>
                <w:color w:val="000000"/>
                <w:highlight w:val="yellow"/>
              </w:rPr>
            </w:pPr>
            <w:r w:rsidRPr="00EA757C">
              <w:rPr>
                <w:color w:val="000000"/>
              </w:rPr>
              <w:t>47</w:t>
            </w:r>
          </w:p>
        </w:tc>
        <w:tc>
          <w:tcPr>
            <w:tcW w:w="1275" w:type="dxa"/>
            <w:noWrap/>
            <w:vAlign w:val="bottom"/>
          </w:tcPr>
          <w:p w14:paraId="2E0700ED" w14:textId="1EFF658F" w:rsidR="0091533C" w:rsidRPr="00EA757C" w:rsidRDefault="0091533C" w:rsidP="0091533C">
            <w:pPr>
              <w:spacing w:line="288" w:lineRule="auto"/>
              <w:jc w:val="center"/>
              <w:rPr>
                <w:color w:val="000000"/>
                <w:highlight w:val="yellow"/>
              </w:rPr>
            </w:pPr>
            <w:r w:rsidRPr="00EA757C">
              <w:rPr>
                <w:color w:val="000000"/>
              </w:rPr>
              <w:t>36</w:t>
            </w:r>
          </w:p>
        </w:tc>
        <w:tc>
          <w:tcPr>
            <w:tcW w:w="668" w:type="dxa"/>
            <w:noWrap/>
            <w:vAlign w:val="bottom"/>
          </w:tcPr>
          <w:p w14:paraId="5DBB613B" w14:textId="48C23746" w:rsidR="0091533C" w:rsidRPr="00EA757C" w:rsidRDefault="0091533C" w:rsidP="0091533C">
            <w:pPr>
              <w:spacing w:line="288" w:lineRule="auto"/>
              <w:jc w:val="center"/>
              <w:rPr>
                <w:color w:val="000000"/>
                <w:highlight w:val="yellow"/>
              </w:rPr>
            </w:pPr>
            <w:r w:rsidRPr="00EA757C">
              <w:rPr>
                <w:color w:val="000000"/>
              </w:rPr>
              <w:t>4</w:t>
            </w:r>
          </w:p>
        </w:tc>
        <w:tc>
          <w:tcPr>
            <w:tcW w:w="790" w:type="dxa"/>
            <w:noWrap/>
            <w:vAlign w:val="bottom"/>
          </w:tcPr>
          <w:p w14:paraId="788E0C2A" w14:textId="77DB787B" w:rsidR="0091533C" w:rsidRPr="00EA757C" w:rsidRDefault="0091533C" w:rsidP="0091533C">
            <w:pPr>
              <w:spacing w:line="288" w:lineRule="auto"/>
              <w:jc w:val="center"/>
              <w:rPr>
                <w:color w:val="000000"/>
                <w:highlight w:val="yellow"/>
              </w:rPr>
            </w:pPr>
            <w:r w:rsidRPr="00EA757C">
              <w:rPr>
                <w:color w:val="000000"/>
              </w:rPr>
              <w:t>9</w:t>
            </w:r>
          </w:p>
        </w:tc>
      </w:tr>
      <w:tr w:rsidR="0091533C" w:rsidRPr="00EA757C" w14:paraId="021F5BA0" w14:textId="77777777" w:rsidTr="00EA757C">
        <w:trPr>
          <w:trHeight w:val="170"/>
        </w:trPr>
        <w:tc>
          <w:tcPr>
            <w:tcW w:w="4531" w:type="dxa"/>
            <w:noWrap/>
            <w:vAlign w:val="bottom"/>
          </w:tcPr>
          <w:p w14:paraId="62BF73D1" w14:textId="4BE2581C" w:rsidR="0091533C" w:rsidRPr="00EA757C" w:rsidRDefault="0091533C" w:rsidP="0091533C">
            <w:pPr>
              <w:spacing w:line="288" w:lineRule="auto"/>
              <w:jc w:val="left"/>
              <w:rPr>
                <w:color w:val="000000"/>
                <w:highlight w:val="yellow"/>
              </w:rPr>
            </w:pPr>
            <w:r w:rsidRPr="00EA757C">
              <w:rPr>
                <w:color w:val="000000"/>
              </w:rPr>
              <w:t>Odločba: pisni odpravek ustne odločbe</w:t>
            </w:r>
          </w:p>
        </w:tc>
        <w:tc>
          <w:tcPr>
            <w:tcW w:w="993" w:type="dxa"/>
            <w:noWrap/>
            <w:vAlign w:val="bottom"/>
          </w:tcPr>
          <w:p w14:paraId="65CAF5D6" w14:textId="4FB2D8E4" w:rsidR="0091533C" w:rsidRPr="00EA757C" w:rsidRDefault="0091533C" w:rsidP="0091533C">
            <w:pPr>
              <w:spacing w:line="288" w:lineRule="auto"/>
              <w:jc w:val="center"/>
              <w:rPr>
                <w:color w:val="000000"/>
                <w:highlight w:val="yellow"/>
              </w:rPr>
            </w:pPr>
            <w:r w:rsidRPr="00EA757C">
              <w:rPr>
                <w:color w:val="000000"/>
              </w:rPr>
              <w:t>1</w:t>
            </w:r>
          </w:p>
        </w:tc>
        <w:tc>
          <w:tcPr>
            <w:tcW w:w="1275" w:type="dxa"/>
            <w:noWrap/>
            <w:vAlign w:val="bottom"/>
          </w:tcPr>
          <w:p w14:paraId="3645F593" w14:textId="3B435775" w:rsidR="0091533C" w:rsidRPr="00EA757C" w:rsidRDefault="0091533C" w:rsidP="0091533C">
            <w:pPr>
              <w:spacing w:line="288" w:lineRule="auto"/>
              <w:jc w:val="center"/>
              <w:rPr>
                <w:color w:val="000000"/>
                <w:highlight w:val="yellow"/>
              </w:rPr>
            </w:pPr>
            <w:r w:rsidRPr="00EA757C">
              <w:rPr>
                <w:color w:val="000000"/>
              </w:rPr>
              <w:t> </w:t>
            </w:r>
          </w:p>
        </w:tc>
        <w:tc>
          <w:tcPr>
            <w:tcW w:w="668" w:type="dxa"/>
            <w:noWrap/>
            <w:vAlign w:val="bottom"/>
          </w:tcPr>
          <w:p w14:paraId="34EAD248" w14:textId="1E349CE1" w:rsidR="0091533C" w:rsidRPr="00EA757C" w:rsidRDefault="0091533C" w:rsidP="0091533C">
            <w:pPr>
              <w:spacing w:line="288" w:lineRule="auto"/>
              <w:jc w:val="center"/>
              <w:rPr>
                <w:color w:val="000000"/>
                <w:highlight w:val="yellow"/>
              </w:rPr>
            </w:pPr>
            <w:r w:rsidRPr="00EA757C">
              <w:rPr>
                <w:color w:val="000000"/>
              </w:rPr>
              <w:t> </w:t>
            </w:r>
          </w:p>
        </w:tc>
        <w:tc>
          <w:tcPr>
            <w:tcW w:w="790" w:type="dxa"/>
            <w:noWrap/>
            <w:vAlign w:val="bottom"/>
          </w:tcPr>
          <w:p w14:paraId="2F91F1BE" w14:textId="5214C1BA" w:rsidR="0091533C" w:rsidRPr="00EA757C" w:rsidRDefault="0091533C" w:rsidP="0091533C">
            <w:pPr>
              <w:spacing w:line="288" w:lineRule="auto"/>
              <w:jc w:val="center"/>
              <w:rPr>
                <w:color w:val="000000"/>
                <w:highlight w:val="yellow"/>
              </w:rPr>
            </w:pPr>
            <w:r w:rsidRPr="00EA757C">
              <w:rPr>
                <w:color w:val="000000"/>
              </w:rPr>
              <w:t> </w:t>
            </w:r>
          </w:p>
        </w:tc>
      </w:tr>
      <w:tr w:rsidR="0091533C" w:rsidRPr="00EA757C" w14:paraId="286CCC5E" w14:textId="77777777" w:rsidTr="00EA757C">
        <w:trPr>
          <w:trHeight w:val="170"/>
        </w:trPr>
        <w:tc>
          <w:tcPr>
            <w:tcW w:w="4531" w:type="dxa"/>
            <w:noWrap/>
            <w:vAlign w:val="bottom"/>
          </w:tcPr>
          <w:p w14:paraId="080AC3B9" w14:textId="4B7645AA" w:rsidR="0091533C" w:rsidRPr="00EA757C" w:rsidRDefault="0091533C" w:rsidP="0091533C">
            <w:pPr>
              <w:spacing w:line="288" w:lineRule="auto"/>
              <w:jc w:val="left"/>
              <w:rPr>
                <w:color w:val="000000"/>
                <w:highlight w:val="yellow"/>
              </w:rPr>
            </w:pPr>
            <w:r w:rsidRPr="00EA757C">
              <w:rPr>
                <w:color w:val="000000"/>
              </w:rPr>
              <w:t>Odločba: plačilni nalog</w:t>
            </w:r>
          </w:p>
        </w:tc>
        <w:tc>
          <w:tcPr>
            <w:tcW w:w="993" w:type="dxa"/>
            <w:noWrap/>
            <w:vAlign w:val="bottom"/>
          </w:tcPr>
          <w:p w14:paraId="20034556" w14:textId="35E6EAEF" w:rsidR="0091533C" w:rsidRPr="00EA757C" w:rsidRDefault="0091533C" w:rsidP="0091533C">
            <w:pPr>
              <w:spacing w:line="288" w:lineRule="auto"/>
              <w:jc w:val="center"/>
              <w:rPr>
                <w:color w:val="000000"/>
                <w:highlight w:val="yellow"/>
              </w:rPr>
            </w:pPr>
            <w:r w:rsidRPr="00EA757C">
              <w:rPr>
                <w:color w:val="000000"/>
              </w:rPr>
              <w:t>86</w:t>
            </w:r>
          </w:p>
        </w:tc>
        <w:tc>
          <w:tcPr>
            <w:tcW w:w="1275" w:type="dxa"/>
            <w:noWrap/>
            <w:vAlign w:val="bottom"/>
          </w:tcPr>
          <w:p w14:paraId="3887B665" w14:textId="1459F2E3" w:rsidR="0091533C" w:rsidRPr="00EA757C" w:rsidRDefault="0091533C" w:rsidP="0091533C">
            <w:pPr>
              <w:spacing w:line="288" w:lineRule="auto"/>
              <w:jc w:val="center"/>
              <w:rPr>
                <w:color w:val="000000"/>
                <w:highlight w:val="yellow"/>
              </w:rPr>
            </w:pPr>
            <w:r w:rsidRPr="00EA757C">
              <w:rPr>
                <w:color w:val="000000"/>
              </w:rPr>
              <w:t>2</w:t>
            </w:r>
          </w:p>
        </w:tc>
        <w:tc>
          <w:tcPr>
            <w:tcW w:w="668" w:type="dxa"/>
            <w:noWrap/>
            <w:vAlign w:val="bottom"/>
          </w:tcPr>
          <w:p w14:paraId="496D1A31" w14:textId="5B1AE688" w:rsidR="0091533C" w:rsidRPr="00EA757C" w:rsidRDefault="0091533C" w:rsidP="0091533C">
            <w:pPr>
              <w:spacing w:line="288" w:lineRule="auto"/>
              <w:jc w:val="center"/>
              <w:rPr>
                <w:color w:val="000000"/>
                <w:highlight w:val="yellow"/>
              </w:rPr>
            </w:pPr>
            <w:r w:rsidRPr="00EA757C">
              <w:rPr>
                <w:color w:val="000000"/>
              </w:rPr>
              <w:t> </w:t>
            </w:r>
          </w:p>
        </w:tc>
        <w:tc>
          <w:tcPr>
            <w:tcW w:w="790" w:type="dxa"/>
            <w:noWrap/>
            <w:vAlign w:val="bottom"/>
          </w:tcPr>
          <w:p w14:paraId="7992B5B2" w14:textId="6458763A" w:rsidR="0091533C" w:rsidRPr="00EA757C" w:rsidRDefault="0091533C" w:rsidP="0091533C">
            <w:pPr>
              <w:spacing w:line="288" w:lineRule="auto"/>
              <w:jc w:val="center"/>
              <w:rPr>
                <w:color w:val="000000"/>
                <w:highlight w:val="yellow"/>
              </w:rPr>
            </w:pPr>
            <w:r w:rsidRPr="00EA757C">
              <w:rPr>
                <w:color w:val="000000"/>
              </w:rPr>
              <w:t> </w:t>
            </w:r>
          </w:p>
        </w:tc>
      </w:tr>
      <w:tr w:rsidR="0091533C" w:rsidRPr="00EA757C" w14:paraId="76899E9E" w14:textId="77777777" w:rsidTr="00EA757C">
        <w:trPr>
          <w:trHeight w:val="170"/>
        </w:trPr>
        <w:tc>
          <w:tcPr>
            <w:tcW w:w="4531" w:type="dxa"/>
            <w:noWrap/>
            <w:vAlign w:val="bottom"/>
          </w:tcPr>
          <w:p w14:paraId="70E8EE8A" w14:textId="4A7B5D00" w:rsidR="0091533C" w:rsidRPr="00EA757C" w:rsidRDefault="0091533C" w:rsidP="0091533C">
            <w:pPr>
              <w:spacing w:line="288" w:lineRule="auto"/>
              <w:jc w:val="left"/>
              <w:rPr>
                <w:color w:val="000000"/>
                <w:highlight w:val="yellow"/>
              </w:rPr>
            </w:pPr>
            <w:r w:rsidRPr="00EA757C">
              <w:rPr>
                <w:color w:val="000000"/>
              </w:rPr>
              <w:t xml:space="preserve">Odločba: </w:t>
            </w:r>
            <w:proofErr w:type="spellStart"/>
            <w:r w:rsidRPr="00EA757C">
              <w:rPr>
                <w:color w:val="000000"/>
              </w:rPr>
              <w:t>prekrškovna</w:t>
            </w:r>
            <w:proofErr w:type="spellEnd"/>
          </w:p>
        </w:tc>
        <w:tc>
          <w:tcPr>
            <w:tcW w:w="993" w:type="dxa"/>
            <w:noWrap/>
            <w:vAlign w:val="bottom"/>
          </w:tcPr>
          <w:p w14:paraId="33140D68" w14:textId="4A7B8DCB" w:rsidR="0091533C" w:rsidRPr="00EA757C" w:rsidRDefault="0091533C" w:rsidP="0091533C">
            <w:pPr>
              <w:spacing w:line="288" w:lineRule="auto"/>
              <w:jc w:val="center"/>
              <w:rPr>
                <w:color w:val="000000"/>
                <w:highlight w:val="yellow"/>
              </w:rPr>
            </w:pPr>
            <w:r w:rsidRPr="00EA757C">
              <w:rPr>
                <w:color w:val="000000"/>
              </w:rPr>
              <w:t>32</w:t>
            </w:r>
          </w:p>
        </w:tc>
        <w:tc>
          <w:tcPr>
            <w:tcW w:w="1275" w:type="dxa"/>
            <w:noWrap/>
            <w:vAlign w:val="bottom"/>
          </w:tcPr>
          <w:p w14:paraId="23533091" w14:textId="49A1A445" w:rsidR="0091533C" w:rsidRPr="00EA757C" w:rsidRDefault="0091533C" w:rsidP="0091533C">
            <w:pPr>
              <w:spacing w:line="288" w:lineRule="auto"/>
              <w:jc w:val="center"/>
              <w:rPr>
                <w:color w:val="000000"/>
                <w:highlight w:val="yellow"/>
              </w:rPr>
            </w:pPr>
            <w:r w:rsidRPr="00EA757C">
              <w:rPr>
                <w:color w:val="000000"/>
              </w:rPr>
              <w:t>7</w:t>
            </w:r>
          </w:p>
        </w:tc>
        <w:tc>
          <w:tcPr>
            <w:tcW w:w="668" w:type="dxa"/>
            <w:noWrap/>
            <w:vAlign w:val="bottom"/>
          </w:tcPr>
          <w:p w14:paraId="497ADFBA" w14:textId="65E2139B" w:rsidR="0091533C" w:rsidRPr="00EA757C" w:rsidRDefault="0091533C" w:rsidP="0091533C">
            <w:pPr>
              <w:spacing w:line="288" w:lineRule="auto"/>
              <w:jc w:val="center"/>
              <w:rPr>
                <w:color w:val="000000"/>
                <w:highlight w:val="yellow"/>
              </w:rPr>
            </w:pPr>
            <w:r w:rsidRPr="00EA757C">
              <w:rPr>
                <w:color w:val="000000"/>
              </w:rPr>
              <w:t>2</w:t>
            </w:r>
          </w:p>
        </w:tc>
        <w:tc>
          <w:tcPr>
            <w:tcW w:w="790" w:type="dxa"/>
            <w:noWrap/>
            <w:vAlign w:val="bottom"/>
          </w:tcPr>
          <w:p w14:paraId="09E5AD21" w14:textId="6743003D" w:rsidR="0091533C" w:rsidRPr="00EA757C" w:rsidRDefault="0091533C" w:rsidP="0091533C">
            <w:pPr>
              <w:spacing w:line="288" w:lineRule="auto"/>
              <w:jc w:val="center"/>
              <w:rPr>
                <w:color w:val="000000"/>
                <w:highlight w:val="yellow"/>
              </w:rPr>
            </w:pPr>
            <w:r w:rsidRPr="00EA757C">
              <w:rPr>
                <w:color w:val="000000"/>
              </w:rPr>
              <w:t>1</w:t>
            </w:r>
          </w:p>
        </w:tc>
      </w:tr>
      <w:tr w:rsidR="0091533C" w:rsidRPr="00EA757C" w14:paraId="26DE5B5E" w14:textId="77777777" w:rsidTr="00EA757C">
        <w:trPr>
          <w:trHeight w:val="170"/>
        </w:trPr>
        <w:tc>
          <w:tcPr>
            <w:tcW w:w="4531" w:type="dxa"/>
            <w:noWrap/>
            <w:vAlign w:val="bottom"/>
          </w:tcPr>
          <w:p w14:paraId="1897084A" w14:textId="452FFFEF" w:rsidR="0091533C" w:rsidRPr="00EA757C" w:rsidRDefault="0091533C" w:rsidP="0091533C">
            <w:pPr>
              <w:spacing w:line="288" w:lineRule="auto"/>
              <w:jc w:val="left"/>
              <w:rPr>
                <w:color w:val="000000"/>
                <w:highlight w:val="yellow"/>
              </w:rPr>
            </w:pPr>
            <w:r w:rsidRPr="00EA757C">
              <w:rPr>
                <w:color w:val="000000"/>
              </w:rPr>
              <w:t>Odločba: upravna</w:t>
            </w:r>
          </w:p>
        </w:tc>
        <w:tc>
          <w:tcPr>
            <w:tcW w:w="993" w:type="dxa"/>
            <w:noWrap/>
            <w:vAlign w:val="bottom"/>
          </w:tcPr>
          <w:p w14:paraId="7525C024" w14:textId="363938FE" w:rsidR="0091533C" w:rsidRPr="00EA757C" w:rsidRDefault="0091533C" w:rsidP="0091533C">
            <w:pPr>
              <w:spacing w:line="288" w:lineRule="auto"/>
              <w:jc w:val="center"/>
              <w:rPr>
                <w:color w:val="000000"/>
                <w:highlight w:val="yellow"/>
              </w:rPr>
            </w:pPr>
            <w:r w:rsidRPr="00EA757C">
              <w:rPr>
                <w:color w:val="000000"/>
              </w:rPr>
              <w:t>780</w:t>
            </w:r>
          </w:p>
        </w:tc>
        <w:tc>
          <w:tcPr>
            <w:tcW w:w="1275" w:type="dxa"/>
            <w:noWrap/>
            <w:vAlign w:val="bottom"/>
          </w:tcPr>
          <w:p w14:paraId="44492D4C" w14:textId="24F5BFAF" w:rsidR="0091533C" w:rsidRPr="00EA757C" w:rsidRDefault="0091533C" w:rsidP="0091533C">
            <w:pPr>
              <w:spacing w:line="288" w:lineRule="auto"/>
              <w:jc w:val="center"/>
              <w:rPr>
                <w:color w:val="000000"/>
                <w:highlight w:val="yellow"/>
              </w:rPr>
            </w:pPr>
            <w:r w:rsidRPr="00EA757C">
              <w:rPr>
                <w:color w:val="000000"/>
              </w:rPr>
              <w:t>165</w:t>
            </w:r>
          </w:p>
        </w:tc>
        <w:tc>
          <w:tcPr>
            <w:tcW w:w="668" w:type="dxa"/>
            <w:noWrap/>
            <w:vAlign w:val="bottom"/>
          </w:tcPr>
          <w:p w14:paraId="465B9F24" w14:textId="34A72544" w:rsidR="0091533C" w:rsidRPr="00EA757C" w:rsidRDefault="0091533C" w:rsidP="0091533C">
            <w:pPr>
              <w:spacing w:line="288" w:lineRule="auto"/>
              <w:jc w:val="center"/>
              <w:rPr>
                <w:color w:val="000000"/>
                <w:highlight w:val="yellow"/>
              </w:rPr>
            </w:pPr>
            <w:r w:rsidRPr="00EA757C">
              <w:rPr>
                <w:color w:val="000000"/>
              </w:rPr>
              <w:t>68</w:t>
            </w:r>
          </w:p>
        </w:tc>
        <w:tc>
          <w:tcPr>
            <w:tcW w:w="790" w:type="dxa"/>
            <w:noWrap/>
            <w:vAlign w:val="bottom"/>
          </w:tcPr>
          <w:p w14:paraId="43F4FC73" w14:textId="3333B295" w:rsidR="0091533C" w:rsidRPr="00EA757C" w:rsidRDefault="0091533C" w:rsidP="0091533C">
            <w:pPr>
              <w:spacing w:line="288" w:lineRule="auto"/>
              <w:jc w:val="center"/>
              <w:rPr>
                <w:color w:val="000000"/>
                <w:highlight w:val="yellow"/>
              </w:rPr>
            </w:pPr>
            <w:r w:rsidRPr="00EA757C">
              <w:rPr>
                <w:color w:val="000000"/>
              </w:rPr>
              <w:t>1</w:t>
            </w:r>
          </w:p>
        </w:tc>
      </w:tr>
      <w:tr w:rsidR="0091533C" w:rsidRPr="00EA757C" w14:paraId="748F7DB7" w14:textId="77777777" w:rsidTr="00EA757C">
        <w:trPr>
          <w:trHeight w:val="170"/>
        </w:trPr>
        <w:tc>
          <w:tcPr>
            <w:tcW w:w="4531" w:type="dxa"/>
            <w:noWrap/>
            <w:vAlign w:val="bottom"/>
          </w:tcPr>
          <w:p w14:paraId="3B63FE63" w14:textId="135A2521" w:rsidR="0091533C" w:rsidRPr="00EA757C" w:rsidRDefault="0091533C" w:rsidP="0091533C">
            <w:pPr>
              <w:spacing w:line="288" w:lineRule="auto"/>
              <w:jc w:val="left"/>
              <w:rPr>
                <w:color w:val="000000"/>
                <w:highlight w:val="yellow"/>
              </w:rPr>
            </w:pPr>
            <w:r w:rsidRPr="00EA757C">
              <w:rPr>
                <w:color w:val="000000"/>
              </w:rPr>
              <w:t>x(IPS) Odločba o predlogu: NIČNOST</w:t>
            </w:r>
            <w:r w:rsidR="00C16079">
              <w:rPr>
                <w:color w:val="000000"/>
              </w:rPr>
              <w:t xml:space="preserve"> – </w:t>
            </w:r>
            <w:r w:rsidRPr="00EA757C">
              <w:rPr>
                <w:color w:val="000000"/>
              </w:rPr>
              <w:t>zavrnitev</w:t>
            </w:r>
          </w:p>
        </w:tc>
        <w:tc>
          <w:tcPr>
            <w:tcW w:w="993" w:type="dxa"/>
            <w:noWrap/>
            <w:vAlign w:val="bottom"/>
          </w:tcPr>
          <w:p w14:paraId="0623029F" w14:textId="728A0FC1" w:rsidR="0091533C" w:rsidRPr="00EA757C" w:rsidRDefault="0091533C" w:rsidP="0091533C">
            <w:pPr>
              <w:spacing w:line="288" w:lineRule="auto"/>
              <w:jc w:val="center"/>
              <w:rPr>
                <w:color w:val="000000"/>
                <w:highlight w:val="yellow"/>
              </w:rPr>
            </w:pPr>
            <w:r w:rsidRPr="00EA757C">
              <w:rPr>
                <w:color w:val="000000"/>
              </w:rPr>
              <w:t>1</w:t>
            </w:r>
          </w:p>
        </w:tc>
        <w:tc>
          <w:tcPr>
            <w:tcW w:w="1275" w:type="dxa"/>
            <w:noWrap/>
            <w:vAlign w:val="bottom"/>
          </w:tcPr>
          <w:p w14:paraId="08283B66" w14:textId="3D9E0624" w:rsidR="0091533C" w:rsidRPr="00EA757C" w:rsidRDefault="0091533C" w:rsidP="0091533C">
            <w:pPr>
              <w:spacing w:line="288" w:lineRule="auto"/>
              <w:jc w:val="center"/>
              <w:rPr>
                <w:color w:val="000000"/>
                <w:highlight w:val="yellow"/>
              </w:rPr>
            </w:pPr>
            <w:r w:rsidRPr="00EA757C">
              <w:rPr>
                <w:color w:val="000000"/>
              </w:rPr>
              <w:t> </w:t>
            </w:r>
          </w:p>
        </w:tc>
        <w:tc>
          <w:tcPr>
            <w:tcW w:w="668" w:type="dxa"/>
            <w:noWrap/>
            <w:vAlign w:val="bottom"/>
          </w:tcPr>
          <w:p w14:paraId="0A7B5CEC" w14:textId="2A34F42D" w:rsidR="0091533C" w:rsidRPr="00EA757C" w:rsidRDefault="0091533C" w:rsidP="0091533C">
            <w:pPr>
              <w:spacing w:line="288" w:lineRule="auto"/>
              <w:jc w:val="center"/>
              <w:rPr>
                <w:color w:val="000000"/>
                <w:highlight w:val="yellow"/>
              </w:rPr>
            </w:pPr>
            <w:r w:rsidRPr="00EA757C">
              <w:rPr>
                <w:color w:val="000000"/>
              </w:rPr>
              <w:t> </w:t>
            </w:r>
          </w:p>
        </w:tc>
        <w:tc>
          <w:tcPr>
            <w:tcW w:w="790" w:type="dxa"/>
            <w:noWrap/>
            <w:vAlign w:val="bottom"/>
          </w:tcPr>
          <w:p w14:paraId="39A88B4C" w14:textId="1EF02C57" w:rsidR="0091533C" w:rsidRPr="00EA757C" w:rsidRDefault="0091533C" w:rsidP="0091533C">
            <w:pPr>
              <w:spacing w:line="288" w:lineRule="auto"/>
              <w:jc w:val="center"/>
              <w:rPr>
                <w:color w:val="000000"/>
                <w:highlight w:val="yellow"/>
              </w:rPr>
            </w:pPr>
            <w:r w:rsidRPr="00EA757C">
              <w:rPr>
                <w:color w:val="000000"/>
              </w:rPr>
              <w:t> </w:t>
            </w:r>
          </w:p>
        </w:tc>
      </w:tr>
      <w:tr w:rsidR="0091533C" w:rsidRPr="00EA757C" w14:paraId="733E1B4F" w14:textId="77777777" w:rsidTr="00EA757C">
        <w:trPr>
          <w:trHeight w:val="170"/>
        </w:trPr>
        <w:tc>
          <w:tcPr>
            <w:tcW w:w="4531" w:type="dxa"/>
            <w:noWrap/>
            <w:vAlign w:val="bottom"/>
          </w:tcPr>
          <w:p w14:paraId="3FD6C3C6" w14:textId="360D1AB7" w:rsidR="0091533C" w:rsidRPr="00EA757C" w:rsidRDefault="0091533C" w:rsidP="0091533C">
            <w:pPr>
              <w:spacing w:line="288" w:lineRule="auto"/>
              <w:jc w:val="left"/>
              <w:rPr>
                <w:color w:val="000000"/>
                <w:highlight w:val="yellow"/>
              </w:rPr>
            </w:pPr>
            <w:r w:rsidRPr="00EA757C">
              <w:rPr>
                <w:color w:val="000000"/>
              </w:rPr>
              <w:t>x(IPS) Odločba: OBNOVA</w:t>
            </w:r>
          </w:p>
        </w:tc>
        <w:tc>
          <w:tcPr>
            <w:tcW w:w="993" w:type="dxa"/>
            <w:noWrap/>
            <w:vAlign w:val="bottom"/>
          </w:tcPr>
          <w:p w14:paraId="2D216B28" w14:textId="720D9C53" w:rsidR="0091533C" w:rsidRPr="00EA757C" w:rsidRDefault="0091533C" w:rsidP="0091533C">
            <w:pPr>
              <w:spacing w:line="288" w:lineRule="auto"/>
              <w:jc w:val="center"/>
              <w:rPr>
                <w:color w:val="000000"/>
                <w:highlight w:val="yellow"/>
              </w:rPr>
            </w:pPr>
            <w:r w:rsidRPr="00EA757C">
              <w:rPr>
                <w:color w:val="000000"/>
              </w:rPr>
              <w:t>2</w:t>
            </w:r>
          </w:p>
        </w:tc>
        <w:tc>
          <w:tcPr>
            <w:tcW w:w="1275" w:type="dxa"/>
            <w:noWrap/>
            <w:vAlign w:val="bottom"/>
          </w:tcPr>
          <w:p w14:paraId="7618AA68" w14:textId="3671E534" w:rsidR="0091533C" w:rsidRPr="00EA757C" w:rsidRDefault="0091533C" w:rsidP="0091533C">
            <w:pPr>
              <w:spacing w:line="288" w:lineRule="auto"/>
              <w:jc w:val="center"/>
              <w:rPr>
                <w:color w:val="000000"/>
                <w:highlight w:val="yellow"/>
              </w:rPr>
            </w:pPr>
            <w:r w:rsidRPr="00EA757C">
              <w:rPr>
                <w:color w:val="000000"/>
              </w:rPr>
              <w:t> </w:t>
            </w:r>
          </w:p>
        </w:tc>
        <w:tc>
          <w:tcPr>
            <w:tcW w:w="668" w:type="dxa"/>
            <w:noWrap/>
            <w:vAlign w:val="bottom"/>
          </w:tcPr>
          <w:p w14:paraId="2B4E3F8F" w14:textId="3178A460" w:rsidR="0091533C" w:rsidRPr="00EA757C" w:rsidRDefault="0091533C" w:rsidP="0091533C">
            <w:pPr>
              <w:spacing w:line="288" w:lineRule="auto"/>
              <w:jc w:val="center"/>
              <w:rPr>
                <w:color w:val="000000"/>
                <w:highlight w:val="yellow"/>
              </w:rPr>
            </w:pPr>
            <w:r w:rsidRPr="00EA757C">
              <w:rPr>
                <w:color w:val="000000"/>
              </w:rPr>
              <w:t> </w:t>
            </w:r>
          </w:p>
        </w:tc>
        <w:tc>
          <w:tcPr>
            <w:tcW w:w="790" w:type="dxa"/>
            <w:noWrap/>
            <w:vAlign w:val="bottom"/>
          </w:tcPr>
          <w:p w14:paraId="73E91A73" w14:textId="4265FDCD" w:rsidR="0091533C" w:rsidRPr="00EA757C" w:rsidRDefault="0091533C" w:rsidP="0091533C">
            <w:pPr>
              <w:spacing w:line="288" w:lineRule="auto"/>
              <w:jc w:val="center"/>
              <w:rPr>
                <w:color w:val="000000"/>
                <w:highlight w:val="yellow"/>
              </w:rPr>
            </w:pPr>
            <w:r w:rsidRPr="00EA757C">
              <w:rPr>
                <w:color w:val="000000"/>
              </w:rPr>
              <w:t> </w:t>
            </w:r>
          </w:p>
        </w:tc>
      </w:tr>
      <w:tr w:rsidR="0091533C" w:rsidRPr="00EA757C" w14:paraId="282E8F7C" w14:textId="77777777" w:rsidTr="00EA757C">
        <w:trPr>
          <w:trHeight w:val="170"/>
        </w:trPr>
        <w:tc>
          <w:tcPr>
            <w:tcW w:w="4531" w:type="dxa"/>
            <w:noWrap/>
            <w:vAlign w:val="bottom"/>
          </w:tcPr>
          <w:p w14:paraId="30AA9558" w14:textId="22643E83" w:rsidR="0091533C" w:rsidRPr="00EA757C" w:rsidRDefault="0091533C" w:rsidP="0091533C">
            <w:pPr>
              <w:spacing w:line="288" w:lineRule="auto"/>
              <w:jc w:val="left"/>
              <w:rPr>
                <w:color w:val="000000"/>
                <w:highlight w:val="yellow"/>
              </w:rPr>
            </w:pPr>
            <w:r w:rsidRPr="00EA757C">
              <w:rPr>
                <w:color w:val="000000"/>
              </w:rPr>
              <w:t>Sklep: denarna kazen</w:t>
            </w:r>
          </w:p>
        </w:tc>
        <w:tc>
          <w:tcPr>
            <w:tcW w:w="993" w:type="dxa"/>
            <w:noWrap/>
            <w:vAlign w:val="bottom"/>
          </w:tcPr>
          <w:p w14:paraId="1B301D53" w14:textId="0A8A42F3" w:rsidR="0091533C" w:rsidRPr="00EA757C" w:rsidRDefault="0091533C" w:rsidP="0091533C">
            <w:pPr>
              <w:spacing w:line="288" w:lineRule="auto"/>
              <w:jc w:val="center"/>
              <w:rPr>
                <w:color w:val="000000"/>
                <w:highlight w:val="yellow"/>
              </w:rPr>
            </w:pPr>
            <w:r w:rsidRPr="00EA757C">
              <w:rPr>
                <w:color w:val="000000"/>
              </w:rPr>
              <w:t>145</w:t>
            </w:r>
          </w:p>
        </w:tc>
        <w:tc>
          <w:tcPr>
            <w:tcW w:w="1275" w:type="dxa"/>
            <w:noWrap/>
            <w:vAlign w:val="bottom"/>
          </w:tcPr>
          <w:p w14:paraId="1FE1B027" w14:textId="5EAB0C5E" w:rsidR="0091533C" w:rsidRPr="00EA757C" w:rsidRDefault="0091533C" w:rsidP="0091533C">
            <w:pPr>
              <w:spacing w:line="288" w:lineRule="auto"/>
              <w:jc w:val="center"/>
              <w:rPr>
                <w:color w:val="000000"/>
                <w:highlight w:val="yellow"/>
              </w:rPr>
            </w:pPr>
            <w:r w:rsidRPr="00EA757C">
              <w:rPr>
                <w:color w:val="000000"/>
              </w:rPr>
              <w:t>6</w:t>
            </w:r>
          </w:p>
        </w:tc>
        <w:tc>
          <w:tcPr>
            <w:tcW w:w="668" w:type="dxa"/>
            <w:noWrap/>
            <w:vAlign w:val="bottom"/>
          </w:tcPr>
          <w:p w14:paraId="302F8815" w14:textId="07864D95" w:rsidR="0091533C" w:rsidRPr="00EA757C" w:rsidRDefault="0091533C" w:rsidP="0091533C">
            <w:pPr>
              <w:spacing w:line="288" w:lineRule="auto"/>
              <w:jc w:val="center"/>
              <w:rPr>
                <w:color w:val="000000"/>
                <w:highlight w:val="yellow"/>
              </w:rPr>
            </w:pPr>
            <w:r w:rsidRPr="00EA757C">
              <w:rPr>
                <w:color w:val="000000"/>
              </w:rPr>
              <w:t>16</w:t>
            </w:r>
          </w:p>
        </w:tc>
        <w:tc>
          <w:tcPr>
            <w:tcW w:w="790" w:type="dxa"/>
            <w:noWrap/>
            <w:vAlign w:val="bottom"/>
          </w:tcPr>
          <w:p w14:paraId="2A846526" w14:textId="29EE661B" w:rsidR="0091533C" w:rsidRPr="00EA757C" w:rsidRDefault="0091533C" w:rsidP="0091533C">
            <w:pPr>
              <w:spacing w:line="288" w:lineRule="auto"/>
              <w:jc w:val="center"/>
              <w:rPr>
                <w:color w:val="000000"/>
                <w:highlight w:val="yellow"/>
              </w:rPr>
            </w:pPr>
            <w:r w:rsidRPr="00EA757C">
              <w:rPr>
                <w:color w:val="000000"/>
              </w:rPr>
              <w:t> </w:t>
            </w:r>
          </w:p>
        </w:tc>
      </w:tr>
      <w:tr w:rsidR="0091533C" w:rsidRPr="00EA757C" w14:paraId="574B2B50" w14:textId="77777777" w:rsidTr="00EA757C">
        <w:trPr>
          <w:trHeight w:val="170"/>
        </w:trPr>
        <w:tc>
          <w:tcPr>
            <w:tcW w:w="4531" w:type="dxa"/>
            <w:noWrap/>
            <w:vAlign w:val="bottom"/>
          </w:tcPr>
          <w:p w14:paraId="1D434AA9" w14:textId="77F70DAA" w:rsidR="0091533C" w:rsidRPr="00EA757C" w:rsidRDefault="0091533C" w:rsidP="0091533C">
            <w:pPr>
              <w:spacing w:line="288" w:lineRule="auto"/>
              <w:jc w:val="left"/>
              <w:rPr>
                <w:color w:val="000000"/>
                <w:highlight w:val="yellow"/>
              </w:rPr>
            </w:pPr>
            <w:r w:rsidRPr="00EA757C">
              <w:rPr>
                <w:color w:val="000000"/>
              </w:rPr>
              <w:t>Sklep: dovolitev izvršbe (po II.OSEBI)_G</w:t>
            </w:r>
          </w:p>
        </w:tc>
        <w:tc>
          <w:tcPr>
            <w:tcW w:w="993" w:type="dxa"/>
            <w:noWrap/>
            <w:vAlign w:val="bottom"/>
          </w:tcPr>
          <w:p w14:paraId="3993FB3A" w14:textId="77B68D79" w:rsidR="0091533C" w:rsidRPr="00EA757C" w:rsidRDefault="0091533C" w:rsidP="0091533C">
            <w:pPr>
              <w:spacing w:line="288" w:lineRule="auto"/>
              <w:jc w:val="center"/>
              <w:rPr>
                <w:color w:val="000000"/>
                <w:highlight w:val="yellow"/>
              </w:rPr>
            </w:pPr>
            <w:r w:rsidRPr="00EA757C">
              <w:rPr>
                <w:color w:val="000000"/>
              </w:rPr>
              <w:t>378</w:t>
            </w:r>
          </w:p>
        </w:tc>
        <w:tc>
          <w:tcPr>
            <w:tcW w:w="1275" w:type="dxa"/>
            <w:noWrap/>
            <w:vAlign w:val="bottom"/>
          </w:tcPr>
          <w:p w14:paraId="7D19C4FF" w14:textId="08FF068C" w:rsidR="0091533C" w:rsidRPr="00EA757C" w:rsidRDefault="0091533C" w:rsidP="0091533C">
            <w:pPr>
              <w:spacing w:line="288" w:lineRule="auto"/>
              <w:jc w:val="center"/>
              <w:rPr>
                <w:color w:val="000000"/>
                <w:highlight w:val="yellow"/>
              </w:rPr>
            </w:pPr>
            <w:r w:rsidRPr="00EA757C">
              <w:rPr>
                <w:color w:val="000000"/>
              </w:rPr>
              <w:t>8</w:t>
            </w:r>
          </w:p>
        </w:tc>
        <w:tc>
          <w:tcPr>
            <w:tcW w:w="668" w:type="dxa"/>
            <w:noWrap/>
            <w:vAlign w:val="bottom"/>
          </w:tcPr>
          <w:p w14:paraId="60A75E2D" w14:textId="4A0427B2" w:rsidR="0091533C" w:rsidRPr="00EA757C" w:rsidRDefault="0091533C" w:rsidP="0091533C">
            <w:pPr>
              <w:spacing w:line="288" w:lineRule="auto"/>
              <w:jc w:val="center"/>
              <w:rPr>
                <w:color w:val="000000"/>
                <w:highlight w:val="yellow"/>
              </w:rPr>
            </w:pPr>
            <w:r w:rsidRPr="00EA757C">
              <w:rPr>
                <w:color w:val="000000"/>
              </w:rPr>
              <w:t>1</w:t>
            </w:r>
          </w:p>
        </w:tc>
        <w:tc>
          <w:tcPr>
            <w:tcW w:w="790" w:type="dxa"/>
            <w:noWrap/>
            <w:vAlign w:val="bottom"/>
          </w:tcPr>
          <w:p w14:paraId="0FD4C1C9" w14:textId="1DA9D0D2" w:rsidR="0091533C" w:rsidRPr="00EA757C" w:rsidRDefault="0091533C" w:rsidP="0091533C">
            <w:pPr>
              <w:spacing w:line="288" w:lineRule="auto"/>
              <w:jc w:val="center"/>
              <w:rPr>
                <w:color w:val="000000"/>
                <w:highlight w:val="yellow"/>
              </w:rPr>
            </w:pPr>
            <w:r w:rsidRPr="00EA757C">
              <w:rPr>
                <w:color w:val="000000"/>
              </w:rPr>
              <w:t> </w:t>
            </w:r>
          </w:p>
        </w:tc>
      </w:tr>
      <w:tr w:rsidR="0091533C" w:rsidRPr="00EA757C" w14:paraId="6E46C916" w14:textId="77777777" w:rsidTr="00EA757C">
        <w:trPr>
          <w:trHeight w:val="170"/>
        </w:trPr>
        <w:tc>
          <w:tcPr>
            <w:tcW w:w="4531" w:type="dxa"/>
            <w:noWrap/>
            <w:vAlign w:val="bottom"/>
          </w:tcPr>
          <w:p w14:paraId="79C97C58" w14:textId="65B20F60" w:rsidR="0091533C" w:rsidRPr="00EA757C" w:rsidRDefault="0091533C" w:rsidP="0091533C">
            <w:pPr>
              <w:spacing w:line="288" w:lineRule="auto"/>
              <w:jc w:val="left"/>
              <w:rPr>
                <w:color w:val="000000"/>
                <w:highlight w:val="yellow"/>
              </w:rPr>
            </w:pPr>
            <w:r w:rsidRPr="00EA757C">
              <w:rPr>
                <w:color w:val="000000"/>
              </w:rPr>
              <w:t>Sklep: dovolitev izvršbe (PRISILITEV)</w:t>
            </w:r>
          </w:p>
        </w:tc>
        <w:tc>
          <w:tcPr>
            <w:tcW w:w="993" w:type="dxa"/>
            <w:noWrap/>
            <w:vAlign w:val="bottom"/>
          </w:tcPr>
          <w:p w14:paraId="41B42578" w14:textId="01E38278" w:rsidR="0091533C" w:rsidRPr="00EA757C" w:rsidRDefault="0091533C" w:rsidP="0091533C">
            <w:pPr>
              <w:spacing w:line="288" w:lineRule="auto"/>
              <w:jc w:val="center"/>
              <w:rPr>
                <w:color w:val="000000"/>
                <w:highlight w:val="yellow"/>
              </w:rPr>
            </w:pPr>
            <w:r w:rsidRPr="00EA757C">
              <w:rPr>
                <w:color w:val="000000"/>
              </w:rPr>
              <w:t>259</w:t>
            </w:r>
          </w:p>
        </w:tc>
        <w:tc>
          <w:tcPr>
            <w:tcW w:w="1275" w:type="dxa"/>
            <w:noWrap/>
            <w:vAlign w:val="bottom"/>
          </w:tcPr>
          <w:p w14:paraId="370E3CD8" w14:textId="75009B3E" w:rsidR="0091533C" w:rsidRPr="00EA757C" w:rsidRDefault="0091533C" w:rsidP="0091533C">
            <w:pPr>
              <w:spacing w:line="288" w:lineRule="auto"/>
              <w:jc w:val="center"/>
              <w:rPr>
                <w:color w:val="000000"/>
                <w:highlight w:val="yellow"/>
              </w:rPr>
            </w:pPr>
            <w:r w:rsidRPr="00EA757C">
              <w:rPr>
                <w:color w:val="000000"/>
              </w:rPr>
              <w:t>39</w:t>
            </w:r>
          </w:p>
        </w:tc>
        <w:tc>
          <w:tcPr>
            <w:tcW w:w="668" w:type="dxa"/>
            <w:noWrap/>
            <w:vAlign w:val="bottom"/>
          </w:tcPr>
          <w:p w14:paraId="3840F28D" w14:textId="36122726" w:rsidR="0091533C" w:rsidRPr="00EA757C" w:rsidRDefault="0091533C" w:rsidP="0091533C">
            <w:pPr>
              <w:spacing w:line="288" w:lineRule="auto"/>
              <w:jc w:val="center"/>
              <w:rPr>
                <w:color w:val="000000"/>
                <w:highlight w:val="yellow"/>
              </w:rPr>
            </w:pPr>
            <w:r w:rsidRPr="00EA757C">
              <w:rPr>
                <w:color w:val="000000"/>
              </w:rPr>
              <w:t>44</w:t>
            </w:r>
          </w:p>
        </w:tc>
        <w:tc>
          <w:tcPr>
            <w:tcW w:w="790" w:type="dxa"/>
            <w:noWrap/>
            <w:vAlign w:val="bottom"/>
          </w:tcPr>
          <w:p w14:paraId="2EA5DB06" w14:textId="24115AD1" w:rsidR="0091533C" w:rsidRPr="00EA757C" w:rsidRDefault="0091533C" w:rsidP="0091533C">
            <w:pPr>
              <w:spacing w:line="288" w:lineRule="auto"/>
              <w:jc w:val="center"/>
              <w:rPr>
                <w:color w:val="000000"/>
                <w:highlight w:val="yellow"/>
              </w:rPr>
            </w:pPr>
            <w:r w:rsidRPr="00EA757C">
              <w:rPr>
                <w:color w:val="000000"/>
              </w:rPr>
              <w:t>4</w:t>
            </w:r>
          </w:p>
        </w:tc>
      </w:tr>
      <w:tr w:rsidR="0091533C" w:rsidRPr="00EA757C" w14:paraId="74902B98" w14:textId="77777777" w:rsidTr="00EA757C">
        <w:trPr>
          <w:trHeight w:val="170"/>
        </w:trPr>
        <w:tc>
          <w:tcPr>
            <w:tcW w:w="4531" w:type="dxa"/>
            <w:noWrap/>
            <w:vAlign w:val="bottom"/>
          </w:tcPr>
          <w:p w14:paraId="2C9D39BE" w14:textId="4B81E9BA" w:rsidR="0091533C" w:rsidRPr="00EA757C" w:rsidRDefault="0091533C" w:rsidP="0091533C">
            <w:pPr>
              <w:spacing w:line="288" w:lineRule="auto"/>
              <w:jc w:val="left"/>
              <w:rPr>
                <w:color w:val="000000"/>
                <w:highlight w:val="yellow"/>
              </w:rPr>
            </w:pPr>
            <w:r w:rsidRPr="00EA757C">
              <w:rPr>
                <w:color w:val="000000"/>
              </w:rPr>
              <w:t>Sklep: o rednem pravnem sredstvu</w:t>
            </w:r>
          </w:p>
        </w:tc>
        <w:tc>
          <w:tcPr>
            <w:tcW w:w="993" w:type="dxa"/>
            <w:noWrap/>
            <w:vAlign w:val="bottom"/>
          </w:tcPr>
          <w:p w14:paraId="26BD0577" w14:textId="0BDBC568" w:rsidR="0091533C" w:rsidRPr="00EA757C" w:rsidRDefault="0091533C" w:rsidP="0091533C">
            <w:pPr>
              <w:spacing w:line="288" w:lineRule="auto"/>
              <w:jc w:val="center"/>
              <w:rPr>
                <w:color w:val="000000"/>
                <w:highlight w:val="yellow"/>
              </w:rPr>
            </w:pPr>
            <w:r w:rsidRPr="00EA757C">
              <w:rPr>
                <w:color w:val="000000"/>
              </w:rPr>
              <w:t>5</w:t>
            </w:r>
          </w:p>
        </w:tc>
        <w:tc>
          <w:tcPr>
            <w:tcW w:w="1275" w:type="dxa"/>
            <w:noWrap/>
            <w:vAlign w:val="bottom"/>
          </w:tcPr>
          <w:p w14:paraId="3C877F19" w14:textId="35A18013" w:rsidR="0091533C" w:rsidRPr="00EA757C" w:rsidRDefault="0091533C" w:rsidP="0091533C">
            <w:pPr>
              <w:spacing w:line="288" w:lineRule="auto"/>
              <w:jc w:val="center"/>
              <w:rPr>
                <w:color w:val="000000"/>
                <w:highlight w:val="yellow"/>
              </w:rPr>
            </w:pPr>
            <w:r w:rsidRPr="00EA757C">
              <w:rPr>
                <w:color w:val="000000"/>
              </w:rPr>
              <w:t> </w:t>
            </w:r>
          </w:p>
        </w:tc>
        <w:tc>
          <w:tcPr>
            <w:tcW w:w="668" w:type="dxa"/>
            <w:noWrap/>
            <w:vAlign w:val="bottom"/>
          </w:tcPr>
          <w:p w14:paraId="3523A5E5" w14:textId="1C42ECF0" w:rsidR="0091533C" w:rsidRPr="00EA757C" w:rsidRDefault="0091533C" w:rsidP="0091533C">
            <w:pPr>
              <w:spacing w:line="288" w:lineRule="auto"/>
              <w:jc w:val="center"/>
              <w:rPr>
                <w:color w:val="000000"/>
                <w:highlight w:val="yellow"/>
              </w:rPr>
            </w:pPr>
            <w:r w:rsidRPr="00EA757C">
              <w:rPr>
                <w:color w:val="000000"/>
              </w:rPr>
              <w:t> </w:t>
            </w:r>
          </w:p>
        </w:tc>
        <w:tc>
          <w:tcPr>
            <w:tcW w:w="790" w:type="dxa"/>
            <w:noWrap/>
            <w:vAlign w:val="bottom"/>
          </w:tcPr>
          <w:p w14:paraId="33A0046E" w14:textId="64F6757A" w:rsidR="0091533C" w:rsidRPr="00EA757C" w:rsidRDefault="0091533C" w:rsidP="0091533C">
            <w:pPr>
              <w:spacing w:line="288" w:lineRule="auto"/>
              <w:jc w:val="center"/>
              <w:rPr>
                <w:color w:val="000000"/>
                <w:highlight w:val="yellow"/>
              </w:rPr>
            </w:pPr>
            <w:r w:rsidRPr="00EA757C">
              <w:rPr>
                <w:color w:val="000000"/>
              </w:rPr>
              <w:t> </w:t>
            </w:r>
          </w:p>
        </w:tc>
      </w:tr>
      <w:tr w:rsidR="0091533C" w:rsidRPr="00EA757C" w14:paraId="1F3A6DD0" w14:textId="77777777" w:rsidTr="00EA757C">
        <w:trPr>
          <w:trHeight w:val="170"/>
        </w:trPr>
        <w:tc>
          <w:tcPr>
            <w:tcW w:w="4531" w:type="dxa"/>
            <w:noWrap/>
            <w:vAlign w:val="bottom"/>
          </w:tcPr>
          <w:p w14:paraId="59E557E2" w14:textId="1A09254B" w:rsidR="0091533C" w:rsidRPr="00EA757C" w:rsidRDefault="0091533C" w:rsidP="0091533C">
            <w:pPr>
              <w:spacing w:line="288" w:lineRule="auto"/>
              <w:jc w:val="left"/>
              <w:rPr>
                <w:color w:val="000000"/>
                <w:highlight w:val="yellow"/>
              </w:rPr>
            </w:pPr>
            <w:r w:rsidRPr="00EA757C">
              <w:rPr>
                <w:color w:val="000000"/>
              </w:rPr>
              <w:t>Sklep: obročno plačilo</w:t>
            </w:r>
          </w:p>
        </w:tc>
        <w:tc>
          <w:tcPr>
            <w:tcW w:w="993" w:type="dxa"/>
            <w:noWrap/>
            <w:vAlign w:val="bottom"/>
          </w:tcPr>
          <w:p w14:paraId="4E696812" w14:textId="4DA08061" w:rsidR="0091533C" w:rsidRPr="00EA757C" w:rsidRDefault="0091533C" w:rsidP="0091533C">
            <w:pPr>
              <w:spacing w:line="288" w:lineRule="auto"/>
              <w:jc w:val="center"/>
              <w:rPr>
                <w:color w:val="000000"/>
                <w:highlight w:val="yellow"/>
              </w:rPr>
            </w:pPr>
            <w:r w:rsidRPr="00EA757C">
              <w:rPr>
                <w:color w:val="000000"/>
              </w:rPr>
              <w:t>1</w:t>
            </w:r>
          </w:p>
        </w:tc>
        <w:tc>
          <w:tcPr>
            <w:tcW w:w="1275" w:type="dxa"/>
            <w:noWrap/>
            <w:vAlign w:val="bottom"/>
          </w:tcPr>
          <w:p w14:paraId="3CCA54C1" w14:textId="74D4D7F9" w:rsidR="0091533C" w:rsidRPr="00EA757C" w:rsidRDefault="0091533C" w:rsidP="0091533C">
            <w:pPr>
              <w:spacing w:line="288" w:lineRule="auto"/>
              <w:jc w:val="center"/>
              <w:rPr>
                <w:color w:val="000000"/>
                <w:highlight w:val="yellow"/>
              </w:rPr>
            </w:pPr>
            <w:r w:rsidRPr="00EA757C">
              <w:rPr>
                <w:color w:val="000000"/>
              </w:rPr>
              <w:t> </w:t>
            </w:r>
          </w:p>
        </w:tc>
        <w:tc>
          <w:tcPr>
            <w:tcW w:w="668" w:type="dxa"/>
            <w:noWrap/>
            <w:vAlign w:val="bottom"/>
          </w:tcPr>
          <w:p w14:paraId="39223E44" w14:textId="372B71EC" w:rsidR="0091533C" w:rsidRPr="00EA757C" w:rsidRDefault="0091533C" w:rsidP="0091533C">
            <w:pPr>
              <w:spacing w:line="288" w:lineRule="auto"/>
              <w:jc w:val="center"/>
              <w:rPr>
                <w:color w:val="000000"/>
                <w:highlight w:val="yellow"/>
              </w:rPr>
            </w:pPr>
            <w:r w:rsidRPr="00EA757C">
              <w:rPr>
                <w:color w:val="000000"/>
              </w:rPr>
              <w:t> </w:t>
            </w:r>
          </w:p>
        </w:tc>
        <w:tc>
          <w:tcPr>
            <w:tcW w:w="790" w:type="dxa"/>
            <w:noWrap/>
            <w:vAlign w:val="bottom"/>
          </w:tcPr>
          <w:p w14:paraId="71BB7B7C" w14:textId="577BE003" w:rsidR="0091533C" w:rsidRPr="00EA757C" w:rsidRDefault="0091533C" w:rsidP="0091533C">
            <w:pPr>
              <w:spacing w:line="288" w:lineRule="auto"/>
              <w:jc w:val="center"/>
              <w:rPr>
                <w:color w:val="000000"/>
                <w:highlight w:val="yellow"/>
              </w:rPr>
            </w:pPr>
            <w:r w:rsidRPr="00EA757C">
              <w:rPr>
                <w:color w:val="000000"/>
              </w:rPr>
              <w:t> </w:t>
            </w:r>
          </w:p>
        </w:tc>
      </w:tr>
      <w:tr w:rsidR="0091533C" w:rsidRPr="00EA757C" w14:paraId="096D9620" w14:textId="77777777" w:rsidTr="00EA757C">
        <w:trPr>
          <w:trHeight w:val="170"/>
        </w:trPr>
        <w:tc>
          <w:tcPr>
            <w:tcW w:w="4531" w:type="dxa"/>
            <w:noWrap/>
            <w:vAlign w:val="bottom"/>
          </w:tcPr>
          <w:p w14:paraId="1F937D36" w14:textId="2DBC0EF4" w:rsidR="0091533C" w:rsidRPr="00EA757C" w:rsidRDefault="0091533C" w:rsidP="0091533C">
            <w:pPr>
              <w:spacing w:line="288" w:lineRule="auto"/>
              <w:jc w:val="left"/>
              <w:rPr>
                <w:color w:val="000000"/>
                <w:highlight w:val="yellow"/>
              </w:rPr>
            </w:pPr>
            <w:r w:rsidRPr="00EA757C">
              <w:rPr>
                <w:color w:val="000000"/>
              </w:rPr>
              <w:t>Sklep: odlog izvršbe</w:t>
            </w:r>
          </w:p>
        </w:tc>
        <w:tc>
          <w:tcPr>
            <w:tcW w:w="993" w:type="dxa"/>
            <w:noWrap/>
            <w:vAlign w:val="bottom"/>
          </w:tcPr>
          <w:p w14:paraId="78374061" w14:textId="7F1FCAA4" w:rsidR="0091533C" w:rsidRPr="00EA757C" w:rsidRDefault="0091533C" w:rsidP="0091533C">
            <w:pPr>
              <w:spacing w:line="288" w:lineRule="auto"/>
              <w:jc w:val="center"/>
              <w:rPr>
                <w:color w:val="000000"/>
                <w:highlight w:val="yellow"/>
              </w:rPr>
            </w:pPr>
            <w:r w:rsidRPr="00EA757C">
              <w:rPr>
                <w:color w:val="000000"/>
              </w:rPr>
              <w:t>62</w:t>
            </w:r>
          </w:p>
        </w:tc>
        <w:tc>
          <w:tcPr>
            <w:tcW w:w="1275" w:type="dxa"/>
            <w:noWrap/>
            <w:vAlign w:val="bottom"/>
          </w:tcPr>
          <w:p w14:paraId="7AADB92E" w14:textId="0A6463DA" w:rsidR="0091533C" w:rsidRPr="00EA757C" w:rsidRDefault="0091533C" w:rsidP="0091533C">
            <w:pPr>
              <w:spacing w:line="288" w:lineRule="auto"/>
              <w:jc w:val="center"/>
              <w:rPr>
                <w:color w:val="000000"/>
                <w:highlight w:val="yellow"/>
              </w:rPr>
            </w:pPr>
            <w:r w:rsidRPr="00EA757C">
              <w:rPr>
                <w:color w:val="000000"/>
              </w:rPr>
              <w:t>1</w:t>
            </w:r>
          </w:p>
        </w:tc>
        <w:tc>
          <w:tcPr>
            <w:tcW w:w="668" w:type="dxa"/>
            <w:noWrap/>
            <w:vAlign w:val="bottom"/>
          </w:tcPr>
          <w:p w14:paraId="75A601EF" w14:textId="5992AF3E" w:rsidR="0091533C" w:rsidRPr="00EA757C" w:rsidRDefault="0091533C" w:rsidP="0091533C">
            <w:pPr>
              <w:spacing w:line="288" w:lineRule="auto"/>
              <w:jc w:val="center"/>
              <w:rPr>
                <w:color w:val="000000"/>
                <w:highlight w:val="yellow"/>
              </w:rPr>
            </w:pPr>
            <w:r w:rsidRPr="00EA757C">
              <w:rPr>
                <w:color w:val="000000"/>
              </w:rPr>
              <w:t>5</w:t>
            </w:r>
          </w:p>
        </w:tc>
        <w:tc>
          <w:tcPr>
            <w:tcW w:w="790" w:type="dxa"/>
            <w:noWrap/>
            <w:vAlign w:val="bottom"/>
          </w:tcPr>
          <w:p w14:paraId="7CA52123" w14:textId="6F51949F" w:rsidR="0091533C" w:rsidRPr="00EA757C" w:rsidRDefault="0091533C" w:rsidP="0091533C">
            <w:pPr>
              <w:spacing w:line="288" w:lineRule="auto"/>
              <w:jc w:val="center"/>
              <w:rPr>
                <w:color w:val="000000"/>
                <w:highlight w:val="yellow"/>
              </w:rPr>
            </w:pPr>
            <w:r w:rsidRPr="00EA757C">
              <w:rPr>
                <w:color w:val="000000"/>
              </w:rPr>
              <w:t> </w:t>
            </w:r>
          </w:p>
        </w:tc>
      </w:tr>
      <w:tr w:rsidR="0091533C" w:rsidRPr="00EA757C" w14:paraId="7866270A" w14:textId="77777777" w:rsidTr="00EA757C">
        <w:trPr>
          <w:trHeight w:val="170"/>
        </w:trPr>
        <w:tc>
          <w:tcPr>
            <w:tcW w:w="4531" w:type="dxa"/>
            <w:noWrap/>
            <w:vAlign w:val="bottom"/>
          </w:tcPr>
          <w:p w14:paraId="4C25009F" w14:textId="7BABB6AE" w:rsidR="0091533C" w:rsidRPr="00EA757C" w:rsidRDefault="0091533C" w:rsidP="0091533C">
            <w:pPr>
              <w:spacing w:line="288" w:lineRule="auto"/>
              <w:jc w:val="left"/>
              <w:rPr>
                <w:color w:val="000000"/>
                <w:highlight w:val="yellow"/>
              </w:rPr>
            </w:pPr>
            <w:r w:rsidRPr="00EA757C">
              <w:rPr>
                <w:color w:val="000000"/>
              </w:rPr>
              <w:t>Sklep: splošno</w:t>
            </w:r>
          </w:p>
        </w:tc>
        <w:tc>
          <w:tcPr>
            <w:tcW w:w="993" w:type="dxa"/>
            <w:noWrap/>
            <w:vAlign w:val="bottom"/>
          </w:tcPr>
          <w:p w14:paraId="4295BA0A" w14:textId="70308BBB" w:rsidR="0091533C" w:rsidRPr="00EA757C" w:rsidRDefault="0091533C" w:rsidP="0091533C">
            <w:pPr>
              <w:spacing w:line="288" w:lineRule="auto"/>
              <w:jc w:val="center"/>
              <w:rPr>
                <w:color w:val="000000"/>
                <w:highlight w:val="yellow"/>
              </w:rPr>
            </w:pPr>
            <w:r w:rsidRPr="00EA757C">
              <w:rPr>
                <w:color w:val="000000"/>
              </w:rPr>
              <w:t>2</w:t>
            </w:r>
          </w:p>
        </w:tc>
        <w:tc>
          <w:tcPr>
            <w:tcW w:w="1275" w:type="dxa"/>
            <w:noWrap/>
            <w:vAlign w:val="bottom"/>
          </w:tcPr>
          <w:p w14:paraId="050EE927" w14:textId="2E382877" w:rsidR="0091533C" w:rsidRPr="00EA757C" w:rsidRDefault="0091533C" w:rsidP="0091533C">
            <w:pPr>
              <w:spacing w:line="288" w:lineRule="auto"/>
              <w:jc w:val="center"/>
              <w:rPr>
                <w:color w:val="000000"/>
                <w:highlight w:val="yellow"/>
              </w:rPr>
            </w:pPr>
            <w:r w:rsidRPr="00EA757C">
              <w:rPr>
                <w:color w:val="000000"/>
              </w:rPr>
              <w:t> </w:t>
            </w:r>
          </w:p>
        </w:tc>
        <w:tc>
          <w:tcPr>
            <w:tcW w:w="668" w:type="dxa"/>
            <w:noWrap/>
            <w:vAlign w:val="bottom"/>
          </w:tcPr>
          <w:p w14:paraId="281336A4" w14:textId="18FFB409" w:rsidR="0091533C" w:rsidRPr="00EA757C" w:rsidRDefault="0091533C" w:rsidP="0091533C">
            <w:pPr>
              <w:spacing w:line="288" w:lineRule="auto"/>
              <w:jc w:val="center"/>
              <w:rPr>
                <w:color w:val="000000"/>
                <w:highlight w:val="yellow"/>
              </w:rPr>
            </w:pPr>
            <w:r w:rsidRPr="00EA757C">
              <w:rPr>
                <w:color w:val="000000"/>
              </w:rPr>
              <w:t> </w:t>
            </w:r>
          </w:p>
        </w:tc>
        <w:tc>
          <w:tcPr>
            <w:tcW w:w="790" w:type="dxa"/>
            <w:noWrap/>
            <w:vAlign w:val="bottom"/>
          </w:tcPr>
          <w:p w14:paraId="0423F145" w14:textId="3B54EE4F" w:rsidR="0091533C" w:rsidRPr="00EA757C" w:rsidRDefault="0091533C" w:rsidP="0091533C">
            <w:pPr>
              <w:spacing w:line="288" w:lineRule="auto"/>
              <w:jc w:val="center"/>
              <w:rPr>
                <w:color w:val="000000"/>
                <w:highlight w:val="yellow"/>
              </w:rPr>
            </w:pPr>
            <w:r w:rsidRPr="00EA757C">
              <w:rPr>
                <w:color w:val="000000"/>
              </w:rPr>
              <w:t> </w:t>
            </w:r>
          </w:p>
        </w:tc>
      </w:tr>
      <w:tr w:rsidR="0091533C" w:rsidRPr="00EA757C" w14:paraId="559D1F29" w14:textId="77777777" w:rsidTr="00EA757C">
        <w:trPr>
          <w:trHeight w:val="170"/>
        </w:trPr>
        <w:tc>
          <w:tcPr>
            <w:tcW w:w="4531" w:type="dxa"/>
            <w:noWrap/>
            <w:vAlign w:val="bottom"/>
          </w:tcPr>
          <w:p w14:paraId="01F4B5EE" w14:textId="753D14BB" w:rsidR="0091533C" w:rsidRPr="00EA757C" w:rsidRDefault="0091533C" w:rsidP="0091533C">
            <w:pPr>
              <w:spacing w:line="288" w:lineRule="auto"/>
              <w:jc w:val="left"/>
              <w:rPr>
                <w:color w:val="000000"/>
                <w:highlight w:val="yellow"/>
              </w:rPr>
            </w:pPr>
            <w:r w:rsidRPr="00EA757C">
              <w:rPr>
                <w:color w:val="000000"/>
              </w:rPr>
              <w:t>Sklep: stroški postopka</w:t>
            </w:r>
          </w:p>
        </w:tc>
        <w:tc>
          <w:tcPr>
            <w:tcW w:w="993" w:type="dxa"/>
            <w:noWrap/>
            <w:vAlign w:val="bottom"/>
          </w:tcPr>
          <w:p w14:paraId="23F4125A" w14:textId="1CB07F44" w:rsidR="0091533C" w:rsidRPr="00EA757C" w:rsidRDefault="0091533C" w:rsidP="0091533C">
            <w:pPr>
              <w:spacing w:line="288" w:lineRule="auto"/>
              <w:jc w:val="center"/>
              <w:rPr>
                <w:color w:val="000000"/>
                <w:highlight w:val="yellow"/>
              </w:rPr>
            </w:pPr>
            <w:r w:rsidRPr="00EA757C">
              <w:rPr>
                <w:color w:val="000000"/>
              </w:rPr>
              <w:t>103</w:t>
            </w:r>
          </w:p>
        </w:tc>
        <w:tc>
          <w:tcPr>
            <w:tcW w:w="1275" w:type="dxa"/>
            <w:noWrap/>
            <w:vAlign w:val="bottom"/>
          </w:tcPr>
          <w:p w14:paraId="6570C496" w14:textId="6F174FEC" w:rsidR="0091533C" w:rsidRPr="00EA757C" w:rsidRDefault="0091533C" w:rsidP="0091533C">
            <w:pPr>
              <w:spacing w:line="288" w:lineRule="auto"/>
              <w:jc w:val="center"/>
              <w:rPr>
                <w:color w:val="000000"/>
                <w:highlight w:val="yellow"/>
              </w:rPr>
            </w:pPr>
            <w:r w:rsidRPr="00EA757C">
              <w:rPr>
                <w:color w:val="000000"/>
              </w:rPr>
              <w:t>6</w:t>
            </w:r>
          </w:p>
        </w:tc>
        <w:tc>
          <w:tcPr>
            <w:tcW w:w="668" w:type="dxa"/>
            <w:noWrap/>
            <w:vAlign w:val="bottom"/>
          </w:tcPr>
          <w:p w14:paraId="3232A0AF" w14:textId="063C9AE0" w:rsidR="0091533C" w:rsidRPr="00EA757C" w:rsidRDefault="0091533C" w:rsidP="0091533C">
            <w:pPr>
              <w:spacing w:line="288" w:lineRule="auto"/>
              <w:jc w:val="center"/>
              <w:rPr>
                <w:color w:val="000000"/>
                <w:highlight w:val="yellow"/>
              </w:rPr>
            </w:pPr>
            <w:r w:rsidRPr="00EA757C">
              <w:rPr>
                <w:color w:val="000000"/>
              </w:rPr>
              <w:t>6</w:t>
            </w:r>
          </w:p>
        </w:tc>
        <w:tc>
          <w:tcPr>
            <w:tcW w:w="790" w:type="dxa"/>
            <w:noWrap/>
            <w:vAlign w:val="bottom"/>
          </w:tcPr>
          <w:p w14:paraId="5B4B2C85" w14:textId="63BF8AD4" w:rsidR="0091533C" w:rsidRPr="00EA757C" w:rsidRDefault="0091533C" w:rsidP="0091533C">
            <w:pPr>
              <w:spacing w:line="288" w:lineRule="auto"/>
              <w:jc w:val="center"/>
              <w:rPr>
                <w:color w:val="000000"/>
                <w:highlight w:val="yellow"/>
              </w:rPr>
            </w:pPr>
            <w:r w:rsidRPr="00EA757C">
              <w:rPr>
                <w:color w:val="000000"/>
              </w:rPr>
              <w:t> </w:t>
            </w:r>
          </w:p>
        </w:tc>
      </w:tr>
      <w:tr w:rsidR="0091533C" w:rsidRPr="00EA757C" w14:paraId="5F82A3D9" w14:textId="77777777" w:rsidTr="00EA757C">
        <w:trPr>
          <w:trHeight w:val="170"/>
        </w:trPr>
        <w:tc>
          <w:tcPr>
            <w:tcW w:w="4531" w:type="dxa"/>
            <w:noWrap/>
            <w:vAlign w:val="bottom"/>
          </w:tcPr>
          <w:p w14:paraId="07C13A18" w14:textId="4DF37700" w:rsidR="0091533C" w:rsidRPr="00EA757C" w:rsidRDefault="0091533C" w:rsidP="0091533C">
            <w:pPr>
              <w:spacing w:line="288" w:lineRule="auto"/>
              <w:jc w:val="left"/>
              <w:rPr>
                <w:color w:val="000000"/>
                <w:highlight w:val="yellow"/>
              </w:rPr>
            </w:pPr>
            <w:r w:rsidRPr="00EA757C">
              <w:rPr>
                <w:color w:val="000000"/>
              </w:rPr>
              <w:t>Sklep: upravni</w:t>
            </w:r>
          </w:p>
        </w:tc>
        <w:tc>
          <w:tcPr>
            <w:tcW w:w="993" w:type="dxa"/>
            <w:noWrap/>
            <w:vAlign w:val="bottom"/>
          </w:tcPr>
          <w:p w14:paraId="1ADE682A" w14:textId="14813D3A" w:rsidR="0091533C" w:rsidRPr="00EA757C" w:rsidRDefault="0091533C" w:rsidP="0091533C">
            <w:pPr>
              <w:spacing w:line="288" w:lineRule="auto"/>
              <w:jc w:val="center"/>
              <w:rPr>
                <w:color w:val="000000"/>
                <w:highlight w:val="yellow"/>
              </w:rPr>
            </w:pPr>
            <w:r w:rsidRPr="00EA757C">
              <w:rPr>
                <w:color w:val="000000"/>
              </w:rPr>
              <w:t>437</w:t>
            </w:r>
          </w:p>
        </w:tc>
        <w:tc>
          <w:tcPr>
            <w:tcW w:w="1275" w:type="dxa"/>
            <w:noWrap/>
            <w:vAlign w:val="bottom"/>
          </w:tcPr>
          <w:p w14:paraId="614EC4A2" w14:textId="269FB5C1" w:rsidR="0091533C" w:rsidRPr="00EA757C" w:rsidRDefault="0091533C" w:rsidP="0091533C">
            <w:pPr>
              <w:spacing w:line="288" w:lineRule="auto"/>
              <w:jc w:val="center"/>
              <w:rPr>
                <w:color w:val="000000"/>
                <w:highlight w:val="yellow"/>
              </w:rPr>
            </w:pPr>
            <w:r w:rsidRPr="00EA757C">
              <w:rPr>
                <w:color w:val="000000"/>
              </w:rPr>
              <w:t>24</w:t>
            </w:r>
          </w:p>
        </w:tc>
        <w:tc>
          <w:tcPr>
            <w:tcW w:w="668" w:type="dxa"/>
            <w:noWrap/>
            <w:vAlign w:val="bottom"/>
          </w:tcPr>
          <w:p w14:paraId="25DA6F97" w14:textId="72F59812" w:rsidR="0091533C" w:rsidRPr="00EA757C" w:rsidRDefault="0091533C" w:rsidP="0091533C">
            <w:pPr>
              <w:spacing w:line="288" w:lineRule="auto"/>
              <w:jc w:val="center"/>
              <w:rPr>
                <w:color w:val="000000"/>
                <w:highlight w:val="yellow"/>
              </w:rPr>
            </w:pPr>
            <w:r w:rsidRPr="00EA757C">
              <w:rPr>
                <w:color w:val="000000"/>
              </w:rPr>
              <w:t>23</w:t>
            </w:r>
          </w:p>
        </w:tc>
        <w:tc>
          <w:tcPr>
            <w:tcW w:w="790" w:type="dxa"/>
            <w:noWrap/>
            <w:vAlign w:val="bottom"/>
          </w:tcPr>
          <w:p w14:paraId="47F7CD8B" w14:textId="3D13B246" w:rsidR="0091533C" w:rsidRPr="00EA757C" w:rsidRDefault="0091533C" w:rsidP="0091533C">
            <w:pPr>
              <w:spacing w:line="288" w:lineRule="auto"/>
              <w:jc w:val="center"/>
              <w:rPr>
                <w:color w:val="000000"/>
                <w:highlight w:val="yellow"/>
              </w:rPr>
            </w:pPr>
            <w:r w:rsidRPr="00EA757C">
              <w:rPr>
                <w:color w:val="000000"/>
              </w:rPr>
              <w:t>11</w:t>
            </w:r>
          </w:p>
        </w:tc>
      </w:tr>
      <w:tr w:rsidR="0091533C" w:rsidRPr="00EA757C" w14:paraId="6AADDBB6" w14:textId="77777777" w:rsidTr="00EA757C">
        <w:trPr>
          <w:trHeight w:val="170"/>
        </w:trPr>
        <w:tc>
          <w:tcPr>
            <w:tcW w:w="4531" w:type="dxa"/>
            <w:noWrap/>
            <w:vAlign w:val="bottom"/>
          </w:tcPr>
          <w:p w14:paraId="31D4AFAC" w14:textId="3836D066" w:rsidR="0091533C" w:rsidRPr="00EA757C" w:rsidRDefault="0091533C" w:rsidP="0091533C">
            <w:pPr>
              <w:spacing w:line="288" w:lineRule="auto"/>
              <w:jc w:val="left"/>
              <w:rPr>
                <w:color w:val="000000"/>
                <w:highlight w:val="yellow"/>
              </w:rPr>
            </w:pPr>
            <w:r w:rsidRPr="00EA757C">
              <w:rPr>
                <w:color w:val="000000"/>
              </w:rPr>
              <w:t>Sklep: ustavitev izvršbe</w:t>
            </w:r>
          </w:p>
        </w:tc>
        <w:tc>
          <w:tcPr>
            <w:tcW w:w="993" w:type="dxa"/>
            <w:noWrap/>
            <w:vAlign w:val="bottom"/>
          </w:tcPr>
          <w:p w14:paraId="47642C48" w14:textId="6D90DB67" w:rsidR="0091533C" w:rsidRPr="00EA757C" w:rsidRDefault="0091533C" w:rsidP="0091533C">
            <w:pPr>
              <w:spacing w:line="288" w:lineRule="auto"/>
              <w:jc w:val="center"/>
              <w:rPr>
                <w:color w:val="000000"/>
                <w:highlight w:val="yellow"/>
              </w:rPr>
            </w:pPr>
            <w:r w:rsidRPr="00EA757C">
              <w:rPr>
                <w:color w:val="000000"/>
              </w:rPr>
              <w:t>405</w:t>
            </w:r>
          </w:p>
        </w:tc>
        <w:tc>
          <w:tcPr>
            <w:tcW w:w="1275" w:type="dxa"/>
            <w:noWrap/>
            <w:vAlign w:val="bottom"/>
          </w:tcPr>
          <w:p w14:paraId="690394FB" w14:textId="0769ED73" w:rsidR="0091533C" w:rsidRPr="00EA757C" w:rsidRDefault="0091533C" w:rsidP="0091533C">
            <w:pPr>
              <w:spacing w:line="288" w:lineRule="auto"/>
              <w:jc w:val="center"/>
              <w:rPr>
                <w:color w:val="000000"/>
                <w:highlight w:val="yellow"/>
              </w:rPr>
            </w:pPr>
            <w:r w:rsidRPr="00EA757C">
              <w:rPr>
                <w:color w:val="000000"/>
              </w:rPr>
              <w:t>29</w:t>
            </w:r>
          </w:p>
        </w:tc>
        <w:tc>
          <w:tcPr>
            <w:tcW w:w="668" w:type="dxa"/>
            <w:noWrap/>
            <w:vAlign w:val="bottom"/>
          </w:tcPr>
          <w:p w14:paraId="49773E52" w14:textId="40F60761" w:rsidR="0091533C" w:rsidRPr="00EA757C" w:rsidRDefault="0091533C" w:rsidP="0091533C">
            <w:pPr>
              <w:spacing w:line="288" w:lineRule="auto"/>
              <w:jc w:val="center"/>
              <w:rPr>
                <w:color w:val="000000"/>
                <w:highlight w:val="yellow"/>
              </w:rPr>
            </w:pPr>
            <w:r w:rsidRPr="00EA757C">
              <w:rPr>
                <w:color w:val="000000"/>
              </w:rPr>
              <w:t>28</w:t>
            </w:r>
          </w:p>
        </w:tc>
        <w:tc>
          <w:tcPr>
            <w:tcW w:w="790" w:type="dxa"/>
            <w:noWrap/>
            <w:vAlign w:val="bottom"/>
          </w:tcPr>
          <w:p w14:paraId="7E9EA128" w14:textId="60C0B5CF" w:rsidR="0091533C" w:rsidRPr="00EA757C" w:rsidRDefault="0091533C" w:rsidP="0091533C">
            <w:pPr>
              <w:spacing w:line="288" w:lineRule="auto"/>
              <w:jc w:val="center"/>
              <w:rPr>
                <w:color w:val="000000"/>
                <w:highlight w:val="yellow"/>
              </w:rPr>
            </w:pPr>
            <w:r w:rsidRPr="00EA757C">
              <w:rPr>
                <w:color w:val="000000"/>
              </w:rPr>
              <w:t>1</w:t>
            </w:r>
          </w:p>
        </w:tc>
      </w:tr>
      <w:tr w:rsidR="0091533C" w:rsidRPr="00EA757C" w14:paraId="0F9CCBF9" w14:textId="77777777" w:rsidTr="00EA757C">
        <w:trPr>
          <w:trHeight w:val="170"/>
        </w:trPr>
        <w:tc>
          <w:tcPr>
            <w:tcW w:w="4531" w:type="dxa"/>
            <w:noWrap/>
            <w:vAlign w:val="bottom"/>
          </w:tcPr>
          <w:p w14:paraId="2AD2CCB4" w14:textId="46FE7AAC" w:rsidR="0091533C" w:rsidRPr="00EA757C" w:rsidRDefault="0091533C" w:rsidP="0091533C">
            <w:pPr>
              <w:spacing w:line="288" w:lineRule="auto"/>
              <w:jc w:val="left"/>
              <w:rPr>
                <w:color w:val="000000"/>
                <w:highlight w:val="yellow"/>
              </w:rPr>
            </w:pPr>
            <w:r w:rsidRPr="00EA757C">
              <w:rPr>
                <w:color w:val="000000"/>
              </w:rPr>
              <w:t>Sklep: ustavitev postopka</w:t>
            </w:r>
          </w:p>
        </w:tc>
        <w:tc>
          <w:tcPr>
            <w:tcW w:w="993" w:type="dxa"/>
            <w:noWrap/>
            <w:vAlign w:val="bottom"/>
          </w:tcPr>
          <w:p w14:paraId="7403EB55" w14:textId="58D7FF47" w:rsidR="0091533C" w:rsidRPr="00EA757C" w:rsidRDefault="0091533C" w:rsidP="0091533C">
            <w:pPr>
              <w:spacing w:line="288" w:lineRule="auto"/>
              <w:jc w:val="center"/>
              <w:rPr>
                <w:color w:val="000000"/>
                <w:highlight w:val="yellow"/>
              </w:rPr>
            </w:pPr>
            <w:r w:rsidRPr="00EA757C">
              <w:rPr>
                <w:color w:val="000000"/>
              </w:rPr>
              <w:t>361</w:t>
            </w:r>
          </w:p>
        </w:tc>
        <w:tc>
          <w:tcPr>
            <w:tcW w:w="1275" w:type="dxa"/>
            <w:noWrap/>
            <w:vAlign w:val="bottom"/>
          </w:tcPr>
          <w:p w14:paraId="556802D4" w14:textId="6C5A32E3" w:rsidR="0091533C" w:rsidRPr="00EA757C" w:rsidRDefault="0091533C" w:rsidP="0091533C">
            <w:pPr>
              <w:spacing w:line="288" w:lineRule="auto"/>
              <w:jc w:val="center"/>
              <w:rPr>
                <w:color w:val="000000"/>
                <w:highlight w:val="yellow"/>
              </w:rPr>
            </w:pPr>
            <w:r w:rsidRPr="00EA757C">
              <w:rPr>
                <w:color w:val="000000"/>
              </w:rPr>
              <w:t>191</w:t>
            </w:r>
          </w:p>
        </w:tc>
        <w:tc>
          <w:tcPr>
            <w:tcW w:w="668" w:type="dxa"/>
            <w:noWrap/>
            <w:vAlign w:val="bottom"/>
          </w:tcPr>
          <w:p w14:paraId="12416F09" w14:textId="6C0179B6" w:rsidR="0091533C" w:rsidRPr="00EA757C" w:rsidRDefault="0091533C" w:rsidP="0091533C">
            <w:pPr>
              <w:spacing w:line="288" w:lineRule="auto"/>
              <w:jc w:val="center"/>
              <w:rPr>
                <w:color w:val="000000"/>
                <w:highlight w:val="yellow"/>
              </w:rPr>
            </w:pPr>
            <w:r w:rsidRPr="00EA757C">
              <w:rPr>
                <w:color w:val="000000"/>
              </w:rPr>
              <w:t>47</w:t>
            </w:r>
          </w:p>
        </w:tc>
        <w:tc>
          <w:tcPr>
            <w:tcW w:w="790" w:type="dxa"/>
            <w:noWrap/>
            <w:vAlign w:val="bottom"/>
          </w:tcPr>
          <w:p w14:paraId="734D74F2" w14:textId="1D92EADA" w:rsidR="0091533C" w:rsidRPr="00EA757C" w:rsidRDefault="0091533C" w:rsidP="0091533C">
            <w:pPr>
              <w:spacing w:line="288" w:lineRule="auto"/>
              <w:jc w:val="center"/>
              <w:rPr>
                <w:color w:val="000000"/>
                <w:highlight w:val="yellow"/>
              </w:rPr>
            </w:pPr>
            <w:r w:rsidRPr="00EA757C">
              <w:rPr>
                <w:color w:val="000000"/>
              </w:rPr>
              <w:t> </w:t>
            </w:r>
          </w:p>
        </w:tc>
      </w:tr>
      <w:tr w:rsidR="0091533C" w:rsidRPr="00EA757C" w14:paraId="25E0C87D" w14:textId="77777777" w:rsidTr="00EA757C">
        <w:trPr>
          <w:trHeight w:val="170"/>
        </w:trPr>
        <w:tc>
          <w:tcPr>
            <w:tcW w:w="4531" w:type="dxa"/>
            <w:noWrap/>
            <w:vAlign w:val="bottom"/>
          </w:tcPr>
          <w:p w14:paraId="0D49DBAA" w14:textId="7D7A8397" w:rsidR="0091533C" w:rsidRPr="00EA757C" w:rsidRDefault="0091533C" w:rsidP="0091533C">
            <w:pPr>
              <w:spacing w:line="288" w:lineRule="auto"/>
              <w:jc w:val="left"/>
              <w:rPr>
                <w:color w:val="000000"/>
                <w:highlight w:val="yellow"/>
              </w:rPr>
            </w:pPr>
            <w:r w:rsidRPr="00EA757C">
              <w:rPr>
                <w:color w:val="000000"/>
              </w:rPr>
              <w:t>Sklep: vrnitev v prejšnje stanje</w:t>
            </w:r>
          </w:p>
        </w:tc>
        <w:tc>
          <w:tcPr>
            <w:tcW w:w="993" w:type="dxa"/>
            <w:noWrap/>
            <w:vAlign w:val="bottom"/>
          </w:tcPr>
          <w:p w14:paraId="657CB1D1" w14:textId="75474F32" w:rsidR="0091533C" w:rsidRPr="00EA757C" w:rsidRDefault="0091533C" w:rsidP="0091533C">
            <w:pPr>
              <w:spacing w:line="288" w:lineRule="auto"/>
              <w:jc w:val="center"/>
              <w:rPr>
                <w:color w:val="000000"/>
                <w:highlight w:val="yellow"/>
              </w:rPr>
            </w:pPr>
            <w:r w:rsidRPr="00EA757C">
              <w:rPr>
                <w:color w:val="000000"/>
              </w:rPr>
              <w:t>2</w:t>
            </w:r>
          </w:p>
        </w:tc>
        <w:tc>
          <w:tcPr>
            <w:tcW w:w="1275" w:type="dxa"/>
            <w:noWrap/>
            <w:vAlign w:val="bottom"/>
          </w:tcPr>
          <w:p w14:paraId="7BBE8D71" w14:textId="27C75284" w:rsidR="0091533C" w:rsidRPr="00EA757C" w:rsidRDefault="0091533C" w:rsidP="0091533C">
            <w:pPr>
              <w:spacing w:line="288" w:lineRule="auto"/>
              <w:jc w:val="center"/>
              <w:rPr>
                <w:color w:val="000000"/>
                <w:highlight w:val="yellow"/>
              </w:rPr>
            </w:pPr>
            <w:r w:rsidRPr="00EA757C">
              <w:rPr>
                <w:color w:val="000000"/>
              </w:rPr>
              <w:t> </w:t>
            </w:r>
          </w:p>
        </w:tc>
        <w:tc>
          <w:tcPr>
            <w:tcW w:w="668" w:type="dxa"/>
            <w:noWrap/>
            <w:vAlign w:val="bottom"/>
          </w:tcPr>
          <w:p w14:paraId="5845252E" w14:textId="5AFE6A12" w:rsidR="0091533C" w:rsidRPr="00EA757C" w:rsidRDefault="0091533C" w:rsidP="0091533C">
            <w:pPr>
              <w:spacing w:line="288" w:lineRule="auto"/>
              <w:jc w:val="center"/>
              <w:rPr>
                <w:color w:val="000000"/>
                <w:highlight w:val="yellow"/>
              </w:rPr>
            </w:pPr>
            <w:r w:rsidRPr="00EA757C">
              <w:rPr>
                <w:color w:val="000000"/>
              </w:rPr>
              <w:t> </w:t>
            </w:r>
          </w:p>
        </w:tc>
        <w:tc>
          <w:tcPr>
            <w:tcW w:w="790" w:type="dxa"/>
            <w:noWrap/>
            <w:vAlign w:val="bottom"/>
          </w:tcPr>
          <w:p w14:paraId="6FB03CBC" w14:textId="1A0556FE" w:rsidR="0091533C" w:rsidRPr="00EA757C" w:rsidRDefault="0091533C" w:rsidP="0091533C">
            <w:pPr>
              <w:spacing w:line="288" w:lineRule="auto"/>
              <w:jc w:val="center"/>
              <w:rPr>
                <w:color w:val="000000"/>
                <w:highlight w:val="yellow"/>
              </w:rPr>
            </w:pPr>
            <w:r w:rsidRPr="00EA757C">
              <w:rPr>
                <w:color w:val="000000"/>
              </w:rPr>
              <w:t> </w:t>
            </w:r>
          </w:p>
        </w:tc>
      </w:tr>
      <w:tr w:rsidR="0091533C" w:rsidRPr="00EA757C" w14:paraId="2A71F1C9" w14:textId="77777777" w:rsidTr="00EA757C">
        <w:trPr>
          <w:trHeight w:val="170"/>
        </w:trPr>
        <w:tc>
          <w:tcPr>
            <w:tcW w:w="4531" w:type="dxa"/>
            <w:noWrap/>
            <w:vAlign w:val="bottom"/>
          </w:tcPr>
          <w:p w14:paraId="3B7834C8" w14:textId="59B677C7" w:rsidR="0091533C" w:rsidRPr="00EA757C" w:rsidRDefault="0091533C" w:rsidP="0091533C">
            <w:pPr>
              <w:spacing w:line="288" w:lineRule="auto"/>
              <w:jc w:val="left"/>
              <w:rPr>
                <w:color w:val="000000"/>
                <w:highlight w:val="yellow"/>
              </w:rPr>
            </w:pPr>
            <w:r w:rsidRPr="00EA757C">
              <w:rPr>
                <w:color w:val="000000"/>
              </w:rPr>
              <w:t>x(IPS) Sklep o predlogu: OBNOVA</w:t>
            </w:r>
            <w:r w:rsidR="00C16079">
              <w:rPr>
                <w:color w:val="000000"/>
              </w:rPr>
              <w:t xml:space="preserve"> – </w:t>
            </w:r>
            <w:r w:rsidRPr="00EA757C">
              <w:rPr>
                <w:color w:val="000000"/>
              </w:rPr>
              <w:t>se ugodi</w:t>
            </w:r>
          </w:p>
        </w:tc>
        <w:tc>
          <w:tcPr>
            <w:tcW w:w="993" w:type="dxa"/>
            <w:noWrap/>
            <w:vAlign w:val="bottom"/>
          </w:tcPr>
          <w:p w14:paraId="0D8DC08A" w14:textId="44448868" w:rsidR="0091533C" w:rsidRPr="00EA757C" w:rsidRDefault="0091533C" w:rsidP="0091533C">
            <w:pPr>
              <w:spacing w:line="288" w:lineRule="auto"/>
              <w:jc w:val="center"/>
              <w:rPr>
                <w:color w:val="000000"/>
                <w:highlight w:val="yellow"/>
              </w:rPr>
            </w:pPr>
            <w:r w:rsidRPr="00EA757C">
              <w:rPr>
                <w:color w:val="000000"/>
              </w:rPr>
              <w:t>2</w:t>
            </w:r>
          </w:p>
        </w:tc>
        <w:tc>
          <w:tcPr>
            <w:tcW w:w="1275" w:type="dxa"/>
            <w:noWrap/>
            <w:vAlign w:val="bottom"/>
          </w:tcPr>
          <w:p w14:paraId="1220267B" w14:textId="55FECDE2" w:rsidR="0091533C" w:rsidRPr="00EA757C" w:rsidRDefault="0091533C" w:rsidP="0091533C">
            <w:pPr>
              <w:spacing w:line="288" w:lineRule="auto"/>
              <w:jc w:val="center"/>
              <w:rPr>
                <w:color w:val="000000"/>
                <w:highlight w:val="yellow"/>
              </w:rPr>
            </w:pPr>
            <w:r w:rsidRPr="00EA757C">
              <w:rPr>
                <w:color w:val="000000"/>
              </w:rPr>
              <w:t> </w:t>
            </w:r>
          </w:p>
        </w:tc>
        <w:tc>
          <w:tcPr>
            <w:tcW w:w="668" w:type="dxa"/>
            <w:noWrap/>
            <w:vAlign w:val="bottom"/>
          </w:tcPr>
          <w:p w14:paraId="767106EF" w14:textId="00A7149F" w:rsidR="0091533C" w:rsidRPr="00EA757C" w:rsidRDefault="0091533C" w:rsidP="0091533C">
            <w:pPr>
              <w:spacing w:line="288" w:lineRule="auto"/>
              <w:jc w:val="center"/>
              <w:rPr>
                <w:color w:val="000000"/>
                <w:highlight w:val="yellow"/>
              </w:rPr>
            </w:pPr>
            <w:r w:rsidRPr="00EA757C">
              <w:rPr>
                <w:color w:val="000000"/>
              </w:rPr>
              <w:t> </w:t>
            </w:r>
          </w:p>
        </w:tc>
        <w:tc>
          <w:tcPr>
            <w:tcW w:w="790" w:type="dxa"/>
            <w:noWrap/>
            <w:vAlign w:val="bottom"/>
          </w:tcPr>
          <w:p w14:paraId="6923FF40" w14:textId="2D6028F0" w:rsidR="0091533C" w:rsidRPr="00EA757C" w:rsidRDefault="0091533C" w:rsidP="0091533C">
            <w:pPr>
              <w:spacing w:line="288" w:lineRule="auto"/>
              <w:jc w:val="center"/>
              <w:rPr>
                <w:color w:val="000000"/>
                <w:highlight w:val="yellow"/>
              </w:rPr>
            </w:pPr>
            <w:r w:rsidRPr="00EA757C">
              <w:rPr>
                <w:color w:val="000000"/>
              </w:rPr>
              <w:t> </w:t>
            </w:r>
          </w:p>
        </w:tc>
      </w:tr>
      <w:tr w:rsidR="0091533C" w:rsidRPr="00EA757C" w14:paraId="49F8341E" w14:textId="77777777" w:rsidTr="00EA757C">
        <w:trPr>
          <w:trHeight w:val="170"/>
        </w:trPr>
        <w:tc>
          <w:tcPr>
            <w:tcW w:w="4531" w:type="dxa"/>
            <w:noWrap/>
            <w:vAlign w:val="bottom"/>
          </w:tcPr>
          <w:p w14:paraId="70557320" w14:textId="61AD9DCB" w:rsidR="0091533C" w:rsidRPr="00EA757C" w:rsidRDefault="0091533C" w:rsidP="0091533C">
            <w:pPr>
              <w:spacing w:line="288" w:lineRule="auto"/>
              <w:jc w:val="left"/>
              <w:rPr>
                <w:color w:val="000000"/>
                <w:highlight w:val="yellow"/>
              </w:rPr>
            </w:pPr>
            <w:r w:rsidRPr="00EA757C">
              <w:rPr>
                <w:color w:val="000000"/>
              </w:rPr>
              <w:t>x(IPS) Sklep o predlogu: OBNOVA</w:t>
            </w:r>
            <w:r w:rsidR="00C16079">
              <w:rPr>
                <w:color w:val="000000"/>
              </w:rPr>
              <w:t xml:space="preserve"> – </w:t>
            </w:r>
            <w:r w:rsidRPr="00EA757C">
              <w:rPr>
                <w:color w:val="000000"/>
              </w:rPr>
              <w:t>zavrženje</w:t>
            </w:r>
          </w:p>
        </w:tc>
        <w:tc>
          <w:tcPr>
            <w:tcW w:w="993" w:type="dxa"/>
            <w:noWrap/>
            <w:vAlign w:val="bottom"/>
          </w:tcPr>
          <w:p w14:paraId="192E7AEE" w14:textId="2D859B10" w:rsidR="0091533C" w:rsidRPr="00EA757C" w:rsidRDefault="0091533C" w:rsidP="0091533C">
            <w:pPr>
              <w:spacing w:line="288" w:lineRule="auto"/>
              <w:jc w:val="center"/>
              <w:rPr>
                <w:color w:val="000000"/>
                <w:highlight w:val="yellow"/>
              </w:rPr>
            </w:pPr>
            <w:r w:rsidRPr="00EA757C">
              <w:rPr>
                <w:color w:val="000000"/>
              </w:rPr>
              <w:t>2</w:t>
            </w:r>
          </w:p>
        </w:tc>
        <w:tc>
          <w:tcPr>
            <w:tcW w:w="1275" w:type="dxa"/>
            <w:noWrap/>
            <w:vAlign w:val="bottom"/>
          </w:tcPr>
          <w:p w14:paraId="272EA9F2" w14:textId="346BC760" w:rsidR="0091533C" w:rsidRPr="00EA757C" w:rsidRDefault="0091533C" w:rsidP="0091533C">
            <w:pPr>
              <w:spacing w:line="288" w:lineRule="auto"/>
              <w:jc w:val="center"/>
              <w:rPr>
                <w:color w:val="000000"/>
                <w:highlight w:val="yellow"/>
              </w:rPr>
            </w:pPr>
            <w:r w:rsidRPr="00EA757C">
              <w:rPr>
                <w:color w:val="000000"/>
              </w:rPr>
              <w:t> </w:t>
            </w:r>
          </w:p>
        </w:tc>
        <w:tc>
          <w:tcPr>
            <w:tcW w:w="668" w:type="dxa"/>
            <w:noWrap/>
            <w:vAlign w:val="bottom"/>
          </w:tcPr>
          <w:p w14:paraId="443A6635" w14:textId="2ED63350" w:rsidR="0091533C" w:rsidRPr="00EA757C" w:rsidRDefault="0091533C" w:rsidP="0091533C">
            <w:pPr>
              <w:spacing w:line="288" w:lineRule="auto"/>
              <w:jc w:val="center"/>
              <w:rPr>
                <w:color w:val="000000"/>
                <w:highlight w:val="yellow"/>
              </w:rPr>
            </w:pPr>
            <w:r w:rsidRPr="00EA757C">
              <w:rPr>
                <w:color w:val="000000"/>
              </w:rPr>
              <w:t> </w:t>
            </w:r>
          </w:p>
        </w:tc>
        <w:tc>
          <w:tcPr>
            <w:tcW w:w="790" w:type="dxa"/>
            <w:noWrap/>
            <w:vAlign w:val="bottom"/>
          </w:tcPr>
          <w:p w14:paraId="0F6FC910" w14:textId="19D9B813" w:rsidR="0091533C" w:rsidRPr="00EA757C" w:rsidRDefault="0091533C" w:rsidP="0091533C">
            <w:pPr>
              <w:spacing w:line="288" w:lineRule="auto"/>
              <w:jc w:val="center"/>
              <w:rPr>
                <w:color w:val="000000"/>
                <w:highlight w:val="yellow"/>
              </w:rPr>
            </w:pPr>
            <w:r w:rsidRPr="00EA757C">
              <w:rPr>
                <w:color w:val="000000"/>
              </w:rPr>
              <w:t> </w:t>
            </w:r>
          </w:p>
        </w:tc>
      </w:tr>
      <w:tr w:rsidR="0091533C" w:rsidRPr="00EA757C" w14:paraId="1333118D" w14:textId="77777777" w:rsidTr="00EA757C">
        <w:trPr>
          <w:trHeight w:val="170"/>
        </w:trPr>
        <w:tc>
          <w:tcPr>
            <w:tcW w:w="4531" w:type="dxa"/>
            <w:noWrap/>
            <w:vAlign w:val="bottom"/>
          </w:tcPr>
          <w:p w14:paraId="51F42DAD" w14:textId="1288C9ED" w:rsidR="0091533C" w:rsidRPr="00EA757C" w:rsidRDefault="0091533C" w:rsidP="0091533C">
            <w:pPr>
              <w:spacing w:line="288" w:lineRule="auto"/>
              <w:jc w:val="left"/>
              <w:rPr>
                <w:color w:val="000000"/>
                <w:highlight w:val="yellow"/>
              </w:rPr>
            </w:pPr>
            <w:r w:rsidRPr="00EA757C">
              <w:rPr>
                <w:color w:val="000000"/>
              </w:rPr>
              <w:t>Zapisnik: izredni kontrolni pregled</w:t>
            </w:r>
          </w:p>
        </w:tc>
        <w:tc>
          <w:tcPr>
            <w:tcW w:w="993" w:type="dxa"/>
            <w:noWrap/>
            <w:vAlign w:val="bottom"/>
          </w:tcPr>
          <w:p w14:paraId="1F892A54" w14:textId="2622937D" w:rsidR="0091533C" w:rsidRPr="00EA757C" w:rsidRDefault="0091533C" w:rsidP="0091533C">
            <w:pPr>
              <w:spacing w:line="288" w:lineRule="auto"/>
              <w:jc w:val="center"/>
              <w:rPr>
                <w:color w:val="000000"/>
                <w:highlight w:val="yellow"/>
              </w:rPr>
            </w:pPr>
            <w:r w:rsidRPr="00EA757C">
              <w:rPr>
                <w:color w:val="000000"/>
              </w:rPr>
              <w:t>2.678</w:t>
            </w:r>
          </w:p>
        </w:tc>
        <w:tc>
          <w:tcPr>
            <w:tcW w:w="1275" w:type="dxa"/>
            <w:noWrap/>
            <w:vAlign w:val="bottom"/>
          </w:tcPr>
          <w:p w14:paraId="6C29A23E" w14:textId="46C7DE0C" w:rsidR="0091533C" w:rsidRPr="00EA757C" w:rsidRDefault="0091533C" w:rsidP="0091533C">
            <w:pPr>
              <w:spacing w:line="288" w:lineRule="auto"/>
              <w:jc w:val="center"/>
              <w:rPr>
                <w:color w:val="000000"/>
                <w:highlight w:val="yellow"/>
              </w:rPr>
            </w:pPr>
            <w:r w:rsidRPr="00EA757C">
              <w:rPr>
                <w:color w:val="000000"/>
              </w:rPr>
              <w:t>258</w:t>
            </w:r>
          </w:p>
        </w:tc>
        <w:tc>
          <w:tcPr>
            <w:tcW w:w="668" w:type="dxa"/>
            <w:noWrap/>
            <w:vAlign w:val="bottom"/>
          </w:tcPr>
          <w:p w14:paraId="14421A8A" w14:textId="60B8885E" w:rsidR="0091533C" w:rsidRPr="00EA757C" w:rsidRDefault="0091533C" w:rsidP="0091533C">
            <w:pPr>
              <w:spacing w:line="288" w:lineRule="auto"/>
              <w:jc w:val="center"/>
              <w:rPr>
                <w:color w:val="000000"/>
                <w:highlight w:val="yellow"/>
              </w:rPr>
            </w:pPr>
            <w:r w:rsidRPr="00EA757C">
              <w:rPr>
                <w:color w:val="000000"/>
              </w:rPr>
              <w:t>120</w:t>
            </w:r>
          </w:p>
        </w:tc>
        <w:tc>
          <w:tcPr>
            <w:tcW w:w="790" w:type="dxa"/>
            <w:noWrap/>
            <w:vAlign w:val="bottom"/>
          </w:tcPr>
          <w:p w14:paraId="4700D6E8" w14:textId="1D831FC0" w:rsidR="0091533C" w:rsidRPr="00EA757C" w:rsidRDefault="0091533C" w:rsidP="0091533C">
            <w:pPr>
              <w:spacing w:line="288" w:lineRule="auto"/>
              <w:jc w:val="center"/>
              <w:rPr>
                <w:color w:val="000000"/>
                <w:highlight w:val="yellow"/>
              </w:rPr>
            </w:pPr>
            <w:r w:rsidRPr="00EA757C">
              <w:rPr>
                <w:color w:val="000000"/>
              </w:rPr>
              <w:t>3</w:t>
            </w:r>
          </w:p>
        </w:tc>
      </w:tr>
      <w:tr w:rsidR="0091533C" w:rsidRPr="00EA757C" w14:paraId="103E0D2D" w14:textId="77777777" w:rsidTr="00EA757C">
        <w:trPr>
          <w:trHeight w:val="170"/>
        </w:trPr>
        <w:tc>
          <w:tcPr>
            <w:tcW w:w="4531" w:type="dxa"/>
            <w:noWrap/>
            <w:vAlign w:val="bottom"/>
          </w:tcPr>
          <w:p w14:paraId="29350692" w14:textId="3E7C7184" w:rsidR="0091533C" w:rsidRPr="00EA757C" w:rsidRDefault="0091533C" w:rsidP="0091533C">
            <w:pPr>
              <w:spacing w:line="288" w:lineRule="auto"/>
              <w:jc w:val="left"/>
              <w:rPr>
                <w:color w:val="000000"/>
                <w:highlight w:val="yellow"/>
              </w:rPr>
            </w:pPr>
            <w:r w:rsidRPr="00EA757C">
              <w:rPr>
                <w:color w:val="000000"/>
              </w:rPr>
              <w:t>Zapisnik: izredni pregled</w:t>
            </w:r>
          </w:p>
        </w:tc>
        <w:tc>
          <w:tcPr>
            <w:tcW w:w="993" w:type="dxa"/>
            <w:noWrap/>
            <w:vAlign w:val="bottom"/>
          </w:tcPr>
          <w:p w14:paraId="7249D94A" w14:textId="0A640690" w:rsidR="0091533C" w:rsidRPr="00EA757C" w:rsidRDefault="0091533C" w:rsidP="0091533C">
            <w:pPr>
              <w:spacing w:line="288" w:lineRule="auto"/>
              <w:jc w:val="center"/>
              <w:rPr>
                <w:color w:val="000000"/>
                <w:highlight w:val="yellow"/>
              </w:rPr>
            </w:pPr>
            <w:r w:rsidRPr="00EA757C">
              <w:rPr>
                <w:color w:val="000000"/>
              </w:rPr>
              <w:t>1.305</w:t>
            </w:r>
          </w:p>
        </w:tc>
        <w:tc>
          <w:tcPr>
            <w:tcW w:w="1275" w:type="dxa"/>
            <w:noWrap/>
            <w:vAlign w:val="bottom"/>
          </w:tcPr>
          <w:p w14:paraId="1621EC50" w14:textId="0778DF8F" w:rsidR="0091533C" w:rsidRPr="00EA757C" w:rsidRDefault="0091533C" w:rsidP="0091533C">
            <w:pPr>
              <w:spacing w:line="288" w:lineRule="auto"/>
              <w:jc w:val="center"/>
              <w:rPr>
                <w:color w:val="000000"/>
                <w:highlight w:val="yellow"/>
              </w:rPr>
            </w:pPr>
            <w:r w:rsidRPr="00EA757C">
              <w:rPr>
                <w:color w:val="000000"/>
              </w:rPr>
              <w:t>237</w:t>
            </w:r>
          </w:p>
        </w:tc>
        <w:tc>
          <w:tcPr>
            <w:tcW w:w="668" w:type="dxa"/>
            <w:noWrap/>
            <w:vAlign w:val="bottom"/>
          </w:tcPr>
          <w:p w14:paraId="2E73796D" w14:textId="04352CCA" w:rsidR="0091533C" w:rsidRPr="00EA757C" w:rsidRDefault="0091533C" w:rsidP="0091533C">
            <w:pPr>
              <w:spacing w:line="288" w:lineRule="auto"/>
              <w:jc w:val="center"/>
              <w:rPr>
                <w:color w:val="000000"/>
                <w:highlight w:val="yellow"/>
              </w:rPr>
            </w:pPr>
            <w:r w:rsidRPr="00EA757C">
              <w:rPr>
                <w:color w:val="000000"/>
              </w:rPr>
              <w:t>71</w:t>
            </w:r>
          </w:p>
        </w:tc>
        <w:tc>
          <w:tcPr>
            <w:tcW w:w="790" w:type="dxa"/>
            <w:noWrap/>
            <w:vAlign w:val="bottom"/>
          </w:tcPr>
          <w:p w14:paraId="1F062590" w14:textId="3D963070" w:rsidR="0091533C" w:rsidRPr="00EA757C" w:rsidRDefault="0091533C" w:rsidP="0091533C">
            <w:pPr>
              <w:spacing w:line="288" w:lineRule="auto"/>
              <w:jc w:val="center"/>
              <w:rPr>
                <w:color w:val="000000"/>
                <w:highlight w:val="yellow"/>
              </w:rPr>
            </w:pPr>
            <w:r w:rsidRPr="00EA757C">
              <w:rPr>
                <w:color w:val="000000"/>
              </w:rPr>
              <w:t>7</w:t>
            </w:r>
          </w:p>
        </w:tc>
      </w:tr>
      <w:tr w:rsidR="0091533C" w:rsidRPr="00EA757C" w14:paraId="68719A7E" w14:textId="77777777" w:rsidTr="00EA757C">
        <w:trPr>
          <w:trHeight w:val="170"/>
        </w:trPr>
        <w:tc>
          <w:tcPr>
            <w:tcW w:w="4531" w:type="dxa"/>
            <w:noWrap/>
            <w:vAlign w:val="bottom"/>
          </w:tcPr>
          <w:p w14:paraId="378C24D4" w14:textId="6951FF6F" w:rsidR="0091533C" w:rsidRPr="00EA757C" w:rsidRDefault="0091533C" w:rsidP="0091533C">
            <w:pPr>
              <w:spacing w:line="288" w:lineRule="auto"/>
              <w:jc w:val="left"/>
              <w:rPr>
                <w:color w:val="000000"/>
                <w:highlight w:val="yellow"/>
              </w:rPr>
            </w:pPr>
            <w:r w:rsidRPr="00EA757C">
              <w:rPr>
                <w:color w:val="000000"/>
              </w:rPr>
              <w:t>Zapisnik: izredni pregled z zaslišanjem</w:t>
            </w:r>
          </w:p>
        </w:tc>
        <w:tc>
          <w:tcPr>
            <w:tcW w:w="993" w:type="dxa"/>
            <w:noWrap/>
            <w:vAlign w:val="bottom"/>
          </w:tcPr>
          <w:p w14:paraId="166DBCAC" w14:textId="549574BC" w:rsidR="0091533C" w:rsidRPr="00EA757C" w:rsidRDefault="0091533C" w:rsidP="0091533C">
            <w:pPr>
              <w:spacing w:line="288" w:lineRule="auto"/>
              <w:jc w:val="center"/>
              <w:rPr>
                <w:color w:val="000000"/>
                <w:highlight w:val="yellow"/>
              </w:rPr>
            </w:pPr>
            <w:r w:rsidRPr="00EA757C">
              <w:rPr>
                <w:color w:val="000000"/>
              </w:rPr>
              <w:t>306</w:t>
            </w:r>
          </w:p>
        </w:tc>
        <w:tc>
          <w:tcPr>
            <w:tcW w:w="1275" w:type="dxa"/>
            <w:noWrap/>
            <w:vAlign w:val="bottom"/>
          </w:tcPr>
          <w:p w14:paraId="0AEBDC4B" w14:textId="5C7A4B25" w:rsidR="0091533C" w:rsidRPr="00EA757C" w:rsidRDefault="0091533C" w:rsidP="0091533C">
            <w:pPr>
              <w:spacing w:line="288" w:lineRule="auto"/>
              <w:jc w:val="center"/>
              <w:rPr>
                <w:color w:val="000000"/>
                <w:highlight w:val="yellow"/>
              </w:rPr>
            </w:pPr>
            <w:r w:rsidRPr="00EA757C">
              <w:rPr>
                <w:color w:val="000000"/>
              </w:rPr>
              <w:t>27</w:t>
            </w:r>
          </w:p>
        </w:tc>
        <w:tc>
          <w:tcPr>
            <w:tcW w:w="668" w:type="dxa"/>
            <w:noWrap/>
            <w:vAlign w:val="bottom"/>
          </w:tcPr>
          <w:p w14:paraId="156ED981" w14:textId="05FFF1A4" w:rsidR="0091533C" w:rsidRPr="00EA757C" w:rsidRDefault="0091533C" w:rsidP="0091533C">
            <w:pPr>
              <w:spacing w:line="288" w:lineRule="auto"/>
              <w:jc w:val="center"/>
              <w:rPr>
                <w:color w:val="000000"/>
                <w:highlight w:val="yellow"/>
              </w:rPr>
            </w:pPr>
            <w:r w:rsidRPr="00EA757C">
              <w:rPr>
                <w:color w:val="000000"/>
              </w:rPr>
              <w:t>33</w:t>
            </w:r>
          </w:p>
        </w:tc>
        <w:tc>
          <w:tcPr>
            <w:tcW w:w="790" w:type="dxa"/>
            <w:noWrap/>
            <w:vAlign w:val="bottom"/>
          </w:tcPr>
          <w:p w14:paraId="589ADC70" w14:textId="7CD94E2A" w:rsidR="0091533C" w:rsidRPr="00EA757C" w:rsidRDefault="0091533C" w:rsidP="0091533C">
            <w:pPr>
              <w:spacing w:line="288" w:lineRule="auto"/>
              <w:jc w:val="center"/>
              <w:rPr>
                <w:color w:val="000000"/>
                <w:highlight w:val="yellow"/>
              </w:rPr>
            </w:pPr>
            <w:r w:rsidRPr="00EA757C">
              <w:rPr>
                <w:color w:val="000000"/>
              </w:rPr>
              <w:t>2</w:t>
            </w:r>
          </w:p>
        </w:tc>
      </w:tr>
      <w:tr w:rsidR="0091533C" w:rsidRPr="00EA757C" w14:paraId="20701AEF" w14:textId="77777777" w:rsidTr="00EA757C">
        <w:trPr>
          <w:trHeight w:val="170"/>
        </w:trPr>
        <w:tc>
          <w:tcPr>
            <w:tcW w:w="4531" w:type="dxa"/>
            <w:noWrap/>
            <w:vAlign w:val="bottom"/>
          </w:tcPr>
          <w:p w14:paraId="6940C3DD" w14:textId="216390DB" w:rsidR="0091533C" w:rsidRPr="00EA757C" w:rsidRDefault="0091533C" w:rsidP="0091533C">
            <w:pPr>
              <w:spacing w:line="288" w:lineRule="auto"/>
              <w:jc w:val="left"/>
              <w:rPr>
                <w:color w:val="000000"/>
                <w:highlight w:val="yellow"/>
              </w:rPr>
            </w:pPr>
            <w:r w:rsidRPr="00EA757C">
              <w:rPr>
                <w:color w:val="000000"/>
              </w:rPr>
              <w:t>Zapisnik: izvršba po I.</w:t>
            </w:r>
            <w:r w:rsidR="00C16079">
              <w:rPr>
                <w:color w:val="000000"/>
              </w:rPr>
              <w:t xml:space="preserve"> </w:t>
            </w:r>
            <w:r w:rsidRPr="00EA757C">
              <w:rPr>
                <w:color w:val="000000"/>
              </w:rPr>
              <w:t>osebi (legalizacija)</w:t>
            </w:r>
          </w:p>
        </w:tc>
        <w:tc>
          <w:tcPr>
            <w:tcW w:w="993" w:type="dxa"/>
            <w:noWrap/>
            <w:vAlign w:val="bottom"/>
          </w:tcPr>
          <w:p w14:paraId="74A6EB4B" w14:textId="2A4FD448" w:rsidR="0091533C" w:rsidRPr="00EA757C" w:rsidRDefault="0091533C" w:rsidP="0091533C">
            <w:pPr>
              <w:spacing w:line="288" w:lineRule="auto"/>
              <w:jc w:val="center"/>
              <w:rPr>
                <w:color w:val="000000"/>
                <w:highlight w:val="yellow"/>
              </w:rPr>
            </w:pPr>
            <w:r w:rsidRPr="00EA757C">
              <w:rPr>
                <w:color w:val="000000"/>
              </w:rPr>
              <w:t>167</w:t>
            </w:r>
          </w:p>
        </w:tc>
        <w:tc>
          <w:tcPr>
            <w:tcW w:w="1275" w:type="dxa"/>
            <w:noWrap/>
            <w:vAlign w:val="bottom"/>
          </w:tcPr>
          <w:p w14:paraId="429D9FAC" w14:textId="4649F48C" w:rsidR="0091533C" w:rsidRPr="00EA757C" w:rsidRDefault="0091533C" w:rsidP="0091533C">
            <w:pPr>
              <w:spacing w:line="288" w:lineRule="auto"/>
              <w:jc w:val="center"/>
              <w:rPr>
                <w:color w:val="000000"/>
                <w:highlight w:val="yellow"/>
              </w:rPr>
            </w:pPr>
            <w:r w:rsidRPr="00EA757C">
              <w:rPr>
                <w:color w:val="000000"/>
              </w:rPr>
              <w:t>3</w:t>
            </w:r>
          </w:p>
        </w:tc>
        <w:tc>
          <w:tcPr>
            <w:tcW w:w="668" w:type="dxa"/>
            <w:noWrap/>
            <w:vAlign w:val="bottom"/>
          </w:tcPr>
          <w:p w14:paraId="3403540A" w14:textId="4ECB3778" w:rsidR="0091533C" w:rsidRPr="00EA757C" w:rsidRDefault="0091533C" w:rsidP="0091533C">
            <w:pPr>
              <w:spacing w:line="288" w:lineRule="auto"/>
              <w:jc w:val="center"/>
              <w:rPr>
                <w:color w:val="000000"/>
                <w:highlight w:val="yellow"/>
              </w:rPr>
            </w:pPr>
            <w:r w:rsidRPr="00EA757C">
              <w:rPr>
                <w:color w:val="000000"/>
              </w:rPr>
              <w:t>5</w:t>
            </w:r>
          </w:p>
        </w:tc>
        <w:tc>
          <w:tcPr>
            <w:tcW w:w="790" w:type="dxa"/>
            <w:noWrap/>
            <w:vAlign w:val="bottom"/>
          </w:tcPr>
          <w:p w14:paraId="7EBBD334" w14:textId="7862951F" w:rsidR="0091533C" w:rsidRPr="00EA757C" w:rsidRDefault="0091533C" w:rsidP="0091533C">
            <w:pPr>
              <w:spacing w:line="288" w:lineRule="auto"/>
              <w:jc w:val="center"/>
              <w:rPr>
                <w:color w:val="000000"/>
                <w:highlight w:val="yellow"/>
              </w:rPr>
            </w:pPr>
            <w:r w:rsidRPr="00EA757C">
              <w:rPr>
                <w:color w:val="000000"/>
              </w:rPr>
              <w:t> </w:t>
            </w:r>
          </w:p>
        </w:tc>
      </w:tr>
      <w:tr w:rsidR="0091533C" w:rsidRPr="00EA757C" w14:paraId="45BB90A0" w14:textId="77777777" w:rsidTr="00EA757C">
        <w:trPr>
          <w:trHeight w:val="170"/>
        </w:trPr>
        <w:tc>
          <w:tcPr>
            <w:tcW w:w="4531" w:type="dxa"/>
            <w:noWrap/>
            <w:vAlign w:val="bottom"/>
          </w:tcPr>
          <w:p w14:paraId="07C60B0F" w14:textId="03B8E6DF" w:rsidR="0091533C" w:rsidRPr="00EA757C" w:rsidRDefault="0091533C" w:rsidP="0091533C">
            <w:pPr>
              <w:spacing w:line="288" w:lineRule="auto"/>
              <w:jc w:val="left"/>
              <w:rPr>
                <w:color w:val="000000"/>
                <w:highlight w:val="yellow"/>
              </w:rPr>
            </w:pPr>
            <w:r w:rsidRPr="00EA757C">
              <w:rPr>
                <w:color w:val="000000"/>
              </w:rPr>
              <w:t>Zapisnik: izvršba po II.</w:t>
            </w:r>
            <w:r w:rsidR="00C16079">
              <w:rPr>
                <w:color w:val="000000"/>
              </w:rPr>
              <w:t xml:space="preserve"> </w:t>
            </w:r>
            <w:r w:rsidRPr="00EA757C">
              <w:rPr>
                <w:color w:val="000000"/>
              </w:rPr>
              <w:t>osebi</w:t>
            </w:r>
          </w:p>
        </w:tc>
        <w:tc>
          <w:tcPr>
            <w:tcW w:w="993" w:type="dxa"/>
            <w:noWrap/>
            <w:vAlign w:val="bottom"/>
          </w:tcPr>
          <w:p w14:paraId="53A2F5D2" w14:textId="45925DE1" w:rsidR="0091533C" w:rsidRPr="00EA757C" w:rsidRDefault="0091533C" w:rsidP="0091533C">
            <w:pPr>
              <w:spacing w:line="288" w:lineRule="auto"/>
              <w:jc w:val="center"/>
              <w:rPr>
                <w:color w:val="000000"/>
                <w:highlight w:val="yellow"/>
              </w:rPr>
            </w:pPr>
            <w:r w:rsidRPr="00EA757C">
              <w:rPr>
                <w:color w:val="000000"/>
              </w:rPr>
              <w:t>1</w:t>
            </w:r>
          </w:p>
        </w:tc>
        <w:tc>
          <w:tcPr>
            <w:tcW w:w="1275" w:type="dxa"/>
            <w:noWrap/>
            <w:vAlign w:val="bottom"/>
          </w:tcPr>
          <w:p w14:paraId="2DBD5C0C" w14:textId="746185DE" w:rsidR="0091533C" w:rsidRPr="00EA757C" w:rsidRDefault="0091533C" w:rsidP="0091533C">
            <w:pPr>
              <w:spacing w:line="288" w:lineRule="auto"/>
              <w:jc w:val="center"/>
              <w:rPr>
                <w:color w:val="000000"/>
                <w:highlight w:val="yellow"/>
              </w:rPr>
            </w:pPr>
            <w:r w:rsidRPr="00EA757C">
              <w:rPr>
                <w:color w:val="000000"/>
              </w:rPr>
              <w:t> </w:t>
            </w:r>
          </w:p>
        </w:tc>
        <w:tc>
          <w:tcPr>
            <w:tcW w:w="668" w:type="dxa"/>
            <w:noWrap/>
            <w:vAlign w:val="bottom"/>
          </w:tcPr>
          <w:p w14:paraId="5480FB45" w14:textId="739D2087" w:rsidR="0091533C" w:rsidRPr="00EA757C" w:rsidRDefault="0091533C" w:rsidP="0091533C">
            <w:pPr>
              <w:spacing w:line="288" w:lineRule="auto"/>
              <w:jc w:val="center"/>
              <w:rPr>
                <w:color w:val="000000"/>
                <w:highlight w:val="yellow"/>
              </w:rPr>
            </w:pPr>
            <w:r w:rsidRPr="00EA757C">
              <w:rPr>
                <w:color w:val="000000"/>
              </w:rPr>
              <w:t> </w:t>
            </w:r>
          </w:p>
        </w:tc>
        <w:tc>
          <w:tcPr>
            <w:tcW w:w="790" w:type="dxa"/>
            <w:noWrap/>
            <w:vAlign w:val="bottom"/>
          </w:tcPr>
          <w:p w14:paraId="733467C5" w14:textId="07FD9ED9" w:rsidR="0091533C" w:rsidRPr="00EA757C" w:rsidRDefault="0091533C" w:rsidP="0091533C">
            <w:pPr>
              <w:spacing w:line="288" w:lineRule="auto"/>
              <w:jc w:val="center"/>
              <w:rPr>
                <w:color w:val="000000"/>
                <w:highlight w:val="yellow"/>
              </w:rPr>
            </w:pPr>
            <w:r w:rsidRPr="00EA757C">
              <w:rPr>
                <w:color w:val="000000"/>
              </w:rPr>
              <w:t> </w:t>
            </w:r>
          </w:p>
        </w:tc>
      </w:tr>
      <w:tr w:rsidR="0091533C" w:rsidRPr="00EA757C" w14:paraId="3CD173CC" w14:textId="77777777" w:rsidTr="00EA757C">
        <w:trPr>
          <w:trHeight w:val="170"/>
        </w:trPr>
        <w:tc>
          <w:tcPr>
            <w:tcW w:w="4531" w:type="dxa"/>
            <w:noWrap/>
            <w:vAlign w:val="bottom"/>
          </w:tcPr>
          <w:p w14:paraId="47A8204B" w14:textId="15B718B8" w:rsidR="0091533C" w:rsidRPr="00EA757C" w:rsidRDefault="0091533C" w:rsidP="0091533C">
            <w:pPr>
              <w:spacing w:line="288" w:lineRule="auto"/>
              <w:jc w:val="left"/>
              <w:rPr>
                <w:color w:val="000000"/>
                <w:highlight w:val="yellow"/>
              </w:rPr>
            </w:pPr>
            <w:r w:rsidRPr="00EA757C">
              <w:rPr>
                <w:color w:val="000000"/>
              </w:rPr>
              <w:t xml:space="preserve">Zapisnik: </w:t>
            </w:r>
            <w:proofErr w:type="spellStart"/>
            <w:r w:rsidRPr="00EA757C">
              <w:rPr>
                <w:color w:val="000000"/>
              </w:rPr>
              <w:t>prekrškovni</w:t>
            </w:r>
            <w:proofErr w:type="spellEnd"/>
          </w:p>
        </w:tc>
        <w:tc>
          <w:tcPr>
            <w:tcW w:w="993" w:type="dxa"/>
            <w:noWrap/>
            <w:vAlign w:val="bottom"/>
          </w:tcPr>
          <w:p w14:paraId="17EBB2BE" w14:textId="17F0FAED" w:rsidR="0091533C" w:rsidRPr="00EA757C" w:rsidRDefault="0091533C" w:rsidP="0091533C">
            <w:pPr>
              <w:spacing w:line="288" w:lineRule="auto"/>
              <w:jc w:val="center"/>
              <w:rPr>
                <w:color w:val="000000"/>
                <w:highlight w:val="yellow"/>
              </w:rPr>
            </w:pPr>
            <w:r w:rsidRPr="00EA757C">
              <w:rPr>
                <w:color w:val="000000"/>
              </w:rPr>
              <w:t>27</w:t>
            </w:r>
          </w:p>
        </w:tc>
        <w:tc>
          <w:tcPr>
            <w:tcW w:w="1275" w:type="dxa"/>
            <w:noWrap/>
            <w:vAlign w:val="bottom"/>
          </w:tcPr>
          <w:p w14:paraId="4834E02A" w14:textId="5E749FA0" w:rsidR="0091533C" w:rsidRPr="00EA757C" w:rsidRDefault="0091533C" w:rsidP="0091533C">
            <w:pPr>
              <w:spacing w:line="288" w:lineRule="auto"/>
              <w:jc w:val="center"/>
              <w:rPr>
                <w:color w:val="000000"/>
                <w:highlight w:val="yellow"/>
              </w:rPr>
            </w:pPr>
            <w:r w:rsidRPr="00EA757C">
              <w:rPr>
                <w:color w:val="000000"/>
              </w:rPr>
              <w:t>13</w:t>
            </w:r>
          </w:p>
        </w:tc>
        <w:tc>
          <w:tcPr>
            <w:tcW w:w="668" w:type="dxa"/>
            <w:noWrap/>
            <w:vAlign w:val="bottom"/>
          </w:tcPr>
          <w:p w14:paraId="2F888D7D" w14:textId="5470810A" w:rsidR="0091533C" w:rsidRPr="00EA757C" w:rsidRDefault="0091533C" w:rsidP="0091533C">
            <w:pPr>
              <w:spacing w:line="288" w:lineRule="auto"/>
              <w:jc w:val="center"/>
              <w:rPr>
                <w:color w:val="000000"/>
                <w:highlight w:val="yellow"/>
              </w:rPr>
            </w:pPr>
            <w:r w:rsidRPr="00EA757C">
              <w:rPr>
                <w:color w:val="000000"/>
              </w:rPr>
              <w:t>2</w:t>
            </w:r>
          </w:p>
        </w:tc>
        <w:tc>
          <w:tcPr>
            <w:tcW w:w="790" w:type="dxa"/>
            <w:noWrap/>
            <w:vAlign w:val="bottom"/>
          </w:tcPr>
          <w:p w14:paraId="24A8D345" w14:textId="2996A338" w:rsidR="0091533C" w:rsidRPr="00EA757C" w:rsidRDefault="0091533C" w:rsidP="0091533C">
            <w:pPr>
              <w:spacing w:line="288" w:lineRule="auto"/>
              <w:jc w:val="center"/>
              <w:rPr>
                <w:color w:val="000000"/>
                <w:highlight w:val="yellow"/>
              </w:rPr>
            </w:pPr>
            <w:r w:rsidRPr="00EA757C">
              <w:rPr>
                <w:color w:val="000000"/>
              </w:rPr>
              <w:t>1</w:t>
            </w:r>
          </w:p>
        </w:tc>
      </w:tr>
      <w:tr w:rsidR="0091533C" w:rsidRPr="00EA757C" w14:paraId="7E478DED" w14:textId="77777777" w:rsidTr="00EA757C">
        <w:trPr>
          <w:trHeight w:val="170"/>
        </w:trPr>
        <w:tc>
          <w:tcPr>
            <w:tcW w:w="4531" w:type="dxa"/>
            <w:noWrap/>
            <w:vAlign w:val="bottom"/>
          </w:tcPr>
          <w:p w14:paraId="4A54406F" w14:textId="1151F822" w:rsidR="0091533C" w:rsidRPr="00EA757C" w:rsidRDefault="0091533C" w:rsidP="0091533C">
            <w:pPr>
              <w:spacing w:line="288" w:lineRule="auto"/>
              <w:jc w:val="left"/>
              <w:rPr>
                <w:color w:val="000000"/>
                <w:highlight w:val="yellow"/>
              </w:rPr>
            </w:pPr>
            <w:r w:rsidRPr="00EA757C">
              <w:rPr>
                <w:color w:val="000000"/>
              </w:rPr>
              <w:t>Zapisnik: redni kontrolni pregled</w:t>
            </w:r>
          </w:p>
        </w:tc>
        <w:tc>
          <w:tcPr>
            <w:tcW w:w="993" w:type="dxa"/>
            <w:noWrap/>
            <w:vAlign w:val="bottom"/>
          </w:tcPr>
          <w:p w14:paraId="1D38CEAC" w14:textId="39A95428" w:rsidR="0091533C" w:rsidRPr="00EA757C" w:rsidRDefault="0091533C" w:rsidP="0091533C">
            <w:pPr>
              <w:spacing w:line="288" w:lineRule="auto"/>
              <w:jc w:val="center"/>
              <w:rPr>
                <w:color w:val="000000"/>
                <w:highlight w:val="yellow"/>
              </w:rPr>
            </w:pPr>
            <w:r w:rsidRPr="00EA757C">
              <w:rPr>
                <w:color w:val="000000"/>
              </w:rPr>
              <w:t>659</w:t>
            </w:r>
          </w:p>
        </w:tc>
        <w:tc>
          <w:tcPr>
            <w:tcW w:w="1275" w:type="dxa"/>
            <w:noWrap/>
            <w:vAlign w:val="bottom"/>
          </w:tcPr>
          <w:p w14:paraId="275D68FD" w14:textId="2E4BA49B" w:rsidR="0091533C" w:rsidRPr="00EA757C" w:rsidRDefault="0091533C" w:rsidP="0091533C">
            <w:pPr>
              <w:spacing w:line="288" w:lineRule="auto"/>
              <w:jc w:val="center"/>
              <w:rPr>
                <w:color w:val="000000"/>
                <w:highlight w:val="yellow"/>
              </w:rPr>
            </w:pPr>
            <w:r w:rsidRPr="00EA757C">
              <w:rPr>
                <w:color w:val="000000"/>
              </w:rPr>
              <w:t>232</w:t>
            </w:r>
          </w:p>
        </w:tc>
        <w:tc>
          <w:tcPr>
            <w:tcW w:w="668" w:type="dxa"/>
            <w:noWrap/>
            <w:vAlign w:val="bottom"/>
          </w:tcPr>
          <w:p w14:paraId="459176D8" w14:textId="5B257EF2" w:rsidR="0091533C" w:rsidRPr="00EA757C" w:rsidRDefault="0091533C" w:rsidP="0091533C">
            <w:pPr>
              <w:spacing w:line="288" w:lineRule="auto"/>
              <w:jc w:val="center"/>
              <w:rPr>
                <w:color w:val="000000"/>
                <w:highlight w:val="yellow"/>
              </w:rPr>
            </w:pPr>
            <w:r w:rsidRPr="00EA757C">
              <w:rPr>
                <w:color w:val="000000"/>
              </w:rPr>
              <w:t>66</w:t>
            </w:r>
          </w:p>
        </w:tc>
        <w:tc>
          <w:tcPr>
            <w:tcW w:w="790" w:type="dxa"/>
            <w:noWrap/>
            <w:vAlign w:val="bottom"/>
          </w:tcPr>
          <w:p w14:paraId="78891A80" w14:textId="0B0983A5" w:rsidR="0091533C" w:rsidRPr="00EA757C" w:rsidRDefault="0091533C" w:rsidP="0091533C">
            <w:pPr>
              <w:spacing w:line="288" w:lineRule="auto"/>
              <w:jc w:val="center"/>
              <w:rPr>
                <w:color w:val="000000"/>
                <w:highlight w:val="yellow"/>
              </w:rPr>
            </w:pPr>
            <w:r w:rsidRPr="00EA757C">
              <w:rPr>
                <w:color w:val="000000"/>
              </w:rPr>
              <w:t> </w:t>
            </w:r>
          </w:p>
        </w:tc>
      </w:tr>
      <w:tr w:rsidR="0091533C" w:rsidRPr="00EA757C" w14:paraId="34F2BB88" w14:textId="77777777" w:rsidTr="00EA757C">
        <w:trPr>
          <w:trHeight w:val="170"/>
        </w:trPr>
        <w:tc>
          <w:tcPr>
            <w:tcW w:w="4531" w:type="dxa"/>
            <w:noWrap/>
            <w:vAlign w:val="bottom"/>
          </w:tcPr>
          <w:p w14:paraId="1A1CAE3E" w14:textId="7409836B" w:rsidR="0091533C" w:rsidRPr="00EA757C" w:rsidRDefault="0091533C" w:rsidP="0091533C">
            <w:pPr>
              <w:spacing w:line="288" w:lineRule="auto"/>
              <w:jc w:val="left"/>
              <w:rPr>
                <w:color w:val="000000"/>
                <w:highlight w:val="yellow"/>
              </w:rPr>
            </w:pPr>
            <w:r w:rsidRPr="00EA757C">
              <w:rPr>
                <w:color w:val="000000"/>
              </w:rPr>
              <w:lastRenderedPageBreak/>
              <w:t>Zapisnik: redni pregled</w:t>
            </w:r>
          </w:p>
        </w:tc>
        <w:tc>
          <w:tcPr>
            <w:tcW w:w="993" w:type="dxa"/>
            <w:noWrap/>
            <w:vAlign w:val="bottom"/>
          </w:tcPr>
          <w:p w14:paraId="59553ECA" w14:textId="20B0DB34" w:rsidR="0091533C" w:rsidRPr="00EA757C" w:rsidRDefault="0091533C" w:rsidP="0091533C">
            <w:pPr>
              <w:spacing w:line="288" w:lineRule="auto"/>
              <w:jc w:val="center"/>
              <w:rPr>
                <w:color w:val="000000"/>
                <w:highlight w:val="yellow"/>
              </w:rPr>
            </w:pPr>
            <w:r w:rsidRPr="00EA757C">
              <w:rPr>
                <w:color w:val="000000"/>
              </w:rPr>
              <w:t>335</w:t>
            </w:r>
          </w:p>
        </w:tc>
        <w:tc>
          <w:tcPr>
            <w:tcW w:w="1275" w:type="dxa"/>
            <w:noWrap/>
            <w:vAlign w:val="bottom"/>
          </w:tcPr>
          <w:p w14:paraId="3656A30D" w14:textId="231583E9" w:rsidR="0091533C" w:rsidRPr="00EA757C" w:rsidRDefault="0091533C" w:rsidP="0091533C">
            <w:pPr>
              <w:spacing w:line="288" w:lineRule="auto"/>
              <w:jc w:val="center"/>
              <w:rPr>
                <w:color w:val="000000"/>
                <w:highlight w:val="yellow"/>
              </w:rPr>
            </w:pPr>
            <w:r w:rsidRPr="00EA757C">
              <w:rPr>
                <w:color w:val="000000"/>
              </w:rPr>
              <w:t>332</w:t>
            </w:r>
          </w:p>
        </w:tc>
        <w:tc>
          <w:tcPr>
            <w:tcW w:w="668" w:type="dxa"/>
            <w:noWrap/>
            <w:vAlign w:val="bottom"/>
          </w:tcPr>
          <w:p w14:paraId="34B9F121" w14:textId="39AE7DF1" w:rsidR="0091533C" w:rsidRPr="00EA757C" w:rsidRDefault="0091533C" w:rsidP="0091533C">
            <w:pPr>
              <w:spacing w:line="288" w:lineRule="auto"/>
              <w:jc w:val="center"/>
              <w:rPr>
                <w:color w:val="000000"/>
                <w:highlight w:val="yellow"/>
              </w:rPr>
            </w:pPr>
            <w:r w:rsidRPr="00EA757C">
              <w:rPr>
                <w:color w:val="000000"/>
              </w:rPr>
              <w:t>90</w:t>
            </w:r>
          </w:p>
        </w:tc>
        <w:tc>
          <w:tcPr>
            <w:tcW w:w="790" w:type="dxa"/>
            <w:noWrap/>
            <w:vAlign w:val="bottom"/>
          </w:tcPr>
          <w:p w14:paraId="5C645CCC" w14:textId="1C6075F7" w:rsidR="0091533C" w:rsidRPr="00EA757C" w:rsidRDefault="0091533C" w:rsidP="0091533C">
            <w:pPr>
              <w:spacing w:line="288" w:lineRule="auto"/>
              <w:jc w:val="center"/>
              <w:rPr>
                <w:color w:val="000000"/>
                <w:highlight w:val="yellow"/>
              </w:rPr>
            </w:pPr>
            <w:r w:rsidRPr="00EA757C">
              <w:rPr>
                <w:color w:val="000000"/>
              </w:rPr>
              <w:t>1</w:t>
            </w:r>
          </w:p>
        </w:tc>
      </w:tr>
      <w:tr w:rsidR="0091533C" w:rsidRPr="00EA757C" w14:paraId="7078E963" w14:textId="77777777" w:rsidTr="00EA757C">
        <w:trPr>
          <w:trHeight w:val="170"/>
        </w:trPr>
        <w:tc>
          <w:tcPr>
            <w:tcW w:w="4531" w:type="dxa"/>
            <w:noWrap/>
            <w:vAlign w:val="bottom"/>
          </w:tcPr>
          <w:p w14:paraId="5F11327C" w14:textId="27794EC5" w:rsidR="0091533C" w:rsidRPr="00EA757C" w:rsidRDefault="0091533C" w:rsidP="0091533C">
            <w:pPr>
              <w:spacing w:line="288" w:lineRule="auto"/>
              <w:jc w:val="left"/>
              <w:rPr>
                <w:color w:val="000000"/>
                <w:highlight w:val="yellow"/>
              </w:rPr>
            </w:pPr>
            <w:r w:rsidRPr="00EA757C">
              <w:rPr>
                <w:color w:val="000000"/>
              </w:rPr>
              <w:t>Zapisnik: redni pregled z zaslišanjem</w:t>
            </w:r>
          </w:p>
        </w:tc>
        <w:tc>
          <w:tcPr>
            <w:tcW w:w="993" w:type="dxa"/>
            <w:noWrap/>
            <w:vAlign w:val="bottom"/>
          </w:tcPr>
          <w:p w14:paraId="31CAB655" w14:textId="01CE2FB3" w:rsidR="0091533C" w:rsidRPr="00EA757C" w:rsidRDefault="0091533C" w:rsidP="0091533C">
            <w:pPr>
              <w:spacing w:line="288" w:lineRule="auto"/>
              <w:jc w:val="center"/>
              <w:rPr>
                <w:color w:val="000000"/>
                <w:highlight w:val="yellow"/>
              </w:rPr>
            </w:pPr>
            <w:r w:rsidRPr="00EA757C">
              <w:rPr>
                <w:color w:val="000000"/>
              </w:rPr>
              <w:t>73</w:t>
            </w:r>
          </w:p>
        </w:tc>
        <w:tc>
          <w:tcPr>
            <w:tcW w:w="1275" w:type="dxa"/>
            <w:noWrap/>
            <w:vAlign w:val="bottom"/>
          </w:tcPr>
          <w:p w14:paraId="48C1BB50" w14:textId="0B013B06" w:rsidR="0091533C" w:rsidRPr="00EA757C" w:rsidRDefault="0091533C" w:rsidP="0091533C">
            <w:pPr>
              <w:spacing w:line="288" w:lineRule="auto"/>
              <w:jc w:val="center"/>
              <w:rPr>
                <w:color w:val="000000"/>
                <w:highlight w:val="yellow"/>
              </w:rPr>
            </w:pPr>
            <w:r w:rsidRPr="00EA757C">
              <w:rPr>
                <w:color w:val="000000"/>
              </w:rPr>
              <w:t>38</w:t>
            </w:r>
          </w:p>
        </w:tc>
        <w:tc>
          <w:tcPr>
            <w:tcW w:w="668" w:type="dxa"/>
            <w:noWrap/>
            <w:vAlign w:val="bottom"/>
          </w:tcPr>
          <w:p w14:paraId="4B3BBD22" w14:textId="063BBC3B" w:rsidR="0091533C" w:rsidRPr="00EA757C" w:rsidRDefault="0091533C" w:rsidP="0091533C">
            <w:pPr>
              <w:spacing w:line="288" w:lineRule="auto"/>
              <w:jc w:val="center"/>
              <w:rPr>
                <w:color w:val="000000"/>
                <w:highlight w:val="yellow"/>
              </w:rPr>
            </w:pPr>
            <w:r w:rsidRPr="00EA757C">
              <w:rPr>
                <w:color w:val="000000"/>
              </w:rPr>
              <w:t>20</w:t>
            </w:r>
          </w:p>
        </w:tc>
        <w:tc>
          <w:tcPr>
            <w:tcW w:w="790" w:type="dxa"/>
            <w:noWrap/>
            <w:vAlign w:val="bottom"/>
          </w:tcPr>
          <w:p w14:paraId="4DD3AFB8" w14:textId="68D8074E" w:rsidR="0091533C" w:rsidRPr="00EA757C" w:rsidRDefault="0091533C" w:rsidP="0091533C">
            <w:pPr>
              <w:spacing w:line="288" w:lineRule="auto"/>
              <w:jc w:val="center"/>
              <w:rPr>
                <w:color w:val="000000"/>
                <w:highlight w:val="yellow"/>
              </w:rPr>
            </w:pPr>
            <w:r w:rsidRPr="00EA757C">
              <w:rPr>
                <w:color w:val="000000"/>
              </w:rPr>
              <w:t>1</w:t>
            </w:r>
          </w:p>
        </w:tc>
      </w:tr>
      <w:tr w:rsidR="0091533C" w:rsidRPr="00EA757C" w14:paraId="441CF3D3" w14:textId="77777777" w:rsidTr="00EA757C">
        <w:trPr>
          <w:trHeight w:val="170"/>
        </w:trPr>
        <w:tc>
          <w:tcPr>
            <w:tcW w:w="4531" w:type="dxa"/>
            <w:noWrap/>
            <w:vAlign w:val="bottom"/>
          </w:tcPr>
          <w:p w14:paraId="699E631D" w14:textId="206483F6" w:rsidR="0091533C" w:rsidRPr="00EA757C" w:rsidRDefault="0091533C" w:rsidP="0091533C">
            <w:pPr>
              <w:spacing w:line="288" w:lineRule="auto"/>
              <w:jc w:val="left"/>
              <w:rPr>
                <w:color w:val="000000"/>
                <w:highlight w:val="yellow"/>
              </w:rPr>
            </w:pPr>
            <w:r w:rsidRPr="00EA757C">
              <w:rPr>
                <w:color w:val="000000"/>
              </w:rPr>
              <w:t>Zapisnik: ugotovitveni</w:t>
            </w:r>
          </w:p>
        </w:tc>
        <w:tc>
          <w:tcPr>
            <w:tcW w:w="993" w:type="dxa"/>
            <w:noWrap/>
            <w:vAlign w:val="bottom"/>
          </w:tcPr>
          <w:p w14:paraId="7C4D3BF4" w14:textId="38FC71F6" w:rsidR="0091533C" w:rsidRPr="00EA757C" w:rsidRDefault="0091533C" w:rsidP="0091533C">
            <w:pPr>
              <w:spacing w:line="288" w:lineRule="auto"/>
              <w:jc w:val="center"/>
              <w:rPr>
                <w:color w:val="000000"/>
                <w:highlight w:val="yellow"/>
              </w:rPr>
            </w:pPr>
            <w:r w:rsidRPr="00EA757C">
              <w:rPr>
                <w:color w:val="000000"/>
              </w:rPr>
              <w:t>641</w:t>
            </w:r>
          </w:p>
        </w:tc>
        <w:tc>
          <w:tcPr>
            <w:tcW w:w="1275" w:type="dxa"/>
            <w:noWrap/>
            <w:vAlign w:val="bottom"/>
          </w:tcPr>
          <w:p w14:paraId="3A01F97A" w14:textId="46440137" w:rsidR="0091533C" w:rsidRPr="00EA757C" w:rsidRDefault="0091533C" w:rsidP="0091533C">
            <w:pPr>
              <w:spacing w:line="288" w:lineRule="auto"/>
              <w:jc w:val="center"/>
              <w:rPr>
                <w:color w:val="000000"/>
                <w:highlight w:val="yellow"/>
              </w:rPr>
            </w:pPr>
            <w:r w:rsidRPr="00EA757C">
              <w:rPr>
                <w:color w:val="000000"/>
              </w:rPr>
              <w:t>100</w:t>
            </w:r>
          </w:p>
        </w:tc>
        <w:tc>
          <w:tcPr>
            <w:tcW w:w="668" w:type="dxa"/>
            <w:noWrap/>
            <w:vAlign w:val="bottom"/>
          </w:tcPr>
          <w:p w14:paraId="78CC7E48" w14:textId="330B0655" w:rsidR="0091533C" w:rsidRPr="00EA757C" w:rsidRDefault="0091533C" w:rsidP="0091533C">
            <w:pPr>
              <w:spacing w:line="288" w:lineRule="auto"/>
              <w:jc w:val="center"/>
              <w:rPr>
                <w:color w:val="000000"/>
                <w:highlight w:val="yellow"/>
              </w:rPr>
            </w:pPr>
            <w:r w:rsidRPr="00EA757C">
              <w:rPr>
                <w:color w:val="000000"/>
              </w:rPr>
              <w:t>40</w:t>
            </w:r>
          </w:p>
        </w:tc>
        <w:tc>
          <w:tcPr>
            <w:tcW w:w="790" w:type="dxa"/>
            <w:noWrap/>
            <w:vAlign w:val="bottom"/>
          </w:tcPr>
          <w:p w14:paraId="58157C80" w14:textId="6ECB0FAA" w:rsidR="0091533C" w:rsidRPr="00EA757C" w:rsidRDefault="0091533C" w:rsidP="0091533C">
            <w:pPr>
              <w:spacing w:line="288" w:lineRule="auto"/>
              <w:jc w:val="center"/>
              <w:rPr>
                <w:color w:val="000000"/>
                <w:highlight w:val="yellow"/>
              </w:rPr>
            </w:pPr>
            <w:r w:rsidRPr="00EA757C">
              <w:rPr>
                <w:color w:val="000000"/>
              </w:rPr>
              <w:t>2</w:t>
            </w:r>
          </w:p>
        </w:tc>
      </w:tr>
      <w:tr w:rsidR="0091533C" w:rsidRPr="00EA757C" w14:paraId="05839337" w14:textId="77777777" w:rsidTr="00EA757C">
        <w:trPr>
          <w:trHeight w:val="170"/>
        </w:trPr>
        <w:tc>
          <w:tcPr>
            <w:tcW w:w="4531" w:type="dxa"/>
            <w:noWrap/>
            <w:vAlign w:val="bottom"/>
          </w:tcPr>
          <w:p w14:paraId="25C2BB72" w14:textId="4222BF0C" w:rsidR="0091533C" w:rsidRPr="00EA757C" w:rsidRDefault="0091533C" w:rsidP="0091533C">
            <w:pPr>
              <w:spacing w:line="288" w:lineRule="auto"/>
              <w:jc w:val="left"/>
              <w:rPr>
                <w:color w:val="000000"/>
                <w:highlight w:val="yellow"/>
              </w:rPr>
            </w:pPr>
            <w:r w:rsidRPr="00EA757C">
              <w:rPr>
                <w:color w:val="000000"/>
              </w:rPr>
              <w:t>Zapisnik: zaslišanje</w:t>
            </w:r>
          </w:p>
        </w:tc>
        <w:tc>
          <w:tcPr>
            <w:tcW w:w="993" w:type="dxa"/>
            <w:noWrap/>
            <w:vAlign w:val="bottom"/>
          </w:tcPr>
          <w:p w14:paraId="3A9DDD6E" w14:textId="33CE1EC0" w:rsidR="0091533C" w:rsidRPr="00EA757C" w:rsidRDefault="0091533C" w:rsidP="0091533C">
            <w:pPr>
              <w:spacing w:line="288" w:lineRule="auto"/>
              <w:jc w:val="center"/>
              <w:rPr>
                <w:color w:val="000000"/>
                <w:highlight w:val="yellow"/>
              </w:rPr>
            </w:pPr>
            <w:r w:rsidRPr="00EA757C">
              <w:rPr>
                <w:color w:val="000000"/>
              </w:rPr>
              <w:t>331</w:t>
            </w:r>
          </w:p>
        </w:tc>
        <w:tc>
          <w:tcPr>
            <w:tcW w:w="1275" w:type="dxa"/>
            <w:noWrap/>
            <w:vAlign w:val="bottom"/>
          </w:tcPr>
          <w:p w14:paraId="554496B5" w14:textId="5E232E34" w:rsidR="0091533C" w:rsidRPr="00EA757C" w:rsidRDefault="0091533C" w:rsidP="0091533C">
            <w:pPr>
              <w:spacing w:line="288" w:lineRule="auto"/>
              <w:jc w:val="center"/>
              <w:rPr>
                <w:color w:val="000000"/>
                <w:highlight w:val="yellow"/>
              </w:rPr>
            </w:pPr>
            <w:r w:rsidRPr="00EA757C">
              <w:rPr>
                <w:color w:val="000000"/>
              </w:rPr>
              <w:t>41</w:t>
            </w:r>
          </w:p>
        </w:tc>
        <w:tc>
          <w:tcPr>
            <w:tcW w:w="668" w:type="dxa"/>
            <w:noWrap/>
            <w:vAlign w:val="bottom"/>
          </w:tcPr>
          <w:p w14:paraId="43567E1D" w14:textId="39196CA3" w:rsidR="0091533C" w:rsidRPr="00EA757C" w:rsidRDefault="0091533C" w:rsidP="0091533C">
            <w:pPr>
              <w:spacing w:line="288" w:lineRule="auto"/>
              <w:jc w:val="center"/>
              <w:rPr>
                <w:color w:val="000000"/>
                <w:highlight w:val="yellow"/>
              </w:rPr>
            </w:pPr>
            <w:r w:rsidRPr="00EA757C">
              <w:rPr>
                <w:color w:val="000000"/>
              </w:rPr>
              <w:t>21</w:t>
            </w:r>
          </w:p>
        </w:tc>
        <w:tc>
          <w:tcPr>
            <w:tcW w:w="790" w:type="dxa"/>
            <w:noWrap/>
            <w:vAlign w:val="bottom"/>
          </w:tcPr>
          <w:p w14:paraId="6830E8A3" w14:textId="2D6846AC" w:rsidR="0091533C" w:rsidRPr="00EA757C" w:rsidRDefault="0091533C" w:rsidP="0091533C">
            <w:pPr>
              <w:spacing w:line="288" w:lineRule="auto"/>
              <w:jc w:val="center"/>
              <w:rPr>
                <w:color w:val="000000"/>
                <w:highlight w:val="yellow"/>
              </w:rPr>
            </w:pPr>
            <w:r w:rsidRPr="00EA757C">
              <w:rPr>
                <w:color w:val="000000"/>
              </w:rPr>
              <w:t>2</w:t>
            </w:r>
          </w:p>
        </w:tc>
      </w:tr>
      <w:tr w:rsidR="0091533C" w:rsidRPr="00EA757C" w14:paraId="0B52DFCB" w14:textId="77777777" w:rsidTr="00EA757C">
        <w:trPr>
          <w:trHeight w:val="170"/>
        </w:trPr>
        <w:tc>
          <w:tcPr>
            <w:tcW w:w="4531" w:type="dxa"/>
            <w:noWrap/>
            <w:vAlign w:val="bottom"/>
          </w:tcPr>
          <w:p w14:paraId="23B34AE5" w14:textId="3906F01B" w:rsidR="0091533C" w:rsidRPr="00EA757C" w:rsidRDefault="0091533C" w:rsidP="0091533C">
            <w:pPr>
              <w:spacing w:line="288" w:lineRule="auto"/>
              <w:jc w:val="left"/>
              <w:rPr>
                <w:color w:val="000000"/>
                <w:highlight w:val="yellow"/>
              </w:rPr>
            </w:pPr>
            <w:r w:rsidRPr="00EA757C">
              <w:rPr>
                <w:color w:val="000000"/>
              </w:rPr>
              <w:t xml:space="preserve">Sklep: </w:t>
            </w:r>
            <w:proofErr w:type="spellStart"/>
            <w:r w:rsidRPr="00EA757C">
              <w:rPr>
                <w:color w:val="000000"/>
              </w:rPr>
              <w:t>prekrškovni</w:t>
            </w:r>
            <w:proofErr w:type="spellEnd"/>
            <w:r w:rsidRPr="00EA757C">
              <w:rPr>
                <w:color w:val="000000"/>
              </w:rPr>
              <w:t xml:space="preserve"> </w:t>
            </w:r>
            <w:r w:rsidR="00C16079">
              <w:rPr>
                <w:color w:val="000000"/>
              </w:rPr>
              <w:t>–</w:t>
            </w:r>
            <w:r w:rsidRPr="00EA757C">
              <w:rPr>
                <w:color w:val="000000"/>
              </w:rPr>
              <w:t xml:space="preserve"> stroški</w:t>
            </w:r>
          </w:p>
        </w:tc>
        <w:tc>
          <w:tcPr>
            <w:tcW w:w="993" w:type="dxa"/>
            <w:noWrap/>
            <w:vAlign w:val="bottom"/>
          </w:tcPr>
          <w:p w14:paraId="304D0996" w14:textId="509EA285" w:rsidR="0091533C" w:rsidRPr="00EA757C" w:rsidRDefault="0091533C" w:rsidP="0091533C">
            <w:pPr>
              <w:spacing w:line="288" w:lineRule="auto"/>
              <w:jc w:val="center"/>
              <w:rPr>
                <w:color w:val="000000"/>
                <w:highlight w:val="yellow"/>
              </w:rPr>
            </w:pPr>
            <w:r w:rsidRPr="00EA757C">
              <w:rPr>
                <w:color w:val="000000"/>
              </w:rPr>
              <w:t>1</w:t>
            </w:r>
          </w:p>
        </w:tc>
        <w:tc>
          <w:tcPr>
            <w:tcW w:w="1275" w:type="dxa"/>
            <w:noWrap/>
            <w:vAlign w:val="bottom"/>
          </w:tcPr>
          <w:p w14:paraId="16758388" w14:textId="1DB5947B" w:rsidR="0091533C" w:rsidRPr="00EA757C" w:rsidRDefault="0091533C" w:rsidP="0091533C">
            <w:pPr>
              <w:spacing w:line="288" w:lineRule="auto"/>
              <w:jc w:val="center"/>
              <w:rPr>
                <w:color w:val="000000"/>
                <w:highlight w:val="yellow"/>
              </w:rPr>
            </w:pPr>
            <w:r w:rsidRPr="00EA757C">
              <w:rPr>
                <w:color w:val="000000"/>
              </w:rPr>
              <w:t> </w:t>
            </w:r>
          </w:p>
        </w:tc>
        <w:tc>
          <w:tcPr>
            <w:tcW w:w="668" w:type="dxa"/>
            <w:noWrap/>
            <w:vAlign w:val="bottom"/>
          </w:tcPr>
          <w:p w14:paraId="3543A930" w14:textId="61F30830" w:rsidR="0091533C" w:rsidRPr="00EA757C" w:rsidRDefault="0091533C" w:rsidP="0091533C">
            <w:pPr>
              <w:spacing w:line="288" w:lineRule="auto"/>
              <w:jc w:val="center"/>
              <w:rPr>
                <w:color w:val="000000"/>
                <w:highlight w:val="yellow"/>
              </w:rPr>
            </w:pPr>
            <w:r w:rsidRPr="00EA757C">
              <w:rPr>
                <w:color w:val="000000"/>
              </w:rPr>
              <w:t> </w:t>
            </w:r>
          </w:p>
        </w:tc>
        <w:tc>
          <w:tcPr>
            <w:tcW w:w="790" w:type="dxa"/>
            <w:noWrap/>
            <w:vAlign w:val="bottom"/>
          </w:tcPr>
          <w:p w14:paraId="7FBE536D" w14:textId="37B4FCB9" w:rsidR="0091533C" w:rsidRPr="00EA757C" w:rsidRDefault="0091533C" w:rsidP="0091533C">
            <w:pPr>
              <w:spacing w:line="288" w:lineRule="auto"/>
              <w:jc w:val="center"/>
              <w:rPr>
                <w:color w:val="000000"/>
                <w:highlight w:val="yellow"/>
              </w:rPr>
            </w:pPr>
            <w:r w:rsidRPr="00EA757C">
              <w:rPr>
                <w:color w:val="000000"/>
              </w:rPr>
              <w:t> </w:t>
            </w:r>
          </w:p>
        </w:tc>
      </w:tr>
      <w:tr w:rsidR="0091533C" w:rsidRPr="00EA757C" w14:paraId="43D9E320" w14:textId="77777777" w:rsidTr="00EA757C">
        <w:trPr>
          <w:trHeight w:val="170"/>
        </w:trPr>
        <w:tc>
          <w:tcPr>
            <w:tcW w:w="4531" w:type="dxa"/>
            <w:noWrap/>
            <w:vAlign w:val="bottom"/>
          </w:tcPr>
          <w:p w14:paraId="056026CC" w14:textId="65910F44" w:rsidR="0091533C" w:rsidRPr="00EA757C" w:rsidRDefault="0091533C" w:rsidP="0091533C">
            <w:pPr>
              <w:spacing w:line="288" w:lineRule="auto"/>
              <w:jc w:val="left"/>
              <w:rPr>
                <w:color w:val="000000"/>
                <w:highlight w:val="yellow"/>
              </w:rPr>
            </w:pPr>
            <w:r w:rsidRPr="00EA757C">
              <w:rPr>
                <w:color w:val="000000"/>
              </w:rPr>
              <w:t xml:space="preserve">Zapisnik: izredni kontrolni pregled </w:t>
            </w:r>
            <w:r w:rsidR="00C16079">
              <w:rPr>
                <w:color w:val="000000"/>
              </w:rPr>
              <w:t>–</w:t>
            </w:r>
            <w:r w:rsidRPr="00EA757C">
              <w:rPr>
                <w:color w:val="000000"/>
              </w:rPr>
              <w:t xml:space="preserve"> izvršba po I.</w:t>
            </w:r>
            <w:r w:rsidR="00C16079">
              <w:rPr>
                <w:color w:val="000000"/>
              </w:rPr>
              <w:t xml:space="preserve"> </w:t>
            </w:r>
            <w:r w:rsidRPr="00EA757C">
              <w:rPr>
                <w:color w:val="000000"/>
              </w:rPr>
              <w:t>osebi (izvršitev odločbe)</w:t>
            </w:r>
          </w:p>
        </w:tc>
        <w:tc>
          <w:tcPr>
            <w:tcW w:w="993" w:type="dxa"/>
            <w:noWrap/>
            <w:vAlign w:val="bottom"/>
          </w:tcPr>
          <w:p w14:paraId="54BD0E7D" w14:textId="76E3CBEB" w:rsidR="0091533C" w:rsidRPr="00EA757C" w:rsidRDefault="0091533C" w:rsidP="0091533C">
            <w:pPr>
              <w:spacing w:line="288" w:lineRule="auto"/>
              <w:jc w:val="center"/>
              <w:rPr>
                <w:color w:val="000000"/>
                <w:highlight w:val="yellow"/>
              </w:rPr>
            </w:pPr>
            <w:r w:rsidRPr="00EA757C">
              <w:rPr>
                <w:color w:val="000000"/>
              </w:rPr>
              <w:t>122</w:t>
            </w:r>
          </w:p>
        </w:tc>
        <w:tc>
          <w:tcPr>
            <w:tcW w:w="1275" w:type="dxa"/>
            <w:noWrap/>
            <w:vAlign w:val="bottom"/>
          </w:tcPr>
          <w:p w14:paraId="73E1BBF5" w14:textId="1F08B176" w:rsidR="0091533C" w:rsidRPr="00EA757C" w:rsidRDefault="0091533C" w:rsidP="0091533C">
            <w:pPr>
              <w:spacing w:line="288" w:lineRule="auto"/>
              <w:jc w:val="center"/>
              <w:rPr>
                <w:color w:val="000000"/>
                <w:highlight w:val="yellow"/>
              </w:rPr>
            </w:pPr>
            <w:r w:rsidRPr="00EA757C">
              <w:rPr>
                <w:color w:val="000000"/>
              </w:rPr>
              <w:t>42</w:t>
            </w:r>
          </w:p>
        </w:tc>
        <w:tc>
          <w:tcPr>
            <w:tcW w:w="668" w:type="dxa"/>
            <w:noWrap/>
            <w:vAlign w:val="bottom"/>
          </w:tcPr>
          <w:p w14:paraId="35F48B15" w14:textId="51BC1748" w:rsidR="0091533C" w:rsidRPr="00EA757C" w:rsidRDefault="0091533C" w:rsidP="0091533C">
            <w:pPr>
              <w:spacing w:line="288" w:lineRule="auto"/>
              <w:jc w:val="center"/>
              <w:rPr>
                <w:color w:val="000000"/>
                <w:highlight w:val="yellow"/>
              </w:rPr>
            </w:pPr>
            <w:r w:rsidRPr="00EA757C">
              <w:rPr>
                <w:color w:val="000000"/>
              </w:rPr>
              <w:t>15</w:t>
            </w:r>
          </w:p>
        </w:tc>
        <w:tc>
          <w:tcPr>
            <w:tcW w:w="790" w:type="dxa"/>
            <w:noWrap/>
            <w:vAlign w:val="bottom"/>
          </w:tcPr>
          <w:p w14:paraId="01887FD2" w14:textId="2B1C8659" w:rsidR="0091533C" w:rsidRPr="00EA757C" w:rsidRDefault="0091533C" w:rsidP="0091533C">
            <w:pPr>
              <w:spacing w:line="288" w:lineRule="auto"/>
              <w:jc w:val="center"/>
              <w:rPr>
                <w:color w:val="000000"/>
                <w:highlight w:val="yellow"/>
              </w:rPr>
            </w:pPr>
            <w:r w:rsidRPr="00EA757C">
              <w:rPr>
                <w:color w:val="000000"/>
              </w:rPr>
              <w:t>1</w:t>
            </w:r>
          </w:p>
        </w:tc>
      </w:tr>
      <w:tr w:rsidR="0091533C" w:rsidRPr="00EA757C" w14:paraId="05080DC6" w14:textId="77777777" w:rsidTr="00EA757C">
        <w:trPr>
          <w:trHeight w:val="170"/>
        </w:trPr>
        <w:tc>
          <w:tcPr>
            <w:tcW w:w="4531" w:type="dxa"/>
            <w:noWrap/>
            <w:vAlign w:val="bottom"/>
          </w:tcPr>
          <w:p w14:paraId="18EB2336" w14:textId="1A6F6F6D" w:rsidR="0091533C" w:rsidRPr="00EA757C" w:rsidRDefault="0091533C" w:rsidP="0091533C">
            <w:pPr>
              <w:spacing w:line="288" w:lineRule="auto"/>
              <w:jc w:val="left"/>
              <w:rPr>
                <w:color w:val="000000"/>
                <w:highlight w:val="yellow"/>
              </w:rPr>
            </w:pPr>
            <w:r w:rsidRPr="00EA757C">
              <w:rPr>
                <w:color w:val="000000"/>
              </w:rPr>
              <w:t xml:space="preserve">Zapisnik: redni kontrolni pregled </w:t>
            </w:r>
            <w:r w:rsidR="00C16079">
              <w:rPr>
                <w:color w:val="000000"/>
              </w:rPr>
              <w:t>–</w:t>
            </w:r>
            <w:r w:rsidRPr="00EA757C">
              <w:rPr>
                <w:color w:val="000000"/>
              </w:rPr>
              <w:t xml:space="preserve"> izvršba po I.</w:t>
            </w:r>
            <w:r w:rsidR="00C16079">
              <w:rPr>
                <w:color w:val="000000"/>
              </w:rPr>
              <w:t xml:space="preserve"> </w:t>
            </w:r>
            <w:r w:rsidRPr="00EA757C">
              <w:rPr>
                <w:color w:val="000000"/>
              </w:rPr>
              <w:t>osebi (izvršitev odločbe)</w:t>
            </w:r>
          </w:p>
        </w:tc>
        <w:tc>
          <w:tcPr>
            <w:tcW w:w="993" w:type="dxa"/>
            <w:noWrap/>
            <w:vAlign w:val="bottom"/>
          </w:tcPr>
          <w:p w14:paraId="0FB28744" w14:textId="297D1B8F" w:rsidR="0091533C" w:rsidRPr="00EA757C" w:rsidRDefault="0091533C" w:rsidP="0091533C">
            <w:pPr>
              <w:spacing w:line="288" w:lineRule="auto"/>
              <w:jc w:val="center"/>
              <w:rPr>
                <w:color w:val="000000"/>
                <w:highlight w:val="yellow"/>
              </w:rPr>
            </w:pPr>
            <w:r w:rsidRPr="00EA757C">
              <w:rPr>
                <w:color w:val="000000"/>
              </w:rPr>
              <w:t>36</w:t>
            </w:r>
          </w:p>
        </w:tc>
        <w:tc>
          <w:tcPr>
            <w:tcW w:w="1275" w:type="dxa"/>
            <w:noWrap/>
            <w:vAlign w:val="bottom"/>
          </w:tcPr>
          <w:p w14:paraId="4EFBFB77" w14:textId="1D69ED93" w:rsidR="0091533C" w:rsidRPr="00EA757C" w:rsidRDefault="0091533C" w:rsidP="0091533C">
            <w:pPr>
              <w:spacing w:line="288" w:lineRule="auto"/>
              <w:jc w:val="center"/>
              <w:rPr>
                <w:color w:val="000000"/>
                <w:highlight w:val="yellow"/>
              </w:rPr>
            </w:pPr>
            <w:r w:rsidRPr="00EA757C">
              <w:rPr>
                <w:color w:val="000000"/>
              </w:rPr>
              <w:t>33</w:t>
            </w:r>
          </w:p>
        </w:tc>
        <w:tc>
          <w:tcPr>
            <w:tcW w:w="668" w:type="dxa"/>
            <w:noWrap/>
            <w:vAlign w:val="bottom"/>
          </w:tcPr>
          <w:p w14:paraId="33EAF42D" w14:textId="3D2794F0" w:rsidR="0091533C" w:rsidRPr="00EA757C" w:rsidRDefault="0091533C" w:rsidP="0091533C">
            <w:pPr>
              <w:spacing w:line="288" w:lineRule="auto"/>
              <w:jc w:val="center"/>
              <w:rPr>
                <w:color w:val="000000"/>
                <w:highlight w:val="yellow"/>
              </w:rPr>
            </w:pPr>
            <w:r w:rsidRPr="00EA757C">
              <w:rPr>
                <w:color w:val="000000"/>
              </w:rPr>
              <w:t>6</w:t>
            </w:r>
          </w:p>
        </w:tc>
        <w:tc>
          <w:tcPr>
            <w:tcW w:w="790" w:type="dxa"/>
            <w:noWrap/>
            <w:vAlign w:val="bottom"/>
          </w:tcPr>
          <w:p w14:paraId="57A6240F" w14:textId="61B42FE5" w:rsidR="0091533C" w:rsidRPr="00EA757C" w:rsidRDefault="0091533C" w:rsidP="0091533C">
            <w:pPr>
              <w:spacing w:line="288" w:lineRule="auto"/>
              <w:jc w:val="center"/>
              <w:rPr>
                <w:color w:val="000000"/>
                <w:highlight w:val="yellow"/>
              </w:rPr>
            </w:pPr>
            <w:r w:rsidRPr="00EA757C">
              <w:rPr>
                <w:color w:val="000000"/>
              </w:rPr>
              <w:t> </w:t>
            </w:r>
          </w:p>
        </w:tc>
      </w:tr>
    </w:tbl>
    <w:p w14:paraId="1443A323" w14:textId="77777777" w:rsidR="008E656F" w:rsidRPr="00C7151D" w:rsidRDefault="008E656F" w:rsidP="008519D1">
      <w:pPr>
        <w:spacing w:line="288" w:lineRule="auto"/>
        <w:rPr>
          <w:highlight w:val="yellow"/>
        </w:rPr>
      </w:pPr>
    </w:p>
    <w:p w14:paraId="63B20D5C" w14:textId="685D431F" w:rsidR="006A0B50" w:rsidRDefault="006A0B50" w:rsidP="006A0B50">
      <w:pPr>
        <w:spacing w:line="288" w:lineRule="auto"/>
        <w:rPr>
          <w:rFonts w:eastAsiaTheme="minorHAnsi"/>
          <w:b/>
          <w:bCs/>
          <w:highlight w:val="yellow"/>
        </w:rPr>
      </w:pPr>
      <w:bookmarkStart w:id="65" w:name="_Hlk129772304"/>
      <w:r w:rsidRPr="00604556">
        <w:t xml:space="preserve">V letnem načrtu dela inšpektorata za leto 2023 je bilo za gradbeno inšpekcijo za nadzor nad graditvijo objektov </w:t>
      </w:r>
      <w:r w:rsidRPr="00EA757C">
        <w:rPr>
          <w:rStyle w:val="HTML-citat"/>
          <w:i w:val="0"/>
          <w:iCs w:val="0"/>
        </w:rPr>
        <w:t>predvidenih</w:t>
      </w:r>
      <w:r w:rsidRPr="00604556">
        <w:rPr>
          <w:rStyle w:val="HTML-citat"/>
        </w:rPr>
        <w:t xml:space="preserve"> </w:t>
      </w:r>
      <w:r w:rsidRPr="00604556">
        <w:t>7.</w:t>
      </w:r>
      <w:r w:rsidRPr="00EA757C">
        <w:t xml:space="preserve">000 inšpekcijskih pregledov. Od 7.000 načrtovanih inšpekcijskih pregledov za leto 2023 jih je bilo </w:t>
      </w:r>
      <w:r w:rsidR="00C16079">
        <w:t>izvedenih</w:t>
      </w:r>
      <w:r w:rsidR="00C16079" w:rsidRPr="00EA757C">
        <w:t xml:space="preserve"> </w:t>
      </w:r>
      <w:r w:rsidRPr="00EA757C">
        <w:t>6.815</w:t>
      </w:r>
      <w:r w:rsidR="008E656F" w:rsidRPr="00EA757C">
        <w:t>,</w:t>
      </w:r>
      <w:r w:rsidR="008E656F" w:rsidRPr="00EA757C">
        <w:rPr>
          <w:rStyle w:val="Sprotnaopomba-sklic"/>
        </w:rPr>
        <w:footnoteReference w:id="2"/>
      </w:r>
      <w:r w:rsidR="008E656F" w:rsidRPr="00EA757C">
        <w:t xml:space="preserve"> </w:t>
      </w:r>
      <w:r w:rsidRPr="00EA757C">
        <w:t>kar pomeni, da je bil zastavljeni cilj skoraj v celoti dosežen. Razlog za minimalno nižjo, in sicer 97,3</w:t>
      </w:r>
      <w:r>
        <w:t xml:space="preserve">5% realizacijo </w:t>
      </w:r>
      <w:r w:rsidR="00C16079">
        <w:t xml:space="preserve">načrta </w:t>
      </w:r>
      <w:r>
        <w:t>gradbene inšpekcije v letu 2023 je v neuspešnem nadomeščanju odhodov inšpektorjev oz</w:t>
      </w:r>
      <w:r w:rsidR="00C16079">
        <w:t>iroma</w:t>
      </w:r>
      <w:r>
        <w:t xml:space="preserve"> zaposlovanju novih gradbenih inšpektorjev, saj zaradi prenizke plače in prezahtevnih pogojev dela ni mogoče dobiti ustreznega kadra. </w:t>
      </w:r>
    </w:p>
    <w:p w14:paraId="01D623CD" w14:textId="40B761BB" w:rsidR="008E656F" w:rsidRPr="00EA757C" w:rsidRDefault="008E656F" w:rsidP="008519D1">
      <w:pPr>
        <w:spacing w:line="288" w:lineRule="auto"/>
      </w:pPr>
    </w:p>
    <w:bookmarkEnd w:id="65"/>
    <w:p w14:paraId="10254939" w14:textId="0FDBB458" w:rsidR="008E656F" w:rsidRPr="005C11FC" w:rsidRDefault="002A4FFA" w:rsidP="008519D1">
      <w:pPr>
        <w:spacing w:line="288" w:lineRule="auto"/>
      </w:pPr>
      <w:r w:rsidRPr="00EA757C">
        <w:t>P</w:t>
      </w:r>
      <w:r w:rsidR="008E656F" w:rsidRPr="00EA757C">
        <w:t xml:space="preserve">reglednica </w:t>
      </w:r>
      <w:r w:rsidRPr="00EA757C">
        <w:t xml:space="preserve">10 </w:t>
      </w:r>
      <w:r w:rsidR="008E656F" w:rsidRPr="00EA757C">
        <w:t>prikazuje število načrtovanih rednih pregledov po posameznih temeljnih nalogah v letu 202</w:t>
      </w:r>
      <w:r w:rsidR="00EA757C" w:rsidRPr="00EA757C">
        <w:t>3</w:t>
      </w:r>
      <w:r w:rsidR="008E656F" w:rsidRPr="00EA757C">
        <w:t xml:space="preserve"> in </w:t>
      </w:r>
      <w:r w:rsidR="008E656F" w:rsidRPr="005C11FC">
        <w:t>doseganje v načrtu predvidenih rednih pregledov po temeljnih nalogah.</w:t>
      </w:r>
    </w:p>
    <w:p w14:paraId="0176D9F7" w14:textId="77777777" w:rsidR="008E656F" w:rsidRPr="005C11FC" w:rsidRDefault="008E656F" w:rsidP="008519D1">
      <w:pPr>
        <w:spacing w:line="288" w:lineRule="auto"/>
      </w:pPr>
    </w:p>
    <w:p w14:paraId="47948C6E" w14:textId="3F67C8E7" w:rsidR="008E656F" w:rsidRPr="005C11FC" w:rsidRDefault="008E656F" w:rsidP="008519D1">
      <w:pPr>
        <w:pStyle w:val="Napis"/>
        <w:keepNext/>
        <w:spacing w:line="288" w:lineRule="auto"/>
      </w:pPr>
      <w:r w:rsidRPr="005C11FC">
        <w:t>Preglednica 10: Izpolnjevanje načrta rednih inšpekcijskih pregledov v letu 202</w:t>
      </w:r>
      <w:r w:rsidR="00EA757C" w:rsidRPr="005C11FC">
        <w:t>3</w:t>
      </w:r>
    </w:p>
    <w:tbl>
      <w:tblPr>
        <w:tblStyle w:val="Tabelamrea"/>
        <w:tblW w:w="5000" w:type="pct"/>
        <w:tblLayout w:type="fixed"/>
        <w:tblLook w:val="0020" w:firstRow="1" w:lastRow="0" w:firstColumn="0" w:lastColumn="0" w:noHBand="0" w:noVBand="0"/>
      </w:tblPr>
      <w:tblGrid>
        <w:gridCol w:w="3539"/>
        <w:gridCol w:w="2125"/>
        <w:gridCol w:w="3396"/>
      </w:tblGrid>
      <w:tr w:rsidR="008E656F" w:rsidRPr="005C11FC" w14:paraId="6A1BE858" w14:textId="77777777" w:rsidTr="00C161BE">
        <w:trPr>
          <w:trHeight w:val="398"/>
        </w:trPr>
        <w:tc>
          <w:tcPr>
            <w:tcW w:w="1953" w:type="pct"/>
          </w:tcPr>
          <w:p w14:paraId="28DC3E8A" w14:textId="77777777" w:rsidR="008E656F" w:rsidRPr="005C11FC" w:rsidRDefault="008E656F" w:rsidP="008519D1">
            <w:pPr>
              <w:spacing w:line="288" w:lineRule="auto"/>
              <w:jc w:val="left"/>
              <w:rPr>
                <w:b/>
                <w:bCs/>
              </w:rPr>
            </w:pPr>
            <w:r w:rsidRPr="005C11FC">
              <w:rPr>
                <w:b/>
                <w:bCs/>
              </w:rPr>
              <w:t>Temeljna naloga – gradbena inšpekcija</w:t>
            </w:r>
          </w:p>
        </w:tc>
        <w:tc>
          <w:tcPr>
            <w:tcW w:w="1173" w:type="pct"/>
          </w:tcPr>
          <w:p w14:paraId="24580CA0" w14:textId="2B34B01B" w:rsidR="008E656F" w:rsidRPr="005C11FC" w:rsidRDefault="008E656F" w:rsidP="008519D1">
            <w:pPr>
              <w:spacing w:line="288" w:lineRule="auto"/>
              <w:jc w:val="left"/>
              <w:rPr>
                <w:b/>
                <w:bCs/>
              </w:rPr>
            </w:pPr>
            <w:r w:rsidRPr="005C11FC">
              <w:rPr>
                <w:b/>
                <w:bCs/>
              </w:rPr>
              <w:t>Načrtovani redni pregledi v letu 202</w:t>
            </w:r>
            <w:r w:rsidR="00EA757C" w:rsidRPr="005C11FC">
              <w:rPr>
                <w:b/>
                <w:bCs/>
              </w:rPr>
              <w:t>3</w:t>
            </w:r>
          </w:p>
        </w:tc>
        <w:tc>
          <w:tcPr>
            <w:tcW w:w="1874" w:type="pct"/>
          </w:tcPr>
          <w:p w14:paraId="60E91D74" w14:textId="1E236F2A" w:rsidR="008E656F" w:rsidRPr="005C11FC" w:rsidRDefault="008E656F" w:rsidP="008519D1">
            <w:pPr>
              <w:spacing w:line="288" w:lineRule="auto"/>
              <w:jc w:val="left"/>
              <w:rPr>
                <w:b/>
                <w:bCs/>
              </w:rPr>
            </w:pPr>
            <w:r w:rsidRPr="005C11FC">
              <w:rPr>
                <w:b/>
                <w:bCs/>
              </w:rPr>
              <w:t>Opravljeni redni inšpekcijski pregledi v letu 202</w:t>
            </w:r>
            <w:r w:rsidR="005C11FC" w:rsidRPr="005C11FC">
              <w:rPr>
                <w:b/>
                <w:bCs/>
              </w:rPr>
              <w:t>3</w:t>
            </w:r>
          </w:p>
        </w:tc>
      </w:tr>
      <w:tr w:rsidR="008E656F" w:rsidRPr="005C11FC" w14:paraId="4AAE32C8" w14:textId="77777777" w:rsidTr="00C161BE">
        <w:trPr>
          <w:trHeight w:val="398"/>
        </w:trPr>
        <w:tc>
          <w:tcPr>
            <w:tcW w:w="1953" w:type="pct"/>
          </w:tcPr>
          <w:p w14:paraId="4BAD65D0" w14:textId="77777777" w:rsidR="008E656F" w:rsidRPr="005C11FC" w:rsidRDefault="008E656F" w:rsidP="008519D1">
            <w:pPr>
              <w:spacing w:line="288" w:lineRule="auto"/>
              <w:jc w:val="left"/>
            </w:pPr>
            <w:r w:rsidRPr="005C11FC">
              <w:t>Preprečevanje nedovoljenih gradenj oziroma objektov</w:t>
            </w:r>
          </w:p>
        </w:tc>
        <w:tc>
          <w:tcPr>
            <w:tcW w:w="1173" w:type="pct"/>
          </w:tcPr>
          <w:p w14:paraId="5627C157" w14:textId="77777777" w:rsidR="008E656F" w:rsidRPr="005C11FC" w:rsidRDefault="008E656F" w:rsidP="008519D1">
            <w:pPr>
              <w:spacing w:line="288" w:lineRule="auto"/>
              <w:jc w:val="center"/>
            </w:pPr>
            <w:r w:rsidRPr="005C11FC">
              <w:t>100</w:t>
            </w:r>
          </w:p>
        </w:tc>
        <w:tc>
          <w:tcPr>
            <w:tcW w:w="1874" w:type="pct"/>
          </w:tcPr>
          <w:p w14:paraId="4E310C35" w14:textId="3AA07EAB" w:rsidR="008E656F" w:rsidRPr="005C11FC" w:rsidRDefault="008E656F" w:rsidP="00164D77">
            <w:pPr>
              <w:spacing w:line="288" w:lineRule="auto"/>
              <w:jc w:val="center"/>
            </w:pPr>
            <w:r w:rsidRPr="005C11FC">
              <w:t>1</w:t>
            </w:r>
            <w:r w:rsidR="005C11FC" w:rsidRPr="005C11FC">
              <w:t>.103</w:t>
            </w:r>
            <w:r w:rsidRPr="005C11FC">
              <w:t xml:space="preserve"> = 1</w:t>
            </w:r>
            <w:r w:rsidR="005C11FC" w:rsidRPr="005C11FC">
              <w:t>103</w:t>
            </w:r>
            <w:r w:rsidRPr="005C11FC">
              <w:t>-odstotna uresničitev načrta</w:t>
            </w:r>
          </w:p>
        </w:tc>
      </w:tr>
      <w:tr w:rsidR="008E656F" w:rsidRPr="005C11FC" w14:paraId="63401EDA" w14:textId="77777777" w:rsidTr="00C161BE">
        <w:trPr>
          <w:trHeight w:val="616"/>
        </w:trPr>
        <w:tc>
          <w:tcPr>
            <w:tcW w:w="1953" w:type="pct"/>
          </w:tcPr>
          <w:p w14:paraId="17DF0138" w14:textId="77777777" w:rsidR="008E656F" w:rsidRPr="005C11FC" w:rsidRDefault="008E656F" w:rsidP="008519D1">
            <w:pPr>
              <w:spacing w:line="288" w:lineRule="auto"/>
              <w:jc w:val="left"/>
              <w:rPr>
                <w:b/>
              </w:rPr>
            </w:pPr>
            <w:r w:rsidRPr="005C11FC">
              <w:t>Izpolnjevanje z zakonom določenih bistvenih zahtev glede lastnosti objektov</w:t>
            </w:r>
          </w:p>
        </w:tc>
        <w:tc>
          <w:tcPr>
            <w:tcW w:w="1173" w:type="pct"/>
          </w:tcPr>
          <w:p w14:paraId="613E7DA9" w14:textId="77777777" w:rsidR="008E656F" w:rsidRPr="005C11FC" w:rsidRDefault="008E656F" w:rsidP="008519D1">
            <w:pPr>
              <w:spacing w:line="288" w:lineRule="auto"/>
              <w:jc w:val="center"/>
            </w:pPr>
            <w:r w:rsidRPr="005C11FC">
              <w:t>310</w:t>
            </w:r>
          </w:p>
        </w:tc>
        <w:tc>
          <w:tcPr>
            <w:tcW w:w="1874" w:type="pct"/>
          </w:tcPr>
          <w:p w14:paraId="35679EB4" w14:textId="6CCE3F2F" w:rsidR="008E656F" w:rsidRPr="005C11FC" w:rsidRDefault="005C11FC" w:rsidP="00164D77">
            <w:pPr>
              <w:spacing w:line="288" w:lineRule="auto"/>
              <w:jc w:val="center"/>
            </w:pPr>
            <w:r w:rsidRPr="005C11FC">
              <w:t>635</w:t>
            </w:r>
            <w:r w:rsidR="008E656F" w:rsidRPr="005C11FC">
              <w:t xml:space="preserve"> = </w:t>
            </w:r>
            <w:r w:rsidRPr="005C11FC">
              <w:t>204,8</w:t>
            </w:r>
            <w:r w:rsidR="008E656F" w:rsidRPr="005C11FC">
              <w:t>-odstotna uresničitev načrta</w:t>
            </w:r>
          </w:p>
        </w:tc>
      </w:tr>
      <w:tr w:rsidR="008E656F" w:rsidRPr="005C11FC" w14:paraId="2E81A2FB" w14:textId="77777777" w:rsidTr="00C161BE">
        <w:trPr>
          <w:trHeight w:val="583"/>
        </w:trPr>
        <w:tc>
          <w:tcPr>
            <w:tcW w:w="1953" w:type="pct"/>
          </w:tcPr>
          <w:p w14:paraId="2DEC8BA1" w14:textId="77777777" w:rsidR="008E656F" w:rsidRPr="005C11FC" w:rsidRDefault="008E656F" w:rsidP="008519D1">
            <w:pPr>
              <w:spacing w:line="288" w:lineRule="auto"/>
              <w:jc w:val="left"/>
            </w:pPr>
            <w:r w:rsidRPr="005C11FC">
              <w:t>Preprečevanje uporabe objektov brez predpisanih dovoljenj</w:t>
            </w:r>
          </w:p>
        </w:tc>
        <w:tc>
          <w:tcPr>
            <w:tcW w:w="1173" w:type="pct"/>
          </w:tcPr>
          <w:p w14:paraId="66B571AF" w14:textId="77777777" w:rsidR="008E656F" w:rsidRPr="005C11FC" w:rsidRDefault="008E656F" w:rsidP="008519D1">
            <w:pPr>
              <w:spacing w:line="288" w:lineRule="auto"/>
              <w:jc w:val="center"/>
            </w:pPr>
            <w:r w:rsidRPr="005C11FC">
              <w:t>60</w:t>
            </w:r>
          </w:p>
        </w:tc>
        <w:tc>
          <w:tcPr>
            <w:tcW w:w="1874" w:type="pct"/>
          </w:tcPr>
          <w:p w14:paraId="59D72A61" w14:textId="236188E9" w:rsidR="008E656F" w:rsidRPr="005C11FC" w:rsidRDefault="008E656F" w:rsidP="00164D77">
            <w:pPr>
              <w:spacing w:line="288" w:lineRule="auto"/>
              <w:jc w:val="center"/>
            </w:pPr>
            <w:r w:rsidRPr="005C11FC">
              <w:t>1</w:t>
            </w:r>
            <w:r w:rsidR="005C11FC" w:rsidRPr="005C11FC">
              <w:t>8</w:t>
            </w:r>
            <w:r w:rsidRPr="005C11FC">
              <w:t xml:space="preserve">2 = </w:t>
            </w:r>
            <w:r w:rsidR="005C11FC" w:rsidRPr="005C11FC">
              <w:t>303,3</w:t>
            </w:r>
            <w:r w:rsidRPr="005C11FC">
              <w:t>-odstotna uresničitev načrta</w:t>
            </w:r>
          </w:p>
        </w:tc>
      </w:tr>
      <w:tr w:rsidR="008E656F" w:rsidRPr="005C11FC" w14:paraId="147F91B2" w14:textId="77777777" w:rsidTr="00C161BE">
        <w:trPr>
          <w:trHeight w:val="393"/>
        </w:trPr>
        <w:tc>
          <w:tcPr>
            <w:tcW w:w="1953" w:type="pct"/>
          </w:tcPr>
          <w:p w14:paraId="3E56458F" w14:textId="77777777" w:rsidR="008E656F" w:rsidRPr="005C11FC" w:rsidRDefault="008E656F" w:rsidP="008519D1">
            <w:pPr>
              <w:spacing w:line="288" w:lineRule="auto"/>
              <w:jc w:val="left"/>
            </w:pPr>
            <w:r w:rsidRPr="005C11FC">
              <w:t>Načrtovano število rednih pregledov</w:t>
            </w:r>
          </w:p>
        </w:tc>
        <w:tc>
          <w:tcPr>
            <w:tcW w:w="1173" w:type="pct"/>
          </w:tcPr>
          <w:p w14:paraId="0EB758A4" w14:textId="284CCF18" w:rsidR="008E656F" w:rsidRPr="005C11FC" w:rsidRDefault="008E656F" w:rsidP="008519D1">
            <w:pPr>
              <w:spacing w:line="288" w:lineRule="auto"/>
              <w:jc w:val="center"/>
            </w:pPr>
            <w:r w:rsidRPr="005C11FC">
              <w:t>4</w:t>
            </w:r>
            <w:r w:rsidR="00EA757C" w:rsidRPr="005C11FC">
              <w:t>6</w:t>
            </w:r>
            <w:r w:rsidRPr="005C11FC">
              <w:t>0</w:t>
            </w:r>
          </w:p>
        </w:tc>
        <w:tc>
          <w:tcPr>
            <w:tcW w:w="1874" w:type="pct"/>
          </w:tcPr>
          <w:p w14:paraId="2AD04F51" w14:textId="6A60DD84" w:rsidR="008E656F" w:rsidRPr="005C11FC" w:rsidRDefault="005C11FC" w:rsidP="00164D77">
            <w:pPr>
              <w:spacing w:line="288" w:lineRule="auto"/>
              <w:jc w:val="center"/>
            </w:pPr>
            <w:r w:rsidRPr="005C11FC">
              <w:t>1.920</w:t>
            </w:r>
            <w:r w:rsidR="008E656F" w:rsidRPr="005C11FC">
              <w:t xml:space="preserve"> = </w:t>
            </w:r>
            <w:r w:rsidRPr="005C11FC">
              <w:t>417,4</w:t>
            </w:r>
            <w:r w:rsidR="008E656F" w:rsidRPr="005C11FC">
              <w:t>-odstotna uresničitev načrta</w:t>
            </w:r>
          </w:p>
        </w:tc>
      </w:tr>
    </w:tbl>
    <w:p w14:paraId="7D052723" w14:textId="7D847355" w:rsidR="008E656F" w:rsidRPr="005C11FC" w:rsidRDefault="008E656F" w:rsidP="008519D1">
      <w:pPr>
        <w:spacing w:line="288" w:lineRule="auto"/>
      </w:pPr>
      <w:r w:rsidRPr="005C11FC">
        <w:t>Opomba:</w:t>
      </w:r>
      <w:r w:rsidRPr="005C11FC">
        <w:rPr>
          <w:b/>
        </w:rPr>
        <w:t xml:space="preserve"> </w:t>
      </w:r>
      <w:r w:rsidRPr="005C11FC">
        <w:t>V enem zapisniku je lahko tudi več temeljnih nalog, zato vsota pregledov po temeljnih nalogah ni enaka številu pregledov, ki se štejejo v kvoto 7000.</w:t>
      </w:r>
    </w:p>
    <w:p w14:paraId="49BB62E0" w14:textId="77777777" w:rsidR="008E656F" w:rsidRPr="00AB21FB" w:rsidRDefault="008E656F" w:rsidP="008519D1">
      <w:pPr>
        <w:spacing w:line="288" w:lineRule="auto"/>
      </w:pPr>
    </w:p>
    <w:p w14:paraId="34CCFA47" w14:textId="77777777" w:rsidR="008E656F" w:rsidRPr="00AB21FB" w:rsidRDefault="008E656F" w:rsidP="008519D1">
      <w:pPr>
        <w:spacing w:line="288" w:lineRule="auto"/>
      </w:pPr>
      <w:r w:rsidRPr="00AB21FB">
        <w:t xml:space="preserve">Število pregledov je pridobljeno v okviru postopkov: upravna gradbena zadeva, </w:t>
      </w:r>
      <w:proofErr w:type="spellStart"/>
      <w:r w:rsidRPr="00AB21FB">
        <w:t>prekrškovna</w:t>
      </w:r>
      <w:proofErr w:type="spellEnd"/>
      <w:r w:rsidRPr="00AB21FB">
        <w:t xml:space="preserve"> zadeva in akcija, iz dokumentov redni zapisniki, kontrolni redni zapisniki, redni zapisniki z zaslišanjem in redni kontrolni pregled – izvršba po I. osebi (izvršitev odločbe).</w:t>
      </w:r>
    </w:p>
    <w:p w14:paraId="36AA3389" w14:textId="77777777" w:rsidR="008E656F" w:rsidRPr="00AB21FB" w:rsidRDefault="008E656F" w:rsidP="008519D1">
      <w:pPr>
        <w:spacing w:line="288" w:lineRule="auto"/>
      </w:pPr>
    </w:p>
    <w:p w14:paraId="3A87DC05" w14:textId="78344287" w:rsidR="008E656F" w:rsidRPr="00AB21FB" w:rsidRDefault="008E656F" w:rsidP="008519D1">
      <w:pPr>
        <w:spacing w:line="288" w:lineRule="auto"/>
      </w:pPr>
      <w:r w:rsidRPr="00AB21FB">
        <w:t>Glavni cilj nadzora v letu 202</w:t>
      </w:r>
      <w:r w:rsidR="00AB21FB" w:rsidRPr="00AB21FB">
        <w:t>3</w:t>
      </w:r>
      <w:r w:rsidRPr="00AB21FB">
        <w:t xml:space="preserve"> je bil zaščititi javni interes pri graditvi objektov. Gradbena inšpekcija v okviru svojih pravic in obveznosti, ki jih določajo predpisi, in v okviru svoje pristojnosti zagotavlja zaščito javnega interesa. </w:t>
      </w:r>
      <w:r w:rsidRPr="00AB21FB">
        <w:rPr>
          <w:rFonts w:eastAsia="Calibri"/>
          <w:lang w:eastAsia="en-US"/>
        </w:rPr>
        <w:t>Objekti morajo biti v skladu s prostorskimi izvedbenimi akti in predpisi o urejanju prostora, izpolnjevati morajo bistvene zahteve in biti evidentirani. Pristojni organi in vsi udeleženci morajo pri graditvi objektov vsak zase ter v okviru pravic in obveznosti, ki jih določajo predpisi, zagotavljati izpolnjevanje predpisanih zahtev.</w:t>
      </w:r>
    </w:p>
    <w:p w14:paraId="5B73DDBA" w14:textId="41D40431" w:rsidR="008E656F" w:rsidRPr="00AB21FB" w:rsidRDefault="008E656F" w:rsidP="008519D1">
      <w:pPr>
        <w:spacing w:line="288" w:lineRule="auto"/>
      </w:pPr>
      <w:r w:rsidRPr="00AB21FB">
        <w:lastRenderedPageBreak/>
        <w:t>Gradbena inšpekcija je v letu 202</w:t>
      </w:r>
      <w:r w:rsidR="00AB21FB" w:rsidRPr="00AB21FB">
        <w:t>3</w:t>
      </w:r>
      <w:r w:rsidRPr="00AB21FB">
        <w:t xml:space="preserve"> z inšpekcijskimi nadzori zagotavljala izpolnjevanje predpisanih pogojev in kakovost dela pri opravljanju dejavnosti v zvezi z gradnjo objektov. Za uresničevanje tega cilja si je prizadevala s povečanim obsegom nadzora nad aktivnimi gradbišči, ugotovljenimi na podlagi podatkov o izdanih gradbenih dovoljenjih, prijav začetka gradnje in podatkov drugih področnih inšpekcij. Ob nadzoru nad aktivnimi gradbišči smo preverjali tudi, ali udeleženci pri gradnji izpolnjujejo predpisane pogoje, s čimer smo želeli zagotoviti, da ti udeleženci izpolnjujejo osnovne pogoje za opravljanje dela. V zvezi s tem smo v letu 202</w:t>
      </w:r>
      <w:r w:rsidR="00AB21FB" w:rsidRPr="00AB21FB">
        <w:t>3</w:t>
      </w:r>
      <w:r w:rsidRPr="00AB21FB">
        <w:t xml:space="preserve"> izvedli tudi tri usklajene akcije na gradbiščih, in sicer nadzor nad vgrajevanjem gradbenih proizvodov, nadzor nad prijavo začetka gradnje in nadzor nad </w:t>
      </w:r>
      <w:r w:rsidRPr="00AB21FB">
        <w:rPr>
          <w:bCs/>
        </w:rPr>
        <w:t>delom udeležencev pri graditvi objektov oziroma na gradbiščih. Ugotovitve akcij so navedene v nadaljevanju.</w:t>
      </w:r>
    </w:p>
    <w:p w14:paraId="070E0496" w14:textId="0A5DF8AC" w:rsidR="008E656F" w:rsidRPr="00AB21FB" w:rsidRDefault="008E656F" w:rsidP="008519D1">
      <w:pPr>
        <w:spacing w:line="288" w:lineRule="auto"/>
      </w:pPr>
    </w:p>
    <w:p w14:paraId="3FD2A411" w14:textId="3906B576" w:rsidR="008E656F" w:rsidRPr="00C7151D" w:rsidRDefault="008E656F" w:rsidP="008519D1">
      <w:pPr>
        <w:spacing w:line="288" w:lineRule="auto"/>
        <w:rPr>
          <w:highlight w:val="yellow"/>
        </w:rPr>
      </w:pPr>
      <w:r w:rsidRPr="00AB21FB">
        <w:t>Poleg nadzora nad izpolnjevanjem predpisanih pogojev in kakovostjo dela si je gradbena inšpekcija v letu 202</w:t>
      </w:r>
      <w:r w:rsidR="00AB21FB">
        <w:t>3</w:t>
      </w:r>
      <w:r w:rsidRPr="00AB21FB">
        <w:t xml:space="preserve"> prizadevala za čim učinkovitejše preprečevanje nastanka nedovoljenih gradenj oziroma nedovoljenih objektov </w:t>
      </w:r>
      <w:r w:rsidR="00B34472">
        <w:t>ter</w:t>
      </w:r>
      <w:r w:rsidR="00B34472" w:rsidRPr="00AB21FB">
        <w:t xml:space="preserve"> </w:t>
      </w:r>
      <w:r w:rsidRPr="00AB21FB">
        <w:t>nadaljevala sistematični nadzor nad novogradnjami, in sicer je ugotavljala, ali je bilo za nameravano oziroma že začeto gradnjo pridobljeno pravnomočno gradbeno dovoljenje, da se prepreči gradnja brez gradbenih dovoljenj (5. člen GZ-1). V zvezi s tem smo znova izvedli usklajeno akcijo nadzora nad preprečevanjem nedovoljenih objektov v zadevah, v katerih IRS</w:t>
      </w:r>
      <w:r w:rsidR="00AB21FB" w:rsidRPr="00AB21FB">
        <w:t>NVP</w:t>
      </w:r>
      <w:r w:rsidRPr="00AB21FB">
        <w:t xml:space="preserve"> ni prejel pobude za ukrepanje. Gradbeni inšpektorji so bili usmerjeni v odkrivanje nedovoljenih gradenj predvsem na varovanih in drugih območjih. Tako so z rednimi pregledi območij, ki jih nadzirajo, preverjali, ali se gradnje objektov izvajajo na podlagi izdanih pravnomočnih gradbenih dovoljenj in na podlagi prijav začetka gradnje v skladu s 76. členom GZ-1. Kadar smo ugotovili, da je gradnja dovoljena, smo preverjali tudi skladnost objekta z izdanim gradbenim dovoljenjem. Gradbeni inšpektorji so redno opravljali kontrolne preglede na terenu, tako po svoji presoji kot po prejemu prijav o domnevnih nedovoljenih delih, glede na informacije iz medijev in podobno, predvsem z namenom čim hitrejšega odkrivanja nedovoljenih objektov in drugih nepravilnosti po GZ-1. Menimo, da smo z rednim nadzorom pri pregledanih objektih učinkovito preprečevali nastanek nedovoljenih objektov </w:t>
      </w:r>
      <w:r w:rsidR="00B34472">
        <w:t>ter</w:t>
      </w:r>
      <w:r w:rsidR="00B34472" w:rsidRPr="00AB21FB">
        <w:t xml:space="preserve"> </w:t>
      </w:r>
      <w:r w:rsidRPr="00AB21FB">
        <w:t>s tem delovali tudi preventivno.</w:t>
      </w:r>
    </w:p>
    <w:p w14:paraId="0EECF526" w14:textId="77777777" w:rsidR="008E656F" w:rsidRPr="00DD0D81" w:rsidRDefault="008E656F" w:rsidP="008519D1">
      <w:pPr>
        <w:spacing w:line="288" w:lineRule="auto"/>
      </w:pPr>
    </w:p>
    <w:p w14:paraId="33856588" w14:textId="342E02A6" w:rsidR="008E656F" w:rsidRPr="00DD0D81" w:rsidRDefault="008E656F" w:rsidP="008519D1">
      <w:pPr>
        <w:spacing w:line="288" w:lineRule="auto"/>
      </w:pPr>
      <w:r w:rsidRPr="00DD0D81">
        <w:t>Gradbena inšpekcija je v letu 202</w:t>
      </w:r>
      <w:r w:rsidR="00DD0D81">
        <w:t>3</w:t>
      </w:r>
      <w:r w:rsidRPr="00DD0D81">
        <w:t xml:space="preserve"> prednostno izvajala nadzor predvsem nad nevarnimi gradnjami oziroma objekti, pri katerih je to pomembno tudi zaradi javnega interesa. </w:t>
      </w:r>
    </w:p>
    <w:p w14:paraId="1F94EB20" w14:textId="77777777" w:rsidR="008E656F" w:rsidRPr="00DD0D81" w:rsidRDefault="008E656F" w:rsidP="008519D1">
      <w:pPr>
        <w:spacing w:line="288" w:lineRule="auto"/>
      </w:pPr>
    </w:p>
    <w:p w14:paraId="2F0CE080" w14:textId="6DA224E2" w:rsidR="008E656F" w:rsidRPr="002C7898" w:rsidRDefault="008E656F" w:rsidP="008519D1">
      <w:pPr>
        <w:spacing w:line="288" w:lineRule="auto"/>
      </w:pPr>
      <w:r w:rsidRPr="002C7898">
        <w:t xml:space="preserve">O nedovoljeni gradnji stanovanj ali enostanovanjskih stavb, ki jih investitor trži ali za katere obstaja možnost, da jih bo tržil, gradbeni inšpektor lahko obvesti stanovanjsko inšpekcijo ter ji zaradi uvedbe postopkov po Zakonu o varstvu kupcev stanovanj in enostanovanjskih stavb </w:t>
      </w:r>
      <w:r w:rsidR="00FE0688" w:rsidRPr="002C7898">
        <w:t xml:space="preserve">(Uradni list RS, št. 18/04; v nadaljnjem besedilu: ZVKSES) </w:t>
      </w:r>
      <w:r w:rsidRPr="002C7898">
        <w:t>sporoči razpoložljive podatke. V letu 202</w:t>
      </w:r>
      <w:r w:rsidR="002C7898" w:rsidRPr="002C7898">
        <w:t xml:space="preserve">3 je bil en tak </w:t>
      </w:r>
      <w:r w:rsidRPr="002C7898">
        <w:t>primer.</w:t>
      </w:r>
    </w:p>
    <w:p w14:paraId="1C0D58FB" w14:textId="77777777" w:rsidR="008E656F" w:rsidRPr="002C7898" w:rsidRDefault="008E656F" w:rsidP="008519D1">
      <w:pPr>
        <w:spacing w:line="288" w:lineRule="auto"/>
      </w:pPr>
    </w:p>
    <w:p w14:paraId="471B5DCA" w14:textId="2AC9A13B" w:rsidR="008E656F" w:rsidRPr="00357303" w:rsidRDefault="008E656F" w:rsidP="00232D86">
      <w:pPr>
        <w:pStyle w:val="Default"/>
        <w:spacing w:line="288" w:lineRule="auto"/>
        <w:jc w:val="both"/>
        <w:rPr>
          <w:bCs/>
          <w:iCs/>
          <w:color w:val="auto"/>
          <w:sz w:val="20"/>
          <w:szCs w:val="20"/>
        </w:rPr>
      </w:pPr>
      <w:r w:rsidRPr="00357303">
        <w:rPr>
          <w:color w:val="auto"/>
          <w:sz w:val="20"/>
          <w:szCs w:val="20"/>
        </w:rPr>
        <w:t xml:space="preserve">GZ v prvem odstavku 8. člena določa, da inšpekcijski nadzor nad izvajanjem določb GZ, ki se nanašajo na gradnjo, za katero je predpisano gradbeno dovoljenje, opravljajo državni gradbeni inšpektorji. </w:t>
      </w:r>
      <w:r w:rsidRPr="00357303">
        <w:rPr>
          <w:bCs/>
          <w:iCs/>
          <w:color w:val="auto"/>
          <w:sz w:val="20"/>
          <w:szCs w:val="20"/>
        </w:rPr>
        <w:t xml:space="preserve">GZ v drugem odstavku 8. člena določa pristojnost občinskih inšpekcij. </w:t>
      </w:r>
      <w:r w:rsidRPr="00357303">
        <w:rPr>
          <w:rFonts w:eastAsiaTheme="minorHAnsi"/>
          <w:color w:val="auto"/>
          <w:sz w:val="20"/>
          <w:szCs w:val="20"/>
        </w:rPr>
        <w:t xml:space="preserve">Inšpekcijski nadzor nad gradnjo, za katero po GZ ni predpisano gradbeno dovoljenje, v delu, ki se nanaša na skladnost s prostorskimi izvedbenimi akti in drugimi predpisi občine, v okviru izvirne pristojnosti občine opravljajo občinski inšpektorji na območju, kjer se objekt gradi ali na katerem je objekt zgrajen (drugi odstavek 8. člena GZ). </w:t>
      </w:r>
      <w:r w:rsidRPr="00357303">
        <w:rPr>
          <w:bCs/>
          <w:iCs/>
          <w:color w:val="auto"/>
          <w:sz w:val="20"/>
          <w:szCs w:val="20"/>
        </w:rPr>
        <w:t xml:space="preserve">GZ je v 108. členu določil prehodno obdobje za začetek izvajanja nalog občinske inšpekcije. Če na dan začetka uporabe GZ občina nima občinske inšpekcije ali za namen inšpekcijskega nadzora ni ustanovljena skupna občinska uprava, opravljajo inšpekcijski nadzor iz drugega odstavka 8. člena GZ do ustanovitve občinske inšpekcije ali skupne občinske uprave gradbeni inšpektorji, vendar najdlje do 1. januarja 2020. </w:t>
      </w:r>
      <w:r w:rsidR="00B34472">
        <w:rPr>
          <w:bCs/>
          <w:iCs/>
          <w:color w:val="auto"/>
          <w:sz w:val="20"/>
          <w:szCs w:val="20"/>
        </w:rPr>
        <w:t xml:space="preserve">Na ta dan </w:t>
      </w:r>
      <w:r w:rsidRPr="00357303">
        <w:rPr>
          <w:bCs/>
          <w:iCs/>
          <w:color w:val="auto"/>
          <w:sz w:val="20"/>
          <w:szCs w:val="20"/>
        </w:rPr>
        <w:t xml:space="preserve">se je </w:t>
      </w:r>
      <w:r w:rsidR="00B34472">
        <w:rPr>
          <w:bCs/>
          <w:iCs/>
          <w:color w:val="auto"/>
          <w:sz w:val="20"/>
          <w:szCs w:val="20"/>
        </w:rPr>
        <w:t xml:space="preserve">namreč </w:t>
      </w:r>
      <w:r w:rsidRPr="00357303">
        <w:rPr>
          <w:bCs/>
          <w:iCs/>
          <w:color w:val="auto"/>
          <w:sz w:val="20"/>
          <w:szCs w:val="20"/>
        </w:rPr>
        <w:t xml:space="preserve">prehodno obdobje končalo, tako da so občinske inšpekcije opravljale pristojni nadzor po GZ, gradbena inšpekcija pa bo </w:t>
      </w:r>
      <w:r w:rsidRPr="00357303">
        <w:rPr>
          <w:color w:val="auto"/>
          <w:sz w:val="20"/>
          <w:szCs w:val="20"/>
        </w:rPr>
        <w:t xml:space="preserve">inšpekcijske zadeve, začete pred 1. januarjem 2020, dokončala. Vse prijave, ki smo jih prejeli in ki </w:t>
      </w:r>
      <w:r w:rsidRPr="00357303">
        <w:rPr>
          <w:bCs/>
          <w:iCs/>
          <w:color w:val="auto"/>
          <w:sz w:val="20"/>
          <w:szCs w:val="20"/>
        </w:rPr>
        <w:t xml:space="preserve">v skladu z določbami GZ spadajo v pristojnost občinskih inšpekcij, smo odstopili v obravnavo pristojnim občinskim inšpekcijam. </w:t>
      </w:r>
    </w:p>
    <w:p w14:paraId="7FE9E898" w14:textId="77777777" w:rsidR="008E656F" w:rsidRPr="00357303" w:rsidRDefault="008E656F" w:rsidP="008519D1">
      <w:pPr>
        <w:spacing w:line="288" w:lineRule="auto"/>
      </w:pPr>
    </w:p>
    <w:p w14:paraId="4B8D03BB" w14:textId="73052F99" w:rsidR="008E656F" w:rsidRPr="00357303" w:rsidRDefault="008E656F" w:rsidP="00232D86">
      <w:pPr>
        <w:pStyle w:val="Default"/>
        <w:spacing w:line="288" w:lineRule="auto"/>
        <w:jc w:val="both"/>
        <w:rPr>
          <w:color w:val="auto"/>
          <w:sz w:val="20"/>
          <w:szCs w:val="20"/>
        </w:rPr>
      </w:pPr>
      <w:r w:rsidRPr="00357303">
        <w:rPr>
          <w:bCs/>
          <w:iCs/>
          <w:color w:val="auto"/>
          <w:sz w:val="20"/>
          <w:szCs w:val="20"/>
        </w:rPr>
        <w:lastRenderedPageBreak/>
        <w:t xml:space="preserve">GZ-1, ki se je začel uporabljati 1. junija 2022, pa na novo določa pristojnost v 10. členu zakona. </w:t>
      </w:r>
      <w:r w:rsidRPr="00357303">
        <w:rPr>
          <w:color w:val="auto"/>
          <w:sz w:val="20"/>
          <w:szCs w:val="20"/>
        </w:rPr>
        <w:t xml:space="preserve">Inšpekcijski nadzor nad izvajanjem določb GZ-1, ki se nanašajo na gradnjo, za katero je predpisano gradbeno dovoljenje, opravljajo gradbeni inšpektorji. Ne glede na prvi odstavek 10. člena GZ-1 inšpekcijski nadzor nad izvajanjem določb tega zakona in predpisov, izdanih na podlagi tega zakona, v delih, ki se nanašajo na izpolnjevanje bistvenih in drugih zahtev, ki </w:t>
      </w:r>
      <w:r w:rsidR="009678F9" w:rsidRPr="00357303">
        <w:rPr>
          <w:color w:val="auto"/>
          <w:sz w:val="20"/>
          <w:szCs w:val="20"/>
        </w:rPr>
        <w:t xml:space="preserve">spadajo </w:t>
      </w:r>
      <w:r w:rsidRPr="00357303">
        <w:rPr>
          <w:color w:val="auto"/>
          <w:sz w:val="20"/>
          <w:szCs w:val="20"/>
        </w:rPr>
        <w:t xml:space="preserve">na delovno področje drugih ministrstev, opravljajo inšpektorji, ki delujejo na tem delovnem področju (drugi inšpektor). Nadzor nad gradnjo nezahtevnih objektov izvaja tudi občinski inšpektor ali skupni občinski inšpektor, ki deluje v okviru skupne občinske uprave (občinski inšpektor). Inšpekcijski nadzor nad gradnjo, za katero po GZ-1 ni predpisano gradbeno dovoljenje, v delu, ki se nanaša na skladnost s prostorskimi izvedbenimi akti in drugimi predpisi občine, opravljajo občinski inšpektorji; v delu, ki se nanaša na bistvene in druge zahteve, pa gradbeni in drugi inšpektorji (državni inšpektorji), vsak iz svoje pristojnosti. Gradbeni, občinski ali drugi inšpektorji pa morajo o začetku postopka iz svoje pristojnosti nemudoma obvestiti vse inšpektorje, tako da ta podatek vnesejo v sistem </w:t>
      </w:r>
      <w:proofErr w:type="spellStart"/>
      <w:r w:rsidRPr="00357303">
        <w:rPr>
          <w:color w:val="auto"/>
          <w:sz w:val="20"/>
          <w:szCs w:val="20"/>
        </w:rPr>
        <w:t>eGraditev</w:t>
      </w:r>
      <w:proofErr w:type="spellEnd"/>
      <w:r w:rsidRPr="00357303">
        <w:rPr>
          <w:color w:val="auto"/>
          <w:sz w:val="20"/>
          <w:szCs w:val="20"/>
        </w:rPr>
        <w:t>.</w:t>
      </w:r>
    </w:p>
    <w:p w14:paraId="7BD50827" w14:textId="77777777" w:rsidR="008E656F" w:rsidRPr="002C7898" w:rsidRDefault="008E656F" w:rsidP="008519D1">
      <w:pPr>
        <w:spacing w:line="288" w:lineRule="auto"/>
      </w:pPr>
    </w:p>
    <w:p w14:paraId="36A6BD99" w14:textId="4ACBE724" w:rsidR="008E656F" w:rsidRPr="002C7898" w:rsidRDefault="008E656F" w:rsidP="008519D1">
      <w:pPr>
        <w:spacing w:line="288" w:lineRule="auto"/>
      </w:pPr>
      <w:r w:rsidRPr="002C7898">
        <w:t xml:space="preserve">Vse prijave, ki smo jih prejeli in ki </w:t>
      </w:r>
      <w:r w:rsidRPr="002C7898">
        <w:rPr>
          <w:bCs/>
          <w:iCs/>
        </w:rPr>
        <w:t xml:space="preserve">v skladu z določbami </w:t>
      </w:r>
      <w:r w:rsidR="00357303">
        <w:rPr>
          <w:bCs/>
          <w:iCs/>
        </w:rPr>
        <w:t>G</w:t>
      </w:r>
      <w:r w:rsidRPr="002C7898">
        <w:rPr>
          <w:bCs/>
          <w:iCs/>
        </w:rPr>
        <w:t>Z-1 spadajo v pristojnost občinskih inšpekcij, smo odstopili v obravnavo pristojnim občinskim inšpekcijam.</w:t>
      </w:r>
    </w:p>
    <w:p w14:paraId="35C4731F" w14:textId="77777777" w:rsidR="008E656F" w:rsidRPr="002C7898" w:rsidRDefault="008E656F" w:rsidP="008519D1">
      <w:pPr>
        <w:spacing w:line="288" w:lineRule="auto"/>
      </w:pPr>
    </w:p>
    <w:p w14:paraId="4C812C40" w14:textId="30F6A27C" w:rsidR="008E656F" w:rsidRPr="00357303" w:rsidRDefault="008E656F" w:rsidP="00232D86">
      <w:pPr>
        <w:autoSpaceDE w:val="0"/>
        <w:autoSpaceDN w:val="0"/>
        <w:adjustRightInd w:val="0"/>
        <w:spacing w:line="288" w:lineRule="auto"/>
        <w:rPr>
          <w:rFonts w:eastAsiaTheme="minorHAnsi"/>
          <w:lang w:eastAsia="en-US"/>
        </w:rPr>
      </w:pPr>
      <w:r w:rsidRPr="00357303">
        <w:t>Gradbena inšpekcija je v letu 202</w:t>
      </w:r>
      <w:r w:rsidR="00357303" w:rsidRPr="00357303">
        <w:t>3</w:t>
      </w:r>
      <w:r w:rsidRPr="00357303">
        <w:t xml:space="preserve"> poleg navedenih nalog opravljala tudi nadzor nad gradnjo in uporabo stavb, namenjenih za javno rabo, saj je pri teh stavbah posebej močno izražen javni interes glede izpolnjevanja bistvenih zahtev v zvezi z gradnjo in uporabo objekta. Objekt v javni rabi je v skladu s 26. točko prvega odstavka 3. člena GZ-1 </w:t>
      </w:r>
      <w:r w:rsidRPr="00357303">
        <w:rPr>
          <w:rFonts w:eastAsiaTheme="minorHAnsi"/>
          <w:lang w:eastAsia="en-US"/>
        </w:rPr>
        <w:t xml:space="preserve">objekt ali del objekta, katerega raba je pod enakimi pogoji namenjena vsem: </w:t>
      </w:r>
      <w:proofErr w:type="spellStart"/>
      <w:r w:rsidRPr="00357303">
        <w:rPr>
          <w:rFonts w:eastAsiaTheme="minorHAnsi"/>
          <w:lang w:eastAsia="en-US"/>
        </w:rPr>
        <w:t>nestanovanjska</w:t>
      </w:r>
      <w:proofErr w:type="spellEnd"/>
      <w:r w:rsidRPr="00357303">
        <w:rPr>
          <w:rFonts w:eastAsiaTheme="minorHAnsi"/>
          <w:lang w:eastAsia="en-US"/>
        </w:rPr>
        <w:t xml:space="preserve"> stavba, kot so gostinska stavba (skupina 121 po CC-SI), poslovna in upravna stavba (skupina 122 po CC-SI), trgovska stavba in stavba za storitvene dejavnosti (skupina 123 po CC-SI), stavba za promet in stavba za izvajanje komunikacij (skupina 124 po CC-SI), stavba splošnega družbenega pomena (skupina 126 CC-SI), obredna stavba (razred 1272 po CC-SI) in druga </w:t>
      </w:r>
      <w:proofErr w:type="spellStart"/>
      <w:r w:rsidRPr="00357303">
        <w:rPr>
          <w:rFonts w:eastAsiaTheme="minorHAnsi"/>
          <w:lang w:eastAsia="en-US"/>
        </w:rPr>
        <w:t>nestanovanjska</w:t>
      </w:r>
      <w:proofErr w:type="spellEnd"/>
      <w:r w:rsidRPr="00357303">
        <w:rPr>
          <w:rFonts w:eastAsiaTheme="minorHAnsi"/>
          <w:lang w:eastAsia="en-US"/>
        </w:rPr>
        <w:t xml:space="preserve"> stavba, če je namenjena javni rabi, in javna površina, kot so </w:t>
      </w:r>
      <w:proofErr w:type="spellStart"/>
      <w:r w:rsidRPr="00357303">
        <w:rPr>
          <w:rFonts w:eastAsiaTheme="minorHAnsi"/>
          <w:lang w:eastAsia="en-US"/>
        </w:rPr>
        <w:t>jana</w:t>
      </w:r>
      <w:proofErr w:type="spellEnd"/>
      <w:r w:rsidRPr="00357303">
        <w:rPr>
          <w:rFonts w:eastAsiaTheme="minorHAnsi"/>
          <w:lang w:eastAsia="en-US"/>
        </w:rPr>
        <w:t xml:space="preserve"> cesta, ulica, trg, tržnica, igrišče, parkirišče, pokopališče, park, zelenica, rekreacijska površina. </w:t>
      </w:r>
    </w:p>
    <w:p w14:paraId="128B71BD" w14:textId="2E5E53D8" w:rsidR="008E656F" w:rsidRPr="00357303" w:rsidRDefault="008E656F" w:rsidP="008519D1">
      <w:pPr>
        <w:spacing w:line="288" w:lineRule="auto"/>
      </w:pPr>
    </w:p>
    <w:p w14:paraId="0A971503" w14:textId="5A418DBE" w:rsidR="008E656F" w:rsidRPr="00357303" w:rsidRDefault="008E656F" w:rsidP="008519D1">
      <w:pPr>
        <w:spacing w:line="288" w:lineRule="auto"/>
        <w:rPr>
          <w:rFonts w:eastAsia="Calibri"/>
          <w:lang w:eastAsia="en-US"/>
        </w:rPr>
      </w:pPr>
      <w:r w:rsidRPr="00357303">
        <w:rPr>
          <w:noProof/>
        </w:rPr>
        <w:t xml:space="preserve">Gradbena inšpekcija je nadzor usmerila predvsem v objekte, v katerih se zadržuje veliko ljudi. </w:t>
      </w:r>
      <w:r w:rsidRPr="00357303">
        <w:t xml:space="preserve">GZ-1 za neskladno določa </w:t>
      </w:r>
      <w:r w:rsidRPr="00357303">
        <w:rPr>
          <w:rFonts w:eastAsiaTheme="minorHAnsi"/>
          <w:lang w:eastAsia="en-US"/>
        </w:rPr>
        <w:t>uporab</w:t>
      </w:r>
      <w:r w:rsidR="00FC2242" w:rsidRPr="00357303">
        <w:rPr>
          <w:rFonts w:eastAsiaTheme="minorHAnsi"/>
          <w:lang w:eastAsia="en-US"/>
        </w:rPr>
        <w:t>o</w:t>
      </w:r>
      <w:r w:rsidRPr="00357303">
        <w:rPr>
          <w:rFonts w:eastAsiaTheme="minorHAnsi"/>
          <w:lang w:eastAsia="en-US"/>
        </w:rPr>
        <w:t xml:space="preserve"> objekta ali dela objekta brez uporabnega dovoljenja, v nasprotju z izdanim gradbenim dovoljenjem ali v nasprotju z uporabnim dovoljenjem. Za začetek uporabe objekta, za katerega je predpisana pridobitev gradbenega dovoljenja, je treba imeti uporabno dovoljenje, razen za nezahtevni objekt. Objekte je treba uporabljati v skladu z uporabnim in gradbenim dovoljenjem. </w:t>
      </w:r>
      <w:r w:rsidRPr="00357303">
        <w:t>Cilj bo preprečitev uporabe tistih objektov, ki nimajo uporabnega oziroma gradbenega dovoljenja (8. člen GZ-1).</w:t>
      </w:r>
      <w:r w:rsidRPr="00357303">
        <w:rPr>
          <w:rFonts w:eastAsia="Calibri"/>
          <w:lang w:eastAsia="en-US"/>
        </w:rPr>
        <w:t xml:space="preserve"> Več o tem bomo opisali pri izvedeni usmerjeni akciji.</w:t>
      </w:r>
    </w:p>
    <w:p w14:paraId="610DD427" w14:textId="77777777" w:rsidR="008E656F" w:rsidRPr="00357303" w:rsidRDefault="008E656F" w:rsidP="008519D1">
      <w:pPr>
        <w:spacing w:line="288" w:lineRule="auto"/>
        <w:rPr>
          <w:rFonts w:eastAsia="Calibri"/>
          <w:lang w:eastAsia="en-US"/>
        </w:rPr>
      </w:pPr>
    </w:p>
    <w:p w14:paraId="6A90C19E" w14:textId="47A23C54" w:rsidR="008E656F" w:rsidRPr="000A22F0" w:rsidRDefault="008E656F" w:rsidP="008519D1">
      <w:pPr>
        <w:spacing w:line="288" w:lineRule="auto"/>
      </w:pPr>
      <w:r w:rsidRPr="000A22F0">
        <w:rPr>
          <w:rFonts w:eastAsiaTheme="minorHAnsi"/>
          <w:lang w:eastAsia="en-US"/>
        </w:rPr>
        <w:t xml:space="preserve">Objekti morajo izpolnjevati bistvene zahteve glede na namen, vrsto, velikost, zmogljivost, predvidene vplive ter druge značilnosti objekta in druge zahteve. </w:t>
      </w:r>
      <w:r w:rsidRPr="000A22F0">
        <w:t>B</w:t>
      </w:r>
      <w:r w:rsidRPr="000A22F0">
        <w:rPr>
          <w:rFonts w:eastAsiaTheme="minorHAnsi"/>
          <w:lang w:eastAsia="en-US"/>
        </w:rPr>
        <w:t xml:space="preserve">istvene zahteve so gradbenotehnične lastnosti, ki jih morajo izpolnjevati objekti za zagotavljanje njihove varne in učinkovite uporabe. </w:t>
      </w:r>
      <w:r w:rsidRPr="000A22F0">
        <w:t>Gradbena inšpekcija je v letu 202</w:t>
      </w:r>
      <w:r w:rsidR="000A22F0" w:rsidRPr="000A22F0">
        <w:t>3</w:t>
      </w:r>
      <w:r w:rsidRPr="000A22F0">
        <w:t xml:space="preserve"> tudi nadzorovala izpolnjevanje predpisanih bistvenih zahtev za objekte, ki spadajo v pristojnost gradbene inšpekcije. Nadzor </w:t>
      </w:r>
      <w:r w:rsidR="004D704F">
        <w:t xml:space="preserve">smo </w:t>
      </w:r>
      <w:r w:rsidRPr="000A22F0">
        <w:t>izvajal</w:t>
      </w:r>
      <w:r w:rsidR="004D704F">
        <w:t>i</w:t>
      </w:r>
      <w:r w:rsidRPr="000A22F0">
        <w:t xml:space="preserve"> predvsem pri stanovanjskih objektih, javnih objektih</w:t>
      </w:r>
      <w:r w:rsidR="000A22F0" w:rsidRPr="000A22F0">
        <w:t>, gostinskih objektih</w:t>
      </w:r>
      <w:r w:rsidRPr="000A22F0">
        <w:t xml:space="preserve"> in poslovnih stavbah, pri tistih objektih, ki imajo vplive na okolje, pri objektih, ki so zahtevni objekti po predpisih o graditvi objektov, in </w:t>
      </w:r>
      <w:r w:rsidR="00FC2242" w:rsidRPr="000A22F0">
        <w:t xml:space="preserve">pri rekonstrukcijah </w:t>
      </w:r>
      <w:r w:rsidRPr="000A22F0">
        <w:t xml:space="preserve">starih objektov, predvsem v mestnih jedrih in na drugih gosto naseljenih območjih. Uresničevali smo tudi cilj zagotovitve izpolnjevanja bistvenih zahtev za objekte (9. člen ZGO-1,15. člen GZ, 25. člen GZ-1) in bistvenih lastnosti objektov (13. člen ZGO-1) ter drugih zahtev za objekte (15. in 24. člen GZ oziroma 25. in 34. člen GZ-1). Po 1. juniju 2018, ko se je začel uporabljati GZ, se za nadzor nad izpolnjevanjem bistvenih zahtev in nad izpolnjevanjem pogojev, določenih v gradbenem in uporabnem dovoljenju, predvideva pristojnost različnih inšpektorjev, in sicer glede na delovno področje, v katero te bistvene zahteve in pogoji spadajo, razen če drug zakon ne določa drugače. Temu sledi tudi GZ-1. Gre torej za primere, ko </w:t>
      </w:r>
      <w:r w:rsidRPr="000A22F0">
        <w:lastRenderedPageBreak/>
        <w:t>predpisane bistvene zahteve ali določeni pogoji v gradbenem ali uporabnem dovoljenju spadajo v pristojnost oziroma na delovno področje drugega ministrstva, ne ministrstva, pristojnega za graditev. V teh primerih v skladu s pristojnostjo, ki jo vzpostavljata GZ in GZ-1, nadzor nad njimi prevzame inšpekcija, ki deluje na tem delovnem področju.</w:t>
      </w:r>
    </w:p>
    <w:p w14:paraId="4E60C85A" w14:textId="6055F2C1" w:rsidR="008E656F" w:rsidRPr="000A22F0" w:rsidRDefault="008E656F" w:rsidP="008519D1">
      <w:pPr>
        <w:spacing w:line="288" w:lineRule="auto"/>
      </w:pPr>
    </w:p>
    <w:p w14:paraId="71F30B7F" w14:textId="79FEF362" w:rsidR="008E656F" w:rsidRPr="000A22F0" w:rsidRDefault="008E656F" w:rsidP="0054670A">
      <w:pPr>
        <w:autoSpaceDE w:val="0"/>
        <w:autoSpaceDN w:val="0"/>
        <w:adjustRightInd w:val="0"/>
        <w:spacing w:line="288" w:lineRule="auto"/>
      </w:pPr>
      <w:r w:rsidRPr="000A22F0">
        <w:rPr>
          <w:lang w:eastAsia="ar-SA"/>
        </w:rPr>
        <w:t>V letu 202</w:t>
      </w:r>
      <w:r w:rsidR="000A22F0" w:rsidRPr="000A22F0">
        <w:rPr>
          <w:lang w:eastAsia="ar-SA"/>
        </w:rPr>
        <w:t>3</w:t>
      </w:r>
      <w:r w:rsidRPr="000A22F0">
        <w:rPr>
          <w:lang w:eastAsia="ar-SA"/>
        </w:rPr>
        <w:t xml:space="preserve"> smo nadzirali prijave začetka gradnje, ki je pomembna predpisana faza procesa graditve po GZ oziroma GZ-1. GZ </w:t>
      </w:r>
      <w:r w:rsidRPr="000A22F0">
        <w:t xml:space="preserve">določa, da morajo investitorji, ki so pridobili gradbeno dovoljenje (edina izjema je sprememba namembnosti objektov), pred začetkom gradnje objektov prijaviti začetek gradnje. </w:t>
      </w:r>
      <w:r w:rsidRPr="000A22F0">
        <w:rPr>
          <w:bCs/>
        </w:rPr>
        <w:t xml:space="preserve">Investitorji morajo pred začetkom gradnje obvezno prijaviti vse gradnje, začete po 1. juniju 2018, ne glede na to, kdaj so pridobili gradbeno dovoljenje ali kdaj je gradbeno dovoljenje postalo pravnomočno. </w:t>
      </w:r>
      <w:r w:rsidRPr="000A22F0">
        <w:t>GZ v 63. členu določa, da mora investitor pri pristojnem upravnem organu za gradbene zadeve osem dni pred začetkom izvajanja gradnje objekta, za katerega se zahteva gradbeno dovoljenje, razen pri spremembi namembnosti, prijaviti začetek gradnje. Prijava se vloži na obrazcu. K prijavi se priložijo:</w:t>
      </w:r>
    </w:p>
    <w:p w14:paraId="140CE912" w14:textId="77777777" w:rsidR="008E656F" w:rsidRPr="000A22F0" w:rsidRDefault="008E656F" w:rsidP="00FF114E">
      <w:pPr>
        <w:pStyle w:val="alineazaodstavkom"/>
        <w:numPr>
          <w:ilvl w:val="0"/>
          <w:numId w:val="49"/>
        </w:numPr>
        <w:shd w:val="clear" w:color="auto" w:fill="FFFFFF"/>
        <w:spacing w:before="0" w:beforeAutospacing="0" w:after="0" w:afterAutospacing="0" w:line="288" w:lineRule="auto"/>
        <w:ind w:left="284" w:hanging="284"/>
        <w:jc w:val="both"/>
        <w:rPr>
          <w:rFonts w:ascii="Arial" w:hAnsi="Arial"/>
        </w:rPr>
      </w:pPr>
      <w:r w:rsidRPr="000A22F0">
        <w:rPr>
          <w:rFonts w:ascii="Arial" w:hAnsi="Arial"/>
        </w:rPr>
        <w:t>zapisnik o zakoličenju iz 60. člena tega zakona;</w:t>
      </w:r>
    </w:p>
    <w:p w14:paraId="4E561A99" w14:textId="12A59CFF" w:rsidR="008E656F" w:rsidRPr="000A22F0" w:rsidRDefault="008E656F" w:rsidP="00FF114E">
      <w:pPr>
        <w:pStyle w:val="alineazaodstavkom"/>
        <w:numPr>
          <w:ilvl w:val="0"/>
          <w:numId w:val="49"/>
        </w:numPr>
        <w:shd w:val="clear" w:color="auto" w:fill="FFFFFF"/>
        <w:spacing w:before="0" w:beforeAutospacing="0" w:after="0" w:afterAutospacing="0" w:line="288" w:lineRule="auto"/>
        <w:ind w:left="284" w:hanging="284"/>
        <w:jc w:val="both"/>
        <w:rPr>
          <w:rFonts w:ascii="Arial" w:hAnsi="Arial"/>
        </w:rPr>
      </w:pPr>
      <w:r w:rsidRPr="000A22F0">
        <w:rPr>
          <w:rFonts w:ascii="Arial" w:hAnsi="Arial"/>
        </w:rPr>
        <w:t>dokumentacija za izvedbo gradnje s podatki, določenimi v predpisu iz osmega odstavka 29. člena GZ, če se ta zahteva v skladu z 61. členom tega zakona, ki sta jo podpisala projektant in vodja projekta, pri čemer je njen sestavni del tudi njuna podpisana izjava, da so v dokumentaciji za izvedbo gradnje v celoti izpolnjene zahteve iz 15. člena tega zakona;</w:t>
      </w:r>
    </w:p>
    <w:p w14:paraId="58474F39" w14:textId="77777777" w:rsidR="008E656F" w:rsidRPr="000A22F0" w:rsidRDefault="008E656F" w:rsidP="00FF114E">
      <w:pPr>
        <w:pStyle w:val="alineazaodstavkom"/>
        <w:numPr>
          <w:ilvl w:val="0"/>
          <w:numId w:val="49"/>
        </w:numPr>
        <w:shd w:val="clear" w:color="auto" w:fill="FFFFFF"/>
        <w:spacing w:before="0" w:beforeAutospacing="0" w:after="0" w:afterAutospacing="0" w:line="288" w:lineRule="auto"/>
        <w:ind w:left="284" w:hanging="284"/>
        <w:jc w:val="both"/>
        <w:rPr>
          <w:rFonts w:ascii="Arial" w:hAnsi="Arial"/>
        </w:rPr>
      </w:pPr>
      <w:r w:rsidRPr="000A22F0">
        <w:rPr>
          <w:rFonts w:ascii="Arial" w:hAnsi="Arial"/>
        </w:rPr>
        <w:t>pri odstranitvi manj zahtevnega in zahtevnega objekta: načrt gospodarjenja z odpadki v skladu s predpisom, ki ureja ravnanje z gradbenimi odpadki, in dokumentacija za odstranitev z vsebino, določeno v predpisu iz osmega odstavka 29. člena tega zakona, ki ga izdelata pooblaščeni arhitekt ali inženir;</w:t>
      </w:r>
    </w:p>
    <w:p w14:paraId="42B73046" w14:textId="269114EE" w:rsidR="008E656F" w:rsidRPr="000A22F0" w:rsidRDefault="008E656F" w:rsidP="00FF114E">
      <w:pPr>
        <w:pStyle w:val="alineazaodstavkom"/>
        <w:numPr>
          <w:ilvl w:val="0"/>
          <w:numId w:val="49"/>
        </w:numPr>
        <w:shd w:val="clear" w:color="auto" w:fill="FFFFFF"/>
        <w:spacing w:before="0" w:beforeAutospacing="0" w:after="0" w:afterAutospacing="0" w:line="288" w:lineRule="auto"/>
        <w:ind w:left="284" w:hanging="284"/>
        <w:jc w:val="both"/>
        <w:rPr>
          <w:rFonts w:ascii="Arial" w:hAnsi="Arial"/>
        </w:rPr>
      </w:pPr>
      <w:r w:rsidRPr="000A22F0">
        <w:rPr>
          <w:rFonts w:ascii="Arial" w:hAnsi="Arial"/>
        </w:rPr>
        <w:t>če se ob izvajanju gradbenih del pridobiva nekovinska mineralna surovina v skladu s predpisi, ki urejajo rudarstvo</w:t>
      </w:r>
      <w:r w:rsidR="00EA3A6B" w:rsidRPr="000A22F0">
        <w:rPr>
          <w:rFonts w:ascii="Arial" w:hAnsi="Arial"/>
        </w:rPr>
        <w:t>:</w:t>
      </w:r>
      <w:r w:rsidRPr="000A22F0">
        <w:rPr>
          <w:rFonts w:ascii="Arial" w:hAnsi="Arial"/>
        </w:rPr>
        <w:t xml:space="preserve"> količin</w:t>
      </w:r>
      <w:r w:rsidR="00A212DF" w:rsidRPr="000A22F0">
        <w:rPr>
          <w:rFonts w:ascii="Arial" w:hAnsi="Arial"/>
        </w:rPr>
        <w:t>a</w:t>
      </w:r>
      <w:r w:rsidRPr="000A22F0">
        <w:rPr>
          <w:rFonts w:ascii="Arial" w:hAnsi="Arial"/>
        </w:rPr>
        <w:t xml:space="preserve"> in opis načina uporabe te mineralne surovine;</w:t>
      </w:r>
    </w:p>
    <w:p w14:paraId="08C3BCDB" w14:textId="1213CD7A" w:rsidR="008E656F" w:rsidRPr="000A22F0" w:rsidRDefault="008E656F" w:rsidP="00FF114E">
      <w:pPr>
        <w:pStyle w:val="alineazaodstavkom"/>
        <w:numPr>
          <w:ilvl w:val="0"/>
          <w:numId w:val="49"/>
        </w:numPr>
        <w:shd w:val="clear" w:color="auto" w:fill="FFFFFF"/>
        <w:spacing w:before="0" w:beforeAutospacing="0" w:after="0" w:afterAutospacing="0" w:line="288" w:lineRule="auto"/>
        <w:ind w:left="284" w:hanging="284"/>
        <w:jc w:val="both"/>
        <w:rPr>
          <w:rFonts w:ascii="Arial" w:hAnsi="Arial"/>
        </w:rPr>
      </w:pPr>
      <w:r w:rsidRPr="000A22F0">
        <w:rPr>
          <w:rFonts w:ascii="Arial" w:hAnsi="Arial"/>
        </w:rPr>
        <w:t>če gre za odstranitev objekta kulturne dediščine: posnetek dejanskega stanja</w:t>
      </w:r>
      <w:r w:rsidR="00A212DF" w:rsidRPr="000A22F0">
        <w:rPr>
          <w:rFonts w:ascii="Arial" w:hAnsi="Arial"/>
        </w:rPr>
        <w:t>;</w:t>
      </w:r>
      <w:r w:rsidRPr="000A22F0">
        <w:rPr>
          <w:rFonts w:ascii="Arial" w:hAnsi="Arial"/>
        </w:rPr>
        <w:t xml:space="preserve"> in</w:t>
      </w:r>
    </w:p>
    <w:p w14:paraId="5830E5B7" w14:textId="77777777" w:rsidR="008E656F" w:rsidRPr="000A22F0" w:rsidRDefault="008E656F" w:rsidP="00FF114E">
      <w:pPr>
        <w:pStyle w:val="alineazaodstavkom"/>
        <w:numPr>
          <w:ilvl w:val="0"/>
          <w:numId w:val="49"/>
        </w:numPr>
        <w:shd w:val="clear" w:color="auto" w:fill="FFFFFF"/>
        <w:spacing w:before="0" w:beforeAutospacing="0" w:after="0" w:afterAutospacing="0" w:line="288" w:lineRule="auto"/>
        <w:ind w:left="284" w:hanging="284"/>
        <w:jc w:val="both"/>
        <w:rPr>
          <w:rFonts w:ascii="Arial" w:hAnsi="Arial"/>
        </w:rPr>
      </w:pPr>
      <w:r w:rsidRPr="000A22F0">
        <w:rPr>
          <w:rFonts w:ascii="Arial" w:hAnsi="Arial"/>
        </w:rPr>
        <w:t>če so bili v gradbenem dovoljenju zaradi prevlade druge javne koristi nad javno koristjo ohranjanja narave določeni izravnalni ukrepi: mnenje organizacije, pristojne za ohranjanje narave, da so izpolnjeni pogoji za delovanje izravnalnih ukrepov.</w:t>
      </w:r>
    </w:p>
    <w:p w14:paraId="66E9743F" w14:textId="77777777" w:rsidR="008E656F" w:rsidRPr="000A22F0" w:rsidRDefault="008E656F" w:rsidP="0054670A">
      <w:pPr>
        <w:autoSpaceDE w:val="0"/>
        <w:autoSpaceDN w:val="0"/>
        <w:adjustRightInd w:val="0"/>
        <w:spacing w:line="288" w:lineRule="auto"/>
      </w:pPr>
    </w:p>
    <w:p w14:paraId="251D7BC4" w14:textId="26DCB4D2" w:rsidR="008E656F" w:rsidRPr="000A22F0" w:rsidRDefault="008E656F" w:rsidP="0054670A">
      <w:pPr>
        <w:autoSpaceDE w:val="0"/>
        <w:autoSpaceDN w:val="0"/>
        <w:adjustRightInd w:val="0"/>
        <w:spacing w:line="288" w:lineRule="auto"/>
      </w:pPr>
      <w:r w:rsidRPr="000A22F0">
        <w:t xml:space="preserve">V zadevah, v katerih se je nadzor nad prijavo začetka gradnje začel po 1. juniju 2022, pa smo upoštevali določila 76. člena GZ-1. Bistvena novost nadzora gradbene inšpekcije po GZ-1 je nadzor nad plačilom komunalnega prispevka. Prvi odstavek 76. člena GZ-1 tako določa, da </w:t>
      </w:r>
      <w:r w:rsidR="00A212DF" w:rsidRPr="000A22F0">
        <w:t xml:space="preserve">se </w:t>
      </w:r>
      <w:r w:rsidRPr="000A22F0">
        <w:t>po pravnomočnosti oziroma dokončnosti gradbenega dovoljenja za zahtevni objekt in manj zahtevni objekt prijavi začetek gradnje z naslednjimi podatki in dokumentacijo:</w:t>
      </w:r>
    </w:p>
    <w:p w14:paraId="7721D0BD" w14:textId="612766E4" w:rsidR="008E656F" w:rsidRPr="000A22F0" w:rsidRDefault="008E656F" w:rsidP="00FF114E">
      <w:pPr>
        <w:pStyle w:val="Odstavekseznama"/>
        <w:numPr>
          <w:ilvl w:val="0"/>
          <w:numId w:val="50"/>
        </w:numPr>
        <w:shd w:val="clear" w:color="auto" w:fill="FFFFFF"/>
        <w:spacing w:after="0" w:line="288" w:lineRule="auto"/>
        <w:ind w:left="284" w:hanging="284"/>
        <w:jc w:val="both"/>
        <w:rPr>
          <w:rFonts w:ascii="Arial" w:hAnsi="Arial"/>
          <w:sz w:val="20"/>
          <w:szCs w:val="20"/>
        </w:rPr>
      </w:pPr>
      <w:bookmarkStart w:id="66" w:name="_Hlk94256310"/>
      <w:proofErr w:type="spellStart"/>
      <w:r w:rsidRPr="000A22F0">
        <w:rPr>
          <w:rFonts w:ascii="Arial" w:hAnsi="Arial"/>
          <w:sz w:val="20"/>
          <w:szCs w:val="20"/>
        </w:rPr>
        <w:t>zakoličbeni</w:t>
      </w:r>
      <w:proofErr w:type="spellEnd"/>
      <w:r w:rsidRPr="000A22F0">
        <w:rPr>
          <w:rFonts w:ascii="Arial" w:hAnsi="Arial"/>
          <w:sz w:val="20"/>
          <w:szCs w:val="20"/>
        </w:rPr>
        <w:t xml:space="preserve"> zapisnik iz 75. člena GZ-1, kadar je ta zahtevan</w:t>
      </w:r>
      <w:bookmarkEnd w:id="66"/>
      <w:r w:rsidRPr="000A22F0">
        <w:rPr>
          <w:rFonts w:ascii="Arial" w:hAnsi="Arial"/>
          <w:sz w:val="20"/>
          <w:szCs w:val="20"/>
        </w:rPr>
        <w:t>;</w:t>
      </w:r>
    </w:p>
    <w:p w14:paraId="6751C7E3" w14:textId="46D89BAB" w:rsidR="008E656F" w:rsidRPr="000A22F0" w:rsidRDefault="008E656F" w:rsidP="00FF114E">
      <w:pPr>
        <w:pStyle w:val="Odstavekseznama"/>
        <w:numPr>
          <w:ilvl w:val="0"/>
          <w:numId w:val="50"/>
        </w:numPr>
        <w:shd w:val="clear" w:color="auto" w:fill="FFFFFF"/>
        <w:spacing w:after="0" w:line="288" w:lineRule="auto"/>
        <w:ind w:left="284" w:hanging="284"/>
        <w:jc w:val="both"/>
        <w:rPr>
          <w:rFonts w:ascii="Arial" w:hAnsi="Arial"/>
          <w:sz w:val="20"/>
          <w:szCs w:val="20"/>
        </w:rPr>
      </w:pPr>
      <w:r w:rsidRPr="000A22F0">
        <w:rPr>
          <w:rFonts w:ascii="Arial" w:hAnsi="Arial"/>
          <w:sz w:val="20"/>
          <w:szCs w:val="20"/>
        </w:rPr>
        <w:t>projektn</w:t>
      </w:r>
      <w:r w:rsidR="00E94CD1">
        <w:rPr>
          <w:rFonts w:ascii="Arial" w:hAnsi="Arial"/>
          <w:sz w:val="20"/>
          <w:szCs w:val="20"/>
        </w:rPr>
        <w:t>a</w:t>
      </w:r>
      <w:r w:rsidRPr="000A22F0">
        <w:rPr>
          <w:rFonts w:ascii="Arial" w:hAnsi="Arial"/>
          <w:sz w:val="20"/>
          <w:szCs w:val="20"/>
        </w:rPr>
        <w:t xml:space="preserve"> dokumentacij</w:t>
      </w:r>
      <w:r w:rsidR="00E94CD1">
        <w:rPr>
          <w:rFonts w:ascii="Arial" w:hAnsi="Arial"/>
          <w:sz w:val="20"/>
          <w:szCs w:val="20"/>
        </w:rPr>
        <w:t>a</w:t>
      </w:r>
      <w:r w:rsidRPr="000A22F0">
        <w:rPr>
          <w:rFonts w:ascii="Arial" w:hAnsi="Arial"/>
          <w:sz w:val="20"/>
          <w:szCs w:val="20"/>
        </w:rPr>
        <w:t xml:space="preserve"> za izvedbo gradnje, izdelan</w:t>
      </w:r>
      <w:r w:rsidR="004A4090">
        <w:rPr>
          <w:rFonts w:ascii="Arial" w:hAnsi="Arial"/>
          <w:sz w:val="20"/>
          <w:szCs w:val="20"/>
        </w:rPr>
        <w:t>a</w:t>
      </w:r>
      <w:r w:rsidRPr="000A22F0">
        <w:rPr>
          <w:rFonts w:ascii="Arial" w:hAnsi="Arial"/>
          <w:sz w:val="20"/>
          <w:szCs w:val="20"/>
        </w:rPr>
        <w:t xml:space="preserve"> v skladu s predpisom iz desetega odstavka 39. člena tega zakona, če se ta zahteva v skladu s 73. členom tega zakona, ki sta jo podpisala projektant in vodja projektiranja, pri čemer je njen sestavni del tudi njuna podpisana izjava, da so v projektni dokumentaciji za izvedbo gradnje v celoti izpolnjene zahteve iz 25. člena tega zakona;</w:t>
      </w:r>
    </w:p>
    <w:p w14:paraId="476E3897" w14:textId="42B487D9" w:rsidR="008E656F" w:rsidRPr="000A22F0" w:rsidRDefault="008E656F" w:rsidP="00FF114E">
      <w:pPr>
        <w:pStyle w:val="Odstavekseznama"/>
        <w:numPr>
          <w:ilvl w:val="0"/>
          <w:numId w:val="50"/>
        </w:numPr>
        <w:shd w:val="clear" w:color="auto" w:fill="FFFFFF"/>
        <w:spacing w:after="0" w:line="288" w:lineRule="auto"/>
        <w:ind w:left="284" w:hanging="284"/>
        <w:jc w:val="both"/>
        <w:rPr>
          <w:rFonts w:ascii="Arial" w:hAnsi="Arial"/>
          <w:sz w:val="20"/>
          <w:szCs w:val="20"/>
        </w:rPr>
      </w:pPr>
      <w:r w:rsidRPr="000A22F0">
        <w:rPr>
          <w:rFonts w:ascii="Arial" w:hAnsi="Arial"/>
          <w:sz w:val="20"/>
          <w:szCs w:val="20"/>
        </w:rPr>
        <w:t>podatki o nadzorniku ter osebn</w:t>
      </w:r>
      <w:r w:rsidR="004A4090">
        <w:rPr>
          <w:rFonts w:ascii="Arial" w:hAnsi="Arial"/>
          <w:sz w:val="20"/>
          <w:szCs w:val="20"/>
        </w:rPr>
        <w:t>o</w:t>
      </w:r>
      <w:r w:rsidRPr="000A22F0">
        <w:rPr>
          <w:rFonts w:ascii="Arial" w:hAnsi="Arial"/>
          <w:sz w:val="20"/>
          <w:szCs w:val="20"/>
        </w:rPr>
        <w:t xml:space="preserve"> ime in identifikacijsk</w:t>
      </w:r>
      <w:r w:rsidR="004A4090">
        <w:rPr>
          <w:rFonts w:ascii="Arial" w:hAnsi="Arial"/>
          <w:sz w:val="20"/>
          <w:szCs w:val="20"/>
        </w:rPr>
        <w:t>a</w:t>
      </w:r>
      <w:r w:rsidRPr="000A22F0">
        <w:rPr>
          <w:rFonts w:ascii="Arial" w:hAnsi="Arial"/>
          <w:sz w:val="20"/>
          <w:szCs w:val="20"/>
        </w:rPr>
        <w:t xml:space="preserve"> številk</w:t>
      </w:r>
      <w:r w:rsidR="004A4090">
        <w:rPr>
          <w:rFonts w:ascii="Arial" w:hAnsi="Arial"/>
          <w:sz w:val="20"/>
          <w:szCs w:val="20"/>
        </w:rPr>
        <w:t>a</w:t>
      </w:r>
      <w:r w:rsidRPr="000A22F0">
        <w:rPr>
          <w:rFonts w:ascii="Arial" w:hAnsi="Arial"/>
          <w:sz w:val="20"/>
          <w:szCs w:val="20"/>
        </w:rPr>
        <w:t xml:space="preserve"> vodje nadzora;</w:t>
      </w:r>
    </w:p>
    <w:p w14:paraId="6A7DCC9F" w14:textId="5649B539" w:rsidR="008E656F" w:rsidRPr="000A22F0" w:rsidRDefault="008E656F" w:rsidP="00FF114E">
      <w:pPr>
        <w:pStyle w:val="Odstavekseznama"/>
        <w:numPr>
          <w:ilvl w:val="0"/>
          <w:numId w:val="50"/>
        </w:numPr>
        <w:shd w:val="clear" w:color="auto" w:fill="FFFFFF"/>
        <w:spacing w:after="0" w:line="288" w:lineRule="auto"/>
        <w:ind w:left="284" w:hanging="284"/>
        <w:jc w:val="both"/>
        <w:rPr>
          <w:rFonts w:ascii="Arial" w:hAnsi="Arial"/>
          <w:sz w:val="20"/>
          <w:szCs w:val="20"/>
        </w:rPr>
      </w:pPr>
      <w:r w:rsidRPr="000A22F0">
        <w:rPr>
          <w:rFonts w:ascii="Arial" w:hAnsi="Arial"/>
          <w:sz w:val="20"/>
          <w:szCs w:val="20"/>
        </w:rPr>
        <w:t>potrdilo občine o plačanem komunalnem prispevku, če tako določa zakon, ki ureja prostor;</w:t>
      </w:r>
    </w:p>
    <w:p w14:paraId="771FF2CF" w14:textId="26811F55" w:rsidR="008E656F" w:rsidRPr="000A22F0" w:rsidRDefault="008E656F" w:rsidP="00FF114E">
      <w:pPr>
        <w:pStyle w:val="Odstavekseznama"/>
        <w:numPr>
          <w:ilvl w:val="0"/>
          <w:numId w:val="50"/>
        </w:numPr>
        <w:shd w:val="clear" w:color="auto" w:fill="FFFFFF"/>
        <w:spacing w:after="0" w:line="288" w:lineRule="auto"/>
        <w:ind w:left="284" w:hanging="284"/>
        <w:jc w:val="both"/>
        <w:rPr>
          <w:rFonts w:ascii="Arial" w:hAnsi="Arial"/>
          <w:sz w:val="20"/>
          <w:szCs w:val="20"/>
        </w:rPr>
      </w:pPr>
      <w:r w:rsidRPr="000A22F0">
        <w:rPr>
          <w:rFonts w:ascii="Arial" w:hAnsi="Arial"/>
          <w:sz w:val="20"/>
          <w:szCs w:val="20"/>
        </w:rPr>
        <w:t>mnenje organizacije, pristojne za ohranjanje narave, da so izpolnjeni pogoji za delovanje izravnalnih ukrepov, če so bili v gradbenem dovoljenju zaradi prevlade druge javne koristi nad javno koristjo ohranjanja narave določeni izravnalni ukrepi, ki morajo biti izvedeni pred začetkom gradnje;</w:t>
      </w:r>
    </w:p>
    <w:p w14:paraId="1FB2E37D" w14:textId="4DCF0AFA" w:rsidR="008E656F" w:rsidRPr="000A22F0" w:rsidRDefault="008E656F" w:rsidP="00FF114E">
      <w:pPr>
        <w:pStyle w:val="Odstavekseznama"/>
        <w:numPr>
          <w:ilvl w:val="0"/>
          <w:numId w:val="50"/>
        </w:numPr>
        <w:shd w:val="clear" w:color="auto" w:fill="FFFFFF"/>
        <w:spacing w:after="0" w:line="288" w:lineRule="auto"/>
        <w:ind w:left="284" w:hanging="284"/>
        <w:jc w:val="both"/>
        <w:rPr>
          <w:rFonts w:ascii="Arial" w:hAnsi="Arial"/>
          <w:sz w:val="20"/>
          <w:szCs w:val="20"/>
        </w:rPr>
      </w:pPr>
      <w:r w:rsidRPr="000A22F0">
        <w:rPr>
          <w:rFonts w:ascii="Arial" w:hAnsi="Arial"/>
          <w:sz w:val="20"/>
          <w:szCs w:val="20"/>
        </w:rPr>
        <w:t>pravnomočn</w:t>
      </w:r>
      <w:r w:rsidR="004A4090">
        <w:rPr>
          <w:rFonts w:ascii="Arial" w:hAnsi="Arial"/>
          <w:sz w:val="20"/>
          <w:szCs w:val="20"/>
        </w:rPr>
        <w:t>o</w:t>
      </w:r>
      <w:r w:rsidRPr="000A22F0">
        <w:rPr>
          <w:rFonts w:ascii="Arial" w:hAnsi="Arial"/>
          <w:sz w:val="20"/>
          <w:szCs w:val="20"/>
        </w:rPr>
        <w:t xml:space="preserve"> okoljevarstven</w:t>
      </w:r>
      <w:r w:rsidR="004A4090">
        <w:rPr>
          <w:rFonts w:ascii="Arial" w:hAnsi="Arial"/>
          <w:sz w:val="20"/>
          <w:szCs w:val="20"/>
        </w:rPr>
        <w:t>o</w:t>
      </w:r>
      <w:r w:rsidRPr="000A22F0">
        <w:rPr>
          <w:rFonts w:ascii="Arial" w:hAnsi="Arial"/>
          <w:sz w:val="20"/>
          <w:szCs w:val="20"/>
        </w:rPr>
        <w:t xml:space="preserve"> dovoljenje, če tako določa zakon, ki ureja varstvo okolja.</w:t>
      </w:r>
    </w:p>
    <w:p w14:paraId="2CCE08A7" w14:textId="77777777" w:rsidR="008E656F" w:rsidRPr="000A22F0" w:rsidRDefault="008E656F" w:rsidP="0054670A">
      <w:pPr>
        <w:shd w:val="clear" w:color="auto" w:fill="FFFFFF"/>
        <w:spacing w:line="288" w:lineRule="auto"/>
      </w:pPr>
    </w:p>
    <w:p w14:paraId="772ECB20" w14:textId="5232D6E0" w:rsidR="008E656F" w:rsidRPr="000A22F0" w:rsidRDefault="000429D0" w:rsidP="0054670A">
      <w:pPr>
        <w:shd w:val="clear" w:color="auto" w:fill="FFFFFF"/>
        <w:spacing w:line="288" w:lineRule="auto"/>
      </w:pPr>
      <w:r w:rsidRPr="000A22F0">
        <w:t xml:space="preserve">K </w:t>
      </w:r>
      <w:r w:rsidR="008E656F" w:rsidRPr="000A22F0">
        <w:t xml:space="preserve">prijavi začetka gradnje za odstranitev zahtevnega ali manj zahtevnega objekta, ki se dotika objekta na tuji sosednji nepremičnini ali je od njega oddaljen manj kot en meter, se namesto projektne dokumentacije iz druge alineje prvega odstavka 76. člena priloži projektna dokumentacija za odstranitev, s katero se zagotovi varna in </w:t>
      </w:r>
      <w:r w:rsidRPr="000A22F0">
        <w:t xml:space="preserve">gospodarna </w:t>
      </w:r>
      <w:r w:rsidR="008E656F" w:rsidRPr="000A22F0">
        <w:t xml:space="preserve">izvedba odstranitve. Ne glede na prvi odstavek </w:t>
      </w:r>
      <w:r w:rsidR="008E656F" w:rsidRPr="000A22F0">
        <w:lastRenderedPageBreak/>
        <w:t>76. člena GZ-1 se lahko pred prijavo začetka gradnje prijavijo pripravljalna dela na gradbišču, pri čemer prijava pripravljalnih del vsebuje le podatke, dokumentacijo in dokazila iz prvega odstavka tega člena, ki se nanašajo na ta dela. Če se prijava začetka gradnje nanaša na dela, potrebna za izvedbo izravnalnih ukrepov, ki se izvajajo neodvisno in predčasno od predmeta izdaje gradbenega dovoljenja, k tej prijavi ni treba priložiti mnenja organizacije, pristojne za ohranjanje narave, da so pogoji za delovanje izravnalnih ukrepov izpolnjeni. Po pravnomočnosti oziroma dokončnosti gradbenega dovoljenja za nezahtevni objekt se prijavi začetek gradnje, ki vsebuje podatke o izvajalcu ali nadzorniku in potrdilo občine o plačanem komunalnem prispevku, če gre za obveznost v skladu zakonom, ki ureja prostor.</w:t>
      </w:r>
    </w:p>
    <w:p w14:paraId="5933905F" w14:textId="690EC3D9" w:rsidR="008E656F" w:rsidRPr="000A22F0" w:rsidRDefault="008E656F" w:rsidP="0054670A">
      <w:pPr>
        <w:spacing w:line="288" w:lineRule="auto"/>
      </w:pPr>
    </w:p>
    <w:p w14:paraId="2A366F32" w14:textId="68A55DDA" w:rsidR="008E656F" w:rsidRPr="000A22F0" w:rsidRDefault="008E656F" w:rsidP="0054670A">
      <w:pPr>
        <w:autoSpaceDE w:val="0"/>
        <w:autoSpaceDN w:val="0"/>
        <w:adjustRightInd w:val="0"/>
        <w:spacing w:line="288" w:lineRule="auto"/>
      </w:pPr>
      <w:r w:rsidRPr="000A22F0">
        <w:rPr>
          <w:rFonts w:eastAsiaTheme="minorHAnsi"/>
          <w:lang w:eastAsia="en-US"/>
        </w:rPr>
        <w:t xml:space="preserve">Ker je prijava začetka gradnje zelo pomembna faza pri graditvi objektov, je akcija gradbene inšpekcije usmerjena v nadzor, ali se gradnja, za katero je predpisana prijava začetka gradnje, izvaja na podlagi prijave, predpisane dokumentacije za izvedbo gradnje in z imenovanjem nadzornika. Podatke za akcijo v zvezi s prijavo začetka gradnje smo pridobili iz </w:t>
      </w:r>
      <w:r w:rsidRPr="000A22F0">
        <w:t>Prostorskega informacijskega sistema (PIS)</w:t>
      </w:r>
      <w:r w:rsidRPr="000A22F0">
        <w:rPr>
          <w:rFonts w:eastAsiaTheme="minorHAnsi"/>
          <w:lang w:eastAsia="en-US"/>
        </w:rPr>
        <w:t xml:space="preserve"> oziroma elektronskega obvestila o prijavi začetka gradnje, če je gradbeni inšpektor tako obvestilo prejel. </w:t>
      </w:r>
      <w:r w:rsidRPr="000A22F0">
        <w:t>V zvezi s tem smo v letu 202</w:t>
      </w:r>
      <w:r w:rsidR="000A22F0">
        <w:t>3</w:t>
      </w:r>
      <w:r w:rsidRPr="000A22F0">
        <w:t xml:space="preserve"> izvedli tudi usklajeno akcijo, in sicer nadzor nad prijavo začetka gradnje</w:t>
      </w:r>
      <w:r w:rsidRPr="000A22F0">
        <w:rPr>
          <w:bCs/>
        </w:rPr>
        <w:t>. Ugotovitve akcije so navedene v nadaljevanju.</w:t>
      </w:r>
    </w:p>
    <w:p w14:paraId="05548D1C" w14:textId="0293C294" w:rsidR="008E656F" w:rsidRPr="000A22F0" w:rsidRDefault="008E656F" w:rsidP="008519D1">
      <w:pPr>
        <w:spacing w:line="288" w:lineRule="auto"/>
      </w:pPr>
    </w:p>
    <w:p w14:paraId="17B62AA4" w14:textId="31AEA6F0" w:rsidR="008E656F" w:rsidRPr="000A22F0" w:rsidRDefault="008E656F" w:rsidP="008519D1">
      <w:pPr>
        <w:spacing w:line="288" w:lineRule="auto"/>
      </w:pPr>
      <w:r w:rsidRPr="000A22F0">
        <w:t xml:space="preserve">Gradbena inšpekcija je v zvezi z zagotavljanjem izpolnjevanja predpisanih bistvenih zahtev za objekte izvajala tudi </w:t>
      </w:r>
      <w:r w:rsidRPr="000A22F0">
        <w:rPr>
          <w:rFonts w:eastAsia="Calibri"/>
          <w:lang w:eastAsia="en-US"/>
        </w:rPr>
        <w:t xml:space="preserve">usklajeni nadzor </w:t>
      </w:r>
      <w:r w:rsidRPr="000A22F0">
        <w:rPr>
          <w:rFonts w:eastAsia="Calibri"/>
          <w:color w:val="000000"/>
          <w:lang w:eastAsia="en-US"/>
        </w:rPr>
        <w:t>nad delom udeležencev pri graditvi objektov oziroma na gradbiščih</w:t>
      </w:r>
      <w:r w:rsidRPr="000A22F0">
        <w:rPr>
          <w:rFonts w:eastAsia="Calibri"/>
          <w:lang w:eastAsia="en-US"/>
        </w:rPr>
        <w:t xml:space="preserve">, s katerim je preverjala, </w:t>
      </w:r>
      <w:r w:rsidRPr="000A22F0">
        <w:t xml:space="preserve">ali izvajalci pri graditvi objektov izpolnjujejo pogoje za opravljanje svojega dela, kot </w:t>
      </w:r>
      <w:r w:rsidR="000A22F0" w:rsidRPr="000A22F0">
        <w:t>je določeno s</w:t>
      </w:r>
      <w:r w:rsidRPr="000A22F0">
        <w:t xml:space="preserve"> 16. člen</w:t>
      </w:r>
      <w:r w:rsidR="000A22F0" w:rsidRPr="000A22F0">
        <w:t>om</w:t>
      </w:r>
      <w:r w:rsidRPr="000A22F0">
        <w:t xml:space="preserve"> GZ-1</w:t>
      </w:r>
      <w:r w:rsidRPr="000A22F0">
        <w:rPr>
          <w:rFonts w:eastAsia="Calibri"/>
          <w:lang w:eastAsia="en-US"/>
        </w:rPr>
        <w:t>,</w:t>
      </w:r>
      <w:r w:rsidRPr="000A22F0">
        <w:t xml:space="preserve"> v povezavi s pristojnostmi nadzora, opredeljenimi z določili Zakona o preprečevanju dela in zaposlovanja na črno</w:t>
      </w:r>
      <w:r w:rsidRPr="000A22F0">
        <w:rPr>
          <w:bCs/>
        </w:rPr>
        <w:t xml:space="preserve">. </w:t>
      </w:r>
      <w:r w:rsidRPr="000A22F0">
        <w:t>Preverili smo tudi, ali investitorji in nadzorniki kot udeleženci pri graditvi objektov izpolnjujejo z zakonom določene obveznosti in pogoje za opravljanje svojega dela.</w:t>
      </w:r>
    </w:p>
    <w:p w14:paraId="428E8349" w14:textId="77777777" w:rsidR="008E656F" w:rsidRPr="000A22F0" w:rsidRDefault="008E656F" w:rsidP="008519D1">
      <w:pPr>
        <w:spacing w:line="288" w:lineRule="auto"/>
      </w:pPr>
    </w:p>
    <w:p w14:paraId="704F59B7" w14:textId="183026BF" w:rsidR="008E656F" w:rsidRPr="000A22F0" w:rsidRDefault="008E656F" w:rsidP="00972FF2">
      <w:pPr>
        <w:autoSpaceDE w:val="0"/>
        <w:autoSpaceDN w:val="0"/>
        <w:adjustRightInd w:val="0"/>
        <w:spacing w:line="288" w:lineRule="auto"/>
      </w:pPr>
      <w:r w:rsidRPr="000A22F0">
        <w:rPr>
          <w:iCs/>
        </w:rPr>
        <w:t>Leta 202</w:t>
      </w:r>
      <w:r w:rsidR="000A22F0">
        <w:rPr>
          <w:iCs/>
        </w:rPr>
        <w:t>3</w:t>
      </w:r>
      <w:r w:rsidRPr="000A22F0">
        <w:rPr>
          <w:iCs/>
        </w:rPr>
        <w:t xml:space="preserve"> smo na gradbiščih opravili usmerjeno akcijo nadzora </w:t>
      </w:r>
      <w:r w:rsidRPr="000A22F0">
        <w:t xml:space="preserve">nad delom udeležencev pri graditvi objektov. Preverjali smo, ali udeleženci pri graditvi objektov izpolnjujejo z zakonom določene obveznosti in pogoje za opravljanje svojega dela (investitor, izvajalec, nadzornik in podobno) </w:t>
      </w:r>
      <w:r w:rsidR="00B35D30">
        <w:t>ter</w:t>
      </w:r>
      <w:r w:rsidR="00B35D30" w:rsidRPr="000A22F0">
        <w:t xml:space="preserve"> </w:t>
      </w:r>
      <w:r w:rsidRPr="000A22F0">
        <w:t>ali se izvaja gradnja na podlagi prijave začetka gradnje</w:t>
      </w:r>
      <w:r w:rsidRPr="000A22F0">
        <w:rPr>
          <w:rFonts w:eastAsiaTheme="minorHAnsi"/>
          <w:lang w:eastAsia="en-US"/>
        </w:rPr>
        <w:t xml:space="preserve"> in predpisane dokumentacije za izvedbo gradnje</w:t>
      </w:r>
      <w:r w:rsidRPr="000A22F0">
        <w:t xml:space="preserve">, kot to določa zakon. Preverjali smo tudi, ali je gradbišče </w:t>
      </w:r>
      <w:r w:rsidRPr="000A22F0">
        <w:rPr>
          <w:bCs/>
        </w:rPr>
        <w:t>označeno in zaščiteno, kot to določa</w:t>
      </w:r>
      <w:r w:rsidR="00B35D30">
        <w:rPr>
          <w:bCs/>
        </w:rPr>
        <w:t>jo</w:t>
      </w:r>
      <w:r w:rsidR="000A22F0" w:rsidRPr="000A22F0">
        <w:rPr>
          <w:bCs/>
        </w:rPr>
        <w:t xml:space="preserve"> </w:t>
      </w:r>
      <w:r w:rsidRPr="000A22F0">
        <w:rPr>
          <w:bCs/>
        </w:rPr>
        <w:t xml:space="preserve">GZ-1 in </w:t>
      </w:r>
      <w:r w:rsidRPr="000A22F0">
        <w:t xml:space="preserve">podzakonski predpisi, izdani na </w:t>
      </w:r>
      <w:r w:rsidR="008950CB" w:rsidRPr="000A22F0">
        <w:t>nj</w:t>
      </w:r>
      <w:r w:rsidR="000A22F0" w:rsidRPr="000A22F0">
        <w:t xml:space="preserve">egovi </w:t>
      </w:r>
      <w:r w:rsidRPr="000A22F0">
        <w:t xml:space="preserve">podlagi, med katere spada tudi Pravilnik o gradbiščih. </w:t>
      </w:r>
    </w:p>
    <w:p w14:paraId="2F31A549" w14:textId="77777777" w:rsidR="008E656F" w:rsidRPr="000A22F0" w:rsidRDefault="008E656F" w:rsidP="00972FF2">
      <w:pPr>
        <w:autoSpaceDE w:val="0"/>
        <w:autoSpaceDN w:val="0"/>
        <w:adjustRightInd w:val="0"/>
        <w:spacing w:line="288" w:lineRule="auto"/>
      </w:pPr>
    </w:p>
    <w:p w14:paraId="1E9EB943" w14:textId="0A8D666C" w:rsidR="008E656F" w:rsidRPr="000A22F0" w:rsidRDefault="008E656F" w:rsidP="00972FF2">
      <w:pPr>
        <w:autoSpaceDE w:val="0"/>
        <w:autoSpaceDN w:val="0"/>
        <w:adjustRightInd w:val="0"/>
        <w:spacing w:line="288" w:lineRule="auto"/>
      </w:pPr>
      <w:r w:rsidRPr="000A22F0">
        <w:t xml:space="preserve">Gradbena inšpekcija </w:t>
      </w:r>
      <w:r w:rsidR="007A603E">
        <w:t>je</w:t>
      </w:r>
      <w:r w:rsidRPr="000A22F0">
        <w:t xml:space="preserve"> preverjala, ali udeleženci pri gradnji </w:t>
      </w:r>
      <w:r w:rsidR="008950CB" w:rsidRPr="000A22F0">
        <w:t xml:space="preserve">objektov </w:t>
      </w:r>
      <w:r w:rsidRPr="000A22F0">
        <w:t xml:space="preserve">izpolnjujejo predpisane pogoje. Po GZ-1 so udeleženci </w:t>
      </w:r>
      <w:r w:rsidRPr="000A22F0">
        <w:rPr>
          <w:rFonts w:eastAsiaTheme="minorHAnsi"/>
          <w:lang w:eastAsia="en-US"/>
        </w:rPr>
        <w:t>pri graditvi objektov investitor, projektant, nadzornik in izvajalec.</w:t>
      </w:r>
      <w:r w:rsidRPr="000A22F0">
        <w:t xml:space="preserve"> </w:t>
      </w:r>
    </w:p>
    <w:p w14:paraId="4A360DB7" w14:textId="77777777" w:rsidR="008E656F" w:rsidRPr="000A22F0" w:rsidRDefault="008E656F" w:rsidP="008519D1">
      <w:pPr>
        <w:spacing w:line="288" w:lineRule="auto"/>
      </w:pPr>
    </w:p>
    <w:p w14:paraId="16B8FF2C" w14:textId="50070D78" w:rsidR="008E656F" w:rsidRPr="000A22F0" w:rsidRDefault="008E656F" w:rsidP="00C649C7">
      <w:pPr>
        <w:autoSpaceDE w:val="0"/>
        <w:autoSpaceDN w:val="0"/>
        <w:adjustRightInd w:val="0"/>
        <w:spacing w:line="288" w:lineRule="auto"/>
      </w:pPr>
      <w:r w:rsidRPr="000A22F0">
        <w:rPr>
          <w:rFonts w:eastAsiaTheme="minorHAnsi"/>
          <w:lang w:eastAsia="en-US"/>
        </w:rPr>
        <w:t xml:space="preserve">Investitorjeve obveznosti so določene v </w:t>
      </w:r>
      <w:r w:rsidRPr="000A22F0">
        <w:t>13. členu GZ-1</w:t>
      </w:r>
      <w:r w:rsidRPr="000A22F0">
        <w:rPr>
          <w:rFonts w:eastAsiaTheme="minorHAnsi"/>
          <w:lang w:eastAsia="en-US"/>
        </w:rPr>
        <w:t>, p</w:t>
      </w:r>
      <w:r w:rsidRPr="000A22F0">
        <w:t xml:space="preserve">rojektantove obveznosti določa 14. člen GZ-1, obveznosti nadzornika 15. člen GZ-1, naloge izvajalca pa določa 16. člen GZ-1. ZAID določa pogoje za pooblaščene arhitekte in inženirje ter gospodarske subjekte, ki opravljajo arhitekturno in inženirsko dejavnost. </w:t>
      </w:r>
    </w:p>
    <w:p w14:paraId="5221FEB8" w14:textId="4F93D940" w:rsidR="008E656F" w:rsidRPr="000A22F0" w:rsidRDefault="008E656F" w:rsidP="00C649C7">
      <w:pPr>
        <w:autoSpaceDE w:val="0"/>
        <w:autoSpaceDN w:val="0"/>
        <w:adjustRightInd w:val="0"/>
        <w:spacing w:line="288" w:lineRule="auto"/>
      </w:pPr>
    </w:p>
    <w:p w14:paraId="7D35BA79" w14:textId="219B21AA" w:rsidR="008E656F" w:rsidRPr="0071641A" w:rsidRDefault="008E656F" w:rsidP="00C649C7">
      <w:pPr>
        <w:autoSpaceDE w:val="0"/>
        <w:autoSpaceDN w:val="0"/>
        <w:adjustRightInd w:val="0"/>
        <w:spacing w:line="288" w:lineRule="auto"/>
      </w:pPr>
      <w:r w:rsidRPr="0071641A">
        <w:t xml:space="preserve">Če se ugotovi opravljanje dejavnosti, ki spada v opis poklicnih nalog pooblaščenih arhitektov in inženirjev, pa ti ne izpolnjujejo predpisanih pogojev za opravljanje dejavnosti, ali če uporabljajo naziv arhitekturni, </w:t>
      </w:r>
      <w:proofErr w:type="spellStart"/>
      <w:r w:rsidRPr="0071641A">
        <w:t>krajinskoarhitekturni</w:t>
      </w:r>
      <w:proofErr w:type="spellEnd"/>
      <w:r w:rsidRPr="0071641A">
        <w:t xml:space="preserve">, geodetski ali inženirski biro in ne izpolnjujejo predpisanih pogojev, se ukrepa </w:t>
      </w:r>
      <w:proofErr w:type="spellStart"/>
      <w:r w:rsidRPr="0071641A">
        <w:t>prekrškovno</w:t>
      </w:r>
      <w:proofErr w:type="spellEnd"/>
      <w:r w:rsidRPr="0071641A">
        <w:t xml:space="preserve"> po 53. členu ZAID. Če je bilo ugotovljeno, da udeleženci pri graditvi objektov ne izpolnjujejo predpisanih pogojev, smo ukrepali v skladu z določili </w:t>
      </w:r>
      <w:r w:rsidR="0071641A">
        <w:t>G</w:t>
      </w:r>
      <w:r w:rsidRPr="0071641A">
        <w:t>Z-1.</w:t>
      </w:r>
    </w:p>
    <w:p w14:paraId="113FA7CD" w14:textId="77777777" w:rsidR="008E656F" w:rsidRPr="0071641A" w:rsidRDefault="008E656F" w:rsidP="00C649C7">
      <w:pPr>
        <w:autoSpaceDE w:val="0"/>
        <w:autoSpaceDN w:val="0"/>
        <w:adjustRightInd w:val="0"/>
        <w:spacing w:line="288" w:lineRule="auto"/>
      </w:pPr>
    </w:p>
    <w:p w14:paraId="5215100E" w14:textId="43BAE233" w:rsidR="008E656F" w:rsidRPr="002501D5" w:rsidRDefault="008E656F" w:rsidP="00C649C7">
      <w:pPr>
        <w:autoSpaceDE w:val="0"/>
        <w:autoSpaceDN w:val="0"/>
        <w:adjustRightInd w:val="0"/>
        <w:spacing w:line="288" w:lineRule="auto"/>
      </w:pPr>
      <w:r w:rsidRPr="002501D5">
        <w:t xml:space="preserve">Pred začetkom izvajanja del morata tako investitor kot izvajalec izpolniti predpisane obveznosti (78. člen GZ-1). Po GZ-1 mora </w:t>
      </w:r>
      <w:r w:rsidRPr="002501D5">
        <w:rPr>
          <w:rFonts w:eastAsiaTheme="minorHAnsi"/>
          <w:lang w:eastAsia="en-US"/>
        </w:rPr>
        <w:t xml:space="preserve">izvajalec zagotoviti varnost objekta, življenja in zdravja ljudi in mimoidočih ter varnost prometa, sosednjih objektov in okolice. Investitor mora </w:t>
      </w:r>
      <w:r w:rsidRPr="002501D5">
        <w:rPr>
          <w:shd w:val="clear" w:color="auto" w:fill="FFFFFF"/>
        </w:rPr>
        <w:t xml:space="preserve">pred začetkom novogradnje, rekonstrukcije ali odstranitve zahtevnih in manj zahtevnih objektov zagotoviti, da se gradbišče ogradi in </w:t>
      </w:r>
      <w:r w:rsidRPr="002501D5">
        <w:rPr>
          <w:shd w:val="clear" w:color="auto" w:fill="FFFFFF"/>
        </w:rPr>
        <w:lastRenderedPageBreak/>
        <w:t xml:space="preserve">zavaruje v skladu z načrtom organizacije gradbišča ter označi z gradbiščno tablo. Gradbišče mora biti ograjeno in označeno z gradbiščno tablo od začetka gradnje do pridobitve uporabnega dovoljenja oziroma dokončanja odstranitve objekta. </w:t>
      </w:r>
      <w:r w:rsidRPr="002501D5">
        <w:t xml:space="preserve">Če gradnja meji na javne površine, je treba vzdolž teh površin gradbišče ograditi in zavarovati v času izvajanja del tudi </w:t>
      </w:r>
      <w:r w:rsidR="00C63567" w:rsidRPr="002501D5">
        <w:t xml:space="preserve">pri </w:t>
      </w:r>
      <w:r w:rsidRPr="002501D5">
        <w:t>novogradnj</w:t>
      </w:r>
      <w:r w:rsidR="00C63567" w:rsidRPr="002501D5">
        <w:t>i</w:t>
      </w:r>
      <w:r w:rsidRPr="002501D5">
        <w:t xml:space="preserve"> nezahtevnih in enostavnih objektov, manjš</w:t>
      </w:r>
      <w:r w:rsidR="00C63567" w:rsidRPr="002501D5">
        <w:t>i</w:t>
      </w:r>
      <w:r w:rsidRPr="002501D5">
        <w:t xml:space="preserve"> rekonstrukcij</w:t>
      </w:r>
      <w:r w:rsidR="00C63567" w:rsidRPr="002501D5">
        <w:t>i</w:t>
      </w:r>
      <w:r w:rsidRPr="002501D5">
        <w:t>, vzdrževanj</w:t>
      </w:r>
      <w:r w:rsidR="00C63567" w:rsidRPr="002501D5">
        <w:t>u</w:t>
      </w:r>
      <w:r w:rsidRPr="002501D5">
        <w:t xml:space="preserve"> zunanjosti objektov ali odstranitv</w:t>
      </w:r>
      <w:r w:rsidR="00C63567" w:rsidRPr="002501D5">
        <w:t>i</w:t>
      </w:r>
      <w:r w:rsidRPr="002501D5">
        <w:t xml:space="preserve"> zahtevnih ali manj zahtevnih objektov. V času izvajanja gradnje objektov, za katere je predpisano gradbeno dovoljenje, razen pri spremembi namembnosti in nezahtevnem objektu, morajo biti na gradbišču v papirni ali elektronski obliki dostopni gradbeno dovoljenje, projektna dokumentacija za izvedbo gradnje za celoto, ali če se gradnja objekta izvaja v več etapah, za posamezne etape gradbeni dnevnik, načrt organizacije gradbišča, kadar je ta predpisan, in načrt gospodarjenja z odpadki, kadar je ta predpisan. V času izvajanja odstranitve zahtevnega objekta morata biti na gradbišču dostopna projektna dokumentacija za izvedbo in načrt gospodarjenja z odpadki, kadar je ta predpisan. Ograditev gradbišča ni potrebna pri gradnji linijskih gradbenih inženirskih objektov, ki se uvrščajo med enostavne objekte, za katere je dovolj le, da se ustrezno označi mesto izkopa. </w:t>
      </w:r>
    </w:p>
    <w:p w14:paraId="0D15C5DA" w14:textId="77777777" w:rsidR="008E656F" w:rsidRPr="0071641A" w:rsidRDefault="008E656F" w:rsidP="008519D1">
      <w:pPr>
        <w:spacing w:line="288" w:lineRule="auto"/>
      </w:pPr>
    </w:p>
    <w:p w14:paraId="1753EABB" w14:textId="4A32248A" w:rsidR="008E656F" w:rsidRPr="0071641A" w:rsidRDefault="008E656F" w:rsidP="008519D1">
      <w:pPr>
        <w:spacing w:line="288" w:lineRule="auto"/>
      </w:pPr>
      <w:r w:rsidRPr="0071641A">
        <w:t xml:space="preserve">Ustreznost gradbenih proizvodov je eden bistvenih pogojev za doseganje oziroma izpolnjevanje bistvenih in drugih zahtev za objekte. Nova ureditev trga po vključitvi Slovenije v EU </w:t>
      </w:r>
      <w:r w:rsidR="009D7738">
        <w:t>ter</w:t>
      </w:r>
      <w:r w:rsidR="009D7738" w:rsidRPr="0071641A">
        <w:t xml:space="preserve"> </w:t>
      </w:r>
      <w:r w:rsidRPr="0071641A">
        <w:t>s tem preprostejši pretok blaga, storitev in delovne sile v okviru EU sta povzročila še večj</w:t>
      </w:r>
      <w:r w:rsidR="00DA2359">
        <w:t>e</w:t>
      </w:r>
      <w:r w:rsidRPr="0071641A">
        <w:t xml:space="preserve"> </w:t>
      </w:r>
      <w:r w:rsidR="00DA2359">
        <w:t xml:space="preserve">zanimanje </w:t>
      </w:r>
      <w:r w:rsidRPr="0071641A">
        <w:t xml:space="preserve">tretjih držav za </w:t>
      </w:r>
      <w:r w:rsidR="00DA2359">
        <w:t xml:space="preserve">prodajo </w:t>
      </w:r>
      <w:r w:rsidRPr="0071641A">
        <w:t xml:space="preserve">na slovenskem trgu. Zato je potrebna večja pozornost gradbene inšpekcije pri nadzoru nad vgrajevanjem gradbenih proizvodov in opravljanju storitev s področja graditve objektov tako pri pravnih kot pri fizičnih osebah iz držav članic EU in tretjih držav. </w:t>
      </w:r>
      <w:r w:rsidRPr="0071641A">
        <w:rPr>
          <w:rFonts w:eastAsiaTheme="minorHAnsi"/>
          <w:lang w:eastAsia="en-US"/>
        </w:rPr>
        <w:t xml:space="preserve">V objekte se vgrajujejo gradbeni materiali in proizvodi, ki so bili dani na trg ali jim je bila omogočena dostopnost na trgu v skladu s predpisi, ki urejajo gradbene in druge proizvode, ki izpolnjujejo zahteve iz predpisov, ki urejajo tehnične zahteve za proizvode in ugotavljanje skladnosti, ter predpisov, ki urejajo splošno varnost proizvodov. </w:t>
      </w:r>
      <w:r w:rsidRPr="0071641A">
        <w:t>GZ-1 predvideva ukrepanje gradbene inšpekcije, kadar se v objekt vgrajujejo neustrezni gradbeni proizvodi. Tako kot prejšnja leta smo v zvezi s tem tudi v letu 202</w:t>
      </w:r>
      <w:r w:rsidR="0071641A" w:rsidRPr="0071641A">
        <w:t>3</w:t>
      </w:r>
      <w:r w:rsidRPr="0071641A">
        <w:t xml:space="preserve"> sodelovali s tržno inšpekcijo. S tem želimo zagotoviti kakovost gradbenih proizvodov (38. člen GZ-1) </w:t>
      </w:r>
      <w:r w:rsidR="009D7738">
        <w:t>ter</w:t>
      </w:r>
      <w:r w:rsidR="009D7738" w:rsidRPr="0071641A">
        <w:t xml:space="preserve"> </w:t>
      </w:r>
      <w:r w:rsidRPr="0071641A">
        <w:t>zagotavljati izpolnjevanje bistvenih in drugih zahtev za objekte (25. člen GZ-1).</w:t>
      </w:r>
    </w:p>
    <w:p w14:paraId="0960B3B2" w14:textId="39DE0346" w:rsidR="008E656F" w:rsidRPr="0071641A" w:rsidRDefault="008E656F" w:rsidP="008519D1">
      <w:pPr>
        <w:spacing w:line="288" w:lineRule="auto"/>
      </w:pPr>
    </w:p>
    <w:p w14:paraId="5DDA6A23" w14:textId="2EDEAADF" w:rsidR="008E656F" w:rsidRPr="0071641A" w:rsidRDefault="008E656F" w:rsidP="008519D1">
      <w:pPr>
        <w:spacing w:line="288" w:lineRule="auto"/>
      </w:pPr>
      <w:r w:rsidRPr="0071641A">
        <w:t xml:space="preserve">V objekte se vgrajujejo gradbeni materiali in proizvodi, ki so bili dani na trg ali jim je bila omogočena dostopnost na trgu v skladu s predpisi, ki urejajo gradbene in druge proizvode, ki izpolnjujejo zahteve iz predpisov, ki urejajo tehnične zahteve za proizvode in ugotavljanje skladnosti, ter predpisov, ki urejajo splošno varnost proizvodov. Vgrajeni morajo biti tako, da objekti lahko dosežejo namen, kot ga določa zakon, in sicer glede na </w:t>
      </w:r>
      <w:r w:rsidRPr="0071641A">
        <w:rPr>
          <w:lang w:eastAsia="ar-SA"/>
        </w:rPr>
        <w:t xml:space="preserve">način vgradnje posameznih vrst gradbenih in drugih proizvodov, glede na dele objektov, v katere se gradbeni in drugi proizvodi z izbranimi lastnostmi lahko vgradijo, glede na način dokazovanja primernosti vgradnje in glede na druge zahteve, s katerimi se zagotovi, da vgrajeni materiali omogočajo izpolnjevanje bistvenih zahtev za objekte. </w:t>
      </w:r>
      <w:r w:rsidRPr="0071641A">
        <w:t xml:space="preserve">Z nadzorom nad vgrajevanjem gradbenih proizvodov smo želeli zagotoviti </w:t>
      </w:r>
      <w:r w:rsidRPr="0071641A">
        <w:rPr>
          <w:iCs/>
          <w:lang w:eastAsia="ar-SA"/>
        </w:rPr>
        <w:t>vgrajevanje gradbenih proizvodov, ki izpolnjujejo pogoje iz predpisov, ki urejajo dajanje gradbenih proizvodov na trg, oziroma izpolnjevanje lastnosti za vgradnjo glede na načrtovane in predpisane zahteve</w:t>
      </w:r>
      <w:r w:rsidRPr="0071641A">
        <w:t>. V ta namen smo leta 202</w:t>
      </w:r>
      <w:r w:rsidR="0071641A" w:rsidRPr="0071641A">
        <w:t>3</w:t>
      </w:r>
      <w:r w:rsidRPr="0071641A">
        <w:t xml:space="preserve"> ponovili akcijo preverjanja ustreznosti vgrajenih gradbenih proizvodov v objekte. Poročilo o opravljeni akciji sledi v nadaljevanju.</w:t>
      </w:r>
    </w:p>
    <w:p w14:paraId="1F269C94" w14:textId="77777777" w:rsidR="008E656F" w:rsidRPr="0071641A" w:rsidRDefault="008E656F" w:rsidP="008519D1">
      <w:pPr>
        <w:spacing w:line="288" w:lineRule="auto"/>
      </w:pPr>
    </w:p>
    <w:p w14:paraId="2751A7C5" w14:textId="1D7B1E3D" w:rsidR="008E656F" w:rsidRPr="0071641A" w:rsidRDefault="008E656F" w:rsidP="008519D1">
      <w:pPr>
        <w:spacing w:line="288" w:lineRule="auto"/>
        <w:rPr>
          <w:color w:val="000000"/>
        </w:rPr>
      </w:pPr>
      <w:r w:rsidRPr="0071641A">
        <w:t>Gradbena inšpekcija v letu 202</w:t>
      </w:r>
      <w:r w:rsidR="0071641A" w:rsidRPr="0071641A">
        <w:t>3</w:t>
      </w:r>
      <w:r w:rsidRPr="0071641A">
        <w:t xml:space="preserve"> </w:t>
      </w:r>
      <w:r w:rsidR="00AA3D7B" w:rsidRPr="0071641A">
        <w:t xml:space="preserve">ni ugotovila oziroma zaznala </w:t>
      </w:r>
      <w:r w:rsidRPr="0071641A">
        <w:t xml:space="preserve">kršitev Zakona o preprečevanju dela in zaposlovanja na črno. Pri tem dodajamo, da za </w:t>
      </w:r>
      <w:r w:rsidRPr="0071641A">
        <w:rPr>
          <w:color w:val="000000"/>
        </w:rPr>
        <w:t xml:space="preserve">inšpektorat po </w:t>
      </w:r>
      <w:r w:rsidR="00AA3D7B" w:rsidRPr="0071641A">
        <w:rPr>
          <w:color w:val="000000"/>
        </w:rPr>
        <w:t xml:space="preserve">zdajšnjih </w:t>
      </w:r>
      <w:r w:rsidRPr="0071641A">
        <w:rPr>
          <w:color w:val="000000"/>
        </w:rPr>
        <w:t xml:space="preserve">predpisih o opravljanju nadzora ni določb, ki bi bile neposredno povezane s preprečevanjem zaposlovanja na črno, zato </w:t>
      </w:r>
      <w:r w:rsidR="0000083A" w:rsidRPr="0071641A">
        <w:rPr>
          <w:color w:val="000000"/>
        </w:rPr>
        <w:t xml:space="preserve">se </w:t>
      </w:r>
      <w:r w:rsidRPr="0071641A">
        <w:rPr>
          <w:color w:val="000000"/>
        </w:rPr>
        <w:t xml:space="preserve">ta nadzor izvaja le posredno, s preverjanjem pogodb med udeleženci pri graditvi, pooblastil izvajalcev, vodij del, nadzornikov in </w:t>
      </w:r>
      <w:r w:rsidR="00DA2359">
        <w:rPr>
          <w:color w:val="000000"/>
        </w:rPr>
        <w:t>podobnega</w:t>
      </w:r>
      <w:r w:rsidRPr="0071641A">
        <w:rPr>
          <w:color w:val="000000"/>
        </w:rPr>
        <w:t xml:space="preserve"> v okviru rednih in izrednih pregledov gradbišč, medtem ko </w:t>
      </w:r>
      <w:r w:rsidR="0000083A" w:rsidRPr="0071641A">
        <w:rPr>
          <w:color w:val="000000"/>
        </w:rPr>
        <w:t xml:space="preserve">se </w:t>
      </w:r>
      <w:r w:rsidRPr="0071641A">
        <w:rPr>
          <w:color w:val="000000"/>
        </w:rPr>
        <w:t xml:space="preserve">glede na okvir pristojnosti preprečuje delo na črno tako, da </w:t>
      </w:r>
      <w:r w:rsidR="0000083A" w:rsidRPr="0071641A">
        <w:rPr>
          <w:color w:val="000000"/>
        </w:rPr>
        <w:t xml:space="preserve">se </w:t>
      </w:r>
      <w:r w:rsidRPr="0071641A">
        <w:rPr>
          <w:color w:val="000000"/>
        </w:rPr>
        <w:t xml:space="preserve">pri udeležencih pri graditvi objektov (izvajalec, nadzornik, projektant) in subjektih, ki opravljajo geodetsko dejavnost, preverja, ali izpolnjujejo pogoje za opravljanje </w:t>
      </w:r>
      <w:r w:rsidRPr="0071641A">
        <w:rPr>
          <w:color w:val="000000"/>
        </w:rPr>
        <w:lastRenderedPageBreak/>
        <w:t>take dejavnosti. Na splošno v tem delu nadzora ni ugotovljenih večjih nepravilnosti, vendar pa je zaradi preprečevanja dela na črno treba nadzor opravljati nenehno.</w:t>
      </w:r>
    </w:p>
    <w:p w14:paraId="029DE76B" w14:textId="77777777" w:rsidR="008E656F" w:rsidRPr="0071641A" w:rsidRDefault="008E656F" w:rsidP="008519D1">
      <w:pPr>
        <w:spacing w:line="288" w:lineRule="auto"/>
        <w:rPr>
          <w:rFonts w:eastAsia="Calibri"/>
          <w:lang w:eastAsia="en-US"/>
        </w:rPr>
      </w:pPr>
    </w:p>
    <w:p w14:paraId="7EC3A5D8" w14:textId="49F280B4" w:rsidR="008E656F" w:rsidRPr="0071641A" w:rsidRDefault="008E656F" w:rsidP="003D5E34">
      <w:r w:rsidRPr="0071641A">
        <w:rPr>
          <w:color w:val="000000"/>
        </w:rPr>
        <w:t xml:space="preserve">Z dnem začetka veljavnosti Zakona o rudarstvu so prenehale veljati določbe in deli ZGO-1, ki so obravnavali nelegalne kope. </w:t>
      </w:r>
      <w:r w:rsidRPr="0071641A">
        <w:t>Nelegalni kop pomeni, da se na določenem območju izvaja ali je bilo izvedeno nezakonito rudarsko delo. Gradbeni inšpektorji so v letu 202</w:t>
      </w:r>
      <w:r w:rsidR="0071641A" w:rsidRPr="0071641A">
        <w:t>3</w:t>
      </w:r>
      <w:r w:rsidRPr="0071641A">
        <w:t xml:space="preserve"> v </w:t>
      </w:r>
      <w:r w:rsidR="0071641A" w:rsidRPr="0071641A">
        <w:t xml:space="preserve">petih </w:t>
      </w:r>
      <w:r w:rsidRPr="0071641A">
        <w:t xml:space="preserve">zadevah opravili postopkovna dejanja v zvezi z </w:t>
      </w:r>
      <w:r w:rsidRPr="0071641A">
        <w:rPr>
          <w:color w:val="000000"/>
        </w:rPr>
        <w:t>nelegalnimi kopi</w:t>
      </w:r>
      <w:r w:rsidRPr="0071641A">
        <w:t>.</w:t>
      </w:r>
    </w:p>
    <w:p w14:paraId="32BE5598" w14:textId="77777777" w:rsidR="008E656F" w:rsidRPr="0071641A" w:rsidRDefault="008E656F" w:rsidP="008519D1">
      <w:pPr>
        <w:spacing w:line="288" w:lineRule="auto"/>
        <w:rPr>
          <w:color w:val="000000"/>
        </w:rPr>
      </w:pPr>
    </w:p>
    <w:p w14:paraId="4AE67804" w14:textId="2FFC2795" w:rsidR="008E656F" w:rsidRPr="0071641A" w:rsidRDefault="008E656F" w:rsidP="008519D1">
      <w:pPr>
        <w:spacing w:line="288" w:lineRule="auto"/>
      </w:pPr>
      <w:r w:rsidRPr="0071641A">
        <w:t>S spremembo ZRud-1, ki je začel veljati 28. decembra 2013, so določeni tudi ukrepi posameznih inšpektorjev v primeru nezakonitega izvajanja rudarskih del. Tako so gradbeni inšpektorji pristojni za nadzor nad nezakonitim izvajanjem rudarskih del na stavbnih zemljiščih in za nadzor nad gradnjo dodatne rudarske infrastrukture zunaj rudniških prostorov v skladu s predpisi, ki urejajo graditev objektov. Nezakoniti rudarski del</w:t>
      </w:r>
      <w:r w:rsidR="0000083A" w:rsidRPr="0071641A">
        <w:t>i</w:t>
      </w:r>
      <w:r w:rsidRPr="0071641A">
        <w:t xml:space="preserve"> s</w:t>
      </w:r>
      <w:r w:rsidR="0000083A" w:rsidRPr="0071641A">
        <w:t>ta</w:t>
      </w:r>
      <w:r w:rsidRPr="0071641A">
        <w:t xml:space="preserve"> raziskovanje mineralnih surovin brez dovoljenja za raziskovanje in izkoriščanje mineralnih surovin brez koncesije za izkoriščanje.</w:t>
      </w:r>
    </w:p>
    <w:p w14:paraId="06971C74" w14:textId="77777777" w:rsidR="008E656F" w:rsidRPr="0071641A" w:rsidRDefault="008E656F" w:rsidP="008519D1">
      <w:pPr>
        <w:spacing w:line="288" w:lineRule="auto"/>
      </w:pPr>
    </w:p>
    <w:p w14:paraId="6E2B504D" w14:textId="7682CF53" w:rsidR="008E656F" w:rsidRPr="0071641A" w:rsidRDefault="008E656F" w:rsidP="008519D1">
      <w:pPr>
        <w:spacing w:line="288" w:lineRule="auto"/>
      </w:pPr>
      <w:r w:rsidRPr="0071641A">
        <w:t xml:space="preserve">Tudi Uredba o odlagališčih odpadkov, ki je začela veljati 22. februarja 2014, določa pristojnosti gradbene inšpekcije, in sicer v tretjem odstavku 53. člena določa, da pristojno ministrstvo odloči o spremembi okoljevarstvenega dovoljenja iz prvega odstavka 53. člena, </w:t>
      </w:r>
      <w:r w:rsidRPr="0071641A">
        <w:rPr>
          <w:color w:val="000000"/>
          <w:shd w:val="clear" w:color="auto" w:fill="FFFFFF"/>
        </w:rPr>
        <w:t>če iz poročila inšpektorata, pristojnega za graditev, izhaja, da so izpolnjene vse zahteve v zvezi z zapiranjem odlagališča v skladu s to uredbo</w:t>
      </w:r>
      <w:r w:rsidRPr="0071641A">
        <w:t>. Leta 202</w:t>
      </w:r>
      <w:r w:rsidR="0071641A" w:rsidRPr="0071641A">
        <w:t>3</w:t>
      </w:r>
      <w:r w:rsidRPr="0071641A">
        <w:t xml:space="preserve"> je gradbena inšpekcija Agenciji Republike Slovenije za okolje v zvezi z odločanjem o spremembi okoljevarstvenega dovoljenja iz prvega odstavka 53. člena Uredbe o odlagališčih odpadkov poslala eno poročilo o izpolnjevanju vseh zahtev v zvezi z zapiranjem odlagališča v skladu s to uredbo.</w:t>
      </w:r>
    </w:p>
    <w:p w14:paraId="0EB482BA" w14:textId="77777777" w:rsidR="008E656F" w:rsidRPr="0071641A" w:rsidRDefault="008E656F" w:rsidP="008519D1">
      <w:pPr>
        <w:spacing w:line="288" w:lineRule="auto"/>
      </w:pPr>
      <w:bookmarkStart w:id="67" w:name="_Hlk129772366"/>
    </w:p>
    <w:p w14:paraId="3E07CAA6" w14:textId="44A723A7" w:rsidR="008E656F" w:rsidRPr="0071641A" w:rsidRDefault="008E656F" w:rsidP="008519D1">
      <w:pPr>
        <w:spacing w:line="288" w:lineRule="auto"/>
      </w:pPr>
      <w:bookmarkStart w:id="68" w:name="_Hlk126835435"/>
      <w:r w:rsidRPr="0071641A">
        <w:t>Izvajanje upravnih izvršb inšpekcijskih odločb po drugi osebi je gradbena inšpekcija opravljala v skladu z zakonodajo in svojimi prednostnimi nalogami pri izvršilnih postopkih ter glede na vrstni red izvršb. V metodologiji so pri upravnih izvršbah navedeni določeni parametri za točkovanje objektov, pri katerih so upoštevani javni interes, zdravje in varnost ljudi </w:t>
      </w:r>
      <w:r w:rsidR="00A737A4">
        <w:t>ter</w:t>
      </w:r>
      <w:r w:rsidR="00A737A4" w:rsidRPr="0071641A">
        <w:t xml:space="preserve"> </w:t>
      </w:r>
      <w:r w:rsidRPr="0071641A">
        <w:t>podobno. Cilj izvršb je bil zmanjšati število nelegalnih gradenj in drugih nezakonitosti ter s tem preprečevati nastajanje novih nelegalnih gradenj in drugih nezakonitosti.</w:t>
      </w:r>
    </w:p>
    <w:p w14:paraId="4BF61B2B" w14:textId="77777777" w:rsidR="008E656F" w:rsidRPr="000A22F0" w:rsidRDefault="008E656F" w:rsidP="008519D1">
      <w:pPr>
        <w:spacing w:line="288" w:lineRule="auto"/>
      </w:pPr>
    </w:p>
    <w:p w14:paraId="755892B1" w14:textId="77777777" w:rsidR="000A22F0" w:rsidRPr="000A22F0" w:rsidRDefault="008E656F" w:rsidP="0050120D">
      <w:pPr>
        <w:autoSpaceDE w:val="0"/>
        <w:autoSpaceDN w:val="0"/>
        <w:adjustRightInd w:val="0"/>
        <w:spacing w:line="288" w:lineRule="auto"/>
      </w:pPr>
      <w:bookmarkStart w:id="69" w:name="_Hlk64009724"/>
      <w:r w:rsidRPr="000A22F0">
        <w:t>V letu 202</w:t>
      </w:r>
      <w:r w:rsidR="000A22F0" w:rsidRPr="000A22F0">
        <w:t>3</w:t>
      </w:r>
      <w:r w:rsidRPr="000A22F0">
        <w:t xml:space="preserve"> je bil</w:t>
      </w:r>
      <w:r w:rsidR="000A22F0" w:rsidRPr="000A22F0">
        <w:t>a</w:t>
      </w:r>
      <w:r w:rsidRPr="000A22F0">
        <w:t xml:space="preserve"> opravljen</w:t>
      </w:r>
      <w:r w:rsidR="000A22F0" w:rsidRPr="000A22F0">
        <w:t xml:space="preserve">a </w:t>
      </w:r>
      <w:bookmarkEnd w:id="69"/>
      <w:r w:rsidR="000A22F0" w:rsidRPr="000A22F0">
        <w:t>ena</w:t>
      </w:r>
      <w:r w:rsidRPr="000A22F0">
        <w:t xml:space="preserve"> izvršb</w:t>
      </w:r>
      <w:r w:rsidR="000A22F0" w:rsidRPr="000A22F0">
        <w:t>a</w:t>
      </w:r>
      <w:r w:rsidRPr="000A22F0">
        <w:t xml:space="preserve"> po drugi osebi, in sicer v zvezi z </w:t>
      </w:r>
      <w:r w:rsidR="000A22F0" w:rsidRPr="000A22F0">
        <w:t xml:space="preserve">zavarovanjem in ograditvijo nevarnega </w:t>
      </w:r>
      <w:r w:rsidRPr="000A22F0">
        <w:t>manj zahtevn</w:t>
      </w:r>
      <w:r w:rsidR="000A22F0" w:rsidRPr="000A22F0">
        <w:t xml:space="preserve">ega </w:t>
      </w:r>
      <w:r w:rsidRPr="000A22F0">
        <w:t>objekt</w:t>
      </w:r>
      <w:r w:rsidR="000A22F0" w:rsidRPr="000A22F0">
        <w:t>a.</w:t>
      </w:r>
    </w:p>
    <w:p w14:paraId="46BDC456" w14:textId="77777777" w:rsidR="000A22F0" w:rsidRPr="000A22F0" w:rsidRDefault="000A22F0" w:rsidP="0050120D">
      <w:pPr>
        <w:autoSpaceDE w:val="0"/>
        <w:autoSpaceDN w:val="0"/>
        <w:adjustRightInd w:val="0"/>
        <w:spacing w:line="288" w:lineRule="auto"/>
      </w:pPr>
    </w:p>
    <w:p w14:paraId="5B979DAF" w14:textId="3546212E" w:rsidR="008E656F" w:rsidRPr="00ED0CAE" w:rsidRDefault="002E211D" w:rsidP="0050120D">
      <w:pPr>
        <w:autoSpaceDE w:val="0"/>
        <w:autoSpaceDN w:val="0"/>
        <w:adjustRightInd w:val="0"/>
        <w:spacing w:line="288" w:lineRule="auto"/>
      </w:pPr>
      <w:r w:rsidRPr="000A22F0">
        <w:t xml:space="preserve">ZUP </w:t>
      </w:r>
      <w:r w:rsidR="008E656F" w:rsidRPr="000A22F0">
        <w:t xml:space="preserve">v drugem odstavku 297. člena </w:t>
      </w:r>
      <w:r w:rsidR="008E656F" w:rsidRPr="00ED0CAE">
        <w:t>določa, da lahko organ, ki opravlja izvršbo, s sklepom naloži zavezancu, naj založi znesek, potreben za kritje izvršilnih stroškov, proti poznejšemu obračunu. Izdaja sklepov o založitvi sredstev se v letu 202</w:t>
      </w:r>
      <w:r w:rsidR="000A22F0" w:rsidRPr="00ED0CAE">
        <w:t>3</w:t>
      </w:r>
      <w:r w:rsidR="008E656F" w:rsidRPr="00ED0CAE">
        <w:t xml:space="preserve"> ni izvajala</w:t>
      </w:r>
      <w:r w:rsidR="000A22F0" w:rsidRPr="00ED0CAE">
        <w:t>.</w:t>
      </w:r>
      <w:r w:rsidR="00143894">
        <w:t xml:space="preserve"> </w:t>
      </w:r>
    </w:p>
    <w:p w14:paraId="1B9F4DBC" w14:textId="77777777" w:rsidR="002761F9" w:rsidRPr="00ED0CAE" w:rsidRDefault="002761F9" w:rsidP="0050120D">
      <w:pPr>
        <w:autoSpaceDE w:val="0"/>
        <w:autoSpaceDN w:val="0"/>
        <w:adjustRightInd w:val="0"/>
        <w:spacing w:line="288" w:lineRule="auto"/>
      </w:pPr>
    </w:p>
    <w:p w14:paraId="68E515D9" w14:textId="6E1E44FF" w:rsidR="008E656F" w:rsidRPr="00CF5369" w:rsidRDefault="008E656F" w:rsidP="00C0425D">
      <w:pPr>
        <w:spacing w:line="288" w:lineRule="auto"/>
        <w:rPr>
          <w:rFonts w:ascii="Calibri" w:eastAsiaTheme="minorHAnsi" w:hAnsi="Calibri" w:cs="Calibri"/>
          <w:lang w:eastAsia="en-US"/>
        </w:rPr>
      </w:pPr>
      <w:bookmarkStart w:id="70" w:name="_Hlk72844753"/>
      <w:bookmarkEnd w:id="68"/>
      <w:r w:rsidRPr="00ED0CAE">
        <w:rPr>
          <w:rFonts w:eastAsia="Calibri"/>
          <w:lang w:eastAsia="en-US"/>
        </w:rPr>
        <w:t>Gradbena inšpekcija izvaja izvršbe v skladu z zakonodajo</w:t>
      </w:r>
      <w:r w:rsidRPr="006234EE">
        <w:rPr>
          <w:rFonts w:eastAsia="Calibri"/>
          <w:lang w:eastAsia="en-US"/>
        </w:rPr>
        <w:t xml:space="preserve"> in svojimi prednostnimi nalogami v izvršilnih postopkih. Izvršba po drugi osebi se opravi, ko pride na vrsto na izvršilnem seznamu. Obseg in količino izvršb po drugi osebi določajo predvsem višina s proračunom zagotovljenih denarnih sredstev, namenjenih za izvršbe, ter velikost in zapletenost izvršbe. Postopke izvršb podaljšujejo tudi odlogi izvršb po 156.a členu ZGO-1 in 293. členu ZUP</w:t>
      </w:r>
      <w:bookmarkStart w:id="71" w:name="_Hlk38962036"/>
      <w:r w:rsidRPr="006234EE">
        <w:rPr>
          <w:rFonts w:eastAsia="Calibri"/>
          <w:lang w:eastAsia="en-US"/>
        </w:rPr>
        <w:t xml:space="preserve"> ter odlogi, odobreni na podlagi 104. in 105. člena GZ-1.</w:t>
      </w:r>
      <w:r w:rsidR="006234EE">
        <w:rPr>
          <w:rFonts w:eastAsia="Calibri"/>
          <w:lang w:eastAsia="en-US"/>
        </w:rPr>
        <w:t xml:space="preserve"> </w:t>
      </w:r>
      <w:bookmarkStart w:id="72" w:name="_Hlk157587847"/>
      <w:bookmarkStart w:id="73" w:name="_Hlk72845047"/>
      <w:bookmarkEnd w:id="70"/>
      <w:bookmarkEnd w:id="71"/>
      <w:r w:rsidRPr="006234EE">
        <w:t>V letu 202</w:t>
      </w:r>
      <w:r w:rsidR="000A22F0" w:rsidRPr="006234EE">
        <w:t>3</w:t>
      </w:r>
      <w:r w:rsidRPr="006234EE">
        <w:t xml:space="preserve"> sta bila za izvršbe po drugi osebi sprejeta proračun v </w:t>
      </w:r>
      <w:r w:rsidRPr="006234EE">
        <w:rPr>
          <w:color w:val="000000"/>
        </w:rPr>
        <w:t>višini </w:t>
      </w:r>
      <w:r w:rsidR="006234EE" w:rsidRPr="006234EE">
        <w:t>607.882,00</w:t>
      </w:r>
      <w:r w:rsidRPr="006234EE">
        <w:rPr>
          <w:color w:val="000000"/>
        </w:rPr>
        <w:t xml:space="preserve"> EUR </w:t>
      </w:r>
      <w:r w:rsidRPr="006234EE">
        <w:t xml:space="preserve">in veljavni proračun v višini </w:t>
      </w:r>
      <w:r w:rsidR="006234EE" w:rsidRPr="006234EE">
        <w:t>83.882,00</w:t>
      </w:r>
      <w:r w:rsidRPr="006234EE">
        <w:t xml:space="preserve"> EUR. </w:t>
      </w:r>
      <w:r w:rsidR="006234EE" w:rsidRPr="006234EE">
        <w:t>Razlika med sprejetim proračunom in veljavnim proračunom v višini 524.</w:t>
      </w:r>
      <w:r w:rsidR="006234EE" w:rsidRPr="00CF5369">
        <w:t>000,00 EUR je bila septembra 2023 prerazporejena na Geodetsko upravo R</w:t>
      </w:r>
      <w:r w:rsidR="00A737A4">
        <w:t xml:space="preserve">epublike </w:t>
      </w:r>
      <w:r w:rsidR="006234EE" w:rsidRPr="00CF5369">
        <w:t>S</w:t>
      </w:r>
      <w:r w:rsidR="00A737A4">
        <w:t>lovenije</w:t>
      </w:r>
      <w:r w:rsidR="006234EE" w:rsidRPr="00CF5369">
        <w:t xml:space="preserve">. </w:t>
      </w:r>
      <w:r w:rsidRPr="00CF5369">
        <w:t>V letu 202</w:t>
      </w:r>
      <w:r w:rsidR="006234EE" w:rsidRPr="00CF5369">
        <w:t>3</w:t>
      </w:r>
      <w:r w:rsidRPr="00CF5369">
        <w:t xml:space="preserve"> je bilo </w:t>
      </w:r>
      <w:r w:rsidR="006234EE" w:rsidRPr="00CF5369">
        <w:t>za rušenje nedovoljeno zgrajenih objektov porabljenih 2.735,91</w:t>
      </w:r>
      <w:r w:rsidRPr="00CF5369">
        <w:t> EUR</w:t>
      </w:r>
      <w:r w:rsidR="006234EE" w:rsidRPr="00CF5369">
        <w:t>.</w:t>
      </w:r>
    </w:p>
    <w:p w14:paraId="30B6B839" w14:textId="77777777" w:rsidR="006234EE" w:rsidRPr="00CF5369" w:rsidRDefault="006234EE" w:rsidP="00C0425D">
      <w:pPr>
        <w:spacing w:line="288" w:lineRule="auto"/>
      </w:pPr>
      <w:bookmarkStart w:id="74" w:name="_Hlk158805518"/>
      <w:bookmarkEnd w:id="72"/>
    </w:p>
    <w:p w14:paraId="62B70452" w14:textId="775BB8B2" w:rsidR="008E656F" w:rsidRPr="0017372D" w:rsidRDefault="008E656F" w:rsidP="008519D1">
      <w:pPr>
        <w:spacing w:line="288" w:lineRule="auto"/>
        <w:rPr>
          <w:bCs/>
        </w:rPr>
      </w:pPr>
      <w:r w:rsidRPr="00CF5369">
        <w:t>Leta 202</w:t>
      </w:r>
      <w:r w:rsidR="005C11FC" w:rsidRPr="00CF5369">
        <w:t>3</w:t>
      </w:r>
      <w:r w:rsidRPr="00CF5369">
        <w:t xml:space="preserve"> so v </w:t>
      </w:r>
      <w:r w:rsidR="00CF5369" w:rsidRPr="00CF5369">
        <w:t>244</w:t>
      </w:r>
      <w:r w:rsidRPr="00CF5369">
        <w:t> zadevah izvršbo izpeljali inšpekcijski zavezanci</w:t>
      </w:r>
      <w:r w:rsidRPr="00CF5369">
        <w:rPr>
          <w:color w:val="000000"/>
        </w:rPr>
        <w:t xml:space="preserve">. V </w:t>
      </w:r>
      <w:r w:rsidR="005C11FC" w:rsidRPr="00CF5369">
        <w:rPr>
          <w:color w:val="000000"/>
        </w:rPr>
        <w:t>171</w:t>
      </w:r>
      <w:r w:rsidRPr="00CF5369">
        <w:rPr>
          <w:color w:val="000000"/>
        </w:rPr>
        <w:t xml:space="preserve"> zadevah je bilo pridobljeno upravno dovoljenje oziroma so bili objekti </w:t>
      </w:r>
      <w:r w:rsidRPr="0017372D">
        <w:t xml:space="preserve">legalizirani. V </w:t>
      </w:r>
      <w:r w:rsidR="0017372D" w:rsidRPr="0017372D">
        <w:t xml:space="preserve">letu 2023 je bilo odločeno o </w:t>
      </w:r>
      <w:r w:rsidR="005C11FC" w:rsidRPr="0017372D">
        <w:t>68</w:t>
      </w:r>
      <w:r w:rsidRPr="0017372D">
        <w:t> </w:t>
      </w:r>
      <w:r w:rsidR="0017372D" w:rsidRPr="0017372D">
        <w:t>zaprosilih o</w:t>
      </w:r>
      <w:r w:rsidRPr="0017372D">
        <w:t xml:space="preserve"> </w:t>
      </w:r>
      <w:r w:rsidRPr="0017372D">
        <w:lastRenderedPageBreak/>
        <w:t>odlog</w:t>
      </w:r>
      <w:r w:rsidR="0017372D" w:rsidRPr="0017372D">
        <w:t>u</w:t>
      </w:r>
      <w:r w:rsidRPr="0017372D">
        <w:t xml:space="preserve"> izvršbe inšpekcijskih ukrepov </w:t>
      </w:r>
      <w:r w:rsidRPr="0017372D">
        <w:rPr>
          <w:bCs/>
        </w:rPr>
        <w:t>po 293. členu ZUP in 156.a členu ZGO-1F</w:t>
      </w:r>
      <w:r w:rsidRPr="0017372D">
        <w:t xml:space="preserve">. </w:t>
      </w:r>
      <w:r w:rsidR="0017372D" w:rsidRPr="0017372D">
        <w:t>O</w:t>
      </w:r>
      <w:r w:rsidRPr="0017372D">
        <w:t xml:space="preserve">dobrenih </w:t>
      </w:r>
      <w:r w:rsidR="0017372D" w:rsidRPr="0017372D">
        <w:t xml:space="preserve">je bilo </w:t>
      </w:r>
      <w:r w:rsidR="00CD1498" w:rsidRPr="0017372D">
        <w:t>32</w:t>
      </w:r>
      <w:r w:rsidRPr="0017372D">
        <w:t xml:space="preserve"> odlogov izvršb, </w:t>
      </w:r>
      <w:r w:rsidR="00CD1498" w:rsidRPr="0017372D">
        <w:t>26</w:t>
      </w:r>
      <w:r w:rsidRPr="0017372D">
        <w:t xml:space="preserve"> je bilo zavrnjenih in </w:t>
      </w:r>
      <w:r w:rsidR="00CD1498" w:rsidRPr="0017372D">
        <w:t>10 </w:t>
      </w:r>
      <w:r w:rsidRPr="0017372D">
        <w:t xml:space="preserve">zavrženih. </w:t>
      </w:r>
    </w:p>
    <w:p w14:paraId="40DBE7A1" w14:textId="77777777" w:rsidR="00CF5369" w:rsidRPr="0017372D" w:rsidRDefault="00CF5369" w:rsidP="008519D1">
      <w:pPr>
        <w:spacing w:line="288" w:lineRule="auto"/>
      </w:pPr>
    </w:p>
    <w:p w14:paraId="1684F9D6" w14:textId="1BF46773" w:rsidR="00CF5369" w:rsidRPr="00CF5369" w:rsidRDefault="00CF5369" w:rsidP="00CF5369">
      <w:pPr>
        <w:spacing w:line="288" w:lineRule="auto"/>
      </w:pPr>
      <w:r w:rsidRPr="0017372D">
        <w:t>V letu 2023 je bila nepravilnost odpravljena v skupno 416 zadevah</w:t>
      </w:r>
      <w:r w:rsidRPr="00CF5369">
        <w:t>.</w:t>
      </w:r>
    </w:p>
    <w:p w14:paraId="0F094C10" w14:textId="6BC9F610" w:rsidR="005C11FC" w:rsidRPr="00CF5369" w:rsidRDefault="005C11FC" w:rsidP="008519D1">
      <w:pPr>
        <w:spacing w:line="288" w:lineRule="auto"/>
      </w:pPr>
    </w:p>
    <w:p w14:paraId="57FB4A13" w14:textId="372BA7E3" w:rsidR="00D54559" w:rsidRDefault="00D54559" w:rsidP="008519D1">
      <w:pPr>
        <w:spacing w:line="288" w:lineRule="auto"/>
      </w:pPr>
      <w:r w:rsidRPr="00CF5369">
        <w:t xml:space="preserve">Popravek za leto 2022, kjer je bilo na strani </w:t>
      </w:r>
      <w:r w:rsidR="00CF5369" w:rsidRPr="00CF5369">
        <w:t>30</w:t>
      </w:r>
      <w:r w:rsidRPr="00CF5369">
        <w:t xml:space="preserve"> pomotoma zapisano »</w:t>
      </w:r>
      <w:r w:rsidR="00CF5369" w:rsidRPr="00CF5369">
        <w:t>Leta 2022 so v 115 zadevah izvršbo izpeljali</w:t>
      </w:r>
      <w:r w:rsidR="00CF5369">
        <w:t xml:space="preserve"> inšpekcijski zavezanci. V letu 2022 je bila nepravilnost odpravljena v skupno 349 zadevah</w:t>
      </w:r>
      <w:r>
        <w:rPr>
          <w:rFonts w:eastAsia="Calibri"/>
          <w:lang w:eastAsia="en-US"/>
        </w:rPr>
        <w:t xml:space="preserve">«, </w:t>
      </w:r>
      <w:r w:rsidR="009376A1">
        <w:rPr>
          <w:rFonts w:eastAsia="Calibri"/>
          <w:lang w:eastAsia="en-US"/>
        </w:rPr>
        <w:t xml:space="preserve">urejamo </w:t>
      </w:r>
      <w:r>
        <w:rPr>
          <w:rFonts w:eastAsia="Calibri"/>
          <w:lang w:eastAsia="en-US"/>
        </w:rPr>
        <w:t xml:space="preserve">s pravilnim zapisom: </w:t>
      </w:r>
      <w:r>
        <w:t>»</w:t>
      </w:r>
      <w:r w:rsidR="00CF5369">
        <w:t>Leta 2022 so v 278 zadevah izvršbo izpeljali inšpekcijski zavezanci. V letu 2022 je bila nepravilnost odpravljena v skupno 512 zadevah.</w:t>
      </w:r>
      <w:r>
        <w:rPr>
          <w:rFonts w:eastAsia="Calibri"/>
          <w:lang w:eastAsia="en-US"/>
        </w:rPr>
        <w:t>«</w:t>
      </w:r>
    </w:p>
    <w:p w14:paraId="2B777D07" w14:textId="77777777" w:rsidR="00623F56" w:rsidRPr="00623F56" w:rsidRDefault="00623F56" w:rsidP="00623F56">
      <w:pPr>
        <w:spacing w:line="288" w:lineRule="auto"/>
      </w:pPr>
      <w:bookmarkStart w:id="75" w:name="_Toc410817728"/>
      <w:bookmarkEnd w:id="73"/>
    </w:p>
    <w:bookmarkEnd w:id="74"/>
    <w:p w14:paraId="22044F76" w14:textId="77777777" w:rsidR="00623F56" w:rsidRPr="00623F56" w:rsidRDefault="00623F56" w:rsidP="00623F56">
      <w:pPr>
        <w:spacing w:line="288" w:lineRule="auto"/>
      </w:pPr>
      <w:r w:rsidRPr="00623F56">
        <w:t>V letu 2023 je gradbena inšpekcija izvrševanje inšpekcijskih odločb zagotavljala tudi z izrekanjem denarnih kazni, da je kršilce prisilila k upoštevanju in izvrševanju inšpekcijskih ukrepov, s čimer je želela zagotoviti upoštevanje inšpekcijskih ukrepov. Tako smo izdali 335 sklepov z denarno prisilo in 163 sklepov z izrečeno denarno kaznijo v skupnem znesku 498.800,00</w:t>
      </w:r>
      <w:r w:rsidRPr="00623F56">
        <w:rPr>
          <w:rFonts w:eastAsia="Calibri"/>
          <w:lang w:eastAsia="en-US"/>
        </w:rPr>
        <w:t> EUR</w:t>
      </w:r>
      <w:r w:rsidRPr="00623F56">
        <w:t>.</w:t>
      </w:r>
    </w:p>
    <w:p w14:paraId="30429782" w14:textId="77777777" w:rsidR="00623F56" w:rsidRPr="00623F56" w:rsidRDefault="00623F56" w:rsidP="00623F56">
      <w:pPr>
        <w:spacing w:line="288" w:lineRule="auto"/>
      </w:pPr>
    </w:p>
    <w:p w14:paraId="06A24488" w14:textId="40DF69FD" w:rsidR="00A50EC6" w:rsidRDefault="00807CDD" w:rsidP="00623F56">
      <w:pPr>
        <w:spacing w:line="288" w:lineRule="auto"/>
        <w:rPr>
          <w:highlight w:val="yellow"/>
        </w:rPr>
      </w:pPr>
      <w:bookmarkStart w:id="76" w:name="_Hlk158105774"/>
      <w:r w:rsidRPr="00623F56">
        <w:t xml:space="preserve">Na tem mestu dodajamo popravek letnega poročila o delu za leto 2022, kjer je bilo na strani </w:t>
      </w:r>
      <w:r w:rsidR="00B04AD0" w:rsidRPr="00623F56">
        <w:t>30</w:t>
      </w:r>
      <w:r w:rsidRPr="00623F56">
        <w:t xml:space="preserve"> pomotoma</w:t>
      </w:r>
      <w:r>
        <w:t xml:space="preserve"> zapisano »</w:t>
      </w:r>
      <w:r w:rsidRPr="00501074">
        <w:t>Tako smo izdali 297 sklepov z denarno prisilo in 112 </w:t>
      </w:r>
      <w:r w:rsidRPr="0055200F">
        <w:t>sklepov z izrečeno denarno kaznijo v skupnem znesku 196.000,00</w:t>
      </w:r>
      <w:r w:rsidRPr="0055200F">
        <w:rPr>
          <w:rFonts w:eastAsia="Calibri"/>
          <w:lang w:eastAsia="en-US"/>
        </w:rPr>
        <w:t> EUR</w:t>
      </w:r>
      <w:r>
        <w:rPr>
          <w:rFonts w:eastAsia="Calibri"/>
          <w:lang w:eastAsia="en-US"/>
        </w:rPr>
        <w:t xml:space="preserve">«, s pravilnim zapisom: </w:t>
      </w:r>
      <w:r>
        <w:t>»</w:t>
      </w:r>
      <w:r w:rsidRPr="00501074">
        <w:t xml:space="preserve">Tako smo izdali </w:t>
      </w:r>
      <w:r>
        <w:t>395</w:t>
      </w:r>
      <w:r w:rsidRPr="00501074">
        <w:t> sklepov z denarno prisilo in 1</w:t>
      </w:r>
      <w:r w:rsidR="00B04AD0">
        <w:t>85</w:t>
      </w:r>
      <w:r w:rsidRPr="00501074">
        <w:t> </w:t>
      </w:r>
      <w:r w:rsidRPr="0055200F">
        <w:t xml:space="preserve">sklepov z izrečeno denarno kaznijo v skupnem znesku </w:t>
      </w:r>
      <w:r w:rsidR="00B04AD0">
        <w:t>805</w:t>
      </w:r>
      <w:r w:rsidRPr="0055200F">
        <w:t>.</w:t>
      </w:r>
      <w:r w:rsidR="00B04AD0">
        <w:t>5</w:t>
      </w:r>
      <w:r w:rsidRPr="0055200F">
        <w:t>00,00</w:t>
      </w:r>
      <w:r w:rsidRPr="0055200F">
        <w:rPr>
          <w:rFonts w:eastAsia="Calibri"/>
          <w:lang w:eastAsia="en-US"/>
        </w:rPr>
        <w:t> EUR</w:t>
      </w:r>
      <w:r w:rsidR="009376A1">
        <w:rPr>
          <w:rFonts w:eastAsia="Calibri"/>
          <w:lang w:eastAsia="en-US"/>
        </w:rPr>
        <w:t>.</w:t>
      </w:r>
      <w:r>
        <w:rPr>
          <w:rFonts w:eastAsia="Calibri"/>
          <w:lang w:eastAsia="en-US"/>
        </w:rPr>
        <w:t>«</w:t>
      </w:r>
    </w:p>
    <w:bookmarkEnd w:id="76"/>
    <w:p w14:paraId="611AAE9C" w14:textId="77777777" w:rsidR="00A50EC6" w:rsidRPr="00451D07" w:rsidRDefault="00A50EC6" w:rsidP="008519D1">
      <w:pPr>
        <w:spacing w:line="288" w:lineRule="auto"/>
      </w:pPr>
    </w:p>
    <w:p w14:paraId="57A661A7" w14:textId="50C2ED03" w:rsidR="008E656F" w:rsidRPr="00451D07" w:rsidRDefault="008E656F" w:rsidP="008519D1">
      <w:pPr>
        <w:spacing w:line="288" w:lineRule="auto"/>
      </w:pPr>
      <w:r w:rsidRPr="00451D07">
        <w:t>V letu 202</w:t>
      </w:r>
      <w:r w:rsidR="00451D07" w:rsidRPr="00451D07">
        <w:t>3</w:t>
      </w:r>
      <w:r w:rsidRPr="00451D07">
        <w:t xml:space="preserve"> je bilo izrečenih </w:t>
      </w:r>
      <w:r w:rsidR="00451D07" w:rsidRPr="00451D07">
        <w:t>27</w:t>
      </w:r>
      <w:r w:rsidRPr="00451D07">
        <w:t xml:space="preserve"> opozoril na podlagi 33. člena Zakona o inšpekcijskem nadzoru, </w:t>
      </w:r>
      <w:r w:rsidRPr="00451D07">
        <w:rPr>
          <w:rFonts w:eastAsia="Calibri"/>
          <w:lang w:eastAsia="en-US"/>
        </w:rPr>
        <w:t xml:space="preserve">ki določa, da če inšpektor pri opravljanju nalog inšpekcijskega nadzora odkrije nepravilnosti in oceni, da je glede na pomen dejanja zadosten ukrep opozorilo, najprej le </w:t>
      </w:r>
      <w:r w:rsidRPr="00451D07">
        <w:rPr>
          <w:rFonts w:eastAsia="Calibri"/>
          <w:bCs/>
          <w:lang w:eastAsia="en-US"/>
        </w:rPr>
        <w:t>ustno opozori</w:t>
      </w:r>
      <w:r w:rsidRPr="00451D07">
        <w:rPr>
          <w:rFonts w:eastAsia="Calibri"/>
          <w:lang w:eastAsia="en-US"/>
        </w:rPr>
        <w:t xml:space="preserve"> na nepravilnosti in na njihove posledice ter določi rok za njihovo odpravo. Inšpektor svoje ugotovitve, izrečeno opozorilo in rok za odpravo pomanjkljivosti </w:t>
      </w:r>
      <w:r w:rsidRPr="00451D07">
        <w:rPr>
          <w:rFonts w:eastAsia="Calibri"/>
          <w:bCs/>
          <w:lang w:eastAsia="en-US"/>
        </w:rPr>
        <w:t>navede v zapisniku.</w:t>
      </w:r>
    </w:p>
    <w:p w14:paraId="24FD1DA9" w14:textId="77777777" w:rsidR="008E656F" w:rsidRPr="00451D07" w:rsidRDefault="008E656F" w:rsidP="008519D1">
      <w:pPr>
        <w:spacing w:line="288" w:lineRule="auto"/>
      </w:pPr>
    </w:p>
    <w:p w14:paraId="1D6795A4" w14:textId="66CF0973" w:rsidR="008E656F" w:rsidRPr="00451D07" w:rsidRDefault="008E656F" w:rsidP="008519D1">
      <w:pPr>
        <w:spacing w:line="288" w:lineRule="auto"/>
      </w:pPr>
      <w:r w:rsidRPr="00451D07">
        <w:t xml:space="preserve">Izvajali smo tudi nadzor nad priključevanjem nedovoljenih gradenj na gospodarsko javno infrastrukturo, saj zakon določa, da gradbeni inšpektor z odločbo naloži upravljavcu infrastrukture, </w:t>
      </w:r>
      <w:r w:rsidR="00606CC3" w:rsidRPr="00451D07">
        <w:t xml:space="preserve">naj </w:t>
      </w:r>
      <w:r w:rsidRPr="00451D07">
        <w:t xml:space="preserve">izvede odklop. Če je nedovoljena gradnja priključena prek legalne gradnje, naloži tudi njen odklop. Z odklopi oziroma preprečevanjem priklopov nedovoljenih objektov želimo zmanjšati število nedovoljenih gradenj. V </w:t>
      </w:r>
      <w:r w:rsidR="00451D07" w:rsidRPr="00451D07">
        <w:t xml:space="preserve">štirih </w:t>
      </w:r>
      <w:r w:rsidRPr="00451D07">
        <w:t>zadevah je bil odrejen tudi odklop nedovoljene gradnje z gospodarske javne infrastrukture.</w:t>
      </w:r>
    </w:p>
    <w:p w14:paraId="29E485BA" w14:textId="77777777" w:rsidR="008E656F" w:rsidRPr="00451D07" w:rsidRDefault="008E656F" w:rsidP="008519D1">
      <w:pPr>
        <w:spacing w:line="288" w:lineRule="auto"/>
      </w:pPr>
    </w:p>
    <w:bookmarkEnd w:id="67"/>
    <w:p w14:paraId="3EEAFF8C" w14:textId="0F825628" w:rsidR="008E656F" w:rsidRPr="00AD0107" w:rsidRDefault="008E656F" w:rsidP="008519D1">
      <w:pPr>
        <w:spacing w:line="288" w:lineRule="auto"/>
      </w:pPr>
      <w:r w:rsidRPr="00451D07">
        <w:t xml:space="preserve">Na nedovoljenih gradnjah smo označevali izrečene inšpekcijske ukrepe in prepovedi, kot to predvidevata GZ in GZ-1. </w:t>
      </w:r>
      <w:bookmarkStart w:id="77" w:name="_Hlk94180037"/>
      <w:r w:rsidRPr="00451D07">
        <w:t>V skladu s 96. členom GZ inšpektor po vročitvi inšpekcijske odločbe, s katero je prepovedana uporaba ali vgradnja gradbenih proizvodov, odrejena odprava nepravilnosti, odrejena ustavitev izvajanja gradnje ali odstranitev objekta, gradbišče oziroma objekt označi s tablo ne glede na to, ali je inšpekcijski zavezanec oziroma lastnik navzoč. Na tabli morajo biti podatki o organu, ki je izdal odločbo, o vrsti kršitve, o izrečenem ukrepu ter številka in datum odločbe. Označitev se ne izvede, kadar za gradnjo ni predpisano gradbeno dovoljenje in pri nezahtevnih objektih. Novela GZ-1 pa v 110. členu določa, da p</w:t>
      </w:r>
      <w:r w:rsidRPr="00451D07">
        <w:rPr>
          <w:shd w:val="clear" w:color="auto" w:fill="FFFFFF"/>
        </w:rPr>
        <w:t>ristojni inšpektor po vročitvi odločbe, s katero je prepovedana uporaba ali vgradnja gradbenih proizvodov, odrejena odprava nepravilnosti, odrejena ustavitev izvajanja gradnje ali odstranitev objekta, gradbišče oziroma objekt označi le s tablo z navedbo, da je izrečen inšpekcijski ukrep.</w:t>
      </w:r>
      <w:bookmarkEnd w:id="77"/>
      <w:r w:rsidRPr="00451D07">
        <w:t xml:space="preserve"> S tem ukrepom smo uresničevali cilj odvračanja od nadaljevanja gradnje, seznanitve vseh deležnikov z izrečenim inšpekcijskim ukrepom in odvrnitve njihovega sodelovanja v procesu gradnje, hkrati pa tudi morebitne dejanske ali mogoče uporabnike objekta seznanjali z izrečenimi inšpekcijskimi ukrepi. Še zlasti pomembni so ti ukrepi pri nevarnem objektu, pri katerem je ugotovljena neposredna nevarnost za zdravje in življenje ljudi ter premoženje večje vrednosti. </w:t>
      </w:r>
      <w:bookmarkStart w:id="78" w:name="_Hlk129772406"/>
      <w:r w:rsidRPr="00451D07">
        <w:t>V letu 202</w:t>
      </w:r>
      <w:r w:rsidR="00451D07" w:rsidRPr="00451D07">
        <w:t>3</w:t>
      </w:r>
      <w:r w:rsidRPr="00451D07">
        <w:t xml:space="preserve"> je bilo opravljenih </w:t>
      </w:r>
      <w:r w:rsidR="00451D07" w:rsidRPr="00451D07">
        <w:t>172</w:t>
      </w:r>
      <w:r w:rsidRPr="00451D07">
        <w:t xml:space="preserve"> označitev izrečenega inšpekcijskega ukrepa in prepovedi (samo na podlagi odločb, izdanih po GZ oziroma GZ-1). </w:t>
      </w:r>
      <w:r w:rsidRPr="00AD0107">
        <w:t>Kadar je zavezanec takoj upošteval inšpekcijski ukrep ali odpravil ugotovljene nepravilnosti, smo upoštevali ekonomičnost postopka</w:t>
      </w:r>
      <w:r w:rsidR="00606CC3" w:rsidRPr="00AD0107">
        <w:t>,</w:t>
      </w:r>
      <w:r w:rsidRPr="00AD0107">
        <w:t xml:space="preserve"> in </w:t>
      </w:r>
      <w:r w:rsidR="00606CC3" w:rsidRPr="00AD0107">
        <w:t>da bi se izognili</w:t>
      </w:r>
      <w:r w:rsidRPr="00AD0107">
        <w:t xml:space="preserve"> nepotrebnim stroškom za </w:t>
      </w:r>
      <w:r w:rsidRPr="00AD0107">
        <w:lastRenderedPageBreak/>
        <w:t>zavezance</w:t>
      </w:r>
      <w:r w:rsidR="00606CC3" w:rsidRPr="00AD0107">
        <w:t>,</w:t>
      </w:r>
      <w:r w:rsidRPr="00AD0107">
        <w:t xml:space="preserve"> označitev ni bila izvedena. V letu 202</w:t>
      </w:r>
      <w:r w:rsidR="00AD0107" w:rsidRPr="00AD0107">
        <w:t>3</w:t>
      </w:r>
      <w:r w:rsidRPr="00AD0107">
        <w:t xml:space="preserve"> smo javnost in posamezne osebe redno obveščali o inšpekcijskih ukrepih in delu inšpekcije.</w:t>
      </w:r>
    </w:p>
    <w:bookmarkEnd w:id="78"/>
    <w:p w14:paraId="16B56E98" w14:textId="77777777" w:rsidR="00716DEA" w:rsidRPr="00AD0107" w:rsidRDefault="00716DEA" w:rsidP="008519D1">
      <w:pPr>
        <w:spacing w:line="288" w:lineRule="auto"/>
      </w:pPr>
    </w:p>
    <w:p w14:paraId="1E84442C" w14:textId="69042F52" w:rsidR="008E656F" w:rsidRPr="00AD0107" w:rsidRDefault="008E656F" w:rsidP="008E656F">
      <w:pPr>
        <w:pStyle w:val="Naslov30"/>
        <w:spacing w:line="288" w:lineRule="auto"/>
        <w:rPr>
          <w:i w:val="0"/>
          <w:iCs/>
        </w:rPr>
      </w:pPr>
      <w:bookmarkStart w:id="79" w:name="_Toc163634059"/>
      <w:r w:rsidRPr="00AD0107">
        <w:rPr>
          <w:i w:val="0"/>
          <w:iCs/>
        </w:rPr>
        <w:t>PREKRŠKOVNI POSTOPEK</w:t>
      </w:r>
      <w:bookmarkEnd w:id="75"/>
      <w:bookmarkEnd w:id="79"/>
    </w:p>
    <w:p w14:paraId="53380A40" w14:textId="682CB176" w:rsidR="008E656F" w:rsidRPr="00AD0107" w:rsidRDefault="008E656F" w:rsidP="008519D1">
      <w:pPr>
        <w:spacing w:line="288" w:lineRule="auto"/>
      </w:pPr>
      <w:r w:rsidRPr="00AD0107">
        <w:t xml:space="preserve">Po </w:t>
      </w:r>
      <w:r w:rsidR="00664882" w:rsidRPr="00AD0107">
        <w:t xml:space="preserve">ZP-1 </w:t>
      </w:r>
      <w:r w:rsidRPr="00AD0107">
        <w:t xml:space="preserve">o prekrških odločajo </w:t>
      </w:r>
      <w:proofErr w:type="spellStart"/>
      <w:r w:rsidRPr="00AD0107">
        <w:t>prekrškovni</w:t>
      </w:r>
      <w:proofErr w:type="spellEnd"/>
      <w:r w:rsidRPr="00AD0107">
        <w:t xml:space="preserve"> organi. To so upravni in drugi državni organi </w:t>
      </w:r>
      <w:r w:rsidR="00DD6E1F">
        <w:t>ter</w:t>
      </w:r>
      <w:r w:rsidR="00DD6E1F" w:rsidRPr="00AD0107">
        <w:t xml:space="preserve"> </w:t>
      </w:r>
      <w:r w:rsidRPr="00AD0107">
        <w:t xml:space="preserve">nosilci javnih pooblastil, ki nadzorujejo izvajanje zakonov in uredb, s katerimi so prekrški določeni. Postopek o prekršku se začne po uradni dolžnosti, ko </w:t>
      </w:r>
      <w:proofErr w:type="spellStart"/>
      <w:r w:rsidRPr="00AD0107">
        <w:t>prekrškovni</w:t>
      </w:r>
      <w:proofErr w:type="spellEnd"/>
      <w:r w:rsidRPr="00AD0107">
        <w:t xml:space="preserve"> organ v okviru svoje pristojnosti opravi kakršno koli dejanje, ali z vložitvijo pisnega predloga oškodovanca, državnega tožilca ali državnega organa, nosilca javnih pooblastil ali samoupravne lokalne skupnosti.</w:t>
      </w:r>
      <w:r w:rsidR="00DD6E1F">
        <w:t xml:space="preserve"> </w:t>
      </w:r>
    </w:p>
    <w:p w14:paraId="27EE10EB" w14:textId="77777777" w:rsidR="008E656F" w:rsidRPr="00AD0107" w:rsidRDefault="008E656F" w:rsidP="008519D1">
      <w:pPr>
        <w:spacing w:line="288" w:lineRule="auto"/>
      </w:pPr>
    </w:p>
    <w:p w14:paraId="730BCEC6" w14:textId="77777777" w:rsidR="008E656F" w:rsidRPr="00AD0107" w:rsidRDefault="008E656F" w:rsidP="008519D1">
      <w:pPr>
        <w:spacing w:line="288" w:lineRule="auto"/>
      </w:pPr>
      <w:r w:rsidRPr="00AD0107">
        <w:t xml:space="preserve">Pri ugotovljenem prekršku se storilcu izreče globa, vendar pa lahko pooblaščena uradna oseba </w:t>
      </w:r>
      <w:proofErr w:type="spellStart"/>
      <w:r w:rsidRPr="00AD0107">
        <w:t>prekrškovnega</w:t>
      </w:r>
      <w:proofErr w:type="spellEnd"/>
      <w:r w:rsidRPr="00AD0107">
        <w:t xml:space="preserve"> organa kršilca namesto izreka sankcije samo opozori, če je storjeni prekršek neznatnega pomena in pooblaščena uradna oseba presodi, da je opozorilo glede na pomen dejanja zadosten ukrep.</w:t>
      </w:r>
    </w:p>
    <w:p w14:paraId="2708861B" w14:textId="77777777" w:rsidR="008E656F" w:rsidRPr="00AD0107" w:rsidRDefault="008E656F" w:rsidP="008519D1">
      <w:pPr>
        <w:spacing w:line="288" w:lineRule="auto"/>
      </w:pPr>
    </w:p>
    <w:p w14:paraId="0D0D7D2C" w14:textId="119695FB" w:rsidR="008E656F" w:rsidRPr="00451D07" w:rsidRDefault="008E656F" w:rsidP="008519D1">
      <w:pPr>
        <w:spacing w:line="288" w:lineRule="auto"/>
      </w:pPr>
      <w:r w:rsidRPr="00451D07">
        <w:t xml:space="preserve">Vodenje </w:t>
      </w:r>
      <w:proofErr w:type="spellStart"/>
      <w:r w:rsidRPr="00451D07">
        <w:t>prekrškovnih</w:t>
      </w:r>
      <w:proofErr w:type="spellEnd"/>
      <w:r w:rsidRPr="00451D07">
        <w:t xml:space="preserve"> postopkov je bilo redno delo. V letu 202</w:t>
      </w:r>
      <w:r w:rsidR="00451D07" w:rsidRPr="00451D07">
        <w:t>3</w:t>
      </w:r>
      <w:r w:rsidRPr="00451D07">
        <w:t xml:space="preserve"> je bilo prejetih </w:t>
      </w:r>
      <w:r w:rsidR="00451D07" w:rsidRPr="00451D07">
        <w:t>97</w:t>
      </w:r>
      <w:r w:rsidRPr="00451D07">
        <w:t xml:space="preserve"> predlogov za uvedbo postopka o prekršku, uvedenih je bilo </w:t>
      </w:r>
      <w:r w:rsidR="00451D07" w:rsidRPr="00451D07">
        <w:t>2</w:t>
      </w:r>
      <w:r w:rsidRPr="00451D07">
        <w:t>1</w:t>
      </w:r>
      <w:r w:rsidR="00451D07" w:rsidRPr="00451D07">
        <w:t>3</w:t>
      </w:r>
      <w:r w:rsidRPr="00451D07">
        <w:t xml:space="preserve"> postopkov o prekršku in rešenih </w:t>
      </w:r>
      <w:r w:rsidR="00451D07" w:rsidRPr="00451D07">
        <w:t>249</w:t>
      </w:r>
      <w:r w:rsidRPr="00451D07">
        <w:t> </w:t>
      </w:r>
      <w:proofErr w:type="spellStart"/>
      <w:r w:rsidRPr="00451D07">
        <w:t>prekrškovnih</w:t>
      </w:r>
      <w:proofErr w:type="spellEnd"/>
      <w:r w:rsidRPr="00451D07">
        <w:t xml:space="preserve"> postopkov. </w:t>
      </w:r>
    </w:p>
    <w:p w14:paraId="5987BFC6" w14:textId="77777777" w:rsidR="008E656F" w:rsidRPr="00451D07" w:rsidRDefault="008E656F" w:rsidP="008519D1">
      <w:pPr>
        <w:spacing w:line="288" w:lineRule="auto"/>
      </w:pPr>
    </w:p>
    <w:p w14:paraId="72C08087" w14:textId="0302DAE7" w:rsidR="00AD0107" w:rsidRDefault="00AD0107" w:rsidP="00AD0107">
      <w:pPr>
        <w:spacing w:after="17"/>
        <w:rPr>
          <w:rFonts w:eastAsiaTheme="minorHAnsi"/>
        </w:rPr>
      </w:pPr>
      <w:r w:rsidRPr="00563D25">
        <w:t xml:space="preserve">Vodenje </w:t>
      </w:r>
      <w:proofErr w:type="spellStart"/>
      <w:r w:rsidRPr="00563D25">
        <w:t>prekrškovnih</w:t>
      </w:r>
      <w:proofErr w:type="spellEnd"/>
      <w:r w:rsidRPr="00563D25">
        <w:t xml:space="preserve"> postopkov je </w:t>
      </w:r>
      <w:r w:rsidR="00276DDB">
        <w:t>bilo</w:t>
      </w:r>
      <w:r w:rsidR="00276DDB" w:rsidRPr="00563D25">
        <w:t xml:space="preserve"> </w:t>
      </w:r>
      <w:r w:rsidRPr="00563D25">
        <w:t xml:space="preserve">redno delo. Gradbeni inšpektorji so v letu 2023 uvedli 213 </w:t>
      </w:r>
      <w:proofErr w:type="spellStart"/>
      <w:r w:rsidRPr="00563D25">
        <w:t>prekrškovnih</w:t>
      </w:r>
      <w:proofErr w:type="spellEnd"/>
      <w:r w:rsidRPr="00563D25">
        <w:t xml:space="preserve"> postopkov. Izdanih je bilo 41 odločb o prekršku v skupni višini izrečenih glob 157.100,00 </w:t>
      </w:r>
      <w:r w:rsidR="00DD6E1F">
        <w:t>EUR</w:t>
      </w:r>
      <w:r w:rsidR="00143894">
        <w:t xml:space="preserve"> </w:t>
      </w:r>
      <w:r w:rsidRPr="00563D25">
        <w:t xml:space="preserve">in 88 plačilnih nalogov po ZP-1 v skupni višini izrečenih glob 59.060,00 </w:t>
      </w:r>
      <w:r w:rsidR="00DD6E1F">
        <w:t>EUR</w:t>
      </w:r>
      <w:r w:rsidRPr="00563D25">
        <w:t xml:space="preserve">. Izdanih je bilo tudi 95 </w:t>
      </w:r>
      <w:proofErr w:type="spellStart"/>
      <w:r w:rsidRPr="00563D25">
        <w:t>prekrškovnih</w:t>
      </w:r>
      <w:proofErr w:type="spellEnd"/>
      <w:r w:rsidRPr="00563D25">
        <w:t xml:space="preserve"> opominov.</w:t>
      </w:r>
    </w:p>
    <w:p w14:paraId="4F2ED103" w14:textId="77777777" w:rsidR="008E656F" w:rsidRPr="00DF2A39" w:rsidRDefault="008E656F" w:rsidP="008519D1">
      <w:pPr>
        <w:spacing w:line="288" w:lineRule="auto"/>
      </w:pPr>
    </w:p>
    <w:p w14:paraId="52154086" w14:textId="669B4AF9" w:rsidR="008E656F" w:rsidRPr="00D11AEC" w:rsidRDefault="008E656F" w:rsidP="008519D1">
      <w:pPr>
        <w:spacing w:line="288" w:lineRule="auto"/>
      </w:pPr>
      <w:r w:rsidRPr="00DF2A39">
        <w:t xml:space="preserve">V </w:t>
      </w:r>
      <w:proofErr w:type="spellStart"/>
      <w:r w:rsidRPr="00DF2A39">
        <w:t>prekrškovnih</w:t>
      </w:r>
      <w:proofErr w:type="spellEnd"/>
      <w:r w:rsidRPr="00DF2A39">
        <w:t xml:space="preserve"> postopkih je bilo </w:t>
      </w:r>
      <w:r w:rsidRPr="00D11AEC">
        <w:t xml:space="preserve">vloženih </w:t>
      </w:r>
      <w:r w:rsidR="00DF2A39" w:rsidRPr="00D11AEC">
        <w:t>12</w:t>
      </w:r>
      <w:r w:rsidRPr="00D11AEC">
        <w:t xml:space="preserve"> zahtev za sodno varstvo in </w:t>
      </w:r>
      <w:r w:rsidR="00DF2A39" w:rsidRPr="00D11AEC">
        <w:t>devet</w:t>
      </w:r>
      <w:r w:rsidRPr="00D11AEC">
        <w:t> napovedi zahteve za sodno varstvo. Gradbena inšpekcija je v letu 202</w:t>
      </w:r>
      <w:r w:rsidR="00047C2F" w:rsidRPr="00D11AEC">
        <w:t>3</w:t>
      </w:r>
      <w:r w:rsidRPr="00D11AEC">
        <w:t xml:space="preserve"> prejela </w:t>
      </w:r>
      <w:r w:rsidR="00047C2F" w:rsidRPr="00D11AEC">
        <w:t>17</w:t>
      </w:r>
      <w:r w:rsidRPr="00D11AEC">
        <w:t xml:space="preserve"> odločitev o zahtevi za sodno varstvo, v katerih je sodišče v </w:t>
      </w:r>
      <w:r w:rsidR="00047C2F" w:rsidRPr="00D11AEC">
        <w:t>štirih</w:t>
      </w:r>
      <w:r w:rsidRPr="00D11AEC">
        <w:t> zadevah ustavilo postopek (</w:t>
      </w:r>
      <w:r w:rsidR="00047C2F" w:rsidRPr="00D11AEC">
        <w:t>23,5</w:t>
      </w:r>
      <w:r w:rsidRPr="00D11AEC">
        <w:t xml:space="preserve"> odstotkov), v </w:t>
      </w:r>
      <w:r w:rsidR="00047C2F" w:rsidRPr="00D11AEC">
        <w:t>osmih</w:t>
      </w:r>
      <w:r w:rsidRPr="00D11AEC">
        <w:t> zadevah je zahtevo za sodno varstvo zavrnilo in potrdilo odločitev gradbene inšpekcije (4</w:t>
      </w:r>
      <w:r w:rsidR="00047C2F" w:rsidRPr="00D11AEC">
        <w:t>7</w:t>
      </w:r>
      <w:r w:rsidRPr="00D11AEC">
        <w:t xml:space="preserve"> odstotkov), v </w:t>
      </w:r>
      <w:r w:rsidR="00047C2F" w:rsidRPr="00D11AEC">
        <w:t>eni</w:t>
      </w:r>
      <w:r w:rsidRPr="00D11AEC">
        <w:t> zadev</w:t>
      </w:r>
      <w:r w:rsidR="00047C2F" w:rsidRPr="00D11AEC">
        <w:t>i</w:t>
      </w:r>
      <w:r w:rsidRPr="00D11AEC">
        <w:t xml:space="preserve"> </w:t>
      </w:r>
      <w:r w:rsidR="00AD5DF5" w:rsidRPr="00D11AEC">
        <w:t xml:space="preserve">je </w:t>
      </w:r>
      <w:r w:rsidRPr="00D11AEC">
        <w:t>spremenilo globo (</w:t>
      </w:r>
      <w:r w:rsidR="00047C2F" w:rsidRPr="00D11AEC">
        <w:t>5,9</w:t>
      </w:r>
      <w:r w:rsidRPr="00D11AEC">
        <w:t> odstotka)</w:t>
      </w:r>
      <w:r w:rsidR="00047C2F" w:rsidRPr="00D11AEC">
        <w:t>,</w:t>
      </w:r>
      <w:r w:rsidRPr="00D11AEC">
        <w:t xml:space="preserve"> v </w:t>
      </w:r>
      <w:r w:rsidR="00047C2F" w:rsidRPr="00D11AEC">
        <w:t>dveh</w:t>
      </w:r>
      <w:r w:rsidRPr="00D11AEC">
        <w:t xml:space="preserve"> zadevah </w:t>
      </w:r>
      <w:r w:rsidR="00AD5DF5" w:rsidRPr="00D11AEC">
        <w:t xml:space="preserve">je </w:t>
      </w:r>
      <w:r w:rsidRPr="00D11AEC">
        <w:t>globo spremenilo v opomin (</w:t>
      </w:r>
      <w:r w:rsidR="00047C2F" w:rsidRPr="00D11AEC">
        <w:t>11,8</w:t>
      </w:r>
      <w:r w:rsidRPr="00D11AEC">
        <w:t> odstotka)</w:t>
      </w:r>
      <w:r w:rsidR="00047C2F" w:rsidRPr="00D11AEC">
        <w:t xml:space="preserve"> ter v dveh zadevah zavrglo zahtevo za sodno varstvo (11,8 odstotkov)</w:t>
      </w:r>
      <w:r w:rsidRPr="00D11AEC">
        <w:t xml:space="preserve">. Natančnejše stanje s podatki o dejanjih in ukrepih gradbene inšpekcije v okviru </w:t>
      </w:r>
      <w:proofErr w:type="spellStart"/>
      <w:r w:rsidRPr="00D11AEC">
        <w:t>prekrškovnih</w:t>
      </w:r>
      <w:proofErr w:type="spellEnd"/>
      <w:r w:rsidRPr="00D11AEC">
        <w:t xml:space="preserve"> postopkov v letu 202</w:t>
      </w:r>
      <w:r w:rsidR="00047C2F" w:rsidRPr="00D11AEC">
        <w:t>3</w:t>
      </w:r>
      <w:r w:rsidRPr="00D11AEC">
        <w:t xml:space="preserve"> prikazuje preglednica</w:t>
      </w:r>
      <w:r w:rsidR="00AD5DF5" w:rsidRPr="00D11AEC">
        <w:t xml:space="preserve"> 11</w:t>
      </w:r>
      <w:r w:rsidRPr="00D11AEC">
        <w:t>.</w:t>
      </w:r>
    </w:p>
    <w:p w14:paraId="145925C1" w14:textId="0EFDA67E" w:rsidR="008E656F" w:rsidRPr="00D11AEC" w:rsidRDefault="008E656F" w:rsidP="008519D1">
      <w:pPr>
        <w:spacing w:line="288" w:lineRule="auto"/>
      </w:pPr>
    </w:p>
    <w:p w14:paraId="3B0A251F" w14:textId="1373801E" w:rsidR="008E656F" w:rsidRPr="00D11AEC" w:rsidRDefault="008E656F" w:rsidP="008519D1">
      <w:pPr>
        <w:pStyle w:val="Napis"/>
        <w:keepNext/>
        <w:spacing w:line="288" w:lineRule="auto"/>
      </w:pPr>
      <w:r w:rsidRPr="00D11AEC">
        <w:t xml:space="preserve">Preglednica 11: Dejanja in ukrepi gradbene inšpekcije v okviru </w:t>
      </w:r>
      <w:proofErr w:type="spellStart"/>
      <w:r w:rsidRPr="00D11AEC">
        <w:t>prekrškovnih</w:t>
      </w:r>
      <w:proofErr w:type="spellEnd"/>
      <w:r w:rsidRPr="00D11AEC">
        <w:t xml:space="preserve"> postopkov v letu 202</w:t>
      </w:r>
      <w:r w:rsidR="00AD0107" w:rsidRPr="00D11AEC">
        <w:t>3</w:t>
      </w:r>
    </w:p>
    <w:tbl>
      <w:tblPr>
        <w:tblStyle w:val="Tabelamrea"/>
        <w:tblW w:w="0" w:type="auto"/>
        <w:tblLayout w:type="fixed"/>
        <w:tblLook w:val="0020" w:firstRow="1" w:lastRow="0" w:firstColumn="0" w:lastColumn="0" w:noHBand="0" w:noVBand="0"/>
      </w:tblPr>
      <w:tblGrid>
        <w:gridCol w:w="1701"/>
        <w:gridCol w:w="997"/>
        <w:gridCol w:w="1134"/>
        <w:gridCol w:w="1145"/>
        <w:gridCol w:w="1145"/>
        <w:gridCol w:w="1134"/>
        <w:gridCol w:w="1134"/>
      </w:tblGrid>
      <w:tr w:rsidR="00D11AEC" w:rsidRPr="00D11AEC" w14:paraId="181A1284" w14:textId="1EA8A8DB" w:rsidTr="00D11AEC">
        <w:trPr>
          <w:trHeight w:val="397"/>
        </w:trPr>
        <w:tc>
          <w:tcPr>
            <w:tcW w:w="1701" w:type="dxa"/>
          </w:tcPr>
          <w:p w14:paraId="0F3EDF18" w14:textId="77777777" w:rsidR="00D11AEC" w:rsidRPr="00D11AEC" w:rsidRDefault="00D11AEC" w:rsidP="0062513B">
            <w:pPr>
              <w:spacing w:line="288" w:lineRule="auto"/>
              <w:jc w:val="center"/>
              <w:rPr>
                <w:b/>
                <w:bCs/>
              </w:rPr>
            </w:pPr>
            <w:r w:rsidRPr="00D11AEC">
              <w:rPr>
                <w:b/>
                <w:bCs/>
              </w:rPr>
              <w:t xml:space="preserve">Število </w:t>
            </w:r>
            <w:proofErr w:type="spellStart"/>
            <w:r w:rsidRPr="00D11AEC">
              <w:rPr>
                <w:b/>
                <w:bCs/>
              </w:rPr>
              <w:t>prekrškovnih</w:t>
            </w:r>
            <w:proofErr w:type="spellEnd"/>
            <w:r w:rsidRPr="00D11AEC">
              <w:rPr>
                <w:b/>
                <w:bCs/>
              </w:rPr>
              <w:t xml:space="preserve"> postopkov</w:t>
            </w:r>
          </w:p>
        </w:tc>
        <w:tc>
          <w:tcPr>
            <w:tcW w:w="997" w:type="dxa"/>
          </w:tcPr>
          <w:p w14:paraId="22785E1C" w14:textId="77777777" w:rsidR="00D11AEC" w:rsidRPr="00D11AEC" w:rsidRDefault="00D11AEC" w:rsidP="0062513B">
            <w:pPr>
              <w:spacing w:line="288" w:lineRule="auto"/>
              <w:jc w:val="center"/>
              <w:rPr>
                <w:b/>
                <w:bCs/>
              </w:rPr>
            </w:pPr>
            <w:r w:rsidRPr="00D11AEC">
              <w:rPr>
                <w:b/>
                <w:bCs/>
              </w:rPr>
              <w:t>Število</w:t>
            </w:r>
            <w:r w:rsidRPr="00D11AEC" w:rsidDel="007D7ED7">
              <w:rPr>
                <w:b/>
                <w:bCs/>
              </w:rPr>
              <w:t xml:space="preserve"> </w:t>
            </w:r>
            <w:r w:rsidRPr="00D11AEC">
              <w:rPr>
                <w:b/>
                <w:bCs/>
              </w:rPr>
              <w:t>opozoril</w:t>
            </w:r>
          </w:p>
        </w:tc>
        <w:tc>
          <w:tcPr>
            <w:tcW w:w="1134" w:type="dxa"/>
          </w:tcPr>
          <w:p w14:paraId="7EBF1E3A" w14:textId="77777777" w:rsidR="00D11AEC" w:rsidRPr="00D11AEC" w:rsidRDefault="00D11AEC" w:rsidP="0062513B">
            <w:pPr>
              <w:spacing w:line="288" w:lineRule="auto"/>
              <w:jc w:val="center"/>
              <w:rPr>
                <w:b/>
                <w:bCs/>
              </w:rPr>
            </w:pPr>
            <w:r w:rsidRPr="00D11AEC">
              <w:rPr>
                <w:b/>
                <w:bCs/>
              </w:rPr>
              <w:t>Št. plačilnih nalogov</w:t>
            </w:r>
          </w:p>
        </w:tc>
        <w:tc>
          <w:tcPr>
            <w:tcW w:w="1145" w:type="dxa"/>
          </w:tcPr>
          <w:p w14:paraId="04F790E8" w14:textId="77777777" w:rsidR="00D11AEC" w:rsidRPr="00D11AEC" w:rsidRDefault="00D11AEC" w:rsidP="0062513B">
            <w:pPr>
              <w:spacing w:line="288" w:lineRule="auto"/>
              <w:jc w:val="center"/>
              <w:rPr>
                <w:b/>
                <w:bCs/>
              </w:rPr>
            </w:pPr>
            <w:r w:rsidRPr="00D11AEC">
              <w:rPr>
                <w:b/>
                <w:bCs/>
              </w:rPr>
              <w:t>Št. odločb – globa</w:t>
            </w:r>
          </w:p>
        </w:tc>
        <w:tc>
          <w:tcPr>
            <w:tcW w:w="1145" w:type="dxa"/>
          </w:tcPr>
          <w:p w14:paraId="287ED53F" w14:textId="77777777" w:rsidR="00D11AEC" w:rsidRPr="00D11AEC" w:rsidRDefault="00D11AEC" w:rsidP="0062513B">
            <w:pPr>
              <w:spacing w:line="288" w:lineRule="auto"/>
              <w:jc w:val="center"/>
              <w:rPr>
                <w:b/>
                <w:bCs/>
              </w:rPr>
            </w:pPr>
            <w:r w:rsidRPr="00D11AEC">
              <w:rPr>
                <w:b/>
                <w:bCs/>
              </w:rPr>
              <w:t>Št. odločb –opomin</w:t>
            </w:r>
          </w:p>
        </w:tc>
        <w:tc>
          <w:tcPr>
            <w:tcW w:w="1134" w:type="dxa"/>
          </w:tcPr>
          <w:p w14:paraId="24C797DF" w14:textId="77777777" w:rsidR="00D11AEC" w:rsidRPr="00D11AEC" w:rsidRDefault="00D11AEC" w:rsidP="0062513B">
            <w:pPr>
              <w:spacing w:line="288" w:lineRule="auto"/>
              <w:jc w:val="center"/>
              <w:rPr>
                <w:b/>
                <w:bCs/>
              </w:rPr>
            </w:pPr>
            <w:r w:rsidRPr="00D11AEC">
              <w:rPr>
                <w:b/>
                <w:bCs/>
              </w:rPr>
              <w:t>Št. zahtev za sodno varstvo</w:t>
            </w:r>
          </w:p>
        </w:tc>
        <w:tc>
          <w:tcPr>
            <w:tcW w:w="1134" w:type="dxa"/>
          </w:tcPr>
          <w:p w14:paraId="4762925B" w14:textId="617F687A" w:rsidR="00D11AEC" w:rsidRPr="00D11AEC" w:rsidRDefault="00D11AEC" w:rsidP="0062513B">
            <w:pPr>
              <w:spacing w:line="288" w:lineRule="auto"/>
              <w:jc w:val="center"/>
              <w:rPr>
                <w:b/>
                <w:bCs/>
              </w:rPr>
            </w:pPr>
            <w:r w:rsidRPr="00D11AEC">
              <w:rPr>
                <w:b/>
                <w:bCs/>
              </w:rPr>
              <w:t>Št. zahtev za napoved za ZSV</w:t>
            </w:r>
          </w:p>
        </w:tc>
      </w:tr>
      <w:tr w:rsidR="00D11AEC" w:rsidRPr="00D11AEC" w14:paraId="298AF4AA" w14:textId="2B957AC3" w:rsidTr="00D11AEC">
        <w:trPr>
          <w:trHeight w:val="397"/>
        </w:trPr>
        <w:tc>
          <w:tcPr>
            <w:tcW w:w="1701" w:type="dxa"/>
          </w:tcPr>
          <w:p w14:paraId="3B4516E3" w14:textId="31FFEC41" w:rsidR="00D11AEC" w:rsidRPr="00D11AEC" w:rsidRDefault="00D11AEC" w:rsidP="0062513B">
            <w:pPr>
              <w:spacing w:line="288" w:lineRule="auto"/>
              <w:jc w:val="center"/>
            </w:pPr>
            <w:r w:rsidRPr="00D11AEC">
              <w:t>213</w:t>
            </w:r>
          </w:p>
        </w:tc>
        <w:tc>
          <w:tcPr>
            <w:tcW w:w="997" w:type="dxa"/>
          </w:tcPr>
          <w:p w14:paraId="653066C3" w14:textId="62C52B77" w:rsidR="00D11AEC" w:rsidRPr="00D11AEC" w:rsidRDefault="00D11AEC" w:rsidP="0062513B">
            <w:pPr>
              <w:spacing w:line="288" w:lineRule="auto"/>
              <w:jc w:val="center"/>
            </w:pPr>
            <w:r w:rsidRPr="00D11AEC">
              <w:t>2</w:t>
            </w:r>
          </w:p>
        </w:tc>
        <w:tc>
          <w:tcPr>
            <w:tcW w:w="1134" w:type="dxa"/>
          </w:tcPr>
          <w:p w14:paraId="0CE345FF" w14:textId="37441A07" w:rsidR="00D11AEC" w:rsidRPr="00D11AEC" w:rsidRDefault="00D11AEC" w:rsidP="0062513B">
            <w:pPr>
              <w:spacing w:line="288" w:lineRule="auto"/>
              <w:jc w:val="center"/>
            </w:pPr>
            <w:r w:rsidRPr="00D11AEC">
              <w:t>88</w:t>
            </w:r>
          </w:p>
        </w:tc>
        <w:tc>
          <w:tcPr>
            <w:tcW w:w="1145" w:type="dxa"/>
          </w:tcPr>
          <w:p w14:paraId="0601047B" w14:textId="0B58F7AD" w:rsidR="00D11AEC" w:rsidRPr="00D11AEC" w:rsidRDefault="00D11AEC" w:rsidP="0062513B">
            <w:pPr>
              <w:spacing w:line="288" w:lineRule="auto"/>
              <w:jc w:val="center"/>
            </w:pPr>
            <w:r w:rsidRPr="00D11AEC">
              <w:t>41</w:t>
            </w:r>
          </w:p>
        </w:tc>
        <w:tc>
          <w:tcPr>
            <w:tcW w:w="1145" w:type="dxa"/>
          </w:tcPr>
          <w:p w14:paraId="7015A90A" w14:textId="28D9A851" w:rsidR="00D11AEC" w:rsidRPr="00D11AEC" w:rsidRDefault="00D11AEC" w:rsidP="0062513B">
            <w:pPr>
              <w:spacing w:line="288" w:lineRule="auto"/>
              <w:jc w:val="center"/>
            </w:pPr>
            <w:r w:rsidRPr="00D11AEC">
              <w:t>95</w:t>
            </w:r>
          </w:p>
        </w:tc>
        <w:tc>
          <w:tcPr>
            <w:tcW w:w="1134" w:type="dxa"/>
          </w:tcPr>
          <w:p w14:paraId="0A02D3FB" w14:textId="6843B095" w:rsidR="00D11AEC" w:rsidRPr="00D11AEC" w:rsidRDefault="00D11AEC" w:rsidP="0062513B">
            <w:pPr>
              <w:spacing w:line="288" w:lineRule="auto"/>
              <w:jc w:val="center"/>
            </w:pPr>
            <w:r w:rsidRPr="00D11AEC">
              <w:t>12</w:t>
            </w:r>
          </w:p>
        </w:tc>
        <w:tc>
          <w:tcPr>
            <w:tcW w:w="1134" w:type="dxa"/>
          </w:tcPr>
          <w:p w14:paraId="20934C2E" w14:textId="6FD806B4" w:rsidR="00D11AEC" w:rsidRPr="00D11AEC" w:rsidRDefault="00D11AEC" w:rsidP="0062513B">
            <w:pPr>
              <w:spacing w:line="288" w:lineRule="auto"/>
              <w:jc w:val="center"/>
            </w:pPr>
            <w:r w:rsidRPr="00D11AEC">
              <w:t>9</w:t>
            </w:r>
          </w:p>
        </w:tc>
      </w:tr>
    </w:tbl>
    <w:p w14:paraId="52D8E53D" w14:textId="77777777" w:rsidR="008E656F" w:rsidRPr="00D11AEC" w:rsidRDefault="008E656F" w:rsidP="008519D1">
      <w:pPr>
        <w:spacing w:line="288" w:lineRule="auto"/>
      </w:pPr>
    </w:p>
    <w:p w14:paraId="65DF39F0" w14:textId="63E45DC3" w:rsidR="008E656F" w:rsidRPr="00047C2F" w:rsidRDefault="008E656F" w:rsidP="008519D1">
      <w:pPr>
        <w:spacing w:line="288" w:lineRule="auto"/>
      </w:pPr>
      <w:r w:rsidRPr="00D11AEC">
        <w:t xml:space="preserve">V preglednici </w:t>
      </w:r>
      <w:r w:rsidR="00AD5DF5" w:rsidRPr="00D11AEC">
        <w:t xml:space="preserve">12 </w:t>
      </w:r>
      <w:r w:rsidRPr="00D11AEC">
        <w:t>so prikazane skupna višina izrečenih glob, prikazana kot</w:t>
      </w:r>
      <w:r w:rsidRPr="00AD0107">
        <w:t xml:space="preserve"> nastanek terjatve, višina plačil izrečenih glob kot plačilo terjatve </w:t>
      </w:r>
      <w:r w:rsidRPr="00047C2F">
        <w:t>in višina plačil izrečenih glob s priznanim 50-odstotnim popustom.</w:t>
      </w:r>
    </w:p>
    <w:p w14:paraId="6A70233D" w14:textId="77777777" w:rsidR="002761F9" w:rsidRPr="00047C2F" w:rsidRDefault="002761F9" w:rsidP="002761F9">
      <w:pPr>
        <w:spacing w:line="288" w:lineRule="auto"/>
      </w:pPr>
    </w:p>
    <w:p w14:paraId="6B04CEC6" w14:textId="76134541" w:rsidR="002761F9" w:rsidRPr="00047C2F" w:rsidRDefault="002761F9" w:rsidP="002761F9">
      <w:pPr>
        <w:pStyle w:val="Napis"/>
        <w:keepNext/>
        <w:spacing w:line="288" w:lineRule="auto"/>
      </w:pPr>
      <w:r w:rsidRPr="00047C2F">
        <w:t xml:space="preserve">Preglednica 12: Terjatve v </w:t>
      </w:r>
      <w:proofErr w:type="spellStart"/>
      <w:r w:rsidRPr="00047C2F">
        <w:t>prekrškovnih</w:t>
      </w:r>
      <w:proofErr w:type="spellEnd"/>
      <w:r w:rsidRPr="00047C2F">
        <w:t xml:space="preserve"> postopkih gradbene inšpekcije v letu 202</w:t>
      </w:r>
      <w:r w:rsidR="00AD0107" w:rsidRPr="00047C2F">
        <w:t>3</w:t>
      </w:r>
    </w:p>
    <w:tbl>
      <w:tblPr>
        <w:tblStyle w:val="Tabelamrea"/>
        <w:tblW w:w="0" w:type="auto"/>
        <w:tblLayout w:type="fixed"/>
        <w:tblLook w:val="0020" w:firstRow="1" w:lastRow="0" w:firstColumn="0" w:lastColumn="0" w:noHBand="0" w:noVBand="0"/>
      </w:tblPr>
      <w:tblGrid>
        <w:gridCol w:w="3312"/>
        <w:gridCol w:w="4480"/>
      </w:tblGrid>
      <w:tr w:rsidR="002761F9" w:rsidRPr="00047C2F" w14:paraId="383E4A18" w14:textId="77777777" w:rsidTr="006964CF">
        <w:trPr>
          <w:trHeight w:val="284"/>
        </w:trPr>
        <w:tc>
          <w:tcPr>
            <w:tcW w:w="3312" w:type="dxa"/>
          </w:tcPr>
          <w:p w14:paraId="327D662F" w14:textId="77777777" w:rsidR="002761F9" w:rsidRPr="00047C2F" w:rsidRDefault="002761F9" w:rsidP="006964CF">
            <w:pPr>
              <w:spacing w:line="288" w:lineRule="auto"/>
              <w:rPr>
                <w:b/>
                <w:bCs/>
              </w:rPr>
            </w:pPr>
          </w:p>
        </w:tc>
        <w:tc>
          <w:tcPr>
            <w:tcW w:w="4480" w:type="dxa"/>
          </w:tcPr>
          <w:p w14:paraId="0FC5F46A" w14:textId="77777777" w:rsidR="002761F9" w:rsidRPr="00047C2F" w:rsidRDefault="002761F9" w:rsidP="006964CF">
            <w:pPr>
              <w:spacing w:line="288" w:lineRule="auto"/>
              <w:jc w:val="center"/>
              <w:rPr>
                <w:b/>
                <w:bCs/>
              </w:rPr>
            </w:pPr>
            <w:proofErr w:type="spellStart"/>
            <w:r w:rsidRPr="00047C2F">
              <w:rPr>
                <w:b/>
                <w:bCs/>
              </w:rPr>
              <w:t>Prekrškovna</w:t>
            </w:r>
            <w:proofErr w:type="spellEnd"/>
            <w:r w:rsidRPr="00047C2F">
              <w:rPr>
                <w:b/>
                <w:bCs/>
              </w:rPr>
              <w:t xml:space="preserve"> globa (v EUR)</w:t>
            </w:r>
          </w:p>
        </w:tc>
      </w:tr>
      <w:tr w:rsidR="002761F9" w:rsidRPr="00047C2F" w14:paraId="6C7C991D" w14:textId="77777777" w:rsidTr="006964CF">
        <w:trPr>
          <w:trHeight w:val="259"/>
        </w:trPr>
        <w:tc>
          <w:tcPr>
            <w:tcW w:w="3312" w:type="dxa"/>
          </w:tcPr>
          <w:p w14:paraId="48AD4E6A" w14:textId="77777777" w:rsidR="002761F9" w:rsidRPr="00047C2F" w:rsidRDefault="002761F9" w:rsidP="006964CF">
            <w:pPr>
              <w:spacing w:line="288" w:lineRule="auto"/>
            </w:pPr>
            <w:r w:rsidRPr="00047C2F">
              <w:t>Nastanek terjatve</w:t>
            </w:r>
          </w:p>
        </w:tc>
        <w:tc>
          <w:tcPr>
            <w:tcW w:w="4480" w:type="dxa"/>
          </w:tcPr>
          <w:p w14:paraId="3BA60E3A" w14:textId="7652B37B" w:rsidR="002761F9" w:rsidRPr="00047C2F" w:rsidRDefault="00047C2F" w:rsidP="006964CF">
            <w:pPr>
              <w:spacing w:line="288" w:lineRule="auto"/>
              <w:jc w:val="center"/>
            </w:pPr>
            <w:r w:rsidRPr="00047C2F">
              <w:t>216.160</w:t>
            </w:r>
            <w:r w:rsidR="002761F9" w:rsidRPr="00047C2F">
              <w:t>,00 </w:t>
            </w:r>
          </w:p>
        </w:tc>
      </w:tr>
      <w:tr w:rsidR="002761F9" w:rsidRPr="00047C2F" w14:paraId="076292D0" w14:textId="77777777" w:rsidTr="006964CF">
        <w:trPr>
          <w:trHeight w:val="279"/>
        </w:trPr>
        <w:tc>
          <w:tcPr>
            <w:tcW w:w="3312" w:type="dxa"/>
          </w:tcPr>
          <w:p w14:paraId="030AE9C5" w14:textId="77777777" w:rsidR="002761F9" w:rsidRPr="00047C2F" w:rsidRDefault="002761F9" w:rsidP="006964CF">
            <w:pPr>
              <w:spacing w:line="288" w:lineRule="auto"/>
            </w:pPr>
            <w:r w:rsidRPr="00047C2F">
              <w:t>Plačilo terjatev</w:t>
            </w:r>
          </w:p>
        </w:tc>
        <w:tc>
          <w:tcPr>
            <w:tcW w:w="4480" w:type="dxa"/>
          </w:tcPr>
          <w:p w14:paraId="54B6E456" w14:textId="33880526" w:rsidR="002761F9" w:rsidRPr="00047C2F" w:rsidRDefault="00047C2F" w:rsidP="006964CF">
            <w:pPr>
              <w:spacing w:line="288" w:lineRule="auto"/>
              <w:jc w:val="center"/>
            </w:pPr>
            <w:r w:rsidRPr="00047C2F">
              <w:t>161.600</w:t>
            </w:r>
            <w:r w:rsidR="002761F9" w:rsidRPr="00047C2F">
              <w:t>,00</w:t>
            </w:r>
          </w:p>
        </w:tc>
      </w:tr>
      <w:tr w:rsidR="002761F9" w:rsidRPr="00047C2F" w14:paraId="170DAA2F" w14:textId="77777777" w:rsidTr="006964CF">
        <w:trPr>
          <w:trHeight w:val="157"/>
        </w:trPr>
        <w:tc>
          <w:tcPr>
            <w:tcW w:w="3312" w:type="dxa"/>
          </w:tcPr>
          <w:p w14:paraId="6BA6D854" w14:textId="77777777" w:rsidR="002761F9" w:rsidRPr="00047C2F" w:rsidRDefault="002761F9" w:rsidP="006964CF">
            <w:pPr>
              <w:spacing w:line="288" w:lineRule="auto"/>
            </w:pPr>
            <w:r w:rsidRPr="00047C2F">
              <w:t>Plačilo s 50-odstotnim popustom</w:t>
            </w:r>
          </w:p>
        </w:tc>
        <w:tc>
          <w:tcPr>
            <w:tcW w:w="4480" w:type="dxa"/>
          </w:tcPr>
          <w:p w14:paraId="7AC5F324" w14:textId="580AEA48" w:rsidR="002761F9" w:rsidRPr="00047C2F" w:rsidRDefault="00047C2F" w:rsidP="006964CF">
            <w:pPr>
              <w:spacing w:line="288" w:lineRule="auto"/>
              <w:jc w:val="center"/>
            </w:pPr>
            <w:r w:rsidRPr="00047C2F">
              <w:t>68.300</w:t>
            </w:r>
            <w:r w:rsidR="002761F9" w:rsidRPr="00047C2F">
              <w:t>,00</w:t>
            </w:r>
          </w:p>
        </w:tc>
      </w:tr>
    </w:tbl>
    <w:p w14:paraId="5F2FFFCB" w14:textId="4F74F147" w:rsidR="002761F9" w:rsidRPr="00047C2F" w:rsidRDefault="002761F9" w:rsidP="008519D1">
      <w:pPr>
        <w:spacing w:line="288" w:lineRule="auto"/>
      </w:pPr>
    </w:p>
    <w:p w14:paraId="59E4DCB5" w14:textId="5E73E233" w:rsidR="008E656F" w:rsidRPr="00F54A25" w:rsidRDefault="008E656F" w:rsidP="008E656F">
      <w:pPr>
        <w:pStyle w:val="Naslov30"/>
        <w:spacing w:line="288" w:lineRule="auto"/>
        <w:rPr>
          <w:i w:val="0"/>
          <w:iCs/>
        </w:rPr>
      </w:pPr>
      <w:bookmarkStart w:id="80" w:name="_Toc410817727"/>
      <w:bookmarkStart w:id="81" w:name="_Toc163634060"/>
      <w:r w:rsidRPr="00F54A25">
        <w:rPr>
          <w:i w:val="0"/>
          <w:iCs/>
        </w:rPr>
        <w:lastRenderedPageBreak/>
        <w:t>AKCIJE V LETU 20</w:t>
      </w:r>
      <w:bookmarkEnd w:id="80"/>
      <w:r w:rsidRPr="00F54A25">
        <w:rPr>
          <w:i w:val="0"/>
          <w:iCs/>
        </w:rPr>
        <w:t>2</w:t>
      </w:r>
      <w:r w:rsidR="00F54A25" w:rsidRPr="00F54A25">
        <w:rPr>
          <w:i w:val="0"/>
          <w:iCs/>
        </w:rPr>
        <w:t>3</w:t>
      </w:r>
      <w:bookmarkEnd w:id="81"/>
    </w:p>
    <w:p w14:paraId="3BF3DEED" w14:textId="2DBE4591" w:rsidR="008E656F" w:rsidRPr="00F54A25" w:rsidRDefault="008E656F" w:rsidP="008519D1">
      <w:pPr>
        <w:spacing w:line="288" w:lineRule="auto"/>
      </w:pPr>
      <w:bookmarkStart w:id="82" w:name="_Hlk126830471"/>
      <w:bookmarkStart w:id="83" w:name="_Toc345676831"/>
      <w:r w:rsidRPr="00F54A25">
        <w:t>V letu 202</w:t>
      </w:r>
      <w:r w:rsidR="00F54A25" w:rsidRPr="00F54A25">
        <w:t>3</w:t>
      </w:r>
      <w:r w:rsidRPr="00F54A25">
        <w:t xml:space="preserve"> je bilo opravljenih več skupnih akcij gradbene inšpekcije, to je </w:t>
      </w:r>
      <w:r w:rsidR="00EB165F" w:rsidRPr="00F54A25">
        <w:t xml:space="preserve">preveritev </w:t>
      </w:r>
      <w:r w:rsidRPr="00F54A25">
        <w:t>stanja, da bi ugotovili in preprečili večji obseg kršitev ter zaščitili javni interes. Tako je v letu 202</w:t>
      </w:r>
      <w:r w:rsidR="00F54A25" w:rsidRPr="00F54A25">
        <w:t>3</w:t>
      </w:r>
      <w:r w:rsidRPr="00F54A25">
        <w:t xml:space="preserve"> potekalo </w:t>
      </w:r>
      <w:r w:rsidR="00F54A25" w:rsidRPr="00F54A25">
        <w:t>šest</w:t>
      </w:r>
      <w:r w:rsidRPr="00F54A25">
        <w:t xml:space="preserve"> akcij nadzora, in sicer</w:t>
      </w:r>
      <w:r w:rsidR="00276DDB" w:rsidRPr="00276DDB">
        <w:t xml:space="preserve"> </w:t>
      </w:r>
      <w:r w:rsidR="00276DDB" w:rsidRPr="00F54A25">
        <w:t>nadzor nad</w:t>
      </w:r>
      <w:r w:rsidRPr="00F54A25">
        <w:t>:</w:t>
      </w:r>
    </w:p>
    <w:p w14:paraId="15BBF567" w14:textId="4F57F5D3" w:rsidR="008E656F" w:rsidRPr="00F54A25" w:rsidRDefault="008E656F" w:rsidP="008E656F">
      <w:pPr>
        <w:numPr>
          <w:ilvl w:val="0"/>
          <w:numId w:val="5"/>
        </w:numPr>
        <w:spacing w:line="288" w:lineRule="auto"/>
        <w:rPr>
          <w:color w:val="000000"/>
        </w:rPr>
      </w:pPr>
      <w:r w:rsidRPr="00F54A25">
        <w:t>preprečevanjem nedovoljenih gradenj objektov v zadevah, v katerih ni podana pobuda</w:t>
      </w:r>
      <w:r w:rsidRPr="00F54A25">
        <w:rPr>
          <w:color w:val="000000"/>
        </w:rPr>
        <w:t>,</w:t>
      </w:r>
      <w:r w:rsidR="00F54A25" w:rsidRPr="00F54A25">
        <w:rPr>
          <w:rFonts w:eastAsiaTheme="minorHAnsi"/>
          <w:b/>
          <w:i/>
          <w:u w:val="single"/>
          <w:lang w:eastAsia="en-US"/>
        </w:rPr>
        <w:t xml:space="preserve"> </w:t>
      </w:r>
    </w:p>
    <w:p w14:paraId="66C238F2" w14:textId="2FD6B292" w:rsidR="008E656F" w:rsidRPr="00F54A25" w:rsidRDefault="008E656F" w:rsidP="008E656F">
      <w:pPr>
        <w:numPr>
          <w:ilvl w:val="0"/>
          <w:numId w:val="5"/>
        </w:numPr>
        <w:spacing w:line="288" w:lineRule="auto"/>
      </w:pPr>
      <w:r w:rsidRPr="00F54A25">
        <w:rPr>
          <w:rFonts w:eastAsia="Calibri"/>
          <w:lang w:eastAsia="en-US"/>
        </w:rPr>
        <w:t>vgrajevanjem gradbenih proizvodov</w:t>
      </w:r>
      <w:r w:rsidRPr="00F54A25">
        <w:t>,</w:t>
      </w:r>
    </w:p>
    <w:p w14:paraId="440F9586" w14:textId="540B1A0B" w:rsidR="008E656F" w:rsidRPr="00F54A25" w:rsidRDefault="008E656F" w:rsidP="008E656F">
      <w:pPr>
        <w:numPr>
          <w:ilvl w:val="0"/>
          <w:numId w:val="5"/>
        </w:numPr>
        <w:spacing w:line="288" w:lineRule="auto"/>
        <w:rPr>
          <w:color w:val="000000"/>
        </w:rPr>
      </w:pPr>
      <w:r w:rsidRPr="00F54A25">
        <w:rPr>
          <w:iCs/>
        </w:rPr>
        <w:t>prijavo začetka gradnje,</w:t>
      </w:r>
    </w:p>
    <w:p w14:paraId="24E807F4" w14:textId="55E5D429" w:rsidR="008E656F" w:rsidRPr="00F54A25" w:rsidRDefault="008E656F" w:rsidP="008E656F">
      <w:pPr>
        <w:numPr>
          <w:ilvl w:val="0"/>
          <w:numId w:val="5"/>
        </w:numPr>
        <w:spacing w:line="288" w:lineRule="auto"/>
      </w:pPr>
      <w:r w:rsidRPr="00F54A25">
        <w:t>delom udeležencev pri graditvi objektov,</w:t>
      </w:r>
    </w:p>
    <w:p w14:paraId="22463065" w14:textId="2C652B66" w:rsidR="00F54A25" w:rsidRPr="00F54A25" w:rsidRDefault="00F54A25" w:rsidP="008E656F">
      <w:pPr>
        <w:numPr>
          <w:ilvl w:val="0"/>
          <w:numId w:val="5"/>
        </w:numPr>
        <w:spacing w:line="288" w:lineRule="auto"/>
        <w:rPr>
          <w:bCs/>
          <w:iCs/>
          <w:color w:val="000000"/>
        </w:rPr>
      </w:pPr>
      <w:r w:rsidRPr="00F54A25">
        <w:rPr>
          <w:rFonts w:eastAsia="Calibri"/>
          <w:bCs/>
          <w:iCs/>
        </w:rPr>
        <w:t>gradnjo, uporabo in izpolnjevanjem bistvene zahteve univerzalne graditve in rabe gostinskih stavb</w:t>
      </w:r>
      <w:r w:rsidRPr="00F54A25">
        <w:rPr>
          <w:rFonts w:eastAsia="Calibri"/>
          <w:bCs/>
          <w:iCs/>
          <w:lang w:eastAsia="en-US"/>
        </w:rPr>
        <w:t>,</w:t>
      </w:r>
    </w:p>
    <w:p w14:paraId="7485E00C" w14:textId="4C6A5C47" w:rsidR="008E656F" w:rsidRPr="00F54A25" w:rsidRDefault="00F54A25" w:rsidP="008E656F">
      <w:pPr>
        <w:numPr>
          <w:ilvl w:val="0"/>
          <w:numId w:val="5"/>
        </w:numPr>
        <w:spacing w:line="288" w:lineRule="auto"/>
        <w:rPr>
          <w:bCs/>
          <w:iCs/>
          <w:color w:val="000000"/>
        </w:rPr>
      </w:pPr>
      <w:r w:rsidRPr="00F54A25">
        <w:rPr>
          <w:bCs/>
          <w:iCs/>
        </w:rPr>
        <w:t>nakupovalnih središč in stavb splošnega družbenega pomena</w:t>
      </w:r>
      <w:r w:rsidR="008E656F" w:rsidRPr="00F54A25">
        <w:rPr>
          <w:rFonts w:eastAsia="Calibri"/>
          <w:bCs/>
          <w:iCs/>
          <w:color w:val="000000"/>
          <w:lang w:eastAsia="en-US"/>
        </w:rPr>
        <w:t>.</w:t>
      </w:r>
    </w:p>
    <w:p w14:paraId="4EF12658" w14:textId="77777777" w:rsidR="008E656F" w:rsidRPr="00F54A25" w:rsidRDefault="008E656F" w:rsidP="008519D1">
      <w:pPr>
        <w:spacing w:line="288" w:lineRule="auto"/>
      </w:pPr>
    </w:p>
    <w:p w14:paraId="1458CCB9" w14:textId="63DD2DBA" w:rsidR="008E656F" w:rsidRPr="00F54A25" w:rsidRDefault="008E656F" w:rsidP="008519D1">
      <w:pPr>
        <w:spacing w:line="288" w:lineRule="auto"/>
      </w:pPr>
      <w:r w:rsidRPr="00F54A25">
        <w:t>V letu 202</w:t>
      </w:r>
      <w:r w:rsidR="00F54A25">
        <w:t>3</w:t>
      </w:r>
      <w:r w:rsidRPr="00F54A25">
        <w:t xml:space="preserve"> sta bili opravljeni tudi dve akciji z drugimi inšpekcijami, in sicer:</w:t>
      </w:r>
    </w:p>
    <w:p w14:paraId="2DB28503" w14:textId="6A7AE335" w:rsidR="008E656F" w:rsidRPr="00F54A25" w:rsidRDefault="00F54A25" w:rsidP="008E656F">
      <w:pPr>
        <w:numPr>
          <w:ilvl w:val="0"/>
          <w:numId w:val="5"/>
        </w:numPr>
        <w:spacing w:line="288" w:lineRule="auto"/>
        <w:rPr>
          <w:color w:val="000000"/>
        </w:rPr>
      </w:pPr>
      <w:r w:rsidRPr="00D427A6">
        <w:rPr>
          <w:bCs/>
        </w:rPr>
        <w:t>n</w:t>
      </w:r>
      <w:r w:rsidRPr="00D427A6">
        <w:rPr>
          <w:rFonts w:eastAsia="Calibri"/>
        </w:rPr>
        <w:t>adzor nad gradnjo in uporabo gostinskih stavb</w:t>
      </w:r>
      <w:r w:rsidR="00EB165F" w:rsidRPr="00F54A25">
        <w:t>,</w:t>
      </w:r>
    </w:p>
    <w:p w14:paraId="34A59996" w14:textId="77777777" w:rsidR="008E656F" w:rsidRPr="00F54A25" w:rsidRDefault="008E656F" w:rsidP="008E656F">
      <w:pPr>
        <w:numPr>
          <w:ilvl w:val="0"/>
          <w:numId w:val="5"/>
        </w:numPr>
        <w:spacing w:line="288" w:lineRule="auto"/>
      </w:pPr>
      <w:r w:rsidRPr="00F54A25">
        <w:rPr>
          <w:rFonts w:eastAsia="Calibri"/>
          <w:lang w:eastAsia="en-US"/>
        </w:rPr>
        <w:t>nadzor z delovno inšpekcijo na področju nadzora gradbišč.</w:t>
      </w:r>
    </w:p>
    <w:p w14:paraId="30EEADFF" w14:textId="5C04C1AD" w:rsidR="00F54A25" w:rsidRPr="00D427A6" w:rsidRDefault="00F54A25" w:rsidP="00F54A25">
      <w:pPr>
        <w:spacing w:line="288" w:lineRule="auto"/>
      </w:pPr>
    </w:p>
    <w:p w14:paraId="4F95D53F" w14:textId="57005995" w:rsidR="00F54A25" w:rsidRPr="00D427A6" w:rsidRDefault="00F54A25" w:rsidP="00F54A25">
      <w:pPr>
        <w:spacing w:line="288" w:lineRule="auto"/>
      </w:pPr>
      <w:r w:rsidRPr="00D427A6">
        <w:t xml:space="preserve">Glede na </w:t>
      </w:r>
      <w:r w:rsidR="00276DDB" w:rsidRPr="00D427A6">
        <w:t>potrebe po skupnih akcijah</w:t>
      </w:r>
      <w:r w:rsidR="00276DDB">
        <w:t>,</w:t>
      </w:r>
      <w:r w:rsidR="00276DDB" w:rsidRPr="00D427A6">
        <w:t xml:space="preserve"> ugotovljene </w:t>
      </w:r>
      <w:r w:rsidRPr="00D427A6">
        <w:t>v preteklosti</w:t>
      </w:r>
      <w:r w:rsidR="00276DDB">
        <w:t>,</w:t>
      </w:r>
      <w:r w:rsidRPr="00D427A6">
        <w:t xml:space="preserve"> </w:t>
      </w:r>
      <w:r>
        <w:t xml:space="preserve">je </w:t>
      </w:r>
      <w:r w:rsidRPr="00D427A6">
        <w:t xml:space="preserve">gradbena inšpekcija </w:t>
      </w:r>
      <w:r>
        <w:t xml:space="preserve">v </w:t>
      </w:r>
      <w:r w:rsidRPr="00D427A6">
        <w:t>let</w:t>
      </w:r>
      <w:r>
        <w:t>u</w:t>
      </w:r>
      <w:r w:rsidRPr="00D427A6">
        <w:t xml:space="preserve"> 2023 z delovno inšpekcijo </w:t>
      </w:r>
      <w:r w:rsidR="00276DDB">
        <w:t>vnovič</w:t>
      </w:r>
      <w:r w:rsidR="00276DDB" w:rsidRPr="00D427A6">
        <w:t xml:space="preserve"> </w:t>
      </w:r>
      <w:r w:rsidRPr="00D427A6">
        <w:t xml:space="preserve">opravila skupni nadzor </w:t>
      </w:r>
      <w:r>
        <w:t xml:space="preserve">nad </w:t>
      </w:r>
      <w:r w:rsidRPr="00D427A6">
        <w:t>gradbišč</w:t>
      </w:r>
      <w:r>
        <w:t>i</w:t>
      </w:r>
      <w:r w:rsidRPr="00D427A6">
        <w:t>. V koordinirani akciji nadzorov nad večjimi gradbišči je</w:t>
      </w:r>
      <w:r>
        <w:t xml:space="preserve"> bilo</w:t>
      </w:r>
      <w:r w:rsidRPr="00D427A6">
        <w:t xml:space="preserve"> pregled</w:t>
      </w:r>
      <w:r>
        <w:t>anih</w:t>
      </w:r>
      <w:r w:rsidRPr="00D427A6">
        <w:t xml:space="preserve"> desetih večjih gradbišč. </w:t>
      </w:r>
    </w:p>
    <w:p w14:paraId="4222A1E9" w14:textId="77777777" w:rsidR="00F54A25" w:rsidRPr="00D427A6" w:rsidRDefault="00F54A25" w:rsidP="00F54A25">
      <w:pPr>
        <w:spacing w:line="288" w:lineRule="auto"/>
      </w:pPr>
    </w:p>
    <w:p w14:paraId="3ABA1C6F" w14:textId="3CDD6E93" w:rsidR="00F54A25" w:rsidRPr="00F54A25" w:rsidRDefault="00F54A25" w:rsidP="00F54A25">
      <w:pPr>
        <w:spacing w:line="288" w:lineRule="auto"/>
        <w:rPr>
          <w:rFonts w:eastAsia="Calibri"/>
        </w:rPr>
      </w:pPr>
      <w:r w:rsidRPr="00D427A6">
        <w:rPr>
          <w:bCs/>
        </w:rPr>
        <w:t xml:space="preserve">V letu </w:t>
      </w:r>
      <w:r w:rsidRPr="00F54A25">
        <w:rPr>
          <w:bCs/>
        </w:rPr>
        <w:t>2023 je gradbena inšpekcija v skupni akciji s Tržnim inšpektoratom Republike Slovenije (v nadalj</w:t>
      </w:r>
      <w:r w:rsidR="00276DDB">
        <w:rPr>
          <w:bCs/>
        </w:rPr>
        <w:t>njem besedil</w:t>
      </w:r>
      <w:r w:rsidRPr="00F54A25">
        <w:rPr>
          <w:bCs/>
        </w:rPr>
        <w:t>u</w:t>
      </w:r>
      <w:r w:rsidR="00276DDB">
        <w:rPr>
          <w:bCs/>
        </w:rPr>
        <w:t>:</w:t>
      </w:r>
      <w:r w:rsidRPr="00F54A25">
        <w:rPr>
          <w:bCs/>
        </w:rPr>
        <w:t xml:space="preserve"> TIRS) pregledala deset gostinskih stavb. Skupna akcija je bila usmerjena v n</w:t>
      </w:r>
      <w:r w:rsidRPr="00F54A25">
        <w:rPr>
          <w:rFonts w:eastAsia="Calibri"/>
        </w:rPr>
        <w:t xml:space="preserve">adzor nad gradnjo in uporabo gostinskih stavb. </w:t>
      </w:r>
    </w:p>
    <w:p w14:paraId="3A6F06E1" w14:textId="77777777" w:rsidR="00F54A25" w:rsidRPr="00F54A25" w:rsidRDefault="00F54A25" w:rsidP="00F54A25">
      <w:pPr>
        <w:spacing w:line="288" w:lineRule="auto"/>
        <w:rPr>
          <w:rFonts w:eastAsia="Calibri"/>
        </w:rPr>
      </w:pPr>
    </w:p>
    <w:p w14:paraId="49DC665C" w14:textId="6097B9B7" w:rsidR="00F54A25" w:rsidRPr="00F54A25" w:rsidRDefault="00F54A25" w:rsidP="008519D1">
      <w:pPr>
        <w:spacing w:line="288" w:lineRule="auto"/>
      </w:pPr>
      <w:r w:rsidRPr="00715530">
        <w:rPr>
          <w:rFonts w:eastAsiaTheme="minorHAnsi"/>
          <w:lang w:eastAsia="en-US"/>
        </w:rPr>
        <w:t xml:space="preserve">Pri gradnji novega odlagališča nizko- in </w:t>
      </w:r>
      <w:proofErr w:type="spellStart"/>
      <w:r w:rsidRPr="00715530">
        <w:rPr>
          <w:rFonts w:eastAsiaTheme="minorHAnsi"/>
          <w:lang w:eastAsia="en-US"/>
        </w:rPr>
        <w:t>srednjeradioaktivnih</w:t>
      </w:r>
      <w:proofErr w:type="spellEnd"/>
      <w:r w:rsidRPr="00715530">
        <w:rPr>
          <w:rFonts w:eastAsiaTheme="minorHAnsi"/>
          <w:lang w:eastAsia="en-US"/>
        </w:rPr>
        <w:t xml:space="preserve"> odpadkov (NSRAO) v Vrbini smo načrtovali </w:t>
      </w:r>
      <w:r w:rsidRPr="00715530">
        <w:rPr>
          <w:rFonts w:eastAsia="Calibri"/>
        </w:rPr>
        <w:t>skupni ogled z I</w:t>
      </w:r>
      <w:r w:rsidRPr="00715530">
        <w:rPr>
          <w:rFonts w:eastAsiaTheme="minorHAnsi"/>
          <w:lang w:eastAsia="en-US"/>
        </w:rPr>
        <w:t xml:space="preserve">nšpekcijo za sevalno in jedrsko varnost </w:t>
      </w:r>
      <w:r w:rsidRPr="002625E7">
        <w:rPr>
          <w:rFonts w:eastAsia="Calibri"/>
        </w:rPr>
        <w:t xml:space="preserve">v sklopu akcije </w:t>
      </w:r>
      <w:r w:rsidRPr="002625E7">
        <w:t xml:space="preserve">Nadzor nad delom udeležencev pri graditvi objektov, vendar do ogleda ni prišlo, saj </w:t>
      </w:r>
      <w:r w:rsidR="006814DA" w:rsidRPr="002C3074">
        <w:t xml:space="preserve">se </w:t>
      </w:r>
      <w:r w:rsidRPr="00715530">
        <w:t xml:space="preserve">gradnja še ni </w:t>
      </w:r>
      <w:r w:rsidR="00715530" w:rsidRPr="002C3074">
        <w:t>za</w:t>
      </w:r>
      <w:r w:rsidRPr="00715530">
        <w:t>če</w:t>
      </w:r>
      <w:r w:rsidR="006814DA" w:rsidRPr="002C3074">
        <w:t>l</w:t>
      </w:r>
      <w:r w:rsidRPr="00715530">
        <w:t>a.</w:t>
      </w:r>
      <w:r w:rsidRPr="00F54A25">
        <w:t xml:space="preserve"> </w:t>
      </w:r>
    </w:p>
    <w:p w14:paraId="370E0BFD" w14:textId="77777777" w:rsidR="00F54A25" w:rsidRPr="00F54A25" w:rsidRDefault="00F54A25" w:rsidP="008519D1">
      <w:pPr>
        <w:spacing w:line="288" w:lineRule="auto"/>
      </w:pPr>
    </w:p>
    <w:p w14:paraId="70144514" w14:textId="77777777" w:rsidR="008E656F" w:rsidRPr="00122FF8" w:rsidRDefault="008E656F" w:rsidP="008519D1">
      <w:pPr>
        <w:spacing w:line="288" w:lineRule="auto"/>
      </w:pPr>
      <w:r w:rsidRPr="00F54A25">
        <w:t xml:space="preserve">V nadaljevanju so kratki opisi </w:t>
      </w:r>
      <w:r w:rsidRPr="00122FF8">
        <w:t>vsake posamezne akcije in poročilo o stanju oziroma ukrepih.</w:t>
      </w:r>
    </w:p>
    <w:p w14:paraId="54AB157D" w14:textId="77777777" w:rsidR="008E656F" w:rsidRPr="00122FF8" w:rsidRDefault="008E656F" w:rsidP="008519D1">
      <w:pPr>
        <w:spacing w:line="288" w:lineRule="auto"/>
      </w:pPr>
      <w:bookmarkStart w:id="84" w:name="_Hlk126830560"/>
    </w:p>
    <w:p w14:paraId="426434C0" w14:textId="44024749" w:rsidR="008E656F" w:rsidRPr="00122FF8" w:rsidRDefault="008E656F" w:rsidP="00122FF8">
      <w:pPr>
        <w:pStyle w:val="Naslov4"/>
      </w:pPr>
      <w:bookmarkStart w:id="85" w:name="_Toc163634061"/>
      <w:bookmarkEnd w:id="82"/>
      <w:r w:rsidRPr="00122FF8">
        <w:rPr>
          <w:color w:val="000000"/>
        </w:rPr>
        <w:t xml:space="preserve">AKCIJA </w:t>
      </w:r>
      <w:r w:rsidRPr="00122FF8">
        <w:t>NADZORA NAD PREPREČEVANJEM NEDOVOLJENIH GRADENJ OBJEKTOV V ZADEVAH, V KATERIH NI PODANA POBUDA</w:t>
      </w:r>
      <w:bookmarkEnd w:id="85"/>
    </w:p>
    <w:p w14:paraId="20B324C9" w14:textId="77777777" w:rsidR="008C7887" w:rsidRDefault="008C7887" w:rsidP="0006741F">
      <w:pPr>
        <w:autoSpaceDE w:val="0"/>
        <w:autoSpaceDN w:val="0"/>
        <w:adjustRightInd w:val="0"/>
        <w:rPr>
          <w:bCs/>
        </w:rPr>
      </w:pPr>
    </w:p>
    <w:p w14:paraId="0E5C3027" w14:textId="718FEAD1" w:rsidR="0006741F" w:rsidRPr="008C7887" w:rsidRDefault="0006741F" w:rsidP="0006741F">
      <w:pPr>
        <w:autoSpaceDE w:val="0"/>
        <w:autoSpaceDN w:val="0"/>
        <w:adjustRightInd w:val="0"/>
      </w:pPr>
      <w:r w:rsidRPr="00122FF8">
        <w:rPr>
          <w:bCs/>
        </w:rPr>
        <w:t>Gradbena inšpekcija Inšpektorata R</w:t>
      </w:r>
      <w:r w:rsidR="00276DDB">
        <w:rPr>
          <w:bCs/>
        </w:rPr>
        <w:t xml:space="preserve">epublike </w:t>
      </w:r>
      <w:r w:rsidRPr="00122FF8">
        <w:rPr>
          <w:bCs/>
        </w:rPr>
        <w:t>S</w:t>
      </w:r>
      <w:r w:rsidR="00276DDB">
        <w:rPr>
          <w:bCs/>
        </w:rPr>
        <w:t>lovenije</w:t>
      </w:r>
      <w:r w:rsidRPr="00122FF8">
        <w:rPr>
          <w:bCs/>
        </w:rPr>
        <w:t xml:space="preserve"> za naravne</w:t>
      </w:r>
      <w:r w:rsidRPr="00182204">
        <w:rPr>
          <w:bCs/>
        </w:rPr>
        <w:t xml:space="preserve"> vire in prostor (IRSNVP) je med 1. februarjem 2023 in 23. majem 2023* izvedla koordinirano akcijo v zvezi z nadzorom preprečevanja </w:t>
      </w:r>
      <w:r w:rsidRPr="00182204">
        <w:rPr>
          <w:rFonts w:eastAsiaTheme="minorHAnsi"/>
          <w:bCs/>
          <w:iCs/>
          <w:color w:val="000000"/>
          <w:lang w:eastAsia="en-US"/>
        </w:rPr>
        <w:t xml:space="preserve">nedovoljenih objektov v zadevah, kjer ni podane pobude </w:t>
      </w:r>
      <w:r w:rsidRPr="00182204">
        <w:rPr>
          <w:bCs/>
        </w:rPr>
        <w:t>(v nadalj</w:t>
      </w:r>
      <w:r w:rsidR="006814DA">
        <w:rPr>
          <w:bCs/>
        </w:rPr>
        <w:t>njem besedil</w:t>
      </w:r>
      <w:r w:rsidRPr="00182204">
        <w:rPr>
          <w:bCs/>
        </w:rPr>
        <w:t>u</w:t>
      </w:r>
      <w:r w:rsidR="006814DA">
        <w:rPr>
          <w:bCs/>
        </w:rPr>
        <w:t>:</w:t>
      </w:r>
      <w:r w:rsidRPr="00182204">
        <w:rPr>
          <w:bCs/>
        </w:rPr>
        <w:t xml:space="preserve"> akcija). Akcija je bila usmerjena v odkrivanje nedovoljenih gradenj, predvsem na varovanih območjih</w:t>
      </w:r>
      <w:r w:rsidRPr="00182204">
        <w:rPr>
          <w:color w:val="000000"/>
        </w:rPr>
        <w:t>, pa tudi na drugih območjih, v zvezi z objekti, kjer ni podane pobude oziroma prijave. Tako je bilo pri izvedbi akcije treb</w:t>
      </w:r>
      <w:r w:rsidR="00715530">
        <w:rPr>
          <w:color w:val="000000"/>
        </w:rPr>
        <w:t>a</w:t>
      </w:r>
      <w:r w:rsidRPr="00182204">
        <w:rPr>
          <w:color w:val="000000"/>
        </w:rPr>
        <w:t xml:space="preserve"> upoštevati, da je akcija nadzora prvenstveno usmerjena v objekte v gradnji in ne v že zgrajene in vseljene objekte</w:t>
      </w:r>
      <w:r w:rsidRPr="00182204">
        <w:rPr>
          <w:bCs/>
        </w:rPr>
        <w:t>. Gradbeni inšpektorji so z rednimi pregledi območij, ki jih nadzirajo, preverjali</w:t>
      </w:r>
      <w:r w:rsidR="00715530">
        <w:rPr>
          <w:bCs/>
        </w:rPr>
        <w:t>,</w:t>
      </w:r>
      <w:r w:rsidRPr="00182204">
        <w:rPr>
          <w:bCs/>
        </w:rPr>
        <w:t xml:space="preserve"> ali je bilo za gradnjo oziroma objekt pridobljeno gradbeno dovoljenje. V primerih, ko je bilo ugotovljeno, da je gradnja dovoljena, so preverjali tudi skladnost objekta z izdanim gradbenim dovoljenjem.</w:t>
      </w:r>
      <w:r w:rsidRPr="00182204">
        <w:rPr>
          <w:color w:val="000000"/>
        </w:rPr>
        <w:t xml:space="preserve"> </w:t>
      </w:r>
    </w:p>
    <w:p w14:paraId="01B00C6F" w14:textId="77777777" w:rsidR="0006741F" w:rsidRPr="008C7887" w:rsidRDefault="0006741F" w:rsidP="0006741F">
      <w:pPr>
        <w:autoSpaceDE w:val="0"/>
        <w:autoSpaceDN w:val="0"/>
        <w:adjustRightInd w:val="0"/>
      </w:pPr>
    </w:p>
    <w:p w14:paraId="59D99DA5" w14:textId="1FB59E1C" w:rsidR="0006741F" w:rsidRPr="008C7887" w:rsidRDefault="0006741F" w:rsidP="0006741F">
      <w:pPr>
        <w:autoSpaceDE w:val="0"/>
        <w:autoSpaceDN w:val="0"/>
        <w:adjustRightInd w:val="0"/>
      </w:pPr>
      <w:r w:rsidRPr="008C7887">
        <w:t>V primeru, ko je bilo v sklopu akcije ugotovljen nedovoljen objekt</w:t>
      </w:r>
      <w:r w:rsidR="00715530">
        <w:t>,</w:t>
      </w:r>
      <w:r w:rsidRPr="008C7887">
        <w:t xml:space="preserve"> je gradbeni inšpektor izrekel ukrep skladno z določili Gradbenega zakona </w:t>
      </w:r>
      <w:r w:rsidRPr="008C7887">
        <w:rPr>
          <w:shd w:val="clear" w:color="auto" w:fill="FFFFFF"/>
        </w:rPr>
        <w:t>(Uradni list RS, št. </w:t>
      </w:r>
      <w:hyperlink r:id="rId36" w:tgtFrame="_blank" w:tooltip="Gradbeni zakon (GZ-1)" w:history="1">
        <w:r w:rsidRPr="008C7887">
          <w:rPr>
            <w:rStyle w:val="Hiperpovezava"/>
            <w:color w:val="auto"/>
            <w:u w:val="none"/>
            <w:shd w:val="clear" w:color="auto" w:fill="FFFFFF"/>
          </w:rPr>
          <w:t>199/21</w:t>
        </w:r>
      </w:hyperlink>
      <w:r w:rsidRPr="008C7887">
        <w:rPr>
          <w:shd w:val="clear" w:color="auto" w:fill="FFFFFF"/>
        </w:rPr>
        <w:t> in </w:t>
      </w:r>
      <w:hyperlink r:id="rId37" w:tgtFrame="_blank" w:tooltip="Zakon za zmanjšanje neenakosti in škodljivih posegov politike ter zagotavljanje spoštovanja pravne države" w:history="1">
        <w:r w:rsidRPr="008C7887">
          <w:rPr>
            <w:rStyle w:val="Hiperpovezava"/>
            <w:color w:val="auto"/>
            <w:u w:val="none"/>
            <w:shd w:val="clear" w:color="auto" w:fill="FFFFFF"/>
          </w:rPr>
          <w:t>105/22</w:t>
        </w:r>
      </w:hyperlink>
      <w:r w:rsidRPr="008C7887">
        <w:rPr>
          <w:shd w:val="clear" w:color="auto" w:fill="FFFFFF"/>
        </w:rPr>
        <w:t xml:space="preserve"> – ZZNŠPP; v </w:t>
      </w:r>
      <w:r w:rsidR="006814DA" w:rsidRPr="00182204">
        <w:rPr>
          <w:bCs/>
        </w:rPr>
        <w:t>nadalj</w:t>
      </w:r>
      <w:r w:rsidR="006814DA">
        <w:rPr>
          <w:bCs/>
        </w:rPr>
        <w:t>njem besedil</w:t>
      </w:r>
      <w:r w:rsidR="006814DA" w:rsidRPr="00182204">
        <w:rPr>
          <w:bCs/>
        </w:rPr>
        <w:t>u</w:t>
      </w:r>
      <w:r w:rsidR="006814DA">
        <w:rPr>
          <w:bCs/>
        </w:rPr>
        <w:t xml:space="preserve">: </w:t>
      </w:r>
      <w:r w:rsidRPr="008C7887">
        <w:rPr>
          <w:shd w:val="clear" w:color="auto" w:fill="FFFFFF"/>
        </w:rPr>
        <w:t>GZ-1)</w:t>
      </w:r>
      <w:r w:rsidRPr="008C7887">
        <w:t>.</w:t>
      </w:r>
    </w:p>
    <w:p w14:paraId="62FB523E" w14:textId="7DC04D5E" w:rsidR="0006741F" w:rsidRPr="00182204" w:rsidRDefault="0006741F" w:rsidP="0006741F">
      <w:pPr>
        <w:autoSpaceDE w:val="0"/>
        <w:autoSpaceDN w:val="0"/>
        <w:adjustRightInd w:val="0"/>
        <w:rPr>
          <w:color w:val="000000"/>
          <w:sz w:val="16"/>
          <w:szCs w:val="16"/>
        </w:rPr>
      </w:pPr>
      <w:r w:rsidRPr="00182204">
        <w:rPr>
          <w:bCs/>
        </w:rPr>
        <w:t>*</w:t>
      </w:r>
      <w:r w:rsidRPr="00182204">
        <w:rPr>
          <w:color w:val="000000"/>
          <w:sz w:val="16"/>
          <w:szCs w:val="16"/>
        </w:rPr>
        <w:t>Podatki na dan 23. maja 2023</w:t>
      </w:r>
      <w:r w:rsidR="00DD6E1F">
        <w:rPr>
          <w:color w:val="000000"/>
          <w:sz w:val="16"/>
          <w:szCs w:val="16"/>
        </w:rPr>
        <w:t>.</w:t>
      </w:r>
      <w:r w:rsidRPr="00182204">
        <w:rPr>
          <w:color w:val="000000"/>
          <w:sz w:val="16"/>
          <w:szCs w:val="16"/>
        </w:rPr>
        <w:t xml:space="preserve"> </w:t>
      </w:r>
    </w:p>
    <w:p w14:paraId="3126A03C" w14:textId="450B1E65" w:rsidR="0006741F" w:rsidRDefault="0006741F" w:rsidP="0006741F">
      <w:pPr>
        <w:autoSpaceDE w:val="0"/>
        <w:autoSpaceDN w:val="0"/>
        <w:adjustRightInd w:val="0"/>
      </w:pPr>
      <w:r w:rsidRPr="00182204">
        <w:rPr>
          <w:color w:val="000000"/>
        </w:rPr>
        <w:lastRenderedPageBreak/>
        <w:t xml:space="preserve">V akciji je sodelovalo 29 gradbenih inšpektorjev </w:t>
      </w:r>
      <w:r w:rsidRPr="00182204">
        <w:t xml:space="preserve">IRSNVP. </w:t>
      </w:r>
      <w:r w:rsidRPr="00182204">
        <w:rPr>
          <w:bCs/>
        </w:rPr>
        <w:t xml:space="preserve">Od 100 načrtovanih inšpekcijskih pregledov </w:t>
      </w:r>
      <w:r w:rsidR="00715530">
        <w:rPr>
          <w:bCs/>
        </w:rPr>
        <w:t>oziroma</w:t>
      </w:r>
      <w:r w:rsidRPr="00182204">
        <w:rPr>
          <w:bCs/>
        </w:rPr>
        <w:t xml:space="preserve"> nadzorov je bilo uvedenih 81</w:t>
      </w:r>
      <w:r w:rsidRPr="00182204">
        <w:rPr>
          <w:color w:val="000000"/>
        </w:rPr>
        <w:t xml:space="preserve"> </w:t>
      </w:r>
      <w:r w:rsidRPr="00182204">
        <w:t>postopkov, od teh 75</w:t>
      </w:r>
      <w:r w:rsidRPr="00182204">
        <w:rPr>
          <w:color w:val="000000"/>
        </w:rPr>
        <w:t xml:space="preserve"> </w:t>
      </w:r>
      <w:r w:rsidRPr="00182204">
        <w:t xml:space="preserve">upravnih inšpekcijskih postopkov in šest </w:t>
      </w:r>
      <w:proofErr w:type="spellStart"/>
      <w:r w:rsidRPr="00182204">
        <w:t>prekrškovn</w:t>
      </w:r>
      <w:r w:rsidR="00715530">
        <w:t>ih</w:t>
      </w:r>
      <w:proofErr w:type="spellEnd"/>
      <w:r w:rsidRPr="00182204">
        <w:t xml:space="preserve"> postopk</w:t>
      </w:r>
      <w:r w:rsidR="00715530">
        <w:t>ov</w:t>
      </w:r>
      <w:r w:rsidRPr="00182204">
        <w:t xml:space="preserve">, znotraj katerih je bilo opravljenih 127 rednih </w:t>
      </w:r>
      <w:r w:rsidRPr="00182204">
        <w:rPr>
          <w:bCs/>
        </w:rPr>
        <w:t xml:space="preserve">inšpekcijskih pregledov </w:t>
      </w:r>
      <w:r w:rsidR="00715530">
        <w:rPr>
          <w:bCs/>
        </w:rPr>
        <w:t>oziroma</w:t>
      </w:r>
      <w:r w:rsidRPr="00182204">
        <w:rPr>
          <w:bCs/>
        </w:rPr>
        <w:t xml:space="preserve"> nadzorov</w:t>
      </w:r>
      <w:r w:rsidRPr="00182204">
        <w:t>. Inšpekcijski nadzor je bil prvenstveno usmerjen v gradnjo zahtevnih in manj zahtevnih objektov</w:t>
      </w:r>
      <w:r w:rsidR="00715530">
        <w:t>,</w:t>
      </w:r>
      <w:r w:rsidRPr="00182204">
        <w:t xml:space="preserve"> katerih nadzor je v širšem interesu. </w:t>
      </w:r>
    </w:p>
    <w:p w14:paraId="46E2BB46" w14:textId="0337545D" w:rsidR="0006741F" w:rsidRDefault="0006741F" w:rsidP="0006741F">
      <w:pPr>
        <w:autoSpaceDE w:val="0"/>
        <w:autoSpaceDN w:val="0"/>
        <w:adjustRightInd w:val="0"/>
      </w:pPr>
    </w:p>
    <w:p w14:paraId="7CAC156D" w14:textId="2AD36BCC" w:rsidR="0006741F" w:rsidRPr="00C946AD" w:rsidRDefault="0006741F" w:rsidP="0006741F">
      <w:pPr>
        <w:autoSpaceDE w:val="0"/>
        <w:autoSpaceDN w:val="0"/>
        <w:adjustRightInd w:val="0"/>
      </w:pPr>
      <w:r w:rsidRPr="00182204">
        <w:rPr>
          <w:color w:val="000000"/>
        </w:rPr>
        <w:t xml:space="preserve">V sklopu akcije je bilo opravljenih 127 inšpekcijskih rednih pregledov in šest zaslišanj. </w:t>
      </w:r>
      <w:r w:rsidRPr="00182204">
        <w:t xml:space="preserve">V primeru ugotovljenih lažjih nepravilnosti so bili zavezanci v dveh primerih, na podlagi 33. člena Zakona o inšpekcijskem nadzoru, opozorjeni na ugotovljene nepravilnosti ter jim je bil odrejen rok za njihovo odpravo z opozorilom, da </w:t>
      </w:r>
      <w:r w:rsidR="005D1A2A">
        <w:t xml:space="preserve">bodo, </w:t>
      </w:r>
      <w:r w:rsidR="005D1A2A">
        <w:rPr>
          <w:bCs/>
        </w:rPr>
        <w:t xml:space="preserve">če </w:t>
      </w:r>
      <w:r w:rsidRPr="00182204">
        <w:rPr>
          <w:bCs/>
        </w:rPr>
        <w:t xml:space="preserve">nepravilnosti ne bodo odpravljene v navedenem roku, izrečeni drugi ukrepi v skladu z GZ-1. </w:t>
      </w:r>
      <w:r w:rsidRPr="00182204">
        <w:t xml:space="preserve">Natančnejši podatki </w:t>
      </w:r>
      <w:r w:rsidRPr="00182204">
        <w:rPr>
          <w:color w:val="000000"/>
        </w:rPr>
        <w:t xml:space="preserve">na dan 23. maja 2023 </w:t>
      </w:r>
      <w:r w:rsidRPr="00182204">
        <w:t xml:space="preserve">o opravljenih dejanjih v zvezi z zapisniki </w:t>
      </w:r>
      <w:r w:rsidRPr="00C946AD">
        <w:t>so razvidni iz preglednice 13.</w:t>
      </w:r>
    </w:p>
    <w:p w14:paraId="67833942" w14:textId="77777777" w:rsidR="0006741F" w:rsidRPr="00C946AD" w:rsidRDefault="0006741F" w:rsidP="0006741F">
      <w:pPr>
        <w:autoSpaceDE w:val="0"/>
        <w:autoSpaceDN w:val="0"/>
        <w:adjustRightInd w:val="0"/>
        <w:rPr>
          <w:color w:val="000000"/>
        </w:rPr>
      </w:pPr>
    </w:p>
    <w:p w14:paraId="34D22898" w14:textId="423769F8" w:rsidR="0006741F" w:rsidRPr="00C946AD" w:rsidRDefault="008E656F" w:rsidP="0006741F">
      <w:pPr>
        <w:pStyle w:val="Napis"/>
        <w:keepNext/>
        <w:spacing w:line="288" w:lineRule="auto"/>
      </w:pPr>
      <w:r w:rsidRPr="00C946AD">
        <w:t>Preglednica 13: Podatki o opravljenih dejanjih v zvezi z zapisniki</w:t>
      </w:r>
      <w:bookmarkStart w:id="86" w:name="_Hlk126832888"/>
    </w:p>
    <w:tbl>
      <w:tblPr>
        <w:tblW w:w="8800" w:type="dxa"/>
        <w:tblCellMar>
          <w:left w:w="70" w:type="dxa"/>
          <w:right w:w="70" w:type="dxa"/>
        </w:tblCellMar>
        <w:tblLook w:val="04A0" w:firstRow="1" w:lastRow="0" w:firstColumn="1" w:lastColumn="0" w:noHBand="0" w:noVBand="1"/>
      </w:tblPr>
      <w:tblGrid>
        <w:gridCol w:w="6880"/>
        <w:gridCol w:w="1920"/>
      </w:tblGrid>
      <w:tr w:rsidR="0006741F" w:rsidRPr="00182204" w14:paraId="71E7CC5E" w14:textId="77777777" w:rsidTr="006964CF">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C2682" w14:textId="77777777" w:rsidR="0006741F" w:rsidRPr="00C946AD" w:rsidRDefault="0006741F" w:rsidP="006964CF">
            <w:pPr>
              <w:rPr>
                <w:color w:val="000000"/>
              </w:rPr>
            </w:pPr>
            <w:r w:rsidRPr="00C946AD">
              <w:rPr>
                <w:b/>
              </w:rPr>
              <w:t>2023</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90E3A85" w14:textId="5C220707" w:rsidR="0006741F" w:rsidRPr="00182204" w:rsidRDefault="0006741F" w:rsidP="005D1A2A">
            <w:pPr>
              <w:jc w:val="center"/>
              <w:rPr>
                <w:color w:val="000000"/>
              </w:rPr>
            </w:pPr>
            <w:r w:rsidRPr="00C946AD">
              <w:rPr>
                <w:b/>
              </w:rPr>
              <w:t xml:space="preserve">Akcija </w:t>
            </w:r>
            <w:r w:rsidRPr="00C946AD">
              <w:rPr>
                <w:b/>
                <w:color w:val="000000"/>
              </w:rPr>
              <w:t xml:space="preserve">nadzor nad </w:t>
            </w:r>
            <w:r w:rsidRPr="00C946AD">
              <w:rPr>
                <w:b/>
                <w:bCs/>
              </w:rPr>
              <w:t>preprečevanjem nedovoljenih objektov v zadevah, kjer ni bilo pobude</w:t>
            </w:r>
          </w:p>
        </w:tc>
      </w:tr>
      <w:tr w:rsidR="0006741F" w:rsidRPr="00182204" w14:paraId="0247D8D1"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649819FF" w14:textId="499D44A3" w:rsidR="0006741F" w:rsidRPr="00182204" w:rsidRDefault="0006741F" w:rsidP="006964CF">
            <w:pPr>
              <w:rPr>
                <w:color w:val="000000"/>
              </w:rPr>
            </w:pPr>
            <w:r w:rsidRPr="00182204">
              <w:rPr>
                <w:color w:val="000000"/>
              </w:rPr>
              <w:t>Zapisnik: izvršba po I.</w:t>
            </w:r>
            <w:r w:rsidR="005D1A2A">
              <w:rPr>
                <w:color w:val="000000"/>
              </w:rPr>
              <w:t xml:space="preserve"> </w:t>
            </w:r>
            <w:r w:rsidRPr="00182204">
              <w:rPr>
                <w:color w:val="000000"/>
              </w:rPr>
              <w:t>osebi (legalizacija)</w:t>
            </w:r>
          </w:p>
        </w:tc>
        <w:tc>
          <w:tcPr>
            <w:tcW w:w="1920" w:type="dxa"/>
            <w:tcBorders>
              <w:top w:val="nil"/>
              <w:left w:val="nil"/>
              <w:bottom w:val="single" w:sz="4" w:space="0" w:color="auto"/>
              <w:right w:val="single" w:sz="4" w:space="0" w:color="auto"/>
            </w:tcBorders>
            <w:shd w:val="clear" w:color="auto" w:fill="auto"/>
            <w:noWrap/>
            <w:vAlign w:val="bottom"/>
            <w:hideMark/>
          </w:tcPr>
          <w:p w14:paraId="3A2A428C" w14:textId="77777777" w:rsidR="0006741F" w:rsidRPr="00182204" w:rsidRDefault="0006741F" w:rsidP="006964CF">
            <w:pPr>
              <w:jc w:val="center"/>
              <w:rPr>
                <w:color w:val="000000"/>
              </w:rPr>
            </w:pPr>
            <w:r w:rsidRPr="00182204">
              <w:rPr>
                <w:color w:val="000000"/>
              </w:rPr>
              <w:t>1</w:t>
            </w:r>
          </w:p>
        </w:tc>
      </w:tr>
      <w:tr w:rsidR="0006741F" w:rsidRPr="00182204" w14:paraId="79D77F78"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1955893E" w14:textId="77777777" w:rsidR="0006741F" w:rsidRPr="00182204" w:rsidRDefault="0006741F" w:rsidP="006964CF">
            <w:pPr>
              <w:rPr>
                <w:color w:val="000000"/>
              </w:rPr>
            </w:pPr>
            <w:r w:rsidRPr="00182204">
              <w:rPr>
                <w:color w:val="000000"/>
              </w:rPr>
              <w:t xml:space="preserve">Zapisnik: </w:t>
            </w:r>
            <w:proofErr w:type="spellStart"/>
            <w:r w:rsidRPr="00182204">
              <w:rPr>
                <w:color w:val="000000"/>
              </w:rPr>
              <w:t>prekrškovni</w:t>
            </w:r>
            <w:proofErr w:type="spellEnd"/>
          </w:p>
        </w:tc>
        <w:tc>
          <w:tcPr>
            <w:tcW w:w="1920" w:type="dxa"/>
            <w:tcBorders>
              <w:top w:val="nil"/>
              <w:left w:val="nil"/>
              <w:bottom w:val="single" w:sz="4" w:space="0" w:color="auto"/>
              <w:right w:val="single" w:sz="4" w:space="0" w:color="auto"/>
            </w:tcBorders>
            <w:shd w:val="clear" w:color="auto" w:fill="auto"/>
            <w:noWrap/>
            <w:vAlign w:val="bottom"/>
            <w:hideMark/>
          </w:tcPr>
          <w:p w14:paraId="017ED5AA" w14:textId="77777777" w:rsidR="0006741F" w:rsidRPr="00182204" w:rsidRDefault="0006741F" w:rsidP="006964CF">
            <w:pPr>
              <w:jc w:val="center"/>
              <w:rPr>
                <w:color w:val="000000"/>
              </w:rPr>
            </w:pPr>
            <w:r w:rsidRPr="00182204">
              <w:rPr>
                <w:color w:val="000000"/>
              </w:rPr>
              <w:t>2</w:t>
            </w:r>
          </w:p>
        </w:tc>
      </w:tr>
      <w:tr w:rsidR="0006741F" w:rsidRPr="00182204" w14:paraId="21F9B6C9"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5B421EF2" w14:textId="77777777" w:rsidR="0006741F" w:rsidRPr="00182204" w:rsidRDefault="0006741F" w:rsidP="006964CF">
            <w:pPr>
              <w:rPr>
                <w:color w:val="000000"/>
              </w:rPr>
            </w:pPr>
            <w:r w:rsidRPr="00182204">
              <w:rPr>
                <w:color w:val="000000"/>
              </w:rPr>
              <w:t>Zapisnik: redni kontrolni pregled</w:t>
            </w:r>
          </w:p>
        </w:tc>
        <w:tc>
          <w:tcPr>
            <w:tcW w:w="1920" w:type="dxa"/>
            <w:tcBorders>
              <w:top w:val="nil"/>
              <w:left w:val="nil"/>
              <w:bottom w:val="single" w:sz="4" w:space="0" w:color="auto"/>
              <w:right w:val="single" w:sz="4" w:space="0" w:color="auto"/>
            </w:tcBorders>
            <w:shd w:val="clear" w:color="auto" w:fill="auto"/>
            <w:noWrap/>
            <w:vAlign w:val="bottom"/>
            <w:hideMark/>
          </w:tcPr>
          <w:p w14:paraId="12AA1524" w14:textId="77777777" w:rsidR="0006741F" w:rsidRPr="00182204" w:rsidRDefault="0006741F" w:rsidP="006964CF">
            <w:pPr>
              <w:jc w:val="center"/>
              <w:rPr>
                <w:color w:val="000000"/>
              </w:rPr>
            </w:pPr>
            <w:r w:rsidRPr="00182204">
              <w:rPr>
                <w:color w:val="000000"/>
              </w:rPr>
              <w:t>38</w:t>
            </w:r>
          </w:p>
        </w:tc>
      </w:tr>
      <w:tr w:rsidR="0006741F" w:rsidRPr="00182204" w14:paraId="370733DF"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03E5F30C" w14:textId="3F03DF10" w:rsidR="0006741F" w:rsidRPr="00182204" w:rsidRDefault="0006741F" w:rsidP="006964CF">
            <w:pPr>
              <w:rPr>
                <w:color w:val="000000"/>
              </w:rPr>
            </w:pPr>
            <w:r w:rsidRPr="00182204">
              <w:rPr>
                <w:color w:val="000000"/>
              </w:rPr>
              <w:t xml:space="preserve">Zapisnik: redni kontrolni pregled </w:t>
            </w:r>
            <w:r w:rsidR="005D1A2A">
              <w:rPr>
                <w:color w:val="000000"/>
              </w:rPr>
              <w:t>–</w:t>
            </w:r>
            <w:r w:rsidRPr="00182204">
              <w:rPr>
                <w:color w:val="000000"/>
              </w:rPr>
              <w:t xml:space="preserve"> izvršba po I.</w:t>
            </w:r>
            <w:r w:rsidR="005D1A2A">
              <w:rPr>
                <w:color w:val="000000"/>
              </w:rPr>
              <w:t xml:space="preserve"> </w:t>
            </w:r>
            <w:r w:rsidRPr="00182204">
              <w:rPr>
                <w:color w:val="000000"/>
              </w:rPr>
              <w:t>osebi (izvršitev odločbe)</w:t>
            </w:r>
          </w:p>
        </w:tc>
        <w:tc>
          <w:tcPr>
            <w:tcW w:w="1920" w:type="dxa"/>
            <w:tcBorders>
              <w:top w:val="nil"/>
              <w:left w:val="nil"/>
              <w:bottom w:val="single" w:sz="4" w:space="0" w:color="auto"/>
              <w:right w:val="single" w:sz="4" w:space="0" w:color="auto"/>
            </w:tcBorders>
            <w:shd w:val="clear" w:color="auto" w:fill="auto"/>
            <w:noWrap/>
            <w:vAlign w:val="bottom"/>
            <w:hideMark/>
          </w:tcPr>
          <w:p w14:paraId="27A9C56A" w14:textId="77777777" w:rsidR="0006741F" w:rsidRPr="00182204" w:rsidRDefault="0006741F" w:rsidP="006964CF">
            <w:pPr>
              <w:jc w:val="center"/>
              <w:rPr>
                <w:color w:val="000000"/>
              </w:rPr>
            </w:pPr>
            <w:r w:rsidRPr="00182204">
              <w:rPr>
                <w:color w:val="000000"/>
              </w:rPr>
              <w:t>1</w:t>
            </w:r>
          </w:p>
        </w:tc>
      </w:tr>
      <w:tr w:rsidR="0006741F" w:rsidRPr="00182204" w14:paraId="28BFC166"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2A5DCCFA" w14:textId="77777777" w:rsidR="0006741F" w:rsidRPr="00182204" w:rsidRDefault="0006741F" w:rsidP="006964CF">
            <w:pPr>
              <w:rPr>
                <w:color w:val="000000"/>
              </w:rPr>
            </w:pPr>
            <w:r w:rsidRPr="00182204">
              <w:rPr>
                <w:color w:val="000000"/>
              </w:rPr>
              <w:t>Zapisnik: redni pregled</w:t>
            </w:r>
          </w:p>
        </w:tc>
        <w:tc>
          <w:tcPr>
            <w:tcW w:w="1920" w:type="dxa"/>
            <w:tcBorders>
              <w:top w:val="nil"/>
              <w:left w:val="nil"/>
              <w:bottom w:val="single" w:sz="4" w:space="0" w:color="auto"/>
              <w:right w:val="single" w:sz="4" w:space="0" w:color="auto"/>
            </w:tcBorders>
            <w:shd w:val="clear" w:color="auto" w:fill="auto"/>
            <w:noWrap/>
            <w:vAlign w:val="bottom"/>
            <w:hideMark/>
          </w:tcPr>
          <w:p w14:paraId="6B8D59ED" w14:textId="77777777" w:rsidR="0006741F" w:rsidRPr="00182204" w:rsidRDefault="0006741F" w:rsidP="006964CF">
            <w:pPr>
              <w:jc w:val="center"/>
              <w:rPr>
                <w:color w:val="000000"/>
              </w:rPr>
            </w:pPr>
            <w:r w:rsidRPr="00182204">
              <w:rPr>
                <w:color w:val="000000"/>
              </w:rPr>
              <w:t>76</w:t>
            </w:r>
          </w:p>
        </w:tc>
      </w:tr>
      <w:tr w:rsidR="0006741F" w:rsidRPr="00182204" w14:paraId="1E0FB16D"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5F6B39E6" w14:textId="77777777" w:rsidR="0006741F" w:rsidRPr="00182204" w:rsidRDefault="0006741F" w:rsidP="006964CF">
            <w:pPr>
              <w:rPr>
                <w:color w:val="000000"/>
              </w:rPr>
            </w:pPr>
            <w:r w:rsidRPr="00182204">
              <w:rPr>
                <w:color w:val="000000"/>
              </w:rPr>
              <w:t>Zapisnik: redni pregled z zaslišanjem</w:t>
            </w:r>
          </w:p>
        </w:tc>
        <w:tc>
          <w:tcPr>
            <w:tcW w:w="1920" w:type="dxa"/>
            <w:tcBorders>
              <w:top w:val="nil"/>
              <w:left w:val="nil"/>
              <w:bottom w:val="single" w:sz="4" w:space="0" w:color="auto"/>
              <w:right w:val="single" w:sz="4" w:space="0" w:color="auto"/>
            </w:tcBorders>
            <w:shd w:val="clear" w:color="auto" w:fill="auto"/>
            <w:noWrap/>
            <w:vAlign w:val="bottom"/>
            <w:hideMark/>
          </w:tcPr>
          <w:p w14:paraId="2F991036" w14:textId="77777777" w:rsidR="0006741F" w:rsidRPr="00182204" w:rsidRDefault="0006741F" w:rsidP="006964CF">
            <w:pPr>
              <w:jc w:val="center"/>
              <w:rPr>
                <w:color w:val="000000"/>
              </w:rPr>
            </w:pPr>
            <w:r w:rsidRPr="00182204">
              <w:rPr>
                <w:color w:val="000000"/>
              </w:rPr>
              <w:t>12</w:t>
            </w:r>
          </w:p>
        </w:tc>
      </w:tr>
      <w:tr w:rsidR="0006741F" w:rsidRPr="00182204" w14:paraId="69435F7E"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5B1652DA" w14:textId="77777777" w:rsidR="0006741F" w:rsidRPr="00182204" w:rsidRDefault="0006741F" w:rsidP="006964CF">
            <w:pPr>
              <w:rPr>
                <w:color w:val="000000"/>
              </w:rPr>
            </w:pPr>
            <w:r w:rsidRPr="00182204">
              <w:rPr>
                <w:color w:val="000000"/>
              </w:rPr>
              <w:t>Zapisnik: ugotovitveni</w:t>
            </w:r>
          </w:p>
        </w:tc>
        <w:tc>
          <w:tcPr>
            <w:tcW w:w="1920" w:type="dxa"/>
            <w:tcBorders>
              <w:top w:val="nil"/>
              <w:left w:val="nil"/>
              <w:bottom w:val="single" w:sz="4" w:space="0" w:color="auto"/>
              <w:right w:val="single" w:sz="4" w:space="0" w:color="auto"/>
            </w:tcBorders>
            <w:shd w:val="clear" w:color="auto" w:fill="auto"/>
            <w:noWrap/>
            <w:vAlign w:val="bottom"/>
            <w:hideMark/>
          </w:tcPr>
          <w:p w14:paraId="02754E24" w14:textId="77777777" w:rsidR="0006741F" w:rsidRPr="00182204" w:rsidRDefault="0006741F" w:rsidP="006964CF">
            <w:pPr>
              <w:jc w:val="center"/>
              <w:rPr>
                <w:color w:val="000000"/>
              </w:rPr>
            </w:pPr>
            <w:r w:rsidRPr="00182204">
              <w:rPr>
                <w:color w:val="000000"/>
              </w:rPr>
              <w:t>8</w:t>
            </w:r>
          </w:p>
        </w:tc>
      </w:tr>
      <w:tr w:rsidR="0006741F" w:rsidRPr="00182204" w14:paraId="466ED3EA"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58B34941" w14:textId="77777777" w:rsidR="0006741F" w:rsidRPr="00182204" w:rsidRDefault="0006741F" w:rsidP="006964CF">
            <w:pPr>
              <w:rPr>
                <w:color w:val="000000"/>
              </w:rPr>
            </w:pPr>
            <w:r w:rsidRPr="00182204">
              <w:rPr>
                <w:color w:val="000000"/>
              </w:rPr>
              <w:t>Zapisnik: zaslišanje</w:t>
            </w:r>
          </w:p>
        </w:tc>
        <w:tc>
          <w:tcPr>
            <w:tcW w:w="1920" w:type="dxa"/>
            <w:tcBorders>
              <w:top w:val="nil"/>
              <w:left w:val="nil"/>
              <w:bottom w:val="single" w:sz="4" w:space="0" w:color="auto"/>
              <w:right w:val="single" w:sz="4" w:space="0" w:color="auto"/>
            </w:tcBorders>
            <w:shd w:val="clear" w:color="auto" w:fill="auto"/>
            <w:noWrap/>
            <w:vAlign w:val="bottom"/>
            <w:hideMark/>
          </w:tcPr>
          <w:p w14:paraId="710E2358" w14:textId="77777777" w:rsidR="0006741F" w:rsidRPr="00182204" w:rsidRDefault="0006741F" w:rsidP="006964CF">
            <w:pPr>
              <w:jc w:val="center"/>
              <w:rPr>
                <w:color w:val="000000"/>
              </w:rPr>
            </w:pPr>
            <w:r w:rsidRPr="00182204">
              <w:rPr>
                <w:color w:val="000000"/>
              </w:rPr>
              <w:t>6</w:t>
            </w:r>
          </w:p>
        </w:tc>
      </w:tr>
      <w:tr w:rsidR="0006741F" w:rsidRPr="00182204" w14:paraId="01266F22"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24C4960B" w14:textId="77777777" w:rsidR="0006741F" w:rsidRPr="00182204" w:rsidRDefault="0006741F" w:rsidP="006964CF">
            <w:pPr>
              <w:rPr>
                <w:color w:val="000000"/>
              </w:rPr>
            </w:pPr>
            <w:r w:rsidRPr="00182204">
              <w:rPr>
                <w:color w:val="000000"/>
              </w:rPr>
              <w:t>Izrek opozorila po ZIN na zapisnik</w:t>
            </w:r>
          </w:p>
        </w:tc>
        <w:tc>
          <w:tcPr>
            <w:tcW w:w="1920" w:type="dxa"/>
            <w:tcBorders>
              <w:top w:val="nil"/>
              <w:left w:val="nil"/>
              <w:bottom w:val="single" w:sz="4" w:space="0" w:color="auto"/>
              <w:right w:val="single" w:sz="4" w:space="0" w:color="auto"/>
            </w:tcBorders>
            <w:shd w:val="clear" w:color="auto" w:fill="auto"/>
            <w:noWrap/>
            <w:vAlign w:val="bottom"/>
            <w:hideMark/>
          </w:tcPr>
          <w:p w14:paraId="24BCFC43" w14:textId="77777777" w:rsidR="0006741F" w:rsidRPr="00182204" w:rsidRDefault="0006741F" w:rsidP="006964CF">
            <w:pPr>
              <w:jc w:val="center"/>
              <w:rPr>
                <w:color w:val="000000"/>
              </w:rPr>
            </w:pPr>
            <w:r w:rsidRPr="00182204">
              <w:rPr>
                <w:color w:val="000000"/>
              </w:rPr>
              <w:t>2</w:t>
            </w:r>
          </w:p>
        </w:tc>
      </w:tr>
      <w:tr w:rsidR="0006741F" w:rsidRPr="00182204" w14:paraId="534F051F"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3A822832" w14:textId="77777777" w:rsidR="0006741F" w:rsidRPr="00182204" w:rsidRDefault="0006741F" w:rsidP="006964CF">
            <w:pPr>
              <w:rPr>
                <w:color w:val="000000"/>
              </w:rPr>
            </w:pPr>
            <w:r w:rsidRPr="00182204">
              <w:rPr>
                <w:color w:val="000000"/>
              </w:rPr>
              <w:t>Ustavitev postopka na zapisnik</w:t>
            </w:r>
          </w:p>
        </w:tc>
        <w:tc>
          <w:tcPr>
            <w:tcW w:w="1920" w:type="dxa"/>
            <w:tcBorders>
              <w:top w:val="nil"/>
              <w:left w:val="nil"/>
              <w:bottom w:val="single" w:sz="4" w:space="0" w:color="auto"/>
              <w:right w:val="single" w:sz="4" w:space="0" w:color="auto"/>
            </w:tcBorders>
            <w:shd w:val="clear" w:color="auto" w:fill="auto"/>
            <w:noWrap/>
            <w:vAlign w:val="bottom"/>
            <w:hideMark/>
          </w:tcPr>
          <w:p w14:paraId="2E4CCC86" w14:textId="77777777" w:rsidR="0006741F" w:rsidRPr="00182204" w:rsidRDefault="0006741F" w:rsidP="006964CF">
            <w:pPr>
              <w:jc w:val="center"/>
              <w:rPr>
                <w:color w:val="000000"/>
              </w:rPr>
            </w:pPr>
            <w:r w:rsidRPr="00182204">
              <w:rPr>
                <w:color w:val="000000"/>
              </w:rPr>
              <w:t>8</w:t>
            </w:r>
          </w:p>
        </w:tc>
      </w:tr>
    </w:tbl>
    <w:p w14:paraId="36F87E62" w14:textId="77777777" w:rsidR="0006741F" w:rsidRDefault="0006741F" w:rsidP="0006741F">
      <w:pPr>
        <w:autoSpaceDE w:val="0"/>
        <w:autoSpaceDN w:val="0"/>
        <w:adjustRightInd w:val="0"/>
      </w:pPr>
    </w:p>
    <w:bookmarkEnd w:id="86"/>
    <w:p w14:paraId="1641F685" w14:textId="2F722951" w:rsidR="0006741F" w:rsidRPr="00182204" w:rsidRDefault="0006741F" w:rsidP="0006741F">
      <w:pPr>
        <w:rPr>
          <w:color w:val="000000"/>
        </w:rPr>
      </w:pPr>
      <w:r w:rsidRPr="00182204">
        <w:rPr>
          <w:color w:val="000000"/>
        </w:rPr>
        <w:t>V zadevah, ki so bile predmet nadzora v okviru akcije in nepravilnosti niso bile ugotovljene oziroma so bile v času, ko je potekala akcija že odpravljene</w:t>
      </w:r>
      <w:r w:rsidR="005D1A2A">
        <w:rPr>
          <w:color w:val="000000"/>
        </w:rPr>
        <w:t>,</w:t>
      </w:r>
      <w:r w:rsidRPr="00182204">
        <w:rPr>
          <w:color w:val="000000"/>
        </w:rPr>
        <w:t xml:space="preserve"> so gradbeni inšpektorji postopke ustavili. Tako je bilo na dan 23. maja 2023 izdanih 11 sklepov o ustavitvi postopkov in osem ustavitev postopka na zapisnik. </w:t>
      </w:r>
    </w:p>
    <w:p w14:paraId="7B9B130C" w14:textId="77777777" w:rsidR="0006741F" w:rsidRPr="00182204" w:rsidRDefault="0006741F" w:rsidP="0006741F">
      <w:pPr>
        <w:rPr>
          <w:color w:val="000000"/>
        </w:rPr>
      </w:pPr>
    </w:p>
    <w:p w14:paraId="72F6C21A" w14:textId="2A416F42" w:rsidR="008E656F" w:rsidRPr="00C946AD" w:rsidRDefault="0006741F" w:rsidP="0006741F">
      <w:r w:rsidRPr="00182204">
        <w:t xml:space="preserve">Natančnejši podatki </w:t>
      </w:r>
      <w:r w:rsidRPr="00182204">
        <w:rPr>
          <w:color w:val="000000"/>
        </w:rPr>
        <w:t xml:space="preserve">na dan 23. maja 2023 </w:t>
      </w:r>
      <w:r w:rsidRPr="00182204">
        <w:t xml:space="preserve">o dejanjih in ukrepih gradbene inšpekcije v okviru </w:t>
      </w:r>
      <w:r w:rsidRPr="00182204">
        <w:rPr>
          <w:color w:val="000000"/>
        </w:rPr>
        <w:t xml:space="preserve">izvedene akcije nadzora nad </w:t>
      </w:r>
      <w:r w:rsidRPr="00C946AD">
        <w:rPr>
          <w:bCs/>
        </w:rPr>
        <w:t>preprečevanjem nedovoljenih objektov</w:t>
      </w:r>
      <w:r w:rsidRPr="00C946AD">
        <w:rPr>
          <w:iCs/>
        </w:rPr>
        <w:t xml:space="preserve"> za leto 2023 v zadevah, kjer ni podane pobude, </w:t>
      </w:r>
      <w:r w:rsidRPr="00C946AD">
        <w:t xml:space="preserve">so razvidni iz </w:t>
      </w:r>
      <w:r w:rsidR="008E656F" w:rsidRPr="00C946AD">
        <w:t>preglednice 14.</w:t>
      </w:r>
    </w:p>
    <w:p w14:paraId="7F8156CD" w14:textId="77777777" w:rsidR="008E656F" w:rsidRDefault="008E656F" w:rsidP="00AB12C9"/>
    <w:p w14:paraId="16F36663" w14:textId="77777777" w:rsidR="00EB24BC" w:rsidRDefault="00EB24BC" w:rsidP="00AB12C9"/>
    <w:p w14:paraId="72E5BFEF" w14:textId="77777777" w:rsidR="00EB24BC" w:rsidRDefault="00EB24BC" w:rsidP="00AB12C9"/>
    <w:p w14:paraId="45ED945B" w14:textId="77777777" w:rsidR="00EB24BC" w:rsidRDefault="00EB24BC" w:rsidP="00AB12C9"/>
    <w:p w14:paraId="04EBEA7B" w14:textId="77777777" w:rsidR="00EB24BC" w:rsidRDefault="00EB24BC" w:rsidP="00AB12C9"/>
    <w:p w14:paraId="28A95618" w14:textId="77777777" w:rsidR="00EB24BC" w:rsidRDefault="00EB24BC" w:rsidP="00AB12C9"/>
    <w:p w14:paraId="23046C42" w14:textId="77777777" w:rsidR="00EB24BC" w:rsidRPr="00C946AD" w:rsidRDefault="00EB24BC" w:rsidP="00AB12C9"/>
    <w:p w14:paraId="1FEC0450" w14:textId="74E191F9" w:rsidR="008E656F" w:rsidRPr="00C946AD" w:rsidRDefault="008E656F" w:rsidP="008519D1">
      <w:pPr>
        <w:pStyle w:val="Napis"/>
        <w:keepNext/>
        <w:spacing w:line="288" w:lineRule="auto"/>
      </w:pPr>
      <w:bookmarkStart w:id="87" w:name="_Ref43367570"/>
      <w:bookmarkStart w:id="88" w:name="_Toc74209771"/>
      <w:r w:rsidRPr="00C946AD">
        <w:lastRenderedPageBreak/>
        <w:t xml:space="preserve">Preglednica </w:t>
      </w:r>
      <w:bookmarkEnd w:id="87"/>
      <w:r w:rsidRPr="00C946AD">
        <w:rPr>
          <w:noProof/>
        </w:rPr>
        <w:t>14</w:t>
      </w:r>
      <w:r w:rsidRPr="00C946AD">
        <w:t>: Podatki o dejanjih in ukrepih gradbene inšpekcije v okviru izvedene akcije</w:t>
      </w:r>
      <w:bookmarkEnd w:id="88"/>
    </w:p>
    <w:tbl>
      <w:tblPr>
        <w:tblW w:w="8800" w:type="dxa"/>
        <w:tblCellMar>
          <w:left w:w="70" w:type="dxa"/>
          <w:right w:w="70" w:type="dxa"/>
        </w:tblCellMar>
        <w:tblLook w:val="04A0" w:firstRow="1" w:lastRow="0" w:firstColumn="1" w:lastColumn="0" w:noHBand="0" w:noVBand="1"/>
      </w:tblPr>
      <w:tblGrid>
        <w:gridCol w:w="6880"/>
        <w:gridCol w:w="1920"/>
      </w:tblGrid>
      <w:tr w:rsidR="0006741F" w:rsidRPr="009B5185" w14:paraId="0F389EE3" w14:textId="77777777" w:rsidTr="006964CF">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B57CD" w14:textId="77777777" w:rsidR="0006741F" w:rsidRPr="009B5185" w:rsidRDefault="0006741F" w:rsidP="006964CF">
            <w:pPr>
              <w:rPr>
                <w:color w:val="000000"/>
              </w:rPr>
            </w:pPr>
            <w:r w:rsidRPr="009B5185">
              <w:rPr>
                <w:b/>
              </w:rPr>
              <w:t>2023</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EB41FE6" w14:textId="68341974" w:rsidR="0006741F" w:rsidRPr="009B5185" w:rsidRDefault="0006741F" w:rsidP="005D1A2A">
            <w:pPr>
              <w:jc w:val="center"/>
              <w:rPr>
                <w:color w:val="000000"/>
              </w:rPr>
            </w:pPr>
            <w:r w:rsidRPr="009B5185">
              <w:rPr>
                <w:b/>
              </w:rPr>
              <w:t xml:space="preserve">Akcija </w:t>
            </w:r>
            <w:r w:rsidRPr="009B5185">
              <w:rPr>
                <w:b/>
                <w:color w:val="000000"/>
              </w:rPr>
              <w:t xml:space="preserve">nadzor nad </w:t>
            </w:r>
            <w:r w:rsidRPr="009B5185">
              <w:rPr>
                <w:b/>
                <w:bCs/>
              </w:rPr>
              <w:t>preprečevanjem nedovoljenih objektov v zadevah, kjer ni bilo pobude</w:t>
            </w:r>
          </w:p>
        </w:tc>
      </w:tr>
      <w:tr w:rsidR="0006741F" w:rsidRPr="009B5185" w14:paraId="1D784FDA" w14:textId="77777777" w:rsidTr="006964CF">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42656" w14:textId="77777777" w:rsidR="0006741F" w:rsidRPr="009B5185" w:rsidRDefault="0006741F" w:rsidP="006964CF">
            <w:pPr>
              <w:rPr>
                <w:color w:val="000000"/>
              </w:rPr>
            </w:pPr>
            <w:r w:rsidRPr="009B5185">
              <w:rPr>
                <w:color w:val="000000"/>
              </w:rPr>
              <w:t>Dokument: splošno</w:t>
            </w:r>
          </w:p>
        </w:tc>
        <w:tc>
          <w:tcPr>
            <w:tcW w:w="1920" w:type="dxa"/>
            <w:tcBorders>
              <w:top w:val="single" w:sz="4" w:space="0" w:color="auto"/>
              <w:left w:val="nil"/>
              <w:bottom w:val="single" w:sz="4" w:space="0" w:color="auto"/>
              <w:right w:val="single" w:sz="4" w:space="0" w:color="auto"/>
            </w:tcBorders>
            <w:shd w:val="clear" w:color="auto" w:fill="auto"/>
            <w:noWrap/>
            <w:vAlign w:val="bottom"/>
          </w:tcPr>
          <w:p w14:paraId="0DAF69BE" w14:textId="77777777" w:rsidR="0006741F" w:rsidRPr="009B5185" w:rsidRDefault="0006741F" w:rsidP="006964CF">
            <w:pPr>
              <w:jc w:val="center"/>
              <w:rPr>
                <w:color w:val="000000"/>
              </w:rPr>
            </w:pPr>
            <w:r w:rsidRPr="009B5185">
              <w:rPr>
                <w:color w:val="000000"/>
              </w:rPr>
              <w:t>14</w:t>
            </w:r>
          </w:p>
        </w:tc>
      </w:tr>
      <w:tr w:rsidR="0006741F" w:rsidRPr="009B5185" w14:paraId="4D23EEA4"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2B9C3005" w14:textId="77777777" w:rsidR="0006741F" w:rsidRPr="009B5185" w:rsidRDefault="0006741F" w:rsidP="006964CF">
            <w:pPr>
              <w:rPr>
                <w:color w:val="000000"/>
              </w:rPr>
            </w:pPr>
            <w:r w:rsidRPr="009B5185">
              <w:rPr>
                <w:color w:val="000000"/>
              </w:rPr>
              <w:t>Dopis: dostava dokumentacije</w:t>
            </w:r>
          </w:p>
        </w:tc>
        <w:tc>
          <w:tcPr>
            <w:tcW w:w="1920" w:type="dxa"/>
            <w:tcBorders>
              <w:top w:val="nil"/>
              <w:left w:val="nil"/>
              <w:bottom w:val="single" w:sz="4" w:space="0" w:color="auto"/>
              <w:right w:val="single" w:sz="4" w:space="0" w:color="auto"/>
            </w:tcBorders>
            <w:shd w:val="clear" w:color="auto" w:fill="auto"/>
            <w:noWrap/>
            <w:vAlign w:val="bottom"/>
            <w:hideMark/>
          </w:tcPr>
          <w:p w14:paraId="21EAF0C8" w14:textId="77777777" w:rsidR="0006741F" w:rsidRPr="009B5185" w:rsidRDefault="0006741F" w:rsidP="006964CF">
            <w:pPr>
              <w:jc w:val="center"/>
              <w:rPr>
                <w:color w:val="000000"/>
              </w:rPr>
            </w:pPr>
            <w:r w:rsidRPr="009B5185">
              <w:rPr>
                <w:color w:val="000000"/>
              </w:rPr>
              <w:t>28</w:t>
            </w:r>
          </w:p>
        </w:tc>
      </w:tr>
      <w:tr w:rsidR="0006741F" w:rsidRPr="009B5185" w14:paraId="12827A5A"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7686D614" w14:textId="77777777" w:rsidR="0006741F" w:rsidRPr="009B5185" w:rsidRDefault="0006741F" w:rsidP="006964CF">
            <w:pPr>
              <w:rPr>
                <w:color w:val="000000"/>
              </w:rPr>
            </w:pPr>
            <w:r w:rsidRPr="009B5185">
              <w:rPr>
                <w:color w:val="000000"/>
              </w:rPr>
              <w:t>Dopis: splošni</w:t>
            </w:r>
          </w:p>
        </w:tc>
        <w:tc>
          <w:tcPr>
            <w:tcW w:w="1920" w:type="dxa"/>
            <w:tcBorders>
              <w:top w:val="nil"/>
              <w:left w:val="nil"/>
              <w:bottom w:val="single" w:sz="4" w:space="0" w:color="auto"/>
              <w:right w:val="single" w:sz="4" w:space="0" w:color="auto"/>
            </w:tcBorders>
            <w:shd w:val="clear" w:color="auto" w:fill="auto"/>
            <w:noWrap/>
            <w:vAlign w:val="bottom"/>
            <w:hideMark/>
          </w:tcPr>
          <w:p w14:paraId="2DCFA890" w14:textId="77777777" w:rsidR="0006741F" w:rsidRPr="009B5185" w:rsidRDefault="0006741F" w:rsidP="006964CF">
            <w:pPr>
              <w:jc w:val="center"/>
              <w:rPr>
                <w:color w:val="000000"/>
              </w:rPr>
            </w:pPr>
            <w:r w:rsidRPr="009B5185">
              <w:rPr>
                <w:color w:val="000000"/>
              </w:rPr>
              <w:t>15</w:t>
            </w:r>
          </w:p>
        </w:tc>
      </w:tr>
      <w:tr w:rsidR="0006741F" w:rsidRPr="009B5185" w14:paraId="0DDE8DB8"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329C8099" w14:textId="77777777" w:rsidR="0006741F" w:rsidRPr="009B5185" w:rsidRDefault="0006741F" w:rsidP="006964CF">
            <w:pPr>
              <w:rPr>
                <w:color w:val="000000"/>
              </w:rPr>
            </w:pPr>
            <w:r w:rsidRPr="009B5185">
              <w:rPr>
                <w:color w:val="000000"/>
              </w:rPr>
              <w:t>Dopis: splošno</w:t>
            </w:r>
          </w:p>
        </w:tc>
        <w:tc>
          <w:tcPr>
            <w:tcW w:w="1920" w:type="dxa"/>
            <w:tcBorders>
              <w:top w:val="nil"/>
              <w:left w:val="nil"/>
              <w:bottom w:val="single" w:sz="4" w:space="0" w:color="auto"/>
              <w:right w:val="single" w:sz="4" w:space="0" w:color="auto"/>
            </w:tcBorders>
            <w:shd w:val="clear" w:color="auto" w:fill="auto"/>
            <w:noWrap/>
            <w:vAlign w:val="bottom"/>
            <w:hideMark/>
          </w:tcPr>
          <w:p w14:paraId="38FE465F" w14:textId="77777777" w:rsidR="0006741F" w:rsidRPr="009B5185" w:rsidRDefault="0006741F" w:rsidP="006964CF">
            <w:pPr>
              <w:jc w:val="center"/>
              <w:rPr>
                <w:color w:val="000000"/>
              </w:rPr>
            </w:pPr>
            <w:r w:rsidRPr="009B5185">
              <w:rPr>
                <w:color w:val="000000"/>
              </w:rPr>
              <w:t>17</w:t>
            </w:r>
          </w:p>
        </w:tc>
      </w:tr>
      <w:tr w:rsidR="0006741F" w:rsidRPr="009B5185" w14:paraId="5D5D4AB4"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2DEF9234" w14:textId="77777777" w:rsidR="0006741F" w:rsidRPr="009B5185" w:rsidRDefault="0006741F" w:rsidP="006964CF">
            <w:pPr>
              <w:rPr>
                <w:color w:val="000000"/>
              </w:rPr>
            </w:pPr>
            <w:r w:rsidRPr="009B5185">
              <w:rPr>
                <w:color w:val="000000"/>
              </w:rPr>
              <w:t>Dovoljenje: gradbeno ali uporabno</w:t>
            </w:r>
          </w:p>
        </w:tc>
        <w:tc>
          <w:tcPr>
            <w:tcW w:w="1920" w:type="dxa"/>
            <w:tcBorders>
              <w:top w:val="nil"/>
              <w:left w:val="nil"/>
              <w:bottom w:val="single" w:sz="4" w:space="0" w:color="auto"/>
              <w:right w:val="single" w:sz="4" w:space="0" w:color="auto"/>
            </w:tcBorders>
            <w:shd w:val="clear" w:color="auto" w:fill="auto"/>
            <w:noWrap/>
            <w:vAlign w:val="bottom"/>
            <w:hideMark/>
          </w:tcPr>
          <w:p w14:paraId="5AC89DDF" w14:textId="77777777" w:rsidR="0006741F" w:rsidRPr="009B5185" w:rsidRDefault="0006741F" w:rsidP="006964CF">
            <w:pPr>
              <w:jc w:val="center"/>
              <w:rPr>
                <w:color w:val="000000"/>
              </w:rPr>
            </w:pPr>
            <w:r w:rsidRPr="009B5185">
              <w:rPr>
                <w:color w:val="000000"/>
              </w:rPr>
              <w:t>10</w:t>
            </w:r>
          </w:p>
        </w:tc>
      </w:tr>
      <w:tr w:rsidR="0006741F" w:rsidRPr="009B5185" w14:paraId="65FAE857"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5F07BB4C" w14:textId="77777777" w:rsidR="0006741F" w:rsidRPr="009B5185" w:rsidRDefault="0006741F" w:rsidP="006964CF">
            <w:pPr>
              <w:rPr>
                <w:color w:val="000000"/>
              </w:rPr>
            </w:pPr>
            <w:r w:rsidRPr="009B5185">
              <w:rPr>
                <w:color w:val="000000"/>
              </w:rPr>
              <w:t>Izjava: o prekršku</w:t>
            </w:r>
          </w:p>
        </w:tc>
        <w:tc>
          <w:tcPr>
            <w:tcW w:w="1920" w:type="dxa"/>
            <w:tcBorders>
              <w:top w:val="nil"/>
              <w:left w:val="nil"/>
              <w:bottom w:val="single" w:sz="4" w:space="0" w:color="auto"/>
              <w:right w:val="single" w:sz="4" w:space="0" w:color="auto"/>
            </w:tcBorders>
            <w:shd w:val="clear" w:color="auto" w:fill="auto"/>
            <w:noWrap/>
            <w:vAlign w:val="bottom"/>
            <w:hideMark/>
          </w:tcPr>
          <w:p w14:paraId="46A93FA1" w14:textId="77777777" w:rsidR="0006741F" w:rsidRPr="009B5185" w:rsidRDefault="0006741F" w:rsidP="006964CF">
            <w:pPr>
              <w:jc w:val="center"/>
              <w:rPr>
                <w:color w:val="000000"/>
              </w:rPr>
            </w:pPr>
            <w:r w:rsidRPr="009B5185">
              <w:rPr>
                <w:color w:val="000000"/>
              </w:rPr>
              <w:t>3</w:t>
            </w:r>
          </w:p>
        </w:tc>
      </w:tr>
      <w:tr w:rsidR="0006741F" w:rsidRPr="009B5185" w14:paraId="120B3C0D"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65B03E2D" w14:textId="77777777" w:rsidR="0006741F" w:rsidRPr="009B5185" w:rsidRDefault="0006741F" w:rsidP="006964CF">
            <w:pPr>
              <w:rPr>
                <w:color w:val="000000"/>
              </w:rPr>
            </w:pPr>
            <w:r w:rsidRPr="009B5185">
              <w:rPr>
                <w:color w:val="000000"/>
              </w:rPr>
              <w:t>Izjava: upravna</w:t>
            </w:r>
          </w:p>
        </w:tc>
        <w:tc>
          <w:tcPr>
            <w:tcW w:w="1920" w:type="dxa"/>
            <w:tcBorders>
              <w:top w:val="nil"/>
              <w:left w:val="nil"/>
              <w:bottom w:val="single" w:sz="4" w:space="0" w:color="auto"/>
              <w:right w:val="single" w:sz="4" w:space="0" w:color="auto"/>
            </w:tcBorders>
            <w:shd w:val="clear" w:color="auto" w:fill="auto"/>
            <w:noWrap/>
            <w:vAlign w:val="bottom"/>
            <w:hideMark/>
          </w:tcPr>
          <w:p w14:paraId="354E25C1" w14:textId="77777777" w:rsidR="0006741F" w:rsidRPr="009B5185" w:rsidRDefault="0006741F" w:rsidP="006964CF">
            <w:pPr>
              <w:jc w:val="center"/>
              <w:rPr>
                <w:color w:val="000000"/>
              </w:rPr>
            </w:pPr>
            <w:r w:rsidRPr="009B5185">
              <w:rPr>
                <w:color w:val="000000"/>
              </w:rPr>
              <w:t>31</w:t>
            </w:r>
          </w:p>
        </w:tc>
      </w:tr>
      <w:tr w:rsidR="0006741F" w:rsidRPr="009B5185" w14:paraId="0EB53C28"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540B7784" w14:textId="77777777" w:rsidR="0006741F" w:rsidRPr="009B5185" w:rsidRDefault="0006741F" w:rsidP="006964CF">
            <w:pPr>
              <w:rPr>
                <w:color w:val="000000"/>
              </w:rPr>
            </w:pPr>
            <w:r w:rsidRPr="009B5185">
              <w:rPr>
                <w:color w:val="000000"/>
              </w:rPr>
              <w:t>Obvestilo: o prekršku z zahtevo za izjavo</w:t>
            </w:r>
          </w:p>
        </w:tc>
        <w:tc>
          <w:tcPr>
            <w:tcW w:w="1920" w:type="dxa"/>
            <w:tcBorders>
              <w:top w:val="nil"/>
              <w:left w:val="nil"/>
              <w:bottom w:val="single" w:sz="4" w:space="0" w:color="auto"/>
              <w:right w:val="single" w:sz="4" w:space="0" w:color="auto"/>
            </w:tcBorders>
            <w:shd w:val="clear" w:color="auto" w:fill="auto"/>
            <w:noWrap/>
            <w:vAlign w:val="bottom"/>
            <w:hideMark/>
          </w:tcPr>
          <w:p w14:paraId="56F4F704" w14:textId="77777777" w:rsidR="0006741F" w:rsidRPr="009B5185" w:rsidRDefault="0006741F" w:rsidP="006964CF">
            <w:pPr>
              <w:jc w:val="center"/>
              <w:rPr>
                <w:color w:val="000000"/>
              </w:rPr>
            </w:pPr>
            <w:r w:rsidRPr="009B5185">
              <w:rPr>
                <w:color w:val="000000"/>
              </w:rPr>
              <w:t>4</w:t>
            </w:r>
          </w:p>
        </w:tc>
      </w:tr>
      <w:tr w:rsidR="0006741F" w:rsidRPr="009B5185" w14:paraId="39D8B094"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59D18CFE" w14:textId="77777777" w:rsidR="0006741F" w:rsidRPr="009B5185" w:rsidRDefault="0006741F" w:rsidP="006964CF">
            <w:pPr>
              <w:rPr>
                <w:color w:val="000000"/>
              </w:rPr>
            </w:pPr>
            <w:r w:rsidRPr="009B5185">
              <w:rPr>
                <w:color w:val="000000"/>
              </w:rPr>
              <w:t>Obvestilo: splošno</w:t>
            </w:r>
          </w:p>
        </w:tc>
        <w:tc>
          <w:tcPr>
            <w:tcW w:w="1920" w:type="dxa"/>
            <w:tcBorders>
              <w:top w:val="nil"/>
              <w:left w:val="nil"/>
              <w:bottom w:val="single" w:sz="4" w:space="0" w:color="auto"/>
              <w:right w:val="single" w:sz="4" w:space="0" w:color="auto"/>
            </w:tcBorders>
            <w:shd w:val="clear" w:color="auto" w:fill="auto"/>
            <w:noWrap/>
            <w:vAlign w:val="bottom"/>
            <w:hideMark/>
          </w:tcPr>
          <w:p w14:paraId="571ACA88" w14:textId="77777777" w:rsidR="0006741F" w:rsidRPr="009B5185" w:rsidRDefault="0006741F" w:rsidP="006964CF">
            <w:pPr>
              <w:jc w:val="center"/>
              <w:rPr>
                <w:color w:val="000000"/>
              </w:rPr>
            </w:pPr>
            <w:r w:rsidRPr="009B5185">
              <w:rPr>
                <w:color w:val="000000"/>
              </w:rPr>
              <w:t>6</w:t>
            </w:r>
          </w:p>
        </w:tc>
      </w:tr>
      <w:tr w:rsidR="0006741F" w:rsidRPr="009B5185" w14:paraId="14175A26"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48FAEA31" w14:textId="77777777" w:rsidR="0006741F" w:rsidRPr="009B5185" w:rsidRDefault="0006741F" w:rsidP="006964CF">
            <w:pPr>
              <w:rPr>
                <w:color w:val="000000"/>
              </w:rPr>
            </w:pPr>
            <w:r w:rsidRPr="009B5185">
              <w:rPr>
                <w:color w:val="000000"/>
              </w:rPr>
              <w:t>Odgovor: splošni</w:t>
            </w:r>
          </w:p>
        </w:tc>
        <w:tc>
          <w:tcPr>
            <w:tcW w:w="1920" w:type="dxa"/>
            <w:tcBorders>
              <w:top w:val="nil"/>
              <w:left w:val="nil"/>
              <w:bottom w:val="single" w:sz="4" w:space="0" w:color="auto"/>
              <w:right w:val="single" w:sz="4" w:space="0" w:color="auto"/>
            </w:tcBorders>
            <w:shd w:val="clear" w:color="auto" w:fill="auto"/>
            <w:noWrap/>
            <w:vAlign w:val="bottom"/>
            <w:hideMark/>
          </w:tcPr>
          <w:p w14:paraId="5CF73E21" w14:textId="77777777" w:rsidR="0006741F" w:rsidRPr="009B5185" w:rsidRDefault="0006741F" w:rsidP="006964CF">
            <w:pPr>
              <w:jc w:val="center"/>
              <w:rPr>
                <w:color w:val="000000"/>
              </w:rPr>
            </w:pPr>
            <w:r w:rsidRPr="009B5185">
              <w:rPr>
                <w:color w:val="000000"/>
              </w:rPr>
              <w:t>2</w:t>
            </w:r>
          </w:p>
        </w:tc>
      </w:tr>
      <w:tr w:rsidR="0006741F" w:rsidRPr="009B5185" w14:paraId="42623B3F"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5EEA1555" w14:textId="77777777" w:rsidR="0006741F" w:rsidRPr="009B5185" w:rsidRDefault="0006741F" w:rsidP="006964CF">
            <w:pPr>
              <w:rPr>
                <w:color w:val="000000"/>
              </w:rPr>
            </w:pPr>
            <w:r w:rsidRPr="009B5185">
              <w:rPr>
                <w:color w:val="000000"/>
              </w:rPr>
              <w:t>Odločba: odklop od infrastrukture</w:t>
            </w:r>
          </w:p>
        </w:tc>
        <w:tc>
          <w:tcPr>
            <w:tcW w:w="1920" w:type="dxa"/>
            <w:tcBorders>
              <w:top w:val="nil"/>
              <w:left w:val="nil"/>
              <w:bottom w:val="single" w:sz="4" w:space="0" w:color="auto"/>
              <w:right w:val="single" w:sz="4" w:space="0" w:color="auto"/>
            </w:tcBorders>
            <w:shd w:val="clear" w:color="auto" w:fill="auto"/>
            <w:noWrap/>
            <w:vAlign w:val="bottom"/>
            <w:hideMark/>
          </w:tcPr>
          <w:p w14:paraId="55413A31" w14:textId="77777777" w:rsidR="0006741F" w:rsidRPr="009B5185" w:rsidRDefault="0006741F" w:rsidP="006964CF">
            <w:pPr>
              <w:jc w:val="center"/>
              <w:rPr>
                <w:color w:val="000000"/>
              </w:rPr>
            </w:pPr>
            <w:r w:rsidRPr="009B5185">
              <w:rPr>
                <w:color w:val="000000"/>
              </w:rPr>
              <w:t>1</w:t>
            </w:r>
          </w:p>
        </w:tc>
      </w:tr>
      <w:tr w:rsidR="0006741F" w:rsidRPr="009B5185" w14:paraId="65B99717"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4D87CABC" w14:textId="77777777" w:rsidR="0006741F" w:rsidRPr="009B5185" w:rsidRDefault="0006741F" w:rsidP="006964CF">
            <w:pPr>
              <w:rPr>
                <w:color w:val="000000"/>
              </w:rPr>
            </w:pPr>
            <w:r w:rsidRPr="009B5185">
              <w:rPr>
                <w:color w:val="000000"/>
              </w:rPr>
              <w:t>Odločba: opomin</w:t>
            </w:r>
          </w:p>
        </w:tc>
        <w:tc>
          <w:tcPr>
            <w:tcW w:w="1920" w:type="dxa"/>
            <w:tcBorders>
              <w:top w:val="nil"/>
              <w:left w:val="nil"/>
              <w:bottom w:val="single" w:sz="4" w:space="0" w:color="auto"/>
              <w:right w:val="single" w:sz="4" w:space="0" w:color="auto"/>
            </w:tcBorders>
            <w:shd w:val="clear" w:color="auto" w:fill="auto"/>
            <w:noWrap/>
            <w:vAlign w:val="bottom"/>
            <w:hideMark/>
          </w:tcPr>
          <w:p w14:paraId="6D7968E2" w14:textId="77777777" w:rsidR="0006741F" w:rsidRPr="009B5185" w:rsidRDefault="0006741F" w:rsidP="006964CF">
            <w:pPr>
              <w:jc w:val="center"/>
              <w:rPr>
                <w:color w:val="000000"/>
              </w:rPr>
            </w:pPr>
            <w:r w:rsidRPr="009B5185">
              <w:rPr>
                <w:color w:val="000000"/>
              </w:rPr>
              <w:t>3</w:t>
            </w:r>
          </w:p>
        </w:tc>
      </w:tr>
      <w:tr w:rsidR="0006741F" w:rsidRPr="009B5185" w14:paraId="7980D1F5"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1BE64A43" w14:textId="77777777" w:rsidR="0006741F" w:rsidRPr="009B5185" w:rsidRDefault="0006741F" w:rsidP="006964CF">
            <w:pPr>
              <w:rPr>
                <w:color w:val="000000"/>
              </w:rPr>
            </w:pPr>
            <w:r w:rsidRPr="009B5185">
              <w:rPr>
                <w:color w:val="000000"/>
              </w:rPr>
              <w:t xml:space="preserve">Odločba: </w:t>
            </w:r>
            <w:proofErr w:type="spellStart"/>
            <w:r w:rsidRPr="009B5185">
              <w:rPr>
                <w:color w:val="000000"/>
              </w:rPr>
              <w:t>prekrškovna</w:t>
            </w:r>
            <w:proofErr w:type="spellEnd"/>
          </w:p>
        </w:tc>
        <w:tc>
          <w:tcPr>
            <w:tcW w:w="1920" w:type="dxa"/>
            <w:tcBorders>
              <w:top w:val="nil"/>
              <w:left w:val="nil"/>
              <w:bottom w:val="single" w:sz="4" w:space="0" w:color="auto"/>
              <w:right w:val="single" w:sz="4" w:space="0" w:color="auto"/>
            </w:tcBorders>
            <w:shd w:val="clear" w:color="auto" w:fill="auto"/>
            <w:noWrap/>
            <w:vAlign w:val="bottom"/>
            <w:hideMark/>
          </w:tcPr>
          <w:p w14:paraId="6CBBBE4F" w14:textId="77777777" w:rsidR="0006741F" w:rsidRPr="009B5185" w:rsidRDefault="0006741F" w:rsidP="006964CF">
            <w:pPr>
              <w:jc w:val="center"/>
              <w:rPr>
                <w:color w:val="000000"/>
              </w:rPr>
            </w:pPr>
            <w:r w:rsidRPr="009B5185">
              <w:rPr>
                <w:color w:val="000000"/>
              </w:rPr>
              <w:t>1</w:t>
            </w:r>
          </w:p>
        </w:tc>
      </w:tr>
      <w:tr w:rsidR="0006741F" w:rsidRPr="009B5185" w14:paraId="556E9045"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5E03AE8B" w14:textId="77777777" w:rsidR="0006741F" w:rsidRPr="009B5185" w:rsidRDefault="0006741F" w:rsidP="006964CF">
            <w:pPr>
              <w:rPr>
                <w:color w:val="000000"/>
              </w:rPr>
            </w:pPr>
            <w:r w:rsidRPr="009B5185">
              <w:rPr>
                <w:color w:val="000000"/>
              </w:rPr>
              <w:t>Odločba: upravna</w:t>
            </w:r>
          </w:p>
        </w:tc>
        <w:tc>
          <w:tcPr>
            <w:tcW w:w="1920" w:type="dxa"/>
            <w:tcBorders>
              <w:top w:val="nil"/>
              <w:left w:val="nil"/>
              <w:bottom w:val="single" w:sz="4" w:space="0" w:color="auto"/>
              <w:right w:val="single" w:sz="4" w:space="0" w:color="auto"/>
            </w:tcBorders>
            <w:shd w:val="clear" w:color="auto" w:fill="auto"/>
            <w:noWrap/>
            <w:vAlign w:val="bottom"/>
            <w:hideMark/>
          </w:tcPr>
          <w:p w14:paraId="4E4C0527" w14:textId="77777777" w:rsidR="0006741F" w:rsidRPr="009B5185" w:rsidRDefault="0006741F" w:rsidP="006964CF">
            <w:pPr>
              <w:jc w:val="center"/>
              <w:rPr>
                <w:color w:val="000000"/>
              </w:rPr>
            </w:pPr>
            <w:r w:rsidRPr="009B5185">
              <w:rPr>
                <w:color w:val="000000"/>
              </w:rPr>
              <w:t>28</w:t>
            </w:r>
          </w:p>
        </w:tc>
      </w:tr>
      <w:tr w:rsidR="0006741F" w:rsidRPr="009B5185" w14:paraId="3218CE88"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0DA17E83" w14:textId="77777777" w:rsidR="0006741F" w:rsidRPr="009B5185" w:rsidRDefault="0006741F" w:rsidP="006964CF">
            <w:pPr>
              <w:rPr>
                <w:color w:val="000000"/>
              </w:rPr>
            </w:pPr>
            <w:r w:rsidRPr="009B5185">
              <w:rPr>
                <w:color w:val="000000"/>
              </w:rPr>
              <w:t>Odločitev sodišča: drugo</w:t>
            </w:r>
          </w:p>
        </w:tc>
        <w:tc>
          <w:tcPr>
            <w:tcW w:w="1920" w:type="dxa"/>
            <w:tcBorders>
              <w:top w:val="nil"/>
              <w:left w:val="nil"/>
              <w:bottom w:val="single" w:sz="4" w:space="0" w:color="auto"/>
              <w:right w:val="single" w:sz="4" w:space="0" w:color="auto"/>
            </w:tcBorders>
            <w:shd w:val="clear" w:color="auto" w:fill="auto"/>
            <w:noWrap/>
            <w:vAlign w:val="bottom"/>
            <w:hideMark/>
          </w:tcPr>
          <w:p w14:paraId="077F1A18" w14:textId="77777777" w:rsidR="0006741F" w:rsidRPr="009B5185" w:rsidRDefault="0006741F" w:rsidP="006964CF">
            <w:pPr>
              <w:jc w:val="center"/>
              <w:rPr>
                <w:color w:val="000000"/>
              </w:rPr>
            </w:pPr>
            <w:r w:rsidRPr="009B5185">
              <w:rPr>
                <w:color w:val="000000"/>
              </w:rPr>
              <w:t>17</w:t>
            </w:r>
          </w:p>
        </w:tc>
      </w:tr>
      <w:tr w:rsidR="0006741F" w:rsidRPr="009B5185" w14:paraId="0F724EDC"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7CB7F9A4" w14:textId="77777777" w:rsidR="0006741F" w:rsidRPr="009B5185" w:rsidRDefault="0006741F" w:rsidP="006964CF">
            <w:pPr>
              <w:rPr>
                <w:color w:val="000000"/>
              </w:rPr>
            </w:pPr>
            <w:r w:rsidRPr="009B5185">
              <w:rPr>
                <w:color w:val="000000"/>
              </w:rPr>
              <w:t>Odstop: pravnega sredstva</w:t>
            </w:r>
          </w:p>
        </w:tc>
        <w:tc>
          <w:tcPr>
            <w:tcW w:w="1920" w:type="dxa"/>
            <w:tcBorders>
              <w:top w:val="nil"/>
              <w:left w:val="nil"/>
              <w:bottom w:val="single" w:sz="4" w:space="0" w:color="auto"/>
              <w:right w:val="single" w:sz="4" w:space="0" w:color="auto"/>
            </w:tcBorders>
            <w:shd w:val="clear" w:color="auto" w:fill="auto"/>
            <w:noWrap/>
            <w:vAlign w:val="bottom"/>
            <w:hideMark/>
          </w:tcPr>
          <w:p w14:paraId="38F0F84C" w14:textId="77777777" w:rsidR="0006741F" w:rsidRPr="009B5185" w:rsidRDefault="0006741F" w:rsidP="006964CF">
            <w:pPr>
              <w:jc w:val="center"/>
              <w:rPr>
                <w:color w:val="000000"/>
              </w:rPr>
            </w:pPr>
            <w:r w:rsidRPr="009B5185">
              <w:rPr>
                <w:color w:val="000000"/>
              </w:rPr>
              <w:t>1</w:t>
            </w:r>
          </w:p>
        </w:tc>
      </w:tr>
      <w:tr w:rsidR="0006741F" w:rsidRPr="009B5185" w14:paraId="25B82D01"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2F47F9D5" w14:textId="77777777" w:rsidR="0006741F" w:rsidRPr="009B5185" w:rsidRDefault="0006741F" w:rsidP="006964CF">
            <w:pPr>
              <w:rPr>
                <w:color w:val="000000"/>
              </w:rPr>
            </w:pPr>
            <w:r w:rsidRPr="009B5185">
              <w:rPr>
                <w:color w:val="000000"/>
              </w:rPr>
              <w:t>Poizvedba</w:t>
            </w:r>
          </w:p>
        </w:tc>
        <w:tc>
          <w:tcPr>
            <w:tcW w:w="1920" w:type="dxa"/>
            <w:tcBorders>
              <w:top w:val="nil"/>
              <w:left w:val="nil"/>
              <w:bottom w:val="single" w:sz="4" w:space="0" w:color="auto"/>
              <w:right w:val="single" w:sz="4" w:space="0" w:color="auto"/>
            </w:tcBorders>
            <w:shd w:val="clear" w:color="auto" w:fill="auto"/>
            <w:noWrap/>
            <w:vAlign w:val="bottom"/>
            <w:hideMark/>
          </w:tcPr>
          <w:p w14:paraId="774824C9" w14:textId="77777777" w:rsidR="0006741F" w:rsidRPr="009B5185" w:rsidRDefault="0006741F" w:rsidP="006964CF">
            <w:pPr>
              <w:jc w:val="center"/>
              <w:rPr>
                <w:color w:val="000000"/>
              </w:rPr>
            </w:pPr>
            <w:r w:rsidRPr="009B5185">
              <w:rPr>
                <w:color w:val="000000"/>
              </w:rPr>
              <w:t>4</w:t>
            </w:r>
          </w:p>
        </w:tc>
      </w:tr>
      <w:tr w:rsidR="0006741F" w:rsidRPr="009B5185" w14:paraId="4D07C2E2"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25A34E1D" w14:textId="77777777" w:rsidR="0006741F" w:rsidRPr="009B5185" w:rsidRDefault="0006741F" w:rsidP="006964CF">
            <w:pPr>
              <w:rPr>
                <w:color w:val="000000"/>
              </w:rPr>
            </w:pPr>
            <w:r w:rsidRPr="009B5185">
              <w:rPr>
                <w:color w:val="000000"/>
              </w:rPr>
              <w:t>Poziv: po ZIN</w:t>
            </w:r>
          </w:p>
        </w:tc>
        <w:tc>
          <w:tcPr>
            <w:tcW w:w="1920" w:type="dxa"/>
            <w:tcBorders>
              <w:top w:val="nil"/>
              <w:left w:val="nil"/>
              <w:bottom w:val="single" w:sz="4" w:space="0" w:color="auto"/>
              <w:right w:val="single" w:sz="4" w:space="0" w:color="auto"/>
            </w:tcBorders>
            <w:shd w:val="clear" w:color="auto" w:fill="auto"/>
            <w:noWrap/>
            <w:vAlign w:val="bottom"/>
            <w:hideMark/>
          </w:tcPr>
          <w:p w14:paraId="04F884B5" w14:textId="77777777" w:rsidR="0006741F" w:rsidRPr="009B5185" w:rsidRDefault="0006741F" w:rsidP="006964CF">
            <w:pPr>
              <w:jc w:val="center"/>
              <w:rPr>
                <w:color w:val="000000"/>
              </w:rPr>
            </w:pPr>
            <w:r w:rsidRPr="009B5185">
              <w:rPr>
                <w:color w:val="000000"/>
              </w:rPr>
              <w:t>49</w:t>
            </w:r>
          </w:p>
        </w:tc>
      </w:tr>
      <w:tr w:rsidR="0006741F" w:rsidRPr="009B5185" w14:paraId="25510BFE"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3DCC3B9B" w14:textId="77777777" w:rsidR="0006741F" w:rsidRPr="009B5185" w:rsidRDefault="0006741F" w:rsidP="006964CF">
            <w:pPr>
              <w:rPr>
                <w:color w:val="000000"/>
              </w:rPr>
            </w:pPr>
            <w:r w:rsidRPr="009B5185">
              <w:rPr>
                <w:color w:val="000000"/>
              </w:rPr>
              <w:t>Predlog: uvedba postopka o prekršku</w:t>
            </w:r>
          </w:p>
        </w:tc>
        <w:tc>
          <w:tcPr>
            <w:tcW w:w="1920" w:type="dxa"/>
            <w:tcBorders>
              <w:top w:val="nil"/>
              <w:left w:val="nil"/>
              <w:bottom w:val="single" w:sz="4" w:space="0" w:color="auto"/>
              <w:right w:val="single" w:sz="4" w:space="0" w:color="auto"/>
            </w:tcBorders>
            <w:shd w:val="clear" w:color="auto" w:fill="auto"/>
            <w:noWrap/>
            <w:vAlign w:val="bottom"/>
            <w:hideMark/>
          </w:tcPr>
          <w:p w14:paraId="5F178B8A" w14:textId="77777777" w:rsidR="0006741F" w:rsidRPr="009B5185" w:rsidRDefault="0006741F" w:rsidP="006964CF">
            <w:pPr>
              <w:jc w:val="center"/>
              <w:rPr>
                <w:color w:val="000000"/>
              </w:rPr>
            </w:pPr>
            <w:r w:rsidRPr="009B5185">
              <w:rPr>
                <w:color w:val="000000"/>
              </w:rPr>
              <w:t>2</w:t>
            </w:r>
          </w:p>
        </w:tc>
      </w:tr>
      <w:tr w:rsidR="0006741F" w:rsidRPr="009B5185" w14:paraId="2668E40D"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3145E777" w14:textId="77777777" w:rsidR="0006741F" w:rsidRPr="009B5185" w:rsidRDefault="0006741F" w:rsidP="006964CF">
            <w:pPr>
              <w:rPr>
                <w:color w:val="000000"/>
              </w:rPr>
            </w:pPr>
            <w:r w:rsidRPr="009B5185">
              <w:rPr>
                <w:color w:val="000000"/>
              </w:rPr>
              <w:t>Predlog: Zemljiška knjiga</w:t>
            </w:r>
          </w:p>
        </w:tc>
        <w:tc>
          <w:tcPr>
            <w:tcW w:w="1920" w:type="dxa"/>
            <w:tcBorders>
              <w:top w:val="nil"/>
              <w:left w:val="nil"/>
              <w:bottom w:val="single" w:sz="4" w:space="0" w:color="auto"/>
              <w:right w:val="single" w:sz="4" w:space="0" w:color="auto"/>
            </w:tcBorders>
            <w:shd w:val="clear" w:color="auto" w:fill="auto"/>
            <w:noWrap/>
            <w:vAlign w:val="bottom"/>
            <w:hideMark/>
          </w:tcPr>
          <w:p w14:paraId="61CD920D" w14:textId="77777777" w:rsidR="0006741F" w:rsidRPr="009B5185" w:rsidRDefault="0006741F" w:rsidP="006964CF">
            <w:pPr>
              <w:jc w:val="center"/>
              <w:rPr>
                <w:color w:val="000000"/>
              </w:rPr>
            </w:pPr>
            <w:r w:rsidRPr="009B5185">
              <w:rPr>
                <w:color w:val="000000"/>
              </w:rPr>
              <w:t>22</w:t>
            </w:r>
          </w:p>
        </w:tc>
      </w:tr>
      <w:tr w:rsidR="0006741F" w:rsidRPr="009B5185" w14:paraId="683250E9"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tcPr>
          <w:p w14:paraId="21018CB5" w14:textId="77777777" w:rsidR="0006741F" w:rsidRPr="009B5185" w:rsidRDefault="0006741F" w:rsidP="006964CF">
            <w:pPr>
              <w:rPr>
                <w:color w:val="000000"/>
              </w:rPr>
            </w:pPr>
            <w:r w:rsidRPr="009B5185">
              <w:rPr>
                <w:color w:val="000000"/>
              </w:rPr>
              <w:t>Pritožba: na odločbo</w:t>
            </w:r>
          </w:p>
        </w:tc>
        <w:tc>
          <w:tcPr>
            <w:tcW w:w="1920" w:type="dxa"/>
            <w:tcBorders>
              <w:top w:val="nil"/>
              <w:left w:val="nil"/>
              <w:bottom w:val="single" w:sz="4" w:space="0" w:color="auto"/>
              <w:right w:val="single" w:sz="4" w:space="0" w:color="auto"/>
            </w:tcBorders>
            <w:shd w:val="clear" w:color="auto" w:fill="auto"/>
            <w:noWrap/>
            <w:vAlign w:val="bottom"/>
          </w:tcPr>
          <w:p w14:paraId="537FC841" w14:textId="77777777" w:rsidR="0006741F" w:rsidRPr="009B5185" w:rsidRDefault="0006741F" w:rsidP="006964CF">
            <w:pPr>
              <w:jc w:val="center"/>
              <w:rPr>
                <w:color w:val="000000"/>
              </w:rPr>
            </w:pPr>
            <w:r w:rsidRPr="009B5185">
              <w:rPr>
                <w:color w:val="000000"/>
              </w:rPr>
              <w:t>1</w:t>
            </w:r>
          </w:p>
        </w:tc>
      </w:tr>
      <w:tr w:rsidR="0006741F" w:rsidRPr="009B5185" w14:paraId="5DCC1842"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tcPr>
          <w:p w14:paraId="6D56D8AD" w14:textId="77777777" w:rsidR="0006741F" w:rsidRPr="009B5185" w:rsidRDefault="0006741F" w:rsidP="006964CF">
            <w:pPr>
              <w:rPr>
                <w:color w:val="000000"/>
              </w:rPr>
            </w:pPr>
            <w:r w:rsidRPr="009B5185">
              <w:rPr>
                <w:color w:val="000000"/>
              </w:rPr>
              <w:t>Sklep: stroški postopka</w:t>
            </w:r>
          </w:p>
        </w:tc>
        <w:tc>
          <w:tcPr>
            <w:tcW w:w="1920" w:type="dxa"/>
            <w:tcBorders>
              <w:top w:val="nil"/>
              <w:left w:val="nil"/>
              <w:bottom w:val="single" w:sz="4" w:space="0" w:color="auto"/>
              <w:right w:val="single" w:sz="4" w:space="0" w:color="auto"/>
            </w:tcBorders>
            <w:shd w:val="clear" w:color="auto" w:fill="auto"/>
            <w:noWrap/>
            <w:vAlign w:val="bottom"/>
          </w:tcPr>
          <w:p w14:paraId="37C3637A" w14:textId="77777777" w:rsidR="0006741F" w:rsidRPr="009B5185" w:rsidRDefault="0006741F" w:rsidP="006964CF">
            <w:pPr>
              <w:jc w:val="center"/>
              <w:rPr>
                <w:color w:val="000000"/>
              </w:rPr>
            </w:pPr>
            <w:r w:rsidRPr="009B5185">
              <w:rPr>
                <w:color w:val="000000"/>
              </w:rPr>
              <w:t>2</w:t>
            </w:r>
          </w:p>
        </w:tc>
      </w:tr>
      <w:tr w:rsidR="0006741F" w:rsidRPr="009B5185" w14:paraId="2008FF0C"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tcPr>
          <w:p w14:paraId="79CB8D1D" w14:textId="77777777" w:rsidR="0006741F" w:rsidRPr="009B5185" w:rsidRDefault="0006741F" w:rsidP="006964CF">
            <w:pPr>
              <w:rPr>
                <w:color w:val="000000"/>
              </w:rPr>
            </w:pPr>
            <w:r w:rsidRPr="009B5185">
              <w:rPr>
                <w:color w:val="000000"/>
              </w:rPr>
              <w:t>Sklep: upravni</w:t>
            </w:r>
          </w:p>
        </w:tc>
        <w:tc>
          <w:tcPr>
            <w:tcW w:w="1920" w:type="dxa"/>
            <w:tcBorders>
              <w:top w:val="nil"/>
              <w:left w:val="nil"/>
              <w:bottom w:val="single" w:sz="4" w:space="0" w:color="auto"/>
              <w:right w:val="single" w:sz="4" w:space="0" w:color="auto"/>
            </w:tcBorders>
            <w:shd w:val="clear" w:color="auto" w:fill="auto"/>
            <w:noWrap/>
            <w:vAlign w:val="bottom"/>
          </w:tcPr>
          <w:p w14:paraId="10F19C61" w14:textId="77777777" w:rsidR="0006741F" w:rsidRPr="009B5185" w:rsidRDefault="0006741F" w:rsidP="006964CF">
            <w:pPr>
              <w:jc w:val="center"/>
              <w:rPr>
                <w:color w:val="000000"/>
              </w:rPr>
            </w:pPr>
            <w:r w:rsidRPr="009B5185">
              <w:rPr>
                <w:color w:val="000000"/>
              </w:rPr>
              <w:t>2</w:t>
            </w:r>
          </w:p>
        </w:tc>
      </w:tr>
      <w:tr w:rsidR="0006741F" w:rsidRPr="009B5185" w14:paraId="25D31B9A"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tcPr>
          <w:p w14:paraId="142D1F9E" w14:textId="77777777" w:rsidR="0006741F" w:rsidRPr="009B5185" w:rsidRDefault="0006741F" w:rsidP="006964CF">
            <w:pPr>
              <w:rPr>
                <w:color w:val="000000"/>
              </w:rPr>
            </w:pPr>
            <w:r w:rsidRPr="009B5185">
              <w:rPr>
                <w:color w:val="000000"/>
              </w:rPr>
              <w:t>Sklep: ustavitev postopka</w:t>
            </w:r>
          </w:p>
        </w:tc>
        <w:tc>
          <w:tcPr>
            <w:tcW w:w="1920" w:type="dxa"/>
            <w:tcBorders>
              <w:top w:val="nil"/>
              <w:left w:val="nil"/>
              <w:bottom w:val="single" w:sz="4" w:space="0" w:color="auto"/>
              <w:right w:val="single" w:sz="4" w:space="0" w:color="auto"/>
            </w:tcBorders>
            <w:shd w:val="clear" w:color="auto" w:fill="auto"/>
            <w:noWrap/>
            <w:vAlign w:val="bottom"/>
          </w:tcPr>
          <w:p w14:paraId="2222A2FA" w14:textId="77777777" w:rsidR="0006741F" w:rsidRPr="009B5185" w:rsidRDefault="0006741F" w:rsidP="006964CF">
            <w:pPr>
              <w:jc w:val="center"/>
              <w:rPr>
                <w:color w:val="000000"/>
              </w:rPr>
            </w:pPr>
            <w:r w:rsidRPr="009B5185">
              <w:rPr>
                <w:color w:val="000000"/>
              </w:rPr>
              <w:t>11</w:t>
            </w:r>
          </w:p>
        </w:tc>
      </w:tr>
      <w:tr w:rsidR="0006741F" w:rsidRPr="009B5185" w14:paraId="0B012026"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tcPr>
          <w:p w14:paraId="2ED6A110" w14:textId="77777777" w:rsidR="0006741F" w:rsidRPr="009B5185" w:rsidRDefault="0006741F" w:rsidP="006964CF">
            <w:pPr>
              <w:rPr>
                <w:color w:val="000000"/>
              </w:rPr>
            </w:pPr>
            <w:r w:rsidRPr="009B5185">
              <w:rPr>
                <w:color w:val="000000"/>
              </w:rPr>
              <w:t>Sporočilo: o vročanju z javnim naznanilom</w:t>
            </w:r>
          </w:p>
        </w:tc>
        <w:tc>
          <w:tcPr>
            <w:tcW w:w="1920" w:type="dxa"/>
            <w:tcBorders>
              <w:top w:val="nil"/>
              <w:left w:val="nil"/>
              <w:bottom w:val="single" w:sz="4" w:space="0" w:color="auto"/>
              <w:right w:val="single" w:sz="4" w:space="0" w:color="auto"/>
            </w:tcBorders>
            <w:shd w:val="clear" w:color="auto" w:fill="auto"/>
            <w:noWrap/>
            <w:vAlign w:val="bottom"/>
          </w:tcPr>
          <w:p w14:paraId="7AEDAC8A" w14:textId="77777777" w:rsidR="0006741F" w:rsidRPr="009B5185" w:rsidRDefault="0006741F" w:rsidP="006964CF">
            <w:pPr>
              <w:jc w:val="center"/>
              <w:rPr>
                <w:color w:val="000000"/>
              </w:rPr>
            </w:pPr>
            <w:r w:rsidRPr="009B5185">
              <w:rPr>
                <w:color w:val="000000"/>
              </w:rPr>
              <w:t>2</w:t>
            </w:r>
          </w:p>
        </w:tc>
      </w:tr>
      <w:tr w:rsidR="0006741F" w:rsidRPr="009B5185" w14:paraId="10E40D99"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tcPr>
          <w:p w14:paraId="453B0894" w14:textId="77777777" w:rsidR="0006741F" w:rsidRPr="009B5185" w:rsidRDefault="0006741F" w:rsidP="006964CF">
            <w:pPr>
              <w:rPr>
                <w:color w:val="000000"/>
              </w:rPr>
            </w:pPr>
            <w:r w:rsidRPr="009B5185">
              <w:rPr>
                <w:color w:val="000000"/>
              </w:rPr>
              <w:t>Uradni zaznamek: splošno</w:t>
            </w:r>
          </w:p>
        </w:tc>
        <w:tc>
          <w:tcPr>
            <w:tcW w:w="1920" w:type="dxa"/>
            <w:tcBorders>
              <w:top w:val="nil"/>
              <w:left w:val="nil"/>
              <w:bottom w:val="single" w:sz="4" w:space="0" w:color="auto"/>
              <w:right w:val="single" w:sz="4" w:space="0" w:color="auto"/>
            </w:tcBorders>
            <w:shd w:val="clear" w:color="auto" w:fill="auto"/>
            <w:noWrap/>
            <w:vAlign w:val="bottom"/>
          </w:tcPr>
          <w:p w14:paraId="04C4E724" w14:textId="77777777" w:rsidR="0006741F" w:rsidRPr="009B5185" w:rsidRDefault="0006741F" w:rsidP="006964CF">
            <w:pPr>
              <w:jc w:val="center"/>
              <w:rPr>
                <w:color w:val="000000"/>
              </w:rPr>
            </w:pPr>
            <w:r w:rsidRPr="009B5185">
              <w:rPr>
                <w:color w:val="000000"/>
              </w:rPr>
              <w:t>34</w:t>
            </w:r>
          </w:p>
        </w:tc>
      </w:tr>
      <w:tr w:rsidR="0006741F" w:rsidRPr="009B5185" w14:paraId="1D64388C"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tcPr>
          <w:p w14:paraId="17EA5EEE" w14:textId="0B83FEB2" w:rsidR="0006741F" w:rsidRPr="009B5185" w:rsidRDefault="0006741F" w:rsidP="005D1A2A">
            <w:pPr>
              <w:rPr>
                <w:color w:val="000000"/>
              </w:rPr>
            </w:pPr>
            <w:r w:rsidRPr="009B5185">
              <w:rPr>
                <w:color w:val="000000"/>
              </w:rPr>
              <w:t xml:space="preserve">Uradni zaznamek: </w:t>
            </w:r>
            <w:r w:rsidR="005D1A2A">
              <w:rPr>
                <w:color w:val="000000"/>
              </w:rPr>
              <w:t>v</w:t>
            </w:r>
            <w:r w:rsidRPr="009B5185">
              <w:rPr>
                <w:color w:val="000000"/>
              </w:rPr>
              <w:t>pogled v CRP</w:t>
            </w:r>
          </w:p>
        </w:tc>
        <w:tc>
          <w:tcPr>
            <w:tcW w:w="1920" w:type="dxa"/>
            <w:tcBorders>
              <w:top w:val="nil"/>
              <w:left w:val="nil"/>
              <w:bottom w:val="single" w:sz="4" w:space="0" w:color="auto"/>
              <w:right w:val="single" w:sz="4" w:space="0" w:color="auto"/>
            </w:tcBorders>
            <w:shd w:val="clear" w:color="auto" w:fill="auto"/>
            <w:noWrap/>
            <w:vAlign w:val="bottom"/>
          </w:tcPr>
          <w:p w14:paraId="15489AB8" w14:textId="77777777" w:rsidR="0006741F" w:rsidRPr="009B5185" w:rsidRDefault="0006741F" w:rsidP="006964CF">
            <w:pPr>
              <w:jc w:val="center"/>
              <w:rPr>
                <w:color w:val="000000"/>
              </w:rPr>
            </w:pPr>
            <w:r w:rsidRPr="009B5185">
              <w:rPr>
                <w:color w:val="000000"/>
              </w:rPr>
              <w:t>7</w:t>
            </w:r>
          </w:p>
        </w:tc>
      </w:tr>
      <w:tr w:rsidR="0006741F" w:rsidRPr="009B5185" w14:paraId="029D55D0"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tcPr>
          <w:p w14:paraId="28DA1313" w14:textId="77777777" w:rsidR="0006741F" w:rsidRPr="009B5185" w:rsidRDefault="0006741F" w:rsidP="006964CF">
            <w:pPr>
              <w:rPr>
                <w:color w:val="000000"/>
              </w:rPr>
            </w:pPr>
            <w:r w:rsidRPr="009B5185">
              <w:rPr>
                <w:color w:val="000000"/>
              </w:rPr>
              <w:t>Uradni zaznamek: vpogled v uradne evidence</w:t>
            </w:r>
          </w:p>
        </w:tc>
        <w:tc>
          <w:tcPr>
            <w:tcW w:w="1920" w:type="dxa"/>
            <w:tcBorders>
              <w:top w:val="nil"/>
              <w:left w:val="nil"/>
              <w:bottom w:val="single" w:sz="4" w:space="0" w:color="auto"/>
              <w:right w:val="single" w:sz="4" w:space="0" w:color="auto"/>
            </w:tcBorders>
            <w:shd w:val="clear" w:color="auto" w:fill="auto"/>
            <w:noWrap/>
            <w:vAlign w:val="bottom"/>
          </w:tcPr>
          <w:p w14:paraId="511A8CEE" w14:textId="77777777" w:rsidR="0006741F" w:rsidRPr="009B5185" w:rsidRDefault="0006741F" w:rsidP="006964CF">
            <w:pPr>
              <w:jc w:val="center"/>
              <w:rPr>
                <w:color w:val="000000"/>
              </w:rPr>
            </w:pPr>
            <w:r w:rsidRPr="009B5185">
              <w:rPr>
                <w:color w:val="000000"/>
              </w:rPr>
              <w:t>126</w:t>
            </w:r>
          </w:p>
        </w:tc>
      </w:tr>
      <w:tr w:rsidR="0006741F" w:rsidRPr="009B5185" w14:paraId="04377FB9"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tcPr>
          <w:p w14:paraId="68F1CDBF" w14:textId="77777777" w:rsidR="0006741F" w:rsidRPr="009B5185" w:rsidRDefault="0006741F" w:rsidP="006964CF">
            <w:pPr>
              <w:rPr>
                <w:color w:val="000000"/>
              </w:rPr>
            </w:pPr>
            <w:r w:rsidRPr="009B5185">
              <w:rPr>
                <w:color w:val="000000"/>
              </w:rPr>
              <w:t>Vabilo: splošno</w:t>
            </w:r>
          </w:p>
        </w:tc>
        <w:tc>
          <w:tcPr>
            <w:tcW w:w="1920" w:type="dxa"/>
            <w:tcBorders>
              <w:top w:val="nil"/>
              <w:left w:val="nil"/>
              <w:bottom w:val="single" w:sz="4" w:space="0" w:color="auto"/>
              <w:right w:val="single" w:sz="4" w:space="0" w:color="auto"/>
            </w:tcBorders>
            <w:shd w:val="clear" w:color="auto" w:fill="auto"/>
            <w:noWrap/>
            <w:vAlign w:val="bottom"/>
          </w:tcPr>
          <w:p w14:paraId="1F6F19A5" w14:textId="77777777" w:rsidR="0006741F" w:rsidRPr="009B5185" w:rsidRDefault="0006741F" w:rsidP="006964CF">
            <w:pPr>
              <w:jc w:val="center"/>
              <w:rPr>
                <w:color w:val="000000"/>
              </w:rPr>
            </w:pPr>
            <w:r w:rsidRPr="009B5185">
              <w:rPr>
                <w:color w:val="000000"/>
              </w:rPr>
              <w:t>4</w:t>
            </w:r>
          </w:p>
        </w:tc>
      </w:tr>
      <w:tr w:rsidR="0006741F" w:rsidRPr="009B5185" w14:paraId="549C1864" w14:textId="77777777" w:rsidTr="006964CF">
        <w:trPr>
          <w:trHeight w:val="300"/>
        </w:trPr>
        <w:tc>
          <w:tcPr>
            <w:tcW w:w="6880" w:type="dxa"/>
            <w:tcBorders>
              <w:top w:val="nil"/>
              <w:left w:val="single" w:sz="4" w:space="0" w:color="auto"/>
              <w:bottom w:val="single" w:sz="4" w:space="0" w:color="auto"/>
              <w:right w:val="single" w:sz="4" w:space="0" w:color="auto"/>
            </w:tcBorders>
            <w:shd w:val="clear" w:color="auto" w:fill="auto"/>
            <w:noWrap/>
            <w:vAlign w:val="bottom"/>
          </w:tcPr>
          <w:p w14:paraId="602B9932" w14:textId="77777777" w:rsidR="0006741F" w:rsidRPr="009B5185" w:rsidRDefault="0006741F" w:rsidP="006964CF">
            <w:pPr>
              <w:rPr>
                <w:color w:val="000000"/>
              </w:rPr>
            </w:pPr>
            <w:r w:rsidRPr="009B5185">
              <w:rPr>
                <w:color w:val="000000"/>
              </w:rPr>
              <w:t>Vloga: splošno</w:t>
            </w:r>
          </w:p>
        </w:tc>
        <w:tc>
          <w:tcPr>
            <w:tcW w:w="1920" w:type="dxa"/>
            <w:tcBorders>
              <w:top w:val="nil"/>
              <w:left w:val="nil"/>
              <w:bottom w:val="single" w:sz="4" w:space="0" w:color="auto"/>
              <w:right w:val="single" w:sz="4" w:space="0" w:color="auto"/>
            </w:tcBorders>
            <w:shd w:val="clear" w:color="auto" w:fill="auto"/>
            <w:noWrap/>
            <w:vAlign w:val="bottom"/>
          </w:tcPr>
          <w:p w14:paraId="03A10DD3" w14:textId="77777777" w:rsidR="0006741F" w:rsidRPr="009B5185" w:rsidRDefault="0006741F" w:rsidP="006964CF">
            <w:pPr>
              <w:jc w:val="center"/>
              <w:rPr>
                <w:color w:val="000000"/>
              </w:rPr>
            </w:pPr>
            <w:r w:rsidRPr="009B5185">
              <w:rPr>
                <w:color w:val="000000"/>
              </w:rPr>
              <w:t>1</w:t>
            </w:r>
          </w:p>
        </w:tc>
      </w:tr>
    </w:tbl>
    <w:p w14:paraId="0CA9F45F" w14:textId="6F109E2D" w:rsidR="0006741F" w:rsidRDefault="0006741F" w:rsidP="0006741F">
      <w:pPr>
        <w:rPr>
          <w:highlight w:val="yellow"/>
        </w:rPr>
      </w:pPr>
    </w:p>
    <w:p w14:paraId="665D8340" w14:textId="77777777" w:rsidR="008E656F" w:rsidRPr="00C7151D" w:rsidRDefault="008E656F" w:rsidP="008519D1">
      <w:pPr>
        <w:spacing w:line="288" w:lineRule="auto"/>
        <w:rPr>
          <w:highlight w:val="yellow"/>
        </w:rPr>
      </w:pPr>
    </w:p>
    <w:p w14:paraId="2C812550" w14:textId="77777777" w:rsidR="008E656F" w:rsidRPr="00C7151D" w:rsidRDefault="008E656F" w:rsidP="008519D1">
      <w:pPr>
        <w:spacing w:line="288" w:lineRule="auto"/>
        <w:rPr>
          <w:highlight w:val="yellow"/>
        </w:rPr>
      </w:pPr>
    </w:p>
    <w:p w14:paraId="71813996" w14:textId="77777777" w:rsidR="008E656F" w:rsidRPr="00C7151D" w:rsidRDefault="008E656F" w:rsidP="008519D1">
      <w:pPr>
        <w:spacing w:line="288" w:lineRule="auto"/>
        <w:rPr>
          <w:highlight w:val="yellow"/>
        </w:rPr>
      </w:pPr>
    </w:p>
    <w:p w14:paraId="058B334C" w14:textId="77777777" w:rsidR="008E656F" w:rsidRPr="00C7151D" w:rsidRDefault="008E656F" w:rsidP="008519D1">
      <w:pPr>
        <w:spacing w:line="288" w:lineRule="auto"/>
        <w:rPr>
          <w:highlight w:val="yellow"/>
        </w:rPr>
      </w:pPr>
    </w:p>
    <w:p w14:paraId="483B8B34" w14:textId="77777777" w:rsidR="008E656F" w:rsidRPr="00C7151D" w:rsidRDefault="008E656F" w:rsidP="008519D1">
      <w:pPr>
        <w:spacing w:line="288" w:lineRule="auto"/>
        <w:rPr>
          <w:highlight w:val="yellow"/>
        </w:rPr>
      </w:pPr>
    </w:p>
    <w:p w14:paraId="2F582441" w14:textId="633A8515" w:rsidR="008E656F" w:rsidRPr="00C7151D" w:rsidRDefault="0006741F" w:rsidP="008519D1">
      <w:pPr>
        <w:spacing w:line="288" w:lineRule="auto"/>
        <w:rPr>
          <w:highlight w:val="yellow"/>
        </w:rPr>
      </w:pPr>
      <w:r w:rsidRPr="00182204">
        <w:rPr>
          <w:noProof/>
        </w:rPr>
        <w:lastRenderedPageBreak/>
        <w:drawing>
          <wp:inline distT="0" distB="0" distL="0" distR="0" wp14:anchorId="571060A7" wp14:editId="5F7F201F">
            <wp:extent cx="4572000" cy="2476500"/>
            <wp:effectExtent l="0" t="0" r="0" b="0"/>
            <wp:docPr id="9" name="Grafikon 9" descr="Število izdanih upravnih odločb glede na celotno število upravnih postopkov. ">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373ADB3" w14:textId="77777777" w:rsidR="008E656F" w:rsidRPr="00C946AD" w:rsidRDefault="008E656F" w:rsidP="00961003">
      <w:pPr>
        <w:rPr>
          <w:color w:val="000000"/>
        </w:rPr>
      </w:pPr>
    </w:p>
    <w:p w14:paraId="54C4EE05" w14:textId="77777777" w:rsidR="008E656F" w:rsidRPr="00C946AD" w:rsidRDefault="008E656F" w:rsidP="00961003">
      <w:pPr>
        <w:autoSpaceDE w:val="0"/>
        <w:autoSpaceDN w:val="0"/>
        <w:adjustRightInd w:val="0"/>
        <w:jc w:val="center"/>
        <w:rPr>
          <w:iCs/>
        </w:rPr>
      </w:pPr>
      <w:r w:rsidRPr="00C946AD">
        <w:t>Grafikon 1: Število izdanih upravnih odločb glede na celotno število upravnih postopkov</w:t>
      </w:r>
    </w:p>
    <w:p w14:paraId="21EC150D" w14:textId="77777777" w:rsidR="008E656F" w:rsidRPr="00C946AD" w:rsidRDefault="008E656F" w:rsidP="00961003">
      <w:pPr>
        <w:autoSpaceDE w:val="0"/>
        <w:autoSpaceDN w:val="0"/>
        <w:adjustRightInd w:val="0"/>
        <w:rPr>
          <w:iCs/>
        </w:rPr>
      </w:pPr>
    </w:p>
    <w:p w14:paraId="39E1A7E9" w14:textId="37DEF0B7" w:rsidR="008E656F" w:rsidRPr="00C946AD" w:rsidRDefault="0006741F" w:rsidP="00961003">
      <w:pPr>
        <w:autoSpaceDE w:val="0"/>
        <w:autoSpaceDN w:val="0"/>
        <w:adjustRightInd w:val="0"/>
        <w:rPr>
          <w:iCs/>
        </w:rPr>
      </w:pPr>
      <w:bookmarkStart w:id="89" w:name="_Hlk126832905"/>
      <w:r w:rsidRPr="00C946AD">
        <w:rPr>
          <w:color w:val="000000"/>
        </w:rPr>
        <w:t xml:space="preserve">V akciji preprečevanja nedovoljenih objektov </w:t>
      </w:r>
      <w:r w:rsidRPr="00C946AD">
        <w:rPr>
          <w:iCs/>
        </w:rPr>
        <w:t>– 2023 je bilo skupno izdanih 28</w:t>
      </w:r>
      <w:r w:rsidRPr="00C946AD">
        <w:rPr>
          <w:color w:val="000000"/>
        </w:rPr>
        <w:t xml:space="preserve"> </w:t>
      </w:r>
      <w:r w:rsidRPr="00C946AD">
        <w:rPr>
          <w:iCs/>
        </w:rPr>
        <w:t>inšpekcijskih odločb.</w:t>
      </w:r>
    </w:p>
    <w:p w14:paraId="7EC57E1C" w14:textId="45EF9F00" w:rsidR="0006741F" w:rsidRPr="00C946AD" w:rsidRDefault="0006741F" w:rsidP="00961003">
      <w:pPr>
        <w:autoSpaceDE w:val="0"/>
        <w:autoSpaceDN w:val="0"/>
        <w:adjustRightInd w:val="0"/>
        <w:rPr>
          <w:iCs/>
        </w:rPr>
      </w:pPr>
    </w:p>
    <w:bookmarkEnd w:id="89"/>
    <w:p w14:paraId="328E1B76" w14:textId="4B3AF0FC" w:rsidR="0006741F" w:rsidRPr="00182204" w:rsidRDefault="0006741F" w:rsidP="0006741F">
      <w:pPr>
        <w:autoSpaceDE w:val="0"/>
        <w:autoSpaceDN w:val="0"/>
        <w:adjustRightInd w:val="0"/>
        <w:rPr>
          <w:color w:val="000000"/>
        </w:rPr>
      </w:pPr>
      <w:r w:rsidRPr="00182204">
        <w:rPr>
          <w:iCs/>
        </w:rPr>
        <w:t>O</w:t>
      </w:r>
      <w:r w:rsidRPr="00182204">
        <w:t xml:space="preserve">dkritih je bilo 20 nelegalnih objektov po GZ, za katere so bile na podlagi </w:t>
      </w:r>
      <w:r w:rsidR="00911F81">
        <w:t>prvega</w:t>
      </w:r>
      <w:r w:rsidRPr="00182204">
        <w:t xml:space="preserve"> odstavka 93. člena GZ-1 izdane odločbe, s katerimi so gradbeni inšpektorji odredili ustavitev gradenj ter rok za odstranitev objektov. </w:t>
      </w:r>
      <w:r w:rsidRPr="00182204">
        <w:rPr>
          <w:color w:val="000000"/>
        </w:rPr>
        <w:t xml:space="preserve">Gradbeni inšpektorji so v sklopu akcije odkrili tudi tri neskladne objekte, </w:t>
      </w:r>
      <w:r w:rsidRPr="00182204">
        <w:t xml:space="preserve">za katere so bile na podlagi </w:t>
      </w:r>
      <w:r w:rsidRPr="00182204">
        <w:rPr>
          <w:color w:val="000000"/>
        </w:rPr>
        <w:t xml:space="preserve">95. člena GZ-1 </w:t>
      </w:r>
      <w:r w:rsidRPr="00182204">
        <w:t>izdane odločbe</w:t>
      </w:r>
      <w:r w:rsidRPr="00182204">
        <w:rPr>
          <w:color w:val="000000"/>
        </w:rPr>
        <w:t xml:space="preserve">. Skupno je tako bilo ugotovljenih 23 nedovoljenih objektov. </w:t>
      </w:r>
    </w:p>
    <w:p w14:paraId="10C04C2C" w14:textId="77777777" w:rsidR="0006741F" w:rsidRPr="00182204" w:rsidRDefault="0006741F" w:rsidP="0006741F">
      <w:pPr>
        <w:autoSpaceDE w:val="0"/>
        <w:autoSpaceDN w:val="0"/>
        <w:adjustRightInd w:val="0"/>
        <w:rPr>
          <w:color w:val="000000"/>
        </w:rPr>
      </w:pPr>
    </w:p>
    <w:p w14:paraId="3C36E058" w14:textId="77777777" w:rsidR="0006741F" w:rsidRPr="00182204" w:rsidRDefault="0006741F" w:rsidP="0006741F">
      <w:pPr>
        <w:autoSpaceDE w:val="0"/>
        <w:autoSpaceDN w:val="0"/>
        <w:adjustRightInd w:val="0"/>
        <w:rPr>
          <w:color w:val="000000"/>
        </w:rPr>
      </w:pPr>
      <w:r w:rsidRPr="00182204">
        <w:rPr>
          <w:color w:val="000000"/>
        </w:rPr>
        <w:t xml:space="preserve">V zvezi z uporabo objekta brez uporabnega dovoljenja je bila na podlagi 96. člena GZ-1 izdana odločba, s katero je gradbeni inšpektor odredil rok za prenehanje njegove uporabe. </w:t>
      </w:r>
    </w:p>
    <w:p w14:paraId="204957D4" w14:textId="2C7E67A2" w:rsidR="0006741F" w:rsidRPr="00182204" w:rsidRDefault="0006741F" w:rsidP="0006741F">
      <w:pPr>
        <w:autoSpaceDE w:val="0"/>
        <w:autoSpaceDN w:val="0"/>
        <w:adjustRightInd w:val="0"/>
        <w:rPr>
          <w:color w:val="000000"/>
        </w:rPr>
      </w:pPr>
    </w:p>
    <w:p w14:paraId="38BB1AE9" w14:textId="77777777" w:rsidR="0006741F" w:rsidRPr="00182204" w:rsidRDefault="0006741F" w:rsidP="0006741F">
      <w:r w:rsidRPr="00182204">
        <w:t>V zvezi z ugotovljenimi nepravilnostmi pri sami gradnji pa so gradbeni inšpektorji izdali štiri odločbe za odpravo nepravilnosti na podlagi 98. člena GZ-1. Ugotovljene nepravilnosti so se nanašale na:</w:t>
      </w:r>
    </w:p>
    <w:p w14:paraId="7D042DA3" w14:textId="580B53DA" w:rsidR="0006741F" w:rsidRPr="00182204" w:rsidRDefault="00911F81" w:rsidP="0006741F">
      <w:r>
        <w:t>–</w:t>
      </w:r>
      <w:r w:rsidR="0006741F" w:rsidRPr="00182204">
        <w:t xml:space="preserve"> </w:t>
      </w:r>
      <w:r w:rsidR="0006741F" w:rsidRPr="00182204">
        <w:rPr>
          <w:lang w:eastAsia="en-US"/>
        </w:rPr>
        <w:t xml:space="preserve">označitev gradbišča s tablo, </w:t>
      </w:r>
      <w:r w:rsidR="0006741F" w:rsidRPr="00182204">
        <w:t>na kateri so navedeni vsi udeleženci pri graditvi objekta;</w:t>
      </w:r>
    </w:p>
    <w:p w14:paraId="2457D3FB" w14:textId="59BC0FC7" w:rsidR="0006741F" w:rsidRPr="00182204" w:rsidRDefault="00911F81" w:rsidP="0006741F">
      <w:r>
        <w:rPr>
          <w:bCs/>
        </w:rPr>
        <w:t>–</w:t>
      </w:r>
      <w:r w:rsidR="0006741F" w:rsidRPr="00182204">
        <w:rPr>
          <w:bCs/>
        </w:rPr>
        <w:t xml:space="preserve"> </w:t>
      </w:r>
      <w:proofErr w:type="spellStart"/>
      <w:r w:rsidR="0006741F" w:rsidRPr="00182204">
        <w:rPr>
          <w:bCs/>
        </w:rPr>
        <w:t>neograditev</w:t>
      </w:r>
      <w:proofErr w:type="spellEnd"/>
      <w:r w:rsidR="0006741F" w:rsidRPr="00182204">
        <w:rPr>
          <w:bCs/>
        </w:rPr>
        <w:t xml:space="preserve"> in </w:t>
      </w:r>
      <w:proofErr w:type="spellStart"/>
      <w:r w:rsidR="0006741F" w:rsidRPr="00182204">
        <w:rPr>
          <w:bCs/>
        </w:rPr>
        <w:t>nezavarovanje</w:t>
      </w:r>
      <w:proofErr w:type="spellEnd"/>
      <w:r w:rsidR="0006741F" w:rsidRPr="00182204">
        <w:rPr>
          <w:bCs/>
        </w:rPr>
        <w:t xml:space="preserve"> g</w:t>
      </w:r>
      <w:proofErr w:type="spellStart"/>
      <w:r w:rsidR="0006741F" w:rsidRPr="00182204">
        <w:rPr>
          <w:lang w:val="x-none"/>
        </w:rPr>
        <w:t>radbišč</w:t>
      </w:r>
      <w:r w:rsidR="0006741F" w:rsidRPr="00182204">
        <w:t>a</w:t>
      </w:r>
      <w:proofErr w:type="spellEnd"/>
      <w:r w:rsidR="0006741F" w:rsidRPr="00182204">
        <w:rPr>
          <w:lang w:val="x-none"/>
        </w:rPr>
        <w:t xml:space="preserve"> pred začetkom del v skladu z načrtom ureditve gradbišča</w:t>
      </w:r>
      <w:r w:rsidR="0006741F" w:rsidRPr="00182204">
        <w:t>.</w:t>
      </w:r>
    </w:p>
    <w:p w14:paraId="586C1122" w14:textId="257B0E2F" w:rsidR="0006741F" w:rsidRPr="00182204" w:rsidRDefault="0006741F" w:rsidP="0006741F">
      <w:pPr>
        <w:rPr>
          <w:bCs/>
        </w:rPr>
      </w:pPr>
    </w:p>
    <w:p w14:paraId="44DA3418" w14:textId="6D5C3559" w:rsidR="0006741F" w:rsidRPr="00182204" w:rsidRDefault="0006741F" w:rsidP="0006741F">
      <w:r w:rsidRPr="00182204">
        <w:t>V vseh zadevah, vključen</w:t>
      </w:r>
      <w:r w:rsidR="00911F81">
        <w:t>ih</w:t>
      </w:r>
      <w:r w:rsidRPr="00182204">
        <w:t xml:space="preserve"> v akcijo, pa še niso bili pridobljeni vsi podatki, na osnovi katerih bi lahko ugotovili dejansko stanje, zato bodo ugotovitveni postopki potekali tudi po predvidenem časovnem okviru akcije. </w:t>
      </w:r>
      <w:r w:rsidRPr="00182204">
        <w:rPr>
          <w:color w:val="000000"/>
        </w:rPr>
        <w:t>Od skupno uvedenih</w:t>
      </w:r>
      <w:r w:rsidRPr="00182204">
        <w:t xml:space="preserve"> 75</w:t>
      </w:r>
      <w:r w:rsidRPr="00182204">
        <w:rPr>
          <w:color w:val="000000"/>
        </w:rPr>
        <w:t xml:space="preserve"> </w:t>
      </w:r>
      <w:r w:rsidRPr="00182204">
        <w:t xml:space="preserve">upravnih inšpekcijskih postopkov še ni odločeno v 30 zadevah, kar </w:t>
      </w:r>
      <w:r w:rsidR="002625E7">
        <w:t>pomeni</w:t>
      </w:r>
      <w:r w:rsidR="002625E7" w:rsidRPr="00182204">
        <w:t xml:space="preserve"> </w:t>
      </w:r>
      <w:r w:rsidRPr="00182204">
        <w:t>40</w:t>
      </w:r>
      <w:r w:rsidR="002625E7">
        <w:t xml:space="preserve"> </w:t>
      </w:r>
      <w:r w:rsidRPr="00182204">
        <w:t>% takih zadev.</w:t>
      </w:r>
    </w:p>
    <w:p w14:paraId="020D6865" w14:textId="77777777" w:rsidR="0006741F" w:rsidRPr="00182204" w:rsidRDefault="0006741F" w:rsidP="0006741F"/>
    <w:p w14:paraId="576A9ED7" w14:textId="733C6144" w:rsidR="0006741F" w:rsidRPr="00182204" w:rsidRDefault="0006741F" w:rsidP="0006741F">
      <w:pPr>
        <w:autoSpaceDE w:val="0"/>
        <w:autoSpaceDN w:val="0"/>
        <w:adjustRightInd w:val="0"/>
        <w:rPr>
          <w:color w:val="000000"/>
        </w:rPr>
      </w:pPr>
      <w:r w:rsidRPr="00182204">
        <w:rPr>
          <w:color w:val="000000"/>
        </w:rPr>
        <w:t xml:space="preserve">V zvezi z vodenjem </w:t>
      </w:r>
      <w:proofErr w:type="spellStart"/>
      <w:r w:rsidRPr="00182204">
        <w:rPr>
          <w:color w:val="000000"/>
        </w:rPr>
        <w:t>prekrškovnih</w:t>
      </w:r>
      <w:proofErr w:type="spellEnd"/>
      <w:r w:rsidRPr="00182204">
        <w:rPr>
          <w:color w:val="000000"/>
        </w:rPr>
        <w:t xml:space="preserve"> postopkov je bilo v sklopu akcije uvedenih šest </w:t>
      </w:r>
      <w:proofErr w:type="spellStart"/>
      <w:r w:rsidRPr="00182204">
        <w:rPr>
          <w:color w:val="000000"/>
        </w:rPr>
        <w:t>prekrškovnih</w:t>
      </w:r>
      <w:proofErr w:type="spellEnd"/>
      <w:r w:rsidRPr="00182204">
        <w:rPr>
          <w:color w:val="000000"/>
        </w:rPr>
        <w:t xml:space="preserve"> postopkov ter izdana ena </w:t>
      </w:r>
      <w:proofErr w:type="spellStart"/>
      <w:r w:rsidRPr="00182204">
        <w:rPr>
          <w:color w:val="000000"/>
        </w:rPr>
        <w:t>prekrškovna</w:t>
      </w:r>
      <w:proofErr w:type="spellEnd"/>
      <w:r w:rsidRPr="00182204">
        <w:rPr>
          <w:color w:val="000000"/>
        </w:rPr>
        <w:t xml:space="preserve"> odločba po ZP-1 v skupni višini izrečene globe 12.500,00 </w:t>
      </w:r>
      <w:r w:rsidR="002625E7">
        <w:rPr>
          <w:color w:val="000000"/>
        </w:rPr>
        <w:t>EUR</w:t>
      </w:r>
      <w:r w:rsidR="002625E7" w:rsidRPr="00182204">
        <w:rPr>
          <w:color w:val="000000"/>
        </w:rPr>
        <w:t xml:space="preserve">. </w:t>
      </w:r>
      <w:r w:rsidRPr="00182204">
        <w:rPr>
          <w:color w:val="000000"/>
        </w:rPr>
        <w:t xml:space="preserve">Ugotovljeni prekršek se je nanašal na gradnjo brez gradbenega dovoljenja. </w:t>
      </w:r>
    </w:p>
    <w:p w14:paraId="305C8822" w14:textId="01E13E06" w:rsidR="0006741F" w:rsidRPr="00182204" w:rsidRDefault="0006741F" w:rsidP="0006741F">
      <w:pPr>
        <w:autoSpaceDE w:val="0"/>
        <w:autoSpaceDN w:val="0"/>
        <w:adjustRightInd w:val="0"/>
        <w:rPr>
          <w:color w:val="080808"/>
        </w:rPr>
      </w:pPr>
    </w:p>
    <w:p w14:paraId="68DF4BA7" w14:textId="1F75E4EB" w:rsidR="0006741F" w:rsidRPr="00182204" w:rsidRDefault="0006741F" w:rsidP="0006741F">
      <w:pPr>
        <w:tabs>
          <w:tab w:val="left" w:pos="6160"/>
        </w:tabs>
        <w:autoSpaceDE w:val="0"/>
        <w:autoSpaceDN w:val="0"/>
        <w:adjustRightInd w:val="0"/>
        <w:rPr>
          <w:bCs/>
          <w:color w:val="000000"/>
        </w:rPr>
      </w:pPr>
      <w:bookmarkStart w:id="90" w:name="_Hlk104187764"/>
      <w:r w:rsidRPr="00182204">
        <w:t xml:space="preserve">Pri izvedbi akcije </w:t>
      </w:r>
      <w:r w:rsidRPr="00182204">
        <w:rPr>
          <w:color w:val="000000"/>
        </w:rPr>
        <w:t>n</w:t>
      </w:r>
      <w:r w:rsidRPr="00182204">
        <w:rPr>
          <w:bCs/>
          <w:color w:val="000000"/>
        </w:rPr>
        <w:t xml:space="preserve">adzora nad preprečevanjem nedovoljenih gradenj objektov še vedno ugotavljamo, da je odstotek ugotovljenih nelegalnih gradenj pri ciljno usmerjenih rednih nadzorih terena (ni podane prijave ali pobude) previsok, vendar primerljiv z rezultatom akcije prejšnjih let, saj ni prišlo do izboljšanja stanja na terenu. Gradbeni inšpektorji so pri izvedbi predmetne akcije v skupaj 75 uvedenih inšpekcijskih postopkih že odločili v 45 zadevah. V teh je bilo do 23. maja 2023 odkritih 23 nedovoljenih objektov, kar </w:t>
      </w:r>
      <w:r w:rsidR="002625E7">
        <w:rPr>
          <w:bCs/>
          <w:color w:val="000000"/>
        </w:rPr>
        <w:lastRenderedPageBreak/>
        <w:t>je</w:t>
      </w:r>
      <w:r w:rsidR="002625E7" w:rsidRPr="00182204">
        <w:rPr>
          <w:bCs/>
          <w:color w:val="000000"/>
        </w:rPr>
        <w:t xml:space="preserve"> </w:t>
      </w:r>
      <w:r w:rsidRPr="00182204">
        <w:rPr>
          <w:bCs/>
          <w:color w:val="000000"/>
        </w:rPr>
        <w:t>51,1</w:t>
      </w:r>
      <w:r w:rsidR="002625E7">
        <w:rPr>
          <w:bCs/>
          <w:color w:val="000000"/>
        </w:rPr>
        <w:t xml:space="preserve"> </w:t>
      </w:r>
      <w:r w:rsidRPr="00182204">
        <w:rPr>
          <w:bCs/>
          <w:color w:val="000000"/>
        </w:rPr>
        <w:t>% preverjenih objektov.</w:t>
      </w:r>
      <w:r>
        <w:rPr>
          <w:bCs/>
          <w:color w:val="000000"/>
        </w:rPr>
        <w:t xml:space="preserve"> </w:t>
      </w:r>
      <w:r w:rsidR="002625E7">
        <w:rPr>
          <w:bCs/>
          <w:color w:val="000000"/>
        </w:rPr>
        <w:t xml:space="preserve">Delež </w:t>
      </w:r>
      <w:r>
        <w:rPr>
          <w:bCs/>
          <w:color w:val="000000"/>
        </w:rPr>
        <w:t>vseh izdanih odločb v postopkih, v katerih je že bilo odločeno</w:t>
      </w:r>
      <w:r w:rsidR="002625E7">
        <w:rPr>
          <w:bCs/>
          <w:color w:val="000000"/>
        </w:rPr>
        <w:t>,</w:t>
      </w:r>
      <w:r>
        <w:rPr>
          <w:bCs/>
          <w:color w:val="000000"/>
        </w:rPr>
        <w:t xml:space="preserve"> je 62</w:t>
      </w:r>
      <w:r w:rsidR="002625E7">
        <w:rPr>
          <w:bCs/>
          <w:color w:val="000000"/>
        </w:rPr>
        <w:t>-%</w:t>
      </w:r>
      <w:r>
        <w:rPr>
          <w:bCs/>
          <w:color w:val="000000"/>
        </w:rPr>
        <w:t xml:space="preserve">. </w:t>
      </w:r>
    </w:p>
    <w:p w14:paraId="59663490" w14:textId="77777777" w:rsidR="0006741F" w:rsidRPr="00182204" w:rsidRDefault="0006741F" w:rsidP="0006741F">
      <w:pPr>
        <w:tabs>
          <w:tab w:val="left" w:pos="6160"/>
        </w:tabs>
        <w:autoSpaceDE w:val="0"/>
        <w:autoSpaceDN w:val="0"/>
        <w:adjustRightInd w:val="0"/>
        <w:rPr>
          <w:bCs/>
          <w:color w:val="000000"/>
        </w:rPr>
      </w:pPr>
    </w:p>
    <w:p w14:paraId="40FB4B8F" w14:textId="42D23FA2" w:rsidR="0006741F" w:rsidRPr="00182204" w:rsidRDefault="0006741F" w:rsidP="0006741F">
      <w:pPr>
        <w:tabs>
          <w:tab w:val="left" w:pos="6160"/>
        </w:tabs>
        <w:autoSpaceDE w:val="0"/>
        <w:autoSpaceDN w:val="0"/>
        <w:adjustRightInd w:val="0"/>
        <w:rPr>
          <w:bCs/>
          <w:color w:val="000000"/>
        </w:rPr>
      </w:pPr>
      <w:r w:rsidRPr="00182204">
        <w:rPr>
          <w:bCs/>
          <w:color w:val="000000"/>
        </w:rPr>
        <w:t xml:space="preserve">Glede na to, da v 30 obravnavanih inšpekcijskih zadevah v času poročanja še ni bilo odločeno oziroma ugotovitveni postopki v teh zadevah še potekajo, pričakujemo, da se bo </w:t>
      </w:r>
      <w:r w:rsidR="00A87003">
        <w:rPr>
          <w:bCs/>
          <w:color w:val="000000"/>
        </w:rPr>
        <w:t>odstotek</w:t>
      </w:r>
      <w:r w:rsidR="00A87003" w:rsidRPr="00182204">
        <w:rPr>
          <w:bCs/>
          <w:color w:val="000000"/>
        </w:rPr>
        <w:t xml:space="preserve"> </w:t>
      </w:r>
      <w:r w:rsidRPr="00182204">
        <w:rPr>
          <w:bCs/>
          <w:color w:val="000000"/>
        </w:rPr>
        <w:t xml:space="preserve">ugotovljenih nedovoljenih objektov po končanju vseh upravnih zadev spremenil. </w:t>
      </w:r>
    </w:p>
    <w:bookmarkEnd w:id="90"/>
    <w:p w14:paraId="038E7F39" w14:textId="77777777" w:rsidR="0006741F" w:rsidRPr="00182204" w:rsidRDefault="0006741F" w:rsidP="0006741F">
      <w:pPr>
        <w:tabs>
          <w:tab w:val="left" w:pos="6160"/>
        </w:tabs>
        <w:autoSpaceDE w:val="0"/>
        <w:autoSpaceDN w:val="0"/>
        <w:adjustRightInd w:val="0"/>
        <w:rPr>
          <w:bCs/>
          <w:color w:val="000000"/>
        </w:rPr>
      </w:pPr>
    </w:p>
    <w:p w14:paraId="0CB3721F" w14:textId="3D8A1D7F" w:rsidR="0006741F" w:rsidRPr="00182204" w:rsidRDefault="0006741F" w:rsidP="0006741F">
      <w:pPr>
        <w:tabs>
          <w:tab w:val="left" w:pos="6160"/>
        </w:tabs>
        <w:autoSpaceDE w:val="0"/>
        <w:autoSpaceDN w:val="0"/>
        <w:adjustRightInd w:val="0"/>
        <w:rPr>
          <w:bCs/>
          <w:color w:val="000000"/>
        </w:rPr>
      </w:pPr>
      <w:r w:rsidRPr="00182204">
        <w:rPr>
          <w:bCs/>
          <w:color w:val="000000"/>
        </w:rPr>
        <w:t xml:space="preserve">Do </w:t>
      </w:r>
      <w:r w:rsidR="00A87003">
        <w:rPr>
          <w:bCs/>
          <w:color w:val="000000"/>
        </w:rPr>
        <w:t>z</w:t>
      </w:r>
      <w:r w:rsidRPr="00182204">
        <w:rPr>
          <w:bCs/>
          <w:color w:val="000000"/>
        </w:rPr>
        <w:t xml:space="preserve">daj pridobljeni rezultati predmetne akcije preprečevanja nedovoljenih gradenj objektov v letu 2023 kažejo, da je </w:t>
      </w:r>
      <w:r w:rsidR="00A87003">
        <w:rPr>
          <w:bCs/>
          <w:color w:val="000000"/>
        </w:rPr>
        <w:t>š</w:t>
      </w:r>
      <w:r w:rsidRPr="00182204">
        <w:rPr>
          <w:bCs/>
          <w:color w:val="000000"/>
        </w:rPr>
        <w:t>e več kot pol objektov v gradnji nedovoljenih (51,1%). Rezultati akcije tako še vedno kažejo, da se stanje na terenu v primerjavi s prejšnjimi leti ni izboljšalo.</w:t>
      </w:r>
    </w:p>
    <w:p w14:paraId="02822DC8" w14:textId="77777777" w:rsidR="008E656F" w:rsidRPr="00C7151D" w:rsidRDefault="008E656F" w:rsidP="00961003">
      <w:pPr>
        <w:tabs>
          <w:tab w:val="left" w:pos="6160"/>
        </w:tabs>
        <w:autoSpaceDE w:val="0"/>
        <w:autoSpaceDN w:val="0"/>
        <w:adjustRightInd w:val="0"/>
        <w:rPr>
          <w:bCs/>
          <w:color w:val="000000"/>
          <w:highlight w:val="yellow"/>
        </w:rPr>
      </w:pPr>
    </w:p>
    <w:p w14:paraId="231DBD28" w14:textId="77777777" w:rsidR="008E656F" w:rsidRPr="00C7151D" w:rsidRDefault="008E656F" w:rsidP="00961003">
      <w:pPr>
        <w:tabs>
          <w:tab w:val="left" w:pos="6160"/>
        </w:tabs>
        <w:autoSpaceDE w:val="0"/>
        <w:autoSpaceDN w:val="0"/>
        <w:adjustRightInd w:val="0"/>
        <w:rPr>
          <w:bCs/>
          <w:color w:val="000000"/>
          <w:highlight w:val="yellow"/>
        </w:rPr>
      </w:pPr>
    </w:p>
    <w:p w14:paraId="46EE5BAE" w14:textId="77777777" w:rsidR="008E656F" w:rsidRPr="00C7151D" w:rsidRDefault="008E656F" w:rsidP="00961003">
      <w:pPr>
        <w:tabs>
          <w:tab w:val="left" w:pos="6160"/>
        </w:tabs>
        <w:autoSpaceDE w:val="0"/>
        <w:autoSpaceDN w:val="0"/>
        <w:adjustRightInd w:val="0"/>
        <w:rPr>
          <w:bCs/>
          <w:color w:val="000000"/>
          <w:highlight w:val="yellow"/>
        </w:rPr>
      </w:pPr>
    </w:p>
    <w:p w14:paraId="41400C3C" w14:textId="77777777" w:rsidR="008E656F" w:rsidRPr="00C7151D" w:rsidRDefault="008E656F" w:rsidP="00961003">
      <w:pPr>
        <w:tabs>
          <w:tab w:val="left" w:pos="6160"/>
        </w:tabs>
        <w:autoSpaceDE w:val="0"/>
        <w:autoSpaceDN w:val="0"/>
        <w:adjustRightInd w:val="0"/>
        <w:rPr>
          <w:bCs/>
          <w:color w:val="000000"/>
          <w:highlight w:val="yellow"/>
        </w:rPr>
      </w:pPr>
    </w:p>
    <w:p w14:paraId="51223476" w14:textId="77777777" w:rsidR="008E656F" w:rsidRPr="00C7151D" w:rsidRDefault="008E656F" w:rsidP="00961003">
      <w:pPr>
        <w:tabs>
          <w:tab w:val="left" w:pos="6160"/>
        </w:tabs>
        <w:autoSpaceDE w:val="0"/>
        <w:autoSpaceDN w:val="0"/>
        <w:adjustRightInd w:val="0"/>
        <w:rPr>
          <w:bCs/>
          <w:color w:val="000000"/>
          <w:highlight w:val="yellow"/>
        </w:rPr>
      </w:pPr>
    </w:p>
    <w:p w14:paraId="28436477" w14:textId="77777777" w:rsidR="008E656F" w:rsidRPr="00C7151D" w:rsidRDefault="008E656F" w:rsidP="00961003">
      <w:pPr>
        <w:tabs>
          <w:tab w:val="left" w:pos="6160"/>
        </w:tabs>
        <w:autoSpaceDE w:val="0"/>
        <w:autoSpaceDN w:val="0"/>
        <w:adjustRightInd w:val="0"/>
        <w:rPr>
          <w:bCs/>
          <w:color w:val="000000"/>
          <w:highlight w:val="yellow"/>
        </w:rPr>
      </w:pPr>
    </w:p>
    <w:p w14:paraId="3C71FBA7" w14:textId="5B64F41F" w:rsidR="008E656F" w:rsidRDefault="008E656F" w:rsidP="00961003">
      <w:pPr>
        <w:tabs>
          <w:tab w:val="left" w:pos="6160"/>
        </w:tabs>
        <w:autoSpaceDE w:val="0"/>
        <w:autoSpaceDN w:val="0"/>
        <w:adjustRightInd w:val="0"/>
        <w:jc w:val="center"/>
        <w:rPr>
          <w:bCs/>
          <w:color w:val="000000"/>
          <w:highlight w:val="yellow"/>
        </w:rPr>
      </w:pPr>
    </w:p>
    <w:p w14:paraId="4AF63229" w14:textId="55C133DD" w:rsidR="0006741F" w:rsidRDefault="0006741F" w:rsidP="00961003">
      <w:pPr>
        <w:tabs>
          <w:tab w:val="left" w:pos="6160"/>
        </w:tabs>
        <w:autoSpaceDE w:val="0"/>
        <w:autoSpaceDN w:val="0"/>
        <w:adjustRightInd w:val="0"/>
        <w:jc w:val="center"/>
        <w:rPr>
          <w:bCs/>
          <w:color w:val="000000"/>
          <w:highlight w:val="yellow"/>
        </w:rPr>
      </w:pPr>
    </w:p>
    <w:p w14:paraId="6FEF8617" w14:textId="52F81445" w:rsidR="0006741F" w:rsidRDefault="0006741F" w:rsidP="00961003">
      <w:pPr>
        <w:tabs>
          <w:tab w:val="left" w:pos="6160"/>
        </w:tabs>
        <w:autoSpaceDE w:val="0"/>
        <w:autoSpaceDN w:val="0"/>
        <w:adjustRightInd w:val="0"/>
        <w:jc w:val="center"/>
        <w:rPr>
          <w:bCs/>
          <w:color w:val="000000"/>
          <w:highlight w:val="yellow"/>
        </w:rPr>
      </w:pPr>
    </w:p>
    <w:p w14:paraId="5C22A858" w14:textId="77777777" w:rsidR="008275D9" w:rsidRDefault="008275D9" w:rsidP="00961003">
      <w:pPr>
        <w:tabs>
          <w:tab w:val="left" w:pos="6160"/>
        </w:tabs>
        <w:autoSpaceDE w:val="0"/>
        <w:autoSpaceDN w:val="0"/>
        <w:adjustRightInd w:val="0"/>
        <w:jc w:val="center"/>
        <w:rPr>
          <w:bCs/>
          <w:color w:val="000000"/>
        </w:rPr>
      </w:pPr>
    </w:p>
    <w:p w14:paraId="16B09E50" w14:textId="77777777" w:rsidR="008275D9" w:rsidRDefault="008275D9" w:rsidP="00961003">
      <w:pPr>
        <w:tabs>
          <w:tab w:val="left" w:pos="6160"/>
        </w:tabs>
        <w:autoSpaceDE w:val="0"/>
        <w:autoSpaceDN w:val="0"/>
        <w:adjustRightInd w:val="0"/>
        <w:jc w:val="center"/>
        <w:rPr>
          <w:bCs/>
          <w:color w:val="000000"/>
        </w:rPr>
      </w:pPr>
    </w:p>
    <w:p w14:paraId="36AAC55D" w14:textId="77777777" w:rsidR="008275D9" w:rsidRDefault="008275D9" w:rsidP="00961003">
      <w:pPr>
        <w:tabs>
          <w:tab w:val="left" w:pos="6160"/>
        </w:tabs>
        <w:autoSpaceDE w:val="0"/>
        <w:autoSpaceDN w:val="0"/>
        <w:adjustRightInd w:val="0"/>
        <w:jc w:val="center"/>
        <w:rPr>
          <w:bCs/>
          <w:color w:val="000000"/>
        </w:rPr>
      </w:pPr>
    </w:p>
    <w:p w14:paraId="666CB29E" w14:textId="77777777" w:rsidR="008275D9" w:rsidRDefault="008275D9" w:rsidP="00961003">
      <w:pPr>
        <w:tabs>
          <w:tab w:val="left" w:pos="6160"/>
        </w:tabs>
        <w:autoSpaceDE w:val="0"/>
        <w:autoSpaceDN w:val="0"/>
        <w:adjustRightInd w:val="0"/>
        <w:jc w:val="center"/>
        <w:rPr>
          <w:bCs/>
          <w:color w:val="000000"/>
        </w:rPr>
      </w:pPr>
    </w:p>
    <w:p w14:paraId="5DC79014" w14:textId="77777777" w:rsidR="008275D9" w:rsidRDefault="008275D9" w:rsidP="00961003">
      <w:pPr>
        <w:tabs>
          <w:tab w:val="left" w:pos="6160"/>
        </w:tabs>
        <w:autoSpaceDE w:val="0"/>
        <w:autoSpaceDN w:val="0"/>
        <w:adjustRightInd w:val="0"/>
        <w:jc w:val="center"/>
        <w:rPr>
          <w:bCs/>
          <w:color w:val="000000"/>
        </w:rPr>
      </w:pPr>
    </w:p>
    <w:p w14:paraId="336A2710" w14:textId="77777777" w:rsidR="008275D9" w:rsidRDefault="008275D9" w:rsidP="00961003">
      <w:pPr>
        <w:tabs>
          <w:tab w:val="left" w:pos="6160"/>
        </w:tabs>
        <w:autoSpaceDE w:val="0"/>
        <w:autoSpaceDN w:val="0"/>
        <w:adjustRightInd w:val="0"/>
        <w:jc w:val="center"/>
        <w:rPr>
          <w:bCs/>
          <w:color w:val="000000"/>
        </w:rPr>
      </w:pPr>
    </w:p>
    <w:p w14:paraId="0A698C1E" w14:textId="77777777" w:rsidR="008275D9" w:rsidRDefault="008275D9" w:rsidP="00961003">
      <w:pPr>
        <w:tabs>
          <w:tab w:val="left" w:pos="6160"/>
        </w:tabs>
        <w:autoSpaceDE w:val="0"/>
        <w:autoSpaceDN w:val="0"/>
        <w:adjustRightInd w:val="0"/>
        <w:jc w:val="center"/>
        <w:rPr>
          <w:bCs/>
          <w:color w:val="000000"/>
        </w:rPr>
      </w:pPr>
    </w:p>
    <w:p w14:paraId="122E74E9" w14:textId="0A6972E6" w:rsidR="0006741F" w:rsidRDefault="0006741F" w:rsidP="00961003">
      <w:pPr>
        <w:tabs>
          <w:tab w:val="left" w:pos="6160"/>
        </w:tabs>
        <w:autoSpaceDE w:val="0"/>
        <w:autoSpaceDN w:val="0"/>
        <w:adjustRightInd w:val="0"/>
        <w:jc w:val="center"/>
        <w:rPr>
          <w:bCs/>
          <w:color w:val="000000"/>
          <w:highlight w:val="yellow"/>
        </w:rPr>
      </w:pPr>
      <w:r>
        <w:rPr>
          <w:noProof/>
        </w:rPr>
        <w:drawing>
          <wp:anchor distT="0" distB="0" distL="114300" distR="114300" simplePos="0" relativeHeight="251977728" behindDoc="0" locked="0" layoutInCell="1" allowOverlap="1" wp14:anchorId="1B6D61A1" wp14:editId="6A3CF3C8">
            <wp:simplePos x="0" y="0"/>
            <wp:positionH relativeFrom="column">
              <wp:posOffset>594995</wp:posOffset>
            </wp:positionH>
            <wp:positionV relativeFrom="paragraph">
              <wp:posOffset>-2586355</wp:posOffset>
            </wp:positionV>
            <wp:extent cx="4572000" cy="2743200"/>
            <wp:effectExtent l="0" t="0" r="0" b="0"/>
            <wp:wrapSquare wrapText="bothSides"/>
            <wp:docPr id="1" name="Grafikon 1">
              <a:extLst xmlns:a="http://schemas.openxmlformats.org/drawingml/2006/main">
                <a:ext uri="{FF2B5EF4-FFF2-40B4-BE49-F238E27FC236}">
                  <a16:creationId xmlns:a16="http://schemas.microsoft.com/office/drawing/2014/main" id="{00000000-0008-0000-0000-000003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p w14:paraId="7BD00803" w14:textId="77777777" w:rsidR="008E656F" w:rsidRPr="0006741F" w:rsidRDefault="008E656F" w:rsidP="00961003">
      <w:pPr>
        <w:autoSpaceDE w:val="0"/>
        <w:autoSpaceDN w:val="0"/>
        <w:adjustRightInd w:val="0"/>
        <w:jc w:val="center"/>
        <w:rPr>
          <w:iCs/>
        </w:rPr>
      </w:pPr>
      <w:r w:rsidRPr="0006741F">
        <w:t>Grafikon 2: Število nedovoljenih objektov v že odločenih upravnih postopkih</w:t>
      </w:r>
    </w:p>
    <w:p w14:paraId="76D04CD4" w14:textId="77777777" w:rsidR="008E656F" w:rsidRPr="0006741F" w:rsidRDefault="008E656F" w:rsidP="00961003">
      <w:pPr>
        <w:tabs>
          <w:tab w:val="left" w:pos="6160"/>
        </w:tabs>
        <w:autoSpaceDE w:val="0"/>
        <w:autoSpaceDN w:val="0"/>
        <w:adjustRightInd w:val="0"/>
        <w:rPr>
          <w:bCs/>
          <w:color w:val="000000"/>
        </w:rPr>
      </w:pPr>
    </w:p>
    <w:p w14:paraId="111C5C70" w14:textId="337E1DA2" w:rsidR="0006741F" w:rsidRPr="00182204" w:rsidRDefault="0006741F" w:rsidP="0006741F">
      <w:pPr>
        <w:autoSpaceDE w:val="0"/>
        <w:autoSpaceDN w:val="0"/>
        <w:rPr>
          <w:rFonts w:ascii="Calibri" w:eastAsiaTheme="minorHAnsi" w:hAnsi="Calibri" w:cs="Calibri"/>
          <w:lang w:eastAsia="en-US"/>
        </w:rPr>
      </w:pPr>
      <w:r w:rsidRPr="0006741F">
        <w:t xml:space="preserve">Ocenjujemo, da je bila tudi letošnja akcija nadzora nad preprečevanjem nedovoljenih gradenj objektov v zadevah, kjer ni bilo podane pobude, uspešna. </w:t>
      </w:r>
      <w:r w:rsidR="00A87003">
        <w:t>Znova</w:t>
      </w:r>
      <w:r w:rsidR="00A87003" w:rsidRPr="0006741F">
        <w:t xml:space="preserve"> </w:t>
      </w:r>
      <w:r w:rsidRPr="0006741F">
        <w:t>smo odkrili veliko objektov, ki se gradijo brez ustreznih dovoljenj</w:t>
      </w:r>
      <w:r w:rsidRPr="00182204">
        <w:t xml:space="preserve"> in potrdili, da le z rednimi pregledi na terenu med gradnjo zagotavljamo manjš</w:t>
      </w:r>
      <w:r w:rsidR="00A87003">
        <w:t>i</w:t>
      </w:r>
      <w:r w:rsidRPr="00182204">
        <w:t xml:space="preserve"> </w:t>
      </w:r>
      <w:r w:rsidR="00A87003">
        <w:t>delež</w:t>
      </w:r>
      <w:r w:rsidR="00A87003" w:rsidRPr="00182204">
        <w:t xml:space="preserve"> </w:t>
      </w:r>
      <w:r w:rsidRPr="00182204">
        <w:t xml:space="preserve">gradenj, ki se </w:t>
      </w:r>
      <w:r w:rsidR="00A87003">
        <w:t>za</w:t>
      </w:r>
      <w:r w:rsidRPr="00182204">
        <w:t xml:space="preserve">čnejo izvajati brez predpisanega ustreznega gradbenega dovoljenja. </w:t>
      </w:r>
    </w:p>
    <w:p w14:paraId="0812DFB3" w14:textId="77777777" w:rsidR="0006741F" w:rsidRPr="00182204" w:rsidRDefault="0006741F" w:rsidP="0006741F">
      <w:pPr>
        <w:rPr>
          <w:rFonts w:ascii="Verdana" w:hAnsi="Verdana"/>
          <w:sz w:val="17"/>
          <w:szCs w:val="17"/>
        </w:rPr>
      </w:pPr>
    </w:p>
    <w:p w14:paraId="571C938B" w14:textId="56A3B4AE" w:rsidR="0006741F" w:rsidRPr="001D2B45" w:rsidRDefault="0006741F" w:rsidP="0006741F">
      <w:pPr>
        <w:autoSpaceDE w:val="0"/>
        <w:autoSpaceDN w:val="0"/>
        <w:rPr>
          <w:rFonts w:ascii="Calibri" w:hAnsi="Calibri"/>
          <w:sz w:val="22"/>
          <w:szCs w:val="22"/>
          <w:lang w:eastAsia="en-US"/>
        </w:rPr>
      </w:pPr>
      <w:r w:rsidRPr="00182204">
        <w:t xml:space="preserve">Vsakoletne ugotovitve gradbene inšpekcije ob izvedbi akcije nadzora nad gradnjo objektov v zadevah, kjer ni podane pobude, kažejo na to, da samo z inšpekcijskimi ukrepi ne bomo zmanjšali števila gradenj brez ustreznih dovoljenj. Število nedovoljenih objektov </w:t>
      </w:r>
      <w:r w:rsidR="00A87003">
        <w:t>se namreč glede na</w:t>
      </w:r>
      <w:r w:rsidR="00A87003" w:rsidRPr="00182204">
        <w:t xml:space="preserve"> </w:t>
      </w:r>
      <w:r w:rsidRPr="00182204">
        <w:t>pretekl</w:t>
      </w:r>
      <w:r w:rsidR="00A87003">
        <w:t>a</w:t>
      </w:r>
      <w:r w:rsidRPr="00182204">
        <w:t xml:space="preserve"> let</w:t>
      </w:r>
      <w:r w:rsidR="00A87003">
        <w:t>a</w:t>
      </w:r>
      <w:r w:rsidRPr="00182204">
        <w:t xml:space="preserve"> ne zmanjšuje. Ugotovitve že </w:t>
      </w:r>
      <w:r w:rsidR="00A87003">
        <w:t>več</w:t>
      </w:r>
      <w:r w:rsidR="00A87003" w:rsidRPr="00182204">
        <w:t xml:space="preserve"> </w:t>
      </w:r>
      <w:r w:rsidRPr="00182204">
        <w:t>let zapored kažejo, da je v</w:t>
      </w:r>
      <w:r w:rsidR="00A87003">
        <w:t>s</w:t>
      </w:r>
      <w:r w:rsidRPr="00182204">
        <w:t>e več objektov v gradnji brez gradbenih dovoljenj. V letošnji akciji</w:t>
      </w:r>
      <w:r w:rsidR="00A87003">
        <w:t xml:space="preserve"> je</w:t>
      </w:r>
      <w:r w:rsidRPr="00182204">
        <w:t xml:space="preserve"> v zadevah, kjer je že odločeno, ugotovljeno, da je že vsak drugi objekt v gradnji </w:t>
      </w:r>
      <w:r w:rsidRPr="001D2B45">
        <w:t xml:space="preserve">nedovoljen. </w:t>
      </w:r>
    </w:p>
    <w:p w14:paraId="63B784AD" w14:textId="77777777" w:rsidR="008E656F" w:rsidRPr="001D2B45" w:rsidRDefault="008E656F" w:rsidP="008519D1">
      <w:pPr>
        <w:tabs>
          <w:tab w:val="left" w:pos="6160"/>
        </w:tabs>
        <w:autoSpaceDE w:val="0"/>
        <w:autoSpaceDN w:val="0"/>
        <w:adjustRightInd w:val="0"/>
        <w:spacing w:line="288" w:lineRule="auto"/>
      </w:pPr>
    </w:p>
    <w:p w14:paraId="1269D896" w14:textId="77777777" w:rsidR="008E656F" w:rsidRPr="001D2B45" w:rsidRDefault="008E656F" w:rsidP="00122FF8">
      <w:pPr>
        <w:pStyle w:val="Naslov4"/>
        <w:rPr>
          <w:color w:val="000000"/>
        </w:rPr>
      </w:pPr>
      <w:bookmarkStart w:id="91" w:name="_Toc163634062"/>
      <w:r w:rsidRPr="001D2B45">
        <w:rPr>
          <w:color w:val="000000"/>
        </w:rPr>
        <w:t xml:space="preserve">NADZOR NAD </w:t>
      </w:r>
      <w:r w:rsidRPr="001D2B45">
        <w:t xml:space="preserve">VGRAJEVANJEM </w:t>
      </w:r>
      <w:r w:rsidRPr="00122FF8">
        <w:t>GRADBENIH</w:t>
      </w:r>
      <w:r w:rsidRPr="001D2B45">
        <w:t xml:space="preserve"> PROIZVODOV</w:t>
      </w:r>
      <w:bookmarkEnd w:id="91"/>
    </w:p>
    <w:p w14:paraId="4A8060BC" w14:textId="77777777" w:rsidR="00122FF8" w:rsidRDefault="00122FF8" w:rsidP="008519D1">
      <w:pPr>
        <w:pStyle w:val="Telobesedila2"/>
        <w:spacing w:after="0" w:line="288" w:lineRule="auto"/>
      </w:pPr>
      <w:bookmarkStart w:id="92" w:name="_Hlk95988649"/>
    </w:p>
    <w:p w14:paraId="01A6B003" w14:textId="5481AAA2" w:rsidR="008E656F" w:rsidRPr="001D2B45" w:rsidRDefault="008E656F" w:rsidP="008519D1">
      <w:pPr>
        <w:pStyle w:val="Telobesedila2"/>
        <w:spacing w:after="0" w:line="288" w:lineRule="auto"/>
        <w:rPr>
          <w:noProof/>
        </w:rPr>
      </w:pPr>
      <w:r w:rsidRPr="001D2B45">
        <w:t>Usklajena akcija nadzora na gradbiščih nad vgrajevanjem gradbenih proizvodov, načrtovana z letnim načrtom nalog gradbene inšpekcije IRS</w:t>
      </w:r>
      <w:r w:rsidR="001D2B45" w:rsidRPr="001D2B45">
        <w:t>NVP</w:t>
      </w:r>
      <w:r w:rsidRPr="001D2B45">
        <w:t>, je potekala od 1. </w:t>
      </w:r>
      <w:r w:rsidR="001D2B45" w:rsidRPr="001D2B45">
        <w:t>marca</w:t>
      </w:r>
      <w:r w:rsidRPr="001D2B45">
        <w:t xml:space="preserve"> do 1. novembra 202</w:t>
      </w:r>
      <w:r w:rsidR="001D2B45" w:rsidRPr="001D2B45">
        <w:t>3</w:t>
      </w:r>
      <w:r w:rsidRPr="001D2B45">
        <w:t xml:space="preserve"> po vsej Sloveniji. </w:t>
      </w:r>
      <w:r w:rsidRPr="001D2B45">
        <w:rPr>
          <w:noProof/>
        </w:rPr>
        <w:t xml:space="preserve">Cilj akcije je bil ugotoviti stanje na področju vgrajevanja gradbenih proizvodov – ali izvajalec gradbenih del dobavlja in vgrajuje izključno gradbene proizvode, ki ustrezajo nameravani uporabi in so </w:t>
      </w:r>
      <w:r w:rsidRPr="001D2B45">
        <w:rPr>
          <w:noProof/>
        </w:rPr>
        <w:lastRenderedPageBreak/>
        <w:t xml:space="preserve">bili dani v promet v skladu s predpisi za dajanje gradbenih proizvodov v promet ter katerih skladnost je potrjena z ustreznimi listinami o skladnosti </w:t>
      </w:r>
      <w:r w:rsidR="00A87003">
        <w:rPr>
          <w:noProof/>
        </w:rPr>
        <w:t>po</w:t>
      </w:r>
      <w:r w:rsidRPr="001D2B45">
        <w:rPr>
          <w:noProof/>
        </w:rPr>
        <w:t xml:space="preserve"> 38. člen</w:t>
      </w:r>
      <w:r w:rsidR="00A87003">
        <w:rPr>
          <w:noProof/>
        </w:rPr>
        <w:t>u</w:t>
      </w:r>
      <w:r w:rsidRPr="001D2B45">
        <w:rPr>
          <w:noProof/>
        </w:rPr>
        <w:t xml:space="preserve"> GZ-1.</w:t>
      </w:r>
    </w:p>
    <w:p w14:paraId="72BB1B6F" w14:textId="77777777" w:rsidR="008E656F" w:rsidRPr="001D2B45" w:rsidRDefault="008E656F" w:rsidP="008519D1">
      <w:pPr>
        <w:spacing w:line="288" w:lineRule="auto"/>
      </w:pPr>
    </w:p>
    <w:p w14:paraId="0F1861F2" w14:textId="77777777" w:rsidR="008E656F" w:rsidRPr="001D2B45" w:rsidRDefault="008E656F" w:rsidP="008519D1">
      <w:pPr>
        <w:spacing w:line="288" w:lineRule="auto"/>
      </w:pPr>
      <w:r w:rsidRPr="001D2B45">
        <w:t>Preverjala so se večja gradbišča novogradenj s poudarkom na naslednjih gradbenih proizvodih:</w:t>
      </w:r>
    </w:p>
    <w:p w14:paraId="79FE2542" w14:textId="77777777" w:rsidR="001D2B45" w:rsidRPr="001D2B45" w:rsidRDefault="001D2B45" w:rsidP="00FF114E">
      <w:pPr>
        <w:numPr>
          <w:ilvl w:val="0"/>
          <w:numId w:val="44"/>
        </w:numPr>
        <w:spacing w:line="260" w:lineRule="atLeast"/>
        <w:jc w:val="left"/>
        <w:rPr>
          <w:noProof/>
        </w:rPr>
      </w:pPr>
      <w:r w:rsidRPr="001D2B45">
        <w:rPr>
          <w:noProof/>
        </w:rPr>
        <w:t xml:space="preserve">beton, </w:t>
      </w:r>
    </w:p>
    <w:p w14:paraId="25E83DA7" w14:textId="77777777" w:rsidR="001D2B45" w:rsidRPr="001D2B45" w:rsidRDefault="001D2B45" w:rsidP="00FF114E">
      <w:pPr>
        <w:numPr>
          <w:ilvl w:val="0"/>
          <w:numId w:val="44"/>
        </w:numPr>
        <w:spacing w:line="260" w:lineRule="atLeast"/>
        <w:jc w:val="left"/>
        <w:rPr>
          <w:noProof/>
        </w:rPr>
      </w:pPr>
      <w:r w:rsidRPr="001D2B45">
        <w:rPr>
          <w:noProof/>
        </w:rPr>
        <w:t>okna,</w:t>
      </w:r>
    </w:p>
    <w:p w14:paraId="59920011" w14:textId="77777777" w:rsidR="001D2B45" w:rsidRPr="001D2B45" w:rsidRDefault="001D2B45" w:rsidP="00FF114E">
      <w:pPr>
        <w:numPr>
          <w:ilvl w:val="0"/>
          <w:numId w:val="44"/>
        </w:numPr>
        <w:spacing w:line="260" w:lineRule="atLeast"/>
        <w:jc w:val="left"/>
        <w:rPr>
          <w:noProof/>
        </w:rPr>
      </w:pPr>
      <w:r w:rsidRPr="001D2B45">
        <w:rPr>
          <w:noProof/>
        </w:rPr>
        <w:t>drugo (če ni bilo zgornjih gradbenih proizvodov).</w:t>
      </w:r>
    </w:p>
    <w:p w14:paraId="6B6D1C82" w14:textId="77777777" w:rsidR="008E656F" w:rsidRPr="001D2B45" w:rsidRDefault="008E656F" w:rsidP="008519D1">
      <w:pPr>
        <w:pStyle w:val="Telobesedila2"/>
        <w:spacing w:after="0" w:line="288" w:lineRule="auto"/>
        <w:rPr>
          <w:noProof/>
        </w:rPr>
      </w:pPr>
    </w:p>
    <w:p w14:paraId="53EB9AB1" w14:textId="73C0DF46" w:rsidR="008E656F" w:rsidRPr="001D2B45" w:rsidRDefault="008E656F" w:rsidP="008519D1">
      <w:pPr>
        <w:spacing w:line="288" w:lineRule="auto"/>
      </w:pPr>
      <w:r w:rsidRPr="001D2B45">
        <w:t xml:space="preserve">Ukrepanje: inšpektorji v inšpekcijskem in </w:t>
      </w:r>
      <w:proofErr w:type="spellStart"/>
      <w:r w:rsidRPr="001D2B45">
        <w:t>prekrškovnem</w:t>
      </w:r>
      <w:proofErr w:type="spellEnd"/>
      <w:r w:rsidRPr="001D2B45">
        <w:t xml:space="preserve"> postopku ukrepajo v skladu s pooblastili.</w:t>
      </w:r>
      <w:r w:rsidR="00DB564A" w:rsidRPr="00DB564A">
        <w:t xml:space="preserve"> </w:t>
      </w:r>
      <w:r w:rsidR="00DB564A">
        <w:t>Z</w:t>
      </w:r>
      <w:r w:rsidR="00DB564A" w:rsidRPr="001D2B45">
        <w:t xml:space="preserve">akonodaja: ZGPro-1, GZ-1 in Uredba </w:t>
      </w:r>
      <w:r w:rsidR="00DB564A" w:rsidRPr="001D2B45">
        <w:rPr>
          <w:noProof/>
        </w:rPr>
        <w:t>305/11/EU</w:t>
      </w:r>
      <w:r w:rsidR="00DB564A" w:rsidRPr="001D2B45">
        <w:t>.</w:t>
      </w:r>
    </w:p>
    <w:p w14:paraId="109A65A0" w14:textId="77777777" w:rsidR="008E656F" w:rsidRPr="001D2B45" w:rsidRDefault="008E656F" w:rsidP="008519D1">
      <w:pPr>
        <w:spacing w:line="288" w:lineRule="auto"/>
      </w:pPr>
    </w:p>
    <w:p w14:paraId="0E395F21" w14:textId="77777777" w:rsidR="008E656F" w:rsidRPr="001D2B45" w:rsidRDefault="008E656F" w:rsidP="008519D1">
      <w:pPr>
        <w:spacing w:line="288" w:lineRule="auto"/>
      </w:pPr>
      <w:r w:rsidRPr="001D2B45">
        <w:t>Preverjali smo:</w:t>
      </w:r>
    </w:p>
    <w:p w14:paraId="4A032AB6" w14:textId="0F49A896" w:rsidR="008E656F" w:rsidRPr="001D2B45" w:rsidRDefault="008E656F" w:rsidP="00FF114E">
      <w:pPr>
        <w:numPr>
          <w:ilvl w:val="0"/>
          <w:numId w:val="44"/>
        </w:numPr>
        <w:spacing w:line="288" w:lineRule="auto"/>
        <w:rPr>
          <w:noProof/>
        </w:rPr>
      </w:pPr>
      <w:r w:rsidRPr="001D2B45">
        <w:rPr>
          <w:noProof/>
        </w:rPr>
        <w:t>ali ima vgrajeni proizvod oznako CE oziroma izjavo o lastnostih;</w:t>
      </w:r>
    </w:p>
    <w:p w14:paraId="768A6B05" w14:textId="6DB0E2BE" w:rsidR="008E656F" w:rsidRPr="001D2B45" w:rsidRDefault="008E656F" w:rsidP="00FF114E">
      <w:pPr>
        <w:numPr>
          <w:ilvl w:val="0"/>
          <w:numId w:val="44"/>
        </w:numPr>
        <w:spacing w:line="288" w:lineRule="auto"/>
        <w:rPr>
          <w:noProof/>
        </w:rPr>
      </w:pPr>
      <w:r w:rsidRPr="001D2B45">
        <w:rPr>
          <w:noProof/>
        </w:rPr>
        <w:t xml:space="preserve">ali sta izjava o lastnosti in oznaka CE popolni (6. člen </w:t>
      </w:r>
      <w:r w:rsidR="00AA4431" w:rsidRPr="001D2B45">
        <w:t>Zakona o gradbenih proizvodih</w:t>
      </w:r>
      <w:r w:rsidR="00AA4431" w:rsidRPr="001D2B45">
        <w:rPr>
          <w:noProof/>
        </w:rPr>
        <w:t xml:space="preserve"> (</w:t>
      </w:r>
      <w:r w:rsidR="004277A5" w:rsidRPr="001D2B45">
        <w:t xml:space="preserve">Uradni list RS, št. 82/13 – </w:t>
      </w:r>
      <w:r w:rsidR="00AA4431" w:rsidRPr="001D2B45">
        <w:rPr>
          <w:noProof/>
        </w:rPr>
        <w:t xml:space="preserve">v nadaljnjem besedilu: </w:t>
      </w:r>
      <w:r w:rsidRPr="001D2B45">
        <w:rPr>
          <w:noProof/>
        </w:rPr>
        <w:t>ZGPro-1</w:t>
      </w:r>
      <w:r w:rsidR="00AA4431" w:rsidRPr="001D2B45">
        <w:rPr>
          <w:noProof/>
        </w:rPr>
        <w:t>)</w:t>
      </w:r>
      <w:r w:rsidRPr="001D2B45">
        <w:rPr>
          <w:noProof/>
        </w:rPr>
        <w:t xml:space="preserve"> oziroma </w:t>
      </w:r>
      <w:r w:rsidR="00A87003">
        <w:rPr>
          <w:noProof/>
        </w:rPr>
        <w:t xml:space="preserve">v skladu s </w:t>
      </w:r>
      <w:r w:rsidRPr="001D2B45">
        <w:rPr>
          <w:noProof/>
        </w:rPr>
        <w:t>6. in 8. člen</w:t>
      </w:r>
      <w:r w:rsidR="00A87003">
        <w:rPr>
          <w:noProof/>
        </w:rPr>
        <w:t>om</w:t>
      </w:r>
      <w:r w:rsidRPr="001D2B45">
        <w:rPr>
          <w:noProof/>
        </w:rPr>
        <w:t xml:space="preserve"> </w:t>
      </w:r>
      <w:r w:rsidR="004277A5" w:rsidRPr="001D2B45">
        <w:t>Uredbe EU št. 305/2011 z dne 9. marca 2011 o določitvi usklajenih pogojev za trženje gradbenih proizvodov in razveljavitvi Direktive Sveta 89/106/EGS</w:t>
      </w:r>
      <w:r w:rsidR="004277A5" w:rsidRPr="001D2B45">
        <w:rPr>
          <w:noProof/>
        </w:rPr>
        <w:t xml:space="preserve"> (v nadaljnjem besedilu: </w:t>
      </w:r>
      <w:r w:rsidRPr="001D2B45">
        <w:rPr>
          <w:noProof/>
        </w:rPr>
        <w:t>Uredb</w:t>
      </w:r>
      <w:r w:rsidR="004277A5" w:rsidRPr="001D2B45">
        <w:rPr>
          <w:noProof/>
        </w:rPr>
        <w:t>a</w:t>
      </w:r>
      <w:r w:rsidRPr="001D2B45">
        <w:rPr>
          <w:noProof/>
        </w:rPr>
        <w:t xml:space="preserve"> 305/11/EU);</w:t>
      </w:r>
    </w:p>
    <w:p w14:paraId="37389607" w14:textId="2D9E3D24" w:rsidR="008E656F" w:rsidRPr="001D2B45" w:rsidRDefault="008E656F" w:rsidP="00FF114E">
      <w:pPr>
        <w:numPr>
          <w:ilvl w:val="0"/>
          <w:numId w:val="44"/>
        </w:numPr>
        <w:spacing w:line="288" w:lineRule="auto"/>
        <w:rPr>
          <w:noProof/>
        </w:rPr>
      </w:pPr>
      <w:r w:rsidRPr="001D2B45">
        <w:rPr>
          <w:noProof/>
        </w:rPr>
        <w:t>ali lastnosti proizvoda ustrezajo projektnim zahtevam;</w:t>
      </w:r>
    </w:p>
    <w:p w14:paraId="10E06416" w14:textId="3ED6DD5D" w:rsidR="008E656F" w:rsidRPr="001D2B45" w:rsidRDefault="008E656F" w:rsidP="00FF114E">
      <w:pPr>
        <w:numPr>
          <w:ilvl w:val="0"/>
          <w:numId w:val="44"/>
        </w:numPr>
        <w:spacing w:line="288" w:lineRule="auto"/>
        <w:rPr>
          <w:noProof/>
        </w:rPr>
      </w:pPr>
      <w:r w:rsidRPr="001D2B45">
        <w:rPr>
          <w:noProof/>
        </w:rPr>
        <w:t>ali je certifikat o nespremenljivosti lastnosti proizvoda (oziroma certifikat o skladnosti tovarniške kontrole proizvodnje) veljaven;</w:t>
      </w:r>
    </w:p>
    <w:p w14:paraId="0B6C55CB" w14:textId="11E78C6F" w:rsidR="008E656F" w:rsidRPr="001D2B45" w:rsidRDefault="008E656F" w:rsidP="00FF114E">
      <w:pPr>
        <w:numPr>
          <w:ilvl w:val="0"/>
          <w:numId w:val="44"/>
        </w:numPr>
        <w:spacing w:line="288" w:lineRule="auto"/>
        <w:rPr>
          <w:noProof/>
        </w:rPr>
      </w:pPr>
      <w:r w:rsidRPr="001D2B45">
        <w:rPr>
          <w:noProof/>
        </w:rPr>
        <w:t>ali se izjava sklicuje na veljavne in primerne tehnične specifikacije (na primer (SIST) EN, ETA, STS).</w:t>
      </w:r>
    </w:p>
    <w:p w14:paraId="02A6533C" w14:textId="77777777" w:rsidR="008E656F" w:rsidRPr="001D2B45" w:rsidRDefault="008E656F" w:rsidP="008519D1">
      <w:pPr>
        <w:spacing w:line="288" w:lineRule="auto"/>
      </w:pPr>
    </w:p>
    <w:p w14:paraId="7091EEE6" w14:textId="77777777" w:rsidR="001D2B45" w:rsidRPr="001D2B45" w:rsidRDefault="008E656F" w:rsidP="001D2B45">
      <w:pPr>
        <w:spacing w:before="120"/>
        <w:rPr>
          <w:noProof/>
        </w:rPr>
      </w:pPr>
      <w:r w:rsidRPr="001D2B45">
        <w:rPr>
          <w:b/>
          <w:bCs/>
        </w:rPr>
        <w:t>Ugotovitve</w:t>
      </w:r>
      <w:r w:rsidR="002761F9" w:rsidRPr="001D2B45">
        <w:rPr>
          <w:b/>
          <w:bCs/>
        </w:rPr>
        <w:t xml:space="preserve">: </w:t>
      </w:r>
      <w:bookmarkEnd w:id="92"/>
      <w:r w:rsidR="001D2B45" w:rsidRPr="001D2B45">
        <w:rPr>
          <w:noProof/>
        </w:rPr>
        <w:t xml:space="preserve">Gradbena inšpekcija je v letu 2023 opravila koordinirano akcijo v zvezi z nadzorom nad vgrajevanjem gradbenih proizvodov. </w:t>
      </w:r>
    </w:p>
    <w:p w14:paraId="2986E1EC" w14:textId="0E2B8141" w:rsidR="001D2B45" w:rsidRPr="001D2B45" w:rsidRDefault="001D2B45" w:rsidP="001D2B45">
      <w:pPr>
        <w:autoSpaceDE w:val="0"/>
        <w:autoSpaceDN w:val="0"/>
        <w:adjustRightInd w:val="0"/>
        <w:spacing w:before="120"/>
        <w:rPr>
          <w:noProof/>
          <w:color w:val="000000"/>
        </w:rPr>
      </w:pPr>
      <w:r w:rsidRPr="001D2B45">
        <w:rPr>
          <w:noProof/>
          <w:color w:val="000000"/>
        </w:rPr>
        <w:t xml:space="preserve">V akciji je sodelovalo </w:t>
      </w:r>
      <w:r w:rsidR="00DE2E57">
        <w:rPr>
          <w:noProof/>
          <w:color w:val="000000"/>
        </w:rPr>
        <w:t>sedem</w:t>
      </w:r>
      <w:r w:rsidRPr="001D2B45">
        <w:rPr>
          <w:noProof/>
          <w:color w:val="000000"/>
        </w:rPr>
        <w:t xml:space="preserve"> gradbenih inšpektorjev </w:t>
      </w:r>
      <w:r w:rsidRPr="001D2B45">
        <w:rPr>
          <w:noProof/>
        </w:rPr>
        <w:t xml:space="preserve">IRSNVP. </w:t>
      </w:r>
      <w:r w:rsidRPr="001D2B45">
        <w:rPr>
          <w:bCs/>
          <w:noProof/>
        </w:rPr>
        <w:t xml:space="preserve">Načrtovanih je bilo 50 inšpekcijskih pregledov </w:t>
      </w:r>
      <w:r w:rsidR="00715530">
        <w:rPr>
          <w:bCs/>
          <w:noProof/>
        </w:rPr>
        <w:t>oziroma</w:t>
      </w:r>
      <w:r w:rsidRPr="001D2B45">
        <w:rPr>
          <w:bCs/>
          <w:noProof/>
        </w:rPr>
        <w:t xml:space="preserve"> nadzorov. Izvedenih je bilo 63. </w:t>
      </w:r>
      <w:r w:rsidRPr="001D2B45">
        <w:rPr>
          <w:noProof/>
        </w:rPr>
        <w:t xml:space="preserve">Inšpekcijski nadzor je bil prvenstveno usmerjen v gradnjo zahtevnih in manj zahtevnih objektov, katerih nadzor je v širšem interesu. </w:t>
      </w:r>
      <w:r w:rsidRPr="001D2B45">
        <w:rPr>
          <w:bCs/>
          <w:noProof/>
        </w:rPr>
        <w:t xml:space="preserve">Uvedenih je bilo </w:t>
      </w:r>
      <w:r w:rsidRPr="001D2B45">
        <w:rPr>
          <w:noProof/>
        </w:rPr>
        <w:t xml:space="preserve">47 upravnih inšpekcijskih postopkov, znotraj katerih je bilo pregledanih 62 proizvodov. </w:t>
      </w:r>
    </w:p>
    <w:p w14:paraId="3695D1A8" w14:textId="2D04419E" w:rsidR="001D2B45" w:rsidRPr="001D2B45" w:rsidRDefault="001D2B45" w:rsidP="001D2B45">
      <w:pPr>
        <w:spacing w:before="120"/>
        <w:rPr>
          <w:noProof/>
        </w:rPr>
      </w:pPr>
      <w:r w:rsidRPr="001D2B45">
        <w:rPr>
          <w:noProof/>
        </w:rPr>
        <w:t xml:space="preserve">Od pregledanih 61 gradbenih </w:t>
      </w:r>
      <w:r w:rsidR="00DE2E57" w:rsidRPr="001D2B45">
        <w:rPr>
          <w:noProof/>
        </w:rPr>
        <w:t xml:space="preserve">proizvodov </w:t>
      </w:r>
      <w:r w:rsidRPr="001D2B45">
        <w:rPr>
          <w:noProof/>
        </w:rPr>
        <w:t>za 50 ni bilo ugotovljenih nepravilnosti. Postopki za</w:t>
      </w:r>
      <w:r w:rsidR="00143894">
        <w:rPr>
          <w:noProof/>
        </w:rPr>
        <w:t xml:space="preserve"> </w:t>
      </w:r>
      <w:r w:rsidRPr="001D2B45">
        <w:rPr>
          <w:noProof/>
        </w:rPr>
        <w:t>preostalih 11 proizvodov še niso zaključeni.</w:t>
      </w:r>
      <w:r w:rsidR="00DE2E57">
        <w:rPr>
          <w:noProof/>
        </w:rPr>
        <w:t xml:space="preserve"> </w:t>
      </w:r>
    </w:p>
    <w:p w14:paraId="2C98F957" w14:textId="47028EB8" w:rsidR="001D2B45" w:rsidRPr="001D2B45" w:rsidRDefault="00DE2E57" w:rsidP="001D2B45">
      <w:pPr>
        <w:spacing w:before="120"/>
        <w:rPr>
          <w:noProof/>
          <w:color w:val="000000" w:themeColor="text1"/>
        </w:rPr>
      </w:pPr>
      <w:r>
        <w:rPr>
          <w:noProof/>
        </w:rPr>
        <w:t>Za</w:t>
      </w:r>
      <w:r w:rsidR="001D2B45" w:rsidRPr="001D2B45">
        <w:rPr>
          <w:noProof/>
        </w:rPr>
        <w:t xml:space="preserve">četa sta bila </w:t>
      </w:r>
      <w:r>
        <w:rPr>
          <w:noProof/>
        </w:rPr>
        <w:t>dva</w:t>
      </w:r>
      <w:r w:rsidR="001D2B45" w:rsidRPr="001D2B45">
        <w:rPr>
          <w:noProof/>
        </w:rPr>
        <w:t xml:space="preserve"> prekrškovna postopka zaradi nesodelovanja inšpekcijskih zavezancev. Po Zakonu o prekrških (ZP-1) je bila izdana ena odločba z opominom (21. čl.), en prekrškovni postopek pa še poteka. </w:t>
      </w:r>
    </w:p>
    <w:p w14:paraId="03A25A3F" w14:textId="77777777" w:rsidR="001D2B45" w:rsidRPr="001D2B45" w:rsidRDefault="001D2B45" w:rsidP="001D2B45">
      <w:pPr>
        <w:rPr>
          <w:noProof/>
        </w:rPr>
      </w:pPr>
    </w:p>
    <w:p w14:paraId="4ED90EC9" w14:textId="0D87A4E9" w:rsidR="008E656F" w:rsidRPr="001D2B45" w:rsidRDefault="008E656F" w:rsidP="008519D1">
      <w:pPr>
        <w:spacing w:line="288" w:lineRule="auto"/>
      </w:pPr>
      <w:bookmarkStart w:id="93" w:name="_Hlk95988682"/>
      <w:bookmarkStart w:id="94" w:name="_Hlk126833259"/>
      <w:r w:rsidRPr="001D2B45">
        <w:t>Pregledani proizvodi</w:t>
      </w:r>
    </w:p>
    <w:p w14:paraId="3861C3D0" w14:textId="77777777" w:rsidR="001D2B45" w:rsidRPr="001D2B45" w:rsidRDefault="001D2B45" w:rsidP="001D2B45">
      <w:pPr>
        <w:pStyle w:val="Natevanje"/>
        <w:spacing w:line="288" w:lineRule="auto"/>
        <w:rPr>
          <w:b/>
          <w:bCs/>
        </w:rPr>
      </w:pPr>
      <w:r w:rsidRPr="001D2B45">
        <w:rPr>
          <w:b/>
          <w:bCs/>
        </w:rPr>
        <w:t xml:space="preserve">Beton </w:t>
      </w:r>
    </w:p>
    <w:p w14:paraId="03025592" w14:textId="2F8C6740" w:rsidR="001D2B45" w:rsidRPr="001D2B45" w:rsidRDefault="001D2B45" w:rsidP="001D2B45">
      <w:pPr>
        <w:pStyle w:val="Natevanje"/>
        <w:numPr>
          <w:ilvl w:val="0"/>
          <w:numId w:val="0"/>
        </w:numPr>
        <w:spacing w:line="288" w:lineRule="auto"/>
      </w:pPr>
      <w:r w:rsidRPr="001D2B45">
        <w:t>Med 25 pregledanimi betoni za 24 proizvodov ni bilo ugotovljenih nepravilnosti. Za en proizvod je postopek še v teku</w:t>
      </w:r>
    </w:p>
    <w:p w14:paraId="1ACDABC6" w14:textId="77777777" w:rsidR="008E656F" w:rsidRPr="001D2B45" w:rsidRDefault="008E656F" w:rsidP="008519D1">
      <w:pPr>
        <w:spacing w:line="288" w:lineRule="auto"/>
        <w:rPr>
          <w:noProof/>
        </w:rPr>
      </w:pPr>
    </w:p>
    <w:p w14:paraId="5F4385E6" w14:textId="0C6A529A" w:rsidR="008E656F" w:rsidRPr="001D2B45" w:rsidRDefault="001D2B45" w:rsidP="008519D1">
      <w:pPr>
        <w:pStyle w:val="Natevanje"/>
        <w:spacing w:line="288" w:lineRule="auto"/>
        <w:rPr>
          <w:b/>
          <w:bCs/>
        </w:rPr>
      </w:pPr>
      <w:r w:rsidRPr="001D2B45">
        <w:rPr>
          <w:b/>
        </w:rPr>
        <w:t>Okna</w:t>
      </w:r>
    </w:p>
    <w:p w14:paraId="3C74A085" w14:textId="0DEB8FAE" w:rsidR="008E656F" w:rsidRPr="001D2B45" w:rsidRDefault="001D2B45" w:rsidP="008519D1">
      <w:pPr>
        <w:pStyle w:val="Natevanje"/>
        <w:numPr>
          <w:ilvl w:val="0"/>
          <w:numId w:val="0"/>
        </w:numPr>
        <w:spacing w:line="288" w:lineRule="auto"/>
      </w:pPr>
      <w:r w:rsidRPr="001D2B45">
        <w:t xml:space="preserve">Med 25 pregledanimi okni za 19 proizvodov ni bilo ugotovljenih nepravilnosti. Za preostalih </w:t>
      </w:r>
      <w:r w:rsidR="00DE2E57">
        <w:t>sedem</w:t>
      </w:r>
      <w:r w:rsidRPr="001D2B45">
        <w:t xml:space="preserve"> proizvodov so postopki še v teku</w:t>
      </w:r>
      <w:r w:rsidR="008E656F" w:rsidRPr="001D2B45">
        <w:t>.</w:t>
      </w:r>
    </w:p>
    <w:p w14:paraId="24C8E4F9" w14:textId="77777777" w:rsidR="00DB564A" w:rsidRDefault="00DB564A" w:rsidP="008519D1">
      <w:pPr>
        <w:spacing w:line="288" w:lineRule="auto"/>
      </w:pPr>
    </w:p>
    <w:p w14:paraId="5942F281" w14:textId="77777777" w:rsidR="00EB24BC" w:rsidRDefault="00EB24BC" w:rsidP="008519D1">
      <w:pPr>
        <w:spacing w:line="288" w:lineRule="auto"/>
      </w:pPr>
    </w:p>
    <w:p w14:paraId="79B0828A" w14:textId="77777777" w:rsidR="00EB24BC" w:rsidRPr="001D2B45" w:rsidRDefault="00EB24BC" w:rsidP="008519D1">
      <w:pPr>
        <w:spacing w:line="288" w:lineRule="auto"/>
      </w:pPr>
    </w:p>
    <w:p w14:paraId="46C747E8" w14:textId="7F20800A" w:rsidR="008E656F" w:rsidRPr="001D2B45" w:rsidRDefault="00DE2E57" w:rsidP="008519D1">
      <w:pPr>
        <w:pStyle w:val="Natevanje"/>
        <w:spacing w:line="288" w:lineRule="auto"/>
      </w:pPr>
      <w:r>
        <w:rPr>
          <w:b/>
        </w:rPr>
        <w:lastRenderedPageBreak/>
        <w:t>Drugo</w:t>
      </w:r>
    </w:p>
    <w:p w14:paraId="661E7A80" w14:textId="0B497FA2" w:rsidR="008E656F" w:rsidRDefault="001D2B45" w:rsidP="008519D1">
      <w:pPr>
        <w:pStyle w:val="Natevanje"/>
        <w:numPr>
          <w:ilvl w:val="0"/>
          <w:numId w:val="0"/>
        </w:numPr>
        <w:spacing w:line="288" w:lineRule="auto"/>
      </w:pPr>
      <w:r w:rsidRPr="001D2B45">
        <w:t xml:space="preserve">Poleg zgoraj navedenih skupin gradbenih proizvodov je bilo pregledanih še 11 drugih proizvodov. Za </w:t>
      </w:r>
      <w:r w:rsidR="00DE2E57">
        <w:t>devet</w:t>
      </w:r>
      <w:r w:rsidRPr="001D2B45">
        <w:t xml:space="preserve"> od teh ni bilo ugotovljenih nepravilnosti. Za </w:t>
      </w:r>
      <w:r w:rsidR="00DE2E57">
        <w:t>dva</w:t>
      </w:r>
      <w:r w:rsidRPr="001D2B45">
        <w:t xml:space="preserve"> proizvoda sta postopka še v teku</w:t>
      </w:r>
      <w:r w:rsidR="008E656F" w:rsidRPr="001D2B45">
        <w:t>.</w:t>
      </w:r>
    </w:p>
    <w:p w14:paraId="166ACCBB" w14:textId="77777777" w:rsidR="00EB24BC" w:rsidRPr="001D2B45" w:rsidRDefault="00EB24BC" w:rsidP="008519D1">
      <w:pPr>
        <w:pStyle w:val="Natevanje"/>
        <w:numPr>
          <w:ilvl w:val="0"/>
          <w:numId w:val="0"/>
        </w:numPr>
        <w:spacing w:line="288" w:lineRule="auto"/>
      </w:pPr>
    </w:p>
    <w:p w14:paraId="2B74AD00" w14:textId="77777777" w:rsidR="008E656F" w:rsidRPr="001D2B45" w:rsidRDefault="008E656F" w:rsidP="008519D1">
      <w:pPr>
        <w:pStyle w:val="Natevanje"/>
        <w:spacing w:line="288" w:lineRule="auto"/>
        <w:rPr>
          <w:b/>
          <w:bCs/>
        </w:rPr>
      </w:pPr>
      <w:r w:rsidRPr="001D2B45">
        <w:rPr>
          <w:b/>
          <w:bCs/>
        </w:rPr>
        <w:t>Splošne ugotovitve</w:t>
      </w:r>
    </w:p>
    <w:bookmarkEnd w:id="93"/>
    <w:p w14:paraId="6AD65149" w14:textId="6BD134BB" w:rsidR="001D2B45" w:rsidRPr="000A1481" w:rsidRDefault="001D2B45" w:rsidP="001D2B45">
      <w:pPr>
        <w:rPr>
          <w:noProof/>
        </w:rPr>
      </w:pPr>
      <w:r w:rsidRPr="001D2B45">
        <w:rPr>
          <w:noProof/>
        </w:rPr>
        <w:t>Za 16</w:t>
      </w:r>
      <w:r w:rsidR="00DE2E57">
        <w:rPr>
          <w:noProof/>
        </w:rPr>
        <w:t xml:space="preserve"> </w:t>
      </w:r>
      <w:r w:rsidRPr="001D2B45">
        <w:rPr>
          <w:noProof/>
        </w:rPr>
        <w:t>% pregledanih</w:t>
      </w:r>
      <w:r w:rsidRPr="00C66513">
        <w:rPr>
          <w:noProof/>
        </w:rPr>
        <w:t xml:space="preserve"> proizvodov še niso bili pridobljeni vsi podatki, na osnovi katerih bi lahko ugotovili dejansko stanje</w:t>
      </w:r>
      <w:r w:rsidRPr="000A1481">
        <w:rPr>
          <w:noProof/>
        </w:rPr>
        <w:t>, zato bodo ugotovitveni postopki potekali tudi po predvidenem časovnem okviru akcije. Preostali postopki niso pokazali nepravilnosti pri vgradnji gradbenih proizvodov.</w:t>
      </w:r>
    </w:p>
    <w:bookmarkEnd w:id="83"/>
    <w:bookmarkEnd w:id="84"/>
    <w:bookmarkEnd w:id="94"/>
    <w:p w14:paraId="65BCEEB8" w14:textId="334FC7EB" w:rsidR="005538D9" w:rsidRPr="000A1481" w:rsidRDefault="005538D9" w:rsidP="008519D1">
      <w:pPr>
        <w:pStyle w:val="Natevanje"/>
        <w:numPr>
          <w:ilvl w:val="0"/>
          <w:numId w:val="0"/>
        </w:numPr>
        <w:spacing w:line="288" w:lineRule="auto"/>
      </w:pPr>
    </w:p>
    <w:p w14:paraId="1C1EEE13" w14:textId="688FBA63" w:rsidR="005538D9" w:rsidRPr="000A1481" w:rsidRDefault="005538D9" w:rsidP="005538D9">
      <w:pPr>
        <w:pStyle w:val="Naslov4"/>
        <w:spacing w:line="288" w:lineRule="auto"/>
        <w:rPr>
          <w:szCs w:val="20"/>
        </w:rPr>
      </w:pPr>
      <w:bookmarkStart w:id="95" w:name="_Toc163634063"/>
      <w:r w:rsidRPr="000A1481">
        <w:rPr>
          <w:color w:val="000000"/>
          <w:szCs w:val="20"/>
        </w:rPr>
        <w:t xml:space="preserve">AKCIJA </w:t>
      </w:r>
      <w:r w:rsidRPr="000A1481">
        <w:rPr>
          <w:szCs w:val="20"/>
        </w:rPr>
        <w:t>NADZORA NA GRADBIŠČIH IN NAD DELOM UDELEŽENCEV PRI GRADITVI OBJEKTOV</w:t>
      </w:r>
      <w:bookmarkEnd w:id="95"/>
    </w:p>
    <w:p w14:paraId="2B8949AD" w14:textId="77777777" w:rsidR="000A1481" w:rsidRPr="009E4DD3" w:rsidRDefault="000A1481" w:rsidP="009E4DD3">
      <w:pPr>
        <w:spacing w:line="288" w:lineRule="auto"/>
        <w:ind w:left="851" w:hanging="851"/>
      </w:pPr>
      <w:bookmarkStart w:id="96" w:name="_Hlk126833301"/>
    </w:p>
    <w:p w14:paraId="4CDC48D7" w14:textId="77777777" w:rsidR="000A1481" w:rsidRPr="009E4DD3" w:rsidRDefault="000A1481" w:rsidP="009E4DD3">
      <w:pPr>
        <w:spacing w:line="288" w:lineRule="auto"/>
      </w:pPr>
      <w:r w:rsidRPr="009E4DD3">
        <w:t>V letu 2023 je bila načrtovana usklajena akcija gradbene inšpekcije v zvezi z nadzorom na gradbiščih in nad udeleženci pri graditvi objektov. Akcija je potekala od 1. februarja do 1. septembra 2023 in je bila usmerjena v temeljno nalogo gradbene inšpekcije, označeno z G2 – bistvene zahteve in izpolnjevanje pogojev.</w:t>
      </w:r>
    </w:p>
    <w:p w14:paraId="39E33586" w14:textId="77777777" w:rsidR="000A1481" w:rsidRPr="009E4DD3" w:rsidRDefault="000A1481" w:rsidP="009E4DD3">
      <w:pPr>
        <w:tabs>
          <w:tab w:val="left" w:pos="8789"/>
        </w:tabs>
        <w:autoSpaceDE w:val="0"/>
        <w:autoSpaceDN w:val="0"/>
        <w:adjustRightInd w:val="0"/>
        <w:spacing w:line="288" w:lineRule="auto"/>
      </w:pPr>
    </w:p>
    <w:p w14:paraId="5C893237" w14:textId="77777777" w:rsidR="000A1481" w:rsidRPr="009E4DD3" w:rsidRDefault="000A1481" w:rsidP="009E4DD3">
      <w:pPr>
        <w:tabs>
          <w:tab w:val="left" w:pos="8789"/>
        </w:tabs>
        <w:autoSpaceDE w:val="0"/>
        <w:autoSpaceDN w:val="0"/>
        <w:adjustRightInd w:val="0"/>
        <w:spacing w:line="288" w:lineRule="auto"/>
      </w:pPr>
      <w:r w:rsidRPr="009E4DD3">
        <w:t>Zakonodaja:</w:t>
      </w:r>
    </w:p>
    <w:p w14:paraId="16584E56" w14:textId="023469D3" w:rsidR="000A1481" w:rsidRPr="009E4DD3" w:rsidRDefault="000A1481" w:rsidP="00FF114E">
      <w:pPr>
        <w:pStyle w:val="Odstavekseznama"/>
        <w:widowControl w:val="0"/>
        <w:numPr>
          <w:ilvl w:val="0"/>
          <w:numId w:val="47"/>
        </w:numPr>
        <w:autoSpaceDE w:val="0"/>
        <w:autoSpaceDN w:val="0"/>
        <w:adjustRightInd w:val="0"/>
        <w:spacing w:after="0" w:line="288" w:lineRule="auto"/>
        <w:ind w:left="284" w:hanging="284"/>
        <w:jc w:val="both"/>
        <w:rPr>
          <w:rFonts w:ascii="Arial" w:hAnsi="Arial"/>
          <w:sz w:val="20"/>
          <w:szCs w:val="20"/>
        </w:rPr>
      </w:pPr>
      <w:r w:rsidRPr="009E4DD3">
        <w:rPr>
          <w:rFonts w:ascii="Arial" w:hAnsi="Arial"/>
          <w:sz w:val="20"/>
          <w:szCs w:val="20"/>
          <w:shd w:val="clear" w:color="auto" w:fill="FFFFFF"/>
        </w:rPr>
        <w:t>Gradbeni zakon 1 (Uradni list RS, št. </w:t>
      </w:r>
      <w:hyperlink r:id="rId40" w:tgtFrame="_blank" w:tooltip="Gradbeni zakon (GZ-1)" w:history="1">
        <w:r w:rsidRPr="009E4DD3">
          <w:rPr>
            <w:rStyle w:val="Hiperpovezava"/>
            <w:rFonts w:ascii="Arial" w:hAnsi="Arial"/>
            <w:color w:val="auto"/>
            <w:sz w:val="20"/>
            <w:szCs w:val="20"/>
            <w:u w:val="none"/>
            <w:shd w:val="clear" w:color="auto" w:fill="FFFFFF"/>
          </w:rPr>
          <w:t>199/21</w:t>
        </w:r>
      </w:hyperlink>
      <w:r w:rsidRPr="009E4DD3">
        <w:rPr>
          <w:rFonts w:ascii="Arial" w:hAnsi="Arial"/>
          <w:sz w:val="20"/>
          <w:szCs w:val="20"/>
          <w:shd w:val="clear" w:color="auto" w:fill="FFFFFF"/>
        </w:rPr>
        <w:t> in </w:t>
      </w:r>
      <w:hyperlink r:id="rId41" w:tgtFrame="_blank" w:tooltip="Zakon za zmanjšanje neenakosti in škodljivih posegov politike ter zagotavljanje spoštovanja pravne države" w:history="1">
        <w:r w:rsidRPr="009E4DD3">
          <w:rPr>
            <w:rStyle w:val="Hiperpovezava"/>
            <w:rFonts w:ascii="Arial" w:hAnsi="Arial"/>
            <w:color w:val="auto"/>
            <w:sz w:val="20"/>
            <w:szCs w:val="20"/>
            <w:u w:val="none"/>
            <w:shd w:val="clear" w:color="auto" w:fill="FFFFFF"/>
          </w:rPr>
          <w:t>105/22</w:t>
        </w:r>
      </w:hyperlink>
      <w:r w:rsidRPr="009E4DD3">
        <w:rPr>
          <w:rFonts w:ascii="Arial" w:hAnsi="Arial"/>
          <w:sz w:val="20"/>
          <w:szCs w:val="20"/>
          <w:shd w:val="clear" w:color="auto" w:fill="FFFFFF"/>
        </w:rPr>
        <w:t> – ZZNŠPP</w:t>
      </w:r>
      <w:r w:rsidRPr="009E4DD3">
        <w:rPr>
          <w:rFonts w:ascii="Arial" w:hAnsi="Arial"/>
          <w:sz w:val="20"/>
          <w:szCs w:val="20"/>
        </w:rPr>
        <w:t xml:space="preserve">, v </w:t>
      </w:r>
      <w:r w:rsidR="006814DA" w:rsidRPr="00182204">
        <w:rPr>
          <w:bCs/>
        </w:rPr>
        <w:t>nadalj</w:t>
      </w:r>
      <w:r w:rsidR="006814DA">
        <w:rPr>
          <w:bCs/>
        </w:rPr>
        <w:t>njem besedil</w:t>
      </w:r>
      <w:r w:rsidR="006814DA" w:rsidRPr="00182204">
        <w:rPr>
          <w:bCs/>
        </w:rPr>
        <w:t>u</w:t>
      </w:r>
      <w:r w:rsidR="006814DA">
        <w:rPr>
          <w:bCs/>
        </w:rPr>
        <w:t xml:space="preserve">: </w:t>
      </w:r>
      <w:r w:rsidRPr="009E4DD3">
        <w:rPr>
          <w:rFonts w:ascii="Arial" w:hAnsi="Arial"/>
          <w:sz w:val="20"/>
          <w:szCs w:val="20"/>
        </w:rPr>
        <w:t>GZ-1</w:t>
      </w:r>
      <w:r w:rsidRPr="009E4DD3">
        <w:rPr>
          <w:rFonts w:ascii="Arial" w:hAnsi="Arial"/>
          <w:sz w:val="20"/>
          <w:szCs w:val="20"/>
          <w:shd w:val="clear" w:color="auto" w:fill="FFFFFF"/>
        </w:rPr>
        <w:t>)</w:t>
      </w:r>
      <w:r w:rsidR="00DE2E57">
        <w:rPr>
          <w:rFonts w:ascii="Arial" w:hAnsi="Arial"/>
          <w:sz w:val="20"/>
          <w:szCs w:val="20"/>
          <w:shd w:val="clear" w:color="auto" w:fill="FFFFFF"/>
        </w:rPr>
        <w:t>,</w:t>
      </w:r>
    </w:p>
    <w:p w14:paraId="54C1F15D" w14:textId="615BB417" w:rsidR="000A1481" w:rsidRPr="009E4DD3" w:rsidRDefault="000A1481" w:rsidP="00FF114E">
      <w:pPr>
        <w:pStyle w:val="Odstavekseznama"/>
        <w:widowControl w:val="0"/>
        <w:numPr>
          <w:ilvl w:val="0"/>
          <w:numId w:val="47"/>
        </w:numPr>
        <w:autoSpaceDE w:val="0"/>
        <w:autoSpaceDN w:val="0"/>
        <w:adjustRightInd w:val="0"/>
        <w:spacing w:after="0" w:line="288" w:lineRule="auto"/>
        <w:ind w:left="284" w:hanging="284"/>
        <w:jc w:val="both"/>
        <w:rPr>
          <w:rFonts w:ascii="Arial" w:hAnsi="Arial"/>
          <w:sz w:val="20"/>
          <w:szCs w:val="20"/>
        </w:rPr>
      </w:pPr>
      <w:r w:rsidRPr="009E4DD3">
        <w:rPr>
          <w:rFonts w:ascii="Arial" w:hAnsi="Arial"/>
          <w:sz w:val="20"/>
          <w:szCs w:val="20"/>
        </w:rPr>
        <w:t>Pravilnik o gradbiščih (</w:t>
      </w:r>
      <w:r w:rsidRPr="009E4DD3">
        <w:rPr>
          <w:rFonts w:ascii="Arial" w:hAnsi="Arial"/>
          <w:sz w:val="20"/>
          <w:szCs w:val="20"/>
          <w:shd w:val="clear" w:color="auto" w:fill="FFFFFF"/>
        </w:rPr>
        <w:t>Uradni list RS, št. </w:t>
      </w:r>
      <w:hyperlink r:id="rId42" w:tgtFrame="_blank" w:tooltip="Pravilnik o gradbiščih" w:history="1">
        <w:r w:rsidRPr="009E4DD3">
          <w:rPr>
            <w:rStyle w:val="Hiperpovezava"/>
            <w:rFonts w:ascii="Arial" w:hAnsi="Arial"/>
            <w:color w:val="auto"/>
            <w:sz w:val="20"/>
            <w:szCs w:val="20"/>
            <w:u w:val="none"/>
            <w:shd w:val="clear" w:color="auto" w:fill="FFFFFF"/>
          </w:rPr>
          <w:t>55/08</w:t>
        </w:r>
      </w:hyperlink>
      <w:r w:rsidRPr="009E4DD3">
        <w:rPr>
          <w:rFonts w:ascii="Arial" w:hAnsi="Arial"/>
          <w:sz w:val="20"/>
          <w:szCs w:val="20"/>
          <w:shd w:val="clear" w:color="auto" w:fill="FFFFFF"/>
        </w:rPr>
        <w:t>, </w:t>
      </w:r>
      <w:hyperlink r:id="rId43" w:tgtFrame="_blank" w:tooltip="Popravek Pravilnika o gradbiščih" w:history="1">
        <w:r w:rsidRPr="009E4DD3">
          <w:rPr>
            <w:rStyle w:val="Hiperpovezava"/>
            <w:rFonts w:ascii="Arial" w:hAnsi="Arial"/>
            <w:color w:val="auto"/>
            <w:sz w:val="20"/>
            <w:szCs w:val="20"/>
            <w:u w:val="none"/>
            <w:shd w:val="clear" w:color="auto" w:fill="FFFFFF"/>
          </w:rPr>
          <w:t xml:space="preserve">54/09 – </w:t>
        </w:r>
        <w:proofErr w:type="spellStart"/>
        <w:r w:rsidRPr="009E4DD3">
          <w:rPr>
            <w:rStyle w:val="Hiperpovezava"/>
            <w:rFonts w:ascii="Arial" w:hAnsi="Arial"/>
            <w:color w:val="auto"/>
            <w:sz w:val="20"/>
            <w:szCs w:val="20"/>
            <w:u w:val="none"/>
            <w:shd w:val="clear" w:color="auto" w:fill="FFFFFF"/>
          </w:rPr>
          <w:t>popr</w:t>
        </w:r>
        <w:proofErr w:type="spellEnd"/>
        <w:r w:rsidRPr="009E4DD3">
          <w:rPr>
            <w:rStyle w:val="Hiperpovezava"/>
            <w:rFonts w:ascii="Arial" w:hAnsi="Arial"/>
            <w:color w:val="auto"/>
            <w:sz w:val="20"/>
            <w:szCs w:val="20"/>
            <w:u w:val="none"/>
            <w:shd w:val="clear" w:color="auto" w:fill="FFFFFF"/>
          </w:rPr>
          <w:t>.</w:t>
        </w:r>
      </w:hyperlink>
      <w:r w:rsidRPr="009E4DD3">
        <w:rPr>
          <w:rFonts w:ascii="Arial" w:hAnsi="Arial"/>
          <w:sz w:val="20"/>
          <w:szCs w:val="20"/>
          <w:shd w:val="clear" w:color="auto" w:fill="FFFFFF"/>
        </w:rPr>
        <w:t>, </w:t>
      </w:r>
      <w:hyperlink r:id="rId44" w:tgtFrame="_blank" w:tooltip="Gradbeni zakon" w:history="1">
        <w:r w:rsidRPr="009E4DD3">
          <w:rPr>
            <w:rStyle w:val="Hiperpovezava"/>
            <w:rFonts w:ascii="Arial" w:hAnsi="Arial"/>
            <w:color w:val="auto"/>
            <w:sz w:val="20"/>
            <w:szCs w:val="20"/>
            <w:u w:val="none"/>
            <w:shd w:val="clear" w:color="auto" w:fill="FFFFFF"/>
          </w:rPr>
          <w:t>61/17</w:t>
        </w:r>
      </w:hyperlink>
      <w:r w:rsidRPr="009E4DD3">
        <w:rPr>
          <w:rFonts w:ascii="Arial" w:hAnsi="Arial"/>
          <w:sz w:val="20"/>
          <w:szCs w:val="20"/>
          <w:shd w:val="clear" w:color="auto" w:fill="FFFFFF"/>
        </w:rPr>
        <w:t> – GZ in </w:t>
      </w:r>
      <w:hyperlink r:id="rId45" w:tgtFrame="_blank" w:tooltip="Gradbeni zakon" w:history="1">
        <w:r w:rsidRPr="009E4DD3">
          <w:rPr>
            <w:rStyle w:val="Hiperpovezava"/>
            <w:rFonts w:ascii="Arial" w:hAnsi="Arial"/>
            <w:color w:val="auto"/>
            <w:sz w:val="20"/>
            <w:szCs w:val="20"/>
            <w:u w:val="none"/>
            <w:shd w:val="clear" w:color="auto" w:fill="FFFFFF"/>
          </w:rPr>
          <w:t>199/21</w:t>
        </w:r>
      </w:hyperlink>
      <w:r w:rsidRPr="009E4DD3">
        <w:rPr>
          <w:rFonts w:ascii="Arial" w:hAnsi="Arial"/>
          <w:sz w:val="20"/>
          <w:szCs w:val="20"/>
          <w:shd w:val="clear" w:color="auto" w:fill="FFFFFF"/>
        </w:rPr>
        <w:t> – GZ-1) se uporablja do uveljavitve oziroma začetka uporabe predpisa, izdanega na podlagi GZ-1</w:t>
      </w:r>
      <w:r w:rsidR="00DE2E57">
        <w:rPr>
          <w:rFonts w:ascii="Arial" w:hAnsi="Arial"/>
          <w:sz w:val="20"/>
          <w:szCs w:val="20"/>
          <w:shd w:val="clear" w:color="auto" w:fill="FFFFFF"/>
        </w:rPr>
        <w:t>,</w:t>
      </w:r>
    </w:p>
    <w:p w14:paraId="2F555880" w14:textId="2D4C87EC" w:rsidR="000A1481" w:rsidRPr="009E4DD3" w:rsidRDefault="000A1481" w:rsidP="00FF114E">
      <w:pPr>
        <w:pStyle w:val="Odstavekseznama"/>
        <w:widowControl w:val="0"/>
        <w:numPr>
          <w:ilvl w:val="0"/>
          <w:numId w:val="47"/>
        </w:numPr>
        <w:autoSpaceDE w:val="0"/>
        <w:autoSpaceDN w:val="0"/>
        <w:adjustRightInd w:val="0"/>
        <w:spacing w:after="0" w:line="288" w:lineRule="auto"/>
        <w:ind w:left="284" w:hanging="284"/>
        <w:jc w:val="both"/>
        <w:rPr>
          <w:rFonts w:ascii="Arial" w:hAnsi="Arial"/>
          <w:sz w:val="20"/>
          <w:szCs w:val="20"/>
        </w:rPr>
      </w:pPr>
      <w:r w:rsidRPr="009E4DD3">
        <w:rPr>
          <w:rFonts w:ascii="Arial" w:hAnsi="Arial"/>
          <w:w w:val="110"/>
          <w:sz w:val="20"/>
          <w:szCs w:val="20"/>
        </w:rPr>
        <w:t>Z</w:t>
      </w:r>
      <w:r w:rsidRPr="009E4DD3">
        <w:rPr>
          <w:rFonts w:ascii="Arial" w:hAnsi="Arial"/>
          <w:sz w:val="20"/>
          <w:szCs w:val="20"/>
          <w:shd w:val="clear" w:color="auto" w:fill="FFFFFF"/>
        </w:rPr>
        <w:t>akon o arhitekturni in inženirski dejavnosti (Uradni list RS, št. </w:t>
      </w:r>
      <w:hyperlink r:id="rId46" w:tgtFrame="_blank" w:tooltip="Zakon o arhitekturni in inženirski dejavnosti (ZAID)" w:history="1">
        <w:r w:rsidRPr="009E4DD3">
          <w:rPr>
            <w:rStyle w:val="Hiperpovezava"/>
            <w:rFonts w:ascii="Arial" w:hAnsi="Arial"/>
            <w:color w:val="auto"/>
            <w:sz w:val="20"/>
            <w:szCs w:val="20"/>
            <w:u w:val="none"/>
            <w:shd w:val="clear" w:color="auto" w:fill="FFFFFF"/>
          </w:rPr>
          <w:t>61/17</w:t>
        </w:r>
      </w:hyperlink>
      <w:r w:rsidRPr="009E4DD3">
        <w:rPr>
          <w:rFonts w:ascii="Arial" w:hAnsi="Arial"/>
          <w:sz w:val="20"/>
          <w:szCs w:val="20"/>
          <w:shd w:val="clear" w:color="auto" w:fill="FFFFFF"/>
        </w:rPr>
        <w:t> in </w:t>
      </w:r>
      <w:hyperlink r:id="rId47" w:tgtFrame="_blank" w:tooltip="Odločba o ugotovitvi, da sta prva in druga alineja 1. točke 66. člena Zakona o arhitekturni in inženirski dejavnosti v neskladju z Ustavo" w:history="1">
        <w:r w:rsidRPr="009E4DD3">
          <w:rPr>
            <w:rStyle w:val="Hiperpovezava"/>
            <w:rFonts w:ascii="Arial" w:hAnsi="Arial"/>
            <w:color w:val="auto"/>
            <w:sz w:val="20"/>
            <w:szCs w:val="20"/>
            <w:u w:val="none"/>
            <w:shd w:val="clear" w:color="auto" w:fill="FFFFFF"/>
          </w:rPr>
          <w:t>133/22</w:t>
        </w:r>
      </w:hyperlink>
      <w:r w:rsidRPr="009E4DD3">
        <w:rPr>
          <w:rFonts w:ascii="Arial" w:hAnsi="Arial"/>
          <w:sz w:val="20"/>
          <w:szCs w:val="20"/>
          <w:shd w:val="clear" w:color="auto" w:fill="FFFFFF"/>
        </w:rPr>
        <w:t xml:space="preserve"> – </w:t>
      </w:r>
      <w:proofErr w:type="spellStart"/>
      <w:r w:rsidRPr="009E4DD3">
        <w:rPr>
          <w:rFonts w:ascii="Arial" w:hAnsi="Arial"/>
          <w:sz w:val="20"/>
          <w:szCs w:val="20"/>
          <w:shd w:val="clear" w:color="auto" w:fill="FFFFFF"/>
        </w:rPr>
        <w:t>odl</w:t>
      </w:r>
      <w:proofErr w:type="spellEnd"/>
      <w:r w:rsidRPr="009E4DD3">
        <w:rPr>
          <w:rFonts w:ascii="Arial" w:hAnsi="Arial"/>
          <w:sz w:val="20"/>
          <w:szCs w:val="20"/>
          <w:shd w:val="clear" w:color="auto" w:fill="FFFFFF"/>
        </w:rPr>
        <w:t>. US</w:t>
      </w:r>
      <w:r w:rsidRPr="009E4DD3">
        <w:rPr>
          <w:rFonts w:ascii="Arial" w:hAnsi="Arial"/>
          <w:sz w:val="20"/>
          <w:szCs w:val="20"/>
        </w:rPr>
        <w:t xml:space="preserve">, v </w:t>
      </w:r>
      <w:r w:rsidR="006814DA" w:rsidRPr="00182204">
        <w:rPr>
          <w:bCs/>
        </w:rPr>
        <w:t>nadalj</w:t>
      </w:r>
      <w:r w:rsidR="006814DA">
        <w:rPr>
          <w:bCs/>
        </w:rPr>
        <w:t>njem besedil</w:t>
      </w:r>
      <w:r w:rsidR="006814DA" w:rsidRPr="00182204">
        <w:rPr>
          <w:bCs/>
        </w:rPr>
        <w:t>u</w:t>
      </w:r>
      <w:r w:rsidR="006814DA">
        <w:rPr>
          <w:bCs/>
        </w:rPr>
        <w:t xml:space="preserve">: </w:t>
      </w:r>
      <w:r w:rsidRPr="009E4DD3">
        <w:rPr>
          <w:rFonts w:ascii="Arial" w:hAnsi="Arial"/>
          <w:sz w:val="20"/>
          <w:szCs w:val="20"/>
        </w:rPr>
        <w:t>ZAID</w:t>
      </w:r>
      <w:r w:rsidRPr="009E4DD3">
        <w:rPr>
          <w:rFonts w:ascii="Arial" w:hAnsi="Arial"/>
          <w:sz w:val="20"/>
          <w:szCs w:val="20"/>
          <w:shd w:val="clear" w:color="auto" w:fill="FFFFFF"/>
        </w:rPr>
        <w:t>)</w:t>
      </w:r>
      <w:r w:rsidR="00DE2E57">
        <w:rPr>
          <w:rFonts w:ascii="Arial" w:hAnsi="Arial"/>
          <w:sz w:val="20"/>
          <w:szCs w:val="20"/>
          <w:shd w:val="clear" w:color="auto" w:fill="FFFFFF"/>
        </w:rPr>
        <w:t>.</w:t>
      </w:r>
      <w:r w:rsidR="00AF3501">
        <w:rPr>
          <w:rFonts w:ascii="Arial" w:hAnsi="Arial"/>
          <w:sz w:val="20"/>
          <w:szCs w:val="20"/>
          <w:shd w:val="clear" w:color="auto" w:fill="FFFFFF"/>
        </w:rPr>
        <w:t xml:space="preserve"> </w:t>
      </w:r>
    </w:p>
    <w:p w14:paraId="7830E690" w14:textId="77777777" w:rsidR="000A1481" w:rsidRPr="009E4DD3" w:rsidRDefault="000A1481" w:rsidP="009E4DD3">
      <w:pPr>
        <w:spacing w:line="288" w:lineRule="auto"/>
      </w:pPr>
    </w:p>
    <w:p w14:paraId="070A07C5" w14:textId="115833DC" w:rsidR="000A1481" w:rsidRPr="009E4DD3" w:rsidRDefault="000A1481" w:rsidP="009E4DD3">
      <w:pPr>
        <w:autoSpaceDE w:val="0"/>
        <w:autoSpaceDN w:val="0"/>
        <w:adjustRightInd w:val="0"/>
        <w:spacing w:line="288" w:lineRule="auto"/>
        <w:rPr>
          <w:highlight w:val="yellow"/>
        </w:rPr>
      </w:pPr>
      <w:r w:rsidRPr="009E4DD3">
        <w:t xml:space="preserve">V akciji je sodelovalo 27 gradbenih inšpektorjev IRSNVP. Od 100 načrtovanih inšpekcijskih pregledov oziroma nadzorov jih je bilo opravljenih 143. V sklopu akcije je bilo uvedenih 81 postopkov, od teh 79 upravnih inšpekcijskih postopkov in dva </w:t>
      </w:r>
      <w:proofErr w:type="spellStart"/>
      <w:r w:rsidRPr="009E4DD3">
        <w:t>prekrškovna</w:t>
      </w:r>
      <w:proofErr w:type="spellEnd"/>
      <w:r w:rsidRPr="009E4DD3">
        <w:t xml:space="preserve"> postopka. Inšpekcijski nadzor je bil zlasti usmerjen v gradnjo zahtevnih in manj zahtevnih objektov, </w:t>
      </w:r>
      <w:r w:rsidR="00DE2E57">
        <w:t xml:space="preserve">ki je </w:t>
      </w:r>
      <w:r w:rsidRPr="009E4DD3">
        <w:t xml:space="preserve">nadzor nad </w:t>
      </w:r>
      <w:r w:rsidR="00DE2E57">
        <w:t xml:space="preserve">njimi </w:t>
      </w:r>
      <w:r w:rsidRPr="009E4DD3">
        <w:t>v širšem interesu.</w:t>
      </w:r>
    </w:p>
    <w:p w14:paraId="26D8C1F2" w14:textId="77777777" w:rsidR="000A1481" w:rsidRPr="009E4DD3" w:rsidRDefault="000A1481" w:rsidP="009E4DD3">
      <w:pPr>
        <w:spacing w:line="288" w:lineRule="auto"/>
      </w:pPr>
    </w:p>
    <w:p w14:paraId="64952F4A" w14:textId="0A59E3B9" w:rsidR="000A1481" w:rsidRPr="007A027E" w:rsidRDefault="000A1481" w:rsidP="009E4DD3">
      <w:pPr>
        <w:spacing w:line="288" w:lineRule="auto"/>
      </w:pPr>
      <w:r w:rsidRPr="009E4DD3">
        <w:t>Preverjalo se je, ali udeleženci pri graditvi objektov izpolnjujejo z zakonom določene pogoje za opravljanje svojega dela (</w:t>
      </w:r>
      <w:r w:rsidRPr="007A027E">
        <w:t>investitor, izvajalec, nadzornik in podobno). V okviru akcije je bil izveden tudi nadzor nad označitvijo in zaščito gradbišč,</w:t>
      </w:r>
      <w:r w:rsidR="00DE2E57">
        <w:t xml:space="preserve"> in sicer</w:t>
      </w:r>
      <w:r w:rsidRPr="007A027E">
        <w:t xml:space="preserve"> na podlagi določb GZ-1 in podzakonskih predpisov, izdanih na nj</w:t>
      </w:r>
      <w:r w:rsidR="00DE2E57">
        <w:t>egov</w:t>
      </w:r>
      <w:r w:rsidRPr="007A027E">
        <w:t>i podlagi, med katere spada tudi Pravilnik o gradbiščih.</w:t>
      </w:r>
    </w:p>
    <w:p w14:paraId="504272D0" w14:textId="77777777" w:rsidR="005538D9" w:rsidRPr="007A027E" w:rsidRDefault="005538D9" w:rsidP="008A2B2A">
      <w:pPr>
        <w:autoSpaceDE w:val="0"/>
        <w:autoSpaceDN w:val="0"/>
        <w:adjustRightInd w:val="0"/>
        <w:spacing w:line="288" w:lineRule="auto"/>
      </w:pPr>
    </w:p>
    <w:p w14:paraId="203B7313" w14:textId="110CE5D6" w:rsidR="005538D9" w:rsidRPr="007A027E" w:rsidRDefault="005538D9" w:rsidP="008A2B2A">
      <w:pPr>
        <w:autoSpaceDE w:val="0"/>
        <w:autoSpaceDN w:val="0"/>
        <w:adjustRightInd w:val="0"/>
        <w:spacing w:line="288" w:lineRule="auto"/>
      </w:pPr>
      <w:r w:rsidRPr="007A027E">
        <w:t>V nadaljevanju so kratka pojasnila glede izvajanja te akcije.</w:t>
      </w:r>
    </w:p>
    <w:p w14:paraId="23BA6DC1" w14:textId="77777777" w:rsidR="005538D9" w:rsidRPr="007A027E" w:rsidRDefault="005538D9" w:rsidP="008A2B2A">
      <w:pPr>
        <w:autoSpaceDE w:val="0"/>
        <w:autoSpaceDN w:val="0"/>
        <w:adjustRightInd w:val="0"/>
        <w:spacing w:line="288" w:lineRule="auto"/>
      </w:pPr>
    </w:p>
    <w:p w14:paraId="42115463" w14:textId="77777777" w:rsidR="005538D9" w:rsidRPr="007A027E" w:rsidRDefault="005538D9" w:rsidP="008A2B2A">
      <w:pPr>
        <w:pStyle w:val="Natevanje"/>
        <w:spacing w:line="288" w:lineRule="auto"/>
        <w:rPr>
          <w:b/>
          <w:bCs/>
          <w:u w:val="single"/>
        </w:rPr>
      </w:pPr>
      <w:r w:rsidRPr="007A027E">
        <w:rPr>
          <w:b/>
          <w:bCs/>
          <w:u w:val="single"/>
        </w:rPr>
        <w:t>Udeleženci pri graditvi</w:t>
      </w:r>
    </w:p>
    <w:p w14:paraId="7D79D0AD" w14:textId="6F5E25C1" w:rsidR="005538D9" w:rsidRPr="007A027E" w:rsidRDefault="005538D9" w:rsidP="008A2B2A">
      <w:pPr>
        <w:spacing w:line="288" w:lineRule="auto"/>
      </w:pPr>
    </w:p>
    <w:p w14:paraId="5E015852" w14:textId="77777777" w:rsidR="009E4DD3" w:rsidRPr="00B30771" w:rsidRDefault="009E4DD3" w:rsidP="009E4DD3">
      <w:pPr>
        <w:autoSpaceDE w:val="0"/>
        <w:autoSpaceDN w:val="0"/>
        <w:adjustRightInd w:val="0"/>
        <w:spacing w:line="288" w:lineRule="auto"/>
      </w:pPr>
      <w:r w:rsidRPr="007A027E">
        <w:t>Gradbena inšpekcija je preverjala, ali</w:t>
      </w:r>
      <w:r w:rsidRPr="00B30771">
        <w:t xml:space="preserve"> udeleženci pri graditvi objektov izpolnjujejo predpisane pogoje in obveznosti.</w:t>
      </w:r>
    </w:p>
    <w:p w14:paraId="74A63494" w14:textId="77777777" w:rsidR="009E4DD3" w:rsidRPr="00B30771" w:rsidRDefault="009E4DD3" w:rsidP="009E4DD3">
      <w:pPr>
        <w:autoSpaceDE w:val="0"/>
        <w:autoSpaceDN w:val="0"/>
        <w:adjustRightInd w:val="0"/>
        <w:spacing w:line="288" w:lineRule="auto"/>
      </w:pPr>
    </w:p>
    <w:p w14:paraId="273BF619" w14:textId="77777777" w:rsidR="009E4DD3" w:rsidRPr="00B30771" w:rsidRDefault="009E4DD3" w:rsidP="009E4DD3">
      <w:pPr>
        <w:autoSpaceDE w:val="0"/>
        <w:autoSpaceDN w:val="0"/>
        <w:adjustRightInd w:val="0"/>
        <w:spacing w:line="288" w:lineRule="auto"/>
      </w:pPr>
      <w:r w:rsidRPr="00B30771">
        <w:t xml:space="preserve">Po GZ-1 so udeleženci </w:t>
      </w:r>
      <w:r w:rsidRPr="00B30771">
        <w:rPr>
          <w:rFonts w:eastAsia="Calibri"/>
        </w:rPr>
        <w:t>pri graditvi objektov investitor, projektant, nadzornik in izvajalec.</w:t>
      </w:r>
    </w:p>
    <w:p w14:paraId="425CD8F3" w14:textId="77777777" w:rsidR="009E4DD3" w:rsidRPr="00B30771" w:rsidRDefault="009E4DD3" w:rsidP="009E4DD3">
      <w:pPr>
        <w:autoSpaceDE w:val="0"/>
        <w:autoSpaceDN w:val="0"/>
        <w:adjustRightInd w:val="0"/>
        <w:spacing w:line="288" w:lineRule="auto"/>
      </w:pPr>
    </w:p>
    <w:p w14:paraId="7EFBC122" w14:textId="77777777" w:rsidR="009E4DD3" w:rsidRPr="00B30771" w:rsidRDefault="009E4DD3" w:rsidP="009E4DD3">
      <w:pPr>
        <w:autoSpaceDE w:val="0"/>
        <w:autoSpaceDN w:val="0"/>
        <w:adjustRightInd w:val="0"/>
        <w:spacing w:line="288" w:lineRule="auto"/>
      </w:pPr>
      <w:r w:rsidRPr="00B30771">
        <w:rPr>
          <w:rFonts w:eastAsia="Calibri"/>
          <w:lang w:eastAsia="en-US"/>
        </w:rPr>
        <w:t>Investitorjeve obveznosti so določene v 13. členu GZ-1, p</w:t>
      </w:r>
      <w:r w:rsidRPr="00B30771">
        <w:t xml:space="preserve">rojektantove obveznosti določa </w:t>
      </w:r>
      <w:r w:rsidRPr="00B30771">
        <w:rPr>
          <w:rFonts w:eastAsia="Calibri"/>
          <w:lang w:eastAsia="en-US"/>
        </w:rPr>
        <w:t>14. člen GZ-1</w:t>
      </w:r>
      <w:r w:rsidRPr="00B30771">
        <w:t xml:space="preserve">, obveznosti nadzornika </w:t>
      </w:r>
      <w:r w:rsidRPr="00B30771">
        <w:rPr>
          <w:rFonts w:eastAsia="Calibri"/>
          <w:lang w:eastAsia="en-US"/>
        </w:rPr>
        <w:t xml:space="preserve">15. člen GZ-1 </w:t>
      </w:r>
      <w:r w:rsidRPr="00B30771">
        <w:t xml:space="preserve">ter izvajalčeve naloge in obveznosti 16. člen GZ-1. ZAID določa pogoje pooblaščenih arhitektov in inženirjev ter gospodarskih subjektov, ki opravljajo arhitekturno in inženirsko dejavnost. </w:t>
      </w:r>
    </w:p>
    <w:p w14:paraId="1B2D33E8" w14:textId="77777777" w:rsidR="009E4DD3" w:rsidRPr="00B30771" w:rsidRDefault="009E4DD3" w:rsidP="009E4DD3">
      <w:pPr>
        <w:autoSpaceDE w:val="0"/>
        <w:autoSpaceDN w:val="0"/>
        <w:adjustRightInd w:val="0"/>
        <w:spacing w:line="288" w:lineRule="auto"/>
      </w:pPr>
    </w:p>
    <w:p w14:paraId="302D1D2E" w14:textId="50F30908" w:rsidR="009E4DD3" w:rsidRPr="00B30771" w:rsidRDefault="009E4DD3" w:rsidP="009E4DD3">
      <w:pPr>
        <w:autoSpaceDE w:val="0"/>
        <w:autoSpaceDN w:val="0"/>
        <w:adjustRightInd w:val="0"/>
        <w:spacing w:line="288" w:lineRule="auto"/>
      </w:pPr>
      <w:r w:rsidRPr="00B30771">
        <w:lastRenderedPageBreak/>
        <w:t xml:space="preserve">Če je bilo ugotovljeno opravljanje dejavnosti, ki spada v opis poklicnih nalog pooblaščenih arhitektov in inženirjev, ti pa niso izpolnjevali predpisanih pogojev za opravljanje dejavnosti, ali če so pooblaščeni arhitekti in inženirji uporabljali naslov arhitekturni, </w:t>
      </w:r>
      <w:proofErr w:type="spellStart"/>
      <w:r w:rsidRPr="00B30771">
        <w:t>krajinskoarhitekturni</w:t>
      </w:r>
      <w:proofErr w:type="spellEnd"/>
      <w:r w:rsidRPr="00B30771">
        <w:t xml:space="preserve">, geodetski ali inženirski biro in </w:t>
      </w:r>
      <w:r w:rsidR="00DE2E57">
        <w:t xml:space="preserve">za to </w:t>
      </w:r>
      <w:r w:rsidRPr="00B30771">
        <w:t xml:space="preserve">niso izpolnjevali predpisanih pogojev, smo ukrepali </w:t>
      </w:r>
      <w:proofErr w:type="spellStart"/>
      <w:r w:rsidRPr="00B30771">
        <w:t>prekrškovno</w:t>
      </w:r>
      <w:proofErr w:type="spellEnd"/>
      <w:r w:rsidRPr="00B30771">
        <w:t xml:space="preserve"> po 53. členu ZAID. Če pa je bilo ugotovljeno, da udeleženci pri graditvi objektov niso izpolnjevali predpisanih obveznosti, smo ukrepali v skladu z določili GZ-1.</w:t>
      </w:r>
    </w:p>
    <w:p w14:paraId="4DC535A4" w14:textId="3F601464" w:rsidR="009E4DD3" w:rsidRPr="00B30771" w:rsidRDefault="009E4DD3" w:rsidP="009E4DD3">
      <w:pPr>
        <w:spacing w:line="288" w:lineRule="auto"/>
      </w:pPr>
    </w:p>
    <w:p w14:paraId="21A7BCCE" w14:textId="77777777" w:rsidR="009E4DD3" w:rsidRPr="007A027E" w:rsidRDefault="009E4DD3" w:rsidP="009E4DD3">
      <w:pPr>
        <w:spacing w:line="288" w:lineRule="auto"/>
        <w:rPr>
          <w:color w:val="000000"/>
        </w:rPr>
      </w:pPr>
      <w:r w:rsidRPr="00B30771">
        <w:t>Na tem mestu dodajamo, da smo v sklopu akcije preverjali tudi, ali se objekt gradi na podlagi ustreznih dovoljenj. GZ-1 v 5. členu določa pogoje za gradnjo z gradbenim dovoljenjem in prijavo začetka gradnje. P</w:t>
      </w:r>
      <w:r w:rsidRPr="00B30771">
        <w:rPr>
          <w:color w:val="000000"/>
        </w:rPr>
        <w:t xml:space="preserve">ravnomočno gradbeno dovoljenje in prijava začetka gradnje objekta sta pogoj za novogradnjo, rekonstrukcijo in spremembo namembnosti zahtevnega, manj zahtevnega in nezahtevnega objekta ter za odstranitev zahtevnega ali manj zahtevnega objekta, ki se dotika objekta na tuji sosednji nepremičnini ali je od njega oddaljen manj kot en meter. Če prijava začetka gradnje ne vsebuje katerega od zahtevanih podatkov ali dokumentacije iz 76. člena GZ-1, se šteje, kot da prijava začetka gradnje ni bila podana. Za spremembo namembnosti objekta ni treba prijaviti začetka gradnje objekta. Ne glede na navedeno pa lahko investitor na lastno odgovornost prijavi začetek gradnje objekta in začne gradnjo po dokončnosti gradbenega dovoljenja, če ne gre za objekt z vplivi na okolje ali če gre za objekt, ki ne potrebuje presoje sprejemljivosti po predpisih, ki urejajo ohranjanje narave. Novost GZ-1 je določilo, da se ne glede na zakonsko določbo </w:t>
      </w:r>
      <w:r w:rsidRPr="007A027E">
        <w:rPr>
          <w:color w:val="000000"/>
        </w:rPr>
        <w:t>rekonstrukcija, ki je nujna za zmanjšanje ali odpravo posledic naravnih in drugih nesreč in s katero se vzpostavi prejšnje stanje objekta, pri čemer se lega, gabariti, namembnost in zunanjost objekta ne spremenijo in se dela začnejo najpozneje v treh mesecih po naravni ali drugi nesreči, izvaja le na podlagi prijave začetka gradnje.</w:t>
      </w:r>
    </w:p>
    <w:p w14:paraId="551D3EDC" w14:textId="77777777" w:rsidR="009E4DD3" w:rsidRPr="007A027E" w:rsidRDefault="009E4DD3" w:rsidP="008A2B2A">
      <w:pPr>
        <w:spacing w:line="288" w:lineRule="auto"/>
      </w:pPr>
    </w:p>
    <w:p w14:paraId="45476F1D" w14:textId="77777777" w:rsidR="005538D9" w:rsidRPr="007A027E" w:rsidRDefault="005538D9" w:rsidP="008A2B2A">
      <w:pPr>
        <w:pStyle w:val="Natevanje"/>
        <w:spacing w:line="288" w:lineRule="auto"/>
        <w:rPr>
          <w:b/>
          <w:bCs/>
          <w:u w:val="single"/>
        </w:rPr>
      </w:pPr>
      <w:r w:rsidRPr="007A027E">
        <w:rPr>
          <w:b/>
          <w:bCs/>
          <w:u w:val="single"/>
        </w:rPr>
        <w:t>Označitev in zaščita gradbišč</w:t>
      </w:r>
    </w:p>
    <w:p w14:paraId="0C023CC8" w14:textId="77777777" w:rsidR="009E4DD3" w:rsidRPr="007A027E" w:rsidRDefault="009E4DD3" w:rsidP="008A2B2A">
      <w:pPr>
        <w:spacing w:line="288" w:lineRule="auto"/>
      </w:pPr>
    </w:p>
    <w:p w14:paraId="6CD9561C" w14:textId="77777777" w:rsidR="009E4DD3" w:rsidRPr="00441722" w:rsidRDefault="009E4DD3" w:rsidP="009E4DD3">
      <w:pPr>
        <w:spacing w:line="288" w:lineRule="auto"/>
      </w:pPr>
      <w:r w:rsidRPr="00441722">
        <w:t>Na podlagi določil GZ-1 gradbeni inšpektorji nadzirajo tudi ureditev in označitev gradbišča.</w:t>
      </w:r>
    </w:p>
    <w:p w14:paraId="68C95AB8" w14:textId="77777777" w:rsidR="009E4DD3" w:rsidRPr="00441722" w:rsidRDefault="009E4DD3" w:rsidP="009E4DD3">
      <w:pPr>
        <w:spacing w:line="288" w:lineRule="auto"/>
      </w:pPr>
    </w:p>
    <w:p w14:paraId="0FAA4101" w14:textId="45EB63CC" w:rsidR="009E4DD3" w:rsidRPr="00441722" w:rsidRDefault="009E4DD3" w:rsidP="009E4DD3">
      <w:pPr>
        <w:autoSpaceDE w:val="0"/>
        <w:autoSpaceDN w:val="0"/>
        <w:adjustRightInd w:val="0"/>
        <w:spacing w:line="288" w:lineRule="auto"/>
        <w:rPr>
          <w:color w:val="000000"/>
        </w:rPr>
      </w:pPr>
      <w:r w:rsidRPr="00441722">
        <w:rPr>
          <w:rFonts w:eastAsia="Calibri"/>
          <w:lang w:eastAsia="en-US"/>
        </w:rPr>
        <w:t>Z GZ-1 je 1. junija 2022</w:t>
      </w:r>
      <w:r w:rsidRPr="00441722">
        <w:rPr>
          <w:color w:val="000000"/>
          <w:shd w:val="clear" w:color="auto" w:fill="FFFFFF"/>
        </w:rPr>
        <w:t xml:space="preserve"> prenehal veljati </w:t>
      </w:r>
      <w:r w:rsidRPr="00441722">
        <w:rPr>
          <w:rFonts w:eastAsia="Calibri"/>
          <w:lang w:eastAsia="en-US"/>
        </w:rPr>
        <w:t>Pravilnik o gradbiščih, ki pa se</w:t>
      </w:r>
      <w:r w:rsidRPr="00441722">
        <w:rPr>
          <w:color w:val="000000"/>
          <w:shd w:val="clear" w:color="auto" w:fill="FFFFFF"/>
        </w:rPr>
        <w:t xml:space="preserve"> vseeno uporablja do začetka veljavnosti oziroma začetka uporabe predpisa, izdanega na podlagi GZ-1. GZ-1 v 78. členu določa ureditev in označitev gradbišča. </w:t>
      </w:r>
      <w:r w:rsidRPr="00441722">
        <w:rPr>
          <w:color w:val="000000"/>
        </w:rPr>
        <w:t>Investitor pred začetkom novogradnje, rekonstrukcije ali odstranitve zahtevnih in manj zahtevnih objektov zagotovi, da se gradbišče ogradi in zavaruje v skladu z načrtom organizacije gradbišča ter označi z gradbiščno tablo. Gradbišče mora biti ograjeno in označeno z gradbiščno tablo od začetka gradnje do pridobitve uporabnega dovoljenja oziroma dokončanja odstranitve objekta. Če gradnja meji na javne površine, je treba vzdolž teh površin gradbišče ograditi in zavarovati v času izvajanja del tudi pri novogradnji nezahtevnih in enostavnih objektov, manjši rekonstrukciji, vzdrževanju zunanjosti objektov ali odstranitvi zahtevnih ali manj zahtevnih objektov. Ograditev gradbišča ni potrebna pri gradnji linijskih gradbenih inženirskih objektov, ki se uvrščajo med enostavne objekte, za katere je dovolj le, da se ustrezno označi mesto izkopa. Vsebino gradbiščne table, način označitve in ograditve gradbišča, vrste objektov, za katere je treba izdelati načrt organizacije gradbišča, začasne gradbiščne objekte, načrt organizacije gradbišča z ukrepi za preprečevanje in zmanjševanje emisij z gradbišča ter vsebino in način vodenja gradbenega dnevnika podrobneje predpiše vlada. Na gradbiščni tabli so poleg drugih podatkov navedeni naslednji osebni podatki: osebno ime, če je investitor posameznik, ter osebno ime vodje nadzora in njegova identifikacijska številka.</w:t>
      </w:r>
    </w:p>
    <w:p w14:paraId="118C7605" w14:textId="77777777" w:rsidR="009E4DD3" w:rsidRPr="00441722" w:rsidRDefault="009E4DD3" w:rsidP="009E4DD3">
      <w:pPr>
        <w:pStyle w:val="Default"/>
        <w:spacing w:line="288" w:lineRule="auto"/>
        <w:jc w:val="both"/>
        <w:rPr>
          <w:iCs/>
          <w:sz w:val="20"/>
          <w:szCs w:val="20"/>
        </w:rPr>
      </w:pPr>
    </w:p>
    <w:p w14:paraId="54984933" w14:textId="77777777" w:rsidR="009E4DD3" w:rsidRPr="00441722" w:rsidRDefault="009E4DD3" w:rsidP="009E4DD3">
      <w:pPr>
        <w:shd w:val="clear" w:color="auto" w:fill="FFFFFF"/>
        <w:spacing w:line="288" w:lineRule="auto"/>
        <w:rPr>
          <w:color w:val="000000"/>
        </w:rPr>
      </w:pPr>
      <w:r w:rsidRPr="00441722">
        <w:rPr>
          <w:color w:val="000000"/>
        </w:rPr>
        <w:t xml:space="preserve">V skladu s tretjim in četrtim odstavkom 78. člena GZ-1 morajo biti v času izvajanja gradnje objektov, za katere je predpisano gradbeno dovoljenje, razen pri spremembi namembnosti in nezahtevnem objektu, na gradbišču v papirni ali elektronski obliki dostopni gradbeno dovoljenje, projektna dokumentacija za izvedbo gradnje za celoto, ali če se gradnja objekta izvaja v več etapah, za posamezne etape, gradbeni dnevnik, načrt organizacije gradbišča, kadar je ta predpisan, in načrt gospodarjenja z odpadki, kadar je </w:t>
      </w:r>
      <w:r w:rsidRPr="00441722">
        <w:rPr>
          <w:color w:val="000000"/>
        </w:rPr>
        <w:lastRenderedPageBreak/>
        <w:t>ta predpisan. V času izvajanja odstranitve zahtevnega objekta morajo biti na gradbišču dostopni vsi prej našteti dokumenti razen gradbenega dovoljenja.</w:t>
      </w:r>
    </w:p>
    <w:p w14:paraId="713D09E2" w14:textId="77777777" w:rsidR="009E4DD3" w:rsidRPr="00441722" w:rsidRDefault="009E4DD3" w:rsidP="009E4DD3">
      <w:pPr>
        <w:pStyle w:val="Default"/>
        <w:spacing w:line="288" w:lineRule="auto"/>
        <w:jc w:val="both"/>
        <w:rPr>
          <w:iCs/>
          <w:sz w:val="20"/>
          <w:szCs w:val="20"/>
        </w:rPr>
      </w:pPr>
    </w:p>
    <w:p w14:paraId="4DB11392" w14:textId="77777777" w:rsidR="009E4DD3" w:rsidRPr="00441722" w:rsidRDefault="009E4DD3" w:rsidP="009E4DD3">
      <w:pPr>
        <w:pStyle w:val="Default"/>
        <w:spacing w:line="288" w:lineRule="auto"/>
        <w:jc w:val="both"/>
        <w:rPr>
          <w:sz w:val="20"/>
          <w:szCs w:val="20"/>
        </w:rPr>
      </w:pPr>
      <w:r w:rsidRPr="00441722">
        <w:rPr>
          <w:sz w:val="20"/>
          <w:szCs w:val="20"/>
        </w:rPr>
        <w:t xml:space="preserve">Inšpektorji so ukrepali v skladu s pooblastili v inšpekcijskem in </w:t>
      </w:r>
      <w:proofErr w:type="spellStart"/>
      <w:r w:rsidRPr="00441722">
        <w:rPr>
          <w:sz w:val="20"/>
          <w:szCs w:val="20"/>
        </w:rPr>
        <w:t>prekrškovnem</w:t>
      </w:r>
      <w:proofErr w:type="spellEnd"/>
      <w:r w:rsidRPr="00441722">
        <w:rPr>
          <w:sz w:val="20"/>
          <w:szCs w:val="20"/>
        </w:rPr>
        <w:t xml:space="preserve"> postopku. Pri ugotovljenih kršitvah v zvezi z </w:t>
      </w:r>
      <w:r w:rsidRPr="00441722">
        <w:rPr>
          <w:bCs/>
          <w:sz w:val="20"/>
          <w:szCs w:val="20"/>
        </w:rPr>
        <w:t>označitvijo in zaščito gradbišč</w:t>
      </w:r>
      <w:r w:rsidRPr="00441722">
        <w:rPr>
          <w:sz w:val="20"/>
          <w:szCs w:val="20"/>
        </w:rPr>
        <w:t xml:space="preserve"> ali gradbeno dokumentacijo na gradbišču gradbeni inšpektor izda odločbe za odpravo nepravilnosti, če pri izvajanju gradnje ali pri obstoječem objektu ugotovi druge nepravilnosti in kršitve GZ-1, ter odredi njihovo odpravo v določenem roku na podlagi 98. člena GZ-1.</w:t>
      </w:r>
    </w:p>
    <w:p w14:paraId="1D48943E" w14:textId="77777777" w:rsidR="009E4DD3" w:rsidRPr="00441722" w:rsidRDefault="009E4DD3" w:rsidP="009E4DD3">
      <w:pPr>
        <w:autoSpaceDE w:val="0"/>
        <w:autoSpaceDN w:val="0"/>
        <w:adjustRightInd w:val="0"/>
        <w:spacing w:line="288" w:lineRule="auto"/>
        <w:rPr>
          <w:rFonts w:eastAsia="Calibri"/>
          <w:lang w:eastAsia="en-US"/>
        </w:rPr>
      </w:pPr>
    </w:p>
    <w:p w14:paraId="046BDDF4" w14:textId="56898EC2" w:rsidR="009E4DD3" w:rsidRPr="00441722" w:rsidRDefault="009E4DD3" w:rsidP="009E4DD3">
      <w:pPr>
        <w:autoSpaceDE w:val="0"/>
        <w:autoSpaceDN w:val="0"/>
        <w:adjustRightInd w:val="0"/>
        <w:spacing w:line="288" w:lineRule="auto"/>
        <w:rPr>
          <w:color w:val="000000"/>
        </w:rPr>
      </w:pPr>
      <w:r w:rsidRPr="00441722">
        <w:rPr>
          <w:rFonts w:eastAsia="Calibri"/>
          <w:lang w:eastAsia="en-US"/>
        </w:rPr>
        <w:t xml:space="preserve">GZ-1 določa globo za prekršek investitorja (12., 13. in 14. točka 111. člena GZ-1), če </w:t>
      </w:r>
      <w:r w:rsidRPr="00441722">
        <w:rPr>
          <w:color w:val="000000"/>
        </w:rPr>
        <w:t>gradbišče ni ograjeno in zavarovano na predpisani način iz prvega ali drugega odstavka 78. člena GZ-1, ni označeno z gradbiščno tablo (prvi odstavek 78. člena tega zakona) oziroma investitor ne poskrbi za dostopnost predpisane dokumentacije na gradbišču (tretji odstavek 78. člena tega zakona).</w:t>
      </w:r>
    </w:p>
    <w:p w14:paraId="392E7B6F" w14:textId="77777777" w:rsidR="009E4DD3" w:rsidRPr="00441722" w:rsidRDefault="009E4DD3" w:rsidP="009E4DD3">
      <w:pPr>
        <w:autoSpaceDE w:val="0"/>
        <w:autoSpaceDN w:val="0"/>
        <w:adjustRightInd w:val="0"/>
        <w:spacing w:line="288" w:lineRule="auto"/>
      </w:pPr>
    </w:p>
    <w:p w14:paraId="47422817" w14:textId="1B17188B" w:rsidR="009E4DD3" w:rsidRPr="00441722" w:rsidRDefault="009E4DD3" w:rsidP="009E4DD3">
      <w:pPr>
        <w:shd w:val="clear" w:color="auto" w:fill="FFFFFF"/>
        <w:spacing w:line="288" w:lineRule="auto"/>
        <w:rPr>
          <w:color w:val="000000"/>
        </w:rPr>
      </w:pPr>
      <w:r w:rsidRPr="00441722">
        <w:rPr>
          <w:rFonts w:eastAsia="Calibri"/>
          <w:lang w:eastAsia="en-US"/>
        </w:rPr>
        <w:t>GZ-1 določa tudi globo za izvajalca (od osme do enajste alineje prvega odstavka 122. člena GZ-</w:t>
      </w:r>
      <w:r>
        <w:rPr>
          <w:rFonts w:eastAsia="Calibri"/>
          <w:lang w:eastAsia="en-US"/>
        </w:rPr>
        <w:t> </w:t>
      </w:r>
      <w:r w:rsidRPr="00441722">
        <w:rPr>
          <w:rFonts w:eastAsia="Calibri"/>
          <w:lang w:eastAsia="en-US"/>
        </w:rPr>
        <w:t xml:space="preserve">1), če </w:t>
      </w:r>
      <w:r w:rsidRPr="00441722">
        <w:rPr>
          <w:color w:val="000000"/>
        </w:rPr>
        <w:t>ne izvaja gradnje na ograjenem, zavarovanem in označenem gradbišču (3. točka drugega odstavka 17. člena GZ-1), ne izvaja gradnje v skladu s projektno dokumentacijo za izvedbo gradnje (4. točka drugega odstavka 17. člena GZ-1), ne vodi gradbenega dnevnika (6. točka drugega odstavka 17. člena GZ-1) oziroma pri izvajanju gradnje ne poskrbi za to, da so zagotovljeni varnost objekta, življenja in zdravje mimoidočih, sosednjih objektov in okolice (11.</w:t>
      </w:r>
      <w:r>
        <w:rPr>
          <w:color w:val="000000"/>
        </w:rPr>
        <w:t> </w:t>
      </w:r>
      <w:r w:rsidRPr="00441722">
        <w:rPr>
          <w:color w:val="000000"/>
        </w:rPr>
        <w:t>točka drugega odstavka 17. člena GZ- 1).</w:t>
      </w:r>
    </w:p>
    <w:p w14:paraId="5008E13B" w14:textId="77777777" w:rsidR="009E4DD3" w:rsidRPr="00441722" w:rsidRDefault="009E4DD3" w:rsidP="009E4DD3">
      <w:pPr>
        <w:autoSpaceDE w:val="0"/>
        <w:autoSpaceDN w:val="0"/>
        <w:adjustRightInd w:val="0"/>
        <w:spacing w:line="288" w:lineRule="auto"/>
      </w:pPr>
    </w:p>
    <w:p w14:paraId="7FB57D54" w14:textId="77777777" w:rsidR="009E4DD3" w:rsidRPr="00441722" w:rsidRDefault="009E4DD3" w:rsidP="009E4DD3">
      <w:pPr>
        <w:spacing w:line="288" w:lineRule="auto"/>
        <w:rPr>
          <w:bCs/>
        </w:rPr>
      </w:pPr>
      <w:r w:rsidRPr="00441722">
        <w:rPr>
          <w:bCs/>
        </w:rPr>
        <w:t>Če je inšpektor v sklopu a</w:t>
      </w:r>
      <w:r w:rsidRPr="00441722">
        <w:t>kcije</w:t>
      </w:r>
      <w:r w:rsidRPr="00441722">
        <w:rPr>
          <w:bCs/>
        </w:rPr>
        <w:t xml:space="preserve"> ugotovil, da se gradi nedovoljeni objekt (nelegalni, neskladni ali nevarni objekt), je ukrepal v skladu z GZ-1.</w:t>
      </w:r>
    </w:p>
    <w:p w14:paraId="70960B1B" w14:textId="77777777" w:rsidR="009E4DD3" w:rsidRPr="00441722" w:rsidRDefault="009E4DD3" w:rsidP="009E4DD3">
      <w:pPr>
        <w:spacing w:line="288" w:lineRule="auto"/>
        <w:rPr>
          <w:bCs/>
        </w:rPr>
      </w:pPr>
    </w:p>
    <w:p w14:paraId="4734F3EF" w14:textId="064C69EE" w:rsidR="009E4DD3" w:rsidRPr="00441722" w:rsidRDefault="009E4DD3" w:rsidP="009E4DD3">
      <w:pPr>
        <w:spacing w:line="288" w:lineRule="auto"/>
      </w:pPr>
      <w:r w:rsidRPr="00441722">
        <w:rPr>
          <w:bCs/>
        </w:rPr>
        <w:t>Pri ograditvi in označitvi gradbišč z gradbiščno tablo GZ-1</w:t>
      </w:r>
      <w:r w:rsidRPr="00441722">
        <w:rPr>
          <w:rFonts w:eastAsia="Calibri"/>
          <w:lang w:eastAsia="en-US"/>
        </w:rPr>
        <w:t xml:space="preserve"> določa, da i</w:t>
      </w:r>
      <w:r w:rsidRPr="00441722">
        <w:rPr>
          <w:color w:val="000000"/>
          <w:shd w:val="clear" w:color="auto" w:fill="FFFFFF"/>
        </w:rPr>
        <w:t>nvestitor pred začetkom novogradnje, rekonstrukcije ali odstranitve zahtevnih in manj zahtevnih objektov zagotovi, da se gradbišče ogradi in zavaruje v skladu z načrtom organizacije gradbišča ter označi z gradbiščno tablo</w:t>
      </w:r>
      <w:r w:rsidR="00FA4587">
        <w:rPr>
          <w:color w:val="000000"/>
          <w:shd w:val="clear" w:color="auto" w:fill="FFFFFF"/>
        </w:rPr>
        <w:t>;</w:t>
      </w:r>
      <w:r w:rsidRPr="00441722">
        <w:rPr>
          <w:color w:val="000000"/>
          <w:shd w:val="clear" w:color="auto" w:fill="FFFFFF"/>
        </w:rPr>
        <w:t xml:space="preserve"> 24. točka prvega odstavka 3. člena GZ-1 pa določa, da je novogradnja gradnja, katere posledica je novozgrajeni objekt ali prizidava ter da se za novogradnjo štejeta tudi objekt ali prizidava, ki sta zgrajena brez predpisanih dovoljenj. To pomeni, da mora biti že na podlagi GZ-1 tudi novogradnja brez predpisanih dovoljenj ograjena in označena z gradbiščno tablo. </w:t>
      </w:r>
    </w:p>
    <w:p w14:paraId="557EEBAB" w14:textId="77777777" w:rsidR="009E4DD3" w:rsidRPr="00441722" w:rsidRDefault="009E4DD3" w:rsidP="009E4DD3">
      <w:pPr>
        <w:pStyle w:val="Default"/>
        <w:spacing w:line="288" w:lineRule="auto"/>
        <w:jc w:val="both"/>
        <w:rPr>
          <w:iCs/>
          <w:sz w:val="20"/>
          <w:szCs w:val="20"/>
        </w:rPr>
      </w:pPr>
    </w:p>
    <w:p w14:paraId="0123E2C8" w14:textId="77777777" w:rsidR="009E4DD3" w:rsidRPr="007A027E" w:rsidRDefault="009E4DD3" w:rsidP="009E4DD3">
      <w:pPr>
        <w:spacing w:line="288" w:lineRule="auto"/>
        <w:rPr>
          <w:bCs/>
        </w:rPr>
      </w:pPr>
      <w:r>
        <w:t xml:space="preserve">V petih primerih so gradbeni inšpektorji, ker je </w:t>
      </w:r>
      <w:r w:rsidRPr="00441722">
        <w:t>šlo za blažje nepravilnosti, zavezanc</w:t>
      </w:r>
      <w:r>
        <w:t>e</w:t>
      </w:r>
      <w:r w:rsidRPr="00441722">
        <w:t xml:space="preserve"> na podlagi 33. člena Zakona o inšpekcijskem nadzoru opozoril</w:t>
      </w:r>
      <w:r>
        <w:t>i</w:t>
      </w:r>
      <w:r w:rsidRPr="00441722">
        <w:t xml:space="preserve"> na ugotovljene nepravilnosti in določil</w:t>
      </w:r>
      <w:r>
        <w:t>i</w:t>
      </w:r>
      <w:r w:rsidRPr="00441722">
        <w:t xml:space="preserve"> rok za njihovo odpravo. </w:t>
      </w:r>
      <w:r w:rsidRPr="00441722">
        <w:rPr>
          <w:bCs/>
        </w:rPr>
        <w:t xml:space="preserve">Pri tem </w:t>
      </w:r>
      <w:r>
        <w:rPr>
          <w:bCs/>
        </w:rPr>
        <w:t>so bili</w:t>
      </w:r>
      <w:r w:rsidRPr="00441722">
        <w:rPr>
          <w:bCs/>
        </w:rPr>
        <w:t xml:space="preserve"> zavezanc</w:t>
      </w:r>
      <w:r>
        <w:rPr>
          <w:bCs/>
        </w:rPr>
        <w:t>i</w:t>
      </w:r>
      <w:r w:rsidRPr="00441722">
        <w:rPr>
          <w:bCs/>
        </w:rPr>
        <w:t xml:space="preserve"> tudi opozor</w:t>
      </w:r>
      <w:r>
        <w:rPr>
          <w:bCs/>
        </w:rPr>
        <w:t>jeni</w:t>
      </w:r>
      <w:r w:rsidRPr="00441722">
        <w:rPr>
          <w:bCs/>
        </w:rPr>
        <w:t xml:space="preserve">, da bodo izrečeni drugi ukrepi v skladu z GZ-1, če nepravilnosti ne </w:t>
      </w:r>
      <w:r w:rsidRPr="007A027E">
        <w:rPr>
          <w:bCs/>
        </w:rPr>
        <w:t xml:space="preserve">bodo odpravljene v navedenem roku, ter da morajo takoj po odpravljenih nepravilnostih oziroma pomanjkljivostih o tem pisno obvestiti inšpektorja. </w:t>
      </w:r>
    </w:p>
    <w:p w14:paraId="58BFB619" w14:textId="77777777" w:rsidR="009E4DD3" w:rsidRPr="007A027E" w:rsidRDefault="009E4DD3" w:rsidP="009E4DD3">
      <w:pPr>
        <w:spacing w:line="288" w:lineRule="auto"/>
      </w:pPr>
    </w:p>
    <w:p w14:paraId="29737398" w14:textId="66486243" w:rsidR="005538D9" w:rsidRPr="007A027E" w:rsidRDefault="005538D9" w:rsidP="008519D1">
      <w:pPr>
        <w:pStyle w:val="Natevanje"/>
        <w:spacing w:line="288" w:lineRule="auto"/>
        <w:rPr>
          <w:b/>
          <w:bCs/>
          <w:u w:val="single"/>
        </w:rPr>
      </w:pPr>
      <w:r w:rsidRPr="007A027E">
        <w:rPr>
          <w:b/>
          <w:bCs/>
          <w:u w:val="single"/>
        </w:rPr>
        <w:t>Ugotovitve akcije</w:t>
      </w:r>
    </w:p>
    <w:p w14:paraId="4D265B8B" w14:textId="0B73F7C5" w:rsidR="005538D9" w:rsidRPr="00C946AD" w:rsidRDefault="009E4DD3" w:rsidP="008519D1">
      <w:pPr>
        <w:pStyle w:val="Natevanje"/>
        <w:numPr>
          <w:ilvl w:val="0"/>
          <w:numId w:val="0"/>
        </w:numPr>
        <w:spacing w:line="288" w:lineRule="auto"/>
      </w:pPr>
      <w:bookmarkStart w:id="97" w:name="_Hlk95989491"/>
      <w:bookmarkEnd w:id="96"/>
      <w:r w:rsidRPr="007A027E">
        <w:t>V sklopu akcije je bilo opravljenih 143 rednih</w:t>
      </w:r>
      <w:r w:rsidRPr="00CB756A">
        <w:t xml:space="preserve"> inšpekcijskih pregledov in štiri zaslišanja. V zvezi z akcijo so gradbeni inšpektorji sestavili tudi 14 drugih zapisnikov. V primeru ugotovljenih blažjih nepravilnosti so bili zavezanci v </w:t>
      </w:r>
      <w:r>
        <w:t>petih</w:t>
      </w:r>
      <w:r w:rsidRPr="00CB756A">
        <w:t xml:space="preserve"> primerih na podlagi 33. člena Zakona o inšpekcijskem nadzoru opozorjeni na ugotovljene nepravilnosti ter jim je bil odrejen rok za </w:t>
      </w:r>
      <w:r w:rsidRPr="00C946AD">
        <w:t xml:space="preserve">njihovo odpravo z opozorilom, da </w:t>
      </w:r>
      <w:r w:rsidRPr="00C946AD">
        <w:rPr>
          <w:bCs/>
        </w:rPr>
        <w:t>bodo izrečeni drugi ukrepi v skladu z zakonom,</w:t>
      </w:r>
      <w:r w:rsidRPr="00C946AD" w:rsidDel="00BD652E">
        <w:rPr>
          <w:bCs/>
        </w:rPr>
        <w:t xml:space="preserve"> </w:t>
      </w:r>
      <w:r w:rsidRPr="00C946AD">
        <w:rPr>
          <w:bCs/>
        </w:rPr>
        <w:t xml:space="preserve">če nepravilnosti ne bodo odpravljene v navedenem roku. </w:t>
      </w:r>
      <w:bookmarkEnd w:id="97"/>
      <w:r w:rsidRPr="00C946AD">
        <w:t xml:space="preserve">Natančnejši podatki na dan 18. oktobra 2023 o opravljenih dejanjih v zvezi z zapisniki so razvidni iz </w:t>
      </w:r>
      <w:r w:rsidR="005538D9" w:rsidRPr="00C946AD">
        <w:t>preglednice 1</w:t>
      </w:r>
      <w:r w:rsidR="00C946AD" w:rsidRPr="00C946AD">
        <w:t>5</w:t>
      </w:r>
      <w:r w:rsidR="005538D9" w:rsidRPr="00C946AD">
        <w:t>.</w:t>
      </w:r>
    </w:p>
    <w:p w14:paraId="41A11D36" w14:textId="77777777" w:rsidR="008275D9" w:rsidRPr="00C946AD" w:rsidRDefault="008275D9" w:rsidP="008519D1">
      <w:pPr>
        <w:pStyle w:val="Natevanje"/>
        <w:numPr>
          <w:ilvl w:val="0"/>
          <w:numId w:val="0"/>
        </w:numPr>
        <w:spacing w:line="288" w:lineRule="auto"/>
      </w:pPr>
    </w:p>
    <w:p w14:paraId="56B3F016" w14:textId="243A250A" w:rsidR="005538D9" w:rsidRPr="00C946AD" w:rsidRDefault="005538D9" w:rsidP="009E4DD3">
      <w:pPr>
        <w:pStyle w:val="Napis"/>
        <w:keepNext/>
        <w:spacing w:line="288" w:lineRule="auto"/>
      </w:pPr>
      <w:bookmarkStart w:id="98" w:name="_Ref43370436"/>
      <w:r w:rsidRPr="00C946AD">
        <w:t xml:space="preserve">Preglednica </w:t>
      </w:r>
      <w:bookmarkEnd w:id="98"/>
      <w:r w:rsidRPr="00C946AD">
        <w:t>1</w:t>
      </w:r>
      <w:r w:rsidR="00C946AD" w:rsidRPr="00C946AD">
        <w:t>5</w:t>
      </w:r>
      <w:r w:rsidRPr="00C946AD">
        <w:t>: Podatki o opravljenih dejanjih v zvezi z zapisniki</w:t>
      </w:r>
    </w:p>
    <w:tbl>
      <w:tblPr>
        <w:tblW w:w="8800" w:type="dxa"/>
        <w:tblCellMar>
          <w:left w:w="70" w:type="dxa"/>
          <w:right w:w="70" w:type="dxa"/>
        </w:tblCellMar>
        <w:tblLook w:val="04A0" w:firstRow="1" w:lastRow="0" w:firstColumn="1" w:lastColumn="0" w:noHBand="0" w:noVBand="1"/>
      </w:tblPr>
      <w:tblGrid>
        <w:gridCol w:w="6880"/>
        <w:gridCol w:w="1920"/>
      </w:tblGrid>
      <w:tr w:rsidR="009E4DD3" w:rsidRPr="00C946AD" w14:paraId="15718B70" w14:textId="77777777" w:rsidTr="006964CF">
        <w:trPr>
          <w:trHeight w:val="300"/>
        </w:trPr>
        <w:tc>
          <w:tcPr>
            <w:tcW w:w="6880" w:type="dxa"/>
            <w:tcBorders>
              <w:top w:val="single" w:sz="4" w:space="0" w:color="auto"/>
              <w:left w:val="single" w:sz="4" w:space="0" w:color="auto"/>
              <w:bottom w:val="single" w:sz="4" w:space="0" w:color="auto"/>
              <w:right w:val="single" w:sz="4" w:space="0" w:color="auto"/>
            </w:tcBorders>
            <w:shd w:val="clear" w:color="auto" w:fill="auto"/>
            <w:noWrap/>
          </w:tcPr>
          <w:p w14:paraId="65E491D6" w14:textId="77777777" w:rsidR="009E4DD3" w:rsidRPr="00C946AD" w:rsidRDefault="009E4DD3" w:rsidP="006964CF">
            <w:pPr>
              <w:spacing w:line="288" w:lineRule="auto"/>
              <w:rPr>
                <w:color w:val="000000"/>
              </w:rPr>
            </w:pPr>
            <w:r w:rsidRPr="00C946AD">
              <w:rPr>
                <w:b/>
                <w:bCs/>
                <w:color w:val="000000"/>
              </w:rPr>
              <w:t>2023</w:t>
            </w:r>
          </w:p>
        </w:tc>
        <w:tc>
          <w:tcPr>
            <w:tcW w:w="1920" w:type="dxa"/>
            <w:tcBorders>
              <w:top w:val="single" w:sz="4" w:space="0" w:color="auto"/>
              <w:left w:val="nil"/>
              <w:bottom w:val="single" w:sz="4" w:space="0" w:color="auto"/>
              <w:right w:val="single" w:sz="4" w:space="0" w:color="auto"/>
            </w:tcBorders>
            <w:shd w:val="clear" w:color="auto" w:fill="auto"/>
            <w:noWrap/>
          </w:tcPr>
          <w:p w14:paraId="0CBBA339" w14:textId="77777777" w:rsidR="009E4DD3" w:rsidRPr="00C946AD" w:rsidRDefault="009E4DD3" w:rsidP="006964CF">
            <w:pPr>
              <w:spacing w:line="288" w:lineRule="auto"/>
              <w:jc w:val="center"/>
              <w:rPr>
                <w:color w:val="000000"/>
              </w:rPr>
            </w:pPr>
            <w:r w:rsidRPr="00C946AD">
              <w:rPr>
                <w:b/>
              </w:rPr>
              <w:t xml:space="preserve">Akcija </w:t>
            </w:r>
            <w:r w:rsidRPr="00C946AD">
              <w:rPr>
                <w:b/>
                <w:color w:val="000000"/>
              </w:rPr>
              <w:t>n</w:t>
            </w:r>
            <w:r w:rsidRPr="00C946AD">
              <w:rPr>
                <w:b/>
                <w:bCs/>
                <w:color w:val="000000"/>
              </w:rPr>
              <w:t xml:space="preserve">adzora </w:t>
            </w:r>
            <w:r w:rsidRPr="00C946AD">
              <w:rPr>
                <w:b/>
                <w:iCs/>
              </w:rPr>
              <w:t>nad udeleženci</w:t>
            </w:r>
          </w:p>
        </w:tc>
      </w:tr>
      <w:tr w:rsidR="009E4DD3" w:rsidRPr="00CB756A" w14:paraId="023749BE" w14:textId="77777777" w:rsidTr="006964CF">
        <w:trPr>
          <w:trHeight w:val="232"/>
        </w:trPr>
        <w:tc>
          <w:tcPr>
            <w:tcW w:w="6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F1756" w14:textId="77777777" w:rsidR="009E4DD3" w:rsidRPr="00C946AD" w:rsidRDefault="009E4DD3" w:rsidP="006964CF">
            <w:pPr>
              <w:spacing w:line="288" w:lineRule="auto"/>
              <w:rPr>
                <w:color w:val="000000"/>
              </w:rPr>
            </w:pPr>
            <w:r w:rsidRPr="00C946AD">
              <w:rPr>
                <w:color w:val="000000"/>
              </w:rPr>
              <w:t>Zapisnik: izredni kontrolni pregled</w:t>
            </w:r>
          </w:p>
        </w:tc>
        <w:tc>
          <w:tcPr>
            <w:tcW w:w="1920" w:type="dxa"/>
            <w:tcBorders>
              <w:top w:val="single" w:sz="4" w:space="0" w:color="auto"/>
              <w:left w:val="nil"/>
              <w:bottom w:val="single" w:sz="4" w:space="0" w:color="auto"/>
              <w:right w:val="single" w:sz="4" w:space="0" w:color="auto"/>
            </w:tcBorders>
            <w:shd w:val="clear" w:color="auto" w:fill="auto"/>
            <w:noWrap/>
            <w:vAlign w:val="bottom"/>
          </w:tcPr>
          <w:p w14:paraId="382F1B4E" w14:textId="77777777" w:rsidR="009E4DD3" w:rsidRPr="00CB756A" w:rsidRDefault="009E4DD3" w:rsidP="006964CF">
            <w:pPr>
              <w:spacing w:line="288" w:lineRule="auto"/>
              <w:jc w:val="center"/>
              <w:rPr>
                <w:color w:val="000000"/>
              </w:rPr>
            </w:pPr>
            <w:r w:rsidRPr="00C946AD">
              <w:rPr>
                <w:color w:val="000000"/>
              </w:rPr>
              <w:t>4</w:t>
            </w:r>
          </w:p>
        </w:tc>
      </w:tr>
      <w:tr w:rsidR="009E4DD3" w:rsidRPr="00A478F9" w14:paraId="139BAEB7" w14:textId="77777777" w:rsidTr="006964CF">
        <w:trPr>
          <w:trHeight w:val="23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1E14BFAA" w14:textId="77777777" w:rsidR="009E4DD3" w:rsidRPr="00A478F9" w:rsidRDefault="009E4DD3" w:rsidP="006964CF">
            <w:pPr>
              <w:spacing w:line="288" w:lineRule="auto"/>
              <w:rPr>
                <w:color w:val="000000"/>
              </w:rPr>
            </w:pPr>
            <w:r w:rsidRPr="00A478F9">
              <w:rPr>
                <w:color w:val="000000"/>
              </w:rPr>
              <w:lastRenderedPageBreak/>
              <w:t>Zapisnik: izredni pregled</w:t>
            </w:r>
          </w:p>
        </w:tc>
        <w:tc>
          <w:tcPr>
            <w:tcW w:w="1920" w:type="dxa"/>
            <w:tcBorders>
              <w:top w:val="nil"/>
              <w:left w:val="nil"/>
              <w:bottom w:val="single" w:sz="4" w:space="0" w:color="auto"/>
              <w:right w:val="single" w:sz="4" w:space="0" w:color="auto"/>
            </w:tcBorders>
            <w:shd w:val="clear" w:color="auto" w:fill="auto"/>
            <w:noWrap/>
            <w:vAlign w:val="bottom"/>
            <w:hideMark/>
          </w:tcPr>
          <w:p w14:paraId="1D0994BC" w14:textId="77777777" w:rsidR="009E4DD3" w:rsidRPr="00A478F9" w:rsidRDefault="009E4DD3" w:rsidP="006964CF">
            <w:pPr>
              <w:spacing w:line="288" w:lineRule="auto"/>
              <w:jc w:val="center"/>
              <w:rPr>
                <w:color w:val="000000"/>
              </w:rPr>
            </w:pPr>
            <w:r w:rsidRPr="00A478F9">
              <w:rPr>
                <w:color w:val="000000"/>
              </w:rPr>
              <w:t>3</w:t>
            </w:r>
          </w:p>
        </w:tc>
      </w:tr>
      <w:tr w:rsidR="009E4DD3" w:rsidRPr="00A478F9" w14:paraId="75E1DC11" w14:textId="77777777" w:rsidTr="006964CF">
        <w:trPr>
          <w:trHeight w:val="23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568A61B8" w14:textId="324347F8" w:rsidR="009E4DD3" w:rsidRPr="00A478F9" w:rsidRDefault="009E4DD3" w:rsidP="006964CF">
            <w:pPr>
              <w:spacing w:line="288" w:lineRule="auto"/>
              <w:rPr>
                <w:color w:val="000000"/>
              </w:rPr>
            </w:pPr>
            <w:r w:rsidRPr="00A478F9">
              <w:rPr>
                <w:color w:val="000000"/>
              </w:rPr>
              <w:t>Zapisnik: izvršba po I.</w:t>
            </w:r>
            <w:r w:rsidR="00CD613C">
              <w:rPr>
                <w:color w:val="000000"/>
              </w:rPr>
              <w:t xml:space="preserve"> </w:t>
            </w:r>
            <w:r w:rsidRPr="00A478F9">
              <w:rPr>
                <w:color w:val="000000"/>
              </w:rPr>
              <w:t>osebi (legalizacija)</w:t>
            </w:r>
          </w:p>
        </w:tc>
        <w:tc>
          <w:tcPr>
            <w:tcW w:w="1920" w:type="dxa"/>
            <w:tcBorders>
              <w:top w:val="nil"/>
              <w:left w:val="nil"/>
              <w:bottom w:val="single" w:sz="4" w:space="0" w:color="auto"/>
              <w:right w:val="single" w:sz="4" w:space="0" w:color="auto"/>
            </w:tcBorders>
            <w:shd w:val="clear" w:color="auto" w:fill="auto"/>
            <w:noWrap/>
            <w:vAlign w:val="bottom"/>
            <w:hideMark/>
          </w:tcPr>
          <w:p w14:paraId="15D3B560" w14:textId="77777777" w:rsidR="009E4DD3" w:rsidRPr="00A478F9" w:rsidRDefault="009E4DD3" w:rsidP="006964CF">
            <w:pPr>
              <w:spacing w:line="288" w:lineRule="auto"/>
              <w:jc w:val="center"/>
              <w:rPr>
                <w:color w:val="000000"/>
              </w:rPr>
            </w:pPr>
            <w:r w:rsidRPr="00A478F9">
              <w:rPr>
                <w:color w:val="000000"/>
              </w:rPr>
              <w:t>1</w:t>
            </w:r>
          </w:p>
        </w:tc>
      </w:tr>
      <w:tr w:rsidR="009E4DD3" w:rsidRPr="00A478F9" w14:paraId="1ACD5D15" w14:textId="77777777" w:rsidTr="006964CF">
        <w:trPr>
          <w:trHeight w:val="23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74C48137" w14:textId="77777777" w:rsidR="009E4DD3" w:rsidRPr="00A478F9" w:rsidRDefault="009E4DD3" w:rsidP="006964CF">
            <w:pPr>
              <w:spacing w:line="288" w:lineRule="auto"/>
              <w:rPr>
                <w:color w:val="000000"/>
              </w:rPr>
            </w:pPr>
            <w:r w:rsidRPr="00A478F9">
              <w:rPr>
                <w:color w:val="000000"/>
              </w:rPr>
              <w:t>Zapisnik: redni kontrolni pregled</w:t>
            </w:r>
          </w:p>
        </w:tc>
        <w:tc>
          <w:tcPr>
            <w:tcW w:w="1920" w:type="dxa"/>
            <w:tcBorders>
              <w:top w:val="nil"/>
              <w:left w:val="nil"/>
              <w:bottom w:val="single" w:sz="4" w:space="0" w:color="auto"/>
              <w:right w:val="single" w:sz="4" w:space="0" w:color="auto"/>
            </w:tcBorders>
            <w:shd w:val="clear" w:color="auto" w:fill="auto"/>
            <w:noWrap/>
            <w:vAlign w:val="bottom"/>
            <w:hideMark/>
          </w:tcPr>
          <w:p w14:paraId="319E23BA" w14:textId="77777777" w:rsidR="009E4DD3" w:rsidRPr="00A478F9" w:rsidRDefault="009E4DD3" w:rsidP="006964CF">
            <w:pPr>
              <w:spacing w:line="288" w:lineRule="auto"/>
              <w:jc w:val="center"/>
              <w:rPr>
                <w:color w:val="000000"/>
              </w:rPr>
            </w:pPr>
            <w:r w:rsidRPr="00A478F9">
              <w:rPr>
                <w:color w:val="000000"/>
              </w:rPr>
              <w:t>45</w:t>
            </w:r>
          </w:p>
        </w:tc>
      </w:tr>
      <w:tr w:rsidR="009E4DD3" w:rsidRPr="00A478F9" w14:paraId="1BA4A157" w14:textId="77777777" w:rsidTr="006964CF">
        <w:trPr>
          <w:trHeight w:val="23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53789F2E" w14:textId="418F72AD" w:rsidR="009E4DD3" w:rsidRPr="00A478F9" w:rsidRDefault="009E4DD3" w:rsidP="006964CF">
            <w:pPr>
              <w:spacing w:line="288" w:lineRule="auto"/>
              <w:rPr>
                <w:color w:val="000000"/>
              </w:rPr>
            </w:pPr>
            <w:r w:rsidRPr="00A478F9">
              <w:rPr>
                <w:color w:val="000000"/>
              </w:rPr>
              <w:t xml:space="preserve">Zapisnik: redni kontrolni pregled </w:t>
            </w:r>
            <w:r w:rsidR="00CD613C">
              <w:rPr>
                <w:color w:val="000000"/>
              </w:rPr>
              <w:t>–</w:t>
            </w:r>
            <w:r w:rsidRPr="00A478F9">
              <w:rPr>
                <w:color w:val="000000"/>
              </w:rPr>
              <w:t xml:space="preserve"> izvršba po I.</w:t>
            </w:r>
            <w:r w:rsidR="00CD613C">
              <w:rPr>
                <w:color w:val="000000"/>
              </w:rPr>
              <w:t xml:space="preserve"> </w:t>
            </w:r>
            <w:r w:rsidRPr="00A478F9">
              <w:rPr>
                <w:color w:val="000000"/>
              </w:rPr>
              <w:t>osebi (izvršitev odločbe)</w:t>
            </w:r>
          </w:p>
        </w:tc>
        <w:tc>
          <w:tcPr>
            <w:tcW w:w="1920" w:type="dxa"/>
            <w:tcBorders>
              <w:top w:val="nil"/>
              <w:left w:val="nil"/>
              <w:bottom w:val="single" w:sz="4" w:space="0" w:color="auto"/>
              <w:right w:val="single" w:sz="4" w:space="0" w:color="auto"/>
            </w:tcBorders>
            <w:shd w:val="clear" w:color="auto" w:fill="auto"/>
            <w:noWrap/>
            <w:vAlign w:val="bottom"/>
            <w:hideMark/>
          </w:tcPr>
          <w:p w14:paraId="557F9C86" w14:textId="77777777" w:rsidR="009E4DD3" w:rsidRPr="00A478F9" w:rsidRDefault="009E4DD3" w:rsidP="006964CF">
            <w:pPr>
              <w:spacing w:line="288" w:lineRule="auto"/>
              <w:jc w:val="center"/>
              <w:rPr>
                <w:color w:val="000000"/>
              </w:rPr>
            </w:pPr>
            <w:r w:rsidRPr="00A478F9">
              <w:rPr>
                <w:color w:val="000000"/>
              </w:rPr>
              <w:t>2</w:t>
            </w:r>
          </w:p>
        </w:tc>
      </w:tr>
      <w:tr w:rsidR="009E4DD3" w:rsidRPr="00A478F9" w14:paraId="3CDBAAA6" w14:textId="77777777" w:rsidTr="006964CF">
        <w:trPr>
          <w:trHeight w:val="23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15CE4639" w14:textId="77777777" w:rsidR="009E4DD3" w:rsidRPr="00A478F9" w:rsidRDefault="009E4DD3" w:rsidP="006964CF">
            <w:pPr>
              <w:spacing w:line="288" w:lineRule="auto"/>
              <w:rPr>
                <w:color w:val="000000"/>
              </w:rPr>
            </w:pPr>
            <w:r w:rsidRPr="00A478F9">
              <w:rPr>
                <w:color w:val="000000"/>
              </w:rPr>
              <w:t>Zapisnik: redni pregled</w:t>
            </w:r>
          </w:p>
        </w:tc>
        <w:tc>
          <w:tcPr>
            <w:tcW w:w="1920" w:type="dxa"/>
            <w:tcBorders>
              <w:top w:val="nil"/>
              <w:left w:val="nil"/>
              <w:bottom w:val="single" w:sz="4" w:space="0" w:color="auto"/>
              <w:right w:val="single" w:sz="4" w:space="0" w:color="auto"/>
            </w:tcBorders>
            <w:shd w:val="clear" w:color="auto" w:fill="auto"/>
            <w:noWrap/>
            <w:vAlign w:val="bottom"/>
            <w:hideMark/>
          </w:tcPr>
          <w:p w14:paraId="2568B45A" w14:textId="77777777" w:rsidR="009E4DD3" w:rsidRPr="00A478F9" w:rsidRDefault="009E4DD3" w:rsidP="006964CF">
            <w:pPr>
              <w:spacing w:line="288" w:lineRule="auto"/>
              <w:jc w:val="center"/>
              <w:rPr>
                <w:color w:val="000000"/>
              </w:rPr>
            </w:pPr>
            <w:r w:rsidRPr="00A478F9">
              <w:rPr>
                <w:color w:val="000000"/>
              </w:rPr>
              <w:t>83</w:t>
            </w:r>
          </w:p>
        </w:tc>
      </w:tr>
      <w:tr w:rsidR="009E4DD3" w:rsidRPr="00A478F9" w14:paraId="1FEB7D4B" w14:textId="77777777" w:rsidTr="006964CF">
        <w:trPr>
          <w:trHeight w:val="23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522E86DC" w14:textId="77777777" w:rsidR="009E4DD3" w:rsidRPr="00A478F9" w:rsidRDefault="009E4DD3" w:rsidP="006964CF">
            <w:pPr>
              <w:spacing w:line="288" w:lineRule="auto"/>
              <w:rPr>
                <w:color w:val="000000"/>
              </w:rPr>
            </w:pPr>
            <w:r w:rsidRPr="00A478F9">
              <w:rPr>
                <w:color w:val="000000"/>
              </w:rPr>
              <w:t>Zapisnik: redni pregled z zaslišanjem</w:t>
            </w:r>
          </w:p>
        </w:tc>
        <w:tc>
          <w:tcPr>
            <w:tcW w:w="1920" w:type="dxa"/>
            <w:tcBorders>
              <w:top w:val="nil"/>
              <w:left w:val="nil"/>
              <w:bottom w:val="single" w:sz="4" w:space="0" w:color="auto"/>
              <w:right w:val="single" w:sz="4" w:space="0" w:color="auto"/>
            </w:tcBorders>
            <w:shd w:val="clear" w:color="auto" w:fill="auto"/>
            <w:noWrap/>
            <w:vAlign w:val="bottom"/>
            <w:hideMark/>
          </w:tcPr>
          <w:p w14:paraId="5DF8769E" w14:textId="77777777" w:rsidR="009E4DD3" w:rsidRPr="00A478F9" w:rsidRDefault="009E4DD3" w:rsidP="006964CF">
            <w:pPr>
              <w:spacing w:line="288" w:lineRule="auto"/>
              <w:jc w:val="center"/>
              <w:rPr>
                <w:color w:val="000000"/>
              </w:rPr>
            </w:pPr>
            <w:r w:rsidRPr="00A478F9">
              <w:rPr>
                <w:color w:val="000000"/>
              </w:rPr>
              <w:t>13</w:t>
            </w:r>
          </w:p>
        </w:tc>
      </w:tr>
      <w:tr w:rsidR="009E4DD3" w:rsidRPr="00A478F9" w14:paraId="4CD56EE1" w14:textId="77777777" w:rsidTr="006964CF">
        <w:trPr>
          <w:trHeight w:val="23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28325D52" w14:textId="77777777" w:rsidR="009E4DD3" w:rsidRPr="00A478F9" w:rsidRDefault="009E4DD3" w:rsidP="006964CF">
            <w:pPr>
              <w:spacing w:line="288" w:lineRule="auto"/>
              <w:rPr>
                <w:color w:val="000000"/>
              </w:rPr>
            </w:pPr>
            <w:r w:rsidRPr="00A478F9">
              <w:rPr>
                <w:color w:val="000000"/>
              </w:rPr>
              <w:t>Zapisnik: ugotovitveni</w:t>
            </w:r>
          </w:p>
        </w:tc>
        <w:tc>
          <w:tcPr>
            <w:tcW w:w="1920" w:type="dxa"/>
            <w:tcBorders>
              <w:top w:val="nil"/>
              <w:left w:val="nil"/>
              <w:bottom w:val="single" w:sz="4" w:space="0" w:color="auto"/>
              <w:right w:val="single" w:sz="4" w:space="0" w:color="auto"/>
            </w:tcBorders>
            <w:shd w:val="clear" w:color="auto" w:fill="auto"/>
            <w:noWrap/>
            <w:vAlign w:val="bottom"/>
            <w:hideMark/>
          </w:tcPr>
          <w:p w14:paraId="2F32D9AC" w14:textId="77777777" w:rsidR="009E4DD3" w:rsidRPr="00A478F9" w:rsidRDefault="009E4DD3" w:rsidP="006964CF">
            <w:pPr>
              <w:spacing w:line="288" w:lineRule="auto"/>
              <w:jc w:val="center"/>
              <w:rPr>
                <w:color w:val="000000"/>
              </w:rPr>
            </w:pPr>
            <w:r w:rsidRPr="00A478F9">
              <w:rPr>
                <w:color w:val="000000"/>
              </w:rPr>
              <w:t>6</w:t>
            </w:r>
          </w:p>
        </w:tc>
      </w:tr>
      <w:tr w:rsidR="009E4DD3" w:rsidRPr="00A478F9" w14:paraId="15C76CC9" w14:textId="77777777" w:rsidTr="006964CF">
        <w:trPr>
          <w:trHeight w:val="232"/>
        </w:trPr>
        <w:tc>
          <w:tcPr>
            <w:tcW w:w="6880" w:type="dxa"/>
            <w:tcBorders>
              <w:top w:val="nil"/>
              <w:left w:val="single" w:sz="4" w:space="0" w:color="auto"/>
              <w:bottom w:val="single" w:sz="4" w:space="0" w:color="auto"/>
              <w:right w:val="single" w:sz="4" w:space="0" w:color="auto"/>
            </w:tcBorders>
            <w:shd w:val="clear" w:color="auto" w:fill="auto"/>
            <w:noWrap/>
            <w:vAlign w:val="bottom"/>
            <w:hideMark/>
          </w:tcPr>
          <w:p w14:paraId="330B8DF3" w14:textId="77777777" w:rsidR="009E4DD3" w:rsidRPr="00A478F9" w:rsidRDefault="009E4DD3" w:rsidP="006964CF">
            <w:pPr>
              <w:spacing w:line="288" w:lineRule="auto"/>
              <w:rPr>
                <w:color w:val="000000"/>
              </w:rPr>
            </w:pPr>
            <w:r w:rsidRPr="00A478F9">
              <w:rPr>
                <w:color w:val="000000"/>
              </w:rPr>
              <w:t>Zapisnik: zaslišanje</w:t>
            </w:r>
          </w:p>
        </w:tc>
        <w:tc>
          <w:tcPr>
            <w:tcW w:w="1920" w:type="dxa"/>
            <w:tcBorders>
              <w:top w:val="nil"/>
              <w:left w:val="nil"/>
              <w:bottom w:val="single" w:sz="4" w:space="0" w:color="auto"/>
              <w:right w:val="single" w:sz="4" w:space="0" w:color="auto"/>
            </w:tcBorders>
            <w:shd w:val="clear" w:color="auto" w:fill="auto"/>
            <w:noWrap/>
            <w:vAlign w:val="bottom"/>
            <w:hideMark/>
          </w:tcPr>
          <w:p w14:paraId="5D515F71" w14:textId="77777777" w:rsidR="009E4DD3" w:rsidRPr="00A478F9" w:rsidRDefault="009E4DD3" w:rsidP="006964CF">
            <w:pPr>
              <w:spacing w:line="288" w:lineRule="auto"/>
              <w:jc w:val="center"/>
              <w:rPr>
                <w:color w:val="000000"/>
              </w:rPr>
            </w:pPr>
            <w:r w:rsidRPr="00A478F9">
              <w:rPr>
                <w:color w:val="000000"/>
              </w:rPr>
              <w:t>4</w:t>
            </w:r>
          </w:p>
        </w:tc>
      </w:tr>
    </w:tbl>
    <w:p w14:paraId="76F900D9" w14:textId="49A27021" w:rsidR="009E4DD3" w:rsidRDefault="009E4DD3" w:rsidP="008519D1">
      <w:pPr>
        <w:spacing w:line="288" w:lineRule="auto"/>
        <w:rPr>
          <w:highlight w:val="yellow"/>
        </w:rPr>
      </w:pPr>
    </w:p>
    <w:p w14:paraId="77B48005" w14:textId="77777777" w:rsidR="009E4DD3" w:rsidRPr="00C7151D" w:rsidRDefault="009E4DD3" w:rsidP="008519D1">
      <w:pPr>
        <w:spacing w:line="288" w:lineRule="auto"/>
        <w:rPr>
          <w:highlight w:val="yellow"/>
        </w:rPr>
      </w:pPr>
    </w:p>
    <w:p w14:paraId="500E69E9" w14:textId="05DD4B2C" w:rsidR="005538D9" w:rsidRPr="00C946AD" w:rsidRDefault="009E4DD3" w:rsidP="008519D1">
      <w:pPr>
        <w:spacing w:line="288" w:lineRule="auto"/>
      </w:pPr>
      <w:bookmarkStart w:id="99" w:name="_Hlk126833316"/>
      <w:r w:rsidRPr="00CB756A">
        <w:rPr>
          <w:color w:val="000000"/>
        </w:rPr>
        <w:t xml:space="preserve">V </w:t>
      </w:r>
      <w:bookmarkStart w:id="100" w:name="_Hlk95989504"/>
      <w:r w:rsidRPr="00CB756A">
        <w:rPr>
          <w:color w:val="000000"/>
        </w:rPr>
        <w:t xml:space="preserve">zadevah, ki so bile predmet nadzora v okviru akcije in pri katerih nepravilnosti niso bile ugotovljene oziroma so bile te v času, ko je potekala akcija, že odpravljene, so gradbeni inšpektorji postopke ustavili. </w:t>
      </w:r>
      <w:bookmarkEnd w:id="99"/>
      <w:r w:rsidRPr="00CB756A">
        <w:rPr>
          <w:color w:val="000000"/>
        </w:rPr>
        <w:t xml:space="preserve">Tako je bilo na </w:t>
      </w:r>
      <w:r w:rsidRPr="00C946AD">
        <w:rPr>
          <w:color w:val="000000"/>
        </w:rPr>
        <w:t xml:space="preserve">dan 18. oktobra 2023 izdanih 22 sklepov o ustavitvi postopkov, en sklep o ustavitvi izvršbe in 30 ustavitev postopka na zapisnik. </w:t>
      </w:r>
      <w:bookmarkEnd w:id="100"/>
      <w:r w:rsidRPr="00C946AD">
        <w:t xml:space="preserve">Natančnejši podatki </w:t>
      </w:r>
      <w:r w:rsidRPr="00C946AD">
        <w:rPr>
          <w:color w:val="000000"/>
        </w:rPr>
        <w:t xml:space="preserve">na dan 18. oktobra 2023 </w:t>
      </w:r>
      <w:r w:rsidRPr="00C946AD">
        <w:t xml:space="preserve">o dejanjih in ukrepih gradbene inšpekcije v okviru </w:t>
      </w:r>
      <w:r w:rsidRPr="00C946AD">
        <w:rPr>
          <w:color w:val="000000"/>
        </w:rPr>
        <w:t>izvedene akcije</w:t>
      </w:r>
      <w:r w:rsidRPr="00C946AD">
        <w:rPr>
          <w:iCs/>
        </w:rPr>
        <w:t xml:space="preserve"> </w:t>
      </w:r>
      <w:r w:rsidRPr="00C946AD">
        <w:t xml:space="preserve">so razvidni iz </w:t>
      </w:r>
      <w:r w:rsidR="005538D9" w:rsidRPr="00C946AD">
        <w:t>preglednice 1</w:t>
      </w:r>
      <w:r w:rsidR="00C946AD" w:rsidRPr="00C946AD">
        <w:t>6</w:t>
      </w:r>
      <w:r w:rsidR="005538D9" w:rsidRPr="00C946AD">
        <w:t>.</w:t>
      </w:r>
    </w:p>
    <w:p w14:paraId="5401FB64" w14:textId="77777777" w:rsidR="005538D9" w:rsidRPr="00C946AD" w:rsidRDefault="005538D9" w:rsidP="008519D1">
      <w:pPr>
        <w:spacing w:line="288" w:lineRule="auto"/>
      </w:pPr>
    </w:p>
    <w:p w14:paraId="6B160CCF" w14:textId="7C492D6A" w:rsidR="005538D9" w:rsidRPr="00C946AD" w:rsidRDefault="005538D9" w:rsidP="008519D1">
      <w:pPr>
        <w:pStyle w:val="Napis"/>
        <w:keepNext/>
        <w:spacing w:line="288" w:lineRule="auto"/>
      </w:pPr>
      <w:bookmarkStart w:id="101" w:name="_Ref43370479"/>
      <w:bookmarkStart w:id="102" w:name="_Toc74209773"/>
      <w:r w:rsidRPr="00C946AD">
        <w:t xml:space="preserve">Preglednica </w:t>
      </w:r>
      <w:bookmarkEnd w:id="101"/>
      <w:r w:rsidRPr="00C946AD">
        <w:t>1</w:t>
      </w:r>
      <w:r w:rsidR="00C946AD" w:rsidRPr="00C946AD">
        <w:t>6</w:t>
      </w:r>
      <w:r w:rsidRPr="00C946AD">
        <w:t>: Podatki o dejanjih in ukrepih gradbene inšpekcije v okviru izvedene akcije</w:t>
      </w:r>
      <w:bookmarkEnd w:id="102"/>
    </w:p>
    <w:tbl>
      <w:tblPr>
        <w:tblStyle w:val="Tabelamrea"/>
        <w:tblW w:w="8217" w:type="dxa"/>
        <w:tblLook w:val="04A0" w:firstRow="1" w:lastRow="0" w:firstColumn="1" w:lastColumn="0" w:noHBand="0" w:noVBand="1"/>
      </w:tblPr>
      <w:tblGrid>
        <w:gridCol w:w="4673"/>
        <w:gridCol w:w="3544"/>
      </w:tblGrid>
      <w:tr w:rsidR="009E4DD3" w:rsidRPr="00C946AD" w14:paraId="492DB920" w14:textId="77777777" w:rsidTr="006964CF">
        <w:trPr>
          <w:trHeight w:val="300"/>
        </w:trPr>
        <w:tc>
          <w:tcPr>
            <w:tcW w:w="4673" w:type="dxa"/>
            <w:noWrap/>
            <w:hideMark/>
          </w:tcPr>
          <w:p w14:paraId="107F4251" w14:textId="77777777" w:rsidR="009E4DD3" w:rsidRPr="00C946AD" w:rsidRDefault="009E4DD3" w:rsidP="006964CF">
            <w:pPr>
              <w:spacing w:line="288" w:lineRule="auto"/>
              <w:rPr>
                <w:color w:val="000000"/>
              </w:rPr>
            </w:pPr>
            <w:bookmarkStart w:id="103" w:name="_Hlk95989519"/>
            <w:r w:rsidRPr="00C946AD">
              <w:rPr>
                <w:b/>
                <w:bCs/>
                <w:color w:val="000000"/>
              </w:rPr>
              <w:t>2023</w:t>
            </w:r>
          </w:p>
        </w:tc>
        <w:tc>
          <w:tcPr>
            <w:tcW w:w="3544" w:type="dxa"/>
            <w:noWrap/>
            <w:hideMark/>
          </w:tcPr>
          <w:p w14:paraId="7D1FD4A5" w14:textId="77777777" w:rsidR="009E4DD3" w:rsidRPr="00C946AD" w:rsidRDefault="009E4DD3" w:rsidP="006964CF">
            <w:pPr>
              <w:spacing w:line="288" w:lineRule="auto"/>
              <w:jc w:val="center"/>
              <w:rPr>
                <w:color w:val="000000"/>
              </w:rPr>
            </w:pPr>
            <w:r w:rsidRPr="00C946AD">
              <w:rPr>
                <w:b/>
              </w:rPr>
              <w:t xml:space="preserve">Akcija </w:t>
            </w:r>
            <w:r w:rsidRPr="00C946AD">
              <w:rPr>
                <w:b/>
                <w:color w:val="000000"/>
              </w:rPr>
              <w:t>n</w:t>
            </w:r>
            <w:r w:rsidRPr="00C946AD">
              <w:rPr>
                <w:b/>
                <w:bCs/>
                <w:color w:val="000000"/>
              </w:rPr>
              <w:t xml:space="preserve">adzora </w:t>
            </w:r>
            <w:r w:rsidRPr="00C946AD">
              <w:rPr>
                <w:b/>
                <w:iCs/>
              </w:rPr>
              <w:t xml:space="preserve">nad udeleženci </w:t>
            </w:r>
          </w:p>
        </w:tc>
      </w:tr>
      <w:tr w:rsidR="009E4DD3" w:rsidRPr="00CB756A" w14:paraId="1824DCE4" w14:textId="77777777" w:rsidTr="006964CF">
        <w:trPr>
          <w:trHeight w:val="230"/>
        </w:trPr>
        <w:tc>
          <w:tcPr>
            <w:tcW w:w="4673" w:type="dxa"/>
            <w:noWrap/>
            <w:vAlign w:val="bottom"/>
          </w:tcPr>
          <w:p w14:paraId="7A23CBC6" w14:textId="77777777" w:rsidR="009E4DD3" w:rsidRPr="00C946AD" w:rsidRDefault="009E4DD3" w:rsidP="006964CF">
            <w:pPr>
              <w:spacing w:line="288" w:lineRule="auto"/>
              <w:rPr>
                <w:color w:val="000000"/>
              </w:rPr>
            </w:pPr>
            <w:r w:rsidRPr="00C946AD">
              <w:rPr>
                <w:color w:val="000000"/>
              </w:rPr>
              <w:t>Dopis: splošni</w:t>
            </w:r>
          </w:p>
        </w:tc>
        <w:tc>
          <w:tcPr>
            <w:tcW w:w="3544" w:type="dxa"/>
            <w:noWrap/>
            <w:vAlign w:val="bottom"/>
          </w:tcPr>
          <w:p w14:paraId="4A4D7240" w14:textId="77777777" w:rsidR="009E4DD3" w:rsidRPr="00CB756A" w:rsidRDefault="009E4DD3" w:rsidP="006964CF">
            <w:pPr>
              <w:spacing w:line="288" w:lineRule="auto"/>
              <w:jc w:val="center"/>
              <w:rPr>
                <w:color w:val="000000"/>
              </w:rPr>
            </w:pPr>
            <w:r w:rsidRPr="00C946AD">
              <w:rPr>
                <w:color w:val="000000"/>
              </w:rPr>
              <w:t>13</w:t>
            </w:r>
          </w:p>
        </w:tc>
      </w:tr>
      <w:tr w:rsidR="009E4DD3" w:rsidRPr="00CB756A" w14:paraId="112BFFEB" w14:textId="77777777" w:rsidTr="006964CF">
        <w:trPr>
          <w:trHeight w:val="230"/>
        </w:trPr>
        <w:tc>
          <w:tcPr>
            <w:tcW w:w="4673" w:type="dxa"/>
            <w:noWrap/>
            <w:vAlign w:val="bottom"/>
            <w:hideMark/>
          </w:tcPr>
          <w:p w14:paraId="593ACFEC" w14:textId="77777777" w:rsidR="009E4DD3" w:rsidRPr="00CB756A" w:rsidRDefault="009E4DD3" w:rsidP="006964CF">
            <w:pPr>
              <w:spacing w:line="288" w:lineRule="auto"/>
              <w:rPr>
                <w:color w:val="000000"/>
              </w:rPr>
            </w:pPr>
            <w:r w:rsidRPr="00CB756A">
              <w:rPr>
                <w:color w:val="000000"/>
              </w:rPr>
              <w:t>Obvestilo: o prekršku z zahtevo za izjavo</w:t>
            </w:r>
          </w:p>
        </w:tc>
        <w:tc>
          <w:tcPr>
            <w:tcW w:w="3544" w:type="dxa"/>
            <w:noWrap/>
            <w:vAlign w:val="bottom"/>
            <w:hideMark/>
          </w:tcPr>
          <w:p w14:paraId="40477A4F" w14:textId="77777777" w:rsidR="009E4DD3" w:rsidRPr="00CB756A" w:rsidRDefault="009E4DD3" w:rsidP="006964CF">
            <w:pPr>
              <w:spacing w:line="288" w:lineRule="auto"/>
              <w:jc w:val="center"/>
              <w:rPr>
                <w:color w:val="000000"/>
              </w:rPr>
            </w:pPr>
            <w:r w:rsidRPr="00CB756A">
              <w:rPr>
                <w:color w:val="000000"/>
              </w:rPr>
              <w:t>1</w:t>
            </w:r>
          </w:p>
        </w:tc>
      </w:tr>
      <w:tr w:rsidR="009E4DD3" w:rsidRPr="00CB756A" w14:paraId="2A542133" w14:textId="77777777" w:rsidTr="006964CF">
        <w:trPr>
          <w:trHeight w:val="227"/>
        </w:trPr>
        <w:tc>
          <w:tcPr>
            <w:tcW w:w="4673" w:type="dxa"/>
            <w:noWrap/>
            <w:vAlign w:val="bottom"/>
            <w:hideMark/>
          </w:tcPr>
          <w:p w14:paraId="60059E54" w14:textId="77777777" w:rsidR="009E4DD3" w:rsidRPr="00CB756A" w:rsidRDefault="009E4DD3" w:rsidP="006964CF">
            <w:pPr>
              <w:spacing w:line="288" w:lineRule="auto"/>
              <w:rPr>
                <w:color w:val="000000"/>
              </w:rPr>
            </w:pPr>
            <w:r w:rsidRPr="00CB756A">
              <w:rPr>
                <w:color w:val="000000"/>
              </w:rPr>
              <w:t>Obvestilo: splošno</w:t>
            </w:r>
          </w:p>
        </w:tc>
        <w:tc>
          <w:tcPr>
            <w:tcW w:w="3544" w:type="dxa"/>
            <w:noWrap/>
            <w:vAlign w:val="bottom"/>
            <w:hideMark/>
          </w:tcPr>
          <w:p w14:paraId="5297F30D" w14:textId="77777777" w:rsidR="009E4DD3" w:rsidRPr="00CB756A" w:rsidRDefault="009E4DD3" w:rsidP="006964CF">
            <w:pPr>
              <w:spacing w:line="288" w:lineRule="auto"/>
              <w:jc w:val="center"/>
              <w:rPr>
                <w:color w:val="000000"/>
              </w:rPr>
            </w:pPr>
            <w:r w:rsidRPr="00CB756A">
              <w:rPr>
                <w:color w:val="000000"/>
              </w:rPr>
              <w:t>3</w:t>
            </w:r>
          </w:p>
        </w:tc>
      </w:tr>
      <w:tr w:rsidR="009E4DD3" w:rsidRPr="00CB756A" w14:paraId="110B2265" w14:textId="77777777" w:rsidTr="006964CF">
        <w:trPr>
          <w:trHeight w:val="227"/>
        </w:trPr>
        <w:tc>
          <w:tcPr>
            <w:tcW w:w="4673" w:type="dxa"/>
            <w:noWrap/>
            <w:vAlign w:val="bottom"/>
            <w:hideMark/>
          </w:tcPr>
          <w:p w14:paraId="788A7572" w14:textId="77777777" w:rsidR="009E4DD3" w:rsidRPr="00CB756A" w:rsidRDefault="009E4DD3" w:rsidP="006964CF">
            <w:pPr>
              <w:spacing w:line="288" w:lineRule="auto"/>
              <w:rPr>
                <w:color w:val="000000"/>
              </w:rPr>
            </w:pPr>
            <w:r w:rsidRPr="00CB756A">
              <w:rPr>
                <w:color w:val="000000"/>
              </w:rPr>
              <w:t>Odgovor: drugemu organu</w:t>
            </w:r>
          </w:p>
        </w:tc>
        <w:tc>
          <w:tcPr>
            <w:tcW w:w="3544" w:type="dxa"/>
            <w:noWrap/>
            <w:vAlign w:val="bottom"/>
            <w:hideMark/>
          </w:tcPr>
          <w:p w14:paraId="72C88109" w14:textId="77777777" w:rsidR="009E4DD3" w:rsidRPr="00CB756A" w:rsidRDefault="009E4DD3" w:rsidP="006964CF">
            <w:pPr>
              <w:spacing w:line="288" w:lineRule="auto"/>
              <w:jc w:val="center"/>
              <w:rPr>
                <w:color w:val="000000"/>
              </w:rPr>
            </w:pPr>
            <w:r w:rsidRPr="00CB756A">
              <w:rPr>
                <w:color w:val="000000"/>
              </w:rPr>
              <w:t>1</w:t>
            </w:r>
          </w:p>
        </w:tc>
      </w:tr>
      <w:tr w:rsidR="009E4DD3" w:rsidRPr="00CB756A" w14:paraId="7A1147A9" w14:textId="77777777" w:rsidTr="006964CF">
        <w:trPr>
          <w:trHeight w:val="227"/>
        </w:trPr>
        <w:tc>
          <w:tcPr>
            <w:tcW w:w="4673" w:type="dxa"/>
            <w:noWrap/>
            <w:vAlign w:val="bottom"/>
            <w:hideMark/>
          </w:tcPr>
          <w:p w14:paraId="7333345C" w14:textId="77777777" w:rsidR="009E4DD3" w:rsidRPr="00CB756A" w:rsidRDefault="009E4DD3" w:rsidP="006964CF">
            <w:pPr>
              <w:spacing w:line="288" w:lineRule="auto"/>
              <w:rPr>
                <w:color w:val="000000"/>
              </w:rPr>
            </w:pPr>
            <w:r w:rsidRPr="00CB756A">
              <w:rPr>
                <w:color w:val="000000"/>
              </w:rPr>
              <w:t>Odgovor: splošni</w:t>
            </w:r>
          </w:p>
        </w:tc>
        <w:tc>
          <w:tcPr>
            <w:tcW w:w="3544" w:type="dxa"/>
            <w:noWrap/>
            <w:vAlign w:val="bottom"/>
            <w:hideMark/>
          </w:tcPr>
          <w:p w14:paraId="0E6CAC0E" w14:textId="77777777" w:rsidR="009E4DD3" w:rsidRPr="00CB756A" w:rsidRDefault="009E4DD3" w:rsidP="006964CF">
            <w:pPr>
              <w:spacing w:line="288" w:lineRule="auto"/>
              <w:jc w:val="center"/>
              <w:rPr>
                <w:color w:val="000000"/>
              </w:rPr>
            </w:pPr>
            <w:r w:rsidRPr="00CB756A">
              <w:rPr>
                <w:color w:val="000000"/>
              </w:rPr>
              <w:t>4</w:t>
            </w:r>
          </w:p>
        </w:tc>
      </w:tr>
      <w:tr w:rsidR="009E4DD3" w:rsidRPr="00CB756A" w14:paraId="205623B9" w14:textId="77777777" w:rsidTr="006964CF">
        <w:trPr>
          <w:trHeight w:val="227"/>
        </w:trPr>
        <w:tc>
          <w:tcPr>
            <w:tcW w:w="4673" w:type="dxa"/>
            <w:noWrap/>
            <w:vAlign w:val="bottom"/>
            <w:hideMark/>
          </w:tcPr>
          <w:p w14:paraId="03F70F8A" w14:textId="77777777" w:rsidR="009E4DD3" w:rsidRPr="00CB756A" w:rsidRDefault="009E4DD3" w:rsidP="006964CF">
            <w:pPr>
              <w:spacing w:line="288" w:lineRule="auto"/>
              <w:rPr>
                <w:color w:val="000000"/>
              </w:rPr>
            </w:pPr>
            <w:r w:rsidRPr="00CB756A">
              <w:rPr>
                <w:color w:val="000000"/>
              </w:rPr>
              <w:t>Odločba: plačilni nalog</w:t>
            </w:r>
          </w:p>
        </w:tc>
        <w:tc>
          <w:tcPr>
            <w:tcW w:w="3544" w:type="dxa"/>
            <w:noWrap/>
            <w:vAlign w:val="bottom"/>
            <w:hideMark/>
          </w:tcPr>
          <w:p w14:paraId="381BDF66" w14:textId="77777777" w:rsidR="009E4DD3" w:rsidRPr="00CB756A" w:rsidRDefault="009E4DD3" w:rsidP="006964CF">
            <w:pPr>
              <w:spacing w:line="288" w:lineRule="auto"/>
              <w:jc w:val="center"/>
              <w:rPr>
                <w:color w:val="000000"/>
              </w:rPr>
            </w:pPr>
            <w:r w:rsidRPr="00CB756A">
              <w:rPr>
                <w:color w:val="000000"/>
              </w:rPr>
              <w:t>1</w:t>
            </w:r>
          </w:p>
        </w:tc>
      </w:tr>
      <w:tr w:rsidR="009E4DD3" w:rsidRPr="00CB756A" w14:paraId="5D90CB31" w14:textId="77777777" w:rsidTr="006964CF">
        <w:trPr>
          <w:trHeight w:val="227"/>
        </w:trPr>
        <w:tc>
          <w:tcPr>
            <w:tcW w:w="4673" w:type="dxa"/>
            <w:noWrap/>
            <w:vAlign w:val="bottom"/>
            <w:hideMark/>
          </w:tcPr>
          <w:p w14:paraId="23A5379E" w14:textId="77777777" w:rsidR="009E4DD3" w:rsidRPr="00CB756A" w:rsidRDefault="009E4DD3" w:rsidP="006964CF">
            <w:pPr>
              <w:spacing w:line="288" w:lineRule="auto"/>
              <w:rPr>
                <w:color w:val="000000"/>
              </w:rPr>
            </w:pPr>
            <w:r w:rsidRPr="00CB756A">
              <w:rPr>
                <w:color w:val="000000"/>
              </w:rPr>
              <w:t>Odločba: upravna</w:t>
            </w:r>
          </w:p>
        </w:tc>
        <w:tc>
          <w:tcPr>
            <w:tcW w:w="3544" w:type="dxa"/>
            <w:noWrap/>
            <w:vAlign w:val="bottom"/>
            <w:hideMark/>
          </w:tcPr>
          <w:p w14:paraId="14535FD9" w14:textId="77777777" w:rsidR="009E4DD3" w:rsidRPr="00CB756A" w:rsidRDefault="009E4DD3" w:rsidP="006964CF">
            <w:pPr>
              <w:spacing w:line="288" w:lineRule="auto"/>
              <w:jc w:val="center"/>
              <w:rPr>
                <w:color w:val="000000"/>
              </w:rPr>
            </w:pPr>
            <w:r w:rsidRPr="00CB756A">
              <w:rPr>
                <w:color w:val="000000"/>
              </w:rPr>
              <w:t>19</w:t>
            </w:r>
          </w:p>
        </w:tc>
      </w:tr>
      <w:tr w:rsidR="009E4DD3" w:rsidRPr="00CB756A" w14:paraId="0DA60722" w14:textId="77777777" w:rsidTr="006964CF">
        <w:trPr>
          <w:trHeight w:val="227"/>
        </w:trPr>
        <w:tc>
          <w:tcPr>
            <w:tcW w:w="4673" w:type="dxa"/>
            <w:noWrap/>
            <w:vAlign w:val="bottom"/>
            <w:hideMark/>
          </w:tcPr>
          <w:p w14:paraId="16CFFBF5" w14:textId="77777777" w:rsidR="009E4DD3" w:rsidRPr="00CB756A" w:rsidRDefault="009E4DD3" w:rsidP="006964CF">
            <w:pPr>
              <w:spacing w:line="288" w:lineRule="auto"/>
              <w:rPr>
                <w:color w:val="000000"/>
              </w:rPr>
            </w:pPr>
            <w:r w:rsidRPr="00CB756A">
              <w:rPr>
                <w:color w:val="000000"/>
              </w:rPr>
              <w:t xml:space="preserve">Opozorilo: </w:t>
            </w:r>
            <w:proofErr w:type="spellStart"/>
            <w:r w:rsidRPr="00CB756A">
              <w:rPr>
                <w:color w:val="000000"/>
              </w:rPr>
              <w:t>prekrškovno</w:t>
            </w:r>
            <w:proofErr w:type="spellEnd"/>
            <w:r w:rsidRPr="00CB756A">
              <w:rPr>
                <w:color w:val="000000"/>
              </w:rPr>
              <w:t xml:space="preserve"> (pisno)</w:t>
            </w:r>
          </w:p>
        </w:tc>
        <w:tc>
          <w:tcPr>
            <w:tcW w:w="3544" w:type="dxa"/>
            <w:noWrap/>
            <w:vAlign w:val="bottom"/>
            <w:hideMark/>
          </w:tcPr>
          <w:p w14:paraId="4401A1B9" w14:textId="77777777" w:rsidR="009E4DD3" w:rsidRPr="00CB756A" w:rsidRDefault="009E4DD3" w:rsidP="006964CF">
            <w:pPr>
              <w:spacing w:line="288" w:lineRule="auto"/>
              <w:jc w:val="center"/>
              <w:rPr>
                <w:color w:val="000000"/>
              </w:rPr>
            </w:pPr>
            <w:r w:rsidRPr="00CB756A">
              <w:rPr>
                <w:color w:val="000000"/>
              </w:rPr>
              <w:t>1</w:t>
            </w:r>
          </w:p>
        </w:tc>
      </w:tr>
      <w:tr w:rsidR="009E4DD3" w:rsidRPr="00CB756A" w14:paraId="185FA3B5" w14:textId="77777777" w:rsidTr="006964CF">
        <w:trPr>
          <w:trHeight w:val="227"/>
        </w:trPr>
        <w:tc>
          <w:tcPr>
            <w:tcW w:w="4673" w:type="dxa"/>
            <w:noWrap/>
            <w:vAlign w:val="bottom"/>
            <w:hideMark/>
          </w:tcPr>
          <w:p w14:paraId="356C5D6C" w14:textId="77777777" w:rsidR="009E4DD3" w:rsidRPr="00CB756A" w:rsidRDefault="009E4DD3" w:rsidP="006964CF">
            <w:pPr>
              <w:spacing w:line="288" w:lineRule="auto"/>
              <w:rPr>
                <w:color w:val="000000"/>
              </w:rPr>
            </w:pPr>
            <w:r w:rsidRPr="00CB756A">
              <w:rPr>
                <w:color w:val="000000"/>
              </w:rPr>
              <w:t>Poizvedba</w:t>
            </w:r>
          </w:p>
        </w:tc>
        <w:tc>
          <w:tcPr>
            <w:tcW w:w="3544" w:type="dxa"/>
            <w:noWrap/>
            <w:vAlign w:val="bottom"/>
            <w:hideMark/>
          </w:tcPr>
          <w:p w14:paraId="1948C94F" w14:textId="77777777" w:rsidR="009E4DD3" w:rsidRPr="00CB756A" w:rsidRDefault="009E4DD3" w:rsidP="006964CF">
            <w:pPr>
              <w:spacing w:line="288" w:lineRule="auto"/>
              <w:jc w:val="center"/>
              <w:rPr>
                <w:color w:val="000000"/>
              </w:rPr>
            </w:pPr>
            <w:r w:rsidRPr="00CB756A">
              <w:rPr>
                <w:color w:val="000000"/>
              </w:rPr>
              <w:t>8</w:t>
            </w:r>
          </w:p>
        </w:tc>
      </w:tr>
      <w:tr w:rsidR="009E4DD3" w:rsidRPr="00CB756A" w14:paraId="1DAB070A" w14:textId="77777777" w:rsidTr="006964CF">
        <w:trPr>
          <w:trHeight w:val="227"/>
        </w:trPr>
        <w:tc>
          <w:tcPr>
            <w:tcW w:w="4673" w:type="dxa"/>
            <w:noWrap/>
            <w:vAlign w:val="bottom"/>
            <w:hideMark/>
          </w:tcPr>
          <w:p w14:paraId="28181F96" w14:textId="77777777" w:rsidR="009E4DD3" w:rsidRPr="00CB756A" w:rsidRDefault="009E4DD3" w:rsidP="006964CF">
            <w:pPr>
              <w:spacing w:line="288" w:lineRule="auto"/>
              <w:rPr>
                <w:color w:val="000000"/>
              </w:rPr>
            </w:pPr>
            <w:r w:rsidRPr="00CB756A">
              <w:rPr>
                <w:color w:val="000000"/>
              </w:rPr>
              <w:t>Poziv: po ZIN</w:t>
            </w:r>
          </w:p>
        </w:tc>
        <w:tc>
          <w:tcPr>
            <w:tcW w:w="3544" w:type="dxa"/>
            <w:noWrap/>
            <w:vAlign w:val="bottom"/>
            <w:hideMark/>
          </w:tcPr>
          <w:p w14:paraId="4080863F" w14:textId="77777777" w:rsidR="009E4DD3" w:rsidRPr="00CB756A" w:rsidRDefault="009E4DD3" w:rsidP="006964CF">
            <w:pPr>
              <w:spacing w:line="288" w:lineRule="auto"/>
              <w:jc w:val="center"/>
              <w:rPr>
                <w:color w:val="000000"/>
              </w:rPr>
            </w:pPr>
            <w:r w:rsidRPr="00CB756A">
              <w:rPr>
                <w:color w:val="000000"/>
              </w:rPr>
              <w:t>81</w:t>
            </w:r>
          </w:p>
        </w:tc>
      </w:tr>
      <w:tr w:rsidR="009E4DD3" w:rsidRPr="00CB756A" w14:paraId="2C133DF6" w14:textId="77777777" w:rsidTr="006964CF">
        <w:trPr>
          <w:trHeight w:val="227"/>
        </w:trPr>
        <w:tc>
          <w:tcPr>
            <w:tcW w:w="4673" w:type="dxa"/>
            <w:noWrap/>
            <w:vAlign w:val="bottom"/>
            <w:hideMark/>
          </w:tcPr>
          <w:p w14:paraId="4539D08A" w14:textId="77777777" w:rsidR="009E4DD3" w:rsidRPr="00CB756A" w:rsidRDefault="009E4DD3" w:rsidP="006964CF">
            <w:pPr>
              <w:spacing w:line="288" w:lineRule="auto"/>
              <w:rPr>
                <w:color w:val="000000"/>
              </w:rPr>
            </w:pPr>
            <w:r w:rsidRPr="00CB756A">
              <w:rPr>
                <w:color w:val="000000"/>
              </w:rPr>
              <w:t>Predlog: Zemljiška knjiga</w:t>
            </w:r>
          </w:p>
        </w:tc>
        <w:tc>
          <w:tcPr>
            <w:tcW w:w="3544" w:type="dxa"/>
            <w:noWrap/>
            <w:vAlign w:val="bottom"/>
            <w:hideMark/>
          </w:tcPr>
          <w:p w14:paraId="56022A07" w14:textId="77777777" w:rsidR="009E4DD3" w:rsidRPr="00CB756A" w:rsidRDefault="009E4DD3" w:rsidP="006964CF">
            <w:pPr>
              <w:spacing w:line="288" w:lineRule="auto"/>
              <w:jc w:val="center"/>
              <w:rPr>
                <w:color w:val="000000"/>
              </w:rPr>
            </w:pPr>
            <w:r w:rsidRPr="00CB756A">
              <w:rPr>
                <w:color w:val="000000"/>
              </w:rPr>
              <w:t>4</w:t>
            </w:r>
          </w:p>
        </w:tc>
      </w:tr>
      <w:tr w:rsidR="009E4DD3" w:rsidRPr="00CB756A" w14:paraId="40B9CFFC" w14:textId="77777777" w:rsidTr="006964CF">
        <w:trPr>
          <w:trHeight w:val="227"/>
        </w:trPr>
        <w:tc>
          <w:tcPr>
            <w:tcW w:w="4673" w:type="dxa"/>
            <w:noWrap/>
            <w:vAlign w:val="bottom"/>
            <w:hideMark/>
          </w:tcPr>
          <w:p w14:paraId="793CE406" w14:textId="77777777" w:rsidR="009E4DD3" w:rsidRPr="00CB756A" w:rsidRDefault="009E4DD3" w:rsidP="006964CF">
            <w:pPr>
              <w:spacing w:line="288" w:lineRule="auto"/>
              <w:rPr>
                <w:color w:val="000000"/>
              </w:rPr>
            </w:pPr>
            <w:r w:rsidRPr="00CB756A">
              <w:rPr>
                <w:color w:val="000000"/>
              </w:rPr>
              <w:t>Sklep: dovolitev izvršbe (PRISILITEV)</w:t>
            </w:r>
          </w:p>
        </w:tc>
        <w:tc>
          <w:tcPr>
            <w:tcW w:w="3544" w:type="dxa"/>
            <w:noWrap/>
            <w:vAlign w:val="bottom"/>
            <w:hideMark/>
          </w:tcPr>
          <w:p w14:paraId="3004BC55" w14:textId="77777777" w:rsidR="009E4DD3" w:rsidRPr="00CB756A" w:rsidRDefault="009E4DD3" w:rsidP="006964CF">
            <w:pPr>
              <w:spacing w:line="288" w:lineRule="auto"/>
              <w:jc w:val="center"/>
              <w:rPr>
                <w:color w:val="000000"/>
              </w:rPr>
            </w:pPr>
            <w:r w:rsidRPr="00CB756A">
              <w:rPr>
                <w:color w:val="000000"/>
              </w:rPr>
              <w:t>1</w:t>
            </w:r>
          </w:p>
        </w:tc>
      </w:tr>
      <w:tr w:rsidR="009E4DD3" w:rsidRPr="00CB756A" w14:paraId="18101681" w14:textId="77777777" w:rsidTr="006964CF">
        <w:trPr>
          <w:trHeight w:val="227"/>
        </w:trPr>
        <w:tc>
          <w:tcPr>
            <w:tcW w:w="4673" w:type="dxa"/>
            <w:noWrap/>
            <w:vAlign w:val="bottom"/>
            <w:hideMark/>
          </w:tcPr>
          <w:p w14:paraId="336CDED9" w14:textId="77777777" w:rsidR="009E4DD3" w:rsidRPr="00CB756A" w:rsidRDefault="009E4DD3" w:rsidP="006964CF">
            <w:pPr>
              <w:spacing w:line="288" w:lineRule="auto"/>
              <w:rPr>
                <w:color w:val="000000"/>
              </w:rPr>
            </w:pPr>
            <w:r w:rsidRPr="00CB756A">
              <w:rPr>
                <w:color w:val="000000"/>
              </w:rPr>
              <w:t>Sklep: upravni</w:t>
            </w:r>
          </w:p>
        </w:tc>
        <w:tc>
          <w:tcPr>
            <w:tcW w:w="3544" w:type="dxa"/>
            <w:noWrap/>
            <w:vAlign w:val="bottom"/>
            <w:hideMark/>
          </w:tcPr>
          <w:p w14:paraId="72ADFEAD" w14:textId="77777777" w:rsidR="009E4DD3" w:rsidRPr="00CB756A" w:rsidRDefault="009E4DD3" w:rsidP="006964CF">
            <w:pPr>
              <w:spacing w:line="288" w:lineRule="auto"/>
              <w:jc w:val="center"/>
              <w:rPr>
                <w:color w:val="000000"/>
              </w:rPr>
            </w:pPr>
            <w:r w:rsidRPr="00CB756A">
              <w:rPr>
                <w:color w:val="000000"/>
              </w:rPr>
              <w:t>1</w:t>
            </w:r>
          </w:p>
        </w:tc>
      </w:tr>
      <w:tr w:rsidR="009E4DD3" w:rsidRPr="00CB756A" w14:paraId="1A10D962" w14:textId="77777777" w:rsidTr="006964CF">
        <w:trPr>
          <w:trHeight w:val="227"/>
        </w:trPr>
        <w:tc>
          <w:tcPr>
            <w:tcW w:w="4673" w:type="dxa"/>
            <w:noWrap/>
            <w:vAlign w:val="bottom"/>
            <w:hideMark/>
          </w:tcPr>
          <w:p w14:paraId="3C3C1CD1" w14:textId="77777777" w:rsidR="009E4DD3" w:rsidRPr="00CB756A" w:rsidRDefault="009E4DD3" w:rsidP="006964CF">
            <w:pPr>
              <w:spacing w:line="288" w:lineRule="auto"/>
              <w:rPr>
                <w:color w:val="000000"/>
              </w:rPr>
            </w:pPr>
            <w:r w:rsidRPr="00CB756A">
              <w:rPr>
                <w:color w:val="000000"/>
              </w:rPr>
              <w:t>Sklep: ustavitev izvršbe</w:t>
            </w:r>
          </w:p>
        </w:tc>
        <w:tc>
          <w:tcPr>
            <w:tcW w:w="3544" w:type="dxa"/>
            <w:noWrap/>
            <w:vAlign w:val="bottom"/>
            <w:hideMark/>
          </w:tcPr>
          <w:p w14:paraId="692A627A" w14:textId="77777777" w:rsidR="009E4DD3" w:rsidRPr="00CB756A" w:rsidRDefault="009E4DD3" w:rsidP="006964CF">
            <w:pPr>
              <w:spacing w:line="288" w:lineRule="auto"/>
              <w:jc w:val="center"/>
              <w:rPr>
                <w:color w:val="000000"/>
              </w:rPr>
            </w:pPr>
            <w:r w:rsidRPr="00CB756A">
              <w:rPr>
                <w:color w:val="000000"/>
              </w:rPr>
              <w:t>1</w:t>
            </w:r>
          </w:p>
        </w:tc>
      </w:tr>
      <w:tr w:rsidR="009E4DD3" w:rsidRPr="00CB756A" w14:paraId="738E1F7A" w14:textId="77777777" w:rsidTr="006964CF">
        <w:trPr>
          <w:trHeight w:val="227"/>
        </w:trPr>
        <w:tc>
          <w:tcPr>
            <w:tcW w:w="4673" w:type="dxa"/>
            <w:noWrap/>
            <w:vAlign w:val="bottom"/>
            <w:hideMark/>
          </w:tcPr>
          <w:p w14:paraId="13705022" w14:textId="77777777" w:rsidR="009E4DD3" w:rsidRPr="00CB756A" w:rsidRDefault="009E4DD3" w:rsidP="006964CF">
            <w:pPr>
              <w:spacing w:line="288" w:lineRule="auto"/>
              <w:rPr>
                <w:color w:val="000000"/>
              </w:rPr>
            </w:pPr>
            <w:r w:rsidRPr="00CB756A">
              <w:rPr>
                <w:color w:val="000000"/>
              </w:rPr>
              <w:t>Sklep: ustavitev postopka</w:t>
            </w:r>
          </w:p>
        </w:tc>
        <w:tc>
          <w:tcPr>
            <w:tcW w:w="3544" w:type="dxa"/>
            <w:noWrap/>
            <w:vAlign w:val="bottom"/>
            <w:hideMark/>
          </w:tcPr>
          <w:p w14:paraId="56BEDF6C" w14:textId="77777777" w:rsidR="009E4DD3" w:rsidRPr="00CB756A" w:rsidRDefault="009E4DD3" w:rsidP="006964CF">
            <w:pPr>
              <w:spacing w:line="288" w:lineRule="auto"/>
              <w:jc w:val="center"/>
              <w:rPr>
                <w:color w:val="000000"/>
              </w:rPr>
            </w:pPr>
            <w:r w:rsidRPr="00CB756A">
              <w:rPr>
                <w:color w:val="000000"/>
              </w:rPr>
              <w:t>22</w:t>
            </w:r>
          </w:p>
        </w:tc>
      </w:tr>
      <w:tr w:rsidR="009E4DD3" w:rsidRPr="00CB756A" w14:paraId="3F43545C" w14:textId="77777777" w:rsidTr="006964CF">
        <w:trPr>
          <w:trHeight w:val="227"/>
        </w:trPr>
        <w:tc>
          <w:tcPr>
            <w:tcW w:w="4673" w:type="dxa"/>
            <w:noWrap/>
            <w:vAlign w:val="bottom"/>
            <w:hideMark/>
          </w:tcPr>
          <w:p w14:paraId="2E5A8515" w14:textId="77777777" w:rsidR="009E4DD3" w:rsidRPr="00CB756A" w:rsidRDefault="009E4DD3" w:rsidP="006964CF">
            <w:pPr>
              <w:spacing w:line="288" w:lineRule="auto"/>
              <w:rPr>
                <w:color w:val="000000"/>
              </w:rPr>
            </w:pPr>
            <w:r w:rsidRPr="00CB756A">
              <w:rPr>
                <w:color w:val="000000"/>
              </w:rPr>
              <w:t>Uradni zaznamek: splošno</w:t>
            </w:r>
          </w:p>
        </w:tc>
        <w:tc>
          <w:tcPr>
            <w:tcW w:w="3544" w:type="dxa"/>
            <w:noWrap/>
            <w:vAlign w:val="bottom"/>
            <w:hideMark/>
          </w:tcPr>
          <w:p w14:paraId="61B0308C" w14:textId="77777777" w:rsidR="009E4DD3" w:rsidRPr="00CB756A" w:rsidRDefault="009E4DD3" w:rsidP="006964CF">
            <w:pPr>
              <w:spacing w:line="288" w:lineRule="auto"/>
              <w:jc w:val="center"/>
              <w:rPr>
                <w:color w:val="000000"/>
              </w:rPr>
            </w:pPr>
            <w:r w:rsidRPr="00CB756A">
              <w:rPr>
                <w:color w:val="000000"/>
              </w:rPr>
              <w:t>26</w:t>
            </w:r>
          </w:p>
        </w:tc>
      </w:tr>
      <w:tr w:rsidR="009E4DD3" w:rsidRPr="00CB756A" w14:paraId="54FFE579" w14:textId="77777777" w:rsidTr="006964CF">
        <w:trPr>
          <w:trHeight w:val="227"/>
        </w:trPr>
        <w:tc>
          <w:tcPr>
            <w:tcW w:w="4673" w:type="dxa"/>
            <w:noWrap/>
            <w:vAlign w:val="bottom"/>
            <w:hideMark/>
          </w:tcPr>
          <w:p w14:paraId="15081DAC" w14:textId="5558EEB2" w:rsidR="009E4DD3" w:rsidRPr="00CB756A" w:rsidRDefault="009E4DD3" w:rsidP="00FA4587">
            <w:pPr>
              <w:spacing w:line="288" w:lineRule="auto"/>
              <w:rPr>
                <w:color w:val="000000"/>
              </w:rPr>
            </w:pPr>
            <w:r w:rsidRPr="00CB756A">
              <w:rPr>
                <w:color w:val="000000"/>
              </w:rPr>
              <w:t xml:space="preserve">Uradni zaznamek: </w:t>
            </w:r>
            <w:r w:rsidR="00FA4587">
              <w:rPr>
                <w:color w:val="000000"/>
              </w:rPr>
              <w:t>v</w:t>
            </w:r>
            <w:r w:rsidRPr="00CB756A">
              <w:rPr>
                <w:color w:val="000000"/>
              </w:rPr>
              <w:t>pogled v CRP</w:t>
            </w:r>
          </w:p>
        </w:tc>
        <w:tc>
          <w:tcPr>
            <w:tcW w:w="3544" w:type="dxa"/>
            <w:noWrap/>
            <w:vAlign w:val="bottom"/>
            <w:hideMark/>
          </w:tcPr>
          <w:p w14:paraId="73671790" w14:textId="77777777" w:rsidR="009E4DD3" w:rsidRPr="00CB756A" w:rsidRDefault="009E4DD3" w:rsidP="006964CF">
            <w:pPr>
              <w:spacing w:line="288" w:lineRule="auto"/>
              <w:jc w:val="center"/>
              <w:rPr>
                <w:color w:val="000000"/>
              </w:rPr>
            </w:pPr>
            <w:r w:rsidRPr="00CB756A">
              <w:rPr>
                <w:color w:val="000000"/>
              </w:rPr>
              <w:t>4</w:t>
            </w:r>
          </w:p>
        </w:tc>
      </w:tr>
      <w:tr w:rsidR="009E4DD3" w:rsidRPr="00CB756A" w14:paraId="406C77E6" w14:textId="77777777" w:rsidTr="006964CF">
        <w:trPr>
          <w:trHeight w:val="227"/>
        </w:trPr>
        <w:tc>
          <w:tcPr>
            <w:tcW w:w="4673" w:type="dxa"/>
            <w:noWrap/>
            <w:vAlign w:val="bottom"/>
            <w:hideMark/>
          </w:tcPr>
          <w:p w14:paraId="78133E07" w14:textId="77777777" w:rsidR="009E4DD3" w:rsidRPr="00CB756A" w:rsidRDefault="009E4DD3" w:rsidP="006964CF">
            <w:pPr>
              <w:spacing w:line="288" w:lineRule="auto"/>
              <w:rPr>
                <w:color w:val="000000"/>
              </w:rPr>
            </w:pPr>
            <w:r w:rsidRPr="00CB756A">
              <w:rPr>
                <w:color w:val="000000"/>
              </w:rPr>
              <w:t>Uradni zaznamek: vpogled v uradne evidence</w:t>
            </w:r>
          </w:p>
        </w:tc>
        <w:tc>
          <w:tcPr>
            <w:tcW w:w="3544" w:type="dxa"/>
            <w:noWrap/>
            <w:vAlign w:val="bottom"/>
            <w:hideMark/>
          </w:tcPr>
          <w:p w14:paraId="153F820A" w14:textId="77777777" w:rsidR="009E4DD3" w:rsidRPr="00CB756A" w:rsidRDefault="009E4DD3" w:rsidP="006964CF">
            <w:pPr>
              <w:spacing w:line="288" w:lineRule="auto"/>
              <w:jc w:val="center"/>
              <w:rPr>
                <w:color w:val="000000"/>
              </w:rPr>
            </w:pPr>
            <w:r w:rsidRPr="00CB756A">
              <w:rPr>
                <w:color w:val="000000"/>
              </w:rPr>
              <w:t>127</w:t>
            </w:r>
          </w:p>
        </w:tc>
      </w:tr>
      <w:tr w:rsidR="009E4DD3" w:rsidRPr="00CB756A" w14:paraId="668A5A58" w14:textId="77777777" w:rsidTr="006964CF">
        <w:trPr>
          <w:trHeight w:val="227"/>
        </w:trPr>
        <w:tc>
          <w:tcPr>
            <w:tcW w:w="4673" w:type="dxa"/>
            <w:noWrap/>
            <w:vAlign w:val="bottom"/>
            <w:hideMark/>
          </w:tcPr>
          <w:p w14:paraId="1C408A39" w14:textId="77777777" w:rsidR="009E4DD3" w:rsidRPr="00CB756A" w:rsidRDefault="009E4DD3" w:rsidP="006964CF">
            <w:pPr>
              <w:spacing w:line="288" w:lineRule="auto"/>
              <w:rPr>
                <w:color w:val="000000"/>
              </w:rPr>
            </w:pPr>
            <w:r w:rsidRPr="00CB756A">
              <w:rPr>
                <w:color w:val="000000"/>
              </w:rPr>
              <w:t>Vabilo: splošno</w:t>
            </w:r>
          </w:p>
        </w:tc>
        <w:tc>
          <w:tcPr>
            <w:tcW w:w="3544" w:type="dxa"/>
            <w:noWrap/>
            <w:vAlign w:val="bottom"/>
            <w:hideMark/>
          </w:tcPr>
          <w:p w14:paraId="7303741C" w14:textId="77777777" w:rsidR="009E4DD3" w:rsidRPr="00CB756A" w:rsidRDefault="009E4DD3" w:rsidP="006964CF">
            <w:pPr>
              <w:spacing w:line="288" w:lineRule="auto"/>
              <w:jc w:val="center"/>
              <w:rPr>
                <w:color w:val="000000"/>
              </w:rPr>
            </w:pPr>
            <w:r w:rsidRPr="00CB756A">
              <w:rPr>
                <w:color w:val="000000"/>
              </w:rPr>
              <w:t>1</w:t>
            </w:r>
          </w:p>
        </w:tc>
      </w:tr>
    </w:tbl>
    <w:p w14:paraId="0F14153B" w14:textId="77777777" w:rsidR="009E4DD3" w:rsidRDefault="009E4DD3" w:rsidP="00D0481F">
      <w:pPr>
        <w:autoSpaceDE w:val="0"/>
        <w:autoSpaceDN w:val="0"/>
        <w:adjustRightInd w:val="0"/>
        <w:spacing w:line="288" w:lineRule="auto"/>
        <w:rPr>
          <w:highlight w:val="yellow"/>
        </w:rPr>
      </w:pPr>
    </w:p>
    <w:bookmarkEnd w:id="103"/>
    <w:p w14:paraId="04300177" w14:textId="79F77D72" w:rsidR="009E4DD3" w:rsidRDefault="009E4DD3" w:rsidP="009E4DD3">
      <w:pPr>
        <w:autoSpaceDE w:val="0"/>
        <w:autoSpaceDN w:val="0"/>
        <w:adjustRightInd w:val="0"/>
        <w:spacing w:line="288" w:lineRule="auto"/>
        <w:rPr>
          <w:color w:val="000000"/>
        </w:rPr>
      </w:pPr>
      <w:r>
        <w:rPr>
          <w:color w:val="000000"/>
        </w:rPr>
        <w:t xml:space="preserve">V zvezi z vodenjem </w:t>
      </w:r>
      <w:proofErr w:type="spellStart"/>
      <w:r>
        <w:rPr>
          <w:color w:val="000000"/>
        </w:rPr>
        <w:t>prekrškovnih</w:t>
      </w:r>
      <w:proofErr w:type="spellEnd"/>
      <w:r>
        <w:rPr>
          <w:color w:val="000000"/>
        </w:rPr>
        <w:t xml:space="preserve"> postopkov sta bila v sklopu akcije uvedena dva </w:t>
      </w:r>
      <w:proofErr w:type="spellStart"/>
      <w:r>
        <w:rPr>
          <w:color w:val="000000"/>
        </w:rPr>
        <w:t>prekrškovna</w:t>
      </w:r>
      <w:proofErr w:type="spellEnd"/>
      <w:r>
        <w:rPr>
          <w:color w:val="000000"/>
        </w:rPr>
        <w:t xml:space="preserve"> postopka. V enem primeru je bil izdan plačilni nalog po Zakonu o prekrških z izrečeno globo 2.000,00 e</w:t>
      </w:r>
      <w:r w:rsidR="00FA4587">
        <w:rPr>
          <w:color w:val="000000"/>
        </w:rPr>
        <w:t>v</w:t>
      </w:r>
      <w:r>
        <w:rPr>
          <w:color w:val="000000"/>
        </w:rPr>
        <w:t>r</w:t>
      </w:r>
      <w:r w:rsidR="00FA4587">
        <w:rPr>
          <w:color w:val="000000"/>
        </w:rPr>
        <w:t>a</w:t>
      </w:r>
      <w:r>
        <w:rPr>
          <w:color w:val="000000"/>
        </w:rPr>
        <w:t xml:space="preserve">, </w:t>
      </w:r>
      <w:r w:rsidR="00FA4587">
        <w:rPr>
          <w:color w:val="000000"/>
        </w:rPr>
        <w:t xml:space="preserve">in sicer </w:t>
      </w:r>
      <w:r>
        <w:rPr>
          <w:color w:val="000000"/>
        </w:rPr>
        <w:t xml:space="preserve">zaradi rekonstrukcije objekta brez gradbenega dovoljenja. V drugem primeru pa je bilo na podlagi </w:t>
      </w:r>
      <w:r>
        <w:rPr>
          <w:rFonts w:eastAsia="Arial Unicode MS"/>
        </w:rPr>
        <w:t xml:space="preserve">53. člena ZP-1 izrečeno opozorilo. </w:t>
      </w:r>
    </w:p>
    <w:p w14:paraId="40B4E927" w14:textId="77777777" w:rsidR="009E4DD3" w:rsidRDefault="009E4DD3" w:rsidP="009E4DD3">
      <w:pPr>
        <w:autoSpaceDE w:val="0"/>
        <w:autoSpaceDN w:val="0"/>
        <w:adjustRightInd w:val="0"/>
        <w:spacing w:line="288" w:lineRule="auto"/>
        <w:rPr>
          <w:color w:val="000000"/>
        </w:rPr>
      </w:pPr>
    </w:p>
    <w:p w14:paraId="77615C79" w14:textId="77777777" w:rsidR="009E4DD3" w:rsidRPr="00CB756A" w:rsidRDefault="009E4DD3" w:rsidP="009E4DD3">
      <w:pPr>
        <w:autoSpaceDE w:val="0"/>
        <w:autoSpaceDN w:val="0"/>
        <w:adjustRightInd w:val="0"/>
        <w:spacing w:line="288" w:lineRule="auto"/>
        <w:rPr>
          <w:iCs/>
        </w:rPr>
      </w:pPr>
      <w:r w:rsidRPr="00CB756A">
        <w:rPr>
          <w:color w:val="000000"/>
        </w:rPr>
        <w:t>V akciji n</w:t>
      </w:r>
      <w:r w:rsidRPr="00CB756A">
        <w:rPr>
          <w:bCs/>
          <w:color w:val="000000"/>
        </w:rPr>
        <w:t xml:space="preserve">adzora </w:t>
      </w:r>
      <w:r w:rsidRPr="00CB756A">
        <w:rPr>
          <w:iCs/>
        </w:rPr>
        <w:t>nad</w:t>
      </w:r>
      <w:r w:rsidRPr="00CB756A">
        <w:t xml:space="preserve"> delom udeležencev pri graditvi objektov</w:t>
      </w:r>
      <w:r w:rsidRPr="00CB756A">
        <w:rPr>
          <w:iCs/>
        </w:rPr>
        <w:t xml:space="preserve"> je bilo izdanih skupno 19 inšpekcijskih odločb.</w:t>
      </w:r>
    </w:p>
    <w:p w14:paraId="5364BA6A" w14:textId="676ED722" w:rsidR="005538D9" w:rsidRPr="00C7151D" w:rsidRDefault="005538D9" w:rsidP="008519D1">
      <w:pPr>
        <w:autoSpaceDE w:val="0"/>
        <w:autoSpaceDN w:val="0"/>
        <w:adjustRightInd w:val="0"/>
        <w:spacing w:line="288" w:lineRule="auto"/>
        <w:jc w:val="center"/>
        <w:rPr>
          <w:highlight w:val="yellow"/>
        </w:rPr>
      </w:pPr>
      <w:r w:rsidRPr="00C7151D">
        <w:rPr>
          <w:noProof/>
          <w:highlight w:val="yellow"/>
        </w:rPr>
        <w:lastRenderedPageBreak/>
        <w:drawing>
          <wp:anchor distT="0" distB="0" distL="114300" distR="114300" simplePos="0" relativeHeight="251974656" behindDoc="0" locked="0" layoutInCell="1" allowOverlap="1" wp14:anchorId="07331438" wp14:editId="5F38AB3A">
            <wp:simplePos x="0" y="0"/>
            <wp:positionH relativeFrom="column">
              <wp:posOffset>633565</wp:posOffset>
            </wp:positionH>
            <wp:positionV relativeFrom="paragraph">
              <wp:posOffset>56128</wp:posOffset>
            </wp:positionV>
            <wp:extent cx="3554023" cy="2044460"/>
            <wp:effectExtent l="0" t="0" r="8890" b="13335"/>
            <wp:wrapSquare wrapText="bothSides"/>
            <wp:docPr id="5" name="Grafikon 5">
              <a:extLst xmlns:a="http://schemas.openxmlformats.org/drawingml/2006/main">
                <a:ext uri="{FF2B5EF4-FFF2-40B4-BE49-F238E27FC236}">
                  <a16:creationId xmlns:a16="http://schemas.microsoft.com/office/drawing/2014/main" id="{00000000-0008-0000-00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anchor>
        </w:drawing>
      </w:r>
    </w:p>
    <w:p w14:paraId="5A505C48" w14:textId="77777777" w:rsidR="005538D9" w:rsidRPr="00C7151D" w:rsidRDefault="005538D9" w:rsidP="008519D1">
      <w:pPr>
        <w:autoSpaceDE w:val="0"/>
        <w:autoSpaceDN w:val="0"/>
        <w:adjustRightInd w:val="0"/>
        <w:spacing w:line="288" w:lineRule="auto"/>
        <w:jc w:val="center"/>
        <w:rPr>
          <w:highlight w:val="yellow"/>
        </w:rPr>
      </w:pPr>
    </w:p>
    <w:p w14:paraId="57F125F3" w14:textId="77777777" w:rsidR="005538D9" w:rsidRPr="00C7151D" w:rsidRDefault="005538D9" w:rsidP="008519D1">
      <w:pPr>
        <w:autoSpaceDE w:val="0"/>
        <w:autoSpaceDN w:val="0"/>
        <w:adjustRightInd w:val="0"/>
        <w:spacing w:line="288" w:lineRule="auto"/>
        <w:jc w:val="center"/>
        <w:rPr>
          <w:highlight w:val="yellow"/>
        </w:rPr>
      </w:pPr>
    </w:p>
    <w:p w14:paraId="5949B56A" w14:textId="77777777" w:rsidR="005538D9" w:rsidRPr="00C7151D" w:rsidRDefault="005538D9" w:rsidP="008519D1">
      <w:pPr>
        <w:autoSpaceDE w:val="0"/>
        <w:autoSpaceDN w:val="0"/>
        <w:adjustRightInd w:val="0"/>
        <w:spacing w:line="288" w:lineRule="auto"/>
        <w:jc w:val="center"/>
        <w:rPr>
          <w:highlight w:val="yellow"/>
        </w:rPr>
      </w:pPr>
    </w:p>
    <w:p w14:paraId="7BC1910D" w14:textId="77777777" w:rsidR="005538D9" w:rsidRPr="00C7151D" w:rsidRDefault="005538D9" w:rsidP="008519D1">
      <w:pPr>
        <w:autoSpaceDE w:val="0"/>
        <w:autoSpaceDN w:val="0"/>
        <w:adjustRightInd w:val="0"/>
        <w:spacing w:line="288" w:lineRule="auto"/>
        <w:jc w:val="center"/>
        <w:rPr>
          <w:highlight w:val="yellow"/>
        </w:rPr>
      </w:pPr>
    </w:p>
    <w:p w14:paraId="4BE68EFE" w14:textId="77777777" w:rsidR="005538D9" w:rsidRPr="00C7151D" w:rsidRDefault="005538D9" w:rsidP="008519D1">
      <w:pPr>
        <w:autoSpaceDE w:val="0"/>
        <w:autoSpaceDN w:val="0"/>
        <w:adjustRightInd w:val="0"/>
        <w:spacing w:line="288" w:lineRule="auto"/>
        <w:jc w:val="center"/>
        <w:rPr>
          <w:highlight w:val="yellow"/>
        </w:rPr>
      </w:pPr>
    </w:p>
    <w:p w14:paraId="67087612" w14:textId="77777777" w:rsidR="005538D9" w:rsidRPr="00C7151D" w:rsidRDefault="005538D9" w:rsidP="008519D1">
      <w:pPr>
        <w:autoSpaceDE w:val="0"/>
        <w:autoSpaceDN w:val="0"/>
        <w:adjustRightInd w:val="0"/>
        <w:spacing w:line="288" w:lineRule="auto"/>
        <w:jc w:val="center"/>
        <w:rPr>
          <w:highlight w:val="yellow"/>
        </w:rPr>
      </w:pPr>
    </w:p>
    <w:p w14:paraId="4AA67B89" w14:textId="77777777" w:rsidR="005538D9" w:rsidRPr="00C7151D" w:rsidRDefault="005538D9" w:rsidP="008519D1">
      <w:pPr>
        <w:autoSpaceDE w:val="0"/>
        <w:autoSpaceDN w:val="0"/>
        <w:adjustRightInd w:val="0"/>
        <w:spacing w:line="288" w:lineRule="auto"/>
        <w:jc w:val="center"/>
        <w:rPr>
          <w:highlight w:val="yellow"/>
        </w:rPr>
      </w:pPr>
    </w:p>
    <w:p w14:paraId="6FDE1F4B" w14:textId="77777777" w:rsidR="005538D9" w:rsidRPr="00C7151D" w:rsidRDefault="005538D9" w:rsidP="008519D1">
      <w:pPr>
        <w:autoSpaceDE w:val="0"/>
        <w:autoSpaceDN w:val="0"/>
        <w:adjustRightInd w:val="0"/>
        <w:spacing w:line="288" w:lineRule="auto"/>
        <w:jc w:val="center"/>
        <w:rPr>
          <w:highlight w:val="yellow"/>
        </w:rPr>
      </w:pPr>
    </w:p>
    <w:p w14:paraId="376368FF" w14:textId="77777777" w:rsidR="005538D9" w:rsidRPr="00C7151D" w:rsidRDefault="005538D9" w:rsidP="008519D1">
      <w:pPr>
        <w:autoSpaceDE w:val="0"/>
        <w:autoSpaceDN w:val="0"/>
        <w:adjustRightInd w:val="0"/>
        <w:spacing w:line="288" w:lineRule="auto"/>
        <w:jc w:val="center"/>
        <w:rPr>
          <w:highlight w:val="yellow"/>
        </w:rPr>
      </w:pPr>
    </w:p>
    <w:p w14:paraId="7BBFD613" w14:textId="77777777" w:rsidR="005538D9" w:rsidRPr="00C7151D" w:rsidRDefault="005538D9" w:rsidP="008519D1">
      <w:pPr>
        <w:autoSpaceDE w:val="0"/>
        <w:autoSpaceDN w:val="0"/>
        <w:adjustRightInd w:val="0"/>
        <w:spacing w:line="288" w:lineRule="auto"/>
        <w:jc w:val="center"/>
        <w:rPr>
          <w:highlight w:val="yellow"/>
        </w:rPr>
      </w:pPr>
    </w:p>
    <w:p w14:paraId="09849622" w14:textId="77777777" w:rsidR="005538D9" w:rsidRPr="00C7151D" w:rsidRDefault="005538D9" w:rsidP="008519D1">
      <w:pPr>
        <w:autoSpaceDE w:val="0"/>
        <w:autoSpaceDN w:val="0"/>
        <w:adjustRightInd w:val="0"/>
        <w:spacing w:line="288" w:lineRule="auto"/>
        <w:rPr>
          <w:highlight w:val="yellow"/>
        </w:rPr>
      </w:pPr>
    </w:p>
    <w:p w14:paraId="3E805A50" w14:textId="77777777" w:rsidR="005538D9" w:rsidRPr="00C946AD" w:rsidRDefault="005538D9" w:rsidP="00C30503">
      <w:pPr>
        <w:autoSpaceDE w:val="0"/>
        <w:autoSpaceDN w:val="0"/>
        <w:adjustRightInd w:val="0"/>
        <w:spacing w:line="288" w:lineRule="auto"/>
        <w:jc w:val="left"/>
      </w:pPr>
    </w:p>
    <w:p w14:paraId="5D157F3C" w14:textId="77777777" w:rsidR="005538D9" w:rsidRPr="00C946AD" w:rsidRDefault="005538D9" w:rsidP="00C30503">
      <w:pPr>
        <w:autoSpaceDE w:val="0"/>
        <w:autoSpaceDN w:val="0"/>
        <w:adjustRightInd w:val="0"/>
        <w:spacing w:line="288" w:lineRule="auto"/>
        <w:jc w:val="left"/>
        <w:rPr>
          <w:iCs/>
        </w:rPr>
      </w:pPr>
      <w:r w:rsidRPr="00C946AD">
        <w:t>Grafikon 3: Število izdanih upravnih odločb glede na celotno število upravnih postopkov</w:t>
      </w:r>
    </w:p>
    <w:p w14:paraId="1CBF0846" w14:textId="1C55FB37" w:rsidR="005538D9" w:rsidRPr="00C946AD" w:rsidRDefault="005538D9" w:rsidP="008519D1">
      <w:pPr>
        <w:autoSpaceDE w:val="0"/>
        <w:autoSpaceDN w:val="0"/>
        <w:adjustRightInd w:val="0"/>
        <w:spacing w:line="288" w:lineRule="auto"/>
      </w:pPr>
    </w:p>
    <w:p w14:paraId="7D4E8DEA" w14:textId="1432881B" w:rsidR="009E4DD3" w:rsidRPr="00DB16F5" w:rsidRDefault="009E4DD3" w:rsidP="009E4DD3">
      <w:pPr>
        <w:spacing w:line="288" w:lineRule="auto"/>
        <w:rPr>
          <w:rFonts w:ascii="Calibri" w:eastAsiaTheme="minorHAnsi" w:hAnsi="Calibri" w:cs="Calibri"/>
          <w:lang w:eastAsia="en-US"/>
        </w:rPr>
      </w:pPr>
      <w:bookmarkStart w:id="104" w:name="_Hlk126833326"/>
      <w:r w:rsidRPr="00DB16F5">
        <w:t xml:space="preserve">Gradbeni inšpektorji so ugotovili tri nelegalne objekte, za katere so bile na podlagi 93. člena GZ-1 izdane odločbe, s katerimi so gradbeni inšpektorji odredili ustavitev gradnje in rok za odstranitev objektov. </w:t>
      </w:r>
      <w:bookmarkStart w:id="105" w:name="_Hlk95989535"/>
      <w:r w:rsidRPr="00DB16F5">
        <w:t xml:space="preserve">Ugotovljen je bil tudi en neskladni objekt, za katerega je bila izdana odločba na podlagi 1. in 2. točke 95. člena GZ-1. </w:t>
      </w:r>
    </w:p>
    <w:p w14:paraId="49A74EA1" w14:textId="77777777" w:rsidR="009E4DD3" w:rsidRPr="00DB16F5" w:rsidRDefault="009E4DD3" w:rsidP="009E4DD3">
      <w:pPr>
        <w:autoSpaceDE w:val="0"/>
        <w:autoSpaceDN w:val="0"/>
        <w:adjustRightInd w:val="0"/>
        <w:spacing w:line="288" w:lineRule="auto"/>
        <w:rPr>
          <w:iCs/>
        </w:rPr>
      </w:pPr>
    </w:p>
    <w:p w14:paraId="328063CF" w14:textId="16ABEC68" w:rsidR="009E4DD3" w:rsidRPr="00DB16F5" w:rsidRDefault="009E4DD3" w:rsidP="009E4DD3">
      <w:pPr>
        <w:spacing w:line="288" w:lineRule="auto"/>
      </w:pPr>
      <w:r w:rsidRPr="00DB16F5">
        <w:t xml:space="preserve">V zvezi z ugotovljenimi nepravilnostmi </w:t>
      </w:r>
      <w:r w:rsidR="004D0C6B">
        <w:t>glede</w:t>
      </w:r>
      <w:r w:rsidRPr="00DB16F5">
        <w:t xml:space="preserve"> prijav</w:t>
      </w:r>
      <w:r w:rsidR="004D0C6B">
        <w:t>e</w:t>
      </w:r>
      <w:r w:rsidRPr="00DB16F5">
        <w:t xml:space="preserve"> začetka gradnje in </w:t>
      </w:r>
      <w:r w:rsidR="004D0C6B">
        <w:t xml:space="preserve">z </w:t>
      </w:r>
      <w:r w:rsidRPr="00DB16F5">
        <w:t>izpolnjevanjem bistvenih zahtev so gradbeni inšpektorji izdali eno odločbo na podlagi prve alineje 1. točke 91. člena GZ-1. Ugotovljeni nepravilnosti</w:t>
      </w:r>
      <w:r w:rsidR="004D0C6B">
        <w:t xml:space="preserve"> sta</w:t>
      </w:r>
      <w:r w:rsidRPr="00DB16F5">
        <w:t xml:space="preserve"> se nanašali na </w:t>
      </w:r>
      <w:r w:rsidRPr="00DB16F5">
        <w:rPr>
          <w:shd w:val="clear" w:color="auto" w:fill="FFFFFF"/>
        </w:rPr>
        <w:t>izvajanje gradnje brez prijave začetka gradnje</w:t>
      </w:r>
      <w:r w:rsidRPr="00DB16F5">
        <w:t>.</w:t>
      </w:r>
    </w:p>
    <w:p w14:paraId="0281D691" w14:textId="77777777" w:rsidR="009E4DD3" w:rsidRPr="00DB16F5" w:rsidRDefault="009E4DD3" w:rsidP="009E4DD3">
      <w:pPr>
        <w:autoSpaceDE w:val="0"/>
        <w:autoSpaceDN w:val="0"/>
        <w:adjustRightInd w:val="0"/>
        <w:spacing w:line="288" w:lineRule="auto"/>
      </w:pPr>
    </w:p>
    <w:p w14:paraId="4A112E66" w14:textId="23B47C28" w:rsidR="009E4DD3" w:rsidRPr="00346FC3" w:rsidRDefault="009E4DD3" w:rsidP="009E4DD3">
      <w:pPr>
        <w:spacing w:line="288" w:lineRule="auto"/>
        <w:ind w:right="-58"/>
      </w:pPr>
      <w:r w:rsidRPr="00DB16F5">
        <w:t xml:space="preserve">V eni zadevi nadzora na gradbišču je gradbeni inšpektor ugotovil nepravilnosti pri vgrajevanju gradbenih proizvodov, zato je na podlagi 92. člena GZ-1 izdal odločbo, s katero je inšpekcijskim </w:t>
      </w:r>
      <w:r w:rsidRPr="00E048D8">
        <w:t xml:space="preserve">zavezancem takoj po vročitvi odločbe odredil prepoved vgradnje neustreznih gradbenih proizvodov – rezanih in krivljenih rebrastih armaturnih palic, to je </w:t>
      </w:r>
      <w:bookmarkStart w:id="106" w:name="_Hlk129336690"/>
      <w:r w:rsidRPr="00E048D8">
        <w:t>stremen temeljev, stebrov in nosilcev, sider</w:t>
      </w:r>
      <w:r w:rsidR="004D0C6B">
        <w:t>;</w:t>
      </w:r>
      <w:r w:rsidRPr="00E048D8">
        <w:t xml:space="preserve"> negativ in armature armiranobetonskih sten jaška za dvigalo in stopnice</w:t>
      </w:r>
      <w:bookmarkEnd w:id="106"/>
      <w:r w:rsidRPr="00E048D8">
        <w:t>, v armiranobetonsko nosilno konstrukcijo objekta ter ustavitev gradnje, dokler gradbenemu inšpektorju ne predložijo ustreznega</w:t>
      </w:r>
      <w:r w:rsidRPr="00B34126">
        <w:t xml:space="preserve"> dokazila o tem, da v objekt vgrajeni gradbeni proizvodi – rezane in krivljene palice za armiranje armiranobetonskih nosilnih konstrukcij iz rebrastega jekla iz 1. a. točke izreka te odločbe, ustrezajo nameravani uporabi v skladu s tehničnimi predpisi za gradbene proizvode (dokazilo o ustreznosti).</w:t>
      </w:r>
      <w:r>
        <w:t xml:space="preserve"> Inšpekcijskim zavezancem je bilo tudi odrejeno, da </w:t>
      </w:r>
      <w:r w:rsidRPr="00B34126">
        <w:t xml:space="preserve">morajo za dokazilo o ustreznosti gradbenih proizvodov – rezanih in krivljenih </w:t>
      </w:r>
      <w:r w:rsidRPr="00EA70BF">
        <w:t>rebrastih armaturnih palic</w:t>
      </w:r>
      <w:r w:rsidRPr="00B34126">
        <w:t xml:space="preserve">, vgrajenih v </w:t>
      </w:r>
      <w:r w:rsidRPr="00EA70BF">
        <w:t xml:space="preserve">armiranobetonsko nosilno konstrukcijo </w:t>
      </w:r>
      <w:r w:rsidRPr="00B34126">
        <w:t>objekta</w:t>
      </w:r>
      <w:r w:rsidR="004D0C6B">
        <w:t>,</w:t>
      </w:r>
      <w:r w:rsidRPr="00B34126">
        <w:t xml:space="preserve"> </w:t>
      </w:r>
      <w:r w:rsidRPr="00EA70BF">
        <w:t>zaprositi v enem mesecu od vročitve inšpekcijske odločbe, gradnjo pa lahko nadaljujejo, ko ga predložijo pristojnemu inšpektorju.</w:t>
      </w:r>
      <w:r w:rsidRPr="00EA70BF" w:rsidDel="00AE1E0A">
        <w:t xml:space="preserve"> </w:t>
      </w:r>
      <w:r w:rsidRPr="00EA70BF">
        <w:t>Dokazilo o ustreznosti lahko izda priglašen organ, ki je v skladu s predpisi, ki urejajo trženje gradbenih proizvodov, pooblaščen za ocenjevanje in preverjanje nespremenljivosti lastnosti obravnavanih gradbenih proizvodov.</w:t>
      </w:r>
      <w:r>
        <w:t xml:space="preserve"> Inšpekcijski zavezanec je nepravilnosti odpravil pred potekom roka, zato je bil </w:t>
      </w:r>
      <w:r w:rsidRPr="00346FC3">
        <w:t xml:space="preserve">inšpekcijski postopek ustavljen. </w:t>
      </w:r>
    </w:p>
    <w:p w14:paraId="102DE1F7" w14:textId="4BD0EE52" w:rsidR="009E4DD3" w:rsidRPr="00346FC3" w:rsidRDefault="009E4DD3" w:rsidP="009E4DD3">
      <w:pPr>
        <w:autoSpaceDE w:val="0"/>
        <w:autoSpaceDN w:val="0"/>
        <w:adjustRightInd w:val="0"/>
        <w:spacing w:line="288" w:lineRule="auto"/>
      </w:pPr>
    </w:p>
    <w:p w14:paraId="4B428238" w14:textId="77777777" w:rsidR="009E4DD3" w:rsidRPr="00346FC3" w:rsidRDefault="009E4DD3" w:rsidP="009E4DD3">
      <w:pPr>
        <w:spacing w:line="288" w:lineRule="auto"/>
      </w:pPr>
      <w:r w:rsidRPr="00346FC3">
        <w:t>V zvezi z ugotovljenimi nepravilnostmi pri sami gradnji so gradbeni inšpektorji izdali 13 odločb za odpravo nepravilnosti na podlagi 98. člena GZ-1. Ugotovljene nepravilnosti so se nanašale na:</w:t>
      </w:r>
    </w:p>
    <w:p w14:paraId="518A6EBE" w14:textId="77777777" w:rsidR="009E4DD3" w:rsidRPr="00346FC3" w:rsidRDefault="009E4DD3" w:rsidP="009E4DD3">
      <w:pPr>
        <w:spacing w:line="288" w:lineRule="auto"/>
        <w:ind w:left="142" w:hanging="142"/>
      </w:pPr>
      <w:r w:rsidRPr="00346FC3">
        <w:t>– ne</w:t>
      </w:r>
      <w:r w:rsidRPr="00346FC3">
        <w:rPr>
          <w:lang w:eastAsia="en-US"/>
        </w:rPr>
        <w:t xml:space="preserve">popolno ograditev gradbišča z ograjo, </w:t>
      </w:r>
      <w:r w:rsidRPr="00346FC3">
        <w:t>ki bi preprečevala dostop tretjim osebam na gradbišče;</w:t>
      </w:r>
    </w:p>
    <w:p w14:paraId="46C7450B" w14:textId="77777777" w:rsidR="009E4DD3" w:rsidRPr="00346FC3" w:rsidRDefault="009E4DD3" w:rsidP="009E4DD3">
      <w:pPr>
        <w:spacing w:line="288" w:lineRule="auto"/>
      </w:pPr>
      <w:r w:rsidRPr="00346FC3">
        <w:t>– ne</w:t>
      </w:r>
      <w:r w:rsidRPr="00346FC3">
        <w:rPr>
          <w:lang w:eastAsia="en-US"/>
        </w:rPr>
        <w:t xml:space="preserve">popolno označitev gradbišča s tablo, </w:t>
      </w:r>
      <w:r w:rsidRPr="00346FC3">
        <w:t>na kateri so navedeni vsi udeleženci pri graditvi objekta;</w:t>
      </w:r>
    </w:p>
    <w:p w14:paraId="65B07E8D" w14:textId="77777777" w:rsidR="009E4DD3" w:rsidRPr="00346FC3" w:rsidRDefault="009E4DD3" w:rsidP="009E4DD3">
      <w:pPr>
        <w:spacing w:line="288" w:lineRule="auto"/>
      </w:pPr>
      <w:r w:rsidRPr="00346FC3">
        <w:t>– neobstoj gradbiščne table;</w:t>
      </w:r>
    </w:p>
    <w:p w14:paraId="3EF3D2F8" w14:textId="5255119D" w:rsidR="009E4DD3" w:rsidRPr="00C72462" w:rsidRDefault="009E4DD3" w:rsidP="009E4DD3">
      <w:pPr>
        <w:spacing w:line="288" w:lineRule="auto"/>
      </w:pPr>
      <w:r w:rsidRPr="00346FC3">
        <w:t>– nepopoln</w:t>
      </w:r>
      <w:r w:rsidR="008D5190">
        <w:t>o</w:t>
      </w:r>
      <w:r w:rsidRPr="00346FC3">
        <w:t xml:space="preserve"> </w:t>
      </w:r>
      <w:r w:rsidRPr="00C72462">
        <w:t>dokumentacij</w:t>
      </w:r>
      <w:r w:rsidR="008D5190">
        <w:t>o</w:t>
      </w:r>
      <w:r w:rsidRPr="00C72462">
        <w:t xml:space="preserve"> glede na določbe 76. člena GZ-1.</w:t>
      </w:r>
    </w:p>
    <w:p w14:paraId="2AF15594" w14:textId="77777777" w:rsidR="009E4DD3" w:rsidRPr="00C72462" w:rsidRDefault="009E4DD3" w:rsidP="009E4DD3">
      <w:pPr>
        <w:spacing w:line="288" w:lineRule="auto"/>
      </w:pPr>
      <w:bookmarkStart w:id="107" w:name="_Hlk148513961"/>
      <w:r w:rsidRPr="00C72462">
        <w:t xml:space="preserve">V vseh zadevah, vključenih v akcijo, še niso bili pridobljeni vsi podatki, na podlagi katerih bi lahko ugotovili dejansko stanje, zato bodo ugotovitveni postopki potekali tudi po predvidenem časovnem okviru akcije. </w:t>
      </w:r>
      <w:r w:rsidRPr="00C72462">
        <w:rPr>
          <w:color w:val="000000"/>
        </w:rPr>
        <w:t>Od uvedenih</w:t>
      </w:r>
      <w:r w:rsidRPr="00C72462">
        <w:t xml:space="preserve"> </w:t>
      </w:r>
      <w:r w:rsidRPr="00C72462">
        <w:rPr>
          <w:color w:val="000000"/>
        </w:rPr>
        <w:t>skupno 79 </w:t>
      </w:r>
      <w:r w:rsidRPr="00C72462">
        <w:t xml:space="preserve">upravnih inšpekcijskih postopkov v 17 zadevah še ni odločeno, </w:t>
      </w:r>
      <w:r w:rsidRPr="00C72462">
        <w:lastRenderedPageBreak/>
        <w:t>kar pomeni 21,5 odstotka takih zadev, zato</w:t>
      </w:r>
      <w:r w:rsidRPr="00C72462">
        <w:rPr>
          <w:bCs/>
          <w:color w:val="000000"/>
        </w:rPr>
        <w:t xml:space="preserve"> pričakujemo, da bi se število ugotovljenih nepravilnosti lahko še povečalo.</w:t>
      </w:r>
    </w:p>
    <w:bookmarkEnd w:id="107"/>
    <w:p w14:paraId="076CCE4F" w14:textId="77777777" w:rsidR="009E4DD3" w:rsidRPr="00C72462" w:rsidRDefault="009E4DD3" w:rsidP="009E4DD3">
      <w:pPr>
        <w:autoSpaceDE w:val="0"/>
        <w:autoSpaceDN w:val="0"/>
        <w:adjustRightInd w:val="0"/>
        <w:spacing w:line="288" w:lineRule="auto"/>
      </w:pPr>
    </w:p>
    <w:p w14:paraId="7433615F" w14:textId="79AB32C2" w:rsidR="009E4DD3" w:rsidRPr="00C946AD" w:rsidRDefault="009E4DD3" w:rsidP="009E4DD3">
      <w:pPr>
        <w:autoSpaceDE w:val="0"/>
        <w:autoSpaceDN w:val="0"/>
        <w:adjustRightInd w:val="0"/>
        <w:spacing w:line="288" w:lineRule="auto"/>
        <w:rPr>
          <w:bCs/>
        </w:rPr>
      </w:pPr>
      <w:r w:rsidRPr="00C72462">
        <w:rPr>
          <w:rFonts w:eastAsiaTheme="minorHAnsi"/>
          <w:lang w:eastAsia="en-US"/>
        </w:rPr>
        <w:t>Bistvene ugotovitve nadzora so bile</w:t>
      </w:r>
      <w:r w:rsidRPr="00346FC3">
        <w:rPr>
          <w:rFonts w:eastAsiaTheme="minorHAnsi"/>
          <w:lang w:eastAsia="en-US"/>
        </w:rPr>
        <w:t xml:space="preserve">, da veliko gradbišč </w:t>
      </w:r>
      <w:r w:rsidR="008D5190">
        <w:rPr>
          <w:rFonts w:eastAsiaTheme="minorHAnsi"/>
          <w:lang w:eastAsia="en-US"/>
        </w:rPr>
        <w:t xml:space="preserve">sploh </w:t>
      </w:r>
      <w:r w:rsidRPr="00346FC3">
        <w:rPr>
          <w:rFonts w:eastAsiaTheme="minorHAnsi"/>
          <w:lang w:eastAsia="en-US"/>
        </w:rPr>
        <w:t xml:space="preserve">ni oziroma ni ustrezno označenih in ograjenih glede na zahteve </w:t>
      </w:r>
      <w:r w:rsidRPr="00C946AD">
        <w:rPr>
          <w:rFonts w:eastAsiaTheme="minorHAnsi"/>
          <w:lang w:eastAsia="en-US"/>
        </w:rPr>
        <w:t xml:space="preserve">Pravilnika o gradbiščih, vendar pa so bile pomanjkljivosti med akcijo večinoma odpravljene, kar </w:t>
      </w:r>
      <w:r w:rsidR="008D5190">
        <w:rPr>
          <w:rFonts w:eastAsiaTheme="minorHAnsi"/>
          <w:lang w:eastAsia="en-US"/>
        </w:rPr>
        <w:t>kaže</w:t>
      </w:r>
      <w:r w:rsidR="008D5190" w:rsidRPr="00C946AD">
        <w:rPr>
          <w:rFonts w:eastAsiaTheme="minorHAnsi"/>
          <w:lang w:eastAsia="en-US"/>
        </w:rPr>
        <w:t xml:space="preserve"> </w:t>
      </w:r>
      <w:r w:rsidRPr="00C946AD">
        <w:rPr>
          <w:rFonts w:eastAsiaTheme="minorHAnsi"/>
          <w:lang w:eastAsia="en-US"/>
        </w:rPr>
        <w:t xml:space="preserve">na to, da je bil namen akcije </w:t>
      </w:r>
      <w:r w:rsidRPr="00C946AD">
        <w:rPr>
          <w:bCs/>
        </w:rPr>
        <w:t>v letu 2023 dosežen</w:t>
      </w:r>
      <w:r w:rsidRPr="00C946AD">
        <w:rPr>
          <w:rFonts w:eastAsiaTheme="minorHAnsi"/>
          <w:lang w:eastAsia="en-US"/>
        </w:rPr>
        <w:t>. Druge nepravilnosti v povezavi z delom udeležencev pri gradnji objektov pa v akciji niso bile ugotovljene.</w:t>
      </w:r>
    </w:p>
    <w:bookmarkEnd w:id="104"/>
    <w:bookmarkEnd w:id="105"/>
    <w:p w14:paraId="722B6DF3" w14:textId="1D76E2B5" w:rsidR="009E4DD3" w:rsidRPr="00C946AD" w:rsidRDefault="009E4DD3" w:rsidP="009E4DD3">
      <w:pPr>
        <w:tabs>
          <w:tab w:val="left" w:pos="6160"/>
        </w:tabs>
        <w:autoSpaceDE w:val="0"/>
        <w:autoSpaceDN w:val="0"/>
        <w:adjustRightInd w:val="0"/>
        <w:spacing w:line="288" w:lineRule="auto"/>
        <w:rPr>
          <w:bCs/>
          <w:color w:val="000000"/>
        </w:rPr>
      </w:pPr>
    </w:p>
    <w:p w14:paraId="2E430906" w14:textId="1944E747" w:rsidR="005538D9" w:rsidRPr="00C946AD" w:rsidRDefault="005538D9" w:rsidP="005538D9">
      <w:pPr>
        <w:pStyle w:val="Naslov4"/>
        <w:spacing w:line="288" w:lineRule="auto"/>
      </w:pPr>
      <w:bookmarkStart w:id="108" w:name="_Toc163634064"/>
      <w:r w:rsidRPr="00C946AD">
        <w:rPr>
          <w:rFonts w:eastAsia="Calibri"/>
        </w:rPr>
        <w:t>AKCIJA NADZORA NAD PRIJAVO ZAČETKA GRADNJE</w:t>
      </w:r>
      <w:bookmarkEnd w:id="108"/>
    </w:p>
    <w:p w14:paraId="263FC234" w14:textId="75C88B27" w:rsidR="008A0ABF" w:rsidRPr="00ED0CAE" w:rsidRDefault="008A0ABF" w:rsidP="008A0ABF">
      <w:pPr>
        <w:spacing w:line="288" w:lineRule="auto"/>
      </w:pPr>
      <w:bookmarkStart w:id="109" w:name="_Hlk95990922"/>
      <w:bookmarkStart w:id="110" w:name="_Hlk126833356"/>
      <w:r w:rsidRPr="00C946AD">
        <w:rPr>
          <w:bCs/>
        </w:rPr>
        <w:t xml:space="preserve">Gradbena inšpekcija je med 1. februarjem in 1. oktobrom 2023 izvedla usklajeno akcijo v zvezi z nadzorom nad prijavo začetka gradnje leta 2023. </w:t>
      </w:r>
      <w:bookmarkEnd w:id="109"/>
      <w:r w:rsidRPr="00C946AD">
        <w:rPr>
          <w:bCs/>
        </w:rPr>
        <w:t xml:space="preserve">Akcija je bila </w:t>
      </w:r>
      <w:r w:rsidRPr="00C946AD">
        <w:t xml:space="preserve">usmerjena </w:t>
      </w:r>
      <w:r w:rsidRPr="00C946AD">
        <w:rPr>
          <w:bCs/>
        </w:rPr>
        <w:t xml:space="preserve">v </w:t>
      </w:r>
      <w:r w:rsidRPr="00C946AD">
        <w:t>temeljno nalogo gradbene inšpekcije, ki jo označuje ključn</w:t>
      </w:r>
      <w:r w:rsidR="008D5190">
        <w:t>i</w:t>
      </w:r>
      <w:r w:rsidRPr="00C946AD">
        <w:t xml:space="preserve"> </w:t>
      </w:r>
      <w:r w:rsidR="008D5190">
        <w:t xml:space="preserve">izraz: </w:t>
      </w:r>
      <w:r w:rsidRPr="00C946AD">
        <w:t>G2 – bistvene zahteve in izpolnjevanje pogojev.</w:t>
      </w:r>
    </w:p>
    <w:p w14:paraId="770A0C38" w14:textId="77777777" w:rsidR="008A0ABF" w:rsidRPr="00ED0CAE" w:rsidRDefault="008A0ABF" w:rsidP="008A0ABF">
      <w:pPr>
        <w:tabs>
          <w:tab w:val="left" w:pos="8789"/>
        </w:tabs>
        <w:autoSpaceDE w:val="0"/>
        <w:autoSpaceDN w:val="0"/>
        <w:adjustRightInd w:val="0"/>
        <w:rPr>
          <w:b/>
          <w:bCs/>
        </w:rPr>
      </w:pPr>
    </w:p>
    <w:p w14:paraId="5783BD8C" w14:textId="77777777" w:rsidR="008A0ABF" w:rsidRPr="00ED0CAE" w:rsidRDefault="008A0ABF" w:rsidP="008A0ABF">
      <w:pPr>
        <w:tabs>
          <w:tab w:val="left" w:pos="8789"/>
        </w:tabs>
        <w:autoSpaceDE w:val="0"/>
        <w:autoSpaceDN w:val="0"/>
        <w:adjustRightInd w:val="0"/>
        <w:rPr>
          <w:b/>
          <w:bCs/>
        </w:rPr>
      </w:pPr>
      <w:r w:rsidRPr="00ED0CAE">
        <w:rPr>
          <w:b/>
          <w:bCs/>
        </w:rPr>
        <w:t>Zakonodaja:</w:t>
      </w:r>
    </w:p>
    <w:p w14:paraId="740B91C7" w14:textId="13E0E75B" w:rsidR="008A0ABF" w:rsidRPr="00ED0CAE" w:rsidRDefault="008A0ABF" w:rsidP="00FF114E">
      <w:pPr>
        <w:pStyle w:val="Odstavekseznama"/>
        <w:widowControl w:val="0"/>
        <w:numPr>
          <w:ilvl w:val="0"/>
          <w:numId w:val="47"/>
        </w:numPr>
        <w:autoSpaceDE w:val="0"/>
        <w:autoSpaceDN w:val="0"/>
        <w:adjustRightInd w:val="0"/>
        <w:spacing w:after="0" w:line="240" w:lineRule="auto"/>
        <w:contextualSpacing w:val="0"/>
        <w:jc w:val="both"/>
        <w:rPr>
          <w:rFonts w:ascii="Arial" w:hAnsi="Arial"/>
          <w:sz w:val="20"/>
          <w:szCs w:val="20"/>
        </w:rPr>
      </w:pPr>
      <w:r w:rsidRPr="00ED0CAE">
        <w:rPr>
          <w:rFonts w:ascii="Arial" w:hAnsi="Arial"/>
          <w:sz w:val="20"/>
          <w:szCs w:val="20"/>
          <w:shd w:val="clear" w:color="auto" w:fill="FFFFFF"/>
        </w:rPr>
        <w:t>Gradbeni zakon 1 (Uradni list RS, št. </w:t>
      </w:r>
      <w:hyperlink r:id="rId49" w:tgtFrame="_blank" w:tooltip="Gradbeni zakon (GZ-1)" w:history="1">
        <w:r w:rsidRPr="00ED0CAE">
          <w:rPr>
            <w:rStyle w:val="Hiperpovezava"/>
            <w:rFonts w:ascii="Arial" w:hAnsi="Arial"/>
            <w:color w:val="auto"/>
            <w:sz w:val="20"/>
            <w:szCs w:val="20"/>
            <w:u w:val="none"/>
            <w:shd w:val="clear" w:color="auto" w:fill="FFFFFF"/>
          </w:rPr>
          <w:t>199/21</w:t>
        </w:r>
      </w:hyperlink>
      <w:r w:rsidRPr="00ED0CAE">
        <w:rPr>
          <w:rFonts w:ascii="Arial" w:hAnsi="Arial"/>
          <w:sz w:val="20"/>
          <w:szCs w:val="20"/>
          <w:shd w:val="clear" w:color="auto" w:fill="FFFFFF"/>
        </w:rPr>
        <w:t> in </w:t>
      </w:r>
      <w:hyperlink r:id="rId50" w:tgtFrame="_blank" w:tooltip="Zakon za zmanjšanje neenakosti in škodljivih posegov politike ter zagotavljanje spoštovanja pravne države" w:history="1">
        <w:r w:rsidRPr="00ED0CAE">
          <w:rPr>
            <w:rStyle w:val="Hiperpovezava"/>
            <w:rFonts w:ascii="Arial" w:hAnsi="Arial"/>
            <w:color w:val="auto"/>
            <w:sz w:val="20"/>
            <w:szCs w:val="20"/>
            <w:u w:val="none"/>
            <w:shd w:val="clear" w:color="auto" w:fill="FFFFFF"/>
          </w:rPr>
          <w:t>105/22</w:t>
        </w:r>
      </w:hyperlink>
      <w:r w:rsidRPr="00ED0CAE">
        <w:rPr>
          <w:rFonts w:ascii="Arial" w:hAnsi="Arial"/>
          <w:sz w:val="20"/>
          <w:szCs w:val="20"/>
          <w:shd w:val="clear" w:color="auto" w:fill="FFFFFF"/>
        </w:rPr>
        <w:t> – ZZNŠPP</w:t>
      </w:r>
      <w:r w:rsidRPr="00ED0CAE">
        <w:rPr>
          <w:rFonts w:ascii="Arial" w:hAnsi="Arial"/>
          <w:sz w:val="20"/>
          <w:szCs w:val="20"/>
        </w:rPr>
        <w:t xml:space="preserve">, v </w:t>
      </w:r>
      <w:r w:rsidR="006814DA" w:rsidRPr="00182204">
        <w:rPr>
          <w:bCs/>
        </w:rPr>
        <w:t>nadalj</w:t>
      </w:r>
      <w:r w:rsidR="006814DA">
        <w:rPr>
          <w:bCs/>
        </w:rPr>
        <w:t>njem besedil</w:t>
      </w:r>
      <w:r w:rsidR="006814DA" w:rsidRPr="00182204">
        <w:rPr>
          <w:bCs/>
        </w:rPr>
        <w:t>u</w:t>
      </w:r>
      <w:r w:rsidR="006814DA">
        <w:rPr>
          <w:bCs/>
        </w:rPr>
        <w:t xml:space="preserve">: </w:t>
      </w:r>
      <w:r w:rsidRPr="00ED0CAE">
        <w:rPr>
          <w:rFonts w:ascii="Arial" w:hAnsi="Arial"/>
          <w:sz w:val="20"/>
          <w:szCs w:val="20"/>
        </w:rPr>
        <w:t>GZ-1</w:t>
      </w:r>
      <w:r w:rsidRPr="00ED0CAE">
        <w:rPr>
          <w:rFonts w:ascii="Arial" w:hAnsi="Arial"/>
          <w:sz w:val="20"/>
          <w:szCs w:val="20"/>
          <w:shd w:val="clear" w:color="auto" w:fill="FFFFFF"/>
        </w:rPr>
        <w:t>)</w:t>
      </w:r>
      <w:r w:rsidR="008D5190">
        <w:rPr>
          <w:rFonts w:ascii="Arial" w:hAnsi="Arial"/>
          <w:sz w:val="20"/>
          <w:szCs w:val="20"/>
          <w:shd w:val="clear" w:color="auto" w:fill="FFFFFF"/>
        </w:rPr>
        <w:t xml:space="preserve">. </w:t>
      </w:r>
    </w:p>
    <w:p w14:paraId="7AE46B09" w14:textId="77777777" w:rsidR="008A0ABF" w:rsidRPr="00ED0CAE" w:rsidRDefault="008A0ABF" w:rsidP="008A0ABF">
      <w:pPr>
        <w:spacing w:line="288" w:lineRule="auto"/>
        <w:rPr>
          <w:rFonts w:eastAsiaTheme="minorHAnsi"/>
          <w:lang w:eastAsia="en-US"/>
        </w:rPr>
      </w:pPr>
    </w:p>
    <w:p w14:paraId="27EB4044" w14:textId="76660A51" w:rsidR="008A0ABF" w:rsidRPr="00FD35D8" w:rsidRDefault="008A0ABF" w:rsidP="008A0ABF">
      <w:pPr>
        <w:spacing w:line="288" w:lineRule="auto"/>
      </w:pPr>
      <w:r w:rsidRPr="00ED0CAE">
        <w:rPr>
          <w:rFonts w:eastAsiaTheme="minorHAnsi"/>
          <w:lang w:eastAsia="en-US"/>
        </w:rPr>
        <w:t xml:space="preserve">Z </w:t>
      </w:r>
      <w:r w:rsidRPr="00ED0CAE">
        <w:rPr>
          <w:shd w:val="clear" w:color="auto" w:fill="FFFFFF"/>
        </w:rPr>
        <w:t>Gradbenim zakonom (Uradni list RS, št. </w:t>
      </w:r>
      <w:hyperlink r:id="rId51" w:tgtFrame="_blank" w:tooltip="Gradbeni zakon (GZ)" w:history="1">
        <w:r w:rsidRPr="00ED0CAE">
          <w:rPr>
            <w:rStyle w:val="Hiperpovezava"/>
            <w:color w:val="auto"/>
            <w:u w:val="none"/>
            <w:shd w:val="clear" w:color="auto" w:fill="FFFFFF"/>
          </w:rPr>
          <w:t>61/17</w:t>
        </w:r>
      </w:hyperlink>
      <w:r w:rsidRPr="00ED0CAE">
        <w:rPr>
          <w:shd w:val="clear" w:color="auto" w:fill="FFFFFF"/>
        </w:rPr>
        <w:t xml:space="preserve">) </w:t>
      </w:r>
      <w:r w:rsidRPr="00ED0CAE">
        <w:t xml:space="preserve">je bila </w:t>
      </w:r>
      <w:r w:rsidRPr="00ED0CAE">
        <w:rPr>
          <w:rFonts w:eastAsiaTheme="minorHAnsi"/>
          <w:lang w:eastAsia="en-US"/>
        </w:rPr>
        <w:t xml:space="preserve">določena nova pristojnost in inšpekcijsko ukrepanje v zvezi s prijavo začetka gradnje in izpolnjevanjem bistvenih zahtev. GZ-1 </w:t>
      </w:r>
      <w:r w:rsidRPr="00ED0CAE">
        <w:t>prav tako določa</w:t>
      </w:r>
      <w:r w:rsidRPr="00ED0CAE">
        <w:rPr>
          <w:rFonts w:eastAsiaTheme="minorHAnsi"/>
          <w:lang w:eastAsia="en-US"/>
        </w:rPr>
        <w:t xml:space="preserve"> pristojnost in inšpekcijsko ukrepanje v zvezi s prijavo </w:t>
      </w:r>
      <w:r w:rsidRPr="007A027E">
        <w:rPr>
          <w:rFonts w:eastAsiaTheme="minorHAnsi"/>
          <w:lang w:eastAsia="en-US"/>
        </w:rPr>
        <w:t>začetka gradnje in izpolnjevanjem bistvenih zahtev, zato je bila predmetna akcija</w:t>
      </w:r>
      <w:r w:rsidRPr="008E5B7A">
        <w:rPr>
          <w:rFonts w:eastAsiaTheme="minorHAnsi"/>
          <w:lang w:eastAsia="en-US"/>
        </w:rPr>
        <w:t xml:space="preserve"> usmerjena v nadzor</w:t>
      </w:r>
      <w:r w:rsidR="008D5190">
        <w:rPr>
          <w:rFonts w:eastAsiaTheme="minorHAnsi"/>
          <w:lang w:eastAsia="en-US"/>
        </w:rPr>
        <w:t xml:space="preserve"> nad tem,</w:t>
      </w:r>
      <w:r w:rsidRPr="008E5B7A">
        <w:rPr>
          <w:rFonts w:eastAsiaTheme="minorHAnsi"/>
          <w:lang w:eastAsia="en-US"/>
        </w:rPr>
        <w:t xml:space="preserve"> ali je začeta gradnja prijavljena </w:t>
      </w:r>
      <w:r w:rsidRPr="008E5B7A">
        <w:t xml:space="preserve">z zakonsko določenimi podatki in dokumentacijo </w:t>
      </w:r>
      <w:r w:rsidR="008D5190">
        <w:rPr>
          <w:shd w:val="clear" w:color="auto" w:fill="FFFFFF"/>
        </w:rPr>
        <w:t>ter</w:t>
      </w:r>
      <w:r w:rsidR="008D5190" w:rsidRPr="008E5B7A">
        <w:rPr>
          <w:shd w:val="clear" w:color="auto" w:fill="FFFFFF"/>
        </w:rPr>
        <w:t xml:space="preserve"> </w:t>
      </w:r>
      <w:r w:rsidRPr="008E5B7A">
        <w:rPr>
          <w:shd w:val="clear" w:color="auto" w:fill="FFFFFF"/>
        </w:rPr>
        <w:t>z imenovanjem nadzornika</w:t>
      </w:r>
      <w:r w:rsidRPr="008E5B7A">
        <w:rPr>
          <w:rFonts w:eastAsiaTheme="minorHAnsi"/>
          <w:lang w:eastAsia="en-US"/>
        </w:rPr>
        <w:t xml:space="preserve">. </w:t>
      </w:r>
      <w:r w:rsidRPr="008E5B7A">
        <w:t xml:space="preserve">Inšpekcijski nadzor je bil prvenstveno usmerjen v gradnjo zahtevnih in manj </w:t>
      </w:r>
      <w:r w:rsidRPr="00FD35D8">
        <w:t>zahtevnih objektov</w:t>
      </w:r>
      <w:r w:rsidR="008D5190" w:rsidRPr="00FD35D8">
        <w:t>,</w:t>
      </w:r>
      <w:r w:rsidRPr="00FD35D8">
        <w:t xml:space="preserve"> katerih nadzor je v širšem interesu. </w:t>
      </w:r>
    </w:p>
    <w:p w14:paraId="070D3E42" w14:textId="77777777" w:rsidR="008A0ABF" w:rsidRPr="00FD35D8" w:rsidRDefault="008A0ABF" w:rsidP="008A0ABF">
      <w:pPr>
        <w:autoSpaceDE w:val="0"/>
        <w:autoSpaceDN w:val="0"/>
        <w:adjustRightInd w:val="0"/>
        <w:spacing w:line="288" w:lineRule="auto"/>
      </w:pPr>
    </w:p>
    <w:p w14:paraId="221A1D61" w14:textId="11D73F02" w:rsidR="008A0ABF" w:rsidRPr="00FD35D8" w:rsidRDefault="008A0ABF" w:rsidP="008A0ABF">
      <w:pPr>
        <w:autoSpaceDE w:val="0"/>
        <w:autoSpaceDN w:val="0"/>
        <w:adjustRightInd w:val="0"/>
        <w:spacing w:line="288" w:lineRule="auto"/>
        <w:rPr>
          <w:strike/>
        </w:rPr>
      </w:pPr>
      <w:r w:rsidRPr="00FD35D8">
        <w:t xml:space="preserve">V akciji je sodelovalo 26 gradbenih inšpektorjev IRSNVP. </w:t>
      </w:r>
      <w:r w:rsidRPr="00FD35D8">
        <w:rPr>
          <w:bCs/>
        </w:rPr>
        <w:t xml:space="preserve">Od 150 načrtovanih inšpekcijskih pregledov oziroma nadzorov je bil opravljen 159. V sklopu akcije je bil uveden </w:t>
      </w:r>
      <w:r w:rsidRPr="00FD35D8">
        <w:t>101 postop</w:t>
      </w:r>
      <w:r w:rsidR="00946FAA" w:rsidRPr="00FD35D8">
        <w:t>e</w:t>
      </w:r>
      <w:r w:rsidRPr="00FD35D8">
        <w:t>k, od tega 95 upravnih inšpekcijskih postopkov in šest </w:t>
      </w:r>
      <w:proofErr w:type="spellStart"/>
      <w:r w:rsidRPr="00FD35D8">
        <w:t>prekrškovnih</w:t>
      </w:r>
      <w:proofErr w:type="spellEnd"/>
      <w:r w:rsidRPr="00FD35D8">
        <w:t xml:space="preserve"> postopkov. </w:t>
      </w:r>
    </w:p>
    <w:p w14:paraId="08F0681F" w14:textId="7E9DC28C" w:rsidR="008A0ABF" w:rsidRPr="00FD35D8" w:rsidRDefault="008A0ABF" w:rsidP="008A0ABF"/>
    <w:p w14:paraId="6B2EF5E4" w14:textId="7AA62481" w:rsidR="008A0ABF" w:rsidRPr="008E5B7A" w:rsidRDefault="008A0ABF" w:rsidP="008A0ABF">
      <w:pPr>
        <w:autoSpaceDE w:val="0"/>
        <w:autoSpaceDN w:val="0"/>
        <w:adjustRightInd w:val="0"/>
        <w:spacing w:line="288" w:lineRule="auto"/>
      </w:pPr>
      <w:r w:rsidRPr="00FD35D8">
        <w:t xml:space="preserve">V akciji nadzora nad prijavo začetka gradnje smo preverjali, </w:t>
      </w:r>
      <w:r w:rsidRPr="00FD35D8">
        <w:rPr>
          <w:rFonts w:eastAsiaTheme="minorHAnsi"/>
          <w:lang w:eastAsia="en-US"/>
        </w:rPr>
        <w:t>ali se grad</w:t>
      </w:r>
      <w:r w:rsidRPr="008E5B7A">
        <w:rPr>
          <w:rFonts w:eastAsiaTheme="minorHAnsi"/>
          <w:lang w:eastAsia="en-US"/>
        </w:rPr>
        <w:t xml:space="preserve">nja, za katero je predpisana prijava začetka gradnje, izvaja na podlagi prijave, predpisane dokumentacije za izvedbo gradnje in z imenovanjem nadzornika oziroma </w:t>
      </w:r>
      <w:r w:rsidR="008D5190">
        <w:rPr>
          <w:rFonts w:eastAsiaTheme="minorHAnsi"/>
          <w:lang w:eastAsia="en-US"/>
        </w:rPr>
        <w:t>ali</w:t>
      </w:r>
      <w:r w:rsidR="008D5190" w:rsidRPr="008E5B7A">
        <w:rPr>
          <w:rFonts w:eastAsiaTheme="minorHAnsi"/>
          <w:lang w:eastAsia="en-US"/>
        </w:rPr>
        <w:t xml:space="preserve"> </w:t>
      </w:r>
      <w:r w:rsidRPr="008E5B7A">
        <w:rPr>
          <w:rFonts w:eastAsiaTheme="minorHAnsi"/>
          <w:lang w:eastAsia="en-US"/>
        </w:rPr>
        <w:t xml:space="preserve">je začetek gradnje prijavljen </w:t>
      </w:r>
      <w:r w:rsidRPr="008E5B7A">
        <w:t xml:space="preserve">z zakonsko določenimi podatki in dokumentacijo. </w:t>
      </w:r>
      <w:r w:rsidRPr="008E5B7A">
        <w:rPr>
          <w:rFonts w:eastAsiaTheme="minorHAnsi"/>
          <w:lang w:eastAsia="en-US"/>
        </w:rPr>
        <w:t xml:space="preserve">Podatke za akcijo v zvezi s prijavo začetka gradnje smo </w:t>
      </w:r>
      <w:r w:rsidR="008D5190">
        <w:rPr>
          <w:rFonts w:eastAsiaTheme="minorHAnsi"/>
          <w:lang w:eastAsia="en-US"/>
        </w:rPr>
        <w:t xml:space="preserve">pridobili </w:t>
      </w:r>
      <w:r w:rsidRPr="008E5B7A">
        <w:rPr>
          <w:rFonts w:eastAsiaTheme="minorHAnsi"/>
          <w:lang w:eastAsia="en-US"/>
        </w:rPr>
        <w:t xml:space="preserve">iz </w:t>
      </w:r>
      <w:r w:rsidRPr="008E5B7A">
        <w:t>Prostorskega informacijskega sistema (PIS)</w:t>
      </w:r>
      <w:r w:rsidRPr="008E5B7A">
        <w:rPr>
          <w:rFonts w:eastAsiaTheme="minorHAnsi"/>
          <w:lang w:eastAsia="en-US"/>
        </w:rPr>
        <w:t xml:space="preserve"> ali iz elektronskih obvestil o prijavi začetka gradnje, če je gradbeni inšpektor tak</w:t>
      </w:r>
      <w:r w:rsidR="008D5190">
        <w:rPr>
          <w:rFonts w:eastAsiaTheme="minorHAnsi"/>
          <w:lang w:eastAsia="en-US"/>
        </w:rPr>
        <w:t>šn</w:t>
      </w:r>
      <w:r w:rsidRPr="008E5B7A">
        <w:rPr>
          <w:rFonts w:eastAsiaTheme="minorHAnsi"/>
          <w:lang w:eastAsia="en-US"/>
        </w:rPr>
        <w:t>o obvestilo prejel.</w:t>
      </w:r>
    </w:p>
    <w:p w14:paraId="039C1FBF" w14:textId="77777777" w:rsidR="008A0ABF" w:rsidRPr="008E5B7A" w:rsidRDefault="008A0ABF" w:rsidP="008A0ABF">
      <w:pPr>
        <w:spacing w:line="288" w:lineRule="auto"/>
        <w:rPr>
          <w:rFonts w:eastAsiaTheme="minorHAnsi"/>
          <w:lang w:eastAsia="en-US"/>
        </w:rPr>
      </w:pPr>
    </w:p>
    <w:p w14:paraId="177A95DE" w14:textId="57E7BC43" w:rsidR="008A0ABF" w:rsidRDefault="008A0ABF" w:rsidP="008A0ABF">
      <w:pPr>
        <w:spacing w:line="288" w:lineRule="auto"/>
      </w:pPr>
      <w:r w:rsidRPr="008E5B7A">
        <w:t xml:space="preserve">GZ-1 v 5. členu določa pogoje za gradnjo z gradbenim dovoljenjem in prijavo začetka gradnje. Pravnomočno gradbeno dovoljenje in prijava začetka gradnje objekta sta pogoj za novogradnjo, rekonstrukcijo in spremembo namembnosti zahtevnega, manj zahtevnega in nezahtevnega objekta ter za odstranitev zahtevnega ali manj zahtevnega objekta, ki se dotika objekta na tuji sosednji nepremičnini ali je od njega oddaljen manj kot en meter. Če prijava začetka gradnje ne vsebuje katerega od zahtevanih podatkov ali dokumentacije iz 76. člena tega zakona, se šteje, kot da prijava začetka gradnje ni bila podana. Za spremembo namembnosti objekta ni treba prijaviti začetka gradnje objekta. Ne glede na navedeno pa lahko investitor na lastno odgovornost prijavi začetek gradnje objekta in začne gradnjo po dokončnosti gradbenega dovoljenja, če ne gre za objekt z vplivi na okolje ali objekt, ki ne potrebuje presoje sprejemljivosti po predpisih, ki urejajo ohranjanje narave. Novost GZ-1 je določilo, da se ne glede na zakonsko določbo rekonstrukcija, ki je nujna za zmanjšanje ali odpravo posledic naravnih in drugih nesreč in s katero se vzpostavi prejšnje stanje objekta, pri čemer se lega, gabariti, namembnost </w:t>
      </w:r>
      <w:r w:rsidRPr="008E5B7A">
        <w:lastRenderedPageBreak/>
        <w:t>in zunanjost objekta ne spremenijo in se dela začnejo najpozneje v treh mesecih po naravni ali drugi nesreči, izvaja le na podlagi prijave začetka gradnje.</w:t>
      </w:r>
    </w:p>
    <w:p w14:paraId="7A544972" w14:textId="77777777" w:rsidR="00EB24BC" w:rsidRPr="008E5B7A" w:rsidRDefault="00EB24BC" w:rsidP="008A0ABF">
      <w:pPr>
        <w:spacing w:line="288" w:lineRule="auto"/>
      </w:pPr>
    </w:p>
    <w:p w14:paraId="669B6064" w14:textId="77777777" w:rsidR="008A0ABF" w:rsidRPr="007A027E" w:rsidRDefault="008A0ABF" w:rsidP="008A0ABF">
      <w:pPr>
        <w:autoSpaceDE w:val="0"/>
        <w:autoSpaceDN w:val="0"/>
        <w:adjustRightInd w:val="0"/>
        <w:spacing w:line="288" w:lineRule="auto"/>
      </w:pPr>
      <w:r w:rsidRPr="007A027E">
        <w:rPr>
          <w:lang w:eastAsia="ar-SA"/>
        </w:rPr>
        <w:t xml:space="preserve">Prijava začetka gradnje je predpisana faza procesa graditve. </w:t>
      </w:r>
      <w:r w:rsidRPr="007A027E">
        <w:t>Prvi odstavek 76. člena GZ-1 tako določa, da se po pravnomočnosti oziroma dokončnosti gradbenega dovoljenja za zahtevni objekt in manj zahtevni objekt prijavi začetek gradnje z naslednjimi podatki in dokumentacijo:</w:t>
      </w:r>
    </w:p>
    <w:p w14:paraId="71CDD0EA" w14:textId="3AFF7C13" w:rsidR="008A0ABF" w:rsidRPr="007A027E" w:rsidRDefault="008A0ABF" w:rsidP="00FF114E">
      <w:pPr>
        <w:pStyle w:val="Odstavekseznama"/>
        <w:numPr>
          <w:ilvl w:val="0"/>
          <w:numId w:val="50"/>
        </w:numPr>
        <w:shd w:val="clear" w:color="auto" w:fill="FFFFFF"/>
        <w:spacing w:after="0" w:line="288" w:lineRule="auto"/>
        <w:ind w:left="284" w:hanging="284"/>
        <w:jc w:val="both"/>
        <w:rPr>
          <w:rFonts w:ascii="Arial" w:hAnsi="Arial"/>
          <w:sz w:val="20"/>
          <w:szCs w:val="20"/>
        </w:rPr>
      </w:pPr>
      <w:proofErr w:type="spellStart"/>
      <w:r w:rsidRPr="007A027E">
        <w:rPr>
          <w:rFonts w:ascii="Arial" w:hAnsi="Arial"/>
          <w:sz w:val="20"/>
          <w:szCs w:val="20"/>
        </w:rPr>
        <w:t>zakoličbeni</w:t>
      </w:r>
      <w:proofErr w:type="spellEnd"/>
      <w:r w:rsidRPr="007A027E">
        <w:rPr>
          <w:rFonts w:ascii="Arial" w:hAnsi="Arial"/>
          <w:sz w:val="20"/>
          <w:szCs w:val="20"/>
        </w:rPr>
        <w:t xml:space="preserve"> zapisnik iz 75. člena GZ-1, kadar je ta zahtevan;</w:t>
      </w:r>
    </w:p>
    <w:p w14:paraId="7FD4931F" w14:textId="77777777" w:rsidR="008A0ABF" w:rsidRPr="007A027E" w:rsidRDefault="008A0ABF" w:rsidP="00FF114E">
      <w:pPr>
        <w:pStyle w:val="Odstavekseznama"/>
        <w:numPr>
          <w:ilvl w:val="0"/>
          <w:numId w:val="50"/>
        </w:numPr>
        <w:shd w:val="clear" w:color="auto" w:fill="FFFFFF"/>
        <w:spacing w:after="0" w:line="288" w:lineRule="auto"/>
        <w:ind w:left="284" w:hanging="284"/>
        <w:jc w:val="both"/>
        <w:rPr>
          <w:rFonts w:ascii="Arial" w:hAnsi="Arial"/>
          <w:sz w:val="20"/>
          <w:szCs w:val="20"/>
        </w:rPr>
      </w:pPr>
      <w:r w:rsidRPr="007A027E">
        <w:rPr>
          <w:rFonts w:ascii="Arial" w:hAnsi="Arial"/>
          <w:sz w:val="20"/>
          <w:szCs w:val="20"/>
        </w:rPr>
        <w:t>projektna dokumentacija za izvedbo gradnje, izdelana v skladu s predpisom iz desetega odstavka 39. člena tega zakona, če se ta zahteva v skladu s 73. členom tega zakona, ki sta jo podpisala projektant in vodja projektiranja, pri čemer je njen sestavni del tudi njuna podpisana izjava, da so v projektni dokumentaciji za izvedbo gradnje v celoti izpolnjene zahteve iz 25. člena tega zakona;</w:t>
      </w:r>
    </w:p>
    <w:p w14:paraId="191CFEAE" w14:textId="77777777" w:rsidR="008A0ABF" w:rsidRPr="007A027E" w:rsidRDefault="008A0ABF" w:rsidP="00FF114E">
      <w:pPr>
        <w:pStyle w:val="Odstavekseznama"/>
        <w:numPr>
          <w:ilvl w:val="0"/>
          <w:numId w:val="50"/>
        </w:numPr>
        <w:shd w:val="clear" w:color="auto" w:fill="FFFFFF"/>
        <w:spacing w:after="0" w:line="288" w:lineRule="auto"/>
        <w:ind w:left="284" w:hanging="284"/>
        <w:jc w:val="both"/>
        <w:rPr>
          <w:rFonts w:ascii="Arial" w:hAnsi="Arial"/>
          <w:sz w:val="20"/>
          <w:szCs w:val="20"/>
        </w:rPr>
      </w:pPr>
      <w:r w:rsidRPr="007A027E">
        <w:rPr>
          <w:rFonts w:ascii="Arial" w:hAnsi="Arial"/>
          <w:sz w:val="20"/>
          <w:szCs w:val="20"/>
        </w:rPr>
        <w:t>podatki o nadzorniku ter osebno ime in identifikacijska številka vodje nadzora;</w:t>
      </w:r>
    </w:p>
    <w:p w14:paraId="08631AC7" w14:textId="77777777" w:rsidR="008A0ABF" w:rsidRPr="007A027E" w:rsidRDefault="008A0ABF" w:rsidP="00FF114E">
      <w:pPr>
        <w:pStyle w:val="Odstavekseznama"/>
        <w:numPr>
          <w:ilvl w:val="0"/>
          <w:numId w:val="50"/>
        </w:numPr>
        <w:shd w:val="clear" w:color="auto" w:fill="FFFFFF"/>
        <w:spacing w:after="0" w:line="288" w:lineRule="auto"/>
        <w:ind w:left="284" w:hanging="284"/>
        <w:jc w:val="both"/>
        <w:rPr>
          <w:rFonts w:ascii="Arial" w:hAnsi="Arial"/>
          <w:sz w:val="20"/>
          <w:szCs w:val="20"/>
        </w:rPr>
      </w:pPr>
      <w:r w:rsidRPr="007A027E">
        <w:rPr>
          <w:rFonts w:ascii="Arial" w:hAnsi="Arial"/>
          <w:sz w:val="20"/>
          <w:szCs w:val="20"/>
        </w:rPr>
        <w:t>potrdilo občine o plačanem komunalnem prispevku, če tako določa zakon, ki ureja prostor;</w:t>
      </w:r>
    </w:p>
    <w:p w14:paraId="5D06F54B" w14:textId="77777777" w:rsidR="008A0ABF" w:rsidRPr="007A027E" w:rsidRDefault="008A0ABF" w:rsidP="00FF114E">
      <w:pPr>
        <w:pStyle w:val="Odstavekseznama"/>
        <w:numPr>
          <w:ilvl w:val="0"/>
          <w:numId w:val="50"/>
        </w:numPr>
        <w:shd w:val="clear" w:color="auto" w:fill="FFFFFF"/>
        <w:spacing w:after="0" w:line="288" w:lineRule="auto"/>
        <w:ind w:left="284" w:hanging="284"/>
        <w:jc w:val="both"/>
        <w:rPr>
          <w:rFonts w:ascii="Arial" w:hAnsi="Arial"/>
          <w:sz w:val="20"/>
          <w:szCs w:val="20"/>
        </w:rPr>
      </w:pPr>
      <w:r w:rsidRPr="007A027E">
        <w:rPr>
          <w:rFonts w:ascii="Arial" w:hAnsi="Arial"/>
          <w:sz w:val="20"/>
          <w:szCs w:val="20"/>
        </w:rPr>
        <w:t>mnenje organizacije, pristojne za ohranjanje narave, da so izpolnjeni pogoji za delovanje izravnalnih ukrepov, če so bili v gradbenem dovoljenju zaradi prevlade druge javne koristi nad javno koristjo ohranjanja narave določeni izravnalni ukrepi, ki morajo biti izvedeni pred začetkom gradnje;</w:t>
      </w:r>
    </w:p>
    <w:p w14:paraId="6EFD3681" w14:textId="77777777" w:rsidR="008A0ABF" w:rsidRPr="007A027E" w:rsidRDefault="008A0ABF" w:rsidP="00FF114E">
      <w:pPr>
        <w:pStyle w:val="Odstavekseznama"/>
        <w:numPr>
          <w:ilvl w:val="0"/>
          <w:numId w:val="50"/>
        </w:numPr>
        <w:shd w:val="clear" w:color="auto" w:fill="FFFFFF"/>
        <w:spacing w:after="0" w:line="288" w:lineRule="auto"/>
        <w:ind w:left="284" w:hanging="284"/>
        <w:jc w:val="both"/>
        <w:rPr>
          <w:rFonts w:ascii="Arial" w:hAnsi="Arial"/>
          <w:sz w:val="20"/>
          <w:szCs w:val="20"/>
        </w:rPr>
      </w:pPr>
      <w:r w:rsidRPr="007A027E">
        <w:rPr>
          <w:rFonts w:ascii="Arial" w:hAnsi="Arial"/>
          <w:sz w:val="20"/>
          <w:szCs w:val="20"/>
        </w:rPr>
        <w:t>pravnomočno okoljevarstveno dovoljenje, če tako določa zakon, ki ureja varstvo okolja.</w:t>
      </w:r>
    </w:p>
    <w:p w14:paraId="0320E129" w14:textId="4FC11D09" w:rsidR="008A0ABF" w:rsidRPr="008E5B7A" w:rsidRDefault="008A0ABF" w:rsidP="008A0ABF">
      <w:pPr>
        <w:shd w:val="clear" w:color="auto" w:fill="FFFFFF"/>
        <w:spacing w:line="288" w:lineRule="auto"/>
      </w:pPr>
      <w:r w:rsidRPr="007A027E">
        <w:t xml:space="preserve">Pri prijavi začetka gradnje za odstranitev zahtevnega ali manj zahtevnega objekta, ki se dotika objekta na tuji sosednji nepremičnini ali je od njega oddaljen manj kot en meter, </w:t>
      </w:r>
      <w:r w:rsidR="00E82620">
        <w:t xml:space="preserve">se </w:t>
      </w:r>
      <w:r w:rsidRPr="007A027E">
        <w:t xml:space="preserve">namesto projektne dokumentacije iz druge alineje </w:t>
      </w:r>
      <w:r w:rsidR="00E82620">
        <w:t>prvega</w:t>
      </w:r>
      <w:r w:rsidRPr="007A027E">
        <w:t xml:space="preserve"> odstavka 76. člena priloži projektna dokumentacija za odstranitev, s katero se zagotovi varna in </w:t>
      </w:r>
      <w:r w:rsidR="00E82620">
        <w:t>gospodarna</w:t>
      </w:r>
      <w:r w:rsidR="00E82620" w:rsidRPr="007A027E">
        <w:t xml:space="preserve"> </w:t>
      </w:r>
      <w:r w:rsidRPr="007A027E">
        <w:t>izvedba odstranitve. Ne glede na prvi odstavek 76. člena GZ-1 se lahko pred prijavo začetka gradnje prijavijo pripravljalna dela na gradbišču, pri čemer prijava pripravljalnih del vsebuje le podatke, dokumentacijo in dokazila iz prvega odstavka tega člena, ki se nanašajo na ta dela. Če se prijava začetka gradnje nanaša na dela, potrebna za izvedbo izravnalnih ukrepov, ki se izvajajo neodvisno in predčasno od predmeta izdaje gradbenega dovoljenja, tej prijavi ni treba priložiti mnenja organizacije, pristojne za ohranjanje narave, da so izpolnjeni pogoji za delovanje izravnalnih ukrepov. Po pravnomočnosti oziroma dokončnosti gradbenega dovoljenja za nezahtevni objekt se prijavi začetek gradnje, ki vsebuje podatke o izvajalcu ali nadzorniku ter potrdilo občine o plačanem komunalnem</w:t>
      </w:r>
      <w:r w:rsidRPr="008E5B7A">
        <w:t xml:space="preserve"> prispevku, če gre za obveznost v skladu zakonom, ki ureja prostor.</w:t>
      </w:r>
      <w:r w:rsidR="00E82620">
        <w:t xml:space="preserve"> </w:t>
      </w:r>
    </w:p>
    <w:p w14:paraId="1F6AA3C2" w14:textId="77777777" w:rsidR="008A0ABF" w:rsidRPr="008E5B7A" w:rsidRDefault="008A0ABF" w:rsidP="008A0ABF">
      <w:pPr>
        <w:autoSpaceDE w:val="0"/>
        <w:autoSpaceDN w:val="0"/>
        <w:adjustRightInd w:val="0"/>
        <w:spacing w:line="288" w:lineRule="auto"/>
        <w:rPr>
          <w:rFonts w:eastAsiaTheme="minorHAnsi"/>
          <w:lang w:eastAsia="en-US"/>
        </w:rPr>
      </w:pPr>
    </w:p>
    <w:p w14:paraId="5919165B" w14:textId="3BC9D905" w:rsidR="008A0ABF" w:rsidRPr="008E5B7A" w:rsidRDefault="008A0ABF" w:rsidP="008A0ABF">
      <w:pPr>
        <w:autoSpaceDE w:val="0"/>
        <w:autoSpaceDN w:val="0"/>
        <w:adjustRightInd w:val="0"/>
        <w:spacing w:line="288" w:lineRule="auto"/>
      </w:pPr>
      <w:r w:rsidRPr="008E5B7A">
        <w:rPr>
          <w:rFonts w:eastAsiaTheme="minorHAnsi"/>
          <w:lang w:eastAsia="en-US"/>
        </w:rPr>
        <w:t xml:space="preserve">GZ-1 določa </w:t>
      </w:r>
      <w:hyperlink r:id="rId52" w:anchor="(obveznost%C2%A0zakoli%C4%8Denja%C2%A0objekta)" w:history="1">
        <w:r w:rsidRPr="008E5B7A">
          <w:rPr>
            <w:shd w:val="clear" w:color="auto" w:fill="FFFFFF"/>
          </w:rPr>
          <w:t xml:space="preserve">obveznost zakoličenja objekta v 75. členu. </w:t>
        </w:r>
      </w:hyperlink>
      <w:r w:rsidRPr="008E5B7A">
        <w:t xml:space="preserve">Pred prijavo začetka gradnje mora investitor zagotoviti zakoličenje objekta, če gre za novogradnjo zahtevnega ali manj zahtevnega objekta, razen prizidave. Zakoličenje objekta se izvaja kot geodetska storitev v skladu s predpisom, ki ureja arhitekturno in inženirsko dejavnost. O izvedenem zakoličenju objekta se sestavi </w:t>
      </w:r>
      <w:proofErr w:type="spellStart"/>
      <w:r w:rsidRPr="008E5B7A">
        <w:t>zakoličbeni</w:t>
      </w:r>
      <w:proofErr w:type="spellEnd"/>
      <w:r w:rsidRPr="008E5B7A">
        <w:t xml:space="preserve"> zapisnik, ki ga podpišejo pravna ali fizična oseba s področja geodetskih storitev, njen pooblaščeni inženir s področja geodezije in nadzornik ter vodja nadzora, s čimer jamčijo, da je zakoličenje objekta izvedeno v skladu z gradbenim dovoljenjem in projektno dokumentacijo za izvedbo gradnje. </w:t>
      </w:r>
      <w:proofErr w:type="spellStart"/>
      <w:r w:rsidRPr="008E5B7A">
        <w:t>Zakoličbeni</w:t>
      </w:r>
      <w:proofErr w:type="spellEnd"/>
      <w:r w:rsidRPr="008E5B7A">
        <w:t xml:space="preserve"> zapisnik vsebuje skico </w:t>
      </w:r>
      <w:proofErr w:type="spellStart"/>
      <w:r w:rsidRPr="008E5B7A">
        <w:t>zakoličbe</w:t>
      </w:r>
      <w:proofErr w:type="spellEnd"/>
      <w:r w:rsidRPr="008E5B7A">
        <w:t xml:space="preserve">, podatke o zakoličenih koordinatah, oseh, višinah in drugih zakoličenih točkah, podatke o gradbenem dovoljenju in podatke o projektni dokumentaciji za izvedbo gradnje, na podlagi katere je bila </w:t>
      </w:r>
      <w:proofErr w:type="spellStart"/>
      <w:r w:rsidRPr="008E5B7A">
        <w:t>zakoličba</w:t>
      </w:r>
      <w:proofErr w:type="spellEnd"/>
      <w:r w:rsidRPr="008E5B7A">
        <w:t xml:space="preserve"> izvedena, podatke o podjetju ter osebno ime pooblaščenega inženirja, ki je </w:t>
      </w:r>
      <w:proofErr w:type="spellStart"/>
      <w:r w:rsidRPr="008E5B7A">
        <w:t>zakoličbo</w:t>
      </w:r>
      <w:proofErr w:type="spellEnd"/>
      <w:r w:rsidRPr="008E5B7A">
        <w:t xml:space="preserve"> izvedel, in njegovo identifikacijsko številko.</w:t>
      </w:r>
    </w:p>
    <w:p w14:paraId="327B797A" w14:textId="77777777" w:rsidR="008A0ABF" w:rsidRPr="008E5B7A" w:rsidRDefault="008A0ABF" w:rsidP="008A0ABF">
      <w:pPr>
        <w:autoSpaceDE w:val="0"/>
        <w:autoSpaceDN w:val="0"/>
        <w:adjustRightInd w:val="0"/>
        <w:spacing w:line="288" w:lineRule="auto"/>
        <w:rPr>
          <w:rFonts w:eastAsiaTheme="minorHAnsi"/>
          <w:lang w:eastAsia="en-US"/>
        </w:rPr>
      </w:pPr>
    </w:p>
    <w:p w14:paraId="45EFFDAF" w14:textId="3CD4CE41" w:rsidR="008A0ABF" w:rsidRPr="008E5B7A" w:rsidRDefault="008A0ABF" w:rsidP="008A0ABF">
      <w:pPr>
        <w:autoSpaceDE w:val="0"/>
        <w:autoSpaceDN w:val="0"/>
        <w:adjustRightInd w:val="0"/>
        <w:spacing w:line="288" w:lineRule="auto"/>
      </w:pPr>
      <w:r w:rsidRPr="008E5B7A">
        <w:rPr>
          <w:rFonts w:eastAsiaTheme="minorHAnsi"/>
          <w:lang w:eastAsia="en-US"/>
        </w:rPr>
        <w:t xml:space="preserve">Obveznost izdelave dokumentacije za izvedbo gradnje opredeljuje 73. člen GZ-1. Za gradnjo objekta, za katerega se zahteva gradbeno dovoljenje, </w:t>
      </w:r>
      <w:r w:rsidR="00D2271C">
        <w:rPr>
          <w:rFonts w:eastAsiaTheme="minorHAnsi"/>
          <w:lang w:eastAsia="en-US"/>
        </w:rPr>
        <w:t>sta</w:t>
      </w:r>
      <w:r w:rsidR="00D2271C" w:rsidRPr="008E5B7A">
        <w:rPr>
          <w:rFonts w:eastAsiaTheme="minorHAnsi"/>
          <w:lang w:eastAsia="en-US"/>
        </w:rPr>
        <w:t xml:space="preserve"> </w:t>
      </w:r>
      <w:r w:rsidRPr="008E5B7A">
        <w:rPr>
          <w:rFonts w:eastAsiaTheme="minorHAnsi"/>
          <w:lang w:eastAsia="en-US"/>
        </w:rPr>
        <w:t>obvezn</w:t>
      </w:r>
      <w:r w:rsidR="00D2271C">
        <w:rPr>
          <w:rFonts w:eastAsiaTheme="minorHAnsi"/>
          <w:lang w:eastAsia="en-US"/>
        </w:rPr>
        <w:t>i</w:t>
      </w:r>
      <w:r w:rsidRPr="008E5B7A">
        <w:rPr>
          <w:rFonts w:eastAsiaTheme="minorHAnsi"/>
          <w:lang w:eastAsia="en-US"/>
        </w:rPr>
        <w:t xml:space="preserve"> izdelava dokumentacije za izvedbo gradnje ter </w:t>
      </w:r>
      <w:r w:rsidRPr="008E5B7A">
        <w:rPr>
          <w:shd w:val="clear" w:color="auto" w:fill="FFFFFF"/>
        </w:rPr>
        <w:t>projektna dokumentacija za odstranitev</w:t>
      </w:r>
      <w:r w:rsidRPr="008E5B7A">
        <w:rPr>
          <w:rFonts w:eastAsiaTheme="minorHAnsi"/>
          <w:lang w:eastAsia="en-US"/>
        </w:rPr>
        <w:t>. Ne glede na določeno pa izdelava dokumentacije za izvedbo gradnje ni obvezna pri spremembi namembnosti in gradnji nezahtevnih objektov.</w:t>
      </w:r>
    </w:p>
    <w:p w14:paraId="22E3FD8A" w14:textId="77777777" w:rsidR="008A0ABF" w:rsidRPr="008E5B7A" w:rsidRDefault="008A0ABF" w:rsidP="008A0ABF">
      <w:pPr>
        <w:autoSpaceDE w:val="0"/>
        <w:autoSpaceDN w:val="0"/>
        <w:adjustRightInd w:val="0"/>
        <w:spacing w:line="288" w:lineRule="auto"/>
        <w:rPr>
          <w:rFonts w:eastAsiaTheme="minorHAnsi"/>
          <w:lang w:eastAsia="en-US"/>
        </w:rPr>
      </w:pPr>
    </w:p>
    <w:p w14:paraId="1F825E3E" w14:textId="77777777" w:rsidR="008A0ABF" w:rsidRPr="007A027E" w:rsidRDefault="008A0ABF" w:rsidP="008A0ABF">
      <w:pPr>
        <w:autoSpaceDE w:val="0"/>
        <w:autoSpaceDN w:val="0"/>
        <w:adjustRightInd w:val="0"/>
        <w:spacing w:line="288" w:lineRule="auto"/>
      </w:pPr>
      <w:r w:rsidRPr="008E5B7A">
        <w:rPr>
          <w:rFonts w:eastAsiaTheme="minorHAnsi"/>
          <w:lang w:eastAsia="en-US"/>
        </w:rPr>
        <w:t>Obveznost imenovanja nadzornika je v GZ-1 določena v 74. členu. I</w:t>
      </w:r>
      <w:r w:rsidRPr="008E5B7A">
        <w:t xml:space="preserve">menovanje nadzornika je obvezno pri gradnjah, za katere se zahteva gradbeno dovoljenje, in rekonstrukcijah iz tretjega odstavka 5. člena GZ-1. Imenovanje nadzornika ni obvezno pri gradnji nezahtevnega objekta, če jo izvaja izvajalec, ki </w:t>
      </w:r>
      <w:r w:rsidRPr="008E5B7A">
        <w:lastRenderedPageBreak/>
        <w:t xml:space="preserve">izpolnjuje pogoje iz 16. člena GZ-1. Investitor imenuje nadzornika pred prijavo začetka gradnje objekta in pred zakoličenjem objekta novogradnje zahtevnega in manj zahtevnega objekta, razen prizidave. </w:t>
      </w:r>
      <w:r w:rsidRPr="008E5B7A">
        <w:rPr>
          <w:rFonts w:eastAsiaTheme="minorHAnsi"/>
          <w:lang w:eastAsia="en-US"/>
        </w:rPr>
        <w:t xml:space="preserve">Pri tem </w:t>
      </w:r>
      <w:r w:rsidRPr="007A027E">
        <w:rPr>
          <w:rFonts w:eastAsiaTheme="minorHAnsi"/>
          <w:lang w:eastAsia="en-US"/>
        </w:rPr>
        <w:t>dodajamo, da je nadzornik pravna ali fizična oseba, ki kot udeleženec pri graditvi objektov izvaja nadzor nad gradnjo in izpolnjuje pogoje po zakonu, ki ureja arhitekturno in inženirsko dejavnost.</w:t>
      </w:r>
    </w:p>
    <w:p w14:paraId="67663275" w14:textId="77777777" w:rsidR="008A0ABF" w:rsidRPr="007A027E" w:rsidRDefault="008A0ABF" w:rsidP="008A0ABF">
      <w:pPr>
        <w:pStyle w:val="Default"/>
        <w:spacing w:line="288" w:lineRule="auto"/>
        <w:jc w:val="both"/>
        <w:rPr>
          <w:color w:val="auto"/>
          <w:sz w:val="20"/>
          <w:szCs w:val="20"/>
        </w:rPr>
      </w:pPr>
    </w:p>
    <w:p w14:paraId="56AAACB6" w14:textId="77777777" w:rsidR="008A0ABF" w:rsidRPr="007A027E" w:rsidRDefault="008A0ABF" w:rsidP="008A0ABF">
      <w:pPr>
        <w:pStyle w:val="Default"/>
        <w:spacing w:line="288" w:lineRule="auto"/>
        <w:jc w:val="both"/>
        <w:rPr>
          <w:color w:val="auto"/>
          <w:sz w:val="20"/>
          <w:szCs w:val="20"/>
        </w:rPr>
      </w:pPr>
      <w:r w:rsidRPr="007A027E">
        <w:rPr>
          <w:color w:val="auto"/>
          <w:sz w:val="20"/>
          <w:szCs w:val="20"/>
        </w:rPr>
        <w:t xml:space="preserve">V zvezi z določbo, da je treba k prijavi začetka gradnje predložiti potrdilo občine o plačanem komunalnem prispevku, če tako določa zakon, ki ureja prostor, pa pojasnjujemo, da je to po GZ-1 dodatna zahteva pri prijavi začetka gradnje. K prijavi začetka gradnje se priloži potrdilo občine o plačanem komunalnem prispevku, torej potrdilo, ki izkazuje, da je poravnan komunalni prispevek oziroma da so na drug način poravnane obveznosti v zvezi s komunalnim prispevkom (na primer pogodba o priključitvi, pogodba o opremljanju, omogočeno obročno plačevanje). </w:t>
      </w:r>
    </w:p>
    <w:p w14:paraId="6CB0A5C5" w14:textId="77777777" w:rsidR="008A0ABF" w:rsidRPr="007A027E" w:rsidRDefault="008A0ABF" w:rsidP="008A0ABF">
      <w:pPr>
        <w:pStyle w:val="Default"/>
        <w:spacing w:line="288" w:lineRule="auto"/>
        <w:jc w:val="both"/>
        <w:rPr>
          <w:color w:val="auto"/>
          <w:sz w:val="20"/>
          <w:szCs w:val="20"/>
        </w:rPr>
      </w:pPr>
    </w:p>
    <w:p w14:paraId="4FD466BC" w14:textId="314D8F47" w:rsidR="008A0ABF" w:rsidRPr="007A027E" w:rsidRDefault="008A0ABF" w:rsidP="008A0ABF">
      <w:pPr>
        <w:pStyle w:val="Default"/>
        <w:spacing w:line="288" w:lineRule="auto"/>
        <w:jc w:val="both"/>
        <w:rPr>
          <w:color w:val="auto"/>
          <w:sz w:val="20"/>
          <w:szCs w:val="20"/>
        </w:rPr>
      </w:pPr>
      <w:r w:rsidRPr="007A027E">
        <w:rPr>
          <w:color w:val="auto"/>
          <w:sz w:val="20"/>
          <w:szCs w:val="20"/>
        </w:rPr>
        <w:t xml:space="preserve">GZ-1 v 10. členu določa pristojnost gradbene inšpekcije. Gradbeni inšpektorji so ukrepali skladno s pooblastili v inšpekcijskem in </w:t>
      </w:r>
      <w:proofErr w:type="spellStart"/>
      <w:r w:rsidRPr="007A027E">
        <w:rPr>
          <w:color w:val="auto"/>
          <w:sz w:val="20"/>
          <w:szCs w:val="20"/>
        </w:rPr>
        <w:t>prekrškovnem</w:t>
      </w:r>
      <w:proofErr w:type="spellEnd"/>
      <w:r w:rsidRPr="007A027E">
        <w:rPr>
          <w:color w:val="auto"/>
          <w:sz w:val="20"/>
          <w:szCs w:val="20"/>
        </w:rPr>
        <w:t xml:space="preserve"> postopkom. V primeru ugotovljenih kršitev v zvezi s prijavo začetka gradnje ukrep določa 91. člen GZ-1, in sicer pristojni inšpektor izreče ukrep ustavitve gradnje </w:t>
      </w:r>
      <w:r w:rsidR="00D2271C">
        <w:rPr>
          <w:color w:val="auto"/>
          <w:sz w:val="20"/>
          <w:szCs w:val="20"/>
        </w:rPr>
        <w:t>ter</w:t>
      </w:r>
      <w:r w:rsidR="00D2271C" w:rsidRPr="007A027E">
        <w:rPr>
          <w:color w:val="auto"/>
          <w:sz w:val="20"/>
          <w:szCs w:val="20"/>
        </w:rPr>
        <w:t xml:space="preserve"> </w:t>
      </w:r>
      <w:r w:rsidRPr="007A027E">
        <w:rPr>
          <w:color w:val="auto"/>
          <w:sz w:val="20"/>
          <w:szCs w:val="20"/>
        </w:rPr>
        <w:t>naloži odpravo ugotovljenih nepravilnosti v določenem roku, če:</w:t>
      </w:r>
    </w:p>
    <w:p w14:paraId="227610FE" w14:textId="77777777" w:rsidR="008A0ABF" w:rsidRPr="007A027E" w:rsidRDefault="008A0ABF" w:rsidP="008A0ABF">
      <w:pPr>
        <w:pStyle w:val="Odstavekseznama"/>
        <w:numPr>
          <w:ilvl w:val="0"/>
          <w:numId w:val="34"/>
        </w:numPr>
        <w:autoSpaceDE w:val="0"/>
        <w:autoSpaceDN w:val="0"/>
        <w:adjustRightInd w:val="0"/>
        <w:spacing w:after="0" w:line="288" w:lineRule="auto"/>
        <w:jc w:val="both"/>
        <w:rPr>
          <w:rFonts w:ascii="Arial" w:eastAsiaTheme="minorHAnsi" w:hAnsi="Arial"/>
          <w:sz w:val="20"/>
          <w:szCs w:val="20"/>
        </w:rPr>
      </w:pPr>
      <w:r w:rsidRPr="007A027E">
        <w:rPr>
          <w:rFonts w:ascii="Arial" w:eastAsia="Times New Roman" w:hAnsi="Arial"/>
          <w:sz w:val="20"/>
          <w:szCs w:val="20"/>
          <w:lang w:eastAsia="sl-SI"/>
        </w:rPr>
        <w:t>se gradnja, za katero je predpisana prijava začetka gradnje, izvaja brez prijave ali če prijava ne vsebuje podatkov in dokumentacije iz 76. člena tega zakona;</w:t>
      </w:r>
    </w:p>
    <w:p w14:paraId="267699D2" w14:textId="77777777" w:rsidR="008A0ABF" w:rsidRPr="007A027E" w:rsidRDefault="008A0ABF" w:rsidP="008A0ABF">
      <w:pPr>
        <w:pStyle w:val="Odstavekseznama"/>
        <w:numPr>
          <w:ilvl w:val="0"/>
          <w:numId w:val="34"/>
        </w:numPr>
        <w:autoSpaceDE w:val="0"/>
        <w:autoSpaceDN w:val="0"/>
        <w:adjustRightInd w:val="0"/>
        <w:spacing w:after="0" w:line="288" w:lineRule="auto"/>
        <w:jc w:val="both"/>
        <w:rPr>
          <w:rFonts w:ascii="Arial" w:eastAsiaTheme="minorHAnsi" w:hAnsi="Arial"/>
          <w:sz w:val="20"/>
          <w:szCs w:val="20"/>
        </w:rPr>
      </w:pPr>
      <w:r w:rsidRPr="007A027E">
        <w:rPr>
          <w:rFonts w:ascii="Arial" w:eastAsia="Times New Roman" w:hAnsi="Arial"/>
          <w:sz w:val="20"/>
          <w:szCs w:val="20"/>
          <w:lang w:eastAsia="sl-SI"/>
        </w:rPr>
        <w:t>ugotovi, da bo zaradi nadaljevanja gradnje ogroženo izpolnjevanje bistvenih in drugih zahtev;</w:t>
      </w:r>
    </w:p>
    <w:p w14:paraId="2EF7D3F3" w14:textId="77777777" w:rsidR="008A0ABF" w:rsidRPr="007A027E" w:rsidRDefault="008A0ABF" w:rsidP="008A0ABF">
      <w:pPr>
        <w:pStyle w:val="Odstavekseznama"/>
        <w:numPr>
          <w:ilvl w:val="0"/>
          <w:numId w:val="34"/>
        </w:numPr>
        <w:autoSpaceDE w:val="0"/>
        <w:autoSpaceDN w:val="0"/>
        <w:adjustRightInd w:val="0"/>
        <w:spacing w:after="0" w:line="288" w:lineRule="auto"/>
        <w:jc w:val="both"/>
        <w:rPr>
          <w:rFonts w:ascii="Arial" w:eastAsiaTheme="minorHAnsi" w:hAnsi="Arial"/>
          <w:sz w:val="20"/>
          <w:szCs w:val="20"/>
        </w:rPr>
      </w:pPr>
      <w:r w:rsidRPr="007A027E">
        <w:rPr>
          <w:rFonts w:ascii="Arial" w:eastAsia="Times New Roman" w:hAnsi="Arial"/>
          <w:sz w:val="20"/>
          <w:szCs w:val="20"/>
          <w:lang w:eastAsia="sl-SI"/>
        </w:rPr>
        <w:t>ugotovi, da se gradnja ne izvaja v skladu s projektno dokumentacijo za izvedbo gradnje.</w:t>
      </w:r>
    </w:p>
    <w:p w14:paraId="748ACFC4" w14:textId="77777777" w:rsidR="008A0ABF" w:rsidRPr="007A027E" w:rsidRDefault="008A0ABF" w:rsidP="008A0ABF"/>
    <w:p w14:paraId="0C517EC7" w14:textId="20752750" w:rsidR="008A0ABF" w:rsidRPr="007A027E" w:rsidRDefault="008A0ABF" w:rsidP="008A0ABF">
      <w:pPr>
        <w:autoSpaceDE w:val="0"/>
        <w:autoSpaceDN w:val="0"/>
        <w:adjustRightInd w:val="0"/>
        <w:spacing w:line="288" w:lineRule="auto"/>
      </w:pPr>
      <w:r w:rsidRPr="007A027E">
        <w:rPr>
          <w:rFonts w:eastAsiaTheme="minorHAnsi"/>
          <w:lang w:eastAsia="en-US"/>
        </w:rPr>
        <w:t xml:space="preserve">GZ-1 </w:t>
      </w:r>
      <w:r w:rsidR="00D2271C">
        <w:rPr>
          <w:rFonts w:eastAsiaTheme="minorHAnsi"/>
          <w:lang w:eastAsia="en-US"/>
        </w:rPr>
        <w:t xml:space="preserve">v </w:t>
      </w:r>
      <w:r w:rsidR="00D2271C" w:rsidRPr="007A027E">
        <w:rPr>
          <w:rFonts w:eastAsiaTheme="minorHAnsi"/>
          <w:lang w:eastAsia="en-US"/>
        </w:rPr>
        <w:t>7. člen</w:t>
      </w:r>
      <w:r w:rsidR="00D2271C">
        <w:rPr>
          <w:rFonts w:eastAsiaTheme="minorHAnsi"/>
          <w:lang w:eastAsia="en-US"/>
        </w:rPr>
        <w:t>u</w:t>
      </w:r>
      <w:r w:rsidR="00D2271C" w:rsidRPr="007A027E">
        <w:rPr>
          <w:rFonts w:eastAsiaTheme="minorHAnsi"/>
          <w:lang w:eastAsia="en-US"/>
        </w:rPr>
        <w:t xml:space="preserve"> </w:t>
      </w:r>
      <w:r w:rsidR="00D2271C">
        <w:rPr>
          <w:rFonts w:eastAsiaTheme="minorHAnsi"/>
          <w:lang w:eastAsia="en-US"/>
        </w:rPr>
        <w:t>opredeljuje</w:t>
      </w:r>
      <w:r w:rsidR="00D2271C" w:rsidRPr="007A027E">
        <w:rPr>
          <w:rFonts w:eastAsiaTheme="minorHAnsi"/>
          <w:lang w:eastAsia="en-US"/>
        </w:rPr>
        <w:t xml:space="preserve"> </w:t>
      </w:r>
      <w:r w:rsidRPr="007A027E">
        <w:rPr>
          <w:rFonts w:eastAsiaTheme="minorHAnsi"/>
          <w:lang w:eastAsia="en-US"/>
        </w:rPr>
        <w:t xml:space="preserve">inšpekcijske ukrepe v zvezi z nevarnim objektom, ki v prvem odstavku določa, da v primeru nevarnega objekta </w:t>
      </w:r>
      <w:r w:rsidRPr="007A027E">
        <w:t xml:space="preserve">pristojni inšpektor odredi ustavitev gradnje oziroma prepoved uporabe nevarnega objekta in odredi, da se v roku, ki ga določi, na stroške inšpekcijskega zavezanca objekt ustrezno zavaruje in da se na objektu oziroma delu objekta v roku, ki ga določi, izvede vzdrževanje objekta ali manjša rekonstrukcija. Drugi odstavek 97. člena GZ-1 pa določa, da če z ukrepi iz prvega odstavka tega člena nevarnosti ne bi bilo mogoče odpraviti, pristojni inšpektor odredi ustavitev gradnje oziroma prepoved uporabe nevarnega objekta in </w:t>
      </w:r>
      <w:r w:rsidR="00D2271C">
        <w:t>določi</w:t>
      </w:r>
      <w:r w:rsidRPr="007A027E">
        <w:t>, da se v roku, ki ga določi, na stroške inšpekcijskega zavezanca objekt delno ali v celoti odstrani.</w:t>
      </w:r>
    </w:p>
    <w:p w14:paraId="2D79536A" w14:textId="1C09E03B" w:rsidR="008A0ABF" w:rsidRPr="007A027E" w:rsidRDefault="008A0ABF" w:rsidP="008A0ABF">
      <w:pPr>
        <w:tabs>
          <w:tab w:val="left" w:pos="8789"/>
        </w:tabs>
        <w:autoSpaceDE w:val="0"/>
        <w:autoSpaceDN w:val="0"/>
        <w:adjustRightInd w:val="0"/>
        <w:spacing w:line="288" w:lineRule="auto"/>
      </w:pPr>
    </w:p>
    <w:p w14:paraId="2281C90D" w14:textId="77777777" w:rsidR="008A0ABF" w:rsidRPr="007A027E" w:rsidRDefault="008A0ABF" w:rsidP="008A0ABF">
      <w:pPr>
        <w:autoSpaceDE w:val="0"/>
        <w:autoSpaceDN w:val="0"/>
        <w:adjustRightInd w:val="0"/>
        <w:spacing w:line="288" w:lineRule="auto"/>
        <w:rPr>
          <w:w w:val="105"/>
        </w:rPr>
      </w:pPr>
      <w:r w:rsidRPr="007A027E">
        <w:rPr>
          <w:bCs/>
        </w:rPr>
        <w:t xml:space="preserve">Če je bil v sklopu navedene </w:t>
      </w:r>
      <w:r w:rsidRPr="007A027E">
        <w:t xml:space="preserve">akcije </w:t>
      </w:r>
      <w:r w:rsidRPr="007A027E">
        <w:rPr>
          <w:bCs/>
        </w:rPr>
        <w:t xml:space="preserve">ugotovljen nelegalni ali neskladni objekt, smo ravnali v skladu z določili 93. ali 95. člena GZ-1. </w:t>
      </w:r>
      <w:r w:rsidRPr="007A027E">
        <w:rPr>
          <w:w w:val="105"/>
        </w:rPr>
        <w:t>Če je inšpektor ugotovil druge nepravilnosti in kršitve GZ-1, je ukrepal v skladu z določili GZ-1.</w:t>
      </w:r>
    </w:p>
    <w:p w14:paraId="680AAC65" w14:textId="77777777" w:rsidR="008A0ABF" w:rsidRPr="007A027E" w:rsidRDefault="008A0ABF" w:rsidP="008A0ABF">
      <w:pPr>
        <w:spacing w:line="288" w:lineRule="auto"/>
        <w:rPr>
          <w:bCs/>
        </w:rPr>
      </w:pPr>
    </w:p>
    <w:p w14:paraId="7C849320" w14:textId="24E5EDDA" w:rsidR="008A0ABF" w:rsidRPr="007A027E" w:rsidRDefault="008A0ABF" w:rsidP="008A0ABF">
      <w:pPr>
        <w:tabs>
          <w:tab w:val="left" w:pos="8789"/>
        </w:tabs>
        <w:autoSpaceDE w:val="0"/>
        <w:autoSpaceDN w:val="0"/>
        <w:adjustRightInd w:val="0"/>
        <w:spacing w:line="288" w:lineRule="auto"/>
      </w:pPr>
      <w:r w:rsidRPr="007A027E">
        <w:rPr>
          <w:rFonts w:eastAsiaTheme="minorHAnsi"/>
          <w:lang w:eastAsia="en-US"/>
        </w:rPr>
        <w:t xml:space="preserve">V zvezi z označitvijo inšpekcijskega ukrepa </w:t>
      </w:r>
      <w:r w:rsidRPr="007A027E">
        <w:t>110. člen GZ-1 določa, da p</w:t>
      </w:r>
      <w:r w:rsidRPr="007A027E">
        <w:rPr>
          <w:shd w:val="clear" w:color="auto" w:fill="FFFFFF"/>
        </w:rPr>
        <w:t>ristojni inšpektor po vročitvi odločbe, s katero je prepovedana uporaba ali vgradnja gradbenih proizvodov, odrejena odprava nepravilnosti, ustavitev izvajanja gradnje ali odstranitev objekta, gradbišče oziroma objekt označi le s tablo z navedbo, da je izrečen inšpekcijski ukrep.</w:t>
      </w:r>
    </w:p>
    <w:p w14:paraId="050D3D2C" w14:textId="77777777" w:rsidR="008A0ABF" w:rsidRPr="007A027E" w:rsidRDefault="008A0ABF" w:rsidP="008A0ABF">
      <w:pPr>
        <w:pStyle w:val="Default"/>
        <w:spacing w:line="288" w:lineRule="auto"/>
        <w:jc w:val="both"/>
        <w:rPr>
          <w:color w:val="auto"/>
          <w:sz w:val="20"/>
          <w:szCs w:val="20"/>
        </w:rPr>
      </w:pPr>
    </w:p>
    <w:p w14:paraId="67F06EEA" w14:textId="3C8CDB35" w:rsidR="008A0ABF" w:rsidRPr="007A027E" w:rsidRDefault="008A0ABF" w:rsidP="008A0ABF">
      <w:pPr>
        <w:autoSpaceDE w:val="0"/>
        <w:autoSpaceDN w:val="0"/>
        <w:adjustRightInd w:val="0"/>
        <w:spacing w:line="288" w:lineRule="auto"/>
        <w:rPr>
          <w:rFonts w:eastAsiaTheme="minorHAnsi"/>
          <w:lang w:eastAsia="en-US"/>
        </w:rPr>
      </w:pPr>
      <w:r w:rsidRPr="007A027E">
        <w:rPr>
          <w:rFonts w:eastAsiaTheme="minorHAnsi"/>
          <w:lang w:eastAsia="en-US"/>
        </w:rPr>
        <w:t xml:space="preserve">V zvezi s </w:t>
      </w:r>
      <w:proofErr w:type="spellStart"/>
      <w:r w:rsidRPr="007A027E">
        <w:rPr>
          <w:rFonts w:eastAsiaTheme="minorHAnsi"/>
          <w:lang w:eastAsia="en-US"/>
        </w:rPr>
        <w:t>prekrškovnimi</w:t>
      </w:r>
      <w:proofErr w:type="spellEnd"/>
      <w:r w:rsidRPr="007A027E">
        <w:rPr>
          <w:rFonts w:eastAsiaTheme="minorHAnsi"/>
          <w:lang w:eastAsia="en-US"/>
        </w:rPr>
        <w:t xml:space="preserve"> določbami GZ-1 določa globe za prekršek investitorja, če ne prijavi začetka gradnje na predpisan način (10. točka 111. člena GZ-1); ne zagotovi zakoličenja objekta (9. točka 111. člena GZ-1); ne imenuje nadzornika, kadar je ta predpisan (8. točka 111. člena GZ-1); v primeru zamenjave vodje nadzora ne odredi ustavitve gradnje, dokler je ne prevzame nov</w:t>
      </w:r>
      <w:r w:rsidR="00AA0E20">
        <w:rPr>
          <w:rFonts w:eastAsiaTheme="minorHAnsi"/>
          <w:lang w:eastAsia="en-US"/>
        </w:rPr>
        <w:t>i</w:t>
      </w:r>
      <w:r w:rsidRPr="007A027E">
        <w:rPr>
          <w:rFonts w:eastAsiaTheme="minorHAnsi"/>
          <w:lang w:eastAsia="en-US"/>
        </w:rPr>
        <w:t xml:space="preserve"> vodja nadzora (11. točka 111. člena GZ-1)</w:t>
      </w:r>
      <w:r w:rsidRPr="007A027E">
        <w:rPr>
          <w:shd w:val="clear" w:color="auto" w:fill="FFFFFF"/>
        </w:rPr>
        <w:t>.</w:t>
      </w:r>
      <w:r w:rsidRPr="007A027E">
        <w:rPr>
          <w:rFonts w:eastAsiaTheme="minorHAnsi"/>
          <w:lang w:eastAsia="en-US"/>
        </w:rPr>
        <w:t xml:space="preserve"> GZ-1 določa tudi prekršek izvajalca, če i</w:t>
      </w:r>
      <w:r w:rsidRPr="007A027E">
        <w:rPr>
          <w:shd w:val="clear" w:color="auto" w:fill="FFFFFF"/>
        </w:rPr>
        <w:t>zvaja gradnjo brez prijave začetka gradnje</w:t>
      </w:r>
      <w:r w:rsidRPr="007A027E">
        <w:rPr>
          <w:rFonts w:eastAsiaTheme="minorHAnsi"/>
          <w:lang w:eastAsia="en-US"/>
        </w:rPr>
        <w:t xml:space="preserve"> (druga alineja prvega odstavka 122. člena GZ-1). V primeru ugotovljenih drugih nepravilnosti inšpektor ukrepa v skladu s pooblastili tudi z uvedbo ustreznega </w:t>
      </w:r>
      <w:proofErr w:type="spellStart"/>
      <w:r w:rsidRPr="007A027E">
        <w:rPr>
          <w:rFonts w:eastAsiaTheme="minorHAnsi"/>
          <w:lang w:eastAsia="en-US"/>
        </w:rPr>
        <w:t>prekrškovnega</w:t>
      </w:r>
      <w:proofErr w:type="spellEnd"/>
      <w:r w:rsidRPr="007A027E">
        <w:rPr>
          <w:rFonts w:eastAsiaTheme="minorHAnsi"/>
          <w:lang w:eastAsia="en-US"/>
        </w:rPr>
        <w:t xml:space="preserve"> postopka.</w:t>
      </w:r>
    </w:p>
    <w:p w14:paraId="0DDBEE1D" w14:textId="77777777" w:rsidR="008A0ABF" w:rsidRPr="007A027E" w:rsidRDefault="008A0ABF" w:rsidP="008A0ABF">
      <w:pPr>
        <w:autoSpaceDE w:val="0"/>
        <w:autoSpaceDN w:val="0"/>
        <w:adjustRightInd w:val="0"/>
        <w:spacing w:line="288" w:lineRule="auto"/>
      </w:pPr>
    </w:p>
    <w:p w14:paraId="494A7F9D" w14:textId="545C6CE7" w:rsidR="008A0ABF" w:rsidRDefault="008A0ABF" w:rsidP="008A0ABF">
      <w:pPr>
        <w:tabs>
          <w:tab w:val="left" w:pos="8789"/>
        </w:tabs>
        <w:spacing w:line="288" w:lineRule="auto"/>
        <w:rPr>
          <w:bCs/>
        </w:rPr>
      </w:pPr>
      <w:r w:rsidRPr="007A027E">
        <w:t xml:space="preserve">Pri ugotovljenih lažjih nepravilnostih lahko inšpektor zavezanca na podlagi 33. člena Zakona o inšpekcijskem nadzoru opozori na ugotovljene nepravilnosti, nepravilnosti natančno določi in določi </w:t>
      </w:r>
      <w:r w:rsidR="00AA0E20">
        <w:t xml:space="preserve">tudi </w:t>
      </w:r>
      <w:r w:rsidRPr="007A027E">
        <w:t xml:space="preserve">rok za njihovo odpravo. </w:t>
      </w:r>
      <w:r w:rsidRPr="007A027E">
        <w:rPr>
          <w:bCs/>
        </w:rPr>
        <w:t xml:space="preserve">Pri tem zavezanca opozori, da </w:t>
      </w:r>
      <w:r w:rsidR="00AA0E20">
        <w:rPr>
          <w:bCs/>
        </w:rPr>
        <w:t xml:space="preserve">bodo, </w:t>
      </w:r>
      <w:r w:rsidRPr="007A027E">
        <w:rPr>
          <w:bCs/>
        </w:rPr>
        <w:t xml:space="preserve">če nepravilnosti ne bodo odpravljene v </w:t>
      </w:r>
      <w:r w:rsidRPr="007A027E">
        <w:rPr>
          <w:bCs/>
        </w:rPr>
        <w:lastRenderedPageBreak/>
        <w:t xml:space="preserve">navedenem roku, </w:t>
      </w:r>
      <w:r w:rsidRPr="00ED0CAE">
        <w:rPr>
          <w:bCs/>
        </w:rPr>
        <w:t xml:space="preserve">izrečeni drugi ukrepi v skladu z GZ-1 in da mora takoj po odpravljenih nepravilnostih </w:t>
      </w:r>
      <w:r w:rsidRPr="00ED0CAE">
        <w:t>oziroma</w:t>
      </w:r>
      <w:r w:rsidRPr="00ED0CAE">
        <w:rPr>
          <w:bCs/>
        </w:rPr>
        <w:t xml:space="preserve"> pomanjkljivostih o tem pisno obvestiti inšpektorja. </w:t>
      </w:r>
    </w:p>
    <w:p w14:paraId="4BE7190D" w14:textId="77777777" w:rsidR="00AA0E20" w:rsidRPr="00ED0CAE" w:rsidRDefault="00AA0E20" w:rsidP="008A0ABF">
      <w:pPr>
        <w:tabs>
          <w:tab w:val="left" w:pos="8789"/>
        </w:tabs>
        <w:spacing w:line="288" w:lineRule="auto"/>
        <w:rPr>
          <w:bCs/>
        </w:rPr>
      </w:pPr>
    </w:p>
    <w:p w14:paraId="12797FB2" w14:textId="697DA798" w:rsidR="005538D9" w:rsidRPr="00ED0CAE" w:rsidRDefault="005538D9" w:rsidP="008A2B2A">
      <w:pPr>
        <w:pStyle w:val="Natevanje"/>
        <w:spacing w:line="288" w:lineRule="auto"/>
        <w:rPr>
          <w:u w:val="single"/>
        </w:rPr>
      </w:pPr>
      <w:r w:rsidRPr="00ED0CAE">
        <w:t>Ugotovitve</w:t>
      </w:r>
      <w:r w:rsidRPr="00ED0CAE">
        <w:rPr>
          <w:bCs/>
        </w:rPr>
        <w:t xml:space="preserve"> </w:t>
      </w:r>
    </w:p>
    <w:p w14:paraId="5A249426" w14:textId="56E0FEEC" w:rsidR="005538D9" w:rsidRPr="00C946AD" w:rsidRDefault="008A0ABF" w:rsidP="008A2B2A">
      <w:pPr>
        <w:pStyle w:val="Natevanje"/>
        <w:numPr>
          <w:ilvl w:val="0"/>
          <w:numId w:val="0"/>
        </w:numPr>
        <w:spacing w:line="288" w:lineRule="auto"/>
      </w:pPr>
      <w:bookmarkStart w:id="111" w:name="_Hlk95991308"/>
      <w:bookmarkEnd w:id="110"/>
      <w:r w:rsidRPr="00ED0CAE">
        <w:t>V sklopu akcije</w:t>
      </w:r>
      <w:r w:rsidRPr="007A027E">
        <w:t xml:space="preserve"> je bilo opravljenih 159 rednih inšpekcijskih pregledov in bilo izvedenih pet zaslišanj. V zvezi z akcijo so gradbeni inšpektorji sestavili tudi 20 drugih zapisnikov. Pri ugotovljenih lažjih nepravilnostih je bil na podlagi 33. člena Zakona o inšpekcijskem nadzoru en zavezanec opozorjen na ugotovljene nepravilnosti ter mu je bil odrejen rok za njihovo odpravo z opozorilom, da </w:t>
      </w:r>
      <w:r w:rsidR="00AA0E20">
        <w:t xml:space="preserve">bodo, </w:t>
      </w:r>
      <w:r w:rsidRPr="007A027E">
        <w:rPr>
          <w:bCs/>
        </w:rPr>
        <w:t>če nepravilnosti ne bo odpravil v navedenem</w:t>
      </w:r>
      <w:r w:rsidRPr="008E5B7A">
        <w:rPr>
          <w:bCs/>
        </w:rPr>
        <w:t xml:space="preserve"> roku, izrečeni </w:t>
      </w:r>
      <w:r w:rsidRPr="00C946AD">
        <w:rPr>
          <w:bCs/>
        </w:rPr>
        <w:t xml:space="preserve">drugi ukrepi v skladu z zakonom. </w:t>
      </w:r>
      <w:bookmarkEnd w:id="111"/>
      <w:r w:rsidRPr="00C946AD">
        <w:t xml:space="preserve">Natančnejši podatki na dan 19. oktober 2023 o opravljenih dejanjih v zvezi z zapisniki so razvidni iz </w:t>
      </w:r>
      <w:r w:rsidR="005538D9" w:rsidRPr="00C946AD">
        <w:t>preglednice 1</w:t>
      </w:r>
      <w:r w:rsidR="00C946AD" w:rsidRPr="00C946AD">
        <w:t>7</w:t>
      </w:r>
      <w:r w:rsidR="005538D9" w:rsidRPr="00C946AD">
        <w:t>.</w:t>
      </w:r>
    </w:p>
    <w:p w14:paraId="48545065" w14:textId="77777777" w:rsidR="005538D9" w:rsidRPr="00C946AD" w:rsidRDefault="005538D9" w:rsidP="008A2B2A">
      <w:pPr>
        <w:pStyle w:val="Natevanje"/>
        <w:numPr>
          <w:ilvl w:val="0"/>
          <w:numId w:val="0"/>
        </w:numPr>
        <w:spacing w:line="288" w:lineRule="auto"/>
      </w:pPr>
    </w:p>
    <w:p w14:paraId="659CFD51" w14:textId="6EA97A2A" w:rsidR="005538D9" w:rsidRPr="00C946AD" w:rsidRDefault="005538D9" w:rsidP="008A2B2A">
      <w:pPr>
        <w:autoSpaceDE w:val="0"/>
        <w:autoSpaceDN w:val="0"/>
        <w:adjustRightInd w:val="0"/>
        <w:spacing w:line="288" w:lineRule="auto"/>
        <w:rPr>
          <w:b/>
          <w:bCs/>
        </w:rPr>
      </w:pPr>
      <w:r w:rsidRPr="00C946AD">
        <w:rPr>
          <w:b/>
          <w:bCs/>
        </w:rPr>
        <w:t>Preglednica 1</w:t>
      </w:r>
      <w:r w:rsidR="00C946AD" w:rsidRPr="00C946AD">
        <w:rPr>
          <w:b/>
          <w:bCs/>
        </w:rPr>
        <w:t>7</w:t>
      </w:r>
      <w:r w:rsidRPr="00C946AD">
        <w:rPr>
          <w:b/>
          <w:bCs/>
        </w:rPr>
        <w:t>: Podatki o opravljenih dejanjih v zvezi z zapisniki</w:t>
      </w:r>
    </w:p>
    <w:tbl>
      <w:tblPr>
        <w:tblStyle w:val="Tabelamrea"/>
        <w:tblW w:w="8359" w:type="dxa"/>
        <w:tblLook w:val="04A0" w:firstRow="1" w:lastRow="0" w:firstColumn="1" w:lastColumn="0" w:noHBand="0" w:noVBand="1"/>
      </w:tblPr>
      <w:tblGrid>
        <w:gridCol w:w="6658"/>
        <w:gridCol w:w="1701"/>
      </w:tblGrid>
      <w:tr w:rsidR="008A0ABF" w:rsidRPr="00C946AD" w14:paraId="033A5276" w14:textId="77777777" w:rsidTr="006964CF">
        <w:trPr>
          <w:trHeight w:val="300"/>
        </w:trPr>
        <w:tc>
          <w:tcPr>
            <w:tcW w:w="6658" w:type="dxa"/>
            <w:tcBorders>
              <w:top w:val="single" w:sz="4" w:space="0" w:color="auto"/>
              <w:left w:val="single" w:sz="4" w:space="0" w:color="auto"/>
              <w:bottom w:val="single" w:sz="4" w:space="0" w:color="auto"/>
              <w:right w:val="single" w:sz="4" w:space="0" w:color="auto"/>
            </w:tcBorders>
            <w:noWrap/>
            <w:hideMark/>
          </w:tcPr>
          <w:p w14:paraId="77E1BE1B" w14:textId="77777777" w:rsidR="008A0ABF" w:rsidRPr="00C946AD" w:rsidRDefault="008A0ABF" w:rsidP="006964CF">
            <w:pPr>
              <w:spacing w:line="288" w:lineRule="auto"/>
            </w:pPr>
            <w:r w:rsidRPr="00C946AD">
              <w:rPr>
                <w:b/>
              </w:rPr>
              <w:t>2023</w:t>
            </w:r>
          </w:p>
        </w:tc>
        <w:tc>
          <w:tcPr>
            <w:tcW w:w="1701" w:type="dxa"/>
            <w:tcBorders>
              <w:top w:val="single" w:sz="4" w:space="0" w:color="auto"/>
              <w:left w:val="single" w:sz="4" w:space="0" w:color="auto"/>
              <w:bottom w:val="single" w:sz="4" w:space="0" w:color="auto"/>
              <w:right w:val="single" w:sz="4" w:space="0" w:color="auto"/>
            </w:tcBorders>
            <w:noWrap/>
            <w:hideMark/>
          </w:tcPr>
          <w:p w14:paraId="2A470FEA" w14:textId="77777777" w:rsidR="008A0ABF" w:rsidRPr="00C946AD" w:rsidRDefault="008A0ABF" w:rsidP="006964CF">
            <w:pPr>
              <w:spacing w:line="288" w:lineRule="auto"/>
              <w:jc w:val="center"/>
            </w:pPr>
            <w:r w:rsidRPr="00C946AD">
              <w:rPr>
                <w:b/>
              </w:rPr>
              <w:t>Akcija n</w:t>
            </w:r>
            <w:r w:rsidRPr="00C946AD">
              <w:rPr>
                <w:b/>
                <w:bCs/>
              </w:rPr>
              <w:t xml:space="preserve">adzora </w:t>
            </w:r>
            <w:r w:rsidRPr="00C946AD">
              <w:rPr>
                <w:b/>
                <w:iCs/>
              </w:rPr>
              <w:t>nad</w:t>
            </w:r>
            <w:r w:rsidRPr="00C946AD">
              <w:rPr>
                <w:b/>
              </w:rPr>
              <w:t xml:space="preserve"> prijavo začetka gradnje</w:t>
            </w:r>
          </w:p>
        </w:tc>
      </w:tr>
      <w:tr w:rsidR="008A0ABF" w:rsidRPr="00C946AD" w14:paraId="102E1106" w14:textId="77777777" w:rsidTr="006964CF">
        <w:trPr>
          <w:trHeight w:val="227"/>
        </w:trPr>
        <w:tc>
          <w:tcPr>
            <w:tcW w:w="6658" w:type="dxa"/>
            <w:tcBorders>
              <w:top w:val="single" w:sz="4" w:space="0" w:color="auto"/>
              <w:left w:val="single" w:sz="4" w:space="0" w:color="auto"/>
              <w:bottom w:val="single" w:sz="4" w:space="0" w:color="auto"/>
              <w:right w:val="single" w:sz="4" w:space="0" w:color="auto"/>
            </w:tcBorders>
            <w:noWrap/>
            <w:vAlign w:val="bottom"/>
            <w:hideMark/>
          </w:tcPr>
          <w:p w14:paraId="6F7A3329" w14:textId="77777777" w:rsidR="008A0ABF" w:rsidRPr="00C946AD" w:rsidRDefault="008A0ABF" w:rsidP="006964CF">
            <w:pPr>
              <w:spacing w:line="288" w:lineRule="auto"/>
            </w:pPr>
            <w:r w:rsidRPr="00C946AD">
              <w:t>Zapisnik: izredni kontrolni pregled</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E0991E0" w14:textId="77777777" w:rsidR="008A0ABF" w:rsidRPr="00C946AD" w:rsidRDefault="008A0ABF" w:rsidP="006964CF">
            <w:pPr>
              <w:spacing w:line="288" w:lineRule="auto"/>
              <w:jc w:val="center"/>
            </w:pPr>
            <w:r w:rsidRPr="00C946AD">
              <w:t>2</w:t>
            </w:r>
          </w:p>
        </w:tc>
      </w:tr>
      <w:tr w:rsidR="008A0ABF" w:rsidRPr="00C946AD" w14:paraId="76B59935" w14:textId="77777777" w:rsidTr="006964CF">
        <w:trPr>
          <w:trHeight w:val="227"/>
        </w:trPr>
        <w:tc>
          <w:tcPr>
            <w:tcW w:w="6658" w:type="dxa"/>
            <w:tcBorders>
              <w:top w:val="single" w:sz="4" w:space="0" w:color="auto"/>
              <w:left w:val="single" w:sz="4" w:space="0" w:color="auto"/>
              <w:bottom w:val="single" w:sz="4" w:space="0" w:color="auto"/>
              <w:right w:val="single" w:sz="4" w:space="0" w:color="auto"/>
            </w:tcBorders>
            <w:noWrap/>
            <w:vAlign w:val="bottom"/>
            <w:hideMark/>
          </w:tcPr>
          <w:p w14:paraId="524FD411" w14:textId="77777777" w:rsidR="008A0ABF" w:rsidRPr="00C946AD" w:rsidRDefault="008A0ABF" w:rsidP="006964CF">
            <w:pPr>
              <w:spacing w:line="288" w:lineRule="auto"/>
            </w:pPr>
            <w:r w:rsidRPr="00C946AD">
              <w:t>Zapisnik: izredni pregled</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B87758D" w14:textId="77777777" w:rsidR="008A0ABF" w:rsidRPr="00C946AD" w:rsidRDefault="008A0ABF" w:rsidP="006964CF">
            <w:pPr>
              <w:spacing w:line="288" w:lineRule="auto"/>
              <w:jc w:val="center"/>
            </w:pPr>
            <w:r w:rsidRPr="00C946AD">
              <w:t>1</w:t>
            </w:r>
          </w:p>
        </w:tc>
      </w:tr>
      <w:tr w:rsidR="008A0ABF" w:rsidRPr="00C946AD" w14:paraId="74CDE6A8" w14:textId="77777777" w:rsidTr="006964CF">
        <w:trPr>
          <w:trHeight w:val="227"/>
        </w:trPr>
        <w:tc>
          <w:tcPr>
            <w:tcW w:w="6658" w:type="dxa"/>
            <w:tcBorders>
              <w:top w:val="single" w:sz="4" w:space="0" w:color="auto"/>
              <w:left w:val="single" w:sz="4" w:space="0" w:color="auto"/>
              <w:bottom w:val="single" w:sz="4" w:space="0" w:color="auto"/>
              <w:right w:val="single" w:sz="4" w:space="0" w:color="auto"/>
            </w:tcBorders>
            <w:noWrap/>
            <w:vAlign w:val="bottom"/>
            <w:hideMark/>
          </w:tcPr>
          <w:p w14:paraId="2FC3712E" w14:textId="77777777" w:rsidR="008A0ABF" w:rsidRPr="00C946AD" w:rsidRDefault="008A0ABF" w:rsidP="006964CF">
            <w:pPr>
              <w:spacing w:line="288" w:lineRule="auto"/>
            </w:pPr>
            <w:r w:rsidRPr="00C946AD">
              <w:t xml:space="preserve">Zapisnik: </w:t>
            </w:r>
            <w:proofErr w:type="spellStart"/>
            <w:r w:rsidRPr="00C946AD">
              <w:t>prekrškovni</w:t>
            </w:r>
            <w:proofErr w:type="spellEnd"/>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7D9ACFA" w14:textId="77777777" w:rsidR="008A0ABF" w:rsidRPr="00C946AD" w:rsidRDefault="008A0ABF" w:rsidP="006964CF">
            <w:pPr>
              <w:spacing w:line="288" w:lineRule="auto"/>
              <w:jc w:val="center"/>
            </w:pPr>
            <w:r w:rsidRPr="00C946AD">
              <w:t>1</w:t>
            </w:r>
          </w:p>
        </w:tc>
      </w:tr>
      <w:tr w:rsidR="008A0ABF" w:rsidRPr="00C946AD" w14:paraId="5661ACE9" w14:textId="77777777" w:rsidTr="006964CF">
        <w:trPr>
          <w:trHeight w:val="227"/>
        </w:trPr>
        <w:tc>
          <w:tcPr>
            <w:tcW w:w="6658" w:type="dxa"/>
            <w:tcBorders>
              <w:top w:val="single" w:sz="4" w:space="0" w:color="auto"/>
              <w:left w:val="single" w:sz="4" w:space="0" w:color="auto"/>
              <w:bottom w:val="single" w:sz="4" w:space="0" w:color="auto"/>
              <w:right w:val="single" w:sz="4" w:space="0" w:color="auto"/>
            </w:tcBorders>
            <w:noWrap/>
            <w:vAlign w:val="bottom"/>
            <w:hideMark/>
          </w:tcPr>
          <w:p w14:paraId="1A16B458" w14:textId="77777777" w:rsidR="008A0ABF" w:rsidRPr="00C946AD" w:rsidRDefault="008A0ABF" w:rsidP="006964CF">
            <w:pPr>
              <w:spacing w:line="288" w:lineRule="auto"/>
            </w:pPr>
            <w:r w:rsidRPr="00C946AD">
              <w:t>Zapisnik: redni kontrolni pregled</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4114A70" w14:textId="77777777" w:rsidR="008A0ABF" w:rsidRPr="00C946AD" w:rsidRDefault="008A0ABF" w:rsidP="006964CF">
            <w:pPr>
              <w:spacing w:line="288" w:lineRule="auto"/>
              <w:jc w:val="center"/>
            </w:pPr>
            <w:r w:rsidRPr="00C946AD">
              <w:t>46</w:t>
            </w:r>
          </w:p>
        </w:tc>
      </w:tr>
      <w:tr w:rsidR="008A0ABF" w:rsidRPr="00C946AD" w14:paraId="131CFB76" w14:textId="77777777" w:rsidTr="006964CF">
        <w:trPr>
          <w:trHeight w:val="227"/>
        </w:trPr>
        <w:tc>
          <w:tcPr>
            <w:tcW w:w="6658" w:type="dxa"/>
            <w:tcBorders>
              <w:top w:val="single" w:sz="4" w:space="0" w:color="auto"/>
              <w:left w:val="single" w:sz="4" w:space="0" w:color="auto"/>
              <w:bottom w:val="single" w:sz="4" w:space="0" w:color="auto"/>
              <w:right w:val="single" w:sz="4" w:space="0" w:color="auto"/>
            </w:tcBorders>
            <w:noWrap/>
            <w:vAlign w:val="bottom"/>
            <w:hideMark/>
          </w:tcPr>
          <w:p w14:paraId="7C335B28" w14:textId="7C4CBE77" w:rsidR="008A0ABF" w:rsidRPr="00C946AD" w:rsidRDefault="008A0ABF" w:rsidP="006964CF">
            <w:pPr>
              <w:spacing w:line="288" w:lineRule="auto"/>
            </w:pPr>
            <w:r w:rsidRPr="00C946AD">
              <w:t xml:space="preserve">Zapisnik: redni kontrolni pregled </w:t>
            </w:r>
            <w:r w:rsidR="00AA0E20">
              <w:t>–</w:t>
            </w:r>
            <w:r w:rsidRPr="00C946AD">
              <w:t xml:space="preserve"> izvršba po I.</w:t>
            </w:r>
            <w:r w:rsidR="00AA0E20">
              <w:t xml:space="preserve"> </w:t>
            </w:r>
            <w:r w:rsidRPr="00C946AD">
              <w:t>osebi (izvršitev odločbe)</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93CF8AD" w14:textId="77777777" w:rsidR="008A0ABF" w:rsidRPr="00C946AD" w:rsidRDefault="008A0ABF" w:rsidP="006964CF">
            <w:pPr>
              <w:spacing w:line="288" w:lineRule="auto"/>
              <w:jc w:val="center"/>
            </w:pPr>
            <w:r w:rsidRPr="00C946AD">
              <w:t>5</w:t>
            </w:r>
          </w:p>
        </w:tc>
      </w:tr>
      <w:tr w:rsidR="008A0ABF" w:rsidRPr="00C946AD" w14:paraId="013F62E7" w14:textId="77777777" w:rsidTr="006964CF">
        <w:trPr>
          <w:trHeight w:val="227"/>
        </w:trPr>
        <w:tc>
          <w:tcPr>
            <w:tcW w:w="6658" w:type="dxa"/>
            <w:tcBorders>
              <w:top w:val="single" w:sz="4" w:space="0" w:color="auto"/>
              <w:left w:val="single" w:sz="4" w:space="0" w:color="auto"/>
              <w:bottom w:val="single" w:sz="4" w:space="0" w:color="auto"/>
              <w:right w:val="single" w:sz="4" w:space="0" w:color="auto"/>
            </w:tcBorders>
            <w:noWrap/>
            <w:vAlign w:val="bottom"/>
            <w:hideMark/>
          </w:tcPr>
          <w:p w14:paraId="59E7A5F2" w14:textId="77777777" w:rsidR="008A0ABF" w:rsidRPr="00C946AD" w:rsidRDefault="008A0ABF" w:rsidP="006964CF">
            <w:pPr>
              <w:spacing w:line="288" w:lineRule="auto"/>
            </w:pPr>
            <w:r w:rsidRPr="00C946AD">
              <w:t>Zapisnik: redni pregled</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6D62B14" w14:textId="77777777" w:rsidR="008A0ABF" w:rsidRPr="00C946AD" w:rsidRDefault="008A0ABF" w:rsidP="006964CF">
            <w:pPr>
              <w:spacing w:line="288" w:lineRule="auto"/>
              <w:jc w:val="center"/>
            </w:pPr>
            <w:r w:rsidRPr="00C946AD">
              <w:t>102</w:t>
            </w:r>
          </w:p>
        </w:tc>
      </w:tr>
      <w:tr w:rsidR="008A0ABF" w:rsidRPr="00C946AD" w14:paraId="0F240E49" w14:textId="77777777" w:rsidTr="006964CF">
        <w:trPr>
          <w:trHeight w:val="227"/>
        </w:trPr>
        <w:tc>
          <w:tcPr>
            <w:tcW w:w="6658" w:type="dxa"/>
            <w:tcBorders>
              <w:top w:val="single" w:sz="4" w:space="0" w:color="auto"/>
              <w:left w:val="single" w:sz="4" w:space="0" w:color="auto"/>
              <w:bottom w:val="single" w:sz="4" w:space="0" w:color="auto"/>
              <w:right w:val="single" w:sz="4" w:space="0" w:color="auto"/>
            </w:tcBorders>
            <w:noWrap/>
            <w:vAlign w:val="bottom"/>
            <w:hideMark/>
          </w:tcPr>
          <w:p w14:paraId="77C1FA14" w14:textId="77777777" w:rsidR="008A0ABF" w:rsidRPr="00C946AD" w:rsidRDefault="008A0ABF" w:rsidP="006964CF">
            <w:pPr>
              <w:spacing w:line="288" w:lineRule="auto"/>
            </w:pPr>
            <w:r w:rsidRPr="00C946AD">
              <w:t>Zapisnik: redni pregled z zaslišanjem</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7A3BA04" w14:textId="77777777" w:rsidR="008A0ABF" w:rsidRPr="00C946AD" w:rsidRDefault="008A0ABF" w:rsidP="006964CF">
            <w:pPr>
              <w:spacing w:line="288" w:lineRule="auto"/>
              <w:jc w:val="center"/>
            </w:pPr>
            <w:r w:rsidRPr="00C946AD">
              <w:t>6</w:t>
            </w:r>
          </w:p>
        </w:tc>
      </w:tr>
      <w:tr w:rsidR="008A0ABF" w:rsidRPr="00C946AD" w14:paraId="329A8679" w14:textId="77777777" w:rsidTr="006964CF">
        <w:trPr>
          <w:trHeight w:val="227"/>
        </w:trPr>
        <w:tc>
          <w:tcPr>
            <w:tcW w:w="6658" w:type="dxa"/>
            <w:tcBorders>
              <w:top w:val="single" w:sz="4" w:space="0" w:color="auto"/>
              <w:left w:val="single" w:sz="4" w:space="0" w:color="auto"/>
              <w:bottom w:val="single" w:sz="4" w:space="0" w:color="auto"/>
              <w:right w:val="single" w:sz="4" w:space="0" w:color="auto"/>
            </w:tcBorders>
            <w:noWrap/>
            <w:vAlign w:val="bottom"/>
            <w:hideMark/>
          </w:tcPr>
          <w:p w14:paraId="7544D065" w14:textId="77777777" w:rsidR="008A0ABF" w:rsidRPr="00C946AD" w:rsidRDefault="008A0ABF" w:rsidP="006964CF">
            <w:pPr>
              <w:spacing w:line="288" w:lineRule="auto"/>
            </w:pPr>
            <w:r w:rsidRPr="00C946AD">
              <w:t>Zapisnik: ugotovitveni</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BFBB6A3" w14:textId="77777777" w:rsidR="008A0ABF" w:rsidRPr="00C946AD" w:rsidRDefault="008A0ABF" w:rsidP="006964CF">
            <w:pPr>
              <w:spacing w:line="288" w:lineRule="auto"/>
              <w:jc w:val="center"/>
            </w:pPr>
            <w:r w:rsidRPr="00C946AD">
              <w:t>16</w:t>
            </w:r>
          </w:p>
        </w:tc>
      </w:tr>
      <w:tr w:rsidR="008A0ABF" w:rsidRPr="00C946AD" w14:paraId="11E84934" w14:textId="77777777" w:rsidTr="006964CF">
        <w:trPr>
          <w:trHeight w:val="227"/>
        </w:trPr>
        <w:tc>
          <w:tcPr>
            <w:tcW w:w="6658" w:type="dxa"/>
            <w:tcBorders>
              <w:top w:val="single" w:sz="4" w:space="0" w:color="auto"/>
              <w:left w:val="single" w:sz="4" w:space="0" w:color="auto"/>
              <w:bottom w:val="single" w:sz="4" w:space="0" w:color="auto"/>
              <w:right w:val="single" w:sz="4" w:space="0" w:color="auto"/>
            </w:tcBorders>
            <w:noWrap/>
            <w:vAlign w:val="bottom"/>
          </w:tcPr>
          <w:p w14:paraId="6D25A227" w14:textId="77777777" w:rsidR="008A0ABF" w:rsidRPr="00C946AD" w:rsidRDefault="008A0ABF" w:rsidP="006964CF">
            <w:pPr>
              <w:spacing w:line="288" w:lineRule="auto"/>
            </w:pPr>
            <w:r w:rsidRPr="00C946AD">
              <w:t>Zapisnik: zaslišanje</w:t>
            </w:r>
          </w:p>
        </w:tc>
        <w:tc>
          <w:tcPr>
            <w:tcW w:w="1701" w:type="dxa"/>
            <w:tcBorders>
              <w:top w:val="single" w:sz="4" w:space="0" w:color="auto"/>
              <w:left w:val="single" w:sz="4" w:space="0" w:color="auto"/>
              <w:bottom w:val="single" w:sz="4" w:space="0" w:color="auto"/>
              <w:right w:val="single" w:sz="4" w:space="0" w:color="auto"/>
            </w:tcBorders>
            <w:noWrap/>
            <w:vAlign w:val="bottom"/>
          </w:tcPr>
          <w:p w14:paraId="57CA95F9" w14:textId="77777777" w:rsidR="008A0ABF" w:rsidRPr="00C946AD" w:rsidRDefault="008A0ABF" w:rsidP="006964CF">
            <w:pPr>
              <w:spacing w:line="288" w:lineRule="auto"/>
              <w:jc w:val="center"/>
            </w:pPr>
            <w:r w:rsidRPr="00C946AD">
              <w:t>5</w:t>
            </w:r>
          </w:p>
        </w:tc>
      </w:tr>
    </w:tbl>
    <w:p w14:paraId="174CF7E8" w14:textId="77777777" w:rsidR="008A0ABF" w:rsidRPr="00C946AD" w:rsidRDefault="008A0ABF" w:rsidP="008A0ABF">
      <w:pPr>
        <w:pStyle w:val="Natevanje"/>
        <w:numPr>
          <w:ilvl w:val="0"/>
          <w:numId w:val="0"/>
        </w:numPr>
        <w:spacing w:line="288" w:lineRule="auto"/>
      </w:pPr>
    </w:p>
    <w:p w14:paraId="164251C9" w14:textId="54B65D03" w:rsidR="005538D9" w:rsidRPr="00C946AD" w:rsidRDefault="008A0ABF" w:rsidP="008A2B2A">
      <w:pPr>
        <w:spacing w:line="288" w:lineRule="auto"/>
      </w:pPr>
      <w:bookmarkStart w:id="112" w:name="_Hlk126833368"/>
      <w:r w:rsidRPr="00C946AD">
        <w:t xml:space="preserve">V zadevah, ki so bile predmet nadzora v okviru akcije in pri katerih nepravilnosti niso bile ugotovljene oziroma so bile te v času, ko je potekala akcija, že odpravljene, so gradbeni inšpektorji postopke ustavili. Tako je bilo na dan 19. oktobra 2023 izdanih 21 sklepov o ustavitvi postopkov, en sklep o ustavitvi izvršbe in 33 ustavitev postopka na zapisnik. </w:t>
      </w:r>
      <w:bookmarkEnd w:id="112"/>
      <w:r w:rsidRPr="00C946AD">
        <w:t>Natančnejši podatki na dan 19. oktobra 2023 o dejanjih in ukrepih gradbene inšpekcije v okviru izvedene akcije</w:t>
      </w:r>
      <w:r w:rsidRPr="00C946AD">
        <w:rPr>
          <w:iCs/>
        </w:rPr>
        <w:t xml:space="preserve"> </w:t>
      </w:r>
      <w:r w:rsidRPr="00C946AD">
        <w:t xml:space="preserve">so razvidni iz </w:t>
      </w:r>
      <w:r w:rsidR="005538D9" w:rsidRPr="00C946AD">
        <w:t>preglednice 1</w:t>
      </w:r>
      <w:r w:rsidR="00C946AD" w:rsidRPr="00C946AD">
        <w:t>8</w:t>
      </w:r>
      <w:r w:rsidR="005538D9" w:rsidRPr="00C946AD">
        <w:t>.</w:t>
      </w:r>
    </w:p>
    <w:p w14:paraId="09485561" w14:textId="77777777" w:rsidR="005538D9" w:rsidRPr="00C946AD" w:rsidRDefault="005538D9" w:rsidP="008A2B2A">
      <w:pPr>
        <w:spacing w:line="288" w:lineRule="auto"/>
      </w:pPr>
    </w:p>
    <w:p w14:paraId="3700170C" w14:textId="72C8CA40" w:rsidR="005538D9" w:rsidRPr="00ED0CAE" w:rsidRDefault="005538D9" w:rsidP="008A2B2A">
      <w:pPr>
        <w:spacing w:line="288" w:lineRule="auto"/>
        <w:rPr>
          <w:b/>
          <w:bCs/>
          <w:color w:val="000000"/>
        </w:rPr>
      </w:pPr>
      <w:r w:rsidRPr="00C946AD">
        <w:rPr>
          <w:b/>
          <w:bCs/>
        </w:rPr>
        <w:t>Preglednica 1</w:t>
      </w:r>
      <w:r w:rsidR="00C946AD" w:rsidRPr="00C946AD">
        <w:rPr>
          <w:b/>
          <w:bCs/>
        </w:rPr>
        <w:t>8</w:t>
      </w:r>
      <w:r w:rsidRPr="00C946AD">
        <w:rPr>
          <w:b/>
          <w:bCs/>
        </w:rPr>
        <w:t>: Podatki o dejanjih in ukrepih grad</w:t>
      </w:r>
      <w:r w:rsidRPr="00ED0CAE">
        <w:rPr>
          <w:b/>
          <w:bCs/>
        </w:rPr>
        <w:t xml:space="preserve">bene inšpekcije v okviru </w:t>
      </w:r>
      <w:r w:rsidRPr="00ED0CAE">
        <w:rPr>
          <w:b/>
          <w:bCs/>
          <w:color w:val="000000"/>
        </w:rPr>
        <w:t>izvedene akcije</w:t>
      </w:r>
    </w:p>
    <w:tbl>
      <w:tblPr>
        <w:tblStyle w:val="Tabelamrea"/>
        <w:tblW w:w="7508" w:type="dxa"/>
        <w:tblLook w:val="04A0" w:firstRow="1" w:lastRow="0" w:firstColumn="1" w:lastColumn="0" w:noHBand="0" w:noVBand="1"/>
      </w:tblPr>
      <w:tblGrid>
        <w:gridCol w:w="4531"/>
        <w:gridCol w:w="2977"/>
      </w:tblGrid>
      <w:tr w:rsidR="008A0ABF" w:rsidRPr="008E5B7A" w14:paraId="6543E9E2"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hideMark/>
          </w:tcPr>
          <w:p w14:paraId="0330B79F" w14:textId="77777777" w:rsidR="008A0ABF" w:rsidRPr="00ED0CAE" w:rsidRDefault="008A0ABF" w:rsidP="006964CF">
            <w:pPr>
              <w:spacing w:line="288" w:lineRule="auto"/>
            </w:pPr>
            <w:r w:rsidRPr="00ED0CAE">
              <w:rPr>
                <w:b/>
              </w:rPr>
              <w:t>2023</w:t>
            </w:r>
          </w:p>
        </w:tc>
        <w:tc>
          <w:tcPr>
            <w:tcW w:w="2977" w:type="dxa"/>
            <w:tcBorders>
              <w:top w:val="single" w:sz="4" w:space="0" w:color="auto"/>
              <w:left w:val="single" w:sz="4" w:space="0" w:color="auto"/>
              <w:bottom w:val="single" w:sz="4" w:space="0" w:color="auto"/>
              <w:right w:val="single" w:sz="4" w:space="0" w:color="auto"/>
            </w:tcBorders>
            <w:noWrap/>
            <w:hideMark/>
          </w:tcPr>
          <w:p w14:paraId="7F0105AE" w14:textId="77777777" w:rsidR="008A0ABF" w:rsidRPr="008E5B7A" w:rsidRDefault="008A0ABF" w:rsidP="006964CF">
            <w:pPr>
              <w:spacing w:line="288" w:lineRule="auto"/>
              <w:jc w:val="center"/>
            </w:pPr>
            <w:r w:rsidRPr="00ED0CAE">
              <w:rPr>
                <w:b/>
              </w:rPr>
              <w:t>Akcija n</w:t>
            </w:r>
            <w:r w:rsidRPr="00ED0CAE">
              <w:rPr>
                <w:b/>
                <w:bCs/>
              </w:rPr>
              <w:t xml:space="preserve">adzora </w:t>
            </w:r>
            <w:r w:rsidRPr="00ED0CAE">
              <w:rPr>
                <w:b/>
                <w:iCs/>
              </w:rPr>
              <w:t>nad</w:t>
            </w:r>
            <w:r w:rsidRPr="00ED0CAE">
              <w:rPr>
                <w:b/>
              </w:rPr>
              <w:t xml:space="preserve"> prijavo začetka gradnje</w:t>
            </w:r>
          </w:p>
        </w:tc>
      </w:tr>
      <w:tr w:rsidR="008A0ABF" w:rsidRPr="008E5B7A" w14:paraId="33CBC6F3"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797075D0" w14:textId="77777777" w:rsidR="008A0ABF" w:rsidRPr="008E5B7A" w:rsidRDefault="008A0ABF" w:rsidP="006964CF">
            <w:pPr>
              <w:spacing w:line="288" w:lineRule="auto"/>
            </w:pPr>
            <w:r w:rsidRPr="008E5B7A">
              <w:t>Dopis: splošni</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6A64B049" w14:textId="77777777" w:rsidR="008A0ABF" w:rsidRPr="008E5B7A" w:rsidRDefault="008A0ABF" w:rsidP="006964CF">
            <w:pPr>
              <w:spacing w:line="288" w:lineRule="auto"/>
              <w:jc w:val="center"/>
            </w:pPr>
            <w:r w:rsidRPr="008E5B7A">
              <w:t>13</w:t>
            </w:r>
          </w:p>
        </w:tc>
      </w:tr>
      <w:tr w:rsidR="008A0ABF" w:rsidRPr="008E5B7A" w14:paraId="16A86177"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2B9C175E" w14:textId="77777777" w:rsidR="008A0ABF" w:rsidRPr="008E5B7A" w:rsidRDefault="008A0ABF" w:rsidP="006964CF">
            <w:pPr>
              <w:spacing w:line="288" w:lineRule="auto"/>
            </w:pPr>
            <w:r w:rsidRPr="008E5B7A">
              <w:t>Obvestilo: splošno</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1E3948BE" w14:textId="77777777" w:rsidR="008A0ABF" w:rsidRPr="008E5B7A" w:rsidRDefault="008A0ABF" w:rsidP="006964CF">
            <w:pPr>
              <w:spacing w:line="288" w:lineRule="auto"/>
              <w:jc w:val="center"/>
            </w:pPr>
            <w:r w:rsidRPr="008E5B7A">
              <w:t>2</w:t>
            </w:r>
          </w:p>
        </w:tc>
      </w:tr>
      <w:tr w:rsidR="008A0ABF" w:rsidRPr="008E5B7A" w14:paraId="298D152E"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54AFCDCC" w14:textId="77777777" w:rsidR="008A0ABF" w:rsidRPr="008E5B7A" w:rsidRDefault="008A0ABF" w:rsidP="006964CF">
            <w:pPr>
              <w:spacing w:line="288" w:lineRule="auto"/>
            </w:pPr>
            <w:r w:rsidRPr="008E5B7A">
              <w:t>Odgovor: splošni</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7776F475" w14:textId="77777777" w:rsidR="008A0ABF" w:rsidRPr="008E5B7A" w:rsidRDefault="008A0ABF" w:rsidP="006964CF">
            <w:pPr>
              <w:spacing w:line="288" w:lineRule="auto"/>
              <w:jc w:val="center"/>
            </w:pPr>
            <w:r w:rsidRPr="008E5B7A">
              <w:t>1</w:t>
            </w:r>
          </w:p>
        </w:tc>
      </w:tr>
      <w:tr w:rsidR="008A0ABF" w:rsidRPr="008E5B7A" w14:paraId="28B78D5C"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2472561C" w14:textId="77777777" w:rsidR="008A0ABF" w:rsidRPr="008E5B7A" w:rsidRDefault="008A0ABF" w:rsidP="006964CF">
            <w:pPr>
              <w:spacing w:line="288" w:lineRule="auto"/>
            </w:pPr>
            <w:r w:rsidRPr="008E5B7A">
              <w:t>Odločba: opomin</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515E4630" w14:textId="77777777" w:rsidR="008A0ABF" w:rsidRPr="008E5B7A" w:rsidRDefault="008A0ABF" w:rsidP="006964CF">
            <w:pPr>
              <w:spacing w:line="288" w:lineRule="auto"/>
              <w:jc w:val="center"/>
            </w:pPr>
            <w:r w:rsidRPr="008E5B7A">
              <w:t>5</w:t>
            </w:r>
          </w:p>
        </w:tc>
      </w:tr>
      <w:tr w:rsidR="008A0ABF" w:rsidRPr="008E5B7A" w14:paraId="35EB0854"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24B6C7CF" w14:textId="77777777" w:rsidR="008A0ABF" w:rsidRPr="008E5B7A" w:rsidRDefault="008A0ABF" w:rsidP="006964CF">
            <w:pPr>
              <w:spacing w:line="288" w:lineRule="auto"/>
            </w:pPr>
            <w:r w:rsidRPr="008E5B7A">
              <w:t>Odločba: upravna</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131C0B52" w14:textId="77777777" w:rsidR="008A0ABF" w:rsidRPr="008E5B7A" w:rsidRDefault="008A0ABF" w:rsidP="006964CF">
            <w:pPr>
              <w:spacing w:line="288" w:lineRule="auto"/>
              <w:jc w:val="center"/>
            </w:pPr>
            <w:r w:rsidRPr="008E5B7A">
              <w:t>16</w:t>
            </w:r>
          </w:p>
        </w:tc>
      </w:tr>
      <w:tr w:rsidR="008A0ABF" w:rsidRPr="008E5B7A" w14:paraId="27E3B993"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14AB598E" w14:textId="77777777" w:rsidR="008A0ABF" w:rsidRPr="008E5B7A" w:rsidRDefault="008A0ABF" w:rsidP="006964CF">
            <w:pPr>
              <w:spacing w:line="288" w:lineRule="auto"/>
            </w:pPr>
            <w:r w:rsidRPr="008E5B7A">
              <w:t>Odstop: pravnega sredstva</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0C976AAA" w14:textId="77777777" w:rsidR="008A0ABF" w:rsidRPr="008E5B7A" w:rsidRDefault="008A0ABF" w:rsidP="006964CF">
            <w:pPr>
              <w:spacing w:line="288" w:lineRule="auto"/>
              <w:jc w:val="center"/>
            </w:pPr>
            <w:r w:rsidRPr="008E5B7A">
              <w:t>1</w:t>
            </w:r>
          </w:p>
        </w:tc>
      </w:tr>
      <w:tr w:rsidR="008A0ABF" w:rsidRPr="008E5B7A" w14:paraId="041DC3C2"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6653109F" w14:textId="77777777" w:rsidR="008A0ABF" w:rsidRPr="008E5B7A" w:rsidRDefault="008A0ABF" w:rsidP="006964CF">
            <w:pPr>
              <w:spacing w:line="288" w:lineRule="auto"/>
            </w:pPr>
            <w:r w:rsidRPr="008E5B7A">
              <w:t>Poizvedba</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1BB183E6" w14:textId="77777777" w:rsidR="008A0ABF" w:rsidRPr="008E5B7A" w:rsidRDefault="008A0ABF" w:rsidP="006964CF">
            <w:pPr>
              <w:spacing w:line="288" w:lineRule="auto"/>
              <w:jc w:val="center"/>
            </w:pPr>
            <w:r w:rsidRPr="008E5B7A">
              <w:t>11</w:t>
            </w:r>
          </w:p>
        </w:tc>
      </w:tr>
      <w:tr w:rsidR="008A0ABF" w:rsidRPr="008E5B7A" w14:paraId="42CB7A6C"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04EB9B9C" w14:textId="77777777" w:rsidR="008A0ABF" w:rsidRPr="008E5B7A" w:rsidRDefault="008A0ABF" w:rsidP="006964CF">
            <w:pPr>
              <w:spacing w:line="288" w:lineRule="auto"/>
            </w:pPr>
            <w:r w:rsidRPr="008E5B7A">
              <w:t>Poziv: po ZIN</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5DBD50A4" w14:textId="77777777" w:rsidR="008A0ABF" w:rsidRPr="008E5B7A" w:rsidRDefault="008A0ABF" w:rsidP="006964CF">
            <w:pPr>
              <w:spacing w:line="288" w:lineRule="auto"/>
              <w:jc w:val="center"/>
            </w:pPr>
            <w:r w:rsidRPr="008E5B7A">
              <w:t>64</w:t>
            </w:r>
          </w:p>
        </w:tc>
      </w:tr>
      <w:tr w:rsidR="008A0ABF" w:rsidRPr="008E5B7A" w14:paraId="7D66BE93"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132448B8" w14:textId="77777777" w:rsidR="008A0ABF" w:rsidRPr="008E5B7A" w:rsidRDefault="008A0ABF" w:rsidP="006964CF">
            <w:pPr>
              <w:spacing w:line="288" w:lineRule="auto"/>
            </w:pPr>
            <w:r w:rsidRPr="008E5B7A">
              <w:t>Predlog: Zemljiška knjiga</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72067942" w14:textId="77777777" w:rsidR="008A0ABF" w:rsidRPr="008E5B7A" w:rsidRDefault="008A0ABF" w:rsidP="006964CF">
            <w:pPr>
              <w:spacing w:line="288" w:lineRule="auto"/>
              <w:jc w:val="center"/>
            </w:pPr>
            <w:r w:rsidRPr="008E5B7A">
              <w:t>1</w:t>
            </w:r>
          </w:p>
        </w:tc>
      </w:tr>
      <w:tr w:rsidR="008A0ABF" w:rsidRPr="008E5B7A" w14:paraId="38F51163"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69AA194B" w14:textId="77777777" w:rsidR="008A0ABF" w:rsidRPr="008E5B7A" w:rsidRDefault="008A0ABF" w:rsidP="006964CF">
            <w:pPr>
              <w:spacing w:line="288" w:lineRule="auto"/>
            </w:pPr>
            <w:r w:rsidRPr="008E5B7A">
              <w:t>Sklep: dovolitev izvršbe (PRISILITEV)</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3D9930E2" w14:textId="77777777" w:rsidR="008A0ABF" w:rsidRPr="008E5B7A" w:rsidRDefault="008A0ABF" w:rsidP="006964CF">
            <w:pPr>
              <w:spacing w:line="288" w:lineRule="auto"/>
              <w:jc w:val="center"/>
            </w:pPr>
            <w:r w:rsidRPr="008E5B7A">
              <w:t>1</w:t>
            </w:r>
          </w:p>
        </w:tc>
      </w:tr>
      <w:tr w:rsidR="008A0ABF" w:rsidRPr="008E5B7A" w14:paraId="5113FE46"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2CA8E127" w14:textId="77777777" w:rsidR="008A0ABF" w:rsidRPr="008E5B7A" w:rsidRDefault="008A0ABF" w:rsidP="006964CF">
            <w:pPr>
              <w:spacing w:line="288" w:lineRule="auto"/>
            </w:pPr>
            <w:r w:rsidRPr="008E5B7A">
              <w:t>Sklep: upravni</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65D25501" w14:textId="77777777" w:rsidR="008A0ABF" w:rsidRPr="008E5B7A" w:rsidRDefault="008A0ABF" w:rsidP="006964CF">
            <w:pPr>
              <w:spacing w:line="288" w:lineRule="auto"/>
              <w:jc w:val="center"/>
            </w:pPr>
            <w:r w:rsidRPr="008E5B7A">
              <w:t>1</w:t>
            </w:r>
          </w:p>
        </w:tc>
      </w:tr>
      <w:tr w:rsidR="008A0ABF" w:rsidRPr="008E5B7A" w14:paraId="0106D04B"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070EA763" w14:textId="77777777" w:rsidR="008A0ABF" w:rsidRPr="008E5B7A" w:rsidRDefault="008A0ABF" w:rsidP="006964CF">
            <w:pPr>
              <w:spacing w:line="288" w:lineRule="auto"/>
            </w:pPr>
            <w:r w:rsidRPr="008E5B7A">
              <w:t>Sklep: ustavitev izvršbe</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58384047" w14:textId="77777777" w:rsidR="008A0ABF" w:rsidRPr="008E5B7A" w:rsidRDefault="008A0ABF" w:rsidP="006964CF">
            <w:pPr>
              <w:spacing w:line="288" w:lineRule="auto"/>
              <w:jc w:val="center"/>
            </w:pPr>
            <w:r w:rsidRPr="008E5B7A">
              <w:t>1</w:t>
            </w:r>
          </w:p>
        </w:tc>
      </w:tr>
      <w:tr w:rsidR="008A0ABF" w:rsidRPr="008E5B7A" w14:paraId="39358DCB"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7D718151" w14:textId="77777777" w:rsidR="008A0ABF" w:rsidRPr="008E5B7A" w:rsidRDefault="008A0ABF" w:rsidP="006964CF">
            <w:pPr>
              <w:spacing w:line="288" w:lineRule="auto"/>
            </w:pPr>
            <w:r w:rsidRPr="008E5B7A">
              <w:t>Sklep: ustavitev postopka</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067B09D9" w14:textId="77777777" w:rsidR="008A0ABF" w:rsidRPr="008E5B7A" w:rsidRDefault="008A0ABF" w:rsidP="006964CF">
            <w:pPr>
              <w:spacing w:line="288" w:lineRule="auto"/>
              <w:jc w:val="center"/>
            </w:pPr>
            <w:r w:rsidRPr="008E5B7A">
              <w:t>21</w:t>
            </w:r>
          </w:p>
        </w:tc>
      </w:tr>
      <w:tr w:rsidR="008A0ABF" w:rsidRPr="008E5B7A" w14:paraId="0FD052C1"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568D74EB" w14:textId="77777777" w:rsidR="008A0ABF" w:rsidRPr="008E5B7A" w:rsidRDefault="008A0ABF" w:rsidP="006964CF">
            <w:pPr>
              <w:spacing w:line="288" w:lineRule="auto"/>
            </w:pPr>
            <w:r w:rsidRPr="008E5B7A">
              <w:t>Uradni zaznamek: splošno</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0BCB42DA" w14:textId="77777777" w:rsidR="008A0ABF" w:rsidRPr="008E5B7A" w:rsidRDefault="008A0ABF" w:rsidP="006964CF">
            <w:pPr>
              <w:spacing w:line="288" w:lineRule="auto"/>
              <w:jc w:val="center"/>
            </w:pPr>
            <w:r w:rsidRPr="008E5B7A">
              <w:t>32</w:t>
            </w:r>
          </w:p>
        </w:tc>
      </w:tr>
      <w:tr w:rsidR="008A0ABF" w:rsidRPr="008E5B7A" w14:paraId="0BBC96F2"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46037A5F" w14:textId="612DC642" w:rsidR="008A0ABF" w:rsidRPr="008E5B7A" w:rsidRDefault="008A0ABF" w:rsidP="006964CF">
            <w:pPr>
              <w:spacing w:line="288" w:lineRule="auto"/>
            </w:pPr>
            <w:r w:rsidRPr="008E5B7A">
              <w:lastRenderedPageBreak/>
              <w:t xml:space="preserve">Uradni zaznamek: </w:t>
            </w:r>
            <w:r w:rsidR="00FA4587">
              <w:t>v</w:t>
            </w:r>
            <w:r w:rsidRPr="008E5B7A">
              <w:t>pogled v CRP</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0E7A7A90" w14:textId="77777777" w:rsidR="008A0ABF" w:rsidRPr="008E5B7A" w:rsidRDefault="008A0ABF" w:rsidP="006964CF">
            <w:pPr>
              <w:spacing w:line="288" w:lineRule="auto"/>
              <w:jc w:val="center"/>
            </w:pPr>
            <w:r w:rsidRPr="008E5B7A">
              <w:t>23</w:t>
            </w:r>
          </w:p>
        </w:tc>
      </w:tr>
      <w:tr w:rsidR="008A0ABF" w:rsidRPr="008E5B7A" w14:paraId="252C24D8"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5CF770F8" w14:textId="77777777" w:rsidR="008A0ABF" w:rsidRPr="008E5B7A" w:rsidRDefault="008A0ABF" w:rsidP="006964CF">
            <w:pPr>
              <w:spacing w:line="288" w:lineRule="auto"/>
            </w:pPr>
            <w:r w:rsidRPr="008E5B7A">
              <w:t>Uradni zaznamek: vpogled v uradne evidence</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1BB5B6A2" w14:textId="77777777" w:rsidR="008A0ABF" w:rsidRPr="008E5B7A" w:rsidRDefault="008A0ABF" w:rsidP="006964CF">
            <w:pPr>
              <w:spacing w:line="288" w:lineRule="auto"/>
              <w:jc w:val="center"/>
            </w:pPr>
            <w:r w:rsidRPr="008E5B7A">
              <w:t>111</w:t>
            </w:r>
          </w:p>
        </w:tc>
      </w:tr>
      <w:tr w:rsidR="008A0ABF" w:rsidRPr="008E5B7A" w14:paraId="270FA71B" w14:textId="77777777" w:rsidTr="00DB564A">
        <w:trPr>
          <w:trHeight w:val="227"/>
        </w:trPr>
        <w:tc>
          <w:tcPr>
            <w:tcW w:w="4531" w:type="dxa"/>
            <w:tcBorders>
              <w:top w:val="single" w:sz="4" w:space="0" w:color="auto"/>
              <w:left w:val="single" w:sz="4" w:space="0" w:color="auto"/>
              <w:bottom w:val="single" w:sz="4" w:space="0" w:color="auto"/>
              <w:right w:val="single" w:sz="4" w:space="0" w:color="auto"/>
            </w:tcBorders>
            <w:noWrap/>
            <w:vAlign w:val="bottom"/>
            <w:hideMark/>
          </w:tcPr>
          <w:p w14:paraId="298E2A97" w14:textId="77777777" w:rsidR="008A0ABF" w:rsidRPr="008E5B7A" w:rsidRDefault="008A0ABF" w:rsidP="006964CF">
            <w:pPr>
              <w:spacing w:line="288" w:lineRule="auto"/>
            </w:pPr>
            <w:r w:rsidRPr="008E5B7A">
              <w:t>Vabilo: splošno</w:t>
            </w:r>
          </w:p>
        </w:tc>
        <w:tc>
          <w:tcPr>
            <w:tcW w:w="2977" w:type="dxa"/>
            <w:tcBorders>
              <w:top w:val="single" w:sz="4" w:space="0" w:color="auto"/>
              <w:left w:val="single" w:sz="4" w:space="0" w:color="auto"/>
              <w:bottom w:val="single" w:sz="4" w:space="0" w:color="auto"/>
              <w:right w:val="single" w:sz="4" w:space="0" w:color="auto"/>
            </w:tcBorders>
            <w:noWrap/>
            <w:vAlign w:val="bottom"/>
            <w:hideMark/>
          </w:tcPr>
          <w:p w14:paraId="4E04BE91" w14:textId="77777777" w:rsidR="008A0ABF" w:rsidRPr="008E5B7A" w:rsidRDefault="008A0ABF" w:rsidP="006964CF">
            <w:pPr>
              <w:spacing w:line="288" w:lineRule="auto"/>
              <w:jc w:val="center"/>
            </w:pPr>
            <w:r w:rsidRPr="008E5B7A">
              <w:t>5</w:t>
            </w:r>
          </w:p>
        </w:tc>
      </w:tr>
    </w:tbl>
    <w:p w14:paraId="621D9AC2" w14:textId="77777777" w:rsidR="00AA0E20" w:rsidRDefault="00AA0E20" w:rsidP="008A0ABF">
      <w:pPr>
        <w:autoSpaceDE w:val="0"/>
        <w:autoSpaceDN w:val="0"/>
        <w:adjustRightInd w:val="0"/>
        <w:spacing w:line="288" w:lineRule="auto"/>
      </w:pPr>
      <w:bookmarkStart w:id="113" w:name="_Hlk95991343"/>
    </w:p>
    <w:p w14:paraId="4B4D812C" w14:textId="0D288D85" w:rsidR="008A0ABF" w:rsidRPr="008E5B7A" w:rsidRDefault="008A0ABF" w:rsidP="008A0ABF">
      <w:pPr>
        <w:autoSpaceDE w:val="0"/>
        <w:autoSpaceDN w:val="0"/>
        <w:adjustRightInd w:val="0"/>
        <w:spacing w:line="288" w:lineRule="auto"/>
      </w:pPr>
      <w:r w:rsidRPr="008E5B7A">
        <w:t xml:space="preserve">V zvezi z vodenjem </w:t>
      </w:r>
      <w:proofErr w:type="spellStart"/>
      <w:r w:rsidRPr="008E5B7A">
        <w:t>prekrškovnih</w:t>
      </w:r>
      <w:proofErr w:type="spellEnd"/>
      <w:r w:rsidRPr="008E5B7A">
        <w:t xml:space="preserve"> postopkov je bilo uvedenih šest </w:t>
      </w:r>
      <w:proofErr w:type="spellStart"/>
      <w:r w:rsidRPr="008E5B7A">
        <w:t>prekrškovnih</w:t>
      </w:r>
      <w:proofErr w:type="spellEnd"/>
      <w:r w:rsidRPr="008E5B7A">
        <w:t xml:space="preserve"> postopkov, v sklopu katerih je bilo izdanih pet odločb po ZP-1 z izrečenimi opomini, v eni zadevi pa ugotovitveni postopek še ni končan. Izrečeni opomini so se nanašali na neobstoj prijave začetka gradnje oziroma na nepopolno prijavo začetka gradnje ter </w:t>
      </w:r>
      <w:proofErr w:type="spellStart"/>
      <w:r w:rsidRPr="008E5B7A">
        <w:t>neoznačit</w:t>
      </w:r>
      <w:r w:rsidR="00AA0E20">
        <w:t>e</w:t>
      </w:r>
      <w:r w:rsidRPr="008E5B7A">
        <w:t>v</w:t>
      </w:r>
      <w:proofErr w:type="spellEnd"/>
      <w:r w:rsidRPr="008E5B7A">
        <w:t xml:space="preserve"> gradbišča.</w:t>
      </w:r>
    </w:p>
    <w:p w14:paraId="77614E72" w14:textId="77777777" w:rsidR="008A0ABF" w:rsidRPr="008E5B7A" w:rsidRDefault="008A0ABF" w:rsidP="008A0ABF">
      <w:pPr>
        <w:autoSpaceDE w:val="0"/>
        <w:autoSpaceDN w:val="0"/>
        <w:adjustRightInd w:val="0"/>
        <w:spacing w:line="288" w:lineRule="auto"/>
        <w:rPr>
          <w:w w:val="105"/>
        </w:rPr>
      </w:pPr>
    </w:p>
    <w:p w14:paraId="6B0B66F8" w14:textId="77777777" w:rsidR="008A0ABF" w:rsidRPr="008E5B7A" w:rsidRDefault="008A0ABF" w:rsidP="008A0ABF">
      <w:pPr>
        <w:autoSpaceDE w:val="0"/>
        <w:autoSpaceDN w:val="0"/>
        <w:adjustRightInd w:val="0"/>
        <w:spacing w:line="288" w:lineRule="auto"/>
        <w:rPr>
          <w:bCs/>
        </w:rPr>
      </w:pPr>
      <w:r w:rsidRPr="008E5B7A">
        <w:t>V akciji n</w:t>
      </w:r>
      <w:r w:rsidRPr="008E5B7A">
        <w:rPr>
          <w:bCs/>
        </w:rPr>
        <w:t xml:space="preserve">adzora </w:t>
      </w:r>
      <w:r w:rsidRPr="008E5B7A">
        <w:rPr>
          <w:iCs/>
        </w:rPr>
        <w:t>nad</w:t>
      </w:r>
      <w:r w:rsidRPr="008E5B7A">
        <w:t xml:space="preserve"> prijavo začetka gradnje</w:t>
      </w:r>
      <w:r w:rsidRPr="008E5B7A">
        <w:rPr>
          <w:iCs/>
        </w:rPr>
        <w:t xml:space="preserve"> je bilo izdanih skupno 16 inšpekcijskih odločb.</w:t>
      </w:r>
    </w:p>
    <w:bookmarkEnd w:id="113"/>
    <w:p w14:paraId="26A244BE" w14:textId="32297766" w:rsidR="005538D9" w:rsidRPr="00C7151D" w:rsidRDefault="005538D9" w:rsidP="008A2B2A">
      <w:pPr>
        <w:autoSpaceDE w:val="0"/>
        <w:autoSpaceDN w:val="0"/>
        <w:adjustRightInd w:val="0"/>
        <w:spacing w:line="288" w:lineRule="auto"/>
        <w:rPr>
          <w:iCs/>
          <w:highlight w:val="yellow"/>
        </w:rPr>
      </w:pPr>
      <w:r w:rsidRPr="00C7151D">
        <w:rPr>
          <w:noProof/>
          <w:highlight w:val="yellow"/>
        </w:rPr>
        <w:drawing>
          <wp:anchor distT="0" distB="0" distL="114300" distR="114300" simplePos="0" relativeHeight="251975680" behindDoc="0" locked="0" layoutInCell="1" allowOverlap="1" wp14:anchorId="5DDBE4EA" wp14:editId="005E5CE1">
            <wp:simplePos x="0" y="0"/>
            <wp:positionH relativeFrom="column">
              <wp:posOffset>242570</wp:posOffset>
            </wp:positionH>
            <wp:positionV relativeFrom="paragraph">
              <wp:posOffset>154940</wp:posOffset>
            </wp:positionV>
            <wp:extent cx="3391535" cy="1828800"/>
            <wp:effectExtent l="0" t="0" r="18415" b="0"/>
            <wp:wrapSquare wrapText="bothSides"/>
            <wp:docPr id="2" name="Grafikon 2">
              <a:extLst xmlns:a="http://schemas.openxmlformats.org/drawingml/2006/main">
                <a:ext uri="{FF2B5EF4-FFF2-40B4-BE49-F238E27FC236}">
                  <a16:creationId xmlns:a16="http://schemas.microsoft.com/office/drawing/2014/main" id="{00000000-0008-0000-00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margin">
              <wp14:pctWidth>0</wp14:pctWidth>
            </wp14:sizeRelH>
            <wp14:sizeRelV relativeFrom="margin">
              <wp14:pctHeight>0</wp14:pctHeight>
            </wp14:sizeRelV>
          </wp:anchor>
        </w:drawing>
      </w:r>
    </w:p>
    <w:p w14:paraId="3A33E7D8" w14:textId="77777777" w:rsidR="005538D9" w:rsidRPr="00C7151D" w:rsidRDefault="005538D9" w:rsidP="008A2B2A">
      <w:pPr>
        <w:pStyle w:val="Natevanje"/>
        <w:numPr>
          <w:ilvl w:val="0"/>
          <w:numId w:val="0"/>
        </w:numPr>
        <w:spacing w:line="288" w:lineRule="auto"/>
        <w:rPr>
          <w:highlight w:val="yellow"/>
        </w:rPr>
      </w:pPr>
    </w:p>
    <w:p w14:paraId="7452137F" w14:textId="77777777" w:rsidR="005538D9" w:rsidRPr="00C7151D" w:rsidRDefault="005538D9" w:rsidP="008A2B2A">
      <w:pPr>
        <w:pStyle w:val="Natevanje"/>
        <w:numPr>
          <w:ilvl w:val="0"/>
          <w:numId w:val="0"/>
        </w:numPr>
        <w:spacing w:line="288" w:lineRule="auto"/>
        <w:rPr>
          <w:highlight w:val="yellow"/>
        </w:rPr>
      </w:pPr>
    </w:p>
    <w:p w14:paraId="0BC2DAAA" w14:textId="77777777" w:rsidR="005538D9" w:rsidRPr="00C7151D" w:rsidRDefault="005538D9" w:rsidP="008A2B2A">
      <w:pPr>
        <w:tabs>
          <w:tab w:val="left" w:pos="6160"/>
        </w:tabs>
        <w:autoSpaceDE w:val="0"/>
        <w:autoSpaceDN w:val="0"/>
        <w:adjustRightInd w:val="0"/>
        <w:spacing w:line="288" w:lineRule="auto"/>
        <w:rPr>
          <w:bCs/>
          <w:color w:val="000000"/>
          <w:highlight w:val="yellow"/>
        </w:rPr>
      </w:pPr>
    </w:p>
    <w:p w14:paraId="4D4B520C" w14:textId="77777777" w:rsidR="005538D9" w:rsidRPr="00C7151D" w:rsidRDefault="005538D9" w:rsidP="008A2B2A">
      <w:pPr>
        <w:tabs>
          <w:tab w:val="left" w:pos="6160"/>
        </w:tabs>
        <w:autoSpaceDE w:val="0"/>
        <w:autoSpaceDN w:val="0"/>
        <w:adjustRightInd w:val="0"/>
        <w:spacing w:line="288" w:lineRule="auto"/>
        <w:rPr>
          <w:bCs/>
          <w:color w:val="000000"/>
          <w:highlight w:val="yellow"/>
        </w:rPr>
      </w:pPr>
    </w:p>
    <w:p w14:paraId="5D97693B" w14:textId="77777777" w:rsidR="005538D9" w:rsidRPr="00C7151D" w:rsidRDefault="005538D9" w:rsidP="008A2B2A">
      <w:pPr>
        <w:tabs>
          <w:tab w:val="left" w:pos="6160"/>
        </w:tabs>
        <w:autoSpaceDE w:val="0"/>
        <w:autoSpaceDN w:val="0"/>
        <w:adjustRightInd w:val="0"/>
        <w:spacing w:line="288" w:lineRule="auto"/>
        <w:rPr>
          <w:bCs/>
          <w:color w:val="000000"/>
          <w:highlight w:val="yellow"/>
        </w:rPr>
      </w:pPr>
    </w:p>
    <w:p w14:paraId="14ACD23B" w14:textId="77777777" w:rsidR="005538D9" w:rsidRPr="00C7151D" w:rsidRDefault="005538D9" w:rsidP="008A2B2A">
      <w:pPr>
        <w:tabs>
          <w:tab w:val="left" w:pos="6160"/>
        </w:tabs>
        <w:autoSpaceDE w:val="0"/>
        <w:autoSpaceDN w:val="0"/>
        <w:adjustRightInd w:val="0"/>
        <w:spacing w:line="288" w:lineRule="auto"/>
        <w:rPr>
          <w:bCs/>
          <w:color w:val="000000"/>
          <w:highlight w:val="yellow"/>
        </w:rPr>
      </w:pPr>
    </w:p>
    <w:p w14:paraId="4509D416" w14:textId="77777777" w:rsidR="005538D9" w:rsidRPr="00C7151D" w:rsidRDefault="005538D9" w:rsidP="008A2B2A">
      <w:pPr>
        <w:tabs>
          <w:tab w:val="left" w:pos="6160"/>
        </w:tabs>
        <w:autoSpaceDE w:val="0"/>
        <w:autoSpaceDN w:val="0"/>
        <w:adjustRightInd w:val="0"/>
        <w:spacing w:line="288" w:lineRule="auto"/>
        <w:rPr>
          <w:bCs/>
          <w:color w:val="000000"/>
          <w:highlight w:val="yellow"/>
        </w:rPr>
      </w:pPr>
    </w:p>
    <w:p w14:paraId="251A21BE" w14:textId="77777777" w:rsidR="005538D9" w:rsidRPr="00C7151D" w:rsidRDefault="005538D9" w:rsidP="008A2B2A">
      <w:pPr>
        <w:tabs>
          <w:tab w:val="left" w:pos="6160"/>
        </w:tabs>
        <w:autoSpaceDE w:val="0"/>
        <w:autoSpaceDN w:val="0"/>
        <w:adjustRightInd w:val="0"/>
        <w:spacing w:line="288" w:lineRule="auto"/>
        <w:rPr>
          <w:bCs/>
          <w:color w:val="000000"/>
          <w:highlight w:val="yellow"/>
        </w:rPr>
      </w:pPr>
    </w:p>
    <w:p w14:paraId="768D3004" w14:textId="77777777" w:rsidR="005538D9" w:rsidRPr="00C7151D" w:rsidRDefault="005538D9" w:rsidP="008A2B2A">
      <w:pPr>
        <w:tabs>
          <w:tab w:val="left" w:pos="6160"/>
        </w:tabs>
        <w:autoSpaceDE w:val="0"/>
        <w:autoSpaceDN w:val="0"/>
        <w:adjustRightInd w:val="0"/>
        <w:spacing w:line="288" w:lineRule="auto"/>
        <w:rPr>
          <w:bCs/>
          <w:color w:val="000000"/>
          <w:highlight w:val="yellow"/>
        </w:rPr>
      </w:pPr>
    </w:p>
    <w:p w14:paraId="2177F9EC" w14:textId="77777777" w:rsidR="005538D9" w:rsidRPr="00C7151D" w:rsidRDefault="005538D9" w:rsidP="008A2B2A">
      <w:pPr>
        <w:tabs>
          <w:tab w:val="left" w:pos="6160"/>
        </w:tabs>
        <w:autoSpaceDE w:val="0"/>
        <w:autoSpaceDN w:val="0"/>
        <w:adjustRightInd w:val="0"/>
        <w:spacing w:line="288" w:lineRule="auto"/>
        <w:rPr>
          <w:bCs/>
          <w:color w:val="000000"/>
          <w:highlight w:val="yellow"/>
        </w:rPr>
      </w:pPr>
    </w:p>
    <w:p w14:paraId="12BB9EF1" w14:textId="77777777" w:rsidR="005538D9" w:rsidRPr="00C7151D" w:rsidRDefault="005538D9" w:rsidP="008A2B2A">
      <w:pPr>
        <w:autoSpaceDE w:val="0"/>
        <w:autoSpaceDN w:val="0"/>
        <w:adjustRightInd w:val="0"/>
        <w:spacing w:line="288" w:lineRule="auto"/>
        <w:rPr>
          <w:highlight w:val="yellow"/>
        </w:rPr>
      </w:pPr>
    </w:p>
    <w:p w14:paraId="42CD2C9D" w14:textId="77777777" w:rsidR="005538D9" w:rsidRPr="00C946AD" w:rsidRDefault="005538D9" w:rsidP="008A2B2A">
      <w:pPr>
        <w:autoSpaceDE w:val="0"/>
        <w:autoSpaceDN w:val="0"/>
        <w:adjustRightInd w:val="0"/>
        <w:spacing w:line="288" w:lineRule="auto"/>
        <w:rPr>
          <w:iCs/>
        </w:rPr>
      </w:pPr>
      <w:r w:rsidRPr="00C946AD">
        <w:t>Grafikon 4: Odstotek izdanih upravnih odločb glede na celotno število inšpekcijskih upravnih postopkov</w:t>
      </w:r>
    </w:p>
    <w:p w14:paraId="3B6E4592" w14:textId="77777777" w:rsidR="008A0ABF" w:rsidRPr="00C946AD" w:rsidRDefault="008A0ABF" w:rsidP="008A2B2A">
      <w:pPr>
        <w:autoSpaceDE w:val="0"/>
        <w:autoSpaceDN w:val="0"/>
        <w:adjustRightInd w:val="0"/>
        <w:spacing w:line="288" w:lineRule="auto"/>
      </w:pPr>
      <w:bookmarkStart w:id="114" w:name="_Hlk126833388"/>
      <w:bookmarkStart w:id="115" w:name="_Hlk95991359"/>
    </w:p>
    <w:p w14:paraId="6EE46366" w14:textId="77777777" w:rsidR="008A0ABF" w:rsidRPr="008E5B7A" w:rsidRDefault="008A0ABF" w:rsidP="008A0ABF">
      <w:pPr>
        <w:autoSpaceDE w:val="0"/>
        <w:autoSpaceDN w:val="0"/>
        <w:adjustRightInd w:val="0"/>
        <w:spacing w:line="288" w:lineRule="auto"/>
      </w:pPr>
      <w:r w:rsidRPr="00C946AD">
        <w:t>Ugotovljen je bil en neskladni objekt, v zvezi s katerim je bila izdana odločba na podlagi 1. točke 95. člena GZ-1; s to odločbo je inšpektor odredil, da se gradnja ustavi, dokler investitor ne pridobi spremenjenega gradbenega dovoljenja.</w:t>
      </w:r>
      <w:r w:rsidRPr="008E5B7A">
        <w:t xml:space="preserve"> </w:t>
      </w:r>
    </w:p>
    <w:p w14:paraId="4AC637B7" w14:textId="77777777" w:rsidR="008A0ABF" w:rsidRPr="008E5B7A" w:rsidRDefault="008A0ABF" w:rsidP="008A0ABF">
      <w:pPr>
        <w:autoSpaceDE w:val="0"/>
        <w:autoSpaceDN w:val="0"/>
        <w:adjustRightInd w:val="0"/>
        <w:spacing w:line="288" w:lineRule="auto"/>
      </w:pPr>
    </w:p>
    <w:p w14:paraId="31544478" w14:textId="0E639EFD" w:rsidR="008A0ABF" w:rsidRPr="008E5B7A" w:rsidRDefault="008A0ABF" w:rsidP="008A0ABF">
      <w:pPr>
        <w:autoSpaceDE w:val="0"/>
        <w:autoSpaceDN w:val="0"/>
        <w:adjustRightInd w:val="0"/>
        <w:spacing w:line="288" w:lineRule="auto"/>
      </w:pPr>
      <w:r w:rsidRPr="008E5B7A">
        <w:t xml:space="preserve">V zvezi z izvajanjem gradnje brez prijave oziroma brez popolne prijave začetka gradnje so gradbeni inšpektorji izdali pet odločb na podlagi 91. člena GZ-1, in sicer v zvezi z nepopolno prijavo začetka gradnje ali </w:t>
      </w:r>
      <w:r w:rsidR="00AA0E20">
        <w:t>zaradi</w:t>
      </w:r>
      <w:r w:rsidR="00AA0E20" w:rsidRPr="008E5B7A">
        <w:t xml:space="preserve"> </w:t>
      </w:r>
      <w:proofErr w:type="spellStart"/>
      <w:r w:rsidR="00AA0E20">
        <w:t>ne</w:t>
      </w:r>
      <w:r w:rsidRPr="008E5B7A">
        <w:t>prijave</w:t>
      </w:r>
      <w:proofErr w:type="spellEnd"/>
      <w:r w:rsidRPr="008E5B7A">
        <w:t xml:space="preserve"> začetka gradnje iz 76. člena GZ-1.</w:t>
      </w:r>
    </w:p>
    <w:p w14:paraId="08D37308" w14:textId="77777777" w:rsidR="008A0ABF" w:rsidRPr="008E5B7A" w:rsidRDefault="008A0ABF" w:rsidP="008A0ABF">
      <w:pPr>
        <w:autoSpaceDE w:val="0"/>
        <w:autoSpaceDN w:val="0"/>
        <w:adjustRightInd w:val="0"/>
        <w:spacing w:line="288" w:lineRule="auto"/>
      </w:pPr>
    </w:p>
    <w:p w14:paraId="5ED25A9B" w14:textId="77777777" w:rsidR="008A0ABF" w:rsidRPr="008E5B7A" w:rsidRDefault="008A0ABF" w:rsidP="008A0ABF">
      <w:pPr>
        <w:spacing w:line="288" w:lineRule="auto"/>
      </w:pPr>
      <w:r w:rsidRPr="008E5B7A">
        <w:t>V zvezi z ugotovljenimi nepravilnostmi pri sami gradnji pa so gradbeni inšpektorji izdali devet odločb na podlagi 98. člena GZ-1. Ugotovljene nepravilnosti so se nanašale na:</w:t>
      </w:r>
    </w:p>
    <w:p w14:paraId="46EADA87" w14:textId="77777777" w:rsidR="008A0ABF" w:rsidRPr="008E5B7A" w:rsidRDefault="008A0ABF" w:rsidP="008A0ABF">
      <w:pPr>
        <w:spacing w:line="288" w:lineRule="auto"/>
        <w:ind w:left="142" w:hanging="142"/>
      </w:pPr>
      <w:r w:rsidRPr="008E5B7A">
        <w:t xml:space="preserve">– </w:t>
      </w:r>
      <w:r w:rsidRPr="008E5B7A">
        <w:rPr>
          <w:lang w:eastAsia="en-US"/>
        </w:rPr>
        <w:t xml:space="preserve">ograditev gradbišča z ograjo, </w:t>
      </w:r>
      <w:r w:rsidRPr="008E5B7A">
        <w:t xml:space="preserve">ki bi preprečevala dostop tretjim osebam na gradbišče; </w:t>
      </w:r>
    </w:p>
    <w:p w14:paraId="3ACE4E4D" w14:textId="77777777" w:rsidR="008A0ABF" w:rsidRPr="008E5B7A" w:rsidRDefault="008A0ABF" w:rsidP="008A0ABF">
      <w:pPr>
        <w:spacing w:line="288" w:lineRule="auto"/>
      </w:pPr>
      <w:r w:rsidRPr="008E5B7A">
        <w:t>– ne</w:t>
      </w:r>
      <w:r w:rsidRPr="008E5B7A">
        <w:rPr>
          <w:lang w:eastAsia="en-US"/>
        </w:rPr>
        <w:t xml:space="preserve">popolno označitev gradbišča s tablo, </w:t>
      </w:r>
      <w:r w:rsidRPr="008E5B7A">
        <w:t>na kateri so navedeni vsi udeleženci pri graditvi objekta;</w:t>
      </w:r>
    </w:p>
    <w:p w14:paraId="179EB0F9" w14:textId="77777777" w:rsidR="008A0ABF" w:rsidRPr="008E5B7A" w:rsidRDefault="008A0ABF" w:rsidP="008A0ABF">
      <w:pPr>
        <w:spacing w:line="288" w:lineRule="auto"/>
      </w:pPr>
      <w:r w:rsidRPr="008E5B7A">
        <w:t>– neustrezno voden in podpisan gradbeni dnevnik;</w:t>
      </w:r>
    </w:p>
    <w:p w14:paraId="3DF8017F" w14:textId="77777777" w:rsidR="008A0ABF" w:rsidRPr="008E5B7A" w:rsidRDefault="008A0ABF" w:rsidP="008A0ABF">
      <w:pPr>
        <w:spacing w:line="288" w:lineRule="auto"/>
      </w:pPr>
      <w:r w:rsidRPr="008E5B7A">
        <w:t>– neobstoj dokazil izvajalca o zavarovanju svoje odgovornosti za škodo;</w:t>
      </w:r>
    </w:p>
    <w:p w14:paraId="6E5E3216" w14:textId="77777777" w:rsidR="008A0ABF" w:rsidRPr="008E5B7A" w:rsidRDefault="008A0ABF" w:rsidP="008A0ABF">
      <w:pPr>
        <w:widowControl w:val="0"/>
        <w:tabs>
          <w:tab w:val="left" w:pos="1207"/>
        </w:tabs>
        <w:kinsoku w:val="0"/>
        <w:overflowPunct w:val="0"/>
        <w:autoSpaceDE w:val="0"/>
        <w:autoSpaceDN w:val="0"/>
        <w:adjustRightInd w:val="0"/>
        <w:spacing w:line="212" w:lineRule="exact"/>
      </w:pPr>
      <w:r w:rsidRPr="008E5B7A">
        <w:t>– neobstoj pogodbe z izvajalcem;</w:t>
      </w:r>
    </w:p>
    <w:p w14:paraId="2EB464BD" w14:textId="77777777" w:rsidR="008A0ABF" w:rsidRPr="008E5B7A" w:rsidRDefault="008A0ABF" w:rsidP="008A0ABF">
      <w:pPr>
        <w:spacing w:line="288" w:lineRule="auto"/>
        <w:rPr>
          <w:lang w:eastAsia="en-US"/>
        </w:rPr>
      </w:pPr>
      <w:r w:rsidRPr="008E5B7A">
        <w:t>– ne</w:t>
      </w:r>
      <w:r w:rsidRPr="008E5B7A">
        <w:rPr>
          <w:lang w:eastAsia="en-US"/>
        </w:rPr>
        <w:t>popolno prijavo začetka gradnje;</w:t>
      </w:r>
    </w:p>
    <w:p w14:paraId="59896C1E" w14:textId="77777777" w:rsidR="008A0ABF" w:rsidRPr="008E5B7A" w:rsidRDefault="008A0ABF" w:rsidP="008A0ABF">
      <w:pPr>
        <w:spacing w:line="288" w:lineRule="auto"/>
        <w:ind w:left="142" w:hanging="142"/>
      </w:pPr>
      <w:r w:rsidRPr="008E5B7A">
        <w:t>– začetek gradnje brez prijave.</w:t>
      </w:r>
    </w:p>
    <w:p w14:paraId="0805A35A" w14:textId="77777777" w:rsidR="008A0ABF" w:rsidRPr="008E5B7A" w:rsidRDefault="008A0ABF" w:rsidP="008A0ABF">
      <w:pPr>
        <w:spacing w:line="288" w:lineRule="auto"/>
      </w:pPr>
    </w:p>
    <w:p w14:paraId="5B586F1D" w14:textId="77777777" w:rsidR="008A0ABF" w:rsidRPr="008E5B7A" w:rsidRDefault="008A0ABF" w:rsidP="008A0ABF">
      <w:pPr>
        <w:spacing w:line="288" w:lineRule="auto"/>
      </w:pPr>
      <w:r w:rsidRPr="008E5B7A">
        <w:t>V zadevi neskladne uporabe poslovnega objekta je gradbeni inšpektor v enem primeru izdal odločbo na podlagi 96. člena GZ-1, s katero je inšpekcijskemu zavezancu odredil prenehanje uporabe poslovnega objekta, ki ga uporablja brez uporabnega dovoljenja. Prepoved velja do izdaje uporabnega dovoljenja.</w:t>
      </w:r>
    </w:p>
    <w:p w14:paraId="6AAB86F2" w14:textId="77777777" w:rsidR="008A0ABF" w:rsidRPr="008E5B7A" w:rsidRDefault="008A0ABF" w:rsidP="008A0ABF">
      <w:pPr>
        <w:spacing w:line="288" w:lineRule="auto"/>
        <w:rPr>
          <w:bCs/>
        </w:rPr>
      </w:pPr>
    </w:p>
    <w:p w14:paraId="5164E2D5" w14:textId="556A08CB" w:rsidR="008A0ABF" w:rsidRPr="008E5B7A" w:rsidRDefault="008A0ABF" w:rsidP="008A0ABF">
      <w:pPr>
        <w:spacing w:line="288" w:lineRule="auto"/>
      </w:pPr>
      <w:r w:rsidRPr="008E5B7A">
        <w:t>V vseh zadevah, vključen</w:t>
      </w:r>
      <w:r w:rsidR="00AA0E20">
        <w:t>ih</w:t>
      </w:r>
      <w:r w:rsidRPr="008E5B7A">
        <w:t xml:space="preserve"> v akcijo, še niso bili pridobljeni vsi podatki, na podlagi katerih bi lahko ugotovili dejansko stanje, zato bodo ugotovitveni postopki potekali tudi po predvidenem časovnem okviru akcije. Od uvedenih skupno 95 upravnih inšpekcijskih postopkov še ni odločeno v 34 zadevah, kar pomeni 35,8 odstotka takih zadev.</w:t>
      </w:r>
    </w:p>
    <w:p w14:paraId="1F1C6ABC" w14:textId="77777777" w:rsidR="008A0ABF" w:rsidRPr="008E5B7A" w:rsidRDefault="008A0ABF" w:rsidP="008A0ABF">
      <w:pPr>
        <w:tabs>
          <w:tab w:val="left" w:pos="6160"/>
        </w:tabs>
        <w:autoSpaceDE w:val="0"/>
        <w:autoSpaceDN w:val="0"/>
        <w:adjustRightInd w:val="0"/>
        <w:spacing w:line="288" w:lineRule="auto"/>
        <w:rPr>
          <w:bCs/>
        </w:rPr>
      </w:pPr>
      <w:r w:rsidRPr="008E5B7A">
        <w:rPr>
          <w:bCs/>
        </w:rPr>
        <w:lastRenderedPageBreak/>
        <w:t xml:space="preserve">Gradbeni inšpektorji so pri izvedbi te akcije v skupno 95 uvedenih inšpekcijskih postopkih že odločili v 61 zadevah. V teh je bilo do 19. oktobra 2023 ugotovljenih 16 nepravilnosti, kar pomeni 26 odstotkov preverjenih objektov. Glede na to, da v vseh zadevah v času poročanja še ni bilo odločeno oziroma ugotovitveni postopki v teh zadevah še potekajo, pričakujemo, da bi se število ugotovljenih nepravilnosti lahko še povečalo. </w:t>
      </w:r>
    </w:p>
    <w:p w14:paraId="20377CD3" w14:textId="77777777" w:rsidR="008A0ABF" w:rsidRPr="008E5B7A" w:rsidRDefault="008A0ABF" w:rsidP="008A0ABF">
      <w:pPr>
        <w:tabs>
          <w:tab w:val="left" w:pos="6160"/>
        </w:tabs>
        <w:autoSpaceDE w:val="0"/>
        <w:autoSpaceDN w:val="0"/>
        <w:adjustRightInd w:val="0"/>
        <w:spacing w:line="288" w:lineRule="auto"/>
        <w:rPr>
          <w:bCs/>
        </w:rPr>
      </w:pPr>
    </w:p>
    <w:p w14:paraId="0BBC6BEB" w14:textId="53EA3369" w:rsidR="008A0ABF" w:rsidRPr="008E5B7A" w:rsidRDefault="008A0ABF" w:rsidP="008A0ABF">
      <w:pPr>
        <w:tabs>
          <w:tab w:val="left" w:pos="6160"/>
        </w:tabs>
        <w:autoSpaceDE w:val="0"/>
        <w:autoSpaceDN w:val="0"/>
        <w:adjustRightInd w:val="0"/>
        <w:spacing w:line="288" w:lineRule="auto"/>
        <w:rPr>
          <w:bCs/>
        </w:rPr>
      </w:pPr>
      <w:r w:rsidRPr="008E5B7A">
        <w:rPr>
          <w:rFonts w:eastAsiaTheme="minorHAnsi"/>
          <w:lang w:eastAsia="en-US"/>
        </w:rPr>
        <w:t xml:space="preserve">Bistvene ugotovitve nadzora so bile, da nekatere gradnje potekajo brez prijave ali brez popolne prijave gradnje </w:t>
      </w:r>
      <w:r w:rsidR="00AA0E20">
        <w:rPr>
          <w:rFonts w:eastAsiaTheme="minorHAnsi"/>
          <w:lang w:eastAsia="en-US"/>
        </w:rPr>
        <w:t>ter</w:t>
      </w:r>
      <w:r w:rsidR="00AA0E20" w:rsidRPr="008E5B7A">
        <w:rPr>
          <w:rFonts w:eastAsiaTheme="minorHAnsi"/>
          <w:lang w:eastAsia="en-US"/>
        </w:rPr>
        <w:t xml:space="preserve"> </w:t>
      </w:r>
      <w:r w:rsidRPr="008E5B7A">
        <w:rPr>
          <w:rFonts w:eastAsiaTheme="minorHAnsi"/>
          <w:lang w:eastAsia="en-US"/>
        </w:rPr>
        <w:t xml:space="preserve">da nekatera gradbišča niso ustrezno označena in ograjena glede na zahteve Pravilnika o gradbiščih. Veliko pomanjkljivosti je bilo med akcijo </w:t>
      </w:r>
      <w:r w:rsidR="00AA0E20">
        <w:rPr>
          <w:rFonts w:eastAsiaTheme="minorHAnsi"/>
          <w:lang w:eastAsia="en-US"/>
        </w:rPr>
        <w:t>pretežno</w:t>
      </w:r>
      <w:r w:rsidRPr="008E5B7A">
        <w:rPr>
          <w:rFonts w:eastAsiaTheme="minorHAnsi"/>
          <w:lang w:eastAsia="en-US"/>
        </w:rPr>
        <w:t xml:space="preserve"> odpravljenih. Opažamo pa,</w:t>
      </w:r>
      <w:r w:rsidRPr="008E5B7A">
        <w:rPr>
          <w:bCs/>
        </w:rPr>
        <w:t xml:space="preserve"> da do zdaj pridobljeni rezultati te akcije kažejo, da ima vsak četrti objekt v gradnji ugotovljene nepravilnosti. </w:t>
      </w:r>
    </w:p>
    <w:bookmarkEnd w:id="114"/>
    <w:p w14:paraId="36D7389E" w14:textId="77777777" w:rsidR="005538D9" w:rsidRPr="00AD0107" w:rsidRDefault="005538D9" w:rsidP="008A2B2A">
      <w:pPr>
        <w:spacing w:line="288" w:lineRule="auto"/>
      </w:pPr>
    </w:p>
    <w:p w14:paraId="78F3B18B" w14:textId="2211FF28" w:rsidR="00122FF8" w:rsidRPr="00AD0107" w:rsidRDefault="005538D9" w:rsidP="006964CF">
      <w:pPr>
        <w:pStyle w:val="Naslov4"/>
        <w:spacing w:line="288" w:lineRule="auto"/>
      </w:pPr>
      <w:bookmarkStart w:id="116" w:name="_Toc163634065"/>
      <w:bookmarkEnd w:id="115"/>
      <w:r w:rsidRPr="00AD0107">
        <w:rPr>
          <w:rFonts w:eastAsia="Calibri"/>
          <w:color w:val="000000"/>
          <w:szCs w:val="20"/>
        </w:rPr>
        <w:t xml:space="preserve">AKCIJA NADZORA </w:t>
      </w:r>
      <w:r w:rsidRPr="00AD0107">
        <w:t xml:space="preserve">NAD GRADNJO, UPORABO IN IZPOLNJEVANJEM BISTVENE ZAHTEVE UNIVERZALNE GRADITVE IN RABE OBJEKTOV </w:t>
      </w:r>
      <w:r w:rsidR="0036577C" w:rsidRPr="00AD0107">
        <w:t>GOSTINSKIH STAVB</w:t>
      </w:r>
      <w:bookmarkEnd w:id="116"/>
      <w:r w:rsidR="0036577C" w:rsidRPr="00AD0107">
        <w:t xml:space="preserve"> </w:t>
      </w:r>
      <w:bookmarkStart w:id="117" w:name="_Hlk95992019"/>
      <w:bookmarkStart w:id="118" w:name="_Hlk126833425"/>
    </w:p>
    <w:p w14:paraId="13727182" w14:textId="77777777" w:rsidR="008275D9" w:rsidRPr="00AD0107" w:rsidRDefault="008275D9" w:rsidP="008275D9"/>
    <w:p w14:paraId="774BCC69" w14:textId="130E484D" w:rsidR="0036577C" w:rsidRPr="00FD35D8" w:rsidRDefault="0036577C" w:rsidP="00DD50EE">
      <w:pPr>
        <w:spacing w:line="288" w:lineRule="auto"/>
        <w:rPr>
          <w:bCs/>
        </w:rPr>
      </w:pPr>
      <w:r w:rsidRPr="00AD0107">
        <w:rPr>
          <w:bCs/>
        </w:rPr>
        <w:t xml:space="preserve">Gradbena inšpekcija je med 1. februarjem in 11. decembrom 2023 izvedla usklajeno akcijo v zvezi z nadzorom nad </w:t>
      </w:r>
      <w:r w:rsidRPr="00AD0107">
        <w:rPr>
          <w:rFonts w:eastAsia="Calibri"/>
          <w:bCs/>
        </w:rPr>
        <w:t>gradnjo, uporabo in izpolnjevanjem bistvene zahteve univerzalne graditve in rabe gostinskih stavb</w:t>
      </w:r>
      <w:r w:rsidRPr="00AD0107">
        <w:rPr>
          <w:bCs/>
        </w:rPr>
        <w:t> leta 2023. Akcija je bila usmerjena v temeljno nalogo gradbene inšpekcije, ki jo označuje ključn</w:t>
      </w:r>
      <w:r w:rsidR="00AA0E20">
        <w:rPr>
          <w:bCs/>
        </w:rPr>
        <w:t>i</w:t>
      </w:r>
      <w:r w:rsidRPr="00AD0107">
        <w:rPr>
          <w:bCs/>
        </w:rPr>
        <w:t xml:space="preserve"> </w:t>
      </w:r>
      <w:r w:rsidR="00AA0E20">
        <w:rPr>
          <w:bCs/>
        </w:rPr>
        <w:t xml:space="preserve">izraz </w:t>
      </w:r>
      <w:r w:rsidRPr="00AD0107">
        <w:rPr>
          <w:bCs/>
        </w:rPr>
        <w:t xml:space="preserve">G3 – </w:t>
      </w:r>
      <w:r w:rsidRPr="00FD35D8">
        <w:rPr>
          <w:bCs/>
          <w:w w:val="105"/>
        </w:rPr>
        <w:t>UPORABA (Preprečevanje uporabe objektov brez</w:t>
      </w:r>
      <w:r w:rsidRPr="00FD35D8">
        <w:rPr>
          <w:bCs/>
          <w:spacing w:val="-23"/>
          <w:w w:val="105"/>
        </w:rPr>
        <w:t xml:space="preserve"> </w:t>
      </w:r>
      <w:r w:rsidRPr="00FD35D8">
        <w:rPr>
          <w:bCs/>
          <w:w w:val="105"/>
        </w:rPr>
        <w:t>predpisanih dovoljenj).</w:t>
      </w:r>
    </w:p>
    <w:p w14:paraId="31EDD6D9" w14:textId="77777777" w:rsidR="0036577C" w:rsidRPr="00FD35D8" w:rsidRDefault="0036577C" w:rsidP="00DD50EE">
      <w:pPr>
        <w:tabs>
          <w:tab w:val="left" w:pos="8789"/>
        </w:tabs>
        <w:autoSpaceDE w:val="0"/>
        <w:autoSpaceDN w:val="0"/>
        <w:adjustRightInd w:val="0"/>
        <w:spacing w:line="288" w:lineRule="auto"/>
        <w:rPr>
          <w:rFonts w:eastAsia="Batang"/>
          <w:bCs/>
          <w:lang w:eastAsia="ko-KR"/>
        </w:rPr>
      </w:pPr>
    </w:p>
    <w:p w14:paraId="0C5822AB" w14:textId="71290855" w:rsidR="0036577C" w:rsidRPr="00FD35D8" w:rsidRDefault="0036577C" w:rsidP="00DD50EE">
      <w:pPr>
        <w:spacing w:line="288" w:lineRule="auto"/>
        <w:rPr>
          <w:bCs/>
          <w:w w:val="105"/>
        </w:rPr>
      </w:pPr>
      <w:r w:rsidRPr="00FD35D8">
        <w:rPr>
          <w:bCs/>
        </w:rPr>
        <w:t xml:space="preserve">V akciji je sodelovalo 21 gradbenih inšpektorjev IRSNVP. Od 50 načrtovanih inšpekcijskih pregledov oziroma nadzorov </w:t>
      </w:r>
      <w:r w:rsidR="007E2B80" w:rsidRPr="00FD35D8">
        <w:rPr>
          <w:bCs/>
        </w:rPr>
        <w:t xml:space="preserve">jih </w:t>
      </w:r>
      <w:r w:rsidR="00AA0E20" w:rsidRPr="00FD35D8">
        <w:rPr>
          <w:bCs/>
        </w:rPr>
        <w:t xml:space="preserve">je </w:t>
      </w:r>
      <w:r w:rsidRPr="00FD35D8">
        <w:rPr>
          <w:bCs/>
        </w:rPr>
        <w:t>bil</w:t>
      </w:r>
      <w:r w:rsidR="00AA0E20" w:rsidRPr="00FD35D8">
        <w:rPr>
          <w:bCs/>
        </w:rPr>
        <w:t>o</w:t>
      </w:r>
      <w:r w:rsidRPr="00FD35D8">
        <w:rPr>
          <w:bCs/>
        </w:rPr>
        <w:t xml:space="preserve"> na dan 11. december 2023 opravljeni</w:t>
      </w:r>
      <w:r w:rsidR="007E2B80" w:rsidRPr="00FD35D8">
        <w:rPr>
          <w:bCs/>
        </w:rPr>
        <w:t>h</w:t>
      </w:r>
      <w:r w:rsidRPr="00FD35D8">
        <w:rPr>
          <w:bCs/>
        </w:rPr>
        <w:t xml:space="preserve"> 74. V sklopu akcije je bilo uvedenih 41 upravnih inšpekcijskih postopkov. </w:t>
      </w:r>
    </w:p>
    <w:p w14:paraId="2C36B9D0" w14:textId="77777777" w:rsidR="0036577C" w:rsidRPr="00FD35D8" w:rsidRDefault="0036577C" w:rsidP="00DD50EE">
      <w:pPr>
        <w:autoSpaceDE w:val="0"/>
        <w:autoSpaceDN w:val="0"/>
        <w:adjustRightInd w:val="0"/>
        <w:spacing w:line="288" w:lineRule="auto"/>
        <w:rPr>
          <w:bCs/>
        </w:rPr>
      </w:pPr>
    </w:p>
    <w:p w14:paraId="034B331E" w14:textId="77777777" w:rsidR="005538D9" w:rsidRPr="00AD0107" w:rsidRDefault="005538D9" w:rsidP="00DD50EE">
      <w:pPr>
        <w:autoSpaceDE w:val="0"/>
        <w:autoSpaceDN w:val="0"/>
        <w:adjustRightInd w:val="0"/>
        <w:spacing w:line="288" w:lineRule="auto"/>
        <w:rPr>
          <w:bCs/>
        </w:rPr>
      </w:pPr>
      <w:bookmarkStart w:id="119" w:name="_Hlk95992062"/>
      <w:bookmarkEnd w:id="117"/>
      <w:r w:rsidRPr="00FD35D8">
        <w:rPr>
          <w:bCs/>
        </w:rPr>
        <w:t>V nadaljevanju podajamo kratka pojasnila izvajanja te akcije.</w:t>
      </w:r>
    </w:p>
    <w:bookmarkEnd w:id="118"/>
    <w:bookmarkEnd w:id="119"/>
    <w:p w14:paraId="21653562" w14:textId="76FC7718" w:rsidR="0036577C" w:rsidRPr="00AD0107" w:rsidRDefault="0036577C" w:rsidP="00DD50EE">
      <w:pPr>
        <w:tabs>
          <w:tab w:val="left" w:pos="8789"/>
        </w:tabs>
        <w:autoSpaceDE w:val="0"/>
        <w:autoSpaceDN w:val="0"/>
        <w:adjustRightInd w:val="0"/>
        <w:spacing w:line="288" w:lineRule="auto"/>
        <w:rPr>
          <w:bCs/>
        </w:rPr>
      </w:pPr>
    </w:p>
    <w:p w14:paraId="42BDBD7A" w14:textId="77777777" w:rsidR="0036577C" w:rsidRPr="00DD50EE" w:rsidRDefault="0036577C" w:rsidP="00DD50EE">
      <w:pPr>
        <w:tabs>
          <w:tab w:val="left" w:pos="8789"/>
        </w:tabs>
        <w:autoSpaceDE w:val="0"/>
        <w:autoSpaceDN w:val="0"/>
        <w:adjustRightInd w:val="0"/>
        <w:spacing w:line="288" w:lineRule="auto"/>
        <w:rPr>
          <w:bCs/>
        </w:rPr>
      </w:pPr>
      <w:bookmarkStart w:id="120" w:name="_Hlk94523150"/>
      <w:r w:rsidRPr="00AD0107">
        <w:rPr>
          <w:bCs/>
        </w:rPr>
        <w:t>Zakonodaja:</w:t>
      </w:r>
    </w:p>
    <w:p w14:paraId="041AD91A" w14:textId="63151DC8" w:rsidR="0036577C" w:rsidRPr="00DD50EE" w:rsidRDefault="0036577C" w:rsidP="00FD35D8">
      <w:pPr>
        <w:pStyle w:val="Odstavekseznama"/>
        <w:widowControl w:val="0"/>
        <w:numPr>
          <w:ilvl w:val="0"/>
          <w:numId w:val="71"/>
        </w:numPr>
        <w:autoSpaceDE w:val="0"/>
        <w:autoSpaceDN w:val="0"/>
        <w:adjustRightInd w:val="0"/>
        <w:spacing w:after="0" w:line="288" w:lineRule="auto"/>
        <w:ind w:left="426" w:hanging="426"/>
        <w:jc w:val="both"/>
        <w:rPr>
          <w:rFonts w:ascii="Arial" w:hAnsi="Arial"/>
          <w:bCs/>
          <w:sz w:val="20"/>
          <w:szCs w:val="20"/>
        </w:rPr>
      </w:pPr>
      <w:bookmarkStart w:id="121" w:name="_Hlk123029034"/>
      <w:r w:rsidRPr="00DD50EE">
        <w:rPr>
          <w:rFonts w:ascii="Arial" w:hAnsi="Arial"/>
          <w:bCs/>
          <w:sz w:val="20"/>
          <w:szCs w:val="20"/>
          <w:shd w:val="clear" w:color="auto" w:fill="FFFFFF"/>
        </w:rPr>
        <w:t>Gradbeni zakon 1 (Uradni list RS, št. </w:t>
      </w:r>
      <w:hyperlink r:id="rId54" w:tgtFrame="_blank" w:tooltip="Gradbeni zakon (GZ-1)" w:history="1">
        <w:r w:rsidRPr="00DD50EE">
          <w:rPr>
            <w:rStyle w:val="Hiperpovezava"/>
            <w:rFonts w:ascii="Arial" w:hAnsi="Arial"/>
            <w:bCs/>
            <w:color w:val="auto"/>
            <w:sz w:val="20"/>
            <w:szCs w:val="20"/>
            <w:u w:val="none"/>
            <w:shd w:val="clear" w:color="auto" w:fill="FFFFFF"/>
          </w:rPr>
          <w:t>199/21</w:t>
        </w:r>
      </w:hyperlink>
      <w:r w:rsidRPr="00DD50EE">
        <w:rPr>
          <w:rFonts w:ascii="Arial" w:hAnsi="Arial"/>
          <w:bCs/>
          <w:sz w:val="20"/>
          <w:szCs w:val="20"/>
          <w:shd w:val="clear" w:color="auto" w:fill="FFFFFF"/>
        </w:rPr>
        <w:t> in </w:t>
      </w:r>
      <w:hyperlink r:id="rId55" w:tgtFrame="_blank" w:tooltip="Zakon za zmanjšanje neenakosti in škodljivih posegov politike ter zagotavljanje spoštovanja pravne države" w:history="1">
        <w:r w:rsidRPr="00DD50EE">
          <w:rPr>
            <w:rStyle w:val="Hiperpovezava"/>
            <w:rFonts w:ascii="Arial" w:hAnsi="Arial"/>
            <w:bCs/>
            <w:color w:val="auto"/>
            <w:sz w:val="20"/>
            <w:szCs w:val="20"/>
            <w:u w:val="none"/>
            <w:shd w:val="clear" w:color="auto" w:fill="FFFFFF"/>
          </w:rPr>
          <w:t>105/22</w:t>
        </w:r>
      </w:hyperlink>
      <w:r w:rsidRPr="00DD50EE">
        <w:rPr>
          <w:rFonts w:ascii="Arial" w:hAnsi="Arial"/>
          <w:bCs/>
          <w:sz w:val="20"/>
          <w:szCs w:val="20"/>
          <w:shd w:val="clear" w:color="auto" w:fill="FFFFFF"/>
        </w:rPr>
        <w:t> – ZZNŠPP</w:t>
      </w:r>
      <w:r w:rsidRPr="00DD50EE">
        <w:rPr>
          <w:rFonts w:ascii="Arial" w:hAnsi="Arial"/>
          <w:bCs/>
          <w:sz w:val="20"/>
          <w:szCs w:val="20"/>
        </w:rPr>
        <w:t xml:space="preserve">, v </w:t>
      </w:r>
      <w:r w:rsidR="006814DA" w:rsidRPr="00182204">
        <w:rPr>
          <w:bCs/>
        </w:rPr>
        <w:t>nadalj</w:t>
      </w:r>
      <w:r w:rsidR="006814DA">
        <w:rPr>
          <w:bCs/>
        </w:rPr>
        <w:t>njem besedil</w:t>
      </w:r>
      <w:r w:rsidR="006814DA" w:rsidRPr="00182204">
        <w:rPr>
          <w:bCs/>
        </w:rPr>
        <w:t>u</w:t>
      </w:r>
      <w:r w:rsidR="006814DA">
        <w:rPr>
          <w:bCs/>
        </w:rPr>
        <w:t xml:space="preserve">: </w:t>
      </w:r>
      <w:r w:rsidRPr="00DD50EE">
        <w:rPr>
          <w:rFonts w:ascii="Arial" w:hAnsi="Arial"/>
          <w:bCs/>
          <w:sz w:val="20"/>
          <w:szCs w:val="20"/>
        </w:rPr>
        <w:t>GZ-1</w:t>
      </w:r>
      <w:bookmarkEnd w:id="121"/>
      <w:r w:rsidRPr="00DD50EE">
        <w:rPr>
          <w:rFonts w:ascii="Arial" w:hAnsi="Arial"/>
          <w:bCs/>
          <w:sz w:val="20"/>
          <w:szCs w:val="20"/>
          <w:shd w:val="clear" w:color="auto" w:fill="FFFFFF"/>
        </w:rPr>
        <w:t>)</w:t>
      </w:r>
      <w:r w:rsidR="00AA0E20">
        <w:rPr>
          <w:rFonts w:ascii="Arial" w:hAnsi="Arial"/>
          <w:bCs/>
          <w:sz w:val="20"/>
          <w:szCs w:val="20"/>
          <w:shd w:val="clear" w:color="auto" w:fill="FFFFFF"/>
        </w:rPr>
        <w:t>,</w:t>
      </w:r>
    </w:p>
    <w:bookmarkEnd w:id="120"/>
    <w:p w14:paraId="15075D84" w14:textId="4251D5EE" w:rsidR="0036577C" w:rsidRPr="00DD50EE" w:rsidRDefault="0036577C" w:rsidP="00FD35D8">
      <w:pPr>
        <w:pStyle w:val="Odstavekseznama"/>
        <w:widowControl w:val="0"/>
        <w:numPr>
          <w:ilvl w:val="0"/>
          <w:numId w:val="71"/>
        </w:numPr>
        <w:autoSpaceDE w:val="0"/>
        <w:autoSpaceDN w:val="0"/>
        <w:adjustRightInd w:val="0"/>
        <w:spacing w:after="0" w:line="288" w:lineRule="auto"/>
        <w:ind w:left="426" w:hanging="426"/>
        <w:jc w:val="both"/>
        <w:rPr>
          <w:rFonts w:ascii="Arial" w:hAnsi="Arial"/>
          <w:bCs/>
          <w:sz w:val="20"/>
          <w:szCs w:val="20"/>
        </w:rPr>
      </w:pPr>
      <w:r w:rsidRPr="00DD50EE">
        <w:rPr>
          <w:rFonts w:ascii="Arial" w:hAnsi="Arial"/>
          <w:bCs/>
          <w:w w:val="110"/>
          <w:sz w:val="20"/>
          <w:szCs w:val="20"/>
        </w:rPr>
        <w:t>Pravilnik</w:t>
      </w:r>
      <w:r w:rsidRPr="00DD50EE">
        <w:rPr>
          <w:rFonts w:ascii="Arial" w:hAnsi="Arial"/>
          <w:bCs/>
          <w:spacing w:val="-22"/>
          <w:w w:val="110"/>
          <w:sz w:val="20"/>
          <w:szCs w:val="20"/>
        </w:rPr>
        <w:t xml:space="preserve"> </w:t>
      </w:r>
      <w:r w:rsidRPr="00DD50EE">
        <w:rPr>
          <w:rFonts w:ascii="Arial" w:hAnsi="Arial"/>
          <w:bCs/>
          <w:w w:val="110"/>
          <w:sz w:val="20"/>
          <w:szCs w:val="20"/>
        </w:rPr>
        <w:t>o</w:t>
      </w:r>
      <w:r w:rsidRPr="00DD50EE">
        <w:rPr>
          <w:rFonts w:ascii="Arial" w:hAnsi="Arial"/>
          <w:bCs/>
          <w:spacing w:val="-34"/>
          <w:w w:val="110"/>
          <w:sz w:val="20"/>
          <w:szCs w:val="20"/>
        </w:rPr>
        <w:t xml:space="preserve"> </w:t>
      </w:r>
      <w:r w:rsidRPr="00DD50EE">
        <w:rPr>
          <w:rFonts w:ascii="Arial" w:hAnsi="Arial"/>
          <w:bCs/>
          <w:w w:val="110"/>
          <w:sz w:val="20"/>
          <w:szCs w:val="20"/>
        </w:rPr>
        <w:t>univerzalni</w:t>
      </w:r>
      <w:r w:rsidRPr="00DD50EE">
        <w:rPr>
          <w:rFonts w:ascii="Arial" w:hAnsi="Arial"/>
          <w:bCs/>
          <w:spacing w:val="-24"/>
          <w:w w:val="110"/>
          <w:sz w:val="20"/>
          <w:szCs w:val="20"/>
        </w:rPr>
        <w:t xml:space="preserve"> </w:t>
      </w:r>
      <w:r w:rsidRPr="00DD50EE">
        <w:rPr>
          <w:rFonts w:ascii="Arial" w:hAnsi="Arial"/>
          <w:bCs/>
          <w:w w:val="110"/>
          <w:sz w:val="20"/>
          <w:szCs w:val="20"/>
        </w:rPr>
        <w:t>graditvi</w:t>
      </w:r>
      <w:r w:rsidRPr="00DD50EE">
        <w:rPr>
          <w:rFonts w:ascii="Arial" w:hAnsi="Arial"/>
          <w:bCs/>
          <w:spacing w:val="-29"/>
          <w:w w:val="110"/>
          <w:sz w:val="20"/>
          <w:szCs w:val="20"/>
        </w:rPr>
        <w:t xml:space="preserve"> </w:t>
      </w:r>
      <w:r w:rsidRPr="00DD50EE">
        <w:rPr>
          <w:rFonts w:ascii="Arial" w:hAnsi="Arial"/>
          <w:bCs/>
          <w:w w:val="110"/>
          <w:sz w:val="20"/>
          <w:szCs w:val="20"/>
        </w:rPr>
        <w:t>in</w:t>
      </w:r>
      <w:r w:rsidRPr="00DD50EE">
        <w:rPr>
          <w:rFonts w:ascii="Arial" w:hAnsi="Arial"/>
          <w:bCs/>
          <w:spacing w:val="-29"/>
          <w:w w:val="110"/>
          <w:sz w:val="20"/>
          <w:szCs w:val="20"/>
        </w:rPr>
        <w:t xml:space="preserve"> </w:t>
      </w:r>
      <w:r w:rsidRPr="00DD50EE">
        <w:rPr>
          <w:rFonts w:ascii="Arial" w:hAnsi="Arial"/>
          <w:bCs/>
          <w:w w:val="110"/>
          <w:sz w:val="20"/>
          <w:szCs w:val="20"/>
        </w:rPr>
        <w:t>uporabi</w:t>
      </w:r>
      <w:r w:rsidRPr="00DD50EE">
        <w:rPr>
          <w:rFonts w:ascii="Arial" w:hAnsi="Arial"/>
          <w:bCs/>
          <w:spacing w:val="-26"/>
          <w:w w:val="110"/>
          <w:sz w:val="20"/>
          <w:szCs w:val="20"/>
        </w:rPr>
        <w:t xml:space="preserve"> </w:t>
      </w:r>
      <w:r w:rsidRPr="00DD50EE">
        <w:rPr>
          <w:rFonts w:ascii="Arial" w:hAnsi="Arial"/>
          <w:bCs/>
          <w:w w:val="110"/>
          <w:sz w:val="20"/>
          <w:szCs w:val="20"/>
        </w:rPr>
        <w:t>objektov</w:t>
      </w:r>
      <w:r w:rsidRPr="00DD50EE">
        <w:rPr>
          <w:rFonts w:ascii="Arial" w:hAnsi="Arial"/>
          <w:bCs/>
          <w:spacing w:val="-24"/>
          <w:w w:val="110"/>
          <w:sz w:val="20"/>
          <w:szCs w:val="20"/>
        </w:rPr>
        <w:t xml:space="preserve"> </w:t>
      </w:r>
      <w:r w:rsidRPr="00DD50EE">
        <w:rPr>
          <w:rFonts w:ascii="Arial" w:hAnsi="Arial"/>
          <w:bCs/>
          <w:w w:val="110"/>
          <w:sz w:val="20"/>
          <w:szCs w:val="20"/>
        </w:rPr>
        <w:t>(</w:t>
      </w:r>
      <w:r w:rsidRPr="00DD50EE">
        <w:rPr>
          <w:rFonts w:ascii="Arial" w:hAnsi="Arial"/>
          <w:bCs/>
          <w:sz w:val="20"/>
          <w:szCs w:val="20"/>
          <w:shd w:val="clear" w:color="auto" w:fill="FFFFFF"/>
        </w:rPr>
        <w:t xml:space="preserve">Ur. list </w:t>
      </w:r>
      <w:r w:rsidR="00AA0E20">
        <w:rPr>
          <w:rFonts w:ascii="Arial" w:hAnsi="Arial"/>
          <w:bCs/>
          <w:sz w:val="20"/>
          <w:szCs w:val="20"/>
          <w:shd w:val="clear" w:color="auto" w:fill="FFFFFF"/>
        </w:rPr>
        <w:t xml:space="preserve">RS </w:t>
      </w:r>
      <w:r w:rsidRPr="00DD50EE">
        <w:rPr>
          <w:rFonts w:ascii="Arial" w:hAnsi="Arial"/>
          <w:bCs/>
          <w:sz w:val="20"/>
          <w:szCs w:val="20"/>
          <w:shd w:val="clear" w:color="auto" w:fill="FFFFFF"/>
        </w:rPr>
        <w:t>št. </w:t>
      </w:r>
      <w:hyperlink r:id="rId56" w:tgtFrame="_blank" w:tooltip="Pravilnik o univerzalni graditvi in uporabi objektov" w:history="1">
        <w:r w:rsidRPr="00DD50EE">
          <w:rPr>
            <w:rStyle w:val="Hiperpovezava"/>
            <w:rFonts w:ascii="Arial" w:hAnsi="Arial"/>
            <w:bCs/>
            <w:color w:val="auto"/>
            <w:sz w:val="20"/>
            <w:szCs w:val="20"/>
            <w:u w:val="none"/>
            <w:shd w:val="clear" w:color="auto" w:fill="FFFFFF"/>
          </w:rPr>
          <w:t>41/18</w:t>
        </w:r>
      </w:hyperlink>
      <w:r w:rsidRPr="00DD50EE">
        <w:rPr>
          <w:rFonts w:ascii="Arial" w:hAnsi="Arial"/>
          <w:bCs/>
          <w:sz w:val="20"/>
          <w:szCs w:val="20"/>
          <w:shd w:val="clear" w:color="auto" w:fill="FFFFFF"/>
        </w:rPr>
        <w:t> in </w:t>
      </w:r>
      <w:hyperlink r:id="rId57" w:tgtFrame="_blank" w:tooltip="Gradbeni zakon" w:history="1">
        <w:r w:rsidRPr="00DD50EE">
          <w:rPr>
            <w:rStyle w:val="Hiperpovezava"/>
            <w:rFonts w:ascii="Arial" w:hAnsi="Arial"/>
            <w:bCs/>
            <w:color w:val="auto"/>
            <w:sz w:val="20"/>
            <w:szCs w:val="20"/>
            <w:u w:val="none"/>
            <w:shd w:val="clear" w:color="auto" w:fill="FFFFFF"/>
          </w:rPr>
          <w:t>199/21</w:t>
        </w:r>
      </w:hyperlink>
      <w:r w:rsidRPr="00DD50EE">
        <w:rPr>
          <w:rFonts w:ascii="Arial" w:hAnsi="Arial"/>
          <w:bCs/>
          <w:sz w:val="20"/>
          <w:szCs w:val="20"/>
          <w:shd w:val="clear" w:color="auto" w:fill="FFFFFF"/>
        </w:rPr>
        <w:t> – GZ-1</w:t>
      </w:r>
      <w:r w:rsidRPr="00DD50EE">
        <w:rPr>
          <w:rFonts w:ascii="Arial" w:hAnsi="Arial"/>
          <w:bCs/>
          <w:w w:val="110"/>
          <w:sz w:val="20"/>
          <w:szCs w:val="20"/>
        </w:rPr>
        <w:t>)</w:t>
      </w:r>
      <w:r w:rsidR="00AA0E20">
        <w:rPr>
          <w:rFonts w:ascii="Arial" w:hAnsi="Arial"/>
          <w:bCs/>
          <w:w w:val="110"/>
          <w:sz w:val="20"/>
          <w:szCs w:val="20"/>
        </w:rPr>
        <w:t>,</w:t>
      </w:r>
    </w:p>
    <w:p w14:paraId="569B44BA" w14:textId="5888E779" w:rsidR="0036577C" w:rsidRPr="00DD50EE" w:rsidRDefault="0036577C" w:rsidP="00FD35D8">
      <w:pPr>
        <w:pStyle w:val="Odstavekseznama"/>
        <w:widowControl w:val="0"/>
        <w:numPr>
          <w:ilvl w:val="0"/>
          <w:numId w:val="71"/>
        </w:numPr>
        <w:autoSpaceDE w:val="0"/>
        <w:autoSpaceDN w:val="0"/>
        <w:adjustRightInd w:val="0"/>
        <w:spacing w:after="0" w:line="288" w:lineRule="auto"/>
        <w:ind w:left="426" w:hanging="426"/>
        <w:jc w:val="both"/>
        <w:rPr>
          <w:rFonts w:ascii="Arial" w:hAnsi="Arial"/>
          <w:bCs/>
          <w:sz w:val="20"/>
          <w:szCs w:val="20"/>
        </w:rPr>
      </w:pPr>
      <w:r w:rsidRPr="00DD50EE">
        <w:rPr>
          <w:rFonts w:ascii="Arial" w:hAnsi="Arial"/>
          <w:bCs/>
          <w:w w:val="110"/>
          <w:sz w:val="20"/>
          <w:szCs w:val="20"/>
        </w:rPr>
        <w:t>Zakon</w:t>
      </w:r>
      <w:r w:rsidRPr="00DD50EE">
        <w:rPr>
          <w:rFonts w:ascii="Arial" w:hAnsi="Arial"/>
          <w:bCs/>
          <w:spacing w:val="-12"/>
          <w:w w:val="110"/>
          <w:sz w:val="20"/>
          <w:szCs w:val="20"/>
        </w:rPr>
        <w:t xml:space="preserve"> </w:t>
      </w:r>
      <w:r w:rsidRPr="00DD50EE">
        <w:rPr>
          <w:rFonts w:ascii="Arial" w:hAnsi="Arial"/>
          <w:bCs/>
          <w:w w:val="110"/>
          <w:sz w:val="20"/>
          <w:szCs w:val="20"/>
        </w:rPr>
        <w:t>o</w:t>
      </w:r>
      <w:r w:rsidRPr="00DD50EE">
        <w:rPr>
          <w:rFonts w:ascii="Arial" w:hAnsi="Arial"/>
          <w:bCs/>
          <w:spacing w:val="-13"/>
          <w:w w:val="110"/>
          <w:sz w:val="20"/>
          <w:szCs w:val="20"/>
        </w:rPr>
        <w:t xml:space="preserve"> </w:t>
      </w:r>
      <w:r w:rsidRPr="00DD50EE">
        <w:rPr>
          <w:rFonts w:ascii="Arial" w:hAnsi="Arial"/>
          <w:bCs/>
          <w:w w:val="110"/>
          <w:sz w:val="20"/>
          <w:szCs w:val="20"/>
        </w:rPr>
        <w:t>izenačevanju</w:t>
      </w:r>
      <w:r w:rsidRPr="00DD50EE">
        <w:rPr>
          <w:rFonts w:ascii="Arial" w:hAnsi="Arial"/>
          <w:bCs/>
          <w:spacing w:val="-10"/>
          <w:w w:val="110"/>
          <w:sz w:val="20"/>
          <w:szCs w:val="20"/>
        </w:rPr>
        <w:t xml:space="preserve"> </w:t>
      </w:r>
      <w:r w:rsidRPr="00DD50EE">
        <w:rPr>
          <w:rFonts w:ascii="Arial" w:hAnsi="Arial"/>
          <w:bCs/>
          <w:w w:val="110"/>
          <w:sz w:val="20"/>
          <w:szCs w:val="20"/>
        </w:rPr>
        <w:t>možnosti</w:t>
      </w:r>
      <w:r w:rsidRPr="00DD50EE">
        <w:rPr>
          <w:rFonts w:ascii="Arial" w:hAnsi="Arial"/>
          <w:bCs/>
          <w:spacing w:val="-15"/>
          <w:w w:val="110"/>
          <w:sz w:val="20"/>
          <w:szCs w:val="20"/>
        </w:rPr>
        <w:t xml:space="preserve"> </w:t>
      </w:r>
      <w:r w:rsidRPr="00DD50EE">
        <w:rPr>
          <w:rFonts w:ascii="Arial" w:hAnsi="Arial"/>
          <w:bCs/>
          <w:w w:val="110"/>
          <w:sz w:val="20"/>
          <w:szCs w:val="20"/>
        </w:rPr>
        <w:t>invalidov</w:t>
      </w:r>
      <w:r w:rsidRPr="00DD50EE">
        <w:rPr>
          <w:rFonts w:ascii="Arial" w:hAnsi="Arial"/>
          <w:bCs/>
          <w:spacing w:val="-9"/>
          <w:w w:val="110"/>
          <w:sz w:val="20"/>
          <w:szCs w:val="20"/>
        </w:rPr>
        <w:t xml:space="preserve"> </w:t>
      </w:r>
      <w:r w:rsidRPr="00DD50EE">
        <w:rPr>
          <w:rFonts w:ascii="Arial" w:hAnsi="Arial"/>
          <w:bCs/>
          <w:w w:val="110"/>
          <w:sz w:val="20"/>
          <w:szCs w:val="20"/>
        </w:rPr>
        <w:t>(Uradni</w:t>
      </w:r>
      <w:r w:rsidRPr="00DD50EE">
        <w:rPr>
          <w:rFonts w:ascii="Arial" w:hAnsi="Arial"/>
          <w:bCs/>
          <w:spacing w:val="-13"/>
          <w:w w:val="110"/>
          <w:sz w:val="20"/>
          <w:szCs w:val="20"/>
        </w:rPr>
        <w:t xml:space="preserve"> </w:t>
      </w:r>
      <w:r w:rsidRPr="00DD50EE">
        <w:rPr>
          <w:rFonts w:ascii="Arial" w:hAnsi="Arial"/>
          <w:bCs/>
          <w:w w:val="110"/>
          <w:sz w:val="20"/>
          <w:szCs w:val="20"/>
        </w:rPr>
        <w:t>list RS, št. 94/10, 50/14 in</w:t>
      </w:r>
      <w:r w:rsidRPr="00DD50EE">
        <w:rPr>
          <w:rFonts w:ascii="Arial" w:hAnsi="Arial"/>
          <w:bCs/>
          <w:spacing w:val="-11"/>
          <w:w w:val="110"/>
          <w:sz w:val="20"/>
          <w:szCs w:val="20"/>
        </w:rPr>
        <w:t xml:space="preserve"> </w:t>
      </w:r>
      <w:r w:rsidRPr="00DD50EE">
        <w:rPr>
          <w:rFonts w:ascii="Arial" w:hAnsi="Arial"/>
          <w:bCs/>
          <w:w w:val="110"/>
          <w:sz w:val="20"/>
          <w:szCs w:val="20"/>
        </w:rPr>
        <w:t>32/17)</w:t>
      </w:r>
      <w:r w:rsidR="00AA0E20">
        <w:rPr>
          <w:rFonts w:ascii="Arial" w:hAnsi="Arial"/>
          <w:bCs/>
          <w:w w:val="110"/>
          <w:sz w:val="20"/>
          <w:szCs w:val="20"/>
        </w:rPr>
        <w:t>.</w:t>
      </w:r>
    </w:p>
    <w:p w14:paraId="1DA8811E" w14:textId="77777777" w:rsidR="0036577C" w:rsidRPr="00DD50EE" w:rsidRDefault="0036577C" w:rsidP="00DD50EE">
      <w:pPr>
        <w:tabs>
          <w:tab w:val="left" w:pos="8789"/>
        </w:tabs>
        <w:autoSpaceDE w:val="0"/>
        <w:autoSpaceDN w:val="0"/>
        <w:adjustRightInd w:val="0"/>
        <w:spacing w:line="288" w:lineRule="auto"/>
        <w:rPr>
          <w:bCs/>
        </w:rPr>
      </w:pPr>
    </w:p>
    <w:p w14:paraId="646E24CD" w14:textId="2D5AF4CC" w:rsidR="0036577C" w:rsidRPr="00AD0107" w:rsidRDefault="0036577C" w:rsidP="00AD0107">
      <w:pPr>
        <w:spacing w:line="288" w:lineRule="auto"/>
      </w:pPr>
      <w:r w:rsidRPr="00AD0107">
        <w:t>Akcija je bila usmerjena v nadzor gostinskih stavb v uporabi (CC-S</w:t>
      </w:r>
      <w:r w:rsidR="007E2B80">
        <w:t>-</w:t>
      </w:r>
      <w:r w:rsidRPr="00AD0107">
        <w:t>klasifikacija objektov: 121). Cilj akcije pri nadzoru gostinskih stavb je bil 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 Gradbena inšpekcija je v okviru inšpekcijskega nadzorstva preverila zlasti, ali so izpolnjeni pogoji za začetek uporabe objektov po zakonu; ali se objekt uporablja na podlagi uporabnega dovoljenja oziroma ali gre za objekt</w:t>
      </w:r>
      <w:r w:rsidR="007E2B80">
        <w:t>,</w:t>
      </w:r>
      <w:r w:rsidRPr="00AD0107">
        <w:t xml:space="preserve"> za katerega se po samem zakonu šteje, da ima uporabno dovoljenje. Preverjal</w:t>
      </w:r>
      <w:r w:rsidR="007E2B80">
        <w:t>o</w:t>
      </w:r>
      <w:r w:rsidRPr="00AD0107">
        <w:t xml:space="preserve"> se je tudi, ali </w:t>
      </w:r>
      <w:r w:rsidR="00315FB9">
        <w:t>so</w:t>
      </w:r>
      <w:r w:rsidR="00315FB9" w:rsidRPr="00AD0107">
        <w:t xml:space="preserve"> </w:t>
      </w:r>
      <w:hyperlink r:id="rId58" w:tgtFrame="centralno" w:history="1">
        <w:r w:rsidRPr="00AD0107">
          <w:rPr>
            <w:rStyle w:val="Hiperpovezava"/>
            <w:color w:val="auto"/>
            <w:u w:val="none"/>
          </w:rPr>
          <w:t>zagotovljen</w:t>
        </w:r>
        <w:r w:rsidR="00315FB9">
          <w:rPr>
            <w:rStyle w:val="Hiperpovezava"/>
            <w:color w:val="auto"/>
            <w:u w:val="none"/>
          </w:rPr>
          <w:t>i</w:t>
        </w:r>
        <w:r w:rsidRPr="00AD0107">
          <w:rPr>
            <w:rStyle w:val="Hiperpovezava"/>
            <w:color w:val="auto"/>
            <w:u w:val="none"/>
          </w:rPr>
          <w:t xml:space="preserve"> neoviran dostop, vstop in uporaba gostinskih stavb </w:t>
        </w:r>
      </w:hyperlink>
      <w:r w:rsidRPr="00AD0107">
        <w:t>(Pravilnik o univerzalni graditvi in uporabi objektov) ter ali je z gradnjo, uporabo in vzdrževanjem gostinskih stavb zagotovljeno izpolnjevanje bistvene zahteve univerzalne graditve in rabe objektov (25. člen GZ-1), ki j</w:t>
      </w:r>
      <w:r w:rsidR="00315FB9">
        <w:t>u</w:t>
      </w:r>
      <w:r w:rsidRPr="00AD0107">
        <w:t xml:space="preserve"> podrobneje ureja Pravilnik o univerzalni graditvi in uporabi objektov (Uradni list RS, št. </w:t>
      </w:r>
      <w:hyperlink r:id="rId59" w:tgtFrame="_blank" w:tooltip="Pravilnik o univerzalni graditvi in uporabi objektov" w:history="1">
        <w:r w:rsidRPr="00AD0107">
          <w:rPr>
            <w:rStyle w:val="Hiperpovezava"/>
            <w:color w:val="auto"/>
            <w:u w:val="none"/>
          </w:rPr>
          <w:t>41/18</w:t>
        </w:r>
      </w:hyperlink>
      <w:r w:rsidRPr="00AD0107">
        <w:t> in </w:t>
      </w:r>
      <w:hyperlink r:id="rId60" w:tgtFrame="_blank" w:tooltip="Gradbeni zakon" w:history="1">
        <w:r w:rsidRPr="00AD0107">
          <w:rPr>
            <w:rStyle w:val="Hiperpovezava"/>
            <w:color w:val="auto"/>
            <w:u w:val="none"/>
          </w:rPr>
          <w:t>199/21</w:t>
        </w:r>
      </w:hyperlink>
      <w:r w:rsidRPr="00AD0107">
        <w:t xml:space="preserve"> – GZ-1). Pri tem bo gradbena inšpekcija upoštevala tudi Zakon o izenačevanju možnosti invalidov (Uradni list RS, št. 94/10, 50/14 in 32/17). Nabor objektov za redni nadzor je bil praviloma </w:t>
      </w:r>
      <w:r w:rsidR="00315FB9">
        <w:t>povzet</w:t>
      </w:r>
      <w:r w:rsidR="00315FB9" w:rsidRPr="00AD0107">
        <w:t xml:space="preserve"> </w:t>
      </w:r>
      <w:r w:rsidRPr="00AD0107">
        <w:t>iz informacijskega sistema IRSNVP, in sicer so bili obravnavani objekti</w:t>
      </w:r>
      <w:r w:rsidR="00315FB9">
        <w:t>,</w:t>
      </w:r>
      <w:r w:rsidRPr="00AD0107">
        <w:t xml:space="preserve"> za katere je že bila podana prijava ali pobuda</w:t>
      </w:r>
      <w:r w:rsidR="00315FB9">
        <w:t>,</w:t>
      </w:r>
      <w:r w:rsidRPr="00AD0107">
        <w:t xml:space="preserve"> vezana na sum uporabe brez ustreznih dovoljenj. </w:t>
      </w:r>
    </w:p>
    <w:p w14:paraId="7086C28F" w14:textId="77777777" w:rsidR="0036577C" w:rsidRPr="00DD50EE" w:rsidRDefault="0036577C" w:rsidP="00DD50EE">
      <w:pPr>
        <w:pStyle w:val="Telobesedila"/>
        <w:tabs>
          <w:tab w:val="left" w:pos="8789"/>
        </w:tabs>
        <w:kinsoku w:val="0"/>
        <w:overflowPunct w:val="0"/>
        <w:spacing w:before="1" w:line="288" w:lineRule="auto"/>
        <w:rPr>
          <w:rFonts w:ascii="Arial" w:hAnsi="Arial"/>
          <w:bCs/>
          <w:w w:val="110"/>
        </w:rPr>
      </w:pPr>
      <w:bookmarkStart w:id="122" w:name="_Hlk118712224"/>
    </w:p>
    <w:p w14:paraId="7CE2CBFA" w14:textId="57A716A0" w:rsidR="0036577C" w:rsidRPr="00DD50EE" w:rsidRDefault="0036577C" w:rsidP="00DD50EE">
      <w:pPr>
        <w:tabs>
          <w:tab w:val="left" w:pos="8789"/>
        </w:tabs>
        <w:autoSpaceDE w:val="0"/>
        <w:autoSpaceDN w:val="0"/>
        <w:adjustRightInd w:val="0"/>
        <w:spacing w:line="288" w:lineRule="auto"/>
        <w:rPr>
          <w:bCs/>
        </w:rPr>
      </w:pPr>
      <w:r w:rsidRPr="00DD50EE">
        <w:rPr>
          <w:bCs/>
        </w:rPr>
        <w:lastRenderedPageBreak/>
        <w:t>Gradbeni inšpektorji so v inšpekcijskem postopku najprej preverili, ali je bilo za gradnjo oziroma objekt pridobljeno gradbeno dovoljenje. Če so ugotovili, da je gradnja dovoljena, so v nadaljevanju preverili tudi skladnost objekta z izdanim gradbenim dovoljenjem. Če je bil ugotovljen nedovoljeni objekt, je gradbeni inšpektor izrekel ukrep v skladu z določili GZ-1 za nedovoljeni objekt in ne samostojnega ukrepa za prepoved uporabe.</w:t>
      </w:r>
    </w:p>
    <w:p w14:paraId="23B8228B" w14:textId="77777777" w:rsidR="0036577C" w:rsidRPr="00DD50EE" w:rsidRDefault="0036577C" w:rsidP="00DD50EE">
      <w:pPr>
        <w:pStyle w:val="Telobesedila"/>
        <w:tabs>
          <w:tab w:val="left" w:pos="8789"/>
        </w:tabs>
        <w:kinsoku w:val="0"/>
        <w:overflowPunct w:val="0"/>
        <w:spacing w:line="288" w:lineRule="auto"/>
        <w:rPr>
          <w:rFonts w:ascii="Arial" w:hAnsi="Arial"/>
          <w:bCs/>
          <w:w w:val="105"/>
        </w:rPr>
      </w:pPr>
      <w:bookmarkStart w:id="123" w:name="_Hlk118712006"/>
    </w:p>
    <w:p w14:paraId="6A11F78D" w14:textId="56372B8B" w:rsidR="0036577C" w:rsidRPr="00DD50EE" w:rsidRDefault="0036577C" w:rsidP="00DD50EE">
      <w:pPr>
        <w:pStyle w:val="Telobesedila"/>
        <w:tabs>
          <w:tab w:val="left" w:pos="8789"/>
        </w:tabs>
        <w:kinsoku w:val="0"/>
        <w:overflowPunct w:val="0"/>
        <w:spacing w:line="288" w:lineRule="auto"/>
        <w:rPr>
          <w:rFonts w:ascii="Arial" w:hAnsi="Arial"/>
          <w:bCs/>
          <w:w w:val="105"/>
        </w:rPr>
      </w:pPr>
      <w:r w:rsidRPr="00DD50EE">
        <w:rPr>
          <w:rFonts w:ascii="Arial" w:hAnsi="Arial"/>
          <w:bCs/>
          <w:w w:val="105"/>
        </w:rPr>
        <w:t>Gradbeni inšpektor</w:t>
      </w:r>
      <w:r w:rsidR="000D2415">
        <w:rPr>
          <w:rFonts w:ascii="Arial" w:hAnsi="Arial"/>
          <w:bCs/>
          <w:w w:val="105"/>
        </w:rPr>
        <w:t>ji</w:t>
      </w:r>
      <w:r w:rsidRPr="00DD50EE">
        <w:rPr>
          <w:rFonts w:ascii="Arial" w:hAnsi="Arial"/>
          <w:bCs/>
          <w:w w:val="105"/>
        </w:rPr>
        <w:t xml:space="preserve"> so tako v okviru inšpekcijskega nadzorstva nadzorovali zlasti:</w:t>
      </w:r>
    </w:p>
    <w:p w14:paraId="4E52B9E2" w14:textId="11DE4520" w:rsidR="0036577C" w:rsidRPr="00DD50EE" w:rsidRDefault="0036577C" w:rsidP="00FD35D8">
      <w:pPr>
        <w:pStyle w:val="Telobesedila"/>
        <w:widowControl w:val="0"/>
        <w:numPr>
          <w:ilvl w:val="0"/>
          <w:numId w:val="71"/>
        </w:numPr>
        <w:tabs>
          <w:tab w:val="left" w:pos="8789"/>
        </w:tabs>
        <w:kinsoku w:val="0"/>
        <w:overflowPunct w:val="0"/>
        <w:autoSpaceDE w:val="0"/>
        <w:autoSpaceDN w:val="0"/>
        <w:adjustRightInd w:val="0"/>
        <w:spacing w:line="288" w:lineRule="auto"/>
        <w:rPr>
          <w:rFonts w:ascii="Arial" w:hAnsi="Arial"/>
          <w:bCs/>
          <w:w w:val="105"/>
        </w:rPr>
      </w:pPr>
      <w:r w:rsidRPr="00DD50EE">
        <w:rPr>
          <w:rFonts w:ascii="Arial" w:hAnsi="Arial"/>
          <w:bCs/>
          <w:w w:val="105"/>
        </w:rPr>
        <w:t>ali je za objekt izdano ustrezno dovoljenje za gradnjo in ali je zgrajen v skladu z dovoljenjem;</w:t>
      </w:r>
    </w:p>
    <w:p w14:paraId="56B1EEE3" w14:textId="3F80DF9A" w:rsidR="0036577C" w:rsidRPr="00DD50EE" w:rsidRDefault="0036577C" w:rsidP="00FD35D8">
      <w:pPr>
        <w:pStyle w:val="Telobesedila"/>
        <w:widowControl w:val="0"/>
        <w:numPr>
          <w:ilvl w:val="0"/>
          <w:numId w:val="71"/>
        </w:numPr>
        <w:tabs>
          <w:tab w:val="left" w:pos="8789"/>
        </w:tabs>
        <w:kinsoku w:val="0"/>
        <w:overflowPunct w:val="0"/>
        <w:autoSpaceDE w:val="0"/>
        <w:autoSpaceDN w:val="0"/>
        <w:adjustRightInd w:val="0"/>
        <w:spacing w:line="288" w:lineRule="auto"/>
        <w:rPr>
          <w:rFonts w:ascii="Arial" w:hAnsi="Arial"/>
          <w:bCs/>
          <w:w w:val="105"/>
        </w:rPr>
      </w:pPr>
      <w:r w:rsidRPr="00DD50EE">
        <w:rPr>
          <w:rFonts w:ascii="Arial" w:hAnsi="Arial"/>
          <w:bCs/>
          <w:w w:val="105"/>
        </w:rPr>
        <w:t>ali so izpolnjeni pogoji za začetek uporabe objektov po</w:t>
      </w:r>
      <w:r w:rsidRPr="00DD50EE">
        <w:rPr>
          <w:rFonts w:ascii="Arial" w:hAnsi="Arial"/>
          <w:bCs/>
          <w:spacing w:val="-4"/>
          <w:w w:val="105"/>
        </w:rPr>
        <w:t xml:space="preserve"> </w:t>
      </w:r>
      <w:r w:rsidRPr="00DD50EE">
        <w:rPr>
          <w:rFonts w:ascii="Arial" w:hAnsi="Arial"/>
          <w:bCs/>
          <w:w w:val="105"/>
        </w:rPr>
        <w:t>zakonu</w:t>
      </w:r>
      <w:r w:rsidR="000D2415">
        <w:rPr>
          <w:rFonts w:ascii="Arial" w:hAnsi="Arial"/>
          <w:bCs/>
          <w:w w:val="105"/>
        </w:rPr>
        <w:t>;</w:t>
      </w:r>
    </w:p>
    <w:p w14:paraId="032667DD" w14:textId="147FD242" w:rsidR="0036577C" w:rsidRPr="00DD50EE" w:rsidRDefault="0036577C" w:rsidP="00FD35D8">
      <w:pPr>
        <w:pStyle w:val="Telobesedila"/>
        <w:widowControl w:val="0"/>
        <w:numPr>
          <w:ilvl w:val="0"/>
          <w:numId w:val="71"/>
        </w:numPr>
        <w:tabs>
          <w:tab w:val="left" w:pos="8789"/>
        </w:tabs>
        <w:kinsoku w:val="0"/>
        <w:overflowPunct w:val="0"/>
        <w:autoSpaceDE w:val="0"/>
        <w:autoSpaceDN w:val="0"/>
        <w:adjustRightInd w:val="0"/>
        <w:spacing w:line="288" w:lineRule="auto"/>
        <w:rPr>
          <w:rFonts w:ascii="Arial" w:hAnsi="Arial"/>
          <w:bCs/>
          <w:w w:val="105"/>
        </w:rPr>
      </w:pPr>
      <w:r w:rsidRPr="00DD50EE">
        <w:rPr>
          <w:rFonts w:ascii="Arial" w:hAnsi="Arial"/>
          <w:bCs/>
          <w:w w:val="105"/>
        </w:rPr>
        <w:t>ali se objekt uporablja na podlagi uporabnega</w:t>
      </w:r>
      <w:r w:rsidRPr="00DD50EE">
        <w:rPr>
          <w:rFonts w:ascii="Arial" w:hAnsi="Arial"/>
          <w:bCs/>
          <w:spacing w:val="-2"/>
          <w:w w:val="105"/>
        </w:rPr>
        <w:t xml:space="preserve"> </w:t>
      </w:r>
      <w:r w:rsidRPr="00DD50EE">
        <w:rPr>
          <w:rFonts w:ascii="Arial" w:hAnsi="Arial"/>
          <w:bCs/>
          <w:w w:val="105"/>
        </w:rPr>
        <w:t>dovoljenja;</w:t>
      </w:r>
    </w:p>
    <w:p w14:paraId="736B4440" w14:textId="536064F8" w:rsidR="0036577C" w:rsidRPr="00DD50EE" w:rsidRDefault="0036577C" w:rsidP="00FD35D8">
      <w:pPr>
        <w:pStyle w:val="Telobesedila"/>
        <w:widowControl w:val="0"/>
        <w:numPr>
          <w:ilvl w:val="0"/>
          <w:numId w:val="71"/>
        </w:numPr>
        <w:tabs>
          <w:tab w:val="left" w:pos="8789"/>
        </w:tabs>
        <w:kinsoku w:val="0"/>
        <w:overflowPunct w:val="0"/>
        <w:autoSpaceDE w:val="0"/>
        <w:autoSpaceDN w:val="0"/>
        <w:adjustRightInd w:val="0"/>
        <w:spacing w:line="288" w:lineRule="auto"/>
        <w:rPr>
          <w:rFonts w:ascii="Arial" w:hAnsi="Arial"/>
          <w:bCs/>
          <w:w w:val="105"/>
        </w:rPr>
      </w:pPr>
      <w:r w:rsidRPr="00DD50EE">
        <w:rPr>
          <w:rFonts w:ascii="Arial" w:hAnsi="Arial"/>
          <w:bCs/>
          <w:w w:val="105"/>
        </w:rPr>
        <w:t>ali se šteje, da ima objekt uporabno dovoljenje po samem</w:t>
      </w:r>
      <w:r w:rsidRPr="00DD50EE">
        <w:rPr>
          <w:rFonts w:ascii="Arial" w:hAnsi="Arial"/>
          <w:bCs/>
          <w:spacing w:val="-15"/>
          <w:w w:val="105"/>
        </w:rPr>
        <w:t xml:space="preserve"> </w:t>
      </w:r>
      <w:r w:rsidRPr="00DD50EE">
        <w:rPr>
          <w:rFonts w:ascii="Arial" w:hAnsi="Arial"/>
          <w:bCs/>
          <w:w w:val="105"/>
        </w:rPr>
        <w:t>zakonu.</w:t>
      </w:r>
    </w:p>
    <w:p w14:paraId="75264994" w14:textId="77777777" w:rsidR="0036577C" w:rsidRPr="00DD50EE" w:rsidRDefault="0036577C" w:rsidP="00DD50EE">
      <w:pPr>
        <w:spacing w:line="288" w:lineRule="auto"/>
        <w:rPr>
          <w:bCs/>
          <w:w w:val="105"/>
        </w:rPr>
      </w:pPr>
    </w:p>
    <w:p w14:paraId="58E1AD1F" w14:textId="49487CAB" w:rsidR="0036577C" w:rsidRPr="00DD50EE" w:rsidRDefault="0036577C" w:rsidP="00DD50EE">
      <w:pPr>
        <w:spacing w:line="288" w:lineRule="auto"/>
        <w:rPr>
          <w:bCs/>
        </w:rPr>
      </w:pPr>
      <w:r w:rsidRPr="00DD50EE">
        <w:rPr>
          <w:bCs/>
        </w:rPr>
        <w:t xml:space="preserve">GZ-1 </w:t>
      </w:r>
      <w:r w:rsidR="000D2415">
        <w:rPr>
          <w:bCs/>
        </w:rPr>
        <w:t xml:space="preserve">v </w:t>
      </w:r>
      <w:r w:rsidR="000D2415" w:rsidRPr="00DD50EE">
        <w:rPr>
          <w:bCs/>
        </w:rPr>
        <w:t>130. člen</w:t>
      </w:r>
      <w:r w:rsidR="000D2415">
        <w:rPr>
          <w:bCs/>
        </w:rPr>
        <w:t>u</w:t>
      </w:r>
      <w:r w:rsidR="000D2415" w:rsidRPr="00DD50EE">
        <w:rPr>
          <w:bCs/>
        </w:rPr>
        <w:t xml:space="preserve"> </w:t>
      </w:r>
      <w:r w:rsidRPr="00DD50EE">
        <w:rPr>
          <w:bCs/>
        </w:rPr>
        <w:t xml:space="preserve">glede uporabnega dovoljenja za spremembo namembnosti v prehodnem obdobju določa, da se uporabno dovoljenje zaradi spremembe namembnosti objekta, ki se po tem zakonu šteje za rekonstrukcijo objekta, izda v skladu z GZ, če je bilo gradbeno dovoljenje izdano ali je bila zahteva za izdajo gradbenega dovoljenja vložena pred začetkom uporabe GZ-1. </w:t>
      </w:r>
      <w:r w:rsidR="000D2415">
        <w:rPr>
          <w:bCs/>
        </w:rPr>
        <w:t xml:space="preserve">V </w:t>
      </w:r>
      <w:r w:rsidRPr="00DD50EE">
        <w:rPr>
          <w:bCs/>
          <w:shd w:val="clear" w:color="auto" w:fill="FFFFFF"/>
        </w:rPr>
        <w:t>147. do 150. člen</w:t>
      </w:r>
      <w:r w:rsidR="000D2415">
        <w:rPr>
          <w:bCs/>
          <w:shd w:val="clear" w:color="auto" w:fill="FFFFFF"/>
        </w:rPr>
        <w:t>u</w:t>
      </w:r>
      <w:r w:rsidRPr="00DD50EE">
        <w:rPr>
          <w:bCs/>
          <w:shd w:val="clear" w:color="auto" w:fill="FFFFFF"/>
        </w:rPr>
        <w:t xml:space="preserve"> GZ-1 določa pogoje za uporabno dovoljenje za obstoječe objekte. </w:t>
      </w:r>
    </w:p>
    <w:p w14:paraId="64BB6FED" w14:textId="77777777" w:rsidR="0036577C" w:rsidRPr="00DD50EE" w:rsidRDefault="0036577C" w:rsidP="00DD50EE">
      <w:pPr>
        <w:spacing w:line="288" w:lineRule="auto"/>
        <w:rPr>
          <w:bCs/>
        </w:rPr>
      </w:pPr>
    </w:p>
    <w:p w14:paraId="05C1C5FF" w14:textId="77777777" w:rsidR="0036577C" w:rsidRPr="00DD50EE" w:rsidRDefault="0036577C" w:rsidP="00DD50EE">
      <w:pPr>
        <w:spacing w:line="288" w:lineRule="auto"/>
        <w:rPr>
          <w:bCs/>
        </w:rPr>
      </w:pPr>
      <w:bookmarkStart w:id="124" w:name="_Hlk118711893"/>
      <w:bookmarkEnd w:id="122"/>
      <w:bookmarkEnd w:id="123"/>
      <w:r w:rsidRPr="00DD50EE">
        <w:rPr>
          <w:bCs/>
        </w:rPr>
        <w:t>V 8. členu GZ-1 je določen pogoj, da je za začetek uporabe objekta, za katerega je predpisana pridobitev gradbenega dovoljenja, treba imeti uporabno dovoljenje, razen za nezahtevni objekt. Objekte je treba uporabljati v skladu z uporabnim in gradbenim dovoljenjem.</w:t>
      </w:r>
    </w:p>
    <w:p w14:paraId="75D57484" w14:textId="77777777" w:rsidR="0036577C" w:rsidRPr="00DD50EE" w:rsidRDefault="0036577C" w:rsidP="00DD50EE">
      <w:pPr>
        <w:spacing w:line="288" w:lineRule="auto"/>
        <w:rPr>
          <w:bCs/>
        </w:rPr>
      </w:pPr>
      <w:bookmarkStart w:id="125" w:name="_Hlk118712040"/>
      <w:bookmarkEnd w:id="124"/>
    </w:p>
    <w:p w14:paraId="18E3E497" w14:textId="637EAB43" w:rsidR="0036577C" w:rsidRPr="00DD50EE" w:rsidRDefault="0036577C" w:rsidP="00DD50EE">
      <w:pPr>
        <w:shd w:val="clear" w:color="auto" w:fill="FFFFFF"/>
        <w:spacing w:line="288" w:lineRule="auto"/>
        <w:rPr>
          <w:bCs/>
        </w:rPr>
      </w:pPr>
      <w:bookmarkStart w:id="126" w:name="_Hlk118713931"/>
      <w:bookmarkEnd w:id="125"/>
      <w:r w:rsidRPr="00DD50EE">
        <w:rPr>
          <w:bCs/>
          <w:w w:val="105"/>
        </w:rPr>
        <w:t xml:space="preserve">Poleg tega je </w:t>
      </w:r>
      <w:r w:rsidRPr="00DD50EE">
        <w:rPr>
          <w:bCs/>
        </w:rPr>
        <w:t>gradbena inšpekcija v okviru akcije nadzorovala tudi</w:t>
      </w:r>
      <w:r w:rsidRPr="00DD50EE">
        <w:rPr>
          <w:bCs/>
          <w:w w:val="105"/>
        </w:rPr>
        <w:t xml:space="preserve">, ali gostinske stavbe oziroma objekti v javni rabi izpolnjujejo bistveno zahtevo univerzalne graditve in rabe objektov (32. člen GZ-1), </w:t>
      </w:r>
      <w:r w:rsidRPr="00DD50EE">
        <w:rPr>
          <w:bCs/>
        </w:rPr>
        <w:t>ki jo podrobneje ureja Pravilnik o univerzalni graditvi in uporabi objektov.</w:t>
      </w:r>
      <w:r w:rsidRPr="00DD50EE">
        <w:rPr>
          <w:bCs/>
          <w:w w:val="105"/>
        </w:rPr>
        <w:t xml:space="preserve"> GZ-1 tako določa, </w:t>
      </w:r>
      <w:r w:rsidRPr="00DD50EE">
        <w:rPr>
          <w:bCs/>
        </w:rPr>
        <w:t>da se lahko na objektih izvajajo rekonstrukcija, manjša rekonstrukcija, vzdrževanje, vzdrževalna dela v javno korist ali pa se jim spreminja namembnost tako, da so izpolnjene bistvene in druge zahteve, ki veljajo v času spreminjanja objekta, pri čemer se preverjanje izpolnjevanja teh zahtev omeji na tiste bistvene in druge zahteve, ki so predmet spreminjanja objekta</w:t>
      </w:r>
      <w:r w:rsidRPr="00DD50EE">
        <w:rPr>
          <w:bCs/>
          <w:shd w:val="clear" w:color="auto" w:fill="FFFFFF"/>
        </w:rPr>
        <w:t xml:space="preserve">. </w:t>
      </w:r>
      <w:r w:rsidRPr="00DD50EE">
        <w:rPr>
          <w:bCs/>
        </w:rPr>
        <w:t xml:space="preserve">Zahteva glede izpolnjevanja bistvenih in drugih zahtev iz prejšnjega odstavka se ne uporablja, če je to tehnično neizvedljivo ali povezano z nesorazmernimi stroški. Pri spreminjanju objektov se gradbenotehnične lastnosti objekta ne smejo poslabšati. V objektih, varovanih na podlagi predpisov s področja varstva kulturne dediščine, lahko projektirane ali izvedene rešitve odstopajo ali ne dosegajo predpisanih bistvenih in drugih zahtev, če to izhaja iz mnenja ali pogojev pristojnega </w:t>
      </w:r>
      <w:proofErr w:type="spellStart"/>
      <w:r w:rsidRPr="00DD50EE">
        <w:rPr>
          <w:bCs/>
        </w:rPr>
        <w:t>mnenjedajalca</w:t>
      </w:r>
      <w:proofErr w:type="spellEnd"/>
      <w:r w:rsidRPr="00DD50EE">
        <w:rPr>
          <w:bCs/>
        </w:rPr>
        <w:t xml:space="preserve"> za področje kulturne dediščine, pri čemer z odstopanjem ne smejo biti neposredno ogroženi varnost objekta, življenje in zdravje ljudi, sosednje nepremičnine ali okolje.</w:t>
      </w:r>
    </w:p>
    <w:bookmarkEnd w:id="126"/>
    <w:p w14:paraId="79C53969" w14:textId="7D138CEA" w:rsidR="0036577C" w:rsidRPr="00DD50EE" w:rsidRDefault="0036577C" w:rsidP="00DD50EE">
      <w:pPr>
        <w:tabs>
          <w:tab w:val="left" w:pos="913"/>
          <w:tab w:val="left" w:pos="8789"/>
        </w:tabs>
        <w:kinsoku w:val="0"/>
        <w:overflowPunct w:val="0"/>
        <w:spacing w:before="17" w:line="288" w:lineRule="auto"/>
        <w:rPr>
          <w:rFonts w:eastAsia="Batang"/>
          <w:bCs/>
          <w:w w:val="105"/>
          <w:lang w:eastAsia="ko-KR"/>
        </w:rPr>
      </w:pPr>
    </w:p>
    <w:p w14:paraId="1E387911" w14:textId="77777777" w:rsidR="0036577C" w:rsidRDefault="0036577C" w:rsidP="00DD50EE">
      <w:pPr>
        <w:pStyle w:val="Telobesedila"/>
        <w:kinsoku w:val="0"/>
        <w:overflowPunct w:val="0"/>
        <w:spacing w:line="288" w:lineRule="auto"/>
        <w:rPr>
          <w:rFonts w:ascii="Arial" w:hAnsi="Arial"/>
          <w:w w:val="105"/>
        </w:rPr>
      </w:pPr>
      <w:r w:rsidRPr="00DD50EE">
        <w:rPr>
          <w:rFonts w:ascii="Arial" w:hAnsi="Arial"/>
          <w:bCs/>
          <w:w w:val="105"/>
        </w:rPr>
        <w:t>Bistveno zahtevo univerzalne</w:t>
      </w:r>
      <w:r w:rsidRPr="00DD50EE">
        <w:rPr>
          <w:rFonts w:ascii="Arial" w:hAnsi="Arial"/>
          <w:w w:val="105"/>
        </w:rPr>
        <w:t xml:space="preserve"> </w:t>
      </w:r>
      <w:r>
        <w:rPr>
          <w:rFonts w:ascii="Arial" w:hAnsi="Arial"/>
          <w:w w:val="105"/>
        </w:rPr>
        <w:t>graditve in rabe objektov opredeljuje 32. člen GZ-1, podrobneje pa jo ureja Pravilnik o univerzalni graditvi in uporabi objektov.</w:t>
      </w:r>
    </w:p>
    <w:p w14:paraId="778947D5" w14:textId="77777777" w:rsidR="0036577C" w:rsidRDefault="0036577C" w:rsidP="0036577C">
      <w:pPr>
        <w:spacing w:line="288" w:lineRule="auto"/>
      </w:pPr>
    </w:p>
    <w:p w14:paraId="68959B3B" w14:textId="3A56F599" w:rsidR="0036577C" w:rsidRDefault="0036577C" w:rsidP="0036577C">
      <w:pPr>
        <w:spacing w:line="288" w:lineRule="auto"/>
      </w:pPr>
      <w:r>
        <w:t>Pristojni gradbeni inšpektor je z odločbo prepovedal uporabo objekta ali dela objekta (96. člen GZ-1 oziroma drugi odstavek 93. člena GZ-1 v povezavi s 96. členom GZ-1), v zvezi s katerim je ugotovil, da se:</w:t>
      </w:r>
    </w:p>
    <w:p w14:paraId="4E711327" w14:textId="77777777" w:rsidR="0036577C" w:rsidRDefault="0036577C" w:rsidP="00FF114E">
      <w:pPr>
        <w:pStyle w:val="Natevanje"/>
        <w:numPr>
          <w:ilvl w:val="0"/>
          <w:numId w:val="70"/>
        </w:numPr>
        <w:spacing w:line="288" w:lineRule="auto"/>
        <w:rPr>
          <w:rStyle w:val="mrppsc"/>
        </w:rPr>
      </w:pPr>
      <w:r>
        <w:rPr>
          <w:rStyle w:val="mrppsc"/>
        </w:rPr>
        <w:t>uporablja brez uporabnega dovoljenja;</w:t>
      </w:r>
    </w:p>
    <w:p w14:paraId="62F8AE82" w14:textId="77777777" w:rsidR="0036577C" w:rsidRDefault="0036577C" w:rsidP="00FF114E">
      <w:pPr>
        <w:pStyle w:val="Natevanje"/>
        <w:numPr>
          <w:ilvl w:val="0"/>
          <w:numId w:val="70"/>
        </w:numPr>
        <w:spacing w:line="288" w:lineRule="auto"/>
        <w:rPr>
          <w:rStyle w:val="mrppsc"/>
        </w:rPr>
      </w:pPr>
      <w:r>
        <w:rPr>
          <w:rStyle w:val="mrppsc"/>
        </w:rPr>
        <w:t>uporablja v nasprotju z izdanim gradbenim dovoljenjem;</w:t>
      </w:r>
    </w:p>
    <w:p w14:paraId="794BAE47" w14:textId="77777777" w:rsidR="0036577C" w:rsidRDefault="0036577C" w:rsidP="00FF114E">
      <w:pPr>
        <w:pStyle w:val="Natevanje"/>
        <w:numPr>
          <w:ilvl w:val="0"/>
          <w:numId w:val="70"/>
        </w:numPr>
        <w:spacing w:line="288" w:lineRule="auto"/>
        <w:rPr>
          <w:rStyle w:val="mrppsc"/>
        </w:rPr>
      </w:pPr>
      <w:r>
        <w:rPr>
          <w:rStyle w:val="mrppsc"/>
        </w:rPr>
        <w:t>uporablja v nasprotju z uporabnim dovoljenjem;</w:t>
      </w:r>
    </w:p>
    <w:p w14:paraId="6769E010" w14:textId="1913090A" w:rsidR="0036577C" w:rsidRDefault="000D2415" w:rsidP="00FF114E">
      <w:pPr>
        <w:pStyle w:val="Natevanje"/>
        <w:numPr>
          <w:ilvl w:val="0"/>
          <w:numId w:val="70"/>
        </w:numPr>
        <w:spacing w:line="288" w:lineRule="auto"/>
        <w:rPr>
          <w:rStyle w:val="mrppsc"/>
        </w:rPr>
      </w:pPr>
      <w:r>
        <w:rPr>
          <w:rStyle w:val="mrppsc"/>
        </w:rPr>
        <w:t xml:space="preserve">se </w:t>
      </w:r>
      <w:r w:rsidR="0036577C">
        <w:rPr>
          <w:rStyle w:val="mrppsc"/>
        </w:rPr>
        <w:t>mu je spremenila namembnost brez gradbenega dovoljenja.</w:t>
      </w:r>
    </w:p>
    <w:p w14:paraId="63C5B2D5" w14:textId="3CAE463B" w:rsidR="0036577C" w:rsidRDefault="0036577C" w:rsidP="0036577C">
      <w:pPr>
        <w:pStyle w:val="Telobesedila"/>
        <w:kinsoku w:val="0"/>
        <w:overflowPunct w:val="0"/>
        <w:spacing w:before="8" w:line="288" w:lineRule="auto"/>
        <w:rPr>
          <w:rFonts w:ascii="Arial" w:hAnsi="Arial"/>
        </w:rPr>
      </w:pPr>
    </w:p>
    <w:p w14:paraId="326A7A3C" w14:textId="29830571" w:rsidR="0036577C" w:rsidRDefault="0036577C" w:rsidP="0036577C">
      <w:pPr>
        <w:spacing w:line="288" w:lineRule="auto"/>
        <w:rPr>
          <w:rStyle w:val="mrppsc"/>
        </w:rPr>
      </w:pPr>
      <w:r>
        <w:rPr>
          <w:rStyle w:val="mrppsc"/>
        </w:rPr>
        <w:lastRenderedPageBreak/>
        <w:t>Pristojni gradbeni inšpektor je z odločbo odredil odpravo nepravilnosti in določil rok za odpravo nepravilnosti ter ustavil gradnjo, če je ugotovil, da bo zaradi nadaljevanja gradnje ogroženo izpolnjevanje bistvenih zahtev (</w:t>
      </w:r>
      <w:r>
        <w:rPr>
          <w:w w:val="105"/>
        </w:rPr>
        <w:t>91. člen GZ-1</w:t>
      </w:r>
      <w:r>
        <w:rPr>
          <w:rStyle w:val="mrppsc"/>
        </w:rPr>
        <w:t xml:space="preserve">), oziroma </w:t>
      </w:r>
      <w:r>
        <w:t>ob ugotovitvi drugih nepravilnosti in kršitev tega zakona pri izvajanju gradnje ali</w:t>
      </w:r>
      <w:r w:rsidR="00370E62">
        <w:t xml:space="preserve"> pa</w:t>
      </w:r>
      <w:r>
        <w:t xml:space="preserve"> je pri obstoječem objektu odredil odpravo teh nepravilnosti v določenem roku (</w:t>
      </w:r>
      <w:r>
        <w:rPr>
          <w:w w:val="105"/>
        </w:rPr>
        <w:t>98. člen GZ-1</w:t>
      </w:r>
      <w:r>
        <w:t>)</w:t>
      </w:r>
      <w:r>
        <w:rPr>
          <w:rStyle w:val="mrppsc"/>
        </w:rPr>
        <w:t xml:space="preserve">. </w:t>
      </w:r>
    </w:p>
    <w:p w14:paraId="39E01601" w14:textId="77777777" w:rsidR="0036577C" w:rsidRDefault="0036577C" w:rsidP="0036577C">
      <w:pPr>
        <w:spacing w:line="288" w:lineRule="auto"/>
        <w:rPr>
          <w:w w:val="105"/>
        </w:rPr>
      </w:pPr>
    </w:p>
    <w:p w14:paraId="64B905C5" w14:textId="77777777" w:rsidR="0036577C" w:rsidRDefault="0036577C" w:rsidP="0036577C">
      <w:pPr>
        <w:spacing w:line="288" w:lineRule="auto"/>
        <w:rPr>
          <w:bCs/>
        </w:rPr>
      </w:pPr>
      <w:r>
        <w:rPr>
          <w:w w:val="105"/>
        </w:rPr>
        <w:t xml:space="preserve">Če je gradbeni inšpektor ugotovil druge nepravilnosti in kršitve GZ-1, je izrekel ukrep v skladu z določili GZ-1. </w:t>
      </w:r>
      <w:r>
        <w:rPr>
          <w:bCs/>
        </w:rPr>
        <w:t xml:space="preserve">Če je </w:t>
      </w:r>
      <w:r>
        <w:t xml:space="preserve">pri nadzoru </w:t>
      </w:r>
      <w:r>
        <w:rPr>
          <w:bCs/>
        </w:rPr>
        <w:t xml:space="preserve">ugotovil nedovoljeni objekt (nelegalni, neskladni ali nevarni objekt), je tako ravnal v skladu z določili 93. člena, drugega odstavka 94. člena, 95. ali 97. člena GZ-1. </w:t>
      </w:r>
    </w:p>
    <w:p w14:paraId="291F3581" w14:textId="77777777" w:rsidR="0036577C" w:rsidRDefault="0036577C" w:rsidP="0036577C">
      <w:pPr>
        <w:pStyle w:val="Telobesedila"/>
        <w:kinsoku w:val="0"/>
        <w:overflowPunct w:val="0"/>
        <w:spacing w:line="288" w:lineRule="auto"/>
        <w:ind w:right="107"/>
        <w:rPr>
          <w:rFonts w:ascii="Arial" w:hAnsi="Arial"/>
          <w:w w:val="105"/>
        </w:rPr>
      </w:pPr>
    </w:p>
    <w:p w14:paraId="2D544EA9" w14:textId="77777777" w:rsidR="0036577C" w:rsidRDefault="0036577C" w:rsidP="0036577C">
      <w:pPr>
        <w:pStyle w:val="Telobesedila"/>
        <w:kinsoku w:val="0"/>
        <w:overflowPunct w:val="0"/>
        <w:spacing w:line="288" w:lineRule="auto"/>
        <w:ind w:right="107"/>
        <w:rPr>
          <w:rFonts w:ascii="Arial" w:hAnsi="Arial"/>
          <w:w w:val="105"/>
        </w:rPr>
      </w:pPr>
      <w:r>
        <w:rPr>
          <w:rFonts w:ascii="Arial" w:hAnsi="Arial"/>
          <w:w w:val="105"/>
        </w:rPr>
        <w:t>V</w:t>
      </w:r>
      <w:r>
        <w:rPr>
          <w:rFonts w:ascii="Arial" w:hAnsi="Arial"/>
          <w:spacing w:val="-16"/>
          <w:w w:val="105"/>
        </w:rPr>
        <w:t xml:space="preserve"> </w:t>
      </w:r>
      <w:r>
        <w:rPr>
          <w:rFonts w:ascii="Arial" w:hAnsi="Arial"/>
          <w:w w:val="105"/>
        </w:rPr>
        <w:t>zvezi</w:t>
      </w:r>
      <w:r>
        <w:rPr>
          <w:rFonts w:ascii="Arial" w:hAnsi="Arial"/>
          <w:spacing w:val="-13"/>
          <w:w w:val="105"/>
        </w:rPr>
        <w:t xml:space="preserve"> </w:t>
      </w:r>
      <w:r>
        <w:rPr>
          <w:rFonts w:ascii="Arial" w:hAnsi="Arial"/>
          <w:w w:val="105"/>
        </w:rPr>
        <w:t>z</w:t>
      </w:r>
      <w:r>
        <w:rPr>
          <w:rFonts w:ascii="Arial" w:hAnsi="Arial"/>
          <w:spacing w:val="-9"/>
          <w:w w:val="105"/>
        </w:rPr>
        <w:t xml:space="preserve"> </w:t>
      </w:r>
      <w:r>
        <w:rPr>
          <w:rFonts w:ascii="Arial" w:hAnsi="Arial"/>
          <w:w w:val="105"/>
        </w:rPr>
        <w:t>označitvijo</w:t>
      </w:r>
      <w:r>
        <w:rPr>
          <w:rFonts w:ascii="Arial" w:hAnsi="Arial"/>
          <w:spacing w:val="-2"/>
          <w:w w:val="105"/>
        </w:rPr>
        <w:t xml:space="preserve"> </w:t>
      </w:r>
      <w:r>
        <w:rPr>
          <w:rFonts w:ascii="Arial" w:hAnsi="Arial"/>
          <w:w w:val="105"/>
        </w:rPr>
        <w:t>inšpekcijskega</w:t>
      </w:r>
      <w:r>
        <w:rPr>
          <w:rFonts w:ascii="Arial" w:hAnsi="Arial"/>
          <w:spacing w:val="-17"/>
          <w:w w:val="105"/>
        </w:rPr>
        <w:t xml:space="preserve"> </w:t>
      </w:r>
      <w:r>
        <w:rPr>
          <w:rFonts w:ascii="Arial" w:hAnsi="Arial"/>
          <w:w w:val="105"/>
        </w:rPr>
        <w:t>ukrepa</w:t>
      </w:r>
      <w:r>
        <w:rPr>
          <w:rFonts w:ascii="Arial" w:hAnsi="Arial"/>
          <w:spacing w:val="-5"/>
          <w:w w:val="105"/>
        </w:rPr>
        <w:t xml:space="preserve"> </w:t>
      </w:r>
      <w:r>
        <w:rPr>
          <w:rFonts w:ascii="Arial" w:hAnsi="Arial"/>
          <w:w w:val="105"/>
        </w:rPr>
        <w:t>GZ-1 v 110. členu določa, da pristojni inšpektor po vročitvi odločbe, s katero je prepovedana uporaba ali vgradnja gradbenih proizvodov, odrejena odprava nepravilnosti, odrejena ustavitev</w:t>
      </w:r>
      <w:r>
        <w:rPr>
          <w:rFonts w:ascii="Arial" w:hAnsi="Arial"/>
          <w:spacing w:val="-28"/>
          <w:w w:val="105"/>
        </w:rPr>
        <w:t xml:space="preserve"> </w:t>
      </w:r>
      <w:r>
        <w:rPr>
          <w:rFonts w:ascii="Arial" w:hAnsi="Arial"/>
          <w:w w:val="105"/>
        </w:rPr>
        <w:t>izvajanja</w:t>
      </w:r>
      <w:r>
        <w:rPr>
          <w:rFonts w:ascii="Arial" w:hAnsi="Arial"/>
          <w:spacing w:val="-30"/>
          <w:w w:val="105"/>
        </w:rPr>
        <w:t xml:space="preserve"> </w:t>
      </w:r>
      <w:r>
        <w:rPr>
          <w:rFonts w:ascii="Arial" w:hAnsi="Arial"/>
          <w:w w:val="105"/>
        </w:rPr>
        <w:t>gradnje</w:t>
      </w:r>
      <w:r>
        <w:rPr>
          <w:rFonts w:ascii="Arial" w:hAnsi="Arial"/>
          <w:spacing w:val="-32"/>
          <w:w w:val="105"/>
        </w:rPr>
        <w:t xml:space="preserve"> </w:t>
      </w:r>
      <w:r>
        <w:rPr>
          <w:rFonts w:ascii="Arial" w:hAnsi="Arial"/>
          <w:w w:val="105"/>
        </w:rPr>
        <w:t>ali</w:t>
      </w:r>
      <w:r>
        <w:rPr>
          <w:rFonts w:ascii="Arial" w:hAnsi="Arial"/>
          <w:spacing w:val="-38"/>
          <w:w w:val="105"/>
        </w:rPr>
        <w:t xml:space="preserve"> </w:t>
      </w:r>
      <w:r>
        <w:rPr>
          <w:rFonts w:ascii="Arial" w:hAnsi="Arial"/>
          <w:w w:val="105"/>
        </w:rPr>
        <w:t>odstranitev</w:t>
      </w:r>
      <w:r>
        <w:rPr>
          <w:rFonts w:ascii="Arial" w:hAnsi="Arial"/>
          <w:spacing w:val="-30"/>
          <w:w w:val="105"/>
        </w:rPr>
        <w:t xml:space="preserve"> </w:t>
      </w:r>
      <w:r>
        <w:rPr>
          <w:rFonts w:ascii="Arial" w:hAnsi="Arial"/>
          <w:w w:val="105"/>
        </w:rPr>
        <w:t>objekta,</w:t>
      </w:r>
      <w:r>
        <w:rPr>
          <w:rFonts w:ascii="Arial" w:hAnsi="Arial"/>
          <w:spacing w:val="-32"/>
          <w:w w:val="105"/>
        </w:rPr>
        <w:t xml:space="preserve"> </w:t>
      </w:r>
      <w:r>
        <w:rPr>
          <w:rFonts w:ascii="Arial" w:hAnsi="Arial"/>
          <w:w w:val="105"/>
        </w:rPr>
        <w:t>gradbišče</w:t>
      </w:r>
      <w:r>
        <w:rPr>
          <w:rFonts w:ascii="Arial" w:hAnsi="Arial"/>
          <w:spacing w:val="-29"/>
          <w:w w:val="105"/>
        </w:rPr>
        <w:t xml:space="preserve"> </w:t>
      </w:r>
      <w:r>
        <w:rPr>
          <w:rFonts w:ascii="Arial" w:hAnsi="Arial"/>
          <w:w w:val="105"/>
        </w:rPr>
        <w:t>oziroma</w:t>
      </w:r>
      <w:r>
        <w:rPr>
          <w:rFonts w:ascii="Arial" w:hAnsi="Arial"/>
          <w:spacing w:val="-32"/>
          <w:w w:val="105"/>
        </w:rPr>
        <w:t xml:space="preserve"> </w:t>
      </w:r>
      <w:r>
        <w:rPr>
          <w:rFonts w:ascii="Arial" w:hAnsi="Arial"/>
          <w:w w:val="105"/>
        </w:rPr>
        <w:t>objekt</w:t>
      </w:r>
      <w:r>
        <w:rPr>
          <w:rFonts w:ascii="Arial" w:hAnsi="Arial"/>
          <w:spacing w:val="-30"/>
          <w:w w:val="105"/>
        </w:rPr>
        <w:t xml:space="preserve"> </w:t>
      </w:r>
      <w:r>
        <w:rPr>
          <w:rFonts w:ascii="Arial" w:hAnsi="Arial"/>
          <w:w w:val="105"/>
        </w:rPr>
        <w:t>označi</w:t>
      </w:r>
      <w:r>
        <w:rPr>
          <w:rFonts w:ascii="Arial" w:hAnsi="Arial"/>
          <w:spacing w:val="-34"/>
          <w:w w:val="105"/>
        </w:rPr>
        <w:t xml:space="preserve"> </w:t>
      </w:r>
      <w:r>
        <w:rPr>
          <w:rFonts w:ascii="Arial" w:hAnsi="Arial"/>
          <w:w w:val="105"/>
        </w:rPr>
        <w:t>le</w:t>
      </w:r>
      <w:r>
        <w:rPr>
          <w:rFonts w:ascii="Arial" w:hAnsi="Arial"/>
          <w:spacing w:val="-32"/>
          <w:w w:val="105"/>
        </w:rPr>
        <w:t xml:space="preserve"> </w:t>
      </w:r>
      <w:r>
        <w:rPr>
          <w:rFonts w:ascii="Arial" w:hAnsi="Arial"/>
          <w:w w:val="105"/>
        </w:rPr>
        <w:t>s</w:t>
      </w:r>
      <w:r>
        <w:rPr>
          <w:rFonts w:ascii="Arial" w:hAnsi="Arial"/>
          <w:spacing w:val="-38"/>
          <w:w w:val="105"/>
        </w:rPr>
        <w:t xml:space="preserve"> </w:t>
      </w:r>
      <w:r>
        <w:rPr>
          <w:rFonts w:ascii="Arial" w:hAnsi="Arial"/>
          <w:w w:val="105"/>
        </w:rPr>
        <w:t>tablo</w:t>
      </w:r>
      <w:r>
        <w:rPr>
          <w:rFonts w:ascii="Arial" w:hAnsi="Arial"/>
          <w:spacing w:val="-37"/>
          <w:w w:val="105"/>
        </w:rPr>
        <w:t xml:space="preserve"> </w:t>
      </w:r>
      <w:r>
        <w:rPr>
          <w:rFonts w:ascii="Arial" w:hAnsi="Arial"/>
          <w:w w:val="105"/>
        </w:rPr>
        <w:t>z</w:t>
      </w:r>
      <w:r>
        <w:rPr>
          <w:rFonts w:ascii="Arial" w:hAnsi="Arial"/>
          <w:spacing w:val="-29"/>
          <w:w w:val="105"/>
        </w:rPr>
        <w:t xml:space="preserve"> </w:t>
      </w:r>
      <w:r>
        <w:rPr>
          <w:rFonts w:ascii="Arial" w:hAnsi="Arial"/>
          <w:w w:val="105"/>
        </w:rPr>
        <w:t>navedbo, da je izrečen inšpekcijski</w:t>
      </w:r>
      <w:r>
        <w:rPr>
          <w:rFonts w:ascii="Arial" w:hAnsi="Arial"/>
          <w:spacing w:val="-29"/>
          <w:w w:val="105"/>
        </w:rPr>
        <w:t xml:space="preserve"> </w:t>
      </w:r>
      <w:r>
        <w:rPr>
          <w:rFonts w:ascii="Arial" w:hAnsi="Arial"/>
          <w:w w:val="105"/>
        </w:rPr>
        <w:t>ukrep.</w:t>
      </w:r>
    </w:p>
    <w:p w14:paraId="165A7719" w14:textId="77777777" w:rsidR="0036577C" w:rsidRDefault="0036577C" w:rsidP="0036577C">
      <w:pPr>
        <w:pStyle w:val="Telobesedila"/>
        <w:kinsoku w:val="0"/>
        <w:overflowPunct w:val="0"/>
        <w:spacing w:before="1" w:line="288" w:lineRule="auto"/>
        <w:rPr>
          <w:rFonts w:ascii="Arial" w:hAnsi="Arial"/>
        </w:rPr>
      </w:pPr>
    </w:p>
    <w:p w14:paraId="2797BB6C" w14:textId="6F45207E" w:rsidR="0036577C" w:rsidRDefault="0036577C" w:rsidP="0036577C">
      <w:pPr>
        <w:spacing w:line="288" w:lineRule="auto"/>
        <w:rPr>
          <w:w w:val="105"/>
        </w:rPr>
      </w:pPr>
      <w:r>
        <w:rPr>
          <w:w w:val="105"/>
        </w:rPr>
        <w:t xml:space="preserve">Od 1. junija 2022, ko se je začel uporabljati GZ-1, </w:t>
      </w:r>
      <w:r w:rsidR="00B21EDE">
        <w:rPr>
          <w:w w:val="105"/>
        </w:rPr>
        <w:t xml:space="preserve">in </w:t>
      </w:r>
      <w:r>
        <w:rPr>
          <w:w w:val="105"/>
        </w:rPr>
        <w:t>v skladu z drugim odstavkom 88. člena GZ-1, je bilo treba še upoštevati, da č</w:t>
      </w:r>
      <w:r>
        <w:rPr>
          <w:shd w:val="clear" w:color="auto" w:fill="FFFFFF"/>
        </w:rPr>
        <w:t>e ima objekt uporabno dovoljenje, inšpekcijskega ukrepa v zvezi z nelegalnim ali neskladnim objektom za objekt in dela, zajeta v uporabnem dovoljenju, ni dopustno izreči.</w:t>
      </w:r>
      <w:r>
        <w:rPr>
          <w:w w:val="105"/>
        </w:rPr>
        <w:t xml:space="preserve"> </w:t>
      </w:r>
    </w:p>
    <w:p w14:paraId="02FDE0B3" w14:textId="77777777" w:rsidR="0036577C" w:rsidRDefault="0036577C" w:rsidP="0036577C">
      <w:pPr>
        <w:pStyle w:val="Telobesedila"/>
        <w:kinsoku w:val="0"/>
        <w:overflowPunct w:val="0"/>
        <w:spacing w:line="288" w:lineRule="auto"/>
        <w:ind w:right="105"/>
        <w:rPr>
          <w:rFonts w:ascii="Arial" w:hAnsi="Arial"/>
        </w:rPr>
      </w:pPr>
    </w:p>
    <w:p w14:paraId="60A1EAEC" w14:textId="03409D14" w:rsidR="0036577C" w:rsidRDefault="0036577C" w:rsidP="0036577C">
      <w:pPr>
        <w:spacing w:line="288" w:lineRule="auto"/>
        <w:rPr>
          <w:rFonts w:eastAsiaTheme="minorHAnsi"/>
          <w:lang w:eastAsia="en-US"/>
        </w:rPr>
      </w:pPr>
      <w:r>
        <w:rPr>
          <w:rFonts w:eastAsiaTheme="minorHAnsi"/>
          <w:lang w:eastAsia="en-US"/>
        </w:rPr>
        <w:t xml:space="preserve">V zvezi s </w:t>
      </w:r>
      <w:proofErr w:type="spellStart"/>
      <w:r>
        <w:rPr>
          <w:rFonts w:eastAsiaTheme="minorHAnsi"/>
          <w:lang w:eastAsia="en-US"/>
        </w:rPr>
        <w:t>prekrškovnimi</w:t>
      </w:r>
      <w:proofErr w:type="spellEnd"/>
      <w:r>
        <w:rPr>
          <w:rFonts w:eastAsiaTheme="minorHAnsi"/>
          <w:lang w:eastAsia="en-US"/>
        </w:rPr>
        <w:t xml:space="preserve"> določbami </w:t>
      </w:r>
      <w:r>
        <w:t xml:space="preserve">GZ-1 določa globe za prekršek investitorja, </w:t>
      </w:r>
      <w:r>
        <w:rPr>
          <w:rFonts w:eastAsiaTheme="minorHAnsi"/>
          <w:lang w:eastAsia="en-US"/>
        </w:rPr>
        <w:t xml:space="preserve">če </w:t>
      </w:r>
      <w:r>
        <w:rPr>
          <w:shd w:val="clear" w:color="auto" w:fill="FFFFFF"/>
        </w:rPr>
        <w:t>uporablja objekt ali dopusti njegovo uporabo brez uporabnega dovoljenja ali v nasprotju z gradbenim oziroma uporabnim dovoljenjem</w:t>
      </w:r>
      <w:r>
        <w:rPr>
          <w:rFonts w:eastAsiaTheme="minorHAnsi"/>
          <w:lang w:eastAsia="en-US"/>
        </w:rPr>
        <w:t xml:space="preserve"> (</w:t>
      </w:r>
      <w:r w:rsidR="0096260E">
        <w:rPr>
          <w:rFonts w:eastAsiaTheme="minorHAnsi"/>
          <w:lang w:eastAsia="en-US"/>
        </w:rPr>
        <w:t xml:space="preserve">5. </w:t>
      </w:r>
      <w:r>
        <w:rPr>
          <w:rFonts w:eastAsiaTheme="minorHAnsi"/>
          <w:lang w:eastAsia="en-US"/>
        </w:rPr>
        <w:t xml:space="preserve">točka prvega odstavka 111. člena GZ-1, </w:t>
      </w:r>
      <w:r>
        <w:rPr>
          <w:shd w:val="clear" w:color="auto" w:fill="FFFFFF"/>
        </w:rPr>
        <w:t>globe so določene v 112. do 116. členu GZ-1).</w:t>
      </w:r>
      <w:r>
        <w:t xml:space="preserve"> </w:t>
      </w:r>
      <w:bookmarkStart w:id="127" w:name="_Hlk95989446"/>
      <w:r>
        <w:rPr>
          <w:rFonts w:eastAsiaTheme="minorHAnsi"/>
          <w:lang w:eastAsia="en-US"/>
        </w:rPr>
        <w:t xml:space="preserve">V primeru ugotovljenih drugih nepravilnosti inšpektor ukrepa v skladu s pooblastili tudi z uvedbo ustreznega </w:t>
      </w:r>
      <w:proofErr w:type="spellStart"/>
      <w:r>
        <w:rPr>
          <w:rFonts w:eastAsiaTheme="minorHAnsi"/>
          <w:lang w:eastAsia="en-US"/>
        </w:rPr>
        <w:t>prekrškovnega</w:t>
      </w:r>
      <w:proofErr w:type="spellEnd"/>
      <w:r>
        <w:rPr>
          <w:rFonts w:eastAsiaTheme="minorHAnsi"/>
          <w:lang w:eastAsia="en-US"/>
        </w:rPr>
        <w:t xml:space="preserve"> postopka.</w:t>
      </w:r>
    </w:p>
    <w:p w14:paraId="3EBE4CE8" w14:textId="77777777" w:rsidR="0036577C" w:rsidRDefault="0036577C" w:rsidP="0036577C">
      <w:pPr>
        <w:spacing w:line="288" w:lineRule="auto"/>
        <w:rPr>
          <w:rFonts w:eastAsia="Batang"/>
          <w:b/>
          <w:lang w:eastAsia="ko-KR"/>
        </w:rPr>
      </w:pPr>
    </w:p>
    <w:p w14:paraId="259943B7" w14:textId="77777777" w:rsidR="0036577C" w:rsidRDefault="0036577C" w:rsidP="0036577C">
      <w:pPr>
        <w:spacing w:line="288" w:lineRule="auto"/>
      </w:pPr>
      <w:r>
        <w:t xml:space="preserve">Inšpektorji so ukrepali v skladu s pooblastili v inšpekcijskem in </w:t>
      </w:r>
      <w:proofErr w:type="spellStart"/>
      <w:r>
        <w:t>prekrškovnem</w:t>
      </w:r>
      <w:proofErr w:type="spellEnd"/>
      <w:r>
        <w:t xml:space="preserve"> postopku.</w:t>
      </w:r>
    </w:p>
    <w:bookmarkEnd w:id="127"/>
    <w:p w14:paraId="342BEA04" w14:textId="39EC978B" w:rsidR="00AD0107" w:rsidRDefault="00AD0107" w:rsidP="0036577C">
      <w:pPr>
        <w:spacing w:line="288" w:lineRule="auto"/>
        <w:rPr>
          <w:b/>
          <w:bCs/>
        </w:rPr>
      </w:pPr>
    </w:p>
    <w:p w14:paraId="4948B029" w14:textId="634DF8DA" w:rsidR="0036577C" w:rsidRDefault="0036577C" w:rsidP="0036577C">
      <w:pPr>
        <w:spacing w:line="288" w:lineRule="auto"/>
        <w:rPr>
          <w:bCs/>
        </w:rPr>
      </w:pPr>
      <w:r>
        <w:rPr>
          <w:b/>
          <w:bCs/>
        </w:rPr>
        <w:t>Ugotovitve</w:t>
      </w:r>
      <w:r w:rsidR="00AD0107">
        <w:rPr>
          <w:b/>
          <w:bCs/>
        </w:rPr>
        <w:t xml:space="preserve">: </w:t>
      </w:r>
      <w:bookmarkStart w:id="128" w:name="_Hlk95992107"/>
      <w:r>
        <w:t xml:space="preserve">V sklopu akcije je bilo opravljenih 74 rednih inšpekcijskih pregledov. Pri ugotovljenih lažjih nepravilnostih so bili zavezanci v štirih primerih na podlagi 33. člena Zakona o inšpekcijskem nadzoru opozorjeni na ugotovljene nepravilnosti in jim je bil odrejen rok za njihovo odpravo z opozorilom, da </w:t>
      </w:r>
      <w:r>
        <w:rPr>
          <w:bCs/>
        </w:rPr>
        <w:t xml:space="preserve">bodo izrečeni drugi ukrepi v skladu z GZ-1, če nepravilnosti ne bodo odpravljene v navedenem roku. </w:t>
      </w:r>
      <w:bookmarkEnd w:id="128"/>
    </w:p>
    <w:p w14:paraId="049AEA3E" w14:textId="77777777" w:rsidR="0036577C" w:rsidRDefault="0036577C" w:rsidP="0036577C">
      <w:pPr>
        <w:spacing w:line="288" w:lineRule="auto"/>
        <w:rPr>
          <w:bCs/>
        </w:rPr>
      </w:pPr>
    </w:p>
    <w:p w14:paraId="4618FBBA" w14:textId="77777777" w:rsidR="0036577C" w:rsidRDefault="0036577C" w:rsidP="0036577C">
      <w:pPr>
        <w:spacing w:line="288" w:lineRule="auto"/>
      </w:pPr>
      <w:r>
        <w:t>V zadevah, ki so bile predmet nadzora v okviru akcije in pri katerih nepravilnosti niso bile ugotovljene oziroma so bile te v času, ko je potekala akcija, že odpravljene, so gradbeni inšpektorji postopke ustavili. Tako je bilo na dan 11. decembra 2023 izdanih pet sklepov o ustavitvi postopkov, en sklep o ustavitvi izvršbe in 11 ustavitev postopov na zapisnik.</w:t>
      </w:r>
    </w:p>
    <w:p w14:paraId="477DF90B" w14:textId="77777777" w:rsidR="0036577C" w:rsidRDefault="0036577C" w:rsidP="0036577C">
      <w:pPr>
        <w:spacing w:line="288" w:lineRule="auto"/>
        <w:rPr>
          <w:bCs/>
        </w:rPr>
      </w:pPr>
    </w:p>
    <w:p w14:paraId="46C7F91B" w14:textId="5FE69C92" w:rsidR="0036577C" w:rsidRPr="00C946AD" w:rsidRDefault="0036577C" w:rsidP="0036577C">
      <w:pPr>
        <w:spacing w:line="288" w:lineRule="auto"/>
      </w:pPr>
      <w:r>
        <w:t xml:space="preserve">Natančnejši podatki na dan 11. </w:t>
      </w:r>
      <w:r w:rsidRPr="00C946AD">
        <w:t>decembra 2023 o opravljenih dejanjih v zvezi z zapisniki so razvidni iz preglednice </w:t>
      </w:r>
      <w:r w:rsidR="00C946AD" w:rsidRPr="00C946AD">
        <w:t>19</w:t>
      </w:r>
      <w:r w:rsidRPr="00C946AD">
        <w:t>.</w:t>
      </w:r>
    </w:p>
    <w:p w14:paraId="7E431367" w14:textId="77777777" w:rsidR="005538D9" w:rsidRPr="00C946AD" w:rsidRDefault="005538D9" w:rsidP="008519D1">
      <w:pPr>
        <w:spacing w:line="288" w:lineRule="auto"/>
        <w:rPr>
          <w:b/>
          <w:bCs/>
        </w:rPr>
      </w:pPr>
    </w:p>
    <w:p w14:paraId="6E4C4250" w14:textId="4786B773" w:rsidR="005538D9" w:rsidRPr="00C946AD" w:rsidRDefault="005538D9" w:rsidP="008519D1">
      <w:pPr>
        <w:spacing w:line="288" w:lineRule="auto"/>
        <w:rPr>
          <w:b/>
          <w:bCs/>
        </w:rPr>
      </w:pPr>
      <w:r w:rsidRPr="00C946AD">
        <w:rPr>
          <w:b/>
          <w:bCs/>
        </w:rPr>
        <w:t xml:space="preserve">Preglednica </w:t>
      </w:r>
      <w:r w:rsidR="00C946AD" w:rsidRPr="00C946AD">
        <w:rPr>
          <w:b/>
          <w:bCs/>
        </w:rPr>
        <w:t>19</w:t>
      </w:r>
      <w:r w:rsidRPr="00C946AD">
        <w:rPr>
          <w:b/>
          <w:bCs/>
        </w:rPr>
        <w:t>: Podatki o opravljenih dejanjih v zvezi z zapisniki</w:t>
      </w:r>
    </w:p>
    <w:tbl>
      <w:tblPr>
        <w:tblStyle w:val="Tabelamrea"/>
        <w:tblW w:w="8642" w:type="dxa"/>
        <w:tblLook w:val="04A0" w:firstRow="1" w:lastRow="0" w:firstColumn="1" w:lastColumn="0" w:noHBand="0" w:noVBand="1"/>
      </w:tblPr>
      <w:tblGrid>
        <w:gridCol w:w="4815"/>
        <w:gridCol w:w="3827"/>
      </w:tblGrid>
      <w:tr w:rsidR="0036577C" w:rsidRPr="00C946AD" w14:paraId="20CA08DB" w14:textId="77777777" w:rsidTr="006964CF">
        <w:trPr>
          <w:trHeight w:val="300"/>
        </w:trPr>
        <w:tc>
          <w:tcPr>
            <w:tcW w:w="4815" w:type="dxa"/>
            <w:noWrap/>
          </w:tcPr>
          <w:p w14:paraId="6534545A" w14:textId="77777777" w:rsidR="0036577C" w:rsidRPr="00C946AD" w:rsidRDefault="0036577C" w:rsidP="006964CF">
            <w:pPr>
              <w:spacing w:line="288" w:lineRule="auto"/>
            </w:pPr>
            <w:r w:rsidRPr="00C946AD">
              <w:rPr>
                <w:b/>
              </w:rPr>
              <w:t>2023</w:t>
            </w:r>
          </w:p>
        </w:tc>
        <w:tc>
          <w:tcPr>
            <w:tcW w:w="3827" w:type="dxa"/>
            <w:noWrap/>
          </w:tcPr>
          <w:p w14:paraId="2394DC09" w14:textId="77777777" w:rsidR="0036577C" w:rsidRPr="00C946AD" w:rsidRDefault="0036577C" w:rsidP="006964CF">
            <w:pPr>
              <w:spacing w:line="288" w:lineRule="auto"/>
              <w:jc w:val="center"/>
              <w:rPr>
                <w:sz w:val="16"/>
                <w:szCs w:val="16"/>
              </w:rPr>
            </w:pPr>
            <w:r w:rsidRPr="00C946AD">
              <w:rPr>
                <w:b/>
                <w:sz w:val="16"/>
                <w:szCs w:val="16"/>
              </w:rPr>
              <w:t>Akcija n</w:t>
            </w:r>
            <w:r w:rsidRPr="00C946AD">
              <w:rPr>
                <w:rFonts w:eastAsia="Calibri"/>
                <w:b/>
                <w:bCs/>
                <w:sz w:val="16"/>
                <w:szCs w:val="16"/>
              </w:rPr>
              <w:t>adzora nad gradnjo, uporabo in izpolnjevanjem bistvene zahteve univerzalne graditve in rabe gostinskih stavb</w:t>
            </w:r>
          </w:p>
        </w:tc>
      </w:tr>
      <w:tr w:rsidR="0036577C" w:rsidRPr="00C946AD" w14:paraId="02F8AAEF" w14:textId="77777777" w:rsidTr="006964CF">
        <w:trPr>
          <w:trHeight w:val="227"/>
        </w:trPr>
        <w:tc>
          <w:tcPr>
            <w:tcW w:w="4815" w:type="dxa"/>
            <w:noWrap/>
            <w:vAlign w:val="bottom"/>
            <w:hideMark/>
          </w:tcPr>
          <w:p w14:paraId="01C28D42" w14:textId="77777777" w:rsidR="0036577C" w:rsidRPr="00C946AD" w:rsidRDefault="0036577C" w:rsidP="006964CF">
            <w:pPr>
              <w:spacing w:line="288" w:lineRule="auto"/>
            </w:pPr>
            <w:r w:rsidRPr="00C946AD">
              <w:rPr>
                <w:color w:val="000000"/>
              </w:rPr>
              <w:t>Zapisnik: redni kontrolni pregled</w:t>
            </w:r>
          </w:p>
        </w:tc>
        <w:tc>
          <w:tcPr>
            <w:tcW w:w="3827" w:type="dxa"/>
            <w:noWrap/>
            <w:vAlign w:val="bottom"/>
          </w:tcPr>
          <w:p w14:paraId="1FB1CC55" w14:textId="77777777" w:rsidR="0036577C" w:rsidRPr="00C946AD" w:rsidRDefault="0036577C" w:rsidP="006964CF">
            <w:pPr>
              <w:spacing w:line="288" w:lineRule="auto"/>
              <w:jc w:val="center"/>
            </w:pPr>
            <w:r w:rsidRPr="00C946AD">
              <w:rPr>
                <w:color w:val="000000"/>
              </w:rPr>
              <w:t>17</w:t>
            </w:r>
          </w:p>
        </w:tc>
      </w:tr>
      <w:tr w:rsidR="0036577C" w:rsidRPr="00C946AD" w14:paraId="05C0F78C" w14:textId="77777777" w:rsidTr="006964CF">
        <w:trPr>
          <w:trHeight w:val="227"/>
        </w:trPr>
        <w:tc>
          <w:tcPr>
            <w:tcW w:w="4815" w:type="dxa"/>
            <w:noWrap/>
            <w:vAlign w:val="bottom"/>
            <w:hideMark/>
          </w:tcPr>
          <w:p w14:paraId="18C232F9" w14:textId="6F79E20F" w:rsidR="0036577C" w:rsidRPr="00C946AD" w:rsidRDefault="0036577C" w:rsidP="006964CF">
            <w:pPr>
              <w:spacing w:line="288" w:lineRule="auto"/>
            </w:pPr>
            <w:r w:rsidRPr="00C946AD">
              <w:rPr>
                <w:color w:val="000000"/>
              </w:rPr>
              <w:t xml:space="preserve">Zapisnik: redni kontrolni pregled </w:t>
            </w:r>
            <w:r w:rsidR="0096260E">
              <w:rPr>
                <w:color w:val="000000"/>
              </w:rPr>
              <w:t>–</w:t>
            </w:r>
            <w:r w:rsidRPr="00C946AD">
              <w:rPr>
                <w:color w:val="000000"/>
              </w:rPr>
              <w:t xml:space="preserve"> izvršba po I.</w:t>
            </w:r>
            <w:r w:rsidR="0096260E">
              <w:rPr>
                <w:color w:val="000000"/>
              </w:rPr>
              <w:t xml:space="preserve"> </w:t>
            </w:r>
            <w:r w:rsidRPr="00C946AD">
              <w:rPr>
                <w:color w:val="000000"/>
              </w:rPr>
              <w:t>osebi (izvršitev odločbe)</w:t>
            </w:r>
          </w:p>
        </w:tc>
        <w:tc>
          <w:tcPr>
            <w:tcW w:w="3827" w:type="dxa"/>
            <w:noWrap/>
            <w:vAlign w:val="bottom"/>
          </w:tcPr>
          <w:p w14:paraId="6D2A2B03" w14:textId="77777777" w:rsidR="0036577C" w:rsidRPr="00C946AD" w:rsidRDefault="0036577C" w:rsidP="006964CF">
            <w:pPr>
              <w:spacing w:line="288" w:lineRule="auto"/>
              <w:jc w:val="center"/>
            </w:pPr>
            <w:r w:rsidRPr="00C946AD">
              <w:rPr>
                <w:color w:val="000000"/>
              </w:rPr>
              <w:t>1</w:t>
            </w:r>
          </w:p>
        </w:tc>
      </w:tr>
      <w:tr w:rsidR="0036577C" w:rsidRPr="00C946AD" w14:paraId="242F2A76" w14:textId="77777777" w:rsidTr="006964CF">
        <w:trPr>
          <w:trHeight w:val="227"/>
        </w:trPr>
        <w:tc>
          <w:tcPr>
            <w:tcW w:w="4815" w:type="dxa"/>
            <w:noWrap/>
            <w:vAlign w:val="bottom"/>
            <w:hideMark/>
          </w:tcPr>
          <w:p w14:paraId="56E5673C" w14:textId="77777777" w:rsidR="0036577C" w:rsidRPr="00C946AD" w:rsidRDefault="0036577C" w:rsidP="006964CF">
            <w:pPr>
              <w:spacing w:line="288" w:lineRule="auto"/>
            </w:pPr>
            <w:r w:rsidRPr="00C946AD">
              <w:rPr>
                <w:color w:val="000000"/>
              </w:rPr>
              <w:t>Zapisnik: redni pregled</w:t>
            </w:r>
          </w:p>
        </w:tc>
        <w:tc>
          <w:tcPr>
            <w:tcW w:w="3827" w:type="dxa"/>
            <w:noWrap/>
            <w:vAlign w:val="bottom"/>
          </w:tcPr>
          <w:p w14:paraId="39B65D89" w14:textId="77777777" w:rsidR="0036577C" w:rsidRPr="00C946AD" w:rsidRDefault="0036577C" w:rsidP="006964CF">
            <w:pPr>
              <w:spacing w:line="288" w:lineRule="auto"/>
              <w:jc w:val="center"/>
            </w:pPr>
            <w:r w:rsidRPr="00C946AD">
              <w:rPr>
                <w:color w:val="000000"/>
              </w:rPr>
              <w:t>44</w:t>
            </w:r>
          </w:p>
        </w:tc>
      </w:tr>
      <w:tr w:rsidR="0036577C" w:rsidRPr="00C946AD" w14:paraId="4C5E503E" w14:textId="77777777" w:rsidTr="006964CF">
        <w:trPr>
          <w:trHeight w:val="227"/>
        </w:trPr>
        <w:tc>
          <w:tcPr>
            <w:tcW w:w="4815" w:type="dxa"/>
            <w:noWrap/>
            <w:vAlign w:val="bottom"/>
          </w:tcPr>
          <w:p w14:paraId="407CB49A" w14:textId="77777777" w:rsidR="0036577C" w:rsidRPr="00C946AD" w:rsidRDefault="0036577C" w:rsidP="006964CF">
            <w:pPr>
              <w:spacing w:line="288" w:lineRule="auto"/>
            </w:pPr>
            <w:r w:rsidRPr="00C946AD">
              <w:rPr>
                <w:color w:val="000000"/>
              </w:rPr>
              <w:t>Zapisnik: redni pregled z zaslišanjem</w:t>
            </w:r>
          </w:p>
        </w:tc>
        <w:tc>
          <w:tcPr>
            <w:tcW w:w="3827" w:type="dxa"/>
            <w:noWrap/>
            <w:vAlign w:val="bottom"/>
          </w:tcPr>
          <w:p w14:paraId="0B295995" w14:textId="77777777" w:rsidR="0036577C" w:rsidRPr="00C946AD" w:rsidRDefault="0036577C" w:rsidP="006964CF">
            <w:pPr>
              <w:spacing w:line="288" w:lineRule="auto"/>
              <w:jc w:val="center"/>
            </w:pPr>
            <w:r w:rsidRPr="00C946AD">
              <w:rPr>
                <w:color w:val="000000"/>
              </w:rPr>
              <w:t>12</w:t>
            </w:r>
          </w:p>
        </w:tc>
      </w:tr>
      <w:tr w:rsidR="0036577C" w:rsidRPr="00C946AD" w14:paraId="03EF712D" w14:textId="77777777" w:rsidTr="006964CF">
        <w:trPr>
          <w:trHeight w:val="227"/>
        </w:trPr>
        <w:tc>
          <w:tcPr>
            <w:tcW w:w="4815" w:type="dxa"/>
            <w:noWrap/>
            <w:vAlign w:val="bottom"/>
          </w:tcPr>
          <w:p w14:paraId="59392D51" w14:textId="77777777" w:rsidR="0036577C" w:rsidRPr="00C946AD" w:rsidRDefault="0036577C" w:rsidP="006964CF">
            <w:pPr>
              <w:spacing w:line="288" w:lineRule="auto"/>
              <w:rPr>
                <w:color w:val="000000"/>
              </w:rPr>
            </w:pPr>
            <w:r w:rsidRPr="00C946AD">
              <w:rPr>
                <w:color w:val="000000"/>
              </w:rPr>
              <w:t>Zapisnik: ugotovitveni</w:t>
            </w:r>
          </w:p>
        </w:tc>
        <w:tc>
          <w:tcPr>
            <w:tcW w:w="3827" w:type="dxa"/>
            <w:noWrap/>
            <w:vAlign w:val="bottom"/>
          </w:tcPr>
          <w:p w14:paraId="018C719E" w14:textId="77777777" w:rsidR="0036577C" w:rsidRPr="00C946AD" w:rsidRDefault="0036577C" w:rsidP="006964CF">
            <w:pPr>
              <w:spacing w:line="288" w:lineRule="auto"/>
              <w:jc w:val="center"/>
              <w:rPr>
                <w:color w:val="000000"/>
              </w:rPr>
            </w:pPr>
            <w:r w:rsidRPr="00C946AD">
              <w:rPr>
                <w:color w:val="000000"/>
              </w:rPr>
              <w:t>12</w:t>
            </w:r>
          </w:p>
        </w:tc>
      </w:tr>
      <w:tr w:rsidR="0036577C" w:rsidRPr="00C946AD" w14:paraId="1A283810" w14:textId="77777777" w:rsidTr="006964CF">
        <w:trPr>
          <w:trHeight w:val="227"/>
        </w:trPr>
        <w:tc>
          <w:tcPr>
            <w:tcW w:w="4815" w:type="dxa"/>
            <w:noWrap/>
            <w:vAlign w:val="bottom"/>
          </w:tcPr>
          <w:p w14:paraId="13D5765C" w14:textId="77777777" w:rsidR="0036577C" w:rsidRPr="00C946AD" w:rsidRDefault="0036577C" w:rsidP="006964CF">
            <w:pPr>
              <w:spacing w:line="288" w:lineRule="auto"/>
              <w:rPr>
                <w:color w:val="000000"/>
              </w:rPr>
            </w:pPr>
            <w:r w:rsidRPr="00C946AD">
              <w:rPr>
                <w:color w:val="000000"/>
              </w:rPr>
              <w:t>Zapisnik: zaslišanje</w:t>
            </w:r>
          </w:p>
        </w:tc>
        <w:tc>
          <w:tcPr>
            <w:tcW w:w="3827" w:type="dxa"/>
            <w:noWrap/>
            <w:vAlign w:val="bottom"/>
          </w:tcPr>
          <w:p w14:paraId="7F2A706E" w14:textId="77777777" w:rsidR="0036577C" w:rsidRPr="00C946AD" w:rsidRDefault="0036577C" w:rsidP="006964CF">
            <w:pPr>
              <w:spacing w:line="288" w:lineRule="auto"/>
              <w:jc w:val="center"/>
              <w:rPr>
                <w:color w:val="000000"/>
              </w:rPr>
            </w:pPr>
            <w:r w:rsidRPr="00C946AD">
              <w:rPr>
                <w:color w:val="000000"/>
              </w:rPr>
              <w:t>5</w:t>
            </w:r>
          </w:p>
        </w:tc>
      </w:tr>
    </w:tbl>
    <w:p w14:paraId="2F7DFDD5" w14:textId="45B7812D" w:rsidR="0036577C" w:rsidRPr="00C946AD" w:rsidRDefault="0036577C" w:rsidP="0036577C">
      <w:pPr>
        <w:spacing w:line="288" w:lineRule="auto"/>
      </w:pPr>
      <w:r w:rsidRPr="00C946AD">
        <w:lastRenderedPageBreak/>
        <w:t>Natančnejši podatki na dan 11. decembra 2023 o dejanjih in ukrepih gradbene inšpekcije v okviru izvedene akcije</w:t>
      </w:r>
      <w:r w:rsidRPr="00C946AD">
        <w:rPr>
          <w:iCs/>
        </w:rPr>
        <w:t xml:space="preserve"> </w:t>
      </w:r>
      <w:r w:rsidRPr="00C946AD">
        <w:t>so razvidni iz preglednice </w:t>
      </w:r>
      <w:r w:rsidR="00C946AD" w:rsidRPr="00C946AD">
        <w:t>20</w:t>
      </w:r>
      <w:r w:rsidRPr="00C946AD">
        <w:t>.</w:t>
      </w:r>
    </w:p>
    <w:p w14:paraId="0F7FA8FA" w14:textId="77777777" w:rsidR="0036577C" w:rsidRPr="00C946AD" w:rsidRDefault="0036577C" w:rsidP="0036577C">
      <w:pPr>
        <w:spacing w:line="288" w:lineRule="auto"/>
      </w:pPr>
    </w:p>
    <w:p w14:paraId="2F823512" w14:textId="4073FE38" w:rsidR="0036577C" w:rsidRPr="00E146D9" w:rsidRDefault="0036577C" w:rsidP="0036577C">
      <w:pPr>
        <w:spacing w:line="288" w:lineRule="auto"/>
        <w:rPr>
          <w:b/>
          <w:bCs/>
          <w:color w:val="000000"/>
        </w:rPr>
      </w:pPr>
      <w:r w:rsidRPr="00C946AD">
        <w:rPr>
          <w:b/>
          <w:bCs/>
        </w:rPr>
        <w:t xml:space="preserve">Preglednica </w:t>
      </w:r>
      <w:r w:rsidR="00C946AD">
        <w:rPr>
          <w:b/>
          <w:bCs/>
        </w:rPr>
        <w:t>20</w:t>
      </w:r>
      <w:r w:rsidRPr="00C946AD">
        <w:rPr>
          <w:b/>
          <w:bCs/>
        </w:rPr>
        <w:t>: Podatki o dejanjih in ukrepih gradbene</w:t>
      </w:r>
      <w:r w:rsidRPr="00E146D9">
        <w:rPr>
          <w:b/>
          <w:bCs/>
        </w:rPr>
        <w:t xml:space="preserve"> inšpekcije v okviru </w:t>
      </w:r>
      <w:r w:rsidRPr="00E146D9">
        <w:rPr>
          <w:b/>
          <w:bCs/>
          <w:color w:val="000000"/>
        </w:rPr>
        <w:t>izvedene akcije</w:t>
      </w:r>
    </w:p>
    <w:tbl>
      <w:tblPr>
        <w:tblStyle w:val="Tabelamrea"/>
        <w:tblW w:w="8642" w:type="dxa"/>
        <w:tblLook w:val="04A0" w:firstRow="1" w:lastRow="0" w:firstColumn="1" w:lastColumn="0" w:noHBand="0" w:noVBand="1"/>
      </w:tblPr>
      <w:tblGrid>
        <w:gridCol w:w="4673"/>
        <w:gridCol w:w="3969"/>
      </w:tblGrid>
      <w:tr w:rsidR="0036577C" w:rsidRPr="00E146D9" w14:paraId="79AF2E95" w14:textId="77777777" w:rsidTr="006964CF">
        <w:trPr>
          <w:trHeight w:val="300"/>
        </w:trPr>
        <w:tc>
          <w:tcPr>
            <w:tcW w:w="4673" w:type="dxa"/>
            <w:noWrap/>
          </w:tcPr>
          <w:p w14:paraId="313ABA7F" w14:textId="77777777" w:rsidR="0036577C" w:rsidRPr="00E146D9" w:rsidRDefault="0036577C" w:rsidP="006964CF">
            <w:r w:rsidRPr="00E146D9">
              <w:rPr>
                <w:b/>
              </w:rPr>
              <w:t>2023</w:t>
            </w:r>
          </w:p>
        </w:tc>
        <w:tc>
          <w:tcPr>
            <w:tcW w:w="3969" w:type="dxa"/>
            <w:noWrap/>
          </w:tcPr>
          <w:p w14:paraId="35117480" w14:textId="77777777" w:rsidR="0036577C" w:rsidRPr="00E146D9" w:rsidRDefault="0036577C" w:rsidP="006964CF">
            <w:pPr>
              <w:jc w:val="center"/>
              <w:rPr>
                <w:sz w:val="16"/>
                <w:szCs w:val="16"/>
              </w:rPr>
            </w:pPr>
            <w:r w:rsidRPr="00E146D9">
              <w:rPr>
                <w:b/>
                <w:sz w:val="16"/>
                <w:szCs w:val="16"/>
              </w:rPr>
              <w:t>Akcija n</w:t>
            </w:r>
            <w:r w:rsidRPr="00E146D9">
              <w:rPr>
                <w:rFonts w:eastAsia="Calibri"/>
                <w:b/>
                <w:bCs/>
                <w:sz w:val="16"/>
                <w:szCs w:val="16"/>
              </w:rPr>
              <w:t>adzora nad gradnjo, uporabo in izpolnjevanjem bistvene zahteve univerzalne graditve in rabe gostinskih stavb</w:t>
            </w:r>
          </w:p>
        </w:tc>
      </w:tr>
      <w:tr w:rsidR="0036577C" w:rsidRPr="00E146D9" w14:paraId="13E37763" w14:textId="77777777" w:rsidTr="006964CF">
        <w:trPr>
          <w:trHeight w:val="300"/>
        </w:trPr>
        <w:tc>
          <w:tcPr>
            <w:tcW w:w="4673" w:type="dxa"/>
            <w:noWrap/>
            <w:vAlign w:val="bottom"/>
          </w:tcPr>
          <w:p w14:paraId="509B1366" w14:textId="77777777" w:rsidR="0036577C" w:rsidRPr="00E146D9" w:rsidRDefault="0036577C" w:rsidP="006964CF">
            <w:pPr>
              <w:rPr>
                <w:highlight w:val="yellow"/>
              </w:rPr>
            </w:pPr>
            <w:r w:rsidRPr="00E146D9">
              <w:rPr>
                <w:color w:val="000000"/>
              </w:rPr>
              <w:t>Dopis: splošni</w:t>
            </w:r>
          </w:p>
        </w:tc>
        <w:tc>
          <w:tcPr>
            <w:tcW w:w="3969" w:type="dxa"/>
            <w:noWrap/>
            <w:vAlign w:val="bottom"/>
          </w:tcPr>
          <w:p w14:paraId="684400E6" w14:textId="77777777" w:rsidR="0036577C" w:rsidRPr="00E146D9" w:rsidRDefault="0036577C" w:rsidP="006964CF">
            <w:pPr>
              <w:jc w:val="center"/>
              <w:rPr>
                <w:highlight w:val="yellow"/>
              </w:rPr>
            </w:pPr>
            <w:r w:rsidRPr="00E146D9">
              <w:rPr>
                <w:color w:val="000000"/>
              </w:rPr>
              <w:t>7</w:t>
            </w:r>
          </w:p>
        </w:tc>
      </w:tr>
      <w:tr w:rsidR="0036577C" w:rsidRPr="00E146D9" w14:paraId="2B969160" w14:textId="77777777" w:rsidTr="006964CF">
        <w:trPr>
          <w:trHeight w:val="300"/>
        </w:trPr>
        <w:tc>
          <w:tcPr>
            <w:tcW w:w="4673" w:type="dxa"/>
            <w:noWrap/>
            <w:vAlign w:val="bottom"/>
            <w:hideMark/>
          </w:tcPr>
          <w:p w14:paraId="1867BFCC" w14:textId="77777777" w:rsidR="0036577C" w:rsidRPr="00E146D9" w:rsidRDefault="0036577C" w:rsidP="006964CF">
            <w:pPr>
              <w:rPr>
                <w:highlight w:val="yellow"/>
              </w:rPr>
            </w:pPr>
            <w:r w:rsidRPr="00E146D9">
              <w:rPr>
                <w:color w:val="000000"/>
              </w:rPr>
              <w:t>Odgovor: splošni</w:t>
            </w:r>
          </w:p>
        </w:tc>
        <w:tc>
          <w:tcPr>
            <w:tcW w:w="3969" w:type="dxa"/>
            <w:noWrap/>
            <w:vAlign w:val="bottom"/>
            <w:hideMark/>
          </w:tcPr>
          <w:p w14:paraId="5F35BCBD" w14:textId="77777777" w:rsidR="0036577C" w:rsidRPr="00E146D9" w:rsidRDefault="0036577C" w:rsidP="006964CF">
            <w:pPr>
              <w:jc w:val="center"/>
              <w:rPr>
                <w:highlight w:val="yellow"/>
              </w:rPr>
            </w:pPr>
            <w:r w:rsidRPr="00E146D9">
              <w:rPr>
                <w:color w:val="000000"/>
              </w:rPr>
              <w:t>1</w:t>
            </w:r>
          </w:p>
        </w:tc>
      </w:tr>
      <w:tr w:rsidR="0036577C" w:rsidRPr="00E146D9" w14:paraId="56B9996B" w14:textId="77777777" w:rsidTr="006964CF">
        <w:trPr>
          <w:trHeight w:val="300"/>
        </w:trPr>
        <w:tc>
          <w:tcPr>
            <w:tcW w:w="4673" w:type="dxa"/>
            <w:noWrap/>
            <w:vAlign w:val="bottom"/>
            <w:hideMark/>
          </w:tcPr>
          <w:p w14:paraId="4A53ED3C" w14:textId="77777777" w:rsidR="0036577C" w:rsidRPr="00E146D9" w:rsidRDefault="0036577C" w:rsidP="006964CF">
            <w:pPr>
              <w:rPr>
                <w:highlight w:val="yellow"/>
              </w:rPr>
            </w:pPr>
            <w:r w:rsidRPr="00E146D9">
              <w:rPr>
                <w:color w:val="000000"/>
              </w:rPr>
              <w:t>Odločba: upravna</w:t>
            </w:r>
          </w:p>
        </w:tc>
        <w:tc>
          <w:tcPr>
            <w:tcW w:w="3969" w:type="dxa"/>
            <w:noWrap/>
            <w:vAlign w:val="bottom"/>
            <w:hideMark/>
          </w:tcPr>
          <w:p w14:paraId="10C0FD14" w14:textId="77777777" w:rsidR="0036577C" w:rsidRPr="00E146D9" w:rsidRDefault="0036577C" w:rsidP="006964CF">
            <w:pPr>
              <w:jc w:val="center"/>
              <w:rPr>
                <w:highlight w:val="yellow"/>
              </w:rPr>
            </w:pPr>
            <w:r w:rsidRPr="00E146D9">
              <w:rPr>
                <w:color w:val="000000"/>
              </w:rPr>
              <w:t>16</w:t>
            </w:r>
          </w:p>
        </w:tc>
      </w:tr>
      <w:tr w:rsidR="0036577C" w:rsidRPr="00E146D9" w14:paraId="68D60006" w14:textId="77777777" w:rsidTr="006964CF">
        <w:trPr>
          <w:trHeight w:val="300"/>
        </w:trPr>
        <w:tc>
          <w:tcPr>
            <w:tcW w:w="4673" w:type="dxa"/>
            <w:noWrap/>
            <w:vAlign w:val="bottom"/>
            <w:hideMark/>
          </w:tcPr>
          <w:p w14:paraId="293F7DB5" w14:textId="77777777" w:rsidR="0036577C" w:rsidRPr="00E146D9" w:rsidRDefault="0036577C" w:rsidP="006964CF">
            <w:pPr>
              <w:rPr>
                <w:highlight w:val="yellow"/>
              </w:rPr>
            </w:pPr>
            <w:r w:rsidRPr="00E146D9">
              <w:rPr>
                <w:color w:val="000000"/>
              </w:rPr>
              <w:t>Poizvedba</w:t>
            </w:r>
          </w:p>
        </w:tc>
        <w:tc>
          <w:tcPr>
            <w:tcW w:w="3969" w:type="dxa"/>
            <w:noWrap/>
            <w:vAlign w:val="bottom"/>
            <w:hideMark/>
          </w:tcPr>
          <w:p w14:paraId="03C64872" w14:textId="77777777" w:rsidR="0036577C" w:rsidRPr="00E146D9" w:rsidRDefault="0036577C" w:rsidP="006964CF">
            <w:pPr>
              <w:jc w:val="center"/>
              <w:rPr>
                <w:highlight w:val="yellow"/>
              </w:rPr>
            </w:pPr>
            <w:r w:rsidRPr="00E146D9">
              <w:rPr>
                <w:color w:val="000000"/>
              </w:rPr>
              <w:t>9</w:t>
            </w:r>
          </w:p>
        </w:tc>
      </w:tr>
      <w:tr w:rsidR="0036577C" w:rsidRPr="00E146D9" w14:paraId="5CB05916" w14:textId="77777777" w:rsidTr="006964CF">
        <w:trPr>
          <w:trHeight w:val="300"/>
        </w:trPr>
        <w:tc>
          <w:tcPr>
            <w:tcW w:w="4673" w:type="dxa"/>
            <w:noWrap/>
            <w:vAlign w:val="bottom"/>
            <w:hideMark/>
          </w:tcPr>
          <w:p w14:paraId="74CBD260" w14:textId="77777777" w:rsidR="0036577C" w:rsidRPr="00E146D9" w:rsidRDefault="0036577C" w:rsidP="006964CF">
            <w:pPr>
              <w:rPr>
                <w:highlight w:val="yellow"/>
              </w:rPr>
            </w:pPr>
            <w:r w:rsidRPr="00E146D9">
              <w:rPr>
                <w:color w:val="000000"/>
              </w:rPr>
              <w:t>Poziv: po ZIN</w:t>
            </w:r>
          </w:p>
        </w:tc>
        <w:tc>
          <w:tcPr>
            <w:tcW w:w="3969" w:type="dxa"/>
            <w:noWrap/>
            <w:vAlign w:val="bottom"/>
            <w:hideMark/>
          </w:tcPr>
          <w:p w14:paraId="4A5291CE" w14:textId="77777777" w:rsidR="0036577C" w:rsidRPr="00E146D9" w:rsidRDefault="0036577C" w:rsidP="006964CF">
            <w:pPr>
              <w:jc w:val="center"/>
              <w:rPr>
                <w:highlight w:val="yellow"/>
              </w:rPr>
            </w:pPr>
            <w:r w:rsidRPr="00E146D9">
              <w:rPr>
                <w:color w:val="000000"/>
              </w:rPr>
              <w:t>9</w:t>
            </w:r>
          </w:p>
        </w:tc>
      </w:tr>
      <w:tr w:rsidR="0036577C" w:rsidRPr="00E146D9" w14:paraId="3490BDFE" w14:textId="77777777" w:rsidTr="006964CF">
        <w:trPr>
          <w:trHeight w:val="300"/>
        </w:trPr>
        <w:tc>
          <w:tcPr>
            <w:tcW w:w="4673" w:type="dxa"/>
            <w:noWrap/>
            <w:vAlign w:val="bottom"/>
            <w:hideMark/>
          </w:tcPr>
          <w:p w14:paraId="7456853E" w14:textId="77777777" w:rsidR="0036577C" w:rsidRPr="00E146D9" w:rsidRDefault="0036577C" w:rsidP="006964CF">
            <w:pPr>
              <w:rPr>
                <w:highlight w:val="yellow"/>
              </w:rPr>
            </w:pPr>
            <w:r w:rsidRPr="00E146D9">
              <w:rPr>
                <w:color w:val="000000"/>
              </w:rPr>
              <w:t>Predlog: Zemljiška knjiga</w:t>
            </w:r>
          </w:p>
        </w:tc>
        <w:tc>
          <w:tcPr>
            <w:tcW w:w="3969" w:type="dxa"/>
            <w:noWrap/>
            <w:vAlign w:val="bottom"/>
            <w:hideMark/>
          </w:tcPr>
          <w:p w14:paraId="36429D13" w14:textId="77777777" w:rsidR="0036577C" w:rsidRPr="00E146D9" w:rsidRDefault="0036577C" w:rsidP="006964CF">
            <w:pPr>
              <w:jc w:val="center"/>
              <w:rPr>
                <w:highlight w:val="yellow"/>
              </w:rPr>
            </w:pPr>
            <w:r w:rsidRPr="00E146D9">
              <w:rPr>
                <w:color w:val="000000"/>
              </w:rPr>
              <w:t>8</w:t>
            </w:r>
          </w:p>
        </w:tc>
      </w:tr>
      <w:tr w:rsidR="0036577C" w:rsidRPr="00E146D9" w14:paraId="7838BC64" w14:textId="77777777" w:rsidTr="006964CF">
        <w:trPr>
          <w:trHeight w:val="300"/>
        </w:trPr>
        <w:tc>
          <w:tcPr>
            <w:tcW w:w="4673" w:type="dxa"/>
            <w:noWrap/>
            <w:vAlign w:val="bottom"/>
            <w:hideMark/>
          </w:tcPr>
          <w:p w14:paraId="2FD575D1" w14:textId="2FA87CFE" w:rsidR="0036577C" w:rsidRPr="00E146D9" w:rsidRDefault="0036577C" w:rsidP="0096260E">
            <w:pPr>
              <w:rPr>
                <w:highlight w:val="yellow"/>
              </w:rPr>
            </w:pPr>
            <w:r w:rsidRPr="00E146D9">
              <w:rPr>
                <w:color w:val="000000"/>
              </w:rPr>
              <w:t>Sklep: dovolitev izvršbe (po II.</w:t>
            </w:r>
            <w:r w:rsidR="0096260E">
              <w:rPr>
                <w:color w:val="000000"/>
              </w:rPr>
              <w:t xml:space="preserve"> osebi</w:t>
            </w:r>
            <w:r w:rsidRPr="00E146D9">
              <w:rPr>
                <w:color w:val="000000"/>
              </w:rPr>
              <w:t>)_G</w:t>
            </w:r>
          </w:p>
        </w:tc>
        <w:tc>
          <w:tcPr>
            <w:tcW w:w="3969" w:type="dxa"/>
            <w:noWrap/>
            <w:vAlign w:val="bottom"/>
            <w:hideMark/>
          </w:tcPr>
          <w:p w14:paraId="2B15A3C6" w14:textId="77777777" w:rsidR="0036577C" w:rsidRPr="00E146D9" w:rsidRDefault="0036577C" w:rsidP="006964CF">
            <w:pPr>
              <w:jc w:val="center"/>
              <w:rPr>
                <w:highlight w:val="yellow"/>
              </w:rPr>
            </w:pPr>
            <w:r w:rsidRPr="00E146D9">
              <w:rPr>
                <w:color w:val="000000"/>
              </w:rPr>
              <w:t>1</w:t>
            </w:r>
          </w:p>
        </w:tc>
      </w:tr>
      <w:tr w:rsidR="0036577C" w:rsidRPr="00E146D9" w14:paraId="44A7224E" w14:textId="77777777" w:rsidTr="006964CF">
        <w:trPr>
          <w:trHeight w:val="300"/>
        </w:trPr>
        <w:tc>
          <w:tcPr>
            <w:tcW w:w="4673" w:type="dxa"/>
            <w:noWrap/>
            <w:vAlign w:val="bottom"/>
            <w:hideMark/>
          </w:tcPr>
          <w:p w14:paraId="33A043E3" w14:textId="77777777" w:rsidR="0036577C" w:rsidRPr="00E146D9" w:rsidRDefault="0036577C" w:rsidP="006964CF">
            <w:pPr>
              <w:rPr>
                <w:highlight w:val="yellow"/>
              </w:rPr>
            </w:pPr>
            <w:r w:rsidRPr="00E146D9">
              <w:rPr>
                <w:color w:val="000000"/>
              </w:rPr>
              <w:t>Sklep: upravni</w:t>
            </w:r>
          </w:p>
        </w:tc>
        <w:tc>
          <w:tcPr>
            <w:tcW w:w="3969" w:type="dxa"/>
            <w:noWrap/>
            <w:vAlign w:val="bottom"/>
            <w:hideMark/>
          </w:tcPr>
          <w:p w14:paraId="2659232C" w14:textId="77777777" w:rsidR="0036577C" w:rsidRPr="00E146D9" w:rsidRDefault="0036577C" w:rsidP="006964CF">
            <w:pPr>
              <w:jc w:val="center"/>
              <w:rPr>
                <w:highlight w:val="yellow"/>
              </w:rPr>
            </w:pPr>
            <w:r w:rsidRPr="00E146D9">
              <w:rPr>
                <w:color w:val="000000"/>
              </w:rPr>
              <w:t>1</w:t>
            </w:r>
          </w:p>
        </w:tc>
      </w:tr>
      <w:tr w:rsidR="0036577C" w:rsidRPr="00E146D9" w14:paraId="304F9E15" w14:textId="77777777" w:rsidTr="006964CF">
        <w:trPr>
          <w:trHeight w:val="300"/>
        </w:trPr>
        <w:tc>
          <w:tcPr>
            <w:tcW w:w="4673" w:type="dxa"/>
            <w:noWrap/>
            <w:vAlign w:val="bottom"/>
            <w:hideMark/>
          </w:tcPr>
          <w:p w14:paraId="5ADBE393" w14:textId="77777777" w:rsidR="0036577C" w:rsidRPr="00E146D9" w:rsidRDefault="0036577C" w:rsidP="006964CF">
            <w:pPr>
              <w:rPr>
                <w:highlight w:val="yellow"/>
              </w:rPr>
            </w:pPr>
            <w:r w:rsidRPr="00E146D9">
              <w:rPr>
                <w:color w:val="000000"/>
              </w:rPr>
              <w:t>Sklep: ustavitev izvršbe</w:t>
            </w:r>
          </w:p>
        </w:tc>
        <w:tc>
          <w:tcPr>
            <w:tcW w:w="3969" w:type="dxa"/>
            <w:noWrap/>
            <w:vAlign w:val="bottom"/>
            <w:hideMark/>
          </w:tcPr>
          <w:p w14:paraId="40B6650E" w14:textId="77777777" w:rsidR="0036577C" w:rsidRPr="00E146D9" w:rsidRDefault="0036577C" w:rsidP="006964CF">
            <w:pPr>
              <w:jc w:val="center"/>
              <w:rPr>
                <w:highlight w:val="yellow"/>
              </w:rPr>
            </w:pPr>
            <w:r w:rsidRPr="00E146D9">
              <w:rPr>
                <w:color w:val="000000"/>
              </w:rPr>
              <w:t>1</w:t>
            </w:r>
          </w:p>
        </w:tc>
      </w:tr>
      <w:tr w:rsidR="0036577C" w:rsidRPr="00E146D9" w14:paraId="36E3277D" w14:textId="77777777" w:rsidTr="006964CF">
        <w:trPr>
          <w:trHeight w:val="300"/>
        </w:trPr>
        <w:tc>
          <w:tcPr>
            <w:tcW w:w="4673" w:type="dxa"/>
            <w:noWrap/>
            <w:vAlign w:val="bottom"/>
            <w:hideMark/>
          </w:tcPr>
          <w:p w14:paraId="797056DB" w14:textId="77777777" w:rsidR="0036577C" w:rsidRPr="00E146D9" w:rsidRDefault="0036577C" w:rsidP="006964CF">
            <w:pPr>
              <w:rPr>
                <w:highlight w:val="yellow"/>
              </w:rPr>
            </w:pPr>
            <w:r w:rsidRPr="00E146D9">
              <w:rPr>
                <w:color w:val="000000"/>
              </w:rPr>
              <w:t>Sklep: ustavitev postopka</w:t>
            </w:r>
          </w:p>
        </w:tc>
        <w:tc>
          <w:tcPr>
            <w:tcW w:w="3969" w:type="dxa"/>
            <w:noWrap/>
            <w:vAlign w:val="bottom"/>
            <w:hideMark/>
          </w:tcPr>
          <w:p w14:paraId="65C0F77B" w14:textId="77777777" w:rsidR="0036577C" w:rsidRPr="00E146D9" w:rsidRDefault="0036577C" w:rsidP="006964CF">
            <w:pPr>
              <w:jc w:val="center"/>
              <w:rPr>
                <w:highlight w:val="yellow"/>
              </w:rPr>
            </w:pPr>
            <w:r w:rsidRPr="00E146D9">
              <w:rPr>
                <w:color w:val="000000"/>
              </w:rPr>
              <w:t>5</w:t>
            </w:r>
          </w:p>
        </w:tc>
      </w:tr>
      <w:tr w:rsidR="0036577C" w:rsidRPr="00E146D9" w14:paraId="21E55E8C" w14:textId="77777777" w:rsidTr="006964CF">
        <w:trPr>
          <w:trHeight w:val="300"/>
        </w:trPr>
        <w:tc>
          <w:tcPr>
            <w:tcW w:w="4673" w:type="dxa"/>
            <w:noWrap/>
            <w:vAlign w:val="bottom"/>
            <w:hideMark/>
          </w:tcPr>
          <w:p w14:paraId="436EBF46" w14:textId="77777777" w:rsidR="0036577C" w:rsidRPr="00E146D9" w:rsidRDefault="0036577C" w:rsidP="006964CF">
            <w:pPr>
              <w:rPr>
                <w:highlight w:val="yellow"/>
              </w:rPr>
            </w:pPr>
            <w:r w:rsidRPr="00E146D9">
              <w:rPr>
                <w:color w:val="000000"/>
              </w:rPr>
              <w:t>Uradni zaznamek: splošno</w:t>
            </w:r>
          </w:p>
        </w:tc>
        <w:tc>
          <w:tcPr>
            <w:tcW w:w="3969" w:type="dxa"/>
            <w:noWrap/>
            <w:vAlign w:val="bottom"/>
            <w:hideMark/>
          </w:tcPr>
          <w:p w14:paraId="0AACCA9B" w14:textId="77777777" w:rsidR="0036577C" w:rsidRPr="00E146D9" w:rsidRDefault="0036577C" w:rsidP="006964CF">
            <w:pPr>
              <w:jc w:val="center"/>
              <w:rPr>
                <w:highlight w:val="yellow"/>
              </w:rPr>
            </w:pPr>
            <w:r w:rsidRPr="00E146D9">
              <w:rPr>
                <w:color w:val="000000"/>
              </w:rPr>
              <w:t>13</w:t>
            </w:r>
          </w:p>
        </w:tc>
      </w:tr>
      <w:tr w:rsidR="0036577C" w:rsidRPr="00E146D9" w14:paraId="5E618A9F" w14:textId="77777777" w:rsidTr="006964CF">
        <w:trPr>
          <w:trHeight w:val="300"/>
        </w:trPr>
        <w:tc>
          <w:tcPr>
            <w:tcW w:w="4673" w:type="dxa"/>
            <w:noWrap/>
            <w:vAlign w:val="bottom"/>
            <w:hideMark/>
          </w:tcPr>
          <w:p w14:paraId="7768EA36" w14:textId="078B2C23" w:rsidR="0036577C" w:rsidRPr="00E146D9" w:rsidRDefault="0036577C" w:rsidP="006964CF">
            <w:pPr>
              <w:rPr>
                <w:highlight w:val="yellow"/>
              </w:rPr>
            </w:pPr>
            <w:r w:rsidRPr="00E146D9">
              <w:rPr>
                <w:color w:val="000000"/>
              </w:rPr>
              <w:t xml:space="preserve">Uradni zaznamek: </w:t>
            </w:r>
            <w:r w:rsidR="00FA4587">
              <w:rPr>
                <w:color w:val="000000"/>
              </w:rPr>
              <w:t>v</w:t>
            </w:r>
            <w:r w:rsidRPr="00E146D9">
              <w:rPr>
                <w:color w:val="000000"/>
              </w:rPr>
              <w:t>pogled v CRP</w:t>
            </w:r>
          </w:p>
        </w:tc>
        <w:tc>
          <w:tcPr>
            <w:tcW w:w="3969" w:type="dxa"/>
            <w:noWrap/>
            <w:vAlign w:val="bottom"/>
            <w:hideMark/>
          </w:tcPr>
          <w:p w14:paraId="0EEE1327" w14:textId="77777777" w:rsidR="0036577C" w:rsidRPr="00E146D9" w:rsidRDefault="0036577C" w:rsidP="006964CF">
            <w:pPr>
              <w:jc w:val="center"/>
              <w:rPr>
                <w:highlight w:val="yellow"/>
              </w:rPr>
            </w:pPr>
            <w:r w:rsidRPr="00E146D9">
              <w:rPr>
                <w:color w:val="000000"/>
              </w:rPr>
              <w:t>2</w:t>
            </w:r>
          </w:p>
        </w:tc>
      </w:tr>
      <w:tr w:rsidR="0036577C" w:rsidRPr="00E146D9" w14:paraId="2908A1B6" w14:textId="77777777" w:rsidTr="006964CF">
        <w:trPr>
          <w:trHeight w:val="300"/>
        </w:trPr>
        <w:tc>
          <w:tcPr>
            <w:tcW w:w="4673" w:type="dxa"/>
            <w:noWrap/>
            <w:vAlign w:val="bottom"/>
            <w:hideMark/>
          </w:tcPr>
          <w:p w14:paraId="5F0FCC3A" w14:textId="77777777" w:rsidR="0036577C" w:rsidRPr="00E146D9" w:rsidRDefault="0036577C" w:rsidP="006964CF">
            <w:pPr>
              <w:rPr>
                <w:highlight w:val="yellow"/>
              </w:rPr>
            </w:pPr>
            <w:r w:rsidRPr="00E146D9">
              <w:rPr>
                <w:color w:val="000000"/>
              </w:rPr>
              <w:t>Uradni zaznamek: vpogled v uradne evidence</w:t>
            </w:r>
          </w:p>
        </w:tc>
        <w:tc>
          <w:tcPr>
            <w:tcW w:w="3969" w:type="dxa"/>
            <w:noWrap/>
            <w:vAlign w:val="bottom"/>
            <w:hideMark/>
          </w:tcPr>
          <w:p w14:paraId="7C1ABE6F" w14:textId="77777777" w:rsidR="0036577C" w:rsidRPr="00E146D9" w:rsidRDefault="0036577C" w:rsidP="006964CF">
            <w:pPr>
              <w:jc w:val="center"/>
              <w:rPr>
                <w:highlight w:val="yellow"/>
              </w:rPr>
            </w:pPr>
            <w:r w:rsidRPr="00E146D9">
              <w:rPr>
                <w:color w:val="000000"/>
              </w:rPr>
              <w:t>56</w:t>
            </w:r>
          </w:p>
        </w:tc>
      </w:tr>
      <w:tr w:rsidR="0036577C" w:rsidRPr="00E146D9" w14:paraId="76267BC8" w14:textId="77777777" w:rsidTr="006964CF">
        <w:trPr>
          <w:trHeight w:val="300"/>
        </w:trPr>
        <w:tc>
          <w:tcPr>
            <w:tcW w:w="4673" w:type="dxa"/>
            <w:noWrap/>
            <w:vAlign w:val="bottom"/>
            <w:hideMark/>
          </w:tcPr>
          <w:p w14:paraId="4B30807C" w14:textId="77777777" w:rsidR="0036577C" w:rsidRPr="00E146D9" w:rsidRDefault="0036577C" w:rsidP="006964CF">
            <w:r w:rsidRPr="00E146D9">
              <w:rPr>
                <w:color w:val="000000"/>
              </w:rPr>
              <w:t>Vabilo: splošno</w:t>
            </w:r>
          </w:p>
        </w:tc>
        <w:tc>
          <w:tcPr>
            <w:tcW w:w="3969" w:type="dxa"/>
            <w:noWrap/>
            <w:vAlign w:val="bottom"/>
            <w:hideMark/>
          </w:tcPr>
          <w:p w14:paraId="1EBDE5D2" w14:textId="77777777" w:rsidR="0036577C" w:rsidRPr="00E146D9" w:rsidRDefault="0036577C" w:rsidP="006964CF">
            <w:pPr>
              <w:jc w:val="center"/>
            </w:pPr>
            <w:r w:rsidRPr="00E146D9">
              <w:rPr>
                <w:color w:val="000000"/>
              </w:rPr>
              <w:t>1</w:t>
            </w:r>
          </w:p>
        </w:tc>
      </w:tr>
    </w:tbl>
    <w:p w14:paraId="3D67A756" w14:textId="59D9D873" w:rsidR="0036577C" w:rsidRPr="006046E7" w:rsidRDefault="0036577C" w:rsidP="0036577C">
      <w:pPr>
        <w:spacing w:line="288" w:lineRule="auto"/>
        <w:rPr>
          <w:b/>
          <w:bCs/>
          <w:color w:val="000000"/>
        </w:rPr>
      </w:pPr>
      <w:r w:rsidRPr="006046E7">
        <w:rPr>
          <w:noProof/>
        </w:rPr>
        <w:drawing>
          <wp:anchor distT="0" distB="0" distL="114300" distR="114300" simplePos="0" relativeHeight="251984896" behindDoc="1" locked="0" layoutInCell="1" allowOverlap="1" wp14:anchorId="437E4A01" wp14:editId="5EE9D503">
            <wp:simplePos x="0" y="0"/>
            <wp:positionH relativeFrom="column">
              <wp:posOffset>0</wp:posOffset>
            </wp:positionH>
            <wp:positionV relativeFrom="paragraph">
              <wp:posOffset>190500</wp:posOffset>
            </wp:positionV>
            <wp:extent cx="4235450" cy="2259965"/>
            <wp:effectExtent l="0" t="0" r="12700" b="6985"/>
            <wp:wrapTight wrapText="bothSides">
              <wp:wrapPolygon edited="0">
                <wp:start x="0" y="0"/>
                <wp:lineTo x="0" y="21485"/>
                <wp:lineTo x="21568" y="21485"/>
                <wp:lineTo x="21568" y="0"/>
                <wp:lineTo x="0" y="0"/>
              </wp:wrapPolygon>
            </wp:wrapTight>
            <wp:docPr id="3" name="Grafikon 3">
              <a:extLst xmlns:a="http://schemas.openxmlformats.org/drawingml/2006/main">
                <a:ext uri="{FF2B5EF4-FFF2-40B4-BE49-F238E27FC236}">
                  <a16:creationId xmlns:a16="http://schemas.microsoft.com/office/drawing/2014/main" id="{00000000-0008-0000-00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14:sizeRelH relativeFrom="margin">
              <wp14:pctWidth>0</wp14:pctWidth>
            </wp14:sizeRelH>
            <wp14:sizeRelV relativeFrom="margin">
              <wp14:pctHeight>0</wp14:pctHeight>
            </wp14:sizeRelV>
          </wp:anchor>
        </w:drawing>
      </w:r>
    </w:p>
    <w:p w14:paraId="4C8B5580" w14:textId="77777777" w:rsidR="0036577C" w:rsidRPr="006046E7" w:rsidRDefault="0036577C" w:rsidP="0036577C">
      <w:pPr>
        <w:spacing w:line="288" w:lineRule="auto"/>
        <w:rPr>
          <w:b/>
          <w:bCs/>
          <w:color w:val="000000"/>
        </w:rPr>
      </w:pPr>
    </w:p>
    <w:p w14:paraId="185BDF60" w14:textId="77777777" w:rsidR="0036577C" w:rsidRPr="006046E7" w:rsidRDefault="0036577C" w:rsidP="0036577C">
      <w:pPr>
        <w:spacing w:line="288" w:lineRule="auto"/>
        <w:rPr>
          <w:b/>
          <w:bCs/>
          <w:color w:val="000000"/>
        </w:rPr>
      </w:pPr>
    </w:p>
    <w:p w14:paraId="1795317B" w14:textId="77777777" w:rsidR="0036577C" w:rsidRPr="006046E7" w:rsidRDefault="0036577C" w:rsidP="0036577C">
      <w:pPr>
        <w:spacing w:line="288" w:lineRule="auto"/>
        <w:rPr>
          <w:color w:val="000000"/>
        </w:rPr>
      </w:pPr>
    </w:p>
    <w:p w14:paraId="5197F9B9" w14:textId="77777777" w:rsidR="0036577C" w:rsidRPr="006046E7" w:rsidRDefault="0036577C" w:rsidP="0036577C">
      <w:pPr>
        <w:spacing w:line="288" w:lineRule="auto"/>
        <w:rPr>
          <w:color w:val="000000"/>
        </w:rPr>
      </w:pPr>
    </w:p>
    <w:p w14:paraId="4E541755" w14:textId="77777777" w:rsidR="0036577C" w:rsidRPr="006046E7" w:rsidRDefault="0036577C" w:rsidP="0036577C">
      <w:pPr>
        <w:spacing w:line="288" w:lineRule="auto"/>
        <w:rPr>
          <w:color w:val="000000"/>
        </w:rPr>
      </w:pPr>
    </w:p>
    <w:p w14:paraId="0B0FEBA7" w14:textId="77777777" w:rsidR="0036577C" w:rsidRPr="006046E7" w:rsidRDefault="0036577C" w:rsidP="0036577C">
      <w:pPr>
        <w:autoSpaceDE w:val="0"/>
        <w:autoSpaceDN w:val="0"/>
        <w:adjustRightInd w:val="0"/>
        <w:spacing w:line="288" w:lineRule="auto"/>
      </w:pPr>
    </w:p>
    <w:p w14:paraId="7CD01BFD" w14:textId="77777777" w:rsidR="0036577C" w:rsidRPr="006046E7" w:rsidRDefault="0036577C" w:rsidP="0036577C">
      <w:pPr>
        <w:autoSpaceDE w:val="0"/>
        <w:autoSpaceDN w:val="0"/>
        <w:adjustRightInd w:val="0"/>
        <w:spacing w:line="288" w:lineRule="auto"/>
      </w:pPr>
    </w:p>
    <w:p w14:paraId="56CEAD33" w14:textId="77777777" w:rsidR="0036577C" w:rsidRPr="006046E7" w:rsidRDefault="0036577C" w:rsidP="0036577C">
      <w:pPr>
        <w:autoSpaceDE w:val="0"/>
        <w:autoSpaceDN w:val="0"/>
        <w:adjustRightInd w:val="0"/>
        <w:spacing w:line="288" w:lineRule="auto"/>
      </w:pPr>
    </w:p>
    <w:p w14:paraId="51D753C5" w14:textId="77777777" w:rsidR="0036577C" w:rsidRPr="006046E7" w:rsidRDefault="0036577C" w:rsidP="0036577C">
      <w:pPr>
        <w:autoSpaceDE w:val="0"/>
        <w:autoSpaceDN w:val="0"/>
        <w:adjustRightInd w:val="0"/>
        <w:spacing w:line="288" w:lineRule="auto"/>
      </w:pPr>
    </w:p>
    <w:p w14:paraId="4CB58907" w14:textId="77777777" w:rsidR="0036577C" w:rsidRPr="006046E7" w:rsidRDefault="0036577C" w:rsidP="0036577C">
      <w:pPr>
        <w:autoSpaceDE w:val="0"/>
        <w:autoSpaceDN w:val="0"/>
        <w:adjustRightInd w:val="0"/>
        <w:spacing w:line="288" w:lineRule="auto"/>
      </w:pPr>
    </w:p>
    <w:p w14:paraId="6B56B0ED" w14:textId="77777777" w:rsidR="0036577C" w:rsidRPr="006046E7" w:rsidRDefault="0036577C" w:rsidP="0036577C">
      <w:pPr>
        <w:autoSpaceDE w:val="0"/>
        <w:autoSpaceDN w:val="0"/>
        <w:adjustRightInd w:val="0"/>
        <w:spacing w:line="288" w:lineRule="auto"/>
      </w:pPr>
    </w:p>
    <w:p w14:paraId="77CE56B3" w14:textId="77777777" w:rsidR="0036577C" w:rsidRPr="006046E7" w:rsidRDefault="0036577C" w:rsidP="0036577C">
      <w:pPr>
        <w:autoSpaceDE w:val="0"/>
        <w:autoSpaceDN w:val="0"/>
        <w:adjustRightInd w:val="0"/>
        <w:spacing w:line="288" w:lineRule="auto"/>
      </w:pPr>
    </w:p>
    <w:p w14:paraId="41E112BA" w14:textId="77777777" w:rsidR="0036577C" w:rsidRPr="006046E7" w:rsidRDefault="0036577C" w:rsidP="0036577C">
      <w:pPr>
        <w:autoSpaceDE w:val="0"/>
        <w:autoSpaceDN w:val="0"/>
        <w:adjustRightInd w:val="0"/>
        <w:spacing w:line="288" w:lineRule="auto"/>
      </w:pPr>
    </w:p>
    <w:p w14:paraId="72985397" w14:textId="0EECBCDD" w:rsidR="0036577C" w:rsidRPr="006046E7" w:rsidRDefault="0036577C" w:rsidP="0036577C">
      <w:pPr>
        <w:autoSpaceDE w:val="0"/>
        <w:autoSpaceDN w:val="0"/>
        <w:adjustRightInd w:val="0"/>
        <w:spacing w:line="288" w:lineRule="auto"/>
        <w:rPr>
          <w:iCs/>
        </w:rPr>
      </w:pPr>
      <w:r w:rsidRPr="006046E7">
        <w:t xml:space="preserve">Grafikon </w:t>
      </w:r>
      <w:r w:rsidR="00C946AD">
        <w:t>5</w:t>
      </w:r>
      <w:r w:rsidRPr="006046E7">
        <w:t>: Število izdanih upravnih odločb glede na celotno število upravnih postopkov</w:t>
      </w:r>
    </w:p>
    <w:p w14:paraId="58CBC8E1" w14:textId="77777777" w:rsidR="0036577C" w:rsidRPr="00E85CEA" w:rsidRDefault="0036577C" w:rsidP="0036577C">
      <w:pPr>
        <w:autoSpaceDE w:val="0"/>
        <w:autoSpaceDN w:val="0"/>
        <w:adjustRightInd w:val="0"/>
        <w:spacing w:line="288" w:lineRule="auto"/>
        <w:rPr>
          <w:iCs/>
        </w:rPr>
      </w:pPr>
    </w:p>
    <w:p w14:paraId="1CE657DA" w14:textId="77777777" w:rsidR="0036577C" w:rsidRPr="00E85CEA" w:rsidRDefault="0036577C" w:rsidP="0036577C">
      <w:pPr>
        <w:spacing w:line="288" w:lineRule="auto"/>
      </w:pPr>
      <w:bookmarkStart w:id="129" w:name="_Hlk126833441"/>
      <w:r w:rsidRPr="00E85CEA">
        <w:t xml:space="preserve">V akciji </w:t>
      </w:r>
      <w:r w:rsidRPr="00E85CEA">
        <w:rPr>
          <w:iCs/>
        </w:rPr>
        <w:t>je bilo izdanih skupno 16 inšpekcijskih odločb.</w:t>
      </w:r>
      <w:r w:rsidRPr="00E85CEA">
        <w:t xml:space="preserve"> Odstotek izdanih upravnih odločb glede na celotno število inšpekcijskih upravnih postopkov je predstavljen v grafikonu 1.</w:t>
      </w:r>
    </w:p>
    <w:p w14:paraId="4BC50030" w14:textId="77777777" w:rsidR="0036577C" w:rsidRPr="00E85CEA" w:rsidRDefault="0036577C" w:rsidP="0036577C">
      <w:pPr>
        <w:autoSpaceDE w:val="0"/>
        <w:autoSpaceDN w:val="0"/>
        <w:adjustRightInd w:val="0"/>
        <w:spacing w:line="288" w:lineRule="auto"/>
        <w:rPr>
          <w:iCs/>
        </w:rPr>
      </w:pPr>
    </w:p>
    <w:p w14:paraId="5FA521E7" w14:textId="19637374" w:rsidR="0036577C" w:rsidRPr="00E85CEA" w:rsidRDefault="0036577C" w:rsidP="0036577C">
      <w:pPr>
        <w:autoSpaceDE w:val="0"/>
        <w:autoSpaceDN w:val="0"/>
        <w:adjustRightInd w:val="0"/>
        <w:spacing w:line="288" w:lineRule="auto"/>
      </w:pPr>
      <w:r w:rsidRPr="00E85CEA">
        <w:t>V sklopu akcije je bilo ugotovljenih devet nelegalnih objektov, za katere so bile izdane odločbe na podlagi 93. člena GZ-1, s katerimi so gradbeni inšpektorji odredili ustavitev gradenj in rok za odstranitev objektov. Ugotovljene nepravilnosti v zvezi z nedovoljenimi objekti so bil</w:t>
      </w:r>
      <w:r>
        <w:t xml:space="preserve">e </w:t>
      </w:r>
      <w:r w:rsidRPr="00E85CEA">
        <w:t>ugotovljen</w:t>
      </w:r>
      <w:r>
        <w:t>e</w:t>
      </w:r>
      <w:r w:rsidRPr="00E85CEA">
        <w:t xml:space="preserve"> v zadevi gradnje prizidka na </w:t>
      </w:r>
      <w:r w:rsidR="00D07038">
        <w:t>severni</w:t>
      </w:r>
      <w:r w:rsidRPr="00E85CEA">
        <w:t xml:space="preserve"> strani hotela v Laškem, v zvezi z dvema lesenima gostinskima objektoma v Polzeli,</w:t>
      </w:r>
      <w:r>
        <w:t xml:space="preserve"> v zvezi s</w:t>
      </w:r>
      <w:r w:rsidRPr="00E85CEA">
        <w:t xml:space="preserve"> teras</w:t>
      </w:r>
      <w:r>
        <w:t>o</w:t>
      </w:r>
      <w:r w:rsidRPr="00E85CEA">
        <w:t xml:space="preserve"> gostinskega objekta v Trnovski vasi, v zadevi nelegalne gradnje nadstrešnice, ki pokriva gostinski vrt v Gorišnici, v zadevi nelegalne prizidave objekta industrijske hale na Ptuju, v zadevi nelegalnega objekta mizarske delavnice</w:t>
      </w:r>
      <w:r w:rsidR="00D07038">
        <w:t>,</w:t>
      </w:r>
      <w:r w:rsidRPr="00E85CEA">
        <w:t xml:space="preserve"> v zadevi nelegalnega objekta skladišča mizarske delavnice, oba na Ptuju</w:t>
      </w:r>
      <w:r w:rsidR="00D07038">
        <w:t>,</w:t>
      </w:r>
      <w:r w:rsidRPr="00E85CEA">
        <w:t xml:space="preserve"> ter v zadevi gradnje nelegalnega gostinskega vrta – nadstrešnice v Rimskih Toplicah.</w:t>
      </w:r>
    </w:p>
    <w:p w14:paraId="2BC7BD9A" w14:textId="3EC53325" w:rsidR="0036577C" w:rsidRPr="00E85CEA" w:rsidRDefault="0036577C" w:rsidP="0036577C">
      <w:pPr>
        <w:spacing w:line="288" w:lineRule="auto"/>
      </w:pPr>
      <w:r w:rsidRPr="00E85CEA">
        <w:lastRenderedPageBreak/>
        <w:t xml:space="preserve">V zvezi z bistveno zahtevo univerzalne graditve in rabe objektov sta bili izdani dve odločbi na podlagi 98. člena GZ-1, in sicer v prvi zadevi v povezavi z zagotovitvijo neoviranega dostopa, vstopa in uporabe gostinske stavbe gostinskega objekta v Trnovski vasi ljudem s posameznimi funkcionalnimi oviranostmi. V drugem primeru pa v zvezi z bistveno zahtevo univerzalne graditve neovirane dostopnosti in uporabe za vse ljudi </w:t>
      </w:r>
      <w:r w:rsidR="00D07038">
        <w:t>–</w:t>
      </w:r>
      <w:r w:rsidRPr="00E85CEA">
        <w:t xml:space="preserve"> na zunanjem oviranem horizontalnem dostopu na </w:t>
      </w:r>
      <w:r w:rsidR="00D07038">
        <w:t>jugovzhodni</w:t>
      </w:r>
      <w:r w:rsidRPr="00E85CEA">
        <w:t xml:space="preserve"> strani gostinskega objekta v Dravogradu, ki vodi do zunanje površine z otroškimi igrali in do vhoda v gostinsko stavbo. Nepravilen (oviran) horizontalni dostop </w:t>
      </w:r>
      <w:r w:rsidR="00D07038">
        <w:t xml:space="preserve">pomeni </w:t>
      </w:r>
      <w:r w:rsidRPr="00E85CEA">
        <w:t>dvignjen robnik za 9,5 c</w:t>
      </w:r>
      <w:r w:rsidR="00D07038">
        <w:t>enti</w:t>
      </w:r>
      <w:r w:rsidRPr="00E85CEA">
        <w:t>m</w:t>
      </w:r>
      <w:r w:rsidR="00D07038">
        <w:t>etra</w:t>
      </w:r>
      <w:r w:rsidRPr="00E85CEA">
        <w:t xml:space="preserve"> ob dovozni cesti, ob dostopu do zunanje površine z otroškimi igrali in do vhoda v gostinsko stavbo. Ugotovljena je bila tudi nepravilnost v zvezi z označitvijo parkirišča za invalide. V obeh primerih je bil odrejen rok za odpravo ugotovljenih nepravilnosti. </w:t>
      </w:r>
    </w:p>
    <w:p w14:paraId="28C18939" w14:textId="77777777" w:rsidR="0036577C" w:rsidRPr="00E85CEA" w:rsidRDefault="0036577C" w:rsidP="0036577C">
      <w:pPr>
        <w:spacing w:line="288" w:lineRule="auto"/>
      </w:pPr>
    </w:p>
    <w:p w14:paraId="23BA261A" w14:textId="77777777" w:rsidR="0036577C" w:rsidRPr="00E85CEA" w:rsidRDefault="0036577C" w:rsidP="0036577C">
      <w:pPr>
        <w:spacing w:line="288" w:lineRule="auto"/>
      </w:pPr>
      <w:r w:rsidRPr="00E85CEA">
        <w:t>V dveh inšpekcijskih zadevah spremembe namembnosti z rekonstrukcijo dela etažnega dela objekta v Velenju, v katerem deluje gostinski obrat, sta bili izdani odločbi, na podlagi 93. ter 96. člena GZ-1, saj za namen gostinskega obrata predmetna dela objekta nimata pridobljenega novega dokončnega oziroma pravnomočnega gradbenega dovoljenja. Prepoved uporabe velja do pridobitve novega dokončnega oziroma pravnomočnega gradbenega</w:t>
      </w:r>
      <w:r w:rsidRPr="00E85CEA">
        <w:rPr>
          <w:spacing w:val="-6"/>
        </w:rPr>
        <w:t xml:space="preserve"> </w:t>
      </w:r>
      <w:r w:rsidRPr="00E85CEA">
        <w:t xml:space="preserve">dovoljenja. </w:t>
      </w:r>
    </w:p>
    <w:p w14:paraId="3754777B" w14:textId="43424DE7" w:rsidR="0036577C" w:rsidRPr="00E85CEA" w:rsidRDefault="0036577C" w:rsidP="0036577C">
      <w:pPr>
        <w:spacing w:line="288" w:lineRule="auto"/>
      </w:pPr>
    </w:p>
    <w:p w14:paraId="3E7880D3" w14:textId="07ADDE0A" w:rsidR="0036577C" w:rsidRPr="00E85CEA" w:rsidRDefault="0036577C" w:rsidP="0036577C">
      <w:pPr>
        <w:widowControl w:val="0"/>
        <w:tabs>
          <w:tab w:val="left" w:pos="579"/>
        </w:tabs>
        <w:kinsoku w:val="0"/>
        <w:overflowPunct w:val="0"/>
        <w:autoSpaceDE w:val="0"/>
        <w:autoSpaceDN w:val="0"/>
        <w:adjustRightInd w:val="0"/>
        <w:spacing w:line="288" w:lineRule="auto"/>
        <w:ind w:right="201"/>
      </w:pPr>
      <w:r w:rsidRPr="00E85CEA">
        <w:t>V sklopu akcije so bile izdane tudi tri odločbe na podlagi 96. člena GZ-1 zaradi neskladne uporabe objektov, in sicer v zadevi uporabe hotela ob Soči v Bovcu (</w:t>
      </w:r>
      <w:r w:rsidRPr="00E85CEA">
        <w:rPr>
          <w:w w:val="105"/>
        </w:rPr>
        <w:t>prepove se uporaba stanovanja, ki je urejeno v mansardi in podstrešju stavbe A hotela ob Soči, ker se je uredilo v hotelskem apartmaju brez spremembe gradbenega</w:t>
      </w:r>
      <w:r w:rsidRPr="00E85CEA">
        <w:rPr>
          <w:spacing w:val="16"/>
          <w:w w:val="105"/>
        </w:rPr>
        <w:t xml:space="preserve"> </w:t>
      </w:r>
      <w:r w:rsidRPr="00E85CEA">
        <w:rPr>
          <w:w w:val="105"/>
        </w:rPr>
        <w:t>dovoljenja</w:t>
      </w:r>
      <w:r w:rsidR="00817599">
        <w:rPr>
          <w:w w:val="105"/>
        </w:rPr>
        <w:t xml:space="preserve"> –</w:t>
      </w:r>
      <w:r w:rsidRPr="00E85CEA">
        <w:rPr>
          <w:w w:val="105"/>
        </w:rPr>
        <w:t xml:space="preserve"> </w:t>
      </w:r>
      <w:r w:rsidR="00817599">
        <w:rPr>
          <w:w w:val="105"/>
        </w:rPr>
        <w:t>p</w:t>
      </w:r>
      <w:r w:rsidRPr="00E85CEA">
        <w:rPr>
          <w:w w:val="105"/>
        </w:rPr>
        <w:t>repoved uporabe stanovanja velja do izdaje novega uporabnega dovoljenja oziroma novega dokončnega oziroma pravnomočnega gradbenega dovoljenja</w:t>
      </w:r>
      <w:r>
        <w:rPr>
          <w:w w:val="105"/>
        </w:rPr>
        <w:t>)</w:t>
      </w:r>
      <w:r w:rsidRPr="00E85CEA">
        <w:rPr>
          <w:w w:val="105"/>
        </w:rPr>
        <w:t xml:space="preserve">. V drugi </w:t>
      </w:r>
      <w:r w:rsidRPr="00E85CEA">
        <w:t xml:space="preserve">inšpekcijski zadevi zaradi uporabe </w:t>
      </w:r>
      <w:bookmarkStart w:id="130" w:name="_Hlk149283684"/>
      <w:r w:rsidRPr="00E85CEA">
        <w:t>dela hotela v Rogaški Slatini je bila izdana odločba, s katero je bilo inšpekcijskemu zavezancu odrejeno, da mora takoj po vročitvi odločbe prenehati uporab</w:t>
      </w:r>
      <w:r w:rsidR="00D82702">
        <w:t>ljati</w:t>
      </w:r>
      <w:r w:rsidRPr="00E85CEA">
        <w:t xml:space="preserve"> del </w:t>
      </w:r>
      <w:bookmarkStart w:id="131" w:name="_Hlk149204434"/>
      <w:r w:rsidRPr="00E85CEA">
        <w:t>hotela</w:t>
      </w:r>
      <w:bookmarkEnd w:id="131"/>
      <w:r w:rsidRPr="00E85CEA">
        <w:t xml:space="preserve">, saj ga uporablja brez uporabnega dovoljenja. Prepoved uporabe velja do izdaje uporabnega dovoljenja. </w:t>
      </w:r>
      <w:bookmarkEnd w:id="130"/>
      <w:r w:rsidRPr="00E85CEA">
        <w:t xml:space="preserve">V tretji zadevi zaradi neskladne uporabe objekta </w:t>
      </w:r>
      <w:r>
        <w:t>–</w:t>
      </w:r>
      <w:r w:rsidRPr="00E85CEA">
        <w:t xml:space="preserve"> prizid</w:t>
      </w:r>
      <w:r>
        <w:t xml:space="preserve">ka </w:t>
      </w:r>
      <w:r w:rsidRPr="00E85CEA">
        <w:t xml:space="preserve">h gostinskemu objektu v Vojniku pa je bila izdana odločba, s katero je bilo odrejeno, da mora inšpekcijski zavezanec </w:t>
      </w:r>
      <w:r w:rsidRPr="00E85CEA">
        <w:rPr>
          <w:bCs/>
        </w:rPr>
        <w:t>prenehati uporab</w:t>
      </w:r>
      <w:r w:rsidR="00D82702">
        <w:rPr>
          <w:bCs/>
        </w:rPr>
        <w:t>ljati</w:t>
      </w:r>
      <w:r w:rsidRPr="00E85CEA">
        <w:t xml:space="preserve"> predmetn</w:t>
      </w:r>
      <w:r w:rsidR="00D82702">
        <w:t>i</w:t>
      </w:r>
      <w:r w:rsidRPr="00E85CEA">
        <w:t xml:space="preserve"> objekt, saj ga uporablja brez uporabnega dovoljenja. Prepoved uporabe velja do izdaje uporabnega dovoljenja.</w:t>
      </w:r>
    </w:p>
    <w:p w14:paraId="2FF30202" w14:textId="77777777" w:rsidR="0036577C" w:rsidRPr="00E85CEA" w:rsidRDefault="0036577C" w:rsidP="0036577C">
      <w:pPr>
        <w:autoSpaceDE w:val="0"/>
        <w:autoSpaceDN w:val="0"/>
        <w:adjustRightInd w:val="0"/>
        <w:spacing w:line="288" w:lineRule="auto"/>
      </w:pPr>
    </w:p>
    <w:p w14:paraId="18A0DB06" w14:textId="6F582170" w:rsidR="0036577C" w:rsidRPr="00E85CEA" w:rsidRDefault="0036577C" w:rsidP="0036577C">
      <w:pPr>
        <w:spacing w:line="288" w:lineRule="auto"/>
      </w:pPr>
      <w:r w:rsidRPr="00E85CEA">
        <w:t>V vseh zadevah, vključenih v akcijo, še niso bili pridobljeni vsi podatki, na podlagi katerih bi lahko ugotovili dejansko stanje, zato bodo ugotovitveni postopki potekali tudi po predvidenem časovnem okviru akcije. Skupno je bilo uvedenih 41 upravnih inšpekcijskih postopkov in od tega v 12 zadevah še ni odločeno, kar pomeni 29 odstotk</w:t>
      </w:r>
      <w:r w:rsidR="00D82702">
        <w:t>ov</w:t>
      </w:r>
      <w:r w:rsidRPr="00E85CEA">
        <w:t xml:space="preserve"> takih zadev.</w:t>
      </w:r>
    </w:p>
    <w:p w14:paraId="6DFF35EA" w14:textId="77777777" w:rsidR="0036577C" w:rsidRPr="00E85CEA" w:rsidRDefault="0036577C" w:rsidP="0036577C">
      <w:pPr>
        <w:spacing w:line="288" w:lineRule="auto"/>
      </w:pPr>
    </w:p>
    <w:p w14:paraId="72C44FCF" w14:textId="1BFB293D" w:rsidR="0036577C" w:rsidRPr="00E85CEA" w:rsidRDefault="0036577C" w:rsidP="0036577C">
      <w:pPr>
        <w:tabs>
          <w:tab w:val="left" w:pos="6160"/>
        </w:tabs>
        <w:autoSpaceDE w:val="0"/>
        <w:autoSpaceDN w:val="0"/>
        <w:adjustRightInd w:val="0"/>
        <w:spacing w:line="288" w:lineRule="auto"/>
        <w:rPr>
          <w:bCs/>
        </w:rPr>
      </w:pPr>
      <w:r w:rsidRPr="00E85CEA">
        <w:rPr>
          <w:bCs/>
        </w:rPr>
        <w:t>Ocenjujemo, da je b</w:t>
      </w:r>
      <w:r w:rsidRPr="00E85CEA">
        <w:t>ila letošnja akcija uspešna, saj smo odkrili objekte, za katere niso bila pridobljena ustrezna dovoljenja za gradnjo ali uporabo oziroma so bile ugotovljene druge nepravilnosti. U</w:t>
      </w:r>
      <w:r w:rsidRPr="00E85CEA">
        <w:rPr>
          <w:bCs/>
        </w:rPr>
        <w:t>gotavljamo, da je odstotek objektov, pri katerih so bile ugotovljene nepravilnosti, še vedno previsok, saj je bilo od skupno 41 uvedenih inšpekcijskih postopkov do časa poročanja odločeno v 29 zadevah, v okviru katerih je bilo odkritih 16 takih objektov, kar pomeni 55 odstotk</w:t>
      </w:r>
      <w:r w:rsidR="00D82702">
        <w:rPr>
          <w:bCs/>
        </w:rPr>
        <w:t>ov</w:t>
      </w:r>
      <w:r w:rsidRPr="00E85CEA">
        <w:rPr>
          <w:bCs/>
        </w:rPr>
        <w:t xml:space="preserve"> v inšpekcijskem postopku (do 11. decembra 2023) preverjenih objektov. Ker v 29 odstotk</w:t>
      </w:r>
      <w:r w:rsidR="00D82702">
        <w:rPr>
          <w:bCs/>
        </w:rPr>
        <w:t>ih</w:t>
      </w:r>
      <w:r w:rsidRPr="00E85CEA">
        <w:rPr>
          <w:bCs/>
        </w:rPr>
        <w:t xml:space="preserve"> obravnavanih zadev v času poročanja še ni bilo odločeno oziroma ugotovitveni postopek v teh zadevah še poteka, je mogoče pričakovati, da bi bil odstotek ugotovljenih objektov, pri katerih so ugotovljene kršitve zakonodaje, po dokončanju vseh upravnih zadev lahko še višji.</w:t>
      </w:r>
    </w:p>
    <w:p w14:paraId="7036B780" w14:textId="77777777" w:rsidR="0036577C" w:rsidRPr="00E85CEA" w:rsidRDefault="0036577C" w:rsidP="0036577C">
      <w:pPr>
        <w:tabs>
          <w:tab w:val="left" w:pos="6160"/>
        </w:tabs>
        <w:autoSpaceDE w:val="0"/>
        <w:autoSpaceDN w:val="0"/>
        <w:adjustRightInd w:val="0"/>
        <w:spacing w:line="288" w:lineRule="auto"/>
        <w:rPr>
          <w:bCs/>
        </w:rPr>
      </w:pPr>
    </w:p>
    <w:p w14:paraId="7E2A9AB7" w14:textId="5B592C15" w:rsidR="0036577C" w:rsidRPr="00E85CEA" w:rsidRDefault="0036577C" w:rsidP="0036577C">
      <w:pPr>
        <w:tabs>
          <w:tab w:val="left" w:pos="6160"/>
        </w:tabs>
        <w:autoSpaceDE w:val="0"/>
        <w:autoSpaceDN w:val="0"/>
        <w:adjustRightInd w:val="0"/>
        <w:spacing w:line="288" w:lineRule="auto"/>
        <w:rPr>
          <w:bCs/>
        </w:rPr>
      </w:pPr>
      <w:r w:rsidRPr="00E85CEA">
        <w:rPr>
          <w:bCs/>
        </w:rPr>
        <w:t>V sklepu lahko ugotovimo, da do zdaj pridobljeni rezultati akcije n</w:t>
      </w:r>
      <w:r w:rsidRPr="00E85CEA">
        <w:rPr>
          <w:rFonts w:eastAsia="Calibri"/>
          <w:bCs/>
        </w:rPr>
        <w:t>adzora nad gradnjo, uporabo in izpolnjevanjem bistvene zahteve univerzalne graditve in rabe gostinskih stavb</w:t>
      </w:r>
      <w:r w:rsidRPr="00E85CEA">
        <w:rPr>
          <w:bCs/>
          <w:w w:val="105"/>
        </w:rPr>
        <w:t xml:space="preserve"> </w:t>
      </w:r>
      <w:r w:rsidRPr="00E85CEA">
        <w:rPr>
          <w:bCs/>
        </w:rPr>
        <w:t>kažejo, da ima vsak drugi gostinski objekt, obravnavan v akciji, nepravilnosti</w:t>
      </w:r>
      <w:r w:rsidR="00D82702">
        <w:rPr>
          <w:bCs/>
        </w:rPr>
        <w:t xml:space="preserve"> –</w:t>
      </w:r>
      <w:r w:rsidRPr="00E85CEA">
        <w:rPr>
          <w:bCs/>
        </w:rPr>
        <w:t xml:space="preserve"> bodisi je nedovoljen, ali pa se uporablja brez ustreznega uporabnega dovoljenja oziroma je kršena bistvena zahteva objekta. V primerjavi z akcijo, ki smo jo izvedli v letu 2022, ko smo preverjali uporabo objektov v javni rabi, pa se je število objektov, pri </w:t>
      </w:r>
      <w:r w:rsidRPr="00E85CEA">
        <w:rPr>
          <w:bCs/>
        </w:rPr>
        <w:lastRenderedPageBreak/>
        <w:t xml:space="preserve">katerih smo ugotavljali kršitev, povečalo za 19 odstotkov, in sicer </w:t>
      </w:r>
      <w:r w:rsidR="00D82702">
        <w:rPr>
          <w:bCs/>
        </w:rPr>
        <w:t>s</w:t>
      </w:r>
      <w:r w:rsidRPr="00E85CEA">
        <w:rPr>
          <w:bCs/>
        </w:rPr>
        <w:t xml:space="preserve"> 36 odstotkov leta 2022 na 55 odstot</w:t>
      </w:r>
      <w:r>
        <w:rPr>
          <w:bCs/>
        </w:rPr>
        <w:t>k</w:t>
      </w:r>
      <w:r w:rsidRPr="00E85CEA">
        <w:rPr>
          <w:bCs/>
        </w:rPr>
        <w:t xml:space="preserve">ov v letu 2023. </w:t>
      </w:r>
    </w:p>
    <w:bookmarkEnd w:id="129"/>
    <w:p w14:paraId="32E9EC1E" w14:textId="18481D5A" w:rsidR="005538D9" w:rsidRPr="00BD5D4B" w:rsidRDefault="005538D9" w:rsidP="008519D1">
      <w:pPr>
        <w:autoSpaceDE w:val="0"/>
        <w:autoSpaceDN w:val="0"/>
        <w:adjustRightInd w:val="0"/>
        <w:spacing w:line="288" w:lineRule="auto"/>
        <w:rPr>
          <w:bCs/>
        </w:rPr>
      </w:pPr>
    </w:p>
    <w:p w14:paraId="7576ED0E" w14:textId="20B1B9C2" w:rsidR="0036577C" w:rsidRDefault="005538D9" w:rsidP="005538D9">
      <w:pPr>
        <w:pStyle w:val="Naslov30"/>
        <w:spacing w:line="288" w:lineRule="auto"/>
        <w:rPr>
          <w:i w:val="0"/>
          <w:iCs/>
          <w:sz w:val="20"/>
        </w:rPr>
      </w:pPr>
      <w:bookmarkStart w:id="132" w:name="_Toc163634066"/>
      <w:r w:rsidRPr="00BD5D4B">
        <w:rPr>
          <w:i w:val="0"/>
          <w:iCs/>
          <w:sz w:val="20"/>
        </w:rPr>
        <w:t>SKUPNE AKCIJE V LETU 202</w:t>
      </w:r>
      <w:r w:rsidR="00BC28A6" w:rsidRPr="00BD5D4B">
        <w:rPr>
          <w:i w:val="0"/>
          <w:iCs/>
          <w:sz w:val="20"/>
        </w:rPr>
        <w:t>3</w:t>
      </w:r>
      <w:r w:rsidRPr="00BD5D4B">
        <w:rPr>
          <w:i w:val="0"/>
          <w:iCs/>
          <w:sz w:val="20"/>
        </w:rPr>
        <w:t>:</w:t>
      </w:r>
      <w:bookmarkEnd w:id="132"/>
      <w:r w:rsidRPr="00BD5D4B">
        <w:rPr>
          <w:i w:val="0"/>
          <w:iCs/>
          <w:sz w:val="20"/>
        </w:rPr>
        <w:t xml:space="preserve"> </w:t>
      </w:r>
      <w:bookmarkStart w:id="133" w:name="_Hlk126833459"/>
    </w:p>
    <w:p w14:paraId="08554A9D" w14:textId="77777777" w:rsidR="0036577C" w:rsidRPr="0036577C" w:rsidRDefault="0036577C" w:rsidP="0036577C"/>
    <w:p w14:paraId="5314053A" w14:textId="2DFCB6EC" w:rsidR="005538D9" w:rsidRPr="00AD0107" w:rsidRDefault="005538D9" w:rsidP="00FF114E">
      <w:pPr>
        <w:pStyle w:val="Odstavekseznama"/>
        <w:numPr>
          <w:ilvl w:val="0"/>
          <w:numId w:val="73"/>
        </w:numPr>
        <w:rPr>
          <w:rFonts w:ascii="Arial" w:hAnsi="Arial"/>
          <w:b/>
          <w:bCs/>
          <w:sz w:val="20"/>
          <w:szCs w:val="20"/>
          <w:u w:val="single"/>
        </w:rPr>
      </w:pPr>
      <w:r w:rsidRPr="00AD0107">
        <w:rPr>
          <w:rFonts w:ascii="Arial" w:hAnsi="Arial"/>
          <w:b/>
          <w:bCs/>
          <w:sz w:val="20"/>
          <w:szCs w:val="20"/>
          <w:u w:val="single"/>
        </w:rPr>
        <w:t>AKCIJA NADZORA Z DELOVNO INŠPEKCIJO NA PODROČJU NADZORA GRADBIŠČ</w:t>
      </w:r>
      <w:bookmarkEnd w:id="133"/>
    </w:p>
    <w:p w14:paraId="46311908" w14:textId="77777777" w:rsidR="00BC28A6" w:rsidRPr="00AD0107" w:rsidRDefault="00BC28A6" w:rsidP="00AD0107">
      <w:pPr>
        <w:spacing w:line="288" w:lineRule="auto"/>
        <w:rPr>
          <w:b/>
          <w:bCs/>
          <w:u w:val="single"/>
        </w:rPr>
      </w:pPr>
      <w:bookmarkStart w:id="134" w:name="_Hlk121134405"/>
      <w:bookmarkStart w:id="135" w:name="_Hlk126833482"/>
    </w:p>
    <w:p w14:paraId="14A239C4" w14:textId="1E7EC453" w:rsidR="00BC28A6" w:rsidRPr="00AD0107" w:rsidRDefault="005538D9" w:rsidP="00AD0107">
      <w:pPr>
        <w:autoSpaceDE w:val="0"/>
        <w:autoSpaceDN w:val="0"/>
        <w:adjustRightInd w:val="0"/>
        <w:spacing w:line="288" w:lineRule="auto"/>
      </w:pPr>
      <w:bookmarkStart w:id="136" w:name="_Hlk155250980"/>
      <w:r w:rsidRPr="00AD0107">
        <w:t xml:space="preserve">Od 1. junija </w:t>
      </w:r>
      <w:r w:rsidRPr="00AD0107">
        <w:rPr>
          <w:iCs/>
        </w:rPr>
        <w:t>do 30. septembra 202</w:t>
      </w:r>
      <w:r w:rsidR="00C946AD">
        <w:rPr>
          <w:iCs/>
        </w:rPr>
        <w:t>3</w:t>
      </w:r>
      <w:r w:rsidRPr="00AD0107">
        <w:rPr>
          <w:iCs/>
        </w:rPr>
        <w:t xml:space="preserve"> </w:t>
      </w:r>
      <w:r w:rsidRPr="00AD0107">
        <w:t>je potekala usklajena skupna akcija nadzorov gradbene inšpekcije IRS</w:t>
      </w:r>
      <w:r w:rsidR="00BC28A6" w:rsidRPr="00AD0107">
        <w:t xml:space="preserve">NVP </w:t>
      </w:r>
      <w:r w:rsidRPr="00AD0107">
        <w:t xml:space="preserve">in Inšpektorata Republike Slovenije za delo (v nadaljnjem besedilu: IRSD) </w:t>
      </w:r>
      <w:r w:rsidRPr="00AD0107">
        <w:rPr>
          <w:iCs/>
        </w:rPr>
        <w:t>na 1</w:t>
      </w:r>
      <w:r w:rsidR="00BC28A6" w:rsidRPr="00AD0107">
        <w:rPr>
          <w:iCs/>
        </w:rPr>
        <w:t>2</w:t>
      </w:r>
      <w:r w:rsidRPr="00AD0107">
        <w:rPr>
          <w:iCs/>
        </w:rPr>
        <w:t xml:space="preserve"> izbranih večjih gradbiščih na območju OE Maribor</w:t>
      </w:r>
      <w:r w:rsidRPr="00AD0107">
        <w:t xml:space="preserve">. </w:t>
      </w:r>
      <w:bookmarkStart w:id="137" w:name="_Hlk95992213"/>
      <w:r w:rsidRPr="00AD0107">
        <w:rPr>
          <w:iCs/>
        </w:rPr>
        <w:t>Nekatere preglede gradbišč so gradbeni inšpektorji IRS</w:t>
      </w:r>
      <w:r w:rsidR="00BC28A6" w:rsidRPr="00AD0107">
        <w:rPr>
          <w:iCs/>
        </w:rPr>
        <w:t xml:space="preserve">NVP </w:t>
      </w:r>
      <w:r w:rsidRPr="00AD0107">
        <w:rPr>
          <w:iCs/>
        </w:rPr>
        <w:t>opravili skupaj z inšpektorji IRSD, pri nekaterih pa smo izmenjali le informacije in podatke o dogajanjih na gradbiščih in udeležencih pri graditvi.</w:t>
      </w:r>
      <w:r w:rsidRPr="00AD0107">
        <w:t xml:space="preserve"> </w:t>
      </w:r>
      <w:r w:rsidRPr="00AD0107">
        <w:rPr>
          <w:iCs/>
        </w:rPr>
        <w:t xml:space="preserve">Predmet skupnega nadzora je bilo področje ureditev in označitev gradbišč ter preverjanja </w:t>
      </w:r>
      <w:r w:rsidRPr="00AD0107">
        <w:rPr>
          <w:w w:val="105"/>
        </w:rPr>
        <w:t xml:space="preserve">pogojev za varnost in zdravje pri delu, zagotavljanje varnosti </w:t>
      </w:r>
      <w:r w:rsidRPr="00AD0107">
        <w:rPr>
          <w:spacing w:val="-3"/>
          <w:w w:val="105"/>
        </w:rPr>
        <w:t xml:space="preserve">objekta, </w:t>
      </w:r>
      <w:r w:rsidRPr="00AD0107">
        <w:rPr>
          <w:w w:val="105"/>
        </w:rPr>
        <w:t>življenja</w:t>
      </w:r>
      <w:r w:rsidRPr="00AD0107">
        <w:rPr>
          <w:spacing w:val="-21"/>
          <w:w w:val="105"/>
        </w:rPr>
        <w:t xml:space="preserve"> </w:t>
      </w:r>
      <w:r w:rsidRPr="00AD0107">
        <w:rPr>
          <w:w w:val="105"/>
        </w:rPr>
        <w:t>in</w:t>
      </w:r>
      <w:r w:rsidRPr="00AD0107">
        <w:rPr>
          <w:spacing w:val="-7"/>
          <w:w w:val="105"/>
        </w:rPr>
        <w:t xml:space="preserve"> </w:t>
      </w:r>
      <w:r w:rsidRPr="00AD0107">
        <w:rPr>
          <w:w w:val="105"/>
        </w:rPr>
        <w:t>zdravja</w:t>
      </w:r>
      <w:r w:rsidRPr="00AD0107">
        <w:rPr>
          <w:spacing w:val="-14"/>
          <w:w w:val="105"/>
        </w:rPr>
        <w:t xml:space="preserve"> </w:t>
      </w:r>
      <w:r w:rsidRPr="00AD0107">
        <w:rPr>
          <w:w w:val="105"/>
        </w:rPr>
        <w:t>mimoidočih,</w:t>
      </w:r>
      <w:r w:rsidRPr="00AD0107">
        <w:rPr>
          <w:spacing w:val="-8"/>
          <w:w w:val="105"/>
        </w:rPr>
        <w:t xml:space="preserve"> </w:t>
      </w:r>
      <w:r w:rsidRPr="00AD0107">
        <w:rPr>
          <w:w w:val="105"/>
        </w:rPr>
        <w:t>prometa</w:t>
      </w:r>
      <w:r w:rsidRPr="00AD0107">
        <w:rPr>
          <w:spacing w:val="-20"/>
          <w:w w:val="105"/>
        </w:rPr>
        <w:t xml:space="preserve"> </w:t>
      </w:r>
      <w:r w:rsidRPr="00AD0107">
        <w:rPr>
          <w:w w:val="105"/>
        </w:rPr>
        <w:t>in</w:t>
      </w:r>
      <w:r w:rsidRPr="00AD0107">
        <w:rPr>
          <w:spacing w:val="-11"/>
          <w:w w:val="105"/>
        </w:rPr>
        <w:t xml:space="preserve"> </w:t>
      </w:r>
      <w:r w:rsidRPr="00AD0107">
        <w:rPr>
          <w:w w:val="105"/>
        </w:rPr>
        <w:t>sosednjih</w:t>
      </w:r>
      <w:r w:rsidRPr="00AD0107">
        <w:rPr>
          <w:spacing w:val="-13"/>
          <w:w w:val="105"/>
        </w:rPr>
        <w:t xml:space="preserve"> </w:t>
      </w:r>
      <w:r w:rsidRPr="00AD0107">
        <w:rPr>
          <w:w w:val="105"/>
        </w:rPr>
        <w:t>objektov</w:t>
      </w:r>
      <w:r w:rsidRPr="00AD0107">
        <w:rPr>
          <w:iCs/>
        </w:rPr>
        <w:t xml:space="preserve">. </w:t>
      </w:r>
      <w:r w:rsidRPr="00AD0107">
        <w:t>Akcija je usmerjena v temeljno nalogo gradbene inšpekcije glede bistvene zahteve in izpolnjevanja pogojev ter preprečevanja nelegalnih gradenj.</w:t>
      </w:r>
      <w:bookmarkStart w:id="138" w:name="_Hlk95992227"/>
      <w:bookmarkEnd w:id="137"/>
      <w:r w:rsidR="00BC28A6" w:rsidRPr="00AD0107">
        <w:t xml:space="preserve"> </w:t>
      </w:r>
      <w:r w:rsidRPr="00AD0107">
        <w:t xml:space="preserve">Pri pregledih gradbišč v okviru akcije so gradbeni inšpektorji iz Območne enote Maribor opravili </w:t>
      </w:r>
      <w:r w:rsidR="00BC28A6" w:rsidRPr="00AD0107">
        <w:t xml:space="preserve">19 inšpekcijskih pregledov na </w:t>
      </w:r>
      <w:r w:rsidRPr="00AD0107">
        <w:t>1</w:t>
      </w:r>
      <w:r w:rsidR="00BC28A6" w:rsidRPr="00AD0107">
        <w:t>2</w:t>
      </w:r>
      <w:r w:rsidRPr="00AD0107">
        <w:t xml:space="preserve"> gradbiščih. Na podlagi ugotovljenih nepravilnosti </w:t>
      </w:r>
      <w:r w:rsidR="00BC28A6" w:rsidRPr="00AD0107">
        <w:t xml:space="preserve">je bilo izdano eno opozorilo na zapisnik. Prekrškov ni bilo ugotovljenih. Pri </w:t>
      </w:r>
      <w:r w:rsidR="00D82702">
        <w:t>pre</w:t>
      </w:r>
      <w:r w:rsidR="00BC28A6" w:rsidRPr="00AD0107">
        <w:t xml:space="preserve">ostalih pregledih gradbišč </w:t>
      </w:r>
      <w:r w:rsidR="00D82702" w:rsidRPr="00AD0107">
        <w:t xml:space="preserve">gradbeni inšpektorji niso ugotovili </w:t>
      </w:r>
      <w:r w:rsidR="00BC28A6" w:rsidRPr="00AD0107">
        <w:t>večjih nepravilnosti v zvezi z delom udeležencev pri graditvi in ureditvi gradbišč. Skupni nadzori gradbene inšpekcije IRSNVP in inšpektorjev IRSD so pokazali koristnost sodelovanja med inšpekcijama na gradbišču. Skupni nadzor na večjih gradbiščih ali medsebojno seznanjanje oziroma obveščanje v primeru kršitev predpisov iz pristojnosti druge inšpekcije je pomembno z vidika zagotavljanja izvajanja predpisanih ukrepov za zagotavljanje varnosti delavcev, mimoidočih, prometa in sosednjih objektov. Skupne ugotovitve obeh inšpekcij kažejo na to, da se stanje urejenosti večjih gradbišč izboljšuje, saj med nadzorom dela udeležencev pri graditvi na gradbišči letos na območju območne enote IRSNVP v Mariboru skoraj ni bilo ugotovljenih kršitev. Investitorji so na predpisan način prijavili začetek gradenj in prijavo gradbišč. Za vse gradnje so imeli investitorji ustrezna pravnomočna gradbena dovoljenja, s pogodbami zagotovljene ustrezne izvajalce in nadzornike ter vso predpisano gradbiščno dokumentacijo. Urejenost večjih gradbišč je bila v skladu z načrti ureditev gradbišč in varnostnimi načrti.</w:t>
      </w:r>
    </w:p>
    <w:bookmarkEnd w:id="134"/>
    <w:bookmarkEnd w:id="136"/>
    <w:p w14:paraId="51D02BA4" w14:textId="2711CC2A" w:rsidR="00BC28A6" w:rsidRPr="00AD0107" w:rsidRDefault="00BC28A6" w:rsidP="00AD0107">
      <w:pPr>
        <w:spacing w:line="288" w:lineRule="auto"/>
        <w:rPr>
          <w:b/>
          <w:bCs/>
          <w:u w:val="single"/>
        </w:rPr>
      </w:pPr>
    </w:p>
    <w:p w14:paraId="632DD932" w14:textId="6858E029" w:rsidR="005538D9" w:rsidRPr="00AD0107" w:rsidRDefault="005538D9" w:rsidP="00FF114E">
      <w:pPr>
        <w:pStyle w:val="Odstavekseznama"/>
        <w:numPr>
          <w:ilvl w:val="0"/>
          <w:numId w:val="74"/>
        </w:numPr>
        <w:spacing w:line="288" w:lineRule="auto"/>
        <w:jc w:val="both"/>
        <w:rPr>
          <w:rFonts w:ascii="Arial" w:hAnsi="Arial"/>
          <w:b/>
          <w:bCs/>
          <w:sz w:val="20"/>
          <w:szCs w:val="20"/>
          <w:u w:val="single"/>
        </w:rPr>
      </w:pPr>
      <w:bookmarkStart w:id="139" w:name="_Hlk121131432"/>
      <w:bookmarkStart w:id="140" w:name="_Hlk126833490"/>
      <w:bookmarkEnd w:id="135"/>
      <w:r w:rsidRPr="00AD0107">
        <w:rPr>
          <w:rFonts w:ascii="Arial" w:hAnsi="Arial"/>
          <w:b/>
          <w:bCs/>
          <w:sz w:val="20"/>
          <w:szCs w:val="20"/>
          <w:u w:val="single"/>
        </w:rPr>
        <w:t xml:space="preserve">AKCIJA NADZORA </w:t>
      </w:r>
      <w:bookmarkEnd w:id="139"/>
      <w:bookmarkEnd w:id="140"/>
      <w:r w:rsidR="00BD5D4B" w:rsidRPr="00AD0107">
        <w:rPr>
          <w:rFonts w:ascii="Arial" w:eastAsiaTheme="minorHAnsi" w:hAnsi="Arial"/>
          <w:b/>
          <w:bCs/>
          <w:sz w:val="20"/>
          <w:szCs w:val="20"/>
          <w:u w:val="single"/>
        </w:rPr>
        <w:t>PRI GRADNJI NOVEGA ODLAGALIŠČA NIZKO- IN SREDNJERADIOAKTIVNIH ODPADKOV (NSRAO) V VRBINI</w:t>
      </w:r>
    </w:p>
    <w:p w14:paraId="70F22CDA" w14:textId="22A00608" w:rsidR="005538D9" w:rsidRPr="00AD0107" w:rsidRDefault="005538D9" w:rsidP="00AD0107">
      <w:pPr>
        <w:spacing w:line="288" w:lineRule="auto"/>
        <w:rPr>
          <w:b/>
          <w:bCs/>
          <w:u w:val="single"/>
        </w:rPr>
      </w:pPr>
      <w:bookmarkStart w:id="141" w:name="_Hlk155251900"/>
    </w:p>
    <w:p w14:paraId="7DA003D1" w14:textId="53B9B025" w:rsidR="00BD5D4B" w:rsidRPr="00AD0107" w:rsidRDefault="00BD5D4B" w:rsidP="00AD0107">
      <w:pPr>
        <w:autoSpaceDE w:val="0"/>
        <w:autoSpaceDN w:val="0"/>
        <w:adjustRightInd w:val="0"/>
        <w:spacing w:line="288" w:lineRule="auto"/>
      </w:pPr>
      <w:r w:rsidRPr="00AD0107">
        <w:rPr>
          <w:rFonts w:eastAsiaTheme="minorHAnsi"/>
        </w:rPr>
        <w:t xml:space="preserve">V letu 2023 je bila načrtovana akcija nadzora pri gradnji novega odlagališča nizko- in </w:t>
      </w:r>
      <w:proofErr w:type="spellStart"/>
      <w:r w:rsidRPr="00AD0107">
        <w:rPr>
          <w:rFonts w:eastAsiaTheme="minorHAnsi"/>
        </w:rPr>
        <w:t>srednjeradioaktivnih</w:t>
      </w:r>
      <w:proofErr w:type="spellEnd"/>
      <w:r w:rsidRPr="00AD0107">
        <w:rPr>
          <w:rFonts w:eastAsiaTheme="minorHAnsi"/>
        </w:rPr>
        <w:t xml:space="preserve"> odpadkov (NSRAO) v Vrbini. Načrtovan je bil </w:t>
      </w:r>
      <w:r w:rsidRPr="00AD0107">
        <w:rPr>
          <w:rFonts w:eastAsia="Calibri"/>
        </w:rPr>
        <w:t>skupni ogled z Upravo RS za jedrsko varnost</w:t>
      </w:r>
      <w:r w:rsidRPr="00AD0107">
        <w:rPr>
          <w:rFonts w:eastAsiaTheme="minorHAnsi"/>
        </w:rPr>
        <w:t xml:space="preserve"> </w:t>
      </w:r>
      <w:r w:rsidRPr="00AD0107">
        <w:rPr>
          <w:rFonts w:eastAsia="Calibri"/>
        </w:rPr>
        <w:t xml:space="preserve">v sklopu akcije </w:t>
      </w:r>
      <w:r w:rsidRPr="00AD0107">
        <w:t xml:space="preserve">Nadzor nad delom udeležencev pri graditvi objektov. Ker </w:t>
      </w:r>
      <w:r w:rsidR="005563AF">
        <w:t xml:space="preserve">se </w:t>
      </w:r>
      <w:r w:rsidRPr="00AD0107">
        <w:t xml:space="preserve">gradnja </w:t>
      </w:r>
      <w:r w:rsidRPr="00AD0107">
        <w:rPr>
          <w:rFonts w:eastAsiaTheme="minorHAnsi"/>
        </w:rPr>
        <w:t xml:space="preserve">novega odlagališča nizko- in </w:t>
      </w:r>
      <w:proofErr w:type="spellStart"/>
      <w:r w:rsidRPr="00AD0107">
        <w:rPr>
          <w:rFonts w:eastAsiaTheme="minorHAnsi"/>
        </w:rPr>
        <w:t>srednjeradioaktivnih</w:t>
      </w:r>
      <w:proofErr w:type="spellEnd"/>
      <w:r w:rsidRPr="00AD0107">
        <w:rPr>
          <w:rFonts w:eastAsiaTheme="minorHAnsi"/>
        </w:rPr>
        <w:t xml:space="preserve"> odpadkov (NSRAO) v Vrbini še ni bila </w:t>
      </w:r>
      <w:r w:rsidR="005563AF">
        <w:rPr>
          <w:rFonts w:eastAsiaTheme="minorHAnsi"/>
        </w:rPr>
        <w:t>za</w:t>
      </w:r>
      <w:r w:rsidRPr="00AD0107">
        <w:rPr>
          <w:rFonts w:eastAsiaTheme="minorHAnsi"/>
        </w:rPr>
        <w:t>če</w:t>
      </w:r>
      <w:r w:rsidR="005563AF">
        <w:rPr>
          <w:rFonts w:eastAsiaTheme="minorHAnsi"/>
        </w:rPr>
        <w:t>l</w:t>
      </w:r>
      <w:r w:rsidRPr="00AD0107">
        <w:rPr>
          <w:rFonts w:eastAsiaTheme="minorHAnsi"/>
        </w:rPr>
        <w:t>a</w:t>
      </w:r>
      <w:r w:rsidR="005563AF">
        <w:rPr>
          <w:rFonts w:eastAsiaTheme="minorHAnsi"/>
        </w:rPr>
        <w:t>,</w:t>
      </w:r>
      <w:r w:rsidRPr="00AD0107">
        <w:rPr>
          <w:rFonts w:eastAsiaTheme="minorHAnsi"/>
        </w:rPr>
        <w:t xml:space="preserve"> akcija v letu 2023 ni </w:t>
      </w:r>
      <w:r w:rsidR="005563AF">
        <w:rPr>
          <w:rFonts w:eastAsiaTheme="minorHAnsi"/>
        </w:rPr>
        <w:t>bila izvedena</w:t>
      </w:r>
      <w:r w:rsidRPr="00AD0107">
        <w:rPr>
          <w:rFonts w:eastAsiaTheme="minorHAnsi"/>
        </w:rPr>
        <w:t xml:space="preserve">. </w:t>
      </w:r>
    </w:p>
    <w:bookmarkEnd w:id="138"/>
    <w:bookmarkEnd w:id="141"/>
    <w:p w14:paraId="141E710A" w14:textId="0C9D3BAA" w:rsidR="0036577C" w:rsidRPr="00AD0107" w:rsidRDefault="0036577C" w:rsidP="00AD0107">
      <w:pPr>
        <w:spacing w:line="288" w:lineRule="auto"/>
        <w:rPr>
          <w:highlight w:val="yellow"/>
        </w:rPr>
      </w:pPr>
    </w:p>
    <w:p w14:paraId="3D6BBCE9" w14:textId="5677F9B2" w:rsidR="0036577C" w:rsidRPr="00AD0107" w:rsidRDefault="0036577C" w:rsidP="00FF114E">
      <w:pPr>
        <w:pStyle w:val="Odstavekseznama"/>
        <w:numPr>
          <w:ilvl w:val="0"/>
          <w:numId w:val="75"/>
        </w:numPr>
        <w:spacing w:line="288" w:lineRule="auto"/>
        <w:rPr>
          <w:rFonts w:ascii="Arial" w:hAnsi="Arial"/>
          <w:b/>
          <w:bCs/>
          <w:sz w:val="20"/>
          <w:szCs w:val="20"/>
          <w:u w:val="single"/>
        </w:rPr>
      </w:pPr>
      <w:r w:rsidRPr="00AD0107">
        <w:rPr>
          <w:rFonts w:ascii="Arial" w:hAnsi="Arial"/>
          <w:b/>
          <w:bCs/>
          <w:sz w:val="20"/>
          <w:szCs w:val="20"/>
          <w:u w:val="single"/>
        </w:rPr>
        <w:t>AKCIJE S TIRS – NADZOR NAD GOSTINSKIMI OBJEKTI</w:t>
      </w:r>
    </w:p>
    <w:p w14:paraId="010ED766" w14:textId="5980B048" w:rsidR="0036577C" w:rsidRPr="00AD0107" w:rsidRDefault="0036577C" w:rsidP="00AD0107">
      <w:pPr>
        <w:spacing w:line="288" w:lineRule="auto"/>
        <w:rPr>
          <w:color w:val="111111"/>
        </w:rPr>
      </w:pPr>
      <w:r w:rsidRPr="00AD0107">
        <w:rPr>
          <w:color w:val="111111"/>
        </w:rPr>
        <w:t>Gradbena inšpekcija IRSNVP in Tržna inšpekcija RS sta v letu 2023 izvedli skupno akcijo nad gradnjo in uporabo gostinskih objektov. Skupna akcija je bila usmerjena v nadzor in uporabo gostinskih stavb</w:t>
      </w:r>
      <w:r w:rsidR="005563AF">
        <w:rPr>
          <w:color w:val="111111"/>
        </w:rPr>
        <w:t>,</w:t>
      </w:r>
      <w:r w:rsidRPr="00AD0107">
        <w:rPr>
          <w:color w:val="111111"/>
        </w:rPr>
        <w:t xml:space="preserve"> med katere spadajo hotelske in podobne gostinske stavbe ter druge gostinske stavbe za kratkotrajno nastanitev. Gradbena inšpekcija je v skupni akciji pregledala </w:t>
      </w:r>
      <w:r w:rsidR="005563AF">
        <w:rPr>
          <w:color w:val="111111"/>
        </w:rPr>
        <w:t>deset</w:t>
      </w:r>
      <w:r w:rsidR="005563AF" w:rsidRPr="00AD0107">
        <w:rPr>
          <w:color w:val="111111"/>
        </w:rPr>
        <w:t xml:space="preserve"> </w:t>
      </w:r>
      <w:r w:rsidRPr="00AD0107">
        <w:rPr>
          <w:color w:val="111111"/>
        </w:rPr>
        <w:t xml:space="preserve">gostinskih stavb, ki jih je predlagala </w:t>
      </w:r>
      <w:r w:rsidR="005563AF">
        <w:rPr>
          <w:color w:val="111111"/>
        </w:rPr>
        <w:t>t</w:t>
      </w:r>
      <w:r w:rsidRPr="00AD0107">
        <w:rPr>
          <w:color w:val="111111"/>
        </w:rPr>
        <w:t xml:space="preserve">ržna inšpekcija. Za večino </w:t>
      </w:r>
      <w:r w:rsidR="005563AF">
        <w:rPr>
          <w:color w:val="111111"/>
        </w:rPr>
        <w:t>o</w:t>
      </w:r>
      <w:r w:rsidRPr="00AD0107">
        <w:rPr>
          <w:color w:val="111111"/>
        </w:rPr>
        <w:t xml:space="preserve">d njih je imela </w:t>
      </w:r>
      <w:r w:rsidR="005563AF">
        <w:rPr>
          <w:color w:val="111111"/>
        </w:rPr>
        <w:t>g</w:t>
      </w:r>
      <w:r w:rsidRPr="00AD0107">
        <w:rPr>
          <w:color w:val="111111"/>
        </w:rPr>
        <w:t>radbena inšpekcija že odprte inšpekcijske postopke in tudi izrečene ukrepe:</w:t>
      </w:r>
    </w:p>
    <w:p w14:paraId="316A161C" w14:textId="66B5C515" w:rsidR="0036577C" w:rsidRPr="00AD0107" w:rsidRDefault="0036577C" w:rsidP="00FF114E">
      <w:pPr>
        <w:numPr>
          <w:ilvl w:val="0"/>
          <w:numId w:val="76"/>
        </w:numPr>
        <w:spacing w:before="100" w:beforeAutospacing="1" w:line="288" w:lineRule="auto"/>
        <w:textAlignment w:val="baseline"/>
        <w:rPr>
          <w:color w:val="111111"/>
        </w:rPr>
      </w:pPr>
      <w:r w:rsidRPr="00AD0107">
        <w:rPr>
          <w:color w:val="111111"/>
        </w:rPr>
        <w:lastRenderedPageBreak/>
        <w:t xml:space="preserve">Gostinskemu </w:t>
      </w:r>
      <w:r w:rsidRPr="00FD35D8">
        <w:rPr>
          <w:color w:val="111111"/>
        </w:rPr>
        <w:t>obratu v </w:t>
      </w:r>
      <w:r w:rsidRPr="00FD35D8">
        <w:rPr>
          <w:color w:val="111111"/>
          <w:bdr w:val="none" w:sz="0" w:space="0" w:color="auto" w:frame="1"/>
        </w:rPr>
        <w:t>katastrski občini</w:t>
      </w:r>
      <w:r w:rsidRPr="00FD35D8">
        <w:rPr>
          <w:color w:val="111111"/>
        </w:rPr>
        <w:t> Gorjuše</w:t>
      </w:r>
      <w:r w:rsidR="00143894">
        <w:rPr>
          <w:color w:val="111111"/>
        </w:rPr>
        <w:t xml:space="preserve"> </w:t>
      </w:r>
      <w:r w:rsidRPr="00AD0107">
        <w:rPr>
          <w:color w:val="111111"/>
        </w:rPr>
        <w:t>je bila že leta 2012 izdana odločba, s katero mu je bila odrejena ustavitev nadaljnje gradnje. Ker zavezanca objektov v roku iz odločbe nista odstranila niti nista vzpostavila zakonitega stanja, je gradbeni inšpektor začel postopek upravne izvršbe. Objekti so bili uvrščeni na seznam objektov za odstranitev po drugi osebi. Na inšpekcijskem pregledu v okviru te akcije je bilo ugotovljeno, da se v objektu opravlja gostinska dejavnost. Inšpekcijski postopek še ni zaključen.</w:t>
      </w:r>
    </w:p>
    <w:p w14:paraId="4DDEF089" w14:textId="67F32DAE" w:rsidR="0036577C" w:rsidRPr="00AD0107" w:rsidRDefault="0036577C" w:rsidP="00FF114E">
      <w:pPr>
        <w:numPr>
          <w:ilvl w:val="0"/>
          <w:numId w:val="76"/>
        </w:numPr>
        <w:spacing w:before="100" w:beforeAutospacing="1" w:after="96" w:line="288" w:lineRule="auto"/>
        <w:textAlignment w:val="baseline"/>
        <w:rPr>
          <w:color w:val="111111"/>
        </w:rPr>
      </w:pPr>
      <w:r w:rsidRPr="00AD0107">
        <w:rPr>
          <w:color w:val="111111"/>
        </w:rPr>
        <w:t>Tudi zaradi posegov v stanovanju na Ilirski ulici v Ljubljani je bila že leta 2021 izdana odločba, s katero je bilo zavezancem odrejeno, da morajo ustaviti gradnjo ter vzpostaviti prejšnje stanje. Inšpekcijski zavezanci so v zvezi z odločbo sprožili upravni spor, ki še ni končan.</w:t>
      </w:r>
    </w:p>
    <w:p w14:paraId="7CBE9E3B" w14:textId="025C6942" w:rsidR="0036577C" w:rsidRPr="00AD0107" w:rsidRDefault="0036577C" w:rsidP="00FF114E">
      <w:pPr>
        <w:numPr>
          <w:ilvl w:val="0"/>
          <w:numId w:val="76"/>
        </w:numPr>
        <w:spacing w:before="100" w:beforeAutospacing="1" w:after="96" w:line="288" w:lineRule="auto"/>
        <w:textAlignment w:val="baseline"/>
        <w:rPr>
          <w:color w:val="111111"/>
        </w:rPr>
      </w:pPr>
      <w:r w:rsidRPr="00AD0107">
        <w:rPr>
          <w:color w:val="111111"/>
        </w:rPr>
        <w:t xml:space="preserve">V poslovni stavbi Tobačna Ljubljana je več apartmajev predelanih iz pisarn, ki jih tržijo (številni) </w:t>
      </w:r>
      <w:r w:rsidR="005563AF" w:rsidRPr="00AD0107">
        <w:rPr>
          <w:color w:val="111111"/>
        </w:rPr>
        <w:t xml:space="preserve">različni </w:t>
      </w:r>
      <w:r w:rsidRPr="00AD0107">
        <w:rPr>
          <w:color w:val="111111"/>
        </w:rPr>
        <w:t>pravni subjekti. Zaradi uporabe nekaterih delov stavbe za stanovanjski namen, za kar objekt nima pridobljenega pravnomočnega gradbenega dovoljenja, že teče inšpekcijski postopek.</w:t>
      </w:r>
      <w:r w:rsidR="005563AF">
        <w:rPr>
          <w:color w:val="111111"/>
        </w:rPr>
        <w:t xml:space="preserve"> </w:t>
      </w:r>
    </w:p>
    <w:p w14:paraId="37C93984" w14:textId="718D36EC" w:rsidR="0036577C" w:rsidRPr="00AD0107" w:rsidRDefault="0036577C" w:rsidP="00FF114E">
      <w:pPr>
        <w:numPr>
          <w:ilvl w:val="0"/>
          <w:numId w:val="76"/>
        </w:numPr>
        <w:spacing w:before="100" w:beforeAutospacing="1" w:after="96" w:line="288" w:lineRule="auto"/>
        <w:textAlignment w:val="baseline"/>
        <w:rPr>
          <w:color w:val="111111"/>
        </w:rPr>
      </w:pPr>
      <w:r w:rsidRPr="00AD0107">
        <w:rPr>
          <w:color w:val="111111"/>
        </w:rPr>
        <w:t>Prav tako gradbena inšpekcija že vodi inšpekcijski postopek zaradi domnevno nezakonito izvedenih posegov v celotnem poslovnem objekt</w:t>
      </w:r>
      <w:r w:rsidR="005563AF">
        <w:rPr>
          <w:color w:val="111111"/>
        </w:rPr>
        <w:t>u</w:t>
      </w:r>
      <w:r w:rsidRPr="00AD0107">
        <w:rPr>
          <w:color w:val="111111"/>
        </w:rPr>
        <w:t xml:space="preserve"> na Tržaški v Ljubljani. Ugotovljeno je bilo, da poslovni objekt nima ne gradbenega ne uporabnega dovoljenja. Inšpekcijski postopek še ni k</w:t>
      </w:r>
      <w:r w:rsidR="005563AF">
        <w:rPr>
          <w:color w:val="111111"/>
        </w:rPr>
        <w:t>on</w:t>
      </w:r>
      <w:r w:rsidRPr="00AD0107">
        <w:rPr>
          <w:color w:val="111111"/>
        </w:rPr>
        <w:t>č</w:t>
      </w:r>
      <w:r w:rsidR="005563AF">
        <w:rPr>
          <w:color w:val="111111"/>
        </w:rPr>
        <w:t>a</w:t>
      </w:r>
      <w:r w:rsidRPr="00AD0107">
        <w:rPr>
          <w:color w:val="111111"/>
        </w:rPr>
        <w:t>n.</w:t>
      </w:r>
    </w:p>
    <w:p w14:paraId="3DB04F00" w14:textId="77777777" w:rsidR="0036577C" w:rsidRPr="00AD0107" w:rsidRDefault="0036577C" w:rsidP="00FF114E">
      <w:pPr>
        <w:numPr>
          <w:ilvl w:val="0"/>
          <w:numId w:val="76"/>
        </w:numPr>
        <w:spacing w:before="100" w:beforeAutospacing="1" w:after="96" w:line="288" w:lineRule="auto"/>
        <w:textAlignment w:val="baseline"/>
        <w:rPr>
          <w:color w:val="111111"/>
        </w:rPr>
      </w:pPr>
      <w:r w:rsidRPr="00AD0107">
        <w:rPr>
          <w:color w:val="111111"/>
        </w:rPr>
        <w:t>V tej akciji je bil v poslovnem objektu na Tržaški ulici v Ljubljani izveden kontrolni ogled v okviru inšpekcijskega postopka, ki je bil že prej uveden zaradi preverjanja posega v nosilno konstrukcijo ostrešja. Na podlagi ugotovitev na ogledu in prejete dokumentacije je bilo ugotovljeno, da zavezanec ni kršil gradbenih predpisov, zato je bil inšpekcijski postopek ustavljen.</w:t>
      </w:r>
    </w:p>
    <w:p w14:paraId="2FD388DE" w14:textId="4FFF0A4D" w:rsidR="0036577C" w:rsidRPr="00AD0107" w:rsidRDefault="0036577C" w:rsidP="00FF114E">
      <w:pPr>
        <w:numPr>
          <w:ilvl w:val="0"/>
          <w:numId w:val="76"/>
        </w:numPr>
        <w:spacing w:before="100" w:beforeAutospacing="1" w:after="96" w:line="288" w:lineRule="auto"/>
        <w:textAlignment w:val="baseline"/>
        <w:rPr>
          <w:color w:val="111111"/>
        </w:rPr>
      </w:pPr>
      <w:r w:rsidRPr="00AD0107">
        <w:rPr>
          <w:color w:val="111111"/>
        </w:rPr>
        <w:t xml:space="preserve">Tudi inšpekcijski postopek za objekt v k. o. Preska je že bil uveden v letu 2022. Gradbeni inšpektor je ugotovil, da investitor za gradnjo objekta nima pravnomočnega gradbenega dovoljenja. Inšpekcijskemu zavezancu je z odločbo odredil, da mora objekt odstraniti do 13. </w:t>
      </w:r>
      <w:r w:rsidR="00833275">
        <w:rPr>
          <w:color w:val="111111"/>
        </w:rPr>
        <w:t>maja</w:t>
      </w:r>
      <w:r w:rsidRPr="00AD0107">
        <w:rPr>
          <w:color w:val="111111"/>
        </w:rPr>
        <w:t xml:space="preserve"> 2023. Sestavni del odločbe je bila tudi prepoved uporabe nedovoljenega objekta. Ker inšpekcijski zavezanec objekta ni odstranil</w:t>
      </w:r>
      <w:r w:rsidR="00833275">
        <w:rPr>
          <w:color w:val="111111"/>
        </w:rPr>
        <w:t>,</w:t>
      </w:r>
      <w:r w:rsidRPr="00AD0107">
        <w:rPr>
          <w:color w:val="111111"/>
        </w:rPr>
        <w:t xml:space="preserve"> je gradbena inšpektorica sredi letošnjega oktobra izdala sklep o dovolitvi izvršbe z denarno prisilitvijo.</w:t>
      </w:r>
    </w:p>
    <w:p w14:paraId="61368CA1" w14:textId="26EDE134" w:rsidR="0036577C" w:rsidRPr="00AD0107" w:rsidRDefault="0036577C" w:rsidP="00FF114E">
      <w:pPr>
        <w:numPr>
          <w:ilvl w:val="0"/>
          <w:numId w:val="76"/>
        </w:numPr>
        <w:spacing w:before="100" w:beforeAutospacing="1" w:after="96" w:line="288" w:lineRule="auto"/>
        <w:textAlignment w:val="baseline"/>
        <w:rPr>
          <w:color w:val="111111"/>
        </w:rPr>
      </w:pPr>
      <w:r w:rsidRPr="00AD0107">
        <w:rPr>
          <w:color w:val="111111"/>
        </w:rPr>
        <w:t>V nadzoru gradnje gostinskega objekta</w:t>
      </w:r>
      <w:r w:rsidR="00833275">
        <w:rPr>
          <w:color w:val="111111"/>
        </w:rPr>
        <w:t xml:space="preserve"> </w:t>
      </w:r>
      <w:r w:rsidRPr="00AD0107">
        <w:rPr>
          <w:color w:val="111111"/>
        </w:rPr>
        <w:t>v k. o. Ajdovščina je bila zavezancu leta 2023 izdana odločba, s katero mu je bilo odrejeno, da mora ustaviti rekonstrukcijo pohodne strehe pritlične stavbe obstoječega objekta in gradnjo stopnic na Župančičevi ulici v Ljubljani, ki ju gradi brez pravnomočnega gradbenega dovoljenja</w:t>
      </w:r>
      <w:r w:rsidR="00833275">
        <w:rPr>
          <w:color w:val="111111"/>
        </w:rPr>
        <w:t>,</w:t>
      </w:r>
      <w:r w:rsidRPr="00AD0107">
        <w:rPr>
          <w:color w:val="111111"/>
        </w:rPr>
        <w:t xml:space="preserve"> ter vzpostaviti prejšnje stanje. Zoper odločbo je bila vložena pritožba, o kateri še ni odločeno. </w:t>
      </w:r>
    </w:p>
    <w:p w14:paraId="04BDF07B" w14:textId="23561547" w:rsidR="0036577C" w:rsidRPr="00AD0107" w:rsidRDefault="0036577C" w:rsidP="00FF114E">
      <w:pPr>
        <w:numPr>
          <w:ilvl w:val="0"/>
          <w:numId w:val="76"/>
        </w:numPr>
        <w:spacing w:before="100" w:beforeAutospacing="1" w:after="96" w:line="288" w:lineRule="auto"/>
        <w:textAlignment w:val="baseline"/>
        <w:rPr>
          <w:color w:val="111111"/>
        </w:rPr>
      </w:pPr>
      <w:r w:rsidRPr="00AD0107">
        <w:rPr>
          <w:color w:val="111111"/>
        </w:rPr>
        <w:t>Zaradi ugotovitve nelegalne spremembe namembnosti bazena hotela v Fiesi</w:t>
      </w:r>
      <w:r w:rsidR="00143894">
        <w:rPr>
          <w:color w:val="111111"/>
        </w:rPr>
        <w:t xml:space="preserve"> </w:t>
      </w:r>
      <w:r w:rsidRPr="00AD0107">
        <w:rPr>
          <w:color w:val="111111"/>
        </w:rPr>
        <w:t xml:space="preserve">v hotelske sobe je bila inšpekcijski zavezanki izdana odločba, s katero ji je bila prepovedana uporaba prizidka hotela s šestimi hotelskimi </w:t>
      </w:r>
      <w:proofErr w:type="spellStart"/>
      <w:r w:rsidRPr="00AD0107">
        <w:rPr>
          <w:color w:val="111111"/>
        </w:rPr>
        <w:t>sobami.</w:t>
      </w:r>
      <w:r w:rsidR="00833275">
        <w:rPr>
          <w:color w:val="111111"/>
        </w:rPr>
        <w:t>iii</w:t>
      </w:r>
      <w:proofErr w:type="spellEnd"/>
    </w:p>
    <w:p w14:paraId="05BF590E" w14:textId="77777777" w:rsidR="0036577C" w:rsidRPr="00AD0107" w:rsidRDefault="0036577C" w:rsidP="00FF114E">
      <w:pPr>
        <w:numPr>
          <w:ilvl w:val="0"/>
          <w:numId w:val="76"/>
        </w:numPr>
        <w:spacing w:before="100" w:beforeAutospacing="1" w:after="96" w:line="288" w:lineRule="auto"/>
        <w:textAlignment w:val="baseline"/>
        <w:rPr>
          <w:color w:val="111111"/>
        </w:rPr>
      </w:pPr>
      <w:r w:rsidRPr="00AD0107">
        <w:rPr>
          <w:color w:val="111111"/>
        </w:rPr>
        <w:t>V zadevi uporabe gostinskega objekta bistro v Ljubljani ni bilo ugotovljenih nepravilnosti, zato ni bilo razlogov za nadaljevanje inšpekcijskega postopka.</w:t>
      </w:r>
    </w:p>
    <w:p w14:paraId="18C834AC" w14:textId="77777777" w:rsidR="0036577C" w:rsidRPr="00AD0107" w:rsidRDefault="0036577C" w:rsidP="00FF114E">
      <w:pPr>
        <w:numPr>
          <w:ilvl w:val="0"/>
          <w:numId w:val="76"/>
        </w:numPr>
        <w:spacing w:before="100" w:beforeAutospacing="1" w:after="96" w:line="288" w:lineRule="auto"/>
        <w:textAlignment w:val="baseline"/>
        <w:rPr>
          <w:color w:val="111111"/>
        </w:rPr>
      </w:pPr>
      <w:r w:rsidRPr="00AD0107">
        <w:rPr>
          <w:color w:val="111111"/>
        </w:rPr>
        <w:t>Tudi za objekt na Hajdrihovi ulici v Ljubljani ni bilo ugotovljenih kršitev gradbene zakonodaje, zato je bil inšpekcijski postopek ustavljen.</w:t>
      </w:r>
    </w:p>
    <w:p w14:paraId="53996201" w14:textId="44E442E8" w:rsidR="0036577C" w:rsidRPr="00AD0107" w:rsidRDefault="0036577C" w:rsidP="00FF114E">
      <w:pPr>
        <w:numPr>
          <w:ilvl w:val="0"/>
          <w:numId w:val="76"/>
        </w:numPr>
        <w:spacing w:before="100" w:beforeAutospacing="1" w:after="96" w:line="288" w:lineRule="auto"/>
        <w:textAlignment w:val="baseline"/>
        <w:rPr>
          <w:color w:val="111111"/>
        </w:rPr>
      </w:pPr>
      <w:r w:rsidRPr="00AD0107">
        <w:rPr>
          <w:color w:val="111111"/>
        </w:rPr>
        <w:t>Za objekt v Portorožu je bilo ugotovljeno, da gre za začasni gostinski objekt, zato je bila zadeva odstopljena v reševanje Medobčinski upravi Istr</w:t>
      </w:r>
      <w:r w:rsidR="005410F8">
        <w:rPr>
          <w:color w:val="111111"/>
        </w:rPr>
        <w:t>a</w:t>
      </w:r>
      <w:r w:rsidRPr="00AD0107">
        <w:rPr>
          <w:color w:val="111111"/>
        </w:rPr>
        <w:t>.</w:t>
      </w:r>
    </w:p>
    <w:p w14:paraId="3E51B10E" w14:textId="3A61DE98" w:rsidR="0036577C" w:rsidRPr="00AD0107" w:rsidRDefault="0036577C" w:rsidP="00FF114E">
      <w:pPr>
        <w:numPr>
          <w:ilvl w:val="0"/>
          <w:numId w:val="76"/>
        </w:numPr>
        <w:spacing w:before="100" w:beforeAutospacing="1" w:line="288" w:lineRule="auto"/>
        <w:textAlignment w:val="baseline"/>
        <w:rPr>
          <w:color w:val="111111"/>
        </w:rPr>
      </w:pPr>
      <w:r w:rsidRPr="00AD0107">
        <w:rPr>
          <w:color w:val="111111"/>
        </w:rPr>
        <w:t>Inšpekcijski postopek, ki je bil uveden na naslovu gostinskega objekta v Rožni dolini v Ljubljani, kjer se opravlja nastanitvena dejavnost. Postopek še ni končan, je pa gradbena inšpekcija v povezavi s tem objektom v preteklosti že vodila inšpekcijske postopke, v katerih niso bile ugotovljene nepravilnosti.</w:t>
      </w:r>
    </w:p>
    <w:p w14:paraId="5F02471E" w14:textId="4F3907F6" w:rsidR="0036577C" w:rsidRDefault="0036577C" w:rsidP="00AD0107">
      <w:pPr>
        <w:spacing w:line="288" w:lineRule="auto"/>
      </w:pPr>
      <w:r w:rsidRPr="00AD0107">
        <w:lastRenderedPageBreak/>
        <w:t xml:space="preserve">Gradbeni inšpektorji so preverjali, ali je bilo za gradnjo </w:t>
      </w:r>
      <w:r w:rsidR="00715530">
        <w:t>oziroma</w:t>
      </w:r>
      <w:r w:rsidRPr="00AD0107">
        <w:t xml:space="preserve"> objekt pridobljeno gradbeno dovoljenje, ali se objekt uporablja na podlagi uporabnega dovoljenja oziroma ali gre za objekt, za katerega se po samem zakonu šteje</w:t>
      </w:r>
      <w:r w:rsidR="00794CA9">
        <w:t>,</w:t>
      </w:r>
      <w:r w:rsidRPr="00AD0107">
        <w:t xml:space="preserve"> da ima uporabno dovoljenje, </w:t>
      </w:r>
      <w:r w:rsidR="00794CA9">
        <w:t xml:space="preserve">ali </w:t>
      </w:r>
      <w:r w:rsidRPr="00AD0107">
        <w:t>so izpolnjeni pogoji za začetek uporabe objekta, ki jih določa Gradbeni zakon (GZ-1)</w:t>
      </w:r>
      <w:r w:rsidR="00794CA9">
        <w:t>;</w:t>
      </w:r>
      <w:r w:rsidRPr="00AD0107">
        <w:t xml:space="preserve"> </w:t>
      </w:r>
      <w:r w:rsidR="00794CA9">
        <w:t xml:space="preserve">nadalje ali </w:t>
      </w:r>
      <w:r w:rsidRPr="00AD0107">
        <w:t>objekti zagotavljajo dostopnost grajenega okolja ter izpolnjujejo bistvene zahteve objektov</w:t>
      </w:r>
      <w:r w:rsidR="00794CA9">
        <w:t xml:space="preserve"> in pa</w:t>
      </w:r>
      <w:r w:rsidRPr="00AD0107">
        <w:t xml:space="preserve"> ali se gradijo, rekonstruirajo in vzdržujejo tako, da zagotavljajo dostopnost grajenega okolja.</w:t>
      </w:r>
    </w:p>
    <w:p w14:paraId="2FC16CCD" w14:textId="77777777" w:rsidR="00AD0107" w:rsidRPr="00AD0107" w:rsidRDefault="00AD0107" w:rsidP="00AD0107">
      <w:pPr>
        <w:spacing w:line="288" w:lineRule="auto"/>
      </w:pPr>
    </w:p>
    <w:p w14:paraId="756F2C5A" w14:textId="1F217BE5" w:rsidR="0036577C" w:rsidRPr="00AD0107" w:rsidRDefault="0036577C" w:rsidP="00AD0107">
      <w:pPr>
        <w:spacing w:line="288" w:lineRule="auto"/>
      </w:pPr>
      <w:r w:rsidRPr="00AD0107">
        <w:t xml:space="preserve">V primeru, da je bilo v sklopu akcije ugotovljeno, da se objekt uporablja brez uporabnega dovoljenja, v nasprotju z izdanim gradbenim dovoljenjem, v nasprotju z uporabnim dovoljenjem oziroma da se je objektu spremenila namembnost brez gradbenega dovoljenja, je gradbeni inšpektor z odločbo prepovedal uporabo objekta ali dela objekta. Če je gradbeni inšpektor ugotovil druge nepravilnosti in kršitve GZ-1, je izrekel ukrep skladno z določili GZ-1. Do </w:t>
      </w:r>
      <w:r w:rsidR="00794CA9">
        <w:t>z</w:t>
      </w:r>
      <w:r w:rsidRPr="00AD0107">
        <w:t xml:space="preserve">daj pridobljeni rezultati akcije nadzora nad uporabo gostinskih stavb kažejo, da se je veliko objektov, obravnavanih v akciji, </w:t>
      </w:r>
      <w:r w:rsidR="00794CA9">
        <w:t xml:space="preserve">uporabljalo </w:t>
      </w:r>
      <w:r w:rsidRPr="00AD0107">
        <w:t>brez ustreznih upravnih dovoljenj.</w:t>
      </w:r>
    </w:p>
    <w:p w14:paraId="6B3F06E1" w14:textId="77777777" w:rsidR="0036577C" w:rsidRPr="00F13099" w:rsidRDefault="0036577C" w:rsidP="00F13099">
      <w:pPr>
        <w:spacing w:line="288" w:lineRule="auto"/>
      </w:pPr>
    </w:p>
    <w:p w14:paraId="5B4B4436" w14:textId="751B0F75" w:rsidR="005538D9" w:rsidRPr="008275D9" w:rsidRDefault="005538D9" w:rsidP="005538D9">
      <w:pPr>
        <w:pStyle w:val="Naslov30"/>
        <w:spacing w:line="288" w:lineRule="auto"/>
        <w:rPr>
          <w:i w:val="0"/>
          <w:iCs/>
          <w:sz w:val="20"/>
        </w:rPr>
      </w:pPr>
      <w:bookmarkStart w:id="142" w:name="_Toc163634067"/>
      <w:r w:rsidRPr="008275D9">
        <w:rPr>
          <w:i w:val="0"/>
          <w:iCs/>
          <w:sz w:val="20"/>
        </w:rPr>
        <w:t>MERILA ZA OBRAVNAVO PRIJAV</w:t>
      </w:r>
      <w:bookmarkEnd w:id="142"/>
    </w:p>
    <w:p w14:paraId="7184C4C6" w14:textId="2845E2D6" w:rsidR="005538D9" w:rsidRPr="00F13099" w:rsidRDefault="005538D9" w:rsidP="00F13099">
      <w:pPr>
        <w:spacing w:line="288" w:lineRule="auto"/>
      </w:pPr>
      <w:r w:rsidRPr="00F13099">
        <w:t>V skladu z 2. točko sklepa Vlade Republike Slovenije št. 06100-4/2015/15 z dne 2. aprila 2015 ima IRS</w:t>
      </w:r>
      <w:r w:rsidR="008275D9" w:rsidRPr="00F13099">
        <w:t>NVP</w:t>
      </w:r>
      <w:r w:rsidRPr="00F13099">
        <w:t xml:space="preserve"> na svoji spletni strani objavljene Kriterije za določanje prioritetnih inšpekcijskih nadzorov:</w:t>
      </w:r>
    </w:p>
    <w:p w14:paraId="0D7DD51F" w14:textId="2DA970B4" w:rsidR="005538D9" w:rsidRPr="00DD50EE" w:rsidRDefault="008275D9" w:rsidP="00F13099">
      <w:pPr>
        <w:spacing w:line="288" w:lineRule="auto"/>
        <w:rPr>
          <w:u w:val="single"/>
        </w:rPr>
      </w:pPr>
      <w:r w:rsidRPr="00F13099">
        <w:rPr>
          <w:u w:val="single"/>
        </w:rPr>
        <w:t>https</w:t>
      </w:r>
      <w:r w:rsidRPr="00DD50EE">
        <w:rPr>
          <w:u w:val="single"/>
        </w:rPr>
        <w:t>://www.gov.si/drzavni-organi/organi-v-sestavi/inspektorat-za-naravne-vire-in-prostor/o-inspektoratu/</w:t>
      </w:r>
      <w:r w:rsidR="005538D9" w:rsidRPr="00DD50EE">
        <w:rPr>
          <w:rStyle w:val="Hiperpovezava"/>
          <w:color w:val="auto"/>
          <w:u w:val="none"/>
        </w:rPr>
        <w:t>.</w:t>
      </w:r>
    </w:p>
    <w:p w14:paraId="2F65BD09" w14:textId="77777777" w:rsidR="005538D9" w:rsidRPr="00DD50EE" w:rsidRDefault="005538D9" w:rsidP="00F13099">
      <w:pPr>
        <w:spacing w:line="288" w:lineRule="auto"/>
      </w:pPr>
    </w:p>
    <w:p w14:paraId="6D11D3A4" w14:textId="6225B408" w:rsidR="005538D9" w:rsidRPr="00F13099" w:rsidRDefault="005538D9" w:rsidP="00F13099">
      <w:pPr>
        <w:spacing w:line="288" w:lineRule="auto"/>
      </w:pPr>
      <w:r w:rsidRPr="00DD50EE">
        <w:t>Gradbena inšpekcija se že dolgo spopada z velikim prilivom prijav in zadev. Zaradi velikega obsega prijav in že začetih inšpekcijskih postopkov so bile 20. maja 2013 sprejete usmeritve za prednostno razvrščanje zadev</w:t>
      </w:r>
      <w:r w:rsidRPr="00F13099">
        <w:t xml:space="preserve"> (in sicer za obravnavanje prijav, za nadaljevanje začetih inšpekcijskih postopkov in v izvršilnih postopkih). </w:t>
      </w:r>
      <w:r w:rsidR="008275D9" w:rsidRPr="00F13099">
        <w:t>N</w:t>
      </w:r>
      <w:r w:rsidRPr="00F13099">
        <w:t>ove usmeritve za vrstni red obravnave prijav, usmeritve za vrstni red obravnave že začetih inšpekcijskih postopkov in usmeritve za izvajanje izvršb po drugi osebi, vse na področju dela gradbenih inšpektorjev, s katerimi so prenehale veljati vse predhodno sprejete</w:t>
      </w:r>
      <w:r w:rsidR="008275D9" w:rsidRPr="00F13099">
        <w:t>, so bile nazadnje sprejete 10. maja 2023.</w:t>
      </w:r>
    </w:p>
    <w:p w14:paraId="7B4DEBFD" w14:textId="77777777" w:rsidR="008275D9" w:rsidRPr="00F13099" w:rsidRDefault="008275D9" w:rsidP="00F13099">
      <w:pPr>
        <w:autoSpaceDE w:val="0"/>
        <w:autoSpaceDN w:val="0"/>
        <w:adjustRightInd w:val="0"/>
        <w:spacing w:line="288" w:lineRule="auto"/>
      </w:pPr>
    </w:p>
    <w:p w14:paraId="776345BD" w14:textId="60ADB0FC" w:rsidR="008275D9" w:rsidRPr="00F13099" w:rsidRDefault="008275D9" w:rsidP="00F13099">
      <w:pPr>
        <w:spacing w:line="288" w:lineRule="auto"/>
        <w:rPr>
          <w:lang w:eastAsia="ko-KR"/>
        </w:rPr>
      </w:pPr>
      <w:r w:rsidRPr="00F13099">
        <w:t xml:space="preserve">Usmeritve </w:t>
      </w:r>
      <w:r w:rsidR="008B46F6">
        <w:t>si prizadevajo za</w:t>
      </w:r>
      <w:r w:rsidR="008B46F6" w:rsidRPr="00F13099">
        <w:t xml:space="preserve"> </w:t>
      </w:r>
      <w:r w:rsidRPr="00F13099">
        <w:t>zaščit</w:t>
      </w:r>
      <w:r w:rsidR="008B46F6">
        <w:t>o</w:t>
      </w:r>
      <w:r w:rsidRPr="00F13099">
        <w:t xml:space="preserve"> javnega interesa pri gradnji objektov ter so usklajene z 88. členom Gradbenega zakona (</w:t>
      </w:r>
      <w:r w:rsidRPr="00F13099">
        <w:rPr>
          <w:shd w:val="clear" w:color="auto" w:fill="FFFFFF"/>
        </w:rPr>
        <w:t xml:space="preserve">Uradni list RS, št. </w:t>
      </w:r>
      <w:r w:rsidRPr="00F13099">
        <w:t>199/21</w:t>
      </w:r>
      <w:r w:rsidRPr="00F13099">
        <w:rPr>
          <w:shd w:val="clear" w:color="auto" w:fill="FFFFFF"/>
        </w:rPr>
        <w:t xml:space="preserve">, s spremembami, </w:t>
      </w:r>
      <w:r w:rsidRPr="00F13099">
        <w:t xml:space="preserve">v </w:t>
      </w:r>
      <w:r w:rsidR="006814DA" w:rsidRPr="00182204">
        <w:rPr>
          <w:bCs/>
        </w:rPr>
        <w:t>nadalj</w:t>
      </w:r>
      <w:r w:rsidR="006814DA">
        <w:rPr>
          <w:bCs/>
        </w:rPr>
        <w:t>njem besedil</w:t>
      </w:r>
      <w:r w:rsidR="006814DA" w:rsidRPr="00182204">
        <w:rPr>
          <w:bCs/>
        </w:rPr>
        <w:t>u</w:t>
      </w:r>
      <w:r w:rsidR="006814DA">
        <w:rPr>
          <w:bCs/>
        </w:rPr>
        <w:t xml:space="preserve">: </w:t>
      </w:r>
      <w:r w:rsidRPr="00F13099">
        <w:t>GZ-1), ki pri določanju vrstnega reda obravnave prijav in zadev določa, da s</w:t>
      </w:r>
      <w:r w:rsidRPr="00F13099">
        <w:rPr>
          <w:color w:val="000000"/>
          <w:shd w:val="clear" w:color="auto" w:fill="FFFFFF"/>
        </w:rPr>
        <w:t>e upoštevajo stopnja javnega interesa, faza izvajanja gradnje, vrsta kršitve, lastnosti in namen objekta</w:t>
      </w:r>
      <w:r w:rsidRPr="00F13099">
        <w:t xml:space="preserve">. Nadalje so Usmeritve za izvajanje izvršb po drugi osebi skladne z določili 101. člena GZ-1, ki določa, da je v </w:t>
      </w:r>
      <w:r w:rsidRPr="00F13099">
        <w:rPr>
          <w:color w:val="000000"/>
          <w:shd w:val="clear" w:color="auto" w:fill="FFFFFF"/>
        </w:rPr>
        <w:t>odločbi o odrejenem inšpekcijskem ukrepu inšpekcijskega zavezanca treba opozoriti na to, da se bo v primeru neizpolnitve odrejene obveznosti začel postopek izvršbe za nedenarne obveznosti, ki se bo opravil s prisilitvijo ali po drugih osebah</w:t>
      </w:r>
      <w:r w:rsidRPr="00F13099">
        <w:t xml:space="preserve">. </w:t>
      </w:r>
      <w:r w:rsidRPr="00F13099">
        <w:rPr>
          <w:color w:val="000000"/>
          <w:shd w:val="clear" w:color="auto" w:fill="FFFFFF"/>
        </w:rPr>
        <w:t>V sklepu o dovolitvi izvršbe, s katerim se dovoljuje izvršitev ukrepa odstranitve ali prepovedi uporabe stavbe, je inšpekcijskega zavezanca treba opozoriti o možnosti odloga izvršbe v skladu s 104. členom tega zakona. Pri izvajanju izvršbe po drugih osebah se za določanje vrstnega reda izvršb upošteva stopnja javnega interesa po naslednjih merilih</w:t>
      </w:r>
      <w:r w:rsidRPr="00F13099">
        <w:t xml:space="preserve">: </w:t>
      </w:r>
    </w:p>
    <w:p w14:paraId="3677552D" w14:textId="77777777" w:rsidR="008275D9" w:rsidRPr="00F13099" w:rsidRDefault="008275D9" w:rsidP="00FF114E">
      <w:pPr>
        <w:pStyle w:val="Odstavekseznama"/>
        <w:numPr>
          <w:ilvl w:val="0"/>
          <w:numId w:val="77"/>
        </w:numPr>
        <w:shd w:val="clear" w:color="auto" w:fill="FFFFFF"/>
        <w:spacing w:after="0" w:line="288" w:lineRule="auto"/>
        <w:jc w:val="both"/>
        <w:rPr>
          <w:rFonts w:ascii="Arial" w:hAnsi="Arial"/>
          <w:color w:val="000000"/>
          <w:sz w:val="20"/>
          <w:szCs w:val="20"/>
        </w:rPr>
      </w:pPr>
      <w:r w:rsidRPr="00F13099">
        <w:rPr>
          <w:rFonts w:ascii="Arial" w:hAnsi="Arial"/>
          <w:color w:val="000000"/>
          <w:sz w:val="20"/>
          <w:szCs w:val="20"/>
        </w:rPr>
        <w:t>pravno stanje izdanih upravnih aktov, na podlagi katerih se opravlja izvršba;</w:t>
      </w:r>
    </w:p>
    <w:p w14:paraId="1B0B8062" w14:textId="77777777" w:rsidR="008275D9" w:rsidRPr="00F13099" w:rsidRDefault="008275D9" w:rsidP="00FF114E">
      <w:pPr>
        <w:pStyle w:val="Odstavekseznama"/>
        <w:numPr>
          <w:ilvl w:val="0"/>
          <w:numId w:val="77"/>
        </w:numPr>
        <w:shd w:val="clear" w:color="auto" w:fill="FFFFFF"/>
        <w:spacing w:after="0" w:line="288" w:lineRule="auto"/>
        <w:jc w:val="both"/>
        <w:rPr>
          <w:rFonts w:ascii="Arial" w:hAnsi="Arial"/>
          <w:color w:val="000000"/>
          <w:sz w:val="20"/>
          <w:szCs w:val="20"/>
        </w:rPr>
      </w:pPr>
      <w:r w:rsidRPr="00F13099">
        <w:rPr>
          <w:rFonts w:ascii="Arial" w:hAnsi="Arial"/>
          <w:color w:val="000000"/>
          <w:sz w:val="20"/>
          <w:szCs w:val="20"/>
        </w:rPr>
        <w:t>fizične in druge lastnosti objekta;</w:t>
      </w:r>
    </w:p>
    <w:p w14:paraId="2348EBB2" w14:textId="77777777" w:rsidR="008275D9" w:rsidRPr="00F13099" w:rsidRDefault="008275D9" w:rsidP="00FF114E">
      <w:pPr>
        <w:pStyle w:val="Odstavekseznama"/>
        <w:numPr>
          <w:ilvl w:val="0"/>
          <w:numId w:val="77"/>
        </w:numPr>
        <w:shd w:val="clear" w:color="auto" w:fill="FFFFFF"/>
        <w:spacing w:after="0" w:line="288" w:lineRule="auto"/>
        <w:jc w:val="both"/>
        <w:rPr>
          <w:rFonts w:ascii="Arial" w:hAnsi="Arial"/>
          <w:color w:val="000000"/>
          <w:sz w:val="20"/>
          <w:szCs w:val="20"/>
        </w:rPr>
      </w:pPr>
      <w:r w:rsidRPr="00F13099">
        <w:rPr>
          <w:rFonts w:ascii="Arial" w:hAnsi="Arial"/>
          <w:color w:val="000000"/>
          <w:sz w:val="20"/>
          <w:szCs w:val="20"/>
        </w:rPr>
        <w:t>vpliv objekta na ljudi in okolje;</w:t>
      </w:r>
    </w:p>
    <w:p w14:paraId="3F86D911" w14:textId="77777777" w:rsidR="008275D9" w:rsidRPr="00F13099" w:rsidRDefault="008275D9" w:rsidP="00FF114E">
      <w:pPr>
        <w:pStyle w:val="Odstavekseznama"/>
        <w:numPr>
          <w:ilvl w:val="0"/>
          <w:numId w:val="77"/>
        </w:numPr>
        <w:shd w:val="clear" w:color="auto" w:fill="FFFFFF"/>
        <w:spacing w:after="0" w:line="288" w:lineRule="auto"/>
        <w:jc w:val="both"/>
        <w:rPr>
          <w:rFonts w:ascii="Arial" w:hAnsi="Arial"/>
          <w:color w:val="000000"/>
          <w:sz w:val="20"/>
          <w:szCs w:val="20"/>
        </w:rPr>
      </w:pPr>
      <w:r w:rsidRPr="00F13099">
        <w:rPr>
          <w:rFonts w:ascii="Arial" w:hAnsi="Arial"/>
          <w:color w:val="000000"/>
          <w:sz w:val="20"/>
          <w:szCs w:val="20"/>
        </w:rPr>
        <w:t>lega objekta;</w:t>
      </w:r>
    </w:p>
    <w:p w14:paraId="33422D01" w14:textId="77777777" w:rsidR="008275D9" w:rsidRPr="00F13099" w:rsidRDefault="008275D9" w:rsidP="00FF114E">
      <w:pPr>
        <w:pStyle w:val="Odstavekseznama"/>
        <w:numPr>
          <w:ilvl w:val="0"/>
          <w:numId w:val="77"/>
        </w:numPr>
        <w:shd w:val="clear" w:color="auto" w:fill="FFFFFF"/>
        <w:spacing w:after="0" w:line="288" w:lineRule="auto"/>
        <w:jc w:val="both"/>
        <w:rPr>
          <w:rFonts w:ascii="Arial" w:hAnsi="Arial"/>
          <w:color w:val="000000"/>
          <w:sz w:val="20"/>
          <w:szCs w:val="20"/>
        </w:rPr>
      </w:pPr>
      <w:r w:rsidRPr="00F13099">
        <w:rPr>
          <w:rFonts w:ascii="Arial" w:hAnsi="Arial"/>
          <w:color w:val="000000"/>
          <w:sz w:val="20"/>
          <w:szCs w:val="20"/>
        </w:rPr>
        <w:t>objekt v javni rabi ali objekt, v katerem se opravlja dejavnost, ali objekt gospodarske javne infrastrukture;</w:t>
      </w:r>
    </w:p>
    <w:p w14:paraId="0CC55250" w14:textId="77777777" w:rsidR="008275D9" w:rsidRPr="00F13099" w:rsidRDefault="008275D9" w:rsidP="00FF114E">
      <w:pPr>
        <w:pStyle w:val="Odstavekseznama"/>
        <w:numPr>
          <w:ilvl w:val="0"/>
          <w:numId w:val="77"/>
        </w:numPr>
        <w:shd w:val="clear" w:color="auto" w:fill="FFFFFF"/>
        <w:spacing w:after="0" w:line="288" w:lineRule="auto"/>
        <w:jc w:val="both"/>
        <w:rPr>
          <w:rStyle w:val="Hiperpovezava"/>
          <w:rFonts w:ascii="Arial" w:hAnsi="Arial"/>
          <w:color w:val="000000"/>
          <w:sz w:val="20"/>
          <w:szCs w:val="20"/>
          <w:u w:val="none"/>
        </w:rPr>
      </w:pPr>
      <w:r w:rsidRPr="00F13099">
        <w:rPr>
          <w:rFonts w:ascii="Arial" w:hAnsi="Arial"/>
          <w:color w:val="000000"/>
          <w:sz w:val="20"/>
          <w:szCs w:val="20"/>
        </w:rPr>
        <w:t>možnost legalizacije.</w:t>
      </w:r>
    </w:p>
    <w:p w14:paraId="08F37D77" w14:textId="2A77B13E" w:rsidR="008275D9" w:rsidRDefault="008275D9" w:rsidP="00F13099">
      <w:pPr>
        <w:spacing w:line="288" w:lineRule="auto"/>
      </w:pPr>
    </w:p>
    <w:p w14:paraId="1703526B" w14:textId="4CBE1637" w:rsidR="00E23010" w:rsidRPr="00AD0107" w:rsidRDefault="005538D9" w:rsidP="00AD0107">
      <w:pPr>
        <w:spacing w:line="288" w:lineRule="auto"/>
      </w:pPr>
      <w:r w:rsidRPr="00AD0107">
        <w:lastRenderedPageBreak/>
        <w:t xml:space="preserve">Poleg tega so usmeritve za izvajanje izvršb po drugi osebi v skladu z določili </w:t>
      </w:r>
      <w:r w:rsidR="00E23010" w:rsidRPr="00AD0107">
        <w:t>101</w:t>
      </w:r>
      <w:r w:rsidRPr="00AD0107">
        <w:t>. člena (izvršba inšpekcijskega ukrepa) GZ</w:t>
      </w:r>
      <w:r w:rsidR="00E23010" w:rsidRPr="00AD0107">
        <w:t>-1</w:t>
      </w:r>
      <w:r w:rsidRPr="00AD0107">
        <w:t xml:space="preserve">, ki določajo, da ko je odrejena odstranitev zgrajenega objekta ali dela objekta, vzpostavitev prejšnjega stanja ali drugačna sanacija objekta, se inšpekcijski zavezanec v odločbi opozori na to, da se bo v primeru neizpolnitve odrejene obveznosti začel postopek izvršbe nedenarne obveznosti, ki se bo opravil po drugih osebah ali s prisilitvijo. </w:t>
      </w:r>
    </w:p>
    <w:p w14:paraId="3AD800EF" w14:textId="77777777" w:rsidR="00E23010" w:rsidRPr="00AD0107" w:rsidRDefault="00E23010" w:rsidP="00AD0107">
      <w:pPr>
        <w:spacing w:line="288" w:lineRule="auto"/>
      </w:pPr>
    </w:p>
    <w:p w14:paraId="0E3F9EC1" w14:textId="4AB70B8D" w:rsidR="005538D9" w:rsidRPr="00AD0107" w:rsidRDefault="005538D9" w:rsidP="00AD0107">
      <w:pPr>
        <w:spacing w:line="288" w:lineRule="auto"/>
      </w:pPr>
      <w:r w:rsidRPr="00AD0107">
        <w:t>Gradbeni inšpektorji pri obravnavi prijav, vodenju inšpekcijskih postopkov in opravljanju upravnih izvršb po določilih veljavne zakonodaje upoštevajo predvsem javno korist in javni interes. Namen razvrščanja in določanja prednostnih nalog je zagotavljanje učinkovitejšega delovanja gradbene inšpekcije pri izvajanju njene temeljne naloge, tj. zagotavljanje spoštovanja zakonov in podzakonskih predpisov na področju graditve objektov, in sicer poenoteno glede na pomembnost po vsej Sloveniji brez morebitnih zunanjih vplivov in pritiskov na inšpekcijske postopke. ZUP posebej ureja ukrepanje v primeru nujnih ukrepov v javnem interesu, ki so podani, če obstaja nevarnost za življenje in zdravje ljudi, javni red in mir, javno varnost ali premoženje večje vrednosti. Prednostne usmeritve dela gradbene inšpekcije jasno opredeljujejo načine ravnanja v zvezi z obravnavo prijav, vodenjem inšpekcijskih postopkov in prednostno izvedbo izvršb ter imajo jasno določena merila za vrstni red obravnave prijav, zadev in izvršb.</w:t>
      </w:r>
    </w:p>
    <w:p w14:paraId="39BA12B4" w14:textId="77777777" w:rsidR="005538D9" w:rsidRPr="00AD0107" w:rsidRDefault="005538D9" w:rsidP="00AD0107">
      <w:pPr>
        <w:spacing w:line="288" w:lineRule="auto"/>
      </w:pPr>
    </w:p>
    <w:p w14:paraId="6C902EA8" w14:textId="64C6B9FE" w:rsidR="00E23010" w:rsidRPr="00F13099" w:rsidRDefault="005538D9" w:rsidP="00F13099">
      <w:pPr>
        <w:spacing w:line="288" w:lineRule="auto"/>
      </w:pPr>
      <w:r w:rsidRPr="00F13099">
        <w:rPr>
          <w:color w:val="000000"/>
        </w:rPr>
        <w:t>Merila v delu, ki se nanašajo na obravnavo prijav in zadev, določa GZ</w:t>
      </w:r>
      <w:r w:rsidR="00E23010" w:rsidRPr="00F13099">
        <w:rPr>
          <w:color w:val="000000"/>
        </w:rPr>
        <w:t>-1</w:t>
      </w:r>
      <w:r w:rsidRPr="00F13099">
        <w:rPr>
          <w:color w:val="000000"/>
        </w:rPr>
        <w:t xml:space="preserve"> v </w:t>
      </w:r>
      <w:r w:rsidR="00E23010" w:rsidRPr="00F13099">
        <w:rPr>
          <w:color w:val="000000"/>
        </w:rPr>
        <w:t>88</w:t>
      </w:r>
      <w:r w:rsidRPr="00F13099">
        <w:rPr>
          <w:color w:val="000000"/>
        </w:rPr>
        <w:t>. členu, podrobneje pa so prednostne naloge opredeljene v internem aktu IRS</w:t>
      </w:r>
      <w:r w:rsidR="00E23010" w:rsidRPr="00F13099">
        <w:rPr>
          <w:color w:val="000000"/>
        </w:rPr>
        <w:t>NVP</w:t>
      </w:r>
      <w:r w:rsidRPr="00F13099">
        <w:rPr>
          <w:color w:val="000000"/>
        </w:rPr>
        <w:t xml:space="preserve">. </w:t>
      </w:r>
      <w:r w:rsidRPr="00F13099">
        <w:t>Tako je prednostna naloga gradbene inšpekcije, da obravnava prijave pravnih in fizičnih oseb, iz katerih izhaja, da obstaja nevarnost za življenje in zdravje ljudi, javni red in mir, javno varnost ali premoženje večje vrednosti.</w:t>
      </w:r>
      <w:r w:rsidR="00E23010" w:rsidRPr="00F13099">
        <w:t xml:space="preserve"> Gradbeni inšpektorji nemudoma opravijo tudi redne nadzore (tudi če je podana pobuda) v zadevah, v katerih je treba zaščititi javni interes (zadrževanje večjega števila ljudi, objekti z vplivi na okolje, nevarnost za življenje, zdravje in splošno premoženje …). </w:t>
      </w:r>
    </w:p>
    <w:p w14:paraId="7FCECE4B" w14:textId="77777777" w:rsidR="005538D9" w:rsidRPr="00F13099" w:rsidRDefault="005538D9" w:rsidP="00F13099">
      <w:pPr>
        <w:pStyle w:val="Telobesedila"/>
        <w:kinsoku w:val="0"/>
        <w:overflowPunct w:val="0"/>
        <w:spacing w:line="288" w:lineRule="auto"/>
        <w:ind w:right="115"/>
        <w:rPr>
          <w:rFonts w:ascii="Arial" w:hAnsi="Arial"/>
        </w:rPr>
      </w:pPr>
    </w:p>
    <w:p w14:paraId="0C3AA24D" w14:textId="77777777" w:rsidR="005538D9" w:rsidRPr="00F13099" w:rsidRDefault="005538D9" w:rsidP="00F13099">
      <w:pPr>
        <w:spacing w:line="288" w:lineRule="auto"/>
        <w:rPr>
          <w:color w:val="000000"/>
        </w:rPr>
      </w:pPr>
      <w:r w:rsidRPr="00F13099">
        <w:rPr>
          <w:color w:val="000000"/>
        </w:rPr>
        <w:t>Gradbeni inšpektorji tako vsako prejeto prijavo, ki jo prejmejo od pravnih ali fizičnih oseb, razvrstijo, prijave pa obravnavajo po vrstnem redu glede na razvrstitev. Vsaka prejeta prijava je tako obravnavana, ko je glede na merila razvrščanja na vrsti za obravnavo.</w:t>
      </w:r>
    </w:p>
    <w:p w14:paraId="407108EA" w14:textId="77777777" w:rsidR="005538D9" w:rsidRPr="00F13099" w:rsidRDefault="005538D9" w:rsidP="00F13099">
      <w:pPr>
        <w:pStyle w:val="Telobesedila"/>
        <w:kinsoku w:val="0"/>
        <w:overflowPunct w:val="0"/>
        <w:spacing w:line="288" w:lineRule="auto"/>
        <w:rPr>
          <w:rFonts w:ascii="Arial" w:hAnsi="Arial"/>
        </w:rPr>
      </w:pPr>
    </w:p>
    <w:p w14:paraId="4B6FC18A" w14:textId="77777777" w:rsidR="005538D9" w:rsidRPr="00F13099" w:rsidRDefault="005538D9" w:rsidP="00F13099">
      <w:pPr>
        <w:pStyle w:val="Telobesedila"/>
        <w:kinsoku w:val="0"/>
        <w:overflowPunct w:val="0"/>
        <w:spacing w:before="1" w:line="288" w:lineRule="auto"/>
        <w:ind w:right="113"/>
        <w:rPr>
          <w:rFonts w:ascii="Arial" w:hAnsi="Arial"/>
        </w:rPr>
      </w:pPr>
      <w:r w:rsidRPr="00F13099">
        <w:rPr>
          <w:rFonts w:ascii="Arial" w:hAnsi="Arial"/>
        </w:rPr>
        <w:t>Pri določanju prednostnih nalog dela gradbene inšpekcije pri obravnavi prijav in vodenju zadev se upoštevajo predvsem stopnja javnega interesa za obravnavo prijave ob upoštevanju naslednjih meril:</w:t>
      </w:r>
    </w:p>
    <w:p w14:paraId="19609E61" w14:textId="77777777" w:rsidR="005538D9" w:rsidRPr="00F13099" w:rsidRDefault="005538D9" w:rsidP="00FF114E">
      <w:pPr>
        <w:pStyle w:val="Odstavekseznama"/>
        <w:widowControl w:val="0"/>
        <w:numPr>
          <w:ilvl w:val="0"/>
          <w:numId w:val="45"/>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F13099">
        <w:rPr>
          <w:rFonts w:ascii="Arial" w:hAnsi="Arial"/>
          <w:sz w:val="20"/>
          <w:szCs w:val="20"/>
        </w:rPr>
        <w:t>faza gradnje (objekt v gradnji, že zgrajeni</w:t>
      </w:r>
      <w:r w:rsidRPr="00F13099">
        <w:rPr>
          <w:rFonts w:ascii="Arial" w:hAnsi="Arial"/>
          <w:spacing w:val="-3"/>
          <w:sz w:val="20"/>
          <w:szCs w:val="20"/>
        </w:rPr>
        <w:t xml:space="preserve"> </w:t>
      </w:r>
      <w:r w:rsidRPr="00F13099">
        <w:rPr>
          <w:rFonts w:ascii="Arial" w:hAnsi="Arial"/>
          <w:sz w:val="20"/>
          <w:szCs w:val="20"/>
        </w:rPr>
        <w:t>objekt);</w:t>
      </w:r>
    </w:p>
    <w:p w14:paraId="2AA8C183" w14:textId="77777777" w:rsidR="005538D9" w:rsidRPr="00F13099" w:rsidRDefault="005538D9" w:rsidP="00FF114E">
      <w:pPr>
        <w:pStyle w:val="Odstavekseznama"/>
        <w:widowControl w:val="0"/>
        <w:numPr>
          <w:ilvl w:val="0"/>
          <w:numId w:val="45"/>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F13099">
        <w:rPr>
          <w:rFonts w:ascii="Arial" w:hAnsi="Arial"/>
          <w:sz w:val="20"/>
          <w:szCs w:val="20"/>
        </w:rPr>
        <w:t>vrsta</w:t>
      </w:r>
      <w:r w:rsidRPr="00F13099">
        <w:rPr>
          <w:rFonts w:ascii="Arial" w:hAnsi="Arial"/>
          <w:spacing w:val="-16"/>
          <w:sz w:val="20"/>
          <w:szCs w:val="20"/>
        </w:rPr>
        <w:t xml:space="preserve"> </w:t>
      </w:r>
      <w:r w:rsidRPr="00F13099">
        <w:rPr>
          <w:rFonts w:ascii="Arial" w:hAnsi="Arial"/>
          <w:sz w:val="20"/>
          <w:szCs w:val="20"/>
        </w:rPr>
        <w:t>kršitve</w:t>
      </w:r>
      <w:r w:rsidRPr="00F13099">
        <w:rPr>
          <w:rFonts w:ascii="Arial" w:hAnsi="Arial"/>
          <w:spacing w:val="-16"/>
          <w:sz w:val="20"/>
          <w:szCs w:val="20"/>
        </w:rPr>
        <w:t xml:space="preserve"> </w:t>
      </w:r>
      <w:r w:rsidRPr="00F13099">
        <w:rPr>
          <w:rFonts w:ascii="Arial" w:hAnsi="Arial"/>
          <w:sz w:val="20"/>
          <w:szCs w:val="20"/>
        </w:rPr>
        <w:t>(nelegalna</w:t>
      </w:r>
      <w:r w:rsidRPr="00F13099">
        <w:rPr>
          <w:rFonts w:ascii="Arial" w:hAnsi="Arial"/>
          <w:spacing w:val="-16"/>
          <w:sz w:val="20"/>
          <w:szCs w:val="20"/>
        </w:rPr>
        <w:t xml:space="preserve"> </w:t>
      </w:r>
      <w:r w:rsidRPr="00F13099">
        <w:rPr>
          <w:rFonts w:ascii="Arial" w:hAnsi="Arial"/>
          <w:sz w:val="20"/>
          <w:szCs w:val="20"/>
        </w:rPr>
        <w:t>gradnja oziroma objekt,</w:t>
      </w:r>
      <w:r w:rsidRPr="00F13099">
        <w:rPr>
          <w:rFonts w:ascii="Arial" w:hAnsi="Arial"/>
          <w:spacing w:val="-16"/>
          <w:sz w:val="20"/>
          <w:szCs w:val="20"/>
        </w:rPr>
        <w:t xml:space="preserve"> </w:t>
      </w:r>
      <w:r w:rsidRPr="00F13099">
        <w:rPr>
          <w:rFonts w:ascii="Arial" w:hAnsi="Arial"/>
          <w:sz w:val="20"/>
          <w:szCs w:val="20"/>
        </w:rPr>
        <w:t>neskladna</w:t>
      </w:r>
      <w:r w:rsidRPr="00F13099">
        <w:rPr>
          <w:rFonts w:ascii="Arial" w:hAnsi="Arial"/>
          <w:spacing w:val="-16"/>
          <w:sz w:val="20"/>
          <w:szCs w:val="20"/>
        </w:rPr>
        <w:t xml:space="preserve"> </w:t>
      </w:r>
      <w:r w:rsidRPr="00F13099">
        <w:rPr>
          <w:rFonts w:ascii="Arial" w:hAnsi="Arial"/>
          <w:sz w:val="20"/>
          <w:szCs w:val="20"/>
        </w:rPr>
        <w:t>gradnja oziroma objekt,</w:t>
      </w:r>
      <w:r w:rsidRPr="00F13099">
        <w:rPr>
          <w:rFonts w:ascii="Arial" w:hAnsi="Arial"/>
          <w:spacing w:val="-16"/>
          <w:sz w:val="20"/>
          <w:szCs w:val="20"/>
        </w:rPr>
        <w:t xml:space="preserve"> </w:t>
      </w:r>
      <w:r w:rsidRPr="00F13099">
        <w:rPr>
          <w:rFonts w:ascii="Arial" w:hAnsi="Arial"/>
          <w:sz w:val="20"/>
          <w:szCs w:val="20"/>
        </w:rPr>
        <w:t>uporaba</w:t>
      </w:r>
      <w:r w:rsidRPr="00F13099">
        <w:rPr>
          <w:rFonts w:ascii="Arial" w:hAnsi="Arial"/>
          <w:spacing w:val="-15"/>
          <w:sz w:val="20"/>
          <w:szCs w:val="20"/>
        </w:rPr>
        <w:t xml:space="preserve"> </w:t>
      </w:r>
      <w:r w:rsidRPr="00F13099">
        <w:rPr>
          <w:rFonts w:ascii="Arial" w:hAnsi="Arial"/>
          <w:sz w:val="20"/>
          <w:szCs w:val="20"/>
        </w:rPr>
        <w:t>objekta,</w:t>
      </w:r>
      <w:r w:rsidRPr="00F13099">
        <w:rPr>
          <w:rFonts w:ascii="Arial" w:hAnsi="Arial"/>
          <w:spacing w:val="-16"/>
          <w:sz w:val="20"/>
          <w:szCs w:val="20"/>
        </w:rPr>
        <w:t xml:space="preserve"> </w:t>
      </w:r>
      <w:r w:rsidRPr="00F13099">
        <w:rPr>
          <w:rFonts w:ascii="Arial" w:hAnsi="Arial"/>
          <w:sz w:val="20"/>
          <w:szCs w:val="20"/>
        </w:rPr>
        <w:t>nadzor</w:t>
      </w:r>
      <w:r w:rsidRPr="00F13099">
        <w:rPr>
          <w:rFonts w:ascii="Arial" w:hAnsi="Arial"/>
          <w:spacing w:val="-16"/>
          <w:sz w:val="20"/>
          <w:szCs w:val="20"/>
        </w:rPr>
        <w:t xml:space="preserve"> </w:t>
      </w:r>
      <w:r w:rsidRPr="00F13099">
        <w:rPr>
          <w:rFonts w:ascii="Arial" w:hAnsi="Arial"/>
          <w:sz w:val="20"/>
          <w:szCs w:val="20"/>
        </w:rPr>
        <w:t>nad</w:t>
      </w:r>
      <w:r w:rsidRPr="00F13099">
        <w:rPr>
          <w:rFonts w:ascii="Arial" w:hAnsi="Arial"/>
          <w:spacing w:val="-17"/>
          <w:sz w:val="20"/>
          <w:szCs w:val="20"/>
        </w:rPr>
        <w:t xml:space="preserve"> </w:t>
      </w:r>
      <w:r w:rsidRPr="00F13099">
        <w:rPr>
          <w:rFonts w:ascii="Arial" w:hAnsi="Arial"/>
          <w:sz w:val="20"/>
          <w:szCs w:val="20"/>
        </w:rPr>
        <w:t>udeleženci pri gradnji, gradbeni</w:t>
      </w:r>
      <w:r w:rsidRPr="00F13099">
        <w:rPr>
          <w:rFonts w:ascii="Arial" w:hAnsi="Arial"/>
          <w:spacing w:val="-1"/>
          <w:sz w:val="20"/>
          <w:szCs w:val="20"/>
        </w:rPr>
        <w:t xml:space="preserve"> </w:t>
      </w:r>
      <w:r w:rsidRPr="00F13099">
        <w:rPr>
          <w:rFonts w:ascii="Arial" w:hAnsi="Arial"/>
          <w:sz w:val="20"/>
          <w:szCs w:val="20"/>
        </w:rPr>
        <w:t>proizvodi);</w:t>
      </w:r>
    </w:p>
    <w:p w14:paraId="27148300" w14:textId="77777777" w:rsidR="005538D9" w:rsidRPr="00F13099" w:rsidRDefault="005538D9" w:rsidP="00FF114E">
      <w:pPr>
        <w:pStyle w:val="Odstavekseznama"/>
        <w:widowControl w:val="0"/>
        <w:numPr>
          <w:ilvl w:val="0"/>
          <w:numId w:val="45"/>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F13099">
        <w:rPr>
          <w:rFonts w:ascii="Arial" w:hAnsi="Arial"/>
          <w:sz w:val="20"/>
          <w:szCs w:val="20"/>
        </w:rPr>
        <w:t>zahtevnost objekta – zahtevnost objekta po Uredbi o razvrščanju objektov (zahtevni, manj zahtevni, nezahtevni, drugi gradbeni posegi);</w:t>
      </w:r>
    </w:p>
    <w:p w14:paraId="58F26A9E" w14:textId="5B5EE8DC" w:rsidR="005538D9" w:rsidRPr="00F13099" w:rsidRDefault="005538D9" w:rsidP="00FF114E">
      <w:pPr>
        <w:pStyle w:val="Odstavekseznama"/>
        <w:widowControl w:val="0"/>
        <w:numPr>
          <w:ilvl w:val="0"/>
          <w:numId w:val="45"/>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F13099">
        <w:rPr>
          <w:rFonts w:ascii="Arial" w:hAnsi="Arial"/>
          <w:sz w:val="20"/>
          <w:szCs w:val="20"/>
        </w:rPr>
        <w:t xml:space="preserve">vrsta objekta (javni objekt: šola, vrtec, bolnišnica, industrijski objekt, poslovni objekt, večstanovanjski objekt, </w:t>
      </w:r>
      <w:proofErr w:type="spellStart"/>
      <w:r w:rsidRPr="00F13099">
        <w:rPr>
          <w:rFonts w:ascii="Arial" w:hAnsi="Arial"/>
          <w:sz w:val="20"/>
          <w:szCs w:val="20"/>
        </w:rPr>
        <w:t>nestanovanjski</w:t>
      </w:r>
      <w:proofErr w:type="spellEnd"/>
      <w:r w:rsidRPr="00F13099">
        <w:rPr>
          <w:rFonts w:ascii="Arial" w:hAnsi="Arial"/>
          <w:sz w:val="20"/>
          <w:szCs w:val="20"/>
        </w:rPr>
        <w:t xml:space="preserve"> objekt, inženirski</w:t>
      </w:r>
      <w:r w:rsidRPr="00F13099">
        <w:rPr>
          <w:rFonts w:ascii="Arial" w:hAnsi="Arial"/>
          <w:spacing w:val="-11"/>
          <w:sz w:val="20"/>
          <w:szCs w:val="20"/>
        </w:rPr>
        <w:t xml:space="preserve"> </w:t>
      </w:r>
      <w:r w:rsidRPr="00F13099">
        <w:rPr>
          <w:rFonts w:ascii="Arial" w:hAnsi="Arial"/>
          <w:sz w:val="20"/>
          <w:szCs w:val="20"/>
        </w:rPr>
        <w:t>objekt in podobno);</w:t>
      </w:r>
    </w:p>
    <w:p w14:paraId="66F12482" w14:textId="77777777" w:rsidR="005538D9" w:rsidRPr="00F13099" w:rsidRDefault="005538D9" w:rsidP="00FF114E">
      <w:pPr>
        <w:pStyle w:val="Odstavekseznama"/>
        <w:widowControl w:val="0"/>
        <w:numPr>
          <w:ilvl w:val="0"/>
          <w:numId w:val="45"/>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F13099">
        <w:rPr>
          <w:rFonts w:ascii="Arial" w:hAnsi="Arial"/>
          <w:sz w:val="20"/>
          <w:szCs w:val="20"/>
        </w:rPr>
        <w:t>nevarnost (nevarni javni objekt, ogrožanje javnih površin, objekt v zasebni</w:t>
      </w:r>
      <w:r w:rsidRPr="00F13099">
        <w:rPr>
          <w:rFonts w:ascii="Arial" w:hAnsi="Arial"/>
          <w:spacing w:val="-22"/>
          <w:sz w:val="20"/>
          <w:szCs w:val="20"/>
        </w:rPr>
        <w:t xml:space="preserve"> </w:t>
      </w:r>
      <w:r w:rsidRPr="00F13099">
        <w:rPr>
          <w:rFonts w:ascii="Arial" w:hAnsi="Arial"/>
          <w:sz w:val="20"/>
          <w:szCs w:val="20"/>
        </w:rPr>
        <w:t>lasti);</w:t>
      </w:r>
    </w:p>
    <w:p w14:paraId="4C128BC2" w14:textId="11475437" w:rsidR="005538D9" w:rsidRPr="00F13099" w:rsidRDefault="005538D9" w:rsidP="00FF114E">
      <w:pPr>
        <w:pStyle w:val="Odstavekseznama"/>
        <w:widowControl w:val="0"/>
        <w:numPr>
          <w:ilvl w:val="0"/>
          <w:numId w:val="45"/>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F13099">
        <w:rPr>
          <w:rFonts w:ascii="Arial" w:hAnsi="Arial"/>
          <w:sz w:val="20"/>
          <w:szCs w:val="20"/>
        </w:rPr>
        <w:t>druge lastnosti: vpliv objekta na okolje, gradnja za trg, kršitve glede na lego objekta v prostoru – zaščitena območja (TNP, krajinski parki, vodovarstvena območja, kmetijska zemljišča, gozdne</w:t>
      </w:r>
      <w:r w:rsidRPr="00F13099">
        <w:rPr>
          <w:rFonts w:ascii="Arial" w:hAnsi="Arial"/>
          <w:spacing w:val="-1"/>
          <w:sz w:val="20"/>
          <w:szCs w:val="20"/>
        </w:rPr>
        <w:t xml:space="preserve"> </w:t>
      </w:r>
      <w:r w:rsidRPr="00F13099">
        <w:rPr>
          <w:rFonts w:ascii="Arial" w:hAnsi="Arial"/>
          <w:sz w:val="20"/>
          <w:szCs w:val="20"/>
        </w:rPr>
        <w:t>površine in podobno).</w:t>
      </w:r>
    </w:p>
    <w:p w14:paraId="10A69ED1" w14:textId="77777777" w:rsidR="005538D9" w:rsidRPr="00F13099" w:rsidRDefault="005538D9" w:rsidP="00F13099">
      <w:pPr>
        <w:spacing w:line="288" w:lineRule="auto"/>
      </w:pPr>
    </w:p>
    <w:p w14:paraId="6327706B" w14:textId="77777777" w:rsidR="005538D9" w:rsidRPr="00F13099" w:rsidRDefault="005538D9" w:rsidP="00F13099">
      <w:pPr>
        <w:pStyle w:val="Telobesedila"/>
        <w:kinsoku w:val="0"/>
        <w:overflowPunct w:val="0"/>
        <w:spacing w:before="94" w:line="288" w:lineRule="auto"/>
        <w:ind w:right="114"/>
        <w:rPr>
          <w:rFonts w:ascii="Arial" w:hAnsi="Arial"/>
        </w:rPr>
      </w:pPr>
      <w:r w:rsidRPr="00F13099">
        <w:rPr>
          <w:rFonts w:ascii="Arial" w:hAnsi="Arial"/>
        </w:rPr>
        <w:t>Gradbeni inšpektorji izvršljive inšpekcijske odločbe izvršujejo po vrstnem redu, ki ga določajo</w:t>
      </w:r>
      <w:r w:rsidRPr="00F13099">
        <w:rPr>
          <w:rFonts w:ascii="Arial" w:hAnsi="Arial"/>
          <w:spacing w:val="-19"/>
        </w:rPr>
        <w:t xml:space="preserve"> </w:t>
      </w:r>
      <w:r w:rsidRPr="00F13099">
        <w:rPr>
          <w:rFonts w:ascii="Arial" w:hAnsi="Arial"/>
        </w:rPr>
        <w:t>sprejete</w:t>
      </w:r>
      <w:r w:rsidRPr="00F13099">
        <w:rPr>
          <w:rFonts w:ascii="Arial" w:hAnsi="Arial"/>
          <w:spacing w:val="-18"/>
        </w:rPr>
        <w:t xml:space="preserve"> </w:t>
      </w:r>
      <w:r w:rsidRPr="00F13099">
        <w:rPr>
          <w:rFonts w:ascii="Arial" w:hAnsi="Arial"/>
        </w:rPr>
        <w:t>prednostne usmeritve</w:t>
      </w:r>
      <w:r w:rsidRPr="00F13099">
        <w:rPr>
          <w:rFonts w:ascii="Arial" w:hAnsi="Arial"/>
          <w:spacing w:val="-19"/>
        </w:rPr>
        <w:t xml:space="preserve"> </w:t>
      </w:r>
      <w:r w:rsidRPr="00F13099">
        <w:rPr>
          <w:rFonts w:ascii="Arial" w:hAnsi="Arial"/>
        </w:rPr>
        <w:t>za</w:t>
      </w:r>
      <w:r w:rsidRPr="00F13099">
        <w:rPr>
          <w:rFonts w:ascii="Arial" w:hAnsi="Arial"/>
          <w:spacing w:val="-18"/>
        </w:rPr>
        <w:t xml:space="preserve"> </w:t>
      </w:r>
      <w:r w:rsidRPr="00F13099">
        <w:rPr>
          <w:rFonts w:ascii="Arial" w:hAnsi="Arial"/>
        </w:rPr>
        <w:t>razvrščanje</w:t>
      </w:r>
      <w:r w:rsidRPr="00F13099">
        <w:rPr>
          <w:rFonts w:ascii="Arial" w:hAnsi="Arial"/>
          <w:spacing w:val="-18"/>
        </w:rPr>
        <w:t xml:space="preserve"> </w:t>
      </w:r>
      <w:r w:rsidRPr="00F13099">
        <w:rPr>
          <w:rFonts w:ascii="Arial" w:hAnsi="Arial"/>
        </w:rPr>
        <w:t>izvršilnih</w:t>
      </w:r>
      <w:r w:rsidRPr="00F13099">
        <w:rPr>
          <w:rFonts w:ascii="Arial" w:hAnsi="Arial"/>
          <w:spacing w:val="-19"/>
        </w:rPr>
        <w:t xml:space="preserve"> </w:t>
      </w:r>
      <w:r w:rsidRPr="00F13099">
        <w:rPr>
          <w:rFonts w:ascii="Arial" w:hAnsi="Arial"/>
        </w:rPr>
        <w:t>postopkov. Pri določanju prednosti pri razvrščanju se upoštevajo zlasti stopnja javnega interesa za izvršitev odločbe z upoštevanjem naslednjih</w:t>
      </w:r>
      <w:r w:rsidRPr="00F13099">
        <w:rPr>
          <w:rFonts w:ascii="Arial" w:hAnsi="Arial"/>
          <w:spacing w:val="-16"/>
        </w:rPr>
        <w:t xml:space="preserve"> </w:t>
      </w:r>
      <w:r w:rsidRPr="00F13099">
        <w:rPr>
          <w:rFonts w:ascii="Arial" w:hAnsi="Arial"/>
        </w:rPr>
        <w:t>meril:</w:t>
      </w:r>
    </w:p>
    <w:p w14:paraId="7B10B76C" w14:textId="77777777" w:rsidR="005538D9" w:rsidRPr="00F13099" w:rsidRDefault="005538D9" w:rsidP="00FF114E">
      <w:pPr>
        <w:pStyle w:val="Odstavekseznama"/>
        <w:widowControl w:val="0"/>
        <w:numPr>
          <w:ilvl w:val="0"/>
          <w:numId w:val="45"/>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F13099">
        <w:rPr>
          <w:rFonts w:ascii="Arial" w:hAnsi="Arial"/>
          <w:sz w:val="20"/>
          <w:szCs w:val="20"/>
        </w:rPr>
        <w:t>pravno stanje (pravnomočnost, izvršljivost) izdanih upravnih aktov, na podlagi katerih se opravlja</w:t>
      </w:r>
      <w:r w:rsidRPr="00F13099">
        <w:rPr>
          <w:rFonts w:ascii="Arial" w:hAnsi="Arial"/>
          <w:spacing w:val="-2"/>
          <w:sz w:val="20"/>
          <w:szCs w:val="20"/>
        </w:rPr>
        <w:t xml:space="preserve"> </w:t>
      </w:r>
      <w:r w:rsidRPr="00F13099">
        <w:rPr>
          <w:rFonts w:ascii="Arial" w:hAnsi="Arial"/>
          <w:sz w:val="20"/>
          <w:szCs w:val="20"/>
        </w:rPr>
        <w:t>izvršba;</w:t>
      </w:r>
    </w:p>
    <w:p w14:paraId="4B59A26B" w14:textId="77777777" w:rsidR="005538D9" w:rsidRPr="00F13099" w:rsidRDefault="005538D9" w:rsidP="00FF114E">
      <w:pPr>
        <w:pStyle w:val="Odstavekseznama"/>
        <w:widowControl w:val="0"/>
        <w:numPr>
          <w:ilvl w:val="0"/>
          <w:numId w:val="45"/>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F13099">
        <w:rPr>
          <w:rFonts w:ascii="Arial" w:hAnsi="Arial"/>
          <w:sz w:val="20"/>
          <w:szCs w:val="20"/>
        </w:rPr>
        <w:t xml:space="preserve">fizične lastnosti objekta – zahtevnost objekta po Uredbi o razvrščanju objektov (zahtevni, manj </w:t>
      </w:r>
      <w:r w:rsidRPr="00F13099">
        <w:rPr>
          <w:rFonts w:ascii="Arial" w:hAnsi="Arial"/>
          <w:sz w:val="20"/>
          <w:szCs w:val="20"/>
        </w:rPr>
        <w:lastRenderedPageBreak/>
        <w:t>zahtevni, nezahtevni, drug gradbeni poseg);</w:t>
      </w:r>
    </w:p>
    <w:p w14:paraId="48B8CA32" w14:textId="1DCD975E" w:rsidR="005538D9" w:rsidRPr="00F13099" w:rsidRDefault="005538D9" w:rsidP="00FF114E">
      <w:pPr>
        <w:pStyle w:val="Odstavekseznama"/>
        <w:widowControl w:val="0"/>
        <w:numPr>
          <w:ilvl w:val="0"/>
          <w:numId w:val="45"/>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F13099">
        <w:rPr>
          <w:rFonts w:ascii="Arial" w:hAnsi="Arial"/>
          <w:sz w:val="20"/>
          <w:szCs w:val="20"/>
        </w:rPr>
        <w:t>vpliv</w:t>
      </w:r>
      <w:r w:rsidRPr="00F13099">
        <w:rPr>
          <w:rFonts w:ascii="Arial" w:hAnsi="Arial"/>
          <w:spacing w:val="-6"/>
          <w:sz w:val="20"/>
          <w:szCs w:val="20"/>
        </w:rPr>
        <w:t xml:space="preserve"> </w:t>
      </w:r>
      <w:r w:rsidRPr="00F13099">
        <w:rPr>
          <w:rFonts w:ascii="Arial" w:hAnsi="Arial"/>
          <w:sz w:val="20"/>
          <w:szCs w:val="20"/>
        </w:rPr>
        <w:t>objekta</w:t>
      </w:r>
      <w:r w:rsidRPr="00F13099">
        <w:rPr>
          <w:rFonts w:ascii="Arial" w:hAnsi="Arial"/>
          <w:spacing w:val="-6"/>
          <w:sz w:val="20"/>
          <w:szCs w:val="20"/>
        </w:rPr>
        <w:t xml:space="preserve"> </w:t>
      </w:r>
      <w:r w:rsidRPr="00F13099">
        <w:rPr>
          <w:rFonts w:ascii="Arial" w:hAnsi="Arial"/>
          <w:sz w:val="20"/>
          <w:szCs w:val="20"/>
        </w:rPr>
        <w:t>na</w:t>
      </w:r>
      <w:r w:rsidRPr="00F13099">
        <w:rPr>
          <w:rFonts w:ascii="Arial" w:hAnsi="Arial"/>
          <w:spacing w:val="-6"/>
          <w:sz w:val="20"/>
          <w:szCs w:val="20"/>
        </w:rPr>
        <w:t xml:space="preserve"> </w:t>
      </w:r>
      <w:r w:rsidRPr="00F13099">
        <w:rPr>
          <w:rFonts w:ascii="Arial" w:hAnsi="Arial"/>
          <w:sz w:val="20"/>
          <w:szCs w:val="20"/>
        </w:rPr>
        <w:t>ljudi</w:t>
      </w:r>
      <w:r w:rsidRPr="00F13099">
        <w:rPr>
          <w:rFonts w:ascii="Arial" w:hAnsi="Arial"/>
          <w:spacing w:val="-6"/>
          <w:sz w:val="20"/>
          <w:szCs w:val="20"/>
        </w:rPr>
        <w:t xml:space="preserve"> </w:t>
      </w:r>
      <w:r w:rsidRPr="00F13099">
        <w:rPr>
          <w:rFonts w:ascii="Arial" w:hAnsi="Arial"/>
          <w:sz w:val="20"/>
          <w:szCs w:val="20"/>
        </w:rPr>
        <w:t>in</w:t>
      </w:r>
      <w:r w:rsidRPr="00F13099">
        <w:rPr>
          <w:rFonts w:ascii="Arial" w:hAnsi="Arial"/>
          <w:spacing w:val="-6"/>
          <w:sz w:val="20"/>
          <w:szCs w:val="20"/>
        </w:rPr>
        <w:t xml:space="preserve"> </w:t>
      </w:r>
      <w:r w:rsidRPr="00F13099">
        <w:rPr>
          <w:rFonts w:ascii="Arial" w:hAnsi="Arial"/>
          <w:sz w:val="20"/>
          <w:szCs w:val="20"/>
        </w:rPr>
        <w:t>okolje</w:t>
      </w:r>
      <w:r w:rsidRPr="00F13099">
        <w:rPr>
          <w:rFonts w:ascii="Arial" w:hAnsi="Arial"/>
          <w:spacing w:val="-6"/>
          <w:sz w:val="20"/>
          <w:szCs w:val="20"/>
        </w:rPr>
        <w:t xml:space="preserve"> </w:t>
      </w:r>
      <w:r w:rsidRPr="00F13099">
        <w:rPr>
          <w:rFonts w:ascii="Arial" w:hAnsi="Arial"/>
          <w:sz w:val="20"/>
          <w:szCs w:val="20"/>
        </w:rPr>
        <w:t>(objekt,</w:t>
      </w:r>
      <w:r w:rsidRPr="00F13099">
        <w:rPr>
          <w:rFonts w:ascii="Arial" w:hAnsi="Arial"/>
          <w:spacing w:val="-6"/>
          <w:sz w:val="20"/>
          <w:szCs w:val="20"/>
        </w:rPr>
        <w:t xml:space="preserve"> </w:t>
      </w:r>
      <w:r w:rsidRPr="00F13099">
        <w:rPr>
          <w:rFonts w:ascii="Arial" w:hAnsi="Arial"/>
          <w:sz w:val="20"/>
          <w:szCs w:val="20"/>
        </w:rPr>
        <w:t>za</w:t>
      </w:r>
      <w:r w:rsidRPr="00F13099">
        <w:rPr>
          <w:rFonts w:ascii="Arial" w:hAnsi="Arial"/>
          <w:spacing w:val="-6"/>
          <w:sz w:val="20"/>
          <w:szCs w:val="20"/>
        </w:rPr>
        <w:t xml:space="preserve"> </w:t>
      </w:r>
      <w:r w:rsidRPr="00F13099">
        <w:rPr>
          <w:rFonts w:ascii="Arial" w:hAnsi="Arial"/>
          <w:sz w:val="20"/>
          <w:szCs w:val="20"/>
        </w:rPr>
        <w:t>katerega</w:t>
      </w:r>
      <w:r w:rsidRPr="00F13099">
        <w:rPr>
          <w:rFonts w:ascii="Arial" w:hAnsi="Arial"/>
          <w:spacing w:val="-6"/>
          <w:sz w:val="20"/>
          <w:szCs w:val="20"/>
        </w:rPr>
        <w:t xml:space="preserve"> </w:t>
      </w:r>
      <w:r w:rsidRPr="00F13099">
        <w:rPr>
          <w:rFonts w:ascii="Arial" w:hAnsi="Arial"/>
          <w:sz w:val="20"/>
          <w:szCs w:val="20"/>
        </w:rPr>
        <w:t>je</w:t>
      </w:r>
      <w:r w:rsidRPr="00F13099">
        <w:rPr>
          <w:rFonts w:ascii="Arial" w:hAnsi="Arial"/>
          <w:spacing w:val="-6"/>
          <w:sz w:val="20"/>
          <w:szCs w:val="20"/>
        </w:rPr>
        <w:t xml:space="preserve"> </w:t>
      </w:r>
      <w:r w:rsidRPr="00F13099">
        <w:rPr>
          <w:rFonts w:ascii="Arial" w:hAnsi="Arial"/>
          <w:sz w:val="20"/>
          <w:szCs w:val="20"/>
        </w:rPr>
        <w:t>s</w:t>
      </w:r>
      <w:r w:rsidRPr="00F13099">
        <w:rPr>
          <w:rFonts w:ascii="Arial" w:hAnsi="Arial"/>
          <w:spacing w:val="-6"/>
          <w:sz w:val="20"/>
          <w:szCs w:val="20"/>
        </w:rPr>
        <w:t xml:space="preserve"> </w:t>
      </w:r>
      <w:r w:rsidRPr="00F13099">
        <w:rPr>
          <w:rFonts w:ascii="Arial" w:hAnsi="Arial"/>
          <w:sz w:val="20"/>
          <w:szCs w:val="20"/>
        </w:rPr>
        <w:t>predpisi</w:t>
      </w:r>
      <w:r w:rsidRPr="00F13099">
        <w:rPr>
          <w:rFonts w:ascii="Arial" w:hAnsi="Arial"/>
          <w:spacing w:val="-6"/>
          <w:sz w:val="20"/>
          <w:szCs w:val="20"/>
        </w:rPr>
        <w:t xml:space="preserve"> </w:t>
      </w:r>
      <w:r w:rsidRPr="00F13099">
        <w:rPr>
          <w:rFonts w:ascii="Arial" w:hAnsi="Arial"/>
          <w:sz w:val="20"/>
          <w:szCs w:val="20"/>
        </w:rPr>
        <w:t>o</w:t>
      </w:r>
      <w:r w:rsidRPr="00F13099">
        <w:rPr>
          <w:rFonts w:ascii="Arial" w:hAnsi="Arial"/>
          <w:spacing w:val="-6"/>
          <w:sz w:val="20"/>
          <w:szCs w:val="20"/>
        </w:rPr>
        <w:t xml:space="preserve"> </w:t>
      </w:r>
      <w:r w:rsidRPr="00F13099">
        <w:rPr>
          <w:rFonts w:ascii="Arial" w:hAnsi="Arial"/>
          <w:sz w:val="20"/>
          <w:szCs w:val="20"/>
        </w:rPr>
        <w:t>varstvu</w:t>
      </w:r>
      <w:r w:rsidRPr="00F13099">
        <w:rPr>
          <w:rFonts w:ascii="Arial" w:hAnsi="Arial"/>
          <w:spacing w:val="-6"/>
          <w:sz w:val="20"/>
          <w:szCs w:val="20"/>
        </w:rPr>
        <w:t xml:space="preserve"> </w:t>
      </w:r>
      <w:r w:rsidRPr="00F13099">
        <w:rPr>
          <w:rFonts w:ascii="Arial" w:hAnsi="Arial"/>
          <w:sz w:val="20"/>
          <w:szCs w:val="20"/>
        </w:rPr>
        <w:t>okolja</w:t>
      </w:r>
      <w:r w:rsidRPr="00F13099">
        <w:rPr>
          <w:rFonts w:ascii="Arial" w:hAnsi="Arial"/>
          <w:spacing w:val="-6"/>
          <w:sz w:val="20"/>
          <w:szCs w:val="20"/>
        </w:rPr>
        <w:t xml:space="preserve"> </w:t>
      </w:r>
      <w:r w:rsidRPr="00F13099">
        <w:rPr>
          <w:rFonts w:ascii="Arial" w:hAnsi="Arial"/>
          <w:sz w:val="20"/>
          <w:szCs w:val="20"/>
        </w:rPr>
        <w:t>določeno,</w:t>
      </w:r>
      <w:r w:rsidRPr="00F13099">
        <w:rPr>
          <w:rFonts w:ascii="Arial" w:hAnsi="Arial"/>
          <w:spacing w:val="-6"/>
          <w:sz w:val="20"/>
          <w:szCs w:val="20"/>
        </w:rPr>
        <w:t xml:space="preserve"> </w:t>
      </w:r>
      <w:r w:rsidRPr="00F13099">
        <w:rPr>
          <w:rFonts w:ascii="Arial" w:hAnsi="Arial"/>
          <w:sz w:val="20"/>
          <w:szCs w:val="20"/>
        </w:rPr>
        <w:t>da je zanj presoja vplivov na okolje obvezna, ter objekt, za katerega s predpisi o varstvu okolja ni obvezna presoja vplivov na okolje, z onesnaževanjem in obremenjevanjem pa vpliva na kakovost bivanja v določenem</w:t>
      </w:r>
      <w:r w:rsidRPr="00F13099">
        <w:rPr>
          <w:rFonts w:ascii="Arial" w:hAnsi="Arial"/>
          <w:spacing w:val="-6"/>
          <w:sz w:val="20"/>
          <w:szCs w:val="20"/>
        </w:rPr>
        <w:t xml:space="preserve"> </w:t>
      </w:r>
      <w:r w:rsidRPr="00F13099">
        <w:rPr>
          <w:rFonts w:ascii="Arial" w:hAnsi="Arial"/>
          <w:sz w:val="20"/>
          <w:szCs w:val="20"/>
        </w:rPr>
        <w:t>okolju);</w:t>
      </w:r>
    </w:p>
    <w:p w14:paraId="7431CC82" w14:textId="77777777" w:rsidR="005538D9" w:rsidRPr="00F13099" w:rsidRDefault="005538D9" w:rsidP="00FF114E">
      <w:pPr>
        <w:pStyle w:val="Odstavekseznama"/>
        <w:widowControl w:val="0"/>
        <w:numPr>
          <w:ilvl w:val="0"/>
          <w:numId w:val="45"/>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F13099">
        <w:rPr>
          <w:rFonts w:ascii="Arial" w:hAnsi="Arial"/>
          <w:sz w:val="20"/>
          <w:szCs w:val="20"/>
        </w:rPr>
        <w:t>lega</w:t>
      </w:r>
      <w:r w:rsidRPr="00F13099">
        <w:rPr>
          <w:rFonts w:ascii="Arial" w:hAnsi="Arial"/>
          <w:spacing w:val="-13"/>
          <w:sz w:val="20"/>
          <w:szCs w:val="20"/>
        </w:rPr>
        <w:t xml:space="preserve"> </w:t>
      </w:r>
      <w:r w:rsidRPr="00F13099">
        <w:rPr>
          <w:rFonts w:ascii="Arial" w:hAnsi="Arial"/>
          <w:sz w:val="20"/>
          <w:szCs w:val="20"/>
        </w:rPr>
        <w:t>objekta</w:t>
      </w:r>
      <w:r w:rsidRPr="00F13099">
        <w:rPr>
          <w:rFonts w:ascii="Arial" w:hAnsi="Arial"/>
          <w:spacing w:val="-13"/>
          <w:sz w:val="20"/>
          <w:szCs w:val="20"/>
        </w:rPr>
        <w:t xml:space="preserve"> </w:t>
      </w:r>
      <w:r w:rsidRPr="00F13099">
        <w:rPr>
          <w:rFonts w:ascii="Arial" w:hAnsi="Arial"/>
          <w:sz w:val="20"/>
          <w:szCs w:val="20"/>
        </w:rPr>
        <w:t>v</w:t>
      </w:r>
      <w:r w:rsidRPr="00F13099">
        <w:rPr>
          <w:rFonts w:ascii="Arial" w:hAnsi="Arial"/>
          <w:spacing w:val="-14"/>
          <w:sz w:val="20"/>
          <w:szCs w:val="20"/>
        </w:rPr>
        <w:t xml:space="preserve"> </w:t>
      </w:r>
      <w:r w:rsidRPr="00F13099">
        <w:rPr>
          <w:rFonts w:ascii="Arial" w:hAnsi="Arial"/>
          <w:sz w:val="20"/>
          <w:szCs w:val="20"/>
        </w:rPr>
        <w:t>prostoru</w:t>
      </w:r>
      <w:r w:rsidRPr="00F13099">
        <w:rPr>
          <w:rFonts w:ascii="Arial" w:hAnsi="Arial"/>
          <w:spacing w:val="-13"/>
          <w:sz w:val="20"/>
          <w:szCs w:val="20"/>
        </w:rPr>
        <w:t xml:space="preserve"> </w:t>
      </w:r>
      <w:r w:rsidRPr="00F13099">
        <w:rPr>
          <w:rFonts w:ascii="Arial" w:hAnsi="Arial"/>
          <w:sz w:val="20"/>
          <w:szCs w:val="20"/>
        </w:rPr>
        <w:t>(nacionalni/narodni</w:t>
      </w:r>
      <w:r w:rsidRPr="00F13099">
        <w:rPr>
          <w:rFonts w:ascii="Arial" w:hAnsi="Arial"/>
          <w:spacing w:val="-12"/>
          <w:sz w:val="20"/>
          <w:szCs w:val="20"/>
        </w:rPr>
        <w:t xml:space="preserve"> </w:t>
      </w:r>
      <w:r w:rsidRPr="00F13099">
        <w:rPr>
          <w:rFonts w:ascii="Arial" w:hAnsi="Arial"/>
          <w:sz w:val="20"/>
          <w:szCs w:val="20"/>
        </w:rPr>
        <w:t>park,</w:t>
      </w:r>
      <w:r w:rsidRPr="00F13099">
        <w:rPr>
          <w:rFonts w:ascii="Arial" w:hAnsi="Arial"/>
          <w:spacing w:val="-14"/>
          <w:sz w:val="20"/>
          <w:szCs w:val="20"/>
        </w:rPr>
        <w:t xml:space="preserve"> </w:t>
      </w:r>
      <w:r w:rsidRPr="00F13099">
        <w:rPr>
          <w:rFonts w:ascii="Arial" w:hAnsi="Arial"/>
          <w:sz w:val="20"/>
          <w:szCs w:val="20"/>
        </w:rPr>
        <w:t>regijski</w:t>
      </w:r>
      <w:r w:rsidRPr="00F13099">
        <w:rPr>
          <w:rFonts w:ascii="Arial" w:hAnsi="Arial"/>
          <w:spacing w:val="-14"/>
          <w:sz w:val="20"/>
          <w:szCs w:val="20"/>
        </w:rPr>
        <w:t xml:space="preserve"> </w:t>
      </w:r>
      <w:r w:rsidRPr="00F13099">
        <w:rPr>
          <w:rFonts w:ascii="Arial" w:hAnsi="Arial"/>
          <w:sz w:val="20"/>
          <w:szCs w:val="20"/>
        </w:rPr>
        <w:t>park,</w:t>
      </w:r>
      <w:r w:rsidRPr="00F13099">
        <w:rPr>
          <w:rFonts w:ascii="Arial" w:hAnsi="Arial"/>
          <w:spacing w:val="-14"/>
          <w:sz w:val="20"/>
          <w:szCs w:val="20"/>
        </w:rPr>
        <w:t xml:space="preserve"> </w:t>
      </w:r>
      <w:r w:rsidRPr="00F13099">
        <w:rPr>
          <w:rFonts w:ascii="Arial" w:hAnsi="Arial"/>
          <w:sz w:val="20"/>
          <w:szCs w:val="20"/>
        </w:rPr>
        <w:t>krajinski</w:t>
      </w:r>
      <w:r w:rsidRPr="00F13099">
        <w:rPr>
          <w:rFonts w:ascii="Arial" w:hAnsi="Arial"/>
          <w:spacing w:val="-14"/>
          <w:sz w:val="20"/>
          <w:szCs w:val="20"/>
        </w:rPr>
        <w:t xml:space="preserve"> </w:t>
      </w:r>
      <w:r w:rsidRPr="00F13099">
        <w:rPr>
          <w:rFonts w:ascii="Arial" w:hAnsi="Arial"/>
          <w:sz w:val="20"/>
          <w:szCs w:val="20"/>
        </w:rPr>
        <w:t>park, Natura 2000, naravne vrednote in spomeniki, ekološko pomembna območja in posebna varstvena območja, naravni rezervat, zaščiteno mestno jedro in spomeniško zaščiteni objekti,</w:t>
      </w:r>
      <w:r w:rsidRPr="00F13099">
        <w:rPr>
          <w:rFonts w:ascii="Arial" w:hAnsi="Arial"/>
          <w:spacing w:val="-12"/>
          <w:sz w:val="20"/>
          <w:szCs w:val="20"/>
        </w:rPr>
        <w:t xml:space="preserve"> </w:t>
      </w:r>
      <w:r w:rsidRPr="00F13099">
        <w:rPr>
          <w:rFonts w:ascii="Arial" w:hAnsi="Arial"/>
          <w:sz w:val="20"/>
          <w:szCs w:val="20"/>
        </w:rPr>
        <w:t>vodovarstveno</w:t>
      </w:r>
      <w:r w:rsidRPr="00F13099">
        <w:rPr>
          <w:rFonts w:ascii="Arial" w:hAnsi="Arial"/>
          <w:spacing w:val="-12"/>
          <w:sz w:val="20"/>
          <w:szCs w:val="20"/>
        </w:rPr>
        <w:t xml:space="preserve"> </w:t>
      </w:r>
      <w:r w:rsidRPr="00F13099">
        <w:rPr>
          <w:rFonts w:ascii="Arial" w:hAnsi="Arial"/>
          <w:sz w:val="20"/>
          <w:szCs w:val="20"/>
        </w:rPr>
        <w:t>območje,</w:t>
      </w:r>
      <w:r w:rsidRPr="00F13099">
        <w:rPr>
          <w:rFonts w:ascii="Arial" w:hAnsi="Arial"/>
          <w:spacing w:val="-12"/>
          <w:sz w:val="20"/>
          <w:szCs w:val="20"/>
        </w:rPr>
        <w:t xml:space="preserve"> </w:t>
      </w:r>
      <w:r w:rsidRPr="00F13099">
        <w:rPr>
          <w:rFonts w:ascii="Arial" w:hAnsi="Arial"/>
          <w:sz w:val="20"/>
          <w:szCs w:val="20"/>
        </w:rPr>
        <w:t>vodno</w:t>
      </w:r>
      <w:r w:rsidRPr="00F13099">
        <w:rPr>
          <w:rFonts w:ascii="Arial" w:hAnsi="Arial"/>
          <w:spacing w:val="-13"/>
          <w:sz w:val="20"/>
          <w:szCs w:val="20"/>
        </w:rPr>
        <w:t xml:space="preserve"> </w:t>
      </w:r>
      <w:r w:rsidRPr="00F13099">
        <w:rPr>
          <w:rFonts w:ascii="Arial" w:hAnsi="Arial"/>
          <w:sz w:val="20"/>
          <w:szCs w:val="20"/>
        </w:rPr>
        <w:t>zemljišče,</w:t>
      </w:r>
      <w:r w:rsidRPr="00F13099">
        <w:rPr>
          <w:rFonts w:ascii="Arial" w:hAnsi="Arial"/>
          <w:spacing w:val="-12"/>
          <w:sz w:val="20"/>
          <w:szCs w:val="20"/>
        </w:rPr>
        <w:t xml:space="preserve"> </w:t>
      </w:r>
      <w:r w:rsidRPr="00F13099">
        <w:rPr>
          <w:rFonts w:ascii="Arial" w:hAnsi="Arial"/>
          <w:sz w:val="20"/>
          <w:szCs w:val="20"/>
        </w:rPr>
        <w:t>zemljišča</w:t>
      </w:r>
      <w:r w:rsidRPr="00F13099">
        <w:rPr>
          <w:rFonts w:ascii="Arial" w:hAnsi="Arial"/>
          <w:spacing w:val="-12"/>
          <w:sz w:val="20"/>
          <w:szCs w:val="20"/>
        </w:rPr>
        <w:t xml:space="preserve"> </w:t>
      </w:r>
      <w:r w:rsidRPr="00F13099">
        <w:rPr>
          <w:rFonts w:ascii="Arial" w:hAnsi="Arial"/>
          <w:sz w:val="20"/>
          <w:szCs w:val="20"/>
        </w:rPr>
        <w:t>s</w:t>
      </w:r>
      <w:r w:rsidRPr="00F13099">
        <w:rPr>
          <w:rFonts w:ascii="Arial" w:hAnsi="Arial"/>
          <w:spacing w:val="-12"/>
          <w:sz w:val="20"/>
          <w:szCs w:val="20"/>
        </w:rPr>
        <w:t xml:space="preserve"> </w:t>
      </w:r>
      <w:r w:rsidRPr="00F13099">
        <w:rPr>
          <w:rFonts w:ascii="Arial" w:hAnsi="Arial"/>
          <w:sz w:val="20"/>
          <w:szCs w:val="20"/>
        </w:rPr>
        <w:t>podzemnimi</w:t>
      </w:r>
      <w:r w:rsidRPr="00F13099">
        <w:rPr>
          <w:rFonts w:ascii="Arial" w:hAnsi="Arial"/>
          <w:spacing w:val="-12"/>
          <w:sz w:val="20"/>
          <w:szCs w:val="20"/>
        </w:rPr>
        <w:t xml:space="preserve"> </w:t>
      </w:r>
      <w:r w:rsidRPr="00F13099">
        <w:rPr>
          <w:rFonts w:ascii="Arial" w:hAnsi="Arial"/>
          <w:sz w:val="20"/>
          <w:szCs w:val="20"/>
        </w:rPr>
        <w:t>vodami,</w:t>
      </w:r>
      <w:r w:rsidRPr="00F13099">
        <w:rPr>
          <w:rFonts w:ascii="Arial" w:hAnsi="Arial"/>
          <w:spacing w:val="-12"/>
          <w:sz w:val="20"/>
          <w:szCs w:val="20"/>
        </w:rPr>
        <w:t xml:space="preserve"> </w:t>
      </w:r>
      <w:r w:rsidRPr="00F13099">
        <w:rPr>
          <w:rFonts w:ascii="Arial" w:hAnsi="Arial"/>
          <w:sz w:val="20"/>
          <w:szCs w:val="20"/>
        </w:rPr>
        <w:t>priobalni pasovi, gozdno zemljišče, prvo kmetijsko zemljišče, naravna zdravilna sredstva, varovalni pas</w:t>
      </w:r>
      <w:r w:rsidRPr="00F13099">
        <w:rPr>
          <w:rFonts w:ascii="Arial" w:hAnsi="Arial"/>
          <w:spacing w:val="-13"/>
          <w:sz w:val="20"/>
          <w:szCs w:val="20"/>
        </w:rPr>
        <w:t xml:space="preserve"> </w:t>
      </w:r>
      <w:r w:rsidRPr="00F13099">
        <w:rPr>
          <w:rFonts w:ascii="Arial" w:hAnsi="Arial"/>
          <w:sz w:val="20"/>
          <w:szCs w:val="20"/>
        </w:rPr>
        <w:t>posameznih</w:t>
      </w:r>
      <w:r w:rsidRPr="00F13099">
        <w:rPr>
          <w:rFonts w:ascii="Arial" w:hAnsi="Arial"/>
          <w:spacing w:val="-13"/>
          <w:sz w:val="20"/>
          <w:szCs w:val="20"/>
        </w:rPr>
        <w:t xml:space="preserve"> </w:t>
      </w:r>
      <w:r w:rsidRPr="00F13099">
        <w:rPr>
          <w:rFonts w:ascii="Arial" w:hAnsi="Arial"/>
          <w:sz w:val="20"/>
          <w:szCs w:val="20"/>
        </w:rPr>
        <w:t>objektov</w:t>
      </w:r>
      <w:r w:rsidRPr="00F13099">
        <w:rPr>
          <w:rFonts w:ascii="Arial" w:hAnsi="Arial"/>
          <w:spacing w:val="-13"/>
          <w:sz w:val="20"/>
          <w:szCs w:val="20"/>
        </w:rPr>
        <w:t xml:space="preserve"> </w:t>
      </w:r>
      <w:r w:rsidRPr="00F13099">
        <w:rPr>
          <w:rFonts w:ascii="Arial" w:hAnsi="Arial"/>
          <w:sz w:val="20"/>
          <w:szCs w:val="20"/>
        </w:rPr>
        <w:t>gospodarske</w:t>
      </w:r>
      <w:r w:rsidRPr="00F13099">
        <w:rPr>
          <w:rFonts w:ascii="Arial" w:hAnsi="Arial"/>
          <w:spacing w:val="-13"/>
          <w:sz w:val="20"/>
          <w:szCs w:val="20"/>
        </w:rPr>
        <w:t xml:space="preserve"> </w:t>
      </w:r>
      <w:r w:rsidRPr="00F13099">
        <w:rPr>
          <w:rFonts w:ascii="Arial" w:hAnsi="Arial"/>
          <w:sz w:val="20"/>
          <w:szCs w:val="20"/>
        </w:rPr>
        <w:t>javne</w:t>
      </w:r>
      <w:r w:rsidRPr="00F13099">
        <w:rPr>
          <w:rFonts w:ascii="Arial" w:hAnsi="Arial"/>
          <w:spacing w:val="-13"/>
          <w:sz w:val="20"/>
          <w:szCs w:val="20"/>
        </w:rPr>
        <w:t xml:space="preserve"> </w:t>
      </w:r>
      <w:r w:rsidRPr="00F13099">
        <w:rPr>
          <w:rFonts w:ascii="Arial" w:hAnsi="Arial"/>
          <w:sz w:val="20"/>
          <w:szCs w:val="20"/>
        </w:rPr>
        <w:t>infrastrukture,</w:t>
      </w:r>
      <w:r w:rsidRPr="00F13099">
        <w:rPr>
          <w:rFonts w:ascii="Arial" w:hAnsi="Arial"/>
          <w:spacing w:val="-13"/>
          <w:sz w:val="20"/>
          <w:szCs w:val="20"/>
        </w:rPr>
        <w:t xml:space="preserve"> </w:t>
      </w:r>
      <w:r w:rsidRPr="00F13099">
        <w:rPr>
          <w:rFonts w:ascii="Arial" w:hAnsi="Arial"/>
          <w:sz w:val="20"/>
          <w:szCs w:val="20"/>
        </w:rPr>
        <w:t>zemljišča,</w:t>
      </w:r>
      <w:r w:rsidRPr="00F13099">
        <w:rPr>
          <w:rFonts w:ascii="Arial" w:hAnsi="Arial"/>
          <w:spacing w:val="-13"/>
          <w:sz w:val="20"/>
          <w:szCs w:val="20"/>
        </w:rPr>
        <w:t xml:space="preserve"> </w:t>
      </w:r>
      <w:r w:rsidRPr="00F13099">
        <w:rPr>
          <w:rFonts w:ascii="Arial" w:hAnsi="Arial"/>
          <w:sz w:val="20"/>
          <w:szCs w:val="20"/>
        </w:rPr>
        <w:t>na</w:t>
      </w:r>
      <w:r w:rsidRPr="00F13099">
        <w:rPr>
          <w:rFonts w:ascii="Arial" w:hAnsi="Arial"/>
          <w:spacing w:val="-13"/>
          <w:sz w:val="20"/>
          <w:szCs w:val="20"/>
        </w:rPr>
        <w:t xml:space="preserve"> </w:t>
      </w:r>
      <w:r w:rsidRPr="00F13099">
        <w:rPr>
          <w:rFonts w:ascii="Arial" w:hAnsi="Arial"/>
          <w:sz w:val="20"/>
          <w:szCs w:val="20"/>
        </w:rPr>
        <w:t>katerih</w:t>
      </w:r>
      <w:r w:rsidRPr="00F13099">
        <w:rPr>
          <w:rFonts w:ascii="Arial" w:hAnsi="Arial"/>
          <w:spacing w:val="-15"/>
          <w:sz w:val="20"/>
          <w:szCs w:val="20"/>
        </w:rPr>
        <w:t xml:space="preserve"> </w:t>
      </w:r>
      <w:r w:rsidRPr="00F13099">
        <w:rPr>
          <w:rFonts w:ascii="Arial" w:hAnsi="Arial"/>
          <w:sz w:val="20"/>
          <w:szCs w:val="20"/>
        </w:rPr>
        <w:t>je</w:t>
      </w:r>
      <w:r w:rsidRPr="00F13099">
        <w:rPr>
          <w:rFonts w:ascii="Arial" w:hAnsi="Arial"/>
          <w:spacing w:val="-13"/>
          <w:sz w:val="20"/>
          <w:szCs w:val="20"/>
        </w:rPr>
        <w:t xml:space="preserve"> </w:t>
      </w:r>
      <w:r w:rsidRPr="00F13099">
        <w:rPr>
          <w:rFonts w:ascii="Arial" w:hAnsi="Arial"/>
          <w:sz w:val="20"/>
          <w:szCs w:val="20"/>
        </w:rPr>
        <w:t>območje izključne rabe letališča, vzletišča oziroma infrastrukturnega objekta navigacijskih služb zračnega prometa, ter zemljišča, nad katerimi je na podlagi predpisov, ki urejajo letalstvo, določeno območje nadzorovane rabe in območje omejene rabe, območja s področja obrambe</w:t>
      </w:r>
      <w:r w:rsidRPr="00F13099">
        <w:rPr>
          <w:rFonts w:ascii="Arial" w:hAnsi="Arial"/>
          <w:spacing w:val="-4"/>
          <w:sz w:val="20"/>
          <w:szCs w:val="20"/>
        </w:rPr>
        <w:t xml:space="preserve"> </w:t>
      </w:r>
      <w:r w:rsidRPr="00F13099">
        <w:rPr>
          <w:rFonts w:ascii="Arial" w:hAnsi="Arial"/>
          <w:sz w:val="20"/>
          <w:szCs w:val="20"/>
        </w:rPr>
        <w:t>in</w:t>
      </w:r>
      <w:r w:rsidRPr="00F13099">
        <w:rPr>
          <w:rFonts w:ascii="Arial" w:hAnsi="Arial"/>
          <w:spacing w:val="-4"/>
          <w:sz w:val="20"/>
          <w:szCs w:val="20"/>
        </w:rPr>
        <w:t xml:space="preserve"> </w:t>
      </w:r>
      <w:r w:rsidRPr="00F13099">
        <w:rPr>
          <w:rFonts w:ascii="Arial" w:hAnsi="Arial"/>
          <w:sz w:val="20"/>
          <w:szCs w:val="20"/>
        </w:rPr>
        <w:t>varstva</w:t>
      </w:r>
      <w:r w:rsidRPr="00F13099">
        <w:rPr>
          <w:rFonts w:ascii="Arial" w:hAnsi="Arial"/>
          <w:spacing w:val="-4"/>
          <w:sz w:val="20"/>
          <w:szCs w:val="20"/>
        </w:rPr>
        <w:t xml:space="preserve"> </w:t>
      </w:r>
      <w:r w:rsidRPr="00F13099">
        <w:rPr>
          <w:rFonts w:ascii="Arial" w:hAnsi="Arial"/>
          <w:sz w:val="20"/>
          <w:szCs w:val="20"/>
        </w:rPr>
        <w:t>pred</w:t>
      </w:r>
      <w:r w:rsidRPr="00F13099">
        <w:rPr>
          <w:rFonts w:ascii="Arial" w:hAnsi="Arial"/>
          <w:spacing w:val="-4"/>
          <w:sz w:val="20"/>
          <w:szCs w:val="20"/>
        </w:rPr>
        <w:t xml:space="preserve"> </w:t>
      </w:r>
      <w:r w:rsidRPr="00F13099">
        <w:rPr>
          <w:rFonts w:ascii="Arial" w:hAnsi="Arial"/>
          <w:sz w:val="20"/>
          <w:szCs w:val="20"/>
        </w:rPr>
        <w:t>naravnimi</w:t>
      </w:r>
      <w:r w:rsidRPr="00F13099">
        <w:rPr>
          <w:rFonts w:ascii="Arial" w:hAnsi="Arial"/>
          <w:spacing w:val="-4"/>
          <w:sz w:val="20"/>
          <w:szCs w:val="20"/>
        </w:rPr>
        <w:t xml:space="preserve"> </w:t>
      </w:r>
      <w:r w:rsidRPr="00F13099">
        <w:rPr>
          <w:rFonts w:ascii="Arial" w:hAnsi="Arial"/>
          <w:sz w:val="20"/>
          <w:szCs w:val="20"/>
        </w:rPr>
        <w:t>in</w:t>
      </w:r>
      <w:r w:rsidRPr="00F13099">
        <w:rPr>
          <w:rFonts w:ascii="Arial" w:hAnsi="Arial"/>
          <w:spacing w:val="-4"/>
          <w:sz w:val="20"/>
          <w:szCs w:val="20"/>
        </w:rPr>
        <w:t xml:space="preserve"> </w:t>
      </w:r>
      <w:r w:rsidRPr="00F13099">
        <w:rPr>
          <w:rFonts w:ascii="Arial" w:hAnsi="Arial"/>
          <w:sz w:val="20"/>
          <w:szCs w:val="20"/>
        </w:rPr>
        <w:t>drugimi</w:t>
      </w:r>
      <w:r w:rsidRPr="00F13099">
        <w:rPr>
          <w:rFonts w:ascii="Arial" w:hAnsi="Arial"/>
          <w:spacing w:val="-4"/>
          <w:sz w:val="20"/>
          <w:szCs w:val="20"/>
        </w:rPr>
        <w:t xml:space="preserve"> </w:t>
      </w:r>
      <w:r w:rsidRPr="00F13099">
        <w:rPr>
          <w:rFonts w:ascii="Arial" w:hAnsi="Arial"/>
          <w:sz w:val="20"/>
          <w:szCs w:val="20"/>
        </w:rPr>
        <w:t>nesrečami</w:t>
      </w:r>
      <w:r w:rsidRPr="00F13099">
        <w:rPr>
          <w:rFonts w:ascii="Arial" w:hAnsi="Arial"/>
          <w:spacing w:val="-4"/>
          <w:sz w:val="20"/>
          <w:szCs w:val="20"/>
        </w:rPr>
        <w:t xml:space="preserve"> </w:t>
      </w:r>
      <w:r w:rsidRPr="00F13099">
        <w:rPr>
          <w:rFonts w:ascii="Arial" w:hAnsi="Arial"/>
          <w:sz w:val="20"/>
          <w:szCs w:val="20"/>
        </w:rPr>
        <w:t>ter</w:t>
      </w:r>
      <w:r w:rsidRPr="00F13099">
        <w:rPr>
          <w:rFonts w:ascii="Arial" w:hAnsi="Arial"/>
          <w:spacing w:val="-4"/>
          <w:sz w:val="20"/>
          <w:szCs w:val="20"/>
        </w:rPr>
        <w:t xml:space="preserve"> </w:t>
      </w:r>
      <w:r w:rsidRPr="00F13099">
        <w:rPr>
          <w:rFonts w:ascii="Arial" w:hAnsi="Arial"/>
          <w:sz w:val="20"/>
          <w:szCs w:val="20"/>
        </w:rPr>
        <w:t>drugi</w:t>
      </w:r>
      <w:r w:rsidRPr="00F13099">
        <w:rPr>
          <w:rFonts w:ascii="Arial" w:hAnsi="Arial"/>
          <w:spacing w:val="-4"/>
          <w:sz w:val="20"/>
          <w:szCs w:val="20"/>
        </w:rPr>
        <w:t xml:space="preserve"> </w:t>
      </w:r>
      <w:r w:rsidRPr="00F13099">
        <w:rPr>
          <w:rFonts w:ascii="Arial" w:hAnsi="Arial"/>
          <w:sz w:val="20"/>
          <w:szCs w:val="20"/>
        </w:rPr>
        <w:t>varovani</w:t>
      </w:r>
      <w:r w:rsidRPr="00F13099">
        <w:rPr>
          <w:rFonts w:ascii="Arial" w:hAnsi="Arial"/>
          <w:spacing w:val="-4"/>
          <w:sz w:val="20"/>
          <w:szCs w:val="20"/>
        </w:rPr>
        <w:t xml:space="preserve"> </w:t>
      </w:r>
      <w:r w:rsidRPr="00F13099">
        <w:rPr>
          <w:rFonts w:ascii="Arial" w:hAnsi="Arial"/>
          <w:sz w:val="20"/>
          <w:szCs w:val="20"/>
        </w:rPr>
        <w:t>pasovi</w:t>
      </w:r>
      <w:r w:rsidRPr="00F13099">
        <w:rPr>
          <w:rFonts w:ascii="Arial" w:hAnsi="Arial"/>
          <w:spacing w:val="-4"/>
          <w:sz w:val="20"/>
          <w:szCs w:val="20"/>
        </w:rPr>
        <w:t xml:space="preserve"> </w:t>
      </w:r>
      <w:r w:rsidRPr="00F13099">
        <w:rPr>
          <w:rFonts w:ascii="Arial" w:hAnsi="Arial"/>
          <w:sz w:val="20"/>
          <w:szCs w:val="20"/>
        </w:rPr>
        <w:t>ali</w:t>
      </w:r>
      <w:r w:rsidRPr="00F13099">
        <w:rPr>
          <w:rFonts w:ascii="Arial" w:hAnsi="Arial"/>
          <w:spacing w:val="-4"/>
          <w:sz w:val="20"/>
          <w:szCs w:val="20"/>
        </w:rPr>
        <w:t xml:space="preserve"> </w:t>
      </w:r>
      <w:r w:rsidRPr="00F13099">
        <w:rPr>
          <w:rFonts w:ascii="Arial" w:hAnsi="Arial"/>
          <w:sz w:val="20"/>
          <w:szCs w:val="20"/>
        </w:rPr>
        <w:t>katera druga zaščitena območja, kakor izhajajo iz prostorskih aktov);</w:t>
      </w:r>
    </w:p>
    <w:p w14:paraId="357F8A18" w14:textId="73B9C463" w:rsidR="005538D9" w:rsidRPr="00F13099" w:rsidRDefault="005538D9" w:rsidP="00FF114E">
      <w:pPr>
        <w:pStyle w:val="Odstavekseznama"/>
        <w:widowControl w:val="0"/>
        <w:numPr>
          <w:ilvl w:val="0"/>
          <w:numId w:val="45"/>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F13099">
        <w:rPr>
          <w:rFonts w:ascii="Arial" w:hAnsi="Arial"/>
          <w:sz w:val="20"/>
          <w:szCs w:val="20"/>
        </w:rPr>
        <w:t>objekt v javni</w:t>
      </w:r>
      <w:r w:rsidRPr="00F13099">
        <w:rPr>
          <w:rFonts w:ascii="Arial" w:hAnsi="Arial"/>
          <w:spacing w:val="-4"/>
          <w:sz w:val="20"/>
          <w:szCs w:val="20"/>
        </w:rPr>
        <w:t xml:space="preserve"> </w:t>
      </w:r>
      <w:r w:rsidRPr="00F13099">
        <w:rPr>
          <w:rFonts w:ascii="Arial" w:hAnsi="Arial"/>
          <w:sz w:val="20"/>
          <w:szCs w:val="20"/>
        </w:rPr>
        <w:t>rabi;</w:t>
      </w:r>
    </w:p>
    <w:p w14:paraId="78E17FB9" w14:textId="3D7A1BB8" w:rsidR="005538D9" w:rsidRPr="00F13099" w:rsidRDefault="005538D9" w:rsidP="00FF114E">
      <w:pPr>
        <w:pStyle w:val="Odstavekseznama"/>
        <w:widowControl w:val="0"/>
        <w:numPr>
          <w:ilvl w:val="0"/>
          <w:numId w:val="45"/>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F13099">
        <w:rPr>
          <w:rFonts w:ascii="Arial" w:hAnsi="Arial"/>
          <w:sz w:val="20"/>
          <w:szCs w:val="20"/>
        </w:rPr>
        <w:t>objekt, v kater</w:t>
      </w:r>
      <w:r w:rsidR="003D7600">
        <w:rPr>
          <w:rFonts w:ascii="Arial" w:hAnsi="Arial"/>
          <w:sz w:val="20"/>
          <w:szCs w:val="20"/>
        </w:rPr>
        <w:t>em</w:t>
      </w:r>
      <w:r w:rsidRPr="00F13099">
        <w:rPr>
          <w:rFonts w:ascii="Arial" w:hAnsi="Arial"/>
          <w:sz w:val="20"/>
          <w:szCs w:val="20"/>
        </w:rPr>
        <w:t xml:space="preserve"> se opravlja</w:t>
      </w:r>
      <w:r w:rsidRPr="00F13099">
        <w:rPr>
          <w:rFonts w:ascii="Arial" w:hAnsi="Arial"/>
          <w:spacing w:val="-6"/>
          <w:sz w:val="20"/>
          <w:szCs w:val="20"/>
        </w:rPr>
        <w:t xml:space="preserve"> </w:t>
      </w:r>
      <w:r w:rsidRPr="00F13099">
        <w:rPr>
          <w:rFonts w:ascii="Arial" w:hAnsi="Arial"/>
          <w:sz w:val="20"/>
          <w:szCs w:val="20"/>
        </w:rPr>
        <w:t>dejavnost;</w:t>
      </w:r>
    </w:p>
    <w:p w14:paraId="6BDF4B10" w14:textId="6CA1E77A" w:rsidR="00E23010" w:rsidRPr="00F13099" w:rsidRDefault="00E23010" w:rsidP="00FF114E">
      <w:pPr>
        <w:pStyle w:val="Odstavekseznama"/>
        <w:widowControl w:val="0"/>
        <w:numPr>
          <w:ilvl w:val="0"/>
          <w:numId w:val="45"/>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F13099">
        <w:rPr>
          <w:rFonts w:ascii="Arial" w:hAnsi="Arial"/>
          <w:sz w:val="20"/>
          <w:szCs w:val="20"/>
        </w:rPr>
        <w:t>objekt gospodarske javne infrastrukture;</w:t>
      </w:r>
    </w:p>
    <w:p w14:paraId="7DEDE792" w14:textId="77777777" w:rsidR="005538D9" w:rsidRPr="00F13099" w:rsidRDefault="005538D9" w:rsidP="00FF114E">
      <w:pPr>
        <w:pStyle w:val="Odstavekseznama"/>
        <w:widowControl w:val="0"/>
        <w:numPr>
          <w:ilvl w:val="0"/>
          <w:numId w:val="45"/>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F13099">
        <w:rPr>
          <w:rFonts w:ascii="Arial" w:hAnsi="Arial"/>
          <w:sz w:val="20"/>
          <w:szCs w:val="20"/>
        </w:rPr>
        <w:t>možnost legalizacije</w:t>
      </w:r>
      <w:r w:rsidRPr="00F13099">
        <w:rPr>
          <w:rFonts w:ascii="Arial" w:hAnsi="Arial"/>
          <w:spacing w:val="-3"/>
          <w:sz w:val="20"/>
          <w:szCs w:val="20"/>
        </w:rPr>
        <w:t xml:space="preserve"> </w:t>
      </w:r>
      <w:r w:rsidRPr="00F13099">
        <w:rPr>
          <w:rFonts w:ascii="Arial" w:hAnsi="Arial"/>
          <w:sz w:val="20"/>
          <w:szCs w:val="20"/>
        </w:rPr>
        <w:t>objekta.</w:t>
      </w:r>
    </w:p>
    <w:p w14:paraId="2AD9C68C" w14:textId="77777777" w:rsidR="005538D9" w:rsidRPr="00F13099" w:rsidRDefault="005538D9" w:rsidP="00F13099">
      <w:pPr>
        <w:widowControl w:val="0"/>
        <w:tabs>
          <w:tab w:val="left" w:pos="426"/>
        </w:tabs>
        <w:kinsoku w:val="0"/>
        <w:overflowPunct w:val="0"/>
        <w:autoSpaceDE w:val="0"/>
        <w:autoSpaceDN w:val="0"/>
        <w:adjustRightInd w:val="0"/>
        <w:spacing w:line="288" w:lineRule="auto"/>
        <w:ind w:right="115"/>
      </w:pPr>
    </w:p>
    <w:p w14:paraId="06B74372" w14:textId="77777777" w:rsidR="005538D9" w:rsidRPr="00F13099" w:rsidRDefault="005538D9" w:rsidP="00F13099">
      <w:pPr>
        <w:pStyle w:val="Telobesedila"/>
        <w:kinsoku w:val="0"/>
        <w:overflowPunct w:val="0"/>
        <w:spacing w:line="288" w:lineRule="auto"/>
        <w:ind w:right="114"/>
        <w:rPr>
          <w:rFonts w:ascii="Arial" w:hAnsi="Arial"/>
        </w:rPr>
      </w:pPr>
      <w:r w:rsidRPr="00F13099">
        <w:rPr>
          <w:rFonts w:ascii="Arial" w:hAnsi="Arial"/>
        </w:rPr>
        <w:t>Gradbeni inšpektorji morajo pri izvajanju izvršbe po drugih osebah dosledno upoštevati vrstni red izvršilnih postopkov, določen na podlagi prednostnih nalog dela gradbene inšpekcije pri izvršilnih postopkih.</w:t>
      </w:r>
    </w:p>
    <w:p w14:paraId="3FA31F37" w14:textId="77777777" w:rsidR="005538D9" w:rsidRPr="00F13099" w:rsidRDefault="005538D9" w:rsidP="00F13099">
      <w:pPr>
        <w:spacing w:line="288" w:lineRule="auto"/>
      </w:pPr>
    </w:p>
    <w:p w14:paraId="6FF160A9" w14:textId="30DF19B7" w:rsidR="005538D9" w:rsidRPr="00F13099" w:rsidRDefault="005538D9" w:rsidP="00F13099">
      <w:pPr>
        <w:spacing w:line="288" w:lineRule="auto"/>
        <w:rPr>
          <w:b/>
        </w:rPr>
      </w:pPr>
      <w:r w:rsidRPr="00F13099">
        <w:t>Pri izvršilnih postopkih imajo prednost zadeve, pri katerih so upravni akti pravnomočni. ZUP posebej določa nujne ukrepe v javnem interesu, če obstaja nevarnost za življenje in zdravje ljudi, javni red in mir, javno varnost ali premoženje večje vrednosti. V takih primerih izvršbe potekajo prednostno.</w:t>
      </w:r>
    </w:p>
    <w:p w14:paraId="1A1631E0" w14:textId="77777777" w:rsidR="005538D9" w:rsidRPr="00F13099" w:rsidRDefault="005538D9" w:rsidP="00F13099">
      <w:pPr>
        <w:spacing w:line="288" w:lineRule="auto"/>
      </w:pPr>
    </w:p>
    <w:p w14:paraId="6084293A" w14:textId="77777777" w:rsidR="005538D9" w:rsidRPr="00F13099" w:rsidRDefault="005538D9" w:rsidP="00F13099">
      <w:pPr>
        <w:spacing w:line="288" w:lineRule="auto"/>
      </w:pPr>
      <w:r w:rsidRPr="00F13099">
        <w:t>Z ureditvijo razvrščanja prijav/zadev po pomembnosti inšpektorat zagotavlja učinkovito opravljanje nalog, ki mu jih nalaga zakon, ob tem pa varovanje javnega interesa, ki zahteva nujno ukrepanje in prednostno obravnavo hujših nepravilnosti. Menimo, da s takim delom inšpektorat poleg izvajanja učinkovitejše represivne politike deluje tudi preventivno, saj naj bi tako preprečeval nadaljevanje kršitev in zagotovil večjo varnost.</w:t>
      </w:r>
    </w:p>
    <w:p w14:paraId="492E8184" w14:textId="77777777" w:rsidR="005538D9" w:rsidRPr="00F13099" w:rsidRDefault="005538D9" w:rsidP="00F13099">
      <w:pPr>
        <w:spacing w:line="288" w:lineRule="auto"/>
      </w:pPr>
    </w:p>
    <w:p w14:paraId="182B90ED" w14:textId="3E1289BD" w:rsidR="005538D9" w:rsidRPr="00850F64" w:rsidRDefault="005538D9" w:rsidP="00F13099">
      <w:pPr>
        <w:spacing w:line="288" w:lineRule="auto"/>
      </w:pPr>
      <w:r w:rsidRPr="00F13099">
        <w:t xml:space="preserve">Prednostno razvrščanje prijav, inšpekcijskih in izvršilnih postopkov glede na pomembnost kršitve ter določanje stopnje pomembnosti obravnave in vrstni red reševanja prijav, vodenja inšpekcijskih postopkov in izvedbe izvršbe (v nadaljnjem besedilu: prednostno razvrščanje) v skladu z 11. točko prvega odstavka 6. člena Zakona o dostopu do informacij javnega značaja (ZDIJZ) štejemo za izjemo v prostem dostopu do informacij javnega značaja. Metodologija obravnavanja prijav in razvrščanje izvršilnih postopkov se nanašata na notranje poslovanje organa. Z razkritjem prednostnih nalog za </w:t>
      </w:r>
      <w:r w:rsidRPr="00850F64">
        <w:t>razvrščanje bi imel IRS</w:t>
      </w:r>
      <w:r w:rsidR="00E23010" w:rsidRPr="00850F64">
        <w:t>NVP</w:t>
      </w:r>
      <w:r w:rsidRPr="00850F64">
        <w:t xml:space="preserve"> kot organ resne in vsebinske motnje pri svojem delovanju, ki bi bile večje od pravice javnosti do obveščenosti o prednostnem razvrščanju. To je z </w:t>
      </w:r>
      <w:proofErr w:type="spellStart"/>
      <w:r w:rsidRPr="00850F64">
        <w:t>instančnimi</w:t>
      </w:r>
      <w:proofErr w:type="spellEnd"/>
      <w:r w:rsidRPr="00850F64">
        <w:t xml:space="preserve"> odločbami že potrdila tudi informacijska pooblaščenka.</w:t>
      </w:r>
    </w:p>
    <w:p w14:paraId="5A63A41F" w14:textId="77777777" w:rsidR="005538D9" w:rsidRPr="00850F64" w:rsidRDefault="005538D9" w:rsidP="00F13099">
      <w:pPr>
        <w:spacing w:line="288" w:lineRule="auto"/>
      </w:pPr>
    </w:p>
    <w:p w14:paraId="3B9C12CD" w14:textId="428A4441" w:rsidR="005538D9" w:rsidRPr="00424A74" w:rsidRDefault="005538D9" w:rsidP="00F13099">
      <w:pPr>
        <w:spacing w:line="288" w:lineRule="auto"/>
        <w:rPr>
          <w:color w:val="000000"/>
        </w:rPr>
      </w:pPr>
      <w:bookmarkStart w:id="143" w:name="_Hlk158373307"/>
      <w:bookmarkStart w:id="144" w:name="_Hlk93474567"/>
      <w:bookmarkStart w:id="145" w:name="_Hlk61605132"/>
      <w:r w:rsidRPr="00850F64">
        <w:rPr>
          <w:rFonts w:eastAsia="Calibri"/>
        </w:rPr>
        <w:t xml:space="preserve">Delo na gradbeni inšpekciji </w:t>
      </w:r>
      <w:r w:rsidR="00850F64" w:rsidRPr="00850F64">
        <w:rPr>
          <w:rFonts w:eastAsia="Calibri"/>
        </w:rPr>
        <w:t>na dan 31</w:t>
      </w:r>
      <w:r w:rsidR="00850F64" w:rsidRPr="00424A74">
        <w:rPr>
          <w:rFonts w:eastAsia="Calibri"/>
        </w:rPr>
        <w:t>. decembr</w:t>
      </w:r>
      <w:r w:rsidR="00965557">
        <w:rPr>
          <w:rFonts w:eastAsia="Calibri"/>
        </w:rPr>
        <w:t>a</w:t>
      </w:r>
      <w:r w:rsidR="00850F64" w:rsidRPr="00424A74">
        <w:rPr>
          <w:rFonts w:eastAsia="Calibri"/>
        </w:rPr>
        <w:t> 2023</w:t>
      </w:r>
      <w:r w:rsidRPr="00424A74">
        <w:rPr>
          <w:rFonts w:eastAsia="Calibri"/>
        </w:rPr>
        <w:t xml:space="preserve"> opravlja 6</w:t>
      </w:r>
      <w:r w:rsidR="00850F64" w:rsidRPr="00424A74">
        <w:rPr>
          <w:rFonts w:eastAsia="Calibri"/>
        </w:rPr>
        <w:t>3</w:t>
      </w:r>
      <w:r w:rsidRPr="00424A74">
        <w:rPr>
          <w:rFonts w:eastAsia="Calibri"/>
        </w:rPr>
        <w:t xml:space="preserve"> gradbenih inšpektorjev, od katerih </w:t>
      </w:r>
      <w:r w:rsidRPr="00424A74">
        <w:rPr>
          <w:rFonts w:eastAsia="Calibri"/>
          <w:color w:val="000000" w:themeColor="text1"/>
        </w:rPr>
        <w:t>jih</w:t>
      </w:r>
      <w:r w:rsidRPr="00424A74">
        <w:rPr>
          <w:rFonts w:eastAsia="Calibri"/>
        </w:rPr>
        <w:t xml:space="preserve"> je 6</w:t>
      </w:r>
      <w:r w:rsidR="00850F64" w:rsidRPr="00424A74">
        <w:rPr>
          <w:rFonts w:eastAsia="Calibri"/>
        </w:rPr>
        <w:t>1</w:t>
      </w:r>
      <w:r w:rsidRPr="00424A74">
        <w:rPr>
          <w:rFonts w:eastAsia="Calibri"/>
        </w:rPr>
        <w:t xml:space="preserve"> na terenu.</w:t>
      </w:r>
      <w:r w:rsidRPr="00424A74">
        <w:t xml:space="preserve"> Ti imajo na dan 31. decembra 202</w:t>
      </w:r>
      <w:r w:rsidR="00424A74" w:rsidRPr="00424A74">
        <w:t>3</w:t>
      </w:r>
      <w:r w:rsidRPr="00424A74">
        <w:t xml:space="preserve"> evidentiranih </w:t>
      </w:r>
      <w:r w:rsidR="00424A74" w:rsidRPr="00424A74">
        <w:t>22.447</w:t>
      </w:r>
      <w:r w:rsidRPr="00424A74">
        <w:t xml:space="preserve"> zadev, od katerih je </w:t>
      </w:r>
      <w:r w:rsidR="00424A74" w:rsidRPr="00424A74">
        <w:t>8.112</w:t>
      </w:r>
      <w:r w:rsidRPr="00424A74">
        <w:t> upravnih gradbenih (strokovni nadzor gradbene inšpekcije), 1</w:t>
      </w:r>
      <w:r w:rsidR="00424A74" w:rsidRPr="00424A74">
        <w:t>45</w:t>
      </w:r>
      <w:r w:rsidRPr="00424A74">
        <w:t> </w:t>
      </w:r>
      <w:proofErr w:type="spellStart"/>
      <w:r w:rsidRPr="00424A74">
        <w:t>prekrškovnih</w:t>
      </w:r>
      <w:proofErr w:type="spellEnd"/>
      <w:r w:rsidRPr="00424A74">
        <w:t>, 1</w:t>
      </w:r>
      <w:r w:rsidR="00424A74" w:rsidRPr="00424A74">
        <w:t>.305</w:t>
      </w:r>
      <w:r w:rsidRPr="00424A74">
        <w:t> drugih splošnih zadev ter 1</w:t>
      </w:r>
      <w:r w:rsidR="00424A74" w:rsidRPr="00424A74">
        <w:t>2.885</w:t>
      </w:r>
      <w:r w:rsidRPr="00424A74">
        <w:t> prijavnih zadev, kar skupno pomeni, da ima gradbeni inšpektor v povprečju 3</w:t>
      </w:r>
      <w:r w:rsidR="00424A74" w:rsidRPr="00424A74">
        <w:t>68</w:t>
      </w:r>
      <w:r w:rsidRPr="00424A74">
        <w:t xml:space="preserve"> zadev v delu</w:t>
      </w:r>
      <w:r w:rsidR="00850F64" w:rsidRPr="00424A74">
        <w:t xml:space="preserve"> (od katerih </w:t>
      </w:r>
      <w:r w:rsidR="00965557">
        <w:t xml:space="preserve">je </w:t>
      </w:r>
      <w:r w:rsidR="00424A74" w:rsidRPr="00424A74">
        <w:t>133</w:t>
      </w:r>
      <w:r w:rsidR="00850F64" w:rsidRPr="00424A74">
        <w:t xml:space="preserve"> upravnih zadev)</w:t>
      </w:r>
      <w:r w:rsidRPr="00424A74">
        <w:t xml:space="preserve">. Iz </w:t>
      </w:r>
      <w:r w:rsidRPr="00D11AEC">
        <w:t xml:space="preserve">analize prijav izhaja, da je bilo v informacijskem </w:t>
      </w:r>
      <w:r w:rsidRPr="00D11AEC">
        <w:lastRenderedPageBreak/>
        <w:t>sistemu na dan 31. decembra 202</w:t>
      </w:r>
      <w:r w:rsidR="00424A74" w:rsidRPr="00D11AEC">
        <w:t>2</w:t>
      </w:r>
      <w:r w:rsidRPr="00D11AEC">
        <w:t xml:space="preserve"> na gradbeni inšpekciji evidentiranih </w:t>
      </w:r>
      <w:r w:rsidR="00424A74" w:rsidRPr="00D11AEC">
        <w:t>7.035</w:t>
      </w:r>
      <w:r w:rsidRPr="00D11AEC">
        <w:t xml:space="preserve"> neobdelanih – nerešenih prijav. Na dan 31. decembra 202</w:t>
      </w:r>
      <w:r w:rsidR="00424A74" w:rsidRPr="00D11AEC">
        <w:t>3</w:t>
      </w:r>
      <w:r w:rsidRPr="00D11AEC">
        <w:t xml:space="preserve"> pa je bilo takih prijav že </w:t>
      </w:r>
      <w:r w:rsidR="005972FB" w:rsidRPr="00D11AEC">
        <w:t>7.794</w:t>
      </w:r>
      <w:r w:rsidRPr="00D11AEC">
        <w:rPr>
          <w:color w:val="000000"/>
        </w:rPr>
        <w:t>.</w:t>
      </w:r>
    </w:p>
    <w:bookmarkEnd w:id="143"/>
    <w:p w14:paraId="6D8A1EA2" w14:textId="77777777" w:rsidR="005538D9" w:rsidRPr="00C975C1" w:rsidRDefault="005538D9" w:rsidP="00F13099">
      <w:pPr>
        <w:spacing w:line="288" w:lineRule="auto"/>
      </w:pPr>
    </w:p>
    <w:bookmarkEnd w:id="144"/>
    <w:bookmarkEnd w:id="145"/>
    <w:p w14:paraId="09115560" w14:textId="531C114C" w:rsidR="005538D9" w:rsidRPr="00C975C1" w:rsidRDefault="005538D9" w:rsidP="00937FBA">
      <w:r w:rsidRPr="00C975C1">
        <w:t>Na področju dela gradbene inšpekcije so še vedno največja težava zaostanki tako pri obravnavi prijav in vodenju inšpekcijskih postopkov kot tudi pri izvedbi izvršb po drugi osebi. Zavedamo se, da bi bilo treba inšpekcijske postopke in izvršbe voditi kontinuirano, vendar pa zaradi prevelikega pripada števila zadev na inšpektorja na gradbeni inšpekciji tega ni mogoče zagotoviti v vseh zadevah. IRS</w:t>
      </w:r>
      <w:r w:rsidR="00C975C1" w:rsidRPr="00C975C1">
        <w:t>NVP</w:t>
      </w:r>
      <w:r w:rsidRPr="00C975C1">
        <w:t xml:space="preserve"> se namreč sooča </w:t>
      </w:r>
      <w:r w:rsidR="00965557">
        <w:t>s</w:t>
      </w:r>
      <w:r w:rsidRPr="00C975C1">
        <w:t xml:space="preserve"> števil</w:t>
      </w:r>
      <w:r w:rsidR="00965557">
        <w:t>nimi</w:t>
      </w:r>
      <w:r w:rsidRPr="00C975C1">
        <w:t xml:space="preserve"> že začeti</w:t>
      </w:r>
      <w:r w:rsidR="00965557">
        <w:t>mi</w:t>
      </w:r>
      <w:r w:rsidRPr="00C975C1">
        <w:t xml:space="preserve"> starejši</w:t>
      </w:r>
      <w:r w:rsidR="00965557">
        <w:t>mi</w:t>
      </w:r>
      <w:r w:rsidRPr="00C975C1">
        <w:t xml:space="preserve"> zadev</w:t>
      </w:r>
      <w:r w:rsidR="00965557">
        <w:t>ami</w:t>
      </w:r>
      <w:r w:rsidRPr="00C975C1">
        <w:t xml:space="preserve">, iz leta v leto pa se tudi povečuje </w:t>
      </w:r>
      <w:proofErr w:type="spellStart"/>
      <w:r w:rsidRPr="00C975C1">
        <w:t>pripad</w:t>
      </w:r>
      <w:proofErr w:type="spellEnd"/>
      <w:r w:rsidRPr="00C975C1">
        <w:t xml:space="preserve"> novih zadev, pri čemer se je število gradbenih inšpektorjev v preteklosti zmanjšalo. Za zagotavljanje pregledne in enakopravne obravnave prijav, zadev in izvršb je bil prav zaradi zaostankov pri delu uzakonjen pregleden in poenoten sistem razvrščanja in določanja prednostnih nalog pri obravnavi prijav zadev in pri izvršbah. Gradbena inšpekcija je prednostno nadzirala nevarne gradnje, torej objekte, ki ne izpolnjujejo bistvenih zahtev; tako je bilo učinkovito preprečeno neposredno ogrožanje zdravja in življenja ljudi, premoženja večje vrednosti, prometa in sosednjih objektov. </w:t>
      </w:r>
    </w:p>
    <w:p w14:paraId="7904E836" w14:textId="77777777" w:rsidR="005538D9" w:rsidRPr="00C7151D" w:rsidRDefault="005538D9" w:rsidP="00937FBA">
      <w:pPr>
        <w:rPr>
          <w:color w:val="000000"/>
          <w:highlight w:val="yellow"/>
        </w:rPr>
      </w:pPr>
    </w:p>
    <w:p w14:paraId="117B1767" w14:textId="3B0E70F7" w:rsidR="005538D9" w:rsidRPr="0010253C" w:rsidRDefault="005538D9" w:rsidP="00937FBA">
      <w:r w:rsidRPr="0010253C">
        <w:t xml:space="preserve">V inšpektoratu je veliko dela tudi z odgovarjanjem pobudnikom in prijaviteljem o obravnavi zadev, poročanjem drugim državnim organom in </w:t>
      </w:r>
      <w:r w:rsidR="00965557">
        <w:t>ustanovam</w:t>
      </w:r>
      <w:r w:rsidR="00965557" w:rsidRPr="0010253C">
        <w:t xml:space="preserve"> </w:t>
      </w:r>
      <w:r w:rsidRPr="0010253C">
        <w:t>ter odločanjem o zahtevkih, podanih na podlagi ZDIJZ. V zvezi s tem opažamo, da je v</w:t>
      </w:r>
      <w:r w:rsidR="00965557">
        <w:t>s</w:t>
      </w:r>
      <w:r w:rsidRPr="0010253C">
        <w:t xml:space="preserve">e več prosilcev, ki svojih zahtev ne konkretizirajo, temveč zahtevajo celotne zadeve kot tudi obširne izpise iz elektronskih evidenc dokumentarnega gradiva in iz zbirk podatkov. </w:t>
      </w:r>
    </w:p>
    <w:p w14:paraId="3A3D84A3" w14:textId="77777777" w:rsidR="005538D9" w:rsidRPr="0010253C" w:rsidRDefault="005538D9" w:rsidP="00937FBA"/>
    <w:p w14:paraId="65164039" w14:textId="25DA724D" w:rsidR="005538D9" w:rsidRPr="0010253C" w:rsidRDefault="005538D9" w:rsidP="00937FBA">
      <w:pPr>
        <w:tabs>
          <w:tab w:val="left" w:pos="5114"/>
        </w:tabs>
        <w:rPr>
          <w:color w:val="000000"/>
        </w:rPr>
      </w:pPr>
      <w:r w:rsidRPr="0010253C">
        <w:rPr>
          <w:rFonts w:eastAsia="Calibri"/>
          <w:bCs/>
          <w:color w:val="000000"/>
        </w:rPr>
        <w:t>O kadrovskem primanjkljaju in drugih okoliščinah, ki vplivajo na učinkovitost gradbene inšpekcije, smo večkrat opozorili M</w:t>
      </w:r>
      <w:r w:rsidR="0010253C" w:rsidRPr="0010253C">
        <w:rPr>
          <w:rFonts w:eastAsia="Calibri"/>
          <w:bCs/>
          <w:color w:val="000000"/>
        </w:rPr>
        <w:t>NVP</w:t>
      </w:r>
      <w:r w:rsidRPr="0010253C">
        <w:rPr>
          <w:rFonts w:eastAsia="Calibri"/>
          <w:bCs/>
          <w:color w:val="000000"/>
        </w:rPr>
        <w:t xml:space="preserve"> in MJU ter</w:t>
      </w:r>
      <w:r w:rsidRPr="0010253C">
        <w:rPr>
          <w:color w:val="000000"/>
        </w:rPr>
        <w:t xml:space="preserve"> tudi druge državne organe in javnost, vendar ta problematika še ni ustrezno rešena. </w:t>
      </w:r>
    </w:p>
    <w:p w14:paraId="21AAB0D6" w14:textId="77777777" w:rsidR="005538D9" w:rsidRPr="00C7151D" w:rsidRDefault="005538D9" w:rsidP="008519D1">
      <w:pPr>
        <w:spacing w:line="288" w:lineRule="auto"/>
        <w:rPr>
          <w:highlight w:val="yellow"/>
        </w:rPr>
      </w:pPr>
    </w:p>
    <w:p w14:paraId="2C4ECB53" w14:textId="2F5822E4" w:rsidR="005538D9" w:rsidRPr="00223ADD" w:rsidRDefault="005538D9" w:rsidP="005538D9">
      <w:pPr>
        <w:pStyle w:val="Naslov30"/>
        <w:spacing w:line="288" w:lineRule="auto"/>
        <w:rPr>
          <w:i w:val="0"/>
          <w:iCs/>
          <w:sz w:val="20"/>
        </w:rPr>
      </w:pPr>
      <w:bookmarkStart w:id="146" w:name="_Toc163634068"/>
      <w:r w:rsidRPr="00223ADD">
        <w:rPr>
          <w:i w:val="0"/>
          <w:iCs/>
          <w:sz w:val="20"/>
        </w:rPr>
        <w:t>PROBLEMATIKA PRI DELU</w:t>
      </w:r>
      <w:bookmarkEnd w:id="146"/>
    </w:p>
    <w:p w14:paraId="65DAF0DD" w14:textId="46B2C7F4" w:rsidR="005538D9" w:rsidRPr="00223ADD" w:rsidRDefault="005538D9" w:rsidP="006E46DD">
      <w:pPr>
        <w:spacing w:line="288" w:lineRule="auto"/>
      </w:pPr>
      <w:bookmarkStart w:id="147" w:name="_Hlk158119056"/>
      <w:r w:rsidRPr="00223ADD">
        <w:t>V letu 2021 je prišlo do obsežne spremembe gradbene in prostorske zakonodaje. Sprejeta sta bila GZ-1 in ZUreP-3, ki sta se začela uporabljati 1. junija 2022. Nobena od sprememb tudi tokrat ni uredila načina izvršb na gradbeni inšpekciji. IRS</w:t>
      </w:r>
      <w:r w:rsidR="00223ADD" w:rsidRPr="00223ADD">
        <w:t>NVP</w:t>
      </w:r>
      <w:r w:rsidRPr="00223ADD">
        <w:t xml:space="preserve"> se že več let trudi vzpostaviti učinkovit postopek upravnih izvršb, pri tem pa smo večkrat opozorili na možnost vzpostavitve instituta izvršitelja po vzoru izvršiteljev v sodnih postopkih, ki so že del slovenske zakonodaje. Takšen način opravljanja prisilnih izvršb bi inšpektorje razbremenil, prav tako pa sama izvršitev pravnomočnega inšpekcijskega ukrepa pomeni načeloma le tehnično dejanje in ne več upravno presojo.</w:t>
      </w:r>
    </w:p>
    <w:p w14:paraId="24760C53" w14:textId="77777777" w:rsidR="00223ADD" w:rsidRDefault="00223ADD" w:rsidP="006E46DD">
      <w:pPr>
        <w:spacing w:line="288" w:lineRule="auto"/>
        <w:rPr>
          <w:highlight w:val="yellow"/>
        </w:rPr>
      </w:pPr>
    </w:p>
    <w:p w14:paraId="5FC3A4B7" w14:textId="71E0E9CE" w:rsidR="00223ADD" w:rsidRPr="00156C93" w:rsidRDefault="00223ADD" w:rsidP="006E46DD">
      <w:pPr>
        <w:spacing w:line="288" w:lineRule="auto"/>
      </w:pPr>
      <w:r>
        <w:t xml:space="preserve">Ustavno sodišče je v postopku za oceno ustavnosti, začetem z zahtevo Državnega sveta, na seji 23. novembra 2023 izdalo sklep, s katerim je izvrševanje 146. člena Gradbenega zakona (Uradni list RS, št. 199/21) do končne odločitve </w:t>
      </w:r>
      <w:r w:rsidR="00965557">
        <w:t>u</w:t>
      </w:r>
      <w:r>
        <w:t xml:space="preserve">stavnega sodišča zadržalo. Do končne odločitve </w:t>
      </w:r>
      <w:r w:rsidR="00965557">
        <w:t>u</w:t>
      </w:r>
      <w:r>
        <w:t xml:space="preserve">stavnega sodišča ni dopustna izvršba inšpekcijskega ukrepa iz prvega odstavka 93. člena Gradbenega zakona, izrečenega v zvezi z objektom daljšega obstoja, kot je opredeljen v prvem odstavku 146. člena Gradbenega zakona, z izjemo objektov iz drugega odstavka 142. člena Gradbenega zakona. Rok za prostovoljno izvršitev inšpekcijskega ukrepa v tem primeru v času odločanja </w:t>
      </w:r>
      <w:r w:rsidR="00965557">
        <w:t>u</w:t>
      </w:r>
      <w:r>
        <w:t>stavnega sodišča ne teče. Glede sklepa USRS U-I-</w:t>
      </w:r>
      <w:r w:rsidRPr="00156C93">
        <w:t xml:space="preserve">203/23-7 ima gradbena inšpekcija kar nekaj težav pri delu, saj je sklep </w:t>
      </w:r>
      <w:r>
        <w:t xml:space="preserve">USRS </w:t>
      </w:r>
      <w:r w:rsidRPr="00156C93">
        <w:t xml:space="preserve">v delu neusklajen (v izreku govori, da </w:t>
      </w:r>
      <w:r w:rsidR="00965557">
        <w:t>»</w:t>
      </w:r>
      <w:r w:rsidRPr="00156C93">
        <w:t>je nedopustna izvršba inšpekcijskega ukrepa iz 93/1. GZ-1</w:t>
      </w:r>
      <w:r w:rsidR="00965557">
        <w:t>«</w:t>
      </w:r>
      <w:r w:rsidRPr="00156C93">
        <w:t>, v obrazložitvi pa</w:t>
      </w:r>
      <w:r w:rsidR="00965557">
        <w:t>,</w:t>
      </w:r>
      <w:r w:rsidRPr="00156C93">
        <w:t xml:space="preserve"> da </w:t>
      </w:r>
      <w:r w:rsidR="00965557">
        <w:t>»</w:t>
      </w:r>
      <w:r w:rsidRPr="00156C93">
        <w:t>odločbe ni dovoljeno izvršiti</w:t>
      </w:r>
      <w:r w:rsidR="00965557">
        <w:t>«</w:t>
      </w:r>
      <w:r w:rsidRPr="00156C93">
        <w:t>), ne obravnava tudi drug</w:t>
      </w:r>
      <w:r>
        <w:t>ih</w:t>
      </w:r>
      <w:r w:rsidRPr="00156C93">
        <w:t xml:space="preserve"> </w:t>
      </w:r>
      <w:r w:rsidR="00965557">
        <w:t>takšnih</w:t>
      </w:r>
      <w:r w:rsidR="00965557" w:rsidRPr="00156C93">
        <w:t xml:space="preserve"> </w:t>
      </w:r>
      <w:r>
        <w:t>primerov (</w:t>
      </w:r>
      <w:r w:rsidRPr="00156C93">
        <w:t xml:space="preserve">152. ZGO-1, 82. GZ in neskladne gradnje) kot tudi </w:t>
      </w:r>
      <w:r w:rsidR="001E58B1">
        <w:t xml:space="preserve">ne </w:t>
      </w:r>
      <w:r w:rsidRPr="00156C93">
        <w:t>tek</w:t>
      </w:r>
      <w:r w:rsidR="001E58B1">
        <w:t>a</w:t>
      </w:r>
      <w:r w:rsidRPr="00156C93">
        <w:t xml:space="preserve"> rokov. </w:t>
      </w:r>
    </w:p>
    <w:p w14:paraId="6F92F524" w14:textId="77777777" w:rsidR="00223ADD" w:rsidRDefault="00223ADD" w:rsidP="00223ADD"/>
    <w:p w14:paraId="42DC0590" w14:textId="23D35FAE" w:rsidR="006E46DD" w:rsidRPr="006E46DD" w:rsidRDefault="006E46DD" w:rsidP="006E46DD">
      <w:pPr>
        <w:spacing w:line="288" w:lineRule="auto"/>
      </w:pPr>
      <w:bookmarkStart w:id="148" w:name="_Hlk157671121"/>
      <w:bookmarkEnd w:id="147"/>
      <w:r w:rsidRPr="006E46DD">
        <w:lastRenderedPageBreak/>
        <w:t>V letu 2023 so se gradbeni inšpektorji srečali z novo problematiko, in sicer so investitorji na kmetijskih zemljiščih na različnih območjih Slovenije (zlasti Štajerska) začeli postavlja</w:t>
      </w:r>
      <w:r w:rsidR="001E58B1">
        <w:t>ti</w:t>
      </w:r>
      <w:r w:rsidRPr="006E46DD">
        <w:t xml:space="preserve"> števil</w:t>
      </w:r>
      <w:r w:rsidR="001E58B1">
        <w:t>ne</w:t>
      </w:r>
      <w:r w:rsidRPr="006E46DD">
        <w:t xml:space="preserve"> rastlinjak</w:t>
      </w:r>
      <w:r w:rsidR="001E58B1">
        <w:t>e</w:t>
      </w:r>
      <w:r w:rsidRPr="006E46DD">
        <w:t xml:space="preserve"> z vgrajenimi </w:t>
      </w:r>
      <w:proofErr w:type="spellStart"/>
      <w:r w:rsidRPr="006E46DD">
        <w:t>fotonapetostnimi</w:t>
      </w:r>
      <w:proofErr w:type="spellEnd"/>
      <w:r w:rsidRPr="006E46DD">
        <w:t xml:space="preserve"> paneli, ki delujejo kot sončna elektrarna. Upravne enote so že izdale več gradbenih dovoljenj za postavitev večjega števila stavb za rastlinsko pridelavo (62, 161 …), pri čemer pa si investitorji predpise razlagajo na način, da so pri vgradnji </w:t>
      </w:r>
      <w:proofErr w:type="spellStart"/>
      <w:r w:rsidRPr="006E46DD">
        <w:t>fotonapetostnih</w:t>
      </w:r>
      <w:proofErr w:type="spellEnd"/>
      <w:r w:rsidRPr="006E46DD">
        <w:t xml:space="preserve"> panelov kot kritine rastlinjakov izpolnjeni pogoji za manjšo napravo, za katero ni potrebno gradbeno dovoljenje, v skladu z Uredbo o manjših napravah za proizvodnjo električne energije iz obnovljivih virov energije ali s soproizvodnjo z visokim izkoristkom (Uradni list RS, št. 14/20, 121/21 – ZSROVE in 132/23). Pri postavitvi »sončnih elektrarn« investitorji (in tudi nekatere UE) ne upoštevajo dosledno gradbene zakonodaje, ki v Uredbi o razvrščanju objektov (Uradni list RS, št. 96/22) določa, katere naprave se štejejo za zunanje naprave (enostavni objekt), kako se klasificirajo in razvrščajo stavbe za rastlinsko pridelavo (glede na površino) ter kako se klasificirajo in razvrščajo energetski objekti. Z vidika gradbene inšpekcije se tako kažejo kot zelo vprašljiva mnenja različnih izvedencev gradbene in kmetijske stroke, ki jih v potrditev svojih navedb v inšpekcijskih postopkih predlagajo zavezanci </w:t>
      </w:r>
      <w:r w:rsidR="001E58B1">
        <w:t>–</w:t>
      </w:r>
      <w:r w:rsidRPr="006E46DD">
        <w:t xml:space="preserve"> investitorji. Problematična so tudi mnenja </w:t>
      </w:r>
      <w:r w:rsidR="001E58B1">
        <w:t>m</w:t>
      </w:r>
      <w:r w:rsidRPr="006E46DD">
        <w:t xml:space="preserve">inistrstva za okolje, podnebje in energijo, ki prav tako pritrjujejo investitorjem. Pri nadzoru nad tovrstnimi »sončnimi elektrarnami«, ki zelo posegajo v naravno in kulturno krajino slovenskega podeželja, se inšpektorji srečujejo z različnimi vprašanji, saj navedena problematika poleg gradbene zakonodaje zadeva tudi energetsko in kmetijsko zakonodajo. Nadzor nad izvajanjem </w:t>
      </w:r>
      <w:r w:rsidR="00E326B1">
        <w:t>u</w:t>
      </w:r>
      <w:r w:rsidRPr="006E46DD">
        <w:t xml:space="preserve">redbe o manjših napravah je v pristojnosti </w:t>
      </w:r>
      <w:r w:rsidR="00E326B1">
        <w:t>i</w:t>
      </w:r>
      <w:r w:rsidRPr="006E46DD">
        <w:t xml:space="preserve">nšpekcije za energijo, nadzor nad (ne)namensko rabo kmetijskih zemljišč pa v pristojnosti </w:t>
      </w:r>
      <w:r w:rsidR="00E326B1">
        <w:t>i</w:t>
      </w:r>
      <w:r w:rsidRPr="006E46DD">
        <w:t>nšpekcije za kmetijstvo. V zvezi z umeščanjem sončnih elektrarn v prostor je v letu 2023 začel veljati Zakon o uvajanju naprav za proizvodnjo električne energije iz obnovljivih virov energije (Uradni list RS, št. 78/23), ki vpliva na številne predpise. Ker gre za novo problematiko, se pravna praksa na tem področju šele vzpostavlja. V letu 2023 je bila pri gradbeni inšpekciji</w:t>
      </w:r>
      <w:r w:rsidR="00143894">
        <w:t xml:space="preserve"> </w:t>
      </w:r>
      <w:r w:rsidRPr="006E46DD">
        <w:t xml:space="preserve">izdana ena inšpekcijska odločba, ki jo je organ II. stopnje po pritožbi odpravil in vrnil prvostopenjskemu organu v ponovno odločanje, </w:t>
      </w:r>
      <w:r w:rsidR="00E326B1">
        <w:t xml:space="preserve">drugi </w:t>
      </w:r>
      <w:r w:rsidRPr="006E46DD">
        <w:t xml:space="preserve">inšpekcijski postopki pa so še v teku. </w:t>
      </w:r>
      <w:bookmarkEnd w:id="148"/>
    </w:p>
    <w:p w14:paraId="6E5FF005" w14:textId="5B7ED79C" w:rsidR="00223ADD" w:rsidRDefault="00223ADD" w:rsidP="00272342">
      <w:pPr>
        <w:rPr>
          <w:highlight w:val="yellow"/>
        </w:rPr>
      </w:pPr>
    </w:p>
    <w:p w14:paraId="48D8D93A" w14:textId="1BCE1996" w:rsidR="005538D9" w:rsidRPr="0010253C" w:rsidRDefault="005538D9" w:rsidP="005538D9">
      <w:pPr>
        <w:pStyle w:val="Naslov30"/>
        <w:spacing w:line="288" w:lineRule="auto"/>
        <w:rPr>
          <w:i w:val="0"/>
          <w:iCs/>
          <w:sz w:val="20"/>
        </w:rPr>
      </w:pPr>
      <w:bookmarkStart w:id="149" w:name="_Toc163634069"/>
      <w:r w:rsidRPr="0010253C">
        <w:rPr>
          <w:i w:val="0"/>
          <w:iCs/>
          <w:sz w:val="20"/>
        </w:rPr>
        <w:t>POSEBNOSTI</w:t>
      </w:r>
      <w:bookmarkEnd w:id="149"/>
      <w:r w:rsidRPr="0010253C">
        <w:rPr>
          <w:i w:val="0"/>
          <w:iCs/>
          <w:sz w:val="20"/>
        </w:rPr>
        <w:t xml:space="preserve"> </w:t>
      </w:r>
    </w:p>
    <w:p w14:paraId="553E4798" w14:textId="1C639F1C" w:rsidR="005538D9" w:rsidRPr="0010253C" w:rsidRDefault="005538D9" w:rsidP="00D47D7D">
      <w:pPr>
        <w:spacing w:line="288" w:lineRule="auto"/>
      </w:pPr>
      <w:bookmarkStart w:id="150" w:name="_Hlk39135162"/>
      <w:bookmarkStart w:id="151" w:name="_Hlk158119071"/>
      <w:r w:rsidRPr="0010253C">
        <w:t>Inšpektorji IRS</w:t>
      </w:r>
      <w:r w:rsidR="0010253C">
        <w:t>NVP</w:t>
      </w:r>
      <w:r w:rsidRPr="0010253C">
        <w:t xml:space="preserve"> se kot leta poprej še vedno srečujejo </w:t>
      </w:r>
      <w:r w:rsidR="00E326B1">
        <w:t>s</w:t>
      </w:r>
      <w:r w:rsidRPr="0010253C">
        <w:t xml:space="preserve"> števil</w:t>
      </w:r>
      <w:r w:rsidR="00E326B1">
        <w:t>nimi</w:t>
      </w:r>
      <w:r w:rsidRPr="0010253C">
        <w:t xml:space="preserve"> pobud</w:t>
      </w:r>
      <w:r w:rsidR="00E326B1">
        <w:t>ami</w:t>
      </w:r>
      <w:r w:rsidRPr="0010253C">
        <w:t>, s katerimi pobudniki poskušajo civilnopravn</w:t>
      </w:r>
      <w:r w:rsidR="00F212D5" w:rsidRPr="0010253C">
        <w:t>e</w:t>
      </w:r>
      <w:r w:rsidRPr="0010253C">
        <w:t xml:space="preserve"> </w:t>
      </w:r>
      <w:r w:rsidR="00F212D5" w:rsidRPr="0010253C">
        <w:t xml:space="preserve">zadeve </w:t>
      </w:r>
      <w:r w:rsidRPr="0010253C">
        <w:t xml:space="preserve">reševati v inšpekcijskih postopkih in ne pred pristojnim sodiščem. V zvezi s tem in ob dejstvu, da se inšpekcija že dlje časa sooča z velikim številom prijav, zahtev in drugih vlog pravnih in fizičnih oseb, kakor tudi odprtih inšpekcijskih zadev in </w:t>
      </w:r>
      <w:r w:rsidR="00E326B1">
        <w:t>neizvedenih</w:t>
      </w:r>
      <w:r w:rsidR="00E326B1" w:rsidRPr="0010253C">
        <w:t xml:space="preserve"> </w:t>
      </w:r>
      <w:r w:rsidRPr="0010253C">
        <w:t xml:space="preserve">izvršilnih postopkov predvsem na gradbeni inšpekciji, je delo inšpekcij organizirano tako, da se zadeve obravnavajo po </w:t>
      </w:r>
      <w:r w:rsidR="00F212D5" w:rsidRPr="0010253C">
        <w:t xml:space="preserve">prednosti </w:t>
      </w:r>
      <w:r w:rsidRPr="0010253C">
        <w:t xml:space="preserve">dela, ki določa vrstni red pomembnosti. Tak način se je izkazal za učinkovitega </w:t>
      </w:r>
      <w:r w:rsidR="00D07038">
        <w:t>z vidika</w:t>
      </w:r>
      <w:r w:rsidRPr="0010253C">
        <w:t xml:space="preserve"> enakopravne in nepristranske obravnave.</w:t>
      </w:r>
    </w:p>
    <w:p w14:paraId="514D66D0" w14:textId="77777777" w:rsidR="005538D9" w:rsidRPr="0010253C" w:rsidRDefault="005538D9" w:rsidP="00D47D7D">
      <w:pPr>
        <w:spacing w:line="288" w:lineRule="auto"/>
      </w:pPr>
    </w:p>
    <w:p w14:paraId="469B21B3" w14:textId="4C7691F3" w:rsidR="005538D9" w:rsidRPr="0010253C" w:rsidRDefault="005538D9" w:rsidP="00D47D7D">
      <w:pPr>
        <w:spacing w:line="288" w:lineRule="auto"/>
        <w:rPr>
          <w:color w:val="000000"/>
        </w:rPr>
      </w:pPr>
      <w:r w:rsidRPr="0010253C">
        <w:t xml:space="preserve">Zaradi </w:t>
      </w:r>
      <w:r w:rsidR="0010253C" w:rsidRPr="0010253C">
        <w:t xml:space="preserve">številnih težav pri izvršbah po drugi osebi </w:t>
      </w:r>
      <w:r w:rsidRPr="0010253C">
        <w:t>je nemogoče vse</w:t>
      </w:r>
      <w:r w:rsidR="0010253C" w:rsidRPr="0010253C">
        <w:t xml:space="preserve"> te</w:t>
      </w:r>
      <w:r w:rsidRPr="0010253C">
        <w:t xml:space="preserve"> izvršbe opraviti </w:t>
      </w:r>
      <w:r w:rsidR="00E326B1">
        <w:t>sproti</w:t>
      </w:r>
      <w:r w:rsidRPr="0010253C">
        <w:t xml:space="preserve">, zato se opravijo le za najbolj </w:t>
      </w:r>
      <w:r w:rsidR="00F212D5" w:rsidRPr="0010253C">
        <w:t xml:space="preserve">prednostne </w:t>
      </w:r>
      <w:r w:rsidRPr="0010253C">
        <w:t>zadeve po vrstnem redu izvedbe izvršb po drugi osebi. Število objektov, uvrščeni</w:t>
      </w:r>
      <w:r w:rsidR="00E326B1">
        <w:t>h</w:t>
      </w:r>
      <w:r w:rsidRPr="0010253C">
        <w:t xml:space="preserve"> na seznam za izvršbo po drugi osebi, se iz leta v leto povečuje, gradbeni inšpekciji pa s kadrovsko zasedbo in finančnimi sredstvi nikakor ne uspe zmanjšati zaostankov pri delu. Če je bilo 31. decembra 2014 število izdanih </w:t>
      </w:r>
      <w:r w:rsidRPr="0010253C">
        <w:rPr>
          <w:color w:val="000000"/>
        </w:rPr>
        <w:t>sklepov o dovolitvi izvršbe po drugi osebi v zvezi z nedovoljenimi gradnjami 1835, jih je bilo 10. januarja 202</w:t>
      </w:r>
      <w:r w:rsidR="0010253C" w:rsidRPr="0010253C">
        <w:rPr>
          <w:color w:val="000000"/>
        </w:rPr>
        <w:t>4</w:t>
      </w:r>
      <w:r w:rsidRPr="0010253C">
        <w:rPr>
          <w:color w:val="000000"/>
        </w:rPr>
        <w:t xml:space="preserve"> že </w:t>
      </w:r>
      <w:r w:rsidR="0010253C" w:rsidRPr="0010253C">
        <w:rPr>
          <w:color w:val="000000"/>
        </w:rPr>
        <w:t>3332</w:t>
      </w:r>
      <w:r w:rsidRPr="0010253C">
        <w:rPr>
          <w:color w:val="000000"/>
        </w:rPr>
        <w:t xml:space="preserve">, kar je </w:t>
      </w:r>
      <w:r w:rsidR="0010253C" w:rsidRPr="0010253C">
        <w:rPr>
          <w:color w:val="000000"/>
        </w:rPr>
        <w:t>več kot 70</w:t>
      </w:r>
      <w:r w:rsidRPr="0010253C">
        <w:rPr>
          <w:color w:val="000000"/>
        </w:rPr>
        <w:t xml:space="preserve">-odstotno povečanje. </w:t>
      </w:r>
    </w:p>
    <w:p w14:paraId="4868AC1D" w14:textId="77777777" w:rsidR="005538D9" w:rsidRPr="0010253C" w:rsidRDefault="005538D9" w:rsidP="00D47D7D">
      <w:pPr>
        <w:spacing w:line="288" w:lineRule="auto"/>
        <w:rPr>
          <w:color w:val="000000"/>
        </w:rPr>
      </w:pPr>
    </w:p>
    <w:p w14:paraId="729FB770" w14:textId="3B067011" w:rsidR="005538D9" w:rsidRPr="00C56008" w:rsidRDefault="005538D9" w:rsidP="00D47D7D">
      <w:pPr>
        <w:spacing w:line="288" w:lineRule="auto"/>
        <w:rPr>
          <w:rFonts w:eastAsiaTheme="minorHAnsi"/>
        </w:rPr>
      </w:pPr>
      <w:r w:rsidRPr="0010253C">
        <w:t>Pri tem je treba poudariti, da se gradbena inšpekcija</w:t>
      </w:r>
      <w:r w:rsidRPr="00C56008">
        <w:t xml:space="preserve"> srečuje tudi s povečanjem sodnih zadev zaradi že opravljenih izvršb po drugi osebi. Na sodiščih tako poteka več sodnih postopkov v zvezi z inšpekcijskimi postopki, tako kazenskimi kot tudi odškodninskimi, nekaj je tudi postopkov na podlagi prej veljavnega 14. člena Zakona o državnem pravobranilstvu oziroma zdaj veljavnega 27. člena Zakona o državnem odvetništvu. Prek državnega odvetništva podajamo tudi ugovore zoper izbrise subjektov v </w:t>
      </w:r>
      <w:proofErr w:type="spellStart"/>
      <w:r w:rsidRPr="00C56008">
        <w:t>insolvenčnih</w:t>
      </w:r>
      <w:proofErr w:type="spellEnd"/>
      <w:r w:rsidRPr="00C56008">
        <w:t xml:space="preserve"> postopkih in prijavljamo terjatve v primerih stečajev, še vedno pa se ukvarjamo tudi s starimi sodnimi postopki v zvezi z nelegalnimi kopi in nezakonitim odvzemom mineralnih snovi. </w:t>
      </w:r>
    </w:p>
    <w:p w14:paraId="0029607D" w14:textId="7BA69B0A" w:rsidR="005538D9" w:rsidRPr="00E23010" w:rsidRDefault="005538D9" w:rsidP="00D47D7D">
      <w:pPr>
        <w:pStyle w:val="Brezrazmikov"/>
        <w:spacing w:line="288" w:lineRule="auto"/>
        <w:jc w:val="both"/>
        <w:rPr>
          <w:rFonts w:ascii="Arial" w:hAnsi="Arial" w:cs="Arial"/>
          <w:sz w:val="20"/>
          <w:szCs w:val="20"/>
        </w:rPr>
      </w:pPr>
      <w:bookmarkStart w:id="152" w:name="_Hlk95999309"/>
      <w:bookmarkEnd w:id="150"/>
      <w:r w:rsidRPr="00E23010">
        <w:rPr>
          <w:rFonts w:ascii="Arial" w:eastAsia="Times New Roman" w:hAnsi="Arial" w:cs="Arial"/>
          <w:sz w:val="20"/>
          <w:szCs w:val="20"/>
          <w:lang w:eastAsia="sl-SI"/>
        </w:rPr>
        <w:lastRenderedPageBreak/>
        <w:t>IRS</w:t>
      </w:r>
      <w:r w:rsidR="00E23010" w:rsidRPr="00E23010">
        <w:rPr>
          <w:rFonts w:ascii="Arial" w:eastAsia="Times New Roman" w:hAnsi="Arial" w:cs="Arial"/>
          <w:sz w:val="20"/>
          <w:szCs w:val="20"/>
          <w:lang w:eastAsia="sl-SI"/>
        </w:rPr>
        <w:t>NVP</w:t>
      </w:r>
      <w:r w:rsidRPr="00E23010">
        <w:rPr>
          <w:rFonts w:ascii="Arial" w:eastAsia="Times New Roman" w:hAnsi="Arial" w:cs="Arial"/>
          <w:sz w:val="20"/>
          <w:szCs w:val="20"/>
          <w:lang w:eastAsia="sl-SI"/>
        </w:rPr>
        <w:t xml:space="preserve"> se že vrsto let sooča s kadrovskim </w:t>
      </w:r>
      <w:r w:rsidRPr="00E23010">
        <w:rPr>
          <w:rStyle w:val="Poudarek"/>
          <w:rFonts w:ascii="Arial" w:hAnsi="Arial" w:cs="Arial"/>
          <w:i w:val="0"/>
          <w:iCs w:val="0"/>
          <w:sz w:val="20"/>
          <w:szCs w:val="20"/>
        </w:rPr>
        <w:t>primanjkljajem gradbene inšpekcije</w:t>
      </w:r>
      <w:r w:rsidRPr="00E23010">
        <w:rPr>
          <w:rFonts w:ascii="Arial" w:eastAsia="Times New Roman" w:hAnsi="Arial" w:cs="Arial"/>
          <w:sz w:val="20"/>
          <w:szCs w:val="20"/>
          <w:lang w:eastAsia="sl-SI"/>
        </w:rPr>
        <w:t xml:space="preserve">, na kar </w:t>
      </w:r>
      <w:r w:rsidR="006C069B">
        <w:rPr>
          <w:rFonts w:ascii="Arial" w:eastAsia="Times New Roman" w:hAnsi="Arial" w:cs="Arial"/>
          <w:sz w:val="20"/>
          <w:szCs w:val="20"/>
          <w:lang w:eastAsia="sl-SI"/>
        </w:rPr>
        <w:t xml:space="preserve">smo že večkrat </w:t>
      </w:r>
      <w:r w:rsidRPr="00E23010">
        <w:rPr>
          <w:rFonts w:ascii="Arial" w:eastAsia="Times New Roman" w:hAnsi="Arial" w:cs="Arial"/>
          <w:sz w:val="20"/>
          <w:szCs w:val="20"/>
          <w:lang w:eastAsia="sl-SI"/>
        </w:rPr>
        <w:t>opoz</w:t>
      </w:r>
      <w:r w:rsidR="006C069B">
        <w:rPr>
          <w:rFonts w:ascii="Arial" w:eastAsia="Times New Roman" w:hAnsi="Arial" w:cs="Arial"/>
          <w:sz w:val="20"/>
          <w:szCs w:val="20"/>
          <w:lang w:eastAsia="sl-SI"/>
        </w:rPr>
        <w:t>orili</w:t>
      </w:r>
      <w:r w:rsidRPr="00E23010">
        <w:rPr>
          <w:rFonts w:ascii="Arial" w:eastAsia="Times New Roman" w:hAnsi="Arial" w:cs="Arial"/>
          <w:sz w:val="20"/>
          <w:szCs w:val="20"/>
          <w:lang w:eastAsia="sl-SI"/>
        </w:rPr>
        <w:t xml:space="preserve">. </w:t>
      </w:r>
      <w:r w:rsidRPr="00E23010">
        <w:rPr>
          <w:rFonts w:ascii="Arial" w:hAnsi="Arial" w:cs="Arial"/>
          <w:sz w:val="20"/>
          <w:szCs w:val="20"/>
        </w:rPr>
        <w:t>K</w:t>
      </w:r>
      <w:r w:rsidRPr="00E23010">
        <w:rPr>
          <w:rFonts w:ascii="Arial" w:hAnsi="Arial" w:cs="Arial"/>
          <w:color w:val="000000"/>
          <w:sz w:val="20"/>
          <w:szCs w:val="20"/>
        </w:rPr>
        <w:t>adrovska problematika oziroma primanjkljaj IRS</w:t>
      </w:r>
      <w:r w:rsidR="00E23010" w:rsidRPr="00E23010">
        <w:rPr>
          <w:rFonts w:ascii="Arial" w:hAnsi="Arial" w:cs="Arial"/>
          <w:color w:val="000000"/>
          <w:sz w:val="20"/>
          <w:szCs w:val="20"/>
        </w:rPr>
        <w:t>NVP</w:t>
      </w:r>
      <w:r w:rsidRPr="00E23010">
        <w:rPr>
          <w:rFonts w:ascii="Arial" w:hAnsi="Arial" w:cs="Arial"/>
          <w:color w:val="000000"/>
          <w:sz w:val="20"/>
          <w:szCs w:val="20"/>
        </w:rPr>
        <w:t xml:space="preserve"> presega naše zmožnosti, da stanje uredimo v okviru lastnih organizacijskih, kadrovskih in finančnih sposobnosti, zato menimo, da </w:t>
      </w:r>
      <w:r w:rsidRPr="00E23010">
        <w:rPr>
          <w:rFonts w:ascii="Arial" w:hAnsi="Arial" w:cs="Arial"/>
          <w:sz w:val="20"/>
          <w:szCs w:val="20"/>
        </w:rPr>
        <w:t>bi bilo treba stanje na tem področju celovito prenoviti. S</w:t>
      </w:r>
      <w:r w:rsidRPr="00E23010">
        <w:rPr>
          <w:rFonts w:ascii="Arial" w:eastAsia="Times New Roman" w:hAnsi="Arial" w:cs="Arial"/>
          <w:sz w:val="20"/>
          <w:szCs w:val="20"/>
          <w:lang w:eastAsia="sl-SI"/>
        </w:rPr>
        <w:t xml:space="preserve"> sprejetjem novega GZ-1, ki se je začel uporabljati 1. junija 2022, pa se </w:t>
      </w:r>
      <w:r w:rsidR="00E23010" w:rsidRPr="00E23010">
        <w:rPr>
          <w:rFonts w:ascii="Arial" w:eastAsia="Times New Roman" w:hAnsi="Arial" w:cs="Arial"/>
          <w:sz w:val="20"/>
          <w:szCs w:val="20"/>
          <w:lang w:eastAsia="sl-SI"/>
        </w:rPr>
        <w:t xml:space="preserve">je </w:t>
      </w:r>
      <w:r w:rsidRPr="00E23010">
        <w:rPr>
          <w:rFonts w:ascii="Arial" w:eastAsia="Times New Roman" w:hAnsi="Arial" w:cs="Arial"/>
          <w:sz w:val="20"/>
          <w:szCs w:val="20"/>
          <w:lang w:eastAsia="sl-SI"/>
        </w:rPr>
        <w:t xml:space="preserve">gradbena inšpekcija na novo </w:t>
      </w:r>
      <w:r w:rsidR="003E598A">
        <w:rPr>
          <w:rFonts w:ascii="Arial" w:eastAsia="Times New Roman" w:hAnsi="Arial" w:cs="Arial"/>
          <w:sz w:val="20"/>
          <w:szCs w:val="20"/>
          <w:lang w:eastAsia="sl-SI"/>
        </w:rPr>
        <w:t>spoprijela</w:t>
      </w:r>
      <w:r w:rsidR="003E598A" w:rsidRPr="00E23010">
        <w:rPr>
          <w:rFonts w:ascii="Arial" w:eastAsia="Times New Roman" w:hAnsi="Arial" w:cs="Arial"/>
          <w:sz w:val="20"/>
          <w:szCs w:val="20"/>
          <w:lang w:eastAsia="sl-SI"/>
        </w:rPr>
        <w:t xml:space="preserve"> </w:t>
      </w:r>
      <w:r w:rsidRPr="00E23010">
        <w:rPr>
          <w:rFonts w:ascii="Arial" w:eastAsia="Times New Roman" w:hAnsi="Arial" w:cs="Arial"/>
          <w:sz w:val="20"/>
          <w:szCs w:val="20"/>
          <w:lang w:eastAsia="sl-SI"/>
        </w:rPr>
        <w:t>tudi s težavami zaradi stopnje in smeri izobrazbe</w:t>
      </w:r>
      <w:r w:rsidR="00E23010" w:rsidRPr="00E23010">
        <w:rPr>
          <w:rFonts w:ascii="Arial" w:eastAsia="Times New Roman" w:hAnsi="Arial" w:cs="Arial"/>
          <w:sz w:val="20"/>
          <w:szCs w:val="20"/>
          <w:lang w:eastAsia="sl-SI"/>
        </w:rPr>
        <w:t>, ki je bila z novelo GZ-1A odpravljena</w:t>
      </w:r>
      <w:r w:rsidRPr="00E23010">
        <w:rPr>
          <w:rFonts w:ascii="Arial" w:eastAsia="Times New Roman" w:hAnsi="Arial" w:cs="Arial"/>
          <w:sz w:val="20"/>
          <w:szCs w:val="20"/>
          <w:lang w:eastAsia="sl-SI"/>
        </w:rPr>
        <w:t xml:space="preserve">. </w:t>
      </w:r>
      <w:r w:rsidRPr="00E23010">
        <w:rPr>
          <w:rFonts w:ascii="Arial" w:hAnsi="Arial" w:cs="Arial"/>
          <w:sz w:val="20"/>
          <w:szCs w:val="20"/>
        </w:rPr>
        <w:t xml:space="preserve">Opozarjamo še, da zaradi nizke izhodiščne plače na delovnem mestu inšpektor, ki je veliko nižja kot v gospodarstvu, težko najdemo </w:t>
      </w:r>
      <w:r w:rsidR="00A95CEE" w:rsidRPr="00E23010">
        <w:rPr>
          <w:rFonts w:ascii="Arial" w:hAnsi="Arial" w:cs="Arial"/>
          <w:sz w:val="20"/>
          <w:szCs w:val="20"/>
        </w:rPr>
        <w:t xml:space="preserve">ustrezne </w:t>
      </w:r>
      <w:r w:rsidR="006E46DD">
        <w:rPr>
          <w:rFonts w:ascii="Arial" w:hAnsi="Arial" w:cs="Arial"/>
          <w:sz w:val="20"/>
          <w:szCs w:val="20"/>
        </w:rPr>
        <w:t>nove javne uslužbence</w:t>
      </w:r>
      <w:r w:rsidRPr="00E23010">
        <w:rPr>
          <w:rFonts w:ascii="Arial" w:hAnsi="Arial" w:cs="Arial"/>
          <w:sz w:val="20"/>
          <w:szCs w:val="20"/>
        </w:rPr>
        <w:t>. Prav tako iz inšpektorata, predvsem iz osrednje Slovenije, mladi inšpektorji odhajajo na bolje plačana in manj »izpostavljena« delovna mesta. Poudarjamo tudi problem uvajanja novih gradbenih inšpektorjev, ki lahko traja več let, preden se na novo zaposleni gradbeni inšpektorji v celoti uvedejo v delo.</w:t>
      </w:r>
    </w:p>
    <w:p w14:paraId="4E673DA7" w14:textId="77777777" w:rsidR="005538D9" w:rsidRPr="00E23010" w:rsidRDefault="005538D9" w:rsidP="00D47D7D">
      <w:pPr>
        <w:pStyle w:val="Brezrazmikov"/>
        <w:spacing w:line="288" w:lineRule="auto"/>
        <w:jc w:val="both"/>
        <w:rPr>
          <w:rFonts w:ascii="Arial" w:hAnsi="Arial" w:cs="Arial"/>
          <w:sz w:val="20"/>
          <w:szCs w:val="20"/>
        </w:rPr>
      </w:pPr>
    </w:p>
    <w:p w14:paraId="4883F691" w14:textId="4F6E9FD5" w:rsidR="005538D9" w:rsidRPr="0010253C" w:rsidRDefault="005538D9" w:rsidP="0010253C">
      <w:pPr>
        <w:pStyle w:val="Brezrazmikov"/>
        <w:spacing w:line="288" w:lineRule="auto"/>
        <w:jc w:val="both"/>
        <w:rPr>
          <w:rFonts w:ascii="Arial" w:hAnsi="Arial" w:cs="Arial"/>
          <w:w w:val="110"/>
          <w:sz w:val="20"/>
          <w:szCs w:val="20"/>
        </w:rPr>
      </w:pPr>
      <w:r w:rsidRPr="0010253C">
        <w:rPr>
          <w:rFonts w:ascii="Arial" w:hAnsi="Arial" w:cs="Arial"/>
          <w:sz w:val="20"/>
          <w:szCs w:val="20"/>
        </w:rPr>
        <w:t xml:space="preserve">Gradbenim inšpektorjem so že različni predpisi v zadnjih desetih letih pospešeno določali več obveznosti in pristojnosti, ne da bi se število zaposlenih temu sorazmerno povečalo. Gradbeni inšpektorji že več let opozarjajo, da obveznosti, ki jim jih nalagajo področni in splošni predpisi, ne morejo opravljati v rokih, ki so </w:t>
      </w:r>
      <w:r w:rsidR="003E598A" w:rsidRPr="0010253C">
        <w:rPr>
          <w:rFonts w:ascii="Arial" w:hAnsi="Arial" w:cs="Arial"/>
          <w:sz w:val="20"/>
          <w:szCs w:val="20"/>
        </w:rPr>
        <w:t xml:space="preserve">določeni </w:t>
      </w:r>
      <w:r w:rsidRPr="0010253C">
        <w:rPr>
          <w:rFonts w:ascii="Arial" w:hAnsi="Arial" w:cs="Arial"/>
          <w:sz w:val="20"/>
          <w:szCs w:val="20"/>
        </w:rPr>
        <w:t xml:space="preserve">s temi predpisi. Tako ne zmorejo izpolniti več niti z zakoni določenih obveznosti odgovarjanja na številne prejete vloge, prav tako ne morejo izpolniti z zakoni določenih rokov za posamezna dejanja v inšpekcijskih postopkih, kaj šele zagotavljati </w:t>
      </w:r>
      <w:r w:rsidR="003E598A">
        <w:rPr>
          <w:rFonts w:ascii="Arial" w:hAnsi="Arial" w:cs="Arial"/>
          <w:sz w:val="20"/>
          <w:szCs w:val="20"/>
        </w:rPr>
        <w:t>sprotnega</w:t>
      </w:r>
      <w:r w:rsidR="003E598A" w:rsidRPr="0010253C">
        <w:rPr>
          <w:rFonts w:ascii="Arial" w:hAnsi="Arial" w:cs="Arial"/>
          <w:sz w:val="20"/>
          <w:szCs w:val="20"/>
        </w:rPr>
        <w:t xml:space="preserve"> </w:t>
      </w:r>
      <w:r w:rsidRPr="0010253C">
        <w:rPr>
          <w:rFonts w:ascii="Arial" w:hAnsi="Arial" w:cs="Arial"/>
          <w:sz w:val="20"/>
          <w:szCs w:val="20"/>
        </w:rPr>
        <w:t>izvajanja izvršb po drugi osebi. Posledice neizpolnjevanja z zakonom določenih obveznosti pa so daljnosežne in ne vplivajo le na delovanje IRS</w:t>
      </w:r>
      <w:r w:rsidR="0010253C" w:rsidRPr="0010253C">
        <w:rPr>
          <w:rFonts w:ascii="Arial" w:hAnsi="Arial" w:cs="Arial"/>
          <w:sz w:val="20"/>
          <w:szCs w:val="20"/>
        </w:rPr>
        <w:t>NVP</w:t>
      </w:r>
      <w:r w:rsidRPr="0010253C">
        <w:rPr>
          <w:rFonts w:ascii="Arial" w:hAnsi="Arial" w:cs="Arial"/>
          <w:sz w:val="20"/>
          <w:szCs w:val="20"/>
        </w:rPr>
        <w:t xml:space="preserve">, ampak na delo več drugih državnih organov, na javni interes, pravno varnost državljanov </w:t>
      </w:r>
      <w:r w:rsidR="005D68CC" w:rsidRPr="0010253C">
        <w:rPr>
          <w:rFonts w:ascii="Arial" w:hAnsi="Arial" w:cs="Arial"/>
          <w:sz w:val="20"/>
          <w:szCs w:val="20"/>
        </w:rPr>
        <w:t xml:space="preserve">in </w:t>
      </w:r>
      <w:r w:rsidRPr="0010253C">
        <w:rPr>
          <w:rFonts w:ascii="Arial" w:hAnsi="Arial" w:cs="Arial"/>
          <w:sz w:val="20"/>
          <w:szCs w:val="20"/>
        </w:rPr>
        <w:t xml:space="preserve">tudi na sam prostor. Zaveza, dana gradbenim inšpektorjem ob sprejetju GZ, </w:t>
      </w:r>
      <w:r w:rsidR="005D68CC" w:rsidRPr="0010253C">
        <w:rPr>
          <w:rFonts w:ascii="Arial" w:hAnsi="Arial" w:cs="Arial"/>
          <w:sz w:val="20"/>
          <w:szCs w:val="20"/>
        </w:rPr>
        <w:t>to je</w:t>
      </w:r>
      <w:r w:rsidRPr="0010253C">
        <w:rPr>
          <w:rFonts w:ascii="Arial" w:hAnsi="Arial" w:cs="Arial"/>
          <w:sz w:val="20"/>
          <w:szCs w:val="20"/>
        </w:rPr>
        <w:t xml:space="preserve">, da bo izvedena zaposlitev 25 novih gradbenih inšpektorjev, še vedno ni bila izpolnjena (kljub obljubi o zaposlitvi treh novih gradbenih inšpektorjev v letu 2022). Navedeno pomeni, da je ocenjeni primanjkljaj še vedno 25 gradbenih inšpektorjev. Brez teh zaposlitev ne bo mogoče zagotoviti zmanjševanja zaostankov pri delu, zmanjšati dolgotrajnosti postopkov ter v povezavi s tem zagotoviti učinkovitega dela gradbene inšpekcije. Znova opozarjamo, da bi lahko le s temi dodatnimi zaposlitvami vsaj približno ustvarili takšne pogoje za delo, da bi lahko učinkovito opravljali inšpekcijski nadzor, da bi se inšpekcijski postopki končali v doglednem času, bili učinkoviti </w:t>
      </w:r>
      <w:r w:rsidR="005D68CC" w:rsidRPr="0010253C">
        <w:rPr>
          <w:rFonts w:ascii="Arial" w:hAnsi="Arial" w:cs="Arial"/>
          <w:sz w:val="20"/>
          <w:szCs w:val="20"/>
        </w:rPr>
        <w:t>in</w:t>
      </w:r>
      <w:r w:rsidRPr="0010253C">
        <w:rPr>
          <w:rFonts w:ascii="Arial" w:hAnsi="Arial" w:cs="Arial"/>
          <w:sz w:val="20"/>
          <w:szCs w:val="20"/>
        </w:rPr>
        <w:t xml:space="preserve"> bi z ustrezno odzivnostjo preprečevali zlorabo pravic v inšpekcijskih postopkih oziroma varovali širši javni interes</w:t>
      </w:r>
      <w:r w:rsidRPr="0010253C">
        <w:rPr>
          <w:rFonts w:ascii="Arial" w:hAnsi="Arial" w:cs="Arial"/>
          <w:bCs/>
          <w:sz w:val="20"/>
          <w:szCs w:val="20"/>
        </w:rPr>
        <w:t>.</w:t>
      </w:r>
      <w:r w:rsidR="00C946AD">
        <w:rPr>
          <w:rFonts w:ascii="Arial" w:hAnsi="Arial" w:cs="Arial"/>
          <w:bCs/>
          <w:sz w:val="20"/>
          <w:szCs w:val="20"/>
        </w:rPr>
        <w:t xml:space="preserve"> </w:t>
      </w:r>
      <w:r w:rsidRPr="0010253C">
        <w:rPr>
          <w:rStyle w:val="TelobesedilaZnak"/>
          <w:rFonts w:ascii="Arial" w:eastAsia="Calibri" w:hAnsi="Arial" w:cs="Arial"/>
        </w:rPr>
        <w:t xml:space="preserve">Glede na navedeno in na kadrovski primanjkljaj, ki ga imamo že </w:t>
      </w:r>
      <w:r w:rsidR="005D68CC" w:rsidRPr="0010253C">
        <w:rPr>
          <w:rStyle w:val="TelobesedilaZnak"/>
          <w:rFonts w:ascii="Arial" w:eastAsia="Calibri" w:hAnsi="Arial" w:cs="Arial"/>
        </w:rPr>
        <w:t>zdaj</w:t>
      </w:r>
      <w:r w:rsidRPr="0010253C">
        <w:rPr>
          <w:rStyle w:val="TelobesedilaZnak"/>
          <w:rFonts w:ascii="Arial" w:eastAsia="Calibri" w:hAnsi="Arial" w:cs="Arial"/>
        </w:rPr>
        <w:t>, je treba čim prej najti ustrezno rešitev.</w:t>
      </w:r>
      <w:r w:rsidR="003E598A">
        <w:rPr>
          <w:rStyle w:val="TelobesedilaZnak"/>
          <w:rFonts w:ascii="Arial" w:eastAsia="Calibri" w:hAnsi="Arial" w:cs="Arial"/>
        </w:rPr>
        <w:t xml:space="preserve"> </w:t>
      </w:r>
    </w:p>
    <w:p w14:paraId="0996F72A" w14:textId="77777777" w:rsidR="005538D9" w:rsidRPr="0010253C" w:rsidRDefault="005538D9" w:rsidP="0010253C">
      <w:pPr>
        <w:pStyle w:val="Brezrazmikov"/>
        <w:spacing w:line="288" w:lineRule="auto"/>
        <w:jc w:val="both"/>
        <w:rPr>
          <w:rFonts w:ascii="Arial" w:hAnsi="Arial" w:cs="Arial"/>
          <w:color w:val="262626"/>
          <w:w w:val="110"/>
          <w:sz w:val="20"/>
          <w:szCs w:val="20"/>
        </w:rPr>
      </w:pPr>
    </w:p>
    <w:p w14:paraId="138BB341" w14:textId="0C15B91F" w:rsidR="0010253C" w:rsidRPr="001747A3" w:rsidRDefault="0010253C" w:rsidP="0010253C">
      <w:pPr>
        <w:pStyle w:val="Brezrazmikov"/>
        <w:spacing w:line="288" w:lineRule="auto"/>
        <w:jc w:val="both"/>
        <w:rPr>
          <w:rFonts w:ascii="Arial" w:hAnsi="Arial" w:cs="Arial"/>
          <w:sz w:val="20"/>
          <w:szCs w:val="20"/>
        </w:rPr>
      </w:pPr>
      <w:bookmarkStart w:id="153" w:name="_Hlk124316452"/>
      <w:r w:rsidRPr="001747A3">
        <w:rPr>
          <w:rFonts w:ascii="Arial" w:hAnsi="Arial" w:cs="Arial"/>
          <w:sz w:val="20"/>
          <w:szCs w:val="20"/>
        </w:rPr>
        <w:t>Stanje na področju neizvršenih zadev na gradbeni inšpekciji IRSNVP se iz leta v leto poslabšuje. V primerjavi z letom 2015 beležimo skoraj 70</w:t>
      </w:r>
      <w:r w:rsidR="003E598A">
        <w:rPr>
          <w:rFonts w:ascii="Arial" w:hAnsi="Arial" w:cs="Arial"/>
          <w:sz w:val="20"/>
          <w:szCs w:val="20"/>
        </w:rPr>
        <w:t>-</w:t>
      </w:r>
      <w:r w:rsidRPr="001747A3">
        <w:rPr>
          <w:rFonts w:ascii="Arial" w:hAnsi="Arial" w:cs="Arial"/>
          <w:sz w:val="20"/>
          <w:szCs w:val="20"/>
        </w:rPr>
        <w:t>% zvišanje neizvršenih zadev. Na dan 10. </w:t>
      </w:r>
      <w:r w:rsidR="003E598A">
        <w:rPr>
          <w:rFonts w:ascii="Arial" w:hAnsi="Arial" w:cs="Arial"/>
          <w:sz w:val="20"/>
          <w:szCs w:val="20"/>
        </w:rPr>
        <w:t>januarja</w:t>
      </w:r>
      <w:r w:rsidRPr="001747A3">
        <w:rPr>
          <w:rFonts w:ascii="Arial" w:hAnsi="Arial" w:cs="Arial"/>
          <w:sz w:val="20"/>
          <w:szCs w:val="20"/>
        </w:rPr>
        <w:t> 202</w:t>
      </w:r>
      <w:r>
        <w:rPr>
          <w:rFonts w:ascii="Arial" w:hAnsi="Arial" w:cs="Arial"/>
          <w:sz w:val="20"/>
          <w:szCs w:val="20"/>
        </w:rPr>
        <w:t>4</w:t>
      </w:r>
      <w:r w:rsidRPr="001747A3">
        <w:rPr>
          <w:rFonts w:ascii="Arial" w:hAnsi="Arial" w:cs="Arial"/>
          <w:sz w:val="20"/>
          <w:szCs w:val="20"/>
        </w:rPr>
        <w:t xml:space="preserve">, ko je bil </w:t>
      </w:r>
      <w:r w:rsidR="003E598A">
        <w:rPr>
          <w:rFonts w:ascii="Arial" w:hAnsi="Arial" w:cs="Arial"/>
          <w:sz w:val="20"/>
          <w:szCs w:val="20"/>
        </w:rPr>
        <w:t xml:space="preserve">oblikovan </w:t>
      </w:r>
      <w:r w:rsidRPr="001747A3">
        <w:rPr>
          <w:rFonts w:ascii="Arial" w:hAnsi="Arial" w:cs="Arial"/>
          <w:sz w:val="20"/>
          <w:szCs w:val="20"/>
        </w:rPr>
        <w:t>seznam za prisilno izvršitev objektov 2024, je na seznam uvrščenih 3.332 zadev z uvedenim izvršilnim postopkom, to je postopkom, v okviru katerega je bil izdan sklep o dovolitvi izvršbe po drugi osebi</w:t>
      </w:r>
      <w:bookmarkEnd w:id="153"/>
      <w:r w:rsidRPr="001747A3">
        <w:rPr>
          <w:rFonts w:ascii="Arial" w:hAnsi="Arial" w:cs="Arial"/>
          <w:sz w:val="20"/>
          <w:szCs w:val="20"/>
        </w:rPr>
        <w:t xml:space="preserve"> (na dan 31. </w:t>
      </w:r>
      <w:r w:rsidR="003E598A">
        <w:rPr>
          <w:rFonts w:ascii="Arial" w:hAnsi="Arial" w:cs="Arial"/>
          <w:sz w:val="20"/>
          <w:szCs w:val="20"/>
        </w:rPr>
        <w:t>decembra</w:t>
      </w:r>
      <w:r w:rsidRPr="001747A3">
        <w:rPr>
          <w:rFonts w:ascii="Arial" w:hAnsi="Arial" w:cs="Arial"/>
          <w:sz w:val="20"/>
          <w:szCs w:val="20"/>
        </w:rPr>
        <w:t xml:space="preserve"> 2015 je bilo </w:t>
      </w:r>
      <w:r w:rsidR="003E598A">
        <w:rPr>
          <w:rFonts w:ascii="Arial" w:hAnsi="Arial" w:cs="Arial"/>
          <w:sz w:val="20"/>
          <w:szCs w:val="20"/>
        </w:rPr>
        <w:t xml:space="preserve">takšnih </w:t>
      </w:r>
      <w:r w:rsidRPr="001747A3">
        <w:rPr>
          <w:rFonts w:ascii="Arial" w:hAnsi="Arial" w:cs="Arial"/>
          <w:sz w:val="20"/>
          <w:szCs w:val="20"/>
        </w:rPr>
        <w:t>zadev 1.967). Tako se število zadev, v katerih je uveden izvršilni postopek v zvezi z nedovoljenimi objekti</w:t>
      </w:r>
      <w:r w:rsidR="003E598A">
        <w:rPr>
          <w:rFonts w:ascii="Arial" w:hAnsi="Arial" w:cs="Arial"/>
          <w:sz w:val="20"/>
          <w:szCs w:val="20"/>
        </w:rPr>
        <w:t>,</w:t>
      </w:r>
      <w:r w:rsidRPr="001747A3">
        <w:rPr>
          <w:rFonts w:ascii="Arial" w:hAnsi="Arial" w:cs="Arial"/>
          <w:sz w:val="20"/>
          <w:szCs w:val="20"/>
        </w:rPr>
        <w:t xml:space="preserve"> iz leta v leto povečuje z novim </w:t>
      </w:r>
      <w:proofErr w:type="spellStart"/>
      <w:r w:rsidRPr="001747A3">
        <w:rPr>
          <w:rFonts w:ascii="Arial" w:hAnsi="Arial" w:cs="Arial"/>
          <w:sz w:val="20"/>
          <w:szCs w:val="20"/>
        </w:rPr>
        <w:t>pripadom</w:t>
      </w:r>
      <w:proofErr w:type="spellEnd"/>
      <w:r w:rsidRPr="001747A3">
        <w:rPr>
          <w:rFonts w:ascii="Arial" w:hAnsi="Arial" w:cs="Arial"/>
          <w:sz w:val="20"/>
          <w:szCs w:val="20"/>
        </w:rPr>
        <w:t xml:space="preserve"> zadev. T</w:t>
      </w:r>
      <w:r w:rsidR="003E598A">
        <w:rPr>
          <w:rFonts w:ascii="Arial" w:hAnsi="Arial" w:cs="Arial"/>
          <w:sz w:val="20"/>
          <w:szCs w:val="20"/>
        </w:rPr>
        <w:t>o</w:t>
      </w:r>
      <w:r w:rsidRPr="001747A3">
        <w:rPr>
          <w:rFonts w:ascii="Arial" w:hAnsi="Arial" w:cs="Arial"/>
          <w:sz w:val="20"/>
          <w:szCs w:val="20"/>
        </w:rPr>
        <w:t xml:space="preserve"> pričakujemo tudi v prihodnje.</w:t>
      </w:r>
    </w:p>
    <w:p w14:paraId="07EE0FBD" w14:textId="77777777" w:rsidR="005538D9" w:rsidRPr="00C7151D" w:rsidRDefault="005538D9" w:rsidP="0010253C">
      <w:pPr>
        <w:pStyle w:val="Brezrazmikov"/>
        <w:spacing w:line="288" w:lineRule="auto"/>
        <w:jc w:val="both"/>
        <w:rPr>
          <w:rFonts w:ascii="Arial" w:hAnsi="Arial" w:cs="Arial"/>
          <w:sz w:val="20"/>
          <w:szCs w:val="20"/>
          <w:highlight w:val="yellow"/>
        </w:rPr>
      </w:pPr>
    </w:p>
    <w:p w14:paraId="622A945F" w14:textId="0523FCED" w:rsidR="0010253C" w:rsidRPr="0016692B" w:rsidRDefault="0010253C" w:rsidP="0010253C">
      <w:pPr>
        <w:pStyle w:val="Brezrazmikov"/>
        <w:spacing w:line="288" w:lineRule="auto"/>
        <w:jc w:val="both"/>
        <w:rPr>
          <w:rFonts w:ascii="Arial" w:hAnsi="Arial" w:cs="Arial"/>
          <w:sz w:val="20"/>
          <w:szCs w:val="20"/>
        </w:rPr>
      </w:pPr>
      <w:r w:rsidRPr="001747A3">
        <w:rPr>
          <w:rFonts w:ascii="Arial" w:hAnsi="Arial" w:cs="Arial"/>
          <w:sz w:val="20"/>
          <w:szCs w:val="20"/>
        </w:rPr>
        <w:t>Pregleden in poenoten sistem</w:t>
      </w:r>
      <w:r w:rsidRPr="0016692B">
        <w:rPr>
          <w:rFonts w:ascii="Arial" w:hAnsi="Arial" w:cs="Arial"/>
          <w:sz w:val="20"/>
          <w:szCs w:val="20"/>
        </w:rPr>
        <w:t xml:space="preserve"> razvrščanja in določanja </w:t>
      </w:r>
      <w:r w:rsidR="003E598A">
        <w:rPr>
          <w:rFonts w:ascii="Arial" w:hAnsi="Arial" w:cs="Arial"/>
          <w:sz w:val="20"/>
          <w:szCs w:val="20"/>
        </w:rPr>
        <w:t>prednostnih primerov</w:t>
      </w:r>
      <w:r w:rsidR="003E598A" w:rsidRPr="0016692B">
        <w:rPr>
          <w:rFonts w:ascii="Arial" w:hAnsi="Arial" w:cs="Arial"/>
          <w:sz w:val="20"/>
          <w:szCs w:val="20"/>
        </w:rPr>
        <w:t xml:space="preserve"> </w:t>
      </w:r>
      <w:r w:rsidRPr="0016692B">
        <w:rPr>
          <w:rFonts w:ascii="Arial" w:hAnsi="Arial" w:cs="Arial"/>
          <w:sz w:val="20"/>
          <w:szCs w:val="20"/>
        </w:rPr>
        <w:t xml:space="preserve">pri izvršbah zagotavlja učinkovitejše delovanje gradbene inšpekcije. Gradbena inšpekcija je </w:t>
      </w:r>
      <w:r w:rsidR="003E598A">
        <w:rPr>
          <w:rFonts w:ascii="Arial" w:hAnsi="Arial" w:cs="Arial"/>
          <w:sz w:val="20"/>
          <w:szCs w:val="20"/>
        </w:rPr>
        <w:t xml:space="preserve">prednostno </w:t>
      </w:r>
      <w:r w:rsidRPr="0016692B">
        <w:rPr>
          <w:rFonts w:ascii="Arial" w:hAnsi="Arial" w:cs="Arial"/>
          <w:sz w:val="20"/>
          <w:szCs w:val="20"/>
        </w:rPr>
        <w:t xml:space="preserve">izvrševala nevarne gradnje </w:t>
      </w:r>
      <w:r w:rsidR="003E598A">
        <w:rPr>
          <w:rFonts w:ascii="Arial" w:hAnsi="Arial" w:cs="Arial"/>
          <w:sz w:val="20"/>
          <w:szCs w:val="20"/>
        </w:rPr>
        <w:t>–</w:t>
      </w:r>
      <w:r w:rsidRPr="0016692B">
        <w:rPr>
          <w:rFonts w:ascii="Arial" w:hAnsi="Arial" w:cs="Arial"/>
          <w:sz w:val="20"/>
          <w:szCs w:val="20"/>
        </w:rPr>
        <w:t xml:space="preserve"> torej objekte, ki ne izpolnjuje bistvenih zahtev</w:t>
      </w:r>
      <w:r w:rsidR="003E598A">
        <w:rPr>
          <w:rFonts w:ascii="Arial" w:hAnsi="Arial" w:cs="Arial"/>
          <w:sz w:val="20"/>
          <w:szCs w:val="20"/>
        </w:rPr>
        <w:t>.</w:t>
      </w:r>
      <w:r w:rsidRPr="0016692B">
        <w:rPr>
          <w:rFonts w:ascii="Arial" w:hAnsi="Arial" w:cs="Arial"/>
          <w:sz w:val="20"/>
          <w:szCs w:val="20"/>
        </w:rPr>
        <w:t xml:space="preserve"> </w:t>
      </w:r>
      <w:r w:rsidR="003E598A">
        <w:rPr>
          <w:rFonts w:ascii="Arial" w:hAnsi="Arial" w:cs="Arial"/>
          <w:sz w:val="20"/>
          <w:szCs w:val="20"/>
        </w:rPr>
        <w:t>T</w:t>
      </w:r>
      <w:r w:rsidRPr="0016692B">
        <w:rPr>
          <w:rFonts w:ascii="Arial" w:hAnsi="Arial" w:cs="Arial"/>
          <w:sz w:val="20"/>
          <w:szCs w:val="20"/>
        </w:rPr>
        <w:t>ako je bilo učinkovito preprečeno neposredno ogrožanje zdravja in življenja ljudi, premoženja večje vrednosti, prometa in sosednjih objektov.</w:t>
      </w:r>
    </w:p>
    <w:p w14:paraId="168AF0AF" w14:textId="77777777" w:rsidR="0010253C" w:rsidRPr="0016692B" w:rsidRDefault="0010253C" w:rsidP="0010253C">
      <w:pPr>
        <w:pStyle w:val="Brezrazmikov"/>
        <w:spacing w:line="288" w:lineRule="auto"/>
        <w:jc w:val="both"/>
        <w:rPr>
          <w:rFonts w:ascii="Arial" w:hAnsi="Arial" w:cs="Arial"/>
          <w:sz w:val="20"/>
          <w:szCs w:val="20"/>
        </w:rPr>
      </w:pPr>
    </w:p>
    <w:p w14:paraId="6B4019D3" w14:textId="74545C1E" w:rsidR="0010253C" w:rsidRPr="001747A3" w:rsidRDefault="0010253C" w:rsidP="0010253C">
      <w:pPr>
        <w:pStyle w:val="Pripombabesedilo"/>
        <w:spacing w:line="288" w:lineRule="auto"/>
        <w:jc w:val="both"/>
      </w:pPr>
      <w:r w:rsidRPr="001747A3">
        <w:t xml:space="preserve">IRSNVP se pri izvrševanju inšpekcijskih odločb gradbene inšpekcije že več let trudi vzpostaviti učinkovit postopek upravnih izvršb, pri tem pa smo </w:t>
      </w:r>
      <w:r w:rsidR="003E598A">
        <w:t>ob</w:t>
      </w:r>
      <w:r w:rsidR="003E598A" w:rsidRPr="001747A3">
        <w:t xml:space="preserve"> </w:t>
      </w:r>
      <w:r w:rsidRPr="001747A3">
        <w:t>sprememb</w:t>
      </w:r>
      <w:r w:rsidR="003E598A">
        <w:t>i</w:t>
      </w:r>
      <w:r w:rsidRPr="001747A3">
        <w:t xml:space="preserve"> prostorske zakonodaje večkrat izrazili </w:t>
      </w:r>
      <w:r w:rsidR="003E598A">
        <w:t xml:space="preserve">predlog </w:t>
      </w:r>
      <w:r w:rsidRPr="001747A3">
        <w:t xml:space="preserve">o izvršiteljih, kakršne slovenska zakonodaja pozna v sodnih postopkih. </w:t>
      </w:r>
      <w:r w:rsidRPr="001747A3">
        <w:rPr>
          <w:lang w:eastAsia="en-US"/>
        </w:rPr>
        <w:t xml:space="preserve">ZUP v 289. členu omogoča, da </w:t>
      </w:r>
      <w:r w:rsidR="00ED2818">
        <w:rPr>
          <w:lang w:eastAsia="en-US"/>
        </w:rPr>
        <w:t>s</w:t>
      </w:r>
      <w:r w:rsidRPr="001747A3">
        <w:rPr>
          <w:lang w:eastAsia="en-US"/>
        </w:rPr>
        <w:t>e organ, ki opravlja upravno izvršbo, določi s posebnim predpisom</w:t>
      </w:r>
      <w:r w:rsidR="00ED2818">
        <w:rPr>
          <w:lang w:eastAsia="en-US"/>
        </w:rPr>
        <w:t>,</w:t>
      </w:r>
      <w:r w:rsidRPr="001747A3">
        <w:rPr>
          <w:lang w:eastAsia="en-US"/>
        </w:rPr>
        <w:t xml:space="preserve"> in hkrati v </w:t>
      </w:r>
      <w:r w:rsidR="00ED2818">
        <w:rPr>
          <w:lang w:eastAsia="en-US"/>
        </w:rPr>
        <w:t>tretjem</w:t>
      </w:r>
      <w:r w:rsidRPr="001747A3">
        <w:rPr>
          <w:lang w:eastAsia="en-US"/>
        </w:rPr>
        <w:t xml:space="preserve"> odst</w:t>
      </w:r>
      <w:r w:rsidR="00ED2818">
        <w:rPr>
          <w:lang w:eastAsia="en-US"/>
        </w:rPr>
        <w:t>avka</w:t>
      </w:r>
      <w:r w:rsidRPr="001747A3">
        <w:rPr>
          <w:lang w:eastAsia="en-US"/>
        </w:rPr>
        <w:t xml:space="preserve"> </w:t>
      </w:r>
      <w:r w:rsidR="00ED2818">
        <w:rPr>
          <w:lang w:eastAsia="en-US"/>
        </w:rPr>
        <w:t>is</w:t>
      </w:r>
      <w:r w:rsidRPr="001747A3">
        <w:rPr>
          <w:lang w:eastAsia="en-US"/>
        </w:rPr>
        <w:t xml:space="preserve">tega člena omogoča tudi, da neposredna dejanja upravne izvršbe in zavarovanja lahko opravljajo izvršitelji, imenovani na podlagi zakona, ki ureja izvršbo in zavarovanje. </w:t>
      </w:r>
      <w:r w:rsidR="00371206">
        <w:rPr>
          <w:lang w:eastAsia="en-US"/>
        </w:rPr>
        <w:t>Z</w:t>
      </w:r>
      <w:r w:rsidRPr="001747A3">
        <w:rPr>
          <w:lang w:eastAsia="en-US"/>
        </w:rPr>
        <w:t>da</w:t>
      </w:r>
      <w:r w:rsidR="00371206">
        <w:rPr>
          <w:lang w:eastAsia="en-US"/>
        </w:rPr>
        <w:t>jš</w:t>
      </w:r>
      <w:r w:rsidRPr="001747A3">
        <w:rPr>
          <w:lang w:eastAsia="en-US"/>
        </w:rPr>
        <w:t xml:space="preserve">nja ureditev predpisov o graditvi </w:t>
      </w:r>
      <w:r w:rsidRPr="001747A3">
        <w:rPr>
          <w:lang w:eastAsia="en-US"/>
        </w:rPr>
        <w:lastRenderedPageBreak/>
        <w:t>objektov pred</w:t>
      </w:r>
      <w:r w:rsidR="00B47CD7">
        <w:rPr>
          <w:lang w:eastAsia="en-US"/>
        </w:rPr>
        <w:t>videva</w:t>
      </w:r>
      <w:r w:rsidRPr="001747A3">
        <w:rPr>
          <w:lang w:eastAsia="en-US"/>
        </w:rPr>
        <w:t>, da izvršbo inšpekcijske odločbe izvaja inšpekcijski organ, ki je odločbo izdal. Takšna ureditev je v primeru gradbene inšpekcije neučinkovita in neprimerna ter e</w:t>
      </w:r>
      <w:r w:rsidR="00B47CD7">
        <w:rPr>
          <w:lang w:eastAsia="en-US"/>
        </w:rPr>
        <w:t>de</w:t>
      </w:r>
      <w:r w:rsidRPr="001747A3">
        <w:rPr>
          <w:lang w:eastAsia="en-US"/>
        </w:rPr>
        <w:t xml:space="preserve">n </w:t>
      </w:r>
      <w:r w:rsidR="00B47CD7">
        <w:rPr>
          <w:lang w:eastAsia="en-US"/>
        </w:rPr>
        <w:t xml:space="preserve">od </w:t>
      </w:r>
      <w:r w:rsidRPr="001747A3">
        <w:rPr>
          <w:lang w:eastAsia="en-US"/>
        </w:rPr>
        <w:t>ključnih razlogov za dolgotrajnost inšpekcijskih postopkov. Zato predlagamo, da se v ZIN uvede institut izvršitelja kot pravne ali fizične osebe, ki bi na podlagi javnega pooblastila pristojnega ministra izvajala izvršbe po drugi osebi za vse inšpektorate in ne le za gradbeno inšpekcijo</w:t>
      </w:r>
      <w:r w:rsidR="00B47CD7">
        <w:rPr>
          <w:lang w:eastAsia="en-US"/>
        </w:rPr>
        <w:t>.</w:t>
      </w:r>
      <w:r w:rsidRPr="001747A3">
        <w:rPr>
          <w:lang w:eastAsia="en-US"/>
        </w:rPr>
        <w:t xml:space="preserve"> </w:t>
      </w:r>
      <w:r w:rsidR="00B47CD7">
        <w:rPr>
          <w:lang w:eastAsia="en-US"/>
        </w:rPr>
        <w:t xml:space="preserve">Toda </w:t>
      </w:r>
      <w:r w:rsidRPr="001747A3">
        <w:rPr>
          <w:lang w:eastAsia="en-US"/>
        </w:rPr>
        <w:t xml:space="preserve">že </w:t>
      </w:r>
      <w:r w:rsidR="00B47CD7">
        <w:rPr>
          <w:lang w:eastAsia="en-US"/>
        </w:rPr>
        <w:t xml:space="preserve">več </w:t>
      </w:r>
      <w:r w:rsidRPr="001747A3">
        <w:rPr>
          <w:lang w:eastAsia="en-US"/>
        </w:rPr>
        <w:t xml:space="preserve">let smo s predlagano rešitvijo neuslišani. Uvedba instituta izvršitelja bi bistveno pripomogla k učinkovitosti dela gradbene inšpekcije, izvršbe pa bi se ob ustreznem številu pooblaščenih izvršiteljev in zadostni finančni podpori izvajale hitro in učinkovito, predvsem pa brez nepotrebnih pritiskov na gradbene inšpektorje. </w:t>
      </w:r>
      <w:r w:rsidRPr="001747A3">
        <w:t xml:space="preserve">Takšen način izvajanja prisilnih izvršb po drugi osebi bi inšpektorje razbremenil, bistveno bi se povečala učinkovitost inšpekcijskih in izvršilnih postopkov, prav tako pa sama izvršitev pravnomočnega inšpekcijskega ukrepa pomeni načeloma le tehnično dejanje in ne več upravno presojo. </w:t>
      </w:r>
    </w:p>
    <w:p w14:paraId="152BB2F5" w14:textId="77777777" w:rsidR="0010253C" w:rsidRPr="001747A3" w:rsidRDefault="0010253C" w:rsidP="0010253C">
      <w:pPr>
        <w:pStyle w:val="Brezrazmikov"/>
        <w:spacing w:line="288" w:lineRule="auto"/>
        <w:jc w:val="both"/>
        <w:rPr>
          <w:rFonts w:ascii="Arial" w:hAnsi="Arial" w:cs="Arial"/>
          <w:color w:val="000000"/>
          <w:sz w:val="20"/>
          <w:szCs w:val="20"/>
        </w:rPr>
      </w:pPr>
    </w:p>
    <w:p w14:paraId="05232635" w14:textId="1C773CFA" w:rsidR="00716DEA" w:rsidRPr="00C946AD" w:rsidRDefault="0010253C" w:rsidP="00716DEA">
      <w:pPr>
        <w:spacing w:line="288" w:lineRule="auto"/>
      </w:pPr>
      <w:r w:rsidRPr="001747A3">
        <w:rPr>
          <w:bCs/>
        </w:rPr>
        <w:t xml:space="preserve">Menimo, da bi gradbena inšpekcija morala imeti take pogoje za delo, da bi lahko učinkovito opravljala inšpekcijski nadzor na način, da do novih nelegalnih stanovanjskih in drugih objektov sploh ne bi prišlo oziroma da bi bili inšpekcijski ukrepi učinkoviti, inšpekcijski postopki pa hitri. </w:t>
      </w:r>
      <w:r w:rsidRPr="001747A3">
        <w:rPr>
          <w:color w:val="000000"/>
        </w:rPr>
        <w:t xml:space="preserve">Glede na vse navedeno brez osveščanja javnosti, dodatnih zaposlitev gradbenih inšpektorjev, sistemske ureditve plač za inšpektorje, zadostnih </w:t>
      </w:r>
      <w:r w:rsidRPr="00C946AD">
        <w:rPr>
          <w:color w:val="000000"/>
        </w:rPr>
        <w:t xml:space="preserve">finančnih sredstev na področju izvajanja izvršb po drugi osebi ter zakonskih določil, ki bi gradbeni inšpekciji omogočale hitre in učinkovite postopke, žal ni mogoče pričakovati izboljšanja stanja na področju gradbene inšpekcije. </w:t>
      </w:r>
      <w:r w:rsidR="00716DEA" w:rsidRPr="00C946AD">
        <w:t xml:space="preserve">V spodnji </w:t>
      </w:r>
      <w:r w:rsidR="00B47CD7">
        <w:t>preglednici</w:t>
      </w:r>
      <w:r w:rsidR="00B47CD7" w:rsidRPr="00C946AD">
        <w:t xml:space="preserve"> </w:t>
      </w:r>
      <w:r w:rsidR="00716DEA" w:rsidRPr="00C946AD">
        <w:t xml:space="preserve">je prikazana primerjava dela gradbene inšpekcije v letu 2023 </w:t>
      </w:r>
      <w:r w:rsidR="00B47CD7">
        <w:t xml:space="preserve">s </w:t>
      </w:r>
      <w:r w:rsidR="00716DEA" w:rsidRPr="00C946AD">
        <w:t>prejšnjim letom.</w:t>
      </w:r>
    </w:p>
    <w:p w14:paraId="307D7222" w14:textId="77777777" w:rsidR="00716DEA" w:rsidRPr="00C946AD" w:rsidRDefault="00716DEA" w:rsidP="00716DEA">
      <w:pPr>
        <w:spacing w:line="288" w:lineRule="auto"/>
      </w:pPr>
    </w:p>
    <w:p w14:paraId="579042A4" w14:textId="3AE8E7B9" w:rsidR="00716DEA" w:rsidRPr="00C946AD" w:rsidRDefault="00716DEA" w:rsidP="00716DEA">
      <w:pPr>
        <w:spacing w:line="288" w:lineRule="auto"/>
        <w:rPr>
          <w:b/>
          <w:bCs/>
        </w:rPr>
      </w:pPr>
      <w:bookmarkStart w:id="154" w:name="_Hlk158360028"/>
      <w:bookmarkStart w:id="155" w:name="_Hlk158360183"/>
      <w:r w:rsidRPr="00C946AD">
        <w:rPr>
          <w:b/>
          <w:bCs/>
        </w:rPr>
        <w:t xml:space="preserve">Preglednica </w:t>
      </w:r>
      <w:r w:rsidR="00C946AD" w:rsidRPr="00C946AD">
        <w:rPr>
          <w:b/>
          <w:bCs/>
        </w:rPr>
        <w:t>21</w:t>
      </w:r>
      <w:r w:rsidRPr="00C946AD">
        <w:rPr>
          <w:b/>
          <w:bCs/>
        </w:rPr>
        <w:t xml:space="preserve">: Primerjava leta 2023 z letom 2022 </w:t>
      </w:r>
    </w:p>
    <w:tbl>
      <w:tblPr>
        <w:tblW w:w="8926" w:type="dxa"/>
        <w:tblCellMar>
          <w:left w:w="70" w:type="dxa"/>
          <w:right w:w="70" w:type="dxa"/>
        </w:tblCellMar>
        <w:tblLook w:val="04A0" w:firstRow="1" w:lastRow="0" w:firstColumn="1" w:lastColumn="0" w:noHBand="0" w:noVBand="1"/>
      </w:tblPr>
      <w:tblGrid>
        <w:gridCol w:w="5566"/>
        <w:gridCol w:w="808"/>
        <w:gridCol w:w="851"/>
        <w:gridCol w:w="1701"/>
      </w:tblGrid>
      <w:tr w:rsidR="00716DEA" w:rsidRPr="00716DEA" w14:paraId="1BCC2B46" w14:textId="77777777" w:rsidTr="00C946AD">
        <w:trPr>
          <w:trHeight w:val="510"/>
        </w:trPr>
        <w:tc>
          <w:tcPr>
            <w:tcW w:w="5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96192" w14:textId="77777777" w:rsidR="00716DEA" w:rsidRPr="00716DEA" w:rsidRDefault="00716DEA" w:rsidP="006964CF">
            <w:pPr>
              <w:spacing w:line="240" w:lineRule="auto"/>
              <w:jc w:val="left"/>
              <w:rPr>
                <w:color w:val="000000"/>
              </w:rPr>
            </w:pPr>
            <w:r w:rsidRPr="00716DEA">
              <w:rPr>
                <w:color w:val="000000"/>
              </w:rPr>
              <w:t> </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04010FA2" w14:textId="77777777" w:rsidR="00716DEA" w:rsidRPr="00716DEA" w:rsidRDefault="00716DEA" w:rsidP="006964CF">
            <w:pPr>
              <w:spacing w:line="240" w:lineRule="auto"/>
              <w:jc w:val="center"/>
              <w:rPr>
                <w:b/>
                <w:bCs/>
                <w:color w:val="000000"/>
              </w:rPr>
            </w:pPr>
            <w:r w:rsidRPr="00716DEA">
              <w:rPr>
                <w:b/>
                <w:bCs/>
                <w:color w:val="000000"/>
              </w:rPr>
              <w:t>2022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7C17B6A" w14:textId="77777777" w:rsidR="00716DEA" w:rsidRPr="00716DEA" w:rsidRDefault="00716DEA" w:rsidP="006964CF">
            <w:pPr>
              <w:spacing w:line="240" w:lineRule="auto"/>
              <w:jc w:val="center"/>
              <w:rPr>
                <w:b/>
                <w:bCs/>
                <w:color w:val="000000"/>
              </w:rPr>
            </w:pPr>
            <w:r w:rsidRPr="00716DEA">
              <w:rPr>
                <w:b/>
                <w:bCs/>
                <w:color w:val="000000"/>
              </w:rPr>
              <w:t>2023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A868E1" w14:textId="7483A430" w:rsidR="00716DEA" w:rsidRPr="00716DEA" w:rsidRDefault="00716DEA" w:rsidP="006964CF">
            <w:pPr>
              <w:spacing w:line="240" w:lineRule="auto"/>
              <w:jc w:val="center"/>
              <w:rPr>
                <w:b/>
                <w:bCs/>
                <w:color w:val="000000"/>
              </w:rPr>
            </w:pPr>
            <w:r w:rsidRPr="00716DEA">
              <w:rPr>
                <w:b/>
                <w:bCs/>
                <w:color w:val="000000"/>
              </w:rPr>
              <w:t xml:space="preserve">Primerjava </w:t>
            </w:r>
            <w:r w:rsidR="00B47CD7">
              <w:rPr>
                <w:b/>
                <w:bCs/>
                <w:color w:val="000000"/>
              </w:rPr>
              <w:t xml:space="preserve">leta </w:t>
            </w:r>
            <w:r w:rsidRPr="00716DEA">
              <w:rPr>
                <w:b/>
                <w:bCs/>
                <w:color w:val="000000"/>
              </w:rPr>
              <w:t>2023 z letom 2022</w:t>
            </w:r>
          </w:p>
        </w:tc>
      </w:tr>
      <w:tr w:rsidR="00716DEA" w:rsidRPr="00716DEA" w14:paraId="5E802B20"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02A4E45D" w14:textId="42BF618E" w:rsidR="00716DEA" w:rsidRPr="00716DEA" w:rsidRDefault="00716DEA" w:rsidP="006964CF">
            <w:pPr>
              <w:spacing w:line="240" w:lineRule="auto"/>
              <w:jc w:val="left"/>
              <w:rPr>
                <w:color w:val="000000"/>
              </w:rPr>
            </w:pPr>
            <w:r w:rsidRPr="00716DEA">
              <w:rPr>
                <w:color w:val="000000"/>
              </w:rPr>
              <w:t>Na dan 31. 12. je bilo zaposlenih gradbenih inšpektorjev</w:t>
            </w:r>
          </w:p>
        </w:tc>
        <w:tc>
          <w:tcPr>
            <w:tcW w:w="808" w:type="dxa"/>
            <w:tcBorders>
              <w:top w:val="nil"/>
              <w:left w:val="nil"/>
              <w:bottom w:val="single" w:sz="4" w:space="0" w:color="auto"/>
              <w:right w:val="single" w:sz="4" w:space="0" w:color="auto"/>
            </w:tcBorders>
            <w:shd w:val="clear" w:color="auto" w:fill="auto"/>
            <w:noWrap/>
            <w:vAlign w:val="center"/>
            <w:hideMark/>
          </w:tcPr>
          <w:p w14:paraId="0AD985A7" w14:textId="77777777" w:rsidR="00716DEA" w:rsidRPr="00716DEA" w:rsidRDefault="00716DEA" w:rsidP="006964CF">
            <w:pPr>
              <w:spacing w:line="240" w:lineRule="auto"/>
              <w:jc w:val="center"/>
              <w:rPr>
                <w:color w:val="000000"/>
              </w:rPr>
            </w:pPr>
            <w:r w:rsidRPr="00716DEA">
              <w:rPr>
                <w:color w:val="000000"/>
              </w:rPr>
              <w:t>67</w:t>
            </w:r>
          </w:p>
        </w:tc>
        <w:tc>
          <w:tcPr>
            <w:tcW w:w="851" w:type="dxa"/>
            <w:tcBorders>
              <w:top w:val="nil"/>
              <w:left w:val="nil"/>
              <w:bottom w:val="single" w:sz="4" w:space="0" w:color="auto"/>
              <w:right w:val="single" w:sz="4" w:space="0" w:color="auto"/>
            </w:tcBorders>
            <w:shd w:val="clear" w:color="auto" w:fill="auto"/>
            <w:noWrap/>
            <w:vAlign w:val="center"/>
            <w:hideMark/>
          </w:tcPr>
          <w:p w14:paraId="55E8FE2F" w14:textId="77777777" w:rsidR="00716DEA" w:rsidRPr="00716DEA" w:rsidRDefault="00716DEA" w:rsidP="006964CF">
            <w:pPr>
              <w:spacing w:line="240" w:lineRule="auto"/>
              <w:jc w:val="center"/>
              <w:rPr>
                <w:color w:val="000000"/>
              </w:rPr>
            </w:pPr>
            <w:r w:rsidRPr="00716DEA">
              <w:rPr>
                <w:color w:val="000000"/>
              </w:rPr>
              <w:t>63</w:t>
            </w:r>
          </w:p>
        </w:tc>
        <w:tc>
          <w:tcPr>
            <w:tcW w:w="1701" w:type="dxa"/>
            <w:tcBorders>
              <w:top w:val="nil"/>
              <w:left w:val="nil"/>
              <w:bottom w:val="single" w:sz="4" w:space="0" w:color="auto"/>
              <w:right w:val="single" w:sz="4" w:space="0" w:color="auto"/>
            </w:tcBorders>
            <w:shd w:val="clear" w:color="auto" w:fill="auto"/>
            <w:noWrap/>
            <w:vAlign w:val="bottom"/>
            <w:hideMark/>
          </w:tcPr>
          <w:p w14:paraId="666C297A" w14:textId="09AB8D37"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-6,0</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54096ED0"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7603437D" w14:textId="430E4EEA" w:rsidR="00716DEA" w:rsidRPr="00716DEA" w:rsidRDefault="00E46DCA" w:rsidP="006964CF">
            <w:pPr>
              <w:spacing w:line="240" w:lineRule="auto"/>
              <w:jc w:val="left"/>
              <w:rPr>
                <w:color w:val="000000"/>
              </w:rPr>
            </w:pPr>
            <w:r>
              <w:rPr>
                <w:color w:val="000000"/>
              </w:rPr>
              <w:t>O</w:t>
            </w:r>
            <w:r w:rsidR="00716DEA" w:rsidRPr="00716DEA">
              <w:rPr>
                <w:color w:val="000000"/>
              </w:rPr>
              <w:t>d vseh gradbenih inšpektorjev jih opravlja delo na terenu</w:t>
            </w:r>
          </w:p>
        </w:tc>
        <w:tc>
          <w:tcPr>
            <w:tcW w:w="808" w:type="dxa"/>
            <w:tcBorders>
              <w:top w:val="nil"/>
              <w:left w:val="nil"/>
              <w:bottom w:val="single" w:sz="4" w:space="0" w:color="auto"/>
              <w:right w:val="single" w:sz="4" w:space="0" w:color="auto"/>
            </w:tcBorders>
            <w:shd w:val="clear" w:color="auto" w:fill="auto"/>
            <w:noWrap/>
            <w:vAlign w:val="center"/>
            <w:hideMark/>
          </w:tcPr>
          <w:p w14:paraId="7640FC95" w14:textId="77777777" w:rsidR="00716DEA" w:rsidRPr="00716DEA" w:rsidRDefault="00716DEA" w:rsidP="006964CF">
            <w:pPr>
              <w:spacing w:line="240" w:lineRule="auto"/>
              <w:jc w:val="center"/>
              <w:rPr>
                <w:color w:val="000000"/>
              </w:rPr>
            </w:pPr>
            <w:r w:rsidRPr="00716DEA">
              <w:rPr>
                <w:color w:val="000000"/>
              </w:rPr>
              <w:t>64</w:t>
            </w:r>
          </w:p>
        </w:tc>
        <w:tc>
          <w:tcPr>
            <w:tcW w:w="851" w:type="dxa"/>
            <w:tcBorders>
              <w:top w:val="nil"/>
              <w:left w:val="nil"/>
              <w:bottom w:val="single" w:sz="4" w:space="0" w:color="auto"/>
              <w:right w:val="single" w:sz="4" w:space="0" w:color="auto"/>
            </w:tcBorders>
            <w:shd w:val="clear" w:color="auto" w:fill="auto"/>
            <w:noWrap/>
            <w:vAlign w:val="center"/>
            <w:hideMark/>
          </w:tcPr>
          <w:p w14:paraId="3626C8CE" w14:textId="77777777" w:rsidR="00716DEA" w:rsidRPr="00716DEA" w:rsidRDefault="00716DEA" w:rsidP="006964CF">
            <w:pPr>
              <w:spacing w:line="240" w:lineRule="auto"/>
              <w:jc w:val="center"/>
              <w:rPr>
                <w:color w:val="000000"/>
              </w:rPr>
            </w:pPr>
            <w:r w:rsidRPr="00716DEA">
              <w:rPr>
                <w:color w:val="000000"/>
              </w:rPr>
              <w:t>61</w:t>
            </w:r>
          </w:p>
        </w:tc>
        <w:tc>
          <w:tcPr>
            <w:tcW w:w="1701" w:type="dxa"/>
            <w:tcBorders>
              <w:top w:val="nil"/>
              <w:left w:val="nil"/>
              <w:bottom w:val="single" w:sz="4" w:space="0" w:color="auto"/>
              <w:right w:val="single" w:sz="4" w:space="0" w:color="auto"/>
            </w:tcBorders>
            <w:shd w:val="clear" w:color="auto" w:fill="auto"/>
            <w:noWrap/>
            <w:vAlign w:val="bottom"/>
            <w:hideMark/>
          </w:tcPr>
          <w:p w14:paraId="08F2573D" w14:textId="15552165"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-4,7</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7BB575AD"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08ED0F7C" w14:textId="77777777" w:rsidR="00716DEA" w:rsidRPr="00716DEA" w:rsidRDefault="00716DEA" w:rsidP="006964CF">
            <w:pPr>
              <w:spacing w:line="240" w:lineRule="auto"/>
              <w:jc w:val="left"/>
              <w:rPr>
                <w:color w:val="000000"/>
              </w:rPr>
            </w:pPr>
            <w:r w:rsidRPr="00716DEA">
              <w:rPr>
                <w:color w:val="000000"/>
              </w:rPr>
              <w:t>Prejete prijave v letu</w:t>
            </w:r>
          </w:p>
        </w:tc>
        <w:tc>
          <w:tcPr>
            <w:tcW w:w="808" w:type="dxa"/>
            <w:tcBorders>
              <w:top w:val="nil"/>
              <w:left w:val="nil"/>
              <w:bottom w:val="single" w:sz="4" w:space="0" w:color="auto"/>
              <w:right w:val="single" w:sz="4" w:space="0" w:color="auto"/>
            </w:tcBorders>
            <w:shd w:val="clear" w:color="auto" w:fill="auto"/>
            <w:noWrap/>
            <w:vAlign w:val="center"/>
            <w:hideMark/>
          </w:tcPr>
          <w:p w14:paraId="0977CD6F" w14:textId="77777777" w:rsidR="00716DEA" w:rsidRPr="00716DEA" w:rsidRDefault="00716DEA" w:rsidP="006964CF">
            <w:pPr>
              <w:spacing w:line="240" w:lineRule="auto"/>
              <w:jc w:val="center"/>
              <w:rPr>
                <w:color w:val="000000"/>
              </w:rPr>
            </w:pPr>
            <w:r w:rsidRPr="00716DEA">
              <w:rPr>
                <w:color w:val="000000"/>
              </w:rPr>
              <w:t>2831</w:t>
            </w:r>
          </w:p>
        </w:tc>
        <w:tc>
          <w:tcPr>
            <w:tcW w:w="851" w:type="dxa"/>
            <w:tcBorders>
              <w:top w:val="nil"/>
              <w:left w:val="nil"/>
              <w:bottom w:val="single" w:sz="4" w:space="0" w:color="auto"/>
              <w:right w:val="single" w:sz="4" w:space="0" w:color="auto"/>
            </w:tcBorders>
            <w:shd w:val="clear" w:color="auto" w:fill="auto"/>
            <w:noWrap/>
            <w:vAlign w:val="center"/>
            <w:hideMark/>
          </w:tcPr>
          <w:p w14:paraId="5410D671" w14:textId="77777777" w:rsidR="00716DEA" w:rsidRPr="00716DEA" w:rsidRDefault="00716DEA" w:rsidP="006964CF">
            <w:pPr>
              <w:spacing w:line="240" w:lineRule="auto"/>
              <w:jc w:val="center"/>
              <w:rPr>
                <w:color w:val="000000"/>
              </w:rPr>
            </w:pPr>
            <w:r w:rsidRPr="00716DEA">
              <w:rPr>
                <w:color w:val="000000"/>
              </w:rPr>
              <w:t>2786</w:t>
            </w:r>
          </w:p>
        </w:tc>
        <w:tc>
          <w:tcPr>
            <w:tcW w:w="1701" w:type="dxa"/>
            <w:tcBorders>
              <w:top w:val="nil"/>
              <w:left w:val="nil"/>
              <w:bottom w:val="single" w:sz="4" w:space="0" w:color="auto"/>
              <w:right w:val="single" w:sz="4" w:space="0" w:color="auto"/>
            </w:tcBorders>
            <w:shd w:val="clear" w:color="auto" w:fill="auto"/>
            <w:noWrap/>
            <w:vAlign w:val="bottom"/>
            <w:hideMark/>
          </w:tcPr>
          <w:p w14:paraId="24FF92F5" w14:textId="7DEECBD2"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-1,6</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07C057D4"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7B706248" w14:textId="77777777" w:rsidR="00716DEA" w:rsidRPr="00716DEA" w:rsidRDefault="00716DEA" w:rsidP="006964CF">
            <w:pPr>
              <w:spacing w:line="240" w:lineRule="auto"/>
              <w:jc w:val="left"/>
              <w:rPr>
                <w:color w:val="000000"/>
              </w:rPr>
            </w:pPr>
            <w:r w:rsidRPr="00716DEA">
              <w:rPr>
                <w:color w:val="000000"/>
              </w:rPr>
              <w:t>Prejete prijave v letu so poknjižene v število zadev</w:t>
            </w:r>
          </w:p>
        </w:tc>
        <w:tc>
          <w:tcPr>
            <w:tcW w:w="808" w:type="dxa"/>
            <w:tcBorders>
              <w:top w:val="nil"/>
              <w:left w:val="nil"/>
              <w:bottom w:val="single" w:sz="4" w:space="0" w:color="auto"/>
              <w:right w:val="single" w:sz="4" w:space="0" w:color="auto"/>
            </w:tcBorders>
            <w:shd w:val="clear" w:color="auto" w:fill="auto"/>
            <w:noWrap/>
            <w:vAlign w:val="center"/>
            <w:hideMark/>
          </w:tcPr>
          <w:p w14:paraId="21776EDA" w14:textId="77777777" w:rsidR="00716DEA" w:rsidRPr="00716DEA" w:rsidRDefault="00716DEA" w:rsidP="006964CF">
            <w:pPr>
              <w:spacing w:line="240" w:lineRule="auto"/>
              <w:jc w:val="center"/>
              <w:rPr>
                <w:color w:val="000000"/>
              </w:rPr>
            </w:pPr>
            <w:r w:rsidRPr="00716DEA">
              <w:rPr>
                <w:color w:val="000000"/>
              </w:rPr>
              <w:t>2479</w:t>
            </w:r>
          </w:p>
        </w:tc>
        <w:tc>
          <w:tcPr>
            <w:tcW w:w="851" w:type="dxa"/>
            <w:tcBorders>
              <w:top w:val="nil"/>
              <w:left w:val="nil"/>
              <w:bottom w:val="single" w:sz="4" w:space="0" w:color="auto"/>
              <w:right w:val="single" w:sz="4" w:space="0" w:color="auto"/>
            </w:tcBorders>
            <w:shd w:val="clear" w:color="auto" w:fill="auto"/>
            <w:noWrap/>
            <w:vAlign w:val="center"/>
            <w:hideMark/>
          </w:tcPr>
          <w:p w14:paraId="7DE45D0F" w14:textId="77777777" w:rsidR="00716DEA" w:rsidRPr="00716DEA" w:rsidRDefault="00716DEA" w:rsidP="006964CF">
            <w:pPr>
              <w:spacing w:line="240" w:lineRule="auto"/>
              <w:jc w:val="center"/>
              <w:rPr>
                <w:color w:val="000000"/>
              </w:rPr>
            </w:pPr>
            <w:r w:rsidRPr="00716DEA">
              <w:rPr>
                <w:color w:val="000000"/>
              </w:rPr>
              <w:t>2483</w:t>
            </w:r>
          </w:p>
        </w:tc>
        <w:tc>
          <w:tcPr>
            <w:tcW w:w="1701" w:type="dxa"/>
            <w:tcBorders>
              <w:top w:val="nil"/>
              <w:left w:val="nil"/>
              <w:bottom w:val="single" w:sz="4" w:space="0" w:color="auto"/>
              <w:right w:val="single" w:sz="4" w:space="0" w:color="auto"/>
            </w:tcBorders>
            <w:shd w:val="clear" w:color="auto" w:fill="auto"/>
            <w:noWrap/>
            <w:vAlign w:val="bottom"/>
            <w:hideMark/>
          </w:tcPr>
          <w:p w14:paraId="3CD30DAC" w14:textId="4D0E36F7"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0,2</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5BBACA9B"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78F61968" w14:textId="77777777" w:rsidR="00716DEA" w:rsidRPr="00716DEA" w:rsidRDefault="00716DEA" w:rsidP="006964CF">
            <w:pPr>
              <w:spacing w:line="240" w:lineRule="auto"/>
              <w:jc w:val="left"/>
              <w:rPr>
                <w:color w:val="000000"/>
              </w:rPr>
            </w:pPr>
            <w:r w:rsidRPr="00716DEA">
              <w:rPr>
                <w:color w:val="000000"/>
              </w:rPr>
              <w:t>Uvedeni postopki v letu * brez ZNB</w:t>
            </w:r>
          </w:p>
        </w:tc>
        <w:tc>
          <w:tcPr>
            <w:tcW w:w="808" w:type="dxa"/>
            <w:tcBorders>
              <w:top w:val="nil"/>
              <w:left w:val="nil"/>
              <w:bottom w:val="single" w:sz="4" w:space="0" w:color="auto"/>
              <w:right w:val="single" w:sz="4" w:space="0" w:color="auto"/>
            </w:tcBorders>
            <w:shd w:val="clear" w:color="auto" w:fill="auto"/>
            <w:noWrap/>
            <w:vAlign w:val="center"/>
            <w:hideMark/>
          </w:tcPr>
          <w:p w14:paraId="1439B03B" w14:textId="77777777" w:rsidR="00716DEA" w:rsidRPr="00716DEA" w:rsidRDefault="00716DEA" w:rsidP="006964CF">
            <w:pPr>
              <w:spacing w:line="240" w:lineRule="auto"/>
              <w:jc w:val="center"/>
              <w:rPr>
                <w:color w:val="000000"/>
              </w:rPr>
            </w:pPr>
            <w:r w:rsidRPr="00716DEA">
              <w:rPr>
                <w:color w:val="000000"/>
              </w:rPr>
              <w:t>3301</w:t>
            </w:r>
          </w:p>
        </w:tc>
        <w:tc>
          <w:tcPr>
            <w:tcW w:w="851" w:type="dxa"/>
            <w:tcBorders>
              <w:top w:val="nil"/>
              <w:left w:val="nil"/>
              <w:bottom w:val="single" w:sz="4" w:space="0" w:color="auto"/>
              <w:right w:val="single" w:sz="4" w:space="0" w:color="auto"/>
            </w:tcBorders>
            <w:shd w:val="clear" w:color="auto" w:fill="auto"/>
            <w:noWrap/>
            <w:vAlign w:val="center"/>
            <w:hideMark/>
          </w:tcPr>
          <w:p w14:paraId="042A8E3F" w14:textId="77777777" w:rsidR="00716DEA" w:rsidRPr="00716DEA" w:rsidRDefault="00716DEA" w:rsidP="006964CF">
            <w:pPr>
              <w:spacing w:line="240" w:lineRule="auto"/>
              <w:jc w:val="center"/>
              <w:rPr>
                <w:color w:val="000000"/>
              </w:rPr>
            </w:pPr>
            <w:r w:rsidRPr="00716DEA">
              <w:rPr>
                <w:color w:val="000000"/>
              </w:rPr>
              <w:t>2619</w:t>
            </w:r>
          </w:p>
        </w:tc>
        <w:tc>
          <w:tcPr>
            <w:tcW w:w="1701" w:type="dxa"/>
            <w:tcBorders>
              <w:top w:val="nil"/>
              <w:left w:val="nil"/>
              <w:bottom w:val="single" w:sz="4" w:space="0" w:color="auto"/>
              <w:right w:val="single" w:sz="4" w:space="0" w:color="auto"/>
            </w:tcBorders>
            <w:shd w:val="clear" w:color="auto" w:fill="auto"/>
            <w:noWrap/>
            <w:vAlign w:val="bottom"/>
            <w:hideMark/>
          </w:tcPr>
          <w:p w14:paraId="6F9FACF3" w14:textId="355F8F5A"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-20,7</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3F4A26EB"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27FB7E8B" w14:textId="48AD2410" w:rsidR="00716DEA" w:rsidRPr="00716DEA" w:rsidRDefault="00716DEA" w:rsidP="006964CF">
            <w:pPr>
              <w:spacing w:line="240" w:lineRule="auto"/>
              <w:jc w:val="left"/>
              <w:rPr>
                <w:color w:val="000000"/>
              </w:rPr>
            </w:pPr>
            <w:r w:rsidRPr="00716DEA">
              <w:rPr>
                <w:color w:val="000000"/>
              </w:rPr>
              <w:t>Od postopkov v tč.</w:t>
            </w:r>
            <w:r w:rsidR="00D07038">
              <w:rPr>
                <w:color w:val="000000"/>
              </w:rPr>
              <w:t xml:space="preserve"> </w:t>
            </w:r>
            <w:r w:rsidRPr="00716DEA">
              <w:rPr>
                <w:color w:val="000000"/>
              </w:rPr>
              <w:t xml:space="preserve">2 je A </w:t>
            </w:r>
            <w:r w:rsidR="00E46DCA">
              <w:rPr>
                <w:color w:val="000000"/>
              </w:rPr>
              <w:t>_</w:t>
            </w:r>
            <w:r w:rsidRPr="00716DEA">
              <w:rPr>
                <w:color w:val="000000"/>
              </w:rPr>
              <w:t>inšpekcijskih brez ZNB</w:t>
            </w:r>
          </w:p>
        </w:tc>
        <w:tc>
          <w:tcPr>
            <w:tcW w:w="808" w:type="dxa"/>
            <w:tcBorders>
              <w:top w:val="nil"/>
              <w:left w:val="nil"/>
              <w:bottom w:val="single" w:sz="4" w:space="0" w:color="auto"/>
              <w:right w:val="single" w:sz="4" w:space="0" w:color="auto"/>
            </w:tcBorders>
            <w:shd w:val="clear" w:color="auto" w:fill="auto"/>
            <w:noWrap/>
            <w:vAlign w:val="center"/>
            <w:hideMark/>
          </w:tcPr>
          <w:p w14:paraId="763252FD" w14:textId="77777777" w:rsidR="00716DEA" w:rsidRPr="00716DEA" w:rsidRDefault="00716DEA" w:rsidP="006964CF">
            <w:pPr>
              <w:spacing w:line="240" w:lineRule="auto"/>
              <w:jc w:val="center"/>
              <w:rPr>
                <w:color w:val="000000"/>
              </w:rPr>
            </w:pPr>
            <w:r w:rsidRPr="00716DEA">
              <w:rPr>
                <w:color w:val="000000"/>
              </w:rPr>
              <w:t>2498</w:t>
            </w:r>
          </w:p>
        </w:tc>
        <w:tc>
          <w:tcPr>
            <w:tcW w:w="851" w:type="dxa"/>
            <w:tcBorders>
              <w:top w:val="nil"/>
              <w:left w:val="nil"/>
              <w:bottom w:val="single" w:sz="4" w:space="0" w:color="auto"/>
              <w:right w:val="single" w:sz="4" w:space="0" w:color="auto"/>
            </w:tcBorders>
            <w:shd w:val="clear" w:color="auto" w:fill="auto"/>
            <w:noWrap/>
            <w:vAlign w:val="center"/>
            <w:hideMark/>
          </w:tcPr>
          <w:p w14:paraId="03A6B278" w14:textId="77777777" w:rsidR="00716DEA" w:rsidRPr="00716DEA" w:rsidRDefault="00716DEA" w:rsidP="006964CF">
            <w:pPr>
              <w:spacing w:line="240" w:lineRule="auto"/>
              <w:jc w:val="center"/>
              <w:rPr>
                <w:color w:val="000000"/>
              </w:rPr>
            </w:pPr>
            <w:r w:rsidRPr="00716DEA">
              <w:rPr>
                <w:color w:val="000000"/>
              </w:rPr>
              <w:t>1866</w:t>
            </w:r>
          </w:p>
        </w:tc>
        <w:tc>
          <w:tcPr>
            <w:tcW w:w="1701" w:type="dxa"/>
            <w:tcBorders>
              <w:top w:val="nil"/>
              <w:left w:val="nil"/>
              <w:bottom w:val="single" w:sz="4" w:space="0" w:color="auto"/>
              <w:right w:val="single" w:sz="4" w:space="0" w:color="auto"/>
            </w:tcBorders>
            <w:shd w:val="clear" w:color="auto" w:fill="auto"/>
            <w:noWrap/>
            <w:vAlign w:val="bottom"/>
            <w:hideMark/>
          </w:tcPr>
          <w:p w14:paraId="2D195121" w14:textId="2E0B3F92"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-25,3</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536DCAA1"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1AC3ED99" w14:textId="56161683" w:rsidR="00716DEA" w:rsidRPr="00716DEA" w:rsidRDefault="00716DEA" w:rsidP="006964CF">
            <w:pPr>
              <w:spacing w:line="240" w:lineRule="auto"/>
              <w:jc w:val="left"/>
              <w:rPr>
                <w:color w:val="000000"/>
              </w:rPr>
            </w:pPr>
            <w:r w:rsidRPr="00716DEA">
              <w:rPr>
                <w:color w:val="000000"/>
              </w:rPr>
              <w:t>Od postopkov v tč.</w:t>
            </w:r>
            <w:r w:rsidR="00D07038">
              <w:rPr>
                <w:color w:val="000000"/>
              </w:rPr>
              <w:t xml:space="preserve"> </w:t>
            </w:r>
            <w:r w:rsidRPr="00716DEA">
              <w:rPr>
                <w:color w:val="000000"/>
              </w:rPr>
              <w:t xml:space="preserve">2 je </w:t>
            </w:r>
            <w:proofErr w:type="spellStart"/>
            <w:r w:rsidRPr="00716DEA">
              <w:rPr>
                <w:color w:val="000000"/>
              </w:rPr>
              <w:t>B_prekrškovnih</w:t>
            </w:r>
            <w:proofErr w:type="spellEnd"/>
          </w:p>
        </w:tc>
        <w:tc>
          <w:tcPr>
            <w:tcW w:w="808" w:type="dxa"/>
            <w:tcBorders>
              <w:top w:val="nil"/>
              <w:left w:val="nil"/>
              <w:bottom w:val="single" w:sz="4" w:space="0" w:color="auto"/>
              <w:right w:val="single" w:sz="4" w:space="0" w:color="auto"/>
            </w:tcBorders>
            <w:shd w:val="clear" w:color="auto" w:fill="auto"/>
            <w:noWrap/>
            <w:vAlign w:val="center"/>
            <w:hideMark/>
          </w:tcPr>
          <w:p w14:paraId="697ED375" w14:textId="77777777" w:rsidR="00716DEA" w:rsidRPr="00716DEA" w:rsidRDefault="00716DEA" w:rsidP="006964CF">
            <w:pPr>
              <w:spacing w:line="240" w:lineRule="auto"/>
              <w:jc w:val="center"/>
              <w:rPr>
                <w:color w:val="000000"/>
              </w:rPr>
            </w:pPr>
            <w:r w:rsidRPr="00716DEA">
              <w:rPr>
                <w:color w:val="000000"/>
              </w:rPr>
              <w:t>318</w:t>
            </w:r>
          </w:p>
        </w:tc>
        <w:tc>
          <w:tcPr>
            <w:tcW w:w="851" w:type="dxa"/>
            <w:tcBorders>
              <w:top w:val="nil"/>
              <w:left w:val="nil"/>
              <w:bottom w:val="single" w:sz="4" w:space="0" w:color="auto"/>
              <w:right w:val="single" w:sz="4" w:space="0" w:color="auto"/>
            </w:tcBorders>
            <w:shd w:val="clear" w:color="auto" w:fill="auto"/>
            <w:noWrap/>
            <w:vAlign w:val="center"/>
            <w:hideMark/>
          </w:tcPr>
          <w:p w14:paraId="41831748" w14:textId="77777777" w:rsidR="00716DEA" w:rsidRPr="00716DEA" w:rsidRDefault="00716DEA" w:rsidP="006964CF">
            <w:pPr>
              <w:spacing w:line="240" w:lineRule="auto"/>
              <w:jc w:val="center"/>
              <w:rPr>
                <w:color w:val="000000"/>
              </w:rPr>
            </w:pPr>
            <w:r w:rsidRPr="00716DEA">
              <w:rPr>
                <w:color w:val="000000"/>
              </w:rPr>
              <w:t>213</w:t>
            </w:r>
          </w:p>
        </w:tc>
        <w:tc>
          <w:tcPr>
            <w:tcW w:w="1701" w:type="dxa"/>
            <w:tcBorders>
              <w:top w:val="nil"/>
              <w:left w:val="nil"/>
              <w:bottom w:val="single" w:sz="4" w:space="0" w:color="auto"/>
              <w:right w:val="single" w:sz="4" w:space="0" w:color="auto"/>
            </w:tcBorders>
            <w:shd w:val="clear" w:color="auto" w:fill="auto"/>
            <w:noWrap/>
            <w:vAlign w:val="bottom"/>
            <w:hideMark/>
          </w:tcPr>
          <w:p w14:paraId="5D20EE96" w14:textId="00928FA5"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-33,0</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76F5BD52" w14:textId="77777777" w:rsidTr="00C946AD">
        <w:trPr>
          <w:trHeight w:val="51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36037009" w14:textId="73D74C2E" w:rsidR="00716DEA" w:rsidRPr="00716DEA" w:rsidRDefault="00716DEA" w:rsidP="006964CF">
            <w:pPr>
              <w:spacing w:line="240" w:lineRule="auto"/>
              <w:jc w:val="left"/>
              <w:rPr>
                <w:color w:val="000000"/>
              </w:rPr>
            </w:pPr>
            <w:r w:rsidRPr="00716DEA">
              <w:rPr>
                <w:color w:val="000000"/>
              </w:rPr>
              <w:t>Od postopkov v tč.</w:t>
            </w:r>
            <w:r w:rsidR="00D07038">
              <w:rPr>
                <w:color w:val="000000"/>
              </w:rPr>
              <w:t xml:space="preserve"> </w:t>
            </w:r>
            <w:r w:rsidRPr="00716DEA">
              <w:rPr>
                <w:color w:val="000000"/>
              </w:rPr>
              <w:t xml:space="preserve">2 je </w:t>
            </w:r>
            <w:proofErr w:type="spellStart"/>
            <w:r w:rsidRPr="00716DEA">
              <w:rPr>
                <w:color w:val="000000"/>
              </w:rPr>
              <w:t>C_</w:t>
            </w:r>
            <w:r w:rsidR="00DB44FA">
              <w:rPr>
                <w:color w:val="000000"/>
              </w:rPr>
              <w:t>pre</w:t>
            </w:r>
            <w:r w:rsidRPr="00716DEA">
              <w:rPr>
                <w:color w:val="000000"/>
              </w:rPr>
              <w:t>ostalih</w:t>
            </w:r>
            <w:proofErr w:type="spellEnd"/>
            <w:r w:rsidRPr="00716DEA">
              <w:rPr>
                <w:color w:val="000000"/>
              </w:rPr>
              <w:t xml:space="preserve"> splošnih postopkov inšpekcije</w:t>
            </w:r>
          </w:p>
        </w:tc>
        <w:tc>
          <w:tcPr>
            <w:tcW w:w="808" w:type="dxa"/>
            <w:tcBorders>
              <w:top w:val="nil"/>
              <w:left w:val="nil"/>
              <w:bottom w:val="single" w:sz="4" w:space="0" w:color="auto"/>
              <w:right w:val="single" w:sz="4" w:space="0" w:color="auto"/>
            </w:tcBorders>
            <w:shd w:val="clear" w:color="auto" w:fill="auto"/>
            <w:noWrap/>
            <w:vAlign w:val="center"/>
            <w:hideMark/>
          </w:tcPr>
          <w:p w14:paraId="3CEDD22D" w14:textId="77777777" w:rsidR="00716DEA" w:rsidRPr="00716DEA" w:rsidRDefault="00716DEA" w:rsidP="006964CF">
            <w:pPr>
              <w:spacing w:line="240" w:lineRule="auto"/>
              <w:jc w:val="center"/>
              <w:rPr>
                <w:color w:val="000000"/>
              </w:rPr>
            </w:pPr>
            <w:r w:rsidRPr="00716DEA">
              <w:rPr>
                <w:color w:val="000000"/>
              </w:rPr>
              <w:t>485</w:t>
            </w:r>
          </w:p>
        </w:tc>
        <w:tc>
          <w:tcPr>
            <w:tcW w:w="851" w:type="dxa"/>
            <w:tcBorders>
              <w:top w:val="nil"/>
              <w:left w:val="nil"/>
              <w:bottom w:val="single" w:sz="4" w:space="0" w:color="auto"/>
              <w:right w:val="single" w:sz="4" w:space="0" w:color="auto"/>
            </w:tcBorders>
            <w:shd w:val="clear" w:color="auto" w:fill="auto"/>
            <w:noWrap/>
            <w:vAlign w:val="center"/>
            <w:hideMark/>
          </w:tcPr>
          <w:p w14:paraId="0AA4D813" w14:textId="77777777" w:rsidR="00716DEA" w:rsidRPr="00716DEA" w:rsidRDefault="00716DEA" w:rsidP="006964CF">
            <w:pPr>
              <w:spacing w:line="240" w:lineRule="auto"/>
              <w:jc w:val="center"/>
              <w:rPr>
                <w:color w:val="000000"/>
              </w:rPr>
            </w:pPr>
            <w:r w:rsidRPr="00716DEA">
              <w:rPr>
                <w:color w:val="000000"/>
              </w:rPr>
              <w:t>540</w:t>
            </w:r>
          </w:p>
        </w:tc>
        <w:tc>
          <w:tcPr>
            <w:tcW w:w="1701" w:type="dxa"/>
            <w:tcBorders>
              <w:top w:val="nil"/>
              <w:left w:val="nil"/>
              <w:bottom w:val="single" w:sz="4" w:space="0" w:color="auto"/>
              <w:right w:val="single" w:sz="4" w:space="0" w:color="auto"/>
            </w:tcBorders>
            <w:shd w:val="clear" w:color="auto" w:fill="auto"/>
            <w:noWrap/>
            <w:vAlign w:val="bottom"/>
            <w:hideMark/>
          </w:tcPr>
          <w:p w14:paraId="71020E91" w14:textId="119D6AFC"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11,3</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5E8D59AA"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4C6CDB50" w14:textId="77777777" w:rsidR="00716DEA" w:rsidRPr="00716DEA" w:rsidRDefault="00716DEA" w:rsidP="006964CF">
            <w:pPr>
              <w:spacing w:line="240" w:lineRule="auto"/>
              <w:jc w:val="left"/>
              <w:rPr>
                <w:color w:val="000000"/>
              </w:rPr>
            </w:pPr>
            <w:r w:rsidRPr="00716DEA">
              <w:rPr>
                <w:color w:val="000000"/>
              </w:rPr>
              <w:t>Število rešenih inšpekcijskih zadev v letu brez ZNB</w:t>
            </w:r>
          </w:p>
        </w:tc>
        <w:tc>
          <w:tcPr>
            <w:tcW w:w="808" w:type="dxa"/>
            <w:tcBorders>
              <w:top w:val="nil"/>
              <w:left w:val="nil"/>
              <w:bottom w:val="single" w:sz="4" w:space="0" w:color="auto"/>
              <w:right w:val="single" w:sz="4" w:space="0" w:color="auto"/>
            </w:tcBorders>
            <w:shd w:val="clear" w:color="auto" w:fill="auto"/>
            <w:noWrap/>
            <w:vAlign w:val="center"/>
            <w:hideMark/>
          </w:tcPr>
          <w:p w14:paraId="072674E4" w14:textId="77777777" w:rsidR="00716DEA" w:rsidRPr="00716DEA" w:rsidRDefault="00716DEA" w:rsidP="006964CF">
            <w:pPr>
              <w:spacing w:line="240" w:lineRule="auto"/>
              <w:jc w:val="center"/>
              <w:rPr>
                <w:color w:val="000000"/>
              </w:rPr>
            </w:pPr>
            <w:r w:rsidRPr="00716DEA">
              <w:rPr>
                <w:color w:val="000000"/>
              </w:rPr>
              <w:t>2588</w:t>
            </w:r>
          </w:p>
        </w:tc>
        <w:tc>
          <w:tcPr>
            <w:tcW w:w="851" w:type="dxa"/>
            <w:tcBorders>
              <w:top w:val="nil"/>
              <w:left w:val="nil"/>
              <w:bottom w:val="single" w:sz="4" w:space="0" w:color="auto"/>
              <w:right w:val="single" w:sz="4" w:space="0" w:color="auto"/>
            </w:tcBorders>
            <w:shd w:val="clear" w:color="auto" w:fill="auto"/>
            <w:noWrap/>
            <w:vAlign w:val="center"/>
            <w:hideMark/>
          </w:tcPr>
          <w:p w14:paraId="695F06B9" w14:textId="77777777" w:rsidR="00716DEA" w:rsidRPr="00716DEA" w:rsidRDefault="00716DEA" w:rsidP="006964CF">
            <w:pPr>
              <w:spacing w:line="240" w:lineRule="auto"/>
              <w:jc w:val="center"/>
              <w:rPr>
                <w:color w:val="000000"/>
              </w:rPr>
            </w:pPr>
            <w:r w:rsidRPr="00716DEA">
              <w:rPr>
                <w:color w:val="000000"/>
              </w:rPr>
              <w:t>2014</w:t>
            </w:r>
          </w:p>
        </w:tc>
        <w:tc>
          <w:tcPr>
            <w:tcW w:w="1701" w:type="dxa"/>
            <w:tcBorders>
              <w:top w:val="nil"/>
              <w:left w:val="nil"/>
              <w:bottom w:val="single" w:sz="4" w:space="0" w:color="auto"/>
              <w:right w:val="single" w:sz="4" w:space="0" w:color="auto"/>
            </w:tcBorders>
            <w:shd w:val="clear" w:color="auto" w:fill="auto"/>
            <w:noWrap/>
            <w:vAlign w:val="bottom"/>
            <w:hideMark/>
          </w:tcPr>
          <w:p w14:paraId="7D91D460" w14:textId="5F1E084F"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-22,2</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1E9B1E0D"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6FB5B316" w14:textId="77777777" w:rsidR="00716DEA" w:rsidRPr="00716DEA" w:rsidRDefault="00716DEA" w:rsidP="006964CF">
            <w:pPr>
              <w:spacing w:line="240" w:lineRule="auto"/>
              <w:jc w:val="left"/>
              <w:rPr>
                <w:color w:val="000000"/>
              </w:rPr>
            </w:pPr>
            <w:r w:rsidRPr="00716DEA">
              <w:rPr>
                <w:color w:val="000000"/>
              </w:rPr>
              <w:t xml:space="preserve">Število rešenih </w:t>
            </w:r>
            <w:proofErr w:type="spellStart"/>
            <w:r w:rsidRPr="00716DEA">
              <w:rPr>
                <w:color w:val="000000"/>
              </w:rPr>
              <w:t>prekrškovnih</w:t>
            </w:r>
            <w:proofErr w:type="spellEnd"/>
            <w:r w:rsidRPr="00716DEA">
              <w:rPr>
                <w:color w:val="000000"/>
              </w:rPr>
              <w:t xml:space="preserve"> zadev v letu</w:t>
            </w:r>
          </w:p>
        </w:tc>
        <w:tc>
          <w:tcPr>
            <w:tcW w:w="808" w:type="dxa"/>
            <w:tcBorders>
              <w:top w:val="nil"/>
              <w:left w:val="nil"/>
              <w:bottom w:val="single" w:sz="4" w:space="0" w:color="auto"/>
              <w:right w:val="single" w:sz="4" w:space="0" w:color="auto"/>
            </w:tcBorders>
            <w:shd w:val="clear" w:color="auto" w:fill="auto"/>
            <w:noWrap/>
            <w:vAlign w:val="center"/>
            <w:hideMark/>
          </w:tcPr>
          <w:p w14:paraId="28A43526" w14:textId="77777777" w:rsidR="00716DEA" w:rsidRPr="00716DEA" w:rsidRDefault="00716DEA" w:rsidP="006964CF">
            <w:pPr>
              <w:spacing w:line="240" w:lineRule="auto"/>
              <w:jc w:val="center"/>
              <w:rPr>
                <w:color w:val="000000"/>
              </w:rPr>
            </w:pPr>
            <w:r w:rsidRPr="00716DEA">
              <w:rPr>
                <w:color w:val="000000"/>
              </w:rPr>
              <w:t>333</w:t>
            </w:r>
          </w:p>
        </w:tc>
        <w:tc>
          <w:tcPr>
            <w:tcW w:w="851" w:type="dxa"/>
            <w:tcBorders>
              <w:top w:val="nil"/>
              <w:left w:val="nil"/>
              <w:bottom w:val="single" w:sz="4" w:space="0" w:color="auto"/>
              <w:right w:val="single" w:sz="4" w:space="0" w:color="auto"/>
            </w:tcBorders>
            <w:shd w:val="clear" w:color="auto" w:fill="auto"/>
            <w:noWrap/>
            <w:vAlign w:val="center"/>
            <w:hideMark/>
          </w:tcPr>
          <w:p w14:paraId="3E97CAD9" w14:textId="77777777" w:rsidR="00716DEA" w:rsidRPr="00716DEA" w:rsidRDefault="00716DEA" w:rsidP="006964CF">
            <w:pPr>
              <w:spacing w:line="240" w:lineRule="auto"/>
              <w:jc w:val="center"/>
              <w:rPr>
                <w:color w:val="000000"/>
              </w:rPr>
            </w:pPr>
            <w:r w:rsidRPr="00716DEA">
              <w:rPr>
                <w:color w:val="000000"/>
              </w:rPr>
              <w:t>249</w:t>
            </w:r>
          </w:p>
        </w:tc>
        <w:tc>
          <w:tcPr>
            <w:tcW w:w="1701" w:type="dxa"/>
            <w:tcBorders>
              <w:top w:val="nil"/>
              <w:left w:val="nil"/>
              <w:bottom w:val="single" w:sz="4" w:space="0" w:color="auto"/>
              <w:right w:val="single" w:sz="4" w:space="0" w:color="auto"/>
            </w:tcBorders>
            <w:shd w:val="clear" w:color="auto" w:fill="auto"/>
            <w:noWrap/>
            <w:vAlign w:val="bottom"/>
            <w:hideMark/>
          </w:tcPr>
          <w:p w14:paraId="604DAAB7" w14:textId="1E319DF9"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-25,2</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0A92ABDD"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3FDC9DF5" w14:textId="77777777" w:rsidR="00716DEA" w:rsidRPr="00716DEA" w:rsidRDefault="00716DEA" w:rsidP="006964CF">
            <w:pPr>
              <w:spacing w:line="240" w:lineRule="auto"/>
              <w:jc w:val="left"/>
              <w:rPr>
                <w:color w:val="000000"/>
              </w:rPr>
            </w:pPr>
            <w:r w:rsidRPr="00716DEA">
              <w:rPr>
                <w:color w:val="000000"/>
              </w:rPr>
              <w:t xml:space="preserve">Število rešenih prijavnih zadev v letu </w:t>
            </w:r>
          </w:p>
        </w:tc>
        <w:tc>
          <w:tcPr>
            <w:tcW w:w="808" w:type="dxa"/>
            <w:tcBorders>
              <w:top w:val="nil"/>
              <w:left w:val="nil"/>
              <w:bottom w:val="single" w:sz="4" w:space="0" w:color="auto"/>
              <w:right w:val="single" w:sz="4" w:space="0" w:color="auto"/>
            </w:tcBorders>
            <w:shd w:val="clear" w:color="auto" w:fill="auto"/>
            <w:noWrap/>
            <w:vAlign w:val="center"/>
            <w:hideMark/>
          </w:tcPr>
          <w:p w14:paraId="0DA4938D" w14:textId="77777777" w:rsidR="00716DEA" w:rsidRPr="00716DEA" w:rsidRDefault="00716DEA" w:rsidP="006964CF">
            <w:pPr>
              <w:spacing w:line="240" w:lineRule="auto"/>
              <w:jc w:val="center"/>
              <w:rPr>
                <w:color w:val="000000"/>
              </w:rPr>
            </w:pPr>
            <w:r w:rsidRPr="00716DEA">
              <w:rPr>
                <w:color w:val="000000"/>
              </w:rPr>
              <w:t>1957</w:t>
            </w:r>
          </w:p>
        </w:tc>
        <w:tc>
          <w:tcPr>
            <w:tcW w:w="851" w:type="dxa"/>
            <w:tcBorders>
              <w:top w:val="nil"/>
              <w:left w:val="nil"/>
              <w:bottom w:val="single" w:sz="4" w:space="0" w:color="auto"/>
              <w:right w:val="single" w:sz="4" w:space="0" w:color="auto"/>
            </w:tcBorders>
            <w:shd w:val="clear" w:color="auto" w:fill="auto"/>
            <w:noWrap/>
            <w:vAlign w:val="center"/>
            <w:hideMark/>
          </w:tcPr>
          <w:p w14:paraId="7DBD5000" w14:textId="77777777" w:rsidR="00716DEA" w:rsidRPr="00716DEA" w:rsidRDefault="00716DEA" w:rsidP="006964CF">
            <w:pPr>
              <w:spacing w:line="240" w:lineRule="auto"/>
              <w:jc w:val="center"/>
              <w:rPr>
                <w:color w:val="000000"/>
              </w:rPr>
            </w:pPr>
            <w:r w:rsidRPr="00716DEA">
              <w:rPr>
                <w:color w:val="000000"/>
              </w:rPr>
              <w:t>1495</w:t>
            </w:r>
          </w:p>
        </w:tc>
        <w:tc>
          <w:tcPr>
            <w:tcW w:w="1701" w:type="dxa"/>
            <w:tcBorders>
              <w:top w:val="nil"/>
              <w:left w:val="nil"/>
              <w:bottom w:val="single" w:sz="4" w:space="0" w:color="auto"/>
              <w:right w:val="single" w:sz="4" w:space="0" w:color="auto"/>
            </w:tcBorders>
            <w:shd w:val="clear" w:color="auto" w:fill="auto"/>
            <w:noWrap/>
            <w:vAlign w:val="bottom"/>
            <w:hideMark/>
          </w:tcPr>
          <w:p w14:paraId="62B310A6" w14:textId="70861E63"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-23,6</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526660F9"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37D804EB" w14:textId="60A6A365" w:rsidR="00716DEA" w:rsidRPr="00716DEA" w:rsidRDefault="00716DEA" w:rsidP="006964CF">
            <w:pPr>
              <w:spacing w:line="240" w:lineRule="auto"/>
              <w:jc w:val="left"/>
              <w:rPr>
                <w:color w:val="000000"/>
              </w:rPr>
            </w:pPr>
            <w:r w:rsidRPr="00716DEA">
              <w:rPr>
                <w:color w:val="000000"/>
              </w:rPr>
              <w:t xml:space="preserve">Število rešenih </w:t>
            </w:r>
            <w:r w:rsidR="00DB44FA">
              <w:rPr>
                <w:color w:val="000000"/>
              </w:rPr>
              <w:t>pre</w:t>
            </w:r>
            <w:r w:rsidRPr="00716DEA">
              <w:rPr>
                <w:color w:val="000000"/>
              </w:rPr>
              <w:t xml:space="preserve">ostalih splošnih zadev v letu </w:t>
            </w:r>
          </w:p>
        </w:tc>
        <w:tc>
          <w:tcPr>
            <w:tcW w:w="808" w:type="dxa"/>
            <w:tcBorders>
              <w:top w:val="nil"/>
              <w:left w:val="nil"/>
              <w:bottom w:val="single" w:sz="4" w:space="0" w:color="auto"/>
              <w:right w:val="single" w:sz="4" w:space="0" w:color="auto"/>
            </w:tcBorders>
            <w:shd w:val="clear" w:color="auto" w:fill="auto"/>
            <w:noWrap/>
            <w:vAlign w:val="center"/>
            <w:hideMark/>
          </w:tcPr>
          <w:p w14:paraId="754177B8" w14:textId="77777777" w:rsidR="00716DEA" w:rsidRPr="00716DEA" w:rsidRDefault="00716DEA" w:rsidP="006964CF">
            <w:pPr>
              <w:spacing w:line="240" w:lineRule="auto"/>
              <w:jc w:val="center"/>
              <w:rPr>
                <w:color w:val="000000"/>
              </w:rPr>
            </w:pPr>
            <w:r w:rsidRPr="00716DEA">
              <w:rPr>
                <w:color w:val="000000"/>
              </w:rPr>
              <w:t>473</w:t>
            </w:r>
          </w:p>
        </w:tc>
        <w:tc>
          <w:tcPr>
            <w:tcW w:w="851" w:type="dxa"/>
            <w:tcBorders>
              <w:top w:val="nil"/>
              <w:left w:val="nil"/>
              <w:bottom w:val="single" w:sz="4" w:space="0" w:color="auto"/>
              <w:right w:val="single" w:sz="4" w:space="0" w:color="auto"/>
            </w:tcBorders>
            <w:shd w:val="clear" w:color="auto" w:fill="auto"/>
            <w:noWrap/>
            <w:vAlign w:val="center"/>
            <w:hideMark/>
          </w:tcPr>
          <w:p w14:paraId="6B9AD191" w14:textId="77777777" w:rsidR="00716DEA" w:rsidRPr="00716DEA" w:rsidRDefault="00716DEA" w:rsidP="006964CF">
            <w:pPr>
              <w:spacing w:line="240" w:lineRule="auto"/>
              <w:jc w:val="center"/>
              <w:rPr>
                <w:color w:val="000000"/>
              </w:rPr>
            </w:pPr>
            <w:r w:rsidRPr="00716DEA">
              <w:rPr>
                <w:color w:val="000000"/>
              </w:rPr>
              <w:t>352</w:t>
            </w:r>
          </w:p>
        </w:tc>
        <w:tc>
          <w:tcPr>
            <w:tcW w:w="1701" w:type="dxa"/>
            <w:tcBorders>
              <w:top w:val="nil"/>
              <w:left w:val="nil"/>
              <w:bottom w:val="single" w:sz="4" w:space="0" w:color="auto"/>
              <w:right w:val="single" w:sz="4" w:space="0" w:color="auto"/>
            </w:tcBorders>
            <w:shd w:val="clear" w:color="auto" w:fill="auto"/>
            <w:noWrap/>
            <w:vAlign w:val="bottom"/>
            <w:hideMark/>
          </w:tcPr>
          <w:p w14:paraId="2D668E1B" w14:textId="6448C05C"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-25,6</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6BA94AFD"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3CA30F04" w14:textId="34C27589" w:rsidR="00716DEA" w:rsidRPr="00716DEA" w:rsidRDefault="00716DEA" w:rsidP="006964CF">
            <w:pPr>
              <w:spacing w:line="240" w:lineRule="auto"/>
              <w:jc w:val="left"/>
              <w:rPr>
                <w:color w:val="000000"/>
              </w:rPr>
            </w:pPr>
            <w:r w:rsidRPr="00716DEA">
              <w:rPr>
                <w:color w:val="000000"/>
              </w:rPr>
              <w:t>Število odprtih zadev na dan 31.</w:t>
            </w:r>
            <w:r w:rsidR="00D07038">
              <w:rPr>
                <w:color w:val="000000"/>
              </w:rPr>
              <w:t xml:space="preserve"> </w:t>
            </w:r>
            <w:r w:rsidRPr="00716DEA">
              <w:rPr>
                <w:color w:val="000000"/>
              </w:rPr>
              <w:t>12.</w:t>
            </w:r>
          </w:p>
        </w:tc>
        <w:tc>
          <w:tcPr>
            <w:tcW w:w="808" w:type="dxa"/>
            <w:tcBorders>
              <w:top w:val="nil"/>
              <w:left w:val="nil"/>
              <w:bottom w:val="single" w:sz="4" w:space="0" w:color="auto"/>
              <w:right w:val="single" w:sz="4" w:space="0" w:color="auto"/>
            </w:tcBorders>
            <w:shd w:val="clear" w:color="auto" w:fill="auto"/>
            <w:noWrap/>
            <w:vAlign w:val="center"/>
            <w:hideMark/>
          </w:tcPr>
          <w:p w14:paraId="5683EF22" w14:textId="77777777" w:rsidR="00716DEA" w:rsidRPr="00716DEA" w:rsidRDefault="00716DEA" w:rsidP="006964CF">
            <w:pPr>
              <w:spacing w:line="240" w:lineRule="auto"/>
              <w:jc w:val="center"/>
              <w:rPr>
                <w:color w:val="000000"/>
              </w:rPr>
            </w:pPr>
            <w:r w:rsidRPr="00716DEA">
              <w:rPr>
                <w:color w:val="000000"/>
              </w:rPr>
              <w:t>21373</w:t>
            </w:r>
          </w:p>
        </w:tc>
        <w:tc>
          <w:tcPr>
            <w:tcW w:w="851" w:type="dxa"/>
            <w:tcBorders>
              <w:top w:val="nil"/>
              <w:left w:val="nil"/>
              <w:bottom w:val="single" w:sz="4" w:space="0" w:color="auto"/>
              <w:right w:val="single" w:sz="4" w:space="0" w:color="auto"/>
            </w:tcBorders>
            <w:shd w:val="clear" w:color="auto" w:fill="auto"/>
            <w:noWrap/>
            <w:vAlign w:val="center"/>
            <w:hideMark/>
          </w:tcPr>
          <w:p w14:paraId="1E79CDA9" w14:textId="77777777" w:rsidR="00716DEA" w:rsidRPr="00716DEA" w:rsidRDefault="00716DEA" w:rsidP="006964CF">
            <w:pPr>
              <w:spacing w:line="240" w:lineRule="auto"/>
              <w:jc w:val="center"/>
              <w:rPr>
                <w:color w:val="000000"/>
              </w:rPr>
            </w:pPr>
            <w:r w:rsidRPr="00716DEA">
              <w:rPr>
                <w:color w:val="000000"/>
              </w:rPr>
              <w:t>22447</w:t>
            </w:r>
          </w:p>
        </w:tc>
        <w:tc>
          <w:tcPr>
            <w:tcW w:w="1701" w:type="dxa"/>
            <w:tcBorders>
              <w:top w:val="nil"/>
              <w:left w:val="nil"/>
              <w:bottom w:val="single" w:sz="4" w:space="0" w:color="auto"/>
              <w:right w:val="single" w:sz="4" w:space="0" w:color="auto"/>
            </w:tcBorders>
            <w:shd w:val="clear" w:color="auto" w:fill="auto"/>
            <w:noWrap/>
            <w:vAlign w:val="bottom"/>
            <w:hideMark/>
          </w:tcPr>
          <w:p w14:paraId="41D38BDC" w14:textId="56088820"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5,0</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047F1E05"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58AEC478" w14:textId="2323D439" w:rsidR="00716DEA" w:rsidRPr="00716DEA" w:rsidRDefault="00716DEA" w:rsidP="006964CF">
            <w:pPr>
              <w:spacing w:line="240" w:lineRule="auto"/>
              <w:jc w:val="left"/>
              <w:rPr>
                <w:color w:val="000000"/>
              </w:rPr>
            </w:pPr>
            <w:r w:rsidRPr="00716DEA">
              <w:rPr>
                <w:color w:val="000000"/>
              </w:rPr>
              <w:t>Število odprtih upravnih zadev na dan 31.</w:t>
            </w:r>
            <w:r w:rsidR="00D07038">
              <w:rPr>
                <w:color w:val="000000"/>
              </w:rPr>
              <w:t xml:space="preserve"> </w:t>
            </w:r>
            <w:r w:rsidRPr="00716DEA">
              <w:rPr>
                <w:color w:val="000000"/>
              </w:rPr>
              <w:t>12.</w:t>
            </w:r>
          </w:p>
        </w:tc>
        <w:tc>
          <w:tcPr>
            <w:tcW w:w="808" w:type="dxa"/>
            <w:tcBorders>
              <w:top w:val="nil"/>
              <w:left w:val="nil"/>
              <w:bottom w:val="single" w:sz="4" w:space="0" w:color="auto"/>
              <w:right w:val="single" w:sz="4" w:space="0" w:color="auto"/>
            </w:tcBorders>
            <w:shd w:val="clear" w:color="auto" w:fill="auto"/>
            <w:noWrap/>
            <w:vAlign w:val="center"/>
            <w:hideMark/>
          </w:tcPr>
          <w:p w14:paraId="43B41379" w14:textId="77777777" w:rsidR="00716DEA" w:rsidRPr="00716DEA" w:rsidRDefault="00716DEA" w:rsidP="006964CF">
            <w:pPr>
              <w:spacing w:line="240" w:lineRule="auto"/>
              <w:jc w:val="center"/>
              <w:rPr>
                <w:color w:val="000000"/>
              </w:rPr>
            </w:pPr>
            <w:r w:rsidRPr="00716DEA">
              <w:rPr>
                <w:color w:val="000000"/>
              </w:rPr>
              <w:t>8223</w:t>
            </w:r>
          </w:p>
        </w:tc>
        <w:tc>
          <w:tcPr>
            <w:tcW w:w="851" w:type="dxa"/>
            <w:tcBorders>
              <w:top w:val="nil"/>
              <w:left w:val="nil"/>
              <w:bottom w:val="single" w:sz="4" w:space="0" w:color="auto"/>
              <w:right w:val="single" w:sz="4" w:space="0" w:color="auto"/>
            </w:tcBorders>
            <w:shd w:val="clear" w:color="auto" w:fill="auto"/>
            <w:noWrap/>
            <w:vAlign w:val="center"/>
            <w:hideMark/>
          </w:tcPr>
          <w:p w14:paraId="6E5BE7AA" w14:textId="77777777" w:rsidR="00716DEA" w:rsidRPr="00716DEA" w:rsidRDefault="00716DEA" w:rsidP="006964CF">
            <w:pPr>
              <w:spacing w:line="240" w:lineRule="auto"/>
              <w:jc w:val="center"/>
              <w:rPr>
                <w:color w:val="000000"/>
              </w:rPr>
            </w:pPr>
            <w:r w:rsidRPr="00716DEA">
              <w:rPr>
                <w:color w:val="000000"/>
              </w:rPr>
              <w:t>8112</w:t>
            </w:r>
          </w:p>
        </w:tc>
        <w:tc>
          <w:tcPr>
            <w:tcW w:w="1701" w:type="dxa"/>
            <w:tcBorders>
              <w:top w:val="nil"/>
              <w:left w:val="nil"/>
              <w:bottom w:val="single" w:sz="4" w:space="0" w:color="auto"/>
              <w:right w:val="single" w:sz="4" w:space="0" w:color="auto"/>
            </w:tcBorders>
            <w:shd w:val="clear" w:color="auto" w:fill="auto"/>
            <w:noWrap/>
            <w:vAlign w:val="bottom"/>
            <w:hideMark/>
          </w:tcPr>
          <w:p w14:paraId="56D35560" w14:textId="205B1363"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-1,3</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2BD7E70D"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1BAF46A3" w14:textId="3091652D" w:rsidR="00716DEA" w:rsidRPr="00716DEA" w:rsidRDefault="00716DEA" w:rsidP="006964CF">
            <w:pPr>
              <w:spacing w:line="240" w:lineRule="auto"/>
              <w:jc w:val="left"/>
              <w:rPr>
                <w:color w:val="000000"/>
              </w:rPr>
            </w:pPr>
            <w:r w:rsidRPr="00716DEA">
              <w:rPr>
                <w:color w:val="000000"/>
              </w:rPr>
              <w:t xml:space="preserve">Število odprtih </w:t>
            </w:r>
            <w:proofErr w:type="spellStart"/>
            <w:r w:rsidRPr="00716DEA">
              <w:rPr>
                <w:color w:val="000000"/>
              </w:rPr>
              <w:t>prekrškovnih</w:t>
            </w:r>
            <w:proofErr w:type="spellEnd"/>
            <w:r w:rsidRPr="00716DEA">
              <w:rPr>
                <w:color w:val="000000"/>
              </w:rPr>
              <w:t xml:space="preserve"> zadev na dan 31.</w:t>
            </w:r>
            <w:r w:rsidR="00D07038">
              <w:rPr>
                <w:color w:val="000000"/>
              </w:rPr>
              <w:t xml:space="preserve"> </w:t>
            </w:r>
            <w:r w:rsidRPr="00716DEA">
              <w:rPr>
                <w:color w:val="000000"/>
              </w:rPr>
              <w:t>12.</w:t>
            </w:r>
          </w:p>
        </w:tc>
        <w:tc>
          <w:tcPr>
            <w:tcW w:w="808" w:type="dxa"/>
            <w:tcBorders>
              <w:top w:val="nil"/>
              <w:left w:val="nil"/>
              <w:bottom w:val="single" w:sz="4" w:space="0" w:color="auto"/>
              <w:right w:val="single" w:sz="4" w:space="0" w:color="auto"/>
            </w:tcBorders>
            <w:shd w:val="clear" w:color="auto" w:fill="auto"/>
            <w:noWrap/>
            <w:vAlign w:val="center"/>
            <w:hideMark/>
          </w:tcPr>
          <w:p w14:paraId="2E35A41F" w14:textId="77777777" w:rsidR="00716DEA" w:rsidRPr="00716DEA" w:rsidRDefault="00716DEA" w:rsidP="006964CF">
            <w:pPr>
              <w:spacing w:line="240" w:lineRule="auto"/>
              <w:jc w:val="center"/>
              <w:rPr>
                <w:color w:val="000000"/>
              </w:rPr>
            </w:pPr>
            <w:r w:rsidRPr="00716DEA">
              <w:rPr>
                <w:color w:val="000000"/>
              </w:rPr>
              <w:t>182</w:t>
            </w:r>
          </w:p>
        </w:tc>
        <w:tc>
          <w:tcPr>
            <w:tcW w:w="851" w:type="dxa"/>
            <w:tcBorders>
              <w:top w:val="nil"/>
              <w:left w:val="nil"/>
              <w:bottom w:val="single" w:sz="4" w:space="0" w:color="auto"/>
              <w:right w:val="single" w:sz="4" w:space="0" w:color="auto"/>
            </w:tcBorders>
            <w:shd w:val="clear" w:color="auto" w:fill="auto"/>
            <w:noWrap/>
            <w:vAlign w:val="center"/>
            <w:hideMark/>
          </w:tcPr>
          <w:p w14:paraId="5AE608FC" w14:textId="77777777" w:rsidR="00716DEA" w:rsidRPr="00716DEA" w:rsidRDefault="00716DEA" w:rsidP="006964CF">
            <w:pPr>
              <w:spacing w:line="240" w:lineRule="auto"/>
              <w:jc w:val="center"/>
              <w:rPr>
                <w:color w:val="000000"/>
              </w:rPr>
            </w:pPr>
            <w:r w:rsidRPr="00716DEA">
              <w:rPr>
                <w:color w:val="000000"/>
              </w:rPr>
              <w:t>145</w:t>
            </w:r>
          </w:p>
        </w:tc>
        <w:tc>
          <w:tcPr>
            <w:tcW w:w="1701" w:type="dxa"/>
            <w:tcBorders>
              <w:top w:val="nil"/>
              <w:left w:val="nil"/>
              <w:bottom w:val="single" w:sz="4" w:space="0" w:color="auto"/>
              <w:right w:val="single" w:sz="4" w:space="0" w:color="auto"/>
            </w:tcBorders>
            <w:shd w:val="clear" w:color="auto" w:fill="auto"/>
            <w:noWrap/>
            <w:vAlign w:val="bottom"/>
            <w:hideMark/>
          </w:tcPr>
          <w:p w14:paraId="45F38F93" w14:textId="610375AF"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-20,3</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707093EB"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14C79FBD" w14:textId="354D5B4C" w:rsidR="00716DEA" w:rsidRPr="00716DEA" w:rsidRDefault="00716DEA" w:rsidP="006964CF">
            <w:pPr>
              <w:spacing w:line="240" w:lineRule="auto"/>
              <w:jc w:val="left"/>
              <w:rPr>
                <w:color w:val="000000"/>
              </w:rPr>
            </w:pPr>
            <w:r w:rsidRPr="00716DEA">
              <w:rPr>
                <w:color w:val="000000"/>
              </w:rPr>
              <w:t xml:space="preserve">Število odprtih </w:t>
            </w:r>
            <w:r w:rsidR="00E46DCA">
              <w:rPr>
                <w:color w:val="000000"/>
              </w:rPr>
              <w:t>pre</w:t>
            </w:r>
            <w:r w:rsidRPr="00716DEA">
              <w:rPr>
                <w:color w:val="000000"/>
              </w:rPr>
              <w:t>ostalih splošnih zadev na dan 31.</w:t>
            </w:r>
            <w:r w:rsidR="00D07038">
              <w:rPr>
                <w:color w:val="000000"/>
              </w:rPr>
              <w:t xml:space="preserve"> </w:t>
            </w:r>
            <w:r w:rsidRPr="00716DEA">
              <w:rPr>
                <w:color w:val="000000"/>
              </w:rPr>
              <w:t>12.</w:t>
            </w:r>
          </w:p>
        </w:tc>
        <w:tc>
          <w:tcPr>
            <w:tcW w:w="808" w:type="dxa"/>
            <w:tcBorders>
              <w:top w:val="nil"/>
              <w:left w:val="nil"/>
              <w:bottom w:val="single" w:sz="4" w:space="0" w:color="auto"/>
              <w:right w:val="single" w:sz="4" w:space="0" w:color="auto"/>
            </w:tcBorders>
            <w:shd w:val="clear" w:color="auto" w:fill="auto"/>
            <w:noWrap/>
            <w:vAlign w:val="center"/>
            <w:hideMark/>
          </w:tcPr>
          <w:p w14:paraId="4947CA1C" w14:textId="77777777" w:rsidR="00716DEA" w:rsidRPr="00716DEA" w:rsidRDefault="00716DEA" w:rsidP="006964CF">
            <w:pPr>
              <w:spacing w:line="240" w:lineRule="auto"/>
              <w:jc w:val="center"/>
              <w:rPr>
                <w:color w:val="000000"/>
              </w:rPr>
            </w:pPr>
            <w:r w:rsidRPr="00716DEA">
              <w:rPr>
                <w:color w:val="000000"/>
              </w:rPr>
              <w:t>1113</w:t>
            </w:r>
          </w:p>
        </w:tc>
        <w:tc>
          <w:tcPr>
            <w:tcW w:w="851" w:type="dxa"/>
            <w:tcBorders>
              <w:top w:val="nil"/>
              <w:left w:val="nil"/>
              <w:bottom w:val="single" w:sz="4" w:space="0" w:color="auto"/>
              <w:right w:val="single" w:sz="4" w:space="0" w:color="auto"/>
            </w:tcBorders>
            <w:shd w:val="clear" w:color="auto" w:fill="auto"/>
            <w:noWrap/>
            <w:vAlign w:val="center"/>
            <w:hideMark/>
          </w:tcPr>
          <w:p w14:paraId="622173B4" w14:textId="77777777" w:rsidR="00716DEA" w:rsidRPr="00716DEA" w:rsidRDefault="00716DEA" w:rsidP="006964CF">
            <w:pPr>
              <w:spacing w:line="240" w:lineRule="auto"/>
              <w:jc w:val="center"/>
              <w:rPr>
                <w:color w:val="000000"/>
              </w:rPr>
            </w:pPr>
            <w:r w:rsidRPr="00716DEA">
              <w:rPr>
                <w:color w:val="000000"/>
              </w:rPr>
              <w:t>1305</w:t>
            </w:r>
          </w:p>
        </w:tc>
        <w:tc>
          <w:tcPr>
            <w:tcW w:w="1701" w:type="dxa"/>
            <w:tcBorders>
              <w:top w:val="nil"/>
              <w:left w:val="nil"/>
              <w:bottom w:val="single" w:sz="4" w:space="0" w:color="auto"/>
              <w:right w:val="single" w:sz="4" w:space="0" w:color="auto"/>
            </w:tcBorders>
            <w:shd w:val="clear" w:color="auto" w:fill="auto"/>
            <w:noWrap/>
            <w:vAlign w:val="bottom"/>
            <w:hideMark/>
          </w:tcPr>
          <w:p w14:paraId="3860B0EF" w14:textId="5CC6A7AB"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17,3</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7CC876CE"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29E78912" w14:textId="2C4261B8" w:rsidR="00716DEA" w:rsidRPr="00716DEA" w:rsidRDefault="00716DEA" w:rsidP="006964CF">
            <w:pPr>
              <w:spacing w:line="240" w:lineRule="auto"/>
              <w:jc w:val="left"/>
              <w:rPr>
                <w:color w:val="000000"/>
              </w:rPr>
            </w:pPr>
            <w:r w:rsidRPr="00716DEA">
              <w:rPr>
                <w:color w:val="000000"/>
              </w:rPr>
              <w:t>Število odprtih prijavnih zadev na dan 31.</w:t>
            </w:r>
            <w:r w:rsidR="00D07038">
              <w:rPr>
                <w:color w:val="000000"/>
              </w:rPr>
              <w:t xml:space="preserve"> </w:t>
            </w:r>
            <w:r w:rsidRPr="00716DEA">
              <w:rPr>
                <w:color w:val="000000"/>
              </w:rPr>
              <w:t>12.</w:t>
            </w:r>
          </w:p>
        </w:tc>
        <w:tc>
          <w:tcPr>
            <w:tcW w:w="808" w:type="dxa"/>
            <w:tcBorders>
              <w:top w:val="nil"/>
              <w:left w:val="nil"/>
              <w:bottom w:val="single" w:sz="4" w:space="0" w:color="auto"/>
              <w:right w:val="single" w:sz="4" w:space="0" w:color="auto"/>
            </w:tcBorders>
            <w:shd w:val="clear" w:color="auto" w:fill="auto"/>
            <w:noWrap/>
            <w:vAlign w:val="center"/>
            <w:hideMark/>
          </w:tcPr>
          <w:p w14:paraId="32824431" w14:textId="77777777" w:rsidR="00716DEA" w:rsidRPr="00716DEA" w:rsidRDefault="00716DEA" w:rsidP="006964CF">
            <w:pPr>
              <w:spacing w:line="240" w:lineRule="auto"/>
              <w:jc w:val="center"/>
              <w:rPr>
                <w:color w:val="000000"/>
              </w:rPr>
            </w:pPr>
            <w:r w:rsidRPr="00716DEA">
              <w:rPr>
                <w:color w:val="000000"/>
              </w:rPr>
              <w:t>11855</w:t>
            </w:r>
          </w:p>
        </w:tc>
        <w:tc>
          <w:tcPr>
            <w:tcW w:w="851" w:type="dxa"/>
            <w:tcBorders>
              <w:top w:val="nil"/>
              <w:left w:val="nil"/>
              <w:bottom w:val="single" w:sz="4" w:space="0" w:color="auto"/>
              <w:right w:val="single" w:sz="4" w:space="0" w:color="auto"/>
            </w:tcBorders>
            <w:shd w:val="clear" w:color="auto" w:fill="auto"/>
            <w:noWrap/>
            <w:vAlign w:val="center"/>
            <w:hideMark/>
          </w:tcPr>
          <w:p w14:paraId="4A7EDEAC" w14:textId="77777777" w:rsidR="00716DEA" w:rsidRPr="00716DEA" w:rsidRDefault="00716DEA" w:rsidP="006964CF">
            <w:pPr>
              <w:spacing w:line="240" w:lineRule="auto"/>
              <w:jc w:val="center"/>
              <w:rPr>
                <w:color w:val="000000"/>
              </w:rPr>
            </w:pPr>
            <w:r w:rsidRPr="00716DEA">
              <w:rPr>
                <w:color w:val="000000"/>
              </w:rPr>
              <w:t>12885</w:t>
            </w:r>
          </w:p>
        </w:tc>
        <w:tc>
          <w:tcPr>
            <w:tcW w:w="1701" w:type="dxa"/>
            <w:tcBorders>
              <w:top w:val="nil"/>
              <w:left w:val="nil"/>
              <w:bottom w:val="single" w:sz="4" w:space="0" w:color="auto"/>
              <w:right w:val="single" w:sz="4" w:space="0" w:color="auto"/>
            </w:tcBorders>
            <w:shd w:val="clear" w:color="auto" w:fill="auto"/>
            <w:noWrap/>
            <w:vAlign w:val="bottom"/>
            <w:hideMark/>
          </w:tcPr>
          <w:p w14:paraId="00314248" w14:textId="4C1B36F1"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8,7</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6D1304F5" w14:textId="77777777" w:rsidTr="00C946AD">
        <w:trPr>
          <w:trHeight w:val="67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3182B4F3" w14:textId="16F6480B" w:rsidR="00716DEA" w:rsidRPr="00716DEA" w:rsidRDefault="00716DEA" w:rsidP="006964CF">
            <w:pPr>
              <w:spacing w:line="240" w:lineRule="auto"/>
              <w:jc w:val="left"/>
              <w:rPr>
                <w:color w:val="000000"/>
              </w:rPr>
            </w:pPr>
            <w:r w:rsidRPr="00716DEA">
              <w:rPr>
                <w:color w:val="000000"/>
              </w:rPr>
              <w:t>Število poslanih dopisov inšpekcije v letu</w:t>
            </w:r>
            <w:r w:rsidR="00143894">
              <w:rPr>
                <w:color w:val="000000"/>
              </w:rPr>
              <w:t xml:space="preserve"> </w:t>
            </w:r>
            <w:r w:rsidRPr="00716DEA">
              <w:rPr>
                <w:color w:val="000000"/>
              </w:rPr>
              <w:t>(dopisi, odgovori, obvestila in pojasnila strankam, prijaviteljem in drugim)</w:t>
            </w:r>
          </w:p>
        </w:tc>
        <w:tc>
          <w:tcPr>
            <w:tcW w:w="808" w:type="dxa"/>
            <w:tcBorders>
              <w:top w:val="nil"/>
              <w:left w:val="nil"/>
              <w:bottom w:val="single" w:sz="4" w:space="0" w:color="auto"/>
              <w:right w:val="single" w:sz="4" w:space="0" w:color="auto"/>
            </w:tcBorders>
            <w:shd w:val="clear" w:color="auto" w:fill="auto"/>
            <w:noWrap/>
            <w:vAlign w:val="center"/>
            <w:hideMark/>
          </w:tcPr>
          <w:p w14:paraId="7E6496BB" w14:textId="77777777" w:rsidR="00716DEA" w:rsidRPr="00716DEA" w:rsidRDefault="00716DEA" w:rsidP="006964CF">
            <w:pPr>
              <w:spacing w:line="240" w:lineRule="auto"/>
              <w:jc w:val="center"/>
              <w:rPr>
                <w:color w:val="000000"/>
              </w:rPr>
            </w:pPr>
            <w:r w:rsidRPr="00716DEA">
              <w:rPr>
                <w:color w:val="000000"/>
              </w:rPr>
              <w:t>7760</w:t>
            </w:r>
          </w:p>
        </w:tc>
        <w:tc>
          <w:tcPr>
            <w:tcW w:w="851" w:type="dxa"/>
            <w:tcBorders>
              <w:top w:val="nil"/>
              <w:left w:val="nil"/>
              <w:bottom w:val="single" w:sz="4" w:space="0" w:color="auto"/>
              <w:right w:val="single" w:sz="4" w:space="0" w:color="auto"/>
            </w:tcBorders>
            <w:shd w:val="clear" w:color="auto" w:fill="auto"/>
            <w:noWrap/>
            <w:vAlign w:val="center"/>
            <w:hideMark/>
          </w:tcPr>
          <w:p w14:paraId="73F77692" w14:textId="77777777" w:rsidR="00716DEA" w:rsidRPr="00716DEA" w:rsidRDefault="00716DEA" w:rsidP="006964CF">
            <w:pPr>
              <w:spacing w:line="240" w:lineRule="auto"/>
              <w:jc w:val="center"/>
              <w:rPr>
                <w:color w:val="000000"/>
              </w:rPr>
            </w:pPr>
            <w:r w:rsidRPr="00716DEA">
              <w:rPr>
                <w:color w:val="000000"/>
              </w:rPr>
              <w:t>6816</w:t>
            </w:r>
          </w:p>
        </w:tc>
        <w:tc>
          <w:tcPr>
            <w:tcW w:w="1701" w:type="dxa"/>
            <w:tcBorders>
              <w:top w:val="nil"/>
              <w:left w:val="nil"/>
              <w:bottom w:val="single" w:sz="4" w:space="0" w:color="auto"/>
              <w:right w:val="single" w:sz="4" w:space="0" w:color="auto"/>
            </w:tcBorders>
            <w:shd w:val="clear" w:color="auto" w:fill="auto"/>
            <w:noWrap/>
            <w:vAlign w:val="bottom"/>
            <w:hideMark/>
          </w:tcPr>
          <w:p w14:paraId="778CBBF1" w14:textId="1B141C5B"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-12,2</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21EC790F"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0DB22750" w14:textId="77777777" w:rsidR="00716DEA" w:rsidRPr="00716DEA" w:rsidRDefault="00716DEA" w:rsidP="006964CF">
            <w:pPr>
              <w:spacing w:line="240" w:lineRule="auto"/>
              <w:jc w:val="left"/>
              <w:rPr>
                <w:color w:val="000000"/>
              </w:rPr>
            </w:pPr>
            <w:r w:rsidRPr="00716DEA">
              <w:rPr>
                <w:color w:val="000000"/>
              </w:rPr>
              <w:t xml:space="preserve">Število opravljenih rednih pregledov inšpekcije v letu </w:t>
            </w:r>
          </w:p>
        </w:tc>
        <w:tc>
          <w:tcPr>
            <w:tcW w:w="808" w:type="dxa"/>
            <w:tcBorders>
              <w:top w:val="nil"/>
              <w:left w:val="nil"/>
              <w:bottom w:val="single" w:sz="4" w:space="0" w:color="auto"/>
              <w:right w:val="single" w:sz="4" w:space="0" w:color="auto"/>
            </w:tcBorders>
            <w:shd w:val="clear" w:color="auto" w:fill="auto"/>
            <w:noWrap/>
            <w:vAlign w:val="center"/>
            <w:hideMark/>
          </w:tcPr>
          <w:p w14:paraId="069AE8BB" w14:textId="77777777" w:rsidR="00716DEA" w:rsidRPr="00716DEA" w:rsidRDefault="00716DEA" w:rsidP="006964CF">
            <w:pPr>
              <w:spacing w:line="240" w:lineRule="auto"/>
              <w:jc w:val="center"/>
              <w:rPr>
                <w:color w:val="000000"/>
              </w:rPr>
            </w:pPr>
            <w:r w:rsidRPr="00716DEA">
              <w:rPr>
                <w:color w:val="000000"/>
              </w:rPr>
              <w:t>1484</w:t>
            </w:r>
          </w:p>
        </w:tc>
        <w:tc>
          <w:tcPr>
            <w:tcW w:w="851" w:type="dxa"/>
            <w:tcBorders>
              <w:top w:val="nil"/>
              <w:left w:val="nil"/>
              <w:bottom w:val="single" w:sz="4" w:space="0" w:color="auto"/>
              <w:right w:val="single" w:sz="4" w:space="0" w:color="auto"/>
            </w:tcBorders>
            <w:shd w:val="clear" w:color="auto" w:fill="auto"/>
            <w:noWrap/>
            <w:vAlign w:val="center"/>
            <w:hideMark/>
          </w:tcPr>
          <w:p w14:paraId="7FDEF80A" w14:textId="77777777" w:rsidR="00716DEA" w:rsidRPr="00716DEA" w:rsidRDefault="00716DEA" w:rsidP="006964CF">
            <w:pPr>
              <w:spacing w:line="240" w:lineRule="auto"/>
              <w:jc w:val="center"/>
              <w:rPr>
                <w:color w:val="000000"/>
              </w:rPr>
            </w:pPr>
            <w:r w:rsidRPr="00716DEA">
              <w:rPr>
                <w:color w:val="000000"/>
              </w:rPr>
              <w:t>800</w:t>
            </w:r>
          </w:p>
        </w:tc>
        <w:tc>
          <w:tcPr>
            <w:tcW w:w="1701" w:type="dxa"/>
            <w:tcBorders>
              <w:top w:val="nil"/>
              <w:left w:val="nil"/>
              <w:bottom w:val="single" w:sz="4" w:space="0" w:color="auto"/>
              <w:right w:val="single" w:sz="4" w:space="0" w:color="auto"/>
            </w:tcBorders>
            <w:shd w:val="clear" w:color="auto" w:fill="auto"/>
            <w:noWrap/>
            <w:vAlign w:val="bottom"/>
            <w:hideMark/>
          </w:tcPr>
          <w:p w14:paraId="27DE9AFC" w14:textId="6D9089E0"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-46,1</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4FE98589"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07ED012E" w14:textId="77777777" w:rsidR="00716DEA" w:rsidRPr="00716DEA" w:rsidRDefault="00716DEA" w:rsidP="006964CF">
            <w:pPr>
              <w:spacing w:line="240" w:lineRule="auto"/>
              <w:jc w:val="left"/>
              <w:rPr>
                <w:color w:val="000000"/>
              </w:rPr>
            </w:pPr>
            <w:r w:rsidRPr="00716DEA">
              <w:rPr>
                <w:color w:val="000000"/>
              </w:rPr>
              <w:t xml:space="preserve">Število opravljenih izrednih pregledov inšpekcije v letu </w:t>
            </w:r>
          </w:p>
        </w:tc>
        <w:tc>
          <w:tcPr>
            <w:tcW w:w="808" w:type="dxa"/>
            <w:tcBorders>
              <w:top w:val="nil"/>
              <w:left w:val="nil"/>
              <w:bottom w:val="single" w:sz="4" w:space="0" w:color="auto"/>
              <w:right w:val="single" w:sz="4" w:space="0" w:color="auto"/>
            </w:tcBorders>
            <w:shd w:val="clear" w:color="auto" w:fill="auto"/>
            <w:noWrap/>
            <w:vAlign w:val="center"/>
            <w:hideMark/>
          </w:tcPr>
          <w:p w14:paraId="2A52F530" w14:textId="77777777" w:rsidR="00716DEA" w:rsidRPr="00716DEA" w:rsidRDefault="00716DEA" w:rsidP="006964CF">
            <w:pPr>
              <w:spacing w:line="240" w:lineRule="auto"/>
              <w:jc w:val="center"/>
              <w:rPr>
                <w:color w:val="000000"/>
              </w:rPr>
            </w:pPr>
            <w:r w:rsidRPr="00716DEA">
              <w:rPr>
                <w:color w:val="000000"/>
              </w:rPr>
              <w:t>2323</w:t>
            </w:r>
          </w:p>
        </w:tc>
        <w:tc>
          <w:tcPr>
            <w:tcW w:w="851" w:type="dxa"/>
            <w:tcBorders>
              <w:top w:val="nil"/>
              <w:left w:val="nil"/>
              <w:bottom w:val="single" w:sz="4" w:space="0" w:color="auto"/>
              <w:right w:val="single" w:sz="4" w:space="0" w:color="auto"/>
            </w:tcBorders>
            <w:shd w:val="clear" w:color="auto" w:fill="auto"/>
            <w:noWrap/>
            <w:vAlign w:val="center"/>
            <w:hideMark/>
          </w:tcPr>
          <w:p w14:paraId="4B95041C" w14:textId="77777777" w:rsidR="00716DEA" w:rsidRPr="00716DEA" w:rsidRDefault="00716DEA" w:rsidP="006964CF">
            <w:pPr>
              <w:spacing w:line="240" w:lineRule="auto"/>
              <w:jc w:val="center"/>
              <w:rPr>
                <w:color w:val="000000"/>
              </w:rPr>
            </w:pPr>
            <w:r w:rsidRPr="00716DEA">
              <w:rPr>
                <w:color w:val="000000"/>
              </w:rPr>
              <w:t>1896</w:t>
            </w:r>
          </w:p>
        </w:tc>
        <w:tc>
          <w:tcPr>
            <w:tcW w:w="1701" w:type="dxa"/>
            <w:tcBorders>
              <w:top w:val="nil"/>
              <w:left w:val="nil"/>
              <w:bottom w:val="single" w:sz="4" w:space="0" w:color="auto"/>
              <w:right w:val="single" w:sz="4" w:space="0" w:color="auto"/>
            </w:tcBorders>
            <w:shd w:val="clear" w:color="auto" w:fill="auto"/>
            <w:noWrap/>
            <w:vAlign w:val="bottom"/>
            <w:hideMark/>
          </w:tcPr>
          <w:p w14:paraId="2ECB7F90" w14:textId="5D0646C4"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-18,4</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18C7779D" w14:textId="77777777" w:rsidTr="00C946AD">
        <w:trPr>
          <w:trHeight w:val="51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4CB4CAE3" w14:textId="77777777" w:rsidR="00716DEA" w:rsidRPr="00716DEA" w:rsidRDefault="00716DEA" w:rsidP="006964CF">
            <w:pPr>
              <w:spacing w:line="240" w:lineRule="auto"/>
              <w:jc w:val="left"/>
              <w:rPr>
                <w:color w:val="000000"/>
              </w:rPr>
            </w:pPr>
            <w:r w:rsidRPr="00716DEA">
              <w:rPr>
                <w:color w:val="000000"/>
              </w:rPr>
              <w:lastRenderedPageBreak/>
              <w:t xml:space="preserve">Število opravljenih kontrolnih pregledov (rednih in izrednih) inšpekcije v letu </w:t>
            </w:r>
          </w:p>
        </w:tc>
        <w:tc>
          <w:tcPr>
            <w:tcW w:w="808" w:type="dxa"/>
            <w:tcBorders>
              <w:top w:val="nil"/>
              <w:left w:val="nil"/>
              <w:bottom w:val="single" w:sz="4" w:space="0" w:color="auto"/>
              <w:right w:val="single" w:sz="4" w:space="0" w:color="auto"/>
            </w:tcBorders>
            <w:shd w:val="clear" w:color="auto" w:fill="auto"/>
            <w:noWrap/>
            <w:vAlign w:val="center"/>
            <w:hideMark/>
          </w:tcPr>
          <w:p w14:paraId="4ED83271" w14:textId="77777777" w:rsidR="00716DEA" w:rsidRPr="00716DEA" w:rsidRDefault="00716DEA" w:rsidP="006964CF">
            <w:pPr>
              <w:spacing w:line="240" w:lineRule="auto"/>
              <w:jc w:val="center"/>
              <w:rPr>
                <w:color w:val="000000"/>
              </w:rPr>
            </w:pPr>
            <w:r w:rsidRPr="00716DEA">
              <w:rPr>
                <w:color w:val="000000"/>
              </w:rPr>
              <w:t>4233</w:t>
            </w:r>
          </w:p>
        </w:tc>
        <w:tc>
          <w:tcPr>
            <w:tcW w:w="851" w:type="dxa"/>
            <w:tcBorders>
              <w:top w:val="nil"/>
              <w:left w:val="nil"/>
              <w:bottom w:val="single" w:sz="4" w:space="0" w:color="auto"/>
              <w:right w:val="single" w:sz="4" w:space="0" w:color="auto"/>
            </w:tcBorders>
            <w:shd w:val="clear" w:color="auto" w:fill="auto"/>
            <w:noWrap/>
            <w:vAlign w:val="center"/>
            <w:hideMark/>
          </w:tcPr>
          <w:p w14:paraId="5713F9EF" w14:textId="77777777" w:rsidR="00716DEA" w:rsidRPr="00716DEA" w:rsidRDefault="00716DEA" w:rsidP="006964CF">
            <w:pPr>
              <w:spacing w:line="240" w:lineRule="auto"/>
              <w:jc w:val="center"/>
              <w:rPr>
                <w:color w:val="000000"/>
              </w:rPr>
            </w:pPr>
            <w:r w:rsidRPr="00716DEA">
              <w:rPr>
                <w:color w:val="000000"/>
              </w:rPr>
              <w:t>4118</w:t>
            </w:r>
          </w:p>
        </w:tc>
        <w:tc>
          <w:tcPr>
            <w:tcW w:w="1701" w:type="dxa"/>
            <w:tcBorders>
              <w:top w:val="nil"/>
              <w:left w:val="nil"/>
              <w:bottom w:val="single" w:sz="4" w:space="0" w:color="auto"/>
              <w:right w:val="single" w:sz="4" w:space="0" w:color="auto"/>
            </w:tcBorders>
            <w:shd w:val="clear" w:color="auto" w:fill="auto"/>
            <w:noWrap/>
            <w:vAlign w:val="bottom"/>
            <w:hideMark/>
          </w:tcPr>
          <w:p w14:paraId="34681A58" w14:textId="54D5B8B9"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-2,7</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2C48F4E2"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37448D1D" w14:textId="77777777" w:rsidR="00716DEA" w:rsidRPr="00716DEA" w:rsidRDefault="00716DEA" w:rsidP="006964CF">
            <w:pPr>
              <w:spacing w:line="240" w:lineRule="auto"/>
              <w:jc w:val="left"/>
              <w:rPr>
                <w:color w:val="000000"/>
              </w:rPr>
            </w:pPr>
            <w:r w:rsidRPr="00716DEA">
              <w:rPr>
                <w:color w:val="000000"/>
              </w:rPr>
              <w:t xml:space="preserve">Število opravljenih zaslišanj v letu </w:t>
            </w:r>
          </w:p>
        </w:tc>
        <w:tc>
          <w:tcPr>
            <w:tcW w:w="808" w:type="dxa"/>
            <w:tcBorders>
              <w:top w:val="nil"/>
              <w:left w:val="nil"/>
              <w:bottom w:val="single" w:sz="4" w:space="0" w:color="auto"/>
              <w:right w:val="single" w:sz="4" w:space="0" w:color="auto"/>
            </w:tcBorders>
            <w:shd w:val="clear" w:color="auto" w:fill="auto"/>
            <w:noWrap/>
            <w:vAlign w:val="center"/>
            <w:hideMark/>
          </w:tcPr>
          <w:p w14:paraId="5BE66B86" w14:textId="77777777" w:rsidR="00716DEA" w:rsidRPr="00716DEA" w:rsidRDefault="00716DEA" w:rsidP="006964CF">
            <w:pPr>
              <w:spacing w:line="240" w:lineRule="auto"/>
              <w:jc w:val="center"/>
              <w:rPr>
                <w:color w:val="000000"/>
              </w:rPr>
            </w:pPr>
            <w:r w:rsidRPr="00716DEA">
              <w:rPr>
                <w:color w:val="000000"/>
              </w:rPr>
              <w:t>392</w:t>
            </w:r>
          </w:p>
        </w:tc>
        <w:tc>
          <w:tcPr>
            <w:tcW w:w="851" w:type="dxa"/>
            <w:tcBorders>
              <w:top w:val="nil"/>
              <w:left w:val="nil"/>
              <w:bottom w:val="single" w:sz="4" w:space="0" w:color="auto"/>
              <w:right w:val="single" w:sz="4" w:space="0" w:color="auto"/>
            </w:tcBorders>
            <w:shd w:val="clear" w:color="auto" w:fill="auto"/>
            <w:noWrap/>
            <w:vAlign w:val="center"/>
            <w:hideMark/>
          </w:tcPr>
          <w:p w14:paraId="31B7D34A" w14:textId="77777777" w:rsidR="00716DEA" w:rsidRPr="00716DEA" w:rsidRDefault="00716DEA" w:rsidP="006964CF">
            <w:pPr>
              <w:spacing w:line="240" w:lineRule="auto"/>
              <w:jc w:val="center"/>
              <w:rPr>
                <w:color w:val="000000"/>
              </w:rPr>
            </w:pPr>
            <w:r w:rsidRPr="00716DEA">
              <w:rPr>
                <w:color w:val="000000"/>
              </w:rPr>
              <w:t>377</w:t>
            </w:r>
          </w:p>
        </w:tc>
        <w:tc>
          <w:tcPr>
            <w:tcW w:w="1701" w:type="dxa"/>
            <w:tcBorders>
              <w:top w:val="nil"/>
              <w:left w:val="nil"/>
              <w:bottom w:val="single" w:sz="4" w:space="0" w:color="auto"/>
              <w:right w:val="single" w:sz="4" w:space="0" w:color="auto"/>
            </w:tcBorders>
            <w:shd w:val="clear" w:color="auto" w:fill="auto"/>
            <w:noWrap/>
            <w:vAlign w:val="bottom"/>
            <w:hideMark/>
          </w:tcPr>
          <w:p w14:paraId="74318F07" w14:textId="261C8426"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-3,8</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56E8C622"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05E746F7" w14:textId="77777777" w:rsidR="00716DEA" w:rsidRPr="00716DEA" w:rsidRDefault="00716DEA" w:rsidP="006964CF">
            <w:pPr>
              <w:spacing w:line="240" w:lineRule="auto"/>
              <w:jc w:val="left"/>
              <w:rPr>
                <w:color w:val="000000"/>
              </w:rPr>
            </w:pPr>
            <w:r w:rsidRPr="00716DEA">
              <w:rPr>
                <w:color w:val="000000"/>
              </w:rPr>
              <w:t xml:space="preserve">Število drugih zapisnikov v letu </w:t>
            </w:r>
          </w:p>
        </w:tc>
        <w:tc>
          <w:tcPr>
            <w:tcW w:w="808" w:type="dxa"/>
            <w:tcBorders>
              <w:top w:val="nil"/>
              <w:left w:val="nil"/>
              <w:bottom w:val="single" w:sz="4" w:space="0" w:color="auto"/>
              <w:right w:val="single" w:sz="4" w:space="0" w:color="auto"/>
            </w:tcBorders>
            <w:shd w:val="clear" w:color="auto" w:fill="auto"/>
            <w:noWrap/>
            <w:vAlign w:val="center"/>
            <w:hideMark/>
          </w:tcPr>
          <w:p w14:paraId="149A2270" w14:textId="77777777" w:rsidR="00716DEA" w:rsidRPr="00716DEA" w:rsidRDefault="00716DEA" w:rsidP="006964CF">
            <w:pPr>
              <w:spacing w:line="240" w:lineRule="auto"/>
              <w:jc w:val="center"/>
              <w:rPr>
                <w:color w:val="000000"/>
              </w:rPr>
            </w:pPr>
            <w:r w:rsidRPr="00716DEA">
              <w:rPr>
                <w:color w:val="000000"/>
              </w:rPr>
              <w:t>2323</w:t>
            </w:r>
          </w:p>
        </w:tc>
        <w:tc>
          <w:tcPr>
            <w:tcW w:w="851" w:type="dxa"/>
            <w:tcBorders>
              <w:top w:val="nil"/>
              <w:left w:val="nil"/>
              <w:bottom w:val="single" w:sz="4" w:space="0" w:color="auto"/>
              <w:right w:val="single" w:sz="4" w:space="0" w:color="auto"/>
            </w:tcBorders>
            <w:shd w:val="clear" w:color="auto" w:fill="auto"/>
            <w:noWrap/>
            <w:vAlign w:val="center"/>
            <w:hideMark/>
          </w:tcPr>
          <w:p w14:paraId="7827D8B5" w14:textId="77777777" w:rsidR="00716DEA" w:rsidRPr="00716DEA" w:rsidRDefault="00716DEA" w:rsidP="006964CF">
            <w:pPr>
              <w:spacing w:line="240" w:lineRule="auto"/>
              <w:jc w:val="center"/>
              <w:rPr>
                <w:color w:val="000000"/>
              </w:rPr>
            </w:pPr>
            <w:r w:rsidRPr="00716DEA">
              <w:rPr>
                <w:color w:val="000000"/>
              </w:rPr>
              <w:t>914</w:t>
            </w:r>
          </w:p>
        </w:tc>
        <w:tc>
          <w:tcPr>
            <w:tcW w:w="1701" w:type="dxa"/>
            <w:tcBorders>
              <w:top w:val="nil"/>
              <w:left w:val="nil"/>
              <w:bottom w:val="single" w:sz="4" w:space="0" w:color="auto"/>
              <w:right w:val="single" w:sz="4" w:space="0" w:color="auto"/>
            </w:tcBorders>
            <w:shd w:val="clear" w:color="auto" w:fill="auto"/>
            <w:noWrap/>
            <w:vAlign w:val="bottom"/>
            <w:hideMark/>
          </w:tcPr>
          <w:p w14:paraId="2BB19689" w14:textId="2F0671B5"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-60,7</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4760AC3D"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3B05E151" w14:textId="77777777" w:rsidR="00716DEA" w:rsidRPr="00716DEA" w:rsidRDefault="00716DEA" w:rsidP="006964CF">
            <w:pPr>
              <w:spacing w:line="240" w:lineRule="auto"/>
              <w:jc w:val="left"/>
              <w:rPr>
                <w:color w:val="000000"/>
              </w:rPr>
            </w:pPr>
            <w:r w:rsidRPr="00716DEA">
              <w:rPr>
                <w:color w:val="000000"/>
              </w:rPr>
              <w:t>Število inšpekcijskih odločb v letu</w:t>
            </w:r>
          </w:p>
        </w:tc>
        <w:tc>
          <w:tcPr>
            <w:tcW w:w="808" w:type="dxa"/>
            <w:tcBorders>
              <w:top w:val="nil"/>
              <w:left w:val="nil"/>
              <w:bottom w:val="single" w:sz="4" w:space="0" w:color="auto"/>
              <w:right w:val="single" w:sz="4" w:space="0" w:color="auto"/>
            </w:tcBorders>
            <w:shd w:val="clear" w:color="auto" w:fill="auto"/>
            <w:noWrap/>
            <w:vAlign w:val="center"/>
            <w:hideMark/>
          </w:tcPr>
          <w:p w14:paraId="6BA1A788" w14:textId="77777777" w:rsidR="00716DEA" w:rsidRPr="00716DEA" w:rsidRDefault="00716DEA" w:rsidP="006964CF">
            <w:pPr>
              <w:spacing w:line="240" w:lineRule="auto"/>
              <w:jc w:val="center"/>
              <w:rPr>
                <w:color w:val="000000"/>
              </w:rPr>
            </w:pPr>
            <w:r w:rsidRPr="00716DEA">
              <w:rPr>
                <w:color w:val="000000"/>
              </w:rPr>
              <w:t>1464</w:t>
            </w:r>
          </w:p>
        </w:tc>
        <w:tc>
          <w:tcPr>
            <w:tcW w:w="851" w:type="dxa"/>
            <w:tcBorders>
              <w:top w:val="nil"/>
              <w:left w:val="nil"/>
              <w:bottom w:val="single" w:sz="4" w:space="0" w:color="auto"/>
              <w:right w:val="single" w:sz="4" w:space="0" w:color="auto"/>
            </w:tcBorders>
            <w:shd w:val="clear" w:color="auto" w:fill="auto"/>
            <w:noWrap/>
            <w:vAlign w:val="center"/>
            <w:hideMark/>
          </w:tcPr>
          <w:p w14:paraId="33A4F4B5" w14:textId="77777777" w:rsidR="00716DEA" w:rsidRPr="00716DEA" w:rsidRDefault="00716DEA" w:rsidP="006964CF">
            <w:pPr>
              <w:spacing w:line="240" w:lineRule="auto"/>
              <w:jc w:val="center"/>
              <w:rPr>
                <w:color w:val="000000"/>
              </w:rPr>
            </w:pPr>
            <w:r w:rsidRPr="00716DEA">
              <w:rPr>
                <w:color w:val="000000"/>
              </w:rPr>
              <w:t>979</w:t>
            </w:r>
          </w:p>
        </w:tc>
        <w:tc>
          <w:tcPr>
            <w:tcW w:w="1701" w:type="dxa"/>
            <w:tcBorders>
              <w:top w:val="nil"/>
              <w:left w:val="nil"/>
              <w:bottom w:val="single" w:sz="4" w:space="0" w:color="auto"/>
              <w:right w:val="single" w:sz="4" w:space="0" w:color="auto"/>
            </w:tcBorders>
            <w:shd w:val="clear" w:color="auto" w:fill="auto"/>
            <w:noWrap/>
            <w:vAlign w:val="bottom"/>
            <w:hideMark/>
          </w:tcPr>
          <w:p w14:paraId="5A4C9799" w14:textId="254506AB"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-33,1</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46D8BF9A" w14:textId="77777777" w:rsidTr="00C946AD">
        <w:trPr>
          <w:trHeight w:val="339"/>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62BC69F6" w14:textId="77777777" w:rsidR="00716DEA" w:rsidRPr="00716DEA" w:rsidRDefault="00716DEA" w:rsidP="006964CF">
            <w:pPr>
              <w:spacing w:line="240" w:lineRule="auto"/>
              <w:jc w:val="left"/>
              <w:rPr>
                <w:color w:val="000000"/>
              </w:rPr>
            </w:pPr>
            <w:r w:rsidRPr="00716DEA">
              <w:rPr>
                <w:color w:val="000000"/>
              </w:rPr>
              <w:t xml:space="preserve">Število pritožb v letu 2023 zoper izdane akte v </w:t>
            </w:r>
            <w:proofErr w:type="spellStart"/>
            <w:r w:rsidRPr="00716DEA">
              <w:rPr>
                <w:color w:val="000000"/>
              </w:rPr>
              <w:t>inšp</w:t>
            </w:r>
            <w:proofErr w:type="spellEnd"/>
            <w:r w:rsidRPr="00716DEA">
              <w:rPr>
                <w:color w:val="000000"/>
              </w:rPr>
              <w:t>. postopku</w:t>
            </w:r>
          </w:p>
        </w:tc>
        <w:tc>
          <w:tcPr>
            <w:tcW w:w="808" w:type="dxa"/>
            <w:tcBorders>
              <w:top w:val="nil"/>
              <w:left w:val="nil"/>
              <w:bottom w:val="single" w:sz="4" w:space="0" w:color="auto"/>
              <w:right w:val="single" w:sz="4" w:space="0" w:color="auto"/>
            </w:tcBorders>
            <w:shd w:val="clear" w:color="auto" w:fill="auto"/>
            <w:noWrap/>
            <w:vAlign w:val="center"/>
            <w:hideMark/>
          </w:tcPr>
          <w:p w14:paraId="7139FF58" w14:textId="77777777" w:rsidR="00716DEA" w:rsidRPr="00716DEA" w:rsidRDefault="00716DEA" w:rsidP="006964CF">
            <w:pPr>
              <w:spacing w:line="240" w:lineRule="auto"/>
              <w:jc w:val="center"/>
              <w:rPr>
                <w:color w:val="000000"/>
              </w:rPr>
            </w:pPr>
            <w:r w:rsidRPr="00716DEA">
              <w:rPr>
                <w:color w:val="000000"/>
              </w:rPr>
              <w:t>669</w:t>
            </w:r>
          </w:p>
        </w:tc>
        <w:tc>
          <w:tcPr>
            <w:tcW w:w="851" w:type="dxa"/>
            <w:tcBorders>
              <w:top w:val="nil"/>
              <w:left w:val="nil"/>
              <w:bottom w:val="single" w:sz="4" w:space="0" w:color="auto"/>
              <w:right w:val="single" w:sz="4" w:space="0" w:color="auto"/>
            </w:tcBorders>
            <w:shd w:val="clear" w:color="auto" w:fill="auto"/>
            <w:noWrap/>
            <w:vAlign w:val="center"/>
            <w:hideMark/>
          </w:tcPr>
          <w:p w14:paraId="5905D245" w14:textId="77777777" w:rsidR="00716DEA" w:rsidRPr="00716DEA" w:rsidRDefault="00716DEA" w:rsidP="006964CF">
            <w:pPr>
              <w:spacing w:line="240" w:lineRule="auto"/>
              <w:jc w:val="center"/>
              <w:rPr>
                <w:color w:val="000000"/>
              </w:rPr>
            </w:pPr>
            <w:r w:rsidRPr="00716DEA">
              <w:rPr>
                <w:color w:val="000000"/>
              </w:rPr>
              <w:t>458</w:t>
            </w:r>
          </w:p>
        </w:tc>
        <w:tc>
          <w:tcPr>
            <w:tcW w:w="1701" w:type="dxa"/>
            <w:tcBorders>
              <w:top w:val="nil"/>
              <w:left w:val="nil"/>
              <w:bottom w:val="single" w:sz="4" w:space="0" w:color="auto"/>
              <w:right w:val="single" w:sz="4" w:space="0" w:color="auto"/>
            </w:tcBorders>
            <w:shd w:val="clear" w:color="auto" w:fill="auto"/>
            <w:noWrap/>
            <w:vAlign w:val="bottom"/>
            <w:hideMark/>
          </w:tcPr>
          <w:p w14:paraId="4F609248" w14:textId="641DA6C2"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-31,5</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0BF098F7" w14:textId="77777777" w:rsidTr="00C946AD">
        <w:trPr>
          <w:trHeight w:val="51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043B62EC" w14:textId="01368A18" w:rsidR="00716DEA" w:rsidRPr="00716DEA" w:rsidRDefault="00716DEA" w:rsidP="006964CF">
            <w:pPr>
              <w:spacing w:line="240" w:lineRule="auto"/>
              <w:jc w:val="left"/>
              <w:rPr>
                <w:color w:val="000000"/>
              </w:rPr>
            </w:pPr>
            <w:r w:rsidRPr="00716DEA">
              <w:rPr>
                <w:color w:val="000000"/>
              </w:rPr>
              <w:t>Število prejetih II.</w:t>
            </w:r>
            <w:r w:rsidR="00D07038">
              <w:rPr>
                <w:color w:val="000000"/>
              </w:rPr>
              <w:t>-</w:t>
            </w:r>
            <w:r w:rsidRPr="00716DEA">
              <w:rPr>
                <w:color w:val="000000"/>
              </w:rPr>
              <w:t>stopenjskih odločitev zoper izdane akte</w:t>
            </w:r>
            <w:r w:rsidR="00E46DCA">
              <w:rPr>
                <w:color w:val="000000"/>
              </w:rPr>
              <w:t>,</w:t>
            </w:r>
            <w:r w:rsidRPr="00716DEA">
              <w:rPr>
                <w:color w:val="000000"/>
              </w:rPr>
              <w:t xml:space="preserve"> vezane na vložena pravna sredstva</w:t>
            </w:r>
          </w:p>
        </w:tc>
        <w:tc>
          <w:tcPr>
            <w:tcW w:w="808" w:type="dxa"/>
            <w:tcBorders>
              <w:top w:val="nil"/>
              <w:left w:val="nil"/>
              <w:bottom w:val="single" w:sz="4" w:space="0" w:color="auto"/>
              <w:right w:val="single" w:sz="4" w:space="0" w:color="auto"/>
            </w:tcBorders>
            <w:shd w:val="clear" w:color="auto" w:fill="auto"/>
            <w:noWrap/>
            <w:vAlign w:val="center"/>
            <w:hideMark/>
          </w:tcPr>
          <w:p w14:paraId="754EA164" w14:textId="77777777" w:rsidR="00716DEA" w:rsidRPr="00716DEA" w:rsidRDefault="00716DEA" w:rsidP="006964CF">
            <w:pPr>
              <w:spacing w:line="240" w:lineRule="auto"/>
              <w:jc w:val="center"/>
              <w:rPr>
                <w:color w:val="000000"/>
              </w:rPr>
            </w:pPr>
            <w:r w:rsidRPr="00716DEA">
              <w:rPr>
                <w:color w:val="000000"/>
              </w:rPr>
              <w:t>502</w:t>
            </w:r>
          </w:p>
        </w:tc>
        <w:tc>
          <w:tcPr>
            <w:tcW w:w="851" w:type="dxa"/>
            <w:tcBorders>
              <w:top w:val="nil"/>
              <w:left w:val="nil"/>
              <w:bottom w:val="single" w:sz="4" w:space="0" w:color="auto"/>
              <w:right w:val="single" w:sz="4" w:space="0" w:color="auto"/>
            </w:tcBorders>
            <w:shd w:val="clear" w:color="auto" w:fill="auto"/>
            <w:noWrap/>
            <w:vAlign w:val="center"/>
            <w:hideMark/>
          </w:tcPr>
          <w:p w14:paraId="6492793B" w14:textId="77777777" w:rsidR="00716DEA" w:rsidRPr="00716DEA" w:rsidRDefault="00716DEA" w:rsidP="006964CF">
            <w:pPr>
              <w:spacing w:line="240" w:lineRule="auto"/>
              <w:jc w:val="center"/>
              <w:rPr>
                <w:color w:val="000000"/>
              </w:rPr>
            </w:pPr>
            <w:r w:rsidRPr="00716DEA">
              <w:rPr>
                <w:color w:val="000000"/>
              </w:rPr>
              <w:t>576</w:t>
            </w:r>
          </w:p>
        </w:tc>
        <w:tc>
          <w:tcPr>
            <w:tcW w:w="1701" w:type="dxa"/>
            <w:tcBorders>
              <w:top w:val="nil"/>
              <w:left w:val="nil"/>
              <w:bottom w:val="single" w:sz="4" w:space="0" w:color="auto"/>
              <w:right w:val="single" w:sz="4" w:space="0" w:color="auto"/>
            </w:tcBorders>
            <w:shd w:val="clear" w:color="auto" w:fill="auto"/>
            <w:noWrap/>
            <w:vAlign w:val="bottom"/>
            <w:hideMark/>
          </w:tcPr>
          <w:p w14:paraId="6241A8AB" w14:textId="60935C1B"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14,7</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284B2A07"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28290456" w14:textId="77777777" w:rsidR="00716DEA" w:rsidRPr="00716DEA" w:rsidRDefault="00716DEA" w:rsidP="006964CF">
            <w:pPr>
              <w:spacing w:line="240" w:lineRule="auto"/>
              <w:jc w:val="left"/>
              <w:rPr>
                <w:color w:val="000000"/>
              </w:rPr>
            </w:pPr>
            <w:r w:rsidRPr="00716DEA">
              <w:rPr>
                <w:color w:val="000000"/>
              </w:rPr>
              <w:t xml:space="preserve">Inšpekcijski pregledi </w:t>
            </w:r>
          </w:p>
        </w:tc>
        <w:tc>
          <w:tcPr>
            <w:tcW w:w="808" w:type="dxa"/>
            <w:tcBorders>
              <w:top w:val="nil"/>
              <w:left w:val="nil"/>
              <w:bottom w:val="single" w:sz="4" w:space="0" w:color="auto"/>
              <w:right w:val="single" w:sz="4" w:space="0" w:color="auto"/>
            </w:tcBorders>
            <w:shd w:val="clear" w:color="auto" w:fill="auto"/>
            <w:noWrap/>
            <w:vAlign w:val="center"/>
            <w:hideMark/>
          </w:tcPr>
          <w:p w14:paraId="48983175" w14:textId="77777777" w:rsidR="00716DEA" w:rsidRPr="00716DEA" w:rsidRDefault="00716DEA" w:rsidP="006964CF">
            <w:pPr>
              <w:spacing w:line="240" w:lineRule="auto"/>
              <w:jc w:val="center"/>
              <w:rPr>
                <w:color w:val="000000"/>
              </w:rPr>
            </w:pPr>
            <w:r w:rsidRPr="00716DEA">
              <w:rPr>
                <w:color w:val="000000"/>
              </w:rPr>
              <w:t>8040</w:t>
            </w:r>
          </w:p>
        </w:tc>
        <w:tc>
          <w:tcPr>
            <w:tcW w:w="851" w:type="dxa"/>
            <w:tcBorders>
              <w:top w:val="nil"/>
              <w:left w:val="nil"/>
              <w:bottom w:val="single" w:sz="4" w:space="0" w:color="auto"/>
              <w:right w:val="single" w:sz="4" w:space="0" w:color="auto"/>
            </w:tcBorders>
            <w:shd w:val="clear" w:color="auto" w:fill="auto"/>
            <w:noWrap/>
            <w:vAlign w:val="center"/>
            <w:hideMark/>
          </w:tcPr>
          <w:p w14:paraId="11AE23A8" w14:textId="77777777" w:rsidR="00716DEA" w:rsidRPr="00716DEA" w:rsidRDefault="00716DEA" w:rsidP="006964CF">
            <w:pPr>
              <w:spacing w:line="240" w:lineRule="auto"/>
              <w:jc w:val="center"/>
              <w:rPr>
                <w:color w:val="000000"/>
              </w:rPr>
            </w:pPr>
            <w:r w:rsidRPr="00716DEA">
              <w:rPr>
                <w:color w:val="000000"/>
              </w:rPr>
              <w:t>6815</w:t>
            </w:r>
          </w:p>
        </w:tc>
        <w:tc>
          <w:tcPr>
            <w:tcW w:w="1701" w:type="dxa"/>
            <w:tcBorders>
              <w:top w:val="nil"/>
              <w:left w:val="nil"/>
              <w:bottom w:val="single" w:sz="4" w:space="0" w:color="auto"/>
              <w:right w:val="single" w:sz="4" w:space="0" w:color="auto"/>
            </w:tcBorders>
            <w:shd w:val="clear" w:color="auto" w:fill="auto"/>
            <w:noWrap/>
            <w:vAlign w:val="bottom"/>
            <w:hideMark/>
          </w:tcPr>
          <w:p w14:paraId="609AA8D0" w14:textId="10416CC6"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-15,2</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144E975D"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669808AF" w14:textId="77777777" w:rsidR="00716DEA" w:rsidRPr="00716DEA" w:rsidRDefault="00716DEA" w:rsidP="006964CF">
            <w:pPr>
              <w:spacing w:line="240" w:lineRule="auto"/>
              <w:jc w:val="left"/>
              <w:rPr>
                <w:color w:val="000000"/>
              </w:rPr>
            </w:pPr>
            <w:r w:rsidRPr="00716DEA">
              <w:rPr>
                <w:color w:val="000000"/>
              </w:rPr>
              <w:t>Število sklepov o odlogu izvršbe in odločitve</w:t>
            </w:r>
          </w:p>
        </w:tc>
        <w:tc>
          <w:tcPr>
            <w:tcW w:w="808" w:type="dxa"/>
            <w:tcBorders>
              <w:top w:val="nil"/>
              <w:left w:val="nil"/>
              <w:bottom w:val="single" w:sz="4" w:space="0" w:color="auto"/>
              <w:right w:val="single" w:sz="4" w:space="0" w:color="auto"/>
            </w:tcBorders>
            <w:shd w:val="clear" w:color="auto" w:fill="auto"/>
            <w:noWrap/>
            <w:vAlign w:val="center"/>
            <w:hideMark/>
          </w:tcPr>
          <w:p w14:paraId="71921FFA" w14:textId="77777777" w:rsidR="00716DEA" w:rsidRPr="00CF5369" w:rsidRDefault="00716DEA" w:rsidP="006964CF">
            <w:pPr>
              <w:spacing w:line="240" w:lineRule="auto"/>
              <w:jc w:val="center"/>
              <w:rPr>
                <w:color w:val="000000"/>
              </w:rPr>
            </w:pPr>
            <w:r w:rsidRPr="00CF5369">
              <w:rPr>
                <w:color w:val="000000"/>
              </w:rPr>
              <w:t>169</w:t>
            </w:r>
          </w:p>
        </w:tc>
        <w:tc>
          <w:tcPr>
            <w:tcW w:w="851" w:type="dxa"/>
            <w:tcBorders>
              <w:top w:val="nil"/>
              <w:left w:val="nil"/>
              <w:bottom w:val="single" w:sz="4" w:space="0" w:color="auto"/>
              <w:right w:val="single" w:sz="4" w:space="0" w:color="auto"/>
            </w:tcBorders>
            <w:shd w:val="clear" w:color="auto" w:fill="auto"/>
            <w:noWrap/>
            <w:vAlign w:val="center"/>
            <w:hideMark/>
          </w:tcPr>
          <w:p w14:paraId="0DE1A412" w14:textId="77777777" w:rsidR="00716DEA" w:rsidRPr="00CF5369" w:rsidRDefault="00716DEA" w:rsidP="006964CF">
            <w:pPr>
              <w:spacing w:line="240" w:lineRule="auto"/>
              <w:jc w:val="center"/>
              <w:rPr>
                <w:color w:val="000000"/>
              </w:rPr>
            </w:pPr>
            <w:r w:rsidRPr="00CF5369">
              <w:rPr>
                <w:color w:val="000000"/>
              </w:rPr>
              <w:t>68</w:t>
            </w:r>
          </w:p>
        </w:tc>
        <w:tc>
          <w:tcPr>
            <w:tcW w:w="1701" w:type="dxa"/>
            <w:tcBorders>
              <w:top w:val="nil"/>
              <w:left w:val="nil"/>
              <w:bottom w:val="single" w:sz="4" w:space="0" w:color="auto"/>
              <w:right w:val="single" w:sz="4" w:space="0" w:color="auto"/>
            </w:tcBorders>
            <w:shd w:val="clear" w:color="auto" w:fill="auto"/>
            <w:noWrap/>
            <w:vAlign w:val="bottom"/>
            <w:hideMark/>
          </w:tcPr>
          <w:p w14:paraId="24600FE5" w14:textId="38F6B029" w:rsidR="00716DEA" w:rsidRPr="00CF5369" w:rsidRDefault="00716DEA" w:rsidP="006964CF">
            <w:pPr>
              <w:spacing w:line="240" w:lineRule="auto"/>
              <w:jc w:val="center"/>
              <w:rPr>
                <w:rFonts w:ascii="Calibri" w:hAnsi="Calibri" w:cs="Calibri"/>
                <w:color w:val="000000"/>
                <w:sz w:val="22"/>
                <w:szCs w:val="22"/>
              </w:rPr>
            </w:pPr>
            <w:r w:rsidRPr="00CF5369">
              <w:rPr>
                <w:rFonts w:ascii="Calibri" w:hAnsi="Calibri" w:cs="Calibri"/>
                <w:color w:val="000000"/>
                <w:sz w:val="22"/>
                <w:szCs w:val="22"/>
              </w:rPr>
              <w:t>-59,8</w:t>
            </w:r>
            <w:r w:rsidR="00D07038">
              <w:rPr>
                <w:rFonts w:ascii="Calibri" w:hAnsi="Calibri" w:cs="Calibri"/>
                <w:color w:val="000000"/>
                <w:sz w:val="22"/>
                <w:szCs w:val="22"/>
              </w:rPr>
              <w:t xml:space="preserve"> </w:t>
            </w:r>
            <w:r w:rsidRPr="00CF5369">
              <w:rPr>
                <w:rFonts w:ascii="Calibri" w:hAnsi="Calibri" w:cs="Calibri"/>
                <w:color w:val="000000"/>
                <w:sz w:val="22"/>
                <w:szCs w:val="22"/>
              </w:rPr>
              <w:t>%</w:t>
            </w:r>
          </w:p>
        </w:tc>
      </w:tr>
      <w:tr w:rsidR="00716DEA" w:rsidRPr="00D54559" w14:paraId="2C14DFBD"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26119617" w14:textId="77777777" w:rsidR="00716DEA" w:rsidRPr="00716DEA" w:rsidRDefault="00716DEA" w:rsidP="006964CF">
            <w:pPr>
              <w:spacing w:line="240" w:lineRule="auto"/>
              <w:jc w:val="left"/>
              <w:rPr>
                <w:color w:val="000000"/>
              </w:rPr>
            </w:pPr>
            <w:r w:rsidRPr="00716DEA">
              <w:rPr>
                <w:color w:val="000000"/>
              </w:rPr>
              <w:t>Število zadev, kjer je izvršba opravljena po I. osebi</w:t>
            </w:r>
          </w:p>
        </w:tc>
        <w:tc>
          <w:tcPr>
            <w:tcW w:w="808" w:type="dxa"/>
            <w:tcBorders>
              <w:top w:val="nil"/>
              <w:left w:val="nil"/>
              <w:bottom w:val="single" w:sz="4" w:space="0" w:color="auto"/>
              <w:right w:val="single" w:sz="4" w:space="0" w:color="auto"/>
            </w:tcBorders>
            <w:shd w:val="clear" w:color="auto" w:fill="auto"/>
            <w:noWrap/>
            <w:vAlign w:val="center"/>
            <w:hideMark/>
          </w:tcPr>
          <w:p w14:paraId="0BB7B8E4" w14:textId="56E8433F" w:rsidR="00716DEA" w:rsidRPr="00CF5369" w:rsidRDefault="00D54559" w:rsidP="006964CF">
            <w:pPr>
              <w:spacing w:line="240" w:lineRule="auto"/>
              <w:jc w:val="center"/>
              <w:rPr>
                <w:color w:val="000000"/>
              </w:rPr>
            </w:pPr>
            <w:r w:rsidRPr="00CF5369">
              <w:rPr>
                <w:color w:val="000000"/>
              </w:rPr>
              <w:t>278</w:t>
            </w:r>
          </w:p>
        </w:tc>
        <w:tc>
          <w:tcPr>
            <w:tcW w:w="851" w:type="dxa"/>
            <w:tcBorders>
              <w:top w:val="nil"/>
              <w:left w:val="nil"/>
              <w:bottom w:val="single" w:sz="4" w:space="0" w:color="auto"/>
              <w:right w:val="single" w:sz="4" w:space="0" w:color="auto"/>
            </w:tcBorders>
            <w:shd w:val="clear" w:color="auto" w:fill="auto"/>
            <w:noWrap/>
            <w:vAlign w:val="center"/>
            <w:hideMark/>
          </w:tcPr>
          <w:p w14:paraId="223CAFB6" w14:textId="4AFFC257" w:rsidR="00716DEA" w:rsidRPr="00CF5369" w:rsidRDefault="00D54559" w:rsidP="006964CF">
            <w:pPr>
              <w:spacing w:line="240" w:lineRule="auto"/>
              <w:jc w:val="center"/>
              <w:rPr>
                <w:color w:val="000000"/>
              </w:rPr>
            </w:pPr>
            <w:r w:rsidRPr="00CF5369">
              <w:rPr>
                <w:color w:val="000000"/>
              </w:rPr>
              <w:t>244</w:t>
            </w:r>
          </w:p>
        </w:tc>
        <w:tc>
          <w:tcPr>
            <w:tcW w:w="1701" w:type="dxa"/>
            <w:tcBorders>
              <w:top w:val="nil"/>
              <w:left w:val="nil"/>
              <w:bottom w:val="single" w:sz="4" w:space="0" w:color="auto"/>
              <w:right w:val="single" w:sz="4" w:space="0" w:color="auto"/>
            </w:tcBorders>
            <w:shd w:val="clear" w:color="auto" w:fill="auto"/>
            <w:noWrap/>
            <w:vAlign w:val="bottom"/>
            <w:hideMark/>
          </w:tcPr>
          <w:p w14:paraId="0D2DAB64" w14:textId="6AD0F2A1" w:rsidR="00716DEA" w:rsidRPr="00CF5369" w:rsidRDefault="00716DEA" w:rsidP="006964CF">
            <w:pPr>
              <w:spacing w:line="240" w:lineRule="auto"/>
              <w:jc w:val="center"/>
              <w:rPr>
                <w:rFonts w:ascii="Calibri" w:hAnsi="Calibri" w:cs="Calibri"/>
                <w:color w:val="000000"/>
                <w:sz w:val="22"/>
                <w:szCs w:val="22"/>
              </w:rPr>
            </w:pPr>
            <w:r w:rsidRPr="00CF5369">
              <w:rPr>
                <w:rFonts w:ascii="Calibri" w:hAnsi="Calibri" w:cs="Calibri"/>
                <w:color w:val="000000"/>
                <w:sz w:val="22"/>
                <w:szCs w:val="22"/>
              </w:rPr>
              <w:t>-</w:t>
            </w:r>
            <w:r w:rsidR="00CF5369" w:rsidRPr="00CF5369">
              <w:rPr>
                <w:rFonts w:ascii="Calibri" w:hAnsi="Calibri" w:cs="Calibri"/>
                <w:color w:val="000000"/>
                <w:sz w:val="22"/>
                <w:szCs w:val="22"/>
              </w:rPr>
              <w:t>12,2</w:t>
            </w:r>
            <w:r w:rsidR="00D07038">
              <w:rPr>
                <w:rFonts w:ascii="Calibri" w:hAnsi="Calibri" w:cs="Calibri"/>
                <w:color w:val="000000"/>
                <w:sz w:val="22"/>
                <w:szCs w:val="22"/>
              </w:rPr>
              <w:t xml:space="preserve"> </w:t>
            </w:r>
            <w:r w:rsidRPr="00CF5369">
              <w:rPr>
                <w:rFonts w:ascii="Calibri" w:hAnsi="Calibri" w:cs="Calibri"/>
                <w:color w:val="000000"/>
                <w:sz w:val="22"/>
                <w:szCs w:val="22"/>
              </w:rPr>
              <w:t>%</w:t>
            </w:r>
          </w:p>
        </w:tc>
      </w:tr>
      <w:tr w:rsidR="00716DEA" w:rsidRPr="00716DEA" w14:paraId="3CCF8263"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37D82948" w14:textId="61174A9E" w:rsidR="00716DEA" w:rsidRPr="00716DEA" w:rsidRDefault="00716DEA" w:rsidP="006964CF">
            <w:pPr>
              <w:spacing w:line="240" w:lineRule="auto"/>
              <w:jc w:val="left"/>
              <w:rPr>
                <w:color w:val="000000"/>
              </w:rPr>
            </w:pPr>
            <w:r w:rsidRPr="00716DEA">
              <w:rPr>
                <w:color w:val="000000"/>
              </w:rPr>
              <w:t xml:space="preserve">Število zadev, kjer je izvršba opravljena po II. </w:t>
            </w:r>
            <w:r w:rsidR="00E46DCA" w:rsidRPr="00716DEA">
              <w:rPr>
                <w:color w:val="000000"/>
              </w:rPr>
              <w:t>O</w:t>
            </w:r>
            <w:r w:rsidRPr="00716DEA">
              <w:rPr>
                <w:color w:val="000000"/>
              </w:rPr>
              <w:t>sebi</w:t>
            </w:r>
          </w:p>
        </w:tc>
        <w:tc>
          <w:tcPr>
            <w:tcW w:w="808" w:type="dxa"/>
            <w:tcBorders>
              <w:top w:val="nil"/>
              <w:left w:val="nil"/>
              <w:bottom w:val="single" w:sz="4" w:space="0" w:color="auto"/>
              <w:right w:val="single" w:sz="4" w:space="0" w:color="auto"/>
            </w:tcBorders>
            <w:shd w:val="clear" w:color="auto" w:fill="auto"/>
            <w:noWrap/>
            <w:vAlign w:val="center"/>
            <w:hideMark/>
          </w:tcPr>
          <w:p w14:paraId="7AB47DE7" w14:textId="77777777" w:rsidR="00716DEA" w:rsidRPr="00716DEA" w:rsidRDefault="00716DEA" w:rsidP="006964CF">
            <w:pPr>
              <w:spacing w:line="240" w:lineRule="auto"/>
              <w:jc w:val="center"/>
              <w:rPr>
                <w:color w:val="000000"/>
              </w:rPr>
            </w:pPr>
            <w:r w:rsidRPr="00716DEA">
              <w:rPr>
                <w:color w:val="000000"/>
              </w:rPr>
              <w:t>5</w:t>
            </w:r>
          </w:p>
        </w:tc>
        <w:tc>
          <w:tcPr>
            <w:tcW w:w="851" w:type="dxa"/>
            <w:tcBorders>
              <w:top w:val="nil"/>
              <w:left w:val="nil"/>
              <w:bottom w:val="single" w:sz="4" w:space="0" w:color="auto"/>
              <w:right w:val="single" w:sz="4" w:space="0" w:color="auto"/>
            </w:tcBorders>
            <w:shd w:val="clear" w:color="auto" w:fill="auto"/>
            <w:noWrap/>
            <w:vAlign w:val="center"/>
            <w:hideMark/>
          </w:tcPr>
          <w:p w14:paraId="794F0372" w14:textId="77777777" w:rsidR="00716DEA" w:rsidRPr="00716DEA" w:rsidRDefault="00716DEA" w:rsidP="006964CF">
            <w:pPr>
              <w:spacing w:line="240" w:lineRule="auto"/>
              <w:jc w:val="center"/>
              <w:rPr>
                <w:color w:val="000000"/>
              </w:rPr>
            </w:pPr>
            <w:r w:rsidRPr="00716DEA">
              <w:rPr>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14:paraId="6744286B" w14:textId="6CF8ED3E"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-80,0</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05F47354" w14:textId="77777777" w:rsidTr="00C946AD">
        <w:trPr>
          <w:trHeight w:val="51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7FC9F0EB" w14:textId="245C61C2" w:rsidR="00716DEA" w:rsidRPr="00716DEA" w:rsidRDefault="00716DEA" w:rsidP="006964CF">
            <w:pPr>
              <w:spacing w:line="240" w:lineRule="auto"/>
              <w:jc w:val="left"/>
              <w:rPr>
                <w:color w:val="000000"/>
              </w:rPr>
            </w:pPr>
            <w:r w:rsidRPr="00716DEA">
              <w:rPr>
                <w:color w:val="000000"/>
              </w:rPr>
              <w:t xml:space="preserve">Število zadev, kjer je pridobljeno upravno dovoljenje (GD ali UD) </w:t>
            </w:r>
            <w:r w:rsidR="00715530">
              <w:rPr>
                <w:color w:val="000000"/>
              </w:rPr>
              <w:t>oziroma</w:t>
            </w:r>
            <w:r w:rsidRPr="00716DEA">
              <w:rPr>
                <w:color w:val="000000"/>
              </w:rPr>
              <w:t xml:space="preserve"> so objekt legalizirali</w:t>
            </w:r>
          </w:p>
        </w:tc>
        <w:tc>
          <w:tcPr>
            <w:tcW w:w="808" w:type="dxa"/>
            <w:tcBorders>
              <w:top w:val="nil"/>
              <w:left w:val="nil"/>
              <w:bottom w:val="single" w:sz="4" w:space="0" w:color="auto"/>
              <w:right w:val="single" w:sz="4" w:space="0" w:color="auto"/>
            </w:tcBorders>
            <w:shd w:val="clear" w:color="auto" w:fill="auto"/>
            <w:noWrap/>
            <w:vAlign w:val="center"/>
            <w:hideMark/>
          </w:tcPr>
          <w:p w14:paraId="012C693A" w14:textId="77777777" w:rsidR="00716DEA" w:rsidRPr="00CF5369" w:rsidRDefault="00716DEA" w:rsidP="006964CF">
            <w:pPr>
              <w:spacing w:line="240" w:lineRule="auto"/>
              <w:jc w:val="center"/>
              <w:rPr>
                <w:color w:val="000000"/>
              </w:rPr>
            </w:pPr>
            <w:r w:rsidRPr="00CF5369">
              <w:rPr>
                <w:color w:val="000000"/>
              </w:rPr>
              <w:t>229</w:t>
            </w:r>
          </w:p>
        </w:tc>
        <w:tc>
          <w:tcPr>
            <w:tcW w:w="851" w:type="dxa"/>
            <w:tcBorders>
              <w:top w:val="nil"/>
              <w:left w:val="nil"/>
              <w:bottom w:val="single" w:sz="4" w:space="0" w:color="auto"/>
              <w:right w:val="single" w:sz="4" w:space="0" w:color="auto"/>
            </w:tcBorders>
            <w:shd w:val="clear" w:color="auto" w:fill="auto"/>
            <w:noWrap/>
            <w:vAlign w:val="center"/>
            <w:hideMark/>
          </w:tcPr>
          <w:p w14:paraId="1FCD814E" w14:textId="77777777" w:rsidR="00716DEA" w:rsidRPr="00CF5369" w:rsidRDefault="00716DEA" w:rsidP="006964CF">
            <w:pPr>
              <w:spacing w:line="240" w:lineRule="auto"/>
              <w:jc w:val="center"/>
              <w:rPr>
                <w:color w:val="000000"/>
              </w:rPr>
            </w:pPr>
            <w:r w:rsidRPr="00CF5369">
              <w:rPr>
                <w:color w:val="000000"/>
              </w:rPr>
              <w:t>171</w:t>
            </w:r>
          </w:p>
        </w:tc>
        <w:tc>
          <w:tcPr>
            <w:tcW w:w="1701" w:type="dxa"/>
            <w:tcBorders>
              <w:top w:val="nil"/>
              <w:left w:val="nil"/>
              <w:bottom w:val="single" w:sz="4" w:space="0" w:color="auto"/>
              <w:right w:val="single" w:sz="4" w:space="0" w:color="auto"/>
            </w:tcBorders>
            <w:shd w:val="clear" w:color="auto" w:fill="auto"/>
            <w:noWrap/>
            <w:vAlign w:val="bottom"/>
            <w:hideMark/>
          </w:tcPr>
          <w:p w14:paraId="29E65FC3" w14:textId="24B24CF3" w:rsidR="00716DEA" w:rsidRPr="00CF5369" w:rsidRDefault="00716DEA" w:rsidP="006964CF">
            <w:pPr>
              <w:spacing w:line="240" w:lineRule="auto"/>
              <w:jc w:val="center"/>
              <w:rPr>
                <w:rFonts w:ascii="Calibri" w:hAnsi="Calibri" w:cs="Calibri"/>
                <w:color w:val="000000"/>
                <w:sz w:val="22"/>
                <w:szCs w:val="22"/>
              </w:rPr>
            </w:pPr>
            <w:r w:rsidRPr="00CF5369">
              <w:rPr>
                <w:rFonts w:ascii="Calibri" w:hAnsi="Calibri" w:cs="Calibri"/>
                <w:color w:val="000000"/>
                <w:sz w:val="22"/>
                <w:szCs w:val="22"/>
              </w:rPr>
              <w:t>-25,3</w:t>
            </w:r>
            <w:r w:rsidR="00D07038">
              <w:rPr>
                <w:rFonts w:ascii="Calibri" w:hAnsi="Calibri" w:cs="Calibri"/>
                <w:color w:val="000000"/>
                <w:sz w:val="22"/>
                <w:szCs w:val="22"/>
              </w:rPr>
              <w:t xml:space="preserve"> </w:t>
            </w:r>
            <w:r w:rsidRPr="00CF5369">
              <w:rPr>
                <w:rFonts w:ascii="Calibri" w:hAnsi="Calibri" w:cs="Calibri"/>
                <w:color w:val="000000"/>
                <w:sz w:val="22"/>
                <w:szCs w:val="22"/>
              </w:rPr>
              <w:t>%</w:t>
            </w:r>
          </w:p>
        </w:tc>
      </w:tr>
      <w:tr w:rsidR="00716DEA" w:rsidRPr="00716DEA" w14:paraId="3DD37A87"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0DF9112F" w14:textId="071F1B4F" w:rsidR="00716DEA" w:rsidRPr="00716DEA" w:rsidRDefault="00716DEA" w:rsidP="00E46DCA">
            <w:pPr>
              <w:spacing w:line="240" w:lineRule="auto"/>
              <w:jc w:val="left"/>
              <w:rPr>
                <w:color w:val="000000"/>
              </w:rPr>
            </w:pPr>
            <w:r w:rsidRPr="00716DEA">
              <w:rPr>
                <w:color w:val="000000"/>
              </w:rPr>
              <w:t xml:space="preserve">V letu je bila nepravilnost odpravljena </w:t>
            </w:r>
            <w:r w:rsidR="00E46DCA">
              <w:rPr>
                <w:color w:val="000000"/>
              </w:rPr>
              <w:t>–</w:t>
            </w:r>
            <w:r w:rsidRPr="00716DEA">
              <w:rPr>
                <w:color w:val="000000"/>
              </w:rPr>
              <w:t xml:space="preserve"> skupno</w:t>
            </w:r>
          </w:p>
        </w:tc>
        <w:tc>
          <w:tcPr>
            <w:tcW w:w="808" w:type="dxa"/>
            <w:tcBorders>
              <w:top w:val="nil"/>
              <w:left w:val="nil"/>
              <w:bottom w:val="single" w:sz="4" w:space="0" w:color="auto"/>
              <w:right w:val="single" w:sz="4" w:space="0" w:color="auto"/>
            </w:tcBorders>
            <w:shd w:val="clear" w:color="auto" w:fill="auto"/>
            <w:noWrap/>
            <w:vAlign w:val="center"/>
            <w:hideMark/>
          </w:tcPr>
          <w:p w14:paraId="2714E1A0" w14:textId="097E51B2" w:rsidR="00716DEA" w:rsidRPr="00CF5369" w:rsidRDefault="00CF5369" w:rsidP="006964CF">
            <w:pPr>
              <w:spacing w:line="240" w:lineRule="auto"/>
              <w:jc w:val="center"/>
              <w:rPr>
                <w:color w:val="000000"/>
              </w:rPr>
            </w:pPr>
            <w:r w:rsidRPr="00CF5369">
              <w:rPr>
                <w:color w:val="000000"/>
              </w:rPr>
              <w:t>512</w:t>
            </w:r>
          </w:p>
        </w:tc>
        <w:tc>
          <w:tcPr>
            <w:tcW w:w="851" w:type="dxa"/>
            <w:tcBorders>
              <w:top w:val="nil"/>
              <w:left w:val="nil"/>
              <w:bottom w:val="single" w:sz="4" w:space="0" w:color="auto"/>
              <w:right w:val="single" w:sz="4" w:space="0" w:color="auto"/>
            </w:tcBorders>
            <w:shd w:val="clear" w:color="auto" w:fill="auto"/>
            <w:noWrap/>
            <w:vAlign w:val="center"/>
            <w:hideMark/>
          </w:tcPr>
          <w:p w14:paraId="67207307" w14:textId="639C5C4F" w:rsidR="00716DEA" w:rsidRPr="00CF5369" w:rsidRDefault="00CF5369" w:rsidP="006964CF">
            <w:pPr>
              <w:spacing w:line="240" w:lineRule="auto"/>
              <w:jc w:val="center"/>
              <w:rPr>
                <w:color w:val="000000"/>
              </w:rPr>
            </w:pPr>
            <w:r w:rsidRPr="00CF5369">
              <w:rPr>
                <w:color w:val="000000"/>
              </w:rPr>
              <w:t>416</w:t>
            </w:r>
          </w:p>
        </w:tc>
        <w:tc>
          <w:tcPr>
            <w:tcW w:w="1701" w:type="dxa"/>
            <w:tcBorders>
              <w:top w:val="nil"/>
              <w:left w:val="nil"/>
              <w:bottom w:val="single" w:sz="4" w:space="0" w:color="auto"/>
              <w:right w:val="single" w:sz="4" w:space="0" w:color="auto"/>
            </w:tcBorders>
            <w:shd w:val="clear" w:color="auto" w:fill="auto"/>
            <w:noWrap/>
            <w:vAlign w:val="bottom"/>
            <w:hideMark/>
          </w:tcPr>
          <w:p w14:paraId="62E9C911" w14:textId="673ECFA1" w:rsidR="00716DEA" w:rsidRPr="00CF5369" w:rsidRDefault="00716DEA" w:rsidP="006964CF">
            <w:pPr>
              <w:spacing w:line="240" w:lineRule="auto"/>
              <w:jc w:val="center"/>
              <w:rPr>
                <w:rFonts w:ascii="Calibri" w:hAnsi="Calibri" w:cs="Calibri"/>
                <w:color w:val="000000"/>
                <w:sz w:val="22"/>
                <w:szCs w:val="22"/>
              </w:rPr>
            </w:pPr>
            <w:r w:rsidRPr="00CF5369">
              <w:rPr>
                <w:rFonts w:ascii="Calibri" w:hAnsi="Calibri" w:cs="Calibri"/>
                <w:color w:val="000000"/>
                <w:sz w:val="22"/>
                <w:szCs w:val="22"/>
              </w:rPr>
              <w:t>-</w:t>
            </w:r>
            <w:r w:rsidR="00CF5369" w:rsidRPr="00CF5369">
              <w:rPr>
                <w:rFonts w:ascii="Calibri" w:hAnsi="Calibri" w:cs="Calibri"/>
                <w:color w:val="000000"/>
                <w:sz w:val="22"/>
                <w:szCs w:val="22"/>
              </w:rPr>
              <w:t>18,8</w:t>
            </w:r>
            <w:r w:rsidR="00D07038">
              <w:rPr>
                <w:rFonts w:ascii="Calibri" w:hAnsi="Calibri" w:cs="Calibri"/>
                <w:color w:val="000000"/>
                <w:sz w:val="22"/>
                <w:szCs w:val="22"/>
              </w:rPr>
              <w:t xml:space="preserve"> </w:t>
            </w:r>
            <w:r w:rsidRPr="00CF5369">
              <w:rPr>
                <w:rFonts w:ascii="Calibri" w:hAnsi="Calibri" w:cs="Calibri"/>
                <w:color w:val="000000"/>
                <w:sz w:val="22"/>
                <w:szCs w:val="22"/>
              </w:rPr>
              <w:t>%</w:t>
            </w:r>
          </w:p>
        </w:tc>
      </w:tr>
      <w:tr w:rsidR="00716DEA" w:rsidRPr="00716DEA" w14:paraId="28151158"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75104F5A" w14:textId="77777777" w:rsidR="00716DEA" w:rsidRPr="00716DEA" w:rsidRDefault="00716DEA" w:rsidP="006964CF">
            <w:pPr>
              <w:spacing w:line="240" w:lineRule="auto"/>
              <w:jc w:val="left"/>
              <w:rPr>
                <w:color w:val="000000"/>
              </w:rPr>
            </w:pPr>
            <w:r w:rsidRPr="00716DEA">
              <w:rPr>
                <w:color w:val="000000"/>
              </w:rPr>
              <w:t>Število izdanih sklepov z denarno prisilitvijo</w:t>
            </w:r>
          </w:p>
        </w:tc>
        <w:tc>
          <w:tcPr>
            <w:tcW w:w="808" w:type="dxa"/>
            <w:tcBorders>
              <w:top w:val="nil"/>
              <w:left w:val="nil"/>
              <w:bottom w:val="single" w:sz="4" w:space="0" w:color="auto"/>
              <w:right w:val="single" w:sz="4" w:space="0" w:color="auto"/>
            </w:tcBorders>
            <w:shd w:val="clear" w:color="auto" w:fill="auto"/>
            <w:noWrap/>
            <w:vAlign w:val="center"/>
            <w:hideMark/>
          </w:tcPr>
          <w:p w14:paraId="0DC12663" w14:textId="77777777" w:rsidR="00716DEA" w:rsidRPr="00CF5369" w:rsidRDefault="00716DEA" w:rsidP="006964CF">
            <w:pPr>
              <w:spacing w:line="240" w:lineRule="auto"/>
              <w:jc w:val="center"/>
              <w:rPr>
                <w:color w:val="000000"/>
              </w:rPr>
            </w:pPr>
            <w:r w:rsidRPr="00CF5369">
              <w:rPr>
                <w:color w:val="000000"/>
              </w:rPr>
              <w:t>395</w:t>
            </w:r>
          </w:p>
        </w:tc>
        <w:tc>
          <w:tcPr>
            <w:tcW w:w="851" w:type="dxa"/>
            <w:tcBorders>
              <w:top w:val="nil"/>
              <w:left w:val="nil"/>
              <w:bottom w:val="single" w:sz="4" w:space="0" w:color="auto"/>
              <w:right w:val="single" w:sz="4" w:space="0" w:color="auto"/>
            </w:tcBorders>
            <w:shd w:val="clear" w:color="auto" w:fill="auto"/>
            <w:noWrap/>
            <w:vAlign w:val="center"/>
            <w:hideMark/>
          </w:tcPr>
          <w:p w14:paraId="45EA4CA7" w14:textId="77777777" w:rsidR="00716DEA" w:rsidRPr="00CF5369" w:rsidRDefault="00716DEA" w:rsidP="006964CF">
            <w:pPr>
              <w:spacing w:line="240" w:lineRule="auto"/>
              <w:jc w:val="center"/>
              <w:rPr>
                <w:color w:val="000000"/>
              </w:rPr>
            </w:pPr>
            <w:r w:rsidRPr="00CF5369">
              <w:rPr>
                <w:color w:val="000000"/>
              </w:rPr>
              <w:t>335</w:t>
            </w:r>
          </w:p>
        </w:tc>
        <w:tc>
          <w:tcPr>
            <w:tcW w:w="1701" w:type="dxa"/>
            <w:tcBorders>
              <w:top w:val="nil"/>
              <w:left w:val="nil"/>
              <w:bottom w:val="single" w:sz="4" w:space="0" w:color="auto"/>
              <w:right w:val="single" w:sz="4" w:space="0" w:color="auto"/>
            </w:tcBorders>
            <w:shd w:val="clear" w:color="auto" w:fill="auto"/>
            <w:noWrap/>
            <w:vAlign w:val="bottom"/>
            <w:hideMark/>
          </w:tcPr>
          <w:p w14:paraId="488B6E58" w14:textId="6FB04D05" w:rsidR="00716DEA" w:rsidRPr="00CF5369" w:rsidRDefault="00716DEA" w:rsidP="006964CF">
            <w:pPr>
              <w:spacing w:line="240" w:lineRule="auto"/>
              <w:jc w:val="center"/>
              <w:rPr>
                <w:rFonts w:ascii="Calibri" w:hAnsi="Calibri" w:cs="Calibri"/>
                <w:color w:val="000000"/>
                <w:sz w:val="22"/>
                <w:szCs w:val="22"/>
              </w:rPr>
            </w:pPr>
            <w:r w:rsidRPr="00CF5369">
              <w:rPr>
                <w:rFonts w:ascii="Calibri" w:hAnsi="Calibri" w:cs="Calibri"/>
                <w:color w:val="000000"/>
                <w:sz w:val="22"/>
                <w:szCs w:val="22"/>
              </w:rPr>
              <w:t>-15,2</w:t>
            </w:r>
            <w:r w:rsidR="00D07038">
              <w:rPr>
                <w:rFonts w:ascii="Calibri" w:hAnsi="Calibri" w:cs="Calibri"/>
                <w:color w:val="000000"/>
                <w:sz w:val="22"/>
                <w:szCs w:val="22"/>
              </w:rPr>
              <w:t xml:space="preserve"> </w:t>
            </w:r>
            <w:r w:rsidRPr="00CF5369">
              <w:rPr>
                <w:rFonts w:ascii="Calibri" w:hAnsi="Calibri" w:cs="Calibri"/>
                <w:color w:val="000000"/>
                <w:sz w:val="22"/>
                <w:szCs w:val="22"/>
              </w:rPr>
              <w:t>%</w:t>
            </w:r>
          </w:p>
        </w:tc>
      </w:tr>
      <w:tr w:rsidR="00716DEA" w:rsidRPr="00716DEA" w14:paraId="7FD40ABF"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4B471B9C" w14:textId="77777777" w:rsidR="00716DEA" w:rsidRPr="00716DEA" w:rsidRDefault="00716DEA" w:rsidP="006964CF">
            <w:pPr>
              <w:spacing w:line="240" w:lineRule="auto"/>
              <w:jc w:val="left"/>
              <w:rPr>
                <w:color w:val="000000"/>
              </w:rPr>
            </w:pPr>
            <w:r w:rsidRPr="00716DEA">
              <w:rPr>
                <w:color w:val="000000"/>
              </w:rPr>
              <w:t>Število izdanih sklepov z denarno kaznijo</w:t>
            </w:r>
          </w:p>
        </w:tc>
        <w:tc>
          <w:tcPr>
            <w:tcW w:w="808" w:type="dxa"/>
            <w:tcBorders>
              <w:top w:val="nil"/>
              <w:left w:val="nil"/>
              <w:bottom w:val="single" w:sz="4" w:space="0" w:color="auto"/>
              <w:right w:val="single" w:sz="4" w:space="0" w:color="auto"/>
            </w:tcBorders>
            <w:shd w:val="clear" w:color="auto" w:fill="auto"/>
            <w:noWrap/>
            <w:vAlign w:val="center"/>
            <w:hideMark/>
          </w:tcPr>
          <w:p w14:paraId="01FB03D2" w14:textId="77777777" w:rsidR="00716DEA" w:rsidRPr="00716DEA" w:rsidRDefault="00716DEA" w:rsidP="006964CF">
            <w:pPr>
              <w:spacing w:line="240" w:lineRule="auto"/>
              <w:jc w:val="center"/>
              <w:rPr>
                <w:color w:val="000000"/>
              </w:rPr>
            </w:pPr>
            <w:r w:rsidRPr="00716DEA">
              <w:rPr>
                <w:color w:val="000000"/>
              </w:rPr>
              <w:t>185</w:t>
            </w:r>
          </w:p>
        </w:tc>
        <w:tc>
          <w:tcPr>
            <w:tcW w:w="851" w:type="dxa"/>
            <w:tcBorders>
              <w:top w:val="nil"/>
              <w:left w:val="nil"/>
              <w:bottom w:val="single" w:sz="4" w:space="0" w:color="auto"/>
              <w:right w:val="single" w:sz="4" w:space="0" w:color="auto"/>
            </w:tcBorders>
            <w:shd w:val="clear" w:color="auto" w:fill="auto"/>
            <w:noWrap/>
            <w:vAlign w:val="center"/>
            <w:hideMark/>
          </w:tcPr>
          <w:p w14:paraId="15CE4218" w14:textId="77777777" w:rsidR="00716DEA" w:rsidRPr="00716DEA" w:rsidRDefault="00716DEA" w:rsidP="006964CF">
            <w:pPr>
              <w:spacing w:line="240" w:lineRule="auto"/>
              <w:jc w:val="center"/>
              <w:rPr>
                <w:color w:val="000000"/>
              </w:rPr>
            </w:pPr>
            <w:r w:rsidRPr="00716DEA">
              <w:rPr>
                <w:color w:val="000000"/>
              </w:rPr>
              <w:t>163</w:t>
            </w:r>
          </w:p>
        </w:tc>
        <w:tc>
          <w:tcPr>
            <w:tcW w:w="1701" w:type="dxa"/>
            <w:tcBorders>
              <w:top w:val="nil"/>
              <w:left w:val="nil"/>
              <w:bottom w:val="single" w:sz="4" w:space="0" w:color="auto"/>
              <w:right w:val="single" w:sz="4" w:space="0" w:color="auto"/>
            </w:tcBorders>
            <w:shd w:val="clear" w:color="auto" w:fill="auto"/>
            <w:noWrap/>
            <w:vAlign w:val="bottom"/>
            <w:hideMark/>
          </w:tcPr>
          <w:p w14:paraId="24CA4C0B" w14:textId="5987AA7B"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-11,9</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4623EBDC"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04AD4FE7" w14:textId="77777777" w:rsidR="00716DEA" w:rsidRPr="00716DEA" w:rsidRDefault="00716DEA" w:rsidP="006964CF">
            <w:pPr>
              <w:spacing w:line="240" w:lineRule="auto"/>
              <w:jc w:val="left"/>
              <w:rPr>
                <w:color w:val="000000"/>
              </w:rPr>
            </w:pPr>
            <w:r w:rsidRPr="00716DEA">
              <w:rPr>
                <w:color w:val="000000"/>
              </w:rPr>
              <w:t>Znesek izdanih sklepov z denarno kaznijo</w:t>
            </w:r>
          </w:p>
        </w:tc>
        <w:tc>
          <w:tcPr>
            <w:tcW w:w="808" w:type="dxa"/>
            <w:tcBorders>
              <w:top w:val="nil"/>
              <w:left w:val="nil"/>
              <w:bottom w:val="single" w:sz="4" w:space="0" w:color="auto"/>
              <w:right w:val="single" w:sz="4" w:space="0" w:color="auto"/>
            </w:tcBorders>
            <w:shd w:val="clear" w:color="auto" w:fill="auto"/>
            <w:noWrap/>
            <w:vAlign w:val="center"/>
            <w:hideMark/>
          </w:tcPr>
          <w:p w14:paraId="07DF16FB" w14:textId="77777777" w:rsidR="00716DEA" w:rsidRPr="00716DEA" w:rsidRDefault="00716DEA" w:rsidP="006964CF">
            <w:pPr>
              <w:spacing w:line="240" w:lineRule="auto"/>
              <w:jc w:val="center"/>
              <w:rPr>
                <w:color w:val="000000"/>
              </w:rPr>
            </w:pPr>
            <w:r w:rsidRPr="00716DEA">
              <w:rPr>
                <w:color w:val="000000"/>
              </w:rPr>
              <w:t>805500</w:t>
            </w:r>
          </w:p>
        </w:tc>
        <w:tc>
          <w:tcPr>
            <w:tcW w:w="851" w:type="dxa"/>
            <w:tcBorders>
              <w:top w:val="nil"/>
              <w:left w:val="nil"/>
              <w:bottom w:val="single" w:sz="4" w:space="0" w:color="auto"/>
              <w:right w:val="single" w:sz="4" w:space="0" w:color="auto"/>
            </w:tcBorders>
            <w:shd w:val="clear" w:color="auto" w:fill="auto"/>
            <w:noWrap/>
            <w:vAlign w:val="center"/>
            <w:hideMark/>
          </w:tcPr>
          <w:p w14:paraId="1481484B" w14:textId="77777777" w:rsidR="00716DEA" w:rsidRPr="00716DEA" w:rsidRDefault="00716DEA" w:rsidP="006964CF">
            <w:pPr>
              <w:spacing w:line="240" w:lineRule="auto"/>
              <w:jc w:val="center"/>
              <w:rPr>
                <w:color w:val="000000"/>
              </w:rPr>
            </w:pPr>
            <w:r w:rsidRPr="00716DEA">
              <w:rPr>
                <w:color w:val="000000"/>
              </w:rPr>
              <w:t>498800</w:t>
            </w:r>
          </w:p>
        </w:tc>
        <w:tc>
          <w:tcPr>
            <w:tcW w:w="1701" w:type="dxa"/>
            <w:tcBorders>
              <w:top w:val="nil"/>
              <w:left w:val="nil"/>
              <w:bottom w:val="single" w:sz="4" w:space="0" w:color="auto"/>
              <w:right w:val="single" w:sz="4" w:space="0" w:color="auto"/>
            </w:tcBorders>
            <w:shd w:val="clear" w:color="auto" w:fill="auto"/>
            <w:noWrap/>
            <w:vAlign w:val="bottom"/>
            <w:hideMark/>
          </w:tcPr>
          <w:p w14:paraId="3EBF260F" w14:textId="44A41FA7"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-38,1</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45AA3196"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6B1C2BAA" w14:textId="4F675DC8" w:rsidR="00716DEA" w:rsidRPr="00716DEA" w:rsidRDefault="00716DEA" w:rsidP="00D07038">
            <w:pPr>
              <w:spacing w:line="240" w:lineRule="auto"/>
              <w:jc w:val="left"/>
              <w:rPr>
                <w:color w:val="000000"/>
              </w:rPr>
            </w:pPr>
            <w:r w:rsidRPr="00716DEA">
              <w:rPr>
                <w:color w:val="000000"/>
              </w:rPr>
              <w:t>Število izrečenih opozoril po 33.</w:t>
            </w:r>
            <w:r w:rsidR="00D07038">
              <w:rPr>
                <w:color w:val="000000"/>
              </w:rPr>
              <w:t xml:space="preserve"> </w:t>
            </w:r>
            <w:r w:rsidRPr="00716DEA">
              <w:rPr>
                <w:color w:val="000000"/>
              </w:rPr>
              <w:t>čl</w:t>
            </w:r>
            <w:r w:rsidR="00D07038">
              <w:rPr>
                <w:color w:val="000000"/>
              </w:rPr>
              <w:t xml:space="preserve">enu </w:t>
            </w:r>
            <w:r w:rsidRPr="00716DEA">
              <w:rPr>
                <w:color w:val="000000"/>
              </w:rPr>
              <w:t>ZIN</w:t>
            </w:r>
          </w:p>
        </w:tc>
        <w:tc>
          <w:tcPr>
            <w:tcW w:w="808" w:type="dxa"/>
            <w:tcBorders>
              <w:top w:val="nil"/>
              <w:left w:val="nil"/>
              <w:bottom w:val="single" w:sz="4" w:space="0" w:color="auto"/>
              <w:right w:val="single" w:sz="4" w:space="0" w:color="auto"/>
            </w:tcBorders>
            <w:shd w:val="clear" w:color="auto" w:fill="auto"/>
            <w:noWrap/>
            <w:vAlign w:val="center"/>
            <w:hideMark/>
          </w:tcPr>
          <w:p w14:paraId="32C4034F" w14:textId="77777777" w:rsidR="00716DEA" w:rsidRPr="00716DEA" w:rsidRDefault="00716DEA" w:rsidP="006964CF">
            <w:pPr>
              <w:spacing w:line="240" w:lineRule="auto"/>
              <w:jc w:val="center"/>
              <w:rPr>
                <w:color w:val="000000"/>
              </w:rPr>
            </w:pPr>
            <w:r w:rsidRPr="00716DEA">
              <w:rPr>
                <w:color w:val="000000"/>
              </w:rPr>
              <w:t>40</w:t>
            </w:r>
          </w:p>
        </w:tc>
        <w:tc>
          <w:tcPr>
            <w:tcW w:w="851" w:type="dxa"/>
            <w:tcBorders>
              <w:top w:val="nil"/>
              <w:left w:val="nil"/>
              <w:bottom w:val="single" w:sz="4" w:space="0" w:color="auto"/>
              <w:right w:val="single" w:sz="4" w:space="0" w:color="auto"/>
            </w:tcBorders>
            <w:shd w:val="clear" w:color="auto" w:fill="auto"/>
            <w:noWrap/>
            <w:vAlign w:val="center"/>
            <w:hideMark/>
          </w:tcPr>
          <w:p w14:paraId="24BFAC91" w14:textId="77777777" w:rsidR="00716DEA" w:rsidRPr="00716DEA" w:rsidRDefault="00716DEA" w:rsidP="006964CF">
            <w:pPr>
              <w:spacing w:line="240" w:lineRule="auto"/>
              <w:jc w:val="center"/>
              <w:rPr>
                <w:color w:val="000000"/>
              </w:rPr>
            </w:pPr>
            <w:r w:rsidRPr="00716DEA">
              <w:rPr>
                <w:color w:val="000000"/>
              </w:rPr>
              <w:t>27</w:t>
            </w:r>
          </w:p>
        </w:tc>
        <w:tc>
          <w:tcPr>
            <w:tcW w:w="1701" w:type="dxa"/>
            <w:tcBorders>
              <w:top w:val="nil"/>
              <w:left w:val="nil"/>
              <w:bottom w:val="single" w:sz="4" w:space="0" w:color="auto"/>
              <w:right w:val="single" w:sz="4" w:space="0" w:color="auto"/>
            </w:tcBorders>
            <w:shd w:val="clear" w:color="auto" w:fill="auto"/>
            <w:noWrap/>
            <w:vAlign w:val="bottom"/>
            <w:hideMark/>
          </w:tcPr>
          <w:p w14:paraId="684BF95C" w14:textId="675F23E1"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-32,5</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5D33F568" w14:textId="77777777" w:rsidTr="00C946AD">
        <w:trPr>
          <w:trHeight w:val="51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2D3D284D" w14:textId="77777777" w:rsidR="00716DEA" w:rsidRPr="00716DEA" w:rsidRDefault="00716DEA" w:rsidP="006964CF">
            <w:pPr>
              <w:spacing w:line="240" w:lineRule="auto"/>
              <w:jc w:val="left"/>
              <w:rPr>
                <w:color w:val="000000"/>
              </w:rPr>
            </w:pPr>
            <w:r w:rsidRPr="00716DEA">
              <w:rPr>
                <w:color w:val="000000"/>
              </w:rPr>
              <w:t>Število odklopov nedovoljene gradnje iz gospodarske javne infrastrukture</w:t>
            </w:r>
          </w:p>
        </w:tc>
        <w:tc>
          <w:tcPr>
            <w:tcW w:w="808" w:type="dxa"/>
            <w:tcBorders>
              <w:top w:val="nil"/>
              <w:left w:val="nil"/>
              <w:bottom w:val="single" w:sz="4" w:space="0" w:color="auto"/>
              <w:right w:val="single" w:sz="4" w:space="0" w:color="auto"/>
            </w:tcBorders>
            <w:shd w:val="clear" w:color="auto" w:fill="auto"/>
            <w:noWrap/>
            <w:vAlign w:val="center"/>
            <w:hideMark/>
          </w:tcPr>
          <w:p w14:paraId="1E3FDF87" w14:textId="77777777" w:rsidR="00716DEA" w:rsidRPr="00716DEA" w:rsidRDefault="00716DEA" w:rsidP="006964CF">
            <w:pPr>
              <w:spacing w:line="240" w:lineRule="auto"/>
              <w:jc w:val="center"/>
              <w:rPr>
                <w:color w:val="000000"/>
              </w:rPr>
            </w:pPr>
            <w:r w:rsidRPr="00716DEA">
              <w:rPr>
                <w:color w:val="000000"/>
              </w:rPr>
              <w:t>12</w:t>
            </w:r>
          </w:p>
        </w:tc>
        <w:tc>
          <w:tcPr>
            <w:tcW w:w="851" w:type="dxa"/>
            <w:tcBorders>
              <w:top w:val="nil"/>
              <w:left w:val="nil"/>
              <w:bottom w:val="single" w:sz="4" w:space="0" w:color="auto"/>
              <w:right w:val="single" w:sz="4" w:space="0" w:color="auto"/>
            </w:tcBorders>
            <w:shd w:val="clear" w:color="auto" w:fill="auto"/>
            <w:noWrap/>
            <w:vAlign w:val="center"/>
            <w:hideMark/>
          </w:tcPr>
          <w:p w14:paraId="136EF172" w14:textId="77777777" w:rsidR="00716DEA" w:rsidRPr="00716DEA" w:rsidRDefault="00716DEA" w:rsidP="006964CF">
            <w:pPr>
              <w:spacing w:line="240" w:lineRule="auto"/>
              <w:jc w:val="center"/>
              <w:rPr>
                <w:color w:val="000000"/>
              </w:rPr>
            </w:pPr>
            <w:r w:rsidRPr="00716DEA">
              <w:rPr>
                <w:color w:val="000000"/>
              </w:rPr>
              <w:t>4</w:t>
            </w:r>
          </w:p>
        </w:tc>
        <w:tc>
          <w:tcPr>
            <w:tcW w:w="1701" w:type="dxa"/>
            <w:tcBorders>
              <w:top w:val="nil"/>
              <w:left w:val="nil"/>
              <w:bottom w:val="single" w:sz="4" w:space="0" w:color="auto"/>
              <w:right w:val="single" w:sz="4" w:space="0" w:color="auto"/>
            </w:tcBorders>
            <w:shd w:val="clear" w:color="auto" w:fill="auto"/>
            <w:noWrap/>
            <w:vAlign w:val="bottom"/>
            <w:hideMark/>
          </w:tcPr>
          <w:p w14:paraId="22316D1F" w14:textId="47F06340"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-66,7</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73025B64"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2D5A8AFF" w14:textId="4B85AD11" w:rsidR="00716DEA" w:rsidRPr="00716DEA" w:rsidRDefault="00716DEA" w:rsidP="00D07038">
            <w:pPr>
              <w:spacing w:line="240" w:lineRule="auto"/>
              <w:jc w:val="left"/>
              <w:rPr>
                <w:color w:val="000000"/>
              </w:rPr>
            </w:pPr>
            <w:r w:rsidRPr="00716DEA">
              <w:rPr>
                <w:color w:val="000000"/>
              </w:rPr>
              <w:t>Število označitev nedovoljene gradnje</w:t>
            </w:r>
          </w:p>
        </w:tc>
        <w:tc>
          <w:tcPr>
            <w:tcW w:w="808" w:type="dxa"/>
            <w:tcBorders>
              <w:top w:val="nil"/>
              <w:left w:val="nil"/>
              <w:bottom w:val="single" w:sz="4" w:space="0" w:color="auto"/>
              <w:right w:val="single" w:sz="4" w:space="0" w:color="auto"/>
            </w:tcBorders>
            <w:shd w:val="clear" w:color="auto" w:fill="auto"/>
            <w:noWrap/>
            <w:vAlign w:val="center"/>
            <w:hideMark/>
          </w:tcPr>
          <w:p w14:paraId="059327EA" w14:textId="77777777" w:rsidR="00716DEA" w:rsidRPr="00716DEA" w:rsidRDefault="00716DEA" w:rsidP="006964CF">
            <w:pPr>
              <w:spacing w:line="240" w:lineRule="auto"/>
              <w:jc w:val="center"/>
              <w:rPr>
                <w:color w:val="000000"/>
              </w:rPr>
            </w:pPr>
            <w:r w:rsidRPr="00716DEA">
              <w:rPr>
                <w:color w:val="000000"/>
              </w:rPr>
              <w:t>253</w:t>
            </w:r>
          </w:p>
        </w:tc>
        <w:tc>
          <w:tcPr>
            <w:tcW w:w="851" w:type="dxa"/>
            <w:tcBorders>
              <w:top w:val="nil"/>
              <w:left w:val="nil"/>
              <w:bottom w:val="single" w:sz="4" w:space="0" w:color="auto"/>
              <w:right w:val="single" w:sz="4" w:space="0" w:color="auto"/>
            </w:tcBorders>
            <w:shd w:val="clear" w:color="auto" w:fill="auto"/>
            <w:noWrap/>
            <w:vAlign w:val="center"/>
            <w:hideMark/>
          </w:tcPr>
          <w:p w14:paraId="796EF639" w14:textId="77777777" w:rsidR="00716DEA" w:rsidRPr="00716DEA" w:rsidRDefault="00716DEA" w:rsidP="006964CF">
            <w:pPr>
              <w:spacing w:line="240" w:lineRule="auto"/>
              <w:jc w:val="center"/>
              <w:rPr>
                <w:color w:val="000000"/>
              </w:rPr>
            </w:pPr>
            <w:r w:rsidRPr="00716DEA">
              <w:rPr>
                <w:color w:val="000000"/>
              </w:rPr>
              <w:t>172</w:t>
            </w:r>
          </w:p>
        </w:tc>
        <w:tc>
          <w:tcPr>
            <w:tcW w:w="1701" w:type="dxa"/>
            <w:tcBorders>
              <w:top w:val="nil"/>
              <w:left w:val="nil"/>
              <w:bottom w:val="single" w:sz="4" w:space="0" w:color="auto"/>
              <w:right w:val="single" w:sz="4" w:space="0" w:color="auto"/>
            </w:tcBorders>
            <w:shd w:val="clear" w:color="auto" w:fill="auto"/>
            <w:noWrap/>
            <w:vAlign w:val="bottom"/>
            <w:hideMark/>
          </w:tcPr>
          <w:p w14:paraId="30E8EE15" w14:textId="6C1C7965"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-32,0</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100C8224"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3C78FB46" w14:textId="30CC8958" w:rsidR="00716DEA" w:rsidRPr="00716DEA" w:rsidRDefault="00716DEA" w:rsidP="006964CF">
            <w:pPr>
              <w:spacing w:line="240" w:lineRule="auto"/>
              <w:jc w:val="left"/>
              <w:rPr>
                <w:color w:val="000000"/>
              </w:rPr>
            </w:pPr>
            <w:r w:rsidRPr="00716DEA">
              <w:rPr>
                <w:color w:val="000000"/>
              </w:rPr>
              <w:t xml:space="preserve">Število prejetih predlogov za uvedbo </w:t>
            </w:r>
            <w:proofErr w:type="spellStart"/>
            <w:r w:rsidRPr="00716DEA">
              <w:rPr>
                <w:color w:val="000000"/>
              </w:rPr>
              <w:t>prekršk</w:t>
            </w:r>
            <w:proofErr w:type="spellEnd"/>
            <w:r w:rsidRPr="00716DEA">
              <w:rPr>
                <w:color w:val="000000"/>
              </w:rPr>
              <w:t>.</w:t>
            </w:r>
            <w:r w:rsidR="00D07038">
              <w:rPr>
                <w:color w:val="000000"/>
              </w:rPr>
              <w:t xml:space="preserve"> </w:t>
            </w:r>
            <w:r w:rsidRPr="00716DEA">
              <w:rPr>
                <w:color w:val="000000"/>
              </w:rPr>
              <w:t>post.</w:t>
            </w:r>
          </w:p>
        </w:tc>
        <w:tc>
          <w:tcPr>
            <w:tcW w:w="808" w:type="dxa"/>
            <w:tcBorders>
              <w:top w:val="nil"/>
              <w:left w:val="nil"/>
              <w:bottom w:val="single" w:sz="4" w:space="0" w:color="auto"/>
              <w:right w:val="single" w:sz="4" w:space="0" w:color="auto"/>
            </w:tcBorders>
            <w:shd w:val="clear" w:color="auto" w:fill="auto"/>
            <w:noWrap/>
            <w:vAlign w:val="center"/>
            <w:hideMark/>
          </w:tcPr>
          <w:p w14:paraId="084C6E4C" w14:textId="77777777" w:rsidR="00716DEA" w:rsidRPr="00716DEA" w:rsidRDefault="00716DEA" w:rsidP="006964CF">
            <w:pPr>
              <w:spacing w:line="240" w:lineRule="auto"/>
              <w:jc w:val="center"/>
              <w:rPr>
                <w:color w:val="000000"/>
              </w:rPr>
            </w:pPr>
            <w:r w:rsidRPr="00716DEA">
              <w:rPr>
                <w:color w:val="00000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7730001F" w14:textId="77777777" w:rsidR="00716DEA" w:rsidRPr="00716DEA" w:rsidRDefault="00716DEA" w:rsidP="006964CF">
            <w:pPr>
              <w:spacing w:line="240" w:lineRule="auto"/>
              <w:jc w:val="center"/>
              <w:rPr>
                <w:color w:val="000000"/>
              </w:rPr>
            </w:pPr>
            <w:r w:rsidRPr="00716DEA">
              <w:rPr>
                <w:color w:val="000000"/>
              </w:rPr>
              <w:t>97</w:t>
            </w:r>
          </w:p>
        </w:tc>
        <w:tc>
          <w:tcPr>
            <w:tcW w:w="1701" w:type="dxa"/>
            <w:tcBorders>
              <w:top w:val="nil"/>
              <w:left w:val="nil"/>
              <w:bottom w:val="single" w:sz="4" w:space="0" w:color="auto"/>
              <w:right w:val="single" w:sz="4" w:space="0" w:color="auto"/>
            </w:tcBorders>
            <w:shd w:val="clear" w:color="auto" w:fill="auto"/>
            <w:noWrap/>
            <w:vAlign w:val="bottom"/>
            <w:hideMark/>
          </w:tcPr>
          <w:p w14:paraId="07818D0B" w14:textId="7CE17AC1"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-3,0</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14BF312A"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4AE959D2" w14:textId="77777777" w:rsidR="00716DEA" w:rsidRPr="00716DEA" w:rsidRDefault="00716DEA" w:rsidP="006964CF">
            <w:pPr>
              <w:spacing w:line="240" w:lineRule="auto"/>
              <w:jc w:val="left"/>
              <w:rPr>
                <w:color w:val="000000"/>
              </w:rPr>
            </w:pPr>
            <w:r w:rsidRPr="00716DEA">
              <w:rPr>
                <w:color w:val="000000"/>
              </w:rPr>
              <w:t xml:space="preserve">Število uvedenih postopkov o prekršku </w:t>
            </w:r>
          </w:p>
        </w:tc>
        <w:tc>
          <w:tcPr>
            <w:tcW w:w="808" w:type="dxa"/>
            <w:tcBorders>
              <w:top w:val="nil"/>
              <w:left w:val="nil"/>
              <w:bottom w:val="single" w:sz="4" w:space="0" w:color="auto"/>
              <w:right w:val="single" w:sz="4" w:space="0" w:color="auto"/>
            </w:tcBorders>
            <w:shd w:val="clear" w:color="auto" w:fill="auto"/>
            <w:noWrap/>
            <w:vAlign w:val="center"/>
            <w:hideMark/>
          </w:tcPr>
          <w:p w14:paraId="7527B6B6" w14:textId="77777777" w:rsidR="00716DEA" w:rsidRPr="00716DEA" w:rsidRDefault="00716DEA" w:rsidP="006964CF">
            <w:pPr>
              <w:spacing w:line="240" w:lineRule="auto"/>
              <w:jc w:val="center"/>
              <w:rPr>
                <w:color w:val="000000"/>
              </w:rPr>
            </w:pPr>
            <w:r w:rsidRPr="00716DEA">
              <w:rPr>
                <w:color w:val="000000"/>
              </w:rPr>
              <w:t>318</w:t>
            </w:r>
          </w:p>
        </w:tc>
        <w:tc>
          <w:tcPr>
            <w:tcW w:w="851" w:type="dxa"/>
            <w:tcBorders>
              <w:top w:val="nil"/>
              <w:left w:val="nil"/>
              <w:bottom w:val="single" w:sz="4" w:space="0" w:color="auto"/>
              <w:right w:val="single" w:sz="4" w:space="0" w:color="auto"/>
            </w:tcBorders>
            <w:shd w:val="clear" w:color="auto" w:fill="auto"/>
            <w:noWrap/>
            <w:vAlign w:val="center"/>
            <w:hideMark/>
          </w:tcPr>
          <w:p w14:paraId="0F9953C3" w14:textId="77777777" w:rsidR="00716DEA" w:rsidRPr="00716DEA" w:rsidRDefault="00716DEA" w:rsidP="006964CF">
            <w:pPr>
              <w:spacing w:line="240" w:lineRule="auto"/>
              <w:jc w:val="center"/>
              <w:rPr>
                <w:color w:val="000000"/>
              </w:rPr>
            </w:pPr>
            <w:r w:rsidRPr="00716DEA">
              <w:rPr>
                <w:color w:val="000000"/>
              </w:rPr>
              <w:t>213</w:t>
            </w:r>
          </w:p>
        </w:tc>
        <w:tc>
          <w:tcPr>
            <w:tcW w:w="1701" w:type="dxa"/>
            <w:tcBorders>
              <w:top w:val="nil"/>
              <w:left w:val="nil"/>
              <w:bottom w:val="single" w:sz="4" w:space="0" w:color="auto"/>
              <w:right w:val="single" w:sz="4" w:space="0" w:color="auto"/>
            </w:tcBorders>
            <w:shd w:val="clear" w:color="auto" w:fill="auto"/>
            <w:noWrap/>
            <w:vAlign w:val="bottom"/>
            <w:hideMark/>
          </w:tcPr>
          <w:p w14:paraId="082F2C32" w14:textId="712F4A9A"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-33,0</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6C1BEE6F"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05CDD82D" w14:textId="77777777" w:rsidR="00716DEA" w:rsidRPr="00716DEA" w:rsidRDefault="00716DEA" w:rsidP="006964CF">
            <w:pPr>
              <w:spacing w:line="240" w:lineRule="auto"/>
              <w:jc w:val="left"/>
              <w:rPr>
                <w:color w:val="000000"/>
              </w:rPr>
            </w:pPr>
            <w:r w:rsidRPr="00716DEA">
              <w:rPr>
                <w:color w:val="000000"/>
              </w:rPr>
              <w:t xml:space="preserve">Število rešenih </w:t>
            </w:r>
            <w:proofErr w:type="spellStart"/>
            <w:r w:rsidRPr="00716DEA">
              <w:rPr>
                <w:color w:val="000000"/>
              </w:rPr>
              <w:t>prekrškovnih</w:t>
            </w:r>
            <w:proofErr w:type="spellEnd"/>
            <w:r w:rsidRPr="00716DEA">
              <w:rPr>
                <w:color w:val="000000"/>
              </w:rPr>
              <w:t xml:space="preserve"> postopkov</w:t>
            </w:r>
          </w:p>
        </w:tc>
        <w:tc>
          <w:tcPr>
            <w:tcW w:w="808" w:type="dxa"/>
            <w:tcBorders>
              <w:top w:val="nil"/>
              <w:left w:val="nil"/>
              <w:bottom w:val="single" w:sz="4" w:space="0" w:color="auto"/>
              <w:right w:val="single" w:sz="4" w:space="0" w:color="auto"/>
            </w:tcBorders>
            <w:shd w:val="clear" w:color="auto" w:fill="auto"/>
            <w:noWrap/>
            <w:vAlign w:val="center"/>
            <w:hideMark/>
          </w:tcPr>
          <w:p w14:paraId="44EAE780" w14:textId="77777777" w:rsidR="00716DEA" w:rsidRPr="00716DEA" w:rsidRDefault="00716DEA" w:rsidP="006964CF">
            <w:pPr>
              <w:spacing w:line="240" w:lineRule="auto"/>
              <w:jc w:val="center"/>
              <w:rPr>
                <w:color w:val="000000"/>
              </w:rPr>
            </w:pPr>
            <w:r w:rsidRPr="00716DEA">
              <w:rPr>
                <w:color w:val="000000"/>
              </w:rPr>
              <w:t>333</w:t>
            </w:r>
          </w:p>
        </w:tc>
        <w:tc>
          <w:tcPr>
            <w:tcW w:w="851" w:type="dxa"/>
            <w:tcBorders>
              <w:top w:val="nil"/>
              <w:left w:val="nil"/>
              <w:bottom w:val="single" w:sz="4" w:space="0" w:color="auto"/>
              <w:right w:val="single" w:sz="4" w:space="0" w:color="auto"/>
            </w:tcBorders>
            <w:shd w:val="clear" w:color="auto" w:fill="auto"/>
            <w:noWrap/>
            <w:vAlign w:val="center"/>
            <w:hideMark/>
          </w:tcPr>
          <w:p w14:paraId="02BFF956" w14:textId="77777777" w:rsidR="00716DEA" w:rsidRPr="00716DEA" w:rsidRDefault="00716DEA" w:rsidP="006964CF">
            <w:pPr>
              <w:spacing w:line="240" w:lineRule="auto"/>
              <w:jc w:val="center"/>
              <w:rPr>
                <w:color w:val="000000"/>
              </w:rPr>
            </w:pPr>
            <w:r w:rsidRPr="00716DEA">
              <w:rPr>
                <w:color w:val="000000"/>
              </w:rPr>
              <w:t>249</w:t>
            </w:r>
          </w:p>
        </w:tc>
        <w:tc>
          <w:tcPr>
            <w:tcW w:w="1701" w:type="dxa"/>
            <w:tcBorders>
              <w:top w:val="nil"/>
              <w:left w:val="nil"/>
              <w:bottom w:val="single" w:sz="4" w:space="0" w:color="auto"/>
              <w:right w:val="single" w:sz="4" w:space="0" w:color="auto"/>
            </w:tcBorders>
            <w:shd w:val="clear" w:color="auto" w:fill="auto"/>
            <w:noWrap/>
            <w:vAlign w:val="bottom"/>
            <w:hideMark/>
          </w:tcPr>
          <w:p w14:paraId="19CD17EF" w14:textId="3E4DE5F7"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-25,2</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55615C9E"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06971B87" w14:textId="77777777" w:rsidR="00716DEA" w:rsidRPr="00716DEA" w:rsidRDefault="00716DEA" w:rsidP="006964CF">
            <w:pPr>
              <w:spacing w:line="240" w:lineRule="auto"/>
              <w:jc w:val="left"/>
              <w:rPr>
                <w:color w:val="000000"/>
              </w:rPr>
            </w:pPr>
            <w:r w:rsidRPr="00716DEA">
              <w:rPr>
                <w:color w:val="000000"/>
              </w:rPr>
              <w:t xml:space="preserve">Znesek glob v </w:t>
            </w:r>
            <w:proofErr w:type="spellStart"/>
            <w:r w:rsidRPr="00716DEA">
              <w:rPr>
                <w:color w:val="000000"/>
              </w:rPr>
              <w:t>prekrškovnih</w:t>
            </w:r>
            <w:proofErr w:type="spellEnd"/>
            <w:r w:rsidRPr="00716DEA">
              <w:rPr>
                <w:color w:val="000000"/>
              </w:rPr>
              <w:t xml:space="preserve"> postopkih v letu </w:t>
            </w:r>
          </w:p>
        </w:tc>
        <w:tc>
          <w:tcPr>
            <w:tcW w:w="808" w:type="dxa"/>
            <w:tcBorders>
              <w:top w:val="nil"/>
              <w:left w:val="nil"/>
              <w:bottom w:val="single" w:sz="4" w:space="0" w:color="auto"/>
              <w:right w:val="single" w:sz="4" w:space="0" w:color="auto"/>
            </w:tcBorders>
            <w:shd w:val="clear" w:color="auto" w:fill="auto"/>
            <w:noWrap/>
            <w:vAlign w:val="center"/>
            <w:hideMark/>
          </w:tcPr>
          <w:p w14:paraId="6E07BF9D" w14:textId="77777777" w:rsidR="00716DEA" w:rsidRPr="00716DEA" w:rsidRDefault="00716DEA" w:rsidP="006964CF">
            <w:pPr>
              <w:spacing w:line="240" w:lineRule="auto"/>
              <w:jc w:val="center"/>
              <w:rPr>
                <w:color w:val="000000"/>
              </w:rPr>
            </w:pPr>
            <w:r w:rsidRPr="00716DEA">
              <w:rPr>
                <w:color w:val="000000"/>
              </w:rPr>
              <w:t>331000</w:t>
            </w:r>
          </w:p>
        </w:tc>
        <w:tc>
          <w:tcPr>
            <w:tcW w:w="851" w:type="dxa"/>
            <w:tcBorders>
              <w:top w:val="nil"/>
              <w:left w:val="nil"/>
              <w:bottom w:val="single" w:sz="4" w:space="0" w:color="auto"/>
              <w:right w:val="single" w:sz="4" w:space="0" w:color="auto"/>
            </w:tcBorders>
            <w:shd w:val="clear" w:color="auto" w:fill="auto"/>
            <w:noWrap/>
            <w:vAlign w:val="center"/>
            <w:hideMark/>
          </w:tcPr>
          <w:p w14:paraId="3A4EE55E" w14:textId="77777777" w:rsidR="00716DEA" w:rsidRPr="00716DEA" w:rsidRDefault="00716DEA" w:rsidP="006964CF">
            <w:pPr>
              <w:spacing w:line="240" w:lineRule="auto"/>
              <w:jc w:val="center"/>
              <w:rPr>
                <w:color w:val="000000"/>
              </w:rPr>
            </w:pPr>
            <w:r w:rsidRPr="00716DEA">
              <w:rPr>
                <w:color w:val="000000"/>
              </w:rPr>
              <w:t>216160</w:t>
            </w:r>
          </w:p>
        </w:tc>
        <w:tc>
          <w:tcPr>
            <w:tcW w:w="1701" w:type="dxa"/>
            <w:tcBorders>
              <w:top w:val="nil"/>
              <w:left w:val="nil"/>
              <w:bottom w:val="single" w:sz="4" w:space="0" w:color="auto"/>
              <w:right w:val="single" w:sz="4" w:space="0" w:color="auto"/>
            </w:tcBorders>
            <w:shd w:val="clear" w:color="auto" w:fill="auto"/>
            <w:noWrap/>
            <w:vAlign w:val="bottom"/>
            <w:hideMark/>
          </w:tcPr>
          <w:p w14:paraId="7FC22062" w14:textId="4D7BFD7C"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-34,7</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54A55E53"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132AED8C" w14:textId="77777777" w:rsidR="00716DEA" w:rsidRPr="00716DEA" w:rsidRDefault="00716DEA" w:rsidP="006964CF">
            <w:pPr>
              <w:spacing w:line="240" w:lineRule="auto"/>
              <w:jc w:val="left"/>
              <w:rPr>
                <w:color w:val="000000"/>
              </w:rPr>
            </w:pPr>
            <w:r w:rsidRPr="00716DEA">
              <w:rPr>
                <w:color w:val="000000"/>
              </w:rPr>
              <w:t xml:space="preserve">Znesek glob v </w:t>
            </w:r>
            <w:proofErr w:type="spellStart"/>
            <w:r w:rsidRPr="00716DEA">
              <w:rPr>
                <w:color w:val="000000"/>
              </w:rPr>
              <w:t>prekrškovnih</w:t>
            </w:r>
            <w:proofErr w:type="spellEnd"/>
            <w:r w:rsidRPr="00716DEA">
              <w:rPr>
                <w:color w:val="000000"/>
              </w:rPr>
              <w:t xml:space="preserve"> postopkih (odločbe) v letu</w:t>
            </w:r>
          </w:p>
        </w:tc>
        <w:tc>
          <w:tcPr>
            <w:tcW w:w="808" w:type="dxa"/>
            <w:tcBorders>
              <w:top w:val="nil"/>
              <w:left w:val="nil"/>
              <w:bottom w:val="single" w:sz="4" w:space="0" w:color="auto"/>
              <w:right w:val="single" w:sz="4" w:space="0" w:color="auto"/>
            </w:tcBorders>
            <w:shd w:val="clear" w:color="auto" w:fill="auto"/>
            <w:noWrap/>
            <w:vAlign w:val="center"/>
            <w:hideMark/>
          </w:tcPr>
          <w:p w14:paraId="70E7C6A8" w14:textId="77777777" w:rsidR="00716DEA" w:rsidRPr="00716DEA" w:rsidRDefault="00716DEA" w:rsidP="006964CF">
            <w:pPr>
              <w:spacing w:line="240" w:lineRule="auto"/>
              <w:jc w:val="center"/>
              <w:rPr>
                <w:color w:val="000000"/>
              </w:rPr>
            </w:pPr>
            <w:r w:rsidRPr="00716DEA">
              <w:rPr>
                <w:color w:val="000000"/>
              </w:rPr>
              <w:t>238500</w:t>
            </w:r>
          </w:p>
        </w:tc>
        <w:tc>
          <w:tcPr>
            <w:tcW w:w="851" w:type="dxa"/>
            <w:tcBorders>
              <w:top w:val="nil"/>
              <w:left w:val="nil"/>
              <w:bottom w:val="single" w:sz="4" w:space="0" w:color="auto"/>
              <w:right w:val="single" w:sz="4" w:space="0" w:color="auto"/>
            </w:tcBorders>
            <w:shd w:val="clear" w:color="auto" w:fill="auto"/>
            <w:noWrap/>
            <w:vAlign w:val="center"/>
            <w:hideMark/>
          </w:tcPr>
          <w:p w14:paraId="06BD2115" w14:textId="77777777" w:rsidR="00716DEA" w:rsidRPr="00716DEA" w:rsidRDefault="00716DEA" w:rsidP="006964CF">
            <w:pPr>
              <w:spacing w:line="240" w:lineRule="auto"/>
              <w:jc w:val="center"/>
              <w:rPr>
                <w:color w:val="000000"/>
              </w:rPr>
            </w:pPr>
            <w:r w:rsidRPr="00716DEA">
              <w:rPr>
                <w:color w:val="000000"/>
              </w:rPr>
              <w:t>157100</w:t>
            </w:r>
          </w:p>
        </w:tc>
        <w:tc>
          <w:tcPr>
            <w:tcW w:w="1701" w:type="dxa"/>
            <w:tcBorders>
              <w:top w:val="nil"/>
              <w:left w:val="nil"/>
              <w:bottom w:val="single" w:sz="4" w:space="0" w:color="auto"/>
              <w:right w:val="single" w:sz="4" w:space="0" w:color="auto"/>
            </w:tcBorders>
            <w:shd w:val="clear" w:color="auto" w:fill="auto"/>
            <w:noWrap/>
            <w:vAlign w:val="bottom"/>
            <w:hideMark/>
          </w:tcPr>
          <w:p w14:paraId="20AAD475" w14:textId="28B86633"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-34,1</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56B65D7C"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67207D7A" w14:textId="77777777" w:rsidR="00716DEA" w:rsidRPr="00716DEA" w:rsidRDefault="00716DEA" w:rsidP="006964CF">
            <w:pPr>
              <w:spacing w:line="240" w:lineRule="auto"/>
              <w:jc w:val="left"/>
              <w:rPr>
                <w:color w:val="000000"/>
              </w:rPr>
            </w:pPr>
            <w:r w:rsidRPr="00716DEA">
              <w:rPr>
                <w:color w:val="000000"/>
              </w:rPr>
              <w:t xml:space="preserve">Znesek glob v </w:t>
            </w:r>
            <w:proofErr w:type="spellStart"/>
            <w:r w:rsidRPr="00716DEA">
              <w:rPr>
                <w:color w:val="000000"/>
              </w:rPr>
              <w:t>prekrškovnih</w:t>
            </w:r>
            <w:proofErr w:type="spellEnd"/>
            <w:r w:rsidRPr="00716DEA">
              <w:rPr>
                <w:color w:val="000000"/>
              </w:rPr>
              <w:t xml:space="preserve"> postopkih (PN) v letu </w:t>
            </w:r>
          </w:p>
        </w:tc>
        <w:tc>
          <w:tcPr>
            <w:tcW w:w="808" w:type="dxa"/>
            <w:tcBorders>
              <w:top w:val="nil"/>
              <w:left w:val="nil"/>
              <w:bottom w:val="single" w:sz="4" w:space="0" w:color="auto"/>
              <w:right w:val="single" w:sz="4" w:space="0" w:color="auto"/>
            </w:tcBorders>
            <w:shd w:val="clear" w:color="auto" w:fill="auto"/>
            <w:noWrap/>
            <w:vAlign w:val="center"/>
            <w:hideMark/>
          </w:tcPr>
          <w:p w14:paraId="647A9DAA" w14:textId="77777777" w:rsidR="00716DEA" w:rsidRPr="00716DEA" w:rsidRDefault="00716DEA" w:rsidP="006964CF">
            <w:pPr>
              <w:spacing w:line="240" w:lineRule="auto"/>
              <w:jc w:val="center"/>
              <w:rPr>
                <w:color w:val="000000"/>
              </w:rPr>
            </w:pPr>
            <w:r w:rsidRPr="00716DEA">
              <w:rPr>
                <w:color w:val="000000"/>
              </w:rPr>
              <w:t>92500</w:t>
            </w:r>
          </w:p>
        </w:tc>
        <w:tc>
          <w:tcPr>
            <w:tcW w:w="851" w:type="dxa"/>
            <w:tcBorders>
              <w:top w:val="nil"/>
              <w:left w:val="nil"/>
              <w:bottom w:val="single" w:sz="4" w:space="0" w:color="auto"/>
              <w:right w:val="single" w:sz="4" w:space="0" w:color="auto"/>
            </w:tcBorders>
            <w:shd w:val="clear" w:color="auto" w:fill="auto"/>
            <w:noWrap/>
            <w:vAlign w:val="center"/>
            <w:hideMark/>
          </w:tcPr>
          <w:p w14:paraId="4EFF759F" w14:textId="77777777" w:rsidR="00716DEA" w:rsidRPr="00716DEA" w:rsidRDefault="00716DEA" w:rsidP="006964CF">
            <w:pPr>
              <w:spacing w:line="240" w:lineRule="auto"/>
              <w:jc w:val="center"/>
              <w:rPr>
                <w:color w:val="000000"/>
              </w:rPr>
            </w:pPr>
            <w:r w:rsidRPr="00716DEA">
              <w:rPr>
                <w:color w:val="000000"/>
              </w:rPr>
              <w:t>59060</w:t>
            </w:r>
          </w:p>
        </w:tc>
        <w:tc>
          <w:tcPr>
            <w:tcW w:w="1701" w:type="dxa"/>
            <w:tcBorders>
              <w:top w:val="nil"/>
              <w:left w:val="nil"/>
              <w:bottom w:val="single" w:sz="4" w:space="0" w:color="auto"/>
              <w:right w:val="single" w:sz="4" w:space="0" w:color="auto"/>
            </w:tcBorders>
            <w:shd w:val="clear" w:color="auto" w:fill="auto"/>
            <w:noWrap/>
            <w:vAlign w:val="bottom"/>
            <w:hideMark/>
          </w:tcPr>
          <w:p w14:paraId="3950400F" w14:textId="4535786F"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-36,2</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5E699946"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2D2D3650" w14:textId="77777777" w:rsidR="00716DEA" w:rsidRPr="00716DEA" w:rsidRDefault="00716DEA" w:rsidP="006964CF">
            <w:pPr>
              <w:spacing w:line="240" w:lineRule="auto"/>
              <w:jc w:val="left"/>
              <w:rPr>
                <w:color w:val="000000"/>
              </w:rPr>
            </w:pPr>
            <w:r w:rsidRPr="00716DEA">
              <w:rPr>
                <w:color w:val="000000"/>
              </w:rPr>
              <w:t xml:space="preserve">Število izdanih odločb v </w:t>
            </w:r>
            <w:proofErr w:type="spellStart"/>
            <w:r w:rsidRPr="00716DEA">
              <w:rPr>
                <w:color w:val="000000"/>
              </w:rPr>
              <w:t>prekrškovnem</w:t>
            </w:r>
            <w:proofErr w:type="spellEnd"/>
            <w:r w:rsidRPr="00716DEA">
              <w:rPr>
                <w:color w:val="000000"/>
              </w:rPr>
              <w:t xml:space="preserve"> postopku v letu</w:t>
            </w:r>
          </w:p>
        </w:tc>
        <w:tc>
          <w:tcPr>
            <w:tcW w:w="808" w:type="dxa"/>
            <w:tcBorders>
              <w:top w:val="nil"/>
              <w:left w:val="nil"/>
              <w:bottom w:val="single" w:sz="4" w:space="0" w:color="auto"/>
              <w:right w:val="single" w:sz="4" w:space="0" w:color="auto"/>
            </w:tcBorders>
            <w:shd w:val="clear" w:color="auto" w:fill="auto"/>
            <w:noWrap/>
            <w:vAlign w:val="center"/>
            <w:hideMark/>
          </w:tcPr>
          <w:p w14:paraId="3A8973DA" w14:textId="77777777" w:rsidR="00716DEA" w:rsidRPr="00716DEA" w:rsidRDefault="00716DEA" w:rsidP="006964CF">
            <w:pPr>
              <w:spacing w:line="240" w:lineRule="auto"/>
              <w:jc w:val="center"/>
              <w:rPr>
                <w:color w:val="000000"/>
              </w:rPr>
            </w:pPr>
            <w:r w:rsidRPr="00716DEA">
              <w:rPr>
                <w:color w:val="000000"/>
              </w:rPr>
              <w:t>77</w:t>
            </w:r>
          </w:p>
        </w:tc>
        <w:tc>
          <w:tcPr>
            <w:tcW w:w="851" w:type="dxa"/>
            <w:tcBorders>
              <w:top w:val="nil"/>
              <w:left w:val="nil"/>
              <w:bottom w:val="single" w:sz="4" w:space="0" w:color="auto"/>
              <w:right w:val="single" w:sz="4" w:space="0" w:color="auto"/>
            </w:tcBorders>
            <w:shd w:val="clear" w:color="auto" w:fill="auto"/>
            <w:noWrap/>
            <w:vAlign w:val="center"/>
            <w:hideMark/>
          </w:tcPr>
          <w:p w14:paraId="462E5566" w14:textId="77777777" w:rsidR="00716DEA" w:rsidRPr="00716DEA" w:rsidRDefault="00716DEA" w:rsidP="006964CF">
            <w:pPr>
              <w:spacing w:line="240" w:lineRule="auto"/>
              <w:jc w:val="center"/>
              <w:rPr>
                <w:color w:val="000000"/>
              </w:rPr>
            </w:pPr>
            <w:r w:rsidRPr="00716DEA">
              <w:rPr>
                <w:color w:val="000000"/>
              </w:rPr>
              <w:t>41</w:t>
            </w:r>
          </w:p>
        </w:tc>
        <w:tc>
          <w:tcPr>
            <w:tcW w:w="1701" w:type="dxa"/>
            <w:tcBorders>
              <w:top w:val="nil"/>
              <w:left w:val="nil"/>
              <w:bottom w:val="single" w:sz="4" w:space="0" w:color="auto"/>
              <w:right w:val="single" w:sz="4" w:space="0" w:color="auto"/>
            </w:tcBorders>
            <w:shd w:val="clear" w:color="auto" w:fill="auto"/>
            <w:noWrap/>
            <w:vAlign w:val="bottom"/>
            <w:hideMark/>
          </w:tcPr>
          <w:p w14:paraId="7A8F16C6" w14:textId="2F5A2639"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-46,8</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0E9C4F46"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1429E946" w14:textId="77777777" w:rsidR="00716DEA" w:rsidRPr="00716DEA" w:rsidRDefault="00716DEA" w:rsidP="006964CF">
            <w:pPr>
              <w:spacing w:line="240" w:lineRule="auto"/>
              <w:jc w:val="left"/>
              <w:rPr>
                <w:color w:val="000000"/>
              </w:rPr>
            </w:pPr>
            <w:r w:rsidRPr="00716DEA">
              <w:rPr>
                <w:color w:val="000000"/>
              </w:rPr>
              <w:t xml:space="preserve">Število izdanih PN v </w:t>
            </w:r>
            <w:proofErr w:type="spellStart"/>
            <w:r w:rsidRPr="00716DEA">
              <w:rPr>
                <w:color w:val="000000"/>
              </w:rPr>
              <w:t>prekrškovnem</w:t>
            </w:r>
            <w:proofErr w:type="spellEnd"/>
            <w:r w:rsidRPr="00716DEA">
              <w:rPr>
                <w:color w:val="000000"/>
              </w:rPr>
              <w:t xml:space="preserve"> postopku v letu</w:t>
            </w:r>
          </w:p>
        </w:tc>
        <w:tc>
          <w:tcPr>
            <w:tcW w:w="808" w:type="dxa"/>
            <w:tcBorders>
              <w:top w:val="nil"/>
              <w:left w:val="nil"/>
              <w:bottom w:val="single" w:sz="4" w:space="0" w:color="auto"/>
              <w:right w:val="single" w:sz="4" w:space="0" w:color="auto"/>
            </w:tcBorders>
            <w:shd w:val="clear" w:color="auto" w:fill="auto"/>
            <w:noWrap/>
            <w:vAlign w:val="center"/>
            <w:hideMark/>
          </w:tcPr>
          <w:p w14:paraId="26E6E9EA" w14:textId="77777777" w:rsidR="00716DEA" w:rsidRPr="00716DEA" w:rsidRDefault="00716DEA" w:rsidP="006964CF">
            <w:pPr>
              <w:spacing w:line="240" w:lineRule="auto"/>
              <w:jc w:val="center"/>
              <w:rPr>
                <w:color w:val="000000"/>
              </w:rPr>
            </w:pPr>
            <w:r w:rsidRPr="00716DEA">
              <w:rPr>
                <w:color w:val="000000"/>
              </w:rPr>
              <w:t>130</w:t>
            </w:r>
          </w:p>
        </w:tc>
        <w:tc>
          <w:tcPr>
            <w:tcW w:w="851" w:type="dxa"/>
            <w:tcBorders>
              <w:top w:val="nil"/>
              <w:left w:val="nil"/>
              <w:bottom w:val="single" w:sz="4" w:space="0" w:color="auto"/>
              <w:right w:val="single" w:sz="4" w:space="0" w:color="auto"/>
            </w:tcBorders>
            <w:shd w:val="clear" w:color="auto" w:fill="auto"/>
            <w:noWrap/>
            <w:vAlign w:val="center"/>
            <w:hideMark/>
          </w:tcPr>
          <w:p w14:paraId="03A8746D" w14:textId="77777777" w:rsidR="00716DEA" w:rsidRPr="00716DEA" w:rsidRDefault="00716DEA" w:rsidP="006964CF">
            <w:pPr>
              <w:spacing w:line="240" w:lineRule="auto"/>
              <w:jc w:val="center"/>
              <w:rPr>
                <w:color w:val="000000"/>
              </w:rPr>
            </w:pPr>
            <w:r w:rsidRPr="00716DEA">
              <w:rPr>
                <w:color w:val="000000"/>
              </w:rPr>
              <w:t>88</w:t>
            </w:r>
          </w:p>
        </w:tc>
        <w:tc>
          <w:tcPr>
            <w:tcW w:w="1701" w:type="dxa"/>
            <w:tcBorders>
              <w:top w:val="nil"/>
              <w:left w:val="nil"/>
              <w:bottom w:val="single" w:sz="4" w:space="0" w:color="auto"/>
              <w:right w:val="single" w:sz="4" w:space="0" w:color="auto"/>
            </w:tcBorders>
            <w:shd w:val="clear" w:color="auto" w:fill="auto"/>
            <w:noWrap/>
            <w:vAlign w:val="bottom"/>
            <w:hideMark/>
          </w:tcPr>
          <w:p w14:paraId="708738D6" w14:textId="307921C3"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-32,3</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0EDF8EB9"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1D99E8B4" w14:textId="77777777" w:rsidR="00716DEA" w:rsidRPr="00716DEA" w:rsidRDefault="00716DEA" w:rsidP="006964CF">
            <w:pPr>
              <w:spacing w:line="240" w:lineRule="auto"/>
              <w:jc w:val="left"/>
              <w:rPr>
                <w:color w:val="000000"/>
              </w:rPr>
            </w:pPr>
            <w:r w:rsidRPr="00716DEA">
              <w:rPr>
                <w:color w:val="000000"/>
              </w:rPr>
              <w:t xml:space="preserve">Število </w:t>
            </w:r>
            <w:proofErr w:type="spellStart"/>
            <w:r w:rsidRPr="00716DEA">
              <w:rPr>
                <w:color w:val="000000"/>
              </w:rPr>
              <w:t>prekrškovnih</w:t>
            </w:r>
            <w:proofErr w:type="spellEnd"/>
            <w:r w:rsidRPr="00716DEA">
              <w:rPr>
                <w:color w:val="000000"/>
              </w:rPr>
              <w:t xml:space="preserve"> postopkov</w:t>
            </w:r>
          </w:p>
        </w:tc>
        <w:tc>
          <w:tcPr>
            <w:tcW w:w="808" w:type="dxa"/>
            <w:tcBorders>
              <w:top w:val="nil"/>
              <w:left w:val="nil"/>
              <w:bottom w:val="single" w:sz="4" w:space="0" w:color="auto"/>
              <w:right w:val="single" w:sz="4" w:space="0" w:color="auto"/>
            </w:tcBorders>
            <w:shd w:val="clear" w:color="auto" w:fill="auto"/>
            <w:noWrap/>
            <w:vAlign w:val="center"/>
            <w:hideMark/>
          </w:tcPr>
          <w:p w14:paraId="348104AD" w14:textId="77777777" w:rsidR="00716DEA" w:rsidRPr="00716DEA" w:rsidRDefault="00716DEA" w:rsidP="006964CF">
            <w:pPr>
              <w:spacing w:line="240" w:lineRule="auto"/>
              <w:jc w:val="center"/>
              <w:rPr>
                <w:color w:val="000000"/>
              </w:rPr>
            </w:pPr>
            <w:r w:rsidRPr="00716DEA">
              <w:rPr>
                <w:color w:val="000000"/>
              </w:rPr>
              <w:t>318</w:t>
            </w:r>
          </w:p>
        </w:tc>
        <w:tc>
          <w:tcPr>
            <w:tcW w:w="851" w:type="dxa"/>
            <w:tcBorders>
              <w:top w:val="nil"/>
              <w:left w:val="nil"/>
              <w:bottom w:val="single" w:sz="4" w:space="0" w:color="auto"/>
              <w:right w:val="single" w:sz="4" w:space="0" w:color="auto"/>
            </w:tcBorders>
            <w:shd w:val="clear" w:color="auto" w:fill="auto"/>
            <w:noWrap/>
            <w:vAlign w:val="center"/>
            <w:hideMark/>
          </w:tcPr>
          <w:p w14:paraId="549D3F08" w14:textId="77777777" w:rsidR="00716DEA" w:rsidRPr="00716DEA" w:rsidRDefault="00716DEA" w:rsidP="006964CF">
            <w:pPr>
              <w:spacing w:line="240" w:lineRule="auto"/>
              <w:jc w:val="center"/>
              <w:rPr>
                <w:color w:val="000000"/>
              </w:rPr>
            </w:pPr>
            <w:r w:rsidRPr="00716DEA">
              <w:rPr>
                <w:color w:val="000000"/>
              </w:rPr>
              <w:t>213</w:t>
            </w:r>
          </w:p>
        </w:tc>
        <w:tc>
          <w:tcPr>
            <w:tcW w:w="1701" w:type="dxa"/>
            <w:tcBorders>
              <w:top w:val="nil"/>
              <w:left w:val="nil"/>
              <w:bottom w:val="single" w:sz="4" w:space="0" w:color="auto"/>
              <w:right w:val="single" w:sz="4" w:space="0" w:color="auto"/>
            </w:tcBorders>
            <w:shd w:val="clear" w:color="auto" w:fill="auto"/>
            <w:noWrap/>
            <w:vAlign w:val="bottom"/>
            <w:hideMark/>
          </w:tcPr>
          <w:p w14:paraId="2F87FC1C" w14:textId="32111380"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-33,0</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597F7B62"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31730CCD" w14:textId="77777777" w:rsidR="00716DEA" w:rsidRPr="00716DEA" w:rsidRDefault="00716DEA" w:rsidP="006964CF">
            <w:pPr>
              <w:spacing w:line="240" w:lineRule="auto"/>
              <w:jc w:val="left"/>
              <w:rPr>
                <w:color w:val="000000"/>
              </w:rPr>
            </w:pPr>
            <w:r w:rsidRPr="00716DEA">
              <w:rPr>
                <w:color w:val="000000"/>
              </w:rPr>
              <w:t xml:space="preserve">Število </w:t>
            </w:r>
            <w:proofErr w:type="spellStart"/>
            <w:r w:rsidRPr="00716DEA">
              <w:rPr>
                <w:color w:val="000000"/>
              </w:rPr>
              <w:t>prekrškovnih</w:t>
            </w:r>
            <w:proofErr w:type="spellEnd"/>
            <w:r w:rsidRPr="00716DEA">
              <w:rPr>
                <w:color w:val="000000"/>
              </w:rPr>
              <w:t xml:space="preserve"> opozoril</w:t>
            </w:r>
          </w:p>
        </w:tc>
        <w:tc>
          <w:tcPr>
            <w:tcW w:w="808" w:type="dxa"/>
            <w:tcBorders>
              <w:top w:val="nil"/>
              <w:left w:val="nil"/>
              <w:bottom w:val="single" w:sz="4" w:space="0" w:color="auto"/>
              <w:right w:val="single" w:sz="4" w:space="0" w:color="auto"/>
            </w:tcBorders>
            <w:shd w:val="clear" w:color="auto" w:fill="auto"/>
            <w:noWrap/>
            <w:vAlign w:val="center"/>
            <w:hideMark/>
          </w:tcPr>
          <w:p w14:paraId="25BED3CA" w14:textId="77777777" w:rsidR="00716DEA" w:rsidRPr="00716DEA" w:rsidRDefault="00716DEA" w:rsidP="006964CF">
            <w:pPr>
              <w:spacing w:line="240" w:lineRule="auto"/>
              <w:jc w:val="center"/>
              <w:rPr>
                <w:color w:val="000000"/>
              </w:rPr>
            </w:pPr>
            <w:r w:rsidRPr="00716DEA">
              <w:rPr>
                <w:color w:val="000000"/>
              </w:rPr>
              <w:t>16</w:t>
            </w:r>
          </w:p>
        </w:tc>
        <w:tc>
          <w:tcPr>
            <w:tcW w:w="851" w:type="dxa"/>
            <w:tcBorders>
              <w:top w:val="nil"/>
              <w:left w:val="nil"/>
              <w:bottom w:val="single" w:sz="4" w:space="0" w:color="auto"/>
              <w:right w:val="single" w:sz="4" w:space="0" w:color="auto"/>
            </w:tcBorders>
            <w:shd w:val="clear" w:color="auto" w:fill="auto"/>
            <w:noWrap/>
            <w:vAlign w:val="center"/>
            <w:hideMark/>
          </w:tcPr>
          <w:p w14:paraId="24CFB285" w14:textId="77777777" w:rsidR="00716DEA" w:rsidRPr="00716DEA" w:rsidRDefault="00716DEA" w:rsidP="006964CF">
            <w:pPr>
              <w:spacing w:line="240" w:lineRule="auto"/>
              <w:jc w:val="center"/>
              <w:rPr>
                <w:color w:val="000000"/>
              </w:rPr>
            </w:pPr>
            <w:r w:rsidRPr="00716DEA">
              <w:rPr>
                <w:color w:val="000000"/>
              </w:rPr>
              <w:t>2</w:t>
            </w:r>
          </w:p>
        </w:tc>
        <w:tc>
          <w:tcPr>
            <w:tcW w:w="1701" w:type="dxa"/>
            <w:tcBorders>
              <w:top w:val="nil"/>
              <w:left w:val="nil"/>
              <w:bottom w:val="single" w:sz="4" w:space="0" w:color="auto"/>
              <w:right w:val="single" w:sz="4" w:space="0" w:color="auto"/>
            </w:tcBorders>
            <w:shd w:val="clear" w:color="auto" w:fill="auto"/>
            <w:noWrap/>
            <w:vAlign w:val="bottom"/>
            <w:hideMark/>
          </w:tcPr>
          <w:p w14:paraId="4F004C64" w14:textId="5425F149"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-87,5</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1D8C604F"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0AAD3D64" w14:textId="624D3A71" w:rsidR="00716DEA" w:rsidRPr="00716DEA" w:rsidRDefault="00716DEA" w:rsidP="006964CF">
            <w:pPr>
              <w:spacing w:line="240" w:lineRule="auto"/>
              <w:jc w:val="left"/>
              <w:rPr>
                <w:color w:val="000000"/>
              </w:rPr>
            </w:pPr>
            <w:r w:rsidRPr="00716DEA">
              <w:rPr>
                <w:color w:val="000000"/>
              </w:rPr>
              <w:t xml:space="preserve">Število </w:t>
            </w:r>
            <w:proofErr w:type="spellStart"/>
            <w:r w:rsidRPr="00716DEA">
              <w:rPr>
                <w:color w:val="000000"/>
              </w:rPr>
              <w:t>prekrškovnih</w:t>
            </w:r>
            <w:proofErr w:type="spellEnd"/>
            <w:r w:rsidR="00143894">
              <w:rPr>
                <w:color w:val="000000"/>
              </w:rPr>
              <w:t xml:space="preserve"> </w:t>
            </w:r>
            <w:r w:rsidRPr="00716DEA">
              <w:rPr>
                <w:color w:val="000000"/>
              </w:rPr>
              <w:t>PN</w:t>
            </w:r>
          </w:p>
        </w:tc>
        <w:tc>
          <w:tcPr>
            <w:tcW w:w="808" w:type="dxa"/>
            <w:tcBorders>
              <w:top w:val="nil"/>
              <w:left w:val="nil"/>
              <w:bottom w:val="single" w:sz="4" w:space="0" w:color="auto"/>
              <w:right w:val="single" w:sz="4" w:space="0" w:color="auto"/>
            </w:tcBorders>
            <w:shd w:val="clear" w:color="auto" w:fill="auto"/>
            <w:noWrap/>
            <w:vAlign w:val="center"/>
            <w:hideMark/>
          </w:tcPr>
          <w:p w14:paraId="3318D030" w14:textId="77777777" w:rsidR="00716DEA" w:rsidRPr="00716DEA" w:rsidRDefault="00716DEA" w:rsidP="006964CF">
            <w:pPr>
              <w:spacing w:line="240" w:lineRule="auto"/>
              <w:jc w:val="center"/>
              <w:rPr>
                <w:color w:val="000000"/>
              </w:rPr>
            </w:pPr>
            <w:r w:rsidRPr="00716DEA">
              <w:rPr>
                <w:color w:val="000000"/>
              </w:rPr>
              <w:t>130</w:t>
            </w:r>
          </w:p>
        </w:tc>
        <w:tc>
          <w:tcPr>
            <w:tcW w:w="851" w:type="dxa"/>
            <w:tcBorders>
              <w:top w:val="nil"/>
              <w:left w:val="nil"/>
              <w:bottom w:val="single" w:sz="4" w:space="0" w:color="auto"/>
              <w:right w:val="single" w:sz="4" w:space="0" w:color="auto"/>
            </w:tcBorders>
            <w:shd w:val="clear" w:color="auto" w:fill="auto"/>
            <w:noWrap/>
            <w:vAlign w:val="center"/>
            <w:hideMark/>
          </w:tcPr>
          <w:p w14:paraId="59F79761" w14:textId="77777777" w:rsidR="00716DEA" w:rsidRPr="00716DEA" w:rsidRDefault="00716DEA" w:rsidP="006964CF">
            <w:pPr>
              <w:spacing w:line="240" w:lineRule="auto"/>
              <w:jc w:val="center"/>
              <w:rPr>
                <w:color w:val="000000"/>
              </w:rPr>
            </w:pPr>
            <w:r w:rsidRPr="00716DEA">
              <w:rPr>
                <w:color w:val="000000"/>
              </w:rPr>
              <w:t>88</w:t>
            </w:r>
          </w:p>
        </w:tc>
        <w:tc>
          <w:tcPr>
            <w:tcW w:w="1701" w:type="dxa"/>
            <w:tcBorders>
              <w:top w:val="nil"/>
              <w:left w:val="nil"/>
              <w:bottom w:val="single" w:sz="4" w:space="0" w:color="auto"/>
              <w:right w:val="single" w:sz="4" w:space="0" w:color="auto"/>
            </w:tcBorders>
            <w:shd w:val="clear" w:color="auto" w:fill="auto"/>
            <w:noWrap/>
            <w:vAlign w:val="bottom"/>
            <w:hideMark/>
          </w:tcPr>
          <w:p w14:paraId="0A774B31" w14:textId="4EA66AEA"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-32,3</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677BB33A"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2D577172" w14:textId="77777777" w:rsidR="00716DEA" w:rsidRPr="00716DEA" w:rsidRDefault="00716DEA" w:rsidP="006964CF">
            <w:pPr>
              <w:spacing w:line="240" w:lineRule="auto"/>
              <w:jc w:val="left"/>
              <w:rPr>
                <w:color w:val="000000"/>
              </w:rPr>
            </w:pPr>
            <w:r w:rsidRPr="00716DEA">
              <w:rPr>
                <w:color w:val="000000"/>
              </w:rPr>
              <w:t xml:space="preserve">Število </w:t>
            </w:r>
            <w:proofErr w:type="spellStart"/>
            <w:r w:rsidRPr="00716DEA">
              <w:rPr>
                <w:color w:val="000000"/>
              </w:rPr>
              <w:t>prekrškovnih</w:t>
            </w:r>
            <w:proofErr w:type="spellEnd"/>
            <w:r w:rsidRPr="00716DEA">
              <w:rPr>
                <w:color w:val="000000"/>
              </w:rPr>
              <w:t xml:space="preserve"> odločb</w:t>
            </w:r>
          </w:p>
        </w:tc>
        <w:tc>
          <w:tcPr>
            <w:tcW w:w="808" w:type="dxa"/>
            <w:tcBorders>
              <w:top w:val="nil"/>
              <w:left w:val="nil"/>
              <w:bottom w:val="single" w:sz="4" w:space="0" w:color="auto"/>
              <w:right w:val="single" w:sz="4" w:space="0" w:color="auto"/>
            </w:tcBorders>
            <w:shd w:val="clear" w:color="auto" w:fill="auto"/>
            <w:noWrap/>
            <w:vAlign w:val="center"/>
            <w:hideMark/>
          </w:tcPr>
          <w:p w14:paraId="0EA7E57A" w14:textId="77777777" w:rsidR="00716DEA" w:rsidRPr="00716DEA" w:rsidRDefault="00716DEA" w:rsidP="006964CF">
            <w:pPr>
              <w:spacing w:line="240" w:lineRule="auto"/>
              <w:jc w:val="center"/>
              <w:rPr>
                <w:color w:val="000000"/>
              </w:rPr>
            </w:pPr>
            <w:r w:rsidRPr="00716DEA">
              <w:rPr>
                <w:color w:val="000000"/>
              </w:rPr>
              <w:t>77</w:t>
            </w:r>
          </w:p>
        </w:tc>
        <w:tc>
          <w:tcPr>
            <w:tcW w:w="851" w:type="dxa"/>
            <w:tcBorders>
              <w:top w:val="nil"/>
              <w:left w:val="nil"/>
              <w:bottom w:val="single" w:sz="4" w:space="0" w:color="auto"/>
              <w:right w:val="single" w:sz="4" w:space="0" w:color="auto"/>
            </w:tcBorders>
            <w:shd w:val="clear" w:color="auto" w:fill="auto"/>
            <w:noWrap/>
            <w:vAlign w:val="center"/>
            <w:hideMark/>
          </w:tcPr>
          <w:p w14:paraId="5A1B4299" w14:textId="77777777" w:rsidR="00716DEA" w:rsidRPr="00716DEA" w:rsidRDefault="00716DEA" w:rsidP="006964CF">
            <w:pPr>
              <w:spacing w:line="240" w:lineRule="auto"/>
              <w:jc w:val="center"/>
              <w:rPr>
                <w:color w:val="000000"/>
              </w:rPr>
            </w:pPr>
            <w:r w:rsidRPr="00716DEA">
              <w:rPr>
                <w:color w:val="000000"/>
              </w:rPr>
              <w:t>41</w:t>
            </w:r>
          </w:p>
        </w:tc>
        <w:tc>
          <w:tcPr>
            <w:tcW w:w="1701" w:type="dxa"/>
            <w:tcBorders>
              <w:top w:val="nil"/>
              <w:left w:val="nil"/>
              <w:bottom w:val="single" w:sz="4" w:space="0" w:color="auto"/>
              <w:right w:val="single" w:sz="4" w:space="0" w:color="auto"/>
            </w:tcBorders>
            <w:shd w:val="clear" w:color="auto" w:fill="auto"/>
            <w:noWrap/>
            <w:vAlign w:val="bottom"/>
            <w:hideMark/>
          </w:tcPr>
          <w:p w14:paraId="62D6DA25" w14:textId="61607457"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-46,8</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05CF5EC4"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0F97A698" w14:textId="77777777" w:rsidR="00716DEA" w:rsidRPr="00716DEA" w:rsidRDefault="00716DEA" w:rsidP="006964CF">
            <w:pPr>
              <w:spacing w:line="240" w:lineRule="auto"/>
              <w:jc w:val="left"/>
              <w:rPr>
                <w:color w:val="000000"/>
              </w:rPr>
            </w:pPr>
            <w:r w:rsidRPr="00716DEA">
              <w:rPr>
                <w:color w:val="000000"/>
              </w:rPr>
              <w:t xml:space="preserve">Število </w:t>
            </w:r>
            <w:proofErr w:type="spellStart"/>
            <w:r w:rsidRPr="00716DEA">
              <w:rPr>
                <w:color w:val="000000"/>
              </w:rPr>
              <w:t>prekrškovnih</w:t>
            </w:r>
            <w:proofErr w:type="spellEnd"/>
            <w:r w:rsidRPr="00716DEA">
              <w:rPr>
                <w:color w:val="000000"/>
              </w:rPr>
              <w:t xml:space="preserve"> opominov</w:t>
            </w:r>
          </w:p>
        </w:tc>
        <w:tc>
          <w:tcPr>
            <w:tcW w:w="808" w:type="dxa"/>
            <w:tcBorders>
              <w:top w:val="nil"/>
              <w:left w:val="nil"/>
              <w:bottom w:val="single" w:sz="4" w:space="0" w:color="auto"/>
              <w:right w:val="single" w:sz="4" w:space="0" w:color="auto"/>
            </w:tcBorders>
            <w:shd w:val="clear" w:color="auto" w:fill="auto"/>
            <w:noWrap/>
            <w:vAlign w:val="center"/>
            <w:hideMark/>
          </w:tcPr>
          <w:p w14:paraId="47DEC59F" w14:textId="77777777" w:rsidR="00716DEA" w:rsidRPr="00716DEA" w:rsidRDefault="00716DEA" w:rsidP="006964CF">
            <w:pPr>
              <w:spacing w:line="240" w:lineRule="auto"/>
              <w:jc w:val="center"/>
              <w:rPr>
                <w:color w:val="000000"/>
              </w:rPr>
            </w:pPr>
            <w:r w:rsidRPr="00716DEA">
              <w:rPr>
                <w:color w:val="000000"/>
              </w:rPr>
              <w:t>117</w:t>
            </w:r>
          </w:p>
        </w:tc>
        <w:tc>
          <w:tcPr>
            <w:tcW w:w="851" w:type="dxa"/>
            <w:tcBorders>
              <w:top w:val="nil"/>
              <w:left w:val="nil"/>
              <w:bottom w:val="single" w:sz="4" w:space="0" w:color="auto"/>
              <w:right w:val="single" w:sz="4" w:space="0" w:color="auto"/>
            </w:tcBorders>
            <w:shd w:val="clear" w:color="auto" w:fill="auto"/>
            <w:noWrap/>
            <w:vAlign w:val="center"/>
            <w:hideMark/>
          </w:tcPr>
          <w:p w14:paraId="48504BA3" w14:textId="77777777" w:rsidR="00716DEA" w:rsidRPr="00716DEA" w:rsidRDefault="00716DEA" w:rsidP="006964CF">
            <w:pPr>
              <w:spacing w:line="240" w:lineRule="auto"/>
              <w:jc w:val="center"/>
              <w:rPr>
                <w:color w:val="000000"/>
              </w:rPr>
            </w:pPr>
            <w:r w:rsidRPr="00716DEA">
              <w:rPr>
                <w:color w:val="000000"/>
              </w:rPr>
              <w:t>95</w:t>
            </w:r>
          </w:p>
        </w:tc>
        <w:tc>
          <w:tcPr>
            <w:tcW w:w="1701" w:type="dxa"/>
            <w:tcBorders>
              <w:top w:val="nil"/>
              <w:left w:val="nil"/>
              <w:bottom w:val="single" w:sz="4" w:space="0" w:color="auto"/>
              <w:right w:val="single" w:sz="4" w:space="0" w:color="auto"/>
            </w:tcBorders>
            <w:shd w:val="clear" w:color="auto" w:fill="auto"/>
            <w:noWrap/>
            <w:vAlign w:val="bottom"/>
            <w:hideMark/>
          </w:tcPr>
          <w:p w14:paraId="4B72951D" w14:textId="4C5C0592"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-18,8</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75C4C88C"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7F7347E3" w14:textId="77777777" w:rsidR="00716DEA" w:rsidRPr="00716DEA" w:rsidRDefault="00716DEA" w:rsidP="006964CF">
            <w:pPr>
              <w:spacing w:line="240" w:lineRule="auto"/>
              <w:jc w:val="left"/>
              <w:rPr>
                <w:color w:val="000000"/>
              </w:rPr>
            </w:pPr>
            <w:r w:rsidRPr="00716DEA">
              <w:rPr>
                <w:color w:val="000000"/>
              </w:rPr>
              <w:t>Število ZSV</w:t>
            </w:r>
          </w:p>
        </w:tc>
        <w:tc>
          <w:tcPr>
            <w:tcW w:w="808" w:type="dxa"/>
            <w:tcBorders>
              <w:top w:val="nil"/>
              <w:left w:val="nil"/>
              <w:bottom w:val="single" w:sz="4" w:space="0" w:color="auto"/>
              <w:right w:val="single" w:sz="4" w:space="0" w:color="auto"/>
            </w:tcBorders>
            <w:shd w:val="clear" w:color="auto" w:fill="auto"/>
            <w:noWrap/>
            <w:vAlign w:val="center"/>
            <w:hideMark/>
          </w:tcPr>
          <w:p w14:paraId="0499C2A2" w14:textId="77777777" w:rsidR="00716DEA" w:rsidRPr="00716DEA" w:rsidRDefault="00716DEA" w:rsidP="006964CF">
            <w:pPr>
              <w:spacing w:line="240" w:lineRule="auto"/>
              <w:jc w:val="center"/>
              <w:rPr>
                <w:color w:val="000000"/>
              </w:rPr>
            </w:pPr>
            <w:r w:rsidRPr="00716DEA">
              <w:rPr>
                <w:color w:val="000000"/>
              </w:rPr>
              <w:t>24</w:t>
            </w:r>
          </w:p>
        </w:tc>
        <w:tc>
          <w:tcPr>
            <w:tcW w:w="851" w:type="dxa"/>
            <w:tcBorders>
              <w:top w:val="nil"/>
              <w:left w:val="nil"/>
              <w:bottom w:val="single" w:sz="4" w:space="0" w:color="auto"/>
              <w:right w:val="single" w:sz="4" w:space="0" w:color="auto"/>
            </w:tcBorders>
            <w:shd w:val="clear" w:color="auto" w:fill="auto"/>
            <w:noWrap/>
            <w:vAlign w:val="center"/>
            <w:hideMark/>
          </w:tcPr>
          <w:p w14:paraId="19CC7B60" w14:textId="77777777" w:rsidR="00716DEA" w:rsidRPr="00716DEA" w:rsidRDefault="00716DEA" w:rsidP="006964CF">
            <w:pPr>
              <w:spacing w:line="240" w:lineRule="auto"/>
              <w:jc w:val="center"/>
              <w:rPr>
                <w:color w:val="000000"/>
              </w:rPr>
            </w:pPr>
            <w:r w:rsidRPr="00716DEA">
              <w:rPr>
                <w:color w:val="000000"/>
              </w:rPr>
              <w:t>12</w:t>
            </w:r>
          </w:p>
        </w:tc>
        <w:tc>
          <w:tcPr>
            <w:tcW w:w="1701" w:type="dxa"/>
            <w:tcBorders>
              <w:top w:val="nil"/>
              <w:left w:val="nil"/>
              <w:bottom w:val="single" w:sz="4" w:space="0" w:color="auto"/>
              <w:right w:val="single" w:sz="4" w:space="0" w:color="auto"/>
            </w:tcBorders>
            <w:shd w:val="clear" w:color="auto" w:fill="auto"/>
            <w:noWrap/>
            <w:vAlign w:val="bottom"/>
            <w:hideMark/>
          </w:tcPr>
          <w:p w14:paraId="54A5C008" w14:textId="014E9553"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-50,0</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43FB8337"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194E944E" w14:textId="77777777" w:rsidR="00716DEA" w:rsidRPr="00716DEA" w:rsidRDefault="00716DEA" w:rsidP="006964CF">
            <w:pPr>
              <w:spacing w:line="240" w:lineRule="auto"/>
              <w:jc w:val="left"/>
              <w:rPr>
                <w:color w:val="000000"/>
              </w:rPr>
            </w:pPr>
            <w:r w:rsidRPr="00716DEA">
              <w:rPr>
                <w:color w:val="000000"/>
              </w:rPr>
              <w:t xml:space="preserve">Nastanek glob </w:t>
            </w:r>
          </w:p>
        </w:tc>
        <w:tc>
          <w:tcPr>
            <w:tcW w:w="808" w:type="dxa"/>
            <w:tcBorders>
              <w:top w:val="nil"/>
              <w:left w:val="nil"/>
              <w:bottom w:val="single" w:sz="4" w:space="0" w:color="auto"/>
              <w:right w:val="single" w:sz="4" w:space="0" w:color="auto"/>
            </w:tcBorders>
            <w:shd w:val="clear" w:color="auto" w:fill="auto"/>
            <w:noWrap/>
            <w:vAlign w:val="center"/>
            <w:hideMark/>
          </w:tcPr>
          <w:p w14:paraId="769C281C" w14:textId="77777777" w:rsidR="00716DEA" w:rsidRPr="00716DEA" w:rsidRDefault="00716DEA" w:rsidP="006964CF">
            <w:pPr>
              <w:spacing w:line="240" w:lineRule="auto"/>
              <w:jc w:val="center"/>
              <w:rPr>
                <w:color w:val="000000"/>
              </w:rPr>
            </w:pPr>
            <w:r w:rsidRPr="00716DEA">
              <w:rPr>
                <w:color w:val="000000"/>
              </w:rPr>
              <w:t>331000</w:t>
            </w:r>
          </w:p>
        </w:tc>
        <w:tc>
          <w:tcPr>
            <w:tcW w:w="851" w:type="dxa"/>
            <w:tcBorders>
              <w:top w:val="nil"/>
              <w:left w:val="nil"/>
              <w:bottom w:val="single" w:sz="4" w:space="0" w:color="auto"/>
              <w:right w:val="single" w:sz="4" w:space="0" w:color="auto"/>
            </w:tcBorders>
            <w:shd w:val="clear" w:color="auto" w:fill="auto"/>
            <w:noWrap/>
            <w:vAlign w:val="center"/>
            <w:hideMark/>
          </w:tcPr>
          <w:p w14:paraId="5FBBA7B7" w14:textId="77777777" w:rsidR="00716DEA" w:rsidRPr="00716DEA" w:rsidRDefault="00716DEA" w:rsidP="006964CF">
            <w:pPr>
              <w:spacing w:line="240" w:lineRule="auto"/>
              <w:jc w:val="center"/>
              <w:rPr>
                <w:color w:val="000000"/>
              </w:rPr>
            </w:pPr>
            <w:r w:rsidRPr="00716DEA">
              <w:rPr>
                <w:color w:val="000000"/>
              </w:rPr>
              <w:t>216160</w:t>
            </w:r>
          </w:p>
        </w:tc>
        <w:tc>
          <w:tcPr>
            <w:tcW w:w="1701" w:type="dxa"/>
            <w:tcBorders>
              <w:top w:val="nil"/>
              <w:left w:val="nil"/>
              <w:bottom w:val="single" w:sz="4" w:space="0" w:color="auto"/>
              <w:right w:val="single" w:sz="4" w:space="0" w:color="auto"/>
            </w:tcBorders>
            <w:shd w:val="clear" w:color="auto" w:fill="auto"/>
            <w:noWrap/>
            <w:vAlign w:val="bottom"/>
            <w:hideMark/>
          </w:tcPr>
          <w:p w14:paraId="3D1E06E6" w14:textId="3EC3381E"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-34,7</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26C465BD"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22E5B0C5" w14:textId="77777777" w:rsidR="00716DEA" w:rsidRPr="00716DEA" w:rsidRDefault="00716DEA" w:rsidP="006964CF">
            <w:pPr>
              <w:spacing w:line="240" w:lineRule="auto"/>
              <w:jc w:val="left"/>
              <w:rPr>
                <w:color w:val="000000"/>
              </w:rPr>
            </w:pPr>
            <w:r w:rsidRPr="00716DEA">
              <w:rPr>
                <w:color w:val="000000"/>
              </w:rPr>
              <w:t>Plačilo glob</w:t>
            </w:r>
          </w:p>
        </w:tc>
        <w:tc>
          <w:tcPr>
            <w:tcW w:w="808" w:type="dxa"/>
            <w:tcBorders>
              <w:top w:val="nil"/>
              <w:left w:val="nil"/>
              <w:bottom w:val="single" w:sz="4" w:space="0" w:color="auto"/>
              <w:right w:val="single" w:sz="4" w:space="0" w:color="auto"/>
            </w:tcBorders>
            <w:shd w:val="clear" w:color="auto" w:fill="auto"/>
            <w:noWrap/>
            <w:vAlign w:val="center"/>
            <w:hideMark/>
          </w:tcPr>
          <w:p w14:paraId="60BB3C99" w14:textId="77777777" w:rsidR="00716DEA" w:rsidRPr="00716DEA" w:rsidRDefault="00716DEA" w:rsidP="006964CF">
            <w:pPr>
              <w:spacing w:line="240" w:lineRule="auto"/>
              <w:jc w:val="center"/>
              <w:rPr>
                <w:color w:val="000000"/>
              </w:rPr>
            </w:pPr>
            <w:r w:rsidRPr="00716DEA">
              <w:rPr>
                <w:color w:val="000000"/>
              </w:rPr>
              <w:t>227250</w:t>
            </w:r>
          </w:p>
        </w:tc>
        <w:tc>
          <w:tcPr>
            <w:tcW w:w="851" w:type="dxa"/>
            <w:tcBorders>
              <w:top w:val="nil"/>
              <w:left w:val="nil"/>
              <w:bottom w:val="single" w:sz="4" w:space="0" w:color="auto"/>
              <w:right w:val="single" w:sz="4" w:space="0" w:color="auto"/>
            </w:tcBorders>
            <w:shd w:val="clear" w:color="auto" w:fill="auto"/>
            <w:noWrap/>
            <w:vAlign w:val="center"/>
            <w:hideMark/>
          </w:tcPr>
          <w:p w14:paraId="0A109AEB" w14:textId="77777777" w:rsidR="00716DEA" w:rsidRPr="00716DEA" w:rsidRDefault="00716DEA" w:rsidP="006964CF">
            <w:pPr>
              <w:spacing w:line="240" w:lineRule="auto"/>
              <w:jc w:val="center"/>
              <w:rPr>
                <w:color w:val="000000"/>
              </w:rPr>
            </w:pPr>
            <w:r w:rsidRPr="00716DEA">
              <w:rPr>
                <w:color w:val="000000"/>
              </w:rPr>
              <w:t>161600</w:t>
            </w:r>
          </w:p>
        </w:tc>
        <w:tc>
          <w:tcPr>
            <w:tcW w:w="1701" w:type="dxa"/>
            <w:tcBorders>
              <w:top w:val="nil"/>
              <w:left w:val="nil"/>
              <w:bottom w:val="single" w:sz="4" w:space="0" w:color="auto"/>
              <w:right w:val="single" w:sz="4" w:space="0" w:color="auto"/>
            </w:tcBorders>
            <w:shd w:val="clear" w:color="auto" w:fill="auto"/>
            <w:noWrap/>
            <w:vAlign w:val="bottom"/>
            <w:hideMark/>
          </w:tcPr>
          <w:p w14:paraId="3A13DAF9" w14:textId="624C9BC2"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-28,9</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1EEA2594"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577FD0FC" w14:textId="38443D22" w:rsidR="00716DEA" w:rsidRPr="00716DEA" w:rsidRDefault="00716DEA" w:rsidP="006964CF">
            <w:pPr>
              <w:spacing w:line="240" w:lineRule="auto"/>
              <w:jc w:val="left"/>
              <w:rPr>
                <w:color w:val="000000"/>
              </w:rPr>
            </w:pPr>
            <w:r w:rsidRPr="00716DEA">
              <w:rPr>
                <w:color w:val="000000"/>
              </w:rPr>
              <w:t>Plačilo glob (50</w:t>
            </w:r>
            <w:r w:rsidR="00D07038">
              <w:rPr>
                <w:color w:val="000000"/>
              </w:rPr>
              <w:t>-</w:t>
            </w:r>
            <w:r w:rsidRPr="00716DEA">
              <w:rPr>
                <w:color w:val="000000"/>
              </w:rPr>
              <w:t>% popust)</w:t>
            </w:r>
          </w:p>
        </w:tc>
        <w:tc>
          <w:tcPr>
            <w:tcW w:w="808" w:type="dxa"/>
            <w:tcBorders>
              <w:top w:val="nil"/>
              <w:left w:val="nil"/>
              <w:bottom w:val="single" w:sz="4" w:space="0" w:color="auto"/>
              <w:right w:val="single" w:sz="4" w:space="0" w:color="auto"/>
            </w:tcBorders>
            <w:shd w:val="clear" w:color="auto" w:fill="auto"/>
            <w:noWrap/>
            <w:vAlign w:val="center"/>
            <w:hideMark/>
          </w:tcPr>
          <w:p w14:paraId="5D813EC5" w14:textId="77777777" w:rsidR="00716DEA" w:rsidRPr="00716DEA" w:rsidRDefault="00716DEA" w:rsidP="006964CF">
            <w:pPr>
              <w:spacing w:line="240" w:lineRule="auto"/>
              <w:jc w:val="center"/>
              <w:rPr>
                <w:color w:val="000000"/>
              </w:rPr>
            </w:pPr>
            <w:r w:rsidRPr="00716DEA">
              <w:rPr>
                <w:color w:val="000000"/>
              </w:rPr>
              <w:t>93500</w:t>
            </w:r>
          </w:p>
        </w:tc>
        <w:tc>
          <w:tcPr>
            <w:tcW w:w="851" w:type="dxa"/>
            <w:tcBorders>
              <w:top w:val="nil"/>
              <w:left w:val="nil"/>
              <w:bottom w:val="single" w:sz="4" w:space="0" w:color="auto"/>
              <w:right w:val="single" w:sz="4" w:space="0" w:color="auto"/>
            </w:tcBorders>
            <w:shd w:val="clear" w:color="auto" w:fill="auto"/>
            <w:noWrap/>
            <w:vAlign w:val="center"/>
            <w:hideMark/>
          </w:tcPr>
          <w:p w14:paraId="4251E2A2" w14:textId="77777777" w:rsidR="00716DEA" w:rsidRPr="00716DEA" w:rsidRDefault="00716DEA" w:rsidP="006964CF">
            <w:pPr>
              <w:spacing w:line="240" w:lineRule="auto"/>
              <w:jc w:val="center"/>
              <w:rPr>
                <w:color w:val="000000"/>
              </w:rPr>
            </w:pPr>
            <w:r w:rsidRPr="00716DEA">
              <w:rPr>
                <w:color w:val="000000"/>
              </w:rPr>
              <w:t>68300</w:t>
            </w:r>
          </w:p>
        </w:tc>
        <w:tc>
          <w:tcPr>
            <w:tcW w:w="1701" w:type="dxa"/>
            <w:tcBorders>
              <w:top w:val="nil"/>
              <w:left w:val="nil"/>
              <w:bottom w:val="single" w:sz="4" w:space="0" w:color="auto"/>
              <w:right w:val="single" w:sz="4" w:space="0" w:color="auto"/>
            </w:tcBorders>
            <w:shd w:val="clear" w:color="auto" w:fill="auto"/>
            <w:noWrap/>
            <w:vAlign w:val="bottom"/>
            <w:hideMark/>
          </w:tcPr>
          <w:p w14:paraId="5A703D3D" w14:textId="30004402"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-27,0</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132F18C9"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17B05F22" w14:textId="2CEA029E" w:rsidR="00716DEA" w:rsidRPr="00716DEA" w:rsidRDefault="00716DEA" w:rsidP="006964CF">
            <w:pPr>
              <w:spacing w:line="240" w:lineRule="auto"/>
              <w:jc w:val="left"/>
              <w:rPr>
                <w:color w:val="000000"/>
              </w:rPr>
            </w:pPr>
            <w:r w:rsidRPr="00716DEA">
              <w:rPr>
                <w:color w:val="000000"/>
              </w:rPr>
              <w:t>Število upravnih zadev v reševanju na dan 31.</w:t>
            </w:r>
            <w:r w:rsidR="00D07038">
              <w:rPr>
                <w:color w:val="000000"/>
              </w:rPr>
              <w:t xml:space="preserve"> </w:t>
            </w:r>
            <w:r w:rsidRPr="00716DEA">
              <w:rPr>
                <w:color w:val="000000"/>
              </w:rPr>
              <w:t>12.</w:t>
            </w:r>
          </w:p>
        </w:tc>
        <w:tc>
          <w:tcPr>
            <w:tcW w:w="808" w:type="dxa"/>
            <w:tcBorders>
              <w:top w:val="nil"/>
              <w:left w:val="nil"/>
              <w:bottom w:val="single" w:sz="4" w:space="0" w:color="auto"/>
              <w:right w:val="single" w:sz="4" w:space="0" w:color="auto"/>
            </w:tcBorders>
            <w:shd w:val="clear" w:color="auto" w:fill="auto"/>
            <w:noWrap/>
            <w:vAlign w:val="center"/>
            <w:hideMark/>
          </w:tcPr>
          <w:p w14:paraId="643E4FF3" w14:textId="77777777" w:rsidR="00716DEA" w:rsidRPr="00716DEA" w:rsidRDefault="00716DEA" w:rsidP="006964CF">
            <w:pPr>
              <w:spacing w:line="240" w:lineRule="auto"/>
              <w:jc w:val="center"/>
              <w:rPr>
                <w:color w:val="000000"/>
              </w:rPr>
            </w:pPr>
            <w:r w:rsidRPr="00716DEA">
              <w:rPr>
                <w:color w:val="000000"/>
              </w:rPr>
              <w:t>8223</w:t>
            </w:r>
          </w:p>
        </w:tc>
        <w:tc>
          <w:tcPr>
            <w:tcW w:w="851" w:type="dxa"/>
            <w:tcBorders>
              <w:top w:val="nil"/>
              <w:left w:val="nil"/>
              <w:bottom w:val="single" w:sz="4" w:space="0" w:color="auto"/>
              <w:right w:val="single" w:sz="4" w:space="0" w:color="auto"/>
            </w:tcBorders>
            <w:shd w:val="clear" w:color="auto" w:fill="auto"/>
            <w:noWrap/>
            <w:vAlign w:val="center"/>
            <w:hideMark/>
          </w:tcPr>
          <w:p w14:paraId="458E0ABF" w14:textId="77777777" w:rsidR="00716DEA" w:rsidRPr="00716DEA" w:rsidRDefault="00716DEA" w:rsidP="006964CF">
            <w:pPr>
              <w:spacing w:line="240" w:lineRule="auto"/>
              <w:jc w:val="center"/>
              <w:rPr>
                <w:color w:val="000000"/>
              </w:rPr>
            </w:pPr>
            <w:r w:rsidRPr="00716DEA">
              <w:rPr>
                <w:color w:val="000000"/>
              </w:rPr>
              <w:t>8112</w:t>
            </w:r>
          </w:p>
        </w:tc>
        <w:tc>
          <w:tcPr>
            <w:tcW w:w="1701" w:type="dxa"/>
            <w:tcBorders>
              <w:top w:val="nil"/>
              <w:left w:val="nil"/>
              <w:bottom w:val="single" w:sz="4" w:space="0" w:color="auto"/>
              <w:right w:val="single" w:sz="4" w:space="0" w:color="auto"/>
            </w:tcBorders>
            <w:shd w:val="clear" w:color="auto" w:fill="auto"/>
            <w:noWrap/>
            <w:vAlign w:val="bottom"/>
            <w:hideMark/>
          </w:tcPr>
          <w:p w14:paraId="753F29AF" w14:textId="0024E7CB"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-1,3</w:t>
            </w:r>
            <w:r w:rsidR="00D07038">
              <w:rPr>
                <w:rFonts w:ascii="Calibri" w:hAnsi="Calibri" w:cs="Calibri"/>
                <w:color w:val="000000"/>
                <w:sz w:val="22"/>
                <w:szCs w:val="22"/>
              </w:rPr>
              <w:t xml:space="preserve"> </w:t>
            </w:r>
            <w:r w:rsidRPr="00716DEA">
              <w:rPr>
                <w:rFonts w:ascii="Calibri" w:hAnsi="Calibri" w:cs="Calibri"/>
                <w:color w:val="000000"/>
                <w:sz w:val="22"/>
                <w:szCs w:val="22"/>
              </w:rPr>
              <w:t>%</w:t>
            </w:r>
            <w:r w:rsidR="00D07038">
              <w:rPr>
                <w:rFonts w:ascii="Calibri" w:hAnsi="Calibri" w:cs="Calibri"/>
                <w:color w:val="000000"/>
                <w:sz w:val="22"/>
                <w:szCs w:val="22"/>
              </w:rPr>
              <w:t xml:space="preserve"> </w:t>
            </w:r>
          </w:p>
        </w:tc>
      </w:tr>
      <w:tr w:rsidR="00716DEA" w:rsidRPr="00716DEA" w14:paraId="13838618" w14:textId="77777777" w:rsidTr="00C946AD">
        <w:trPr>
          <w:trHeight w:val="765"/>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10D69464" w14:textId="47C7F604" w:rsidR="00716DEA" w:rsidRPr="00716DEA" w:rsidRDefault="00716DEA" w:rsidP="00E46DCA">
            <w:pPr>
              <w:spacing w:line="240" w:lineRule="auto"/>
              <w:jc w:val="left"/>
              <w:rPr>
                <w:color w:val="000000"/>
              </w:rPr>
            </w:pPr>
            <w:r w:rsidRPr="00716DEA">
              <w:rPr>
                <w:color w:val="000000"/>
              </w:rPr>
              <w:t>Število upravnih zadev (ki so še v reševanju na dan 31.</w:t>
            </w:r>
            <w:r w:rsidR="00D07038">
              <w:rPr>
                <w:color w:val="000000"/>
              </w:rPr>
              <w:t xml:space="preserve"> </w:t>
            </w:r>
            <w:r w:rsidRPr="00716DEA">
              <w:rPr>
                <w:color w:val="000000"/>
              </w:rPr>
              <w:t>12.</w:t>
            </w:r>
            <w:r w:rsidR="00E46DCA">
              <w:rPr>
                <w:color w:val="000000"/>
              </w:rPr>
              <w:t xml:space="preserve"> </w:t>
            </w:r>
            <w:r w:rsidRPr="00716DEA">
              <w:rPr>
                <w:color w:val="000000"/>
              </w:rPr>
              <w:t>2023), v kateri</w:t>
            </w:r>
            <w:r w:rsidR="00E46DCA">
              <w:rPr>
                <w:color w:val="000000"/>
              </w:rPr>
              <w:t>h</w:t>
            </w:r>
            <w:r w:rsidRPr="00716DEA">
              <w:rPr>
                <w:color w:val="000000"/>
              </w:rPr>
              <w:t xml:space="preserve"> je izdana odločba po 152.</w:t>
            </w:r>
            <w:r w:rsidR="00D07038">
              <w:rPr>
                <w:color w:val="000000"/>
              </w:rPr>
              <w:t xml:space="preserve"> </w:t>
            </w:r>
            <w:r w:rsidRPr="00716DEA">
              <w:rPr>
                <w:color w:val="000000"/>
              </w:rPr>
              <w:t>čl</w:t>
            </w:r>
            <w:r w:rsidR="00D07038">
              <w:rPr>
                <w:color w:val="000000"/>
              </w:rPr>
              <w:t>enu</w:t>
            </w:r>
            <w:r w:rsidRPr="00716DEA">
              <w:rPr>
                <w:color w:val="000000"/>
              </w:rPr>
              <w:t xml:space="preserve"> ZGO-1 in 82_1 GZ 93_1 GZ-1</w:t>
            </w:r>
          </w:p>
        </w:tc>
        <w:tc>
          <w:tcPr>
            <w:tcW w:w="808" w:type="dxa"/>
            <w:tcBorders>
              <w:top w:val="nil"/>
              <w:left w:val="nil"/>
              <w:bottom w:val="single" w:sz="4" w:space="0" w:color="auto"/>
              <w:right w:val="single" w:sz="4" w:space="0" w:color="auto"/>
            </w:tcBorders>
            <w:shd w:val="clear" w:color="auto" w:fill="auto"/>
            <w:noWrap/>
            <w:vAlign w:val="center"/>
            <w:hideMark/>
          </w:tcPr>
          <w:p w14:paraId="13076ABE" w14:textId="77777777" w:rsidR="00716DEA" w:rsidRPr="00716DEA" w:rsidRDefault="00716DEA" w:rsidP="006964CF">
            <w:pPr>
              <w:spacing w:line="240" w:lineRule="auto"/>
              <w:jc w:val="center"/>
              <w:rPr>
                <w:color w:val="000000"/>
              </w:rPr>
            </w:pPr>
            <w:r w:rsidRPr="00716DEA">
              <w:rPr>
                <w:color w:val="000000"/>
              </w:rPr>
              <w:t>4176</w:t>
            </w:r>
          </w:p>
        </w:tc>
        <w:tc>
          <w:tcPr>
            <w:tcW w:w="851" w:type="dxa"/>
            <w:tcBorders>
              <w:top w:val="nil"/>
              <w:left w:val="nil"/>
              <w:bottom w:val="single" w:sz="4" w:space="0" w:color="auto"/>
              <w:right w:val="single" w:sz="4" w:space="0" w:color="auto"/>
            </w:tcBorders>
            <w:shd w:val="clear" w:color="auto" w:fill="auto"/>
            <w:noWrap/>
            <w:vAlign w:val="center"/>
            <w:hideMark/>
          </w:tcPr>
          <w:p w14:paraId="1E96A729" w14:textId="77777777" w:rsidR="00716DEA" w:rsidRPr="00716DEA" w:rsidRDefault="00716DEA" w:rsidP="006964CF">
            <w:pPr>
              <w:spacing w:line="240" w:lineRule="auto"/>
              <w:jc w:val="center"/>
              <w:rPr>
                <w:color w:val="000000"/>
              </w:rPr>
            </w:pPr>
            <w:r w:rsidRPr="00716DEA">
              <w:rPr>
                <w:color w:val="000000"/>
              </w:rPr>
              <w:t>4190</w:t>
            </w:r>
          </w:p>
        </w:tc>
        <w:tc>
          <w:tcPr>
            <w:tcW w:w="1701" w:type="dxa"/>
            <w:tcBorders>
              <w:top w:val="nil"/>
              <w:left w:val="nil"/>
              <w:bottom w:val="single" w:sz="4" w:space="0" w:color="auto"/>
              <w:right w:val="single" w:sz="4" w:space="0" w:color="auto"/>
            </w:tcBorders>
            <w:shd w:val="clear" w:color="auto" w:fill="auto"/>
            <w:noWrap/>
            <w:vAlign w:val="bottom"/>
            <w:hideMark/>
          </w:tcPr>
          <w:p w14:paraId="149782D9" w14:textId="22DD03B5"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0,3</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6025CB71" w14:textId="77777777" w:rsidTr="00C946AD">
        <w:trPr>
          <w:trHeight w:val="765"/>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37BBF03B" w14:textId="5D35BFAF" w:rsidR="00716DEA" w:rsidRPr="00716DEA" w:rsidRDefault="00716DEA" w:rsidP="00D07038">
            <w:pPr>
              <w:spacing w:line="240" w:lineRule="auto"/>
              <w:jc w:val="left"/>
              <w:rPr>
                <w:color w:val="000000"/>
              </w:rPr>
            </w:pPr>
            <w:r w:rsidRPr="00716DEA">
              <w:rPr>
                <w:color w:val="000000"/>
              </w:rPr>
              <w:t>Število upravnih zadev (ki so še v reševanju na dan 31.</w:t>
            </w:r>
            <w:r w:rsidR="00E46DCA">
              <w:rPr>
                <w:color w:val="000000"/>
              </w:rPr>
              <w:t xml:space="preserve"> </w:t>
            </w:r>
            <w:r w:rsidRPr="00716DEA">
              <w:rPr>
                <w:color w:val="000000"/>
              </w:rPr>
              <w:t>12.</w:t>
            </w:r>
            <w:r w:rsidR="00E46DCA">
              <w:rPr>
                <w:color w:val="000000"/>
              </w:rPr>
              <w:t xml:space="preserve"> </w:t>
            </w:r>
            <w:r w:rsidRPr="00716DEA">
              <w:rPr>
                <w:color w:val="000000"/>
              </w:rPr>
              <w:t>2023 in je izdana odločba po 152.</w:t>
            </w:r>
            <w:r w:rsidR="00D07038">
              <w:rPr>
                <w:color w:val="000000"/>
              </w:rPr>
              <w:t xml:space="preserve"> </w:t>
            </w:r>
            <w:r w:rsidRPr="00716DEA">
              <w:rPr>
                <w:color w:val="000000"/>
              </w:rPr>
              <w:t>čl</w:t>
            </w:r>
            <w:r w:rsidR="00D07038">
              <w:rPr>
                <w:color w:val="000000"/>
              </w:rPr>
              <w:t>enu</w:t>
            </w:r>
            <w:r w:rsidRPr="00716DEA">
              <w:rPr>
                <w:color w:val="000000"/>
              </w:rPr>
              <w:t xml:space="preserve"> ZGO-1 in 82_1 GZ 93_1 GZ-1), kjer je izdan Sklep o </w:t>
            </w:r>
            <w:proofErr w:type="spellStart"/>
            <w:r w:rsidRPr="00716DEA">
              <w:rPr>
                <w:color w:val="000000"/>
              </w:rPr>
              <w:t>dov</w:t>
            </w:r>
            <w:proofErr w:type="spellEnd"/>
            <w:r w:rsidRPr="00716DEA">
              <w:rPr>
                <w:color w:val="000000"/>
              </w:rPr>
              <w:t>.</w:t>
            </w:r>
            <w:r w:rsidR="00D07038">
              <w:rPr>
                <w:color w:val="000000"/>
              </w:rPr>
              <w:t xml:space="preserve"> </w:t>
            </w:r>
            <w:r w:rsidRPr="00716DEA">
              <w:rPr>
                <w:color w:val="000000"/>
              </w:rPr>
              <w:t>izvršb.</w:t>
            </w:r>
            <w:r w:rsidR="00D07038">
              <w:rPr>
                <w:color w:val="000000"/>
              </w:rPr>
              <w:t xml:space="preserve"> </w:t>
            </w:r>
            <w:r w:rsidRPr="00716DEA">
              <w:rPr>
                <w:color w:val="000000"/>
              </w:rPr>
              <w:t>po II.</w:t>
            </w:r>
            <w:r w:rsidR="00D07038">
              <w:rPr>
                <w:color w:val="000000"/>
              </w:rPr>
              <w:t xml:space="preserve"> </w:t>
            </w:r>
            <w:r w:rsidRPr="00716DEA">
              <w:rPr>
                <w:color w:val="000000"/>
              </w:rPr>
              <w:t>osebi</w:t>
            </w:r>
          </w:p>
        </w:tc>
        <w:tc>
          <w:tcPr>
            <w:tcW w:w="808" w:type="dxa"/>
            <w:tcBorders>
              <w:top w:val="nil"/>
              <w:left w:val="nil"/>
              <w:bottom w:val="single" w:sz="4" w:space="0" w:color="auto"/>
              <w:right w:val="single" w:sz="4" w:space="0" w:color="auto"/>
            </w:tcBorders>
            <w:shd w:val="clear" w:color="auto" w:fill="auto"/>
            <w:noWrap/>
            <w:vAlign w:val="center"/>
            <w:hideMark/>
          </w:tcPr>
          <w:p w14:paraId="3FFBD309" w14:textId="77777777" w:rsidR="00716DEA" w:rsidRPr="00716DEA" w:rsidRDefault="00716DEA" w:rsidP="006964CF">
            <w:pPr>
              <w:spacing w:line="240" w:lineRule="auto"/>
              <w:jc w:val="center"/>
              <w:rPr>
                <w:color w:val="000000"/>
              </w:rPr>
            </w:pPr>
            <w:r w:rsidRPr="00716DEA">
              <w:rPr>
                <w:color w:val="000000"/>
              </w:rPr>
              <w:t>2870</w:t>
            </w:r>
          </w:p>
        </w:tc>
        <w:tc>
          <w:tcPr>
            <w:tcW w:w="851" w:type="dxa"/>
            <w:tcBorders>
              <w:top w:val="nil"/>
              <w:left w:val="nil"/>
              <w:bottom w:val="single" w:sz="4" w:space="0" w:color="auto"/>
              <w:right w:val="single" w:sz="4" w:space="0" w:color="auto"/>
            </w:tcBorders>
            <w:shd w:val="clear" w:color="auto" w:fill="auto"/>
            <w:noWrap/>
            <w:vAlign w:val="center"/>
            <w:hideMark/>
          </w:tcPr>
          <w:p w14:paraId="3ADBE4AD" w14:textId="77777777" w:rsidR="00716DEA" w:rsidRPr="00716DEA" w:rsidRDefault="00716DEA" w:rsidP="006964CF">
            <w:pPr>
              <w:spacing w:line="240" w:lineRule="auto"/>
              <w:jc w:val="center"/>
              <w:rPr>
                <w:color w:val="000000"/>
              </w:rPr>
            </w:pPr>
            <w:r w:rsidRPr="00716DEA">
              <w:rPr>
                <w:color w:val="000000"/>
              </w:rPr>
              <w:t>2914</w:t>
            </w:r>
          </w:p>
        </w:tc>
        <w:tc>
          <w:tcPr>
            <w:tcW w:w="1701" w:type="dxa"/>
            <w:tcBorders>
              <w:top w:val="nil"/>
              <w:left w:val="nil"/>
              <w:bottom w:val="single" w:sz="4" w:space="0" w:color="auto"/>
              <w:right w:val="single" w:sz="4" w:space="0" w:color="auto"/>
            </w:tcBorders>
            <w:shd w:val="clear" w:color="auto" w:fill="auto"/>
            <w:noWrap/>
            <w:vAlign w:val="bottom"/>
            <w:hideMark/>
          </w:tcPr>
          <w:p w14:paraId="20E0839C" w14:textId="13E3E9A2"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1,5</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67E9F3DC" w14:textId="77777777" w:rsidTr="00C946AD">
        <w:trPr>
          <w:trHeight w:val="102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24FA8ABD" w14:textId="31804A91" w:rsidR="00716DEA" w:rsidRPr="00716DEA" w:rsidRDefault="00716DEA" w:rsidP="00D07038">
            <w:pPr>
              <w:spacing w:line="240" w:lineRule="auto"/>
              <w:jc w:val="left"/>
              <w:rPr>
                <w:color w:val="000000"/>
              </w:rPr>
            </w:pPr>
            <w:r w:rsidRPr="00716DEA">
              <w:rPr>
                <w:color w:val="000000"/>
              </w:rPr>
              <w:lastRenderedPageBreak/>
              <w:t>Število upravnih zadev (ki so še v reševanju na dan 31.</w:t>
            </w:r>
            <w:r w:rsidR="00D07038">
              <w:rPr>
                <w:color w:val="000000"/>
              </w:rPr>
              <w:t xml:space="preserve"> </w:t>
            </w:r>
            <w:r w:rsidRPr="00716DEA">
              <w:rPr>
                <w:color w:val="000000"/>
              </w:rPr>
              <w:t>12.</w:t>
            </w:r>
            <w:r w:rsidR="00D07038">
              <w:rPr>
                <w:color w:val="000000"/>
              </w:rPr>
              <w:t xml:space="preserve"> </w:t>
            </w:r>
            <w:r w:rsidRPr="00716DEA">
              <w:rPr>
                <w:color w:val="000000"/>
              </w:rPr>
              <w:t>2023 in je izdana odločba po 152.</w:t>
            </w:r>
            <w:r w:rsidR="00D07038">
              <w:rPr>
                <w:color w:val="000000"/>
              </w:rPr>
              <w:t xml:space="preserve"> </w:t>
            </w:r>
            <w:r w:rsidRPr="00716DEA">
              <w:rPr>
                <w:color w:val="000000"/>
              </w:rPr>
              <w:t>čl</w:t>
            </w:r>
            <w:r w:rsidR="00D07038">
              <w:rPr>
                <w:color w:val="000000"/>
              </w:rPr>
              <w:t>enu</w:t>
            </w:r>
            <w:r w:rsidRPr="00716DEA">
              <w:rPr>
                <w:color w:val="000000"/>
              </w:rPr>
              <w:t xml:space="preserve"> ZGO-1 in 82_1 GZ 93_1 GZ-1), kjer je izdan </w:t>
            </w:r>
            <w:r w:rsidR="00E46DCA">
              <w:rPr>
                <w:color w:val="000000"/>
              </w:rPr>
              <w:t>s</w:t>
            </w:r>
            <w:r w:rsidRPr="00716DEA">
              <w:rPr>
                <w:color w:val="000000"/>
              </w:rPr>
              <w:t xml:space="preserve">klep o </w:t>
            </w:r>
            <w:proofErr w:type="spellStart"/>
            <w:r w:rsidRPr="00716DEA">
              <w:rPr>
                <w:color w:val="000000"/>
              </w:rPr>
              <w:t>dov</w:t>
            </w:r>
            <w:proofErr w:type="spellEnd"/>
            <w:r w:rsidRPr="00716DEA">
              <w:rPr>
                <w:color w:val="000000"/>
              </w:rPr>
              <w:t>.</w:t>
            </w:r>
            <w:r w:rsidR="00D07038">
              <w:rPr>
                <w:color w:val="000000"/>
              </w:rPr>
              <w:t xml:space="preserve"> </w:t>
            </w:r>
            <w:r w:rsidRPr="00716DEA">
              <w:rPr>
                <w:color w:val="000000"/>
              </w:rPr>
              <w:t>izvršb.</w:t>
            </w:r>
            <w:r w:rsidR="00D07038">
              <w:rPr>
                <w:color w:val="000000"/>
              </w:rPr>
              <w:t xml:space="preserve"> </w:t>
            </w:r>
            <w:r w:rsidRPr="00716DEA">
              <w:rPr>
                <w:color w:val="000000"/>
              </w:rPr>
              <w:t>po II.</w:t>
            </w:r>
            <w:r w:rsidR="00D07038">
              <w:rPr>
                <w:color w:val="000000"/>
              </w:rPr>
              <w:t xml:space="preserve"> </w:t>
            </w:r>
            <w:r w:rsidRPr="00716DEA">
              <w:rPr>
                <w:color w:val="000000"/>
              </w:rPr>
              <w:t>osebi in je ta SDI pravnomočen in izvršljiv</w:t>
            </w:r>
          </w:p>
        </w:tc>
        <w:tc>
          <w:tcPr>
            <w:tcW w:w="808" w:type="dxa"/>
            <w:tcBorders>
              <w:top w:val="nil"/>
              <w:left w:val="nil"/>
              <w:bottom w:val="single" w:sz="4" w:space="0" w:color="auto"/>
              <w:right w:val="single" w:sz="4" w:space="0" w:color="auto"/>
            </w:tcBorders>
            <w:shd w:val="clear" w:color="auto" w:fill="auto"/>
            <w:noWrap/>
            <w:vAlign w:val="center"/>
            <w:hideMark/>
          </w:tcPr>
          <w:p w14:paraId="3AA94296" w14:textId="77777777" w:rsidR="00716DEA" w:rsidRPr="00716DEA" w:rsidRDefault="00716DEA" w:rsidP="006964CF">
            <w:pPr>
              <w:spacing w:line="240" w:lineRule="auto"/>
              <w:jc w:val="center"/>
              <w:rPr>
                <w:color w:val="000000"/>
              </w:rPr>
            </w:pPr>
            <w:r w:rsidRPr="00716DEA">
              <w:rPr>
                <w:color w:val="000000"/>
              </w:rPr>
              <w:t>2548</w:t>
            </w:r>
          </w:p>
        </w:tc>
        <w:tc>
          <w:tcPr>
            <w:tcW w:w="851" w:type="dxa"/>
            <w:tcBorders>
              <w:top w:val="nil"/>
              <w:left w:val="nil"/>
              <w:bottom w:val="single" w:sz="4" w:space="0" w:color="auto"/>
              <w:right w:val="single" w:sz="4" w:space="0" w:color="auto"/>
            </w:tcBorders>
            <w:shd w:val="clear" w:color="auto" w:fill="auto"/>
            <w:noWrap/>
            <w:vAlign w:val="center"/>
            <w:hideMark/>
          </w:tcPr>
          <w:p w14:paraId="0A6C4ABD" w14:textId="77777777" w:rsidR="00716DEA" w:rsidRPr="00716DEA" w:rsidRDefault="00716DEA" w:rsidP="006964CF">
            <w:pPr>
              <w:spacing w:line="240" w:lineRule="auto"/>
              <w:jc w:val="center"/>
              <w:rPr>
                <w:color w:val="000000"/>
              </w:rPr>
            </w:pPr>
            <w:r w:rsidRPr="00716DEA">
              <w:rPr>
                <w:color w:val="000000"/>
              </w:rPr>
              <w:t>2691</w:t>
            </w:r>
          </w:p>
        </w:tc>
        <w:tc>
          <w:tcPr>
            <w:tcW w:w="1701" w:type="dxa"/>
            <w:tcBorders>
              <w:top w:val="nil"/>
              <w:left w:val="nil"/>
              <w:bottom w:val="single" w:sz="4" w:space="0" w:color="auto"/>
              <w:right w:val="single" w:sz="4" w:space="0" w:color="auto"/>
            </w:tcBorders>
            <w:shd w:val="clear" w:color="auto" w:fill="auto"/>
            <w:noWrap/>
            <w:vAlign w:val="bottom"/>
            <w:hideMark/>
          </w:tcPr>
          <w:p w14:paraId="777BEAC1" w14:textId="2986BA87"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5,6</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5C2F4070" w14:textId="77777777" w:rsidTr="00C946AD">
        <w:trPr>
          <w:trHeight w:val="51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153D219B" w14:textId="19AE3625" w:rsidR="00716DEA" w:rsidRPr="00716DEA" w:rsidRDefault="00716DEA" w:rsidP="006964CF">
            <w:pPr>
              <w:spacing w:line="240" w:lineRule="auto"/>
              <w:jc w:val="left"/>
              <w:rPr>
                <w:color w:val="000000"/>
              </w:rPr>
            </w:pPr>
            <w:r w:rsidRPr="00716DEA">
              <w:rPr>
                <w:color w:val="000000"/>
              </w:rPr>
              <w:t>Število upravnih zadev (ki so še v reševanju na dan 31.</w:t>
            </w:r>
            <w:r w:rsidR="00D07038">
              <w:rPr>
                <w:color w:val="000000"/>
              </w:rPr>
              <w:t xml:space="preserve"> </w:t>
            </w:r>
            <w:r w:rsidRPr="00716DEA">
              <w:rPr>
                <w:color w:val="000000"/>
              </w:rPr>
              <w:t>12.</w:t>
            </w:r>
            <w:r w:rsidR="00D07038">
              <w:rPr>
                <w:color w:val="000000"/>
              </w:rPr>
              <w:t xml:space="preserve"> </w:t>
            </w:r>
            <w:r w:rsidRPr="00716DEA">
              <w:rPr>
                <w:color w:val="000000"/>
              </w:rPr>
              <w:t>2023), kjer še ni odločeno</w:t>
            </w:r>
          </w:p>
        </w:tc>
        <w:tc>
          <w:tcPr>
            <w:tcW w:w="808" w:type="dxa"/>
            <w:tcBorders>
              <w:top w:val="nil"/>
              <w:left w:val="nil"/>
              <w:bottom w:val="single" w:sz="4" w:space="0" w:color="auto"/>
              <w:right w:val="single" w:sz="4" w:space="0" w:color="auto"/>
            </w:tcBorders>
            <w:shd w:val="clear" w:color="auto" w:fill="auto"/>
            <w:noWrap/>
            <w:vAlign w:val="center"/>
            <w:hideMark/>
          </w:tcPr>
          <w:p w14:paraId="653EF340" w14:textId="77777777" w:rsidR="00716DEA" w:rsidRPr="00716DEA" w:rsidRDefault="00716DEA" w:rsidP="006964CF">
            <w:pPr>
              <w:spacing w:line="240" w:lineRule="auto"/>
              <w:jc w:val="center"/>
              <w:rPr>
                <w:color w:val="000000"/>
              </w:rPr>
            </w:pPr>
            <w:r w:rsidRPr="00716DEA">
              <w:rPr>
                <w:color w:val="000000"/>
              </w:rPr>
              <w:t>2381</w:t>
            </w:r>
          </w:p>
        </w:tc>
        <w:tc>
          <w:tcPr>
            <w:tcW w:w="851" w:type="dxa"/>
            <w:tcBorders>
              <w:top w:val="nil"/>
              <w:left w:val="nil"/>
              <w:bottom w:val="single" w:sz="4" w:space="0" w:color="auto"/>
              <w:right w:val="single" w:sz="4" w:space="0" w:color="auto"/>
            </w:tcBorders>
            <w:shd w:val="clear" w:color="auto" w:fill="auto"/>
            <w:noWrap/>
            <w:vAlign w:val="center"/>
            <w:hideMark/>
          </w:tcPr>
          <w:p w14:paraId="3B06C414" w14:textId="77777777" w:rsidR="00716DEA" w:rsidRPr="00716DEA" w:rsidRDefault="00716DEA" w:rsidP="006964CF">
            <w:pPr>
              <w:spacing w:line="240" w:lineRule="auto"/>
              <w:jc w:val="center"/>
              <w:rPr>
                <w:color w:val="000000"/>
              </w:rPr>
            </w:pPr>
            <w:r w:rsidRPr="00716DEA">
              <w:rPr>
                <w:color w:val="000000"/>
              </w:rPr>
              <w:t>2334</w:t>
            </w:r>
          </w:p>
        </w:tc>
        <w:tc>
          <w:tcPr>
            <w:tcW w:w="1701" w:type="dxa"/>
            <w:tcBorders>
              <w:top w:val="nil"/>
              <w:left w:val="nil"/>
              <w:bottom w:val="single" w:sz="4" w:space="0" w:color="auto"/>
              <w:right w:val="single" w:sz="4" w:space="0" w:color="auto"/>
            </w:tcBorders>
            <w:shd w:val="clear" w:color="auto" w:fill="auto"/>
            <w:noWrap/>
            <w:vAlign w:val="bottom"/>
            <w:hideMark/>
          </w:tcPr>
          <w:p w14:paraId="0D9D0757" w14:textId="30AE9C3E"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-2,0</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689873FD"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1BC7EC7F" w14:textId="093A89B4" w:rsidR="00716DEA" w:rsidRPr="00716DEA" w:rsidRDefault="00716DEA" w:rsidP="006964CF">
            <w:pPr>
              <w:spacing w:line="240" w:lineRule="auto"/>
              <w:jc w:val="left"/>
              <w:rPr>
                <w:color w:val="000000"/>
              </w:rPr>
            </w:pPr>
            <w:r w:rsidRPr="00716DEA">
              <w:rPr>
                <w:color w:val="000000"/>
              </w:rPr>
              <w:t>Število prijav na dan 31.</w:t>
            </w:r>
            <w:r w:rsidR="00D07038">
              <w:rPr>
                <w:color w:val="000000"/>
              </w:rPr>
              <w:t xml:space="preserve"> </w:t>
            </w:r>
            <w:r w:rsidRPr="00716DEA">
              <w:rPr>
                <w:color w:val="000000"/>
              </w:rPr>
              <w:t>12. (vse zavedene prijave)</w:t>
            </w:r>
          </w:p>
        </w:tc>
        <w:tc>
          <w:tcPr>
            <w:tcW w:w="808" w:type="dxa"/>
            <w:tcBorders>
              <w:top w:val="nil"/>
              <w:left w:val="nil"/>
              <w:bottom w:val="single" w:sz="4" w:space="0" w:color="auto"/>
              <w:right w:val="single" w:sz="4" w:space="0" w:color="auto"/>
            </w:tcBorders>
            <w:shd w:val="clear" w:color="auto" w:fill="auto"/>
            <w:noWrap/>
            <w:vAlign w:val="center"/>
            <w:hideMark/>
          </w:tcPr>
          <w:p w14:paraId="5FC87583" w14:textId="77777777" w:rsidR="00716DEA" w:rsidRPr="00716DEA" w:rsidRDefault="00716DEA" w:rsidP="006964CF">
            <w:pPr>
              <w:spacing w:line="240" w:lineRule="auto"/>
              <w:jc w:val="center"/>
              <w:rPr>
                <w:color w:val="000000"/>
              </w:rPr>
            </w:pPr>
            <w:r w:rsidRPr="00716DEA">
              <w:rPr>
                <w:color w:val="000000"/>
              </w:rPr>
              <w:t>23942</w:t>
            </w:r>
          </w:p>
        </w:tc>
        <w:tc>
          <w:tcPr>
            <w:tcW w:w="851" w:type="dxa"/>
            <w:tcBorders>
              <w:top w:val="nil"/>
              <w:left w:val="nil"/>
              <w:bottom w:val="single" w:sz="4" w:space="0" w:color="auto"/>
              <w:right w:val="single" w:sz="4" w:space="0" w:color="auto"/>
            </w:tcBorders>
            <w:shd w:val="clear" w:color="auto" w:fill="auto"/>
            <w:noWrap/>
            <w:vAlign w:val="center"/>
            <w:hideMark/>
          </w:tcPr>
          <w:p w14:paraId="28511754" w14:textId="77777777" w:rsidR="00716DEA" w:rsidRPr="00716DEA" w:rsidRDefault="00716DEA" w:rsidP="006964CF">
            <w:pPr>
              <w:spacing w:line="240" w:lineRule="auto"/>
              <w:jc w:val="center"/>
              <w:rPr>
                <w:color w:val="000000"/>
              </w:rPr>
            </w:pPr>
            <w:r w:rsidRPr="00716DEA">
              <w:rPr>
                <w:color w:val="000000"/>
              </w:rPr>
              <w:t>26121</w:t>
            </w:r>
          </w:p>
        </w:tc>
        <w:tc>
          <w:tcPr>
            <w:tcW w:w="1701" w:type="dxa"/>
            <w:tcBorders>
              <w:top w:val="nil"/>
              <w:left w:val="nil"/>
              <w:bottom w:val="single" w:sz="4" w:space="0" w:color="auto"/>
              <w:right w:val="single" w:sz="4" w:space="0" w:color="auto"/>
            </w:tcBorders>
            <w:shd w:val="clear" w:color="auto" w:fill="auto"/>
            <w:noWrap/>
            <w:vAlign w:val="bottom"/>
            <w:hideMark/>
          </w:tcPr>
          <w:p w14:paraId="49F8CB34" w14:textId="35ACD023"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9,1</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5972FB" w:rsidRPr="00716DEA" w14:paraId="3E766236"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3BA6928B" w14:textId="21B965F5" w:rsidR="005972FB" w:rsidRPr="00716DEA" w:rsidRDefault="005972FB" w:rsidP="005972FB">
            <w:pPr>
              <w:spacing w:line="240" w:lineRule="auto"/>
              <w:jc w:val="left"/>
              <w:rPr>
                <w:color w:val="000000"/>
              </w:rPr>
            </w:pPr>
            <w:r w:rsidRPr="00716DEA">
              <w:rPr>
                <w:color w:val="000000"/>
              </w:rPr>
              <w:t>Število (</w:t>
            </w:r>
            <w:r w:rsidR="00E46DCA">
              <w:rPr>
                <w:color w:val="000000"/>
              </w:rPr>
              <w:t>n</w:t>
            </w:r>
            <w:r w:rsidRPr="00716DEA">
              <w:rPr>
                <w:color w:val="000000"/>
              </w:rPr>
              <w:t>eobdelane nerešene prijave) na dan 31.</w:t>
            </w:r>
            <w:r w:rsidR="00D07038">
              <w:rPr>
                <w:color w:val="000000"/>
              </w:rPr>
              <w:t xml:space="preserve"> </w:t>
            </w:r>
            <w:r w:rsidRPr="00716DEA">
              <w:rPr>
                <w:color w:val="000000"/>
              </w:rPr>
              <w:t>12.</w:t>
            </w:r>
          </w:p>
        </w:tc>
        <w:tc>
          <w:tcPr>
            <w:tcW w:w="808" w:type="dxa"/>
            <w:tcBorders>
              <w:top w:val="nil"/>
              <w:left w:val="nil"/>
              <w:bottom w:val="single" w:sz="4" w:space="0" w:color="auto"/>
              <w:right w:val="single" w:sz="4" w:space="0" w:color="auto"/>
            </w:tcBorders>
            <w:shd w:val="clear" w:color="auto" w:fill="auto"/>
            <w:noWrap/>
            <w:vAlign w:val="center"/>
            <w:hideMark/>
          </w:tcPr>
          <w:p w14:paraId="0050ABFA" w14:textId="77777777" w:rsidR="005972FB" w:rsidRPr="00381819" w:rsidRDefault="005972FB" w:rsidP="005972FB">
            <w:pPr>
              <w:spacing w:line="240" w:lineRule="auto"/>
              <w:jc w:val="center"/>
              <w:rPr>
                <w:color w:val="000000"/>
              </w:rPr>
            </w:pPr>
            <w:r w:rsidRPr="00381819">
              <w:rPr>
                <w:color w:val="000000"/>
              </w:rPr>
              <w:t>7035</w:t>
            </w:r>
          </w:p>
        </w:tc>
        <w:tc>
          <w:tcPr>
            <w:tcW w:w="851" w:type="dxa"/>
            <w:tcBorders>
              <w:top w:val="nil"/>
              <w:left w:val="nil"/>
              <w:bottom w:val="single" w:sz="4" w:space="0" w:color="auto"/>
              <w:right w:val="single" w:sz="4" w:space="0" w:color="auto"/>
            </w:tcBorders>
            <w:shd w:val="clear" w:color="auto" w:fill="auto"/>
            <w:noWrap/>
            <w:vAlign w:val="center"/>
            <w:hideMark/>
          </w:tcPr>
          <w:p w14:paraId="31E24241" w14:textId="505FEB3C" w:rsidR="005972FB" w:rsidRPr="00381819" w:rsidRDefault="005972FB" w:rsidP="005972FB">
            <w:pPr>
              <w:spacing w:line="240" w:lineRule="auto"/>
              <w:jc w:val="center"/>
              <w:rPr>
                <w:color w:val="000000"/>
              </w:rPr>
            </w:pPr>
            <w:r w:rsidRPr="00381819">
              <w:rPr>
                <w:color w:val="000000"/>
              </w:rPr>
              <w:t>7794</w:t>
            </w:r>
          </w:p>
        </w:tc>
        <w:tc>
          <w:tcPr>
            <w:tcW w:w="1701" w:type="dxa"/>
            <w:tcBorders>
              <w:top w:val="nil"/>
              <w:left w:val="nil"/>
              <w:bottom w:val="single" w:sz="4" w:space="0" w:color="auto"/>
              <w:right w:val="single" w:sz="4" w:space="0" w:color="auto"/>
            </w:tcBorders>
            <w:shd w:val="clear" w:color="auto" w:fill="auto"/>
            <w:noWrap/>
            <w:vAlign w:val="bottom"/>
            <w:hideMark/>
          </w:tcPr>
          <w:p w14:paraId="50148670" w14:textId="41B9B1D8" w:rsidR="005972FB" w:rsidRPr="00381819" w:rsidRDefault="005972FB" w:rsidP="005972FB">
            <w:pPr>
              <w:spacing w:line="240" w:lineRule="auto"/>
              <w:jc w:val="center"/>
              <w:rPr>
                <w:rFonts w:ascii="Calibri" w:hAnsi="Calibri" w:cs="Calibri"/>
                <w:color w:val="000000"/>
                <w:sz w:val="22"/>
                <w:szCs w:val="22"/>
              </w:rPr>
            </w:pPr>
            <w:r w:rsidRPr="00381819">
              <w:rPr>
                <w:rFonts w:ascii="Calibri" w:hAnsi="Calibri" w:cs="Calibri"/>
                <w:color w:val="000000"/>
                <w:sz w:val="22"/>
                <w:szCs w:val="22"/>
              </w:rPr>
              <w:t>10,8</w:t>
            </w:r>
            <w:r w:rsidR="00D07038">
              <w:rPr>
                <w:rFonts w:ascii="Calibri" w:hAnsi="Calibri" w:cs="Calibri"/>
                <w:color w:val="000000"/>
                <w:sz w:val="22"/>
                <w:szCs w:val="22"/>
              </w:rPr>
              <w:t xml:space="preserve"> </w:t>
            </w:r>
            <w:r w:rsidRPr="00381819">
              <w:rPr>
                <w:rFonts w:ascii="Calibri" w:hAnsi="Calibri" w:cs="Calibri"/>
                <w:color w:val="000000"/>
                <w:sz w:val="22"/>
                <w:szCs w:val="22"/>
              </w:rPr>
              <w:t>%</w:t>
            </w:r>
          </w:p>
        </w:tc>
      </w:tr>
      <w:tr w:rsidR="00716DEA" w:rsidRPr="00716DEA" w14:paraId="550F53E7" w14:textId="77777777" w:rsidTr="00C946AD">
        <w:trPr>
          <w:trHeight w:val="51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5EA27E31" w14:textId="77777777" w:rsidR="00716DEA" w:rsidRPr="00716DEA" w:rsidRDefault="00716DEA" w:rsidP="006964CF">
            <w:pPr>
              <w:spacing w:line="240" w:lineRule="auto"/>
              <w:jc w:val="left"/>
              <w:rPr>
                <w:color w:val="000000"/>
              </w:rPr>
            </w:pPr>
            <w:r w:rsidRPr="00716DEA">
              <w:rPr>
                <w:color w:val="000000"/>
              </w:rPr>
              <w:t>Število dopisov, odgovorov, obvestil in poročil predstojnika organa, vezano na delo inšpekcije GGI</w:t>
            </w:r>
          </w:p>
        </w:tc>
        <w:tc>
          <w:tcPr>
            <w:tcW w:w="808" w:type="dxa"/>
            <w:tcBorders>
              <w:top w:val="nil"/>
              <w:left w:val="nil"/>
              <w:bottom w:val="single" w:sz="4" w:space="0" w:color="auto"/>
              <w:right w:val="single" w:sz="4" w:space="0" w:color="auto"/>
            </w:tcBorders>
            <w:shd w:val="clear" w:color="auto" w:fill="auto"/>
            <w:noWrap/>
            <w:vAlign w:val="center"/>
            <w:hideMark/>
          </w:tcPr>
          <w:p w14:paraId="1AD01012" w14:textId="77777777" w:rsidR="00716DEA" w:rsidRPr="00716DEA" w:rsidRDefault="00716DEA" w:rsidP="006964CF">
            <w:pPr>
              <w:spacing w:line="240" w:lineRule="auto"/>
              <w:jc w:val="center"/>
              <w:rPr>
                <w:color w:val="000000"/>
              </w:rPr>
            </w:pPr>
            <w:r w:rsidRPr="00716DEA">
              <w:rPr>
                <w:color w:val="000000"/>
              </w:rPr>
              <w:t>314</w:t>
            </w:r>
          </w:p>
        </w:tc>
        <w:tc>
          <w:tcPr>
            <w:tcW w:w="851" w:type="dxa"/>
            <w:tcBorders>
              <w:top w:val="nil"/>
              <w:left w:val="nil"/>
              <w:bottom w:val="single" w:sz="4" w:space="0" w:color="auto"/>
              <w:right w:val="single" w:sz="4" w:space="0" w:color="auto"/>
            </w:tcBorders>
            <w:shd w:val="clear" w:color="auto" w:fill="auto"/>
            <w:noWrap/>
            <w:vAlign w:val="center"/>
            <w:hideMark/>
          </w:tcPr>
          <w:p w14:paraId="3B053617" w14:textId="77777777" w:rsidR="00716DEA" w:rsidRPr="00716DEA" w:rsidRDefault="00716DEA" w:rsidP="006964CF">
            <w:pPr>
              <w:spacing w:line="240" w:lineRule="auto"/>
              <w:jc w:val="center"/>
              <w:rPr>
                <w:color w:val="000000"/>
              </w:rPr>
            </w:pPr>
            <w:r w:rsidRPr="00716DEA">
              <w:rPr>
                <w:color w:val="000000"/>
              </w:rPr>
              <w:t>359</w:t>
            </w:r>
          </w:p>
        </w:tc>
        <w:tc>
          <w:tcPr>
            <w:tcW w:w="1701" w:type="dxa"/>
            <w:tcBorders>
              <w:top w:val="nil"/>
              <w:left w:val="nil"/>
              <w:bottom w:val="single" w:sz="4" w:space="0" w:color="auto"/>
              <w:right w:val="single" w:sz="4" w:space="0" w:color="auto"/>
            </w:tcBorders>
            <w:shd w:val="clear" w:color="auto" w:fill="auto"/>
            <w:noWrap/>
            <w:vAlign w:val="bottom"/>
            <w:hideMark/>
          </w:tcPr>
          <w:p w14:paraId="51F8E8FF" w14:textId="0BE8913A"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14,3</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r w:rsidR="00716DEA" w:rsidRPr="00716DEA" w14:paraId="3E1884A8" w14:textId="77777777" w:rsidTr="00C946AD">
        <w:trPr>
          <w:trHeight w:val="300"/>
        </w:trPr>
        <w:tc>
          <w:tcPr>
            <w:tcW w:w="5566" w:type="dxa"/>
            <w:tcBorders>
              <w:top w:val="nil"/>
              <w:left w:val="single" w:sz="4" w:space="0" w:color="auto"/>
              <w:bottom w:val="single" w:sz="4" w:space="0" w:color="auto"/>
              <w:right w:val="single" w:sz="4" w:space="0" w:color="auto"/>
            </w:tcBorders>
            <w:shd w:val="clear" w:color="auto" w:fill="auto"/>
            <w:vAlign w:val="center"/>
            <w:hideMark/>
          </w:tcPr>
          <w:p w14:paraId="4812B9E2" w14:textId="77777777" w:rsidR="00716DEA" w:rsidRPr="00716DEA" w:rsidRDefault="00716DEA" w:rsidP="006964CF">
            <w:pPr>
              <w:spacing w:line="240" w:lineRule="auto"/>
              <w:jc w:val="left"/>
              <w:rPr>
                <w:color w:val="000000"/>
              </w:rPr>
            </w:pPr>
            <w:r w:rsidRPr="00716DEA">
              <w:rPr>
                <w:color w:val="000000"/>
              </w:rPr>
              <w:t>Število novinarskih vprašanj</w:t>
            </w:r>
          </w:p>
        </w:tc>
        <w:tc>
          <w:tcPr>
            <w:tcW w:w="808" w:type="dxa"/>
            <w:tcBorders>
              <w:top w:val="nil"/>
              <w:left w:val="nil"/>
              <w:bottom w:val="single" w:sz="4" w:space="0" w:color="auto"/>
              <w:right w:val="single" w:sz="4" w:space="0" w:color="auto"/>
            </w:tcBorders>
            <w:shd w:val="clear" w:color="auto" w:fill="auto"/>
            <w:noWrap/>
            <w:vAlign w:val="center"/>
            <w:hideMark/>
          </w:tcPr>
          <w:p w14:paraId="1171DB56" w14:textId="77777777" w:rsidR="00716DEA" w:rsidRPr="00716DEA" w:rsidRDefault="00716DEA" w:rsidP="006964CF">
            <w:pPr>
              <w:spacing w:line="240" w:lineRule="auto"/>
              <w:jc w:val="center"/>
              <w:rPr>
                <w:color w:val="000000"/>
              </w:rPr>
            </w:pPr>
            <w:r w:rsidRPr="00716DEA">
              <w:rPr>
                <w:color w:val="000000"/>
              </w:rPr>
              <w:t>105</w:t>
            </w:r>
          </w:p>
        </w:tc>
        <w:tc>
          <w:tcPr>
            <w:tcW w:w="851" w:type="dxa"/>
            <w:tcBorders>
              <w:top w:val="nil"/>
              <w:left w:val="nil"/>
              <w:bottom w:val="single" w:sz="4" w:space="0" w:color="auto"/>
              <w:right w:val="single" w:sz="4" w:space="0" w:color="auto"/>
            </w:tcBorders>
            <w:shd w:val="clear" w:color="auto" w:fill="auto"/>
            <w:noWrap/>
            <w:vAlign w:val="center"/>
            <w:hideMark/>
          </w:tcPr>
          <w:p w14:paraId="57F8299D" w14:textId="77777777" w:rsidR="00716DEA" w:rsidRPr="00716DEA" w:rsidRDefault="00716DEA" w:rsidP="006964CF">
            <w:pPr>
              <w:spacing w:line="240" w:lineRule="auto"/>
              <w:jc w:val="center"/>
              <w:rPr>
                <w:color w:val="000000"/>
              </w:rPr>
            </w:pPr>
            <w:r w:rsidRPr="00716DEA">
              <w:rPr>
                <w:color w:val="000000"/>
              </w:rPr>
              <w:t>187</w:t>
            </w:r>
          </w:p>
        </w:tc>
        <w:tc>
          <w:tcPr>
            <w:tcW w:w="1701" w:type="dxa"/>
            <w:tcBorders>
              <w:top w:val="nil"/>
              <w:left w:val="nil"/>
              <w:bottom w:val="single" w:sz="4" w:space="0" w:color="auto"/>
              <w:right w:val="single" w:sz="4" w:space="0" w:color="auto"/>
            </w:tcBorders>
            <w:shd w:val="clear" w:color="auto" w:fill="auto"/>
            <w:noWrap/>
            <w:vAlign w:val="bottom"/>
            <w:hideMark/>
          </w:tcPr>
          <w:p w14:paraId="66614ECA" w14:textId="741804CE" w:rsidR="00716DEA" w:rsidRPr="00716DEA" w:rsidRDefault="00716DEA" w:rsidP="006964CF">
            <w:pPr>
              <w:spacing w:line="240" w:lineRule="auto"/>
              <w:jc w:val="center"/>
              <w:rPr>
                <w:rFonts w:ascii="Calibri" w:hAnsi="Calibri" w:cs="Calibri"/>
                <w:color w:val="000000"/>
                <w:sz w:val="22"/>
                <w:szCs w:val="22"/>
              </w:rPr>
            </w:pPr>
            <w:r w:rsidRPr="00716DEA">
              <w:rPr>
                <w:rFonts w:ascii="Calibri" w:hAnsi="Calibri" w:cs="Calibri"/>
                <w:color w:val="000000"/>
                <w:sz w:val="22"/>
                <w:szCs w:val="22"/>
              </w:rPr>
              <w:t>78,1</w:t>
            </w:r>
            <w:r w:rsidR="00D07038">
              <w:rPr>
                <w:rFonts w:ascii="Calibri" w:hAnsi="Calibri" w:cs="Calibri"/>
                <w:color w:val="000000"/>
                <w:sz w:val="22"/>
                <w:szCs w:val="22"/>
              </w:rPr>
              <w:t xml:space="preserve"> </w:t>
            </w:r>
            <w:r w:rsidRPr="00716DEA">
              <w:rPr>
                <w:rFonts w:ascii="Calibri" w:hAnsi="Calibri" w:cs="Calibri"/>
                <w:color w:val="000000"/>
                <w:sz w:val="22"/>
                <w:szCs w:val="22"/>
              </w:rPr>
              <w:t>%</w:t>
            </w:r>
          </w:p>
        </w:tc>
      </w:tr>
    </w:tbl>
    <w:p w14:paraId="4DA602BD" w14:textId="77777777" w:rsidR="00716DEA" w:rsidRDefault="00716DEA" w:rsidP="00716DEA">
      <w:pPr>
        <w:spacing w:line="288" w:lineRule="auto"/>
        <w:rPr>
          <w:b/>
          <w:bCs/>
        </w:rPr>
      </w:pPr>
    </w:p>
    <w:p w14:paraId="59CD64C2" w14:textId="77777777" w:rsidR="005538D9" w:rsidRPr="004A3A89" w:rsidRDefault="005538D9" w:rsidP="005538D9">
      <w:pPr>
        <w:pStyle w:val="Naslov30"/>
        <w:spacing w:line="288" w:lineRule="auto"/>
        <w:rPr>
          <w:i w:val="0"/>
          <w:iCs/>
          <w:sz w:val="20"/>
        </w:rPr>
      </w:pPr>
      <w:bookmarkStart w:id="156" w:name="_Toc163634070"/>
      <w:bookmarkStart w:id="157" w:name="_Hlk93563812"/>
      <w:bookmarkStart w:id="158" w:name="_Hlk157604541"/>
      <w:bookmarkEnd w:id="151"/>
      <w:bookmarkEnd w:id="152"/>
      <w:bookmarkEnd w:id="154"/>
      <w:bookmarkEnd w:id="155"/>
      <w:r w:rsidRPr="004A3A89">
        <w:rPr>
          <w:i w:val="0"/>
          <w:iCs/>
          <w:sz w:val="20"/>
        </w:rPr>
        <w:t>KORUPCIJSKA TVEGANJA</w:t>
      </w:r>
      <w:bookmarkEnd w:id="156"/>
    </w:p>
    <w:p w14:paraId="4257855F" w14:textId="60893434" w:rsidR="00BC3EEA" w:rsidRPr="00BC3EEA" w:rsidRDefault="00BC3EEA" w:rsidP="00BC3EEA">
      <w:pPr>
        <w:autoSpaceDE w:val="0"/>
        <w:autoSpaceDN w:val="0"/>
        <w:spacing w:before="240"/>
        <w:rPr>
          <w:rFonts w:ascii="Calibri" w:hAnsi="Calibri" w:cs="Calibri"/>
        </w:rPr>
      </w:pPr>
      <w:bookmarkStart w:id="159" w:name="_Hlk71099460"/>
      <w:bookmarkStart w:id="160" w:name="_Hlk69221306"/>
      <w:bookmarkEnd w:id="157"/>
      <w:bookmarkEnd w:id="158"/>
      <w:r w:rsidRPr="00BC3EEA">
        <w:t xml:space="preserve">Inšpektorji v inšpekcijskih postopkih preverjajo skladnost delovanja zavezancev z zakonodajo in pri tem odločajo o pravicah, obveznostih ali pravnih koristih posameznikov, pravnih oseb in drugih strank. Hkrati so tudi </w:t>
      </w:r>
      <w:proofErr w:type="spellStart"/>
      <w:r w:rsidRPr="00BC3EEA">
        <w:t>prekrškovni</w:t>
      </w:r>
      <w:proofErr w:type="spellEnd"/>
      <w:r w:rsidRPr="00BC3EEA">
        <w:t xml:space="preserve"> organ, ki v </w:t>
      </w:r>
      <w:proofErr w:type="spellStart"/>
      <w:r w:rsidRPr="00BC3EEA">
        <w:t>prekrškovnih</w:t>
      </w:r>
      <w:proofErr w:type="spellEnd"/>
      <w:r w:rsidRPr="00BC3EEA">
        <w:t xml:space="preserve"> postopkih izreka sankcije (globa, opomin) zaradi kršenja zakonodaje.</w:t>
      </w:r>
    </w:p>
    <w:p w14:paraId="32A46195" w14:textId="523D36CD" w:rsidR="00BC3EEA" w:rsidRPr="00BC3EEA" w:rsidRDefault="00BC3EEA" w:rsidP="00BC3EEA">
      <w:pPr>
        <w:spacing w:line="288" w:lineRule="auto"/>
        <w:rPr>
          <w:strike/>
          <w:sz w:val="22"/>
          <w:szCs w:val="22"/>
        </w:rPr>
      </w:pPr>
    </w:p>
    <w:p w14:paraId="67406353" w14:textId="49171855" w:rsidR="00BC3EEA" w:rsidRPr="00BC3EEA" w:rsidRDefault="00BC3EEA" w:rsidP="00BC3EEA">
      <w:pPr>
        <w:spacing w:line="288" w:lineRule="auto"/>
      </w:pPr>
      <w:r w:rsidRPr="00BC3EEA">
        <w:t xml:space="preserve">Pri pripravi načrta integritete IRSNVP so bili poudarjeni tudi tveganje neetičnega ali nezakonitega ravnanja inšpektorjev, </w:t>
      </w:r>
      <w:proofErr w:type="spellStart"/>
      <w:r w:rsidRPr="00BC3EEA">
        <w:t>neevidentiranje</w:t>
      </w:r>
      <w:proofErr w:type="spellEnd"/>
      <w:r w:rsidRPr="00BC3EEA">
        <w:t xml:space="preserve"> prijav in drugega dokumentarnega gradiva, </w:t>
      </w:r>
      <w:proofErr w:type="spellStart"/>
      <w:r w:rsidRPr="00BC3EEA">
        <w:t>neobravnava</w:t>
      </w:r>
      <w:proofErr w:type="spellEnd"/>
      <w:r w:rsidRPr="00BC3EEA">
        <w:t xml:space="preserve"> prijav v inšpekcijskem in </w:t>
      </w:r>
      <w:proofErr w:type="spellStart"/>
      <w:r w:rsidRPr="00BC3EEA">
        <w:t>prekrškovnem</w:t>
      </w:r>
      <w:proofErr w:type="spellEnd"/>
      <w:r w:rsidRPr="00BC3EEA">
        <w:t xml:space="preserve"> postopku, tveganja pri vodenju upravnega inšpekcijskega postopka, tveganja pri vodenju izvršilnega postopka, tveganja pri vodenju </w:t>
      </w:r>
      <w:proofErr w:type="spellStart"/>
      <w:r w:rsidRPr="00BC3EEA">
        <w:t>prekrškovnega</w:t>
      </w:r>
      <w:proofErr w:type="spellEnd"/>
      <w:r w:rsidRPr="00BC3EEA">
        <w:t xml:space="preserve"> postopka, nespoštovanje (zakonitih) rokov pri vodenju postopkov in opustitev dolžnega ravnanja, saj je zaradi vrste dela mogoče, da do takih tveganj tudi prihaja. Pri večini dejavnikov tveganja in </w:t>
      </w:r>
      <w:r w:rsidR="00E46DCA">
        <w:t xml:space="preserve">njihovem </w:t>
      </w:r>
      <w:r w:rsidRPr="00BC3EEA">
        <w:t>obvladovanju je treb</w:t>
      </w:r>
      <w:r w:rsidR="00E46DCA">
        <w:t>a</w:t>
      </w:r>
      <w:r w:rsidRPr="00BC3EEA">
        <w:t xml:space="preserve"> upoštevati človeški faktor, ki ga ni mogoče izključiti ne z normiranjem ne z nadzori in </w:t>
      </w:r>
      <w:r w:rsidR="00E46DCA">
        <w:t xml:space="preserve">drugimi </w:t>
      </w:r>
      <w:r w:rsidRPr="00BC3EEA">
        <w:t>ukrepi.</w:t>
      </w:r>
    </w:p>
    <w:p w14:paraId="2C2F4AF5" w14:textId="77777777" w:rsidR="00BC3EEA" w:rsidRPr="00BC3EEA" w:rsidRDefault="00BC3EEA" w:rsidP="00BC3EEA">
      <w:pPr>
        <w:spacing w:line="288" w:lineRule="auto"/>
      </w:pPr>
    </w:p>
    <w:p w14:paraId="2D5B70BF" w14:textId="106EF25A" w:rsidR="00BC3EEA" w:rsidRPr="00BC3EEA" w:rsidRDefault="00BC3EEA" w:rsidP="00BC3EEA">
      <w:pPr>
        <w:spacing w:line="288" w:lineRule="auto"/>
      </w:pPr>
      <w:r w:rsidRPr="00BC3EEA">
        <w:t>Gradbena in geodetska inšpekcija (v nadaljnjem besedilu: GGI) ima vzpostavljene mehanizme, s katerimi si prizadeva možnost za nastanek korupcijskih tveganj zmanjšati na čim nižjo raven. Ti mehanizmi oziroma rešitve so podrobneje opisani v načrtu integritete IRSNVP, in sicer:</w:t>
      </w:r>
    </w:p>
    <w:p w14:paraId="28011DC3" w14:textId="77777777" w:rsidR="00BC3EEA" w:rsidRPr="00BC3EEA" w:rsidRDefault="00BC3EEA" w:rsidP="00FF114E">
      <w:pPr>
        <w:pStyle w:val="Natevanje"/>
        <w:numPr>
          <w:ilvl w:val="0"/>
          <w:numId w:val="78"/>
        </w:numPr>
        <w:spacing w:line="288" w:lineRule="auto"/>
      </w:pPr>
      <w:r w:rsidRPr="00BC3EEA">
        <w:t>GGI ima od leta 2013 sprejete usmeritve za vrstni red obravnave prijav in vrstni red obravnave že začetih inšpekcijskih postopkov na področju dela gradbenih inšpektorjev ter usmeritve gradbenim inšpektorjem za izvajanje izvršb po drugi osebi, s katerimi se podrobneje določa obravnavanje zadev glede na pomembnost; v letu 2022 je bilo zaradi poenotenega razvrščanja prijav določeno, da te razvrščajo vodje oziroma kordinatorji območnih enot;</w:t>
      </w:r>
    </w:p>
    <w:p w14:paraId="4DDF9B87" w14:textId="51C6D5DF" w:rsidR="00BC3EEA" w:rsidRPr="00BC3EEA" w:rsidRDefault="00BC3EEA" w:rsidP="00FF114E">
      <w:pPr>
        <w:pStyle w:val="Natevanje"/>
        <w:numPr>
          <w:ilvl w:val="0"/>
          <w:numId w:val="78"/>
        </w:numPr>
        <w:spacing w:line="288" w:lineRule="auto"/>
      </w:pPr>
      <w:r w:rsidRPr="00BC3EEA">
        <w:t>inšpektorjem se nudi pravna pomoč pri vodenju postopkov, s tem namenom se pripravljajo usmeritve, navodila, vzorci aktov, inšpektorj</w:t>
      </w:r>
      <w:r w:rsidR="00371206">
        <w:t>i</w:t>
      </w:r>
      <w:r w:rsidRPr="00BC3EEA">
        <w:t xml:space="preserve"> se seznanja</w:t>
      </w:r>
      <w:r w:rsidR="00371206">
        <w:t>jo</w:t>
      </w:r>
      <w:r w:rsidRPr="00BC3EEA">
        <w:t xml:space="preserve"> z aktualnimi drugostopenjskimi in sodnimi odločitvami;</w:t>
      </w:r>
    </w:p>
    <w:p w14:paraId="165E7425" w14:textId="5407BA28" w:rsidR="00BC3EEA" w:rsidRPr="00BC3EEA" w:rsidRDefault="00BC3EEA" w:rsidP="00FF114E">
      <w:pPr>
        <w:pStyle w:val="Natevanje"/>
        <w:numPr>
          <w:ilvl w:val="0"/>
          <w:numId w:val="78"/>
        </w:numPr>
        <w:spacing w:line="288" w:lineRule="auto"/>
      </w:pPr>
      <w:r w:rsidRPr="00BC3EEA">
        <w:t>na GGI je oblikovana specializirana skupina gradbenih inšpektorjev, ki se poleg rednega dela ukvarja tudi z nadzorom nad gradbenimi proizvodi, s tem pa je omogočena strokovno bolj poglobljena obravnava tega področja;</w:t>
      </w:r>
    </w:p>
    <w:p w14:paraId="409A6AB6" w14:textId="72C9B93F" w:rsidR="00BC3EEA" w:rsidRDefault="00BC3EEA" w:rsidP="00FF114E">
      <w:pPr>
        <w:pStyle w:val="Natevanje"/>
        <w:numPr>
          <w:ilvl w:val="0"/>
          <w:numId w:val="78"/>
        </w:numPr>
        <w:spacing w:line="288" w:lineRule="auto"/>
      </w:pPr>
      <w:r w:rsidRPr="00BC3EEA">
        <w:t>GGI ima vsako leto vnaprej določene usklajene akcije na področju gradbene</w:t>
      </w:r>
      <w:r w:rsidR="00F13099">
        <w:t xml:space="preserve"> in </w:t>
      </w:r>
      <w:r w:rsidRPr="00BC3EEA">
        <w:t>geodetske inšpekcije</w:t>
      </w:r>
      <w:r>
        <w:t>, ciljno usmerjene na določena posamezna področja.</w:t>
      </w:r>
    </w:p>
    <w:p w14:paraId="7EFC9597" w14:textId="77777777" w:rsidR="00BC3EEA" w:rsidRDefault="00BC3EEA" w:rsidP="00BC3EEA">
      <w:pPr>
        <w:spacing w:line="288" w:lineRule="auto"/>
      </w:pPr>
    </w:p>
    <w:p w14:paraId="086E4E7D" w14:textId="5C5CAFCE" w:rsidR="005538D9" w:rsidRPr="00C7151D" w:rsidRDefault="00BC3EEA" w:rsidP="00C946AD">
      <w:pPr>
        <w:spacing w:line="288" w:lineRule="auto"/>
        <w:rPr>
          <w:highlight w:val="yellow"/>
        </w:rPr>
      </w:pPr>
      <w:r>
        <w:t xml:space="preserve">V letu 2023 je bila imenovana nova delovna skupina za izvajanje in morebitno posodobitev </w:t>
      </w:r>
      <w:r w:rsidR="00371206">
        <w:t>n</w:t>
      </w:r>
      <w:r>
        <w:t xml:space="preserve">ačrta integritete IRSNVP, ki je nadaljevala delo v </w:t>
      </w:r>
      <w:r w:rsidR="00371206">
        <w:t>skladu z usmeritvijo</w:t>
      </w:r>
      <w:r>
        <w:t xml:space="preserve">, ki jo je </w:t>
      </w:r>
      <w:r w:rsidR="00371206">
        <w:t xml:space="preserve">vzpostavila </w:t>
      </w:r>
      <w:r>
        <w:t xml:space="preserve">prejšnja delovna skupina. </w:t>
      </w:r>
      <w:r w:rsidR="005538D9" w:rsidRPr="00C7151D">
        <w:rPr>
          <w:highlight w:val="yellow"/>
        </w:rPr>
        <w:br w:type="page"/>
      </w:r>
      <w:bookmarkStart w:id="161" w:name="_Hlk129677832"/>
    </w:p>
    <w:p w14:paraId="0AC5D227" w14:textId="77777777" w:rsidR="005538D9" w:rsidRPr="0082538C" w:rsidRDefault="005538D9" w:rsidP="005538D9">
      <w:pPr>
        <w:pStyle w:val="Naslov2"/>
        <w:spacing w:line="288" w:lineRule="auto"/>
        <w:ind w:left="576" w:hanging="576"/>
        <w:rPr>
          <w:szCs w:val="24"/>
        </w:rPr>
      </w:pPr>
      <w:bookmarkStart w:id="162" w:name="_Toc163634071"/>
      <w:bookmarkStart w:id="163" w:name="_Hlk4490407"/>
      <w:bookmarkStart w:id="164" w:name="_Hlk97106198"/>
      <w:bookmarkStart w:id="165" w:name="_Hlk158379605"/>
      <w:bookmarkStart w:id="166" w:name="_Hlk37849656"/>
      <w:bookmarkEnd w:id="159"/>
      <w:r w:rsidRPr="0082538C">
        <w:rPr>
          <w:szCs w:val="24"/>
        </w:rPr>
        <w:lastRenderedPageBreak/>
        <w:t>GEODETSKA INŠPEKCIJA</w:t>
      </w:r>
      <w:bookmarkEnd w:id="162"/>
    </w:p>
    <w:p w14:paraId="621BD33F" w14:textId="77777777" w:rsidR="005538D9" w:rsidRPr="0082538C" w:rsidRDefault="005538D9" w:rsidP="005538D9">
      <w:pPr>
        <w:pStyle w:val="Naslov30"/>
        <w:spacing w:line="288" w:lineRule="auto"/>
        <w:rPr>
          <w:i w:val="0"/>
          <w:iCs/>
          <w:sz w:val="20"/>
        </w:rPr>
      </w:pPr>
      <w:bookmarkStart w:id="167" w:name="_Toc410817730"/>
      <w:bookmarkStart w:id="168" w:name="_Toc163634072"/>
      <w:r w:rsidRPr="0082538C">
        <w:rPr>
          <w:i w:val="0"/>
          <w:iCs/>
          <w:sz w:val="20"/>
        </w:rPr>
        <w:t>PRISTOJNOST IN ZAKONODAJA</w:t>
      </w:r>
      <w:bookmarkEnd w:id="167"/>
      <w:bookmarkEnd w:id="168"/>
    </w:p>
    <w:p w14:paraId="40B7DFEC" w14:textId="77777777" w:rsidR="005538D9" w:rsidRDefault="005538D9" w:rsidP="00322E2D">
      <w:bookmarkStart w:id="169" w:name="_Hlk95992288"/>
      <w:bookmarkStart w:id="170" w:name="_Hlk63946179"/>
    </w:p>
    <w:p w14:paraId="17242168" w14:textId="109DCB99" w:rsidR="00993B97" w:rsidRPr="00EB24BC" w:rsidRDefault="00993B97" w:rsidP="00993B97">
      <w:pPr>
        <w:spacing w:line="288" w:lineRule="auto"/>
      </w:pPr>
      <w:r w:rsidRPr="00993B97">
        <w:t xml:space="preserve">Delo geodetske inšpekcije opravlja en geodetski inšpektor, ki ima pooblastilo za nadzor nad območjem celotne Slovenije. </w:t>
      </w:r>
      <w:bookmarkStart w:id="171" w:name="_Hlk160782870"/>
      <w:r w:rsidRPr="00993B97">
        <w:t xml:space="preserve">Geodetska inšpekcija opravlja nadzor nad izvajanjem zakonov in drugih predpisov s področja </w:t>
      </w:r>
      <w:r w:rsidRPr="00EB24BC">
        <w:t xml:space="preserve">geodetske dejavnosti, nad izvajanjem geodetskih dejavnosti in geodetskih storitev. Pristojnosti geodetske inšpekcije so določene v zakonih: </w:t>
      </w:r>
    </w:p>
    <w:p w14:paraId="60225D8F" w14:textId="6E585437" w:rsidR="00993B97" w:rsidRPr="00EB24BC" w:rsidRDefault="00993B97" w:rsidP="00FD35D8">
      <w:pPr>
        <w:pStyle w:val="Odstavekseznama"/>
        <w:numPr>
          <w:ilvl w:val="0"/>
          <w:numId w:val="77"/>
        </w:numPr>
        <w:spacing w:line="288" w:lineRule="auto"/>
        <w:rPr>
          <w:rFonts w:ascii="Arial" w:hAnsi="Arial"/>
          <w:sz w:val="20"/>
          <w:szCs w:val="20"/>
        </w:rPr>
      </w:pPr>
      <w:r w:rsidRPr="00EB24BC">
        <w:rPr>
          <w:rFonts w:ascii="Arial" w:hAnsi="Arial"/>
          <w:sz w:val="20"/>
          <w:szCs w:val="20"/>
        </w:rPr>
        <w:t>Zakon o katastru nepremičnin (</w:t>
      </w:r>
      <w:r w:rsidRPr="00EB24BC">
        <w:rPr>
          <w:rFonts w:ascii="Arial" w:hAnsi="Arial"/>
          <w:sz w:val="20"/>
          <w:szCs w:val="20"/>
          <w:shd w:val="clear" w:color="auto" w:fill="FFFFFF"/>
        </w:rPr>
        <w:t>Zakon o katastru nepremičnin (Uradni list RS, št. </w:t>
      </w:r>
      <w:hyperlink r:id="rId62" w:tgtFrame="_blank" w:tooltip="Zakon o katastru nepremičnin (ZKN)" w:history="1">
        <w:r w:rsidRPr="00EB24BC">
          <w:rPr>
            <w:rStyle w:val="Hiperpovezava"/>
            <w:rFonts w:ascii="Arial" w:hAnsi="Arial"/>
            <w:color w:val="auto"/>
            <w:sz w:val="20"/>
            <w:szCs w:val="20"/>
            <w:u w:val="none"/>
            <w:shd w:val="clear" w:color="auto" w:fill="FFFFFF"/>
          </w:rPr>
          <w:t>54/21</w:t>
        </w:r>
      </w:hyperlink>
      <w:r w:rsidRPr="00EB24BC">
        <w:rPr>
          <w:rFonts w:ascii="Arial" w:hAnsi="Arial"/>
          <w:sz w:val="20"/>
          <w:szCs w:val="20"/>
          <w:shd w:val="clear" w:color="auto" w:fill="FFFFFF"/>
        </w:rPr>
        <w:t xml:space="preserve">, v nadaljnjem besedilu </w:t>
      </w:r>
      <w:r w:rsidRPr="00EB24BC">
        <w:rPr>
          <w:rFonts w:ascii="Arial" w:hAnsi="Arial"/>
          <w:sz w:val="20"/>
          <w:szCs w:val="20"/>
        </w:rPr>
        <w:t xml:space="preserve">ZKN, začetek uporabe 4. april 2022), </w:t>
      </w:r>
    </w:p>
    <w:p w14:paraId="216C1B6E" w14:textId="1D1D14E8" w:rsidR="00993B97" w:rsidRPr="00EB24BC" w:rsidRDefault="00993B97" w:rsidP="00FD35D8">
      <w:pPr>
        <w:pStyle w:val="Odstavekseznama"/>
        <w:numPr>
          <w:ilvl w:val="0"/>
          <w:numId w:val="77"/>
        </w:numPr>
        <w:spacing w:line="288" w:lineRule="auto"/>
        <w:rPr>
          <w:rFonts w:ascii="Arial" w:hAnsi="Arial"/>
          <w:sz w:val="20"/>
          <w:szCs w:val="20"/>
        </w:rPr>
      </w:pPr>
      <w:r w:rsidRPr="00EB24BC">
        <w:rPr>
          <w:rFonts w:ascii="Arial" w:hAnsi="Arial"/>
          <w:sz w:val="20"/>
          <w:szCs w:val="20"/>
        </w:rPr>
        <w:t>Zakon o množičnem vrednotenju nepremičnin (</w:t>
      </w:r>
      <w:r w:rsidRPr="00EB24BC">
        <w:rPr>
          <w:rFonts w:ascii="Arial" w:hAnsi="Arial"/>
          <w:sz w:val="20"/>
          <w:szCs w:val="20"/>
          <w:shd w:val="clear" w:color="auto" w:fill="FFFFFF"/>
        </w:rPr>
        <w:t>Uradni list RS, št. </w:t>
      </w:r>
      <w:hyperlink r:id="rId63" w:tgtFrame="_blank" w:tooltip="Zakon o množičnem vrednotenju nepremičnin (ZMVN-1)" w:history="1">
        <w:r w:rsidRPr="00EB24BC">
          <w:rPr>
            <w:rStyle w:val="Hiperpovezava"/>
            <w:rFonts w:ascii="Arial" w:hAnsi="Arial"/>
            <w:color w:val="auto"/>
            <w:sz w:val="20"/>
            <w:szCs w:val="20"/>
            <w:u w:val="none"/>
            <w:shd w:val="clear" w:color="auto" w:fill="FFFFFF"/>
          </w:rPr>
          <w:t>77/17</w:t>
        </w:r>
      </w:hyperlink>
      <w:r w:rsidRPr="00EB24BC">
        <w:rPr>
          <w:rFonts w:ascii="Arial" w:hAnsi="Arial"/>
          <w:sz w:val="20"/>
          <w:szCs w:val="20"/>
          <w:shd w:val="clear" w:color="auto" w:fill="FFFFFF"/>
        </w:rPr>
        <w:t>, </w:t>
      </w:r>
      <w:hyperlink r:id="rId64" w:tgtFrame="_blank" w:tooltip="Zakon o spremembah in dopolnitvi Zakona o množičnem vrednotenju nepremičnin" w:history="1">
        <w:r w:rsidRPr="00EB24BC">
          <w:rPr>
            <w:rStyle w:val="Hiperpovezava"/>
            <w:rFonts w:ascii="Arial" w:hAnsi="Arial"/>
            <w:color w:val="auto"/>
            <w:sz w:val="20"/>
            <w:szCs w:val="20"/>
            <w:u w:val="none"/>
            <w:shd w:val="clear" w:color="auto" w:fill="FFFFFF"/>
          </w:rPr>
          <w:t>33/19</w:t>
        </w:r>
      </w:hyperlink>
      <w:r w:rsidRPr="00EB24BC">
        <w:rPr>
          <w:rFonts w:ascii="Arial" w:hAnsi="Arial"/>
          <w:sz w:val="20"/>
          <w:szCs w:val="20"/>
          <w:shd w:val="clear" w:color="auto" w:fill="FFFFFF"/>
        </w:rPr>
        <w:t>, </w:t>
      </w:r>
      <w:hyperlink r:id="rId65" w:tgtFrame="_blank" w:tooltip="Zakon o spremembah in dopolnitvah Zakona o množičnem vrednotenju nepremičnin" w:history="1">
        <w:r w:rsidRPr="00EB24BC">
          <w:rPr>
            <w:rStyle w:val="Hiperpovezava"/>
            <w:rFonts w:ascii="Arial" w:hAnsi="Arial"/>
            <w:color w:val="auto"/>
            <w:sz w:val="20"/>
            <w:szCs w:val="20"/>
            <w:u w:val="none"/>
            <w:shd w:val="clear" w:color="auto" w:fill="FFFFFF"/>
          </w:rPr>
          <w:t>66/19</w:t>
        </w:r>
      </w:hyperlink>
      <w:r w:rsidRPr="00EB24BC">
        <w:rPr>
          <w:rFonts w:ascii="Arial" w:hAnsi="Arial"/>
          <w:sz w:val="20"/>
          <w:szCs w:val="20"/>
          <w:shd w:val="clear" w:color="auto" w:fill="FFFFFF"/>
        </w:rPr>
        <w:t> in </w:t>
      </w:r>
      <w:hyperlink r:id="rId66" w:tgtFrame="_blank" w:tooltip="Odločba o ugotovitvi, da členi 3, 5, 6, 7, 8, 9, 11, 12, z izjemo njegovega drugega odstavka, in 20 Zakona o množičnem vrednotenju nepremičnin niso v neskladju z Ustavo, in razveljavitvi drugega odstavka 12. člena Zakona o množičnem vrednotenju nepremični" w:history="1">
        <w:r w:rsidRPr="00EB24BC">
          <w:rPr>
            <w:rStyle w:val="Hiperpovezava"/>
            <w:rFonts w:ascii="Arial" w:hAnsi="Arial"/>
            <w:color w:val="auto"/>
            <w:sz w:val="20"/>
            <w:szCs w:val="20"/>
            <w:u w:val="none"/>
            <w:shd w:val="clear" w:color="auto" w:fill="FFFFFF"/>
          </w:rPr>
          <w:t>54/23</w:t>
        </w:r>
      </w:hyperlink>
      <w:r w:rsidRPr="00EB24BC">
        <w:rPr>
          <w:rFonts w:ascii="Arial" w:hAnsi="Arial"/>
          <w:sz w:val="20"/>
          <w:szCs w:val="20"/>
          <w:shd w:val="clear" w:color="auto" w:fill="FFFFFF"/>
        </w:rPr>
        <w:t xml:space="preserve"> – </w:t>
      </w:r>
      <w:proofErr w:type="spellStart"/>
      <w:r w:rsidRPr="00EB24BC">
        <w:rPr>
          <w:rFonts w:ascii="Arial" w:hAnsi="Arial"/>
          <w:sz w:val="20"/>
          <w:szCs w:val="20"/>
          <w:shd w:val="clear" w:color="auto" w:fill="FFFFFF"/>
        </w:rPr>
        <w:t>odl</w:t>
      </w:r>
      <w:proofErr w:type="spellEnd"/>
      <w:r w:rsidRPr="00EB24BC">
        <w:rPr>
          <w:rFonts w:ascii="Arial" w:hAnsi="Arial"/>
          <w:sz w:val="20"/>
          <w:szCs w:val="20"/>
          <w:shd w:val="clear" w:color="auto" w:fill="FFFFFF"/>
        </w:rPr>
        <w:t>. US</w:t>
      </w:r>
      <w:r w:rsidRPr="00EB24BC">
        <w:rPr>
          <w:rFonts w:ascii="Arial" w:hAnsi="Arial"/>
          <w:sz w:val="20"/>
          <w:szCs w:val="20"/>
        </w:rPr>
        <w:t xml:space="preserve">, </w:t>
      </w:r>
      <w:r w:rsidRPr="00EB24BC">
        <w:rPr>
          <w:rFonts w:ascii="Arial" w:hAnsi="Arial"/>
          <w:sz w:val="20"/>
          <w:szCs w:val="20"/>
          <w:shd w:val="clear" w:color="auto" w:fill="FFFFFF"/>
        </w:rPr>
        <w:t>v nadaljnjem besedilu</w:t>
      </w:r>
      <w:r w:rsidRPr="00EB24BC">
        <w:rPr>
          <w:rFonts w:ascii="Arial" w:hAnsi="Arial"/>
          <w:sz w:val="20"/>
          <w:szCs w:val="20"/>
        </w:rPr>
        <w:t xml:space="preserve"> ZMVN-1), </w:t>
      </w:r>
    </w:p>
    <w:p w14:paraId="4B6514B1" w14:textId="1BBC8675" w:rsidR="00993B97" w:rsidRPr="00EB24BC" w:rsidRDefault="00993B97" w:rsidP="00FD35D8">
      <w:pPr>
        <w:pStyle w:val="Odstavekseznama"/>
        <w:numPr>
          <w:ilvl w:val="0"/>
          <w:numId w:val="77"/>
        </w:numPr>
        <w:spacing w:line="288" w:lineRule="auto"/>
        <w:rPr>
          <w:rFonts w:ascii="Arial" w:hAnsi="Arial"/>
          <w:sz w:val="20"/>
          <w:szCs w:val="20"/>
        </w:rPr>
      </w:pPr>
      <w:r w:rsidRPr="00EB24BC">
        <w:rPr>
          <w:rFonts w:ascii="Arial" w:hAnsi="Arial"/>
          <w:sz w:val="20"/>
          <w:szCs w:val="20"/>
        </w:rPr>
        <w:t>Zakon o določanju območij ter imenovanju in označevanju naselij, ulic in stavb (</w:t>
      </w:r>
      <w:r w:rsidRPr="00EB24BC">
        <w:rPr>
          <w:rFonts w:ascii="Arial" w:hAnsi="Arial"/>
          <w:sz w:val="20"/>
          <w:szCs w:val="20"/>
          <w:shd w:val="clear" w:color="auto" w:fill="FFFFFF"/>
        </w:rPr>
        <w:t>Uradni list RS, št. </w:t>
      </w:r>
      <w:hyperlink r:id="rId67" w:tgtFrame="_blank" w:tooltip="Zakon o določanju območij ter o imenovanju in označevanju naselij, ulic in stavb (ZDOIONUS)" w:history="1">
        <w:r w:rsidRPr="00EB24BC">
          <w:rPr>
            <w:rStyle w:val="Hiperpovezava"/>
            <w:rFonts w:ascii="Arial" w:hAnsi="Arial"/>
            <w:color w:val="auto"/>
            <w:sz w:val="20"/>
            <w:szCs w:val="20"/>
            <w:u w:val="none"/>
            <w:shd w:val="clear" w:color="auto" w:fill="FFFFFF"/>
          </w:rPr>
          <w:t>25/08</w:t>
        </w:r>
      </w:hyperlink>
      <w:r w:rsidRPr="00EB24BC">
        <w:rPr>
          <w:rFonts w:ascii="Arial" w:hAnsi="Arial"/>
          <w:sz w:val="20"/>
          <w:szCs w:val="20"/>
        </w:rPr>
        <w:t xml:space="preserve">, </w:t>
      </w:r>
      <w:r w:rsidRPr="00EB24BC">
        <w:rPr>
          <w:rFonts w:ascii="Arial" w:hAnsi="Arial"/>
          <w:sz w:val="20"/>
          <w:szCs w:val="20"/>
          <w:shd w:val="clear" w:color="auto" w:fill="FFFFFF"/>
        </w:rPr>
        <w:t>v nadaljnjem besedilu</w:t>
      </w:r>
      <w:r w:rsidRPr="00EB24BC">
        <w:rPr>
          <w:rFonts w:ascii="Arial" w:hAnsi="Arial"/>
          <w:sz w:val="20"/>
          <w:szCs w:val="20"/>
        </w:rPr>
        <w:t xml:space="preserve"> ZDOIONUS),</w:t>
      </w:r>
    </w:p>
    <w:p w14:paraId="7FD799F2" w14:textId="0AE878F1" w:rsidR="00993B97" w:rsidRPr="00EB24BC" w:rsidRDefault="00993B97" w:rsidP="00FD35D8">
      <w:pPr>
        <w:pStyle w:val="Odstavekseznama"/>
        <w:numPr>
          <w:ilvl w:val="0"/>
          <w:numId w:val="77"/>
        </w:numPr>
        <w:spacing w:line="288" w:lineRule="auto"/>
        <w:rPr>
          <w:rFonts w:ascii="Arial" w:hAnsi="Arial"/>
          <w:sz w:val="20"/>
          <w:szCs w:val="20"/>
        </w:rPr>
      </w:pPr>
      <w:r w:rsidRPr="00EB24BC">
        <w:rPr>
          <w:rFonts w:ascii="Arial" w:hAnsi="Arial"/>
          <w:sz w:val="20"/>
          <w:szCs w:val="20"/>
        </w:rPr>
        <w:t>Zakon o arhitekturni in inženirski dejavnosti (</w:t>
      </w:r>
      <w:r w:rsidRPr="00EB24BC">
        <w:rPr>
          <w:rFonts w:ascii="Arial" w:hAnsi="Arial"/>
          <w:sz w:val="20"/>
          <w:szCs w:val="20"/>
          <w:shd w:val="clear" w:color="auto" w:fill="FFFFFF"/>
        </w:rPr>
        <w:t>Uradni list RS, št. </w:t>
      </w:r>
      <w:hyperlink r:id="rId68" w:tgtFrame="_blank" w:tooltip="Zakon o arhitekturni in inženirski dejavnosti (ZAID)" w:history="1">
        <w:r w:rsidRPr="00EB24BC">
          <w:rPr>
            <w:rStyle w:val="Hiperpovezava"/>
            <w:rFonts w:ascii="Arial" w:hAnsi="Arial"/>
            <w:color w:val="auto"/>
            <w:sz w:val="20"/>
            <w:szCs w:val="20"/>
            <w:u w:val="none"/>
            <w:shd w:val="clear" w:color="auto" w:fill="FFFFFF"/>
          </w:rPr>
          <w:t>61/17</w:t>
        </w:r>
      </w:hyperlink>
      <w:r w:rsidRPr="00EB24BC">
        <w:rPr>
          <w:rFonts w:ascii="Arial" w:hAnsi="Arial"/>
          <w:sz w:val="20"/>
          <w:szCs w:val="20"/>
          <w:shd w:val="clear" w:color="auto" w:fill="FFFFFF"/>
        </w:rPr>
        <w:t> in </w:t>
      </w:r>
      <w:hyperlink r:id="rId69" w:tgtFrame="_blank" w:tooltip="Odločba o ugotovitvi, da sta prva in druga alineja 1. točke 66. člena Zakona o arhitekturni in inženirski dejavnosti v neskladju z Ustavo" w:history="1">
        <w:r w:rsidRPr="00EB24BC">
          <w:rPr>
            <w:rStyle w:val="Hiperpovezava"/>
            <w:rFonts w:ascii="Arial" w:hAnsi="Arial"/>
            <w:color w:val="auto"/>
            <w:sz w:val="20"/>
            <w:szCs w:val="20"/>
            <w:u w:val="none"/>
            <w:shd w:val="clear" w:color="auto" w:fill="FFFFFF"/>
          </w:rPr>
          <w:t>133/22</w:t>
        </w:r>
      </w:hyperlink>
      <w:r w:rsidRPr="00EB24BC">
        <w:rPr>
          <w:rFonts w:ascii="Arial" w:hAnsi="Arial"/>
          <w:sz w:val="20"/>
          <w:szCs w:val="20"/>
          <w:shd w:val="clear" w:color="auto" w:fill="FFFFFF"/>
        </w:rPr>
        <w:t xml:space="preserve"> – </w:t>
      </w:r>
      <w:proofErr w:type="spellStart"/>
      <w:r w:rsidRPr="00EB24BC">
        <w:rPr>
          <w:rFonts w:ascii="Arial" w:hAnsi="Arial"/>
          <w:sz w:val="20"/>
          <w:szCs w:val="20"/>
          <w:shd w:val="clear" w:color="auto" w:fill="FFFFFF"/>
        </w:rPr>
        <w:t>odl</w:t>
      </w:r>
      <w:proofErr w:type="spellEnd"/>
      <w:r w:rsidRPr="00EB24BC">
        <w:rPr>
          <w:rFonts w:ascii="Arial" w:hAnsi="Arial"/>
          <w:sz w:val="20"/>
          <w:szCs w:val="20"/>
          <w:shd w:val="clear" w:color="auto" w:fill="FFFFFF"/>
        </w:rPr>
        <w:t>. US</w:t>
      </w:r>
      <w:r w:rsidRPr="00EB24BC">
        <w:rPr>
          <w:rFonts w:ascii="Arial" w:hAnsi="Arial"/>
          <w:sz w:val="20"/>
          <w:szCs w:val="20"/>
        </w:rPr>
        <w:t xml:space="preserve">, </w:t>
      </w:r>
      <w:r w:rsidRPr="00EB24BC">
        <w:rPr>
          <w:rFonts w:ascii="Arial" w:hAnsi="Arial"/>
          <w:sz w:val="20"/>
          <w:szCs w:val="20"/>
          <w:shd w:val="clear" w:color="auto" w:fill="FFFFFF"/>
        </w:rPr>
        <w:t>v nadaljnjem besedilu</w:t>
      </w:r>
      <w:r w:rsidRPr="00EB24BC">
        <w:rPr>
          <w:rFonts w:ascii="Arial" w:hAnsi="Arial"/>
          <w:sz w:val="20"/>
          <w:szCs w:val="20"/>
        </w:rPr>
        <w:t xml:space="preserve"> ZAID), </w:t>
      </w:r>
    </w:p>
    <w:p w14:paraId="69C68D34" w14:textId="4C455129" w:rsidR="005105B7" w:rsidRPr="00EB24BC" w:rsidRDefault="005105B7" w:rsidP="00FD35D8">
      <w:pPr>
        <w:pStyle w:val="Odstavekseznama"/>
        <w:numPr>
          <w:ilvl w:val="0"/>
          <w:numId w:val="77"/>
        </w:numPr>
        <w:spacing w:line="288" w:lineRule="auto"/>
        <w:rPr>
          <w:rFonts w:ascii="Arial" w:hAnsi="Arial"/>
          <w:sz w:val="20"/>
          <w:szCs w:val="20"/>
        </w:rPr>
      </w:pPr>
      <w:r w:rsidRPr="00EB24BC">
        <w:rPr>
          <w:rFonts w:ascii="Arial" w:hAnsi="Arial"/>
          <w:sz w:val="20"/>
          <w:szCs w:val="20"/>
          <w:lang w:eastAsia="sl-SI"/>
        </w:rPr>
        <w:t>Zakon o geodetski dejavnosti (</w:t>
      </w:r>
      <w:r w:rsidRPr="00EB24BC">
        <w:rPr>
          <w:rFonts w:ascii="Arial" w:hAnsi="Arial"/>
          <w:sz w:val="20"/>
          <w:szCs w:val="20"/>
          <w:shd w:val="clear" w:color="auto" w:fill="FFFFFF"/>
        </w:rPr>
        <w:t>Uradni list RS, št. </w:t>
      </w:r>
      <w:hyperlink r:id="rId70" w:tgtFrame="_blank" w:tooltip="Zakon o geodetski dejavnosti (ZGeoD-1)" w:history="1">
        <w:r w:rsidRPr="00EB24BC">
          <w:rPr>
            <w:rStyle w:val="Hiperpovezava"/>
            <w:rFonts w:ascii="Arial" w:hAnsi="Arial"/>
            <w:color w:val="auto"/>
            <w:sz w:val="20"/>
            <w:szCs w:val="20"/>
            <w:u w:val="none"/>
            <w:shd w:val="clear" w:color="auto" w:fill="FFFFFF"/>
          </w:rPr>
          <w:t>77/10</w:t>
        </w:r>
      </w:hyperlink>
      <w:r w:rsidRPr="00EB24BC">
        <w:rPr>
          <w:rFonts w:ascii="Arial" w:hAnsi="Arial"/>
          <w:sz w:val="20"/>
          <w:szCs w:val="20"/>
          <w:shd w:val="clear" w:color="auto" w:fill="FFFFFF"/>
        </w:rPr>
        <w:t> in </w:t>
      </w:r>
      <w:hyperlink r:id="rId71" w:tgtFrame="_blank" w:tooltip="Zakon o arhitekturni in inženirski dejavnosti" w:history="1">
        <w:r w:rsidRPr="00EB24BC">
          <w:rPr>
            <w:rStyle w:val="Hiperpovezava"/>
            <w:rFonts w:ascii="Arial" w:hAnsi="Arial"/>
            <w:color w:val="auto"/>
            <w:sz w:val="20"/>
            <w:szCs w:val="20"/>
            <w:u w:val="none"/>
            <w:shd w:val="clear" w:color="auto" w:fill="FFFFFF"/>
          </w:rPr>
          <w:t>61/17</w:t>
        </w:r>
      </w:hyperlink>
      <w:r w:rsidRPr="00EB24BC">
        <w:rPr>
          <w:rFonts w:ascii="Arial" w:hAnsi="Arial"/>
          <w:sz w:val="20"/>
          <w:szCs w:val="20"/>
          <w:shd w:val="clear" w:color="auto" w:fill="FFFFFF"/>
        </w:rPr>
        <w:t> – ZAID</w:t>
      </w:r>
      <w:r w:rsidRPr="00EB24BC">
        <w:rPr>
          <w:rFonts w:ascii="Arial" w:hAnsi="Arial"/>
          <w:sz w:val="20"/>
          <w:szCs w:val="20"/>
          <w:lang w:eastAsia="sl-SI"/>
        </w:rPr>
        <w:t>, nadaljnjem besedilu ZGeoD-1)</w:t>
      </w:r>
      <w:r w:rsidR="00371206" w:rsidRPr="00EB24BC">
        <w:rPr>
          <w:rFonts w:ascii="Arial" w:hAnsi="Arial"/>
          <w:sz w:val="20"/>
          <w:szCs w:val="20"/>
          <w:lang w:eastAsia="sl-SI"/>
        </w:rPr>
        <w:t>,</w:t>
      </w:r>
    </w:p>
    <w:p w14:paraId="0D39DC57" w14:textId="34A68C59" w:rsidR="00993B97" w:rsidRPr="00EB24BC" w:rsidRDefault="00993B97" w:rsidP="00FD35D8">
      <w:pPr>
        <w:pStyle w:val="Odstavekseznama"/>
        <w:numPr>
          <w:ilvl w:val="0"/>
          <w:numId w:val="77"/>
        </w:numPr>
        <w:spacing w:line="288" w:lineRule="auto"/>
        <w:rPr>
          <w:rFonts w:ascii="Arial" w:hAnsi="Arial"/>
          <w:sz w:val="20"/>
          <w:szCs w:val="20"/>
        </w:rPr>
      </w:pPr>
      <w:r w:rsidRPr="00EB24BC">
        <w:rPr>
          <w:rFonts w:ascii="Arial" w:hAnsi="Arial"/>
          <w:sz w:val="20"/>
          <w:szCs w:val="20"/>
        </w:rPr>
        <w:t>Zakon o urejanju prostora (</w:t>
      </w:r>
      <w:r w:rsidRPr="00EB24BC">
        <w:rPr>
          <w:rFonts w:ascii="Arial" w:hAnsi="Arial"/>
          <w:sz w:val="20"/>
          <w:szCs w:val="20"/>
          <w:shd w:val="clear" w:color="auto" w:fill="FFFFFF"/>
        </w:rPr>
        <w:t>Uradni list RS, št. </w:t>
      </w:r>
      <w:hyperlink r:id="rId72" w:tgtFrame="_blank" w:tooltip="Zakon o urejanju prostora (ZUreP-3)" w:history="1">
        <w:r w:rsidRPr="00EB24BC">
          <w:rPr>
            <w:rStyle w:val="Hiperpovezava"/>
            <w:rFonts w:ascii="Arial" w:hAnsi="Arial"/>
            <w:color w:val="auto"/>
            <w:sz w:val="20"/>
            <w:szCs w:val="20"/>
            <w:u w:val="none"/>
            <w:shd w:val="clear" w:color="auto" w:fill="FFFFFF"/>
          </w:rPr>
          <w:t>199/21</w:t>
        </w:r>
      </w:hyperlink>
      <w:r w:rsidRPr="00EB24BC">
        <w:rPr>
          <w:rFonts w:ascii="Arial" w:hAnsi="Arial"/>
          <w:sz w:val="20"/>
          <w:szCs w:val="20"/>
          <w:shd w:val="clear" w:color="auto" w:fill="FFFFFF"/>
        </w:rPr>
        <w:t>, </w:t>
      </w:r>
      <w:hyperlink r:id="rId73" w:tgtFrame="_blank" w:tooltip="Zakon o spremembah in dopolnitvah Zakona o državni upravi" w:history="1">
        <w:r w:rsidRPr="00EB24BC">
          <w:rPr>
            <w:rStyle w:val="Hiperpovezava"/>
            <w:rFonts w:ascii="Arial" w:hAnsi="Arial"/>
            <w:color w:val="auto"/>
            <w:sz w:val="20"/>
            <w:szCs w:val="20"/>
            <w:u w:val="none"/>
            <w:shd w:val="clear" w:color="auto" w:fill="FFFFFF"/>
          </w:rPr>
          <w:t>18/23</w:t>
        </w:r>
      </w:hyperlink>
      <w:r w:rsidRPr="00EB24BC">
        <w:rPr>
          <w:rFonts w:ascii="Arial" w:hAnsi="Arial"/>
          <w:sz w:val="20"/>
          <w:szCs w:val="20"/>
          <w:shd w:val="clear" w:color="auto" w:fill="FFFFFF"/>
        </w:rPr>
        <w:t> – ZDU-1O, </w:t>
      </w:r>
      <w:hyperlink r:id="rId74" w:tgtFrame="_blank" w:tooltip="Zakon o uvajanju naprav za proizvodnjo električne energije iz obnovljivih virov energije" w:history="1">
        <w:r w:rsidRPr="00EB24BC">
          <w:rPr>
            <w:rStyle w:val="Hiperpovezava"/>
            <w:rFonts w:ascii="Arial" w:hAnsi="Arial"/>
            <w:color w:val="auto"/>
            <w:sz w:val="20"/>
            <w:szCs w:val="20"/>
            <w:u w:val="none"/>
            <w:shd w:val="clear" w:color="auto" w:fill="FFFFFF"/>
          </w:rPr>
          <w:t>78/23</w:t>
        </w:r>
      </w:hyperlink>
      <w:r w:rsidRPr="00EB24BC">
        <w:rPr>
          <w:rFonts w:ascii="Arial" w:hAnsi="Arial"/>
          <w:sz w:val="20"/>
          <w:szCs w:val="20"/>
          <w:shd w:val="clear" w:color="auto" w:fill="FFFFFF"/>
        </w:rPr>
        <w:t> – ZUNPEOVE in </w:t>
      </w:r>
      <w:hyperlink r:id="rId75" w:tgtFrame="_blank" w:tooltip="Zakon o interventnih ukrepih za odpravo posledic poplav in zemeljskih plazov iz avgusta 2023" w:history="1">
        <w:r w:rsidRPr="00EB24BC">
          <w:rPr>
            <w:rStyle w:val="Hiperpovezava"/>
            <w:rFonts w:ascii="Arial" w:hAnsi="Arial"/>
            <w:color w:val="auto"/>
            <w:sz w:val="20"/>
            <w:szCs w:val="20"/>
            <w:u w:val="none"/>
            <w:shd w:val="clear" w:color="auto" w:fill="FFFFFF"/>
          </w:rPr>
          <w:t>95/23</w:t>
        </w:r>
      </w:hyperlink>
      <w:r w:rsidRPr="00EB24BC">
        <w:rPr>
          <w:rFonts w:ascii="Arial" w:hAnsi="Arial"/>
          <w:sz w:val="20"/>
          <w:szCs w:val="20"/>
          <w:shd w:val="clear" w:color="auto" w:fill="FFFFFF"/>
        </w:rPr>
        <w:t> – ZIUOPZP</w:t>
      </w:r>
      <w:r w:rsidRPr="00EB24BC">
        <w:rPr>
          <w:rFonts w:ascii="Arial" w:hAnsi="Arial"/>
          <w:sz w:val="20"/>
          <w:szCs w:val="20"/>
        </w:rPr>
        <w:t xml:space="preserve">, </w:t>
      </w:r>
      <w:r w:rsidRPr="00EB24BC">
        <w:rPr>
          <w:rFonts w:ascii="Arial" w:hAnsi="Arial"/>
          <w:sz w:val="20"/>
          <w:szCs w:val="20"/>
          <w:shd w:val="clear" w:color="auto" w:fill="FFFFFF"/>
        </w:rPr>
        <w:t>v nadaljnjem besedilu</w:t>
      </w:r>
      <w:r w:rsidRPr="00EB24BC">
        <w:rPr>
          <w:rFonts w:ascii="Arial" w:hAnsi="Arial"/>
          <w:sz w:val="20"/>
          <w:szCs w:val="20"/>
        </w:rPr>
        <w:t xml:space="preserve"> ZUreP-3) </w:t>
      </w:r>
    </w:p>
    <w:p w14:paraId="7FC6C028" w14:textId="3F64AF55" w:rsidR="00993B97" w:rsidRPr="00EB24BC" w:rsidRDefault="00993B97" w:rsidP="00FD35D8">
      <w:pPr>
        <w:pStyle w:val="Odstavekseznama"/>
        <w:numPr>
          <w:ilvl w:val="0"/>
          <w:numId w:val="77"/>
        </w:numPr>
        <w:spacing w:line="288" w:lineRule="auto"/>
        <w:rPr>
          <w:rFonts w:ascii="Arial" w:hAnsi="Arial"/>
          <w:sz w:val="20"/>
          <w:szCs w:val="20"/>
        </w:rPr>
      </w:pPr>
      <w:r w:rsidRPr="00EB24BC">
        <w:rPr>
          <w:rFonts w:ascii="Arial" w:hAnsi="Arial"/>
          <w:sz w:val="20"/>
          <w:szCs w:val="20"/>
        </w:rPr>
        <w:t>ter v podzakonskih aktih.</w:t>
      </w:r>
    </w:p>
    <w:bookmarkEnd w:id="171"/>
    <w:p w14:paraId="09DE1278" w14:textId="77777777" w:rsidR="00993B97" w:rsidRPr="00993B97" w:rsidRDefault="00993B97" w:rsidP="00322E2D"/>
    <w:p w14:paraId="69164955" w14:textId="6C4B1A0B" w:rsidR="005538D9" w:rsidRPr="0082538C" w:rsidRDefault="005538D9" w:rsidP="008519D1">
      <w:pPr>
        <w:spacing w:line="288" w:lineRule="auto"/>
      </w:pPr>
      <w:bookmarkStart w:id="172" w:name="_Hlk95992300"/>
      <w:bookmarkEnd w:id="169"/>
      <w:r w:rsidRPr="00993B97">
        <w:t>Temeljne cilje geodetske inšpekcije določajo</w:t>
      </w:r>
      <w:r w:rsidR="0082538C" w:rsidRPr="00993B97">
        <w:t xml:space="preserve"> tri </w:t>
      </w:r>
      <w:r w:rsidR="00371206">
        <w:t>osnovne</w:t>
      </w:r>
      <w:r w:rsidR="00371206" w:rsidRPr="00993B97">
        <w:t xml:space="preserve"> </w:t>
      </w:r>
      <w:r w:rsidRPr="00993B97">
        <w:t>naloge</w:t>
      </w:r>
      <w:r w:rsidRPr="0082538C">
        <w:t>, in sicer:</w:t>
      </w:r>
    </w:p>
    <w:p w14:paraId="1708319A" w14:textId="77777777" w:rsidR="005538D9" w:rsidRPr="0082538C" w:rsidRDefault="005538D9" w:rsidP="008519D1">
      <w:pPr>
        <w:spacing w:line="288" w:lineRule="auto"/>
      </w:pPr>
    </w:p>
    <w:p w14:paraId="30638DC1" w14:textId="77777777" w:rsidR="005538D9" w:rsidRPr="0082538C" w:rsidRDefault="005538D9" w:rsidP="008519D1">
      <w:pPr>
        <w:pStyle w:val="Natevanje"/>
        <w:spacing w:line="288" w:lineRule="auto"/>
      </w:pPr>
      <w:bookmarkStart w:id="173" w:name="_Hlk160783559"/>
      <w:r w:rsidRPr="0082538C">
        <w:t>nadzor nad izpolnjevanjem pogojev za opravljanje geodetske inženirske dejavnosti za gospodarske subjekte s področja geodezije in pooblaščene inženirje geodezije;</w:t>
      </w:r>
    </w:p>
    <w:p w14:paraId="7641F06A" w14:textId="77777777" w:rsidR="005538D9" w:rsidRPr="0082538C" w:rsidRDefault="005538D9" w:rsidP="008519D1">
      <w:pPr>
        <w:pStyle w:val="Natevanje"/>
        <w:spacing w:line="288" w:lineRule="auto"/>
      </w:pPr>
      <w:r w:rsidRPr="0082538C">
        <w:t xml:space="preserve">nadzor nad evidencami nepremičnin </w:t>
      </w:r>
      <w:bookmarkStart w:id="174" w:name="_Hlk93579573"/>
      <w:r w:rsidRPr="0082538C">
        <w:t>in gospodarske javne infrastrukture</w:t>
      </w:r>
      <w:bookmarkEnd w:id="174"/>
      <w:r w:rsidRPr="0082538C">
        <w:t>;</w:t>
      </w:r>
    </w:p>
    <w:p w14:paraId="538F9FAA" w14:textId="0C177484" w:rsidR="005538D9" w:rsidRPr="0082538C" w:rsidRDefault="005538D9" w:rsidP="0082538C">
      <w:pPr>
        <w:pStyle w:val="Natevanje"/>
        <w:spacing w:line="288" w:lineRule="auto"/>
      </w:pPr>
      <w:r w:rsidRPr="0082538C">
        <w:t>zagotavljanje pravilnega označevanja ulic in stavb</w:t>
      </w:r>
      <w:r w:rsidR="0082538C">
        <w:t>.</w:t>
      </w:r>
    </w:p>
    <w:p w14:paraId="47ED0F07" w14:textId="77777777" w:rsidR="005538D9" w:rsidRPr="0082538C" w:rsidRDefault="005538D9" w:rsidP="008519D1">
      <w:pPr>
        <w:spacing w:line="288" w:lineRule="auto"/>
      </w:pPr>
      <w:bookmarkStart w:id="175" w:name="_Hlk63945560"/>
      <w:bookmarkEnd w:id="173"/>
    </w:p>
    <w:bookmarkEnd w:id="170"/>
    <w:bookmarkEnd w:id="172"/>
    <w:p w14:paraId="7675901B" w14:textId="1833161A" w:rsidR="005538D9" w:rsidRPr="0082538C" w:rsidRDefault="005538D9" w:rsidP="008519D1">
      <w:pPr>
        <w:spacing w:line="288" w:lineRule="auto"/>
      </w:pPr>
      <w:r w:rsidRPr="0082538C">
        <w:t xml:space="preserve">Šifranti temeljnih nalog so povezani s področno zakonodajo, ki jo </w:t>
      </w:r>
      <w:r w:rsidR="00371206" w:rsidRPr="0082538C">
        <w:t xml:space="preserve">izvaja </w:t>
      </w:r>
      <w:r w:rsidRPr="0082538C">
        <w:t>inšpekcija. Preglednica 22 prikazuje uporabo šifrantov temeljnih nalog pri posamezni temeljni nalogi na ravni zadev in ključnih dokumentov za geodetsko inšpekcijo.</w:t>
      </w:r>
      <w:r w:rsidR="00371206">
        <w:t xml:space="preserve"> </w:t>
      </w:r>
    </w:p>
    <w:p w14:paraId="17265858" w14:textId="77777777" w:rsidR="005538D9" w:rsidRPr="0082538C" w:rsidRDefault="005538D9" w:rsidP="008519D1">
      <w:pPr>
        <w:spacing w:line="288" w:lineRule="auto"/>
      </w:pPr>
    </w:p>
    <w:p w14:paraId="3517D740" w14:textId="77777777" w:rsidR="005538D9" w:rsidRPr="0082538C" w:rsidRDefault="005538D9" w:rsidP="008519D1">
      <w:pPr>
        <w:pStyle w:val="Napis"/>
        <w:keepNext/>
        <w:spacing w:line="288" w:lineRule="auto"/>
      </w:pPr>
      <w:r w:rsidRPr="0082538C">
        <w:t>Preglednica 22: Uporaba šifrantov temeljnih nalog pri geodetski inšpekciji</w:t>
      </w:r>
    </w:p>
    <w:tbl>
      <w:tblPr>
        <w:tblStyle w:val="Tabelamrea"/>
        <w:tblW w:w="4924" w:type="pct"/>
        <w:tblLayout w:type="fixed"/>
        <w:tblLook w:val="0020" w:firstRow="1" w:lastRow="0" w:firstColumn="0" w:lastColumn="0" w:noHBand="0" w:noVBand="0"/>
      </w:tblPr>
      <w:tblGrid>
        <w:gridCol w:w="3396"/>
        <w:gridCol w:w="2696"/>
        <w:gridCol w:w="2830"/>
      </w:tblGrid>
      <w:tr w:rsidR="005538D9" w:rsidRPr="0082538C" w14:paraId="762D180C" w14:textId="77777777" w:rsidTr="00A4593B">
        <w:trPr>
          <w:trHeight w:val="643"/>
        </w:trPr>
        <w:tc>
          <w:tcPr>
            <w:tcW w:w="1903" w:type="pct"/>
          </w:tcPr>
          <w:p w14:paraId="6EA97D53" w14:textId="77777777" w:rsidR="005538D9" w:rsidRPr="0082538C" w:rsidRDefault="005538D9" w:rsidP="008519D1">
            <w:pPr>
              <w:spacing w:line="288" w:lineRule="auto"/>
              <w:jc w:val="left"/>
              <w:rPr>
                <w:b/>
              </w:rPr>
            </w:pPr>
            <w:r w:rsidRPr="0082538C">
              <w:rPr>
                <w:b/>
              </w:rPr>
              <w:t>GEODETSKA INŠPEKCIJA</w:t>
            </w:r>
          </w:p>
        </w:tc>
        <w:tc>
          <w:tcPr>
            <w:tcW w:w="1511" w:type="pct"/>
          </w:tcPr>
          <w:p w14:paraId="7739D980" w14:textId="77777777" w:rsidR="005538D9" w:rsidRPr="0082538C" w:rsidRDefault="005538D9" w:rsidP="008519D1">
            <w:pPr>
              <w:spacing w:line="288" w:lineRule="auto"/>
              <w:jc w:val="left"/>
              <w:rPr>
                <w:b/>
              </w:rPr>
            </w:pPr>
          </w:p>
        </w:tc>
        <w:tc>
          <w:tcPr>
            <w:tcW w:w="1587" w:type="pct"/>
            <w:noWrap/>
          </w:tcPr>
          <w:p w14:paraId="015A098D" w14:textId="77777777" w:rsidR="005538D9" w:rsidRPr="0082538C" w:rsidRDefault="005538D9" w:rsidP="008519D1">
            <w:pPr>
              <w:spacing w:line="288" w:lineRule="auto"/>
              <w:jc w:val="left"/>
              <w:rPr>
                <w:b/>
              </w:rPr>
            </w:pPr>
            <w:r w:rsidRPr="0082538C">
              <w:rPr>
                <w:b/>
              </w:rPr>
              <w:t>Šifrant temeljne naloge, ki opredeljuje temeljno nalogo</w:t>
            </w:r>
          </w:p>
        </w:tc>
      </w:tr>
      <w:tr w:rsidR="005538D9" w:rsidRPr="0082538C" w14:paraId="5CE67FE1" w14:textId="77777777" w:rsidTr="00A4593B">
        <w:trPr>
          <w:trHeight w:val="1195"/>
        </w:trPr>
        <w:tc>
          <w:tcPr>
            <w:tcW w:w="1903" w:type="pct"/>
          </w:tcPr>
          <w:p w14:paraId="3B007C8C" w14:textId="77777777" w:rsidR="005538D9" w:rsidRPr="0082538C" w:rsidRDefault="005538D9" w:rsidP="008519D1">
            <w:pPr>
              <w:spacing w:line="288" w:lineRule="auto"/>
              <w:jc w:val="left"/>
              <w:rPr>
                <w:b/>
              </w:rPr>
            </w:pPr>
            <w:r w:rsidRPr="0082538C">
              <w:rPr>
                <w:b/>
              </w:rPr>
              <w:t>Nadzor nad izpolnjevanjem pogojev za opravljanje geodetske inženirske dejavnosti za gospodarske subjekte in za pooblaščene inženirje geodezije</w:t>
            </w:r>
          </w:p>
        </w:tc>
        <w:tc>
          <w:tcPr>
            <w:tcW w:w="1511" w:type="pct"/>
            <w:noWrap/>
          </w:tcPr>
          <w:p w14:paraId="1CB6D35D" w14:textId="6896BDC3" w:rsidR="005538D9" w:rsidRPr="0082538C" w:rsidRDefault="005538D9" w:rsidP="00F212D5">
            <w:pPr>
              <w:spacing w:line="288" w:lineRule="auto"/>
              <w:jc w:val="left"/>
            </w:pPr>
            <w:r w:rsidRPr="0082538C">
              <w:t xml:space="preserve">Ukrepi po ZAID </w:t>
            </w:r>
          </w:p>
        </w:tc>
        <w:tc>
          <w:tcPr>
            <w:tcW w:w="1587" w:type="pct"/>
            <w:noWrap/>
          </w:tcPr>
          <w:p w14:paraId="2CD75BB8" w14:textId="77777777" w:rsidR="005538D9" w:rsidRPr="0082538C" w:rsidRDefault="005538D9" w:rsidP="008519D1">
            <w:pPr>
              <w:spacing w:line="288" w:lineRule="auto"/>
              <w:jc w:val="left"/>
              <w:rPr>
                <w:b/>
              </w:rPr>
            </w:pPr>
            <w:r w:rsidRPr="0082538C">
              <w:rPr>
                <w:b/>
              </w:rPr>
              <w:t>Geo1 – geodeti</w:t>
            </w:r>
          </w:p>
        </w:tc>
      </w:tr>
      <w:tr w:rsidR="005538D9" w:rsidRPr="0082538C" w14:paraId="77E19CC6" w14:textId="77777777" w:rsidTr="00A4593B">
        <w:trPr>
          <w:trHeight w:val="900"/>
        </w:trPr>
        <w:tc>
          <w:tcPr>
            <w:tcW w:w="1903" w:type="pct"/>
          </w:tcPr>
          <w:p w14:paraId="11C4B302" w14:textId="77777777" w:rsidR="005538D9" w:rsidRPr="0082538C" w:rsidRDefault="005538D9" w:rsidP="008519D1">
            <w:pPr>
              <w:spacing w:line="288" w:lineRule="auto"/>
              <w:jc w:val="left"/>
              <w:rPr>
                <w:b/>
              </w:rPr>
            </w:pPr>
            <w:r w:rsidRPr="0082538C">
              <w:rPr>
                <w:b/>
              </w:rPr>
              <w:t xml:space="preserve">Nadzor nad evidentiranjem nepremičnin </w:t>
            </w:r>
          </w:p>
        </w:tc>
        <w:tc>
          <w:tcPr>
            <w:tcW w:w="1511" w:type="pct"/>
            <w:noWrap/>
          </w:tcPr>
          <w:p w14:paraId="42140627" w14:textId="77777777" w:rsidR="005538D9" w:rsidRPr="0082538C" w:rsidRDefault="005538D9" w:rsidP="008519D1">
            <w:pPr>
              <w:spacing w:line="288" w:lineRule="auto"/>
              <w:jc w:val="left"/>
            </w:pPr>
            <w:r w:rsidRPr="0082538C">
              <w:t>Ukrepi po ZEN, ZKN in ZMVN-1</w:t>
            </w:r>
          </w:p>
          <w:p w14:paraId="153CE960" w14:textId="6648C31C" w:rsidR="005538D9" w:rsidRPr="0082538C" w:rsidRDefault="005538D9" w:rsidP="00F212D5">
            <w:pPr>
              <w:spacing w:line="288" w:lineRule="auto"/>
              <w:jc w:val="left"/>
            </w:pPr>
          </w:p>
        </w:tc>
        <w:tc>
          <w:tcPr>
            <w:tcW w:w="1587" w:type="pct"/>
            <w:noWrap/>
          </w:tcPr>
          <w:p w14:paraId="5CD1CE3B" w14:textId="77777777" w:rsidR="005538D9" w:rsidRPr="0082538C" w:rsidRDefault="005538D9" w:rsidP="008519D1">
            <w:pPr>
              <w:spacing w:line="288" w:lineRule="auto"/>
              <w:jc w:val="left"/>
              <w:rPr>
                <w:b/>
              </w:rPr>
            </w:pPr>
            <w:r w:rsidRPr="0082538C">
              <w:rPr>
                <w:b/>
              </w:rPr>
              <w:t>Geo2 – evidence nepremičnin</w:t>
            </w:r>
          </w:p>
        </w:tc>
      </w:tr>
      <w:tr w:rsidR="005538D9" w:rsidRPr="0082538C" w14:paraId="310461C8" w14:textId="77777777" w:rsidTr="00A4593B">
        <w:trPr>
          <w:trHeight w:val="615"/>
        </w:trPr>
        <w:tc>
          <w:tcPr>
            <w:tcW w:w="1903" w:type="pct"/>
          </w:tcPr>
          <w:p w14:paraId="254854FD" w14:textId="77777777" w:rsidR="005538D9" w:rsidRPr="0082538C" w:rsidRDefault="005538D9" w:rsidP="008519D1">
            <w:pPr>
              <w:spacing w:line="288" w:lineRule="auto"/>
              <w:jc w:val="left"/>
              <w:rPr>
                <w:b/>
              </w:rPr>
            </w:pPr>
            <w:r w:rsidRPr="0082538C">
              <w:rPr>
                <w:b/>
              </w:rPr>
              <w:t>Zagotavljanje pravilnega označevanja ulic in stavb</w:t>
            </w:r>
          </w:p>
          <w:p w14:paraId="62F12787" w14:textId="77777777" w:rsidR="005538D9" w:rsidRPr="0082538C" w:rsidRDefault="005538D9" w:rsidP="008519D1">
            <w:pPr>
              <w:spacing w:line="288" w:lineRule="auto"/>
              <w:jc w:val="left"/>
              <w:rPr>
                <w:b/>
              </w:rPr>
            </w:pPr>
          </w:p>
        </w:tc>
        <w:tc>
          <w:tcPr>
            <w:tcW w:w="1511" w:type="pct"/>
            <w:noWrap/>
          </w:tcPr>
          <w:p w14:paraId="58865A08" w14:textId="77777777" w:rsidR="005538D9" w:rsidRPr="0082538C" w:rsidRDefault="005538D9" w:rsidP="008519D1">
            <w:pPr>
              <w:spacing w:line="288" w:lineRule="auto"/>
              <w:jc w:val="left"/>
            </w:pPr>
            <w:r w:rsidRPr="0082538C">
              <w:t>Ukrepi po ZDOIONUS </w:t>
            </w:r>
          </w:p>
          <w:p w14:paraId="3538C5A4" w14:textId="072ADEA6" w:rsidR="005538D9" w:rsidRPr="0082538C" w:rsidRDefault="005538D9" w:rsidP="008519D1">
            <w:pPr>
              <w:spacing w:line="288" w:lineRule="auto"/>
              <w:jc w:val="left"/>
            </w:pPr>
          </w:p>
        </w:tc>
        <w:tc>
          <w:tcPr>
            <w:tcW w:w="1587" w:type="pct"/>
            <w:noWrap/>
          </w:tcPr>
          <w:p w14:paraId="5E02EB29" w14:textId="77777777" w:rsidR="005538D9" w:rsidRPr="0082538C" w:rsidRDefault="005538D9" w:rsidP="008519D1">
            <w:pPr>
              <w:spacing w:line="288" w:lineRule="auto"/>
              <w:jc w:val="left"/>
              <w:rPr>
                <w:b/>
              </w:rPr>
            </w:pPr>
            <w:r w:rsidRPr="0082538C">
              <w:rPr>
                <w:b/>
              </w:rPr>
              <w:t>Geo3 – označevanje</w:t>
            </w:r>
          </w:p>
        </w:tc>
      </w:tr>
    </w:tbl>
    <w:p w14:paraId="66BB7967" w14:textId="77777777" w:rsidR="00A4593B" w:rsidRDefault="00A4593B" w:rsidP="008519D1">
      <w:pPr>
        <w:spacing w:line="288" w:lineRule="auto"/>
      </w:pPr>
    </w:p>
    <w:p w14:paraId="7A7857D1" w14:textId="0C2C7EDA" w:rsidR="005538D9" w:rsidRPr="0082538C" w:rsidRDefault="005538D9" w:rsidP="008519D1">
      <w:pPr>
        <w:spacing w:line="288" w:lineRule="auto"/>
      </w:pPr>
      <w:r w:rsidRPr="0082538C">
        <w:lastRenderedPageBreak/>
        <w:t xml:space="preserve">Šifranti temeljnih nalog, </w:t>
      </w:r>
      <w:r w:rsidR="00371206">
        <w:t xml:space="preserve">vzpostavljeni </w:t>
      </w:r>
      <w:r w:rsidRPr="0082538C">
        <w:t>na ravni zadev in ključnih dokumentov</w:t>
      </w:r>
      <w:r w:rsidR="00371206">
        <w:t>,</w:t>
      </w:r>
      <w:r w:rsidRPr="0082538C">
        <w:t xml:space="preserve"> opredeljujejo temeljne naloge, temeljijo </w:t>
      </w:r>
      <w:r w:rsidR="00371206">
        <w:t xml:space="preserve">pa </w:t>
      </w:r>
      <w:r w:rsidRPr="0082538C">
        <w:t>na naslednjih vrstah zadev in pripadajočih ključnih dokumentih:</w:t>
      </w:r>
    </w:p>
    <w:p w14:paraId="75CDDC91" w14:textId="307C9A67" w:rsidR="005538D9" w:rsidRPr="0082538C" w:rsidRDefault="005538D9" w:rsidP="00FF114E">
      <w:pPr>
        <w:numPr>
          <w:ilvl w:val="0"/>
          <w:numId w:val="43"/>
        </w:numPr>
        <w:spacing w:line="288" w:lineRule="auto"/>
      </w:pPr>
      <w:r w:rsidRPr="0082538C">
        <w:t>upravn</w:t>
      </w:r>
      <w:r w:rsidR="00202BBA" w:rsidRPr="0082538C">
        <w:t xml:space="preserve">a </w:t>
      </w:r>
      <w:r w:rsidRPr="0082538C">
        <w:t>geodetska zadeva;</w:t>
      </w:r>
    </w:p>
    <w:p w14:paraId="75939963" w14:textId="77777777" w:rsidR="005538D9" w:rsidRPr="0082538C" w:rsidRDefault="005538D9" w:rsidP="00FF114E">
      <w:pPr>
        <w:numPr>
          <w:ilvl w:val="0"/>
          <w:numId w:val="43"/>
        </w:numPr>
        <w:spacing w:line="288" w:lineRule="auto"/>
      </w:pPr>
      <w:proofErr w:type="spellStart"/>
      <w:r w:rsidRPr="0082538C">
        <w:t>prekrškovna</w:t>
      </w:r>
      <w:proofErr w:type="spellEnd"/>
      <w:r w:rsidRPr="0082538C">
        <w:t xml:space="preserve"> zadeva;</w:t>
      </w:r>
    </w:p>
    <w:p w14:paraId="3A706EC4" w14:textId="77777777" w:rsidR="005538D9" w:rsidRPr="0082538C" w:rsidRDefault="005538D9" w:rsidP="00FF114E">
      <w:pPr>
        <w:numPr>
          <w:ilvl w:val="0"/>
          <w:numId w:val="43"/>
        </w:numPr>
        <w:spacing w:line="288" w:lineRule="auto"/>
      </w:pPr>
      <w:r w:rsidRPr="0082538C">
        <w:t>akcija.</w:t>
      </w:r>
    </w:p>
    <w:p w14:paraId="06561C2A" w14:textId="7EBAE4BF" w:rsidR="005538D9" w:rsidRPr="0082538C" w:rsidRDefault="005538D9" w:rsidP="008519D1">
      <w:pPr>
        <w:spacing w:line="288" w:lineRule="auto"/>
      </w:pPr>
    </w:p>
    <w:p w14:paraId="683E7CB3" w14:textId="77777777" w:rsidR="006A0E14" w:rsidRDefault="006A0E14" w:rsidP="006A0E14">
      <w:pPr>
        <w:spacing w:after="120" w:line="288" w:lineRule="auto"/>
      </w:pPr>
      <w:bookmarkStart w:id="176" w:name="_Hlk160783732"/>
      <w:bookmarkStart w:id="177" w:name="_Hlk95992326"/>
      <w:bookmarkStart w:id="178" w:name="_Hlk126830939"/>
      <w:bookmarkStart w:id="179" w:name="_Hlk63945594"/>
      <w:bookmarkEnd w:id="175"/>
      <w:r w:rsidRPr="00611027">
        <w:t>Temeljna naloga geodetskega</w:t>
      </w:r>
      <w:r>
        <w:t xml:space="preserve"> inšpektorja je nadzor nad izpolnjevanjem zakonsko določenih pogojev za opravljanje dejavnosti na področju poklicnih nalog pooblaščenih inženirjev geodezije v skladu z zakonom, in sicer za pooblaščene inženirje geodetske stroke in gospodarske subjekte, ki opravljajo geodetske storitve. Predpisani pogoji za opravljanje geodetske inženirske dejavnosti so:</w:t>
      </w:r>
    </w:p>
    <w:p w14:paraId="4042C48E" w14:textId="77777777" w:rsidR="006A0E14" w:rsidRDefault="006A0E14" w:rsidP="006A0E14">
      <w:pPr>
        <w:numPr>
          <w:ilvl w:val="0"/>
          <w:numId w:val="85"/>
        </w:numPr>
        <w:spacing w:line="288" w:lineRule="auto"/>
      </w:pPr>
      <w:r>
        <w:t>gospodarski subjekt mora imeti v Poslovnem registru Slovenije vpisano geodetsko inženirsko dejavnost 71.121 (geofizikalne meritve, kartiranje)</w:t>
      </w:r>
    </w:p>
    <w:p w14:paraId="5C7B5A25" w14:textId="77777777" w:rsidR="006A0E14" w:rsidRDefault="006A0E14" w:rsidP="006A0E14">
      <w:pPr>
        <w:numPr>
          <w:ilvl w:val="0"/>
          <w:numId w:val="85"/>
        </w:numPr>
        <w:spacing w:line="288" w:lineRule="auto"/>
      </w:pPr>
      <w:r>
        <w:t>več možnosti:</w:t>
      </w:r>
    </w:p>
    <w:p w14:paraId="033E2020" w14:textId="77777777" w:rsidR="006A0E14" w:rsidRDefault="006A0E14" w:rsidP="006A0E14">
      <w:pPr>
        <w:numPr>
          <w:ilvl w:val="0"/>
          <w:numId w:val="85"/>
        </w:numPr>
        <w:spacing w:line="288" w:lineRule="auto"/>
        <w:ind w:left="981" w:hanging="357"/>
      </w:pPr>
      <w:r>
        <w:t>gospodarski subjekt mora imeti zaposlenega vsaj enega pooblaščenega inženirja geodezije za polni delovni čas ali za krajši delovni čas v posebnih primerih v skladu z zakonom, ki ureja delovna razmerja; ali</w:t>
      </w:r>
    </w:p>
    <w:p w14:paraId="01632792" w14:textId="6361DE46" w:rsidR="006A0E14" w:rsidRDefault="006A0E14" w:rsidP="006A0E14">
      <w:pPr>
        <w:numPr>
          <w:ilvl w:val="0"/>
          <w:numId w:val="85"/>
        </w:numPr>
        <w:spacing w:line="288" w:lineRule="auto"/>
        <w:ind w:left="981" w:hanging="357"/>
      </w:pPr>
      <w:r>
        <w:t>najmanj polovico deležev v družbi imajo družbeniki, ki so pooblaščeni inženirji geodezije; ali</w:t>
      </w:r>
    </w:p>
    <w:p w14:paraId="53F1CB81" w14:textId="77777777" w:rsidR="006A0E14" w:rsidRDefault="006A0E14" w:rsidP="006A0E14">
      <w:pPr>
        <w:numPr>
          <w:ilvl w:val="0"/>
          <w:numId w:val="85"/>
        </w:numPr>
        <w:spacing w:line="288" w:lineRule="auto"/>
        <w:ind w:left="981" w:hanging="357"/>
      </w:pPr>
      <w:r>
        <w:t>gospodarski subjekt izpolnjuje pogoje za opravljanje geodetske inženirske dejavnosti iz tega zakona in je eden od pooblaščenih inženirjev geodezije hkrati poslovodni organ; ali</w:t>
      </w:r>
    </w:p>
    <w:p w14:paraId="7E18FEED" w14:textId="77777777" w:rsidR="006A0E14" w:rsidRDefault="006A0E14" w:rsidP="006A0E14">
      <w:pPr>
        <w:numPr>
          <w:ilvl w:val="0"/>
          <w:numId w:val="85"/>
        </w:numPr>
        <w:spacing w:line="288" w:lineRule="auto"/>
        <w:ind w:left="981" w:hanging="357"/>
      </w:pPr>
      <w:r>
        <w:t>fizična oseba, ki samostojno opravlja geodetsko inženirsko dejavnost za polni delovni čas ali za krajši delovni čas v posebnih primerih v skladu z zakonom, ki ureja delovna razmerja, je sama pooblaščeni inženir geodezije;</w:t>
      </w:r>
    </w:p>
    <w:p w14:paraId="1FF8CCDA" w14:textId="77777777" w:rsidR="006A0E14" w:rsidRDefault="006A0E14" w:rsidP="006A0E14">
      <w:pPr>
        <w:numPr>
          <w:ilvl w:val="0"/>
          <w:numId w:val="85"/>
        </w:numPr>
        <w:spacing w:line="288" w:lineRule="auto"/>
      </w:pPr>
      <w:r>
        <w:t>gospodarski subjekt mora imeti zagotovljeno zavarovanje pred odgovornostjo za škodo v skladu z ZAID in</w:t>
      </w:r>
    </w:p>
    <w:p w14:paraId="26D77953" w14:textId="77777777" w:rsidR="006A0E14" w:rsidRDefault="006A0E14" w:rsidP="006A0E14">
      <w:pPr>
        <w:numPr>
          <w:ilvl w:val="0"/>
          <w:numId w:val="85"/>
        </w:numPr>
        <w:spacing w:line="288" w:lineRule="auto"/>
      </w:pPr>
      <w:r>
        <w:t>gospodarski subjekt ne sme biti v stečajnem postopku.</w:t>
      </w:r>
    </w:p>
    <w:p w14:paraId="33562C7C" w14:textId="77777777" w:rsidR="006A0E14" w:rsidRDefault="006A0E14" w:rsidP="006A0E14">
      <w:pPr>
        <w:spacing w:line="288" w:lineRule="auto"/>
      </w:pPr>
    </w:p>
    <w:bookmarkEnd w:id="176"/>
    <w:p w14:paraId="0BF567E4" w14:textId="77777777" w:rsidR="006A0E14" w:rsidRPr="0082538C" w:rsidRDefault="006A0E14" w:rsidP="006A0E14">
      <w:pPr>
        <w:spacing w:line="288" w:lineRule="auto"/>
      </w:pPr>
      <w:r w:rsidRPr="0082538C">
        <w:t xml:space="preserve">Poklicne naloge pooblaščenega inženirja s področja geodezije se nanašajo na strokovno področje izvajanja geodetske dejavnosti, ki obsega izvajanje geodetskih nalog v skladu s predpisi, ki urejajo evidentiranje nepremičnin, geodetsko izmero in naloge v skladu s predpisi o državnem geodetskem referenčnem sistemu, geodetske meritve, povezane s projektiranjem, gradnjo in uporabo objektov, </w:t>
      </w:r>
      <w:proofErr w:type="spellStart"/>
      <w:r w:rsidRPr="0082538C">
        <w:t>zakoličbo</w:t>
      </w:r>
      <w:proofErr w:type="spellEnd"/>
      <w:r w:rsidRPr="0082538C">
        <w:t xml:space="preserve"> objektov, izdelavo geodetskih načrtov, kontrolnih opazovanj in izdelavo deformacijskih analiz, </w:t>
      </w:r>
      <w:r w:rsidRPr="009D785F">
        <w:t>transformacije</w:t>
      </w:r>
      <w:r w:rsidRPr="0082538C">
        <w:t xml:space="preserve"> podatkov med različnimi državnimi koordinatnimi sistemi ter kartiranje, obdelavo, analizo in razlago prostorskih podatkov.</w:t>
      </w:r>
    </w:p>
    <w:p w14:paraId="609F5D4F" w14:textId="77777777" w:rsidR="006A0E14" w:rsidRPr="0082538C" w:rsidRDefault="006A0E14" w:rsidP="006A0E14">
      <w:pPr>
        <w:spacing w:line="288" w:lineRule="auto"/>
      </w:pPr>
    </w:p>
    <w:bookmarkEnd w:id="177"/>
    <w:p w14:paraId="5F8C5FA9" w14:textId="2CE4CF00" w:rsidR="006A0E14" w:rsidRPr="0082538C" w:rsidRDefault="006A0E14" w:rsidP="006A0E14">
      <w:pPr>
        <w:spacing w:after="120" w:line="288" w:lineRule="auto"/>
      </w:pPr>
      <w:r w:rsidRPr="0082538C">
        <w:t>Usmeritve geodetske inšpekcije v letu 202</w:t>
      </w:r>
      <w:r>
        <w:t>3</w:t>
      </w:r>
      <w:r w:rsidRPr="0082538C">
        <w:t>:</w:t>
      </w:r>
    </w:p>
    <w:p w14:paraId="273EC225" w14:textId="77777777" w:rsidR="006A0E14" w:rsidRPr="0082538C" w:rsidRDefault="006A0E14" w:rsidP="006A0E14">
      <w:pPr>
        <w:pStyle w:val="Natevanje"/>
        <w:spacing w:line="288" w:lineRule="auto"/>
      </w:pPr>
      <w:r w:rsidRPr="0082538C">
        <w:t>zagotavljati večjo pravno varnost lastnikov nepremičnin, večjo varnost vlaganja v nepremičnine in investicij</w:t>
      </w:r>
      <w:r>
        <w:t>e</w:t>
      </w:r>
      <w:r w:rsidRPr="0082538C">
        <w:t>, povezan</w:t>
      </w:r>
      <w:r>
        <w:t>e</w:t>
      </w:r>
      <w:r w:rsidRPr="0082538C">
        <w:t xml:space="preserve"> z nepremičninami in nepremičninskim trgom;</w:t>
      </w:r>
    </w:p>
    <w:p w14:paraId="2DAAC090" w14:textId="77777777" w:rsidR="006A0E14" w:rsidRPr="0082538C" w:rsidRDefault="006A0E14" w:rsidP="006A0E14">
      <w:pPr>
        <w:pStyle w:val="Natevanje"/>
        <w:spacing w:line="288" w:lineRule="auto"/>
      </w:pPr>
      <w:r w:rsidRPr="0082538C">
        <w:t>zagotavljati izpolnjevanje pogojev podjetij in v njih zaposlenih posameznikov za opravljanje geodetske dejavnosti;</w:t>
      </w:r>
    </w:p>
    <w:p w14:paraId="0AAA13DB" w14:textId="77777777" w:rsidR="006A0E14" w:rsidRPr="0082538C" w:rsidRDefault="006A0E14" w:rsidP="006A0E14">
      <w:pPr>
        <w:pStyle w:val="Natevanje"/>
        <w:spacing w:line="288" w:lineRule="auto"/>
      </w:pPr>
      <w:r w:rsidRPr="0082538C">
        <w:t>zagotavljati izpolnjevanje pogojev za pridobitev naziva pooblaščeni inženir geodetske stroke;</w:t>
      </w:r>
    </w:p>
    <w:p w14:paraId="39C86D3C" w14:textId="77777777" w:rsidR="006A0E14" w:rsidRPr="0082538C" w:rsidRDefault="006A0E14" w:rsidP="006A0E14">
      <w:pPr>
        <w:pStyle w:val="Natevanje"/>
        <w:spacing w:line="288" w:lineRule="auto"/>
      </w:pPr>
      <w:r w:rsidRPr="0082538C">
        <w:t>opravljati splošni nadzor nad izvajanjem zakonov in drugih predpisov s področja geodetske dejavnosti ter nad izvajanjem geodetskih dejavnosti in geodetskih storitev;</w:t>
      </w:r>
    </w:p>
    <w:p w14:paraId="591364DF" w14:textId="77777777" w:rsidR="006A0E14" w:rsidRPr="0082538C" w:rsidRDefault="006A0E14" w:rsidP="006A0E14">
      <w:pPr>
        <w:pStyle w:val="Natevanje"/>
        <w:spacing w:line="288" w:lineRule="auto"/>
      </w:pPr>
      <w:r w:rsidRPr="0082538C">
        <w:t>zagotavljati izvajanje kazenskih določb ZEN in ZKN v primeru neizpolnjevanja obveznosti evidentiranja nepremičnin;</w:t>
      </w:r>
    </w:p>
    <w:p w14:paraId="5811A331" w14:textId="77777777" w:rsidR="006A0E14" w:rsidRPr="0082538C" w:rsidRDefault="006A0E14" w:rsidP="006A0E14">
      <w:pPr>
        <w:pStyle w:val="Natevanje"/>
        <w:spacing w:line="288" w:lineRule="auto"/>
      </w:pPr>
      <w:r w:rsidRPr="0082538C">
        <w:t>zagotavljati pravilno označevanje ulic in stavb.</w:t>
      </w:r>
    </w:p>
    <w:p w14:paraId="37AE6305" w14:textId="77777777" w:rsidR="006A0E14" w:rsidRPr="0082538C" w:rsidRDefault="006A0E14" w:rsidP="006A0E14">
      <w:pPr>
        <w:spacing w:line="288" w:lineRule="auto"/>
      </w:pPr>
    </w:p>
    <w:p w14:paraId="381996F3" w14:textId="77777777" w:rsidR="006A0E14" w:rsidRPr="00B034C6" w:rsidRDefault="006A0E14" w:rsidP="006A0E14">
      <w:pPr>
        <w:spacing w:line="288" w:lineRule="auto"/>
      </w:pPr>
      <w:r w:rsidRPr="0082538C">
        <w:t xml:space="preserve">Vsa dejanja in postopki geodetske inšpekcije so namenjeni doseganju teh temeljnih ciljev, s tem namenom </w:t>
      </w:r>
      <w:r w:rsidRPr="00B034C6">
        <w:t xml:space="preserve">inšpektor tudi dosledno vodi inšpekcijske in </w:t>
      </w:r>
      <w:proofErr w:type="spellStart"/>
      <w:r w:rsidRPr="00B034C6">
        <w:t>prekrškovne</w:t>
      </w:r>
      <w:proofErr w:type="spellEnd"/>
      <w:r w:rsidRPr="00B034C6">
        <w:t xml:space="preserve"> postopke.</w:t>
      </w:r>
    </w:p>
    <w:p w14:paraId="428A468E" w14:textId="77777777" w:rsidR="005538D9" w:rsidRPr="00B034C6" w:rsidRDefault="005538D9" w:rsidP="008519D1">
      <w:pPr>
        <w:spacing w:line="288" w:lineRule="auto"/>
      </w:pPr>
    </w:p>
    <w:p w14:paraId="4DC19186" w14:textId="77777777" w:rsidR="005538D9" w:rsidRPr="00B034C6" w:rsidRDefault="005538D9" w:rsidP="005538D9">
      <w:pPr>
        <w:pStyle w:val="Naslov30"/>
        <w:spacing w:line="288" w:lineRule="auto"/>
        <w:rPr>
          <w:i w:val="0"/>
          <w:iCs/>
          <w:sz w:val="20"/>
        </w:rPr>
      </w:pPr>
      <w:bookmarkStart w:id="180" w:name="_Toc410817731"/>
      <w:bookmarkStart w:id="181" w:name="_Toc163634073"/>
      <w:bookmarkEnd w:id="178"/>
      <w:bookmarkEnd w:id="179"/>
      <w:r w:rsidRPr="00B034C6">
        <w:rPr>
          <w:i w:val="0"/>
          <w:iCs/>
          <w:sz w:val="20"/>
        </w:rPr>
        <w:lastRenderedPageBreak/>
        <w:t>INŠPEKCIJSKI NADZOR</w:t>
      </w:r>
      <w:bookmarkEnd w:id="180"/>
      <w:bookmarkEnd w:id="181"/>
    </w:p>
    <w:p w14:paraId="2A166480" w14:textId="787D9F88" w:rsidR="006A0E14" w:rsidRPr="00ED0CAE" w:rsidRDefault="006A0E14" w:rsidP="006A0E14">
      <w:pPr>
        <w:spacing w:line="288" w:lineRule="auto"/>
      </w:pPr>
      <w:r w:rsidRPr="00B034C6">
        <w:t xml:space="preserve">Geodetska inšpekcija je v letu 2023 prejela 59 prijav, </w:t>
      </w:r>
      <w:r w:rsidRPr="00B034C6">
        <w:rPr>
          <w:rFonts w:eastAsia="Calibri"/>
          <w:color w:val="000000"/>
          <w:lang w:eastAsia="en-US"/>
        </w:rPr>
        <w:t>knjiženih v 49</w:t>
      </w:r>
      <w:r w:rsidRPr="00B034C6">
        <w:t> </w:t>
      </w:r>
      <w:r w:rsidRPr="00B034C6">
        <w:rPr>
          <w:rFonts w:eastAsia="Calibri"/>
          <w:color w:val="000000"/>
          <w:lang w:eastAsia="en-US"/>
        </w:rPr>
        <w:t>prijavnih zadevah</w:t>
      </w:r>
      <w:r w:rsidRPr="00B034C6">
        <w:t xml:space="preserve">. Na področju izvajanja nadzora geodetske inšpekcije se približno </w:t>
      </w:r>
      <w:r>
        <w:t>tretjina</w:t>
      </w:r>
      <w:r w:rsidRPr="00B034C6">
        <w:t xml:space="preserve"> prijav nanaša na domnevne nepravilnosti opravljanja geodetskih storitev</w:t>
      </w:r>
      <w:r w:rsidRPr="00ED0CAE">
        <w:t xml:space="preserve"> na terenu, čeprav se vprašanje nestrinjanja z vzpostavitvijo katastrske meje v naravi rešuje v sodnem postopku, strokovni nadzor nad pooblaščenimi inženirji pa izvaja Inženirska zbornica Slovenije. </w:t>
      </w:r>
      <w:r>
        <w:t>Skoraj dve tretjini</w:t>
      </w:r>
      <w:r w:rsidRPr="00ED0CAE">
        <w:t xml:space="preserve"> prijav se nanaša na postavitev, prestavitev, odstranitev, zasutje ali kakršno koli poškodovanje mejnikov</w:t>
      </w:r>
      <w:r>
        <w:t>,</w:t>
      </w:r>
      <w:r w:rsidRPr="00ED0CAE">
        <w:t xml:space="preserve"> </w:t>
      </w:r>
      <w:r w:rsidR="00AB0125">
        <w:t>pre</w:t>
      </w:r>
      <w:r>
        <w:t>ostale prijave se nanašajo</w:t>
      </w:r>
      <w:r w:rsidRPr="00ED0CAE">
        <w:t xml:space="preserve"> na odstranitev</w:t>
      </w:r>
      <w:r>
        <w:t xml:space="preserve"> </w:t>
      </w:r>
      <w:r w:rsidR="00715530">
        <w:t>oziroma</w:t>
      </w:r>
      <w:r>
        <w:t xml:space="preserve"> </w:t>
      </w:r>
      <w:proofErr w:type="spellStart"/>
      <w:r>
        <w:t>nenamestitev</w:t>
      </w:r>
      <w:proofErr w:type="spellEnd"/>
      <w:r w:rsidRPr="00ED0CAE">
        <w:t xml:space="preserve"> tablic s hišno številko in imenom ulice/naselja</w:t>
      </w:r>
      <w:r>
        <w:t xml:space="preserve"> ter na nepravilno označevanje stanovanj in poslovnih prostorov v stavbi</w:t>
      </w:r>
      <w:r w:rsidRPr="00ED0CAE">
        <w:t>. Za skladnost izdelka oziroma dela s predpisi geodetske stroke je odgovoren pooblaščeni inženir geodetske stroke, ki s svojim podpisom in identifikacijsko številko na elaboratu potrdi njegovo pravilnost. V vseh obravnavanih primerih se preveri, ali ima geodetsko podjetje pridobljeno dovoljenje za izvajanje geodetskih storitev ter ali je posamezne naloge, ki so podlaga za urejanje mej zemljišč, izravnavo meje, parcelacijo, vpis stavb v kataster nepremičnin, opravil posameznik (pooblaščeni inženir geodezije) z ustrezno strokovno izobrazbo, praktičnimi izkušnjami in opravljenim posebnim strokovnim izpitom pri Inženirski zbornici Slovenije.</w:t>
      </w:r>
    </w:p>
    <w:p w14:paraId="381A4E8E" w14:textId="77777777" w:rsidR="006A0E14" w:rsidRPr="00ED0CAE" w:rsidRDefault="006A0E14" w:rsidP="006A0E14">
      <w:pPr>
        <w:spacing w:line="288" w:lineRule="auto"/>
      </w:pPr>
    </w:p>
    <w:p w14:paraId="64445F12" w14:textId="61C3E80B" w:rsidR="006A0E14" w:rsidRPr="00ED0CAE" w:rsidRDefault="006A0E14" w:rsidP="006A0E14">
      <w:pPr>
        <w:spacing w:line="288" w:lineRule="auto"/>
      </w:pPr>
      <w:r w:rsidRPr="00ED0CAE">
        <w:t xml:space="preserve">Nekaj prijav geodetski inšpekciji se nanaša tudi na izvajanje strokovnega nadzora nad pooblaščenimi inženirji geodezije, za kar je pristojna Inženirska zbornica Slovenije. Nekaj prijav pa se nanaša na delo posameznih območnih geodetskih uprav in geodetskih pisarn, </w:t>
      </w:r>
      <w:r w:rsidR="00AB0125">
        <w:t>katerih</w:t>
      </w:r>
      <w:r w:rsidR="00AB0125" w:rsidRPr="00ED0CAE">
        <w:t xml:space="preserve"> </w:t>
      </w:r>
      <w:r>
        <w:t xml:space="preserve">nadzor </w:t>
      </w:r>
      <w:r w:rsidRPr="00ED0CAE">
        <w:t xml:space="preserve">seveda prav tako ni v pristojnosti geodetske inšpekcije. Povečuje se število predlogov za uvedbo </w:t>
      </w:r>
      <w:proofErr w:type="spellStart"/>
      <w:r w:rsidRPr="00ED0CAE">
        <w:t>prekrškovn</w:t>
      </w:r>
      <w:r>
        <w:t>ih</w:t>
      </w:r>
      <w:proofErr w:type="spellEnd"/>
      <w:r w:rsidRPr="00ED0CAE">
        <w:t xml:space="preserve"> postopk</w:t>
      </w:r>
      <w:r>
        <w:t>ov</w:t>
      </w:r>
      <w:r w:rsidRPr="00ED0CAE">
        <w:t xml:space="preserve">, ki jih zaradi </w:t>
      </w:r>
      <w:proofErr w:type="spellStart"/>
      <w:r w:rsidRPr="00ED0CAE">
        <w:t>neevidentiranja</w:t>
      </w:r>
      <w:proofErr w:type="spellEnd"/>
      <w:r w:rsidRPr="00ED0CAE">
        <w:t xml:space="preserve"> nepremičnin geodetski inšpekciji pošlje Geodetska uprava Republike Slovenije (v nadaljnjem besedilu: GURS). </w:t>
      </w:r>
    </w:p>
    <w:p w14:paraId="2E002C4D" w14:textId="19C6C44D" w:rsidR="006A0E14" w:rsidRPr="00ED0CAE" w:rsidRDefault="006A0E14" w:rsidP="006A0E14">
      <w:pPr>
        <w:spacing w:line="288" w:lineRule="auto"/>
      </w:pPr>
    </w:p>
    <w:p w14:paraId="57B05BFD" w14:textId="7D5C8A51" w:rsidR="006A0E14" w:rsidRPr="00ED0CAE" w:rsidRDefault="006A0E14" w:rsidP="006A0E14">
      <w:pPr>
        <w:rPr>
          <w:rFonts w:ascii="Calibri" w:eastAsiaTheme="minorHAnsi" w:hAnsi="Calibri" w:cs="Calibri"/>
          <w:lang w:eastAsia="en-US"/>
        </w:rPr>
      </w:pPr>
      <w:r w:rsidRPr="00ED0CAE">
        <w:t>Na geodetski inšpekciji je veliko dela z odgovarjanjem na pobude, vezane na izvajanj</w:t>
      </w:r>
      <w:r>
        <w:t>e</w:t>
      </w:r>
      <w:r w:rsidRPr="00ED0CAE">
        <w:t xml:space="preserve"> nadzora geodetske inšpekcije </w:t>
      </w:r>
      <w:r w:rsidR="00AB0125">
        <w:t>glede</w:t>
      </w:r>
      <w:r w:rsidRPr="00ED0CAE">
        <w:t xml:space="preserve"> nepravilnosti opravljanja geodetskih storitev na terenu, čeprav se vprašanje nestrinjanja z vzpostavitvijo katastrske meje v naravi rešuje v sodnem postopku, strokovni nadzor nad pooblaščenimi inženirji pa izvaja Inženirska zbornica Slovenije. Ker delo geodetske inšpekcije opravlja še vedno le ena geodetska inšpektorica, na kar neuspešno opozarjamo že leta, je to za učinkovit nadzor vseh predpisov ter na novo dodeljenih nalog iz pristojnosti geodetske inšpekcije občutno premalo.</w:t>
      </w:r>
    </w:p>
    <w:p w14:paraId="23C5E6D5" w14:textId="77777777" w:rsidR="006A0E14" w:rsidRPr="00ED0CAE" w:rsidRDefault="006A0E14" w:rsidP="006A0E14">
      <w:pPr>
        <w:spacing w:line="288" w:lineRule="auto"/>
      </w:pPr>
    </w:p>
    <w:p w14:paraId="7A353EC2" w14:textId="77777777" w:rsidR="006A0E14" w:rsidRPr="00ED0CAE" w:rsidRDefault="006A0E14" w:rsidP="006A0E14">
      <w:pPr>
        <w:spacing w:line="288" w:lineRule="auto"/>
      </w:pPr>
      <w:r w:rsidRPr="00ED0CAE">
        <w:t>Geodetska inšpekcija prejme tudi posamezne prijave oziroma pritožbe, ki se nanašajo na konkretne akte geodetskih uprav ali »napake«, ki so jih stranke zaznale v arhivskih podatkih geodetskih uprav. Za reševanje takih in podobnih prijav geodetska inšpekcija ni pristojna.</w:t>
      </w:r>
    </w:p>
    <w:p w14:paraId="67B5A052" w14:textId="77777777" w:rsidR="006A0E14" w:rsidRPr="00ED0CAE" w:rsidRDefault="006A0E14" w:rsidP="006A0E14">
      <w:pPr>
        <w:spacing w:line="288" w:lineRule="auto"/>
      </w:pPr>
    </w:p>
    <w:p w14:paraId="3DD44FC4" w14:textId="62334D1F" w:rsidR="006A0E14" w:rsidRPr="00B034C6" w:rsidRDefault="006A0E14" w:rsidP="006A0E14">
      <w:pPr>
        <w:spacing w:line="288" w:lineRule="auto"/>
      </w:pPr>
      <w:r w:rsidRPr="00AB4439">
        <w:t xml:space="preserve">V letu 2023 smo prejeli kar nekaj prijav v zvezi z domnevno nepopolnimi ali nepravilnimi podatki v katastru nepremičnin. ZKN predpisuje obvezno evidentiranje stavb v katastru nepremičnin. Kadar geodetska uprava ugotovi, da stavba ni evidentirana v katastru nepremičnin in zavezanec za evidentiranje ne </w:t>
      </w:r>
      <w:r w:rsidRPr="00B034C6">
        <w:t>poskrbi niti po opozorilu geodetske uprave, ta geodetski inšpekciji predlaga le uvedbo postopka o prekršku, saj v materialnem predpisu ni podlage za izdajo ureditvenih odločb.</w:t>
      </w:r>
    </w:p>
    <w:p w14:paraId="1504F436" w14:textId="77777777" w:rsidR="006A0E14" w:rsidRPr="00B034C6" w:rsidRDefault="006A0E14" w:rsidP="006A0E14">
      <w:pPr>
        <w:spacing w:line="288" w:lineRule="auto"/>
      </w:pPr>
    </w:p>
    <w:p w14:paraId="7A198591" w14:textId="77777777" w:rsidR="006A0E14" w:rsidRPr="00B034C6" w:rsidRDefault="006A0E14" w:rsidP="006A0E14">
      <w:pPr>
        <w:spacing w:line="288" w:lineRule="auto"/>
      </w:pPr>
      <w:r w:rsidRPr="00B034C6">
        <w:t>Po uradni dolžnosti je bilo leta 2023 uvedenih 98 postopkov, od tega je bilo 21 inšpekcijskih, 76 </w:t>
      </w:r>
      <w:proofErr w:type="spellStart"/>
      <w:r w:rsidRPr="00B034C6">
        <w:t>prekrškovnih</w:t>
      </w:r>
      <w:proofErr w:type="spellEnd"/>
      <w:r w:rsidRPr="00B034C6">
        <w:t xml:space="preserve"> postopkov in en splošni postopek, ki se je nanašal na delovanje geodetske inšpekcije.</w:t>
      </w:r>
    </w:p>
    <w:p w14:paraId="40261698" w14:textId="77777777" w:rsidR="006A0E14" w:rsidRPr="00B034C6" w:rsidRDefault="006A0E14" w:rsidP="006A0E14">
      <w:pPr>
        <w:spacing w:line="288" w:lineRule="auto"/>
      </w:pPr>
    </w:p>
    <w:p w14:paraId="5A8069DA" w14:textId="77777777" w:rsidR="005538D9" w:rsidRPr="00B034C6" w:rsidRDefault="005538D9" w:rsidP="008519D1">
      <w:pPr>
        <w:pStyle w:val="Napis"/>
        <w:keepNext/>
        <w:spacing w:line="288" w:lineRule="auto"/>
      </w:pPr>
      <w:bookmarkStart w:id="182" w:name="_Toc74209774"/>
      <w:r w:rsidRPr="00B034C6">
        <w:t xml:space="preserve">Preglednica </w:t>
      </w:r>
      <w:r w:rsidRPr="00B034C6">
        <w:rPr>
          <w:noProof/>
        </w:rPr>
        <w:t>23</w:t>
      </w:r>
      <w:r w:rsidRPr="00B034C6">
        <w:t>: Število prejetih prijav in inšpekcijskih postopkov</w:t>
      </w:r>
      <w:bookmarkEnd w:id="182"/>
    </w:p>
    <w:tbl>
      <w:tblPr>
        <w:tblStyle w:val="Tabelamrea"/>
        <w:tblW w:w="8200" w:type="dxa"/>
        <w:tblLook w:val="0020" w:firstRow="1" w:lastRow="0" w:firstColumn="0" w:lastColumn="0" w:noHBand="0" w:noVBand="0"/>
      </w:tblPr>
      <w:tblGrid>
        <w:gridCol w:w="5255"/>
        <w:gridCol w:w="2945"/>
      </w:tblGrid>
      <w:tr w:rsidR="005538D9" w:rsidRPr="00B034C6" w14:paraId="401FFC36" w14:textId="77777777" w:rsidTr="005D4864">
        <w:trPr>
          <w:trHeight w:val="397"/>
        </w:trPr>
        <w:tc>
          <w:tcPr>
            <w:tcW w:w="5255" w:type="dxa"/>
            <w:noWrap/>
          </w:tcPr>
          <w:p w14:paraId="0B69B580" w14:textId="5D66931F" w:rsidR="005538D9" w:rsidRPr="00B034C6" w:rsidRDefault="005538D9" w:rsidP="008519D1">
            <w:pPr>
              <w:spacing w:line="288" w:lineRule="auto"/>
              <w:rPr>
                <w:b/>
                <w:bCs/>
              </w:rPr>
            </w:pPr>
            <w:r w:rsidRPr="00B034C6">
              <w:rPr>
                <w:b/>
                <w:bCs/>
              </w:rPr>
              <w:t>202</w:t>
            </w:r>
            <w:r w:rsidR="00AB4439" w:rsidRPr="00B034C6">
              <w:rPr>
                <w:b/>
                <w:bCs/>
              </w:rPr>
              <w:t>3</w:t>
            </w:r>
          </w:p>
        </w:tc>
        <w:tc>
          <w:tcPr>
            <w:tcW w:w="2945" w:type="dxa"/>
            <w:noWrap/>
          </w:tcPr>
          <w:p w14:paraId="7164B927" w14:textId="77777777" w:rsidR="005538D9" w:rsidRPr="00B034C6" w:rsidRDefault="005538D9" w:rsidP="008519D1">
            <w:pPr>
              <w:spacing w:line="288" w:lineRule="auto"/>
              <w:jc w:val="center"/>
              <w:rPr>
                <w:b/>
                <w:bCs/>
              </w:rPr>
            </w:pPr>
            <w:r w:rsidRPr="00B034C6">
              <w:rPr>
                <w:b/>
                <w:bCs/>
              </w:rPr>
              <w:t>Inšpekcijski nadzor na geodetskem področju</w:t>
            </w:r>
          </w:p>
        </w:tc>
      </w:tr>
      <w:tr w:rsidR="005538D9" w:rsidRPr="00B034C6" w14:paraId="03D5CBCF" w14:textId="77777777" w:rsidTr="005D4864">
        <w:trPr>
          <w:trHeight w:val="275"/>
        </w:trPr>
        <w:tc>
          <w:tcPr>
            <w:tcW w:w="5255" w:type="dxa"/>
            <w:noWrap/>
          </w:tcPr>
          <w:p w14:paraId="261B84F3" w14:textId="77777777" w:rsidR="005538D9" w:rsidRPr="00B034C6" w:rsidRDefault="005538D9" w:rsidP="008519D1">
            <w:pPr>
              <w:spacing w:line="288" w:lineRule="auto"/>
            </w:pPr>
            <w:r w:rsidRPr="00B034C6">
              <w:t>Število prejetih prijav</w:t>
            </w:r>
          </w:p>
        </w:tc>
        <w:tc>
          <w:tcPr>
            <w:tcW w:w="2945" w:type="dxa"/>
            <w:noWrap/>
          </w:tcPr>
          <w:p w14:paraId="08C8363F" w14:textId="6664FB10" w:rsidR="005538D9" w:rsidRPr="00B034C6" w:rsidRDefault="00B034C6" w:rsidP="008519D1">
            <w:pPr>
              <w:spacing w:line="288" w:lineRule="auto"/>
              <w:jc w:val="center"/>
              <w:rPr>
                <w:bCs/>
              </w:rPr>
            </w:pPr>
            <w:r w:rsidRPr="00B034C6">
              <w:rPr>
                <w:bCs/>
              </w:rPr>
              <w:t>59</w:t>
            </w:r>
          </w:p>
        </w:tc>
      </w:tr>
      <w:tr w:rsidR="005538D9" w:rsidRPr="00B034C6" w14:paraId="176928F8" w14:textId="77777777" w:rsidTr="005D4864">
        <w:trPr>
          <w:trHeight w:val="265"/>
        </w:trPr>
        <w:tc>
          <w:tcPr>
            <w:tcW w:w="5255" w:type="dxa"/>
            <w:noWrap/>
          </w:tcPr>
          <w:p w14:paraId="3BF86B2A" w14:textId="77777777" w:rsidR="005538D9" w:rsidRPr="00B034C6" w:rsidRDefault="005538D9" w:rsidP="008519D1">
            <w:pPr>
              <w:spacing w:line="288" w:lineRule="auto"/>
            </w:pPr>
            <w:r w:rsidRPr="00B034C6">
              <w:t>Število inšpekcijskih postopkov</w:t>
            </w:r>
          </w:p>
        </w:tc>
        <w:tc>
          <w:tcPr>
            <w:tcW w:w="2945" w:type="dxa"/>
            <w:noWrap/>
          </w:tcPr>
          <w:p w14:paraId="4433EF1E" w14:textId="5F644717" w:rsidR="005538D9" w:rsidRPr="00B034C6" w:rsidRDefault="00B034C6" w:rsidP="008519D1">
            <w:pPr>
              <w:spacing w:line="288" w:lineRule="auto"/>
              <w:jc w:val="center"/>
            </w:pPr>
            <w:r w:rsidRPr="00B034C6">
              <w:t>21</w:t>
            </w:r>
          </w:p>
        </w:tc>
      </w:tr>
    </w:tbl>
    <w:p w14:paraId="3F8C85A1" w14:textId="77777777" w:rsidR="00AB0125" w:rsidRDefault="00AB0125" w:rsidP="008519D1">
      <w:pPr>
        <w:spacing w:line="288" w:lineRule="auto"/>
      </w:pPr>
      <w:bookmarkStart w:id="183" w:name="_Hlk132275324"/>
      <w:bookmarkStart w:id="184" w:name="_Hlk132275445"/>
    </w:p>
    <w:p w14:paraId="3F881F50" w14:textId="72684657" w:rsidR="005538D9" w:rsidRPr="009D5CE8" w:rsidRDefault="005538D9" w:rsidP="008519D1">
      <w:pPr>
        <w:spacing w:line="288" w:lineRule="auto"/>
      </w:pPr>
      <w:r w:rsidRPr="009D5CE8">
        <w:lastRenderedPageBreak/>
        <w:t>V letu 202</w:t>
      </w:r>
      <w:r w:rsidR="009D5CE8" w:rsidRPr="009D5CE8">
        <w:t>3</w:t>
      </w:r>
      <w:r w:rsidRPr="009D5CE8">
        <w:t xml:space="preserve"> je bilo rešenih </w:t>
      </w:r>
      <w:r w:rsidR="009D5CE8" w:rsidRPr="009D5CE8">
        <w:t>125</w:t>
      </w:r>
      <w:r w:rsidRPr="009D5CE8">
        <w:t> </w:t>
      </w:r>
      <w:proofErr w:type="spellStart"/>
      <w:r w:rsidRPr="009D5CE8">
        <w:t>prekrškovnih</w:t>
      </w:r>
      <w:proofErr w:type="spellEnd"/>
      <w:r w:rsidRPr="009D5CE8">
        <w:t xml:space="preserve"> zadev, </w:t>
      </w:r>
      <w:r w:rsidR="009D5CE8" w:rsidRPr="009D5CE8">
        <w:t>18</w:t>
      </w:r>
      <w:r w:rsidRPr="009D5CE8">
        <w:t xml:space="preserve"> inšpekcijskih upravnih geodetskih zadev, </w:t>
      </w:r>
      <w:r w:rsidR="009D5CE8" w:rsidRPr="009D5CE8">
        <w:t>4</w:t>
      </w:r>
      <w:r w:rsidRPr="009D5CE8">
        <w:t>2</w:t>
      </w:r>
      <w:r w:rsidRPr="009D5CE8">
        <w:rPr>
          <w:rFonts w:eastAsia="Calibri"/>
          <w:color w:val="000000"/>
          <w:lang w:eastAsia="en-US"/>
        </w:rPr>
        <w:t> prijavnih zadev</w:t>
      </w:r>
      <w:r w:rsidRPr="009D5CE8">
        <w:t xml:space="preserve"> in </w:t>
      </w:r>
      <w:r w:rsidR="009D5CE8" w:rsidRPr="009D5CE8">
        <w:t xml:space="preserve">ena druga </w:t>
      </w:r>
      <w:r w:rsidRPr="009D5CE8">
        <w:t>splošn</w:t>
      </w:r>
      <w:r w:rsidR="009D5CE8" w:rsidRPr="009D5CE8">
        <w:t>a</w:t>
      </w:r>
      <w:r w:rsidRPr="009D5CE8">
        <w:t xml:space="preserve"> zadev</w:t>
      </w:r>
      <w:bookmarkEnd w:id="183"/>
      <w:r w:rsidR="009D5CE8" w:rsidRPr="009D5CE8">
        <w:t>a</w:t>
      </w:r>
      <w:r w:rsidRPr="009D5CE8">
        <w:t>.</w:t>
      </w:r>
    </w:p>
    <w:bookmarkEnd w:id="184"/>
    <w:p w14:paraId="642626CA" w14:textId="77777777" w:rsidR="005538D9" w:rsidRPr="009D5CE8" w:rsidRDefault="005538D9" w:rsidP="008519D1">
      <w:pPr>
        <w:spacing w:line="288" w:lineRule="auto"/>
      </w:pPr>
    </w:p>
    <w:p w14:paraId="26AAEE59" w14:textId="0827ACFB" w:rsidR="005538D9" w:rsidRPr="009D5CE8" w:rsidRDefault="005538D9" w:rsidP="008519D1">
      <w:pPr>
        <w:spacing w:line="288" w:lineRule="auto"/>
      </w:pPr>
      <w:r w:rsidRPr="009D5CE8">
        <w:t>Geodetska inšpekcija je imela 31. decembra 202</w:t>
      </w:r>
      <w:r w:rsidR="009D5CE8" w:rsidRPr="009D5CE8">
        <w:t>3</w:t>
      </w:r>
      <w:r w:rsidRPr="009D5CE8">
        <w:t xml:space="preserve"> odprtih </w:t>
      </w:r>
      <w:r w:rsidR="009D5CE8" w:rsidRPr="009D5CE8">
        <w:t>398</w:t>
      </w:r>
      <w:r w:rsidRPr="009D5CE8">
        <w:t xml:space="preserve"> zadev, od tega </w:t>
      </w:r>
      <w:r w:rsidR="009D5CE8" w:rsidRPr="009D5CE8">
        <w:t>330</w:t>
      </w:r>
      <w:r w:rsidRPr="009D5CE8">
        <w:t> </w:t>
      </w:r>
      <w:proofErr w:type="spellStart"/>
      <w:r w:rsidRPr="009D5CE8">
        <w:t>prekrškovnih</w:t>
      </w:r>
      <w:proofErr w:type="spellEnd"/>
      <w:r w:rsidRPr="009D5CE8">
        <w:t xml:space="preserve">, dve drugi splošni zadevi in </w:t>
      </w:r>
      <w:r w:rsidR="009D5CE8" w:rsidRPr="009D5CE8">
        <w:t>devet</w:t>
      </w:r>
      <w:r w:rsidRPr="009D5CE8">
        <w:t> upravnih geodetskih.</w:t>
      </w:r>
      <w:r w:rsidRPr="009D5CE8">
        <w:rPr>
          <w:rFonts w:eastAsia="Calibri"/>
          <w:color w:val="000000"/>
          <w:lang w:eastAsia="en-US"/>
        </w:rPr>
        <w:t xml:space="preserve"> Na dan 31. decembra 202</w:t>
      </w:r>
      <w:r w:rsidR="009D5CE8" w:rsidRPr="009D5CE8">
        <w:rPr>
          <w:rFonts w:eastAsia="Calibri"/>
          <w:color w:val="000000"/>
          <w:lang w:eastAsia="en-US"/>
        </w:rPr>
        <w:t>3</w:t>
      </w:r>
      <w:r w:rsidRPr="009D5CE8">
        <w:rPr>
          <w:rFonts w:eastAsia="Calibri"/>
          <w:color w:val="000000"/>
          <w:lang w:eastAsia="en-US"/>
        </w:rPr>
        <w:t xml:space="preserve"> je bilo odprtih </w:t>
      </w:r>
      <w:r w:rsidR="009D5CE8" w:rsidRPr="009D5CE8">
        <w:rPr>
          <w:rFonts w:eastAsia="Calibri"/>
          <w:color w:val="000000"/>
          <w:lang w:eastAsia="en-US"/>
        </w:rPr>
        <w:t>57</w:t>
      </w:r>
      <w:r w:rsidRPr="009D5CE8">
        <w:t> p</w:t>
      </w:r>
      <w:r w:rsidRPr="009D5CE8">
        <w:rPr>
          <w:rFonts w:eastAsia="Calibri"/>
          <w:color w:val="000000"/>
          <w:lang w:eastAsia="en-US"/>
        </w:rPr>
        <w:t>rijavnih zadev.</w:t>
      </w:r>
    </w:p>
    <w:p w14:paraId="06869371" w14:textId="77777777" w:rsidR="005538D9" w:rsidRPr="009D5CE8" w:rsidRDefault="005538D9" w:rsidP="008519D1">
      <w:pPr>
        <w:spacing w:line="288" w:lineRule="auto"/>
      </w:pPr>
    </w:p>
    <w:p w14:paraId="73D317FC" w14:textId="0FF0995E" w:rsidR="005538D9" w:rsidRPr="009D5CE8" w:rsidRDefault="005538D9" w:rsidP="008519D1">
      <w:pPr>
        <w:spacing w:line="288" w:lineRule="auto"/>
      </w:pPr>
      <w:r w:rsidRPr="009D5CE8">
        <w:t>Leta 202</w:t>
      </w:r>
      <w:r w:rsidR="009D5CE8" w:rsidRPr="009D5CE8">
        <w:t>3</w:t>
      </w:r>
      <w:r w:rsidRPr="009D5CE8">
        <w:t xml:space="preserve"> je geodetska inšpektorica v zvezi s postopki poslala </w:t>
      </w:r>
      <w:r w:rsidR="009D5CE8" w:rsidRPr="009D5CE8">
        <w:t>278</w:t>
      </w:r>
      <w:r w:rsidRPr="009D5CE8">
        <w:t> dopisov, odgovorov, obvestil in pojasnil strankam, prijaviteljem in drugim.</w:t>
      </w:r>
    </w:p>
    <w:p w14:paraId="044C18C2" w14:textId="77777777" w:rsidR="005538D9" w:rsidRPr="009D5CE8" w:rsidRDefault="005538D9" w:rsidP="008519D1">
      <w:pPr>
        <w:spacing w:line="288" w:lineRule="auto"/>
      </w:pPr>
    </w:p>
    <w:p w14:paraId="765E87D7" w14:textId="3BEE96A4" w:rsidR="005538D9" w:rsidRPr="009D5CE8" w:rsidRDefault="005538D9" w:rsidP="008519D1">
      <w:pPr>
        <w:spacing w:line="288" w:lineRule="auto"/>
      </w:pPr>
      <w:r w:rsidRPr="009D5CE8">
        <w:t>Na delovnem področju geodetske inšpekcije v letu 202</w:t>
      </w:r>
      <w:r w:rsidR="009D5CE8" w:rsidRPr="009D5CE8">
        <w:t>3</w:t>
      </w:r>
      <w:r w:rsidRPr="009D5CE8">
        <w:t xml:space="preserve"> ni bil</w:t>
      </w:r>
      <w:r w:rsidR="007A2F73" w:rsidRPr="009D5CE8">
        <w:t>a</w:t>
      </w:r>
      <w:r w:rsidRPr="009D5CE8">
        <w:t xml:space="preserve"> izdan</w:t>
      </w:r>
      <w:r w:rsidR="007A2F73" w:rsidRPr="009D5CE8">
        <w:t>a</w:t>
      </w:r>
      <w:r w:rsidRPr="009D5CE8">
        <w:t xml:space="preserve"> </w:t>
      </w:r>
      <w:r w:rsidR="007A2F73" w:rsidRPr="009D5CE8">
        <w:t xml:space="preserve">nobena </w:t>
      </w:r>
      <w:r w:rsidRPr="009D5CE8">
        <w:t>inšpekcijsk</w:t>
      </w:r>
      <w:r w:rsidR="007A2F73" w:rsidRPr="009D5CE8">
        <w:t>a</w:t>
      </w:r>
      <w:r w:rsidRPr="009D5CE8">
        <w:t xml:space="preserve"> odločb</w:t>
      </w:r>
      <w:r w:rsidR="007A2F73" w:rsidRPr="009D5CE8">
        <w:t>a</w:t>
      </w:r>
      <w:r w:rsidRPr="009D5CE8">
        <w:t xml:space="preserve"> za odpravo nepravilnosti.</w:t>
      </w:r>
    </w:p>
    <w:p w14:paraId="238E3A3E" w14:textId="77777777" w:rsidR="005538D9" w:rsidRPr="009D5CE8" w:rsidRDefault="005538D9" w:rsidP="008519D1">
      <w:pPr>
        <w:spacing w:line="288" w:lineRule="auto"/>
      </w:pPr>
    </w:p>
    <w:p w14:paraId="225D2F2C" w14:textId="38AB3974" w:rsidR="005538D9" w:rsidRPr="009D5CE8" w:rsidRDefault="005538D9" w:rsidP="008519D1">
      <w:pPr>
        <w:spacing w:line="288" w:lineRule="auto"/>
      </w:pPr>
      <w:r w:rsidRPr="009D5CE8">
        <w:t>V letnem načrtu dela za leto 202</w:t>
      </w:r>
      <w:r w:rsidR="009D5CE8" w:rsidRPr="009D5CE8">
        <w:t>3</w:t>
      </w:r>
      <w:r w:rsidRPr="009D5CE8">
        <w:t xml:space="preserve"> smo za doseganje cilja splošnega nadzora nad izvajanjem zakonov in drugih predpisov s področja geodetske dejavnosti ter nad izvajanjem geodetskih dejavnosti in storitev predvideli 100 geodetskih inšpekcijskih pregledov. Od 100 načrtovanih inšpekcijskih pregledov za leto 202</w:t>
      </w:r>
      <w:r w:rsidR="009D5CE8" w:rsidRPr="009D5CE8">
        <w:t>3</w:t>
      </w:r>
      <w:r w:rsidRPr="009D5CE8">
        <w:t xml:space="preserve"> jih je bilo </w:t>
      </w:r>
      <w:r w:rsidR="00AB0125">
        <w:t>izvedenih</w:t>
      </w:r>
      <w:r w:rsidR="00AB0125" w:rsidRPr="009D5CE8">
        <w:t xml:space="preserve"> </w:t>
      </w:r>
      <w:r w:rsidRPr="009D5CE8">
        <w:t>12</w:t>
      </w:r>
      <w:r w:rsidR="009D5CE8" w:rsidRPr="009D5CE8">
        <w:t>9</w:t>
      </w:r>
      <w:r w:rsidRPr="009D5CE8">
        <w:t>,</w:t>
      </w:r>
      <w:r w:rsidRPr="009D5CE8">
        <w:rPr>
          <w:rStyle w:val="Sprotnaopomba-sklic"/>
          <w:bCs/>
        </w:rPr>
        <w:footnoteReference w:id="3"/>
      </w:r>
      <w:r w:rsidRPr="009D5CE8">
        <w:rPr>
          <w:bCs/>
        </w:rPr>
        <w:t xml:space="preserve"> </w:t>
      </w:r>
      <w:r w:rsidRPr="009D5CE8">
        <w:t xml:space="preserve">kar pomeni, da je načrt </w:t>
      </w:r>
      <w:r w:rsidRPr="009D5CE8">
        <w:rPr>
          <w:bCs/>
        </w:rPr>
        <w:t>izpolnjen.</w:t>
      </w:r>
    </w:p>
    <w:p w14:paraId="6BE76BDF" w14:textId="77777777" w:rsidR="005538D9" w:rsidRPr="009D5CE8" w:rsidRDefault="005538D9" w:rsidP="008519D1">
      <w:pPr>
        <w:spacing w:line="288" w:lineRule="auto"/>
      </w:pPr>
    </w:p>
    <w:p w14:paraId="28222F64" w14:textId="4ADD428F" w:rsidR="005538D9" w:rsidRPr="00E81CEE" w:rsidRDefault="005538D9" w:rsidP="008519D1">
      <w:pPr>
        <w:spacing w:line="288" w:lineRule="auto"/>
      </w:pPr>
      <w:r w:rsidRPr="009D5CE8">
        <w:t xml:space="preserve">Natančnejše stanje s podatki o </w:t>
      </w:r>
      <w:r w:rsidRPr="00E81CEE">
        <w:t>pomembnejših dejanjih in ukrepih geodetske inšpekcije v okviru postopkov v letu 202</w:t>
      </w:r>
      <w:r w:rsidR="009D5CE8" w:rsidRPr="00E81CEE">
        <w:t>3</w:t>
      </w:r>
      <w:r w:rsidRPr="00E81CEE">
        <w:t xml:space="preserve"> prikazujeta preglednici 24 in 25.</w:t>
      </w:r>
    </w:p>
    <w:p w14:paraId="4280E007" w14:textId="77777777" w:rsidR="005538D9" w:rsidRPr="00E81CEE" w:rsidRDefault="005538D9" w:rsidP="008519D1">
      <w:pPr>
        <w:spacing w:line="288" w:lineRule="auto"/>
      </w:pPr>
    </w:p>
    <w:p w14:paraId="651F3812" w14:textId="6D734A5A" w:rsidR="005538D9" w:rsidRPr="00E81CEE" w:rsidRDefault="005538D9" w:rsidP="008519D1">
      <w:pPr>
        <w:pStyle w:val="Napis"/>
        <w:keepNext/>
        <w:spacing w:line="288" w:lineRule="auto"/>
      </w:pPr>
      <w:bookmarkStart w:id="185" w:name="_Toc74209775"/>
      <w:r w:rsidRPr="00E81CEE">
        <w:t xml:space="preserve">Preglednica </w:t>
      </w:r>
      <w:r w:rsidRPr="00E81CEE">
        <w:rPr>
          <w:noProof/>
        </w:rPr>
        <w:t>24</w:t>
      </w:r>
      <w:r w:rsidRPr="00E81CEE">
        <w:t>: Dejanja in ukrepi geodetske inšpekcije v letu 202</w:t>
      </w:r>
      <w:bookmarkEnd w:id="185"/>
      <w:r w:rsidR="009D5CE8" w:rsidRPr="00E81CEE">
        <w:t>3</w:t>
      </w:r>
    </w:p>
    <w:tbl>
      <w:tblPr>
        <w:tblStyle w:val="Tabelamrea"/>
        <w:tblW w:w="4613" w:type="pct"/>
        <w:tblLayout w:type="fixed"/>
        <w:tblLook w:val="04A0" w:firstRow="1" w:lastRow="0" w:firstColumn="1" w:lastColumn="0" w:noHBand="0" w:noVBand="1"/>
      </w:tblPr>
      <w:tblGrid>
        <w:gridCol w:w="4107"/>
        <w:gridCol w:w="1418"/>
        <w:gridCol w:w="1558"/>
        <w:gridCol w:w="1276"/>
      </w:tblGrid>
      <w:tr w:rsidR="005538D9" w:rsidRPr="00E81CEE" w14:paraId="3E5E34C3" w14:textId="77777777" w:rsidTr="005F486C">
        <w:trPr>
          <w:trHeight w:val="615"/>
        </w:trPr>
        <w:tc>
          <w:tcPr>
            <w:tcW w:w="2457" w:type="pct"/>
            <w:noWrap/>
            <w:hideMark/>
          </w:tcPr>
          <w:p w14:paraId="79B6E7F9" w14:textId="77777777" w:rsidR="005538D9" w:rsidRPr="00E81CEE" w:rsidRDefault="005538D9" w:rsidP="008519D1">
            <w:pPr>
              <w:spacing w:line="288" w:lineRule="auto"/>
              <w:rPr>
                <w:b/>
                <w:bCs/>
              </w:rPr>
            </w:pPr>
            <w:bookmarkStart w:id="186" w:name="_Toc410817733"/>
            <w:r w:rsidRPr="00E81CEE">
              <w:rPr>
                <w:b/>
                <w:bCs/>
              </w:rPr>
              <w:t>Oznake vrstic</w:t>
            </w:r>
          </w:p>
        </w:tc>
        <w:tc>
          <w:tcPr>
            <w:tcW w:w="848" w:type="pct"/>
            <w:noWrap/>
            <w:hideMark/>
          </w:tcPr>
          <w:p w14:paraId="78EE28B3" w14:textId="77777777" w:rsidR="005538D9" w:rsidRPr="00E81CEE" w:rsidRDefault="005538D9" w:rsidP="008519D1">
            <w:pPr>
              <w:spacing w:line="288" w:lineRule="auto"/>
              <w:jc w:val="center"/>
              <w:rPr>
                <w:b/>
                <w:bCs/>
              </w:rPr>
            </w:pPr>
            <w:proofErr w:type="spellStart"/>
            <w:r w:rsidRPr="00E81CEE">
              <w:rPr>
                <w:b/>
                <w:bCs/>
              </w:rPr>
              <w:t>Prekrškovna</w:t>
            </w:r>
            <w:proofErr w:type="spellEnd"/>
            <w:r w:rsidRPr="00E81CEE">
              <w:rPr>
                <w:b/>
                <w:bCs/>
              </w:rPr>
              <w:t xml:space="preserve"> zadeva</w:t>
            </w:r>
          </w:p>
        </w:tc>
        <w:tc>
          <w:tcPr>
            <w:tcW w:w="932" w:type="pct"/>
            <w:noWrap/>
            <w:hideMark/>
          </w:tcPr>
          <w:p w14:paraId="639C54EF" w14:textId="77777777" w:rsidR="005538D9" w:rsidRPr="00E81CEE" w:rsidRDefault="005538D9" w:rsidP="008519D1">
            <w:pPr>
              <w:spacing w:line="288" w:lineRule="auto"/>
              <w:jc w:val="center"/>
              <w:rPr>
                <w:b/>
                <w:bCs/>
              </w:rPr>
            </w:pPr>
            <w:r w:rsidRPr="00E81CEE">
              <w:rPr>
                <w:b/>
                <w:bCs/>
              </w:rPr>
              <w:t>Upravna geodetska</w:t>
            </w:r>
          </w:p>
          <w:p w14:paraId="7F73430A" w14:textId="77777777" w:rsidR="005538D9" w:rsidRPr="00E81CEE" w:rsidRDefault="005538D9" w:rsidP="00E74BA6">
            <w:pPr>
              <w:spacing w:line="288" w:lineRule="auto"/>
              <w:jc w:val="center"/>
              <w:rPr>
                <w:b/>
                <w:bCs/>
              </w:rPr>
            </w:pPr>
            <w:r w:rsidRPr="00E81CEE">
              <w:rPr>
                <w:b/>
                <w:bCs/>
              </w:rPr>
              <w:t>zadeva</w:t>
            </w:r>
          </w:p>
        </w:tc>
        <w:tc>
          <w:tcPr>
            <w:tcW w:w="763" w:type="pct"/>
            <w:hideMark/>
          </w:tcPr>
          <w:p w14:paraId="03DFDE42" w14:textId="77777777" w:rsidR="005538D9" w:rsidRPr="00E81CEE" w:rsidRDefault="005538D9" w:rsidP="008519D1">
            <w:pPr>
              <w:spacing w:line="288" w:lineRule="auto"/>
              <w:jc w:val="center"/>
              <w:rPr>
                <w:b/>
                <w:bCs/>
              </w:rPr>
            </w:pPr>
            <w:r w:rsidRPr="00E81CEE">
              <w:rPr>
                <w:b/>
                <w:bCs/>
              </w:rPr>
              <w:t>Skupaj</w:t>
            </w:r>
          </w:p>
        </w:tc>
      </w:tr>
      <w:tr w:rsidR="005538D9" w:rsidRPr="00E81CEE" w14:paraId="3A3DB840" w14:textId="77777777" w:rsidTr="005F486C">
        <w:trPr>
          <w:trHeight w:val="315"/>
        </w:trPr>
        <w:tc>
          <w:tcPr>
            <w:tcW w:w="2457" w:type="pct"/>
            <w:noWrap/>
            <w:vAlign w:val="bottom"/>
            <w:hideMark/>
          </w:tcPr>
          <w:p w14:paraId="3F1AEBD1" w14:textId="77777777" w:rsidR="005538D9" w:rsidRPr="00E81CEE" w:rsidRDefault="005538D9" w:rsidP="008519D1">
            <w:pPr>
              <w:spacing w:line="288" w:lineRule="auto"/>
            </w:pPr>
            <w:r w:rsidRPr="00E81CEE">
              <w:rPr>
                <w:color w:val="000000"/>
              </w:rPr>
              <w:t xml:space="preserve">Zapisnik: </w:t>
            </w:r>
            <w:proofErr w:type="spellStart"/>
            <w:r w:rsidRPr="00E81CEE">
              <w:rPr>
                <w:color w:val="000000"/>
              </w:rPr>
              <w:t>prekrškovni</w:t>
            </w:r>
            <w:proofErr w:type="spellEnd"/>
          </w:p>
        </w:tc>
        <w:tc>
          <w:tcPr>
            <w:tcW w:w="848" w:type="pct"/>
            <w:vAlign w:val="bottom"/>
            <w:hideMark/>
          </w:tcPr>
          <w:p w14:paraId="06D575A4" w14:textId="08CBF057" w:rsidR="005538D9" w:rsidRPr="00E81CEE" w:rsidRDefault="00E81CEE" w:rsidP="008519D1">
            <w:pPr>
              <w:spacing w:line="288" w:lineRule="auto"/>
              <w:jc w:val="center"/>
            </w:pPr>
            <w:r w:rsidRPr="00E81CEE">
              <w:t>104</w:t>
            </w:r>
          </w:p>
        </w:tc>
        <w:tc>
          <w:tcPr>
            <w:tcW w:w="932" w:type="pct"/>
            <w:vAlign w:val="bottom"/>
            <w:hideMark/>
          </w:tcPr>
          <w:p w14:paraId="460EB758" w14:textId="77777777" w:rsidR="005538D9" w:rsidRPr="00E81CEE" w:rsidRDefault="005538D9" w:rsidP="008519D1">
            <w:pPr>
              <w:spacing w:line="288" w:lineRule="auto"/>
              <w:jc w:val="center"/>
            </w:pPr>
          </w:p>
        </w:tc>
        <w:tc>
          <w:tcPr>
            <w:tcW w:w="763" w:type="pct"/>
            <w:vAlign w:val="bottom"/>
            <w:hideMark/>
          </w:tcPr>
          <w:p w14:paraId="3D9C8F99" w14:textId="68F95714" w:rsidR="005538D9" w:rsidRPr="00E81CEE" w:rsidRDefault="00E81CEE" w:rsidP="008519D1">
            <w:pPr>
              <w:spacing w:line="288" w:lineRule="auto"/>
              <w:jc w:val="center"/>
            </w:pPr>
            <w:r w:rsidRPr="00E81CEE">
              <w:t>104</w:t>
            </w:r>
          </w:p>
        </w:tc>
      </w:tr>
      <w:tr w:rsidR="005538D9" w:rsidRPr="00E81CEE" w14:paraId="0B3B46B5" w14:textId="77777777" w:rsidTr="005F486C">
        <w:trPr>
          <w:trHeight w:val="315"/>
        </w:trPr>
        <w:tc>
          <w:tcPr>
            <w:tcW w:w="2457" w:type="pct"/>
            <w:noWrap/>
            <w:vAlign w:val="bottom"/>
          </w:tcPr>
          <w:p w14:paraId="6CD236A7" w14:textId="77777777" w:rsidR="005538D9" w:rsidRPr="00E81CEE" w:rsidRDefault="005538D9" w:rsidP="00E74BA6">
            <w:pPr>
              <w:spacing w:line="288" w:lineRule="auto"/>
            </w:pPr>
            <w:r w:rsidRPr="00E81CEE">
              <w:rPr>
                <w:color w:val="000000"/>
              </w:rPr>
              <w:t xml:space="preserve">Zapisnik: </w:t>
            </w:r>
            <w:proofErr w:type="spellStart"/>
            <w:r w:rsidRPr="00E81CEE">
              <w:rPr>
                <w:color w:val="000000"/>
              </w:rPr>
              <w:t>prekrškovni</w:t>
            </w:r>
            <w:proofErr w:type="spellEnd"/>
            <w:r w:rsidRPr="00E81CEE">
              <w:rPr>
                <w:color w:val="000000"/>
              </w:rPr>
              <w:t xml:space="preserve"> – teren</w:t>
            </w:r>
          </w:p>
        </w:tc>
        <w:tc>
          <w:tcPr>
            <w:tcW w:w="848" w:type="pct"/>
            <w:vAlign w:val="bottom"/>
          </w:tcPr>
          <w:p w14:paraId="5787A8D7" w14:textId="3744DC3C" w:rsidR="005538D9" w:rsidRPr="00E81CEE" w:rsidRDefault="00E81CEE" w:rsidP="008519D1">
            <w:pPr>
              <w:spacing w:line="288" w:lineRule="auto"/>
              <w:jc w:val="center"/>
            </w:pPr>
            <w:r w:rsidRPr="00E81CEE">
              <w:t>3</w:t>
            </w:r>
          </w:p>
        </w:tc>
        <w:tc>
          <w:tcPr>
            <w:tcW w:w="932" w:type="pct"/>
            <w:vAlign w:val="bottom"/>
          </w:tcPr>
          <w:p w14:paraId="0A6529D5" w14:textId="77777777" w:rsidR="005538D9" w:rsidRPr="00E81CEE" w:rsidRDefault="005538D9" w:rsidP="008519D1">
            <w:pPr>
              <w:spacing w:line="288" w:lineRule="auto"/>
              <w:jc w:val="center"/>
            </w:pPr>
          </w:p>
        </w:tc>
        <w:tc>
          <w:tcPr>
            <w:tcW w:w="763" w:type="pct"/>
            <w:vAlign w:val="bottom"/>
          </w:tcPr>
          <w:p w14:paraId="66028F2B" w14:textId="0FC5D287" w:rsidR="005538D9" w:rsidRPr="00E81CEE" w:rsidRDefault="00E81CEE" w:rsidP="008519D1">
            <w:pPr>
              <w:spacing w:line="288" w:lineRule="auto"/>
              <w:jc w:val="center"/>
            </w:pPr>
            <w:r w:rsidRPr="00E81CEE">
              <w:t>3</w:t>
            </w:r>
          </w:p>
        </w:tc>
      </w:tr>
      <w:tr w:rsidR="005538D9" w:rsidRPr="00E81CEE" w14:paraId="397E99D9" w14:textId="77777777" w:rsidTr="005F486C">
        <w:trPr>
          <w:trHeight w:val="315"/>
        </w:trPr>
        <w:tc>
          <w:tcPr>
            <w:tcW w:w="2457" w:type="pct"/>
            <w:noWrap/>
            <w:vAlign w:val="bottom"/>
            <w:hideMark/>
          </w:tcPr>
          <w:p w14:paraId="7C14384F" w14:textId="77777777" w:rsidR="005538D9" w:rsidRPr="00E81CEE" w:rsidRDefault="005538D9" w:rsidP="008519D1">
            <w:pPr>
              <w:spacing w:line="288" w:lineRule="auto"/>
            </w:pPr>
            <w:r w:rsidRPr="00E81CEE">
              <w:rPr>
                <w:color w:val="000000"/>
              </w:rPr>
              <w:t>Zapisnik: ugotovitveni</w:t>
            </w:r>
          </w:p>
        </w:tc>
        <w:tc>
          <w:tcPr>
            <w:tcW w:w="848" w:type="pct"/>
            <w:vAlign w:val="bottom"/>
            <w:hideMark/>
          </w:tcPr>
          <w:p w14:paraId="2EC1357F" w14:textId="77777777" w:rsidR="005538D9" w:rsidRPr="00E81CEE" w:rsidRDefault="005538D9" w:rsidP="008519D1">
            <w:pPr>
              <w:spacing w:line="288" w:lineRule="auto"/>
              <w:jc w:val="center"/>
            </w:pPr>
          </w:p>
        </w:tc>
        <w:tc>
          <w:tcPr>
            <w:tcW w:w="932" w:type="pct"/>
            <w:vAlign w:val="bottom"/>
            <w:hideMark/>
          </w:tcPr>
          <w:p w14:paraId="452E1A49" w14:textId="76E68B0D" w:rsidR="005538D9" w:rsidRPr="00E81CEE" w:rsidRDefault="005538D9" w:rsidP="008519D1">
            <w:pPr>
              <w:spacing w:line="288" w:lineRule="auto"/>
              <w:jc w:val="center"/>
            </w:pPr>
            <w:r w:rsidRPr="00E81CEE">
              <w:rPr>
                <w:color w:val="000000"/>
              </w:rPr>
              <w:t>2</w:t>
            </w:r>
            <w:r w:rsidR="00E81CEE" w:rsidRPr="00E81CEE">
              <w:rPr>
                <w:color w:val="000000"/>
              </w:rPr>
              <w:t>2</w:t>
            </w:r>
          </w:p>
        </w:tc>
        <w:tc>
          <w:tcPr>
            <w:tcW w:w="763" w:type="pct"/>
            <w:vAlign w:val="bottom"/>
            <w:hideMark/>
          </w:tcPr>
          <w:p w14:paraId="14B3317F" w14:textId="6D96928C" w:rsidR="005538D9" w:rsidRPr="00E81CEE" w:rsidRDefault="005538D9" w:rsidP="008519D1">
            <w:pPr>
              <w:spacing w:line="288" w:lineRule="auto"/>
              <w:jc w:val="center"/>
            </w:pPr>
            <w:r w:rsidRPr="00E81CEE">
              <w:rPr>
                <w:color w:val="000000"/>
              </w:rPr>
              <w:t>2</w:t>
            </w:r>
            <w:r w:rsidR="00E81CEE" w:rsidRPr="00E81CEE">
              <w:rPr>
                <w:color w:val="000000"/>
              </w:rPr>
              <w:t>2</w:t>
            </w:r>
          </w:p>
        </w:tc>
      </w:tr>
      <w:tr w:rsidR="005538D9" w:rsidRPr="00E81CEE" w14:paraId="13B9D1F5" w14:textId="77777777" w:rsidTr="005F486C">
        <w:trPr>
          <w:trHeight w:val="315"/>
        </w:trPr>
        <w:tc>
          <w:tcPr>
            <w:tcW w:w="2457" w:type="pct"/>
            <w:noWrap/>
            <w:vAlign w:val="bottom"/>
          </w:tcPr>
          <w:p w14:paraId="1EF066E3" w14:textId="77777777" w:rsidR="005538D9" w:rsidRPr="00E81CEE" w:rsidRDefault="005538D9" w:rsidP="008519D1">
            <w:pPr>
              <w:spacing w:line="288" w:lineRule="auto"/>
            </w:pPr>
            <w:r w:rsidRPr="00E81CEE">
              <w:rPr>
                <w:b/>
                <w:bCs/>
                <w:color w:val="000000"/>
              </w:rPr>
              <w:t>Skupna vsota</w:t>
            </w:r>
          </w:p>
        </w:tc>
        <w:tc>
          <w:tcPr>
            <w:tcW w:w="848" w:type="pct"/>
            <w:vAlign w:val="bottom"/>
          </w:tcPr>
          <w:p w14:paraId="07A7D202" w14:textId="49358EC2" w:rsidR="005538D9" w:rsidRPr="00E81CEE" w:rsidRDefault="00E81CEE" w:rsidP="008519D1">
            <w:pPr>
              <w:spacing w:line="288" w:lineRule="auto"/>
              <w:jc w:val="center"/>
            </w:pPr>
            <w:r w:rsidRPr="00E81CEE">
              <w:t>107</w:t>
            </w:r>
          </w:p>
        </w:tc>
        <w:tc>
          <w:tcPr>
            <w:tcW w:w="932" w:type="pct"/>
            <w:vAlign w:val="bottom"/>
          </w:tcPr>
          <w:p w14:paraId="4C304B67" w14:textId="29B129ED" w:rsidR="005538D9" w:rsidRPr="00E81CEE" w:rsidRDefault="005538D9" w:rsidP="008519D1">
            <w:pPr>
              <w:spacing w:line="288" w:lineRule="auto"/>
              <w:jc w:val="center"/>
            </w:pPr>
            <w:r w:rsidRPr="00E81CEE">
              <w:t>2</w:t>
            </w:r>
            <w:r w:rsidR="00E81CEE" w:rsidRPr="00E81CEE">
              <w:t>2</w:t>
            </w:r>
          </w:p>
        </w:tc>
        <w:tc>
          <w:tcPr>
            <w:tcW w:w="763" w:type="pct"/>
            <w:vAlign w:val="bottom"/>
          </w:tcPr>
          <w:p w14:paraId="73C97C7E" w14:textId="4628974B" w:rsidR="005538D9" w:rsidRPr="00E81CEE" w:rsidRDefault="005538D9" w:rsidP="008519D1">
            <w:pPr>
              <w:spacing w:line="288" w:lineRule="auto"/>
              <w:jc w:val="center"/>
            </w:pPr>
            <w:r w:rsidRPr="00E81CEE">
              <w:t>12</w:t>
            </w:r>
            <w:r w:rsidR="00E81CEE" w:rsidRPr="00E81CEE">
              <w:t>9</w:t>
            </w:r>
          </w:p>
        </w:tc>
      </w:tr>
    </w:tbl>
    <w:p w14:paraId="5AB851EF" w14:textId="77777777" w:rsidR="005538D9" w:rsidRPr="00E81CEE" w:rsidRDefault="005538D9" w:rsidP="008519D1">
      <w:pPr>
        <w:spacing w:line="288" w:lineRule="auto"/>
      </w:pPr>
    </w:p>
    <w:p w14:paraId="6C2C24EC" w14:textId="1BEC9129" w:rsidR="005538D9" w:rsidRPr="00E81CEE" w:rsidRDefault="005538D9" w:rsidP="008519D1">
      <w:pPr>
        <w:spacing w:line="288" w:lineRule="auto"/>
      </w:pPr>
      <w:r w:rsidRPr="00E81CEE">
        <w:t xml:space="preserve">Natančnejše stanje s podatki o dejanjih in ukrepih geodetske inšpekcije v okviru postopkov upravnih geodetskih zadev, </w:t>
      </w:r>
      <w:proofErr w:type="spellStart"/>
      <w:r w:rsidRPr="00E81CEE">
        <w:t>prekrškovnih</w:t>
      </w:r>
      <w:proofErr w:type="spellEnd"/>
      <w:r w:rsidRPr="00E81CEE">
        <w:t xml:space="preserve"> zadev in akcij v letu 202</w:t>
      </w:r>
      <w:r w:rsidR="00E81CEE" w:rsidRPr="00E81CEE">
        <w:t>3</w:t>
      </w:r>
      <w:r w:rsidRPr="00E81CEE">
        <w:t xml:space="preserve">, opravljenih pri uresničevanju </w:t>
      </w:r>
      <w:r w:rsidR="006A0E14">
        <w:t xml:space="preserve">treh </w:t>
      </w:r>
      <w:r w:rsidRPr="00E81CEE">
        <w:t>ciljev (Geo1 – GEODETI, Geo2 – EVIDENCE NEPREMIČNIN</w:t>
      </w:r>
      <w:r w:rsidR="00E81CEE" w:rsidRPr="00E81CEE">
        <w:t xml:space="preserve"> in</w:t>
      </w:r>
      <w:r w:rsidRPr="00E81CEE">
        <w:t xml:space="preserve"> Geo3 – OZNAČEVANJE), prikazuje preglednica 25.</w:t>
      </w:r>
    </w:p>
    <w:p w14:paraId="6C74D3EB" w14:textId="77777777" w:rsidR="00E81CEE" w:rsidRDefault="00E81CEE" w:rsidP="008519D1">
      <w:pPr>
        <w:spacing w:line="288" w:lineRule="auto"/>
      </w:pPr>
    </w:p>
    <w:p w14:paraId="73458DB9" w14:textId="77777777" w:rsidR="00A4593B" w:rsidRPr="00E81CEE" w:rsidRDefault="00A4593B" w:rsidP="008519D1">
      <w:pPr>
        <w:spacing w:line="288" w:lineRule="auto"/>
      </w:pPr>
    </w:p>
    <w:p w14:paraId="6B97388F" w14:textId="01426EDA" w:rsidR="005538D9" w:rsidRPr="00E81CEE" w:rsidRDefault="005538D9" w:rsidP="008519D1">
      <w:pPr>
        <w:pStyle w:val="Napis"/>
        <w:keepNext/>
        <w:spacing w:line="288" w:lineRule="auto"/>
      </w:pPr>
      <w:bookmarkStart w:id="187" w:name="_Toc74209776"/>
      <w:r w:rsidRPr="00E81CEE">
        <w:lastRenderedPageBreak/>
        <w:t>Preglednica 25: Dejanja in ukrepi geodetske inšpekcije po temeljnih nalogah v letu 202</w:t>
      </w:r>
      <w:bookmarkEnd w:id="187"/>
      <w:r w:rsidR="00E81CEE">
        <w:t>3</w:t>
      </w:r>
    </w:p>
    <w:tbl>
      <w:tblPr>
        <w:tblStyle w:val="Tabelamrea"/>
        <w:tblW w:w="3283" w:type="pct"/>
        <w:tblLayout w:type="fixed"/>
        <w:tblLook w:val="04A0" w:firstRow="1" w:lastRow="0" w:firstColumn="1" w:lastColumn="0" w:noHBand="0" w:noVBand="1"/>
      </w:tblPr>
      <w:tblGrid>
        <w:gridCol w:w="3823"/>
        <w:gridCol w:w="708"/>
        <w:gridCol w:w="850"/>
        <w:gridCol w:w="568"/>
      </w:tblGrid>
      <w:tr w:rsidR="00E81CEE" w:rsidRPr="00C7151D" w14:paraId="2CAD51BE" w14:textId="77777777" w:rsidTr="00E81CEE">
        <w:trPr>
          <w:cantSplit/>
          <w:trHeight w:val="2823"/>
        </w:trPr>
        <w:tc>
          <w:tcPr>
            <w:tcW w:w="3214" w:type="pct"/>
            <w:noWrap/>
            <w:hideMark/>
          </w:tcPr>
          <w:p w14:paraId="2361B1EC" w14:textId="77777777" w:rsidR="00E81CEE" w:rsidRPr="00E81CEE" w:rsidRDefault="00E81CEE" w:rsidP="008519D1">
            <w:pPr>
              <w:spacing w:line="288" w:lineRule="auto"/>
            </w:pPr>
            <w:r w:rsidRPr="00E81CEE">
              <w:t>Vrsta dokumenta</w:t>
            </w:r>
          </w:p>
        </w:tc>
        <w:tc>
          <w:tcPr>
            <w:tcW w:w="595" w:type="pct"/>
            <w:noWrap/>
            <w:textDirection w:val="btLr"/>
            <w:vAlign w:val="center"/>
            <w:hideMark/>
          </w:tcPr>
          <w:p w14:paraId="75F37AD4" w14:textId="77777777" w:rsidR="00E81CEE" w:rsidRPr="00E81CEE" w:rsidRDefault="00E81CEE" w:rsidP="00595ACF">
            <w:pPr>
              <w:spacing w:line="288" w:lineRule="auto"/>
              <w:ind w:left="113" w:right="113"/>
              <w:jc w:val="center"/>
            </w:pPr>
            <w:r w:rsidRPr="00E81CEE">
              <w:t>Geo1 – GEODETI</w:t>
            </w:r>
          </w:p>
        </w:tc>
        <w:tc>
          <w:tcPr>
            <w:tcW w:w="714" w:type="pct"/>
            <w:noWrap/>
            <w:textDirection w:val="btLr"/>
            <w:vAlign w:val="center"/>
            <w:hideMark/>
          </w:tcPr>
          <w:p w14:paraId="18BC1DE4" w14:textId="77777777" w:rsidR="00E81CEE" w:rsidRPr="00E81CEE" w:rsidRDefault="00E81CEE" w:rsidP="00595ACF">
            <w:pPr>
              <w:spacing w:line="288" w:lineRule="auto"/>
              <w:ind w:left="113" w:right="113"/>
              <w:jc w:val="center"/>
            </w:pPr>
            <w:r w:rsidRPr="00E81CEE">
              <w:t>Geo2 – EVIDENCE NEPREMIČNIN</w:t>
            </w:r>
          </w:p>
        </w:tc>
        <w:tc>
          <w:tcPr>
            <w:tcW w:w="477" w:type="pct"/>
            <w:noWrap/>
            <w:textDirection w:val="btLr"/>
            <w:vAlign w:val="center"/>
            <w:hideMark/>
          </w:tcPr>
          <w:p w14:paraId="03D36582" w14:textId="77777777" w:rsidR="00E81CEE" w:rsidRPr="00E81CEE" w:rsidRDefault="00E81CEE" w:rsidP="00595ACF">
            <w:pPr>
              <w:spacing w:line="288" w:lineRule="auto"/>
              <w:ind w:left="113" w:right="113"/>
              <w:jc w:val="center"/>
            </w:pPr>
            <w:r w:rsidRPr="00E81CEE">
              <w:t>Geo3 – OZNAČEVANJE</w:t>
            </w:r>
          </w:p>
        </w:tc>
      </w:tr>
      <w:tr w:rsidR="00E81CEE" w:rsidRPr="00E81CEE" w14:paraId="48910155" w14:textId="77777777" w:rsidTr="00E81CEE">
        <w:trPr>
          <w:trHeight w:val="300"/>
        </w:trPr>
        <w:tc>
          <w:tcPr>
            <w:tcW w:w="3214" w:type="pct"/>
            <w:noWrap/>
            <w:vAlign w:val="bottom"/>
            <w:hideMark/>
          </w:tcPr>
          <w:p w14:paraId="1025AB43" w14:textId="20058CF4" w:rsidR="00E81CEE" w:rsidRPr="00E81CEE" w:rsidRDefault="00E81CEE" w:rsidP="00E81CEE">
            <w:pPr>
              <w:spacing w:line="288" w:lineRule="auto"/>
              <w:rPr>
                <w:highlight w:val="yellow"/>
              </w:rPr>
            </w:pPr>
            <w:r w:rsidRPr="00E81CEE">
              <w:rPr>
                <w:color w:val="000000"/>
              </w:rPr>
              <w:t>Obvestilo: o prekršku z zahtevo za izjavo</w:t>
            </w:r>
          </w:p>
        </w:tc>
        <w:tc>
          <w:tcPr>
            <w:tcW w:w="595" w:type="pct"/>
            <w:noWrap/>
            <w:vAlign w:val="bottom"/>
          </w:tcPr>
          <w:p w14:paraId="1027D686" w14:textId="7F527336" w:rsidR="00E81CEE" w:rsidRPr="00E81CEE" w:rsidRDefault="00E81CEE" w:rsidP="00E81CEE">
            <w:pPr>
              <w:spacing w:line="288" w:lineRule="auto"/>
              <w:jc w:val="center"/>
              <w:rPr>
                <w:highlight w:val="yellow"/>
              </w:rPr>
            </w:pPr>
            <w:r w:rsidRPr="00E81CEE">
              <w:rPr>
                <w:color w:val="000000"/>
              </w:rPr>
              <w:t>6</w:t>
            </w:r>
          </w:p>
        </w:tc>
        <w:tc>
          <w:tcPr>
            <w:tcW w:w="714" w:type="pct"/>
            <w:noWrap/>
            <w:vAlign w:val="bottom"/>
          </w:tcPr>
          <w:p w14:paraId="635D9A76" w14:textId="349B6A37" w:rsidR="00E81CEE" w:rsidRPr="00E81CEE" w:rsidRDefault="00E81CEE" w:rsidP="00E81CEE">
            <w:pPr>
              <w:spacing w:line="288" w:lineRule="auto"/>
              <w:jc w:val="center"/>
              <w:rPr>
                <w:color w:val="000000"/>
                <w:highlight w:val="yellow"/>
              </w:rPr>
            </w:pPr>
            <w:r w:rsidRPr="00E81CEE">
              <w:rPr>
                <w:color w:val="000000"/>
              </w:rPr>
              <w:t>134</w:t>
            </w:r>
          </w:p>
        </w:tc>
        <w:tc>
          <w:tcPr>
            <w:tcW w:w="477" w:type="pct"/>
            <w:noWrap/>
            <w:vAlign w:val="bottom"/>
          </w:tcPr>
          <w:p w14:paraId="18FB7B29" w14:textId="494691F4" w:rsidR="00E81CEE" w:rsidRPr="00E81CEE" w:rsidRDefault="00E81CEE" w:rsidP="00E81CEE">
            <w:pPr>
              <w:spacing w:line="288" w:lineRule="auto"/>
              <w:jc w:val="center"/>
              <w:rPr>
                <w:highlight w:val="yellow"/>
              </w:rPr>
            </w:pPr>
            <w:r w:rsidRPr="00E81CEE">
              <w:rPr>
                <w:color w:val="000000"/>
              </w:rPr>
              <w:t>3</w:t>
            </w:r>
          </w:p>
        </w:tc>
      </w:tr>
      <w:tr w:rsidR="00E81CEE" w:rsidRPr="00E81CEE" w14:paraId="6CB85153" w14:textId="77777777" w:rsidTr="00E81CEE">
        <w:trPr>
          <w:trHeight w:val="300"/>
        </w:trPr>
        <w:tc>
          <w:tcPr>
            <w:tcW w:w="3214" w:type="pct"/>
            <w:noWrap/>
            <w:vAlign w:val="bottom"/>
            <w:hideMark/>
          </w:tcPr>
          <w:p w14:paraId="7DECEA5A" w14:textId="209FEE3D" w:rsidR="00E81CEE" w:rsidRPr="00E81CEE" w:rsidRDefault="00E81CEE" w:rsidP="00E81CEE">
            <w:pPr>
              <w:spacing w:line="288" w:lineRule="auto"/>
              <w:rPr>
                <w:highlight w:val="yellow"/>
              </w:rPr>
            </w:pPr>
            <w:r w:rsidRPr="00E81CEE">
              <w:rPr>
                <w:color w:val="000000"/>
              </w:rPr>
              <w:t>Odločba: opomin</w:t>
            </w:r>
          </w:p>
        </w:tc>
        <w:tc>
          <w:tcPr>
            <w:tcW w:w="595" w:type="pct"/>
            <w:noWrap/>
            <w:vAlign w:val="bottom"/>
          </w:tcPr>
          <w:p w14:paraId="04E772B0" w14:textId="76230B65" w:rsidR="00E81CEE" w:rsidRPr="00E81CEE" w:rsidRDefault="00E81CEE" w:rsidP="00E81CEE">
            <w:pPr>
              <w:spacing w:line="288" w:lineRule="auto"/>
              <w:jc w:val="center"/>
              <w:rPr>
                <w:highlight w:val="yellow"/>
              </w:rPr>
            </w:pPr>
            <w:r w:rsidRPr="00E81CEE">
              <w:rPr>
                <w:color w:val="000000"/>
              </w:rPr>
              <w:t>2</w:t>
            </w:r>
          </w:p>
        </w:tc>
        <w:tc>
          <w:tcPr>
            <w:tcW w:w="714" w:type="pct"/>
            <w:noWrap/>
            <w:vAlign w:val="bottom"/>
          </w:tcPr>
          <w:p w14:paraId="3E27844F" w14:textId="3979233E" w:rsidR="00E81CEE" w:rsidRPr="00E81CEE" w:rsidRDefault="00E81CEE" w:rsidP="00E81CEE">
            <w:pPr>
              <w:spacing w:line="288" w:lineRule="auto"/>
              <w:jc w:val="center"/>
              <w:rPr>
                <w:highlight w:val="yellow"/>
              </w:rPr>
            </w:pPr>
            <w:r w:rsidRPr="00E81CEE">
              <w:rPr>
                <w:color w:val="000000"/>
              </w:rPr>
              <w:t>76</w:t>
            </w:r>
          </w:p>
        </w:tc>
        <w:tc>
          <w:tcPr>
            <w:tcW w:w="477" w:type="pct"/>
            <w:noWrap/>
            <w:vAlign w:val="bottom"/>
          </w:tcPr>
          <w:p w14:paraId="0D0B9149" w14:textId="7749DD9B" w:rsidR="00E81CEE" w:rsidRPr="00E81CEE" w:rsidRDefault="00E81CEE" w:rsidP="00E81CEE">
            <w:pPr>
              <w:spacing w:line="288" w:lineRule="auto"/>
              <w:jc w:val="center"/>
              <w:rPr>
                <w:highlight w:val="yellow"/>
              </w:rPr>
            </w:pPr>
            <w:r w:rsidRPr="00E81CEE">
              <w:rPr>
                <w:color w:val="000000"/>
              </w:rPr>
              <w:t> </w:t>
            </w:r>
          </w:p>
        </w:tc>
      </w:tr>
      <w:tr w:rsidR="00E81CEE" w:rsidRPr="00E81CEE" w14:paraId="73D624BE" w14:textId="77777777" w:rsidTr="00E81CEE">
        <w:trPr>
          <w:trHeight w:val="300"/>
        </w:trPr>
        <w:tc>
          <w:tcPr>
            <w:tcW w:w="3214" w:type="pct"/>
            <w:noWrap/>
            <w:vAlign w:val="bottom"/>
            <w:hideMark/>
          </w:tcPr>
          <w:p w14:paraId="7614BE2E" w14:textId="6D68DA9C" w:rsidR="00E81CEE" w:rsidRPr="00E81CEE" w:rsidRDefault="00E81CEE" w:rsidP="00E81CEE">
            <w:pPr>
              <w:spacing w:line="288" w:lineRule="auto"/>
              <w:rPr>
                <w:highlight w:val="yellow"/>
              </w:rPr>
            </w:pPr>
            <w:r w:rsidRPr="00E81CEE">
              <w:rPr>
                <w:color w:val="000000"/>
              </w:rPr>
              <w:t>Odločba: plačilni nalog</w:t>
            </w:r>
          </w:p>
        </w:tc>
        <w:tc>
          <w:tcPr>
            <w:tcW w:w="595" w:type="pct"/>
            <w:noWrap/>
            <w:vAlign w:val="bottom"/>
          </w:tcPr>
          <w:p w14:paraId="14D0F39C" w14:textId="53DC0DD8" w:rsidR="00E81CEE" w:rsidRPr="00E81CEE" w:rsidRDefault="00E81CEE" w:rsidP="00E81CEE">
            <w:pPr>
              <w:spacing w:line="288" w:lineRule="auto"/>
              <w:jc w:val="center"/>
              <w:rPr>
                <w:highlight w:val="yellow"/>
              </w:rPr>
            </w:pPr>
            <w:r w:rsidRPr="00E81CEE">
              <w:rPr>
                <w:color w:val="000000"/>
              </w:rPr>
              <w:t>1</w:t>
            </w:r>
          </w:p>
        </w:tc>
        <w:tc>
          <w:tcPr>
            <w:tcW w:w="714" w:type="pct"/>
            <w:noWrap/>
            <w:vAlign w:val="bottom"/>
          </w:tcPr>
          <w:p w14:paraId="2F1E55C1" w14:textId="30915CBE" w:rsidR="00E81CEE" w:rsidRPr="00E81CEE" w:rsidRDefault="00E81CEE" w:rsidP="00E81CEE">
            <w:pPr>
              <w:spacing w:line="288" w:lineRule="auto"/>
              <w:jc w:val="center"/>
              <w:rPr>
                <w:highlight w:val="yellow"/>
              </w:rPr>
            </w:pPr>
            <w:r w:rsidRPr="00E81CEE">
              <w:rPr>
                <w:color w:val="000000"/>
              </w:rPr>
              <w:t> </w:t>
            </w:r>
          </w:p>
        </w:tc>
        <w:tc>
          <w:tcPr>
            <w:tcW w:w="477" w:type="pct"/>
            <w:noWrap/>
            <w:vAlign w:val="bottom"/>
          </w:tcPr>
          <w:p w14:paraId="39CC9BCA" w14:textId="330DCE96" w:rsidR="00E81CEE" w:rsidRPr="00E81CEE" w:rsidRDefault="00E81CEE" w:rsidP="00E81CEE">
            <w:pPr>
              <w:spacing w:line="288" w:lineRule="auto"/>
              <w:jc w:val="center"/>
              <w:rPr>
                <w:highlight w:val="yellow"/>
              </w:rPr>
            </w:pPr>
            <w:r w:rsidRPr="00E81CEE">
              <w:rPr>
                <w:color w:val="000000"/>
              </w:rPr>
              <w:t> </w:t>
            </w:r>
          </w:p>
        </w:tc>
      </w:tr>
      <w:tr w:rsidR="00E81CEE" w:rsidRPr="00E81CEE" w14:paraId="6752CB50" w14:textId="77777777" w:rsidTr="00FD35D8">
        <w:trPr>
          <w:trHeight w:val="339"/>
        </w:trPr>
        <w:tc>
          <w:tcPr>
            <w:tcW w:w="3214" w:type="pct"/>
            <w:noWrap/>
            <w:vAlign w:val="bottom"/>
          </w:tcPr>
          <w:p w14:paraId="794C7027" w14:textId="2D8D797A" w:rsidR="00E81CEE" w:rsidRPr="00E81CEE" w:rsidRDefault="00E81CEE" w:rsidP="00E81CEE">
            <w:pPr>
              <w:spacing w:line="288" w:lineRule="auto"/>
              <w:rPr>
                <w:highlight w:val="yellow"/>
              </w:rPr>
            </w:pPr>
            <w:r w:rsidRPr="00E81CEE">
              <w:rPr>
                <w:color w:val="000000"/>
              </w:rPr>
              <w:t xml:space="preserve">Odločba: </w:t>
            </w:r>
            <w:proofErr w:type="spellStart"/>
            <w:r w:rsidRPr="00E81CEE">
              <w:rPr>
                <w:color w:val="000000"/>
              </w:rPr>
              <w:t>prekrškovna</w:t>
            </w:r>
            <w:proofErr w:type="spellEnd"/>
          </w:p>
        </w:tc>
        <w:tc>
          <w:tcPr>
            <w:tcW w:w="595" w:type="pct"/>
            <w:noWrap/>
            <w:vAlign w:val="bottom"/>
          </w:tcPr>
          <w:p w14:paraId="04776E00" w14:textId="0E64D946" w:rsidR="00E81CEE" w:rsidRPr="00E81CEE" w:rsidRDefault="00E81CEE" w:rsidP="00E81CEE">
            <w:pPr>
              <w:spacing w:line="288" w:lineRule="auto"/>
              <w:jc w:val="center"/>
              <w:rPr>
                <w:highlight w:val="yellow"/>
              </w:rPr>
            </w:pPr>
            <w:r w:rsidRPr="00E81CEE">
              <w:rPr>
                <w:color w:val="000000"/>
              </w:rPr>
              <w:t> </w:t>
            </w:r>
          </w:p>
        </w:tc>
        <w:tc>
          <w:tcPr>
            <w:tcW w:w="714" w:type="pct"/>
            <w:noWrap/>
            <w:vAlign w:val="bottom"/>
          </w:tcPr>
          <w:p w14:paraId="74C3A3C7" w14:textId="4DF004A2" w:rsidR="00E81CEE" w:rsidRPr="00E81CEE" w:rsidRDefault="00E81CEE" w:rsidP="00E81CEE">
            <w:pPr>
              <w:spacing w:line="288" w:lineRule="auto"/>
              <w:jc w:val="center"/>
              <w:rPr>
                <w:highlight w:val="yellow"/>
              </w:rPr>
            </w:pPr>
            <w:r w:rsidRPr="00E81CEE">
              <w:rPr>
                <w:color w:val="000000"/>
              </w:rPr>
              <w:t>47</w:t>
            </w:r>
          </w:p>
        </w:tc>
        <w:tc>
          <w:tcPr>
            <w:tcW w:w="477" w:type="pct"/>
            <w:noWrap/>
            <w:vAlign w:val="bottom"/>
          </w:tcPr>
          <w:p w14:paraId="106F08D3" w14:textId="0BEE8928" w:rsidR="00E81CEE" w:rsidRPr="00E81CEE" w:rsidRDefault="00E81CEE" w:rsidP="00E81CEE">
            <w:pPr>
              <w:spacing w:line="288" w:lineRule="auto"/>
              <w:jc w:val="center"/>
              <w:rPr>
                <w:highlight w:val="yellow"/>
              </w:rPr>
            </w:pPr>
            <w:r w:rsidRPr="00E81CEE">
              <w:rPr>
                <w:color w:val="000000"/>
              </w:rPr>
              <w:t> </w:t>
            </w:r>
          </w:p>
        </w:tc>
      </w:tr>
      <w:tr w:rsidR="00E81CEE" w:rsidRPr="00E81CEE" w14:paraId="5CE52AF6" w14:textId="77777777" w:rsidTr="00E81CEE">
        <w:trPr>
          <w:trHeight w:val="300"/>
        </w:trPr>
        <w:tc>
          <w:tcPr>
            <w:tcW w:w="3214" w:type="pct"/>
            <w:noWrap/>
            <w:vAlign w:val="bottom"/>
          </w:tcPr>
          <w:p w14:paraId="6E4EA509" w14:textId="1BC7EE96" w:rsidR="00E81CEE" w:rsidRPr="00E81CEE" w:rsidRDefault="00E81CEE" w:rsidP="00E81CEE">
            <w:pPr>
              <w:spacing w:line="288" w:lineRule="auto"/>
              <w:rPr>
                <w:highlight w:val="yellow"/>
              </w:rPr>
            </w:pPr>
            <w:r w:rsidRPr="00E81CEE">
              <w:rPr>
                <w:color w:val="000000"/>
              </w:rPr>
              <w:t xml:space="preserve">Sklep: </w:t>
            </w:r>
            <w:proofErr w:type="spellStart"/>
            <w:r w:rsidRPr="00E81CEE">
              <w:rPr>
                <w:color w:val="000000"/>
              </w:rPr>
              <w:t>prekrškovni</w:t>
            </w:r>
            <w:proofErr w:type="spellEnd"/>
            <w:r w:rsidRPr="00E81CEE">
              <w:rPr>
                <w:color w:val="000000"/>
              </w:rPr>
              <w:t xml:space="preserve"> </w:t>
            </w:r>
            <w:r w:rsidR="00FA4587">
              <w:rPr>
                <w:color w:val="000000"/>
              </w:rPr>
              <w:t>–</w:t>
            </w:r>
            <w:r w:rsidRPr="00E81CEE">
              <w:rPr>
                <w:color w:val="000000"/>
              </w:rPr>
              <w:t xml:space="preserve"> stroški</w:t>
            </w:r>
          </w:p>
        </w:tc>
        <w:tc>
          <w:tcPr>
            <w:tcW w:w="595" w:type="pct"/>
            <w:noWrap/>
            <w:vAlign w:val="bottom"/>
          </w:tcPr>
          <w:p w14:paraId="5A1E3677" w14:textId="65CD5B60" w:rsidR="00E81CEE" w:rsidRPr="00E81CEE" w:rsidRDefault="00E81CEE" w:rsidP="00E81CEE">
            <w:pPr>
              <w:spacing w:line="288" w:lineRule="auto"/>
              <w:jc w:val="center"/>
              <w:rPr>
                <w:highlight w:val="yellow"/>
              </w:rPr>
            </w:pPr>
            <w:r w:rsidRPr="00E81CEE">
              <w:rPr>
                <w:color w:val="000000"/>
              </w:rPr>
              <w:t> </w:t>
            </w:r>
          </w:p>
        </w:tc>
        <w:tc>
          <w:tcPr>
            <w:tcW w:w="714" w:type="pct"/>
            <w:noWrap/>
            <w:vAlign w:val="bottom"/>
          </w:tcPr>
          <w:p w14:paraId="541C5828" w14:textId="7068C5BE" w:rsidR="00E81CEE" w:rsidRPr="00E81CEE" w:rsidRDefault="00E81CEE" w:rsidP="00E81CEE">
            <w:pPr>
              <w:spacing w:line="288" w:lineRule="auto"/>
              <w:jc w:val="center"/>
              <w:rPr>
                <w:highlight w:val="yellow"/>
              </w:rPr>
            </w:pPr>
            <w:r w:rsidRPr="00E81CEE">
              <w:rPr>
                <w:color w:val="000000"/>
              </w:rPr>
              <w:t>1</w:t>
            </w:r>
          </w:p>
        </w:tc>
        <w:tc>
          <w:tcPr>
            <w:tcW w:w="477" w:type="pct"/>
            <w:noWrap/>
            <w:vAlign w:val="bottom"/>
          </w:tcPr>
          <w:p w14:paraId="5E6EEA12" w14:textId="35326307" w:rsidR="00E81CEE" w:rsidRPr="00E81CEE" w:rsidRDefault="00E81CEE" w:rsidP="00E81CEE">
            <w:pPr>
              <w:spacing w:line="288" w:lineRule="auto"/>
              <w:jc w:val="center"/>
              <w:rPr>
                <w:highlight w:val="yellow"/>
              </w:rPr>
            </w:pPr>
            <w:r w:rsidRPr="00E81CEE">
              <w:rPr>
                <w:color w:val="000000"/>
              </w:rPr>
              <w:t> </w:t>
            </w:r>
          </w:p>
        </w:tc>
      </w:tr>
      <w:tr w:rsidR="00E81CEE" w:rsidRPr="00E81CEE" w14:paraId="680ADCD3" w14:textId="77777777" w:rsidTr="00E81CEE">
        <w:trPr>
          <w:trHeight w:val="300"/>
        </w:trPr>
        <w:tc>
          <w:tcPr>
            <w:tcW w:w="3214" w:type="pct"/>
            <w:noWrap/>
            <w:vAlign w:val="bottom"/>
          </w:tcPr>
          <w:p w14:paraId="5EADFB01" w14:textId="50667324" w:rsidR="00E81CEE" w:rsidRPr="00E81CEE" w:rsidRDefault="00E81CEE" w:rsidP="00E81CEE">
            <w:pPr>
              <w:spacing w:line="288" w:lineRule="auto"/>
            </w:pPr>
            <w:r w:rsidRPr="00E81CEE">
              <w:rPr>
                <w:color w:val="000000"/>
              </w:rPr>
              <w:t>Sklep: splošno</w:t>
            </w:r>
          </w:p>
        </w:tc>
        <w:tc>
          <w:tcPr>
            <w:tcW w:w="595" w:type="pct"/>
            <w:noWrap/>
            <w:vAlign w:val="bottom"/>
          </w:tcPr>
          <w:p w14:paraId="538334D2" w14:textId="35FA1E71" w:rsidR="00E81CEE" w:rsidRPr="00E81CEE" w:rsidRDefault="00E81CEE" w:rsidP="00E81CEE">
            <w:pPr>
              <w:spacing w:line="288" w:lineRule="auto"/>
              <w:jc w:val="center"/>
            </w:pPr>
            <w:r w:rsidRPr="00E81CEE">
              <w:rPr>
                <w:color w:val="000000"/>
              </w:rPr>
              <w:t> </w:t>
            </w:r>
          </w:p>
        </w:tc>
        <w:tc>
          <w:tcPr>
            <w:tcW w:w="714" w:type="pct"/>
            <w:noWrap/>
            <w:vAlign w:val="bottom"/>
          </w:tcPr>
          <w:p w14:paraId="6B8E45DC" w14:textId="576EA11A" w:rsidR="00E81CEE" w:rsidRPr="00E81CEE" w:rsidRDefault="00E81CEE" w:rsidP="00E81CEE">
            <w:pPr>
              <w:spacing w:line="288" w:lineRule="auto"/>
              <w:jc w:val="center"/>
            </w:pPr>
            <w:r w:rsidRPr="00E81CEE">
              <w:rPr>
                <w:color w:val="000000"/>
              </w:rPr>
              <w:t>9</w:t>
            </w:r>
          </w:p>
        </w:tc>
        <w:tc>
          <w:tcPr>
            <w:tcW w:w="477" w:type="pct"/>
            <w:noWrap/>
            <w:vAlign w:val="bottom"/>
          </w:tcPr>
          <w:p w14:paraId="4C1B0680" w14:textId="4A274A4C" w:rsidR="00E81CEE" w:rsidRPr="00E81CEE" w:rsidRDefault="00E81CEE" w:rsidP="00E81CEE">
            <w:pPr>
              <w:spacing w:line="288" w:lineRule="auto"/>
              <w:jc w:val="center"/>
            </w:pPr>
            <w:r w:rsidRPr="00E81CEE">
              <w:rPr>
                <w:color w:val="000000"/>
              </w:rPr>
              <w:t> </w:t>
            </w:r>
          </w:p>
        </w:tc>
      </w:tr>
      <w:tr w:rsidR="00E81CEE" w:rsidRPr="00E81CEE" w14:paraId="407180AB" w14:textId="77777777" w:rsidTr="00E81CEE">
        <w:trPr>
          <w:trHeight w:val="300"/>
        </w:trPr>
        <w:tc>
          <w:tcPr>
            <w:tcW w:w="3214" w:type="pct"/>
            <w:noWrap/>
            <w:vAlign w:val="bottom"/>
          </w:tcPr>
          <w:p w14:paraId="03C67222" w14:textId="7B0B20BE" w:rsidR="00E81CEE" w:rsidRPr="00E81CEE" w:rsidRDefault="00E81CEE" w:rsidP="00E81CEE">
            <w:pPr>
              <w:spacing w:line="288" w:lineRule="auto"/>
            </w:pPr>
            <w:r w:rsidRPr="00E81CEE">
              <w:rPr>
                <w:color w:val="000000"/>
              </w:rPr>
              <w:t>Sklep: ustavitev postopka</w:t>
            </w:r>
          </w:p>
        </w:tc>
        <w:tc>
          <w:tcPr>
            <w:tcW w:w="595" w:type="pct"/>
            <w:noWrap/>
            <w:vAlign w:val="bottom"/>
          </w:tcPr>
          <w:p w14:paraId="6F152FE8" w14:textId="50BB375F" w:rsidR="00E81CEE" w:rsidRPr="00E81CEE" w:rsidRDefault="00E81CEE" w:rsidP="00E81CEE">
            <w:pPr>
              <w:spacing w:line="288" w:lineRule="auto"/>
              <w:jc w:val="center"/>
            </w:pPr>
            <w:r w:rsidRPr="00E81CEE">
              <w:rPr>
                <w:color w:val="000000"/>
              </w:rPr>
              <w:t>17</w:t>
            </w:r>
          </w:p>
        </w:tc>
        <w:tc>
          <w:tcPr>
            <w:tcW w:w="714" w:type="pct"/>
            <w:noWrap/>
            <w:vAlign w:val="bottom"/>
          </w:tcPr>
          <w:p w14:paraId="1ADBC1E8" w14:textId="3948200A" w:rsidR="00E81CEE" w:rsidRPr="00E81CEE" w:rsidRDefault="00E81CEE" w:rsidP="00E81CEE">
            <w:pPr>
              <w:spacing w:line="288" w:lineRule="auto"/>
              <w:jc w:val="center"/>
            </w:pPr>
            <w:r w:rsidRPr="00E81CEE">
              <w:rPr>
                <w:color w:val="000000"/>
              </w:rPr>
              <w:t>1</w:t>
            </w:r>
          </w:p>
        </w:tc>
        <w:tc>
          <w:tcPr>
            <w:tcW w:w="477" w:type="pct"/>
            <w:noWrap/>
            <w:vAlign w:val="bottom"/>
          </w:tcPr>
          <w:p w14:paraId="7BAAA709" w14:textId="2648B11C" w:rsidR="00E81CEE" w:rsidRPr="00E81CEE" w:rsidRDefault="00E81CEE" w:rsidP="00E81CEE">
            <w:pPr>
              <w:spacing w:line="288" w:lineRule="auto"/>
              <w:jc w:val="center"/>
            </w:pPr>
            <w:r w:rsidRPr="00E81CEE">
              <w:rPr>
                <w:color w:val="000000"/>
              </w:rPr>
              <w:t> </w:t>
            </w:r>
          </w:p>
        </w:tc>
      </w:tr>
      <w:tr w:rsidR="00E81CEE" w:rsidRPr="00E81CEE" w14:paraId="05FC896A" w14:textId="77777777" w:rsidTr="00E81CEE">
        <w:trPr>
          <w:trHeight w:val="300"/>
        </w:trPr>
        <w:tc>
          <w:tcPr>
            <w:tcW w:w="3214" w:type="pct"/>
            <w:noWrap/>
            <w:vAlign w:val="bottom"/>
          </w:tcPr>
          <w:p w14:paraId="5D61E49B" w14:textId="3E8A937F" w:rsidR="00E81CEE" w:rsidRPr="00E81CEE" w:rsidRDefault="00E81CEE" w:rsidP="00E81CEE">
            <w:pPr>
              <w:spacing w:line="288" w:lineRule="auto"/>
            </w:pPr>
            <w:r w:rsidRPr="00E81CEE">
              <w:rPr>
                <w:color w:val="000000"/>
              </w:rPr>
              <w:t xml:space="preserve">Zapisnik: </w:t>
            </w:r>
            <w:proofErr w:type="spellStart"/>
            <w:r w:rsidRPr="00E81CEE">
              <w:rPr>
                <w:color w:val="000000"/>
              </w:rPr>
              <w:t>prekrškovni</w:t>
            </w:r>
            <w:proofErr w:type="spellEnd"/>
          </w:p>
        </w:tc>
        <w:tc>
          <w:tcPr>
            <w:tcW w:w="595" w:type="pct"/>
            <w:noWrap/>
            <w:vAlign w:val="bottom"/>
          </w:tcPr>
          <w:p w14:paraId="0F8BE8E6" w14:textId="499AF84F" w:rsidR="00E81CEE" w:rsidRPr="00E81CEE" w:rsidRDefault="00E81CEE" w:rsidP="00E81CEE">
            <w:pPr>
              <w:spacing w:line="288" w:lineRule="auto"/>
              <w:jc w:val="center"/>
            </w:pPr>
            <w:r w:rsidRPr="00E81CEE">
              <w:rPr>
                <w:color w:val="000000"/>
              </w:rPr>
              <w:t>4</w:t>
            </w:r>
          </w:p>
        </w:tc>
        <w:tc>
          <w:tcPr>
            <w:tcW w:w="714" w:type="pct"/>
            <w:noWrap/>
            <w:vAlign w:val="bottom"/>
          </w:tcPr>
          <w:p w14:paraId="05728A30" w14:textId="586B8E66" w:rsidR="00E81CEE" w:rsidRPr="00E81CEE" w:rsidRDefault="00E81CEE" w:rsidP="00E81CEE">
            <w:pPr>
              <w:spacing w:line="288" w:lineRule="auto"/>
              <w:jc w:val="center"/>
            </w:pPr>
            <w:r w:rsidRPr="00E81CEE">
              <w:rPr>
                <w:color w:val="000000"/>
              </w:rPr>
              <w:t>100</w:t>
            </w:r>
          </w:p>
        </w:tc>
        <w:tc>
          <w:tcPr>
            <w:tcW w:w="477" w:type="pct"/>
            <w:noWrap/>
            <w:vAlign w:val="bottom"/>
          </w:tcPr>
          <w:p w14:paraId="162C039F" w14:textId="3142CACE" w:rsidR="00E81CEE" w:rsidRPr="00E81CEE" w:rsidRDefault="00E81CEE" w:rsidP="00E81CEE">
            <w:pPr>
              <w:spacing w:line="288" w:lineRule="auto"/>
              <w:jc w:val="center"/>
            </w:pPr>
            <w:r w:rsidRPr="00E81CEE">
              <w:rPr>
                <w:color w:val="000000"/>
              </w:rPr>
              <w:t> </w:t>
            </w:r>
          </w:p>
        </w:tc>
      </w:tr>
      <w:tr w:rsidR="00E81CEE" w:rsidRPr="00E81CEE" w14:paraId="12F30E7D" w14:textId="77777777" w:rsidTr="00E81CEE">
        <w:trPr>
          <w:trHeight w:val="300"/>
        </w:trPr>
        <w:tc>
          <w:tcPr>
            <w:tcW w:w="3214" w:type="pct"/>
            <w:noWrap/>
            <w:vAlign w:val="bottom"/>
          </w:tcPr>
          <w:p w14:paraId="44306540" w14:textId="6018A2FE" w:rsidR="00E81CEE" w:rsidRPr="00E81CEE" w:rsidRDefault="00E81CEE" w:rsidP="00E81CEE">
            <w:pPr>
              <w:spacing w:line="288" w:lineRule="auto"/>
            </w:pPr>
            <w:r w:rsidRPr="00E81CEE">
              <w:rPr>
                <w:color w:val="000000"/>
              </w:rPr>
              <w:t xml:space="preserve">Zapisnik: </w:t>
            </w:r>
            <w:proofErr w:type="spellStart"/>
            <w:r w:rsidRPr="00E81CEE">
              <w:rPr>
                <w:color w:val="000000"/>
              </w:rPr>
              <w:t>prekrškovni</w:t>
            </w:r>
            <w:proofErr w:type="spellEnd"/>
            <w:r w:rsidRPr="00E81CEE">
              <w:rPr>
                <w:color w:val="000000"/>
              </w:rPr>
              <w:t xml:space="preserve"> </w:t>
            </w:r>
            <w:r w:rsidR="00FA4587">
              <w:rPr>
                <w:color w:val="000000"/>
              </w:rPr>
              <w:t>–</w:t>
            </w:r>
            <w:r w:rsidRPr="00E81CEE">
              <w:rPr>
                <w:color w:val="000000"/>
              </w:rPr>
              <w:t xml:space="preserve"> teren</w:t>
            </w:r>
          </w:p>
        </w:tc>
        <w:tc>
          <w:tcPr>
            <w:tcW w:w="595" w:type="pct"/>
            <w:noWrap/>
            <w:vAlign w:val="bottom"/>
          </w:tcPr>
          <w:p w14:paraId="0FA91581" w14:textId="21EBA089" w:rsidR="00E81CEE" w:rsidRPr="00E81CEE" w:rsidRDefault="00E81CEE" w:rsidP="00E81CEE">
            <w:pPr>
              <w:spacing w:line="288" w:lineRule="auto"/>
              <w:jc w:val="center"/>
            </w:pPr>
            <w:r w:rsidRPr="00E81CEE">
              <w:rPr>
                <w:color w:val="000000"/>
              </w:rPr>
              <w:t> </w:t>
            </w:r>
          </w:p>
        </w:tc>
        <w:tc>
          <w:tcPr>
            <w:tcW w:w="714" w:type="pct"/>
            <w:noWrap/>
            <w:vAlign w:val="bottom"/>
          </w:tcPr>
          <w:p w14:paraId="64AAB3C1" w14:textId="6007C3A5" w:rsidR="00E81CEE" w:rsidRPr="00E81CEE" w:rsidRDefault="00E81CEE" w:rsidP="00E81CEE">
            <w:pPr>
              <w:spacing w:line="288" w:lineRule="auto"/>
              <w:jc w:val="center"/>
            </w:pPr>
            <w:r w:rsidRPr="00E81CEE">
              <w:rPr>
                <w:color w:val="000000"/>
              </w:rPr>
              <w:t> </w:t>
            </w:r>
          </w:p>
        </w:tc>
        <w:tc>
          <w:tcPr>
            <w:tcW w:w="477" w:type="pct"/>
            <w:noWrap/>
            <w:vAlign w:val="bottom"/>
          </w:tcPr>
          <w:p w14:paraId="03BECE4E" w14:textId="24E98B87" w:rsidR="00E81CEE" w:rsidRPr="00E81CEE" w:rsidRDefault="00E81CEE" w:rsidP="00E81CEE">
            <w:pPr>
              <w:spacing w:line="288" w:lineRule="auto"/>
              <w:jc w:val="center"/>
            </w:pPr>
            <w:r w:rsidRPr="00E81CEE">
              <w:rPr>
                <w:color w:val="000000"/>
              </w:rPr>
              <w:t>3</w:t>
            </w:r>
          </w:p>
        </w:tc>
      </w:tr>
      <w:tr w:rsidR="00E81CEE" w:rsidRPr="00E81CEE" w14:paraId="4953B23D" w14:textId="77777777" w:rsidTr="00E81CEE">
        <w:trPr>
          <w:trHeight w:val="300"/>
        </w:trPr>
        <w:tc>
          <w:tcPr>
            <w:tcW w:w="3214" w:type="pct"/>
            <w:noWrap/>
            <w:vAlign w:val="bottom"/>
          </w:tcPr>
          <w:p w14:paraId="117F8005" w14:textId="7659CE1F" w:rsidR="00E81CEE" w:rsidRPr="00E81CEE" w:rsidRDefault="00E81CEE" w:rsidP="00E81CEE">
            <w:pPr>
              <w:spacing w:line="288" w:lineRule="auto"/>
            </w:pPr>
            <w:r w:rsidRPr="00E81CEE">
              <w:rPr>
                <w:color w:val="000000"/>
              </w:rPr>
              <w:t>Zapisnik: ugotovitveni</w:t>
            </w:r>
          </w:p>
        </w:tc>
        <w:tc>
          <w:tcPr>
            <w:tcW w:w="595" w:type="pct"/>
            <w:noWrap/>
            <w:vAlign w:val="bottom"/>
          </w:tcPr>
          <w:p w14:paraId="635EF28B" w14:textId="7A6A984D" w:rsidR="00E81CEE" w:rsidRPr="00E81CEE" w:rsidRDefault="00E81CEE" w:rsidP="00E81CEE">
            <w:pPr>
              <w:spacing w:line="288" w:lineRule="auto"/>
              <w:jc w:val="center"/>
            </w:pPr>
            <w:r w:rsidRPr="00E81CEE">
              <w:rPr>
                <w:color w:val="000000"/>
              </w:rPr>
              <w:t>22</w:t>
            </w:r>
          </w:p>
        </w:tc>
        <w:tc>
          <w:tcPr>
            <w:tcW w:w="714" w:type="pct"/>
            <w:noWrap/>
            <w:vAlign w:val="bottom"/>
          </w:tcPr>
          <w:p w14:paraId="4C8B9736" w14:textId="6661C638" w:rsidR="00E81CEE" w:rsidRPr="00E81CEE" w:rsidRDefault="00E81CEE" w:rsidP="00E81CEE">
            <w:pPr>
              <w:spacing w:line="288" w:lineRule="auto"/>
              <w:jc w:val="center"/>
            </w:pPr>
            <w:r w:rsidRPr="00E81CEE">
              <w:rPr>
                <w:color w:val="000000"/>
              </w:rPr>
              <w:t> </w:t>
            </w:r>
          </w:p>
        </w:tc>
        <w:tc>
          <w:tcPr>
            <w:tcW w:w="477" w:type="pct"/>
            <w:noWrap/>
            <w:vAlign w:val="bottom"/>
          </w:tcPr>
          <w:p w14:paraId="2234CEDB" w14:textId="4FFE431C" w:rsidR="00E81CEE" w:rsidRPr="00E81CEE" w:rsidRDefault="00E81CEE" w:rsidP="00E81CEE">
            <w:pPr>
              <w:spacing w:line="288" w:lineRule="auto"/>
              <w:jc w:val="center"/>
            </w:pPr>
            <w:r w:rsidRPr="00E81CEE">
              <w:rPr>
                <w:color w:val="000000"/>
              </w:rPr>
              <w:t> </w:t>
            </w:r>
          </w:p>
        </w:tc>
      </w:tr>
    </w:tbl>
    <w:p w14:paraId="648C3104" w14:textId="7B36EE32" w:rsidR="005538D9" w:rsidRPr="00E81CEE" w:rsidRDefault="005538D9" w:rsidP="008519D1">
      <w:pPr>
        <w:spacing w:line="288" w:lineRule="auto"/>
      </w:pPr>
      <w:r w:rsidRPr="00E81CEE">
        <w:t xml:space="preserve"> Opomba: En dokument ima lahko tudi več temeljnih nalog.</w:t>
      </w:r>
    </w:p>
    <w:p w14:paraId="71415605" w14:textId="77777777" w:rsidR="005538D9" w:rsidRPr="00E81CEE" w:rsidRDefault="005538D9" w:rsidP="008519D1">
      <w:pPr>
        <w:spacing w:line="288" w:lineRule="auto"/>
      </w:pPr>
    </w:p>
    <w:p w14:paraId="728DE969" w14:textId="2C31D473" w:rsidR="005538D9" w:rsidRPr="00E81CEE" w:rsidRDefault="005538D9" w:rsidP="008519D1">
      <w:pPr>
        <w:spacing w:line="288" w:lineRule="auto"/>
      </w:pPr>
      <w:r w:rsidRPr="00E81CEE">
        <w:t xml:space="preserve">Preglednica 26 prikazuje predvideno število inšpekcijskih pregledov oziroma </w:t>
      </w:r>
      <w:proofErr w:type="spellStart"/>
      <w:r w:rsidRPr="00E81CEE">
        <w:t>prekrškovnih</w:t>
      </w:r>
      <w:proofErr w:type="spellEnd"/>
      <w:r w:rsidRPr="00E81CEE">
        <w:t xml:space="preserve"> postopkov po temeljnih nalogah geodetske inšpekcije v letu 202</w:t>
      </w:r>
      <w:r w:rsidR="00E81CEE" w:rsidRPr="00E81CEE">
        <w:t>3</w:t>
      </w:r>
      <w:r w:rsidRPr="00E81CEE">
        <w:t xml:space="preserve"> </w:t>
      </w:r>
      <w:r w:rsidR="00AB0125">
        <w:t>ter</w:t>
      </w:r>
      <w:r w:rsidR="00AB0125" w:rsidRPr="00E81CEE">
        <w:t xml:space="preserve"> </w:t>
      </w:r>
      <w:r w:rsidRPr="00E81CEE">
        <w:t>doseganje načrta po temeljnih nalogah.</w:t>
      </w:r>
    </w:p>
    <w:p w14:paraId="49405B0D" w14:textId="77777777" w:rsidR="005538D9" w:rsidRPr="00E81CEE" w:rsidRDefault="005538D9" w:rsidP="008519D1">
      <w:pPr>
        <w:spacing w:line="288" w:lineRule="auto"/>
      </w:pPr>
    </w:p>
    <w:p w14:paraId="44F1EFF1" w14:textId="2BB178A7" w:rsidR="005538D9" w:rsidRPr="00E81CEE" w:rsidRDefault="005538D9" w:rsidP="008519D1">
      <w:pPr>
        <w:pStyle w:val="Napis"/>
        <w:keepNext/>
        <w:spacing w:line="288" w:lineRule="auto"/>
      </w:pPr>
      <w:bookmarkStart w:id="188" w:name="_Toc74209777"/>
      <w:r w:rsidRPr="00E81CEE">
        <w:t>Preglednica 26: Opravljeni inšpekcijski pregledi v letu 202</w:t>
      </w:r>
      <w:bookmarkEnd w:id="188"/>
      <w:r w:rsidR="00E81CEE" w:rsidRPr="00E81CEE">
        <w:t>3</w:t>
      </w:r>
    </w:p>
    <w:tbl>
      <w:tblPr>
        <w:tblStyle w:val="Tabelamrea"/>
        <w:tblW w:w="5000" w:type="pct"/>
        <w:tblLayout w:type="fixed"/>
        <w:tblLook w:val="0020" w:firstRow="1" w:lastRow="0" w:firstColumn="0" w:lastColumn="0" w:noHBand="0" w:noVBand="0"/>
      </w:tblPr>
      <w:tblGrid>
        <w:gridCol w:w="3548"/>
        <w:gridCol w:w="2827"/>
        <w:gridCol w:w="2685"/>
      </w:tblGrid>
      <w:tr w:rsidR="005538D9" w:rsidRPr="00E81CEE" w14:paraId="7E0453A0" w14:textId="77777777" w:rsidTr="00E81CEE">
        <w:trPr>
          <w:trHeight w:val="398"/>
        </w:trPr>
        <w:tc>
          <w:tcPr>
            <w:tcW w:w="1958" w:type="pct"/>
          </w:tcPr>
          <w:p w14:paraId="108ED1D0" w14:textId="77777777" w:rsidR="005538D9" w:rsidRPr="00E81CEE" w:rsidRDefault="005538D9" w:rsidP="004A0377">
            <w:pPr>
              <w:spacing w:line="288" w:lineRule="auto"/>
              <w:jc w:val="left"/>
            </w:pPr>
            <w:r w:rsidRPr="00E81CEE">
              <w:t>Temeljna naloga – geodetska inšpekcija</w:t>
            </w:r>
          </w:p>
        </w:tc>
        <w:tc>
          <w:tcPr>
            <w:tcW w:w="1560" w:type="pct"/>
          </w:tcPr>
          <w:p w14:paraId="5213C332" w14:textId="25933944" w:rsidR="005538D9" w:rsidRPr="00E81CEE" w:rsidRDefault="005538D9" w:rsidP="004A0377">
            <w:pPr>
              <w:spacing w:line="288" w:lineRule="auto"/>
              <w:jc w:val="left"/>
            </w:pPr>
            <w:r w:rsidRPr="00E81CEE">
              <w:t>Predvideni inšpekcijski pregledi v letu 202</w:t>
            </w:r>
            <w:r w:rsidR="00E81CEE" w:rsidRPr="00E81CEE">
              <w:t>3</w:t>
            </w:r>
          </w:p>
        </w:tc>
        <w:tc>
          <w:tcPr>
            <w:tcW w:w="1482" w:type="pct"/>
          </w:tcPr>
          <w:p w14:paraId="5B343C90" w14:textId="114B06FD" w:rsidR="005538D9" w:rsidRPr="00E81CEE" w:rsidRDefault="005538D9" w:rsidP="004A0377">
            <w:pPr>
              <w:spacing w:line="288" w:lineRule="auto"/>
              <w:jc w:val="left"/>
            </w:pPr>
            <w:r w:rsidRPr="00E81CEE">
              <w:t>Opravljeni inšpekcijski pregledi v letu 202</w:t>
            </w:r>
            <w:r w:rsidR="00E81CEE" w:rsidRPr="00E81CEE">
              <w:t>3</w:t>
            </w:r>
          </w:p>
        </w:tc>
      </w:tr>
      <w:tr w:rsidR="005538D9" w:rsidRPr="00E81CEE" w14:paraId="5FB856C7" w14:textId="77777777" w:rsidTr="00E81CEE">
        <w:trPr>
          <w:trHeight w:val="398"/>
        </w:trPr>
        <w:tc>
          <w:tcPr>
            <w:tcW w:w="1958" w:type="pct"/>
          </w:tcPr>
          <w:p w14:paraId="07090FDF" w14:textId="77777777" w:rsidR="005538D9" w:rsidRPr="00E81CEE" w:rsidRDefault="005538D9" w:rsidP="004A0377">
            <w:pPr>
              <w:spacing w:line="288" w:lineRule="auto"/>
              <w:jc w:val="left"/>
            </w:pPr>
            <w:r w:rsidRPr="00E81CEE">
              <w:rPr>
                <w:lang w:eastAsia="en-US"/>
              </w:rPr>
              <w:t xml:space="preserve">Geo1 – Nadzor nad izpolnjevanjem pogojev za opravljanje geodetske dejavnosti za </w:t>
            </w:r>
            <w:r w:rsidRPr="00E81CEE">
              <w:rPr>
                <w:bCs/>
                <w:lang w:eastAsia="en-US"/>
              </w:rPr>
              <w:t>geodetske gospodarske subjekte in pooblaščene inženirje geodezije</w:t>
            </w:r>
          </w:p>
        </w:tc>
        <w:tc>
          <w:tcPr>
            <w:tcW w:w="1560" w:type="pct"/>
          </w:tcPr>
          <w:p w14:paraId="01B2A379" w14:textId="77777777" w:rsidR="005538D9" w:rsidRPr="00E81CEE" w:rsidRDefault="005538D9" w:rsidP="004A0377">
            <w:pPr>
              <w:spacing w:line="288" w:lineRule="auto"/>
              <w:jc w:val="left"/>
            </w:pPr>
            <w:r w:rsidRPr="00E81CEE">
              <w:t xml:space="preserve">20 inšpekcijskih pregledov </w:t>
            </w:r>
          </w:p>
        </w:tc>
        <w:tc>
          <w:tcPr>
            <w:tcW w:w="1482" w:type="pct"/>
          </w:tcPr>
          <w:p w14:paraId="3D361B0B" w14:textId="13CCD839" w:rsidR="005538D9" w:rsidRPr="00E81CEE" w:rsidRDefault="00E81CEE" w:rsidP="004A0377">
            <w:pPr>
              <w:spacing w:line="288" w:lineRule="auto"/>
              <w:jc w:val="left"/>
            </w:pPr>
            <w:r w:rsidRPr="00E81CEE">
              <w:t>26</w:t>
            </w:r>
            <w:r w:rsidR="005538D9" w:rsidRPr="00E81CEE">
              <w:t xml:space="preserve"> inšpekcijskih pregledov oziroma </w:t>
            </w:r>
            <w:proofErr w:type="spellStart"/>
            <w:r w:rsidR="005538D9" w:rsidRPr="00E81CEE">
              <w:t>prekrškovnih</w:t>
            </w:r>
            <w:proofErr w:type="spellEnd"/>
            <w:r w:rsidR="005538D9" w:rsidRPr="00E81CEE">
              <w:t xml:space="preserve"> postopkov = 1</w:t>
            </w:r>
            <w:r w:rsidRPr="00E81CEE">
              <w:t>3</w:t>
            </w:r>
            <w:r w:rsidR="005538D9" w:rsidRPr="00E81CEE">
              <w:t>0-odstotna izpolnitev načrta</w:t>
            </w:r>
          </w:p>
        </w:tc>
      </w:tr>
      <w:tr w:rsidR="005538D9" w:rsidRPr="00E81CEE" w14:paraId="766220C5" w14:textId="77777777" w:rsidTr="00E81CEE">
        <w:trPr>
          <w:trHeight w:val="882"/>
        </w:trPr>
        <w:tc>
          <w:tcPr>
            <w:tcW w:w="1958" w:type="pct"/>
          </w:tcPr>
          <w:p w14:paraId="3DE602B5" w14:textId="77777777" w:rsidR="005538D9" w:rsidRPr="00E81CEE" w:rsidRDefault="005538D9" w:rsidP="004A0377">
            <w:pPr>
              <w:spacing w:line="288" w:lineRule="auto"/>
              <w:jc w:val="left"/>
            </w:pPr>
            <w:r w:rsidRPr="00E81CEE">
              <w:t>Geo2 – Nadzor nad evidencami nepremičnin</w:t>
            </w:r>
          </w:p>
        </w:tc>
        <w:tc>
          <w:tcPr>
            <w:tcW w:w="1560" w:type="pct"/>
          </w:tcPr>
          <w:p w14:paraId="3C02C19B" w14:textId="77777777" w:rsidR="005538D9" w:rsidRPr="00E81CEE" w:rsidRDefault="005538D9" w:rsidP="004A0377">
            <w:pPr>
              <w:spacing w:line="288" w:lineRule="auto"/>
              <w:jc w:val="left"/>
            </w:pPr>
            <w:r w:rsidRPr="00E81CEE">
              <w:t xml:space="preserve">80 inšpekcijskih pregledov </w:t>
            </w:r>
          </w:p>
        </w:tc>
        <w:tc>
          <w:tcPr>
            <w:tcW w:w="1482" w:type="pct"/>
          </w:tcPr>
          <w:p w14:paraId="50CA27B5" w14:textId="504FFC8F" w:rsidR="005538D9" w:rsidRPr="00E81CEE" w:rsidRDefault="00E81CEE" w:rsidP="004A0377">
            <w:pPr>
              <w:spacing w:line="288" w:lineRule="auto"/>
              <w:jc w:val="left"/>
            </w:pPr>
            <w:r w:rsidRPr="00E81CEE">
              <w:t>100</w:t>
            </w:r>
            <w:r w:rsidR="005538D9" w:rsidRPr="00E81CEE">
              <w:t xml:space="preserve"> inšpekcijskih pregledov oziroma </w:t>
            </w:r>
            <w:proofErr w:type="spellStart"/>
            <w:r w:rsidR="005538D9" w:rsidRPr="00E81CEE">
              <w:t>prekrškovnih</w:t>
            </w:r>
            <w:proofErr w:type="spellEnd"/>
            <w:r w:rsidR="005538D9" w:rsidRPr="00E81CEE">
              <w:t xml:space="preserve"> postopkov = 1</w:t>
            </w:r>
            <w:r w:rsidRPr="00E81CEE">
              <w:t>25</w:t>
            </w:r>
            <w:r w:rsidR="005538D9" w:rsidRPr="00E81CEE">
              <w:t>-odstotna izpolnitev načrta</w:t>
            </w:r>
          </w:p>
        </w:tc>
      </w:tr>
      <w:tr w:rsidR="005538D9" w:rsidRPr="00E81CEE" w14:paraId="7E68D8DC" w14:textId="77777777" w:rsidTr="00E81CEE">
        <w:trPr>
          <w:trHeight w:val="583"/>
        </w:trPr>
        <w:tc>
          <w:tcPr>
            <w:tcW w:w="1958" w:type="pct"/>
          </w:tcPr>
          <w:p w14:paraId="2D90137D" w14:textId="77777777" w:rsidR="005538D9" w:rsidRPr="00E81CEE" w:rsidRDefault="005538D9" w:rsidP="004A0377">
            <w:pPr>
              <w:spacing w:line="288" w:lineRule="auto"/>
              <w:jc w:val="left"/>
            </w:pPr>
            <w:r w:rsidRPr="00E81CEE">
              <w:t>Geo3 – Zagotavljanje pravilnega označevanja ulic in stavb</w:t>
            </w:r>
          </w:p>
        </w:tc>
        <w:tc>
          <w:tcPr>
            <w:tcW w:w="1560" w:type="pct"/>
          </w:tcPr>
          <w:p w14:paraId="0B4867DF" w14:textId="77777777" w:rsidR="005538D9" w:rsidRPr="00E81CEE" w:rsidRDefault="005538D9" w:rsidP="004A0377">
            <w:pPr>
              <w:spacing w:line="288" w:lineRule="auto"/>
              <w:jc w:val="left"/>
            </w:pPr>
            <w:r w:rsidRPr="00E81CEE">
              <w:t>Števila pregledov ni mogoče načrtovati – obravnavane bodo vse prejete pobude.</w:t>
            </w:r>
          </w:p>
        </w:tc>
        <w:tc>
          <w:tcPr>
            <w:tcW w:w="1482" w:type="pct"/>
          </w:tcPr>
          <w:p w14:paraId="73C59818" w14:textId="0EB00204" w:rsidR="005538D9" w:rsidRPr="00E81CEE" w:rsidRDefault="00BC09BE" w:rsidP="00BC09BE">
            <w:pPr>
              <w:spacing w:line="288" w:lineRule="auto"/>
              <w:jc w:val="left"/>
            </w:pPr>
            <w:r>
              <w:t>trije</w:t>
            </w:r>
            <w:r w:rsidR="005538D9" w:rsidRPr="00E81CEE">
              <w:t xml:space="preserve"> pregled</w:t>
            </w:r>
            <w:r w:rsidR="00E81CEE" w:rsidRPr="00E81CEE">
              <w:t>i</w:t>
            </w:r>
          </w:p>
        </w:tc>
      </w:tr>
    </w:tbl>
    <w:p w14:paraId="4E7F8B25" w14:textId="77777777" w:rsidR="005538D9" w:rsidRPr="00E81CEE" w:rsidRDefault="005538D9" w:rsidP="008519D1">
      <w:pPr>
        <w:spacing w:line="288" w:lineRule="auto"/>
      </w:pPr>
      <w:r w:rsidRPr="00E81CEE">
        <w:t>Opomba: En zapisnik ima lahko tudi več temeljnih nalog, zato vsota pregledov po temeljnih nalogah ni enaka številu pregledov, ki se štejejo v kvoto 100.</w:t>
      </w:r>
    </w:p>
    <w:p w14:paraId="0E09D9F2" w14:textId="77777777" w:rsidR="005538D9" w:rsidRPr="00E81CEE" w:rsidRDefault="005538D9" w:rsidP="008519D1">
      <w:pPr>
        <w:spacing w:line="288" w:lineRule="auto"/>
      </w:pPr>
    </w:p>
    <w:p w14:paraId="2AFAC1AD" w14:textId="77777777" w:rsidR="005538D9" w:rsidRPr="000F05C3" w:rsidRDefault="005538D9" w:rsidP="008519D1">
      <w:pPr>
        <w:spacing w:line="288" w:lineRule="auto"/>
      </w:pPr>
      <w:r w:rsidRPr="000F05C3">
        <w:t xml:space="preserve">Število pregledov je pridobljeno v okviru postopkov: upravna geodetska zadeva, </w:t>
      </w:r>
      <w:proofErr w:type="spellStart"/>
      <w:r w:rsidRPr="000F05C3">
        <w:t>prekrškovna</w:t>
      </w:r>
      <w:proofErr w:type="spellEnd"/>
      <w:r w:rsidRPr="000F05C3">
        <w:t xml:space="preserve"> zadeva in akcija, na dokumentih: vsi zapisniki, brez zapisnika, prijava in obvestila o prekršku z zahtevo za izjavo.</w:t>
      </w:r>
    </w:p>
    <w:p w14:paraId="70E4DC7E" w14:textId="77777777" w:rsidR="005538D9" w:rsidRPr="000F05C3" w:rsidRDefault="005538D9" w:rsidP="008519D1">
      <w:pPr>
        <w:spacing w:line="288" w:lineRule="auto"/>
      </w:pPr>
    </w:p>
    <w:p w14:paraId="16EBB507" w14:textId="314CFA0B" w:rsidR="005538D9" w:rsidRPr="000F05C3" w:rsidRDefault="005538D9" w:rsidP="008519D1">
      <w:pPr>
        <w:pStyle w:val="Napis"/>
        <w:keepNext/>
        <w:spacing w:line="288" w:lineRule="auto"/>
      </w:pPr>
      <w:bookmarkStart w:id="189" w:name="_Toc74209778"/>
      <w:r w:rsidRPr="000F05C3">
        <w:lastRenderedPageBreak/>
        <w:t>Preglednica 27: Dejanja geodetske inšpekcije po temeljnih nalogah v letu 202</w:t>
      </w:r>
      <w:r w:rsidR="00E81CEE" w:rsidRPr="000F05C3">
        <w:t>3</w:t>
      </w:r>
      <w:bookmarkEnd w:id="189"/>
    </w:p>
    <w:tbl>
      <w:tblPr>
        <w:tblStyle w:val="Tabelamrea"/>
        <w:tblW w:w="4271" w:type="pct"/>
        <w:tblLayout w:type="fixed"/>
        <w:tblLook w:val="04A0" w:firstRow="1" w:lastRow="0" w:firstColumn="1" w:lastColumn="0" w:noHBand="0" w:noVBand="1"/>
      </w:tblPr>
      <w:tblGrid>
        <w:gridCol w:w="2971"/>
        <w:gridCol w:w="1282"/>
        <w:gridCol w:w="1814"/>
        <w:gridCol w:w="1672"/>
      </w:tblGrid>
      <w:tr w:rsidR="00E81CEE" w:rsidRPr="000F05C3" w14:paraId="387E7872" w14:textId="77777777" w:rsidTr="000F05C3">
        <w:trPr>
          <w:trHeight w:val="300"/>
        </w:trPr>
        <w:tc>
          <w:tcPr>
            <w:tcW w:w="1920" w:type="pct"/>
            <w:noWrap/>
            <w:hideMark/>
          </w:tcPr>
          <w:p w14:paraId="6B8C8CB5" w14:textId="77777777" w:rsidR="00E81CEE" w:rsidRPr="000F05C3" w:rsidRDefault="00E81CEE" w:rsidP="008519D1">
            <w:pPr>
              <w:spacing w:line="288" w:lineRule="auto"/>
              <w:rPr>
                <w:b/>
                <w:bCs/>
              </w:rPr>
            </w:pPr>
            <w:r w:rsidRPr="000F05C3">
              <w:rPr>
                <w:b/>
                <w:bCs/>
              </w:rPr>
              <w:t>Oznake vrstic</w:t>
            </w:r>
          </w:p>
        </w:tc>
        <w:tc>
          <w:tcPr>
            <w:tcW w:w="828" w:type="pct"/>
            <w:noWrap/>
            <w:hideMark/>
          </w:tcPr>
          <w:p w14:paraId="09FEDA51" w14:textId="77777777" w:rsidR="00E81CEE" w:rsidRPr="000F05C3" w:rsidRDefault="00E81CEE" w:rsidP="008519D1">
            <w:pPr>
              <w:spacing w:line="288" w:lineRule="auto"/>
              <w:jc w:val="left"/>
              <w:rPr>
                <w:b/>
                <w:bCs/>
                <w:sz w:val="18"/>
                <w:szCs w:val="18"/>
              </w:rPr>
            </w:pPr>
            <w:r w:rsidRPr="000F05C3">
              <w:rPr>
                <w:b/>
                <w:bCs/>
                <w:sz w:val="18"/>
                <w:szCs w:val="18"/>
              </w:rPr>
              <w:t>Geo1 – GEODETI</w:t>
            </w:r>
          </w:p>
        </w:tc>
        <w:tc>
          <w:tcPr>
            <w:tcW w:w="1172" w:type="pct"/>
            <w:noWrap/>
            <w:hideMark/>
          </w:tcPr>
          <w:p w14:paraId="110A11E5" w14:textId="77777777" w:rsidR="00E81CEE" w:rsidRPr="000F05C3" w:rsidRDefault="00E81CEE" w:rsidP="008519D1">
            <w:pPr>
              <w:spacing w:line="288" w:lineRule="auto"/>
              <w:jc w:val="left"/>
              <w:rPr>
                <w:b/>
                <w:bCs/>
                <w:sz w:val="18"/>
                <w:szCs w:val="18"/>
              </w:rPr>
            </w:pPr>
            <w:r w:rsidRPr="000F05C3">
              <w:rPr>
                <w:b/>
                <w:bCs/>
                <w:sz w:val="18"/>
                <w:szCs w:val="18"/>
              </w:rPr>
              <w:t>Geo2 – EVIDENCE NEPREMIČNIN</w:t>
            </w:r>
          </w:p>
        </w:tc>
        <w:tc>
          <w:tcPr>
            <w:tcW w:w="1080" w:type="pct"/>
          </w:tcPr>
          <w:p w14:paraId="4A5D4812" w14:textId="77777777" w:rsidR="00E81CEE" w:rsidRPr="000F05C3" w:rsidRDefault="00E81CEE" w:rsidP="008519D1">
            <w:pPr>
              <w:spacing w:line="288" w:lineRule="auto"/>
              <w:jc w:val="left"/>
              <w:rPr>
                <w:b/>
                <w:bCs/>
                <w:sz w:val="18"/>
                <w:szCs w:val="18"/>
              </w:rPr>
            </w:pPr>
            <w:r w:rsidRPr="000F05C3">
              <w:rPr>
                <w:b/>
                <w:bCs/>
                <w:sz w:val="18"/>
                <w:szCs w:val="18"/>
              </w:rPr>
              <w:t>Geo3 – OZNAČEVANJE</w:t>
            </w:r>
          </w:p>
        </w:tc>
      </w:tr>
      <w:tr w:rsidR="00E81CEE" w:rsidRPr="000F05C3" w14:paraId="4282AE98" w14:textId="77777777" w:rsidTr="000F05C3">
        <w:trPr>
          <w:trHeight w:val="300"/>
        </w:trPr>
        <w:tc>
          <w:tcPr>
            <w:tcW w:w="1920" w:type="pct"/>
            <w:noWrap/>
            <w:vAlign w:val="bottom"/>
          </w:tcPr>
          <w:p w14:paraId="66DF7891" w14:textId="15261745" w:rsidR="00E81CEE" w:rsidRPr="000F05C3" w:rsidRDefault="00E81CEE" w:rsidP="00E81CEE">
            <w:pPr>
              <w:spacing w:line="288" w:lineRule="auto"/>
              <w:jc w:val="left"/>
            </w:pPr>
            <w:r w:rsidRPr="000F05C3">
              <w:rPr>
                <w:color w:val="000000"/>
              </w:rPr>
              <w:t xml:space="preserve">Zapisnik: </w:t>
            </w:r>
            <w:proofErr w:type="spellStart"/>
            <w:r w:rsidRPr="000F05C3">
              <w:rPr>
                <w:color w:val="000000"/>
              </w:rPr>
              <w:t>prekrškovni</w:t>
            </w:r>
            <w:proofErr w:type="spellEnd"/>
          </w:p>
        </w:tc>
        <w:tc>
          <w:tcPr>
            <w:tcW w:w="828" w:type="pct"/>
            <w:noWrap/>
            <w:vAlign w:val="bottom"/>
          </w:tcPr>
          <w:p w14:paraId="262133A3" w14:textId="49D24D04" w:rsidR="00E81CEE" w:rsidRPr="000F05C3" w:rsidRDefault="00E81CEE" w:rsidP="00E81CEE">
            <w:pPr>
              <w:spacing w:line="288" w:lineRule="auto"/>
              <w:jc w:val="center"/>
            </w:pPr>
            <w:r w:rsidRPr="000F05C3">
              <w:rPr>
                <w:color w:val="000000"/>
              </w:rPr>
              <w:t>4</w:t>
            </w:r>
          </w:p>
        </w:tc>
        <w:tc>
          <w:tcPr>
            <w:tcW w:w="1172" w:type="pct"/>
            <w:noWrap/>
            <w:vAlign w:val="bottom"/>
          </w:tcPr>
          <w:p w14:paraId="62C6A956" w14:textId="1985D09C" w:rsidR="00E81CEE" w:rsidRPr="000F05C3" w:rsidRDefault="00E81CEE" w:rsidP="00E81CEE">
            <w:pPr>
              <w:spacing w:line="288" w:lineRule="auto"/>
              <w:jc w:val="center"/>
            </w:pPr>
            <w:r w:rsidRPr="000F05C3">
              <w:rPr>
                <w:color w:val="000000"/>
              </w:rPr>
              <w:t>100</w:t>
            </w:r>
          </w:p>
        </w:tc>
        <w:tc>
          <w:tcPr>
            <w:tcW w:w="1080" w:type="pct"/>
            <w:vAlign w:val="bottom"/>
          </w:tcPr>
          <w:p w14:paraId="7A5B4020" w14:textId="5AE22824" w:rsidR="00E81CEE" w:rsidRPr="000F05C3" w:rsidRDefault="00E81CEE" w:rsidP="00E81CEE">
            <w:pPr>
              <w:spacing w:line="288" w:lineRule="auto"/>
              <w:jc w:val="center"/>
            </w:pPr>
            <w:r w:rsidRPr="000F05C3">
              <w:rPr>
                <w:color w:val="000000"/>
              </w:rPr>
              <w:t> </w:t>
            </w:r>
          </w:p>
        </w:tc>
      </w:tr>
      <w:tr w:rsidR="00E81CEE" w:rsidRPr="000F05C3" w14:paraId="4F0580A9" w14:textId="77777777" w:rsidTr="000F05C3">
        <w:trPr>
          <w:trHeight w:val="300"/>
        </w:trPr>
        <w:tc>
          <w:tcPr>
            <w:tcW w:w="1920" w:type="pct"/>
            <w:noWrap/>
            <w:vAlign w:val="bottom"/>
          </w:tcPr>
          <w:p w14:paraId="2A70CF31" w14:textId="114A1CD0" w:rsidR="00E81CEE" w:rsidRPr="000F05C3" w:rsidRDefault="00E81CEE" w:rsidP="00E81CEE">
            <w:pPr>
              <w:spacing w:line="288" w:lineRule="auto"/>
              <w:jc w:val="left"/>
            </w:pPr>
            <w:r w:rsidRPr="000F05C3">
              <w:rPr>
                <w:color w:val="000000"/>
              </w:rPr>
              <w:t xml:space="preserve">Zapisnik: </w:t>
            </w:r>
            <w:proofErr w:type="spellStart"/>
            <w:r w:rsidRPr="000F05C3">
              <w:rPr>
                <w:color w:val="000000"/>
              </w:rPr>
              <w:t>prekrškovni</w:t>
            </w:r>
            <w:proofErr w:type="spellEnd"/>
            <w:r w:rsidRPr="000F05C3">
              <w:rPr>
                <w:color w:val="000000"/>
              </w:rPr>
              <w:t xml:space="preserve"> </w:t>
            </w:r>
            <w:r w:rsidR="00FA4587">
              <w:rPr>
                <w:color w:val="000000"/>
              </w:rPr>
              <w:t>–</w:t>
            </w:r>
            <w:r w:rsidRPr="000F05C3">
              <w:rPr>
                <w:color w:val="000000"/>
              </w:rPr>
              <w:t xml:space="preserve"> teren</w:t>
            </w:r>
          </w:p>
        </w:tc>
        <w:tc>
          <w:tcPr>
            <w:tcW w:w="828" w:type="pct"/>
            <w:noWrap/>
            <w:vAlign w:val="bottom"/>
          </w:tcPr>
          <w:p w14:paraId="44C959B3" w14:textId="54FACA8E" w:rsidR="00E81CEE" w:rsidRPr="000F05C3" w:rsidRDefault="00E81CEE" w:rsidP="00E81CEE">
            <w:pPr>
              <w:spacing w:line="288" w:lineRule="auto"/>
              <w:jc w:val="center"/>
            </w:pPr>
            <w:r w:rsidRPr="000F05C3">
              <w:rPr>
                <w:color w:val="000000"/>
              </w:rPr>
              <w:t> </w:t>
            </w:r>
          </w:p>
        </w:tc>
        <w:tc>
          <w:tcPr>
            <w:tcW w:w="1172" w:type="pct"/>
            <w:noWrap/>
            <w:vAlign w:val="bottom"/>
          </w:tcPr>
          <w:p w14:paraId="7B830C21" w14:textId="1DA77BF2" w:rsidR="00E81CEE" w:rsidRPr="000F05C3" w:rsidRDefault="00E81CEE" w:rsidP="00E81CEE">
            <w:pPr>
              <w:spacing w:line="288" w:lineRule="auto"/>
              <w:jc w:val="center"/>
            </w:pPr>
            <w:r w:rsidRPr="000F05C3">
              <w:rPr>
                <w:color w:val="000000"/>
              </w:rPr>
              <w:t> </w:t>
            </w:r>
          </w:p>
        </w:tc>
        <w:tc>
          <w:tcPr>
            <w:tcW w:w="1080" w:type="pct"/>
            <w:vAlign w:val="bottom"/>
          </w:tcPr>
          <w:p w14:paraId="6D75419A" w14:textId="742E9860" w:rsidR="00E81CEE" w:rsidRPr="000F05C3" w:rsidRDefault="00E81CEE" w:rsidP="00E81CEE">
            <w:pPr>
              <w:spacing w:line="288" w:lineRule="auto"/>
              <w:jc w:val="center"/>
            </w:pPr>
            <w:r w:rsidRPr="000F05C3">
              <w:rPr>
                <w:color w:val="000000"/>
              </w:rPr>
              <w:t>3</w:t>
            </w:r>
          </w:p>
        </w:tc>
      </w:tr>
      <w:tr w:rsidR="00E81CEE" w:rsidRPr="000F05C3" w14:paraId="2603C828" w14:textId="77777777" w:rsidTr="000F05C3">
        <w:trPr>
          <w:trHeight w:val="300"/>
        </w:trPr>
        <w:tc>
          <w:tcPr>
            <w:tcW w:w="1920" w:type="pct"/>
            <w:noWrap/>
            <w:vAlign w:val="bottom"/>
          </w:tcPr>
          <w:p w14:paraId="2125B242" w14:textId="5CB0A3A1" w:rsidR="00E81CEE" w:rsidRPr="000F05C3" w:rsidRDefault="00E81CEE" w:rsidP="00E81CEE">
            <w:pPr>
              <w:spacing w:line="288" w:lineRule="auto"/>
              <w:jc w:val="left"/>
            </w:pPr>
            <w:r w:rsidRPr="000F05C3">
              <w:rPr>
                <w:color w:val="000000"/>
              </w:rPr>
              <w:t>Zapisnik: ugotovitveni</w:t>
            </w:r>
          </w:p>
        </w:tc>
        <w:tc>
          <w:tcPr>
            <w:tcW w:w="828" w:type="pct"/>
            <w:noWrap/>
            <w:vAlign w:val="bottom"/>
          </w:tcPr>
          <w:p w14:paraId="3E343FCE" w14:textId="0B65614F" w:rsidR="00E81CEE" w:rsidRPr="000F05C3" w:rsidRDefault="00E81CEE" w:rsidP="00E81CEE">
            <w:pPr>
              <w:spacing w:line="288" w:lineRule="auto"/>
              <w:jc w:val="center"/>
            </w:pPr>
            <w:r w:rsidRPr="000F05C3">
              <w:rPr>
                <w:color w:val="000000"/>
              </w:rPr>
              <w:t>22</w:t>
            </w:r>
          </w:p>
        </w:tc>
        <w:tc>
          <w:tcPr>
            <w:tcW w:w="1172" w:type="pct"/>
            <w:noWrap/>
            <w:vAlign w:val="bottom"/>
          </w:tcPr>
          <w:p w14:paraId="758093A8" w14:textId="43172ADB" w:rsidR="00E81CEE" w:rsidRPr="000F05C3" w:rsidRDefault="00E81CEE" w:rsidP="00E81CEE">
            <w:pPr>
              <w:spacing w:line="288" w:lineRule="auto"/>
              <w:jc w:val="center"/>
            </w:pPr>
            <w:r w:rsidRPr="000F05C3">
              <w:rPr>
                <w:color w:val="000000"/>
              </w:rPr>
              <w:t> </w:t>
            </w:r>
          </w:p>
        </w:tc>
        <w:tc>
          <w:tcPr>
            <w:tcW w:w="1080" w:type="pct"/>
            <w:vAlign w:val="bottom"/>
          </w:tcPr>
          <w:p w14:paraId="60AD7B5B" w14:textId="5CC070D3" w:rsidR="00E81CEE" w:rsidRPr="000F05C3" w:rsidRDefault="00E81CEE" w:rsidP="00E81CEE">
            <w:pPr>
              <w:spacing w:line="288" w:lineRule="auto"/>
              <w:jc w:val="center"/>
            </w:pPr>
            <w:r w:rsidRPr="000F05C3">
              <w:rPr>
                <w:color w:val="000000"/>
              </w:rPr>
              <w:t> </w:t>
            </w:r>
          </w:p>
        </w:tc>
      </w:tr>
      <w:tr w:rsidR="00E81CEE" w:rsidRPr="000F05C3" w14:paraId="471E6C6C" w14:textId="77777777" w:rsidTr="000F05C3">
        <w:trPr>
          <w:trHeight w:val="300"/>
        </w:trPr>
        <w:tc>
          <w:tcPr>
            <w:tcW w:w="1920" w:type="pct"/>
            <w:noWrap/>
            <w:vAlign w:val="bottom"/>
          </w:tcPr>
          <w:p w14:paraId="7A22677E" w14:textId="0EB78825" w:rsidR="00E81CEE" w:rsidRPr="000F05C3" w:rsidRDefault="00E81CEE" w:rsidP="00E81CEE">
            <w:pPr>
              <w:spacing w:line="288" w:lineRule="auto"/>
              <w:jc w:val="left"/>
              <w:rPr>
                <w:color w:val="000000"/>
              </w:rPr>
            </w:pPr>
            <w:r w:rsidRPr="000F05C3">
              <w:rPr>
                <w:b/>
                <w:bCs/>
                <w:color w:val="000000"/>
              </w:rPr>
              <w:t>Skupna vsota</w:t>
            </w:r>
          </w:p>
        </w:tc>
        <w:tc>
          <w:tcPr>
            <w:tcW w:w="828" w:type="pct"/>
            <w:noWrap/>
            <w:vAlign w:val="bottom"/>
          </w:tcPr>
          <w:p w14:paraId="14E9391F" w14:textId="0ACAF0D8" w:rsidR="00E81CEE" w:rsidRPr="000F05C3" w:rsidRDefault="00E81CEE" w:rsidP="00E81CEE">
            <w:pPr>
              <w:spacing w:line="288" w:lineRule="auto"/>
              <w:jc w:val="center"/>
              <w:rPr>
                <w:color w:val="000000"/>
              </w:rPr>
            </w:pPr>
            <w:r w:rsidRPr="000F05C3">
              <w:rPr>
                <w:b/>
                <w:bCs/>
                <w:color w:val="000000"/>
              </w:rPr>
              <w:t>26</w:t>
            </w:r>
          </w:p>
        </w:tc>
        <w:tc>
          <w:tcPr>
            <w:tcW w:w="1172" w:type="pct"/>
            <w:noWrap/>
            <w:vAlign w:val="bottom"/>
          </w:tcPr>
          <w:p w14:paraId="524126EA" w14:textId="08A526B1" w:rsidR="00E81CEE" w:rsidRPr="000F05C3" w:rsidRDefault="00E81CEE" w:rsidP="00E81CEE">
            <w:pPr>
              <w:spacing w:line="288" w:lineRule="auto"/>
              <w:jc w:val="center"/>
            </w:pPr>
            <w:r w:rsidRPr="000F05C3">
              <w:rPr>
                <w:b/>
                <w:bCs/>
                <w:color w:val="000000"/>
              </w:rPr>
              <w:t>100</w:t>
            </w:r>
          </w:p>
        </w:tc>
        <w:tc>
          <w:tcPr>
            <w:tcW w:w="1080" w:type="pct"/>
            <w:vAlign w:val="bottom"/>
          </w:tcPr>
          <w:p w14:paraId="287EB1E1" w14:textId="5C3467FB" w:rsidR="00E81CEE" w:rsidRPr="000F05C3" w:rsidRDefault="00E81CEE" w:rsidP="00E81CEE">
            <w:pPr>
              <w:spacing w:line="288" w:lineRule="auto"/>
              <w:jc w:val="center"/>
            </w:pPr>
            <w:r w:rsidRPr="000F05C3">
              <w:rPr>
                <w:b/>
                <w:bCs/>
                <w:color w:val="000000"/>
              </w:rPr>
              <w:t>3</w:t>
            </w:r>
          </w:p>
        </w:tc>
      </w:tr>
    </w:tbl>
    <w:p w14:paraId="1D3AD529" w14:textId="77777777" w:rsidR="005538D9" w:rsidRPr="000F05C3" w:rsidRDefault="005538D9" w:rsidP="008519D1">
      <w:pPr>
        <w:pStyle w:val="Brezrazmikov"/>
        <w:spacing w:line="288" w:lineRule="auto"/>
      </w:pPr>
    </w:p>
    <w:p w14:paraId="75104714" w14:textId="77777777" w:rsidR="005538D9" w:rsidRPr="00AB4439" w:rsidRDefault="005538D9" w:rsidP="005538D9">
      <w:pPr>
        <w:pStyle w:val="Naslov30"/>
        <w:spacing w:line="288" w:lineRule="auto"/>
        <w:rPr>
          <w:i w:val="0"/>
          <w:iCs/>
          <w:sz w:val="20"/>
        </w:rPr>
      </w:pPr>
      <w:bookmarkStart w:id="190" w:name="_Toc163634074"/>
      <w:r w:rsidRPr="00AB4439">
        <w:rPr>
          <w:i w:val="0"/>
          <w:iCs/>
          <w:sz w:val="20"/>
        </w:rPr>
        <w:t>PREKRŠKOVNI POSTOPEK</w:t>
      </w:r>
      <w:bookmarkEnd w:id="186"/>
      <w:bookmarkEnd w:id="190"/>
    </w:p>
    <w:p w14:paraId="1E94C18D" w14:textId="77777777" w:rsidR="006A0E14" w:rsidRPr="00AB4439" w:rsidRDefault="006A0E14" w:rsidP="006A0E14">
      <w:pPr>
        <w:spacing w:line="288" w:lineRule="auto"/>
      </w:pPr>
      <w:proofErr w:type="spellStart"/>
      <w:r w:rsidRPr="00AB4439">
        <w:t>Prekrškovni</w:t>
      </w:r>
      <w:proofErr w:type="spellEnd"/>
      <w:r w:rsidRPr="00AB4439">
        <w:t xml:space="preserve"> organi odločajo v postopkih za prekrške </w:t>
      </w:r>
      <w:proofErr w:type="spellStart"/>
      <w:r w:rsidRPr="00AB4439">
        <w:t>prekrškovnega</w:t>
      </w:r>
      <w:proofErr w:type="spellEnd"/>
      <w:r w:rsidRPr="00AB4439">
        <w:t xml:space="preserve"> organa oziroma v tako imenovanih hitrih postopkih, ki se začnejo po uradni dolžnosti ali z vložitvijo pisnega predloga oškodovanca, državnega tožilca ali državnega organa, nosilca javnih pooblastil ali samoupravne lokalne skupnosti. Pri ugotovljeni storitvi prekrška se storilcu izreče globa, vendar pa lahko pooblaščena uradna oseba </w:t>
      </w:r>
      <w:proofErr w:type="spellStart"/>
      <w:r w:rsidRPr="00AB4439">
        <w:t>prekrškovnega</w:t>
      </w:r>
      <w:proofErr w:type="spellEnd"/>
      <w:r w:rsidRPr="00AB4439">
        <w:t xml:space="preserve"> organa</w:t>
      </w:r>
      <w:r>
        <w:t xml:space="preserve"> izreče le opomin, kadar je kršitev odpravljena pred izdajo odločbe.</w:t>
      </w:r>
      <w:r w:rsidRPr="00AB4439">
        <w:t xml:space="preserve"> </w:t>
      </w:r>
      <w:r>
        <w:t>N</w:t>
      </w:r>
      <w:r w:rsidRPr="00AB4439">
        <w:t>amesto izreka sankcije</w:t>
      </w:r>
      <w:r>
        <w:t xml:space="preserve"> lahko pooblaščena uradna oseba </w:t>
      </w:r>
      <w:proofErr w:type="spellStart"/>
      <w:r>
        <w:t>prekrškovnega</w:t>
      </w:r>
      <w:proofErr w:type="spellEnd"/>
      <w:r>
        <w:t xml:space="preserve"> organa</w:t>
      </w:r>
      <w:r w:rsidRPr="00AB4439">
        <w:t xml:space="preserve"> krši</w:t>
      </w:r>
      <w:r>
        <w:t>telj</w:t>
      </w:r>
      <w:r w:rsidRPr="00AB4439">
        <w:t>a samo opozori</w:t>
      </w:r>
      <w:r>
        <w:t>, kadar gre za prekršek neznatnega pomena in če pooblaščena uradna oseba oceni, da je glede na pomen dejanja opozorilo zadosten ukrep.</w:t>
      </w:r>
    </w:p>
    <w:p w14:paraId="4BD20973" w14:textId="5807DF27" w:rsidR="006A0E14" w:rsidRPr="00AB4439" w:rsidRDefault="006A0E14" w:rsidP="006A0E14">
      <w:pPr>
        <w:spacing w:line="288" w:lineRule="auto"/>
      </w:pPr>
    </w:p>
    <w:p w14:paraId="53C168B4" w14:textId="77777777" w:rsidR="006A0E14" w:rsidRPr="00AB4439" w:rsidRDefault="006A0E14" w:rsidP="006A0E14">
      <w:pPr>
        <w:spacing w:line="288" w:lineRule="auto"/>
      </w:pPr>
      <w:r w:rsidRPr="00AB4439">
        <w:t xml:space="preserve">Geodetska inšpekcija v okviru </w:t>
      </w:r>
      <w:proofErr w:type="spellStart"/>
      <w:r w:rsidRPr="00AB4439">
        <w:t>prekrškovnega</w:t>
      </w:r>
      <w:proofErr w:type="spellEnd"/>
      <w:r w:rsidRPr="00AB4439">
        <w:t xml:space="preserve"> postopka razmeroma pogosto obravnava prijave v zvezi z odstranitvijo oziroma poškodovanjem mejnih znamenj. Prijave </w:t>
      </w:r>
      <w:r>
        <w:t>običajno</w:t>
      </w:r>
      <w:r w:rsidRPr="00AB4439">
        <w:t xml:space="preserve"> temeljijo na obtožbah mejašev, domnevnemu kršilcu pa storjenega prekrška pogosto ni mogoče dokazati. Kadar je kršilcu dokazano, da je bil z odstranitvijo oziroma poškodovanjem mejnikov storjen prekršek iz malomarnosti ali namerno, se izda odločba o prekršku. Postopek o prekršku je bil uveden na podlagi vseh tistih prijav, ki so že na začetku ali pozneje po pozivu k dopolnitvi vsebovale osnovne ključne podatke za uvedbo postopka: podatek o domnevnem krši</w:t>
      </w:r>
      <w:r>
        <w:t>telj</w:t>
      </w:r>
      <w:r w:rsidRPr="00AB4439">
        <w:t>u, času storitve prekrška in lokaciji nezakonito postavljenih, odstranjenih ali poškodovanih mejnikov (označeno v ustreznem zemljiškokatastrskem prikazu parcel).</w:t>
      </w:r>
    </w:p>
    <w:p w14:paraId="3DDA98C2" w14:textId="77777777" w:rsidR="006A0E14" w:rsidRPr="00AB4439" w:rsidRDefault="006A0E14" w:rsidP="006A0E14">
      <w:pPr>
        <w:spacing w:line="288" w:lineRule="auto"/>
      </w:pPr>
    </w:p>
    <w:p w14:paraId="06231C61" w14:textId="77777777" w:rsidR="006A0E14" w:rsidRPr="00AB4439" w:rsidRDefault="006A0E14" w:rsidP="006A0E14">
      <w:pPr>
        <w:spacing w:line="288" w:lineRule="auto"/>
      </w:pPr>
      <w:r w:rsidRPr="00AB4439">
        <w:t xml:space="preserve">Povečuje se število predlogov za uvedbo </w:t>
      </w:r>
      <w:proofErr w:type="spellStart"/>
      <w:r w:rsidRPr="00AB4439">
        <w:t>prekrškovnega</w:t>
      </w:r>
      <w:proofErr w:type="spellEnd"/>
      <w:r w:rsidRPr="00AB4439">
        <w:t xml:space="preserve"> postopka, ki jih zaradi </w:t>
      </w:r>
      <w:proofErr w:type="spellStart"/>
      <w:r w:rsidRPr="00AB4439">
        <w:t>neevidentiranja</w:t>
      </w:r>
      <w:proofErr w:type="spellEnd"/>
      <w:r w:rsidRPr="00AB4439">
        <w:t xml:space="preserve"> nepremičnin</w:t>
      </w:r>
      <w:r>
        <w:t xml:space="preserve"> in tudi zaradi </w:t>
      </w:r>
      <w:proofErr w:type="spellStart"/>
      <w:r>
        <w:t>neporočanja</w:t>
      </w:r>
      <w:proofErr w:type="spellEnd"/>
      <w:r>
        <w:t xml:space="preserve"> podatkov o sklenjenih kupoprodajnih pravnih poslih v evidenco trga nepremičnin</w:t>
      </w:r>
      <w:r w:rsidRPr="00AB4439">
        <w:t xml:space="preserve"> geodetski inšpekciji pošlje GURS, število zaposlenih geodetskih inšpektorjev pa ostaja nespremenjeno, kar je za učinkovit nadzor glede vseh predpisov ter na novo dodeljenih nalog iz pristojnosti geodetske inšpekcije občutno premalo.</w:t>
      </w:r>
    </w:p>
    <w:p w14:paraId="0C0456CF" w14:textId="3863EFA4" w:rsidR="006A0E14" w:rsidRPr="00AB4439" w:rsidRDefault="006A0E14" w:rsidP="006A0E14">
      <w:pPr>
        <w:spacing w:line="288" w:lineRule="auto"/>
      </w:pPr>
    </w:p>
    <w:p w14:paraId="1D830510" w14:textId="05AF4732" w:rsidR="006A0E14" w:rsidRPr="00937686" w:rsidRDefault="006A0E14" w:rsidP="006A0E14">
      <w:pPr>
        <w:rPr>
          <w:rFonts w:eastAsiaTheme="minorHAnsi"/>
          <w:color w:val="000000"/>
        </w:rPr>
      </w:pPr>
      <w:r w:rsidRPr="000F05C3">
        <w:t xml:space="preserve">Vodenje </w:t>
      </w:r>
      <w:proofErr w:type="spellStart"/>
      <w:r w:rsidRPr="000F05C3">
        <w:t>prekrškovnih</w:t>
      </w:r>
      <w:proofErr w:type="spellEnd"/>
      <w:r w:rsidRPr="000F05C3">
        <w:t xml:space="preserve"> postopkov je redno delo. Leta 2023 je bilo prejetih 63 predlogov za uvedbo postopka o prekršku predvsem zaradi neevidentiran</w:t>
      </w:r>
      <w:r>
        <w:t>ih</w:t>
      </w:r>
      <w:r w:rsidRPr="000F05C3">
        <w:t xml:space="preserve"> stavb v katastru </w:t>
      </w:r>
      <w:r>
        <w:t>nepremičnin</w:t>
      </w:r>
      <w:r w:rsidRPr="000F05C3">
        <w:t xml:space="preserve"> in </w:t>
      </w:r>
      <w:r>
        <w:t>neevidentiranih sprememb podatkov v katastru</w:t>
      </w:r>
      <w:r w:rsidRPr="00C975C1">
        <w:t xml:space="preserve"> nepremičnin. </w:t>
      </w:r>
      <w:r w:rsidRPr="00C975C1">
        <w:rPr>
          <w:color w:val="000000"/>
        </w:rPr>
        <w:t>Geodetska</w:t>
      </w:r>
      <w:r w:rsidRPr="00777E08">
        <w:rPr>
          <w:color w:val="000000"/>
        </w:rPr>
        <w:t xml:space="preserve"> inšpektorica je v letu 2023 uvedla </w:t>
      </w:r>
      <w:r w:rsidRPr="00777E08">
        <w:t>76</w:t>
      </w:r>
      <w:r w:rsidRPr="00777E08">
        <w:rPr>
          <w:color w:val="000000"/>
        </w:rPr>
        <w:t xml:space="preserve"> </w:t>
      </w:r>
      <w:proofErr w:type="spellStart"/>
      <w:r w:rsidRPr="00777E08">
        <w:rPr>
          <w:color w:val="000000"/>
        </w:rPr>
        <w:t>prekrškovnih</w:t>
      </w:r>
      <w:proofErr w:type="spellEnd"/>
      <w:r w:rsidRPr="00777E08">
        <w:rPr>
          <w:color w:val="000000"/>
        </w:rPr>
        <w:t xml:space="preserve"> postopkov</w:t>
      </w:r>
      <w:r>
        <w:rPr>
          <w:color w:val="000000"/>
        </w:rPr>
        <w:t xml:space="preserve"> ter rešila 125 </w:t>
      </w:r>
      <w:proofErr w:type="spellStart"/>
      <w:r>
        <w:rPr>
          <w:color w:val="000000"/>
        </w:rPr>
        <w:t>prekrškovnih</w:t>
      </w:r>
      <w:proofErr w:type="spellEnd"/>
      <w:r>
        <w:rPr>
          <w:color w:val="000000"/>
        </w:rPr>
        <w:t xml:space="preserve"> postopkov.</w:t>
      </w:r>
      <w:r w:rsidRPr="00777E08">
        <w:rPr>
          <w:color w:val="000000"/>
        </w:rPr>
        <w:t xml:space="preserve"> Izdanih je bilo </w:t>
      </w:r>
      <w:r w:rsidRPr="00777E08">
        <w:t>47</w:t>
      </w:r>
      <w:r w:rsidRPr="00777E08">
        <w:rPr>
          <w:color w:val="000000"/>
        </w:rPr>
        <w:t xml:space="preserve"> odločb o prekršku v skupni višini izrečenih glob </w:t>
      </w:r>
      <w:r w:rsidRPr="00777E08">
        <w:t xml:space="preserve">50.300,00 </w:t>
      </w:r>
      <w:r w:rsidR="009F1A28">
        <w:t>EUR</w:t>
      </w:r>
      <w:r w:rsidRPr="00777E08">
        <w:rPr>
          <w:color w:val="000000"/>
        </w:rPr>
        <w:t xml:space="preserve"> in en plačilni nalog po ZP-1 v skupni višini </w:t>
      </w:r>
      <w:r w:rsidRPr="00777E08">
        <w:t xml:space="preserve">2.000,00 </w:t>
      </w:r>
      <w:r w:rsidR="009F1A28">
        <w:t>EUR</w:t>
      </w:r>
      <w:r w:rsidRPr="00777E08">
        <w:rPr>
          <w:color w:val="000000"/>
        </w:rPr>
        <w:t xml:space="preserve">. Izdanih je bilo tudi </w:t>
      </w:r>
      <w:r w:rsidRPr="00777E08">
        <w:t>78</w:t>
      </w:r>
      <w:r w:rsidRPr="00777E08">
        <w:rPr>
          <w:color w:val="000000"/>
        </w:rPr>
        <w:t xml:space="preserve"> </w:t>
      </w:r>
      <w:proofErr w:type="spellStart"/>
      <w:r w:rsidRPr="00937686">
        <w:rPr>
          <w:color w:val="000000"/>
        </w:rPr>
        <w:t>prekrškovnih</w:t>
      </w:r>
      <w:proofErr w:type="spellEnd"/>
      <w:r w:rsidRPr="00937686">
        <w:rPr>
          <w:color w:val="000000"/>
        </w:rPr>
        <w:t xml:space="preserve"> opominov.</w:t>
      </w:r>
    </w:p>
    <w:p w14:paraId="466603B0" w14:textId="77777777" w:rsidR="006A0E14" w:rsidRPr="00937686" w:rsidRDefault="006A0E14" w:rsidP="006A0E14">
      <w:pPr>
        <w:spacing w:line="288" w:lineRule="auto"/>
        <w:rPr>
          <w:color w:val="000000"/>
        </w:rPr>
      </w:pPr>
    </w:p>
    <w:p w14:paraId="52A85EB6" w14:textId="304AEBEF" w:rsidR="006A0E14" w:rsidRPr="00937686" w:rsidRDefault="006A0E14" w:rsidP="006A0E14">
      <w:pPr>
        <w:spacing w:line="288" w:lineRule="auto"/>
      </w:pPr>
      <w:r w:rsidRPr="00937686">
        <w:t xml:space="preserve">V </w:t>
      </w:r>
      <w:proofErr w:type="spellStart"/>
      <w:r w:rsidRPr="00937686">
        <w:t>prekrškovnih</w:t>
      </w:r>
      <w:proofErr w:type="spellEnd"/>
      <w:r w:rsidRPr="00937686">
        <w:t xml:space="preserve"> postopkih je geodetska inšpekcija v letu 2023 izdala 143 obvestil o prekršku in tri</w:t>
      </w:r>
      <w:r w:rsidR="00143894">
        <w:t xml:space="preserve"> </w:t>
      </w:r>
      <w:r w:rsidRPr="00937686">
        <w:t xml:space="preserve">pisna opozorila. Kršitelji se po prejemu obvestila o uvedbi postopka o prekršku v večini primerov ustrezno odzovejo in po prejemu dodatnega poziva inšpekcije uredijo vse potrebno za vpis stavbe v kataster </w:t>
      </w:r>
      <w:r>
        <w:t>nepremičnin</w:t>
      </w:r>
      <w:r w:rsidRPr="00937686">
        <w:t xml:space="preserve">, za kar predložijo tudi ustrezno dokazilo. V takih primerih so kršiteljem izdane odločbe z opominom. Kadar je bila kršitev odpravljena še pred uvedbo postopka o prekršku, kršitelji prejmejo le pisno opozorilo. Kršitev je bila storjena tudi v teh primerih, saj ni bila odpravljena v zakonitem roku, pač pa naknadno. V </w:t>
      </w:r>
      <w:proofErr w:type="spellStart"/>
      <w:r w:rsidRPr="00937686">
        <w:t>prekrškovnih</w:t>
      </w:r>
      <w:proofErr w:type="spellEnd"/>
      <w:r w:rsidRPr="00937686">
        <w:t xml:space="preserve"> postopkih smo na geodetski inšpekciji v letu 2023 prejeli eno zahtevo za sodno varstvo.</w:t>
      </w:r>
    </w:p>
    <w:p w14:paraId="4640D3C9" w14:textId="77777777" w:rsidR="006A0E14" w:rsidRPr="00937686" w:rsidRDefault="006A0E14" w:rsidP="006A0E14">
      <w:pPr>
        <w:spacing w:line="288" w:lineRule="auto"/>
      </w:pPr>
      <w:r w:rsidRPr="00937686">
        <w:lastRenderedPageBreak/>
        <w:t xml:space="preserve">Natančnejše stanje s podatki o pomembnejših dejanjih in ukrepih geodetske inšpekcije v okviru </w:t>
      </w:r>
      <w:proofErr w:type="spellStart"/>
      <w:r w:rsidRPr="00937686">
        <w:t>prekrškovnih</w:t>
      </w:r>
      <w:proofErr w:type="spellEnd"/>
      <w:r w:rsidRPr="00937686">
        <w:t xml:space="preserve"> postopkov v letu 2023 prikazuje preglednica 28.</w:t>
      </w:r>
    </w:p>
    <w:p w14:paraId="5FCBE89D" w14:textId="77777777" w:rsidR="005538D9" w:rsidRPr="00937686" w:rsidRDefault="005538D9" w:rsidP="008519D1">
      <w:pPr>
        <w:spacing w:line="288" w:lineRule="auto"/>
      </w:pPr>
    </w:p>
    <w:p w14:paraId="2CA7CA25" w14:textId="056D3DE4" w:rsidR="005538D9" w:rsidRPr="00937686" w:rsidRDefault="005538D9" w:rsidP="008519D1">
      <w:pPr>
        <w:pStyle w:val="Napis"/>
        <w:keepNext/>
        <w:spacing w:line="288" w:lineRule="auto"/>
      </w:pPr>
      <w:bookmarkStart w:id="191" w:name="_Toc410817732"/>
      <w:r w:rsidRPr="00937686">
        <w:t xml:space="preserve">Preglednica 28: Dejanja in ukrepi geodetske inšpekcije v okviru </w:t>
      </w:r>
      <w:proofErr w:type="spellStart"/>
      <w:r w:rsidRPr="00937686">
        <w:t>prekrškovnih</w:t>
      </w:r>
      <w:proofErr w:type="spellEnd"/>
      <w:r w:rsidRPr="00937686">
        <w:t xml:space="preserve"> postopkov v letu 202</w:t>
      </w:r>
      <w:r w:rsidR="00C975C1" w:rsidRPr="00937686">
        <w:t>3</w:t>
      </w:r>
    </w:p>
    <w:tbl>
      <w:tblPr>
        <w:tblStyle w:val="Tabelamrea"/>
        <w:tblW w:w="0" w:type="auto"/>
        <w:tblLayout w:type="fixed"/>
        <w:tblLook w:val="0020" w:firstRow="1" w:lastRow="0" w:firstColumn="0" w:lastColumn="0" w:noHBand="0" w:noVBand="0"/>
      </w:tblPr>
      <w:tblGrid>
        <w:gridCol w:w="1701"/>
        <w:gridCol w:w="1271"/>
        <w:gridCol w:w="997"/>
        <w:gridCol w:w="1134"/>
        <w:gridCol w:w="1145"/>
        <w:gridCol w:w="1145"/>
        <w:gridCol w:w="1134"/>
      </w:tblGrid>
      <w:tr w:rsidR="005538D9" w:rsidRPr="00937686" w14:paraId="10F7878A" w14:textId="77777777" w:rsidTr="0062513B">
        <w:trPr>
          <w:trHeight w:val="397"/>
        </w:trPr>
        <w:tc>
          <w:tcPr>
            <w:tcW w:w="1701" w:type="dxa"/>
          </w:tcPr>
          <w:p w14:paraId="3C02B1A0" w14:textId="77777777" w:rsidR="005538D9" w:rsidRPr="00937686" w:rsidRDefault="005538D9" w:rsidP="0062513B">
            <w:pPr>
              <w:spacing w:line="288" w:lineRule="auto"/>
              <w:jc w:val="center"/>
              <w:rPr>
                <w:b/>
                <w:bCs/>
              </w:rPr>
            </w:pPr>
            <w:r w:rsidRPr="00937686">
              <w:rPr>
                <w:b/>
                <w:bCs/>
              </w:rPr>
              <w:t xml:space="preserve">Število </w:t>
            </w:r>
            <w:proofErr w:type="spellStart"/>
            <w:r w:rsidRPr="00937686">
              <w:rPr>
                <w:b/>
                <w:bCs/>
              </w:rPr>
              <w:t>prekrškovnih</w:t>
            </w:r>
            <w:proofErr w:type="spellEnd"/>
            <w:r w:rsidRPr="00937686">
              <w:rPr>
                <w:b/>
                <w:bCs/>
              </w:rPr>
              <w:t xml:space="preserve"> postopkov</w:t>
            </w:r>
          </w:p>
        </w:tc>
        <w:tc>
          <w:tcPr>
            <w:tcW w:w="1271" w:type="dxa"/>
          </w:tcPr>
          <w:p w14:paraId="4E652C34" w14:textId="77777777" w:rsidR="005538D9" w:rsidRPr="00937686" w:rsidRDefault="005538D9" w:rsidP="0062513B">
            <w:pPr>
              <w:spacing w:line="288" w:lineRule="auto"/>
              <w:jc w:val="center"/>
              <w:rPr>
                <w:b/>
                <w:bCs/>
              </w:rPr>
            </w:pPr>
            <w:r w:rsidRPr="00937686">
              <w:rPr>
                <w:b/>
                <w:bCs/>
              </w:rPr>
              <w:t>Število obvestil o prekršku</w:t>
            </w:r>
          </w:p>
        </w:tc>
        <w:tc>
          <w:tcPr>
            <w:tcW w:w="997" w:type="dxa"/>
          </w:tcPr>
          <w:p w14:paraId="1A5DA202" w14:textId="77777777" w:rsidR="005538D9" w:rsidRPr="00937686" w:rsidRDefault="005538D9" w:rsidP="0062513B">
            <w:pPr>
              <w:spacing w:line="288" w:lineRule="auto"/>
              <w:jc w:val="center"/>
              <w:rPr>
                <w:b/>
                <w:bCs/>
              </w:rPr>
            </w:pPr>
            <w:r w:rsidRPr="00937686">
              <w:rPr>
                <w:b/>
                <w:bCs/>
              </w:rPr>
              <w:t>Število</w:t>
            </w:r>
            <w:r w:rsidRPr="00937686" w:rsidDel="007D7ED7">
              <w:rPr>
                <w:b/>
                <w:bCs/>
              </w:rPr>
              <w:t xml:space="preserve"> </w:t>
            </w:r>
            <w:r w:rsidRPr="00937686">
              <w:rPr>
                <w:b/>
                <w:bCs/>
              </w:rPr>
              <w:t>opozoril</w:t>
            </w:r>
          </w:p>
        </w:tc>
        <w:tc>
          <w:tcPr>
            <w:tcW w:w="1134" w:type="dxa"/>
          </w:tcPr>
          <w:p w14:paraId="151CD569" w14:textId="77777777" w:rsidR="005538D9" w:rsidRPr="00937686" w:rsidRDefault="005538D9" w:rsidP="0062513B">
            <w:pPr>
              <w:spacing w:line="288" w:lineRule="auto"/>
              <w:jc w:val="center"/>
              <w:rPr>
                <w:b/>
                <w:bCs/>
              </w:rPr>
            </w:pPr>
            <w:r w:rsidRPr="00937686">
              <w:rPr>
                <w:b/>
                <w:bCs/>
              </w:rPr>
              <w:t>Št. plačilnih nalogov</w:t>
            </w:r>
          </w:p>
        </w:tc>
        <w:tc>
          <w:tcPr>
            <w:tcW w:w="1145" w:type="dxa"/>
          </w:tcPr>
          <w:p w14:paraId="0E33D6D8" w14:textId="77777777" w:rsidR="005538D9" w:rsidRPr="00937686" w:rsidRDefault="005538D9" w:rsidP="0062513B">
            <w:pPr>
              <w:spacing w:line="288" w:lineRule="auto"/>
              <w:jc w:val="center"/>
              <w:rPr>
                <w:b/>
                <w:bCs/>
              </w:rPr>
            </w:pPr>
            <w:r w:rsidRPr="00937686">
              <w:rPr>
                <w:b/>
                <w:bCs/>
              </w:rPr>
              <w:t>Št. odločb – globa</w:t>
            </w:r>
          </w:p>
        </w:tc>
        <w:tc>
          <w:tcPr>
            <w:tcW w:w="1145" w:type="dxa"/>
          </w:tcPr>
          <w:p w14:paraId="75C5CAB2" w14:textId="77777777" w:rsidR="005538D9" w:rsidRPr="00937686" w:rsidRDefault="005538D9" w:rsidP="0062513B">
            <w:pPr>
              <w:spacing w:line="288" w:lineRule="auto"/>
              <w:jc w:val="center"/>
              <w:rPr>
                <w:b/>
                <w:bCs/>
              </w:rPr>
            </w:pPr>
            <w:r w:rsidRPr="00937686">
              <w:rPr>
                <w:b/>
                <w:bCs/>
              </w:rPr>
              <w:t>Št. odločb –opomin</w:t>
            </w:r>
          </w:p>
        </w:tc>
        <w:tc>
          <w:tcPr>
            <w:tcW w:w="1134" w:type="dxa"/>
          </w:tcPr>
          <w:p w14:paraId="3FFE11A4" w14:textId="77777777" w:rsidR="005538D9" w:rsidRPr="00937686" w:rsidRDefault="005538D9" w:rsidP="0062513B">
            <w:pPr>
              <w:spacing w:line="288" w:lineRule="auto"/>
              <w:jc w:val="center"/>
              <w:rPr>
                <w:b/>
                <w:bCs/>
              </w:rPr>
            </w:pPr>
            <w:r w:rsidRPr="00937686">
              <w:rPr>
                <w:b/>
                <w:bCs/>
              </w:rPr>
              <w:t>Št. zahtev za sodno varstvo</w:t>
            </w:r>
          </w:p>
        </w:tc>
      </w:tr>
      <w:tr w:rsidR="005538D9" w:rsidRPr="00937686" w14:paraId="1FB03AF3" w14:textId="77777777" w:rsidTr="0062513B">
        <w:trPr>
          <w:trHeight w:val="397"/>
        </w:trPr>
        <w:tc>
          <w:tcPr>
            <w:tcW w:w="1701" w:type="dxa"/>
          </w:tcPr>
          <w:p w14:paraId="03176D23" w14:textId="3D399796" w:rsidR="005538D9" w:rsidRPr="00937686" w:rsidRDefault="00C975C1" w:rsidP="0062513B">
            <w:pPr>
              <w:spacing w:line="288" w:lineRule="auto"/>
              <w:jc w:val="center"/>
            </w:pPr>
            <w:r w:rsidRPr="00937686">
              <w:t>76</w:t>
            </w:r>
          </w:p>
        </w:tc>
        <w:tc>
          <w:tcPr>
            <w:tcW w:w="1271" w:type="dxa"/>
          </w:tcPr>
          <w:p w14:paraId="34C28D70" w14:textId="780CFFA3" w:rsidR="005538D9" w:rsidRPr="00937686" w:rsidRDefault="00937686" w:rsidP="0062513B">
            <w:pPr>
              <w:spacing w:line="288" w:lineRule="auto"/>
              <w:jc w:val="center"/>
            </w:pPr>
            <w:r w:rsidRPr="00937686">
              <w:t>143</w:t>
            </w:r>
          </w:p>
        </w:tc>
        <w:tc>
          <w:tcPr>
            <w:tcW w:w="997" w:type="dxa"/>
          </w:tcPr>
          <w:p w14:paraId="26B8E499" w14:textId="2261F3BA" w:rsidR="005538D9" w:rsidRPr="00937686" w:rsidRDefault="00937686" w:rsidP="0062513B">
            <w:pPr>
              <w:spacing w:line="288" w:lineRule="auto"/>
              <w:jc w:val="center"/>
            </w:pPr>
            <w:r w:rsidRPr="00937686">
              <w:t>3</w:t>
            </w:r>
          </w:p>
        </w:tc>
        <w:tc>
          <w:tcPr>
            <w:tcW w:w="1134" w:type="dxa"/>
          </w:tcPr>
          <w:p w14:paraId="1E268312" w14:textId="61BE28B2" w:rsidR="005538D9" w:rsidRPr="00937686" w:rsidRDefault="00B619F4" w:rsidP="0062513B">
            <w:pPr>
              <w:spacing w:line="288" w:lineRule="auto"/>
              <w:jc w:val="center"/>
            </w:pPr>
            <w:r w:rsidRPr="00937686">
              <w:t>1</w:t>
            </w:r>
          </w:p>
        </w:tc>
        <w:tc>
          <w:tcPr>
            <w:tcW w:w="1145" w:type="dxa"/>
          </w:tcPr>
          <w:p w14:paraId="467F19F0" w14:textId="6CB65A00" w:rsidR="005538D9" w:rsidRPr="00937686" w:rsidRDefault="00B619F4" w:rsidP="0062513B">
            <w:pPr>
              <w:spacing w:line="288" w:lineRule="auto"/>
              <w:jc w:val="center"/>
            </w:pPr>
            <w:r w:rsidRPr="00937686">
              <w:t>47</w:t>
            </w:r>
          </w:p>
        </w:tc>
        <w:tc>
          <w:tcPr>
            <w:tcW w:w="1145" w:type="dxa"/>
          </w:tcPr>
          <w:p w14:paraId="1512E235" w14:textId="206DC051" w:rsidR="005538D9" w:rsidRPr="00937686" w:rsidRDefault="00B619F4" w:rsidP="0062513B">
            <w:pPr>
              <w:spacing w:line="288" w:lineRule="auto"/>
              <w:jc w:val="center"/>
            </w:pPr>
            <w:r w:rsidRPr="00937686">
              <w:t>78</w:t>
            </w:r>
          </w:p>
        </w:tc>
        <w:tc>
          <w:tcPr>
            <w:tcW w:w="1134" w:type="dxa"/>
          </w:tcPr>
          <w:p w14:paraId="107CD2D0" w14:textId="10747BC7" w:rsidR="005538D9" w:rsidRPr="00937686" w:rsidRDefault="00937686" w:rsidP="0062513B">
            <w:pPr>
              <w:spacing w:line="288" w:lineRule="auto"/>
              <w:jc w:val="center"/>
            </w:pPr>
            <w:r w:rsidRPr="00937686">
              <w:t>1</w:t>
            </w:r>
          </w:p>
        </w:tc>
      </w:tr>
    </w:tbl>
    <w:p w14:paraId="46D23765" w14:textId="77777777" w:rsidR="005538D9" w:rsidRPr="00937686" w:rsidRDefault="005538D9" w:rsidP="008519D1">
      <w:pPr>
        <w:spacing w:line="288" w:lineRule="auto"/>
      </w:pPr>
    </w:p>
    <w:p w14:paraId="09A40399" w14:textId="77777777" w:rsidR="005538D9" w:rsidRPr="00A316F0" w:rsidRDefault="005538D9" w:rsidP="008519D1">
      <w:pPr>
        <w:spacing w:line="288" w:lineRule="auto"/>
      </w:pPr>
      <w:r w:rsidRPr="00937686">
        <w:t>V preglednici 29 so prikazane skupna višina izrečenih</w:t>
      </w:r>
      <w:r w:rsidRPr="00A316F0">
        <w:t xml:space="preserve"> glob, prikazana kot nastanek terjatve, višina izvršenih plačil izrečenih glob kot plačilo terjatve ter višina izvršenih plačil izrečenih glob s priznanim 50-odstotnim popustom.</w:t>
      </w:r>
    </w:p>
    <w:p w14:paraId="742AB941" w14:textId="77777777" w:rsidR="005538D9" w:rsidRPr="00A316F0" w:rsidRDefault="005538D9" w:rsidP="008519D1">
      <w:pPr>
        <w:spacing w:line="288" w:lineRule="auto"/>
      </w:pPr>
    </w:p>
    <w:p w14:paraId="2611E70E" w14:textId="286D1244" w:rsidR="005538D9" w:rsidRPr="00937686" w:rsidRDefault="005538D9" w:rsidP="008519D1">
      <w:pPr>
        <w:pStyle w:val="Napis"/>
        <w:keepNext/>
        <w:spacing w:line="288" w:lineRule="auto"/>
      </w:pPr>
      <w:bookmarkStart w:id="192" w:name="_Toc74209779"/>
      <w:r w:rsidRPr="00A316F0">
        <w:t xml:space="preserve">Preglednica 29: Terjatve v </w:t>
      </w:r>
      <w:proofErr w:type="spellStart"/>
      <w:r w:rsidRPr="00937686">
        <w:t>prekrškovnih</w:t>
      </w:r>
      <w:proofErr w:type="spellEnd"/>
      <w:r w:rsidRPr="00937686">
        <w:t xml:space="preserve"> postopkih geodetske inšpekcije v letu 202</w:t>
      </w:r>
      <w:bookmarkEnd w:id="192"/>
      <w:r w:rsidR="00A316F0" w:rsidRPr="00937686">
        <w:t>3</w:t>
      </w:r>
    </w:p>
    <w:tbl>
      <w:tblPr>
        <w:tblStyle w:val="Tabelamrea"/>
        <w:tblW w:w="0" w:type="auto"/>
        <w:tblLayout w:type="fixed"/>
        <w:tblLook w:val="0020" w:firstRow="1" w:lastRow="0" w:firstColumn="0" w:lastColumn="0" w:noHBand="0" w:noVBand="0"/>
      </w:tblPr>
      <w:tblGrid>
        <w:gridCol w:w="3312"/>
        <w:gridCol w:w="3107"/>
      </w:tblGrid>
      <w:tr w:rsidR="005538D9" w:rsidRPr="00937686" w14:paraId="5F3CE5A1" w14:textId="77777777" w:rsidTr="005D4864">
        <w:trPr>
          <w:trHeight w:val="397"/>
        </w:trPr>
        <w:tc>
          <w:tcPr>
            <w:tcW w:w="3312" w:type="dxa"/>
          </w:tcPr>
          <w:p w14:paraId="17D9C20E" w14:textId="77777777" w:rsidR="005538D9" w:rsidRPr="00937686" w:rsidRDefault="005538D9" w:rsidP="008519D1">
            <w:pPr>
              <w:spacing w:line="288" w:lineRule="auto"/>
              <w:rPr>
                <w:b/>
                <w:bCs/>
              </w:rPr>
            </w:pPr>
          </w:p>
        </w:tc>
        <w:tc>
          <w:tcPr>
            <w:tcW w:w="3107" w:type="dxa"/>
          </w:tcPr>
          <w:p w14:paraId="17F64EE2" w14:textId="77777777" w:rsidR="005538D9" w:rsidRPr="00937686" w:rsidRDefault="005538D9" w:rsidP="008519D1">
            <w:pPr>
              <w:spacing w:line="288" w:lineRule="auto"/>
              <w:jc w:val="center"/>
              <w:rPr>
                <w:b/>
                <w:bCs/>
              </w:rPr>
            </w:pPr>
            <w:proofErr w:type="spellStart"/>
            <w:r w:rsidRPr="00937686">
              <w:rPr>
                <w:b/>
                <w:bCs/>
              </w:rPr>
              <w:t>Prekrškovna</w:t>
            </w:r>
            <w:proofErr w:type="spellEnd"/>
            <w:r w:rsidRPr="00937686">
              <w:rPr>
                <w:b/>
                <w:bCs/>
              </w:rPr>
              <w:t xml:space="preserve"> globa (v EUR)</w:t>
            </w:r>
          </w:p>
        </w:tc>
      </w:tr>
      <w:tr w:rsidR="005538D9" w:rsidRPr="00937686" w14:paraId="40853C38" w14:textId="77777777" w:rsidTr="00F24C43">
        <w:trPr>
          <w:trHeight w:val="397"/>
        </w:trPr>
        <w:tc>
          <w:tcPr>
            <w:tcW w:w="3312" w:type="dxa"/>
          </w:tcPr>
          <w:p w14:paraId="3E422DCD" w14:textId="77777777" w:rsidR="005538D9" w:rsidRPr="00937686" w:rsidRDefault="005538D9" w:rsidP="008519D1">
            <w:pPr>
              <w:spacing w:line="288" w:lineRule="auto"/>
            </w:pPr>
            <w:r w:rsidRPr="00937686">
              <w:t>Nastanek terjatve</w:t>
            </w:r>
          </w:p>
        </w:tc>
        <w:tc>
          <w:tcPr>
            <w:tcW w:w="3107" w:type="dxa"/>
            <w:vAlign w:val="bottom"/>
          </w:tcPr>
          <w:p w14:paraId="0BE3E2EC" w14:textId="5032B6E7" w:rsidR="005538D9" w:rsidRPr="00937686" w:rsidRDefault="00937686" w:rsidP="008519D1">
            <w:pPr>
              <w:spacing w:line="288" w:lineRule="auto"/>
              <w:jc w:val="center"/>
            </w:pPr>
            <w:r w:rsidRPr="00937686">
              <w:rPr>
                <w:color w:val="000000"/>
              </w:rPr>
              <w:t>52.300</w:t>
            </w:r>
            <w:r w:rsidR="005538D9" w:rsidRPr="00937686">
              <w:rPr>
                <w:color w:val="000000"/>
              </w:rPr>
              <w:t>,00</w:t>
            </w:r>
          </w:p>
        </w:tc>
      </w:tr>
      <w:tr w:rsidR="005538D9" w:rsidRPr="00937686" w14:paraId="34B661AF" w14:textId="77777777" w:rsidTr="00F24C43">
        <w:trPr>
          <w:trHeight w:val="397"/>
        </w:trPr>
        <w:tc>
          <w:tcPr>
            <w:tcW w:w="3312" w:type="dxa"/>
          </w:tcPr>
          <w:p w14:paraId="52640AEE" w14:textId="77777777" w:rsidR="005538D9" w:rsidRPr="00937686" w:rsidRDefault="005538D9" w:rsidP="008519D1">
            <w:pPr>
              <w:spacing w:line="288" w:lineRule="auto"/>
            </w:pPr>
            <w:r w:rsidRPr="00937686">
              <w:t>Plačilo terjatev</w:t>
            </w:r>
          </w:p>
        </w:tc>
        <w:tc>
          <w:tcPr>
            <w:tcW w:w="3107" w:type="dxa"/>
            <w:vAlign w:val="bottom"/>
          </w:tcPr>
          <w:p w14:paraId="63043D73" w14:textId="50AC5142" w:rsidR="005538D9" w:rsidRPr="00937686" w:rsidRDefault="00937686" w:rsidP="008519D1">
            <w:pPr>
              <w:spacing w:line="288" w:lineRule="auto"/>
              <w:jc w:val="center"/>
            </w:pPr>
            <w:r w:rsidRPr="00937686">
              <w:rPr>
                <w:color w:val="000000"/>
              </w:rPr>
              <w:t>27.100</w:t>
            </w:r>
            <w:r w:rsidR="005538D9" w:rsidRPr="00937686">
              <w:rPr>
                <w:color w:val="000000"/>
              </w:rPr>
              <w:t>,00</w:t>
            </w:r>
          </w:p>
        </w:tc>
      </w:tr>
      <w:tr w:rsidR="005538D9" w:rsidRPr="00937686" w14:paraId="4A648395" w14:textId="77777777" w:rsidTr="00F24C43">
        <w:trPr>
          <w:trHeight w:val="397"/>
        </w:trPr>
        <w:tc>
          <w:tcPr>
            <w:tcW w:w="3312" w:type="dxa"/>
          </w:tcPr>
          <w:p w14:paraId="53CE488B" w14:textId="77777777" w:rsidR="005538D9" w:rsidRPr="00937686" w:rsidRDefault="005538D9" w:rsidP="008519D1">
            <w:pPr>
              <w:spacing w:line="288" w:lineRule="auto"/>
            </w:pPr>
            <w:r w:rsidRPr="00937686">
              <w:t>Plačilo s 50-odstotnim popustom</w:t>
            </w:r>
          </w:p>
        </w:tc>
        <w:tc>
          <w:tcPr>
            <w:tcW w:w="3107" w:type="dxa"/>
            <w:vAlign w:val="bottom"/>
          </w:tcPr>
          <w:p w14:paraId="2BC1F1C3" w14:textId="3E0B537B" w:rsidR="005538D9" w:rsidRPr="00937686" w:rsidRDefault="00937686" w:rsidP="008519D1">
            <w:pPr>
              <w:spacing w:line="288" w:lineRule="auto"/>
              <w:jc w:val="center"/>
            </w:pPr>
            <w:r w:rsidRPr="00937686">
              <w:rPr>
                <w:color w:val="000000"/>
              </w:rPr>
              <w:t>12.100</w:t>
            </w:r>
            <w:r w:rsidR="005538D9" w:rsidRPr="00937686">
              <w:rPr>
                <w:color w:val="000000"/>
              </w:rPr>
              <w:t>,00</w:t>
            </w:r>
          </w:p>
        </w:tc>
      </w:tr>
    </w:tbl>
    <w:p w14:paraId="0D18B862" w14:textId="77777777" w:rsidR="005538D9" w:rsidRPr="00937686" w:rsidRDefault="005538D9" w:rsidP="008519D1">
      <w:pPr>
        <w:pStyle w:val="Brezrazmikov"/>
        <w:spacing w:line="288" w:lineRule="auto"/>
        <w:rPr>
          <w:rFonts w:ascii="Arial" w:hAnsi="Arial" w:cs="Arial"/>
          <w:sz w:val="20"/>
          <w:szCs w:val="20"/>
        </w:rPr>
      </w:pPr>
    </w:p>
    <w:p w14:paraId="0866457F" w14:textId="3C91D9B2" w:rsidR="005538D9" w:rsidRPr="00937686" w:rsidRDefault="005538D9" w:rsidP="005538D9">
      <w:pPr>
        <w:pStyle w:val="Naslov30"/>
        <w:spacing w:line="288" w:lineRule="auto"/>
        <w:rPr>
          <w:i w:val="0"/>
          <w:iCs/>
          <w:sz w:val="20"/>
        </w:rPr>
      </w:pPr>
      <w:bookmarkStart w:id="193" w:name="_Toc163634075"/>
      <w:r w:rsidRPr="00937686">
        <w:rPr>
          <w:i w:val="0"/>
          <w:iCs/>
          <w:sz w:val="20"/>
        </w:rPr>
        <w:t>AKCIJE V LETU 20</w:t>
      </w:r>
      <w:bookmarkEnd w:id="191"/>
      <w:r w:rsidRPr="00937686">
        <w:rPr>
          <w:i w:val="0"/>
          <w:iCs/>
          <w:sz w:val="20"/>
        </w:rPr>
        <w:t>2</w:t>
      </w:r>
      <w:r w:rsidR="0082538C" w:rsidRPr="00937686">
        <w:rPr>
          <w:i w:val="0"/>
          <w:iCs/>
          <w:sz w:val="20"/>
        </w:rPr>
        <w:t>3</w:t>
      </w:r>
      <w:bookmarkEnd w:id="193"/>
    </w:p>
    <w:p w14:paraId="5684CDF6" w14:textId="75E7DA43" w:rsidR="005538D9" w:rsidRPr="0082538C" w:rsidRDefault="005538D9" w:rsidP="008519D1">
      <w:pPr>
        <w:spacing w:line="288" w:lineRule="auto"/>
      </w:pPr>
      <w:bookmarkStart w:id="194" w:name="_Hlk126830968"/>
      <w:r w:rsidRPr="0082538C">
        <w:t>V letu 202</w:t>
      </w:r>
      <w:r w:rsidR="0082538C" w:rsidRPr="0082538C">
        <w:t>3</w:t>
      </w:r>
      <w:r w:rsidRPr="0082538C">
        <w:t xml:space="preserve"> sta bili opravljeni dve akciji geodetske inšpekcije za ugotavljanje in preprečevanje večjega obsega kršitev in zaščite javnega interesa, in sicer za:</w:t>
      </w:r>
    </w:p>
    <w:p w14:paraId="3FDE3261" w14:textId="77777777" w:rsidR="005538D9" w:rsidRPr="0082538C" w:rsidRDefault="005538D9" w:rsidP="008519D1">
      <w:pPr>
        <w:pStyle w:val="Natevanje"/>
        <w:spacing w:line="288" w:lineRule="auto"/>
        <w:rPr>
          <w:color w:val="000000"/>
        </w:rPr>
      </w:pPr>
      <w:r w:rsidRPr="0082538C">
        <w:t>doseganje cilja večje pravne varnosti lastnikov nepremičnin, večje varnosti vlaganj v nepremičnine ter investicij, povezanih z nepremičninami in nepremičninskim trgom</w:t>
      </w:r>
      <w:r w:rsidRPr="0082538C">
        <w:rPr>
          <w:bCs/>
        </w:rPr>
        <w:t>;</w:t>
      </w:r>
    </w:p>
    <w:p w14:paraId="4A3F8F2D" w14:textId="77777777" w:rsidR="005538D9" w:rsidRPr="0082538C" w:rsidRDefault="005538D9" w:rsidP="0082538C">
      <w:pPr>
        <w:pStyle w:val="Natevanje"/>
        <w:spacing w:line="288" w:lineRule="auto"/>
        <w:rPr>
          <w:color w:val="000000"/>
        </w:rPr>
      </w:pPr>
      <w:r w:rsidRPr="0082538C">
        <w:t>zagotavljanje izpolnjevanja pogojev gospodarskih subjektov s področja geodezije in v njih zaposlenih posameznikov za opravljanje geodetske inženirske dejavnosti.</w:t>
      </w:r>
    </w:p>
    <w:p w14:paraId="03648652" w14:textId="77777777" w:rsidR="005538D9" w:rsidRPr="0082538C" w:rsidRDefault="005538D9" w:rsidP="0082538C">
      <w:pPr>
        <w:spacing w:line="288" w:lineRule="auto"/>
      </w:pPr>
      <w:r w:rsidRPr="0082538C">
        <w:t>V nadaljevanju sta kratka opisa vsake posamezne akcije in poročilo o stanju oziroma ukrepih.</w:t>
      </w:r>
    </w:p>
    <w:p w14:paraId="4281AA84" w14:textId="77777777" w:rsidR="005538D9" w:rsidRPr="0082538C" w:rsidRDefault="005538D9" w:rsidP="0082538C">
      <w:pPr>
        <w:spacing w:line="288" w:lineRule="auto"/>
      </w:pPr>
    </w:p>
    <w:p w14:paraId="037762AC" w14:textId="77777777" w:rsidR="005538D9" w:rsidRPr="0082538C" w:rsidRDefault="005538D9" w:rsidP="0082538C">
      <w:pPr>
        <w:pStyle w:val="Naslov4"/>
        <w:spacing w:line="288" w:lineRule="auto"/>
        <w:rPr>
          <w:szCs w:val="20"/>
        </w:rPr>
      </w:pPr>
      <w:bookmarkStart w:id="195" w:name="_Hlk95992418"/>
      <w:bookmarkStart w:id="196" w:name="_Toc163634076"/>
      <w:bookmarkEnd w:id="194"/>
      <w:r w:rsidRPr="0082538C">
        <w:rPr>
          <w:szCs w:val="20"/>
        </w:rPr>
        <w:t>USMERJENA AKCIJA GEODETSKE INŠPEKCIJE V ZVEZI Z EVIDENTIRANJEM NEPREMIČNIN</w:t>
      </w:r>
      <w:bookmarkEnd w:id="195"/>
      <w:bookmarkEnd w:id="196"/>
      <w:r w:rsidRPr="0082538C">
        <w:rPr>
          <w:szCs w:val="20"/>
        </w:rPr>
        <w:t xml:space="preserve"> </w:t>
      </w:r>
    </w:p>
    <w:p w14:paraId="705E3B3E" w14:textId="193198D2" w:rsidR="0082538C" w:rsidRDefault="0082538C" w:rsidP="0082538C">
      <w:pPr>
        <w:spacing w:line="288" w:lineRule="auto"/>
      </w:pPr>
      <w:bookmarkStart w:id="197" w:name="_Hlk126830986"/>
      <w:r>
        <w:t xml:space="preserve">Geodetska inšpekcija je v letu 2023 izvedla z letnim načrtom </w:t>
      </w:r>
      <w:r w:rsidR="009F1A28">
        <w:t>načrtov</w:t>
      </w:r>
      <w:r>
        <w:t xml:space="preserve">ano akcijo v zvezi z evidentiranjem nepremičnin v katastru nepremičnin na osnovi </w:t>
      </w:r>
      <w:bookmarkStart w:id="198" w:name="_Hlk153484185"/>
      <w:r>
        <w:t xml:space="preserve">nerealiziranih zahtev iz pozivov geodetske uprave, oziroma </w:t>
      </w:r>
      <w:r w:rsidR="009F1A28">
        <w:t xml:space="preserve">zaradi tega </w:t>
      </w:r>
      <w:r>
        <w:t xml:space="preserve">predlogov GURS za uvedbo </w:t>
      </w:r>
      <w:proofErr w:type="spellStart"/>
      <w:r>
        <w:t>prekrškovnih</w:t>
      </w:r>
      <w:proofErr w:type="spellEnd"/>
      <w:r>
        <w:t xml:space="preserve"> postopkov.</w:t>
      </w:r>
      <w:bookmarkEnd w:id="198"/>
      <w:r>
        <w:t xml:space="preserve"> Kataster nepremičnin, ki združuje na osnovi Zakona o katastru nepremičnin – ZKN (Uradni list RS, št. 54/2021) predhodne evidence zemljiškega katastra, katastra stavb in registra nepremičnin, katere je opredeljeval Zakon o evidentiranju nepremičnin – ZEN </w:t>
      </w:r>
      <w:r w:rsidRPr="006F2D76">
        <w:t>(Uradni list RS, št. 47/2006, 65/2007</w:t>
      </w:r>
      <w:r>
        <w:t xml:space="preserve"> – O</w:t>
      </w:r>
      <w:r w:rsidRPr="006F2D76">
        <w:t xml:space="preserve">dločba US, </w:t>
      </w:r>
      <w:r>
        <w:t>79/2012 – Odločba US,</w:t>
      </w:r>
      <w:r w:rsidRPr="006F2D76">
        <w:t xml:space="preserve"> </w:t>
      </w:r>
      <w:r>
        <w:rPr>
          <w:color w:val="000000"/>
        </w:rPr>
        <w:t>61/2017 – ZAID, 7/2018, 33/2019 in 54/2021 – ZKN</w:t>
      </w:r>
      <w:r w:rsidRPr="006F2D76">
        <w:t>)</w:t>
      </w:r>
      <w:r>
        <w:t>, je temeljna evidenca o nepremičninah. Zakon o katastru nepremičnin se uporablja od 4. </w:t>
      </w:r>
      <w:r w:rsidR="009F1A28">
        <w:t>aprila</w:t>
      </w:r>
      <w:r>
        <w:t xml:space="preserve"> 2022; s tem dnem se je Zakon o evidentiranju nepremičnin dokončno prenehal uporabljati. </w:t>
      </w:r>
      <w:r w:rsidR="009F1A28">
        <w:t>Preo</w:t>
      </w:r>
      <w:r>
        <w:t>stale evidence, ki jih vodijo različni organi državne uprave, se elektronsko povezujejo s katastrom nepremičnin po identifikacijski oznaki katastrske občine (šifra k.</w:t>
      </w:r>
      <w:r w:rsidR="009F1A28">
        <w:t xml:space="preserve"> </w:t>
      </w:r>
      <w:r>
        <w:t>o.) in parcele (parcelna številka), oziroma z identifikacijsko oznako katastrske občine (šifra k.</w:t>
      </w:r>
      <w:r w:rsidR="009F1A28">
        <w:t xml:space="preserve"> </w:t>
      </w:r>
      <w:r>
        <w:t xml:space="preserve">o.) in stavbe </w:t>
      </w:r>
      <w:r w:rsidR="00715530">
        <w:t>oziroma</w:t>
      </w:r>
      <w:r>
        <w:t xml:space="preserve"> dela stavbe (številka stavbe oziroma dela stavbe znotraj katastrske občine).</w:t>
      </w:r>
    </w:p>
    <w:p w14:paraId="6A13A485" w14:textId="77777777" w:rsidR="0082538C" w:rsidRDefault="0082538C" w:rsidP="0082538C">
      <w:pPr>
        <w:spacing w:line="288" w:lineRule="auto"/>
      </w:pPr>
    </w:p>
    <w:p w14:paraId="0E9B6AD8" w14:textId="59524A40" w:rsidR="0082538C" w:rsidRDefault="0082538C" w:rsidP="0082538C">
      <w:pPr>
        <w:spacing w:line="288" w:lineRule="auto"/>
      </w:pPr>
      <w:r>
        <w:lastRenderedPageBreak/>
        <w:t xml:space="preserve">Ker vpis stavb in delov stavb v kataster nepremičnin </w:t>
      </w:r>
      <w:r w:rsidR="009F1A28">
        <w:t xml:space="preserve">pomeni </w:t>
      </w:r>
      <w:r>
        <w:t xml:space="preserve">temeljno evidenco o stavbah, je tudi geodetska inšpekcija </w:t>
      </w:r>
      <w:r w:rsidR="009F1A28">
        <w:t xml:space="preserve">namenila </w:t>
      </w:r>
      <w:r>
        <w:t>posebno pozornost tej evidenci.</w:t>
      </w:r>
    </w:p>
    <w:p w14:paraId="7B5EA2DA" w14:textId="3786EAAA" w:rsidR="0082538C" w:rsidRDefault="0082538C" w:rsidP="0082538C">
      <w:pPr>
        <w:spacing w:line="288" w:lineRule="auto"/>
      </w:pPr>
    </w:p>
    <w:p w14:paraId="789A82D9" w14:textId="5418AC1D" w:rsidR="0082538C" w:rsidRDefault="0082538C" w:rsidP="0082538C">
      <w:pPr>
        <w:spacing w:line="288" w:lineRule="auto"/>
      </w:pPr>
      <w:r>
        <w:t xml:space="preserve">Zahtevo za vpis stavbe v kataster nepremičnin vloži investitor v skladu s predpisi, ki urejajo graditev. Kadar je investitorjev več, je vlagatelj zahteve lahko eden </w:t>
      </w:r>
      <w:r w:rsidR="00B27E36">
        <w:t>o</w:t>
      </w:r>
      <w:r>
        <w:t>d njih. Vlagatelj zahteve za vpis stavbe, ki je bila zgrajena pred uveljavitvijo Zakona o katastru nepremičnin in doslej še ni imela izvedenega katastrskega vpisa, je lastnik parcele, na kateri stavba stoji</w:t>
      </w:r>
      <w:r w:rsidR="00B27E36">
        <w:t>;</w:t>
      </w:r>
      <w:r>
        <w:t xml:space="preserve"> če je stavba zgrajena na podlagi stavbne pravice, pa imetnik stavbne pravice. V primeru solastnine ali skupne lastnine parcele oziroma, če je imetnikov stavbne pravice več, je vlagatelj zahteve lahko kateri koli </w:t>
      </w:r>
      <w:r w:rsidR="00B27E36">
        <w:t>o</w:t>
      </w:r>
      <w:r>
        <w:t>d njih. Zahtevo lahko vloži tudi oseba, ki izkaže pravni interes. Pravni interes je izkazan, če bodo podatki o stavbi in delu stavbe po njihovem vpisu v kataster nepremičnin vplivali na pravice ali obveznosti osebe, ki zahteva vpis teh podatkov v kataster nepremičnin.</w:t>
      </w:r>
    </w:p>
    <w:p w14:paraId="5A9AB032" w14:textId="0C8FE487" w:rsidR="0082538C" w:rsidRDefault="0082538C" w:rsidP="0082538C">
      <w:pPr>
        <w:spacing w:line="288" w:lineRule="auto"/>
      </w:pPr>
    </w:p>
    <w:p w14:paraId="7B66679F" w14:textId="11FD949B" w:rsidR="0082538C" w:rsidRPr="00840E2F" w:rsidRDefault="0082538C" w:rsidP="0082538C">
      <w:pPr>
        <w:spacing w:after="240" w:line="288" w:lineRule="auto"/>
      </w:pPr>
      <w:r>
        <w:t xml:space="preserve">Nadzor nad evidenco katastra nepremičnin opravlja geodetska uprava. </w:t>
      </w:r>
      <w:r w:rsidR="00246178">
        <w:t>Kadar</w:t>
      </w:r>
      <w:r>
        <w:t xml:space="preserve"> ugotovi, da stavba ali del stavbe ni evidentiran v katastru nepremičnin in so izpolnjeni pogoji za evidentiranje stavbe v katastru nepremičnin, </w:t>
      </w:r>
      <w:bookmarkStart w:id="199" w:name="_Hlk153484817"/>
      <w:r>
        <w:t>pozove investitorja gradnje</w:t>
      </w:r>
      <w:bookmarkEnd w:id="199"/>
      <w:r>
        <w:t xml:space="preserve"> oziroma drugo osebo skladno s prejšnjim odstavkom, ki je po Zakonu o katastru nepremičnin lahko vlagatelj zahteve, da v treh mesecih po prejemu poziva vloži zahtevo za vpis stavbe v kataster nepremičnin. </w:t>
      </w:r>
      <w:r w:rsidRPr="00272A0E">
        <w:rPr>
          <w:color w:val="000000"/>
          <w:shd w:val="clear" w:color="auto" w:fill="FFFFFF"/>
        </w:rPr>
        <w:t>Če tega v predpisanem roku ne stori, geodetska uprava sama izdela elaborat za vpis podatkov o stavbi in delih stavb</w:t>
      </w:r>
      <w:r>
        <w:rPr>
          <w:color w:val="000000"/>
          <w:shd w:val="clear" w:color="auto" w:fill="FFFFFF"/>
        </w:rPr>
        <w:t>e</w:t>
      </w:r>
      <w:r w:rsidRPr="00272A0E">
        <w:rPr>
          <w:color w:val="000000"/>
          <w:shd w:val="clear" w:color="auto" w:fill="FFFFFF"/>
        </w:rPr>
        <w:t xml:space="preserve"> in stavbo z enim delom stavbe vpiše v kataster nepremičnin po uradni dolžnosti.</w:t>
      </w:r>
      <w:r>
        <w:rPr>
          <w:color w:val="000000"/>
          <w:shd w:val="clear" w:color="auto" w:fill="FFFFFF"/>
        </w:rPr>
        <w:t xml:space="preserve"> </w:t>
      </w:r>
      <w:r w:rsidRPr="00840E2F">
        <w:t xml:space="preserve">Z globo od 600 do 5.000 </w:t>
      </w:r>
      <w:r w:rsidR="009104CF">
        <w:t xml:space="preserve">EUR </w:t>
      </w:r>
      <w:r w:rsidRPr="00840E2F">
        <w:t>se kaznuje za prekršek investitor, ki je pravna oseba, samostojni podjetnik posameznik ali posameznik, ki samostojno opravlja dejavnost, če po prejemu poziva geodetske uprave v predpisanem roku ne vloži zahteve za vpis stavbe v kataster nepremičnin.</w:t>
      </w:r>
      <w:r w:rsidR="00143894">
        <w:t xml:space="preserve"> </w:t>
      </w:r>
      <w:r w:rsidRPr="00840E2F">
        <w:t xml:space="preserve">Z globo od 300 do 3.000 </w:t>
      </w:r>
      <w:r w:rsidR="009104CF">
        <w:t xml:space="preserve">EUR </w:t>
      </w:r>
      <w:r w:rsidRPr="00840E2F">
        <w:t xml:space="preserve">se za prekršek iz prejšnjega odstavka kaznuje tudi odgovorna oseba pravne osebe ali odgovorna oseba samostojnega podjetnika posameznika ali posameznika, ki samostojno opravlja dejavnost. Z globo od 300 do 1.500 </w:t>
      </w:r>
      <w:r w:rsidR="009104CF">
        <w:t xml:space="preserve">EUR </w:t>
      </w:r>
      <w:r w:rsidRPr="00840E2F">
        <w:t>se za prekršek iz prvega odstavka tega člena kaznuje posameznik.</w:t>
      </w:r>
    </w:p>
    <w:p w14:paraId="22A22976" w14:textId="1FD54CC9" w:rsidR="0082538C" w:rsidRPr="00246178" w:rsidRDefault="0082538C" w:rsidP="0082538C">
      <w:pPr>
        <w:spacing w:after="240" w:line="288" w:lineRule="auto"/>
      </w:pPr>
      <w:r w:rsidRPr="00840E2F">
        <w:t xml:space="preserve">Če geodetska uprava ugotovi, da so na stavbi ali delu stavbe nastale spremembe in </w:t>
      </w:r>
      <w:bookmarkStart w:id="200" w:name="_Hlk153485151"/>
      <w:r w:rsidRPr="00840E2F">
        <w:t>lastnik stavbe oziroma dela stavbe, upravljavec, imetnik stavbne pravice ali upravnik stavbe</w:t>
      </w:r>
      <w:bookmarkEnd w:id="200"/>
      <w:r w:rsidRPr="00840E2F">
        <w:t xml:space="preserve"> (to so možni vlagatelji zahteve) ni vložil ustrezne zahteve za spremembo podatkov o stavbi in delih stavbe, tega pozove, da v treh mesecih po prejemu poziva vloži zahtevo za spremembo podatkov </w:t>
      </w:r>
      <w:bookmarkStart w:id="201" w:name="_Hlk153485212"/>
      <w:r w:rsidRPr="00840E2F">
        <w:t>o stavbi in delih stavbe</w:t>
      </w:r>
      <w:bookmarkEnd w:id="201"/>
      <w:r w:rsidRPr="00840E2F">
        <w:t xml:space="preserve">. Če vlagatelj tega v določenem roku ne stori, geodetska uprava sama izdela elaborat za vpis spremembe podatkov o stavbi ali delih stavbe ter spremembe teh podatkov po uradni dolžnosti vpiše v kataster nepremičnin. Če pravna oseba, samostojni podjetnik posameznik ali posameznik, ki samostojno opravlja dejavnost, ne vloži zahteve za spremembo podatkov o stavbi ali delu stavbe, zakon predpisuje globo v višini od 200 do 2.500 </w:t>
      </w:r>
      <w:r w:rsidR="009104CF">
        <w:t>EUR</w:t>
      </w:r>
      <w:r w:rsidRPr="00840E2F">
        <w:t xml:space="preserve">. </w:t>
      </w:r>
      <w:r w:rsidRPr="00840E2F">
        <w:rPr>
          <w:shd w:val="clear" w:color="auto" w:fill="FFFFFF"/>
        </w:rPr>
        <w:t xml:space="preserve">Z globo od 100 do 1.500 </w:t>
      </w:r>
      <w:r w:rsidR="009104CF">
        <w:t xml:space="preserve">EUR </w:t>
      </w:r>
      <w:r w:rsidRPr="00840E2F">
        <w:rPr>
          <w:shd w:val="clear" w:color="auto" w:fill="FFFFFF"/>
        </w:rPr>
        <w:t>se za prekršek iz prejšnjega odstavka kaznuje tudi odgovorna oseba pravne osebe ali odgovorna oseba samostojnega podjetnika posameznika ali posameznika, ki samostojno opravlja dejavnost.</w:t>
      </w:r>
      <w:r w:rsidRPr="00840E2F">
        <w:t xml:space="preserve"> Z globo od 100 do 700 </w:t>
      </w:r>
      <w:r w:rsidR="009104CF">
        <w:t xml:space="preserve">EUR </w:t>
      </w:r>
      <w:r w:rsidRPr="00840E2F">
        <w:t>se za ta prekršek kaznuje posameznik.</w:t>
      </w:r>
    </w:p>
    <w:p w14:paraId="421D6085" w14:textId="3A767E75" w:rsidR="0082538C" w:rsidRPr="00246178" w:rsidRDefault="0082538C" w:rsidP="0082538C">
      <w:pPr>
        <w:pStyle w:val="odstavek"/>
        <w:spacing w:before="0" w:beforeAutospacing="0" w:after="0" w:afterAutospacing="0" w:line="288" w:lineRule="auto"/>
        <w:jc w:val="both"/>
        <w:rPr>
          <w:rFonts w:ascii="Arial" w:hAnsi="Arial"/>
        </w:rPr>
      </w:pPr>
      <w:r w:rsidRPr="002E0932">
        <w:rPr>
          <w:rFonts w:ascii="Arial" w:hAnsi="Arial"/>
        </w:rPr>
        <w:t xml:space="preserve">Geodetska uprava opravi tudi nadzor nad evidenco podatkov, vpisanih na osnovi zahteve brez elaborata. Kadar geodetska uprava ugotovi, da vpisani podatki ne ustrezajo dejanskemu stanju, </w:t>
      </w:r>
      <w:r w:rsidRPr="00005BC1">
        <w:rPr>
          <w:rFonts w:ascii="Arial" w:hAnsi="Arial"/>
        </w:rPr>
        <w:t xml:space="preserve">pozove lastnika ali upravnika, da </w:t>
      </w:r>
      <w:r w:rsidRPr="00AF3501">
        <w:rPr>
          <w:rFonts w:ascii="Arial" w:hAnsi="Arial"/>
          <w:color w:val="000000"/>
          <w:shd w:val="clear" w:color="auto" w:fill="FFFFFF"/>
        </w:rPr>
        <w:t>vloži zahtevo za spremembo podatkov o stavbi in delu stavbe, ki se spreminjajo z zahtevo brez elaborata</w:t>
      </w:r>
      <w:r w:rsidRPr="00AF3501">
        <w:rPr>
          <w:rFonts w:ascii="Arial" w:hAnsi="Arial"/>
        </w:rPr>
        <w:t xml:space="preserve"> najpozneje v 30 dneh od dneva prejema poziva, za vložitev zahteve s popolnimi podatki o nepremičnini. Če lastnik ali u</w:t>
      </w:r>
      <w:r w:rsidRPr="009263D6">
        <w:rPr>
          <w:rFonts w:ascii="Arial" w:hAnsi="Arial"/>
        </w:rPr>
        <w:t xml:space="preserve">pravnik stavbe v tem roku ne vloži </w:t>
      </w:r>
      <w:r w:rsidRPr="0033612A">
        <w:rPr>
          <w:rFonts w:ascii="Arial" w:hAnsi="Arial"/>
          <w:color w:val="000000"/>
          <w:shd w:val="clear" w:color="auto" w:fill="FFFFFF"/>
        </w:rPr>
        <w:t>zahteve za vpis sprememb podatkov o</w:t>
      </w:r>
      <w:r w:rsidRPr="00180E2C">
        <w:rPr>
          <w:rFonts w:ascii="Arial" w:hAnsi="Arial"/>
          <w:color w:val="000000"/>
          <w:shd w:val="clear" w:color="auto" w:fill="FFFFFF"/>
        </w:rPr>
        <w:t xml:space="preserve"> stavbi in delu stavbe iz prvega odstavka tega člena, geodetska uprava po uradni dolžnosti z odločbo odloči o teh podatkih na podlagi primerjave </w:t>
      </w:r>
      <w:r w:rsidR="00246178" w:rsidRPr="00EC1631">
        <w:rPr>
          <w:rFonts w:ascii="Arial" w:hAnsi="Arial"/>
          <w:color w:val="000000"/>
          <w:shd w:val="clear" w:color="auto" w:fill="FFFFFF"/>
        </w:rPr>
        <w:t>s</w:t>
      </w:r>
      <w:r w:rsidRPr="00246178">
        <w:rPr>
          <w:rFonts w:ascii="Arial" w:hAnsi="Arial"/>
          <w:color w:val="000000"/>
          <w:shd w:val="clear" w:color="auto" w:fill="FFFFFF"/>
        </w:rPr>
        <w:t xml:space="preserve"> </w:t>
      </w:r>
      <w:r w:rsidR="00246178" w:rsidRPr="00246178">
        <w:rPr>
          <w:rFonts w:ascii="Arial" w:hAnsi="Arial"/>
          <w:color w:val="000000"/>
          <w:shd w:val="clear" w:color="auto" w:fill="FFFFFF"/>
        </w:rPr>
        <w:t xml:space="preserve">podatki, vpisanimi </w:t>
      </w:r>
      <w:r w:rsidRPr="00246178">
        <w:rPr>
          <w:rFonts w:ascii="Arial" w:hAnsi="Arial"/>
          <w:color w:val="000000"/>
          <w:shd w:val="clear" w:color="auto" w:fill="FFFFFF"/>
        </w:rPr>
        <w:t xml:space="preserve">v kataster nepremičnin primerljivih stavb in delov stavb ter ogleda stanja v naravi. Z globo od 200 do 1.500 </w:t>
      </w:r>
      <w:r w:rsidR="009104CF" w:rsidRPr="00FD35D8">
        <w:rPr>
          <w:rFonts w:ascii="Arial" w:hAnsi="Arial"/>
        </w:rPr>
        <w:t xml:space="preserve">EUR </w:t>
      </w:r>
      <w:r w:rsidRPr="00246178">
        <w:rPr>
          <w:rFonts w:ascii="Arial" w:hAnsi="Arial"/>
          <w:color w:val="000000"/>
          <w:shd w:val="clear" w:color="auto" w:fill="FFFFFF"/>
        </w:rPr>
        <w:t>se kaznuje za prekršek pravna oseba, samostojni podjetnik posameznik ali posameznik, ki samostojno opravlja dejavnost, če v roku ne vloži zahteve za vpis spre</w:t>
      </w:r>
      <w:r w:rsidRPr="002E0932">
        <w:rPr>
          <w:rFonts w:ascii="Arial" w:hAnsi="Arial"/>
          <w:color w:val="000000"/>
          <w:shd w:val="clear" w:color="auto" w:fill="FFFFFF"/>
        </w:rPr>
        <w:t>memb podatkov o stavbi in o delu stavbe, ki se spreminjajo z zahtevo brez elaborata</w:t>
      </w:r>
      <w:r w:rsidRPr="002E0932">
        <w:rPr>
          <w:rFonts w:ascii="Arial" w:hAnsi="Arial"/>
        </w:rPr>
        <w:t xml:space="preserve">. Z globo od 100 do 1.000 </w:t>
      </w:r>
      <w:r w:rsidR="009104CF" w:rsidRPr="00FD35D8">
        <w:rPr>
          <w:rFonts w:ascii="Arial" w:hAnsi="Arial"/>
        </w:rPr>
        <w:t xml:space="preserve">EUR </w:t>
      </w:r>
      <w:r w:rsidRPr="00246178">
        <w:rPr>
          <w:rFonts w:ascii="Arial" w:hAnsi="Arial"/>
        </w:rPr>
        <w:t xml:space="preserve">se za prekršek iz prejšnjega </w:t>
      </w:r>
      <w:r w:rsidRPr="00246178">
        <w:rPr>
          <w:rFonts w:ascii="Arial" w:hAnsi="Arial"/>
        </w:rPr>
        <w:lastRenderedPageBreak/>
        <w:t xml:space="preserve">odstavka kaznuje tudi odgovorna oseba pravne osebe ali odgovorna oseba samostojnega podjetnika posameznika ali posameznika, ki samostojno opravlja dejavnost. Z globo od 100 do 500 </w:t>
      </w:r>
      <w:r w:rsidR="009104CF" w:rsidRPr="00FD35D8">
        <w:rPr>
          <w:rFonts w:ascii="Arial" w:hAnsi="Arial"/>
        </w:rPr>
        <w:t xml:space="preserve">EUR </w:t>
      </w:r>
      <w:r w:rsidRPr="00246178">
        <w:rPr>
          <w:rFonts w:ascii="Arial" w:hAnsi="Arial"/>
        </w:rPr>
        <w:t>se za ta prekršek kaznuje posameznik.</w:t>
      </w:r>
    </w:p>
    <w:p w14:paraId="7C0CA12F" w14:textId="79366621" w:rsidR="0082538C" w:rsidRPr="00246178" w:rsidRDefault="0082538C" w:rsidP="0082538C">
      <w:pPr>
        <w:spacing w:line="288" w:lineRule="auto"/>
      </w:pPr>
    </w:p>
    <w:p w14:paraId="0B90843C" w14:textId="3FEA53D5" w:rsidR="0082538C" w:rsidRDefault="0082538C" w:rsidP="0082538C">
      <w:pPr>
        <w:spacing w:line="288" w:lineRule="auto"/>
      </w:pPr>
      <w:r w:rsidRPr="002E0932">
        <w:t xml:space="preserve">V letu 2023 je geodetska inšpekcija uvedla 80 postopkov o prekršku zaradi </w:t>
      </w:r>
      <w:proofErr w:type="spellStart"/>
      <w:r w:rsidRPr="002E0932">
        <w:t>neevidentiranja</w:t>
      </w:r>
      <w:proofErr w:type="spellEnd"/>
      <w:r w:rsidRPr="002E0932">
        <w:t xml:space="preserve"> stavb v katastru nepremič</w:t>
      </w:r>
      <w:r w:rsidRPr="00005BC1">
        <w:t xml:space="preserve">nin, </w:t>
      </w:r>
      <w:bookmarkStart w:id="202" w:name="_Hlk153486076"/>
      <w:r w:rsidRPr="00005BC1">
        <w:t xml:space="preserve">oziroma </w:t>
      </w:r>
      <w:r w:rsidRPr="00005BC1">
        <w:rPr>
          <w:color w:val="000000"/>
          <w:shd w:val="clear" w:color="auto" w:fill="FFFFFF"/>
        </w:rPr>
        <w:t xml:space="preserve">zaradi </w:t>
      </w:r>
      <w:proofErr w:type="spellStart"/>
      <w:r w:rsidRPr="00005BC1">
        <w:rPr>
          <w:color w:val="000000"/>
          <w:shd w:val="clear" w:color="auto" w:fill="FFFFFF"/>
        </w:rPr>
        <w:t>nevpisa</w:t>
      </w:r>
      <w:proofErr w:type="spellEnd"/>
      <w:r w:rsidRPr="00005BC1">
        <w:rPr>
          <w:color w:val="000000"/>
          <w:shd w:val="clear" w:color="auto" w:fill="FFFFFF"/>
        </w:rPr>
        <w:t xml:space="preserve"> sprememb podatkov o stavbi ali delu stavbe v kataster nepremičnin</w:t>
      </w:r>
      <w:r w:rsidRPr="00E11D20">
        <w:t>.</w:t>
      </w:r>
      <w:bookmarkEnd w:id="202"/>
      <w:r w:rsidRPr="00E11D20">
        <w:t xml:space="preserve"> </w:t>
      </w:r>
      <w:r w:rsidRPr="00246178">
        <w:t>Pri tem so bile ugotovljene različne okoliščine storjenega prekrška. Izdanih je bilo 19 odločb o prekršku z izreko globe in 70 odločb z izreko opomina (od tega se 26 odločb nanaša na lansko</w:t>
      </w:r>
      <w:r w:rsidRPr="002E0932">
        <w:t xml:space="preserve">letno akcijo). V skladu z 51. členom ZP-1 je bilo zaradi različnih razlogov ustavljenih devet </w:t>
      </w:r>
      <w:proofErr w:type="spellStart"/>
      <w:r w:rsidRPr="002E0932">
        <w:t>prekrškovnih</w:t>
      </w:r>
      <w:proofErr w:type="spellEnd"/>
      <w:r w:rsidRPr="002E0932">
        <w:t xml:space="preserve"> postopkov (od tega se trije </w:t>
      </w:r>
      <w:proofErr w:type="spellStart"/>
      <w:r w:rsidRPr="002E0932">
        <w:t>prekrškovni</w:t>
      </w:r>
      <w:proofErr w:type="spellEnd"/>
      <w:r w:rsidRPr="002E0932">
        <w:t xml:space="preserve"> postopki nanašajo na lanskoletno akcijo), torej odločba o prekršku v teh primerih</w:t>
      </w:r>
      <w:r w:rsidRPr="00005BC1">
        <w:t xml:space="preserve"> ni bila izdana. Ti </w:t>
      </w:r>
      <w:proofErr w:type="spellStart"/>
      <w:r w:rsidRPr="00005BC1">
        <w:t>prekrškovni</w:t>
      </w:r>
      <w:proofErr w:type="spellEnd"/>
      <w:r w:rsidRPr="00005BC1">
        <w:t xml:space="preserve"> postopki so bili uvedeni na osnovi predlogov, kjer se je izkazalo</w:t>
      </w:r>
      <w:r w:rsidRPr="00246178">
        <w:t xml:space="preserve"> bodisi da dejanje ni </w:t>
      </w:r>
      <w:r w:rsidR="00246178">
        <w:t xml:space="preserve">vsebovalo </w:t>
      </w:r>
      <w:r w:rsidRPr="00246178">
        <w:t>znakov prekrška bodisi da prekrška ni storil domnevni kršitelj. V nekaterih primerih je bil domnevni kršitelj na osnovi predloga že pred uvedbo postopka o prekršku pokojni. Izdani s</w:t>
      </w:r>
      <w:r>
        <w:t>ta bili tudi dve pisni opozorili.</w:t>
      </w:r>
    </w:p>
    <w:p w14:paraId="422DA486" w14:textId="77777777" w:rsidR="0082538C" w:rsidRDefault="0082538C" w:rsidP="0082538C">
      <w:pPr>
        <w:spacing w:line="288" w:lineRule="auto"/>
      </w:pPr>
    </w:p>
    <w:p w14:paraId="6C0D8164" w14:textId="3B7CCAA5" w:rsidR="0082538C" w:rsidRDefault="0082538C" w:rsidP="0082538C">
      <w:pPr>
        <w:spacing w:line="288" w:lineRule="auto"/>
      </w:pPr>
      <w:bookmarkStart w:id="203" w:name="_Hlk153486228"/>
      <w:r>
        <w:t xml:space="preserve">Razen tega </w:t>
      </w:r>
      <w:r w:rsidR="00246178">
        <w:t>po</w:t>
      </w:r>
      <w:r>
        <w:t>tek</w:t>
      </w:r>
      <w:r w:rsidR="00246178">
        <w:t>a</w:t>
      </w:r>
      <w:r>
        <w:t xml:space="preserve"> še devet </w:t>
      </w:r>
      <w:proofErr w:type="spellStart"/>
      <w:r>
        <w:t>prekrškovnih</w:t>
      </w:r>
      <w:proofErr w:type="spellEnd"/>
      <w:r>
        <w:t xml:space="preserve"> postopkov, ki so vsi tik pred izdajo odločbe.</w:t>
      </w:r>
    </w:p>
    <w:bookmarkEnd w:id="203"/>
    <w:p w14:paraId="5D29DBED" w14:textId="77777777" w:rsidR="0082538C" w:rsidRDefault="0082538C" w:rsidP="0082538C">
      <w:pPr>
        <w:spacing w:line="288" w:lineRule="auto"/>
      </w:pPr>
    </w:p>
    <w:p w14:paraId="29E70404" w14:textId="735F367C" w:rsidR="0082538C" w:rsidRDefault="0082538C" w:rsidP="0082538C">
      <w:pPr>
        <w:spacing w:line="288" w:lineRule="auto"/>
      </w:pPr>
      <w:r>
        <w:t>Odločitev za izdajo odločbe z izreko opomina je bila sprejeta v primerih, kadar so kršitelji pristopili k odpravi kršitve pred izdajo odločbe o prekršku oziroma kadar so kršitev odpravili v postopk</w:t>
      </w:r>
      <w:r w:rsidR="00246178">
        <w:t>u</w:t>
      </w:r>
      <w:r>
        <w:t xml:space="preserve"> o prekršku. Pisno opozorilo so prejeli tisti kršitelji, ki so kršitev odpravili že pred uvedbo </w:t>
      </w:r>
      <w:proofErr w:type="spellStart"/>
      <w:r>
        <w:t>prekrškovnega</w:t>
      </w:r>
      <w:proofErr w:type="spellEnd"/>
      <w:r>
        <w:t xml:space="preserve"> postopka.</w:t>
      </w:r>
    </w:p>
    <w:p w14:paraId="7BF248C7" w14:textId="77777777" w:rsidR="005538D9" w:rsidRPr="0082538C" w:rsidRDefault="005538D9" w:rsidP="0082538C">
      <w:pPr>
        <w:spacing w:line="288" w:lineRule="auto"/>
      </w:pPr>
    </w:p>
    <w:p w14:paraId="18DEE691" w14:textId="77777777" w:rsidR="005538D9" w:rsidRPr="0082538C" w:rsidRDefault="005538D9" w:rsidP="005538D9">
      <w:pPr>
        <w:pStyle w:val="Naslov4"/>
        <w:spacing w:line="288" w:lineRule="auto"/>
        <w:rPr>
          <w:szCs w:val="20"/>
        </w:rPr>
      </w:pPr>
      <w:bookmarkStart w:id="204" w:name="_Hlk95992469"/>
      <w:bookmarkStart w:id="205" w:name="_Toc163634077"/>
      <w:bookmarkEnd w:id="197"/>
      <w:r w:rsidRPr="0082538C">
        <w:rPr>
          <w:szCs w:val="20"/>
        </w:rPr>
        <w:t>USMERJENA AKCIJA NADZORA GEODETSKE INŠPEKCIJE NAD GEODETSKIMI PODJETJ</w:t>
      </w:r>
      <w:bookmarkEnd w:id="204"/>
      <w:r w:rsidRPr="0082538C">
        <w:rPr>
          <w:szCs w:val="20"/>
        </w:rPr>
        <w:t>I</w:t>
      </w:r>
      <w:bookmarkEnd w:id="205"/>
    </w:p>
    <w:p w14:paraId="30C8B5D0" w14:textId="77777777" w:rsidR="0082538C" w:rsidRPr="0082538C" w:rsidRDefault="0082538C" w:rsidP="0082538C">
      <w:pPr>
        <w:spacing w:line="288" w:lineRule="auto"/>
      </w:pPr>
      <w:bookmarkStart w:id="206" w:name="_Hlk121137090"/>
      <w:bookmarkStart w:id="207" w:name="_Hlk126831046"/>
      <w:bookmarkStart w:id="208" w:name="_Hlk69305266"/>
      <w:bookmarkEnd w:id="163"/>
      <w:bookmarkEnd w:id="164"/>
    </w:p>
    <w:p w14:paraId="46DCAE4C" w14:textId="17718AA5" w:rsidR="0082538C" w:rsidRDefault="0082538C" w:rsidP="0082538C">
      <w:pPr>
        <w:spacing w:line="288" w:lineRule="auto"/>
      </w:pPr>
      <w:r w:rsidRPr="0082538C">
        <w:t xml:space="preserve">Geodetska inšpekcija je v letu 2023 izvedla z letnim načrtom </w:t>
      </w:r>
      <w:r w:rsidR="00246178">
        <w:t>načrtov</w:t>
      </w:r>
      <w:r w:rsidRPr="0082538C">
        <w:t>ano akcijo nadzora nad geodetskimi podjetji s ciljem ugotavljanja zakonsko določenih pogojev za geodetska podjetja in v njih zaposlenih posameznikov</w:t>
      </w:r>
      <w:r>
        <w:t xml:space="preserve"> za opravljanje geodetske dejavnosti. V okviru akcije se je ugotavljalo, ali izbrana geodetska podjetja izpolnjujejo pogoje za opravljanje geodetske inženirske dejavnosti.</w:t>
      </w:r>
    </w:p>
    <w:p w14:paraId="1B176D28" w14:textId="77777777" w:rsidR="0082538C" w:rsidRPr="00C060D1" w:rsidRDefault="0082538C" w:rsidP="0082538C">
      <w:pPr>
        <w:spacing w:line="288" w:lineRule="auto"/>
        <w:rPr>
          <w:sz w:val="16"/>
          <w:szCs w:val="16"/>
        </w:rPr>
      </w:pPr>
    </w:p>
    <w:p w14:paraId="6CC35F4F" w14:textId="79E0884C" w:rsidR="0082538C" w:rsidRDefault="0082538C" w:rsidP="0082538C">
      <w:pPr>
        <w:spacing w:line="288" w:lineRule="auto"/>
      </w:pPr>
      <w:r>
        <w:t>Dejavnost na področju poklicnih nalog pooblaščenih inženirjev geodezije</w:t>
      </w:r>
      <w:r w:rsidRPr="004B565A">
        <w:t xml:space="preserve"> lahko </w:t>
      </w:r>
      <w:r>
        <w:t xml:space="preserve">opravlja gospodarski subjekt, ki izpolnjuje pogoje za opravljanje geodetske inženirske dejavnosti </w:t>
      </w:r>
      <w:r w:rsidRPr="007504DE">
        <w:t>na osnovi ZAID. V Poslovnem registru Slovenije mora imeti vpisano dejavnost 71.121 (</w:t>
      </w:r>
      <w:r w:rsidR="00246178">
        <w:t>g</w:t>
      </w:r>
      <w:r w:rsidRPr="007504DE">
        <w:t>eofizikalne meritve, kartiran</w:t>
      </w:r>
      <w:r>
        <w:t>je). Poleg tega mora izpolnjevati še naslednje pogoje:</w:t>
      </w:r>
    </w:p>
    <w:p w14:paraId="1E2C5A5A" w14:textId="77777777" w:rsidR="0082538C" w:rsidRPr="00C060D1" w:rsidRDefault="0082538C" w:rsidP="0082538C">
      <w:pPr>
        <w:spacing w:line="288" w:lineRule="auto"/>
        <w:rPr>
          <w:sz w:val="16"/>
          <w:szCs w:val="16"/>
        </w:rPr>
      </w:pPr>
    </w:p>
    <w:p w14:paraId="269303E4" w14:textId="277DBD4D" w:rsidR="0082538C" w:rsidRDefault="0082538C" w:rsidP="00FF114E">
      <w:pPr>
        <w:numPr>
          <w:ilvl w:val="0"/>
          <w:numId w:val="58"/>
        </w:numPr>
        <w:spacing w:after="40" w:line="288" w:lineRule="auto"/>
        <w:ind w:left="357" w:hanging="357"/>
      </w:pPr>
      <w:r>
        <w:t xml:space="preserve">za polni delovni čas ali za krajši delovni čas v posebnih primerih v skladu z zakonom, ki ureja delovna razmerja, </w:t>
      </w:r>
      <w:r w:rsidR="00246178">
        <w:t xml:space="preserve">ima </w:t>
      </w:r>
      <w:r>
        <w:t>zaposlenega vsaj enega pooblaščenega inženirja geodezije; ali imajo najmanj polovico deležev v družbi družbeniki, ki so pooblaščeni inženirji geodezije ali gospodarski subjekt, ki izpolnjuje pogoje za opravljanje geodetske inženirske dejavnosti iz tega zakona in je eden od pooblaščenih inženirjev geodezije hkrati poslovodni organ; ali je fizična oseba, ki samostojno opravlja geodetsko inženirsko dejavnost za polni delovni čas ali za krajši delovni čas v posebnih primerih v skladu z zakonom, ki ureja delovna razmerja, sama pooblaščeni inženir geodezije;</w:t>
      </w:r>
    </w:p>
    <w:p w14:paraId="71090975" w14:textId="1DD3F00B" w:rsidR="0082538C" w:rsidRDefault="0082538C" w:rsidP="00FF114E">
      <w:pPr>
        <w:numPr>
          <w:ilvl w:val="0"/>
          <w:numId w:val="58"/>
        </w:numPr>
        <w:spacing w:after="40" w:line="288" w:lineRule="auto"/>
        <w:ind w:left="357" w:hanging="357"/>
      </w:pPr>
      <w:r>
        <w:t xml:space="preserve">zagotovljeno </w:t>
      </w:r>
      <w:r w:rsidR="00246178">
        <w:t xml:space="preserve">ima </w:t>
      </w:r>
      <w:r>
        <w:t>zavarovanje pred odgovornostjo za škodo v skladu s tem zakonom;</w:t>
      </w:r>
    </w:p>
    <w:p w14:paraId="02BCC039" w14:textId="66AC8AE5" w:rsidR="0082538C" w:rsidRDefault="0082538C" w:rsidP="00FF114E">
      <w:pPr>
        <w:numPr>
          <w:ilvl w:val="0"/>
          <w:numId w:val="58"/>
        </w:numPr>
        <w:spacing w:line="288" w:lineRule="auto"/>
      </w:pPr>
      <w:r>
        <w:t>ni v stečajnem postopku.</w:t>
      </w:r>
    </w:p>
    <w:p w14:paraId="1E2701C8" w14:textId="77777777" w:rsidR="0082538C" w:rsidRPr="006B04D6" w:rsidRDefault="0082538C" w:rsidP="0082538C">
      <w:pPr>
        <w:spacing w:line="288" w:lineRule="auto"/>
      </w:pPr>
    </w:p>
    <w:p w14:paraId="597C1C8A" w14:textId="18706BA3" w:rsidR="0082538C" w:rsidRPr="006B04D6" w:rsidRDefault="0082538C" w:rsidP="0082538C">
      <w:pPr>
        <w:spacing w:line="288" w:lineRule="auto"/>
      </w:pPr>
      <w:r>
        <w:t>Če gospodarski subjekt uporablja zaščiten naziv »geodetski biro«, mora za to izpolnjevati še dodatne pogoje</w:t>
      </w:r>
      <w:r w:rsidR="00246178">
        <w:t>,</w:t>
      </w:r>
      <w:r>
        <w:t xml:space="preserve"> in sicer:</w:t>
      </w:r>
    </w:p>
    <w:p w14:paraId="095FC489" w14:textId="77777777" w:rsidR="0082538C" w:rsidRPr="00C060D1" w:rsidRDefault="0082538C" w:rsidP="0082538C">
      <w:pPr>
        <w:spacing w:line="288" w:lineRule="auto"/>
        <w:rPr>
          <w:sz w:val="16"/>
          <w:szCs w:val="16"/>
        </w:rPr>
      </w:pPr>
    </w:p>
    <w:p w14:paraId="3A036C8C" w14:textId="77777777" w:rsidR="0082538C" w:rsidRDefault="0082538C" w:rsidP="00FF114E">
      <w:pPr>
        <w:numPr>
          <w:ilvl w:val="0"/>
          <w:numId w:val="58"/>
        </w:numPr>
        <w:spacing w:after="40" w:line="288" w:lineRule="auto"/>
        <w:ind w:left="357" w:hanging="357"/>
      </w:pPr>
      <w:r>
        <w:t>najmanj polovico deležev v družbi morajo imeti družbeniki, ki imajo pridobljen naziv pooblaščeni inženir geodetske stroke;</w:t>
      </w:r>
    </w:p>
    <w:p w14:paraId="30681A37" w14:textId="77777777" w:rsidR="0082538C" w:rsidRDefault="0082538C" w:rsidP="00FF114E">
      <w:pPr>
        <w:numPr>
          <w:ilvl w:val="0"/>
          <w:numId w:val="58"/>
        </w:numPr>
        <w:spacing w:after="40" w:line="288" w:lineRule="auto"/>
        <w:ind w:left="357" w:hanging="357"/>
      </w:pPr>
      <w:r>
        <w:lastRenderedPageBreak/>
        <w:t>vsaj en družbenik, ki izpolnjuje pogoje iz prejšnje alineje, mora biti v tej družbi zaposlen za polni delovni čas ali za krajši delovni čas v posebnih primerih v skladu z zakonom, ki ureja delovna razmerja;</w:t>
      </w:r>
    </w:p>
    <w:p w14:paraId="24C28447" w14:textId="77777777" w:rsidR="0082538C" w:rsidRDefault="0082538C" w:rsidP="00FF114E">
      <w:pPr>
        <w:numPr>
          <w:ilvl w:val="0"/>
          <w:numId w:val="58"/>
        </w:numPr>
        <w:spacing w:after="40" w:line="288" w:lineRule="auto"/>
        <w:ind w:left="357" w:hanging="357"/>
      </w:pPr>
      <w:r>
        <w:t>gospodarski subjekt ne sme biti povezana družba v skladu s 527. členom ZGD-1;</w:t>
      </w:r>
    </w:p>
    <w:p w14:paraId="55595888" w14:textId="0CBBE476" w:rsidR="0082538C" w:rsidRDefault="0082538C" w:rsidP="00FF114E">
      <w:pPr>
        <w:numPr>
          <w:ilvl w:val="0"/>
          <w:numId w:val="58"/>
        </w:numPr>
        <w:spacing w:after="40" w:line="288" w:lineRule="auto"/>
        <w:ind w:left="357" w:hanging="357"/>
      </w:pPr>
      <w:r>
        <w:t>mora biti neodvisna družba</w:t>
      </w:r>
      <w:r w:rsidR="00CC1F58">
        <w:t xml:space="preserve"> </w:t>
      </w:r>
      <w:r w:rsidR="0049530E">
        <w:t>ter</w:t>
      </w:r>
    </w:p>
    <w:p w14:paraId="5FA630D9" w14:textId="77777777" w:rsidR="0082538C" w:rsidRDefault="0082538C" w:rsidP="00FF114E">
      <w:pPr>
        <w:numPr>
          <w:ilvl w:val="0"/>
          <w:numId w:val="58"/>
        </w:numPr>
        <w:spacing w:line="288" w:lineRule="auto"/>
      </w:pPr>
      <w:r>
        <w:t>opravlja lahko le storitve s področja poklicnih nalog pooblaščenih inženirjev in arhitektov.</w:t>
      </w:r>
    </w:p>
    <w:p w14:paraId="05ACCDB3" w14:textId="77777777" w:rsidR="0082538C" w:rsidRPr="00C060D1" w:rsidRDefault="0082538C" w:rsidP="0082538C">
      <w:pPr>
        <w:spacing w:line="288" w:lineRule="auto"/>
        <w:rPr>
          <w:sz w:val="16"/>
          <w:szCs w:val="16"/>
        </w:rPr>
      </w:pPr>
    </w:p>
    <w:p w14:paraId="515C0FD6" w14:textId="1F384D20" w:rsidR="0082538C" w:rsidRDefault="0082538C" w:rsidP="0082538C">
      <w:pPr>
        <w:spacing w:line="288" w:lineRule="auto"/>
      </w:pPr>
      <w:r>
        <w:t>Iz Poslovnega registra Slovenije je bilo naključno izbranih 20 podjetij, ki imajo registrirano kot glavno dejavnost 71.121 (</w:t>
      </w:r>
      <w:r w:rsidR="0049530E">
        <w:t>g</w:t>
      </w:r>
      <w:r>
        <w:t>eofizikalne meritve, kartiranje). Izbrana podjetja so enakomerno razpršena po celotni Sloveniji. Med obravnavanimi podjetji je bilo šest samostojnih podjetnikov in štirinajst družb z omejeno odgovornostjo – od tega trije geodetski biroji.</w:t>
      </w:r>
    </w:p>
    <w:p w14:paraId="53D86D57" w14:textId="5931F8DF" w:rsidR="0082538C" w:rsidRPr="006B04D6" w:rsidRDefault="0082538C" w:rsidP="0082538C">
      <w:pPr>
        <w:spacing w:line="288" w:lineRule="auto"/>
      </w:pPr>
    </w:p>
    <w:p w14:paraId="30E79253" w14:textId="4D8E5808" w:rsidR="0082538C" w:rsidRDefault="0082538C" w:rsidP="0082538C">
      <w:pPr>
        <w:spacing w:line="288" w:lineRule="auto"/>
      </w:pPr>
      <w:r>
        <w:t xml:space="preserve">Glede izpolnjevanja pogojev, ki jih mora posamezni geodetski gospodarski subjekt izkazati v zvezi z opravljanjem geodetske inženirske dejavnosti, je bilo ugotovljeno, da dva gospodarska subjekta nista izpolnjevala pogojev, ki jih predpisuje ZAID. Doslej sta bila uvedena dva </w:t>
      </w:r>
      <w:proofErr w:type="spellStart"/>
      <w:r>
        <w:t>prekrškovna</w:t>
      </w:r>
      <w:proofErr w:type="spellEnd"/>
      <w:r>
        <w:t xml:space="preserve"> postopka, ki sta še v teku. En </w:t>
      </w:r>
      <w:proofErr w:type="spellStart"/>
      <w:r>
        <w:t>prekrškovni</w:t>
      </w:r>
      <w:proofErr w:type="spellEnd"/>
      <w:r>
        <w:t xml:space="preserve"> postopek se bo zaključil z opominom, saj je bila kršitev zakonodaje odpravljena pred izdajo odločbe. V registru Agencije RS za javnopravne evidence in storitve (AJPES) je dotični gospodarski subjekt v registru izbrisal dejavnost 71.121 (</w:t>
      </w:r>
      <w:r w:rsidR="002E0932">
        <w:t>g</w:t>
      </w:r>
      <w:r>
        <w:t xml:space="preserve">eofizikalne meritve, kartiranje), brez katere ni moč opravljati dejavnosti na področju poklicnih nalog pooblaščenih inženirjev geodezije. Za drugi gospodarski subjekt je bil uveden </w:t>
      </w:r>
      <w:proofErr w:type="spellStart"/>
      <w:r>
        <w:t>prekrškovni</w:t>
      </w:r>
      <w:proofErr w:type="spellEnd"/>
      <w:r>
        <w:t xml:space="preserve"> postopek po Zakonu o inšpekcijskem nadzoru, v katerem bo izrečena globa. Takšna odločitev je bila sprejeta z razlogom, ker se to podjetje (zavezanec) ni odzvalo na poziv geodetske inšpekcije za podajo izjave in </w:t>
      </w:r>
      <w:r w:rsidR="002E0932">
        <w:t xml:space="preserve">predložitev </w:t>
      </w:r>
      <w:r>
        <w:t xml:space="preserve">dokazil o izpolnjevanju pogojev. Inšpekcijski postopek glede dejanskega izpolnjevanja pogojev za opravljanje geodetske inženirske dejavnosti za to podjetje še </w:t>
      </w:r>
      <w:r w:rsidR="002E0932">
        <w:t>po</w:t>
      </w:r>
      <w:r>
        <w:t>tek</w:t>
      </w:r>
      <w:r w:rsidR="002E0932">
        <w:t>a</w:t>
      </w:r>
      <w:r>
        <w:t>.</w:t>
      </w:r>
    </w:p>
    <w:p w14:paraId="3EE54D53" w14:textId="77777777" w:rsidR="0082538C" w:rsidRDefault="0082538C" w:rsidP="0082538C">
      <w:pPr>
        <w:spacing w:line="288" w:lineRule="auto"/>
      </w:pPr>
    </w:p>
    <w:p w14:paraId="7DD43474" w14:textId="7928144E" w:rsidR="0082538C" w:rsidRDefault="0082538C" w:rsidP="0082538C">
      <w:pPr>
        <w:spacing w:line="288" w:lineRule="auto"/>
      </w:pPr>
      <w:r>
        <w:t xml:space="preserve">V devetih primerih so geodetski gospodarski subjekti </w:t>
      </w:r>
      <w:r w:rsidR="002E0932">
        <w:t xml:space="preserve">predložili </w:t>
      </w:r>
      <w:r>
        <w:t xml:space="preserve">skupaj z izjavo vso zahtevano dokumentacijo. Sodelovanje vsaj enega pooblaščenega inženirja s področja geodezije so izkazali s priloženim izpisom obveznih zdravstvenih zavarovanj, iz katerega je razvidno, za koliko in za katere pooblaščene inženirje s področja geodezije ima predmetni gospodarski subjekt (zavezanec pri ZZZS) sklenjeno obvezno zdravstveno zavarovanje. Vsi ti pooblaščeni inženirji so pri Inženirski zbornici Slovenije vpisani v </w:t>
      </w:r>
      <w:r w:rsidR="009104CF">
        <w:t>i</w:t>
      </w:r>
      <w:r>
        <w:t>menik pooblaščenih inženirjev z aktivnim poklicnim nazivom.</w:t>
      </w:r>
    </w:p>
    <w:p w14:paraId="50ED3509" w14:textId="77777777" w:rsidR="0082538C" w:rsidRDefault="0082538C" w:rsidP="0082538C">
      <w:pPr>
        <w:spacing w:line="288" w:lineRule="auto"/>
      </w:pPr>
    </w:p>
    <w:p w14:paraId="37186D84" w14:textId="11BCC27C" w:rsidR="0082538C" w:rsidRDefault="0082538C" w:rsidP="0082538C">
      <w:pPr>
        <w:spacing w:line="288" w:lineRule="auto"/>
      </w:pPr>
      <w:r>
        <w:t xml:space="preserve">Zavarovanje pred odgovornostjo za škodo so ti gospodarski subjekti izkazali s sklenjeno </w:t>
      </w:r>
      <w:r w:rsidR="002E0932">
        <w:t>p</w:t>
      </w:r>
      <w:r>
        <w:t xml:space="preserve">olico za zavarovanje splošne in poklicne odgovornosti iz geodetske dejavnosti. Z zavarovanjem je krita odgovornost zaradi malomarnega ravnanja, ki ima za posledico nastanek škode ali stvarne napake. </w:t>
      </w:r>
      <w:r w:rsidR="00003EEA">
        <w:t>Š</w:t>
      </w:r>
      <w:r>
        <w:t>kod</w:t>
      </w:r>
      <w:r w:rsidR="00003EEA">
        <w:t>a</w:t>
      </w:r>
      <w:r>
        <w:t xml:space="preserve">, ki je predmet zavarovalnega kritja, je tudi škoda v obliki znižanja vrednosti posla ali gradnje. Škoda je krita za ravnanja, izvedena v času trajanja zavarovanja, višina zavarovalne vsote pa je bila v vseh primerih 50.000 </w:t>
      </w:r>
      <w:r w:rsidR="00FA7749">
        <w:t xml:space="preserve">EUR </w:t>
      </w:r>
      <w:r>
        <w:t>ali več.</w:t>
      </w:r>
    </w:p>
    <w:p w14:paraId="3F2E333A" w14:textId="77777777" w:rsidR="0082538C" w:rsidRDefault="0082538C" w:rsidP="0082538C">
      <w:pPr>
        <w:spacing w:line="288" w:lineRule="auto"/>
      </w:pPr>
    </w:p>
    <w:p w14:paraId="6A6FFC7A" w14:textId="117DC872" w:rsidR="0082538C" w:rsidRPr="00E80405" w:rsidRDefault="0082538C" w:rsidP="0082538C">
      <w:pPr>
        <w:tabs>
          <w:tab w:val="left" w:pos="6237"/>
        </w:tabs>
        <w:spacing w:line="288" w:lineRule="auto"/>
      </w:pPr>
      <w:r>
        <w:t xml:space="preserve">Ti gospodarski subjekti so z ustreznim potrdilom pristojnega </w:t>
      </w:r>
      <w:r w:rsidR="00FA7749">
        <w:t>o</w:t>
      </w:r>
      <w:r>
        <w:t>krožnega sodišča izkazovali, da niso v stečajnem postopku.</w:t>
      </w:r>
    </w:p>
    <w:p w14:paraId="6535CE4D" w14:textId="77777777" w:rsidR="0082538C" w:rsidRDefault="0082538C" w:rsidP="0082538C">
      <w:pPr>
        <w:spacing w:line="288" w:lineRule="auto"/>
      </w:pPr>
    </w:p>
    <w:p w14:paraId="5C385516" w14:textId="217F7623" w:rsidR="0082538C" w:rsidRDefault="0082538C" w:rsidP="0082538C">
      <w:pPr>
        <w:tabs>
          <w:tab w:val="left" w:pos="6237"/>
        </w:tabs>
        <w:spacing w:line="288" w:lineRule="auto"/>
      </w:pPr>
      <w:r>
        <w:t>Inšpekcijski postopek je še v teku pri devetih gospodarskih subjektih (zavezancih). Od sedm</w:t>
      </w:r>
      <w:r w:rsidR="00FA7749">
        <w:t>ih</w:t>
      </w:r>
      <w:r>
        <w:t xml:space="preserve"> zavezancev še pričakujemo ustrezno izjavo in dokumentacijo v skladu s pozivom.</w:t>
      </w:r>
    </w:p>
    <w:p w14:paraId="094E6C40" w14:textId="77777777" w:rsidR="0082538C" w:rsidRDefault="0082538C" w:rsidP="0082538C">
      <w:pPr>
        <w:spacing w:line="288" w:lineRule="auto"/>
        <w:rPr>
          <w:highlight w:val="yellow"/>
        </w:rPr>
      </w:pPr>
    </w:p>
    <w:bookmarkEnd w:id="161"/>
    <w:bookmarkEnd w:id="165"/>
    <w:bookmarkEnd w:id="206"/>
    <w:bookmarkEnd w:id="207"/>
    <w:p w14:paraId="63E99965" w14:textId="77777777" w:rsidR="005538D9" w:rsidRPr="00C7151D" w:rsidRDefault="005538D9" w:rsidP="008519D1">
      <w:pPr>
        <w:spacing w:line="288" w:lineRule="auto"/>
        <w:rPr>
          <w:highlight w:val="yellow"/>
        </w:rPr>
      </w:pPr>
    </w:p>
    <w:p w14:paraId="2E8532C6" w14:textId="77777777" w:rsidR="005538D9" w:rsidRPr="00C7151D" w:rsidRDefault="005538D9" w:rsidP="008519D1">
      <w:pPr>
        <w:spacing w:line="288" w:lineRule="auto"/>
        <w:rPr>
          <w:highlight w:val="yellow"/>
        </w:rPr>
      </w:pPr>
      <w:bookmarkStart w:id="209" w:name="_Hlk97112109"/>
      <w:bookmarkEnd w:id="160"/>
      <w:bookmarkEnd w:id="166"/>
    </w:p>
    <w:bookmarkEnd w:id="209"/>
    <w:p w14:paraId="46F99BD6" w14:textId="77777777" w:rsidR="005538D9" w:rsidRPr="00C7151D" w:rsidRDefault="005538D9" w:rsidP="008519D1">
      <w:pPr>
        <w:spacing w:line="288" w:lineRule="auto"/>
        <w:jc w:val="left"/>
        <w:rPr>
          <w:highlight w:val="yellow"/>
        </w:rPr>
      </w:pPr>
      <w:r w:rsidRPr="00C7151D">
        <w:rPr>
          <w:highlight w:val="yellow"/>
        </w:rPr>
        <w:br w:type="page"/>
      </w:r>
    </w:p>
    <w:p w14:paraId="70DC4CA3" w14:textId="1F05C301" w:rsidR="005538D9" w:rsidRPr="00580B0A" w:rsidRDefault="005538D9" w:rsidP="005538D9">
      <w:pPr>
        <w:pStyle w:val="Naslov1"/>
        <w:spacing w:line="288" w:lineRule="auto"/>
      </w:pPr>
      <w:bookmarkStart w:id="210" w:name="_Toc163634078"/>
      <w:bookmarkEnd w:id="208"/>
      <w:r w:rsidRPr="00580B0A">
        <w:lastRenderedPageBreak/>
        <w:t xml:space="preserve">INŠPEKCIJA ZA </w:t>
      </w:r>
      <w:r w:rsidR="006B4369" w:rsidRPr="00580B0A">
        <w:t xml:space="preserve">NARAVNE VIRE </w:t>
      </w:r>
      <w:r w:rsidRPr="00580B0A">
        <w:t xml:space="preserve">IN </w:t>
      </w:r>
      <w:r w:rsidR="006B4369" w:rsidRPr="00580B0A">
        <w:t>RUDARSTVO</w:t>
      </w:r>
      <w:bookmarkEnd w:id="210"/>
    </w:p>
    <w:p w14:paraId="2E373F5B" w14:textId="6C1E4E56" w:rsidR="007504DE" w:rsidRPr="002222B9" w:rsidRDefault="007504DE" w:rsidP="007504DE">
      <w:pPr>
        <w:spacing w:line="288" w:lineRule="auto"/>
      </w:pPr>
      <w:bookmarkStart w:id="211" w:name="_Hlk158116829"/>
      <w:bookmarkStart w:id="212" w:name="_Toc382913843"/>
      <w:bookmarkStart w:id="213" w:name="_Toc39668136"/>
      <w:r w:rsidRPr="00A86391">
        <w:t>Inšpekcijo za naravn</w:t>
      </w:r>
      <w:r w:rsidR="00AD3C30">
        <w:t>e</w:t>
      </w:r>
      <w:r w:rsidRPr="00A86391">
        <w:t xml:space="preserve"> vire in rudarstvo (v </w:t>
      </w:r>
      <w:r w:rsidR="006814DA" w:rsidRPr="00182204">
        <w:rPr>
          <w:bCs/>
        </w:rPr>
        <w:t>nadalj</w:t>
      </w:r>
      <w:r w:rsidR="006814DA">
        <w:rPr>
          <w:bCs/>
        </w:rPr>
        <w:t>njem besedil</w:t>
      </w:r>
      <w:r w:rsidR="006814DA" w:rsidRPr="00182204">
        <w:rPr>
          <w:bCs/>
        </w:rPr>
        <w:t>u</w:t>
      </w:r>
      <w:r w:rsidR="006814DA">
        <w:rPr>
          <w:bCs/>
        </w:rPr>
        <w:t xml:space="preserve">: </w:t>
      </w:r>
      <w:r w:rsidRPr="00A86391">
        <w:t xml:space="preserve">INVR), ki deluje v okviru IRSNVP, </w:t>
      </w:r>
      <w:r w:rsidR="00003EEA">
        <w:t>se deli</w:t>
      </w:r>
      <w:r w:rsidR="00003EEA" w:rsidRPr="00A86391">
        <w:t xml:space="preserve"> </w:t>
      </w:r>
      <w:r w:rsidR="00003EEA">
        <w:t>na i</w:t>
      </w:r>
      <w:r w:rsidRPr="00A86391">
        <w:t>nšpekcij</w:t>
      </w:r>
      <w:r w:rsidR="00003EEA">
        <w:t>o</w:t>
      </w:r>
      <w:r w:rsidRPr="002222B9">
        <w:t xml:space="preserve"> za naravo in vode ter rudarsk</w:t>
      </w:r>
      <w:r w:rsidR="00003EEA">
        <w:t>o</w:t>
      </w:r>
      <w:r w:rsidRPr="002222B9">
        <w:t xml:space="preserve"> inšpekcij</w:t>
      </w:r>
      <w:r w:rsidR="00003EEA">
        <w:t>o</w:t>
      </w:r>
      <w:r w:rsidRPr="002222B9">
        <w:t>.</w:t>
      </w:r>
      <w:r w:rsidR="00143894">
        <w:t xml:space="preserve"> </w:t>
      </w:r>
    </w:p>
    <w:p w14:paraId="18864394" w14:textId="77777777" w:rsidR="007504DE" w:rsidRPr="00B8413F" w:rsidRDefault="007504DE" w:rsidP="007504DE">
      <w:pPr>
        <w:spacing w:line="288" w:lineRule="auto"/>
      </w:pPr>
    </w:p>
    <w:bookmarkEnd w:id="211"/>
    <w:p w14:paraId="646738C3" w14:textId="37B7FC97" w:rsidR="00B8413F" w:rsidRPr="00B8413F" w:rsidRDefault="00B8413F" w:rsidP="00B8413F">
      <w:pPr>
        <w:autoSpaceDE w:val="0"/>
        <w:autoSpaceDN w:val="0"/>
        <w:adjustRightInd w:val="0"/>
        <w:spacing w:line="288" w:lineRule="auto"/>
      </w:pPr>
      <w:r w:rsidRPr="00B8413F">
        <w:rPr>
          <w:rFonts w:eastAsiaTheme="minorHAnsi"/>
          <w:lang w:eastAsia="en-US"/>
        </w:rPr>
        <w:t>V delovno področje Inšpekcije za naravne vire in rudarstvo s</w:t>
      </w:r>
      <w:r w:rsidR="00003EEA">
        <w:rPr>
          <w:rFonts w:eastAsiaTheme="minorHAnsi"/>
          <w:lang w:eastAsia="en-US"/>
        </w:rPr>
        <w:t>pa</w:t>
      </w:r>
      <w:r w:rsidRPr="00B8413F">
        <w:rPr>
          <w:rFonts w:eastAsiaTheme="minorHAnsi"/>
          <w:lang w:eastAsia="en-US"/>
        </w:rPr>
        <w:t>d</w:t>
      </w:r>
      <w:r w:rsidR="00003EEA">
        <w:rPr>
          <w:rFonts w:eastAsiaTheme="minorHAnsi"/>
          <w:lang w:eastAsia="en-US"/>
        </w:rPr>
        <w:t>a</w:t>
      </w:r>
      <w:r w:rsidRPr="00B8413F">
        <w:rPr>
          <w:rFonts w:eastAsiaTheme="minorHAnsi"/>
          <w:lang w:eastAsia="en-US"/>
        </w:rPr>
        <w:t xml:space="preserve">jo naloge inšpekcijskega nadzora nad izvajanjem predpisov s področja urejanja voda, vodnega režima in gospodarjenja z vodami, </w:t>
      </w:r>
      <w:r w:rsidR="00003EEA">
        <w:rPr>
          <w:rFonts w:eastAsiaTheme="minorHAnsi"/>
          <w:lang w:eastAsia="en-US"/>
        </w:rPr>
        <w:t xml:space="preserve">naloge </w:t>
      </w:r>
      <w:r w:rsidRPr="00B8413F">
        <w:rPr>
          <w:rFonts w:eastAsiaTheme="minorHAnsi"/>
          <w:lang w:eastAsia="en-US"/>
        </w:rPr>
        <w:t>gospodarskih javnih služb na področju oskrbe s pitno vodo ter odvajanja in čiščenja komunalne in padavinske odpadne vode, ki niso v pristojnosti lokalnih skupnosti</w:t>
      </w:r>
      <w:r w:rsidR="00003EEA">
        <w:rPr>
          <w:rFonts w:eastAsiaTheme="minorHAnsi"/>
          <w:lang w:eastAsia="en-US"/>
        </w:rPr>
        <w:t>;</w:t>
      </w:r>
      <w:r w:rsidRPr="00B8413F">
        <w:rPr>
          <w:rFonts w:eastAsiaTheme="minorHAnsi"/>
          <w:lang w:eastAsia="en-US"/>
        </w:rPr>
        <w:t xml:space="preserve"> </w:t>
      </w:r>
      <w:r w:rsidR="00003EEA">
        <w:rPr>
          <w:rFonts w:eastAsiaTheme="minorHAnsi"/>
          <w:lang w:eastAsia="en-US"/>
        </w:rPr>
        <w:t xml:space="preserve">nadalje </w:t>
      </w:r>
      <w:r w:rsidR="00003EEA" w:rsidRPr="00B8413F">
        <w:rPr>
          <w:rFonts w:eastAsiaTheme="minorHAnsi"/>
          <w:lang w:eastAsia="en-US"/>
        </w:rPr>
        <w:t>naloge inšpekcijskega nadzora nad izvajanjem</w:t>
      </w:r>
      <w:r w:rsidR="00003EEA">
        <w:rPr>
          <w:rFonts w:eastAsiaTheme="minorHAnsi"/>
          <w:lang w:eastAsia="en-US"/>
        </w:rPr>
        <w:t xml:space="preserve"> predpisov s področja </w:t>
      </w:r>
      <w:r w:rsidRPr="00B8413F">
        <w:rPr>
          <w:rFonts w:eastAsiaTheme="minorHAnsi"/>
          <w:lang w:eastAsia="en-US"/>
        </w:rPr>
        <w:t>varstva in ohranjanja narave</w:t>
      </w:r>
      <w:r w:rsidR="00003EEA">
        <w:rPr>
          <w:rFonts w:eastAsiaTheme="minorHAnsi"/>
          <w:lang w:eastAsia="en-US"/>
        </w:rPr>
        <w:t xml:space="preserve"> ter</w:t>
      </w:r>
      <w:r w:rsidRPr="00B8413F">
        <w:t xml:space="preserve"> </w:t>
      </w:r>
      <w:r w:rsidRPr="00B8413F">
        <w:rPr>
          <w:rFonts w:eastAsiaTheme="minorHAnsi"/>
          <w:lang w:eastAsia="en-US"/>
        </w:rPr>
        <w:t>vožnje v naravnem okolju, nad izvajanjem zakona, ki ureja rudarstvo</w:t>
      </w:r>
      <w:r w:rsidR="00003EEA">
        <w:rPr>
          <w:rFonts w:eastAsiaTheme="minorHAnsi"/>
          <w:lang w:eastAsia="en-US"/>
        </w:rPr>
        <w:t>, ter</w:t>
      </w:r>
      <w:r w:rsidRPr="00B8413F">
        <w:rPr>
          <w:rFonts w:eastAsiaTheme="minorHAnsi"/>
          <w:lang w:eastAsia="en-US"/>
        </w:rPr>
        <w:t xml:space="preserve"> na njegovi podlagi izdanih predpisov, tehničnih predpisov in predpisov s področja varnosti in zdravja pri izvajanju rudarskih del ter drugih predpisov, ki se nanašajo na raziskovanje in izkoriščanje mineralnih surovin.</w:t>
      </w:r>
    </w:p>
    <w:p w14:paraId="1F807B29" w14:textId="77777777" w:rsidR="007504DE" w:rsidRPr="00B8413F" w:rsidRDefault="007504DE" w:rsidP="00205A6A">
      <w:pPr>
        <w:spacing w:line="260" w:lineRule="exact"/>
      </w:pPr>
    </w:p>
    <w:p w14:paraId="4B97B479" w14:textId="2CB23FD9" w:rsidR="006B4369" w:rsidRPr="00580B0A" w:rsidRDefault="006B4369" w:rsidP="006B4369">
      <w:pPr>
        <w:pStyle w:val="Naslov2"/>
        <w:spacing w:line="288" w:lineRule="auto"/>
        <w:ind w:left="576" w:hanging="576"/>
      </w:pPr>
      <w:bookmarkStart w:id="214" w:name="_Toc163634079"/>
      <w:r w:rsidRPr="00580B0A">
        <w:t xml:space="preserve">INŠPEKCIJA ZA </w:t>
      </w:r>
      <w:r w:rsidR="00580B0A" w:rsidRPr="00580B0A">
        <w:t>NARAVO IN VODE</w:t>
      </w:r>
      <w:bookmarkEnd w:id="214"/>
    </w:p>
    <w:p w14:paraId="15F367E4" w14:textId="2E37F20B" w:rsidR="006B4369" w:rsidRPr="007504DE" w:rsidRDefault="006B4369" w:rsidP="006B4369">
      <w:pPr>
        <w:spacing w:line="288" w:lineRule="auto"/>
        <w:rPr>
          <w:rFonts w:eastAsia="Calibri"/>
        </w:rPr>
      </w:pPr>
      <w:bookmarkStart w:id="215" w:name="_Hlk158116848"/>
      <w:r w:rsidRPr="007504DE">
        <w:rPr>
          <w:rFonts w:eastAsia="Calibri"/>
        </w:rPr>
        <w:t xml:space="preserve">Na </w:t>
      </w:r>
      <w:r w:rsidR="007504DE" w:rsidRPr="0022548D">
        <w:rPr>
          <w:rFonts w:eastAsia="Calibri"/>
        </w:rPr>
        <w:t xml:space="preserve">Inšpekciji za naravo in vode (v </w:t>
      </w:r>
      <w:r w:rsidR="006814DA" w:rsidRPr="00182204">
        <w:rPr>
          <w:bCs/>
        </w:rPr>
        <w:t>nadalj</w:t>
      </w:r>
      <w:r w:rsidR="006814DA">
        <w:rPr>
          <w:bCs/>
        </w:rPr>
        <w:t>njem besedil</w:t>
      </w:r>
      <w:r w:rsidR="006814DA" w:rsidRPr="00182204">
        <w:rPr>
          <w:bCs/>
        </w:rPr>
        <w:t>u</w:t>
      </w:r>
      <w:r w:rsidR="006814DA">
        <w:rPr>
          <w:bCs/>
        </w:rPr>
        <w:t xml:space="preserve">: </w:t>
      </w:r>
      <w:r w:rsidR="007504DE" w:rsidRPr="0022548D">
        <w:rPr>
          <w:rFonts w:eastAsia="Calibri"/>
        </w:rPr>
        <w:t xml:space="preserve">INV) </w:t>
      </w:r>
      <w:r w:rsidRPr="0022548D">
        <w:rPr>
          <w:rFonts w:eastAsia="Calibri"/>
        </w:rPr>
        <w:t>je bilo 31. decembra 202</w:t>
      </w:r>
      <w:r w:rsidR="007504DE" w:rsidRPr="0022548D">
        <w:rPr>
          <w:rFonts w:eastAsia="Calibri"/>
        </w:rPr>
        <w:t>3</w:t>
      </w:r>
      <w:r w:rsidRPr="0022548D">
        <w:rPr>
          <w:rFonts w:eastAsia="Calibri"/>
        </w:rPr>
        <w:t xml:space="preserve"> zaposlenih </w:t>
      </w:r>
      <w:r w:rsidR="0022548D" w:rsidRPr="0022548D">
        <w:rPr>
          <w:rFonts w:eastAsia="Calibri"/>
        </w:rPr>
        <w:t>osem</w:t>
      </w:r>
      <w:r w:rsidRPr="0022548D">
        <w:rPr>
          <w:rFonts w:eastAsia="Calibri"/>
        </w:rPr>
        <w:t> inšpek</w:t>
      </w:r>
      <w:r w:rsidRPr="007504DE">
        <w:rPr>
          <w:rFonts w:eastAsia="Calibri"/>
        </w:rPr>
        <w:t>torjev</w:t>
      </w:r>
      <w:r w:rsidR="007504DE" w:rsidRPr="007504DE">
        <w:rPr>
          <w:rFonts w:eastAsia="Calibri"/>
        </w:rPr>
        <w:t xml:space="preserve"> za naravo in vode.</w:t>
      </w:r>
    </w:p>
    <w:p w14:paraId="35E558D1" w14:textId="2302AB0A" w:rsidR="006B4369" w:rsidRPr="007504DE" w:rsidRDefault="006B4369" w:rsidP="006B4369">
      <w:pPr>
        <w:spacing w:line="288" w:lineRule="auto"/>
      </w:pPr>
    </w:p>
    <w:p w14:paraId="4866A43B" w14:textId="1058F46A" w:rsidR="007504DE" w:rsidRPr="007504DE" w:rsidRDefault="007504DE" w:rsidP="007504DE">
      <w:pPr>
        <w:spacing w:line="288" w:lineRule="auto"/>
      </w:pPr>
      <w:bookmarkStart w:id="216" w:name="_Hlk160785000"/>
      <w:bookmarkStart w:id="217" w:name="_Hlk160783805"/>
      <w:r w:rsidRPr="007504DE">
        <w:t>Osnovni cilji delovanja INV v letu 202</w:t>
      </w:r>
      <w:r w:rsidR="0022548D">
        <w:t>3</w:t>
      </w:r>
      <w:r w:rsidRPr="007504DE">
        <w:t xml:space="preserve"> je bil predvsem:</w:t>
      </w:r>
    </w:p>
    <w:p w14:paraId="24B73EAE" w14:textId="77777777" w:rsidR="007504DE" w:rsidRPr="00B8413F" w:rsidRDefault="007504DE" w:rsidP="007504DE">
      <w:pPr>
        <w:spacing w:line="288" w:lineRule="auto"/>
      </w:pPr>
    </w:p>
    <w:p w14:paraId="24EC6B7C" w14:textId="1B274BD1" w:rsidR="007504DE" w:rsidRPr="00B8413F" w:rsidRDefault="00B8413F" w:rsidP="00FF114E">
      <w:pPr>
        <w:pStyle w:val="Odstavekseznama"/>
        <w:numPr>
          <w:ilvl w:val="0"/>
          <w:numId w:val="59"/>
        </w:numPr>
        <w:spacing w:after="160" w:line="288" w:lineRule="auto"/>
        <w:jc w:val="both"/>
        <w:rPr>
          <w:rFonts w:ascii="Arial" w:hAnsi="Arial"/>
          <w:sz w:val="20"/>
          <w:szCs w:val="20"/>
        </w:rPr>
      </w:pPr>
      <w:r w:rsidRPr="00B8413F">
        <w:rPr>
          <w:rFonts w:ascii="Arial" w:hAnsi="Arial"/>
          <w:sz w:val="20"/>
          <w:szCs w:val="20"/>
        </w:rPr>
        <w:t>inšpekcijski nadzor nad izvajanjem predpisov s področja varstva in urejanja voda, vodnih in priobalnih zemljišč, vodnih pravic, zakonite rabe vode ter nadzor skladnosti posegov z vodnimi soglasji in dovoljenji</w:t>
      </w:r>
      <w:r w:rsidR="007504DE" w:rsidRPr="00B8413F">
        <w:rPr>
          <w:rFonts w:ascii="Arial" w:hAnsi="Arial"/>
          <w:sz w:val="20"/>
          <w:szCs w:val="20"/>
        </w:rPr>
        <w:t>,</w:t>
      </w:r>
    </w:p>
    <w:p w14:paraId="1CE43875" w14:textId="301EFE22" w:rsidR="007504DE" w:rsidRPr="007504DE" w:rsidRDefault="007504DE" w:rsidP="00FF114E">
      <w:pPr>
        <w:pStyle w:val="Odstavekseznama"/>
        <w:numPr>
          <w:ilvl w:val="0"/>
          <w:numId w:val="59"/>
        </w:numPr>
        <w:spacing w:after="160" w:line="288" w:lineRule="auto"/>
        <w:jc w:val="both"/>
        <w:rPr>
          <w:rFonts w:ascii="Arial" w:hAnsi="Arial"/>
          <w:sz w:val="20"/>
          <w:szCs w:val="20"/>
        </w:rPr>
      </w:pPr>
      <w:r w:rsidRPr="00B8413F">
        <w:rPr>
          <w:rFonts w:ascii="Arial" w:hAnsi="Arial"/>
          <w:sz w:val="20"/>
          <w:szCs w:val="20"/>
        </w:rPr>
        <w:t>inšpekcijski nadzor gospodarskih javnih služb na področju oskrbe s pitno vodo</w:t>
      </w:r>
      <w:r w:rsidRPr="007504DE">
        <w:rPr>
          <w:rFonts w:ascii="Arial" w:hAnsi="Arial"/>
          <w:sz w:val="20"/>
          <w:szCs w:val="20"/>
        </w:rPr>
        <w:t>,</w:t>
      </w:r>
    </w:p>
    <w:p w14:paraId="7A56B41F" w14:textId="6E26916A" w:rsidR="007504DE" w:rsidRPr="007504DE" w:rsidRDefault="007504DE" w:rsidP="00FF114E">
      <w:pPr>
        <w:pStyle w:val="Odstavekseznama"/>
        <w:numPr>
          <w:ilvl w:val="0"/>
          <w:numId w:val="59"/>
        </w:numPr>
        <w:spacing w:after="160" w:line="288" w:lineRule="auto"/>
        <w:jc w:val="both"/>
        <w:rPr>
          <w:rFonts w:ascii="Arial" w:hAnsi="Arial"/>
          <w:sz w:val="20"/>
          <w:szCs w:val="20"/>
        </w:rPr>
      </w:pPr>
      <w:r w:rsidRPr="007504DE">
        <w:rPr>
          <w:rFonts w:ascii="Arial" w:hAnsi="Arial"/>
          <w:sz w:val="20"/>
          <w:szCs w:val="20"/>
        </w:rPr>
        <w:t>inšpekcijski nadzor nad zagotavljanjem spoštovanja zahtev varstva prosto živečih rastlinskih in živalskih vrst, varstva naravnih vrednot ter zahtev glede izdanih naravovarstvenih soglasij in drugih dovoljenj,</w:t>
      </w:r>
    </w:p>
    <w:p w14:paraId="6B48FE5F" w14:textId="77777777" w:rsidR="007504DE" w:rsidRPr="007504DE" w:rsidRDefault="007504DE" w:rsidP="00FF114E">
      <w:pPr>
        <w:pStyle w:val="Odstavekseznama"/>
        <w:numPr>
          <w:ilvl w:val="0"/>
          <w:numId w:val="59"/>
        </w:numPr>
        <w:spacing w:after="160" w:line="288" w:lineRule="auto"/>
        <w:jc w:val="both"/>
        <w:rPr>
          <w:rFonts w:ascii="Arial" w:hAnsi="Arial"/>
          <w:sz w:val="20"/>
          <w:szCs w:val="20"/>
        </w:rPr>
      </w:pPr>
      <w:r w:rsidRPr="007504DE">
        <w:rPr>
          <w:rFonts w:ascii="Arial" w:hAnsi="Arial"/>
          <w:sz w:val="20"/>
          <w:szCs w:val="20"/>
        </w:rPr>
        <w:t>inšpekcijski nadzor in preventivno delovanje z namenom preprečitve nezakonite vožnje v naravnem okolju.</w:t>
      </w:r>
    </w:p>
    <w:bookmarkEnd w:id="215"/>
    <w:bookmarkEnd w:id="216"/>
    <w:p w14:paraId="5B44A98E" w14:textId="77777777" w:rsidR="007504DE" w:rsidRPr="007504DE" w:rsidRDefault="007504DE" w:rsidP="006B4369">
      <w:pPr>
        <w:spacing w:line="288" w:lineRule="auto"/>
      </w:pPr>
    </w:p>
    <w:p w14:paraId="3A8D0C3D" w14:textId="77777777" w:rsidR="006B4369" w:rsidRPr="007504DE" w:rsidRDefault="006B4369" w:rsidP="006B4369">
      <w:pPr>
        <w:pStyle w:val="Naslov30"/>
        <w:spacing w:line="288" w:lineRule="auto"/>
        <w:rPr>
          <w:i w:val="0"/>
        </w:rPr>
      </w:pPr>
      <w:bookmarkStart w:id="218" w:name="_Toc163634080"/>
      <w:bookmarkEnd w:id="217"/>
      <w:r w:rsidRPr="007504DE">
        <w:rPr>
          <w:i w:val="0"/>
        </w:rPr>
        <w:t>PRISTOJNOST IN ZAKONODAJA</w:t>
      </w:r>
      <w:bookmarkEnd w:id="218"/>
    </w:p>
    <w:p w14:paraId="5A6384A8" w14:textId="6D25720E" w:rsidR="00237A05" w:rsidRPr="00B8413F" w:rsidRDefault="00237A05" w:rsidP="007504DE">
      <w:pPr>
        <w:spacing w:line="288" w:lineRule="auto"/>
        <w:rPr>
          <w:snapToGrid w:val="0"/>
        </w:rPr>
      </w:pPr>
      <w:bookmarkStart w:id="219" w:name="_Hlk158118383"/>
    </w:p>
    <w:p w14:paraId="447006AA" w14:textId="38F998B1" w:rsidR="007504DE" w:rsidRPr="00B8413F" w:rsidRDefault="007504DE" w:rsidP="007504DE">
      <w:pPr>
        <w:spacing w:line="288" w:lineRule="auto"/>
        <w:rPr>
          <w:snapToGrid w:val="0"/>
        </w:rPr>
      </w:pPr>
      <w:bookmarkStart w:id="220" w:name="_Hlk158116880"/>
      <w:bookmarkStart w:id="221" w:name="_Hlk160783789"/>
      <w:r w:rsidRPr="00B8413F">
        <w:rPr>
          <w:snapToGrid w:val="0"/>
        </w:rPr>
        <w:t>INV opravlja naloge inšpekcijskega nadzora nad izvajanjem predpisov na naslednjih delovnih področjih:</w:t>
      </w:r>
    </w:p>
    <w:p w14:paraId="1A1BF766" w14:textId="091467DC" w:rsidR="00B8413F" w:rsidRPr="00B8413F" w:rsidRDefault="00B8413F" w:rsidP="00B8413F">
      <w:pPr>
        <w:pStyle w:val="Odstavekseznama"/>
        <w:numPr>
          <w:ilvl w:val="1"/>
          <w:numId w:val="61"/>
        </w:numPr>
        <w:spacing w:after="0" w:line="288" w:lineRule="auto"/>
        <w:ind w:left="567" w:hanging="425"/>
        <w:jc w:val="both"/>
        <w:rPr>
          <w:rFonts w:ascii="Arial" w:hAnsi="Arial"/>
          <w:snapToGrid w:val="0"/>
          <w:sz w:val="20"/>
          <w:szCs w:val="20"/>
        </w:rPr>
      </w:pPr>
      <w:r w:rsidRPr="00B8413F">
        <w:rPr>
          <w:rFonts w:ascii="Arial" w:hAnsi="Arial"/>
          <w:sz w:val="20"/>
          <w:szCs w:val="20"/>
        </w:rPr>
        <w:t>varstv</w:t>
      </w:r>
      <w:r w:rsidR="00003EEA">
        <w:rPr>
          <w:rFonts w:ascii="Arial" w:hAnsi="Arial"/>
          <w:sz w:val="20"/>
          <w:szCs w:val="20"/>
        </w:rPr>
        <w:t>o</w:t>
      </w:r>
      <w:r w:rsidRPr="00B8413F">
        <w:rPr>
          <w:rFonts w:ascii="Arial" w:hAnsi="Arial"/>
          <w:sz w:val="20"/>
          <w:szCs w:val="20"/>
        </w:rPr>
        <w:t xml:space="preserve"> in urejanj</w:t>
      </w:r>
      <w:r w:rsidR="00003EEA">
        <w:rPr>
          <w:rFonts w:ascii="Arial" w:hAnsi="Arial"/>
          <w:sz w:val="20"/>
          <w:szCs w:val="20"/>
        </w:rPr>
        <w:t>e</w:t>
      </w:r>
      <w:r w:rsidRPr="00B8413F">
        <w:rPr>
          <w:rFonts w:ascii="Arial" w:hAnsi="Arial"/>
          <w:sz w:val="20"/>
          <w:szCs w:val="20"/>
        </w:rPr>
        <w:t xml:space="preserve"> voda, vodnih in priobalnih zemljišč, vodnih pravic, zakonite rabe vode, </w:t>
      </w:r>
    </w:p>
    <w:p w14:paraId="3DEECF22" w14:textId="77777777" w:rsidR="00B8413F" w:rsidRPr="00B8413F" w:rsidRDefault="00B8413F" w:rsidP="00B8413F">
      <w:pPr>
        <w:pStyle w:val="Odstavekseznama"/>
        <w:numPr>
          <w:ilvl w:val="1"/>
          <w:numId w:val="61"/>
        </w:numPr>
        <w:spacing w:after="0" w:line="288" w:lineRule="auto"/>
        <w:ind w:left="567" w:hanging="425"/>
        <w:jc w:val="both"/>
        <w:rPr>
          <w:rFonts w:ascii="Arial" w:hAnsi="Arial"/>
          <w:snapToGrid w:val="0"/>
          <w:sz w:val="20"/>
          <w:szCs w:val="20"/>
        </w:rPr>
      </w:pPr>
      <w:r w:rsidRPr="00B8413F">
        <w:rPr>
          <w:rFonts w:ascii="Arial" w:hAnsi="Arial"/>
          <w:sz w:val="20"/>
          <w:szCs w:val="20"/>
        </w:rPr>
        <w:t xml:space="preserve">nadzor glede določil o izdaji in kršitvi vodnih soglasij in dovoljenj, </w:t>
      </w:r>
    </w:p>
    <w:p w14:paraId="0D8D2558" w14:textId="2F739848" w:rsidR="00B8413F" w:rsidRPr="0022548D" w:rsidRDefault="00B8413F" w:rsidP="00B8413F">
      <w:pPr>
        <w:pStyle w:val="Odstavekseznama"/>
        <w:numPr>
          <w:ilvl w:val="1"/>
          <w:numId w:val="61"/>
        </w:numPr>
        <w:spacing w:after="0" w:line="288" w:lineRule="auto"/>
        <w:ind w:left="567" w:hanging="425"/>
        <w:jc w:val="both"/>
        <w:rPr>
          <w:rFonts w:ascii="Arial" w:hAnsi="Arial"/>
          <w:snapToGrid w:val="0"/>
          <w:sz w:val="20"/>
          <w:szCs w:val="20"/>
        </w:rPr>
      </w:pPr>
      <w:r w:rsidRPr="00B8413F">
        <w:rPr>
          <w:rFonts w:ascii="Arial" w:hAnsi="Arial"/>
          <w:sz w:val="20"/>
          <w:szCs w:val="20"/>
        </w:rPr>
        <w:t xml:space="preserve">nadzor </w:t>
      </w:r>
      <w:r w:rsidRPr="0022548D">
        <w:rPr>
          <w:rFonts w:ascii="Arial" w:hAnsi="Arial"/>
          <w:sz w:val="20"/>
          <w:szCs w:val="20"/>
        </w:rPr>
        <w:t>gospodarskih javnih služb na področju oskrbe s pitno vodo</w:t>
      </w:r>
      <w:r w:rsidR="0022548D" w:rsidRPr="0022548D">
        <w:rPr>
          <w:rFonts w:ascii="Arial" w:hAnsi="Arial"/>
          <w:sz w:val="20"/>
          <w:szCs w:val="20"/>
        </w:rPr>
        <w:t>,</w:t>
      </w:r>
      <w:r w:rsidRPr="0022548D">
        <w:rPr>
          <w:rFonts w:ascii="Arial" w:hAnsi="Arial"/>
          <w:sz w:val="20"/>
          <w:szCs w:val="20"/>
        </w:rPr>
        <w:t xml:space="preserve"> </w:t>
      </w:r>
    </w:p>
    <w:p w14:paraId="010EF8D6" w14:textId="69C64448" w:rsidR="0022548D" w:rsidRPr="0022548D" w:rsidRDefault="0022548D" w:rsidP="0022548D">
      <w:pPr>
        <w:pStyle w:val="Odstavekseznama"/>
        <w:numPr>
          <w:ilvl w:val="1"/>
          <w:numId w:val="61"/>
        </w:numPr>
        <w:spacing w:after="0" w:line="288" w:lineRule="auto"/>
        <w:ind w:left="567" w:hanging="425"/>
        <w:jc w:val="both"/>
        <w:rPr>
          <w:rFonts w:ascii="Arial" w:hAnsi="Arial"/>
          <w:snapToGrid w:val="0"/>
          <w:sz w:val="20"/>
          <w:szCs w:val="20"/>
        </w:rPr>
      </w:pPr>
      <w:r w:rsidRPr="0022548D">
        <w:rPr>
          <w:rFonts w:ascii="Arial" w:hAnsi="Arial"/>
          <w:sz w:val="20"/>
          <w:szCs w:val="20"/>
        </w:rPr>
        <w:t>odvajanj</w:t>
      </w:r>
      <w:r w:rsidR="00003EEA">
        <w:rPr>
          <w:rFonts w:ascii="Arial" w:hAnsi="Arial"/>
          <w:sz w:val="20"/>
          <w:szCs w:val="20"/>
        </w:rPr>
        <w:t>e</w:t>
      </w:r>
      <w:r w:rsidRPr="0022548D">
        <w:rPr>
          <w:rFonts w:ascii="Arial" w:hAnsi="Arial"/>
          <w:sz w:val="20"/>
          <w:szCs w:val="20"/>
        </w:rPr>
        <w:t xml:space="preserve"> in čiščenj</w:t>
      </w:r>
      <w:r w:rsidR="00003EEA">
        <w:rPr>
          <w:rFonts w:ascii="Arial" w:hAnsi="Arial"/>
          <w:sz w:val="20"/>
          <w:szCs w:val="20"/>
        </w:rPr>
        <w:t>e</w:t>
      </w:r>
      <w:r w:rsidRPr="0022548D">
        <w:rPr>
          <w:rFonts w:ascii="Arial" w:hAnsi="Arial"/>
          <w:sz w:val="20"/>
          <w:szCs w:val="20"/>
        </w:rPr>
        <w:t xml:space="preserve"> komunalne in padavinske odpadne vode, opremljenosti agromelioracij (pristojnosti z inšpekcije za okolje na inšpekcijo za naravo in vode zakonsko še niso prenesene)</w:t>
      </w:r>
    </w:p>
    <w:p w14:paraId="58F8DE09" w14:textId="6ED5D8F6" w:rsidR="00B8413F" w:rsidRPr="00B8413F" w:rsidRDefault="00B8413F" w:rsidP="00B8413F">
      <w:pPr>
        <w:pStyle w:val="Odstavekseznama"/>
        <w:numPr>
          <w:ilvl w:val="1"/>
          <w:numId w:val="61"/>
        </w:numPr>
        <w:spacing w:after="0" w:line="288" w:lineRule="auto"/>
        <w:ind w:left="567" w:hanging="425"/>
        <w:jc w:val="both"/>
        <w:rPr>
          <w:rFonts w:ascii="Arial" w:hAnsi="Arial"/>
          <w:snapToGrid w:val="0"/>
          <w:sz w:val="20"/>
          <w:szCs w:val="20"/>
        </w:rPr>
      </w:pPr>
      <w:r w:rsidRPr="0022548D">
        <w:rPr>
          <w:rFonts w:ascii="Arial" w:hAnsi="Arial"/>
          <w:sz w:val="20"/>
          <w:szCs w:val="20"/>
        </w:rPr>
        <w:t>inšpekcijsk</w:t>
      </w:r>
      <w:r w:rsidR="00930456">
        <w:rPr>
          <w:rFonts w:ascii="Arial" w:hAnsi="Arial"/>
          <w:sz w:val="20"/>
          <w:szCs w:val="20"/>
        </w:rPr>
        <w:t>i</w:t>
      </w:r>
      <w:r w:rsidRPr="0022548D">
        <w:rPr>
          <w:rFonts w:ascii="Arial" w:hAnsi="Arial"/>
          <w:sz w:val="20"/>
          <w:szCs w:val="20"/>
        </w:rPr>
        <w:t xml:space="preserve"> </w:t>
      </w:r>
      <w:r w:rsidRPr="00B8413F">
        <w:rPr>
          <w:rFonts w:ascii="Arial" w:hAnsi="Arial"/>
          <w:sz w:val="20"/>
          <w:szCs w:val="20"/>
        </w:rPr>
        <w:t xml:space="preserve">nadzor nad zagotavljanjem spoštovanja zahtev varstva prosto živečih rastlinskih in živalskih vrst, </w:t>
      </w:r>
    </w:p>
    <w:p w14:paraId="5E6AF14F" w14:textId="1CF1453D" w:rsidR="00B8413F" w:rsidRPr="00B8413F" w:rsidRDefault="00B8413F" w:rsidP="00B8413F">
      <w:pPr>
        <w:pStyle w:val="Odstavekseznama"/>
        <w:numPr>
          <w:ilvl w:val="1"/>
          <w:numId w:val="61"/>
        </w:numPr>
        <w:spacing w:after="0" w:line="288" w:lineRule="auto"/>
        <w:ind w:left="567" w:hanging="425"/>
        <w:jc w:val="both"/>
        <w:rPr>
          <w:rFonts w:ascii="Arial" w:hAnsi="Arial"/>
          <w:snapToGrid w:val="0"/>
          <w:sz w:val="20"/>
          <w:szCs w:val="20"/>
        </w:rPr>
      </w:pPr>
      <w:r w:rsidRPr="00B8413F">
        <w:rPr>
          <w:rFonts w:ascii="Arial" w:hAnsi="Arial"/>
          <w:sz w:val="20"/>
          <w:szCs w:val="20"/>
        </w:rPr>
        <w:t>varstv</w:t>
      </w:r>
      <w:r w:rsidR="00930456">
        <w:rPr>
          <w:rFonts w:ascii="Arial" w:hAnsi="Arial"/>
          <w:sz w:val="20"/>
          <w:szCs w:val="20"/>
        </w:rPr>
        <w:t>o</w:t>
      </w:r>
      <w:r w:rsidRPr="00B8413F">
        <w:rPr>
          <w:rFonts w:ascii="Arial" w:hAnsi="Arial"/>
          <w:sz w:val="20"/>
          <w:szCs w:val="20"/>
        </w:rPr>
        <w:t xml:space="preserve"> naravnih vrednot in zavarovanih območij</w:t>
      </w:r>
      <w:r w:rsidR="001C2437">
        <w:rPr>
          <w:rFonts w:ascii="Arial" w:hAnsi="Arial"/>
          <w:sz w:val="20"/>
          <w:szCs w:val="20"/>
        </w:rPr>
        <w:t>,</w:t>
      </w:r>
    </w:p>
    <w:p w14:paraId="47B84F12" w14:textId="77777777" w:rsidR="00B8413F" w:rsidRPr="00B8413F" w:rsidRDefault="00B8413F" w:rsidP="00B8413F">
      <w:pPr>
        <w:pStyle w:val="Odstavekseznama"/>
        <w:numPr>
          <w:ilvl w:val="1"/>
          <w:numId w:val="61"/>
        </w:numPr>
        <w:spacing w:after="0" w:line="288" w:lineRule="auto"/>
        <w:ind w:left="567" w:hanging="425"/>
        <w:jc w:val="both"/>
        <w:rPr>
          <w:rFonts w:ascii="Arial" w:hAnsi="Arial"/>
          <w:snapToGrid w:val="0"/>
          <w:sz w:val="20"/>
          <w:szCs w:val="20"/>
        </w:rPr>
      </w:pPr>
      <w:r w:rsidRPr="00B8413F">
        <w:rPr>
          <w:rFonts w:ascii="Arial" w:hAnsi="Arial"/>
          <w:sz w:val="20"/>
          <w:szCs w:val="20"/>
        </w:rPr>
        <w:t>izpolnjevanje zahtev glede izdanih naravovarstvenih soglasij in drugih dovoljenj,</w:t>
      </w:r>
    </w:p>
    <w:p w14:paraId="04BE4A8C" w14:textId="77777777" w:rsidR="00B8413F" w:rsidRPr="00B8413F" w:rsidRDefault="00B8413F" w:rsidP="00B8413F">
      <w:pPr>
        <w:pStyle w:val="Odstavekseznama"/>
        <w:numPr>
          <w:ilvl w:val="1"/>
          <w:numId w:val="61"/>
        </w:numPr>
        <w:spacing w:after="0" w:line="288" w:lineRule="auto"/>
        <w:ind w:left="567" w:hanging="425"/>
        <w:jc w:val="both"/>
        <w:rPr>
          <w:rFonts w:ascii="Arial" w:hAnsi="Arial"/>
          <w:snapToGrid w:val="0"/>
          <w:sz w:val="20"/>
          <w:szCs w:val="20"/>
        </w:rPr>
      </w:pPr>
      <w:r w:rsidRPr="00B8413F">
        <w:rPr>
          <w:rFonts w:ascii="Arial" w:hAnsi="Arial"/>
          <w:snapToGrid w:val="0"/>
          <w:sz w:val="20"/>
          <w:szCs w:val="20"/>
        </w:rPr>
        <w:t>nadzor vožnje v naravnem okolju.</w:t>
      </w:r>
    </w:p>
    <w:p w14:paraId="08672FEB" w14:textId="77777777" w:rsidR="007504DE" w:rsidRPr="00B8413F" w:rsidRDefault="007504DE" w:rsidP="007504DE">
      <w:pPr>
        <w:spacing w:line="288" w:lineRule="auto"/>
        <w:rPr>
          <w:snapToGrid w:val="0"/>
        </w:rPr>
      </w:pPr>
    </w:p>
    <w:p w14:paraId="31F06754" w14:textId="77777777" w:rsidR="00BA42FD" w:rsidRPr="00BA42FD" w:rsidRDefault="007504DE" w:rsidP="00BA42FD">
      <w:pPr>
        <w:spacing w:line="288" w:lineRule="auto"/>
      </w:pPr>
      <w:bookmarkStart w:id="222" w:name="_Hlk160785052"/>
      <w:bookmarkEnd w:id="220"/>
      <w:r w:rsidRPr="007504DE">
        <w:rPr>
          <w:snapToGrid w:val="0"/>
        </w:rPr>
        <w:t xml:space="preserve">INV </w:t>
      </w:r>
      <w:r w:rsidRPr="00BA42FD">
        <w:rPr>
          <w:snapToGrid w:val="0"/>
        </w:rPr>
        <w:t xml:space="preserve">izvaja inšpekcijski nadzor nad izvajanjem naslednjih krovnih zakonov </w:t>
      </w:r>
      <w:r w:rsidRPr="00BA42FD">
        <w:t>in na njihovi podlagi izdanih predpisov</w:t>
      </w:r>
      <w:r w:rsidRPr="00BA42FD">
        <w:rPr>
          <w:snapToGrid w:val="0"/>
        </w:rPr>
        <w:t>:</w:t>
      </w:r>
    </w:p>
    <w:p w14:paraId="6EB8CFE3" w14:textId="77777777" w:rsidR="00BA42FD" w:rsidRPr="00BA42FD" w:rsidRDefault="00BA42FD" w:rsidP="00BA42FD">
      <w:pPr>
        <w:numPr>
          <w:ilvl w:val="0"/>
          <w:numId w:val="62"/>
        </w:numPr>
        <w:spacing w:line="288" w:lineRule="auto"/>
      </w:pPr>
      <w:r w:rsidRPr="00BA42FD">
        <w:lastRenderedPageBreak/>
        <w:t>Zakon o vodah</w:t>
      </w:r>
      <w:r w:rsidRPr="00BA42FD">
        <w:rPr>
          <w:i/>
        </w:rPr>
        <w:t xml:space="preserve"> </w:t>
      </w:r>
      <w:r w:rsidRPr="00BA42FD">
        <w:t>(</w:t>
      </w:r>
      <w:r w:rsidRPr="00BA42FD">
        <w:rPr>
          <w:shd w:val="clear" w:color="auto" w:fill="FFFFFF"/>
        </w:rPr>
        <w:t>Uradni list RS, št. </w:t>
      </w:r>
      <w:hyperlink r:id="rId76" w:tgtFrame="_blank" w:tooltip="Zakon o vodah (ZV-1)" w:history="1">
        <w:r w:rsidRPr="00BA42FD">
          <w:rPr>
            <w:rStyle w:val="Hiperpovezava"/>
            <w:color w:val="auto"/>
            <w:u w:val="none"/>
            <w:shd w:val="clear" w:color="auto" w:fill="FFFFFF"/>
          </w:rPr>
          <w:t>67/02</w:t>
        </w:r>
      </w:hyperlink>
      <w:r w:rsidRPr="00BA42FD">
        <w:rPr>
          <w:shd w:val="clear" w:color="auto" w:fill="FFFFFF"/>
        </w:rPr>
        <w:t>, </w:t>
      </w:r>
      <w:hyperlink r:id="rId77" w:tgtFrame="_blank" w:tooltip="Zakon o spremembah in dopolnitvah zakona o zdravstveni inšpekciji" w:history="1">
        <w:r w:rsidRPr="00BA42FD">
          <w:rPr>
            <w:rStyle w:val="Hiperpovezava"/>
            <w:color w:val="auto"/>
            <w:u w:val="none"/>
            <w:shd w:val="clear" w:color="auto" w:fill="FFFFFF"/>
          </w:rPr>
          <w:t>2/04</w:t>
        </w:r>
      </w:hyperlink>
      <w:r w:rsidRPr="00BA42FD">
        <w:rPr>
          <w:shd w:val="clear" w:color="auto" w:fill="FFFFFF"/>
        </w:rPr>
        <w:t> – ZZdrI-A, </w:t>
      </w:r>
      <w:hyperlink r:id="rId78" w:tgtFrame="_blank" w:tooltip="Zakon o varstvu okolja" w:history="1">
        <w:r w:rsidRPr="00BA42FD">
          <w:rPr>
            <w:rStyle w:val="Hiperpovezava"/>
            <w:color w:val="auto"/>
            <w:u w:val="none"/>
            <w:shd w:val="clear" w:color="auto" w:fill="FFFFFF"/>
          </w:rPr>
          <w:t>41/04</w:t>
        </w:r>
      </w:hyperlink>
      <w:r w:rsidRPr="00BA42FD">
        <w:rPr>
          <w:shd w:val="clear" w:color="auto" w:fill="FFFFFF"/>
        </w:rPr>
        <w:t xml:space="preserve"> – ZVO-1, </w:t>
      </w:r>
      <w:hyperlink r:id="rId79" w:tgtFrame="_blank" w:tooltip="Zakon o spremembah in dopolnitvah Zakona o vodah" w:history="1">
        <w:r w:rsidRPr="00BA42FD">
          <w:rPr>
            <w:rStyle w:val="Hiperpovezava"/>
            <w:color w:val="auto"/>
            <w:u w:val="none"/>
            <w:shd w:val="clear" w:color="auto" w:fill="FFFFFF"/>
          </w:rPr>
          <w:t>57/08</w:t>
        </w:r>
      </w:hyperlink>
      <w:r w:rsidRPr="00BA42FD">
        <w:rPr>
          <w:shd w:val="clear" w:color="auto" w:fill="FFFFFF"/>
        </w:rPr>
        <w:t xml:space="preserve">, </w:t>
      </w:r>
      <w:hyperlink r:id="rId80" w:tgtFrame="_blank" w:tooltip="Zakon o spremembah in dopolnitvah Zakona o vodah" w:history="1">
        <w:r w:rsidRPr="00BA42FD">
          <w:rPr>
            <w:rStyle w:val="Hiperpovezava"/>
            <w:color w:val="auto"/>
            <w:u w:val="none"/>
            <w:shd w:val="clear" w:color="auto" w:fill="FFFFFF"/>
          </w:rPr>
          <w:t>57/12</w:t>
        </w:r>
      </w:hyperlink>
      <w:r w:rsidRPr="00BA42FD">
        <w:rPr>
          <w:shd w:val="clear" w:color="auto" w:fill="FFFFFF"/>
        </w:rPr>
        <w:t xml:space="preserve">, </w:t>
      </w:r>
      <w:hyperlink r:id="rId81" w:tgtFrame="_blank" w:tooltip="Zakon o dopolnitvah Zakona o vodah" w:history="1">
        <w:r w:rsidRPr="00BA42FD">
          <w:rPr>
            <w:rStyle w:val="Hiperpovezava"/>
            <w:color w:val="auto"/>
            <w:u w:val="none"/>
            <w:shd w:val="clear" w:color="auto" w:fill="FFFFFF"/>
          </w:rPr>
          <w:t>100/13</w:t>
        </w:r>
      </w:hyperlink>
      <w:r w:rsidRPr="00BA42FD">
        <w:rPr>
          <w:shd w:val="clear" w:color="auto" w:fill="FFFFFF"/>
        </w:rPr>
        <w:t xml:space="preserve">, </w:t>
      </w:r>
      <w:hyperlink r:id="rId82" w:tgtFrame="_blank" w:tooltip="Zakon o spremembah in dopolnitvah Zakona o vodah" w:history="1">
        <w:r w:rsidRPr="00BA42FD">
          <w:rPr>
            <w:rStyle w:val="Hiperpovezava"/>
            <w:color w:val="auto"/>
            <w:u w:val="none"/>
            <w:shd w:val="clear" w:color="auto" w:fill="FFFFFF"/>
          </w:rPr>
          <w:t>40/14</w:t>
        </w:r>
      </w:hyperlink>
      <w:r w:rsidRPr="00BA42FD">
        <w:rPr>
          <w:shd w:val="clear" w:color="auto" w:fill="FFFFFF"/>
        </w:rPr>
        <w:t xml:space="preserve">, </w:t>
      </w:r>
      <w:hyperlink r:id="rId83" w:tgtFrame="_blank" w:tooltip="Zakon o spremembah in dopolnitvah Zakona o vodah" w:history="1">
        <w:r w:rsidRPr="00BA42FD">
          <w:rPr>
            <w:rStyle w:val="Hiperpovezava"/>
            <w:color w:val="auto"/>
            <w:u w:val="none"/>
            <w:shd w:val="clear" w:color="auto" w:fill="FFFFFF"/>
          </w:rPr>
          <w:t>56/15</w:t>
        </w:r>
      </w:hyperlink>
      <w:r w:rsidRPr="00BA42FD">
        <w:rPr>
          <w:shd w:val="clear" w:color="auto" w:fill="FFFFFF"/>
        </w:rPr>
        <w:t xml:space="preserve">, </w:t>
      </w:r>
      <w:hyperlink r:id="rId84" w:tgtFrame="_blank" w:tooltip="Zakon o spremembah in dopolnitvah Zakona o vodah" w:history="1">
        <w:r w:rsidRPr="00BA42FD">
          <w:rPr>
            <w:rStyle w:val="Hiperpovezava"/>
            <w:color w:val="auto"/>
            <w:u w:val="none"/>
            <w:shd w:val="clear" w:color="auto" w:fill="FFFFFF"/>
          </w:rPr>
          <w:t>65/20</w:t>
        </w:r>
      </w:hyperlink>
      <w:r w:rsidRPr="00BA42FD">
        <w:rPr>
          <w:shd w:val="clear" w:color="auto" w:fill="FFFFFF"/>
        </w:rPr>
        <w:t>, </w:t>
      </w:r>
      <w:hyperlink r:id="rId85" w:tgtFrame="_blank" w:tooltip="Odločba o ugotovitvi, da so četrti odstavek Zakona o fitofarmacevtskih sredstvih, kolikor se nanaša na najožja vodovarstvena območja z najstrožjim vodovarstvenim režimom, 3. točka tretjega odstavka 74. člena in prvi odstavek in 2. točka drugega odstavka 76. čl" w:history="1">
        <w:r w:rsidRPr="00BA42FD">
          <w:rPr>
            <w:rStyle w:val="Hiperpovezava"/>
            <w:color w:val="auto"/>
            <w:u w:val="none"/>
            <w:shd w:val="clear" w:color="auto" w:fill="FFFFFF"/>
          </w:rPr>
          <w:t>35/23</w:t>
        </w:r>
      </w:hyperlink>
      <w:r w:rsidRPr="00BA42FD">
        <w:rPr>
          <w:shd w:val="clear" w:color="auto" w:fill="FFFFFF"/>
        </w:rPr>
        <w:t xml:space="preserve"> – </w:t>
      </w:r>
      <w:proofErr w:type="spellStart"/>
      <w:r w:rsidRPr="00BA42FD">
        <w:rPr>
          <w:shd w:val="clear" w:color="auto" w:fill="FFFFFF"/>
        </w:rPr>
        <w:t>odl</w:t>
      </w:r>
      <w:proofErr w:type="spellEnd"/>
      <w:r w:rsidRPr="00BA42FD">
        <w:rPr>
          <w:shd w:val="clear" w:color="auto" w:fill="FFFFFF"/>
        </w:rPr>
        <w:t>. US in </w:t>
      </w:r>
      <w:hyperlink r:id="rId86" w:tgtFrame="_blank" w:tooltip="Zakon o uvajanju naprav za proizvodnjo električne energije iz obnovljivih virov energije" w:history="1">
        <w:r w:rsidRPr="00BA42FD">
          <w:rPr>
            <w:rStyle w:val="Hiperpovezava"/>
            <w:color w:val="auto"/>
            <w:u w:val="none"/>
            <w:shd w:val="clear" w:color="auto" w:fill="FFFFFF"/>
          </w:rPr>
          <w:t>78/23</w:t>
        </w:r>
      </w:hyperlink>
      <w:r w:rsidRPr="00BA42FD">
        <w:rPr>
          <w:shd w:val="clear" w:color="auto" w:fill="FFFFFF"/>
        </w:rPr>
        <w:t> – ZUNPEOVE, v nadaljnjem besedilu ZV-1</w:t>
      </w:r>
      <w:r w:rsidRPr="00BA42FD">
        <w:t>);</w:t>
      </w:r>
    </w:p>
    <w:p w14:paraId="430C3784" w14:textId="77777777" w:rsidR="00BA42FD" w:rsidRPr="00BA42FD" w:rsidRDefault="00BA42FD" w:rsidP="00BA42FD">
      <w:pPr>
        <w:numPr>
          <w:ilvl w:val="0"/>
          <w:numId w:val="62"/>
        </w:numPr>
        <w:spacing w:line="288" w:lineRule="auto"/>
      </w:pPr>
      <w:r w:rsidRPr="00BA42FD">
        <w:t xml:space="preserve">Zakon o ohranjanju </w:t>
      </w:r>
      <w:r w:rsidRPr="00BA42FD">
        <w:rPr>
          <w:rFonts w:eastAsia="Arial Unicode MS"/>
        </w:rPr>
        <w:t>narave</w:t>
      </w:r>
      <w:r w:rsidRPr="00BA42FD">
        <w:t xml:space="preserve"> (</w:t>
      </w:r>
      <w:r w:rsidRPr="00BA42FD">
        <w:rPr>
          <w:shd w:val="clear" w:color="auto" w:fill="FFFFFF"/>
        </w:rPr>
        <w:t>Uradni list RS, št. </w:t>
      </w:r>
      <w:hyperlink r:id="rId87" w:tgtFrame="_blank" w:tooltip="Zakon o ohranjanju narave (uradno prečiščeno besedilo)" w:history="1">
        <w:r w:rsidRPr="00BA42FD">
          <w:rPr>
            <w:rStyle w:val="Hiperpovezava"/>
            <w:color w:val="auto"/>
            <w:u w:val="none"/>
            <w:shd w:val="clear" w:color="auto" w:fill="FFFFFF"/>
          </w:rPr>
          <w:t>96/04</w:t>
        </w:r>
      </w:hyperlink>
      <w:r w:rsidRPr="00BA42FD">
        <w:rPr>
          <w:shd w:val="clear" w:color="auto" w:fill="FFFFFF"/>
        </w:rPr>
        <w:t> – uradno prečiščeno besedilo, </w:t>
      </w:r>
      <w:hyperlink r:id="rId88" w:tgtFrame="_blank" w:tooltip="Zakon o društvih" w:history="1">
        <w:r w:rsidRPr="00BA42FD">
          <w:rPr>
            <w:rStyle w:val="Hiperpovezava"/>
            <w:color w:val="auto"/>
            <w:u w:val="none"/>
            <w:shd w:val="clear" w:color="auto" w:fill="FFFFFF"/>
          </w:rPr>
          <w:t>61/06</w:t>
        </w:r>
      </w:hyperlink>
      <w:r w:rsidRPr="00BA42FD">
        <w:rPr>
          <w:shd w:val="clear" w:color="auto" w:fill="FFFFFF"/>
        </w:rPr>
        <w:t> – ZDru-1, </w:t>
      </w:r>
      <w:hyperlink r:id="rId89" w:tgtFrame="_blank" w:tooltip="Zakon o spremembah in dopolnitvah Zakona o Skladu kmetijskih zemljišč in gozdov Republike Slovenije" w:history="1">
        <w:r w:rsidRPr="00BA42FD">
          <w:rPr>
            <w:rStyle w:val="Hiperpovezava"/>
            <w:color w:val="auto"/>
            <w:u w:val="none"/>
            <w:shd w:val="clear" w:color="auto" w:fill="FFFFFF"/>
          </w:rPr>
          <w:t>8/10</w:t>
        </w:r>
      </w:hyperlink>
      <w:r w:rsidRPr="00BA42FD">
        <w:rPr>
          <w:shd w:val="clear" w:color="auto" w:fill="FFFFFF"/>
        </w:rPr>
        <w:t> – ZSKZ-B, </w:t>
      </w:r>
      <w:hyperlink r:id="rId90" w:tgtFrame="_blank" w:tooltip="Zakon o spremembah in dopolnitvah Zakona o ohranjanju narave" w:history="1">
        <w:r w:rsidRPr="00BA42FD">
          <w:rPr>
            <w:rStyle w:val="Hiperpovezava"/>
            <w:color w:val="auto"/>
            <w:u w:val="none"/>
            <w:shd w:val="clear" w:color="auto" w:fill="FFFFFF"/>
          </w:rPr>
          <w:t>46/14</w:t>
        </w:r>
      </w:hyperlink>
      <w:r w:rsidRPr="00BA42FD">
        <w:rPr>
          <w:shd w:val="clear" w:color="auto" w:fill="FFFFFF"/>
        </w:rPr>
        <w:t>, </w:t>
      </w:r>
      <w:hyperlink r:id="rId91" w:tgtFrame="_blank" w:tooltip="Zakon o nevladnih organizacijah" w:history="1">
        <w:r w:rsidRPr="00BA42FD">
          <w:rPr>
            <w:rStyle w:val="Hiperpovezava"/>
            <w:color w:val="auto"/>
            <w:u w:val="none"/>
            <w:shd w:val="clear" w:color="auto" w:fill="FFFFFF"/>
          </w:rPr>
          <w:t>21/18</w:t>
        </w:r>
      </w:hyperlink>
      <w:r w:rsidRPr="00BA42FD">
        <w:rPr>
          <w:shd w:val="clear" w:color="auto" w:fill="FFFFFF"/>
        </w:rPr>
        <w:t xml:space="preserve"> – </w:t>
      </w:r>
      <w:proofErr w:type="spellStart"/>
      <w:r w:rsidRPr="00BA42FD">
        <w:rPr>
          <w:shd w:val="clear" w:color="auto" w:fill="FFFFFF"/>
        </w:rPr>
        <w:t>ZNOrg</w:t>
      </w:r>
      <w:proofErr w:type="spellEnd"/>
      <w:r w:rsidRPr="00BA42FD">
        <w:rPr>
          <w:shd w:val="clear" w:color="auto" w:fill="FFFFFF"/>
        </w:rPr>
        <w:t>, </w:t>
      </w:r>
      <w:hyperlink r:id="rId92" w:tgtFrame="_blank" w:tooltip="Zakon o dopolnitvah Zakona o ohranjanju narave" w:history="1">
        <w:r w:rsidRPr="00BA42FD">
          <w:rPr>
            <w:rStyle w:val="Hiperpovezava"/>
            <w:color w:val="auto"/>
            <w:u w:val="none"/>
            <w:shd w:val="clear" w:color="auto" w:fill="FFFFFF"/>
          </w:rPr>
          <w:t>31/18</w:t>
        </w:r>
      </w:hyperlink>
      <w:r w:rsidRPr="00BA42FD">
        <w:rPr>
          <w:shd w:val="clear" w:color="auto" w:fill="FFFFFF"/>
        </w:rPr>
        <w:t>, </w:t>
      </w:r>
      <w:hyperlink r:id="rId93" w:tgtFrame="_blank" w:tooltip="Zakon o spremembah Zakona o ohranjanju narave " w:history="1">
        <w:r w:rsidRPr="00BA42FD">
          <w:rPr>
            <w:rStyle w:val="Hiperpovezava"/>
            <w:color w:val="auto"/>
            <w:u w:val="none"/>
            <w:shd w:val="clear" w:color="auto" w:fill="FFFFFF"/>
          </w:rPr>
          <w:t>82/20</w:t>
        </w:r>
      </w:hyperlink>
      <w:r w:rsidRPr="00BA42FD">
        <w:rPr>
          <w:shd w:val="clear" w:color="auto" w:fill="FFFFFF"/>
        </w:rPr>
        <w:t>, </w:t>
      </w:r>
      <w:hyperlink r:id="rId94" w:tgtFrame="_blank" w:tooltip="Zakon o debirokratizaciji" w:history="1">
        <w:r w:rsidRPr="00BA42FD">
          <w:rPr>
            <w:rStyle w:val="Hiperpovezava"/>
            <w:color w:val="auto"/>
            <w:u w:val="none"/>
            <w:shd w:val="clear" w:color="auto" w:fill="FFFFFF"/>
          </w:rPr>
          <w:t>3/22</w:t>
        </w:r>
      </w:hyperlink>
      <w:r w:rsidRPr="00BA42FD">
        <w:rPr>
          <w:shd w:val="clear" w:color="auto" w:fill="FFFFFF"/>
        </w:rPr>
        <w:t xml:space="preserve"> – </w:t>
      </w:r>
      <w:proofErr w:type="spellStart"/>
      <w:r w:rsidRPr="00BA42FD">
        <w:rPr>
          <w:shd w:val="clear" w:color="auto" w:fill="FFFFFF"/>
        </w:rPr>
        <w:t>ZDeb</w:t>
      </w:r>
      <w:proofErr w:type="spellEnd"/>
      <w:r w:rsidRPr="00BA42FD">
        <w:rPr>
          <w:shd w:val="clear" w:color="auto" w:fill="FFFFFF"/>
        </w:rPr>
        <w:t>, </w:t>
      </w:r>
      <w:hyperlink r:id="rId95" w:tgtFrame="_blank" w:tooltip="Zakon za zmanjšanje neenakosti in škodljivih posegov politike ter zagotavljanje spoštovanja pravne države" w:history="1">
        <w:r w:rsidRPr="00BA42FD">
          <w:rPr>
            <w:rStyle w:val="Hiperpovezava"/>
            <w:color w:val="auto"/>
            <w:u w:val="none"/>
            <w:shd w:val="clear" w:color="auto" w:fill="FFFFFF"/>
          </w:rPr>
          <w:t>105/22</w:t>
        </w:r>
      </w:hyperlink>
      <w:r w:rsidRPr="00BA42FD">
        <w:rPr>
          <w:shd w:val="clear" w:color="auto" w:fill="FFFFFF"/>
        </w:rPr>
        <w:t> – ZZNŠPP in </w:t>
      </w:r>
      <w:hyperlink r:id="rId96" w:tgtFrame="_blank" w:tooltip="Zakon o spremembah in dopolnitvah Zakona o državni upravi" w:history="1">
        <w:r w:rsidRPr="00BA42FD">
          <w:rPr>
            <w:rStyle w:val="Hiperpovezava"/>
            <w:color w:val="auto"/>
            <w:u w:val="none"/>
            <w:shd w:val="clear" w:color="auto" w:fill="FFFFFF"/>
          </w:rPr>
          <w:t>18/23</w:t>
        </w:r>
      </w:hyperlink>
      <w:r w:rsidRPr="00BA42FD">
        <w:rPr>
          <w:shd w:val="clear" w:color="auto" w:fill="FFFFFF"/>
        </w:rPr>
        <w:t xml:space="preserve"> – ZDU-1O, v nadaljnjem besedilu </w:t>
      </w:r>
      <w:r w:rsidRPr="00BA42FD">
        <w:t>ZON);</w:t>
      </w:r>
    </w:p>
    <w:p w14:paraId="46BAAD20" w14:textId="77777777" w:rsidR="00BA42FD" w:rsidRPr="00BA42FD" w:rsidRDefault="00BA42FD" w:rsidP="00BA42FD">
      <w:pPr>
        <w:numPr>
          <w:ilvl w:val="0"/>
          <w:numId w:val="62"/>
        </w:numPr>
        <w:spacing w:line="288" w:lineRule="auto"/>
      </w:pPr>
      <w:bookmarkStart w:id="223" w:name="_Hlk158193336"/>
      <w:r w:rsidRPr="00BA42FD">
        <w:t>Uredba o oskrbi s pitno vodo (</w:t>
      </w:r>
      <w:r w:rsidRPr="00BA42FD">
        <w:rPr>
          <w:shd w:val="clear" w:color="auto" w:fill="FFFFFF"/>
        </w:rPr>
        <w:t>Uradni list RS, št. </w:t>
      </w:r>
      <w:hyperlink r:id="rId97" w:tgtFrame="_blank" w:tooltip="Uredba o oskrbi s pitno vodo" w:history="1">
        <w:r w:rsidRPr="00BA42FD">
          <w:rPr>
            <w:rStyle w:val="Hiperpovezava"/>
            <w:color w:val="auto"/>
            <w:u w:val="none"/>
            <w:shd w:val="clear" w:color="auto" w:fill="FFFFFF"/>
          </w:rPr>
          <w:t>88/12</w:t>
        </w:r>
      </w:hyperlink>
      <w:r w:rsidRPr="00BA42FD">
        <w:rPr>
          <w:shd w:val="clear" w:color="auto" w:fill="FFFFFF"/>
        </w:rPr>
        <w:t> in </w:t>
      </w:r>
      <w:hyperlink r:id="rId98" w:tgtFrame="_blank" w:tooltip="Zakon o varstvu okolja" w:history="1">
        <w:r w:rsidRPr="00BA42FD">
          <w:rPr>
            <w:rStyle w:val="Hiperpovezava"/>
            <w:color w:val="auto"/>
            <w:u w:val="none"/>
            <w:shd w:val="clear" w:color="auto" w:fill="FFFFFF"/>
          </w:rPr>
          <w:t>44/22</w:t>
        </w:r>
      </w:hyperlink>
      <w:r w:rsidRPr="00BA42FD">
        <w:rPr>
          <w:shd w:val="clear" w:color="auto" w:fill="FFFFFF"/>
        </w:rPr>
        <w:t> – ZVO-2</w:t>
      </w:r>
      <w:r w:rsidRPr="00BA42FD">
        <w:t>) in Uredba o pitni vodi (</w:t>
      </w:r>
      <w:r w:rsidRPr="00BA42FD">
        <w:rPr>
          <w:shd w:val="clear" w:color="auto" w:fill="FFFFFF"/>
        </w:rPr>
        <w:t>Uradni list RS, št. </w:t>
      </w:r>
      <w:r w:rsidRPr="00BA42FD">
        <w:t xml:space="preserve">61/2023), </w:t>
      </w:r>
    </w:p>
    <w:bookmarkEnd w:id="223"/>
    <w:p w14:paraId="02908D3B" w14:textId="77777777" w:rsidR="00BA42FD" w:rsidRPr="00BA42FD" w:rsidRDefault="00BA42FD" w:rsidP="00BA42FD">
      <w:pPr>
        <w:numPr>
          <w:ilvl w:val="0"/>
          <w:numId w:val="62"/>
        </w:numPr>
        <w:spacing w:line="288" w:lineRule="auto"/>
      </w:pPr>
      <w:r w:rsidRPr="00BA42FD">
        <w:t>Zakon o varstvu podzemnih jam (</w:t>
      </w:r>
      <w:r w:rsidRPr="00BA42FD">
        <w:rPr>
          <w:shd w:val="clear" w:color="auto" w:fill="FFFFFF"/>
        </w:rPr>
        <w:t>Uradni list RS, št. </w:t>
      </w:r>
      <w:hyperlink r:id="rId99" w:tgtFrame="_blank" w:tooltip="Zakon o varstvu podzemnih jam (ZVPJ)" w:history="1">
        <w:r w:rsidRPr="00BA42FD">
          <w:rPr>
            <w:rStyle w:val="Hiperpovezava"/>
            <w:color w:val="auto"/>
            <w:u w:val="none"/>
            <w:shd w:val="clear" w:color="auto" w:fill="FFFFFF"/>
          </w:rPr>
          <w:t>2/04</w:t>
        </w:r>
      </w:hyperlink>
      <w:r w:rsidRPr="00BA42FD">
        <w:rPr>
          <w:shd w:val="clear" w:color="auto" w:fill="FFFFFF"/>
        </w:rPr>
        <w:t>, </w:t>
      </w:r>
      <w:hyperlink r:id="rId100" w:tgtFrame="_blank" w:tooltip="Zakon o društvih" w:history="1">
        <w:r w:rsidRPr="00BA42FD">
          <w:rPr>
            <w:rStyle w:val="Hiperpovezava"/>
            <w:color w:val="auto"/>
            <w:u w:val="none"/>
            <w:shd w:val="clear" w:color="auto" w:fill="FFFFFF"/>
          </w:rPr>
          <w:t>61/06</w:t>
        </w:r>
      </w:hyperlink>
      <w:r w:rsidRPr="00BA42FD">
        <w:rPr>
          <w:shd w:val="clear" w:color="auto" w:fill="FFFFFF"/>
        </w:rPr>
        <w:t> – ZDru-1, </w:t>
      </w:r>
      <w:hyperlink r:id="rId101" w:tgtFrame="_blank" w:tooltip="Zakon o spremembah in dopolnitvah Zakona o ohranjanju narave" w:history="1">
        <w:r w:rsidRPr="00BA42FD">
          <w:rPr>
            <w:rStyle w:val="Hiperpovezava"/>
            <w:color w:val="auto"/>
            <w:u w:val="none"/>
            <w:shd w:val="clear" w:color="auto" w:fill="FFFFFF"/>
          </w:rPr>
          <w:t>46/14</w:t>
        </w:r>
      </w:hyperlink>
      <w:r w:rsidRPr="00BA42FD">
        <w:rPr>
          <w:shd w:val="clear" w:color="auto" w:fill="FFFFFF"/>
        </w:rPr>
        <w:t xml:space="preserve"> – ZON-C in </w:t>
      </w:r>
      <w:hyperlink r:id="rId102" w:tgtFrame="_blank" w:tooltip="Zakon o nevladnih organizacijah" w:history="1">
        <w:r w:rsidRPr="00BA42FD">
          <w:rPr>
            <w:rStyle w:val="Hiperpovezava"/>
            <w:color w:val="auto"/>
            <w:u w:val="none"/>
            <w:shd w:val="clear" w:color="auto" w:fill="FFFFFF"/>
          </w:rPr>
          <w:t>21/18</w:t>
        </w:r>
      </w:hyperlink>
      <w:r w:rsidRPr="00BA42FD">
        <w:rPr>
          <w:shd w:val="clear" w:color="auto" w:fill="FFFFFF"/>
        </w:rPr>
        <w:t xml:space="preserve"> – </w:t>
      </w:r>
      <w:proofErr w:type="spellStart"/>
      <w:r w:rsidRPr="00BA42FD">
        <w:rPr>
          <w:shd w:val="clear" w:color="auto" w:fill="FFFFFF"/>
        </w:rPr>
        <w:t>ZNOrg</w:t>
      </w:r>
      <w:proofErr w:type="spellEnd"/>
      <w:r w:rsidRPr="00BA42FD">
        <w:rPr>
          <w:shd w:val="clear" w:color="auto" w:fill="FFFFFF"/>
        </w:rPr>
        <w:t xml:space="preserve">, v nadaljnjem besedilu </w:t>
      </w:r>
      <w:r w:rsidRPr="00BA42FD">
        <w:t>ZVPJ);</w:t>
      </w:r>
    </w:p>
    <w:p w14:paraId="7E86B36C" w14:textId="77777777" w:rsidR="00BA42FD" w:rsidRPr="00BA42FD" w:rsidRDefault="00005D91" w:rsidP="00BA42FD">
      <w:pPr>
        <w:numPr>
          <w:ilvl w:val="0"/>
          <w:numId w:val="62"/>
        </w:numPr>
        <w:tabs>
          <w:tab w:val="left" w:pos="720"/>
        </w:tabs>
        <w:spacing w:line="288" w:lineRule="auto"/>
        <w:rPr>
          <w:kern w:val="32"/>
        </w:rPr>
      </w:pPr>
      <w:hyperlink r:id="rId103" w:history="1">
        <w:r w:rsidR="00BA42FD" w:rsidRPr="00BA42FD">
          <w:rPr>
            <w:kern w:val="32"/>
          </w:rPr>
          <w:t>Zakon o Triglavskem narodnem parku</w:t>
        </w:r>
      </w:hyperlink>
      <w:r w:rsidR="00BA42FD" w:rsidRPr="00BA42FD">
        <w:rPr>
          <w:kern w:val="32"/>
        </w:rPr>
        <w:t xml:space="preserve"> (</w:t>
      </w:r>
      <w:r w:rsidR="00BA42FD" w:rsidRPr="00BA42FD">
        <w:rPr>
          <w:shd w:val="clear" w:color="auto" w:fill="FFFFFF"/>
        </w:rPr>
        <w:t>Uradni list RS, št. </w:t>
      </w:r>
      <w:hyperlink r:id="rId104" w:tgtFrame="_blank" w:tooltip="Zakon o Triglavskem narodnem parku (ZTNP-1)" w:history="1">
        <w:r w:rsidR="00BA42FD" w:rsidRPr="00BA42FD">
          <w:rPr>
            <w:rStyle w:val="Hiperpovezava"/>
            <w:color w:val="auto"/>
            <w:u w:val="none"/>
            <w:shd w:val="clear" w:color="auto" w:fill="FFFFFF"/>
          </w:rPr>
          <w:t>52/10</w:t>
        </w:r>
      </w:hyperlink>
      <w:r w:rsidR="00BA42FD" w:rsidRPr="00BA42FD">
        <w:rPr>
          <w:shd w:val="clear" w:color="auto" w:fill="FFFFFF"/>
        </w:rPr>
        <w:t>, </w:t>
      </w:r>
      <w:hyperlink r:id="rId105" w:tgtFrame="_blank" w:tooltip="Zakon o spremembah in dopolnitvah Zakona o ohranjanju narave" w:history="1">
        <w:r w:rsidR="00BA42FD" w:rsidRPr="00BA42FD">
          <w:rPr>
            <w:rStyle w:val="Hiperpovezava"/>
            <w:color w:val="auto"/>
            <w:u w:val="none"/>
            <w:shd w:val="clear" w:color="auto" w:fill="FFFFFF"/>
          </w:rPr>
          <w:t>46/14</w:t>
        </w:r>
      </w:hyperlink>
      <w:r w:rsidR="00BA42FD" w:rsidRPr="00BA42FD">
        <w:rPr>
          <w:shd w:val="clear" w:color="auto" w:fill="FFFFFF"/>
        </w:rPr>
        <w:t xml:space="preserve"> – ZON-C, </w:t>
      </w:r>
      <w:hyperlink r:id="rId106" w:tgtFrame="_blank" w:tooltip="Zakon o spremembah in dopolnitvah Zakona o Triglavskem narodnem parku" w:history="1">
        <w:r w:rsidR="00BA42FD" w:rsidRPr="00BA42FD">
          <w:rPr>
            <w:rStyle w:val="Hiperpovezava"/>
            <w:color w:val="auto"/>
            <w:u w:val="none"/>
            <w:shd w:val="clear" w:color="auto" w:fill="FFFFFF"/>
          </w:rPr>
          <w:t>60/17</w:t>
        </w:r>
      </w:hyperlink>
      <w:r w:rsidR="00BA42FD" w:rsidRPr="00BA42FD">
        <w:rPr>
          <w:shd w:val="clear" w:color="auto" w:fill="FFFFFF"/>
        </w:rPr>
        <w:t xml:space="preserve">, </w:t>
      </w:r>
      <w:hyperlink r:id="rId107" w:tgtFrame="_blank" w:tooltip="Zakon o spremembi Zakona o Triglavskem narodnem parku" w:history="1">
        <w:r w:rsidR="00BA42FD" w:rsidRPr="00BA42FD">
          <w:rPr>
            <w:rStyle w:val="Hiperpovezava"/>
            <w:color w:val="auto"/>
            <w:u w:val="none"/>
            <w:shd w:val="clear" w:color="auto" w:fill="FFFFFF"/>
          </w:rPr>
          <w:t>82/20</w:t>
        </w:r>
      </w:hyperlink>
      <w:r w:rsidR="00BA42FD" w:rsidRPr="00BA42FD">
        <w:rPr>
          <w:shd w:val="clear" w:color="auto" w:fill="FFFFFF"/>
        </w:rPr>
        <w:t xml:space="preserve"> in </w:t>
      </w:r>
      <w:hyperlink r:id="rId108" w:tgtFrame="_blank" w:tooltip="Zakon o spremembah in dopolnitvah Zakona o državni upravi" w:history="1">
        <w:r w:rsidR="00BA42FD" w:rsidRPr="00BA42FD">
          <w:rPr>
            <w:rStyle w:val="Hiperpovezava"/>
            <w:color w:val="auto"/>
            <w:u w:val="none"/>
            <w:shd w:val="clear" w:color="auto" w:fill="FFFFFF"/>
          </w:rPr>
          <w:t>18/23</w:t>
        </w:r>
      </w:hyperlink>
      <w:r w:rsidR="00BA42FD" w:rsidRPr="00BA42FD">
        <w:rPr>
          <w:rStyle w:val="Hiperpovezava"/>
          <w:color w:val="auto"/>
          <w:u w:val="none"/>
          <w:shd w:val="clear" w:color="auto" w:fill="FFFFFF"/>
        </w:rPr>
        <w:t xml:space="preserve"> </w:t>
      </w:r>
      <w:r w:rsidR="00BA42FD" w:rsidRPr="00BA42FD">
        <w:rPr>
          <w:shd w:val="clear" w:color="auto" w:fill="FFFFFF"/>
        </w:rPr>
        <w:t>– ZDU-1O, v nadaljnjem besedilu</w:t>
      </w:r>
      <w:r w:rsidR="00BA42FD" w:rsidRPr="00BA42FD">
        <w:rPr>
          <w:kern w:val="32"/>
        </w:rPr>
        <w:t xml:space="preserve"> ZTNP-1);</w:t>
      </w:r>
    </w:p>
    <w:p w14:paraId="109E2FC6" w14:textId="77777777" w:rsidR="00BA42FD" w:rsidRPr="00BA42FD" w:rsidRDefault="00BA42FD" w:rsidP="00BA42FD">
      <w:pPr>
        <w:numPr>
          <w:ilvl w:val="0"/>
          <w:numId w:val="62"/>
        </w:numPr>
        <w:spacing w:line="288" w:lineRule="auto"/>
        <w:rPr>
          <w:kern w:val="32"/>
        </w:rPr>
      </w:pPr>
      <w:r w:rsidRPr="00BA42FD">
        <w:rPr>
          <w:kern w:val="32"/>
        </w:rPr>
        <w:t>Zakon o regijskem parku Škocjanske jame (</w:t>
      </w:r>
      <w:r w:rsidRPr="00BA42FD">
        <w:rPr>
          <w:shd w:val="clear" w:color="auto" w:fill="FFFFFF"/>
        </w:rPr>
        <w:t>Uradni list RS, št. </w:t>
      </w:r>
      <w:hyperlink r:id="rId109" w:tgtFrame="_blank" w:tooltip="Zakon o regijskem parku Škocjanske jame (ZRPSJ)" w:history="1">
        <w:r w:rsidRPr="00BA42FD">
          <w:rPr>
            <w:rStyle w:val="Hiperpovezava"/>
            <w:color w:val="auto"/>
            <w:u w:val="none"/>
            <w:shd w:val="clear" w:color="auto" w:fill="FFFFFF"/>
          </w:rPr>
          <w:t>57/96</w:t>
        </w:r>
      </w:hyperlink>
      <w:r w:rsidRPr="00BA42FD">
        <w:rPr>
          <w:shd w:val="clear" w:color="auto" w:fill="FFFFFF"/>
        </w:rPr>
        <w:t>, </w:t>
      </w:r>
      <w:hyperlink r:id="rId110" w:tgtFrame="_blank" w:tooltip="Zakon o spremembah in dopolnitvah Zakona o ohranjanju narave" w:history="1">
        <w:r w:rsidRPr="00BA42FD">
          <w:rPr>
            <w:rStyle w:val="Hiperpovezava"/>
            <w:color w:val="auto"/>
            <w:u w:val="none"/>
            <w:shd w:val="clear" w:color="auto" w:fill="FFFFFF"/>
          </w:rPr>
          <w:t>46/14</w:t>
        </w:r>
      </w:hyperlink>
      <w:r w:rsidRPr="00BA42FD">
        <w:rPr>
          <w:shd w:val="clear" w:color="auto" w:fill="FFFFFF"/>
        </w:rPr>
        <w:t> – ZON-C in </w:t>
      </w:r>
      <w:hyperlink r:id="rId111" w:tgtFrame="_blank" w:tooltip="Zakon o spremembah in dopolnitvah Zakona o državni upravi" w:history="1">
        <w:r w:rsidRPr="00BA42FD">
          <w:rPr>
            <w:rStyle w:val="Hiperpovezava"/>
            <w:color w:val="auto"/>
            <w:u w:val="none"/>
            <w:shd w:val="clear" w:color="auto" w:fill="FFFFFF"/>
          </w:rPr>
          <w:t>18/23</w:t>
        </w:r>
      </w:hyperlink>
      <w:r w:rsidRPr="00BA42FD">
        <w:rPr>
          <w:shd w:val="clear" w:color="auto" w:fill="FFFFFF"/>
        </w:rPr>
        <w:t> – ZDU-1O, v nadaljnjem besedilu</w:t>
      </w:r>
      <w:r w:rsidRPr="00BA42FD">
        <w:rPr>
          <w:kern w:val="32"/>
        </w:rPr>
        <w:t xml:space="preserve"> ZRPSJ);</w:t>
      </w:r>
    </w:p>
    <w:p w14:paraId="1F9B7AF3" w14:textId="77777777" w:rsidR="00BA42FD" w:rsidRPr="00BA42FD" w:rsidRDefault="00BA42FD" w:rsidP="00BA42FD">
      <w:pPr>
        <w:numPr>
          <w:ilvl w:val="0"/>
          <w:numId w:val="62"/>
        </w:numPr>
        <w:spacing w:line="288" w:lineRule="auto"/>
        <w:rPr>
          <w:kern w:val="32"/>
        </w:rPr>
      </w:pPr>
      <w:r w:rsidRPr="00BA42FD">
        <w:rPr>
          <w:kern w:val="32"/>
        </w:rPr>
        <w:t>Zakon o planinskih poteh (</w:t>
      </w:r>
      <w:r w:rsidRPr="00BA42FD">
        <w:rPr>
          <w:shd w:val="clear" w:color="auto" w:fill="FFFFFF"/>
        </w:rPr>
        <w:t>Uradni list RS, št. </w:t>
      </w:r>
      <w:hyperlink r:id="rId112" w:tgtFrame="_blank" w:tooltip="Zakon o planinskih poteh (ZPlanP)" w:history="1">
        <w:r w:rsidRPr="00BA42FD">
          <w:rPr>
            <w:rStyle w:val="Hiperpovezava"/>
            <w:color w:val="auto"/>
            <w:u w:val="none"/>
            <w:shd w:val="clear" w:color="auto" w:fill="FFFFFF"/>
          </w:rPr>
          <w:t>61/07</w:t>
        </w:r>
      </w:hyperlink>
      <w:r w:rsidRPr="00BA42FD">
        <w:rPr>
          <w:shd w:val="clear" w:color="auto" w:fill="FFFFFF"/>
        </w:rPr>
        <w:t> in </w:t>
      </w:r>
      <w:hyperlink r:id="rId113" w:tgtFrame="_blank" w:tooltip="Zakon o spremembah in dopolnitvah Zakona o planinskih poteh" w:history="1">
        <w:r w:rsidRPr="00BA42FD">
          <w:rPr>
            <w:rStyle w:val="Hiperpovezava"/>
            <w:color w:val="auto"/>
            <w:u w:val="none"/>
            <w:shd w:val="clear" w:color="auto" w:fill="FFFFFF"/>
          </w:rPr>
          <w:t>92/21</w:t>
        </w:r>
      </w:hyperlink>
      <w:r w:rsidRPr="00BA42FD">
        <w:t xml:space="preserve">, </w:t>
      </w:r>
      <w:r w:rsidRPr="00BA42FD">
        <w:rPr>
          <w:shd w:val="clear" w:color="auto" w:fill="FFFFFF"/>
        </w:rPr>
        <w:t xml:space="preserve">v nadaljnjem besedilu </w:t>
      </w:r>
      <w:r w:rsidRPr="00BA42FD">
        <w:rPr>
          <w:kern w:val="32"/>
        </w:rPr>
        <w:t>ZPlanP);</w:t>
      </w:r>
    </w:p>
    <w:p w14:paraId="2AC882B6" w14:textId="77777777" w:rsidR="00BA42FD" w:rsidRPr="00BA42FD" w:rsidRDefault="00BA42FD" w:rsidP="00BA42FD">
      <w:pPr>
        <w:numPr>
          <w:ilvl w:val="0"/>
          <w:numId w:val="62"/>
        </w:numPr>
        <w:spacing w:line="288" w:lineRule="auto"/>
      </w:pPr>
      <w:r w:rsidRPr="00BA42FD">
        <w:t>podzakonski akti, izdani na podlagi teh navedenih zakonov.</w:t>
      </w:r>
    </w:p>
    <w:bookmarkEnd w:id="222"/>
    <w:p w14:paraId="6E33AAC4" w14:textId="094B6EC0" w:rsidR="007504DE" w:rsidRPr="00BA42FD" w:rsidRDefault="007504DE" w:rsidP="00BA42FD">
      <w:pPr>
        <w:spacing w:line="288" w:lineRule="auto"/>
      </w:pPr>
    </w:p>
    <w:bookmarkEnd w:id="219"/>
    <w:bookmarkEnd w:id="221"/>
    <w:p w14:paraId="0F8C9DE2" w14:textId="4446B28A" w:rsidR="008A4E0D" w:rsidRPr="008001F5" w:rsidRDefault="008A4E0D" w:rsidP="008A4E0D">
      <w:pPr>
        <w:spacing w:line="288" w:lineRule="auto"/>
      </w:pPr>
      <w:r w:rsidRPr="00BA42FD">
        <w:t xml:space="preserve">Nekaj pristojnosti in pooblastil </w:t>
      </w:r>
      <w:r w:rsidRPr="008A4E0D">
        <w:t>inšpektorjem za naravo in vode določajo še nekateri drugi materialni predpisi s področij dela drugih resorjev, zlasti Zakon o rudarstvu (</w:t>
      </w:r>
      <w:r w:rsidRPr="008A4E0D">
        <w:rPr>
          <w:shd w:val="clear" w:color="auto" w:fill="FFFFFF"/>
        </w:rPr>
        <w:t>Uradni list RS, št. </w:t>
      </w:r>
      <w:hyperlink r:id="rId114" w:tgtFrame="_blank" w:tooltip="Zakon o rudarstvu (uradno prečiščeno besedilo)" w:history="1">
        <w:r w:rsidRPr="008A4E0D">
          <w:rPr>
            <w:rStyle w:val="Hiperpovezava"/>
            <w:color w:val="auto"/>
            <w:u w:val="none"/>
            <w:shd w:val="clear" w:color="auto" w:fill="FFFFFF"/>
          </w:rPr>
          <w:t>14/14</w:t>
        </w:r>
      </w:hyperlink>
      <w:r w:rsidRPr="008A4E0D">
        <w:rPr>
          <w:shd w:val="clear" w:color="auto" w:fill="FFFFFF"/>
        </w:rPr>
        <w:t> – uradno prečiščeno besedilo, </w:t>
      </w:r>
      <w:hyperlink r:id="rId115" w:tgtFrame="_blank" w:tooltip="Gradbeni zakon" w:history="1">
        <w:r w:rsidRPr="008A4E0D">
          <w:rPr>
            <w:rStyle w:val="Hiperpovezava"/>
            <w:color w:val="auto"/>
            <w:u w:val="none"/>
            <w:shd w:val="clear" w:color="auto" w:fill="FFFFFF"/>
          </w:rPr>
          <w:t>61/17</w:t>
        </w:r>
      </w:hyperlink>
      <w:r w:rsidRPr="008A4E0D">
        <w:rPr>
          <w:shd w:val="clear" w:color="auto" w:fill="FFFFFF"/>
        </w:rPr>
        <w:t> – GZ, </w:t>
      </w:r>
      <w:hyperlink r:id="rId116" w:tgtFrame="_blank" w:tooltip="Zakon o spremembah in dopolnitvah Zakona o rudarstvu" w:history="1">
        <w:r w:rsidRPr="008A4E0D">
          <w:rPr>
            <w:rStyle w:val="Hiperpovezava"/>
            <w:color w:val="auto"/>
            <w:u w:val="none"/>
            <w:shd w:val="clear" w:color="auto" w:fill="FFFFFF"/>
          </w:rPr>
          <w:t>54/22</w:t>
        </w:r>
      </w:hyperlink>
      <w:r w:rsidRPr="008A4E0D">
        <w:rPr>
          <w:shd w:val="clear" w:color="auto" w:fill="FFFFFF"/>
        </w:rPr>
        <w:t> in </w:t>
      </w:r>
      <w:hyperlink r:id="rId117" w:tgtFrame="_blank" w:tooltip="Zakon o uvajanju naprav za proizvodnjo električne energije iz obnovljivih virov energije" w:history="1">
        <w:r w:rsidRPr="008A4E0D">
          <w:rPr>
            <w:rStyle w:val="Hiperpovezava"/>
            <w:color w:val="auto"/>
            <w:u w:val="none"/>
            <w:shd w:val="clear" w:color="auto" w:fill="FFFFFF"/>
          </w:rPr>
          <w:t>78/23</w:t>
        </w:r>
      </w:hyperlink>
      <w:r w:rsidRPr="008001F5">
        <w:rPr>
          <w:shd w:val="clear" w:color="auto" w:fill="FFFFFF"/>
        </w:rPr>
        <w:t xml:space="preserve"> – ZUNPEOVE, v nadaljnjem besedilu </w:t>
      </w:r>
      <w:r w:rsidRPr="008001F5">
        <w:t>ZRud-1), Gradbeni zakon (</w:t>
      </w:r>
      <w:r w:rsidRPr="008001F5">
        <w:rPr>
          <w:shd w:val="clear" w:color="auto" w:fill="FFFFFF"/>
        </w:rPr>
        <w:t>Uradni list RS, št. </w:t>
      </w:r>
      <w:hyperlink r:id="rId118" w:tgtFrame="_blank" w:tooltip="Gradbeni zakon (GZ-1)" w:history="1">
        <w:r w:rsidRPr="008001F5">
          <w:rPr>
            <w:rStyle w:val="Hiperpovezava"/>
            <w:color w:val="auto"/>
            <w:u w:val="none"/>
            <w:shd w:val="clear" w:color="auto" w:fill="FFFFFF"/>
          </w:rPr>
          <w:t>199/21</w:t>
        </w:r>
      </w:hyperlink>
      <w:r w:rsidRPr="008001F5">
        <w:rPr>
          <w:shd w:val="clear" w:color="auto" w:fill="FFFFFF"/>
        </w:rPr>
        <w:t>, </w:t>
      </w:r>
      <w:hyperlink r:id="rId119" w:tgtFrame="_blank" w:tooltip="Zakon za zmanjšanje neenakosti in škodljivih posegov politike ter zagotavljanje spoštovanja pravne države" w:history="1">
        <w:r w:rsidRPr="008001F5">
          <w:rPr>
            <w:rStyle w:val="Hiperpovezava"/>
            <w:color w:val="auto"/>
            <w:u w:val="none"/>
            <w:shd w:val="clear" w:color="auto" w:fill="FFFFFF"/>
          </w:rPr>
          <w:t>105/22</w:t>
        </w:r>
      </w:hyperlink>
      <w:r w:rsidRPr="008001F5">
        <w:rPr>
          <w:shd w:val="clear" w:color="auto" w:fill="FFFFFF"/>
        </w:rPr>
        <w:t> – ZZNŠPP in </w:t>
      </w:r>
      <w:hyperlink r:id="rId120" w:tgtFrame="_blank" w:tooltip="Zakon o spremembah Gradbenega zakona" w:history="1">
        <w:r w:rsidRPr="008001F5">
          <w:rPr>
            <w:rStyle w:val="Hiperpovezava"/>
            <w:color w:val="auto"/>
            <w:u w:val="none"/>
            <w:shd w:val="clear" w:color="auto" w:fill="FFFFFF"/>
          </w:rPr>
          <w:t>133/23</w:t>
        </w:r>
      </w:hyperlink>
      <w:r w:rsidRPr="008001F5">
        <w:t>, v nadaljnjem besedilu GZ-1) in Zakon o zaščiti živali (</w:t>
      </w:r>
      <w:r w:rsidRPr="008001F5">
        <w:rPr>
          <w:shd w:val="clear" w:color="auto" w:fill="FFFFFF"/>
        </w:rPr>
        <w:t>Uradni list RS, št. </w:t>
      </w:r>
      <w:hyperlink r:id="rId121" w:tgtFrame="_blank" w:tooltip="Zakon o zaščiti živali (uradno prečiščeno besedilo)" w:history="1">
        <w:r w:rsidRPr="008001F5">
          <w:rPr>
            <w:rStyle w:val="Hiperpovezava"/>
            <w:color w:val="auto"/>
            <w:u w:val="none"/>
            <w:shd w:val="clear" w:color="auto" w:fill="FFFFFF"/>
          </w:rPr>
          <w:t>38/13</w:t>
        </w:r>
      </w:hyperlink>
      <w:r w:rsidRPr="008001F5">
        <w:rPr>
          <w:shd w:val="clear" w:color="auto" w:fill="FFFFFF"/>
        </w:rPr>
        <w:t> – uradno prečiščeno besedilo, </w:t>
      </w:r>
      <w:hyperlink r:id="rId122" w:tgtFrame="_blank" w:tooltip="Zakon o nevladnih organizacijah" w:history="1">
        <w:r w:rsidRPr="008001F5">
          <w:rPr>
            <w:rStyle w:val="Hiperpovezava"/>
            <w:color w:val="auto"/>
            <w:u w:val="none"/>
            <w:shd w:val="clear" w:color="auto" w:fill="FFFFFF"/>
          </w:rPr>
          <w:t>21/18</w:t>
        </w:r>
      </w:hyperlink>
      <w:r w:rsidRPr="008001F5">
        <w:rPr>
          <w:shd w:val="clear" w:color="auto" w:fill="FFFFFF"/>
        </w:rPr>
        <w:t xml:space="preserve"> – </w:t>
      </w:r>
      <w:proofErr w:type="spellStart"/>
      <w:r w:rsidRPr="008001F5">
        <w:rPr>
          <w:shd w:val="clear" w:color="auto" w:fill="FFFFFF"/>
        </w:rPr>
        <w:t>ZNOrg</w:t>
      </w:r>
      <w:proofErr w:type="spellEnd"/>
      <w:r w:rsidRPr="008001F5">
        <w:rPr>
          <w:shd w:val="clear" w:color="auto" w:fill="FFFFFF"/>
        </w:rPr>
        <w:t>, </w:t>
      </w:r>
      <w:hyperlink r:id="rId123" w:tgtFrame="_blank" w:tooltip="Zakon o spremembah in dopolnitvah Zakona o zaščiti živali" w:history="1">
        <w:r w:rsidRPr="008001F5">
          <w:rPr>
            <w:rStyle w:val="Hiperpovezava"/>
            <w:color w:val="auto"/>
            <w:u w:val="none"/>
            <w:shd w:val="clear" w:color="auto" w:fill="FFFFFF"/>
          </w:rPr>
          <w:t>92/20</w:t>
        </w:r>
      </w:hyperlink>
      <w:r w:rsidRPr="008001F5">
        <w:rPr>
          <w:shd w:val="clear" w:color="auto" w:fill="FFFFFF"/>
        </w:rPr>
        <w:t>, </w:t>
      </w:r>
      <w:hyperlink r:id="rId124" w:tgtFrame="_blank" w:tooltip="Zakon o spremembah in dopolnitvah Zakona o zaščiti živali" w:history="1">
        <w:r w:rsidRPr="008001F5">
          <w:rPr>
            <w:rStyle w:val="Hiperpovezava"/>
            <w:color w:val="auto"/>
            <w:u w:val="none"/>
            <w:shd w:val="clear" w:color="auto" w:fill="FFFFFF"/>
          </w:rPr>
          <w:t>159/21</w:t>
        </w:r>
      </w:hyperlink>
      <w:r w:rsidRPr="008001F5">
        <w:rPr>
          <w:shd w:val="clear" w:color="auto" w:fill="FFFFFF"/>
        </w:rPr>
        <w:t> in </w:t>
      </w:r>
      <w:hyperlink r:id="rId125" w:tgtFrame="_blank" w:tooltip="Zakon o spremembah in dopolnitvah Zakona o zaščiti živali" w:history="1">
        <w:r w:rsidRPr="008001F5">
          <w:rPr>
            <w:rStyle w:val="Hiperpovezava"/>
            <w:color w:val="auto"/>
            <w:u w:val="none"/>
            <w:shd w:val="clear" w:color="auto" w:fill="FFFFFF"/>
          </w:rPr>
          <w:t>109/23</w:t>
        </w:r>
      </w:hyperlink>
      <w:r w:rsidRPr="008001F5">
        <w:t>, v nadaljnjem besedilu ZZZiv).</w:t>
      </w:r>
    </w:p>
    <w:p w14:paraId="1564E322" w14:textId="77777777" w:rsidR="007504DE" w:rsidRPr="008001F5" w:rsidRDefault="007504DE" w:rsidP="00580B0A">
      <w:pPr>
        <w:spacing w:line="288" w:lineRule="auto"/>
      </w:pPr>
    </w:p>
    <w:p w14:paraId="49F2065A" w14:textId="2A8B51E9" w:rsidR="00580B0A" w:rsidRPr="008001F5" w:rsidRDefault="00580B0A" w:rsidP="00580B0A">
      <w:pPr>
        <w:pStyle w:val="Naslov30"/>
        <w:spacing w:line="288" w:lineRule="auto"/>
        <w:rPr>
          <w:i w:val="0"/>
        </w:rPr>
      </w:pPr>
      <w:bookmarkStart w:id="224" w:name="_Toc163634081"/>
      <w:r w:rsidRPr="008001F5">
        <w:rPr>
          <w:i w:val="0"/>
        </w:rPr>
        <w:t>INŠPEKCIJSKI NADZOR</w:t>
      </w:r>
      <w:bookmarkEnd w:id="224"/>
    </w:p>
    <w:p w14:paraId="43AA59AD" w14:textId="77777777" w:rsidR="007504DE" w:rsidRDefault="007504DE" w:rsidP="00580B0A">
      <w:pPr>
        <w:spacing w:line="288" w:lineRule="auto"/>
        <w:rPr>
          <w:highlight w:val="yellow"/>
        </w:rPr>
      </w:pPr>
    </w:p>
    <w:p w14:paraId="1863014D" w14:textId="5A85647A" w:rsidR="008A4E0D" w:rsidRPr="008A4E0D" w:rsidRDefault="008A4E0D" w:rsidP="008A4E0D">
      <w:pPr>
        <w:spacing w:line="288" w:lineRule="auto"/>
        <w:rPr>
          <w:snapToGrid w:val="0"/>
        </w:rPr>
      </w:pPr>
      <w:bookmarkStart w:id="225" w:name="_Hlk158116909"/>
      <w:bookmarkStart w:id="226" w:name="_Hlk158118474"/>
      <w:r w:rsidRPr="00E76A08">
        <w:rPr>
          <w:snapToGrid w:val="0"/>
        </w:rPr>
        <w:t xml:space="preserve">Zakonodaja določa zelo široko področje dela </w:t>
      </w:r>
      <w:r>
        <w:rPr>
          <w:snapToGrid w:val="0"/>
        </w:rPr>
        <w:t>INV</w:t>
      </w:r>
      <w:r w:rsidRPr="00E76A08">
        <w:rPr>
          <w:snapToGrid w:val="0"/>
        </w:rPr>
        <w:t>, kar pomeni tudi izjemno veliko zavezancev</w:t>
      </w:r>
      <w:r w:rsidRPr="008A4E0D">
        <w:rPr>
          <w:snapToGrid w:val="0"/>
        </w:rPr>
        <w:t xml:space="preserve">. Glede na </w:t>
      </w:r>
      <w:r w:rsidR="00930456">
        <w:rPr>
          <w:snapToGrid w:val="0"/>
        </w:rPr>
        <w:t>zmogljivosti</w:t>
      </w:r>
      <w:r w:rsidR="00930456" w:rsidRPr="008A4E0D">
        <w:rPr>
          <w:snapToGrid w:val="0"/>
        </w:rPr>
        <w:t xml:space="preserve"> </w:t>
      </w:r>
      <w:r w:rsidRPr="008A4E0D">
        <w:rPr>
          <w:snapToGrid w:val="0"/>
        </w:rPr>
        <w:t>INV je bilo osnovno izhodišče dela v letu 2023 zagotoviti sistematični nadzor nad pomembnimi viri obremenjevanja narave in izvajanja predpisov s področja varstva voda ter se hkrati hitro odzvati na prijave, ki lahko pomenijo veliko tveganje za naravo in vode</w:t>
      </w:r>
      <w:r w:rsidR="00930456">
        <w:rPr>
          <w:snapToGrid w:val="0"/>
        </w:rPr>
        <w:t xml:space="preserve">. </w:t>
      </w:r>
    </w:p>
    <w:p w14:paraId="2935A457" w14:textId="77777777" w:rsidR="008A4E0D" w:rsidRPr="008A4E0D" w:rsidRDefault="008A4E0D" w:rsidP="008A4E0D">
      <w:pPr>
        <w:spacing w:line="288" w:lineRule="auto"/>
        <w:rPr>
          <w:snapToGrid w:val="0"/>
        </w:rPr>
      </w:pPr>
    </w:p>
    <w:p w14:paraId="0BBBA36D" w14:textId="42592263" w:rsidR="007504DE" w:rsidRPr="00B8413F" w:rsidRDefault="007504DE" w:rsidP="007504DE">
      <w:pPr>
        <w:spacing w:line="288" w:lineRule="auto"/>
        <w:rPr>
          <w:snapToGrid w:val="0"/>
        </w:rPr>
      </w:pPr>
      <w:r w:rsidRPr="00E76A08">
        <w:rPr>
          <w:snapToGrid w:val="0"/>
        </w:rPr>
        <w:t xml:space="preserve">Pri izboru </w:t>
      </w:r>
      <w:r w:rsidRPr="00B8413F">
        <w:rPr>
          <w:snapToGrid w:val="0"/>
        </w:rPr>
        <w:t xml:space="preserve">prednostnih področij nadzora </w:t>
      </w:r>
      <w:r w:rsidR="00930456">
        <w:rPr>
          <w:snapToGrid w:val="0"/>
        </w:rPr>
        <w:t>so</w:t>
      </w:r>
      <w:r w:rsidRPr="00B8413F">
        <w:rPr>
          <w:snapToGrid w:val="0"/>
        </w:rPr>
        <w:t xml:space="preserve"> bil</w:t>
      </w:r>
      <w:r w:rsidR="00930456">
        <w:rPr>
          <w:snapToGrid w:val="0"/>
        </w:rPr>
        <w:t>i</w:t>
      </w:r>
      <w:r w:rsidRPr="00B8413F">
        <w:rPr>
          <w:snapToGrid w:val="0"/>
        </w:rPr>
        <w:t xml:space="preserve"> upošteva</w:t>
      </w:r>
      <w:r w:rsidR="00930456">
        <w:rPr>
          <w:snapToGrid w:val="0"/>
        </w:rPr>
        <w:t>ni</w:t>
      </w:r>
      <w:r w:rsidRPr="00B8413F">
        <w:rPr>
          <w:snapToGrid w:val="0"/>
        </w:rPr>
        <w:t xml:space="preserve"> zlasti:</w:t>
      </w:r>
    </w:p>
    <w:p w14:paraId="6F4D8DA8" w14:textId="77777777" w:rsidR="00B8413F" w:rsidRPr="00B8413F" w:rsidRDefault="00B8413F" w:rsidP="00B8413F">
      <w:pPr>
        <w:numPr>
          <w:ilvl w:val="0"/>
          <w:numId w:val="60"/>
        </w:numPr>
        <w:spacing w:line="288" w:lineRule="auto"/>
        <w:rPr>
          <w:snapToGrid w:val="0"/>
        </w:rPr>
      </w:pPr>
      <w:r w:rsidRPr="00B8413F">
        <w:rPr>
          <w:snapToGrid w:val="0"/>
        </w:rPr>
        <w:t>vpliv dejavnosti in posegov na vode in naravo;</w:t>
      </w:r>
    </w:p>
    <w:p w14:paraId="0D406989" w14:textId="77777777" w:rsidR="00B8413F" w:rsidRPr="00B8413F" w:rsidRDefault="00B8413F" w:rsidP="00B8413F">
      <w:pPr>
        <w:numPr>
          <w:ilvl w:val="0"/>
          <w:numId w:val="60"/>
        </w:numPr>
        <w:spacing w:line="288" w:lineRule="auto"/>
        <w:rPr>
          <w:snapToGrid w:val="0"/>
        </w:rPr>
      </w:pPr>
      <w:r w:rsidRPr="00B8413F">
        <w:rPr>
          <w:snapToGrid w:val="0"/>
        </w:rPr>
        <w:t xml:space="preserve">zaveze za doseganje skladnosti z evropskim pravnim redom, ki jih mora zagotavljati Slovenija; </w:t>
      </w:r>
    </w:p>
    <w:p w14:paraId="7B1D57DA" w14:textId="56102113" w:rsidR="00B8413F" w:rsidRPr="00B8413F" w:rsidRDefault="00B8413F" w:rsidP="00B8413F">
      <w:pPr>
        <w:numPr>
          <w:ilvl w:val="0"/>
          <w:numId w:val="60"/>
        </w:numPr>
        <w:spacing w:line="288" w:lineRule="auto"/>
        <w:rPr>
          <w:snapToGrid w:val="0"/>
        </w:rPr>
      </w:pPr>
      <w:r w:rsidRPr="00B8413F">
        <w:rPr>
          <w:snapToGrid w:val="0"/>
        </w:rPr>
        <w:t>cilj</w:t>
      </w:r>
      <w:r w:rsidR="00930456">
        <w:rPr>
          <w:snapToGrid w:val="0"/>
        </w:rPr>
        <w:t>i</w:t>
      </w:r>
      <w:r w:rsidRPr="00B8413F">
        <w:rPr>
          <w:snapToGrid w:val="0"/>
        </w:rPr>
        <w:t xml:space="preserve"> nacionalnih strategij, akcijskih načrtov, operativnih programov i</w:t>
      </w:r>
      <w:r w:rsidR="00930456">
        <w:rPr>
          <w:snapToGrid w:val="0"/>
        </w:rPr>
        <w:t xml:space="preserve">n </w:t>
      </w:r>
      <w:r w:rsidRPr="00B8413F">
        <w:rPr>
          <w:snapToGrid w:val="0"/>
        </w:rPr>
        <w:t>p</w:t>
      </w:r>
      <w:r w:rsidR="00930456">
        <w:rPr>
          <w:snapToGrid w:val="0"/>
        </w:rPr>
        <w:t>o</w:t>
      </w:r>
      <w:r w:rsidRPr="00B8413F">
        <w:rPr>
          <w:snapToGrid w:val="0"/>
        </w:rPr>
        <w:t>d</w:t>
      </w:r>
      <w:r w:rsidR="00930456">
        <w:rPr>
          <w:snapToGrid w:val="0"/>
        </w:rPr>
        <w:t>obnega</w:t>
      </w:r>
      <w:r w:rsidRPr="00B8413F">
        <w:rPr>
          <w:snapToGrid w:val="0"/>
        </w:rPr>
        <w:t>;</w:t>
      </w:r>
    </w:p>
    <w:p w14:paraId="2FC0310B" w14:textId="51523E03" w:rsidR="00B8413F" w:rsidRPr="00B8413F" w:rsidRDefault="00B8413F" w:rsidP="00B8413F">
      <w:pPr>
        <w:numPr>
          <w:ilvl w:val="0"/>
          <w:numId w:val="60"/>
        </w:numPr>
        <w:spacing w:line="288" w:lineRule="auto"/>
        <w:rPr>
          <w:snapToGrid w:val="0"/>
        </w:rPr>
      </w:pPr>
      <w:r w:rsidRPr="00B8413F">
        <w:rPr>
          <w:snapToGrid w:val="0"/>
        </w:rPr>
        <w:t>zaznan</w:t>
      </w:r>
      <w:r w:rsidR="00930456">
        <w:rPr>
          <w:snapToGrid w:val="0"/>
        </w:rPr>
        <w:t>i</w:t>
      </w:r>
      <w:r w:rsidRPr="00B8413F">
        <w:rPr>
          <w:snapToGrid w:val="0"/>
        </w:rPr>
        <w:t xml:space="preserve"> obseg kršitev na posameznih področjih;</w:t>
      </w:r>
    </w:p>
    <w:p w14:paraId="0780FDDE" w14:textId="43D1B057" w:rsidR="00B8413F" w:rsidRPr="00B8413F" w:rsidRDefault="00B8413F" w:rsidP="00B8413F">
      <w:pPr>
        <w:numPr>
          <w:ilvl w:val="0"/>
          <w:numId w:val="60"/>
        </w:numPr>
        <w:spacing w:line="288" w:lineRule="auto"/>
        <w:rPr>
          <w:snapToGrid w:val="0"/>
        </w:rPr>
      </w:pPr>
      <w:r w:rsidRPr="00B8413F">
        <w:rPr>
          <w:snapToGrid w:val="0"/>
        </w:rPr>
        <w:t xml:space="preserve">analize obremenitev in vplivov na vode in naravo </w:t>
      </w:r>
      <w:r w:rsidR="00930456">
        <w:rPr>
          <w:snapToGrid w:val="0"/>
        </w:rPr>
        <w:t>ter</w:t>
      </w:r>
      <w:r w:rsidR="00930456" w:rsidRPr="00B8413F">
        <w:rPr>
          <w:snapToGrid w:val="0"/>
        </w:rPr>
        <w:t xml:space="preserve"> </w:t>
      </w:r>
    </w:p>
    <w:p w14:paraId="7A97D5BB" w14:textId="5F27C94C" w:rsidR="00B8413F" w:rsidRPr="00E76A08" w:rsidRDefault="00B8413F" w:rsidP="00B8413F">
      <w:pPr>
        <w:numPr>
          <w:ilvl w:val="0"/>
          <w:numId w:val="60"/>
        </w:numPr>
        <w:spacing w:line="288" w:lineRule="auto"/>
        <w:rPr>
          <w:snapToGrid w:val="0"/>
        </w:rPr>
      </w:pPr>
      <w:r w:rsidRPr="00B8413F">
        <w:rPr>
          <w:snapToGrid w:val="0"/>
        </w:rPr>
        <w:t>upoštevanje izhodišč</w:t>
      </w:r>
      <w:r w:rsidRPr="00B8413F">
        <w:t xml:space="preserve"> </w:t>
      </w:r>
      <w:r w:rsidRPr="00B8413F">
        <w:rPr>
          <w:snapToGrid w:val="0"/>
        </w:rPr>
        <w:t>Načrta upravljanja voda za vodni območji Donave in Jadranskega morja za obdobje 2022</w:t>
      </w:r>
      <w:r w:rsidR="00003EEA">
        <w:rPr>
          <w:snapToGrid w:val="0"/>
        </w:rPr>
        <w:t>–</w:t>
      </w:r>
      <w:r w:rsidRPr="00B8413F">
        <w:rPr>
          <w:snapToGrid w:val="0"/>
        </w:rPr>
        <w:t xml:space="preserve">2027, osnutka dopolnitve </w:t>
      </w:r>
      <w:r w:rsidR="00930456">
        <w:rPr>
          <w:snapToGrid w:val="0"/>
        </w:rPr>
        <w:t>p</w:t>
      </w:r>
      <w:r w:rsidRPr="00B8413F">
        <w:rPr>
          <w:snapToGrid w:val="0"/>
        </w:rPr>
        <w:t>rograma ukrepov, ki sta oba v pripravi, in</w:t>
      </w:r>
      <w:r w:rsidR="00143894">
        <w:rPr>
          <w:snapToGrid w:val="0"/>
        </w:rPr>
        <w:t xml:space="preserve"> </w:t>
      </w:r>
      <w:r w:rsidRPr="00B8413F">
        <w:rPr>
          <w:snapToGrid w:val="0"/>
        </w:rPr>
        <w:t xml:space="preserve">izhodišč Programa upravljanja območij Nature 2000 (PUN) za obdobje 2023–2028, ki je v pripravi, ter zahtev </w:t>
      </w:r>
      <w:r w:rsidR="00930456">
        <w:rPr>
          <w:snapToGrid w:val="0"/>
        </w:rPr>
        <w:t xml:space="preserve">domače </w:t>
      </w:r>
      <w:r w:rsidRPr="00B8413F">
        <w:rPr>
          <w:snapToGrid w:val="0"/>
        </w:rPr>
        <w:t xml:space="preserve">in evropske </w:t>
      </w:r>
      <w:r w:rsidRPr="00E76A08">
        <w:rPr>
          <w:snapToGrid w:val="0"/>
        </w:rPr>
        <w:t xml:space="preserve">zakonodaje, ki </w:t>
      </w:r>
      <w:r w:rsidR="00A80CC8">
        <w:rPr>
          <w:snapToGrid w:val="0"/>
        </w:rPr>
        <w:t>določajo</w:t>
      </w:r>
      <w:r w:rsidR="00A80CC8" w:rsidRPr="00E76A08">
        <w:rPr>
          <w:snapToGrid w:val="0"/>
        </w:rPr>
        <w:t xml:space="preserve"> </w:t>
      </w:r>
      <w:r w:rsidRPr="00E76A08">
        <w:rPr>
          <w:snapToGrid w:val="0"/>
        </w:rPr>
        <w:t xml:space="preserve">poročanje o ugotovitvah inšpekcijskega nadzora v preteklih letih. </w:t>
      </w:r>
    </w:p>
    <w:p w14:paraId="04D103B8" w14:textId="1D6CD338" w:rsidR="007504DE" w:rsidRDefault="007504DE" w:rsidP="00580B0A">
      <w:pPr>
        <w:spacing w:line="288" w:lineRule="auto"/>
        <w:rPr>
          <w:highlight w:val="yellow"/>
        </w:rPr>
      </w:pPr>
    </w:p>
    <w:p w14:paraId="1C694534" w14:textId="0C765C50" w:rsidR="00580B0A" w:rsidRPr="00BD781F" w:rsidRDefault="00580B0A" w:rsidP="00580B0A">
      <w:pPr>
        <w:spacing w:line="288" w:lineRule="auto"/>
      </w:pPr>
      <w:r w:rsidRPr="00BD781F">
        <w:t>Inšpektorat oziroma inšpekcije za zagotavljanje učinkovitega izvajanja nalog inšpekcijskega nadzora sprejmejo letni program dela, s katerim določijo vsebino in obseg izvajanja inšpekcijskega nadzora.</w:t>
      </w:r>
    </w:p>
    <w:p w14:paraId="0D90A1F4" w14:textId="77777777" w:rsidR="00580B0A" w:rsidRPr="00BD781F" w:rsidRDefault="00580B0A" w:rsidP="00580B0A">
      <w:pPr>
        <w:spacing w:line="288" w:lineRule="auto"/>
      </w:pPr>
    </w:p>
    <w:bookmarkEnd w:id="225"/>
    <w:bookmarkEnd w:id="226"/>
    <w:p w14:paraId="0A50FF02" w14:textId="37840E33" w:rsidR="008A4E0D" w:rsidRPr="008A4E0D" w:rsidRDefault="008A4E0D" w:rsidP="008A4E0D">
      <w:pPr>
        <w:spacing w:line="288" w:lineRule="auto"/>
      </w:pPr>
      <w:r w:rsidRPr="00BD781F">
        <w:t>Posameznim področjem dela IN</w:t>
      </w:r>
      <w:r>
        <w:t>V</w:t>
      </w:r>
      <w:r w:rsidRPr="00BD781F">
        <w:t xml:space="preserve"> so bile določene prednostne naloge</w:t>
      </w:r>
      <w:r>
        <w:t xml:space="preserve">. </w:t>
      </w:r>
      <w:r w:rsidRPr="00BD781F">
        <w:t xml:space="preserve">Prva prednostna naloga pomeni najpomembnejše področje inšpekcijskega nadzora. To je podlaga za privzem zavezancev v letni </w:t>
      </w:r>
      <w:r w:rsidRPr="008A4E0D">
        <w:t>program dela glede na kadrovsko zmogljivost.</w:t>
      </w:r>
    </w:p>
    <w:p w14:paraId="57861890" w14:textId="77777777" w:rsidR="00580B0A" w:rsidRPr="008A4E0D" w:rsidRDefault="00580B0A" w:rsidP="00580B0A">
      <w:pPr>
        <w:spacing w:line="288" w:lineRule="auto"/>
      </w:pPr>
    </w:p>
    <w:p w14:paraId="5A81F010" w14:textId="2A08334A" w:rsidR="008A4E0D" w:rsidRDefault="008A4E0D" w:rsidP="008A4E0D">
      <w:pPr>
        <w:spacing w:line="288" w:lineRule="auto"/>
      </w:pPr>
      <w:bookmarkStart w:id="227" w:name="_Toc382913856"/>
      <w:bookmarkStart w:id="228" w:name="_Toc39668176"/>
      <w:r w:rsidRPr="008A4E0D">
        <w:lastRenderedPageBreak/>
        <w:t>Izvajanje programa dela se spremlja, mesečno se na uradu predstojnika opravi analiza dela, po potrebi pa se pripravi tudi vsebinsko poročilo o delu.</w:t>
      </w:r>
    </w:p>
    <w:p w14:paraId="0AEE2766" w14:textId="77777777" w:rsidR="00A80CC8" w:rsidRPr="008A4E0D" w:rsidRDefault="00A80CC8" w:rsidP="008A4E0D">
      <w:pPr>
        <w:spacing w:line="288" w:lineRule="auto"/>
      </w:pPr>
    </w:p>
    <w:p w14:paraId="130520BF" w14:textId="77CD39AC" w:rsidR="0017226E" w:rsidRPr="007627DC" w:rsidRDefault="0017226E" w:rsidP="00B82D9A">
      <w:pPr>
        <w:spacing w:line="288" w:lineRule="auto"/>
        <w:rPr>
          <w:b/>
          <w:bCs/>
          <w:u w:val="single"/>
        </w:rPr>
      </w:pPr>
      <w:r w:rsidRPr="007627DC">
        <w:rPr>
          <w:b/>
          <w:bCs/>
          <w:u w:val="single"/>
        </w:rPr>
        <w:t>Pomembnejša področja nadzora:</w:t>
      </w:r>
    </w:p>
    <w:bookmarkEnd w:id="227"/>
    <w:bookmarkEnd w:id="228"/>
    <w:p w14:paraId="67BD7CD7" w14:textId="77777777" w:rsidR="0017226E" w:rsidRPr="0017226E" w:rsidRDefault="0017226E" w:rsidP="0017226E">
      <w:pPr>
        <w:rPr>
          <w:b/>
          <w:bCs/>
          <w:highlight w:val="yellow"/>
          <w:u w:val="single"/>
        </w:rPr>
      </w:pPr>
    </w:p>
    <w:p w14:paraId="6B6B2609" w14:textId="7AF8F062" w:rsidR="0017226E" w:rsidRPr="00373A26" w:rsidRDefault="00373A26" w:rsidP="006964CF">
      <w:pPr>
        <w:pStyle w:val="Odstavekseznama"/>
        <w:numPr>
          <w:ilvl w:val="0"/>
          <w:numId w:val="75"/>
        </w:numPr>
        <w:rPr>
          <w:b/>
          <w:bCs/>
          <w:u w:val="single"/>
        </w:rPr>
      </w:pPr>
      <w:bookmarkStart w:id="229" w:name="_Toc382913857"/>
      <w:bookmarkStart w:id="230" w:name="_Toc39668177"/>
      <w:r w:rsidRPr="00373A26">
        <w:rPr>
          <w:b/>
          <w:bCs/>
          <w:u w:val="single"/>
        </w:rPr>
        <w:t xml:space="preserve">NADZOR NAD ZAKONOM O VODAH ter </w:t>
      </w:r>
      <w:r w:rsidR="0017226E" w:rsidRPr="00373A26">
        <w:rPr>
          <w:b/>
          <w:bCs/>
          <w:u w:val="single"/>
        </w:rPr>
        <w:t>NADZOR NAD UREJANJEM VODA IN GOSPODARJENJEM Z NJIMI</w:t>
      </w:r>
      <w:bookmarkEnd w:id="229"/>
      <w:bookmarkEnd w:id="230"/>
    </w:p>
    <w:p w14:paraId="519AC607" w14:textId="51C327D0" w:rsidR="008A4E0D" w:rsidRPr="008A4E0D" w:rsidRDefault="008A4E0D" w:rsidP="008A4E0D">
      <w:pPr>
        <w:spacing w:line="288" w:lineRule="auto"/>
      </w:pPr>
      <w:bookmarkStart w:id="231" w:name="_Toc39662991"/>
      <w:bookmarkStart w:id="232" w:name="_Toc39662997"/>
      <w:bookmarkStart w:id="233" w:name="_Toc39662999"/>
      <w:bookmarkStart w:id="234" w:name="_Toc382913858"/>
      <w:bookmarkStart w:id="235" w:name="_Toc39668178"/>
      <w:bookmarkEnd w:id="231"/>
      <w:bookmarkEnd w:id="232"/>
      <w:bookmarkEnd w:id="233"/>
      <w:r w:rsidRPr="008A4E0D">
        <w:t>Delo na tem področju je potekalo predvsem na podlagi prijav, izvajal pa se je tudi</w:t>
      </w:r>
      <w:r w:rsidR="00143894">
        <w:t xml:space="preserve"> </w:t>
      </w:r>
      <w:r w:rsidRPr="008A4E0D">
        <w:t>sistematični nadzor nad imetniki vodnih pravic (vodnih dovoljenj, koncesijskih pogodb)</w:t>
      </w:r>
      <w:r w:rsidR="003925F2">
        <w:t>.</w:t>
      </w:r>
    </w:p>
    <w:p w14:paraId="39ABCEFD" w14:textId="4CD7FD27" w:rsidR="008A4E0D" w:rsidRPr="008A4E0D" w:rsidRDefault="008A4E0D" w:rsidP="008A4E0D">
      <w:pPr>
        <w:spacing w:line="288" w:lineRule="auto"/>
      </w:pPr>
    </w:p>
    <w:p w14:paraId="0F308E97" w14:textId="2C9F43F7" w:rsidR="008A4E0D" w:rsidRPr="008A4E0D" w:rsidRDefault="008A4E0D" w:rsidP="008A4E0D">
      <w:pPr>
        <w:spacing w:line="288" w:lineRule="auto"/>
      </w:pPr>
      <w:r w:rsidRPr="008A4E0D">
        <w:t>Tudi v letu 2023 je bilo največ prijav, opravljenih pregledov in izdanih ukrepov v zvezi s poseganjem na vodno in priobalno zemljišče. Gre predvsem za posege, ki se izvajajo</w:t>
      </w:r>
      <w:r w:rsidR="00143894">
        <w:t xml:space="preserve"> </w:t>
      </w:r>
      <w:r w:rsidRPr="008A4E0D">
        <w:t>brez predhodno pridobljenih vodnih soglasij ali v nasprotju z njimi,</w:t>
      </w:r>
      <w:r w:rsidR="00143894">
        <w:t xml:space="preserve"> </w:t>
      </w:r>
      <w:r w:rsidRPr="008A4E0D">
        <w:t xml:space="preserve">nedovoljeno se izvajajo zajezitve, </w:t>
      </w:r>
      <w:proofErr w:type="spellStart"/>
      <w:r w:rsidRPr="008A4E0D">
        <w:t>zacevitve</w:t>
      </w:r>
      <w:proofErr w:type="spellEnd"/>
      <w:r w:rsidRPr="008A4E0D">
        <w:t xml:space="preserve"> strug vodotokov, spreminjanje vodnega režima </w:t>
      </w:r>
      <w:r w:rsidR="00A80CC8">
        <w:t>ter</w:t>
      </w:r>
      <w:r w:rsidR="00A80CC8" w:rsidRPr="008A4E0D">
        <w:t xml:space="preserve"> </w:t>
      </w:r>
      <w:r w:rsidRPr="008A4E0D">
        <w:t>s tem povečanje poplavne ogroženosti, nasipavajo se vodna in priobalna zemljišča, nedovoljeno se nasipavajo poplavna območja, namenjena razlivanju ob visokih vodah. V zvezi z nadzorom imetnikov vodnih pravic so bili izrečeni ukrepi obveznosti pridobitv</w:t>
      </w:r>
      <w:r w:rsidR="00A80CC8">
        <w:t>e</w:t>
      </w:r>
      <w:r w:rsidRPr="008A4E0D">
        <w:t xml:space="preserve"> vodnih dovoljenj </w:t>
      </w:r>
      <w:r w:rsidR="00715530">
        <w:t>oziroma</w:t>
      </w:r>
      <w:r w:rsidRPr="008A4E0D">
        <w:t xml:space="preserve"> uskladitv</w:t>
      </w:r>
      <w:r w:rsidR="00A80CC8">
        <w:t>e</w:t>
      </w:r>
      <w:r w:rsidRPr="008A4E0D">
        <w:t xml:space="preserve"> rabe vode z vodnim dovoljenjem, obveznost namestitve merilnih naprav ter obveznost imenovanja upravlja</w:t>
      </w:r>
      <w:r w:rsidR="00A80CC8">
        <w:t>v</w:t>
      </w:r>
      <w:r w:rsidRPr="008A4E0D">
        <w:t>ca javnega vodovoda.</w:t>
      </w:r>
    </w:p>
    <w:p w14:paraId="75F84C79" w14:textId="77777777" w:rsidR="008A4E0D" w:rsidRPr="008A4E0D" w:rsidRDefault="008A4E0D" w:rsidP="0017226E">
      <w:pPr>
        <w:spacing w:line="288" w:lineRule="auto"/>
      </w:pPr>
    </w:p>
    <w:p w14:paraId="57BD4058" w14:textId="7DC0D949" w:rsidR="0017226E" w:rsidRPr="003F309F" w:rsidRDefault="0017226E" w:rsidP="0017226E">
      <w:pPr>
        <w:spacing w:line="288" w:lineRule="auto"/>
      </w:pPr>
      <w:r w:rsidRPr="003F309F">
        <w:t>Sistemske pomanjkljivosti na tem področju</w:t>
      </w:r>
      <w:r w:rsidR="003925F2">
        <w:t>:</w:t>
      </w:r>
    </w:p>
    <w:p w14:paraId="125A544D" w14:textId="5D5504BD" w:rsidR="0017226E" w:rsidRPr="00373A26" w:rsidRDefault="00373A26" w:rsidP="00FF114E">
      <w:pPr>
        <w:pStyle w:val="Natevanje"/>
        <w:numPr>
          <w:ilvl w:val="0"/>
          <w:numId w:val="53"/>
        </w:numPr>
        <w:spacing w:line="288" w:lineRule="auto"/>
      </w:pPr>
      <w:r w:rsidRPr="003F309F">
        <w:t xml:space="preserve">Na področju oskrbe s pitno vodo je največ težav z vodovodnimi sistemi, ki niso v lasti občin, a oskrbujejo več kot 50 ljudi. Kadar se občina in lastniki ne morejo sporazumeti o predaji takih sistemov v upravljanje občin, se večkrat dogaja, da upravljanje, kot je zahtevano v skladu z Uredbo o pitni vodi in Pravilnikom o pitni vodi, ni zagotovljeno, s čimer se bistveno povečuje tveganje za neustreznost pitne vode. Uredba o oskrbi s pitno vodo določa občine za nosilke vodne pravice za rabo vode za pitno vodo. Občinam na tuji lastnini ne uspe opravljati vseh obveznosti upravljavca, zato se vodni pravici večkrat tudi odrečejo. Postopkov razlastitve v takih primerih občine ne uporabljajo. Inšpektor lahko v prekrškovnem postopku </w:t>
      </w:r>
      <w:r w:rsidRPr="00373A26">
        <w:t xml:space="preserve">oglobi uporabnike vodovodnih sistemov, ki ne določijo upravljavca, seveda pa glede na ustavno pravico do pitne </w:t>
      </w:r>
      <w:r w:rsidRPr="003F309F">
        <w:t xml:space="preserve">vode ne more prepovedati </w:t>
      </w:r>
      <w:r w:rsidRPr="00373A26">
        <w:t>rabe pitne vode</w:t>
      </w:r>
      <w:r w:rsidR="0017226E" w:rsidRPr="00373A26">
        <w:t>.</w:t>
      </w:r>
    </w:p>
    <w:p w14:paraId="53C208A9" w14:textId="123490A6" w:rsidR="00373A26" w:rsidRPr="00373A26" w:rsidRDefault="00373A26" w:rsidP="001C7E2C">
      <w:pPr>
        <w:pStyle w:val="Natevanje"/>
        <w:tabs>
          <w:tab w:val="left" w:pos="4536"/>
          <w:tab w:val="left" w:pos="5387"/>
        </w:tabs>
        <w:spacing w:line="288" w:lineRule="auto"/>
      </w:pPr>
      <w:r w:rsidRPr="00373A26">
        <w:t>Potrebna je uskladitev opredelitve nadzora inšpekcije v Uredbi o odvajanju in čiščenju komunalne odpadne vode in Uredbi o oskrbi s pitno vodo</w:t>
      </w:r>
      <w:r w:rsidR="001C7E2C">
        <w:t>,</w:t>
      </w:r>
      <w:r w:rsidRPr="00373A26">
        <w:t xml:space="preserve"> </w:t>
      </w:r>
      <w:r w:rsidR="001C7E2C">
        <w:t>v</w:t>
      </w:r>
      <w:r w:rsidRPr="00373A26">
        <w:t xml:space="preserve"> </w:t>
      </w:r>
      <w:r w:rsidR="001C7E2C">
        <w:t>kateri</w:t>
      </w:r>
      <w:r w:rsidRPr="00373A26">
        <w:t xml:space="preserve"> je treba omejiti nadzor inšpekcije na izvajalce javne službe oskrbe s pitno vodo, saj je obveznost priklopa na javni vodovod v pristojnosti občinskega inšpektorata (podobno je to urejeno v Uredbi o odvajanju in čiščenju komunalne odpadne vode). Prenos pristojnosti z inšpekcije za okolje na inšpekcijo za naravo in vode v obeh omenjenih uredbah zakonsko še ni urejen.</w:t>
      </w:r>
    </w:p>
    <w:p w14:paraId="55D31994" w14:textId="729EB78A" w:rsidR="00373A26" w:rsidRPr="00373A26" w:rsidRDefault="00373A26" w:rsidP="00373A26">
      <w:pPr>
        <w:pStyle w:val="Natevanje"/>
        <w:spacing w:line="288" w:lineRule="auto"/>
      </w:pPr>
      <w:r w:rsidRPr="00373A26">
        <w:t xml:space="preserve">ZV-1 je v določbah </w:t>
      </w:r>
      <w:r w:rsidR="001C7E2C">
        <w:t xml:space="preserve">od </w:t>
      </w:r>
      <w:r w:rsidRPr="00373A26">
        <w:t>177. do 179.</w:t>
      </w:r>
      <w:r w:rsidR="001C7E2C">
        <w:t xml:space="preserve"> </w:t>
      </w:r>
      <w:r w:rsidRPr="00373A26">
        <w:t>čl</w:t>
      </w:r>
      <w:r w:rsidR="001C7E2C">
        <w:t>ena</w:t>
      </w:r>
      <w:r w:rsidRPr="00373A26">
        <w:t xml:space="preserve"> določeno, da nadzor s področja varstva voda poleg inšpektorjev opravljajo tudi vodovarstveni nadzorniki, ki</w:t>
      </w:r>
      <w:r w:rsidR="00143894">
        <w:t xml:space="preserve"> </w:t>
      </w:r>
      <w:r w:rsidRPr="00373A26">
        <w:t>pri opravljanju nalog vodovarstvenega nadzora samostojno vodijo postopek in odločajo o prekrških v prekrškovnem postopku v skladu z zakonom, ki ureja prekrške. Ker pristojno ministrtvo že več let ni sprejelo manjkajočih aktov</w:t>
      </w:r>
      <w:r w:rsidR="00005BC1">
        <w:t>,</w:t>
      </w:r>
      <w:r w:rsidRPr="00373A26">
        <w:t xml:space="preserve"> nadzorni organ v praksi </w:t>
      </w:r>
      <w:r w:rsidR="00005BC1" w:rsidRPr="00373A26">
        <w:t xml:space="preserve">še vedno </w:t>
      </w:r>
      <w:r w:rsidRPr="00373A26">
        <w:t>nima funkcije</w:t>
      </w:r>
      <w:r w:rsidR="00005BC1">
        <w:t xml:space="preserve"> ter je</w:t>
      </w:r>
      <w:r w:rsidRPr="00373A26">
        <w:t xml:space="preserve"> neučinkovit, čeprav je na terenu zaznana še velika neskladnost zavezancev. Tako vodovarstveni nadzorniki, zaposleni pri izvajalcih javne službe vzdrževanja vodotokov, inšpekcijo obremenjujejo s prijavami</w:t>
      </w:r>
      <w:r w:rsidR="00005BC1">
        <w:t>,</w:t>
      </w:r>
      <w:r w:rsidRPr="00373A26">
        <w:t xml:space="preserve"> ukrepajo pa ne, ker jim država še ni podelila</w:t>
      </w:r>
      <w:r w:rsidR="00005BC1" w:rsidRPr="00005BC1">
        <w:t xml:space="preserve"> </w:t>
      </w:r>
      <w:r w:rsidR="00005BC1" w:rsidRPr="00373A26">
        <w:t>pooblastil</w:t>
      </w:r>
      <w:r w:rsidRPr="00373A26">
        <w:t>.</w:t>
      </w:r>
    </w:p>
    <w:p w14:paraId="1E8928F8" w14:textId="77777777" w:rsidR="00373A26" w:rsidRPr="00373A26" w:rsidRDefault="00373A26" w:rsidP="00373A26">
      <w:pPr>
        <w:pStyle w:val="Natevanje"/>
        <w:spacing w:line="288" w:lineRule="auto"/>
      </w:pPr>
      <w:r w:rsidRPr="00373A26">
        <w:t>Posebna težava so posegi, v katerih zavezanci poskušajo sami reševati poplavno ogroženost oziroma odpravljati posledice prejšnjih poplav, zanje pa nimajo potrebnih vodnih soglasij niti znanja. Zato bi bilo smiselno za manj zahtevne sanacije po poplavah, ki jih izvajajo obrežni lastniki sami, vzpostaviti učinkovitejši postopek dajanja usmeritev in potrditev sanacije.</w:t>
      </w:r>
    </w:p>
    <w:p w14:paraId="0EF582A5" w14:textId="50AD4848" w:rsidR="00373A26" w:rsidRPr="00373A26" w:rsidRDefault="00373A26" w:rsidP="00373A26">
      <w:pPr>
        <w:pStyle w:val="Natevanje"/>
        <w:spacing w:line="288" w:lineRule="auto"/>
      </w:pPr>
      <w:r w:rsidRPr="00373A26">
        <w:lastRenderedPageBreak/>
        <w:t xml:space="preserve">Težava ostajajo posegi, izvedeni pred začetkom veljavnosti Zakona o vodah v letu 2002, pri katerih mora inšpektor upoštevati takrat veljavno zakonodajo in upravne akte. Evidence upravnih aktov, izdanih po prejšnjih zakonih, praviloma ni. Tako je ugotovitev dejanskega stanja </w:t>
      </w:r>
      <w:r w:rsidR="00B65F94">
        <w:t xml:space="preserve">pogosto </w:t>
      </w:r>
      <w:r w:rsidRPr="00373A26">
        <w:t>nemogoča.</w:t>
      </w:r>
    </w:p>
    <w:p w14:paraId="7BA1B187" w14:textId="6C7DAD8C" w:rsidR="00373A26" w:rsidRPr="00373A26" w:rsidRDefault="00373A26" w:rsidP="00373A26">
      <w:pPr>
        <w:pStyle w:val="Natevanje"/>
        <w:spacing w:line="288" w:lineRule="auto"/>
      </w:pPr>
      <w:r w:rsidRPr="00373A26">
        <w:t>V postopkih, vodenih v zvezi vzdrževanjem vodnih in priobalnih zemljišč, v katerih je zavezanec izvajalec javne službe urejanja voda (IJSUV), je treba navesti, da javna služba izvaja dela na podlagi programov oziroma projektov. Navedene programe stroškovno potrdi Direkcija Republike Slovenije za vode (DRSV), IJSUV za dela ne potrebujejo vodnega soglasja niti v obliki določbe v projektu</w:t>
      </w:r>
      <w:r w:rsidR="00B65F94">
        <w:t>;</w:t>
      </w:r>
      <w:r w:rsidRPr="00373A26">
        <w:t xml:space="preserve"> </w:t>
      </w:r>
      <w:r w:rsidR="00B65F94">
        <w:t>toda če</w:t>
      </w:r>
      <w:r w:rsidRPr="00373A26">
        <w:t xml:space="preserve"> posegajo na zavarovana območja narave, pa tudi za </w:t>
      </w:r>
      <w:r w:rsidR="00B65F94">
        <w:t>ta dela</w:t>
      </w:r>
      <w:r w:rsidRPr="00373A26">
        <w:t xml:space="preserve"> velja obveza po pridobitvi naravovarstvenega dovoljenja </w:t>
      </w:r>
      <w:r w:rsidR="00715530">
        <w:t>oziroma</w:t>
      </w:r>
      <w:r w:rsidRPr="00373A26">
        <w:t xml:space="preserve"> soglasja. </w:t>
      </w:r>
    </w:p>
    <w:p w14:paraId="05249416" w14:textId="664B3BE4" w:rsidR="00373A26" w:rsidRPr="00373A26" w:rsidRDefault="00373A26" w:rsidP="00373A26">
      <w:pPr>
        <w:pStyle w:val="Natevanje"/>
        <w:spacing w:line="288" w:lineRule="auto"/>
      </w:pPr>
      <w:r w:rsidRPr="00373A26">
        <w:t>Inšpekcija s</w:t>
      </w:r>
      <w:r w:rsidR="00B65F94">
        <w:t>e</w:t>
      </w:r>
      <w:r w:rsidRPr="00373A26">
        <w:t xml:space="preserve"> zavzema, da bi izvajalci javne gospodarske službe z ZV-1 dobili pooblastilo tudi za izvajanje izvršb v inšpekcijskih postopkih v zvezi s posegi. Ti izvajalci so izbrani na podlagi usposobljenosti in cene, zato se zdi nesmiselno, da so inšpekcijski postopki še enkrat obremenjeni z izvajanjem javnih naročil. Cene, določene za te izvajalce, so glede na obseg dela v okviru koncesij ugodnejše, kot jih ti in drugi izvajalci ponudijo na prostem trgu.</w:t>
      </w:r>
    </w:p>
    <w:p w14:paraId="5331ADB2" w14:textId="2F74565D" w:rsidR="0017226E" w:rsidRPr="003F309F" w:rsidRDefault="00373A26" w:rsidP="00373A26">
      <w:pPr>
        <w:pStyle w:val="Natevanje"/>
        <w:spacing w:line="288" w:lineRule="auto"/>
      </w:pPr>
      <w:r w:rsidRPr="00373A26">
        <w:t xml:space="preserve">Odprta ostaja problematika kmetijskih agromelioracij, ki segajo v priobalno zemljišče ter jih kmetijska zakonodaja deli na enostavne in </w:t>
      </w:r>
      <w:r w:rsidRPr="003F309F">
        <w:t>tiste, za katere je treba pridobiti odločbo kmetijskega ministrstva. Ker ti zavezanci pogosto ne pridobijo vodnega soglasja, se obravnavajo v prekrškovnih in inšpekcijskih postopkih.</w:t>
      </w:r>
    </w:p>
    <w:p w14:paraId="33E16340" w14:textId="77777777" w:rsidR="0017226E" w:rsidRPr="00373A26" w:rsidRDefault="0017226E" w:rsidP="0017226E">
      <w:pPr>
        <w:rPr>
          <w:b/>
          <w:bCs/>
          <w:u w:val="single"/>
        </w:rPr>
      </w:pPr>
    </w:p>
    <w:p w14:paraId="34784625" w14:textId="71E860E7" w:rsidR="00373A26" w:rsidRPr="00810DEA" w:rsidRDefault="00373A26" w:rsidP="00373A26">
      <w:r w:rsidRPr="00810DEA">
        <w:rPr>
          <w:lang w:val="pt-PT"/>
        </w:rPr>
        <w:t xml:space="preserve">Glavnina nadzora s področja voda je usmerjena na rabo vode ter posege na vodnih in priobalnih zemljiščih. V letu </w:t>
      </w:r>
      <w:r w:rsidR="001B2C73" w:rsidRPr="00810DEA">
        <w:rPr>
          <w:lang w:val="pt-PT"/>
        </w:rPr>
        <w:t xml:space="preserve">2023 </w:t>
      </w:r>
      <w:r w:rsidR="001B2C73" w:rsidRPr="00810DEA">
        <w:t>sta</w:t>
      </w:r>
      <w:r w:rsidR="001B2C73" w:rsidRPr="00810DEA">
        <w:rPr>
          <w:lang w:val="pt-PT"/>
        </w:rPr>
        <w:t xml:space="preserve"> bila sprejeta </w:t>
      </w:r>
      <w:r w:rsidR="001B2C73" w:rsidRPr="00810DEA">
        <w:t>Načrt upravljanja voda na vodnem območju Donave za obdobje 2023–2027</w:t>
      </w:r>
      <w:r w:rsidRPr="00810DEA">
        <w:t xml:space="preserve"> </w:t>
      </w:r>
      <w:r w:rsidR="001B2C73" w:rsidRPr="00810DEA">
        <w:t xml:space="preserve">in Načrt upravljanja voda na vodnem območju Jadranskega morja za obdobje 2023–2027, ki sta se upoštevala pri usmeritvah inšpekcijskega nadzora na vodnih telesih. </w:t>
      </w:r>
    </w:p>
    <w:p w14:paraId="476CD01A" w14:textId="77777777" w:rsidR="00373A26" w:rsidRPr="0017226E" w:rsidRDefault="00373A26" w:rsidP="0017226E">
      <w:pPr>
        <w:rPr>
          <w:b/>
          <w:bCs/>
          <w:u w:val="single"/>
        </w:rPr>
      </w:pPr>
    </w:p>
    <w:p w14:paraId="68A96311" w14:textId="08D56446" w:rsidR="0017226E" w:rsidRPr="0017226E" w:rsidRDefault="00373A26" w:rsidP="00373A26">
      <w:pPr>
        <w:pStyle w:val="Odstavekseznama"/>
        <w:numPr>
          <w:ilvl w:val="0"/>
          <w:numId w:val="79"/>
        </w:numPr>
        <w:jc w:val="both"/>
        <w:rPr>
          <w:b/>
          <w:bCs/>
          <w:u w:val="single"/>
        </w:rPr>
      </w:pPr>
      <w:r w:rsidRPr="002568D1">
        <w:rPr>
          <w:b/>
          <w:bCs/>
          <w:u w:val="single"/>
        </w:rPr>
        <w:t>NADZOR NAD ZAKONOM O OHRANJANJU NARAVE</w:t>
      </w:r>
      <w:r>
        <w:rPr>
          <w:b/>
          <w:bCs/>
          <w:u w:val="single"/>
        </w:rPr>
        <w:t xml:space="preserve"> ter </w:t>
      </w:r>
      <w:r w:rsidR="0017226E" w:rsidRPr="0017226E">
        <w:rPr>
          <w:b/>
          <w:bCs/>
          <w:u w:val="single"/>
        </w:rPr>
        <w:t>NADZOR NAD BIOTSKO RAZNOVRSTNOSTJO IN NARAVNIMI VREDNOT</w:t>
      </w:r>
      <w:bookmarkEnd w:id="234"/>
      <w:bookmarkEnd w:id="235"/>
      <w:r w:rsidR="0017226E" w:rsidRPr="0017226E">
        <w:rPr>
          <w:b/>
          <w:bCs/>
          <w:u w:val="single"/>
        </w:rPr>
        <w:t>AMI</w:t>
      </w:r>
    </w:p>
    <w:p w14:paraId="43E778C7" w14:textId="35A75188" w:rsidR="00373A26" w:rsidRPr="00373A26" w:rsidRDefault="00373A26" w:rsidP="00373A26">
      <w:pPr>
        <w:autoSpaceDE w:val="0"/>
        <w:autoSpaceDN w:val="0"/>
        <w:adjustRightInd w:val="0"/>
        <w:spacing w:line="288" w:lineRule="auto"/>
      </w:pPr>
      <w:r w:rsidRPr="002568D1">
        <w:rPr>
          <w:lang w:val="pt-PT"/>
        </w:rPr>
        <w:t>Izvajanje nadzora na področju varstva n</w:t>
      </w:r>
      <w:r w:rsidRPr="00AD79B9">
        <w:rPr>
          <w:lang w:val="pt-PT"/>
        </w:rPr>
        <w:t xml:space="preserve">arave je zelo raznoliko in zahtevno, njegov obseg pa se iz leta v leto povečuje. Nadzor se izvaja na podlagi treh osnovnih zakonov s številnimi podzakonskimi predpisi: Zakon o ohranjanju narave, Zakon o varstvu podzemnih jam in Zakon o planinskih poteh. Na področju narave </w:t>
      </w:r>
      <w:r>
        <w:rPr>
          <w:lang w:val="pt-PT"/>
        </w:rPr>
        <w:t xml:space="preserve">je bila v letu 2023 </w:t>
      </w:r>
      <w:r w:rsidRPr="002222B9">
        <w:t>izvede</w:t>
      </w:r>
      <w:r>
        <w:t xml:space="preserve">na </w:t>
      </w:r>
      <w:r w:rsidRPr="002222B9">
        <w:t>usmerjena akcija nadzora.</w:t>
      </w:r>
      <w:r w:rsidRPr="00AD79B9">
        <w:rPr>
          <w:lang w:val="pt-PT"/>
        </w:rPr>
        <w:t xml:space="preserve"> Pri pripravi akcij</w:t>
      </w:r>
      <w:r>
        <w:rPr>
          <w:lang w:val="pt-PT"/>
        </w:rPr>
        <w:t>e</w:t>
      </w:r>
      <w:r w:rsidRPr="00AD79B9">
        <w:rPr>
          <w:lang w:val="pt-PT"/>
        </w:rPr>
        <w:t xml:space="preserve"> nadzora </w:t>
      </w:r>
      <w:r>
        <w:rPr>
          <w:lang w:val="pt-PT"/>
        </w:rPr>
        <w:t xml:space="preserve">se bile </w:t>
      </w:r>
      <w:r w:rsidRPr="00AD79B9">
        <w:rPr>
          <w:lang w:val="pt-PT"/>
        </w:rPr>
        <w:t>upošteva</w:t>
      </w:r>
      <w:r>
        <w:rPr>
          <w:lang w:val="pt-PT"/>
        </w:rPr>
        <w:t>ne</w:t>
      </w:r>
      <w:r w:rsidRPr="00AD79B9">
        <w:rPr>
          <w:lang w:val="pt-PT"/>
        </w:rPr>
        <w:t xml:space="preserve"> usmeritve za inšpekcije </w:t>
      </w:r>
      <w:r w:rsidRPr="00373A26">
        <w:rPr>
          <w:lang w:val="pt-PT"/>
        </w:rPr>
        <w:t xml:space="preserve">iz Programa upravljanja območij Natura 2000 za obdobje 2015–2020. </w:t>
      </w:r>
      <w:r w:rsidRPr="00373A26">
        <w:t xml:space="preserve">Januarja 2021 je namreč Vlada Republike Slovenije s sklepom podaljšala uporabo podrobnih varstvenih ciljev in ukrepov za njihovo doseganje, določenih v operativnem programu – Program upravljanja območij Natura 2000 za obdobje 2015–2020. </w:t>
      </w:r>
      <w:r w:rsidR="00CF618C">
        <w:t>V letu 2023 je bil sprejet</w:t>
      </w:r>
      <w:r w:rsidR="00810DEA">
        <w:t xml:space="preserve"> </w:t>
      </w:r>
      <w:r w:rsidRPr="00373A26">
        <w:t>program upravljanja območij Nature 2000 (PUN) za obdobje 2023–2028.</w:t>
      </w:r>
    </w:p>
    <w:p w14:paraId="22114B8D" w14:textId="77777777" w:rsidR="00373A26" w:rsidRPr="00373A26" w:rsidRDefault="00373A26" w:rsidP="00373A26">
      <w:pPr>
        <w:autoSpaceDE w:val="0"/>
        <w:autoSpaceDN w:val="0"/>
        <w:adjustRightInd w:val="0"/>
        <w:spacing w:line="288" w:lineRule="auto"/>
      </w:pPr>
    </w:p>
    <w:p w14:paraId="0C8C3139" w14:textId="378C39C5" w:rsidR="00373A26" w:rsidRPr="00373A26" w:rsidRDefault="00373A26" w:rsidP="00373A26">
      <w:pPr>
        <w:autoSpaceDE w:val="0"/>
        <w:autoSpaceDN w:val="0"/>
        <w:adjustRightInd w:val="0"/>
        <w:spacing w:line="288" w:lineRule="auto"/>
        <w:rPr>
          <w:rFonts w:eastAsiaTheme="minorHAnsi"/>
          <w:lang w:eastAsia="en-US"/>
        </w:rPr>
      </w:pPr>
      <w:r w:rsidRPr="00373A26">
        <w:t>V letu 2023 je bila izvedena akcija nadzora vožnje v naravnem okolju ter nadzor nad skladnostjo izvajanja posegov, za kater</w:t>
      </w:r>
      <w:r w:rsidR="00B65F94">
        <w:t>e</w:t>
      </w:r>
      <w:r w:rsidRPr="00373A26">
        <w:t xml:space="preserve"> so bila izdana naravovarstvena soglasja na zavarovanih območjih</w:t>
      </w:r>
      <w:r w:rsidRPr="00373A26">
        <w:rPr>
          <w:rFonts w:eastAsiaTheme="minorHAnsi"/>
          <w:lang w:eastAsia="en-US"/>
        </w:rPr>
        <w:t>.</w:t>
      </w:r>
    </w:p>
    <w:p w14:paraId="794918BE" w14:textId="77777777" w:rsidR="00373A26" w:rsidRPr="00373A26" w:rsidRDefault="00373A26" w:rsidP="00373A26">
      <w:pPr>
        <w:autoSpaceDE w:val="0"/>
        <w:autoSpaceDN w:val="0"/>
        <w:adjustRightInd w:val="0"/>
        <w:spacing w:line="288" w:lineRule="auto"/>
        <w:rPr>
          <w:rFonts w:eastAsiaTheme="minorHAnsi"/>
        </w:rPr>
      </w:pPr>
    </w:p>
    <w:p w14:paraId="04472458" w14:textId="56586FBA" w:rsidR="00373A26" w:rsidRPr="00373A26" w:rsidRDefault="00373A26" w:rsidP="00373A26">
      <w:pPr>
        <w:spacing w:line="288" w:lineRule="auto"/>
      </w:pPr>
      <w:r w:rsidRPr="00373A26">
        <w:rPr>
          <w:lang w:val="pt-PT"/>
        </w:rPr>
        <w:t xml:space="preserve">Večina dela na področju narave je v letu 2023 temeljila na obravnavi prijav. </w:t>
      </w:r>
      <w:r w:rsidR="00B65F94">
        <w:rPr>
          <w:lang w:val="pt-PT"/>
        </w:rPr>
        <w:t xml:space="preserve">Tako kakor </w:t>
      </w:r>
      <w:r w:rsidRPr="00373A26">
        <w:t xml:space="preserve">nekaj zadnjih let se je tudi v letu 2023 izvedla </w:t>
      </w:r>
      <w:r w:rsidRPr="00373A26">
        <w:rPr>
          <w:bCs/>
        </w:rPr>
        <w:t>akcija nadzora glede vožnje v naravnem okolju</w:t>
      </w:r>
      <w:r w:rsidRPr="00373A26">
        <w:t>.</w:t>
      </w:r>
    </w:p>
    <w:p w14:paraId="3849E610" w14:textId="77777777" w:rsidR="00373A26" w:rsidRPr="00373A26" w:rsidRDefault="00373A26" w:rsidP="00373A26">
      <w:pPr>
        <w:spacing w:line="288" w:lineRule="auto"/>
      </w:pPr>
    </w:p>
    <w:p w14:paraId="060BC018" w14:textId="64152B31" w:rsidR="00373A26" w:rsidRPr="00373A26" w:rsidRDefault="00373A26" w:rsidP="00373A26">
      <w:pPr>
        <w:spacing w:line="288" w:lineRule="auto"/>
      </w:pPr>
      <w:r w:rsidRPr="00373A26">
        <w:t>Dobro je, da so v letu 2018 s polnimi pooblastili začeli delovati tudi naravovarstveni nadzorniki pri drugih upravljavcih parkov</w:t>
      </w:r>
      <w:r w:rsidR="00B65F94">
        <w:t>,</w:t>
      </w:r>
      <w:r w:rsidRPr="00373A26">
        <w:t xml:space="preserve"> ne le v TNP. INV je že večkrat dala pobudo, da se naloge in kadrovski viri nadzornih organov na področju narave uravnotežijo ter hkrati zagotovi njihovo učinkovito sodelovanje.</w:t>
      </w:r>
    </w:p>
    <w:p w14:paraId="08EAAD56" w14:textId="77777777" w:rsidR="00373A26" w:rsidRPr="00373A26" w:rsidRDefault="00373A26" w:rsidP="0017226E">
      <w:pPr>
        <w:spacing w:line="288" w:lineRule="auto"/>
      </w:pPr>
    </w:p>
    <w:p w14:paraId="1300A4E1" w14:textId="77777777" w:rsidR="00580B0A" w:rsidRPr="00B82D9A" w:rsidRDefault="00580B0A" w:rsidP="00BD781F">
      <w:pPr>
        <w:pStyle w:val="Naslov4"/>
        <w:rPr>
          <w:i/>
          <w:snapToGrid w:val="0"/>
        </w:rPr>
      </w:pPr>
      <w:bookmarkStart w:id="236" w:name="_Toc163634082"/>
      <w:r w:rsidRPr="00FB250A">
        <w:rPr>
          <w:snapToGrid w:val="0"/>
        </w:rPr>
        <w:lastRenderedPageBreak/>
        <w:t xml:space="preserve">MERILA ZA DOLOČANJE PREDNOSTNIH INŠPEKCIJSKIH </w:t>
      </w:r>
      <w:r w:rsidRPr="00B82D9A">
        <w:rPr>
          <w:snapToGrid w:val="0"/>
        </w:rPr>
        <w:t>NADZOROV</w:t>
      </w:r>
      <w:bookmarkEnd w:id="236"/>
    </w:p>
    <w:p w14:paraId="72315B1D" w14:textId="391B94A4" w:rsidR="00373A26" w:rsidRPr="00373A26" w:rsidRDefault="00373A26" w:rsidP="00373A26">
      <w:pPr>
        <w:spacing w:line="288" w:lineRule="auto"/>
      </w:pPr>
      <w:r w:rsidRPr="00B82D9A">
        <w:t>Inšpekcija za naravo in vode ima zaradi velikega obsega prijav in že začetih inšpekcijskih postopkov sprejet</w:t>
      </w:r>
      <w:r w:rsidR="00B65F94">
        <w:t>a</w:t>
      </w:r>
      <w:r w:rsidRPr="00B82D9A">
        <w:t xml:space="preserve"> </w:t>
      </w:r>
      <w:r w:rsidR="00B65F94">
        <w:t xml:space="preserve">merila </w:t>
      </w:r>
      <w:r w:rsidRPr="00373A26">
        <w:t xml:space="preserve">za prednostno obravnavo prijav in zadev. Inšpektorji za naravo in vode so v letu 2023 prednostno izvajali preglede ter opravljali naloge nadaljevanja in zaključevanja začetih inšpekcijskih postopkov, prejetih </w:t>
      </w:r>
      <w:r w:rsidR="00B65F94">
        <w:t>od</w:t>
      </w:r>
      <w:r w:rsidRPr="00373A26">
        <w:t xml:space="preserve"> inšpekcije za okolje, skladno s prednostnimi </w:t>
      </w:r>
      <w:r w:rsidR="00B65F94">
        <w:t>merili</w:t>
      </w:r>
      <w:r w:rsidR="00B65F94" w:rsidRPr="00373A26">
        <w:t xml:space="preserve"> </w:t>
      </w:r>
      <w:r w:rsidRPr="00373A26">
        <w:t xml:space="preserve">za delo. </w:t>
      </w:r>
    </w:p>
    <w:p w14:paraId="7E819157" w14:textId="722237B5" w:rsidR="00373A26" w:rsidRPr="00BD781F" w:rsidRDefault="00373A26" w:rsidP="00373A26">
      <w:pPr>
        <w:spacing w:line="288" w:lineRule="auto"/>
      </w:pPr>
      <w:r w:rsidRPr="00373A26">
        <w:t xml:space="preserve">Glede na določilo prvega odstavka 24. člena Zakona o inšpekcijskem nadzoru (v nadaljnjem besedilu: ZIN) inšpektor obravnava prijave, pritožbe, sporočila in druge navedbe iz svoje pristojnosti. Upoštevajoč kadrovske omejitve so bile 19. junija 2023 sprejete usmeritve za vrstni red obravnave prijav na področju dela INV, v skladu s katerimi inšpektorji </w:t>
      </w:r>
      <w:r w:rsidRPr="00B82D9A">
        <w:t>razvrščajo prijave v štiri prednostne skupine glede na tveganje. V najvišjo skupino za prednostno</w:t>
      </w:r>
      <w:r w:rsidRPr="00BD781F">
        <w:t xml:space="preserve"> obravnavo spadajo prijave, iz katerih je razbrati, da sta ogrožena zdravje in življenje ljudi, javna varnost ali premoženje večje vrednosti, torej ko gre za nujne ukrepe v javnem interesu, kjer je upravičena tudi ustna odločba (144. člen in 211. člen ZUP). Prijave I. prioritete imajo prednost pred rednim delom. Po opravljenem rednem delu inšpektor nadaljuje obravnavo prijav po prioriteti od II do IV.</w:t>
      </w:r>
    </w:p>
    <w:p w14:paraId="4BB1C006" w14:textId="77777777" w:rsidR="00373A26" w:rsidRPr="00BD781F" w:rsidRDefault="00373A26" w:rsidP="00373A26">
      <w:pPr>
        <w:spacing w:line="288" w:lineRule="auto"/>
      </w:pPr>
    </w:p>
    <w:p w14:paraId="7D20851C" w14:textId="25C01CAE" w:rsidR="00373A26" w:rsidRPr="00BD781F" w:rsidRDefault="00373A26" w:rsidP="00373A26">
      <w:pPr>
        <w:spacing w:line="288" w:lineRule="auto"/>
      </w:pPr>
      <w:r w:rsidRPr="00BD781F">
        <w:t xml:space="preserve">Ker števila prijav ni mogoče predvideti in tudi števila teh nadzorov ni mogoče vnaprej načrtovati, smo porabo časa, potrebnega za obravnavo prijav, ocenili glede na izkušnje iz preteklih let. </w:t>
      </w:r>
      <w:r w:rsidR="00B65F94">
        <w:t>Z zdajšnjimi</w:t>
      </w:r>
      <w:r w:rsidRPr="00BD781F">
        <w:t xml:space="preserve"> kadrovskimi viri INV ne more zagotavljati rednega nadzora in sprotnega odziva na prijave in pobude, zaradi česar se neobdelane prijave nižjih prioritet kopičijo. </w:t>
      </w:r>
    </w:p>
    <w:p w14:paraId="225682C2" w14:textId="77777777" w:rsidR="008001F5" w:rsidRPr="00BD781F" w:rsidRDefault="008001F5" w:rsidP="008001F5">
      <w:pPr>
        <w:pStyle w:val="Odstavekseznama"/>
        <w:tabs>
          <w:tab w:val="left" w:pos="284"/>
        </w:tabs>
        <w:kinsoku w:val="0"/>
        <w:overflowPunct w:val="0"/>
        <w:spacing w:line="288" w:lineRule="auto"/>
        <w:ind w:left="0"/>
        <w:jc w:val="both"/>
        <w:rPr>
          <w:rFonts w:ascii="Arial" w:hAnsi="Arial"/>
          <w:b/>
          <w:bCs/>
          <w:sz w:val="20"/>
          <w:szCs w:val="20"/>
          <w:u w:val="single"/>
        </w:rPr>
      </w:pPr>
    </w:p>
    <w:p w14:paraId="6BE31FCB" w14:textId="77777777" w:rsidR="008001F5" w:rsidRPr="00BD781F" w:rsidRDefault="008001F5" w:rsidP="008001F5">
      <w:pPr>
        <w:pStyle w:val="Odstavekseznama"/>
        <w:tabs>
          <w:tab w:val="left" w:pos="284"/>
        </w:tabs>
        <w:kinsoku w:val="0"/>
        <w:overflowPunct w:val="0"/>
        <w:spacing w:line="288" w:lineRule="auto"/>
        <w:ind w:left="0"/>
        <w:jc w:val="both"/>
        <w:rPr>
          <w:rFonts w:ascii="Arial" w:hAnsi="Arial"/>
          <w:b/>
          <w:bCs/>
          <w:sz w:val="20"/>
          <w:szCs w:val="20"/>
          <w:u w:val="single"/>
        </w:rPr>
      </w:pPr>
      <w:r w:rsidRPr="00BD781F">
        <w:rPr>
          <w:rFonts w:ascii="Arial" w:hAnsi="Arial"/>
          <w:b/>
          <w:bCs/>
          <w:sz w:val="20"/>
          <w:szCs w:val="20"/>
          <w:u w:val="single"/>
        </w:rPr>
        <w:t>I. REDNI NADZORI</w:t>
      </w:r>
    </w:p>
    <w:p w14:paraId="6FF8730E" w14:textId="2D2EDD9C" w:rsidR="008001F5" w:rsidRPr="00BD781F" w:rsidRDefault="008001F5" w:rsidP="00BD781F">
      <w:pPr>
        <w:spacing w:line="288" w:lineRule="auto"/>
        <w:rPr>
          <w:snapToGrid w:val="0"/>
        </w:rPr>
      </w:pPr>
      <w:r w:rsidRPr="00BD781F">
        <w:rPr>
          <w:snapToGrid w:val="0"/>
        </w:rPr>
        <w:t xml:space="preserve">Glede na število inšpektorjev za naravo in vode je bilo osnovno izhodišče načrta dela zagotoviti sistematični nadzor nad pomembnimi viri obremenjevanja narave in varstva voda. </w:t>
      </w:r>
      <w:r w:rsidRPr="00BD781F">
        <w:t>Predpisi, ki jih nadzirajo inšpektorji za naravo in vode</w:t>
      </w:r>
      <w:r w:rsidR="00B65F94">
        <w:t>,</w:t>
      </w:r>
      <w:r w:rsidRPr="00BD781F">
        <w:t xml:space="preserve"> za</w:t>
      </w:r>
      <w:r w:rsidR="00B65F94">
        <w:t xml:space="preserve"> zdaj </w:t>
      </w:r>
      <w:r w:rsidRPr="00BD781F">
        <w:t>še ne določajo obvezne redne letne periodike inšpekcijskega</w:t>
      </w:r>
      <w:r w:rsidRPr="00BD781F">
        <w:rPr>
          <w:spacing w:val="-6"/>
        </w:rPr>
        <w:t xml:space="preserve"> </w:t>
      </w:r>
      <w:r w:rsidRPr="00BD781F">
        <w:t xml:space="preserve">nadzora, zato si je </w:t>
      </w:r>
      <w:r w:rsidR="00B65F94">
        <w:t>i</w:t>
      </w:r>
      <w:r w:rsidRPr="00BD781F">
        <w:t>nšpekcija za naravo in vode glede na zelo široko področje dela in glede na število inšpektorjev</w:t>
      </w:r>
      <w:r w:rsidRPr="00BD781F">
        <w:rPr>
          <w:snapToGrid w:val="0"/>
        </w:rPr>
        <w:t xml:space="preserve"> določila osnovne cilje:</w:t>
      </w:r>
    </w:p>
    <w:p w14:paraId="2962E16B" w14:textId="77777777" w:rsidR="008001F5" w:rsidRPr="00BD781F" w:rsidRDefault="008001F5" w:rsidP="00BD781F">
      <w:pPr>
        <w:spacing w:line="288" w:lineRule="auto"/>
        <w:rPr>
          <w:snapToGrid w:val="0"/>
        </w:rPr>
      </w:pPr>
    </w:p>
    <w:p w14:paraId="516E7DB1" w14:textId="79F88767" w:rsidR="008001F5" w:rsidRPr="00BD781F" w:rsidRDefault="00B65F94" w:rsidP="00FF114E">
      <w:pPr>
        <w:pStyle w:val="Odstavekseznama"/>
        <w:numPr>
          <w:ilvl w:val="0"/>
          <w:numId w:val="64"/>
        </w:numPr>
        <w:spacing w:after="160" w:line="288" w:lineRule="auto"/>
        <w:jc w:val="both"/>
        <w:rPr>
          <w:rFonts w:ascii="Arial" w:hAnsi="Arial"/>
          <w:sz w:val="20"/>
          <w:szCs w:val="20"/>
        </w:rPr>
      </w:pPr>
      <w:r>
        <w:rPr>
          <w:rFonts w:ascii="Arial" w:hAnsi="Arial"/>
          <w:b/>
          <w:bCs/>
          <w:snapToGrid w:val="0"/>
          <w:sz w:val="20"/>
          <w:szCs w:val="20"/>
        </w:rPr>
        <w:t>n</w:t>
      </w:r>
      <w:r w:rsidR="008001F5" w:rsidRPr="00BD781F">
        <w:rPr>
          <w:rFonts w:ascii="Arial" w:hAnsi="Arial"/>
          <w:b/>
          <w:bCs/>
          <w:snapToGrid w:val="0"/>
          <w:sz w:val="20"/>
          <w:szCs w:val="20"/>
        </w:rPr>
        <w:t>adzor vodnih in priobalnih zemljiščih</w:t>
      </w:r>
      <w:r w:rsidR="008001F5" w:rsidRPr="00BD781F">
        <w:rPr>
          <w:rFonts w:ascii="Arial" w:hAnsi="Arial"/>
          <w:b/>
          <w:bCs/>
          <w:sz w:val="20"/>
          <w:szCs w:val="20"/>
        </w:rPr>
        <w:t xml:space="preserve"> </w:t>
      </w:r>
      <w:r w:rsidR="008001F5" w:rsidRPr="00BD781F">
        <w:rPr>
          <w:rFonts w:ascii="Arial" w:hAnsi="Arial"/>
          <w:sz w:val="20"/>
          <w:szCs w:val="20"/>
        </w:rPr>
        <w:t>s ciljem preprečevanja nedovoljenih posegov na vodna in priobalna zemljišča</w:t>
      </w:r>
      <w:r>
        <w:rPr>
          <w:rFonts w:ascii="Arial" w:hAnsi="Arial"/>
          <w:sz w:val="20"/>
          <w:szCs w:val="20"/>
        </w:rPr>
        <w:t>;</w:t>
      </w:r>
      <w:r w:rsidR="008001F5" w:rsidRPr="00BD781F">
        <w:rPr>
          <w:rFonts w:ascii="Arial" w:hAnsi="Arial"/>
          <w:sz w:val="20"/>
          <w:szCs w:val="20"/>
        </w:rPr>
        <w:t xml:space="preserve"> </w:t>
      </w:r>
    </w:p>
    <w:p w14:paraId="16D8D581" w14:textId="27160832" w:rsidR="008001F5" w:rsidRPr="00BD781F" w:rsidRDefault="00B65F94" w:rsidP="00FF114E">
      <w:pPr>
        <w:pStyle w:val="Odstavekseznama"/>
        <w:numPr>
          <w:ilvl w:val="0"/>
          <w:numId w:val="64"/>
        </w:numPr>
        <w:spacing w:after="160" w:line="288" w:lineRule="auto"/>
        <w:jc w:val="both"/>
        <w:rPr>
          <w:rFonts w:ascii="Arial" w:hAnsi="Arial"/>
          <w:b/>
          <w:bCs/>
          <w:sz w:val="20"/>
          <w:szCs w:val="20"/>
        </w:rPr>
      </w:pPr>
      <w:r>
        <w:rPr>
          <w:rFonts w:ascii="Arial" w:hAnsi="Arial"/>
          <w:b/>
          <w:bCs/>
          <w:sz w:val="20"/>
          <w:szCs w:val="20"/>
        </w:rPr>
        <w:t>n</w:t>
      </w:r>
      <w:r w:rsidR="008001F5" w:rsidRPr="00BD781F">
        <w:rPr>
          <w:rFonts w:ascii="Arial" w:hAnsi="Arial"/>
          <w:b/>
          <w:bCs/>
          <w:sz w:val="20"/>
          <w:szCs w:val="20"/>
        </w:rPr>
        <w:t xml:space="preserve">adzor vodnih pravic </w:t>
      </w:r>
      <w:r w:rsidR="008001F5" w:rsidRPr="00BD781F">
        <w:rPr>
          <w:rFonts w:ascii="Arial" w:hAnsi="Arial"/>
          <w:sz w:val="20"/>
          <w:szCs w:val="20"/>
        </w:rPr>
        <w:t>s ciljem zakonite rabe vode na področju oskrbe s pitno vodo</w:t>
      </w:r>
      <w:r w:rsidRPr="00FD35D8">
        <w:rPr>
          <w:rFonts w:ascii="Arial" w:hAnsi="Arial"/>
          <w:bCs/>
          <w:sz w:val="20"/>
          <w:szCs w:val="20"/>
        </w:rPr>
        <w:t>;</w:t>
      </w:r>
    </w:p>
    <w:p w14:paraId="1783866A" w14:textId="13452F72" w:rsidR="008001F5" w:rsidRPr="00BD781F" w:rsidRDefault="00B65F94" w:rsidP="00FF114E">
      <w:pPr>
        <w:pStyle w:val="Odstavekseznama"/>
        <w:numPr>
          <w:ilvl w:val="0"/>
          <w:numId w:val="64"/>
        </w:numPr>
        <w:spacing w:after="160" w:line="288" w:lineRule="auto"/>
        <w:jc w:val="both"/>
        <w:rPr>
          <w:rFonts w:ascii="Arial" w:hAnsi="Arial"/>
          <w:b/>
          <w:bCs/>
          <w:sz w:val="20"/>
          <w:szCs w:val="20"/>
        </w:rPr>
      </w:pPr>
      <w:bookmarkStart w:id="237" w:name="_Hlk138055581"/>
      <w:r>
        <w:rPr>
          <w:rFonts w:ascii="Arial" w:hAnsi="Arial"/>
          <w:b/>
          <w:bCs/>
          <w:sz w:val="20"/>
          <w:szCs w:val="20"/>
        </w:rPr>
        <w:t>n</w:t>
      </w:r>
      <w:r w:rsidR="008001F5" w:rsidRPr="00BD781F">
        <w:rPr>
          <w:rFonts w:ascii="Arial" w:hAnsi="Arial"/>
          <w:b/>
          <w:bCs/>
          <w:sz w:val="20"/>
          <w:szCs w:val="20"/>
        </w:rPr>
        <w:t xml:space="preserve">adzor naravnih vrednot, </w:t>
      </w:r>
      <w:bookmarkEnd w:id="237"/>
      <w:r w:rsidR="008001F5" w:rsidRPr="00BD781F">
        <w:rPr>
          <w:rFonts w:ascii="Arial" w:hAnsi="Arial"/>
          <w:b/>
          <w:bCs/>
          <w:sz w:val="20"/>
          <w:szCs w:val="20"/>
        </w:rPr>
        <w:t xml:space="preserve">posegov na območja Natura 2000 ter na zavarovana območja </w:t>
      </w:r>
      <w:r w:rsidR="008001F5" w:rsidRPr="00BD781F">
        <w:rPr>
          <w:rFonts w:ascii="Arial" w:hAnsi="Arial"/>
          <w:sz w:val="20"/>
          <w:szCs w:val="20"/>
        </w:rPr>
        <w:t>s ciljem preprečevanja nedovoljenih posegov na zaščitena območja</w:t>
      </w:r>
      <w:r>
        <w:rPr>
          <w:rFonts w:ascii="Arial" w:hAnsi="Arial"/>
          <w:sz w:val="20"/>
          <w:szCs w:val="20"/>
        </w:rPr>
        <w:t>;</w:t>
      </w:r>
    </w:p>
    <w:p w14:paraId="2BC84E1A" w14:textId="50DF2F9B" w:rsidR="008001F5" w:rsidRPr="00FD35D8" w:rsidRDefault="00B65F94" w:rsidP="00B65F94">
      <w:pPr>
        <w:pStyle w:val="Odstavekseznama"/>
        <w:numPr>
          <w:ilvl w:val="0"/>
          <w:numId w:val="64"/>
        </w:numPr>
        <w:spacing w:after="160" w:line="288" w:lineRule="auto"/>
        <w:jc w:val="both"/>
        <w:rPr>
          <w:rFonts w:ascii="Arial" w:hAnsi="Arial"/>
          <w:b/>
          <w:bCs/>
          <w:sz w:val="20"/>
          <w:szCs w:val="20"/>
        </w:rPr>
      </w:pPr>
      <w:r>
        <w:rPr>
          <w:rFonts w:ascii="Arial" w:hAnsi="Arial"/>
          <w:b/>
          <w:bCs/>
          <w:sz w:val="20"/>
          <w:szCs w:val="20"/>
        </w:rPr>
        <w:t>n</w:t>
      </w:r>
      <w:r w:rsidR="008001F5" w:rsidRPr="00BD781F">
        <w:rPr>
          <w:rFonts w:ascii="Arial" w:hAnsi="Arial"/>
          <w:b/>
          <w:bCs/>
          <w:sz w:val="20"/>
          <w:szCs w:val="20"/>
        </w:rPr>
        <w:t>adzor nad zagotavljanjem spoštovanja zahtev varstva prosto živečih rastlinskih in živalskih vrst</w:t>
      </w:r>
      <w:r w:rsidRPr="00FD35D8">
        <w:rPr>
          <w:rFonts w:ascii="Arial" w:hAnsi="Arial"/>
          <w:bCs/>
          <w:sz w:val="20"/>
          <w:szCs w:val="20"/>
        </w:rPr>
        <w:t>;</w:t>
      </w:r>
    </w:p>
    <w:p w14:paraId="3E68FAC3" w14:textId="1D323636" w:rsidR="008001F5" w:rsidRPr="00BD781F" w:rsidRDefault="00B65F94" w:rsidP="00FF114E">
      <w:pPr>
        <w:pStyle w:val="Odstavekseznama"/>
        <w:numPr>
          <w:ilvl w:val="0"/>
          <w:numId w:val="64"/>
        </w:numPr>
        <w:spacing w:after="160" w:line="288" w:lineRule="auto"/>
        <w:jc w:val="both"/>
        <w:rPr>
          <w:rFonts w:ascii="Arial" w:hAnsi="Arial"/>
          <w:b/>
          <w:bCs/>
          <w:sz w:val="20"/>
          <w:szCs w:val="20"/>
        </w:rPr>
      </w:pPr>
      <w:r>
        <w:rPr>
          <w:rFonts w:ascii="Arial" w:hAnsi="Arial"/>
          <w:b/>
          <w:bCs/>
          <w:sz w:val="20"/>
          <w:szCs w:val="20"/>
        </w:rPr>
        <w:t>n</w:t>
      </w:r>
      <w:r w:rsidR="008001F5" w:rsidRPr="00BD781F">
        <w:rPr>
          <w:rFonts w:ascii="Arial" w:hAnsi="Arial"/>
          <w:b/>
          <w:bCs/>
          <w:sz w:val="20"/>
          <w:szCs w:val="20"/>
        </w:rPr>
        <w:t>adzor in preventivno delovanje z namenom preprečitve nezakonite vožnje v naravnem okolju</w:t>
      </w:r>
      <w:r w:rsidRPr="00FD35D8">
        <w:rPr>
          <w:rFonts w:ascii="Arial" w:hAnsi="Arial"/>
          <w:bCs/>
          <w:sz w:val="20"/>
          <w:szCs w:val="20"/>
        </w:rPr>
        <w:t>.</w:t>
      </w:r>
      <w:r>
        <w:rPr>
          <w:rFonts w:ascii="Arial" w:hAnsi="Arial"/>
          <w:b/>
          <w:bCs/>
          <w:sz w:val="20"/>
          <w:szCs w:val="20"/>
        </w:rPr>
        <w:t xml:space="preserve"> </w:t>
      </w:r>
    </w:p>
    <w:p w14:paraId="5C68D0F9" w14:textId="77777777" w:rsidR="008001F5" w:rsidRPr="00BD781F" w:rsidRDefault="008001F5" w:rsidP="00BD781F">
      <w:pPr>
        <w:spacing w:line="288" w:lineRule="auto"/>
        <w:rPr>
          <w:b/>
          <w:bCs/>
          <w:u w:val="single"/>
        </w:rPr>
      </w:pPr>
      <w:r w:rsidRPr="00BD781F">
        <w:rPr>
          <w:b/>
          <w:bCs/>
          <w:u w:val="single"/>
        </w:rPr>
        <w:t>II. IZREDNI NADZORI:</w:t>
      </w:r>
    </w:p>
    <w:p w14:paraId="0E7FC640" w14:textId="51BF7BBB" w:rsidR="008001F5" w:rsidRPr="00FD35D8" w:rsidRDefault="008001F5" w:rsidP="00BD781F">
      <w:pPr>
        <w:pStyle w:val="Telobesedila"/>
        <w:kinsoku w:val="0"/>
        <w:overflowPunct w:val="0"/>
        <w:spacing w:line="288" w:lineRule="auto"/>
        <w:rPr>
          <w:rFonts w:ascii="Arial" w:hAnsi="Arial"/>
        </w:rPr>
      </w:pPr>
      <w:r w:rsidRPr="00BD781F">
        <w:rPr>
          <w:rFonts w:ascii="Arial" w:hAnsi="Arial"/>
        </w:rPr>
        <w:t xml:space="preserve">Usmeritve za vrstni red obravnave prijav na področju dela inšpektorjev za naravo in vode določajo vrstni red obravnave prijav pravnih in fizičnih oseb, kot sledi iz nadaljevanja. V primeru prejetih več prijav zoper </w:t>
      </w:r>
      <w:r w:rsidRPr="00FD35D8">
        <w:rPr>
          <w:rFonts w:ascii="Arial" w:hAnsi="Arial"/>
        </w:rPr>
        <w:t xml:space="preserve">istega ali različne kršitelje </w:t>
      </w:r>
      <w:r w:rsidR="00715530" w:rsidRPr="00FD35D8">
        <w:rPr>
          <w:rFonts w:ascii="Arial" w:hAnsi="Arial"/>
        </w:rPr>
        <w:t>oziroma</w:t>
      </w:r>
      <w:r w:rsidRPr="00FD35D8">
        <w:rPr>
          <w:rFonts w:ascii="Arial" w:hAnsi="Arial"/>
        </w:rPr>
        <w:t xml:space="preserve"> zavezance na nekem zaokroženem območju, kjer so prijave materialno in vsebinsko povezane, se te obravnavajo celovito.</w:t>
      </w:r>
    </w:p>
    <w:p w14:paraId="56E53DAC" w14:textId="77777777" w:rsidR="008001F5" w:rsidRPr="00FD35D8" w:rsidRDefault="008001F5" w:rsidP="00BD781F">
      <w:pPr>
        <w:spacing w:line="288" w:lineRule="auto"/>
      </w:pPr>
    </w:p>
    <w:p w14:paraId="337BC0B5" w14:textId="77777777" w:rsidR="008001F5" w:rsidRPr="00FD35D8" w:rsidRDefault="008001F5" w:rsidP="00BD781F">
      <w:pPr>
        <w:spacing w:line="288" w:lineRule="auto"/>
        <w:rPr>
          <w:b/>
          <w:bCs/>
        </w:rPr>
      </w:pPr>
      <w:r w:rsidRPr="00FD35D8">
        <w:rPr>
          <w:b/>
          <w:bCs/>
        </w:rPr>
        <w:t>VODE</w:t>
      </w:r>
    </w:p>
    <w:p w14:paraId="2D9CB5B3" w14:textId="77777777" w:rsidR="008001F5" w:rsidRPr="00FD35D8" w:rsidRDefault="008001F5" w:rsidP="00FF114E">
      <w:pPr>
        <w:pStyle w:val="Odstavekseznama"/>
        <w:numPr>
          <w:ilvl w:val="0"/>
          <w:numId w:val="65"/>
        </w:numPr>
        <w:spacing w:after="160" w:line="288" w:lineRule="auto"/>
        <w:ind w:left="284" w:hanging="284"/>
        <w:jc w:val="both"/>
        <w:rPr>
          <w:rFonts w:ascii="Arial" w:hAnsi="Arial"/>
          <w:b/>
          <w:bCs/>
          <w:sz w:val="20"/>
          <w:szCs w:val="20"/>
        </w:rPr>
      </w:pPr>
      <w:r w:rsidRPr="00FD35D8">
        <w:rPr>
          <w:rFonts w:ascii="Arial" w:hAnsi="Arial"/>
          <w:b/>
          <w:bCs/>
          <w:sz w:val="20"/>
          <w:szCs w:val="20"/>
        </w:rPr>
        <w:t>Prioriteta:</w:t>
      </w:r>
    </w:p>
    <w:p w14:paraId="6FF3549D" w14:textId="53A8A361" w:rsidR="008001F5" w:rsidRPr="00FD35D8" w:rsidRDefault="00B65F94" w:rsidP="00FD35D8">
      <w:pPr>
        <w:pStyle w:val="Odstavekseznama"/>
        <w:numPr>
          <w:ilvl w:val="0"/>
          <w:numId w:val="53"/>
        </w:numPr>
        <w:spacing w:after="160" w:line="288" w:lineRule="auto"/>
        <w:rPr>
          <w:rFonts w:ascii="Arial" w:hAnsi="Arial"/>
          <w:sz w:val="20"/>
          <w:szCs w:val="20"/>
        </w:rPr>
      </w:pPr>
      <w:r w:rsidRPr="00FD35D8">
        <w:rPr>
          <w:rFonts w:ascii="Arial" w:hAnsi="Arial"/>
          <w:sz w:val="20"/>
          <w:szCs w:val="20"/>
        </w:rPr>
        <w:t>p</w:t>
      </w:r>
      <w:r w:rsidR="008001F5" w:rsidRPr="00FD35D8">
        <w:rPr>
          <w:rFonts w:ascii="Arial" w:hAnsi="Arial"/>
          <w:sz w:val="20"/>
          <w:szCs w:val="20"/>
        </w:rPr>
        <w:t>rijave</w:t>
      </w:r>
      <w:r w:rsidRPr="00FD35D8">
        <w:rPr>
          <w:rFonts w:ascii="Arial" w:hAnsi="Arial"/>
          <w:sz w:val="20"/>
          <w:szCs w:val="20"/>
        </w:rPr>
        <w:t>,</w:t>
      </w:r>
      <w:r w:rsidR="008001F5" w:rsidRPr="00FD35D8">
        <w:rPr>
          <w:rFonts w:ascii="Arial" w:hAnsi="Arial"/>
          <w:sz w:val="20"/>
          <w:szCs w:val="20"/>
        </w:rPr>
        <w:t xml:space="preserve"> iz katerih je razvidno</w:t>
      </w:r>
      <w:r w:rsidRPr="00FD35D8">
        <w:rPr>
          <w:rFonts w:ascii="Arial" w:hAnsi="Arial"/>
          <w:sz w:val="20"/>
          <w:szCs w:val="20"/>
        </w:rPr>
        <w:t>,</w:t>
      </w:r>
      <w:r w:rsidR="008001F5" w:rsidRPr="00FD35D8">
        <w:rPr>
          <w:rFonts w:ascii="Arial" w:hAnsi="Arial"/>
          <w:sz w:val="20"/>
          <w:szCs w:val="20"/>
        </w:rPr>
        <w:t xml:space="preserve"> da je treb</w:t>
      </w:r>
      <w:r w:rsidRPr="00FD35D8">
        <w:rPr>
          <w:rFonts w:ascii="Arial" w:hAnsi="Arial"/>
          <w:sz w:val="20"/>
          <w:szCs w:val="20"/>
        </w:rPr>
        <w:t>a</w:t>
      </w:r>
      <w:r w:rsidR="008001F5" w:rsidRPr="00FD35D8">
        <w:rPr>
          <w:rFonts w:ascii="Arial" w:hAnsi="Arial"/>
          <w:sz w:val="20"/>
          <w:szCs w:val="20"/>
        </w:rPr>
        <w:t xml:space="preserve"> odrediti ukrep prepovedi za odpravo nepravilnosti z ustno odločbo, kot jo določa 211. člen ZUP</w:t>
      </w:r>
      <w:r w:rsidRPr="00FD35D8">
        <w:rPr>
          <w:rFonts w:ascii="Arial" w:hAnsi="Arial"/>
          <w:sz w:val="20"/>
          <w:szCs w:val="20"/>
        </w:rPr>
        <w:t>.</w:t>
      </w:r>
      <w:r w:rsidR="008001F5" w:rsidRPr="00FD35D8">
        <w:rPr>
          <w:rFonts w:ascii="Arial" w:hAnsi="Arial"/>
          <w:sz w:val="20"/>
          <w:szCs w:val="20"/>
        </w:rPr>
        <w:t xml:space="preserve"> </w:t>
      </w:r>
    </w:p>
    <w:p w14:paraId="6501FAE7" w14:textId="77777777" w:rsidR="008001F5" w:rsidRDefault="008001F5" w:rsidP="00BD781F">
      <w:pPr>
        <w:pStyle w:val="Odstavekseznama"/>
        <w:spacing w:line="288" w:lineRule="auto"/>
        <w:ind w:left="502"/>
        <w:jc w:val="both"/>
        <w:rPr>
          <w:rFonts w:ascii="Arial" w:hAnsi="Arial"/>
          <w:sz w:val="20"/>
          <w:szCs w:val="20"/>
        </w:rPr>
      </w:pPr>
    </w:p>
    <w:p w14:paraId="25819C2D" w14:textId="77777777" w:rsidR="00EB24BC" w:rsidRDefault="00EB24BC" w:rsidP="00BD781F">
      <w:pPr>
        <w:pStyle w:val="Odstavekseznama"/>
        <w:spacing w:line="288" w:lineRule="auto"/>
        <w:ind w:left="502"/>
        <w:jc w:val="both"/>
        <w:rPr>
          <w:rFonts w:ascii="Arial" w:hAnsi="Arial"/>
          <w:sz w:val="20"/>
          <w:szCs w:val="20"/>
        </w:rPr>
      </w:pPr>
    </w:p>
    <w:p w14:paraId="4A2773A9" w14:textId="77777777" w:rsidR="00EB24BC" w:rsidRPr="00FD35D8" w:rsidRDefault="00EB24BC" w:rsidP="00BD781F">
      <w:pPr>
        <w:pStyle w:val="Odstavekseznama"/>
        <w:spacing w:line="288" w:lineRule="auto"/>
        <w:ind w:left="502"/>
        <w:jc w:val="both"/>
        <w:rPr>
          <w:rFonts w:ascii="Arial" w:hAnsi="Arial"/>
          <w:sz w:val="20"/>
          <w:szCs w:val="20"/>
        </w:rPr>
      </w:pPr>
    </w:p>
    <w:p w14:paraId="1803511A" w14:textId="77777777" w:rsidR="008001F5" w:rsidRPr="00FD35D8" w:rsidRDefault="008001F5" w:rsidP="00FF114E">
      <w:pPr>
        <w:pStyle w:val="Odstavekseznama"/>
        <w:numPr>
          <w:ilvl w:val="0"/>
          <w:numId w:val="65"/>
        </w:numPr>
        <w:spacing w:after="160" w:line="288" w:lineRule="auto"/>
        <w:ind w:left="284" w:hanging="284"/>
        <w:jc w:val="both"/>
        <w:rPr>
          <w:rFonts w:ascii="Arial" w:hAnsi="Arial"/>
          <w:b/>
          <w:bCs/>
          <w:sz w:val="20"/>
          <w:szCs w:val="20"/>
        </w:rPr>
      </w:pPr>
      <w:r w:rsidRPr="00FD35D8">
        <w:rPr>
          <w:rFonts w:ascii="Arial" w:hAnsi="Arial"/>
          <w:b/>
          <w:bCs/>
          <w:sz w:val="20"/>
          <w:szCs w:val="20"/>
        </w:rPr>
        <w:lastRenderedPageBreak/>
        <w:t>Prioriteta:</w:t>
      </w:r>
    </w:p>
    <w:p w14:paraId="524B1C79" w14:textId="72535883" w:rsidR="008001F5" w:rsidRPr="00FD35D8" w:rsidRDefault="008001F5" w:rsidP="00FD35D8">
      <w:pPr>
        <w:pStyle w:val="Odstavekseznama"/>
        <w:numPr>
          <w:ilvl w:val="0"/>
          <w:numId w:val="53"/>
        </w:numPr>
        <w:spacing w:after="160" w:line="288" w:lineRule="auto"/>
        <w:rPr>
          <w:rFonts w:ascii="Arial" w:hAnsi="Arial"/>
          <w:sz w:val="20"/>
          <w:szCs w:val="20"/>
        </w:rPr>
      </w:pPr>
      <w:r w:rsidRPr="00FD35D8">
        <w:rPr>
          <w:rFonts w:ascii="Arial" w:hAnsi="Arial"/>
          <w:sz w:val="20"/>
          <w:szCs w:val="20"/>
        </w:rPr>
        <w:t xml:space="preserve">posegi v prostor, ki bi lahko trajno ali začasno vplivali na vodni režim in </w:t>
      </w:r>
      <w:bookmarkStart w:id="238" w:name="_Hlk138061959"/>
      <w:r w:rsidRPr="00FD35D8">
        <w:rPr>
          <w:rFonts w:ascii="Arial" w:hAnsi="Arial"/>
          <w:sz w:val="20"/>
          <w:szCs w:val="20"/>
        </w:rPr>
        <w:t>se izvajajo v času prejema prijave,</w:t>
      </w:r>
    </w:p>
    <w:p w14:paraId="2690397B" w14:textId="07909A02" w:rsidR="008001F5" w:rsidRPr="00FD35D8" w:rsidRDefault="008001F5" w:rsidP="00FD35D8">
      <w:pPr>
        <w:pStyle w:val="Odstavekseznama"/>
        <w:numPr>
          <w:ilvl w:val="0"/>
          <w:numId w:val="53"/>
        </w:numPr>
        <w:spacing w:after="160" w:line="288" w:lineRule="auto"/>
        <w:rPr>
          <w:rFonts w:ascii="Arial" w:hAnsi="Arial"/>
          <w:sz w:val="20"/>
          <w:szCs w:val="20"/>
        </w:rPr>
      </w:pPr>
      <w:bookmarkStart w:id="239" w:name="_Hlk134090092"/>
      <w:bookmarkEnd w:id="238"/>
      <w:r w:rsidRPr="00FD35D8">
        <w:rPr>
          <w:rFonts w:ascii="Arial" w:hAnsi="Arial"/>
          <w:sz w:val="20"/>
          <w:szCs w:val="20"/>
        </w:rPr>
        <w:t>raba vode brez ali v nasprotju z vodnim dovoljenjem ali koncesijo in gre za rabo</w:t>
      </w:r>
      <w:r w:rsidR="008F34B0" w:rsidRPr="00FD35D8">
        <w:rPr>
          <w:rFonts w:ascii="Arial" w:hAnsi="Arial"/>
          <w:sz w:val="20"/>
          <w:szCs w:val="20"/>
        </w:rPr>
        <w:t>,</w:t>
      </w:r>
      <w:r w:rsidRPr="00FD35D8">
        <w:rPr>
          <w:rFonts w:ascii="Arial" w:hAnsi="Arial"/>
          <w:sz w:val="20"/>
          <w:szCs w:val="20"/>
        </w:rPr>
        <w:t xml:space="preserve"> večjo od </w:t>
      </w:r>
      <w:bookmarkStart w:id="240" w:name="_Hlk134088405"/>
      <w:r w:rsidRPr="00FD35D8">
        <w:rPr>
          <w:rFonts w:ascii="Arial" w:hAnsi="Arial"/>
          <w:sz w:val="20"/>
          <w:szCs w:val="20"/>
        </w:rPr>
        <w:t>50</w:t>
      </w:r>
      <w:r w:rsidR="008F34B0" w:rsidRPr="00FD35D8">
        <w:rPr>
          <w:rFonts w:ascii="Arial" w:hAnsi="Arial"/>
          <w:sz w:val="20"/>
          <w:szCs w:val="20"/>
        </w:rPr>
        <w:t>.</w:t>
      </w:r>
      <w:r w:rsidRPr="00FD35D8">
        <w:rPr>
          <w:rFonts w:ascii="Arial" w:hAnsi="Arial"/>
          <w:sz w:val="20"/>
          <w:szCs w:val="20"/>
        </w:rPr>
        <w:t>000 m</w:t>
      </w:r>
      <w:r w:rsidRPr="00FD35D8">
        <w:rPr>
          <w:rFonts w:ascii="Arial" w:hAnsi="Arial"/>
          <w:sz w:val="20"/>
          <w:szCs w:val="20"/>
          <w:vertAlign w:val="superscript"/>
        </w:rPr>
        <w:t>3</w:t>
      </w:r>
      <w:bookmarkEnd w:id="240"/>
      <w:r w:rsidRPr="00FD35D8">
        <w:rPr>
          <w:rFonts w:ascii="Arial" w:hAnsi="Arial"/>
          <w:sz w:val="20"/>
          <w:szCs w:val="20"/>
        </w:rPr>
        <w:t>,</w:t>
      </w:r>
    </w:p>
    <w:bookmarkEnd w:id="239"/>
    <w:p w14:paraId="05F9F044" w14:textId="7106837C" w:rsidR="008001F5" w:rsidRPr="00FD35D8" w:rsidRDefault="008001F5" w:rsidP="00FD35D8">
      <w:pPr>
        <w:pStyle w:val="Odstavekseznama"/>
        <w:numPr>
          <w:ilvl w:val="0"/>
          <w:numId w:val="53"/>
        </w:numPr>
        <w:spacing w:line="288" w:lineRule="auto"/>
        <w:rPr>
          <w:rFonts w:ascii="Arial" w:hAnsi="Arial"/>
          <w:sz w:val="20"/>
          <w:szCs w:val="20"/>
        </w:rPr>
      </w:pPr>
      <w:r w:rsidRPr="00FD35D8">
        <w:rPr>
          <w:rFonts w:ascii="Arial" w:hAnsi="Arial"/>
          <w:sz w:val="20"/>
          <w:szCs w:val="20"/>
        </w:rPr>
        <w:t>odlaganje ali odmetavanje snovi ali predmetov v vode in priobalna zemljišča, ki zaradi svojih lastnosti lahko ogrožajo življenje in zdravje ljudi, vodnih ali obvodnih organizmov, ovirajo pretok voda ali ogrožajo vodne objekte in naprave</w:t>
      </w:r>
      <w:r w:rsidR="008F34B0" w:rsidRPr="00FD35D8">
        <w:rPr>
          <w:rFonts w:ascii="Arial" w:hAnsi="Arial"/>
          <w:sz w:val="20"/>
          <w:szCs w:val="20"/>
        </w:rPr>
        <w:t>,</w:t>
      </w:r>
    </w:p>
    <w:p w14:paraId="6083063E" w14:textId="21EF1F5D" w:rsidR="008001F5" w:rsidRPr="00FD35D8" w:rsidRDefault="008001F5" w:rsidP="00FD35D8">
      <w:pPr>
        <w:pStyle w:val="Odstavekseznama"/>
        <w:numPr>
          <w:ilvl w:val="0"/>
          <w:numId w:val="53"/>
        </w:numPr>
        <w:spacing w:line="288" w:lineRule="auto"/>
        <w:rPr>
          <w:rFonts w:ascii="Arial" w:hAnsi="Arial"/>
          <w:sz w:val="20"/>
          <w:szCs w:val="20"/>
        </w:rPr>
      </w:pPr>
      <w:r w:rsidRPr="00FD35D8">
        <w:rPr>
          <w:rFonts w:ascii="Arial" w:hAnsi="Arial"/>
          <w:sz w:val="20"/>
          <w:szCs w:val="20"/>
        </w:rPr>
        <w:t>oskrba s pitno vodo, raba vode za namen oskrbe s pitno vodo brez vodnega dovoljenja</w:t>
      </w:r>
      <w:r w:rsidR="008F34B0" w:rsidRPr="00FD35D8">
        <w:rPr>
          <w:rFonts w:ascii="Arial" w:hAnsi="Arial"/>
          <w:sz w:val="20"/>
          <w:szCs w:val="20"/>
        </w:rPr>
        <w:t>.</w:t>
      </w:r>
      <w:r w:rsidRPr="00FD35D8">
        <w:rPr>
          <w:rFonts w:ascii="Arial" w:hAnsi="Arial"/>
          <w:sz w:val="20"/>
          <w:szCs w:val="20"/>
        </w:rPr>
        <w:t xml:space="preserve"> </w:t>
      </w:r>
    </w:p>
    <w:p w14:paraId="1D935271" w14:textId="77777777" w:rsidR="008001F5" w:rsidRPr="00FD35D8" w:rsidRDefault="008001F5" w:rsidP="00BD781F">
      <w:pPr>
        <w:spacing w:line="288" w:lineRule="auto"/>
        <w:ind w:left="567"/>
      </w:pPr>
    </w:p>
    <w:p w14:paraId="37CE6B54" w14:textId="77777777" w:rsidR="008001F5" w:rsidRPr="00FD35D8" w:rsidRDefault="008001F5" w:rsidP="00FF114E">
      <w:pPr>
        <w:pStyle w:val="Odstavekseznama"/>
        <w:numPr>
          <w:ilvl w:val="0"/>
          <w:numId w:val="65"/>
        </w:numPr>
        <w:spacing w:after="0" w:line="288" w:lineRule="auto"/>
        <w:ind w:left="284" w:hanging="284"/>
        <w:jc w:val="both"/>
        <w:rPr>
          <w:rFonts w:ascii="Arial" w:hAnsi="Arial"/>
          <w:b/>
          <w:bCs/>
          <w:sz w:val="20"/>
          <w:szCs w:val="20"/>
        </w:rPr>
      </w:pPr>
      <w:r w:rsidRPr="00FD35D8">
        <w:rPr>
          <w:rFonts w:ascii="Arial" w:hAnsi="Arial"/>
          <w:b/>
          <w:bCs/>
          <w:sz w:val="20"/>
          <w:szCs w:val="20"/>
        </w:rPr>
        <w:t>Prioriteta:</w:t>
      </w:r>
    </w:p>
    <w:p w14:paraId="04F84ACA" w14:textId="6D094048" w:rsidR="008001F5" w:rsidRPr="00FD35D8" w:rsidRDefault="008001F5" w:rsidP="00FD35D8">
      <w:pPr>
        <w:pStyle w:val="Odstavekseznama"/>
        <w:numPr>
          <w:ilvl w:val="0"/>
          <w:numId w:val="53"/>
        </w:numPr>
        <w:spacing w:line="288" w:lineRule="auto"/>
        <w:rPr>
          <w:rFonts w:ascii="Arial" w:hAnsi="Arial"/>
          <w:sz w:val="20"/>
          <w:szCs w:val="20"/>
        </w:rPr>
      </w:pPr>
      <w:r w:rsidRPr="00FD35D8">
        <w:rPr>
          <w:rFonts w:ascii="Arial" w:hAnsi="Arial"/>
          <w:sz w:val="20"/>
          <w:szCs w:val="20"/>
        </w:rPr>
        <w:t xml:space="preserve">posegi brez vodnega soglasja ali mnenja, ki so stari </w:t>
      </w:r>
      <w:r w:rsidR="008F34B0" w:rsidRPr="00FD35D8">
        <w:rPr>
          <w:rFonts w:ascii="Arial" w:hAnsi="Arial"/>
          <w:sz w:val="20"/>
          <w:szCs w:val="20"/>
        </w:rPr>
        <w:t>tri</w:t>
      </w:r>
      <w:r w:rsidRPr="00FD35D8">
        <w:rPr>
          <w:rFonts w:ascii="Arial" w:hAnsi="Arial"/>
          <w:sz w:val="20"/>
          <w:szCs w:val="20"/>
        </w:rPr>
        <w:t xml:space="preserve"> leta ali manj</w:t>
      </w:r>
      <w:r w:rsidR="001A3120" w:rsidRPr="00FD35D8">
        <w:rPr>
          <w:rFonts w:ascii="Arial" w:hAnsi="Arial"/>
          <w:sz w:val="20"/>
          <w:szCs w:val="20"/>
        </w:rPr>
        <w:t>,</w:t>
      </w:r>
    </w:p>
    <w:p w14:paraId="4459CF9F" w14:textId="3ABD45CD" w:rsidR="008001F5" w:rsidRPr="00FD35D8" w:rsidRDefault="008001F5" w:rsidP="00FD35D8">
      <w:pPr>
        <w:pStyle w:val="Odstavekseznama"/>
        <w:numPr>
          <w:ilvl w:val="0"/>
          <w:numId w:val="53"/>
        </w:numPr>
        <w:spacing w:line="288" w:lineRule="auto"/>
        <w:rPr>
          <w:rFonts w:ascii="Arial" w:hAnsi="Arial"/>
          <w:sz w:val="20"/>
          <w:szCs w:val="20"/>
        </w:rPr>
      </w:pPr>
      <w:r w:rsidRPr="00FD35D8">
        <w:rPr>
          <w:rFonts w:ascii="Arial" w:hAnsi="Arial"/>
          <w:sz w:val="20"/>
          <w:szCs w:val="20"/>
        </w:rPr>
        <w:t>raba vode brez ali v nasprotju z vodnim dovoljenjem ali koncesijo in gre za rabo</w:t>
      </w:r>
      <w:r w:rsidR="008F34B0" w:rsidRPr="00FD35D8">
        <w:rPr>
          <w:rFonts w:ascii="Arial" w:hAnsi="Arial"/>
          <w:sz w:val="20"/>
          <w:szCs w:val="20"/>
        </w:rPr>
        <w:t>,</w:t>
      </w:r>
      <w:r w:rsidRPr="00FD35D8">
        <w:rPr>
          <w:rFonts w:ascii="Arial" w:hAnsi="Arial"/>
          <w:sz w:val="20"/>
          <w:szCs w:val="20"/>
        </w:rPr>
        <w:t xml:space="preserve"> manjšo od 50,000m</w:t>
      </w:r>
      <w:r w:rsidRPr="00FD35D8">
        <w:rPr>
          <w:rFonts w:ascii="Arial" w:hAnsi="Arial"/>
          <w:sz w:val="20"/>
          <w:szCs w:val="20"/>
          <w:vertAlign w:val="superscript"/>
        </w:rPr>
        <w:t>3</w:t>
      </w:r>
      <w:r w:rsidRPr="00FD35D8">
        <w:rPr>
          <w:rFonts w:ascii="Arial" w:hAnsi="Arial"/>
          <w:sz w:val="20"/>
          <w:szCs w:val="20"/>
        </w:rPr>
        <w:t>,</w:t>
      </w:r>
    </w:p>
    <w:p w14:paraId="447ECEFE" w14:textId="35E04598" w:rsidR="008001F5" w:rsidRPr="00FD35D8" w:rsidRDefault="001A3120" w:rsidP="00FD35D8">
      <w:pPr>
        <w:pStyle w:val="Odstavekseznama"/>
        <w:numPr>
          <w:ilvl w:val="0"/>
          <w:numId w:val="53"/>
        </w:numPr>
        <w:spacing w:line="288" w:lineRule="auto"/>
        <w:rPr>
          <w:rFonts w:ascii="Arial" w:hAnsi="Arial"/>
          <w:sz w:val="20"/>
          <w:szCs w:val="20"/>
        </w:rPr>
      </w:pPr>
      <w:r w:rsidRPr="00FD35D8">
        <w:rPr>
          <w:rFonts w:ascii="Arial" w:hAnsi="Arial"/>
          <w:sz w:val="20"/>
          <w:szCs w:val="20"/>
        </w:rPr>
        <w:t xml:space="preserve"> </w:t>
      </w:r>
      <w:r w:rsidR="008001F5" w:rsidRPr="00FD35D8">
        <w:rPr>
          <w:rFonts w:ascii="Arial" w:hAnsi="Arial"/>
          <w:sz w:val="20"/>
          <w:szCs w:val="20"/>
        </w:rPr>
        <w:t xml:space="preserve">nadzor </w:t>
      </w:r>
      <w:proofErr w:type="spellStart"/>
      <w:r w:rsidR="008001F5" w:rsidRPr="00FD35D8">
        <w:rPr>
          <w:rFonts w:ascii="Arial" w:hAnsi="Arial"/>
          <w:sz w:val="20"/>
          <w:szCs w:val="20"/>
        </w:rPr>
        <w:t>Qes</w:t>
      </w:r>
      <w:proofErr w:type="spellEnd"/>
      <w:r w:rsidR="008001F5" w:rsidRPr="00FD35D8">
        <w:rPr>
          <w:rFonts w:ascii="Arial" w:hAnsi="Arial"/>
          <w:sz w:val="20"/>
          <w:szCs w:val="20"/>
        </w:rPr>
        <w:t>, (v času suše 2. prioriteta)</w:t>
      </w:r>
      <w:r w:rsidRPr="00FD35D8">
        <w:rPr>
          <w:rFonts w:ascii="Arial" w:hAnsi="Arial"/>
          <w:sz w:val="20"/>
          <w:szCs w:val="20"/>
        </w:rPr>
        <w:t>,</w:t>
      </w:r>
    </w:p>
    <w:p w14:paraId="4FD7C402" w14:textId="77DAAD30" w:rsidR="008001F5" w:rsidRPr="00FD35D8" w:rsidRDefault="008001F5" w:rsidP="00FD35D8">
      <w:pPr>
        <w:pStyle w:val="Odstavekseznama"/>
        <w:numPr>
          <w:ilvl w:val="0"/>
          <w:numId w:val="53"/>
        </w:numPr>
        <w:spacing w:after="160" w:line="288" w:lineRule="auto"/>
        <w:rPr>
          <w:rFonts w:ascii="Arial" w:hAnsi="Arial"/>
          <w:sz w:val="20"/>
          <w:szCs w:val="20"/>
        </w:rPr>
      </w:pPr>
      <w:r w:rsidRPr="00FD35D8">
        <w:rPr>
          <w:rFonts w:ascii="Arial" w:hAnsi="Arial"/>
          <w:sz w:val="20"/>
          <w:szCs w:val="20"/>
        </w:rPr>
        <w:t>odpadki na vodnih in priobalnih zemljiščih</w:t>
      </w:r>
      <w:r w:rsidR="001A3120" w:rsidRPr="00FD35D8">
        <w:rPr>
          <w:rFonts w:ascii="Arial" w:hAnsi="Arial"/>
          <w:sz w:val="20"/>
          <w:szCs w:val="20"/>
        </w:rPr>
        <w:t>,</w:t>
      </w:r>
      <w:r w:rsidRPr="00FD35D8">
        <w:rPr>
          <w:rFonts w:ascii="Arial" w:hAnsi="Arial"/>
          <w:sz w:val="20"/>
          <w:szCs w:val="20"/>
        </w:rPr>
        <w:t xml:space="preserve"> </w:t>
      </w:r>
    </w:p>
    <w:p w14:paraId="2387637C" w14:textId="1B32FA88" w:rsidR="008001F5" w:rsidRPr="00FD35D8" w:rsidRDefault="008001F5" w:rsidP="00FD35D8">
      <w:pPr>
        <w:pStyle w:val="Odstavekseznama"/>
        <w:numPr>
          <w:ilvl w:val="0"/>
          <w:numId w:val="53"/>
        </w:numPr>
        <w:spacing w:after="160" w:line="288" w:lineRule="auto"/>
        <w:rPr>
          <w:rFonts w:ascii="Arial" w:hAnsi="Arial"/>
          <w:sz w:val="20"/>
          <w:szCs w:val="20"/>
        </w:rPr>
      </w:pPr>
      <w:r w:rsidRPr="00FD35D8">
        <w:rPr>
          <w:rFonts w:ascii="Arial" w:hAnsi="Arial"/>
          <w:sz w:val="20"/>
          <w:szCs w:val="20"/>
        </w:rPr>
        <w:t>nasipavanja</w:t>
      </w:r>
      <w:r w:rsidR="001A3120" w:rsidRPr="00FD35D8">
        <w:rPr>
          <w:rFonts w:ascii="Arial" w:hAnsi="Arial"/>
          <w:sz w:val="20"/>
          <w:szCs w:val="20"/>
        </w:rPr>
        <w:t>.</w:t>
      </w:r>
    </w:p>
    <w:p w14:paraId="1C004EF6" w14:textId="77777777" w:rsidR="008001F5" w:rsidRPr="00FD35D8" w:rsidRDefault="008001F5" w:rsidP="00BD781F">
      <w:pPr>
        <w:pStyle w:val="Odstavekseznama"/>
        <w:spacing w:line="288" w:lineRule="auto"/>
        <w:ind w:left="502"/>
        <w:jc w:val="both"/>
        <w:rPr>
          <w:rFonts w:ascii="Arial" w:hAnsi="Arial"/>
          <w:sz w:val="20"/>
          <w:szCs w:val="20"/>
        </w:rPr>
      </w:pPr>
    </w:p>
    <w:p w14:paraId="52E1EEB6" w14:textId="77777777" w:rsidR="008001F5" w:rsidRPr="00FD35D8" w:rsidRDefault="008001F5" w:rsidP="00FF114E">
      <w:pPr>
        <w:pStyle w:val="Odstavekseznama"/>
        <w:numPr>
          <w:ilvl w:val="0"/>
          <w:numId w:val="65"/>
        </w:numPr>
        <w:spacing w:after="160" w:line="288" w:lineRule="auto"/>
        <w:ind w:left="284" w:hanging="284"/>
        <w:jc w:val="both"/>
        <w:rPr>
          <w:rFonts w:ascii="Arial" w:hAnsi="Arial"/>
          <w:b/>
          <w:bCs/>
          <w:sz w:val="20"/>
          <w:szCs w:val="20"/>
        </w:rPr>
      </w:pPr>
      <w:r w:rsidRPr="00FD35D8">
        <w:rPr>
          <w:rFonts w:ascii="Arial" w:hAnsi="Arial"/>
          <w:b/>
          <w:bCs/>
          <w:sz w:val="20"/>
          <w:szCs w:val="20"/>
        </w:rPr>
        <w:t>Prioriteta:</w:t>
      </w:r>
    </w:p>
    <w:p w14:paraId="408F9090" w14:textId="16F3EF50" w:rsidR="008001F5" w:rsidRPr="00FD35D8" w:rsidRDefault="008001F5" w:rsidP="00FD35D8">
      <w:pPr>
        <w:pStyle w:val="Odstavekseznama"/>
        <w:numPr>
          <w:ilvl w:val="0"/>
          <w:numId w:val="53"/>
        </w:numPr>
        <w:spacing w:after="160" w:line="288" w:lineRule="auto"/>
        <w:rPr>
          <w:rFonts w:ascii="Arial" w:hAnsi="Arial"/>
          <w:sz w:val="20"/>
          <w:szCs w:val="20"/>
        </w:rPr>
      </w:pPr>
      <w:r w:rsidRPr="00FD35D8">
        <w:rPr>
          <w:rFonts w:ascii="Arial" w:hAnsi="Arial"/>
          <w:sz w:val="20"/>
          <w:szCs w:val="20"/>
        </w:rPr>
        <w:t xml:space="preserve">posegi na vodna in priobalna zemljišča, ki so stari več kot </w:t>
      </w:r>
      <w:r w:rsidR="001A3120" w:rsidRPr="00FD35D8">
        <w:rPr>
          <w:rFonts w:ascii="Arial" w:hAnsi="Arial"/>
          <w:sz w:val="20"/>
          <w:szCs w:val="20"/>
        </w:rPr>
        <w:t>tri</w:t>
      </w:r>
      <w:r w:rsidRPr="00FD35D8">
        <w:rPr>
          <w:rFonts w:ascii="Arial" w:hAnsi="Arial"/>
          <w:sz w:val="20"/>
          <w:szCs w:val="20"/>
        </w:rPr>
        <w:t xml:space="preserve"> leta</w:t>
      </w:r>
      <w:r w:rsidR="001A3120" w:rsidRPr="00FD35D8">
        <w:rPr>
          <w:rFonts w:ascii="Arial" w:hAnsi="Arial"/>
          <w:sz w:val="20"/>
          <w:szCs w:val="20"/>
        </w:rPr>
        <w:t>,</w:t>
      </w:r>
    </w:p>
    <w:p w14:paraId="5EA9B2FC" w14:textId="66FC0D25" w:rsidR="008001F5" w:rsidRPr="00FD35D8" w:rsidRDefault="008001F5" w:rsidP="00FD35D8">
      <w:pPr>
        <w:pStyle w:val="Odstavekseznama"/>
        <w:numPr>
          <w:ilvl w:val="0"/>
          <w:numId w:val="53"/>
        </w:numPr>
        <w:spacing w:after="160" w:line="288" w:lineRule="auto"/>
        <w:rPr>
          <w:rFonts w:ascii="Arial" w:hAnsi="Arial"/>
          <w:sz w:val="20"/>
          <w:szCs w:val="20"/>
        </w:rPr>
      </w:pPr>
      <w:r w:rsidRPr="00FD35D8">
        <w:rPr>
          <w:rFonts w:ascii="Arial" w:hAnsi="Arial"/>
          <w:sz w:val="20"/>
          <w:szCs w:val="20"/>
        </w:rPr>
        <w:t>evidentirana posebna raba vode</w:t>
      </w:r>
      <w:r w:rsidR="001A3120" w:rsidRPr="00FD35D8">
        <w:rPr>
          <w:rFonts w:ascii="Arial" w:hAnsi="Arial"/>
          <w:sz w:val="20"/>
          <w:szCs w:val="20"/>
        </w:rPr>
        <w:t>,</w:t>
      </w:r>
    </w:p>
    <w:p w14:paraId="2F44631C" w14:textId="6E913535" w:rsidR="008001F5" w:rsidRPr="00FD35D8" w:rsidRDefault="008001F5" w:rsidP="00FD35D8">
      <w:pPr>
        <w:pStyle w:val="Odstavekseznama"/>
        <w:numPr>
          <w:ilvl w:val="0"/>
          <w:numId w:val="53"/>
        </w:numPr>
        <w:spacing w:after="160" w:line="288" w:lineRule="auto"/>
        <w:rPr>
          <w:rFonts w:ascii="Arial" w:hAnsi="Arial"/>
          <w:sz w:val="20"/>
          <w:szCs w:val="20"/>
        </w:rPr>
      </w:pPr>
      <w:r w:rsidRPr="00FD35D8">
        <w:rPr>
          <w:rFonts w:ascii="Arial" w:hAnsi="Arial"/>
          <w:sz w:val="20"/>
          <w:szCs w:val="20"/>
        </w:rPr>
        <w:t>drugo</w:t>
      </w:r>
      <w:r w:rsidR="001A3120" w:rsidRPr="00FD35D8">
        <w:rPr>
          <w:rFonts w:ascii="Arial" w:hAnsi="Arial"/>
          <w:sz w:val="20"/>
          <w:szCs w:val="20"/>
        </w:rPr>
        <w:t>.</w:t>
      </w:r>
    </w:p>
    <w:p w14:paraId="6D9B02C9" w14:textId="77777777" w:rsidR="008001F5" w:rsidRPr="00FD35D8" w:rsidRDefault="008001F5" w:rsidP="00BD781F">
      <w:pPr>
        <w:spacing w:line="288" w:lineRule="auto"/>
        <w:rPr>
          <w:b/>
          <w:bCs/>
        </w:rPr>
      </w:pPr>
      <w:r w:rsidRPr="00FD35D8">
        <w:rPr>
          <w:b/>
          <w:bCs/>
        </w:rPr>
        <w:t>NARAVA</w:t>
      </w:r>
    </w:p>
    <w:p w14:paraId="6EC6BC26" w14:textId="77777777" w:rsidR="008001F5" w:rsidRPr="00FD35D8" w:rsidRDefault="008001F5" w:rsidP="00FF114E">
      <w:pPr>
        <w:pStyle w:val="Odstavekseznama"/>
        <w:numPr>
          <w:ilvl w:val="0"/>
          <w:numId w:val="66"/>
        </w:numPr>
        <w:spacing w:after="160" w:line="288" w:lineRule="auto"/>
        <w:ind w:left="284" w:hanging="284"/>
        <w:jc w:val="both"/>
        <w:rPr>
          <w:rFonts w:ascii="Arial" w:hAnsi="Arial"/>
          <w:b/>
          <w:bCs/>
          <w:sz w:val="20"/>
          <w:szCs w:val="20"/>
        </w:rPr>
      </w:pPr>
      <w:r w:rsidRPr="00FD35D8">
        <w:rPr>
          <w:rFonts w:ascii="Arial" w:hAnsi="Arial"/>
          <w:b/>
          <w:bCs/>
          <w:sz w:val="20"/>
          <w:szCs w:val="20"/>
        </w:rPr>
        <w:t>Prioriteta:</w:t>
      </w:r>
    </w:p>
    <w:p w14:paraId="592CE3A2" w14:textId="00CD09FC" w:rsidR="008001F5" w:rsidRPr="00FD35D8" w:rsidRDefault="008F34B0" w:rsidP="00FD35D8">
      <w:pPr>
        <w:pStyle w:val="Odstavekseznama"/>
        <w:numPr>
          <w:ilvl w:val="0"/>
          <w:numId w:val="53"/>
        </w:numPr>
        <w:spacing w:after="160" w:line="288" w:lineRule="auto"/>
        <w:rPr>
          <w:rFonts w:ascii="Arial" w:hAnsi="Arial"/>
          <w:sz w:val="20"/>
          <w:szCs w:val="20"/>
        </w:rPr>
      </w:pPr>
      <w:r w:rsidRPr="00FD35D8">
        <w:rPr>
          <w:rFonts w:ascii="Arial" w:hAnsi="Arial"/>
          <w:sz w:val="20"/>
          <w:szCs w:val="20"/>
        </w:rPr>
        <w:t>p</w:t>
      </w:r>
      <w:r w:rsidR="008001F5" w:rsidRPr="00FD35D8">
        <w:rPr>
          <w:rFonts w:ascii="Arial" w:hAnsi="Arial"/>
          <w:sz w:val="20"/>
          <w:szCs w:val="20"/>
        </w:rPr>
        <w:t>rijave</w:t>
      </w:r>
      <w:r w:rsidRPr="00FD35D8">
        <w:rPr>
          <w:rFonts w:ascii="Arial" w:hAnsi="Arial"/>
          <w:sz w:val="20"/>
          <w:szCs w:val="20"/>
        </w:rPr>
        <w:t>,</w:t>
      </w:r>
      <w:r w:rsidR="008001F5" w:rsidRPr="00FD35D8">
        <w:rPr>
          <w:rFonts w:ascii="Arial" w:hAnsi="Arial"/>
          <w:sz w:val="20"/>
          <w:szCs w:val="20"/>
        </w:rPr>
        <w:t xml:space="preserve"> iz katerih je razvidno, da je treb</w:t>
      </w:r>
      <w:r w:rsidRPr="00FD35D8">
        <w:rPr>
          <w:rFonts w:ascii="Arial" w:hAnsi="Arial"/>
          <w:sz w:val="20"/>
          <w:szCs w:val="20"/>
        </w:rPr>
        <w:t>a</w:t>
      </w:r>
      <w:r w:rsidR="008001F5" w:rsidRPr="00FD35D8">
        <w:rPr>
          <w:rFonts w:ascii="Arial" w:hAnsi="Arial"/>
          <w:sz w:val="20"/>
          <w:szCs w:val="20"/>
        </w:rPr>
        <w:t xml:space="preserve"> odrediti ukrep prepovedi za odpravo</w:t>
      </w:r>
      <w:r w:rsidR="001A3120" w:rsidRPr="00FD35D8">
        <w:rPr>
          <w:rFonts w:ascii="Arial" w:hAnsi="Arial"/>
          <w:sz w:val="20"/>
          <w:szCs w:val="20"/>
        </w:rPr>
        <w:t>,</w:t>
      </w:r>
      <w:r w:rsidR="008001F5" w:rsidRPr="00FD35D8">
        <w:rPr>
          <w:rFonts w:ascii="Arial" w:hAnsi="Arial"/>
          <w:sz w:val="20"/>
          <w:szCs w:val="20"/>
        </w:rPr>
        <w:t xml:space="preserve"> nepravilnosti z ustno odločbo, kot jo določa 211. člen ZUP</w:t>
      </w:r>
      <w:r w:rsidR="001A3120" w:rsidRPr="00FD35D8">
        <w:rPr>
          <w:rFonts w:ascii="Arial" w:hAnsi="Arial"/>
          <w:sz w:val="20"/>
          <w:szCs w:val="20"/>
        </w:rPr>
        <w:t>,</w:t>
      </w:r>
      <w:r w:rsidR="008001F5" w:rsidRPr="00FD35D8">
        <w:rPr>
          <w:rFonts w:ascii="Arial" w:hAnsi="Arial"/>
          <w:sz w:val="20"/>
          <w:szCs w:val="20"/>
        </w:rPr>
        <w:t xml:space="preserve"> </w:t>
      </w:r>
    </w:p>
    <w:p w14:paraId="2A2591FF" w14:textId="307A71B1" w:rsidR="008001F5" w:rsidRPr="00FD35D8" w:rsidRDefault="008001F5" w:rsidP="00FD35D8">
      <w:pPr>
        <w:pStyle w:val="Odstavekseznama"/>
        <w:numPr>
          <w:ilvl w:val="0"/>
          <w:numId w:val="53"/>
        </w:numPr>
        <w:spacing w:after="160" w:line="288" w:lineRule="auto"/>
        <w:rPr>
          <w:rFonts w:ascii="Arial" w:hAnsi="Arial"/>
          <w:sz w:val="20"/>
          <w:szCs w:val="20"/>
        </w:rPr>
      </w:pPr>
      <w:r w:rsidRPr="00FD35D8">
        <w:rPr>
          <w:rFonts w:ascii="Arial" w:hAnsi="Arial"/>
          <w:sz w:val="20"/>
          <w:szCs w:val="20"/>
        </w:rPr>
        <w:t>posegi na naravnih vrednotah, če je neposredno ogrožen nj</w:t>
      </w:r>
      <w:r w:rsidR="008F34B0" w:rsidRPr="00FD35D8">
        <w:rPr>
          <w:rFonts w:ascii="Arial" w:hAnsi="Arial"/>
          <w:sz w:val="20"/>
          <w:szCs w:val="20"/>
        </w:rPr>
        <w:t>ihov</w:t>
      </w:r>
      <w:r w:rsidRPr="00FD35D8">
        <w:rPr>
          <w:rFonts w:ascii="Arial" w:hAnsi="Arial"/>
          <w:sz w:val="20"/>
          <w:szCs w:val="20"/>
        </w:rPr>
        <w:t xml:space="preserve"> obstoj, vsa ravnanja v nasprotju z varstvenim režimom na zavarovanih območjih </w:t>
      </w:r>
      <w:r w:rsidR="008F34B0" w:rsidRPr="00FD35D8">
        <w:rPr>
          <w:rFonts w:ascii="Arial" w:hAnsi="Arial"/>
          <w:sz w:val="20"/>
          <w:szCs w:val="20"/>
        </w:rPr>
        <w:t>–</w:t>
      </w:r>
      <w:r w:rsidRPr="00FD35D8">
        <w:rPr>
          <w:rFonts w:ascii="Arial" w:hAnsi="Arial"/>
          <w:sz w:val="20"/>
          <w:szCs w:val="20"/>
        </w:rPr>
        <w:t xml:space="preserve"> prvo in drugo območje</w:t>
      </w:r>
      <w:r w:rsidR="001A3120" w:rsidRPr="00FD35D8">
        <w:rPr>
          <w:rFonts w:ascii="Arial" w:hAnsi="Arial"/>
          <w:sz w:val="20"/>
          <w:szCs w:val="20"/>
        </w:rPr>
        <w:t>.</w:t>
      </w:r>
    </w:p>
    <w:p w14:paraId="7E5EBCCC" w14:textId="77777777" w:rsidR="008001F5" w:rsidRPr="00FD35D8" w:rsidRDefault="008001F5" w:rsidP="00BD781F">
      <w:pPr>
        <w:pStyle w:val="Odstavekseznama"/>
        <w:spacing w:line="288" w:lineRule="auto"/>
        <w:ind w:left="851"/>
        <w:jc w:val="both"/>
        <w:rPr>
          <w:rFonts w:ascii="Arial" w:hAnsi="Arial"/>
          <w:sz w:val="20"/>
          <w:szCs w:val="20"/>
        </w:rPr>
      </w:pPr>
    </w:p>
    <w:p w14:paraId="137DE429" w14:textId="77777777" w:rsidR="008001F5" w:rsidRPr="00FD35D8" w:rsidRDefault="008001F5" w:rsidP="00FF114E">
      <w:pPr>
        <w:pStyle w:val="Odstavekseznama"/>
        <w:numPr>
          <w:ilvl w:val="0"/>
          <w:numId w:val="66"/>
        </w:numPr>
        <w:spacing w:after="160" w:line="288" w:lineRule="auto"/>
        <w:ind w:left="284" w:hanging="284"/>
        <w:jc w:val="both"/>
        <w:rPr>
          <w:rFonts w:ascii="Arial" w:hAnsi="Arial"/>
          <w:b/>
          <w:bCs/>
          <w:sz w:val="20"/>
          <w:szCs w:val="20"/>
        </w:rPr>
      </w:pPr>
      <w:r w:rsidRPr="00FD35D8">
        <w:rPr>
          <w:rFonts w:ascii="Arial" w:hAnsi="Arial"/>
          <w:b/>
          <w:bCs/>
          <w:sz w:val="20"/>
          <w:szCs w:val="20"/>
        </w:rPr>
        <w:t>Prioriteta:</w:t>
      </w:r>
    </w:p>
    <w:p w14:paraId="5FA6AAB8" w14:textId="71B42A1B" w:rsidR="008001F5" w:rsidRPr="00FD35D8" w:rsidRDefault="008001F5" w:rsidP="00FD35D8">
      <w:pPr>
        <w:pStyle w:val="Odstavekseznama"/>
        <w:numPr>
          <w:ilvl w:val="0"/>
          <w:numId w:val="53"/>
        </w:numPr>
        <w:spacing w:after="160" w:line="288" w:lineRule="auto"/>
        <w:rPr>
          <w:rFonts w:ascii="Arial" w:hAnsi="Arial"/>
          <w:sz w:val="20"/>
          <w:szCs w:val="20"/>
        </w:rPr>
      </w:pPr>
      <w:r w:rsidRPr="00FD35D8">
        <w:rPr>
          <w:rFonts w:ascii="Arial" w:hAnsi="Arial"/>
          <w:sz w:val="20"/>
          <w:szCs w:val="20"/>
        </w:rPr>
        <w:t>posegi na naravnih vrednotah, posegi na območj</w:t>
      </w:r>
      <w:r w:rsidR="008F34B0" w:rsidRPr="00FD35D8">
        <w:rPr>
          <w:rFonts w:ascii="Arial" w:hAnsi="Arial"/>
          <w:sz w:val="20"/>
          <w:szCs w:val="20"/>
        </w:rPr>
        <w:t>ih</w:t>
      </w:r>
      <w:r w:rsidRPr="00FD35D8">
        <w:rPr>
          <w:rFonts w:ascii="Arial" w:hAnsi="Arial"/>
          <w:sz w:val="20"/>
          <w:szCs w:val="20"/>
        </w:rPr>
        <w:t xml:space="preserve"> Natura 2000 ter na zavarovanih območjih</w:t>
      </w:r>
      <w:r w:rsidR="008F34B0" w:rsidRPr="00FD35D8">
        <w:rPr>
          <w:rFonts w:ascii="Arial" w:hAnsi="Arial"/>
          <w:sz w:val="20"/>
          <w:szCs w:val="20"/>
        </w:rPr>
        <w:t>, ki</w:t>
      </w:r>
      <w:r w:rsidRPr="00FD35D8">
        <w:rPr>
          <w:rFonts w:ascii="Arial" w:hAnsi="Arial"/>
          <w:sz w:val="20"/>
          <w:szCs w:val="20"/>
        </w:rPr>
        <w:t xml:space="preserve"> niso stari več kot </w:t>
      </w:r>
      <w:r w:rsidR="001A3120" w:rsidRPr="00FD35D8">
        <w:rPr>
          <w:rFonts w:ascii="Arial" w:hAnsi="Arial"/>
          <w:sz w:val="20"/>
          <w:szCs w:val="20"/>
        </w:rPr>
        <w:t>tri</w:t>
      </w:r>
      <w:r w:rsidRPr="00FD35D8">
        <w:rPr>
          <w:rFonts w:ascii="Arial" w:hAnsi="Arial"/>
          <w:sz w:val="20"/>
          <w:szCs w:val="20"/>
        </w:rPr>
        <w:t xml:space="preserve"> leta, </w:t>
      </w:r>
    </w:p>
    <w:p w14:paraId="17F04D08" w14:textId="4887E71F" w:rsidR="008001F5" w:rsidRPr="00FD35D8" w:rsidRDefault="008001F5" w:rsidP="00FD35D8">
      <w:pPr>
        <w:pStyle w:val="Odstavekseznama"/>
        <w:numPr>
          <w:ilvl w:val="0"/>
          <w:numId w:val="53"/>
        </w:numPr>
        <w:spacing w:after="160" w:line="288" w:lineRule="auto"/>
        <w:rPr>
          <w:rFonts w:ascii="Arial" w:hAnsi="Arial"/>
          <w:sz w:val="20"/>
          <w:szCs w:val="20"/>
        </w:rPr>
      </w:pPr>
      <w:r w:rsidRPr="00FD35D8">
        <w:rPr>
          <w:rFonts w:ascii="Arial" w:hAnsi="Arial"/>
          <w:sz w:val="20"/>
          <w:szCs w:val="20"/>
        </w:rPr>
        <w:t xml:space="preserve">prijave poškodovanja ali odvzema živali iz narave in gre za več kot </w:t>
      </w:r>
      <w:r w:rsidR="008F34B0" w:rsidRPr="00FD35D8">
        <w:rPr>
          <w:rFonts w:ascii="Arial" w:hAnsi="Arial"/>
          <w:sz w:val="20"/>
          <w:szCs w:val="20"/>
        </w:rPr>
        <w:t>šest</w:t>
      </w:r>
      <w:r w:rsidRPr="00FD35D8">
        <w:rPr>
          <w:rFonts w:ascii="Arial" w:hAnsi="Arial"/>
          <w:sz w:val="20"/>
          <w:szCs w:val="20"/>
        </w:rPr>
        <w:t xml:space="preserve"> osebkov </w:t>
      </w:r>
      <w:r w:rsidR="008F34B0" w:rsidRPr="00FD35D8">
        <w:rPr>
          <w:rFonts w:ascii="Arial" w:hAnsi="Arial"/>
          <w:sz w:val="20"/>
          <w:szCs w:val="20"/>
        </w:rPr>
        <w:t xml:space="preserve">s </w:t>
      </w:r>
      <w:r w:rsidRPr="00FD35D8">
        <w:rPr>
          <w:rFonts w:ascii="Arial" w:hAnsi="Arial"/>
          <w:sz w:val="20"/>
          <w:szCs w:val="20"/>
        </w:rPr>
        <w:t xml:space="preserve">seznama A </w:t>
      </w:r>
      <w:bookmarkStart w:id="241" w:name="_Hlk134091029"/>
      <w:r w:rsidRPr="00FD35D8">
        <w:rPr>
          <w:rFonts w:ascii="Arial" w:hAnsi="Arial"/>
          <w:sz w:val="20"/>
          <w:szCs w:val="20"/>
        </w:rPr>
        <w:t>Uredbe o zavarovanih prosto živečih živalskih vrstah</w:t>
      </w:r>
      <w:bookmarkEnd w:id="241"/>
      <w:r w:rsidRPr="00FD35D8">
        <w:rPr>
          <w:rFonts w:ascii="Arial" w:hAnsi="Arial"/>
          <w:sz w:val="20"/>
          <w:szCs w:val="20"/>
        </w:rPr>
        <w:t xml:space="preserve"> ali za posamezen osebek velikih zveri ali osebek večjega sesalca</w:t>
      </w:r>
      <w:r w:rsidR="001A3120" w:rsidRPr="00FD35D8">
        <w:rPr>
          <w:rFonts w:ascii="Arial" w:hAnsi="Arial"/>
          <w:sz w:val="20"/>
          <w:szCs w:val="20"/>
        </w:rPr>
        <w:t>,</w:t>
      </w:r>
    </w:p>
    <w:p w14:paraId="78C7ECDE" w14:textId="2C6DE322" w:rsidR="008001F5" w:rsidRPr="00FD35D8" w:rsidRDefault="008001F5" w:rsidP="00FD35D8">
      <w:pPr>
        <w:pStyle w:val="Odstavekseznama"/>
        <w:numPr>
          <w:ilvl w:val="0"/>
          <w:numId w:val="53"/>
        </w:numPr>
        <w:spacing w:after="160" w:line="288" w:lineRule="auto"/>
        <w:rPr>
          <w:rFonts w:ascii="Arial" w:hAnsi="Arial"/>
          <w:sz w:val="20"/>
          <w:szCs w:val="20"/>
        </w:rPr>
      </w:pPr>
      <w:r w:rsidRPr="00FD35D8">
        <w:rPr>
          <w:rFonts w:ascii="Arial" w:hAnsi="Arial"/>
          <w:sz w:val="20"/>
          <w:szCs w:val="20"/>
        </w:rPr>
        <w:t>osebek s seznama prepovedanih vrst živali (6</w:t>
      </w:r>
      <w:r w:rsidR="008F34B0" w:rsidRPr="00FD35D8">
        <w:rPr>
          <w:rFonts w:ascii="Arial" w:hAnsi="Arial"/>
          <w:sz w:val="20"/>
          <w:szCs w:val="20"/>
        </w:rPr>
        <w:t>.</w:t>
      </w:r>
      <w:r w:rsidRPr="00FD35D8">
        <w:rPr>
          <w:rFonts w:ascii="Arial" w:hAnsi="Arial"/>
          <w:sz w:val="20"/>
          <w:szCs w:val="20"/>
        </w:rPr>
        <w:t>b</w:t>
      </w:r>
      <w:r w:rsidR="008F34B0" w:rsidRPr="00FD35D8">
        <w:rPr>
          <w:rFonts w:ascii="Arial" w:hAnsi="Arial"/>
          <w:sz w:val="20"/>
          <w:szCs w:val="20"/>
        </w:rPr>
        <w:t xml:space="preserve"> in 6.</w:t>
      </w:r>
      <w:r w:rsidRPr="00FD35D8">
        <w:rPr>
          <w:rFonts w:ascii="Arial" w:hAnsi="Arial"/>
          <w:sz w:val="20"/>
          <w:szCs w:val="20"/>
        </w:rPr>
        <w:t>c člen Zakona o zaščiti živali)</w:t>
      </w:r>
      <w:r w:rsidR="001A3120" w:rsidRPr="00FD35D8">
        <w:rPr>
          <w:rFonts w:ascii="Arial" w:hAnsi="Arial"/>
          <w:sz w:val="20"/>
          <w:szCs w:val="20"/>
        </w:rPr>
        <w:t>,</w:t>
      </w:r>
    </w:p>
    <w:p w14:paraId="28D6ECFF" w14:textId="6788FEEA" w:rsidR="008001F5" w:rsidRPr="00FD35D8" w:rsidRDefault="008001F5" w:rsidP="00FD35D8">
      <w:pPr>
        <w:pStyle w:val="Odstavekseznama"/>
        <w:numPr>
          <w:ilvl w:val="0"/>
          <w:numId w:val="53"/>
        </w:numPr>
        <w:spacing w:after="160" w:line="288" w:lineRule="auto"/>
        <w:rPr>
          <w:rFonts w:ascii="Arial" w:hAnsi="Arial"/>
          <w:sz w:val="20"/>
          <w:szCs w:val="20"/>
        </w:rPr>
      </w:pPr>
      <w:r w:rsidRPr="00FD35D8">
        <w:rPr>
          <w:rFonts w:ascii="Arial" w:hAnsi="Arial"/>
          <w:sz w:val="20"/>
          <w:szCs w:val="20"/>
        </w:rPr>
        <w:t>mednarodn</w:t>
      </w:r>
      <w:r w:rsidR="008F34B0" w:rsidRPr="00FD35D8">
        <w:rPr>
          <w:rFonts w:ascii="Arial" w:hAnsi="Arial"/>
          <w:sz w:val="20"/>
          <w:szCs w:val="20"/>
        </w:rPr>
        <w:t>a</w:t>
      </w:r>
      <w:r w:rsidRPr="00FD35D8">
        <w:rPr>
          <w:rFonts w:ascii="Arial" w:hAnsi="Arial"/>
          <w:sz w:val="20"/>
          <w:szCs w:val="20"/>
        </w:rPr>
        <w:t xml:space="preserve"> trgovin</w:t>
      </w:r>
      <w:r w:rsidR="008F34B0" w:rsidRPr="00FD35D8">
        <w:rPr>
          <w:rFonts w:ascii="Arial" w:hAnsi="Arial"/>
          <w:sz w:val="20"/>
          <w:szCs w:val="20"/>
        </w:rPr>
        <w:t>a</w:t>
      </w:r>
      <w:r w:rsidRPr="00FD35D8">
        <w:rPr>
          <w:rFonts w:ascii="Arial" w:hAnsi="Arial"/>
          <w:sz w:val="20"/>
          <w:szCs w:val="20"/>
        </w:rPr>
        <w:t xml:space="preserve"> s celim osebkom živali ali rastlin </w:t>
      </w:r>
      <w:r w:rsidR="008F34B0" w:rsidRPr="00FD35D8">
        <w:rPr>
          <w:rFonts w:ascii="Arial" w:hAnsi="Arial"/>
          <w:sz w:val="20"/>
          <w:szCs w:val="20"/>
        </w:rPr>
        <w:t xml:space="preserve">s seznama CITES </w:t>
      </w:r>
      <w:r w:rsidRPr="00FD35D8">
        <w:rPr>
          <w:rFonts w:ascii="Arial" w:hAnsi="Arial"/>
          <w:sz w:val="20"/>
          <w:szCs w:val="20"/>
        </w:rPr>
        <w:t>za rastlinske vrste iz poglavja A Uredb</w:t>
      </w:r>
      <w:r w:rsidR="008F34B0" w:rsidRPr="00FD35D8">
        <w:rPr>
          <w:rFonts w:ascii="Arial" w:hAnsi="Arial"/>
          <w:sz w:val="20"/>
          <w:szCs w:val="20"/>
        </w:rPr>
        <w:t>e</w:t>
      </w:r>
      <w:r w:rsidRPr="00FD35D8">
        <w:rPr>
          <w:rFonts w:ascii="Arial" w:hAnsi="Arial"/>
          <w:sz w:val="20"/>
          <w:szCs w:val="20"/>
        </w:rPr>
        <w:t xml:space="preserve"> o zavarovanih prosto živečih rastlinskih vrstah</w:t>
      </w:r>
      <w:r w:rsidR="001A3120" w:rsidRPr="00FD35D8">
        <w:rPr>
          <w:rFonts w:ascii="Arial" w:hAnsi="Arial"/>
          <w:sz w:val="20"/>
          <w:szCs w:val="20"/>
        </w:rPr>
        <w:t>,</w:t>
      </w:r>
    </w:p>
    <w:p w14:paraId="584EBF4A" w14:textId="0DA834BF" w:rsidR="008001F5" w:rsidRPr="00FD35D8" w:rsidRDefault="008001F5" w:rsidP="00FD35D8">
      <w:pPr>
        <w:pStyle w:val="Odstavekseznama"/>
        <w:numPr>
          <w:ilvl w:val="0"/>
          <w:numId w:val="53"/>
        </w:numPr>
        <w:spacing w:after="160" w:line="288" w:lineRule="auto"/>
        <w:rPr>
          <w:rFonts w:ascii="Arial" w:hAnsi="Arial"/>
          <w:sz w:val="20"/>
          <w:szCs w:val="20"/>
        </w:rPr>
      </w:pPr>
      <w:r w:rsidRPr="00FD35D8">
        <w:rPr>
          <w:rFonts w:ascii="Arial" w:hAnsi="Arial"/>
          <w:sz w:val="20"/>
          <w:szCs w:val="20"/>
        </w:rPr>
        <w:t>prijava ogrožanja habitata, rastišča ali same rastlinske vrste iz priloge A Uredb</w:t>
      </w:r>
      <w:r w:rsidR="008F34B0" w:rsidRPr="00FD35D8">
        <w:rPr>
          <w:rFonts w:ascii="Arial" w:hAnsi="Arial"/>
          <w:sz w:val="20"/>
          <w:szCs w:val="20"/>
        </w:rPr>
        <w:t>e</w:t>
      </w:r>
      <w:r w:rsidRPr="00FD35D8">
        <w:rPr>
          <w:rFonts w:ascii="Arial" w:hAnsi="Arial"/>
          <w:sz w:val="20"/>
          <w:szCs w:val="20"/>
        </w:rPr>
        <w:t xml:space="preserve"> o zavarovanih prosto živečih rastlinskih vrstah, označene s kategorijo H</w:t>
      </w:r>
      <w:r w:rsidR="008F34B0" w:rsidRPr="00FD35D8">
        <w:rPr>
          <w:rFonts w:ascii="Arial" w:hAnsi="Arial"/>
          <w:sz w:val="20"/>
          <w:szCs w:val="20"/>
        </w:rPr>
        <w:t>,</w:t>
      </w:r>
      <w:r w:rsidRPr="00FD35D8">
        <w:rPr>
          <w:rFonts w:ascii="Arial" w:hAnsi="Arial"/>
          <w:sz w:val="20"/>
          <w:szCs w:val="20"/>
        </w:rPr>
        <w:t xml:space="preserve">* </w:t>
      </w:r>
    </w:p>
    <w:p w14:paraId="600D4CC0" w14:textId="08FC3FC8" w:rsidR="008001F5" w:rsidRPr="00FD35D8" w:rsidRDefault="008001F5" w:rsidP="00FD35D8">
      <w:pPr>
        <w:pStyle w:val="Odstavekseznama"/>
        <w:numPr>
          <w:ilvl w:val="0"/>
          <w:numId w:val="53"/>
        </w:numPr>
        <w:spacing w:after="160" w:line="288" w:lineRule="auto"/>
        <w:rPr>
          <w:rFonts w:ascii="Arial" w:hAnsi="Arial"/>
          <w:sz w:val="20"/>
          <w:szCs w:val="20"/>
        </w:rPr>
      </w:pPr>
      <w:r w:rsidRPr="00FD35D8">
        <w:rPr>
          <w:rFonts w:ascii="Arial" w:hAnsi="Arial"/>
          <w:sz w:val="20"/>
          <w:szCs w:val="20"/>
        </w:rPr>
        <w:t>nadzor ZOO ali ZOO podobn</w:t>
      </w:r>
      <w:r w:rsidR="008F34B0" w:rsidRPr="00FD35D8">
        <w:rPr>
          <w:rFonts w:ascii="Arial" w:hAnsi="Arial"/>
          <w:sz w:val="20"/>
          <w:szCs w:val="20"/>
        </w:rPr>
        <w:t>ega</w:t>
      </w:r>
      <w:r w:rsidRPr="00FD35D8">
        <w:rPr>
          <w:rFonts w:ascii="Arial" w:hAnsi="Arial"/>
          <w:sz w:val="20"/>
          <w:szCs w:val="20"/>
        </w:rPr>
        <w:t xml:space="preserve"> prostor</w:t>
      </w:r>
      <w:r w:rsidR="008F34B0" w:rsidRPr="00FD35D8">
        <w:rPr>
          <w:rFonts w:ascii="Arial" w:hAnsi="Arial"/>
          <w:sz w:val="20"/>
          <w:szCs w:val="20"/>
        </w:rPr>
        <w:t>a</w:t>
      </w:r>
      <w:r w:rsidR="001A3120" w:rsidRPr="00FD35D8">
        <w:rPr>
          <w:rFonts w:ascii="Arial" w:hAnsi="Arial"/>
          <w:sz w:val="20"/>
          <w:szCs w:val="20"/>
        </w:rPr>
        <w:t>,</w:t>
      </w:r>
      <w:r w:rsidRPr="00FD35D8">
        <w:rPr>
          <w:rFonts w:ascii="Arial" w:hAnsi="Arial"/>
          <w:sz w:val="20"/>
          <w:szCs w:val="20"/>
        </w:rPr>
        <w:t xml:space="preserve"> </w:t>
      </w:r>
    </w:p>
    <w:p w14:paraId="79465DE7" w14:textId="7AD5DEFD" w:rsidR="008001F5" w:rsidRPr="00FD35D8" w:rsidRDefault="008001F5" w:rsidP="00FD35D8">
      <w:pPr>
        <w:pStyle w:val="Odstavekseznama"/>
        <w:numPr>
          <w:ilvl w:val="0"/>
          <w:numId w:val="53"/>
        </w:numPr>
        <w:spacing w:after="160" w:line="288" w:lineRule="auto"/>
        <w:rPr>
          <w:rFonts w:ascii="Arial" w:hAnsi="Arial"/>
          <w:sz w:val="20"/>
          <w:szCs w:val="20"/>
        </w:rPr>
      </w:pPr>
      <w:r w:rsidRPr="00FD35D8">
        <w:rPr>
          <w:rFonts w:ascii="Arial" w:hAnsi="Arial"/>
          <w:sz w:val="20"/>
          <w:szCs w:val="20"/>
        </w:rPr>
        <w:t>organiziranje (oglaševanje) vožnje v naravnem okolju na območjih z naravovarstvenim statusom</w:t>
      </w:r>
      <w:r w:rsidR="001A3120" w:rsidRPr="00FD35D8">
        <w:rPr>
          <w:rFonts w:ascii="Arial" w:hAnsi="Arial"/>
          <w:sz w:val="20"/>
          <w:szCs w:val="20"/>
        </w:rPr>
        <w:t>.</w:t>
      </w:r>
    </w:p>
    <w:p w14:paraId="1B8D664C" w14:textId="77777777" w:rsidR="008001F5" w:rsidRPr="00FD35D8" w:rsidRDefault="008001F5" w:rsidP="00BD781F">
      <w:pPr>
        <w:pStyle w:val="Odstavekseznama"/>
        <w:spacing w:line="288" w:lineRule="auto"/>
        <w:ind w:left="862"/>
        <w:jc w:val="both"/>
        <w:rPr>
          <w:rFonts w:ascii="Arial" w:hAnsi="Arial"/>
          <w:sz w:val="20"/>
          <w:szCs w:val="20"/>
        </w:rPr>
      </w:pPr>
    </w:p>
    <w:p w14:paraId="2D07E800" w14:textId="77777777" w:rsidR="003925F2" w:rsidRPr="00FD35D8" w:rsidRDefault="003925F2" w:rsidP="00BD781F">
      <w:pPr>
        <w:pStyle w:val="Odstavekseznama"/>
        <w:spacing w:line="288" w:lineRule="auto"/>
        <w:ind w:left="862"/>
        <w:jc w:val="both"/>
        <w:rPr>
          <w:rFonts w:ascii="Arial" w:hAnsi="Arial"/>
          <w:sz w:val="20"/>
          <w:szCs w:val="20"/>
        </w:rPr>
      </w:pPr>
    </w:p>
    <w:p w14:paraId="1A9A435C" w14:textId="77777777" w:rsidR="008001F5" w:rsidRPr="00FD35D8" w:rsidRDefault="008001F5" w:rsidP="00FF114E">
      <w:pPr>
        <w:pStyle w:val="Odstavekseznama"/>
        <w:numPr>
          <w:ilvl w:val="0"/>
          <w:numId w:val="66"/>
        </w:numPr>
        <w:tabs>
          <w:tab w:val="left" w:pos="284"/>
        </w:tabs>
        <w:spacing w:after="160" w:line="288" w:lineRule="auto"/>
        <w:ind w:left="284" w:hanging="284"/>
        <w:jc w:val="both"/>
        <w:rPr>
          <w:rFonts w:ascii="Arial" w:hAnsi="Arial"/>
          <w:b/>
          <w:bCs/>
          <w:sz w:val="20"/>
          <w:szCs w:val="20"/>
        </w:rPr>
      </w:pPr>
      <w:r w:rsidRPr="00FD35D8">
        <w:rPr>
          <w:rFonts w:ascii="Arial" w:hAnsi="Arial"/>
          <w:b/>
          <w:bCs/>
          <w:sz w:val="20"/>
          <w:szCs w:val="20"/>
        </w:rPr>
        <w:t>Prioriteta:</w:t>
      </w:r>
    </w:p>
    <w:p w14:paraId="2B16DA6B" w14:textId="50279E91" w:rsidR="008001F5" w:rsidRPr="00FD35D8" w:rsidRDefault="008001F5" w:rsidP="00FD35D8">
      <w:pPr>
        <w:pStyle w:val="Odstavekseznama"/>
        <w:numPr>
          <w:ilvl w:val="0"/>
          <w:numId w:val="53"/>
        </w:numPr>
        <w:spacing w:after="160" w:line="288" w:lineRule="auto"/>
        <w:rPr>
          <w:rFonts w:ascii="Arial" w:hAnsi="Arial"/>
          <w:sz w:val="20"/>
          <w:szCs w:val="20"/>
        </w:rPr>
      </w:pPr>
      <w:bookmarkStart w:id="242" w:name="_Hlk138061209"/>
      <w:r w:rsidRPr="00FD35D8">
        <w:rPr>
          <w:rFonts w:ascii="Arial" w:hAnsi="Arial"/>
          <w:sz w:val="20"/>
          <w:szCs w:val="20"/>
        </w:rPr>
        <w:t>posegi na območjih z naravovarstvenim statusom</w:t>
      </w:r>
      <w:bookmarkEnd w:id="242"/>
      <w:r w:rsidRPr="00FD35D8">
        <w:rPr>
          <w:rFonts w:ascii="Arial" w:hAnsi="Arial"/>
          <w:sz w:val="20"/>
          <w:szCs w:val="20"/>
        </w:rPr>
        <w:t xml:space="preserve">, ki so se izvajali več kot </w:t>
      </w:r>
      <w:r w:rsidR="008F34B0" w:rsidRPr="00FD35D8">
        <w:rPr>
          <w:rFonts w:ascii="Arial" w:hAnsi="Arial"/>
          <w:sz w:val="20"/>
          <w:szCs w:val="20"/>
        </w:rPr>
        <w:t>tri</w:t>
      </w:r>
      <w:r w:rsidRPr="00FD35D8">
        <w:rPr>
          <w:rFonts w:ascii="Arial" w:hAnsi="Arial"/>
          <w:sz w:val="20"/>
          <w:szCs w:val="20"/>
        </w:rPr>
        <w:t xml:space="preserve"> leta nazaj,</w:t>
      </w:r>
    </w:p>
    <w:p w14:paraId="26C604FA" w14:textId="0734210A" w:rsidR="008001F5" w:rsidRPr="00FD35D8" w:rsidRDefault="008001F5" w:rsidP="00FD35D8">
      <w:pPr>
        <w:pStyle w:val="Odstavekseznama"/>
        <w:numPr>
          <w:ilvl w:val="0"/>
          <w:numId w:val="53"/>
        </w:numPr>
        <w:spacing w:after="160" w:line="288" w:lineRule="auto"/>
        <w:rPr>
          <w:rFonts w:ascii="Arial" w:hAnsi="Arial"/>
          <w:sz w:val="20"/>
          <w:szCs w:val="20"/>
        </w:rPr>
      </w:pPr>
      <w:r w:rsidRPr="00FD35D8">
        <w:rPr>
          <w:rFonts w:ascii="Arial" w:hAnsi="Arial"/>
          <w:sz w:val="20"/>
          <w:szCs w:val="20"/>
        </w:rPr>
        <w:lastRenderedPageBreak/>
        <w:t>prijave poškodovanja ali odvzema živali iz narave (</w:t>
      </w:r>
      <w:r w:rsidR="008F34B0" w:rsidRPr="00FD35D8">
        <w:rPr>
          <w:rFonts w:ascii="Arial" w:hAnsi="Arial"/>
          <w:sz w:val="20"/>
          <w:szCs w:val="20"/>
        </w:rPr>
        <w:t xml:space="preserve">ko </w:t>
      </w:r>
      <w:r w:rsidRPr="00FD35D8">
        <w:rPr>
          <w:rFonts w:ascii="Arial" w:hAnsi="Arial"/>
          <w:sz w:val="20"/>
          <w:szCs w:val="20"/>
        </w:rPr>
        <w:t xml:space="preserve">gre za manj kot </w:t>
      </w:r>
      <w:r w:rsidR="008F34B0" w:rsidRPr="00FD35D8">
        <w:rPr>
          <w:rFonts w:ascii="Arial" w:hAnsi="Arial"/>
          <w:sz w:val="20"/>
          <w:szCs w:val="20"/>
        </w:rPr>
        <w:t>šest</w:t>
      </w:r>
      <w:r w:rsidRPr="00FD35D8">
        <w:rPr>
          <w:rFonts w:ascii="Arial" w:hAnsi="Arial"/>
          <w:sz w:val="20"/>
          <w:szCs w:val="20"/>
        </w:rPr>
        <w:t xml:space="preserve"> osebkov Uredbe o zavarovanih prosto živečih živalskih vrstah ali za del osebka</w:t>
      </w:r>
      <w:r w:rsidR="008F34B0" w:rsidRPr="00FD35D8">
        <w:rPr>
          <w:rFonts w:ascii="Arial" w:hAnsi="Arial"/>
          <w:sz w:val="20"/>
          <w:szCs w:val="20"/>
        </w:rPr>
        <w:t>,</w:t>
      </w:r>
      <w:r w:rsidRPr="00FD35D8">
        <w:rPr>
          <w:rFonts w:ascii="Arial" w:hAnsi="Arial"/>
          <w:sz w:val="20"/>
          <w:szCs w:val="20"/>
        </w:rPr>
        <w:t xml:space="preserve"> zavarovanega s konvencijo</w:t>
      </w:r>
      <w:r w:rsidR="008F34B0" w:rsidRPr="00FD35D8">
        <w:rPr>
          <w:rFonts w:ascii="Arial" w:hAnsi="Arial"/>
          <w:sz w:val="20"/>
          <w:szCs w:val="20"/>
        </w:rPr>
        <w:t xml:space="preserve"> CITES</w:t>
      </w:r>
      <w:r w:rsidRPr="00FD35D8">
        <w:rPr>
          <w:rFonts w:ascii="Arial" w:hAnsi="Arial"/>
          <w:sz w:val="20"/>
          <w:szCs w:val="20"/>
        </w:rPr>
        <w:t>)</w:t>
      </w:r>
      <w:r w:rsidR="008F34B0" w:rsidRPr="00FD35D8">
        <w:rPr>
          <w:rFonts w:ascii="Arial" w:hAnsi="Arial"/>
          <w:sz w:val="20"/>
          <w:szCs w:val="20"/>
        </w:rPr>
        <w:t>,</w:t>
      </w:r>
      <w:r w:rsidRPr="00FD35D8">
        <w:rPr>
          <w:rFonts w:ascii="Arial" w:hAnsi="Arial"/>
          <w:sz w:val="20"/>
          <w:szCs w:val="20"/>
        </w:rPr>
        <w:t xml:space="preserve"> </w:t>
      </w:r>
    </w:p>
    <w:p w14:paraId="15B9B6F3" w14:textId="75E42577" w:rsidR="008001F5" w:rsidRPr="00FD35D8" w:rsidRDefault="008001F5" w:rsidP="00FD35D8">
      <w:pPr>
        <w:pStyle w:val="Odstavekseznama"/>
        <w:numPr>
          <w:ilvl w:val="0"/>
          <w:numId w:val="53"/>
        </w:numPr>
        <w:spacing w:after="160" w:line="288" w:lineRule="auto"/>
        <w:rPr>
          <w:rFonts w:ascii="Arial" w:hAnsi="Arial"/>
          <w:sz w:val="20"/>
          <w:szCs w:val="20"/>
        </w:rPr>
      </w:pPr>
      <w:r w:rsidRPr="00FD35D8">
        <w:rPr>
          <w:rFonts w:ascii="Arial" w:hAnsi="Arial"/>
          <w:sz w:val="20"/>
          <w:szCs w:val="20"/>
        </w:rPr>
        <w:t xml:space="preserve">ogrožanje habitata </w:t>
      </w:r>
      <w:r w:rsidR="00715530" w:rsidRPr="00FD35D8">
        <w:rPr>
          <w:rFonts w:ascii="Arial" w:hAnsi="Arial"/>
          <w:sz w:val="20"/>
          <w:szCs w:val="20"/>
        </w:rPr>
        <w:t>oziroma</w:t>
      </w:r>
      <w:r w:rsidRPr="00FD35D8">
        <w:rPr>
          <w:rFonts w:ascii="Arial" w:hAnsi="Arial"/>
          <w:sz w:val="20"/>
          <w:szCs w:val="20"/>
        </w:rPr>
        <w:t xml:space="preserve"> rastišča rastlinske vrste iz priloge A Uredbe o zavarovanih prosto živečih rastlinskih vrstah</w:t>
      </w:r>
      <w:r w:rsidR="001A3120" w:rsidRPr="00FD35D8">
        <w:rPr>
          <w:rFonts w:ascii="Arial" w:hAnsi="Arial"/>
          <w:sz w:val="20"/>
          <w:szCs w:val="20"/>
        </w:rPr>
        <w:t>,</w:t>
      </w:r>
    </w:p>
    <w:p w14:paraId="10AC50BC" w14:textId="4B444E0A" w:rsidR="008001F5" w:rsidRPr="00FD35D8" w:rsidRDefault="008001F5" w:rsidP="00FD35D8">
      <w:pPr>
        <w:pStyle w:val="Odstavekseznama"/>
        <w:numPr>
          <w:ilvl w:val="0"/>
          <w:numId w:val="53"/>
        </w:numPr>
        <w:spacing w:after="160" w:line="288" w:lineRule="auto"/>
        <w:rPr>
          <w:rFonts w:ascii="Arial" w:hAnsi="Arial"/>
          <w:sz w:val="20"/>
          <w:szCs w:val="20"/>
        </w:rPr>
      </w:pPr>
      <w:r w:rsidRPr="00FD35D8">
        <w:rPr>
          <w:rFonts w:ascii="Arial" w:hAnsi="Arial"/>
          <w:sz w:val="20"/>
          <w:szCs w:val="20"/>
        </w:rPr>
        <w:t>jame</w:t>
      </w:r>
      <w:r w:rsidR="001A3120" w:rsidRPr="00FD35D8">
        <w:rPr>
          <w:rFonts w:ascii="Arial" w:hAnsi="Arial"/>
          <w:sz w:val="20"/>
          <w:szCs w:val="20"/>
        </w:rPr>
        <w:t>.</w:t>
      </w:r>
    </w:p>
    <w:p w14:paraId="3DA20893" w14:textId="77777777" w:rsidR="008001F5" w:rsidRPr="00FD35D8" w:rsidRDefault="008001F5" w:rsidP="00BD781F">
      <w:pPr>
        <w:pStyle w:val="Odstavekseznama"/>
        <w:spacing w:line="288" w:lineRule="auto"/>
        <w:ind w:left="862"/>
        <w:jc w:val="both"/>
        <w:rPr>
          <w:rFonts w:ascii="Arial" w:hAnsi="Arial"/>
          <w:sz w:val="20"/>
          <w:szCs w:val="20"/>
        </w:rPr>
      </w:pPr>
    </w:p>
    <w:p w14:paraId="680C388D" w14:textId="77777777" w:rsidR="00A4593B" w:rsidRPr="00FD35D8" w:rsidRDefault="00A4593B" w:rsidP="00BD781F">
      <w:pPr>
        <w:pStyle w:val="Odstavekseznama"/>
        <w:spacing w:line="288" w:lineRule="auto"/>
        <w:ind w:left="862"/>
        <w:jc w:val="both"/>
        <w:rPr>
          <w:rFonts w:ascii="Arial" w:hAnsi="Arial"/>
          <w:sz w:val="20"/>
          <w:szCs w:val="20"/>
        </w:rPr>
      </w:pPr>
    </w:p>
    <w:p w14:paraId="0C2FC5CC" w14:textId="77777777" w:rsidR="008001F5" w:rsidRPr="00FD35D8" w:rsidRDefault="008001F5" w:rsidP="00FF114E">
      <w:pPr>
        <w:pStyle w:val="Odstavekseznama"/>
        <w:numPr>
          <w:ilvl w:val="0"/>
          <w:numId w:val="66"/>
        </w:numPr>
        <w:spacing w:after="160" w:line="288" w:lineRule="auto"/>
        <w:ind w:left="284" w:hanging="284"/>
        <w:jc w:val="both"/>
        <w:rPr>
          <w:rFonts w:ascii="Arial" w:hAnsi="Arial"/>
          <w:b/>
          <w:bCs/>
          <w:sz w:val="20"/>
          <w:szCs w:val="20"/>
        </w:rPr>
      </w:pPr>
      <w:r w:rsidRPr="00FD35D8">
        <w:rPr>
          <w:rFonts w:ascii="Arial" w:hAnsi="Arial"/>
          <w:b/>
          <w:bCs/>
          <w:sz w:val="20"/>
          <w:szCs w:val="20"/>
        </w:rPr>
        <w:t>Prioriteta:</w:t>
      </w:r>
    </w:p>
    <w:p w14:paraId="1FC3E726" w14:textId="07B796DB" w:rsidR="008001F5" w:rsidRPr="00FD35D8" w:rsidRDefault="008001F5" w:rsidP="00FD35D8">
      <w:pPr>
        <w:pStyle w:val="Odstavekseznama"/>
        <w:numPr>
          <w:ilvl w:val="0"/>
          <w:numId w:val="53"/>
        </w:numPr>
        <w:spacing w:after="160" w:line="288" w:lineRule="auto"/>
        <w:rPr>
          <w:rFonts w:ascii="Arial" w:hAnsi="Arial"/>
          <w:sz w:val="20"/>
          <w:szCs w:val="20"/>
        </w:rPr>
      </w:pPr>
      <w:r w:rsidRPr="00FD35D8">
        <w:rPr>
          <w:rFonts w:ascii="Arial" w:hAnsi="Arial"/>
          <w:sz w:val="20"/>
          <w:szCs w:val="20"/>
        </w:rPr>
        <w:t xml:space="preserve">invazivne tujerodne vrste, </w:t>
      </w:r>
    </w:p>
    <w:p w14:paraId="39874D95" w14:textId="5CB87E5C" w:rsidR="008001F5" w:rsidRPr="00FD35D8" w:rsidRDefault="008001F5" w:rsidP="00FD35D8">
      <w:pPr>
        <w:pStyle w:val="Odstavekseznama"/>
        <w:numPr>
          <w:ilvl w:val="0"/>
          <w:numId w:val="53"/>
        </w:numPr>
        <w:spacing w:after="160" w:line="288" w:lineRule="auto"/>
        <w:rPr>
          <w:rFonts w:ascii="Arial" w:hAnsi="Arial"/>
          <w:sz w:val="20"/>
          <w:szCs w:val="20"/>
        </w:rPr>
      </w:pPr>
      <w:r w:rsidRPr="00FD35D8">
        <w:rPr>
          <w:rFonts w:ascii="Arial" w:hAnsi="Arial"/>
          <w:sz w:val="20"/>
          <w:szCs w:val="20"/>
        </w:rPr>
        <w:t>nadzor planinskih poti,</w:t>
      </w:r>
    </w:p>
    <w:p w14:paraId="16B8307D" w14:textId="10326220" w:rsidR="008001F5" w:rsidRPr="00FD35D8" w:rsidRDefault="008001F5" w:rsidP="00FD35D8">
      <w:pPr>
        <w:pStyle w:val="Odstavekseznama"/>
        <w:numPr>
          <w:ilvl w:val="0"/>
          <w:numId w:val="53"/>
        </w:numPr>
        <w:spacing w:after="160" w:line="288" w:lineRule="auto"/>
        <w:rPr>
          <w:rFonts w:ascii="Arial" w:hAnsi="Arial"/>
          <w:sz w:val="20"/>
          <w:szCs w:val="20"/>
        </w:rPr>
      </w:pPr>
      <w:r w:rsidRPr="00FD35D8">
        <w:rPr>
          <w:rFonts w:ascii="Arial" w:hAnsi="Arial"/>
          <w:sz w:val="20"/>
          <w:szCs w:val="20"/>
        </w:rPr>
        <w:t>glive</w:t>
      </w:r>
      <w:r w:rsidR="001A3120" w:rsidRPr="00FD35D8">
        <w:rPr>
          <w:rFonts w:ascii="Arial" w:hAnsi="Arial"/>
          <w:sz w:val="20"/>
          <w:szCs w:val="20"/>
        </w:rPr>
        <w:t>,</w:t>
      </w:r>
      <w:r w:rsidRPr="00FD35D8">
        <w:rPr>
          <w:rFonts w:ascii="Arial" w:hAnsi="Arial"/>
          <w:sz w:val="20"/>
          <w:szCs w:val="20"/>
        </w:rPr>
        <w:t xml:space="preserve"> </w:t>
      </w:r>
    </w:p>
    <w:p w14:paraId="3328D958" w14:textId="28D1BC91" w:rsidR="008001F5" w:rsidRPr="00FD35D8" w:rsidRDefault="008001F5" w:rsidP="00FD35D8">
      <w:pPr>
        <w:pStyle w:val="Odstavekseznama"/>
        <w:numPr>
          <w:ilvl w:val="0"/>
          <w:numId w:val="53"/>
        </w:numPr>
        <w:spacing w:after="160" w:line="288" w:lineRule="auto"/>
        <w:rPr>
          <w:rFonts w:ascii="Arial" w:hAnsi="Arial"/>
          <w:sz w:val="20"/>
          <w:szCs w:val="20"/>
        </w:rPr>
      </w:pPr>
      <w:r w:rsidRPr="00FD35D8">
        <w:rPr>
          <w:rFonts w:ascii="Arial" w:hAnsi="Arial"/>
          <w:sz w:val="20"/>
          <w:szCs w:val="20"/>
        </w:rPr>
        <w:t>vožnja v naravnem okolju</w:t>
      </w:r>
      <w:r w:rsidR="001A3120" w:rsidRPr="00FD35D8">
        <w:rPr>
          <w:rFonts w:ascii="Arial" w:hAnsi="Arial"/>
          <w:sz w:val="20"/>
          <w:szCs w:val="20"/>
        </w:rPr>
        <w:t>.</w:t>
      </w:r>
    </w:p>
    <w:p w14:paraId="6D0420D7" w14:textId="77777777" w:rsidR="008001F5" w:rsidRPr="00BD781F" w:rsidRDefault="008001F5" w:rsidP="00BD781F">
      <w:pPr>
        <w:spacing w:line="288" w:lineRule="auto"/>
        <w:rPr>
          <w:snapToGrid w:val="0"/>
          <w:highlight w:val="yellow"/>
        </w:rPr>
      </w:pPr>
    </w:p>
    <w:p w14:paraId="4D262037" w14:textId="7649FD96" w:rsidR="00580B0A" w:rsidRPr="00BD781F" w:rsidRDefault="00580B0A" w:rsidP="00BD781F">
      <w:pPr>
        <w:pStyle w:val="Naslov4"/>
        <w:rPr>
          <w:rStyle w:val="Intenzivenpoudarek"/>
          <w:i w:val="0"/>
          <w:color w:val="auto"/>
          <w:szCs w:val="20"/>
        </w:rPr>
      </w:pPr>
      <w:bookmarkStart w:id="243" w:name="_Toc163634083"/>
      <w:r w:rsidRPr="00BD781F">
        <w:rPr>
          <w:rStyle w:val="Intenzivenpoudarek"/>
          <w:i w:val="0"/>
          <w:color w:val="auto"/>
          <w:szCs w:val="20"/>
        </w:rPr>
        <w:t>IZVAJANJE PROGRAMA DELA V LETU 202</w:t>
      </w:r>
      <w:r w:rsidR="00BD781F" w:rsidRPr="00BD781F">
        <w:rPr>
          <w:rStyle w:val="Intenzivenpoudarek"/>
          <w:i w:val="0"/>
          <w:color w:val="auto"/>
          <w:szCs w:val="20"/>
        </w:rPr>
        <w:t>3</w:t>
      </w:r>
      <w:bookmarkEnd w:id="243"/>
    </w:p>
    <w:p w14:paraId="5ADD157F" w14:textId="24830738" w:rsidR="00373A26" w:rsidRPr="00373A26" w:rsidRDefault="00373A26" w:rsidP="00373A26">
      <w:pPr>
        <w:pStyle w:val="Odstavekseznama2"/>
        <w:spacing w:line="288" w:lineRule="auto"/>
        <w:ind w:left="0"/>
        <w:jc w:val="both"/>
        <w:rPr>
          <w:rFonts w:ascii="Arial" w:hAnsi="Arial"/>
          <w:b/>
          <w:strike/>
          <w:sz w:val="20"/>
          <w:szCs w:val="20"/>
        </w:rPr>
      </w:pPr>
      <w:bookmarkStart w:id="244" w:name="_Hlk158118545"/>
      <w:r w:rsidRPr="00373A26">
        <w:rPr>
          <w:rFonts w:ascii="Arial" w:hAnsi="Arial"/>
          <w:sz w:val="20"/>
          <w:szCs w:val="20"/>
        </w:rPr>
        <w:t xml:space="preserve">Na inšpekciji za naravo in vode je bilo </w:t>
      </w:r>
      <w:r w:rsidR="00081EDB" w:rsidRPr="00373A26">
        <w:rPr>
          <w:rFonts w:ascii="Arial" w:hAnsi="Arial"/>
          <w:sz w:val="20"/>
          <w:szCs w:val="20"/>
        </w:rPr>
        <w:t>v letu 2023</w:t>
      </w:r>
      <w:r w:rsidR="00081EDB">
        <w:rPr>
          <w:rFonts w:ascii="Arial" w:hAnsi="Arial"/>
          <w:sz w:val="20"/>
          <w:szCs w:val="20"/>
        </w:rPr>
        <w:t xml:space="preserve"> </w:t>
      </w:r>
      <w:r w:rsidRPr="00373A26">
        <w:rPr>
          <w:rFonts w:ascii="Arial" w:hAnsi="Arial"/>
          <w:sz w:val="20"/>
          <w:szCs w:val="20"/>
        </w:rPr>
        <w:t>predvidenih 1.000 inšpekcijskih pregledov.</w:t>
      </w:r>
      <w:r w:rsidR="00AF3501">
        <w:rPr>
          <w:rFonts w:ascii="Arial" w:hAnsi="Arial"/>
          <w:sz w:val="20"/>
          <w:szCs w:val="20"/>
        </w:rPr>
        <w:t xml:space="preserve"> </w:t>
      </w:r>
    </w:p>
    <w:p w14:paraId="6E8E8585" w14:textId="77777777" w:rsidR="00373A26" w:rsidRPr="00373A26" w:rsidRDefault="00373A26" w:rsidP="00373A26">
      <w:pPr>
        <w:pStyle w:val="Odstavekseznama2"/>
        <w:spacing w:line="288" w:lineRule="auto"/>
        <w:ind w:left="0"/>
        <w:jc w:val="both"/>
        <w:rPr>
          <w:rFonts w:ascii="Arial" w:hAnsi="Arial"/>
          <w:b/>
          <w:sz w:val="20"/>
          <w:szCs w:val="20"/>
        </w:rPr>
      </w:pPr>
    </w:p>
    <w:p w14:paraId="6CA53E18" w14:textId="6FF9A908" w:rsidR="00373A26" w:rsidRPr="00373A26" w:rsidRDefault="00373A26" w:rsidP="00373A26">
      <w:pPr>
        <w:pStyle w:val="Odstavekseznama2"/>
        <w:spacing w:line="288" w:lineRule="auto"/>
        <w:ind w:left="0"/>
        <w:jc w:val="both"/>
        <w:rPr>
          <w:rFonts w:ascii="Arial" w:hAnsi="Arial"/>
          <w:bCs/>
          <w:sz w:val="20"/>
          <w:szCs w:val="20"/>
        </w:rPr>
      </w:pPr>
      <w:r w:rsidRPr="00373A26">
        <w:rPr>
          <w:rFonts w:ascii="Arial" w:hAnsi="Arial"/>
          <w:sz w:val="20"/>
          <w:szCs w:val="20"/>
        </w:rPr>
        <w:t xml:space="preserve">Od </w:t>
      </w:r>
      <w:r w:rsidR="00081EDB">
        <w:rPr>
          <w:rFonts w:ascii="Arial" w:hAnsi="Arial"/>
          <w:sz w:val="20"/>
          <w:szCs w:val="20"/>
        </w:rPr>
        <w:t>tega</w:t>
      </w:r>
      <w:r w:rsidRPr="00373A26">
        <w:rPr>
          <w:rFonts w:ascii="Arial" w:hAnsi="Arial"/>
          <w:sz w:val="20"/>
          <w:szCs w:val="20"/>
        </w:rPr>
        <w:t xml:space="preserve"> jih je bilo </w:t>
      </w:r>
      <w:r w:rsidR="001A3120">
        <w:rPr>
          <w:rFonts w:ascii="Arial" w:hAnsi="Arial"/>
          <w:sz w:val="20"/>
          <w:szCs w:val="20"/>
        </w:rPr>
        <w:t>izvedenih</w:t>
      </w:r>
      <w:r w:rsidR="001A3120" w:rsidRPr="00373A26">
        <w:rPr>
          <w:rFonts w:ascii="Arial" w:hAnsi="Arial"/>
          <w:sz w:val="20"/>
          <w:szCs w:val="20"/>
        </w:rPr>
        <w:t xml:space="preserve"> </w:t>
      </w:r>
      <w:r w:rsidRPr="00373A26">
        <w:rPr>
          <w:rFonts w:ascii="Arial" w:hAnsi="Arial"/>
          <w:sz w:val="20"/>
          <w:szCs w:val="20"/>
        </w:rPr>
        <w:t xml:space="preserve">458, kar pomeni, da </w:t>
      </w:r>
      <w:r w:rsidR="001A3120">
        <w:rPr>
          <w:rFonts w:ascii="Arial" w:hAnsi="Arial"/>
          <w:sz w:val="20"/>
          <w:szCs w:val="20"/>
        </w:rPr>
        <w:t>načrt</w:t>
      </w:r>
      <w:r w:rsidR="001A3120" w:rsidRPr="00373A26">
        <w:rPr>
          <w:rFonts w:ascii="Arial" w:hAnsi="Arial"/>
          <w:sz w:val="20"/>
          <w:szCs w:val="20"/>
        </w:rPr>
        <w:t xml:space="preserve"> </w:t>
      </w:r>
      <w:r w:rsidRPr="00373A26">
        <w:rPr>
          <w:rFonts w:ascii="Arial" w:hAnsi="Arial"/>
          <w:sz w:val="20"/>
          <w:szCs w:val="20"/>
        </w:rPr>
        <w:t>ni realiziran</w:t>
      </w:r>
      <w:r w:rsidRPr="00373A26">
        <w:rPr>
          <w:rFonts w:ascii="Arial" w:hAnsi="Arial"/>
          <w:bCs/>
          <w:sz w:val="20"/>
          <w:szCs w:val="20"/>
        </w:rPr>
        <w:t xml:space="preserve">. </w:t>
      </w:r>
    </w:p>
    <w:p w14:paraId="1A4C0573" w14:textId="57D682AE" w:rsidR="00373A26" w:rsidRPr="008C23C4" w:rsidRDefault="00373A26" w:rsidP="00373A26">
      <w:pPr>
        <w:spacing w:line="288" w:lineRule="auto"/>
        <w:contextualSpacing/>
        <w:rPr>
          <w:strike/>
        </w:rPr>
      </w:pPr>
      <w:r w:rsidRPr="00373A26">
        <w:rPr>
          <w:rFonts w:eastAsia="Arial"/>
          <w:bCs/>
          <w:iCs/>
          <w:noProof/>
        </w:rPr>
        <w:t xml:space="preserve">Za celotno Slovenijo je </w:t>
      </w:r>
      <w:r w:rsidR="00081EDB">
        <w:rPr>
          <w:rFonts w:eastAsia="Arial"/>
          <w:bCs/>
          <w:iCs/>
          <w:noProof/>
        </w:rPr>
        <w:t>ta čas</w:t>
      </w:r>
      <w:r w:rsidR="00081EDB" w:rsidRPr="00373A26">
        <w:rPr>
          <w:rFonts w:eastAsia="Arial"/>
          <w:bCs/>
          <w:iCs/>
          <w:noProof/>
        </w:rPr>
        <w:t xml:space="preserve"> </w:t>
      </w:r>
      <w:r w:rsidRPr="00373A26">
        <w:rPr>
          <w:rFonts w:eastAsia="Arial"/>
          <w:bCs/>
          <w:iCs/>
          <w:noProof/>
        </w:rPr>
        <w:t>le osem inšpektoric in inšpektorjev za naravo in vode</w:t>
      </w:r>
      <w:r>
        <w:rPr>
          <w:rFonts w:eastAsia="Arial"/>
          <w:bCs/>
          <w:iCs/>
          <w:noProof/>
        </w:rPr>
        <w:t xml:space="preserve">. </w:t>
      </w:r>
    </w:p>
    <w:p w14:paraId="7179C173" w14:textId="77777777" w:rsidR="00373A26" w:rsidRPr="002568D1" w:rsidRDefault="00373A26" w:rsidP="00373A26">
      <w:pPr>
        <w:spacing w:line="288" w:lineRule="auto"/>
      </w:pPr>
    </w:p>
    <w:p w14:paraId="66FF4D37" w14:textId="1903ADFE" w:rsidR="00373A26" w:rsidRPr="002568D1" w:rsidRDefault="00373A26" w:rsidP="00373A26">
      <w:pPr>
        <w:spacing w:line="288" w:lineRule="auto"/>
      </w:pPr>
      <w:r w:rsidRPr="002568D1">
        <w:t>Pred letošnjo reorganizacijo je znotraj Inšpektorata R</w:t>
      </w:r>
      <w:r w:rsidR="00081EDB">
        <w:t xml:space="preserve">epublike </w:t>
      </w:r>
      <w:r w:rsidRPr="002568D1">
        <w:t>S</w:t>
      </w:r>
      <w:r w:rsidR="00081EDB">
        <w:t>lovenije</w:t>
      </w:r>
      <w:r w:rsidRPr="002568D1">
        <w:t xml:space="preserve"> za okolje in prostor (IRSOP) delovala Inšpekcija za naravo in okolje, v kateri je bilo zaposlenih samo 57 inšpektorjev, ki so nadzirali 400 predpisov. Njihov krovni zakon poleg Zakona o varstvu narave in Zakon</w:t>
      </w:r>
      <w:r w:rsidR="00081EDB">
        <w:t>a</w:t>
      </w:r>
      <w:r w:rsidRPr="002568D1">
        <w:t xml:space="preserve"> o vodah je bil Zakon o varstvu okolja. Inšpektorji za okolje v okviru IRSOP so tako nadzirali vso </w:t>
      </w:r>
      <w:proofErr w:type="spellStart"/>
      <w:r w:rsidRPr="002568D1">
        <w:t>okoljsko</w:t>
      </w:r>
      <w:proofErr w:type="spellEnd"/>
      <w:r w:rsidRPr="002568D1">
        <w:t xml:space="preserve"> zakonodajo, kar pomeni tudi področje narave in voda, </w:t>
      </w:r>
      <w:r w:rsidR="00081EDB">
        <w:t xml:space="preserve">vendar pa </w:t>
      </w:r>
      <w:r w:rsidRPr="002568D1">
        <w:t>zaradi pomanjkanja kadra specializacija po posameznih področjih ni bila do konca iz</w:t>
      </w:r>
      <w:r w:rsidR="00081EDB">
        <w:t>vede</w:t>
      </w:r>
      <w:r w:rsidRPr="002568D1">
        <w:t xml:space="preserve">na. Po razdelitvi IRSOP na IRSNVP in Inšpektorat </w:t>
      </w:r>
      <w:r w:rsidR="00081EDB" w:rsidRPr="002568D1">
        <w:t>R</w:t>
      </w:r>
      <w:r w:rsidR="00081EDB">
        <w:t xml:space="preserve">epublike </w:t>
      </w:r>
      <w:r w:rsidR="00081EDB" w:rsidRPr="002568D1">
        <w:t>S</w:t>
      </w:r>
      <w:r w:rsidR="00081EDB">
        <w:t>lovenije</w:t>
      </w:r>
      <w:r w:rsidR="00081EDB" w:rsidRPr="002568D1">
        <w:t xml:space="preserve"> </w:t>
      </w:r>
      <w:r w:rsidRPr="002568D1">
        <w:t>za okolje in energijo je bilo ugotovljeno, da je bilo</w:t>
      </w:r>
      <w:r w:rsidR="00081EDB">
        <w:t xml:space="preserve"> –</w:t>
      </w:r>
      <w:r w:rsidRPr="002568D1">
        <w:t xml:space="preserve"> glede na področje nadzora in glede na število prenesenih upravnih zadev </w:t>
      </w:r>
      <w:r w:rsidR="00081EDB">
        <w:t>(</w:t>
      </w:r>
      <w:r w:rsidRPr="002568D1">
        <w:t>230</w:t>
      </w:r>
      <w:r w:rsidR="00081EDB">
        <w:t>)</w:t>
      </w:r>
      <w:r w:rsidRPr="002568D1">
        <w:t xml:space="preserve"> </w:t>
      </w:r>
      <w:r w:rsidR="00081EDB">
        <w:t>ter</w:t>
      </w:r>
      <w:r w:rsidRPr="002568D1">
        <w:t xml:space="preserve"> število prenesenih prijavnih zadev </w:t>
      </w:r>
      <w:r w:rsidR="00081EDB">
        <w:t xml:space="preserve">(več kot </w:t>
      </w:r>
      <w:r w:rsidRPr="002568D1">
        <w:t>600</w:t>
      </w:r>
      <w:r w:rsidR="00081EDB">
        <w:t>)</w:t>
      </w:r>
      <w:r w:rsidRPr="002568D1">
        <w:t xml:space="preserve"> z IRSOP na IRSNVP </w:t>
      </w:r>
      <w:r w:rsidR="00081EDB">
        <w:t xml:space="preserve">– </w:t>
      </w:r>
      <w:r w:rsidRPr="002568D1">
        <w:t xml:space="preserve">zelo težko razdeliti že tako kadrovsko </w:t>
      </w:r>
      <w:r w:rsidR="00B429F3">
        <w:t>premalo številčno</w:t>
      </w:r>
      <w:r w:rsidR="00B429F3" w:rsidRPr="002568D1">
        <w:t xml:space="preserve"> </w:t>
      </w:r>
      <w:r w:rsidR="00B429F3">
        <w:t>i</w:t>
      </w:r>
      <w:r w:rsidRPr="002568D1">
        <w:t xml:space="preserve">nšpekcijo za okolje in naravo. Tako je bila sprejeta odločitev, da se na IRSVNP prenese samo </w:t>
      </w:r>
      <w:r>
        <w:t>devet</w:t>
      </w:r>
      <w:r w:rsidRPr="002568D1">
        <w:t xml:space="preserve"> inšpektorskih </w:t>
      </w:r>
      <w:r w:rsidR="00B429F3">
        <w:t>delovnih mest (</w:t>
      </w:r>
      <w:r w:rsidRPr="002568D1">
        <w:t>DM</w:t>
      </w:r>
      <w:r w:rsidR="00B429F3">
        <w:t>)</w:t>
      </w:r>
      <w:r w:rsidRPr="002568D1">
        <w:t xml:space="preserve">. Večji delež DM bil prenesen na sedanji IRSOE. Iz vsega tega sledi, da je </w:t>
      </w:r>
      <w:r>
        <w:t xml:space="preserve">devet </w:t>
      </w:r>
      <w:r w:rsidRPr="002568D1">
        <w:t>inšpektorjev za naravo in vode poleg svojih zadev (povprečno 110) tako prejelo v reševanje še v povprečju 30 inšpekcijskih zadev in 75 prijavnih zadev, ki so bile prenesene iz IRSOP na IRSNVP.</w:t>
      </w:r>
      <w:r w:rsidR="00143894">
        <w:t xml:space="preserve"> </w:t>
      </w:r>
    </w:p>
    <w:p w14:paraId="6B421B4F" w14:textId="77777777" w:rsidR="00373A26" w:rsidRPr="002568D1" w:rsidRDefault="00373A26" w:rsidP="00373A26">
      <w:pPr>
        <w:spacing w:line="288" w:lineRule="auto"/>
      </w:pPr>
    </w:p>
    <w:p w14:paraId="621E87DB" w14:textId="184269BD" w:rsidR="00373A26" w:rsidRPr="002568D1" w:rsidRDefault="00373A26" w:rsidP="00373A26">
      <w:pPr>
        <w:spacing w:line="288" w:lineRule="auto"/>
        <w:rPr>
          <w:color w:val="111111"/>
        </w:rPr>
      </w:pPr>
      <w:r w:rsidRPr="002568D1">
        <w:rPr>
          <w:color w:val="111111"/>
        </w:rPr>
        <w:t xml:space="preserve">Povprečna starost Inšpekcije za naravo in vode je </w:t>
      </w:r>
      <w:r w:rsidR="00B429F3">
        <w:rPr>
          <w:color w:val="111111"/>
        </w:rPr>
        <w:t>dokaj</w:t>
      </w:r>
      <w:r w:rsidR="00B429F3" w:rsidRPr="002568D1">
        <w:rPr>
          <w:color w:val="111111"/>
        </w:rPr>
        <w:t xml:space="preserve"> </w:t>
      </w:r>
      <w:r w:rsidRPr="002568D1">
        <w:rPr>
          <w:color w:val="111111"/>
        </w:rPr>
        <w:t xml:space="preserve">visoka. Posledica tega pa so dolgotrajne bolniške. Poleg tega se je </w:t>
      </w:r>
      <w:r w:rsidR="00B429F3">
        <w:rPr>
          <w:color w:val="111111"/>
        </w:rPr>
        <w:t>na</w:t>
      </w:r>
      <w:r w:rsidRPr="002568D1">
        <w:rPr>
          <w:color w:val="111111"/>
        </w:rPr>
        <w:t xml:space="preserve"> začetku julija upokojila ena inšpektorica za naravo in vode</w:t>
      </w:r>
      <w:r w:rsidR="00AF3501">
        <w:rPr>
          <w:color w:val="111111"/>
        </w:rPr>
        <w:t>.</w:t>
      </w:r>
      <w:r w:rsidRPr="002568D1">
        <w:rPr>
          <w:color w:val="111111"/>
        </w:rPr>
        <w:t xml:space="preserve"> </w:t>
      </w:r>
      <w:r w:rsidR="00AF3501">
        <w:rPr>
          <w:color w:val="111111"/>
        </w:rPr>
        <w:t>N</w:t>
      </w:r>
      <w:r w:rsidRPr="002568D1">
        <w:rPr>
          <w:color w:val="111111"/>
        </w:rPr>
        <w:t xml:space="preserve">adomestili </w:t>
      </w:r>
      <w:r w:rsidR="00AF3501" w:rsidRPr="002568D1">
        <w:rPr>
          <w:color w:val="111111"/>
        </w:rPr>
        <w:t xml:space="preserve">smo jo sicer </w:t>
      </w:r>
      <w:r w:rsidRPr="002568D1">
        <w:rPr>
          <w:color w:val="111111"/>
        </w:rPr>
        <w:t xml:space="preserve">z novim inšpektorjem, ki pa je </w:t>
      </w:r>
      <w:r w:rsidR="00AF3501">
        <w:rPr>
          <w:color w:val="111111"/>
        </w:rPr>
        <w:t xml:space="preserve">začel </w:t>
      </w:r>
      <w:r w:rsidRPr="002568D1">
        <w:rPr>
          <w:color w:val="111111"/>
        </w:rPr>
        <w:t>samostojno del</w:t>
      </w:r>
      <w:r w:rsidR="00AF3501">
        <w:rPr>
          <w:color w:val="111111"/>
        </w:rPr>
        <w:t>ati</w:t>
      </w:r>
      <w:r w:rsidRPr="002568D1">
        <w:rPr>
          <w:color w:val="111111"/>
        </w:rPr>
        <w:t xml:space="preserve"> šele novembra. S 1. avgustom smo zgubili še inšpektorico, ki je pokrivala Prekmurje in del Štajerske, ker je odšla na drugo delovno mesto. Njeno DM pa še ni zapolnjeno.</w:t>
      </w:r>
    </w:p>
    <w:p w14:paraId="484EB499" w14:textId="77777777" w:rsidR="00373A26" w:rsidRPr="002568D1" w:rsidRDefault="00373A26" w:rsidP="00373A26">
      <w:pPr>
        <w:spacing w:line="288" w:lineRule="auto"/>
        <w:rPr>
          <w:color w:val="111111"/>
        </w:rPr>
      </w:pPr>
    </w:p>
    <w:p w14:paraId="0E733BD5" w14:textId="59178E00" w:rsidR="00373A26" w:rsidRPr="00373A26" w:rsidRDefault="00373A26" w:rsidP="00373A26">
      <w:pPr>
        <w:spacing w:line="288" w:lineRule="auto"/>
        <w:rPr>
          <w:b/>
        </w:rPr>
      </w:pPr>
      <w:r w:rsidRPr="002568D1">
        <w:rPr>
          <w:color w:val="111111"/>
        </w:rPr>
        <w:t xml:space="preserve">Iz napisanega </w:t>
      </w:r>
      <w:r w:rsidR="00AF3501">
        <w:rPr>
          <w:color w:val="111111"/>
        </w:rPr>
        <w:t>vidimo</w:t>
      </w:r>
      <w:r w:rsidRPr="002568D1">
        <w:rPr>
          <w:color w:val="111111"/>
        </w:rPr>
        <w:t>, da je bilo število 1</w:t>
      </w:r>
      <w:r>
        <w:rPr>
          <w:color w:val="111111"/>
        </w:rPr>
        <w:t>.</w:t>
      </w:r>
      <w:r w:rsidRPr="002568D1">
        <w:rPr>
          <w:color w:val="111111"/>
        </w:rPr>
        <w:t xml:space="preserve">000 inšpekcijskih pregledov v letu 2023 za </w:t>
      </w:r>
      <w:r w:rsidR="00AF3501">
        <w:rPr>
          <w:color w:val="111111"/>
        </w:rPr>
        <w:t>i</w:t>
      </w:r>
      <w:r w:rsidRPr="002568D1">
        <w:rPr>
          <w:color w:val="111111"/>
        </w:rPr>
        <w:t xml:space="preserve">nšpekcijo na naravo in vode določeno nerealno. Inšpektorji so poleg izvajanja svojih inšpekcijskih pregledov morali pregledati še vse inšpekcijske in prijavne spise, prenesene z IRSOP, kar jim je vzelo precej časa. Ob tem je prišlo do ene upokojitve, ene začasne odpovedi delovnega razmerja, ene dolgotrajne bolniške in več krajših bolniških odsotnosti. V povprečju je inšpekcijske nadzore v letu 2023 opravljalo </w:t>
      </w:r>
      <w:r w:rsidR="00AF3501">
        <w:rPr>
          <w:color w:val="111111"/>
        </w:rPr>
        <w:t>šest</w:t>
      </w:r>
      <w:r w:rsidRPr="002568D1">
        <w:rPr>
          <w:color w:val="111111"/>
        </w:rPr>
        <w:t xml:space="preserve"> </w:t>
      </w:r>
      <w:r w:rsidRPr="00275E34">
        <w:rPr>
          <w:color w:val="111111"/>
        </w:rPr>
        <w:t xml:space="preserve">inšpektorjev za naravo in vode, </w:t>
      </w:r>
      <w:r w:rsidRPr="00373A26">
        <w:t>ki v letu 2023 nikakor niso mogli opraviti 1.000 pregledov.</w:t>
      </w:r>
      <w:bookmarkEnd w:id="244"/>
    </w:p>
    <w:p w14:paraId="75CB2395" w14:textId="77777777" w:rsidR="00373A26" w:rsidRPr="00373A26" w:rsidRDefault="00373A26" w:rsidP="00373A26">
      <w:pPr>
        <w:spacing w:line="288" w:lineRule="auto"/>
      </w:pPr>
    </w:p>
    <w:p w14:paraId="0D20F6BB" w14:textId="460A4229" w:rsidR="00373A26" w:rsidRPr="00373A26" w:rsidRDefault="00373A26" w:rsidP="00373A26">
      <w:pPr>
        <w:spacing w:line="288" w:lineRule="auto"/>
      </w:pPr>
      <w:r w:rsidRPr="00373A26">
        <w:lastRenderedPageBreak/>
        <w:t>Inšpektorji za naravo in vode so od reorganizacije od aprila leta 2023 prejeli 583 prijav, ki so knjižene v 558 prijavnih zadevah. Po uradni dolžnosti je bilo v letu 2023 uvedenih 408 postopkov, od tega je bilo 263 inšpekcijskih in 54 </w:t>
      </w:r>
      <w:proofErr w:type="spellStart"/>
      <w:r w:rsidRPr="00373A26">
        <w:t>prekrškovnih</w:t>
      </w:r>
      <w:proofErr w:type="spellEnd"/>
      <w:r w:rsidRPr="00373A26">
        <w:t xml:space="preserve">, 91 drugih splošnih postopkov pa se je nanašalo na delovanje inšpekcije. </w:t>
      </w:r>
    </w:p>
    <w:p w14:paraId="44A6111E" w14:textId="77777777" w:rsidR="00373A26" w:rsidRPr="00275E34" w:rsidRDefault="00373A26" w:rsidP="00373A26">
      <w:pPr>
        <w:spacing w:line="288" w:lineRule="auto"/>
      </w:pPr>
    </w:p>
    <w:p w14:paraId="31EB73AE" w14:textId="77777777" w:rsidR="00373A26" w:rsidRPr="006A0E14" w:rsidRDefault="00373A26" w:rsidP="00373A26">
      <w:pPr>
        <w:spacing w:line="288" w:lineRule="auto"/>
      </w:pPr>
      <w:r w:rsidRPr="00A13C6A">
        <w:t xml:space="preserve">Če inšpektor pri opravljanju nalog inšpekcijskega nadzora odkrije nepravilnosti in presodi, da je glede na pomen dejanja opozorilo zadosten ukrep, najprej le ustno opozori na nepravilnosti in njihove posledice ter določi rok za njihovo odpravo. Svoje ugotovitve, izrečeno opozorilo in rok za odpravo pomanjkljivosti navede v </w:t>
      </w:r>
      <w:r w:rsidRPr="006A0E14">
        <w:t>zapisniku. V letu 2023 so inšpektorji izrekli 13 opozoril v skladu z ZIN.</w:t>
      </w:r>
    </w:p>
    <w:p w14:paraId="702A7EFE" w14:textId="77777777" w:rsidR="0003479F" w:rsidRPr="006A0E14" w:rsidRDefault="0003479F" w:rsidP="00900624">
      <w:pPr>
        <w:spacing w:line="288" w:lineRule="auto"/>
      </w:pPr>
    </w:p>
    <w:p w14:paraId="34D88DCE" w14:textId="1FC89B72" w:rsidR="00900624" w:rsidRPr="006A0E14" w:rsidRDefault="00900624" w:rsidP="00900624">
      <w:pPr>
        <w:pStyle w:val="Napis"/>
        <w:keepNext/>
        <w:spacing w:line="288" w:lineRule="auto"/>
      </w:pPr>
      <w:r w:rsidRPr="006A0E14">
        <w:t xml:space="preserve">Preglednica </w:t>
      </w:r>
      <w:r w:rsidR="006A0E14" w:rsidRPr="006A0E14">
        <w:t>30</w:t>
      </w:r>
      <w:r w:rsidRPr="006A0E14">
        <w:t>: Število prejetih prijav in inšpekcijskih postopkov</w:t>
      </w:r>
    </w:p>
    <w:tbl>
      <w:tblPr>
        <w:tblStyle w:val="Tabelamrea"/>
        <w:tblW w:w="9351" w:type="dxa"/>
        <w:tblLook w:val="0020" w:firstRow="1" w:lastRow="0" w:firstColumn="0" w:lastColumn="0" w:noHBand="0" w:noVBand="0"/>
      </w:tblPr>
      <w:tblGrid>
        <w:gridCol w:w="4815"/>
        <w:gridCol w:w="4536"/>
      </w:tblGrid>
      <w:tr w:rsidR="00900624" w:rsidRPr="00A13C6A" w14:paraId="299B6ACC" w14:textId="77777777" w:rsidTr="006964CF">
        <w:trPr>
          <w:trHeight w:val="397"/>
        </w:trPr>
        <w:tc>
          <w:tcPr>
            <w:tcW w:w="4815" w:type="dxa"/>
            <w:noWrap/>
          </w:tcPr>
          <w:p w14:paraId="72C4EC21" w14:textId="77777777" w:rsidR="00900624" w:rsidRPr="006A0E14" w:rsidRDefault="00900624" w:rsidP="006964CF">
            <w:pPr>
              <w:spacing w:line="288" w:lineRule="auto"/>
              <w:rPr>
                <w:b/>
                <w:bCs/>
              </w:rPr>
            </w:pPr>
            <w:r w:rsidRPr="006A0E14">
              <w:rPr>
                <w:b/>
                <w:bCs/>
              </w:rPr>
              <w:t>2023</w:t>
            </w:r>
          </w:p>
        </w:tc>
        <w:tc>
          <w:tcPr>
            <w:tcW w:w="4536" w:type="dxa"/>
            <w:noWrap/>
          </w:tcPr>
          <w:p w14:paraId="07A39518" w14:textId="605E0784" w:rsidR="00900624" w:rsidRPr="00A13C6A" w:rsidRDefault="00900624" w:rsidP="006964CF">
            <w:pPr>
              <w:spacing w:line="288" w:lineRule="auto"/>
              <w:jc w:val="center"/>
              <w:rPr>
                <w:b/>
                <w:bCs/>
              </w:rPr>
            </w:pPr>
            <w:r w:rsidRPr="006A0E14">
              <w:rPr>
                <w:b/>
                <w:bCs/>
              </w:rPr>
              <w:t>Inšpekcijski nadzor na INV</w:t>
            </w:r>
          </w:p>
        </w:tc>
      </w:tr>
      <w:tr w:rsidR="00900624" w:rsidRPr="00A13C6A" w14:paraId="02316718" w14:textId="77777777" w:rsidTr="006964CF">
        <w:trPr>
          <w:trHeight w:val="397"/>
        </w:trPr>
        <w:tc>
          <w:tcPr>
            <w:tcW w:w="4815" w:type="dxa"/>
            <w:noWrap/>
          </w:tcPr>
          <w:p w14:paraId="4A5CECF9" w14:textId="77777777" w:rsidR="00900624" w:rsidRPr="00A13C6A" w:rsidRDefault="00900624" w:rsidP="006964CF">
            <w:pPr>
              <w:spacing w:line="288" w:lineRule="auto"/>
            </w:pPr>
            <w:r w:rsidRPr="00A13C6A">
              <w:t xml:space="preserve">Število prejetih prijav </w:t>
            </w:r>
          </w:p>
        </w:tc>
        <w:tc>
          <w:tcPr>
            <w:tcW w:w="4536" w:type="dxa"/>
            <w:noWrap/>
          </w:tcPr>
          <w:p w14:paraId="69FBF6A1" w14:textId="3B694932" w:rsidR="00900624" w:rsidRPr="00A13C6A" w:rsidRDefault="00275E34" w:rsidP="006964CF">
            <w:pPr>
              <w:spacing w:line="288" w:lineRule="auto"/>
              <w:jc w:val="center"/>
              <w:rPr>
                <w:b/>
              </w:rPr>
            </w:pPr>
            <w:r w:rsidRPr="00A13C6A">
              <w:t>583</w:t>
            </w:r>
            <w:r w:rsidR="00900624" w:rsidRPr="00A13C6A">
              <w:t> </w:t>
            </w:r>
          </w:p>
        </w:tc>
      </w:tr>
      <w:tr w:rsidR="00900624" w:rsidRPr="00A13C6A" w14:paraId="351B6431" w14:textId="77777777" w:rsidTr="006964CF">
        <w:trPr>
          <w:trHeight w:val="397"/>
        </w:trPr>
        <w:tc>
          <w:tcPr>
            <w:tcW w:w="4815" w:type="dxa"/>
            <w:noWrap/>
          </w:tcPr>
          <w:p w14:paraId="3C4CA6B6" w14:textId="77777777" w:rsidR="00900624" w:rsidRPr="00A13C6A" w:rsidRDefault="00900624" w:rsidP="006964CF">
            <w:pPr>
              <w:spacing w:line="288" w:lineRule="auto"/>
            </w:pPr>
            <w:r w:rsidRPr="00A13C6A">
              <w:t xml:space="preserve">Število inšpekcijskih postopkov po materialnih predpisih </w:t>
            </w:r>
          </w:p>
        </w:tc>
        <w:tc>
          <w:tcPr>
            <w:tcW w:w="4536" w:type="dxa"/>
            <w:noWrap/>
          </w:tcPr>
          <w:p w14:paraId="63A4674A" w14:textId="451E4687" w:rsidR="00900624" w:rsidRPr="00A13C6A" w:rsidRDefault="00A13C6A" w:rsidP="006964CF">
            <w:pPr>
              <w:spacing w:line="288" w:lineRule="auto"/>
              <w:jc w:val="center"/>
              <w:rPr>
                <w:bCs/>
              </w:rPr>
            </w:pPr>
            <w:r w:rsidRPr="00A13C6A">
              <w:t>263</w:t>
            </w:r>
            <w:r w:rsidR="00900624" w:rsidRPr="00A13C6A">
              <w:t> </w:t>
            </w:r>
          </w:p>
        </w:tc>
      </w:tr>
    </w:tbl>
    <w:p w14:paraId="76DF6B43" w14:textId="77777777" w:rsidR="00900624" w:rsidRPr="00A13C6A" w:rsidRDefault="00900624" w:rsidP="00900624">
      <w:pPr>
        <w:spacing w:line="288" w:lineRule="auto"/>
      </w:pPr>
    </w:p>
    <w:p w14:paraId="2C796623" w14:textId="11C1284F" w:rsidR="00A13C6A" w:rsidRPr="00A13C6A" w:rsidRDefault="00900624" w:rsidP="00900624">
      <w:pPr>
        <w:spacing w:line="288" w:lineRule="auto"/>
        <w:rPr>
          <w:rFonts w:eastAsia="Calibri"/>
          <w:lang w:eastAsia="en-US"/>
        </w:rPr>
      </w:pPr>
      <w:r w:rsidRPr="00A13C6A">
        <w:rPr>
          <w:rFonts w:eastAsia="Calibri"/>
          <w:lang w:eastAsia="en-US"/>
        </w:rPr>
        <w:t>Iz analize prijav izhaja, da je bilo v informacijskem sistemu 31. </w:t>
      </w:r>
      <w:r w:rsidRPr="00A13C6A">
        <w:t xml:space="preserve">decembra </w:t>
      </w:r>
      <w:r w:rsidRPr="00A13C6A">
        <w:rPr>
          <w:rFonts w:eastAsia="Calibri"/>
          <w:lang w:eastAsia="en-US"/>
        </w:rPr>
        <w:t xml:space="preserve">2023 na inšpekciji za naravo in vode evidentiranih </w:t>
      </w:r>
      <w:r w:rsidR="00A13C6A" w:rsidRPr="00A13C6A">
        <w:rPr>
          <w:rFonts w:eastAsia="Calibri"/>
          <w:lang w:eastAsia="en-US"/>
        </w:rPr>
        <w:t>1.391</w:t>
      </w:r>
      <w:r w:rsidRPr="00A13C6A">
        <w:t> </w:t>
      </w:r>
      <w:r w:rsidR="00A13C6A" w:rsidRPr="00A13C6A">
        <w:t>prijavnih zadev, od katerih je 509 neo</w:t>
      </w:r>
      <w:r w:rsidRPr="00A13C6A">
        <w:rPr>
          <w:rFonts w:eastAsia="Calibri"/>
          <w:lang w:eastAsia="en-US"/>
        </w:rPr>
        <w:t xml:space="preserve">bdelanih in </w:t>
      </w:r>
      <w:r w:rsidR="00A13C6A" w:rsidRPr="00A13C6A">
        <w:rPr>
          <w:rFonts w:eastAsia="Calibri"/>
          <w:lang w:eastAsia="en-US"/>
        </w:rPr>
        <w:t xml:space="preserve">nerešenih prijav. </w:t>
      </w:r>
    </w:p>
    <w:p w14:paraId="20626B27" w14:textId="77777777" w:rsidR="00900624" w:rsidRPr="00A13C6A" w:rsidRDefault="00900624" w:rsidP="00900624">
      <w:pPr>
        <w:spacing w:line="288" w:lineRule="auto"/>
        <w:rPr>
          <w:rFonts w:eastAsia="Calibri"/>
          <w:lang w:eastAsia="en-US"/>
        </w:rPr>
      </w:pPr>
    </w:p>
    <w:p w14:paraId="16367040" w14:textId="54C52C99" w:rsidR="00900624" w:rsidRPr="00A13C6A" w:rsidRDefault="00900624" w:rsidP="00900624">
      <w:pPr>
        <w:spacing w:line="288" w:lineRule="auto"/>
      </w:pPr>
      <w:r w:rsidRPr="00A13C6A">
        <w:t xml:space="preserve">Leta 2023 </w:t>
      </w:r>
      <w:r w:rsidR="00AF3501">
        <w:t>so</w:t>
      </w:r>
      <w:r w:rsidR="00AF3501" w:rsidRPr="00A13C6A">
        <w:t xml:space="preserve"> </w:t>
      </w:r>
      <w:r w:rsidRPr="00A13C6A">
        <w:t>bil</w:t>
      </w:r>
      <w:r w:rsidR="00AF3501">
        <w:t>e</w:t>
      </w:r>
      <w:r w:rsidRPr="00A13C6A">
        <w:t xml:space="preserve"> rešen</w:t>
      </w:r>
      <w:r w:rsidR="00AF3501">
        <w:t>e</w:t>
      </w:r>
      <w:r w:rsidRPr="00A13C6A">
        <w:t xml:space="preserve"> </w:t>
      </w:r>
      <w:r w:rsidR="00A13C6A" w:rsidRPr="00A13C6A">
        <w:t>203</w:t>
      </w:r>
      <w:r w:rsidRPr="00A13C6A">
        <w:t> inšpekcijsk</w:t>
      </w:r>
      <w:r w:rsidR="00A13C6A" w:rsidRPr="00A13C6A">
        <w:t>e</w:t>
      </w:r>
      <w:r w:rsidRPr="00A13C6A">
        <w:t xml:space="preserve"> zadev</w:t>
      </w:r>
      <w:r w:rsidR="00A13C6A" w:rsidRPr="00A13C6A">
        <w:t>e</w:t>
      </w:r>
      <w:r w:rsidRPr="00A13C6A">
        <w:t xml:space="preserve"> (upravna narava vode), </w:t>
      </w:r>
      <w:r w:rsidR="00AF3501">
        <w:t xml:space="preserve">nadalje </w:t>
      </w:r>
      <w:r w:rsidR="00A13C6A" w:rsidRPr="00A13C6A">
        <w:t>52</w:t>
      </w:r>
      <w:r w:rsidRPr="00A13C6A">
        <w:t> </w:t>
      </w:r>
      <w:proofErr w:type="spellStart"/>
      <w:r w:rsidRPr="00A13C6A">
        <w:t>prekrškovnih</w:t>
      </w:r>
      <w:proofErr w:type="spellEnd"/>
      <w:r w:rsidRPr="00A13C6A">
        <w:t xml:space="preserve"> zadev, </w:t>
      </w:r>
      <w:r w:rsidR="00A13C6A" w:rsidRPr="00A13C6A">
        <w:t>593</w:t>
      </w:r>
      <w:r w:rsidRPr="00A13C6A">
        <w:t xml:space="preserve"> prijavnih zadev in </w:t>
      </w:r>
      <w:r w:rsidR="00A13C6A" w:rsidRPr="00A13C6A">
        <w:t>24</w:t>
      </w:r>
      <w:r w:rsidRPr="00A13C6A">
        <w:t xml:space="preserve"> drugih splošnih zadev. </w:t>
      </w:r>
    </w:p>
    <w:p w14:paraId="417CF76E" w14:textId="77777777" w:rsidR="00900624" w:rsidRPr="00A13C6A" w:rsidRDefault="00900624" w:rsidP="00900624">
      <w:pPr>
        <w:spacing w:line="288" w:lineRule="auto"/>
      </w:pPr>
    </w:p>
    <w:p w14:paraId="722D08EE" w14:textId="2B4CC106" w:rsidR="00900624" w:rsidRPr="00A13C6A" w:rsidRDefault="00900624" w:rsidP="00900624">
      <w:pPr>
        <w:spacing w:line="288" w:lineRule="auto"/>
        <w:rPr>
          <w:rFonts w:ascii="Calibri" w:hAnsi="Calibri" w:cs="Calibri"/>
        </w:rPr>
      </w:pPr>
      <w:r w:rsidRPr="00A13C6A">
        <w:t xml:space="preserve">INV je tako imela 31. decembra 2023 odprtih </w:t>
      </w:r>
      <w:r w:rsidR="00A13C6A" w:rsidRPr="00A13C6A">
        <w:t>1.618</w:t>
      </w:r>
      <w:r w:rsidRPr="00A13C6A">
        <w:t xml:space="preserve"> zadev, od katerih je bilo </w:t>
      </w:r>
      <w:r w:rsidR="00A13C6A" w:rsidRPr="00A13C6A">
        <w:t>549</w:t>
      </w:r>
      <w:r w:rsidRPr="00A13C6A">
        <w:t xml:space="preserve"> upravnih </w:t>
      </w:r>
      <w:r w:rsidR="00A13C6A" w:rsidRPr="00A13C6A">
        <w:t>inšpekcijskih</w:t>
      </w:r>
      <w:r w:rsidRPr="00A13C6A">
        <w:t xml:space="preserve"> (strokovni nadzor INV), </w:t>
      </w:r>
      <w:r w:rsidR="00A13C6A" w:rsidRPr="00A13C6A">
        <w:t>59</w:t>
      </w:r>
      <w:r w:rsidRPr="00A13C6A">
        <w:t> </w:t>
      </w:r>
      <w:proofErr w:type="spellStart"/>
      <w:r w:rsidRPr="00A13C6A">
        <w:t>prekrškovnih</w:t>
      </w:r>
      <w:proofErr w:type="spellEnd"/>
      <w:r w:rsidRPr="00A13C6A">
        <w:t xml:space="preserve"> in </w:t>
      </w:r>
      <w:r w:rsidR="00A13C6A" w:rsidRPr="00A13C6A">
        <w:t>87</w:t>
      </w:r>
      <w:r w:rsidRPr="00A13C6A">
        <w:t xml:space="preserve"> drugih splošnih zadev. </w:t>
      </w:r>
      <w:r w:rsidR="00AF3501">
        <w:t xml:space="preserve">Skupno je bilo </w:t>
      </w:r>
      <w:r w:rsidRPr="00A13C6A">
        <w:t xml:space="preserve">31. decembra 2023 odprtih </w:t>
      </w:r>
      <w:r w:rsidR="00A13C6A" w:rsidRPr="00A13C6A">
        <w:t>923</w:t>
      </w:r>
      <w:r w:rsidRPr="00A13C6A">
        <w:t> prijavnih zadev.</w:t>
      </w:r>
    </w:p>
    <w:p w14:paraId="44BC87B9" w14:textId="77777777" w:rsidR="00900624" w:rsidRPr="00A13C6A" w:rsidRDefault="00900624" w:rsidP="00900624">
      <w:pPr>
        <w:spacing w:line="288" w:lineRule="auto"/>
      </w:pPr>
    </w:p>
    <w:p w14:paraId="117F436B" w14:textId="22277C2C" w:rsidR="00900624" w:rsidRPr="00A13C6A" w:rsidRDefault="00900624" w:rsidP="00900624">
      <w:pPr>
        <w:spacing w:line="288" w:lineRule="auto"/>
        <w:rPr>
          <w:rFonts w:ascii="Calibri" w:hAnsi="Calibri" w:cs="Calibri"/>
        </w:rPr>
      </w:pPr>
      <w:r w:rsidRPr="00A13C6A">
        <w:t xml:space="preserve">Inšpektorji za naravo in vode imajo evidentiranih tudi </w:t>
      </w:r>
      <w:r w:rsidR="00A13C6A" w:rsidRPr="00A13C6A">
        <w:t>237</w:t>
      </w:r>
      <w:r w:rsidRPr="00A13C6A">
        <w:t xml:space="preserve"> upravnih zadev, v katerih </w:t>
      </w:r>
      <w:r w:rsidR="00AF3501">
        <w:t>poteka</w:t>
      </w:r>
      <w:r w:rsidR="00AF3501" w:rsidRPr="00A13C6A">
        <w:t xml:space="preserve"> </w:t>
      </w:r>
      <w:r w:rsidRPr="00A13C6A">
        <w:t xml:space="preserve">ugotovitveni postopek oziroma o </w:t>
      </w:r>
      <w:r w:rsidR="00AF3501">
        <w:t xml:space="preserve">njih </w:t>
      </w:r>
      <w:r w:rsidRPr="00A13C6A">
        <w:t>še ni bilo odločeno.</w:t>
      </w:r>
    </w:p>
    <w:p w14:paraId="5A4A2747" w14:textId="77777777" w:rsidR="00900624" w:rsidRPr="00A13C6A" w:rsidRDefault="00900624" w:rsidP="00900624">
      <w:pPr>
        <w:spacing w:line="288" w:lineRule="auto"/>
      </w:pPr>
    </w:p>
    <w:p w14:paraId="69D1AC9A" w14:textId="5FD36638" w:rsidR="00900624" w:rsidRPr="00A13C6A" w:rsidRDefault="00900624" w:rsidP="00900624">
      <w:pPr>
        <w:spacing w:line="288" w:lineRule="auto"/>
      </w:pPr>
      <w:r w:rsidRPr="00A13C6A">
        <w:t xml:space="preserve">Leta 2023 so inšpektorji za naravo in vode v zvezi s postopki poslali </w:t>
      </w:r>
      <w:r w:rsidR="00A13C6A" w:rsidRPr="00A13C6A">
        <w:t>642</w:t>
      </w:r>
      <w:r w:rsidRPr="00A13C6A">
        <w:t xml:space="preserve"> dopisov, odgovorov, obvestil </w:t>
      </w:r>
      <w:r w:rsidR="00AF3501">
        <w:t>ter</w:t>
      </w:r>
      <w:r w:rsidR="00AF3501" w:rsidRPr="00A13C6A">
        <w:t xml:space="preserve"> </w:t>
      </w:r>
      <w:r w:rsidRPr="00A13C6A">
        <w:t>pojasnil strankam, prijaviteljem in drugim.</w:t>
      </w:r>
    </w:p>
    <w:p w14:paraId="2BD779AC" w14:textId="77777777" w:rsidR="00900624" w:rsidRPr="00A13C6A" w:rsidRDefault="00900624" w:rsidP="00900624">
      <w:pPr>
        <w:spacing w:line="288" w:lineRule="auto"/>
      </w:pPr>
    </w:p>
    <w:p w14:paraId="04637A47" w14:textId="5AE05BD1" w:rsidR="00900624" w:rsidRPr="00A13C6A" w:rsidRDefault="00900624" w:rsidP="00900624">
      <w:pPr>
        <w:spacing w:line="288" w:lineRule="auto"/>
      </w:pPr>
      <w:r w:rsidRPr="00A13C6A">
        <w:t xml:space="preserve">Inšpektorji za naravo in vode so v upravnih zadevah, </w:t>
      </w:r>
      <w:proofErr w:type="spellStart"/>
      <w:r w:rsidRPr="00A13C6A">
        <w:t>prekrškovnih</w:t>
      </w:r>
      <w:proofErr w:type="spellEnd"/>
      <w:r w:rsidRPr="00A13C6A">
        <w:t xml:space="preserve"> zadevah in akcijah opravili </w:t>
      </w:r>
      <w:r w:rsidR="00A13C6A" w:rsidRPr="00A13C6A">
        <w:t>40</w:t>
      </w:r>
      <w:r w:rsidRPr="00A13C6A">
        <w:t xml:space="preserve"> rednih pregledov, </w:t>
      </w:r>
      <w:r w:rsidR="00A13C6A" w:rsidRPr="00A13C6A">
        <w:t>230</w:t>
      </w:r>
      <w:r w:rsidRPr="00A13C6A">
        <w:t> izrednih pregledov in</w:t>
      </w:r>
      <w:r w:rsidR="00A13C6A" w:rsidRPr="00A13C6A">
        <w:t xml:space="preserve"> 184</w:t>
      </w:r>
      <w:r w:rsidRPr="00A13C6A">
        <w:t xml:space="preserve"> kontrolnih pregledov (rednih in izrednih). V okviru teh zadev so opravili tudi </w:t>
      </w:r>
      <w:r w:rsidR="00A13C6A" w:rsidRPr="00A13C6A">
        <w:t>27</w:t>
      </w:r>
      <w:r w:rsidRPr="00A13C6A">
        <w:t xml:space="preserve"> zaslišanj, sestavili </w:t>
      </w:r>
      <w:r w:rsidR="00A13C6A" w:rsidRPr="00A13C6A">
        <w:t>13</w:t>
      </w:r>
      <w:r w:rsidRPr="00A13C6A">
        <w:t xml:space="preserve"> drugih zapisnikov in izdali </w:t>
      </w:r>
      <w:r w:rsidR="00A13C6A" w:rsidRPr="00A13C6A">
        <w:t>85</w:t>
      </w:r>
      <w:r w:rsidRPr="00A13C6A">
        <w:t> upravnih inšpekcijskih odločb</w:t>
      </w:r>
      <w:r w:rsidR="00A13C6A" w:rsidRPr="00A13C6A">
        <w:t>.</w:t>
      </w:r>
    </w:p>
    <w:p w14:paraId="7CA14F62" w14:textId="77777777" w:rsidR="00064255" w:rsidRPr="0088493D" w:rsidRDefault="00064255" w:rsidP="00064255">
      <w:pPr>
        <w:spacing w:line="288" w:lineRule="auto"/>
      </w:pPr>
    </w:p>
    <w:p w14:paraId="536F5E3B" w14:textId="690DB2E6" w:rsidR="00064255" w:rsidRDefault="00064255" w:rsidP="00064255">
      <w:pPr>
        <w:spacing w:line="288" w:lineRule="auto"/>
      </w:pPr>
      <w:r w:rsidRPr="0088493D">
        <w:t xml:space="preserve">Natančnejše stanje s podatki o pomembnejših dejanjih in ukrepih inšpekcije </w:t>
      </w:r>
      <w:r>
        <w:t xml:space="preserve">za naravo in vode </w:t>
      </w:r>
      <w:r w:rsidRPr="0088493D">
        <w:t>v okviru postopkov v letu 202</w:t>
      </w:r>
      <w:r>
        <w:t>3</w:t>
      </w:r>
      <w:r w:rsidRPr="0088493D">
        <w:t xml:space="preserve"> prikazuje</w:t>
      </w:r>
      <w:r>
        <w:t xml:space="preserve"> </w:t>
      </w:r>
      <w:r w:rsidRPr="0088493D">
        <w:t>preglednic</w:t>
      </w:r>
      <w:r>
        <w:t>a </w:t>
      </w:r>
      <w:r w:rsidR="006A0E14">
        <w:t>31</w:t>
      </w:r>
      <w:r w:rsidRPr="0088493D">
        <w:t xml:space="preserve">. </w:t>
      </w:r>
    </w:p>
    <w:p w14:paraId="727EF28B" w14:textId="77777777" w:rsidR="00064255" w:rsidRPr="0088493D" w:rsidRDefault="00064255" w:rsidP="00064255">
      <w:pPr>
        <w:spacing w:line="288" w:lineRule="auto"/>
      </w:pPr>
    </w:p>
    <w:p w14:paraId="0B2BBB08" w14:textId="17D55D89" w:rsidR="00064255" w:rsidRDefault="00064255" w:rsidP="00064255">
      <w:pPr>
        <w:pStyle w:val="Napis"/>
        <w:keepNext/>
        <w:spacing w:line="288" w:lineRule="auto"/>
      </w:pPr>
      <w:r w:rsidRPr="00111681">
        <w:t xml:space="preserve">Preglednica </w:t>
      </w:r>
      <w:r w:rsidR="006A0E14">
        <w:t>31</w:t>
      </w:r>
      <w:r w:rsidRPr="00111681">
        <w:t>: Ukrepi gradbene inšpekcije v letu 2023</w:t>
      </w:r>
    </w:p>
    <w:tbl>
      <w:tblPr>
        <w:tblW w:w="8195" w:type="dxa"/>
        <w:tblCellMar>
          <w:left w:w="70" w:type="dxa"/>
          <w:right w:w="70" w:type="dxa"/>
        </w:tblCellMar>
        <w:tblLook w:val="04A0" w:firstRow="1" w:lastRow="0" w:firstColumn="1" w:lastColumn="0" w:noHBand="0" w:noVBand="1"/>
      </w:tblPr>
      <w:tblGrid>
        <w:gridCol w:w="4531"/>
        <w:gridCol w:w="1396"/>
        <w:gridCol w:w="1134"/>
        <w:gridCol w:w="1134"/>
      </w:tblGrid>
      <w:tr w:rsidR="00064255" w:rsidRPr="00064255" w14:paraId="2BDB9634" w14:textId="77777777" w:rsidTr="00064255">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hideMark/>
          </w:tcPr>
          <w:p w14:paraId="5B23B9F3" w14:textId="6ECD9EEF" w:rsidR="00064255" w:rsidRPr="00064255" w:rsidRDefault="00064255" w:rsidP="00064255">
            <w:pPr>
              <w:spacing w:line="240" w:lineRule="auto"/>
              <w:jc w:val="left"/>
              <w:rPr>
                <w:color w:val="FFFFFF"/>
              </w:rPr>
            </w:pPr>
            <w:r w:rsidRPr="00064255">
              <w:rPr>
                <w:b/>
                <w:bCs/>
              </w:rPr>
              <w:t>Oznake vrstic</w:t>
            </w:r>
          </w:p>
        </w:tc>
        <w:tc>
          <w:tcPr>
            <w:tcW w:w="1396" w:type="dxa"/>
            <w:tcBorders>
              <w:top w:val="single" w:sz="4" w:space="0" w:color="auto"/>
              <w:left w:val="single" w:sz="4" w:space="0" w:color="auto"/>
              <w:bottom w:val="single" w:sz="4" w:space="0" w:color="auto"/>
              <w:right w:val="single" w:sz="4" w:space="0" w:color="auto"/>
            </w:tcBorders>
            <w:shd w:val="clear" w:color="auto" w:fill="auto"/>
            <w:noWrap/>
            <w:hideMark/>
          </w:tcPr>
          <w:p w14:paraId="04A189C1" w14:textId="69AD5BE0" w:rsidR="00064255" w:rsidRPr="00064255" w:rsidRDefault="00064255" w:rsidP="00064255">
            <w:pPr>
              <w:spacing w:line="240" w:lineRule="auto"/>
              <w:jc w:val="center"/>
              <w:rPr>
                <w:color w:val="FFFFFF"/>
              </w:rPr>
            </w:pPr>
            <w:r w:rsidRPr="00064255">
              <w:rPr>
                <w:b/>
                <w:bCs/>
              </w:rPr>
              <w:t>Evidentiranje prijav in pobud</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2E68DC" w14:textId="738E524D" w:rsidR="00064255" w:rsidRPr="00064255" w:rsidRDefault="00064255" w:rsidP="00064255">
            <w:pPr>
              <w:spacing w:line="240" w:lineRule="auto"/>
              <w:jc w:val="center"/>
              <w:rPr>
                <w:color w:val="FFFFFF"/>
              </w:rPr>
            </w:pPr>
            <w:r w:rsidRPr="00064255">
              <w:rPr>
                <w:b/>
                <w:bCs/>
              </w:rPr>
              <w:t xml:space="preserve">Upravna narava vode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799F28" w14:textId="7043F515" w:rsidR="00064255" w:rsidRPr="00064255" w:rsidRDefault="00064255" w:rsidP="00064255">
            <w:pPr>
              <w:spacing w:line="240" w:lineRule="auto"/>
              <w:jc w:val="center"/>
              <w:rPr>
                <w:color w:val="FFFFFF"/>
              </w:rPr>
            </w:pPr>
            <w:r w:rsidRPr="00064255">
              <w:rPr>
                <w:b/>
                <w:bCs/>
              </w:rPr>
              <w:t>Skupna vsota</w:t>
            </w:r>
          </w:p>
        </w:tc>
      </w:tr>
      <w:tr w:rsidR="00064255" w:rsidRPr="00064255" w14:paraId="73C96747" w14:textId="77777777" w:rsidTr="00064255">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E061C" w14:textId="77777777" w:rsidR="00064255" w:rsidRPr="00064255" w:rsidRDefault="00064255" w:rsidP="00064255">
            <w:pPr>
              <w:spacing w:line="240" w:lineRule="auto"/>
              <w:jc w:val="left"/>
              <w:rPr>
                <w:color w:val="000000"/>
              </w:rPr>
            </w:pPr>
            <w:r w:rsidRPr="00064255">
              <w:rPr>
                <w:color w:val="000000"/>
              </w:rPr>
              <w:t>Odločba: upravna (N)</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D2301" w14:textId="5C9BBE5A" w:rsidR="00064255" w:rsidRPr="00064255" w:rsidRDefault="00064255" w:rsidP="00064255">
            <w:pPr>
              <w:spacing w:line="240" w:lineRule="auto"/>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4DE77" w14:textId="77777777" w:rsidR="00064255" w:rsidRPr="00064255" w:rsidRDefault="00064255" w:rsidP="00064255">
            <w:pPr>
              <w:spacing w:line="240" w:lineRule="auto"/>
              <w:jc w:val="center"/>
              <w:rPr>
                <w:color w:val="000000"/>
              </w:rPr>
            </w:pPr>
            <w:r w:rsidRPr="00064255">
              <w:rPr>
                <w:color w:val="000000"/>
              </w:rPr>
              <w:t>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753E0" w14:textId="77777777" w:rsidR="00064255" w:rsidRPr="00064255" w:rsidRDefault="00064255" w:rsidP="00064255">
            <w:pPr>
              <w:spacing w:line="240" w:lineRule="auto"/>
              <w:jc w:val="center"/>
              <w:rPr>
                <w:color w:val="000000"/>
              </w:rPr>
            </w:pPr>
            <w:r w:rsidRPr="00064255">
              <w:rPr>
                <w:color w:val="000000"/>
              </w:rPr>
              <w:t>85</w:t>
            </w:r>
          </w:p>
        </w:tc>
      </w:tr>
      <w:tr w:rsidR="00064255" w:rsidRPr="00064255" w14:paraId="652344BC" w14:textId="77777777" w:rsidTr="00064255">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C03C2" w14:textId="541FA70C" w:rsidR="00064255" w:rsidRPr="00064255" w:rsidRDefault="00064255" w:rsidP="00064255">
            <w:pPr>
              <w:spacing w:line="240" w:lineRule="auto"/>
              <w:jc w:val="left"/>
              <w:rPr>
                <w:color w:val="000000"/>
              </w:rPr>
            </w:pPr>
            <w:r w:rsidRPr="00064255">
              <w:rPr>
                <w:color w:val="000000"/>
              </w:rPr>
              <w:t>Sklep: dovolitev izvršbe (po II.</w:t>
            </w:r>
            <w:r w:rsidR="00AF3501">
              <w:rPr>
                <w:color w:val="000000"/>
              </w:rPr>
              <w:t xml:space="preserve"> </w:t>
            </w:r>
            <w:r w:rsidRPr="00064255">
              <w:rPr>
                <w:color w:val="000000"/>
              </w:rPr>
              <w:t>osebi) (N)</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8F1C8" w14:textId="5DE25FE8" w:rsidR="00064255" w:rsidRPr="00064255" w:rsidRDefault="00064255" w:rsidP="00064255">
            <w:pPr>
              <w:spacing w:line="240" w:lineRule="auto"/>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06A5C" w14:textId="77777777" w:rsidR="00064255" w:rsidRPr="00064255" w:rsidRDefault="00064255" w:rsidP="00064255">
            <w:pPr>
              <w:spacing w:line="240" w:lineRule="auto"/>
              <w:jc w:val="center"/>
              <w:rPr>
                <w:color w:val="000000"/>
              </w:rPr>
            </w:pPr>
            <w:r w:rsidRPr="00064255">
              <w:rPr>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D2A0E" w14:textId="77777777" w:rsidR="00064255" w:rsidRPr="00064255" w:rsidRDefault="00064255" w:rsidP="00064255">
            <w:pPr>
              <w:spacing w:line="240" w:lineRule="auto"/>
              <w:jc w:val="center"/>
              <w:rPr>
                <w:color w:val="000000"/>
              </w:rPr>
            </w:pPr>
            <w:r w:rsidRPr="00064255">
              <w:rPr>
                <w:color w:val="000000"/>
              </w:rPr>
              <w:t>3</w:t>
            </w:r>
          </w:p>
        </w:tc>
      </w:tr>
      <w:tr w:rsidR="00064255" w:rsidRPr="00064255" w14:paraId="2C3125AD" w14:textId="77777777" w:rsidTr="00064255">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0BE7C" w14:textId="77777777" w:rsidR="00064255" w:rsidRPr="00064255" w:rsidRDefault="00064255" w:rsidP="00064255">
            <w:pPr>
              <w:spacing w:line="240" w:lineRule="auto"/>
              <w:jc w:val="left"/>
              <w:rPr>
                <w:color w:val="000000"/>
              </w:rPr>
            </w:pPr>
            <w:r w:rsidRPr="00064255">
              <w:rPr>
                <w:color w:val="000000"/>
              </w:rPr>
              <w:t>Sklep: dovolitev izvršbe (PRISILITEV) (N)</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85AE3" w14:textId="50861F9F" w:rsidR="00064255" w:rsidRPr="00064255" w:rsidRDefault="00064255" w:rsidP="00064255">
            <w:pPr>
              <w:spacing w:line="240" w:lineRule="auto"/>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38703" w14:textId="77777777" w:rsidR="00064255" w:rsidRPr="00064255" w:rsidRDefault="00064255" w:rsidP="00064255">
            <w:pPr>
              <w:spacing w:line="240" w:lineRule="auto"/>
              <w:jc w:val="center"/>
              <w:rPr>
                <w:color w:val="000000"/>
              </w:rPr>
            </w:pPr>
            <w:r w:rsidRPr="00064255">
              <w:rPr>
                <w:color w:val="000000"/>
              </w:rPr>
              <w:t>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F620C" w14:textId="77777777" w:rsidR="00064255" w:rsidRPr="00064255" w:rsidRDefault="00064255" w:rsidP="00064255">
            <w:pPr>
              <w:spacing w:line="240" w:lineRule="auto"/>
              <w:jc w:val="center"/>
              <w:rPr>
                <w:color w:val="000000"/>
              </w:rPr>
            </w:pPr>
            <w:r w:rsidRPr="00064255">
              <w:rPr>
                <w:color w:val="000000"/>
              </w:rPr>
              <w:t>33</w:t>
            </w:r>
          </w:p>
        </w:tc>
      </w:tr>
      <w:tr w:rsidR="00064255" w:rsidRPr="00064255" w14:paraId="58A1BD61" w14:textId="77777777" w:rsidTr="00064255">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F23FA" w14:textId="77777777" w:rsidR="00064255" w:rsidRPr="00064255" w:rsidRDefault="00064255" w:rsidP="00064255">
            <w:pPr>
              <w:spacing w:line="240" w:lineRule="auto"/>
              <w:jc w:val="left"/>
              <w:rPr>
                <w:color w:val="000000"/>
              </w:rPr>
            </w:pPr>
            <w:r w:rsidRPr="00064255">
              <w:rPr>
                <w:color w:val="000000"/>
              </w:rPr>
              <w:t>Sklep: o izvršbi z denarno prisilitvijo (N)</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42E9F" w14:textId="4477F685" w:rsidR="00064255" w:rsidRPr="00064255" w:rsidRDefault="00064255" w:rsidP="00064255">
            <w:pPr>
              <w:spacing w:line="240" w:lineRule="auto"/>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D6CE4" w14:textId="77777777" w:rsidR="00064255" w:rsidRPr="00064255" w:rsidRDefault="00064255" w:rsidP="00064255">
            <w:pPr>
              <w:spacing w:line="240" w:lineRule="auto"/>
              <w:jc w:val="center"/>
              <w:rPr>
                <w:color w:val="000000"/>
              </w:rPr>
            </w:pPr>
            <w:r w:rsidRPr="00064255">
              <w:rPr>
                <w:color w:val="000000"/>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74C95" w14:textId="77777777" w:rsidR="00064255" w:rsidRPr="00064255" w:rsidRDefault="00064255" w:rsidP="00064255">
            <w:pPr>
              <w:spacing w:line="240" w:lineRule="auto"/>
              <w:jc w:val="center"/>
              <w:rPr>
                <w:color w:val="000000"/>
              </w:rPr>
            </w:pPr>
            <w:r w:rsidRPr="00064255">
              <w:rPr>
                <w:color w:val="000000"/>
              </w:rPr>
              <w:t>18</w:t>
            </w:r>
          </w:p>
        </w:tc>
      </w:tr>
      <w:tr w:rsidR="00064255" w:rsidRPr="00064255" w14:paraId="76EA2750" w14:textId="77777777" w:rsidTr="00064255">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B167E" w14:textId="77777777" w:rsidR="00064255" w:rsidRPr="00064255" w:rsidRDefault="00064255" w:rsidP="00064255">
            <w:pPr>
              <w:spacing w:line="240" w:lineRule="auto"/>
              <w:jc w:val="left"/>
              <w:rPr>
                <w:color w:val="000000"/>
              </w:rPr>
            </w:pPr>
            <w:r w:rsidRPr="00064255">
              <w:rPr>
                <w:color w:val="000000"/>
              </w:rPr>
              <w:t>Sklep: o založitvi stroškov</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ABAF7" w14:textId="49392B66" w:rsidR="00064255" w:rsidRPr="00064255" w:rsidRDefault="00064255" w:rsidP="00064255">
            <w:pPr>
              <w:spacing w:line="240" w:lineRule="auto"/>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34B61" w14:textId="77777777" w:rsidR="00064255" w:rsidRPr="00064255" w:rsidRDefault="00064255" w:rsidP="00064255">
            <w:pPr>
              <w:spacing w:line="240" w:lineRule="auto"/>
              <w:jc w:val="center"/>
              <w:rPr>
                <w:color w:val="000000"/>
              </w:rPr>
            </w:pPr>
            <w:r w:rsidRPr="00064255">
              <w:rPr>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FA42D" w14:textId="77777777" w:rsidR="00064255" w:rsidRPr="00064255" w:rsidRDefault="00064255" w:rsidP="00064255">
            <w:pPr>
              <w:spacing w:line="240" w:lineRule="auto"/>
              <w:jc w:val="center"/>
              <w:rPr>
                <w:color w:val="000000"/>
              </w:rPr>
            </w:pPr>
            <w:r w:rsidRPr="00064255">
              <w:rPr>
                <w:color w:val="000000"/>
              </w:rPr>
              <w:t>1</w:t>
            </w:r>
          </w:p>
        </w:tc>
      </w:tr>
      <w:tr w:rsidR="00064255" w:rsidRPr="00064255" w14:paraId="468F70CD" w14:textId="77777777" w:rsidTr="00064255">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32785" w14:textId="77777777" w:rsidR="00064255" w:rsidRPr="00064255" w:rsidRDefault="00064255" w:rsidP="00064255">
            <w:pPr>
              <w:spacing w:line="240" w:lineRule="auto"/>
              <w:jc w:val="left"/>
              <w:rPr>
                <w:color w:val="000000"/>
              </w:rPr>
            </w:pPr>
            <w:r w:rsidRPr="00064255">
              <w:rPr>
                <w:color w:val="000000"/>
              </w:rPr>
              <w:t>Sklep: odlog izvršbe</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FCBBD" w14:textId="3142D527" w:rsidR="00064255" w:rsidRPr="00064255" w:rsidRDefault="00064255" w:rsidP="00064255">
            <w:pPr>
              <w:spacing w:line="240" w:lineRule="auto"/>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81B3A" w14:textId="77777777" w:rsidR="00064255" w:rsidRPr="00064255" w:rsidRDefault="00064255" w:rsidP="00064255">
            <w:pPr>
              <w:spacing w:line="240" w:lineRule="auto"/>
              <w:jc w:val="center"/>
              <w:rPr>
                <w:color w:val="000000"/>
              </w:rPr>
            </w:pPr>
            <w:r w:rsidRPr="00064255">
              <w:rPr>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96CCA" w14:textId="77777777" w:rsidR="00064255" w:rsidRPr="00064255" w:rsidRDefault="00064255" w:rsidP="00064255">
            <w:pPr>
              <w:spacing w:line="240" w:lineRule="auto"/>
              <w:jc w:val="center"/>
              <w:rPr>
                <w:color w:val="000000"/>
              </w:rPr>
            </w:pPr>
            <w:r w:rsidRPr="00064255">
              <w:rPr>
                <w:color w:val="000000"/>
              </w:rPr>
              <w:t>4</w:t>
            </w:r>
          </w:p>
        </w:tc>
      </w:tr>
      <w:tr w:rsidR="00064255" w:rsidRPr="00064255" w14:paraId="63DA89D4" w14:textId="77777777" w:rsidTr="00064255">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74623" w14:textId="77777777" w:rsidR="00064255" w:rsidRPr="00064255" w:rsidRDefault="00064255" w:rsidP="00064255">
            <w:pPr>
              <w:spacing w:line="240" w:lineRule="auto"/>
              <w:jc w:val="left"/>
              <w:rPr>
                <w:color w:val="000000"/>
              </w:rPr>
            </w:pPr>
            <w:r w:rsidRPr="00064255">
              <w:rPr>
                <w:color w:val="000000"/>
              </w:rPr>
              <w:lastRenderedPageBreak/>
              <w:t>Sklep: stroški postopka</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A6223" w14:textId="6BF7FEA0" w:rsidR="00064255" w:rsidRPr="00064255" w:rsidRDefault="00064255" w:rsidP="00064255">
            <w:pPr>
              <w:spacing w:line="240" w:lineRule="auto"/>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3C61C" w14:textId="77777777" w:rsidR="00064255" w:rsidRPr="00064255" w:rsidRDefault="00064255" w:rsidP="00064255">
            <w:pPr>
              <w:spacing w:line="240" w:lineRule="auto"/>
              <w:jc w:val="center"/>
              <w:rPr>
                <w:color w:val="000000"/>
              </w:rPr>
            </w:pPr>
            <w:r w:rsidRPr="00064255">
              <w:rPr>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40181" w14:textId="77777777" w:rsidR="00064255" w:rsidRPr="00064255" w:rsidRDefault="00064255" w:rsidP="00064255">
            <w:pPr>
              <w:spacing w:line="240" w:lineRule="auto"/>
              <w:jc w:val="center"/>
              <w:rPr>
                <w:color w:val="000000"/>
              </w:rPr>
            </w:pPr>
            <w:r w:rsidRPr="00064255">
              <w:rPr>
                <w:color w:val="000000"/>
              </w:rPr>
              <w:t>1</w:t>
            </w:r>
          </w:p>
        </w:tc>
      </w:tr>
      <w:tr w:rsidR="00064255" w:rsidRPr="00064255" w14:paraId="63A2F1FB" w14:textId="77777777" w:rsidTr="00064255">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66D4B" w14:textId="77777777" w:rsidR="00064255" w:rsidRPr="00064255" w:rsidRDefault="00064255" w:rsidP="00064255">
            <w:pPr>
              <w:spacing w:line="240" w:lineRule="auto"/>
              <w:jc w:val="left"/>
              <w:rPr>
                <w:color w:val="000000"/>
              </w:rPr>
            </w:pPr>
            <w:r w:rsidRPr="00064255">
              <w:rPr>
                <w:color w:val="000000"/>
              </w:rPr>
              <w:t>Sklep: upravni</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BC9F0" w14:textId="77777777" w:rsidR="00064255" w:rsidRPr="00064255" w:rsidRDefault="00064255" w:rsidP="00064255">
            <w:pPr>
              <w:spacing w:line="240" w:lineRule="auto"/>
              <w:jc w:val="center"/>
              <w:rPr>
                <w:color w:val="000000"/>
              </w:rPr>
            </w:pPr>
            <w:r w:rsidRPr="00064255">
              <w:rPr>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EC10C" w14:textId="77777777" w:rsidR="00064255" w:rsidRPr="00064255" w:rsidRDefault="00064255" w:rsidP="00064255">
            <w:pPr>
              <w:spacing w:line="240" w:lineRule="auto"/>
              <w:jc w:val="center"/>
              <w:rPr>
                <w:color w:val="000000"/>
              </w:rPr>
            </w:pPr>
            <w:r w:rsidRPr="00064255">
              <w:rPr>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0C06E" w14:textId="77777777" w:rsidR="00064255" w:rsidRPr="00064255" w:rsidRDefault="00064255" w:rsidP="00064255">
            <w:pPr>
              <w:spacing w:line="240" w:lineRule="auto"/>
              <w:jc w:val="center"/>
              <w:rPr>
                <w:color w:val="000000"/>
              </w:rPr>
            </w:pPr>
            <w:r w:rsidRPr="00064255">
              <w:rPr>
                <w:color w:val="000000"/>
              </w:rPr>
              <w:t>15</w:t>
            </w:r>
          </w:p>
        </w:tc>
      </w:tr>
      <w:tr w:rsidR="00064255" w:rsidRPr="00064255" w14:paraId="7D052C66" w14:textId="77777777" w:rsidTr="00064255">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A28F5" w14:textId="77777777" w:rsidR="00064255" w:rsidRPr="00064255" w:rsidRDefault="00064255" w:rsidP="00064255">
            <w:pPr>
              <w:spacing w:line="240" w:lineRule="auto"/>
              <w:jc w:val="left"/>
              <w:rPr>
                <w:color w:val="000000"/>
              </w:rPr>
            </w:pPr>
            <w:r w:rsidRPr="00064255">
              <w:rPr>
                <w:color w:val="000000"/>
              </w:rPr>
              <w:t>Sklep: ustavitev izvršbe</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24C18" w14:textId="23F02894" w:rsidR="00064255" w:rsidRPr="00064255" w:rsidRDefault="00064255" w:rsidP="00064255">
            <w:pPr>
              <w:spacing w:line="240" w:lineRule="auto"/>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E0FC2" w14:textId="77777777" w:rsidR="00064255" w:rsidRPr="00064255" w:rsidRDefault="00064255" w:rsidP="00064255">
            <w:pPr>
              <w:spacing w:line="240" w:lineRule="auto"/>
              <w:jc w:val="center"/>
              <w:rPr>
                <w:color w:val="000000"/>
              </w:rPr>
            </w:pPr>
            <w:r w:rsidRPr="00064255">
              <w:rPr>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F538E" w14:textId="77777777" w:rsidR="00064255" w:rsidRPr="00064255" w:rsidRDefault="00064255" w:rsidP="00064255">
            <w:pPr>
              <w:spacing w:line="240" w:lineRule="auto"/>
              <w:jc w:val="center"/>
              <w:rPr>
                <w:color w:val="000000"/>
              </w:rPr>
            </w:pPr>
            <w:r w:rsidRPr="00064255">
              <w:rPr>
                <w:color w:val="000000"/>
              </w:rPr>
              <w:t>20</w:t>
            </w:r>
          </w:p>
        </w:tc>
      </w:tr>
      <w:tr w:rsidR="00064255" w:rsidRPr="00064255" w14:paraId="1E260EA6" w14:textId="77777777" w:rsidTr="00064255">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53FA3" w14:textId="77777777" w:rsidR="00064255" w:rsidRPr="00064255" w:rsidRDefault="00064255" w:rsidP="00064255">
            <w:pPr>
              <w:spacing w:line="240" w:lineRule="auto"/>
              <w:jc w:val="left"/>
              <w:rPr>
                <w:color w:val="000000"/>
              </w:rPr>
            </w:pPr>
            <w:r w:rsidRPr="00064255">
              <w:rPr>
                <w:color w:val="000000"/>
              </w:rPr>
              <w:t>Sklep: ustavitev postopka</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73058" w14:textId="4F517155" w:rsidR="00064255" w:rsidRPr="00064255" w:rsidRDefault="00064255" w:rsidP="00064255">
            <w:pPr>
              <w:spacing w:line="240" w:lineRule="auto"/>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6A1E4" w14:textId="77777777" w:rsidR="00064255" w:rsidRPr="00064255" w:rsidRDefault="00064255" w:rsidP="00064255">
            <w:pPr>
              <w:spacing w:line="240" w:lineRule="auto"/>
              <w:jc w:val="center"/>
              <w:rPr>
                <w:color w:val="000000"/>
              </w:rPr>
            </w:pPr>
            <w:r w:rsidRPr="00064255">
              <w:rPr>
                <w:color w:val="000000"/>
              </w:rPr>
              <w:t>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DA6D5" w14:textId="77777777" w:rsidR="00064255" w:rsidRPr="00064255" w:rsidRDefault="00064255" w:rsidP="00064255">
            <w:pPr>
              <w:spacing w:line="240" w:lineRule="auto"/>
              <w:jc w:val="center"/>
              <w:rPr>
                <w:color w:val="000000"/>
              </w:rPr>
            </w:pPr>
            <w:r w:rsidRPr="00064255">
              <w:rPr>
                <w:color w:val="000000"/>
              </w:rPr>
              <w:t>48</w:t>
            </w:r>
          </w:p>
        </w:tc>
      </w:tr>
      <w:tr w:rsidR="00064255" w:rsidRPr="00064255" w14:paraId="446AEE8E" w14:textId="77777777" w:rsidTr="00064255">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CC4E8" w14:textId="4C056210" w:rsidR="00064255" w:rsidRPr="00064255" w:rsidRDefault="00064255" w:rsidP="00064255">
            <w:pPr>
              <w:spacing w:line="240" w:lineRule="auto"/>
              <w:jc w:val="left"/>
              <w:rPr>
                <w:color w:val="000000"/>
              </w:rPr>
            </w:pPr>
            <w:r w:rsidRPr="00064255">
              <w:rPr>
                <w:color w:val="000000"/>
              </w:rPr>
              <w:t>x(IPS) Sklep o predlogu: OBNOVA</w:t>
            </w:r>
            <w:r w:rsidR="00AF3501">
              <w:rPr>
                <w:color w:val="000000"/>
              </w:rPr>
              <w:t xml:space="preserve"> – </w:t>
            </w:r>
            <w:r w:rsidRPr="00064255">
              <w:rPr>
                <w:color w:val="000000"/>
              </w:rPr>
              <w:t>se ugodi</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AC083" w14:textId="0275B33B" w:rsidR="00064255" w:rsidRPr="00064255" w:rsidRDefault="00064255" w:rsidP="00064255">
            <w:pPr>
              <w:spacing w:line="240" w:lineRule="auto"/>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83F53" w14:textId="77777777" w:rsidR="00064255" w:rsidRPr="00064255" w:rsidRDefault="00064255" w:rsidP="00064255">
            <w:pPr>
              <w:spacing w:line="240" w:lineRule="auto"/>
              <w:jc w:val="center"/>
              <w:rPr>
                <w:color w:val="000000"/>
              </w:rPr>
            </w:pPr>
            <w:r w:rsidRPr="00064255">
              <w:rPr>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235E9" w14:textId="77777777" w:rsidR="00064255" w:rsidRPr="00064255" w:rsidRDefault="00064255" w:rsidP="00064255">
            <w:pPr>
              <w:spacing w:line="240" w:lineRule="auto"/>
              <w:jc w:val="center"/>
              <w:rPr>
                <w:color w:val="000000"/>
              </w:rPr>
            </w:pPr>
            <w:r w:rsidRPr="00064255">
              <w:rPr>
                <w:color w:val="000000"/>
              </w:rPr>
              <w:t>2</w:t>
            </w:r>
          </w:p>
        </w:tc>
      </w:tr>
      <w:tr w:rsidR="00064255" w:rsidRPr="00064255" w14:paraId="78831F6D" w14:textId="77777777" w:rsidTr="00064255">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E9F4B" w14:textId="058FD2FD" w:rsidR="00064255" w:rsidRPr="00064255" w:rsidRDefault="00064255" w:rsidP="00064255">
            <w:pPr>
              <w:spacing w:line="240" w:lineRule="auto"/>
              <w:jc w:val="left"/>
              <w:rPr>
                <w:color w:val="000000"/>
              </w:rPr>
            </w:pPr>
            <w:r w:rsidRPr="00064255">
              <w:rPr>
                <w:color w:val="000000"/>
              </w:rPr>
              <w:t>x(IPS) Sklep: OBNOVA</w:t>
            </w:r>
            <w:r w:rsidR="00AF3501">
              <w:rPr>
                <w:color w:val="000000"/>
              </w:rPr>
              <w:t xml:space="preserve"> – </w:t>
            </w:r>
            <w:r w:rsidRPr="00064255">
              <w:rPr>
                <w:color w:val="000000"/>
              </w:rPr>
              <w:t>po uradni dolžnosti</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1D4B1" w14:textId="7869A0BE" w:rsidR="00064255" w:rsidRPr="00064255" w:rsidRDefault="00064255" w:rsidP="00064255">
            <w:pPr>
              <w:spacing w:line="240" w:lineRule="auto"/>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958FA" w14:textId="77777777" w:rsidR="00064255" w:rsidRPr="00064255" w:rsidRDefault="00064255" w:rsidP="00064255">
            <w:pPr>
              <w:spacing w:line="240" w:lineRule="auto"/>
              <w:jc w:val="center"/>
              <w:rPr>
                <w:color w:val="000000"/>
              </w:rPr>
            </w:pPr>
            <w:r w:rsidRPr="00064255">
              <w:rPr>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73E05" w14:textId="77777777" w:rsidR="00064255" w:rsidRPr="00064255" w:rsidRDefault="00064255" w:rsidP="00064255">
            <w:pPr>
              <w:spacing w:line="240" w:lineRule="auto"/>
              <w:jc w:val="center"/>
              <w:rPr>
                <w:color w:val="000000"/>
              </w:rPr>
            </w:pPr>
            <w:r w:rsidRPr="00064255">
              <w:rPr>
                <w:color w:val="000000"/>
              </w:rPr>
              <w:t>1</w:t>
            </w:r>
          </w:p>
        </w:tc>
      </w:tr>
      <w:tr w:rsidR="00064255" w:rsidRPr="00064255" w14:paraId="10492B06" w14:textId="77777777" w:rsidTr="00064255">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9A217" w14:textId="77777777" w:rsidR="00064255" w:rsidRPr="00064255" w:rsidRDefault="00064255" w:rsidP="00064255">
            <w:pPr>
              <w:spacing w:line="240" w:lineRule="auto"/>
              <w:jc w:val="left"/>
              <w:rPr>
                <w:b/>
                <w:bCs/>
                <w:color w:val="000000"/>
              </w:rPr>
            </w:pPr>
            <w:r w:rsidRPr="00064255">
              <w:rPr>
                <w:b/>
                <w:bCs/>
                <w:color w:val="000000"/>
              </w:rPr>
              <w:t>Skupna vsota</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C322E" w14:textId="77777777" w:rsidR="00064255" w:rsidRPr="00064255" w:rsidRDefault="00064255" w:rsidP="00064255">
            <w:pPr>
              <w:spacing w:line="240" w:lineRule="auto"/>
              <w:jc w:val="center"/>
              <w:rPr>
                <w:b/>
                <w:bCs/>
                <w:color w:val="000000"/>
              </w:rPr>
            </w:pPr>
            <w:r w:rsidRPr="00064255">
              <w:rPr>
                <w:b/>
                <w:bCs/>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E0926" w14:textId="77777777" w:rsidR="00064255" w:rsidRPr="00064255" w:rsidRDefault="00064255" w:rsidP="00064255">
            <w:pPr>
              <w:spacing w:line="240" w:lineRule="auto"/>
              <w:jc w:val="center"/>
              <w:rPr>
                <w:b/>
                <w:bCs/>
                <w:color w:val="000000"/>
              </w:rPr>
            </w:pPr>
            <w:r w:rsidRPr="00064255">
              <w:rPr>
                <w:b/>
                <w:bCs/>
                <w:color w:val="000000"/>
              </w:rPr>
              <w:t>230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1A2A4" w14:textId="77777777" w:rsidR="00064255" w:rsidRPr="00064255" w:rsidRDefault="00064255" w:rsidP="00064255">
            <w:pPr>
              <w:spacing w:line="240" w:lineRule="auto"/>
              <w:jc w:val="center"/>
              <w:rPr>
                <w:b/>
                <w:bCs/>
                <w:color w:val="000000"/>
              </w:rPr>
            </w:pPr>
            <w:r w:rsidRPr="00064255">
              <w:rPr>
                <w:b/>
                <w:bCs/>
                <w:color w:val="000000"/>
              </w:rPr>
              <w:t>231</w:t>
            </w:r>
          </w:p>
        </w:tc>
      </w:tr>
    </w:tbl>
    <w:p w14:paraId="015D7723" w14:textId="77777777" w:rsidR="00064255" w:rsidRDefault="00064255" w:rsidP="00900624">
      <w:pPr>
        <w:spacing w:line="288" w:lineRule="auto"/>
      </w:pPr>
    </w:p>
    <w:p w14:paraId="53E4BF83" w14:textId="2DF2E7DC" w:rsidR="00900624" w:rsidRPr="006A0E14" w:rsidRDefault="00900624" w:rsidP="00900624">
      <w:pPr>
        <w:spacing w:line="288" w:lineRule="auto"/>
        <w:rPr>
          <w:color w:val="000000"/>
        </w:rPr>
      </w:pPr>
      <w:r w:rsidRPr="00D11AEC">
        <w:t xml:space="preserve">Zoper izrečene inšpekcijske ukrepe lahko stranke v postopku vložijo pravna sredstva. V letu 2023 je inšpekcija za naravo in vode </w:t>
      </w:r>
      <w:r w:rsidRPr="006A0E14">
        <w:t xml:space="preserve">prejela </w:t>
      </w:r>
      <w:r w:rsidR="00D11AEC" w:rsidRPr="006A0E14">
        <w:t>22</w:t>
      </w:r>
      <w:r w:rsidRPr="006A0E14">
        <w:t xml:space="preserve"> pritožb zoper izdane akte v inšpekcijskem postopku in </w:t>
      </w:r>
      <w:r w:rsidR="00D11AEC" w:rsidRPr="006A0E14">
        <w:t>23</w:t>
      </w:r>
      <w:r w:rsidRPr="006A0E14">
        <w:t> odločit</w:t>
      </w:r>
      <w:r w:rsidR="00AF3501">
        <w:t>e</w:t>
      </w:r>
      <w:r w:rsidRPr="006A0E14">
        <w:t>v drugostopenjskega organa, povezani</w:t>
      </w:r>
      <w:r w:rsidR="00AF3501">
        <w:t>h</w:t>
      </w:r>
      <w:r w:rsidRPr="006A0E14">
        <w:t xml:space="preserve"> z vloženimi pravnimi sredstvi. </w:t>
      </w:r>
      <w:r w:rsidRPr="006A0E14">
        <w:rPr>
          <w:iCs/>
        </w:rPr>
        <w:t>Odločitve drugostopenjskega organa v zvezi z vloženimi pravnimi sredstvi</w:t>
      </w:r>
      <w:r w:rsidRPr="006A0E14">
        <w:rPr>
          <w:color w:val="000000"/>
        </w:rPr>
        <w:t xml:space="preserve"> so razvidne iz </w:t>
      </w:r>
      <w:r w:rsidRPr="006A0E14">
        <w:rPr>
          <w:color w:val="000000"/>
        </w:rPr>
        <w:fldChar w:fldCharType="begin"/>
      </w:r>
      <w:r w:rsidRPr="006A0E14">
        <w:rPr>
          <w:color w:val="000000"/>
        </w:rPr>
        <w:instrText xml:space="preserve"> REF _Ref43366800 \h  \* MERGEFORMAT </w:instrText>
      </w:r>
      <w:r w:rsidRPr="006A0E14">
        <w:rPr>
          <w:color w:val="000000"/>
        </w:rPr>
      </w:r>
      <w:r w:rsidRPr="006A0E14">
        <w:rPr>
          <w:color w:val="000000"/>
        </w:rPr>
        <w:fldChar w:fldCharType="separate"/>
      </w:r>
      <w:r w:rsidR="00005D91" w:rsidRPr="0088493D">
        <w:t xml:space="preserve">Preglednica </w:t>
      </w:r>
      <w:r w:rsidRPr="006A0E14">
        <w:rPr>
          <w:color w:val="000000"/>
        </w:rPr>
        <w:fldChar w:fldCharType="end"/>
      </w:r>
      <w:r w:rsidR="006A0E14" w:rsidRPr="006A0E14">
        <w:rPr>
          <w:color w:val="000000"/>
        </w:rPr>
        <w:t>32</w:t>
      </w:r>
      <w:r w:rsidRPr="006A0E14">
        <w:rPr>
          <w:color w:val="000000"/>
        </w:rPr>
        <w:t xml:space="preserve">. Tako je bilo v letu 2023 za inšpektorat neugodnih </w:t>
      </w:r>
      <w:r w:rsidR="00D11AEC" w:rsidRPr="006A0E14">
        <w:rPr>
          <w:color w:val="000000"/>
        </w:rPr>
        <w:t>34,78</w:t>
      </w:r>
      <w:r w:rsidRPr="006A0E14">
        <w:t> </w:t>
      </w:r>
      <w:r w:rsidRPr="006A0E14">
        <w:rPr>
          <w:color w:val="000000"/>
        </w:rPr>
        <w:t xml:space="preserve">odstotka odločitev </w:t>
      </w:r>
      <w:proofErr w:type="spellStart"/>
      <w:r w:rsidRPr="006A0E14">
        <w:rPr>
          <w:color w:val="000000"/>
        </w:rPr>
        <w:t>instančnega</w:t>
      </w:r>
      <w:proofErr w:type="spellEnd"/>
      <w:r w:rsidRPr="006A0E14">
        <w:rPr>
          <w:color w:val="000000"/>
        </w:rPr>
        <w:t xml:space="preserve"> organa, medtem ko je bilo ugodnih </w:t>
      </w:r>
      <w:r w:rsidR="00D11AEC" w:rsidRPr="006A0E14">
        <w:rPr>
          <w:color w:val="000000"/>
        </w:rPr>
        <w:t>65,22</w:t>
      </w:r>
      <w:r w:rsidRPr="006A0E14">
        <w:t> </w:t>
      </w:r>
      <w:r w:rsidRPr="006A0E14">
        <w:rPr>
          <w:color w:val="000000"/>
        </w:rPr>
        <w:t>odstotka odločitev.</w:t>
      </w:r>
    </w:p>
    <w:p w14:paraId="0993E507" w14:textId="77777777" w:rsidR="00900624" w:rsidRPr="006A0E14" w:rsidRDefault="00900624" w:rsidP="00900624">
      <w:pPr>
        <w:spacing w:line="288" w:lineRule="auto"/>
      </w:pPr>
    </w:p>
    <w:p w14:paraId="09C5E841" w14:textId="6AF014D4" w:rsidR="00900624" w:rsidRPr="006A0E14" w:rsidRDefault="00900624" w:rsidP="00900624">
      <w:pPr>
        <w:pStyle w:val="Napis"/>
        <w:keepNext/>
        <w:spacing w:line="288" w:lineRule="auto"/>
      </w:pPr>
      <w:r w:rsidRPr="006A0E14">
        <w:t xml:space="preserve">Preglednica </w:t>
      </w:r>
      <w:r w:rsidR="006A0E14" w:rsidRPr="006A0E14">
        <w:t>32</w:t>
      </w:r>
      <w:r w:rsidRPr="006A0E14">
        <w:t>: Odločitve drugostopenjskega organa v zvezi z vloženimi pravnimi sredstvi</w:t>
      </w:r>
    </w:p>
    <w:tbl>
      <w:tblPr>
        <w:tblStyle w:val="Tabelamrea"/>
        <w:tblW w:w="9067" w:type="dxa"/>
        <w:tblLook w:val="04A0" w:firstRow="1" w:lastRow="0" w:firstColumn="1" w:lastColumn="0" w:noHBand="0" w:noVBand="1"/>
      </w:tblPr>
      <w:tblGrid>
        <w:gridCol w:w="5245"/>
        <w:gridCol w:w="1623"/>
        <w:gridCol w:w="2199"/>
      </w:tblGrid>
      <w:tr w:rsidR="00900624" w:rsidRPr="006A0E14" w14:paraId="5284A89B" w14:textId="77777777" w:rsidTr="006964CF">
        <w:trPr>
          <w:trHeight w:val="288"/>
        </w:trPr>
        <w:tc>
          <w:tcPr>
            <w:tcW w:w="5245" w:type="dxa"/>
            <w:noWrap/>
            <w:hideMark/>
          </w:tcPr>
          <w:p w14:paraId="086BCDA0" w14:textId="77777777" w:rsidR="00900624" w:rsidRPr="006A0E14" w:rsidRDefault="00900624" w:rsidP="006964CF">
            <w:pPr>
              <w:spacing w:line="288" w:lineRule="auto"/>
              <w:rPr>
                <w:b/>
                <w:bCs/>
                <w:color w:val="000000"/>
              </w:rPr>
            </w:pPr>
            <w:r w:rsidRPr="006A0E14">
              <w:rPr>
                <w:b/>
                <w:bCs/>
                <w:color w:val="000000"/>
              </w:rPr>
              <w:t>Oznake vrstic</w:t>
            </w:r>
          </w:p>
        </w:tc>
        <w:tc>
          <w:tcPr>
            <w:tcW w:w="1623" w:type="dxa"/>
            <w:noWrap/>
            <w:hideMark/>
          </w:tcPr>
          <w:p w14:paraId="2ABC1598" w14:textId="4C834946" w:rsidR="00900624" w:rsidRPr="006A0E14" w:rsidRDefault="00900624" w:rsidP="006964CF">
            <w:pPr>
              <w:spacing w:line="288" w:lineRule="auto"/>
              <w:jc w:val="center"/>
              <w:rPr>
                <w:b/>
                <w:bCs/>
                <w:color w:val="000000"/>
              </w:rPr>
            </w:pPr>
            <w:r w:rsidRPr="006A0E14">
              <w:rPr>
                <w:b/>
                <w:bCs/>
                <w:color w:val="000000"/>
              </w:rPr>
              <w:t>INŠP_INV</w:t>
            </w:r>
          </w:p>
        </w:tc>
        <w:tc>
          <w:tcPr>
            <w:tcW w:w="2199" w:type="dxa"/>
            <w:noWrap/>
            <w:hideMark/>
          </w:tcPr>
          <w:p w14:paraId="0C9530FA" w14:textId="77777777" w:rsidR="00900624" w:rsidRPr="006A0E14" w:rsidRDefault="00900624" w:rsidP="006964CF">
            <w:pPr>
              <w:spacing w:line="288" w:lineRule="auto"/>
              <w:jc w:val="center"/>
              <w:rPr>
                <w:b/>
                <w:bCs/>
                <w:color w:val="000000"/>
              </w:rPr>
            </w:pPr>
            <w:r w:rsidRPr="006A0E14">
              <w:rPr>
                <w:b/>
                <w:bCs/>
                <w:color w:val="000000"/>
              </w:rPr>
              <w:t>Odstotek</w:t>
            </w:r>
          </w:p>
        </w:tc>
      </w:tr>
      <w:tr w:rsidR="00D11AEC" w:rsidRPr="00457696" w14:paraId="5A2B8A39" w14:textId="77777777" w:rsidTr="00900624">
        <w:trPr>
          <w:trHeight w:val="288"/>
        </w:trPr>
        <w:tc>
          <w:tcPr>
            <w:tcW w:w="5245" w:type="dxa"/>
            <w:noWrap/>
            <w:vAlign w:val="bottom"/>
            <w:hideMark/>
          </w:tcPr>
          <w:p w14:paraId="46452E94" w14:textId="5F8EE5B5" w:rsidR="00D11AEC" w:rsidRPr="006A0E14" w:rsidRDefault="00D11AEC" w:rsidP="00D11AEC">
            <w:pPr>
              <w:spacing w:line="288" w:lineRule="auto"/>
              <w:rPr>
                <w:color w:val="000000"/>
              </w:rPr>
            </w:pPr>
            <w:r w:rsidRPr="006A0E14">
              <w:rPr>
                <w:color w:val="000000"/>
              </w:rPr>
              <w:t>akt odpravljen v celoti in vrnitev v ponovni postopek</w:t>
            </w:r>
          </w:p>
        </w:tc>
        <w:tc>
          <w:tcPr>
            <w:tcW w:w="1623" w:type="dxa"/>
            <w:noWrap/>
            <w:vAlign w:val="bottom"/>
          </w:tcPr>
          <w:p w14:paraId="6718CFA9" w14:textId="6EE8015B" w:rsidR="00D11AEC" w:rsidRPr="006A0E14" w:rsidRDefault="00D11AEC" w:rsidP="00D11AEC">
            <w:pPr>
              <w:spacing w:line="288" w:lineRule="auto"/>
              <w:jc w:val="center"/>
              <w:rPr>
                <w:color w:val="000000"/>
              </w:rPr>
            </w:pPr>
            <w:r w:rsidRPr="006A0E14">
              <w:rPr>
                <w:color w:val="000000"/>
              </w:rPr>
              <w:t>6</w:t>
            </w:r>
          </w:p>
        </w:tc>
        <w:tc>
          <w:tcPr>
            <w:tcW w:w="2199" w:type="dxa"/>
            <w:noWrap/>
            <w:vAlign w:val="bottom"/>
          </w:tcPr>
          <w:p w14:paraId="3DE375D0" w14:textId="2E84FE84" w:rsidR="00D11AEC" w:rsidRPr="00457696" w:rsidRDefault="00D11AEC" w:rsidP="00D11AEC">
            <w:pPr>
              <w:spacing w:line="288" w:lineRule="auto"/>
              <w:jc w:val="center"/>
              <w:rPr>
                <w:color w:val="000000"/>
              </w:rPr>
            </w:pPr>
            <w:r w:rsidRPr="006A0E14">
              <w:rPr>
                <w:color w:val="000000"/>
              </w:rPr>
              <w:t>26,09</w:t>
            </w:r>
            <w:r w:rsidR="00AF3501">
              <w:rPr>
                <w:color w:val="000000"/>
              </w:rPr>
              <w:t xml:space="preserve"> </w:t>
            </w:r>
            <w:r w:rsidRPr="006A0E14">
              <w:rPr>
                <w:color w:val="000000"/>
              </w:rPr>
              <w:t>%</w:t>
            </w:r>
          </w:p>
        </w:tc>
      </w:tr>
      <w:tr w:rsidR="00D11AEC" w:rsidRPr="00457696" w14:paraId="3B5B619B" w14:textId="77777777" w:rsidTr="00900624">
        <w:trPr>
          <w:trHeight w:val="288"/>
        </w:trPr>
        <w:tc>
          <w:tcPr>
            <w:tcW w:w="5245" w:type="dxa"/>
            <w:noWrap/>
            <w:vAlign w:val="bottom"/>
            <w:hideMark/>
          </w:tcPr>
          <w:p w14:paraId="5362887E" w14:textId="4D9C0472" w:rsidR="00D11AEC" w:rsidRPr="00457696" w:rsidRDefault="00D11AEC" w:rsidP="00D11AEC">
            <w:pPr>
              <w:spacing w:line="288" w:lineRule="auto"/>
              <w:rPr>
                <w:color w:val="000000"/>
              </w:rPr>
            </w:pPr>
            <w:r w:rsidRPr="00457696">
              <w:rPr>
                <w:color w:val="000000"/>
              </w:rPr>
              <w:t>akt v celoti odpravljen</w:t>
            </w:r>
          </w:p>
        </w:tc>
        <w:tc>
          <w:tcPr>
            <w:tcW w:w="1623" w:type="dxa"/>
            <w:noWrap/>
            <w:vAlign w:val="bottom"/>
          </w:tcPr>
          <w:p w14:paraId="061B372C" w14:textId="044ED6EB" w:rsidR="00D11AEC" w:rsidRPr="00457696" w:rsidRDefault="00D11AEC" w:rsidP="00D11AEC">
            <w:pPr>
              <w:spacing w:line="288" w:lineRule="auto"/>
              <w:jc w:val="center"/>
              <w:rPr>
                <w:color w:val="000000"/>
              </w:rPr>
            </w:pPr>
            <w:r w:rsidRPr="00457696">
              <w:rPr>
                <w:color w:val="000000"/>
              </w:rPr>
              <w:t>2</w:t>
            </w:r>
          </w:p>
        </w:tc>
        <w:tc>
          <w:tcPr>
            <w:tcW w:w="2199" w:type="dxa"/>
            <w:noWrap/>
            <w:vAlign w:val="bottom"/>
          </w:tcPr>
          <w:p w14:paraId="5D204DF4" w14:textId="3F24DD4D" w:rsidR="00D11AEC" w:rsidRPr="00457696" w:rsidRDefault="00D11AEC" w:rsidP="00D11AEC">
            <w:pPr>
              <w:spacing w:line="288" w:lineRule="auto"/>
              <w:jc w:val="center"/>
              <w:rPr>
                <w:color w:val="000000"/>
              </w:rPr>
            </w:pPr>
            <w:r w:rsidRPr="00457696">
              <w:rPr>
                <w:color w:val="000000"/>
              </w:rPr>
              <w:t>8,70</w:t>
            </w:r>
            <w:r w:rsidR="00AF3501">
              <w:rPr>
                <w:color w:val="000000"/>
              </w:rPr>
              <w:t xml:space="preserve"> </w:t>
            </w:r>
            <w:r w:rsidRPr="00457696">
              <w:rPr>
                <w:color w:val="000000"/>
              </w:rPr>
              <w:t>%</w:t>
            </w:r>
          </w:p>
        </w:tc>
      </w:tr>
      <w:tr w:rsidR="00D11AEC" w:rsidRPr="00457696" w14:paraId="6A21FAE3" w14:textId="77777777" w:rsidTr="00900624">
        <w:trPr>
          <w:trHeight w:val="288"/>
        </w:trPr>
        <w:tc>
          <w:tcPr>
            <w:tcW w:w="5245" w:type="dxa"/>
            <w:noWrap/>
            <w:vAlign w:val="bottom"/>
            <w:hideMark/>
          </w:tcPr>
          <w:p w14:paraId="3BBC5A97" w14:textId="7F87B5EE" w:rsidR="00D11AEC" w:rsidRPr="00457696" w:rsidRDefault="00D11AEC" w:rsidP="00D11AEC">
            <w:pPr>
              <w:spacing w:line="288" w:lineRule="auto"/>
              <w:rPr>
                <w:color w:val="000000"/>
              </w:rPr>
            </w:pPr>
            <w:r w:rsidRPr="00457696">
              <w:rPr>
                <w:color w:val="000000"/>
              </w:rPr>
              <w:t>pritožba se zavrne</w:t>
            </w:r>
          </w:p>
        </w:tc>
        <w:tc>
          <w:tcPr>
            <w:tcW w:w="1623" w:type="dxa"/>
            <w:noWrap/>
            <w:vAlign w:val="bottom"/>
          </w:tcPr>
          <w:p w14:paraId="43EC202E" w14:textId="577A86E9" w:rsidR="00D11AEC" w:rsidRPr="00457696" w:rsidRDefault="00D11AEC" w:rsidP="00D11AEC">
            <w:pPr>
              <w:spacing w:line="288" w:lineRule="auto"/>
              <w:jc w:val="center"/>
              <w:rPr>
                <w:color w:val="000000"/>
              </w:rPr>
            </w:pPr>
            <w:r w:rsidRPr="00457696">
              <w:rPr>
                <w:color w:val="000000"/>
              </w:rPr>
              <w:t>13</w:t>
            </w:r>
          </w:p>
        </w:tc>
        <w:tc>
          <w:tcPr>
            <w:tcW w:w="2199" w:type="dxa"/>
            <w:noWrap/>
            <w:vAlign w:val="bottom"/>
          </w:tcPr>
          <w:p w14:paraId="549B6FEF" w14:textId="044ABA87" w:rsidR="00D11AEC" w:rsidRPr="00457696" w:rsidRDefault="00D11AEC" w:rsidP="00D11AEC">
            <w:pPr>
              <w:spacing w:line="288" w:lineRule="auto"/>
              <w:jc w:val="center"/>
              <w:rPr>
                <w:color w:val="000000"/>
              </w:rPr>
            </w:pPr>
            <w:r w:rsidRPr="00457696">
              <w:rPr>
                <w:color w:val="000000"/>
              </w:rPr>
              <w:t>56,52</w:t>
            </w:r>
            <w:r w:rsidR="00AF3501">
              <w:rPr>
                <w:color w:val="000000"/>
              </w:rPr>
              <w:t xml:space="preserve"> </w:t>
            </w:r>
            <w:r w:rsidRPr="00457696">
              <w:rPr>
                <w:color w:val="000000"/>
              </w:rPr>
              <w:t>%</w:t>
            </w:r>
          </w:p>
        </w:tc>
      </w:tr>
      <w:tr w:rsidR="00D11AEC" w:rsidRPr="00457696" w14:paraId="7824ABD5" w14:textId="77777777" w:rsidTr="00900624">
        <w:trPr>
          <w:trHeight w:val="288"/>
        </w:trPr>
        <w:tc>
          <w:tcPr>
            <w:tcW w:w="5245" w:type="dxa"/>
            <w:noWrap/>
            <w:vAlign w:val="bottom"/>
            <w:hideMark/>
          </w:tcPr>
          <w:p w14:paraId="34A2D937" w14:textId="122CEB49" w:rsidR="00D11AEC" w:rsidRPr="00457696" w:rsidRDefault="00D11AEC" w:rsidP="00D11AEC">
            <w:pPr>
              <w:spacing w:line="288" w:lineRule="auto"/>
              <w:rPr>
                <w:color w:val="000000"/>
              </w:rPr>
            </w:pPr>
            <w:r w:rsidRPr="00457696">
              <w:rPr>
                <w:color w:val="000000"/>
              </w:rPr>
              <w:t>pritožba se zavrže</w:t>
            </w:r>
          </w:p>
        </w:tc>
        <w:tc>
          <w:tcPr>
            <w:tcW w:w="1623" w:type="dxa"/>
            <w:noWrap/>
            <w:vAlign w:val="bottom"/>
          </w:tcPr>
          <w:p w14:paraId="6673EB65" w14:textId="3087B2A9" w:rsidR="00D11AEC" w:rsidRPr="00457696" w:rsidRDefault="00D11AEC" w:rsidP="00D11AEC">
            <w:pPr>
              <w:spacing w:line="288" w:lineRule="auto"/>
              <w:jc w:val="center"/>
              <w:rPr>
                <w:color w:val="000000"/>
              </w:rPr>
            </w:pPr>
            <w:r w:rsidRPr="00457696">
              <w:rPr>
                <w:color w:val="000000"/>
              </w:rPr>
              <w:t>2</w:t>
            </w:r>
          </w:p>
        </w:tc>
        <w:tc>
          <w:tcPr>
            <w:tcW w:w="2199" w:type="dxa"/>
            <w:noWrap/>
            <w:vAlign w:val="bottom"/>
          </w:tcPr>
          <w:p w14:paraId="081A686C" w14:textId="41E28191" w:rsidR="00D11AEC" w:rsidRPr="00457696" w:rsidRDefault="00D11AEC" w:rsidP="00D11AEC">
            <w:pPr>
              <w:spacing w:line="288" w:lineRule="auto"/>
              <w:jc w:val="center"/>
              <w:rPr>
                <w:color w:val="000000"/>
              </w:rPr>
            </w:pPr>
            <w:r w:rsidRPr="00457696">
              <w:rPr>
                <w:color w:val="000000"/>
              </w:rPr>
              <w:t>8,70</w:t>
            </w:r>
            <w:r w:rsidR="00AF3501">
              <w:rPr>
                <w:color w:val="000000"/>
              </w:rPr>
              <w:t xml:space="preserve"> </w:t>
            </w:r>
            <w:r w:rsidRPr="00457696">
              <w:rPr>
                <w:color w:val="000000"/>
              </w:rPr>
              <w:t>%</w:t>
            </w:r>
          </w:p>
        </w:tc>
      </w:tr>
      <w:tr w:rsidR="00900624" w:rsidRPr="00457696" w14:paraId="37C7FBBB" w14:textId="77777777" w:rsidTr="006964CF">
        <w:trPr>
          <w:trHeight w:val="288"/>
        </w:trPr>
        <w:tc>
          <w:tcPr>
            <w:tcW w:w="5245" w:type="dxa"/>
            <w:noWrap/>
            <w:hideMark/>
          </w:tcPr>
          <w:p w14:paraId="220EAABC" w14:textId="3794EBBA" w:rsidR="00900624" w:rsidRPr="00457696" w:rsidRDefault="00AF3501" w:rsidP="006964CF">
            <w:pPr>
              <w:spacing w:line="288" w:lineRule="auto"/>
              <w:rPr>
                <w:b/>
                <w:bCs/>
                <w:color w:val="000000"/>
              </w:rPr>
            </w:pPr>
            <w:r>
              <w:rPr>
                <w:b/>
                <w:bCs/>
                <w:color w:val="000000"/>
              </w:rPr>
              <w:t>s</w:t>
            </w:r>
            <w:r w:rsidR="00900624" w:rsidRPr="00457696">
              <w:rPr>
                <w:b/>
                <w:bCs/>
                <w:color w:val="000000"/>
              </w:rPr>
              <w:t>kupna vsota</w:t>
            </w:r>
          </w:p>
        </w:tc>
        <w:tc>
          <w:tcPr>
            <w:tcW w:w="1623" w:type="dxa"/>
            <w:noWrap/>
            <w:hideMark/>
          </w:tcPr>
          <w:p w14:paraId="27B8C524" w14:textId="1F4B0B66" w:rsidR="00900624" w:rsidRPr="00457696" w:rsidRDefault="00D11AEC" w:rsidP="006964CF">
            <w:pPr>
              <w:spacing w:line="288" w:lineRule="auto"/>
              <w:jc w:val="center"/>
              <w:rPr>
                <w:b/>
                <w:bCs/>
                <w:color w:val="000000"/>
              </w:rPr>
            </w:pPr>
            <w:r w:rsidRPr="00457696">
              <w:rPr>
                <w:b/>
                <w:bCs/>
                <w:color w:val="000000"/>
              </w:rPr>
              <w:t>23</w:t>
            </w:r>
          </w:p>
        </w:tc>
        <w:tc>
          <w:tcPr>
            <w:tcW w:w="2199" w:type="dxa"/>
            <w:noWrap/>
            <w:hideMark/>
          </w:tcPr>
          <w:p w14:paraId="766FBD8F" w14:textId="77777777" w:rsidR="00900624" w:rsidRPr="00457696" w:rsidRDefault="00900624" w:rsidP="006964CF">
            <w:pPr>
              <w:spacing w:line="288" w:lineRule="auto"/>
              <w:jc w:val="center"/>
              <w:rPr>
                <w:b/>
                <w:bCs/>
                <w:color w:val="000000"/>
              </w:rPr>
            </w:pPr>
            <w:r w:rsidRPr="00457696">
              <w:rPr>
                <w:b/>
                <w:bCs/>
                <w:color w:val="000000"/>
              </w:rPr>
              <w:t>100,00 </w:t>
            </w:r>
          </w:p>
        </w:tc>
      </w:tr>
    </w:tbl>
    <w:p w14:paraId="06EAF109" w14:textId="77777777" w:rsidR="006007B8" w:rsidRDefault="006007B8" w:rsidP="00F30025"/>
    <w:p w14:paraId="3F7BCADE" w14:textId="77777777" w:rsidR="006A0E14" w:rsidRPr="00DC4D64" w:rsidRDefault="006A0E14" w:rsidP="00F30025"/>
    <w:p w14:paraId="7E2D9180" w14:textId="77777777" w:rsidR="006007B8" w:rsidRPr="00DC4D64" w:rsidRDefault="006007B8" w:rsidP="00F30025">
      <w:r w:rsidRPr="00DC4D64">
        <w:t>IZVRŠBE</w:t>
      </w:r>
    </w:p>
    <w:p w14:paraId="3533D449" w14:textId="77777777" w:rsidR="006007B8" w:rsidRPr="00DC4D64" w:rsidRDefault="006007B8" w:rsidP="006007B8">
      <w:pPr>
        <w:spacing w:line="288" w:lineRule="auto"/>
      </w:pPr>
      <w:bookmarkStart w:id="245" w:name="_Hlk158118570"/>
      <w:r w:rsidRPr="00DC4D64">
        <w:t>Če zavezanci v roku, določenem v inšpekcijski odločbi, ne izpolnijo obveznosti iz odločbe, inšpektor v izvršilnem postopku izda sklep o dovolitvi izvršbe. V njem določi tudi način izvršbe, ki je lahko izvršba po drugi osebi ali izvršba z denarno prisilitvijo.</w:t>
      </w:r>
    </w:p>
    <w:p w14:paraId="2063C6DE" w14:textId="77777777" w:rsidR="006007B8" w:rsidRPr="00DC4D64" w:rsidRDefault="006007B8" w:rsidP="006007B8">
      <w:pPr>
        <w:spacing w:line="288" w:lineRule="auto"/>
      </w:pPr>
    </w:p>
    <w:p w14:paraId="2ED0FE07" w14:textId="672411D0" w:rsidR="006007B8" w:rsidRPr="00DC4D64" w:rsidRDefault="006007B8" w:rsidP="006007B8">
      <w:pPr>
        <w:pStyle w:val="Pripombabesedilo"/>
        <w:spacing w:line="288" w:lineRule="auto"/>
        <w:jc w:val="both"/>
        <w:rPr>
          <w:rStyle w:val="Pripombasklic"/>
          <w:sz w:val="20"/>
          <w:szCs w:val="20"/>
        </w:rPr>
      </w:pPr>
      <w:r w:rsidRPr="00DC4D64">
        <w:rPr>
          <w:rStyle w:val="Pripombasklic"/>
          <w:sz w:val="20"/>
          <w:szCs w:val="20"/>
        </w:rPr>
        <w:t>Če inšpektor določi izvršbo inšpekcijske odločbe po drugi osebi, zavezanec pa ne izpolni obveznosti iz odločbe v roku, določen</w:t>
      </w:r>
      <w:r w:rsidR="00AF3501">
        <w:rPr>
          <w:rStyle w:val="Pripombasklic"/>
          <w:sz w:val="20"/>
          <w:szCs w:val="20"/>
        </w:rPr>
        <w:t>em</w:t>
      </w:r>
      <w:r w:rsidRPr="00DC4D64">
        <w:rPr>
          <w:rStyle w:val="Pripombasklic"/>
          <w:sz w:val="20"/>
          <w:szCs w:val="20"/>
        </w:rPr>
        <w:t xml:space="preserve"> v sklepu o dovolitvi izvršbe, inšpektor izda sklep o založitvi stroškov. Če zavezanec ne predloži finančnih sredstev za kritje stroškov izvršbe, se FURS pošlje predlog za upravno izvršbo denarnih obveznosti.</w:t>
      </w:r>
    </w:p>
    <w:p w14:paraId="22AE220B" w14:textId="77777777" w:rsidR="006007B8" w:rsidRPr="00DC4D64" w:rsidRDefault="006007B8" w:rsidP="006007B8">
      <w:pPr>
        <w:pStyle w:val="Pripombabesedilo"/>
        <w:spacing w:line="288" w:lineRule="auto"/>
        <w:jc w:val="both"/>
      </w:pPr>
    </w:p>
    <w:p w14:paraId="0D5CCF20" w14:textId="77777777" w:rsidR="006007B8" w:rsidRPr="00DC4D64" w:rsidRDefault="006007B8" w:rsidP="006007B8">
      <w:pPr>
        <w:spacing w:line="288" w:lineRule="auto"/>
      </w:pPr>
      <w:r w:rsidRPr="00DC4D64">
        <w:t>Dokler zavezanec ne zagotovi finančnih sredstev za izvršbo po drugi osebi v celoti, večinoma ni mogoče začeti izbire izvajalca in izvršbe na terenu. V določenih primerih predhodno za samo izvršbo finančna sredstva zagotovi tudi država, pozneje pa se celotni nastali stroški izterjajo od zavezancev.</w:t>
      </w:r>
    </w:p>
    <w:bookmarkEnd w:id="245"/>
    <w:p w14:paraId="3C82AAE8" w14:textId="77777777" w:rsidR="006007B8" w:rsidRPr="00DC4D64" w:rsidRDefault="006007B8" w:rsidP="006007B8">
      <w:pPr>
        <w:spacing w:line="288" w:lineRule="auto"/>
      </w:pPr>
    </w:p>
    <w:p w14:paraId="7BE36D87" w14:textId="233AB019" w:rsidR="006007B8" w:rsidRPr="00457696" w:rsidRDefault="006007B8" w:rsidP="006007B8">
      <w:pPr>
        <w:spacing w:line="288" w:lineRule="auto"/>
      </w:pPr>
      <w:r w:rsidRPr="00457696">
        <w:t>V letu 202</w:t>
      </w:r>
      <w:r w:rsidR="00DC4D64" w:rsidRPr="00457696">
        <w:t>3</w:t>
      </w:r>
      <w:r w:rsidRPr="00457696">
        <w:t xml:space="preserve"> </w:t>
      </w:r>
      <w:r w:rsidR="00064255">
        <w:t xml:space="preserve">so bili izdani trije </w:t>
      </w:r>
      <w:r w:rsidR="00457696" w:rsidRPr="00457696">
        <w:t>sklep</w:t>
      </w:r>
      <w:r w:rsidR="00064255">
        <w:t xml:space="preserve">i o dovolitvi </w:t>
      </w:r>
      <w:r w:rsidR="00457696" w:rsidRPr="00457696">
        <w:t>izvršb</w:t>
      </w:r>
      <w:r w:rsidR="00064255">
        <w:t>e</w:t>
      </w:r>
      <w:r w:rsidR="00457696" w:rsidRPr="00457696">
        <w:t xml:space="preserve"> po drugi osebi. I</w:t>
      </w:r>
      <w:r w:rsidRPr="00457696">
        <w:t xml:space="preserve">nšpektorji so izdali </w:t>
      </w:r>
      <w:r w:rsidR="00457696" w:rsidRPr="00457696">
        <w:t>33</w:t>
      </w:r>
      <w:r w:rsidRPr="00457696">
        <w:t xml:space="preserve"> sklepov o dovolitvi izvršbe s prisilitvijo in </w:t>
      </w:r>
      <w:r w:rsidR="00457696" w:rsidRPr="00457696">
        <w:t>18</w:t>
      </w:r>
      <w:r w:rsidRPr="00457696">
        <w:t xml:space="preserve"> sklepov o denarni kazni v upravni izvršbi. </w:t>
      </w:r>
    </w:p>
    <w:p w14:paraId="5EEDDFC8" w14:textId="77777777" w:rsidR="006007B8" w:rsidRPr="00457696" w:rsidRDefault="006007B8" w:rsidP="006007B8">
      <w:pPr>
        <w:spacing w:line="288" w:lineRule="auto"/>
      </w:pPr>
    </w:p>
    <w:p w14:paraId="66AEF2B7" w14:textId="2CF752D2" w:rsidR="006007B8" w:rsidRPr="00D36074" w:rsidRDefault="006007B8" w:rsidP="006007B8">
      <w:pPr>
        <w:spacing w:line="288" w:lineRule="auto"/>
      </w:pPr>
      <w:r w:rsidRPr="00D36074">
        <w:t xml:space="preserve">Skupna vrednost sklepov o izvršbi z denarno prisilitvijo je </w:t>
      </w:r>
      <w:r w:rsidR="00BB74F6">
        <w:t>bila</w:t>
      </w:r>
      <w:r w:rsidR="00BB74F6" w:rsidRPr="00D36074">
        <w:t xml:space="preserve"> </w:t>
      </w:r>
      <w:r w:rsidR="00457696" w:rsidRPr="00D36074">
        <w:t>12.050,00</w:t>
      </w:r>
      <w:r w:rsidRPr="00D36074">
        <w:t xml:space="preserve"> EUR. </w:t>
      </w:r>
    </w:p>
    <w:p w14:paraId="4CBF41F2" w14:textId="77777777" w:rsidR="006007B8" w:rsidRPr="00D36074" w:rsidRDefault="006007B8" w:rsidP="006007B8">
      <w:pPr>
        <w:spacing w:line="288" w:lineRule="auto"/>
      </w:pPr>
    </w:p>
    <w:p w14:paraId="1153F96C" w14:textId="20E5FD1D" w:rsidR="00064255" w:rsidRPr="00D36074" w:rsidRDefault="006007B8" w:rsidP="00064255">
      <w:pPr>
        <w:spacing w:line="288" w:lineRule="auto"/>
      </w:pPr>
      <w:r w:rsidRPr="00D36074">
        <w:t>Da bi se zagotovila sredstva za izvedbo izvršb po drugi osebi, se zavezancem izdajo sklepi o založitvi stroškov izvršbe. Za pripravo ocen stroškov izvršb za let</w:t>
      </w:r>
      <w:r w:rsidR="00C94D9A" w:rsidRPr="00D36074">
        <w:t xml:space="preserve">o 2023 </w:t>
      </w:r>
      <w:r w:rsidRPr="00D36074">
        <w:t xml:space="preserve">je bil izbran pooblaščeni izvajalec za področje nezakonitih posegov na vodna in priobalna zemljišča. Opravljenih je bilo več ogledov lokacij na terenu in pripravljenih več predračunov za izvedbo posameznih izvršb. Po seznanitvi zavezancev s predračuni včasih izdaja sklepa o založitvi sredstev ni bila več potrebna, saj </w:t>
      </w:r>
      <w:r w:rsidR="00BB74F6">
        <w:t xml:space="preserve">so </w:t>
      </w:r>
      <w:r w:rsidRPr="00D36074">
        <w:t>zavezanci sami izpolni</w:t>
      </w:r>
      <w:r w:rsidR="00BB74F6">
        <w:t>li</w:t>
      </w:r>
      <w:r w:rsidRPr="00D36074">
        <w:t xml:space="preserve"> obveznost. </w:t>
      </w:r>
      <w:r w:rsidR="00064255" w:rsidRPr="00D36074">
        <w:t xml:space="preserve">V letu 2023 </w:t>
      </w:r>
      <w:r w:rsidR="00BB74F6">
        <w:t>so</w:t>
      </w:r>
      <w:r w:rsidR="00BB74F6" w:rsidRPr="00D36074">
        <w:t xml:space="preserve"> </w:t>
      </w:r>
      <w:r w:rsidR="00064255" w:rsidRPr="00D36074">
        <w:t>bil</w:t>
      </w:r>
      <w:r w:rsidR="00BB74F6">
        <w:t>i</w:t>
      </w:r>
      <w:r w:rsidR="00064255" w:rsidRPr="00D36074">
        <w:t xml:space="preserve"> izdan</w:t>
      </w:r>
      <w:r w:rsidR="00BB74F6">
        <w:t>i</w:t>
      </w:r>
      <w:r w:rsidR="00064255" w:rsidRPr="00D36074">
        <w:t xml:space="preserve"> en sklep o založitvi stroškov izvršbe in štirje sklepi o odlogu izvršbe. </w:t>
      </w:r>
    </w:p>
    <w:p w14:paraId="1AC7A958" w14:textId="77777777" w:rsidR="00064255" w:rsidRPr="00373A26" w:rsidRDefault="00064255" w:rsidP="00064255">
      <w:pPr>
        <w:spacing w:line="288" w:lineRule="auto"/>
      </w:pPr>
      <w:r w:rsidRPr="00D36074">
        <w:lastRenderedPageBreak/>
        <w:t>Leta 2023 je bilo izdanih 20 sklepov o ustavitvi izvršbe in 48 sklepov o ustavitvi postopka.</w:t>
      </w:r>
      <w:r w:rsidRPr="00373A26">
        <w:t xml:space="preserve"> </w:t>
      </w:r>
    </w:p>
    <w:p w14:paraId="33906F17" w14:textId="77777777" w:rsidR="00373A26" w:rsidRPr="00373A26" w:rsidRDefault="00373A26" w:rsidP="00373A26">
      <w:pPr>
        <w:spacing w:line="288" w:lineRule="auto"/>
      </w:pPr>
    </w:p>
    <w:p w14:paraId="47029527" w14:textId="77777777" w:rsidR="00373A26" w:rsidRPr="00373A26" w:rsidRDefault="00373A26" w:rsidP="00373A26">
      <w:pPr>
        <w:spacing w:line="288" w:lineRule="auto"/>
        <w:rPr>
          <w:rStyle w:val="Intenzivenpoudarek"/>
          <w:b/>
          <w:i w:val="0"/>
          <w:iCs w:val="0"/>
          <w:color w:val="auto"/>
        </w:rPr>
      </w:pPr>
      <w:r w:rsidRPr="00373A26">
        <w:rPr>
          <w:rStyle w:val="Intenzivenpoudarek"/>
          <w:b/>
          <w:i w:val="0"/>
          <w:iCs w:val="0"/>
          <w:color w:val="auto"/>
        </w:rPr>
        <w:t>Izvedene izvršbe po drugi osebi in izvršbe z denarno prisilitvijo v letu 2023</w:t>
      </w:r>
    </w:p>
    <w:p w14:paraId="4920E42A" w14:textId="5D060E43" w:rsidR="00373A26" w:rsidRPr="00373A26" w:rsidRDefault="00373A26" w:rsidP="00373A26">
      <w:pPr>
        <w:spacing w:line="288" w:lineRule="auto"/>
      </w:pPr>
      <w:bookmarkStart w:id="246" w:name="_Hlk158118583"/>
      <w:r w:rsidRPr="00373A26">
        <w:t>V letu 2023 niso bil</w:t>
      </w:r>
      <w:r w:rsidR="00CF618C">
        <w:t>e</w:t>
      </w:r>
      <w:r w:rsidRPr="00373A26">
        <w:t xml:space="preserve"> opravljene izvršb</w:t>
      </w:r>
      <w:r w:rsidR="006018E0">
        <w:t>e</w:t>
      </w:r>
      <w:r w:rsidRPr="00373A26">
        <w:t xml:space="preserve"> po drugi osebi, so se pa izvajale izvršbe z denarno prisilitvijo. Izkazalo se je namreč, da je ta način izvršb za zavezance sprejemljiv in učinkovito prispeva </w:t>
      </w:r>
      <w:r w:rsidR="0070504E">
        <w:t>izvrševanju</w:t>
      </w:r>
      <w:r w:rsidR="0070504E" w:rsidRPr="00373A26">
        <w:t xml:space="preserve"> </w:t>
      </w:r>
      <w:r w:rsidRPr="00373A26">
        <w:t xml:space="preserve">izdanih inšpekcijskih odločb in </w:t>
      </w:r>
      <w:r w:rsidR="00876312">
        <w:t>s tem</w:t>
      </w:r>
      <w:r w:rsidR="00876312" w:rsidRPr="00373A26">
        <w:t xml:space="preserve"> </w:t>
      </w:r>
      <w:r w:rsidRPr="00373A26">
        <w:t>k legalnemu stanju na terenu.</w:t>
      </w:r>
    </w:p>
    <w:bookmarkEnd w:id="246"/>
    <w:p w14:paraId="701B93EC" w14:textId="60F3B0E2" w:rsidR="006007B8" w:rsidRPr="00373A26" w:rsidRDefault="006007B8" w:rsidP="006007B8">
      <w:pPr>
        <w:spacing w:line="288" w:lineRule="auto"/>
      </w:pPr>
    </w:p>
    <w:p w14:paraId="6D06B520" w14:textId="433B657F" w:rsidR="006007B8" w:rsidRPr="006E46DD" w:rsidRDefault="00251C8C" w:rsidP="006007B8">
      <w:pPr>
        <w:pStyle w:val="Naslov4"/>
        <w:rPr>
          <w:rStyle w:val="Intenzivenpoudarek"/>
          <w:i w:val="0"/>
          <w:iCs w:val="0"/>
          <w:color w:val="auto"/>
        </w:rPr>
      </w:pPr>
      <w:bookmarkStart w:id="247" w:name="_Toc163634084"/>
      <w:r w:rsidRPr="006E46DD">
        <w:rPr>
          <w:rStyle w:val="Intenzivenpoudarek"/>
          <w:i w:val="0"/>
          <w:iCs w:val="0"/>
          <w:color w:val="auto"/>
        </w:rPr>
        <w:t>DRUGO</w:t>
      </w:r>
      <w:bookmarkEnd w:id="247"/>
    </w:p>
    <w:p w14:paraId="355F7826" w14:textId="10C2D1CE" w:rsidR="006007B8" w:rsidRPr="00251C8C" w:rsidRDefault="006007B8" w:rsidP="006007B8">
      <w:pPr>
        <w:spacing w:line="288" w:lineRule="auto"/>
      </w:pPr>
      <w:r w:rsidRPr="00251C8C">
        <w:t>Vlog subjektov v skladu z Zakonom o dostopu do informacij javnega značaja, ki se nanašajo na postopke inšpekcije, je iz leta v leto več. Prijavitelji se vse pogosteje obračajo tudi na novinarje in druge ustanove, na primer varuha človekovih pravic, upravno inšpekcijo, vlado, pristojno ministrstvo ali poslance. Obseg dela IN</w:t>
      </w:r>
      <w:r w:rsidR="00251C8C" w:rsidRPr="00251C8C">
        <w:t>V</w:t>
      </w:r>
      <w:r w:rsidRPr="00251C8C">
        <w:t xml:space="preserve">, ki ni neposredno izvajanje inšpekcijskega nadzora, se iz leta v leto pomembno povečuje. To pomeni, </w:t>
      </w:r>
      <w:r w:rsidRPr="006E46DD">
        <w:t>da so poleg strokovnih sodelavcev tudi inšpektorji v</w:t>
      </w:r>
      <w:r w:rsidR="0033612A">
        <w:t>s</w:t>
      </w:r>
      <w:r w:rsidRPr="006E46DD">
        <w:t xml:space="preserve">e bolj obremenjeni s pripravo različnih vsebin, ki niso del inšpekcijskih ali </w:t>
      </w:r>
      <w:proofErr w:type="spellStart"/>
      <w:r w:rsidRPr="006E46DD">
        <w:t>prekrškovnih</w:t>
      </w:r>
      <w:proofErr w:type="spellEnd"/>
      <w:r w:rsidRPr="006E46DD">
        <w:t xml:space="preserve"> postopkov, </w:t>
      </w:r>
      <w:r w:rsidR="0033612A">
        <w:t>to pa</w:t>
      </w:r>
      <w:r w:rsidR="0033612A" w:rsidRPr="006E46DD">
        <w:t xml:space="preserve"> </w:t>
      </w:r>
      <w:r w:rsidRPr="006E46DD">
        <w:t>še dodatno podaljšuje inšpekcijsko ukrepanje. Na podlagi različnih vlog je IN</w:t>
      </w:r>
      <w:r w:rsidR="00251C8C" w:rsidRPr="006E46DD">
        <w:t>V</w:t>
      </w:r>
      <w:r w:rsidRPr="006E46DD">
        <w:t xml:space="preserve"> v letu 202</w:t>
      </w:r>
      <w:r w:rsidR="00251C8C" w:rsidRPr="006E46DD">
        <w:t>3</w:t>
      </w:r>
      <w:r w:rsidRPr="006E46DD">
        <w:t xml:space="preserve"> pripravila kar </w:t>
      </w:r>
      <w:r w:rsidR="006E46DD" w:rsidRPr="006E46DD">
        <w:t>642</w:t>
      </w:r>
      <w:r w:rsidRPr="006E46DD">
        <w:t xml:space="preserve"> dopisov, odgovorov, obvestil in poročil. </w:t>
      </w:r>
      <w:r w:rsidR="00251C8C" w:rsidRPr="006E46DD">
        <w:t xml:space="preserve">Leta 2023 je s področja dela </w:t>
      </w:r>
      <w:r w:rsidR="0033612A">
        <w:t>i</w:t>
      </w:r>
      <w:r w:rsidR="00251C8C" w:rsidRPr="006E46DD">
        <w:t xml:space="preserve">nšpekcije za naravo in vode </w:t>
      </w:r>
      <w:r w:rsidR="006E46DD" w:rsidRPr="006E46DD">
        <w:t>predstojnik posla</w:t>
      </w:r>
      <w:r w:rsidR="0033612A">
        <w:t>l</w:t>
      </w:r>
      <w:r w:rsidR="006E46DD" w:rsidRPr="006E46DD">
        <w:t xml:space="preserve"> 33 odgovorov in poročil. M</w:t>
      </w:r>
      <w:r w:rsidR="00251C8C" w:rsidRPr="006E46DD">
        <w:t xml:space="preserve">edijem </w:t>
      </w:r>
      <w:r w:rsidR="006E46DD" w:rsidRPr="006E46DD">
        <w:t xml:space="preserve">pa je bilo </w:t>
      </w:r>
      <w:r w:rsidR="00251C8C" w:rsidRPr="006E46DD">
        <w:t>poslanih 47 sklopov odgovorov na novinarska vprašanja.</w:t>
      </w:r>
    </w:p>
    <w:p w14:paraId="3696A950" w14:textId="4CEA3396" w:rsidR="006007B8" w:rsidRDefault="006007B8" w:rsidP="00580B0A">
      <w:pPr>
        <w:spacing w:line="288" w:lineRule="auto"/>
        <w:rPr>
          <w:highlight w:val="yellow"/>
        </w:rPr>
      </w:pPr>
    </w:p>
    <w:p w14:paraId="4307924F" w14:textId="6BAE45E6" w:rsidR="00373A26" w:rsidRPr="00373A26" w:rsidRDefault="00373A26" w:rsidP="00373A26">
      <w:pPr>
        <w:spacing w:line="288" w:lineRule="auto"/>
      </w:pPr>
      <w:r w:rsidRPr="004B05E1">
        <w:t xml:space="preserve">Izobraževanje se izvaja na podlagi letnega načrta izobraževanja, ki vključuje izobraževanja v tujini in doma. Velika večina izobraževanj je bila organizirana na daljavo prek različnih aplikacij, kot sta MS </w:t>
      </w:r>
      <w:proofErr w:type="spellStart"/>
      <w:r w:rsidRPr="004B05E1">
        <w:t>Teams</w:t>
      </w:r>
      <w:proofErr w:type="spellEnd"/>
      <w:r w:rsidRPr="004B05E1">
        <w:t xml:space="preserve"> in </w:t>
      </w:r>
      <w:r w:rsidRPr="00373A26">
        <w:t xml:space="preserve">ZOOM. Inšpektorji so se izobraževali na različnih delovnih področjih </w:t>
      </w:r>
      <w:r w:rsidR="0033612A">
        <w:t>prek</w:t>
      </w:r>
      <w:r w:rsidRPr="00373A26">
        <w:t xml:space="preserve"> internih izobraževanj in tudi mednarodnih izobraževanj, </w:t>
      </w:r>
      <w:r w:rsidR="0033612A">
        <w:t xml:space="preserve">ki jih je </w:t>
      </w:r>
      <w:r w:rsidRPr="00373A26">
        <w:t>organizira</w:t>
      </w:r>
      <w:r w:rsidR="0033612A">
        <w:t>l</w:t>
      </w:r>
      <w:r w:rsidRPr="00373A26">
        <w:t xml:space="preserve"> IMPEL (področje narave, voda). Prav tako je bilo konec leta 2023 organizirano skupno izobraževanje inšpektorjev s področja ZUP, ki je potekalo na Brdu pri Kranju. Inšpektorji so aktivno sodelovali pri pripravi in predstavitvi prispevkov s področja varstva voda na kongresu za vode, vožnje v naravi na policijski upravi ter pri pripravi in predstavitvi prispevka s področja nadzora geotermalne energije</w:t>
      </w:r>
      <w:r w:rsidR="0033612A">
        <w:t>.</w:t>
      </w:r>
    </w:p>
    <w:p w14:paraId="42FC6B7F" w14:textId="77777777" w:rsidR="00251C8C" w:rsidRPr="00373A26" w:rsidRDefault="00251C8C" w:rsidP="00251C8C">
      <w:pPr>
        <w:spacing w:line="288" w:lineRule="auto"/>
      </w:pPr>
    </w:p>
    <w:p w14:paraId="68B4C5EB" w14:textId="1E0411FC" w:rsidR="00251C8C" w:rsidRDefault="00251C8C" w:rsidP="00251C8C">
      <w:r w:rsidRPr="00251C8C">
        <w:t xml:space="preserve">V letu 2023 je INV </w:t>
      </w:r>
      <w:r w:rsidR="0033612A">
        <w:t>s podajanjem pripomb</w:t>
      </w:r>
      <w:r w:rsidR="0033612A" w:rsidRPr="00251C8C">
        <w:t xml:space="preserve"> </w:t>
      </w:r>
      <w:r w:rsidRPr="00251C8C">
        <w:t>sodelovala pri pripravi Zakona o gospodarskih javnih službah varstva okolja, Uredbe</w:t>
      </w:r>
      <w:r>
        <w:t xml:space="preserve"> o pitni vodi, Zakona o umeščanju naprav za proizvodnjo električne energije iz obnovljivih virov energije</w:t>
      </w:r>
      <w:r w:rsidR="0033612A">
        <w:t xml:space="preserve"> in drugih predpisov</w:t>
      </w:r>
      <w:r>
        <w:t xml:space="preserve">. </w:t>
      </w:r>
    </w:p>
    <w:p w14:paraId="0A8A0021" w14:textId="77777777" w:rsidR="00373A26" w:rsidRPr="00C7151D" w:rsidRDefault="00373A26" w:rsidP="00580B0A">
      <w:pPr>
        <w:spacing w:line="288" w:lineRule="auto"/>
        <w:rPr>
          <w:highlight w:val="yellow"/>
        </w:rPr>
      </w:pPr>
    </w:p>
    <w:p w14:paraId="6AD274DB" w14:textId="1AC98EEA" w:rsidR="00580B0A" w:rsidRPr="004F5DF7" w:rsidRDefault="00580B0A" w:rsidP="00580B0A">
      <w:pPr>
        <w:pStyle w:val="Naslov30"/>
        <w:spacing w:line="288" w:lineRule="auto"/>
        <w:rPr>
          <w:i w:val="0"/>
        </w:rPr>
      </w:pPr>
      <w:bookmarkStart w:id="248" w:name="_Toc163634085"/>
      <w:r w:rsidRPr="004F5DF7">
        <w:rPr>
          <w:i w:val="0"/>
        </w:rPr>
        <w:t>PREKRŠKOVNI POSTOPEK</w:t>
      </w:r>
      <w:bookmarkEnd w:id="248"/>
    </w:p>
    <w:p w14:paraId="685EBD7F" w14:textId="77777777" w:rsidR="006007B8" w:rsidRPr="004F5DF7" w:rsidRDefault="006007B8" w:rsidP="006007B8">
      <w:pPr>
        <w:spacing w:line="288" w:lineRule="auto"/>
      </w:pPr>
    </w:p>
    <w:p w14:paraId="1A62D01D" w14:textId="2CD28B4D" w:rsidR="006007B8" w:rsidRPr="004F5DF7" w:rsidRDefault="006007B8" w:rsidP="006007B8">
      <w:pPr>
        <w:spacing w:line="288" w:lineRule="auto"/>
      </w:pPr>
      <w:r w:rsidRPr="004F5DF7">
        <w:t xml:space="preserve">Na podlagi drugega odstavka 45. člena </w:t>
      </w:r>
      <w:r w:rsidR="004F5DF7">
        <w:t>ZP-1</w:t>
      </w:r>
      <w:r w:rsidRPr="004F5DF7">
        <w:t xml:space="preserve"> so upravni in drugi državni organi, ki izvajajo nadzorstvo nad izvrševanjem zakonov in uredb, s katerimi so določeni prekrški, torej tudi </w:t>
      </w:r>
      <w:r w:rsidR="004F5DF7">
        <w:t>inšpektorji za naravo in vode,</w:t>
      </w:r>
      <w:r w:rsidRPr="004F5DF7">
        <w:t xml:space="preserve"> </w:t>
      </w:r>
      <w:proofErr w:type="spellStart"/>
      <w:r w:rsidRPr="004F5DF7">
        <w:t>prekrškovni</w:t>
      </w:r>
      <w:proofErr w:type="spellEnd"/>
      <w:r w:rsidRPr="004F5DF7">
        <w:t xml:space="preserve"> organi.</w:t>
      </w:r>
    </w:p>
    <w:p w14:paraId="5BD69EDB" w14:textId="77777777" w:rsidR="006007B8" w:rsidRPr="004F5DF7" w:rsidRDefault="006007B8" w:rsidP="006007B8">
      <w:pPr>
        <w:spacing w:line="288" w:lineRule="auto"/>
      </w:pPr>
    </w:p>
    <w:p w14:paraId="53992BD9" w14:textId="64A6D434" w:rsidR="006007B8" w:rsidRPr="004F5DF7" w:rsidRDefault="006007B8" w:rsidP="006007B8">
      <w:pPr>
        <w:spacing w:line="288" w:lineRule="auto"/>
      </w:pPr>
      <w:r w:rsidRPr="004F5DF7">
        <w:t>Glede na veljavni ZP-1 (Uradni list RS, št. 29/11 – uradno prečiščeno besedilo, s sprememb</w:t>
      </w:r>
      <w:r w:rsidR="0033612A">
        <w:t>am</w:t>
      </w:r>
      <w:r w:rsidRPr="004F5DF7">
        <w:t>i) se v primeru ugotovljene storitve prekrška storilcu izreče predpisana sankcija (na primer globa ali opomin), vendar pa lahko inšpektor namesto izreka sankcije kršilca le opozori, če je storjeni prekršek neznatnega pomena in oceni, da je glede na pomen dejanja to zadosten ukrep. Če inšpektor prekršek osebno zazna ali ga ugotovi z uporabo ustreznih tehničnih sredstev ali naprav, lahko kršilcu takoj na kraju prekrška izda in vroči plačilni nalog.</w:t>
      </w:r>
    </w:p>
    <w:p w14:paraId="3633FA13" w14:textId="77777777" w:rsidR="006007B8" w:rsidRPr="004F5DF7" w:rsidRDefault="006007B8" w:rsidP="006007B8">
      <w:pPr>
        <w:spacing w:line="288" w:lineRule="auto"/>
      </w:pPr>
    </w:p>
    <w:p w14:paraId="030D875E" w14:textId="77777777" w:rsidR="006007B8" w:rsidRPr="00CF77C9" w:rsidRDefault="006007B8" w:rsidP="006007B8">
      <w:pPr>
        <w:spacing w:line="288" w:lineRule="auto"/>
      </w:pPr>
      <w:r w:rsidRPr="004F5DF7">
        <w:t xml:space="preserve">Storilcem prekrškov, ki deloma ali v celoti ne plačajo globe v določenem roku, se po spremembi ZP-1 v letu 2016 lahko določi tudi nadomestni zapor, o katerem odloči pristojno sodišče, prisilna izterjava globe in drugih stroškov </w:t>
      </w:r>
      <w:r w:rsidRPr="00CF77C9">
        <w:t>postopka pa je v pristojnosti FURS.</w:t>
      </w:r>
    </w:p>
    <w:p w14:paraId="52D26C6D" w14:textId="4E6C008D" w:rsidR="00AD4A68" w:rsidRPr="00CF77C9" w:rsidRDefault="00AD4A68" w:rsidP="00AD4A68">
      <w:pPr>
        <w:spacing w:line="288" w:lineRule="auto"/>
        <w:rPr>
          <w:rFonts w:eastAsiaTheme="minorHAnsi"/>
          <w:color w:val="000000"/>
        </w:rPr>
      </w:pPr>
      <w:r w:rsidRPr="00CF77C9">
        <w:lastRenderedPageBreak/>
        <w:t xml:space="preserve">Vodenje </w:t>
      </w:r>
      <w:proofErr w:type="spellStart"/>
      <w:r w:rsidRPr="00CF77C9">
        <w:t>prekrškovnih</w:t>
      </w:r>
      <w:proofErr w:type="spellEnd"/>
      <w:r w:rsidRPr="00CF77C9">
        <w:t xml:space="preserve"> postopkov je redno delo. </w:t>
      </w:r>
      <w:r w:rsidR="006007B8" w:rsidRPr="00CF77C9">
        <w:t>V letu 202</w:t>
      </w:r>
      <w:r w:rsidR="004F5DF7" w:rsidRPr="00CF77C9">
        <w:t>3</w:t>
      </w:r>
      <w:r w:rsidR="006007B8" w:rsidRPr="00CF77C9">
        <w:t xml:space="preserve"> </w:t>
      </w:r>
      <w:r w:rsidR="0033612A">
        <w:t>je</w:t>
      </w:r>
      <w:r w:rsidR="0033612A" w:rsidRPr="00CF77C9">
        <w:t xml:space="preserve"> </w:t>
      </w:r>
      <w:r w:rsidR="006007B8" w:rsidRPr="00CF77C9">
        <w:t>bil</w:t>
      </w:r>
      <w:r w:rsidR="0033612A">
        <w:t>o</w:t>
      </w:r>
      <w:r w:rsidR="006007B8" w:rsidRPr="00CF77C9">
        <w:t xml:space="preserve"> prejet</w:t>
      </w:r>
      <w:r w:rsidR="0033612A">
        <w:t>o</w:t>
      </w:r>
      <w:r w:rsidR="006007B8" w:rsidRPr="00CF77C9">
        <w:t xml:space="preserve"> </w:t>
      </w:r>
      <w:r w:rsidR="00CF77C9" w:rsidRPr="00CF77C9">
        <w:t>devet </w:t>
      </w:r>
      <w:r w:rsidR="006007B8" w:rsidRPr="00CF77C9">
        <w:t>predlog</w:t>
      </w:r>
      <w:r w:rsidR="00CF77C9" w:rsidRPr="00CF77C9">
        <w:t>ov</w:t>
      </w:r>
      <w:r w:rsidR="006007B8" w:rsidRPr="00CF77C9">
        <w:t xml:space="preserve"> za uvedbo </w:t>
      </w:r>
      <w:proofErr w:type="spellStart"/>
      <w:r w:rsidR="006007B8" w:rsidRPr="00CF77C9">
        <w:t>prekrškovnega</w:t>
      </w:r>
      <w:proofErr w:type="spellEnd"/>
      <w:r w:rsidR="006007B8" w:rsidRPr="00CF77C9">
        <w:t xml:space="preserve"> postopka. </w:t>
      </w:r>
      <w:bookmarkStart w:id="249" w:name="_Hlk158118605"/>
      <w:r w:rsidRPr="00CF77C9">
        <w:t>I</w:t>
      </w:r>
      <w:r w:rsidRPr="00CF77C9">
        <w:rPr>
          <w:color w:val="000000"/>
        </w:rPr>
        <w:t xml:space="preserve">nšpektorji za naravo in vode so v letu 2023 uvedli </w:t>
      </w:r>
      <w:r w:rsidRPr="00CF77C9">
        <w:t>54</w:t>
      </w:r>
      <w:r w:rsidRPr="00CF77C9">
        <w:rPr>
          <w:color w:val="000000"/>
        </w:rPr>
        <w:t xml:space="preserve"> </w:t>
      </w:r>
      <w:proofErr w:type="spellStart"/>
      <w:r w:rsidRPr="00CF77C9">
        <w:rPr>
          <w:color w:val="000000"/>
        </w:rPr>
        <w:t>prekrškovnih</w:t>
      </w:r>
      <w:proofErr w:type="spellEnd"/>
      <w:r w:rsidRPr="00CF77C9">
        <w:rPr>
          <w:color w:val="000000"/>
        </w:rPr>
        <w:t xml:space="preserve"> postopkov. Izdanih je bilo </w:t>
      </w:r>
      <w:r w:rsidRPr="00CF77C9">
        <w:t>20</w:t>
      </w:r>
      <w:r w:rsidRPr="00CF77C9">
        <w:rPr>
          <w:color w:val="000000"/>
        </w:rPr>
        <w:t xml:space="preserve"> odločb o prekršku v skupni višini izrečenih glob </w:t>
      </w:r>
      <w:r w:rsidRPr="00CF77C9">
        <w:t xml:space="preserve">9.500,00 </w:t>
      </w:r>
      <w:r w:rsidR="0033612A">
        <w:rPr>
          <w:color w:val="000000"/>
        </w:rPr>
        <w:t>EUR</w:t>
      </w:r>
      <w:r w:rsidRPr="00CF77C9">
        <w:rPr>
          <w:color w:val="000000"/>
        </w:rPr>
        <w:t xml:space="preserve"> in dva plačilna naloga po ZP-1 v skupni višini izrečenih glob </w:t>
      </w:r>
      <w:r w:rsidRPr="00CF77C9">
        <w:t xml:space="preserve">1.000,00 </w:t>
      </w:r>
      <w:r w:rsidR="0033612A" w:rsidRPr="0033612A">
        <w:rPr>
          <w:color w:val="000000"/>
        </w:rPr>
        <w:t xml:space="preserve"> </w:t>
      </w:r>
      <w:r w:rsidR="0033612A">
        <w:rPr>
          <w:color w:val="000000"/>
        </w:rPr>
        <w:t>EUR</w:t>
      </w:r>
      <w:r w:rsidRPr="00CF77C9">
        <w:rPr>
          <w:color w:val="000000"/>
        </w:rPr>
        <w:t xml:space="preserve">. Izdanih je bilo tudi </w:t>
      </w:r>
      <w:r w:rsidRPr="00CF77C9">
        <w:t>23</w:t>
      </w:r>
      <w:r w:rsidRPr="00CF77C9">
        <w:rPr>
          <w:color w:val="000000"/>
        </w:rPr>
        <w:t xml:space="preserve"> </w:t>
      </w:r>
      <w:proofErr w:type="spellStart"/>
      <w:r w:rsidRPr="00CF77C9">
        <w:rPr>
          <w:color w:val="000000"/>
        </w:rPr>
        <w:t>prekrškovnih</w:t>
      </w:r>
      <w:proofErr w:type="spellEnd"/>
      <w:r w:rsidRPr="00CF77C9">
        <w:rPr>
          <w:color w:val="000000"/>
        </w:rPr>
        <w:t xml:space="preserve"> opominov.</w:t>
      </w:r>
    </w:p>
    <w:bookmarkEnd w:id="249"/>
    <w:p w14:paraId="392E5169" w14:textId="4D9A8C17" w:rsidR="006007B8" w:rsidRPr="00CF77C9" w:rsidRDefault="006007B8" w:rsidP="006007B8">
      <w:pPr>
        <w:spacing w:line="288" w:lineRule="auto"/>
      </w:pPr>
    </w:p>
    <w:p w14:paraId="40F60A07" w14:textId="01FD3C1C" w:rsidR="006007B8" w:rsidRPr="00CF77C9" w:rsidRDefault="006007B8" w:rsidP="006007B8">
      <w:pPr>
        <w:spacing w:line="288" w:lineRule="auto"/>
      </w:pPr>
      <w:r w:rsidRPr="00CF77C9">
        <w:t xml:space="preserve">Rešenih je bilo </w:t>
      </w:r>
      <w:r w:rsidR="00CF77C9" w:rsidRPr="00CF77C9">
        <w:t>52</w:t>
      </w:r>
      <w:r w:rsidRPr="00CF77C9">
        <w:t> </w:t>
      </w:r>
      <w:proofErr w:type="spellStart"/>
      <w:r w:rsidRPr="00CF77C9">
        <w:t>prekrškovnih</w:t>
      </w:r>
      <w:proofErr w:type="spellEnd"/>
      <w:r w:rsidRPr="00CF77C9">
        <w:t xml:space="preserve"> postopkov. </w:t>
      </w:r>
    </w:p>
    <w:p w14:paraId="39EB8310" w14:textId="77777777" w:rsidR="006007B8" w:rsidRPr="00CF77C9" w:rsidRDefault="006007B8" w:rsidP="006007B8">
      <w:pPr>
        <w:spacing w:line="288" w:lineRule="auto"/>
      </w:pPr>
    </w:p>
    <w:p w14:paraId="1B0FD275" w14:textId="6CB7B4AC" w:rsidR="006007B8" w:rsidRPr="00CF77C9" w:rsidRDefault="006007B8" w:rsidP="006007B8">
      <w:pPr>
        <w:spacing w:line="288" w:lineRule="auto"/>
        <w:rPr>
          <w:rFonts w:eastAsia="Calibri"/>
        </w:rPr>
      </w:pPr>
      <w:r w:rsidRPr="00CF77C9">
        <w:rPr>
          <w:rFonts w:eastAsia="Calibri"/>
        </w:rPr>
        <w:t>V letu 202</w:t>
      </w:r>
      <w:r w:rsidR="00AD4A68" w:rsidRPr="00CF77C9">
        <w:rPr>
          <w:rFonts w:eastAsia="Calibri"/>
        </w:rPr>
        <w:t>3</w:t>
      </w:r>
      <w:r w:rsidRPr="00CF77C9">
        <w:rPr>
          <w:rFonts w:eastAsia="Calibri"/>
        </w:rPr>
        <w:t xml:space="preserve"> je bilo plačanih za </w:t>
      </w:r>
      <w:r w:rsidR="00CF77C9">
        <w:rPr>
          <w:rFonts w:eastAsia="Calibri"/>
        </w:rPr>
        <w:t>7</w:t>
      </w:r>
      <w:r w:rsidR="00CF77C9" w:rsidRPr="00CF77C9">
        <w:rPr>
          <w:rFonts w:eastAsia="Calibri"/>
        </w:rPr>
        <w:t>.</w:t>
      </w:r>
      <w:r w:rsidR="00CF77C9">
        <w:rPr>
          <w:rFonts w:eastAsia="Calibri"/>
        </w:rPr>
        <w:t>3</w:t>
      </w:r>
      <w:r w:rsidR="00CF77C9" w:rsidRPr="00CF77C9">
        <w:rPr>
          <w:rFonts w:eastAsia="Calibri"/>
        </w:rPr>
        <w:t>00,00</w:t>
      </w:r>
      <w:r w:rsidR="00AD4A68" w:rsidRPr="00CF77C9">
        <w:rPr>
          <w:rFonts w:eastAsia="Calibri"/>
        </w:rPr>
        <w:t> </w:t>
      </w:r>
      <w:r w:rsidRPr="00CF77C9">
        <w:rPr>
          <w:rFonts w:eastAsia="Calibri"/>
        </w:rPr>
        <w:t xml:space="preserve">EUR glob in </w:t>
      </w:r>
      <w:r w:rsidR="00CF77C9" w:rsidRPr="00CF77C9">
        <w:rPr>
          <w:rFonts w:eastAsia="Calibri"/>
        </w:rPr>
        <w:t>3.000,00</w:t>
      </w:r>
      <w:r w:rsidRPr="00CF77C9">
        <w:rPr>
          <w:rFonts w:eastAsia="Calibri"/>
        </w:rPr>
        <w:t> EUR glob, v katerih kršilci niso vložili zahteve za sodno varstvo zoper plačilni nalog in so zato v skladu z ZP-1 plačali polovico izrečene globe v osmih dneh po pravnomočnosti odločbe.</w:t>
      </w:r>
    </w:p>
    <w:p w14:paraId="248758E2" w14:textId="77777777" w:rsidR="00AD4A68" w:rsidRPr="00CF77C9" w:rsidRDefault="00AD4A68" w:rsidP="004F5DF7">
      <w:pPr>
        <w:spacing w:line="288" w:lineRule="auto"/>
      </w:pPr>
    </w:p>
    <w:p w14:paraId="0A6C2409" w14:textId="352C0E77" w:rsidR="00AD4A68" w:rsidRPr="00CF77C9" w:rsidRDefault="004F5DF7" w:rsidP="004F5DF7">
      <w:pPr>
        <w:spacing w:line="288" w:lineRule="auto"/>
      </w:pPr>
      <w:r w:rsidRPr="00CF77C9">
        <w:t xml:space="preserve">V </w:t>
      </w:r>
      <w:proofErr w:type="spellStart"/>
      <w:r w:rsidRPr="00CF77C9">
        <w:t>prekrškovnih</w:t>
      </w:r>
      <w:proofErr w:type="spellEnd"/>
      <w:r w:rsidRPr="00CF77C9">
        <w:t xml:space="preserve"> postopkih </w:t>
      </w:r>
      <w:r w:rsidR="00AD4A68" w:rsidRPr="00CF77C9">
        <w:t xml:space="preserve">so inšpektorji za naravo in vode </w:t>
      </w:r>
      <w:r w:rsidRPr="00CF77C9">
        <w:t>v letu 202</w:t>
      </w:r>
      <w:r w:rsidR="00AD4A68" w:rsidRPr="00CF77C9">
        <w:t>3</w:t>
      </w:r>
      <w:r w:rsidRPr="00CF77C9">
        <w:t xml:space="preserve"> izdal</w:t>
      </w:r>
      <w:r w:rsidR="00AD4A68" w:rsidRPr="00CF77C9">
        <w:t xml:space="preserve">i </w:t>
      </w:r>
      <w:r w:rsidR="00CF77C9" w:rsidRPr="00CF77C9">
        <w:t>tri</w:t>
      </w:r>
      <w:r w:rsidRPr="00CF77C9">
        <w:t> pisn</w:t>
      </w:r>
      <w:r w:rsidR="00CF77C9" w:rsidRPr="00CF77C9">
        <w:t>a</w:t>
      </w:r>
      <w:r w:rsidRPr="00CF77C9">
        <w:t xml:space="preserve"> opozoril</w:t>
      </w:r>
      <w:r w:rsidR="00CF77C9" w:rsidRPr="00CF77C9">
        <w:t>a</w:t>
      </w:r>
      <w:r w:rsidRPr="00CF77C9">
        <w:t xml:space="preserve">. Kršitelji se po prejemu obvestila o uvedbi postopka o prekršku v večini primerov ustrezno odzovejo in </w:t>
      </w:r>
      <w:r w:rsidR="00AD4A68" w:rsidRPr="00CF77C9">
        <w:t>nepravilnosti odpravijo.</w:t>
      </w:r>
    </w:p>
    <w:p w14:paraId="65B35AA0" w14:textId="77777777" w:rsidR="00AD4A68" w:rsidRPr="00CF77C9" w:rsidRDefault="00AD4A68" w:rsidP="004F5DF7">
      <w:pPr>
        <w:spacing w:line="288" w:lineRule="auto"/>
      </w:pPr>
    </w:p>
    <w:p w14:paraId="131307DA" w14:textId="77777777" w:rsidR="00FB250A" w:rsidRPr="006A0E14" w:rsidRDefault="004F5DF7" w:rsidP="00AD4A68">
      <w:r w:rsidRPr="00CF77C9">
        <w:t xml:space="preserve">V </w:t>
      </w:r>
      <w:proofErr w:type="spellStart"/>
      <w:r w:rsidRPr="00FB250A">
        <w:t>prekrškovnih</w:t>
      </w:r>
      <w:proofErr w:type="spellEnd"/>
      <w:r w:rsidRPr="00FB250A">
        <w:t xml:space="preserve"> postopkih smo na </w:t>
      </w:r>
      <w:r w:rsidR="00AD4A68" w:rsidRPr="00FB250A">
        <w:t xml:space="preserve">inšpekciji za naravo in vode </w:t>
      </w:r>
      <w:r w:rsidRPr="00FB250A">
        <w:t>v letu 202</w:t>
      </w:r>
      <w:r w:rsidR="00AD4A68" w:rsidRPr="00FB250A">
        <w:t>3</w:t>
      </w:r>
      <w:r w:rsidRPr="00FB250A">
        <w:t xml:space="preserve"> prejeli </w:t>
      </w:r>
      <w:r w:rsidR="00CF77C9" w:rsidRPr="00FB250A">
        <w:t>devet </w:t>
      </w:r>
      <w:r w:rsidRPr="00FB250A">
        <w:t>zahtev za sodno varstvo</w:t>
      </w:r>
      <w:r w:rsidR="00FB250A" w:rsidRPr="00FB250A">
        <w:t xml:space="preserve"> in sedem napovedi za sodno varstvo</w:t>
      </w:r>
      <w:r w:rsidRPr="00FB250A">
        <w:t>.</w:t>
      </w:r>
      <w:r w:rsidR="00AD4A68" w:rsidRPr="00FB250A">
        <w:t xml:space="preserve"> INV je prejela </w:t>
      </w:r>
      <w:r w:rsidR="00FB250A" w:rsidRPr="00FB250A">
        <w:t>štiri</w:t>
      </w:r>
      <w:r w:rsidR="00AD4A68" w:rsidRPr="00FB250A">
        <w:t> odločit</w:t>
      </w:r>
      <w:r w:rsidR="00FB250A" w:rsidRPr="00FB250A">
        <w:t xml:space="preserve">ve </w:t>
      </w:r>
      <w:r w:rsidR="00AD4A68" w:rsidRPr="00FB250A">
        <w:t xml:space="preserve">sodišč o zahtevi za sodno varstvo, </w:t>
      </w:r>
      <w:r w:rsidR="00FB250A" w:rsidRPr="00FB250A">
        <w:t xml:space="preserve">s katerimi so bili </w:t>
      </w:r>
      <w:r w:rsidR="00FB250A" w:rsidRPr="006A0E14">
        <w:t xml:space="preserve">postopki ustavljeni. </w:t>
      </w:r>
    </w:p>
    <w:p w14:paraId="46900DD3" w14:textId="77777777" w:rsidR="004F5DF7" w:rsidRPr="006A0E14" w:rsidRDefault="004F5DF7" w:rsidP="004F5DF7">
      <w:pPr>
        <w:spacing w:line="288" w:lineRule="auto"/>
      </w:pPr>
    </w:p>
    <w:p w14:paraId="2A62C19C" w14:textId="164A92A2" w:rsidR="004F5DF7" w:rsidRPr="006A0E14" w:rsidRDefault="004F5DF7" w:rsidP="004F5DF7">
      <w:pPr>
        <w:spacing w:line="288" w:lineRule="auto"/>
      </w:pPr>
      <w:r w:rsidRPr="006A0E14">
        <w:t xml:space="preserve">Natančnejše stanje s podatki o pomembnejših dejanjih in ukrepih inšpekcije za naravo in vode v okviru </w:t>
      </w:r>
      <w:proofErr w:type="spellStart"/>
      <w:r w:rsidRPr="006A0E14">
        <w:t>prekrškovnih</w:t>
      </w:r>
      <w:proofErr w:type="spellEnd"/>
      <w:r w:rsidRPr="006A0E14">
        <w:t xml:space="preserve"> postopkov v letu 2023 prikazuje preglednica </w:t>
      </w:r>
      <w:r w:rsidR="006A0E14" w:rsidRPr="006A0E14">
        <w:t>33</w:t>
      </w:r>
      <w:r w:rsidRPr="006A0E14">
        <w:t>.</w:t>
      </w:r>
    </w:p>
    <w:p w14:paraId="29AA5231" w14:textId="77777777" w:rsidR="004F5DF7" w:rsidRPr="006A0E14" w:rsidRDefault="004F5DF7" w:rsidP="004F5DF7">
      <w:pPr>
        <w:spacing w:line="288" w:lineRule="auto"/>
      </w:pPr>
    </w:p>
    <w:p w14:paraId="061FF773" w14:textId="048D88F9" w:rsidR="004F5DF7" w:rsidRPr="006A0E14" w:rsidRDefault="004F5DF7" w:rsidP="004F5DF7">
      <w:pPr>
        <w:pStyle w:val="Napis"/>
        <w:keepNext/>
        <w:spacing w:line="288" w:lineRule="auto"/>
      </w:pPr>
      <w:r w:rsidRPr="006A0E14">
        <w:t xml:space="preserve">Preglednica </w:t>
      </w:r>
      <w:r w:rsidR="006A0E14" w:rsidRPr="006A0E14">
        <w:t>33</w:t>
      </w:r>
      <w:r w:rsidRPr="006A0E14">
        <w:t xml:space="preserve">: Dejanja in ukrepi inšpekcije za naravo in vode v okviru </w:t>
      </w:r>
      <w:proofErr w:type="spellStart"/>
      <w:r w:rsidRPr="006A0E14">
        <w:t>prekrškovnih</w:t>
      </w:r>
      <w:proofErr w:type="spellEnd"/>
      <w:r w:rsidRPr="006A0E14">
        <w:t xml:space="preserve"> postopkov v letu 2023</w:t>
      </w:r>
    </w:p>
    <w:tbl>
      <w:tblPr>
        <w:tblStyle w:val="Tabelamrea"/>
        <w:tblW w:w="0" w:type="auto"/>
        <w:tblLayout w:type="fixed"/>
        <w:tblLook w:val="0020" w:firstRow="1" w:lastRow="0" w:firstColumn="0" w:lastColumn="0" w:noHBand="0" w:noVBand="0"/>
      </w:tblPr>
      <w:tblGrid>
        <w:gridCol w:w="1701"/>
        <w:gridCol w:w="997"/>
        <w:gridCol w:w="1134"/>
        <w:gridCol w:w="1145"/>
        <w:gridCol w:w="1145"/>
        <w:gridCol w:w="1134"/>
        <w:gridCol w:w="1134"/>
      </w:tblGrid>
      <w:tr w:rsidR="00093CB5" w:rsidRPr="006A0E14" w14:paraId="482C21E3" w14:textId="6F367338" w:rsidTr="006964CF">
        <w:trPr>
          <w:trHeight w:val="397"/>
        </w:trPr>
        <w:tc>
          <w:tcPr>
            <w:tcW w:w="1701" w:type="dxa"/>
          </w:tcPr>
          <w:p w14:paraId="13649B7F" w14:textId="77777777" w:rsidR="00093CB5" w:rsidRPr="006A0E14" w:rsidRDefault="00093CB5" w:rsidP="006964CF">
            <w:pPr>
              <w:spacing w:line="288" w:lineRule="auto"/>
              <w:jc w:val="center"/>
              <w:rPr>
                <w:b/>
                <w:bCs/>
              </w:rPr>
            </w:pPr>
            <w:r w:rsidRPr="006A0E14">
              <w:rPr>
                <w:b/>
                <w:bCs/>
              </w:rPr>
              <w:t xml:space="preserve">Število </w:t>
            </w:r>
            <w:proofErr w:type="spellStart"/>
            <w:r w:rsidRPr="006A0E14">
              <w:rPr>
                <w:b/>
                <w:bCs/>
              </w:rPr>
              <w:t>prekrškovnih</w:t>
            </w:r>
            <w:proofErr w:type="spellEnd"/>
            <w:r w:rsidRPr="006A0E14">
              <w:rPr>
                <w:b/>
                <w:bCs/>
              </w:rPr>
              <w:t xml:space="preserve"> postopkov</w:t>
            </w:r>
          </w:p>
        </w:tc>
        <w:tc>
          <w:tcPr>
            <w:tcW w:w="997" w:type="dxa"/>
          </w:tcPr>
          <w:p w14:paraId="50DFBA73" w14:textId="77777777" w:rsidR="00093CB5" w:rsidRPr="006A0E14" w:rsidRDefault="00093CB5" w:rsidP="006964CF">
            <w:pPr>
              <w:spacing w:line="288" w:lineRule="auto"/>
              <w:jc w:val="center"/>
              <w:rPr>
                <w:b/>
                <w:bCs/>
              </w:rPr>
            </w:pPr>
            <w:r w:rsidRPr="006A0E14">
              <w:rPr>
                <w:b/>
                <w:bCs/>
              </w:rPr>
              <w:t>Število</w:t>
            </w:r>
            <w:r w:rsidRPr="006A0E14" w:rsidDel="007D7ED7">
              <w:rPr>
                <w:b/>
                <w:bCs/>
              </w:rPr>
              <w:t xml:space="preserve"> </w:t>
            </w:r>
            <w:r w:rsidRPr="006A0E14">
              <w:rPr>
                <w:b/>
                <w:bCs/>
              </w:rPr>
              <w:t>opozoril</w:t>
            </w:r>
          </w:p>
        </w:tc>
        <w:tc>
          <w:tcPr>
            <w:tcW w:w="1134" w:type="dxa"/>
          </w:tcPr>
          <w:p w14:paraId="32009EED" w14:textId="77777777" w:rsidR="00093CB5" w:rsidRPr="006A0E14" w:rsidRDefault="00093CB5" w:rsidP="006964CF">
            <w:pPr>
              <w:spacing w:line="288" w:lineRule="auto"/>
              <w:jc w:val="center"/>
              <w:rPr>
                <w:b/>
                <w:bCs/>
              </w:rPr>
            </w:pPr>
            <w:r w:rsidRPr="006A0E14">
              <w:rPr>
                <w:b/>
                <w:bCs/>
              </w:rPr>
              <w:t>Št. plačilnih nalogov</w:t>
            </w:r>
          </w:p>
        </w:tc>
        <w:tc>
          <w:tcPr>
            <w:tcW w:w="1145" w:type="dxa"/>
          </w:tcPr>
          <w:p w14:paraId="5CDDB912" w14:textId="77777777" w:rsidR="00093CB5" w:rsidRPr="006A0E14" w:rsidRDefault="00093CB5" w:rsidP="006964CF">
            <w:pPr>
              <w:spacing w:line="288" w:lineRule="auto"/>
              <w:jc w:val="center"/>
              <w:rPr>
                <w:b/>
                <w:bCs/>
              </w:rPr>
            </w:pPr>
            <w:r w:rsidRPr="006A0E14">
              <w:rPr>
                <w:b/>
                <w:bCs/>
              </w:rPr>
              <w:t>Št. odločb – globa</w:t>
            </w:r>
          </w:p>
        </w:tc>
        <w:tc>
          <w:tcPr>
            <w:tcW w:w="1145" w:type="dxa"/>
          </w:tcPr>
          <w:p w14:paraId="4111D29D" w14:textId="77777777" w:rsidR="00093CB5" w:rsidRPr="006A0E14" w:rsidRDefault="00093CB5" w:rsidP="006964CF">
            <w:pPr>
              <w:spacing w:line="288" w:lineRule="auto"/>
              <w:jc w:val="center"/>
              <w:rPr>
                <w:b/>
                <w:bCs/>
              </w:rPr>
            </w:pPr>
            <w:r w:rsidRPr="006A0E14">
              <w:rPr>
                <w:b/>
                <w:bCs/>
              </w:rPr>
              <w:t>Št. odločb –opomin</w:t>
            </w:r>
          </w:p>
        </w:tc>
        <w:tc>
          <w:tcPr>
            <w:tcW w:w="1134" w:type="dxa"/>
          </w:tcPr>
          <w:p w14:paraId="63C99A2A" w14:textId="77777777" w:rsidR="00093CB5" w:rsidRPr="006A0E14" w:rsidRDefault="00093CB5" w:rsidP="006964CF">
            <w:pPr>
              <w:spacing w:line="288" w:lineRule="auto"/>
              <w:jc w:val="center"/>
              <w:rPr>
                <w:b/>
                <w:bCs/>
              </w:rPr>
            </w:pPr>
            <w:r w:rsidRPr="006A0E14">
              <w:rPr>
                <w:b/>
                <w:bCs/>
              </w:rPr>
              <w:t>Št. zahtev za sodno varstvo</w:t>
            </w:r>
          </w:p>
        </w:tc>
        <w:tc>
          <w:tcPr>
            <w:tcW w:w="1134" w:type="dxa"/>
          </w:tcPr>
          <w:p w14:paraId="16EF16DE" w14:textId="1DA2DAC4" w:rsidR="00093CB5" w:rsidRPr="006A0E14" w:rsidRDefault="00093CB5" w:rsidP="006964CF">
            <w:pPr>
              <w:spacing w:line="288" w:lineRule="auto"/>
              <w:jc w:val="center"/>
              <w:rPr>
                <w:b/>
                <w:bCs/>
              </w:rPr>
            </w:pPr>
            <w:r w:rsidRPr="006A0E14">
              <w:rPr>
                <w:b/>
                <w:bCs/>
              </w:rPr>
              <w:t>Št. napovedi zahtev za sodno varstvo</w:t>
            </w:r>
          </w:p>
        </w:tc>
      </w:tr>
      <w:tr w:rsidR="00093CB5" w:rsidRPr="006A0E14" w14:paraId="4834A609" w14:textId="6D4D0F4C" w:rsidTr="006964CF">
        <w:trPr>
          <w:trHeight w:val="397"/>
        </w:trPr>
        <w:tc>
          <w:tcPr>
            <w:tcW w:w="1701" w:type="dxa"/>
          </w:tcPr>
          <w:p w14:paraId="601CD921" w14:textId="011F8D84" w:rsidR="00093CB5" w:rsidRPr="006A0E14" w:rsidRDefault="00093CB5" w:rsidP="006964CF">
            <w:pPr>
              <w:spacing w:line="288" w:lineRule="auto"/>
              <w:jc w:val="center"/>
            </w:pPr>
            <w:r w:rsidRPr="006A0E14">
              <w:t>54</w:t>
            </w:r>
          </w:p>
        </w:tc>
        <w:tc>
          <w:tcPr>
            <w:tcW w:w="997" w:type="dxa"/>
          </w:tcPr>
          <w:p w14:paraId="419D5449" w14:textId="5E9B278A" w:rsidR="00093CB5" w:rsidRPr="006A0E14" w:rsidRDefault="00093CB5" w:rsidP="006964CF">
            <w:pPr>
              <w:spacing w:line="288" w:lineRule="auto"/>
              <w:jc w:val="center"/>
            </w:pPr>
            <w:r w:rsidRPr="006A0E14">
              <w:t>3</w:t>
            </w:r>
          </w:p>
        </w:tc>
        <w:tc>
          <w:tcPr>
            <w:tcW w:w="1134" w:type="dxa"/>
          </w:tcPr>
          <w:p w14:paraId="4BB75E3E" w14:textId="19344B98" w:rsidR="00093CB5" w:rsidRPr="006A0E14" w:rsidRDefault="00093CB5" w:rsidP="006964CF">
            <w:pPr>
              <w:spacing w:line="288" w:lineRule="auto"/>
              <w:jc w:val="center"/>
            </w:pPr>
            <w:r w:rsidRPr="006A0E14">
              <w:t>2</w:t>
            </w:r>
          </w:p>
        </w:tc>
        <w:tc>
          <w:tcPr>
            <w:tcW w:w="1145" w:type="dxa"/>
          </w:tcPr>
          <w:p w14:paraId="54A755AD" w14:textId="391C995D" w:rsidR="00093CB5" w:rsidRPr="006A0E14" w:rsidRDefault="00093CB5" w:rsidP="006964CF">
            <w:pPr>
              <w:spacing w:line="288" w:lineRule="auto"/>
              <w:jc w:val="center"/>
            </w:pPr>
            <w:r w:rsidRPr="006A0E14">
              <w:t>20</w:t>
            </w:r>
          </w:p>
        </w:tc>
        <w:tc>
          <w:tcPr>
            <w:tcW w:w="1145" w:type="dxa"/>
          </w:tcPr>
          <w:p w14:paraId="328EAFEE" w14:textId="6BB8B52A" w:rsidR="00093CB5" w:rsidRPr="006A0E14" w:rsidRDefault="00093CB5" w:rsidP="006964CF">
            <w:pPr>
              <w:spacing w:line="288" w:lineRule="auto"/>
              <w:jc w:val="center"/>
            </w:pPr>
            <w:r w:rsidRPr="006A0E14">
              <w:t>23</w:t>
            </w:r>
          </w:p>
        </w:tc>
        <w:tc>
          <w:tcPr>
            <w:tcW w:w="1134" w:type="dxa"/>
          </w:tcPr>
          <w:p w14:paraId="27000E63" w14:textId="280AF78F" w:rsidR="00093CB5" w:rsidRPr="006A0E14" w:rsidRDefault="00093CB5" w:rsidP="006964CF">
            <w:pPr>
              <w:spacing w:line="288" w:lineRule="auto"/>
              <w:jc w:val="center"/>
            </w:pPr>
            <w:r w:rsidRPr="006A0E14">
              <w:t>9</w:t>
            </w:r>
          </w:p>
        </w:tc>
        <w:tc>
          <w:tcPr>
            <w:tcW w:w="1134" w:type="dxa"/>
          </w:tcPr>
          <w:p w14:paraId="4050CFD8" w14:textId="2C9D0D06" w:rsidR="00093CB5" w:rsidRPr="006A0E14" w:rsidRDefault="00FB250A" w:rsidP="006964CF">
            <w:pPr>
              <w:spacing w:line="288" w:lineRule="auto"/>
              <w:jc w:val="center"/>
            </w:pPr>
            <w:r w:rsidRPr="006A0E14">
              <w:t>7</w:t>
            </w:r>
          </w:p>
        </w:tc>
      </w:tr>
    </w:tbl>
    <w:p w14:paraId="26D27858" w14:textId="77777777" w:rsidR="004F5DF7" w:rsidRPr="006A0E14" w:rsidRDefault="004F5DF7" w:rsidP="004F5DF7">
      <w:pPr>
        <w:spacing w:line="288" w:lineRule="auto"/>
      </w:pPr>
    </w:p>
    <w:p w14:paraId="735F8FF9" w14:textId="5A198486" w:rsidR="004F5DF7" w:rsidRPr="006A0E14" w:rsidRDefault="004F5DF7" w:rsidP="003925F2">
      <w:pPr>
        <w:spacing w:line="288" w:lineRule="auto"/>
      </w:pPr>
      <w:r w:rsidRPr="006A0E14">
        <w:t>V preglednici </w:t>
      </w:r>
      <w:r w:rsidR="006A0E14" w:rsidRPr="006A0E14">
        <w:t>34</w:t>
      </w:r>
      <w:r w:rsidRPr="006A0E14">
        <w:t xml:space="preserve"> so </w:t>
      </w:r>
      <w:r w:rsidR="0033612A">
        <w:t>navedene</w:t>
      </w:r>
      <w:r w:rsidR="0033612A" w:rsidRPr="006A0E14">
        <w:t xml:space="preserve"> </w:t>
      </w:r>
      <w:r w:rsidRPr="006A0E14">
        <w:t>skupna višina izrečenih glob, prikazana kot nastanek terjatve, višina izvršenih plačil izrečenih glob kot plačilo terjatve ter višina izvršenih plačil izrečenih glob s priznanim 50-odstotnim popustom.</w:t>
      </w:r>
    </w:p>
    <w:p w14:paraId="342332A7" w14:textId="77777777" w:rsidR="004F5DF7" w:rsidRPr="006A0E14" w:rsidRDefault="004F5DF7" w:rsidP="003925F2">
      <w:pPr>
        <w:spacing w:line="288" w:lineRule="auto"/>
      </w:pPr>
    </w:p>
    <w:p w14:paraId="455AF96C" w14:textId="21AEDAB1" w:rsidR="004F5DF7" w:rsidRPr="00CF77C9" w:rsidRDefault="004F5DF7" w:rsidP="003925F2">
      <w:pPr>
        <w:pStyle w:val="Napis"/>
        <w:keepNext/>
        <w:spacing w:line="288" w:lineRule="auto"/>
      </w:pPr>
      <w:r w:rsidRPr="006A0E14">
        <w:t xml:space="preserve">Preglednica </w:t>
      </w:r>
      <w:r w:rsidR="006A0E14" w:rsidRPr="006A0E14">
        <w:t>34</w:t>
      </w:r>
      <w:r w:rsidRPr="006A0E14">
        <w:t>: Terjatve v</w:t>
      </w:r>
      <w:r w:rsidRPr="00CF77C9">
        <w:t xml:space="preserve"> </w:t>
      </w:r>
      <w:proofErr w:type="spellStart"/>
      <w:r w:rsidRPr="00CF77C9">
        <w:t>prekrškovnih</w:t>
      </w:r>
      <w:proofErr w:type="spellEnd"/>
      <w:r w:rsidRPr="00CF77C9">
        <w:t xml:space="preserve"> postopkih inšpekcije za naravo in vode v letu 2023</w:t>
      </w:r>
    </w:p>
    <w:tbl>
      <w:tblPr>
        <w:tblStyle w:val="Tabelamrea"/>
        <w:tblW w:w="0" w:type="auto"/>
        <w:tblLayout w:type="fixed"/>
        <w:tblLook w:val="0020" w:firstRow="1" w:lastRow="0" w:firstColumn="0" w:lastColumn="0" w:noHBand="0" w:noVBand="0"/>
      </w:tblPr>
      <w:tblGrid>
        <w:gridCol w:w="3312"/>
        <w:gridCol w:w="3107"/>
      </w:tblGrid>
      <w:tr w:rsidR="004F5DF7" w:rsidRPr="00CF77C9" w14:paraId="225891E9" w14:textId="77777777" w:rsidTr="006964CF">
        <w:trPr>
          <w:trHeight w:val="397"/>
        </w:trPr>
        <w:tc>
          <w:tcPr>
            <w:tcW w:w="3312" w:type="dxa"/>
          </w:tcPr>
          <w:p w14:paraId="4E1F8C62" w14:textId="77777777" w:rsidR="004F5DF7" w:rsidRPr="00CF77C9" w:rsidRDefault="004F5DF7" w:rsidP="003925F2">
            <w:pPr>
              <w:spacing w:line="288" w:lineRule="auto"/>
              <w:rPr>
                <w:b/>
                <w:bCs/>
              </w:rPr>
            </w:pPr>
          </w:p>
        </w:tc>
        <w:tc>
          <w:tcPr>
            <w:tcW w:w="3107" w:type="dxa"/>
          </w:tcPr>
          <w:p w14:paraId="2B5977E0" w14:textId="77777777" w:rsidR="004F5DF7" w:rsidRPr="00CF77C9" w:rsidRDefault="004F5DF7" w:rsidP="003925F2">
            <w:pPr>
              <w:spacing w:line="288" w:lineRule="auto"/>
              <w:jc w:val="center"/>
              <w:rPr>
                <w:b/>
                <w:bCs/>
              </w:rPr>
            </w:pPr>
            <w:proofErr w:type="spellStart"/>
            <w:r w:rsidRPr="00CF77C9">
              <w:rPr>
                <w:b/>
                <w:bCs/>
              </w:rPr>
              <w:t>Prekrškovna</w:t>
            </w:r>
            <w:proofErr w:type="spellEnd"/>
            <w:r w:rsidRPr="00CF77C9">
              <w:rPr>
                <w:b/>
                <w:bCs/>
              </w:rPr>
              <w:t xml:space="preserve"> globa (v EUR)</w:t>
            </w:r>
          </w:p>
        </w:tc>
      </w:tr>
      <w:tr w:rsidR="004F5DF7" w:rsidRPr="00CF77C9" w14:paraId="594F8BB9" w14:textId="77777777" w:rsidTr="006964CF">
        <w:trPr>
          <w:trHeight w:val="397"/>
        </w:trPr>
        <w:tc>
          <w:tcPr>
            <w:tcW w:w="3312" w:type="dxa"/>
          </w:tcPr>
          <w:p w14:paraId="3AE260B3" w14:textId="77777777" w:rsidR="004F5DF7" w:rsidRPr="00CF77C9" w:rsidRDefault="004F5DF7" w:rsidP="003925F2">
            <w:pPr>
              <w:spacing w:line="288" w:lineRule="auto"/>
            </w:pPr>
            <w:r w:rsidRPr="00CF77C9">
              <w:t>Nastanek terjatve</w:t>
            </w:r>
          </w:p>
        </w:tc>
        <w:tc>
          <w:tcPr>
            <w:tcW w:w="3107" w:type="dxa"/>
            <w:vAlign w:val="bottom"/>
          </w:tcPr>
          <w:p w14:paraId="19A490B1" w14:textId="59653795" w:rsidR="004F5DF7" w:rsidRPr="00CF77C9" w:rsidRDefault="00CF77C9" w:rsidP="003925F2">
            <w:pPr>
              <w:spacing w:line="288" w:lineRule="auto"/>
              <w:jc w:val="center"/>
            </w:pPr>
            <w:r w:rsidRPr="00CF77C9">
              <w:t>10.500,00</w:t>
            </w:r>
          </w:p>
        </w:tc>
      </w:tr>
      <w:tr w:rsidR="004F5DF7" w:rsidRPr="00CF77C9" w14:paraId="712389C2" w14:textId="77777777" w:rsidTr="006964CF">
        <w:trPr>
          <w:trHeight w:val="397"/>
        </w:trPr>
        <w:tc>
          <w:tcPr>
            <w:tcW w:w="3312" w:type="dxa"/>
          </w:tcPr>
          <w:p w14:paraId="5BB0259A" w14:textId="77777777" w:rsidR="004F5DF7" w:rsidRPr="00CF77C9" w:rsidRDefault="004F5DF7" w:rsidP="003925F2">
            <w:pPr>
              <w:spacing w:line="288" w:lineRule="auto"/>
            </w:pPr>
            <w:r w:rsidRPr="00CF77C9">
              <w:t>Plačilo terjatev</w:t>
            </w:r>
          </w:p>
        </w:tc>
        <w:tc>
          <w:tcPr>
            <w:tcW w:w="3107" w:type="dxa"/>
            <w:vAlign w:val="bottom"/>
          </w:tcPr>
          <w:p w14:paraId="0F9F6648" w14:textId="2675E7EA" w:rsidR="004F5DF7" w:rsidRPr="00CF77C9" w:rsidRDefault="00CF77C9" w:rsidP="003925F2">
            <w:pPr>
              <w:spacing w:line="288" w:lineRule="auto"/>
              <w:jc w:val="center"/>
            </w:pPr>
            <w:r w:rsidRPr="00CF77C9">
              <w:t>7.300,00</w:t>
            </w:r>
          </w:p>
        </w:tc>
      </w:tr>
      <w:tr w:rsidR="004F5DF7" w:rsidRPr="00C7151D" w14:paraId="2D0A90A4" w14:textId="77777777" w:rsidTr="006964CF">
        <w:trPr>
          <w:trHeight w:val="397"/>
        </w:trPr>
        <w:tc>
          <w:tcPr>
            <w:tcW w:w="3312" w:type="dxa"/>
          </w:tcPr>
          <w:p w14:paraId="7B68BAC1" w14:textId="77777777" w:rsidR="004F5DF7" w:rsidRPr="00CF77C9" w:rsidRDefault="004F5DF7" w:rsidP="003925F2">
            <w:pPr>
              <w:spacing w:line="288" w:lineRule="auto"/>
            </w:pPr>
            <w:r w:rsidRPr="00CF77C9">
              <w:t>Plačilo s 50-odstotnim popustom</w:t>
            </w:r>
          </w:p>
        </w:tc>
        <w:tc>
          <w:tcPr>
            <w:tcW w:w="3107" w:type="dxa"/>
            <w:vAlign w:val="bottom"/>
          </w:tcPr>
          <w:p w14:paraId="7BD171E0" w14:textId="26F1CCEE" w:rsidR="004F5DF7" w:rsidRPr="00CF77C9" w:rsidRDefault="00CF77C9" w:rsidP="003925F2">
            <w:pPr>
              <w:spacing w:line="288" w:lineRule="auto"/>
              <w:jc w:val="center"/>
            </w:pPr>
            <w:r w:rsidRPr="00CF77C9">
              <w:t>3.000,00</w:t>
            </w:r>
          </w:p>
        </w:tc>
      </w:tr>
    </w:tbl>
    <w:p w14:paraId="77829A1A" w14:textId="77777777" w:rsidR="006007B8" w:rsidRPr="00336F6E" w:rsidRDefault="006007B8" w:rsidP="003925F2">
      <w:pPr>
        <w:spacing w:line="288" w:lineRule="auto"/>
      </w:pPr>
    </w:p>
    <w:p w14:paraId="0D2BA87A" w14:textId="446EDBFB" w:rsidR="00580B0A" w:rsidRPr="00336F6E" w:rsidRDefault="00580B0A" w:rsidP="003925F2">
      <w:pPr>
        <w:pStyle w:val="Naslov30"/>
        <w:spacing w:line="288" w:lineRule="auto"/>
        <w:rPr>
          <w:i w:val="0"/>
        </w:rPr>
      </w:pPr>
      <w:bookmarkStart w:id="250" w:name="_Toc163634086"/>
      <w:r w:rsidRPr="00336F6E">
        <w:rPr>
          <w:i w:val="0"/>
        </w:rPr>
        <w:t>AKCIJE V LETU 2023</w:t>
      </w:r>
      <w:bookmarkEnd w:id="250"/>
    </w:p>
    <w:p w14:paraId="6BFA03FF" w14:textId="262B3ACA" w:rsidR="006007B8" w:rsidRPr="00631A05" w:rsidRDefault="006007B8" w:rsidP="003925F2">
      <w:pPr>
        <w:spacing w:line="288" w:lineRule="auto"/>
      </w:pPr>
    </w:p>
    <w:p w14:paraId="47BC1447" w14:textId="334266BC" w:rsidR="00336F6E" w:rsidRPr="00631A05" w:rsidRDefault="00336F6E" w:rsidP="003925F2">
      <w:pPr>
        <w:spacing w:line="288" w:lineRule="auto"/>
      </w:pPr>
      <w:bookmarkStart w:id="251" w:name="_Hlk158118702"/>
      <w:r w:rsidRPr="00631A05">
        <w:t>V skladu s sprejetimi strateškimi usmeritvami IRSNVP 2023 je INV načrtovala akcije nadzora na področjih, kjer je bila z oceno tveganja zaznana večja neusklajenost z zakonodajo.</w:t>
      </w:r>
    </w:p>
    <w:p w14:paraId="1562BF63" w14:textId="77777777" w:rsidR="00336F6E" w:rsidRPr="00631A05" w:rsidRDefault="00336F6E" w:rsidP="003925F2">
      <w:pPr>
        <w:spacing w:line="288" w:lineRule="auto"/>
      </w:pPr>
    </w:p>
    <w:p w14:paraId="0854F968" w14:textId="6F476922" w:rsidR="00336F6E" w:rsidRPr="00631A05" w:rsidRDefault="00336F6E" w:rsidP="003925F2">
      <w:pPr>
        <w:spacing w:line="288" w:lineRule="auto"/>
      </w:pPr>
      <w:r w:rsidRPr="00631A05">
        <w:lastRenderedPageBreak/>
        <w:t>Tako učinkovito in v kratkem času pridobimo informacijo o stopnji upoštevanja določenih zahtev predpisa na območju celotne države oziroma na posameznem območju. Hkrati tak način dela prispeva k poenotenju dela v INV. Izkazalo se je, da so akcije nadzora kot ena od oblik rednega dela koristne in učinkovite.</w:t>
      </w:r>
    </w:p>
    <w:p w14:paraId="3EF0C65A" w14:textId="77777777" w:rsidR="00336F6E" w:rsidRPr="00631A05" w:rsidRDefault="00336F6E" w:rsidP="003925F2">
      <w:pPr>
        <w:spacing w:line="288" w:lineRule="auto"/>
      </w:pPr>
    </w:p>
    <w:p w14:paraId="35F62DAF" w14:textId="77777777" w:rsidR="00336F6E" w:rsidRPr="00631A05" w:rsidRDefault="00336F6E" w:rsidP="003925F2">
      <w:pPr>
        <w:spacing w:line="288" w:lineRule="auto"/>
      </w:pPr>
      <w:r w:rsidRPr="00631A05">
        <w:t>Za vsako akcijo se določijo izhodišča in cilji ter se pripravijo usmeritve za delo glede vodenja postopkov in ukrepanja. Akcije potekajo hkrati na območju celotne države, so časovno omejene in imajo jasno določeno vsebino.</w:t>
      </w:r>
    </w:p>
    <w:p w14:paraId="404354E3" w14:textId="77777777" w:rsidR="00336F6E" w:rsidRPr="00631A05" w:rsidRDefault="00336F6E" w:rsidP="003925F2">
      <w:pPr>
        <w:spacing w:line="288" w:lineRule="auto"/>
      </w:pPr>
    </w:p>
    <w:p w14:paraId="721C58C9" w14:textId="11AED749" w:rsidR="00336F6E" w:rsidRPr="00631A05" w:rsidRDefault="00336F6E" w:rsidP="003925F2">
      <w:pPr>
        <w:spacing w:line="288" w:lineRule="auto"/>
      </w:pPr>
      <w:r w:rsidRPr="00631A05">
        <w:t>Po izvedeni akciji se izdela poročilo, s katerim seznanimo M</w:t>
      </w:r>
      <w:r w:rsidR="004F5DF7" w:rsidRPr="00631A05">
        <w:t>NVP</w:t>
      </w:r>
      <w:r w:rsidRPr="00631A05">
        <w:t>, druge ustrezne organe in javnost.</w:t>
      </w:r>
    </w:p>
    <w:p w14:paraId="44870C6F" w14:textId="77777777" w:rsidR="00336F6E" w:rsidRPr="00631A05" w:rsidRDefault="00336F6E" w:rsidP="003925F2">
      <w:pPr>
        <w:spacing w:line="288" w:lineRule="auto"/>
      </w:pPr>
    </w:p>
    <w:p w14:paraId="0BF4CA15" w14:textId="77777777" w:rsidR="00336F6E" w:rsidRPr="00631A05" w:rsidRDefault="00336F6E" w:rsidP="003925F2">
      <w:pPr>
        <w:spacing w:line="288" w:lineRule="auto"/>
      </w:pPr>
      <w:r w:rsidRPr="00631A05">
        <w:t>Prednosti takega načina dela so:</w:t>
      </w:r>
    </w:p>
    <w:p w14:paraId="48F92D3E" w14:textId="77777777" w:rsidR="00336F6E" w:rsidRPr="00631A05" w:rsidRDefault="00336F6E" w:rsidP="003925F2">
      <w:pPr>
        <w:pStyle w:val="Natevanje"/>
        <w:spacing w:line="288" w:lineRule="auto"/>
      </w:pPr>
      <w:r w:rsidRPr="00631A05">
        <w:t>sistematični nadzor nad področjem dela;</w:t>
      </w:r>
    </w:p>
    <w:p w14:paraId="1A498469" w14:textId="77777777" w:rsidR="00336F6E" w:rsidRPr="00631A05" w:rsidRDefault="00336F6E" w:rsidP="003925F2">
      <w:pPr>
        <w:pStyle w:val="Natevanje"/>
        <w:spacing w:line="288" w:lineRule="auto"/>
      </w:pPr>
      <w:r w:rsidRPr="00631A05">
        <w:t>pridobivanje povratnih informacij glede izvršljivosti in stopnje izvajanja predpisa;</w:t>
      </w:r>
    </w:p>
    <w:p w14:paraId="11695E4E" w14:textId="77777777" w:rsidR="00336F6E" w:rsidRPr="00631A05" w:rsidRDefault="00336F6E" w:rsidP="003925F2">
      <w:pPr>
        <w:pStyle w:val="Natevanje"/>
        <w:spacing w:line="288" w:lineRule="auto"/>
      </w:pPr>
      <w:r w:rsidRPr="00631A05">
        <w:t>poenotenje nadzora in ukrepanja ter</w:t>
      </w:r>
    </w:p>
    <w:p w14:paraId="1253859E" w14:textId="77777777" w:rsidR="00336F6E" w:rsidRPr="00631A05" w:rsidRDefault="00336F6E" w:rsidP="003925F2">
      <w:pPr>
        <w:pStyle w:val="Natevanje"/>
        <w:spacing w:line="288" w:lineRule="auto"/>
      </w:pPr>
      <w:r w:rsidRPr="00631A05">
        <w:t>obveščanje in ozaveščanje ciljne in splošne javnosti.</w:t>
      </w:r>
    </w:p>
    <w:p w14:paraId="68F078F4" w14:textId="77777777" w:rsidR="00336F6E" w:rsidRDefault="00336F6E" w:rsidP="003925F2">
      <w:pPr>
        <w:spacing w:line="288" w:lineRule="auto"/>
      </w:pPr>
    </w:p>
    <w:p w14:paraId="29FF5EB5" w14:textId="61E46657" w:rsidR="00373A26" w:rsidRPr="00373A26" w:rsidRDefault="00336F6E" w:rsidP="003925F2">
      <w:pPr>
        <w:pStyle w:val="Odstavekseznama2"/>
        <w:numPr>
          <w:ilvl w:val="0"/>
          <w:numId w:val="69"/>
        </w:numPr>
        <w:spacing w:line="288" w:lineRule="auto"/>
        <w:jc w:val="both"/>
        <w:rPr>
          <w:rFonts w:ascii="Arial" w:hAnsi="Arial"/>
          <w:b/>
          <w:sz w:val="20"/>
          <w:szCs w:val="20"/>
        </w:rPr>
      </w:pPr>
      <w:r w:rsidRPr="00631A05">
        <w:rPr>
          <w:rFonts w:ascii="Arial" w:hAnsi="Arial"/>
          <w:sz w:val="20"/>
          <w:szCs w:val="20"/>
          <w:u w:val="single"/>
        </w:rPr>
        <w:t xml:space="preserve">Koordinirana akcija: Nadzor </w:t>
      </w:r>
      <w:r w:rsidRPr="00631A05">
        <w:rPr>
          <w:rFonts w:ascii="Arial" w:eastAsiaTheme="minorHAnsi" w:hAnsi="Arial"/>
          <w:sz w:val="20"/>
          <w:szCs w:val="20"/>
          <w:u w:val="single"/>
        </w:rPr>
        <w:t>vožnje v naravnem okolju</w:t>
      </w:r>
    </w:p>
    <w:p w14:paraId="076CAB19" w14:textId="77777777" w:rsidR="00373A26" w:rsidRPr="00373A26" w:rsidRDefault="00373A26" w:rsidP="003925F2">
      <w:pPr>
        <w:pStyle w:val="Odstavekseznama2"/>
        <w:spacing w:line="288" w:lineRule="auto"/>
        <w:ind w:left="0"/>
        <w:jc w:val="both"/>
        <w:rPr>
          <w:rFonts w:ascii="Arial" w:hAnsi="Arial"/>
          <w:b/>
          <w:sz w:val="20"/>
          <w:szCs w:val="20"/>
        </w:rPr>
      </w:pPr>
    </w:p>
    <w:p w14:paraId="2BAB74D5" w14:textId="589EF0C9" w:rsidR="003318BF" w:rsidRDefault="003318BF" w:rsidP="003925F2">
      <w:pPr>
        <w:pStyle w:val="Odstavekseznama2"/>
        <w:spacing w:line="288" w:lineRule="auto"/>
        <w:ind w:left="0"/>
        <w:jc w:val="both"/>
        <w:rPr>
          <w:rFonts w:ascii="Arial" w:hAnsi="Arial"/>
          <w:b/>
          <w:sz w:val="20"/>
          <w:szCs w:val="20"/>
        </w:rPr>
      </w:pPr>
      <w:r w:rsidRPr="00631A05">
        <w:rPr>
          <w:rFonts w:ascii="Arial" w:eastAsiaTheme="minorHAnsi" w:hAnsi="Arial"/>
          <w:sz w:val="20"/>
          <w:szCs w:val="20"/>
        </w:rPr>
        <w:t xml:space="preserve">Akcija nadzora vožnje v naravnem </w:t>
      </w:r>
      <w:r w:rsidRPr="003318BF">
        <w:rPr>
          <w:rFonts w:ascii="Arial" w:eastAsiaTheme="minorHAnsi" w:hAnsi="Arial"/>
          <w:sz w:val="20"/>
          <w:szCs w:val="20"/>
        </w:rPr>
        <w:t>okolju se je izvedla v skladu z Zakonom o ohranjanju narave v sodelovanju s policijo</w:t>
      </w:r>
      <w:r w:rsidR="00B575EA">
        <w:rPr>
          <w:rFonts w:ascii="Arial" w:eastAsiaTheme="minorHAnsi" w:hAnsi="Arial"/>
          <w:sz w:val="20"/>
          <w:szCs w:val="20"/>
        </w:rPr>
        <w:t>,</w:t>
      </w:r>
      <w:r w:rsidRPr="003318BF">
        <w:rPr>
          <w:rFonts w:ascii="Arial" w:eastAsiaTheme="minorHAnsi" w:hAnsi="Arial"/>
          <w:sz w:val="20"/>
          <w:szCs w:val="20"/>
        </w:rPr>
        <w:t xml:space="preserve"> in sicer v zimski in poletni sezoni, predvidoma v času</w:t>
      </w:r>
      <w:r w:rsidR="00B575EA">
        <w:rPr>
          <w:rFonts w:ascii="Arial" w:eastAsiaTheme="minorHAnsi" w:hAnsi="Arial"/>
          <w:sz w:val="20"/>
          <w:szCs w:val="20"/>
        </w:rPr>
        <w:t>,</w:t>
      </w:r>
      <w:r w:rsidRPr="003318BF">
        <w:rPr>
          <w:rFonts w:ascii="Arial" w:eastAsiaTheme="minorHAnsi" w:hAnsi="Arial"/>
          <w:sz w:val="20"/>
          <w:szCs w:val="20"/>
        </w:rPr>
        <w:t xml:space="preserve"> ko se pričakuje več obiskovalcev, to je </w:t>
      </w:r>
      <w:r w:rsidR="00B575EA">
        <w:rPr>
          <w:rFonts w:ascii="Arial" w:eastAsiaTheme="minorHAnsi" w:hAnsi="Arial"/>
          <w:sz w:val="20"/>
          <w:szCs w:val="20"/>
        </w:rPr>
        <w:t>ob koncu tedna</w:t>
      </w:r>
      <w:r w:rsidRPr="003318BF">
        <w:rPr>
          <w:rFonts w:ascii="Arial" w:eastAsiaTheme="minorHAnsi" w:hAnsi="Arial"/>
          <w:sz w:val="20"/>
          <w:szCs w:val="20"/>
        </w:rPr>
        <w:t xml:space="preserve">, </w:t>
      </w:r>
      <w:r w:rsidR="00B575EA">
        <w:rPr>
          <w:rFonts w:ascii="Arial" w:eastAsiaTheme="minorHAnsi" w:hAnsi="Arial"/>
          <w:sz w:val="20"/>
          <w:szCs w:val="20"/>
        </w:rPr>
        <w:t xml:space="preserve">med </w:t>
      </w:r>
      <w:r w:rsidRPr="003318BF">
        <w:rPr>
          <w:rFonts w:ascii="Arial" w:eastAsiaTheme="minorHAnsi" w:hAnsi="Arial"/>
          <w:sz w:val="20"/>
          <w:szCs w:val="20"/>
        </w:rPr>
        <w:t xml:space="preserve">počitnicami in </w:t>
      </w:r>
      <w:r w:rsidR="00B575EA">
        <w:rPr>
          <w:rFonts w:ascii="Arial" w:eastAsiaTheme="minorHAnsi" w:hAnsi="Arial"/>
          <w:sz w:val="20"/>
          <w:szCs w:val="20"/>
        </w:rPr>
        <w:t xml:space="preserve">na </w:t>
      </w:r>
      <w:r w:rsidRPr="003318BF">
        <w:rPr>
          <w:rFonts w:ascii="Arial" w:eastAsiaTheme="minorHAnsi" w:hAnsi="Arial"/>
          <w:sz w:val="20"/>
          <w:szCs w:val="20"/>
        </w:rPr>
        <w:t>dela prost</w:t>
      </w:r>
      <w:r w:rsidR="00B575EA">
        <w:rPr>
          <w:rFonts w:ascii="Arial" w:eastAsiaTheme="minorHAnsi" w:hAnsi="Arial"/>
          <w:sz w:val="20"/>
          <w:szCs w:val="20"/>
        </w:rPr>
        <w:t>e</w:t>
      </w:r>
      <w:r w:rsidRPr="003318BF">
        <w:rPr>
          <w:rFonts w:ascii="Arial" w:eastAsiaTheme="minorHAnsi" w:hAnsi="Arial"/>
          <w:sz w:val="20"/>
          <w:szCs w:val="20"/>
        </w:rPr>
        <w:t xml:space="preserve"> dni. </w:t>
      </w:r>
      <w:r w:rsidRPr="003318BF">
        <w:rPr>
          <w:rFonts w:ascii="Arial" w:hAnsi="Arial"/>
          <w:sz w:val="20"/>
          <w:szCs w:val="20"/>
          <w:lang w:eastAsia="sl-SI"/>
        </w:rPr>
        <w:t>Nadzor je bil prednostno usmerjen na zavarovana območja, območja Natura 2000 in območja naravnih vrednot državnega pomena. Izvajal se je v času, ko se je tam pričakovalo</w:t>
      </w:r>
      <w:r w:rsidR="00143894">
        <w:rPr>
          <w:rFonts w:ascii="Arial" w:hAnsi="Arial"/>
          <w:sz w:val="20"/>
          <w:szCs w:val="20"/>
          <w:lang w:eastAsia="sl-SI"/>
        </w:rPr>
        <w:t xml:space="preserve"> </w:t>
      </w:r>
      <w:r w:rsidRPr="003318BF">
        <w:rPr>
          <w:rFonts w:ascii="Arial" w:hAnsi="Arial"/>
          <w:sz w:val="20"/>
          <w:szCs w:val="20"/>
          <w:lang w:eastAsia="sl-SI"/>
        </w:rPr>
        <w:t>največ obiskovalcev.</w:t>
      </w:r>
      <w:r w:rsidRPr="003318BF">
        <w:rPr>
          <w:rFonts w:ascii="Arial" w:eastAsiaTheme="minorHAnsi" w:hAnsi="Arial"/>
          <w:sz w:val="20"/>
          <w:szCs w:val="20"/>
        </w:rPr>
        <w:t xml:space="preserve"> Izved</w:t>
      </w:r>
      <w:r w:rsidR="00B575EA">
        <w:rPr>
          <w:rFonts w:ascii="Arial" w:eastAsiaTheme="minorHAnsi" w:hAnsi="Arial"/>
          <w:sz w:val="20"/>
          <w:szCs w:val="20"/>
        </w:rPr>
        <w:t>enih</w:t>
      </w:r>
      <w:r w:rsidRPr="003318BF">
        <w:rPr>
          <w:rFonts w:ascii="Arial" w:eastAsiaTheme="minorHAnsi" w:hAnsi="Arial"/>
          <w:sz w:val="20"/>
          <w:szCs w:val="20"/>
        </w:rPr>
        <w:t xml:space="preserve"> je </w:t>
      </w:r>
      <w:r w:rsidR="00B575EA">
        <w:rPr>
          <w:rFonts w:ascii="Arial" w:eastAsiaTheme="minorHAnsi" w:hAnsi="Arial"/>
          <w:sz w:val="20"/>
          <w:szCs w:val="20"/>
        </w:rPr>
        <w:t xml:space="preserve">bilo </w:t>
      </w:r>
      <w:r w:rsidRPr="003318BF">
        <w:rPr>
          <w:rFonts w:ascii="Arial" w:eastAsiaTheme="minorHAnsi" w:hAnsi="Arial"/>
          <w:sz w:val="20"/>
          <w:szCs w:val="20"/>
        </w:rPr>
        <w:t>12 nadzorov.</w:t>
      </w:r>
      <w:r w:rsidRPr="003318BF">
        <w:rPr>
          <w:rFonts w:ascii="Arial" w:hAnsi="Arial"/>
          <w:b/>
          <w:sz w:val="20"/>
          <w:szCs w:val="20"/>
        </w:rPr>
        <w:t xml:space="preserve"> </w:t>
      </w:r>
    </w:p>
    <w:p w14:paraId="261014D8" w14:textId="77777777" w:rsidR="00B575EA" w:rsidRPr="003318BF" w:rsidRDefault="00B575EA" w:rsidP="003925F2">
      <w:pPr>
        <w:pStyle w:val="Odstavekseznama2"/>
        <w:spacing w:line="288" w:lineRule="auto"/>
        <w:ind w:left="0"/>
        <w:jc w:val="both"/>
        <w:rPr>
          <w:rFonts w:ascii="Arial" w:hAnsi="Arial"/>
          <w:b/>
          <w:sz w:val="20"/>
          <w:szCs w:val="20"/>
        </w:rPr>
      </w:pPr>
    </w:p>
    <w:p w14:paraId="104C2218" w14:textId="64883BF7" w:rsidR="00336F6E" w:rsidRPr="003318BF" w:rsidRDefault="00336F6E" w:rsidP="003925F2">
      <w:pPr>
        <w:spacing w:line="288" w:lineRule="auto"/>
      </w:pPr>
      <w:r w:rsidRPr="003318BF">
        <w:t xml:space="preserve">Ugotovitve in ukrepi nadzora </w:t>
      </w:r>
      <w:r w:rsidR="00B575EA">
        <w:t xml:space="preserve"> </w:t>
      </w:r>
    </w:p>
    <w:p w14:paraId="53C4AAFD" w14:textId="77777777" w:rsidR="00336F6E" w:rsidRPr="003318BF" w:rsidRDefault="00336F6E" w:rsidP="003925F2">
      <w:pPr>
        <w:spacing w:line="288" w:lineRule="auto"/>
      </w:pPr>
    </w:p>
    <w:p w14:paraId="3D828462" w14:textId="5971509D" w:rsidR="00B575EA" w:rsidRDefault="00336F6E" w:rsidP="003925F2">
      <w:pPr>
        <w:spacing w:line="288" w:lineRule="auto"/>
        <w:rPr>
          <w:color w:val="000000"/>
        </w:rPr>
      </w:pPr>
      <w:r w:rsidRPr="00631A05">
        <w:rPr>
          <w:color w:val="000000"/>
        </w:rPr>
        <w:t>Čas zimskih počitnic</w:t>
      </w:r>
    </w:p>
    <w:p w14:paraId="3AE0958F" w14:textId="74A91577" w:rsidR="00336F6E" w:rsidRPr="00631A05" w:rsidRDefault="00336F6E" w:rsidP="003925F2">
      <w:pPr>
        <w:spacing w:line="288" w:lineRule="auto"/>
      </w:pPr>
      <w:r w:rsidRPr="00631A05">
        <w:rPr>
          <w:color w:val="000000"/>
        </w:rPr>
        <w:t xml:space="preserve">V času zimskih počitnic so inšpektorji za naravo in vode opravili organiziran nadzor skupaj s policijo na širšem območju Pohorja na relaciji med Kopami in Roglo, kjer se najpogosteje izvajajo vožnje z motornimi sanmi. Na območju Bele krajine je </w:t>
      </w:r>
      <w:r w:rsidR="00B575EA">
        <w:rPr>
          <w:color w:val="000000"/>
        </w:rPr>
        <w:t xml:space="preserve">bil opravljen </w:t>
      </w:r>
      <w:r w:rsidRPr="00631A05">
        <w:rPr>
          <w:color w:val="000000"/>
        </w:rPr>
        <w:t xml:space="preserve">nadzor na območju Natura 2000 </w:t>
      </w:r>
      <w:r w:rsidR="00B575EA">
        <w:rPr>
          <w:color w:val="000000"/>
        </w:rPr>
        <w:t>ter</w:t>
      </w:r>
      <w:r w:rsidR="00B575EA" w:rsidRPr="00631A05">
        <w:rPr>
          <w:color w:val="000000"/>
        </w:rPr>
        <w:t xml:space="preserve"> </w:t>
      </w:r>
      <w:r w:rsidRPr="00631A05">
        <w:rPr>
          <w:color w:val="000000"/>
        </w:rPr>
        <w:t xml:space="preserve">ekološko pomembnem območju v okolici Mirne gore in Gač. Na širšem območju Nove Gorice se je nadzor </w:t>
      </w:r>
      <w:r w:rsidR="00B575EA">
        <w:rPr>
          <w:color w:val="000000"/>
        </w:rPr>
        <w:t>izvajal</w:t>
      </w:r>
      <w:r w:rsidR="00B575EA" w:rsidRPr="00631A05">
        <w:rPr>
          <w:color w:val="000000"/>
        </w:rPr>
        <w:t xml:space="preserve"> </w:t>
      </w:r>
      <w:r w:rsidRPr="00631A05">
        <w:rPr>
          <w:color w:val="000000"/>
        </w:rPr>
        <w:t xml:space="preserve">v občinah Tolmin in Kobarid ter na območju Svete </w:t>
      </w:r>
      <w:r w:rsidR="00B575EA">
        <w:rPr>
          <w:color w:val="000000"/>
        </w:rPr>
        <w:t>g</w:t>
      </w:r>
      <w:r w:rsidRPr="00631A05">
        <w:rPr>
          <w:color w:val="000000"/>
        </w:rPr>
        <w:t xml:space="preserve">ore, Korade in Sabotina. Na Notranjskem se je </w:t>
      </w:r>
      <w:r w:rsidR="00B575EA">
        <w:rPr>
          <w:color w:val="000000"/>
        </w:rPr>
        <w:t>izvajal</w:t>
      </w:r>
      <w:r w:rsidR="00B575EA" w:rsidRPr="00631A05">
        <w:rPr>
          <w:color w:val="000000"/>
        </w:rPr>
        <w:t xml:space="preserve"> </w:t>
      </w:r>
      <w:r w:rsidRPr="00631A05">
        <w:rPr>
          <w:color w:val="000000"/>
        </w:rPr>
        <w:t>nadzor na območju Javornika in Snežnika (Natura 2000). V Prekmurju je bila akcija usmerjena na posebna varovana območja,</w:t>
      </w:r>
      <w:r w:rsidRPr="00631A05">
        <w:t xml:space="preserve"> </w:t>
      </w:r>
      <w:r w:rsidRPr="00631A05">
        <w:rPr>
          <w:color w:val="000000"/>
        </w:rPr>
        <w:t xml:space="preserve">kjer so se v preteklosti pogosto dogajale kršitve vožnje v naravnem okolju </w:t>
      </w:r>
      <w:r w:rsidRPr="00631A05">
        <w:t>(</w:t>
      </w:r>
      <w:r w:rsidRPr="00631A05">
        <w:rPr>
          <w:color w:val="000000"/>
        </w:rPr>
        <w:t>Veržej, Mota, Razkrižje, Gajševsko jezero). Policija je posamezne kršitve obravnavala</w:t>
      </w:r>
      <w:r w:rsidR="00143894">
        <w:rPr>
          <w:color w:val="000000"/>
        </w:rPr>
        <w:t xml:space="preserve"> </w:t>
      </w:r>
      <w:r w:rsidRPr="00631A05">
        <w:rPr>
          <w:color w:val="000000"/>
        </w:rPr>
        <w:t xml:space="preserve">v okviru svojih pristojnosti po določilih Zakona o cestnem prometu in izdala devet opozoril. Izvedeni so bili postopki o prekršku zaradi napačnega parkiranja vozil v naravnem okolju. Nadzor vožnje v naravnem okolju smo razširili tudi na nadzor prek družabnih omrežij. Zaradi vožnje z motornimi sanmi na Rogli je bila kršitelju, ki je svojo vožnjo oglaševal prek </w:t>
      </w:r>
      <w:proofErr w:type="spellStart"/>
      <w:r w:rsidRPr="00631A05">
        <w:rPr>
          <w:color w:val="000000"/>
        </w:rPr>
        <w:t>You</w:t>
      </w:r>
      <w:proofErr w:type="spellEnd"/>
      <w:r w:rsidRPr="00631A05">
        <w:rPr>
          <w:color w:val="000000"/>
        </w:rPr>
        <w:t xml:space="preserve"> tuba</w:t>
      </w:r>
      <w:r w:rsidR="00083437">
        <w:rPr>
          <w:color w:val="000000"/>
        </w:rPr>
        <w:t>,</w:t>
      </w:r>
      <w:r w:rsidRPr="00631A05">
        <w:rPr>
          <w:color w:val="000000"/>
        </w:rPr>
        <w:t xml:space="preserve"> izrečena globa. V zimski akciji večjega števila kršitev vožnje z motornimi</w:t>
      </w:r>
      <w:r w:rsidR="00143894">
        <w:rPr>
          <w:color w:val="000000"/>
        </w:rPr>
        <w:t xml:space="preserve"> </w:t>
      </w:r>
      <w:r w:rsidRPr="00631A05">
        <w:rPr>
          <w:color w:val="000000"/>
        </w:rPr>
        <w:t>vozili v naravnem okolju nismo zaznali.</w:t>
      </w:r>
      <w:r w:rsidRPr="00631A05">
        <w:t xml:space="preserve"> Menimo pa, da je bila akcija odmevna, saj </w:t>
      </w:r>
      <w:r w:rsidR="00B575EA">
        <w:t>sta</w:t>
      </w:r>
      <w:r w:rsidR="00B575EA" w:rsidRPr="00631A05">
        <w:t xml:space="preserve"> </w:t>
      </w:r>
      <w:r w:rsidRPr="00631A05">
        <w:t>bil</w:t>
      </w:r>
      <w:r w:rsidR="00B575EA">
        <w:t>i</w:t>
      </w:r>
      <w:r w:rsidRPr="00631A05">
        <w:t xml:space="preserve"> tako policija kot inšpekcija na terenu opažen</w:t>
      </w:r>
      <w:r w:rsidR="00B575EA">
        <w:t>i</w:t>
      </w:r>
      <w:r w:rsidRPr="00631A05">
        <w:t xml:space="preserve"> in akcija širše prepoznana.</w:t>
      </w:r>
      <w:r w:rsidR="00B575EA">
        <w:t xml:space="preserve"> </w:t>
      </w:r>
    </w:p>
    <w:p w14:paraId="54D66D22" w14:textId="77777777" w:rsidR="00336F6E" w:rsidRPr="00631A05" w:rsidRDefault="00336F6E" w:rsidP="003925F2">
      <w:pPr>
        <w:spacing w:line="288" w:lineRule="auto"/>
        <w:rPr>
          <w:color w:val="000000"/>
        </w:rPr>
      </w:pPr>
    </w:p>
    <w:p w14:paraId="253395A1" w14:textId="15A95937" w:rsidR="00B575EA" w:rsidRDefault="00336F6E" w:rsidP="003925F2">
      <w:pPr>
        <w:spacing w:line="288" w:lineRule="auto"/>
        <w:rPr>
          <w:color w:val="000000"/>
        </w:rPr>
      </w:pPr>
      <w:r w:rsidRPr="00631A05">
        <w:rPr>
          <w:color w:val="000000"/>
        </w:rPr>
        <w:t>Čas poletnih počitnic</w:t>
      </w:r>
    </w:p>
    <w:p w14:paraId="4125978E" w14:textId="26AAEDA1" w:rsidR="00336F6E" w:rsidRPr="00631A05" w:rsidRDefault="00336F6E" w:rsidP="003925F2">
      <w:pPr>
        <w:spacing w:line="288" w:lineRule="auto"/>
      </w:pPr>
      <w:r w:rsidRPr="00631A05">
        <w:t xml:space="preserve">Tudi poleti se je akcija nadzora vožnje v naravnem okolju izvajala organizirano </w:t>
      </w:r>
      <w:r w:rsidR="00B575EA">
        <w:t xml:space="preserve">skupaj </w:t>
      </w:r>
      <w:r w:rsidRPr="00631A05">
        <w:t xml:space="preserve">s policijo. </w:t>
      </w:r>
      <w:r w:rsidRPr="00631A05">
        <w:rPr>
          <w:color w:val="000000"/>
        </w:rPr>
        <w:t>Prepoznavamo, da se v poletnem času v naravnem okolju izvajajo predvsem vožnje z motorji</w:t>
      </w:r>
      <w:r w:rsidR="00B575EA">
        <w:rPr>
          <w:color w:val="000000"/>
        </w:rPr>
        <w:t xml:space="preserve"> za motokros</w:t>
      </w:r>
      <w:r w:rsidRPr="00631A05">
        <w:rPr>
          <w:color w:val="000000"/>
        </w:rPr>
        <w:t xml:space="preserve">, štirikolesniki, kolesi </w:t>
      </w:r>
      <w:r w:rsidR="00B575EA">
        <w:rPr>
          <w:color w:val="000000"/>
        </w:rPr>
        <w:t>in</w:t>
      </w:r>
      <w:r w:rsidR="00B575EA" w:rsidRPr="00631A05">
        <w:rPr>
          <w:color w:val="000000"/>
        </w:rPr>
        <w:t xml:space="preserve"> </w:t>
      </w:r>
      <w:r w:rsidR="00B575EA">
        <w:rPr>
          <w:color w:val="000000"/>
        </w:rPr>
        <w:t>gorskimi</w:t>
      </w:r>
      <w:r w:rsidR="00B575EA" w:rsidRPr="00631A05">
        <w:rPr>
          <w:color w:val="000000"/>
        </w:rPr>
        <w:t xml:space="preserve"> </w:t>
      </w:r>
      <w:r w:rsidRPr="00631A05">
        <w:rPr>
          <w:color w:val="000000"/>
        </w:rPr>
        <w:t xml:space="preserve">kolesi ter nedovoljena parkiranja v naravi. </w:t>
      </w:r>
      <w:r w:rsidRPr="00631A05">
        <w:t xml:space="preserve">V poletnem času je bil nadzor usmerjen predvsem na varovana območja Natura 2000 in območja naravnih vrednot. </w:t>
      </w:r>
      <w:r w:rsidRPr="00631A05">
        <w:lastRenderedPageBreak/>
        <w:t>Pregledano je območje Krajinskega parka Škocjanske jame od Postojne do Sežane (Natura 2000, naravna vrednota državnega pomena), nadzor je opravljen v zavarovanih območjih občin Idrija in Cerkno, na</w:t>
      </w:r>
      <w:r w:rsidR="00143894">
        <w:t xml:space="preserve"> </w:t>
      </w:r>
      <w:r w:rsidRPr="00631A05">
        <w:t>območju Natur</w:t>
      </w:r>
      <w:r w:rsidR="00B575EA">
        <w:t>a</w:t>
      </w:r>
      <w:r w:rsidRPr="00631A05">
        <w:t xml:space="preserve"> 2000 na Kopah (Slovenjgraško Pohorje), na območju občin Kobarid in Koper in na južnih obronkih Trnovskega gozda. V poletni akciji </w:t>
      </w:r>
      <w:r w:rsidR="00B575EA" w:rsidRPr="00631A05">
        <w:t xml:space="preserve">nismo zaznali </w:t>
      </w:r>
      <w:r w:rsidRPr="00631A05">
        <w:t xml:space="preserve">kršitev vožnje z vozili na motorni pogon in kršitev vožnje s kolesi v naravnem okolju. Izrečena pa so bila opozorila zaradi nepravilnega parkiranja. Tudi v poletni akciji smo skupaj s policijo delovali predvsem preventivno, z ozaveščanjem in opozarjanjem. Ugotavljamo, da večina obiskovalcev naravnega okolja slabo pozna določbe ZON. Največ ozaveščanja je </w:t>
      </w:r>
      <w:r w:rsidR="00B575EA">
        <w:t>treba</w:t>
      </w:r>
      <w:r w:rsidR="00B575EA" w:rsidRPr="00631A05">
        <w:t xml:space="preserve"> </w:t>
      </w:r>
      <w:r w:rsidRPr="00631A05">
        <w:t xml:space="preserve">izvesti za planinske pohodnike in nabiralce, ki pogosto parkirajo v naravnem okolju. S podjetji, ki izposojajo kolesa na Pohorju, smo opravili razgovore. Ugotavljamo, da </w:t>
      </w:r>
      <w:r w:rsidR="00B575EA" w:rsidRPr="00631A05">
        <w:t xml:space="preserve">poznajo </w:t>
      </w:r>
      <w:r w:rsidRPr="00631A05">
        <w:t>zakonodajo s področja varstva narave in prepovedjo vožnje v naravnem okolju, kolesarje usmerjajo na za</w:t>
      </w:r>
      <w:r w:rsidR="00B575EA">
        <w:t xml:space="preserve"> </w:t>
      </w:r>
      <w:r w:rsidRPr="00631A05">
        <w:t xml:space="preserve">to določene poti, označene na terenu in </w:t>
      </w:r>
      <w:r w:rsidR="00B575EA">
        <w:t>zemljevidih</w:t>
      </w:r>
      <w:r w:rsidRPr="00631A05">
        <w:t>.</w:t>
      </w:r>
      <w:r w:rsidR="00143894">
        <w:t xml:space="preserve"> </w:t>
      </w:r>
      <w:r w:rsidRPr="00631A05">
        <w:t xml:space="preserve">Opažamo, da se vožnje s kolesi (zlasti </w:t>
      </w:r>
      <w:r w:rsidR="00B575EA">
        <w:t>gorskimi</w:t>
      </w:r>
      <w:r w:rsidRPr="00631A05">
        <w:t>) že usmerjajo v za</w:t>
      </w:r>
      <w:r w:rsidR="00B575EA">
        <w:t xml:space="preserve"> </w:t>
      </w:r>
      <w:r w:rsidRPr="00631A05">
        <w:t xml:space="preserve">to urejene </w:t>
      </w:r>
      <w:r w:rsidR="00B575EA">
        <w:t>kolesarske</w:t>
      </w:r>
      <w:r w:rsidR="00B575EA" w:rsidRPr="00631A05">
        <w:t xml:space="preserve"> </w:t>
      </w:r>
      <w:r w:rsidRPr="00631A05">
        <w:t>parke. Največ težav pa še vedno povzročajo motorji, zlasti s hrupom,</w:t>
      </w:r>
      <w:r w:rsidR="00143894">
        <w:t xml:space="preserve"> </w:t>
      </w:r>
      <w:r w:rsidRPr="00631A05">
        <w:t xml:space="preserve">posledice vožnje z </w:t>
      </w:r>
      <w:r w:rsidR="00B575EA">
        <w:t>njimi pa</w:t>
      </w:r>
      <w:r w:rsidR="00B575EA" w:rsidRPr="00631A05">
        <w:t xml:space="preserve"> </w:t>
      </w:r>
      <w:r w:rsidRPr="00631A05">
        <w:t xml:space="preserve">so najbolj vidne na poškodovanih tleh in rastju. </w:t>
      </w:r>
    </w:p>
    <w:p w14:paraId="5A33F322" w14:textId="77777777" w:rsidR="00336F6E" w:rsidRPr="00631A05" w:rsidRDefault="00336F6E" w:rsidP="003925F2">
      <w:pPr>
        <w:spacing w:line="288" w:lineRule="auto"/>
      </w:pPr>
    </w:p>
    <w:p w14:paraId="1603434F" w14:textId="59043850" w:rsidR="00336F6E" w:rsidRPr="00631A05" w:rsidRDefault="00336F6E" w:rsidP="003925F2">
      <w:pPr>
        <w:spacing w:line="288" w:lineRule="auto"/>
      </w:pPr>
      <w:r w:rsidRPr="00631A05">
        <w:t>Akcije nadzora vožnje v naravnem okolju izvajamo predvsem z namenom o</w:t>
      </w:r>
      <w:r w:rsidR="00B575EA">
        <w:t>za</w:t>
      </w:r>
      <w:r w:rsidRPr="00631A05">
        <w:t>veščanja, opozarjanja in preprečitve nezakonitega ravnanja, ki poškod</w:t>
      </w:r>
      <w:r w:rsidR="00B575EA">
        <w:t>uje</w:t>
      </w:r>
      <w:r w:rsidRPr="00631A05">
        <w:t xml:space="preserve"> naravn</w:t>
      </w:r>
      <w:r w:rsidR="00B575EA">
        <w:t>o</w:t>
      </w:r>
      <w:r w:rsidRPr="00631A05">
        <w:t xml:space="preserve"> okolj</w:t>
      </w:r>
      <w:r w:rsidR="00B575EA">
        <w:t>e</w:t>
      </w:r>
      <w:r w:rsidRPr="00631A05">
        <w:t xml:space="preserve"> </w:t>
      </w:r>
      <w:r w:rsidR="00B575EA">
        <w:t>ter</w:t>
      </w:r>
      <w:r w:rsidR="00B575EA" w:rsidRPr="00631A05">
        <w:t xml:space="preserve"> </w:t>
      </w:r>
      <w:r w:rsidRPr="00631A05">
        <w:t>ogroža habitat</w:t>
      </w:r>
      <w:r w:rsidR="00B575EA">
        <w:t>e</w:t>
      </w:r>
      <w:r w:rsidRPr="00631A05">
        <w:t xml:space="preserve"> rastlinskih in živalskih vrst.</w:t>
      </w:r>
    </w:p>
    <w:p w14:paraId="1639ED04" w14:textId="77777777" w:rsidR="00336F6E" w:rsidRPr="00631A05" w:rsidRDefault="00336F6E" w:rsidP="003925F2">
      <w:pPr>
        <w:tabs>
          <w:tab w:val="left" w:pos="1701"/>
        </w:tabs>
        <w:spacing w:line="288" w:lineRule="auto"/>
      </w:pPr>
    </w:p>
    <w:p w14:paraId="47467896" w14:textId="40F9B2A8" w:rsidR="00336F6E" w:rsidRPr="00631A05" w:rsidRDefault="00336F6E" w:rsidP="003925F2">
      <w:pPr>
        <w:tabs>
          <w:tab w:val="left" w:pos="1701"/>
        </w:tabs>
        <w:spacing w:line="288" w:lineRule="auto"/>
      </w:pPr>
      <w:r w:rsidRPr="00631A05">
        <w:t xml:space="preserve">Tudi v tokratni akciji ugotavljamo, da je konkretne kršitve v naravi na določen termin zelo težko neposredno ugotoviti. Vožnje se namreč ne izvajajo </w:t>
      </w:r>
      <w:r w:rsidR="00B575EA">
        <w:t>neprestano</w:t>
      </w:r>
      <w:r w:rsidRPr="00631A05">
        <w:t>, ampak le občasno. Težave pri nadzoru povzročajo tudi neregistrirana vozila, neprepoznavnost voznikov (čelade, zaščitna obleka), agresivni vozniki, velike hitrosti, pobegi voznikov s kraja kršitve. Za nadzor tako inšpekcija kot policija</w:t>
      </w:r>
      <w:r w:rsidR="00143894">
        <w:t xml:space="preserve"> </w:t>
      </w:r>
      <w:r w:rsidRPr="00631A05">
        <w:t xml:space="preserve">tehnično nismo opremljeni. </w:t>
      </w:r>
      <w:r w:rsidR="00B575EA">
        <w:t>Vnovič</w:t>
      </w:r>
      <w:r w:rsidR="00B575EA" w:rsidRPr="00631A05">
        <w:t xml:space="preserve"> </w:t>
      </w:r>
      <w:r w:rsidRPr="00631A05">
        <w:t>opozarjamo na nerazumljivo nizke globe, saj je za fizične osebe ob kršitvi vožnje z motornimi vozili predvidena globa 40 E</w:t>
      </w:r>
      <w:r w:rsidR="00B575EA">
        <w:t>UR</w:t>
      </w:r>
      <w:r w:rsidRPr="00631A05">
        <w:t xml:space="preserve"> in</w:t>
      </w:r>
      <w:r w:rsidR="00143894">
        <w:t xml:space="preserve"> </w:t>
      </w:r>
      <w:r w:rsidRPr="00631A05">
        <w:t>za kolesarje 100 E</w:t>
      </w:r>
      <w:r w:rsidR="00B575EA">
        <w:t>UR</w:t>
      </w:r>
      <w:r w:rsidRPr="00631A05">
        <w:t xml:space="preserve">. Ne glede na navedeno pa ima redna, čeprav občasna </w:t>
      </w:r>
      <w:r w:rsidR="00B575EA">
        <w:t>izvedba</w:t>
      </w:r>
      <w:r w:rsidR="00B575EA" w:rsidRPr="00631A05">
        <w:t xml:space="preserve"> </w:t>
      </w:r>
      <w:r w:rsidR="00B575EA">
        <w:t xml:space="preserve">nadzora </w:t>
      </w:r>
      <w:r w:rsidRPr="00631A05">
        <w:t>na terenu pozitiven, tudi preventiven učinek. Prisotnost na terenu</w:t>
      </w:r>
      <w:r w:rsidR="00143894">
        <w:t xml:space="preserve"> </w:t>
      </w:r>
      <w:r w:rsidR="00B575EA">
        <w:t>namreč možne</w:t>
      </w:r>
      <w:r w:rsidR="00B575EA" w:rsidRPr="00631A05">
        <w:t xml:space="preserve"> </w:t>
      </w:r>
      <w:r w:rsidRPr="00631A05">
        <w:t xml:space="preserve">kršitelje odvrača od teh dejanj, kar se kaže tudi v ugotovitvah inšpekcijskih nadzorov. </w:t>
      </w:r>
    </w:p>
    <w:p w14:paraId="758CECED" w14:textId="77777777" w:rsidR="00336F6E" w:rsidRPr="00631A05" w:rsidRDefault="00336F6E" w:rsidP="003925F2">
      <w:pPr>
        <w:pStyle w:val="Odstavekseznama2"/>
        <w:spacing w:line="288" w:lineRule="auto"/>
        <w:ind w:left="0"/>
        <w:jc w:val="both"/>
        <w:rPr>
          <w:rFonts w:ascii="Arial" w:hAnsi="Arial"/>
          <w:b/>
          <w:bCs/>
          <w:sz w:val="20"/>
          <w:szCs w:val="20"/>
          <w:u w:val="single"/>
          <w:lang w:eastAsia="ko-KR"/>
        </w:rPr>
      </w:pPr>
    </w:p>
    <w:p w14:paraId="33EF6130" w14:textId="45314584" w:rsidR="004F5DF7" w:rsidRPr="00631A05" w:rsidRDefault="00336F6E" w:rsidP="003925F2">
      <w:pPr>
        <w:pStyle w:val="Odstavekseznama"/>
        <w:numPr>
          <w:ilvl w:val="0"/>
          <w:numId w:val="69"/>
        </w:numPr>
        <w:tabs>
          <w:tab w:val="left" w:pos="1701"/>
        </w:tabs>
        <w:spacing w:line="288" w:lineRule="auto"/>
        <w:rPr>
          <w:rFonts w:ascii="Arial" w:hAnsi="Arial"/>
          <w:sz w:val="20"/>
          <w:szCs w:val="20"/>
          <w:lang w:eastAsia="sl-SI"/>
        </w:rPr>
      </w:pPr>
      <w:r w:rsidRPr="00631A05">
        <w:rPr>
          <w:rFonts w:ascii="Arial" w:hAnsi="Arial"/>
          <w:sz w:val="20"/>
          <w:szCs w:val="20"/>
          <w:u w:val="single"/>
        </w:rPr>
        <w:t>Koordinirana akcija: Nadzor objektov, za katera so bila izdana naravovarstvena soglasja na zavarovanih območjih</w:t>
      </w:r>
    </w:p>
    <w:p w14:paraId="0DC730B8" w14:textId="10D6403E" w:rsidR="003318BF" w:rsidRPr="003318BF" w:rsidRDefault="003318BF" w:rsidP="003925F2">
      <w:pPr>
        <w:tabs>
          <w:tab w:val="left" w:pos="1701"/>
        </w:tabs>
        <w:spacing w:line="288" w:lineRule="auto"/>
      </w:pPr>
      <w:r w:rsidRPr="003318BF">
        <w:t xml:space="preserve">Inšpekcija za naravne vire in rudarstvo je v okviru letnega </w:t>
      </w:r>
      <w:r w:rsidR="00B575EA">
        <w:t>načrta</w:t>
      </w:r>
      <w:r w:rsidR="00B575EA" w:rsidRPr="003318BF">
        <w:t xml:space="preserve"> </w:t>
      </w:r>
      <w:r w:rsidRPr="003318BF">
        <w:t>dela inšpektorjev za naravo in vode izvajala</w:t>
      </w:r>
      <w:r w:rsidR="00143894">
        <w:t xml:space="preserve"> </w:t>
      </w:r>
      <w:r w:rsidRPr="003318BF">
        <w:t xml:space="preserve">nadzor na podlagi določb Zakona o ohranjanju narave (Uradni list RS, št. 96/04 – uradno prečiščeno besedilo, s spremembami – v </w:t>
      </w:r>
      <w:r w:rsidR="006814DA" w:rsidRPr="00182204">
        <w:rPr>
          <w:bCs/>
        </w:rPr>
        <w:t>nadalj</w:t>
      </w:r>
      <w:r w:rsidR="006814DA">
        <w:rPr>
          <w:bCs/>
        </w:rPr>
        <w:t>njem besedil</w:t>
      </w:r>
      <w:r w:rsidR="006814DA" w:rsidRPr="00182204">
        <w:rPr>
          <w:bCs/>
        </w:rPr>
        <w:t>u</w:t>
      </w:r>
      <w:r w:rsidRPr="003318BF">
        <w:t xml:space="preserve">: ZON) na zavarovanih območjih, ki se nanaša na izvajanje skladnosti del z izdanimi naravovarstvenimi soglasji </w:t>
      </w:r>
      <w:r w:rsidR="00715530">
        <w:t>oziroma</w:t>
      </w:r>
      <w:r w:rsidRPr="003318BF">
        <w:t xml:space="preserve"> mnenji pristojnih </w:t>
      </w:r>
      <w:proofErr w:type="spellStart"/>
      <w:r w:rsidRPr="003318BF">
        <w:t>soglasodajalcev</w:t>
      </w:r>
      <w:proofErr w:type="spellEnd"/>
      <w:r w:rsidRPr="003318BF">
        <w:t xml:space="preserve"> s področja varstva narave.</w:t>
      </w:r>
    </w:p>
    <w:p w14:paraId="2DA4B400" w14:textId="77777777" w:rsidR="003318BF" w:rsidRPr="003318BF" w:rsidRDefault="003318BF" w:rsidP="003925F2">
      <w:pPr>
        <w:tabs>
          <w:tab w:val="left" w:pos="1701"/>
        </w:tabs>
        <w:spacing w:line="288" w:lineRule="auto"/>
      </w:pPr>
    </w:p>
    <w:p w14:paraId="229A1D79" w14:textId="28DFC3D2" w:rsidR="003318BF" w:rsidRPr="003318BF" w:rsidRDefault="003318BF" w:rsidP="003925F2">
      <w:pPr>
        <w:tabs>
          <w:tab w:val="left" w:pos="1701"/>
        </w:tabs>
        <w:spacing w:line="288" w:lineRule="auto"/>
      </w:pPr>
      <w:r w:rsidRPr="003318BF">
        <w:t xml:space="preserve">Inšpektorji za naravo in vode so v okviru akcije v letošnjem letu prednostno usmerili nadzor na posege, ki jih je Zavod za varstvo narave prepoznal kot nedovoljene, </w:t>
      </w:r>
      <w:r w:rsidR="00B575EA">
        <w:t>saj</w:t>
      </w:r>
      <w:r w:rsidRPr="003318BF">
        <w:t xml:space="preserve"> se izvajajo brez </w:t>
      </w:r>
      <w:r w:rsidR="00B575EA" w:rsidRPr="003318BF">
        <w:t>naravovarstveni</w:t>
      </w:r>
      <w:r w:rsidR="00B575EA">
        <w:t>h</w:t>
      </w:r>
      <w:r w:rsidR="00B575EA" w:rsidRPr="003318BF">
        <w:t xml:space="preserve"> </w:t>
      </w:r>
      <w:r w:rsidRPr="003318BF">
        <w:t xml:space="preserve"> dovoljenj in soglasij </w:t>
      </w:r>
      <w:r w:rsidR="00715530">
        <w:t>oziroma</w:t>
      </w:r>
      <w:r w:rsidRPr="003318BF">
        <w:t xml:space="preserve"> v nasprotju z njimi. Cilj akcije </w:t>
      </w:r>
      <w:r w:rsidR="00B575EA">
        <w:t>sta</w:t>
      </w:r>
      <w:r w:rsidR="00B575EA" w:rsidRPr="003318BF">
        <w:t xml:space="preserve"> </w:t>
      </w:r>
      <w:r w:rsidRPr="003318BF">
        <w:t>bil</w:t>
      </w:r>
      <w:r w:rsidR="00B575EA">
        <w:t>a</w:t>
      </w:r>
      <w:r w:rsidRPr="003318BF">
        <w:t xml:space="preserve"> preprečevanje nastanka novih nedovoljenih in neskladnih posegov v naravo ter sanacija že izvedenih neskladnih stanj. </w:t>
      </w:r>
    </w:p>
    <w:p w14:paraId="3BA54BFC" w14:textId="77777777" w:rsidR="003318BF" w:rsidRPr="003318BF" w:rsidRDefault="003318BF" w:rsidP="003925F2">
      <w:pPr>
        <w:tabs>
          <w:tab w:val="left" w:pos="1701"/>
        </w:tabs>
        <w:spacing w:line="288" w:lineRule="auto"/>
      </w:pPr>
    </w:p>
    <w:p w14:paraId="0F0059A7" w14:textId="78101532" w:rsidR="003318BF" w:rsidRPr="00631A05" w:rsidRDefault="003318BF" w:rsidP="003925F2">
      <w:pPr>
        <w:spacing w:line="288" w:lineRule="auto"/>
        <w:rPr>
          <w:color w:val="000000"/>
          <w:lang w:eastAsia="ko-KR"/>
        </w:rPr>
      </w:pPr>
      <w:r w:rsidRPr="003318BF">
        <w:t xml:space="preserve">Prvenstveno so INV opravili nadzor nad skladnostjo posegov v naravo na območjih slovenskih smučišč, ki so </w:t>
      </w:r>
      <w:r w:rsidR="00B575EA">
        <w:t xml:space="preserve">se </w:t>
      </w:r>
      <w:r w:rsidRPr="003318BF">
        <w:t xml:space="preserve">v letu 2023 obširno </w:t>
      </w:r>
      <w:r w:rsidR="00B575EA">
        <w:t>lotila</w:t>
      </w:r>
      <w:r w:rsidRPr="003318BF">
        <w:t xml:space="preserve"> rekonstrukcij</w:t>
      </w:r>
      <w:r w:rsidR="00B575EA">
        <w:t>e</w:t>
      </w:r>
      <w:r w:rsidRPr="003318BF">
        <w:t xml:space="preserve"> svojih žičniških naprav in širitv</w:t>
      </w:r>
      <w:r w:rsidR="00B575EA">
        <w:t>e</w:t>
      </w:r>
      <w:r w:rsidRPr="003318BF">
        <w:t xml:space="preserve"> ponudbe z namenom oživitve letnega turizma. Opravljen</w:t>
      </w:r>
      <w:r w:rsidR="00B575EA">
        <w:t>ih</w:t>
      </w:r>
      <w:r w:rsidRPr="003318BF">
        <w:t xml:space="preserve"> je bilo sedem inšpekcijskih nadzorov, izdane so </w:t>
      </w:r>
      <w:r w:rsidR="00B575EA">
        <w:t xml:space="preserve">bile </w:t>
      </w:r>
      <w:r w:rsidRPr="003318BF">
        <w:t>odločbe za ustavitev del ter za sanacijo nedovoljenih posegov na Golteh in Krvavcu</w:t>
      </w:r>
      <w:r w:rsidRPr="00631A05">
        <w:rPr>
          <w:color w:val="000000"/>
        </w:rPr>
        <w:t>.</w:t>
      </w:r>
    </w:p>
    <w:p w14:paraId="1B7C2613" w14:textId="77777777" w:rsidR="003318BF" w:rsidRPr="00631A05" w:rsidRDefault="003318BF" w:rsidP="003925F2">
      <w:pPr>
        <w:spacing w:line="288" w:lineRule="auto"/>
        <w:rPr>
          <w:color w:val="000000"/>
        </w:rPr>
      </w:pPr>
    </w:p>
    <w:p w14:paraId="04CD688B" w14:textId="53678C8D" w:rsidR="003318BF" w:rsidRDefault="003318BF" w:rsidP="003925F2">
      <w:pPr>
        <w:spacing w:line="288" w:lineRule="auto"/>
        <w:rPr>
          <w:color w:val="000000"/>
        </w:rPr>
      </w:pPr>
      <w:r w:rsidRPr="00631A05">
        <w:rPr>
          <w:color w:val="000000"/>
        </w:rPr>
        <w:t xml:space="preserve">V letu 2023 je v Sloveniji na več območjih potekala gradnja kolesarskih poti, večina med njimi posega tudi na zavarovana območja narave. Nadzor se je </w:t>
      </w:r>
      <w:r w:rsidR="00B575EA">
        <w:rPr>
          <w:color w:val="000000"/>
        </w:rPr>
        <w:t>izvajal</w:t>
      </w:r>
      <w:r w:rsidR="00B575EA" w:rsidRPr="00631A05">
        <w:rPr>
          <w:color w:val="000000"/>
        </w:rPr>
        <w:t xml:space="preserve"> </w:t>
      </w:r>
      <w:r w:rsidRPr="00631A05">
        <w:rPr>
          <w:color w:val="000000"/>
        </w:rPr>
        <w:t xml:space="preserve">na območju Gorenjske na relaciji Bled–Bohinj. </w:t>
      </w:r>
      <w:r w:rsidRPr="00631A05">
        <w:rPr>
          <w:color w:val="000000"/>
        </w:rPr>
        <w:lastRenderedPageBreak/>
        <w:t>Na odseku novogradnje kolesarske poti, v Soteski, nepravilnosti niso bile ugotovljene.</w:t>
      </w:r>
      <w:r w:rsidRPr="00631A05">
        <w:t xml:space="preserve"> </w:t>
      </w:r>
      <w:r w:rsidRPr="00631A05">
        <w:rPr>
          <w:color w:val="000000"/>
        </w:rPr>
        <w:t xml:space="preserve">Ugotovitveni postopek v zvezi s celotnim posegom gradnje kolesarske povezave Bled–Bohinj, ki ga izvajata dve občini, še ni zaključen in se bo nadaljeval v letu 2024. </w:t>
      </w:r>
    </w:p>
    <w:p w14:paraId="57305477" w14:textId="77777777" w:rsidR="003318BF" w:rsidRPr="00631A05" w:rsidRDefault="003318BF" w:rsidP="003925F2">
      <w:pPr>
        <w:spacing w:line="288" w:lineRule="auto"/>
        <w:rPr>
          <w:color w:val="000000"/>
        </w:rPr>
      </w:pPr>
    </w:p>
    <w:p w14:paraId="74254D5E" w14:textId="4552558B" w:rsidR="003318BF" w:rsidRDefault="003318BF" w:rsidP="003925F2">
      <w:pPr>
        <w:spacing w:line="288" w:lineRule="auto"/>
        <w:rPr>
          <w:color w:val="000000"/>
        </w:rPr>
      </w:pPr>
      <w:r w:rsidRPr="00631A05">
        <w:rPr>
          <w:color w:val="000000"/>
        </w:rPr>
        <w:t xml:space="preserve">Na kolesarski poti, ki poteka ob naravni vrednoti Savinja in območju Nature 2000 Celje - Žalec so izdana </w:t>
      </w:r>
      <w:r w:rsidR="00B575EA">
        <w:t>naravovarstvena</w:t>
      </w:r>
      <w:r w:rsidR="00B575EA" w:rsidRPr="003318BF">
        <w:t xml:space="preserve"> </w:t>
      </w:r>
      <w:r w:rsidRPr="00631A05">
        <w:rPr>
          <w:color w:val="000000"/>
        </w:rPr>
        <w:t>soglasja</w:t>
      </w:r>
      <w:r w:rsidR="00B575EA">
        <w:rPr>
          <w:color w:val="000000"/>
        </w:rPr>
        <w:t>.</w:t>
      </w:r>
      <w:r w:rsidRPr="00631A05">
        <w:rPr>
          <w:color w:val="000000"/>
        </w:rPr>
        <w:t xml:space="preserve"> </w:t>
      </w:r>
      <w:r w:rsidR="00B575EA">
        <w:rPr>
          <w:color w:val="000000"/>
        </w:rPr>
        <w:t>N</w:t>
      </w:r>
      <w:r w:rsidRPr="00631A05">
        <w:rPr>
          <w:color w:val="000000"/>
        </w:rPr>
        <w:t xml:space="preserve">a odseku, kjer soglasje ni bilo pridobljeno, je izvajalec dela ustavil. </w:t>
      </w:r>
    </w:p>
    <w:p w14:paraId="5615FDD1" w14:textId="77777777" w:rsidR="003318BF" w:rsidRPr="00631A05" w:rsidRDefault="003318BF" w:rsidP="003925F2">
      <w:pPr>
        <w:spacing w:line="288" w:lineRule="auto"/>
        <w:rPr>
          <w:color w:val="000000"/>
        </w:rPr>
      </w:pPr>
    </w:p>
    <w:p w14:paraId="24B71FB5" w14:textId="77777777" w:rsidR="003318BF" w:rsidRPr="00631A05" w:rsidRDefault="003318BF" w:rsidP="003925F2">
      <w:pPr>
        <w:spacing w:line="288" w:lineRule="auto"/>
        <w:rPr>
          <w:color w:val="000000"/>
        </w:rPr>
      </w:pPr>
      <w:r w:rsidRPr="00631A05">
        <w:rPr>
          <w:color w:val="000000"/>
        </w:rPr>
        <w:t xml:space="preserve">Na območju Kozjanskega parka se kolesarske poti gradijo na podlagi predhodno pridobljenih strokovnih mnenj in soglasij. Dela se izvajajo skladno s smernicami strokovnih služb, na odseku, kjer pa je prišlo do neskladnosti del, smo uvedli </w:t>
      </w:r>
      <w:proofErr w:type="spellStart"/>
      <w:r w:rsidRPr="00631A05">
        <w:rPr>
          <w:color w:val="000000"/>
        </w:rPr>
        <w:t>prekrškovni</w:t>
      </w:r>
      <w:proofErr w:type="spellEnd"/>
      <w:r w:rsidRPr="00631A05">
        <w:rPr>
          <w:color w:val="000000"/>
        </w:rPr>
        <w:t xml:space="preserve"> postopek. </w:t>
      </w:r>
    </w:p>
    <w:p w14:paraId="204821FF" w14:textId="77777777" w:rsidR="003318BF" w:rsidRPr="00631A05" w:rsidRDefault="003318BF" w:rsidP="003925F2">
      <w:pPr>
        <w:spacing w:line="288" w:lineRule="auto"/>
        <w:rPr>
          <w:color w:val="000000"/>
        </w:rPr>
      </w:pPr>
    </w:p>
    <w:p w14:paraId="0A4CF2CE" w14:textId="17EBA3C7" w:rsidR="003318BF" w:rsidRPr="00631A05" w:rsidRDefault="003318BF" w:rsidP="003925F2">
      <w:pPr>
        <w:spacing w:line="288" w:lineRule="auto"/>
        <w:rPr>
          <w:color w:val="000000"/>
        </w:rPr>
      </w:pPr>
      <w:r w:rsidRPr="00631A05">
        <w:rPr>
          <w:color w:val="000000"/>
        </w:rPr>
        <w:t xml:space="preserve">V času svetovnega prvenstva v nordijskem smučanju v Planici je inšpekcijski zavezanec na naravni vrednoti Ledine v Ratečah urejal zemljišče za namen začasnega parkiranja v času svetovnega prvenstva brez naravovarstvenega soglasja ali mnenja. V inšpekcijskem postopku je bilo pridobljeno mnenje </w:t>
      </w:r>
      <w:r w:rsidR="00B575EA">
        <w:rPr>
          <w:color w:val="000000"/>
        </w:rPr>
        <w:t>z</w:t>
      </w:r>
      <w:r w:rsidRPr="00631A05">
        <w:rPr>
          <w:color w:val="000000"/>
        </w:rPr>
        <w:t>avoda za varstvo narave s smernicami za sanacijo zemljišč, s katerim se je povzročitelj strinjal in saniral zemljišča brez izdaje odločbe.</w:t>
      </w:r>
    </w:p>
    <w:p w14:paraId="450B8108" w14:textId="15AEE8EE" w:rsidR="003318BF" w:rsidRPr="00631A05" w:rsidRDefault="003318BF" w:rsidP="003925F2">
      <w:pPr>
        <w:spacing w:line="288" w:lineRule="auto"/>
        <w:rPr>
          <w:color w:val="000000"/>
        </w:rPr>
      </w:pPr>
    </w:p>
    <w:p w14:paraId="6561F296" w14:textId="1AEA5204" w:rsidR="003318BF" w:rsidRPr="00631A05" w:rsidRDefault="003318BF" w:rsidP="003925F2">
      <w:pPr>
        <w:spacing w:line="288" w:lineRule="auto"/>
        <w:rPr>
          <w:color w:val="000000"/>
        </w:rPr>
      </w:pPr>
      <w:r w:rsidRPr="00631A05">
        <w:rPr>
          <w:color w:val="000000"/>
        </w:rPr>
        <w:t>Ugotavljamo še nepravilnosti pri gradnji makadamskih poti na planini Dolga njiva</w:t>
      </w:r>
      <w:r w:rsidR="000B02BF">
        <w:rPr>
          <w:color w:val="000000"/>
        </w:rPr>
        <w:t xml:space="preserve"> </w:t>
      </w:r>
      <w:r w:rsidRPr="00631A05">
        <w:rPr>
          <w:color w:val="000000"/>
        </w:rPr>
        <w:t>- Zvoh (</w:t>
      </w:r>
      <w:r w:rsidR="000B02BF">
        <w:rPr>
          <w:color w:val="000000"/>
        </w:rPr>
        <w:t>K</w:t>
      </w:r>
      <w:r w:rsidRPr="00631A05">
        <w:rPr>
          <w:color w:val="000000"/>
        </w:rPr>
        <w:t>amniško</w:t>
      </w:r>
      <w:r w:rsidR="000B02BF">
        <w:rPr>
          <w:color w:val="000000"/>
        </w:rPr>
        <w:t>-</w:t>
      </w:r>
      <w:r w:rsidRPr="00631A05">
        <w:rPr>
          <w:color w:val="000000"/>
        </w:rPr>
        <w:t xml:space="preserve">Savinjske Alpe), kjer se dela izvajajo brez </w:t>
      </w:r>
      <w:r w:rsidR="000B02BF">
        <w:t>naravovarstvenega</w:t>
      </w:r>
      <w:r w:rsidR="000B02BF" w:rsidRPr="003318BF">
        <w:t xml:space="preserve"> </w:t>
      </w:r>
      <w:r w:rsidRPr="00631A05">
        <w:rPr>
          <w:color w:val="000000"/>
        </w:rPr>
        <w:t xml:space="preserve">soglasja, postopek je v teku. </w:t>
      </w:r>
    </w:p>
    <w:p w14:paraId="79A446CB" w14:textId="77777777" w:rsidR="003318BF" w:rsidRPr="00631A05" w:rsidRDefault="003318BF" w:rsidP="003925F2">
      <w:pPr>
        <w:spacing w:line="288" w:lineRule="auto"/>
        <w:rPr>
          <w:color w:val="000000"/>
        </w:rPr>
      </w:pPr>
    </w:p>
    <w:p w14:paraId="2E3CE5F0" w14:textId="39891AD6" w:rsidR="003318BF" w:rsidRPr="00631A05" w:rsidRDefault="003318BF" w:rsidP="003925F2">
      <w:pPr>
        <w:spacing w:line="288" w:lineRule="auto"/>
        <w:rPr>
          <w:color w:val="000000"/>
        </w:rPr>
      </w:pPr>
      <w:r w:rsidRPr="00631A05">
        <w:rPr>
          <w:color w:val="000000"/>
        </w:rPr>
        <w:t>Na območju Dolenjske je inšpektor izvajal nadzor nad legalnostjo mobilnih hišk v kampu ob Kolpi (naravna vrednota Kolpa in Natura 2000)</w:t>
      </w:r>
      <w:r w:rsidR="000B02BF">
        <w:rPr>
          <w:color w:val="000000"/>
        </w:rPr>
        <w:t>.</w:t>
      </w:r>
      <w:r w:rsidRPr="00631A05">
        <w:rPr>
          <w:color w:val="000000"/>
        </w:rPr>
        <w:t xml:space="preserve"> </w:t>
      </w:r>
      <w:r w:rsidR="000B02BF">
        <w:rPr>
          <w:color w:val="000000"/>
        </w:rPr>
        <w:t>I</w:t>
      </w:r>
      <w:r w:rsidRPr="00631A05">
        <w:rPr>
          <w:color w:val="000000"/>
        </w:rPr>
        <w:t xml:space="preserve">zdana je odločba za odstranitev, nadzor nad gradnjo enostavnih objektov na naravni vrednoti Bistrica brez </w:t>
      </w:r>
      <w:r w:rsidR="000B02BF">
        <w:t>naravovarstvenega</w:t>
      </w:r>
      <w:r w:rsidR="000B02BF" w:rsidRPr="003318BF">
        <w:t xml:space="preserve"> </w:t>
      </w:r>
      <w:r w:rsidRPr="00631A05">
        <w:rPr>
          <w:color w:val="000000"/>
        </w:rPr>
        <w:t>soglasja ter nadzor nad odlaganjem odpadkov na naravnih vrednotah Krka in Bistrica in v območju Nature 2000. Izdane so odločbe za sanacijo nedovoljenega stanja.</w:t>
      </w:r>
      <w:r w:rsidR="000B02BF">
        <w:rPr>
          <w:color w:val="000000"/>
        </w:rPr>
        <w:t xml:space="preserve"> </w:t>
      </w:r>
    </w:p>
    <w:p w14:paraId="714DFC54" w14:textId="77777777" w:rsidR="003318BF" w:rsidRPr="00631A05" w:rsidRDefault="003318BF" w:rsidP="003925F2">
      <w:pPr>
        <w:spacing w:line="288" w:lineRule="auto"/>
        <w:rPr>
          <w:b/>
          <w:bCs/>
          <w:color w:val="000000"/>
        </w:rPr>
      </w:pPr>
    </w:p>
    <w:p w14:paraId="57D6220B" w14:textId="150D9FD8" w:rsidR="003318BF" w:rsidRPr="00631A05" w:rsidRDefault="003318BF" w:rsidP="003925F2">
      <w:pPr>
        <w:tabs>
          <w:tab w:val="left" w:pos="1701"/>
        </w:tabs>
        <w:spacing w:line="288" w:lineRule="auto"/>
      </w:pPr>
      <w:r w:rsidRPr="00631A05">
        <w:t xml:space="preserve">Cilj akcije je tudi preprečevanje nastanka novih nedovoljenih in neskladnih posegov v naravo ter sanacija že izvedenih neskladnih stanj. Z akcijo opozarjamo inšpekcijske zavezance, da je varstvo narave ključnega pomena pri načrtovanju in širiti novih posegov v prostor in da je prvenstveno na zavarovanih območji ter na območjih naravnih vrednot javna korist ohranjanja narave nad prevlado druge javne koristi. </w:t>
      </w:r>
    </w:p>
    <w:p w14:paraId="325515B6" w14:textId="77777777" w:rsidR="00336F6E" w:rsidRPr="00631A05" w:rsidRDefault="00336F6E" w:rsidP="003925F2">
      <w:pPr>
        <w:pStyle w:val="Odstavekseznama2"/>
        <w:spacing w:line="288" w:lineRule="auto"/>
        <w:ind w:left="0"/>
        <w:jc w:val="both"/>
        <w:rPr>
          <w:rFonts w:ascii="Arial" w:hAnsi="Arial"/>
          <w:b/>
          <w:bCs/>
          <w:sz w:val="20"/>
          <w:szCs w:val="20"/>
          <w:u w:val="single"/>
          <w:lang w:eastAsia="ko-KR"/>
        </w:rPr>
      </w:pPr>
    </w:p>
    <w:p w14:paraId="55CB4510" w14:textId="77777777" w:rsidR="003318BF" w:rsidRPr="003318BF" w:rsidRDefault="00336F6E" w:rsidP="003925F2">
      <w:pPr>
        <w:pStyle w:val="Odstavekseznama2"/>
        <w:numPr>
          <w:ilvl w:val="0"/>
          <w:numId w:val="69"/>
        </w:numPr>
        <w:spacing w:line="288" w:lineRule="auto"/>
        <w:jc w:val="both"/>
        <w:rPr>
          <w:rFonts w:ascii="Arial" w:hAnsi="Arial"/>
          <w:sz w:val="20"/>
          <w:szCs w:val="20"/>
        </w:rPr>
      </w:pPr>
      <w:r w:rsidRPr="00631A05">
        <w:rPr>
          <w:rFonts w:ascii="Arial" w:hAnsi="Arial"/>
          <w:sz w:val="20"/>
          <w:szCs w:val="20"/>
          <w:u w:val="single"/>
        </w:rPr>
        <w:t xml:space="preserve">Koordinirana akcija: </w:t>
      </w:r>
      <w:r w:rsidRPr="00631A05">
        <w:rPr>
          <w:rFonts w:ascii="Arial" w:eastAsiaTheme="minorHAnsi" w:hAnsi="Arial"/>
          <w:sz w:val="20"/>
          <w:szCs w:val="20"/>
          <w:u w:val="single"/>
        </w:rPr>
        <w:t>Raba vode – obvestilo o kršitvah določil vodnih dovoljenj</w:t>
      </w:r>
      <w:r w:rsidRPr="00631A05">
        <w:rPr>
          <w:rFonts w:ascii="Arial" w:hAnsi="Arial"/>
          <w:sz w:val="20"/>
          <w:szCs w:val="20"/>
          <w:u w:val="single"/>
        </w:rPr>
        <w:t xml:space="preserve">: </w:t>
      </w:r>
    </w:p>
    <w:p w14:paraId="078DE407" w14:textId="7415604C" w:rsidR="003318BF" w:rsidRPr="003318BF" w:rsidRDefault="003318BF" w:rsidP="003925F2">
      <w:pPr>
        <w:pStyle w:val="Odstavekseznama2"/>
        <w:spacing w:line="288" w:lineRule="auto"/>
        <w:ind w:left="0"/>
        <w:jc w:val="both"/>
        <w:rPr>
          <w:rFonts w:ascii="Arial" w:hAnsi="Arial"/>
          <w:sz w:val="20"/>
          <w:szCs w:val="20"/>
        </w:rPr>
      </w:pPr>
      <w:r w:rsidRPr="003318BF">
        <w:rPr>
          <w:rFonts w:ascii="Arial" w:hAnsi="Arial"/>
          <w:sz w:val="20"/>
          <w:szCs w:val="20"/>
        </w:rPr>
        <w:t xml:space="preserve">Gre za nadaljevanje in zaključevanje akcije, </w:t>
      </w:r>
      <w:r w:rsidR="00245A67">
        <w:rPr>
          <w:rFonts w:ascii="Arial" w:hAnsi="Arial"/>
          <w:sz w:val="20"/>
          <w:szCs w:val="20"/>
        </w:rPr>
        <w:t>za</w:t>
      </w:r>
      <w:r w:rsidRPr="003318BF">
        <w:rPr>
          <w:rFonts w:ascii="Arial" w:hAnsi="Arial"/>
          <w:sz w:val="20"/>
          <w:szCs w:val="20"/>
        </w:rPr>
        <w:t xml:space="preserve">čete v letu 2022. </w:t>
      </w:r>
      <w:r w:rsidRPr="003318BF">
        <w:rPr>
          <w:rFonts w:ascii="Arial" w:eastAsiaTheme="minorHAnsi" w:hAnsi="Arial"/>
          <w:sz w:val="20"/>
          <w:szCs w:val="20"/>
        </w:rPr>
        <w:t xml:space="preserve">Imetnik vodne pravice mora pri izvajanju posebne rabe vode zagotoviti redno spremljanje odvzetih količin vode z merilno napravo in izvajanje obratovalnega monitoringa podzemnih vod. DRSV je na podlagi pregleda poročil o izvajanju monitoringa podzemnih vod za leto 2021 </w:t>
      </w:r>
      <w:r w:rsidR="00245A67">
        <w:rPr>
          <w:rFonts w:ascii="Arial" w:eastAsiaTheme="minorHAnsi" w:hAnsi="Arial"/>
          <w:sz w:val="20"/>
          <w:szCs w:val="20"/>
        </w:rPr>
        <w:t>i</w:t>
      </w:r>
      <w:r w:rsidRPr="003318BF">
        <w:rPr>
          <w:rFonts w:ascii="Arial" w:eastAsiaTheme="minorHAnsi" w:hAnsi="Arial"/>
          <w:sz w:val="20"/>
          <w:szCs w:val="20"/>
        </w:rPr>
        <w:t xml:space="preserve">nšpekcijo obvestil o ugotovljenih kršitvah določil izdanih vodnih dovoljenj. V okviru koordinirane akcije nadzora se je preverjalo izpolnjevanje obveznosti imetnikov vodne </w:t>
      </w:r>
      <w:r w:rsidRPr="003318BF">
        <w:rPr>
          <w:rFonts w:ascii="Arial" w:hAnsi="Arial"/>
          <w:sz w:val="20"/>
          <w:szCs w:val="20"/>
        </w:rPr>
        <w:t xml:space="preserve">pravice, predvsem glede odvzetih količin vode, nadzora nad izpolnjevanjem obveznosti upravljalcev vodovodnih sistemov in glede obveznosti poročanja ministrstvu o odvzetih količinah vode. </w:t>
      </w:r>
    </w:p>
    <w:p w14:paraId="6971A70C" w14:textId="77777777" w:rsidR="003318BF" w:rsidRPr="003318BF" w:rsidRDefault="003318BF" w:rsidP="003925F2">
      <w:pPr>
        <w:pStyle w:val="Odstavekseznama2"/>
        <w:spacing w:line="288" w:lineRule="auto"/>
        <w:ind w:left="0"/>
        <w:rPr>
          <w:rFonts w:ascii="Arial" w:hAnsi="Arial"/>
          <w:sz w:val="20"/>
          <w:szCs w:val="20"/>
        </w:rPr>
      </w:pPr>
    </w:p>
    <w:p w14:paraId="1A17CB9D" w14:textId="731C36C5" w:rsidR="003318BF" w:rsidRPr="003318BF" w:rsidRDefault="003318BF" w:rsidP="003925F2">
      <w:pPr>
        <w:spacing w:line="288" w:lineRule="auto"/>
      </w:pPr>
      <w:r w:rsidRPr="003318BF">
        <w:t>V postopkih smo ugotovili predvsem kršitve določil izdanih vodnih dovoljenj, največ glede preseganja odvzetih količin vode, zagotavljanja rednega spremljanja odvzetih količin vode z merilno napravo in poročanja ministrstvu ter zagotavljanja izvajanja operativnega monitoringa podzemnih voda.</w:t>
      </w:r>
    </w:p>
    <w:p w14:paraId="1DEB07E6" w14:textId="77777777" w:rsidR="003318BF" w:rsidRPr="003318BF" w:rsidRDefault="003318BF" w:rsidP="003925F2">
      <w:pPr>
        <w:spacing w:line="288" w:lineRule="auto"/>
      </w:pPr>
    </w:p>
    <w:p w14:paraId="5C9ACF6E" w14:textId="6C1F2A7E" w:rsidR="003318BF" w:rsidRPr="00631A05" w:rsidRDefault="003318BF" w:rsidP="003925F2">
      <w:pPr>
        <w:spacing w:line="288" w:lineRule="auto"/>
        <w:rPr>
          <w:color w:val="000000"/>
        </w:rPr>
      </w:pPr>
      <w:r w:rsidRPr="00631A05">
        <w:rPr>
          <w:color w:val="000000"/>
        </w:rPr>
        <w:t xml:space="preserve">V inšpekcijskih postopkih so </w:t>
      </w:r>
      <w:r w:rsidR="0022512C">
        <w:rPr>
          <w:color w:val="000000"/>
        </w:rPr>
        <w:t xml:space="preserve">bili </w:t>
      </w:r>
      <w:r w:rsidRPr="00631A05">
        <w:rPr>
          <w:color w:val="000000"/>
        </w:rPr>
        <w:t xml:space="preserve">zavezancem izrečeni predvsem ukrepi obveznosti pridobitve vodne pravice </w:t>
      </w:r>
      <w:r w:rsidR="00715530">
        <w:rPr>
          <w:color w:val="000000"/>
        </w:rPr>
        <w:t>oziroma</w:t>
      </w:r>
      <w:r w:rsidRPr="00631A05">
        <w:rPr>
          <w:color w:val="000000"/>
        </w:rPr>
        <w:t xml:space="preserve"> prilagoditve izdani vodni pravici, obveznost namestit</w:t>
      </w:r>
      <w:r w:rsidR="0022512C">
        <w:rPr>
          <w:color w:val="000000"/>
        </w:rPr>
        <w:t>v</w:t>
      </w:r>
      <w:r w:rsidRPr="00631A05">
        <w:rPr>
          <w:color w:val="000000"/>
        </w:rPr>
        <w:t>e merilnih naprav</w:t>
      </w:r>
      <w:r w:rsidR="00143894">
        <w:rPr>
          <w:color w:val="000000"/>
        </w:rPr>
        <w:t xml:space="preserve"> </w:t>
      </w:r>
      <w:r w:rsidRPr="00631A05">
        <w:rPr>
          <w:color w:val="000000"/>
        </w:rPr>
        <w:t>ter imenovanja upravlja</w:t>
      </w:r>
      <w:r w:rsidR="0022512C">
        <w:rPr>
          <w:color w:val="000000"/>
        </w:rPr>
        <w:t>v</w:t>
      </w:r>
      <w:r w:rsidRPr="00631A05">
        <w:rPr>
          <w:color w:val="000000"/>
        </w:rPr>
        <w:t>ca javnega vodovoda. Skupaj je bilo izdanih 35 odločb.</w:t>
      </w:r>
    </w:p>
    <w:p w14:paraId="3A1496BD" w14:textId="77777777" w:rsidR="003318BF" w:rsidRPr="00631A05" w:rsidRDefault="003318BF" w:rsidP="003925F2">
      <w:pPr>
        <w:spacing w:line="288" w:lineRule="auto"/>
        <w:rPr>
          <w:color w:val="000000"/>
        </w:rPr>
      </w:pPr>
    </w:p>
    <w:p w14:paraId="42E79A17" w14:textId="6948D1F3" w:rsidR="003318BF" w:rsidRPr="006A0E14" w:rsidRDefault="003318BF" w:rsidP="003925F2">
      <w:pPr>
        <w:spacing w:line="288" w:lineRule="auto"/>
        <w:rPr>
          <w:color w:val="000000"/>
        </w:rPr>
      </w:pPr>
      <w:r w:rsidRPr="00631A05">
        <w:lastRenderedPageBreak/>
        <w:t xml:space="preserve">Inšpektorji za </w:t>
      </w:r>
      <w:r w:rsidRPr="006A0E14">
        <w:t xml:space="preserve">naravo in vode so v letu </w:t>
      </w:r>
      <w:r>
        <w:t xml:space="preserve">2023 </w:t>
      </w:r>
      <w:r w:rsidRPr="006A0E14">
        <w:t xml:space="preserve">akcijo nadaljevali </w:t>
      </w:r>
      <w:r w:rsidR="0022512C">
        <w:t>na način</w:t>
      </w:r>
      <w:r w:rsidRPr="006A0E14">
        <w:t xml:space="preserve"> nadzora nad </w:t>
      </w:r>
      <w:r w:rsidR="0022512C">
        <w:t>izvrševanjem</w:t>
      </w:r>
      <w:r w:rsidR="0022512C" w:rsidRPr="006A0E14">
        <w:t xml:space="preserve"> </w:t>
      </w:r>
      <w:r w:rsidRPr="006A0E14">
        <w:t xml:space="preserve">že izdanih inšpekcijskih odločb, akcija je pretežno zaključena, v nekaterih primerih pa roki iz odločb še niso potekli. </w:t>
      </w:r>
    </w:p>
    <w:p w14:paraId="409C8C11" w14:textId="77777777" w:rsidR="00336F6E" w:rsidRPr="006A0E14" w:rsidRDefault="00336F6E" w:rsidP="003925F2">
      <w:pPr>
        <w:spacing w:line="288" w:lineRule="auto"/>
        <w:rPr>
          <w:color w:val="000000"/>
        </w:rPr>
      </w:pPr>
    </w:p>
    <w:p w14:paraId="6A6766FD" w14:textId="3FBFCB4C" w:rsidR="00580B0A" w:rsidRPr="006A0E14" w:rsidRDefault="00580B0A" w:rsidP="003925F2">
      <w:pPr>
        <w:pStyle w:val="Naslov30"/>
        <w:spacing w:line="288" w:lineRule="auto"/>
        <w:rPr>
          <w:i w:val="0"/>
          <w:sz w:val="20"/>
        </w:rPr>
      </w:pPr>
      <w:bookmarkStart w:id="252" w:name="_Toc163634087"/>
      <w:bookmarkStart w:id="253" w:name="_Hlk158118735"/>
      <w:bookmarkEnd w:id="251"/>
      <w:r w:rsidRPr="006A0E14">
        <w:rPr>
          <w:i w:val="0"/>
          <w:sz w:val="20"/>
        </w:rPr>
        <w:t>SKUPNE AKCIJE V LETU 2023</w:t>
      </w:r>
      <w:bookmarkEnd w:id="252"/>
    </w:p>
    <w:p w14:paraId="0F6060D6" w14:textId="12706389" w:rsidR="00336F6E" w:rsidRPr="003925F2" w:rsidRDefault="00336F6E" w:rsidP="003925F2">
      <w:pPr>
        <w:pStyle w:val="Odstavekseznama"/>
        <w:spacing w:after="0" w:line="288" w:lineRule="auto"/>
        <w:ind w:left="0"/>
        <w:jc w:val="both"/>
        <w:rPr>
          <w:rFonts w:ascii="Arial" w:hAnsi="Arial"/>
          <w:sz w:val="20"/>
          <w:szCs w:val="20"/>
        </w:rPr>
      </w:pPr>
      <w:bookmarkStart w:id="254" w:name="_Hlk158118760"/>
      <w:bookmarkEnd w:id="253"/>
      <w:r w:rsidRPr="006A0E14">
        <w:rPr>
          <w:rFonts w:ascii="Arial" w:hAnsi="Arial"/>
          <w:sz w:val="20"/>
          <w:szCs w:val="20"/>
        </w:rPr>
        <w:t xml:space="preserve">Inšpekcija za naravo in vode je </w:t>
      </w:r>
      <w:r w:rsidR="0022512C">
        <w:rPr>
          <w:rFonts w:ascii="Arial" w:hAnsi="Arial"/>
          <w:sz w:val="20"/>
          <w:szCs w:val="20"/>
        </w:rPr>
        <w:t>a</w:t>
      </w:r>
      <w:r w:rsidRPr="003925F2">
        <w:rPr>
          <w:rFonts w:ascii="Arial" w:hAnsi="Arial"/>
          <w:sz w:val="20"/>
          <w:szCs w:val="20"/>
        </w:rPr>
        <w:t xml:space="preserve">kcijo nadzora vožnje v naravnem okolju izvedla v sodelovanju s </w:t>
      </w:r>
      <w:r w:rsidR="0022512C">
        <w:rPr>
          <w:rFonts w:ascii="Arial" w:hAnsi="Arial"/>
          <w:sz w:val="20"/>
          <w:szCs w:val="20"/>
        </w:rPr>
        <w:t>p</w:t>
      </w:r>
      <w:r w:rsidRPr="003925F2">
        <w:rPr>
          <w:rFonts w:ascii="Arial" w:hAnsi="Arial"/>
          <w:sz w:val="20"/>
          <w:szCs w:val="20"/>
        </w:rPr>
        <w:t xml:space="preserve">olicijo. </w:t>
      </w:r>
      <w:bookmarkEnd w:id="254"/>
      <w:r w:rsidRPr="003925F2">
        <w:rPr>
          <w:rFonts w:ascii="Arial" w:hAnsi="Arial"/>
          <w:sz w:val="20"/>
          <w:szCs w:val="20"/>
        </w:rPr>
        <w:t xml:space="preserve">Poročilo </w:t>
      </w:r>
      <w:r w:rsidR="00631A05" w:rsidRPr="003925F2">
        <w:rPr>
          <w:rFonts w:ascii="Arial" w:hAnsi="Arial"/>
          <w:sz w:val="20"/>
          <w:szCs w:val="20"/>
        </w:rPr>
        <w:t>o</w:t>
      </w:r>
      <w:r w:rsidRPr="003925F2">
        <w:rPr>
          <w:rFonts w:ascii="Arial" w:hAnsi="Arial"/>
          <w:sz w:val="20"/>
          <w:szCs w:val="20"/>
        </w:rPr>
        <w:t xml:space="preserve"> </w:t>
      </w:r>
      <w:r w:rsidR="0022512C">
        <w:rPr>
          <w:rFonts w:ascii="Arial" w:hAnsi="Arial"/>
          <w:sz w:val="20"/>
          <w:szCs w:val="20"/>
        </w:rPr>
        <w:t>a</w:t>
      </w:r>
      <w:r w:rsidRPr="003925F2">
        <w:rPr>
          <w:rFonts w:ascii="Arial" w:hAnsi="Arial"/>
          <w:sz w:val="20"/>
          <w:szCs w:val="20"/>
        </w:rPr>
        <w:t>kcij</w:t>
      </w:r>
      <w:r w:rsidR="00631A05" w:rsidRPr="003925F2">
        <w:rPr>
          <w:rFonts w:ascii="Arial" w:hAnsi="Arial"/>
          <w:sz w:val="20"/>
          <w:szCs w:val="20"/>
        </w:rPr>
        <w:t>i</w:t>
      </w:r>
      <w:r w:rsidRPr="003925F2">
        <w:rPr>
          <w:rFonts w:ascii="Arial" w:hAnsi="Arial"/>
          <w:sz w:val="20"/>
          <w:szCs w:val="20"/>
        </w:rPr>
        <w:t xml:space="preserve"> </w:t>
      </w:r>
      <w:r w:rsidR="00631A05" w:rsidRPr="003925F2">
        <w:rPr>
          <w:rFonts w:ascii="Arial" w:hAnsi="Arial"/>
          <w:sz w:val="20"/>
          <w:szCs w:val="20"/>
        </w:rPr>
        <w:t xml:space="preserve">je predstavljeno na strani </w:t>
      </w:r>
      <w:r w:rsidR="003925F2" w:rsidRPr="003925F2">
        <w:rPr>
          <w:rFonts w:ascii="Arial" w:hAnsi="Arial"/>
          <w:sz w:val="20"/>
          <w:szCs w:val="20"/>
        </w:rPr>
        <w:t>83</w:t>
      </w:r>
      <w:r w:rsidRPr="003925F2">
        <w:rPr>
          <w:rFonts w:ascii="Arial" w:hAnsi="Arial"/>
          <w:sz w:val="20"/>
          <w:szCs w:val="20"/>
        </w:rPr>
        <w:t>.</w:t>
      </w:r>
      <w:r w:rsidR="00143894">
        <w:rPr>
          <w:rFonts w:ascii="Arial" w:hAnsi="Arial"/>
          <w:sz w:val="20"/>
          <w:szCs w:val="20"/>
        </w:rPr>
        <w:t xml:space="preserve"> </w:t>
      </w:r>
    </w:p>
    <w:bookmarkEnd w:id="212"/>
    <w:bookmarkEnd w:id="213"/>
    <w:p w14:paraId="3B505530" w14:textId="6DD59055" w:rsidR="005538D9" w:rsidRPr="003925F2" w:rsidRDefault="005538D9" w:rsidP="003925F2">
      <w:pPr>
        <w:spacing w:line="288" w:lineRule="auto"/>
      </w:pPr>
    </w:p>
    <w:p w14:paraId="13E0F75E" w14:textId="5EDEFBE5" w:rsidR="005538D9" w:rsidRPr="003925F2" w:rsidRDefault="005538D9" w:rsidP="003925F2">
      <w:pPr>
        <w:pStyle w:val="Naslov30"/>
        <w:spacing w:line="288" w:lineRule="auto"/>
        <w:rPr>
          <w:rStyle w:val="Intenzivenpoudarek"/>
          <w:color w:val="auto"/>
          <w:sz w:val="20"/>
        </w:rPr>
      </w:pPr>
      <w:bookmarkStart w:id="255" w:name="_Toc39668142"/>
      <w:bookmarkStart w:id="256" w:name="_Toc163634088"/>
      <w:bookmarkStart w:id="257" w:name="_Hlk93564147"/>
      <w:r w:rsidRPr="003925F2">
        <w:rPr>
          <w:rStyle w:val="Intenzivenpoudarek"/>
          <w:color w:val="auto"/>
          <w:sz w:val="20"/>
        </w:rPr>
        <w:t>PREPREČEVANJE KORUPCIJSKIH TVEGANJ</w:t>
      </w:r>
      <w:bookmarkEnd w:id="255"/>
      <w:bookmarkEnd w:id="256"/>
    </w:p>
    <w:p w14:paraId="387E9E53" w14:textId="60C41140" w:rsidR="005538D9" w:rsidRPr="003925F2" w:rsidRDefault="005538D9" w:rsidP="003925F2">
      <w:pPr>
        <w:spacing w:line="288" w:lineRule="auto"/>
      </w:pPr>
      <w:bookmarkStart w:id="258" w:name="_Toc39668143"/>
      <w:r w:rsidRPr="003925F2">
        <w:t xml:space="preserve">Inšpektorji v inšpekcijskih postopkih preverjajo skladnost zavezancev z zakonodajo ter pri tem odločajo o pravicah, obveznostih ali pravnih koristih posameznikov, pravnih oseb in drugih strank. Hkrati so </w:t>
      </w:r>
      <w:proofErr w:type="spellStart"/>
      <w:r w:rsidRPr="003925F2">
        <w:t>prekrškovni</w:t>
      </w:r>
      <w:proofErr w:type="spellEnd"/>
      <w:r w:rsidRPr="003925F2">
        <w:t xml:space="preserve"> organ, ki v postopkih o prekršku odloča o izreku predpisanih sankcij in opozoril.</w:t>
      </w:r>
    </w:p>
    <w:p w14:paraId="6C8CB370" w14:textId="77777777" w:rsidR="005538D9" w:rsidRPr="003925F2" w:rsidRDefault="005538D9" w:rsidP="003925F2">
      <w:pPr>
        <w:spacing w:line="288" w:lineRule="auto"/>
      </w:pPr>
    </w:p>
    <w:p w14:paraId="6CCCAEFE" w14:textId="3FB6F03D" w:rsidR="005538D9" w:rsidRPr="003925F2" w:rsidRDefault="005538D9" w:rsidP="003925F2">
      <w:pPr>
        <w:spacing w:line="288" w:lineRule="auto"/>
      </w:pPr>
      <w:r w:rsidRPr="003925F2">
        <w:t>Pri pripravi načrta integritete IRS</w:t>
      </w:r>
      <w:r w:rsidR="00541666" w:rsidRPr="003925F2">
        <w:t>NVP</w:t>
      </w:r>
      <w:r w:rsidRPr="003925F2">
        <w:t xml:space="preserve"> je bilo poudarjeno tudi tveganje neetičnega ali nezakonitega ravnanja inšpektorjev, saj je zaradi vrste dela mogoče, da do takih tveganj prihaja. Ugotavljamo, da je </w:t>
      </w:r>
      <w:r w:rsidR="00295101" w:rsidRPr="003925F2">
        <w:t xml:space="preserve">tveganja </w:t>
      </w:r>
      <w:r w:rsidRPr="003925F2">
        <w:t xml:space="preserve">težko popolnoma obvladati, saj je </w:t>
      </w:r>
      <w:r w:rsidR="00295101" w:rsidRPr="003925F2">
        <w:t xml:space="preserve">njegov </w:t>
      </w:r>
      <w:r w:rsidRPr="003925F2">
        <w:t>ključni del človeški dejavnik.</w:t>
      </w:r>
    </w:p>
    <w:p w14:paraId="03624847" w14:textId="77777777" w:rsidR="005538D9" w:rsidRPr="003925F2" w:rsidRDefault="005538D9" w:rsidP="003925F2">
      <w:pPr>
        <w:spacing w:line="288" w:lineRule="auto"/>
      </w:pPr>
    </w:p>
    <w:p w14:paraId="6C7B84F6" w14:textId="538E886E" w:rsidR="005538D9" w:rsidRPr="003925F2" w:rsidRDefault="005538D9" w:rsidP="003925F2">
      <w:pPr>
        <w:spacing w:line="288" w:lineRule="auto"/>
      </w:pPr>
      <w:r w:rsidRPr="003925F2">
        <w:t xml:space="preserve">Za zmanjšanje </w:t>
      </w:r>
      <w:r w:rsidR="0022512C">
        <w:t xml:space="preserve">takšnega </w:t>
      </w:r>
      <w:r w:rsidRPr="003925F2">
        <w:t xml:space="preserve">tveganja </w:t>
      </w:r>
      <w:r w:rsidR="00541666" w:rsidRPr="003925F2">
        <w:t xml:space="preserve">inšpekcija </w:t>
      </w:r>
      <w:r w:rsidRPr="003925F2">
        <w:t>že nekaj let sistemsko vzpostavlja mehanizme učinkovitejšega izvajanja inšpekcijskega nadzora ter boljše kontrole procesov in postopkov, in sicer:</w:t>
      </w:r>
    </w:p>
    <w:p w14:paraId="7B27A247" w14:textId="1D07300B" w:rsidR="00AD34F4" w:rsidRPr="003925F2" w:rsidRDefault="0022512C" w:rsidP="003925F2">
      <w:pPr>
        <w:pStyle w:val="Odstavekseznama"/>
        <w:numPr>
          <w:ilvl w:val="0"/>
          <w:numId w:val="56"/>
        </w:numPr>
        <w:spacing w:line="288" w:lineRule="auto"/>
        <w:jc w:val="both"/>
        <w:rPr>
          <w:rFonts w:ascii="Arial" w:hAnsi="Arial"/>
          <w:sz w:val="20"/>
          <w:szCs w:val="20"/>
        </w:rPr>
      </w:pPr>
      <w:r>
        <w:rPr>
          <w:rFonts w:ascii="Arial" w:hAnsi="Arial"/>
          <w:sz w:val="20"/>
          <w:szCs w:val="20"/>
        </w:rPr>
        <w:t>i</w:t>
      </w:r>
      <w:r w:rsidR="00541666" w:rsidRPr="003925F2">
        <w:rPr>
          <w:rFonts w:ascii="Arial" w:hAnsi="Arial"/>
          <w:sz w:val="20"/>
          <w:szCs w:val="20"/>
        </w:rPr>
        <w:t>nšpekcija s področja narave in voda</w:t>
      </w:r>
      <w:r w:rsidR="005538D9" w:rsidRPr="003925F2">
        <w:rPr>
          <w:rFonts w:ascii="Arial" w:hAnsi="Arial"/>
          <w:sz w:val="20"/>
          <w:szCs w:val="20"/>
        </w:rPr>
        <w:t xml:space="preserve"> ima sprejete usmeritve za vrstni red obravnave prijav;</w:t>
      </w:r>
    </w:p>
    <w:p w14:paraId="3A23DAE4" w14:textId="277366C4" w:rsidR="005538D9" w:rsidRPr="003925F2" w:rsidRDefault="0017226E" w:rsidP="003925F2">
      <w:pPr>
        <w:pStyle w:val="Odstavekseznama"/>
        <w:numPr>
          <w:ilvl w:val="0"/>
          <w:numId w:val="56"/>
        </w:numPr>
        <w:spacing w:line="288" w:lineRule="auto"/>
        <w:jc w:val="both"/>
        <w:rPr>
          <w:rFonts w:ascii="Arial" w:hAnsi="Arial"/>
          <w:sz w:val="20"/>
          <w:szCs w:val="20"/>
        </w:rPr>
      </w:pPr>
      <w:r w:rsidRPr="003925F2">
        <w:rPr>
          <w:rFonts w:ascii="Arial" w:hAnsi="Arial"/>
          <w:sz w:val="20"/>
          <w:szCs w:val="20"/>
        </w:rPr>
        <w:t>s</w:t>
      </w:r>
      <w:r w:rsidR="005538D9" w:rsidRPr="003925F2">
        <w:rPr>
          <w:rFonts w:ascii="Arial" w:hAnsi="Arial"/>
          <w:sz w:val="20"/>
          <w:szCs w:val="20"/>
        </w:rPr>
        <w:t xml:space="preserve">prejete </w:t>
      </w:r>
      <w:r w:rsidRPr="003925F2">
        <w:rPr>
          <w:rFonts w:ascii="Arial" w:hAnsi="Arial"/>
          <w:sz w:val="20"/>
          <w:szCs w:val="20"/>
        </w:rPr>
        <w:t xml:space="preserve">so bile </w:t>
      </w:r>
      <w:r w:rsidR="005538D9" w:rsidRPr="003925F2">
        <w:rPr>
          <w:rFonts w:ascii="Arial" w:hAnsi="Arial"/>
          <w:sz w:val="20"/>
          <w:szCs w:val="20"/>
        </w:rPr>
        <w:t xml:space="preserve">usmeritve za </w:t>
      </w:r>
      <w:r w:rsidR="00295101" w:rsidRPr="003925F2">
        <w:rPr>
          <w:rFonts w:ascii="Arial" w:hAnsi="Arial"/>
          <w:sz w:val="20"/>
          <w:szCs w:val="20"/>
        </w:rPr>
        <w:t xml:space="preserve">ravnanje </w:t>
      </w:r>
      <w:r w:rsidR="005538D9" w:rsidRPr="003925F2">
        <w:rPr>
          <w:rFonts w:ascii="Arial" w:hAnsi="Arial"/>
          <w:sz w:val="20"/>
          <w:szCs w:val="20"/>
        </w:rPr>
        <w:t xml:space="preserve">v primeru insolventnosti in smrti/prenehanja inšpekcijskega zavezanca oziroma kršitelja v </w:t>
      </w:r>
      <w:proofErr w:type="spellStart"/>
      <w:r w:rsidR="005538D9" w:rsidRPr="003925F2">
        <w:rPr>
          <w:rFonts w:ascii="Arial" w:hAnsi="Arial"/>
          <w:sz w:val="20"/>
          <w:szCs w:val="20"/>
        </w:rPr>
        <w:t>prekrškovnem</w:t>
      </w:r>
      <w:proofErr w:type="spellEnd"/>
      <w:r w:rsidR="005538D9" w:rsidRPr="003925F2">
        <w:rPr>
          <w:rFonts w:ascii="Arial" w:hAnsi="Arial"/>
          <w:sz w:val="20"/>
          <w:szCs w:val="20"/>
        </w:rPr>
        <w:t xml:space="preserve"> postopku;</w:t>
      </w:r>
      <w:r w:rsidR="00AD34F4" w:rsidRPr="003925F2">
        <w:rPr>
          <w:rFonts w:ascii="Arial" w:hAnsi="Arial"/>
          <w:sz w:val="20"/>
          <w:szCs w:val="20"/>
        </w:rPr>
        <w:t xml:space="preserve"> </w:t>
      </w:r>
    </w:p>
    <w:p w14:paraId="5A677F9F" w14:textId="77777777" w:rsidR="00AD34F4" w:rsidRPr="003925F2" w:rsidRDefault="005538D9" w:rsidP="003925F2">
      <w:pPr>
        <w:pStyle w:val="Odstavekseznama"/>
        <w:numPr>
          <w:ilvl w:val="0"/>
          <w:numId w:val="56"/>
        </w:numPr>
        <w:spacing w:line="288" w:lineRule="auto"/>
        <w:jc w:val="both"/>
        <w:rPr>
          <w:rFonts w:ascii="Arial" w:hAnsi="Arial"/>
          <w:sz w:val="20"/>
          <w:szCs w:val="20"/>
        </w:rPr>
      </w:pPr>
      <w:r w:rsidRPr="003925F2">
        <w:rPr>
          <w:rFonts w:ascii="Arial" w:hAnsi="Arial"/>
          <w:sz w:val="20"/>
          <w:szCs w:val="20"/>
        </w:rPr>
        <w:t xml:space="preserve">informacijski sistem INSPIS omogoča lažje odkrivanje morebitnih napak pri vodenju postopkov, saj omogoča analizo kršenja </w:t>
      </w:r>
      <w:proofErr w:type="spellStart"/>
      <w:r w:rsidRPr="003925F2">
        <w:rPr>
          <w:rFonts w:ascii="Arial" w:hAnsi="Arial"/>
          <w:sz w:val="20"/>
          <w:szCs w:val="20"/>
        </w:rPr>
        <w:t>instrukcijskih</w:t>
      </w:r>
      <w:proofErr w:type="spellEnd"/>
      <w:r w:rsidRPr="003925F2">
        <w:rPr>
          <w:rFonts w:ascii="Arial" w:hAnsi="Arial"/>
          <w:sz w:val="20"/>
          <w:szCs w:val="20"/>
        </w:rPr>
        <w:t xml:space="preserve"> rokov, spremljanje izvršljivosti in pravnomočnosti aktov, zaznavo nesorazmerno dolgih postopkov, razvrščanje, </w:t>
      </w:r>
      <w:proofErr w:type="spellStart"/>
      <w:r w:rsidRPr="003925F2">
        <w:rPr>
          <w:rFonts w:ascii="Arial" w:hAnsi="Arial"/>
          <w:sz w:val="20"/>
          <w:szCs w:val="20"/>
        </w:rPr>
        <w:t>neodločanje</w:t>
      </w:r>
      <w:proofErr w:type="spellEnd"/>
      <w:r w:rsidRPr="003925F2">
        <w:rPr>
          <w:rFonts w:ascii="Arial" w:hAnsi="Arial"/>
          <w:sz w:val="20"/>
          <w:szCs w:val="20"/>
        </w:rPr>
        <w:t xml:space="preserve"> v zadevi, </w:t>
      </w:r>
      <w:proofErr w:type="spellStart"/>
      <w:r w:rsidRPr="003925F2">
        <w:rPr>
          <w:rFonts w:ascii="Arial" w:hAnsi="Arial"/>
          <w:sz w:val="20"/>
          <w:szCs w:val="20"/>
        </w:rPr>
        <w:t>neodločanje</w:t>
      </w:r>
      <w:proofErr w:type="spellEnd"/>
      <w:r w:rsidRPr="003925F2">
        <w:rPr>
          <w:rFonts w:ascii="Arial" w:hAnsi="Arial"/>
          <w:sz w:val="20"/>
          <w:szCs w:val="20"/>
        </w:rPr>
        <w:t xml:space="preserve"> v ponovnem postopku, obravnavo prijav in izvršb mimo vrstnega reda in podobno;</w:t>
      </w:r>
    </w:p>
    <w:p w14:paraId="6EC44250" w14:textId="37CAD935" w:rsidR="00AD34F4" w:rsidRPr="003925F2" w:rsidRDefault="00AD34F4" w:rsidP="003925F2">
      <w:pPr>
        <w:pStyle w:val="Odstavekseznama"/>
        <w:numPr>
          <w:ilvl w:val="0"/>
          <w:numId w:val="56"/>
        </w:numPr>
        <w:spacing w:line="288" w:lineRule="auto"/>
        <w:jc w:val="both"/>
        <w:rPr>
          <w:rFonts w:ascii="Arial" w:hAnsi="Arial"/>
          <w:sz w:val="20"/>
          <w:szCs w:val="20"/>
        </w:rPr>
      </w:pPr>
      <w:r w:rsidRPr="003925F2">
        <w:rPr>
          <w:rFonts w:ascii="Arial" w:hAnsi="Arial"/>
          <w:sz w:val="20"/>
          <w:szCs w:val="20"/>
        </w:rPr>
        <w:t>i</w:t>
      </w:r>
      <w:r w:rsidR="005538D9" w:rsidRPr="003925F2">
        <w:rPr>
          <w:rFonts w:ascii="Arial" w:hAnsi="Arial"/>
          <w:sz w:val="20"/>
          <w:szCs w:val="20"/>
        </w:rPr>
        <w:t>nšpektorjem se nudi pravna pomoč pri vodenju postopkov</w:t>
      </w:r>
      <w:r w:rsidR="0022512C">
        <w:rPr>
          <w:rFonts w:ascii="Arial" w:hAnsi="Arial"/>
          <w:sz w:val="20"/>
          <w:szCs w:val="20"/>
        </w:rPr>
        <w:t>;</w:t>
      </w:r>
      <w:r w:rsidR="005538D9" w:rsidRPr="003925F2">
        <w:rPr>
          <w:rFonts w:ascii="Arial" w:hAnsi="Arial"/>
          <w:sz w:val="20"/>
          <w:szCs w:val="20"/>
        </w:rPr>
        <w:t xml:space="preserve"> s tem namenom se, sploh v primeru nove sodne prakse, pripravljajo usmeritve ter navodila in vzorci aktov;</w:t>
      </w:r>
    </w:p>
    <w:p w14:paraId="08E975F8" w14:textId="7BFB9D78" w:rsidR="005538D9" w:rsidRPr="003925F2" w:rsidRDefault="005538D9" w:rsidP="003925F2">
      <w:pPr>
        <w:pStyle w:val="Odstavekseznama"/>
        <w:numPr>
          <w:ilvl w:val="0"/>
          <w:numId w:val="56"/>
        </w:numPr>
        <w:spacing w:line="288" w:lineRule="auto"/>
        <w:jc w:val="both"/>
        <w:rPr>
          <w:rFonts w:ascii="Arial" w:hAnsi="Arial"/>
          <w:sz w:val="20"/>
          <w:szCs w:val="20"/>
        </w:rPr>
      </w:pPr>
      <w:r w:rsidRPr="003925F2">
        <w:rPr>
          <w:rFonts w:ascii="Arial" w:hAnsi="Arial"/>
          <w:sz w:val="20"/>
          <w:szCs w:val="20"/>
        </w:rPr>
        <w:t xml:space="preserve">glede na </w:t>
      </w:r>
      <w:r w:rsidR="0022512C">
        <w:rPr>
          <w:rFonts w:ascii="Arial" w:hAnsi="Arial"/>
          <w:sz w:val="20"/>
          <w:szCs w:val="20"/>
        </w:rPr>
        <w:t>ta čas</w:t>
      </w:r>
      <w:r w:rsidR="0022512C" w:rsidRPr="003925F2">
        <w:rPr>
          <w:rFonts w:ascii="Arial" w:hAnsi="Arial"/>
          <w:sz w:val="20"/>
          <w:szCs w:val="20"/>
        </w:rPr>
        <w:t xml:space="preserve"> </w:t>
      </w:r>
      <w:r w:rsidRPr="003925F2">
        <w:rPr>
          <w:rFonts w:ascii="Arial" w:hAnsi="Arial"/>
          <w:sz w:val="20"/>
          <w:szCs w:val="20"/>
        </w:rPr>
        <w:t>najbolj pereče težave se letno organizirajo in določijo tudi usklajene akcije nadzora;</w:t>
      </w:r>
    </w:p>
    <w:p w14:paraId="1C08F941" w14:textId="7ED4EEEA" w:rsidR="005538D9" w:rsidRPr="003925F2" w:rsidRDefault="005538D9" w:rsidP="003925F2">
      <w:pPr>
        <w:pStyle w:val="Odstavekseznama"/>
        <w:numPr>
          <w:ilvl w:val="0"/>
          <w:numId w:val="56"/>
        </w:numPr>
        <w:spacing w:line="288" w:lineRule="auto"/>
        <w:jc w:val="both"/>
        <w:rPr>
          <w:rFonts w:ascii="Arial" w:hAnsi="Arial"/>
          <w:sz w:val="20"/>
          <w:szCs w:val="20"/>
        </w:rPr>
      </w:pPr>
      <w:r w:rsidRPr="003925F2">
        <w:rPr>
          <w:rFonts w:ascii="Arial" w:hAnsi="Arial"/>
          <w:sz w:val="20"/>
          <w:szCs w:val="20"/>
        </w:rPr>
        <w:t>IN</w:t>
      </w:r>
      <w:r w:rsidR="00340DEE" w:rsidRPr="003925F2">
        <w:rPr>
          <w:rFonts w:ascii="Arial" w:hAnsi="Arial"/>
          <w:sz w:val="20"/>
          <w:szCs w:val="20"/>
        </w:rPr>
        <w:t>V</w:t>
      </w:r>
      <w:r w:rsidRPr="003925F2">
        <w:rPr>
          <w:rFonts w:ascii="Arial" w:hAnsi="Arial"/>
          <w:sz w:val="20"/>
          <w:szCs w:val="20"/>
        </w:rPr>
        <w:t xml:space="preserve"> redno spremlja spremembe zakonodaje na svojem področju ter po potrebi podaja pripombe; aktivno si prizadeva tudi za jasnejšo razmejitev pri pristojnosti med lokalno in državno ravnijo, </w:t>
      </w:r>
      <w:r w:rsidR="0022512C">
        <w:rPr>
          <w:rFonts w:ascii="Arial" w:hAnsi="Arial"/>
          <w:sz w:val="20"/>
          <w:szCs w:val="20"/>
        </w:rPr>
        <w:t>še posebej</w:t>
      </w:r>
      <w:r w:rsidR="0022512C" w:rsidRPr="003925F2">
        <w:rPr>
          <w:rFonts w:ascii="Arial" w:hAnsi="Arial"/>
          <w:sz w:val="20"/>
          <w:szCs w:val="20"/>
        </w:rPr>
        <w:t xml:space="preserve"> </w:t>
      </w:r>
      <w:r w:rsidRPr="003925F2">
        <w:rPr>
          <w:rFonts w:ascii="Arial" w:hAnsi="Arial"/>
          <w:sz w:val="20"/>
          <w:szCs w:val="20"/>
        </w:rPr>
        <w:t xml:space="preserve">pri »izvirnih zadevah občine«. </w:t>
      </w:r>
    </w:p>
    <w:p w14:paraId="4F8F6608" w14:textId="77777777" w:rsidR="00C70317" w:rsidRPr="003925F2" w:rsidRDefault="00C70317" w:rsidP="003925F2">
      <w:pPr>
        <w:spacing w:line="288" w:lineRule="auto"/>
      </w:pPr>
      <w:bookmarkStart w:id="259" w:name="_Toc382913844"/>
      <w:bookmarkStart w:id="260" w:name="_Toc39668145"/>
      <w:bookmarkEnd w:id="257"/>
      <w:bookmarkEnd w:id="258"/>
    </w:p>
    <w:p w14:paraId="343D186B" w14:textId="34836ADF" w:rsidR="00BB1BCB" w:rsidRPr="003925F2" w:rsidRDefault="00BB1BCB" w:rsidP="003925F2">
      <w:pPr>
        <w:pStyle w:val="Naslov2"/>
        <w:spacing w:line="288" w:lineRule="auto"/>
      </w:pPr>
      <w:bookmarkStart w:id="261" w:name="_Toc39668184"/>
      <w:bookmarkStart w:id="262" w:name="_Toc163634089"/>
      <w:bookmarkEnd w:id="259"/>
      <w:bookmarkEnd w:id="260"/>
      <w:r w:rsidRPr="003925F2">
        <w:t>SODELOVANJE IN</w:t>
      </w:r>
      <w:bookmarkEnd w:id="261"/>
      <w:r w:rsidR="00251C8C" w:rsidRPr="003925F2">
        <w:t>V</w:t>
      </w:r>
      <w:bookmarkEnd w:id="262"/>
    </w:p>
    <w:p w14:paraId="26DE9A6A" w14:textId="17A5C2F2" w:rsidR="00BB1BCB" w:rsidRPr="003925F2" w:rsidRDefault="00BB1BCB" w:rsidP="003925F2">
      <w:pPr>
        <w:pStyle w:val="Naslov30"/>
        <w:spacing w:line="288" w:lineRule="auto"/>
        <w:rPr>
          <w:rStyle w:val="Intenzivenpoudarek"/>
          <w:color w:val="auto"/>
          <w:sz w:val="20"/>
        </w:rPr>
      </w:pPr>
      <w:bookmarkStart w:id="263" w:name="_Toc382913848"/>
      <w:bookmarkStart w:id="264" w:name="_Toc39668185"/>
      <w:bookmarkStart w:id="265" w:name="_Toc163634090"/>
      <w:r w:rsidRPr="003925F2">
        <w:rPr>
          <w:rStyle w:val="Intenzivenpoudarek"/>
          <w:color w:val="auto"/>
          <w:sz w:val="20"/>
        </w:rPr>
        <w:t>SODELOVANJE Z DRUGIMI INŠPEKCIJAMI IN ORGANI</w:t>
      </w:r>
      <w:bookmarkEnd w:id="263"/>
      <w:bookmarkEnd w:id="264"/>
      <w:bookmarkEnd w:id="265"/>
    </w:p>
    <w:p w14:paraId="44D68A4E" w14:textId="5E6A65C4" w:rsidR="00BB1BCB" w:rsidRPr="003925F2" w:rsidRDefault="00BB1BCB" w:rsidP="003925F2">
      <w:pPr>
        <w:spacing w:line="288" w:lineRule="auto"/>
      </w:pPr>
      <w:bookmarkStart w:id="266" w:name="_Hlk158118786"/>
      <w:bookmarkStart w:id="267" w:name="_Toc39668186"/>
      <w:r w:rsidRPr="003925F2">
        <w:t>Sodelovanje z drugimi inšpekcijskimi organi je potekalo v okviru dogovorov na regijskih koordinacijah in inšpekcijskem svetu ter po potrebi pri izvajanju rednih in izrednih nadzorov. V okviru regijskih koordinacij se je ob sodelovanju z drugimi inšpekcijskimi organi in hkrati izvedenimi nadzori problematičnih zavezancev zagotovila hitrejša in učinkovitejša vzpostavitev zakonitega ravnanja. Sodelovanje je potekalo glede izmenjave podatkov in informacij ter po potrebi z izvajanjem skupnih nadzorov. IN</w:t>
      </w:r>
      <w:r w:rsidR="00251C8C" w:rsidRPr="003925F2">
        <w:t>V</w:t>
      </w:r>
      <w:r w:rsidRPr="003925F2">
        <w:t xml:space="preserve"> je najpogosteje sodelovala s tržno, kmetijsko, gozdarsko in gradbeno inšpekcijo, FURS, </w:t>
      </w:r>
      <w:r w:rsidR="00B71C46" w:rsidRPr="003925F2">
        <w:t>p</w:t>
      </w:r>
      <w:r w:rsidRPr="003925F2">
        <w:t>olicijo, Upravo za pomorstvo Republike Slovenije in medobčinskimi inšpektorati. Skupno delo je v veliko primerih prispevalo k hitrejši rešitvi težav.</w:t>
      </w:r>
    </w:p>
    <w:p w14:paraId="7681F9D6" w14:textId="77777777" w:rsidR="00251C8C" w:rsidRPr="003925F2" w:rsidRDefault="00251C8C" w:rsidP="003925F2">
      <w:pPr>
        <w:spacing w:line="288" w:lineRule="auto"/>
      </w:pPr>
    </w:p>
    <w:p w14:paraId="138C79D0" w14:textId="0E4B36CC" w:rsidR="00BB1BCB" w:rsidRPr="003925F2" w:rsidRDefault="00BB1BCB" w:rsidP="003925F2">
      <w:pPr>
        <w:spacing w:line="288" w:lineRule="auto"/>
      </w:pPr>
      <w:r w:rsidRPr="003925F2">
        <w:lastRenderedPageBreak/>
        <w:t xml:space="preserve">V sodelovanju s </w:t>
      </w:r>
      <w:r w:rsidR="00B71C46" w:rsidRPr="003925F2">
        <w:t>p</w:t>
      </w:r>
      <w:r w:rsidRPr="003925F2">
        <w:t>olicijo so bili opravljeni skupni nadzori glede vožnje v naravnem okolju.</w:t>
      </w:r>
    </w:p>
    <w:bookmarkEnd w:id="266"/>
    <w:p w14:paraId="0F29CBE0" w14:textId="77777777" w:rsidR="00BB1BCB" w:rsidRPr="003925F2" w:rsidRDefault="00BB1BCB" w:rsidP="003925F2">
      <w:pPr>
        <w:spacing w:line="288" w:lineRule="auto"/>
      </w:pPr>
    </w:p>
    <w:p w14:paraId="2325ED62" w14:textId="7170D53F" w:rsidR="00BB1BCB" w:rsidRPr="003925F2" w:rsidRDefault="00BB1BCB" w:rsidP="003925F2">
      <w:pPr>
        <w:spacing w:line="288" w:lineRule="auto"/>
      </w:pPr>
      <w:r w:rsidRPr="003925F2">
        <w:t>IN</w:t>
      </w:r>
      <w:r w:rsidR="00251C8C" w:rsidRPr="003925F2">
        <w:t>V</w:t>
      </w:r>
      <w:r w:rsidRPr="003925F2">
        <w:t xml:space="preserve"> redno sodeluje z ministrstvom, ARSO, Direkcijo Republike Slovenije za vode in Zavodom Republike Slovenije za varstvo narave glede izmenjave podatkov in priprave strokovnih mnenj.</w:t>
      </w:r>
    </w:p>
    <w:p w14:paraId="0110988E" w14:textId="77777777" w:rsidR="00BB1BCB" w:rsidRPr="003925F2" w:rsidRDefault="00BB1BCB" w:rsidP="003925F2">
      <w:pPr>
        <w:spacing w:line="288" w:lineRule="auto"/>
      </w:pPr>
    </w:p>
    <w:p w14:paraId="74B92BCA" w14:textId="0927E3DA" w:rsidR="00BB1BCB" w:rsidRPr="003925F2" w:rsidRDefault="00BB1BCB" w:rsidP="003925F2">
      <w:pPr>
        <w:pStyle w:val="Naslov30"/>
        <w:spacing w:line="288" w:lineRule="auto"/>
        <w:rPr>
          <w:rStyle w:val="Intenzivenpoudarek"/>
          <w:color w:val="auto"/>
          <w:sz w:val="20"/>
        </w:rPr>
      </w:pPr>
      <w:bookmarkStart w:id="268" w:name="_Toc163634091"/>
      <w:r w:rsidRPr="003925F2">
        <w:rPr>
          <w:rStyle w:val="Intenzivenpoudarek"/>
          <w:color w:val="auto"/>
          <w:sz w:val="20"/>
        </w:rPr>
        <w:t>MEDNARODNO SODELOVANJE</w:t>
      </w:r>
      <w:bookmarkEnd w:id="267"/>
      <w:bookmarkEnd w:id="268"/>
    </w:p>
    <w:p w14:paraId="7ED1EB07" w14:textId="64E6613D" w:rsidR="00BB1BCB" w:rsidRPr="003925F2" w:rsidRDefault="00BB1BCB" w:rsidP="003925F2">
      <w:pPr>
        <w:spacing w:line="288" w:lineRule="auto"/>
      </w:pPr>
      <w:bookmarkStart w:id="269" w:name="_Hlk158119152"/>
      <w:bookmarkStart w:id="270" w:name="_Toc39668190"/>
      <w:r w:rsidRPr="003925F2">
        <w:t xml:space="preserve">Na področju mednarodnega sodelovanja so inšpektorji za </w:t>
      </w:r>
      <w:r w:rsidR="00AD44CA" w:rsidRPr="003925F2">
        <w:t xml:space="preserve">naravo in vode </w:t>
      </w:r>
      <w:r w:rsidRPr="003925F2">
        <w:t>vključeni v delovanje mednarodne organizacije IMPEL (</w:t>
      </w:r>
      <w:proofErr w:type="spellStart"/>
      <w:r w:rsidRPr="003925F2">
        <w:t>European</w:t>
      </w:r>
      <w:proofErr w:type="spellEnd"/>
      <w:r w:rsidRPr="003925F2">
        <w:t xml:space="preserve"> Union </w:t>
      </w:r>
      <w:proofErr w:type="spellStart"/>
      <w:r w:rsidRPr="003925F2">
        <w:t>Network</w:t>
      </w:r>
      <w:proofErr w:type="spellEnd"/>
      <w:r w:rsidRPr="003925F2">
        <w:t xml:space="preserve"> </w:t>
      </w:r>
      <w:proofErr w:type="spellStart"/>
      <w:r w:rsidRPr="003925F2">
        <w:t>for</w:t>
      </w:r>
      <w:proofErr w:type="spellEnd"/>
      <w:r w:rsidRPr="003925F2">
        <w:t xml:space="preserve"> </w:t>
      </w:r>
      <w:proofErr w:type="spellStart"/>
      <w:r w:rsidRPr="003925F2">
        <w:t>the</w:t>
      </w:r>
      <w:proofErr w:type="spellEnd"/>
      <w:r w:rsidRPr="003925F2">
        <w:t xml:space="preserve"> </w:t>
      </w:r>
      <w:proofErr w:type="spellStart"/>
      <w:r w:rsidRPr="003925F2">
        <w:t>Implementation</w:t>
      </w:r>
      <w:proofErr w:type="spellEnd"/>
      <w:r w:rsidRPr="003925F2">
        <w:t xml:space="preserve"> </w:t>
      </w:r>
      <w:proofErr w:type="spellStart"/>
      <w:r w:rsidRPr="003925F2">
        <w:t>and</w:t>
      </w:r>
      <w:proofErr w:type="spellEnd"/>
      <w:r w:rsidRPr="003925F2">
        <w:t xml:space="preserve"> </w:t>
      </w:r>
      <w:proofErr w:type="spellStart"/>
      <w:r w:rsidRPr="003925F2">
        <w:t>Enforcement</w:t>
      </w:r>
      <w:proofErr w:type="spellEnd"/>
      <w:r w:rsidRPr="003925F2">
        <w:t xml:space="preserve"> </w:t>
      </w:r>
      <w:proofErr w:type="spellStart"/>
      <w:r w:rsidRPr="003925F2">
        <w:t>of</w:t>
      </w:r>
      <w:proofErr w:type="spellEnd"/>
      <w:r w:rsidRPr="003925F2">
        <w:t xml:space="preserve"> </w:t>
      </w:r>
      <w:proofErr w:type="spellStart"/>
      <w:r w:rsidRPr="003925F2">
        <w:t>Environmental</w:t>
      </w:r>
      <w:proofErr w:type="spellEnd"/>
      <w:r w:rsidRPr="003925F2">
        <w:t xml:space="preserve"> </w:t>
      </w:r>
      <w:proofErr w:type="spellStart"/>
      <w:r w:rsidRPr="003925F2">
        <w:t>Law</w:t>
      </w:r>
      <w:proofErr w:type="spellEnd"/>
      <w:r w:rsidRPr="003925F2">
        <w:t xml:space="preserve">.) To je organizacija evropskih </w:t>
      </w:r>
      <w:r w:rsidR="00645A53">
        <w:t>ustanov</w:t>
      </w:r>
      <w:r w:rsidRPr="003925F2">
        <w:t xml:space="preserve">, pristojnih za izvajanje in uveljavljanje </w:t>
      </w:r>
      <w:proofErr w:type="spellStart"/>
      <w:r w:rsidRPr="003925F2">
        <w:t>okoljske</w:t>
      </w:r>
      <w:proofErr w:type="spellEnd"/>
      <w:r w:rsidRPr="003925F2">
        <w:t xml:space="preserve"> zakonodaje, katere osnovni cilj sta širjenje uporabe uveljavljene dobre prakse </w:t>
      </w:r>
      <w:r w:rsidR="00645A53">
        <w:t>z</w:t>
      </w:r>
      <w:r w:rsidRPr="003925F2">
        <w:t xml:space="preserve"> izmenjav</w:t>
      </w:r>
      <w:r w:rsidR="00645A53">
        <w:t>o</w:t>
      </w:r>
      <w:r w:rsidRPr="003925F2">
        <w:t xml:space="preserve"> informacij ter promocija preizkušenih postopkov pri izvajanju zakonodaje in usposabljanju na področju nadzora. Nov organizacijski okvir je organizacija dobila v letu 2007, ko je iz neformalne postala formalna. V letu 2015 je prenovila delovanje. </w:t>
      </w:r>
    </w:p>
    <w:p w14:paraId="563260A8" w14:textId="77777777" w:rsidR="00BB1BCB" w:rsidRPr="003925F2" w:rsidRDefault="00BB1BCB" w:rsidP="003925F2">
      <w:pPr>
        <w:spacing w:line="288" w:lineRule="auto"/>
      </w:pPr>
    </w:p>
    <w:p w14:paraId="65B2E346" w14:textId="6B51FA1F" w:rsidR="00BB1BCB" w:rsidRPr="003925F2" w:rsidRDefault="00BB1BCB" w:rsidP="003925F2">
      <w:pPr>
        <w:spacing w:line="288" w:lineRule="auto"/>
      </w:pPr>
      <w:r w:rsidRPr="003925F2">
        <w:t xml:space="preserve">Organizacijo v državi članici </w:t>
      </w:r>
      <w:r w:rsidR="00645A53">
        <w:t>zastopajo</w:t>
      </w:r>
      <w:r w:rsidR="00645A53" w:rsidRPr="003925F2">
        <w:t xml:space="preserve"> </w:t>
      </w:r>
      <w:r w:rsidRPr="003925F2">
        <w:t>državni koordinatorji</w:t>
      </w:r>
      <w:r w:rsidR="00645A53">
        <w:t>.</w:t>
      </w:r>
      <w:r w:rsidRPr="003925F2">
        <w:t xml:space="preserve"> </w:t>
      </w:r>
      <w:r w:rsidR="00645A53">
        <w:t>S</w:t>
      </w:r>
      <w:r w:rsidRPr="003925F2">
        <w:t xml:space="preserve">estajajo </w:t>
      </w:r>
      <w:r w:rsidR="00645A53">
        <w:t xml:space="preserve">se </w:t>
      </w:r>
      <w:r w:rsidRPr="003925F2">
        <w:t>enkrat ali dvakrat letno na generalni skupščini, ki jo organizira država, predsedujoča EU. V okviru organizacije se vsako leto izvedejo številni projekti, v katerih sodel</w:t>
      </w:r>
      <w:r w:rsidR="00645A53">
        <w:t>ujejo</w:t>
      </w:r>
      <w:r w:rsidRPr="003925F2">
        <w:t xml:space="preserve"> tudi inšpektorji za okolje. Več informacij o organizaciji IMPEL je na spletni strani: </w:t>
      </w:r>
      <w:hyperlink r:id="rId126" w:history="1">
        <w:r w:rsidRPr="003925F2">
          <w:rPr>
            <w:rStyle w:val="Hiperpovezava"/>
            <w:color w:val="auto"/>
          </w:rPr>
          <w:t>http://www.impel.eu/</w:t>
        </w:r>
      </w:hyperlink>
      <w:r w:rsidR="00645A53">
        <w:t>.</w:t>
      </w:r>
    </w:p>
    <w:p w14:paraId="1AC5D0E5" w14:textId="77777777" w:rsidR="00BB1BCB" w:rsidRPr="003925F2" w:rsidRDefault="00BB1BCB" w:rsidP="003925F2">
      <w:pPr>
        <w:spacing w:line="288" w:lineRule="auto"/>
      </w:pPr>
    </w:p>
    <w:p w14:paraId="177E220C" w14:textId="71D0DFBC" w:rsidR="00BB1BCB" w:rsidRPr="003925F2" w:rsidRDefault="00BB1BCB" w:rsidP="003925F2">
      <w:pPr>
        <w:spacing w:line="288" w:lineRule="auto"/>
      </w:pPr>
      <w:r w:rsidRPr="003925F2">
        <w:t>Inšpektorji IN</w:t>
      </w:r>
      <w:r w:rsidR="00251C8C" w:rsidRPr="003925F2">
        <w:t>V</w:t>
      </w:r>
      <w:r w:rsidRPr="003925F2">
        <w:t xml:space="preserve"> so v letu 202</w:t>
      </w:r>
      <w:r w:rsidR="009A78CA" w:rsidRPr="003925F2">
        <w:t>3</w:t>
      </w:r>
      <w:r w:rsidRPr="003925F2">
        <w:t xml:space="preserve"> sodelovali v projektih IMPEL organizacije na</w:t>
      </w:r>
      <w:r w:rsidR="009A78CA" w:rsidRPr="003925F2">
        <w:t xml:space="preserve"> področju </w:t>
      </w:r>
      <w:r w:rsidRPr="003925F2">
        <w:t xml:space="preserve">voda, narave ter na področju uveljavljanja evropske zakonodaje. </w:t>
      </w:r>
    </w:p>
    <w:p w14:paraId="5CECE9F1" w14:textId="77777777" w:rsidR="00BB1BCB" w:rsidRPr="003925F2" w:rsidRDefault="00BB1BCB" w:rsidP="003925F2">
      <w:pPr>
        <w:spacing w:line="288" w:lineRule="auto"/>
      </w:pPr>
    </w:p>
    <w:p w14:paraId="07D7BC9D" w14:textId="5B1AC2D3" w:rsidR="00BB1BCB" w:rsidRPr="003925F2" w:rsidRDefault="00BB1BCB" w:rsidP="003925F2">
      <w:pPr>
        <w:spacing w:line="288" w:lineRule="auto"/>
      </w:pPr>
      <w:r w:rsidRPr="003925F2">
        <w:t xml:space="preserve">Sodelovanje inšpektorjev v mednarodnih projektih in na mednarodnih delavnicah pomeni poleg izmenjave izkušenj in pridobivanja znanj glede načina dela inšpekcij </w:t>
      </w:r>
      <w:r w:rsidR="00645A53">
        <w:t>ter</w:t>
      </w:r>
      <w:r w:rsidR="00645A53" w:rsidRPr="003925F2">
        <w:t xml:space="preserve"> </w:t>
      </w:r>
      <w:r w:rsidRPr="003925F2">
        <w:t xml:space="preserve">spoznavanja zakonodaje in ureditev v drugih evropskih državah tudi zagotavljanje pomembne dejavne vloge inšpektorjev </w:t>
      </w:r>
      <w:r w:rsidR="003318BF" w:rsidRPr="003925F2">
        <w:t xml:space="preserve">INV </w:t>
      </w:r>
      <w:r w:rsidRPr="003925F2">
        <w:t xml:space="preserve">pri podajanju pripomb in predlogov ob spremembah domačih predpisov in s tem primerljivost državne zakonodaje z drugimi državami ter njeno uspešno izvajanje, kar je tudi eden glavnih ciljev projektov, ki se nanašajo na delovanje inšpektorjev za okolje. Zato je treba tudi v prihodnje nadaljevati </w:t>
      </w:r>
      <w:r w:rsidR="00645A53">
        <w:t xml:space="preserve">čim bolj številčno </w:t>
      </w:r>
      <w:r w:rsidRPr="003925F2">
        <w:t>sodelovanje inšpektorjev na raznih mednarodnih projektih in izobraževanjih.</w:t>
      </w:r>
    </w:p>
    <w:p w14:paraId="7A6B8263" w14:textId="77777777" w:rsidR="00BB1BCB" w:rsidRPr="003925F2" w:rsidRDefault="00BB1BCB" w:rsidP="003925F2">
      <w:pPr>
        <w:spacing w:line="288" w:lineRule="auto"/>
      </w:pPr>
    </w:p>
    <w:p w14:paraId="1FCD9039" w14:textId="5D8D56D3" w:rsidR="003318BF" w:rsidRPr="003925F2" w:rsidRDefault="003318BF" w:rsidP="003925F2">
      <w:pPr>
        <w:spacing w:line="288" w:lineRule="auto"/>
      </w:pPr>
      <w:r w:rsidRPr="003925F2">
        <w:t xml:space="preserve">Inšpektorat Republike Slovenije za okolje in energijo je med 23. in 25. oktobrom 2023 gostil člane projekta proti nezakonitemu vrtanju in črpanju podzemne vode TIGDA (angleško </w:t>
      </w:r>
      <w:proofErr w:type="spellStart"/>
      <w:r w:rsidRPr="003925F2">
        <w:t>Tackling</w:t>
      </w:r>
      <w:proofErr w:type="spellEnd"/>
      <w:r w:rsidRPr="003925F2">
        <w:t xml:space="preserve"> </w:t>
      </w:r>
      <w:proofErr w:type="spellStart"/>
      <w:r w:rsidRPr="003925F2">
        <w:t>illegal</w:t>
      </w:r>
      <w:proofErr w:type="spellEnd"/>
      <w:r w:rsidRPr="003925F2">
        <w:t xml:space="preserve"> </w:t>
      </w:r>
      <w:proofErr w:type="spellStart"/>
      <w:r w:rsidRPr="003925F2">
        <w:t>groundwater</w:t>
      </w:r>
      <w:proofErr w:type="spellEnd"/>
      <w:r w:rsidRPr="003925F2">
        <w:t xml:space="preserve"> </w:t>
      </w:r>
      <w:proofErr w:type="spellStart"/>
      <w:r w:rsidRPr="003925F2">
        <w:t>drilling</w:t>
      </w:r>
      <w:proofErr w:type="spellEnd"/>
      <w:r w:rsidRPr="003925F2">
        <w:t xml:space="preserve"> </w:t>
      </w:r>
      <w:proofErr w:type="spellStart"/>
      <w:r w:rsidRPr="003925F2">
        <w:t>and</w:t>
      </w:r>
      <w:proofErr w:type="spellEnd"/>
      <w:r w:rsidRPr="003925F2">
        <w:t xml:space="preserve"> </w:t>
      </w:r>
      <w:proofErr w:type="spellStart"/>
      <w:r w:rsidRPr="003925F2">
        <w:t>abstractions</w:t>
      </w:r>
      <w:proofErr w:type="spellEnd"/>
      <w:r w:rsidRPr="003925F2">
        <w:t xml:space="preserve">). Namen srečanja je bil deliti znanje in </w:t>
      </w:r>
      <w:r w:rsidR="00645A53">
        <w:t xml:space="preserve">izkušnje glede </w:t>
      </w:r>
      <w:r w:rsidRPr="003925F2">
        <w:t>prepreč</w:t>
      </w:r>
      <w:r w:rsidR="00645A53">
        <w:t>evanja</w:t>
      </w:r>
      <w:r w:rsidRPr="003925F2">
        <w:t xml:space="preserve"> nezakonit</w:t>
      </w:r>
      <w:r w:rsidR="00645A53">
        <w:t>ega</w:t>
      </w:r>
      <w:r w:rsidRPr="003925F2">
        <w:t xml:space="preserve"> vrtanj</w:t>
      </w:r>
      <w:r w:rsidR="00645A53">
        <w:t>a</w:t>
      </w:r>
      <w:r w:rsidRPr="003925F2">
        <w:t xml:space="preserve"> in črpanj</w:t>
      </w:r>
      <w:r w:rsidR="00645A53">
        <w:t>a</w:t>
      </w:r>
      <w:r w:rsidRPr="003925F2">
        <w:t xml:space="preserve"> podzemne vode. S prispevkom</w:t>
      </w:r>
      <w:r w:rsidR="00645A53">
        <w:t>a</w:t>
      </w:r>
      <w:r w:rsidRPr="003925F2">
        <w:t xml:space="preserve"> </w:t>
      </w:r>
      <w:r w:rsidR="00645A53">
        <w:t xml:space="preserve">sta </w:t>
      </w:r>
      <w:r w:rsidRPr="003925F2">
        <w:t>se predstavil</w:t>
      </w:r>
      <w:r w:rsidR="00645A53">
        <w:t>i</w:t>
      </w:r>
      <w:r w:rsidRPr="003925F2">
        <w:t xml:space="preserve"> tudi inšpekcija za naravo in vode ter rudarska inšpekcija.</w:t>
      </w:r>
    </w:p>
    <w:p w14:paraId="2C22AFAD" w14:textId="77777777" w:rsidR="003318BF" w:rsidRPr="003925F2" w:rsidRDefault="003318BF" w:rsidP="003925F2">
      <w:pPr>
        <w:spacing w:line="288" w:lineRule="auto"/>
        <w:rPr>
          <w:highlight w:val="yellow"/>
        </w:rPr>
      </w:pPr>
    </w:p>
    <w:p w14:paraId="49BA58F0" w14:textId="323A0710" w:rsidR="003318BF" w:rsidRPr="003925F2" w:rsidRDefault="003318BF" w:rsidP="003925F2">
      <w:pPr>
        <w:spacing w:line="288" w:lineRule="auto"/>
      </w:pPr>
      <w:r w:rsidRPr="003925F2">
        <w:t xml:space="preserve">V </w:t>
      </w:r>
      <w:r w:rsidR="00645A53">
        <w:t>začetnem obdobju</w:t>
      </w:r>
      <w:r w:rsidRPr="003925F2">
        <w:t xml:space="preserve"> je cilj projekta TIGDA, ki poteka v okviru mednarodne organizacije za izvajanje in uveljavljanje </w:t>
      </w:r>
      <w:proofErr w:type="spellStart"/>
      <w:r w:rsidRPr="003925F2">
        <w:t>okoljske</w:t>
      </w:r>
      <w:proofErr w:type="spellEnd"/>
      <w:r w:rsidRPr="003925F2">
        <w:t xml:space="preserve"> zakonodaje IMPEL (angleško </w:t>
      </w:r>
      <w:proofErr w:type="spellStart"/>
      <w:r w:rsidRPr="003925F2">
        <w:t>The</w:t>
      </w:r>
      <w:proofErr w:type="spellEnd"/>
      <w:r w:rsidRPr="003925F2">
        <w:t xml:space="preserve"> </w:t>
      </w:r>
      <w:proofErr w:type="spellStart"/>
      <w:r w:rsidRPr="003925F2">
        <w:t>European</w:t>
      </w:r>
      <w:proofErr w:type="spellEnd"/>
      <w:r w:rsidRPr="003925F2">
        <w:t xml:space="preserve"> Union </w:t>
      </w:r>
      <w:proofErr w:type="spellStart"/>
      <w:r w:rsidRPr="003925F2">
        <w:t>Network</w:t>
      </w:r>
      <w:proofErr w:type="spellEnd"/>
      <w:r w:rsidRPr="003925F2">
        <w:t xml:space="preserve"> </w:t>
      </w:r>
      <w:proofErr w:type="spellStart"/>
      <w:r w:rsidRPr="003925F2">
        <w:t>for</w:t>
      </w:r>
      <w:proofErr w:type="spellEnd"/>
      <w:r w:rsidRPr="003925F2">
        <w:t xml:space="preserve"> </w:t>
      </w:r>
      <w:proofErr w:type="spellStart"/>
      <w:r w:rsidRPr="003925F2">
        <w:t>the</w:t>
      </w:r>
      <w:proofErr w:type="spellEnd"/>
      <w:r w:rsidRPr="003925F2">
        <w:t xml:space="preserve"> </w:t>
      </w:r>
      <w:proofErr w:type="spellStart"/>
      <w:r w:rsidRPr="003925F2">
        <w:t>Implementation</w:t>
      </w:r>
      <w:proofErr w:type="spellEnd"/>
      <w:r w:rsidRPr="003925F2">
        <w:t xml:space="preserve"> </w:t>
      </w:r>
      <w:proofErr w:type="spellStart"/>
      <w:r w:rsidRPr="003925F2">
        <w:t>and</w:t>
      </w:r>
      <w:proofErr w:type="spellEnd"/>
      <w:r w:rsidRPr="003925F2">
        <w:t xml:space="preserve"> </w:t>
      </w:r>
      <w:proofErr w:type="spellStart"/>
      <w:r w:rsidRPr="003925F2">
        <w:t>Enforcement</w:t>
      </w:r>
      <w:proofErr w:type="spellEnd"/>
      <w:r w:rsidRPr="003925F2">
        <w:t xml:space="preserve"> </w:t>
      </w:r>
      <w:proofErr w:type="spellStart"/>
      <w:r w:rsidRPr="003925F2">
        <w:t>of</w:t>
      </w:r>
      <w:proofErr w:type="spellEnd"/>
      <w:r w:rsidRPr="003925F2">
        <w:t xml:space="preserve"> </w:t>
      </w:r>
      <w:proofErr w:type="spellStart"/>
      <w:r w:rsidRPr="003925F2">
        <w:t>Environmental</w:t>
      </w:r>
      <w:proofErr w:type="spellEnd"/>
      <w:r w:rsidRPr="003925F2">
        <w:t xml:space="preserve"> </w:t>
      </w:r>
      <w:proofErr w:type="spellStart"/>
      <w:r w:rsidRPr="003925F2">
        <w:t>Law</w:t>
      </w:r>
      <w:proofErr w:type="spellEnd"/>
      <w:r w:rsidRPr="003925F2">
        <w:t>), zbiranje podatkov o zakonodaji in zahtevah</w:t>
      </w:r>
      <w:r w:rsidR="00645A53">
        <w:t>,</w:t>
      </w:r>
      <w:r w:rsidRPr="003925F2">
        <w:t xml:space="preserve"> s katerimi države članice urejajo zaščito podzemne vode</w:t>
      </w:r>
      <w:r w:rsidR="00645A53">
        <w:t>,</w:t>
      </w:r>
      <w:r w:rsidRPr="003925F2">
        <w:t xml:space="preserve"> </w:t>
      </w:r>
      <w:r w:rsidR="00645A53">
        <w:t>ter</w:t>
      </w:r>
      <w:r w:rsidRPr="003925F2">
        <w:t xml:space="preserve"> o metodah, ki jih uporabljajo za uveljavljanje te zakonodaje. Na podlagi teh podatkov in ugotovitev bodo pripravljeni dokumenti z navodili </w:t>
      </w:r>
      <w:r w:rsidR="00645A53">
        <w:t>glede</w:t>
      </w:r>
      <w:r w:rsidRPr="003925F2">
        <w:t xml:space="preserve"> zakonodaj</w:t>
      </w:r>
      <w:r w:rsidR="00645A53">
        <w:t>e</w:t>
      </w:r>
      <w:r w:rsidRPr="003925F2">
        <w:t xml:space="preserve"> o vrtanju in črpanju podzemne vode ter njene</w:t>
      </w:r>
      <w:r w:rsidR="00645A53">
        <w:t>ga</w:t>
      </w:r>
      <w:r w:rsidRPr="003925F2">
        <w:t xml:space="preserve"> izvrševanj</w:t>
      </w:r>
      <w:r w:rsidR="00645A53">
        <w:t>a</w:t>
      </w:r>
      <w:r w:rsidRPr="003925F2">
        <w:t>.</w:t>
      </w:r>
    </w:p>
    <w:p w14:paraId="0CF2C7E8" w14:textId="77777777" w:rsidR="003318BF" w:rsidRPr="003925F2" w:rsidRDefault="003318BF" w:rsidP="003925F2">
      <w:pPr>
        <w:spacing w:line="288" w:lineRule="auto"/>
      </w:pPr>
    </w:p>
    <w:p w14:paraId="58EBC527" w14:textId="3F6DE4B5" w:rsidR="003318BF" w:rsidRPr="003925F2" w:rsidRDefault="003318BF" w:rsidP="003925F2">
      <w:pPr>
        <w:spacing w:line="288" w:lineRule="auto"/>
      </w:pPr>
      <w:r w:rsidRPr="003925F2">
        <w:t xml:space="preserve">Goste srečanja je pozdravila Monica </w:t>
      </w:r>
      <w:proofErr w:type="spellStart"/>
      <w:r w:rsidRPr="003925F2">
        <w:t>Crisan</w:t>
      </w:r>
      <w:proofErr w:type="spellEnd"/>
      <w:r w:rsidRPr="003925F2">
        <w:t xml:space="preserve">, pomočnica vodje projekta, ki je </w:t>
      </w:r>
      <w:r w:rsidR="00645A53">
        <w:t>pripravila</w:t>
      </w:r>
      <w:r w:rsidR="00645A53" w:rsidRPr="003925F2">
        <w:t xml:space="preserve"> </w:t>
      </w:r>
      <w:r w:rsidRPr="003925F2">
        <w:t>kratek uvod v srečanje. Inšpektor za okolje, višji svetnik na Inšpektoratu R</w:t>
      </w:r>
      <w:r w:rsidR="00645A53">
        <w:t xml:space="preserve">epublike </w:t>
      </w:r>
      <w:r w:rsidRPr="003925F2">
        <w:t>S</w:t>
      </w:r>
      <w:r w:rsidR="00645A53">
        <w:t>lovenije</w:t>
      </w:r>
      <w:r w:rsidRPr="003925F2">
        <w:t xml:space="preserve"> za okolje in energijo Bojan Počkar, ki je tudi podpredsednik za področje projektov in član upravnega odbora </w:t>
      </w:r>
      <w:r w:rsidR="00645A53" w:rsidRPr="003925F2">
        <w:t xml:space="preserve">organizacije </w:t>
      </w:r>
      <w:r w:rsidRPr="003925F2">
        <w:t xml:space="preserve">IMPEL, je goste seznanil z aktivnostmi </w:t>
      </w:r>
      <w:r w:rsidR="00645A53">
        <w:t>i</w:t>
      </w:r>
      <w:r w:rsidRPr="003925F2">
        <w:t>nšpektorata v tej organizacij</w:t>
      </w:r>
      <w:r w:rsidR="00645A53">
        <w:t>i</w:t>
      </w:r>
      <w:r w:rsidRPr="003925F2">
        <w:t xml:space="preserve"> v Sloveniji.</w:t>
      </w:r>
    </w:p>
    <w:p w14:paraId="67F75A02" w14:textId="77777777" w:rsidR="003318BF" w:rsidRPr="003925F2" w:rsidRDefault="003318BF" w:rsidP="003925F2">
      <w:pPr>
        <w:spacing w:line="288" w:lineRule="auto"/>
      </w:pPr>
    </w:p>
    <w:p w14:paraId="1744EDB3" w14:textId="59B3BF3D" w:rsidR="003318BF" w:rsidRPr="003925F2" w:rsidRDefault="003318BF" w:rsidP="003925F2">
      <w:pPr>
        <w:spacing w:line="288" w:lineRule="auto"/>
      </w:pPr>
      <w:r w:rsidRPr="003925F2">
        <w:lastRenderedPageBreak/>
        <w:t xml:space="preserve">Vršilka dolžnosti glavnega inšpektorja Inšpektorata Republike Slovenije za naravne vire in prostor Martina Gašperlin je predstavila delovanje inšpektorjev za naravne vire in prostor, v nadaljevanju uvodnega dela pa je Martin Golčer, sekretar na Inšpektoratu za okolje in energijo, predstavil še osnove inšpekcijskega postopka v Sloveniji ter </w:t>
      </w:r>
      <w:r w:rsidR="00645A53">
        <w:t>poudaril</w:t>
      </w:r>
      <w:r w:rsidR="00645A53" w:rsidRPr="003925F2">
        <w:t xml:space="preserve"> </w:t>
      </w:r>
      <w:r w:rsidRPr="003925F2">
        <w:t>problematiko dela inšpektorjev. Sledil</w:t>
      </w:r>
      <w:r w:rsidR="00645A53">
        <w:t>i</w:t>
      </w:r>
      <w:r w:rsidRPr="003925F2">
        <w:t xml:space="preserve"> </w:t>
      </w:r>
      <w:r w:rsidR="00645A53">
        <w:t>sta</w:t>
      </w:r>
      <w:r w:rsidRPr="003925F2">
        <w:t xml:space="preserve"> strokovna razprava in izmenjava izkušenj o pomenu vodnih virov in možnostih za njihovo zaščito.</w:t>
      </w:r>
    </w:p>
    <w:p w14:paraId="4A5F9FE1" w14:textId="77777777" w:rsidR="003318BF" w:rsidRPr="003925F2" w:rsidRDefault="003318BF" w:rsidP="003925F2">
      <w:pPr>
        <w:spacing w:line="288" w:lineRule="auto"/>
      </w:pPr>
    </w:p>
    <w:p w14:paraId="518548E3" w14:textId="282920E2" w:rsidR="003318BF" w:rsidRPr="003925F2" w:rsidRDefault="003318BF" w:rsidP="003925F2">
      <w:pPr>
        <w:spacing w:line="288" w:lineRule="auto"/>
      </w:pPr>
      <w:r w:rsidRPr="003925F2">
        <w:t xml:space="preserve">Drugi dan srečanja so inšpektorji za naravne vire in rudarstvo pripravili terenski ogled izvajanja vrtine v Moravskih toplicah. Ob tem so udeležencem prikazali najboljše prakse </w:t>
      </w:r>
      <w:r w:rsidR="00645A53">
        <w:t>glede</w:t>
      </w:r>
      <w:r w:rsidRPr="003925F2">
        <w:t xml:space="preserve"> </w:t>
      </w:r>
      <w:r w:rsidR="00645A53" w:rsidRPr="003925F2">
        <w:t xml:space="preserve">nadzora in </w:t>
      </w:r>
      <w:r w:rsidR="00645A53">
        <w:t>izvajanja</w:t>
      </w:r>
      <w:r w:rsidR="00645A53" w:rsidRPr="003925F2">
        <w:t xml:space="preserve"> </w:t>
      </w:r>
      <w:r w:rsidRPr="003925F2">
        <w:t>zakonodaje na področju voda in rudarstva.</w:t>
      </w:r>
      <w:r w:rsidR="00645A53">
        <w:t xml:space="preserve"> </w:t>
      </w:r>
    </w:p>
    <w:p w14:paraId="014A179E" w14:textId="77777777" w:rsidR="003318BF" w:rsidRPr="003925F2" w:rsidRDefault="003318BF" w:rsidP="003925F2">
      <w:pPr>
        <w:spacing w:line="288" w:lineRule="auto"/>
      </w:pPr>
    </w:p>
    <w:p w14:paraId="1278B223" w14:textId="10AFF00B" w:rsidR="003318BF" w:rsidRPr="003925F2" w:rsidRDefault="003318BF" w:rsidP="003925F2">
      <w:pPr>
        <w:spacing w:line="288" w:lineRule="auto"/>
      </w:pPr>
      <w:r w:rsidRPr="003925F2">
        <w:t xml:space="preserve">Zadnji dan je bil namenjen evalvaciji ogleda vrtine za geotermalno vodo, </w:t>
      </w:r>
      <w:r w:rsidR="00645A53">
        <w:t>razpravi</w:t>
      </w:r>
      <w:r w:rsidR="00645A53" w:rsidRPr="003925F2">
        <w:t xml:space="preserve"> </w:t>
      </w:r>
      <w:r w:rsidRPr="003925F2">
        <w:t>o aktivnostih v posameznih državah, ki so nosilke projekta (Belgija, Velika Britanija)</w:t>
      </w:r>
      <w:r w:rsidR="00645A53">
        <w:t>,</w:t>
      </w:r>
      <w:r w:rsidRPr="003925F2">
        <w:t xml:space="preserve"> ter o možnosti nadaljevanja projekta </w:t>
      </w:r>
      <w:r w:rsidR="00645A53">
        <w:t>o</w:t>
      </w:r>
      <w:r w:rsidRPr="003925F2">
        <w:t>d let</w:t>
      </w:r>
      <w:r w:rsidR="00645A53">
        <w:t>a</w:t>
      </w:r>
      <w:r w:rsidRPr="003925F2">
        <w:t xml:space="preserve"> 2025 do 2027.</w:t>
      </w:r>
    </w:p>
    <w:p w14:paraId="1725C7E3" w14:textId="77777777" w:rsidR="003318BF" w:rsidRPr="003925F2" w:rsidRDefault="003318BF" w:rsidP="003925F2">
      <w:pPr>
        <w:spacing w:line="288" w:lineRule="auto"/>
      </w:pPr>
    </w:p>
    <w:p w14:paraId="4F0DA0A1" w14:textId="0E4EE273" w:rsidR="00BB1BCB" w:rsidRPr="003925F2" w:rsidRDefault="00BB1BCB" w:rsidP="003925F2">
      <w:pPr>
        <w:pStyle w:val="Naslov30"/>
        <w:spacing w:line="288" w:lineRule="auto"/>
        <w:rPr>
          <w:sz w:val="20"/>
        </w:rPr>
      </w:pPr>
      <w:bookmarkStart w:id="271" w:name="_Toc163634092"/>
      <w:bookmarkEnd w:id="269"/>
      <w:r w:rsidRPr="003925F2">
        <w:rPr>
          <w:rStyle w:val="Intenzivenpoudarek"/>
          <w:color w:val="auto"/>
          <w:sz w:val="20"/>
        </w:rPr>
        <w:t>KLJUČNE UGOTOVITVE IN SKLEPI</w:t>
      </w:r>
      <w:bookmarkEnd w:id="270"/>
      <w:bookmarkEnd w:id="271"/>
    </w:p>
    <w:p w14:paraId="5266C7D5" w14:textId="77777777" w:rsidR="00CA423A" w:rsidRPr="003925F2" w:rsidRDefault="00CA423A" w:rsidP="003925F2">
      <w:pPr>
        <w:spacing w:line="288" w:lineRule="auto"/>
        <w:rPr>
          <w:b/>
          <w:bCs/>
          <w:u w:val="single"/>
        </w:rPr>
      </w:pPr>
    </w:p>
    <w:p w14:paraId="101E4AC8" w14:textId="78899D5C" w:rsidR="00BB1BCB" w:rsidRPr="003925F2" w:rsidRDefault="00BB1BCB" w:rsidP="003925F2">
      <w:pPr>
        <w:pStyle w:val="Odstavekseznama"/>
        <w:numPr>
          <w:ilvl w:val="0"/>
          <w:numId w:val="69"/>
        </w:numPr>
        <w:spacing w:line="288" w:lineRule="auto"/>
        <w:rPr>
          <w:rFonts w:ascii="Arial" w:hAnsi="Arial"/>
          <w:b/>
          <w:bCs/>
          <w:sz w:val="20"/>
          <w:szCs w:val="20"/>
          <w:u w:val="single"/>
        </w:rPr>
      </w:pPr>
      <w:r w:rsidRPr="003925F2">
        <w:rPr>
          <w:rFonts w:ascii="Arial" w:hAnsi="Arial"/>
          <w:b/>
          <w:bCs/>
          <w:sz w:val="20"/>
          <w:szCs w:val="20"/>
          <w:u w:val="single"/>
        </w:rPr>
        <w:t>PREDLOGI SPREMEMB V ZAKONODAJI</w:t>
      </w:r>
    </w:p>
    <w:p w14:paraId="36BCE2B6" w14:textId="7D9F7661" w:rsidR="006906C7" w:rsidRPr="003925F2" w:rsidRDefault="006906C7" w:rsidP="003925F2">
      <w:pPr>
        <w:spacing w:line="288" w:lineRule="auto"/>
      </w:pPr>
      <w:bookmarkStart w:id="272" w:name="_Hlk158119192"/>
      <w:r w:rsidRPr="003925F2">
        <w:t xml:space="preserve">Inšpektorji za naravo in vode nadzorujejo predpise s področja ohranjanja narave in urejanja voda. Inšpekcijski nadzor nad spoštovanjem in izvajanjem določil omenjenih predpisov opravlja </w:t>
      </w:r>
      <w:r w:rsidR="003318BF" w:rsidRPr="003925F2">
        <w:t xml:space="preserve">osem </w:t>
      </w:r>
      <w:r w:rsidRPr="003925F2">
        <w:t xml:space="preserve">inšpektorjev za naravo in vode po celotni državi. </w:t>
      </w:r>
    </w:p>
    <w:p w14:paraId="0752304B" w14:textId="77777777" w:rsidR="006906C7" w:rsidRPr="003925F2" w:rsidRDefault="006906C7" w:rsidP="003925F2">
      <w:pPr>
        <w:spacing w:line="288" w:lineRule="auto"/>
      </w:pPr>
    </w:p>
    <w:p w14:paraId="62B83834" w14:textId="6F7CD503" w:rsidR="00180E2C" w:rsidRDefault="003318BF" w:rsidP="003925F2">
      <w:pPr>
        <w:spacing w:line="288" w:lineRule="auto"/>
      </w:pPr>
      <w:r w:rsidRPr="003925F2">
        <w:t xml:space="preserve">V povprečju INV na leto prejme približno 800 prijav. </w:t>
      </w:r>
      <w:r w:rsidR="00645A53">
        <w:t>Z zdajšnjim</w:t>
      </w:r>
      <w:r w:rsidRPr="003925F2">
        <w:t xml:space="preserve"> številom inšpektorjev ne more zagotavljati rednega nadzora in sprotnega odziva na prijave in pobude, zaradi česar se ne</w:t>
      </w:r>
    </w:p>
    <w:p w14:paraId="0C757904" w14:textId="50511FDF" w:rsidR="003318BF" w:rsidRPr="003925F2" w:rsidRDefault="003318BF" w:rsidP="003925F2">
      <w:pPr>
        <w:spacing w:line="288" w:lineRule="auto"/>
      </w:pPr>
      <w:r w:rsidRPr="003925F2">
        <w:t xml:space="preserve">obdelane prijave kopičijo. </w:t>
      </w:r>
    </w:p>
    <w:p w14:paraId="11B04D79" w14:textId="0B76713D" w:rsidR="003318BF" w:rsidRPr="003925F2" w:rsidRDefault="003318BF" w:rsidP="003925F2">
      <w:pPr>
        <w:spacing w:line="288" w:lineRule="auto"/>
      </w:pPr>
      <w:r w:rsidRPr="003925F2">
        <w:t>Za zagotovitev učinkovitejšega nadzora na področju narave in voda je bilo v preteklosti podan</w:t>
      </w:r>
      <w:r w:rsidR="00180E2C">
        <w:t>ih</w:t>
      </w:r>
      <w:r w:rsidRPr="003925F2">
        <w:t xml:space="preserve"> že veliko pobud, </w:t>
      </w:r>
      <w:r w:rsidR="00180E2C">
        <w:t>od katerih</w:t>
      </w:r>
      <w:r w:rsidRPr="003925F2">
        <w:t xml:space="preserve"> so ključne naštete v nadaljevanju: </w:t>
      </w:r>
    </w:p>
    <w:p w14:paraId="3398C538" w14:textId="77777777" w:rsidR="003318BF" w:rsidRPr="003925F2" w:rsidRDefault="003318BF" w:rsidP="003925F2">
      <w:pPr>
        <w:pStyle w:val="Odstavekseznama"/>
        <w:numPr>
          <w:ilvl w:val="0"/>
          <w:numId w:val="84"/>
        </w:numPr>
        <w:spacing w:after="0" w:line="288" w:lineRule="auto"/>
        <w:jc w:val="both"/>
        <w:rPr>
          <w:rFonts w:ascii="Arial" w:hAnsi="Arial"/>
          <w:sz w:val="20"/>
          <w:szCs w:val="20"/>
          <w:lang w:eastAsia="sl-SI"/>
        </w:rPr>
      </w:pPr>
      <w:r w:rsidRPr="003925F2">
        <w:rPr>
          <w:rFonts w:ascii="Arial" w:hAnsi="Arial"/>
          <w:sz w:val="20"/>
          <w:szCs w:val="20"/>
          <w:lang w:eastAsia="sl-SI"/>
        </w:rPr>
        <w:t xml:space="preserve">smiselno in nedvoumno razmejiti pristojnosti med državnimi in občinskimi nadzornimi organi ter med inšpektorji in naravovarstvenimi in vodovarstvenimi nadzorniki; </w:t>
      </w:r>
    </w:p>
    <w:p w14:paraId="06D2B9E8" w14:textId="35BABCBA" w:rsidR="003318BF" w:rsidRPr="003925F2" w:rsidRDefault="003318BF" w:rsidP="003925F2">
      <w:pPr>
        <w:pStyle w:val="Odstavekseznama"/>
        <w:numPr>
          <w:ilvl w:val="0"/>
          <w:numId w:val="84"/>
        </w:numPr>
        <w:spacing w:after="0" w:line="288" w:lineRule="auto"/>
        <w:jc w:val="both"/>
        <w:rPr>
          <w:rFonts w:ascii="Arial" w:hAnsi="Arial"/>
          <w:sz w:val="20"/>
          <w:szCs w:val="20"/>
          <w:lang w:eastAsia="sl-SI"/>
        </w:rPr>
      </w:pPr>
      <w:r w:rsidRPr="003925F2">
        <w:rPr>
          <w:rFonts w:ascii="Arial" w:hAnsi="Arial"/>
          <w:sz w:val="20"/>
          <w:szCs w:val="20"/>
          <w:lang w:eastAsia="sl-SI"/>
        </w:rPr>
        <w:t>vzpostaviti tak sistem vodovarstvenega nadzora, kot to določa 177.</w:t>
      </w:r>
      <w:r w:rsidR="00180E2C">
        <w:rPr>
          <w:rFonts w:ascii="Arial" w:hAnsi="Arial"/>
          <w:sz w:val="20"/>
          <w:szCs w:val="20"/>
          <w:lang w:eastAsia="sl-SI"/>
        </w:rPr>
        <w:t xml:space="preserve"> </w:t>
      </w:r>
      <w:r w:rsidRPr="003925F2">
        <w:rPr>
          <w:rFonts w:ascii="Arial" w:hAnsi="Arial"/>
          <w:sz w:val="20"/>
          <w:szCs w:val="20"/>
          <w:lang w:eastAsia="sl-SI"/>
        </w:rPr>
        <w:t>čl</w:t>
      </w:r>
      <w:r w:rsidR="00180E2C">
        <w:rPr>
          <w:rFonts w:ascii="Arial" w:hAnsi="Arial"/>
          <w:sz w:val="20"/>
          <w:szCs w:val="20"/>
          <w:lang w:eastAsia="sl-SI"/>
        </w:rPr>
        <w:t>en</w:t>
      </w:r>
      <w:r w:rsidRPr="003925F2">
        <w:rPr>
          <w:rFonts w:ascii="Arial" w:hAnsi="Arial"/>
          <w:sz w:val="20"/>
          <w:szCs w:val="20"/>
          <w:lang w:eastAsia="sl-SI"/>
        </w:rPr>
        <w:t xml:space="preserve"> ZV-1, da v primeru, ko vodovarstveni nadzorniki</w:t>
      </w:r>
      <w:r w:rsidR="00143894">
        <w:rPr>
          <w:rFonts w:ascii="Arial" w:hAnsi="Arial"/>
          <w:sz w:val="20"/>
          <w:szCs w:val="20"/>
          <w:lang w:eastAsia="sl-SI"/>
        </w:rPr>
        <w:t xml:space="preserve"> </w:t>
      </w:r>
      <w:r w:rsidRPr="003925F2">
        <w:rPr>
          <w:rFonts w:ascii="Arial" w:hAnsi="Arial"/>
          <w:sz w:val="20"/>
          <w:szCs w:val="20"/>
          <w:lang w:eastAsia="sl-SI"/>
        </w:rPr>
        <w:t>ugotovijo kršitve, ki presegajo njihove pristojnosti, o ugotovljenih kršitvah obvestijo pristojnega inšpektorja, sicer nepravilnosti obravnavajo sami</w:t>
      </w:r>
      <w:r w:rsidR="00180E2C">
        <w:rPr>
          <w:rFonts w:ascii="Arial" w:hAnsi="Arial"/>
          <w:sz w:val="20"/>
          <w:szCs w:val="20"/>
          <w:lang w:eastAsia="sl-SI"/>
        </w:rPr>
        <w:t>;</w:t>
      </w:r>
    </w:p>
    <w:p w14:paraId="5D32B479" w14:textId="2F24848F" w:rsidR="003318BF" w:rsidRPr="003925F2" w:rsidRDefault="003318BF" w:rsidP="003925F2">
      <w:pPr>
        <w:pStyle w:val="Odstavekseznama"/>
        <w:numPr>
          <w:ilvl w:val="0"/>
          <w:numId w:val="84"/>
        </w:numPr>
        <w:spacing w:after="0" w:line="288" w:lineRule="auto"/>
        <w:jc w:val="both"/>
        <w:rPr>
          <w:rFonts w:ascii="Arial" w:hAnsi="Arial"/>
          <w:sz w:val="20"/>
          <w:szCs w:val="20"/>
          <w:lang w:eastAsia="sl-SI"/>
        </w:rPr>
      </w:pPr>
      <w:r w:rsidRPr="003925F2">
        <w:rPr>
          <w:rFonts w:ascii="Arial" w:hAnsi="Arial"/>
          <w:sz w:val="20"/>
          <w:szCs w:val="20"/>
          <w:lang w:eastAsia="sl-SI"/>
        </w:rPr>
        <w:t>podeliti pooblastila vodovarstvenim nadzornikom, da bi lahko opravljali</w:t>
      </w:r>
      <w:r w:rsidR="00143894">
        <w:rPr>
          <w:rFonts w:ascii="Arial" w:hAnsi="Arial"/>
          <w:sz w:val="20"/>
          <w:szCs w:val="20"/>
          <w:lang w:eastAsia="sl-SI"/>
        </w:rPr>
        <w:t xml:space="preserve"> </w:t>
      </w:r>
      <w:r w:rsidRPr="003925F2">
        <w:rPr>
          <w:rFonts w:ascii="Arial" w:hAnsi="Arial"/>
          <w:sz w:val="20"/>
          <w:szCs w:val="20"/>
          <w:lang w:eastAsia="sl-SI"/>
        </w:rPr>
        <w:t>vodovarstveni nadzor v zvezi s prekrški, kot to določa 177.</w:t>
      </w:r>
      <w:r w:rsidR="00180E2C">
        <w:rPr>
          <w:rFonts w:ascii="Arial" w:hAnsi="Arial"/>
          <w:sz w:val="20"/>
          <w:szCs w:val="20"/>
          <w:lang w:eastAsia="sl-SI"/>
        </w:rPr>
        <w:t xml:space="preserve"> </w:t>
      </w:r>
      <w:r w:rsidRPr="003925F2">
        <w:rPr>
          <w:rFonts w:ascii="Arial" w:hAnsi="Arial"/>
          <w:sz w:val="20"/>
          <w:szCs w:val="20"/>
          <w:lang w:eastAsia="sl-SI"/>
        </w:rPr>
        <w:t>čl</w:t>
      </w:r>
      <w:r w:rsidR="00180E2C">
        <w:rPr>
          <w:rFonts w:ascii="Arial" w:hAnsi="Arial"/>
          <w:sz w:val="20"/>
          <w:szCs w:val="20"/>
          <w:lang w:eastAsia="sl-SI"/>
        </w:rPr>
        <w:t>en</w:t>
      </w:r>
      <w:r w:rsidRPr="003925F2">
        <w:rPr>
          <w:rFonts w:ascii="Arial" w:hAnsi="Arial"/>
          <w:sz w:val="20"/>
          <w:szCs w:val="20"/>
          <w:lang w:eastAsia="sl-SI"/>
        </w:rPr>
        <w:t xml:space="preserve"> ZV-1. Vodovarstveni nadzorniki so na podlagi teh določil že izvedli izobraževanja in opravili izpite iz </w:t>
      </w:r>
      <w:proofErr w:type="spellStart"/>
      <w:r w:rsidRPr="003925F2">
        <w:rPr>
          <w:rFonts w:ascii="Arial" w:hAnsi="Arial"/>
          <w:sz w:val="20"/>
          <w:szCs w:val="20"/>
          <w:lang w:eastAsia="sl-SI"/>
        </w:rPr>
        <w:t>prekrškov</w:t>
      </w:r>
      <w:r w:rsidR="00180E2C">
        <w:rPr>
          <w:rFonts w:ascii="Arial" w:hAnsi="Arial"/>
          <w:sz w:val="20"/>
          <w:szCs w:val="20"/>
          <w:lang w:eastAsia="sl-SI"/>
        </w:rPr>
        <w:t>n</w:t>
      </w:r>
      <w:r w:rsidRPr="003925F2">
        <w:rPr>
          <w:rFonts w:ascii="Arial" w:hAnsi="Arial"/>
          <w:sz w:val="20"/>
          <w:szCs w:val="20"/>
          <w:lang w:eastAsia="sl-SI"/>
        </w:rPr>
        <w:t>ih</w:t>
      </w:r>
      <w:proofErr w:type="spellEnd"/>
      <w:r w:rsidRPr="003925F2">
        <w:rPr>
          <w:rFonts w:ascii="Arial" w:hAnsi="Arial"/>
          <w:sz w:val="20"/>
          <w:szCs w:val="20"/>
          <w:lang w:eastAsia="sl-SI"/>
        </w:rPr>
        <w:t xml:space="preserve"> postopkov, javno pooblastilo pa jim še vedno ni podeljeno</w:t>
      </w:r>
      <w:r w:rsidR="00180E2C">
        <w:rPr>
          <w:rFonts w:ascii="Arial" w:hAnsi="Arial"/>
          <w:sz w:val="20"/>
          <w:szCs w:val="20"/>
          <w:lang w:eastAsia="sl-SI"/>
        </w:rPr>
        <w:t>;</w:t>
      </w:r>
      <w:r w:rsidRPr="003925F2">
        <w:rPr>
          <w:rFonts w:ascii="Arial" w:hAnsi="Arial"/>
          <w:sz w:val="20"/>
          <w:szCs w:val="20"/>
          <w:lang w:eastAsia="sl-SI"/>
        </w:rPr>
        <w:t xml:space="preserve"> </w:t>
      </w:r>
    </w:p>
    <w:p w14:paraId="7D4272D3" w14:textId="77777777" w:rsidR="003318BF" w:rsidRPr="003925F2" w:rsidRDefault="003318BF" w:rsidP="003925F2">
      <w:pPr>
        <w:pStyle w:val="Odstavekseznama"/>
        <w:numPr>
          <w:ilvl w:val="0"/>
          <w:numId w:val="84"/>
        </w:numPr>
        <w:spacing w:after="0" w:line="288" w:lineRule="auto"/>
        <w:jc w:val="both"/>
        <w:rPr>
          <w:rFonts w:ascii="Arial" w:hAnsi="Arial"/>
          <w:sz w:val="20"/>
          <w:szCs w:val="20"/>
          <w:lang w:eastAsia="sl-SI"/>
        </w:rPr>
      </w:pPr>
      <w:r w:rsidRPr="003925F2">
        <w:rPr>
          <w:rFonts w:ascii="Arial" w:hAnsi="Arial"/>
          <w:sz w:val="20"/>
          <w:szCs w:val="20"/>
          <w:lang w:eastAsia="sl-SI"/>
        </w:rPr>
        <w:t xml:space="preserve">sistemsko urediti vprašanje izvršiteljev (lahko kot javno službo), ki bi izvajali izvršilne postopke inšpektorjev za naravo in vode, tako da bi ti imeli trajna pooblastila; </w:t>
      </w:r>
    </w:p>
    <w:p w14:paraId="793C05EE" w14:textId="77777777" w:rsidR="003318BF" w:rsidRPr="003925F2" w:rsidRDefault="003318BF" w:rsidP="003925F2">
      <w:pPr>
        <w:pStyle w:val="Odstavekseznama"/>
        <w:numPr>
          <w:ilvl w:val="0"/>
          <w:numId w:val="84"/>
        </w:numPr>
        <w:spacing w:after="0" w:line="288" w:lineRule="auto"/>
        <w:jc w:val="both"/>
        <w:rPr>
          <w:rFonts w:ascii="Arial" w:hAnsi="Arial"/>
          <w:sz w:val="20"/>
          <w:szCs w:val="20"/>
          <w:lang w:eastAsia="sl-SI"/>
        </w:rPr>
      </w:pPr>
      <w:r w:rsidRPr="003925F2">
        <w:rPr>
          <w:rFonts w:ascii="Arial" w:hAnsi="Arial"/>
          <w:sz w:val="20"/>
          <w:szCs w:val="20"/>
          <w:lang w:eastAsia="sl-SI"/>
        </w:rPr>
        <w:t xml:space="preserve">v podzakonskih predpisih na podlagi Gradbenega zakona (GZ in GZ-1) natančno opredeliti vsebine integralnega gradbenega dovoljena, ki bi spadale pod nadzor INV; </w:t>
      </w:r>
    </w:p>
    <w:p w14:paraId="0EBC7047" w14:textId="0228E77B" w:rsidR="003318BF" w:rsidRPr="003925F2" w:rsidRDefault="003318BF" w:rsidP="003925F2">
      <w:pPr>
        <w:pStyle w:val="Odstavekseznama"/>
        <w:numPr>
          <w:ilvl w:val="0"/>
          <w:numId w:val="84"/>
        </w:numPr>
        <w:spacing w:after="0" w:line="288" w:lineRule="auto"/>
        <w:jc w:val="both"/>
        <w:rPr>
          <w:rFonts w:ascii="Arial" w:hAnsi="Arial"/>
          <w:sz w:val="20"/>
          <w:szCs w:val="20"/>
          <w:lang w:eastAsia="sl-SI"/>
        </w:rPr>
      </w:pPr>
      <w:r w:rsidRPr="003925F2">
        <w:rPr>
          <w:rFonts w:ascii="Arial" w:hAnsi="Arial"/>
          <w:sz w:val="20"/>
          <w:szCs w:val="20"/>
          <w:lang w:eastAsia="sl-SI"/>
        </w:rPr>
        <w:t xml:space="preserve">preučiti višine </w:t>
      </w:r>
      <w:proofErr w:type="spellStart"/>
      <w:r w:rsidRPr="003925F2">
        <w:rPr>
          <w:rFonts w:ascii="Arial" w:hAnsi="Arial"/>
          <w:sz w:val="20"/>
          <w:szCs w:val="20"/>
          <w:lang w:eastAsia="sl-SI"/>
        </w:rPr>
        <w:t>prekrškovnih</w:t>
      </w:r>
      <w:proofErr w:type="spellEnd"/>
      <w:r w:rsidRPr="003925F2">
        <w:rPr>
          <w:rFonts w:ascii="Arial" w:hAnsi="Arial"/>
          <w:sz w:val="20"/>
          <w:szCs w:val="20"/>
          <w:lang w:eastAsia="sl-SI"/>
        </w:rPr>
        <w:t xml:space="preserve"> glob in povečati kazni (globa za vožnjo v naravnem okolju je </w:t>
      </w:r>
      <w:r w:rsidR="00180E2C">
        <w:rPr>
          <w:rFonts w:ascii="Arial" w:hAnsi="Arial"/>
          <w:sz w:val="20"/>
          <w:szCs w:val="20"/>
          <w:lang w:eastAsia="sl-SI"/>
        </w:rPr>
        <w:t>z</w:t>
      </w:r>
      <w:r w:rsidRPr="003925F2">
        <w:rPr>
          <w:rFonts w:ascii="Arial" w:hAnsi="Arial"/>
          <w:sz w:val="20"/>
          <w:szCs w:val="20"/>
          <w:lang w:eastAsia="sl-SI"/>
        </w:rPr>
        <w:t xml:space="preserve">daj </w:t>
      </w:r>
      <w:r w:rsidR="00180E2C">
        <w:rPr>
          <w:rFonts w:ascii="Arial" w:hAnsi="Arial"/>
          <w:sz w:val="20"/>
          <w:szCs w:val="20"/>
          <w:lang w:eastAsia="sl-SI"/>
        </w:rPr>
        <w:t xml:space="preserve">le </w:t>
      </w:r>
      <w:r w:rsidRPr="003925F2">
        <w:rPr>
          <w:rFonts w:ascii="Arial" w:hAnsi="Arial"/>
          <w:sz w:val="20"/>
          <w:szCs w:val="20"/>
          <w:lang w:eastAsia="sl-SI"/>
        </w:rPr>
        <w:t>40 EUR)</w:t>
      </w:r>
      <w:r w:rsidR="00180E2C">
        <w:rPr>
          <w:rFonts w:ascii="Arial" w:hAnsi="Arial"/>
          <w:sz w:val="20"/>
          <w:szCs w:val="20"/>
          <w:lang w:eastAsia="sl-SI"/>
        </w:rPr>
        <w:t>;</w:t>
      </w:r>
    </w:p>
    <w:p w14:paraId="6E2C0E29" w14:textId="764513AD" w:rsidR="003318BF" w:rsidRPr="003925F2" w:rsidRDefault="003318BF" w:rsidP="003925F2">
      <w:pPr>
        <w:pStyle w:val="Odstavekseznama"/>
        <w:numPr>
          <w:ilvl w:val="0"/>
          <w:numId w:val="84"/>
        </w:numPr>
        <w:spacing w:after="0" w:line="288" w:lineRule="auto"/>
        <w:jc w:val="both"/>
        <w:rPr>
          <w:rFonts w:ascii="Arial" w:hAnsi="Arial"/>
          <w:sz w:val="20"/>
          <w:szCs w:val="20"/>
          <w:lang w:eastAsia="sl-SI"/>
        </w:rPr>
      </w:pPr>
      <w:r w:rsidRPr="003925F2">
        <w:rPr>
          <w:rFonts w:ascii="Arial" w:hAnsi="Arial"/>
          <w:sz w:val="20"/>
          <w:szCs w:val="20"/>
          <w:lang w:eastAsia="sl-SI"/>
        </w:rPr>
        <w:t>vzpostaviti še bolj učinkovite instrumente, s katerimi bi preprečili finančno breme države ob zlorabi predpisov ali stečaju, prisilnih poravnavah, likvidacijah, denacionalizacijah, lastninjenju podjetij i</w:t>
      </w:r>
      <w:r w:rsidR="00180E2C">
        <w:rPr>
          <w:rFonts w:ascii="Arial" w:hAnsi="Arial"/>
          <w:sz w:val="20"/>
          <w:szCs w:val="20"/>
          <w:lang w:eastAsia="sl-SI"/>
        </w:rPr>
        <w:t xml:space="preserve">n </w:t>
      </w:r>
      <w:r w:rsidRPr="003925F2">
        <w:rPr>
          <w:rFonts w:ascii="Arial" w:hAnsi="Arial"/>
          <w:sz w:val="20"/>
          <w:szCs w:val="20"/>
          <w:lang w:eastAsia="sl-SI"/>
        </w:rPr>
        <w:t>p</w:t>
      </w:r>
      <w:r w:rsidR="00180E2C">
        <w:rPr>
          <w:rFonts w:ascii="Arial" w:hAnsi="Arial"/>
          <w:sz w:val="20"/>
          <w:szCs w:val="20"/>
          <w:lang w:eastAsia="sl-SI"/>
        </w:rPr>
        <w:t>o</w:t>
      </w:r>
      <w:r w:rsidRPr="003925F2">
        <w:rPr>
          <w:rFonts w:ascii="Arial" w:hAnsi="Arial"/>
          <w:sz w:val="20"/>
          <w:szCs w:val="20"/>
          <w:lang w:eastAsia="sl-SI"/>
        </w:rPr>
        <w:t>d</w:t>
      </w:r>
      <w:r w:rsidR="00180E2C">
        <w:rPr>
          <w:rFonts w:ascii="Arial" w:hAnsi="Arial"/>
          <w:sz w:val="20"/>
          <w:szCs w:val="20"/>
          <w:lang w:eastAsia="sl-SI"/>
        </w:rPr>
        <w:t>obnem</w:t>
      </w:r>
      <w:r w:rsidRPr="003925F2">
        <w:rPr>
          <w:rFonts w:ascii="Arial" w:hAnsi="Arial"/>
          <w:sz w:val="20"/>
          <w:szCs w:val="20"/>
          <w:lang w:eastAsia="sl-SI"/>
        </w:rPr>
        <w:t>.</w:t>
      </w:r>
      <w:r w:rsidR="00180E2C">
        <w:rPr>
          <w:rFonts w:ascii="Arial" w:hAnsi="Arial"/>
          <w:sz w:val="20"/>
          <w:szCs w:val="20"/>
          <w:lang w:eastAsia="sl-SI"/>
        </w:rPr>
        <w:t xml:space="preserve"> </w:t>
      </w:r>
    </w:p>
    <w:p w14:paraId="2B2827D8" w14:textId="1C8214D8" w:rsidR="003318BF" w:rsidRPr="003925F2" w:rsidRDefault="003318BF" w:rsidP="003925F2">
      <w:pPr>
        <w:spacing w:line="288" w:lineRule="auto"/>
      </w:pPr>
      <w:r w:rsidRPr="003925F2">
        <w:t xml:space="preserve">Obseg dela INV, ki ne </w:t>
      </w:r>
      <w:r w:rsidR="00180E2C">
        <w:t xml:space="preserve">pomeni </w:t>
      </w:r>
      <w:r w:rsidRPr="003925F2">
        <w:t>neposredno izvajanj</w:t>
      </w:r>
      <w:r w:rsidR="00180E2C">
        <w:t>a</w:t>
      </w:r>
      <w:r w:rsidRPr="003925F2">
        <w:t xml:space="preserve"> inšpekcijskega nadzora (n</w:t>
      </w:r>
      <w:r w:rsidR="00180E2C">
        <w:t xml:space="preserve">a </w:t>
      </w:r>
      <w:r w:rsidRPr="003925F2">
        <w:t>pr</w:t>
      </w:r>
      <w:r w:rsidR="00180E2C">
        <w:t>imer</w:t>
      </w:r>
      <w:r w:rsidRPr="003925F2">
        <w:t xml:space="preserve"> odgovori medijem, poslancem, drugim organom, Varuhu človekovih pravic R</w:t>
      </w:r>
      <w:r w:rsidR="00180E2C">
        <w:t xml:space="preserve">epublike </w:t>
      </w:r>
      <w:r w:rsidRPr="003925F2">
        <w:t>S</w:t>
      </w:r>
      <w:r w:rsidR="00180E2C">
        <w:t>lovenije</w:t>
      </w:r>
      <w:r w:rsidRPr="003925F2">
        <w:t xml:space="preserve">, Računskemu sodišču </w:t>
      </w:r>
      <w:r w:rsidR="00180E2C" w:rsidRPr="003925F2">
        <w:t>R</w:t>
      </w:r>
      <w:r w:rsidR="00180E2C">
        <w:t xml:space="preserve">epublike </w:t>
      </w:r>
      <w:r w:rsidR="00180E2C" w:rsidRPr="003925F2">
        <w:t>S</w:t>
      </w:r>
      <w:r w:rsidR="00180E2C">
        <w:t>lovenije</w:t>
      </w:r>
      <w:r w:rsidRPr="003925F2">
        <w:t>, Komisiji za preprečevanje korupcije, Policiji</w:t>
      </w:r>
      <w:r w:rsidR="00180E2C">
        <w:t xml:space="preserve"> –</w:t>
      </w:r>
      <w:r w:rsidRPr="003925F2">
        <w:t xml:space="preserve"> v skladu z ZDIJZ i</w:t>
      </w:r>
      <w:r w:rsidR="00180E2C">
        <w:t xml:space="preserve">n </w:t>
      </w:r>
      <w:r w:rsidRPr="003925F2">
        <w:t>p</w:t>
      </w:r>
      <w:r w:rsidR="00180E2C">
        <w:t>o</w:t>
      </w:r>
      <w:r w:rsidRPr="003925F2">
        <w:t>d</w:t>
      </w:r>
      <w:r w:rsidR="00180E2C">
        <w:t>obno</w:t>
      </w:r>
      <w:r w:rsidRPr="003925F2">
        <w:t xml:space="preserve">) se iz leta v leto pomembno povečuje. </w:t>
      </w:r>
      <w:r w:rsidR="00180E2C">
        <w:t xml:space="preserve"> </w:t>
      </w:r>
    </w:p>
    <w:p w14:paraId="3E8D4124" w14:textId="77777777" w:rsidR="003318BF" w:rsidRPr="003925F2" w:rsidRDefault="003318BF" w:rsidP="003925F2">
      <w:pPr>
        <w:spacing w:line="288" w:lineRule="auto"/>
        <w:rPr>
          <w:highlight w:val="yellow"/>
        </w:rPr>
      </w:pPr>
    </w:p>
    <w:bookmarkEnd w:id="272"/>
    <w:p w14:paraId="09518B9B" w14:textId="5C0CB207" w:rsidR="00340DEE" w:rsidRPr="003925F2" w:rsidRDefault="00340DEE" w:rsidP="003925F2">
      <w:pPr>
        <w:spacing w:line="288" w:lineRule="auto"/>
      </w:pPr>
      <w:r w:rsidRPr="003925F2">
        <w:lastRenderedPageBreak/>
        <w:t xml:space="preserve">V letu 2023 je INV podajala pripombe in </w:t>
      </w:r>
      <w:r w:rsidR="00180E2C">
        <w:t xml:space="preserve">tako </w:t>
      </w:r>
      <w:r w:rsidRPr="003925F2">
        <w:t>sodelovala pri pripravi Zakona o gospodarskih javnih službah varstva okolja, Uredbe o pitni vodi, Zakona o umeščanju naprav za proizvodnjo električne energije iz obnovljivih virov energije</w:t>
      </w:r>
      <w:r w:rsidR="00180E2C">
        <w:t xml:space="preserve"> in drugih predpisov</w:t>
      </w:r>
      <w:r w:rsidRPr="003925F2">
        <w:t xml:space="preserve">. </w:t>
      </w:r>
    </w:p>
    <w:p w14:paraId="6BECB00F" w14:textId="77777777" w:rsidR="003318BF" w:rsidRPr="003925F2" w:rsidRDefault="003318BF" w:rsidP="003925F2">
      <w:pPr>
        <w:spacing w:line="288" w:lineRule="auto"/>
      </w:pPr>
    </w:p>
    <w:p w14:paraId="722B2EAD" w14:textId="77777777" w:rsidR="003318BF" w:rsidRPr="003925F2" w:rsidRDefault="003318BF" w:rsidP="003925F2">
      <w:pPr>
        <w:spacing w:line="288" w:lineRule="auto"/>
      </w:pPr>
      <w:r w:rsidRPr="003925F2">
        <w:t>Nekateri ključni predlogi zakonodajnih rešitev za izboljšanje izvajanja inšpekcijskega nadzora na področju narave in voda, ki smo jih v preteklosti že večkrat predlagali, pa so v večini še neuresničeni:</w:t>
      </w:r>
    </w:p>
    <w:p w14:paraId="12F6A13C" w14:textId="77777777" w:rsidR="003318BF" w:rsidRPr="003925F2" w:rsidRDefault="003318BF" w:rsidP="003925F2">
      <w:pPr>
        <w:pStyle w:val="Natevanje"/>
        <w:spacing w:line="288" w:lineRule="auto"/>
      </w:pPr>
      <w:r w:rsidRPr="003925F2">
        <w:t>v Uredbi o oskrbi s pitno vodo omejiti nadzor INV samo na izvajalce javne službe oskrbe s pitno vodo, glede obveznosti priklopa na javni vodovod pa na občinski inšpektorat (podobno je to urejeno v Uredbi o odvajanju in čiščenju komunalne odpadne vode);</w:t>
      </w:r>
    </w:p>
    <w:p w14:paraId="44D96168" w14:textId="65E0AECD" w:rsidR="003318BF" w:rsidRPr="003925F2" w:rsidRDefault="003318BF" w:rsidP="003925F2">
      <w:pPr>
        <w:pStyle w:val="Natevanje"/>
        <w:spacing w:line="288" w:lineRule="auto"/>
      </w:pPr>
      <w:r w:rsidRPr="003925F2">
        <w:t>v podzakonskih predpisih na podlagi Gradbenega zakona natančno opredeliti vsebine gradbenega dovoljenja, ki jih bo nadzirala INV</w:t>
      </w:r>
      <w:r w:rsidR="009139FD" w:rsidRPr="003925F2">
        <w:t>;</w:t>
      </w:r>
    </w:p>
    <w:p w14:paraId="627AB9A8" w14:textId="454565FF" w:rsidR="003318BF" w:rsidRPr="003925F2" w:rsidRDefault="003318BF" w:rsidP="003925F2">
      <w:pPr>
        <w:pStyle w:val="Natevanje"/>
        <w:spacing w:line="288" w:lineRule="auto"/>
      </w:pPr>
      <w:r w:rsidRPr="003925F2">
        <w:t>vzpostavit</w:t>
      </w:r>
      <w:r w:rsidR="00180E2C">
        <w:t>i</w:t>
      </w:r>
      <w:r w:rsidRPr="003925F2">
        <w:t xml:space="preserve"> instrument</w:t>
      </w:r>
      <w:r w:rsidR="00180E2C">
        <w:t>e</w:t>
      </w:r>
      <w:r w:rsidRPr="003925F2">
        <w:t xml:space="preserve"> (na primer bančne garancije), s katerimi bi preprečili finančno breme države v primeru zlorabe predpisov ali stečaja, prisilnih poravnav, likvidacij, denacionalizacij, lastninjenj i</w:t>
      </w:r>
      <w:r w:rsidR="00180E2C">
        <w:t>n podobnega</w:t>
      </w:r>
      <w:r w:rsidRPr="003925F2">
        <w:t>;</w:t>
      </w:r>
    </w:p>
    <w:p w14:paraId="19314AEF" w14:textId="04C8196B" w:rsidR="003318BF" w:rsidRPr="003925F2" w:rsidRDefault="003318BF" w:rsidP="003925F2">
      <w:pPr>
        <w:pStyle w:val="Natevanje"/>
        <w:spacing w:line="288" w:lineRule="auto"/>
      </w:pPr>
      <w:r w:rsidRPr="003925F2">
        <w:t>spreme</w:t>
      </w:r>
      <w:r w:rsidR="00180E2C">
        <w:t>niti</w:t>
      </w:r>
      <w:r w:rsidRPr="003925F2">
        <w:t xml:space="preserve"> zakonodaj</w:t>
      </w:r>
      <w:r w:rsidR="00180E2C">
        <w:t>o glede zadev</w:t>
      </w:r>
      <w:r w:rsidRPr="003925F2">
        <w:t xml:space="preserve">, </w:t>
      </w:r>
      <w:r w:rsidR="00180E2C">
        <w:t xml:space="preserve">za katere </w:t>
      </w:r>
      <w:r w:rsidRPr="003925F2">
        <w:t>se zaznajo večje težave pri njenem izvajanju. Če se ugotovi, da inšpekcijski nadzor ni učinkovit, je treba preveriti celotni zakonodajni postopek. Na to smo v preteklosti opozarjali zlasti v Zakonu o ohranjanju narave</w:t>
      </w:r>
      <w:r w:rsidR="00180E2C">
        <w:t>;</w:t>
      </w:r>
      <w:r w:rsidRPr="003925F2">
        <w:t xml:space="preserve"> pravilnik o naravnih vrednotah ni sprejet. Področje voda zakonsko ni celovito urejeno. Ogrožena območja niso določena, območja poplavnosti nejasna. Pravilnik</w:t>
      </w:r>
      <w:r w:rsidR="00180E2C">
        <w:t xml:space="preserve"> o tem</w:t>
      </w:r>
      <w:r w:rsidRPr="003925F2">
        <w:t>, kaj se šteje za posege na vodna in priobalna zemljišč</w:t>
      </w:r>
      <w:r w:rsidR="00180E2C">
        <w:t>,</w:t>
      </w:r>
      <w:r w:rsidRPr="003925F2">
        <w:t xml:space="preserve"> ni sprejet</w:t>
      </w:r>
      <w:r w:rsidR="009139FD" w:rsidRPr="003925F2">
        <w:t>.</w:t>
      </w:r>
      <w:r w:rsidRPr="003925F2">
        <w:t xml:space="preserve"> V teh primerih je treba predpisati učinkovitejše sistemske ureditve;</w:t>
      </w:r>
    </w:p>
    <w:p w14:paraId="125A55FD" w14:textId="5D9B1721" w:rsidR="003318BF" w:rsidRPr="003925F2" w:rsidRDefault="009139FD" w:rsidP="003925F2">
      <w:pPr>
        <w:pStyle w:val="Natevanje"/>
        <w:spacing w:line="288" w:lineRule="auto"/>
        <w:rPr>
          <w:strike/>
        </w:rPr>
      </w:pPr>
      <w:r w:rsidRPr="003925F2">
        <w:t>S</w:t>
      </w:r>
      <w:r w:rsidR="003318BF" w:rsidRPr="003925F2">
        <w:t xml:space="preserve">miselno je treba uskladiti višine glob. Višine predpisanih glob so v posameznih primerih še vedno nesorazmerne glede na težo prekrška oziroma škodo, ki nastane v okolju zaradi nezakonitega ravnanja, oziroma </w:t>
      </w:r>
      <w:r w:rsidR="00180E2C">
        <w:t xml:space="preserve">so globe </w:t>
      </w:r>
      <w:r w:rsidR="003318BF" w:rsidRPr="003925F2">
        <w:t>prenizke (na primer v Zakonu ohranjanju narave), kadar gre za ravnanja, ki povzročijo očitno in nepopravljivo škodo v naravnem okolju</w:t>
      </w:r>
      <w:r w:rsidR="00180E2C">
        <w:t>;</w:t>
      </w:r>
      <w:r w:rsidR="003318BF" w:rsidRPr="003925F2">
        <w:t xml:space="preserve"> </w:t>
      </w:r>
    </w:p>
    <w:p w14:paraId="2EA197B7" w14:textId="77777777" w:rsidR="003318BF" w:rsidRPr="003925F2" w:rsidRDefault="003318BF" w:rsidP="003925F2">
      <w:pPr>
        <w:pStyle w:val="Natevanje"/>
        <w:spacing w:line="288" w:lineRule="auto"/>
      </w:pPr>
      <w:r w:rsidRPr="003925F2">
        <w:t>pri vseh prekrškovnih določilih predpisov uvesti sankcioniranje tudi za odgovorne osebe občine;</w:t>
      </w:r>
    </w:p>
    <w:p w14:paraId="084601EE" w14:textId="3AEF5D99" w:rsidR="003318BF" w:rsidRPr="003925F2" w:rsidRDefault="003318BF" w:rsidP="003925F2">
      <w:pPr>
        <w:pStyle w:val="Natevanje"/>
        <w:spacing w:line="288" w:lineRule="auto"/>
      </w:pPr>
      <w:r w:rsidRPr="003925F2">
        <w:t xml:space="preserve">v zakonodaji predvideti in pozneje </w:t>
      </w:r>
      <w:r w:rsidR="00180E2C">
        <w:t>s</w:t>
      </w:r>
      <w:r w:rsidRPr="003925F2">
        <w:t xml:space="preserve"> podzakonskimi akti določiti izvajalca javne službe, ki bi na območju celotne države (ali na ravni občine) skrbel za izvrševanje odločb INV, predvsem za posege na vodnih in prioblnih zemljiščih.</w:t>
      </w:r>
      <w:r w:rsidR="00143894">
        <w:t xml:space="preserve"> </w:t>
      </w:r>
      <w:r w:rsidRPr="003925F2">
        <w:t xml:space="preserve">Vsakokratni postopki za izbiro izvajalca so lahko zelo dolgotrajni in </w:t>
      </w:r>
      <w:r w:rsidR="00180E2C">
        <w:t>negospodarni</w:t>
      </w:r>
      <w:r w:rsidRPr="003925F2">
        <w:t>;</w:t>
      </w:r>
    </w:p>
    <w:p w14:paraId="00C4AEA7" w14:textId="77777777" w:rsidR="003318BF" w:rsidRPr="003925F2" w:rsidRDefault="003318BF" w:rsidP="003925F2">
      <w:pPr>
        <w:pStyle w:val="Natevanje"/>
        <w:spacing w:line="288" w:lineRule="auto"/>
      </w:pPr>
      <w:r w:rsidRPr="003925F2">
        <w:t>v zakonodaji pravno urediti vzpostavitev evidenc (čistopisov) izdanih upravnih aktov, predvsem s področja ARSO in direkcije za vode, z možnostjo vpogleda za določene upravičene osebe;</w:t>
      </w:r>
    </w:p>
    <w:p w14:paraId="146CF012" w14:textId="77777777" w:rsidR="003318BF" w:rsidRPr="003925F2" w:rsidRDefault="003318BF" w:rsidP="003925F2">
      <w:pPr>
        <w:pStyle w:val="Natevanje"/>
        <w:spacing w:line="288" w:lineRule="auto"/>
      </w:pPr>
      <w:r w:rsidRPr="003925F2">
        <w:t>uskladiti je treba predpise s področja okolja in kmetijstva, predvsem v delu, ki opredeljuje vnos zemeljskega izkopa v tla, intenziviranje ekstenzivnih travnikov, čiščenje zaraščanja (ponekod je ta ukrep ugoden tudi za naravo, drugod pa pomeni poškodovanje ali uničenje habitata);</w:t>
      </w:r>
    </w:p>
    <w:p w14:paraId="7C11759D" w14:textId="6F58E0B1" w:rsidR="009139FD" w:rsidRPr="003925F2" w:rsidRDefault="009139FD" w:rsidP="003925F2">
      <w:pPr>
        <w:pStyle w:val="Natevanje"/>
        <w:spacing w:line="288" w:lineRule="auto"/>
      </w:pPr>
      <w:r w:rsidRPr="003925F2">
        <w:t>čim širš</w:t>
      </w:r>
      <w:r w:rsidR="00180E2C">
        <w:t>a</w:t>
      </w:r>
      <w:r w:rsidRPr="003925F2">
        <w:t xml:space="preserve"> prepoved gojenja in zadrževanja prosto</w:t>
      </w:r>
      <w:r w:rsidR="00180E2C">
        <w:t xml:space="preserve"> </w:t>
      </w:r>
      <w:r w:rsidRPr="003925F2">
        <w:t xml:space="preserve">živečih živali v ujetništvu. Izjeme od te prepovedi bi morale biti redke </w:t>
      </w:r>
      <w:r w:rsidR="00180E2C">
        <w:t>ter</w:t>
      </w:r>
      <w:r w:rsidR="00180E2C" w:rsidRPr="003925F2">
        <w:t xml:space="preserve"> </w:t>
      </w:r>
      <w:r w:rsidRPr="003925F2">
        <w:t>samo na podlagi zagotavljanja javnega in ne zasebnega interesa. Sprejemljivo bi lahko bilo na primer delovanje zatočišč, zadrževanje v okviru programov za ohranitev vrst in podobno, pogojno tudi prikazovanje teh živali v živalskih vrtovih. Absolutno bi morala takoj začeti veljati prepoved gojenja in zadrževanja prosto</w:t>
      </w:r>
      <w:r w:rsidR="00180E2C">
        <w:t xml:space="preserve"> </w:t>
      </w:r>
      <w:r w:rsidRPr="003925F2">
        <w:t>živečih živali v ujetništvu za fizične osebe in v stanovanjskih naseljih. V zvezi s tem je inšpekcija v preteklosti podala pobudo na MOP za spremembo ZON in sodelovala s pripombami k Zakonu o zaščiti živali.</w:t>
      </w:r>
    </w:p>
    <w:p w14:paraId="403A0249" w14:textId="77777777" w:rsidR="009139FD" w:rsidRPr="003925F2" w:rsidRDefault="009139FD" w:rsidP="003925F2">
      <w:pPr>
        <w:pStyle w:val="Natevanje"/>
        <w:numPr>
          <w:ilvl w:val="0"/>
          <w:numId w:val="0"/>
        </w:numPr>
        <w:spacing w:line="288" w:lineRule="auto"/>
        <w:rPr>
          <w:strike/>
        </w:rPr>
      </w:pPr>
    </w:p>
    <w:p w14:paraId="3925B02C" w14:textId="7DBE97E1" w:rsidR="00BB1BCB" w:rsidRPr="003925F2" w:rsidRDefault="00BB1BCB" w:rsidP="003925F2">
      <w:pPr>
        <w:pStyle w:val="Odstavekseznama"/>
        <w:numPr>
          <w:ilvl w:val="0"/>
          <w:numId w:val="80"/>
        </w:numPr>
        <w:spacing w:line="288" w:lineRule="auto"/>
        <w:rPr>
          <w:rFonts w:ascii="Arial" w:hAnsi="Arial"/>
          <w:b/>
          <w:bCs/>
          <w:sz w:val="20"/>
          <w:szCs w:val="20"/>
          <w:u w:val="single"/>
        </w:rPr>
      </w:pPr>
      <w:r w:rsidRPr="003925F2">
        <w:rPr>
          <w:rFonts w:ascii="Arial" w:hAnsi="Arial"/>
          <w:b/>
          <w:bCs/>
          <w:sz w:val="20"/>
          <w:szCs w:val="20"/>
          <w:u w:val="single"/>
        </w:rPr>
        <w:t>PREDLOGI SPREMEMB ZA UČINKOVITO ZAGOTOVITEV VODOVARSTVENEGA NADZORA</w:t>
      </w:r>
    </w:p>
    <w:p w14:paraId="01384DF0" w14:textId="3FB0E6F4" w:rsidR="009139FD" w:rsidRPr="003925F2" w:rsidRDefault="009139FD" w:rsidP="003925F2">
      <w:pPr>
        <w:spacing w:line="288" w:lineRule="auto"/>
      </w:pPr>
      <w:bookmarkStart w:id="273" w:name="_Hlk158119205"/>
      <w:r w:rsidRPr="003925F2">
        <w:t xml:space="preserve">Že več let opozarjamo na nujnost vzpostavitve rečne nadzorne službe s polnimi pooblastili v skladu z ZV-1. Rečno nadzorna služba bi z večjo prisotnostjo na terenu in številčnostjo pripomogla predvsem k hitremu odkrivanju in odpravljanju zaznanih kršitev na terenu tako s preventivnim delovanjem, </w:t>
      </w:r>
      <w:r w:rsidRPr="003925F2">
        <w:lastRenderedPageBreak/>
        <w:t xml:space="preserve">ozaveščanjem in opozarjanjem kakor tudi z ukrepi nadzora ter izrekanjem glob v skladu s pooblastili, ki pa jim </w:t>
      </w:r>
      <w:r w:rsidR="00180E2C">
        <w:t>zdaj</w:t>
      </w:r>
      <w:r w:rsidR="00180E2C" w:rsidRPr="003925F2">
        <w:t xml:space="preserve"> </w:t>
      </w:r>
      <w:r w:rsidRPr="003925F2">
        <w:t>še niso podeljena.</w:t>
      </w:r>
    </w:p>
    <w:bookmarkEnd w:id="273"/>
    <w:p w14:paraId="5347E751" w14:textId="5E6FB5E7" w:rsidR="00BB1BCB" w:rsidRPr="003925F2" w:rsidRDefault="00BB1BCB" w:rsidP="003925F2">
      <w:pPr>
        <w:spacing w:line="288" w:lineRule="auto"/>
      </w:pPr>
    </w:p>
    <w:p w14:paraId="0881FE99" w14:textId="77777777" w:rsidR="00BB1BCB" w:rsidRPr="003925F2" w:rsidRDefault="00BB1BCB" w:rsidP="003925F2">
      <w:pPr>
        <w:pStyle w:val="Odstavekseznama"/>
        <w:numPr>
          <w:ilvl w:val="0"/>
          <w:numId w:val="81"/>
        </w:numPr>
        <w:spacing w:line="288" w:lineRule="auto"/>
        <w:rPr>
          <w:rFonts w:ascii="Arial" w:hAnsi="Arial"/>
          <w:b/>
          <w:bCs/>
          <w:sz w:val="20"/>
          <w:szCs w:val="20"/>
          <w:u w:val="single"/>
        </w:rPr>
      </w:pPr>
      <w:r w:rsidRPr="003925F2">
        <w:rPr>
          <w:rFonts w:ascii="Arial" w:hAnsi="Arial"/>
          <w:b/>
          <w:bCs/>
          <w:sz w:val="20"/>
          <w:szCs w:val="20"/>
          <w:u w:val="single"/>
        </w:rPr>
        <w:t>POVEČANJE ŠTEVILA INŠPEKTORJEV</w:t>
      </w:r>
    </w:p>
    <w:p w14:paraId="55198E23" w14:textId="15A99E75" w:rsidR="00710BC9" w:rsidRPr="003925F2" w:rsidRDefault="00710BC9" w:rsidP="003925F2">
      <w:pPr>
        <w:spacing w:line="288" w:lineRule="auto"/>
      </w:pPr>
      <w:r w:rsidRPr="003925F2">
        <w:rPr>
          <w:rFonts w:eastAsia="Arial"/>
        </w:rPr>
        <w:t xml:space="preserve">Za celotno Slovenijo je </w:t>
      </w:r>
      <w:r w:rsidR="00180E2C">
        <w:rPr>
          <w:rFonts w:eastAsia="Arial"/>
        </w:rPr>
        <w:t>ta čas</w:t>
      </w:r>
      <w:r w:rsidR="00180E2C" w:rsidRPr="003925F2">
        <w:rPr>
          <w:rFonts w:eastAsia="Arial"/>
        </w:rPr>
        <w:t xml:space="preserve"> </w:t>
      </w:r>
      <w:r w:rsidRPr="003925F2">
        <w:rPr>
          <w:rFonts w:eastAsia="Arial"/>
        </w:rPr>
        <w:t xml:space="preserve">le </w:t>
      </w:r>
      <w:r w:rsidR="009139FD" w:rsidRPr="003925F2">
        <w:rPr>
          <w:rFonts w:eastAsia="Arial"/>
        </w:rPr>
        <w:t>osem</w:t>
      </w:r>
      <w:r w:rsidRPr="003925F2">
        <w:rPr>
          <w:rFonts w:eastAsia="Arial"/>
        </w:rPr>
        <w:t xml:space="preserve"> inšpektoric in inšpektorjev za naravo in vode, ki poleg predpisov </w:t>
      </w:r>
      <w:r w:rsidRPr="003925F2">
        <w:t>s področja varstva in urejanja voda, vodnih in priobalnih zemljišč, vodnih pravic, zakonite rabe vode, ter nadzor</w:t>
      </w:r>
      <w:r w:rsidR="00180E2C">
        <w:t>a</w:t>
      </w:r>
      <w:r w:rsidRPr="003925F2">
        <w:t xml:space="preserve"> glede določil o izdaji in kršitvi vodnih soglasij in dovoljenj nadzirajo še gospodarske javne službe na področju oskrbe s pitno vodo ter odvajanja in čiščenja komunalne in padavinske odpadne vode </w:t>
      </w:r>
      <w:r w:rsidR="00180E2C">
        <w:t>–</w:t>
      </w:r>
      <w:r w:rsidRPr="003925F2">
        <w:t xml:space="preserve"> opremljenosti agromelioracij</w:t>
      </w:r>
      <w:r w:rsidR="00180E2C">
        <w:t>.</w:t>
      </w:r>
      <w:r w:rsidRPr="003925F2">
        <w:t xml:space="preserve"> </w:t>
      </w:r>
      <w:r w:rsidR="00180E2C">
        <w:t>O</w:t>
      </w:r>
      <w:r w:rsidRPr="003925F2">
        <w:t>pravljajo</w:t>
      </w:r>
      <w:r w:rsidRPr="003925F2">
        <w:rPr>
          <w:rFonts w:eastAsia="Arial"/>
        </w:rPr>
        <w:t xml:space="preserve"> </w:t>
      </w:r>
      <w:r w:rsidR="00180E2C">
        <w:rPr>
          <w:rFonts w:eastAsia="Arial"/>
        </w:rPr>
        <w:t xml:space="preserve">tudi </w:t>
      </w:r>
      <w:r w:rsidRPr="003925F2">
        <w:t xml:space="preserve">inšpekcijske nadzore nad zagotavljanjem spoštovanja zahtev varstva prosto živečih rastlinskih in živalskih vrst, varstva naravnih vrednot ter zahtev glede izdanih naravovarstvenih soglasij in drugih dovoljenj. </w:t>
      </w:r>
    </w:p>
    <w:p w14:paraId="750D416D" w14:textId="77777777" w:rsidR="00BB1BCB" w:rsidRPr="003925F2" w:rsidRDefault="00BB1BCB" w:rsidP="003925F2">
      <w:pPr>
        <w:spacing w:line="288" w:lineRule="auto"/>
      </w:pPr>
    </w:p>
    <w:p w14:paraId="1893DE0C" w14:textId="0A1213CD" w:rsidR="00BB1BCB" w:rsidRPr="003925F2" w:rsidRDefault="00BB1BCB" w:rsidP="003925F2">
      <w:pPr>
        <w:pStyle w:val="Odstavekseznama"/>
        <w:numPr>
          <w:ilvl w:val="0"/>
          <w:numId w:val="82"/>
        </w:numPr>
        <w:spacing w:line="288" w:lineRule="auto"/>
        <w:rPr>
          <w:rFonts w:ascii="Arial" w:hAnsi="Arial"/>
          <w:b/>
          <w:bCs/>
          <w:sz w:val="20"/>
          <w:szCs w:val="20"/>
          <w:u w:val="single"/>
        </w:rPr>
      </w:pPr>
      <w:r w:rsidRPr="003925F2">
        <w:rPr>
          <w:rFonts w:ascii="Arial" w:hAnsi="Arial"/>
          <w:b/>
          <w:bCs/>
          <w:sz w:val="20"/>
          <w:szCs w:val="20"/>
          <w:u w:val="single"/>
        </w:rPr>
        <w:t>DOVOLJENJA, SOGLASJA, STROKOVNA MNENJA IN ZDRUŽEVANJE POSTOPKOV</w:t>
      </w:r>
    </w:p>
    <w:p w14:paraId="7BBA381D" w14:textId="0EF1154D" w:rsidR="00BB1BCB" w:rsidRPr="003925F2" w:rsidRDefault="00BB1BCB" w:rsidP="003925F2">
      <w:pPr>
        <w:spacing w:line="288" w:lineRule="auto"/>
        <w:rPr>
          <w:lang w:bidi="sa-IN"/>
        </w:rPr>
      </w:pPr>
      <w:r w:rsidRPr="003925F2">
        <w:t>Na podlagi določb področnih zakonov IN</w:t>
      </w:r>
      <w:r w:rsidR="001B7FA9" w:rsidRPr="003925F2">
        <w:t>V</w:t>
      </w:r>
      <w:r w:rsidRPr="003925F2">
        <w:t xml:space="preserve"> izvaja nadzor tudi nad skladnostjo delovanja zavezancev z upravnimi akti, izdanimi na njihovi podlagi, kot so naravovarstvena dovoljenja in soglasja, dovoljenja za poseg v naravo, vodovarstvena soglasja, vodna dovoljenja</w:t>
      </w:r>
      <w:r w:rsidR="001B7FA9" w:rsidRPr="003925F2">
        <w:t> </w:t>
      </w:r>
      <w:r w:rsidRPr="003925F2">
        <w:t>i</w:t>
      </w:r>
      <w:r w:rsidR="00180E2C">
        <w:t>n podobno</w:t>
      </w:r>
      <w:r w:rsidRPr="003925F2">
        <w:t xml:space="preserve">. </w:t>
      </w:r>
      <w:r w:rsidRPr="003925F2">
        <w:rPr>
          <w:lang w:bidi="sa-IN"/>
        </w:rPr>
        <w:t>Konkretni upravni akti se večkrat dopolnjujejo in spreminjajo, pri čemer se jasnost zahtev precej izgubi, kar je težava tako za nosilca dovoljenja kot za inšpekcijski nadzor.</w:t>
      </w:r>
    </w:p>
    <w:p w14:paraId="106CB251" w14:textId="77777777" w:rsidR="00CA423A" w:rsidRPr="003925F2" w:rsidRDefault="00CA423A" w:rsidP="003925F2">
      <w:pPr>
        <w:spacing w:line="288" w:lineRule="auto"/>
        <w:rPr>
          <w:lang w:bidi="sa-IN"/>
        </w:rPr>
      </w:pPr>
    </w:p>
    <w:p w14:paraId="7C725D54" w14:textId="4A734831" w:rsidR="00A024AE" w:rsidRPr="003925F2" w:rsidRDefault="00A024AE" w:rsidP="003925F2">
      <w:pPr>
        <w:spacing w:line="288" w:lineRule="auto"/>
        <w:rPr>
          <w:color w:val="70AD47"/>
        </w:rPr>
      </w:pPr>
    </w:p>
    <w:p w14:paraId="43A55033" w14:textId="38028A8C" w:rsidR="00A024AE" w:rsidRPr="003925F2" w:rsidRDefault="00A024AE" w:rsidP="003925F2">
      <w:pPr>
        <w:spacing w:line="288" w:lineRule="auto"/>
        <w:rPr>
          <w:color w:val="70AD47"/>
        </w:rPr>
      </w:pPr>
    </w:p>
    <w:p w14:paraId="5489E46A" w14:textId="77777777" w:rsidR="00A024AE" w:rsidRDefault="00A024AE" w:rsidP="00565E9C">
      <w:pPr>
        <w:spacing w:line="288" w:lineRule="auto"/>
        <w:rPr>
          <w:color w:val="70AD47"/>
        </w:rPr>
      </w:pPr>
    </w:p>
    <w:p w14:paraId="4A7E6CD8" w14:textId="490CA241" w:rsidR="00A024AE" w:rsidRDefault="00A024AE">
      <w:pPr>
        <w:spacing w:line="240" w:lineRule="auto"/>
        <w:jc w:val="left"/>
      </w:pPr>
      <w:r>
        <w:br w:type="page"/>
      </w:r>
    </w:p>
    <w:p w14:paraId="6F2285FD" w14:textId="6C7EA7B7" w:rsidR="005A04B1" w:rsidRPr="00580B0A" w:rsidRDefault="005A04B1" w:rsidP="005A04B1">
      <w:pPr>
        <w:pStyle w:val="Naslov2"/>
        <w:spacing w:line="288" w:lineRule="auto"/>
        <w:ind w:left="576" w:hanging="576"/>
      </w:pPr>
      <w:bookmarkStart w:id="274" w:name="_Toc163634093"/>
      <w:r>
        <w:lastRenderedPageBreak/>
        <w:t>RUDARSKA INŠPEKCIJA</w:t>
      </w:r>
      <w:bookmarkEnd w:id="274"/>
    </w:p>
    <w:p w14:paraId="7501812E" w14:textId="6F3BE980" w:rsidR="00DC07F6" w:rsidRPr="00CE7EDB" w:rsidRDefault="00DC07F6" w:rsidP="00DC07F6">
      <w:pPr>
        <w:pStyle w:val="Naslov30"/>
        <w:rPr>
          <w:i w:val="0"/>
          <w:iCs/>
          <w:sz w:val="20"/>
        </w:rPr>
      </w:pPr>
      <w:bookmarkStart w:id="275" w:name="_Toc163634094"/>
      <w:r w:rsidRPr="00CE7EDB">
        <w:rPr>
          <w:i w:val="0"/>
          <w:iCs/>
          <w:sz w:val="20"/>
        </w:rPr>
        <w:t>OPRAVLJENO DELO RUDARSKIH INŠPEKTORJEV V LETU 202</w:t>
      </w:r>
      <w:r w:rsidR="00FF3368" w:rsidRPr="00CE7EDB">
        <w:rPr>
          <w:i w:val="0"/>
          <w:iCs/>
          <w:sz w:val="20"/>
        </w:rPr>
        <w:t>3</w:t>
      </w:r>
      <w:bookmarkEnd w:id="275"/>
    </w:p>
    <w:p w14:paraId="1EAA1FF6" w14:textId="77777777" w:rsidR="00DC07F6" w:rsidRPr="00CE7EDB" w:rsidRDefault="00DC07F6" w:rsidP="00FF3368">
      <w:pPr>
        <w:spacing w:line="288" w:lineRule="auto"/>
      </w:pPr>
    </w:p>
    <w:p w14:paraId="0CCCE888" w14:textId="4B5CBAC7" w:rsidR="00DC07F6" w:rsidRPr="00CE7EDB" w:rsidRDefault="00DC07F6" w:rsidP="00FF3368">
      <w:pPr>
        <w:spacing w:line="288" w:lineRule="auto"/>
      </w:pPr>
      <w:bookmarkStart w:id="276" w:name="_Hlk158116949"/>
      <w:r w:rsidRPr="00CE7EDB">
        <w:t>Podlaga za izvajanje nadzora rudarskih inšpektorjev so materialni predpisi, ki urejajo področje rudarstva, varnosti in zdravja pri delu, skladnosti proizvodov</w:t>
      </w:r>
      <w:r w:rsidR="00180E2C">
        <w:t>,</w:t>
      </w:r>
      <w:r w:rsidRPr="00CE7EDB">
        <w:t xml:space="preserve"> ter zakoni o zapiranju rudnikov. Pri izvajanju nadzora iz varnosti in zdravja pri delu pri rudarskih delih ima rudarski inšpektor pravice inšpektorja za delo in pravice tržnega inšpektorja pri nadzoru strojev, </w:t>
      </w:r>
      <w:proofErr w:type="spellStart"/>
      <w:r w:rsidRPr="00CE7EDB">
        <w:t>protieksplozijske</w:t>
      </w:r>
      <w:proofErr w:type="spellEnd"/>
      <w:r w:rsidRPr="00CE7EDB">
        <w:t xml:space="preserve"> zaščite in osebne varovalne opreme. Rudarski inšpektor opravlja tudi nadzor monitoringa vplivov rudarskih del na okolje in nadzor rudnikov v zapiranju in nad rudarskimi muzeji. Posebnost pri nadzoru rudarskih inšpektorjev je predpisana periodika ter takojšnja raziskava nesreč pri delu in nevarnih pojavov. </w:t>
      </w:r>
    </w:p>
    <w:p w14:paraId="2C016F2B" w14:textId="77777777" w:rsidR="00DC07F6" w:rsidRPr="00CE7EDB" w:rsidRDefault="00DC07F6" w:rsidP="00FF3368">
      <w:pPr>
        <w:spacing w:line="288" w:lineRule="auto"/>
      </w:pPr>
    </w:p>
    <w:p w14:paraId="4E127C38" w14:textId="1C8EB214" w:rsidR="00DC07F6" w:rsidRPr="00FD35D8" w:rsidRDefault="00DC07F6" w:rsidP="00FF3368">
      <w:pPr>
        <w:spacing w:line="288" w:lineRule="auto"/>
      </w:pPr>
      <w:r w:rsidRPr="00CE7EDB">
        <w:t xml:space="preserve">Pri izvajalcih rudarskih del, ki pri izvajanju del potrebujejo električne naprave in </w:t>
      </w:r>
      <w:r w:rsidR="00180E2C">
        <w:t>napeljave,</w:t>
      </w:r>
      <w:r w:rsidR="00180E2C" w:rsidRPr="00CE7EDB">
        <w:t xml:space="preserve"> </w:t>
      </w:r>
      <w:r w:rsidRPr="00CE7EDB">
        <w:t xml:space="preserve">nadzor izvaja rudarski elektroenergetski inšpektor. Rudarski elektroenergetski inšpektor izvaja nadzor na podlagi Zakona o </w:t>
      </w:r>
      <w:r w:rsidRPr="00FD35D8">
        <w:t>rudarstvu in Pravilnika o zahtevah za zagotavljanje varnosti in zdravja pri delu in o tehničnih ukrepih pri postavljanju in uporabi električnih instalacij in naprav v podzemnih prostorih in na površini pri raziskovanju in izkoriščanju mineralnih surovin.</w:t>
      </w:r>
    </w:p>
    <w:p w14:paraId="0833E8BE" w14:textId="3F1E9EF8" w:rsidR="005A04B1" w:rsidRPr="00FD35D8" w:rsidRDefault="005A04B1" w:rsidP="00FF3368">
      <w:pPr>
        <w:pStyle w:val="Naslov4"/>
        <w:spacing w:line="288" w:lineRule="auto"/>
        <w:rPr>
          <w:i/>
          <w:szCs w:val="20"/>
        </w:rPr>
      </w:pPr>
      <w:bookmarkStart w:id="277" w:name="_Toc163634095"/>
      <w:bookmarkEnd w:id="276"/>
      <w:r w:rsidRPr="00FD35D8">
        <w:rPr>
          <w:szCs w:val="20"/>
        </w:rPr>
        <w:t>PRISTOJNOST IN ZAKONODAJA</w:t>
      </w:r>
      <w:bookmarkEnd w:id="277"/>
    </w:p>
    <w:p w14:paraId="797C63E7" w14:textId="77777777" w:rsidR="005A04B1" w:rsidRPr="00FD35D8" w:rsidRDefault="005A04B1" w:rsidP="00FF3368">
      <w:pPr>
        <w:spacing w:line="288" w:lineRule="auto"/>
        <w:rPr>
          <w:snapToGrid w:val="0"/>
        </w:rPr>
      </w:pPr>
    </w:p>
    <w:p w14:paraId="305FAF29" w14:textId="20A2DB7C" w:rsidR="00DC07F6" w:rsidRPr="00FD35D8" w:rsidRDefault="00DC07F6" w:rsidP="00FF3368">
      <w:pPr>
        <w:spacing w:line="288" w:lineRule="auto"/>
      </w:pPr>
      <w:bookmarkStart w:id="278" w:name="_Hlk158119253"/>
      <w:r w:rsidRPr="00FD35D8">
        <w:t>Podlaga za izvajanje nadzora so materialni predpisi, ki urejajo področje rudarstva, varnosti in zdravja pri delu, skladnosti proizvodov</w:t>
      </w:r>
      <w:r w:rsidR="00047E9B" w:rsidRPr="00FD35D8">
        <w:t>,</w:t>
      </w:r>
      <w:r w:rsidRPr="00FD35D8">
        <w:t xml:space="preserve"> ter zakoni o zapiranju rudnikov. </w:t>
      </w:r>
    </w:p>
    <w:p w14:paraId="61CF97F3" w14:textId="77777777" w:rsidR="00DC07F6" w:rsidRPr="00FD35D8" w:rsidRDefault="00DC07F6" w:rsidP="00FF3368">
      <w:pPr>
        <w:spacing w:line="288" w:lineRule="auto"/>
      </w:pPr>
    </w:p>
    <w:p w14:paraId="7405403B" w14:textId="6CA3F68E" w:rsidR="00DC07F6" w:rsidRPr="00FD35D8" w:rsidRDefault="00DC07F6" w:rsidP="00FF3368">
      <w:pPr>
        <w:pStyle w:val="Ozna3fenseznam"/>
        <w:numPr>
          <w:ilvl w:val="0"/>
          <w:numId w:val="0"/>
        </w:numPr>
        <w:spacing w:line="288" w:lineRule="auto"/>
        <w:rPr>
          <w:rFonts w:ascii="Arial" w:hAnsi="Arial"/>
          <w:lang w:val="it-IT"/>
        </w:rPr>
      </w:pPr>
      <w:r w:rsidRPr="00FD35D8">
        <w:rPr>
          <w:rFonts w:ascii="Arial" w:hAnsi="Arial"/>
        </w:rPr>
        <w:t>Pooblastila in pristojnosti rudarske inšpekcije so opredeljene v</w:t>
      </w:r>
      <w:r w:rsidR="00047E9B" w:rsidRPr="00FD35D8">
        <w:rPr>
          <w:rFonts w:ascii="Arial" w:hAnsi="Arial"/>
        </w:rPr>
        <w:t xml:space="preserve"> področnih predpisih</w:t>
      </w:r>
      <w:r w:rsidRPr="00FD35D8">
        <w:rPr>
          <w:rFonts w:ascii="Arial" w:hAnsi="Arial"/>
        </w:rPr>
        <w:t>:</w:t>
      </w:r>
    </w:p>
    <w:p w14:paraId="087E1A69" w14:textId="0BC04B64" w:rsidR="00DC07F6" w:rsidRPr="00FD35D8" w:rsidRDefault="00872336"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shd w:val="clear" w:color="auto" w:fill="FFFFFF"/>
        </w:rPr>
        <w:t>Zakon o rudarstvu (Uradni list RS, št. </w:t>
      </w:r>
      <w:hyperlink r:id="rId127" w:tgtFrame="_blank" w:tooltip="Zakon o rudarstvu (uradno prečiščeno besedilo)" w:history="1">
        <w:r w:rsidRPr="00FD35D8">
          <w:rPr>
            <w:rStyle w:val="Hiperpovezava"/>
            <w:rFonts w:ascii="Arial" w:hAnsi="Arial"/>
            <w:color w:val="auto"/>
            <w:sz w:val="20"/>
            <w:szCs w:val="20"/>
            <w:u w:val="none"/>
            <w:shd w:val="clear" w:color="auto" w:fill="FFFFFF"/>
          </w:rPr>
          <w:t>14/14</w:t>
        </w:r>
      </w:hyperlink>
      <w:r w:rsidRPr="00FD35D8">
        <w:rPr>
          <w:rFonts w:ascii="Arial" w:hAnsi="Arial"/>
          <w:sz w:val="20"/>
          <w:szCs w:val="20"/>
          <w:shd w:val="clear" w:color="auto" w:fill="FFFFFF"/>
        </w:rPr>
        <w:t> – uradno prečiščeno besedilo, </w:t>
      </w:r>
      <w:hyperlink r:id="rId128" w:tgtFrame="_blank" w:tooltip="Gradbeni zakon" w:history="1">
        <w:r w:rsidRPr="00FD35D8">
          <w:rPr>
            <w:rStyle w:val="Hiperpovezava"/>
            <w:rFonts w:ascii="Arial" w:hAnsi="Arial"/>
            <w:color w:val="auto"/>
            <w:sz w:val="20"/>
            <w:szCs w:val="20"/>
            <w:u w:val="none"/>
            <w:shd w:val="clear" w:color="auto" w:fill="FFFFFF"/>
          </w:rPr>
          <w:t>61/17</w:t>
        </w:r>
      </w:hyperlink>
      <w:r w:rsidRPr="00FD35D8">
        <w:rPr>
          <w:rFonts w:ascii="Arial" w:hAnsi="Arial"/>
          <w:sz w:val="20"/>
          <w:szCs w:val="20"/>
          <w:shd w:val="clear" w:color="auto" w:fill="FFFFFF"/>
        </w:rPr>
        <w:t> – GZ, </w:t>
      </w:r>
      <w:hyperlink r:id="rId129" w:tgtFrame="_blank" w:tooltip="Zakon o spremembah in dopolnitvah Zakona o rudarstvu" w:history="1">
        <w:r w:rsidRPr="00FD35D8">
          <w:rPr>
            <w:rStyle w:val="Hiperpovezava"/>
            <w:rFonts w:ascii="Arial" w:hAnsi="Arial"/>
            <w:color w:val="auto"/>
            <w:sz w:val="20"/>
            <w:szCs w:val="20"/>
            <w:u w:val="none"/>
            <w:shd w:val="clear" w:color="auto" w:fill="FFFFFF"/>
          </w:rPr>
          <w:t>54/22</w:t>
        </w:r>
      </w:hyperlink>
      <w:r w:rsidRPr="00FD35D8">
        <w:rPr>
          <w:rFonts w:ascii="Arial" w:hAnsi="Arial"/>
          <w:sz w:val="20"/>
          <w:szCs w:val="20"/>
          <w:shd w:val="clear" w:color="auto" w:fill="FFFFFF"/>
        </w:rPr>
        <w:t> in </w:t>
      </w:r>
      <w:hyperlink r:id="rId130" w:tgtFrame="_blank" w:tooltip="Zakon o uvajanju naprav za proizvodnjo električne energije iz obnovljivih virov energije" w:history="1">
        <w:r w:rsidRPr="00FD35D8">
          <w:rPr>
            <w:rStyle w:val="Hiperpovezava"/>
            <w:rFonts w:ascii="Arial" w:hAnsi="Arial"/>
            <w:color w:val="auto"/>
            <w:sz w:val="20"/>
            <w:szCs w:val="20"/>
            <w:u w:val="none"/>
            <w:shd w:val="clear" w:color="auto" w:fill="FFFFFF"/>
          </w:rPr>
          <w:t>78/23</w:t>
        </w:r>
      </w:hyperlink>
      <w:r w:rsidRPr="00FD35D8">
        <w:rPr>
          <w:rFonts w:ascii="Arial" w:hAnsi="Arial"/>
          <w:sz w:val="20"/>
          <w:szCs w:val="20"/>
          <w:shd w:val="clear" w:color="auto" w:fill="FFFFFF"/>
        </w:rPr>
        <w:t xml:space="preserve"> – ZUNPEOVE, v nadaljnjem besedilu </w:t>
      </w:r>
      <w:r w:rsidRPr="00FD35D8">
        <w:rPr>
          <w:rFonts w:ascii="Arial" w:hAnsi="Arial"/>
          <w:sz w:val="20"/>
          <w:szCs w:val="20"/>
        </w:rPr>
        <w:t>ZRud-1</w:t>
      </w:r>
      <w:r w:rsidR="00DC07F6" w:rsidRPr="00FD35D8">
        <w:rPr>
          <w:rFonts w:ascii="Arial" w:hAnsi="Arial"/>
          <w:sz w:val="20"/>
          <w:szCs w:val="20"/>
        </w:rPr>
        <w:t xml:space="preserve">), </w:t>
      </w:r>
    </w:p>
    <w:p w14:paraId="68C7F519" w14:textId="16F791E1" w:rsidR="00DC07F6" w:rsidRPr="00FD35D8" w:rsidRDefault="00872336"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shd w:val="clear" w:color="auto" w:fill="FFFFFF"/>
        </w:rPr>
        <w:t>Zakon o varnosti in zdravju pri delu (Uradni list RS, št. </w:t>
      </w:r>
      <w:hyperlink r:id="rId131" w:tgtFrame="_blank" w:tooltip="Zakon o varnosti in zdravju pri delu (ZVZD-1)" w:history="1">
        <w:r w:rsidRPr="00FD35D8">
          <w:rPr>
            <w:rStyle w:val="Hiperpovezava"/>
            <w:rFonts w:ascii="Arial" w:hAnsi="Arial"/>
            <w:color w:val="auto"/>
            <w:sz w:val="20"/>
            <w:szCs w:val="20"/>
            <w:u w:val="none"/>
            <w:shd w:val="clear" w:color="auto" w:fill="FFFFFF"/>
          </w:rPr>
          <w:t>43/11</w:t>
        </w:r>
      </w:hyperlink>
      <w:r w:rsidRPr="00FD35D8">
        <w:rPr>
          <w:rFonts w:ascii="Arial" w:hAnsi="Arial"/>
          <w:sz w:val="20"/>
          <w:szCs w:val="20"/>
          <w:shd w:val="clear" w:color="auto" w:fill="FFFFFF"/>
        </w:rPr>
        <w:t xml:space="preserve">, v nadaljnjem besedilu </w:t>
      </w:r>
      <w:r w:rsidR="00DC07F6" w:rsidRPr="00FD35D8">
        <w:rPr>
          <w:rFonts w:ascii="Arial" w:hAnsi="Arial"/>
          <w:sz w:val="20"/>
          <w:szCs w:val="20"/>
        </w:rPr>
        <w:t>ZVZD-1</w:t>
      </w:r>
      <w:r w:rsidRPr="00FD35D8">
        <w:rPr>
          <w:rFonts w:ascii="Arial" w:hAnsi="Arial"/>
          <w:sz w:val="20"/>
          <w:szCs w:val="20"/>
        </w:rPr>
        <w:t>)</w:t>
      </w:r>
      <w:r w:rsidR="00DC07F6" w:rsidRPr="00FD35D8">
        <w:rPr>
          <w:rFonts w:ascii="Arial" w:hAnsi="Arial"/>
          <w:sz w:val="20"/>
          <w:szCs w:val="20"/>
        </w:rPr>
        <w:t xml:space="preserve">, </w:t>
      </w:r>
    </w:p>
    <w:p w14:paraId="5A12C0CF" w14:textId="4CA18658" w:rsidR="00DC07F6" w:rsidRPr="00FD35D8" w:rsidRDefault="00872336"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shd w:val="clear" w:color="auto" w:fill="FFFFFF"/>
        </w:rPr>
        <w:t>Zakon o inšpekciji dela (Uradni list RS, št. </w:t>
      </w:r>
      <w:hyperlink r:id="rId132" w:tgtFrame="_blank" w:tooltip="Zakon o inšpekciji dela (ZID-1)" w:history="1">
        <w:r w:rsidRPr="00FD35D8">
          <w:rPr>
            <w:rStyle w:val="Hiperpovezava"/>
            <w:rFonts w:ascii="Arial" w:hAnsi="Arial"/>
            <w:color w:val="auto"/>
            <w:sz w:val="20"/>
            <w:szCs w:val="20"/>
            <w:u w:val="none"/>
            <w:shd w:val="clear" w:color="auto" w:fill="FFFFFF"/>
          </w:rPr>
          <w:t>19/14</w:t>
        </w:r>
      </w:hyperlink>
      <w:r w:rsidRPr="00FD35D8">
        <w:rPr>
          <w:rFonts w:ascii="Arial" w:hAnsi="Arial"/>
          <w:sz w:val="20"/>
          <w:szCs w:val="20"/>
          <w:shd w:val="clear" w:color="auto" w:fill="FFFFFF"/>
        </w:rPr>
        <w:t> in </w:t>
      </w:r>
      <w:hyperlink r:id="rId133" w:tgtFrame="_blank" w:tooltip="Zakon o spremembah in dopolnitvah Zakona o inšpekciji dela" w:history="1">
        <w:r w:rsidRPr="00FD35D8">
          <w:rPr>
            <w:rStyle w:val="Hiperpovezava"/>
            <w:rFonts w:ascii="Arial" w:hAnsi="Arial"/>
            <w:color w:val="auto"/>
            <w:sz w:val="20"/>
            <w:szCs w:val="20"/>
            <w:u w:val="none"/>
            <w:shd w:val="clear" w:color="auto" w:fill="FFFFFF"/>
          </w:rPr>
          <w:t>55/17</w:t>
        </w:r>
      </w:hyperlink>
      <w:r w:rsidRPr="00FD35D8">
        <w:rPr>
          <w:rFonts w:ascii="Arial" w:hAnsi="Arial"/>
          <w:sz w:val="20"/>
          <w:szCs w:val="20"/>
          <w:shd w:val="clear" w:color="auto" w:fill="FFFFFF"/>
        </w:rPr>
        <w:t xml:space="preserve">, v nadaljnjem besedilu </w:t>
      </w:r>
      <w:r w:rsidR="00DC07F6" w:rsidRPr="00FD35D8">
        <w:rPr>
          <w:rFonts w:ascii="Arial" w:hAnsi="Arial"/>
          <w:sz w:val="20"/>
          <w:szCs w:val="20"/>
        </w:rPr>
        <w:t xml:space="preserve">ZID-1), </w:t>
      </w:r>
    </w:p>
    <w:p w14:paraId="1C7BA14A" w14:textId="72FB0684" w:rsidR="00DC07F6" w:rsidRPr="00FD35D8" w:rsidRDefault="00CE7EDB"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shd w:val="clear" w:color="auto" w:fill="FFFFFF"/>
        </w:rPr>
        <w:t>Zakon o splošni varnosti proizvodov (Uradni list RS, št. </w:t>
      </w:r>
      <w:hyperlink r:id="rId134" w:tgtFrame="_blank" w:tooltip="Zakon o splošni varnosti proizvodov (ZSVP-1)" w:history="1">
        <w:r w:rsidRPr="00FD35D8">
          <w:rPr>
            <w:rStyle w:val="Hiperpovezava"/>
            <w:rFonts w:ascii="Arial" w:hAnsi="Arial"/>
            <w:color w:val="auto"/>
            <w:sz w:val="20"/>
            <w:szCs w:val="20"/>
            <w:u w:val="none"/>
            <w:shd w:val="clear" w:color="auto" w:fill="FFFFFF"/>
          </w:rPr>
          <w:t>101/03</w:t>
        </w:r>
      </w:hyperlink>
      <w:r w:rsidRPr="00FD35D8">
        <w:rPr>
          <w:rFonts w:ascii="Arial" w:hAnsi="Arial"/>
          <w:sz w:val="20"/>
          <w:szCs w:val="20"/>
          <w:shd w:val="clear" w:color="auto" w:fill="FFFFFF"/>
        </w:rPr>
        <w:t xml:space="preserve">, v nadaljnjem besedilu </w:t>
      </w:r>
      <w:r w:rsidR="00DC07F6" w:rsidRPr="00FD35D8">
        <w:rPr>
          <w:rFonts w:ascii="Arial" w:hAnsi="Arial"/>
          <w:sz w:val="20"/>
          <w:szCs w:val="20"/>
        </w:rPr>
        <w:t>ZSVP-1),</w:t>
      </w:r>
    </w:p>
    <w:p w14:paraId="4DE7506D" w14:textId="4781FD2D" w:rsidR="00DC07F6" w:rsidRPr="00CE7EDB" w:rsidRDefault="00CE7EDB" w:rsidP="00FD35D8">
      <w:pPr>
        <w:pStyle w:val="Odstavekseznama"/>
        <w:numPr>
          <w:ilvl w:val="0"/>
          <w:numId w:val="84"/>
        </w:numPr>
        <w:suppressAutoHyphens/>
        <w:spacing w:line="288" w:lineRule="auto"/>
      </w:pPr>
      <w:r w:rsidRPr="00FD35D8">
        <w:rPr>
          <w:rFonts w:ascii="Arial" w:hAnsi="Arial"/>
          <w:sz w:val="20"/>
          <w:szCs w:val="20"/>
          <w:shd w:val="clear" w:color="auto" w:fill="FFFFFF"/>
        </w:rPr>
        <w:t>Zakon o tehničnih zahtevah za proizvode in o ugotavljanju skladnosti (Uradni list RS, št. </w:t>
      </w:r>
      <w:hyperlink r:id="rId135" w:tgtFrame="_blank" w:tooltip="Zakon o tehničnih zahtevah za proizvode in o ugotavljanju skladnosti (ZTZPUS-1)" w:history="1">
        <w:r w:rsidRPr="00FD35D8">
          <w:rPr>
            <w:rStyle w:val="Hiperpovezava"/>
            <w:rFonts w:ascii="Arial" w:hAnsi="Arial"/>
            <w:color w:val="auto"/>
            <w:sz w:val="20"/>
            <w:szCs w:val="20"/>
            <w:u w:val="none"/>
            <w:shd w:val="clear" w:color="auto" w:fill="FFFFFF"/>
          </w:rPr>
          <w:t>17/11</w:t>
        </w:r>
      </w:hyperlink>
      <w:r w:rsidRPr="00FD35D8">
        <w:rPr>
          <w:rFonts w:ascii="Arial" w:hAnsi="Arial"/>
          <w:sz w:val="20"/>
          <w:szCs w:val="20"/>
          <w:shd w:val="clear" w:color="auto" w:fill="FFFFFF"/>
        </w:rPr>
        <w:t> in </w:t>
      </w:r>
      <w:hyperlink r:id="rId136" w:tgtFrame="_blank" w:tooltip="Zakon o spremembah in dopolnitvah Zakona o tehničnih zahtevah za proizvode in o ugotavljanju skladnosti" w:history="1">
        <w:r w:rsidRPr="00FD35D8">
          <w:rPr>
            <w:rStyle w:val="Hiperpovezava"/>
            <w:rFonts w:ascii="Arial" w:hAnsi="Arial"/>
            <w:color w:val="auto"/>
            <w:sz w:val="20"/>
            <w:szCs w:val="20"/>
            <w:u w:val="none"/>
            <w:shd w:val="clear" w:color="auto" w:fill="FFFFFF"/>
          </w:rPr>
          <w:t>29/23</w:t>
        </w:r>
      </w:hyperlink>
      <w:r w:rsidRPr="00FD35D8">
        <w:rPr>
          <w:rFonts w:ascii="Arial" w:hAnsi="Arial"/>
          <w:sz w:val="20"/>
          <w:szCs w:val="20"/>
          <w:shd w:val="clear" w:color="auto" w:fill="FFFFFF"/>
        </w:rPr>
        <w:t xml:space="preserve">, v nadaljnjem besedilu </w:t>
      </w:r>
      <w:r w:rsidR="00DC07F6" w:rsidRPr="00FD35D8">
        <w:rPr>
          <w:rFonts w:ascii="Arial" w:hAnsi="Arial"/>
          <w:sz w:val="20"/>
          <w:szCs w:val="20"/>
        </w:rPr>
        <w:t>ZTZPUS</w:t>
      </w:r>
      <w:r w:rsidR="00DC07F6" w:rsidRPr="00CE7EDB">
        <w:t>-1</w:t>
      </w:r>
      <w:r w:rsidRPr="00CE7EDB">
        <w:t>).</w:t>
      </w:r>
    </w:p>
    <w:p w14:paraId="7A92E0E1" w14:textId="6FCA0787" w:rsidR="005A04B1" w:rsidRPr="00CE7EDB" w:rsidRDefault="005A04B1" w:rsidP="00FF3368">
      <w:pPr>
        <w:spacing w:line="288" w:lineRule="auto"/>
        <w:rPr>
          <w:snapToGrid w:val="0"/>
        </w:rPr>
      </w:pPr>
    </w:p>
    <w:p w14:paraId="7B89B9D8" w14:textId="23D23E8E" w:rsidR="005A04B1" w:rsidRPr="00CE7EDB" w:rsidRDefault="005A04B1" w:rsidP="00DC07F6">
      <w:pPr>
        <w:pStyle w:val="Naslov4"/>
        <w:rPr>
          <w:i/>
        </w:rPr>
      </w:pPr>
      <w:bookmarkStart w:id="279" w:name="_Toc163634096"/>
      <w:bookmarkEnd w:id="278"/>
      <w:r w:rsidRPr="00CE7EDB">
        <w:t>INŠPEKCIJSKI NADZOR</w:t>
      </w:r>
      <w:bookmarkEnd w:id="279"/>
    </w:p>
    <w:p w14:paraId="29DC5DA0" w14:textId="06008BCF" w:rsidR="005A04B1" w:rsidRPr="00CE7EDB" w:rsidRDefault="005A04B1" w:rsidP="00FF3368">
      <w:pPr>
        <w:spacing w:line="288" w:lineRule="auto"/>
        <w:rPr>
          <w:color w:val="70AD47"/>
        </w:rPr>
      </w:pPr>
      <w:bookmarkStart w:id="280" w:name="_Hlk158119359"/>
    </w:p>
    <w:p w14:paraId="06935EFE" w14:textId="6984573E" w:rsidR="00DC07F6" w:rsidRPr="001A7BF8" w:rsidRDefault="00DC07F6" w:rsidP="00FF3368">
      <w:pPr>
        <w:spacing w:line="288" w:lineRule="auto"/>
      </w:pPr>
      <w:r w:rsidRPr="001A7BF8">
        <w:t>Rudarski inšpektorji so v letu 202</w:t>
      </w:r>
      <w:r w:rsidR="00956B1E" w:rsidRPr="001A7BF8">
        <w:t>3</w:t>
      </w:r>
      <w:r w:rsidRPr="001A7BF8">
        <w:t xml:space="preserve"> izvajali inšpekcijski nadzor pri nosilcih rudarske pravice in izvajalcih rudarskih del pri raziskovanju in izkoriščanju mineralnih surovin. Poleg tega so izvajali nadzor pri graditvi objektov z minerskimi in vrtalnimi deli ter vrtanj</w:t>
      </w:r>
      <w:r w:rsidR="00047E9B">
        <w:t>u</w:t>
      </w:r>
      <w:r w:rsidRPr="001A7BF8">
        <w:t xml:space="preserve"> vrtin</w:t>
      </w:r>
      <w:r w:rsidR="00047E9B">
        <w:t>,</w:t>
      </w:r>
      <w:r w:rsidRPr="001A7BF8">
        <w:t xml:space="preserve"> </w:t>
      </w:r>
      <w:r w:rsidR="00047E9B" w:rsidRPr="001A7BF8">
        <w:t>glob</w:t>
      </w:r>
      <w:r w:rsidR="00047E9B">
        <w:t>ljih</w:t>
      </w:r>
      <w:r w:rsidR="00047E9B" w:rsidRPr="001A7BF8">
        <w:t xml:space="preserve"> </w:t>
      </w:r>
      <w:r w:rsidR="00047E9B">
        <w:t>o</w:t>
      </w:r>
      <w:r w:rsidRPr="001A7BF8">
        <w:t>d 300 m</w:t>
      </w:r>
      <w:r w:rsidR="00382F72">
        <w:t>etrov</w:t>
      </w:r>
      <w:r w:rsidRPr="001A7BF8">
        <w:t>, kot to določa 123. člen ZRud-</w:t>
      </w:r>
      <w:r w:rsidR="00CE7EDB" w:rsidRPr="001A7BF8">
        <w:t> </w:t>
      </w:r>
      <w:r w:rsidRPr="001A7BF8">
        <w:t>1.</w:t>
      </w:r>
    </w:p>
    <w:p w14:paraId="5EAFE45A" w14:textId="77777777" w:rsidR="00DC07F6" w:rsidRPr="001A7BF8" w:rsidRDefault="00DC07F6" w:rsidP="00FF3368">
      <w:pPr>
        <w:spacing w:line="288" w:lineRule="auto"/>
      </w:pPr>
    </w:p>
    <w:p w14:paraId="1CD845BC" w14:textId="276863C9" w:rsidR="00DC07F6" w:rsidRPr="001A7BF8" w:rsidRDefault="00DC07F6" w:rsidP="00FF3368">
      <w:pPr>
        <w:spacing w:line="288" w:lineRule="auto"/>
      </w:pPr>
      <w:r w:rsidRPr="001A7BF8">
        <w:t>Na področju Republike Slovenije je podeljen</w:t>
      </w:r>
      <w:r w:rsidR="00047E9B">
        <w:t>ih</w:t>
      </w:r>
      <w:r w:rsidRPr="001A7BF8">
        <w:t xml:space="preserve"> </w:t>
      </w:r>
      <w:r w:rsidR="00F16B76">
        <w:t>180</w:t>
      </w:r>
      <w:r w:rsidRPr="001A7BF8">
        <w:t xml:space="preserve"> rudarskih pravic, kar pomeni </w:t>
      </w:r>
      <w:r w:rsidR="00F16B76">
        <w:t>180</w:t>
      </w:r>
      <w:r w:rsidRPr="001A7BF8">
        <w:t xml:space="preserve"> rudnikov za površinsko in podzemno pridobivanje. Inšpekcija izvaja nadzor nad izvajanjem rudarskih del pri raziskovanju in izkoriščanju na tehničnem področju </w:t>
      </w:r>
      <w:r w:rsidR="00047E9B">
        <w:t>ter</w:t>
      </w:r>
      <w:r w:rsidR="00047E9B" w:rsidRPr="001A7BF8">
        <w:t xml:space="preserve"> </w:t>
      </w:r>
      <w:r w:rsidRPr="001A7BF8">
        <w:t>na področju varnosti in zdravja pri delu, kar pomeni nadzor rudarskih družb in samostojnih podjetnikov, nosilc</w:t>
      </w:r>
      <w:r w:rsidR="00047E9B">
        <w:t xml:space="preserve">ev </w:t>
      </w:r>
      <w:r w:rsidRPr="001A7BF8">
        <w:t xml:space="preserve">rudarske pravice na </w:t>
      </w:r>
      <w:r w:rsidR="00F16B76">
        <w:t>180</w:t>
      </w:r>
      <w:r w:rsidRPr="001A7BF8">
        <w:t xml:space="preserve"> lokacijah, nadzor kamnolomov, ki imajo dovoljenje za izvajanje rudarskih del pri sanaciji po starem zakonu o rudarstvu, nadzor enega premogovnika, kjer se še odkopava premog vključno z rudniki v zapiranju ter pridobivanje nafte </w:t>
      </w:r>
      <w:r w:rsidR="00F16B76">
        <w:t xml:space="preserve">in plina ter </w:t>
      </w:r>
      <w:r w:rsidRPr="001A7BF8">
        <w:t>nadzor reševalnih postaj rudnikov (</w:t>
      </w:r>
      <w:r w:rsidR="00F16B76">
        <w:t>štiri</w:t>
      </w:r>
      <w:r w:rsidRPr="001A7BF8">
        <w:t xml:space="preserve"> reševalne postaje).</w:t>
      </w:r>
    </w:p>
    <w:p w14:paraId="2FF80C7F" w14:textId="77777777" w:rsidR="00DC07F6" w:rsidRPr="001A7BF8" w:rsidRDefault="00DC07F6" w:rsidP="00FF3368">
      <w:pPr>
        <w:spacing w:line="288" w:lineRule="auto"/>
      </w:pPr>
    </w:p>
    <w:p w14:paraId="5A043DC0" w14:textId="7E8A5F80" w:rsidR="00DC07F6" w:rsidRPr="001A7BF8" w:rsidRDefault="00DC07F6" w:rsidP="00FF3368">
      <w:pPr>
        <w:spacing w:line="288" w:lineRule="auto"/>
      </w:pPr>
      <w:r w:rsidRPr="001A7BF8">
        <w:lastRenderedPageBreak/>
        <w:t>Nekateri nosilci rudarske pravice rudarsk</w:t>
      </w:r>
      <w:r w:rsidR="00047E9B">
        <w:t>ih</w:t>
      </w:r>
      <w:r w:rsidRPr="001A7BF8">
        <w:t xml:space="preserve"> del ne izvajajo sami, ampak za to najamejo izvajalca rudarskih del (izvajalske pogodbe). Pri izvajalcih rudarskih del inšpektorji nadzirajo</w:t>
      </w:r>
      <w:r w:rsidR="00047E9B">
        <w:t>,</w:t>
      </w:r>
      <w:r w:rsidRPr="001A7BF8">
        <w:t xml:space="preserve"> ali so ti usposobljeni za izvajanje teh del in </w:t>
      </w:r>
      <w:r w:rsidR="00047E9B">
        <w:t>ali</w:t>
      </w:r>
      <w:r w:rsidR="00047E9B" w:rsidRPr="001A7BF8">
        <w:t xml:space="preserve"> </w:t>
      </w:r>
      <w:r w:rsidRPr="001A7BF8">
        <w:t>rudarska dela izvajajo v skladu s tehnično dokumentacijo.</w:t>
      </w:r>
    </w:p>
    <w:p w14:paraId="6FC1D1E1" w14:textId="77777777" w:rsidR="00DC07F6" w:rsidRPr="001A7BF8" w:rsidRDefault="00DC07F6" w:rsidP="00FF3368">
      <w:pPr>
        <w:spacing w:line="288" w:lineRule="auto"/>
      </w:pPr>
    </w:p>
    <w:p w14:paraId="799D8A7D" w14:textId="77777777" w:rsidR="00DC07F6" w:rsidRPr="001A7BF8" w:rsidRDefault="00DC07F6" w:rsidP="00FF3368">
      <w:pPr>
        <w:spacing w:line="288" w:lineRule="auto"/>
      </w:pPr>
      <w:r w:rsidRPr="001A7BF8">
        <w:t xml:space="preserve">Naloga rudarskih inšpektorjev je zagotavljanje skladnosti izkoriščanja z določili koncesijskih pogodb in preverjanje skladnosti del s potrjeno tehnično dokumentacijo ter zagotavljanje postopkov opustitve rudarskih del. </w:t>
      </w:r>
    </w:p>
    <w:p w14:paraId="2BD6D107" w14:textId="77777777" w:rsidR="00DC07F6" w:rsidRPr="00FD35D8" w:rsidRDefault="00DC07F6" w:rsidP="00FF3368">
      <w:pPr>
        <w:spacing w:line="288" w:lineRule="auto"/>
      </w:pPr>
    </w:p>
    <w:p w14:paraId="6B1DB782" w14:textId="77777777" w:rsidR="00DC07F6" w:rsidRPr="00FD35D8" w:rsidRDefault="00DC07F6" w:rsidP="00FF3368">
      <w:pPr>
        <w:spacing w:line="288" w:lineRule="auto"/>
      </w:pPr>
      <w:bookmarkStart w:id="281" w:name="_Hlk160784792"/>
      <w:r w:rsidRPr="00FD35D8">
        <w:t>Inšpekcijski nadzor po določbah ZRud-1 in ZVZD-1 in podrejenih predpisov zajema:</w:t>
      </w:r>
    </w:p>
    <w:p w14:paraId="6E15D861" w14:textId="310DB1FF" w:rsidR="00DC07F6" w:rsidRPr="00FD35D8" w:rsidRDefault="00DC07F6"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rPr>
        <w:t>nosilce rudarske pravice za izkoriščanje,</w:t>
      </w:r>
    </w:p>
    <w:p w14:paraId="571AFFA4" w14:textId="0222DCFD" w:rsidR="00DC07F6" w:rsidRPr="00FD35D8" w:rsidRDefault="00DC07F6"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rPr>
        <w:t>izvajalce rudarskih del,</w:t>
      </w:r>
    </w:p>
    <w:p w14:paraId="41CE20E7" w14:textId="0AB14096" w:rsidR="00DC07F6" w:rsidRPr="00FD35D8" w:rsidRDefault="00DC07F6"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rPr>
        <w:t>nadzor pri izdelavi in sanaciji predorov,</w:t>
      </w:r>
    </w:p>
    <w:p w14:paraId="1BD10E18" w14:textId="20D01400" w:rsidR="00DC07F6" w:rsidRPr="00FD35D8" w:rsidRDefault="00DC07F6"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rPr>
        <w:t>nadzor pri graditvi objektov z minerskimi in vrtalnimi deli ter vrtanjem vrtin</w:t>
      </w:r>
      <w:r w:rsidR="00047E9B" w:rsidRPr="00FD35D8">
        <w:rPr>
          <w:rFonts w:ascii="Arial" w:hAnsi="Arial"/>
          <w:sz w:val="20"/>
          <w:szCs w:val="20"/>
        </w:rPr>
        <w:t>,</w:t>
      </w:r>
      <w:r w:rsidRPr="00FD35D8">
        <w:rPr>
          <w:rFonts w:ascii="Arial" w:hAnsi="Arial"/>
          <w:sz w:val="20"/>
          <w:szCs w:val="20"/>
        </w:rPr>
        <w:t xml:space="preserve"> </w:t>
      </w:r>
      <w:r w:rsidR="00047E9B" w:rsidRPr="00FD35D8">
        <w:rPr>
          <w:rFonts w:ascii="Arial" w:hAnsi="Arial"/>
          <w:sz w:val="20"/>
          <w:szCs w:val="20"/>
        </w:rPr>
        <w:t>globljih o</w:t>
      </w:r>
      <w:r w:rsidRPr="00FD35D8">
        <w:rPr>
          <w:rFonts w:ascii="Arial" w:hAnsi="Arial"/>
          <w:sz w:val="20"/>
          <w:szCs w:val="20"/>
        </w:rPr>
        <w:t>d 300 m</w:t>
      </w:r>
      <w:r w:rsidR="00382F72" w:rsidRPr="00FD35D8">
        <w:rPr>
          <w:rFonts w:ascii="Arial" w:hAnsi="Arial"/>
          <w:sz w:val="20"/>
          <w:szCs w:val="20"/>
        </w:rPr>
        <w:t>etrov</w:t>
      </w:r>
      <w:r w:rsidRPr="00FD35D8">
        <w:rPr>
          <w:rFonts w:ascii="Arial" w:hAnsi="Arial"/>
          <w:sz w:val="20"/>
          <w:szCs w:val="20"/>
        </w:rPr>
        <w:t>,</w:t>
      </w:r>
    </w:p>
    <w:p w14:paraId="3E166FD5" w14:textId="6FF87C5F" w:rsidR="00DC07F6" w:rsidRPr="00FD35D8" w:rsidRDefault="00DC07F6"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rPr>
        <w:t>raziskave delovnih nesreč in nevarnih pojavov,</w:t>
      </w:r>
    </w:p>
    <w:p w14:paraId="7DCD124C" w14:textId="4B2FBE2E" w:rsidR="00DC07F6" w:rsidRPr="00FD35D8" w:rsidRDefault="00DC07F6"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rPr>
        <w:t>nezakonito izkoriščanje mineralnih surovin in nepravilno miniranje v pridobivalnih prostorih oziroma pri graditvi objektov,</w:t>
      </w:r>
    </w:p>
    <w:p w14:paraId="3F43D83C" w14:textId="166AC92E" w:rsidR="00DC07F6" w:rsidRPr="00FD35D8" w:rsidRDefault="00DC07F6"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rPr>
        <w:t>mnenja po ZRud-1.</w:t>
      </w:r>
    </w:p>
    <w:p w14:paraId="28CB3B8F" w14:textId="77777777" w:rsidR="00DC07F6" w:rsidRPr="001A7BF8" w:rsidRDefault="00DC07F6" w:rsidP="00FF3368">
      <w:pPr>
        <w:spacing w:line="288" w:lineRule="auto"/>
      </w:pPr>
    </w:p>
    <w:bookmarkEnd w:id="281"/>
    <w:p w14:paraId="17B8948C" w14:textId="77777777" w:rsidR="00DC07F6" w:rsidRPr="001A7BF8" w:rsidRDefault="00DC07F6" w:rsidP="00FF3368">
      <w:pPr>
        <w:spacing w:line="288" w:lineRule="auto"/>
      </w:pPr>
      <w:r w:rsidRPr="001A7BF8">
        <w:t>Za inšpekcijski nadzor rudarskih inšpektorjev je določena periodika izvajanja. Periodika nadzora je določena v 127. členu ZRud-1.</w:t>
      </w:r>
    </w:p>
    <w:p w14:paraId="1F279029" w14:textId="052AB961" w:rsidR="00DC07F6" w:rsidRPr="001A7BF8" w:rsidRDefault="00DC07F6" w:rsidP="00FF3368">
      <w:pPr>
        <w:spacing w:line="288" w:lineRule="auto"/>
      </w:pPr>
    </w:p>
    <w:p w14:paraId="4BD22B71" w14:textId="3F5D4DB6" w:rsidR="00DC07F6" w:rsidRPr="001A7BF8" w:rsidRDefault="00DC07F6" w:rsidP="00FF3368">
      <w:pPr>
        <w:spacing w:line="288" w:lineRule="auto"/>
      </w:pPr>
      <w:r w:rsidRPr="001A7BF8">
        <w:t xml:space="preserve">Rudarski inšpektorji imajo pooblastila delovnih inšpektorjev, kot to določata 72. člen ZVZD-1 in 125. člen ZRud-1. </w:t>
      </w:r>
      <w:r w:rsidR="00CF1501">
        <w:t>I</w:t>
      </w:r>
      <w:r w:rsidRPr="001A7BF8">
        <w:t>zvajajo nadzor na podlagi ZVZD-1 pri rudarskih in podzemnih gradbenih delih, ki se izvajajo z rudarskimi metodami dela. Kadar rudarski inšpektorji nadzorujejo izvajanje ukrepov s področja varnosti in zdravj</w:t>
      </w:r>
      <w:r w:rsidR="00370840">
        <w:t>a</w:t>
      </w:r>
      <w:r w:rsidRPr="001A7BF8">
        <w:t xml:space="preserve"> pri delu pri izvajanju rudarskih del po določbah ZRud-1, ima rudarski inšpektor pravice in dolžnosti</w:t>
      </w:r>
      <w:r w:rsidR="00370840">
        <w:t>,</w:t>
      </w:r>
      <w:r w:rsidRPr="001A7BF8">
        <w:t xml:space="preserve"> kot jih ima inšpektor za delo.</w:t>
      </w:r>
    </w:p>
    <w:p w14:paraId="58D970E1" w14:textId="77777777" w:rsidR="00DC07F6" w:rsidRPr="001A7BF8" w:rsidRDefault="00DC07F6" w:rsidP="00FF3368">
      <w:pPr>
        <w:spacing w:line="288" w:lineRule="auto"/>
      </w:pPr>
    </w:p>
    <w:p w14:paraId="28CC57FC" w14:textId="4DA1D1A5" w:rsidR="00DC07F6" w:rsidRPr="001A7BF8" w:rsidRDefault="00DC07F6" w:rsidP="00FF3368">
      <w:pPr>
        <w:spacing w:line="288" w:lineRule="auto"/>
      </w:pPr>
      <w:r w:rsidRPr="001A7BF8">
        <w:t xml:space="preserve">Rudarski inšpektor mora v primeru smrtne ali skupinske nesreče v rudniku takoj na mestu </w:t>
      </w:r>
      <w:r w:rsidR="00A801C5">
        <w:t>za</w:t>
      </w:r>
      <w:r w:rsidRPr="001A7BF8">
        <w:t xml:space="preserve">četi raziskavo okoliščin nesreče, odrediti ukrepe za zavarovanje dokazov in </w:t>
      </w:r>
      <w:r w:rsidR="00A801C5" w:rsidRPr="001A7BF8">
        <w:t xml:space="preserve">varnostne </w:t>
      </w:r>
      <w:r w:rsidRPr="001A7BF8">
        <w:t>ukrepe. Poleg tega mora izdelati pisno mnenje o vzrokih nesreče (127. člen ZRud-1). Zaradi te določbe je v okviru rudarske inšpekcije v povezavi s Centrom za obveščanje R</w:t>
      </w:r>
      <w:r w:rsidR="00A801C5">
        <w:t xml:space="preserve">epublike </w:t>
      </w:r>
      <w:r w:rsidRPr="001A7BF8">
        <w:t>S</w:t>
      </w:r>
      <w:r w:rsidR="00A801C5">
        <w:t>lovenije</w:t>
      </w:r>
      <w:r w:rsidRPr="001A7BF8">
        <w:t>, organizirana stalna pripravljenost rudarskih inšpektorjev izven rednega delovnega časa.</w:t>
      </w:r>
    </w:p>
    <w:p w14:paraId="425815C5" w14:textId="77777777" w:rsidR="00DC07F6" w:rsidRPr="001A7BF8" w:rsidRDefault="00DC07F6" w:rsidP="00FF3368">
      <w:pPr>
        <w:spacing w:line="288" w:lineRule="auto"/>
        <w:rPr>
          <w:b/>
        </w:rPr>
      </w:pPr>
    </w:p>
    <w:p w14:paraId="4847FB63" w14:textId="07324308" w:rsidR="00DC07F6" w:rsidRPr="001A7BF8" w:rsidRDefault="00DC07F6" w:rsidP="00FF3368">
      <w:pPr>
        <w:spacing w:line="288" w:lineRule="auto"/>
      </w:pPr>
      <w:r w:rsidRPr="001A7BF8">
        <w:t xml:space="preserve">Na podlagi določil ZRud-1 je inšpekcijski nadzor rudarskih inšpektorjev razdeljen na dve osnovni področji, in sicer na raziskovanje in izkoriščanje mineralnih surovin ter na izvajanje rudarskih del, ki niso v neposredni povezavi z raziskovanjem in izkoriščanjem mineralnih surovin. </w:t>
      </w:r>
    </w:p>
    <w:p w14:paraId="0C83D01F" w14:textId="77777777" w:rsidR="00DC07F6" w:rsidRPr="001A7BF8" w:rsidRDefault="00DC07F6" w:rsidP="00FF3368">
      <w:pPr>
        <w:spacing w:line="288" w:lineRule="auto"/>
      </w:pPr>
    </w:p>
    <w:p w14:paraId="37D3EFDB" w14:textId="152EF6AE" w:rsidR="00DC07F6" w:rsidRPr="001A7BF8" w:rsidRDefault="00DC07F6" w:rsidP="00FF3368">
      <w:pPr>
        <w:spacing w:line="288" w:lineRule="auto"/>
      </w:pPr>
      <w:r w:rsidRPr="001A7BF8">
        <w:t>Redni inšpekcijski nadzor je v letu 202</w:t>
      </w:r>
      <w:r w:rsidR="001A7BF8">
        <w:t>3</w:t>
      </w:r>
      <w:r w:rsidRPr="001A7BF8">
        <w:t xml:space="preserve"> obsegal nadzor rudnikov s podzemnim pridobivanjem z obrati in strokovnimi službami, nadzor pri pridobivanju ogljikovodikov v </w:t>
      </w:r>
      <w:r w:rsidR="00A801C5">
        <w:t>severovzhodni</w:t>
      </w:r>
      <w:r w:rsidR="00A801C5" w:rsidRPr="001A7BF8">
        <w:t xml:space="preserve"> </w:t>
      </w:r>
      <w:r w:rsidRPr="001A7BF8">
        <w:t>Sloveniji,</w:t>
      </w:r>
      <w:r w:rsidR="00143894">
        <w:t xml:space="preserve"> </w:t>
      </w:r>
      <w:r w:rsidRPr="001A7BF8">
        <w:t>nadzor rudarskih družb pri površinskem pridobivanj</w:t>
      </w:r>
      <w:r w:rsidR="00A801C5">
        <w:t>u</w:t>
      </w:r>
      <w:r w:rsidRPr="001A7BF8">
        <w:t xml:space="preserve"> mineralnih surovin, opravljen je bil nadzor pri izvajalcih rudarskih del, poleg tega je bil opravljen nadzor na rudniških prostorih s podeljenimi rudarskimi pravicami za raziskovanje in izkoriščanje mineralnih surovin. V letu 202</w:t>
      </w:r>
      <w:r w:rsidR="001A7BF8">
        <w:t>3</w:t>
      </w:r>
      <w:r w:rsidRPr="001A7BF8">
        <w:t xml:space="preserve"> so rudarski inšpektorji izvajali nadzor pri izgradnji predorov, in sicer predorov drugega tira Divača–Koper </w:t>
      </w:r>
      <w:r w:rsidR="00A801C5">
        <w:t>ter</w:t>
      </w:r>
      <w:r w:rsidR="00A801C5" w:rsidRPr="001A7BF8">
        <w:t xml:space="preserve"> </w:t>
      </w:r>
      <w:r w:rsidRPr="001A7BF8">
        <w:t>pri izgradnji druge cevi Karavanškega predora.</w:t>
      </w:r>
    </w:p>
    <w:p w14:paraId="58A5800B" w14:textId="77777777" w:rsidR="00DC07F6" w:rsidRPr="0064365B" w:rsidRDefault="00DC07F6" w:rsidP="0064365B">
      <w:pPr>
        <w:spacing w:line="288" w:lineRule="auto"/>
      </w:pPr>
    </w:p>
    <w:p w14:paraId="602E1DE1" w14:textId="343FDC5E" w:rsidR="00DC07F6" w:rsidRPr="0064365B" w:rsidRDefault="00DC07F6" w:rsidP="0064365B">
      <w:pPr>
        <w:spacing w:line="288" w:lineRule="auto"/>
      </w:pPr>
      <w:r w:rsidRPr="0064365B">
        <w:t>Na rudnikih, kjer še delujejo rudarske reševalne službe</w:t>
      </w:r>
      <w:r w:rsidR="00A801C5">
        <w:t>,</w:t>
      </w:r>
      <w:r w:rsidRPr="0064365B">
        <w:t xml:space="preserve"> je bil opravljen nadzor nad delovanjem rudarskih reševalnih služb. Rudarski inšpektorji so v letu 202</w:t>
      </w:r>
      <w:r w:rsidR="001A7BF8" w:rsidRPr="0064365B">
        <w:t>3</w:t>
      </w:r>
      <w:r w:rsidRPr="0064365B">
        <w:t xml:space="preserve"> opravljali tudi nadzor nad izvajanjem razstreljevanja </w:t>
      </w:r>
      <w:r w:rsidR="00A801C5">
        <w:t>zunaj</w:t>
      </w:r>
      <w:r w:rsidR="00A801C5" w:rsidRPr="0064365B">
        <w:t xml:space="preserve"> </w:t>
      </w:r>
      <w:r w:rsidRPr="0064365B">
        <w:t xml:space="preserve">rudniških prostorov, nadzor pri izvajanju vrtalnih del </w:t>
      </w:r>
      <w:r w:rsidR="00A801C5">
        <w:t xml:space="preserve">na </w:t>
      </w:r>
      <w:r w:rsidRPr="0064365B">
        <w:t>globin</w:t>
      </w:r>
      <w:r w:rsidR="00A801C5">
        <w:t>i</w:t>
      </w:r>
      <w:r w:rsidRPr="0064365B">
        <w:t xml:space="preserve"> </w:t>
      </w:r>
      <w:r w:rsidR="00A801C5">
        <w:t xml:space="preserve">večji od </w:t>
      </w:r>
      <w:r w:rsidRPr="0064365B">
        <w:t>300 m</w:t>
      </w:r>
      <w:r w:rsidR="00382F72">
        <w:t>etrov</w:t>
      </w:r>
      <w:r w:rsidRPr="0064365B">
        <w:t xml:space="preserve"> </w:t>
      </w:r>
      <w:r w:rsidR="00A801C5">
        <w:t xml:space="preserve">zunaj </w:t>
      </w:r>
      <w:r w:rsidRPr="0064365B">
        <w:t>rudniških prostorov in nadzor nad obratovanjem treh podzemnih rudarskih muzejev.</w:t>
      </w:r>
    </w:p>
    <w:p w14:paraId="74A30B6D" w14:textId="6AA85F76" w:rsidR="00585F5E" w:rsidRPr="00FD35D8" w:rsidRDefault="00585F5E" w:rsidP="0064365B">
      <w:pPr>
        <w:spacing w:line="288" w:lineRule="auto"/>
      </w:pPr>
      <w:bookmarkStart w:id="282" w:name="_Hlk158198177"/>
      <w:r w:rsidRPr="008D6760">
        <w:lastRenderedPageBreak/>
        <w:t xml:space="preserve">Rudarska inšpekcija je 19. </w:t>
      </w:r>
      <w:r w:rsidR="008A7BE6" w:rsidRPr="00FD35D8">
        <w:t xml:space="preserve">junija </w:t>
      </w:r>
      <w:r w:rsidRPr="00FD35D8">
        <w:t>2023 sprejela prioritet</w:t>
      </w:r>
      <w:r w:rsidR="00382F72" w:rsidRPr="00FD35D8">
        <w:t>e</w:t>
      </w:r>
      <w:r w:rsidRPr="00FD35D8">
        <w:t xml:space="preserve"> za obravnavo prijav</w:t>
      </w:r>
      <w:r w:rsidR="008D6760" w:rsidRPr="00FD35D8">
        <w:t xml:space="preserve">. Usmeritve za vrstni red obravnave prijav na področju dela rudarskih inšpektorjev določajo vrstni red obravnav prijav pravnih in fizičnih oseb, kot </w:t>
      </w:r>
      <w:r w:rsidR="00A801C5" w:rsidRPr="00FD35D8">
        <w:t>je navedeno v</w:t>
      </w:r>
      <w:r w:rsidR="008D6760" w:rsidRPr="00FD35D8">
        <w:t xml:space="preserve"> nadaljevanj</w:t>
      </w:r>
      <w:r w:rsidR="00A801C5" w:rsidRPr="00FD35D8">
        <w:t>u</w:t>
      </w:r>
      <w:r w:rsidR="008D6760" w:rsidRPr="00FD35D8">
        <w:t xml:space="preserve">. </w:t>
      </w:r>
    </w:p>
    <w:p w14:paraId="3DF78D40" w14:textId="77777777" w:rsidR="00585F5E" w:rsidRPr="00FD35D8" w:rsidRDefault="00585F5E" w:rsidP="0064365B">
      <w:pPr>
        <w:spacing w:line="288" w:lineRule="auto"/>
      </w:pPr>
    </w:p>
    <w:p w14:paraId="54F7C794" w14:textId="58632987" w:rsidR="00585F5E" w:rsidRPr="00FD35D8" w:rsidRDefault="0007282E" w:rsidP="0064365B">
      <w:pPr>
        <w:pStyle w:val="Odstavekseznama"/>
        <w:numPr>
          <w:ilvl w:val="0"/>
          <w:numId w:val="86"/>
        </w:numPr>
        <w:spacing w:after="160" w:line="288" w:lineRule="auto"/>
        <w:ind w:left="284" w:hanging="284"/>
        <w:rPr>
          <w:rFonts w:ascii="Arial" w:hAnsi="Arial"/>
          <w:b/>
          <w:bCs/>
          <w:sz w:val="20"/>
          <w:szCs w:val="20"/>
        </w:rPr>
      </w:pPr>
      <w:r w:rsidRPr="00FD35D8">
        <w:rPr>
          <w:rFonts w:ascii="Arial" w:hAnsi="Arial"/>
          <w:b/>
          <w:bCs/>
          <w:sz w:val="20"/>
          <w:szCs w:val="20"/>
        </w:rPr>
        <w:t>p</w:t>
      </w:r>
      <w:r w:rsidR="00585F5E" w:rsidRPr="00FD35D8">
        <w:rPr>
          <w:rFonts w:ascii="Arial" w:hAnsi="Arial"/>
          <w:b/>
          <w:bCs/>
          <w:sz w:val="20"/>
          <w:szCs w:val="20"/>
        </w:rPr>
        <w:t>rioriteta:</w:t>
      </w:r>
    </w:p>
    <w:p w14:paraId="40B05766" w14:textId="3A186533" w:rsidR="00585F5E" w:rsidRPr="00FD35D8" w:rsidRDefault="00382F72" w:rsidP="00FD35D8">
      <w:pPr>
        <w:pStyle w:val="Odstavekseznama"/>
        <w:numPr>
          <w:ilvl w:val="0"/>
          <w:numId w:val="84"/>
        </w:numPr>
        <w:spacing w:after="160" w:line="288" w:lineRule="auto"/>
        <w:rPr>
          <w:rFonts w:ascii="Arial" w:hAnsi="Arial"/>
          <w:sz w:val="20"/>
          <w:szCs w:val="20"/>
        </w:rPr>
      </w:pPr>
      <w:r w:rsidRPr="00FD35D8">
        <w:rPr>
          <w:rFonts w:ascii="Arial" w:hAnsi="Arial"/>
          <w:sz w:val="20"/>
          <w:szCs w:val="20"/>
        </w:rPr>
        <w:t>p</w:t>
      </w:r>
      <w:r w:rsidR="00585F5E" w:rsidRPr="00FD35D8">
        <w:rPr>
          <w:rFonts w:ascii="Arial" w:hAnsi="Arial"/>
          <w:sz w:val="20"/>
          <w:szCs w:val="20"/>
        </w:rPr>
        <w:t>rijave</w:t>
      </w:r>
      <w:r w:rsidRPr="00FD35D8">
        <w:rPr>
          <w:rFonts w:ascii="Arial" w:hAnsi="Arial"/>
          <w:sz w:val="20"/>
          <w:szCs w:val="20"/>
        </w:rPr>
        <w:t>,</w:t>
      </w:r>
      <w:r w:rsidR="00585F5E" w:rsidRPr="00FD35D8">
        <w:rPr>
          <w:rFonts w:ascii="Arial" w:hAnsi="Arial"/>
          <w:sz w:val="20"/>
          <w:szCs w:val="20"/>
        </w:rPr>
        <w:t xml:space="preserve"> iz katerih je jasno razvidno, da je </w:t>
      </w:r>
      <w:r w:rsidRPr="00FD35D8">
        <w:rPr>
          <w:rFonts w:ascii="Arial" w:hAnsi="Arial"/>
          <w:sz w:val="20"/>
          <w:szCs w:val="20"/>
        </w:rPr>
        <w:t xml:space="preserve">treba </w:t>
      </w:r>
      <w:r w:rsidR="00585F5E" w:rsidRPr="00FD35D8">
        <w:rPr>
          <w:rFonts w:ascii="Arial" w:hAnsi="Arial"/>
          <w:sz w:val="20"/>
          <w:szCs w:val="20"/>
        </w:rPr>
        <w:t>odrediti ukrep prepovedi za odpravo nepravilnosti z ustno odločbo, kot jo določa</w:t>
      </w:r>
      <w:r w:rsidRPr="00FD35D8">
        <w:rPr>
          <w:rFonts w:ascii="Arial" w:hAnsi="Arial"/>
          <w:sz w:val="20"/>
          <w:szCs w:val="20"/>
        </w:rPr>
        <w:t>ta</w:t>
      </w:r>
      <w:r w:rsidR="00585F5E" w:rsidRPr="00FD35D8">
        <w:rPr>
          <w:rFonts w:ascii="Arial" w:hAnsi="Arial"/>
          <w:sz w:val="20"/>
          <w:szCs w:val="20"/>
        </w:rPr>
        <w:t xml:space="preserve"> 211. člen ZUP in 129. člen</w:t>
      </w:r>
      <w:r w:rsidR="00143894" w:rsidRPr="00FD35D8">
        <w:rPr>
          <w:rFonts w:ascii="Arial" w:hAnsi="Arial"/>
          <w:sz w:val="20"/>
          <w:szCs w:val="20"/>
        </w:rPr>
        <w:t xml:space="preserve"> </w:t>
      </w:r>
      <w:r w:rsidR="00585F5E" w:rsidRPr="00FD35D8">
        <w:rPr>
          <w:rFonts w:ascii="Arial" w:hAnsi="Arial"/>
          <w:sz w:val="20"/>
          <w:szCs w:val="20"/>
        </w:rPr>
        <w:t>ZRud-1</w:t>
      </w:r>
      <w:r w:rsidRPr="00FD35D8">
        <w:rPr>
          <w:rFonts w:ascii="Arial" w:hAnsi="Arial"/>
          <w:sz w:val="20"/>
          <w:szCs w:val="20"/>
        </w:rPr>
        <w:t xml:space="preserve">, </w:t>
      </w:r>
    </w:p>
    <w:p w14:paraId="4815CDB4" w14:textId="54EF2639" w:rsidR="00585F5E" w:rsidRPr="00FD35D8" w:rsidRDefault="00585F5E" w:rsidP="00FD35D8">
      <w:pPr>
        <w:pStyle w:val="Odstavekseznama"/>
        <w:numPr>
          <w:ilvl w:val="0"/>
          <w:numId w:val="84"/>
        </w:numPr>
        <w:spacing w:after="160" w:line="288" w:lineRule="auto"/>
        <w:rPr>
          <w:rFonts w:ascii="Arial" w:hAnsi="Arial"/>
          <w:sz w:val="20"/>
          <w:szCs w:val="20"/>
        </w:rPr>
      </w:pPr>
      <w:r w:rsidRPr="00FD35D8">
        <w:rPr>
          <w:rFonts w:ascii="Arial" w:hAnsi="Arial"/>
          <w:sz w:val="20"/>
          <w:szCs w:val="20"/>
        </w:rPr>
        <w:t>prijave, ki se nanašajo na varnost in zdravje delavcev</w:t>
      </w:r>
      <w:r w:rsidR="00382F72" w:rsidRPr="00FD35D8">
        <w:rPr>
          <w:rFonts w:ascii="Arial" w:hAnsi="Arial"/>
          <w:sz w:val="20"/>
          <w:szCs w:val="20"/>
        </w:rPr>
        <w:t>,</w:t>
      </w:r>
      <w:r w:rsidRPr="00FD35D8">
        <w:rPr>
          <w:rFonts w:ascii="Arial" w:hAnsi="Arial"/>
          <w:sz w:val="20"/>
          <w:szCs w:val="20"/>
        </w:rPr>
        <w:t xml:space="preserve"> iz katerih izhaja, da je lahko ogroženo zdravje in življenje delavcev,</w:t>
      </w:r>
    </w:p>
    <w:p w14:paraId="07815094" w14:textId="0CB6B029" w:rsidR="00585F5E" w:rsidRPr="00FD35D8" w:rsidRDefault="00585F5E" w:rsidP="00FD35D8">
      <w:pPr>
        <w:pStyle w:val="Odstavekseznama"/>
        <w:numPr>
          <w:ilvl w:val="0"/>
          <w:numId w:val="84"/>
        </w:numPr>
        <w:spacing w:after="160" w:line="288" w:lineRule="auto"/>
        <w:rPr>
          <w:rFonts w:ascii="Arial" w:hAnsi="Arial"/>
          <w:sz w:val="20"/>
          <w:szCs w:val="20"/>
        </w:rPr>
      </w:pPr>
      <w:r w:rsidRPr="00FD35D8">
        <w:rPr>
          <w:rFonts w:ascii="Arial" w:hAnsi="Arial"/>
          <w:sz w:val="20"/>
          <w:szCs w:val="20"/>
        </w:rPr>
        <w:t>raziskava skupinskih nezgod,</w:t>
      </w:r>
    </w:p>
    <w:p w14:paraId="06FCFD9C" w14:textId="55C8DEC9" w:rsidR="00585F5E" w:rsidRPr="00FD35D8" w:rsidRDefault="00585F5E" w:rsidP="00FD35D8">
      <w:pPr>
        <w:pStyle w:val="Odstavekseznama"/>
        <w:numPr>
          <w:ilvl w:val="0"/>
          <w:numId w:val="84"/>
        </w:numPr>
        <w:spacing w:after="160" w:line="288" w:lineRule="auto"/>
        <w:rPr>
          <w:rFonts w:ascii="Arial" w:hAnsi="Arial"/>
          <w:sz w:val="20"/>
          <w:szCs w:val="20"/>
        </w:rPr>
      </w:pPr>
      <w:r w:rsidRPr="00FD35D8">
        <w:rPr>
          <w:rFonts w:ascii="Arial" w:hAnsi="Arial"/>
          <w:sz w:val="20"/>
          <w:szCs w:val="20"/>
        </w:rPr>
        <w:t>raziskava nezgod s smrtnim izidom,</w:t>
      </w:r>
    </w:p>
    <w:p w14:paraId="3299F3DC" w14:textId="418FC14F" w:rsidR="00585F5E" w:rsidRPr="00FD35D8" w:rsidRDefault="00585F5E" w:rsidP="00FD35D8">
      <w:pPr>
        <w:pStyle w:val="Odstavekseznama"/>
        <w:numPr>
          <w:ilvl w:val="0"/>
          <w:numId w:val="84"/>
        </w:numPr>
        <w:spacing w:after="160" w:line="288" w:lineRule="auto"/>
        <w:rPr>
          <w:rFonts w:ascii="Arial" w:hAnsi="Arial"/>
          <w:sz w:val="20"/>
          <w:szCs w:val="20"/>
        </w:rPr>
      </w:pPr>
      <w:r w:rsidRPr="00FD35D8">
        <w:rPr>
          <w:rFonts w:ascii="Arial" w:hAnsi="Arial"/>
          <w:sz w:val="20"/>
          <w:szCs w:val="20"/>
        </w:rPr>
        <w:t>razstreljevalna dela,</w:t>
      </w:r>
    </w:p>
    <w:p w14:paraId="572CFC83" w14:textId="501C4181" w:rsidR="00585F5E" w:rsidRPr="00FD35D8" w:rsidRDefault="00585F5E" w:rsidP="00FD35D8">
      <w:pPr>
        <w:pStyle w:val="Odstavekseznama"/>
        <w:numPr>
          <w:ilvl w:val="0"/>
          <w:numId w:val="84"/>
        </w:numPr>
        <w:spacing w:after="160" w:line="288" w:lineRule="auto"/>
        <w:rPr>
          <w:rFonts w:ascii="Arial" w:hAnsi="Arial"/>
          <w:sz w:val="20"/>
          <w:szCs w:val="20"/>
        </w:rPr>
      </w:pPr>
      <w:r w:rsidRPr="00FD35D8">
        <w:rPr>
          <w:rFonts w:ascii="Arial" w:hAnsi="Arial"/>
          <w:sz w:val="20"/>
          <w:szCs w:val="20"/>
        </w:rPr>
        <w:t xml:space="preserve">prijave, ki se nanašajo na neuporabo ali uporabo poškodovanih naprav v </w:t>
      </w:r>
      <w:proofErr w:type="spellStart"/>
      <w:r w:rsidRPr="00FD35D8">
        <w:rPr>
          <w:rFonts w:ascii="Arial" w:hAnsi="Arial"/>
          <w:sz w:val="20"/>
          <w:szCs w:val="20"/>
        </w:rPr>
        <w:t>protiek</w:t>
      </w:r>
      <w:r w:rsidR="0007282E" w:rsidRPr="00FD35D8">
        <w:rPr>
          <w:rFonts w:ascii="Arial" w:hAnsi="Arial"/>
          <w:sz w:val="20"/>
          <w:szCs w:val="20"/>
        </w:rPr>
        <w:t>s</w:t>
      </w:r>
      <w:r w:rsidRPr="00FD35D8">
        <w:rPr>
          <w:rFonts w:ascii="Arial" w:hAnsi="Arial"/>
          <w:sz w:val="20"/>
          <w:szCs w:val="20"/>
        </w:rPr>
        <w:t>plozijski</w:t>
      </w:r>
      <w:proofErr w:type="spellEnd"/>
      <w:r w:rsidRPr="00FD35D8">
        <w:rPr>
          <w:rFonts w:ascii="Arial" w:hAnsi="Arial"/>
          <w:sz w:val="20"/>
          <w:szCs w:val="20"/>
        </w:rPr>
        <w:t xml:space="preserve"> zaščiti, pri pridobivanju mineralnih surovin v podzemnih prostorih, kjer </w:t>
      </w:r>
      <w:r w:rsidR="00382F72" w:rsidRPr="00FD35D8">
        <w:rPr>
          <w:rFonts w:ascii="Arial" w:hAnsi="Arial"/>
          <w:sz w:val="20"/>
          <w:szCs w:val="20"/>
        </w:rPr>
        <w:t>j</w:t>
      </w:r>
      <w:r w:rsidRPr="00FD35D8">
        <w:rPr>
          <w:rFonts w:ascii="Arial" w:hAnsi="Arial"/>
          <w:sz w:val="20"/>
          <w:szCs w:val="20"/>
        </w:rPr>
        <w:t>e eksplozivna atmosfera.</w:t>
      </w:r>
    </w:p>
    <w:p w14:paraId="73E01344" w14:textId="77777777" w:rsidR="00585F5E" w:rsidRPr="00FD35D8" w:rsidRDefault="00585F5E" w:rsidP="0064365B">
      <w:pPr>
        <w:pStyle w:val="Odstavekseznama"/>
        <w:spacing w:line="288" w:lineRule="auto"/>
        <w:ind w:left="567" w:hanging="567"/>
        <w:jc w:val="both"/>
        <w:rPr>
          <w:rFonts w:ascii="Arial" w:hAnsi="Arial"/>
          <w:sz w:val="20"/>
          <w:szCs w:val="20"/>
        </w:rPr>
      </w:pPr>
    </w:p>
    <w:p w14:paraId="76500432" w14:textId="6709CEFF" w:rsidR="00585F5E" w:rsidRPr="00FD35D8" w:rsidRDefault="0007282E" w:rsidP="0064365B">
      <w:pPr>
        <w:pStyle w:val="Odstavekseznama"/>
        <w:numPr>
          <w:ilvl w:val="0"/>
          <w:numId w:val="86"/>
        </w:numPr>
        <w:spacing w:after="160" w:line="288" w:lineRule="auto"/>
        <w:ind w:left="284" w:hanging="284"/>
        <w:rPr>
          <w:rFonts w:ascii="Arial" w:hAnsi="Arial"/>
          <w:b/>
          <w:bCs/>
          <w:sz w:val="20"/>
          <w:szCs w:val="20"/>
        </w:rPr>
      </w:pPr>
      <w:r w:rsidRPr="00FD35D8">
        <w:rPr>
          <w:rFonts w:ascii="Arial" w:hAnsi="Arial"/>
          <w:b/>
          <w:bCs/>
          <w:sz w:val="20"/>
          <w:szCs w:val="20"/>
        </w:rPr>
        <w:t>p</w:t>
      </w:r>
      <w:r w:rsidR="00585F5E" w:rsidRPr="00FD35D8">
        <w:rPr>
          <w:rFonts w:ascii="Arial" w:hAnsi="Arial"/>
          <w:b/>
          <w:bCs/>
          <w:sz w:val="20"/>
          <w:szCs w:val="20"/>
        </w:rPr>
        <w:t>rioriteta:</w:t>
      </w:r>
    </w:p>
    <w:p w14:paraId="76BDF2F6" w14:textId="31DCF2C1" w:rsidR="00585F5E" w:rsidRPr="00FD35D8" w:rsidRDefault="00585F5E" w:rsidP="00FD35D8">
      <w:pPr>
        <w:pStyle w:val="Odstavekseznama"/>
        <w:numPr>
          <w:ilvl w:val="0"/>
          <w:numId w:val="84"/>
        </w:numPr>
        <w:spacing w:after="160" w:line="288" w:lineRule="auto"/>
        <w:rPr>
          <w:rFonts w:ascii="Arial" w:hAnsi="Arial"/>
          <w:sz w:val="20"/>
          <w:szCs w:val="20"/>
        </w:rPr>
      </w:pPr>
      <w:r w:rsidRPr="00FD35D8">
        <w:rPr>
          <w:rFonts w:ascii="Arial" w:hAnsi="Arial"/>
          <w:sz w:val="20"/>
          <w:szCs w:val="20"/>
        </w:rPr>
        <w:t>posegi v prostor, ki se izvajajo brez izdanih upravnih dovoljenj – nezakonita rudarska dela,</w:t>
      </w:r>
    </w:p>
    <w:p w14:paraId="701ED0DC" w14:textId="7E57045E" w:rsidR="00585F5E" w:rsidRPr="00FD35D8" w:rsidRDefault="00585F5E" w:rsidP="00FD35D8">
      <w:pPr>
        <w:pStyle w:val="Odstavekseznama"/>
        <w:numPr>
          <w:ilvl w:val="0"/>
          <w:numId w:val="84"/>
        </w:numPr>
        <w:spacing w:after="160" w:line="288" w:lineRule="auto"/>
        <w:rPr>
          <w:rFonts w:ascii="Arial" w:hAnsi="Arial"/>
          <w:sz w:val="20"/>
          <w:szCs w:val="20"/>
        </w:rPr>
      </w:pPr>
      <w:r w:rsidRPr="00FD35D8">
        <w:rPr>
          <w:rFonts w:ascii="Arial" w:hAnsi="Arial"/>
          <w:sz w:val="20"/>
          <w:szCs w:val="20"/>
        </w:rPr>
        <w:t>posegi v prostor</w:t>
      </w:r>
      <w:r w:rsidR="00382F72" w:rsidRPr="00FD35D8">
        <w:rPr>
          <w:rFonts w:ascii="Arial" w:hAnsi="Arial"/>
          <w:sz w:val="20"/>
          <w:szCs w:val="20"/>
        </w:rPr>
        <w:t>,</w:t>
      </w:r>
      <w:r w:rsidRPr="00FD35D8">
        <w:rPr>
          <w:rFonts w:ascii="Arial" w:hAnsi="Arial"/>
          <w:sz w:val="20"/>
          <w:szCs w:val="20"/>
        </w:rPr>
        <w:t xml:space="preserve"> za kater</w:t>
      </w:r>
      <w:r w:rsidR="00382F72" w:rsidRPr="00FD35D8">
        <w:rPr>
          <w:rFonts w:ascii="Arial" w:hAnsi="Arial"/>
          <w:sz w:val="20"/>
          <w:szCs w:val="20"/>
        </w:rPr>
        <w:t>e</w:t>
      </w:r>
      <w:r w:rsidRPr="00FD35D8">
        <w:rPr>
          <w:rFonts w:ascii="Arial" w:hAnsi="Arial"/>
          <w:sz w:val="20"/>
          <w:szCs w:val="20"/>
        </w:rPr>
        <w:t xml:space="preserve"> so izdana gradbena dovoljenja ali odločbe za izdelavo gozdne infrastrukture</w:t>
      </w:r>
      <w:r w:rsidR="00382F72" w:rsidRPr="00FD35D8">
        <w:rPr>
          <w:rFonts w:ascii="Arial" w:hAnsi="Arial"/>
          <w:sz w:val="20"/>
          <w:szCs w:val="20"/>
        </w:rPr>
        <w:t>,</w:t>
      </w:r>
      <w:r w:rsidRPr="00FD35D8">
        <w:rPr>
          <w:rFonts w:ascii="Arial" w:hAnsi="Arial"/>
          <w:sz w:val="20"/>
          <w:szCs w:val="20"/>
        </w:rPr>
        <w:t xml:space="preserve"> pri katerih se preverja priglasitev količin pridobljenih mineralnih surovin,</w:t>
      </w:r>
    </w:p>
    <w:p w14:paraId="693F6DBF" w14:textId="1FCED93F" w:rsidR="00585F5E" w:rsidRPr="00FD35D8" w:rsidRDefault="00585F5E" w:rsidP="00FD35D8">
      <w:pPr>
        <w:pStyle w:val="Odstavekseznama"/>
        <w:numPr>
          <w:ilvl w:val="0"/>
          <w:numId w:val="84"/>
        </w:numPr>
        <w:spacing w:after="160" w:line="288" w:lineRule="auto"/>
        <w:rPr>
          <w:rFonts w:ascii="Arial" w:hAnsi="Arial"/>
          <w:sz w:val="20"/>
          <w:szCs w:val="20"/>
        </w:rPr>
      </w:pPr>
      <w:r w:rsidRPr="00FD35D8">
        <w:rPr>
          <w:rFonts w:ascii="Arial" w:hAnsi="Arial"/>
          <w:sz w:val="20"/>
          <w:szCs w:val="20"/>
        </w:rPr>
        <w:t>raziskava nevarnih pojavov,</w:t>
      </w:r>
    </w:p>
    <w:p w14:paraId="416232E5" w14:textId="48CE64C6" w:rsidR="00585F5E" w:rsidRPr="00FD35D8" w:rsidRDefault="00585F5E" w:rsidP="00FD35D8">
      <w:pPr>
        <w:pStyle w:val="Odstavekseznama"/>
        <w:numPr>
          <w:ilvl w:val="0"/>
          <w:numId w:val="84"/>
        </w:numPr>
        <w:spacing w:after="160" w:line="288" w:lineRule="auto"/>
        <w:rPr>
          <w:rFonts w:ascii="Arial" w:hAnsi="Arial"/>
          <w:sz w:val="20"/>
          <w:szCs w:val="20"/>
        </w:rPr>
      </w:pPr>
      <w:r w:rsidRPr="00FD35D8">
        <w:rPr>
          <w:rFonts w:ascii="Arial" w:hAnsi="Arial"/>
          <w:sz w:val="20"/>
          <w:szCs w:val="20"/>
        </w:rPr>
        <w:t>raziskava težjih poškodb pri delu,</w:t>
      </w:r>
    </w:p>
    <w:p w14:paraId="6F47545A" w14:textId="6B4F9464" w:rsidR="00585F5E" w:rsidRPr="00FD35D8" w:rsidRDefault="00585F5E" w:rsidP="00FD35D8">
      <w:pPr>
        <w:pStyle w:val="Odstavekseznama"/>
        <w:numPr>
          <w:ilvl w:val="0"/>
          <w:numId w:val="84"/>
        </w:numPr>
        <w:spacing w:after="160" w:line="288" w:lineRule="auto"/>
        <w:rPr>
          <w:rFonts w:ascii="Arial" w:hAnsi="Arial"/>
          <w:sz w:val="20"/>
          <w:szCs w:val="20"/>
        </w:rPr>
      </w:pPr>
      <w:r w:rsidRPr="00FD35D8">
        <w:rPr>
          <w:rFonts w:ascii="Arial" w:hAnsi="Arial"/>
          <w:sz w:val="20"/>
          <w:szCs w:val="20"/>
        </w:rPr>
        <w:t>prijave nevarnih dogodkov, poškodb naprav in poškodb zaposlenih pri delih, katerih vzrok poškodb je električni tok</w:t>
      </w:r>
      <w:r w:rsidR="00382F72" w:rsidRPr="00FD35D8">
        <w:rPr>
          <w:rFonts w:ascii="Arial" w:hAnsi="Arial"/>
          <w:sz w:val="20"/>
          <w:szCs w:val="20"/>
        </w:rPr>
        <w:t>.</w:t>
      </w:r>
    </w:p>
    <w:p w14:paraId="1E7C06BF" w14:textId="77777777" w:rsidR="00585F5E" w:rsidRPr="00FD35D8" w:rsidRDefault="00585F5E" w:rsidP="0064365B">
      <w:pPr>
        <w:pStyle w:val="Odstavekseznama"/>
        <w:spacing w:line="288" w:lineRule="auto"/>
        <w:ind w:left="567" w:hanging="567"/>
        <w:rPr>
          <w:rFonts w:ascii="Arial" w:hAnsi="Arial"/>
          <w:sz w:val="20"/>
          <w:szCs w:val="20"/>
        </w:rPr>
      </w:pPr>
    </w:p>
    <w:p w14:paraId="171B7F38" w14:textId="66FC9F1C" w:rsidR="00585F5E" w:rsidRPr="00FD35D8" w:rsidRDefault="0007282E" w:rsidP="0064365B">
      <w:pPr>
        <w:pStyle w:val="Odstavekseznama"/>
        <w:numPr>
          <w:ilvl w:val="0"/>
          <w:numId w:val="86"/>
        </w:numPr>
        <w:spacing w:after="160" w:line="288" w:lineRule="auto"/>
        <w:ind w:left="284" w:hanging="284"/>
        <w:rPr>
          <w:rFonts w:ascii="Arial" w:hAnsi="Arial"/>
          <w:b/>
          <w:bCs/>
          <w:sz w:val="20"/>
          <w:szCs w:val="20"/>
        </w:rPr>
      </w:pPr>
      <w:r w:rsidRPr="00FD35D8">
        <w:rPr>
          <w:rFonts w:ascii="Arial" w:hAnsi="Arial"/>
          <w:b/>
          <w:bCs/>
          <w:sz w:val="20"/>
          <w:szCs w:val="20"/>
        </w:rPr>
        <w:t>p</w:t>
      </w:r>
      <w:r w:rsidR="00585F5E" w:rsidRPr="00FD35D8">
        <w:rPr>
          <w:rFonts w:ascii="Arial" w:hAnsi="Arial"/>
          <w:b/>
          <w:bCs/>
          <w:sz w:val="20"/>
          <w:szCs w:val="20"/>
        </w:rPr>
        <w:t>rioriteta:</w:t>
      </w:r>
    </w:p>
    <w:p w14:paraId="14EC32CE" w14:textId="7C7D5399" w:rsidR="00585F5E" w:rsidRPr="00FD35D8" w:rsidRDefault="00585F5E" w:rsidP="00FD35D8">
      <w:pPr>
        <w:pStyle w:val="Odstavekseznama"/>
        <w:numPr>
          <w:ilvl w:val="0"/>
          <w:numId w:val="84"/>
        </w:numPr>
        <w:spacing w:after="160" w:line="288" w:lineRule="auto"/>
        <w:rPr>
          <w:rFonts w:ascii="Arial" w:hAnsi="Arial"/>
          <w:sz w:val="20"/>
          <w:szCs w:val="20"/>
        </w:rPr>
      </w:pPr>
      <w:r w:rsidRPr="00FD35D8">
        <w:rPr>
          <w:rFonts w:ascii="Arial" w:hAnsi="Arial"/>
          <w:sz w:val="20"/>
          <w:szCs w:val="20"/>
        </w:rPr>
        <w:t>vplivi izvajanja rudarskih del na okolico (monitoring),</w:t>
      </w:r>
    </w:p>
    <w:p w14:paraId="4465C9CC" w14:textId="6898F0B1" w:rsidR="00585F5E" w:rsidRPr="00FD35D8" w:rsidRDefault="00585F5E" w:rsidP="00FD35D8">
      <w:pPr>
        <w:pStyle w:val="Odstavekseznama"/>
        <w:numPr>
          <w:ilvl w:val="0"/>
          <w:numId w:val="84"/>
        </w:numPr>
        <w:spacing w:after="160" w:line="288" w:lineRule="auto"/>
        <w:rPr>
          <w:rFonts w:ascii="Arial" w:hAnsi="Arial"/>
          <w:sz w:val="20"/>
          <w:szCs w:val="20"/>
        </w:rPr>
      </w:pPr>
      <w:r w:rsidRPr="00FD35D8">
        <w:rPr>
          <w:rFonts w:ascii="Arial" w:hAnsi="Arial"/>
          <w:sz w:val="20"/>
          <w:szCs w:val="20"/>
        </w:rPr>
        <w:t>nepravilnosti pri izvajanju rudarskih del (splošno),</w:t>
      </w:r>
    </w:p>
    <w:p w14:paraId="0FFB8375" w14:textId="0470ECD6" w:rsidR="00585F5E" w:rsidRPr="00FD35D8" w:rsidRDefault="00585F5E" w:rsidP="00FD35D8">
      <w:pPr>
        <w:pStyle w:val="Odstavekseznama"/>
        <w:numPr>
          <w:ilvl w:val="0"/>
          <w:numId w:val="84"/>
        </w:numPr>
        <w:spacing w:after="160" w:line="288" w:lineRule="auto"/>
        <w:rPr>
          <w:rFonts w:ascii="Arial" w:hAnsi="Arial"/>
          <w:sz w:val="20"/>
          <w:szCs w:val="20"/>
        </w:rPr>
      </w:pPr>
      <w:r w:rsidRPr="00FD35D8">
        <w:rPr>
          <w:rFonts w:ascii="Arial" w:hAnsi="Arial"/>
          <w:sz w:val="20"/>
          <w:szCs w:val="20"/>
        </w:rPr>
        <w:t>neskladje izvedenih parametrov etaž s projektiranim stanjem</w:t>
      </w:r>
      <w:r w:rsidR="00382F72" w:rsidRPr="00FD35D8">
        <w:rPr>
          <w:rFonts w:ascii="Arial" w:hAnsi="Arial"/>
          <w:sz w:val="20"/>
          <w:szCs w:val="20"/>
        </w:rPr>
        <w:t>,</w:t>
      </w:r>
    </w:p>
    <w:p w14:paraId="3EEEEC02" w14:textId="0EF1EDB7" w:rsidR="00585F5E" w:rsidRPr="00FD35D8" w:rsidRDefault="00585F5E" w:rsidP="00FD35D8">
      <w:pPr>
        <w:pStyle w:val="Odstavekseznama"/>
        <w:numPr>
          <w:ilvl w:val="0"/>
          <w:numId w:val="84"/>
        </w:numPr>
        <w:spacing w:after="160" w:line="288" w:lineRule="auto"/>
        <w:rPr>
          <w:rFonts w:ascii="Arial" w:hAnsi="Arial"/>
          <w:sz w:val="20"/>
          <w:szCs w:val="20"/>
        </w:rPr>
      </w:pPr>
      <w:r w:rsidRPr="00FD35D8">
        <w:rPr>
          <w:rFonts w:ascii="Arial" w:hAnsi="Arial"/>
          <w:sz w:val="20"/>
          <w:szCs w:val="20"/>
        </w:rPr>
        <w:t>prijave, ki se nanašajo na uporabo poškodovanih elektr</w:t>
      </w:r>
      <w:r w:rsidR="00382F72" w:rsidRPr="00FD35D8">
        <w:rPr>
          <w:rFonts w:ascii="Arial" w:hAnsi="Arial"/>
          <w:sz w:val="20"/>
          <w:szCs w:val="20"/>
        </w:rPr>
        <w:t>ičnih</w:t>
      </w:r>
      <w:r w:rsidRPr="00FD35D8">
        <w:rPr>
          <w:rFonts w:ascii="Arial" w:hAnsi="Arial"/>
          <w:sz w:val="20"/>
          <w:szCs w:val="20"/>
        </w:rPr>
        <w:t xml:space="preserve"> naprav in </w:t>
      </w:r>
      <w:r w:rsidR="00382F72" w:rsidRPr="00FD35D8">
        <w:rPr>
          <w:rFonts w:ascii="Arial" w:hAnsi="Arial"/>
          <w:sz w:val="20"/>
          <w:szCs w:val="20"/>
        </w:rPr>
        <w:t>napeljav.</w:t>
      </w:r>
    </w:p>
    <w:p w14:paraId="6EE0CDA8" w14:textId="77777777" w:rsidR="00585F5E" w:rsidRPr="00FD35D8" w:rsidRDefault="00585F5E" w:rsidP="0064365B">
      <w:pPr>
        <w:pStyle w:val="Odstavekseznama"/>
        <w:spacing w:line="288" w:lineRule="auto"/>
        <w:ind w:left="567" w:hanging="567"/>
        <w:rPr>
          <w:rFonts w:ascii="Arial" w:hAnsi="Arial"/>
          <w:sz w:val="20"/>
          <w:szCs w:val="20"/>
        </w:rPr>
      </w:pPr>
    </w:p>
    <w:p w14:paraId="413EAA6E" w14:textId="72394F6F" w:rsidR="00585F5E" w:rsidRPr="00FD35D8" w:rsidRDefault="0007282E" w:rsidP="0064365B">
      <w:pPr>
        <w:pStyle w:val="Odstavekseznama"/>
        <w:numPr>
          <w:ilvl w:val="0"/>
          <w:numId w:val="86"/>
        </w:numPr>
        <w:spacing w:after="160" w:line="288" w:lineRule="auto"/>
        <w:ind w:left="284" w:hanging="284"/>
        <w:rPr>
          <w:rFonts w:ascii="Arial" w:hAnsi="Arial"/>
          <w:b/>
          <w:bCs/>
          <w:sz w:val="20"/>
          <w:szCs w:val="20"/>
        </w:rPr>
      </w:pPr>
      <w:r w:rsidRPr="00FD35D8">
        <w:rPr>
          <w:rFonts w:ascii="Arial" w:hAnsi="Arial"/>
          <w:b/>
          <w:bCs/>
          <w:sz w:val="20"/>
          <w:szCs w:val="20"/>
        </w:rPr>
        <w:t>p</w:t>
      </w:r>
      <w:r w:rsidR="00585F5E" w:rsidRPr="00FD35D8">
        <w:rPr>
          <w:rFonts w:ascii="Arial" w:hAnsi="Arial"/>
          <w:b/>
          <w:bCs/>
          <w:sz w:val="20"/>
          <w:szCs w:val="20"/>
        </w:rPr>
        <w:t>rioriteta:</w:t>
      </w:r>
    </w:p>
    <w:p w14:paraId="1C1D164E" w14:textId="1BA939E1" w:rsidR="00585F5E" w:rsidRPr="00FD35D8" w:rsidRDefault="00585F5E" w:rsidP="00FD35D8">
      <w:pPr>
        <w:pStyle w:val="Odstavekseznama"/>
        <w:numPr>
          <w:ilvl w:val="0"/>
          <w:numId w:val="84"/>
        </w:numPr>
        <w:spacing w:after="160" w:line="288" w:lineRule="auto"/>
        <w:rPr>
          <w:rFonts w:ascii="Arial" w:hAnsi="Arial"/>
          <w:sz w:val="20"/>
          <w:szCs w:val="20"/>
        </w:rPr>
      </w:pPr>
      <w:r w:rsidRPr="00FD35D8">
        <w:rPr>
          <w:rFonts w:ascii="Arial" w:hAnsi="Arial"/>
          <w:sz w:val="20"/>
          <w:szCs w:val="20"/>
        </w:rPr>
        <w:t xml:space="preserve">posegi </w:t>
      </w:r>
      <w:r w:rsidR="00382F72" w:rsidRPr="00FD35D8">
        <w:rPr>
          <w:rFonts w:ascii="Arial" w:hAnsi="Arial"/>
          <w:sz w:val="20"/>
          <w:szCs w:val="20"/>
        </w:rPr>
        <w:t xml:space="preserve">zunaj </w:t>
      </w:r>
      <w:r w:rsidRPr="00FD35D8">
        <w:rPr>
          <w:rFonts w:ascii="Arial" w:hAnsi="Arial"/>
          <w:sz w:val="20"/>
          <w:szCs w:val="20"/>
        </w:rPr>
        <w:t>pridobivalnega prostora,</w:t>
      </w:r>
    </w:p>
    <w:p w14:paraId="22ED67BC" w14:textId="0354F8E0" w:rsidR="00585F5E" w:rsidRPr="00FD35D8" w:rsidRDefault="00585F5E" w:rsidP="00FD35D8">
      <w:pPr>
        <w:pStyle w:val="Odstavekseznama"/>
        <w:numPr>
          <w:ilvl w:val="0"/>
          <w:numId w:val="84"/>
        </w:numPr>
        <w:spacing w:after="160" w:line="288" w:lineRule="auto"/>
        <w:rPr>
          <w:rFonts w:ascii="Arial" w:hAnsi="Arial"/>
          <w:sz w:val="20"/>
          <w:szCs w:val="20"/>
        </w:rPr>
      </w:pPr>
      <w:r w:rsidRPr="00FD35D8">
        <w:rPr>
          <w:rFonts w:ascii="Arial" w:hAnsi="Arial"/>
          <w:sz w:val="20"/>
          <w:szCs w:val="20"/>
        </w:rPr>
        <w:t>izvajanje sanacije kamnolomov,</w:t>
      </w:r>
    </w:p>
    <w:p w14:paraId="08B15005" w14:textId="14A5C6E6" w:rsidR="00585F5E" w:rsidRPr="00FD35D8" w:rsidRDefault="00585F5E" w:rsidP="00FD35D8">
      <w:pPr>
        <w:pStyle w:val="Odstavekseznama"/>
        <w:numPr>
          <w:ilvl w:val="0"/>
          <w:numId w:val="84"/>
        </w:numPr>
        <w:spacing w:after="160" w:line="288" w:lineRule="auto"/>
        <w:rPr>
          <w:rFonts w:ascii="Arial" w:hAnsi="Arial"/>
          <w:sz w:val="20"/>
          <w:szCs w:val="20"/>
        </w:rPr>
      </w:pPr>
      <w:r w:rsidRPr="00FD35D8">
        <w:rPr>
          <w:rFonts w:ascii="Arial" w:hAnsi="Arial"/>
          <w:sz w:val="20"/>
          <w:szCs w:val="20"/>
        </w:rPr>
        <w:t>nasipavanje pridobivalnih prostorov z odpadki,</w:t>
      </w:r>
    </w:p>
    <w:p w14:paraId="1557968D" w14:textId="790F5729" w:rsidR="00585F5E" w:rsidRPr="00FD35D8" w:rsidRDefault="00585F5E" w:rsidP="00FD35D8">
      <w:pPr>
        <w:pStyle w:val="Odstavekseznama"/>
        <w:numPr>
          <w:ilvl w:val="0"/>
          <w:numId w:val="84"/>
        </w:numPr>
        <w:spacing w:after="160" w:line="288" w:lineRule="auto"/>
        <w:rPr>
          <w:rFonts w:ascii="Arial" w:hAnsi="Arial"/>
          <w:sz w:val="20"/>
          <w:szCs w:val="20"/>
        </w:rPr>
      </w:pPr>
      <w:r w:rsidRPr="00FD35D8">
        <w:rPr>
          <w:rFonts w:ascii="Arial" w:hAnsi="Arial"/>
          <w:sz w:val="20"/>
          <w:szCs w:val="20"/>
        </w:rPr>
        <w:t>raziskava lažjih nezgod,</w:t>
      </w:r>
    </w:p>
    <w:p w14:paraId="5C3764AE" w14:textId="2D34E711" w:rsidR="00585F5E" w:rsidRPr="00FD35D8" w:rsidRDefault="00585F5E" w:rsidP="00FD35D8">
      <w:pPr>
        <w:pStyle w:val="Odstavekseznama"/>
        <w:numPr>
          <w:ilvl w:val="0"/>
          <w:numId w:val="84"/>
        </w:numPr>
        <w:spacing w:after="160" w:line="288" w:lineRule="auto"/>
        <w:rPr>
          <w:rFonts w:ascii="Arial" w:hAnsi="Arial"/>
          <w:sz w:val="20"/>
          <w:szCs w:val="20"/>
        </w:rPr>
      </w:pPr>
      <w:r w:rsidRPr="00FD35D8">
        <w:rPr>
          <w:rFonts w:ascii="Arial" w:hAnsi="Arial"/>
          <w:sz w:val="20"/>
          <w:szCs w:val="20"/>
        </w:rPr>
        <w:t>kršenje določil koncesijske pogodbe (splošno),</w:t>
      </w:r>
    </w:p>
    <w:p w14:paraId="541E4FA9" w14:textId="20946FBF" w:rsidR="00585F5E" w:rsidRPr="00FD35D8" w:rsidRDefault="00585F5E" w:rsidP="00FD35D8">
      <w:pPr>
        <w:pStyle w:val="Odstavekseznama"/>
        <w:numPr>
          <w:ilvl w:val="0"/>
          <w:numId w:val="84"/>
        </w:numPr>
        <w:spacing w:after="160" w:line="288" w:lineRule="auto"/>
        <w:rPr>
          <w:rFonts w:ascii="Arial" w:hAnsi="Arial"/>
          <w:sz w:val="20"/>
          <w:szCs w:val="20"/>
        </w:rPr>
      </w:pPr>
      <w:r w:rsidRPr="00FD35D8">
        <w:rPr>
          <w:rFonts w:ascii="Arial" w:hAnsi="Arial"/>
          <w:sz w:val="20"/>
          <w:szCs w:val="20"/>
        </w:rPr>
        <w:t>drugo.</w:t>
      </w:r>
    </w:p>
    <w:bookmarkEnd w:id="280"/>
    <w:bookmarkEnd w:id="282"/>
    <w:p w14:paraId="5F1DC0BB" w14:textId="01ADF642" w:rsidR="00DC07F6" w:rsidRPr="00FD35D8" w:rsidRDefault="00DC07F6" w:rsidP="0064365B">
      <w:pPr>
        <w:spacing w:line="288" w:lineRule="auto"/>
        <w:rPr>
          <w:highlight w:val="yellow"/>
        </w:rPr>
      </w:pPr>
    </w:p>
    <w:p w14:paraId="1377B175" w14:textId="2D9C88C2" w:rsidR="00DC07F6" w:rsidRPr="005D38F4" w:rsidRDefault="00C0187D" w:rsidP="00FF3368">
      <w:pPr>
        <w:pStyle w:val="Naslov4"/>
        <w:spacing w:line="288" w:lineRule="auto"/>
      </w:pPr>
      <w:bookmarkStart w:id="283" w:name="__RefHeading___Toc416443765"/>
      <w:bookmarkStart w:id="284" w:name="_Toc163634097"/>
      <w:bookmarkEnd w:id="283"/>
      <w:r w:rsidRPr="00FD35D8">
        <w:rPr>
          <w:szCs w:val="20"/>
        </w:rPr>
        <w:t>INŠPEKCIJSKI UPRAVNI POSTOPEK</w:t>
      </w:r>
      <w:bookmarkEnd w:id="284"/>
    </w:p>
    <w:p w14:paraId="2ABA3AE8" w14:textId="77777777" w:rsidR="005D38F4" w:rsidRDefault="005D38F4" w:rsidP="00FF3368">
      <w:pPr>
        <w:spacing w:line="288" w:lineRule="auto"/>
      </w:pPr>
    </w:p>
    <w:p w14:paraId="668CBFBF" w14:textId="074CFA1D" w:rsidR="005D38F4" w:rsidRDefault="00DC07F6" w:rsidP="00FF3368">
      <w:pPr>
        <w:spacing w:line="288" w:lineRule="auto"/>
      </w:pPr>
      <w:r w:rsidRPr="005D38F4">
        <w:t xml:space="preserve">Rudarski inšpektorji so svoje delo opravljali po sprejetem </w:t>
      </w:r>
      <w:r w:rsidR="00382F72">
        <w:t>načrtu</w:t>
      </w:r>
      <w:r w:rsidR="00382F72" w:rsidRPr="005D38F4">
        <w:t xml:space="preserve"> </w:t>
      </w:r>
      <w:r w:rsidRPr="005D38F4">
        <w:t>za leto 202</w:t>
      </w:r>
      <w:r w:rsidR="005D38F4" w:rsidRPr="005D38F4">
        <w:t>3</w:t>
      </w:r>
      <w:r w:rsidRPr="005D38F4">
        <w:t xml:space="preserve">. </w:t>
      </w:r>
      <w:r w:rsidR="005D38F4" w:rsidRPr="005D38F4">
        <w:t xml:space="preserve">Rudarska inšpekcija je v letu 2023 prejela 20 prijav, </w:t>
      </w:r>
      <w:r w:rsidR="005D38F4" w:rsidRPr="005D38F4">
        <w:rPr>
          <w:rFonts w:eastAsia="Calibri"/>
          <w:color w:val="000000"/>
          <w:lang w:eastAsia="en-US"/>
        </w:rPr>
        <w:t>ki so knjižene v 14</w:t>
      </w:r>
      <w:r w:rsidR="005D38F4" w:rsidRPr="005D38F4">
        <w:t> </w:t>
      </w:r>
      <w:r w:rsidR="005D38F4" w:rsidRPr="005D38F4">
        <w:rPr>
          <w:rFonts w:eastAsia="Calibri"/>
          <w:color w:val="000000"/>
          <w:lang w:eastAsia="en-US"/>
        </w:rPr>
        <w:t>prijavnih zadevah</w:t>
      </w:r>
      <w:r w:rsidR="005D38F4" w:rsidRPr="005D38F4">
        <w:t>.</w:t>
      </w:r>
      <w:r w:rsidRPr="005D38F4">
        <w:t xml:space="preserve"> Večina prijav se je nanašala na nezakonita rudarska dela in </w:t>
      </w:r>
      <w:r w:rsidR="00F16B76">
        <w:t>razstreljevanje</w:t>
      </w:r>
      <w:r w:rsidRPr="005D38F4">
        <w:t xml:space="preserve">. </w:t>
      </w:r>
    </w:p>
    <w:p w14:paraId="1048273F" w14:textId="77777777" w:rsidR="005D38F4" w:rsidRDefault="005D38F4" w:rsidP="00FF3368">
      <w:pPr>
        <w:spacing w:line="288" w:lineRule="auto"/>
      </w:pPr>
    </w:p>
    <w:p w14:paraId="73B132DE" w14:textId="737CFE39" w:rsidR="005D38F4" w:rsidRPr="00A92094" w:rsidRDefault="005D38F4" w:rsidP="005D38F4">
      <w:pPr>
        <w:spacing w:line="288" w:lineRule="auto"/>
      </w:pPr>
      <w:r w:rsidRPr="00B034C6">
        <w:t xml:space="preserve">Po uradni dolžnosti je bilo leta 2023 uvedenih </w:t>
      </w:r>
      <w:r>
        <w:t>244</w:t>
      </w:r>
      <w:r w:rsidRPr="00B034C6">
        <w:t xml:space="preserve"> postopkov, od tega je bilo </w:t>
      </w:r>
      <w:r>
        <w:t>191</w:t>
      </w:r>
      <w:r w:rsidRPr="00B034C6">
        <w:t> inšpekcijskih</w:t>
      </w:r>
      <w:r>
        <w:t xml:space="preserve"> </w:t>
      </w:r>
      <w:r w:rsidRPr="00B034C6">
        <w:t xml:space="preserve">in </w:t>
      </w:r>
      <w:r>
        <w:t>53</w:t>
      </w:r>
      <w:r w:rsidRPr="00B034C6">
        <w:t> </w:t>
      </w:r>
      <w:r w:rsidRPr="00A92094">
        <w:t xml:space="preserve">splošnih postopkov, ki so se nanašali na delovanje rudarske inšpekcije. </w:t>
      </w:r>
      <w:proofErr w:type="spellStart"/>
      <w:r w:rsidRPr="00A92094">
        <w:t>Prekrškovnih</w:t>
      </w:r>
      <w:proofErr w:type="spellEnd"/>
      <w:r w:rsidRPr="00A92094">
        <w:t xml:space="preserve"> postopkov v letu 2023 </w:t>
      </w:r>
      <w:r w:rsidR="00E366B0" w:rsidRPr="00A92094">
        <w:t>n</w:t>
      </w:r>
      <w:r w:rsidRPr="00A92094">
        <w:t>i bilo.</w:t>
      </w:r>
    </w:p>
    <w:p w14:paraId="1F729129" w14:textId="77777777" w:rsidR="005D38F4" w:rsidRPr="00A92094" w:rsidRDefault="005D38F4" w:rsidP="005D38F4">
      <w:pPr>
        <w:spacing w:line="288" w:lineRule="auto"/>
      </w:pPr>
    </w:p>
    <w:p w14:paraId="09378C91" w14:textId="4C377E87" w:rsidR="005D38F4" w:rsidRPr="00A92094" w:rsidRDefault="005D38F4" w:rsidP="005D38F4">
      <w:pPr>
        <w:pStyle w:val="Napis"/>
        <w:keepNext/>
        <w:spacing w:line="288" w:lineRule="auto"/>
      </w:pPr>
      <w:r w:rsidRPr="00A92094">
        <w:lastRenderedPageBreak/>
        <w:t xml:space="preserve">Preglednica </w:t>
      </w:r>
      <w:r w:rsidR="00A92094" w:rsidRPr="00A92094">
        <w:rPr>
          <w:noProof/>
        </w:rPr>
        <w:t>35</w:t>
      </w:r>
      <w:r w:rsidRPr="00A92094">
        <w:t>: Število prejetih prijav in inšpekcijskih postopkov</w:t>
      </w:r>
    </w:p>
    <w:tbl>
      <w:tblPr>
        <w:tblStyle w:val="Tabelamrea"/>
        <w:tblW w:w="8200" w:type="dxa"/>
        <w:tblLook w:val="0020" w:firstRow="1" w:lastRow="0" w:firstColumn="0" w:lastColumn="0" w:noHBand="0" w:noVBand="0"/>
      </w:tblPr>
      <w:tblGrid>
        <w:gridCol w:w="5255"/>
        <w:gridCol w:w="2945"/>
      </w:tblGrid>
      <w:tr w:rsidR="005D38F4" w:rsidRPr="00B034C6" w14:paraId="026021ED" w14:textId="77777777" w:rsidTr="006964CF">
        <w:trPr>
          <w:trHeight w:val="397"/>
        </w:trPr>
        <w:tc>
          <w:tcPr>
            <w:tcW w:w="5255" w:type="dxa"/>
            <w:noWrap/>
          </w:tcPr>
          <w:p w14:paraId="331852C5" w14:textId="77777777" w:rsidR="005D38F4" w:rsidRPr="00A92094" w:rsidRDefault="005D38F4" w:rsidP="006964CF">
            <w:pPr>
              <w:spacing w:line="288" w:lineRule="auto"/>
              <w:rPr>
                <w:b/>
                <w:bCs/>
              </w:rPr>
            </w:pPr>
            <w:r w:rsidRPr="00A92094">
              <w:rPr>
                <w:b/>
                <w:bCs/>
              </w:rPr>
              <w:t>2023</w:t>
            </w:r>
          </w:p>
        </w:tc>
        <w:tc>
          <w:tcPr>
            <w:tcW w:w="2945" w:type="dxa"/>
            <w:noWrap/>
          </w:tcPr>
          <w:p w14:paraId="472C1CF8" w14:textId="73CEE486" w:rsidR="005D38F4" w:rsidRPr="00B034C6" w:rsidRDefault="005D38F4" w:rsidP="006964CF">
            <w:pPr>
              <w:spacing w:line="288" w:lineRule="auto"/>
              <w:jc w:val="center"/>
              <w:rPr>
                <w:b/>
                <w:bCs/>
              </w:rPr>
            </w:pPr>
            <w:r w:rsidRPr="00A92094">
              <w:rPr>
                <w:b/>
                <w:bCs/>
              </w:rPr>
              <w:t>Inšpekcijski nadzor na področju rudarstva</w:t>
            </w:r>
          </w:p>
        </w:tc>
      </w:tr>
      <w:tr w:rsidR="005D38F4" w:rsidRPr="00B034C6" w14:paraId="54BF645A" w14:textId="77777777" w:rsidTr="006964CF">
        <w:trPr>
          <w:trHeight w:val="275"/>
        </w:trPr>
        <w:tc>
          <w:tcPr>
            <w:tcW w:w="5255" w:type="dxa"/>
            <w:noWrap/>
          </w:tcPr>
          <w:p w14:paraId="3D022DAE" w14:textId="77777777" w:rsidR="005D38F4" w:rsidRPr="00B034C6" w:rsidRDefault="005D38F4" w:rsidP="006964CF">
            <w:pPr>
              <w:spacing w:line="288" w:lineRule="auto"/>
            </w:pPr>
            <w:r w:rsidRPr="00B034C6">
              <w:t>Število prejetih prijav</w:t>
            </w:r>
          </w:p>
        </w:tc>
        <w:tc>
          <w:tcPr>
            <w:tcW w:w="2945" w:type="dxa"/>
            <w:noWrap/>
          </w:tcPr>
          <w:p w14:paraId="179F48FA" w14:textId="179BBB27" w:rsidR="005D38F4" w:rsidRPr="00B034C6" w:rsidRDefault="005D38F4" w:rsidP="006964CF">
            <w:pPr>
              <w:spacing w:line="288" w:lineRule="auto"/>
              <w:jc w:val="center"/>
              <w:rPr>
                <w:bCs/>
              </w:rPr>
            </w:pPr>
            <w:r>
              <w:rPr>
                <w:bCs/>
              </w:rPr>
              <w:t>20</w:t>
            </w:r>
          </w:p>
        </w:tc>
      </w:tr>
      <w:tr w:rsidR="005D38F4" w:rsidRPr="00B034C6" w14:paraId="75B0B7F3" w14:textId="77777777" w:rsidTr="006964CF">
        <w:trPr>
          <w:trHeight w:val="265"/>
        </w:trPr>
        <w:tc>
          <w:tcPr>
            <w:tcW w:w="5255" w:type="dxa"/>
            <w:noWrap/>
          </w:tcPr>
          <w:p w14:paraId="4D79C01D" w14:textId="52F440FA" w:rsidR="005D38F4" w:rsidRPr="00B034C6" w:rsidRDefault="005D38F4" w:rsidP="006964CF">
            <w:pPr>
              <w:spacing w:line="288" w:lineRule="auto"/>
            </w:pPr>
            <w:r w:rsidRPr="00477280">
              <w:t xml:space="preserve">Število </w:t>
            </w:r>
            <w:r w:rsidR="004524DF" w:rsidRPr="00477280">
              <w:t>obravnavanih zadev</w:t>
            </w:r>
          </w:p>
        </w:tc>
        <w:tc>
          <w:tcPr>
            <w:tcW w:w="2945" w:type="dxa"/>
            <w:noWrap/>
          </w:tcPr>
          <w:p w14:paraId="52CBF632" w14:textId="7B21BEF3" w:rsidR="005D38F4" w:rsidRPr="00B034C6" w:rsidRDefault="005D38F4" w:rsidP="006964CF">
            <w:pPr>
              <w:spacing w:line="288" w:lineRule="auto"/>
              <w:jc w:val="center"/>
            </w:pPr>
            <w:r>
              <w:t>191</w:t>
            </w:r>
          </w:p>
        </w:tc>
      </w:tr>
    </w:tbl>
    <w:p w14:paraId="178DD2AD" w14:textId="77777777" w:rsidR="005D38F4" w:rsidRPr="00B034C6" w:rsidRDefault="005D38F4" w:rsidP="005D38F4">
      <w:pPr>
        <w:spacing w:line="288" w:lineRule="auto"/>
      </w:pPr>
    </w:p>
    <w:p w14:paraId="36D7F1D1" w14:textId="5F86DA46" w:rsidR="005D38F4" w:rsidRPr="009D5CE8" w:rsidRDefault="005D38F4" w:rsidP="005D38F4">
      <w:pPr>
        <w:spacing w:line="288" w:lineRule="auto"/>
      </w:pPr>
      <w:r w:rsidRPr="00A31865">
        <w:t>V letu 2023 je bilo rešenih</w:t>
      </w:r>
      <w:r w:rsidR="00E366B0" w:rsidRPr="00A31865">
        <w:t xml:space="preserve"> </w:t>
      </w:r>
      <w:r w:rsidR="00A31865" w:rsidRPr="00A31865">
        <w:t>463</w:t>
      </w:r>
      <w:r w:rsidR="00E366B0" w:rsidRPr="00A31865">
        <w:t xml:space="preserve"> inšpekcijskih upravnih </w:t>
      </w:r>
      <w:r w:rsidR="00A31865" w:rsidRPr="00A31865">
        <w:t xml:space="preserve">rudarskih </w:t>
      </w:r>
      <w:r w:rsidR="00E366B0" w:rsidRPr="00A31865">
        <w:t>zadev</w:t>
      </w:r>
      <w:r w:rsidR="00A31865" w:rsidRPr="00A31865">
        <w:t>, ena</w:t>
      </w:r>
      <w:r w:rsidRPr="00A31865">
        <w:t> </w:t>
      </w:r>
      <w:proofErr w:type="spellStart"/>
      <w:r w:rsidRPr="00A31865">
        <w:t>prekrškovn</w:t>
      </w:r>
      <w:r w:rsidR="00A31865" w:rsidRPr="00A31865">
        <w:t>a</w:t>
      </w:r>
      <w:proofErr w:type="spellEnd"/>
      <w:r w:rsidRPr="00A31865">
        <w:t xml:space="preserve"> zadev</w:t>
      </w:r>
      <w:r w:rsidR="00A31865" w:rsidRPr="00A31865">
        <w:t>a</w:t>
      </w:r>
      <w:r w:rsidRPr="00A31865">
        <w:t xml:space="preserve">, </w:t>
      </w:r>
      <w:r w:rsidR="00A31865" w:rsidRPr="00A31865">
        <w:t>93</w:t>
      </w:r>
      <w:r w:rsidRPr="00A31865">
        <w:rPr>
          <w:rFonts w:eastAsia="Calibri"/>
          <w:color w:val="000000"/>
          <w:lang w:eastAsia="en-US"/>
        </w:rPr>
        <w:t> prijavnih zadev</w:t>
      </w:r>
      <w:r w:rsidRPr="00A31865">
        <w:t xml:space="preserve"> in </w:t>
      </w:r>
      <w:r w:rsidR="00A31865" w:rsidRPr="00A31865">
        <w:t>12</w:t>
      </w:r>
      <w:r w:rsidRPr="00A31865">
        <w:t xml:space="preserve"> drug</w:t>
      </w:r>
      <w:r w:rsidR="00A31865" w:rsidRPr="00A31865">
        <w:t>ih</w:t>
      </w:r>
      <w:r w:rsidRPr="00A31865">
        <w:t xml:space="preserve"> splošn</w:t>
      </w:r>
      <w:r w:rsidR="00A31865" w:rsidRPr="00A31865">
        <w:t>ih</w:t>
      </w:r>
      <w:r w:rsidRPr="00A31865">
        <w:t xml:space="preserve"> zadev.</w:t>
      </w:r>
    </w:p>
    <w:p w14:paraId="4012F786" w14:textId="5217004B" w:rsidR="00276210" w:rsidRPr="00275E34" w:rsidRDefault="00276210" w:rsidP="00276210">
      <w:pPr>
        <w:spacing w:line="288" w:lineRule="auto"/>
      </w:pPr>
    </w:p>
    <w:p w14:paraId="32AEADF1" w14:textId="10A33E5F" w:rsidR="00276210" w:rsidRPr="00276210" w:rsidRDefault="00276210" w:rsidP="00276210">
      <w:pPr>
        <w:spacing w:line="288" w:lineRule="auto"/>
      </w:pPr>
      <w:r w:rsidRPr="00A13C6A">
        <w:t xml:space="preserve">Če inšpektor pri opravljanju nalog inšpekcijskega nadzora odkrije nepravilnosti in presodi, da je glede na pomen dejanja opozorilo zadosten ukrep, najprej le ustno opozori na nepravilnosti in njihove posledice ter določi rok za njihovo odpravo. Svoje ugotovitve, izrečeno opozorilo in rok za odpravo pomanjkljivosti </w:t>
      </w:r>
      <w:r w:rsidRPr="00276210">
        <w:t>navede v zapisniku. V letu 2023 so inšpektorji izrekli 66 opozoril v skladu z ZIN.</w:t>
      </w:r>
    </w:p>
    <w:p w14:paraId="78124A78" w14:textId="77777777" w:rsidR="00276210" w:rsidRPr="00A92094" w:rsidRDefault="00276210" w:rsidP="00276210">
      <w:pPr>
        <w:spacing w:line="288" w:lineRule="auto"/>
        <w:rPr>
          <w:rFonts w:eastAsia="Calibri"/>
          <w:lang w:eastAsia="en-US"/>
        </w:rPr>
      </w:pPr>
    </w:p>
    <w:p w14:paraId="66945979" w14:textId="7EE21B13" w:rsidR="00276210" w:rsidRPr="00A13C6A" w:rsidRDefault="00276210" w:rsidP="00276210">
      <w:pPr>
        <w:spacing w:line="288" w:lineRule="auto"/>
        <w:rPr>
          <w:rFonts w:ascii="Calibri" w:hAnsi="Calibri" w:cs="Calibri"/>
        </w:rPr>
      </w:pPr>
      <w:r w:rsidRPr="00F16B76">
        <w:t xml:space="preserve">Rudarska inšpekcija je tako imela 31. decembra 2023 odprtih 533 zadev, od katerih je </w:t>
      </w:r>
      <w:r w:rsidR="004524DF" w:rsidRPr="00F16B76">
        <w:t>bil</w:t>
      </w:r>
      <w:r w:rsidR="0030300C">
        <w:t>a</w:t>
      </w:r>
      <w:r w:rsidR="004524DF" w:rsidRPr="00F16B76">
        <w:t xml:space="preserve"> </w:t>
      </w:r>
      <w:r w:rsidRPr="00F16B76">
        <w:t>301 upravn</w:t>
      </w:r>
      <w:r w:rsidR="0030300C">
        <w:t>a</w:t>
      </w:r>
      <w:r w:rsidRPr="00F16B76">
        <w:t xml:space="preserve"> inšpekcijsk</w:t>
      </w:r>
      <w:r w:rsidR="0030300C">
        <w:t>a</w:t>
      </w:r>
      <w:r w:rsidRPr="00F16B76">
        <w:t xml:space="preserve"> (strokovni nadzor), štiri </w:t>
      </w:r>
      <w:r w:rsidR="0030300C">
        <w:t xml:space="preserve">so bile </w:t>
      </w:r>
      <w:proofErr w:type="spellStart"/>
      <w:r w:rsidRPr="00F16B76">
        <w:t>prekrškovn</w:t>
      </w:r>
      <w:r w:rsidR="004524DF" w:rsidRPr="00F16B76">
        <w:t>e</w:t>
      </w:r>
      <w:proofErr w:type="spellEnd"/>
      <w:r w:rsidR="004524DF" w:rsidRPr="00F16B76">
        <w:t xml:space="preserve"> </w:t>
      </w:r>
      <w:r w:rsidRPr="00F16B76">
        <w:t xml:space="preserve">in </w:t>
      </w:r>
      <w:r w:rsidR="004524DF" w:rsidRPr="00F16B76">
        <w:t>65</w:t>
      </w:r>
      <w:r w:rsidRPr="00F16B76">
        <w:t> </w:t>
      </w:r>
      <w:r w:rsidR="0030300C">
        <w:t xml:space="preserve">je bilo </w:t>
      </w:r>
      <w:r w:rsidRPr="00F16B76">
        <w:t xml:space="preserve">drugih splošnih zadev. </w:t>
      </w:r>
      <w:r w:rsidR="0030300C">
        <w:t xml:space="preserve">Skupno je bilo </w:t>
      </w:r>
      <w:r w:rsidRPr="00F16B76">
        <w:t xml:space="preserve">31. decembra 2023 odprtih </w:t>
      </w:r>
      <w:r w:rsidR="004524DF" w:rsidRPr="00F16B76">
        <w:t>163</w:t>
      </w:r>
      <w:r w:rsidRPr="00F16B76">
        <w:t> prijavnih zadev.</w:t>
      </w:r>
    </w:p>
    <w:p w14:paraId="2519CD5B" w14:textId="77777777" w:rsidR="00513840" w:rsidRPr="00477280" w:rsidRDefault="00513840" w:rsidP="00513840">
      <w:pPr>
        <w:spacing w:line="288" w:lineRule="auto"/>
      </w:pPr>
    </w:p>
    <w:p w14:paraId="69E7E2DD" w14:textId="03DC275D" w:rsidR="00513840" w:rsidRPr="00477280" w:rsidRDefault="00513840" w:rsidP="00513840">
      <w:pPr>
        <w:spacing w:line="288" w:lineRule="auto"/>
        <w:rPr>
          <w:rFonts w:ascii="Calibri" w:hAnsi="Calibri" w:cs="Calibri"/>
        </w:rPr>
      </w:pPr>
      <w:r w:rsidRPr="00477280">
        <w:t>Rudarski inšpektorji imajo evidentiran</w:t>
      </w:r>
      <w:r w:rsidR="0030300C">
        <w:t>o</w:t>
      </w:r>
      <w:r w:rsidRPr="00477280">
        <w:t xml:space="preserve"> tudi </w:t>
      </w:r>
      <w:r w:rsidR="00477280" w:rsidRPr="00477280">
        <w:t>201</w:t>
      </w:r>
      <w:r w:rsidRPr="00477280">
        <w:t xml:space="preserve"> upravn</w:t>
      </w:r>
      <w:r w:rsidR="00477280" w:rsidRPr="00477280">
        <w:t>o</w:t>
      </w:r>
      <w:r w:rsidRPr="00477280">
        <w:t xml:space="preserve"> zadev</w:t>
      </w:r>
      <w:r w:rsidR="00477280" w:rsidRPr="00477280">
        <w:t>o</w:t>
      </w:r>
      <w:r w:rsidRPr="00477280">
        <w:t xml:space="preserve">, v </w:t>
      </w:r>
      <w:r w:rsidR="0030300C">
        <w:t xml:space="preserve">vseh teh zadevah </w:t>
      </w:r>
      <w:r w:rsidRPr="00477280">
        <w:t xml:space="preserve">teče ugotovitveni postopek oziroma o </w:t>
      </w:r>
      <w:r w:rsidR="0030300C">
        <w:t xml:space="preserve">njih </w:t>
      </w:r>
      <w:r w:rsidRPr="00477280">
        <w:t>še ni bilo odločeno.</w:t>
      </w:r>
    </w:p>
    <w:p w14:paraId="34E089F8" w14:textId="77777777" w:rsidR="00513840" w:rsidRPr="00477280" w:rsidRDefault="00513840" w:rsidP="00FF3368">
      <w:pPr>
        <w:spacing w:line="288" w:lineRule="auto"/>
      </w:pPr>
    </w:p>
    <w:p w14:paraId="3C7E50CD" w14:textId="77777777" w:rsidR="00945AE0" w:rsidRPr="00FF3368" w:rsidRDefault="00DC07F6" w:rsidP="00945AE0">
      <w:pPr>
        <w:spacing w:line="288" w:lineRule="auto"/>
        <w:rPr>
          <w:highlight w:val="yellow"/>
        </w:rPr>
      </w:pPr>
      <w:r w:rsidRPr="00477280">
        <w:t xml:space="preserve">V </w:t>
      </w:r>
      <w:r w:rsidRPr="00A92094">
        <w:t>letu 202</w:t>
      </w:r>
      <w:r w:rsidR="004524DF" w:rsidRPr="00A92094">
        <w:t>3</w:t>
      </w:r>
      <w:r w:rsidRPr="00A92094">
        <w:t xml:space="preserve"> so rudarski inšpektorji v zvezi s postopki </w:t>
      </w:r>
      <w:r w:rsidR="004524DF" w:rsidRPr="00A92094">
        <w:t>poslali 12</w:t>
      </w:r>
      <w:r w:rsidRPr="00A92094">
        <w:t xml:space="preserve"> odgovorov prijaviteljem</w:t>
      </w:r>
      <w:r w:rsidR="004524DF" w:rsidRPr="00A92094">
        <w:t>, 32</w:t>
      </w:r>
      <w:r w:rsidRPr="00A92094">
        <w:t xml:space="preserve"> odgovorov in dopisov drugim organom</w:t>
      </w:r>
      <w:r w:rsidR="004524DF" w:rsidRPr="00A92094">
        <w:t xml:space="preserve"> ter </w:t>
      </w:r>
      <w:r w:rsidR="00513840" w:rsidRPr="00A92094">
        <w:t>118</w:t>
      </w:r>
      <w:r w:rsidR="004524DF" w:rsidRPr="00A92094">
        <w:t xml:space="preserve"> </w:t>
      </w:r>
      <w:r w:rsidR="00477280" w:rsidRPr="00A92094">
        <w:t>dopisov, odgovorov, obvestil in pojasnil strankam</w:t>
      </w:r>
      <w:r w:rsidRPr="00A92094">
        <w:t xml:space="preserve">. </w:t>
      </w:r>
      <w:r w:rsidR="00945AE0" w:rsidRPr="00251C8C">
        <w:t xml:space="preserve">Leta 2023 je bilo s področja dela </w:t>
      </w:r>
      <w:r w:rsidR="00945AE0">
        <w:t xml:space="preserve">rudarske inšpekcije </w:t>
      </w:r>
      <w:r w:rsidR="00945AE0" w:rsidRPr="00251C8C">
        <w:t xml:space="preserve">medijem poslanih </w:t>
      </w:r>
      <w:r w:rsidR="00945AE0">
        <w:t>14</w:t>
      </w:r>
      <w:r w:rsidR="00945AE0" w:rsidRPr="00251C8C">
        <w:t> sklopov odgovorov na novinarska vprašanja.</w:t>
      </w:r>
    </w:p>
    <w:p w14:paraId="59FB72AC" w14:textId="77777777" w:rsidR="00477280" w:rsidRPr="00A92094" w:rsidRDefault="00477280" w:rsidP="00477280">
      <w:pPr>
        <w:spacing w:line="288" w:lineRule="auto"/>
      </w:pPr>
    </w:p>
    <w:p w14:paraId="1E6B248D" w14:textId="10386226" w:rsidR="00477280" w:rsidRPr="00A92094" w:rsidRDefault="00A92094" w:rsidP="00477280">
      <w:pPr>
        <w:spacing w:line="288" w:lineRule="auto"/>
      </w:pPr>
      <w:r w:rsidRPr="00A92094">
        <w:t>Rudarski inšpektorji</w:t>
      </w:r>
      <w:r w:rsidR="00477280" w:rsidRPr="00A92094">
        <w:t xml:space="preserve"> so v upravnih </w:t>
      </w:r>
      <w:r w:rsidRPr="00A92094">
        <w:t>zadeva</w:t>
      </w:r>
      <w:r w:rsidR="00477280" w:rsidRPr="00A92094">
        <w:t xml:space="preserve">h, </w:t>
      </w:r>
      <w:proofErr w:type="spellStart"/>
      <w:r w:rsidR="00477280" w:rsidRPr="00A92094">
        <w:t>prekrškovnih</w:t>
      </w:r>
      <w:proofErr w:type="spellEnd"/>
      <w:r w:rsidR="00477280" w:rsidRPr="00A92094">
        <w:t xml:space="preserve"> zadevah in akcijah opravili </w:t>
      </w:r>
      <w:r w:rsidRPr="00A92094">
        <w:t>179</w:t>
      </w:r>
      <w:r w:rsidR="00477280" w:rsidRPr="00A92094">
        <w:t xml:space="preserve"> rednih pregledov, </w:t>
      </w:r>
      <w:r w:rsidRPr="00A92094">
        <w:t>52</w:t>
      </w:r>
      <w:r w:rsidR="00477280" w:rsidRPr="00A92094">
        <w:t xml:space="preserve"> izrednih pregledov in </w:t>
      </w:r>
      <w:r w:rsidRPr="00A92094">
        <w:t>19</w:t>
      </w:r>
      <w:r w:rsidR="00477280" w:rsidRPr="00A92094">
        <w:t xml:space="preserve"> kontrolnih pregledov (rednih in izrednih). V okviru teh zadev so sestavili </w:t>
      </w:r>
      <w:r w:rsidRPr="00A92094">
        <w:t>štiri</w:t>
      </w:r>
      <w:r w:rsidR="00477280" w:rsidRPr="00A92094">
        <w:t> drug</w:t>
      </w:r>
      <w:r w:rsidRPr="00A92094">
        <w:t>e</w:t>
      </w:r>
      <w:r w:rsidR="00477280" w:rsidRPr="00A92094">
        <w:t xml:space="preserve"> zapisnik</w:t>
      </w:r>
      <w:r w:rsidRPr="00A92094">
        <w:t>e. Izdali so tudi 48</w:t>
      </w:r>
      <w:r w:rsidR="00477280" w:rsidRPr="00A92094">
        <w:t> upravnih inšpekcijskih odločb.</w:t>
      </w:r>
    </w:p>
    <w:p w14:paraId="22B02155" w14:textId="77777777" w:rsidR="00477280" w:rsidRPr="00A92094" w:rsidRDefault="00477280" w:rsidP="00FF3368">
      <w:pPr>
        <w:spacing w:line="288" w:lineRule="auto"/>
      </w:pPr>
    </w:p>
    <w:p w14:paraId="59A6DA4E" w14:textId="0895048E" w:rsidR="00DC07F6" w:rsidRPr="004524DF" w:rsidRDefault="00DC07F6" w:rsidP="00FF3368">
      <w:pPr>
        <w:spacing w:line="288" w:lineRule="auto"/>
      </w:pPr>
      <w:r w:rsidRPr="00A92094">
        <w:rPr>
          <w:rFonts w:eastAsia="Arial"/>
        </w:rPr>
        <w:t>Natančnejše</w:t>
      </w:r>
      <w:r w:rsidRPr="004524DF">
        <w:rPr>
          <w:rFonts w:eastAsia="Arial"/>
        </w:rPr>
        <w:t xml:space="preserve"> stanje s podatki o pomembnejših dejanjih in ukrepih v okviru inšpekcijskih postopkov v letu 202</w:t>
      </w:r>
      <w:r w:rsidR="004524DF" w:rsidRPr="004524DF">
        <w:rPr>
          <w:rFonts w:eastAsia="Arial"/>
        </w:rPr>
        <w:t>3</w:t>
      </w:r>
      <w:r w:rsidRPr="004524DF">
        <w:rPr>
          <w:rFonts w:eastAsia="Arial"/>
        </w:rPr>
        <w:t xml:space="preserve"> je razvidno iz </w:t>
      </w:r>
      <w:r w:rsidR="00A92094">
        <w:rPr>
          <w:rFonts w:eastAsia="Arial"/>
        </w:rPr>
        <w:t>p</w:t>
      </w:r>
      <w:r w:rsidR="00513840">
        <w:rPr>
          <w:rFonts w:eastAsia="Arial"/>
        </w:rPr>
        <w:t>reglednice</w:t>
      </w:r>
      <w:r w:rsidR="00B67008">
        <w:rPr>
          <w:rFonts w:eastAsia="Arial"/>
        </w:rPr>
        <w:t> 36</w:t>
      </w:r>
      <w:r w:rsidR="00513840">
        <w:rPr>
          <w:rFonts w:eastAsia="Arial"/>
        </w:rPr>
        <w:t>.</w:t>
      </w:r>
    </w:p>
    <w:p w14:paraId="7111D580" w14:textId="77777777" w:rsidR="00DC07F6" w:rsidRPr="00FD35D8" w:rsidRDefault="00DC07F6" w:rsidP="00DC07F6"/>
    <w:p w14:paraId="3942E0F1" w14:textId="74B94A79" w:rsidR="00513840" w:rsidRPr="00EB24BC" w:rsidRDefault="00513840" w:rsidP="00DC07F6">
      <w:pPr>
        <w:rPr>
          <w:b/>
          <w:bCs/>
        </w:rPr>
      </w:pPr>
      <w:r w:rsidRPr="00FD35D8">
        <w:rPr>
          <w:b/>
          <w:bCs/>
        </w:rPr>
        <w:t xml:space="preserve">Preglednica </w:t>
      </w:r>
      <w:r w:rsidR="00B67008" w:rsidRPr="00FD35D8">
        <w:rPr>
          <w:b/>
          <w:bCs/>
        </w:rPr>
        <w:t>36</w:t>
      </w:r>
      <w:r w:rsidRPr="00EB24BC">
        <w:rPr>
          <w:b/>
          <w:bCs/>
        </w:rPr>
        <w:t xml:space="preserve">: </w:t>
      </w:r>
      <w:r w:rsidR="00B67008" w:rsidRPr="00EB24BC">
        <w:rPr>
          <w:b/>
          <w:bCs/>
        </w:rPr>
        <w:t>Ukrepi rudarske inšpekcije v letu 2023</w:t>
      </w:r>
    </w:p>
    <w:tbl>
      <w:tblPr>
        <w:tblW w:w="9114" w:type="dxa"/>
        <w:tblInd w:w="70" w:type="dxa"/>
        <w:tblLayout w:type="fixed"/>
        <w:tblCellMar>
          <w:left w:w="70" w:type="dxa"/>
          <w:right w:w="70" w:type="dxa"/>
        </w:tblCellMar>
        <w:tblLook w:val="0000" w:firstRow="0" w:lastRow="0" w:firstColumn="0" w:lastColumn="0" w:noHBand="0" w:noVBand="0"/>
      </w:tblPr>
      <w:tblGrid>
        <w:gridCol w:w="5430"/>
        <w:gridCol w:w="3684"/>
      </w:tblGrid>
      <w:tr w:rsidR="00DC07F6" w:rsidRPr="00EB24BC" w14:paraId="7661F503" w14:textId="77777777" w:rsidTr="00513840">
        <w:trPr>
          <w:trHeight w:val="397"/>
        </w:trPr>
        <w:tc>
          <w:tcPr>
            <w:tcW w:w="5430" w:type="dxa"/>
            <w:tcBorders>
              <w:top w:val="single" w:sz="4" w:space="0" w:color="000000"/>
              <w:left w:val="single" w:sz="4" w:space="0" w:color="000000"/>
              <w:bottom w:val="single" w:sz="4" w:space="0" w:color="000000"/>
            </w:tcBorders>
            <w:shd w:val="clear" w:color="auto" w:fill="auto"/>
            <w:vAlign w:val="center"/>
          </w:tcPr>
          <w:p w14:paraId="5438704E" w14:textId="0492B209" w:rsidR="00DC07F6" w:rsidRPr="00EB24BC" w:rsidRDefault="00DC07F6" w:rsidP="00125CCB">
            <w:pPr>
              <w:spacing w:line="288" w:lineRule="auto"/>
            </w:pPr>
            <w:r w:rsidRPr="00EB24BC">
              <w:rPr>
                <w:b/>
              </w:rPr>
              <w:t>202</w:t>
            </w:r>
            <w:r w:rsidR="004524DF" w:rsidRPr="00EB24BC">
              <w:rPr>
                <w:b/>
              </w:rPr>
              <w:t>3</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95441" w14:textId="53A8222C" w:rsidR="00DC07F6" w:rsidRPr="00EB24BC" w:rsidRDefault="00DC07F6" w:rsidP="00125CCB">
            <w:pPr>
              <w:spacing w:line="288" w:lineRule="auto"/>
              <w:jc w:val="center"/>
            </w:pPr>
            <w:r w:rsidRPr="00EB24BC">
              <w:rPr>
                <w:b/>
              </w:rPr>
              <w:t>Upravna dejanja in ukrepi</w:t>
            </w:r>
          </w:p>
        </w:tc>
      </w:tr>
      <w:tr w:rsidR="00DC07F6" w:rsidRPr="00EB24BC" w14:paraId="403C8CB8" w14:textId="77777777" w:rsidTr="00513840">
        <w:trPr>
          <w:trHeight w:val="397"/>
        </w:trPr>
        <w:tc>
          <w:tcPr>
            <w:tcW w:w="5430" w:type="dxa"/>
            <w:tcBorders>
              <w:left w:val="single" w:sz="4" w:space="0" w:color="000000"/>
              <w:bottom w:val="single" w:sz="4" w:space="0" w:color="000000"/>
            </w:tcBorders>
            <w:shd w:val="clear" w:color="auto" w:fill="auto"/>
            <w:vAlign w:val="bottom"/>
          </w:tcPr>
          <w:p w14:paraId="27016529" w14:textId="77777777" w:rsidR="00DC07F6" w:rsidRPr="00EB24BC" w:rsidRDefault="00DC07F6" w:rsidP="00125CCB">
            <w:pPr>
              <w:spacing w:line="288" w:lineRule="auto"/>
              <w:rPr>
                <w:b/>
              </w:rPr>
            </w:pPr>
            <w:r w:rsidRPr="00EB24BC">
              <w:rPr>
                <w:b/>
              </w:rPr>
              <w:t xml:space="preserve">Podatki o dejanjih in ukrepih </w:t>
            </w:r>
          </w:p>
        </w:tc>
        <w:tc>
          <w:tcPr>
            <w:tcW w:w="3684" w:type="dxa"/>
            <w:tcBorders>
              <w:left w:val="single" w:sz="4" w:space="0" w:color="000000"/>
              <w:bottom w:val="single" w:sz="4" w:space="0" w:color="000000"/>
              <w:right w:val="single" w:sz="4" w:space="0" w:color="000000"/>
            </w:tcBorders>
            <w:shd w:val="clear" w:color="auto" w:fill="auto"/>
            <w:vAlign w:val="bottom"/>
          </w:tcPr>
          <w:p w14:paraId="7B928D1D" w14:textId="77777777" w:rsidR="00DC07F6" w:rsidRPr="00EB24BC" w:rsidRDefault="00DC07F6" w:rsidP="00125CCB">
            <w:pPr>
              <w:spacing w:line="288" w:lineRule="auto"/>
              <w:jc w:val="center"/>
            </w:pPr>
            <w:r w:rsidRPr="00EB24BC">
              <w:rPr>
                <w:b/>
              </w:rPr>
              <w:t>Število</w:t>
            </w:r>
          </w:p>
        </w:tc>
      </w:tr>
      <w:tr w:rsidR="00DC07F6" w:rsidRPr="00EB24BC" w14:paraId="0705BEDC" w14:textId="77777777" w:rsidTr="00513840">
        <w:trPr>
          <w:trHeight w:val="397"/>
        </w:trPr>
        <w:tc>
          <w:tcPr>
            <w:tcW w:w="5430" w:type="dxa"/>
            <w:tcBorders>
              <w:top w:val="single" w:sz="4" w:space="0" w:color="000000"/>
              <w:left w:val="single" w:sz="4" w:space="0" w:color="000000"/>
              <w:bottom w:val="single" w:sz="4" w:space="0" w:color="000000"/>
            </w:tcBorders>
            <w:shd w:val="clear" w:color="auto" w:fill="auto"/>
            <w:vAlign w:val="bottom"/>
          </w:tcPr>
          <w:p w14:paraId="6DEF39FF" w14:textId="0345E11C" w:rsidR="00DC07F6" w:rsidRPr="00EB24BC" w:rsidRDefault="00DC07F6" w:rsidP="00125CCB">
            <w:pPr>
              <w:spacing w:line="288" w:lineRule="auto"/>
            </w:pPr>
            <w:r w:rsidRPr="00EB24BC">
              <w:t>Inšpekcijske zadeve</w:t>
            </w:r>
            <w:r w:rsidR="0030300C" w:rsidRPr="00EB24BC">
              <w:t>,</w:t>
            </w:r>
            <w:r w:rsidRPr="00EB24BC">
              <w:t xml:space="preserve"> začete v tekočem letu</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90CC99" w14:textId="2F4053C8" w:rsidR="00DC07F6" w:rsidRPr="00EB24BC" w:rsidRDefault="004524DF" w:rsidP="00125CCB">
            <w:pPr>
              <w:spacing w:line="288" w:lineRule="auto"/>
              <w:jc w:val="center"/>
            </w:pPr>
            <w:r w:rsidRPr="00EB24BC">
              <w:t>244</w:t>
            </w:r>
          </w:p>
        </w:tc>
      </w:tr>
      <w:tr w:rsidR="00DC07F6" w:rsidRPr="00EB24BC" w14:paraId="4B8229C3" w14:textId="77777777" w:rsidTr="00513840">
        <w:trPr>
          <w:trHeight w:val="397"/>
        </w:trPr>
        <w:tc>
          <w:tcPr>
            <w:tcW w:w="5430" w:type="dxa"/>
            <w:tcBorders>
              <w:top w:val="single" w:sz="4" w:space="0" w:color="000000"/>
              <w:left w:val="single" w:sz="4" w:space="0" w:color="000000"/>
              <w:bottom w:val="single" w:sz="4" w:space="0" w:color="000000"/>
            </w:tcBorders>
            <w:shd w:val="clear" w:color="auto" w:fill="auto"/>
            <w:vAlign w:val="bottom"/>
          </w:tcPr>
          <w:p w14:paraId="0277B705" w14:textId="77777777" w:rsidR="00DC07F6" w:rsidRPr="00EB24BC" w:rsidRDefault="00DC07F6" w:rsidP="00125CCB">
            <w:pPr>
              <w:spacing w:line="288" w:lineRule="auto"/>
            </w:pPr>
            <w:r w:rsidRPr="00EB24BC">
              <w:t>Zapisnik: redni pregled</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B4FE07" w14:textId="1F42B2F5" w:rsidR="00DC07F6" w:rsidRPr="00EB24BC" w:rsidRDefault="004524DF" w:rsidP="00125CCB">
            <w:pPr>
              <w:spacing w:line="288" w:lineRule="auto"/>
              <w:jc w:val="center"/>
            </w:pPr>
            <w:r w:rsidRPr="00EB24BC">
              <w:t>179</w:t>
            </w:r>
          </w:p>
        </w:tc>
      </w:tr>
      <w:tr w:rsidR="00DC07F6" w:rsidRPr="00EB24BC" w14:paraId="7A2CAED9" w14:textId="77777777" w:rsidTr="00513840">
        <w:trPr>
          <w:trHeight w:val="397"/>
        </w:trPr>
        <w:tc>
          <w:tcPr>
            <w:tcW w:w="5430" w:type="dxa"/>
            <w:tcBorders>
              <w:top w:val="single" w:sz="4" w:space="0" w:color="000000"/>
              <w:left w:val="single" w:sz="4" w:space="0" w:color="000000"/>
              <w:bottom w:val="single" w:sz="4" w:space="0" w:color="000000"/>
            </w:tcBorders>
            <w:shd w:val="clear" w:color="auto" w:fill="auto"/>
            <w:vAlign w:val="bottom"/>
          </w:tcPr>
          <w:p w14:paraId="5B88F8CD" w14:textId="77777777" w:rsidR="00DC07F6" w:rsidRPr="00EB24BC" w:rsidRDefault="00DC07F6" w:rsidP="00125CCB">
            <w:pPr>
              <w:spacing w:line="288" w:lineRule="auto"/>
            </w:pPr>
            <w:r w:rsidRPr="00EB24BC">
              <w:t>Zapisnik: izredni pregled</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BDBDF2" w14:textId="56029FA6" w:rsidR="00DC07F6" w:rsidRPr="00EB24BC" w:rsidRDefault="004524DF" w:rsidP="00125CCB">
            <w:pPr>
              <w:spacing w:line="288" w:lineRule="auto"/>
              <w:jc w:val="center"/>
            </w:pPr>
            <w:r w:rsidRPr="00EB24BC">
              <w:t>52</w:t>
            </w:r>
          </w:p>
        </w:tc>
      </w:tr>
      <w:tr w:rsidR="00DC07F6" w:rsidRPr="00EB24BC" w14:paraId="7551D48E" w14:textId="77777777" w:rsidTr="00513840">
        <w:trPr>
          <w:trHeight w:val="397"/>
        </w:trPr>
        <w:tc>
          <w:tcPr>
            <w:tcW w:w="5430" w:type="dxa"/>
            <w:tcBorders>
              <w:top w:val="single" w:sz="4" w:space="0" w:color="000000"/>
              <w:left w:val="single" w:sz="4" w:space="0" w:color="000000"/>
              <w:bottom w:val="single" w:sz="4" w:space="0" w:color="000000"/>
            </w:tcBorders>
            <w:shd w:val="clear" w:color="auto" w:fill="auto"/>
            <w:vAlign w:val="bottom"/>
          </w:tcPr>
          <w:p w14:paraId="1F3CB50B" w14:textId="77777777" w:rsidR="00DC07F6" w:rsidRPr="00EB24BC" w:rsidRDefault="00DC07F6" w:rsidP="00125CCB">
            <w:pPr>
              <w:spacing w:line="288" w:lineRule="auto"/>
            </w:pPr>
            <w:r w:rsidRPr="00EB24BC">
              <w:t>Zapisnik: kontrolni pregled</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FA245C" w14:textId="3FB7BAE8" w:rsidR="00DC07F6" w:rsidRPr="00EB24BC" w:rsidRDefault="004524DF" w:rsidP="00125CCB">
            <w:pPr>
              <w:spacing w:line="288" w:lineRule="auto"/>
              <w:jc w:val="center"/>
            </w:pPr>
            <w:r w:rsidRPr="00EB24BC">
              <w:t>19</w:t>
            </w:r>
          </w:p>
        </w:tc>
      </w:tr>
      <w:tr w:rsidR="00DC07F6" w:rsidRPr="00EB24BC" w14:paraId="0E495AD9" w14:textId="77777777" w:rsidTr="00513840">
        <w:trPr>
          <w:trHeight w:val="397"/>
        </w:trPr>
        <w:tc>
          <w:tcPr>
            <w:tcW w:w="5430" w:type="dxa"/>
            <w:tcBorders>
              <w:top w:val="single" w:sz="4" w:space="0" w:color="000000"/>
              <w:left w:val="single" w:sz="4" w:space="0" w:color="000000"/>
              <w:bottom w:val="single" w:sz="4" w:space="0" w:color="000000"/>
            </w:tcBorders>
            <w:shd w:val="clear" w:color="auto" w:fill="auto"/>
            <w:vAlign w:val="bottom"/>
          </w:tcPr>
          <w:p w14:paraId="5F544498" w14:textId="2AD9A2A6" w:rsidR="00DC07F6" w:rsidRPr="00EB24BC" w:rsidRDefault="00DC07F6" w:rsidP="00125CCB">
            <w:pPr>
              <w:spacing w:line="288" w:lineRule="auto"/>
            </w:pPr>
            <w:r w:rsidRPr="00EB24BC">
              <w:t>Mnenje</w:t>
            </w:r>
            <w:r w:rsidR="0030300C" w:rsidRPr="00EB24BC">
              <w:t>:</w:t>
            </w:r>
            <w:r w:rsidRPr="00EB24BC">
              <w:t xml:space="preserve"> vzrok nastanka delovne nesreče</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D8628C" w14:textId="20712AB0" w:rsidR="00DC07F6" w:rsidRPr="00EB24BC" w:rsidRDefault="00F16B76" w:rsidP="00125CCB">
            <w:pPr>
              <w:spacing w:line="288" w:lineRule="auto"/>
              <w:jc w:val="center"/>
            </w:pPr>
            <w:r w:rsidRPr="00EB24BC">
              <w:t>4</w:t>
            </w:r>
          </w:p>
        </w:tc>
      </w:tr>
      <w:tr w:rsidR="00DC07F6" w:rsidRPr="00EB24BC" w14:paraId="33A2375D" w14:textId="77777777" w:rsidTr="00513840">
        <w:trPr>
          <w:trHeight w:val="397"/>
        </w:trPr>
        <w:tc>
          <w:tcPr>
            <w:tcW w:w="5430" w:type="dxa"/>
            <w:tcBorders>
              <w:top w:val="single" w:sz="4" w:space="0" w:color="000000"/>
              <w:left w:val="single" w:sz="4" w:space="0" w:color="000000"/>
              <w:bottom w:val="single" w:sz="4" w:space="0" w:color="000000"/>
            </w:tcBorders>
            <w:shd w:val="clear" w:color="auto" w:fill="auto"/>
            <w:vAlign w:val="bottom"/>
          </w:tcPr>
          <w:p w14:paraId="2F2EDCF9" w14:textId="7A418BFA" w:rsidR="00DC07F6" w:rsidRPr="00EB24BC" w:rsidRDefault="00DC07F6" w:rsidP="00125CCB">
            <w:pPr>
              <w:spacing w:line="288" w:lineRule="auto"/>
            </w:pPr>
            <w:r w:rsidRPr="00EB24BC">
              <w:t>Mnenje</w:t>
            </w:r>
            <w:r w:rsidR="0030300C" w:rsidRPr="00EB24BC">
              <w:t>:</w:t>
            </w:r>
            <w:r w:rsidRPr="00EB24BC">
              <w:t xml:space="preserve"> vzrok nastanka nevarnega pojava</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E00164" w14:textId="739653D4" w:rsidR="00DC07F6" w:rsidRPr="00EB24BC" w:rsidRDefault="00F16B76" w:rsidP="00125CCB">
            <w:pPr>
              <w:spacing w:line="288" w:lineRule="auto"/>
              <w:jc w:val="center"/>
            </w:pPr>
            <w:r w:rsidRPr="00EB24BC">
              <w:t>1</w:t>
            </w:r>
          </w:p>
        </w:tc>
      </w:tr>
      <w:tr w:rsidR="00DC07F6" w:rsidRPr="00EB24BC" w14:paraId="79745EDE" w14:textId="77777777" w:rsidTr="00513840">
        <w:trPr>
          <w:trHeight w:val="397"/>
        </w:trPr>
        <w:tc>
          <w:tcPr>
            <w:tcW w:w="5430" w:type="dxa"/>
            <w:tcBorders>
              <w:left w:val="single" w:sz="4" w:space="0" w:color="000000"/>
              <w:bottom w:val="single" w:sz="4" w:space="0" w:color="000000"/>
            </w:tcBorders>
            <w:shd w:val="clear" w:color="auto" w:fill="auto"/>
            <w:vAlign w:val="bottom"/>
          </w:tcPr>
          <w:p w14:paraId="7132C30C" w14:textId="77777777" w:rsidR="00DC07F6" w:rsidRPr="00EB24BC" w:rsidRDefault="00DC07F6" w:rsidP="00125CCB">
            <w:pPr>
              <w:spacing w:line="288" w:lineRule="auto"/>
            </w:pPr>
            <w:r w:rsidRPr="00EB24BC">
              <w:t>Mnenje po 22., 23. in 24. členu ZRud-1</w:t>
            </w:r>
          </w:p>
        </w:tc>
        <w:tc>
          <w:tcPr>
            <w:tcW w:w="3684" w:type="dxa"/>
            <w:tcBorders>
              <w:left w:val="single" w:sz="4" w:space="0" w:color="000000"/>
              <w:bottom w:val="single" w:sz="4" w:space="0" w:color="000000"/>
              <w:right w:val="single" w:sz="4" w:space="0" w:color="000000"/>
            </w:tcBorders>
            <w:shd w:val="clear" w:color="auto" w:fill="auto"/>
            <w:vAlign w:val="bottom"/>
          </w:tcPr>
          <w:p w14:paraId="4371A283" w14:textId="1442AB33" w:rsidR="00DC07F6" w:rsidRPr="00EB24BC" w:rsidRDefault="00F16B76" w:rsidP="00125CCB">
            <w:pPr>
              <w:spacing w:line="288" w:lineRule="auto"/>
              <w:jc w:val="center"/>
            </w:pPr>
            <w:r w:rsidRPr="00EB24BC">
              <w:t>18</w:t>
            </w:r>
          </w:p>
        </w:tc>
      </w:tr>
      <w:tr w:rsidR="00DC07F6" w:rsidRPr="00EB24BC" w14:paraId="60C4BE74" w14:textId="77777777" w:rsidTr="00513840">
        <w:trPr>
          <w:trHeight w:val="397"/>
        </w:trPr>
        <w:tc>
          <w:tcPr>
            <w:tcW w:w="5430" w:type="dxa"/>
            <w:tcBorders>
              <w:left w:val="single" w:sz="4" w:space="0" w:color="000000"/>
              <w:bottom w:val="single" w:sz="4" w:space="0" w:color="000000"/>
            </w:tcBorders>
            <w:shd w:val="clear" w:color="auto" w:fill="auto"/>
            <w:vAlign w:val="bottom"/>
          </w:tcPr>
          <w:p w14:paraId="0E975E63" w14:textId="77777777" w:rsidR="00DC07F6" w:rsidRPr="00EB24BC" w:rsidRDefault="00DC07F6" w:rsidP="00125CCB">
            <w:pPr>
              <w:spacing w:line="288" w:lineRule="auto"/>
            </w:pPr>
            <w:r w:rsidRPr="00EB24BC">
              <w:t>Opozorilo po ZIN</w:t>
            </w:r>
          </w:p>
        </w:tc>
        <w:tc>
          <w:tcPr>
            <w:tcW w:w="3684" w:type="dxa"/>
            <w:tcBorders>
              <w:left w:val="single" w:sz="4" w:space="0" w:color="000000"/>
              <w:bottom w:val="single" w:sz="4" w:space="0" w:color="000000"/>
              <w:right w:val="single" w:sz="4" w:space="0" w:color="000000"/>
            </w:tcBorders>
            <w:shd w:val="clear" w:color="auto" w:fill="auto"/>
            <w:vAlign w:val="bottom"/>
          </w:tcPr>
          <w:p w14:paraId="600CA938" w14:textId="6FCEB7B7" w:rsidR="00DC07F6" w:rsidRPr="00EB24BC" w:rsidRDefault="004524DF" w:rsidP="00125CCB">
            <w:pPr>
              <w:spacing w:line="288" w:lineRule="auto"/>
              <w:jc w:val="center"/>
            </w:pPr>
            <w:r w:rsidRPr="00EB24BC">
              <w:t>66</w:t>
            </w:r>
          </w:p>
        </w:tc>
      </w:tr>
      <w:tr w:rsidR="00513840" w:rsidRPr="00EB24BC" w14:paraId="3DC02D67" w14:textId="77777777" w:rsidTr="00513840">
        <w:trPr>
          <w:trHeight w:val="397"/>
        </w:trPr>
        <w:tc>
          <w:tcPr>
            <w:tcW w:w="5430" w:type="dxa"/>
            <w:tcBorders>
              <w:top w:val="single" w:sz="4" w:space="0" w:color="000000"/>
              <w:left w:val="single" w:sz="4" w:space="0" w:color="000000"/>
              <w:bottom w:val="single" w:sz="4" w:space="0" w:color="000000"/>
            </w:tcBorders>
            <w:shd w:val="clear" w:color="auto" w:fill="auto"/>
            <w:vAlign w:val="bottom"/>
          </w:tcPr>
          <w:p w14:paraId="76CB64AB" w14:textId="3E661A2F" w:rsidR="00513840" w:rsidRPr="00EB24BC" w:rsidRDefault="00513840" w:rsidP="00125CCB">
            <w:pPr>
              <w:spacing w:line="288" w:lineRule="auto"/>
              <w:rPr>
                <w:highlight w:val="yellow"/>
              </w:rPr>
            </w:pPr>
            <w:r w:rsidRPr="00EB24BC">
              <w:rPr>
                <w:color w:val="000000"/>
              </w:rPr>
              <w:t>Odločba: pisni odpravek ustne odločbe</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E1EFFA" w14:textId="2928717E" w:rsidR="00513840" w:rsidRPr="00EB24BC" w:rsidRDefault="00513840" w:rsidP="00125CCB">
            <w:pPr>
              <w:spacing w:line="288" w:lineRule="auto"/>
              <w:jc w:val="center"/>
              <w:rPr>
                <w:highlight w:val="yellow"/>
              </w:rPr>
            </w:pPr>
            <w:r w:rsidRPr="00EB24BC">
              <w:rPr>
                <w:color w:val="000000"/>
              </w:rPr>
              <w:t>1</w:t>
            </w:r>
          </w:p>
        </w:tc>
      </w:tr>
      <w:tr w:rsidR="00513840" w:rsidRPr="00EB24BC" w14:paraId="1F58C0A9" w14:textId="77777777" w:rsidTr="00513840">
        <w:trPr>
          <w:trHeight w:val="397"/>
        </w:trPr>
        <w:tc>
          <w:tcPr>
            <w:tcW w:w="5430" w:type="dxa"/>
            <w:tcBorders>
              <w:top w:val="single" w:sz="4" w:space="0" w:color="000000"/>
              <w:left w:val="single" w:sz="4" w:space="0" w:color="000000"/>
              <w:bottom w:val="single" w:sz="4" w:space="0" w:color="000000"/>
            </w:tcBorders>
            <w:shd w:val="clear" w:color="auto" w:fill="auto"/>
            <w:vAlign w:val="bottom"/>
          </w:tcPr>
          <w:p w14:paraId="4EEBD071" w14:textId="0F96C6D1" w:rsidR="00513840" w:rsidRPr="00EB24BC" w:rsidRDefault="00513840" w:rsidP="00125CCB">
            <w:pPr>
              <w:spacing w:line="288" w:lineRule="auto"/>
              <w:rPr>
                <w:highlight w:val="yellow"/>
              </w:rPr>
            </w:pPr>
            <w:r w:rsidRPr="00EB24BC">
              <w:rPr>
                <w:color w:val="000000"/>
              </w:rPr>
              <w:lastRenderedPageBreak/>
              <w:t>Odločba: upravna</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A851D9" w14:textId="265603D0" w:rsidR="00513840" w:rsidRPr="00EB24BC" w:rsidRDefault="00513840" w:rsidP="00125CCB">
            <w:pPr>
              <w:spacing w:line="288" w:lineRule="auto"/>
              <w:jc w:val="center"/>
              <w:rPr>
                <w:highlight w:val="yellow"/>
              </w:rPr>
            </w:pPr>
            <w:r w:rsidRPr="00EB24BC">
              <w:rPr>
                <w:color w:val="000000"/>
              </w:rPr>
              <w:t>47</w:t>
            </w:r>
          </w:p>
        </w:tc>
      </w:tr>
      <w:tr w:rsidR="00513840" w:rsidRPr="00EB24BC" w14:paraId="4EDF9900" w14:textId="77777777" w:rsidTr="00513840">
        <w:trPr>
          <w:trHeight w:val="397"/>
        </w:trPr>
        <w:tc>
          <w:tcPr>
            <w:tcW w:w="5430" w:type="dxa"/>
            <w:tcBorders>
              <w:top w:val="single" w:sz="4" w:space="0" w:color="000000"/>
              <w:left w:val="single" w:sz="4" w:space="0" w:color="000000"/>
              <w:bottom w:val="single" w:sz="4" w:space="0" w:color="000000"/>
            </w:tcBorders>
            <w:shd w:val="clear" w:color="auto" w:fill="auto"/>
            <w:vAlign w:val="bottom"/>
          </w:tcPr>
          <w:p w14:paraId="20843550" w14:textId="4CDD0BC4" w:rsidR="00513840" w:rsidRPr="00EB24BC" w:rsidRDefault="00513840" w:rsidP="00125CCB">
            <w:pPr>
              <w:spacing w:line="288" w:lineRule="auto"/>
              <w:rPr>
                <w:highlight w:val="yellow"/>
              </w:rPr>
            </w:pPr>
            <w:r w:rsidRPr="00EB24BC">
              <w:rPr>
                <w:color w:val="000000"/>
              </w:rPr>
              <w:t>Sklep: denarna kazen</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FE0A58" w14:textId="571949CD" w:rsidR="00513840" w:rsidRPr="00EB24BC" w:rsidRDefault="00513840" w:rsidP="00125CCB">
            <w:pPr>
              <w:spacing w:line="288" w:lineRule="auto"/>
              <w:jc w:val="center"/>
              <w:rPr>
                <w:highlight w:val="yellow"/>
              </w:rPr>
            </w:pPr>
            <w:r w:rsidRPr="00EB24BC">
              <w:rPr>
                <w:color w:val="000000"/>
              </w:rPr>
              <w:t>7</w:t>
            </w:r>
          </w:p>
        </w:tc>
      </w:tr>
      <w:tr w:rsidR="00513840" w:rsidRPr="00EB24BC" w14:paraId="5F8E34EE" w14:textId="77777777" w:rsidTr="00513840">
        <w:trPr>
          <w:trHeight w:val="397"/>
        </w:trPr>
        <w:tc>
          <w:tcPr>
            <w:tcW w:w="5430" w:type="dxa"/>
            <w:tcBorders>
              <w:top w:val="single" w:sz="4" w:space="0" w:color="000000"/>
              <w:left w:val="single" w:sz="4" w:space="0" w:color="000000"/>
              <w:bottom w:val="single" w:sz="4" w:space="0" w:color="000000"/>
            </w:tcBorders>
            <w:shd w:val="clear" w:color="auto" w:fill="auto"/>
            <w:vAlign w:val="bottom"/>
          </w:tcPr>
          <w:p w14:paraId="3CD0DEB0" w14:textId="00311106" w:rsidR="00513840" w:rsidRPr="00EB24BC" w:rsidRDefault="00513840" w:rsidP="00125CCB">
            <w:pPr>
              <w:spacing w:line="288" w:lineRule="auto"/>
              <w:rPr>
                <w:highlight w:val="yellow"/>
              </w:rPr>
            </w:pPr>
            <w:r w:rsidRPr="00EB24BC">
              <w:rPr>
                <w:color w:val="000000"/>
              </w:rPr>
              <w:t>Sklep: dovolitev izvršbe (PRISILITEV)</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FBD7AF" w14:textId="7566B498" w:rsidR="00513840" w:rsidRPr="00EB24BC" w:rsidRDefault="00513840" w:rsidP="00125CCB">
            <w:pPr>
              <w:spacing w:line="288" w:lineRule="auto"/>
              <w:jc w:val="center"/>
              <w:rPr>
                <w:highlight w:val="yellow"/>
              </w:rPr>
            </w:pPr>
            <w:r w:rsidRPr="00EB24BC">
              <w:rPr>
                <w:color w:val="000000"/>
              </w:rPr>
              <w:t>12</w:t>
            </w:r>
          </w:p>
        </w:tc>
      </w:tr>
      <w:tr w:rsidR="00513840" w:rsidRPr="00EB24BC" w14:paraId="205547DD" w14:textId="77777777" w:rsidTr="00513840">
        <w:trPr>
          <w:trHeight w:val="397"/>
        </w:trPr>
        <w:tc>
          <w:tcPr>
            <w:tcW w:w="5430" w:type="dxa"/>
            <w:tcBorders>
              <w:top w:val="single" w:sz="4" w:space="0" w:color="000000"/>
              <w:left w:val="single" w:sz="4" w:space="0" w:color="000000"/>
              <w:bottom w:val="single" w:sz="4" w:space="0" w:color="000000"/>
            </w:tcBorders>
            <w:shd w:val="clear" w:color="auto" w:fill="auto"/>
            <w:vAlign w:val="bottom"/>
          </w:tcPr>
          <w:p w14:paraId="5BF98827" w14:textId="002B2BE0" w:rsidR="00513840" w:rsidRPr="00EB24BC" w:rsidRDefault="00513840" w:rsidP="00125CCB">
            <w:pPr>
              <w:spacing w:line="288" w:lineRule="auto"/>
              <w:rPr>
                <w:highlight w:val="yellow"/>
              </w:rPr>
            </w:pPr>
            <w:r w:rsidRPr="00EB24BC">
              <w:rPr>
                <w:color w:val="000000"/>
              </w:rPr>
              <w:t>Sklep: upravni</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E91EF5" w14:textId="133EED98" w:rsidR="00513840" w:rsidRPr="00EB24BC" w:rsidRDefault="00513840" w:rsidP="00125CCB">
            <w:pPr>
              <w:spacing w:line="288" w:lineRule="auto"/>
              <w:jc w:val="center"/>
              <w:rPr>
                <w:highlight w:val="yellow"/>
              </w:rPr>
            </w:pPr>
            <w:r w:rsidRPr="00EB24BC">
              <w:rPr>
                <w:color w:val="000000"/>
              </w:rPr>
              <w:t>8</w:t>
            </w:r>
          </w:p>
        </w:tc>
      </w:tr>
      <w:tr w:rsidR="00513840" w:rsidRPr="00EB24BC" w14:paraId="121C1A28" w14:textId="77777777" w:rsidTr="00513840">
        <w:trPr>
          <w:trHeight w:val="397"/>
        </w:trPr>
        <w:tc>
          <w:tcPr>
            <w:tcW w:w="5430" w:type="dxa"/>
            <w:tcBorders>
              <w:top w:val="single" w:sz="4" w:space="0" w:color="000000"/>
              <w:left w:val="single" w:sz="4" w:space="0" w:color="000000"/>
              <w:bottom w:val="single" w:sz="4" w:space="0" w:color="000000"/>
            </w:tcBorders>
            <w:shd w:val="clear" w:color="auto" w:fill="auto"/>
            <w:vAlign w:val="bottom"/>
          </w:tcPr>
          <w:p w14:paraId="109A8B55" w14:textId="21D53932" w:rsidR="00513840" w:rsidRPr="00EB24BC" w:rsidRDefault="00513840" w:rsidP="00125CCB">
            <w:pPr>
              <w:spacing w:line="288" w:lineRule="auto"/>
              <w:rPr>
                <w:highlight w:val="yellow"/>
              </w:rPr>
            </w:pPr>
            <w:r w:rsidRPr="00EB24BC">
              <w:rPr>
                <w:color w:val="000000"/>
              </w:rPr>
              <w:t>Sklep: ustavitev izvršbe</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DFF73A" w14:textId="7384F025" w:rsidR="00513840" w:rsidRPr="00EB24BC" w:rsidRDefault="00513840" w:rsidP="00125CCB">
            <w:pPr>
              <w:spacing w:line="288" w:lineRule="auto"/>
              <w:jc w:val="center"/>
              <w:rPr>
                <w:highlight w:val="yellow"/>
              </w:rPr>
            </w:pPr>
            <w:r w:rsidRPr="00EB24BC">
              <w:rPr>
                <w:color w:val="000000"/>
              </w:rPr>
              <w:t>5</w:t>
            </w:r>
          </w:p>
        </w:tc>
      </w:tr>
      <w:tr w:rsidR="00513840" w:rsidRPr="00EB24BC" w14:paraId="4C4CAABC" w14:textId="77777777" w:rsidTr="00513840">
        <w:trPr>
          <w:trHeight w:val="397"/>
        </w:trPr>
        <w:tc>
          <w:tcPr>
            <w:tcW w:w="5430" w:type="dxa"/>
            <w:tcBorders>
              <w:top w:val="single" w:sz="4" w:space="0" w:color="000000"/>
              <w:left w:val="single" w:sz="4" w:space="0" w:color="000000"/>
              <w:bottom w:val="single" w:sz="4" w:space="0" w:color="000000"/>
            </w:tcBorders>
            <w:shd w:val="clear" w:color="auto" w:fill="auto"/>
            <w:vAlign w:val="bottom"/>
          </w:tcPr>
          <w:p w14:paraId="5B2418D7" w14:textId="16B061BF" w:rsidR="00513840" w:rsidRPr="00EB24BC" w:rsidRDefault="00513840" w:rsidP="00125CCB">
            <w:pPr>
              <w:spacing w:line="288" w:lineRule="auto"/>
              <w:rPr>
                <w:highlight w:val="yellow"/>
              </w:rPr>
            </w:pPr>
            <w:r w:rsidRPr="00EB24BC">
              <w:rPr>
                <w:color w:val="000000"/>
              </w:rPr>
              <w:t>Sklep: ustavitev postopka</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D9E5AC" w14:textId="05F99A7B" w:rsidR="00513840" w:rsidRPr="00EB24BC" w:rsidRDefault="00513840" w:rsidP="00125CCB">
            <w:pPr>
              <w:spacing w:line="288" w:lineRule="auto"/>
              <w:jc w:val="center"/>
              <w:rPr>
                <w:highlight w:val="yellow"/>
              </w:rPr>
            </w:pPr>
            <w:r w:rsidRPr="00EB24BC">
              <w:rPr>
                <w:color w:val="000000"/>
              </w:rPr>
              <w:t>85</w:t>
            </w:r>
          </w:p>
        </w:tc>
      </w:tr>
      <w:tr w:rsidR="00DC07F6" w:rsidRPr="00EB24BC" w14:paraId="2019D1CC" w14:textId="77777777" w:rsidTr="00513840">
        <w:trPr>
          <w:trHeight w:val="397"/>
        </w:trPr>
        <w:tc>
          <w:tcPr>
            <w:tcW w:w="5430" w:type="dxa"/>
            <w:tcBorders>
              <w:top w:val="single" w:sz="4" w:space="0" w:color="000000"/>
              <w:left w:val="single" w:sz="4" w:space="0" w:color="000000"/>
              <w:bottom w:val="single" w:sz="4" w:space="0" w:color="000000"/>
            </w:tcBorders>
            <w:shd w:val="clear" w:color="auto" w:fill="auto"/>
            <w:vAlign w:val="bottom"/>
          </w:tcPr>
          <w:p w14:paraId="343ED16E" w14:textId="77777777" w:rsidR="00DC07F6" w:rsidRPr="00EB24BC" w:rsidRDefault="00DC07F6" w:rsidP="00125CCB">
            <w:pPr>
              <w:spacing w:line="288" w:lineRule="auto"/>
            </w:pPr>
            <w:r w:rsidRPr="00EB24BC">
              <w:t>Število odgovorov prijaviteljem</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F52859" w14:textId="52B7AC90" w:rsidR="00DC07F6" w:rsidRPr="00EB24BC" w:rsidRDefault="004524DF" w:rsidP="00125CCB">
            <w:pPr>
              <w:spacing w:line="288" w:lineRule="auto"/>
              <w:jc w:val="center"/>
            </w:pPr>
            <w:r w:rsidRPr="00EB24BC">
              <w:t>12</w:t>
            </w:r>
          </w:p>
        </w:tc>
      </w:tr>
      <w:tr w:rsidR="00DC07F6" w:rsidRPr="00EB24BC" w14:paraId="52C759CE" w14:textId="77777777" w:rsidTr="00513840">
        <w:trPr>
          <w:trHeight w:val="397"/>
        </w:trPr>
        <w:tc>
          <w:tcPr>
            <w:tcW w:w="5430" w:type="dxa"/>
            <w:tcBorders>
              <w:top w:val="single" w:sz="4" w:space="0" w:color="000000"/>
              <w:left w:val="single" w:sz="4" w:space="0" w:color="000000"/>
              <w:bottom w:val="single" w:sz="4" w:space="0" w:color="000000"/>
            </w:tcBorders>
            <w:shd w:val="clear" w:color="auto" w:fill="auto"/>
            <w:vAlign w:val="bottom"/>
          </w:tcPr>
          <w:p w14:paraId="1992556E" w14:textId="77777777" w:rsidR="00DC07F6" w:rsidRPr="00EB24BC" w:rsidRDefault="00DC07F6" w:rsidP="00125CCB">
            <w:pPr>
              <w:spacing w:line="288" w:lineRule="auto"/>
            </w:pPr>
            <w:r w:rsidRPr="00EB24BC">
              <w:t>Število dopisov in odgovorov drugim organom</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E41A08" w14:textId="167A4EB7" w:rsidR="00DC07F6" w:rsidRPr="00EB24BC" w:rsidRDefault="004524DF" w:rsidP="00125CCB">
            <w:pPr>
              <w:spacing w:line="288" w:lineRule="auto"/>
              <w:jc w:val="center"/>
            </w:pPr>
            <w:r w:rsidRPr="00EB24BC">
              <w:t>32</w:t>
            </w:r>
          </w:p>
        </w:tc>
      </w:tr>
    </w:tbl>
    <w:p w14:paraId="44CD16D1" w14:textId="77777777" w:rsidR="00DC07F6" w:rsidRPr="00EB24BC" w:rsidRDefault="00DC07F6" w:rsidP="00125CCB">
      <w:pPr>
        <w:pStyle w:val="Telobesedila"/>
        <w:spacing w:line="288" w:lineRule="auto"/>
        <w:rPr>
          <w:rFonts w:ascii="Arial" w:hAnsi="Arial"/>
          <w:i/>
          <w:iCs/>
        </w:rPr>
      </w:pPr>
    </w:p>
    <w:p w14:paraId="760E4AB9" w14:textId="3DFC0664" w:rsidR="00B67008" w:rsidRPr="00A04385" w:rsidRDefault="00B67008" w:rsidP="00125CCB">
      <w:pPr>
        <w:spacing w:line="288" w:lineRule="auto"/>
        <w:rPr>
          <w:color w:val="000000"/>
        </w:rPr>
      </w:pPr>
      <w:r w:rsidRPr="00FD35D8">
        <w:t>Zoper izrečene</w:t>
      </w:r>
      <w:r w:rsidRPr="00125CCB">
        <w:t xml:space="preserve"> inšpekcijske ukrepe lahko stranke v postopku vložijo pravna sredstva. V letu 2023 je rudarska inšpekcija prejela tri pritožbe zoper izdane akte v inšpekcijskem postopku in štiri odločitve drugostopenjskega organa, povezan</w:t>
      </w:r>
      <w:r w:rsidR="0030300C">
        <w:t>e</w:t>
      </w:r>
      <w:r w:rsidRPr="00125CCB">
        <w:t xml:space="preserve"> z vloženimi pravnimi</w:t>
      </w:r>
      <w:r w:rsidRPr="00A04385">
        <w:t xml:space="preserve"> sredstvi. </w:t>
      </w:r>
      <w:r w:rsidRPr="00A04385">
        <w:rPr>
          <w:iCs/>
        </w:rPr>
        <w:t>Odločitve drugostopenjskega organa v zvezi z vloženimi pravnimi sredstvi</w:t>
      </w:r>
      <w:r w:rsidRPr="00A04385">
        <w:rPr>
          <w:color w:val="000000"/>
        </w:rPr>
        <w:t xml:space="preserve"> so razvidne iz </w:t>
      </w:r>
      <w:r w:rsidRPr="00A04385">
        <w:rPr>
          <w:color w:val="000000"/>
        </w:rPr>
        <w:fldChar w:fldCharType="begin"/>
      </w:r>
      <w:r w:rsidRPr="00A04385">
        <w:rPr>
          <w:color w:val="000000"/>
        </w:rPr>
        <w:instrText xml:space="preserve"> REF _Ref43366800 \h  \* MERGEFORMAT </w:instrText>
      </w:r>
      <w:r w:rsidRPr="00A04385">
        <w:rPr>
          <w:color w:val="000000"/>
        </w:rPr>
      </w:r>
      <w:r w:rsidRPr="00A04385">
        <w:rPr>
          <w:color w:val="000000"/>
        </w:rPr>
        <w:fldChar w:fldCharType="separate"/>
      </w:r>
      <w:r w:rsidR="00005D91" w:rsidRPr="0088493D">
        <w:t xml:space="preserve">Preglednica </w:t>
      </w:r>
      <w:r w:rsidRPr="00A04385">
        <w:rPr>
          <w:color w:val="000000"/>
        </w:rPr>
        <w:fldChar w:fldCharType="end"/>
      </w:r>
      <w:r w:rsidRPr="00A04385">
        <w:rPr>
          <w:color w:val="000000"/>
        </w:rPr>
        <w:t>3</w:t>
      </w:r>
      <w:r w:rsidR="00A04385" w:rsidRPr="00A04385">
        <w:rPr>
          <w:color w:val="000000"/>
        </w:rPr>
        <w:t>7</w:t>
      </w:r>
      <w:r w:rsidRPr="00A04385">
        <w:rPr>
          <w:color w:val="000000"/>
        </w:rPr>
        <w:t xml:space="preserve">. Tako je bilo v letu 2023 za inšpektorat neugodnih </w:t>
      </w:r>
      <w:r w:rsidR="00A04385" w:rsidRPr="00A04385">
        <w:rPr>
          <w:color w:val="000000"/>
        </w:rPr>
        <w:t>25</w:t>
      </w:r>
      <w:r w:rsidRPr="00A04385">
        <w:t> </w:t>
      </w:r>
      <w:r w:rsidRPr="00A04385">
        <w:rPr>
          <w:color w:val="000000"/>
        </w:rPr>
        <w:t>odstotk</w:t>
      </w:r>
      <w:r w:rsidR="0030300C">
        <w:rPr>
          <w:color w:val="000000"/>
        </w:rPr>
        <w:t>ov</w:t>
      </w:r>
      <w:r w:rsidRPr="00A04385">
        <w:rPr>
          <w:color w:val="000000"/>
        </w:rPr>
        <w:t xml:space="preserve"> odločitev </w:t>
      </w:r>
      <w:proofErr w:type="spellStart"/>
      <w:r w:rsidRPr="00A04385">
        <w:rPr>
          <w:color w:val="000000"/>
        </w:rPr>
        <w:t>instančnega</w:t>
      </w:r>
      <w:proofErr w:type="spellEnd"/>
      <w:r w:rsidRPr="00A04385">
        <w:rPr>
          <w:color w:val="000000"/>
        </w:rPr>
        <w:t xml:space="preserve"> organa, medtem ko je bilo ugodnih </w:t>
      </w:r>
      <w:r w:rsidR="00A04385" w:rsidRPr="00A04385">
        <w:rPr>
          <w:color w:val="000000"/>
        </w:rPr>
        <w:t>75</w:t>
      </w:r>
      <w:r w:rsidRPr="00A04385">
        <w:t> </w:t>
      </w:r>
      <w:r w:rsidRPr="00A04385">
        <w:rPr>
          <w:color w:val="000000"/>
        </w:rPr>
        <w:t>odstotk</w:t>
      </w:r>
      <w:r w:rsidR="0030300C">
        <w:rPr>
          <w:color w:val="000000"/>
        </w:rPr>
        <w:t>ov</w:t>
      </w:r>
      <w:r w:rsidRPr="00A04385">
        <w:rPr>
          <w:color w:val="000000"/>
        </w:rPr>
        <w:t xml:space="preserve"> odločitev.</w:t>
      </w:r>
    </w:p>
    <w:p w14:paraId="0D16B036" w14:textId="77777777" w:rsidR="00A04385" w:rsidRPr="00A04385" w:rsidRDefault="00A04385" w:rsidP="00A04385">
      <w:pPr>
        <w:spacing w:line="288" w:lineRule="auto"/>
      </w:pPr>
    </w:p>
    <w:p w14:paraId="3A72CD4D" w14:textId="5D15F323" w:rsidR="00A04385" w:rsidRPr="00A04385" w:rsidRDefault="00A04385" w:rsidP="00A04385">
      <w:pPr>
        <w:pStyle w:val="Napis"/>
        <w:keepNext/>
        <w:spacing w:line="288" w:lineRule="auto"/>
      </w:pPr>
      <w:r w:rsidRPr="00A04385">
        <w:t>Preglednica 37: Odločitve drugostopenjskega organa v zvezi z vloženimi pravnimi sredstvi</w:t>
      </w:r>
    </w:p>
    <w:tbl>
      <w:tblPr>
        <w:tblStyle w:val="Tabelamrea"/>
        <w:tblW w:w="9067" w:type="dxa"/>
        <w:tblLook w:val="04A0" w:firstRow="1" w:lastRow="0" w:firstColumn="1" w:lastColumn="0" w:noHBand="0" w:noVBand="1"/>
      </w:tblPr>
      <w:tblGrid>
        <w:gridCol w:w="5245"/>
        <w:gridCol w:w="1623"/>
        <w:gridCol w:w="2199"/>
      </w:tblGrid>
      <w:tr w:rsidR="00A04385" w:rsidRPr="00A04385" w14:paraId="7AF223F4" w14:textId="77777777" w:rsidTr="006964CF">
        <w:trPr>
          <w:trHeight w:val="288"/>
        </w:trPr>
        <w:tc>
          <w:tcPr>
            <w:tcW w:w="5245" w:type="dxa"/>
            <w:noWrap/>
            <w:hideMark/>
          </w:tcPr>
          <w:p w14:paraId="613AD9F6" w14:textId="77777777" w:rsidR="00A04385" w:rsidRPr="00A04385" w:rsidRDefault="00A04385" w:rsidP="006964CF">
            <w:pPr>
              <w:spacing w:line="288" w:lineRule="auto"/>
              <w:rPr>
                <w:b/>
                <w:bCs/>
                <w:color w:val="000000"/>
              </w:rPr>
            </w:pPr>
            <w:r w:rsidRPr="00A04385">
              <w:rPr>
                <w:b/>
                <w:bCs/>
                <w:color w:val="000000"/>
              </w:rPr>
              <w:t>Oznake vrstic</w:t>
            </w:r>
          </w:p>
        </w:tc>
        <w:tc>
          <w:tcPr>
            <w:tcW w:w="1623" w:type="dxa"/>
            <w:noWrap/>
            <w:hideMark/>
          </w:tcPr>
          <w:p w14:paraId="29C8AE27" w14:textId="77777777" w:rsidR="00A04385" w:rsidRPr="00A04385" w:rsidRDefault="00A04385" w:rsidP="006964CF">
            <w:pPr>
              <w:spacing w:line="288" w:lineRule="auto"/>
              <w:jc w:val="center"/>
              <w:rPr>
                <w:b/>
                <w:bCs/>
                <w:color w:val="000000"/>
              </w:rPr>
            </w:pPr>
            <w:r w:rsidRPr="00A04385">
              <w:rPr>
                <w:b/>
                <w:bCs/>
                <w:color w:val="000000"/>
              </w:rPr>
              <w:t>INŠP_INV</w:t>
            </w:r>
          </w:p>
        </w:tc>
        <w:tc>
          <w:tcPr>
            <w:tcW w:w="2199" w:type="dxa"/>
            <w:noWrap/>
            <w:hideMark/>
          </w:tcPr>
          <w:p w14:paraId="12CDC458" w14:textId="77777777" w:rsidR="00A04385" w:rsidRPr="00A04385" w:rsidRDefault="00A04385" w:rsidP="006964CF">
            <w:pPr>
              <w:spacing w:line="288" w:lineRule="auto"/>
              <w:jc w:val="center"/>
              <w:rPr>
                <w:b/>
                <w:bCs/>
                <w:color w:val="000000"/>
              </w:rPr>
            </w:pPr>
            <w:r w:rsidRPr="00A04385">
              <w:rPr>
                <w:b/>
                <w:bCs/>
                <w:color w:val="000000"/>
              </w:rPr>
              <w:t>Odstotek</w:t>
            </w:r>
          </w:p>
        </w:tc>
      </w:tr>
      <w:tr w:rsidR="00A04385" w:rsidRPr="00A04385" w14:paraId="7FDB3947" w14:textId="77777777" w:rsidTr="006964CF">
        <w:trPr>
          <w:trHeight w:val="288"/>
        </w:trPr>
        <w:tc>
          <w:tcPr>
            <w:tcW w:w="5245" w:type="dxa"/>
            <w:noWrap/>
            <w:vAlign w:val="bottom"/>
            <w:hideMark/>
          </w:tcPr>
          <w:p w14:paraId="365A4C7D" w14:textId="527CD48E" w:rsidR="00A04385" w:rsidRPr="00A04385" w:rsidRDefault="00A04385" w:rsidP="00A04385">
            <w:pPr>
              <w:spacing w:line="288" w:lineRule="auto"/>
              <w:rPr>
                <w:color w:val="000000"/>
              </w:rPr>
            </w:pPr>
            <w:r w:rsidRPr="00A04385">
              <w:rPr>
                <w:color w:val="000000"/>
              </w:rPr>
              <w:t>akt odpravljen v celoti in vrnitev v ponovni postopek</w:t>
            </w:r>
          </w:p>
        </w:tc>
        <w:tc>
          <w:tcPr>
            <w:tcW w:w="1623" w:type="dxa"/>
            <w:noWrap/>
            <w:vAlign w:val="bottom"/>
          </w:tcPr>
          <w:p w14:paraId="41353333" w14:textId="23CC6BC9" w:rsidR="00A04385" w:rsidRPr="00A04385" w:rsidRDefault="00A04385" w:rsidP="00A04385">
            <w:pPr>
              <w:spacing w:line="288" w:lineRule="auto"/>
              <w:jc w:val="center"/>
              <w:rPr>
                <w:color w:val="000000"/>
              </w:rPr>
            </w:pPr>
            <w:r w:rsidRPr="00A04385">
              <w:rPr>
                <w:color w:val="000000"/>
              </w:rPr>
              <w:t>1</w:t>
            </w:r>
          </w:p>
        </w:tc>
        <w:tc>
          <w:tcPr>
            <w:tcW w:w="2199" w:type="dxa"/>
            <w:noWrap/>
            <w:vAlign w:val="bottom"/>
          </w:tcPr>
          <w:p w14:paraId="30F9F290" w14:textId="018E02F7" w:rsidR="00A04385" w:rsidRPr="00A04385" w:rsidRDefault="00A04385" w:rsidP="00A04385">
            <w:pPr>
              <w:spacing w:line="288" w:lineRule="auto"/>
              <w:jc w:val="center"/>
              <w:rPr>
                <w:color w:val="000000"/>
              </w:rPr>
            </w:pPr>
            <w:r w:rsidRPr="00A04385">
              <w:rPr>
                <w:color w:val="000000"/>
              </w:rPr>
              <w:t>259</w:t>
            </w:r>
            <w:r w:rsidR="000B02BF">
              <w:rPr>
                <w:color w:val="000000"/>
              </w:rPr>
              <w:t xml:space="preserve"> </w:t>
            </w:r>
            <w:r w:rsidRPr="00A04385">
              <w:rPr>
                <w:color w:val="000000"/>
              </w:rPr>
              <w:t>%</w:t>
            </w:r>
          </w:p>
        </w:tc>
      </w:tr>
      <w:tr w:rsidR="00A04385" w:rsidRPr="00A04385" w14:paraId="34F12F4B" w14:textId="77777777" w:rsidTr="006964CF">
        <w:trPr>
          <w:trHeight w:val="288"/>
        </w:trPr>
        <w:tc>
          <w:tcPr>
            <w:tcW w:w="5245" w:type="dxa"/>
            <w:noWrap/>
            <w:vAlign w:val="bottom"/>
            <w:hideMark/>
          </w:tcPr>
          <w:p w14:paraId="18315720" w14:textId="308CE47B" w:rsidR="00A04385" w:rsidRPr="00A04385" w:rsidRDefault="00A04385" w:rsidP="00A04385">
            <w:pPr>
              <w:spacing w:line="288" w:lineRule="auto"/>
              <w:rPr>
                <w:color w:val="000000"/>
              </w:rPr>
            </w:pPr>
            <w:r w:rsidRPr="00A04385">
              <w:rPr>
                <w:color w:val="000000"/>
              </w:rPr>
              <w:t>pritožba se zavrne</w:t>
            </w:r>
          </w:p>
        </w:tc>
        <w:tc>
          <w:tcPr>
            <w:tcW w:w="1623" w:type="dxa"/>
            <w:noWrap/>
            <w:vAlign w:val="bottom"/>
          </w:tcPr>
          <w:p w14:paraId="37E823B1" w14:textId="59718EBB" w:rsidR="00A04385" w:rsidRPr="00A04385" w:rsidRDefault="00A04385" w:rsidP="00A04385">
            <w:pPr>
              <w:spacing w:line="288" w:lineRule="auto"/>
              <w:jc w:val="center"/>
              <w:rPr>
                <w:color w:val="000000"/>
              </w:rPr>
            </w:pPr>
            <w:r w:rsidRPr="00A04385">
              <w:rPr>
                <w:color w:val="000000"/>
              </w:rPr>
              <w:t>3</w:t>
            </w:r>
          </w:p>
        </w:tc>
        <w:tc>
          <w:tcPr>
            <w:tcW w:w="2199" w:type="dxa"/>
            <w:noWrap/>
            <w:vAlign w:val="bottom"/>
          </w:tcPr>
          <w:p w14:paraId="5FAE1890" w14:textId="40147687" w:rsidR="00A04385" w:rsidRPr="00A04385" w:rsidRDefault="00A04385" w:rsidP="00A04385">
            <w:pPr>
              <w:spacing w:line="288" w:lineRule="auto"/>
              <w:jc w:val="center"/>
              <w:rPr>
                <w:color w:val="000000"/>
              </w:rPr>
            </w:pPr>
            <w:r w:rsidRPr="00A04385">
              <w:rPr>
                <w:color w:val="000000"/>
              </w:rPr>
              <w:t>75</w:t>
            </w:r>
            <w:r w:rsidR="000B02BF">
              <w:rPr>
                <w:color w:val="000000"/>
              </w:rPr>
              <w:t xml:space="preserve"> </w:t>
            </w:r>
            <w:r w:rsidRPr="00A04385">
              <w:rPr>
                <w:color w:val="000000"/>
              </w:rPr>
              <w:t>%</w:t>
            </w:r>
          </w:p>
        </w:tc>
      </w:tr>
      <w:tr w:rsidR="00A04385" w:rsidRPr="00A04385" w14:paraId="745CD6F6" w14:textId="77777777" w:rsidTr="006964CF">
        <w:trPr>
          <w:trHeight w:val="288"/>
        </w:trPr>
        <w:tc>
          <w:tcPr>
            <w:tcW w:w="5245" w:type="dxa"/>
            <w:noWrap/>
            <w:hideMark/>
          </w:tcPr>
          <w:p w14:paraId="3D318FB8" w14:textId="77777777" w:rsidR="00A04385" w:rsidRPr="00A04385" w:rsidRDefault="00A04385" w:rsidP="006964CF">
            <w:pPr>
              <w:spacing w:line="288" w:lineRule="auto"/>
              <w:rPr>
                <w:b/>
                <w:bCs/>
                <w:color w:val="000000"/>
              </w:rPr>
            </w:pPr>
            <w:r w:rsidRPr="00A04385">
              <w:rPr>
                <w:b/>
                <w:bCs/>
                <w:color w:val="000000"/>
              </w:rPr>
              <w:t>Skupna vsota</w:t>
            </w:r>
          </w:p>
        </w:tc>
        <w:tc>
          <w:tcPr>
            <w:tcW w:w="1623" w:type="dxa"/>
            <w:noWrap/>
            <w:hideMark/>
          </w:tcPr>
          <w:p w14:paraId="31636095" w14:textId="77777777" w:rsidR="00A04385" w:rsidRPr="00A04385" w:rsidRDefault="00A04385" w:rsidP="006964CF">
            <w:pPr>
              <w:spacing w:line="288" w:lineRule="auto"/>
              <w:jc w:val="center"/>
              <w:rPr>
                <w:b/>
                <w:bCs/>
                <w:color w:val="000000"/>
              </w:rPr>
            </w:pPr>
            <w:r w:rsidRPr="00A04385">
              <w:rPr>
                <w:b/>
                <w:bCs/>
                <w:color w:val="000000"/>
              </w:rPr>
              <w:t>23</w:t>
            </w:r>
          </w:p>
        </w:tc>
        <w:tc>
          <w:tcPr>
            <w:tcW w:w="2199" w:type="dxa"/>
            <w:noWrap/>
            <w:hideMark/>
          </w:tcPr>
          <w:p w14:paraId="4C7D0CB2" w14:textId="77777777" w:rsidR="00A04385" w:rsidRPr="00A04385" w:rsidRDefault="00A04385" w:rsidP="006964CF">
            <w:pPr>
              <w:spacing w:line="288" w:lineRule="auto"/>
              <w:jc w:val="center"/>
              <w:rPr>
                <w:b/>
                <w:bCs/>
                <w:color w:val="000000"/>
              </w:rPr>
            </w:pPr>
            <w:r w:rsidRPr="00A04385">
              <w:rPr>
                <w:b/>
                <w:bCs/>
                <w:color w:val="000000"/>
              </w:rPr>
              <w:t>100,00 </w:t>
            </w:r>
          </w:p>
        </w:tc>
      </w:tr>
    </w:tbl>
    <w:p w14:paraId="28AF9474" w14:textId="77777777" w:rsidR="00A04385" w:rsidRDefault="00A04385" w:rsidP="00A04385"/>
    <w:p w14:paraId="0AF127BF" w14:textId="36D6A451" w:rsidR="00DC07F6" w:rsidRPr="00A04385" w:rsidRDefault="00A04385" w:rsidP="00FF3368">
      <w:pPr>
        <w:pStyle w:val="Telobesedila"/>
        <w:spacing w:line="288" w:lineRule="auto"/>
      </w:pPr>
      <w:r w:rsidRPr="00A04385">
        <w:rPr>
          <w:rFonts w:ascii="Arial" w:hAnsi="Arial"/>
        </w:rPr>
        <w:t xml:space="preserve">Iz preglednice 38 izhajajo izvedene naloge, ki jih je rudarska inšpekcija glede na </w:t>
      </w:r>
      <w:r w:rsidR="000D27A5">
        <w:rPr>
          <w:rFonts w:ascii="Arial" w:hAnsi="Arial"/>
        </w:rPr>
        <w:t>načrt</w:t>
      </w:r>
      <w:r w:rsidR="000D27A5" w:rsidRPr="00A04385">
        <w:rPr>
          <w:rFonts w:ascii="Arial" w:hAnsi="Arial"/>
        </w:rPr>
        <w:t xml:space="preserve"> </w:t>
      </w:r>
      <w:r w:rsidRPr="00A04385">
        <w:rPr>
          <w:rFonts w:ascii="Arial" w:hAnsi="Arial"/>
        </w:rPr>
        <w:t>za leto 2023 izvedla p</w:t>
      </w:r>
      <w:r w:rsidR="00DC07F6" w:rsidRPr="00A04385">
        <w:rPr>
          <w:rFonts w:ascii="Arial" w:hAnsi="Arial"/>
        </w:rPr>
        <w:t xml:space="preserve">o tematskih sklopih </w:t>
      </w:r>
      <w:r w:rsidR="00715530">
        <w:rPr>
          <w:rFonts w:ascii="Arial" w:hAnsi="Arial"/>
        </w:rPr>
        <w:t>oziroma</w:t>
      </w:r>
      <w:r w:rsidR="00DC07F6" w:rsidRPr="00A04385">
        <w:rPr>
          <w:rFonts w:ascii="Arial" w:hAnsi="Arial"/>
        </w:rPr>
        <w:t xml:space="preserve"> temeljnih nalogah:</w:t>
      </w:r>
    </w:p>
    <w:p w14:paraId="75F441E0" w14:textId="77777777" w:rsidR="00A04385" w:rsidRPr="00A04385" w:rsidRDefault="00A04385" w:rsidP="00A04385">
      <w:pPr>
        <w:spacing w:line="288" w:lineRule="auto"/>
      </w:pPr>
    </w:p>
    <w:p w14:paraId="608E795D" w14:textId="1C868831" w:rsidR="00DC07F6" w:rsidRPr="00824E63" w:rsidRDefault="00A04385" w:rsidP="00A04385">
      <w:pPr>
        <w:pStyle w:val="Telobesedila"/>
        <w:rPr>
          <w:rFonts w:ascii="Arial" w:hAnsi="Arial"/>
          <w:b/>
          <w:bCs/>
          <w:sz w:val="16"/>
          <w:szCs w:val="16"/>
        </w:rPr>
      </w:pPr>
      <w:r w:rsidRPr="00A04385">
        <w:rPr>
          <w:rFonts w:ascii="Arial" w:hAnsi="Arial"/>
          <w:b/>
          <w:bCs/>
        </w:rPr>
        <w:t xml:space="preserve">Preglednica 38: </w:t>
      </w:r>
      <w:r>
        <w:rPr>
          <w:rFonts w:ascii="Arial" w:hAnsi="Arial"/>
          <w:b/>
          <w:bCs/>
        </w:rPr>
        <w:t xml:space="preserve">Izvedene temeljne naloge </w:t>
      </w:r>
    </w:p>
    <w:tbl>
      <w:tblPr>
        <w:tblW w:w="9114" w:type="dxa"/>
        <w:tblInd w:w="70" w:type="dxa"/>
        <w:tblLayout w:type="fixed"/>
        <w:tblCellMar>
          <w:left w:w="70" w:type="dxa"/>
          <w:right w:w="70" w:type="dxa"/>
        </w:tblCellMar>
        <w:tblLook w:val="0000" w:firstRow="0" w:lastRow="0" w:firstColumn="0" w:lastColumn="0" w:noHBand="0" w:noVBand="0"/>
      </w:tblPr>
      <w:tblGrid>
        <w:gridCol w:w="5048"/>
        <w:gridCol w:w="1309"/>
        <w:gridCol w:w="1357"/>
        <w:gridCol w:w="1400"/>
      </w:tblGrid>
      <w:tr w:rsidR="00DC07F6" w:rsidRPr="00824E63" w14:paraId="16F31838" w14:textId="77777777" w:rsidTr="006964CF">
        <w:trPr>
          <w:trHeight w:val="397"/>
        </w:trPr>
        <w:tc>
          <w:tcPr>
            <w:tcW w:w="5048" w:type="dxa"/>
            <w:tcBorders>
              <w:top w:val="single" w:sz="4" w:space="0" w:color="000000"/>
              <w:left w:val="single" w:sz="4" w:space="0" w:color="000000"/>
              <w:bottom w:val="single" w:sz="4" w:space="0" w:color="000000"/>
            </w:tcBorders>
            <w:shd w:val="clear" w:color="auto" w:fill="auto"/>
            <w:vAlign w:val="center"/>
          </w:tcPr>
          <w:p w14:paraId="54D2E0B7" w14:textId="77777777" w:rsidR="00DC07F6" w:rsidRPr="00824E63" w:rsidRDefault="00DC07F6" w:rsidP="006964CF">
            <w:r w:rsidRPr="00824E63">
              <w:rPr>
                <w:b/>
                <w:bCs/>
              </w:rPr>
              <w:t>Področje nadzora / število inšpekcijskih pregledov</w:t>
            </w:r>
          </w:p>
        </w:tc>
        <w:tc>
          <w:tcPr>
            <w:tcW w:w="1309" w:type="dxa"/>
            <w:tcBorders>
              <w:top w:val="single" w:sz="4" w:space="0" w:color="000000"/>
              <w:left w:val="single" w:sz="4" w:space="0" w:color="000000"/>
              <w:bottom w:val="single" w:sz="4" w:space="0" w:color="000000"/>
            </w:tcBorders>
            <w:shd w:val="clear" w:color="auto" w:fill="auto"/>
            <w:vAlign w:val="center"/>
          </w:tcPr>
          <w:p w14:paraId="3903B6F4" w14:textId="1F5FCA8C" w:rsidR="00DC07F6" w:rsidRPr="00824E63" w:rsidRDefault="00DC07F6" w:rsidP="006964CF">
            <w:pPr>
              <w:jc w:val="center"/>
            </w:pPr>
            <w:r w:rsidRPr="00824E63">
              <w:rPr>
                <w:b/>
                <w:bCs/>
              </w:rPr>
              <w:t>Načrt dela 202</w:t>
            </w:r>
            <w:r w:rsidR="00A04385" w:rsidRPr="00824E63">
              <w:rPr>
                <w:b/>
                <w:bCs/>
              </w:rPr>
              <w:t>3</w:t>
            </w:r>
          </w:p>
        </w:tc>
        <w:tc>
          <w:tcPr>
            <w:tcW w:w="1357" w:type="dxa"/>
            <w:tcBorders>
              <w:top w:val="single" w:sz="4" w:space="0" w:color="000000"/>
              <w:left w:val="single" w:sz="4" w:space="0" w:color="000000"/>
              <w:bottom w:val="single" w:sz="4" w:space="0" w:color="000000"/>
            </w:tcBorders>
            <w:shd w:val="clear" w:color="auto" w:fill="auto"/>
            <w:vAlign w:val="center"/>
          </w:tcPr>
          <w:p w14:paraId="5E8E8CC0" w14:textId="0983E242" w:rsidR="00DC07F6" w:rsidRPr="00824E63" w:rsidRDefault="00DC07F6" w:rsidP="006964CF">
            <w:pPr>
              <w:jc w:val="center"/>
            </w:pPr>
            <w:r w:rsidRPr="00824E63">
              <w:rPr>
                <w:b/>
                <w:bCs/>
              </w:rPr>
              <w:t>Realizacija 202</w:t>
            </w:r>
            <w:r w:rsidR="00A04385" w:rsidRPr="00824E63">
              <w:rPr>
                <w:b/>
                <w:bCs/>
              </w:rPr>
              <w:t>3</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A80FC" w14:textId="636A8D38" w:rsidR="00DC07F6" w:rsidRPr="00824E63" w:rsidRDefault="00DC07F6" w:rsidP="000D27A5">
            <w:pPr>
              <w:jc w:val="center"/>
            </w:pPr>
            <w:r w:rsidRPr="00824E63">
              <w:rPr>
                <w:b/>
                <w:bCs/>
              </w:rPr>
              <w:t xml:space="preserve">% izpolnitve </w:t>
            </w:r>
            <w:r w:rsidR="000D27A5">
              <w:rPr>
                <w:b/>
                <w:bCs/>
              </w:rPr>
              <w:t>načrta</w:t>
            </w:r>
          </w:p>
        </w:tc>
      </w:tr>
      <w:tr w:rsidR="00F16B76" w:rsidRPr="00824E63" w14:paraId="3EBFB4FC" w14:textId="77777777" w:rsidTr="006964CF">
        <w:trPr>
          <w:trHeight w:val="397"/>
        </w:trPr>
        <w:tc>
          <w:tcPr>
            <w:tcW w:w="5048" w:type="dxa"/>
            <w:tcBorders>
              <w:left w:val="single" w:sz="4" w:space="0" w:color="000000"/>
              <w:bottom w:val="single" w:sz="4" w:space="0" w:color="000000"/>
            </w:tcBorders>
            <w:shd w:val="clear" w:color="auto" w:fill="auto"/>
            <w:vAlign w:val="center"/>
          </w:tcPr>
          <w:p w14:paraId="06F4D990" w14:textId="77777777" w:rsidR="00F16B76" w:rsidRPr="00824E63" w:rsidRDefault="00F16B76" w:rsidP="00F16B76">
            <w:r w:rsidRPr="00824E63">
              <w:t>Nosilci rudarske pravice (podzemno pridobivanje mineralne surovine, površinsko pridobivanje mineralne surovine, pridobivanje mineralne surovine z vrtanjem)</w:t>
            </w:r>
          </w:p>
        </w:tc>
        <w:tc>
          <w:tcPr>
            <w:tcW w:w="1309" w:type="dxa"/>
            <w:tcBorders>
              <w:left w:val="single" w:sz="4" w:space="0" w:color="000000"/>
              <w:bottom w:val="single" w:sz="4" w:space="0" w:color="000000"/>
            </w:tcBorders>
            <w:shd w:val="clear" w:color="auto" w:fill="auto"/>
            <w:vAlign w:val="center"/>
          </w:tcPr>
          <w:p w14:paraId="7A4B2C25" w14:textId="4BBBE771" w:rsidR="00F16B76" w:rsidRPr="00824E63" w:rsidRDefault="00F16B76" w:rsidP="00F16B76">
            <w:pPr>
              <w:snapToGrid w:val="0"/>
              <w:jc w:val="center"/>
            </w:pPr>
            <w:r w:rsidRPr="00824E63">
              <w:t>100</w:t>
            </w:r>
          </w:p>
        </w:tc>
        <w:tc>
          <w:tcPr>
            <w:tcW w:w="1357" w:type="dxa"/>
            <w:tcBorders>
              <w:left w:val="single" w:sz="4" w:space="0" w:color="000000"/>
              <w:bottom w:val="single" w:sz="4" w:space="0" w:color="000000"/>
            </w:tcBorders>
            <w:shd w:val="clear" w:color="auto" w:fill="auto"/>
            <w:vAlign w:val="center"/>
          </w:tcPr>
          <w:p w14:paraId="30E9888B" w14:textId="704B1529" w:rsidR="00F16B76" w:rsidRPr="00824E63" w:rsidRDefault="00F16B76" w:rsidP="00F16B76">
            <w:pPr>
              <w:snapToGrid w:val="0"/>
              <w:spacing w:line="260" w:lineRule="exact"/>
              <w:jc w:val="center"/>
            </w:pPr>
            <w:r w:rsidRPr="00824E63">
              <w:t>86</w:t>
            </w:r>
          </w:p>
        </w:tc>
        <w:tc>
          <w:tcPr>
            <w:tcW w:w="1400" w:type="dxa"/>
            <w:tcBorders>
              <w:left w:val="single" w:sz="4" w:space="0" w:color="000000"/>
              <w:bottom w:val="single" w:sz="4" w:space="0" w:color="000000"/>
              <w:right w:val="single" w:sz="4" w:space="0" w:color="000000"/>
            </w:tcBorders>
            <w:shd w:val="clear" w:color="auto" w:fill="auto"/>
            <w:vAlign w:val="center"/>
          </w:tcPr>
          <w:p w14:paraId="0A281524" w14:textId="098E054C" w:rsidR="00F16B76" w:rsidRPr="00824E63" w:rsidRDefault="00F16B76" w:rsidP="00F16B76">
            <w:pPr>
              <w:jc w:val="center"/>
            </w:pPr>
            <w:r w:rsidRPr="00824E63">
              <w:t>86</w:t>
            </w:r>
          </w:p>
        </w:tc>
      </w:tr>
      <w:tr w:rsidR="00F16B76" w:rsidRPr="00824E63" w14:paraId="2D45142D" w14:textId="77777777" w:rsidTr="006964CF">
        <w:trPr>
          <w:trHeight w:val="397"/>
        </w:trPr>
        <w:tc>
          <w:tcPr>
            <w:tcW w:w="5048" w:type="dxa"/>
            <w:tcBorders>
              <w:left w:val="single" w:sz="4" w:space="0" w:color="000000"/>
              <w:bottom w:val="single" w:sz="4" w:space="0" w:color="000000"/>
            </w:tcBorders>
            <w:shd w:val="clear" w:color="auto" w:fill="auto"/>
            <w:vAlign w:val="center"/>
          </w:tcPr>
          <w:p w14:paraId="5B8EF625" w14:textId="77777777" w:rsidR="00F16B76" w:rsidRPr="00824E63" w:rsidRDefault="00F16B76" w:rsidP="00F16B76">
            <w:r w:rsidRPr="00824E63">
              <w:t>Izvajalci rudarskih del (podzemno pridobivanje mineralne surovine, površinsko pridobivanje mineralne surovine, pridobivanje mineralne surovine z vrtanjem)</w:t>
            </w:r>
          </w:p>
        </w:tc>
        <w:tc>
          <w:tcPr>
            <w:tcW w:w="1309" w:type="dxa"/>
            <w:tcBorders>
              <w:left w:val="single" w:sz="4" w:space="0" w:color="000000"/>
              <w:bottom w:val="single" w:sz="4" w:space="0" w:color="000000"/>
            </w:tcBorders>
            <w:shd w:val="clear" w:color="auto" w:fill="auto"/>
            <w:vAlign w:val="center"/>
          </w:tcPr>
          <w:p w14:paraId="1685D80A" w14:textId="67DE395B" w:rsidR="00F16B76" w:rsidRPr="00824E63" w:rsidRDefault="00F16B76" w:rsidP="00F16B76">
            <w:pPr>
              <w:snapToGrid w:val="0"/>
              <w:jc w:val="center"/>
            </w:pPr>
            <w:r w:rsidRPr="00824E63">
              <w:t>60</w:t>
            </w:r>
          </w:p>
        </w:tc>
        <w:tc>
          <w:tcPr>
            <w:tcW w:w="1357" w:type="dxa"/>
            <w:tcBorders>
              <w:left w:val="single" w:sz="4" w:space="0" w:color="000000"/>
              <w:bottom w:val="single" w:sz="4" w:space="0" w:color="000000"/>
            </w:tcBorders>
            <w:shd w:val="clear" w:color="auto" w:fill="auto"/>
            <w:vAlign w:val="center"/>
          </w:tcPr>
          <w:p w14:paraId="27BDAF02" w14:textId="4FC5F407" w:rsidR="00F16B76" w:rsidRPr="00824E63" w:rsidRDefault="00F16B76" w:rsidP="00F16B76">
            <w:pPr>
              <w:snapToGrid w:val="0"/>
              <w:spacing w:line="260" w:lineRule="exact"/>
              <w:jc w:val="center"/>
            </w:pPr>
            <w:r w:rsidRPr="00824E63">
              <w:t>47</w:t>
            </w:r>
          </w:p>
        </w:tc>
        <w:tc>
          <w:tcPr>
            <w:tcW w:w="1400" w:type="dxa"/>
            <w:tcBorders>
              <w:left w:val="single" w:sz="4" w:space="0" w:color="000000"/>
              <w:bottom w:val="single" w:sz="4" w:space="0" w:color="000000"/>
              <w:right w:val="single" w:sz="4" w:space="0" w:color="000000"/>
            </w:tcBorders>
            <w:shd w:val="clear" w:color="auto" w:fill="auto"/>
            <w:vAlign w:val="center"/>
          </w:tcPr>
          <w:p w14:paraId="32EF9C1F" w14:textId="02912555" w:rsidR="00F16B76" w:rsidRPr="00824E63" w:rsidRDefault="00824E63" w:rsidP="00F16B76">
            <w:pPr>
              <w:jc w:val="center"/>
            </w:pPr>
            <w:r w:rsidRPr="00824E63">
              <w:t>78</w:t>
            </w:r>
          </w:p>
        </w:tc>
      </w:tr>
      <w:tr w:rsidR="00F16B76" w:rsidRPr="00824E63" w14:paraId="6D7BFAB4" w14:textId="77777777" w:rsidTr="006964CF">
        <w:trPr>
          <w:trHeight w:val="397"/>
        </w:trPr>
        <w:tc>
          <w:tcPr>
            <w:tcW w:w="5048" w:type="dxa"/>
            <w:tcBorders>
              <w:left w:val="single" w:sz="4" w:space="0" w:color="000000"/>
              <w:bottom w:val="single" w:sz="4" w:space="0" w:color="000000"/>
            </w:tcBorders>
            <w:shd w:val="clear" w:color="auto" w:fill="auto"/>
            <w:vAlign w:val="center"/>
          </w:tcPr>
          <w:p w14:paraId="4E23BDB1" w14:textId="04A1792C" w:rsidR="00F16B76" w:rsidRPr="00824E63" w:rsidRDefault="00F16B76" w:rsidP="000D27A5">
            <w:r w:rsidRPr="00824E63">
              <w:t xml:space="preserve">Graditev objektov z minerskimi deli z minerskimi in vrtalnimi deli ter vrtanjem vrtin </w:t>
            </w:r>
            <w:r w:rsidR="000D27A5" w:rsidRPr="00824E63">
              <w:t>globine</w:t>
            </w:r>
            <w:r w:rsidR="000D27A5">
              <w:t>,</w:t>
            </w:r>
            <w:r w:rsidR="000D27A5" w:rsidRPr="00824E63">
              <w:t xml:space="preserve"> </w:t>
            </w:r>
            <w:r w:rsidR="000D27A5">
              <w:t xml:space="preserve">večje od </w:t>
            </w:r>
            <w:r w:rsidRPr="00824E63">
              <w:t>300 m</w:t>
            </w:r>
            <w:r w:rsidR="000D27A5">
              <w:t>etrov</w:t>
            </w:r>
            <w:r w:rsidRPr="00824E63">
              <w:t xml:space="preserve"> </w:t>
            </w:r>
          </w:p>
        </w:tc>
        <w:tc>
          <w:tcPr>
            <w:tcW w:w="1309" w:type="dxa"/>
            <w:tcBorders>
              <w:left w:val="single" w:sz="4" w:space="0" w:color="000000"/>
              <w:bottom w:val="single" w:sz="4" w:space="0" w:color="000000"/>
            </w:tcBorders>
            <w:shd w:val="clear" w:color="auto" w:fill="auto"/>
            <w:vAlign w:val="center"/>
          </w:tcPr>
          <w:p w14:paraId="4C3103BF" w14:textId="079803CB" w:rsidR="00F16B76" w:rsidRPr="00824E63" w:rsidRDefault="00F16B76" w:rsidP="00F16B76">
            <w:pPr>
              <w:snapToGrid w:val="0"/>
              <w:jc w:val="center"/>
            </w:pPr>
            <w:r w:rsidRPr="00824E63">
              <w:t>15</w:t>
            </w:r>
          </w:p>
        </w:tc>
        <w:tc>
          <w:tcPr>
            <w:tcW w:w="1357" w:type="dxa"/>
            <w:tcBorders>
              <w:left w:val="single" w:sz="4" w:space="0" w:color="000000"/>
              <w:bottom w:val="single" w:sz="4" w:space="0" w:color="000000"/>
            </w:tcBorders>
            <w:shd w:val="clear" w:color="auto" w:fill="auto"/>
            <w:vAlign w:val="center"/>
          </w:tcPr>
          <w:p w14:paraId="0F698511" w14:textId="068E928C" w:rsidR="00F16B76" w:rsidRPr="00824E63" w:rsidRDefault="00F16B76" w:rsidP="00F16B76">
            <w:pPr>
              <w:snapToGrid w:val="0"/>
              <w:spacing w:line="260" w:lineRule="exact"/>
              <w:jc w:val="center"/>
            </w:pPr>
            <w:r w:rsidRPr="00824E63">
              <w:t>9</w:t>
            </w:r>
          </w:p>
        </w:tc>
        <w:tc>
          <w:tcPr>
            <w:tcW w:w="1400" w:type="dxa"/>
            <w:tcBorders>
              <w:left w:val="single" w:sz="4" w:space="0" w:color="000000"/>
              <w:bottom w:val="single" w:sz="4" w:space="0" w:color="000000"/>
              <w:right w:val="single" w:sz="4" w:space="0" w:color="000000"/>
            </w:tcBorders>
            <w:shd w:val="clear" w:color="auto" w:fill="auto"/>
            <w:vAlign w:val="center"/>
          </w:tcPr>
          <w:p w14:paraId="5E228603" w14:textId="35CFEA9F" w:rsidR="00F16B76" w:rsidRPr="00824E63" w:rsidRDefault="00824E63" w:rsidP="00F16B76">
            <w:pPr>
              <w:jc w:val="center"/>
            </w:pPr>
            <w:r w:rsidRPr="00824E63">
              <w:t>60</w:t>
            </w:r>
          </w:p>
        </w:tc>
      </w:tr>
      <w:tr w:rsidR="00F16B76" w:rsidRPr="00824E63" w14:paraId="6B4792D2" w14:textId="77777777" w:rsidTr="006964CF">
        <w:trPr>
          <w:trHeight w:val="397"/>
        </w:trPr>
        <w:tc>
          <w:tcPr>
            <w:tcW w:w="5048" w:type="dxa"/>
            <w:tcBorders>
              <w:left w:val="single" w:sz="4" w:space="0" w:color="000000"/>
              <w:bottom w:val="single" w:sz="4" w:space="0" w:color="000000"/>
            </w:tcBorders>
            <w:shd w:val="clear" w:color="auto" w:fill="auto"/>
            <w:vAlign w:val="center"/>
          </w:tcPr>
          <w:p w14:paraId="484DAE85" w14:textId="77777777" w:rsidR="00F16B76" w:rsidRPr="00824E63" w:rsidRDefault="00F16B76" w:rsidP="00F16B76">
            <w:r w:rsidRPr="00824E63">
              <w:t>Nadzor pri izdelavi in sanaciji predorov</w:t>
            </w:r>
          </w:p>
        </w:tc>
        <w:tc>
          <w:tcPr>
            <w:tcW w:w="1309" w:type="dxa"/>
            <w:tcBorders>
              <w:left w:val="single" w:sz="4" w:space="0" w:color="000000"/>
              <w:bottom w:val="single" w:sz="4" w:space="0" w:color="000000"/>
            </w:tcBorders>
            <w:shd w:val="clear" w:color="auto" w:fill="auto"/>
            <w:vAlign w:val="center"/>
          </w:tcPr>
          <w:p w14:paraId="672D0A24" w14:textId="4D66C054" w:rsidR="00F16B76" w:rsidRPr="00824E63" w:rsidRDefault="00F16B76" w:rsidP="00F16B76">
            <w:pPr>
              <w:snapToGrid w:val="0"/>
              <w:jc w:val="center"/>
            </w:pPr>
            <w:r w:rsidRPr="00824E63">
              <w:t>15</w:t>
            </w:r>
          </w:p>
        </w:tc>
        <w:tc>
          <w:tcPr>
            <w:tcW w:w="1357" w:type="dxa"/>
            <w:tcBorders>
              <w:left w:val="single" w:sz="4" w:space="0" w:color="000000"/>
              <w:bottom w:val="single" w:sz="4" w:space="0" w:color="000000"/>
            </w:tcBorders>
            <w:shd w:val="clear" w:color="auto" w:fill="auto"/>
            <w:vAlign w:val="center"/>
          </w:tcPr>
          <w:p w14:paraId="45EB0183" w14:textId="4D2F1E0B" w:rsidR="00F16B76" w:rsidRPr="00824E63" w:rsidRDefault="00F16B76" w:rsidP="00F16B76">
            <w:pPr>
              <w:snapToGrid w:val="0"/>
              <w:spacing w:line="260" w:lineRule="exact"/>
              <w:jc w:val="center"/>
            </w:pPr>
            <w:r w:rsidRPr="00824E63">
              <w:t>11</w:t>
            </w:r>
          </w:p>
        </w:tc>
        <w:tc>
          <w:tcPr>
            <w:tcW w:w="1400" w:type="dxa"/>
            <w:tcBorders>
              <w:left w:val="single" w:sz="4" w:space="0" w:color="000000"/>
              <w:bottom w:val="single" w:sz="4" w:space="0" w:color="000000"/>
              <w:right w:val="single" w:sz="4" w:space="0" w:color="000000"/>
            </w:tcBorders>
            <w:shd w:val="clear" w:color="auto" w:fill="auto"/>
            <w:vAlign w:val="center"/>
          </w:tcPr>
          <w:p w14:paraId="63A5D0C9" w14:textId="13AC70AC" w:rsidR="00F16B76" w:rsidRPr="00824E63" w:rsidRDefault="00824E63" w:rsidP="00F16B76">
            <w:pPr>
              <w:jc w:val="center"/>
            </w:pPr>
            <w:r w:rsidRPr="00824E63">
              <w:t>73</w:t>
            </w:r>
          </w:p>
        </w:tc>
      </w:tr>
      <w:tr w:rsidR="00F16B76" w:rsidRPr="00824E63" w14:paraId="390C4B70" w14:textId="77777777" w:rsidTr="006964CF">
        <w:trPr>
          <w:trHeight w:val="397"/>
        </w:trPr>
        <w:tc>
          <w:tcPr>
            <w:tcW w:w="5048" w:type="dxa"/>
            <w:tcBorders>
              <w:left w:val="single" w:sz="4" w:space="0" w:color="000000"/>
              <w:bottom w:val="single" w:sz="4" w:space="0" w:color="000000"/>
            </w:tcBorders>
            <w:shd w:val="clear" w:color="auto" w:fill="auto"/>
            <w:vAlign w:val="center"/>
          </w:tcPr>
          <w:p w14:paraId="33D88065" w14:textId="77777777" w:rsidR="00F16B76" w:rsidRPr="00824E63" w:rsidRDefault="00F16B76" w:rsidP="00F16B76">
            <w:r w:rsidRPr="00824E63">
              <w:t>Raziskave delovnih nesreč in nevarnih pojavov</w:t>
            </w:r>
          </w:p>
        </w:tc>
        <w:tc>
          <w:tcPr>
            <w:tcW w:w="1309" w:type="dxa"/>
            <w:tcBorders>
              <w:left w:val="single" w:sz="4" w:space="0" w:color="000000"/>
              <w:bottom w:val="single" w:sz="4" w:space="0" w:color="000000"/>
            </w:tcBorders>
            <w:shd w:val="clear" w:color="auto" w:fill="auto"/>
            <w:vAlign w:val="center"/>
          </w:tcPr>
          <w:p w14:paraId="13C27125" w14:textId="79ED2DA7" w:rsidR="00F16B76" w:rsidRPr="00824E63" w:rsidRDefault="00F16B76" w:rsidP="00F16B76">
            <w:pPr>
              <w:snapToGrid w:val="0"/>
              <w:jc w:val="center"/>
            </w:pPr>
            <w:r w:rsidRPr="00824E63">
              <w:t>5</w:t>
            </w:r>
          </w:p>
        </w:tc>
        <w:tc>
          <w:tcPr>
            <w:tcW w:w="1357" w:type="dxa"/>
            <w:tcBorders>
              <w:left w:val="single" w:sz="4" w:space="0" w:color="000000"/>
              <w:bottom w:val="single" w:sz="4" w:space="0" w:color="000000"/>
            </w:tcBorders>
            <w:shd w:val="clear" w:color="auto" w:fill="auto"/>
            <w:vAlign w:val="center"/>
          </w:tcPr>
          <w:p w14:paraId="257B52BD" w14:textId="59560C99" w:rsidR="00F16B76" w:rsidRPr="00824E63" w:rsidRDefault="00F16B76" w:rsidP="00F16B76">
            <w:pPr>
              <w:snapToGrid w:val="0"/>
              <w:spacing w:line="260" w:lineRule="exact"/>
              <w:jc w:val="center"/>
            </w:pPr>
            <w:r w:rsidRPr="00824E63">
              <w:t>4</w:t>
            </w:r>
          </w:p>
        </w:tc>
        <w:tc>
          <w:tcPr>
            <w:tcW w:w="1400" w:type="dxa"/>
            <w:tcBorders>
              <w:left w:val="single" w:sz="4" w:space="0" w:color="000000"/>
              <w:bottom w:val="single" w:sz="4" w:space="0" w:color="000000"/>
              <w:right w:val="single" w:sz="4" w:space="0" w:color="000000"/>
            </w:tcBorders>
            <w:shd w:val="clear" w:color="auto" w:fill="auto"/>
            <w:vAlign w:val="center"/>
          </w:tcPr>
          <w:p w14:paraId="0721DC47" w14:textId="78C2FB49" w:rsidR="00F16B76" w:rsidRPr="00824E63" w:rsidRDefault="00824E63" w:rsidP="00F16B76">
            <w:pPr>
              <w:jc w:val="center"/>
            </w:pPr>
            <w:r w:rsidRPr="00824E63">
              <w:t>80</w:t>
            </w:r>
          </w:p>
        </w:tc>
      </w:tr>
      <w:tr w:rsidR="00F16B76" w:rsidRPr="00824E63" w14:paraId="61FDFE0B" w14:textId="77777777" w:rsidTr="006964CF">
        <w:trPr>
          <w:trHeight w:val="397"/>
        </w:trPr>
        <w:tc>
          <w:tcPr>
            <w:tcW w:w="5048" w:type="dxa"/>
            <w:tcBorders>
              <w:left w:val="single" w:sz="4" w:space="0" w:color="000000"/>
              <w:bottom w:val="single" w:sz="4" w:space="0" w:color="000000"/>
            </w:tcBorders>
            <w:shd w:val="clear" w:color="auto" w:fill="auto"/>
            <w:vAlign w:val="center"/>
          </w:tcPr>
          <w:p w14:paraId="0B5C7AE6" w14:textId="77777777" w:rsidR="00F16B76" w:rsidRPr="00824E63" w:rsidRDefault="00F16B76" w:rsidP="00F16B76">
            <w:r w:rsidRPr="00824E63">
              <w:t>Izredni inšpekcijski pregledi (prijave, nezakonito izkoriščanje mineralnih surovin in nepravilno miniranje v pridobivalnih prostorih oziroma pri graditvi objektov)</w:t>
            </w:r>
          </w:p>
        </w:tc>
        <w:tc>
          <w:tcPr>
            <w:tcW w:w="1309" w:type="dxa"/>
            <w:tcBorders>
              <w:left w:val="single" w:sz="4" w:space="0" w:color="000000"/>
              <w:bottom w:val="single" w:sz="4" w:space="0" w:color="000000"/>
            </w:tcBorders>
            <w:shd w:val="clear" w:color="auto" w:fill="auto"/>
            <w:vAlign w:val="center"/>
          </w:tcPr>
          <w:p w14:paraId="75E37D8D" w14:textId="06C0CF6A" w:rsidR="00F16B76" w:rsidRPr="00824E63" w:rsidRDefault="00F16B76" w:rsidP="00F16B76">
            <w:pPr>
              <w:snapToGrid w:val="0"/>
              <w:jc w:val="center"/>
            </w:pPr>
            <w:r w:rsidRPr="00824E63">
              <w:t>10</w:t>
            </w:r>
          </w:p>
        </w:tc>
        <w:tc>
          <w:tcPr>
            <w:tcW w:w="1357" w:type="dxa"/>
            <w:tcBorders>
              <w:left w:val="single" w:sz="4" w:space="0" w:color="000000"/>
              <w:bottom w:val="single" w:sz="4" w:space="0" w:color="000000"/>
            </w:tcBorders>
            <w:shd w:val="clear" w:color="auto" w:fill="auto"/>
            <w:vAlign w:val="center"/>
          </w:tcPr>
          <w:p w14:paraId="33548CAD" w14:textId="316183D2" w:rsidR="00F16B76" w:rsidRPr="00824E63" w:rsidRDefault="00824E63" w:rsidP="00F16B76">
            <w:pPr>
              <w:snapToGrid w:val="0"/>
              <w:spacing w:line="260" w:lineRule="exact"/>
              <w:jc w:val="center"/>
            </w:pPr>
            <w:r w:rsidRPr="00824E63">
              <w:t>7</w:t>
            </w:r>
          </w:p>
        </w:tc>
        <w:tc>
          <w:tcPr>
            <w:tcW w:w="1400" w:type="dxa"/>
            <w:tcBorders>
              <w:left w:val="single" w:sz="4" w:space="0" w:color="000000"/>
              <w:bottom w:val="single" w:sz="4" w:space="0" w:color="000000"/>
              <w:right w:val="single" w:sz="4" w:space="0" w:color="000000"/>
            </w:tcBorders>
            <w:shd w:val="clear" w:color="auto" w:fill="auto"/>
            <w:vAlign w:val="center"/>
          </w:tcPr>
          <w:p w14:paraId="4DA58577" w14:textId="02E8A56B" w:rsidR="00F16B76" w:rsidRPr="00824E63" w:rsidRDefault="00824E63" w:rsidP="00F16B76">
            <w:pPr>
              <w:jc w:val="center"/>
            </w:pPr>
            <w:r w:rsidRPr="00824E63">
              <w:t>70</w:t>
            </w:r>
          </w:p>
        </w:tc>
      </w:tr>
      <w:tr w:rsidR="00F16B76" w:rsidRPr="00824E63" w14:paraId="3CA1D212" w14:textId="77777777" w:rsidTr="006964CF">
        <w:trPr>
          <w:trHeight w:val="397"/>
        </w:trPr>
        <w:tc>
          <w:tcPr>
            <w:tcW w:w="5048" w:type="dxa"/>
            <w:tcBorders>
              <w:left w:val="single" w:sz="4" w:space="0" w:color="000000"/>
              <w:bottom w:val="single" w:sz="4" w:space="0" w:color="000000"/>
            </w:tcBorders>
            <w:shd w:val="clear" w:color="auto" w:fill="auto"/>
            <w:vAlign w:val="center"/>
          </w:tcPr>
          <w:p w14:paraId="0ADDEF6A" w14:textId="50AB0308" w:rsidR="00F16B76" w:rsidRPr="00824E63" w:rsidRDefault="00F16B76" w:rsidP="00F16B76">
            <w:r w:rsidRPr="00824E63">
              <w:t>Nadzor nad nezakonitimi rudarskimi deli</w:t>
            </w:r>
          </w:p>
        </w:tc>
        <w:tc>
          <w:tcPr>
            <w:tcW w:w="1309" w:type="dxa"/>
            <w:tcBorders>
              <w:left w:val="single" w:sz="4" w:space="0" w:color="000000"/>
              <w:bottom w:val="single" w:sz="4" w:space="0" w:color="000000"/>
            </w:tcBorders>
            <w:shd w:val="clear" w:color="auto" w:fill="auto"/>
            <w:vAlign w:val="center"/>
          </w:tcPr>
          <w:p w14:paraId="7F365AD2" w14:textId="483BF07D" w:rsidR="00F16B76" w:rsidRPr="00824E63" w:rsidRDefault="00F16B76" w:rsidP="00F16B76">
            <w:pPr>
              <w:snapToGrid w:val="0"/>
              <w:jc w:val="center"/>
            </w:pPr>
            <w:r w:rsidRPr="00824E63">
              <w:t>25</w:t>
            </w:r>
          </w:p>
        </w:tc>
        <w:tc>
          <w:tcPr>
            <w:tcW w:w="1357" w:type="dxa"/>
            <w:tcBorders>
              <w:left w:val="single" w:sz="4" w:space="0" w:color="000000"/>
              <w:bottom w:val="single" w:sz="4" w:space="0" w:color="000000"/>
            </w:tcBorders>
            <w:shd w:val="clear" w:color="auto" w:fill="auto"/>
            <w:vAlign w:val="center"/>
          </w:tcPr>
          <w:p w14:paraId="634715A9" w14:textId="0763FC80" w:rsidR="00F16B76" w:rsidRPr="00824E63" w:rsidRDefault="00824E63" w:rsidP="00F16B76">
            <w:pPr>
              <w:snapToGrid w:val="0"/>
              <w:spacing w:line="260" w:lineRule="exact"/>
              <w:jc w:val="center"/>
            </w:pPr>
            <w:r w:rsidRPr="00824E63">
              <w:t>16</w:t>
            </w:r>
          </w:p>
        </w:tc>
        <w:tc>
          <w:tcPr>
            <w:tcW w:w="1400" w:type="dxa"/>
            <w:tcBorders>
              <w:left w:val="single" w:sz="4" w:space="0" w:color="000000"/>
              <w:bottom w:val="single" w:sz="4" w:space="0" w:color="000000"/>
              <w:right w:val="single" w:sz="4" w:space="0" w:color="000000"/>
            </w:tcBorders>
            <w:shd w:val="clear" w:color="auto" w:fill="auto"/>
            <w:vAlign w:val="center"/>
          </w:tcPr>
          <w:p w14:paraId="3916D979" w14:textId="6AB648B2" w:rsidR="00F16B76" w:rsidRPr="00824E63" w:rsidRDefault="00824E63" w:rsidP="00F16B76">
            <w:pPr>
              <w:jc w:val="center"/>
            </w:pPr>
            <w:r w:rsidRPr="00824E63">
              <w:t>64</w:t>
            </w:r>
          </w:p>
        </w:tc>
      </w:tr>
      <w:tr w:rsidR="00F16B76" w:rsidRPr="00824E63" w14:paraId="19022F33" w14:textId="77777777" w:rsidTr="006964CF">
        <w:trPr>
          <w:trHeight w:val="397"/>
        </w:trPr>
        <w:tc>
          <w:tcPr>
            <w:tcW w:w="5048" w:type="dxa"/>
            <w:tcBorders>
              <w:left w:val="single" w:sz="4" w:space="0" w:color="000000"/>
              <w:bottom w:val="single" w:sz="4" w:space="0" w:color="000000"/>
            </w:tcBorders>
            <w:shd w:val="clear" w:color="auto" w:fill="auto"/>
            <w:vAlign w:val="center"/>
          </w:tcPr>
          <w:p w14:paraId="6807E7B3" w14:textId="41B246FB" w:rsidR="00F16B76" w:rsidRPr="00824E63" w:rsidRDefault="00F16B76" w:rsidP="000D27A5">
            <w:r w:rsidRPr="00824E63">
              <w:lastRenderedPageBreak/>
              <w:t xml:space="preserve">Zavezanci, ki pri izvajanju rudarskih del potrebujejo električne naprave in </w:t>
            </w:r>
            <w:r w:rsidR="000D27A5">
              <w:t>napeljave</w:t>
            </w:r>
          </w:p>
        </w:tc>
        <w:tc>
          <w:tcPr>
            <w:tcW w:w="1309" w:type="dxa"/>
            <w:tcBorders>
              <w:left w:val="single" w:sz="4" w:space="0" w:color="000000"/>
              <w:bottom w:val="single" w:sz="4" w:space="0" w:color="000000"/>
            </w:tcBorders>
            <w:shd w:val="clear" w:color="auto" w:fill="auto"/>
            <w:vAlign w:val="center"/>
          </w:tcPr>
          <w:p w14:paraId="1250B9F6" w14:textId="2CE45A50" w:rsidR="00F16B76" w:rsidRPr="00824E63" w:rsidRDefault="00F16B76" w:rsidP="00F16B76">
            <w:pPr>
              <w:snapToGrid w:val="0"/>
              <w:jc w:val="center"/>
            </w:pPr>
            <w:r w:rsidRPr="00824E63">
              <w:t>70</w:t>
            </w:r>
          </w:p>
        </w:tc>
        <w:tc>
          <w:tcPr>
            <w:tcW w:w="1357" w:type="dxa"/>
            <w:tcBorders>
              <w:left w:val="single" w:sz="4" w:space="0" w:color="000000"/>
              <w:bottom w:val="single" w:sz="4" w:space="0" w:color="000000"/>
            </w:tcBorders>
            <w:shd w:val="clear" w:color="auto" w:fill="auto"/>
            <w:vAlign w:val="center"/>
          </w:tcPr>
          <w:p w14:paraId="3DFAD67A" w14:textId="7EF3289D" w:rsidR="00F16B76" w:rsidRPr="00824E63" w:rsidRDefault="00824E63" w:rsidP="00F16B76">
            <w:pPr>
              <w:snapToGrid w:val="0"/>
              <w:spacing w:line="260" w:lineRule="exact"/>
              <w:jc w:val="center"/>
            </w:pPr>
            <w:r w:rsidRPr="00824E63">
              <w:t>64</w:t>
            </w:r>
          </w:p>
        </w:tc>
        <w:tc>
          <w:tcPr>
            <w:tcW w:w="1400" w:type="dxa"/>
            <w:tcBorders>
              <w:left w:val="single" w:sz="4" w:space="0" w:color="000000"/>
              <w:bottom w:val="single" w:sz="4" w:space="0" w:color="000000"/>
              <w:right w:val="single" w:sz="4" w:space="0" w:color="000000"/>
            </w:tcBorders>
            <w:shd w:val="clear" w:color="auto" w:fill="auto"/>
            <w:vAlign w:val="center"/>
          </w:tcPr>
          <w:p w14:paraId="5B02E46E" w14:textId="2FCE4B63" w:rsidR="00F16B76" w:rsidRPr="00824E63" w:rsidRDefault="00824E63" w:rsidP="00F16B76">
            <w:pPr>
              <w:jc w:val="center"/>
            </w:pPr>
            <w:r w:rsidRPr="00824E63">
              <w:t>91</w:t>
            </w:r>
          </w:p>
        </w:tc>
      </w:tr>
      <w:tr w:rsidR="00F16B76" w:rsidRPr="00741C60" w14:paraId="6E28050D" w14:textId="77777777" w:rsidTr="006964CF">
        <w:trPr>
          <w:trHeight w:val="397"/>
        </w:trPr>
        <w:tc>
          <w:tcPr>
            <w:tcW w:w="5048" w:type="dxa"/>
            <w:tcBorders>
              <w:top w:val="single" w:sz="4" w:space="0" w:color="auto"/>
              <w:left w:val="single" w:sz="4" w:space="0" w:color="auto"/>
              <w:bottom w:val="single" w:sz="4" w:space="0" w:color="auto"/>
              <w:right w:val="single" w:sz="4" w:space="0" w:color="auto"/>
            </w:tcBorders>
            <w:shd w:val="clear" w:color="auto" w:fill="auto"/>
            <w:vAlign w:val="center"/>
          </w:tcPr>
          <w:p w14:paraId="03D965D6" w14:textId="77777777" w:rsidR="00F16B76" w:rsidRPr="00824E63" w:rsidRDefault="00F16B76" w:rsidP="00F16B76">
            <w:r w:rsidRPr="00824E63">
              <w:rPr>
                <w:b/>
                <w:bCs/>
              </w:rPr>
              <w:t>SKUPNO ŠTEVILO:</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46247FF5" w14:textId="1D13A7F9" w:rsidR="00F16B76" w:rsidRPr="00824E63" w:rsidRDefault="00F16B76" w:rsidP="00F16B76">
            <w:pPr>
              <w:jc w:val="center"/>
            </w:pPr>
            <w:r w:rsidRPr="00824E63">
              <w:rPr>
                <w:b/>
                <w:bCs/>
              </w:rPr>
              <w:t>300</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014DC335" w14:textId="2B927349" w:rsidR="00F16B76" w:rsidRPr="00824E63" w:rsidRDefault="00824E63" w:rsidP="00F16B76">
            <w:pPr>
              <w:jc w:val="center"/>
            </w:pPr>
            <w:r w:rsidRPr="00824E63">
              <w:rPr>
                <w:b/>
                <w:bCs/>
              </w:rPr>
              <w:t>244</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1F467CA2" w14:textId="35DDE473" w:rsidR="00F16B76" w:rsidRPr="00824E63" w:rsidRDefault="00824E63" w:rsidP="00F16B76">
            <w:pPr>
              <w:jc w:val="center"/>
            </w:pPr>
            <w:r w:rsidRPr="00824E63">
              <w:t>81</w:t>
            </w:r>
          </w:p>
        </w:tc>
      </w:tr>
    </w:tbl>
    <w:p w14:paraId="12A8808D" w14:textId="77777777" w:rsidR="00DC07F6" w:rsidRPr="00FD35D8" w:rsidRDefault="00DC07F6" w:rsidP="00FF3368">
      <w:pPr>
        <w:spacing w:line="288" w:lineRule="auto"/>
        <w:rPr>
          <w:i/>
          <w:highlight w:val="yellow"/>
        </w:rPr>
      </w:pPr>
    </w:p>
    <w:p w14:paraId="4E4315DC" w14:textId="6D6555C6" w:rsidR="00824E63" w:rsidRPr="00FD35D8" w:rsidRDefault="00824E63" w:rsidP="00824E63">
      <w:pPr>
        <w:spacing w:line="288" w:lineRule="auto"/>
      </w:pPr>
      <w:r w:rsidRPr="00FD35D8">
        <w:t>Povzetek ugotovitev inšpekcijskih pregledov in ocena stanja v rudarstvu:</w:t>
      </w:r>
    </w:p>
    <w:p w14:paraId="7EAA8B1C" w14:textId="639882B7" w:rsidR="00824E63" w:rsidRPr="00FD35D8" w:rsidRDefault="00824E63"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rPr>
        <w:t>Z vidika inšpekcijskega nadzora je površinsko pridobivanje po številu objektov in pridobivalnih prostorov najobširnejše</w:t>
      </w:r>
      <w:r w:rsidR="000D27A5" w:rsidRPr="00FD35D8">
        <w:rPr>
          <w:rFonts w:ascii="Arial" w:hAnsi="Arial"/>
          <w:sz w:val="20"/>
          <w:szCs w:val="20"/>
        </w:rPr>
        <w:t>,</w:t>
      </w:r>
      <w:r w:rsidRPr="00FD35D8">
        <w:rPr>
          <w:rFonts w:ascii="Arial" w:hAnsi="Arial"/>
          <w:sz w:val="20"/>
          <w:szCs w:val="20"/>
        </w:rPr>
        <w:t xml:space="preserve"> nadzor nad varnostjo in zdravjem delavcev pa je pri podzemnem pridobivanju bolj zahtev</w:t>
      </w:r>
      <w:r w:rsidR="000D27A5" w:rsidRPr="00FD35D8">
        <w:rPr>
          <w:rFonts w:ascii="Arial" w:hAnsi="Arial"/>
          <w:sz w:val="20"/>
          <w:szCs w:val="20"/>
        </w:rPr>
        <w:t>e</w:t>
      </w:r>
      <w:r w:rsidRPr="00FD35D8">
        <w:rPr>
          <w:rFonts w:ascii="Arial" w:hAnsi="Arial"/>
          <w:sz w:val="20"/>
          <w:szCs w:val="20"/>
        </w:rPr>
        <w:t>n.</w:t>
      </w:r>
    </w:p>
    <w:p w14:paraId="6FA7AA7A" w14:textId="66221476" w:rsidR="00824E63" w:rsidRPr="00FD35D8" w:rsidRDefault="00824E63"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rPr>
        <w:t>Večina pridobivalnih prostorov v Rudarski knjigi je že »ugotovljenih</w:t>
      </w:r>
      <w:r w:rsidR="000D27A5" w:rsidRPr="00FD35D8">
        <w:rPr>
          <w:rFonts w:ascii="Arial" w:hAnsi="Arial"/>
          <w:sz w:val="20"/>
          <w:szCs w:val="20"/>
        </w:rPr>
        <w:t>«</w:t>
      </w:r>
      <w:r w:rsidRPr="00FD35D8">
        <w:rPr>
          <w:rFonts w:ascii="Arial" w:hAnsi="Arial"/>
          <w:sz w:val="20"/>
          <w:szCs w:val="20"/>
        </w:rPr>
        <w:t>.</w:t>
      </w:r>
    </w:p>
    <w:p w14:paraId="0E440D86" w14:textId="6CDB94FF" w:rsidR="00824E63" w:rsidRPr="00FD35D8" w:rsidRDefault="00824E63"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rPr>
        <w:t xml:space="preserve">V letu 2023 so glede na urejenost pridobivalnih prostorov v Rudarski knjigi zavezanci nadaljevali z izdelavo elaboratov o zalogah in virih </w:t>
      </w:r>
      <w:r w:rsidR="000D27A5" w:rsidRPr="00FD35D8">
        <w:rPr>
          <w:rFonts w:ascii="Arial" w:hAnsi="Arial"/>
          <w:sz w:val="20"/>
          <w:szCs w:val="20"/>
        </w:rPr>
        <w:t xml:space="preserve">ter </w:t>
      </w:r>
      <w:r w:rsidRPr="00FD35D8">
        <w:rPr>
          <w:rFonts w:ascii="Arial" w:hAnsi="Arial"/>
          <w:sz w:val="20"/>
          <w:szCs w:val="20"/>
        </w:rPr>
        <w:t>si tudi pridobili potrdilo o stanju zalog in virov.</w:t>
      </w:r>
    </w:p>
    <w:p w14:paraId="63C78340" w14:textId="1701013B" w:rsidR="00824E63" w:rsidRPr="00FD35D8" w:rsidRDefault="000D27A5"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rPr>
        <w:t xml:space="preserve">Težava </w:t>
      </w:r>
      <w:r w:rsidR="00824E63" w:rsidRPr="00FD35D8">
        <w:rPr>
          <w:rFonts w:ascii="Arial" w:hAnsi="Arial"/>
          <w:sz w:val="20"/>
          <w:szCs w:val="20"/>
        </w:rPr>
        <w:t>je še vedno pridobljena mineralna surovin</w:t>
      </w:r>
      <w:r w:rsidRPr="00FD35D8">
        <w:rPr>
          <w:rFonts w:ascii="Arial" w:hAnsi="Arial"/>
          <w:sz w:val="20"/>
          <w:szCs w:val="20"/>
        </w:rPr>
        <w:t>a</w:t>
      </w:r>
      <w:r w:rsidR="00824E63" w:rsidRPr="00FD35D8">
        <w:rPr>
          <w:rFonts w:ascii="Arial" w:hAnsi="Arial"/>
          <w:sz w:val="20"/>
          <w:szCs w:val="20"/>
        </w:rPr>
        <w:t xml:space="preserve"> pri gradbenih delih in nadzor nad količino mineralne surovine, ki jo investitor ne porabi pri gradnji.</w:t>
      </w:r>
    </w:p>
    <w:p w14:paraId="78032994" w14:textId="07C650BE" w:rsidR="00824E63" w:rsidRPr="00FD35D8" w:rsidRDefault="00824E63"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rPr>
        <w:t xml:space="preserve">Še vedno so primeri, da pri gradnji izvajalci opredelijo mineralno surovino kot odpadek in vodijo postopke po Zakonu o varstvu okolja, rudarska inšpekcija pa izdaja odločbo, s katero investitorju naloži plačilo </w:t>
      </w:r>
      <w:proofErr w:type="spellStart"/>
      <w:r w:rsidRPr="00FD35D8">
        <w:rPr>
          <w:rFonts w:ascii="Arial" w:hAnsi="Arial"/>
          <w:sz w:val="20"/>
          <w:szCs w:val="20"/>
        </w:rPr>
        <w:t>koncesnine</w:t>
      </w:r>
      <w:proofErr w:type="spellEnd"/>
      <w:r w:rsidRPr="00FD35D8">
        <w:rPr>
          <w:rFonts w:ascii="Arial" w:hAnsi="Arial"/>
          <w:sz w:val="20"/>
          <w:szCs w:val="20"/>
        </w:rPr>
        <w:t>.</w:t>
      </w:r>
    </w:p>
    <w:p w14:paraId="2C5F1238" w14:textId="74762532" w:rsidR="00824E63" w:rsidRPr="00FD35D8" w:rsidRDefault="00824E63"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rPr>
        <w:t>Število nezakonitih rudarskih del se še vedno povečuje. Večina nezakonitega izkoriščanja mineralne surovine se izvaja na gozdnih oziroma kmetijskih zemljiščih, zato rudarski inšpektorji v skladu s 139. členom Zrud-1 sodelujejo z gozdarskimi in kmetijskimi inšpektorji.</w:t>
      </w:r>
    </w:p>
    <w:p w14:paraId="564AC722" w14:textId="355E1545" w:rsidR="00824E63" w:rsidRPr="00FD35D8" w:rsidRDefault="00824E63"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rPr>
        <w:t>Rudarski inšpektorji ugotavljajo, da nekateri zavezanci rudarsk</w:t>
      </w:r>
      <w:r w:rsidR="000D27A5" w:rsidRPr="00FD35D8">
        <w:rPr>
          <w:rFonts w:ascii="Arial" w:hAnsi="Arial"/>
          <w:sz w:val="20"/>
          <w:szCs w:val="20"/>
        </w:rPr>
        <w:t>ih</w:t>
      </w:r>
      <w:r w:rsidRPr="00FD35D8">
        <w:rPr>
          <w:rFonts w:ascii="Arial" w:hAnsi="Arial"/>
          <w:sz w:val="20"/>
          <w:szCs w:val="20"/>
        </w:rPr>
        <w:t xml:space="preserve"> del ne izvajajo v skladu z rudarsko projektno dokumentacijo, zato je bilo z namenom ureditve stanja izdanih več odločb.</w:t>
      </w:r>
    </w:p>
    <w:p w14:paraId="0DC6468F" w14:textId="59E0E3AA" w:rsidR="00824E63" w:rsidRPr="00FD35D8" w:rsidRDefault="00824E63"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rPr>
        <w:t>Nekateri zavezanci še vedno nimajo urejene namensk</w:t>
      </w:r>
      <w:r w:rsidR="000D27A5" w:rsidRPr="00FD35D8">
        <w:rPr>
          <w:rFonts w:ascii="Arial" w:hAnsi="Arial"/>
          <w:sz w:val="20"/>
          <w:szCs w:val="20"/>
        </w:rPr>
        <w:t>e</w:t>
      </w:r>
      <w:r w:rsidRPr="00FD35D8">
        <w:rPr>
          <w:rFonts w:ascii="Arial" w:hAnsi="Arial"/>
          <w:sz w:val="20"/>
          <w:szCs w:val="20"/>
        </w:rPr>
        <w:t xml:space="preserve"> rabe zemljišč, na katerih se izvaja izkoriščanje mineralne surovine</w:t>
      </w:r>
      <w:r w:rsidR="000D27A5" w:rsidRPr="00FD35D8">
        <w:rPr>
          <w:rFonts w:ascii="Arial" w:hAnsi="Arial"/>
          <w:sz w:val="20"/>
          <w:szCs w:val="20"/>
        </w:rPr>
        <w:t>,</w:t>
      </w:r>
      <w:r w:rsidRPr="00FD35D8">
        <w:rPr>
          <w:rFonts w:ascii="Arial" w:hAnsi="Arial"/>
          <w:sz w:val="20"/>
          <w:szCs w:val="20"/>
        </w:rPr>
        <w:t xml:space="preserve"> ali izdelanega OPPN. Zemljišč</w:t>
      </w:r>
      <w:r w:rsidR="000D27A5" w:rsidRPr="00FD35D8">
        <w:rPr>
          <w:rFonts w:ascii="Arial" w:hAnsi="Arial"/>
          <w:sz w:val="20"/>
          <w:szCs w:val="20"/>
        </w:rPr>
        <w:t>e</w:t>
      </w:r>
      <w:r w:rsidRPr="00FD35D8">
        <w:rPr>
          <w:rFonts w:ascii="Arial" w:hAnsi="Arial"/>
          <w:sz w:val="20"/>
          <w:szCs w:val="20"/>
        </w:rPr>
        <w:t xml:space="preserve">, kjer </w:t>
      </w:r>
      <w:r w:rsidR="000D27A5" w:rsidRPr="00FD35D8">
        <w:rPr>
          <w:rFonts w:ascii="Arial" w:hAnsi="Arial"/>
          <w:sz w:val="20"/>
          <w:szCs w:val="20"/>
        </w:rPr>
        <w:t>j</w:t>
      </w:r>
      <w:r w:rsidRPr="00FD35D8">
        <w:rPr>
          <w:rFonts w:ascii="Arial" w:hAnsi="Arial"/>
          <w:sz w:val="20"/>
          <w:szCs w:val="20"/>
        </w:rPr>
        <w:t>e površinski kop</w:t>
      </w:r>
      <w:r w:rsidR="000D27A5" w:rsidRPr="00FD35D8">
        <w:rPr>
          <w:rFonts w:ascii="Arial" w:hAnsi="Arial"/>
          <w:sz w:val="20"/>
          <w:szCs w:val="20"/>
        </w:rPr>
        <w:t>,</w:t>
      </w:r>
      <w:r w:rsidRPr="00FD35D8">
        <w:rPr>
          <w:rFonts w:ascii="Arial" w:hAnsi="Arial"/>
          <w:sz w:val="20"/>
          <w:szCs w:val="20"/>
        </w:rPr>
        <w:t xml:space="preserve"> je še vedno gozd ali kmetijsko zemljišče.</w:t>
      </w:r>
    </w:p>
    <w:p w14:paraId="0A8DA24F" w14:textId="4CE783AE" w:rsidR="00824E63" w:rsidRPr="00FD35D8" w:rsidRDefault="00824E63"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rPr>
        <w:t>Ugotavlja se, da so postopki opustitve izvajanja rudarskih del počasni.</w:t>
      </w:r>
    </w:p>
    <w:p w14:paraId="769879AD" w14:textId="5C7BCE1A" w:rsidR="00824E63" w:rsidRPr="00FD35D8" w:rsidRDefault="00824E63"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rPr>
        <w:t xml:space="preserve">Podzemno pridobivanje premoga se izvaja samo še v Premogovniku Velenje. </w:t>
      </w:r>
    </w:p>
    <w:p w14:paraId="5280DEE7" w14:textId="238AD3F7" w:rsidR="00824E63" w:rsidRPr="00FD35D8" w:rsidRDefault="00824E63"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rPr>
        <w:t>Zavezanci si v predpisanem roku ne pridobijo</w:t>
      </w:r>
      <w:r w:rsidR="00125CCB" w:rsidRPr="00FD35D8">
        <w:rPr>
          <w:rFonts w:ascii="Arial" w:hAnsi="Arial"/>
          <w:sz w:val="20"/>
          <w:szCs w:val="20"/>
        </w:rPr>
        <w:t xml:space="preserve"> </w:t>
      </w:r>
      <w:r w:rsidRPr="00FD35D8">
        <w:rPr>
          <w:rFonts w:ascii="Arial" w:hAnsi="Arial"/>
          <w:bCs/>
          <w:sz w:val="20"/>
          <w:szCs w:val="20"/>
        </w:rPr>
        <w:t>situacijskega načrta pridobivalnega prostora</w:t>
      </w:r>
      <w:r w:rsidRPr="00FD35D8">
        <w:rPr>
          <w:rFonts w:ascii="Arial" w:hAnsi="Arial"/>
          <w:sz w:val="20"/>
          <w:szCs w:val="20"/>
        </w:rPr>
        <w:t xml:space="preserve"> (Pravilnik o rudarski tehnični dokumentaciji: prikaz pridobivalnega prostora, rudniških objektov, odkopnih polj, rudniških komunikacij, predelovalnih obratov, odlagališč, skladišč). </w:t>
      </w:r>
    </w:p>
    <w:p w14:paraId="34F423E7" w14:textId="188E8BF5" w:rsidR="00824E63" w:rsidRPr="00FD35D8" w:rsidRDefault="00824E63"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rPr>
        <w:t>Ugotavlja se, da nekateri zavezanci ne izvajajo meritev elektr</w:t>
      </w:r>
      <w:r w:rsidR="00696D5B" w:rsidRPr="00FD35D8">
        <w:rPr>
          <w:rFonts w:ascii="Arial" w:hAnsi="Arial"/>
          <w:sz w:val="20"/>
          <w:szCs w:val="20"/>
        </w:rPr>
        <w:t>ičnih</w:t>
      </w:r>
      <w:r w:rsidRPr="00FD35D8">
        <w:rPr>
          <w:rFonts w:ascii="Arial" w:hAnsi="Arial"/>
          <w:sz w:val="20"/>
          <w:szCs w:val="20"/>
        </w:rPr>
        <w:t xml:space="preserve"> naprav, električnih </w:t>
      </w:r>
      <w:r w:rsidR="000D27A5" w:rsidRPr="00FD35D8">
        <w:rPr>
          <w:rFonts w:ascii="Arial" w:hAnsi="Arial"/>
          <w:sz w:val="20"/>
          <w:szCs w:val="20"/>
        </w:rPr>
        <w:t xml:space="preserve">napeljav </w:t>
      </w:r>
      <w:r w:rsidRPr="00FD35D8">
        <w:rPr>
          <w:rFonts w:ascii="Arial" w:hAnsi="Arial"/>
          <w:sz w:val="20"/>
          <w:szCs w:val="20"/>
        </w:rPr>
        <w:t xml:space="preserve">in ozemljitev ter ne vodijo ustrezne evidence. </w:t>
      </w:r>
      <w:r w:rsidR="000D27A5" w:rsidRPr="00FD35D8">
        <w:rPr>
          <w:rFonts w:ascii="Arial" w:hAnsi="Arial"/>
          <w:sz w:val="20"/>
          <w:szCs w:val="20"/>
        </w:rPr>
        <w:t>Ugotavljajo se m</w:t>
      </w:r>
      <w:r w:rsidRPr="00FD35D8">
        <w:rPr>
          <w:rFonts w:ascii="Arial" w:hAnsi="Arial"/>
          <w:sz w:val="20"/>
          <w:szCs w:val="20"/>
        </w:rPr>
        <w:t>anjkajoče enopolne sheme, neskladno vgrajena elektr</w:t>
      </w:r>
      <w:r w:rsidR="00696D5B" w:rsidRPr="00FD35D8">
        <w:rPr>
          <w:rFonts w:ascii="Arial" w:hAnsi="Arial"/>
          <w:sz w:val="20"/>
          <w:szCs w:val="20"/>
        </w:rPr>
        <w:t>ična</w:t>
      </w:r>
      <w:r w:rsidRPr="00FD35D8">
        <w:rPr>
          <w:rFonts w:ascii="Arial" w:hAnsi="Arial"/>
          <w:sz w:val="20"/>
          <w:szCs w:val="20"/>
        </w:rPr>
        <w:t xml:space="preserve"> oprema z enopolno shemo.</w:t>
      </w:r>
    </w:p>
    <w:p w14:paraId="73C40F3A" w14:textId="2F9BF47F" w:rsidR="00824E63" w:rsidRPr="00FD35D8" w:rsidRDefault="00824E63" w:rsidP="00FD35D8">
      <w:pPr>
        <w:pStyle w:val="Odstavekseznama"/>
        <w:numPr>
          <w:ilvl w:val="0"/>
          <w:numId w:val="84"/>
        </w:numPr>
        <w:suppressAutoHyphens/>
        <w:spacing w:line="288" w:lineRule="auto"/>
        <w:rPr>
          <w:rFonts w:ascii="Arial" w:hAnsi="Arial"/>
          <w:sz w:val="20"/>
          <w:szCs w:val="20"/>
        </w:rPr>
      </w:pPr>
      <w:r w:rsidRPr="00FD35D8">
        <w:rPr>
          <w:rFonts w:ascii="Arial" w:hAnsi="Arial"/>
          <w:sz w:val="20"/>
          <w:szCs w:val="20"/>
        </w:rPr>
        <w:t xml:space="preserve">Rudarska reševalna četa Premogovnika Velenje je vključena v sistem reševanja pri </w:t>
      </w:r>
      <w:r w:rsidR="005448C8" w:rsidRPr="00FD35D8">
        <w:rPr>
          <w:rFonts w:ascii="Arial" w:hAnsi="Arial"/>
          <w:sz w:val="20"/>
          <w:szCs w:val="20"/>
        </w:rPr>
        <w:t>u</w:t>
      </w:r>
      <w:r w:rsidRPr="00FD35D8">
        <w:rPr>
          <w:rFonts w:ascii="Arial" w:hAnsi="Arial"/>
          <w:sz w:val="20"/>
          <w:szCs w:val="20"/>
        </w:rPr>
        <w:t>pravi za zaščito in reševanje. Usposabljanje reševalcev poteka po sprejetih programih, pregledovanje reševalne opreme pa izvaja pooblaščenec. Rudarske reševalne službe na področju usposabljanja in nudenja pomoči usklajuje Koordinacijski odbor reševalnih služb rudnikov Slovenije, kjer aktivno sodelujejo tudi rudarski inšpektorji.</w:t>
      </w:r>
    </w:p>
    <w:p w14:paraId="5DE4A84C" w14:textId="77777777" w:rsidR="00DC07F6" w:rsidRPr="00FD35D8" w:rsidRDefault="00DC07F6" w:rsidP="00DC07F6">
      <w:pPr>
        <w:rPr>
          <w:i/>
        </w:rPr>
      </w:pPr>
    </w:p>
    <w:p w14:paraId="28194A19" w14:textId="2296C339" w:rsidR="00DC07F6" w:rsidRPr="00C0187D" w:rsidRDefault="00C0187D" w:rsidP="00A024AE">
      <w:pPr>
        <w:pStyle w:val="Naslov30"/>
        <w:rPr>
          <w:i w:val="0"/>
          <w:iCs/>
          <w:sz w:val="20"/>
        </w:rPr>
      </w:pPr>
      <w:bookmarkStart w:id="285" w:name="__RefHeading___Toc416443766"/>
      <w:bookmarkStart w:id="286" w:name="_Toc163634098"/>
      <w:bookmarkEnd w:id="285"/>
      <w:r w:rsidRPr="00C0187D">
        <w:rPr>
          <w:i w:val="0"/>
          <w:iCs/>
          <w:sz w:val="20"/>
        </w:rPr>
        <w:t>PREKRŠKOVNI POSTOPEK</w:t>
      </w:r>
      <w:bookmarkEnd w:id="286"/>
    </w:p>
    <w:p w14:paraId="6D3C566E" w14:textId="77777777" w:rsidR="00DC07F6" w:rsidRPr="00A024AE" w:rsidRDefault="00DC07F6" w:rsidP="00FF3368">
      <w:pPr>
        <w:tabs>
          <w:tab w:val="left" w:pos="0"/>
        </w:tabs>
        <w:spacing w:line="288" w:lineRule="auto"/>
      </w:pPr>
    </w:p>
    <w:p w14:paraId="377DFC81" w14:textId="7CCA145B" w:rsidR="00D9259C" w:rsidRPr="004F5DF7" w:rsidRDefault="00D9259C" w:rsidP="00D9259C">
      <w:pPr>
        <w:spacing w:line="288" w:lineRule="auto"/>
      </w:pPr>
      <w:r w:rsidRPr="004F5DF7">
        <w:t xml:space="preserve">Na podlagi drugega odstavka 45. člena </w:t>
      </w:r>
      <w:r>
        <w:t>ZP-1</w:t>
      </w:r>
      <w:r w:rsidRPr="004F5DF7">
        <w:t xml:space="preserve"> so upravni in drugi državni organi, ki izvajajo nadzorstvo nad izvrševanjem zakonov in uredb, s katerimi so določeni prekrški, torej tudi </w:t>
      </w:r>
      <w:r>
        <w:t>inšpek</w:t>
      </w:r>
      <w:r w:rsidR="005448C8">
        <w:t>cija</w:t>
      </w:r>
      <w:r>
        <w:t xml:space="preserve"> za naravo in vode,</w:t>
      </w:r>
      <w:r w:rsidRPr="004F5DF7">
        <w:t xml:space="preserve"> </w:t>
      </w:r>
      <w:proofErr w:type="spellStart"/>
      <w:r w:rsidRPr="004F5DF7">
        <w:t>prekrškovni</w:t>
      </w:r>
      <w:proofErr w:type="spellEnd"/>
      <w:r w:rsidRPr="004F5DF7">
        <w:t xml:space="preserve"> organi.</w:t>
      </w:r>
    </w:p>
    <w:p w14:paraId="774CA7D1" w14:textId="77777777" w:rsidR="00D9259C" w:rsidRPr="004F5DF7" w:rsidRDefault="00D9259C" w:rsidP="00D9259C">
      <w:pPr>
        <w:spacing w:line="288" w:lineRule="auto"/>
      </w:pPr>
    </w:p>
    <w:p w14:paraId="52CEFDA7" w14:textId="373D811B" w:rsidR="00D9259C" w:rsidRPr="004F5DF7" w:rsidRDefault="00D9259C" w:rsidP="00D9259C">
      <w:pPr>
        <w:spacing w:line="288" w:lineRule="auto"/>
      </w:pPr>
      <w:r w:rsidRPr="004F5DF7">
        <w:t>Glede na veljavni ZP-1 (Uradni list RS, št. 29/11 – uradno prečiščeno besedilo, s sprememb</w:t>
      </w:r>
      <w:r w:rsidR="005448C8">
        <w:t>am</w:t>
      </w:r>
      <w:r w:rsidRPr="004F5DF7">
        <w:t>i) se v primeru ugotovljene storitve prekrška storilcu izreče predpisana sankcija (na primer globa ali opomin), vendar pa lahko inšpektor namesto izreka sankcije kršilca le opozori, če je storjeni prekršek neznatnega pomena</w:t>
      </w:r>
      <w:r w:rsidR="005448C8">
        <w:t>,</w:t>
      </w:r>
      <w:r w:rsidRPr="004F5DF7">
        <w:t xml:space="preserve"> in oceni, da je glede na pomen dejanja to zadosten ukrep. Če inšpektor prekršek osebno zazna </w:t>
      </w:r>
      <w:r w:rsidRPr="004F5DF7">
        <w:lastRenderedPageBreak/>
        <w:t>ali ga ugotovi z uporabo ustreznih tehničnih sredstev ali naprav, lahko kršilcu takoj na kraju prekrška izda in vroči plačilni nalog.</w:t>
      </w:r>
    </w:p>
    <w:p w14:paraId="69E5CBE7" w14:textId="77777777" w:rsidR="00D9259C" w:rsidRPr="004F5DF7" w:rsidRDefault="00D9259C" w:rsidP="00D9259C">
      <w:pPr>
        <w:spacing w:line="288" w:lineRule="auto"/>
      </w:pPr>
    </w:p>
    <w:p w14:paraId="74DB6343" w14:textId="77777777" w:rsidR="00D9259C" w:rsidRPr="00CF77C9" w:rsidRDefault="00D9259C" w:rsidP="00D9259C">
      <w:pPr>
        <w:spacing w:line="288" w:lineRule="auto"/>
      </w:pPr>
      <w:r w:rsidRPr="004F5DF7">
        <w:t xml:space="preserve">Storilcem prekrškov, ki deloma ali v celoti ne plačajo globe v določenem roku, se po spremembi ZP-1 v letu 2016 lahko določi tudi nadomestni zapor, o katerem odloči pristojno sodišče, prisilna izterjava globe in drugih stroškov </w:t>
      </w:r>
      <w:r w:rsidRPr="00CF77C9">
        <w:t>postopka pa je v pristojnosti FURS.</w:t>
      </w:r>
    </w:p>
    <w:p w14:paraId="1F7BE7EB" w14:textId="77777777" w:rsidR="00D9259C" w:rsidRPr="00CF77C9" w:rsidRDefault="00D9259C" w:rsidP="00D9259C">
      <w:pPr>
        <w:spacing w:line="288" w:lineRule="auto"/>
      </w:pPr>
    </w:p>
    <w:p w14:paraId="5D9CC89E" w14:textId="0C22B4BD" w:rsidR="00D9259C" w:rsidRPr="00CF77C9" w:rsidRDefault="00D9259C" w:rsidP="00D9259C">
      <w:pPr>
        <w:spacing w:line="288" w:lineRule="auto"/>
      </w:pPr>
      <w:r w:rsidRPr="00CF77C9">
        <w:t xml:space="preserve">Vodenje </w:t>
      </w:r>
      <w:proofErr w:type="spellStart"/>
      <w:r w:rsidRPr="00CF77C9">
        <w:t>prekrškovnih</w:t>
      </w:r>
      <w:proofErr w:type="spellEnd"/>
      <w:r w:rsidRPr="00CF77C9">
        <w:t xml:space="preserve"> postopkov je redno delo. V letu 2023 </w:t>
      </w:r>
      <w:r>
        <w:t>ni bilo prejetih</w:t>
      </w:r>
      <w:r w:rsidRPr="00CF77C9">
        <w:t xml:space="preserve"> predlogov za uvedbo </w:t>
      </w:r>
      <w:proofErr w:type="spellStart"/>
      <w:r w:rsidRPr="00CF77C9">
        <w:t>prekrškovnega</w:t>
      </w:r>
      <w:proofErr w:type="spellEnd"/>
      <w:r w:rsidRPr="00CF77C9">
        <w:t xml:space="preserve"> postopka. </w:t>
      </w:r>
      <w:r>
        <w:t>Rudarski i</w:t>
      </w:r>
      <w:r w:rsidRPr="00CF77C9">
        <w:rPr>
          <w:color w:val="000000"/>
        </w:rPr>
        <w:t xml:space="preserve">nšpektorji so v letu 2023 uvedli </w:t>
      </w:r>
      <w:r>
        <w:t>štiri</w:t>
      </w:r>
      <w:r w:rsidRPr="00CF77C9">
        <w:rPr>
          <w:color w:val="000000"/>
        </w:rPr>
        <w:t xml:space="preserve"> </w:t>
      </w:r>
      <w:proofErr w:type="spellStart"/>
      <w:r w:rsidRPr="00CF77C9">
        <w:rPr>
          <w:color w:val="000000"/>
        </w:rPr>
        <w:t>prekrškovn</w:t>
      </w:r>
      <w:r>
        <w:rPr>
          <w:color w:val="000000"/>
        </w:rPr>
        <w:t>e</w:t>
      </w:r>
      <w:proofErr w:type="spellEnd"/>
      <w:r w:rsidRPr="00CF77C9">
        <w:rPr>
          <w:color w:val="000000"/>
        </w:rPr>
        <w:t xml:space="preserve"> postopk</w:t>
      </w:r>
      <w:r>
        <w:rPr>
          <w:color w:val="000000"/>
        </w:rPr>
        <w:t>e</w:t>
      </w:r>
      <w:r w:rsidRPr="00CF77C9">
        <w:rPr>
          <w:color w:val="000000"/>
        </w:rPr>
        <w:t xml:space="preserve">. </w:t>
      </w:r>
      <w:r>
        <w:rPr>
          <w:color w:val="000000"/>
        </w:rPr>
        <w:t xml:space="preserve">V letu 2023 ni bilo izdanih </w:t>
      </w:r>
      <w:r w:rsidRPr="00CF77C9">
        <w:rPr>
          <w:color w:val="000000"/>
        </w:rPr>
        <w:t>odločb o prekršku</w:t>
      </w:r>
      <w:r>
        <w:rPr>
          <w:color w:val="000000"/>
        </w:rPr>
        <w:t xml:space="preserve">, </w:t>
      </w:r>
      <w:r w:rsidRPr="00CF77C9">
        <w:rPr>
          <w:color w:val="000000"/>
        </w:rPr>
        <w:t>plačiln</w:t>
      </w:r>
      <w:r>
        <w:rPr>
          <w:color w:val="000000"/>
        </w:rPr>
        <w:t>ih</w:t>
      </w:r>
      <w:r w:rsidRPr="00CF77C9">
        <w:rPr>
          <w:color w:val="000000"/>
        </w:rPr>
        <w:t xml:space="preserve"> nalog</w:t>
      </w:r>
      <w:r>
        <w:rPr>
          <w:color w:val="000000"/>
        </w:rPr>
        <w:t>ov</w:t>
      </w:r>
      <w:r w:rsidRPr="00CF77C9">
        <w:rPr>
          <w:color w:val="000000"/>
        </w:rPr>
        <w:t xml:space="preserve"> po ZP-1 </w:t>
      </w:r>
      <w:r>
        <w:rPr>
          <w:color w:val="000000"/>
        </w:rPr>
        <w:t xml:space="preserve">ali </w:t>
      </w:r>
      <w:proofErr w:type="spellStart"/>
      <w:r w:rsidRPr="00CF77C9">
        <w:rPr>
          <w:color w:val="000000"/>
        </w:rPr>
        <w:t>prekrškovnih</w:t>
      </w:r>
      <w:proofErr w:type="spellEnd"/>
      <w:r w:rsidRPr="00CF77C9">
        <w:rPr>
          <w:color w:val="000000"/>
        </w:rPr>
        <w:t xml:space="preserve"> opominov.</w:t>
      </w:r>
      <w:r>
        <w:rPr>
          <w:color w:val="000000"/>
        </w:rPr>
        <w:t xml:space="preserve"> </w:t>
      </w:r>
      <w:r w:rsidRPr="00CF77C9">
        <w:t>Rešen je bil</w:t>
      </w:r>
      <w:r>
        <w:t xml:space="preserve"> en </w:t>
      </w:r>
      <w:proofErr w:type="spellStart"/>
      <w:r w:rsidRPr="00CF77C9">
        <w:t>prekrškovni</w:t>
      </w:r>
      <w:proofErr w:type="spellEnd"/>
      <w:r w:rsidRPr="00CF77C9">
        <w:t xml:space="preserve"> postop</w:t>
      </w:r>
      <w:r>
        <w:t>ek</w:t>
      </w:r>
      <w:r w:rsidRPr="00CF77C9">
        <w:t xml:space="preserve">. </w:t>
      </w:r>
    </w:p>
    <w:p w14:paraId="6F7CEF78" w14:textId="62C92B44" w:rsidR="00D9259C" w:rsidRPr="00CF77C9" w:rsidRDefault="00D9259C" w:rsidP="00D9259C">
      <w:pPr>
        <w:spacing w:line="288" w:lineRule="auto"/>
        <w:rPr>
          <w:rFonts w:eastAsiaTheme="minorHAnsi"/>
          <w:color w:val="000000"/>
        </w:rPr>
      </w:pPr>
    </w:p>
    <w:p w14:paraId="00880355" w14:textId="43766CA6" w:rsidR="00D9259C" w:rsidRPr="006A0E14" w:rsidRDefault="00D9259C" w:rsidP="00D9259C">
      <w:pPr>
        <w:spacing w:line="288" w:lineRule="auto"/>
      </w:pPr>
      <w:r w:rsidRPr="006A0E14">
        <w:t>Natančnejše stanje s podatki o pomembnejših dejanjih in ukrepih</w:t>
      </w:r>
      <w:r>
        <w:t xml:space="preserve"> rudarske</w:t>
      </w:r>
      <w:r w:rsidRPr="006A0E14">
        <w:t xml:space="preserve"> inšpekcije v okviru </w:t>
      </w:r>
      <w:proofErr w:type="spellStart"/>
      <w:r w:rsidRPr="006A0E14">
        <w:t>prekrškovnih</w:t>
      </w:r>
      <w:proofErr w:type="spellEnd"/>
      <w:r w:rsidRPr="006A0E14">
        <w:t xml:space="preserve"> postopkov v letu 2023 prikazuje preglednica 3</w:t>
      </w:r>
      <w:r>
        <w:t>9</w:t>
      </w:r>
      <w:r w:rsidRPr="006A0E14">
        <w:t>.</w:t>
      </w:r>
    </w:p>
    <w:p w14:paraId="34F2ED9C" w14:textId="77777777" w:rsidR="00CF4578" w:rsidRPr="00D9259C" w:rsidRDefault="00CF4578" w:rsidP="00CF4578">
      <w:pPr>
        <w:spacing w:line="288" w:lineRule="auto"/>
      </w:pPr>
    </w:p>
    <w:p w14:paraId="66925395" w14:textId="5497C36B" w:rsidR="00CF4578" w:rsidRPr="006A0E14" w:rsidRDefault="00CF4578" w:rsidP="00CF4578">
      <w:pPr>
        <w:pStyle w:val="Napis"/>
        <w:keepNext/>
        <w:spacing w:line="288" w:lineRule="auto"/>
      </w:pPr>
      <w:r w:rsidRPr="00D9259C">
        <w:t>Preglednica 39: Dejanja</w:t>
      </w:r>
      <w:r w:rsidRPr="006A0E14">
        <w:t xml:space="preserve"> in ukrepi </w:t>
      </w:r>
      <w:r w:rsidR="00D9259C">
        <w:t>rudarske inšpekcije</w:t>
      </w:r>
      <w:r w:rsidRPr="006A0E14">
        <w:t xml:space="preserve"> v okviru </w:t>
      </w:r>
      <w:proofErr w:type="spellStart"/>
      <w:r w:rsidRPr="006A0E14">
        <w:t>prekrškovnih</w:t>
      </w:r>
      <w:proofErr w:type="spellEnd"/>
      <w:r w:rsidRPr="006A0E14">
        <w:t xml:space="preserve"> postopkov v letu 2023</w:t>
      </w:r>
    </w:p>
    <w:tbl>
      <w:tblPr>
        <w:tblStyle w:val="Tabelamrea"/>
        <w:tblW w:w="9209" w:type="dxa"/>
        <w:tblLayout w:type="fixed"/>
        <w:tblLook w:val="0020" w:firstRow="1" w:lastRow="0" w:firstColumn="0" w:lastColumn="0" w:noHBand="0" w:noVBand="0"/>
      </w:tblPr>
      <w:tblGrid>
        <w:gridCol w:w="1701"/>
        <w:gridCol w:w="997"/>
        <w:gridCol w:w="1134"/>
        <w:gridCol w:w="1145"/>
        <w:gridCol w:w="1145"/>
        <w:gridCol w:w="1386"/>
        <w:gridCol w:w="1701"/>
      </w:tblGrid>
      <w:tr w:rsidR="00CF4578" w:rsidRPr="006A0E14" w14:paraId="646FB79B" w14:textId="77777777" w:rsidTr="00125CCB">
        <w:trPr>
          <w:trHeight w:val="397"/>
        </w:trPr>
        <w:tc>
          <w:tcPr>
            <w:tcW w:w="1701" w:type="dxa"/>
          </w:tcPr>
          <w:p w14:paraId="169D7A23" w14:textId="77777777" w:rsidR="00CF4578" w:rsidRPr="006A0E14" w:rsidRDefault="00CF4578" w:rsidP="006964CF">
            <w:pPr>
              <w:spacing w:line="288" w:lineRule="auto"/>
              <w:jc w:val="center"/>
              <w:rPr>
                <w:b/>
                <w:bCs/>
              </w:rPr>
            </w:pPr>
            <w:r w:rsidRPr="006A0E14">
              <w:rPr>
                <w:b/>
                <w:bCs/>
              </w:rPr>
              <w:t xml:space="preserve">Število </w:t>
            </w:r>
            <w:proofErr w:type="spellStart"/>
            <w:r w:rsidRPr="006A0E14">
              <w:rPr>
                <w:b/>
                <w:bCs/>
              </w:rPr>
              <w:t>prekrškovnih</w:t>
            </w:r>
            <w:proofErr w:type="spellEnd"/>
            <w:r w:rsidRPr="006A0E14">
              <w:rPr>
                <w:b/>
                <w:bCs/>
              </w:rPr>
              <w:t xml:space="preserve"> postopkov</w:t>
            </w:r>
          </w:p>
        </w:tc>
        <w:tc>
          <w:tcPr>
            <w:tcW w:w="997" w:type="dxa"/>
          </w:tcPr>
          <w:p w14:paraId="32633F9F" w14:textId="77777777" w:rsidR="00CF4578" w:rsidRPr="006A0E14" w:rsidRDefault="00CF4578" w:rsidP="006964CF">
            <w:pPr>
              <w:spacing w:line="288" w:lineRule="auto"/>
              <w:jc w:val="center"/>
              <w:rPr>
                <w:b/>
                <w:bCs/>
              </w:rPr>
            </w:pPr>
            <w:r w:rsidRPr="006A0E14">
              <w:rPr>
                <w:b/>
                <w:bCs/>
              </w:rPr>
              <w:t>Število</w:t>
            </w:r>
            <w:r w:rsidRPr="006A0E14" w:rsidDel="007D7ED7">
              <w:rPr>
                <w:b/>
                <w:bCs/>
              </w:rPr>
              <w:t xml:space="preserve"> </w:t>
            </w:r>
            <w:r w:rsidRPr="006A0E14">
              <w:rPr>
                <w:b/>
                <w:bCs/>
              </w:rPr>
              <w:t>opozoril</w:t>
            </w:r>
          </w:p>
        </w:tc>
        <w:tc>
          <w:tcPr>
            <w:tcW w:w="1134" w:type="dxa"/>
          </w:tcPr>
          <w:p w14:paraId="248C855D" w14:textId="77777777" w:rsidR="00CF4578" w:rsidRPr="006A0E14" w:rsidRDefault="00CF4578" w:rsidP="006964CF">
            <w:pPr>
              <w:spacing w:line="288" w:lineRule="auto"/>
              <w:jc w:val="center"/>
              <w:rPr>
                <w:b/>
                <w:bCs/>
              </w:rPr>
            </w:pPr>
            <w:r w:rsidRPr="006A0E14">
              <w:rPr>
                <w:b/>
                <w:bCs/>
              </w:rPr>
              <w:t>Št. plačilnih nalogov</w:t>
            </w:r>
          </w:p>
        </w:tc>
        <w:tc>
          <w:tcPr>
            <w:tcW w:w="1145" w:type="dxa"/>
          </w:tcPr>
          <w:p w14:paraId="3DE50904" w14:textId="77777777" w:rsidR="00CF4578" w:rsidRPr="006A0E14" w:rsidRDefault="00CF4578" w:rsidP="006964CF">
            <w:pPr>
              <w:spacing w:line="288" w:lineRule="auto"/>
              <w:jc w:val="center"/>
              <w:rPr>
                <w:b/>
                <w:bCs/>
              </w:rPr>
            </w:pPr>
            <w:r w:rsidRPr="006A0E14">
              <w:rPr>
                <w:b/>
                <w:bCs/>
              </w:rPr>
              <w:t>Št. odločb – globa</w:t>
            </w:r>
          </w:p>
        </w:tc>
        <w:tc>
          <w:tcPr>
            <w:tcW w:w="1145" w:type="dxa"/>
          </w:tcPr>
          <w:p w14:paraId="1697BC31" w14:textId="77777777" w:rsidR="00CF4578" w:rsidRPr="006A0E14" w:rsidRDefault="00CF4578" w:rsidP="006964CF">
            <w:pPr>
              <w:spacing w:line="288" w:lineRule="auto"/>
              <w:jc w:val="center"/>
              <w:rPr>
                <w:b/>
                <w:bCs/>
              </w:rPr>
            </w:pPr>
            <w:r w:rsidRPr="006A0E14">
              <w:rPr>
                <w:b/>
                <w:bCs/>
              </w:rPr>
              <w:t>Št. odločb –opomin</w:t>
            </w:r>
          </w:p>
        </w:tc>
        <w:tc>
          <w:tcPr>
            <w:tcW w:w="1386" w:type="dxa"/>
          </w:tcPr>
          <w:p w14:paraId="561B6031" w14:textId="77777777" w:rsidR="00CF4578" w:rsidRPr="006A0E14" w:rsidRDefault="00CF4578" w:rsidP="006964CF">
            <w:pPr>
              <w:spacing w:line="288" w:lineRule="auto"/>
              <w:jc w:val="center"/>
              <w:rPr>
                <w:b/>
                <w:bCs/>
              </w:rPr>
            </w:pPr>
            <w:r w:rsidRPr="006A0E14">
              <w:rPr>
                <w:b/>
                <w:bCs/>
              </w:rPr>
              <w:t>Št. zahtev za sodno varstvo</w:t>
            </w:r>
          </w:p>
        </w:tc>
        <w:tc>
          <w:tcPr>
            <w:tcW w:w="1701" w:type="dxa"/>
          </w:tcPr>
          <w:p w14:paraId="73462112" w14:textId="77777777" w:rsidR="00CF4578" w:rsidRPr="006A0E14" w:rsidRDefault="00CF4578" w:rsidP="006964CF">
            <w:pPr>
              <w:spacing w:line="288" w:lineRule="auto"/>
              <w:jc w:val="center"/>
              <w:rPr>
                <w:b/>
                <w:bCs/>
              </w:rPr>
            </w:pPr>
            <w:r w:rsidRPr="006A0E14">
              <w:rPr>
                <w:b/>
                <w:bCs/>
              </w:rPr>
              <w:t>Št. napovedi zahtev za sodno varstvo</w:t>
            </w:r>
          </w:p>
        </w:tc>
      </w:tr>
      <w:tr w:rsidR="00CF4578" w:rsidRPr="006A0E14" w14:paraId="5BFF4594" w14:textId="77777777" w:rsidTr="00125CCB">
        <w:trPr>
          <w:trHeight w:val="397"/>
        </w:trPr>
        <w:tc>
          <w:tcPr>
            <w:tcW w:w="1701" w:type="dxa"/>
          </w:tcPr>
          <w:p w14:paraId="2CE3B01E" w14:textId="6BA90659" w:rsidR="00CF4578" w:rsidRPr="006A0E14" w:rsidRDefault="00D9259C" w:rsidP="006964CF">
            <w:pPr>
              <w:spacing w:line="288" w:lineRule="auto"/>
              <w:jc w:val="center"/>
            </w:pPr>
            <w:r>
              <w:t>4</w:t>
            </w:r>
          </w:p>
        </w:tc>
        <w:tc>
          <w:tcPr>
            <w:tcW w:w="997" w:type="dxa"/>
          </w:tcPr>
          <w:p w14:paraId="35E83D93" w14:textId="25CE6236" w:rsidR="00CF4578" w:rsidRPr="006A0E14" w:rsidRDefault="00D9259C" w:rsidP="006964CF">
            <w:pPr>
              <w:spacing w:line="288" w:lineRule="auto"/>
              <w:jc w:val="center"/>
            </w:pPr>
            <w:r>
              <w:t>0</w:t>
            </w:r>
          </w:p>
        </w:tc>
        <w:tc>
          <w:tcPr>
            <w:tcW w:w="1134" w:type="dxa"/>
          </w:tcPr>
          <w:p w14:paraId="298EFF9A" w14:textId="799A72CD" w:rsidR="00CF4578" w:rsidRPr="006A0E14" w:rsidRDefault="00CF4578" w:rsidP="006964CF">
            <w:pPr>
              <w:spacing w:line="288" w:lineRule="auto"/>
              <w:jc w:val="center"/>
            </w:pPr>
            <w:r w:rsidRPr="006A0E14">
              <w:t>2</w:t>
            </w:r>
            <w:r w:rsidR="00D9259C">
              <w:t>0</w:t>
            </w:r>
          </w:p>
        </w:tc>
        <w:tc>
          <w:tcPr>
            <w:tcW w:w="1145" w:type="dxa"/>
          </w:tcPr>
          <w:p w14:paraId="6DF0908F" w14:textId="23842A0C" w:rsidR="00CF4578" w:rsidRPr="006A0E14" w:rsidRDefault="00D9259C" w:rsidP="006964CF">
            <w:pPr>
              <w:spacing w:line="288" w:lineRule="auto"/>
              <w:jc w:val="center"/>
            </w:pPr>
            <w:r>
              <w:t>0</w:t>
            </w:r>
          </w:p>
        </w:tc>
        <w:tc>
          <w:tcPr>
            <w:tcW w:w="1145" w:type="dxa"/>
          </w:tcPr>
          <w:p w14:paraId="40E6A114" w14:textId="25F89B3A" w:rsidR="00CF4578" w:rsidRPr="006A0E14" w:rsidRDefault="00D9259C" w:rsidP="006964CF">
            <w:pPr>
              <w:spacing w:line="288" w:lineRule="auto"/>
              <w:jc w:val="center"/>
            </w:pPr>
            <w:r>
              <w:t>0</w:t>
            </w:r>
          </w:p>
        </w:tc>
        <w:tc>
          <w:tcPr>
            <w:tcW w:w="1386" w:type="dxa"/>
          </w:tcPr>
          <w:p w14:paraId="6ABE6217" w14:textId="20459DAD" w:rsidR="00CF4578" w:rsidRPr="006A0E14" w:rsidRDefault="00D9259C" w:rsidP="006964CF">
            <w:pPr>
              <w:spacing w:line="288" w:lineRule="auto"/>
              <w:jc w:val="center"/>
            </w:pPr>
            <w:r>
              <w:t>0</w:t>
            </w:r>
          </w:p>
        </w:tc>
        <w:tc>
          <w:tcPr>
            <w:tcW w:w="1701" w:type="dxa"/>
          </w:tcPr>
          <w:p w14:paraId="24C606CA" w14:textId="173E0F9B" w:rsidR="00CF4578" w:rsidRPr="006A0E14" w:rsidRDefault="00D9259C" w:rsidP="006964CF">
            <w:pPr>
              <w:spacing w:line="288" w:lineRule="auto"/>
              <w:jc w:val="center"/>
            </w:pPr>
            <w:r>
              <w:t>0</w:t>
            </w:r>
          </w:p>
        </w:tc>
      </w:tr>
    </w:tbl>
    <w:p w14:paraId="6B1D2291" w14:textId="77777777" w:rsidR="00CF4578" w:rsidRPr="006A0E14" w:rsidRDefault="00CF4578" w:rsidP="00CF4578">
      <w:pPr>
        <w:spacing w:line="288" w:lineRule="auto"/>
      </w:pPr>
    </w:p>
    <w:p w14:paraId="57C412C7" w14:textId="7B3FFFF7" w:rsidR="00CF4578" w:rsidRDefault="00CF4578" w:rsidP="00CF4578">
      <w:pPr>
        <w:spacing w:line="288" w:lineRule="auto"/>
      </w:pPr>
      <w:r w:rsidRPr="006A0E14">
        <w:t>V preglednici </w:t>
      </w:r>
      <w:r>
        <w:t>40</w:t>
      </w:r>
      <w:r w:rsidRPr="006A0E14">
        <w:t xml:space="preserve"> so prikazane skupna višina izrečenih glob, prikazana kot nastanek terjatve, višina izvršenih plačil izrečenih glob kot plačilo terjatve ter višina izvršenih plačil izrečenih glob s priznanim 50-odstotnim popustom.</w:t>
      </w:r>
    </w:p>
    <w:p w14:paraId="02D1AFB6" w14:textId="77777777" w:rsidR="00CF4578" w:rsidRPr="006A0E14" w:rsidRDefault="00CF4578" w:rsidP="00CF4578">
      <w:pPr>
        <w:spacing w:line="288" w:lineRule="auto"/>
      </w:pPr>
    </w:p>
    <w:p w14:paraId="4FF22324" w14:textId="44C3F58B" w:rsidR="00DC07F6" w:rsidRPr="00CF4578" w:rsidRDefault="00CF4578" w:rsidP="00CF4578">
      <w:pPr>
        <w:pStyle w:val="Napis"/>
        <w:keepNext/>
        <w:spacing w:line="288" w:lineRule="auto"/>
      </w:pPr>
      <w:r w:rsidRPr="00CF4578">
        <w:t xml:space="preserve">Preglednica </w:t>
      </w:r>
      <w:r>
        <w:t>40</w:t>
      </w:r>
      <w:r w:rsidRPr="00CF4578">
        <w:t xml:space="preserve">: Terjatve v </w:t>
      </w:r>
      <w:proofErr w:type="spellStart"/>
      <w:r w:rsidRPr="00CF4578">
        <w:t>prekrškovnih</w:t>
      </w:r>
      <w:proofErr w:type="spellEnd"/>
      <w:r w:rsidRPr="00CF4578">
        <w:t xml:space="preserve"> postopkih rudarske inšpekcije v letu 2023</w:t>
      </w:r>
    </w:p>
    <w:tbl>
      <w:tblPr>
        <w:tblW w:w="0" w:type="auto"/>
        <w:tblInd w:w="70" w:type="dxa"/>
        <w:tblLayout w:type="fixed"/>
        <w:tblCellMar>
          <w:left w:w="70" w:type="dxa"/>
          <w:right w:w="70" w:type="dxa"/>
        </w:tblCellMar>
        <w:tblLook w:val="0000" w:firstRow="0" w:lastRow="0" w:firstColumn="0" w:lastColumn="0" w:noHBand="0" w:noVBand="0"/>
      </w:tblPr>
      <w:tblGrid>
        <w:gridCol w:w="3312"/>
        <w:gridCol w:w="3310"/>
      </w:tblGrid>
      <w:tr w:rsidR="00DC07F6" w:rsidRPr="00CF4578" w14:paraId="47BBA03E" w14:textId="77777777" w:rsidTr="006964CF">
        <w:trPr>
          <w:trHeight w:val="397"/>
        </w:trPr>
        <w:tc>
          <w:tcPr>
            <w:tcW w:w="3312" w:type="dxa"/>
            <w:tcBorders>
              <w:top w:val="single" w:sz="4" w:space="0" w:color="000000"/>
              <w:left w:val="single" w:sz="4" w:space="0" w:color="000000"/>
              <w:bottom w:val="single" w:sz="4" w:space="0" w:color="000000"/>
            </w:tcBorders>
            <w:shd w:val="clear" w:color="auto" w:fill="auto"/>
            <w:vAlign w:val="center"/>
          </w:tcPr>
          <w:p w14:paraId="173AEFDA" w14:textId="4CCC1A95" w:rsidR="00DC07F6" w:rsidRPr="00CF4578" w:rsidRDefault="00DC07F6" w:rsidP="006964CF">
            <w:pPr>
              <w:snapToGrid w:val="0"/>
            </w:pPr>
            <w:r w:rsidRPr="00CF4578">
              <w:rPr>
                <w:b/>
              </w:rPr>
              <w:t>202</w:t>
            </w:r>
            <w:r w:rsidR="00CF4578" w:rsidRPr="00CF4578">
              <w:rPr>
                <w:b/>
              </w:rPr>
              <w:t>3</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03485" w14:textId="6F7BDB1F" w:rsidR="00DC07F6" w:rsidRPr="00CF4578" w:rsidRDefault="00DC07F6" w:rsidP="00696D5B">
            <w:pPr>
              <w:jc w:val="center"/>
            </w:pPr>
            <w:proofErr w:type="spellStart"/>
            <w:r w:rsidRPr="00CF4578">
              <w:rPr>
                <w:b/>
              </w:rPr>
              <w:t>Prekrškovna</w:t>
            </w:r>
            <w:proofErr w:type="spellEnd"/>
            <w:r w:rsidRPr="00CF4578">
              <w:rPr>
                <w:b/>
              </w:rPr>
              <w:t xml:space="preserve"> globa v </w:t>
            </w:r>
            <w:r w:rsidR="00696D5B">
              <w:rPr>
                <w:b/>
              </w:rPr>
              <w:t>EUR</w:t>
            </w:r>
          </w:p>
        </w:tc>
      </w:tr>
      <w:tr w:rsidR="00DC07F6" w:rsidRPr="00CF4578" w14:paraId="13E90825" w14:textId="77777777" w:rsidTr="006964CF">
        <w:trPr>
          <w:trHeight w:val="397"/>
        </w:trPr>
        <w:tc>
          <w:tcPr>
            <w:tcW w:w="3312" w:type="dxa"/>
            <w:tcBorders>
              <w:top w:val="single" w:sz="4" w:space="0" w:color="000000"/>
              <w:left w:val="single" w:sz="4" w:space="0" w:color="000000"/>
              <w:bottom w:val="single" w:sz="4" w:space="0" w:color="000000"/>
            </w:tcBorders>
            <w:shd w:val="clear" w:color="auto" w:fill="auto"/>
            <w:vAlign w:val="center"/>
          </w:tcPr>
          <w:p w14:paraId="03FF40C5" w14:textId="77777777" w:rsidR="00DC07F6" w:rsidRPr="00CF4578" w:rsidRDefault="00DC07F6" w:rsidP="006964CF">
            <w:r w:rsidRPr="00CF4578">
              <w:t>Skupna vrednost izrečenih glob</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47BA9" w14:textId="064453AE" w:rsidR="00DC07F6" w:rsidRPr="00CF4578" w:rsidRDefault="00CF4578" w:rsidP="006964CF">
            <w:pPr>
              <w:jc w:val="center"/>
            </w:pPr>
            <w:r w:rsidRPr="00CF4578">
              <w:t>0</w:t>
            </w:r>
          </w:p>
        </w:tc>
      </w:tr>
      <w:tr w:rsidR="00DC07F6" w:rsidRPr="00CF4578" w14:paraId="7632697B" w14:textId="77777777" w:rsidTr="006964CF">
        <w:trPr>
          <w:trHeight w:val="397"/>
        </w:trPr>
        <w:tc>
          <w:tcPr>
            <w:tcW w:w="3312" w:type="dxa"/>
            <w:tcBorders>
              <w:top w:val="single" w:sz="4" w:space="0" w:color="000000"/>
              <w:left w:val="single" w:sz="4" w:space="0" w:color="000000"/>
              <w:bottom w:val="single" w:sz="4" w:space="0" w:color="000000"/>
            </w:tcBorders>
            <w:shd w:val="clear" w:color="auto" w:fill="auto"/>
            <w:vAlign w:val="center"/>
          </w:tcPr>
          <w:p w14:paraId="6DEA2FC2" w14:textId="77777777" w:rsidR="00DC07F6" w:rsidRPr="00CF4578" w:rsidRDefault="00DC07F6" w:rsidP="006964CF">
            <w:r w:rsidRPr="00CF4578">
              <w:t>Plačilo terjatev</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707C8" w14:textId="028D7620" w:rsidR="00DC07F6" w:rsidRPr="00CF4578" w:rsidRDefault="00CF4578" w:rsidP="006964CF">
            <w:pPr>
              <w:jc w:val="center"/>
            </w:pPr>
            <w:r w:rsidRPr="00CF4578">
              <w:t>0</w:t>
            </w:r>
          </w:p>
        </w:tc>
      </w:tr>
      <w:tr w:rsidR="00DC07F6" w:rsidRPr="00CF4578" w14:paraId="11992745" w14:textId="77777777" w:rsidTr="006964CF">
        <w:trPr>
          <w:trHeight w:val="397"/>
        </w:trPr>
        <w:tc>
          <w:tcPr>
            <w:tcW w:w="3312" w:type="dxa"/>
            <w:tcBorders>
              <w:top w:val="single" w:sz="4" w:space="0" w:color="000000"/>
              <w:left w:val="single" w:sz="4" w:space="0" w:color="000000"/>
              <w:bottom w:val="single" w:sz="4" w:space="0" w:color="000000"/>
            </w:tcBorders>
            <w:shd w:val="clear" w:color="auto" w:fill="auto"/>
            <w:vAlign w:val="center"/>
          </w:tcPr>
          <w:p w14:paraId="07058E1F" w14:textId="4D8EB0AA" w:rsidR="00DC07F6" w:rsidRPr="00CF4578" w:rsidRDefault="00DC07F6" w:rsidP="006964CF">
            <w:r w:rsidRPr="00CF4578">
              <w:t>Plačilo s 50</w:t>
            </w:r>
            <w:r w:rsidR="005448C8">
              <w:t>-</w:t>
            </w:r>
            <w:r w:rsidRPr="00CF4578">
              <w:t>% popustom</w:t>
            </w:r>
          </w:p>
        </w:tc>
        <w:tc>
          <w:tcPr>
            <w:tcW w:w="3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9E73E" w14:textId="01DD7DFF" w:rsidR="00DC07F6" w:rsidRPr="00CF4578" w:rsidRDefault="00CF4578" w:rsidP="006964CF">
            <w:pPr>
              <w:jc w:val="center"/>
            </w:pPr>
            <w:r w:rsidRPr="00CF4578">
              <w:t>0</w:t>
            </w:r>
          </w:p>
        </w:tc>
      </w:tr>
    </w:tbl>
    <w:p w14:paraId="3B842B5A" w14:textId="0B2989FE" w:rsidR="00DC07F6" w:rsidRPr="00CF4578" w:rsidRDefault="00C0187D" w:rsidP="00A024AE">
      <w:pPr>
        <w:pStyle w:val="Naslov30"/>
        <w:rPr>
          <w:i w:val="0"/>
          <w:iCs/>
          <w:sz w:val="20"/>
        </w:rPr>
      </w:pPr>
      <w:bookmarkStart w:id="287" w:name="__RefHeading___Toc416443767"/>
      <w:bookmarkStart w:id="288" w:name="_Toc163634099"/>
      <w:bookmarkEnd w:id="287"/>
      <w:r w:rsidRPr="00CF4578">
        <w:rPr>
          <w:i w:val="0"/>
          <w:iCs/>
          <w:sz w:val="20"/>
        </w:rPr>
        <w:t>AKCIJE V LETU 2023</w:t>
      </w:r>
      <w:bookmarkEnd w:id="288"/>
    </w:p>
    <w:p w14:paraId="3A6E5BFD" w14:textId="77777777" w:rsidR="00945AE0" w:rsidRDefault="00945AE0" w:rsidP="00DC07F6">
      <w:pPr>
        <w:tabs>
          <w:tab w:val="left" w:pos="0"/>
        </w:tabs>
        <w:rPr>
          <w:b/>
          <w:bCs/>
        </w:rPr>
      </w:pPr>
    </w:p>
    <w:p w14:paraId="45ED8F93" w14:textId="3C93730B" w:rsidR="00945AE0" w:rsidRDefault="00945AE0" w:rsidP="00DC07F6">
      <w:pPr>
        <w:tabs>
          <w:tab w:val="left" w:pos="0"/>
        </w:tabs>
        <w:rPr>
          <w:b/>
          <w:bCs/>
        </w:rPr>
      </w:pPr>
      <w:r w:rsidRPr="00343350">
        <w:rPr>
          <w:b/>
          <w:bCs/>
        </w:rPr>
        <w:t>Nadzor nad izvajanjem razstreljevalnih del v pridobivalnih prostorih in v drugih dejavnostih</w:t>
      </w:r>
    </w:p>
    <w:p w14:paraId="2D565FF5" w14:textId="77777777" w:rsidR="00945AE0" w:rsidRPr="00343350" w:rsidRDefault="00945AE0" w:rsidP="00945AE0">
      <w:pPr>
        <w:suppressAutoHyphens/>
        <w:spacing w:line="260" w:lineRule="exact"/>
      </w:pPr>
    </w:p>
    <w:p w14:paraId="65AC0C33" w14:textId="77777777" w:rsidR="00945AE0" w:rsidRPr="00601970" w:rsidRDefault="00945AE0" w:rsidP="00945AE0">
      <w:pPr>
        <w:pStyle w:val="Odstavekseznama"/>
        <w:numPr>
          <w:ilvl w:val="0"/>
          <w:numId w:val="88"/>
        </w:numPr>
        <w:tabs>
          <w:tab w:val="left" w:pos="1701"/>
        </w:tabs>
        <w:spacing w:after="0" w:line="240" w:lineRule="auto"/>
        <w:jc w:val="both"/>
        <w:rPr>
          <w:b/>
          <w:bCs/>
          <w:lang w:eastAsia="sl-SI"/>
        </w:rPr>
      </w:pPr>
      <w:r w:rsidRPr="00601970">
        <w:rPr>
          <w:b/>
          <w:bCs/>
          <w:lang w:eastAsia="sl-SI"/>
        </w:rPr>
        <w:t>Splošno o akciji:</w:t>
      </w:r>
    </w:p>
    <w:p w14:paraId="4AB0689F" w14:textId="62283FF0" w:rsidR="00945AE0" w:rsidRPr="00343350" w:rsidRDefault="00945AE0" w:rsidP="00945AE0">
      <w:pPr>
        <w:suppressAutoHyphens/>
        <w:spacing w:line="260" w:lineRule="exact"/>
      </w:pPr>
      <w:r w:rsidRPr="00343350">
        <w:t xml:space="preserve">V preteklih letih se je na podlagi prijav povečalo število inšpekcijskih nadzorov nad razstreljevanjem. Predvsem pri razstreljevanju v drugih dejavnostih so inšpektorji ugotovili več nepravilnosti. ZRud-1 </w:t>
      </w:r>
      <w:r w:rsidR="005448C8">
        <w:t xml:space="preserve">v </w:t>
      </w:r>
      <w:r w:rsidR="005448C8" w:rsidRPr="00343350">
        <w:t>71. člen</w:t>
      </w:r>
      <w:r w:rsidR="005448C8">
        <w:t>u</w:t>
      </w:r>
      <w:r w:rsidR="005448C8" w:rsidRPr="00343350">
        <w:t xml:space="preserve"> </w:t>
      </w:r>
      <w:r w:rsidRPr="00343350">
        <w:t>določa, da vse vrste razstreljevalnih del spadajo med zahtevna temeljna rudarska dela. Razstreljevalna dela se poleg rudarskih dejavnosti (premogovniki, rudniki, kamnolomi</w:t>
      </w:r>
      <w:r w:rsidR="005448C8">
        <w:t xml:space="preserve"> in podobno</w:t>
      </w:r>
      <w:r w:rsidRPr="00343350">
        <w:t>) izvajajo tudi pri drugih dejavnostih (</w:t>
      </w:r>
      <w:r w:rsidR="005448C8">
        <w:t xml:space="preserve">na primer </w:t>
      </w:r>
      <w:r w:rsidRPr="00343350">
        <w:t xml:space="preserve">večji zemeljski izkopi, gradnja predorov). </w:t>
      </w:r>
    </w:p>
    <w:p w14:paraId="6CAA6A22" w14:textId="77777777" w:rsidR="00945AE0" w:rsidRPr="0013527F" w:rsidRDefault="00945AE0" w:rsidP="00945AE0">
      <w:pPr>
        <w:spacing w:line="240" w:lineRule="auto"/>
        <w:rPr>
          <w:rFonts w:eastAsia="Batang"/>
          <w:lang w:eastAsia="ko-KR"/>
        </w:rPr>
      </w:pPr>
    </w:p>
    <w:p w14:paraId="60B69A67" w14:textId="77777777" w:rsidR="00945AE0" w:rsidRPr="00C620A6" w:rsidRDefault="00945AE0" w:rsidP="00945AE0">
      <w:pPr>
        <w:pStyle w:val="Odstavekseznama"/>
        <w:numPr>
          <w:ilvl w:val="0"/>
          <w:numId w:val="88"/>
        </w:numPr>
        <w:spacing w:after="0" w:line="240" w:lineRule="auto"/>
        <w:jc w:val="both"/>
        <w:rPr>
          <w:b/>
          <w:bCs/>
        </w:rPr>
      </w:pPr>
      <w:r w:rsidRPr="00C620A6">
        <w:rPr>
          <w:b/>
          <w:bCs/>
        </w:rPr>
        <w:t xml:space="preserve">Ugotovitve in ukrepi nadzora: </w:t>
      </w:r>
    </w:p>
    <w:p w14:paraId="584E4B97" w14:textId="77777777" w:rsidR="00945AE0" w:rsidRDefault="00945AE0" w:rsidP="00945AE0">
      <w:pPr>
        <w:spacing w:line="240" w:lineRule="auto"/>
        <w:rPr>
          <w:rFonts w:eastAsia="Batang"/>
          <w:b/>
          <w:bCs/>
          <w:lang w:eastAsia="ko-KR"/>
        </w:rPr>
      </w:pPr>
    </w:p>
    <w:p w14:paraId="4EB6C874" w14:textId="1FB564EC" w:rsidR="00945AE0" w:rsidRDefault="00945AE0" w:rsidP="00945AE0">
      <w:pPr>
        <w:suppressAutoHyphens/>
        <w:spacing w:line="260" w:lineRule="exact"/>
      </w:pPr>
      <w:r w:rsidRPr="00343350">
        <w:t>Na podlagi zakona, ki ureja rudarstvo</w:t>
      </w:r>
      <w:r w:rsidR="005448C8">
        <w:t>,</w:t>
      </w:r>
      <w:r w:rsidRPr="00343350">
        <w:t xml:space="preserve"> je izdan tudi Pravilnik o zahtevah za zagotavljanje varnosti in zdravja pri delu in o tehničnih ukrepih za dela pri razstreljevanju, kadar gre za raziskovanje in izkoriščanje mineralnih surovin, izvajanje drugih rudarskih del in izvajanje razstreljevalnih del v drugih </w:t>
      </w:r>
      <w:r w:rsidRPr="00343350">
        <w:lastRenderedPageBreak/>
        <w:t>dejavnostih (Uradni list RS, št. 111/03), ki določa varnostne ukrepe in tehnične normative za ravnanje z eksplozivnimi sredstvi pri izvajanju razstreljevalnih del v rudarskih podjetjih z jamskim in površinskim pridobivanjem ter v podjetjih za izvajanje storitev na področju razstreljevalnih del v rudarstvu in drugih dejavnostih.</w:t>
      </w:r>
      <w:r>
        <w:t xml:space="preserve"> </w:t>
      </w:r>
    </w:p>
    <w:p w14:paraId="5534F9DC" w14:textId="77777777" w:rsidR="00945AE0" w:rsidRDefault="00945AE0" w:rsidP="00945AE0">
      <w:pPr>
        <w:suppressAutoHyphens/>
        <w:spacing w:line="260" w:lineRule="exact"/>
      </w:pPr>
    </w:p>
    <w:p w14:paraId="6C624017" w14:textId="3B26CDA8" w:rsidR="00945AE0" w:rsidRPr="00824E63" w:rsidRDefault="00945AE0" w:rsidP="00824E63">
      <w:pPr>
        <w:suppressAutoHyphens/>
        <w:spacing w:line="288" w:lineRule="auto"/>
      </w:pPr>
      <w:r w:rsidRPr="00824E63">
        <w:t xml:space="preserve">Razstreljevanje so rudarski inšpektorji nadzirali pri vseh rednih nadzorih v kamnolomih, kjer se pridobivanje mineralne surovine izvaja z razstreljevanjem. </w:t>
      </w:r>
      <w:r w:rsidR="005448C8">
        <w:t>V</w:t>
      </w:r>
      <w:r w:rsidRPr="00824E63">
        <w:t xml:space="preserve"> letu 2023 </w:t>
      </w:r>
      <w:r w:rsidR="005448C8" w:rsidRPr="00824E63">
        <w:t xml:space="preserve">je bilo </w:t>
      </w:r>
      <w:r w:rsidRPr="00824E63">
        <w:t>opravljenih 83</w:t>
      </w:r>
      <w:r w:rsidR="005448C8" w:rsidRPr="005448C8">
        <w:t xml:space="preserve"> </w:t>
      </w:r>
      <w:r w:rsidR="005448C8">
        <w:t>t</w:t>
      </w:r>
      <w:r w:rsidR="005448C8" w:rsidRPr="00824E63">
        <w:t>eh nadzorov</w:t>
      </w:r>
      <w:r w:rsidRPr="00824E63">
        <w:t>. Rudarski inšpektorji so preverjali predvsem</w:t>
      </w:r>
      <w:r w:rsidR="005448C8">
        <w:t>,</w:t>
      </w:r>
      <w:r w:rsidRPr="00824E63">
        <w:t xml:space="preserve"> ali se miniranje izvaja v skladu s tehnično dokumentacijo, ali se za miniranje izdelujejo načrti miniranja, ali se pri miniranju upošteva ogroženo območje, ki ga je v načrtu miniranja določil tehnični vodja miniranja, ali se za posamezna miniranja vodi vsa potrebna evidenca in ali izvajalci miniranja izvajajo monitoring izvajanj rudarskih del na okolje. Ugotovljenih je bilo 12 kršitev, ki so se nanašala predvsem na načrte miniranja, ki so bila nepopolna.</w:t>
      </w:r>
      <w:r w:rsidR="00143894">
        <w:t xml:space="preserve"> </w:t>
      </w:r>
    </w:p>
    <w:p w14:paraId="1041A406" w14:textId="77777777" w:rsidR="00945AE0" w:rsidRPr="00824E63" w:rsidRDefault="00945AE0" w:rsidP="00824E63">
      <w:pPr>
        <w:spacing w:line="288" w:lineRule="auto"/>
        <w:rPr>
          <w:rFonts w:eastAsia="Batang"/>
          <w:color w:val="000000"/>
          <w:lang w:eastAsia="ko-KR"/>
        </w:rPr>
      </w:pPr>
    </w:p>
    <w:p w14:paraId="413E42C9" w14:textId="0AF6A9D1" w:rsidR="00945AE0" w:rsidRPr="00824E63" w:rsidRDefault="00945AE0" w:rsidP="00824E63">
      <w:pPr>
        <w:spacing w:line="288" w:lineRule="auto"/>
        <w:rPr>
          <w:rFonts w:eastAsia="Batang"/>
          <w:color w:val="000000"/>
          <w:lang w:eastAsia="ko-KR"/>
        </w:rPr>
      </w:pPr>
      <w:r w:rsidRPr="00824E63">
        <w:rPr>
          <w:rFonts w:eastAsia="Batang"/>
          <w:color w:val="000000"/>
          <w:lang w:eastAsia="ko-KR"/>
        </w:rPr>
        <w:t xml:space="preserve">Poleg tega so rudarski inšpektorji opravili </w:t>
      </w:r>
      <w:r w:rsidR="0074330D">
        <w:rPr>
          <w:rFonts w:eastAsia="Batang"/>
          <w:color w:val="000000"/>
          <w:lang w:eastAsia="ko-KR"/>
        </w:rPr>
        <w:t>tri</w:t>
      </w:r>
      <w:r w:rsidRPr="00824E63">
        <w:rPr>
          <w:rFonts w:eastAsia="Batang"/>
          <w:color w:val="000000"/>
          <w:lang w:eastAsia="ko-KR"/>
        </w:rPr>
        <w:t xml:space="preserve"> inšpekcijske nadzore nad izvajanjem razstreljevanja pri izdelavi predorov drugega železniškega tira Divača–Koper, kjer ni bilo ugotovljenih nepravilnosti.</w:t>
      </w:r>
    </w:p>
    <w:p w14:paraId="0C94F33D" w14:textId="77777777" w:rsidR="00945AE0" w:rsidRPr="00824E63" w:rsidRDefault="00945AE0" w:rsidP="00824E63">
      <w:pPr>
        <w:spacing w:line="288" w:lineRule="auto"/>
        <w:rPr>
          <w:rFonts w:eastAsia="Batang"/>
          <w:color w:val="000000"/>
          <w:lang w:eastAsia="ko-KR"/>
        </w:rPr>
      </w:pPr>
    </w:p>
    <w:p w14:paraId="494412F2" w14:textId="507AC0FF" w:rsidR="00945AE0" w:rsidRPr="00824E63" w:rsidRDefault="00945AE0" w:rsidP="00824E63">
      <w:pPr>
        <w:spacing w:line="288" w:lineRule="auto"/>
        <w:rPr>
          <w:rFonts w:eastAsia="Batang"/>
          <w:color w:val="000000"/>
          <w:lang w:eastAsia="ko-KR"/>
        </w:rPr>
      </w:pPr>
      <w:r w:rsidRPr="00824E63">
        <w:rPr>
          <w:rFonts w:eastAsia="Batang"/>
          <w:color w:val="000000"/>
          <w:lang w:eastAsia="ko-KR"/>
        </w:rPr>
        <w:t xml:space="preserve">V decembru </w:t>
      </w:r>
      <w:r w:rsidR="00345818">
        <w:rPr>
          <w:rFonts w:eastAsia="Batang"/>
          <w:color w:val="000000"/>
          <w:lang w:eastAsia="ko-KR"/>
        </w:rPr>
        <w:t xml:space="preserve">se </w:t>
      </w:r>
      <w:r w:rsidRPr="00824E63">
        <w:rPr>
          <w:rFonts w:eastAsia="Batang"/>
          <w:color w:val="000000"/>
          <w:lang w:eastAsia="ko-KR"/>
        </w:rPr>
        <w:t xml:space="preserve">je </w:t>
      </w:r>
      <w:r w:rsidR="00345818">
        <w:rPr>
          <w:rFonts w:eastAsia="Batang"/>
          <w:color w:val="000000"/>
          <w:lang w:eastAsia="ko-KR"/>
        </w:rPr>
        <w:t>za</w:t>
      </w:r>
      <w:r w:rsidRPr="00824E63">
        <w:rPr>
          <w:rFonts w:eastAsia="Batang"/>
          <w:color w:val="000000"/>
          <w:lang w:eastAsia="ko-KR"/>
        </w:rPr>
        <w:t>če</w:t>
      </w:r>
      <w:r w:rsidR="00345818">
        <w:rPr>
          <w:rFonts w:eastAsia="Batang"/>
          <w:color w:val="000000"/>
          <w:lang w:eastAsia="ko-KR"/>
        </w:rPr>
        <w:t>l</w:t>
      </w:r>
      <w:r w:rsidRPr="00824E63">
        <w:rPr>
          <w:rFonts w:eastAsia="Batang"/>
          <w:color w:val="000000"/>
          <w:lang w:eastAsia="ko-KR"/>
        </w:rPr>
        <w:t xml:space="preserve"> nadzor nad izvajanjem razstreljevanj</w:t>
      </w:r>
      <w:r w:rsidR="00345818">
        <w:rPr>
          <w:rFonts w:eastAsia="Batang"/>
          <w:color w:val="000000"/>
          <w:lang w:eastAsia="ko-KR"/>
        </w:rPr>
        <w:t>a</w:t>
      </w:r>
      <w:r w:rsidRPr="00824E63">
        <w:rPr>
          <w:rFonts w:eastAsia="Batang"/>
          <w:color w:val="000000"/>
          <w:lang w:eastAsia="ko-KR"/>
        </w:rPr>
        <w:t xml:space="preserve"> pri izdelavi gradbene jame pri gradnji stanovanjskega bloka, ki pa še ni končan. </w:t>
      </w:r>
    </w:p>
    <w:p w14:paraId="3D21A936" w14:textId="77777777" w:rsidR="00945AE0" w:rsidRPr="00824E63" w:rsidRDefault="00945AE0" w:rsidP="00824E63">
      <w:pPr>
        <w:spacing w:line="288" w:lineRule="auto"/>
        <w:rPr>
          <w:rFonts w:eastAsia="Batang"/>
          <w:color w:val="000000"/>
          <w:lang w:eastAsia="ko-KR"/>
        </w:rPr>
      </w:pPr>
    </w:p>
    <w:p w14:paraId="4F654080" w14:textId="2AA30164" w:rsidR="00945AE0" w:rsidRPr="00824E63" w:rsidRDefault="00945AE0" w:rsidP="00824E63">
      <w:pPr>
        <w:suppressAutoHyphens/>
        <w:spacing w:line="288" w:lineRule="auto"/>
        <w:rPr>
          <w:b/>
          <w:bCs/>
        </w:rPr>
      </w:pPr>
      <w:r w:rsidRPr="00824E63">
        <w:rPr>
          <w:b/>
          <w:bCs/>
        </w:rPr>
        <w:t>Nadzor nad nosilci rudarske pravice, ki so na ministrstvo, pristojno za rudarstvo</w:t>
      </w:r>
      <w:r w:rsidR="00F438D6">
        <w:rPr>
          <w:b/>
          <w:bCs/>
        </w:rPr>
        <w:t>,</w:t>
      </w:r>
      <w:r w:rsidRPr="00824E63">
        <w:rPr>
          <w:b/>
          <w:bCs/>
        </w:rPr>
        <w:t xml:space="preserve"> podali vlogo za podaljšanje rudarske pravice </w:t>
      </w:r>
    </w:p>
    <w:p w14:paraId="7A685E11" w14:textId="77777777" w:rsidR="00945AE0" w:rsidRPr="00824E63" w:rsidRDefault="00945AE0" w:rsidP="00824E63">
      <w:pPr>
        <w:pStyle w:val="Odstavekseznama"/>
        <w:suppressAutoHyphens/>
        <w:spacing w:line="288" w:lineRule="auto"/>
        <w:ind w:left="0"/>
        <w:jc w:val="both"/>
        <w:rPr>
          <w:rFonts w:ascii="Arial" w:hAnsi="Arial"/>
          <w:sz w:val="20"/>
          <w:szCs w:val="20"/>
        </w:rPr>
      </w:pPr>
    </w:p>
    <w:p w14:paraId="10ED9DC7" w14:textId="77777777" w:rsidR="00945AE0" w:rsidRPr="00824E63" w:rsidRDefault="00945AE0" w:rsidP="00824E63">
      <w:pPr>
        <w:pStyle w:val="Odstavekseznama"/>
        <w:numPr>
          <w:ilvl w:val="0"/>
          <w:numId w:val="90"/>
        </w:numPr>
        <w:tabs>
          <w:tab w:val="left" w:pos="1701"/>
        </w:tabs>
        <w:spacing w:after="0" w:line="288" w:lineRule="auto"/>
        <w:jc w:val="both"/>
        <w:rPr>
          <w:rFonts w:ascii="Arial" w:hAnsi="Arial"/>
          <w:b/>
          <w:bCs/>
          <w:sz w:val="20"/>
          <w:szCs w:val="20"/>
          <w:lang w:eastAsia="sl-SI"/>
        </w:rPr>
      </w:pPr>
      <w:r w:rsidRPr="00824E63">
        <w:rPr>
          <w:rFonts w:ascii="Arial" w:hAnsi="Arial"/>
          <w:b/>
          <w:bCs/>
          <w:sz w:val="20"/>
          <w:szCs w:val="20"/>
          <w:lang w:eastAsia="sl-SI"/>
        </w:rPr>
        <w:t>Splošno o akciji:</w:t>
      </w:r>
    </w:p>
    <w:p w14:paraId="22E2781B" w14:textId="5033AB3D" w:rsidR="00945AE0" w:rsidRPr="00824E63" w:rsidRDefault="00945AE0" w:rsidP="00824E63">
      <w:pPr>
        <w:pStyle w:val="Odstavekseznama"/>
        <w:suppressAutoHyphens/>
        <w:spacing w:line="288" w:lineRule="auto"/>
        <w:ind w:left="0"/>
        <w:jc w:val="both"/>
        <w:rPr>
          <w:rFonts w:ascii="Arial" w:hAnsi="Arial"/>
          <w:sz w:val="20"/>
          <w:szCs w:val="20"/>
        </w:rPr>
      </w:pPr>
      <w:r w:rsidRPr="00824E63">
        <w:rPr>
          <w:rFonts w:ascii="Arial" w:hAnsi="Arial"/>
          <w:sz w:val="20"/>
          <w:szCs w:val="20"/>
        </w:rPr>
        <w:t xml:space="preserve">ZRud-1 </w:t>
      </w:r>
      <w:r w:rsidR="00F438D6">
        <w:rPr>
          <w:rFonts w:ascii="Arial" w:hAnsi="Arial"/>
          <w:sz w:val="20"/>
          <w:szCs w:val="20"/>
        </w:rPr>
        <w:t xml:space="preserve">v </w:t>
      </w:r>
      <w:r w:rsidR="00F438D6" w:rsidRPr="00824E63">
        <w:rPr>
          <w:rFonts w:ascii="Arial" w:hAnsi="Arial"/>
          <w:sz w:val="20"/>
          <w:szCs w:val="20"/>
        </w:rPr>
        <w:t>50. člen</w:t>
      </w:r>
      <w:r w:rsidR="00F438D6">
        <w:rPr>
          <w:rFonts w:ascii="Arial" w:hAnsi="Arial"/>
          <w:sz w:val="20"/>
          <w:szCs w:val="20"/>
        </w:rPr>
        <w:t>u</w:t>
      </w:r>
      <w:r w:rsidR="00F438D6" w:rsidRPr="00824E63">
        <w:rPr>
          <w:rFonts w:ascii="Arial" w:hAnsi="Arial"/>
          <w:sz w:val="20"/>
          <w:szCs w:val="20"/>
        </w:rPr>
        <w:t xml:space="preserve"> </w:t>
      </w:r>
      <w:r w:rsidRPr="00824E63">
        <w:rPr>
          <w:rFonts w:ascii="Arial" w:hAnsi="Arial"/>
          <w:sz w:val="20"/>
          <w:szCs w:val="20"/>
        </w:rPr>
        <w:t>določa pogoje za podaljšanje rudarske pravice. Pogoja za podaljšanje sta med drugim tudi izvajanje predpisane sprotne sanacije zemljišč, degradiranih zaradi rudarskih del</w:t>
      </w:r>
      <w:r w:rsidR="00F438D6">
        <w:rPr>
          <w:rFonts w:ascii="Arial" w:hAnsi="Arial"/>
          <w:sz w:val="20"/>
          <w:szCs w:val="20"/>
        </w:rPr>
        <w:t>,</w:t>
      </w:r>
      <w:r w:rsidRPr="00824E63">
        <w:rPr>
          <w:rFonts w:ascii="Arial" w:hAnsi="Arial"/>
          <w:sz w:val="20"/>
          <w:szCs w:val="20"/>
        </w:rPr>
        <w:t xml:space="preserve"> in izkoriščanje znotraj mej odobrenega pridobivalnega prostora. Izjavo pristojnega rudarskega inšpektorja</w:t>
      </w:r>
      <w:r w:rsidR="00F438D6">
        <w:rPr>
          <w:rFonts w:ascii="Arial" w:hAnsi="Arial"/>
          <w:sz w:val="20"/>
          <w:szCs w:val="20"/>
        </w:rPr>
        <w:t>,</w:t>
      </w:r>
      <w:r w:rsidRPr="00824E63">
        <w:rPr>
          <w:rFonts w:ascii="Arial" w:hAnsi="Arial"/>
          <w:sz w:val="20"/>
          <w:szCs w:val="20"/>
        </w:rPr>
        <w:t xml:space="preserve"> ali se izvaja sprotna sanacija in ali se izkorišča znotraj mej pridobivalnega prostora na podlagi 50. člena ZRud-1</w:t>
      </w:r>
      <w:r w:rsidR="00F438D6">
        <w:rPr>
          <w:rFonts w:ascii="Arial" w:hAnsi="Arial"/>
          <w:sz w:val="20"/>
          <w:szCs w:val="20"/>
        </w:rPr>
        <w:t>,</w:t>
      </w:r>
      <w:r w:rsidRPr="00824E63">
        <w:rPr>
          <w:rFonts w:ascii="Arial" w:hAnsi="Arial"/>
          <w:sz w:val="20"/>
          <w:szCs w:val="20"/>
        </w:rPr>
        <w:t xml:space="preserve"> pridobi ministrstvo, pristojno za rudarstvo. Ker je konec leta 2022 okrog 80 nosilcev rudarske pravice podalo vlogo za podaljšanje rudarske pravice, je bilo predvideno, da bodo rudarski inšpektorji v prvi polovici leta 2023 z namenom čim hitrejšega reševanja vlog za podaljšanje rudarske pravice izvajali nadzore nad preverjanjem izvajanja sprotne sanacije nosilcev rudarske pravice in nadzore nad tem, ali se je izkoriščanje mineralne surovine izvajalo v pridobivalnem prostoru. </w:t>
      </w:r>
    </w:p>
    <w:p w14:paraId="652657BB" w14:textId="77777777" w:rsidR="00945AE0" w:rsidRPr="00824E63" w:rsidRDefault="00945AE0" w:rsidP="00824E63">
      <w:pPr>
        <w:spacing w:line="288" w:lineRule="auto"/>
        <w:rPr>
          <w:rFonts w:eastAsia="Batang"/>
          <w:lang w:eastAsia="ko-KR"/>
        </w:rPr>
      </w:pPr>
    </w:p>
    <w:p w14:paraId="0B009C6B" w14:textId="77777777" w:rsidR="00945AE0" w:rsidRPr="00824E63" w:rsidRDefault="00945AE0" w:rsidP="00824E63">
      <w:pPr>
        <w:pStyle w:val="Odstavekseznama"/>
        <w:numPr>
          <w:ilvl w:val="0"/>
          <w:numId w:val="90"/>
        </w:numPr>
        <w:spacing w:after="0" w:line="288" w:lineRule="auto"/>
        <w:jc w:val="both"/>
        <w:rPr>
          <w:rFonts w:ascii="Arial" w:hAnsi="Arial"/>
          <w:b/>
          <w:bCs/>
          <w:sz w:val="20"/>
          <w:szCs w:val="20"/>
        </w:rPr>
      </w:pPr>
      <w:r w:rsidRPr="00824E63">
        <w:rPr>
          <w:rFonts w:ascii="Arial" w:hAnsi="Arial"/>
          <w:b/>
          <w:bCs/>
          <w:sz w:val="20"/>
          <w:szCs w:val="20"/>
        </w:rPr>
        <w:t xml:space="preserve">Ugotovitve in ukrepi nadzora: </w:t>
      </w:r>
    </w:p>
    <w:p w14:paraId="3512D93E" w14:textId="3A3E93E0" w:rsidR="00945AE0" w:rsidRPr="00824E63" w:rsidRDefault="00945AE0" w:rsidP="00824E63">
      <w:pPr>
        <w:pStyle w:val="Odstavekseznama"/>
        <w:suppressAutoHyphens/>
        <w:spacing w:line="288" w:lineRule="auto"/>
        <w:ind w:left="0"/>
        <w:jc w:val="both"/>
        <w:rPr>
          <w:rFonts w:ascii="Arial" w:hAnsi="Arial"/>
          <w:sz w:val="20"/>
          <w:szCs w:val="20"/>
        </w:rPr>
      </w:pPr>
      <w:r w:rsidRPr="00824E63">
        <w:rPr>
          <w:rFonts w:ascii="Arial" w:hAnsi="Arial"/>
          <w:sz w:val="20"/>
          <w:szCs w:val="20"/>
        </w:rPr>
        <w:t>Inšpekcijskih nadzorov nad preverjanjem izvajanja sprotne sanacije nosilcev rudarske pravice in nadzorov nad tem, ali se je izkoriščanje mineralne surovine izvajalo v pridobivalnem prostoru</w:t>
      </w:r>
      <w:r w:rsidR="00F6771D">
        <w:rPr>
          <w:rFonts w:ascii="Arial" w:hAnsi="Arial"/>
          <w:sz w:val="20"/>
          <w:szCs w:val="20"/>
        </w:rPr>
        <w:t>,</w:t>
      </w:r>
      <w:r w:rsidRPr="00824E63">
        <w:rPr>
          <w:rFonts w:ascii="Arial" w:hAnsi="Arial"/>
          <w:sz w:val="20"/>
          <w:szCs w:val="20"/>
        </w:rPr>
        <w:t xml:space="preserve"> je bilo </w:t>
      </w:r>
      <w:r w:rsidR="00F6771D">
        <w:rPr>
          <w:rFonts w:ascii="Arial" w:hAnsi="Arial"/>
          <w:sz w:val="20"/>
          <w:szCs w:val="20"/>
        </w:rPr>
        <w:t>osem</w:t>
      </w:r>
      <w:r w:rsidRPr="00824E63">
        <w:rPr>
          <w:rFonts w:ascii="Arial" w:hAnsi="Arial"/>
          <w:sz w:val="20"/>
          <w:szCs w:val="20"/>
        </w:rPr>
        <w:t xml:space="preserve">. Zapisniki so bili </w:t>
      </w:r>
      <w:r w:rsidR="00F6771D">
        <w:rPr>
          <w:rFonts w:ascii="Arial" w:hAnsi="Arial"/>
          <w:sz w:val="20"/>
          <w:szCs w:val="20"/>
        </w:rPr>
        <w:t>predloženi</w:t>
      </w:r>
      <w:r w:rsidRPr="00824E63">
        <w:rPr>
          <w:rFonts w:ascii="Arial" w:hAnsi="Arial"/>
          <w:sz w:val="20"/>
          <w:szCs w:val="20"/>
        </w:rPr>
        <w:t xml:space="preserve"> ministrstv</w:t>
      </w:r>
      <w:r w:rsidR="00F6771D">
        <w:rPr>
          <w:rFonts w:ascii="Arial" w:hAnsi="Arial"/>
          <w:sz w:val="20"/>
          <w:szCs w:val="20"/>
        </w:rPr>
        <w:t>u</w:t>
      </w:r>
      <w:r w:rsidRPr="00824E63">
        <w:rPr>
          <w:rFonts w:ascii="Arial" w:hAnsi="Arial"/>
          <w:sz w:val="20"/>
          <w:szCs w:val="20"/>
        </w:rPr>
        <w:t>, pristojn</w:t>
      </w:r>
      <w:r w:rsidR="00F6771D">
        <w:rPr>
          <w:rFonts w:ascii="Arial" w:hAnsi="Arial"/>
          <w:sz w:val="20"/>
          <w:szCs w:val="20"/>
        </w:rPr>
        <w:t>emu</w:t>
      </w:r>
      <w:r w:rsidRPr="00824E63">
        <w:rPr>
          <w:rFonts w:ascii="Arial" w:hAnsi="Arial"/>
          <w:sz w:val="20"/>
          <w:szCs w:val="20"/>
        </w:rPr>
        <w:t xml:space="preserve"> za rudarstvo</w:t>
      </w:r>
      <w:r w:rsidR="00F6771D">
        <w:rPr>
          <w:rFonts w:ascii="Arial" w:hAnsi="Arial"/>
          <w:sz w:val="20"/>
          <w:szCs w:val="20"/>
        </w:rPr>
        <w:t>,</w:t>
      </w:r>
      <w:r w:rsidRPr="00824E63">
        <w:rPr>
          <w:rFonts w:ascii="Arial" w:hAnsi="Arial"/>
          <w:sz w:val="20"/>
          <w:szCs w:val="20"/>
        </w:rPr>
        <w:t xml:space="preserve"> in so bili sestavni del dokumentacije za podaljšanje rudarske pravice. </w:t>
      </w:r>
    </w:p>
    <w:p w14:paraId="2F24FC83" w14:textId="77777777" w:rsidR="00945AE0" w:rsidRPr="00824E63" w:rsidRDefault="00945AE0" w:rsidP="00824E63">
      <w:pPr>
        <w:pStyle w:val="Odstavekseznama"/>
        <w:suppressAutoHyphens/>
        <w:spacing w:line="288" w:lineRule="auto"/>
        <w:ind w:left="0"/>
        <w:jc w:val="both"/>
        <w:rPr>
          <w:rFonts w:ascii="Arial" w:hAnsi="Arial"/>
          <w:sz w:val="20"/>
          <w:szCs w:val="20"/>
        </w:rPr>
      </w:pPr>
    </w:p>
    <w:p w14:paraId="38F7F107" w14:textId="226E2032" w:rsidR="00945AE0" w:rsidRPr="00824E63" w:rsidRDefault="00945AE0" w:rsidP="00824E63">
      <w:pPr>
        <w:pStyle w:val="Odstavekseznama"/>
        <w:suppressAutoHyphens/>
        <w:spacing w:line="288" w:lineRule="auto"/>
        <w:ind w:left="0"/>
        <w:jc w:val="both"/>
        <w:rPr>
          <w:rFonts w:ascii="Arial" w:hAnsi="Arial"/>
          <w:sz w:val="20"/>
          <w:szCs w:val="20"/>
        </w:rPr>
      </w:pPr>
      <w:r w:rsidRPr="00824E63">
        <w:rPr>
          <w:rFonts w:ascii="Arial" w:hAnsi="Arial"/>
          <w:sz w:val="20"/>
          <w:szCs w:val="20"/>
        </w:rPr>
        <w:t xml:space="preserve">Maja 2023 je bil sprejet </w:t>
      </w:r>
      <w:r w:rsidRPr="00824E63">
        <w:rPr>
          <w:rFonts w:ascii="Arial" w:hAnsi="Arial"/>
          <w:sz w:val="20"/>
          <w:szCs w:val="20"/>
          <w:shd w:val="clear" w:color="auto" w:fill="FFFFFF"/>
        </w:rPr>
        <w:t>Zakon o interventnih ukrepih za preprečitev škodljivih posledic pri podaljševanju rudarskih pravic in koncesij (Ur. list RS št. 63/2023), ki določa</w:t>
      </w:r>
      <w:r w:rsidR="00F6771D">
        <w:rPr>
          <w:rFonts w:ascii="Arial" w:hAnsi="Arial"/>
          <w:sz w:val="20"/>
          <w:szCs w:val="20"/>
          <w:shd w:val="clear" w:color="auto" w:fill="FFFFFF"/>
        </w:rPr>
        <w:t>,</w:t>
      </w:r>
      <w:r w:rsidRPr="00824E63">
        <w:rPr>
          <w:rFonts w:ascii="Arial" w:hAnsi="Arial"/>
          <w:sz w:val="20"/>
          <w:szCs w:val="20"/>
          <w:shd w:val="clear" w:color="auto" w:fill="FFFFFF"/>
        </w:rPr>
        <w:t xml:space="preserve"> da se lahko</w:t>
      </w:r>
      <w:r w:rsidRPr="00824E63">
        <w:rPr>
          <w:rFonts w:ascii="Arial" w:hAnsi="Arial"/>
          <w:color w:val="000000"/>
          <w:sz w:val="20"/>
          <w:szCs w:val="20"/>
          <w:shd w:val="clear" w:color="auto" w:fill="FFFFFF"/>
        </w:rPr>
        <w:t xml:space="preserve"> ne glede na 50. člen ZRud-1 veljavnost rudarskih pravic za izkoriščanje, podeljen</w:t>
      </w:r>
      <w:r w:rsidR="00F6771D">
        <w:rPr>
          <w:rFonts w:ascii="Arial" w:hAnsi="Arial"/>
          <w:color w:val="000000"/>
          <w:sz w:val="20"/>
          <w:szCs w:val="20"/>
          <w:shd w:val="clear" w:color="auto" w:fill="FFFFFF"/>
        </w:rPr>
        <w:t>ih</w:t>
      </w:r>
      <w:r w:rsidRPr="00824E63">
        <w:rPr>
          <w:rFonts w:ascii="Arial" w:hAnsi="Arial"/>
          <w:color w:val="000000"/>
          <w:sz w:val="20"/>
          <w:szCs w:val="20"/>
          <w:shd w:val="clear" w:color="auto" w:fill="FFFFFF"/>
        </w:rPr>
        <w:t xml:space="preserve"> na podlagi ZRud-1 in ZRud</w:t>
      </w:r>
      <w:r w:rsidR="00F6771D">
        <w:rPr>
          <w:rFonts w:ascii="Arial" w:hAnsi="Arial"/>
          <w:color w:val="000000"/>
          <w:sz w:val="20"/>
          <w:szCs w:val="20"/>
          <w:shd w:val="clear" w:color="auto" w:fill="FFFFFF"/>
        </w:rPr>
        <w:t>,</w:t>
      </w:r>
      <w:r w:rsidRPr="00824E63">
        <w:rPr>
          <w:rFonts w:ascii="Arial" w:hAnsi="Arial"/>
          <w:color w:val="000000"/>
          <w:sz w:val="20"/>
          <w:szCs w:val="20"/>
          <w:shd w:val="clear" w:color="auto" w:fill="FFFFFF"/>
        </w:rPr>
        <w:t xml:space="preserve"> podaljša na predlog koncesionarja za 30 mesecev. Pri tem pa ministrstvo, pristojno za rudarstvo</w:t>
      </w:r>
      <w:r w:rsidR="00F6771D">
        <w:rPr>
          <w:rFonts w:ascii="Arial" w:hAnsi="Arial"/>
          <w:color w:val="000000"/>
          <w:sz w:val="20"/>
          <w:szCs w:val="20"/>
          <w:shd w:val="clear" w:color="auto" w:fill="FFFFFF"/>
        </w:rPr>
        <w:t>,</w:t>
      </w:r>
      <w:r w:rsidRPr="00824E63">
        <w:rPr>
          <w:rFonts w:ascii="Arial" w:hAnsi="Arial"/>
          <w:color w:val="000000"/>
          <w:sz w:val="20"/>
          <w:szCs w:val="20"/>
          <w:shd w:val="clear" w:color="auto" w:fill="FFFFFF"/>
        </w:rPr>
        <w:t xml:space="preserve"> ne bo preverjalo pogoje</w:t>
      </w:r>
      <w:r w:rsidR="00F6771D">
        <w:rPr>
          <w:rFonts w:ascii="Arial" w:hAnsi="Arial"/>
          <w:color w:val="000000"/>
          <w:sz w:val="20"/>
          <w:szCs w:val="20"/>
          <w:shd w:val="clear" w:color="auto" w:fill="FFFFFF"/>
        </w:rPr>
        <w:t>v</w:t>
      </w:r>
      <w:r w:rsidRPr="00824E63">
        <w:rPr>
          <w:rFonts w:ascii="Arial" w:hAnsi="Arial"/>
          <w:color w:val="000000"/>
          <w:sz w:val="20"/>
          <w:szCs w:val="20"/>
          <w:shd w:val="clear" w:color="auto" w:fill="FFFFFF"/>
        </w:rPr>
        <w:t>, določeni</w:t>
      </w:r>
      <w:r w:rsidR="00F6771D">
        <w:rPr>
          <w:rFonts w:ascii="Arial" w:hAnsi="Arial"/>
          <w:color w:val="000000"/>
          <w:sz w:val="20"/>
          <w:szCs w:val="20"/>
          <w:shd w:val="clear" w:color="auto" w:fill="FFFFFF"/>
        </w:rPr>
        <w:t>h</w:t>
      </w:r>
      <w:r w:rsidRPr="00824E63">
        <w:rPr>
          <w:rFonts w:ascii="Arial" w:hAnsi="Arial"/>
          <w:color w:val="000000"/>
          <w:sz w:val="20"/>
          <w:szCs w:val="20"/>
          <w:shd w:val="clear" w:color="auto" w:fill="FFFFFF"/>
        </w:rPr>
        <w:t xml:space="preserve"> v 50. členu ZRud-1. Po sprejetju interventnega zakona se akcija </w:t>
      </w:r>
      <w:r w:rsidRPr="00824E63">
        <w:rPr>
          <w:rFonts w:ascii="Arial" w:hAnsi="Arial"/>
          <w:sz w:val="20"/>
          <w:szCs w:val="20"/>
        </w:rPr>
        <w:t>nadzora nad nosilci rudarske pravice, ki so na ministrstvo, pristojno za rudarstvo</w:t>
      </w:r>
      <w:r w:rsidR="00F6771D">
        <w:rPr>
          <w:rFonts w:ascii="Arial" w:hAnsi="Arial"/>
          <w:sz w:val="20"/>
          <w:szCs w:val="20"/>
        </w:rPr>
        <w:t>,</w:t>
      </w:r>
      <w:r w:rsidRPr="00824E63">
        <w:rPr>
          <w:rFonts w:ascii="Arial" w:hAnsi="Arial"/>
          <w:sz w:val="20"/>
          <w:szCs w:val="20"/>
        </w:rPr>
        <w:t xml:space="preserve"> podali vlogo za podaljšanje rudarske pravice</w:t>
      </w:r>
      <w:r w:rsidR="00F6771D">
        <w:rPr>
          <w:rFonts w:ascii="Arial" w:hAnsi="Arial"/>
          <w:sz w:val="20"/>
          <w:szCs w:val="20"/>
        </w:rPr>
        <w:t>,</w:t>
      </w:r>
      <w:r w:rsidRPr="00824E63">
        <w:rPr>
          <w:rFonts w:ascii="Arial" w:hAnsi="Arial"/>
          <w:sz w:val="20"/>
          <w:szCs w:val="20"/>
        </w:rPr>
        <w:t xml:space="preserve"> ni več nadaljevala oziroma je bila </w:t>
      </w:r>
      <w:r w:rsidR="00F6771D">
        <w:rPr>
          <w:rFonts w:ascii="Arial" w:hAnsi="Arial"/>
          <w:sz w:val="20"/>
          <w:szCs w:val="20"/>
        </w:rPr>
        <w:t>končana</w:t>
      </w:r>
      <w:r w:rsidRPr="00824E63">
        <w:rPr>
          <w:rFonts w:ascii="Arial" w:hAnsi="Arial"/>
          <w:sz w:val="20"/>
          <w:szCs w:val="20"/>
        </w:rPr>
        <w:t>.</w:t>
      </w:r>
    </w:p>
    <w:p w14:paraId="5A357707" w14:textId="77777777" w:rsidR="00945AE0" w:rsidRPr="00824E63" w:rsidRDefault="00945AE0" w:rsidP="00824E63">
      <w:pPr>
        <w:pStyle w:val="Odstavekseznama"/>
        <w:suppressAutoHyphens/>
        <w:spacing w:line="288" w:lineRule="auto"/>
        <w:ind w:left="0"/>
        <w:jc w:val="both"/>
        <w:rPr>
          <w:rFonts w:ascii="Arial" w:hAnsi="Arial"/>
          <w:color w:val="000000"/>
          <w:sz w:val="20"/>
          <w:szCs w:val="20"/>
          <w:shd w:val="clear" w:color="auto" w:fill="FFFFFF"/>
        </w:rPr>
      </w:pPr>
    </w:p>
    <w:p w14:paraId="64FD980C" w14:textId="1F1C386D" w:rsidR="00DC07F6" w:rsidRPr="00956B1E" w:rsidRDefault="00DC07F6" w:rsidP="00FF3368">
      <w:pPr>
        <w:pStyle w:val="Naslov30"/>
        <w:spacing w:line="288" w:lineRule="auto"/>
        <w:rPr>
          <w:sz w:val="20"/>
        </w:rPr>
      </w:pPr>
      <w:bookmarkStart w:id="289" w:name="__RefHeading___Toc416443769"/>
      <w:bookmarkStart w:id="290" w:name="_Toc163634100"/>
      <w:bookmarkEnd w:id="289"/>
      <w:r w:rsidRPr="00956B1E">
        <w:rPr>
          <w:sz w:val="20"/>
        </w:rPr>
        <w:lastRenderedPageBreak/>
        <w:t>POROČILO O VARNOSTI IN ZDRAVJU PRI DELU V RUDARSTVU</w:t>
      </w:r>
      <w:bookmarkEnd w:id="290"/>
    </w:p>
    <w:p w14:paraId="62987729" w14:textId="77777777" w:rsidR="00824E63" w:rsidRDefault="00824E63" w:rsidP="00824E63">
      <w:pPr>
        <w:spacing w:line="288" w:lineRule="auto"/>
        <w:rPr>
          <w:color w:val="000000"/>
        </w:rPr>
      </w:pPr>
      <w:r>
        <w:rPr>
          <w:color w:val="000000"/>
        </w:rPr>
        <w:t xml:space="preserve">Rudarski inšpektorji imajo pooblastila delovnih inšpektorjev, kot to določata 72. člen ZVZD-1 in 125. člen ZRud-1. Inšpekcijski nadzor izvajajo na podlagi ZVZD-1 pri rudarskih in podzemnih gradbenih delih, ki se izvajajo z rudarskimi metodami dela. </w:t>
      </w:r>
    </w:p>
    <w:p w14:paraId="0E20529D" w14:textId="77777777" w:rsidR="00824E63" w:rsidRDefault="00824E63" w:rsidP="00824E63">
      <w:pPr>
        <w:spacing w:line="288" w:lineRule="auto"/>
        <w:rPr>
          <w:color w:val="000000"/>
        </w:rPr>
      </w:pPr>
    </w:p>
    <w:p w14:paraId="090E0809" w14:textId="6F36FFB5" w:rsidR="00824E63" w:rsidRDefault="00824E63" w:rsidP="00824E63">
      <w:pPr>
        <w:spacing w:line="288" w:lineRule="auto"/>
        <w:rPr>
          <w:color w:val="000000"/>
        </w:rPr>
      </w:pPr>
      <w:r>
        <w:rPr>
          <w:color w:val="000000"/>
        </w:rPr>
        <w:t xml:space="preserve">ZRud-1 določa, da mora rudarski inšpektor v primeru smrtne ali skupinske nesreče v rudniku takoj na mestu </w:t>
      </w:r>
      <w:r w:rsidR="00F6771D">
        <w:rPr>
          <w:color w:val="000000"/>
        </w:rPr>
        <w:t>za</w:t>
      </w:r>
      <w:r>
        <w:rPr>
          <w:color w:val="000000"/>
        </w:rPr>
        <w:t>četi raziskavo okoliščin nesreče, odrediti ukrepe za zavarovanje dokazov in ukrepe varnostne narave. Poleg tega mora izdelati pisno mnenje o vzrokih nesreče (prvi odstavek 127. člena ZRud-1 Ur</w:t>
      </w:r>
      <w:r w:rsidR="00F6771D">
        <w:rPr>
          <w:color w:val="000000"/>
        </w:rPr>
        <w:t xml:space="preserve">adni </w:t>
      </w:r>
      <w:r>
        <w:rPr>
          <w:color w:val="000000"/>
        </w:rPr>
        <w:t>l</w:t>
      </w:r>
      <w:r w:rsidR="00F6771D">
        <w:rPr>
          <w:color w:val="000000"/>
        </w:rPr>
        <w:t>ist</w:t>
      </w:r>
      <w:r>
        <w:rPr>
          <w:color w:val="000000"/>
        </w:rPr>
        <w:t xml:space="preserve"> RS št. 14/2014). </w:t>
      </w:r>
    </w:p>
    <w:p w14:paraId="7A57012E" w14:textId="77777777" w:rsidR="00824E63" w:rsidRDefault="00824E63" w:rsidP="00824E63">
      <w:pPr>
        <w:spacing w:line="288" w:lineRule="auto"/>
        <w:rPr>
          <w:color w:val="000000"/>
        </w:rPr>
      </w:pPr>
    </w:p>
    <w:p w14:paraId="76D53F96" w14:textId="2BFCBF83" w:rsidR="00824E63" w:rsidRDefault="00824E63" w:rsidP="00824E63">
      <w:pPr>
        <w:spacing w:line="288" w:lineRule="auto"/>
        <w:rPr>
          <w:color w:val="000000"/>
        </w:rPr>
      </w:pPr>
      <w:r>
        <w:rPr>
          <w:color w:val="000000"/>
        </w:rPr>
        <w:t xml:space="preserve">Na podlagi določil ZVZD-1 rudarski inšpektorji vsako leto izdelajo poročilo o stanju varnosti in zdravja pri delu v rudarstvu. Podatki o varnosti in zdravju pri delu so prikazani v </w:t>
      </w:r>
      <w:r w:rsidR="00F6771D">
        <w:rPr>
          <w:color w:val="000000"/>
        </w:rPr>
        <w:t xml:space="preserve">preglednicah </w:t>
      </w:r>
      <w:r>
        <w:rPr>
          <w:color w:val="000000"/>
        </w:rPr>
        <w:t>in diagramih</w:t>
      </w:r>
      <w:r w:rsidR="00F6771D">
        <w:rPr>
          <w:color w:val="000000"/>
        </w:rPr>
        <w:t>,</w:t>
      </w:r>
      <w:r>
        <w:rPr>
          <w:color w:val="000000"/>
        </w:rPr>
        <w:t xml:space="preserve"> podanih v tem poglavju.</w:t>
      </w:r>
    </w:p>
    <w:p w14:paraId="6DF563B0" w14:textId="77777777" w:rsidR="00824E63" w:rsidRDefault="00824E63" w:rsidP="00824E63">
      <w:pPr>
        <w:spacing w:line="288" w:lineRule="auto"/>
        <w:rPr>
          <w:color w:val="000000"/>
        </w:rPr>
      </w:pPr>
    </w:p>
    <w:p w14:paraId="79FE3D10" w14:textId="5FA5A8F2" w:rsidR="00824E63" w:rsidRPr="00C5064A" w:rsidRDefault="00824E63" w:rsidP="00824E63">
      <w:pPr>
        <w:spacing w:line="288" w:lineRule="auto"/>
        <w:rPr>
          <w:color w:val="000000"/>
        </w:rPr>
      </w:pPr>
      <w:r>
        <w:rPr>
          <w:color w:val="000000"/>
        </w:rPr>
        <w:t xml:space="preserve">Dejavnost slovenskega rudarstva oziroma dejavnost izvajanja rudarskih del je v letu 2023 </w:t>
      </w:r>
      <w:r w:rsidR="00F6771D">
        <w:rPr>
          <w:color w:val="000000"/>
        </w:rPr>
        <w:t>pomenilo</w:t>
      </w:r>
      <w:r w:rsidR="00F6771D" w:rsidRPr="00C5064A">
        <w:rPr>
          <w:color w:val="000000"/>
        </w:rPr>
        <w:t xml:space="preserve"> </w:t>
      </w:r>
      <w:r w:rsidRPr="00C5064A">
        <w:rPr>
          <w:color w:val="000000"/>
        </w:rPr>
        <w:t xml:space="preserve">pridobivanje lignita v Premogovniku Velenje, v omejenem obsegu so se pridobivali ogljikovodiki na naftnih poljih v Lendavi, soliden delež </w:t>
      </w:r>
      <w:r w:rsidR="00F6771D">
        <w:rPr>
          <w:color w:val="000000"/>
        </w:rPr>
        <w:t>ima</w:t>
      </w:r>
      <w:r w:rsidR="00F6771D" w:rsidRPr="00C5064A">
        <w:rPr>
          <w:color w:val="000000"/>
        </w:rPr>
        <w:t xml:space="preserve"> </w:t>
      </w:r>
      <w:r w:rsidRPr="00C5064A">
        <w:rPr>
          <w:color w:val="000000"/>
        </w:rPr>
        <w:t xml:space="preserve">podzemno pridobivanje blokov naravnega kamna v Sežani in v </w:t>
      </w:r>
      <w:r w:rsidRPr="00C5064A">
        <w:t>Hotavljah.</w:t>
      </w:r>
      <w:r w:rsidRPr="00C5064A">
        <w:rPr>
          <w:color w:val="000000"/>
        </w:rPr>
        <w:t xml:space="preserve"> V piranskih solinah se pridobiva mineralna surovina – morska sol. Največji delež pridobljene mineralne surovine </w:t>
      </w:r>
      <w:r w:rsidR="00F6771D">
        <w:rPr>
          <w:color w:val="000000"/>
        </w:rPr>
        <w:t xml:space="preserve">zavzema </w:t>
      </w:r>
      <w:r w:rsidRPr="00C5064A">
        <w:rPr>
          <w:color w:val="000000"/>
        </w:rPr>
        <w:t>tehnični kamen za potrebe gradbeništva.</w:t>
      </w:r>
    </w:p>
    <w:p w14:paraId="6ACA63C0" w14:textId="77777777" w:rsidR="00DC07F6" w:rsidRPr="00945AE0" w:rsidRDefault="00DC07F6" w:rsidP="00834A33">
      <w:pPr>
        <w:rPr>
          <w:b/>
          <w:bCs/>
        </w:rPr>
      </w:pPr>
    </w:p>
    <w:p w14:paraId="7161A32D" w14:textId="3E43A9C4" w:rsidR="00DC07F6" w:rsidRPr="00945AE0" w:rsidRDefault="00DC07F6" w:rsidP="00834A33">
      <w:pPr>
        <w:rPr>
          <w:b/>
          <w:bCs/>
        </w:rPr>
      </w:pPr>
      <w:bookmarkStart w:id="291" w:name="__RefHeading__5_1267797270"/>
      <w:bookmarkStart w:id="292" w:name="__RefHeading__9_1267797270"/>
      <w:bookmarkEnd w:id="291"/>
      <w:bookmarkEnd w:id="292"/>
      <w:r w:rsidRPr="00945AE0">
        <w:rPr>
          <w:b/>
          <w:bCs/>
        </w:rPr>
        <w:t>Varnost in zdravje pri delu v rudarstvu</w:t>
      </w:r>
    </w:p>
    <w:p w14:paraId="44D4A995" w14:textId="77777777" w:rsidR="00834A33" w:rsidRPr="00945AE0" w:rsidRDefault="00834A33" w:rsidP="00834A33">
      <w:pPr>
        <w:rPr>
          <w:b/>
          <w:bCs/>
        </w:rPr>
      </w:pPr>
    </w:p>
    <w:p w14:paraId="52F36044" w14:textId="714F2F7E" w:rsidR="00824E63" w:rsidRDefault="00824E63" w:rsidP="00824E63">
      <w:pPr>
        <w:spacing w:line="288" w:lineRule="auto"/>
        <w:rPr>
          <w:color w:val="000000"/>
        </w:rPr>
      </w:pPr>
      <w:r>
        <w:rPr>
          <w:color w:val="000000"/>
        </w:rPr>
        <w:t xml:space="preserve">Podatki o varnosti in zdravju pri delu so prikazani v </w:t>
      </w:r>
      <w:r w:rsidR="00F6771D">
        <w:rPr>
          <w:color w:val="000000"/>
        </w:rPr>
        <w:t xml:space="preserve">preglednicah </w:t>
      </w:r>
      <w:r>
        <w:rPr>
          <w:color w:val="000000"/>
        </w:rPr>
        <w:t>in diagramih</w:t>
      </w:r>
      <w:r w:rsidR="00F6771D">
        <w:rPr>
          <w:color w:val="000000"/>
        </w:rPr>
        <w:t>,</w:t>
      </w:r>
      <w:r>
        <w:rPr>
          <w:color w:val="000000"/>
        </w:rPr>
        <w:t xml:space="preserve"> podanih v tem poglavju.</w:t>
      </w:r>
    </w:p>
    <w:p w14:paraId="5DC0E718" w14:textId="77777777" w:rsidR="00824E63" w:rsidRDefault="00824E63" w:rsidP="00824E63">
      <w:pPr>
        <w:spacing w:line="288" w:lineRule="auto"/>
        <w:rPr>
          <w:b/>
          <w:color w:val="000000"/>
        </w:rPr>
      </w:pPr>
    </w:p>
    <w:p w14:paraId="3CE1EF16" w14:textId="17597BEC" w:rsidR="00824E63" w:rsidRDefault="00945AE0" w:rsidP="00824E63">
      <w:pPr>
        <w:ind w:left="993" w:hanging="993"/>
        <w:rPr>
          <w:b/>
          <w:bCs/>
          <w:sz w:val="12"/>
          <w:szCs w:val="12"/>
        </w:rPr>
      </w:pPr>
      <w:r w:rsidRPr="00945AE0">
        <w:rPr>
          <w:b/>
          <w:bCs/>
        </w:rPr>
        <w:t xml:space="preserve">Preglednica 41: </w:t>
      </w:r>
      <w:r w:rsidRPr="00945AE0">
        <w:rPr>
          <w:b/>
          <w:bCs/>
          <w:color w:val="000000"/>
        </w:rPr>
        <w:t>Število nesreč v R</w:t>
      </w:r>
      <w:r w:rsidR="00F6771D">
        <w:rPr>
          <w:b/>
          <w:bCs/>
          <w:color w:val="000000"/>
        </w:rPr>
        <w:t xml:space="preserve">epubliki </w:t>
      </w:r>
      <w:r w:rsidRPr="00945AE0">
        <w:rPr>
          <w:b/>
          <w:bCs/>
          <w:color w:val="000000"/>
        </w:rPr>
        <w:t>S</w:t>
      </w:r>
      <w:r w:rsidR="00F6771D">
        <w:rPr>
          <w:b/>
          <w:bCs/>
          <w:color w:val="000000"/>
        </w:rPr>
        <w:t>loveniji</w:t>
      </w:r>
      <w:r w:rsidRPr="00945AE0">
        <w:rPr>
          <w:b/>
          <w:bCs/>
          <w:color w:val="000000"/>
        </w:rPr>
        <w:t xml:space="preserve"> na področju rudarstva in število izgubljenih dnin za obdobje od leta 1995 do leta 2023</w:t>
      </w:r>
    </w:p>
    <w:tbl>
      <w:tblPr>
        <w:tblW w:w="0" w:type="auto"/>
        <w:tblInd w:w="70" w:type="dxa"/>
        <w:tblLayout w:type="fixed"/>
        <w:tblCellMar>
          <w:left w:w="70" w:type="dxa"/>
          <w:right w:w="70" w:type="dxa"/>
        </w:tblCellMar>
        <w:tblLook w:val="04A0" w:firstRow="1" w:lastRow="0" w:firstColumn="1" w:lastColumn="0" w:noHBand="0" w:noVBand="1"/>
      </w:tblPr>
      <w:tblGrid>
        <w:gridCol w:w="1063"/>
        <w:gridCol w:w="1134"/>
        <w:gridCol w:w="1134"/>
        <w:gridCol w:w="992"/>
        <w:gridCol w:w="1145"/>
        <w:gridCol w:w="1432"/>
        <w:gridCol w:w="1643"/>
      </w:tblGrid>
      <w:tr w:rsidR="00824E63" w14:paraId="4930E2A0" w14:textId="77777777" w:rsidTr="006964CF">
        <w:trPr>
          <w:trHeight w:val="340"/>
        </w:trPr>
        <w:tc>
          <w:tcPr>
            <w:tcW w:w="1063" w:type="dxa"/>
            <w:tcBorders>
              <w:top w:val="single" w:sz="4" w:space="0" w:color="000000"/>
              <w:left w:val="single" w:sz="4" w:space="0" w:color="000000"/>
              <w:bottom w:val="single" w:sz="4" w:space="0" w:color="000000"/>
              <w:right w:val="nil"/>
            </w:tcBorders>
            <w:shd w:val="clear" w:color="auto" w:fill="CCCCCC"/>
            <w:vAlign w:val="center"/>
            <w:hideMark/>
          </w:tcPr>
          <w:p w14:paraId="429E0066" w14:textId="77777777" w:rsidR="00824E63" w:rsidRDefault="00824E63" w:rsidP="006964CF">
            <w:pPr>
              <w:snapToGrid w:val="0"/>
              <w:jc w:val="center"/>
              <w:rPr>
                <w:b/>
              </w:rPr>
            </w:pPr>
            <w:r>
              <w:rPr>
                <w:b/>
              </w:rPr>
              <w:t>Leto</w:t>
            </w:r>
          </w:p>
        </w:tc>
        <w:tc>
          <w:tcPr>
            <w:tcW w:w="1134" w:type="dxa"/>
            <w:tcBorders>
              <w:top w:val="single" w:sz="4" w:space="0" w:color="000000"/>
              <w:left w:val="single" w:sz="4" w:space="0" w:color="000000"/>
              <w:bottom w:val="single" w:sz="4" w:space="0" w:color="000000"/>
              <w:right w:val="nil"/>
            </w:tcBorders>
            <w:shd w:val="clear" w:color="auto" w:fill="CCCCCC"/>
            <w:vAlign w:val="center"/>
            <w:hideMark/>
          </w:tcPr>
          <w:p w14:paraId="428227FD" w14:textId="77777777" w:rsidR="00824E63" w:rsidRDefault="00824E63" w:rsidP="006964CF">
            <w:pPr>
              <w:snapToGrid w:val="0"/>
              <w:ind w:left="-637" w:firstLine="637"/>
              <w:jc w:val="center"/>
              <w:rPr>
                <w:b/>
              </w:rPr>
            </w:pPr>
            <w:r>
              <w:rPr>
                <w:b/>
              </w:rPr>
              <w:t>Število</w:t>
            </w:r>
          </w:p>
          <w:p w14:paraId="1644F412" w14:textId="77777777" w:rsidR="00824E63" w:rsidRDefault="00824E63" w:rsidP="006964CF">
            <w:pPr>
              <w:ind w:left="-637" w:firstLine="637"/>
              <w:jc w:val="center"/>
              <w:rPr>
                <w:b/>
              </w:rPr>
            </w:pPr>
            <w:r>
              <w:rPr>
                <w:b/>
              </w:rPr>
              <w:t>nesreč</w:t>
            </w:r>
          </w:p>
        </w:tc>
        <w:tc>
          <w:tcPr>
            <w:tcW w:w="1134" w:type="dxa"/>
            <w:tcBorders>
              <w:top w:val="single" w:sz="4" w:space="0" w:color="000000"/>
              <w:left w:val="single" w:sz="4" w:space="0" w:color="000000"/>
              <w:bottom w:val="single" w:sz="4" w:space="0" w:color="000000"/>
              <w:right w:val="nil"/>
            </w:tcBorders>
            <w:shd w:val="clear" w:color="auto" w:fill="CCCCCC"/>
            <w:vAlign w:val="center"/>
            <w:hideMark/>
          </w:tcPr>
          <w:p w14:paraId="6E54243D" w14:textId="77777777" w:rsidR="00824E63" w:rsidRDefault="00824E63" w:rsidP="006964CF">
            <w:pPr>
              <w:snapToGrid w:val="0"/>
              <w:ind w:left="-637" w:firstLine="637"/>
              <w:jc w:val="center"/>
              <w:rPr>
                <w:b/>
              </w:rPr>
            </w:pPr>
            <w:r>
              <w:rPr>
                <w:b/>
              </w:rPr>
              <w:t>Lahke</w:t>
            </w:r>
          </w:p>
          <w:p w14:paraId="2CFF1FDD" w14:textId="77777777" w:rsidR="00824E63" w:rsidRDefault="00824E63" w:rsidP="006964CF">
            <w:pPr>
              <w:ind w:left="-637" w:firstLine="637"/>
              <w:jc w:val="center"/>
              <w:rPr>
                <w:b/>
              </w:rPr>
            </w:pPr>
            <w:r>
              <w:rPr>
                <w:b/>
              </w:rPr>
              <w:t>nesreče</w:t>
            </w:r>
          </w:p>
        </w:tc>
        <w:tc>
          <w:tcPr>
            <w:tcW w:w="992" w:type="dxa"/>
            <w:tcBorders>
              <w:top w:val="single" w:sz="4" w:space="0" w:color="000000"/>
              <w:left w:val="single" w:sz="4" w:space="0" w:color="000000"/>
              <w:bottom w:val="single" w:sz="4" w:space="0" w:color="000000"/>
              <w:right w:val="nil"/>
            </w:tcBorders>
            <w:shd w:val="clear" w:color="auto" w:fill="CCCCCC"/>
            <w:vAlign w:val="center"/>
            <w:hideMark/>
          </w:tcPr>
          <w:p w14:paraId="527623BF" w14:textId="77777777" w:rsidR="00824E63" w:rsidRDefault="00824E63" w:rsidP="006964CF">
            <w:pPr>
              <w:snapToGrid w:val="0"/>
              <w:ind w:left="-637" w:firstLine="637"/>
              <w:jc w:val="center"/>
              <w:rPr>
                <w:b/>
              </w:rPr>
            </w:pPr>
            <w:r>
              <w:rPr>
                <w:b/>
              </w:rPr>
              <w:t>Težje</w:t>
            </w:r>
          </w:p>
          <w:p w14:paraId="194634A6" w14:textId="77777777" w:rsidR="00824E63" w:rsidRDefault="00824E63" w:rsidP="006964CF">
            <w:pPr>
              <w:ind w:left="-637" w:firstLine="637"/>
              <w:jc w:val="center"/>
              <w:rPr>
                <w:b/>
              </w:rPr>
            </w:pPr>
            <w:r>
              <w:rPr>
                <w:b/>
              </w:rPr>
              <w:t>nesreče</w:t>
            </w:r>
          </w:p>
        </w:tc>
        <w:tc>
          <w:tcPr>
            <w:tcW w:w="1145" w:type="dxa"/>
            <w:tcBorders>
              <w:top w:val="single" w:sz="4" w:space="0" w:color="000000"/>
              <w:left w:val="single" w:sz="4" w:space="0" w:color="000000"/>
              <w:bottom w:val="single" w:sz="4" w:space="0" w:color="000000"/>
              <w:right w:val="nil"/>
            </w:tcBorders>
            <w:shd w:val="clear" w:color="auto" w:fill="CCCCCC"/>
            <w:vAlign w:val="center"/>
            <w:hideMark/>
          </w:tcPr>
          <w:p w14:paraId="355E8B1D" w14:textId="77777777" w:rsidR="00824E63" w:rsidRDefault="00824E63" w:rsidP="006964CF">
            <w:pPr>
              <w:snapToGrid w:val="0"/>
              <w:ind w:left="-637" w:firstLine="637"/>
              <w:jc w:val="center"/>
              <w:rPr>
                <w:b/>
              </w:rPr>
            </w:pPr>
            <w:r>
              <w:rPr>
                <w:b/>
              </w:rPr>
              <w:t>Smrtne</w:t>
            </w:r>
          </w:p>
          <w:p w14:paraId="070BA3F7" w14:textId="77777777" w:rsidR="00824E63" w:rsidRDefault="00824E63" w:rsidP="006964CF">
            <w:pPr>
              <w:ind w:left="-637" w:firstLine="637"/>
              <w:jc w:val="center"/>
              <w:rPr>
                <w:b/>
              </w:rPr>
            </w:pPr>
            <w:r>
              <w:rPr>
                <w:b/>
              </w:rPr>
              <w:t>nesreče</w:t>
            </w:r>
          </w:p>
        </w:tc>
        <w:tc>
          <w:tcPr>
            <w:tcW w:w="1432" w:type="dxa"/>
            <w:tcBorders>
              <w:top w:val="single" w:sz="4" w:space="0" w:color="000000"/>
              <w:left w:val="single" w:sz="4" w:space="0" w:color="000000"/>
              <w:bottom w:val="single" w:sz="4" w:space="0" w:color="000000"/>
              <w:right w:val="nil"/>
            </w:tcBorders>
            <w:shd w:val="clear" w:color="auto" w:fill="CCCCCC"/>
            <w:vAlign w:val="center"/>
            <w:hideMark/>
          </w:tcPr>
          <w:p w14:paraId="649DF8B2" w14:textId="77777777" w:rsidR="00824E63" w:rsidRDefault="00824E63" w:rsidP="006964CF">
            <w:pPr>
              <w:snapToGrid w:val="0"/>
              <w:ind w:left="-637" w:firstLine="637"/>
              <w:jc w:val="center"/>
              <w:rPr>
                <w:b/>
              </w:rPr>
            </w:pPr>
            <w:r>
              <w:rPr>
                <w:b/>
              </w:rPr>
              <w:t>Število</w:t>
            </w:r>
          </w:p>
          <w:p w14:paraId="1B5AA6D3" w14:textId="77777777" w:rsidR="00824E63" w:rsidRDefault="00824E63" w:rsidP="006964CF">
            <w:pPr>
              <w:ind w:left="-637" w:firstLine="637"/>
              <w:jc w:val="center"/>
              <w:rPr>
                <w:b/>
              </w:rPr>
            </w:pPr>
            <w:r>
              <w:rPr>
                <w:b/>
              </w:rPr>
              <w:t>zaposlenih</w:t>
            </w:r>
          </w:p>
        </w:tc>
        <w:tc>
          <w:tcPr>
            <w:tcW w:w="1643"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7FBE9E2D" w14:textId="77777777" w:rsidR="00824E63" w:rsidRDefault="00824E63" w:rsidP="006964CF">
            <w:pPr>
              <w:snapToGrid w:val="0"/>
              <w:ind w:left="-637" w:firstLine="637"/>
              <w:jc w:val="center"/>
              <w:rPr>
                <w:b/>
              </w:rPr>
            </w:pPr>
            <w:r>
              <w:rPr>
                <w:b/>
              </w:rPr>
              <w:t>Izgubljene</w:t>
            </w:r>
          </w:p>
          <w:p w14:paraId="4EC72706" w14:textId="77777777" w:rsidR="00824E63" w:rsidRDefault="00824E63" w:rsidP="006964CF">
            <w:pPr>
              <w:ind w:left="-637" w:firstLine="637"/>
              <w:jc w:val="center"/>
            </w:pPr>
            <w:r>
              <w:rPr>
                <w:b/>
              </w:rPr>
              <w:t>dnine</w:t>
            </w:r>
          </w:p>
        </w:tc>
      </w:tr>
      <w:tr w:rsidR="00824E63" w14:paraId="2B99841F" w14:textId="77777777" w:rsidTr="006964CF">
        <w:trPr>
          <w:trHeight w:val="340"/>
        </w:trPr>
        <w:tc>
          <w:tcPr>
            <w:tcW w:w="1063" w:type="dxa"/>
            <w:tcBorders>
              <w:top w:val="single" w:sz="4" w:space="0" w:color="000000"/>
              <w:left w:val="single" w:sz="4" w:space="0" w:color="000000"/>
              <w:bottom w:val="single" w:sz="4" w:space="0" w:color="000000"/>
              <w:right w:val="nil"/>
            </w:tcBorders>
            <w:shd w:val="clear" w:color="auto" w:fill="CCCCCC"/>
            <w:vAlign w:val="center"/>
            <w:hideMark/>
          </w:tcPr>
          <w:p w14:paraId="7372FEF8" w14:textId="77777777" w:rsidR="00824E63" w:rsidRDefault="00824E63" w:rsidP="006964CF">
            <w:pPr>
              <w:snapToGrid w:val="0"/>
              <w:jc w:val="center"/>
            </w:pPr>
            <w:r>
              <w:rPr>
                <w:b/>
              </w:rPr>
              <w:t>1995</w:t>
            </w:r>
          </w:p>
        </w:tc>
        <w:tc>
          <w:tcPr>
            <w:tcW w:w="1134" w:type="dxa"/>
            <w:tcBorders>
              <w:top w:val="single" w:sz="4" w:space="0" w:color="000000"/>
              <w:left w:val="single" w:sz="4" w:space="0" w:color="000000"/>
              <w:bottom w:val="single" w:sz="4" w:space="0" w:color="000000"/>
              <w:right w:val="nil"/>
            </w:tcBorders>
            <w:vAlign w:val="center"/>
            <w:hideMark/>
          </w:tcPr>
          <w:p w14:paraId="1DAC710C" w14:textId="77777777" w:rsidR="00824E63" w:rsidRDefault="00824E63" w:rsidP="006964CF">
            <w:pPr>
              <w:snapToGrid w:val="0"/>
              <w:jc w:val="center"/>
            </w:pPr>
            <w:r>
              <w:t>888</w:t>
            </w:r>
          </w:p>
        </w:tc>
        <w:tc>
          <w:tcPr>
            <w:tcW w:w="1134" w:type="dxa"/>
            <w:tcBorders>
              <w:top w:val="single" w:sz="4" w:space="0" w:color="000000"/>
              <w:left w:val="single" w:sz="4" w:space="0" w:color="000000"/>
              <w:bottom w:val="single" w:sz="4" w:space="0" w:color="000000"/>
              <w:right w:val="nil"/>
            </w:tcBorders>
            <w:vAlign w:val="center"/>
            <w:hideMark/>
          </w:tcPr>
          <w:p w14:paraId="7B79A40F" w14:textId="77777777" w:rsidR="00824E63" w:rsidRDefault="00824E63" w:rsidP="006964CF">
            <w:pPr>
              <w:snapToGrid w:val="0"/>
              <w:jc w:val="center"/>
            </w:pPr>
            <w:r>
              <w:t>875</w:t>
            </w:r>
          </w:p>
        </w:tc>
        <w:tc>
          <w:tcPr>
            <w:tcW w:w="992" w:type="dxa"/>
            <w:tcBorders>
              <w:top w:val="single" w:sz="4" w:space="0" w:color="000000"/>
              <w:left w:val="single" w:sz="4" w:space="0" w:color="000000"/>
              <w:bottom w:val="single" w:sz="4" w:space="0" w:color="000000"/>
              <w:right w:val="nil"/>
            </w:tcBorders>
            <w:vAlign w:val="center"/>
            <w:hideMark/>
          </w:tcPr>
          <w:p w14:paraId="0497D754" w14:textId="77777777" w:rsidR="00824E63" w:rsidRDefault="00824E63" w:rsidP="006964CF">
            <w:pPr>
              <w:snapToGrid w:val="0"/>
              <w:jc w:val="center"/>
            </w:pPr>
            <w:r>
              <w:t>12</w:t>
            </w:r>
          </w:p>
        </w:tc>
        <w:tc>
          <w:tcPr>
            <w:tcW w:w="1145" w:type="dxa"/>
            <w:tcBorders>
              <w:top w:val="single" w:sz="4" w:space="0" w:color="000000"/>
              <w:left w:val="single" w:sz="4" w:space="0" w:color="000000"/>
              <w:bottom w:val="single" w:sz="4" w:space="0" w:color="000000"/>
              <w:right w:val="nil"/>
            </w:tcBorders>
            <w:vAlign w:val="center"/>
            <w:hideMark/>
          </w:tcPr>
          <w:p w14:paraId="502C5901" w14:textId="77777777" w:rsidR="00824E63" w:rsidRDefault="00824E63" w:rsidP="006964CF">
            <w:pPr>
              <w:snapToGrid w:val="0"/>
              <w:jc w:val="center"/>
            </w:pPr>
            <w:r>
              <w:t>1</w:t>
            </w:r>
          </w:p>
        </w:tc>
        <w:tc>
          <w:tcPr>
            <w:tcW w:w="1432" w:type="dxa"/>
            <w:tcBorders>
              <w:top w:val="single" w:sz="4" w:space="0" w:color="000000"/>
              <w:left w:val="single" w:sz="4" w:space="0" w:color="000000"/>
              <w:bottom w:val="single" w:sz="4" w:space="0" w:color="000000"/>
              <w:right w:val="nil"/>
            </w:tcBorders>
            <w:vAlign w:val="center"/>
            <w:hideMark/>
          </w:tcPr>
          <w:p w14:paraId="505F4AA3" w14:textId="77777777" w:rsidR="00824E63" w:rsidRDefault="00824E63" w:rsidP="006964CF">
            <w:pPr>
              <w:snapToGrid w:val="0"/>
              <w:jc w:val="center"/>
            </w:pPr>
            <w:r>
              <w:t>8.430</w:t>
            </w:r>
          </w:p>
        </w:tc>
        <w:tc>
          <w:tcPr>
            <w:tcW w:w="1643" w:type="dxa"/>
            <w:tcBorders>
              <w:top w:val="single" w:sz="4" w:space="0" w:color="000000"/>
              <w:left w:val="single" w:sz="4" w:space="0" w:color="000000"/>
              <w:bottom w:val="single" w:sz="4" w:space="0" w:color="000000"/>
              <w:right w:val="single" w:sz="4" w:space="0" w:color="000000"/>
            </w:tcBorders>
            <w:vAlign w:val="center"/>
            <w:hideMark/>
          </w:tcPr>
          <w:p w14:paraId="72BF2FCB" w14:textId="77777777" w:rsidR="00824E63" w:rsidRDefault="00824E63" w:rsidP="006964CF">
            <w:pPr>
              <w:snapToGrid w:val="0"/>
              <w:jc w:val="center"/>
            </w:pPr>
            <w:r>
              <w:t>28.513</w:t>
            </w:r>
          </w:p>
        </w:tc>
      </w:tr>
      <w:tr w:rsidR="00824E63" w14:paraId="7D3B5309" w14:textId="77777777" w:rsidTr="006964CF">
        <w:trPr>
          <w:trHeight w:val="340"/>
        </w:trPr>
        <w:tc>
          <w:tcPr>
            <w:tcW w:w="1063" w:type="dxa"/>
            <w:tcBorders>
              <w:top w:val="single" w:sz="4" w:space="0" w:color="000000"/>
              <w:left w:val="single" w:sz="4" w:space="0" w:color="000000"/>
              <w:bottom w:val="single" w:sz="4" w:space="0" w:color="000000"/>
              <w:right w:val="nil"/>
            </w:tcBorders>
            <w:shd w:val="clear" w:color="auto" w:fill="CCCCCC"/>
            <w:vAlign w:val="center"/>
            <w:hideMark/>
          </w:tcPr>
          <w:p w14:paraId="3B6E5907" w14:textId="77777777" w:rsidR="00824E63" w:rsidRDefault="00824E63" w:rsidP="006964CF">
            <w:pPr>
              <w:snapToGrid w:val="0"/>
              <w:ind w:left="-637" w:firstLine="637"/>
              <w:jc w:val="center"/>
            </w:pPr>
            <w:r>
              <w:rPr>
                <w:b/>
              </w:rPr>
              <w:t>1996</w:t>
            </w:r>
          </w:p>
        </w:tc>
        <w:tc>
          <w:tcPr>
            <w:tcW w:w="1134" w:type="dxa"/>
            <w:tcBorders>
              <w:top w:val="single" w:sz="4" w:space="0" w:color="000000"/>
              <w:left w:val="single" w:sz="4" w:space="0" w:color="000000"/>
              <w:bottom w:val="single" w:sz="4" w:space="0" w:color="000000"/>
              <w:right w:val="nil"/>
            </w:tcBorders>
            <w:vAlign w:val="center"/>
            <w:hideMark/>
          </w:tcPr>
          <w:p w14:paraId="135A2B20" w14:textId="77777777" w:rsidR="00824E63" w:rsidRDefault="00824E63" w:rsidP="006964CF">
            <w:pPr>
              <w:snapToGrid w:val="0"/>
              <w:ind w:left="-637" w:firstLine="637"/>
              <w:jc w:val="center"/>
            </w:pPr>
            <w:r>
              <w:t>854</w:t>
            </w:r>
          </w:p>
        </w:tc>
        <w:tc>
          <w:tcPr>
            <w:tcW w:w="1134" w:type="dxa"/>
            <w:tcBorders>
              <w:top w:val="single" w:sz="4" w:space="0" w:color="000000"/>
              <w:left w:val="single" w:sz="4" w:space="0" w:color="000000"/>
              <w:bottom w:val="single" w:sz="4" w:space="0" w:color="000000"/>
              <w:right w:val="nil"/>
            </w:tcBorders>
            <w:vAlign w:val="center"/>
            <w:hideMark/>
          </w:tcPr>
          <w:p w14:paraId="05352C57" w14:textId="77777777" w:rsidR="00824E63" w:rsidRDefault="00824E63" w:rsidP="006964CF">
            <w:pPr>
              <w:snapToGrid w:val="0"/>
              <w:ind w:left="-637" w:firstLine="637"/>
              <w:jc w:val="center"/>
            </w:pPr>
            <w:r>
              <w:t>844</w:t>
            </w:r>
          </w:p>
        </w:tc>
        <w:tc>
          <w:tcPr>
            <w:tcW w:w="992" w:type="dxa"/>
            <w:tcBorders>
              <w:top w:val="single" w:sz="4" w:space="0" w:color="000000"/>
              <w:left w:val="single" w:sz="4" w:space="0" w:color="000000"/>
              <w:bottom w:val="single" w:sz="4" w:space="0" w:color="000000"/>
              <w:right w:val="nil"/>
            </w:tcBorders>
            <w:vAlign w:val="center"/>
            <w:hideMark/>
          </w:tcPr>
          <w:p w14:paraId="63F2C48B" w14:textId="77777777" w:rsidR="00824E63" w:rsidRDefault="00824E63" w:rsidP="006964CF">
            <w:pPr>
              <w:snapToGrid w:val="0"/>
              <w:ind w:left="-637" w:firstLine="637"/>
              <w:jc w:val="center"/>
            </w:pPr>
            <w:r>
              <w:t>9</w:t>
            </w:r>
          </w:p>
        </w:tc>
        <w:tc>
          <w:tcPr>
            <w:tcW w:w="1145" w:type="dxa"/>
            <w:tcBorders>
              <w:top w:val="single" w:sz="4" w:space="0" w:color="000000"/>
              <w:left w:val="single" w:sz="4" w:space="0" w:color="000000"/>
              <w:bottom w:val="single" w:sz="4" w:space="0" w:color="000000"/>
              <w:right w:val="nil"/>
            </w:tcBorders>
            <w:vAlign w:val="center"/>
            <w:hideMark/>
          </w:tcPr>
          <w:p w14:paraId="736AF883" w14:textId="77777777" w:rsidR="00824E63" w:rsidRDefault="00824E63" w:rsidP="006964CF">
            <w:pPr>
              <w:snapToGrid w:val="0"/>
              <w:ind w:left="-637" w:firstLine="637"/>
              <w:jc w:val="center"/>
            </w:pPr>
            <w:r>
              <w:t>1</w:t>
            </w:r>
          </w:p>
        </w:tc>
        <w:tc>
          <w:tcPr>
            <w:tcW w:w="1432" w:type="dxa"/>
            <w:tcBorders>
              <w:top w:val="single" w:sz="4" w:space="0" w:color="000000"/>
              <w:left w:val="single" w:sz="4" w:space="0" w:color="000000"/>
              <w:bottom w:val="single" w:sz="4" w:space="0" w:color="000000"/>
              <w:right w:val="nil"/>
            </w:tcBorders>
            <w:vAlign w:val="center"/>
            <w:hideMark/>
          </w:tcPr>
          <w:p w14:paraId="69CCA8A2" w14:textId="77777777" w:rsidR="00824E63" w:rsidRDefault="00824E63" w:rsidP="006964CF">
            <w:pPr>
              <w:snapToGrid w:val="0"/>
              <w:ind w:left="-637" w:firstLine="637"/>
              <w:jc w:val="center"/>
            </w:pPr>
            <w:r>
              <w:t>7.879</w:t>
            </w:r>
          </w:p>
        </w:tc>
        <w:tc>
          <w:tcPr>
            <w:tcW w:w="1643" w:type="dxa"/>
            <w:tcBorders>
              <w:top w:val="single" w:sz="4" w:space="0" w:color="000000"/>
              <w:left w:val="single" w:sz="4" w:space="0" w:color="000000"/>
              <w:bottom w:val="single" w:sz="4" w:space="0" w:color="000000"/>
              <w:right w:val="single" w:sz="4" w:space="0" w:color="000000"/>
            </w:tcBorders>
            <w:vAlign w:val="center"/>
            <w:hideMark/>
          </w:tcPr>
          <w:p w14:paraId="6B6E302E" w14:textId="77777777" w:rsidR="00824E63" w:rsidRDefault="00824E63" w:rsidP="006964CF">
            <w:pPr>
              <w:snapToGrid w:val="0"/>
              <w:ind w:left="-637" w:firstLine="637"/>
              <w:jc w:val="center"/>
            </w:pPr>
            <w:r>
              <w:t>27.607</w:t>
            </w:r>
          </w:p>
        </w:tc>
      </w:tr>
      <w:tr w:rsidR="00824E63" w14:paraId="4B7F2483" w14:textId="77777777" w:rsidTr="006964CF">
        <w:trPr>
          <w:trHeight w:val="340"/>
        </w:trPr>
        <w:tc>
          <w:tcPr>
            <w:tcW w:w="1063" w:type="dxa"/>
            <w:tcBorders>
              <w:top w:val="single" w:sz="4" w:space="0" w:color="000000"/>
              <w:left w:val="single" w:sz="4" w:space="0" w:color="000000"/>
              <w:bottom w:val="single" w:sz="4" w:space="0" w:color="000000"/>
              <w:right w:val="nil"/>
            </w:tcBorders>
            <w:shd w:val="clear" w:color="auto" w:fill="CCCCCC"/>
            <w:vAlign w:val="center"/>
            <w:hideMark/>
          </w:tcPr>
          <w:p w14:paraId="67ED8A10" w14:textId="77777777" w:rsidR="00824E63" w:rsidRDefault="00824E63" w:rsidP="006964CF">
            <w:pPr>
              <w:snapToGrid w:val="0"/>
              <w:ind w:left="-637" w:firstLine="637"/>
              <w:jc w:val="center"/>
            </w:pPr>
            <w:r>
              <w:rPr>
                <w:b/>
              </w:rPr>
              <w:t>1997</w:t>
            </w:r>
          </w:p>
        </w:tc>
        <w:tc>
          <w:tcPr>
            <w:tcW w:w="1134" w:type="dxa"/>
            <w:tcBorders>
              <w:top w:val="single" w:sz="4" w:space="0" w:color="000000"/>
              <w:left w:val="single" w:sz="4" w:space="0" w:color="000000"/>
              <w:bottom w:val="single" w:sz="4" w:space="0" w:color="000000"/>
              <w:right w:val="nil"/>
            </w:tcBorders>
            <w:vAlign w:val="center"/>
            <w:hideMark/>
          </w:tcPr>
          <w:p w14:paraId="1ED66327" w14:textId="77777777" w:rsidR="00824E63" w:rsidRDefault="00824E63" w:rsidP="006964CF">
            <w:pPr>
              <w:snapToGrid w:val="0"/>
              <w:ind w:left="-637" w:firstLine="637"/>
              <w:jc w:val="center"/>
            </w:pPr>
            <w:r>
              <w:t>736</w:t>
            </w:r>
          </w:p>
        </w:tc>
        <w:tc>
          <w:tcPr>
            <w:tcW w:w="1134" w:type="dxa"/>
            <w:tcBorders>
              <w:top w:val="single" w:sz="4" w:space="0" w:color="000000"/>
              <w:left w:val="single" w:sz="4" w:space="0" w:color="000000"/>
              <w:bottom w:val="single" w:sz="4" w:space="0" w:color="000000"/>
              <w:right w:val="nil"/>
            </w:tcBorders>
            <w:vAlign w:val="center"/>
            <w:hideMark/>
          </w:tcPr>
          <w:p w14:paraId="21A692C1" w14:textId="77777777" w:rsidR="00824E63" w:rsidRDefault="00824E63" w:rsidP="006964CF">
            <w:pPr>
              <w:snapToGrid w:val="0"/>
              <w:ind w:left="-637" w:firstLine="637"/>
              <w:jc w:val="center"/>
            </w:pPr>
            <w:r>
              <w:t>734</w:t>
            </w:r>
          </w:p>
        </w:tc>
        <w:tc>
          <w:tcPr>
            <w:tcW w:w="992" w:type="dxa"/>
            <w:tcBorders>
              <w:top w:val="single" w:sz="4" w:space="0" w:color="000000"/>
              <w:left w:val="single" w:sz="4" w:space="0" w:color="000000"/>
              <w:bottom w:val="single" w:sz="4" w:space="0" w:color="000000"/>
              <w:right w:val="nil"/>
            </w:tcBorders>
            <w:vAlign w:val="center"/>
            <w:hideMark/>
          </w:tcPr>
          <w:p w14:paraId="0E58C9D0" w14:textId="77777777" w:rsidR="00824E63" w:rsidRDefault="00824E63" w:rsidP="006964CF">
            <w:pPr>
              <w:snapToGrid w:val="0"/>
              <w:ind w:left="-637" w:firstLine="637"/>
              <w:jc w:val="center"/>
            </w:pPr>
            <w:r>
              <w:t>2</w:t>
            </w:r>
          </w:p>
        </w:tc>
        <w:tc>
          <w:tcPr>
            <w:tcW w:w="1145" w:type="dxa"/>
            <w:tcBorders>
              <w:top w:val="single" w:sz="4" w:space="0" w:color="000000"/>
              <w:left w:val="single" w:sz="4" w:space="0" w:color="000000"/>
              <w:bottom w:val="single" w:sz="4" w:space="0" w:color="000000"/>
              <w:right w:val="nil"/>
            </w:tcBorders>
            <w:vAlign w:val="center"/>
            <w:hideMark/>
          </w:tcPr>
          <w:p w14:paraId="7F42DFEA" w14:textId="77777777" w:rsidR="00824E63" w:rsidRDefault="00824E63" w:rsidP="006964CF">
            <w:pPr>
              <w:snapToGrid w:val="0"/>
              <w:ind w:left="-637" w:firstLine="637"/>
              <w:jc w:val="center"/>
            </w:pPr>
            <w:r>
              <w:t>0</w:t>
            </w:r>
          </w:p>
        </w:tc>
        <w:tc>
          <w:tcPr>
            <w:tcW w:w="1432" w:type="dxa"/>
            <w:tcBorders>
              <w:top w:val="single" w:sz="4" w:space="0" w:color="000000"/>
              <w:left w:val="single" w:sz="4" w:space="0" w:color="000000"/>
              <w:bottom w:val="single" w:sz="4" w:space="0" w:color="000000"/>
              <w:right w:val="nil"/>
            </w:tcBorders>
            <w:vAlign w:val="center"/>
            <w:hideMark/>
          </w:tcPr>
          <w:p w14:paraId="43950C6B" w14:textId="77777777" w:rsidR="00824E63" w:rsidRDefault="00824E63" w:rsidP="006964CF">
            <w:pPr>
              <w:snapToGrid w:val="0"/>
              <w:ind w:left="-637" w:firstLine="637"/>
              <w:jc w:val="center"/>
            </w:pPr>
            <w:r>
              <w:t>7.624</w:t>
            </w:r>
          </w:p>
        </w:tc>
        <w:tc>
          <w:tcPr>
            <w:tcW w:w="1643" w:type="dxa"/>
            <w:tcBorders>
              <w:top w:val="single" w:sz="4" w:space="0" w:color="000000"/>
              <w:left w:val="single" w:sz="4" w:space="0" w:color="000000"/>
              <w:bottom w:val="single" w:sz="4" w:space="0" w:color="000000"/>
              <w:right w:val="single" w:sz="4" w:space="0" w:color="000000"/>
            </w:tcBorders>
            <w:vAlign w:val="center"/>
            <w:hideMark/>
          </w:tcPr>
          <w:p w14:paraId="480A3AD0" w14:textId="77777777" w:rsidR="00824E63" w:rsidRDefault="00824E63" w:rsidP="006964CF">
            <w:pPr>
              <w:snapToGrid w:val="0"/>
              <w:ind w:left="-637" w:firstLine="637"/>
              <w:jc w:val="center"/>
            </w:pPr>
            <w:r>
              <w:t>25.950</w:t>
            </w:r>
          </w:p>
        </w:tc>
      </w:tr>
      <w:tr w:rsidR="00824E63" w14:paraId="6EA01B3A" w14:textId="77777777" w:rsidTr="006964CF">
        <w:trPr>
          <w:trHeight w:val="340"/>
        </w:trPr>
        <w:tc>
          <w:tcPr>
            <w:tcW w:w="1063" w:type="dxa"/>
            <w:tcBorders>
              <w:top w:val="single" w:sz="4" w:space="0" w:color="000000"/>
              <w:left w:val="single" w:sz="4" w:space="0" w:color="000000"/>
              <w:bottom w:val="single" w:sz="4" w:space="0" w:color="000000"/>
              <w:right w:val="nil"/>
            </w:tcBorders>
            <w:shd w:val="clear" w:color="auto" w:fill="CCCCCC"/>
            <w:vAlign w:val="center"/>
            <w:hideMark/>
          </w:tcPr>
          <w:p w14:paraId="67A8A575" w14:textId="77777777" w:rsidR="00824E63" w:rsidRDefault="00824E63" w:rsidP="006964CF">
            <w:pPr>
              <w:snapToGrid w:val="0"/>
              <w:ind w:left="-637" w:firstLine="637"/>
              <w:jc w:val="center"/>
            </w:pPr>
            <w:r>
              <w:rPr>
                <w:b/>
              </w:rPr>
              <w:t>1998</w:t>
            </w:r>
          </w:p>
        </w:tc>
        <w:tc>
          <w:tcPr>
            <w:tcW w:w="1134" w:type="dxa"/>
            <w:tcBorders>
              <w:top w:val="single" w:sz="4" w:space="0" w:color="000000"/>
              <w:left w:val="single" w:sz="4" w:space="0" w:color="000000"/>
              <w:bottom w:val="single" w:sz="4" w:space="0" w:color="000000"/>
              <w:right w:val="nil"/>
            </w:tcBorders>
            <w:vAlign w:val="center"/>
            <w:hideMark/>
          </w:tcPr>
          <w:p w14:paraId="4BE05A9C" w14:textId="77777777" w:rsidR="00824E63" w:rsidRDefault="00824E63" w:rsidP="006964CF">
            <w:pPr>
              <w:snapToGrid w:val="0"/>
              <w:ind w:left="-637" w:firstLine="637"/>
              <w:jc w:val="center"/>
            </w:pPr>
            <w:r>
              <w:t>628</w:t>
            </w:r>
          </w:p>
        </w:tc>
        <w:tc>
          <w:tcPr>
            <w:tcW w:w="1134" w:type="dxa"/>
            <w:tcBorders>
              <w:top w:val="single" w:sz="4" w:space="0" w:color="000000"/>
              <w:left w:val="single" w:sz="4" w:space="0" w:color="000000"/>
              <w:bottom w:val="single" w:sz="4" w:space="0" w:color="000000"/>
              <w:right w:val="nil"/>
            </w:tcBorders>
            <w:vAlign w:val="center"/>
            <w:hideMark/>
          </w:tcPr>
          <w:p w14:paraId="7900FC18" w14:textId="77777777" w:rsidR="00824E63" w:rsidRDefault="00824E63" w:rsidP="006964CF">
            <w:pPr>
              <w:snapToGrid w:val="0"/>
              <w:ind w:left="-637" w:firstLine="637"/>
              <w:jc w:val="center"/>
            </w:pPr>
            <w:r>
              <w:t>624</w:t>
            </w:r>
          </w:p>
        </w:tc>
        <w:tc>
          <w:tcPr>
            <w:tcW w:w="992" w:type="dxa"/>
            <w:tcBorders>
              <w:top w:val="single" w:sz="4" w:space="0" w:color="000000"/>
              <w:left w:val="single" w:sz="4" w:space="0" w:color="000000"/>
              <w:bottom w:val="single" w:sz="4" w:space="0" w:color="000000"/>
              <w:right w:val="nil"/>
            </w:tcBorders>
            <w:vAlign w:val="center"/>
            <w:hideMark/>
          </w:tcPr>
          <w:p w14:paraId="35D4145D" w14:textId="77777777" w:rsidR="00824E63" w:rsidRDefault="00824E63" w:rsidP="006964CF">
            <w:pPr>
              <w:snapToGrid w:val="0"/>
              <w:ind w:left="-637" w:firstLine="637"/>
              <w:jc w:val="center"/>
            </w:pPr>
            <w:r>
              <w:t>4</w:t>
            </w:r>
          </w:p>
        </w:tc>
        <w:tc>
          <w:tcPr>
            <w:tcW w:w="1145" w:type="dxa"/>
            <w:tcBorders>
              <w:top w:val="single" w:sz="4" w:space="0" w:color="000000"/>
              <w:left w:val="single" w:sz="4" w:space="0" w:color="000000"/>
              <w:bottom w:val="single" w:sz="4" w:space="0" w:color="000000"/>
              <w:right w:val="nil"/>
            </w:tcBorders>
            <w:vAlign w:val="center"/>
            <w:hideMark/>
          </w:tcPr>
          <w:p w14:paraId="241E0024" w14:textId="77777777" w:rsidR="00824E63" w:rsidRDefault="00824E63" w:rsidP="006964CF">
            <w:pPr>
              <w:snapToGrid w:val="0"/>
              <w:ind w:left="-637" w:firstLine="637"/>
              <w:jc w:val="center"/>
            </w:pPr>
            <w:r>
              <w:t>0</w:t>
            </w:r>
          </w:p>
        </w:tc>
        <w:tc>
          <w:tcPr>
            <w:tcW w:w="1432" w:type="dxa"/>
            <w:tcBorders>
              <w:top w:val="single" w:sz="4" w:space="0" w:color="000000"/>
              <w:left w:val="single" w:sz="4" w:space="0" w:color="000000"/>
              <w:bottom w:val="single" w:sz="4" w:space="0" w:color="000000"/>
              <w:right w:val="nil"/>
            </w:tcBorders>
            <w:vAlign w:val="center"/>
            <w:hideMark/>
          </w:tcPr>
          <w:p w14:paraId="2DF81C14" w14:textId="77777777" w:rsidR="00824E63" w:rsidRDefault="00824E63" w:rsidP="006964CF">
            <w:pPr>
              <w:snapToGrid w:val="0"/>
              <w:ind w:left="-637" w:firstLine="637"/>
              <w:jc w:val="center"/>
            </w:pPr>
            <w:r>
              <w:t>7.365</w:t>
            </w:r>
          </w:p>
        </w:tc>
        <w:tc>
          <w:tcPr>
            <w:tcW w:w="1643" w:type="dxa"/>
            <w:tcBorders>
              <w:top w:val="single" w:sz="4" w:space="0" w:color="000000"/>
              <w:left w:val="single" w:sz="4" w:space="0" w:color="000000"/>
              <w:bottom w:val="single" w:sz="4" w:space="0" w:color="000000"/>
              <w:right w:val="single" w:sz="4" w:space="0" w:color="000000"/>
            </w:tcBorders>
            <w:vAlign w:val="center"/>
            <w:hideMark/>
          </w:tcPr>
          <w:p w14:paraId="2259EB2E" w14:textId="77777777" w:rsidR="00824E63" w:rsidRDefault="00824E63" w:rsidP="006964CF">
            <w:pPr>
              <w:snapToGrid w:val="0"/>
              <w:ind w:left="-637" w:firstLine="637"/>
              <w:jc w:val="center"/>
            </w:pPr>
            <w:r>
              <w:t>20.513</w:t>
            </w:r>
          </w:p>
        </w:tc>
      </w:tr>
      <w:tr w:rsidR="00824E63" w14:paraId="7A891E64" w14:textId="77777777" w:rsidTr="006964CF">
        <w:trPr>
          <w:trHeight w:val="340"/>
        </w:trPr>
        <w:tc>
          <w:tcPr>
            <w:tcW w:w="1063" w:type="dxa"/>
            <w:tcBorders>
              <w:top w:val="single" w:sz="4" w:space="0" w:color="000000"/>
              <w:left w:val="single" w:sz="4" w:space="0" w:color="000000"/>
              <w:bottom w:val="single" w:sz="4" w:space="0" w:color="000000"/>
              <w:right w:val="nil"/>
            </w:tcBorders>
            <w:shd w:val="clear" w:color="auto" w:fill="CCCCCC"/>
            <w:vAlign w:val="center"/>
            <w:hideMark/>
          </w:tcPr>
          <w:p w14:paraId="0F415FE8" w14:textId="77777777" w:rsidR="00824E63" w:rsidRDefault="00824E63" w:rsidP="006964CF">
            <w:pPr>
              <w:snapToGrid w:val="0"/>
              <w:ind w:left="-637" w:firstLine="637"/>
              <w:jc w:val="center"/>
            </w:pPr>
            <w:r>
              <w:rPr>
                <w:b/>
              </w:rPr>
              <w:t>1999</w:t>
            </w:r>
          </w:p>
        </w:tc>
        <w:tc>
          <w:tcPr>
            <w:tcW w:w="1134" w:type="dxa"/>
            <w:tcBorders>
              <w:top w:val="single" w:sz="4" w:space="0" w:color="000000"/>
              <w:left w:val="single" w:sz="4" w:space="0" w:color="000000"/>
              <w:bottom w:val="single" w:sz="4" w:space="0" w:color="000000"/>
              <w:right w:val="nil"/>
            </w:tcBorders>
            <w:vAlign w:val="center"/>
            <w:hideMark/>
          </w:tcPr>
          <w:p w14:paraId="5A09070B" w14:textId="77777777" w:rsidR="00824E63" w:rsidRDefault="00824E63" w:rsidP="006964CF">
            <w:pPr>
              <w:snapToGrid w:val="0"/>
              <w:ind w:left="-637" w:firstLine="637"/>
              <w:jc w:val="center"/>
            </w:pPr>
            <w:r>
              <w:t>525</w:t>
            </w:r>
          </w:p>
        </w:tc>
        <w:tc>
          <w:tcPr>
            <w:tcW w:w="1134" w:type="dxa"/>
            <w:tcBorders>
              <w:top w:val="single" w:sz="4" w:space="0" w:color="000000"/>
              <w:left w:val="single" w:sz="4" w:space="0" w:color="000000"/>
              <w:bottom w:val="single" w:sz="4" w:space="0" w:color="000000"/>
              <w:right w:val="nil"/>
            </w:tcBorders>
            <w:vAlign w:val="center"/>
            <w:hideMark/>
          </w:tcPr>
          <w:p w14:paraId="276020F1" w14:textId="77777777" w:rsidR="00824E63" w:rsidRDefault="00824E63" w:rsidP="006964CF">
            <w:pPr>
              <w:snapToGrid w:val="0"/>
              <w:ind w:left="-637" w:firstLine="637"/>
              <w:jc w:val="center"/>
            </w:pPr>
            <w:r>
              <w:t>516</w:t>
            </w:r>
          </w:p>
        </w:tc>
        <w:tc>
          <w:tcPr>
            <w:tcW w:w="992" w:type="dxa"/>
            <w:tcBorders>
              <w:top w:val="single" w:sz="4" w:space="0" w:color="000000"/>
              <w:left w:val="single" w:sz="4" w:space="0" w:color="000000"/>
              <w:bottom w:val="single" w:sz="4" w:space="0" w:color="000000"/>
              <w:right w:val="nil"/>
            </w:tcBorders>
            <w:vAlign w:val="center"/>
            <w:hideMark/>
          </w:tcPr>
          <w:p w14:paraId="2DDC7F44" w14:textId="77777777" w:rsidR="00824E63" w:rsidRDefault="00824E63" w:rsidP="006964CF">
            <w:pPr>
              <w:snapToGrid w:val="0"/>
              <w:ind w:left="-637" w:firstLine="637"/>
              <w:jc w:val="center"/>
            </w:pPr>
            <w:r>
              <w:t>8</w:t>
            </w:r>
          </w:p>
        </w:tc>
        <w:tc>
          <w:tcPr>
            <w:tcW w:w="1145" w:type="dxa"/>
            <w:tcBorders>
              <w:top w:val="single" w:sz="4" w:space="0" w:color="000000"/>
              <w:left w:val="single" w:sz="4" w:space="0" w:color="000000"/>
              <w:bottom w:val="single" w:sz="4" w:space="0" w:color="000000"/>
              <w:right w:val="nil"/>
            </w:tcBorders>
            <w:vAlign w:val="center"/>
            <w:hideMark/>
          </w:tcPr>
          <w:p w14:paraId="7F0B12A4" w14:textId="77777777" w:rsidR="00824E63" w:rsidRDefault="00824E63" w:rsidP="006964CF">
            <w:pPr>
              <w:snapToGrid w:val="0"/>
              <w:ind w:left="-637" w:firstLine="637"/>
              <w:jc w:val="center"/>
            </w:pPr>
            <w:r>
              <w:t>1</w:t>
            </w:r>
          </w:p>
        </w:tc>
        <w:tc>
          <w:tcPr>
            <w:tcW w:w="1432" w:type="dxa"/>
            <w:tcBorders>
              <w:top w:val="single" w:sz="4" w:space="0" w:color="000000"/>
              <w:left w:val="single" w:sz="4" w:space="0" w:color="000000"/>
              <w:bottom w:val="single" w:sz="4" w:space="0" w:color="000000"/>
              <w:right w:val="nil"/>
            </w:tcBorders>
            <w:vAlign w:val="center"/>
            <w:hideMark/>
          </w:tcPr>
          <w:p w14:paraId="66D70D98" w14:textId="77777777" w:rsidR="00824E63" w:rsidRDefault="00824E63" w:rsidP="006964CF">
            <w:pPr>
              <w:snapToGrid w:val="0"/>
              <w:ind w:left="-637" w:firstLine="637"/>
              <w:jc w:val="center"/>
            </w:pPr>
            <w:r>
              <w:t>6.815</w:t>
            </w:r>
          </w:p>
        </w:tc>
        <w:tc>
          <w:tcPr>
            <w:tcW w:w="1643" w:type="dxa"/>
            <w:tcBorders>
              <w:top w:val="single" w:sz="4" w:space="0" w:color="000000"/>
              <w:left w:val="single" w:sz="4" w:space="0" w:color="000000"/>
              <w:bottom w:val="single" w:sz="4" w:space="0" w:color="000000"/>
              <w:right w:val="single" w:sz="4" w:space="0" w:color="000000"/>
            </w:tcBorders>
            <w:vAlign w:val="center"/>
            <w:hideMark/>
          </w:tcPr>
          <w:p w14:paraId="63316F56" w14:textId="77777777" w:rsidR="00824E63" w:rsidRDefault="00824E63" w:rsidP="006964CF">
            <w:pPr>
              <w:snapToGrid w:val="0"/>
              <w:ind w:left="-637" w:firstLine="637"/>
              <w:jc w:val="center"/>
            </w:pPr>
            <w:r>
              <w:t>18.903</w:t>
            </w:r>
          </w:p>
        </w:tc>
      </w:tr>
      <w:tr w:rsidR="00824E63" w14:paraId="7BF8E3E0" w14:textId="77777777" w:rsidTr="006964CF">
        <w:trPr>
          <w:trHeight w:val="340"/>
        </w:trPr>
        <w:tc>
          <w:tcPr>
            <w:tcW w:w="1063" w:type="dxa"/>
            <w:tcBorders>
              <w:top w:val="single" w:sz="4" w:space="0" w:color="000000"/>
              <w:left w:val="single" w:sz="4" w:space="0" w:color="000000"/>
              <w:bottom w:val="single" w:sz="4" w:space="0" w:color="000000"/>
              <w:right w:val="nil"/>
            </w:tcBorders>
            <w:shd w:val="clear" w:color="auto" w:fill="CCCCCC"/>
            <w:vAlign w:val="center"/>
            <w:hideMark/>
          </w:tcPr>
          <w:p w14:paraId="795FCE99" w14:textId="77777777" w:rsidR="00824E63" w:rsidRDefault="00824E63" w:rsidP="006964CF">
            <w:pPr>
              <w:snapToGrid w:val="0"/>
              <w:ind w:left="-637" w:firstLine="637"/>
              <w:jc w:val="center"/>
            </w:pPr>
            <w:r>
              <w:rPr>
                <w:b/>
              </w:rPr>
              <w:t>2000</w:t>
            </w:r>
          </w:p>
        </w:tc>
        <w:tc>
          <w:tcPr>
            <w:tcW w:w="1134" w:type="dxa"/>
            <w:tcBorders>
              <w:top w:val="single" w:sz="4" w:space="0" w:color="000000"/>
              <w:left w:val="single" w:sz="4" w:space="0" w:color="000000"/>
              <w:bottom w:val="single" w:sz="4" w:space="0" w:color="000000"/>
              <w:right w:val="nil"/>
            </w:tcBorders>
            <w:vAlign w:val="center"/>
            <w:hideMark/>
          </w:tcPr>
          <w:p w14:paraId="6B85AF8D" w14:textId="77777777" w:rsidR="00824E63" w:rsidRDefault="00824E63" w:rsidP="006964CF">
            <w:pPr>
              <w:snapToGrid w:val="0"/>
              <w:ind w:left="-637" w:firstLine="637"/>
              <w:jc w:val="center"/>
            </w:pPr>
            <w:r>
              <w:t>454</w:t>
            </w:r>
          </w:p>
        </w:tc>
        <w:tc>
          <w:tcPr>
            <w:tcW w:w="1134" w:type="dxa"/>
            <w:tcBorders>
              <w:top w:val="single" w:sz="4" w:space="0" w:color="000000"/>
              <w:left w:val="single" w:sz="4" w:space="0" w:color="000000"/>
              <w:bottom w:val="single" w:sz="4" w:space="0" w:color="000000"/>
              <w:right w:val="nil"/>
            </w:tcBorders>
            <w:vAlign w:val="center"/>
            <w:hideMark/>
          </w:tcPr>
          <w:p w14:paraId="02ACAAB0" w14:textId="77777777" w:rsidR="00824E63" w:rsidRDefault="00824E63" w:rsidP="006964CF">
            <w:pPr>
              <w:snapToGrid w:val="0"/>
              <w:ind w:left="-637" w:firstLine="637"/>
              <w:jc w:val="center"/>
            </w:pPr>
            <w:r>
              <w:t>445</w:t>
            </w:r>
          </w:p>
        </w:tc>
        <w:tc>
          <w:tcPr>
            <w:tcW w:w="992" w:type="dxa"/>
            <w:tcBorders>
              <w:top w:val="single" w:sz="4" w:space="0" w:color="000000"/>
              <w:left w:val="single" w:sz="4" w:space="0" w:color="000000"/>
              <w:bottom w:val="single" w:sz="4" w:space="0" w:color="000000"/>
              <w:right w:val="nil"/>
            </w:tcBorders>
            <w:vAlign w:val="center"/>
            <w:hideMark/>
          </w:tcPr>
          <w:p w14:paraId="351CDC28" w14:textId="77777777" w:rsidR="00824E63" w:rsidRDefault="00824E63" w:rsidP="006964CF">
            <w:pPr>
              <w:snapToGrid w:val="0"/>
              <w:ind w:left="-637" w:firstLine="637"/>
              <w:jc w:val="center"/>
            </w:pPr>
            <w:r>
              <w:t>8</w:t>
            </w:r>
          </w:p>
        </w:tc>
        <w:tc>
          <w:tcPr>
            <w:tcW w:w="1145" w:type="dxa"/>
            <w:tcBorders>
              <w:top w:val="single" w:sz="4" w:space="0" w:color="000000"/>
              <w:left w:val="single" w:sz="4" w:space="0" w:color="000000"/>
              <w:bottom w:val="single" w:sz="4" w:space="0" w:color="000000"/>
              <w:right w:val="nil"/>
            </w:tcBorders>
            <w:vAlign w:val="center"/>
            <w:hideMark/>
          </w:tcPr>
          <w:p w14:paraId="2F36C98B" w14:textId="77777777" w:rsidR="00824E63" w:rsidRDefault="00824E63" w:rsidP="006964CF">
            <w:pPr>
              <w:snapToGrid w:val="0"/>
              <w:ind w:left="-637" w:firstLine="637"/>
              <w:jc w:val="center"/>
            </w:pPr>
            <w:r>
              <w:t>1</w:t>
            </w:r>
          </w:p>
        </w:tc>
        <w:tc>
          <w:tcPr>
            <w:tcW w:w="1432" w:type="dxa"/>
            <w:tcBorders>
              <w:top w:val="single" w:sz="4" w:space="0" w:color="000000"/>
              <w:left w:val="single" w:sz="4" w:space="0" w:color="000000"/>
              <w:bottom w:val="single" w:sz="4" w:space="0" w:color="000000"/>
              <w:right w:val="nil"/>
            </w:tcBorders>
            <w:vAlign w:val="center"/>
            <w:hideMark/>
          </w:tcPr>
          <w:p w14:paraId="63DEB043" w14:textId="77777777" w:rsidR="00824E63" w:rsidRDefault="00824E63" w:rsidP="006964CF">
            <w:pPr>
              <w:snapToGrid w:val="0"/>
              <w:ind w:left="-637" w:firstLine="637"/>
              <w:jc w:val="center"/>
            </w:pPr>
            <w:r>
              <w:t>5.801</w:t>
            </w:r>
          </w:p>
        </w:tc>
        <w:tc>
          <w:tcPr>
            <w:tcW w:w="1643" w:type="dxa"/>
            <w:tcBorders>
              <w:top w:val="single" w:sz="4" w:space="0" w:color="000000"/>
              <w:left w:val="single" w:sz="4" w:space="0" w:color="000000"/>
              <w:bottom w:val="single" w:sz="4" w:space="0" w:color="000000"/>
              <w:right w:val="single" w:sz="4" w:space="0" w:color="000000"/>
            </w:tcBorders>
            <w:vAlign w:val="center"/>
            <w:hideMark/>
          </w:tcPr>
          <w:p w14:paraId="711CE137" w14:textId="77777777" w:rsidR="00824E63" w:rsidRDefault="00824E63" w:rsidP="006964CF">
            <w:pPr>
              <w:snapToGrid w:val="0"/>
              <w:ind w:left="-637" w:firstLine="637"/>
              <w:jc w:val="center"/>
            </w:pPr>
            <w:r>
              <w:t>16.535</w:t>
            </w:r>
          </w:p>
        </w:tc>
      </w:tr>
      <w:tr w:rsidR="00824E63" w14:paraId="14F06506" w14:textId="77777777" w:rsidTr="006964CF">
        <w:trPr>
          <w:trHeight w:val="340"/>
        </w:trPr>
        <w:tc>
          <w:tcPr>
            <w:tcW w:w="1063" w:type="dxa"/>
            <w:tcBorders>
              <w:top w:val="single" w:sz="4" w:space="0" w:color="000000"/>
              <w:left w:val="single" w:sz="4" w:space="0" w:color="000000"/>
              <w:bottom w:val="single" w:sz="4" w:space="0" w:color="000000"/>
              <w:right w:val="nil"/>
            </w:tcBorders>
            <w:shd w:val="clear" w:color="auto" w:fill="CCCCCC"/>
            <w:vAlign w:val="center"/>
            <w:hideMark/>
          </w:tcPr>
          <w:p w14:paraId="164B13F8" w14:textId="77777777" w:rsidR="00824E63" w:rsidRDefault="00824E63" w:rsidP="006964CF">
            <w:pPr>
              <w:snapToGrid w:val="0"/>
              <w:ind w:left="-637" w:firstLine="637"/>
              <w:jc w:val="center"/>
            </w:pPr>
            <w:r>
              <w:rPr>
                <w:b/>
              </w:rPr>
              <w:t>2001</w:t>
            </w:r>
          </w:p>
        </w:tc>
        <w:tc>
          <w:tcPr>
            <w:tcW w:w="1134" w:type="dxa"/>
            <w:tcBorders>
              <w:top w:val="single" w:sz="4" w:space="0" w:color="000000"/>
              <w:left w:val="single" w:sz="4" w:space="0" w:color="000000"/>
              <w:bottom w:val="single" w:sz="4" w:space="0" w:color="000000"/>
              <w:right w:val="nil"/>
            </w:tcBorders>
            <w:vAlign w:val="center"/>
            <w:hideMark/>
          </w:tcPr>
          <w:p w14:paraId="5949D3DB" w14:textId="77777777" w:rsidR="00824E63" w:rsidRDefault="00824E63" w:rsidP="006964CF">
            <w:pPr>
              <w:snapToGrid w:val="0"/>
              <w:ind w:left="-637" w:firstLine="637"/>
              <w:jc w:val="center"/>
            </w:pPr>
            <w:r>
              <w:t>411</w:t>
            </w:r>
          </w:p>
        </w:tc>
        <w:tc>
          <w:tcPr>
            <w:tcW w:w="1134" w:type="dxa"/>
            <w:tcBorders>
              <w:top w:val="single" w:sz="4" w:space="0" w:color="000000"/>
              <w:left w:val="single" w:sz="4" w:space="0" w:color="000000"/>
              <w:bottom w:val="single" w:sz="4" w:space="0" w:color="000000"/>
              <w:right w:val="nil"/>
            </w:tcBorders>
            <w:vAlign w:val="center"/>
            <w:hideMark/>
          </w:tcPr>
          <w:p w14:paraId="00514C55" w14:textId="77777777" w:rsidR="00824E63" w:rsidRDefault="00824E63" w:rsidP="006964CF">
            <w:pPr>
              <w:snapToGrid w:val="0"/>
              <w:ind w:left="-637" w:firstLine="637"/>
              <w:jc w:val="center"/>
            </w:pPr>
            <w:r>
              <w:t>402</w:t>
            </w:r>
          </w:p>
        </w:tc>
        <w:tc>
          <w:tcPr>
            <w:tcW w:w="992" w:type="dxa"/>
            <w:tcBorders>
              <w:top w:val="single" w:sz="4" w:space="0" w:color="000000"/>
              <w:left w:val="single" w:sz="4" w:space="0" w:color="000000"/>
              <w:bottom w:val="single" w:sz="4" w:space="0" w:color="000000"/>
              <w:right w:val="nil"/>
            </w:tcBorders>
            <w:vAlign w:val="center"/>
            <w:hideMark/>
          </w:tcPr>
          <w:p w14:paraId="49EA0F34" w14:textId="77777777" w:rsidR="00824E63" w:rsidRDefault="00824E63" w:rsidP="006964CF">
            <w:pPr>
              <w:snapToGrid w:val="0"/>
              <w:ind w:left="-637" w:firstLine="637"/>
              <w:jc w:val="center"/>
            </w:pPr>
            <w:r>
              <w:t>4</w:t>
            </w:r>
          </w:p>
        </w:tc>
        <w:tc>
          <w:tcPr>
            <w:tcW w:w="1145" w:type="dxa"/>
            <w:tcBorders>
              <w:top w:val="single" w:sz="4" w:space="0" w:color="000000"/>
              <w:left w:val="single" w:sz="4" w:space="0" w:color="000000"/>
              <w:bottom w:val="single" w:sz="4" w:space="0" w:color="000000"/>
              <w:right w:val="nil"/>
            </w:tcBorders>
            <w:vAlign w:val="center"/>
            <w:hideMark/>
          </w:tcPr>
          <w:p w14:paraId="33560BD2" w14:textId="77777777" w:rsidR="00824E63" w:rsidRDefault="00824E63" w:rsidP="006964CF">
            <w:pPr>
              <w:snapToGrid w:val="0"/>
              <w:ind w:left="-637" w:firstLine="637"/>
              <w:jc w:val="center"/>
            </w:pPr>
            <w:r>
              <w:t>5</w:t>
            </w:r>
          </w:p>
        </w:tc>
        <w:tc>
          <w:tcPr>
            <w:tcW w:w="1432" w:type="dxa"/>
            <w:tcBorders>
              <w:top w:val="single" w:sz="4" w:space="0" w:color="000000"/>
              <w:left w:val="single" w:sz="4" w:space="0" w:color="000000"/>
              <w:bottom w:val="single" w:sz="4" w:space="0" w:color="000000"/>
              <w:right w:val="nil"/>
            </w:tcBorders>
            <w:vAlign w:val="center"/>
            <w:hideMark/>
          </w:tcPr>
          <w:p w14:paraId="0710358F" w14:textId="77777777" w:rsidR="00824E63" w:rsidRDefault="00824E63" w:rsidP="006964CF">
            <w:pPr>
              <w:snapToGrid w:val="0"/>
              <w:ind w:left="-637" w:firstLine="637"/>
              <w:jc w:val="center"/>
            </w:pPr>
            <w:r>
              <w:t>5.613</w:t>
            </w:r>
          </w:p>
        </w:tc>
        <w:tc>
          <w:tcPr>
            <w:tcW w:w="1643" w:type="dxa"/>
            <w:tcBorders>
              <w:top w:val="single" w:sz="4" w:space="0" w:color="000000"/>
              <w:left w:val="single" w:sz="4" w:space="0" w:color="000000"/>
              <w:bottom w:val="single" w:sz="4" w:space="0" w:color="000000"/>
              <w:right w:val="single" w:sz="4" w:space="0" w:color="000000"/>
            </w:tcBorders>
            <w:vAlign w:val="center"/>
            <w:hideMark/>
          </w:tcPr>
          <w:p w14:paraId="13E36041" w14:textId="77777777" w:rsidR="00824E63" w:rsidRDefault="00824E63" w:rsidP="006964CF">
            <w:pPr>
              <w:snapToGrid w:val="0"/>
              <w:ind w:left="-637" w:firstLine="637"/>
              <w:jc w:val="center"/>
            </w:pPr>
            <w:r>
              <w:t>12.101</w:t>
            </w:r>
          </w:p>
        </w:tc>
      </w:tr>
      <w:tr w:rsidR="00824E63" w14:paraId="281EF21D" w14:textId="77777777" w:rsidTr="006964CF">
        <w:trPr>
          <w:trHeight w:val="340"/>
        </w:trPr>
        <w:tc>
          <w:tcPr>
            <w:tcW w:w="1063" w:type="dxa"/>
            <w:tcBorders>
              <w:top w:val="single" w:sz="4" w:space="0" w:color="000000"/>
              <w:left w:val="single" w:sz="4" w:space="0" w:color="000000"/>
              <w:bottom w:val="single" w:sz="4" w:space="0" w:color="000000"/>
              <w:right w:val="nil"/>
            </w:tcBorders>
            <w:shd w:val="clear" w:color="auto" w:fill="CCCCCC"/>
            <w:vAlign w:val="center"/>
            <w:hideMark/>
          </w:tcPr>
          <w:p w14:paraId="65604EA0" w14:textId="77777777" w:rsidR="00824E63" w:rsidRDefault="00824E63" w:rsidP="006964CF">
            <w:pPr>
              <w:snapToGrid w:val="0"/>
              <w:ind w:left="-637" w:firstLine="637"/>
              <w:jc w:val="center"/>
            </w:pPr>
            <w:r>
              <w:rPr>
                <w:b/>
              </w:rPr>
              <w:t>2002</w:t>
            </w:r>
          </w:p>
        </w:tc>
        <w:tc>
          <w:tcPr>
            <w:tcW w:w="1134" w:type="dxa"/>
            <w:tcBorders>
              <w:top w:val="single" w:sz="4" w:space="0" w:color="000000"/>
              <w:left w:val="single" w:sz="4" w:space="0" w:color="000000"/>
              <w:bottom w:val="single" w:sz="4" w:space="0" w:color="000000"/>
              <w:right w:val="nil"/>
            </w:tcBorders>
            <w:vAlign w:val="center"/>
            <w:hideMark/>
          </w:tcPr>
          <w:p w14:paraId="3AB539D9" w14:textId="77777777" w:rsidR="00824E63" w:rsidRDefault="00824E63" w:rsidP="006964CF">
            <w:pPr>
              <w:snapToGrid w:val="0"/>
              <w:ind w:left="-637" w:firstLine="637"/>
              <w:jc w:val="center"/>
            </w:pPr>
            <w:r>
              <w:t>300</w:t>
            </w:r>
          </w:p>
        </w:tc>
        <w:tc>
          <w:tcPr>
            <w:tcW w:w="1134" w:type="dxa"/>
            <w:tcBorders>
              <w:top w:val="single" w:sz="4" w:space="0" w:color="000000"/>
              <w:left w:val="single" w:sz="4" w:space="0" w:color="000000"/>
              <w:bottom w:val="single" w:sz="4" w:space="0" w:color="000000"/>
              <w:right w:val="nil"/>
            </w:tcBorders>
            <w:vAlign w:val="center"/>
            <w:hideMark/>
          </w:tcPr>
          <w:p w14:paraId="55791EFC" w14:textId="77777777" w:rsidR="00824E63" w:rsidRDefault="00824E63" w:rsidP="006964CF">
            <w:pPr>
              <w:snapToGrid w:val="0"/>
              <w:ind w:left="-637" w:firstLine="637"/>
              <w:jc w:val="center"/>
            </w:pPr>
            <w:r>
              <w:t>294</w:t>
            </w:r>
          </w:p>
        </w:tc>
        <w:tc>
          <w:tcPr>
            <w:tcW w:w="992" w:type="dxa"/>
            <w:tcBorders>
              <w:top w:val="single" w:sz="4" w:space="0" w:color="000000"/>
              <w:left w:val="single" w:sz="4" w:space="0" w:color="000000"/>
              <w:bottom w:val="single" w:sz="4" w:space="0" w:color="000000"/>
              <w:right w:val="nil"/>
            </w:tcBorders>
            <w:vAlign w:val="center"/>
            <w:hideMark/>
          </w:tcPr>
          <w:p w14:paraId="22A68BA1" w14:textId="77777777" w:rsidR="00824E63" w:rsidRDefault="00824E63" w:rsidP="006964CF">
            <w:pPr>
              <w:snapToGrid w:val="0"/>
              <w:ind w:left="-637" w:firstLine="637"/>
              <w:jc w:val="center"/>
            </w:pPr>
            <w:r>
              <w:t>4</w:t>
            </w:r>
          </w:p>
        </w:tc>
        <w:tc>
          <w:tcPr>
            <w:tcW w:w="1145" w:type="dxa"/>
            <w:tcBorders>
              <w:top w:val="single" w:sz="4" w:space="0" w:color="000000"/>
              <w:left w:val="single" w:sz="4" w:space="0" w:color="000000"/>
              <w:bottom w:val="single" w:sz="4" w:space="0" w:color="000000"/>
              <w:right w:val="nil"/>
            </w:tcBorders>
            <w:vAlign w:val="center"/>
            <w:hideMark/>
          </w:tcPr>
          <w:p w14:paraId="6A477069" w14:textId="77777777" w:rsidR="00824E63" w:rsidRDefault="00824E63" w:rsidP="006964CF">
            <w:pPr>
              <w:snapToGrid w:val="0"/>
              <w:ind w:left="-637" w:firstLine="637"/>
              <w:jc w:val="center"/>
            </w:pPr>
            <w:r>
              <w:t>2</w:t>
            </w:r>
          </w:p>
        </w:tc>
        <w:tc>
          <w:tcPr>
            <w:tcW w:w="1432" w:type="dxa"/>
            <w:tcBorders>
              <w:top w:val="single" w:sz="4" w:space="0" w:color="000000"/>
              <w:left w:val="single" w:sz="4" w:space="0" w:color="000000"/>
              <w:bottom w:val="single" w:sz="4" w:space="0" w:color="000000"/>
              <w:right w:val="nil"/>
            </w:tcBorders>
            <w:vAlign w:val="center"/>
            <w:hideMark/>
          </w:tcPr>
          <w:p w14:paraId="51B04C94" w14:textId="77777777" w:rsidR="00824E63" w:rsidRDefault="00824E63" w:rsidP="006964CF">
            <w:pPr>
              <w:snapToGrid w:val="0"/>
              <w:ind w:left="-637" w:firstLine="637"/>
              <w:jc w:val="center"/>
            </w:pPr>
            <w:r>
              <w:t>5.248</w:t>
            </w:r>
          </w:p>
        </w:tc>
        <w:tc>
          <w:tcPr>
            <w:tcW w:w="1643" w:type="dxa"/>
            <w:tcBorders>
              <w:top w:val="single" w:sz="4" w:space="0" w:color="000000"/>
              <w:left w:val="single" w:sz="4" w:space="0" w:color="000000"/>
              <w:bottom w:val="single" w:sz="4" w:space="0" w:color="000000"/>
              <w:right w:val="single" w:sz="4" w:space="0" w:color="000000"/>
            </w:tcBorders>
            <w:vAlign w:val="center"/>
            <w:hideMark/>
          </w:tcPr>
          <w:p w14:paraId="73769AD6" w14:textId="77777777" w:rsidR="00824E63" w:rsidRDefault="00824E63" w:rsidP="006964CF">
            <w:pPr>
              <w:snapToGrid w:val="0"/>
              <w:ind w:left="-637" w:firstLine="637"/>
              <w:jc w:val="center"/>
            </w:pPr>
            <w:r>
              <w:t>9.447</w:t>
            </w:r>
          </w:p>
        </w:tc>
      </w:tr>
      <w:tr w:rsidR="00824E63" w14:paraId="26B478A9" w14:textId="77777777" w:rsidTr="006964CF">
        <w:trPr>
          <w:trHeight w:val="340"/>
        </w:trPr>
        <w:tc>
          <w:tcPr>
            <w:tcW w:w="1063" w:type="dxa"/>
            <w:tcBorders>
              <w:top w:val="single" w:sz="4" w:space="0" w:color="000000"/>
              <w:left w:val="single" w:sz="4" w:space="0" w:color="000000"/>
              <w:bottom w:val="single" w:sz="4" w:space="0" w:color="000000"/>
              <w:right w:val="nil"/>
            </w:tcBorders>
            <w:shd w:val="clear" w:color="auto" w:fill="CCCCCC"/>
            <w:vAlign w:val="center"/>
            <w:hideMark/>
          </w:tcPr>
          <w:p w14:paraId="463B0B71" w14:textId="77777777" w:rsidR="00824E63" w:rsidRDefault="00824E63" w:rsidP="006964CF">
            <w:pPr>
              <w:snapToGrid w:val="0"/>
              <w:ind w:left="-637" w:firstLine="637"/>
              <w:jc w:val="center"/>
            </w:pPr>
            <w:r>
              <w:rPr>
                <w:b/>
              </w:rPr>
              <w:t>2003</w:t>
            </w:r>
          </w:p>
        </w:tc>
        <w:tc>
          <w:tcPr>
            <w:tcW w:w="1134" w:type="dxa"/>
            <w:tcBorders>
              <w:top w:val="single" w:sz="4" w:space="0" w:color="000000"/>
              <w:left w:val="single" w:sz="4" w:space="0" w:color="000000"/>
              <w:bottom w:val="single" w:sz="4" w:space="0" w:color="000000"/>
              <w:right w:val="nil"/>
            </w:tcBorders>
            <w:vAlign w:val="center"/>
            <w:hideMark/>
          </w:tcPr>
          <w:p w14:paraId="6232BDC6" w14:textId="77777777" w:rsidR="00824E63" w:rsidRDefault="00824E63" w:rsidP="006964CF">
            <w:pPr>
              <w:snapToGrid w:val="0"/>
              <w:ind w:left="-637" w:firstLine="637"/>
              <w:jc w:val="center"/>
            </w:pPr>
            <w:r>
              <w:t>363</w:t>
            </w:r>
          </w:p>
        </w:tc>
        <w:tc>
          <w:tcPr>
            <w:tcW w:w="1134" w:type="dxa"/>
            <w:tcBorders>
              <w:top w:val="single" w:sz="4" w:space="0" w:color="000000"/>
              <w:left w:val="single" w:sz="4" w:space="0" w:color="000000"/>
              <w:bottom w:val="single" w:sz="4" w:space="0" w:color="000000"/>
              <w:right w:val="nil"/>
            </w:tcBorders>
            <w:vAlign w:val="center"/>
            <w:hideMark/>
          </w:tcPr>
          <w:p w14:paraId="4FA738F5" w14:textId="77777777" w:rsidR="00824E63" w:rsidRDefault="00824E63" w:rsidP="006964CF">
            <w:pPr>
              <w:snapToGrid w:val="0"/>
              <w:ind w:left="-637" w:firstLine="637"/>
              <w:jc w:val="center"/>
            </w:pPr>
            <w:r>
              <w:t>352</w:t>
            </w:r>
          </w:p>
        </w:tc>
        <w:tc>
          <w:tcPr>
            <w:tcW w:w="992" w:type="dxa"/>
            <w:tcBorders>
              <w:top w:val="single" w:sz="4" w:space="0" w:color="000000"/>
              <w:left w:val="single" w:sz="4" w:space="0" w:color="000000"/>
              <w:bottom w:val="single" w:sz="4" w:space="0" w:color="000000"/>
              <w:right w:val="nil"/>
            </w:tcBorders>
            <w:vAlign w:val="center"/>
            <w:hideMark/>
          </w:tcPr>
          <w:p w14:paraId="5D40FBA6" w14:textId="77777777" w:rsidR="00824E63" w:rsidRDefault="00824E63" w:rsidP="006964CF">
            <w:pPr>
              <w:snapToGrid w:val="0"/>
              <w:ind w:left="-637" w:firstLine="637"/>
              <w:jc w:val="center"/>
            </w:pPr>
            <w:r>
              <w:t>8</w:t>
            </w:r>
          </w:p>
        </w:tc>
        <w:tc>
          <w:tcPr>
            <w:tcW w:w="1145" w:type="dxa"/>
            <w:tcBorders>
              <w:top w:val="single" w:sz="4" w:space="0" w:color="000000"/>
              <w:left w:val="single" w:sz="4" w:space="0" w:color="000000"/>
              <w:bottom w:val="single" w:sz="4" w:space="0" w:color="000000"/>
              <w:right w:val="nil"/>
            </w:tcBorders>
            <w:vAlign w:val="center"/>
            <w:hideMark/>
          </w:tcPr>
          <w:p w14:paraId="2102F7AF" w14:textId="77777777" w:rsidR="00824E63" w:rsidRDefault="00824E63" w:rsidP="006964CF">
            <w:pPr>
              <w:snapToGrid w:val="0"/>
              <w:ind w:left="-637" w:firstLine="637"/>
              <w:jc w:val="center"/>
            </w:pPr>
            <w:r>
              <w:t>3</w:t>
            </w:r>
          </w:p>
        </w:tc>
        <w:tc>
          <w:tcPr>
            <w:tcW w:w="1432" w:type="dxa"/>
            <w:tcBorders>
              <w:top w:val="single" w:sz="4" w:space="0" w:color="000000"/>
              <w:left w:val="single" w:sz="4" w:space="0" w:color="000000"/>
              <w:bottom w:val="single" w:sz="4" w:space="0" w:color="000000"/>
              <w:right w:val="nil"/>
            </w:tcBorders>
            <w:vAlign w:val="center"/>
            <w:hideMark/>
          </w:tcPr>
          <w:p w14:paraId="09E4A907" w14:textId="77777777" w:rsidR="00824E63" w:rsidRDefault="00824E63" w:rsidP="006964CF">
            <w:pPr>
              <w:snapToGrid w:val="0"/>
              <w:ind w:left="-637" w:firstLine="637"/>
              <w:jc w:val="center"/>
            </w:pPr>
            <w:r>
              <w:t>5.167</w:t>
            </w:r>
          </w:p>
        </w:tc>
        <w:tc>
          <w:tcPr>
            <w:tcW w:w="1643" w:type="dxa"/>
            <w:tcBorders>
              <w:top w:val="single" w:sz="4" w:space="0" w:color="000000"/>
              <w:left w:val="single" w:sz="4" w:space="0" w:color="000000"/>
              <w:bottom w:val="single" w:sz="4" w:space="0" w:color="000000"/>
              <w:right w:val="single" w:sz="4" w:space="0" w:color="000000"/>
            </w:tcBorders>
            <w:vAlign w:val="center"/>
            <w:hideMark/>
          </w:tcPr>
          <w:p w14:paraId="24352AB7" w14:textId="77777777" w:rsidR="00824E63" w:rsidRDefault="00824E63" w:rsidP="006964CF">
            <w:pPr>
              <w:snapToGrid w:val="0"/>
              <w:ind w:left="-637" w:firstLine="637"/>
              <w:jc w:val="center"/>
            </w:pPr>
            <w:r>
              <w:t>10.412</w:t>
            </w:r>
          </w:p>
        </w:tc>
      </w:tr>
      <w:tr w:rsidR="00824E63" w14:paraId="07441441" w14:textId="77777777" w:rsidTr="006964CF">
        <w:trPr>
          <w:trHeight w:val="340"/>
        </w:trPr>
        <w:tc>
          <w:tcPr>
            <w:tcW w:w="1063" w:type="dxa"/>
            <w:tcBorders>
              <w:top w:val="single" w:sz="4" w:space="0" w:color="000000"/>
              <w:left w:val="single" w:sz="4" w:space="0" w:color="000000"/>
              <w:bottom w:val="single" w:sz="4" w:space="0" w:color="000000"/>
              <w:right w:val="nil"/>
            </w:tcBorders>
            <w:shd w:val="clear" w:color="auto" w:fill="CCCCCC"/>
            <w:vAlign w:val="center"/>
            <w:hideMark/>
          </w:tcPr>
          <w:p w14:paraId="7485BE7D" w14:textId="77777777" w:rsidR="00824E63" w:rsidRDefault="00824E63" w:rsidP="006964CF">
            <w:pPr>
              <w:snapToGrid w:val="0"/>
              <w:ind w:left="-637" w:firstLine="637"/>
              <w:jc w:val="center"/>
            </w:pPr>
            <w:r>
              <w:rPr>
                <w:b/>
              </w:rPr>
              <w:t>2004</w:t>
            </w:r>
          </w:p>
        </w:tc>
        <w:tc>
          <w:tcPr>
            <w:tcW w:w="1134" w:type="dxa"/>
            <w:tcBorders>
              <w:top w:val="single" w:sz="4" w:space="0" w:color="000000"/>
              <w:left w:val="single" w:sz="4" w:space="0" w:color="000000"/>
              <w:bottom w:val="single" w:sz="4" w:space="0" w:color="000000"/>
              <w:right w:val="nil"/>
            </w:tcBorders>
            <w:vAlign w:val="center"/>
            <w:hideMark/>
          </w:tcPr>
          <w:p w14:paraId="49E9AC1C" w14:textId="77777777" w:rsidR="00824E63" w:rsidRDefault="00824E63" w:rsidP="006964CF">
            <w:pPr>
              <w:snapToGrid w:val="0"/>
              <w:ind w:left="-637" w:firstLine="637"/>
              <w:jc w:val="center"/>
            </w:pPr>
            <w:r>
              <w:t>301</w:t>
            </w:r>
          </w:p>
        </w:tc>
        <w:tc>
          <w:tcPr>
            <w:tcW w:w="1134" w:type="dxa"/>
            <w:tcBorders>
              <w:top w:val="single" w:sz="4" w:space="0" w:color="000000"/>
              <w:left w:val="single" w:sz="4" w:space="0" w:color="000000"/>
              <w:bottom w:val="single" w:sz="4" w:space="0" w:color="000000"/>
              <w:right w:val="nil"/>
            </w:tcBorders>
            <w:vAlign w:val="center"/>
            <w:hideMark/>
          </w:tcPr>
          <w:p w14:paraId="247C7AD3" w14:textId="77777777" w:rsidR="00824E63" w:rsidRDefault="00824E63" w:rsidP="006964CF">
            <w:pPr>
              <w:snapToGrid w:val="0"/>
              <w:ind w:left="-637" w:firstLine="637"/>
              <w:jc w:val="center"/>
            </w:pPr>
            <w:r>
              <w:t>292</w:t>
            </w:r>
          </w:p>
        </w:tc>
        <w:tc>
          <w:tcPr>
            <w:tcW w:w="992" w:type="dxa"/>
            <w:tcBorders>
              <w:top w:val="single" w:sz="4" w:space="0" w:color="000000"/>
              <w:left w:val="single" w:sz="4" w:space="0" w:color="000000"/>
              <w:bottom w:val="single" w:sz="4" w:space="0" w:color="000000"/>
              <w:right w:val="nil"/>
            </w:tcBorders>
            <w:vAlign w:val="center"/>
            <w:hideMark/>
          </w:tcPr>
          <w:p w14:paraId="5680C386" w14:textId="77777777" w:rsidR="00824E63" w:rsidRDefault="00824E63" w:rsidP="006964CF">
            <w:pPr>
              <w:snapToGrid w:val="0"/>
              <w:ind w:left="-637" w:firstLine="637"/>
              <w:jc w:val="center"/>
            </w:pPr>
            <w:r>
              <w:t>7</w:t>
            </w:r>
          </w:p>
        </w:tc>
        <w:tc>
          <w:tcPr>
            <w:tcW w:w="1145" w:type="dxa"/>
            <w:tcBorders>
              <w:top w:val="single" w:sz="4" w:space="0" w:color="000000"/>
              <w:left w:val="single" w:sz="4" w:space="0" w:color="000000"/>
              <w:bottom w:val="single" w:sz="4" w:space="0" w:color="000000"/>
              <w:right w:val="nil"/>
            </w:tcBorders>
            <w:vAlign w:val="center"/>
            <w:hideMark/>
          </w:tcPr>
          <w:p w14:paraId="24D9C179" w14:textId="77777777" w:rsidR="00824E63" w:rsidRDefault="00824E63" w:rsidP="006964CF">
            <w:pPr>
              <w:snapToGrid w:val="0"/>
              <w:ind w:left="-637" w:firstLine="637"/>
              <w:jc w:val="center"/>
            </w:pPr>
            <w:r>
              <w:t>2</w:t>
            </w:r>
          </w:p>
        </w:tc>
        <w:tc>
          <w:tcPr>
            <w:tcW w:w="1432" w:type="dxa"/>
            <w:tcBorders>
              <w:top w:val="single" w:sz="4" w:space="0" w:color="000000"/>
              <w:left w:val="single" w:sz="4" w:space="0" w:color="000000"/>
              <w:bottom w:val="single" w:sz="4" w:space="0" w:color="000000"/>
              <w:right w:val="nil"/>
            </w:tcBorders>
            <w:vAlign w:val="center"/>
            <w:hideMark/>
          </w:tcPr>
          <w:p w14:paraId="50E017F9" w14:textId="77777777" w:rsidR="00824E63" w:rsidRDefault="00824E63" w:rsidP="006964CF">
            <w:pPr>
              <w:snapToGrid w:val="0"/>
              <w:ind w:left="-637" w:firstLine="637"/>
              <w:jc w:val="center"/>
            </w:pPr>
            <w:r>
              <w:t>4.679</w:t>
            </w:r>
          </w:p>
        </w:tc>
        <w:tc>
          <w:tcPr>
            <w:tcW w:w="1643" w:type="dxa"/>
            <w:tcBorders>
              <w:top w:val="single" w:sz="4" w:space="0" w:color="000000"/>
              <w:left w:val="single" w:sz="4" w:space="0" w:color="000000"/>
              <w:bottom w:val="single" w:sz="4" w:space="0" w:color="000000"/>
              <w:right w:val="single" w:sz="4" w:space="0" w:color="000000"/>
            </w:tcBorders>
            <w:vAlign w:val="center"/>
            <w:hideMark/>
          </w:tcPr>
          <w:p w14:paraId="40047D34" w14:textId="77777777" w:rsidR="00824E63" w:rsidRDefault="00824E63" w:rsidP="006964CF">
            <w:pPr>
              <w:snapToGrid w:val="0"/>
              <w:ind w:left="-637" w:firstLine="637"/>
              <w:jc w:val="center"/>
            </w:pPr>
            <w:r>
              <w:t>8.239</w:t>
            </w:r>
          </w:p>
        </w:tc>
      </w:tr>
      <w:tr w:rsidR="00824E63" w14:paraId="1E024771" w14:textId="77777777" w:rsidTr="006964CF">
        <w:trPr>
          <w:trHeight w:val="340"/>
        </w:trPr>
        <w:tc>
          <w:tcPr>
            <w:tcW w:w="1063" w:type="dxa"/>
            <w:tcBorders>
              <w:top w:val="single" w:sz="4" w:space="0" w:color="000000"/>
              <w:left w:val="single" w:sz="4" w:space="0" w:color="000000"/>
              <w:bottom w:val="single" w:sz="4" w:space="0" w:color="000000"/>
              <w:right w:val="nil"/>
            </w:tcBorders>
            <w:shd w:val="clear" w:color="auto" w:fill="CCCCCC"/>
            <w:vAlign w:val="center"/>
            <w:hideMark/>
          </w:tcPr>
          <w:p w14:paraId="59C9A55A" w14:textId="77777777" w:rsidR="00824E63" w:rsidRDefault="00824E63" w:rsidP="006964CF">
            <w:pPr>
              <w:snapToGrid w:val="0"/>
              <w:ind w:left="-637" w:firstLine="637"/>
              <w:jc w:val="center"/>
            </w:pPr>
            <w:r>
              <w:rPr>
                <w:b/>
              </w:rPr>
              <w:t>2005</w:t>
            </w:r>
          </w:p>
        </w:tc>
        <w:tc>
          <w:tcPr>
            <w:tcW w:w="1134" w:type="dxa"/>
            <w:tcBorders>
              <w:top w:val="single" w:sz="4" w:space="0" w:color="000000"/>
              <w:left w:val="single" w:sz="4" w:space="0" w:color="000000"/>
              <w:bottom w:val="single" w:sz="4" w:space="0" w:color="000000"/>
              <w:right w:val="nil"/>
            </w:tcBorders>
            <w:vAlign w:val="center"/>
            <w:hideMark/>
          </w:tcPr>
          <w:p w14:paraId="27D96030" w14:textId="77777777" w:rsidR="00824E63" w:rsidRDefault="00824E63" w:rsidP="006964CF">
            <w:pPr>
              <w:snapToGrid w:val="0"/>
              <w:ind w:left="-637" w:firstLine="637"/>
              <w:jc w:val="center"/>
            </w:pPr>
            <w:r>
              <w:t>258</w:t>
            </w:r>
          </w:p>
        </w:tc>
        <w:tc>
          <w:tcPr>
            <w:tcW w:w="1134" w:type="dxa"/>
            <w:tcBorders>
              <w:top w:val="single" w:sz="4" w:space="0" w:color="000000"/>
              <w:left w:val="single" w:sz="4" w:space="0" w:color="000000"/>
              <w:bottom w:val="single" w:sz="4" w:space="0" w:color="000000"/>
              <w:right w:val="nil"/>
            </w:tcBorders>
            <w:vAlign w:val="center"/>
            <w:hideMark/>
          </w:tcPr>
          <w:p w14:paraId="594BD9E4" w14:textId="77777777" w:rsidR="00824E63" w:rsidRDefault="00824E63" w:rsidP="006964CF">
            <w:pPr>
              <w:snapToGrid w:val="0"/>
              <w:ind w:left="-637" w:firstLine="637"/>
              <w:jc w:val="center"/>
            </w:pPr>
            <w:r>
              <w:t>256</w:t>
            </w:r>
          </w:p>
        </w:tc>
        <w:tc>
          <w:tcPr>
            <w:tcW w:w="992" w:type="dxa"/>
            <w:tcBorders>
              <w:top w:val="single" w:sz="4" w:space="0" w:color="000000"/>
              <w:left w:val="single" w:sz="4" w:space="0" w:color="000000"/>
              <w:bottom w:val="single" w:sz="4" w:space="0" w:color="000000"/>
              <w:right w:val="nil"/>
            </w:tcBorders>
            <w:vAlign w:val="center"/>
            <w:hideMark/>
          </w:tcPr>
          <w:p w14:paraId="4DF2F278" w14:textId="77777777" w:rsidR="00824E63" w:rsidRDefault="00824E63" w:rsidP="006964CF">
            <w:pPr>
              <w:snapToGrid w:val="0"/>
              <w:ind w:left="-637" w:firstLine="637"/>
              <w:jc w:val="center"/>
            </w:pPr>
            <w:r>
              <w:t>1</w:t>
            </w:r>
          </w:p>
        </w:tc>
        <w:tc>
          <w:tcPr>
            <w:tcW w:w="1145" w:type="dxa"/>
            <w:tcBorders>
              <w:top w:val="single" w:sz="4" w:space="0" w:color="000000"/>
              <w:left w:val="single" w:sz="4" w:space="0" w:color="000000"/>
              <w:bottom w:val="single" w:sz="4" w:space="0" w:color="000000"/>
              <w:right w:val="nil"/>
            </w:tcBorders>
            <w:vAlign w:val="center"/>
            <w:hideMark/>
          </w:tcPr>
          <w:p w14:paraId="7C4CBBFC" w14:textId="77777777" w:rsidR="00824E63" w:rsidRDefault="00824E63" w:rsidP="006964CF">
            <w:pPr>
              <w:snapToGrid w:val="0"/>
              <w:ind w:left="-637" w:firstLine="637"/>
              <w:jc w:val="center"/>
            </w:pPr>
            <w:r>
              <w:t>1</w:t>
            </w:r>
          </w:p>
        </w:tc>
        <w:tc>
          <w:tcPr>
            <w:tcW w:w="1432" w:type="dxa"/>
            <w:tcBorders>
              <w:top w:val="single" w:sz="4" w:space="0" w:color="000000"/>
              <w:left w:val="single" w:sz="4" w:space="0" w:color="000000"/>
              <w:bottom w:val="single" w:sz="4" w:space="0" w:color="000000"/>
              <w:right w:val="nil"/>
            </w:tcBorders>
            <w:vAlign w:val="center"/>
            <w:hideMark/>
          </w:tcPr>
          <w:p w14:paraId="26D49CF2" w14:textId="77777777" w:rsidR="00824E63" w:rsidRDefault="00824E63" w:rsidP="006964CF">
            <w:pPr>
              <w:snapToGrid w:val="0"/>
              <w:ind w:left="-637" w:firstLine="637"/>
              <w:jc w:val="center"/>
            </w:pPr>
            <w:r>
              <w:t>4.255</w:t>
            </w:r>
          </w:p>
        </w:tc>
        <w:tc>
          <w:tcPr>
            <w:tcW w:w="1643" w:type="dxa"/>
            <w:tcBorders>
              <w:top w:val="single" w:sz="4" w:space="0" w:color="000000"/>
              <w:left w:val="single" w:sz="4" w:space="0" w:color="000000"/>
              <w:bottom w:val="single" w:sz="4" w:space="0" w:color="000000"/>
              <w:right w:val="single" w:sz="4" w:space="0" w:color="000000"/>
            </w:tcBorders>
            <w:vAlign w:val="center"/>
            <w:hideMark/>
          </w:tcPr>
          <w:p w14:paraId="4595C70E" w14:textId="77777777" w:rsidR="00824E63" w:rsidRDefault="00824E63" w:rsidP="006964CF">
            <w:pPr>
              <w:snapToGrid w:val="0"/>
              <w:ind w:left="-637" w:firstLine="637"/>
              <w:jc w:val="center"/>
            </w:pPr>
            <w:r>
              <w:t>6.232</w:t>
            </w:r>
          </w:p>
        </w:tc>
      </w:tr>
      <w:tr w:rsidR="00824E63" w14:paraId="08CD0EF3" w14:textId="77777777" w:rsidTr="006964CF">
        <w:trPr>
          <w:trHeight w:val="340"/>
        </w:trPr>
        <w:tc>
          <w:tcPr>
            <w:tcW w:w="1063" w:type="dxa"/>
            <w:tcBorders>
              <w:top w:val="single" w:sz="4" w:space="0" w:color="000000"/>
              <w:left w:val="single" w:sz="4" w:space="0" w:color="000000"/>
              <w:bottom w:val="single" w:sz="4" w:space="0" w:color="000000"/>
              <w:right w:val="nil"/>
            </w:tcBorders>
            <w:shd w:val="clear" w:color="auto" w:fill="CCCCCC"/>
            <w:vAlign w:val="center"/>
            <w:hideMark/>
          </w:tcPr>
          <w:p w14:paraId="587B8E58" w14:textId="77777777" w:rsidR="00824E63" w:rsidRDefault="00824E63" w:rsidP="006964CF">
            <w:pPr>
              <w:snapToGrid w:val="0"/>
              <w:ind w:left="-637" w:firstLine="637"/>
              <w:jc w:val="center"/>
            </w:pPr>
            <w:r>
              <w:rPr>
                <w:b/>
              </w:rPr>
              <w:t>2006</w:t>
            </w:r>
          </w:p>
        </w:tc>
        <w:tc>
          <w:tcPr>
            <w:tcW w:w="1134" w:type="dxa"/>
            <w:tcBorders>
              <w:top w:val="single" w:sz="4" w:space="0" w:color="000000"/>
              <w:left w:val="single" w:sz="4" w:space="0" w:color="000000"/>
              <w:bottom w:val="single" w:sz="4" w:space="0" w:color="000000"/>
              <w:right w:val="nil"/>
            </w:tcBorders>
            <w:vAlign w:val="center"/>
            <w:hideMark/>
          </w:tcPr>
          <w:p w14:paraId="1710AD13" w14:textId="77777777" w:rsidR="00824E63" w:rsidRDefault="00824E63" w:rsidP="006964CF">
            <w:pPr>
              <w:snapToGrid w:val="0"/>
              <w:ind w:left="-637" w:firstLine="637"/>
              <w:jc w:val="center"/>
            </w:pPr>
            <w:r>
              <w:t>278</w:t>
            </w:r>
          </w:p>
        </w:tc>
        <w:tc>
          <w:tcPr>
            <w:tcW w:w="1134" w:type="dxa"/>
            <w:tcBorders>
              <w:top w:val="single" w:sz="4" w:space="0" w:color="000000"/>
              <w:left w:val="single" w:sz="4" w:space="0" w:color="000000"/>
              <w:bottom w:val="single" w:sz="4" w:space="0" w:color="000000"/>
              <w:right w:val="nil"/>
            </w:tcBorders>
            <w:vAlign w:val="center"/>
            <w:hideMark/>
          </w:tcPr>
          <w:p w14:paraId="75CC62FA" w14:textId="77777777" w:rsidR="00824E63" w:rsidRDefault="00824E63" w:rsidP="006964CF">
            <w:pPr>
              <w:snapToGrid w:val="0"/>
              <w:ind w:left="-637" w:firstLine="637"/>
              <w:jc w:val="center"/>
            </w:pPr>
            <w:r>
              <w:t>265</w:t>
            </w:r>
          </w:p>
        </w:tc>
        <w:tc>
          <w:tcPr>
            <w:tcW w:w="992" w:type="dxa"/>
            <w:tcBorders>
              <w:top w:val="single" w:sz="4" w:space="0" w:color="000000"/>
              <w:left w:val="single" w:sz="4" w:space="0" w:color="000000"/>
              <w:bottom w:val="single" w:sz="4" w:space="0" w:color="000000"/>
              <w:right w:val="nil"/>
            </w:tcBorders>
            <w:vAlign w:val="center"/>
            <w:hideMark/>
          </w:tcPr>
          <w:p w14:paraId="3CFE100D" w14:textId="77777777" w:rsidR="00824E63" w:rsidRDefault="00824E63" w:rsidP="006964CF">
            <w:pPr>
              <w:snapToGrid w:val="0"/>
              <w:ind w:left="-637" w:firstLine="637"/>
              <w:jc w:val="center"/>
            </w:pPr>
            <w:r>
              <w:t>12</w:t>
            </w:r>
          </w:p>
        </w:tc>
        <w:tc>
          <w:tcPr>
            <w:tcW w:w="1145" w:type="dxa"/>
            <w:tcBorders>
              <w:top w:val="single" w:sz="4" w:space="0" w:color="000000"/>
              <w:left w:val="single" w:sz="4" w:space="0" w:color="000000"/>
              <w:bottom w:val="single" w:sz="4" w:space="0" w:color="000000"/>
              <w:right w:val="nil"/>
            </w:tcBorders>
            <w:vAlign w:val="center"/>
            <w:hideMark/>
          </w:tcPr>
          <w:p w14:paraId="79BA86AE" w14:textId="77777777" w:rsidR="00824E63" w:rsidRDefault="00824E63" w:rsidP="006964CF">
            <w:pPr>
              <w:snapToGrid w:val="0"/>
              <w:ind w:left="-637" w:firstLine="637"/>
              <w:jc w:val="center"/>
            </w:pPr>
            <w:r>
              <w:t>1</w:t>
            </w:r>
          </w:p>
        </w:tc>
        <w:tc>
          <w:tcPr>
            <w:tcW w:w="1432" w:type="dxa"/>
            <w:tcBorders>
              <w:top w:val="single" w:sz="4" w:space="0" w:color="000000"/>
              <w:left w:val="single" w:sz="4" w:space="0" w:color="000000"/>
              <w:bottom w:val="single" w:sz="4" w:space="0" w:color="000000"/>
              <w:right w:val="nil"/>
            </w:tcBorders>
            <w:vAlign w:val="center"/>
            <w:hideMark/>
          </w:tcPr>
          <w:p w14:paraId="03CDB7C0" w14:textId="77777777" w:rsidR="00824E63" w:rsidRDefault="00824E63" w:rsidP="006964CF">
            <w:pPr>
              <w:snapToGrid w:val="0"/>
              <w:ind w:left="-637" w:firstLine="637"/>
              <w:jc w:val="center"/>
            </w:pPr>
            <w:r>
              <w:t>4.696</w:t>
            </w:r>
          </w:p>
        </w:tc>
        <w:tc>
          <w:tcPr>
            <w:tcW w:w="1643" w:type="dxa"/>
            <w:tcBorders>
              <w:top w:val="single" w:sz="4" w:space="0" w:color="000000"/>
              <w:left w:val="single" w:sz="4" w:space="0" w:color="000000"/>
              <w:bottom w:val="single" w:sz="4" w:space="0" w:color="000000"/>
              <w:right w:val="single" w:sz="4" w:space="0" w:color="000000"/>
            </w:tcBorders>
            <w:vAlign w:val="center"/>
            <w:hideMark/>
          </w:tcPr>
          <w:p w14:paraId="060F0204" w14:textId="77777777" w:rsidR="00824E63" w:rsidRDefault="00824E63" w:rsidP="006964CF">
            <w:pPr>
              <w:snapToGrid w:val="0"/>
              <w:ind w:left="-637" w:firstLine="637"/>
              <w:jc w:val="center"/>
            </w:pPr>
            <w:r>
              <w:t>8.341</w:t>
            </w:r>
          </w:p>
        </w:tc>
      </w:tr>
      <w:tr w:rsidR="00824E63" w14:paraId="65055C9E" w14:textId="77777777" w:rsidTr="006964CF">
        <w:trPr>
          <w:trHeight w:val="340"/>
        </w:trPr>
        <w:tc>
          <w:tcPr>
            <w:tcW w:w="1063" w:type="dxa"/>
            <w:tcBorders>
              <w:top w:val="single" w:sz="4" w:space="0" w:color="000000"/>
              <w:left w:val="single" w:sz="4" w:space="0" w:color="000000"/>
              <w:bottom w:val="single" w:sz="4" w:space="0" w:color="000000"/>
              <w:right w:val="nil"/>
            </w:tcBorders>
            <w:shd w:val="clear" w:color="auto" w:fill="CCCCCC"/>
            <w:vAlign w:val="center"/>
            <w:hideMark/>
          </w:tcPr>
          <w:p w14:paraId="3DC33C4C" w14:textId="77777777" w:rsidR="00824E63" w:rsidRDefault="00824E63" w:rsidP="006964CF">
            <w:pPr>
              <w:snapToGrid w:val="0"/>
              <w:ind w:left="-637" w:firstLine="637"/>
              <w:jc w:val="center"/>
            </w:pPr>
            <w:r>
              <w:rPr>
                <w:b/>
              </w:rPr>
              <w:t>2007</w:t>
            </w:r>
          </w:p>
        </w:tc>
        <w:tc>
          <w:tcPr>
            <w:tcW w:w="1134" w:type="dxa"/>
            <w:tcBorders>
              <w:top w:val="single" w:sz="4" w:space="0" w:color="000000"/>
              <w:left w:val="single" w:sz="4" w:space="0" w:color="000000"/>
              <w:bottom w:val="single" w:sz="4" w:space="0" w:color="000000"/>
              <w:right w:val="nil"/>
            </w:tcBorders>
            <w:vAlign w:val="center"/>
            <w:hideMark/>
          </w:tcPr>
          <w:p w14:paraId="05ECF60C" w14:textId="77777777" w:rsidR="00824E63" w:rsidRDefault="00824E63" w:rsidP="006964CF">
            <w:pPr>
              <w:snapToGrid w:val="0"/>
              <w:ind w:left="-637" w:firstLine="637"/>
              <w:jc w:val="center"/>
            </w:pPr>
            <w:r>
              <w:t>215</w:t>
            </w:r>
          </w:p>
        </w:tc>
        <w:tc>
          <w:tcPr>
            <w:tcW w:w="1134" w:type="dxa"/>
            <w:tcBorders>
              <w:top w:val="single" w:sz="4" w:space="0" w:color="000000"/>
              <w:left w:val="single" w:sz="4" w:space="0" w:color="000000"/>
              <w:bottom w:val="single" w:sz="4" w:space="0" w:color="000000"/>
              <w:right w:val="nil"/>
            </w:tcBorders>
            <w:vAlign w:val="center"/>
            <w:hideMark/>
          </w:tcPr>
          <w:p w14:paraId="6EA7D3F1" w14:textId="77777777" w:rsidR="00824E63" w:rsidRDefault="00824E63" w:rsidP="006964CF">
            <w:pPr>
              <w:snapToGrid w:val="0"/>
              <w:ind w:left="-637" w:firstLine="637"/>
              <w:jc w:val="center"/>
            </w:pPr>
            <w:r>
              <w:t>203</w:t>
            </w:r>
          </w:p>
        </w:tc>
        <w:tc>
          <w:tcPr>
            <w:tcW w:w="992" w:type="dxa"/>
            <w:tcBorders>
              <w:top w:val="single" w:sz="4" w:space="0" w:color="000000"/>
              <w:left w:val="single" w:sz="4" w:space="0" w:color="000000"/>
              <w:bottom w:val="single" w:sz="4" w:space="0" w:color="000000"/>
              <w:right w:val="nil"/>
            </w:tcBorders>
            <w:vAlign w:val="center"/>
            <w:hideMark/>
          </w:tcPr>
          <w:p w14:paraId="377ABD7C" w14:textId="77777777" w:rsidR="00824E63" w:rsidRDefault="00824E63" w:rsidP="006964CF">
            <w:pPr>
              <w:snapToGrid w:val="0"/>
              <w:ind w:left="-637" w:firstLine="637"/>
              <w:jc w:val="center"/>
            </w:pPr>
            <w:r>
              <w:t>11</w:t>
            </w:r>
          </w:p>
        </w:tc>
        <w:tc>
          <w:tcPr>
            <w:tcW w:w="1145" w:type="dxa"/>
            <w:tcBorders>
              <w:top w:val="single" w:sz="4" w:space="0" w:color="000000"/>
              <w:left w:val="single" w:sz="4" w:space="0" w:color="000000"/>
              <w:bottom w:val="single" w:sz="4" w:space="0" w:color="000000"/>
              <w:right w:val="nil"/>
            </w:tcBorders>
            <w:vAlign w:val="center"/>
            <w:hideMark/>
          </w:tcPr>
          <w:p w14:paraId="7AC41E7A" w14:textId="77777777" w:rsidR="00824E63" w:rsidRDefault="00824E63" w:rsidP="006964CF">
            <w:pPr>
              <w:snapToGrid w:val="0"/>
              <w:ind w:left="-637" w:firstLine="637"/>
              <w:jc w:val="center"/>
            </w:pPr>
            <w:r>
              <w:t>1</w:t>
            </w:r>
          </w:p>
        </w:tc>
        <w:tc>
          <w:tcPr>
            <w:tcW w:w="1432" w:type="dxa"/>
            <w:tcBorders>
              <w:top w:val="single" w:sz="4" w:space="0" w:color="000000"/>
              <w:left w:val="single" w:sz="4" w:space="0" w:color="000000"/>
              <w:bottom w:val="single" w:sz="4" w:space="0" w:color="000000"/>
              <w:right w:val="nil"/>
            </w:tcBorders>
            <w:vAlign w:val="center"/>
            <w:hideMark/>
          </w:tcPr>
          <w:p w14:paraId="50D225C1" w14:textId="77777777" w:rsidR="00824E63" w:rsidRDefault="00824E63" w:rsidP="006964CF">
            <w:pPr>
              <w:snapToGrid w:val="0"/>
              <w:ind w:left="-637" w:firstLine="637"/>
              <w:jc w:val="center"/>
            </w:pPr>
            <w:r>
              <w:t>4.448</w:t>
            </w:r>
          </w:p>
        </w:tc>
        <w:tc>
          <w:tcPr>
            <w:tcW w:w="1643" w:type="dxa"/>
            <w:tcBorders>
              <w:top w:val="single" w:sz="4" w:space="0" w:color="000000"/>
              <w:left w:val="single" w:sz="4" w:space="0" w:color="000000"/>
              <w:bottom w:val="single" w:sz="4" w:space="0" w:color="000000"/>
              <w:right w:val="single" w:sz="4" w:space="0" w:color="000000"/>
            </w:tcBorders>
            <w:vAlign w:val="center"/>
            <w:hideMark/>
          </w:tcPr>
          <w:p w14:paraId="28FF4BA2" w14:textId="77777777" w:rsidR="00824E63" w:rsidRDefault="00824E63" w:rsidP="006964CF">
            <w:pPr>
              <w:snapToGrid w:val="0"/>
              <w:ind w:left="-637" w:firstLine="637"/>
              <w:jc w:val="center"/>
            </w:pPr>
            <w:r>
              <w:t>6.797</w:t>
            </w:r>
          </w:p>
        </w:tc>
      </w:tr>
      <w:tr w:rsidR="00824E63" w14:paraId="4BD17D1B" w14:textId="77777777" w:rsidTr="006964CF">
        <w:trPr>
          <w:trHeight w:val="340"/>
        </w:trPr>
        <w:tc>
          <w:tcPr>
            <w:tcW w:w="1063" w:type="dxa"/>
            <w:tcBorders>
              <w:top w:val="single" w:sz="4" w:space="0" w:color="000000"/>
              <w:left w:val="single" w:sz="4" w:space="0" w:color="000000"/>
              <w:bottom w:val="single" w:sz="4" w:space="0" w:color="000000"/>
              <w:right w:val="nil"/>
            </w:tcBorders>
            <w:shd w:val="clear" w:color="auto" w:fill="CCCCCC"/>
            <w:vAlign w:val="center"/>
            <w:hideMark/>
          </w:tcPr>
          <w:p w14:paraId="19BF0047" w14:textId="77777777" w:rsidR="00824E63" w:rsidRDefault="00824E63" w:rsidP="006964CF">
            <w:pPr>
              <w:snapToGrid w:val="0"/>
              <w:ind w:left="-637" w:firstLine="637"/>
              <w:jc w:val="center"/>
            </w:pPr>
            <w:r>
              <w:rPr>
                <w:b/>
              </w:rPr>
              <w:t>2008</w:t>
            </w:r>
          </w:p>
        </w:tc>
        <w:tc>
          <w:tcPr>
            <w:tcW w:w="1134" w:type="dxa"/>
            <w:tcBorders>
              <w:top w:val="single" w:sz="4" w:space="0" w:color="000000"/>
              <w:left w:val="single" w:sz="4" w:space="0" w:color="000000"/>
              <w:bottom w:val="single" w:sz="4" w:space="0" w:color="000000"/>
              <w:right w:val="nil"/>
            </w:tcBorders>
            <w:vAlign w:val="center"/>
            <w:hideMark/>
          </w:tcPr>
          <w:p w14:paraId="4F7A6654" w14:textId="77777777" w:rsidR="00824E63" w:rsidRDefault="00824E63" w:rsidP="006964CF">
            <w:pPr>
              <w:snapToGrid w:val="0"/>
              <w:ind w:left="-637" w:firstLine="637"/>
              <w:jc w:val="center"/>
            </w:pPr>
            <w:r>
              <w:t>212</w:t>
            </w:r>
          </w:p>
        </w:tc>
        <w:tc>
          <w:tcPr>
            <w:tcW w:w="1134" w:type="dxa"/>
            <w:tcBorders>
              <w:top w:val="single" w:sz="4" w:space="0" w:color="000000"/>
              <w:left w:val="single" w:sz="4" w:space="0" w:color="000000"/>
              <w:bottom w:val="single" w:sz="4" w:space="0" w:color="000000"/>
              <w:right w:val="nil"/>
            </w:tcBorders>
            <w:vAlign w:val="center"/>
            <w:hideMark/>
          </w:tcPr>
          <w:p w14:paraId="25B489BF" w14:textId="77777777" w:rsidR="00824E63" w:rsidRDefault="00824E63" w:rsidP="006964CF">
            <w:pPr>
              <w:snapToGrid w:val="0"/>
              <w:ind w:left="-637" w:firstLine="637"/>
              <w:jc w:val="center"/>
            </w:pPr>
            <w:r>
              <w:t>203</w:t>
            </w:r>
          </w:p>
        </w:tc>
        <w:tc>
          <w:tcPr>
            <w:tcW w:w="992" w:type="dxa"/>
            <w:tcBorders>
              <w:top w:val="single" w:sz="4" w:space="0" w:color="000000"/>
              <w:left w:val="single" w:sz="4" w:space="0" w:color="000000"/>
              <w:bottom w:val="single" w:sz="4" w:space="0" w:color="000000"/>
              <w:right w:val="nil"/>
            </w:tcBorders>
            <w:vAlign w:val="center"/>
            <w:hideMark/>
          </w:tcPr>
          <w:p w14:paraId="1A152713" w14:textId="77777777" w:rsidR="00824E63" w:rsidRDefault="00824E63" w:rsidP="006964CF">
            <w:pPr>
              <w:snapToGrid w:val="0"/>
              <w:ind w:left="-637" w:firstLine="637"/>
              <w:jc w:val="center"/>
            </w:pPr>
            <w:r>
              <w:t>7</w:t>
            </w:r>
          </w:p>
        </w:tc>
        <w:tc>
          <w:tcPr>
            <w:tcW w:w="1145" w:type="dxa"/>
            <w:tcBorders>
              <w:top w:val="single" w:sz="4" w:space="0" w:color="000000"/>
              <w:left w:val="single" w:sz="4" w:space="0" w:color="000000"/>
              <w:bottom w:val="single" w:sz="4" w:space="0" w:color="000000"/>
              <w:right w:val="nil"/>
            </w:tcBorders>
            <w:vAlign w:val="center"/>
            <w:hideMark/>
          </w:tcPr>
          <w:p w14:paraId="3888D0B4" w14:textId="77777777" w:rsidR="00824E63" w:rsidRDefault="00824E63" w:rsidP="006964CF">
            <w:pPr>
              <w:snapToGrid w:val="0"/>
              <w:ind w:left="-637" w:firstLine="637"/>
              <w:jc w:val="center"/>
            </w:pPr>
            <w:r>
              <w:t>2</w:t>
            </w:r>
          </w:p>
        </w:tc>
        <w:tc>
          <w:tcPr>
            <w:tcW w:w="1432" w:type="dxa"/>
            <w:tcBorders>
              <w:top w:val="single" w:sz="4" w:space="0" w:color="000000"/>
              <w:left w:val="single" w:sz="4" w:space="0" w:color="000000"/>
              <w:bottom w:val="single" w:sz="4" w:space="0" w:color="000000"/>
              <w:right w:val="nil"/>
            </w:tcBorders>
            <w:vAlign w:val="center"/>
            <w:hideMark/>
          </w:tcPr>
          <w:p w14:paraId="73BB6A32" w14:textId="77777777" w:rsidR="00824E63" w:rsidRDefault="00824E63" w:rsidP="006964CF">
            <w:pPr>
              <w:snapToGrid w:val="0"/>
              <w:ind w:left="-637" w:firstLine="637"/>
              <w:jc w:val="center"/>
            </w:pPr>
            <w:r>
              <w:t>4.968</w:t>
            </w:r>
          </w:p>
        </w:tc>
        <w:tc>
          <w:tcPr>
            <w:tcW w:w="1643" w:type="dxa"/>
            <w:tcBorders>
              <w:top w:val="single" w:sz="4" w:space="0" w:color="000000"/>
              <w:left w:val="single" w:sz="4" w:space="0" w:color="000000"/>
              <w:bottom w:val="single" w:sz="4" w:space="0" w:color="000000"/>
              <w:right w:val="single" w:sz="4" w:space="0" w:color="000000"/>
            </w:tcBorders>
            <w:vAlign w:val="center"/>
            <w:hideMark/>
          </w:tcPr>
          <w:p w14:paraId="77E5F413" w14:textId="77777777" w:rsidR="00824E63" w:rsidRDefault="00824E63" w:rsidP="006964CF">
            <w:pPr>
              <w:snapToGrid w:val="0"/>
              <w:ind w:left="-637" w:firstLine="637"/>
              <w:jc w:val="center"/>
            </w:pPr>
            <w:r>
              <w:t>6.792</w:t>
            </w:r>
          </w:p>
        </w:tc>
      </w:tr>
      <w:tr w:rsidR="00824E63" w14:paraId="6CCBE753" w14:textId="77777777" w:rsidTr="006964CF">
        <w:trPr>
          <w:trHeight w:val="340"/>
        </w:trPr>
        <w:tc>
          <w:tcPr>
            <w:tcW w:w="1063" w:type="dxa"/>
            <w:tcBorders>
              <w:top w:val="single" w:sz="4" w:space="0" w:color="000000"/>
              <w:left w:val="single" w:sz="4" w:space="0" w:color="000000"/>
              <w:bottom w:val="single" w:sz="4" w:space="0" w:color="000000"/>
              <w:right w:val="nil"/>
            </w:tcBorders>
            <w:shd w:val="clear" w:color="auto" w:fill="CCCCCC"/>
            <w:vAlign w:val="center"/>
            <w:hideMark/>
          </w:tcPr>
          <w:p w14:paraId="3EB9468E" w14:textId="77777777" w:rsidR="00824E63" w:rsidRDefault="00824E63" w:rsidP="006964CF">
            <w:pPr>
              <w:snapToGrid w:val="0"/>
              <w:ind w:left="-637" w:firstLine="637"/>
              <w:jc w:val="center"/>
            </w:pPr>
            <w:r>
              <w:rPr>
                <w:b/>
              </w:rPr>
              <w:t>2009</w:t>
            </w:r>
          </w:p>
        </w:tc>
        <w:tc>
          <w:tcPr>
            <w:tcW w:w="1134" w:type="dxa"/>
            <w:tcBorders>
              <w:top w:val="single" w:sz="4" w:space="0" w:color="000000"/>
              <w:left w:val="single" w:sz="4" w:space="0" w:color="000000"/>
              <w:bottom w:val="single" w:sz="4" w:space="0" w:color="000000"/>
              <w:right w:val="nil"/>
            </w:tcBorders>
            <w:vAlign w:val="center"/>
            <w:hideMark/>
          </w:tcPr>
          <w:p w14:paraId="64D495F1" w14:textId="77777777" w:rsidR="00824E63" w:rsidRDefault="00824E63" w:rsidP="006964CF">
            <w:pPr>
              <w:snapToGrid w:val="0"/>
              <w:ind w:left="-637" w:firstLine="637"/>
              <w:jc w:val="center"/>
            </w:pPr>
            <w:r>
              <w:t>163</w:t>
            </w:r>
          </w:p>
        </w:tc>
        <w:tc>
          <w:tcPr>
            <w:tcW w:w="1134" w:type="dxa"/>
            <w:tcBorders>
              <w:top w:val="single" w:sz="4" w:space="0" w:color="000000"/>
              <w:left w:val="single" w:sz="4" w:space="0" w:color="000000"/>
              <w:bottom w:val="single" w:sz="4" w:space="0" w:color="000000"/>
              <w:right w:val="nil"/>
            </w:tcBorders>
            <w:vAlign w:val="center"/>
            <w:hideMark/>
          </w:tcPr>
          <w:p w14:paraId="4A892F05" w14:textId="77777777" w:rsidR="00824E63" w:rsidRDefault="00824E63" w:rsidP="006964CF">
            <w:pPr>
              <w:snapToGrid w:val="0"/>
              <w:ind w:left="-637" w:firstLine="637"/>
              <w:jc w:val="center"/>
            </w:pPr>
            <w:r>
              <w:t>154</w:t>
            </w:r>
          </w:p>
        </w:tc>
        <w:tc>
          <w:tcPr>
            <w:tcW w:w="992" w:type="dxa"/>
            <w:tcBorders>
              <w:top w:val="single" w:sz="4" w:space="0" w:color="000000"/>
              <w:left w:val="single" w:sz="4" w:space="0" w:color="000000"/>
              <w:bottom w:val="single" w:sz="4" w:space="0" w:color="000000"/>
              <w:right w:val="nil"/>
            </w:tcBorders>
            <w:vAlign w:val="center"/>
            <w:hideMark/>
          </w:tcPr>
          <w:p w14:paraId="0BDD9EF2" w14:textId="77777777" w:rsidR="00824E63" w:rsidRDefault="00824E63" w:rsidP="006964CF">
            <w:pPr>
              <w:snapToGrid w:val="0"/>
              <w:ind w:left="-637" w:firstLine="637"/>
              <w:jc w:val="center"/>
            </w:pPr>
            <w:r>
              <w:t>9</w:t>
            </w:r>
          </w:p>
        </w:tc>
        <w:tc>
          <w:tcPr>
            <w:tcW w:w="1145" w:type="dxa"/>
            <w:tcBorders>
              <w:top w:val="single" w:sz="4" w:space="0" w:color="000000"/>
              <w:left w:val="single" w:sz="4" w:space="0" w:color="000000"/>
              <w:bottom w:val="single" w:sz="4" w:space="0" w:color="000000"/>
              <w:right w:val="nil"/>
            </w:tcBorders>
            <w:vAlign w:val="center"/>
            <w:hideMark/>
          </w:tcPr>
          <w:p w14:paraId="5027725E" w14:textId="77777777" w:rsidR="00824E63" w:rsidRDefault="00824E63" w:rsidP="006964CF">
            <w:pPr>
              <w:snapToGrid w:val="0"/>
              <w:ind w:left="-637" w:firstLine="637"/>
              <w:jc w:val="center"/>
            </w:pPr>
            <w:r>
              <w:t>0</w:t>
            </w:r>
          </w:p>
        </w:tc>
        <w:tc>
          <w:tcPr>
            <w:tcW w:w="1432" w:type="dxa"/>
            <w:tcBorders>
              <w:top w:val="single" w:sz="4" w:space="0" w:color="000000"/>
              <w:left w:val="single" w:sz="4" w:space="0" w:color="000000"/>
              <w:bottom w:val="single" w:sz="4" w:space="0" w:color="000000"/>
              <w:right w:val="nil"/>
            </w:tcBorders>
            <w:vAlign w:val="center"/>
            <w:hideMark/>
          </w:tcPr>
          <w:p w14:paraId="145B72CB" w14:textId="77777777" w:rsidR="00824E63" w:rsidRDefault="00824E63" w:rsidP="006964CF">
            <w:pPr>
              <w:snapToGrid w:val="0"/>
              <w:ind w:left="-637" w:firstLine="637"/>
              <w:jc w:val="center"/>
            </w:pPr>
            <w:r>
              <w:t>3.227</w:t>
            </w:r>
          </w:p>
        </w:tc>
        <w:tc>
          <w:tcPr>
            <w:tcW w:w="1643" w:type="dxa"/>
            <w:tcBorders>
              <w:top w:val="single" w:sz="4" w:space="0" w:color="000000"/>
              <w:left w:val="single" w:sz="4" w:space="0" w:color="000000"/>
              <w:bottom w:val="single" w:sz="4" w:space="0" w:color="000000"/>
              <w:right w:val="single" w:sz="4" w:space="0" w:color="000000"/>
            </w:tcBorders>
            <w:vAlign w:val="center"/>
            <w:hideMark/>
          </w:tcPr>
          <w:p w14:paraId="134F85C7" w14:textId="77777777" w:rsidR="00824E63" w:rsidRDefault="00824E63" w:rsidP="006964CF">
            <w:pPr>
              <w:snapToGrid w:val="0"/>
              <w:ind w:left="-637" w:firstLine="637"/>
              <w:jc w:val="center"/>
            </w:pPr>
            <w:r>
              <w:t>4.440</w:t>
            </w:r>
          </w:p>
        </w:tc>
      </w:tr>
      <w:tr w:rsidR="00824E63" w14:paraId="60372FCB" w14:textId="77777777" w:rsidTr="006964CF">
        <w:trPr>
          <w:trHeight w:val="340"/>
        </w:trPr>
        <w:tc>
          <w:tcPr>
            <w:tcW w:w="1063" w:type="dxa"/>
            <w:tcBorders>
              <w:top w:val="single" w:sz="4" w:space="0" w:color="000000"/>
              <w:left w:val="single" w:sz="4" w:space="0" w:color="000000"/>
              <w:bottom w:val="single" w:sz="4" w:space="0" w:color="000000"/>
              <w:right w:val="nil"/>
            </w:tcBorders>
            <w:shd w:val="clear" w:color="auto" w:fill="CCCCCC"/>
            <w:vAlign w:val="center"/>
            <w:hideMark/>
          </w:tcPr>
          <w:p w14:paraId="657658A8" w14:textId="77777777" w:rsidR="00824E63" w:rsidRDefault="00824E63" w:rsidP="006964CF">
            <w:pPr>
              <w:snapToGrid w:val="0"/>
              <w:ind w:left="-637" w:firstLine="637"/>
              <w:jc w:val="center"/>
            </w:pPr>
            <w:r>
              <w:rPr>
                <w:b/>
              </w:rPr>
              <w:t>2010</w:t>
            </w:r>
          </w:p>
        </w:tc>
        <w:tc>
          <w:tcPr>
            <w:tcW w:w="1134" w:type="dxa"/>
            <w:tcBorders>
              <w:top w:val="single" w:sz="4" w:space="0" w:color="000000"/>
              <w:left w:val="single" w:sz="4" w:space="0" w:color="000000"/>
              <w:bottom w:val="single" w:sz="4" w:space="0" w:color="000000"/>
              <w:right w:val="nil"/>
            </w:tcBorders>
            <w:vAlign w:val="center"/>
            <w:hideMark/>
          </w:tcPr>
          <w:p w14:paraId="08340877" w14:textId="77777777" w:rsidR="00824E63" w:rsidRDefault="00824E63" w:rsidP="006964CF">
            <w:pPr>
              <w:snapToGrid w:val="0"/>
              <w:ind w:left="-637" w:firstLine="637"/>
              <w:jc w:val="center"/>
            </w:pPr>
            <w:r>
              <w:t>165</w:t>
            </w:r>
          </w:p>
        </w:tc>
        <w:tc>
          <w:tcPr>
            <w:tcW w:w="1134" w:type="dxa"/>
            <w:tcBorders>
              <w:top w:val="single" w:sz="4" w:space="0" w:color="000000"/>
              <w:left w:val="single" w:sz="4" w:space="0" w:color="000000"/>
              <w:bottom w:val="single" w:sz="4" w:space="0" w:color="000000"/>
              <w:right w:val="nil"/>
            </w:tcBorders>
            <w:vAlign w:val="center"/>
            <w:hideMark/>
          </w:tcPr>
          <w:p w14:paraId="4F357221" w14:textId="77777777" w:rsidR="00824E63" w:rsidRDefault="00824E63" w:rsidP="006964CF">
            <w:pPr>
              <w:snapToGrid w:val="0"/>
              <w:ind w:left="-637" w:firstLine="637"/>
              <w:jc w:val="center"/>
            </w:pPr>
            <w:r>
              <w:t>158</w:t>
            </w:r>
          </w:p>
        </w:tc>
        <w:tc>
          <w:tcPr>
            <w:tcW w:w="992" w:type="dxa"/>
            <w:tcBorders>
              <w:top w:val="single" w:sz="4" w:space="0" w:color="000000"/>
              <w:left w:val="single" w:sz="4" w:space="0" w:color="000000"/>
              <w:bottom w:val="single" w:sz="4" w:space="0" w:color="000000"/>
              <w:right w:val="nil"/>
            </w:tcBorders>
            <w:vAlign w:val="center"/>
            <w:hideMark/>
          </w:tcPr>
          <w:p w14:paraId="50683EF8" w14:textId="77777777" w:rsidR="00824E63" w:rsidRDefault="00824E63" w:rsidP="006964CF">
            <w:pPr>
              <w:snapToGrid w:val="0"/>
              <w:ind w:left="-637" w:firstLine="637"/>
              <w:jc w:val="center"/>
            </w:pPr>
            <w:r>
              <w:t>7</w:t>
            </w:r>
          </w:p>
        </w:tc>
        <w:tc>
          <w:tcPr>
            <w:tcW w:w="1145" w:type="dxa"/>
            <w:tcBorders>
              <w:top w:val="single" w:sz="4" w:space="0" w:color="000000"/>
              <w:left w:val="single" w:sz="4" w:space="0" w:color="000000"/>
              <w:bottom w:val="single" w:sz="4" w:space="0" w:color="000000"/>
              <w:right w:val="nil"/>
            </w:tcBorders>
            <w:vAlign w:val="center"/>
            <w:hideMark/>
          </w:tcPr>
          <w:p w14:paraId="4A4487E9" w14:textId="77777777" w:rsidR="00824E63" w:rsidRDefault="00824E63" w:rsidP="006964CF">
            <w:pPr>
              <w:snapToGrid w:val="0"/>
              <w:ind w:left="-637" w:firstLine="637"/>
              <w:jc w:val="center"/>
            </w:pPr>
            <w:r>
              <w:t>0</w:t>
            </w:r>
          </w:p>
        </w:tc>
        <w:tc>
          <w:tcPr>
            <w:tcW w:w="1432" w:type="dxa"/>
            <w:tcBorders>
              <w:top w:val="single" w:sz="4" w:space="0" w:color="000000"/>
              <w:left w:val="single" w:sz="4" w:space="0" w:color="000000"/>
              <w:bottom w:val="single" w:sz="4" w:space="0" w:color="000000"/>
              <w:right w:val="nil"/>
            </w:tcBorders>
            <w:vAlign w:val="center"/>
            <w:hideMark/>
          </w:tcPr>
          <w:p w14:paraId="421ECAFD" w14:textId="77777777" w:rsidR="00824E63" w:rsidRDefault="00824E63" w:rsidP="006964CF">
            <w:pPr>
              <w:snapToGrid w:val="0"/>
              <w:ind w:left="-637" w:firstLine="637"/>
              <w:jc w:val="center"/>
            </w:pPr>
            <w:r>
              <w:t>2.943</w:t>
            </w:r>
          </w:p>
        </w:tc>
        <w:tc>
          <w:tcPr>
            <w:tcW w:w="1643" w:type="dxa"/>
            <w:tcBorders>
              <w:top w:val="single" w:sz="4" w:space="0" w:color="000000"/>
              <w:left w:val="single" w:sz="4" w:space="0" w:color="000000"/>
              <w:bottom w:val="single" w:sz="4" w:space="0" w:color="000000"/>
              <w:right w:val="single" w:sz="4" w:space="0" w:color="000000"/>
            </w:tcBorders>
            <w:vAlign w:val="center"/>
            <w:hideMark/>
          </w:tcPr>
          <w:p w14:paraId="325E217B" w14:textId="77777777" w:rsidR="00824E63" w:rsidRDefault="00824E63" w:rsidP="006964CF">
            <w:pPr>
              <w:snapToGrid w:val="0"/>
              <w:ind w:left="-637" w:firstLine="637"/>
              <w:jc w:val="center"/>
            </w:pPr>
            <w:r>
              <w:t>3.112</w:t>
            </w:r>
          </w:p>
        </w:tc>
      </w:tr>
      <w:tr w:rsidR="00824E63" w14:paraId="5FD03C7A" w14:textId="77777777" w:rsidTr="006964CF">
        <w:trPr>
          <w:trHeight w:val="340"/>
        </w:trPr>
        <w:tc>
          <w:tcPr>
            <w:tcW w:w="1063" w:type="dxa"/>
            <w:tcBorders>
              <w:top w:val="single" w:sz="4" w:space="0" w:color="000000"/>
              <w:left w:val="single" w:sz="4" w:space="0" w:color="000000"/>
              <w:bottom w:val="single" w:sz="4" w:space="0" w:color="000000"/>
              <w:right w:val="nil"/>
            </w:tcBorders>
            <w:shd w:val="clear" w:color="auto" w:fill="CCCCCC"/>
            <w:vAlign w:val="center"/>
            <w:hideMark/>
          </w:tcPr>
          <w:p w14:paraId="40315CDB" w14:textId="77777777" w:rsidR="00824E63" w:rsidRDefault="00824E63" w:rsidP="006964CF">
            <w:pPr>
              <w:snapToGrid w:val="0"/>
              <w:ind w:left="-637" w:firstLine="637"/>
              <w:jc w:val="center"/>
            </w:pPr>
            <w:r>
              <w:rPr>
                <w:b/>
              </w:rPr>
              <w:t>2011</w:t>
            </w:r>
          </w:p>
        </w:tc>
        <w:tc>
          <w:tcPr>
            <w:tcW w:w="1134" w:type="dxa"/>
            <w:tcBorders>
              <w:top w:val="single" w:sz="4" w:space="0" w:color="000000"/>
              <w:left w:val="single" w:sz="4" w:space="0" w:color="000000"/>
              <w:bottom w:val="single" w:sz="4" w:space="0" w:color="000000"/>
              <w:right w:val="nil"/>
            </w:tcBorders>
            <w:vAlign w:val="center"/>
            <w:hideMark/>
          </w:tcPr>
          <w:p w14:paraId="40C41CCB" w14:textId="77777777" w:rsidR="00824E63" w:rsidRDefault="00824E63" w:rsidP="006964CF">
            <w:pPr>
              <w:snapToGrid w:val="0"/>
              <w:ind w:left="-637" w:firstLine="637"/>
              <w:jc w:val="center"/>
            </w:pPr>
            <w:r>
              <w:t>134</w:t>
            </w:r>
          </w:p>
        </w:tc>
        <w:tc>
          <w:tcPr>
            <w:tcW w:w="1134" w:type="dxa"/>
            <w:tcBorders>
              <w:top w:val="single" w:sz="4" w:space="0" w:color="000000"/>
              <w:left w:val="single" w:sz="4" w:space="0" w:color="000000"/>
              <w:bottom w:val="single" w:sz="4" w:space="0" w:color="000000"/>
              <w:right w:val="nil"/>
            </w:tcBorders>
            <w:vAlign w:val="center"/>
            <w:hideMark/>
          </w:tcPr>
          <w:p w14:paraId="3E916C6A" w14:textId="77777777" w:rsidR="00824E63" w:rsidRDefault="00824E63" w:rsidP="006964CF">
            <w:pPr>
              <w:snapToGrid w:val="0"/>
              <w:ind w:left="-637" w:firstLine="637"/>
              <w:jc w:val="center"/>
            </w:pPr>
            <w:r>
              <w:t>122</w:t>
            </w:r>
          </w:p>
        </w:tc>
        <w:tc>
          <w:tcPr>
            <w:tcW w:w="992" w:type="dxa"/>
            <w:tcBorders>
              <w:top w:val="single" w:sz="4" w:space="0" w:color="000000"/>
              <w:left w:val="single" w:sz="4" w:space="0" w:color="000000"/>
              <w:bottom w:val="single" w:sz="4" w:space="0" w:color="000000"/>
              <w:right w:val="nil"/>
            </w:tcBorders>
            <w:vAlign w:val="center"/>
            <w:hideMark/>
          </w:tcPr>
          <w:p w14:paraId="6BF90216" w14:textId="77777777" w:rsidR="00824E63" w:rsidRDefault="00824E63" w:rsidP="006964CF">
            <w:pPr>
              <w:snapToGrid w:val="0"/>
              <w:ind w:left="-637" w:firstLine="637"/>
              <w:jc w:val="center"/>
            </w:pPr>
            <w:r>
              <w:t>12</w:t>
            </w:r>
          </w:p>
        </w:tc>
        <w:tc>
          <w:tcPr>
            <w:tcW w:w="1145" w:type="dxa"/>
            <w:tcBorders>
              <w:top w:val="single" w:sz="4" w:space="0" w:color="000000"/>
              <w:left w:val="single" w:sz="4" w:space="0" w:color="000000"/>
              <w:bottom w:val="single" w:sz="4" w:space="0" w:color="000000"/>
              <w:right w:val="nil"/>
            </w:tcBorders>
            <w:vAlign w:val="center"/>
            <w:hideMark/>
          </w:tcPr>
          <w:p w14:paraId="4AD1EF31" w14:textId="77777777" w:rsidR="00824E63" w:rsidRDefault="00824E63" w:rsidP="006964CF">
            <w:pPr>
              <w:snapToGrid w:val="0"/>
              <w:ind w:left="-637" w:firstLine="637"/>
              <w:jc w:val="center"/>
            </w:pPr>
            <w:r>
              <w:t>0</w:t>
            </w:r>
          </w:p>
        </w:tc>
        <w:tc>
          <w:tcPr>
            <w:tcW w:w="1432" w:type="dxa"/>
            <w:tcBorders>
              <w:top w:val="single" w:sz="4" w:space="0" w:color="000000"/>
              <w:left w:val="single" w:sz="4" w:space="0" w:color="000000"/>
              <w:bottom w:val="single" w:sz="4" w:space="0" w:color="000000"/>
              <w:right w:val="nil"/>
            </w:tcBorders>
            <w:vAlign w:val="center"/>
            <w:hideMark/>
          </w:tcPr>
          <w:p w14:paraId="72D20589" w14:textId="77777777" w:rsidR="00824E63" w:rsidRDefault="00824E63" w:rsidP="006964CF">
            <w:pPr>
              <w:snapToGrid w:val="0"/>
              <w:ind w:left="-637" w:firstLine="637"/>
              <w:jc w:val="center"/>
            </w:pPr>
            <w:r>
              <w:t>2.956</w:t>
            </w:r>
          </w:p>
        </w:tc>
        <w:tc>
          <w:tcPr>
            <w:tcW w:w="1643" w:type="dxa"/>
            <w:tcBorders>
              <w:top w:val="single" w:sz="4" w:space="0" w:color="000000"/>
              <w:left w:val="single" w:sz="4" w:space="0" w:color="000000"/>
              <w:bottom w:val="single" w:sz="4" w:space="0" w:color="000000"/>
              <w:right w:val="single" w:sz="4" w:space="0" w:color="000000"/>
            </w:tcBorders>
            <w:vAlign w:val="center"/>
            <w:hideMark/>
          </w:tcPr>
          <w:p w14:paraId="7E2B57B2" w14:textId="77777777" w:rsidR="00824E63" w:rsidRDefault="00824E63" w:rsidP="006964CF">
            <w:pPr>
              <w:snapToGrid w:val="0"/>
              <w:ind w:left="-637" w:firstLine="637"/>
              <w:jc w:val="center"/>
            </w:pPr>
            <w:r>
              <w:t>3.913</w:t>
            </w:r>
          </w:p>
        </w:tc>
      </w:tr>
      <w:tr w:rsidR="00824E63" w14:paraId="0D06EC97" w14:textId="77777777" w:rsidTr="006964CF">
        <w:trPr>
          <w:trHeight w:val="340"/>
        </w:trPr>
        <w:tc>
          <w:tcPr>
            <w:tcW w:w="1063" w:type="dxa"/>
            <w:tcBorders>
              <w:top w:val="single" w:sz="4" w:space="0" w:color="000000"/>
              <w:left w:val="single" w:sz="4" w:space="0" w:color="000000"/>
              <w:bottom w:val="single" w:sz="4" w:space="0" w:color="000000"/>
              <w:right w:val="nil"/>
            </w:tcBorders>
            <w:shd w:val="clear" w:color="auto" w:fill="CCCCCC"/>
            <w:vAlign w:val="center"/>
            <w:hideMark/>
          </w:tcPr>
          <w:p w14:paraId="52ACF50D" w14:textId="77777777" w:rsidR="00824E63" w:rsidRDefault="00824E63" w:rsidP="006964CF">
            <w:pPr>
              <w:snapToGrid w:val="0"/>
              <w:ind w:left="-637" w:firstLine="637"/>
              <w:jc w:val="center"/>
            </w:pPr>
            <w:r>
              <w:rPr>
                <w:b/>
              </w:rPr>
              <w:lastRenderedPageBreak/>
              <w:t>2012</w:t>
            </w:r>
          </w:p>
        </w:tc>
        <w:tc>
          <w:tcPr>
            <w:tcW w:w="1134" w:type="dxa"/>
            <w:tcBorders>
              <w:top w:val="single" w:sz="4" w:space="0" w:color="000000"/>
              <w:left w:val="single" w:sz="4" w:space="0" w:color="000000"/>
              <w:bottom w:val="single" w:sz="4" w:space="0" w:color="000000"/>
              <w:right w:val="nil"/>
            </w:tcBorders>
            <w:vAlign w:val="center"/>
            <w:hideMark/>
          </w:tcPr>
          <w:p w14:paraId="5041E0AB" w14:textId="77777777" w:rsidR="00824E63" w:rsidRDefault="00824E63" w:rsidP="006964CF">
            <w:pPr>
              <w:snapToGrid w:val="0"/>
              <w:ind w:left="-637" w:firstLine="637"/>
              <w:jc w:val="center"/>
            </w:pPr>
            <w:r>
              <w:t>129</w:t>
            </w:r>
          </w:p>
        </w:tc>
        <w:tc>
          <w:tcPr>
            <w:tcW w:w="1134" w:type="dxa"/>
            <w:tcBorders>
              <w:top w:val="single" w:sz="4" w:space="0" w:color="000000"/>
              <w:left w:val="single" w:sz="4" w:space="0" w:color="000000"/>
              <w:bottom w:val="single" w:sz="4" w:space="0" w:color="000000"/>
              <w:right w:val="nil"/>
            </w:tcBorders>
            <w:vAlign w:val="center"/>
            <w:hideMark/>
          </w:tcPr>
          <w:p w14:paraId="0A54DE03" w14:textId="77777777" w:rsidR="00824E63" w:rsidRDefault="00824E63" w:rsidP="006964CF">
            <w:pPr>
              <w:snapToGrid w:val="0"/>
              <w:ind w:left="-637" w:firstLine="637"/>
              <w:jc w:val="center"/>
            </w:pPr>
            <w:r>
              <w:t>122</w:t>
            </w:r>
          </w:p>
        </w:tc>
        <w:tc>
          <w:tcPr>
            <w:tcW w:w="992" w:type="dxa"/>
            <w:tcBorders>
              <w:top w:val="single" w:sz="4" w:space="0" w:color="000000"/>
              <w:left w:val="single" w:sz="4" w:space="0" w:color="000000"/>
              <w:bottom w:val="single" w:sz="4" w:space="0" w:color="000000"/>
              <w:right w:val="nil"/>
            </w:tcBorders>
            <w:vAlign w:val="center"/>
            <w:hideMark/>
          </w:tcPr>
          <w:p w14:paraId="74D5BD0D" w14:textId="77777777" w:rsidR="00824E63" w:rsidRDefault="00824E63" w:rsidP="006964CF">
            <w:pPr>
              <w:snapToGrid w:val="0"/>
              <w:ind w:left="-637" w:firstLine="637"/>
              <w:jc w:val="center"/>
            </w:pPr>
            <w:r>
              <w:t>7</w:t>
            </w:r>
          </w:p>
        </w:tc>
        <w:tc>
          <w:tcPr>
            <w:tcW w:w="1145" w:type="dxa"/>
            <w:tcBorders>
              <w:top w:val="single" w:sz="4" w:space="0" w:color="000000"/>
              <w:left w:val="single" w:sz="4" w:space="0" w:color="000000"/>
              <w:bottom w:val="single" w:sz="4" w:space="0" w:color="000000"/>
              <w:right w:val="nil"/>
            </w:tcBorders>
            <w:vAlign w:val="center"/>
            <w:hideMark/>
          </w:tcPr>
          <w:p w14:paraId="46C2A31E" w14:textId="77777777" w:rsidR="00824E63" w:rsidRDefault="00824E63" w:rsidP="006964CF">
            <w:pPr>
              <w:snapToGrid w:val="0"/>
              <w:ind w:left="-637" w:firstLine="637"/>
              <w:jc w:val="center"/>
            </w:pPr>
            <w:r>
              <w:t>0</w:t>
            </w:r>
          </w:p>
        </w:tc>
        <w:tc>
          <w:tcPr>
            <w:tcW w:w="1432" w:type="dxa"/>
            <w:tcBorders>
              <w:top w:val="single" w:sz="4" w:space="0" w:color="000000"/>
              <w:left w:val="single" w:sz="4" w:space="0" w:color="000000"/>
              <w:bottom w:val="single" w:sz="4" w:space="0" w:color="000000"/>
              <w:right w:val="nil"/>
            </w:tcBorders>
            <w:vAlign w:val="center"/>
            <w:hideMark/>
          </w:tcPr>
          <w:p w14:paraId="33F8986E" w14:textId="77777777" w:rsidR="00824E63" w:rsidRDefault="00824E63" w:rsidP="006964CF">
            <w:pPr>
              <w:snapToGrid w:val="0"/>
              <w:ind w:left="-637" w:firstLine="637"/>
              <w:jc w:val="center"/>
            </w:pPr>
            <w:r>
              <w:t>2.492</w:t>
            </w:r>
          </w:p>
        </w:tc>
        <w:tc>
          <w:tcPr>
            <w:tcW w:w="1643" w:type="dxa"/>
            <w:tcBorders>
              <w:top w:val="single" w:sz="4" w:space="0" w:color="000000"/>
              <w:left w:val="single" w:sz="4" w:space="0" w:color="000000"/>
              <w:bottom w:val="single" w:sz="4" w:space="0" w:color="000000"/>
              <w:right w:val="single" w:sz="4" w:space="0" w:color="000000"/>
            </w:tcBorders>
            <w:vAlign w:val="center"/>
            <w:hideMark/>
          </w:tcPr>
          <w:p w14:paraId="62FC8854" w14:textId="77777777" w:rsidR="00824E63" w:rsidRDefault="00824E63" w:rsidP="006964CF">
            <w:pPr>
              <w:snapToGrid w:val="0"/>
              <w:ind w:left="-637" w:firstLine="637"/>
              <w:jc w:val="center"/>
            </w:pPr>
            <w:r>
              <w:t>4.744</w:t>
            </w:r>
          </w:p>
        </w:tc>
      </w:tr>
      <w:tr w:rsidR="00824E63" w14:paraId="12F9B73F" w14:textId="77777777" w:rsidTr="006964CF">
        <w:trPr>
          <w:trHeight w:val="340"/>
        </w:trPr>
        <w:tc>
          <w:tcPr>
            <w:tcW w:w="1063" w:type="dxa"/>
            <w:tcBorders>
              <w:top w:val="single" w:sz="4" w:space="0" w:color="000000"/>
              <w:left w:val="single" w:sz="4" w:space="0" w:color="000000"/>
              <w:bottom w:val="single" w:sz="4" w:space="0" w:color="000000"/>
              <w:right w:val="nil"/>
            </w:tcBorders>
            <w:shd w:val="clear" w:color="auto" w:fill="CCCCCC"/>
            <w:vAlign w:val="center"/>
            <w:hideMark/>
          </w:tcPr>
          <w:p w14:paraId="5DAF09D0" w14:textId="77777777" w:rsidR="00824E63" w:rsidRDefault="00824E63" w:rsidP="006964CF">
            <w:pPr>
              <w:snapToGrid w:val="0"/>
              <w:ind w:left="-637" w:firstLine="637"/>
              <w:jc w:val="center"/>
            </w:pPr>
            <w:r>
              <w:rPr>
                <w:b/>
              </w:rPr>
              <w:t>2013</w:t>
            </w:r>
          </w:p>
        </w:tc>
        <w:tc>
          <w:tcPr>
            <w:tcW w:w="1134" w:type="dxa"/>
            <w:tcBorders>
              <w:top w:val="single" w:sz="4" w:space="0" w:color="000000"/>
              <w:left w:val="single" w:sz="4" w:space="0" w:color="000000"/>
              <w:bottom w:val="single" w:sz="4" w:space="0" w:color="000000"/>
              <w:right w:val="nil"/>
            </w:tcBorders>
            <w:vAlign w:val="center"/>
            <w:hideMark/>
          </w:tcPr>
          <w:p w14:paraId="1F1849CE" w14:textId="77777777" w:rsidR="00824E63" w:rsidRDefault="00824E63" w:rsidP="006964CF">
            <w:pPr>
              <w:snapToGrid w:val="0"/>
              <w:ind w:left="-637" w:firstLine="637"/>
              <w:jc w:val="center"/>
            </w:pPr>
            <w:r>
              <w:t>123</w:t>
            </w:r>
          </w:p>
        </w:tc>
        <w:tc>
          <w:tcPr>
            <w:tcW w:w="1134" w:type="dxa"/>
            <w:tcBorders>
              <w:top w:val="single" w:sz="4" w:space="0" w:color="000000"/>
              <w:left w:val="single" w:sz="4" w:space="0" w:color="000000"/>
              <w:bottom w:val="single" w:sz="4" w:space="0" w:color="000000"/>
              <w:right w:val="nil"/>
            </w:tcBorders>
            <w:vAlign w:val="center"/>
            <w:hideMark/>
          </w:tcPr>
          <w:p w14:paraId="01D42421" w14:textId="77777777" w:rsidR="00824E63" w:rsidRDefault="00824E63" w:rsidP="006964CF">
            <w:pPr>
              <w:snapToGrid w:val="0"/>
              <w:ind w:left="-637" w:firstLine="637"/>
              <w:jc w:val="center"/>
            </w:pPr>
            <w:r>
              <w:t>117</w:t>
            </w:r>
          </w:p>
        </w:tc>
        <w:tc>
          <w:tcPr>
            <w:tcW w:w="992" w:type="dxa"/>
            <w:tcBorders>
              <w:top w:val="single" w:sz="4" w:space="0" w:color="000000"/>
              <w:left w:val="single" w:sz="4" w:space="0" w:color="000000"/>
              <w:bottom w:val="single" w:sz="4" w:space="0" w:color="000000"/>
              <w:right w:val="nil"/>
            </w:tcBorders>
            <w:vAlign w:val="center"/>
            <w:hideMark/>
          </w:tcPr>
          <w:p w14:paraId="427AB39F" w14:textId="77777777" w:rsidR="00824E63" w:rsidRDefault="00824E63" w:rsidP="006964CF">
            <w:pPr>
              <w:snapToGrid w:val="0"/>
              <w:ind w:left="-637" w:firstLine="637"/>
              <w:jc w:val="center"/>
            </w:pPr>
            <w:r>
              <w:t>6</w:t>
            </w:r>
          </w:p>
        </w:tc>
        <w:tc>
          <w:tcPr>
            <w:tcW w:w="1145" w:type="dxa"/>
            <w:tcBorders>
              <w:top w:val="single" w:sz="4" w:space="0" w:color="000000"/>
              <w:left w:val="single" w:sz="4" w:space="0" w:color="000000"/>
              <w:bottom w:val="single" w:sz="4" w:space="0" w:color="000000"/>
              <w:right w:val="nil"/>
            </w:tcBorders>
            <w:vAlign w:val="center"/>
            <w:hideMark/>
          </w:tcPr>
          <w:p w14:paraId="7849A5FD" w14:textId="77777777" w:rsidR="00824E63" w:rsidRDefault="00824E63" w:rsidP="006964CF">
            <w:pPr>
              <w:snapToGrid w:val="0"/>
              <w:ind w:left="-637" w:firstLine="637"/>
              <w:jc w:val="center"/>
            </w:pPr>
            <w:r>
              <w:t>0</w:t>
            </w:r>
          </w:p>
        </w:tc>
        <w:tc>
          <w:tcPr>
            <w:tcW w:w="1432" w:type="dxa"/>
            <w:tcBorders>
              <w:top w:val="single" w:sz="4" w:space="0" w:color="000000"/>
              <w:left w:val="single" w:sz="4" w:space="0" w:color="000000"/>
              <w:bottom w:val="single" w:sz="4" w:space="0" w:color="000000"/>
              <w:right w:val="nil"/>
            </w:tcBorders>
            <w:vAlign w:val="center"/>
            <w:hideMark/>
          </w:tcPr>
          <w:p w14:paraId="3C71D9D7" w14:textId="77777777" w:rsidR="00824E63" w:rsidRDefault="00824E63" w:rsidP="006964CF">
            <w:pPr>
              <w:snapToGrid w:val="0"/>
              <w:ind w:left="-637" w:firstLine="637"/>
              <w:jc w:val="center"/>
            </w:pPr>
            <w:r>
              <w:t>2.832</w:t>
            </w:r>
          </w:p>
        </w:tc>
        <w:tc>
          <w:tcPr>
            <w:tcW w:w="1643" w:type="dxa"/>
            <w:tcBorders>
              <w:top w:val="single" w:sz="4" w:space="0" w:color="000000"/>
              <w:left w:val="single" w:sz="4" w:space="0" w:color="000000"/>
              <w:bottom w:val="single" w:sz="4" w:space="0" w:color="000000"/>
              <w:right w:val="single" w:sz="4" w:space="0" w:color="000000"/>
            </w:tcBorders>
            <w:vAlign w:val="center"/>
            <w:hideMark/>
          </w:tcPr>
          <w:p w14:paraId="76BEDB8D" w14:textId="77777777" w:rsidR="00824E63" w:rsidRDefault="00824E63" w:rsidP="006964CF">
            <w:pPr>
              <w:snapToGrid w:val="0"/>
              <w:ind w:left="-637" w:firstLine="637"/>
              <w:jc w:val="center"/>
            </w:pPr>
            <w:r>
              <w:t>4.722</w:t>
            </w:r>
          </w:p>
        </w:tc>
      </w:tr>
      <w:tr w:rsidR="00824E63" w14:paraId="403F2451" w14:textId="77777777" w:rsidTr="006964CF">
        <w:trPr>
          <w:trHeight w:val="340"/>
        </w:trPr>
        <w:tc>
          <w:tcPr>
            <w:tcW w:w="1063" w:type="dxa"/>
            <w:tcBorders>
              <w:top w:val="single" w:sz="4" w:space="0" w:color="000000"/>
              <w:left w:val="single" w:sz="4" w:space="0" w:color="000000"/>
              <w:bottom w:val="single" w:sz="4" w:space="0" w:color="000000"/>
              <w:right w:val="nil"/>
            </w:tcBorders>
            <w:shd w:val="clear" w:color="auto" w:fill="CCCCCC"/>
            <w:vAlign w:val="center"/>
            <w:hideMark/>
          </w:tcPr>
          <w:p w14:paraId="10F7ABA7" w14:textId="77777777" w:rsidR="00824E63" w:rsidRDefault="00824E63" w:rsidP="006964CF">
            <w:pPr>
              <w:snapToGrid w:val="0"/>
              <w:ind w:left="-637" w:firstLine="637"/>
              <w:jc w:val="center"/>
            </w:pPr>
            <w:r>
              <w:rPr>
                <w:b/>
              </w:rPr>
              <w:t>2014</w:t>
            </w:r>
          </w:p>
        </w:tc>
        <w:tc>
          <w:tcPr>
            <w:tcW w:w="1134" w:type="dxa"/>
            <w:tcBorders>
              <w:top w:val="single" w:sz="4" w:space="0" w:color="000000"/>
              <w:left w:val="single" w:sz="4" w:space="0" w:color="000000"/>
              <w:bottom w:val="single" w:sz="4" w:space="0" w:color="000000"/>
              <w:right w:val="nil"/>
            </w:tcBorders>
            <w:vAlign w:val="center"/>
            <w:hideMark/>
          </w:tcPr>
          <w:p w14:paraId="0880EF40" w14:textId="77777777" w:rsidR="00824E63" w:rsidRDefault="00824E63" w:rsidP="006964CF">
            <w:pPr>
              <w:snapToGrid w:val="0"/>
              <w:ind w:left="-637" w:firstLine="637"/>
              <w:jc w:val="center"/>
            </w:pPr>
            <w:r>
              <w:t>138</w:t>
            </w:r>
          </w:p>
        </w:tc>
        <w:tc>
          <w:tcPr>
            <w:tcW w:w="1134" w:type="dxa"/>
            <w:tcBorders>
              <w:top w:val="single" w:sz="4" w:space="0" w:color="000000"/>
              <w:left w:val="single" w:sz="4" w:space="0" w:color="000000"/>
              <w:bottom w:val="single" w:sz="4" w:space="0" w:color="000000"/>
              <w:right w:val="nil"/>
            </w:tcBorders>
            <w:vAlign w:val="center"/>
            <w:hideMark/>
          </w:tcPr>
          <w:p w14:paraId="55672BF6" w14:textId="77777777" w:rsidR="00824E63" w:rsidRDefault="00824E63" w:rsidP="006964CF">
            <w:pPr>
              <w:snapToGrid w:val="0"/>
              <w:ind w:left="-637" w:firstLine="637"/>
              <w:jc w:val="center"/>
            </w:pPr>
            <w:r>
              <w:t>134</w:t>
            </w:r>
          </w:p>
        </w:tc>
        <w:tc>
          <w:tcPr>
            <w:tcW w:w="992" w:type="dxa"/>
            <w:tcBorders>
              <w:top w:val="single" w:sz="4" w:space="0" w:color="000000"/>
              <w:left w:val="single" w:sz="4" w:space="0" w:color="000000"/>
              <w:bottom w:val="single" w:sz="4" w:space="0" w:color="000000"/>
              <w:right w:val="nil"/>
            </w:tcBorders>
            <w:vAlign w:val="center"/>
            <w:hideMark/>
          </w:tcPr>
          <w:p w14:paraId="720E61AB" w14:textId="77777777" w:rsidR="00824E63" w:rsidRDefault="00824E63" w:rsidP="006964CF">
            <w:pPr>
              <w:snapToGrid w:val="0"/>
              <w:ind w:left="-637" w:firstLine="637"/>
              <w:jc w:val="center"/>
            </w:pPr>
            <w:r>
              <w:t>3</w:t>
            </w:r>
          </w:p>
        </w:tc>
        <w:tc>
          <w:tcPr>
            <w:tcW w:w="1145" w:type="dxa"/>
            <w:tcBorders>
              <w:top w:val="single" w:sz="4" w:space="0" w:color="000000"/>
              <w:left w:val="single" w:sz="4" w:space="0" w:color="000000"/>
              <w:bottom w:val="single" w:sz="4" w:space="0" w:color="000000"/>
              <w:right w:val="nil"/>
            </w:tcBorders>
            <w:vAlign w:val="center"/>
            <w:hideMark/>
          </w:tcPr>
          <w:p w14:paraId="2CC5CD24" w14:textId="77777777" w:rsidR="00824E63" w:rsidRDefault="00824E63" w:rsidP="006964CF">
            <w:pPr>
              <w:snapToGrid w:val="0"/>
              <w:ind w:left="-637" w:firstLine="637"/>
              <w:jc w:val="center"/>
            </w:pPr>
            <w:r>
              <w:t>1</w:t>
            </w:r>
          </w:p>
        </w:tc>
        <w:tc>
          <w:tcPr>
            <w:tcW w:w="1432" w:type="dxa"/>
            <w:tcBorders>
              <w:top w:val="single" w:sz="4" w:space="0" w:color="000000"/>
              <w:left w:val="single" w:sz="4" w:space="0" w:color="000000"/>
              <w:bottom w:val="single" w:sz="4" w:space="0" w:color="000000"/>
              <w:right w:val="nil"/>
            </w:tcBorders>
            <w:vAlign w:val="center"/>
            <w:hideMark/>
          </w:tcPr>
          <w:p w14:paraId="3B5BA6D6" w14:textId="77777777" w:rsidR="00824E63" w:rsidRDefault="00824E63" w:rsidP="006964CF">
            <w:pPr>
              <w:snapToGrid w:val="0"/>
              <w:ind w:left="-637" w:firstLine="637"/>
              <w:jc w:val="center"/>
            </w:pPr>
            <w:r>
              <w:t>3.537</w:t>
            </w:r>
          </w:p>
        </w:tc>
        <w:tc>
          <w:tcPr>
            <w:tcW w:w="1643" w:type="dxa"/>
            <w:tcBorders>
              <w:top w:val="single" w:sz="4" w:space="0" w:color="000000"/>
              <w:left w:val="single" w:sz="4" w:space="0" w:color="000000"/>
              <w:bottom w:val="single" w:sz="4" w:space="0" w:color="000000"/>
              <w:right w:val="single" w:sz="4" w:space="0" w:color="000000"/>
            </w:tcBorders>
            <w:vAlign w:val="center"/>
            <w:hideMark/>
          </w:tcPr>
          <w:p w14:paraId="461C2187" w14:textId="77777777" w:rsidR="00824E63" w:rsidRDefault="00824E63" w:rsidP="006964CF">
            <w:pPr>
              <w:snapToGrid w:val="0"/>
              <w:ind w:left="-637" w:firstLine="637"/>
              <w:jc w:val="center"/>
            </w:pPr>
            <w:r>
              <w:t>4.003</w:t>
            </w:r>
          </w:p>
        </w:tc>
      </w:tr>
      <w:tr w:rsidR="00824E63" w14:paraId="0BA285D4" w14:textId="77777777" w:rsidTr="006964CF">
        <w:trPr>
          <w:trHeight w:val="340"/>
        </w:trPr>
        <w:tc>
          <w:tcPr>
            <w:tcW w:w="1063" w:type="dxa"/>
            <w:tcBorders>
              <w:top w:val="nil"/>
              <w:left w:val="single" w:sz="4" w:space="0" w:color="000000"/>
              <w:bottom w:val="single" w:sz="4" w:space="0" w:color="000000"/>
              <w:right w:val="nil"/>
            </w:tcBorders>
            <w:shd w:val="clear" w:color="auto" w:fill="CCCCCC"/>
            <w:vAlign w:val="center"/>
            <w:hideMark/>
          </w:tcPr>
          <w:p w14:paraId="5160FCF5" w14:textId="77777777" w:rsidR="00824E63" w:rsidRDefault="00824E63" w:rsidP="006964CF">
            <w:pPr>
              <w:snapToGrid w:val="0"/>
              <w:ind w:left="-637" w:firstLine="637"/>
              <w:jc w:val="center"/>
            </w:pPr>
            <w:r>
              <w:rPr>
                <w:b/>
              </w:rPr>
              <w:t>2015</w:t>
            </w:r>
          </w:p>
        </w:tc>
        <w:tc>
          <w:tcPr>
            <w:tcW w:w="1134" w:type="dxa"/>
            <w:tcBorders>
              <w:top w:val="nil"/>
              <w:left w:val="single" w:sz="4" w:space="0" w:color="000000"/>
              <w:bottom w:val="single" w:sz="4" w:space="0" w:color="000000"/>
              <w:right w:val="nil"/>
            </w:tcBorders>
            <w:vAlign w:val="center"/>
            <w:hideMark/>
          </w:tcPr>
          <w:p w14:paraId="10D5326D" w14:textId="77777777" w:rsidR="00824E63" w:rsidRDefault="00824E63" w:rsidP="006964CF">
            <w:pPr>
              <w:snapToGrid w:val="0"/>
              <w:ind w:left="-637" w:firstLine="637"/>
              <w:jc w:val="center"/>
            </w:pPr>
            <w:r>
              <w:t>151</w:t>
            </w:r>
          </w:p>
        </w:tc>
        <w:tc>
          <w:tcPr>
            <w:tcW w:w="1134" w:type="dxa"/>
            <w:tcBorders>
              <w:top w:val="nil"/>
              <w:left w:val="single" w:sz="4" w:space="0" w:color="000000"/>
              <w:bottom w:val="single" w:sz="4" w:space="0" w:color="000000"/>
              <w:right w:val="nil"/>
            </w:tcBorders>
            <w:vAlign w:val="center"/>
            <w:hideMark/>
          </w:tcPr>
          <w:p w14:paraId="5DFC36E5" w14:textId="77777777" w:rsidR="00824E63" w:rsidRDefault="00824E63" w:rsidP="006964CF">
            <w:pPr>
              <w:snapToGrid w:val="0"/>
              <w:ind w:left="-637" w:firstLine="637"/>
              <w:jc w:val="center"/>
            </w:pPr>
            <w:r>
              <w:t>143</w:t>
            </w:r>
          </w:p>
        </w:tc>
        <w:tc>
          <w:tcPr>
            <w:tcW w:w="992" w:type="dxa"/>
            <w:tcBorders>
              <w:top w:val="nil"/>
              <w:left w:val="single" w:sz="4" w:space="0" w:color="000000"/>
              <w:bottom w:val="single" w:sz="4" w:space="0" w:color="000000"/>
              <w:right w:val="nil"/>
            </w:tcBorders>
            <w:vAlign w:val="center"/>
            <w:hideMark/>
          </w:tcPr>
          <w:p w14:paraId="2FD2CAFB" w14:textId="77777777" w:rsidR="00824E63" w:rsidRDefault="00824E63" w:rsidP="006964CF">
            <w:pPr>
              <w:snapToGrid w:val="0"/>
              <w:ind w:left="-637" w:firstLine="637"/>
              <w:jc w:val="center"/>
            </w:pPr>
            <w:r>
              <w:t>8</w:t>
            </w:r>
          </w:p>
        </w:tc>
        <w:tc>
          <w:tcPr>
            <w:tcW w:w="1145" w:type="dxa"/>
            <w:tcBorders>
              <w:top w:val="nil"/>
              <w:left w:val="single" w:sz="4" w:space="0" w:color="000000"/>
              <w:bottom w:val="single" w:sz="4" w:space="0" w:color="000000"/>
              <w:right w:val="nil"/>
            </w:tcBorders>
            <w:vAlign w:val="center"/>
            <w:hideMark/>
          </w:tcPr>
          <w:p w14:paraId="44C1C637" w14:textId="77777777" w:rsidR="00824E63" w:rsidRDefault="00824E63" w:rsidP="006964CF">
            <w:pPr>
              <w:snapToGrid w:val="0"/>
              <w:ind w:left="-637" w:firstLine="637"/>
              <w:jc w:val="center"/>
            </w:pPr>
            <w:r>
              <w:t>0</w:t>
            </w:r>
          </w:p>
        </w:tc>
        <w:tc>
          <w:tcPr>
            <w:tcW w:w="1432" w:type="dxa"/>
            <w:tcBorders>
              <w:top w:val="nil"/>
              <w:left w:val="single" w:sz="4" w:space="0" w:color="000000"/>
              <w:bottom w:val="single" w:sz="4" w:space="0" w:color="000000"/>
              <w:right w:val="nil"/>
            </w:tcBorders>
            <w:vAlign w:val="center"/>
            <w:hideMark/>
          </w:tcPr>
          <w:p w14:paraId="58DE0D50" w14:textId="77777777" w:rsidR="00824E63" w:rsidRDefault="00824E63" w:rsidP="006964CF">
            <w:pPr>
              <w:snapToGrid w:val="0"/>
              <w:ind w:left="-637" w:firstLine="637"/>
              <w:jc w:val="center"/>
            </w:pPr>
            <w:r>
              <w:t>3.349</w:t>
            </w:r>
          </w:p>
        </w:tc>
        <w:tc>
          <w:tcPr>
            <w:tcW w:w="1643" w:type="dxa"/>
            <w:tcBorders>
              <w:top w:val="nil"/>
              <w:left w:val="single" w:sz="4" w:space="0" w:color="000000"/>
              <w:bottom w:val="single" w:sz="4" w:space="0" w:color="000000"/>
              <w:right w:val="single" w:sz="4" w:space="0" w:color="000000"/>
            </w:tcBorders>
            <w:vAlign w:val="center"/>
            <w:hideMark/>
          </w:tcPr>
          <w:p w14:paraId="59B18E07" w14:textId="77777777" w:rsidR="00824E63" w:rsidRDefault="00824E63" w:rsidP="006964CF">
            <w:pPr>
              <w:snapToGrid w:val="0"/>
              <w:ind w:left="-637" w:firstLine="637"/>
              <w:jc w:val="center"/>
            </w:pPr>
            <w:r>
              <w:t>5.679</w:t>
            </w:r>
          </w:p>
        </w:tc>
      </w:tr>
      <w:tr w:rsidR="00824E63" w14:paraId="4102C2BB" w14:textId="77777777" w:rsidTr="006964CF">
        <w:trPr>
          <w:trHeight w:val="340"/>
        </w:trPr>
        <w:tc>
          <w:tcPr>
            <w:tcW w:w="1063" w:type="dxa"/>
            <w:tcBorders>
              <w:top w:val="nil"/>
              <w:left w:val="single" w:sz="4" w:space="0" w:color="000000"/>
              <w:bottom w:val="single" w:sz="4" w:space="0" w:color="000000"/>
              <w:right w:val="nil"/>
            </w:tcBorders>
            <w:shd w:val="clear" w:color="auto" w:fill="CCCCCC"/>
            <w:vAlign w:val="center"/>
            <w:hideMark/>
          </w:tcPr>
          <w:p w14:paraId="74F4BCFA" w14:textId="77777777" w:rsidR="00824E63" w:rsidRDefault="00824E63" w:rsidP="006964CF">
            <w:pPr>
              <w:snapToGrid w:val="0"/>
              <w:ind w:left="-637" w:firstLine="637"/>
              <w:jc w:val="center"/>
            </w:pPr>
            <w:r>
              <w:rPr>
                <w:b/>
              </w:rPr>
              <w:t>2016</w:t>
            </w:r>
          </w:p>
        </w:tc>
        <w:tc>
          <w:tcPr>
            <w:tcW w:w="1134" w:type="dxa"/>
            <w:tcBorders>
              <w:top w:val="nil"/>
              <w:left w:val="single" w:sz="4" w:space="0" w:color="000000"/>
              <w:bottom w:val="single" w:sz="4" w:space="0" w:color="000000"/>
              <w:right w:val="nil"/>
            </w:tcBorders>
            <w:vAlign w:val="center"/>
            <w:hideMark/>
          </w:tcPr>
          <w:p w14:paraId="6C02AE0A" w14:textId="77777777" w:rsidR="00824E63" w:rsidRDefault="00824E63" w:rsidP="006964CF">
            <w:pPr>
              <w:snapToGrid w:val="0"/>
              <w:ind w:left="-637" w:firstLine="637"/>
              <w:jc w:val="center"/>
            </w:pPr>
            <w:r>
              <w:t>145</w:t>
            </w:r>
          </w:p>
        </w:tc>
        <w:tc>
          <w:tcPr>
            <w:tcW w:w="1134" w:type="dxa"/>
            <w:tcBorders>
              <w:top w:val="nil"/>
              <w:left w:val="single" w:sz="4" w:space="0" w:color="000000"/>
              <w:bottom w:val="single" w:sz="4" w:space="0" w:color="000000"/>
              <w:right w:val="nil"/>
            </w:tcBorders>
            <w:vAlign w:val="center"/>
            <w:hideMark/>
          </w:tcPr>
          <w:p w14:paraId="3DDBB323" w14:textId="77777777" w:rsidR="00824E63" w:rsidRDefault="00824E63" w:rsidP="006964CF">
            <w:pPr>
              <w:snapToGrid w:val="0"/>
              <w:ind w:left="-637" w:firstLine="637"/>
              <w:jc w:val="center"/>
            </w:pPr>
            <w:r>
              <w:t>142</w:t>
            </w:r>
          </w:p>
        </w:tc>
        <w:tc>
          <w:tcPr>
            <w:tcW w:w="992" w:type="dxa"/>
            <w:tcBorders>
              <w:top w:val="nil"/>
              <w:left w:val="single" w:sz="4" w:space="0" w:color="000000"/>
              <w:bottom w:val="single" w:sz="4" w:space="0" w:color="000000"/>
              <w:right w:val="nil"/>
            </w:tcBorders>
            <w:vAlign w:val="center"/>
            <w:hideMark/>
          </w:tcPr>
          <w:p w14:paraId="30742925" w14:textId="77777777" w:rsidR="00824E63" w:rsidRDefault="00824E63" w:rsidP="006964CF">
            <w:pPr>
              <w:snapToGrid w:val="0"/>
              <w:ind w:left="-637" w:firstLine="637"/>
              <w:jc w:val="center"/>
            </w:pPr>
            <w:r>
              <w:t>3</w:t>
            </w:r>
          </w:p>
        </w:tc>
        <w:tc>
          <w:tcPr>
            <w:tcW w:w="1145" w:type="dxa"/>
            <w:tcBorders>
              <w:top w:val="nil"/>
              <w:left w:val="single" w:sz="4" w:space="0" w:color="000000"/>
              <w:bottom w:val="single" w:sz="4" w:space="0" w:color="000000"/>
              <w:right w:val="nil"/>
            </w:tcBorders>
            <w:vAlign w:val="center"/>
            <w:hideMark/>
          </w:tcPr>
          <w:p w14:paraId="735B4BB4" w14:textId="77777777" w:rsidR="00824E63" w:rsidRDefault="00824E63" w:rsidP="006964CF">
            <w:pPr>
              <w:snapToGrid w:val="0"/>
              <w:ind w:left="-637" w:firstLine="637"/>
              <w:jc w:val="center"/>
            </w:pPr>
            <w:r>
              <w:t>0</w:t>
            </w:r>
          </w:p>
        </w:tc>
        <w:tc>
          <w:tcPr>
            <w:tcW w:w="1432" w:type="dxa"/>
            <w:tcBorders>
              <w:top w:val="nil"/>
              <w:left w:val="single" w:sz="4" w:space="0" w:color="000000"/>
              <w:bottom w:val="single" w:sz="4" w:space="0" w:color="000000"/>
              <w:right w:val="nil"/>
            </w:tcBorders>
            <w:vAlign w:val="center"/>
            <w:hideMark/>
          </w:tcPr>
          <w:p w14:paraId="10741B60" w14:textId="77777777" w:rsidR="00824E63" w:rsidRDefault="00824E63" w:rsidP="006964CF">
            <w:pPr>
              <w:snapToGrid w:val="0"/>
              <w:ind w:left="-637" w:firstLine="637"/>
              <w:jc w:val="center"/>
            </w:pPr>
            <w:r>
              <w:t>3.045</w:t>
            </w:r>
          </w:p>
        </w:tc>
        <w:tc>
          <w:tcPr>
            <w:tcW w:w="1643" w:type="dxa"/>
            <w:tcBorders>
              <w:top w:val="nil"/>
              <w:left w:val="single" w:sz="4" w:space="0" w:color="000000"/>
              <w:bottom w:val="single" w:sz="4" w:space="0" w:color="000000"/>
              <w:right w:val="single" w:sz="4" w:space="0" w:color="000000"/>
            </w:tcBorders>
            <w:vAlign w:val="center"/>
            <w:hideMark/>
          </w:tcPr>
          <w:p w14:paraId="514AE367" w14:textId="77777777" w:rsidR="00824E63" w:rsidRDefault="00824E63" w:rsidP="006964CF">
            <w:pPr>
              <w:snapToGrid w:val="0"/>
              <w:ind w:left="-637" w:firstLine="637"/>
              <w:jc w:val="center"/>
            </w:pPr>
            <w:r>
              <w:t>6.661</w:t>
            </w:r>
          </w:p>
        </w:tc>
      </w:tr>
      <w:tr w:rsidR="00824E63" w14:paraId="1F5B758F" w14:textId="77777777" w:rsidTr="006964CF">
        <w:trPr>
          <w:trHeight w:val="340"/>
        </w:trPr>
        <w:tc>
          <w:tcPr>
            <w:tcW w:w="1063" w:type="dxa"/>
            <w:tcBorders>
              <w:top w:val="nil"/>
              <w:left w:val="single" w:sz="4" w:space="0" w:color="000000"/>
              <w:bottom w:val="single" w:sz="4" w:space="0" w:color="000000"/>
              <w:right w:val="nil"/>
            </w:tcBorders>
            <w:shd w:val="clear" w:color="auto" w:fill="CCCCCC"/>
            <w:vAlign w:val="center"/>
            <w:hideMark/>
          </w:tcPr>
          <w:p w14:paraId="21F55162" w14:textId="77777777" w:rsidR="00824E63" w:rsidRDefault="00824E63" w:rsidP="006964CF">
            <w:pPr>
              <w:snapToGrid w:val="0"/>
              <w:ind w:left="-637" w:firstLine="637"/>
              <w:jc w:val="center"/>
            </w:pPr>
            <w:r>
              <w:rPr>
                <w:b/>
              </w:rPr>
              <w:t>2017</w:t>
            </w:r>
          </w:p>
        </w:tc>
        <w:tc>
          <w:tcPr>
            <w:tcW w:w="1134" w:type="dxa"/>
            <w:tcBorders>
              <w:top w:val="nil"/>
              <w:left w:val="single" w:sz="4" w:space="0" w:color="000000"/>
              <w:bottom w:val="single" w:sz="4" w:space="0" w:color="000000"/>
              <w:right w:val="nil"/>
            </w:tcBorders>
            <w:vAlign w:val="center"/>
            <w:hideMark/>
          </w:tcPr>
          <w:p w14:paraId="5B3FE116" w14:textId="77777777" w:rsidR="00824E63" w:rsidRDefault="00824E63" w:rsidP="006964CF">
            <w:pPr>
              <w:snapToGrid w:val="0"/>
              <w:ind w:left="-637" w:firstLine="637"/>
              <w:jc w:val="center"/>
            </w:pPr>
            <w:r>
              <w:t>142</w:t>
            </w:r>
          </w:p>
        </w:tc>
        <w:tc>
          <w:tcPr>
            <w:tcW w:w="1134" w:type="dxa"/>
            <w:tcBorders>
              <w:top w:val="nil"/>
              <w:left w:val="single" w:sz="4" w:space="0" w:color="000000"/>
              <w:bottom w:val="single" w:sz="4" w:space="0" w:color="000000"/>
              <w:right w:val="nil"/>
            </w:tcBorders>
            <w:vAlign w:val="center"/>
            <w:hideMark/>
          </w:tcPr>
          <w:p w14:paraId="3CAAE395" w14:textId="77777777" w:rsidR="00824E63" w:rsidRDefault="00824E63" w:rsidP="006964CF">
            <w:pPr>
              <w:snapToGrid w:val="0"/>
              <w:ind w:left="-637" w:firstLine="637"/>
              <w:jc w:val="center"/>
            </w:pPr>
            <w:r>
              <w:t>134</w:t>
            </w:r>
          </w:p>
        </w:tc>
        <w:tc>
          <w:tcPr>
            <w:tcW w:w="992" w:type="dxa"/>
            <w:tcBorders>
              <w:top w:val="nil"/>
              <w:left w:val="single" w:sz="4" w:space="0" w:color="000000"/>
              <w:bottom w:val="single" w:sz="4" w:space="0" w:color="000000"/>
              <w:right w:val="nil"/>
            </w:tcBorders>
            <w:vAlign w:val="center"/>
            <w:hideMark/>
          </w:tcPr>
          <w:p w14:paraId="02E995C3" w14:textId="77777777" w:rsidR="00824E63" w:rsidRDefault="00824E63" w:rsidP="006964CF">
            <w:pPr>
              <w:snapToGrid w:val="0"/>
              <w:ind w:left="-637" w:firstLine="637"/>
              <w:jc w:val="center"/>
            </w:pPr>
            <w:r>
              <w:t>8</w:t>
            </w:r>
          </w:p>
        </w:tc>
        <w:tc>
          <w:tcPr>
            <w:tcW w:w="1145" w:type="dxa"/>
            <w:tcBorders>
              <w:top w:val="nil"/>
              <w:left w:val="single" w:sz="4" w:space="0" w:color="000000"/>
              <w:bottom w:val="single" w:sz="4" w:space="0" w:color="000000"/>
              <w:right w:val="nil"/>
            </w:tcBorders>
            <w:vAlign w:val="center"/>
            <w:hideMark/>
          </w:tcPr>
          <w:p w14:paraId="56230A05" w14:textId="77777777" w:rsidR="00824E63" w:rsidRDefault="00824E63" w:rsidP="006964CF">
            <w:pPr>
              <w:snapToGrid w:val="0"/>
              <w:ind w:left="-637" w:firstLine="637"/>
              <w:jc w:val="center"/>
            </w:pPr>
            <w:r>
              <w:t>0</w:t>
            </w:r>
          </w:p>
        </w:tc>
        <w:tc>
          <w:tcPr>
            <w:tcW w:w="1432" w:type="dxa"/>
            <w:tcBorders>
              <w:top w:val="nil"/>
              <w:left w:val="single" w:sz="4" w:space="0" w:color="000000"/>
              <w:bottom w:val="single" w:sz="4" w:space="0" w:color="000000"/>
              <w:right w:val="nil"/>
            </w:tcBorders>
            <w:vAlign w:val="center"/>
            <w:hideMark/>
          </w:tcPr>
          <w:p w14:paraId="194433CB" w14:textId="77777777" w:rsidR="00824E63" w:rsidRDefault="00824E63" w:rsidP="006964CF">
            <w:pPr>
              <w:snapToGrid w:val="0"/>
              <w:ind w:left="-637" w:firstLine="637"/>
              <w:jc w:val="center"/>
            </w:pPr>
            <w:r>
              <w:t>3.244</w:t>
            </w:r>
          </w:p>
        </w:tc>
        <w:tc>
          <w:tcPr>
            <w:tcW w:w="1643" w:type="dxa"/>
            <w:tcBorders>
              <w:top w:val="nil"/>
              <w:left w:val="single" w:sz="4" w:space="0" w:color="000000"/>
              <w:bottom w:val="single" w:sz="4" w:space="0" w:color="000000"/>
              <w:right w:val="single" w:sz="4" w:space="0" w:color="000000"/>
            </w:tcBorders>
            <w:vAlign w:val="center"/>
            <w:hideMark/>
          </w:tcPr>
          <w:p w14:paraId="6883B248" w14:textId="77777777" w:rsidR="00824E63" w:rsidRDefault="00824E63" w:rsidP="006964CF">
            <w:pPr>
              <w:snapToGrid w:val="0"/>
              <w:ind w:left="-637" w:firstLine="637"/>
              <w:jc w:val="center"/>
            </w:pPr>
            <w:r>
              <w:t>12.006</w:t>
            </w:r>
          </w:p>
        </w:tc>
      </w:tr>
      <w:tr w:rsidR="00824E63" w14:paraId="6E86EF0C" w14:textId="77777777" w:rsidTr="006964CF">
        <w:trPr>
          <w:trHeight w:val="340"/>
        </w:trPr>
        <w:tc>
          <w:tcPr>
            <w:tcW w:w="1063" w:type="dxa"/>
            <w:tcBorders>
              <w:top w:val="nil"/>
              <w:left w:val="single" w:sz="4" w:space="0" w:color="000000"/>
              <w:bottom w:val="single" w:sz="4" w:space="0" w:color="auto"/>
              <w:right w:val="nil"/>
            </w:tcBorders>
            <w:shd w:val="clear" w:color="auto" w:fill="CCCCCC"/>
            <w:vAlign w:val="center"/>
            <w:hideMark/>
          </w:tcPr>
          <w:p w14:paraId="12B9BD07" w14:textId="77777777" w:rsidR="00824E63" w:rsidRDefault="00824E63" w:rsidP="006964CF">
            <w:pPr>
              <w:snapToGrid w:val="0"/>
              <w:ind w:left="-637" w:firstLine="637"/>
              <w:jc w:val="center"/>
            </w:pPr>
            <w:r>
              <w:rPr>
                <w:b/>
              </w:rPr>
              <w:t>2018</w:t>
            </w:r>
          </w:p>
        </w:tc>
        <w:tc>
          <w:tcPr>
            <w:tcW w:w="1134" w:type="dxa"/>
            <w:tcBorders>
              <w:top w:val="nil"/>
              <w:left w:val="single" w:sz="4" w:space="0" w:color="000000"/>
              <w:bottom w:val="single" w:sz="4" w:space="0" w:color="auto"/>
              <w:right w:val="nil"/>
            </w:tcBorders>
            <w:vAlign w:val="center"/>
            <w:hideMark/>
          </w:tcPr>
          <w:p w14:paraId="7A95735B" w14:textId="77777777" w:rsidR="00824E63" w:rsidRDefault="00824E63" w:rsidP="006964CF">
            <w:pPr>
              <w:snapToGrid w:val="0"/>
              <w:ind w:left="-637" w:firstLine="637"/>
              <w:jc w:val="center"/>
            </w:pPr>
            <w:r>
              <w:t>162</w:t>
            </w:r>
          </w:p>
        </w:tc>
        <w:tc>
          <w:tcPr>
            <w:tcW w:w="1134" w:type="dxa"/>
            <w:tcBorders>
              <w:top w:val="nil"/>
              <w:left w:val="single" w:sz="4" w:space="0" w:color="000000"/>
              <w:bottom w:val="single" w:sz="4" w:space="0" w:color="auto"/>
              <w:right w:val="nil"/>
            </w:tcBorders>
            <w:vAlign w:val="center"/>
            <w:hideMark/>
          </w:tcPr>
          <w:p w14:paraId="527764A4" w14:textId="77777777" w:rsidR="00824E63" w:rsidRDefault="00824E63" w:rsidP="006964CF">
            <w:pPr>
              <w:snapToGrid w:val="0"/>
              <w:ind w:left="-637" w:firstLine="637"/>
              <w:jc w:val="center"/>
            </w:pPr>
            <w:r>
              <w:t>149</w:t>
            </w:r>
          </w:p>
        </w:tc>
        <w:tc>
          <w:tcPr>
            <w:tcW w:w="992" w:type="dxa"/>
            <w:tcBorders>
              <w:top w:val="nil"/>
              <w:left w:val="single" w:sz="4" w:space="0" w:color="000000"/>
              <w:bottom w:val="single" w:sz="4" w:space="0" w:color="auto"/>
              <w:right w:val="nil"/>
            </w:tcBorders>
            <w:vAlign w:val="center"/>
            <w:hideMark/>
          </w:tcPr>
          <w:p w14:paraId="495CC7B6" w14:textId="77777777" w:rsidR="00824E63" w:rsidRDefault="00824E63" w:rsidP="006964CF">
            <w:pPr>
              <w:snapToGrid w:val="0"/>
              <w:ind w:left="-637" w:firstLine="637"/>
              <w:jc w:val="center"/>
            </w:pPr>
            <w:r>
              <w:t>13</w:t>
            </w:r>
          </w:p>
        </w:tc>
        <w:tc>
          <w:tcPr>
            <w:tcW w:w="1145" w:type="dxa"/>
            <w:tcBorders>
              <w:top w:val="nil"/>
              <w:left w:val="single" w:sz="4" w:space="0" w:color="000000"/>
              <w:bottom w:val="single" w:sz="4" w:space="0" w:color="auto"/>
              <w:right w:val="nil"/>
            </w:tcBorders>
            <w:vAlign w:val="center"/>
            <w:hideMark/>
          </w:tcPr>
          <w:p w14:paraId="07666CAF" w14:textId="77777777" w:rsidR="00824E63" w:rsidRDefault="00824E63" w:rsidP="006964CF">
            <w:pPr>
              <w:snapToGrid w:val="0"/>
              <w:ind w:left="-637" w:firstLine="637"/>
              <w:jc w:val="center"/>
            </w:pPr>
            <w:r>
              <w:t>0</w:t>
            </w:r>
          </w:p>
        </w:tc>
        <w:tc>
          <w:tcPr>
            <w:tcW w:w="1432" w:type="dxa"/>
            <w:tcBorders>
              <w:top w:val="nil"/>
              <w:left w:val="single" w:sz="4" w:space="0" w:color="000000"/>
              <w:bottom w:val="single" w:sz="4" w:space="0" w:color="auto"/>
              <w:right w:val="nil"/>
            </w:tcBorders>
            <w:vAlign w:val="center"/>
            <w:hideMark/>
          </w:tcPr>
          <w:p w14:paraId="7F6427B3" w14:textId="77777777" w:rsidR="00824E63" w:rsidRDefault="00824E63" w:rsidP="006964CF">
            <w:pPr>
              <w:snapToGrid w:val="0"/>
              <w:ind w:left="-637" w:firstLine="637"/>
              <w:jc w:val="center"/>
            </w:pPr>
            <w:r>
              <w:t>3.174</w:t>
            </w:r>
          </w:p>
        </w:tc>
        <w:tc>
          <w:tcPr>
            <w:tcW w:w="1643" w:type="dxa"/>
            <w:tcBorders>
              <w:top w:val="nil"/>
              <w:left w:val="single" w:sz="4" w:space="0" w:color="000000"/>
              <w:bottom w:val="single" w:sz="4" w:space="0" w:color="auto"/>
              <w:right w:val="single" w:sz="4" w:space="0" w:color="000000"/>
            </w:tcBorders>
            <w:vAlign w:val="center"/>
            <w:hideMark/>
          </w:tcPr>
          <w:p w14:paraId="4053EBB9" w14:textId="77777777" w:rsidR="00824E63" w:rsidRDefault="00824E63" w:rsidP="006964CF">
            <w:pPr>
              <w:snapToGrid w:val="0"/>
              <w:ind w:left="-637" w:firstLine="637"/>
              <w:jc w:val="center"/>
            </w:pPr>
            <w:r>
              <w:t>11.295</w:t>
            </w:r>
          </w:p>
        </w:tc>
      </w:tr>
      <w:tr w:rsidR="00824E63" w14:paraId="12410693" w14:textId="77777777" w:rsidTr="006964CF">
        <w:trPr>
          <w:trHeight w:val="340"/>
        </w:trPr>
        <w:tc>
          <w:tcPr>
            <w:tcW w:w="106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98D8D34" w14:textId="77777777" w:rsidR="00824E63" w:rsidRDefault="00824E63" w:rsidP="006964CF">
            <w:pPr>
              <w:snapToGrid w:val="0"/>
              <w:ind w:left="-637" w:firstLine="637"/>
              <w:jc w:val="center"/>
            </w:pPr>
            <w:r>
              <w:rPr>
                <w:b/>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6EE8D1" w14:textId="77777777" w:rsidR="00824E63" w:rsidRDefault="00824E63" w:rsidP="006964CF">
            <w:pPr>
              <w:snapToGrid w:val="0"/>
              <w:ind w:left="-637" w:firstLine="637"/>
              <w:jc w:val="center"/>
            </w:pPr>
            <w:r>
              <w:t>191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E68D76" w14:textId="77777777" w:rsidR="00824E63" w:rsidRDefault="00824E63" w:rsidP="006964CF">
            <w:pPr>
              <w:snapToGrid w:val="0"/>
              <w:ind w:left="-637" w:firstLine="637"/>
              <w:jc w:val="center"/>
            </w:pPr>
            <w:r>
              <w:t>183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CDEB84" w14:textId="77777777" w:rsidR="00824E63" w:rsidRDefault="00824E63" w:rsidP="006964CF">
            <w:pPr>
              <w:snapToGrid w:val="0"/>
              <w:ind w:left="-637" w:firstLine="637"/>
              <w:jc w:val="center"/>
            </w:pPr>
            <w:r>
              <w:t>6</w:t>
            </w:r>
          </w:p>
        </w:tc>
        <w:tc>
          <w:tcPr>
            <w:tcW w:w="1145" w:type="dxa"/>
            <w:tcBorders>
              <w:top w:val="single" w:sz="4" w:space="0" w:color="auto"/>
              <w:left w:val="single" w:sz="4" w:space="0" w:color="auto"/>
              <w:bottom w:val="single" w:sz="4" w:space="0" w:color="auto"/>
              <w:right w:val="single" w:sz="4" w:space="0" w:color="auto"/>
            </w:tcBorders>
            <w:vAlign w:val="center"/>
            <w:hideMark/>
          </w:tcPr>
          <w:p w14:paraId="10D10657" w14:textId="77777777" w:rsidR="00824E63" w:rsidRDefault="00824E63" w:rsidP="006964CF">
            <w:pPr>
              <w:snapToGrid w:val="0"/>
              <w:ind w:left="-637" w:firstLine="637"/>
              <w:jc w:val="center"/>
            </w:pPr>
            <w:r>
              <w:t>2</w:t>
            </w:r>
          </w:p>
        </w:tc>
        <w:tc>
          <w:tcPr>
            <w:tcW w:w="1432" w:type="dxa"/>
            <w:tcBorders>
              <w:top w:val="single" w:sz="4" w:space="0" w:color="auto"/>
              <w:left w:val="single" w:sz="4" w:space="0" w:color="auto"/>
              <w:bottom w:val="single" w:sz="4" w:space="0" w:color="auto"/>
              <w:right w:val="single" w:sz="4" w:space="0" w:color="auto"/>
            </w:tcBorders>
            <w:vAlign w:val="center"/>
            <w:hideMark/>
          </w:tcPr>
          <w:p w14:paraId="3DECF3D9" w14:textId="77777777" w:rsidR="00824E63" w:rsidRDefault="00824E63" w:rsidP="006964CF">
            <w:pPr>
              <w:snapToGrid w:val="0"/>
              <w:ind w:left="-637" w:firstLine="637"/>
              <w:jc w:val="center"/>
            </w:pPr>
            <w:r>
              <w:t>3.270</w:t>
            </w:r>
          </w:p>
        </w:tc>
        <w:tc>
          <w:tcPr>
            <w:tcW w:w="1643" w:type="dxa"/>
            <w:tcBorders>
              <w:top w:val="single" w:sz="4" w:space="0" w:color="auto"/>
              <w:left w:val="single" w:sz="4" w:space="0" w:color="auto"/>
              <w:bottom w:val="single" w:sz="4" w:space="0" w:color="auto"/>
              <w:right w:val="single" w:sz="4" w:space="0" w:color="auto"/>
            </w:tcBorders>
            <w:vAlign w:val="center"/>
            <w:hideMark/>
          </w:tcPr>
          <w:p w14:paraId="4653A72B" w14:textId="77777777" w:rsidR="00824E63" w:rsidRDefault="00824E63" w:rsidP="006964CF">
            <w:pPr>
              <w:snapToGrid w:val="0"/>
              <w:ind w:left="-637" w:firstLine="637"/>
              <w:jc w:val="center"/>
            </w:pPr>
            <w:r>
              <w:t>12.253</w:t>
            </w:r>
          </w:p>
        </w:tc>
      </w:tr>
      <w:tr w:rsidR="00824E63" w14:paraId="2E852A8A" w14:textId="77777777" w:rsidTr="006964CF">
        <w:trPr>
          <w:trHeight w:val="340"/>
        </w:trPr>
        <w:tc>
          <w:tcPr>
            <w:tcW w:w="106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3A5E2BB" w14:textId="77777777" w:rsidR="00824E63" w:rsidRDefault="00824E63" w:rsidP="006964CF">
            <w:pPr>
              <w:snapToGrid w:val="0"/>
              <w:ind w:left="-637" w:firstLine="637"/>
              <w:jc w:val="center"/>
              <w:rPr>
                <w:b/>
              </w:rPr>
            </w:pPr>
            <w:r>
              <w:rPr>
                <w:b/>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F81C03" w14:textId="77777777" w:rsidR="00824E63" w:rsidRDefault="00824E63" w:rsidP="006964CF">
            <w:pPr>
              <w:snapToGrid w:val="0"/>
              <w:ind w:left="-637" w:firstLine="637"/>
              <w:jc w:val="center"/>
            </w:pPr>
            <w:r>
              <w:t>159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57977F" w14:textId="77777777" w:rsidR="00824E63" w:rsidRDefault="00824E63" w:rsidP="006964CF">
            <w:pPr>
              <w:snapToGrid w:val="0"/>
              <w:ind w:left="-637" w:firstLine="637"/>
              <w:jc w:val="center"/>
            </w:pPr>
            <w:r>
              <w:t>153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5BDF71" w14:textId="77777777" w:rsidR="00824E63" w:rsidRDefault="00824E63" w:rsidP="006964CF">
            <w:pPr>
              <w:snapToGrid w:val="0"/>
              <w:ind w:left="-637" w:firstLine="637"/>
              <w:jc w:val="center"/>
            </w:pPr>
            <w:r>
              <w:t>6</w:t>
            </w:r>
          </w:p>
        </w:tc>
        <w:tc>
          <w:tcPr>
            <w:tcW w:w="1145" w:type="dxa"/>
            <w:tcBorders>
              <w:top w:val="single" w:sz="4" w:space="0" w:color="auto"/>
              <w:left w:val="single" w:sz="4" w:space="0" w:color="auto"/>
              <w:bottom w:val="single" w:sz="4" w:space="0" w:color="auto"/>
              <w:right w:val="single" w:sz="4" w:space="0" w:color="auto"/>
            </w:tcBorders>
            <w:vAlign w:val="center"/>
            <w:hideMark/>
          </w:tcPr>
          <w:p w14:paraId="4097D901" w14:textId="77777777" w:rsidR="00824E63" w:rsidRDefault="00824E63" w:rsidP="006964CF">
            <w:pPr>
              <w:snapToGrid w:val="0"/>
              <w:ind w:left="-637" w:firstLine="637"/>
              <w:jc w:val="center"/>
            </w:pPr>
            <w:r>
              <w:t>0</w:t>
            </w:r>
          </w:p>
        </w:tc>
        <w:tc>
          <w:tcPr>
            <w:tcW w:w="1432" w:type="dxa"/>
            <w:tcBorders>
              <w:top w:val="single" w:sz="4" w:space="0" w:color="auto"/>
              <w:left w:val="single" w:sz="4" w:space="0" w:color="auto"/>
              <w:bottom w:val="single" w:sz="4" w:space="0" w:color="auto"/>
              <w:right w:val="single" w:sz="4" w:space="0" w:color="auto"/>
            </w:tcBorders>
            <w:vAlign w:val="center"/>
            <w:hideMark/>
          </w:tcPr>
          <w:p w14:paraId="1C6CC4DF" w14:textId="77777777" w:rsidR="00824E63" w:rsidRDefault="00824E63" w:rsidP="006964CF">
            <w:pPr>
              <w:snapToGrid w:val="0"/>
              <w:ind w:left="-637" w:firstLine="637"/>
              <w:jc w:val="center"/>
            </w:pPr>
            <w:r>
              <w:t>3.099</w:t>
            </w:r>
          </w:p>
        </w:tc>
        <w:tc>
          <w:tcPr>
            <w:tcW w:w="1643" w:type="dxa"/>
            <w:tcBorders>
              <w:top w:val="single" w:sz="4" w:space="0" w:color="auto"/>
              <w:left w:val="single" w:sz="4" w:space="0" w:color="auto"/>
              <w:bottom w:val="single" w:sz="4" w:space="0" w:color="auto"/>
              <w:right w:val="single" w:sz="4" w:space="0" w:color="auto"/>
            </w:tcBorders>
            <w:vAlign w:val="center"/>
            <w:hideMark/>
          </w:tcPr>
          <w:p w14:paraId="13C959C2" w14:textId="77777777" w:rsidR="00824E63" w:rsidRDefault="00824E63" w:rsidP="006964CF">
            <w:pPr>
              <w:snapToGrid w:val="0"/>
              <w:ind w:left="-637" w:firstLine="637"/>
              <w:jc w:val="center"/>
            </w:pPr>
            <w:r>
              <w:t>14.376</w:t>
            </w:r>
          </w:p>
        </w:tc>
      </w:tr>
      <w:tr w:rsidR="00824E63" w14:paraId="34CD4DD4" w14:textId="77777777" w:rsidTr="006964CF">
        <w:trPr>
          <w:trHeight w:val="340"/>
        </w:trPr>
        <w:tc>
          <w:tcPr>
            <w:tcW w:w="106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5BDB96A" w14:textId="77777777" w:rsidR="00824E63" w:rsidRDefault="00824E63" w:rsidP="006964CF">
            <w:pPr>
              <w:snapToGrid w:val="0"/>
              <w:ind w:left="-637" w:firstLine="637"/>
              <w:jc w:val="center"/>
              <w:rPr>
                <w:b/>
              </w:rPr>
            </w:pPr>
            <w:r>
              <w:rPr>
                <w:b/>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7EE3B6" w14:textId="77777777" w:rsidR="00824E63" w:rsidRDefault="00824E63" w:rsidP="006964CF">
            <w:pPr>
              <w:snapToGrid w:val="0"/>
              <w:ind w:left="-637" w:firstLine="637"/>
              <w:jc w:val="center"/>
            </w:pPr>
            <w:r>
              <w:t>144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F28C8B" w14:textId="77777777" w:rsidR="00824E63" w:rsidRDefault="00824E63" w:rsidP="006964CF">
            <w:pPr>
              <w:snapToGrid w:val="0"/>
              <w:ind w:left="-637" w:firstLine="637"/>
              <w:jc w:val="center"/>
            </w:pPr>
            <w:r>
              <w:t>138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0678A7" w14:textId="77777777" w:rsidR="00824E63" w:rsidRDefault="00824E63" w:rsidP="006964CF">
            <w:pPr>
              <w:snapToGrid w:val="0"/>
              <w:ind w:left="-637" w:firstLine="637"/>
              <w:jc w:val="center"/>
            </w:pPr>
            <w:r>
              <w:t>6</w:t>
            </w:r>
          </w:p>
        </w:tc>
        <w:tc>
          <w:tcPr>
            <w:tcW w:w="1145" w:type="dxa"/>
            <w:tcBorders>
              <w:top w:val="single" w:sz="4" w:space="0" w:color="auto"/>
              <w:left w:val="single" w:sz="4" w:space="0" w:color="auto"/>
              <w:bottom w:val="single" w:sz="4" w:space="0" w:color="auto"/>
              <w:right w:val="single" w:sz="4" w:space="0" w:color="auto"/>
            </w:tcBorders>
            <w:vAlign w:val="center"/>
            <w:hideMark/>
          </w:tcPr>
          <w:p w14:paraId="474F756F" w14:textId="77777777" w:rsidR="00824E63" w:rsidRDefault="00824E63" w:rsidP="006964CF">
            <w:pPr>
              <w:snapToGrid w:val="0"/>
              <w:ind w:left="-637" w:firstLine="637"/>
              <w:jc w:val="center"/>
            </w:pPr>
            <w:r>
              <w:t>0</w:t>
            </w:r>
          </w:p>
        </w:tc>
        <w:tc>
          <w:tcPr>
            <w:tcW w:w="1432" w:type="dxa"/>
            <w:tcBorders>
              <w:top w:val="single" w:sz="4" w:space="0" w:color="auto"/>
              <w:left w:val="single" w:sz="4" w:space="0" w:color="auto"/>
              <w:bottom w:val="single" w:sz="4" w:space="0" w:color="auto"/>
              <w:right w:val="single" w:sz="4" w:space="0" w:color="auto"/>
            </w:tcBorders>
            <w:vAlign w:val="center"/>
            <w:hideMark/>
          </w:tcPr>
          <w:p w14:paraId="4E590A33" w14:textId="77777777" w:rsidR="00824E63" w:rsidRDefault="00824E63" w:rsidP="006964CF">
            <w:pPr>
              <w:snapToGrid w:val="0"/>
              <w:ind w:left="-637" w:firstLine="637"/>
              <w:jc w:val="center"/>
            </w:pPr>
            <w:r>
              <w:t>3.202</w:t>
            </w:r>
          </w:p>
        </w:tc>
        <w:tc>
          <w:tcPr>
            <w:tcW w:w="1643" w:type="dxa"/>
            <w:tcBorders>
              <w:top w:val="single" w:sz="4" w:space="0" w:color="auto"/>
              <w:left w:val="single" w:sz="4" w:space="0" w:color="auto"/>
              <w:bottom w:val="single" w:sz="4" w:space="0" w:color="auto"/>
              <w:right w:val="single" w:sz="4" w:space="0" w:color="auto"/>
            </w:tcBorders>
            <w:vAlign w:val="center"/>
            <w:hideMark/>
          </w:tcPr>
          <w:p w14:paraId="48E92F6D" w14:textId="77777777" w:rsidR="00824E63" w:rsidRDefault="00824E63" w:rsidP="006964CF">
            <w:pPr>
              <w:snapToGrid w:val="0"/>
              <w:ind w:left="-637" w:firstLine="637"/>
              <w:jc w:val="center"/>
            </w:pPr>
            <w:r>
              <w:t>12.845</w:t>
            </w:r>
          </w:p>
        </w:tc>
      </w:tr>
      <w:tr w:rsidR="00824E63" w14:paraId="73487E21" w14:textId="77777777" w:rsidTr="006964CF">
        <w:trPr>
          <w:trHeight w:val="340"/>
        </w:trPr>
        <w:tc>
          <w:tcPr>
            <w:tcW w:w="106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32F80B4" w14:textId="77777777" w:rsidR="00824E63" w:rsidRDefault="00824E63" w:rsidP="006964CF">
            <w:pPr>
              <w:snapToGrid w:val="0"/>
              <w:ind w:left="-637" w:firstLine="637"/>
              <w:jc w:val="center"/>
              <w:rPr>
                <w:b/>
              </w:rPr>
            </w:pPr>
            <w:r>
              <w:rPr>
                <w:b/>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694632" w14:textId="77777777" w:rsidR="00824E63" w:rsidRDefault="00824E63" w:rsidP="006964CF">
            <w:pPr>
              <w:snapToGrid w:val="0"/>
              <w:ind w:left="-637" w:firstLine="637"/>
              <w:jc w:val="center"/>
            </w:pPr>
            <w:r>
              <w:t>150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B6A69C" w14:textId="77777777" w:rsidR="00824E63" w:rsidRDefault="00824E63" w:rsidP="006964CF">
            <w:pPr>
              <w:snapToGrid w:val="0"/>
              <w:ind w:left="-637" w:firstLine="637"/>
              <w:jc w:val="center"/>
            </w:pPr>
            <w:r>
              <w:t>148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227C39" w14:textId="77777777" w:rsidR="00824E63" w:rsidRDefault="00824E63" w:rsidP="006964CF">
            <w:pPr>
              <w:snapToGrid w:val="0"/>
              <w:ind w:left="-637" w:firstLine="637"/>
              <w:jc w:val="center"/>
            </w:pPr>
            <w:r>
              <w:t>2</w:t>
            </w:r>
          </w:p>
        </w:tc>
        <w:tc>
          <w:tcPr>
            <w:tcW w:w="1145" w:type="dxa"/>
            <w:tcBorders>
              <w:top w:val="single" w:sz="4" w:space="0" w:color="auto"/>
              <w:left w:val="single" w:sz="4" w:space="0" w:color="auto"/>
              <w:bottom w:val="single" w:sz="4" w:space="0" w:color="auto"/>
              <w:right w:val="single" w:sz="4" w:space="0" w:color="auto"/>
            </w:tcBorders>
            <w:vAlign w:val="center"/>
            <w:hideMark/>
          </w:tcPr>
          <w:p w14:paraId="11047079" w14:textId="77777777" w:rsidR="00824E63" w:rsidRDefault="00824E63" w:rsidP="006964CF">
            <w:pPr>
              <w:snapToGrid w:val="0"/>
              <w:ind w:left="-637" w:firstLine="637"/>
              <w:jc w:val="center"/>
            </w:pPr>
            <w:r>
              <w:t>0</w:t>
            </w:r>
          </w:p>
        </w:tc>
        <w:tc>
          <w:tcPr>
            <w:tcW w:w="1432" w:type="dxa"/>
            <w:tcBorders>
              <w:top w:val="single" w:sz="4" w:space="0" w:color="auto"/>
              <w:left w:val="single" w:sz="4" w:space="0" w:color="auto"/>
              <w:bottom w:val="single" w:sz="4" w:space="0" w:color="auto"/>
              <w:right w:val="single" w:sz="4" w:space="0" w:color="auto"/>
            </w:tcBorders>
            <w:vAlign w:val="center"/>
            <w:hideMark/>
          </w:tcPr>
          <w:p w14:paraId="725B9CA8" w14:textId="77777777" w:rsidR="00824E63" w:rsidRDefault="00824E63" w:rsidP="006964CF">
            <w:pPr>
              <w:snapToGrid w:val="0"/>
              <w:ind w:left="-637" w:firstLine="637"/>
              <w:jc w:val="center"/>
            </w:pPr>
            <w:r>
              <w:t>2.973</w:t>
            </w:r>
          </w:p>
        </w:tc>
        <w:tc>
          <w:tcPr>
            <w:tcW w:w="1643" w:type="dxa"/>
            <w:tcBorders>
              <w:top w:val="single" w:sz="4" w:space="0" w:color="auto"/>
              <w:left w:val="single" w:sz="4" w:space="0" w:color="auto"/>
              <w:bottom w:val="single" w:sz="4" w:space="0" w:color="auto"/>
              <w:right w:val="single" w:sz="4" w:space="0" w:color="auto"/>
            </w:tcBorders>
            <w:vAlign w:val="center"/>
            <w:hideMark/>
          </w:tcPr>
          <w:p w14:paraId="3F95DCE8" w14:textId="77777777" w:rsidR="00824E63" w:rsidRDefault="00824E63" w:rsidP="006964CF">
            <w:pPr>
              <w:snapToGrid w:val="0"/>
              <w:ind w:left="-637" w:firstLine="637"/>
              <w:jc w:val="center"/>
            </w:pPr>
            <w:r>
              <w:t>13.606</w:t>
            </w:r>
          </w:p>
        </w:tc>
      </w:tr>
      <w:tr w:rsidR="00824E63" w14:paraId="2860FADB" w14:textId="77777777" w:rsidTr="006964CF">
        <w:trPr>
          <w:trHeight w:val="340"/>
        </w:trPr>
        <w:tc>
          <w:tcPr>
            <w:tcW w:w="106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F1BADA0" w14:textId="77777777" w:rsidR="00824E63" w:rsidRDefault="00824E63" w:rsidP="006964CF">
            <w:pPr>
              <w:snapToGrid w:val="0"/>
              <w:ind w:left="-637" w:firstLine="637"/>
              <w:jc w:val="center"/>
              <w:rPr>
                <w:b/>
              </w:rPr>
            </w:pPr>
            <w:r>
              <w:rPr>
                <w:b/>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E0B3DC" w14:textId="77777777" w:rsidR="00824E63" w:rsidRDefault="00824E63" w:rsidP="006964CF">
            <w:pPr>
              <w:snapToGrid w:val="0"/>
              <w:ind w:left="-637" w:firstLine="637"/>
              <w:jc w:val="center"/>
            </w:pPr>
            <w:r>
              <w:t>156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60C580" w14:textId="77777777" w:rsidR="00824E63" w:rsidRDefault="00824E63" w:rsidP="006964CF">
            <w:pPr>
              <w:snapToGrid w:val="0"/>
              <w:ind w:left="-637" w:firstLine="637"/>
              <w:jc w:val="center"/>
            </w:pPr>
            <w:r>
              <w:t>156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85C3BF" w14:textId="77777777" w:rsidR="00824E63" w:rsidRDefault="00824E63" w:rsidP="006964CF">
            <w:pPr>
              <w:snapToGrid w:val="0"/>
              <w:ind w:left="-637" w:firstLine="637"/>
              <w:jc w:val="center"/>
            </w:pPr>
            <w:r>
              <w:t>0</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3B36727" w14:textId="77777777" w:rsidR="00824E63" w:rsidRDefault="00824E63" w:rsidP="006964CF">
            <w:pPr>
              <w:snapToGrid w:val="0"/>
              <w:ind w:left="-637" w:firstLine="637"/>
              <w:jc w:val="center"/>
            </w:pPr>
            <w:r>
              <w:t>0</w:t>
            </w:r>
          </w:p>
        </w:tc>
        <w:tc>
          <w:tcPr>
            <w:tcW w:w="1432" w:type="dxa"/>
            <w:tcBorders>
              <w:top w:val="single" w:sz="4" w:space="0" w:color="auto"/>
              <w:left w:val="single" w:sz="4" w:space="0" w:color="auto"/>
              <w:bottom w:val="single" w:sz="4" w:space="0" w:color="auto"/>
              <w:right w:val="single" w:sz="4" w:space="0" w:color="auto"/>
            </w:tcBorders>
            <w:vAlign w:val="center"/>
            <w:hideMark/>
          </w:tcPr>
          <w:p w14:paraId="74892B2A" w14:textId="77777777" w:rsidR="00824E63" w:rsidRDefault="00824E63" w:rsidP="006964CF">
            <w:pPr>
              <w:snapToGrid w:val="0"/>
              <w:ind w:left="-637" w:firstLine="637"/>
              <w:jc w:val="center"/>
            </w:pPr>
            <w:r>
              <w:t>2.943</w:t>
            </w:r>
          </w:p>
        </w:tc>
        <w:tc>
          <w:tcPr>
            <w:tcW w:w="1643" w:type="dxa"/>
            <w:tcBorders>
              <w:top w:val="single" w:sz="4" w:space="0" w:color="auto"/>
              <w:left w:val="single" w:sz="4" w:space="0" w:color="auto"/>
              <w:bottom w:val="single" w:sz="4" w:space="0" w:color="auto"/>
              <w:right w:val="single" w:sz="4" w:space="0" w:color="auto"/>
            </w:tcBorders>
            <w:vAlign w:val="center"/>
            <w:hideMark/>
          </w:tcPr>
          <w:p w14:paraId="4D49EEF5" w14:textId="77777777" w:rsidR="00824E63" w:rsidRDefault="00824E63" w:rsidP="006964CF">
            <w:pPr>
              <w:snapToGrid w:val="0"/>
              <w:ind w:left="-637" w:firstLine="637"/>
              <w:jc w:val="center"/>
            </w:pPr>
            <w:r>
              <w:t>11.924</w:t>
            </w:r>
          </w:p>
        </w:tc>
      </w:tr>
    </w:tbl>
    <w:p w14:paraId="460B5C54" w14:textId="77777777" w:rsidR="00824E63" w:rsidRPr="00945AE0" w:rsidRDefault="00824E63" w:rsidP="00DC07F6"/>
    <w:p w14:paraId="1157D035" w14:textId="77777777" w:rsidR="00824E63" w:rsidRDefault="00824E63" w:rsidP="00824E63">
      <w:pPr>
        <w:spacing w:line="288" w:lineRule="auto"/>
      </w:pPr>
      <w:r>
        <w:t xml:space="preserve">Preglednica podaja pregled števila vseh nesreč, število lahkih nesreč, število težjih nesreč, smrtne nesreče, število zaposlenih in izgubljene dnine v obdobju od leta 1995 do 2023. </w:t>
      </w:r>
    </w:p>
    <w:p w14:paraId="70DB2B5C" w14:textId="167B54F5" w:rsidR="00824E63" w:rsidRDefault="00824E63" w:rsidP="00824E63">
      <w:pPr>
        <w:spacing w:line="288" w:lineRule="auto"/>
        <w:rPr>
          <w:color w:val="000000"/>
          <w:highlight w:val="yellow"/>
        </w:rPr>
      </w:pPr>
    </w:p>
    <w:p w14:paraId="231B6BC6" w14:textId="0870263D" w:rsidR="00824E63" w:rsidRDefault="00824E63" w:rsidP="00824E63">
      <w:pPr>
        <w:pStyle w:val="Glava"/>
        <w:tabs>
          <w:tab w:val="left" w:pos="708"/>
        </w:tabs>
        <w:spacing w:line="288" w:lineRule="auto"/>
        <w:rPr>
          <w:rFonts w:ascii="Arial" w:hAnsi="Arial"/>
          <w:sz w:val="20"/>
          <w:szCs w:val="20"/>
        </w:rPr>
      </w:pPr>
      <w:r>
        <w:rPr>
          <w:rFonts w:ascii="Arial" w:hAnsi="Arial"/>
          <w:sz w:val="20"/>
          <w:szCs w:val="20"/>
        </w:rPr>
        <w:t xml:space="preserve">Število nesreč pri delu v letu 2023 </w:t>
      </w:r>
      <w:r w:rsidR="00F6771D">
        <w:rPr>
          <w:rFonts w:ascii="Arial" w:hAnsi="Arial"/>
          <w:sz w:val="20"/>
          <w:szCs w:val="20"/>
        </w:rPr>
        <w:t xml:space="preserve">obsega </w:t>
      </w:r>
      <w:r>
        <w:rPr>
          <w:rFonts w:ascii="Arial" w:hAnsi="Arial"/>
          <w:sz w:val="20"/>
          <w:szCs w:val="20"/>
        </w:rPr>
        <w:t>okoli 17</w:t>
      </w:r>
      <w:r w:rsidR="00F6771D">
        <w:rPr>
          <w:rFonts w:ascii="Arial" w:hAnsi="Arial"/>
          <w:sz w:val="20"/>
          <w:szCs w:val="20"/>
        </w:rPr>
        <w:t>-</w:t>
      </w:r>
      <w:r>
        <w:rPr>
          <w:rFonts w:ascii="Arial" w:hAnsi="Arial"/>
          <w:sz w:val="20"/>
          <w:szCs w:val="20"/>
        </w:rPr>
        <w:t>% delež vseh nesreč glede na leto 1995, kar pomeni 83</w:t>
      </w:r>
      <w:r w:rsidR="00F6771D">
        <w:rPr>
          <w:rFonts w:ascii="Arial" w:hAnsi="Arial"/>
          <w:sz w:val="20"/>
          <w:szCs w:val="20"/>
        </w:rPr>
        <w:t>-</w:t>
      </w:r>
      <w:r>
        <w:rPr>
          <w:rFonts w:ascii="Arial" w:hAnsi="Arial"/>
          <w:sz w:val="20"/>
          <w:szCs w:val="20"/>
        </w:rPr>
        <w:t>% zmanjšanje nesreč v danem obdobju. V letu 2023 se je število nesreč v primerjavi z letom 2022 povečalo za 4</w:t>
      </w:r>
      <w:r w:rsidR="00F6771D">
        <w:rPr>
          <w:rFonts w:ascii="Arial" w:hAnsi="Arial"/>
          <w:sz w:val="20"/>
          <w:szCs w:val="20"/>
        </w:rPr>
        <w:t xml:space="preserve"> </w:t>
      </w:r>
      <w:r>
        <w:rPr>
          <w:rFonts w:ascii="Arial" w:hAnsi="Arial"/>
          <w:sz w:val="20"/>
          <w:szCs w:val="20"/>
        </w:rPr>
        <w:t>% (</w:t>
      </w:r>
      <w:r w:rsidR="00F6771D">
        <w:rPr>
          <w:rFonts w:ascii="Arial" w:hAnsi="Arial"/>
          <w:sz w:val="20"/>
          <w:szCs w:val="20"/>
        </w:rPr>
        <w:t>šest</w:t>
      </w:r>
      <w:r>
        <w:rPr>
          <w:rFonts w:ascii="Arial" w:hAnsi="Arial"/>
          <w:sz w:val="20"/>
          <w:szCs w:val="20"/>
        </w:rPr>
        <w:t xml:space="preserve"> nesreč več). Število zaposlenih v rudarstvu se je v letu 2023 v primerjavi z letom 2022 zmanjšalo za 1</w:t>
      </w:r>
      <w:r w:rsidR="00F6771D">
        <w:rPr>
          <w:rFonts w:ascii="Arial" w:hAnsi="Arial"/>
          <w:sz w:val="20"/>
          <w:szCs w:val="20"/>
        </w:rPr>
        <w:t xml:space="preserve"> </w:t>
      </w:r>
      <w:r>
        <w:rPr>
          <w:rFonts w:ascii="Arial" w:hAnsi="Arial"/>
          <w:sz w:val="20"/>
          <w:szCs w:val="20"/>
        </w:rPr>
        <w:t>% (30 zaposlenih manj).</w:t>
      </w:r>
    </w:p>
    <w:p w14:paraId="6E024E70" w14:textId="77777777" w:rsidR="00824E63" w:rsidRDefault="00824E63" w:rsidP="00824E63">
      <w:pPr>
        <w:pStyle w:val="Glava"/>
        <w:tabs>
          <w:tab w:val="left" w:pos="708"/>
        </w:tabs>
        <w:spacing w:line="288" w:lineRule="auto"/>
        <w:rPr>
          <w:rFonts w:ascii="Arial" w:hAnsi="Arial"/>
          <w:color w:val="000000"/>
          <w:sz w:val="20"/>
          <w:szCs w:val="20"/>
          <w:highlight w:val="yellow"/>
        </w:rPr>
      </w:pPr>
    </w:p>
    <w:p w14:paraId="698811C6" w14:textId="56F20CAB" w:rsidR="00824E63" w:rsidRDefault="00824E63" w:rsidP="00824E63">
      <w:pPr>
        <w:pStyle w:val="Glava"/>
        <w:tabs>
          <w:tab w:val="left" w:pos="708"/>
        </w:tabs>
        <w:spacing w:line="288" w:lineRule="auto"/>
        <w:rPr>
          <w:rFonts w:ascii="Arial" w:hAnsi="Arial"/>
          <w:sz w:val="20"/>
          <w:szCs w:val="20"/>
        </w:rPr>
      </w:pPr>
      <w:r>
        <w:rPr>
          <w:rFonts w:ascii="Arial" w:hAnsi="Arial"/>
          <w:sz w:val="20"/>
          <w:szCs w:val="20"/>
        </w:rPr>
        <w:t>V primerjavi z letom 2022</w:t>
      </w:r>
      <w:r w:rsidR="00F6771D">
        <w:rPr>
          <w:rFonts w:ascii="Arial" w:hAnsi="Arial"/>
          <w:sz w:val="20"/>
          <w:szCs w:val="20"/>
        </w:rPr>
        <w:t xml:space="preserve"> se</w:t>
      </w:r>
      <w:r>
        <w:rPr>
          <w:rFonts w:ascii="Arial" w:hAnsi="Arial"/>
          <w:sz w:val="20"/>
          <w:szCs w:val="20"/>
        </w:rPr>
        <w:t xml:space="preserve"> je število težjih nesreč v letu 2023 zmanjšalo z </w:t>
      </w:r>
      <w:r w:rsidR="00125CCB">
        <w:rPr>
          <w:rFonts w:ascii="Arial" w:hAnsi="Arial"/>
          <w:sz w:val="20"/>
          <w:szCs w:val="20"/>
        </w:rPr>
        <w:t xml:space="preserve">dveh </w:t>
      </w:r>
      <w:r>
        <w:rPr>
          <w:rFonts w:ascii="Arial" w:hAnsi="Arial"/>
          <w:sz w:val="20"/>
          <w:szCs w:val="20"/>
        </w:rPr>
        <w:t xml:space="preserve">na </w:t>
      </w:r>
      <w:r w:rsidR="00125CCB">
        <w:rPr>
          <w:rFonts w:ascii="Arial" w:hAnsi="Arial"/>
          <w:sz w:val="20"/>
          <w:szCs w:val="20"/>
        </w:rPr>
        <w:t>nič</w:t>
      </w:r>
      <w:r>
        <w:rPr>
          <w:rFonts w:ascii="Arial" w:hAnsi="Arial"/>
          <w:sz w:val="20"/>
          <w:szCs w:val="20"/>
        </w:rPr>
        <w:t xml:space="preserve"> nesreč. V letu 2023 ni bilo nesreče s smrtnim izidom, prav tako ne v let</w:t>
      </w:r>
      <w:r w:rsidR="00F6771D">
        <w:rPr>
          <w:rFonts w:ascii="Arial" w:hAnsi="Arial"/>
          <w:sz w:val="20"/>
          <w:szCs w:val="20"/>
        </w:rPr>
        <w:t>ih</w:t>
      </w:r>
      <w:r>
        <w:rPr>
          <w:rFonts w:ascii="Arial" w:hAnsi="Arial"/>
          <w:sz w:val="20"/>
          <w:szCs w:val="20"/>
        </w:rPr>
        <w:t xml:space="preserve"> 2022 in 2021. Zadnje leto s smrtnimi nesrečami je bilo leto 2019 (dve smrtni nesreči). Zmanjšalo se je število izgubljenih dnin </w:t>
      </w:r>
      <w:r w:rsidR="00F6771D">
        <w:rPr>
          <w:rFonts w:ascii="Arial" w:hAnsi="Arial"/>
          <w:sz w:val="20"/>
          <w:szCs w:val="20"/>
        </w:rPr>
        <w:t>s</w:t>
      </w:r>
      <w:r>
        <w:rPr>
          <w:rFonts w:ascii="Arial" w:hAnsi="Arial"/>
          <w:sz w:val="20"/>
          <w:szCs w:val="20"/>
        </w:rPr>
        <w:t xml:space="preserve"> 13.606 v letu 2022 na 11.924 v letu 2023. Indeks izgubljenih dnin za leto 2023 se je v primerjavi z letom 2022 znižal in znaša 0,88.</w:t>
      </w:r>
    </w:p>
    <w:p w14:paraId="241ED922" w14:textId="77777777" w:rsidR="00824E63" w:rsidRDefault="00824E63" w:rsidP="00824E63">
      <w:pPr>
        <w:pStyle w:val="Glava"/>
        <w:tabs>
          <w:tab w:val="left" w:pos="708"/>
        </w:tabs>
        <w:spacing w:line="288" w:lineRule="auto"/>
        <w:rPr>
          <w:rFonts w:ascii="Arial" w:hAnsi="Arial"/>
          <w:sz w:val="20"/>
          <w:szCs w:val="20"/>
          <w:highlight w:val="yellow"/>
        </w:rPr>
      </w:pPr>
    </w:p>
    <w:p w14:paraId="4E7CBF06" w14:textId="1EDCF189" w:rsidR="00824E63" w:rsidRDefault="00824E63" w:rsidP="00824E63">
      <w:pPr>
        <w:pStyle w:val="Glava"/>
        <w:tabs>
          <w:tab w:val="left" w:pos="708"/>
        </w:tabs>
        <w:spacing w:line="288" w:lineRule="auto"/>
        <w:rPr>
          <w:rFonts w:ascii="Arial" w:hAnsi="Arial"/>
          <w:sz w:val="20"/>
          <w:szCs w:val="20"/>
        </w:rPr>
      </w:pPr>
      <w:r>
        <w:rPr>
          <w:rFonts w:ascii="Arial" w:hAnsi="Arial"/>
          <w:sz w:val="20"/>
          <w:szCs w:val="20"/>
        </w:rPr>
        <w:t>Število izgubljenih dnin na posamezno nesrečo se je znižalo. To razmerje je v letu 2022 znašalo 90,71 izgubljene dnine na nesrečo, v letu 2023 pa 76,44 izgubljene dnine na nesrečo.</w:t>
      </w:r>
    </w:p>
    <w:p w14:paraId="22B92292" w14:textId="77777777" w:rsidR="00824E63" w:rsidRDefault="00824E63" w:rsidP="00824E63">
      <w:pPr>
        <w:pStyle w:val="Glava"/>
        <w:tabs>
          <w:tab w:val="left" w:pos="708"/>
        </w:tabs>
        <w:spacing w:line="288" w:lineRule="auto"/>
        <w:rPr>
          <w:rFonts w:ascii="Arial" w:hAnsi="Arial"/>
          <w:color w:val="000000"/>
          <w:sz w:val="20"/>
          <w:szCs w:val="20"/>
        </w:rPr>
      </w:pPr>
    </w:p>
    <w:p w14:paraId="33700944" w14:textId="3BDE0642" w:rsidR="00824E63" w:rsidRDefault="00824E63" w:rsidP="00824E63">
      <w:pPr>
        <w:pStyle w:val="Glava"/>
        <w:tabs>
          <w:tab w:val="left" w:pos="708"/>
        </w:tabs>
        <w:spacing w:line="288" w:lineRule="auto"/>
        <w:rPr>
          <w:rFonts w:ascii="Arial" w:hAnsi="Arial"/>
          <w:sz w:val="20"/>
          <w:szCs w:val="20"/>
        </w:rPr>
      </w:pPr>
      <w:r>
        <w:rPr>
          <w:rFonts w:ascii="Arial" w:hAnsi="Arial"/>
          <w:sz w:val="20"/>
          <w:szCs w:val="20"/>
        </w:rPr>
        <w:t xml:space="preserve">V obdobju od </w:t>
      </w:r>
      <w:r w:rsidR="00EC1631">
        <w:rPr>
          <w:rFonts w:ascii="Arial" w:hAnsi="Arial"/>
          <w:sz w:val="20"/>
          <w:szCs w:val="20"/>
        </w:rPr>
        <w:t xml:space="preserve">leta </w:t>
      </w:r>
      <w:r>
        <w:rPr>
          <w:rFonts w:ascii="Arial" w:hAnsi="Arial"/>
          <w:sz w:val="20"/>
          <w:szCs w:val="20"/>
        </w:rPr>
        <w:t xml:space="preserve">1995 do 2023 se opazi, da je </w:t>
      </w:r>
      <w:r w:rsidR="00EC1631">
        <w:rPr>
          <w:rFonts w:ascii="Arial" w:hAnsi="Arial"/>
          <w:sz w:val="20"/>
          <w:szCs w:val="20"/>
        </w:rPr>
        <w:t xml:space="preserve">bil </w:t>
      </w:r>
      <w:r>
        <w:rPr>
          <w:rFonts w:ascii="Arial" w:hAnsi="Arial"/>
          <w:sz w:val="20"/>
          <w:szCs w:val="20"/>
        </w:rPr>
        <w:t>v letu 1995 delež težjih nesreč glede na število zaposlenih 0,14</w:t>
      </w:r>
      <w:r w:rsidR="00EC1631">
        <w:rPr>
          <w:rFonts w:ascii="Arial" w:hAnsi="Arial"/>
          <w:sz w:val="20"/>
          <w:szCs w:val="20"/>
        </w:rPr>
        <w:t>-</w:t>
      </w:r>
      <w:r>
        <w:rPr>
          <w:rFonts w:ascii="Arial" w:hAnsi="Arial"/>
          <w:sz w:val="20"/>
          <w:szCs w:val="20"/>
        </w:rPr>
        <w:t>%, v letu 2021 je</w:t>
      </w:r>
      <w:r w:rsidR="00EC1631">
        <w:rPr>
          <w:rFonts w:ascii="Arial" w:hAnsi="Arial"/>
          <w:sz w:val="20"/>
          <w:szCs w:val="20"/>
        </w:rPr>
        <w:t xml:space="preserve"> bil</w:t>
      </w:r>
      <w:r>
        <w:rPr>
          <w:rFonts w:ascii="Arial" w:hAnsi="Arial"/>
          <w:sz w:val="20"/>
          <w:szCs w:val="20"/>
        </w:rPr>
        <w:t xml:space="preserve"> ta delež 0,19 %, v letu 2022 pa se je zmanjšal na 0,07 %. Pred tem je </w:t>
      </w:r>
      <w:r w:rsidR="00EC1631">
        <w:rPr>
          <w:rFonts w:ascii="Arial" w:hAnsi="Arial"/>
          <w:sz w:val="20"/>
          <w:szCs w:val="20"/>
        </w:rPr>
        <w:t xml:space="preserve">bil </w:t>
      </w:r>
      <w:r>
        <w:rPr>
          <w:rFonts w:ascii="Arial" w:hAnsi="Arial"/>
          <w:sz w:val="20"/>
          <w:szCs w:val="20"/>
        </w:rPr>
        <w:t>v letu 2018 ta kazalnik 0,41</w:t>
      </w:r>
      <w:r w:rsidR="00EC1631">
        <w:rPr>
          <w:rFonts w:ascii="Arial" w:hAnsi="Arial"/>
          <w:sz w:val="20"/>
          <w:szCs w:val="20"/>
        </w:rPr>
        <w:t>-</w:t>
      </w:r>
      <w:r>
        <w:rPr>
          <w:rFonts w:ascii="Arial" w:hAnsi="Arial"/>
          <w:sz w:val="20"/>
          <w:szCs w:val="20"/>
        </w:rPr>
        <w:t>%, v letu 2019 se je zmanjšal na 0,18</w:t>
      </w:r>
      <w:r w:rsidR="00EC1631">
        <w:rPr>
          <w:rFonts w:ascii="Arial" w:hAnsi="Arial"/>
          <w:sz w:val="20"/>
          <w:szCs w:val="20"/>
        </w:rPr>
        <w:t xml:space="preserve"> </w:t>
      </w:r>
      <w:r>
        <w:rPr>
          <w:rFonts w:ascii="Arial" w:hAnsi="Arial"/>
          <w:sz w:val="20"/>
          <w:szCs w:val="20"/>
        </w:rPr>
        <w:t>%, v letu 2020 pa se je povečal na 0,19</w:t>
      </w:r>
      <w:r w:rsidR="00EC1631">
        <w:rPr>
          <w:rFonts w:ascii="Arial" w:hAnsi="Arial"/>
          <w:sz w:val="20"/>
          <w:szCs w:val="20"/>
        </w:rPr>
        <w:t xml:space="preserve"> </w:t>
      </w:r>
      <w:r>
        <w:rPr>
          <w:rFonts w:ascii="Arial" w:hAnsi="Arial"/>
          <w:sz w:val="20"/>
          <w:szCs w:val="20"/>
        </w:rPr>
        <w:t xml:space="preserve">%. Leta 2023 je </w:t>
      </w:r>
      <w:r w:rsidR="00EC1631">
        <w:rPr>
          <w:rFonts w:ascii="Arial" w:hAnsi="Arial"/>
          <w:sz w:val="20"/>
          <w:szCs w:val="20"/>
        </w:rPr>
        <w:t xml:space="preserve">bil </w:t>
      </w:r>
      <w:r>
        <w:rPr>
          <w:rFonts w:ascii="Arial" w:hAnsi="Arial"/>
          <w:sz w:val="20"/>
          <w:szCs w:val="20"/>
        </w:rPr>
        <w:t xml:space="preserve">delež težjih nesreč glede na število zaposlenih 0, saj težjih nesreč v letu 2023 ni bilo. </w:t>
      </w:r>
    </w:p>
    <w:p w14:paraId="6C204174" w14:textId="77777777" w:rsidR="00824E63" w:rsidRDefault="00824E63" w:rsidP="00824E63">
      <w:pPr>
        <w:pStyle w:val="Glava"/>
        <w:tabs>
          <w:tab w:val="left" w:pos="708"/>
        </w:tabs>
        <w:spacing w:line="288" w:lineRule="auto"/>
        <w:rPr>
          <w:rFonts w:ascii="Arial" w:hAnsi="Arial"/>
          <w:color w:val="000000"/>
          <w:sz w:val="20"/>
          <w:szCs w:val="20"/>
        </w:rPr>
      </w:pPr>
    </w:p>
    <w:p w14:paraId="2C7BF17C" w14:textId="369F71F5" w:rsidR="00824E63" w:rsidRDefault="00824E63" w:rsidP="00824E63">
      <w:pPr>
        <w:pStyle w:val="Glava"/>
        <w:tabs>
          <w:tab w:val="left" w:pos="708"/>
        </w:tabs>
        <w:spacing w:line="288" w:lineRule="auto"/>
        <w:rPr>
          <w:rFonts w:ascii="Arial" w:hAnsi="Arial"/>
          <w:sz w:val="20"/>
          <w:szCs w:val="20"/>
        </w:rPr>
      </w:pPr>
      <w:r>
        <w:rPr>
          <w:rFonts w:ascii="Arial" w:hAnsi="Arial"/>
          <w:sz w:val="20"/>
          <w:szCs w:val="20"/>
        </w:rPr>
        <w:t xml:space="preserve">V navedenem obdobju je iz </w:t>
      </w:r>
      <w:r w:rsidR="00125CCB">
        <w:rPr>
          <w:rFonts w:ascii="Arial" w:hAnsi="Arial"/>
          <w:sz w:val="20"/>
          <w:szCs w:val="20"/>
        </w:rPr>
        <w:t>preglednice 41</w:t>
      </w:r>
      <w:r>
        <w:rPr>
          <w:rFonts w:ascii="Arial" w:hAnsi="Arial"/>
          <w:sz w:val="20"/>
          <w:szCs w:val="20"/>
        </w:rPr>
        <w:t xml:space="preserve"> tudi razbrati, da je v letu 1995 znašala izguba dnin 3,38 dnin</w:t>
      </w:r>
      <w:r w:rsidR="00EC1631">
        <w:rPr>
          <w:rFonts w:ascii="Arial" w:hAnsi="Arial"/>
          <w:sz w:val="20"/>
          <w:szCs w:val="20"/>
        </w:rPr>
        <w:t xml:space="preserve">e na </w:t>
      </w:r>
      <w:r>
        <w:rPr>
          <w:rFonts w:ascii="Arial" w:hAnsi="Arial"/>
          <w:sz w:val="20"/>
          <w:szCs w:val="20"/>
        </w:rPr>
        <w:t>zaposlenega, v letu 2018 se je povečala na 3,56 dnin</w:t>
      </w:r>
      <w:r w:rsidR="00EC1631">
        <w:rPr>
          <w:rFonts w:ascii="Arial" w:hAnsi="Arial"/>
          <w:sz w:val="20"/>
          <w:szCs w:val="20"/>
        </w:rPr>
        <w:t xml:space="preserve">e na </w:t>
      </w:r>
      <w:r>
        <w:rPr>
          <w:rFonts w:ascii="Arial" w:hAnsi="Arial"/>
          <w:sz w:val="20"/>
          <w:szCs w:val="20"/>
        </w:rPr>
        <w:t>zaposlenega. V letu 2019 pa se je ta kazalnik rahlo povečal</w:t>
      </w:r>
      <w:r w:rsidR="00EC1631">
        <w:rPr>
          <w:rFonts w:ascii="Arial" w:hAnsi="Arial"/>
          <w:sz w:val="20"/>
          <w:szCs w:val="20"/>
        </w:rPr>
        <w:t>,</w:t>
      </w:r>
      <w:r>
        <w:rPr>
          <w:rFonts w:ascii="Arial" w:hAnsi="Arial"/>
          <w:sz w:val="20"/>
          <w:szCs w:val="20"/>
        </w:rPr>
        <w:t xml:space="preserve"> in sicer na vrednost 3,74 izgubljene dnine</w:t>
      </w:r>
      <w:r w:rsidR="00EC1631">
        <w:rPr>
          <w:rFonts w:ascii="Arial" w:hAnsi="Arial"/>
          <w:sz w:val="20"/>
          <w:szCs w:val="20"/>
        </w:rPr>
        <w:t xml:space="preserve"> na </w:t>
      </w:r>
      <w:r>
        <w:rPr>
          <w:rFonts w:ascii="Arial" w:hAnsi="Arial"/>
          <w:sz w:val="20"/>
          <w:szCs w:val="20"/>
        </w:rPr>
        <w:t xml:space="preserve">zaposlenega. V letu 2020 je dosežen najvišji delež do </w:t>
      </w:r>
      <w:r w:rsidR="00EC1631">
        <w:rPr>
          <w:rFonts w:ascii="Arial" w:hAnsi="Arial"/>
          <w:sz w:val="20"/>
          <w:szCs w:val="20"/>
        </w:rPr>
        <w:t>z</w:t>
      </w:r>
      <w:r>
        <w:rPr>
          <w:rFonts w:ascii="Arial" w:hAnsi="Arial"/>
          <w:sz w:val="20"/>
          <w:szCs w:val="20"/>
        </w:rPr>
        <w:t>daj</w:t>
      </w:r>
      <w:r w:rsidR="00EC1631">
        <w:rPr>
          <w:rFonts w:ascii="Arial" w:hAnsi="Arial"/>
          <w:sz w:val="20"/>
          <w:szCs w:val="20"/>
        </w:rPr>
        <w:t>,</w:t>
      </w:r>
      <w:r>
        <w:rPr>
          <w:rFonts w:ascii="Arial" w:hAnsi="Arial"/>
          <w:sz w:val="20"/>
          <w:szCs w:val="20"/>
        </w:rPr>
        <w:t xml:space="preserve"> in sicer 4,64 izgubljene dnine</w:t>
      </w:r>
      <w:r w:rsidR="00EC1631">
        <w:rPr>
          <w:rFonts w:ascii="Arial" w:hAnsi="Arial"/>
          <w:sz w:val="20"/>
          <w:szCs w:val="20"/>
        </w:rPr>
        <w:t xml:space="preserve"> na </w:t>
      </w:r>
      <w:r>
        <w:rPr>
          <w:rFonts w:ascii="Arial" w:hAnsi="Arial"/>
          <w:sz w:val="20"/>
          <w:szCs w:val="20"/>
        </w:rPr>
        <w:t>zaposlenega, v letu 2021 se je delež spet znižal in znaša 4,01 izgubljene dnine</w:t>
      </w:r>
      <w:r w:rsidR="00EC1631">
        <w:rPr>
          <w:rFonts w:ascii="Arial" w:hAnsi="Arial"/>
          <w:sz w:val="20"/>
          <w:szCs w:val="20"/>
        </w:rPr>
        <w:t xml:space="preserve"> na </w:t>
      </w:r>
      <w:r>
        <w:rPr>
          <w:rFonts w:ascii="Arial" w:hAnsi="Arial"/>
          <w:sz w:val="20"/>
          <w:szCs w:val="20"/>
        </w:rPr>
        <w:t>zaposlenega. V letu 2022 pa se je delež spet povečal</w:t>
      </w:r>
      <w:r w:rsidR="00EC1631">
        <w:rPr>
          <w:rFonts w:ascii="Arial" w:hAnsi="Arial"/>
          <w:sz w:val="20"/>
          <w:szCs w:val="20"/>
        </w:rPr>
        <w:t>,</w:t>
      </w:r>
      <w:r>
        <w:rPr>
          <w:rFonts w:ascii="Arial" w:hAnsi="Arial"/>
          <w:sz w:val="20"/>
          <w:szCs w:val="20"/>
        </w:rPr>
        <w:t xml:space="preserve"> in sicer na 4,58 izgubljene dnine</w:t>
      </w:r>
      <w:r w:rsidR="00EC1631">
        <w:rPr>
          <w:rFonts w:ascii="Arial" w:hAnsi="Arial"/>
          <w:sz w:val="20"/>
          <w:szCs w:val="20"/>
        </w:rPr>
        <w:t xml:space="preserve"> na </w:t>
      </w:r>
      <w:r>
        <w:rPr>
          <w:rFonts w:ascii="Arial" w:hAnsi="Arial"/>
          <w:sz w:val="20"/>
          <w:szCs w:val="20"/>
        </w:rPr>
        <w:t xml:space="preserve">zaposlenega. V letu 2023 je </w:t>
      </w:r>
      <w:r w:rsidR="00EC1631">
        <w:rPr>
          <w:rFonts w:ascii="Arial" w:hAnsi="Arial"/>
          <w:sz w:val="20"/>
          <w:szCs w:val="20"/>
        </w:rPr>
        <w:t xml:space="preserve">bila </w:t>
      </w:r>
      <w:r>
        <w:rPr>
          <w:rFonts w:ascii="Arial" w:hAnsi="Arial"/>
          <w:sz w:val="20"/>
          <w:szCs w:val="20"/>
        </w:rPr>
        <w:t>izguba dnin</w:t>
      </w:r>
      <w:r w:rsidR="00EC1631">
        <w:rPr>
          <w:rFonts w:ascii="Arial" w:hAnsi="Arial"/>
          <w:sz w:val="20"/>
          <w:szCs w:val="20"/>
        </w:rPr>
        <w:t xml:space="preserve"> na </w:t>
      </w:r>
      <w:r>
        <w:rPr>
          <w:rFonts w:ascii="Arial" w:hAnsi="Arial"/>
          <w:sz w:val="20"/>
          <w:szCs w:val="20"/>
        </w:rPr>
        <w:t xml:space="preserve">zaposlenega 4,05. </w:t>
      </w:r>
    </w:p>
    <w:p w14:paraId="29EBDCB8" w14:textId="77777777" w:rsidR="00824E63" w:rsidRDefault="00824E63" w:rsidP="00824E63">
      <w:pPr>
        <w:pStyle w:val="Glava"/>
        <w:tabs>
          <w:tab w:val="left" w:pos="708"/>
        </w:tabs>
        <w:spacing w:line="288" w:lineRule="auto"/>
        <w:rPr>
          <w:rFonts w:ascii="Arial" w:hAnsi="Arial"/>
          <w:color w:val="000000"/>
          <w:sz w:val="20"/>
          <w:szCs w:val="20"/>
          <w:highlight w:val="yellow"/>
        </w:rPr>
      </w:pPr>
    </w:p>
    <w:p w14:paraId="587F3AEF" w14:textId="0F9A2711" w:rsidR="00824E63" w:rsidRDefault="00824E63" w:rsidP="00824E63">
      <w:pPr>
        <w:pStyle w:val="Glava"/>
        <w:tabs>
          <w:tab w:val="left" w:pos="708"/>
        </w:tabs>
        <w:spacing w:line="288" w:lineRule="auto"/>
        <w:rPr>
          <w:rFonts w:ascii="Arial" w:hAnsi="Arial"/>
          <w:sz w:val="20"/>
          <w:szCs w:val="20"/>
        </w:rPr>
      </w:pPr>
      <w:r>
        <w:rPr>
          <w:rFonts w:ascii="Arial" w:hAnsi="Arial"/>
          <w:sz w:val="20"/>
          <w:szCs w:val="20"/>
        </w:rPr>
        <w:t xml:space="preserve">Indeks nesreč glede na število zaposlenih je </w:t>
      </w:r>
      <w:r w:rsidR="00EC1631">
        <w:rPr>
          <w:rFonts w:ascii="Arial" w:hAnsi="Arial"/>
          <w:sz w:val="20"/>
          <w:szCs w:val="20"/>
        </w:rPr>
        <w:t xml:space="preserve">bil </w:t>
      </w:r>
      <w:r>
        <w:rPr>
          <w:rFonts w:ascii="Arial" w:hAnsi="Arial"/>
          <w:sz w:val="20"/>
          <w:szCs w:val="20"/>
        </w:rPr>
        <w:t>v letu 1995 9,49, kar pomeni, da se je na 9,49 zaposlen</w:t>
      </w:r>
      <w:r w:rsidR="00EC1631">
        <w:rPr>
          <w:rFonts w:ascii="Arial" w:hAnsi="Arial"/>
          <w:sz w:val="20"/>
          <w:szCs w:val="20"/>
        </w:rPr>
        <w:t>ega</w:t>
      </w:r>
      <w:r>
        <w:rPr>
          <w:rFonts w:ascii="Arial" w:hAnsi="Arial"/>
          <w:sz w:val="20"/>
          <w:szCs w:val="20"/>
        </w:rPr>
        <w:t xml:space="preserve"> zgodila ena nesreča. Ta indeks je </w:t>
      </w:r>
      <w:r w:rsidR="00EC1631">
        <w:rPr>
          <w:rFonts w:ascii="Arial" w:hAnsi="Arial"/>
          <w:sz w:val="20"/>
          <w:szCs w:val="20"/>
        </w:rPr>
        <w:t xml:space="preserve">bil </w:t>
      </w:r>
      <w:r>
        <w:rPr>
          <w:rFonts w:ascii="Arial" w:hAnsi="Arial"/>
          <w:sz w:val="20"/>
          <w:szCs w:val="20"/>
        </w:rPr>
        <w:t xml:space="preserve">v letu 2021 22,24, v letu 2022 pa se je zmanjšal </w:t>
      </w:r>
      <w:r w:rsidR="00EC1631">
        <w:rPr>
          <w:rFonts w:ascii="Arial" w:hAnsi="Arial"/>
          <w:sz w:val="20"/>
          <w:szCs w:val="20"/>
        </w:rPr>
        <w:t xml:space="preserve">na </w:t>
      </w:r>
      <w:r>
        <w:rPr>
          <w:rFonts w:ascii="Arial" w:hAnsi="Arial"/>
          <w:sz w:val="20"/>
          <w:szCs w:val="20"/>
        </w:rPr>
        <w:t>19,82 (na 19,82 delavc</w:t>
      </w:r>
      <w:r w:rsidR="00EC1631">
        <w:rPr>
          <w:rFonts w:ascii="Arial" w:hAnsi="Arial"/>
          <w:sz w:val="20"/>
          <w:szCs w:val="20"/>
        </w:rPr>
        <w:t>a</w:t>
      </w:r>
      <w:r>
        <w:rPr>
          <w:rFonts w:ascii="Arial" w:hAnsi="Arial"/>
          <w:sz w:val="20"/>
          <w:szCs w:val="20"/>
        </w:rPr>
        <w:t xml:space="preserve"> se zgodi </w:t>
      </w:r>
      <w:r w:rsidR="00125CCB">
        <w:rPr>
          <w:rFonts w:ascii="Arial" w:hAnsi="Arial"/>
          <w:sz w:val="20"/>
          <w:szCs w:val="20"/>
        </w:rPr>
        <w:t>ena</w:t>
      </w:r>
      <w:r>
        <w:rPr>
          <w:rFonts w:ascii="Arial" w:hAnsi="Arial"/>
          <w:sz w:val="20"/>
          <w:szCs w:val="20"/>
        </w:rPr>
        <w:t xml:space="preserve"> nesreča). V letu 2023 je </w:t>
      </w:r>
      <w:r w:rsidR="00EC1631">
        <w:rPr>
          <w:rFonts w:ascii="Arial" w:hAnsi="Arial"/>
          <w:sz w:val="20"/>
          <w:szCs w:val="20"/>
        </w:rPr>
        <w:t xml:space="preserve">bil </w:t>
      </w:r>
      <w:r>
        <w:rPr>
          <w:rFonts w:ascii="Arial" w:hAnsi="Arial"/>
          <w:sz w:val="20"/>
          <w:szCs w:val="20"/>
        </w:rPr>
        <w:t>indeks nesreč glede na število zaposlenih 18,86 (na 18,86 delavc</w:t>
      </w:r>
      <w:r w:rsidR="00EC1631">
        <w:rPr>
          <w:rFonts w:ascii="Arial" w:hAnsi="Arial"/>
          <w:sz w:val="20"/>
          <w:szCs w:val="20"/>
        </w:rPr>
        <w:t>a</w:t>
      </w:r>
      <w:r>
        <w:rPr>
          <w:rFonts w:ascii="Arial" w:hAnsi="Arial"/>
          <w:sz w:val="20"/>
          <w:szCs w:val="20"/>
        </w:rPr>
        <w:t xml:space="preserve"> se zgodi </w:t>
      </w:r>
      <w:r w:rsidR="00125CCB">
        <w:rPr>
          <w:rFonts w:ascii="Arial" w:hAnsi="Arial"/>
          <w:sz w:val="20"/>
          <w:szCs w:val="20"/>
        </w:rPr>
        <w:t>ena</w:t>
      </w:r>
      <w:r>
        <w:rPr>
          <w:rFonts w:ascii="Arial" w:hAnsi="Arial"/>
          <w:sz w:val="20"/>
          <w:szCs w:val="20"/>
        </w:rPr>
        <w:t xml:space="preserve"> nesreča). </w:t>
      </w:r>
    </w:p>
    <w:p w14:paraId="3CD74E85" w14:textId="27D978BD" w:rsidR="00824E63" w:rsidRDefault="00824E63" w:rsidP="00824E63">
      <w:pPr>
        <w:pStyle w:val="Glava"/>
        <w:tabs>
          <w:tab w:val="left" w:pos="708"/>
        </w:tabs>
        <w:spacing w:line="288" w:lineRule="auto"/>
        <w:rPr>
          <w:rFonts w:ascii="Arial" w:hAnsi="Arial"/>
          <w:sz w:val="20"/>
          <w:szCs w:val="20"/>
        </w:rPr>
      </w:pPr>
      <w:r>
        <w:rPr>
          <w:rFonts w:ascii="Arial" w:hAnsi="Arial"/>
          <w:sz w:val="20"/>
          <w:szCs w:val="20"/>
        </w:rPr>
        <w:lastRenderedPageBreak/>
        <w:t xml:space="preserve">Iz zgoraj navedenih izračunanih parametrov je zaznati povečanje pri številu lažjih nesreč, medtem ko se je število težjih nesreč zmanjšalo, </w:t>
      </w:r>
      <w:r w:rsidR="00715530">
        <w:rPr>
          <w:rFonts w:ascii="Arial" w:hAnsi="Arial"/>
          <w:sz w:val="20"/>
          <w:szCs w:val="20"/>
        </w:rPr>
        <w:t>oziroma</w:t>
      </w:r>
      <w:r>
        <w:rPr>
          <w:rFonts w:ascii="Arial" w:hAnsi="Arial"/>
          <w:sz w:val="20"/>
          <w:szCs w:val="20"/>
        </w:rPr>
        <w:t xml:space="preserve"> jih v letu 2023 ni bilo. Glede primerjave števila izgubljenih dnin na nesrečo se je ta kazalnik v letu 2023 znižal. Iz indeksov se vidi, da se je število nesreč v letu 2023 povečalo za 4 % glede na leto 2022</w:t>
      </w:r>
      <w:r w:rsidR="00EC1631">
        <w:rPr>
          <w:rFonts w:ascii="Arial" w:hAnsi="Arial"/>
          <w:sz w:val="20"/>
          <w:szCs w:val="20"/>
        </w:rPr>
        <w:t>,</w:t>
      </w:r>
      <w:r>
        <w:rPr>
          <w:rFonts w:ascii="Arial" w:hAnsi="Arial"/>
          <w:sz w:val="20"/>
          <w:szCs w:val="20"/>
        </w:rPr>
        <w:t xml:space="preserve"> medtem ko se je število izgubljenih dnin v letu 2023 znižalo za 12</w:t>
      </w:r>
      <w:r w:rsidR="00125CCB">
        <w:rPr>
          <w:rFonts w:ascii="Arial" w:hAnsi="Arial"/>
          <w:sz w:val="20"/>
          <w:szCs w:val="20"/>
        </w:rPr>
        <w:t> </w:t>
      </w:r>
      <w:r>
        <w:rPr>
          <w:rFonts w:ascii="Arial" w:hAnsi="Arial"/>
          <w:sz w:val="20"/>
          <w:szCs w:val="20"/>
        </w:rPr>
        <w:t>% glede na leto 2022. Število zaposlenih je manjše kot v letu 2022 (1</w:t>
      </w:r>
      <w:r w:rsidR="00EC1631">
        <w:rPr>
          <w:rFonts w:ascii="Arial" w:hAnsi="Arial"/>
          <w:sz w:val="20"/>
          <w:szCs w:val="20"/>
        </w:rPr>
        <w:t xml:space="preserve"> </w:t>
      </w:r>
      <w:r>
        <w:rPr>
          <w:rFonts w:ascii="Arial" w:hAnsi="Arial"/>
          <w:sz w:val="20"/>
          <w:szCs w:val="20"/>
        </w:rPr>
        <w:t xml:space="preserve">% manj zaposlenih v letu 2023 kot v letu 2022). </w:t>
      </w:r>
    </w:p>
    <w:p w14:paraId="70CC4B3B" w14:textId="77777777" w:rsidR="00DC07F6" w:rsidRPr="00741C60" w:rsidRDefault="00DC07F6" w:rsidP="00DC07F6">
      <w:pPr>
        <w:pStyle w:val="Telobesedila"/>
        <w:rPr>
          <w:rFonts w:ascii="Arial" w:hAnsi="Arial"/>
          <w:highlight w:val="yellow"/>
        </w:rPr>
      </w:pPr>
    </w:p>
    <w:p w14:paraId="686F1CEE" w14:textId="74955870" w:rsidR="00DC07F6" w:rsidRPr="00824E63" w:rsidRDefault="00DC07F6" w:rsidP="00945AE0">
      <w:pPr>
        <w:pStyle w:val="Telobesedila"/>
        <w:jc w:val="left"/>
        <w:rPr>
          <w:rFonts w:ascii="Arial" w:hAnsi="Arial"/>
          <w:b/>
          <w:bCs/>
        </w:rPr>
      </w:pPr>
      <w:r w:rsidRPr="00824E63">
        <w:rPr>
          <w:rFonts w:ascii="Arial" w:hAnsi="Arial"/>
          <w:b/>
          <w:bCs/>
        </w:rPr>
        <w:t>Diagram</w:t>
      </w:r>
      <w:r w:rsidR="00945AE0" w:rsidRPr="00824E63">
        <w:rPr>
          <w:rFonts w:ascii="Arial" w:hAnsi="Arial"/>
          <w:b/>
          <w:bCs/>
        </w:rPr>
        <w:t xml:space="preserve"> 1</w:t>
      </w:r>
      <w:r w:rsidRPr="00824E63">
        <w:rPr>
          <w:rFonts w:ascii="Arial" w:hAnsi="Arial"/>
          <w:b/>
          <w:bCs/>
        </w:rPr>
        <w:t>: Nesreče pri podzemnih delih in na površini v obdobju 1998</w:t>
      </w:r>
      <w:r w:rsidR="00824E63" w:rsidRPr="00824E63">
        <w:rPr>
          <w:rFonts w:ascii="Arial" w:hAnsi="Arial"/>
          <w:b/>
          <w:bCs/>
        </w:rPr>
        <w:t>–</w:t>
      </w:r>
      <w:r w:rsidRPr="00824E63">
        <w:rPr>
          <w:rFonts w:ascii="Arial" w:hAnsi="Arial"/>
          <w:b/>
          <w:bCs/>
        </w:rPr>
        <w:t>202</w:t>
      </w:r>
      <w:r w:rsidR="00945AE0" w:rsidRPr="00824E63">
        <w:rPr>
          <w:rFonts w:ascii="Arial" w:hAnsi="Arial"/>
          <w:b/>
          <w:bCs/>
        </w:rPr>
        <w:t>3</w:t>
      </w:r>
    </w:p>
    <w:p w14:paraId="6D6E6466" w14:textId="4DB84149" w:rsidR="00824E63" w:rsidRDefault="00824E63" w:rsidP="00824E63">
      <w:pPr>
        <w:pStyle w:val="Glava"/>
        <w:tabs>
          <w:tab w:val="left" w:pos="708"/>
        </w:tabs>
        <w:spacing w:line="288" w:lineRule="auto"/>
        <w:rPr>
          <w:rFonts w:ascii="Arial" w:hAnsi="Arial"/>
          <w:sz w:val="20"/>
          <w:szCs w:val="20"/>
          <w:highlight w:val="yellow"/>
        </w:rPr>
      </w:pPr>
      <w:r>
        <w:rPr>
          <w:noProof/>
        </w:rPr>
        <w:drawing>
          <wp:inline distT="0" distB="0" distL="0" distR="0" wp14:anchorId="2D1E7109" wp14:editId="5B40C65B">
            <wp:extent cx="6698613" cy="3790950"/>
            <wp:effectExtent l="0" t="0" r="0" b="0"/>
            <wp:docPr id="4" name="Slika 4" descr="Nesreče pri podzemnih delih in na površ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Nesreče pri podzemnih delih in na površini"/>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701638" cy="3792662"/>
                    </a:xfrm>
                    <a:prstGeom prst="rect">
                      <a:avLst/>
                    </a:prstGeom>
                    <a:noFill/>
                    <a:ln>
                      <a:noFill/>
                    </a:ln>
                  </pic:spPr>
                </pic:pic>
              </a:graphicData>
            </a:graphic>
          </wp:inline>
        </w:drawing>
      </w:r>
      <w:r>
        <w:rPr>
          <w:rFonts w:ascii="Arial" w:hAnsi="Arial"/>
          <w:sz w:val="20"/>
          <w:szCs w:val="20"/>
        </w:rPr>
        <w:t xml:space="preserve">V diagramu je prikazana primerjava števila nesreč v dveh glavnih </w:t>
      </w:r>
      <w:proofErr w:type="spellStart"/>
      <w:r>
        <w:rPr>
          <w:rFonts w:ascii="Arial" w:hAnsi="Arial"/>
          <w:sz w:val="20"/>
          <w:szCs w:val="20"/>
        </w:rPr>
        <w:t>poddejavnostih</w:t>
      </w:r>
      <w:proofErr w:type="spellEnd"/>
      <w:r w:rsidR="00EC1631">
        <w:rPr>
          <w:rFonts w:ascii="Arial" w:hAnsi="Arial"/>
          <w:sz w:val="20"/>
          <w:szCs w:val="20"/>
        </w:rPr>
        <w:t>:</w:t>
      </w:r>
      <w:r>
        <w:rPr>
          <w:rFonts w:ascii="Arial" w:hAnsi="Arial"/>
          <w:sz w:val="20"/>
          <w:szCs w:val="20"/>
        </w:rPr>
        <w:t xml:space="preserve"> površinsko in podzemno pridobivanje mineralnih surovin. </w:t>
      </w:r>
      <w:r w:rsidR="00EC1631">
        <w:rPr>
          <w:rFonts w:ascii="Arial" w:hAnsi="Arial"/>
          <w:sz w:val="20"/>
          <w:szCs w:val="20"/>
        </w:rPr>
        <w:t>K</w:t>
      </w:r>
      <w:r>
        <w:rPr>
          <w:rFonts w:ascii="Arial" w:hAnsi="Arial"/>
          <w:sz w:val="20"/>
          <w:szCs w:val="20"/>
        </w:rPr>
        <w:t>rivulj</w:t>
      </w:r>
      <w:r w:rsidR="00EC1631">
        <w:rPr>
          <w:rFonts w:ascii="Arial" w:hAnsi="Arial"/>
          <w:sz w:val="20"/>
          <w:szCs w:val="20"/>
        </w:rPr>
        <w:t>a</w:t>
      </w:r>
      <w:r>
        <w:rPr>
          <w:rFonts w:ascii="Arial" w:hAnsi="Arial"/>
          <w:sz w:val="20"/>
          <w:szCs w:val="20"/>
        </w:rPr>
        <w:t xml:space="preserve"> za površinsko pridobivanje kaže manjše povečanje glede na leto 2022. Krivulja za podzemno pridobivanje kaže manjše povečanje števila nesreč v letu 2023. Pri podzemnem pridobivanju (modra krivulja) je največje zmanjšanje števila nesreč v obdobju od </w:t>
      </w:r>
      <w:r w:rsidR="005409DE">
        <w:rPr>
          <w:rFonts w:ascii="Arial" w:hAnsi="Arial"/>
          <w:sz w:val="20"/>
          <w:szCs w:val="20"/>
        </w:rPr>
        <w:t xml:space="preserve">leta </w:t>
      </w:r>
      <w:r>
        <w:rPr>
          <w:rFonts w:ascii="Arial" w:hAnsi="Arial"/>
          <w:sz w:val="20"/>
          <w:szCs w:val="20"/>
        </w:rPr>
        <w:t xml:space="preserve">1998 do 2002 in nato v obdobju od </w:t>
      </w:r>
      <w:r w:rsidR="00CE22A2">
        <w:rPr>
          <w:rFonts w:ascii="Arial" w:hAnsi="Arial"/>
          <w:sz w:val="20"/>
          <w:szCs w:val="20"/>
        </w:rPr>
        <w:t xml:space="preserve">leta </w:t>
      </w:r>
      <w:r>
        <w:rPr>
          <w:rFonts w:ascii="Arial" w:hAnsi="Arial"/>
          <w:sz w:val="20"/>
          <w:szCs w:val="20"/>
        </w:rPr>
        <w:t xml:space="preserve">2008 do 2011, navedeno je v povezavi z zmanjšanjem števila zaposlenih. Pri podzemnem pridobivanju se je povečalo število nesreč </w:t>
      </w:r>
      <w:r w:rsidR="00CE22A2">
        <w:rPr>
          <w:rFonts w:ascii="Arial" w:hAnsi="Arial"/>
          <w:sz w:val="20"/>
          <w:szCs w:val="20"/>
        </w:rPr>
        <w:t xml:space="preserve">s </w:t>
      </w:r>
      <w:r>
        <w:rPr>
          <w:rFonts w:ascii="Arial" w:hAnsi="Arial"/>
          <w:sz w:val="20"/>
          <w:szCs w:val="20"/>
        </w:rPr>
        <w:t xml:space="preserve">87 v letu 2013 na 105 v letu 2014. V letu 2017 je bilo število nezgod 112, v letu 2018 pa 120. V letu 2019 se je število nezgod </w:t>
      </w:r>
      <w:r w:rsidR="00CE22A2">
        <w:rPr>
          <w:rFonts w:ascii="Arial" w:hAnsi="Arial"/>
          <w:sz w:val="20"/>
          <w:szCs w:val="20"/>
        </w:rPr>
        <w:t xml:space="preserve">znova </w:t>
      </w:r>
      <w:r>
        <w:rPr>
          <w:rFonts w:ascii="Arial" w:hAnsi="Arial"/>
          <w:sz w:val="20"/>
          <w:szCs w:val="20"/>
        </w:rPr>
        <w:t xml:space="preserve">povečalo na številko 153, kar </w:t>
      </w:r>
      <w:r w:rsidR="00CE22A2">
        <w:rPr>
          <w:rFonts w:ascii="Arial" w:hAnsi="Arial"/>
          <w:sz w:val="20"/>
          <w:szCs w:val="20"/>
        </w:rPr>
        <w:t xml:space="preserve">je </w:t>
      </w:r>
      <w:r>
        <w:rPr>
          <w:rFonts w:ascii="Arial" w:hAnsi="Arial"/>
          <w:sz w:val="20"/>
          <w:szCs w:val="20"/>
        </w:rPr>
        <w:t xml:space="preserve">približno enako število nezgod kot v letu 2008. Leta 2020 je bilo registriranih 138 nesreč in v letu 2021 123 nesreč, v letu 2022 pa se je število teh povečalo na 132. V letu 2023 se je pri podzemnem izkoriščanju </w:t>
      </w:r>
      <w:r w:rsidR="00CE22A2">
        <w:rPr>
          <w:rFonts w:ascii="Arial" w:hAnsi="Arial"/>
          <w:sz w:val="20"/>
          <w:szCs w:val="20"/>
        </w:rPr>
        <w:t xml:space="preserve">zgodilo </w:t>
      </w:r>
      <w:r>
        <w:rPr>
          <w:rFonts w:ascii="Arial" w:hAnsi="Arial"/>
          <w:sz w:val="20"/>
          <w:szCs w:val="20"/>
        </w:rPr>
        <w:t xml:space="preserve">136 nesreč. Pri površinskem pridobivanju (rožnata krivulja) se je v obdobju od leta 1995 do 2003 povečevalo število nesreč, po letu 2003 se je število nesreč zmanjševalo do minimuma v letu 2016, ko se je </w:t>
      </w:r>
      <w:r w:rsidR="00CE22A2">
        <w:rPr>
          <w:rFonts w:ascii="Arial" w:hAnsi="Arial"/>
          <w:sz w:val="20"/>
          <w:szCs w:val="20"/>
        </w:rPr>
        <w:t xml:space="preserve">zgodilo </w:t>
      </w:r>
      <w:r>
        <w:rPr>
          <w:rFonts w:ascii="Arial" w:hAnsi="Arial"/>
          <w:sz w:val="20"/>
          <w:szCs w:val="20"/>
        </w:rPr>
        <w:t xml:space="preserve">19 nesreč. V letu 2017 se je število nezgod povečalo na 29, v letu 2018 na 38, v letu 2019 na 37, leta 2020 je bilo 19 nesreč na površinskem pridobivanju, kar je 18 manj kot v letu 2019. V letu 2021 se je pri površinskem pridobivanju zgodilo 17 nezgod, v letu 2022 pa 16. V letu 2023 se je pri površinskem izkoriščanju </w:t>
      </w:r>
      <w:r w:rsidR="00CE22A2">
        <w:rPr>
          <w:rFonts w:ascii="Arial" w:hAnsi="Arial"/>
          <w:sz w:val="20"/>
          <w:szCs w:val="20"/>
        </w:rPr>
        <w:t xml:space="preserve">zgodilo </w:t>
      </w:r>
      <w:r>
        <w:rPr>
          <w:rFonts w:ascii="Arial" w:hAnsi="Arial"/>
          <w:sz w:val="20"/>
          <w:szCs w:val="20"/>
        </w:rPr>
        <w:t xml:space="preserve">17 nesreč. </w:t>
      </w:r>
    </w:p>
    <w:p w14:paraId="5E2E3EEB" w14:textId="77777777" w:rsidR="00125CCB" w:rsidRDefault="00125CCB" w:rsidP="00824E63">
      <w:pPr>
        <w:pStyle w:val="Glava"/>
        <w:tabs>
          <w:tab w:val="left" w:pos="708"/>
        </w:tabs>
        <w:spacing w:line="288" w:lineRule="auto"/>
        <w:rPr>
          <w:rFonts w:ascii="Arial" w:hAnsi="Arial"/>
          <w:color w:val="000000"/>
          <w:sz w:val="20"/>
          <w:szCs w:val="20"/>
        </w:rPr>
      </w:pPr>
    </w:p>
    <w:p w14:paraId="63F8FA0B" w14:textId="77777777" w:rsidR="00125CCB" w:rsidRDefault="00125CCB" w:rsidP="00824E63">
      <w:pPr>
        <w:pStyle w:val="Glava"/>
        <w:tabs>
          <w:tab w:val="left" w:pos="708"/>
        </w:tabs>
        <w:spacing w:line="288" w:lineRule="auto"/>
        <w:rPr>
          <w:rFonts w:ascii="Arial" w:hAnsi="Arial"/>
          <w:color w:val="000000"/>
          <w:sz w:val="20"/>
          <w:szCs w:val="20"/>
        </w:rPr>
      </w:pPr>
    </w:p>
    <w:p w14:paraId="7ADFEDD7" w14:textId="77777777" w:rsidR="00125CCB" w:rsidRDefault="00125CCB" w:rsidP="00824E63">
      <w:pPr>
        <w:pStyle w:val="Glava"/>
        <w:tabs>
          <w:tab w:val="left" w:pos="708"/>
        </w:tabs>
        <w:spacing w:line="288" w:lineRule="auto"/>
        <w:rPr>
          <w:rFonts w:ascii="Arial" w:hAnsi="Arial"/>
          <w:color w:val="000000"/>
          <w:sz w:val="20"/>
          <w:szCs w:val="20"/>
        </w:rPr>
      </w:pPr>
    </w:p>
    <w:p w14:paraId="080065FA" w14:textId="77777777" w:rsidR="00EB24BC" w:rsidRDefault="00EB24BC" w:rsidP="00824E63">
      <w:pPr>
        <w:pStyle w:val="Glava"/>
        <w:tabs>
          <w:tab w:val="left" w:pos="708"/>
        </w:tabs>
        <w:spacing w:line="288" w:lineRule="auto"/>
        <w:rPr>
          <w:rFonts w:ascii="Arial" w:hAnsi="Arial"/>
          <w:color w:val="000000"/>
          <w:sz w:val="20"/>
          <w:szCs w:val="20"/>
        </w:rPr>
      </w:pPr>
    </w:p>
    <w:p w14:paraId="4E44452B" w14:textId="77777777" w:rsidR="00125CCB" w:rsidRDefault="00125CCB" w:rsidP="00824E63">
      <w:pPr>
        <w:pStyle w:val="Glava"/>
        <w:tabs>
          <w:tab w:val="left" w:pos="708"/>
        </w:tabs>
        <w:spacing w:line="288" w:lineRule="auto"/>
        <w:rPr>
          <w:rFonts w:ascii="Arial" w:hAnsi="Arial"/>
          <w:color w:val="000000"/>
          <w:sz w:val="20"/>
          <w:szCs w:val="20"/>
        </w:rPr>
      </w:pPr>
    </w:p>
    <w:p w14:paraId="2ECC696B" w14:textId="30AD7C0A" w:rsidR="00DC07F6" w:rsidRPr="00824E63" w:rsidRDefault="00DC07F6" w:rsidP="00945AE0">
      <w:pPr>
        <w:pStyle w:val="Glava"/>
        <w:tabs>
          <w:tab w:val="clear" w:pos="4536"/>
          <w:tab w:val="clear" w:pos="9072"/>
        </w:tabs>
        <w:jc w:val="left"/>
        <w:rPr>
          <w:b/>
          <w:bCs/>
          <w:color w:val="000000"/>
        </w:rPr>
      </w:pPr>
      <w:r w:rsidRPr="00824E63">
        <w:rPr>
          <w:rFonts w:ascii="Arial" w:hAnsi="Arial"/>
          <w:b/>
          <w:bCs/>
          <w:sz w:val="20"/>
          <w:szCs w:val="20"/>
        </w:rPr>
        <w:lastRenderedPageBreak/>
        <w:t>Diagram</w:t>
      </w:r>
      <w:r w:rsidR="00945AE0" w:rsidRPr="00824E63">
        <w:rPr>
          <w:rFonts w:ascii="Arial" w:hAnsi="Arial"/>
          <w:b/>
          <w:bCs/>
          <w:sz w:val="20"/>
          <w:szCs w:val="20"/>
        </w:rPr>
        <w:t xml:space="preserve"> 2</w:t>
      </w:r>
      <w:r w:rsidRPr="00824E63">
        <w:rPr>
          <w:rFonts w:ascii="Arial" w:hAnsi="Arial"/>
          <w:b/>
          <w:bCs/>
          <w:sz w:val="20"/>
          <w:szCs w:val="20"/>
        </w:rPr>
        <w:t>: Število zaposlenih v rudarstvu v obdobju 1994</w:t>
      </w:r>
      <w:r w:rsidR="0007282E">
        <w:rPr>
          <w:rFonts w:ascii="Arial" w:hAnsi="Arial"/>
          <w:b/>
          <w:bCs/>
          <w:sz w:val="20"/>
          <w:szCs w:val="20"/>
        </w:rPr>
        <w:t>–</w:t>
      </w:r>
      <w:r w:rsidRPr="00824E63">
        <w:rPr>
          <w:rFonts w:ascii="Arial" w:hAnsi="Arial"/>
          <w:b/>
          <w:bCs/>
          <w:sz w:val="20"/>
          <w:szCs w:val="20"/>
        </w:rPr>
        <w:t>202</w:t>
      </w:r>
      <w:r w:rsidR="00945AE0" w:rsidRPr="00824E63">
        <w:rPr>
          <w:rFonts w:ascii="Arial" w:hAnsi="Arial"/>
          <w:b/>
          <w:bCs/>
          <w:sz w:val="20"/>
          <w:szCs w:val="20"/>
        </w:rPr>
        <w:t>3</w:t>
      </w:r>
    </w:p>
    <w:p w14:paraId="680C5A03" w14:textId="33C80A79" w:rsidR="00824E63" w:rsidRDefault="00824E63" w:rsidP="00824E63">
      <w:pPr>
        <w:pStyle w:val="Telobesedila"/>
        <w:spacing w:line="288" w:lineRule="auto"/>
        <w:rPr>
          <w:rFonts w:ascii="Arial" w:hAnsi="Arial"/>
          <w:highlight w:val="yellow"/>
        </w:rPr>
      </w:pPr>
      <w:r>
        <w:rPr>
          <w:noProof/>
          <w:lang w:eastAsia="sl-SI"/>
        </w:rPr>
        <w:drawing>
          <wp:inline distT="0" distB="0" distL="0" distR="0" wp14:anchorId="30932295" wp14:editId="19102783">
            <wp:extent cx="5400675" cy="3629025"/>
            <wp:effectExtent l="0" t="0" r="9525" b="0"/>
            <wp:docPr id="11" name="Slika 11" descr="Število zaposlenih v rudarst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Število zaposlenih v rudarstvu."/>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400675" cy="3629025"/>
                    </a:xfrm>
                    <a:prstGeom prst="rect">
                      <a:avLst/>
                    </a:prstGeom>
                    <a:noFill/>
                    <a:ln>
                      <a:noFill/>
                    </a:ln>
                  </pic:spPr>
                </pic:pic>
              </a:graphicData>
            </a:graphic>
          </wp:inline>
        </w:drawing>
      </w:r>
    </w:p>
    <w:p w14:paraId="3CE6193B" w14:textId="77777777" w:rsidR="00824E63" w:rsidRDefault="00824E63" w:rsidP="00824E63">
      <w:pPr>
        <w:pStyle w:val="Telobesedila"/>
        <w:spacing w:line="288" w:lineRule="auto"/>
        <w:rPr>
          <w:rFonts w:ascii="Arial" w:hAnsi="Arial"/>
          <w:highlight w:val="yellow"/>
        </w:rPr>
      </w:pPr>
    </w:p>
    <w:p w14:paraId="6262B4BD" w14:textId="77777777" w:rsidR="00824E63" w:rsidRDefault="00824E63" w:rsidP="00824E63">
      <w:pPr>
        <w:pStyle w:val="Telobesedila"/>
        <w:spacing w:line="288" w:lineRule="auto"/>
        <w:rPr>
          <w:rFonts w:ascii="Arial" w:hAnsi="Arial"/>
        </w:rPr>
      </w:pPr>
      <w:r>
        <w:rPr>
          <w:rFonts w:ascii="Arial" w:hAnsi="Arial"/>
        </w:rPr>
        <w:t>Število zaposlenih v primerjavi z letom 2022 se je v letu 2023 zmanjšalo za 30 zaposlenih oziroma za 1 %.</w:t>
      </w:r>
    </w:p>
    <w:p w14:paraId="7FBC9B5C" w14:textId="77777777" w:rsidR="00824E63" w:rsidRDefault="00824E63" w:rsidP="00824E63">
      <w:pPr>
        <w:spacing w:line="288" w:lineRule="auto"/>
        <w:rPr>
          <w:highlight w:val="yellow"/>
        </w:rPr>
      </w:pPr>
    </w:p>
    <w:p w14:paraId="01A11D6C" w14:textId="77777777" w:rsidR="00824E63" w:rsidRPr="00824E63" w:rsidRDefault="00824E63" w:rsidP="00824E63">
      <w:pPr>
        <w:pStyle w:val="Telobesedila"/>
        <w:jc w:val="left"/>
        <w:rPr>
          <w:b/>
          <w:bCs/>
          <w:highlight w:val="yellow"/>
        </w:rPr>
      </w:pPr>
      <w:r w:rsidRPr="00824E63">
        <w:rPr>
          <w:rFonts w:ascii="Arial" w:hAnsi="Arial"/>
          <w:b/>
          <w:bCs/>
        </w:rPr>
        <w:t>Diagram 3: Število zaposlenih v rudarstvu glede na dejavnost v letu 2023</w:t>
      </w:r>
    </w:p>
    <w:p w14:paraId="1CF27B99" w14:textId="77777777" w:rsidR="00824E63" w:rsidRPr="00824E63" w:rsidRDefault="00824E63" w:rsidP="00824E63">
      <w:pPr>
        <w:rPr>
          <w:b/>
          <w:bCs/>
          <w:color w:val="000000"/>
          <w:highlight w:val="yellow"/>
          <w:bdr w:val="single" w:sz="6" w:space="0" w:color="000000" w:frame="1"/>
        </w:rPr>
      </w:pPr>
    </w:p>
    <w:p w14:paraId="1D7C5B60" w14:textId="09F16FC1" w:rsidR="00824E63" w:rsidRDefault="00824E63" w:rsidP="00824E63">
      <w:pPr>
        <w:spacing w:line="288" w:lineRule="auto"/>
        <w:rPr>
          <w:color w:val="000000"/>
          <w:highlight w:val="yellow"/>
        </w:rPr>
      </w:pPr>
      <w:r>
        <w:rPr>
          <w:noProof/>
        </w:rPr>
        <w:drawing>
          <wp:inline distT="0" distB="0" distL="0" distR="0" wp14:anchorId="4E644800" wp14:editId="0872A27E">
            <wp:extent cx="5400675" cy="3228975"/>
            <wp:effectExtent l="0" t="0" r="9525" b="9525"/>
            <wp:docPr id="14" name="Slika 14" descr="Število zaposlenih v rudarstvu glede na dejavnost v letu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Število zaposlenih v rudarstvu glede na dejavnost v letu 2023."/>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400675" cy="3228975"/>
                    </a:xfrm>
                    <a:prstGeom prst="rect">
                      <a:avLst/>
                    </a:prstGeom>
                    <a:noFill/>
                    <a:ln>
                      <a:noFill/>
                    </a:ln>
                  </pic:spPr>
                </pic:pic>
              </a:graphicData>
            </a:graphic>
          </wp:inline>
        </w:drawing>
      </w:r>
    </w:p>
    <w:p w14:paraId="46CA3918" w14:textId="77777777" w:rsidR="00824E63" w:rsidRDefault="00824E63" w:rsidP="00824E63">
      <w:pPr>
        <w:spacing w:line="288" w:lineRule="auto"/>
        <w:rPr>
          <w:color w:val="000000"/>
          <w:highlight w:val="yellow"/>
        </w:rPr>
      </w:pPr>
    </w:p>
    <w:p w14:paraId="56FD2D4A" w14:textId="0163E6A7" w:rsidR="00824E63" w:rsidRDefault="00824E63" w:rsidP="00824E63">
      <w:pPr>
        <w:spacing w:line="288" w:lineRule="auto"/>
        <w:rPr>
          <w:color w:val="000000"/>
        </w:rPr>
      </w:pPr>
      <w:r>
        <w:rPr>
          <w:color w:val="000000"/>
        </w:rPr>
        <w:t>Od vseh zaposlenih jih še vedno največ odpade na podzemno pridobivanje premoga</w:t>
      </w:r>
      <w:r w:rsidR="00CE22A2">
        <w:rPr>
          <w:color w:val="000000"/>
        </w:rPr>
        <w:t>:</w:t>
      </w:r>
      <w:r>
        <w:rPr>
          <w:color w:val="000000"/>
        </w:rPr>
        <w:t xml:space="preserve"> 66 % (Premogovnik Velenje). Površinsko pridobivanje mineralnih surovin </w:t>
      </w:r>
      <w:r w:rsidR="00BD60CB">
        <w:rPr>
          <w:color w:val="000000"/>
        </w:rPr>
        <w:t xml:space="preserve">dosega </w:t>
      </w:r>
      <w:r>
        <w:rPr>
          <w:color w:val="000000"/>
        </w:rPr>
        <w:t>30</w:t>
      </w:r>
      <w:r w:rsidR="00BD60CB">
        <w:rPr>
          <w:color w:val="000000"/>
        </w:rPr>
        <w:t>-</w:t>
      </w:r>
      <w:r>
        <w:rPr>
          <w:color w:val="000000"/>
        </w:rPr>
        <w:t xml:space="preserve">% delež. V </w:t>
      </w:r>
      <w:r w:rsidR="00BD60CB">
        <w:rPr>
          <w:color w:val="000000"/>
        </w:rPr>
        <w:t>drugih</w:t>
      </w:r>
      <w:r>
        <w:rPr>
          <w:color w:val="000000"/>
        </w:rPr>
        <w:t xml:space="preserve"> </w:t>
      </w:r>
      <w:proofErr w:type="spellStart"/>
      <w:r>
        <w:rPr>
          <w:color w:val="000000"/>
        </w:rPr>
        <w:lastRenderedPageBreak/>
        <w:t>poddejavnostih</w:t>
      </w:r>
      <w:proofErr w:type="spellEnd"/>
      <w:r>
        <w:rPr>
          <w:color w:val="000000"/>
        </w:rPr>
        <w:t xml:space="preserve"> je zaposlenih le še </w:t>
      </w:r>
      <w:r w:rsidR="00BD60CB">
        <w:rPr>
          <w:color w:val="000000"/>
        </w:rPr>
        <w:t xml:space="preserve">za </w:t>
      </w:r>
      <w:r>
        <w:rPr>
          <w:color w:val="000000"/>
        </w:rPr>
        <w:t>4</w:t>
      </w:r>
      <w:r w:rsidR="00BD60CB">
        <w:rPr>
          <w:color w:val="000000"/>
        </w:rPr>
        <w:t xml:space="preserve"> </w:t>
      </w:r>
      <w:r>
        <w:rPr>
          <w:color w:val="000000"/>
        </w:rPr>
        <w:t>% vseh zaposlenih v rudarstvu, od tega na pridobivanju nafte 1</w:t>
      </w:r>
      <w:r w:rsidR="00BD60CB">
        <w:rPr>
          <w:color w:val="000000"/>
        </w:rPr>
        <w:t xml:space="preserve"> </w:t>
      </w:r>
      <w:r>
        <w:rPr>
          <w:color w:val="000000"/>
        </w:rPr>
        <w:t>%, na zapiranju rudnikov 1</w:t>
      </w:r>
      <w:r w:rsidR="00BD60CB">
        <w:rPr>
          <w:color w:val="000000"/>
        </w:rPr>
        <w:t xml:space="preserve"> </w:t>
      </w:r>
      <w:r>
        <w:rPr>
          <w:color w:val="000000"/>
        </w:rPr>
        <w:t xml:space="preserve">% in na </w:t>
      </w:r>
      <w:r w:rsidR="00BD60CB">
        <w:rPr>
          <w:color w:val="000000"/>
        </w:rPr>
        <w:t>pre</w:t>
      </w:r>
      <w:r>
        <w:rPr>
          <w:color w:val="000000"/>
        </w:rPr>
        <w:t>ostalih rudarskih delih 2</w:t>
      </w:r>
      <w:r w:rsidR="00BD60CB">
        <w:rPr>
          <w:color w:val="000000"/>
        </w:rPr>
        <w:t xml:space="preserve"> </w:t>
      </w:r>
      <w:r>
        <w:rPr>
          <w:color w:val="000000"/>
        </w:rPr>
        <w:t>%.</w:t>
      </w:r>
    </w:p>
    <w:p w14:paraId="49BF50B1" w14:textId="77777777" w:rsidR="00824E63" w:rsidRDefault="00824E63" w:rsidP="00824E63">
      <w:pPr>
        <w:pStyle w:val="Telobesedila"/>
        <w:rPr>
          <w:rFonts w:ascii="Arial" w:hAnsi="Arial"/>
          <w:highlight w:val="yellow"/>
        </w:rPr>
      </w:pPr>
    </w:p>
    <w:p w14:paraId="240E7BF6" w14:textId="77777777" w:rsidR="00824E63" w:rsidRPr="00824E63" w:rsidRDefault="00824E63" w:rsidP="00824E63">
      <w:pPr>
        <w:pStyle w:val="Telobesedila"/>
        <w:jc w:val="left"/>
        <w:rPr>
          <w:rFonts w:ascii="Arial" w:hAnsi="Arial"/>
          <w:b/>
          <w:bCs/>
        </w:rPr>
      </w:pPr>
      <w:r w:rsidRPr="00824E63">
        <w:rPr>
          <w:rFonts w:ascii="Arial" w:hAnsi="Arial"/>
          <w:b/>
          <w:bCs/>
        </w:rPr>
        <w:t>Diagram 4: Delež nesreč v rudarstvu v 2023</w:t>
      </w:r>
    </w:p>
    <w:p w14:paraId="5AB65712" w14:textId="63042E57" w:rsidR="00824E63" w:rsidRDefault="00824E63" w:rsidP="00824E63">
      <w:pPr>
        <w:pStyle w:val="Glava"/>
        <w:tabs>
          <w:tab w:val="left" w:pos="708"/>
        </w:tabs>
        <w:spacing w:line="288" w:lineRule="auto"/>
        <w:rPr>
          <w:rFonts w:ascii="Arial" w:hAnsi="Arial"/>
          <w:color w:val="000000"/>
          <w:sz w:val="20"/>
          <w:szCs w:val="20"/>
          <w:highlight w:val="yellow"/>
        </w:rPr>
      </w:pPr>
      <w:r>
        <w:rPr>
          <w:rFonts w:ascii="Arial" w:hAnsi="Arial"/>
          <w:noProof/>
          <w:color w:val="000000"/>
          <w:sz w:val="20"/>
          <w:szCs w:val="20"/>
          <w:bdr w:val="single" w:sz="6" w:space="0" w:color="000000" w:frame="1"/>
        </w:rPr>
        <w:drawing>
          <wp:inline distT="0" distB="0" distL="0" distR="0" wp14:anchorId="285F1F56" wp14:editId="7BE48296">
            <wp:extent cx="5400675" cy="3028950"/>
            <wp:effectExtent l="0" t="0" r="9525" b="0"/>
            <wp:docPr id="15" name="Slika 15" descr="Delež nesreč v rudarstvu v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descr="Delež nesreč v rudarstvu v 2023."/>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400675" cy="3028950"/>
                    </a:xfrm>
                    <a:prstGeom prst="rect">
                      <a:avLst/>
                    </a:prstGeom>
                    <a:noFill/>
                    <a:ln>
                      <a:noFill/>
                    </a:ln>
                  </pic:spPr>
                </pic:pic>
              </a:graphicData>
            </a:graphic>
          </wp:inline>
        </w:drawing>
      </w:r>
    </w:p>
    <w:p w14:paraId="20372B0D" w14:textId="77777777" w:rsidR="00824E63" w:rsidRDefault="00824E63" w:rsidP="00824E63">
      <w:pPr>
        <w:pStyle w:val="Glava"/>
        <w:tabs>
          <w:tab w:val="left" w:pos="708"/>
        </w:tabs>
        <w:spacing w:line="288" w:lineRule="auto"/>
        <w:rPr>
          <w:rFonts w:ascii="Arial" w:hAnsi="Arial"/>
          <w:color w:val="000000"/>
          <w:sz w:val="20"/>
          <w:szCs w:val="20"/>
          <w:highlight w:val="yellow"/>
        </w:rPr>
      </w:pPr>
    </w:p>
    <w:p w14:paraId="7F7B5F92" w14:textId="520F88B2" w:rsidR="00824E63" w:rsidRDefault="00824E63" w:rsidP="00824E63">
      <w:pPr>
        <w:pStyle w:val="Glava"/>
        <w:tabs>
          <w:tab w:val="left" w:pos="708"/>
        </w:tabs>
        <w:spacing w:line="288" w:lineRule="auto"/>
        <w:rPr>
          <w:rFonts w:ascii="Arial" w:hAnsi="Arial"/>
          <w:color w:val="000000"/>
          <w:sz w:val="20"/>
          <w:szCs w:val="20"/>
        </w:rPr>
      </w:pPr>
      <w:r>
        <w:rPr>
          <w:rFonts w:ascii="Arial" w:hAnsi="Arial"/>
          <w:color w:val="000000"/>
          <w:sz w:val="20"/>
          <w:szCs w:val="20"/>
        </w:rPr>
        <w:t xml:space="preserve">Diagram prikazuje deleže nesreč med posameznimi </w:t>
      </w:r>
      <w:proofErr w:type="spellStart"/>
      <w:r>
        <w:rPr>
          <w:rFonts w:ascii="Arial" w:hAnsi="Arial"/>
          <w:color w:val="000000"/>
          <w:sz w:val="20"/>
          <w:szCs w:val="20"/>
        </w:rPr>
        <w:t>poddejavnostmi</w:t>
      </w:r>
      <w:proofErr w:type="spellEnd"/>
      <w:r>
        <w:rPr>
          <w:rFonts w:ascii="Arial" w:hAnsi="Arial"/>
          <w:color w:val="000000"/>
          <w:sz w:val="20"/>
          <w:szCs w:val="20"/>
        </w:rPr>
        <w:t xml:space="preserve">. Največji delež </w:t>
      </w:r>
      <w:r w:rsidR="00BD60CB">
        <w:rPr>
          <w:rFonts w:ascii="Arial" w:hAnsi="Arial"/>
          <w:color w:val="000000"/>
          <w:sz w:val="20"/>
          <w:szCs w:val="20"/>
        </w:rPr>
        <w:t xml:space="preserve">ima </w:t>
      </w:r>
      <w:r>
        <w:rPr>
          <w:rFonts w:ascii="Arial" w:hAnsi="Arial"/>
          <w:color w:val="000000"/>
          <w:sz w:val="20"/>
          <w:szCs w:val="20"/>
        </w:rPr>
        <w:t>podzemno pridobivanje mineralne surovine (Premogovnik Velenje), kar je glede na narav</w:t>
      </w:r>
      <w:r w:rsidR="00BD60CB">
        <w:rPr>
          <w:rFonts w:ascii="Arial" w:hAnsi="Arial"/>
          <w:color w:val="000000"/>
          <w:sz w:val="20"/>
          <w:szCs w:val="20"/>
        </w:rPr>
        <w:t>nanost</w:t>
      </w:r>
      <w:r>
        <w:rPr>
          <w:rFonts w:ascii="Arial" w:hAnsi="Arial"/>
          <w:color w:val="000000"/>
          <w:sz w:val="20"/>
          <w:szCs w:val="20"/>
        </w:rPr>
        <w:t xml:space="preserve"> in pogoje dela tudi pričakovano. Pri podzemnem pridobivanju se je zgodilo 87 % vseh nesreč, 11 % pri površinskem pridobivanju mineralnih surovin in 2 % pri drugih delih.</w:t>
      </w:r>
    </w:p>
    <w:p w14:paraId="1921AAF7" w14:textId="77777777" w:rsidR="00DC07F6" w:rsidRPr="00741C60" w:rsidRDefault="00DC07F6" w:rsidP="00FF3368">
      <w:pPr>
        <w:spacing w:line="288" w:lineRule="auto"/>
        <w:rPr>
          <w:color w:val="000000"/>
          <w:highlight w:val="yellow"/>
        </w:rPr>
      </w:pPr>
    </w:p>
    <w:p w14:paraId="2F8A6C16" w14:textId="4B3F9C53" w:rsidR="00824E63" w:rsidRDefault="00945AE0" w:rsidP="00824E63">
      <w:pPr>
        <w:ind w:left="993" w:hanging="993"/>
        <w:rPr>
          <w:b/>
          <w:bCs/>
        </w:rPr>
      </w:pPr>
      <w:r w:rsidRPr="00945AE0">
        <w:rPr>
          <w:b/>
          <w:bCs/>
        </w:rPr>
        <w:t>Preglednica 42: Delež nesreč v rudarstvu glede na dejavnost</w:t>
      </w:r>
    </w:p>
    <w:tbl>
      <w:tblPr>
        <w:tblW w:w="8642" w:type="dxa"/>
        <w:tblLayout w:type="fixed"/>
        <w:tblCellMar>
          <w:left w:w="70" w:type="dxa"/>
          <w:right w:w="70" w:type="dxa"/>
        </w:tblCellMar>
        <w:tblLook w:val="04A0" w:firstRow="1" w:lastRow="0" w:firstColumn="1" w:lastColumn="0" w:noHBand="0" w:noVBand="1"/>
      </w:tblPr>
      <w:tblGrid>
        <w:gridCol w:w="2288"/>
        <w:gridCol w:w="706"/>
        <w:gridCol w:w="706"/>
        <w:gridCol w:w="706"/>
        <w:gridCol w:w="706"/>
        <w:gridCol w:w="706"/>
        <w:gridCol w:w="706"/>
        <w:gridCol w:w="706"/>
        <w:gridCol w:w="706"/>
        <w:gridCol w:w="706"/>
      </w:tblGrid>
      <w:tr w:rsidR="000A61E9" w14:paraId="5A5A444C" w14:textId="77777777" w:rsidTr="00125CCB">
        <w:trPr>
          <w:trHeight w:val="397"/>
        </w:trPr>
        <w:tc>
          <w:tcPr>
            <w:tcW w:w="1838" w:type="dxa"/>
            <w:tcBorders>
              <w:top w:val="single" w:sz="4" w:space="0" w:color="000000"/>
              <w:left w:val="single" w:sz="4" w:space="0" w:color="000000"/>
              <w:bottom w:val="single" w:sz="4" w:space="0" w:color="000000"/>
              <w:right w:val="nil"/>
            </w:tcBorders>
            <w:shd w:val="clear" w:color="auto" w:fill="B3B3B3"/>
            <w:vAlign w:val="center"/>
          </w:tcPr>
          <w:p w14:paraId="6C614C79" w14:textId="77777777" w:rsidR="000A61E9" w:rsidRDefault="000A61E9" w:rsidP="006964CF">
            <w:pPr>
              <w:snapToGrid w:val="0"/>
              <w:rPr>
                <w:sz w:val="18"/>
                <w:szCs w:val="18"/>
              </w:rPr>
            </w:pPr>
          </w:p>
        </w:tc>
        <w:tc>
          <w:tcPr>
            <w:tcW w:w="567" w:type="dxa"/>
            <w:tcBorders>
              <w:top w:val="single" w:sz="4" w:space="0" w:color="000000"/>
              <w:left w:val="single" w:sz="4" w:space="0" w:color="000000"/>
              <w:bottom w:val="single" w:sz="4" w:space="0" w:color="000000"/>
              <w:right w:val="nil"/>
            </w:tcBorders>
            <w:shd w:val="clear" w:color="auto" w:fill="B3B3B3"/>
            <w:vAlign w:val="center"/>
            <w:hideMark/>
          </w:tcPr>
          <w:p w14:paraId="6BBFBEE8" w14:textId="77777777" w:rsidR="000A61E9" w:rsidRDefault="000A61E9" w:rsidP="006964CF">
            <w:pPr>
              <w:snapToGrid w:val="0"/>
              <w:jc w:val="center"/>
              <w:rPr>
                <w:b/>
                <w:bCs/>
                <w:sz w:val="18"/>
                <w:szCs w:val="18"/>
              </w:rPr>
            </w:pPr>
            <w:r>
              <w:rPr>
                <w:b/>
                <w:bCs/>
                <w:sz w:val="18"/>
                <w:szCs w:val="18"/>
              </w:rPr>
              <w:t>2007</w:t>
            </w:r>
          </w:p>
        </w:tc>
        <w:tc>
          <w:tcPr>
            <w:tcW w:w="567" w:type="dxa"/>
            <w:tcBorders>
              <w:top w:val="single" w:sz="4" w:space="0" w:color="000000"/>
              <w:left w:val="single" w:sz="4" w:space="0" w:color="000000"/>
              <w:bottom w:val="single" w:sz="4" w:space="0" w:color="000000"/>
              <w:right w:val="nil"/>
            </w:tcBorders>
            <w:shd w:val="clear" w:color="auto" w:fill="B3B3B3"/>
            <w:vAlign w:val="center"/>
            <w:hideMark/>
          </w:tcPr>
          <w:p w14:paraId="360BBB59" w14:textId="77777777" w:rsidR="000A61E9" w:rsidRDefault="000A61E9" w:rsidP="006964CF">
            <w:pPr>
              <w:snapToGrid w:val="0"/>
              <w:jc w:val="center"/>
              <w:rPr>
                <w:b/>
                <w:bCs/>
                <w:sz w:val="18"/>
                <w:szCs w:val="18"/>
              </w:rPr>
            </w:pPr>
            <w:r>
              <w:rPr>
                <w:b/>
                <w:bCs/>
                <w:sz w:val="18"/>
                <w:szCs w:val="18"/>
              </w:rPr>
              <w:t>2008</w:t>
            </w:r>
          </w:p>
        </w:tc>
        <w:tc>
          <w:tcPr>
            <w:tcW w:w="567" w:type="dxa"/>
            <w:tcBorders>
              <w:top w:val="single" w:sz="4" w:space="0" w:color="000000"/>
              <w:left w:val="single" w:sz="4" w:space="0" w:color="000000"/>
              <w:bottom w:val="single" w:sz="4" w:space="0" w:color="000000"/>
              <w:right w:val="nil"/>
            </w:tcBorders>
            <w:shd w:val="clear" w:color="auto" w:fill="B3B3B3"/>
            <w:vAlign w:val="center"/>
            <w:hideMark/>
          </w:tcPr>
          <w:p w14:paraId="7B1F22EA" w14:textId="77777777" w:rsidR="000A61E9" w:rsidRDefault="000A61E9" w:rsidP="006964CF">
            <w:pPr>
              <w:snapToGrid w:val="0"/>
              <w:jc w:val="center"/>
              <w:rPr>
                <w:b/>
                <w:bCs/>
                <w:sz w:val="18"/>
                <w:szCs w:val="18"/>
              </w:rPr>
            </w:pPr>
            <w:r>
              <w:rPr>
                <w:b/>
                <w:bCs/>
                <w:sz w:val="18"/>
                <w:szCs w:val="18"/>
              </w:rPr>
              <w:t>2009</w:t>
            </w:r>
          </w:p>
        </w:tc>
        <w:tc>
          <w:tcPr>
            <w:tcW w:w="567" w:type="dxa"/>
            <w:tcBorders>
              <w:top w:val="single" w:sz="4" w:space="0" w:color="000000"/>
              <w:left w:val="single" w:sz="4" w:space="0" w:color="000000"/>
              <w:bottom w:val="single" w:sz="4" w:space="0" w:color="000000"/>
              <w:right w:val="nil"/>
            </w:tcBorders>
            <w:shd w:val="clear" w:color="auto" w:fill="B3B3B3"/>
            <w:vAlign w:val="center"/>
            <w:hideMark/>
          </w:tcPr>
          <w:p w14:paraId="748B6630" w14:textId="77777777" w:rsidR="000A61E9" w:rsidRDefault="000A61E9" w:rsidP="006964CF">
            <w:pPr>
              <w:snapToGrid w:val="0"/>
              <w:jc w:val="center"/>
              <w:rPr>
                <w:b/>
                <w:bCs/>
                <w:sz w:val="18"/>
                <w:szCs w:val="18"/>
              </w:rPr>
            </w:pPr>
            <w:r>
              <w:rPr>
                <w:b/>
                <w:bCs/>
                <w:sz w:val="18"/>
                <w:szCs w:val="18"/>
              </w:rPr>
              <w:t>2010</w:t>
            </w:r>
          </w:p>
        </w:tc>
        <w:tc>
          <w:tcPr>
            <w:tcW w:w="567" w:type="dxa"/>
            <w:tcBorders>
              <w:top w:val="single" w:sz="4" w:space="0" w:color="000000"/>
              <w:left w:val="single" w:sz="4" w:space="0" w:color="000000"/>
              <w:bottom w:val="single" w:sz="4" w:space="0" w:color="000000"/>
              <w:right w:val="nil"/>
            </w:tcBorders>
            <w:shd w:val="clear" w:color="auto" w:fill="B3B3B3"/>
            <w:vAlign w:val="center"/>
            <w:hideMark/>
          </w:tcPr>
          <w:p w14:paraId="22DC30F5" w14:textId="77777777" w:rsidR="000A61E9" w:rsidRDefault="000A61E9" w:rsidP="006964CF">
            <w:pPr>
              <w:snapToGrid w:val="0"/>
              <w:jc w:val="center"/>
              <w:rPr>
                <w:b/>
                <w:bCs/>
                <w:sz w:val="18"/>
                <w:szCs w:val="18"/>
              </w:rPr>
            </w:pPr>
            <w:r>
              <w:rPr>
                <w:b/>
                <w:bCs/>
                <w:sz w:val="18"/>
                <w:szCs w:val="18"/>
              </w:rPr>
              <w:t>2011</w:t>
            </w:r>
          </w:p>
        </w:tc>
        <w:tc>
          <w:tcPr>
            <w:tcW w:w="567" w:type="dxa"/>
            <w:tcBorders>
              <w:top w:val="single" w:sz="4" w:space="0" w:color="000000"/>
              <w:left w:val="single" w:sz="4" w:space="0" w:color="000000"/>
              <w:bottom w:val="single" w:sz="4" w:space="0" w:color="000000"/>
              <w:right w:val="nil"/>
            </w:tcBorders>
            <w:shd w:val="clear" w:color="auto" w:fill="B3B3B3"/>
            <w:vAlign w:val="center"/>
            <w:hideMark/>
          </w:tcPr>
          <w:p w14:paraId="744EE1AB" w14:textId="77777777" w:rsidR="000A61E9" w:rsidRDefault="000A61E9" w:rsidP="006964CF">
            <w:pPr>
              <w:snapToGrid w:val="0"/>
              <w:jc w:val="center"/>
              <w:rPr>
                <w:b/>
                <w:bCs/>
                <w:sz w:val="18"/>
                <w:szCs w:val="18"/>
              </w:rPr>
            </w:pPr>
            <w:r>
              <w:rPr>
                <w:b/>
                <w:bCs/>
                <w:sz w:val="18"/>
                <w:szCs w:val="18"/>
              </w:rPr>
              <w:t>2012</w:t>
            </w:r>
          </w:p>
        </w:tc>
        <w:tc>
          <w:tcPr>
            <w:tcW w:w="567" w:type="dxa"/>
            <w:tcBorders>
              <w:top w:val="single" w:sz="4" w:space="0" w:color="000000"/>
              <w:left w:val="single" w:sz="4" w:space="0" w:color="000000"/>
              <w:bottom w:val="single" w:sz="4" w:space="0" w:color="000000"/>
              <w:right w:val="nil"/>
            </w:tcBorders>
            <w:shd w:val="clear" w:color="auto" w:fill="B3B3B3"/>
            <w:vAlign w:val="center"/>
            <w:hideMark/>
          </w:tcPr>
          <w:p w14:paraId="113465F1" w14:textId="77777777" w:rsidR="000A61E9" w:rsidRDefault="000A61E9" w:rsidP="006964CF">
            <w:pPr>
              <w:snapToGrid w:val="0"/>
              <w:jc w:val="center"/>
              <w:rPr>
                <w:b/>
                <w:bCs/>
                <w:sz w:val="18"/>
                <w:szCs w:val="18"/>
              </w:rPr>
            </w:pPr>
            <w:r>
              <w:rPr>
                <w:b/>
                <w:bCs/>
                <w:sz w:val="18"/>
                <w:szCs w:val="18"/>
              </w:rPr>
              <w:t>2013</w:t>
            </w:r>
          </w:p>
        </w:tc>
        <w:tc>
          <w:tcPr>
            <w:tcW w:w="567" w:type="dxa"/>
            <w:tcBorders>
              <w:top w:val="single" w:sz="4" w:space="0" w:color="000000"/>
              <w:left w:val="single" w:sz="4" w:space="0" w:color="000000"/>
              <w:bottom w:val="single" w:sz="4" w:space="0" w:color="000000"/>
              <w:right w:val="single" w:sz="4" w:space="0" w:color="auto"/>
            </w:tcBorders>
            <w:shd w:val="clear" w:color="auto" w:fill="B3B3B3"/>
            <w:vAlign w:val="center"/>
            <w:hideMark/>
          </w:tcPr>
          <w:p w14:paraId="4A6C6B36" w14:textId="77777777" w:rsidR="000A61E9" w:rsidRDefault="000A61E9" w:rsidP="006964CF">
            <w:pPr>
              <w:snapToGrid w:val="0"/>
              <w:jc w:val="center"/>
              <w:rPr>
                <w:b/>
                <w:bCs/>
                <w:sz w:val="18"/>
                <w:szCs w:val="18"/>
              </w:rPr>
            </w:pPr>
            <w:r>
              <w:rPr>
                <w:b/>
                <w:bCs/>
                <w:sz w:val="18"/>
                <w:szCs w:val="18"/>
              </w:rPr>
              <w:t>2014</w:t>
            </w:r>
          </w:p>
        </w:tc>
        <w:tc>
          <w:tcPr>
            <w:tcW w:w="567"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3C59C152" w14:textId="77777777" w:rsidR="000A61E9" w:rsidRDefault="000A61E9" w:rsidP="006964CF">
            <w:pPr>
              <w:snapToGrid w:val="0"/>
              <w:jc w:val="center"/>
              <w:rPr>
                <w:b/>
                <w:bCs/>
                <w:sz w:val="18"/>
                <w:szCs w:val="18"/>
              </w:rPr>
            </w:pPr>
            <w:r>
              <w:rPr>
                <w:b/>
                <w:bCs/>
                <w:sz w:val="18"/>
                <w:szCs w:val="18"/>
              </w:rPr>
              <w:t>2015</w:t>
            </w:r>
          </w:p>
        </w:tc>
      </w:tr>
      <w:tr w:rsidR="000A61E9" w14:paraId="29F34E9A" w14:textId="77777777" w:rsidTr="00125CCB">
        <w:trPr>
          <w:trHeight w:val="397"/>
        </w:trPr>
        <w:tc>
          <w:tcPr>
            <w:tcW w:w="1838" w:type="dxa"/>
            <w:tcBorders>
              <w:top w:val="nil"/>
              <w:left w:val="single" w:sz="4" w:space="0" w:color="000000"/>
              <w:bottom w:val="single" w:sz="4" w:space="0" w:color="000000"/>
              <w:right w:val="nil"/>
            </w:tcBorders>
            <w:shd w:val="clear" w:color="auto" w:fill="B3B3B3"/>
            <w:vAlign w:val="center"/>
            <w:hideMark/>
          </w:tcPr>
          <w:p w14:paraId="53FB0BD2" w14:textId="77777777" w:rsidR="000A61E9" w:rsidRDefault="000A61E9" w:rsidP="006964CF">
            <w:pPr>
              <w:snapToGrid w:val="0"/>
              <w:rPr>
                <w:sz w:val="18"/>
                <w:szCs w:val="18"/>
              </w:rPr>
            </w:pPr>
            <w:r>
              <w:rPr>
                <w:sz w:val="18"/>
                <w:szCs w:val="18"/>
              </w:rPr>
              <w:t>Podzemno izkoriščanje</w:t>
            </w:r>
          </w:p>
        </w:tc>
        <w:tc>
          <w:tcPr>
            <w:tcW w:w="567" w:type="dxa"/>
            <w:tcBorders>
              <w:top w:val="nil"/>
              <w:left w:val="single" w:sz="4" w:space="0" w:color="000000"/>
              <w:bottom w:val="single" w:sz="4" w:space="0" w:color="000000"/>
              <w:right w:val="nil"/>
            </w:tcBorders>
            <w:vAlign w:val="center"/>
            <w:hideMark/>
          </w:tcPr>
          <w:p w14:paraId="61016CED" w14:textId="110FACF2" w:rsidR="000A61E9" w:rsidRDefault="000A61E9" w:rsidP="006964CF">
            <w:pPr>
              <w:snapToGrid w:val="0"/>
              <w:jc w:val="center"/>
              <w:rPr>
                <w:sz w:val="18"/>
                <w:szCs w:val="18"/>
              </w:rPr>
            </w:pPr>
            <w:r>
              <w:rPr>
                <w:sz w:val="18"/>
                <w:szCs w:val="18"/>
              </w:rPr>
              <w:t>55</w:t>
            </w:r>
            <w:r w:rsidR="0007282E">
              <w:rPr>
                <w:sz w:val="18"/>
                <w:szCs w:val="18"/>
              </w:rPr>
              <w:t xml:space="preserve"> </w:t>
            </w:r>
            <w:r>
              <w:rPr>
                <w:sz w:val="18"/>
                <w:szCs w:val="18"/>
              </w:rPr>
              <w:t>%</w:t>
            </w:r>
          </w:p>
        </w:tc>
        <w:tc>
          <w:tcPr>
            <w:tcW w:w="567" w:type="dxa"/>
            <w:tcBorders>
              <w:top w:val="nil"/>
              <w:left w:val="single" w:sz="4" w:space="0" w:color="000000"/>
              <w:bottom w:val="single" w:sz="4" w:space="0" w:color="000000"/>
              <w:right w:val="nil"/>
            </w:tcBorders>
            <w:vAlign w:val="center"/>
            <w:hideMark/>
          </w:tcPr>
          <w:p w14:paraId="0EBCA0AF" w14:textId="18365FCA" w:rsidR="000A61E9" w:rsidRDefault="000A61E9" w:rsidP="006964CF">
            <w:pPr>
              <w:snapToGrid w:val="0"/>
              <w:jc w:val="center"/>
              <w:rPr>
                <w:sz w:val="18"/>
                <w:szCs w:val="18"/>
              </w:rPr>
            </w:pPr>
            <w:r>
              <w:rPr>
                <w:sz w:val="18"/>
                <w:szCs w:val="18"/>
              </w:rPr>
              <w:t>44</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756D1238" w14:textId="7905884B" w:rsidR="000A61E9" w:rsidRDefault="000A61E9" w:rsidP="006964CF">
            <w:pPr>
              <w:snapToGrid w:val="0"/>
              <w:jc w:val="center"/>
              <w:rPr>
                <w:sz w:val="18"/>
                <w:szCs w:val="18"/>
              </w:rPr>
            </w:pPr>
            <w:r>
              <w:rPr>
                <w:sz w:val="18"/>
                <w:szCs w:val="18"/>
              </w:rPr>
              <w:t>72</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7460D478" w14:textId="69976FE7" w:rsidR="000A61E9" w:rsidRDefault="000A61E9" w:rsidP="006964CF">
            <w:pPr>
              <w:snapToGrid w:val="0"/>
              <w:jc w:val="center"/>
              <w:rPr>
                <w:sz w:val="18"/>
                <w:szCs w:val="18"/>
              </w:rPr>
            </w:pPr>
            <w:r>
              <w:rPr>
                <w:sz w:val="18"/>
                <w:szCs w:val="18"/>
              </w:rPr>
              <w:t>73</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41C3EF9D" w14:textId="71ACF34A" w:rsidR="000A61E9" w:rsidRDefault="000A61E9" w:rsidP="006964CF">
            <w:pPr>
              <w:snapToGrid w:val="0"/>
              <w:jc w:val="center"/>
              <w:rPr>
                <w:sz w:val="18"/>
                <w:szCs w:val="18"/>
              </w:rPr>
            </w:pPr>
            <w:r>
              <w:rPr>
                <w:sz w:val="18"/>
                <w:szCs w:val="18"/>
              </w:rPr>
              <w:t>60</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14CC22CB" w14:textId="54454F86" w:rsidR="000A61E9" w:rsidRDefault="000A61E9" w:rsidP="006964CF">
            <w:pPr>
              <w:snapToGrid w:val="0"/>
              <w:jc w:val="center"/>
              <w:rPr>
                <w:sz w:val="18"/>
                <w:szCs w:val="18"/>
              </w:rPr>
            </w:pPr>
            <w:r>
              <w:rPr>
                <w:sz w:val="18"/>
                <w:szCs w:val="18"/>
              </w:rPr>
              <w:t>80</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765F8788" w14:textId="02089888" w:rsidR="000A61E9" w:rsidRDefault="000A61E9" w:rsidP="006964CF">
            <w:pPr>
              <w:snapToGrid w:val="0"/>
              <w:jc w:val="center"/>
              <w:rPr>
                <w:sz w:val="18"/>
                <w:szCs w:val="18"/>
              </w:rPr>
            </w:pPr>
            <w:r>
              <w:rPr>
                <w:sz w:val="18"/>
                <w:szCs w:val="18"/>
              </w:rPr>
              <w:t>70</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single" w:sz="4" w:space="0" w:color="auto"/>
            </w:tcBorders>
            <w:vAlign w:val="center"/>
            <w:hideMark/>
          </w:tcPr>
          <w:p w14:paraId="1859D0D2" w14:textId="401EAB64" w:rsidR="000A61E9" w:rsidRDefault="000A61E9" w:rsidP="006964CF">
            <w:pPr>
              <w:snapToGrid w:val="0"/>
              <w:jc w:val="center"/>
              <w:rPr>
                <w:sz w:val="18"/>
                <w:szCs w:val="18"/>
              </w:rPr>
            </w:pPr>
            <w:r>
              <w:rPr>
                <w:sz w:val="18"/>
                <w:szCs w:val="18"/>
              </w:rPr>
              <w:t>76</w:t>
            </w:r>
            <w:r w:rsidR="0007282E">
              <w:rPr>
                <w:sz w:val="18"/>
                <w:szCs w:val="18"/>
              </w:rPr>
              <w:t xml:space="preserve"> </w:t>
            </w:r>
            <w:r>
              <w:rPr>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ACD850" w14:textId="73A1F863" w:rsidR="000A61E9" w:rsidRDefault="000A61E9" w:rsidP="006964CF">
            <w:pPr>
              <w:snapToGrid w:val="0"/>
              <w:jc w:val="center"/>
              <w:rPr>
                <w:sz w:val="18"/>
                <w:szCs w:val="18"/>
              </w:rPr>
            </w:pPr>
            <w:r>
              <w:rPr>
                <w:sz w:val="18"/>
                <w:szCs w:val="18"/>
              </w:rPr>
              <w:t>81</w:t>
            </w:r>
            <w:r w:rsidR="0007282E">
              <w:rPr>
                <w:sz w:val="18"/>
                <w:szCs w:val="18"/>
              </w:rPr>
              <w:t xml:space="preserve"> </w:t>
            </w:r>
            <w:r>
              <w:rPr>
                <w:sz w:val="18"/>
                <w:szCs w:val="18"/>
              </w:rPr>
              <w:t>%</w:t>
            </w:r>
          </w:p>
        </w:tc>
      </w:tr>
      <w:tr w:rsidR="000A61E9" w14:paraId="0E75E587" w14:textId="77777777" w:rsidTr="00FD35D8">
        <w:trPr>
          <w:trHeight w:val="461"/>
        </w:trPr>
        <w:tc>
          <w:tcPr>
            <w:tcW w:w="1838" w:type="dxa"/>
            <w:tcBorders>
              <w:top w:val="nil"/>
              <w:left w:val="single" w:sz="4" w:space="0" w:color="000000"/>
              <w:bottom w:val="single" w:sz="4" w:space="0" w:color="000000"/>
              <w:right w:val="nil"/>
            </w:tcBorders>
            <w:shd w:val="clear" w:color="auto" w:fill="B3B3B3"/>
            <w:vAlign w:val="center"/>
            <w:hideMark/>
          </w:tcPr>
          <w:p w14:paraId="761B461B" w14:textId="77777777" w:rsidR="000A61E9" w:rsidRDefault="000A61E9" w:rsidP="006964CF">
            <w:pPr>
              <w:snapToGrid w:val="0"/>
              <w:rPr>
                <w:sz w:val="18"/>
                <w:szCs w:val="18"/>
              </w:rPr>
            </w:pPr>
            <w:r>
              <w:rPr>
                <w:sz w:val="18"/>
                <w:szCs w:val="18"/>
              </w:rPr>
              <w:t>Površinsko izkoriščanje</w:t>
            </w:r>
          </w:p>
        </w:tc>
        <w:tc>
          <w:tcPr>
            <w:tcW w:w="567" w:type="dxa"/>
            <w:tcBorders>
              <w:top w:val="nil"/>
              <w:left w:val="single" w:sz="4" w:space="0" w:color="000000"/>
              <w:bottom w:val="single" w:sz="4" w:space="0" w:color="000000"/>
              <w:right w:val="nil"/>
            </w:tcBorders>
            <w:vAlign w:val="center"/>
            <w:hideMark/>
          </w:tcPr>
          <w:p w14:paraId="0F5D63B0" w14:textId="216A8586" w:rsidR="000A61E9" w:rsidRDefault="000A61E9" w:rsidP="006964CF">
            <w:pPr>
              <w:snapToGrid w:val="0"/>
              <w:jc w:val="center"/>
              <w:rPr>
                <w:sz w:val="18"/>
                <w:szCs w:val="18"/>
              </w:rPr>
            </w:pPr>
            <w:r>
              <w:rPr>
                <w:sz w:val="18"/>
                <w:szCs w:val="18"/>
              </w:rPr>
              <w:t>36</w:t>
            </w:r>
            <w:r w:rsidR="0007282E">
              <w:rPr>
                <w:sz w:val="18"/>
                <w:szCs w:val="18"/>
              </w:rPr>
              <w:t xml:space="preserve"> </w:t>
            </w:r>
            <w:r>
              <w:rPr>
                <w:sz w:val="18"/>
                <w:szCs w:val="18"/>
              </w:rPr>
              <w:t>%</w:t>
            </w:r>
          </w:p>
        </w:tc>
        <w:tc>
          <w:tcPr>
            <w:tcW w:w="567" w:type="dxa"/>
            <w:tcBorders>
              <w:top w:val="nil"/>
              <w:left w:val="single" w:sz="4" w:space="0" w:color="000000"/>
              <w:bottom w:val="single" w:sz="4" w:space="0" w:color="000000"/>
              <w:right w:val="nil"/>
            </w:tcBorders>
            <w:vAlign w:val="center"/>
            <w:hideMark/>
          </w:tcPr>
          <w:p w14:paraId="0CC5FD61" w14:textId="171EEB52" w:rsidR="000A61E9" w:rsidRDefault="000A61E9" w:rsidP="006964CF">
            <w:pPr>
              <w:snapToGrid w:val="0"/>
              <w:jc w:val="center"/>
              <w:rPr>
                <w:sz w:val="18"/>
                <w:szCs w:val="18"/>
              </w:rPr>
            </w:pPr>
            <w:r>
              <w:rPr>
                <w:sz w:val="18"/>
                <w:szCs w:val="18"/>
              </w:rPr>
              <w:t>29</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22962CAF" w14:textId="644AA320" w:rsidR="000A61E9" w:rsidRDefault="000A61E9" w:rsidP="006964CF">
            <w:pPr>
              <w:snapToGrid w:val="0"/>
              <w:jc w:val="center"/>
              <w:rPr>
                <w:sz w:val="18"/>
                <w:szCs w:val="18"/>
              </w:rPr>
            </w:pPr>
            <w:r>
              <w:rPr>
                <w:sz w:val="18"/>
                <w:szCs w:val="18"/>
              </w:rPr>
              <w:t>20</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763D031F" w14:textId="2ABB2C18" w:rsidR="000A61E9" w:rsidRDefault="000A61E9" w:rsidP="006964CF">
            <w:pPr>
              <w:snapToGrid w:val="0"/>
              <w:jc w:val="center"/>
              <w:rPr>
                <w:sz w:val="18"/>
                <w:szCs w:val="18"/>
              </w:rPr>
            </w:pPr>
            <w:r>
              <w:rPr>
                <w:sz w:val="18"/>
                <w:szCs w:val="18"/>
              </w:rPr>
              <w:t>23</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1DADBC64" w14:textId="12FE6030" w:rsidR="000A61E9" w:rsidRDefault="000A61E9" w:rsidP="006964CF">
            <w:pPr>
              <w:snapToGrid w:val="0"/>
              <w:jc w:val="center"/>
              <w:rPr>
                <w:sz w:val="18"/>
                <w:szCs w:val="18"/>
              </w:rPr>
            </w:pPr>
            <w:r>
              <w:rPr>
                <w:sz w:val="18"/>
                <w:szCs w:val="18"/>
              </w:rPr>
              <w:t>33</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2D21132F" w14:textId="29A25937" w:rsidR="000A61E9" w:rsidRDefault="000A61E9" w:rsidP="006964CF">
            <w:pPr>
              <w:snapToGrid w:val="0"/>
              <w:jc w:val="center"/>
              <w:rPr>
                <w:sz w:val="18"/>
                <w:szCs w:val="18"/>
              </w:rPr>
            </w:pPr>
            <w:r>
              <w:rPr>
                <w:sz w:val="18"/>
                <w:szCs w:val="18"/>
              </w:rPr>
              <w:t>19</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68E9B728" w14:textId="3CCED50A" w:rsidR="000A61E9" w:rsidRDefault="000A61E9" w:rsidP="006964CF">
            <w:pPr>
              <w:snapToGrid w:val="0"/>
              <w:jc w:val="center"/>
              <w:rPr>
                <w:sz w:val="18"/>
                <w:szCs w:val="18"/>
              </w:rPr>
            </w:pPr>
            <w:r>
              <w:rPr>
                <w:sz w:val="18"/>
                <w:szCs w:val="18"/>
              </w:rPr>
              <w:t>25</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single" w:sz="4" w:space="0" w:color="auto"/>
            </w:tcBorders>
            <w:vAlign w:val="center"/>
            <w:hideMark/>
          </w:tcPr>
          <w:p w14:paraId="3456D5E3" w14:textId="20C852D6" w:rsidR="000A61E9" w:rsidRDefault="000A61E9" w:rsidP="006964CF">
            <w:pPr>
              <w:snapToGrid w:val="0"/>
              <w:jc w:val="center"/>
              <w:rPr>
                <w:sz w:val="18"/>
                <w:szCs w:val="18"/>
              </w:rPr>
            </w:pPr>
            <w:r>
              <w:rPr>
                <w:sz w:val="18"/>
                <w:szCs w:val="18"/>
              </w:rPr>
              <w:t>18</w:t>
            </w:r>
            <w:r w:rsidR="0007282E">
              <w:rPr>
                <w:sz w:val="18"/>
                <w:szCs w:val="18"/>
              </w:rPr>
              <w:t xml:space="preserve"> </w:t>
            </w:r>
            <w:r>
              <w:rPr>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583F02" w14:textId="27C2DEBC" w:rsidR="000A61E9" w:rsidRDefault="000A61E9" w:rsidP="006964CF">
            <w:pPr>
              <w:snapToGrid w:val="0"/>
              <w:jc w:val="center"/>
              <w:rPr>
                <w:sz w:val="18"/>
                <w:szCs w:val="18"/>
              </w:rPr>
            </w:pPr>
            <w:r>
              <w:rPr>
                <w:sz w:val="18"/>
                <w:szCs w:val="18"/>
              </w:rPr>
              <w:t>16</w:t>
            </w:r>
            <w:r w:rsidR="0007282E">
              <w:rPr>
                <w:sz w:val="18"/>
                <w:szCs w:val="18"/>
              </w:rPr>
              <w:t xml:space="preserve"> </w:t>
            </w:r>
            <w:r>
              <w:rPr>
                <w:sz w:val="18"/>
                <w:szCs w:val="18"/>
              </w:rPr>
              <w:t>%</w:t>
            </w:r>
          </w:p>
        </w:tc>
      </w:tr>
      <w:tr w:rsidR="000A61E9" w14:paraId="2F42275B" w14:textId="77777777" w:rsidTr="00125CCB">
        <w:trPr>
          <w:trHeight w:val="397"/>
        </w:trPr>
        <w:tc>
          <w:tcPr>
            <w:tcW w:w="1838" w:type="dxa"/>
            <w:tcBorders>
              <w:top w:val="nil"/>
              <w:left w:val="single" w:sz="4" w:space="0" w:color="000000"/>
              <w:bottom w:val="single" w:sz="4" w:space="0" w:color="000000"/>
              <w:right w:val="nil"/>
            </w:tcBorders>
            <w:shd w:val="clear" w:color="auto" w:fill="B3B3B3"/>
            <w:vAlign w:val="center"/>
            <w:hideMark/>
          </w:tcPr>
          <w:p w14:paraId="5BF32F8E" w14:textId="77777777" w:rsidR="000A61E9" w:rsidRDefault="000A61E9" w:rsidP="006964CF">
            <w:pPr>
              <w:snapToGrid w:val="0"/>
              <w:rPr>
                <w:sz w:val="18"/>
                <w:szCs w:val="18"/>
              </w:rPr>
            </w:pPr>
            <w:r>
              <w:rPr>
                <w:sz w:val="18"/>
                <w:szCs w:val="18"/>
              </w:rPr>
              <w:t>Pridobivanje nafte</w:t>
            </w:r>
          </w:p>
        </w:tc>
        <w:tc>
          <w:tcPr>
            <w:tcW w:w="567" w:type="dxa"/>
            <w:tcBorders>
              <w:top w:val="nil"/>
              <w:left w:val="single" w:sz="4" w:space="0" w:color="000000"/>
              <w:bottom w:val="single" w:sz="4" w:space="0" w:color="000000"/>
              <w:right w:val="nil"/>
            </w:tcBorders>
            <w:vAlign w:val="center"/>
            <w:hideMark/>
          </w:tcPr>
          <w:p w14:paraId="1B743E51" w14:textId="0E9135B5" w:rsidR="000A61E9" w:rsidRDefault="000A61E9" w:rsidP="006964CF">
            <w:pPr>
              <w:snapToGrid w:val="0"/>
              <w:jc w:val="center"/>
              <w:rPr>
                <w:sz w:val="18"/>
                <w:szCs w:val="18"/>
              </w:rPr>
            </w:pPr>
            <w:r>
              <w:rPr>
                <w:sz w:val="18"/>
                <w:szCs w:val="18"/>
              </w:rPr>
              <w:t>1</w:t>
            </w:r>
            <w:r w:rsidR="0007282E">
              <w:rPr>
                <w:sz w:val="18"/>
                <w:szCs w:val="18"/>
              </w:rPr>
              <w:t xml:space="preserve"> </w:t>
            </w:r>
            <w:r>
              <w:rPr>
                <w:sz w:val="18"/>
                <w:szCs w:val="18"/>
              </w:rPr>
              <w:t>%</w:t>
            </w:r>
          </w:p>
        </w:tc>
        <w:tc>
          <w:tcPr>
            <w:tcW w:w="567" w:type="dxa"/>
            <w:tcBorders>
              <w:top w:val="nil"/>
              <w:left w:val="single" w:sz="4" w:space="0" w:color="000000"/>
              <w:bottom w:val="single" w:sz="4" w:space="0" w:color="000000"/>
              <w:right w:val="nil"/>
            </w:tcBorders>
            <w:vAlign w:val="center"/>
            <w:hideMark/>
          </w:tcPr>
          <w:p w14:paraId="55877A33" w14:textId="2E29DD63" w:rsidR="000A61E9" w:rsidRDefault="000A61E9" w:rsidP="006964CF">
            <w:pPr>
              <w:snapToGrid w:val="0"/>
              <w:jc w:val="center"/>
              <w:rPr>
                <w:sz w:val="18"/>
                <w:szCs w:val="18"/>
              </w:rPr>
            </w:pPr>
            <w:r>
              <w:rPr>
                <w:sz w:val="18"/>
                <w:szCs w:val="18"/>
              </w:rPr>
              <w:t>1</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4967C906" w14:textId="1E60E276" w:rsidR="000A61E9" w:rsidRDefault="000A61E9" w:rsidP="006964CF">
            <w:pPr>
              <w:snapToGrid w:val="0"/>
              <w:jc w:val="center"/>
              <w:rPr>
                <w:sz w:val="18"/>
                <w:szCs w:val="18"/>
              </w:rPr>
            </w:pPr>
            <w:r>
              <w:rPr>
                <w:sz w:val="18"/>
                <w:szCs w:val="18"/>
              </w:rPr>
              <w:t>3</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2D97C47F" w14:textId="6ABF7A5E" w:rsidR="000A61E9" w:rsidRDefault="000A61E9" w:rsidP="006964CF">
            <w:pPr>
              <w:snapToGrid w:val="0"/>
              <w:jc w:val="center"/>
              <w:rPr>
                <w:sz w:val="18"/>
                <w:szCs w:val="18"/>
              </w:rPr>
            </w:pPr>
            <w:r>
              <w:rPr>
                <w:sz w:val="18"/>
                <w:szCs w:val="18"/>
              </w:rPr>
              <w:t>1</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325A0365" w14:textId="43BCC01E" w:rsidR="000A61E9" w:rsidRDefault="000A61E9" w:rsidP="006964CF">
            <w:pPr>
              <w:snapToGrid w:val="0"/>
              <w:jc w:val="center"/>
              <w:rPr>
                <w:sz w:val="18"/>
                <w:szCs w:val="18"/>
              </w:rPr>
            </w:pPr>
            <w:r>
              <w:rPr>
                <w:sz w:val="18"/>
                <w:szCs w:val="18"/>
              </w:rPr>
              <w:t>1</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42410991" w14:textId="5B355FA0" w:rsidR="000A61E9" w:rsidRDefault="000A61E9" w:rsidP="006964CF">
            <w:pPr>
              <w:snapToGrid w:val="0"/>
              <w:jc w:val="center"/>
              <w:rPr>
                <w:sz w:val="18"/>
                <w:szCs w:val="18"/>
              </w:rPr>
            </w:pPr>
            <w:r>
              <w:rPr>
                <w:sz w:val="18"/>
                <w:szCs w:val="18"/>
              </w:rPr>
              <w:t>0</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5418CB47" w14:textId="65CFB4ED" w:rsidR="000A61E9" w:rsidRDefault="000A61E9" w:rsidP="006964CF">
            <w:pPr>
              <w:snapToGrid w:val="0"/>
              <w:jc w:val="center"/>
              <w:rPr>
                <w:sz w:val="18"/>
                <w:szCs w:val="18"/>
              </w:rPr>
            </w:pPr>
            <w:r>
              <w:rPr>
                <w:sz w:val="18"/>
                <w:szCs w:val="18"/>
              </w:rPr>
              <w:t>1</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single" w:sz="4" w:space="0" w:color="auto"/>
            </w:tcBorders>
            <w:vAlign w:val="center"/>
            <w:hideMark/>
          </w:tcPr>
          <w:p w14:paraId="3B27324A" w14:textId="239185D7" w:rsidR="000A61E9" w:rsidRDefault="000A61E9" w:rsidP="006964CF">
            <w:pPr>
              <w:snapToGrid w:val="0"/>
              <w:jc w:val="center"/>
              <w:rPr>
                <w:sz w:val="18"/>
                <w:szCs w:val="18"/>
              </w:rPr>
            </w:pPr>
            <w:r>
              <w:rPr>
                <w:sz w:val="18"/>
                <w:szCs w:val="18"/>
              </w:rPr>
              <w:t>1</w:t>
            </w:r>
            <w:r w:rsidR="0007282E">
              <w:rPr>
                <w:sz w:val="18"/>
                <w:szCs w:val="18"/>
              </w:rPr>
              <w:t xml:space="preserve"> </w:t>
            </w:r>
            <w:r>
              <w:rPr>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C114A7" w14:textId="79E79401" w:rsidR="000A61E9" w:rsidRDefault="000A61E9" w:rsidP="006964CF">
            <w:pPr>
              <w:snapToGrid w:val="0"/>
              <w:jc w:val="center"/>
              <w:rPr>
                <w:sz w:val="18"/>
                <w:szCs w:val="18"/>
              </w:rPr>
            </w:pPr>
            <w:r>
              <w:rPr>
                <w:sz w:val="18"/>
                <w:szCs w:val="18"/>
              </w:rPr>
              <w:t>0,5</w:t>
            </w:r>
            <w:r w:rsidR="0007282E">
              <w:rPr>
                <w:sz w:val="18"/>
                <w:szCs w:val="18"/>
              </w:rPr>
              <w:t xml:space="preserve"> </w:t>
            </w:r>
            <w:r>
              <w:rPr>
                <w:sz w:val="18"/>
                <w:szCs w:val="18"/>
              </w:rPr>
              <w:t>%</w:t>
            </w:r>
          </w:p>
        </w:tc>
      </w:tr>
      <w:tr w:rsidR="000A61E9" w14:paraId="1FAF53BF" w14:textId="77777777" w:rsidTr="00125CCB">
        <w:trPr>
          <w:trHeight w:val="397"/>
        </w:trPr>
        <w:tc>
          <w:tcPr>
            <w:tcW w:w="1838" w:type="dxa"/>
            <w:tcBorders>
              <w:top w:val="nil"/>
              <w:left w:val="single" w:sz="4" w:space="0" w:color="000000"/>
              <w:bottom w:val="single" w:sz="4" w:space="0" w:color="000000"/>
              <w:right w:val="nil"/>
            </w:tcBorders>
            <w:shd w:val="clear" w:color="auto" w:fill="B3B3B3"/>
            <w:vAlign w:val="center"/>
            <w:hideMark/>
          </w:tcPr>
          <w:p w14:paraId="17EC9BFD" w14:textId="77777777" w:rsidR="000A61E9" w:rsidRDefault="000A61E9" w:rsidP="006964CF">
            <w:pPr>
              <w:snapToGrid w:val="0"/>
              <w:rPr>
                <w:sz w:val="18"/>
                <w:szCs w:val="18"/>
              </w:rPr>
            </w:pPr>
            <w:r>
              <w:rPr>
                <w:sz w:val="18"/>
                <w:szCs w:val="18"/>
              </w:rPr>
              <w:t>Druga rudarska dela</w:t>
            </w:r>
          </w:p>
        </w:tc>
        <w:tc>
          <w:tcPr>
            <w:tcW w:w="567" w:type="dxa"/>
            <w:tcBorders>
              <w:top w:val="nil"/>
              <w:left w:val="single" w:sz="4" w:space="0" w:color="000000"/>
              <w:bottom w:val="single" w:sz="4" w:space="0" w:color="000000"/>
              <w:right w:val="nil"/>
            </w:tcBorders>
            <w:vAlign w:val="center"/>
            <w:hideMark/>
          </w:tcPr>
          <w:p w14:paraId="6B28E8C9" w14:textId="73C613ED" w:rsidR="000A61E9" w:rsidRDefault="000A61E9" w:rsidP="006964CF">
            <w:pPr>
              <w:snapToGrid w:val="0"/>
              <w:jc w:val="center"/>
              <w:rPr>
                <w:sz w:val="18"/>
                <w:szCs w:val="18"/>
              </w:rPr>
            </w:pPr>
            <w:r>
              <w:rPr>
                <w:sz w:val="18"/>
                <w:szCs w:val="18"/>
              </w:rPr>
              <w:t>5</w:t>
            </w:r>
            <w:r w:rsidR="0007282E">
              <w:rPr>
                <w:sz w:val="18"/>
                <w:szCs w:val="18"/>
              </w:rPr>
              <w:t xml:space="preserve"> </w:t>
            </w:r>
            <w:r>
              <w:rPr>
                <w:sz w:val="18"/>
                <w:szCs w:val="18"/>
              </w:rPr>
              <w:t>%</w:t>
            </w:r>
          </w:p>
        </w:tc>
        <w:tc>
          <w:tcPr>
            <w:tcW w:w="567" w:type="dxa"/>
            <w:tcBorders>
              <w:top w:val="nil"/>
              <w:left w:val="single" w:sz="4" w:space="0" w:color="000000"/>
              <w:bottom w:val="single" w:sz="4" w:space="0" w:color="000000"/>
              <w:right w:val="nil"/>
            </w:tcBorders>
            <w:vAlign w:val="center"/>
            <w:hideMark/>
          </w:tcPr>
          <w:p w14:paraId="1B7769D9" w14:textId="3C4F37AF" w:rsidR="000A61E9" w:rsidRDefault="000A61E9" w:rsidP="006964CF">
            <w:pPr>
              <w:snapToGrid w:val="0"/>
              <w:jc w:val="center"/>
              <w:rPr>
                <w:sz w:val="18"/>
                <w:szCs w:val="18"/>
              </w:rPr>
            </w:pPr>
            <w:r>
              <w:rPr>
                <w:sz w:val="18"/>
                <w:szCs w:val="18"/>
              </w:rPr>
              <w:t>24</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4F246300" w14:textId="05DC888F" w:rsidR="000A61E9" w:rsidRDefault="000A61E9" w:rsidP="006964CF">
            <w:pPr>
              <w:snapToGrid w:val="0"/>
              <w:jc w:val="center"/>
              <w:rPr>
                <w:sz w:val="18"/>
                <w:szCs w:val="18"/>
              </w:rPr>
            </w:pPr>
            <w:r>
              <w:rPr>
                <w:sz w:val="18"/>
                <w:szCs w:val="18"/>
              </w:rPr>
              <w:t>4</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41F6E78B" w14:textId="4EC65BC3" w:rsidR="000A61E9" w:rsidRDefault="000A61E9" w:rsidP="006964CF">
            <w:pPr>
              <w:snapToGrid w:val="0"/>
              <w:jc w:val="center"/>
              <w:rPr>
                <w:sz w:val="18"/>
                <w:szCs w:val="18"/>
              </w:rPr>
            </w:pPr>
            <w:r>
              <w:rPr>
                <w:sz w:val="18"/>
                <w:szCs w:val="18"/>
              </w:rPr>
              <w:t>3</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381D9298" w14:textId="3B231EF5" w:rsidR="000A61E9" w:rsidRDefault="000A61E9" w:rsidP="006964CF">
            <w:pPr>
              <w:snapToGrid w:val="0"/>
              <w:jc w:val="center"/>
              <w:rPr>
                <w:sz w:val="18"/>
                <w:szCs w:val="18"/>
              </w:rPr>
            </w:pPr>
            <w:r>
              <w:rPr>
                <w:sz w:val="18"/>
                <w:szCs w:val="18"/>
              </w:rPr>
              <w:t>5</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618D958D" w14:textId="3AB5601F" w:rsidR="000A61E9" w:rsidRDefault="000A61E9" w:rsidP="006964CF">
            <w:pPr>
              <w:snapToGrid w:val="0"/>
              <w:jc w:val="center"/>
              <w:rPr>
                <w:sz w:val="18"/>
                <w:szCs w:val="18"/>
              </w:rPr>
            </w:pPr>
            <w:r>
              <w:rPr>
                <w:sz w:val="18"/>
                <w:szCs w:val="18"/>
              </w:rPr>
              <w:t>0</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0FAF353E" w14:textId="6C5CCF32" w:rsidR="000A61E9" w:rsidRDefault="000A61E9" w:rsidP="006964CF">
            <w:pPr>
              <w:snapToGrid w:val="0"/>
              <w:jc w:val="center"/>
              <w:rPr>
                <w:sz w:val="18"/>
                <w:szCs w:val="18"/>
              </w:rPr>
            </w:pPr>
            <w:r>
              <w:rPr>
                <w:sz w:val="18"/>
                <w:szCs w:val="18"/>
              </w:rPr>
              <w:t>2</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single" w:sz="4" w:space="0" w:color="auto"/>
            </w:tcBorders>
            <w:vAlign w:val="center"/>
            <w:hideMark/>
          </w:tcPr>
          <w:p w14:paraId="6A6460B2" w14:textId="4C16D90C" w:rsidR="000A61E9" w:rsidRDefault="000A61E9" w:rsidP="006964CF">
            <w:pPr>
              <w:snapToGrid w:val="0"/>
              <w:jc w:val="center"/>
              <w:rPr>
                <w:sz w:val="18"/>
                <w:szCs w:val="18"/>
              </w:rPr>
            </w:pPr>
            <w:r>
              <w:rPr>
                <w:sz w:val="18"/>
                <w:szCs w:val="18"/>
              </w:rPr>
              <w:t>1</w:t>
            </w:r>
            <w:r w:rsidR="0007282E">
              <w:rPr>
                <w:sz w:val="18"/>
                <w:szCs w:val="18"/>
              </w:rPr>
              <w:t xml:space="preserve"> </w:t>
            </w:r>
            <w:r>
              <w:rPr>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DE8C0B" w14:textId="4425F608" w:rsidR="000A61E9" w:rsidRDefault="000A61E9" w:rsidP="006964CF">
            <w:pPr>
              <w:snapToGrid w:val="0"/>
              <w:jc w:val="center"/>
              <w:rPr>
                <w:sz w:val="18"/>
                <w:szCs w:val="18"/>
              </w:rPr>
            </w:pPr>
            <w:r>
              <w:rPr>
                <w:sz w:val="18"/>
                <w:szCs w:val="18"/>
              </w:rPr>
              <w:t>2</w:t>
            </w:r>
            <w:r w:rsidR="0007282E">
              <w:rPr>
                <w:sz w:val="18"/>
                <w:szCs w:val="18"/>
              </w:rPr>
              <w:t xml:space="preserve"> </w:t>
            </w:r>
            <w:r>
              <w:rPr>
                <w:sz w:val="18"/>
                <w:szCs w:val="18"/>
              </w:rPr>
              <w:t>%</w:t>
            </w:r>
          </w:p>
        </w:tc>
      </w:tr>
      <w:tr w:rsidR="000A61E9" w14:paraId="184C69E6" w14:textId="77777777" w:rsidTr="00125CCB">
        <w:trPr>
          <w:trHeight w:val="397"/>
        </w:trPr>
        <w:tc>
          <w:tcPr>
            <w:tcW w:w="1838" w:type="dxa"/>
            <w:tcBorders>
              <w:top w:val="nil"/>
              <w:left w:val="single" w:sz="4" w:space="0" w:color="000000"/>
              <w:bottom w:val="single" w:sz="4" w:space="0" w:color="000000"/>
              <w:right w:val="nil"/>
            </w:tcBorders>
            <w:shd w:val="clear" w:color="auto" w:fill="B3B3B3"/>
            <w:vAlign w:val="center"/>
            <w:hideMark/>
          </w:tcPr>
          <w:p w14:paraId="242C8062" w14:textId="77777777" w:rsidR="000A61E9" w:rsidRDefault="000A61E9" w:rsidP="006964CF">
            <w:pPr>
              <w:snapToGrid w:val="0"/>
              <w:rPr>
                <w:sz w:val="18"/>
                <w:szCs w:val="18"/>
              </w:rPr>
            </w:pPr>
            <w:r>
              <w:rPr>
                <w:sz w:val="18"/>
                <w:szCs w:val="18"/>
              </w:rPr>
              <w:t>Zapiranje rudnikov</w:t>
            </w:r>
          </w:p>
        </w:tc>
        <w:tc>
          <w:tcPr>
            <w:tcW w:w="567" w:type="dxa"/>
            <w:tcBorders>
              <w:top w:val="nil"/>
              <w:left w:val="single" w:sz="4" w:space="0" w:color="000000"/>
              <w:bottom w:val="single" w:sz="4" w:space="0" w:color="000000"/>
              <w:right w:val="nil"/>
            </w:tcBorders>
            <w:vAlign w:val="center"/>
            <w:hideMark/>
          </w:tcPr>
          <w:p w14:paraId="5A45F9B4" w14:textId="10F76DA0" w:rsidR="000A61E9" w:rsidRDefault="000A61E9" w:rsidP="006964CF">
            <w:pPr>
              <w:snapToGrid w:val="0"/>
              <w:jc w:val="center"/>
              <w:rPr>
                <w:sz w:val="18"/>
                <w:szCs w:val="18"/>
              </w:rPr>
            </w:pPr>
            <w:r>
              <w:rPr>
                <w:sz w:val="18"/>
                <w:szCs w:val="18"/>
              </w:rPr>
              <w:t>3</w:t>
            </w:r>
            <w:r w:rsidR="0007282E">
              <w:rPr>
                <w:sz w:val="18"/>
                <w:szCs w:val="18"/>
              </w:rPr>
              <w:t xml:space="preserve"> </w:t>
            </w:r>
            <w:r>
              <w:rPr>
                <w:sz w:val="18"/>
                <w:szCs w:val="18"/>
              </w:rPr>
              <w:t>%</w:t>
            </w:r>
          </w:p>
        </w:tc>
        <w:tc>
          <w:tcPr>
            <w:tcW w:w="567" w:type="dxa"/>
            <w:tcBorders>
              <w:top w:val="nil"/>
              <w:left w:val="single" w:sz="4" w:space="0" w:color="000000"/>
              <w:bottom w:val="single" w:sz="4" w:space="0" w:color="000000"/>
              <w:right w:val="nil"/>
            </w:tcBorders>
            <w:vAlign w:val="center"/>
            <w:hideMark/>
          </w:tcPr>
          <w:p w14:paraId="498960E1" w14:textId="7F3556C8" w:rsidR="000A61E9" w:rsidRDefault="000A61E9" w:rsidP="006964CF">
            <w:pPr>
              <w:snapToGrid w:val="0"/>
              <w:jc w:val="center"/>
              <w:rPr>
                <w:sz w:val="18"/>
                <w:szCs w:val="18"/>
              </w:rPr>
            </w:pPr>
            <w:r>
              <w:rPr>
                <w:sz w:val="18"/>
                <w:szCs w:val="18"/>
              </w:rPr>
              <w:t>2</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3656868F" w14:textId="786F988F" w:rsidR="000A61E9" w:rsidRDefault="000A61E9" w:rsidP="006964CF">
            <w:pPr>
              <w:snapToGrid w:val="0"/>
              <w:jc w:val="center"/>
              <w:rPr>
                <w:sz w:val="18"/>
                <w:szCs w:val="18"/>
              </w:rPr>
            </w:pPr>
            <w:r>
              <w:rPr>
                <w:sz w:val="18"/>
                <w:szCs w:val="18"/>
              </w:rPr>
              <w:t>1</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3074E83A" w14:textId="6C3C9225" w:rsidR="000A61E9" w:rsidRDefault="000A61E9" w:rsidP="006964CF">
            <w:pPr>
              <w:snapToGrid w:val="0"/>
              <w:jc w:val="center"/>
              <w:rPr>
                <w:sz w:val="18"/>
                <w:szCs w:val="18"/>
              </w:rPr>
            </w:pPr>
            <w:r>
              <w:rPr>
                <w:sz w:val="18"/>
                <w:szCs w:val="18"/>
              </w:rPr>
              <w:t>0</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0FFDCF77" w14:textId="4D677199" w:rsidR="000A61E9" w:rsidRDefault="000A61E9" w:rsidP="006964CF">
            <w:pPr>
              <w:snapToGrid w:val="0"/>
              <w:jc w:val="center"/>
              <w:rPr>
                <w:sz w:val="18"/>
                <w:szCs w:val="18"/>
              </w:rPr>
            </w:pPr>
            <w:r>
              <w:rPr>
                <w:sz w:val="18"/>
                <w:szCs w:val="18"/>
              </w:rPr>
              <w:t>1</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170CCC45" w14:textId="147DD732" w:rsidR="000A61E9" w:rsidRDefault="000A61E9" w:rsidP="006964CF">
            <w:pPr>
              <w:snapToGrid w:val="0"/>
              <w:jc w:val="center"/>
              <w:rPr>
                <w:sz w:val="18"/>
                <w:szCs w:val="18"/>
              </w:rPr>
            </w:pPr>
            <w:r>
              <w:rPr>
                <w:sz w:val="18"/>
                <w:szCs w:val="18"/>
              </w:rPr>
              <w:t>1</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nil"/>
            </w:tcBorders>
            <w:vAlign w:val="center"/>
            <w:hideMark/>
          </w:tcPr>
          <w:p w14:paraId="610523D8" w14:textId="3F85AEF8" w:rsidR="000A61E9" w:rsidRDefault="000A61E9" w:rsidP="006964CF">
            <w:pPr>
              <w:snapToGrid w:val="0"/>
              <w:jc w:val="center"/>
              <w:rPr>
                <w:sz w:val="18"/>
                <w:szCs w:val="18"/>
              </w:rPr>
            </w:pPr>
            <w:r>
              <w:rPr>
                <w:sz w:val="18"/>
                <w:szCs w:val="18"/>
              </w:rPr>
              <w:t>2</w:t>
            </w:r>
            <w:r w:rsidR="0007282E">
              <w:rPr>
                <w:sz w:val="18"/>
                <w:szCs w:val="18"/>
              </w:rPr>
              <w:t xml:space="preserve"> </w:t>
            </w:r>
            <w:r>
              <w:rPr>
                <w:sz w:val="18"/>
                <w:szCs w:val="18"/>
              </w:rPr>
              <w:t>%</w:t>
            </w:r>
          </w:p>
        </w:tc>
        <w:tc>
          <w:tcPr>
            <w:tcW w:w="567" w:type="dxa"/>
            <w:tcBorders>
              <w:top w:val="single" w:sz="4" w:space="0" w:color="000000"/>
              <w:left w:val="single" w:sz="4" w:space="0" w:color="000000"/>
              <w:bottom w:val="single" w:sz="4" w:space="0" w:color="000000"/>
              <w:right w:val="single" w:sz="4" w:space="0" w:color="auto"/>
            </w:tcBorders>
            <w:vAlign w:val="center"/>
            <w:hideMark/>
          </w:tcPr>
          <w:p w14:paraId="47228AF2" w14:textId="0696390A" w:rsidR="000A61E9" w:rsidRDefault="000A61E9" w:rsidP="006964CF">
            <w:pPr>
              <w:snapToGrid w:val="0"/>
              <w:jc w:val="center"/>
              <w:rPr>
                <w:sz w:val="18"/>
                <w:szCs w:val="18"/>
              </w:rPr>
            </w:pPr>
            <w:r>
              <w:rPr>
                <w:sz w:val="18"/>
                <w:szCs w:val="18"/>
              </w:rPr>
              <w:t>4</w:t>
            </w:r>
            <w:r w:rsidR="0007282E">
              <w:rPr>
                <w:sz w:val="18"/>
                <w:szCs w:val="18"/>
              </w:rPr>
              <w:t xml:space="preserve"> </w:t>
            </w:r>
            <w:r>
              <w:rPr>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394D05" w14:textId="7F5C5A8F" w:rsidR="000A61E9" w:rsidRDefault="000A61E9" w:rsidP="006964CF">
            <w:pPr>
              <w:snapToGrid w:val="0"/>
              <w:jc w:val="center"/>
              <w:rPr>
                <w:sz w:val="18"/>
                <w:szCs w:val="18"/>
              </w:rPr>
            </w:pPr>
            <w:r>
              <w:rPr>
                <w:sz w:val="18"/>
                <w:szCs w:val="18"/>
              </w:rPr>
              <w:t>0,5</w:t>
            </w:r>
            <w:r w:rsidR="0007282E">
              <w:rPr>
                <w:sz w:val="18"/>
                <w:szCs w:val="18"/>
              </w:rPr>
              <w:t xml:space="preserve"> </w:t>
            </w:r>
            <w:r>
              <w:rPr>
                <w:sz w:val="18"/>
                <w:szCs w:val="18"/>
              </w:rPr>
              <w:t>%</w:t>
            </w:r>
          </w:p>
        </w:tc>
      </w:tr>
    </w:tbl>
    <w:p w14:paraId="46874F0E" w14:textId="77777777" w:rsidR="00824E63" w:rsidRDefault="00824E63" w:rsidP="00824E63">
      <w:pPr>
        <w:pStyle w:val="Telobesedila"/>
        <w:rPr>
          <w:rFonts w:ascii="Arial" w:hAnsi="Arial"/>
        </w:rPr>
      </w:pPr>
    </w:p>
    <w:tbl>
      <w:tblPr>
        <w:tblW w:w="7933" w:type="dxa"/>
        <w:tblLayout w:type="fixed"/>
        <w:tblCellMar>
          <w:left w:w="70" w:type="dxa"/>
          <w:right w:w="70" w:type="dxa"/>
        </w:tblCellMar>
        <w:tblLook w:val="04A0" w:firstRow="1" w:lastRow="0" w:firstColumn="1" w:lastColumn="0" w:noHBand="0" w:noVBand="1"/>
      </w:tblPr>
      <w:tblGrid>
        <w:gridCol w:w="2263"/>
        <w:gridCol w:w="709"/>
        <w:gridCol w:w="709"/>
        <w:gridCol w:w="709"/>
        <w:gridCol w:w="708"/>
        <w:gridCol w:w="709"/>
        <w:gridCol w:w="709"/>
        <w:gridCol w:w="709"/>
        <w:gridCol w:w="708"/>
      </w:tblGrid>
      <w:tr w:rsidR="00125CCB" w14:paraId="7A3F3109" w14:textId="77777777" w:rsidTr="00125CCB">
        <w:trPr>
          <w:trHeight w:val="397"/>
        </w:trPr>
        <w:tc>
          <w:tcPr>
            <w:tcW w:w="2263" w:type="dxa"/>
            <w:tcBorders>
              <w:top w:val="single" w:sz="4" w:space="0" w:color="000000"/>
              <w:left w:val="single" w:sz="4" w:space="0" w:color="000000"/>
              <w:bottom w:val="single" w:sz="4" w:space="0" w:color="000000"/>
              <w:right w:val="nil"/>
            </w:tcBorders>
            <w:shd w:val="clear" w:color="auto" w:fill="B3B3B3"/>
            <w:vAlign w:val="center"/>
          </w:tcPr>
          <w:p w14:paraId="4FF0B642" w14:textId="77777777" w:rsidR="00824E63" w:rsidRDefault="00824E63" w:rsidP="006964CF">
            <w:pPr>
              <w:snapToGrid w:val="0"/>
              <w:rPr>
                <w:sz w:val="18"/>
                <w:szCs w:val="18"/>
              </w:rPr>
            </w:pPr>
          </w:p>
        </w:tc>
        <w:tc>
          <w:tcPr>
            <w:tcW w:w="709" w:type="dxa"/>
            <w:tcBorders>
              <w:top w:val="single" w:sz="4" w:space="0" w:color="000000"/>
              <w:left w:val="single" w:sz="4" w:space="0" w:color="000000"/>
              <w:bottom w:val="single" w:sz="4" w:space="0" w:color="000000"/>
              <w:right w:val="nil"/>
            </w:tcBorders>
            <w:shd w:val="clear" w:color="auto" w:fill="B3B3B3"/>
            <w:vAlign w:val="center"/>
            <w:hideMark/>
          </w:tcPr>
          <w:p w14:paraId="608CEA93" w14:textId="77777777" w:rsidR="00824E63" w:rsidRDefault="00824E63" w:rsidP="006964CF">
            <w:pPr>
              <w:snapToGrid w:val="0"/>
              <w:jc w:val="center"/>
              <w:rPr>
                <w:b/>
                <w:bCs/>
                <w:sz w:val="18"/>
                <w:szCs w:val="18"/>
              </w:rPr>
            </w:pPr>
            <w:r>
              <w:rPr>
                <w:b/>
                <w:bCs/>
                <w:sz w:val="18"/>
                <w:szCs w:val="18"/>
              </w:rPr>
              <w:t>2016</w:t>
            </w:r>
          </w:p>
        </w:tc>
        <w:tc>
          <w:tcPr>
            <w:tcW w:w="709" w:type="dxa"/>
            <w:tcBorders>
              <w:top w:val="single" w:sz="4" w:space="0" w:color="000000"/>
              <w:left w:val="single" w:sz="4" w:space="0" w:color="000000"/>
              <w:bottom w:val="single" w:sz="4" w:space="0" w:color="000000"/>
              <w:right w:val="nil"/>
            </w:tcBorders>
            <w:shd w:val="clear" w:color="auto" w:fill="B3B3B3"/>
            <w:vAlign w:val="center"/>
            <w:hideMark/>
          </w:tcPr>
          <w:p w14:paraId="190FF920" w14:textId="77777777" w:rsidR="00824E63" w:rsidRDefault="00824E63" w:rsidP="006964CF">
            <w:pPr>
              <w:snapToGrid w:val="0"/>
              <w:jc w:val="center"/>
              <w:rPr>
                <w:b/>
                <w:bCs/>
                <w:sz w:val="18"/>
                <w:szCs w:val="18"/>
              </w:rPr>
            </w:pPr>
            <w:r>
              <w:rPr>
                <w:b/>
                <w:bCs/>
                <w:sz w:val="18"/>
                <w:szCs w:val="18"/>
              </w:rPr>
              <w:t>2017</w:t>
            </w:r>
          </w:p>
        </w:tc>
        <w:tc>
          <w:tcPr>
            <w:tcW w:w="709" w:type="dxa"/>
            <w:tcBorders>
              <w:top w:val="single" w:sz="4" w:space="0" w:color="000000"/>
              <w:left w:val="single" w:sz="4" w:space="0" w:color="000000"/>
              <w:bottom w:val="single" w:sz="4" w:space="0" w:color="000000"/>
              <w:right w:val="nil"/>
            </w:tcBorders>
            <w:shd w:val="clear" w:color="auto" w:fill="B3B3B3"/>
            <w:vAlign w:val="center"/>
            <w:hideMark/>
          </w:tcPr>
          <w:p w14:paraId="14D4ED6F" w14:textId="77777777" w:rsidR="00824E63" w:rsidRDefault="00824E63" w:rsidP="006964CF">
            <w:pPr>
              <w:snapToGrid w:val="0"/>
              <w:jc w:val="center"/>
              <w:rPr>
                <w:b/>
                <w:bCs/>
                <w:sz w:val="18"/>
                <w:szCs w:val="18"/>
              </w:rPr>
            </w:pPr>
            <w:r>
              <w:rPr>
                <w:b/>
                <w:bCs/>
                <w:sz w:val="18"/>
                <w:szCs w:val="18"/>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B3B3B3"/>
            <w:vAlign w:val="center"/>
            <w:hideMark/>
          </w:tcPr>
          <w:p w14:paraId="47A586A1" w14:textId="77777777" w:rsidR="00824E63" w:rsidRDefault="00824E63" w:rsidP="006964CF">
            <w:pPr>
              <w:snapToGrid w:val="0"/>
              <w:jc w:val="center"/>
              <w:rPr>
                <w:sz w:val="18"/>
                <w:szCs w:val="18"/>
              </w:rPr>
            </w:pPr>
            <w:r>
              <w:rPr>
                <w:b/>
                <w:bCs/>
                <w:sz w:val="18"/>
                <w:szCs w:val="18"/>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B3B3B3"/>
            <w:vAlign w:val="center"/>
            <w:hideMark/>
          </w:tcPr>
          <w:p w14:paraId="342A9705" w14:textId="77777777" w:rsidR="00824E63" w:rsidRDefault="00824E63" w:rsidP="006964CF">
            <w:pPr>
              <w:snapToGrid w:val="0"/>
              <w:jc w:val="center"/>
              <w:rPr>
                <w:b/>
                <w:bCs/>
                <w:sz w:val="18"/>
                <w:szCs w:val="18"/>
              </w:rPr>
            </w:pPr>
            <w:r>
              <w:rPr>
                <w:b/>
                <w:bCs/>
                <w:sz w:val="18"/>
                <w:szCs w:val="18"/>
              </w:rPr>
              <w:t>2020</w:t>
            </w:r>
          </w:p>
        </w:tc>
        <w:tc>
          <w:tcPr>
            <w:tcW w:w="709" w:type="dxa"/>
            <w:tcBorders>
              <w:top w:val="single" w:sz="4" w:space="0" w:color="000000"/>
              <w:left w:val="single" w:sz="4" w:space="0" w:color="000000"/>
              <w:bottom w:val="single" w:sz="4" w:space="0" w:color="000000"/>
              <w:right w:val="single" w:sz="4" w:space="0" w:color="000000"/>
            </w:tcBorders>
            <w:shd w:val="clear" w:color="auto" w:fill="B3B3B3"/>
            <w:vAlign w:val="center"/>
            <w:hideMark/>
          </w:tcPr>
          <w:p w14:paraId="60F06E0F" w14:textId="77777777" w:rsidR="00824E63" w:rsidRDefault="00824E63" w:rsidP="006964CF">
            <w:pPr>
              <w:snapToGrid w:val="0"/>
              <w:jc w:val="center"/>
              <w:rPr>
                <w:b/>
                <w:bCs/>
                <w:sz w:val="18"/>
                <w:szCs w:val="18"/>
              </w:rPr>
            </w:pPr>
            <w:r>
              <w:rPr>
                <w:b/>
                <w:bCs/>
                <w:sz w:val="18"/>
                <w:szCs w:val="18"/>
              </w:rPr>
              <w:t>2021</w:t>
            </w:r>
          </w:p>
        </w:tc>
        <w:tc>
          <w:tcPr>
            <w:tcW w:w="709" w:type="dxa"/>
            <w:tcBorders>
              <w:top w:val="single" w:sz="4" w:space="0" w:color="000000"/>
              <w:left w:val="single" w:sz="4" w:space="0" w:color="000000"/>
              <w:bottom w:val="single" w:sz="4" w:space="0" w:color="000000"/>
              <w:right w:val="single" w:sz="4" w:space="0" w:color="000000"/>
            </w:tcBorders>
            <w:shd w:val="clear" w:color="auto" w:fill="B3B3B3"/>
            <w:vAlign w:val="center"/>
            <w:hideMark/>
          </w:tcPr>
          <w:p w14:paraId="02BB2E16" w14:textId="77777777" w:rsidR="00824E63" w:rsidRDefault="00824E63" w:rsidP="006964CF">
            <w:pPr>
              <w:snapToGrid w:val="0"/>
              <w:jc w:val="center"/>
              <w:rPr>
                <w:b/>
                <w:bCs/>
                <w:sz w:val="18"/>
                <w:szCs w:val="18"/>
              </w:rPr>
            </w:pPr>
            <w:r>
              <w:rPr>
                <w:b/>
                <w:bCs/>
                <w:sz w:val="18"/>
                <w:szCs w:val="18"/>
              </w:rPr>
              <w:t>2022</w:t>
            </w:r>
          </w:p>
        </w:tc>
        <w:tc>
          <w:tcPr>
            <w:tcW w:w="708" w:type="dxa"/>
            <w:tcBorders>
              <w:top w:val="single" w:sz="4" w:space="0" w:color="000000"/>
              <w:left w:val="single" w:sz="4" w:space="0" w:color="000000"/>
              <w:bottom w:val="single" w:sz="4" w:space="0" w:color="000000"/>
              <w:right w:val="single" w:sz="4" w:space="0" w:color="000000"/>
            </w:tcBorders>
            <w:shd w:val="clear" w:color="auto" w:fill="B3B3B3"/>
            <w:vAlign w:val="center"/>
            <w:hideMark/>
          </w:tcPr>
          <w:p w14:paraId="61E3C666" w14:textId="77777777" w:rsidR="00824E63" w:rsidRDefault="00824E63" w:rsidP="006964CF">
            <w:pPr>
              <w:snapToGrid w:val="0"/>
              <w:jc w:val="center"/>
              <w:rPr>
                <w:b/>
                <w:bCs/>
                <w:sz w:val="18"/>
                <w:szCs w:val="18"/>
              </w:rPr>
            </w:pPr>
            <w:r>
              <w:rPr>
                <w:b/>
                <w:bCs/>
                <w:sz w:val="18"/>
                <w:szCs w:val="18"/>
              </w:rPr>
              <w:t>2023</w:t>
            </w:r>
          </w:p>
        </w:tc>
      </w:tr>
      <w:tr w:rsidR="00125CCB" w14:paraId="434503ED" w14:textId="77777777" w:rsidTr="00125CCB">
        <w:trPr>
          <w:trHeight w:val="397"/>
        </w:trPr>
        <w:tc>
          <w:tcPr>
            <w:tcW w:w="2263" w:type="dxa"/>
            <w:tcBorders>
              <w:top w:val="nil"/>
              <w:left w:val="single" w:sz="4" w:space="0" w:color="000000"/>
              <w:bottom w:val="single" w:sz="4" w:space="0" w:color="000000"/>
              <w:right w:val="nil"/>
            </w:tcBorders>
            <w:shd w:val="clear" w:color="auto" w:fill="B3B3B3"/>
            <w:vAlign w:val="center"/>
            <w:hideMark/>
          </w:tcPr>
          <w:p w14:paraId="65493262" w14:textId="77777777" w:rsidR="00824E63" w:rsidRDefault="00824E63" w:rsidP="006964CF">
            <w:pPr>
              <w:snapToGrid w:val="0"/>
              <w:rPr>
                <w:sz w:val="18"/>
                <w:szCs w:val="18"/>
              </w:rPr>
            </w:pPr>
            <w:r>
              <w:rPr>
                <w:sz w:val="18"/>
                <w:szCs w:val="18"/>
              </w:rPr>
              <w:t>Podzemno izkoriščanje</w:t>
            </w:r>
          </w:p>
        </w:tc>
        <w:tc>
          <w:tcPr>
            <w:tcW w:w="709" w:type="dxa"/>
            <w:tcBorders>
              <w:top w:val="single" w:sz="4" w:space="0" w:color="000000"/>
              <w:left w:val="single" w:sz="4" w:space="0" w:color="000000"/>
              <w:bottom w:val="single" w:sz="4" w:space="0" w:color="000000"/>
              <w:right w:val="nil"/>
            </w:tcBorders>
            <w:vAlign w:val="center"/>
            <w:hideMark/>
          </w:tcPr>
          <w:p w14:paraId="441ECD37" w14:textId="150B0EFF" w:rsidR="00824E63" w:rsidRDefault="00824E63" w:rsidP="006964CF">
            <w:pPr>
              <w:snapToGrid w:val="0"/>
              <w:jc w:val="center"/>
              <w:rPr>
                <w:sz w:val="18"/>
                <w:szCs w:val="18"/>
              </w:rPr>
            </w:pPr>
            <w:r>
              <w:rPr>
                <w:sz w:val="18"/>
                <w:szCs w:val="18"/>
              </w:rPr>
              <w:t>82</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nil"/>
            </w:tcBorders>
            <w:vAlign w:val="center"/>
            <w:hideMark/>
          </w:tcPr>
          <w:p w14:paraId="6CB39B3B" w14:textId="2669AA86" w:rsidR="00824E63" w:rsidRDefault="00824E63" w:rsidP="006964CF">
            <w:pPr>
              <w:snapToGrid w:val="0"/>
              <w:jc w:val="center"/>
              <w:rPr>
                <w:sz w:val="18"/>
                <w:szCs w:val="18"/>
              </w:rPr>
            </w:pPr>
            <w:r>
              <w:rPr>
                <w:sz w:val="18"/>
                <w:szCs w:val="18"/>
              </w:rPr>
              <w:t>79</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nil"/>
            </w:tcBorders>
            <w:vAlign w:val="center"/>
            <w:hideMark/>
          </w:tcPr>
          <w:p w14:paraId="415727FC" w14:textId="3EBFAF18" w:rsidR="00824E63" w:rsidRDefault="00824E63" w:rsidP="006964CF">
            <w:pPr>
              <w:snapToGrid w:val="0"/>
              <w:jc w:val="center"/>
              <w:rPr>
                <w:sz w:val="18"/>
                <w:szCs w:val="18"/>
              </w:rPr>
            </w:pPr>
            <w:r>
              <w:rPr>
                <w:sz w:val="18"/>
                <w:szCs w:val="18"/>
              </w:rPr>
              <w:t>74</w:t>
            </w:r>
            <w:r w:rsidR="0007282E">
              <w:rPr>
                <w:sz w:val="18"/>
                <w:szCs w:val="18"/>
              </w:rPr>
              <w:t xml:space="preserve"> </w:t>
            </w:r>
            <w:r>
              <w:rPr>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47A5CAA2" w14:textId="2478DDC7" w:rsidR="00824E63" w:rsidRDefault="00824E63" w:rsidP="006964CF">
            <w:pPr>
              <w:snapToGrid w:val="0"/>
              <w:jc w:val="center"/>
              <w:rPr>
                <w:sz w:val="18"/>
                <w:szCs w:val="18"/>
              </w:rPr>
            </w:pPr>
            <w:r>
              <w:rPr>
                <w:sz w:val="18"/>
                <w:szCs w:val="18"/>
              </w:rPr>
              <w:t>80</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E5B8BC2" w14:textId="4BE0F1E9" w:rsidR="00824E63" w:rsidRDefault="00824E63" w:rsidP="006964CF">
            <w:pPr>
              <w:snapToGrid w:val="0"/>
              <w:jc w:val="center"/>
              <w:rPr>
                <w:sz w:val="18"/>
                <w:szCs w:val="18"/>
              </w:rPr>
            </w:pPr>
            <w:r>
              <w:rPr>
                <w:sz w:val="18"/>
                <w:szCs w:val="18"/>
              </w:rPr>
              <w:t>86</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90D6253" w14:textId="3A8CDDD6" w:rsidR="00824E63" w:rsidRDefault="00824E63" w:rsidP="006964CF">
            <w:pPr>
              <w:snapToGrid w:val="0"/>
              <w:jc w:val="center"/>
              <w:rPr>
                <w:sz w:val="18"/>
                <w:szCs w:val="18"/>
              </w:rPr>
            </w:pPr>
            <w:r>
              <w:rPr>
                <w:sz w:val="18"/>
                <w:szCs w:val="18"/>
              </w:rPr>
              <w:t>85</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181E39D" w14:textId="49272884" w:rsidR="00824E63" w:rsidRDefault="00824E63" w:rsidP="006964CF">
            <w:pPr>
              <w:snapToGrid w:val="0"/>
              <w:jc w:val="center"/>
              <w:rPr>
                <w:sz w:val="18"/>
                <w:szCs w:val="18"/>
              </w:rPr>
            </w:pPr>
            <w:r>
              <w:rPr>
                <w:sz w:val="18"/>
                <w:szCs w:val="18"/>
              </w:rPr>
              <w:t>88</w:t>
            </w:r>
            <w:r w:rsidR="0007282E">
              <w:rPr>
                <w:sz w:val="18"/>
                <w:szCs w:val="18"/>
              </w:rPr>
              <w:t xml:space="preserve"> </w:t>
            </w:r>
            <w:r>
              <w:rPr>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1F05F998" w14:textId="053FA62A" w:rsidR="00824E63" w:rsidRDefault="00824E63" w:rsidP="006964CF">
            <w:pPr>
              <w:snapToGrid w:val="0"/>
              <w:jc w:val="center"/>
              <w:rPr>
                <w:sz w:val="18"/>
                <w:szCs w:val="18"/>
              </w:rPr>
            </w:pPr>
            <w:r>
              <w:rPr>
                <w:sz w:val="18"/>
                <w:szCs w:val="18"/>
              </w:rPr>
              <w:t>87</w:t>
            </w:r>
            <w:r w:rsidR="0007282E">
              <w:rPr>
                <w:sz w:val="18"/>
                <w:szCs w:val="18"/>
              </w:rPr>
              <w:t xml:space="preserve"> </w:t>
            </w:r>
            <w:r>
              <w:rPr>
                <w:sz w:val="18"/>
                <w:szCs w:val="18"/>
              </w:rPr>
              <w:t>%</w:t>
            </w:r>
          </w:p>
        </w:tc>
      </w:tr>
      <w:tr w:rsidR="00125CCB" w14:paraId="27D44470" w14:textId="77777777" w:rsidTr="00125CCB">
        <w:trPr>
          <w:trHeight w:val="397"/>
        </w:trPr>
        <w:tc>
          <w:tcPr>
            <w:tcW w:w="2263" w:type="dxa"/>
            <w:tcBorders>
              <w:top w:val="nil"/>
              <w:left w:val="single" w:sz="4" w:space="0" w:color="000000"/>
              <w:bottom w:val="single" w:sz="4" w:space="0" w:color="000000"/>
              <w:right w:val="nil"/>
            </w:tcBorders>
            <w:shd w:val="clear" w:color="auto" w:fill="B3B3B3"/>
            <w:vAlign w:val="center"/>
            <w:hideMark/>
          </w:tcPr>
          <w:p w14:paraId="49B46E6B" w14:textId="77777777" w:rsidR="00824E63" w:rsidRDefault="00824E63" w:rsidP="006964CF">
            <w:pPr>
              <w:snapToGrid w:val="0"/>
              <w:rPr>
                <w:sz w:val="18"/>
                <w:szCs w:val="18"/>
              </w:rPr>
            </w:pPr>
            <w:r>
              <w:rPr>
                <w:sz w:val="18"/>
                <w:szCs w:val="18"/>
              </w:rPr>
              <w:t>Površinsko izkoriščanje</w:t>
            </w:r>
          </w:p>
        </w:tc>
        <w:tc>
          <w:tcPr>
            <w:tcW w:w="709" w:type="dxa"/>
            <w:tcBorders>
              <w:top w:val="single" w:sz="4" w:space="0" w:color="000000"/>
              <w:left w:val="single" w:sz="4" w:space="0" w:color="000000"/>
              <w:bottom w:val="single" w:sz="4" w:space="0" w:color="000000"/>
              <w:right w:val="nil"/>
            </w:tcBorders>
            <w:vAlign w:val="center"/>
            <w:hideMark/>
          </w:tcPr>
          <w:p w14:paraId="29FCD81D" w14:textId="644B079A" w:rsidR="00824E63" w:rsidRDefault="00824E63" w:rsidP="006964CF">
            <w:pPr>
              <w:snapToGrid w:val="0"/>
              <w:jc w:val="center"/>
              <w:rPr>
                <w:sz w:val="18"/>
                <w:szCs w:val="18"/>
              </w:rPr>
            </w:pPr>
            <w:r>
              <w:rPr>
                <w:sz w:val="18"/>
                <w:szCs w:val="18"/>
              </w:rPr>
              <w:t>13</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nil"/>
            </w:tcBorders>
            <w:vAlign w:val="center"/>
            <w:hideMark/>
          </w:tcPr>
          <w:p w14:paraId="63FB90D2" w14:textId="03887E80" w:rsidR="00824E63" w:rsidRDefault="00824E63" w:rsidP="006964CF">
            <w:pPr>
              <w:snapToGrid w:val="0"/>
              <w:jc w:val="center"/>
              <w:rPr>
                <w:sz w:val="18"/>
                <w:szCs w:val="18"/>
              </w:rPr>
            </w:pPr>
            <w:r>
              <w:rPr>
                <w:sz w:val="18"/>
                <w:szCs w:val="18"/>
              </w:rPr>
              <w:t>20</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nil"/>
            </w:tcBorders>
            <w:vAlign w:val="center"/>
            <w:hideMark/>
          </w:tcPr>
          <w:p w14:paraId="44EFC2A6" w14:textId="5AAD1272" w:rsidR="00824E63" w:rsidRDefault="00824E63" w:rsidP="006964CF">
            <w:pPr>
              <w:snapToGrid w:val="0"/>
              <w:jc w:val="center"/>
              <w:rPr>
                <w:sz w:val="18"/>
                <w:szCs w:val="18"/>
              </w:rPr>
            </w:pPr>
            <w:r>
              <w:rPr>
                <w:sz w:val="18"/>
                <w:szCs w:val="18"/>
              </w:rPr>
              <w:t>23</w:t>
            </w:r>
            <w:r w:rsidR="0007282E">
              <w:rPr>
                <w:sz w:val="18"/>
                <w:szCs w:val="18"/>
              </w:rPr>
              <w:t xml:space="preserve"> </w:t>
            </w:r>
            <w:r>
              <w:rPr>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3D0B2588" w14:textId="1A86124D" w:rsidR="00824E63" w:rsidRDefault="00824E63" w:rsidP="006964CF">
            <w:pPr>
              <w:snapToGrid w:val="0"/>
              <w:jc w:val="center"/>
              <w:rPr>
                <w:sz w:val="18"/>
                <w:szCs w:val="18"/>
              </w:rPr>
            </w:pPr>
            <w:r>
              <w:rPr>
                <w:sz w:val="18"/>
                <w:szCs w:val="18"/>
              </w:rPr>
              <w:t>19</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FABBA54" w14:textId="0FAD5096" w:rsidR="00824E63" w:rsidRDefault="00824E63" w:rsidP="006964CF">
            <w:pPr>
              <w:snapToGrid w:val="0"/>
              <w:jc w:val="center"/>
              <w:rPr>
                <w:sz w:val="18"/>
                <w:szCs w:val="18"/>
              </w:rPr>
            </w:pPr>
            <w:r>
              <w:rPr>
                <w:sz w:val="18"/>
                <w:szCs w:val="18"/>
              </w:rPr>
              <w:t>12</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A18263F" w14:textId="34910580" w:rsidR="00824E63" w:rsidRDefault="00824E63" w:rsidP="006964CF">
            <w:pPr>
              <w:snapToGrid w:val="0"/>
              <w:jc w:val="center"/>
              <w:rPr>
                <w:sz w:val="18"/>
                <w:szCs w:val="18"/>
              </w:rPr>
            </w:pPr>
            <w:r>
              <w:rPr>
                <w:sz w:val="18"/>
                <w:szCs w:val="18"/>
              </w:rPr>
              <w:t>12</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B8010EE" w14:textId="7E4A3E9E" w:rsidR="00824E63" w:rsidRDefault="00824E63" w:rsidP="006964CF">
            <w:pPr>
              <w:snapToGrid w:val="0"/>
              <w:jc w:val="center"/>
              <w:rPr>
                <w:sz w:val="18"/>
                <w:szCs w:val="18"/>
              </w:rPr>
            </w:pPr>
            <w:r>
              <w:rPr>
                <w:sz w:val="18"/>
                <w:szCs w:val="18"/>
              </w:rPr>
              <w:t>10</w:t>
            </w:r>
            <w:r w:rsidR="0007282E">
              <w:rPr>
                <w:sz w:val="18"/>
                <w:szCs w:val="18"/>
              </w:rPr>
              <w:t xml:space="preserve"> </w:t>
            </w:r>
            <w:r>
              <w:rPr>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7B1676B0" w14:textId="52759E1D" w:rsidR="00824E63" w:rsidRDefault="00824E63" w:rsidP="006964CF">
            <w:pPr>
              <w:snapToGrid w:val="0"/>
              <w:jc w:val="center"/>
              <w:rPr>
                <w:sz w:val="18"/>
                <w:szCs w:val="18"/>
              </w:rPr>
            </w:pPr>
            <w:r>
              <w:rPr>
                <w:sz w:val="18"/>
                <w:szCs w:val="18"/>
              </w:rPr>
              <w:t>11</w:t>
            </w:r>
            <w:r w:rsidR="0007282E">
              <w:rPr>
                <w:sz w:val="18"/>
                <w:szCs w:val="18"/>
              </w:rPr>
              <w:t xml:space="preserve"> </w:t>
            </w:r>
            <w:r>
              <w:rPr>
                <w:sz w:val="18"/>
                <w:szCs w:val="18"/>
              </w:rPr>
              <w:t>%</w:t>
            </w:r>
          </w:p>
        </w:tc>
      </w:tr>
      <w:tr w:rsidR="00125CCB" w14:paraId="5262CBF6" w14:textId="77777777" w:rsidTr="00125CCB">
        <w:trPr>
          <w:trHeight w:val="397"/>
        </w:trPr>
        <w:tc>
          <w:tcPr>
            <w:tcW w:w="2263" w:type="dxa"/>
            <w:tcBorders>
              <w:top w:val="nil"/>
              <w:left w:val="single" w:sz="4" w:space="0" w:color="000000"/>
              <w:bottom w:val="single" w:sz="4" w:space="0" w:color="000000"/>
              <w:right w:val="nil"/>
            </w:tcBorders>
            <w:shd w:val="clear" w:color="auto" w:fill="B3B3B3"/>
            <w:vAlign w:val="center"/>
            <w:hideMark/>
          </w:tcPr>
          <w:p w14:paraId="155231F7" w14:textId="77777777" w:rsidR="00824E63" w:rsidRDefault="00824E63" w:rsidP="006964CF">
            <w:pPr>
              <w:snapToGrid w:val="0"/>
              <w:rPr>
                <w:sz w:val="18"/>
                <w:szCs w:val="18"/>
              </w:rPr>
            </w:pPr>
            <w:r>
              <w:rPr>
                <w:sz w:val="18"/>
                <w:szCs w:val="18"/>
              </w:rPr>
              <w:t>Pridobivanje nafte</w:t>
            </w:r>
          </w:p>
        </w:tc>
        <w:tc>
          <w:tcPr>
            <w:tcW w:w="709" w:type="dxa"/>
            <w:tcBorders>
              <w:top w:val="single" w:sz="4" w:space="0" w:color="000000"/>
              <w:left w:val="single" w:sz="4" w:space="0" w:color="000000"/>
              <w:bottom w:val="single" w:sz="4" w:space="0" w:color="000000"/>
              <w:right w:val="nil"/>
            </w:tcBorders>
            <w:vAlign w:val="center"/>
            <w:hideMark/>
          </w:tcPr>
          <w:p w14:paraId="0D5389D4" w14:textId="2D6F9D47" w:rsidR="00824E63" w:rsidRDefault="00824E63" w:rsidP="006964CF">
            <w:pPr>
              <w:snapToGrid w:val="0"/>
              <w:jc w:val="center"/>
              <w:rPr>
                <w:sz w:val="18"/>
                <w:szCs w:val="18"/>
              </w:rPr>
            </w:pPr>
            <w:r>
              <w:rPr>
                <w:sz w:val="18"/>
                <w:szCs w:val="18"/>
              </w:rPr>
              <w:t>1</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nil"/>
            </w:tcBorders>
            <w:vAlign w:val="center"/>
            <w:hideMark/>
          </w:tcPr>
          <w:p w14:paraId="58DB4D3A" w14:textId="0F8F3247" w:rsidR="00824E63" w:rsidRDefault="00824E63" w:rsidP="006964CF">
            <w:pPr>
              <w:snapToGrid w:val="0"/>
              <w:jc w:val="center"/>
              <w:rPr>
                <w:sz w:val="18"/>
                <w:szCs w:val="18"/>
              </w:rPr>
            </w:pPr>
            <w:r>
              <w:rPr>
                <w:sz w:val="18"/>
                <w:szCs w:val="18"/>
              </w:rPr>
              <w:t>0</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nil"/>
            </w:tcBorders>
            <w:vAlign w:val="center"/>
            <w:hideMark/>
          </w:tcPr>
          <w:p w14:paraId="702E8149" w14:textId="3CA97A61" w:rsidR="00824E63" w:rsidRDefault="00824E63" w:rsidP="006964CF">
            <w:pPr>
              <w:snapToGrid w:val="0"/>
              <w:jc w:val="center"/>
              <w:rPr>
                <w:sz w:val="18"/>
                <w:szCs w:val="18"/>
              </w:rPr>
            </w:pPr>
            <w:r>
              <w:rPr>
                <w:sz w:val="18"/>
                <w:szCs w:val="18"/>
              </w:rPr>
              <w:t>0</w:t>
            </w:r>
            <w:r w:rsidR="0007282E">
              <w:rPr>
                <w:sz w:val="18"/>
                <w:szCs w:val="18"/>
              </w:rPr>
              <w:t xml:space="preserve"> </w:t>
            </w:r>
            <w:r>
              <w:rPr>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4322B7D8" w14:textId="1A4314EA" w:rsidR="00824E63" w:rsidRDefault="00824E63" w:rsidP="006964CF">
            <w:pPr>
              <w:snapToGrid w:val="0"/>
              <w:jc w:val="center"/>
              <w:rPr>
                <w:sz w:val="18"/>
                <w:szCs w:val="18"/>
              </w:rPr>
            </w:pPr>
            <w:r>
              <w:rPr>
                <w:sz w:val="18"/>
                <w:szCs w:val="18"/>
              </w:rPr>
              <w:t>0</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5F3A9B8" w14:textId="06F95546" w:rsidR="00824E63" w:rsidRDefault="00824E63" w:rsidP="006964CF">
            <w:pPr>
              <w:snapToGrid w:val="0"/>
              <w:jc w:val="center"/>
              <w:rPr>
                <w:sz w:val="18"/>
                <w:szCs w:val="18"/>
              </w:rPr>
            </w:pPr>
            <w:r>
              <w:rPr>
                <w:sz w:val="18"/>
                <w:szCs w:val="18"/>
              </w:rPr>
              <w:t>1</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FC2BFEE" w14:textId="6692A081" w:rsidR="00824E63" w:rsidRDefault="00824E63" w:rsidP="006964CF">
            <w:pPr>
              <w:snapToGrid w:val="0"/>
              <w:jc w:val="center"/>
              <w:rPr>
                <w:sz w:val="18"/>
                <w:szCs w:val="18"/>
              </w:rPr>
            </w:pPr>
            <w:r>
              <w:rPr>
                <w:sz w:val="18"/>
                <w:szCs w:val="18"/>
              </w:rPr>
              <w:t>0</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D49B6E6" w14:textId="01513E78" w:rsidR="00824E63" w:rsidRDefault="00824E63" w:rsidP="006964CF">
            <w:pPr>
              <w:snapToGrid w:val="0"/>
              <w:jc w:val="center"/>
              <w:rPr>
                <w:sz w:val="18"/>
                <w:szCs w:val="18"/>
              </w:rPr>
            </w:pPr>
            <w:r>
              <w:rPr>
                <w:sz w:val="18"/>
                <w:szCs w:val="18"/>
              </w:rPr>
              <w:t>0</w:t>
            </w:r>
            <w:r w:rsidR="0007282E">
              <w:rPr>
                <w:sz w:val="18"/>
                <w:szCs w:val="18"/>
              </w:rPr>
              <w:t xml:space="preserve"> </w:t>
            </w:r>
            <w:r>
              <w:rPr>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4FFA5A30" w14:textId="6B3B0682" w:rsidR="00824E63" w:rsidRDefault="00824E63" w:rsidP="006964CF">
            <w:pPr>
              <w:snapToGrid w:val="0"/>
              <w:jc w:val="center"/>
              <w:rPr>
                <w:sz w:val="18"/>
                <w:szCs w:val="18"/>
              </w:rPr>
            </w:pPr>
            <w:r>
              <w:rPr>
                <w:sz w:val="18"/>
                <w:szCs w:val="18"/>
              </w:rPr>
              <w:t>2</w:t>
            </w:r>
            <w:r w:rsidR="0007282E">
              <w:rPr>
                <w:sz w:val="18"/>
                <w:szCs w:val="18"/>
              </w:rPr>
              <w:t xml:space="preserve"> </w:t>
            </w:r>
            <w:r>
              <w:rPr>
                <w:sz w:val="18"/>
                <w:szCs w:val="18"/>
              </w:rPr>
              <w:t>%</w:t>
            </w:r>
          </w:p>
        </w:tc>
      </w:tr>
      <w:tr w:rsidR="00125CCB" w14:paraId="4FABBA11" w14:textId="77777777" w:rsidTr="00125CCB">
        <w:trPr>
          <w:trHeight w:val="397"/>
        </w:trPr>
        <w:tc>
          <w:tcPr>
            <w:tcW w:w="2263" w:type="dxa"/>
            <w:tcBorders>
              <w:top w:val="nil"/>
              <w:left w:val="single" w:sz="4" w:space="0" w:color="000000"/>
              <w:bottom w:val="single" w:sz="4" w:space="0" w:color="000000"/>
              <w:right w:val="nil"/>
            </w:tcBorders>
            <w:shd w:val="clear" w:color="auto" w:fill="B3B3B3"/>
            <w:vAlign w:val="center"/>
            <w:hideMark/>
          </w:tcPr>
          <w:p w14:paraId="3337851E" w14:textId="77777777" w:rsidR="00824E63" w:rsidRDefault="00824E63" w:rsidP="006964CF">
            <w:pPr>
              <w:snapToGrid w:val="0"/>
              <w:rPr>
                <w:sz w:val="18"/>
                <w:szCs w:val="18"/>
              </w:rPr>
            </w:pPr>
            <w:r>
              <w:rPr>
                <w:sz w:val="18"/>
                <w:szCs w:val="18"/>
              </w:rPr>
              <w:t>Druga rudarska dela</w:t>
            </w:r>
          </w:p>
        </w:tc>
        <w:tc>
          <w:tcPr>
            <w:tcW w:w="709" w:type="dxa"/>
            <w:tcBorders>
              <w:top w:val="single" w:sz="4" w:space="0" w:color="000000"/>
              <w:left w:val="single" w:sz="4" w:space="0" w:color="000000"/>
              <w:bottom w:val="single" w:sz="4" w:space="0" w:color="000000"/>
              <w:right w:val="nil"/>
            </w:tcBorders>
            <w:vAlign w:val="center"/>
            <w:hideMark/>
          </w:tcPr>
          <w:p w14:paraId="73FAA730" w14:textId="2DF169B6" w:rsidR="00824E63" w:rsidRDefault="00824E63" w:rsidP="006964CF">
            <w:pPr>
              <w:snapToGrid w:val="0"/>
              <w:jc w:val="center"/>
              <w:rPr>
                <w:sz w:val="18"/>
                <w:szCs w:val="18"/>
              </w:rPr>
            </w:pPr>
            <w:r>
              <w:rPr>
                <w:sz w:val="18"/>
                <w:szCs w:val="18"/>
              </w:rPr>
              <w:t>4</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nil"/>
            </w:tcBorders>
            <w:vAlign w:val="center"/>
            <w:hideMark/>
          </w:tcPr>
          <w:p w14:paraId="71ECCDBA" w14:textId="21713872" w:rsidR="00824E63" w:rsidRDefault="00824E63" w:rsidP="006964CF">
            <w:pPr>
              <w:snapToGrid w:val="0"/>
              <w:jc w:val="center"/>
              <w:rPr>
                <w:sz w:val="18"/>
                <w:szCs w:val="18"/>
              </w:rPr>
            </w:pPr>
            <w:r>
              <w:rPr>
                <w:sz w:val="18"/>
                <w:szCs w:val="18"/>
              </w:rPr>
              <w:t>1</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nil"/>
            </w:tcBorders>
            <w:vAlign w:val="center"/>
            <w:hideMark/>
          </w:tcPr>
          <w:p w14:paraId="249D4AFD" w14:textId="4CC8A258" w:rsidR="00824E63" w:rsidRDefault="00824E63" w:rsidP="006964CF">
            <w:pPr>
              <w:snapToGrid w:val="0"/>
              <w:jc w:val="center"/>
              <w:rPr>
                <w:sz w:val="18"/>
                <w:szCs w:val="18"/>
              </w:rPr>
            </w:pPr>
            <w:r>
              <w:rPr>
                <w:sz w:val="18"/>
                <w:szCs w:val="18"/>
              </w:rPr>
              <w:t>2</w:t>
            </w:r>
            <w:r w:rsidR="0007282E">
              <w:rPr>
                <w:sz w:val="18"/>
                <w:szCs w:val="18"/>
              </w:rPr>
              <w:t xml:space="preserve"> </w:t>
            </w:r>
            <w:r>
              <w:rPr>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41528D79" w14:textId="4808F245" w:rsidR="00824E63" w:rsidRDefault="00824E63" w:rsidP="006964CF">
            <w:pPr>
              <w:snapToGrid w:val="0"/>
              <w:jc w:val="center"/>
              <w:rPr>
                <w:sz w:val="18"/>
                <w:szCs w:val="18"/>
              </w:rPr>
            </w:pPr>
            <w:r>
              <w:rPr>
                <w:sz w:val="18"/>
                <w:szCs w:val="18"/>
              </w:rPr>
              <w:t>1</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70A3254" w14:textId="26491C8C" w:rsidR="00824E63" w:rsidRDefault="00824E63" w:rsidP="006964CF">
            <w:pPr>
              <w:snapToGrid w:val="0"/>
              <w:jc w:val="center"/>
              <w:rPr>
                <w:sz w:val="18"/>
                <w:szCs w:val="18"/>
              </w:rPr>
            </w:pPr>
            <w:r>
              <w:rPr>
                <w:sz w:val="18"/>
                <w:szCs w:val="18"/>
              </w:rPr>
              <w:t>1</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D396C0C" w14:textId="5DD8F096" w:rsidR="00824E63" w:rsidRDefault="00824E63" w:rsidP="006964CF">
            <w:pPr>
              <w:snapToGrid w:val="0"/>
              <w:jc w:val="center"/>
              <w:rPr>
                <w:sz w:val="18"/>
                <w:szCs w:val="18"/>
              </w:rPr>
            </w:pPr>
            <w:r>
              <w:rPr>
                <w:sz w:val="18"/>
                <w:szCs w:val="18"/>
              </w:rPr>
              <w:t>3</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EF2F6A8" w14:textId="24D639DE" w:rsidR="00824E63" w:rsidRDefault="00824E63" w:rsidP="006964CF">
            <w:pPr>
              <w:snapToGrid w:val="0"/>
              <w:jc w:val="center"/>
              <w:rPr>
                <w:sz w:val="18"/>
                <w:szCs w:val="18"/>
              </w:rPr>
            </w:pPr>
            <w:r>
              <w:rPr>
                <w:sz w:val="18"/>
                <w:szCs w:val="18"/>
              </w:rPr>
              <w:t>1</w:t>
            </w:r>
            <w:r w:rsidR="0007282E">
              <w:rPr>
                <w:sz w:val="18"/>
                <w:szCs w:val="18"/>
              </w:rPr>
              <w:t xml:space="preserve"> </w:t>
            </w:r>
            <w:r>
              <w:rPr>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69ED4CE4" w14:textId="4976BCEF" w:rsidR="00824E63" w:rsidRDefault="00824E63" w:rsidP="006964CF">
            <w:pPr>
              <w:snapToGrid w:val="0"/>
              <w:jc w:val="center"/>
              <w:rPr>
                <w:sz w:val="18"/>
                <w:szCs w:val="18"/>
              </w:rPr>
            </w:pPr>
            <w:r>
              <w:rPr>
                <w:sz w:val="18"/>
                <w:szCs w:val="18"/>
              </w:rPr>
              <w:t>0</w:t>
            </w:r>
            <w:r w:rsidR="0007282E">
              <w:rPr>
                <w:sz w:val="18"/>
                <w:szCs w:val="18"/>
              </w:rPr>
              <w:t xml:space="preserve"> </w:t>
            </w:r>
            <w:r>
              <w:rPr>
                <w:sz w:val="18"/>
                <w:szCs w:val="18"/>
              </w:rPr>
              <w:t>%</w:t>
            </w:r>
          </w:p>
        </w:tc>
      </w:tr>
      <w:tr w:rsidR="00125CCB" w14:paraId="05B5164D" w14:textId="77777777" w:rsidTr="00125CCB">
        <w:trPr>
          <w:trHeight w:val="397"/>
        </w:trPr>
        <w:tc>
          <w:tcPr>
            <w:tcW w:w="2263" w:type="dxa"/>
            <w:tcBorders>
              <w:top w:val="nil"/>
              <w:left w:val="single" w:sz="4" w:space="0" w:color="000000"/>
              <w:bottom w:val="single" w:sz="4" w:space="0" w:color="000000"/>
              <w:right w:val="nil"/>
            </w:tcBorders>
            <w:shd w:val="clear" w:color="auto" w:fill="B3B3B3"/>
            <w:vAlign w:val="center"/>
            <w:hideMark/>
          </w:tcPr>
          <w:p w14:paraId="0A0E05F5" w14:textId="77777777" w:rsidR="00824E63" w:rsidRDefault="00824E63" w:rsidP="006964CF">
            <w:pPr>
              <w:snapToGrid w:val="0"/>
              <w:rPr>
                <w:sz w:val="18"/>
                <w:szCs w:val="18"/>
              </w:rPr>
            </w:pPr>
            <w:r>
              <w:rPr>
                <w:sz w:val="18"/>
                <w:szCs w:val="18"/>
              </w:rPr>
              <w:t>Zapiranje rudnikov</w:t>
            </w:r>
          </w:p>
        </w:tc>
        <w:tc>
          <w:tcPr>
            <w:tcW w:w="709" w:type="dxa"/>
            <w:tcBorders>
              <w:top w:val="single" w:sz="4" w:space="0" w:color="000000"/>
              <w:left w:val="single" w:sz="4" w:space="0" w:color="000000"/>
              <w:bottom w:val="single" w:sz="4" w:space="0" w:color="000000"/>
              <w:right w:val="nil"/>
            </w:tcBorders>
            <w:vAlign w:val="center"/>
            <w:hideMark/>
          </w:tcPr>
          <w:p w14:paraId="57072B12" w14:textId="75D654BF" w:rsidR="00824E63" w:rsidRDefault="00824E63" w:rsidP="006964CF">
            <w:pPr>
              <w:snapToGrid w:val="0"/>
              <w:jc w:val="center"/>
              <w:rPr>
                <w:sz w:val="18"/>
                <w:szCs w:val="18"/>
              </w:rPr>
            </w:pPr>
            <w:r>
              <w:rPr>
                <w:sz w:val="18"/>
                <w:szCs w:val="18"/>
              </w:rPr>
              <w:t>0</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nil"/>
            </w:tcBorders>
            <w:vAlign w:val="center"/>
            <w:hideMark/>
          </w:tcPr>
          <w:p w14:paraId="490C2BAD" w14:textId="3A7E2C22" w:rsidR="00824E63" w:rsidRDefault="00824E63" w:rsidP="006964CF">
            <w:pPr>
              <w:snapToGrid w:val="0"/>
              <w:jc w:val="center"/>
              <w:rPr>
                <w:sz w:val="18"/>
                <w:szCs w:val="18"/>
              </w:rPr>
            </w:pPr>
            <w:r>
              <w:rPr>
                <w:sz w:val="18"/>
                <w:szCs w:val="18"/>
              </w:rPr>
              <w:t>0</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nil"/>
            </w:tcBorders>
            <w:vAlign w:val="center"/>
            <w:hideMark/>
          </w:tcPr>
          <w:p w14:paraId="72F47964" w14:textId="156FDADD" w:rsidR="00824E63" w:rsidRDefault="00824E63" w:rsidP="006964CF">
            <w:pPr>
              <w:snapToGrid w:val="0"/>
              <w:jc w:val="center"/>
              <w:rPr>
                <w:sz w:val="18"/>
                <w:szCs w:val="18"/>
              </w:rPr>
            </w:pPr>
            <w:r>
              <w:rPr>
                <w:sz w:val="18"/>
                <w:szCs w:val="18"/>
              </w:rPr>
              <w:t>1</w:t>
            </w:r>
            <w:r w:rsidR="0007282E">
              <w:rPr>
                <w:sz w:val="18"/>
                <w:szCs w:val="18"/>
              </w:rPr>
              <w:t xml:space="preserve"> </w:t>
            </w:r>
            <w:r>
              <w:rPr>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27E1E099" w14:textId="7F2C00D6" w:rsidR="00824E63" w:rsidRDefault="00824E63" w:rsidP="006964CF">
            <w:pPr>
              <w:snapToGrid w:val="0"/>
              <w:jc w:val="center"/>
              <w:rPr>
                <w:sz w:val="18"/>
                <w:szCs w:val="18"/>
              </w:rPr>
            </w:pPr>
            <w:r>
              <w:rPr>
                <w:sz w:val="18"/>
                <w:szCs w:val="18"/>
              </w:rPr>
              <w:t>0</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F721D62" w14:textId="5629068E" w:rsidR="00824E63" w:rsidRDefault="00824E63" w:rsidP="006964CF">
            <w:pPr>
              <w:snapToGrid w:val="0"/>
              <w:jc w:val="center"/>
              <w:rPr>
                <w:sz w:val="18"/>
                <w:szCs w:val="18"/>
              </w:rPr>
            </w:pPr>
            <w:r>
              <w:rPr>
                <w:sz w:val="18"/>
                <w:szCs w:val="18"/>
              </w:rPr>
              <w:t>0</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7DDFD3C" w14:textId="7EED5651" w:rsidR="00824E63" w:rsidRDefault="00824E63" w:rsidP="006964CF">
            <w:pPr>
              <w:snapToGrid w:val="0"/>
              <w:jc w:val="center"/>
              <w:rPr>
                <w:sz w:val="18"/>
                <w:szCs w:val="18"/>
              </w:rPr>
            </w:pPr>
            <w:r>
              <w:rPr>
                <w:sz w:val="18"/>
                <w:szCs w:val="18"/>
              </w:rPr>
              <w:t>0</w:t>
            </w:r>
            <w:r w:rsidR="0007282E">
              <w:rPr>
                <w:sz w:val="18"/>
                <w:szCs w:val="18"/>
              </w:rPr>
              <w:t xml:space="preserve"> </w:t>
            </w:r>
            <w:r>
              <w:rPr>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A48CF53" w14:textId="72154E5E" w:rsidR="00824E63" w:rsidRDefault="00824E63" w:rsidP="006964CF">
            <w:pPr>
              <w:snapToGrid w:val="0"/>
              <w:jc w:val="center"/>
              <w:rPr>
                <w:sz w:val="18"/>
                <w:szCs w:val="18"/>
              </w:rPr>
            </w:pPr>
            <w:r>
              <w:rPr>
                <w:sz w:val="18"/>
                <w:szCs w:val="18"/>
              </w:rPr>
              <w:t>1</w:t>
            </w:r>
            <w:r w:rsidR="0007282E">
              <w:rPr>
                <w:sz w:val="18"/>
                <w:szCs w:val="18"/>
              </w:rPr>
              <w:t xml:space="preserve"> </w:t>
            </w:r>
            <w:r>
              <w:rPr>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7646659C" w14:textId="366C708C" w:rsidR="00824E63" w:rsidRDefault="00824E63" w:rsidP="006964CF">
            <w:pPr>
              <w:snapToGrid w:val="0"/>
              <w:jc w:val="center"/>
              <w:rPr>
                <w:sz w:val="18"/>
                <w:szCs w:val="18"/>
              </w:rPr>
            </w:pPr>
            <w:r>
              <w:rPr>
                <w:sz w:val="18"/>
                <w:szCs w:val="18"/>
              </w:rPr>
              <w:t>0</w:t>
            </w:r>
            <w:r w:rsidR="0007282E">
              <w:rPr>
                <w:sz w:val="18"/>
                <w:szCs w:val="18"/>
              </w:rPr>
              <w:t xml:space="preserve"> </w:t>
            </w:r>
            <w:r>
              <w:rPr>
                <w:sz w:val="18"/>
                <w:szCs w:val="18"/>
              </w:rPr>
              <w:t>%</w:t>
            </w:r>
          </w:p>
        </w:tc>
      </w:tr>
    </w:tbl>
    <w:p w14:paraId="0F252892" w14:textId="77777777" w:rsidR="00824E63" w:rsidRDefault="00824E63" w:rsidP="00824E63">
      <w:pPr>
        <w:pStyle w:val="Telobesedila"/>
        <w:rPr>
          <w:rFonts w:ascii="Arial" w:hAnsi="Arial"/>
          <w:highlight w:val="yellow"/>
        </w:rPr>
      </w:pPr>
    </w:p>
    <w:p w14:paraId="1F921D0B" w14:textId="1E194116" w:rsidR="00824E63" w:rsidRDefault="00824E63" w:rsidP="00824E63">
      <w:pPr>
        <w:pStyle w:val="Telobesedila"/>
        <w:spacing w:line="288" w:lineRule="auto"/>
        <w:rPr>
          <w:rFonts w:ascii="Arial" w:hAnsi="Arial"/>
          <w:color w:val="000000"/>
        </w:rPr>
      </w:pPr>
      <w:r>
        <w:rPr>
          <w:rFonts w:ascii="Arial" w:hAnsi="Arial"/>
          <w:color w:val="000000"/>
          <w:sz w:val="22"/>
          <w:szCs w:val="22"/>
        </w:rPr>
        <w:lastRenderedPageBreak/>
        <w:t>I</w:t>
      </w:r>
      <w:r>
        <w:rPr>
          <w:rFonts w:ascii="Arial" w:hAnsi="Arial"/>
          <w:color w:val="000000"/>
        </w:rPr>
        <w:t xml:space="preserve">z preglednice 42 je razvidno, da </w:t>
      </w:r>
      <w:r w:rsidR="00BD60CB">
        <w:rPr>
          <w:rFonts w:ascii="Arial" w:hAnsi="Arial"/>
          <w:color w:val="000000"/>
        </w:rPr>
        <w:t xml:space="preserve">je </w:t>
      </w:r>
      <w:r>
        <w:rPr>
          <w:rFonts w:ascii="Arial" w:hAnsi="Arial"/>
          <w:color w:val="000000"/>
        </w:rPr>
        <w:t xml:space="preserve">tako kot v preteklih letih največji delež nesreč </w:t>
      </w:r>
      <w:r w:rsidR="00BD60CB">
        <w:rPr>
          <w:rFonts w:ascii="Arial" w:hAnsi="Arial"/>
          <w:color w:val="000000"/>
        </w:rPr>
        <w:t>pri</w:t>
      </w:r>
      <w:r>
        <w:rPr>
          <w:rFonts w:ascii="Arial" w:hAnsi="Arial"/>
          <w:color w:val="000000"/>
        </w:rPr>
        <w:t xml:space="preserve"> podzemn</w:t>
      </w:r>
      <w:r w:rsidR="00BD60CB">
        <w:rPr>
          <w:rFonts w:ascii="Arial" w:hAnsi="Arial"/>
          <w:color w:val="000000"/>
        </w:rPr>
        <w:t>em</w:t>
      </w:r>
      <w:r>
        <w:rPr>
          <w:rFonts w:ascii="Arial" w:hAnsi="Arial"/>
          <w:color w:val="000000"/>
        </w:rPr>
        <w:t xml:space="preserve"> izkoriščanj</w:t>
      </w:r>
      <w:r w:rsidR="00BD60CB">
        <w:rPr>
          <w:rFonts w:ascii="Arial" w:hAnsi="Arial"/>
          <w:color w:val="000000"/>
        </w:rPr>
        <w:t>u</w:t>
      </w:r>
      <w:r>
        <w:rPr>
          <w:rFonts w:ascii="Arial" w:hAnsi="Arial"/>
          <w:color w:val="000000"/>
        </w:rPr>
        <w:t xml:space="preserve"> mineralnih surovin, ki se nanaša na izvajanje rudarskih del v Premogovniku Velenje. Ta delež je</w:t>
      </w:r>
      <w:r w:rsidR="00BD60CB">
        <w:rPr>
          <w:rFonts w:ascii="Arial" w:hAnsi="Arial"/>
          <w:color w:val="000000"/>
        </w:rPr>
        <w:t xml:space="preserve"> bil</w:t>
      </w:r>
      <w:r>
        <w:rPr>
          <w:rFonts w:ascii="Arial" w:hAnsi="Arial"/>
          <w:color w:val="000000"/>
        </w:rPr>
        <w:t xml:space="preserve"> v letu 2018 74</w:t>
      </w:r>
      <w:r w:rsidR="00BD60CB">
        <w:rPr>
          <w:rFonts w:ascii="Arial" w:hAnsi="Arial"/>
          <w:color w:val="000000"/>
        </w:rPr>
        <w:t>-</w:t>
      </w:r>
      <w:r>
        <w:rPr>
          <w:rFonts w:ascii="Arial" w:hAnsi="Arial"/>
          <w:color w:val="000000"/>
        </w:rPr>
        <w:t>%, v letu 2019 pa 80</w:t>
      </w:r>
      <w:r w:rsidR="00BD60CB">
        <w:rPr>
          <w:rFonts w:ascii="Arial" w:hAnsi="Arial"/>
          <w:color w:val="000000"/>
        </w:rPr>
        <w:t>-</w:t>
      </w:r>
      <w:r>
        <w:rPr>
          <w:rFonts w:ascii="Arial" w:hAnsi="Arial"/>
          <w:color w:val="000000"/>
        </w:rPr>
        <w:t>%, kar je za 6 % več kot v letu 2018. Trend rasti je ostal enak tudi leta 2020, tj. 86</w:t>
      </w:r>
      <w:r w:rsidR="00BD60CB">
        <w:rPr>
          <w:rFonts w:ascii="Arial" w:hAnsi="Arial"/>
          <w:color w:val="000000"/>
        </w:rPr>
        <w:t>-</w:t>
      </w:r>
      <w:r>
        <w:rPr>
          <w:rFonts w:ascii="Arial" w:hAnsi="Arial"/>
          <w:color w:val="000000"/>
        </w:rPr>
        <w:t xml:space="preserve">%. V letu 2021 je ta delež </w:t>
      </w:r>
      <w:r w:rsidR="00BD60CB">
        <w:rPr>
          <w:rFonts w:ascii="Arial" w:hAnsi="Arial"/>
          <w:color w:val="000000"/>
        </w:rPr>
        <w:t>u</w:t>
      </w:r>
      <w:r>
        <w:rPr>
          <w:rFonts w:ascii="Arial" w:hAnsi="Arial"/>
          <w:color w:val="000000"/>
        </w:rPr>
        <w:t>padel na 85 %, v letu 2022 pa narastel na 88</w:t>
      </w:r>
      <w:r w:rsidR="00BD60CB">
        <w:rPr>
          <w:rFonts w:ascii="Arial" w:hAnsi="Arial"/>
          <w:color w:val="000000"/>
        </w:rPr>
        <w:t xml:space="preserve"> </w:t>
      </w:r>
      <w:r>
        <w:rPr>
          <w:rFonts w:ascii="Arial" w:hAnsi="Arial"/>
          <w:color w:val="000000"/>
        </w:rPr>
        <w:t xml:space="preserve">% in v letu 2023 znova </w:t>
      </w:r>
      <w:r w:rsidR="00BD60CB">
        <w:rPr>
          <w:rFonts w:ascii="Arial" w:hAnsi="Arial"/>
          <w:color w:val="000000"/>
        </w:rPr>
        <w:t>u</w:t>
      </w:r>
      <w:r>
        <w:rPr>
          <w:rFonts w:ascii="Arial" w:hAnsi="Arial"/>
          <w:color w:val="000000"/>
        </w:rPr>
        <w:t>padel na 87</w:t>
      </w:r>
      <w:r w:rsidR="00BD60CB">
        <w:rPr>
          <w:rFonts w:ascii="Arial" w:hAnsi="Arial"/>
          <w:color w:val="000000"/>
        </w:rPr>
        <w:t xml:space="preserve"> </w:t>
      </w:r>
      <w:r>
        <w:rPr>
          <w:rFonts w:ascii="Arial" w:hAnsi="Arial"/>
          <w:color w:val="000000"/>
        </w:rPr>
        <w:t>%. Pri površinskem pridobivanju mineralnih surovin je bil 19</w:t>
      </w:r>
      <w:r w:rsidR="00BD60CB">
        <w:rPr>
          <w:rFonts w:ascii="Arial" w:hAnsi="Arial"/>
          <w:color w:val="000000"/>
        </w:rPr>
        <w:t>-</w:t>
      </w:r>
      <w:r>
        <w:rPr>
          <w:rFonts w:ascii="Arial" w:hAnsi="Arial"/>
          <w:color w:val="000000"/>
        </w:rPr>
        <w:t xml:space="preserve">% v letu 2019, v letu 2020 pa je </w:t>
      </w:r>
      <w:r w:rsidR="00BD60CB">
        <w:rPr>
          <w:rFonts w:ascii="Arial" w:hAnsi="Arial"/>
          <w:color w:val="000000"/>
        </w:rPr>
        <w:t>u</w:t>
      </w:r>
      <w:r>
        <w:rPr>
          <w:rFonts w:ascii="Arial" w:hAnsi="Arial"/>
          <w:color w:val="000000"/>
        </w:rPr>
        <w:t xml:space="preserve">padel na 12 %. Tudi v letu 2021 je </w:t>
      </w:r>
      <w:r w:rsidR="00BD60CB">
        <w:rPr>
          <w:rFonts w:ascii="Arial" w:hAnsi="Arial"/>
          <w:color w:val="000000"/>
        </w:rPr>
        <w:t xml:space="preserve">bil </w:t>
      </w:r>
      <w:r>
        <w:rPr>
          <w:rFonts w:ascii="Arial" w:hAnsi="Arial"/>
          <w:color w:val="000000"/>
        </w:rPr>
        <w:t>delež nesreč pri površinskem pridobivanju 12</w:t>
      </w:r>
      <w:r w:rsidR="00BD60CB">
        <w:rPr>
          <w:rFonts w:ascii="Arial" w:hAnsi="Arial"/>
          <w:color w:val="000000"/>
        </w:rPr>
        <w:t>-</w:t>
      </w:r>
      <w:r>
        <w:rPr>
          <w:rFonts w:ascii="Arial" w:hAnsi="Arial"/>
          <w:color w:val="000000"/>
        </w:rPr>
        <w:t xml:space="preserve">%, v letu 2022 pa je </w:t>
      </w:r>
      <w:r w:rsidR="00BD60CB">
        <w:rPr>
          <w:rFonts w:ascii="Arial" w:hAnsi="Arial"/>
          <w:color w:val="000000"/>
        </w:rPr>
        <w:t>u</w:t>
      </w:r>
      <w:r>
        <w:rPr>
          <w:rFonts w:ascii="Arial" w:hAnsi="Arial"/>
          <w:color w:val="000000"/>
        </w:rPr>
        <w:t>padel na 10</w:t>
      </w:r>
      <w:r w:rsidR="0007282E">
        <w:rPr>
          <w:rFonts w:ascii="Arial" w:hAnsi="Arial"/>
          <w:color w:val="000000"/>
        </w:rPr>
        <w:t xml:space="preserve"> </w:t>
      </w:r>
      <w:r>
        <w:rPr>
          <w:rFonts w:ascii="Arial" w:hAnsi="Arial"/>
          <w:color w:val="000000"/>
        </w:rPr>
        <w:t>% in se v letu 2023 zvišal na 11</w:t>
      </w:r>
      <w:r w:rsidR="00BD60CB">
        <w:rPr>
          <w:rFonts w:ascii="Arial" w:hAnsi="Arial"/>
          <w:color w:val="000000"/>
        </w:rPr>
        <w:t xml:space="preserve"> </w:t>
      </w:r>
      <w:r>
        <w:rPr>
          <w:rFonts w:ascii="Arial" w:hAnsi="Arial"/>
          <w:color w:val="000000"/>
        </w:rPr>
        <w:t>%.</w:t>
      </w:r>
    </w:p>
    <w:p w14:paraId="5D0349BF" w14:textId="77777777" w:rsidR="00824E63" w:rsidRDefault="00824E63" w:rsidP="00824E63">
      <w:pPr>
        <w:spacing w:line="288" w:lineRule="auto"/>
      </w:pPr>
    </w:p>
    <w:p w14:paraId="62311B99" w14:textId="49E29C18" w:rsidR="00824E63" w:rsidRPr="00824E63" w:rsidRDefault="00824E63" w:rsidP="00824E63">
      <w:pPr>
        <w:pStyle w:val="Telobesedila"/>
        <w:jc w:val="left"/>
        <w:rPr>
          <w:rFonts w:ascii="Arial" w:hAnsi="Arial"/>
          <w:b/>
          <w:bCs/>
        </w:rPr>
      </w:pPr>
      <w:r w:rsidRPr="00824E63">
        <w:rPr>
          <w:rFonts w:ascii="Arial" w:hAnsi="Arial"/>
          <w:b/>
          <w:bCs/>
        </w:rPr>
        <w:t>Diagram 5: Smrtne nesreče v obdobju 1995</w:t>
      </w:r>
      <w:r w:rsidR="0007282E">
        <w:rPr>
          <w:rFonts w:ascii="Arial" w:hAnsi="Arial"/>
          <w:b/>
          <w:bCs/>
        </w:rPr>
        <w:t>–</w:t>
      </w:r>
      <w:r w:rsidRPr="00824E63">
        <w:rPr>
          <w:rFonts w:ascii="Arial" w:hAnsi="Arial"/>
          <w:b/>
          <w:bCs/>
        </w:rPr>
        <w:t>2023</w:t>
      </w:r>
    </w:p>
    <w:p w14:paraId="10FC960D" w14:textId="77777777" w:rsidR="00824E63" w:rsidRDefault="00824E63" w:rsidP="00824E63">
      <w:pPr>
        <w:spacing w:line="288" w:lineRule="auto"/>
      </w:pPr>
    </w:p>
    <w:p w14:paraId="45151F8E" w14:textId="463527FD" w:rsidR="00824E63" w:rsidRDefault="00824E63" w:rsidP="00824E63">
      <w:pPr>
        <w:pStyle w:val="Telobesedila"/>
        <w:spacing w:line="288" w:lineRule="auto"/>
        <w:rPr>
          <w:rFonts w:ascii="Arial" w:hAnsi="Arial"/>
          <w:color w:val="000000"/>
          <w:sz w:val="22"/>
          <w:szCs w:val="22"/>
        </w:rPr>
      </w:pPr>
      <w:r>
        <w:rPr>
          <w:rFonts w:ascii="Arial" w:hAnsi="Arial"/>
          <w:noProof/>
          <w:color w:val="000000"/>
          <w:bdr w:val="single" w:sz="6" w:space="0" w:color="000000" w:frame="1"/>
          <w:lang w:eastAsia="sl-SI"/>
        </w:rPr>
        <w:drawing>
          <wp:inline distT="0" distB="0" distL="0" distR="0" wp14:anchorId="5513389B" wp14:editId="030C2089">
            <wp:extent cx="5400675" cy="3638550"/>
            <wp:effectExtent l="0" t="0" r="0" b="0"/>
            <wp:docPr id="16" name="Slika 16" descr="Smrtne nesreče v obdobju 1995-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descr="Smrtne nesreče v obdobju 1995-2023."/>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400675" cy="3638550"/>
                    </a:xfrm>
                    <a:prstGeom prst="rect">
                      <a:avLst/>
                    </a:prstGeom>
                    <a:noFill/>
                    <a:ln>
                      <a:noFill/>
                    </a:ln>
                  </pic:spPr>
                </pic:pic>
              </a:graphicData>
            </a:graphic>
          </wp:inline>
        </w:drawing>
      </w:r>
    </w:p>
    <w:p w14:paraId="56685237" w14:textId="77777777" w:rsidR="00824E63" w:rsidRDefault="00824E63" w:rsidP="00824E63">
      <w:pPr>
        <w:pStyle w:val="Glava"/>
        <w:tabs>
          <w:tab w:val="left" w:pos="708"/>
        </w:tabs>
        <w:rPr>
          <w:rFonts w:ascii="Arial" w:hAnsi="Arial"/>
          <w:color w:val="000000"/>
          <w:sz w:val="20"/>
          <w:szCs w:val="20"/>
          <w:highlight w:val="yellow"/>
        </w:rPr>
      </w:pPr>
    </w:p>
    <w:p w14:paraId="7B26FAB1" w14:textId="77777777" w:rsidR="00824E63" w:rsidRDefault="00824E63" w:rsidP="00824E63">
      <w:pPr>
        <w:pStyle w:val="Glava"/>
        <w:tabs>
          <w:tab w:val="left" w:pos="708"/>
        </w:tabs>
        <w:rPr>
          <w:rFonts w:ascii="Arial" w:hAnsi="Arial"/>
          <w:color w:val="000000"/>
          <w:sz w:val="20"/>
          <w:szCs w:val="20"/>
        </w:rPr>
      </w:pPr>
      <w:r>
        <w:rPr>
          <w:rFonts w:ascii="Arial" w:hAnsi="Arial"/>
          <w:color w:val="000000"/>
          <w:sz w:val="20"/>
          <w:szCs w:val="20"/>
        </w:rPr>
        <w:t xml:space="preserve">V letih 2020, 2021, 2022 in 2023 ni bilo smrtnih žrtev. </w:t>
      </w:r>
    </w:p>
    <w:sectPr w:rsidR="00824E63" w:rsidSect="0036790A">
      <w:headerReference w:type="default" r:id="rId142"/>
      <w:footerReference w:type="default" r:id="rId143"/>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E5F74" w14:textId="77777777" w:rsidR="00F6771D" w:rsidRDefault="00F6771D" w:rsidP="00234121">
      <w:r>
        <w:separator/>
      </w:r>
    </w:p>
  </w:endnote>
  <w:endnote w:type="continuationSeparator" w:id="0">
    <w:p w14:paraId="015B283E" w14:textId="77777777" w:rsidR="00F6771D" w:rsidRDefault="00F6771D" w:rsidP="0023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HG Mincho Light J">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SL Dutch">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4C63" w14:textId="77777777" w:rsidR="00F6771D" w:rsidRDefault="00F6771D" w:rsidP="00234121">
    <w:pPr>
      <w:pStyle w:val="Noga"/>
    </w:pPr>
  </w:p>
  <w:p w14:paraId="2D2E5B51" w14:textId="77777777" w:rsidR="00F6771D" w:rsidRPr="00FB065D" w:rsidRDefault="00F6771D" w:rsidP="00234121">
    <w:pPr>
      <w:pStyle w:val="Noga"/>
    </w:pPr>
    <w:r w:rsidRPr="00B95C70">
      <w:tab/>
    </w:r>
    <w:r w:rsidRPr="00FB065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D9AA" w14:textId="77777777" w:rsidR="00F6771D" w:rsidRDefault="00F6771D" w:rsidP="00234121">
    <w:pPr>
      <w:pStyle w:val="Noga"/>
    </w:pPr>
  </w:p>
  <w:p w14:paraId="1CD93317" w14:textId="77777777" w:rsidR="00F6771D" w:rsidRPr="00284F07" w:rsidRDefault="00F6771D" w:rsidP="00234121">
    <w:pPr>
      <w:pStyle w:val="Noga"/>
    </w:pPr>
    <w:r w:rsidRPr="00B95C70">
      <w:tab/>
    </w:r>
    <w:r w:rsidRPr="00284F07">
      <w:fldChar w:fldCharType="begin"/>
    </w:r>
    <w:r w:rsidRPr="00284F07">
      <w:instrText xml:space="preserve"> PAGE </w:instrText>
    </w:r>
    <w:r w:rsidRPr="00284F07">
      <w:fldChar w:fldCharType="separate"/>
    </w:r>
    <w:r w:rsidR="00BF7FEE">
      <w:rPr>
        <w:noProof/>
      </w:rPr>
      <w:t>101</w:t>
    </w:r>
    <w:r w:rsidRPr="00284F07">
      <w:fldChar w:fldCharType="end"/>
    </w:r>
    <w:r w:rsidRPr="00284F0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941A" w14:textId="77777777" w:rsidR="00F6771D" w:rsidRDefault="00F6771D" w:rsidP="00234121">
      <w:r>
        <w:separator/>
      </w:r>
    </w:p>
  </w:footnote>
  <w:footnote w:type="continuationSeparator" w:id="0">
    <w:p w14:paraId="6AE351F2" w14:textId="77777777" w:rsidR="00F6771D" w:rsidRDefault="00F6771D" w:rsidP="00234121">
      <w:r>
        <w:continuationSeparator/>
      </w:r>
    </w:p>
  </w:footnote>
  <w:footnote w:id="1">
    <w:p w14:paraId="2839ECA0" w14:textId="426B0FD4" w:rsidR="00F6771D" w:rsidRPr="00381819" w:rsidRDefault="00F6771D" w:rsidP="00620E65">
      <w:pPr>
        <w:rPr>
          <w:rFonts w:ascii="Calibri" w:hAnsi="Calibri" w:cs="Calibri"/>
          <w:sz w:val="14"/>
          <w:szCs w:val="14"/>
        </w:rPr>
      </w:pPr>
      <w:r w:rsidRPr="00620E65">
        <w:rPr>
          <w:rStyle w:val="Sprotnaopomba-sklic"/>
          <w:sz w:val="16"/>
          <w:szCs w:val="16"/>
        </w:rPr>
        <w:footnoteRef/>
      </w:r>
      <w:r w:rsidRPr="00620E65">
        <w:rPr>
          <w:sz w:val="16"/>
          <w:szCs w:val="16"/>
        </w:rPr>
        <w:t xml:space="preserve"> </w:t>
      </w:r>
      <w:r w:rsidRPr="00381819">
        <w:rPr>
          <w:sz w:val="16"/>
          <w:szCs w:val="16"/>
        </w:rPr>
        <w:t>Iz analize prijav izhaja, da je bilo v informacijskem sistemu 31. decembra 2023 na gradbeni inšpekciji evidentiranih 35.493 prijav, povez</w:t>
      </w:r>
      <w:r>
        <w:rPr>
          <w:sz w:val="16"/>
          <w:szCs w:val="16"/>
        </w:rPr>
        <w:t>a</w:t>
      </w:r>
      <w:r w:rsidRPr="00381819">
        <w:rPr>
          <w:sz w:val="16"/>
          <w:szCs w:val="16"/>
        </w:rPr>
        <w:t>n</w:t>
      </w:r>
      <w:r>
        <w:rPr>
          <w:sz w:val="16"/>
          <w:szCs w:val="16"/>
        </w:rPr>
        <w:t>ih</w:t>
      </w:r>
      <w:r w:rsidRPr="00381819">
        <w:rPr>
          <w:sz w:val="16"/>
          <w:szCs w:val="16"/>
        </w:rPr>
        <w:t xml:space="preserve"> v 26.121 zbirnikov enakih prijav. Od vseh evidentiranih prijav je obdelanih 25.364 prijav, povezan</w:t>
      </w:r>
      <w:r>
        <w:rPr>
          <w:sz w:val="16"/>
          <w:szCs w:val="16"/>
        </w:rPr>
        <w:t>ih</w:t>
      </w:r>
      <w:r w:rsidRPr="00381819">
        <w:rPr>
          <w:sz w:val="16"/>
          <w:szCs w:val="16"/>
        </w:rPr>
        <w:t xml:space="preserve"> v 18.364 zbirnikov prijav</w:t>
      </w:r>
      <w:r>
        <w:rPr>
          <w:sz w:val="16"/>
          <w:szCs w:val="16"/>
        </w:rPr>
        <w:t>,</w:t>
      </w:r>
      <w:r w:rsidRPr="00381819">
        <w:rPr>
          <w:sz w:val="16"/>
          <w:szCs w:val="16"/>
        </w:rPr>
        <w:t xml:space="preserve"> in 10.129 neobdelanih prijav,</w:t>
      </w:r>
      <w:r>
        <w:rPr>
          <w:sz w:val="16"/>
          <w:szCs w:val="16"/>
        </w:rPr>
        <w:t xml:space="preserve"> </w:t>
      </w:r>
      <w:r w:rsidRPr="00381819">
        <w:rPr>
          <w:sz w:val="16"/>
          <w:szCs w:val="16"/>
        </w:rPr>
        <w:t xml:space="preserve"> povezan</w:t>
      </w:r>
      <w:r>
        <w:rPr>
          <w:sz w:val="16"/>
          <w:szCs w:val="16"/>
        </w:rPr>
        <w:t>ih</w:t>
      </w:r>
      <w:r w:rsidRPr="00381819">
        <w:rPr>
          <w:sz w:val="16"/>
          <w:szCs w:val="16"/>
        </w:rPr>
        <w:t xml:space="preserve"> v 7.794 zbirnikov neobdelanih prijav.</w:t>
      </w:r>
    </w:p>
    <w:p w14:paraId="51C381DB" w14:textId="513770A5" w:rsidR="00F6771D" w:rsidRPr="00164D77" w:rsidRDefault="00F6771D" w:rsidP="00EB764C">
      <w:pPr>
        <w:pStyle w:val="Sprotnaopomba-besedilo"/>
        <w:jc w:val="both"/>
        <w:rPr>
          <w:rFonts w:ascii="Arial" w:hAnsi="Arial"/>
          <w:sz w:val="16"/>
          <w:szCs w:val="16"/>
        </w:rPr>
      </w:pPr>
      <w:r w:rsidRPr="00381819">
        <w:rPr>
          <w:rFonts w:ascii="Arial" w:hAnsi="Arial"/>
          <w:sz w:val="16"/>
          <w:szCs w:val="16"/>
        </w:rPr>
        <w:t>V analizi obdelanih in neobdelanih prijav so dokumenti vrsta prijave splošno, prijava tujega organa in zapisnik</w:t>
      </w:r>
      <w:r w:rsidRPr="00164D77">
        <w:rPr>
          <w:rFonts w:ascii="Arial" w:hAnsi="Arial"/>
          <w:sz w:val="16"/>
          <w:szCs w:val="16"/>
        </w:rPr>
        <w:t xml:space="preserve"> o prijavi in prijava ESJU, in sicer tisti dokumenti, ki so v vrsti zadev evidentiranje prijav in pobud, upravna gradbena zadeva in </w:t>
      </w:r>
      <w:proofErr w:type="spellStart"/>
      <w:r w:rsidRPr="00164D77">
        <w:rPr>
          <w:rFonts w:ascii="Arial" w:hAnsi="Arial"/>
          <w:sz w:val="16"/>
          <w:szCs w:val="16"/>
        </w:rPr>
        <w:t>prekrškovna</w:t>
      </w:r>
      <w:proofErr w:type="spellEnd"/>
      <w:r w:rsidRPr="00164D77">
        <w:rPr>
          <w:rFonts w:ascii="Arial" w:hAnsi="Arial"/>
          <w:sz w:val="16"/>
          <w:szCs w:val="16"/>
        </w:rPr>
        <w:t xml:space="preserve"> zadeva.</w:t>
      </w:r>
    </w:p>
  </w:footnote>
  <w:footnote w:id="2">
    <w:p w14:paraId="54598DF1" w14:textId="77777777" w:rsidR="00F6771D" w:rsidRPr="00F22340" w:rsidRDefault="00F6771D" w:rsidP="00EB764C">
      <w:pPr>
        <w:pStyle w:val="Sprotnaopomba-besedilo"/>
        <w:jc w:val="both"/>
      </w:pPr>
      <w:r w:rsidRPr="008F58EF">
        <w:rPr>
          <w:rStyle w:val="Sprotnaopomba-sklic"/>
          <w:rFonts w:ascii="Arial" w:hAnsi="Arial"/>
          <w:sz w:val="16"/>
          <w:szCs w:val="16"/>
        </w:rPr>
        <w:footnoteRef/>
      </w:r>
      <w:r>
        <w:t xml:space="preserve"> </w:t>
      </w:r>
      <w:r w:rsidRPr="00164D77">
        <w:rPr>
          <w:rFonts w:ascii="Arial" w:hAnsi="Arial"/>
          <w:sz w:val="16"/>
          <w:szCs w:val="16"/>
        </w:rPr>
        <w:t>Sem spadajo redni in izredni zapisniki, kontrolni redni in izredni zapisniki, redni in izredni kontrolni pregled – izvršba po I. osebi</w:t>
      </w:r>
      <w:r w:rsidRPr="008F58EF">
        <w:rPr>
          <w:sz w:val="16"/>
          <w:szCs w:val="16"/>
        </w:rPr>
        <w:t xml:space="preserve"> </w:t>
      </w:r>
      <w:r w:rsidRPr="00164D77">
        <w:rPr>
          <w:rFonts w:ascii="Arial" w:hAnsi="Arial"/>
          <w:sz w:val="16"/>
          <w:szCs w:val="16"/>
        </w:rPr>
        <w:t>(izvršitev odločbe)</w:t>
      </w:r>
      <w:r>
        <w:rPr>
          <w:rFonts w:ascii="Arial" w:hAnsi="Arial"/>
          <w:sz w:val="16"/>
          <w:szCs w:val="16"/>
        </w:rPr>
        <w:t xml:space="preserve">, </w:t>
      </w:r>
      <w:r w:rsidRPr="00164D77">
        <w:rPr>
          <w:rFonts w:ascii="Arial" w:hAnsi="Arial"/>
          <w:sz w:val="16"/>
          <w:szCs w:val="16"/>
        </w:rPr>
        <w:t xml:space="preserve">redni in izredni zapisniki z zaslišanjem </w:t>
      </w:r>
      <w:r>
        <w:rPr>
          <w:rFonts w:ascii="Arial" w:hAnsi="Arial"/>
          <w:sz w:val="16"/>
          <w:szCs w:val="16"/>
        </w:rPr>
        <w:t xml:space="preserve">ter izvršba po II. osebi </w:t>
      </w:r>
      <w:r w:rsidRPr="00164D77">
        <w:rPr>
          <w:rFonts w:ascii="Arial" w:hAnsi="Arial"/>
          <w:sz w:val="16"/>
          <w:szCs w:val="16"/>
        </w:rPr>
        <w:t xml:space="preserve">v upravnih gradbenih in </w:t>
      </w:r>
      <w:proofErr w:type="spellStart"/>
      <w:r w:rsidRPr="00164D77">
        <w:rPr>
          <w:rFonts w:ascii="Arial" w:hAnsi="Arial"/>
          <w:sz w:val="16"/>
          <w:szCs w:val="16"/>
        </w:rPr>
        <w:t>prekrškovnih</w:t>
      </w:r>
      <w:proofErr w:type="spellEnd"/>
      <w:r w:rsidRPr="00164D77">
        <w:rPr>
          <w:rFonts w:ascii="Arial" w:hAnsi="Arial"/>
          <w:sz w:val="16"/>
          <w:szCs w:val="16"/>
        </w:rPr>
        <w:t xml:space="preserve"> zadevah ter akcijah.</w:t>
      </w:r>
    </w:p>
  </w:footnote>
  <w:footnote w:id="3">
    <w:p w14:paraId="277C1CCC" w14:textId="41130356" w:rsidR="00F6771D" w:rsidRPr="004D3AEC" w:rsidRDefault="00F6771D" w:rsidP="00234121">
      <w:pPr>
        <w:pStyle w:val="Sprotnaopomba-besedilo"/>
        <w:rPr>
          <w:rFonts w:ascii="Arial" w:hAnsi="Arial"/>
          <w:sz w:val="12"/>
          <w:szCs w:val="12"/>
        </w:rPr>
      </w:pPr>
      <w:r>
        <w:rPr>
          <w:rStyle w:val="Sprotnaopomba-sklic"/>
          <w:rFonts w:ascii="Arial" w:hAnsi="Arial"/>
          <w:sz w:val="16"/>
          <w:szCs w:val="16"/>
        </w:rPr>
        <w:footnoteRef/>
      </w:r>
      <w:r>
        <w:t xml:space="preserve"> </w:t>
      </w:r>
      <w:r w:rsidRPr="004A4E2F">
        <w:rPr>
          <w:rFonts w:ascii="Arial" w:hAnsi="Arial"/>
          <w:sz w:val="16"/>
          <w:szCs w:val="16"/>
        </w:rPr>
        <w:t xml:space="preserve">Sem spadajo </w:t>
      </w:r>
      <w:r w:rsidRPr="00A004C3">
        <w:rPr>
          <w:rFonts w:ascii="Arial" w:hAnsi="Arial"/>
          <w:sz w:val="16"/>
          <w:szCs w:val="16"/>
        </w:rPr>
        <w:t>zapisniki (</w:t>
      </w:r>
      <w:r w:rsidRPr="00A004C3">
        <w:rPr>
          <w:rFonts w:ascii="Arial" w:hAnsi="Arial"/>
          <w:iCs/>
          <w:sz w:val="16"/>
          <w:szCs w:val="16"/>
        </w:rPr>
        <w:t>vsi zapisniki brez zapisnik</w:t>
      </w:r>
      <w:r>
        <w:rPr>
          <w:rFonts w:ascii="Arial" w:hAnsi="Arial"/>
          <w:iCs/>
          <w:sz w:val="16"/>
          <w:szCs w:val="16"/>
        </w:rPr>
        <w:t>a</w:t>
      </w:r>
      <w:r w:rsidRPr="00A004C3">
        <w:rPr>
          <w:rFonts w:ascii="Arial" w:hAnsi="Arial"/>
          <w:iCs/>
          <w:sz w:val="16"/>
          <w:szCs w:val="16"/>
        </w:rPr>
        <w:t xml:space="preserve"> prijava in zapisnik</w:t>
      </w:r>
      <w:r>
        <w:rPr>
          <w:rFonts w:ascii="Arial" w:hAnsi="Arial"/>
          <w:iCs/>
          <w:sz w:val="16"/>
          <w:szCs w:val="16"/>
        </w:rPr>
        <w:t>a</w:t>
      </w:r>
      <w:r w:rsidRPr="00A004C3">
        <w:rPr>
          <w:rFonts w:ascii="Arial" w:hAnsi="Arial"/>
          <w:iCs/>
          <w:sz w:val="16"/>
          <w:szCs w:val="16"/>
        </w:rPr>
        <w:t xml:space="preserve"> ZNB</w:t>
      </w:r>
      <w:r w:rsidRPr="00A004C3">
        <w:rPr>
          <w:rFonts w:ascii="Arial" w:hAnsi="Arial"/>
          <w:sz w:val="16"/>
          <w:szCs w:val="16"/>
        </w:rPr>
        <w:t xml:space="preserve">) v upravnih geodetskih in </w:t>
      </w:r>
      <w:proofErr w:type="spellStart"/>
      <w:r w:rsidRPr="00A004C3">
        <w:rPr>
          <w:rFonts w:ascii="Arial" w:hAnsi="Arial"/>
          <w:sz w:val="16"/>
          <w:szCs w:val="16"/>
        </w:rPr>
        <w:t>prekrškovnih</w:t>
      </w:r>
      <w:proofErr w:type="spellEnd"/>
      <w:r w:rsidRPr="00A004C3">
        <w:rPr>
          <w:rFonts w:ascii="Arial" w:hAnsi="Arial"/>
          <w:sz w:val="16"/>
          <w:szCs w:val="16"/>
        </w:rPr>
        <w:t xml:space="preserve"> zadevah in akcijah; vrsta dokumenta L in I</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124A" w14:textId="77777777" w:rsidR="00F6771D" w:rsidRPr="00B95C70" w:rsidRDefault="00F6771D" w:rsidP="00234121">
    <w:pPr>
      <w:pStyle w:val="Glava"/>
    </w:pPr>
  </w:p>
  <w:p w14:paraId="5E71521C" w14:textId="77777777" w:rsidR="00F6771D" w:rsidRPr="00B95C70" w:rsidRDefault="00F6771D" w:rsidP="0023412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86BA" w14:textId="77777777" w:rsidR="00F6771D" w:rsidRPr="0051216F" w:rsidRDefault="00F6771D" w:rsidP="0051216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A8AF62"/>
    <w:lvl w:ilvl="0">
      <w:start w:val="1"/>
      <w:numFmt w:val="decimal"/>
      <w:pStyle w:val="NASLOV3"/>
      <w:lvlText w:val="%1."/>
      <w:lvlJc w:val="left"/>
      <w:pPr>
        <w:tabs>
          <w:tab w:val="num" w:pos="1492"/>
        </w:tabs>
        <w:ind w:left="1492" w:hanging="360"/>
      </w:pPr>
    </w:lvl>
  </w:abstractNum>
  <w:abstractNum w:abstractNumId="1" w15:restartNumberingAfterBreak="0">
    <w:nsid w:val="FFFFFF7F"/>
    <w:multiLevelType w:val="multilevel"/>
    <w:tmpl w:val="EA88F95C"/>
    <w:lvl w:ilvl="0">
      <w:start w:val="1"/>
      <w:numFmt w:val="decimal"/>
      <w:pStyle w:val="Otevilenseznam2"/>
      <w:lvlText w:val="%1."/>
      <w:lvlJc w:val="left"/>
      <w:pPr>
        <w:tabs>
          <w:tab w:val="num" w:pos="643"/>
        </w:tabs>
        <w:ind w:left="643" w:hanging="360"/>
      </w:pPr>
    </w:lvl>
    <w:lvl w:ilvl="1">
      <w:start w:val="10"/>
      <w:numFmt w:val="decimal"/>
      <w:isLgl/>
      <w:lvlText w:val="%1.%2"/>
      <w:lvlJc w:val="left"/>
      <w:pPr>
        <w:ind w:left="1095" w:hanging="375"/>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79" w:hanging="1800"/>
      </w:pPr>
      <w:rPr>
        <w:rFonts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3"/>
    <w:multiLevelType w:val="singleLevel"/>
    <w:tmpl w:val="00000003"/>
    <w:name w:val="WW8Num3"/>
    <w:lvl w:ilvl="0">
      <w:start w:val="1"/>
      <w:numFmt w:val="bullet"/>
      <w:lvlText w:val=""/>
      <w:lvlJc w:val="left"/>
      <w:pPr>
        <w:tabs>
          <w:tab w:val="num" w:pos="900"/>
        </w:tabs>
        <w:ind w:left="900" w:hanging="360"/>
      </w:pPr>
      <w:rPr>
        <w:rFonts w:ascii="Symbol" w:hAnsi="Symbol" w:cs="Symbol"/>
      </w:rPr>
    </w:lvl>
  </w:abstractNum>
  <w:abstractNum w:abstractNumId="4" w15:restartNumberingAfterBreak="0">
    <w:nsid w:val="00000004"/>
    <w:multiLevelType w:val="multilevel"/>
    <w:tmpl w:val="00000004"/>
    <w:name w:val="WW8Num4"/>
    <w:lvl w:ilvl="0">
      <w:start w:val="1"/>
      <w:numFmt w:val="decimal"/>
      <w:lvlText w:val="Slika %1:"/>
      <w:lvlJc w:val="left"/>
      <w:pPr>
        <w:tabs>
          <w:tab w:val="num" w:pos="3240"/>
        </w:tabs>
        <w:ind w:left="0" w:firstLine="0"/>
      </w:pPr>
      <w:rPr>
        <w:rFonts w:cs="Times New Roman"/>
        <w:b/>
        <w:sz w:val="20"/>
        <w:szCs w:val="20"/>
      </w:rPr>
    </w:lvl>
    <w:lvl w:ilvl="1">
      <w:start w:val="1"/>
      <w:numFmt w:val="decimal"/>
      <w:lvlText w:val="Section %1.%2"/>
      <w:lvlJc w:val="left"/>
      <w:pPr>
        <w:tabs>
          <w:tab w:val="num" w:pos="3600"/>
        </w:tabs>
        <w:ind w:left="0" w:firstLine="0"/>
      </w:pPr>
      <w:rPr>
        <w:rFonts w:cs="Times New Roman"/>
        <w:b/>
        <w:sz w:val="20"/>
        <w:szCs w:val="20"/>
      </w:rPr>
    </w:lvl>
    <w:lvl w:ilvl="2">
      <w:start w:val="1"/>
      <w:numFmt w:val="lowerLetter"/>
      <w:lvlText w:val="(%3)"/>
      <w:lvlJc w:val="left"/>
      <w:pPr>
        <w:tabs>
          <w:tab w:val="num" w:pos="1368"/>
        </w:tabs>
        <w:ind w:left="720" w:hanging="432"/>
      </w:pPr>
      <w:rPr>
        <w:rFonts w:cs="Times New Roman"/>
        <w:b/>
        <w:sz w:val="20"/>
        <w:szCs w:val="20"/>
      </w:rPr>
    </w:lvl>
    <w:lvl w:ilvl="3">
      <w:start w:val="1"/>
      <w:numFmt w:val="lowerRoman"/>
      <w:lvlText w:val="(%4)"/>
      <w:lvlJc w:val="right"/>
      <w:pPr>
        <w:tabs>
          <w:tab w:val="num" w:pos="864"/>
        </w:tabs>
        <w:ind w:left="864" w:hanging="144"/>
      </w:pPr>
      <w:rPr>
        <w:rFonts w:cs="Times New Roman"/>
        <w:b/>
        <w:sz w:val="20"/>
        <w:szCs w:val="20"/>
      </w:rPr>
    </w:lvl>
    <w:lvl w:ilvl="4">
      <w:start w:val="1"/>
      <w:numFmt w:val="decimal"/>
      <w:lvlText w:val="%5)"/>
      <w:lvlJc w:val="left"/>
      <w:pPr>
        <w:tabs>
          <w:tab w:val="num" w:pos="1296"/>
        </w:tabs>
        <w:ind w:left="1008" w:hanging="432"/>
      </w:pPr>
      <w:rPr>
        <w:rFonts w:cs="Times New Roman"/>
        <w:b/>
        <w:sz w:val="20"/>
        <w:szCs w:val="20"/>
      </w:rPr>
    </w:lvl>
    <w:lvl w:ilvl="5">
      <w:start w:val="1"/>
      <w:numFmt w:val="lowerLetter"/>
      <w:lvlText w:val="%6)"/>
      <w:lvlJc w:val="left"/>
      <w:pPr>
        <w:tabs>
          <w:tab w:val="num" w:pos="1440"/>
        </w:tabs>
        <w:ind w:left="1152" w:hanging="432"/>
      </w:pPr>
      <w:rPr>
        <w:rFonts w:cs="Times New Roman"/>
        <w:b/>
        <w:sz w:val="20"/>
        <w:szCs w:val="20"/>
      </w:rPr>
    </w:lvl>
    <w:lvl w:ilvl="6">
      <w:start w:val="1"/>
      <w:numFmt w:val="lowerRoman"/>
      <w:lvlText w:val="%7)"/>
      <w:lvlJc w:val="right"/>
      <w:pPr>
        <w:tabs>
          <w:tab w:val="num" w:pos="1296"/>
        </w:tabs>
        <w:ind w:left="1296" w:hanging="288"/>
      </w:pPr>
      <w:rPr>
        <w:rFonts w:cs="Times New Roman"/>
        <w:b/>
        <w:sz w:val="20"/>
        <w:szCs w:val="20"/>
      </w:rPr>
    </w:lvl>
    <w:lvl w:ilvl="7">
      <w:start w:val="1"/>
      <w:numFmt w:val="lowerLetter"/>
      <w:lvlText w:val="%8."/>
      <w:lvlJc w:val="left"/>
      <w:pPr>
        <w:tabs>
          <w:tab w:val="num" w:pos="1728"/>
        </w:tabs>
        <w:ind w:left="1440" w:hanging="432"/>
      </w:pPr>
      <w:rPr>
        <w:rFonts w:cs="Times New Roman"/>
        <w:b/>
        <w:sz w:val="20"/>
        <w:szCs w:val="20"/>
      </w:rPr>
    </w:lvl>
    <w:lvl w:ilvl="8">
      <w:start w:val="1"/>
      <w:numFmt w:val="lowerRoman"/>
      <w:lvlText w:val="%9."/>
      <w:lvlJc w:val="right"/>
      <w:pPr>
        <w:tabs>
          <w:tab w:val="num" w:pos="1584"/>
        </w:tabs>
        <w:ind w:left="1584" w:hanging="144"/>
      </w:pPr>
      <w:rPr>
        <w:rFonts w:cs="Times New Roman"/>
        <w:b/>
        <w:sz w:val="20"/>
        <w:szCs w:val="20"/>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2D"/>
    <w:multiLevelType w:val="multilevel"/>
    <w:tmpl w:val="0000002D"/>
    <w:name w:val="WW8Num45"/>
    <w:lvl w:ilvl="0">
      <w:start w:val="1"/>
      <w:numFmt w:val="bullet"/>
      <w:lvlText w:val=""/>
      <w:lvlJc w:val="left"/>
      <w:pPr>
        <w:tabs>
          <w:tab w:val="num" w:pos="1020"/>
        </w:tabs>
        <w:ind w:left="1020" w:hanging="360"/>
      </w:pPr>
      <w:rPr>
        <w:rFonts w:ascii="Symbol" w:hAnsi="Symbol" w:cs="OpenSymbol"/>
      </w:rPr>
    </w:lvl>
    <w:lvl w:ilvl="1">
      <w:start w:val="1"/>
      <w:numFmt w:val="bullet"/>
      <w:lvlText w:val="◦"/>
      <w:lvlJc w:val="left"/>
      <w:pPr>
        <w:tabs>
          <w:tab w:val="num" w:pos="1380"/>
        </w:tabs>
        <w:ind w:left="1380" w:hanging="360"/>
      </w:pPr>
      <w:rPr>
        <w:rFonts w:ascii="OpenSymbol" w:hAnsi="OpenSymbol" w:cs="OpenSymbol"/>
      </w:rPr>
    </w:lvl>
    <w:lvl w:ilvl="2">
      <w:start w:val="1"/>
      <w:numFmt w:val="bullet"/>
      <w:lvlText w:val="▪"/>
      <w:lvlJc w:val="left"/>
      <w:pPr>
        <w:tabs>
          <w:tab w:val="num" w:pos="1740"/>
        </w:tabs>
        <w:ind w:left="1740" w:hanging="360"/>
      </w:pPr>
      <w:rPr>
        <w:rFonts w:ascii="OpenSymbol" w:hAnsi="OpenSymbol" w:cs="OpenSymbol"/>
      </w:rPr>
    </w:lvl>
    <w:lvl w:ilvl="3">
      <w:start w:val="1"/>
      <w:numFmt w:val="bullet"/>
      <w:lvlText w:val=""/>
      <w:lvlJc w:val="left"/>
      <w:pPr>
        <w:tabs>
          <w:tab w:val="num" w:pos="2100"/>
        </w:tabs>
        <w:ind w:left="2100" w:hanging="360"/>
      </w:pPr>
      <w:rPr>
        <w:rFonts w:ascii="Symbol" w:hAnsi="Symbol" w:cs="OpenSymbol"/>
      </w:rPr>
    </w:lvl>
    <w:lvl w:ilvl="4">
      <w:start w:val="1"/>
      <w:numFmt w:val="bullet"/>
      <w:lvlText w:val="◦"/>
      <w:lvlJc w:val="left"/>
      <w:pPr>
        <w:tabs>
          <w:tab w:val="num" w:pos="2460"/>
        </w:tabs>
        <w:ind w:left="2460" w:hanging="360"/>
      </w:pPr>
      <w:rPr>
        <w:rFonts w:ascii="OpenSymbol" w:hAnsi="OpenSymbol" w:cs="OpenSymbol"/>
      </w:rPr>
    </w:lvl>
    <w:lvl w:ilvl="5">
      <w:start w:val="1"/>
      <w:numFmt w:val="bullet"/>
      <w:lvlText w:val="▪"/>
      <w:lvlJc w:val="left"/>
      <w:pPr>
        <w:tabs>
          <w:tab w:val="num" w:pos="2820"/>
        </w:tabs>
        <w:ind w:left="2820" w:hanging="360"/>
      </w:pPr>
      <w:rPr>
        <w:rFonts w:ascii="OpenSymbol" w:hAnsi="OpenSymbol" w:cs="OpenSymbol"/>
      </w:rPr>
    </w:lvl>
    <w:lvl w:ilvl="6">
      <w:start w:val="1"/>
      <w:numFmt w:val="bullet"/>
      <w:lvlText w:val=""/>
      <w:lvlJc w:val="left"/>
      <w:pPr>
        <w:tabs>
          <w:tab w:val="num" w:pos="3180"/>
        </w:tabs>
        <w:ind w:left="3180" w:hanging="360"/>
      </w:pPr>
      <w:rPr>
        <w:rFonts w:ascii="Symbol" w:hAnsi="Symbol" w:cs="OpenSymbol"/>
      </w:rPr>
    </w:lvl>
    <w:lvl w:ilvl="7">
      <w:start w:val="1"/>
      <w:numFmt w:val="bullet"/>
      <w:lvlText w:val="◦"/>
      <w:lvlJc w:val="left"/>
      <w:pPr>
        <w:tabs>
          <w:tab w:val="num" w:pos="3540"/>
        </w:tabs>
        <w:ind w:left="3540" w:hanging="360"/>
      </w:pPr>
      <w:rPr>
        <w:rFonts w:ascii="OpenSymbol" w:hAnsi="OpenSymbol" w:cs="OpenSymbol"/>
      </w:rPr>
    </w:lvl>
    <w:lvl w:ilvl="8">
      <w:start w:val="1"/>
      <w:numFmt w:val="bullet"/>
      <w:lvlText w:val="▪"/>
      <w:lvlJc w:val="left"/>
      <w:pPr>
        <w:tabs>
          <w:tab w:val="num" w:pos="3900"/>
        </w:tabs>
        <w:ind w:left="3900" w:hanging="360"/>
      </w:pPr>
      <w:rPr>
        <w:rFonts w:ascii="OpenSymbol" w:hAnsi="OpenSymbol" w:cs="OpenSymbol"/>
      </w:rPr>
    </w:lvl>
  </w:abstractNum>
  <w:abstractNum w:abstractNumId="8" w15:restartNumberingAfterBreak="0">
    <w:nsid w:val="0000002E"/>
    <w:multiLevelType w:val="multilevel"/>
    <w:tmpl w:val="0000002E"/>
    <w:name w:val="WW8Num4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2F"/>
    <w:multiLevelType w:val="multilevel"/>
    <w:tmpl w:val="0000002F"/>
    <w:name w:val="WW8Num4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40D"/>
    <w:multiLevelType w:val="multilevel"/>
    <w:tmpl w:val="43101C90"/>
    <w:lvl w:ilvl="0">
      <w:start w:val="2"/>
      <w:numFmt w:val="bullet"/>
      <w:lvlText w:val="‒"/>
      <w:lvlJc w:val="left"/>
      <w:pPr>
        <w:ind w:left="1479" w:hanging="360"/>
      </w:pPr>
      <w:rPr>
        <w:rFonts w:ascii="Arial" w:eastAsia="Times New Roman" w:hAnsi="Arial" w:hint="default"/>
        <w:b w:val="0"/>
        <w:bCs w:val="0"/>
        <w:w w:val="100"/>
        <w:sz w:val="20"/>
        <w:szCs w:val="20"/>
      </w:rPr>
    </w:lvl>
    <w:lvl w:ilvl="1">
      <w:numFmt w:val="bullet"/>
      <w:lvlText w:val="•"/>
      <w:lvlJc w:val="left"/>
      <w:pPr>
        <w:ind w:left="2298" w:hanging="360"/>
      </w:pPr>
    </w:lvl>
    <w:lvl w:ilvl="2">
      <w:numFmt w:val="bullet"/>
      <w:lvlText w:val="•"/>
      <w:lvlJc w:val="left"/>
      <w:pPr>
        <w:ind w:left="3116" w:hanging="360"/>
      </w:pPr>
    </w:lvl>
    <w:lvl w:ilvl="3">
      <w:numFmt w:val="bullet"/>
      <w:lvlText w:val="•"/>
      <w:lvlJc w:val="left"/>
      <w:pPr>
        <w:ind w:left="3935" w:hanging="360"/>
      </w:pPr>
    </w:lvl>
    <w:lvl w:ilvl="4">
      <w:numFmt w:val="bullet"/>
      <w:lvlText w:val="•"/>
      <w:lvlJc w:val="left"/>
      <w:pPr>
        <w:ind w:left="4753" w:hanging="360"/>
      </w:pPr>
    </w:lvl>
    <w:lvl w:ilvl="5">
      <w:numFmt w:val="bullet"/>
      <w:lvlText w:val="•"/>
      <w:lvlJc w:val="left"/>
      <w:pPr>
        <w:ind w:left="5572" w:hanging="360"/>
      </w:pPr>
    </w:lvl>
    <w:lvl w:ilvl="6">
      <w:numFmt w:val="bullet"/>
      <w:lvlText w:val="•"/>
      <w:lvlJc w:val="left"/>
      <w:pPr>
        <w:ind w:left="6390" w:hanging="360"/>
      </w:pPr>
    </w:lvl>
    <w:lvl w:ilvl="7">
      <w:numFmt w:val="bullet"/>
      <w:lvlText w:val="•"/>
      <w:lvlJc w:val="left"/>
      <w:pPr>
        <w:ind w:left="7209" w:hanging="360"/>
      </w:pPr>
    </w:lvl>
    <w:lvl w:ilvl="8">
      <w:numFmt w:val="bullet"/>
      <w:lvlText w:val="•"/>
      <w:lvlJc w:val="left"/>
      <w:pPr>
        <w:ind w:left="8027" w:hanging="360"/>
      </w:pPr>
    </w:lvl>
  </w:abstractNum>
  <w:abstractNum w:abstractNumId="11" w15:restartNumberingAfterBreak="0">
    <w:nsid w:val="00143B75"/>
    <w:multiLevelType w:val="hybridMultilevel"/>
    <w:tmpl w:val="865270CE"/>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0EF0282"/>
    <w:multiLevelType w:val="multilevel"/>
    <w:tmpl w:val="009A6E9A"/>
    <w:styleLink w:val="Slog65"/>
    <w:lvl w:ilvl="0">
      <w:start w:val="1"/>
      <w:numFmt w:val="decimal"/>
      <w:pStyle w:val="Naslov1"/>
      <w:lvlText w:val="%1"/>
      <w:lvlJc w:val="left"/>
      <w:pPr>
        <w:ind w:left="432" w:hanging="432"/>
      </w:pPr>
      <w:rPr>
        <w:rFonts w:hint="default"/>
        <w:b/>
        <w:i w:val="0"/>
        <w:sz w:val="28"/>
        <w:szCs w:val="28"/>
      </w:rPr>
    </w:lvl>
    <w:lvl w:ilvl="1">
      <w:start w:val="1"/>
      <w:numFmt w:val="decimal"/>
      <w:pStyle w:val="Naslov2"/>
      <w:lvlText w:val="%1.%2"/>
      <w:lvlJc w:val="left"/>
      <w:pPr>
        <w:ind w:left="1143" w:hanging="576"/>
      </w:pPr>
      <w:rPr>
        <w:rFonts w:hint="default"/>
        <w:b/>
        <w:i w:val="0"/>
        <w:sz w:val="24"/>
        <w:szCs w:val="24"/>
      </w:rPr>
    </w:lvl>
    <w:lvl w:ilvl="2">
      <w:start w:val="1"/>
      <w:numFmt w:val="decimal"/>
      <w:pStyle w:val="Naslov30"/>
      <w:lvlText w:val="%1.%2.%3"/>
      <w:lvlJc w:val="left"/>
      <w:pPr>
        <w:ind w:left="720" w:hanging="720"/>
      </w:pPr>
      <w:rPr>
        <w:rFonts w:hint="default"/>
      </w:rPr>
    </w:lvl>
    <w:lvl w:ilvl="3">
      <w:start w:val="1"/>
      <w:numFmt w:val="decimal"/>
      <w:pStyle w:val="Naslov4"/>
      <w:lvlText w:val="%1.%2.%3.%4"/>
      <w:lvlJc w:val="left"/>
      <w:pPr>
        <w:ind w:left="2423"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3" w15:restartNumberingAfterBreak="0">
    <w:nsid w:val="02B57DC5"/>
    <w:multiLevelType w:val="hybridMultilevel"/>
    <w:tmpl w:val="66008E42"/>
    <w:lvl w:ilvl="0" w:tplc="B436EEFA">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03882D52"/>
    <w:multiLevelType w:val="multilevel"/>
    <w:tmpl w:val="EEE43C82"/>
    <w:styleLink w:val="SlogVrstinaoznakaArial11ptKrepko"/>
    <w:lvl w:ilvl="0">
      <w:numFmt w:val="bullet"/>
      <w:lvlText w:val="*"/>
      <w:lvlJc w:val="left"/>
      <w:pPr>
        <w:tabs>
          <w:tab w:val="num" w:pos="0"/>
        </w:tabs>
      </w:pPr>
      <w:rPr>
        <w:rFonts w:ascii="Arial" w:hAnsi="Arial" w:hint="default"/>
        <w:b/>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CE56D1"/>
    <w:multiLevelType w:val="hybridMultilevel"/>
    <w:tmpl w:val="D43ECD78"/>
    <w:lvl w:ilvl="0" w:tplc="B436EEF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CD74CDB"/>
    <w:multiLevelType w:val="hybridMultilevel"/>
    <w:tmpl w:val="59EE944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0D260B0F"/>
    <w:multiLevelType w:val="hybridMultilevel"/>
    <w:tmpl w:val="04D49EC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10872C77"/>
    <w:multiLevelType w:val="hybridMultilevel"/>
    <w:tmpl w:val="0A70B084"/>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09719AB"/>
    <w:multiLevelType w:val="hybridMultilevel"/>
    <w:tmpl w:val="F494847C"/>
    <w:lvl w:ilvl="0" w:tplc="A7CE2CE4">
      <w:start w:val="5"/>
      <w:numFmt w:val="bullet"/>
      <w:lvlText w:val="–"/>
      <w:lvlJc w:val="left"/>
      <w:pPr>
        <w:tabs>
          <w:tab w:val="num" w:pos="720"/>
        </w:tabs>
        <w:ind w:left="720" w:hanging="360"/>
      </w:pPr>
      <w:rPr>
        <w:rFonts w:ascii="Arial" w:eastAsia="Calibri"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1C7FEE"/>
    <w:multiLevelType w:val="hybridMultilevel"/>
    <w:tmpl w:val="56DE190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2877041"/>
    <w:multiLevelType w:val="multilevel"/>
    <w:tmpl w:val="0424001D"/>
    <w:styleLink w:val="Slog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4A23360"/>
    <w:multiLevelType w:val="hybridMultilevel"/>
    <w:tmpl w:val="B30C5510"/>
    <w:lvl w:ilvl="0" w:tplc="735AA422">
      <w:start w:val="1"/>
      <w:numFmt w:val="decimal"/>
      <w:pStyle w:val="Naslovslike"/>
      <w:lvlText w:val="Slika %1:"/>
      <w:lvlJc w:val="left"/>
      <w:pPr>
        <w:tabs>
          <w:tab w:val="num" w:pos="1134"/>
        </w:tabs>
        <w:ind w:left="1134" w:hanging="1134"/>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4A3654E"/>
    <w:multiLevelType w:val="hybridMultilevel"/>
    <w:tmpl w:val="ABD205F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57A2D3F"/>
    <w:multiLevelType w:val="hybridMultilevel"/>
    <w:tmpl w:val="CEDA1E7E"/>
    <w:lvl w:ilvl="0" w:tplc="43487CEE">
      <w:start w:val="1"/>
      <w:numFmt w:val="decimal"/>
      <w:pStyle w:val="Slika-naslov"/>
      <w:lvlText w:val="Slika %1:"/>
      <w:lvlJc w:val="left"/>
      <w:pPr>
        <w:tabs>
          <w:tab w:val="num" w:pos="1582"/>
        </w:tabs>
        <w:ind w:left="1276" w:hanging="1134"/>
      </w:pPr>
      <w:rPr>
        <w:rFonts w:cs="Times New Roman" w:hint="default"/>
      </w:rPr>
    </w:lvl>
    <w:lvl w:ilvl="1" w:tplc="30048008">
      <w:numFmt w:val="bullet"/>
      <w:lvlText w:val="-"/>
      <w:lvlJc w:val="left"/>
      <w:pPr>
        <w:tabs>
          <w:tab w:val="num" w:pos="3564"/>
        </w:tabs>
        <w:ind w:left="3564" w:hanging="360"/>
      </w:pPr>
      <w:rPr>
        <w:rFonts w:ascii="Times New Roman" w:eastAsia="Times New Roman" w:hAnsi="Times New Roman" w:hint="default"/>
      </w:rPr>
    </w:lvl>
    <w:lvl w:ilvl="2" w:tplc="09625F02">
      <w:start w:val="1"/>
      <w:numFmt w:val="decimal"/>
      <w:lvlText w:val="%3."/>
      <w:lvlJc w:val="left"/>
      <w:pPr>
        <w:ind w:left="4464" w:hanging="360"/>
      </w:pPr>
      <w:rPr>
        <w:rFonts w:hint="default"/>
      </w:rPr>
    </w:lvl>
    <w:lvl w:ilvl="3" w:tplc="0424000F" w:tentative="1">
      <w:start w:val="1"/>
      <w:numFmt w:val="decimal"/>
      <w:lvlText w:val="%4."/>
      <w:lvlJc w:val="left"/>
      <w:pPr>
        <w:tabs>
          <w:tab w:val="num" w:pos="5004"/>
        </w:tabs>
        <w:ind w:left="5004" w:hanging="360"/>
      </w:pPr>
      <w:rPr>
        <w:rFonts w:cs="Times New Roman"/>
      </w:rPr>
    </w:lvl>
    <w:lvl w:ilvl="4" w:tplc="04240019" w:tentative="1">
      <w:start w:val="1"/>
      <w:numFmt w:val="lowerLetter"/>
      <w:lvlText w:val="%5."/>
      <w:lvlJc w:val="left"/>
      <w:pPr>
        <w:tabs>
          <w:tab w:val="num" w:pos="5724"/>
        </w:tabs>
        <w:ind w:left="5724" w:hanging="360"/>
      </w:pPr>
      <w:rPr>
        <w:rFonts w:cs="Times New Roman"/>
      </w:rPr>
    </w:lvl>
    <w:lvl w:ilvl="5" w:tplc="0424001B" w:tentative="1">
      <w:start w:val="1"/>
      <w:numFmt w:val="lowerRoman"/>
      <w:lvlText w:val="%6."/>
      <w:lvlJc w:val="right"/>
      <w:pPr>
        <w:tabs>
          <w:tab w:val="num" w:pos="6444"/>
        </w:tabs>
        <w:ind w:left="6444" w:hanging="180"/>
      </w:pPr>
      <w:rPr>
        <w:rFonts w:cs="Times New Roman"/>
      </w:rPr>
    </w:lvl>
    <w:lvl w:ilvl="6" w:tplc="0424000F" w:tentative="1">
      <w:start w:val="1"/>
      <w:numFmt w:val="decimal"/>
      <w:lvlText w:val="%7."/>
      <w:lvlJc w:val="left"/>
      <w:pPr>
        <w:tabs>
          <w:tab w:val="num" w:pos="7164"/>
        </w:tabs>
        <w:ind w:left="7164" w:hanging="360"/>
      </w:pPr>
      <w:rPr>
        <w:rFonts w:cs="Times New Roman"/>
      </w:rPr>
    </w:lvl>
    <w:lvl w:ilvl="7" w:tplc="04240019" w:tentative="1">
      <w:start w:val="1"/>
      <w:numFmt w:val="lowerLetter"/>
      <w:lvlText w:val="%8."/>
      <w:lvlJc w:val="left"/>
      <w:pPr>
        <w:tabs>
          <w:tab w:val="num" w:pos="7884"/>
        </w:tabs>
        <w:ind w:left="7884" w:hanging="360"/>
      </w:pPr>
      <w:rPr>
        <w:rFonts w:cs="Times New Roman"/>
      </w:rPr>
    </w:lvl>
    <w:lvl w:ilvl="8" w:tplc="0424001B" w:tentative="1">
      <w:start w:val="1"/>
      <w:numFmt w:val="lowerRoman"/>
      <w:lvlText w:val="%9."/>
      <w:lvlJc w:val="right"/>
      <w:pPr>
        <w:tabs>
          <w:tab w:val="num" w:pos="8604"/>
        </w:tabs>
        <w:ind w:left="8604" w:hanging="180"/>
      </w:pPr>
      <w:rPr>
        <w:rFonts w:cs="Times New Roman"/>
      </w:rPr>
    </w:lvl>
  </w:abstractNum>
  <w:abstractNum w:abstractNumId="25" w15:restartNumberingAfterBreak="0">
    <w:nsid w:val="1C1A3839"/>
    <w:multiLevelType w:val="hybridMultilevel"/>
    <w:tmpl w:val="56020B4A"/>
    <w:lvl w:ilvl="0" w:tplc="590214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CA3425B"/>
    <w:multiLevelType w:val="hybridMultilevel"/>
    <w:tmpl w:val="6CAC9588"/>
    <w:lvl w:ilvl="0" w:tplc="0DEC5838">
      <w:start w:val="1"/>
      <w:numFmt w:val="bullet"/>
      <w:lvlText w:val="-"/>
      <w:lvlJc w:val="left"/>
      <w:pPr>
        <w:ind w:left="862"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1404A04"/>
    <w:multiLevelType w:val="hybridMultilevel"/>
    <w:tmpl w:val="6AEAFA10"/>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24905F8"/>
    <w:multiLevelType w:val="hybridMultilevel"/>
    <w:tmpl w:val="2FCE6634"/>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2E42B32"/>
    <w:multiLevelType w:val="multilevel"/>
    <w:tmpl w:val="5AC005E6"/>
    <w:styleLink w:val="SlogSamotevilenje"/>
    <w:lvl w:ilvl="0">
      <w:start w:val="1"/>
      <w:numFmt w:val="decimal"/>
      <w:lvlText w:val="%1."/>
      <w:lvlJc w:val="left"/>
      <w:pPr>
        <w:tabs>
          <w:tab w:val="num" w:pos="1065"/>
        </w:tabs>
        <w:ind w:left="1065" w:hanging="705"/>
      </w:pPr>
      <w:rPr>
        <w:rFonts w:ascii="Arial" w:eastAsia="Times New Roman" w:hAnsi="Arial" w:cs="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570BA2"/>
    <w:multiLevelType w:val="hybridMultilevel"/>
    <w:tmpl w:val="CDE8B9A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82753E"/>
    <w:multiLevelType w:val="hybridMultilevel"/>
    <w:tmpl w:val="1C94C976"/>
    <w:lvl w:ilvl="0" w:tplc="97E6C1FA">
      <w:numFmt w:val="bullet"/>
      <w:lvlText w:val="-"/>
      <w:lvlJc w:val="left"/>
      <w:pPr>
        <w:ind w:left="862" w:hanging="360"/>
      </w:pPr>
      <w:rPr>
        <w:rFonts w:ascii="Arial" w:eastAsiaTheme="minorHAnsi" w:hAnsi="Arial" w:cs="Aria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32" w15:restartNumberingAfterBreak="0">
    <w:nsid w:val="24340A34"/>
    <w:multiLevelType w:val="hybridMultilevel"/>
    <w:tmpl w:val="DA5EF0A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27C67F5F"/>
    <w:multiLevelType w:val="hybridMultilevel"/>
    <w:tmpl w:val="CB063018"/>
    <w:lvl w:ilvl="0" w:tplc="BC6C014A">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27D54B97"/>
    <w:multiLevelType w:val="multilevel"/>
    <w:tmpl w:val="0424001D"/>
    <w:styleLink w:val="Slog9"/>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28050052"/>
    <w:multiLevelType w:val="hybridMultilevel"/>
    <w:tmpl w:val="672C80FA"/>
    <w:lvl w:ilvl="0" w:tplc="970E597A">
      <w:start w:val="1"/>
      <w:numFmt w:val="decimal"/>
      <w:pStyle w:val="SDHTabela"/>
      <w:lvlText w:val="Tabela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2CA86EE8"/>
    <w:multiLevelType w:val="hybridMultilevel"/>
    <w:tmpl w:val="EEE6A93A"/>
    <w:lvl w:ilvl="0" w:tplc="B436EEFA">
      <w:start w:val="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CAA280D"/>
    <w:multiLevelType w:val="hybridMultilevel"/>
    <w:tmpl w:val="5D8296B8"/>
    <w:lvl w:ilvl="0" w:tplc="EAEE3B9C">
      <w:start w:val="3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2CE052E2"/>
    <w:multiLevelType w:val="hybridMultilevel"/>
    <w:tmpl w:val="EDD4A650"/>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DE74153"/>
    <w:multiLevelType w:val="hybridMultilevel"/>
    <w:tmpl w:val="ACFA9EFE"/>
    <w:lvl w:ilvl="0" w:tplc="02B66E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DF07CBE"/>
    <w:multiLevelType w:val="hybridMultilevel"/>
    <w:tmpl w:val="BCF8EEEC"/>
    <w:lvl w:ilvl="0" w:tplc="B436EEFA">
      <w:start w:val="4"/>
      <w:numFmt w:val="bullet"/>
      <w:lvlText w:val="–"/>
      <w:lvlJc w:val="left"/>
      <w:pPr>
        <w:ind w:left="720" w:hanging="360"/>
      </w:pPr>
      <w:rPr>
        <w:rFonts w:ascii="Arial" w:eastAsia="Times New Roman" w:hAnsi="Arial" w:cs="Arial" w:hint="default"/>
      </w:rPr>
    </w:lvl>
    <w:lvl w:ilvl="1" w:tplc="B436EEFA">
      <w:start w:val="4"/>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2E2F06AF"/>
    <w:multiLevelType w:val="multilevel"/>
    <w:tmpl w:val="0424001D"/>
    <w:styleLink w:val="Slog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32193097"/>
    <w:multiLevelType w:val="hybridMultilevel"/>
    <w:tmpl w:val="BCF23574"/>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34543016"/>
    <w:multiLevelType w:val="hybridMultilevel"/>
    <w:tmpl w:val="DD602B4E"/>
    <w:lvl w:ilvl="0" w:tplc="04240017">
      <w:start w:val="1"/>
      <w:numFmt w:val="bullet"/>
      <w:pStyle w:val="Slogalinee"/>
      <w:lvlText w:val="-"/>
      <w:lvlJc w:val="left"/>
      <w:pPr>
        <w:tabs>
          <w:tab w:val="num" w:pos="360"/>
        </w:tabs>
        <w:ind w:left="-567" w:firstLine="567"/>
      </w:pPr>
      <w:rPr>
        <w:rFonts w:ascii="Times New Roman" w:hAnsi="Times New Roman" w:hint="default"/>
        <w:b w:val="0"/>
        <w:i w:val="0"/>
        <w:sz w:val="24"/>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5E725C3"/>
    <w:multiLevelType w:val="multilevel"/>
    <w:tmpl w:val="27BA6180"/>
    <w:lvl w:ilvl="0">
      <w:numFmt w:val="none"/>
      <w:pStyle w:val="SlogNaslov116ptsvetlomodraZnak"/>
      <w:lvlText w:val=""/>
      <w:lvlJc w:val="left"/>
      <w:pPr>
        <w:tabs>
          <w:tab w:val="num" w:pos="360"/>
        </w:tabs>
      </w:pPr>
      <w:rPr>
        <w:rFonts w:cs="Times New Roman"/>
      </w:rPr>
    </w:lvl>
    <w:lvl w:ilvl="1">
      <w:start w:val="1"/>
      <w:numFmt w:val="decimal"/>
      <w:pStyle w:val="SlogNaslov2TahomasvetlomodraPodrtano"/>
      <w:lvlText w:val="%1.%2."/>
      <w:lvlJc w:val="left"/>
      <w:pPr>
        <w:tabs>
          <w:tab w:val="num" w:pos="992"/>
        </w:tabs>
        <w:ind w:left="992"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1"/>
      <w:numFmt w:val="decimal"/>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36081BAE"/>
    <w:multiLevelType w:val="hybridMultilevel"/>
    <w:tmpl w:val="463A7F5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37AE5D2C"/>
    <w:multiLevelType w:val="hybridMultilevel"/>
    <w:tmpl w:val="16D8A266"/>
    <w:lvl w:ilvl="0" w:tplc="B1D25EF4">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7" w15:restartNumberingAfterBreak="0">
    <w:nsid w:val="381E0928"/>
    <w:multiLevelType w:val="hybridMultilevel"/>
    <w:tmpl w:val="F5FA0DF0"/>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8C46D48"/>
    <w:multiLevelType w:val="hybridMultilevel"/>
    <w:tmpl w:val="499692D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39EB269B"/>
    <w:multiLevelType w:val="hybridMultilevel"/>
    <w:tmpl w:val="785264B6"/>
    <w:lvl w:ilvl="0" w:tplc="5910100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0" w15:restartNumberingAfterBreak="0">
    <w:nsid w:val="3B39287B"/>
    <w:multiLevelType w:val="hybridMultilevel"/>
    <w:tmpl w:val="7AFA35CA"/>
    <w:lvl w:ilvl="0" w:tplc="D1B6B516">
      <w:start w:val="1"/>
      <w:numFmt w:val="bullet"/>
      <w:lvlText w:val="-"/>
      <w:lvlJc w:val="left"/>
      <w:pPr>
        <w:ind w:left="1020" w:hanging="360"/>
      </w:pPr>
      <w:rPr>
        <w:rFonts w:ascii="Arial" w:eastAsia="Times New Roman" w:hAnsi="Arial" w:cs="Arial" w:hint="default"/>
      </w:rPr>
    </w:lvl>
    <w:lvl w:ilvl="1" w:tplc="04240003" w:tentative="1">
      <w:start w:val="1"/>
      <w:numFmt w:val="bullet"/>
      <w:lvlText w:val="o"/>
      <w:lvlJc w:val="left"/>
      <w:pPr>
        <w:ind w:left="1740" w:hanging="360"/>
      </w:pPr>
      <w:rPr>
        <w:rFonts w:ascii="Courier New" w:hAnsi="Courier New" w:cs="Courier New" w:hint="default"/>
      </w:rPr>
    </w:lvl>
    <w:lvl w:ilvl="2" w:tplc="04240005" w:tentative="1">
      <w:start w:val="1"/>
      <w:numFmt w:val="bullet"/>
      <w:lvlText w:val=""/>
      <w:lvlJc w:val="left"/>
      <w:pPr>
        <w:ind w:left="2460" w:hanging="360"/>
      </w:pPr>
      <w:rPr>
        <w:rFonts w:ascii="Wingdings" w:hAnsi="Wingdings" w:hint="default"/>
      </w:rPr>
    </w:lvl>
    <w:lvl w:ilvl="3" w:tplc="04240001" w:tentative="1">
      <w:start w:val="1"/>
      <w:numFmt w:val="bullet"/>
      <w:lvlText w:val=""/>
      <w:lvlJc w:val="left"/>
      <w:pPr>
        <w:ind w:left="3180" w:hanging="360"/>
      </w:pPr>
      <w:rPr>
        <w:rFonts w:ascii="Symbol" w:hAnsi="Symbol" w:hint="default"/>
      </w:rPr>
    </w:lvl>
    <w:lvl w:ilvl="4" w:tplc="04240003" w:tentative="1">
      <w:start w:val="1"/>
      <w:numFmt w:val="bullet"/>
      <w:lvlText w:val="o"/>
      <w:lvlJc w:val="left"/>
      <w:pPr>
        <w:ind w:left="3900" w:hanging="360"/>
      </w:pPr>
      <w:rPr>
        <w:rFonts w:ascii="Courier New" w:hAnsi="Courier New" w:cs="Courier New" w:hint="default"/>
      </w:rPr>
    </w:lvl>
    <w:lvl w:ilvl="5" w:tplc="04240005" w:tentative="1">
      <w:start w:val="1"/>
      <w:numFmt w:val="bullet"/>
      <w:lvlText w:val=""/>
      <w:lvlJc w:val="left"/>
      <w:pPr>
        <w:ind w:left="4620" w:hanging="360"/>
      </w:pPr>
      <w:rPr>
        <w:rFonts w:ascii="Wingdings" w:hAnsi="Wingdings" w:hint="default"/>
      </w:rPr>
    </w:lvl>
    <w:lvl w:ilvl="6" w:tplc="04240001" w:tentative="1">
      <w:start w:val="1"/>
      <w:numFmt w:val="bullet"/>
      <w:lvlText w:val=""/>
      <w:lvlJc w:val="left"/>
      <w:pPr>
        <w:ind w:left="5340" w:hanging="360"/>
      </w:pPr>
      <w:rPr>
        <w:rFonts w:ascii="Symbol" w:hAnsi="Symbol" w:hint="default"/>
      </w:rPr>
    </w:lvl>
    <w:lvl w:ilvl="7" w:tplc="04240003" w:tentative="1">
      <w:start w:val="1"/>
      <w:numFmt w:val="bullet"/>
      <w:lvlText w:val="o"/>
      <w:lvlJc w:val="left"/>
      <w:pPr>
        <w:ind w:left="6060" w:hanging="360"/>
      </w:pPr>
      <w:rPr>
        <w:rFonts w:ascii="Courier New" w:hAnsi="Courier New" w:cs="Courier New" w:hint="default"/>
      </w:rPr>
    </w:lvl>
    <w:lvl w:ilvl="8" w:tplc="04240005" w:tentative="1">
      <w:start w:val="1"/>
      <w:numFmt w:val="bullet"/>
      <w:lvlText w:val=""/>
      <w:lvlJc w:val="left"/>
      <w:pPr>
        <w:ind w:left="6780" w:hanging="360"/>
      </w:pPr>
      <w:rPr>
        <w:rFonts w:ascii="Wingdings" w:hAnsi="Wingdings" w:hint="default"/>
      </w:rPr>
    </w:lvl>
  </w:abstractNum>
  <w:abstractNum w:abstractNumId="51" w15:restartNumberingAfterBreak="0">
    <w:nsid w:val="3CD97F59"/>
    <w:multiLevelType w:val="hybridMultilevel"/>
    <w:tmpl w:val="3B7C783A"/>
    <w:lvl w:ilvl="0" w:tplc="B436EEF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3E503E74"/>
    <w:multiLevelType w:val="hybridMultilevel"/>
    <w:tmpl w:val="F8BC02AA"/>
    <w:lvl w:ilvl="0" w:tplc="04240001">
      <w:start w:val="1"/>
      <w:numFmt w:val="bullet"/>
      <w:pStyle w:val="alinee"/>
      <w:lvlText w:val="-"/>
      <w:lvlJc w:val="left"/>
      <w:pPr>
        <w:tabs>
          <w:tab w:val="num" w:pos="851"/>
        </w:tabs>
        <w:ind w:left="851" w:hanging="284"/>
      </w:pPr>
      <w:rPr>
        <w:rFonts w:ascii="Arial" w:hAnsi="Arial" w:hint="default"/>
        <w:b w:val="0"/>
        <w:i w:val="0"/>
        <w:sz w:val="22"/>
      </w:rPr>
    </w:lvl>
    <w:lvl w:ilvl="1" w:tplc="04240003">
      <w:start w:val="1"/>
      <w:numFmt w:val="lowerLetter"/>
      <w:lvlText w:val="%2."/>
      <w:lvlJc w:val="left"/>
      <w:pPr>
        <w:tabs>
          <w:tab w:val="num" w:pos="1440"/>
        </w:tabs>
        <w:ind w:left="1440" w:hanging="360"/>
      </w:pPr>
      <w:rPr>
        <w:rFonts w:cs="Times New Roman" w:hint="default"/>
        <w:b w:val="0"/>
        <w:i w:val="0"/>
        <w:sz w:val="22"/>
        <w:szCs w:val="22"/>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F26672E"/>
    <w:multiLevelType w:val="multilevel"/>
    <w:tmpl w:val="B17C5B7A"/>
    <w:styleLink w:val="Slog6"/>
    <w:lvl w:ilvl="0">
      <w:start w:val="2"/>
      <w:numFmt w:val="decimal"/>
      <w:lvlText w:val="%1."/>
      <w:lvlJc w:val="left"/>
      <w:pPr>
        <w:tabs>
          <w:tab w:val="num" w:pos="720"/>
        </w:tabs>
        <w:ind w:left="720" w:hanging="360"/>
      </w:pPr>
      <w:rPr>
        <w:rFonts w:cs="Times New Roman" w:hint="default"/>
      </w:rPr>
    </w:lvl>
    <w:lvl w:ilvl="1">
      <w:start w:val="2"/>
      <w:numFmt w:val="decimal"/>
      <w:lvlText w:val="%2.1"/>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41B44FFD"/>
    <w:multiLevelType w:val="hybridMultilevel"/>
    <w:tmpl w:val="EA649A08"/>
    <w:lvl w:ilvl="0" w:tplc="B436EEFA">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3206417"/>
    <w:multiLevelType w:val="hybridMultilevel"/>
    <w:tmpl w:val="CB1C726C"/>
    <w:lvl w:ilvl="0" w:tplc="20E8A5BA">
      <w:start w:val="1"/>
      <w:numFmt w:val="decimal"/>
      <w:pStyle w:val="obiajno"/>
      <w:lvlText w:val="%1."/>
      <w:lvlJc w:val="left"/>
      <w:pPr>
        <w:tabs>
          <w:tab w:val="num" w:pos="284"/>
        </w:tabs>
        <w:ind w:left="284" w:hanging="284"/>
      </w:pPr>
      <w:rPr>
        <w:rFonts w:ascii="Times New Roman" w:hAnsi="Times New Roman" w:cs="Times New Roman" w:hint="default"/>
        <w:b w:val="0"/>
        <w:i w:val="0"/>
        <w:sz w:val="20"/>
        <w:szCs w:val="20"/>
      </w:rPr>
    </w:lvl>
    <w:lvl w:ilvl="1" w:tplc="497A2714" w:tentative="1">
      <w:start w:val="1"/>
      <w:numFmt w:val="lowerLetter"/>
      <w:lvlText w:val="%2."/>
      <w:lvlJc w:val="left"/>
      <w:pPr>
        <w:tabs>
          <w:tab w:val="num" w:pos="1440"/>
        </w:tabs>
        <w:ind w:left="1440" w:hanging="360"/>
      </w:pPr>
      <w:rPr>
        <w:rFonts w:cs="Times New Roman"/>
      </w:rPr>
    </w:lvl>
    <w:lvl w:ilvl="2" w:tplc="A93A8818" w:tentative="1">
      <w:start w:val="1"/>
      <w:numFmt w:val="lowerRoman"/>
      <w:lvlText w:val="%3."/>
      <w:lvlJc w:val="right"/>
      <w:pPr>
        <w:tabs>
          <w:tab w:val="num" w:pos="2160"/>
        </w:tabs>
        <w:ind w:left="2160" w:hanging="180"/>
      </w:pPr>
      <w:rPr>
        <w:rFonts w:cs="Times New Roman"/>
      </w:rPr>
    </w:lvl>
    <w:lvl w:ilvl="3" w:tplc="AA7623D0" w:tentative="1">
      <w:start w:val="1"/>
      <w:numFmt w:val="decimal"/>
      <w:lvlText w:val="%4."/>
      <w:lvlJc w:val="left"/>
      <w:pPr>
        <w:tabs>
          <w:tab w:val="num" w:pos="2880"/>
        </w:tabs>
        <w:ind w:left="2880" w:hanging="360"/>
      </w:pPr>
      <w:rPr>
        <w:rFonts w:cs="Times New Roman"/>
      </w:rPr>
    </w:lvl>
    <w:lvl w:ilvl="4" w:tplc="2B98C51E" w:tentative="1">
      <w:start w:val="1"/>
      <w:numFmt w:val="lowerLetter"/>
      <w:lvlText w:val="%5."/>
      <w:lvlJc w:val="left"/>
      <w:pPr>
        <w:tabs>
          <w:tab w:val="num" w:pos="3600"/>
        </w:tabs>
        <w:ind w:left="3600" w:hanging="360"/>
      </w:pPr>
      <w:rPr>
        <w:rFonts w:cs="Times New Roman"/>
      </w:rPr>
    </w:lvl>
    <w:lvl w:ilvl="5" w:tplc="91700D16" w:tentative="1">
      <w:start w:val="1"/>
      <w:numFmt w:val="lowerRoman"/>
      <w:lvlText w:val="%6."/>
      <w:lvlJc w:val="right"/>
      <w:pPr>
        <w:tabs>
          <w:tab w:val="num" w:pos="4320"/>
        </w:tabs>
        <w:ind w:left="4320" w:hanging="180"/>
      </w:pPr>
      <w:rPr>
        <w:rFonts w:cs="Times New Roman"/>
      </w:rPr>
    </w:lvl>
    <w:lvl w:ilvl="6" w:tplc="550C1BB8" w:tentative="1">
      <w:start w:val="1"/>
      <w:numFmt w:val="decimal"/>
      <w:lvlText w:val="%7."/>
      <w:lvlJc w:val="left"/>
      <w:pPr>
        <w:tabs>
          <w:tab w:val="num" w:pos="5040"/>
        </w:tabs>
        <w:ind w:left="5040" w:hanging="360"/>
      </w:pPr>
      <w:rPr>
        <w:rFonts w:cs="Times New Roman"/>
      </w:rPr>
    </w:lvl>
    <w:lvl w:ilvl="7" w:tplc="BBAE7EA2" w:tentative="1">
      <w:start w:val="1"/>
      <w:numFmt w:val="lowerLetter"/>
      <w:lvlText w:val="%8."/>
      <w:lvlJc w:val="left"/>
      <w:pPr>
        <w:tabs>
          <w:tab w:val="num" w:pos="5760"/>
        </w:tabs>
        <w:ind w:left="5760" w:hanging="360"/>
      </w:pPr>
      <w:rPr>
        <w:rFonts w:cs="Times New Roman"/>
      </w:rPr>
    </w:lvl>
    <w:lvl w:ilvl="8" w:tplc="8C16AD66" w:tentative="1">
      <w:start w:val="1"/>
      <w:numFmt w:val="lowerRoman"/>
      <w:lvlText w:val="%9."/>
      <w:lvlJc w:val="right"/>
      <w:pPr>
        <w:tabs>
          <w:tab w:val="num" w:pos="6480"/>
        </w:tabs>
        <w:ind w:left="6480" w:hanging="180"/>
      </w:pPr>
      <w:rPr>
        <w:rFonts w:cs="Times New Roman"/>
      </w:rPr>
    </w:lvl>
  </w:abstractNum>
  <w:abstractNum w:abstractNumId="56" w15:restartNumberingAfterBreak="0">
    <w:nsid w:val="43B94EBF"/>
    <w:multiLevelType w:val="multilevel"/>
    <w:tmpl w:val="0424001F"/>
    <w:lvl w:ilvl="0">
      <w:start w:val="1"/>
      <w:numFmt w:val="decimal"/>
      <w:pStyle w:val="Ozna3fenseznam"/>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4497293B"/>
    <w:multiLevelType w:val="hybridMultilevel"/>
    <w:tmpl w:val="A932557C"/>
    <w:lvl w:ilvl="0" w:tplc="C8224354">
      <w:start w:val="1"/>
      <w:numFmt w:val="upperRoman"/>
      <w:pStyle w:val="Naslovprvine"/>
      <w:lvlText w:val="%1"/>
      <w:lvlJc w:val="left"/>
      <w:pPr>
        <w:tabs>
          <w:tab w:val="num" w:pos="567"/>
        </w:tabs>
        <w:ind w:left="567" w:hanging="567"/>
      </w:pPr>
      <w:rPr>
        <w:rFonts w:cs="Times New Roman" w:hint="default"/>
      </w:rPr>
    </w:lvl>
    <w:lvl w:ilvl="1" w:tplc="04240019">
      <w:start w:val="2000"/>
      <w:numFmt w:val="bullet"/>
      <w:lvlText w:val="-"/>
      <w:lvlJc w:val="left"/>
      <w:pPr>
        <w:tabs>
          <w:tab w:val="num" w:pos="1440"/>
        </w:tabs>
        <w:ind w:left="1440" w:hanging="360"/>
      </w:pPr>
      <w:rPr>
        <w:rFonts w:ascii="Times New Roman" w:eastAsia="Times New Roman" w:hAnsi="Times New Roman" w:hint="default"/>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58" w15:restartNumberingAfterBreak="0">
    <w:nsid w:val="4B5A0FD4"/>
    <w:multiLevelType w:val="multilevel"/>
    <w:tmpl w:val="37FE917C"/>
    <w:styleLink w:val="SlogVrstinaoznakaSymbolsimbol11ptLevo063cm"/>
    <w:lvl w:ilvl="0">
      <w:start w:val="1"/>
      <w:numFmt w:val="bullet"/>
      <w:lvlText w:val=""/>
      <w:lvlJc w:val="left"/>
      <w:pPr>
        <w:tabs>
          <w:tab w:val="num" w:pos="720"/>
        </w:tabs>
        <w:ind w:left="720" w:hanging="360"/>
      </w:pPr>
      <w:rPr>
        <w:rFonts w:ascii="Times New Roman" w:hAnsi="Times New Roman"/>
        <w:b/>
        <w:sz w:val="24"/>
      </w:rPr>
    </w:lvl>
    <w:lvl w:ilvl="1">
      <w:numFmt w:val="none"/>
      <w:lvlText w:val=""/>
      <w:lvlJc w:val="left"/>
      <w:pPr>
        <w:tabs>
          <w:tab w:val="num" w:pos="360"/>
        </w:tabs>
      </w:pPr>
      <w:rPr>
        <w:rFonts w:cs="Times New Roman"/>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CB1653F"/>
    <w:multiLevelType w:val="multilevel"/>
    <w:tmpl w:val="0424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60" w15:restartNumberingAfterBreak="0">
    <w:nsid w:val="4FE00BF9"/>
    <w:multiLevelType w:val="hybridMultilevel"/>
    <w:tmpl w:val="EE40CD04"/>
    <w:lvl w:ilvl="0" w:tplc="B436EEF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519E521F"/>
    <w:multiLevelType w:val="hybridMultilevel"/>
    <w:tmpl w:val="68ECB4E4"/>
    <w:lvl w:ilvl="0" w:tplc="B436EEFA">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416048A"/>
    <w:multiLevelType w:val="hybridMultilevel"/>
    <w:tmpl w:val="9B20BE6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58184E00"/>
    <w:multiLevelType w:val="hybridMultilevel"/>
    <w:tmpl w:val="254E97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5977604A"/>
    <w:multiLevelType w:val="hybridMultilevel"/>
    <w:tmpl w:val="6D6AFD80"/>
    <w:lvl w:ilvl="0" w:tplc="B436EEFA">
      <w:start w:val="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59B238B6"/>
    <w:multiLevelType w:val="multilevel"/>
    <w:tmpl w:val="0424001F"/>
    <w:styleLink w:val="Slog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66" w15:restartNumberingAfterBreak="0">
    <w:nsid w:val="5A164139"/>
    <w:multiLevelType w:val="hybridMultilevel"/>
    <w:tmpl w:val="1E9A7F28"/>
    <w:lvl w:ilvl="0" w:tplc="0424000F">
      <w:start w:val="1"/>
      <w:numFmt w:val="decimal"/>
      <w:lvlText w:val="%1."/>
      <w:lvlJc w:val="left"/>
      <w:pPr>
        <w:ind w:left="1222" w:hanging="360"/>
      </w:pPr>
      <w:rPr>
        <w:rFonts w:hint="default"/>
      </w:rPr>
    </w:lvl>
    <w:lvl w:ilvl="1" w:tplc="04240019" w:tentative="1">
      <w:start w:val="1"/>
      <w:numFmt w:val="lowerLetter"/>
      <w:lvlText w:val="%2."/>
      <w:lvlJc w:val="left"/>
      <w:pPr>
        <w:ind w:left="1942" w:hanging="360"/>
      </w:pPr>
    </w:lvl>
    <w:lvl w:ilvl="2" w:tplc="0424001B" w:tentative="1">
      <w:start w:val="1"/>
      <w:numFmt w:val="lowerRoman"/>
      <w:lvlText w:val="%3."/>
      <w:lvlJc w:val="right"/>
      <w:pPr>
        <w:ind w:left="2662" w:hanging="180"/>
      </w:pPr>
    </w:lvl>
    <w:lvl w:ilvl="3" w:tplc="0424000F" w:tentative="1">
      <w:start w:val="1"/>
      <w:numFmt w:val="decimal"/>
      <w:lvlText w:val="%4."/>
      <w:lvlJc w:val="left"/>
      <w:pPr>
        <w:ind w:left="3382" w:hanging="360"/>
      </w:pPr>
    </w:lvl>
    <w:lvl w:ilvl="4" w:tplc="04240019" w:tentative="1">
      <w:start w:val="1"/>
      <w:numFmt w:val="lowerLetter"/>
      <w:lvlText w:val="%5."/>
      <w:lvlJc w:val="left"/>
      <w:pPr>
        <w:ind w:left="4102" w:hanging="360"/>
      </w:pPr>
    </w:lvl>
    <w:lvl w:ilvl="5" w:tplc="0424001B" w:tentative="1">
      <w:start w:val="1"/>
      <w:numFmt w:val="lowerRoman"/>
      <w:lvlText w:val="%6."/>
      <w:lvlJc w:val="right"/>
      <w:pPr>
        <w:ind w:left="4822" w:hanging="180"/>
      </w:pPr>
    </w:lvl>
    <w:lvl w:ilvl="6" w:tplc="0424000F" w:tentative="1">
      <w:start w:val="1"/>
      <w:numFmt w:val="decimal"/>
      <w:lvlText w:val="%7."/>
      <w:lvlJc w:val="left"/>
      <w:pPr>
        <w:ind w:left="5542" w:hanging="360"/>
      </w:pPr>
    </w:lvl>
    <w:lvl w:ilvl="7" w:tplc="04240019" w:tentative="1">
      <w:start w:val="1"/>
      <w:numFmt w:val="lowerLetter"/>
      <w:lvlText w:val="%8."/>
      <w:lvlJc w:val="left"/>
      <w:pPr>
        <w:ind w:left="6262" w:hanging="360"/>
      </w:pPr>
    </w:lvl>
    <w:lvl w:ilvl="8" w:tplc="0424001B" w:tentative="1">
      <w:start w:val="1"/>
      <w:numFmt w:val="lowerRoman"/>
      <w:lvlText w:val="%9."/>
      <w:lvlJc w:val="right"/>
      <w:pPr>
        <w:ind w:left="6982" w:hanging="180"/>
      </w:pPr>
    </w:lvl>
  </w:abstractNum>
  <w:abstractNum w:abstractNumId="67" w15:restartNumberingAfterBreak="0">
    <w:nsid w:val="5A715815"/>
    <w:multiLevelType w:val="hybridMultilevel"/>
    <w:tmpl w:val="CA1C1BB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68" w15:restartNumberingAfterBreak="0">
    <w:nsid w:val="5B440B8D"/>
    <w:multiLevelType w:val="multilevel"/>
    <w:tmpl w:val="38604B8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SlogNaslov4Levo0cmPrvavrstica0cm"/>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9" w15:restartNumberingAfterBreak="0">
    <w:nsid w:val="5E181581"/>
    <w:multiLevelType w:val="hybridMultilevel"/>
    <w:tmpl w:val="51E2C348"/>
    <w:lvl w:ilvl="0" w:tplc="B3601FB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5F0F0A88"/>
    <w:multiLevelType w:val="hybridMultilevel"/>
    <w:tmpl w:val="887A1C04"/>
    <w:lvl w:ilvl="0" w:tplc="04240001">
      <w:start w:val="1"/>
      <w:numFmt w:val="bullet"/>
      <w:pStyle w:val="hang"/>
      <w:lvlText w:val="─"/>
      <w:lvlJc w:val="left"/>
      <w:pPr>
        <w:tabs>
          <w:tab w:val="num" w:pos="360"/>
        </w:tabs>
        <w:ind w:left="284" w:hanging="284"/>
      </w:pPr>
      <w:rPr>
        <w:rFonts w:ascii="Times New Roman" w:hAnsi="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F661E67"/>
    <w:multiLevelType w:val="hybridMultilevel"/>
    <w:tmpl w:val="1982DB76"/>
    <w:lvl w:ilvl="0" w:tplc="0424000B">
      <w:start w:val="1"/>
      <w:numFmt w:val="bullet"/>
      <w:lvlText w:val=""/>
      <w:lvlJc w:val="left"/>
      <w:pPr>
        <w:ind w:left="774" w:hanging="360"/>
      </w:pPr>
      <w:rPr>
        <w:rFonts w:ascii="Wingdings" w:hAnsi="Wingdings"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72" w15:restartNumberingAfterBreak="0">
    <w:nsid w:val="60364E88"/>
    <w:multiLevelType w:val="multilevel"/>
    <w:tmpl w:val="0D1E9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3335D34"/>
    <w:multiLevelType w:val="hybridMultilevel"/>
    <w:tmpl w:val="C1A425DA"/>
    <w:lvl w:ilvl="0" w:tplc="B436EEFA">
      <w:start w:val="4"/>
      <w:numFmt w:val="bullet"/>
      <w:lvlText w:val="–"/>
      <w:lvlJc w:val="left"/>
      <w:pPr>
        <w:tabs>
          <w:tab w:val="num" w:pos="663"/>
        </w:tabs>
        <w:ind w:left="663" w:hanging="360"/>
      </w:pPr>
      <w:rPr>
        <w:rFonts w:ascii="Arial" w:eastAsia="Times New Roman" w:hAnsi="Arial" w:cs="Arial" w:hint="default"/>
      </w:rPr>
    </w:lvl>
    <w:lvl w:ilvl="1" w:tplc="92348024">
      <w:numFmt w:val="bullet"/>
      <w:lvlText w:val="-"/>
      <w:lvlJc w:val="left"/>
      <w:pPr>
        <w:ind w:left="1536" w:hanging="396"/>
      </w:pPr>
      <w:rPr>
        <w:rFonts w:ascii="Arial" w:eastAsia="Times New Roman" w:hAnsi="Arial" w:cs="Arial"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74" w15:restartNumberingAfterBreak="0">
    <w:nsid w:val="63480542"/>
    <w:multiLevelType w:val="hybridMultilevel"/>
    <w:tmpl w:val="EA2E8162"/>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645728C9"/>
    <w:multiLevelType w:val="hybridMultilevel"/>
    <w:tmpl w:val="E5605944"/>
    <w:lvl w:ilvl="0" w:tplc="15828B20">
      <w:start w:val="1"/>
      <w:numFmt w:val="bullet"/>
      <w:pStyle w:val="Natevanje"/>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649C6FB2"/>
    <w:multiLevelType w:val="hybridMultilevel"/>
    <w:tmpl w:val="D1065CF6"/>
    <w:lvl w:ilvl="0" w:tplc="C6FEB73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658A201A"/>
    <w:multiLevelType w:val="hybridMultilevel"/>
    <w:tmpl w:val="823811B8"/>
    <w:lvl w:ilvl="0" w:tplc="FDCC20D2">
      <w:start w:val="1"/>
      <w:numFmt w:val="decimal"/>
      <w:lvlText w:val="%1."/>
      <w:lvlJc w:val="left"/>
      <w:pPr>
        <w:ind w:left="360" w:hanging="360"/>
      </w:pPr>
      <w:rPr>
        <w:rFonts w:ascii="Arial" w:eastAsia="Times New Roman" w:hAnsi="Arial" w:cs="Arial"/>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6799364C"/>
    <w:multiLevelType w:val="multilevel"/>
    <w:tmpl w:val="5254CD88"/>
    <w:styleLink w:val="Slog11"/>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15:restartNumberingAfterBreak="0">
    <w:nsid w:val="684D2647"/>
    <w:multiLevelType w:val="hybridMultilevel"/>
    <w:tmpl w:val="4A5AE98A"/>
    <w:lvl w:ilvl="0" w:tplc="0DEC5838">
      <w:start w:val="1"/>
      <w:numFmt w:val="bullet"/>
      <w:lvlText w:val="-"/>
      <w:lvlJc w:val="left"/>
      <w:pPr>
        <w:ind w:left="1288" w:hanging="360"/>
      </w:pPr>
      <w:rPr>
        <w:rFonts w:ascii="Arial" w:eastAsiaTheme="minorHAnsi"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80" w15:restartNumberingAfterBreak="0">
    <w:nsid w:val="687D5CBA"/>
    <w:multiLevelType w:val="hybridMultilevel"/>
    <w:tmpl w:val="2FA648C4"/>
    <w:lvl w:ilvl="0" w:tplc="0424000B">
      <w:start w:val="1"/>
      <w:numFmt w:val="bullet"/>
      <w:lvlText w:val=""/>
      <w:lvlJc w:val="left"/>
      <w:pPr>
        <w:ind w:left="774" w:hanging="360"/>
      </w:pPr>
      <w:rPr>
        <w:rFonts w:ascii="Wingdings" w:hAnsi="Wingdings"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81" w15:restartNumberingAfterBreak="0">
    <w:nsid w:val="694F3BE4"/>
    <w:multiLevelType w:val="hybridMultilevel"/>
    <w:tmpl w:val="BF92CA3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9BB6AC1"/>
    <w:multiLevelType w:val="hybridMultilevel"/>
    <w:tmpl w:val="9C60A21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6AB61E1E"/>
    <w:multiLevelType w:val="multilevel"/>
    <w:tmpl w:val="4C7CC1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6B777900"/>
    <w:multiLevelType w:val="hybridMultilevel"/>
    <w:tmpl w:val="F6DAC34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6C99780D"/>
    <w:multiLevelType w:val="hybridMultilevel"/>
    <w:tmpl w:val="56D6DE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6CD62611"/>
    <w:multiLevelType w:val="hybridMultilevel"/>
    <w:tmpl w:val="C78850C4"/>
    <w:lvl w:ilvl="0" w:tplc="06A0A73A">
      <w:start w:val="1"/>
      <w:numFmt w:val="bullet"/>
      <w:pStyle w:val="Tocka"/>
      <w:lvlText w:val=""/>
      <w:lvlJc w:val="left"/>
      <w:pPr>
        <w:tabs>
          <w:tab w:val="num" w:pos="928"/>
        </w:tabs>
        <w:ind w:left="928" w:hanging="360"/>
      </w:pPr>
      <w:rPr>
        <w:rFonts w:ascii="Symbol" w:hAnsi="Symbol" w:hint="default"/>
      </w:rPr>
    </w:lvl>
    <w:lvl w:ilvl="1" w:tplc="0424000F">
      <w:start w:val="1"/>
      <w:numFmt w:val="decimal"/>
      <w:lvlText w:val="%2."/>
      <w:lvlJc w:val="left"/>
      <w:pPr>
        <w:tabs>
          <w:tab w:val="num" w:pos="1648"/>
        </w:tabs>
        <w:ind w:left="1648" w:hanging="360"/>
      </w:pPr>
    </w:lvl>
    <w:lvl w:ilvl="2" w:tplc="04240005" w:tentative="1">
      <w:start w:val="1"/>
      <w:numFmt w:val="bullet"/>
      <w:lvlText w:val=""/>
      <w:lvlJc w:val="left"/>
      <w:pPr>
        <w:tabs>
          <w:tab w:val="num" w:pos="2368"/>
        </w:tabs>
        <w:ind w:left="2368" w:hanging="360"/>
      </w:pPr>
      <w:rPr>
        <w:rFonts w:ascii="Wingdings" w:hAnsi="Wingdings" w:hint="default"/>
      </w:rPr>
    </w:lvl>
    <w:lvl w:ilvl="3" w:tplc="04240001" w:tentative="1">
      <w:start w:val="1"/>
      <w:numFmt w:val="bullet"/>
      <w:lvlText w:val=""/>
      <w:lvlJc w:val="left"/>
      <w:pPr>
        <w:tabs>
          <w:tab w:val="num" w:pos="3088"/>
        </w:tabs>
        <w:ind w:left="3088" w:hanging="360"/>
      </w:pPr>
      <w:rPr>
        <w:rFonts w:ascii="Symbol" w:hAnsi="Symbol" w:hint="default"/>
      </w:rPr>
    </w:lvl>
    <w:lvl w:ilvl="4" w:tplc="04240003" w:tentative="1">
      <w:start w:val="1"/>
      <w:numFmt w:val="bullet"/>
      <w:lvlText w:val="o"/>
      <w:lvlJc w:val="left"/>
      <w:pPr>
        <w:tabs>
          <w:tab w:val="num" w:pos="3808"/>
        </w:tabs>
        <w:ind w:left="3808" w:hanging="360"/>
      </w:pPr>
      <w:rPr>
        <w:rFonts w:ascii="Courier New" w:hAnsi="Courier New" w:hint="default"/>
      </w:rPr>
    </w:lvl>
    <w:lvl w:ilvl="5" w:tplc="04240005" w:tentative="1">
      <w:start w:val="1"/>
      <w:numFmt w:val="bullet"/>
      <w:lvlText w:val=""/>
      <w:lvlJc w:val="left"/>
      <w:pPr>
        <w:tabs>
          <w:tab w:val="num" w:pos="4528"/>
        </w:tabs>
        <w:ind w:left="4528" w:hanging="360"/>
      </w:pPr>
      <w:rPr>
        <w:rFonts w:ascii="Wingdings" w:hAnsi="Wingdings" w:hint="default"/>
      </w:rPr>
    </w:lvl>
    <w:lvl w:ilvl="6" w:tplc="04240001" w:tentative="1">
      <w:start w:val="1"/>
      <w:numFmt w:val="bullet"/>
      <w:lvlText w:val=""/>
      <w:lvlJc w:val="left"/>
      <w:pPr>
        <w:tabs>
          <w:tab w:val="num" w:pos="5248"/>
        </w:tabs>
        <w:ind w:left="5248" w:hanging="360"/>
      </w:pPr>
      <w:rPr>
        <w:rFonts w:ascii="Symbol" w:hAnsi="Symbol" w:hint="default"/>
      </w:rPr>
    </w:lvl>
    <w:lvl w:ilvl="7" w:tplc="04240003" w:tentative="1">
      <w:start w:val="1"/>
      <w:numFmt w:val="bullet"/>
      <w:lvlText w:val="o"/>
      <w:lvlJc w:val="left"/>
      <w:pPr>
        <w:tabs>
          <w:tab w:val="num" w:pos="5968"/>
        </w:tabs>
        <w:ind w:left="5968" w:hanging="360"/>
      </w:pPr>
      <w:rPr>
        <w:rFonts w:ascii="Courier New" w:hAnsi="Courier New" w:hint="default"/>
      </w:rPr>
    </w:lvl>
    <w:lvl w:ilvl="8" w:tplc="04240005" w:tentative="1">
      <w:start w:val="1"/>
      <w:numFmt w:val="bullet"/>
      <w:lvlText w:val=""/>
      <w:lvlJc w:val="left"/>
      <w:pPr>
        <w:tabs>
          <w:tab w:val="num" w:pos="6688"/>
        </w:tabs>
        <w:ind w:left="6688" w:hanging="360"/>
      </w:pPr>
      <w:rPr>
        <w:rFonts w:ascii="Wingdings" w:hAnsi="Wingdings" w:hint="default"/>
      </w:rPr>
    </w:lvl>
  </w:abstractNum>
  <w:abstractNum w:abstractNumId="87" w15:restartNumberingAfterBreak="0">
    <w:nsid w:val="7110329D"/>
    <w:multiLevelType w:val="multilevel"/>
    <w:tmpl w:val="0424001D"/>
    <w:styleLink w:val="Slog4"/>
    <w:lvl w:ilvl="0">
      <w:start w:val="1"/>
      <w:numFmt w:val="decimal"/>
      <w:pStyle w:val="Otevilenseznam5"/>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8" w15:restartNumberingAfterBreak="0">
    <w:nsid w:val="731423E8"/>
    <w:multiLevelType w:val="hybridMultilevel"/>
    <w:tmpl w:val="50DA0E9E"/>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3A31762"/>
    <w:multiLevelType w:val="hybridMultilevel"/>
    <w:tmpl w:val="FAFC5CE4"/>
    <w:lvl w:ilvl="0" w:tplc="AB64AE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743A1829"/>
    <w:multiLevelType w:val="hybridMultilevel"/>
    <w:tmpl w:val="1F6A8046"/>
    <w:lvl w:ilvl="0" w:tplc="04240001">
      <w:start w:val="1"/>
      <w:numFmt w:val="bullet"/>
      <w:pStyle w:val="Oznaenseznam1"/>
      <w:lvlText w:val=""/>
      <w:lvlJc w:val="left"/>
      <w:pPr>
        <w:tabs>
          <w:tab w:val="num" w:pos="900"/>
        </w:tabs>
        <w:ind w:left="900" w:hanging="360"/>
      </w:pPr>
      <w:rPr>
        <w:rFonts w:ascii="Symbol" w:hAnsi="Symbol" w:hint="default"/>
      </w:rPr>
    </w:lvl>
    <w:lvl w:ilvl="1" w:tplc="04240003">
      <w:start w:val="5"/>
      <w:numFmt w:val="bullet"/>
      <w:lvlText w:val="-"/>
      <w:lvlJc w:val="left"/>
      <w:pPr>
        <w:tabs>
          <w:tab w:val="num" w:pos="1440"/>
        </w:tabs>
        <w:ind w:left="1440" w:hanging="360"/>
      </w:pPr>
      <w:rPr>
        <w:rFonts w:ascii="Republika" w:eastAsia="Times New Roman" w:hAnsi="Republika" w:cs="Times New Roman" w:hint="default"/>
      </w:rPr>
    </w:lvl>
    <w:lvl w:ilvl="2" w:tplc="04240005">
      <w:start w:val="4"/>
      <w:numFmt w:val="bullet"/>
      <w:lvlText w:val="-"/>
      <w:lvlJc w:val="left"/>
      <w:pPr>
        <w:tabs>
          <w:tab w:val="num" w:pos="2160"/>
        </w:tabs>
        <w:ind w:left="2160" w:hanging="360"/>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ABA026A"/>
    <w:multiLevelType w:val="multilevel"/>
    <w:tmpl w:val="0424001D"/>
    <w:styleLink w:val="Slog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2" w15:restartNumberingAfterBreak="0">
    <w:nsid w:val="7CBA3C79"/>
    <w:multiLevelType w:val="multilevel"/>
    <w:tmpl w:val="0424001D"/>
    <w:styleLink w:val="Slog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3"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4" w15:restartNumberingAfterBreak="0">
    <w:nsid w:val="7F401634"/>
    <w:multiLevelType w:val="hybridMultilevel"/>
    <w:tmpl w:val="294235FA"/>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32627005">
    <w:abstractNumId w:val="56"/>
  </w:num>
  <w:num w:numId="2" w16cid:durableId="1423644545">
    <w:abstractNumId w:val="90"/>
  </w:num>
  <w:num w:numId="3" w16cid:durableId="1307668069">
    <w:abstractNumId w:val="29"/>
  </w:num>
  <w:num w:numId="4" w16cid:durableId="1820228574">
    <w:abstractNumId w:val="93"/>
  </w:num>
  <w:num w:numId="5" w16cid:durableId="1326200667">
    <w:abstractNumId w:val="73"/>
  </w:num>
  <w:num w:numId="6" w16cid:durableId="712970468">
    <w:abstractNumId w:val="12"/>
    <w:lvlOverride w:ilvl="0">
      <w:lvl w:ilvl="0">
        <w:start w:val="1"/>
        <w:numFmt w:val="decimal"/>
        <w:pStyle w:val="Naslov1"/>
        <w:lvlText w:val="%1"/>
        <w:lvlJc w:val="left"/>
        <w:pPr>
          <w:ind w:left="432" w:hanging="432"/>
        </w:pPr>
      </w:lvl>
    </w:lvlOverride>
    <w:lvlOverride w:ilvl="1">
      <w:lvl w:ilvl="1">
        <w:start w:val="1"/>
        <w:numFmt w:val="decimal"/>
        <w:pStyle w:val="Naslov2"/>
        <w:lvlText w:val="%1.%2"/>
        <w:lvlJc w:val="left"/>
        <w:pPr>
          <w:ind w:left="576" w:hanging="576"/>
        </w:pPr>
      </w:lvl>
    </w:lvlOverride>
    <w:lvlOverride w:ilvl="2">
      <w:lvl w:ilvl="2">
        <w:start w:val="1"/>
        <w:numFmt w:val="decimal"/>
        <w:pStyle w:val="Naslov30"/>
        <w:lvlText w:val="%1.%2.%3"/>
        <w:lvlJc w:val="left"/>
        <w:pPr>
          <w:ind w:left="720" w:hanging="720"/>
        </w:pPr>
        <w:rPr>
          <w:i w:val="0"/>
        </w:rPr>
      </w:lvl>
    </w:lvlOverride>
    <w:lvlOverride w:ilvl="3">
      <w:lvl w:ilvl="3">
        <w:start w:val="1"/>
        <w:numFmt w:val="decimal"/>
        <w:pStyle w:val="Naslov4"/>
        <w:lvlText w:val="%1.%2.%3.%4"/>
        <w:lvlJc w:val="left"/>
        <w:pPr>
          <w:ind w:left="3416" w:hanging="864"/>
        </w:pPr>
      </w:lvl>
    </w:lvlOverride>
    <w:lvlOverride w:ilvl="4">
      <w:lvl w:ilvl="4">
        <w:start w:val="1"/>
        <w:numFmt w:val="decimal"/>
        <w:pStyle w:val="Naslov5"/>
        <w:lvlText w:val="%1.%2.%3.%4.%5"/>
        <w:lvlJc w:val="left"/>
        <w:pPr>
          <w:ind w:left="4269" w:hanging="1008"/>
        </w:pPr>
      </w:lvl>
    </w:lvlOverride>
    <w:lvlOverride w:ilvl="5">
      <w:lvl w:ilvl="5">
        <w:start w:val="1"/>
        <w:numFmt w:val="decimal"/>
        <w:pStyle w:val="Naslov6"/>
        <w:lvlText w:val="%1.%2.%3.%4.%5.%6"/>
        <w:lvlJc w:val="left"/>
        <w:pPr>
          <w:ind w:left="1152" w:hanging="1152"/>
        </w:pPr>
      </w:lvl>
    </w:lvlOverride>
    <w:lvlOverride w:ilvl="6">
      <w:lvl w:ilvl="6">
        <w:start w:val="1"/>
        <w:numFmt w:val="decimal"/>
        <w:pStyle w:val="Naslov7"/>
        <w:lvlText w:val="%1.%2.%3.%4.%5.%6.%7"/>
        <w:lvlJc w:val="left"/>
        <w:pPr>
          <w:ind w:left="1296" w:hanging="1296"/>
        </w:pPr>
      </w:lvl>
    </w:lvlOverride>
    <w:lvlOverride w:ilvl="7">
      <w:lvl w:ilvl="7">
        <w:start w:val="1"/>
        <w:numFmt w:val="decimal"/>
        <w:pStyle w:val="Naslov8"/>
        <w:lvlText w:val="%1.%2.%3.%4.%5.%6.%7.%8"/>
        <w:lvlJc w:val="left"/>
        <w:pPr>
          <w:ind w:left="1440" w:hanging="1440"/>
        </w:pPr>
      </w:lvl>
    </w:lvlOverride>
    <w:lvlOverride w:ilvl="8">
      <w:lvl w:ilvl="8">
        <w:start w:val="1"/>
        <w:numFmt w:val="decimal"/>
        <w:pStyle w:val="Naslov9"/>
        <w:lvlText w:val="%1.%2.%3.%4.%5.%6.%7.%8.%9"/>
        <w:lvlJc w:val="left"/>
        <w:pPr>
          <w:ind w:left="1584" w:hanging="1584"/>
        </w:pPr>
      </w:lvl>
    </w:lvlOverride>
  </w:num>
  <w:num w:numId="7" w16cid:durableId="1500847870">
    <w:abstractNumId w:val="30"/>
  </w:num>
  <w:num w:numId="8" w16cid:durableId="1351755023">
    <w:abstractNumId w:val="53"/>
  </w:num>
  <w:num w:numId="9" w16cid:durableId="1660307645">
    <w:abstractNumId w:val="1"/>
  </w:num>
  <w:num w:numId="10" w16cid:durableId="1494838352">
    <w:abstractNumId w:val="81"/>
  </w:num>
  <w:num w:numId="11" w16cid:durableId="963733074">
    <w:abstractNumId w:val="19"/>
  </w:num>
  <w:num w:numId="12" w16cid:durableId="2087798447">
    <w:abstractNumId w:val="38"/>
  </w:num>
  <w:num w:numId="13" w16cid:durableId="1642229574">
    <w:abstractNumId w:val="86"/>
  </w:num>
  <w:num w:numId="14" w16cid:durableId="783043371">
    <w:abstractNumId w:val="22"/>
  </w:num>
  <w:num w:numId="15" w16cid:durableId="1392146085">
    <w:abstractNumId w:val="57"/>
  </w:num>
  <w:num w:numId="16" w16cid:durableId="1753820930">
    <w:abstractNumId w:val="24"/>
  </w:num>
  <w:num w:numId="17" w16cid:durableId="1023290176">
    <w:abstractNumId w:val="44"/>
  </w:num>
  <w:num w:numId="18" w16cid:durableId="840001868">
    <w:abstractNumId w:val="59"/>
  </w:num>
  <w:num w:numId="19" w16cid:durableId="390539851">
    <w:abstractNumId w:val="87"/>
  </w:num>
  <w:num w:numId="20" w16cid:durableId="2034064610">
    <w:abstractNumId w:val="21"/>
  </w:num>
  <w:num w:numId="21" w16cid:durableId="210655298">
    <w:abstractNumId w:val="91"/>
  </w:num>
  <w:num w:numId="22" w16cid:durableId="162816332">
    <w:abstractNumId w:val="65"/>
  </w:num>
  <w:num w:numId="23" w16cid:durableId="1548175664">
    <w:abstractNumId w:val="34"/>
  </w:num>
  <w:num w:numId="24" w16cid:durableId="1891184072">
    <w:abstractNumId w:val="41"/>
  </w:num>
  <w:num w:numId="25" w16cid:durableId="831140234">
    <w:abstractNumId w:val="78"/>
  </w:num>
  <w:num w:numId="26" w16cid:durableId="611013413">
    <w:abstractNumId w:val="92"/>
  </w:num>
  <w:num w:numId="27" w16cid:durableId="549532422">
    <w:abstractNumId w:val="70"/>
  </w:num>
  <w:num w:numId="28" w16cid:durableId="1080102452">
    <w:abstractNumId w:val="52"/>
  </w:num>
  <w:num w:numId="29" w16cid:durableId="1739550221">
    <w:abstractNumId w:val="55"/>
  </w:num>
  <w:num w:numId="30" w16cid:durableId="1249193404">
    <w:abstractNumId w:val="43"/>
  </w:num>
  <w:num w:numId="31" w16cid:durableId="1876192383">
    <w:abstractNumId w:val="68"/>
  </w:num>
  <w:num w:numId="32" w16cid:durableId="1379361125">
    <w:abstractNumId w:val="58"/>
  </w:num>
  <w:num w:numId="33" w16cid:durableId="1227883363">
    <w:abstractNumId w:val="14"/>
  </w:num>
  <w:num w:numId="34" w16cid:durableId="912467425">
    <w:abstractNumId w:val="11"/>
  </w:num>
  <w:num w:numId="35" w16cid:durableId="1148324309">
    <w:abstractNumId w:val="39"/>
  </w:num>
  <w:num w:numId="36" w16cid:durableId="277567328">
    <w:abstractNumId w:val="75"/>
  </w:num>
  <w:num w:numId="37" w16cid:durableId="842014831">
    <w:abstractNumId w:val="12"/>
  </w:num>
  <w:num w:numId="38" w16cid:durableId="1833718795">
    <w:abstractNumId w:val="61"/>
  </w:num>
  <w:num w:numId="39" w16cid:durableId="1652173387">
    <w:abstractNumId w:val="47"/>
  </w:num>
  <w:num w:numId="40" w16cid:durableId="1027753522">
    <w:abstractNumId w:val="42"/>
  </w:num>
  <w:num w:numId="41" w16cid:durableId="899176393">
    <w:abstractNumId w:val="94"/>
  </w:num>
  <w:num w:numId="42" w16cid:durableId="1073352644">
    <w:abstractNumId w:val="28"/>
  </w:num>
  <w:num w:numId="43" w16cid:durableId="1687559870">
    <w:abstractNumId w:val="54"/>
  </w:num>
  <w:num w:numId="44" w16cid:durableId="791360828">
    <w:abstractNumId w:val="63"/>
  </w:num>
  <w:num w:numId="45" w16cid:durableId="209734098">
    <w:abstractNumId w:val="10"/>
  </w:num>
  <w:num w:numId="46" w16cid:durableId="270287191">
    <w:abstractNumId w:val="74"/>
  </w:num>
  <w:num w:numId="47" w16cid:durableId="846286758">
    <w:abstractNumId w:val="33"/>
  </w:num>
  <w:num w:numId="48" w16cid:durableId="1503350804">
    <w:abstractNumId w:val="60"/>
  </w:num>
  <w:num w:numId="49" w16cid:durableId="607471542">
    <w:abstractNumId w:val="18"/>
  </w:num>
  <w:num w:numId="50" w16cid:durableId="174079275">
    <w:abstractNumId w:val="27"/>
  </w:num>
  <w:num w:numId="51" w16cid:durableId="959069515">
    <w:abstractNumId w:val="32"/>
  </w:num>
  <w:num w:numId="52" w16cid:durableId="1940867206">
    <w:abstractNumId w:val="17"/>
  </w:num>
  <w:num w:numId="53" w16cid:durableId="879362869">
    <w:abstractNumId w:val="89"/>
  </w:num>
  <w:num w:numId="54" w16cid:durableId="1649436476">
    <w:abstractNumId w:val="0"/>
  </w:num>
  <w:num w:numId="55" w16cid:durableId="1130049322">
    <w:abstractNumId w:val="35"/>
  </w:num>
  <w:num w:numId="56" w16cid:durableId="1132675954">
    <w:abstractNumId w:val="15"/>
  </w:num>
  <w:num w:numId="57" w16cid:durableId="1190530682">
    <w:abstractNumId w:val="50"/>
  </w:num>
  <w:num w:numId="58" w16cid:durableId="1553423023">
    <w:abstractNumId w:val="48"/>
  </w:num>
  <w:num w:numId="59" w16cid:durableId="103646378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82098485">
    <w:abstractNumId w:val="51"/>
  </w:num>
  <w:num w:numId="61" w16cid:durableId="1175925664">
    <w:abstractNumId w:val="40"/>
  </w:num>
  <w:num w:numId="62" w16cid:durableId="415439697">
    <w:abstractNumId w:val="36"/>
  </w:num>
  <w:num w:numId="63" w16cid:durableId="303315725">
    <w:abstractNumId w:val="26"/>
  </w:num>
  <w:num w:numId="64" w16cid:durableId="1099524370">
    <w:abstractNumId w:val="77"/>
  </w:num>
  <w:num w:numId="65" w16cid:durableId="1446775556">
    <w:abstractNumId w:val="66"/>
  </w:num>
  <w:num w:numId="66" w16cid:durableId="1052578501">
    <w:abstractNumId w:val="85"/>
  </w:num>
  <w:num w:numId="67" w16cid:durableId="1204320164">
    <w:abstractNumId w:val="79"/>
  </w:num>
  <w:num w:numId="68" w16cid:durableId="2035613882">
    <w:abstractNumId w:val="31"/>
  </w:num>
  <w:num w:numId="69" w16cid:durableId="1526286425">
    <w:abstractNumId w:val="84"/>
  </w:num>
  <w:num w:numId="70" w16cid:durableId="1112743352">
    <w:abstractNumId w:val="75"/>
  </w:num>
  <w:num w:numId="71" w16cid:durableId="105589971">
    <w:abstractNumId w:val="33"/>
  </w:num>
  <w:num w:numId="72" w16cid:durableId="756905947">
    <w:abstractNumId w:val="49"/>
  </w:num>
  <w:num w:numId="73" w16cid:durableId="1010137765">
    <w:abstractNumId w:val="82"/>
  </w:num>
  <w:num w:numId="74" w16cid:durableId="479738000">
    <w:abstractNumId w:val="45"/>
  </w:num>
  <w:num w:numId="75" w16cid:durableId="1948925043">
    <w:abstractNumId w:val="23"/>
  </w:num>
  <w:num w:numId="76" w16cid:durableId="1004164718">
    <w:abstractNumId w:val="72"/>
  </w:num>
  <w:num w:numId="77" w16cid:durableId="1620795776">
    <w:abstractNumId w:val="13"/>
  </w:num>
  <w:num w:numId="78" w16cid:durableId="1804152600">
    <w:abstractNumId w:val="75"/>
  </w:num>
  <w:num w:numId="79" w16cid:durableId="158430446">
    <w:abstractNumId w:val="20"/>
  </w:num>
  <w:num w:numId="80" w16cid:durableId="1951741033">
    <w:abstractNumId w:val="71"/>
  </w:num>
  <w:num w:numId="81" w16cid:durableId="1545824134">
    <w:abstractNumId w:val="62"/>
  </w:num>
  <w:num w:numId="82" w16cid:durableId="517424396">
    <w:abstractNumId w:val="80"/>
  </w:num>
  <w:num w:numId="83" w16cid:durableId="652637777">
    <w:abstractNumId w:val="16"/>
  </w:num>
  <w:num w:numId="84" w16cid:durableId="357395228">
    <w:abstractNumId w:val="64"/>
  </w:num>
  <w:num w:numId="85" w16cid:durableId="1811941895">
    <w:abstractNumId w:val="88"/>
  </w:num>
  <w:num w:numId="86" w16cid:durableId="348600941">
    <w:abstractNumId w:val="46"/>
  </w:num>
  <w:num w:numId="87" w16cid:durableId="1946300114">
    <w:abstractNumId w:val="25"/>
  </w:num>
  <w:num w:numId="88" w16cid:durableId="1211959033">
    <w:abstractNumId w:val="76"/>
  </w:num>
  <w:num w:numId="89" w16cid:durableId="342754839">
    <w:abstractNumId w:val="83"/>
  </w:num>
  <w:num w:numId="90" w16cid:durableId="1508203976">
    <w:abstractNumId w:val="69"/>
  </w:num>
  <w:num w:numId="91" w16cid:durableId="1465928147">
    <w:abstractNumId w:val="3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0tjA2MLMwNTU1MjVS0lEKTi0uzszPAykwqQUA9thYyiwAAAA="/>
  </w:docVars>
  <w:rsids>
    <w:rsidRoot w:val="00CA5EC1"/>
    <w:rsid w:val="00000050"/>
    <w:rsid w:val="00000123"/>
    <w:rsid w:val="000004AE"/>
    <w:rsid w:val="0000061A"/>
    <w:rsid w:val="0000083A"/>
    <w:rsid w:val="00002467"/>
    <w:rsid w:val="0000301B"/>
    <w:rsid w:val="00003EEA"/>
    <w:rsid w:val="00005BC1"/>
    <w:rsid w:val="00005D91"/>
    <w:rsid w:val="00010EEB"/>
    <w:rsid w:val="0001200E"/>
    <w:rsid w:val="0001234E"/>
    <w:rsid w:val="000130BC"/>
    <w:rsid w:val="0001363A"/>
    <w:rsid w:val="00014A69"/>
    <w:rsid w:val="00014C12"/>
    <w:rsid w:val="00015453"/>
    <w:rsid w:val="000166FB"/>
    <w:rsid w:val="00017FF2"/>
    <w:rsid w:val="00020D52"/>
    <w:rsid w:val="000215D3"/>
    <w:rsid w:val="000225FC"/>
    <w:rsid w:val="00024886"/>
    <w:rsid w:val="0002780E"/>
    <w:rsid w:val="00030E86"/>
    <w:rsid w:val="000322D5"/>
    <w:rsid w:val="000324AA"/>
    <w:rsid w:val="000327DF"/>
    <w:rsid w:val="00032EE1"/>
    <w:rsid w:val="0003479F"/>
    <w:rsid w:val="000349E4"/>
    <w:rsid w:val="0003535E"/>
    <w:rsid w:val="00036D76"/>
    <w:rsid w:val="00041241"/>
    <w:rsid w:val="000429D0"/>
    <w:rsid w:val="00044D36"/>
    <w:rsid w:val="0004534B"/>
    <w:rsid w:val="00046295"/>
    <w:rsid w:val="00047C2F"/>
    <w:rsid w:val="00047E9B"/>
    <w:rsid w:val="000501A4"/>
    <w:rsid w:val="0005062E"/>
    <w:rsid w:val="00051009"/>
    <w:rsid w:val="00052AAB"/>
    <w:rsid w:val="00053010"/>
    <w:rsid w:val="00053402"/>
    <w:rsid w:val="0005484A"/>
    <w:rsid w:val="00054E22"/>
    <w:rsid w:val="00054F51"/>
    <w:rsid w:val="00056AB6"/>
    <w:rsid w:val="000632CC"/>
    <w:rsid w:val="00063F74"/>
    <w:rsid w:val="00064003"/>
    <w:rsid w:val="00064255"/>
    <w:rsid w:val="000643A5"/>
    <w:rsid w:val="00064812"/>
    <w:rsid w:val="000657A7"/>
    <w:rsid w:val="0006741F"/>
    <w:rsid w:val="000676ED"/>
    <w:rsid w:val="000703A5"/>
    <w:rsid w:val="000709CA"/>
    <w:rsid w:val="00071720"/>
    <w:rsid w:val="00072339"/>
    <w:rsid w:val="0007282E"/>
    <w:rsid w:val="00073321"/>
    <w:rsid w:val="00073CB4"/>
    <w:rsid w:val="0007553F"/>
    <w:rsid w:val="00080D62"/>
    <w:rsid w:val="00081D5F"/>
    <w:rsid w:val="00081EDB"/>
    <w:rsid w:val="00083437"/>
    <w:rsid w:val="00085AC2"/>
    <w:rsid w:val="00085C20"/>
    <w:rsid w:val="00085E64"/>
    <w:rsid w:val="00086509"/>
    <w:rsid w:val="00086560"/>
    <w:rsid w:val="00086843"/>
    <w:rsid w:val="00087116"/>
    <w:rsid w:val="00090040"/>
    <w:rsid w:val="0009128C"/>
    <w:rsid w:val="000916F1"/>
    <w:rsid w:val="00092F27"/>
    <w:rsid w:val="00093389"/>
    <w:rsid w:val="00093CB5"/>
    <w:rsid w:val="00095C3A"/>
    <w:rsid w:val="000963D5"/>
    <w:rsid w:val="00096F55"/>
    <w:rsid w:val="00097DBF"/>
    <w:rsid w:val="000A0892"/>
    <w:rsid w:val="000A09AD"/>
    <w:rsid w:val="000A09D2"/>
    <w:rsid w:val="000A1481"/>
    <w:rsid w:val="000A22F0"/>
    <w:rsid w:val="000A268B"/>
    <w:rsid w:val="000A3851"/>
    <w:rsid w:val="000A525F"/>
    <w:rsid w:val="000A5C8C"/>
    <w:rsid w:val="000A61E9"/>
    <w:rsid w:val="000B02BF"/>
    <w:rsid w:val="000B2DC0"/>
    <w:rsid w:val="000B3411"/>
    <w:rsid w:val="000B38DD"/>
    <w:rsid w:val="000B4083"/>
    <w:rsid w:val="000B5213"/>
    <w:rsid w:val="000B7F22"/>
    <w:rsid w:val="000C0721"/>
    <w:rsid w:val="000C2610"/>
    <w:rsid w:val="000C27A0"/>
    <w:rsid w:val="000C41D5"/>
    <w:rsid w:val="000C4273"/>
    <w:rsid w:val="000C4F7C"/>
    <w:rsid w:val="000C67BA"/>
    <w:rsid w:val="000C75D1"/>
    <w:rsid w:val="000D2415"/>
    <w:rsid w:val="000D27A5"/>
    <w:rsid w:val="000D4B72"/>
    <w:rsid w:val="000D68DD"/>
    <w:rsid w:val="000E36AE"/>
    <w:rsid w:val="000E3B46"/>
    <w:rsid w:val="000E54DB"/>
    <w:rsid w:val="000E5F69"/>
    <w:rsid w:val="000E6A65"/>
    <w:rsid w:val="000E7BE0"/>
    <w:rsid w:val="000F05C3"/>
    <w:rsid w:val="000F0913"/>
    <w:rsid w:val="000F5924"/>
    <w:rsid w:val="000F5CB2"/>
    <w:rsid w:val="000F5FDC"/>
    <w:rsid w:val="000F64DE"/>
    <w:rsid w:val="000F7659"/>
    <w:rsid w:val="000F78CB"/>
    <w:rsid w:val="00101F63"/>
    <w:rsid w:val="0010253C"/>
    <w:rsid w:val="00102967"/>
    <w:rsid w:val="001029BF"/>
    <w:rsid w:val="00102DEE"/>
    <w:rsid w:val="00102F7C"/>
    <w:rsid w:val="0010320C"/>
    <w:rsid w:val="001033FC"/>
    <w:rsid w:val="00105415"/>
    <w:rsid w:val="001067FC"/>
    <w:rsid w:val="00107A84"/>
    <w:rsid w:val="00107E61"/>
    <w:rsid w:val="0011023E"/>
    <w:rsid w:val="00110A36"/>
    <w:rsid w:val="00111681"/>
    <w:rsid w:val="00112633"/>
    <w:rsid w:val="001143F0"/>
    <w:rsid w:val="0011455D"/>
    <w:rsid w:val="001153A1"/>
    <w:rsid w:val="00116A24"/>
    <w:rsid w:val="00117E3A"/>
    <w:rsid w:val="00120167"/>
    <w:rsid w:val="00122619"/>
    <w:rsid w:val="00122FF8"/>
    <w:rsid w:val="001243B3"/>
    <w:rsid w:val="00125CCB"/>
    <w:rsid w:val="00127AFB"/>
    <w:rsid w:val="00131171"/>
    <w:rsid w:val="001319F7"/>
    <w:rsid w:val="00132B80"/>
    <w:rsid w:val="0013300E"/>
    <w:rsid w:val="0013313F"/>
    <w:rsid w:val="001349AD"/>
    <w:rsid w:val="00135A3E"/>
    <w:rsid w:val="00135D32"/>
    <w:rsid w:val="00136915"/>
    <w:rsid w:val="001415A2"/>
    <w:rsid w:val="0014199B"/>
    <w:rsid w:val="001433F3"/>
    <w:rsid w:val="00143894"/>
    <w:rsid w:val="00144624"/>
    <w:rsid w:val="00146792"/>
    <w:rsid w:val="00150CF2"/>
    <w:rsid w:val="00153792"/>
    <w:rsid w:val="00154A51"/>
    <w:rsid w:val="0015535D"/>
    <w:rsid w:val="00156139"/>
    <w:rsid w:val="00156701"/>
    <w:rsid w:val="001578D8"/>
    <w:rsid w:val="00160CAF"/>
    <w:rsid w:val="00161769"/>
    <w:rsid w:val="00164D77"/>
    <w:rsid w:val="00164D8F"/>
    <w:rsid w:val="0016750B"/>
    <w:rsid w:val="0017226E"/>
    <w:rsid w:val="0017242A"/>
    <w:rsid w:val="0017258C"/>
    <w:rsid w:val="0017280E"/>
    <w:rsid w:val="0017372D"/>
    <w:rsid w:val="001737AD"/>
    <w:rsid w:val="00174483"/>
    <w:rsid w:val="001754D5"/>
    <w:rsid w:val="001808A4"/>
    <w:rsid w:val="00180E2C"/>
    <w:rsid w:val="0018247E"/>
    <w:rsid w:val="00186229"/>
    <w:rsid w:val="0019483B"/>
    <w:rsid w:val="00194A60"/>
    <w:rsid w:val="00196F5B"/>
    <w:rsid w:val="001978ED"/>
    <w:rsid w:val="001A1391"/>
    <w:rsid w:val="001A2891"/>
    <w:rsid w:val="001A3120"/>
    <w:rsid w:val="001A3406"/>
    <w:rsid w:val="001A373B"/>
    <w:rsid w:val="001A3AA9"/>
    <w:rsid w:val="001A3FC5"/>
    <w:rsid w:val="001A4B4E"/>
    <w:rsid w:val="001A60B3"/>
    <w:rsid w:val="001A7416"/>
    <w:rsid w:val="001A787B"/>
    <w:rsid w:val="001A79CE"/>
    <w:rsid w:val="001A7BF8"/>
    <w:rsid w:val="001A7DA5"/>
    <w:rsid w:val="001B0334"/>
    <w:rsid w:val="001B1D8A"/>
    <w:rsid w:val="001B2C73"/>
    <w:rsid w:val="001B2CE8"/>
    <w:rsid w:val="001B3749"/>
    <w:rsid w:val="001B5017"/>
    <w:rsid w:val="001B5A83"/>
    <w:rsid w:val="001B749F"/>
    <w:rsid w:val="001B78AC"/>
    <w:rsid w:val="001B7FA9"/>
    <w:rsid w:val="001C08E9"/>
    <w:rsid w:val="001C11A6"/>
    <w:rsid w:val="001C146E"/>
    <w:rsid w:val="001C2081"/>
    <w:rsid w:val="001C2437"/>
    <w:rsid w:val="001C27AC"/>
    <w:rsid w:val="001C79AD"/>
    <w:rsid w:val="001C7C6C"/>
    <w:rsid w:val="001C7E2C"/>
    <w:rsid w:val="001D0C4C"/>
    <w:rsid w:val="001D2B45"/>
    <w:rsid w:val="001D3F8A"/>
    <w:rsid w:val="001D4FDC"/>
    <w:rsid w:val="001D5926"/>
    <w:rsid w:val="001D64CA"/>
    <w:rsid w:val="001D6780"/>
    <w:rsid w:val="001D791D"/>
    <w:rsid w:val="001E308E"/>
    <w:rsid w:val="001E3E79"/>
    <w:rsid w:val="001E53E9"/>
    <w:rsid w:val="001E58B1"/>
    <w:rsid w:val="001E67C9"/>
    <w:rsid w:val="001E7440"/>
    <w:rsid w:val="001E756A"/>
    <w:rsid w:val="001E795D"/>
    <w:rsid w:val="001E7E7E"/>
    <w:rsid w:val="001F014C"/>
    <w:rsid w:val="001F07A7"/>
    <w:rsid w:val="001F0897"/>
    <w:rsid w:val="001F1086"/>
    <w:rsid w:val="001F42DB"/>
    <w:rsid w:val="001F70B2"/>
    <w:rsid w:val="001F7CFE"/>
    <w:rsid w:val="002020D6"/>
    <w:rsid w:val="00202BBA"/>
    <w:rsid w:val="00202C78"/>
    <w:rsid w:val="00202E49"/>
    <w:rsid w:val="00204BDC"/>
    <w:rsid w:val="00205A6A"/>
    <w:rsid w:val="00205DD8"/>
    <w:rsid w:val="00206054"/>
    <w:rsid w:val="002072C7"/>
    <w:rsid w:val="00207B88"/>
    <w:rsid w:val="00211B87"/>
    <w:rsid w:val="00212D66"/>
    <w:rsid w:val="00213EEE"/>
    <w:rsid w:val="00214ECA"/>
    <w:rsid w:val="00216AA4"/>
    <w:rsid w:val="00217375"/>
    <w:rsid w:val="00217A40"/>
    <w:rsid w:val="002206F8"/>
    <w:rsid w:val="00222B08"/>
    <w:rsid w:val="00223ADD"/>
    <w:rsid w:val="00224710"/>
    <w:rsid w:val="0022512C"/>
    <w:rsid w:val="0022548D"/>
    <w:rsid w:val="002268F9"/>
    <w:rsid w:val="002276A5"/>
    <w:rsid w:val="00231BFD"/>
    <w:rsid w:val="00232A06"/>
    <w:rsid w:val="00232D86"/>
    <w:rsid w:val="00234121"/>
    <w:rsid w:val="00235F63"/>
    <w:rsid w:val="00236702"/>
    <w:rsid w:val="00237A05"/>
    <w:rsid w:val="0024014A"/>
    <w:rsid w:val="002406EA"/>
    <w:rsid w:val="002406EE"/>
    <w:rsid w:val="00241598"/>
    <w:rsid w:val="00241B0F"/>
    <w:rsid w:val="00242A13"/>
    <w:rsid w:val="00242CD3"/>
    <w:rsid w:val="002432AD"/>
    <w:rsid w:val="002436D4"/>
    <w:rsid w:val="00243EA4"/>
    <w:rsid w:val="00244151"/>
    <w:rsid w:val="00245A67"/>
    <w:rsid w:val="002460D5"/>
    <w:rsid w:val="0024610D"/>
    <w:rsid w:val="00246178"/>
    <w:rsid w:val="002501D5"/>
    <w:rsid w:val="0025157C"/>
    <w:rsid w:val="002516D4"/>
    <w:rsid w:val="00251932"/>
    <w:rsid w:val="00251C8C"/>
    <w:rsid w:val="00255AEB"/>
    <w:rsid w:val="00255E7E"/>
    <w:rsid w:val="0025639E"/>
    <w:rsid w:val="002563DD"/>
    <w:rsid w:val="002568D1"/>
    <w:rsid w:val="00257627"/>
    <w:rsid w:val="002625E7"/>
    <w:rsid w:val="002635A4"/>
    <w:rsid w:val="002650FF"/>
    <w:rsid w:val="002667BB"/>
    <w:rsid w:val="0026736C"/>
    <w:rsid w:val="002677C5"/>
    <w:rsid w:val="00267E25"/>
    <w:rsid w:val="00270673"/>
    <w:rsid w:val="00270E38"/>
    <w:rsid w:val="00271257"/>
    <w:rsid w:val="0027170B"/>
    <w:rsid w:val="00271C4B"/>
    <w:rsid w:val="00272152"/>
    <w:rsid w:val="00272342"/>
    <w:rsid w:val="002740BF"/>
    <w:rsid w:val="00274DBD"/>
    <w:rsid w:val="002751D7"/>
    <w:rsid w:val="00275E34"/>
    <w:rsid w:val="00275FAF"/>
    <w:rsid w:val="002761F9"/>
    <w:rsid w:val="00276210"/>
    <w:rsid w:val="00276DDB"/>
    <w:rsid w:val="00277540"/>
    <w:rsid w:val="002819B4"/>
    <w:rsid w:val="002829D1"/>
    <w:rsid w:val="00283CCF"/>
    <w:rsid w:val="00286DCF"/>
    <w:rsid w:val="00287CCA"/>
    <w:rsid w:val="00290DA8"/>
    <w:rsid w:val="002910B6"/>
    <w:rsid w:val="00291E7A"/>
    <w:rsid w:val="00291F0A"/>
    <w:rsid w:val="00293EC0"/>
    <w:rsid w:val="002946E0"/>
    <w:rsid w:val="00294BCF"/>
    <w:rsid w:val="00295101"/>
    <w:rsid w:val="0029539F"/>
    <w:rsid w:val="00295726"/>
    <w:rsid w:val="002959A2"/>
    <w:rsid w:val="00296154"/>
    <w:rsid w:val="00296F97"/>
    <w:rsid w:val="00297134"/>
    <w:rsid w:val="00297E6B"/>
    <w:rsid w:val="002A03EF"/>
    <w:rsid w:val="002A1599"/>
    <w:rsid w:val="002A3FA4"/>
    <w:rsid w:val="002A4454"/>
    <w:rsid w:val="002A4FFA"/>
    <w:rsid w:val="002A570C"/>
    <w:rsid w:val="002B46C8"/>
    <w:rsid w:val="002B6401"/>
    <w:rsid w:val="002B734C"/>
    <w:rsid w:val="002B7ECE"/>
    <w:rsid w:val="002C2114"/>
    <w:rsid w:val="002C283E"/>
    <w:rsid w:val="002C29BC"/>
    <w:rsid w:val="002C3074"/>
    <w:rsid w:val="002C3DA3"/>
    <w:rsid w:val="002C3EDE"/>
    <w:rsid w:val="002C4AF3"/>
    <w:rsid w:val="002C4D96"/>
    <w:rsid w:val="002C68DC"/>
    <w:rsid w:val="002C7898"/>
    <w:rsid w:val="002C7D54"/>
    <w:rsid w:val="002D0E8D"/>
    <w:rsid w:val="002D1D4F"/>
    <w:rsid w:val="002D3CB0"/>
    <w:rsid w:val="002D4E72"/>
    <w:rsid w:val="002D5432"/>
    <w:rsid w:val="002D5CBE"/>
    <w:rsid w:val="002D65C8"/>
    <w:rsid w:val="002D6817"/>
    <w:rsid w:val="002D6AB1"/>
    <w:rsid w:val="002D6D99"/>
    <w:rsid w:val="002D7FDA"/>
    <w:rsid w:val="002E076D"/>
    <w:rsid w:val="002E0932"/>
    <w:rsid w:val="002E1389"/>
    <w:rsid w:val="002E1BB8"/>
    <w:rsid w:val="002E211D"/>
    <w:rsid w:val="002E42EB"/>
    <w:rsid w:val="002E4387"/>
    <w:rsid w:val="002E4963"/>
    <w:rsid w:val="002E4E42"/>
    <w:rsid w:val="002E743D"/>
    <w:rsid w:val="002E7633"/>
    <w:rsid w:val="002E76AD"/>
    <w:rsid w:val="002F0F39"/>
    <w:rsid w:val="002F1369"/>
    <w:rsid w:val="002F2702"/>
    <w:rsid w:val="002F36EF"/>
    <w:rsid w:val="002F3B3E"/>
    <w:rsid w:val="002F4A87"/>
    <w:rsid w:val="002F5018"/>
    <w:rsid w:val="002F5F89"/>
    <w:rsid w:val="00301F96"/>
    <w:rsid w:val="0030300C"/>
    <w:rsid w:val="003056EB"/>
    <w:rsid w:val="003078B8"/>
    <w:rsid w:val="003109FA"/>
    <w:rsid w:val="00310C5E"/>
    <w:rsid w:val="00312517"/>
    <w:rsid w:val="003133AD"/>
    <w:rsid w:val="00315FB9"/>
    <w:rsid w:val="00316326"/>
    <w:rsid w:val="00316780"/>
    <w:rsid w:val="00317099"/>
    <w:rsid w:val="0032134B"/>
    <w:rsid w:val="00321BAB"/>
    <w:rsid w:val="00322C29"/>
    <w:rsid w:val="00322E2D"/>
    <w:rsid w:val="003239DC"/>
    <w:rsid w:val="00324BEC"/>
    <w:rsid w:val="00326219"/>
    <w:rsid w:val="00326FFA"/>
    <w:rsid w:val="00327E30"/>
    <w:rsid w:val="00330DCE"/>
    <w:rsid w:val="00330E95"/>
    <w:rsid w:val="003311FE"/>
    <w:rsid w:val="003318BF"/>
    <w:rsid w:val="00334135"/>
    <w:rsid w:val="003347EE"/>
    <w:rsid w:val="0033565D"/>
    <w:rsid w:val="0033612A"/>
    <w:rsid w:val="00336F6E"/>
    <w:rsid w:val="00337FDB"/>
    <w:rsid w:val="0034032A"/>
    <w:rsid w:val="00340DEE"/>
    <w:rsid w:val="00341D62"/>
    <w:rsid w:val="003425D4"/>
    <w:rsid w:val="003431C0"/>
    <w:rsid w:val="0034372D"/>
    <w:rsid w:val="00343756"/>
    <w:rsid w:val="00345818"/>
    <w:rsid w:val="00346333"/>
    <w:rsid w:val="003505DD"/>
    <w:rsid w:val="00352154"/>
    <w:rsid w:val="00354308"/>
    <w:rsid w:val="003569A3"/>
    <w:rsid w:val="00357303"/>
    <w:rsid w:val="003601AC"/>
    <w:rsid w:val="0036030E"/>
    <w:rsid w:val="00361FCE"/>
    <w:rsid w:val="00363CA1"/>
    <w:rsid w:val="00364FF6"/>
    <w:rsid w:val="00365310"/>
    <w:rsid w:val="0036577C"/>
    <w:rsid w:val="003661C3"/>
    <w:rsid w:val="0036790A"/>
    <w:rsid w:val="00370840"/>
    <w:rsid w:val="00370E62"/>
    <w:rsid w:val="00371206"/>
    <w:rsid w:val="0037140D"/>
    <w:rsid w:val="0037215D"/>
    <w:rsid w:val="00373A26"/>
    <w:rsid w:val="00375C92"/>
    <w:rsid w:val="00375DDC"/>
    <w:rsid w:val="00376303"/>
    <w:rsid w:val="00376360"/>
    <w:rsid w:val="00376659"/>
    <w:rsid w:val="003802C6"/>
    <w:rsid w:val="00381819"/>
    <w:rsid w:val="00382E68"/>
    <w:rsid w:val="00382F72"/>
    <w:rsid w:val="0038338D"/>
    <w:rsid w:val="0038360C"/>
    <w:rsid w:val="00384713"/>
    <w:rsid w:val="00384935"/>
    <w:rsid w:val="00384DFC"/>
    <w:rsid w:val="003856CF"/>
    <w:rsid w:val="00385D3B"/>
    <w:rsid w:val="00386528"/>
    <w:rsid w:val="00386710"/>
    <w:rsid w:val="003868CC"/>
    <w:rsid w:val="00387517"/>
    <w:rsid w:val="003908BA"/>
    <w:rsid w:val="003925F2"/>
    <w:rsid w:val="003928FB"/>
    <w:rsid w:val="003953F1"/>
    <w:rsid w:val="00395968"/>
    <w:rsid w:val="00395DE4"/>
    <w:rsid w:val="003A051D"/>
    <w:rsid w:val="003A0BFB"/>
    <w:rsid w:val="003A1C4E"/>
    <w:rsid w:val="003A1F93"/>
    <w:rsid w:val="003A253F"/>
    <w:rsid w:val="003A263B"/>
    <w:rsid w:val="003A3078"/>
    <w:rsid w:val="003A3164"/>
    <w:rsid w:val="003A3A97"/>
    <w:rsid w:val="003A48E9"/>
    <w:rsid w:val="003A50ED"/>
    <w:rsid w:val="003A776B"/>
    <w:rsid w:val="003B0ACF"/>
    <w:rsid w:val="003B4340"/>
    <w:rsid w:val="003B460D"/>
    <w:rsid w:val="003C0C90"/>
    <w:rsid w:val="003C1048"/>
    <w:rsid w:val="003C1286"/>
    <w:rsid w:val="003C1AE5"/>
    <w:rsid w:val="003C1EFA"/>
    <w:rsid w:val="003C236C"/>
    <w:rsid w:val="003C2E36"/>
    <w:rsid w:val="003C3193"/>
    <w:rsid w:val="003C3502"/>
    <w:rsid w:val="003C406F"/>
    <w:rsid w:val="003C6F7A"/>
    <w:rsid w:val="003C7430"/>
    <w:rsid w:val="003D11CA"/>
    <w:rsid w:val="003D215E"/>
    <w:rsid w:val="003D45B7"/>
    <w:rsid w:val="003D5120"/>
    <w:rsid w:val="003D5796"/>
    <w:rsid w:val="003D5E34"/>
    <w:rsid w:val="003D5F23"/>
    <w:rsid w:val="003D7600"/>
    <w:rsid w:val="003D7796"/>
    <w:rsid w:val="003E1B3C"/>
    <w:rsid w:val="003E3CB6"/>
    <w:rsid w:val="003E4D3C"/>
    <w:rsid w:val="003E4F1D"/>
    <w:rsid w:val="003E598A"/>
    <w:rsid w:val="003E5B65"/>
    <w:rsid w:val="003E6FC7"/>
    <w:rsid w:val="003E7319"/>
    <w:rsid w:val="003F0245"/>
    <w:rsid w:val="003F1904"/>
    <w:rsid w:val="003F2465"/>
    <w:rsid w:val="003F309F"/>
    <w:rsid w:val="003F323B"/>
    <w:rsid w:val="003F39DA"/>
    <w:rsid w:val="003F6917"/>
    <w:rsid w:val="003F7041"/>
    <w:rsid w:val="003F7612"/>
    <w:rsid w:val="0040073D"/>
    <w:rsid w:val="00400AC2"/>
    <w:rsid w:val="004011AC"/>
    <w:rsid w:val="00401252"/>
    <w:rsid w:val="0040129B"/>
    <w:rsid w:val="00401A28"/>
    <w:rsid w:val="00401FC1"/>
    <w:rsid w:val="00402EB3"/>
    <w:rsid w:val="00404F90"/>
    <w:rsid w:val="00406069"/>
    <w:rsid w:val="00407218"/>
    <w:rsid w:val="004072DD"/>
    <w:rsid w:val="00410127"/>
    <w:rsid w:val="00411A04"/>
    <w:rsid w:val="00412195"/>
    <w:rsid w:val="004121A7"/>
    <w:rsid w:val="004126FF"/>
    <w:rsid w:val="004130F8"/>
    <w:rsid w:val="00413D80"/>
    <w:rsid w:val="00415BE8"/>
    <w:rsid w:val="00416579"/>
    <w:rsid w:val="004216CB"/>
    <w:rsid w:val="004217BF"/>
    <w:rsid w:val="00421FA1"/>
    <w:rsid w:val="00422276"/>
    <w:rsid w:val="00422874"/>
    <w:rsid w:val="00422D5A"/>
    <w:rsid w:val="004247C1"/>
    <w:rsid w:val="00424A74"/>
    <w:rsid w:val="0042630C"/>
    <w:rsid w:val="004277A5"/>
    <w:rsid w:val="00427D01"/>
    <w:rsid w:val="00427FE9"/>
    <w:rsid w:val="004300C7"/>
    <w:rsid w:val="00436E18"/>
    <w:rsid w:val="00437961"/>
    <w:rsid w:val="00441871"/>
    <w:rsid w:val="00442D4A"/>
    <w:rsid w:val="00444CE4"/>
    <w:rsid w:val="00445337"/>
    <w:rsid w:val="00446D44"/>
    <w:rsid w:val="00450BDF"/>
    <w:rsid w:val="00450EA6"/>
    <w:rsid w:val="00451C6F"/>
    <w:rsid w:val="00451D07"/>
    <w:rsid w:val="004524DF"/>
    <w:rsid w:val="0045297A"/>
    <w:rsid w:val="00456706"/>
    <w:rsid w:val="00457696"/>
    <w:rsid w:val="004601CB"/>
    <w:rsid w:val="00461D4D"/>
    <w:rsid w:val="00462658"/>
    <w:rsid w:val="00462716"/>
    <w:rsid w:val="00463426"/>
    <w:rsid w:val="00464361"/>
    <w:rsid w:val="0046442C"/>
    <w:rsid w:val="004679F5"/>
    <w:rsid w:val="00467E59"/>
    <w:rsid w:val="004719D1"/>
    <w:rsid w:val="00471A5D"/>
    <w:rsid w:val="00471A62"/>
    <w:rsid w:val="00471BA8"/>
    <w:rsid w:val="00471E0F"/>
    <w:rsid w:val="00472992"/>
    <w:rsid w:val="00472D78"/>
    <w:rsid w:val="00477280"/>
    <w:rsid w:val="004772EF"/>
    <w:rsid w:val="00477733"/>
    <w:rsid w:val="00477F27"/>
    <w:rsid w:val="00481F98"/>
    <w:rsid w:val="004825BB"/>
    <w:rsid w:val="004847E9"/>
    <w:rsid w:val="00485520"/>
    <w:rsid w:val="00487411"/>
    <w:rsid w:val="00490FB3"/>
    <w:rsid w:val="004915E3"/>
    <w:rsid w:val="00491624"/>
    <w:rsid w:val="004928D7"/>
    <w:rsid w:val="00493B6E"/>
    <w:rsid w:val="00493F2B"/>
    <w:rsid w:val="0049530E"/>
    <w:rsid w:val="004953B0"/>
    <w:rsid w:val="00495BB0"/>
    <w:rsid w:val="00496437"/>
    <w:rsid w:val="00496696"/>
    <w:rsid w:val="004978B0"/>
    <w:rsid w:val="00497D58"/>
    <w:rsid w:val="00497EDE"/>
    <w:rsid w:val="004A0377"/>
    <w:rsid w:val="004A0F19"/>
    <w:rsid w:val="004A3A89"/>
    <w:rsid w:val="004A3E8F"/>
    <w:rsid w:val="004A4090"/>
    <w:rsid w:val="004A4E2F"/>
    <w:rsid w:val="004A511E"/>
    <w:rsid w:val="004A5B7E"/>
    <w:rsid w:val="004A6F2C"/>
    <w:rsid w:val="004A70DB"/>
    <w:rsid w:val="004A7DBB"/>
    <w:rsid w:val="004B05E1"/>
    <w:rsid w:val="004B35AB"/>
    <w:rsid w:val="004B3BCC"/>
    <w:rsid w:val="004B56C6"/>
    <w:rsid w:val="004B644C"/>
    <w:rsid w:val="004B669F"/>
    <w:rsid w:val="004B694B"/>
    <w:rsid w:val="004B7438"/>
    <w:rsid w:val="004B77F1"/>
    <w:rsid w:val="004C0D96"/>
    <w:rsid w:val="004C3F13"/>
    <w:rsid w:val="004C5A6E"/>
    <w:rsid w:val="004C62F9"/>
    <w:rsid w:val="004C6B21"/>
    <w:rsid w:val="004D03D9"/>
    <w:rsid w:val="004D06EF"/>
    <w:rsid w:val="004D0C6B"/>
    <w:rsid w:val="004D24F7"/>
    <w:rsid w:val="004D35A8"/>
    <w:rsid w:val="004D3AEC"/>
    <w:rsid w:val="004D4D17"/>
    <w:rsid w:val="004D5F62"/>
    <w:rsid w:val="004D61B8"/>
    <w:rsid w:val="004D663B"/>
    <w:rsid w:val="004D6759"/>
    <w:rsid w:val="004D704F"/>
    <w:rsid w:val="004D7056"/>
    <w:rsid w:val="004D7191"/>
    <w:rsid w:val="004E0481"/>
    <w:rsid w:val="004E1A7E"/>
    <w:rsid w:val="004E1C6F"/>
    <w:rsid w:val="004E297D"/>
    <w:rsid w:val="004E3BDF"/>
    <w:rsid w:val="004E4DCF"/>
    <w:rsid w:val="004E50BB"/>
    <w:rsid w:val="004E5E60"/>
    <w:rsid w:val="004E72A3"/>
    <w:rsid w:val="004F1110"/>
    <w:rsid w:val="004F2C3C"/>
    <w:rsid w:val="004F3DFB"/>
    <w:rsid w:val="004F485E"/>
    <w:rsid w:val="004F53EC"/>
    <w:rsid w:val="004F5DF7"/>
    <w:rsid w:val="004F6B34"/>
    <w:rsid w:val="004F728D"/>
    <w:rsid w:val="00500925"/>
    <w:rsid w:val="00501074"/>
    <w:rsid w:val="0050120D"/>
    <w:rsid w:val="00505582"/>
    <w:rsid w:val="00505616"/>
    <w:rsid w:val="005062D3"/>
    <w:rsid w:val="005105B7"/>
    <w:rsid w:val="00510AC3"/>
    <w:rsid w:val="0051175B"/>
    <w:rsid w:val="0051216F"/>
    <w:rsid w:val="00512ADC"/>
    <w:rsid w:val="005131B0"/>
    <w:rsid w:val="005137D2"/>
    <w:rsid w:val="00513840"/>
    <w:rsid w:val="005144DC"/>
    <w:rsid w:val="005154ED"/>
    <w:rsid w:val="0051554B"/>
    <w:rsid w:val="00517D7B"/>
    <w:rsid w:val="00520986"/>
    <w:rsid w:val="00520C9F"/>
    <w:rsid w:val="00521DB6"/>
    <w:rsid w:val="00521DBA"/>
    <w:rsid w:val="0052219D"/>
    <w:rsid w:val="005222C2"/>
    <w:rsid w:val="00522712"/>
    <w:rsid w:val="0052367B"/>
    <w:rsid w:val="005243DE"/>
    <w:rsid w:val="00525687"/>
    <w:rsid w:val="00525DD6"/>
    <w:rsid w:val="005302A7"/>
    <w:rsid w:val="00530A2D"/>
    <w:rsid w:val="00530B44"/>
    <w:rsid w:val="00530E64"/>
    <w:rsid w:val="005316C9"/>
    <w:rsid w:val="00531F24"/>
    <w:rsid w:val="00533453"/>
    <w:rsid w:val="00534A58"/>
    <w:rsid w:val="00536ECE"/>
    <w:rsid w:val="0053749D"/>
    <w:rsid w:val="00537816"/>
    <w:rsid w:val="0054039A"/>
    <w:rsid w:val="005409DE"/>
    <w:rsid w:val="005410F8"/>
    <w:rsid w:val="00541666"/>
    <w:rsid w:val="00542FF9"/>
    <w:rsid w:val="005448C8"/>
    <w:rsid w:val="00544B14"/>
    <w:rsid w:val="005461BC"/>
    <w:rsid w:val="0054670A"/>
    <w:rsid w:val="00547E17"/>
    <w:rsid w:val="0055102A"/>
    <w:rsid w:val="0055200F"/>
    <w:rsid w:val="005528EA"/>
    <w:rsid w:val="00552A19"/>
    <w:rsid w:val="005538D9"/>
    <w:rsid w:val="00553C29"/>
    <w:rsid w:val="00554775"/>
    <w:rsid w:val="005563AF"/>
    <w:rsid w:val="00556B0A"/>
    <w:rsid w:val="00557877"/>
    <w:rsid w:val="005615C8"/>
    <w:rsid w:val="00565E9C"/>
    <w:rsid w:val="00566082"/>
    <w:rsid w:val="00566DB6"/>
    <w:rsid w:val="00566FC1"/>
    <w:rsid w:val="005679E0"/>
    <w:rsid w:val="00570802"/>
    <w:rsid w:val="005728D8"/>
    <w:rsid w:val="00573046"/>
    <w:rsid w:val="0057376A"/>
    <w:rsid w:val="005740B4"/>
    <w:rsid w:val="00576402"/>
    <w:rsid w:val="00576B33"/>
    <w:rsid w:val="00580B0A"/>
    <w:rsid w:val="00580EDE"/>
    <w:rsid w:val="00580F54"/>
    <w:rsid w:val="00580FC2"/>
    <w:rsid w:val="0058163B"/>
    <w:rsid w:val="005818E3"/>
    <w:rsid w:val="00581FAE"/>
    <w:rsid w:val="00582F88"/>
    <w:rsid w:val="005858BC"/>
    <w:rsid w:val="00585F5E"/>
    <w:rsid w:val="00586351"/>
    <w:rsid w:val="0058650C"/>
    <w:rsid w:val="00586A6B"/>
    <w:rsid w:val="005872DD"/>
    <w:rsid w:val="0058778D"/>
    <w:rsid w:val="0059075C"/>
    <w:rsid w:val="00591622"/>
    <w:rsid w:val="005933F3"/>
    <w:rsid w:val="005942C7"/>
    <w:rsid w:val="00594A8D"/>
    <w:rsid w:val="00594B76"/>
    <w:rsid w:val="00595ACF"/>
    <w:rsid w:val="00596270"/>
    <w:rsid w:val="005972FB"/>
    <w:rsid w:val="0059750A"/>
    <w:rsid w:val="005A04B1"/>
    <w:rsid w:val="005A0784"/>
    <w:rsid w:val="005A0928"/>
    <w:rsid w:val="005A0D2F"/>
    <w:rsid w:val="005A1C15"/>
    <w:rsid w:val="005A2D5D"/>
    <w:rsid w:val="005A3042"/>
    <w:rsid w:val="005A5E0A"/>
    <w:rsid w:val="005A6443"/>
    <w:rsid w:val="005A7029"/>
    <w:rsid w:val="005B0B2C"/>
    <w:rsid w:val="005B1417"/>
    <w:rsid w:val="005B1606"/>
    <w:rsid w:val="005B1F66"/>
    <w:rsid w:val="005B2692"/>
    <w:rsid w:val="005B3619"/>
    <w:rsid w:val="005B4F6A"/>
    <w:rsid w:val="005B5446"/>
    <w:rsid w:val="005B666A"/>
    <w:rsid w:val="005C11FC"/>
    <w:rsid w:val="005C1541"/>
    <w:rsid w:val="005C2490"/>
    <w:rsid w:val="005C2985"/>
    <w:rsid w:val="005C2C9F"/>
    <w:rsid w:val="005C4382"/>
    <w:rsid w:val="005C44C3"/>
    <w:rsid w:val="005C59B3"/>
    <w:rsid w:val="005C6C21"/>
    <w:rsid w:val="005C6DFE"/>
    <w:rsid w:val="005D049B"/>
    <w:rsid w:val="005D15F5"/>
    <w:rsid w:val="005D1A2A"/>
    <w:rsid w:val="005D227E"/>
    <w:rsid w:val="005D2364"/>
    <w:rsid w:val="005D38F4"/>
    <w:rsid w:val="005D4864"/>
    <w:rsid w:val="005D4A45"/>
    <w:rsid w:val="005D578D"/>
    <w:rsid w:val="005D68CC"/>
    <w:rsid w:val="005D7097"/>
    <w:rsid w:val="005E0513"/>
    <w:rsid w:val="005E0554"/>
    <w:rsid w:val="005E0D08"/>
    <w:rsid w:val="005E16F7"/>
    <w:rsid w:val="005E309D"/>
    <w:rsid w:val="005E3C49"/>
    <w:rsid w:val="005E4946"/>
    <w:rsid w:val="005E678E"/>
    <w:rsid w:val="005E6BE9"/>
    <w:rsid w:val="005E79EB"/>
    <w:rsid w:val="005F093F"/>
    <w:rsid w:val="005F188F"/>
    <w:rsid w:val="005F1BB6"/>
    <w:rsid w:val="005F24BC"/>
    <w:rsid w:val="005F24E9"/>
    <w:rsid w:val="005F486C"/>
    <w:rsid w:val="005F5848"/>
    <w:rsid w:val="005F72F4"/>
    <w:rsid w:val="005F76DA"/>
    <w:rsid w:val="006007B8"/>
    <w:rsid w:val="00600EFB"/>
    <w:rsid w:val="006018E0"/>
    <w:rsid w:val="00601B28"/>
    <w:rsid w:val="00602438"/>
    <w:rsid w:val="006026E2"/>
    <w:rsid w:val="006027E6"/>
    <w:rsid w:val="00603289"/>
    <w:rsid w:val="00604B4A"/>
    <w:rsid w:val="00606CC3"/>
    <w:rsid w:val="00607906"/>
    <w:rsid w:val="0061177E"/>
    <w:rsid w:val="00612990"/>
    <w:rsid w:val="006140EF"/>
    <w:rsid w:val="0061448F"/>
    <w:rsid w:val="0061465A"/>
    <w:rsid w:val="00616A40"/>
    <w:rsid w:val="00616A5C"/>
    <w:rsid w:val="00616CE8"/>
    <w:rsid w:val="00617E40"/>
    <w:rsid w:val="00620E65"/>
    <w:rsid w:val="00621BE4"/>
    <w:rsid w:val="00622A20"/>
    <w:rsid w:val="00622D09"/>
    <w:rsid w:val="006234EE"/>
    <w:rsid w:val="00623F56"/>
    <w:rsid w:val="00623F71"/>
    <w:rsid w:val="0062513B"/>
    <w:rsid w:val="006259E9"/>
    <w:rsid w:val="00625C0A"/>
    <w:rsid w:val="00630936"/>
    <w:rsid w:val="00630D3F"/>
    <w:rsid w:val="00630E72"/>
    <w:rsid w:val="0063108E"/>
    <w:rsid w:val="00631A05"/>
    <w:rsid w:val="0063321E"/>
    <w:rsid w:val="00634A58"/>
    <w:rsid w:val="0063676C"/>
    <w:rsid w:val="00637602"/>
    <w:rsid w:val="0063779F"/>
    <w:rsid w:val="00640157"/>
    <w:rsid w:val="00640717"/>
    <w:rsid w:val="0064195D"/>
    <w:rsid w:val="00641BB1"/>
    <w:rsid w:val="00641D56"/>
    <w:rsid w:val="00642599"/>
    <w:rsid w:val="0064365B"/>
    <w:rsid w:val="006436E4"/>
    <w:rsid w:val="0064462B"/>
    <w:rsid w:val="00644974"/>
    <w:rsid w:val="00645A53"/>
    <w:rsid w:val="00650609"/>
    <w:rsid w:val="00651857"/>
    <w:rsid w:val="00651B7E"/>
    <w:rsid w:val="00652718"/>
    <w:rsid w:val="00654000"/>
    <w:rsid w:val="0065437C"/>
    <w:rsid w:val="00654392"/>
    <w:rsid w:val="006546F8"/>
    <w:rsid w:val="0065555E"/>
    <w:rsid w:val="00655BD2"/>
    <w:rsid w:val="00656F34"/>
    <w:rsid w:val="00657593"/>
    <w:rsid w:val="00657BC2"/>
    <w:rsid w:val="006610A3"/>
    <w:rsid w:val="00661365"/>
    <w:rsid w:val="006618E2"/>
    <w:rsid w:val="0066373E"/>
    <w:rsid w:val="00663EEA"/>
    <w:rsid w:val="0066461C"/>
    <w:rsid w:val="00664882"/>
    <w:rsid w:val="00664CE0"/>
    <w:rsid w:val="00665E07"/>
    <w:rsid w:val="00666058"/>
    <w:rsid w:val="006662C3"/>
    <w:rsid w:val="00667A21"/>
    <w:rsid w:val="006705B8"/>
    <w:rsid w:val="006741BD"/>
    <w:rsid w:val="00675417"/>
    <w:rsid w:val="00677D4F"/>
    <w:rsid w:val="00681177"/>
    <w:rsid w:val="006814DA"/>
    <w:rsid w:val="00683A31"/>
    <w:rsid w:val="006906C7"/>
    <w:rsid w:val="0069243D"/>
    <w:rsid w:val="00692EB2"/>
    <w:rsid w:val="006934EB"/>
    <w:rsid w:val="00693A1C"/>
    <w:rsid w:val="00693CE9"/>
    <w:rsid w:val="0069401F"/>
    <w:rsid w:val="00696458"/>
    <w:rsid w:val="006964CF"/>
    <w:rsid w:val="006966D6"/>
    <w:rsid w:val="00696D5B"/>
    <w:rsid w:val="006A08AF"/>
    <w:rsid w:val="006A0B50"/>
    <w:rsid w:val="006A0E14"/>
    <w:rsid w:val="006A0F8A"/>
    <w:rsid w:val="006A1AA6"/>
    <w:rsid w:val="006A45AF"/>
    <w:rsid w:val="006A5714"/>
    <w:rsid w:val="006A5769"/>
    <w:rsid w:val="006A7250"/>
    <w:rsid w:val="006B09EC"/>
    <w:rsid w:val="006B0BEC"/>
    <w:rsid w:val="006B0E11"/>
    <w:rsid w:val="006B1C5F"/>
    <w:rsid w:val="006B4369"/>
    <w:rsid w:val="006C069B"/>
    <w:rsid w:val="006C0798"/>
    <w:rsid w:val="006C1AAE"/>
    <w:rsid w:val="006C1ED8"/>
    <w:rsid w:val="006C3D41"/>
    <w:rsid w:val="006C6BEE"/>
    <w:rsid w:val="006C7040"/>
    <w:rsid w:val="006C7542"/>
    <w:rsid w:val="006C756B"/>
    <w:rsid w:val="006D0AA6"/>
    <w:rsid w:val="006D0B5D"/>
    <w:rsid w:val="006D2528"/>
    <w:rsid w:val="006D27D8"/>
    <w:rsid w:val="006D2F8A"/>
    <w:rsid w:val="006D3EBA"/>
    <w:rsid w:val="006D42B5"/>
    <w:rsid w:val="006D6410"/>
    <w:rsid w:val="006D6D7F"/>
    <w:rsid w:val="006D7C0F"/>
    <w:rsid w:val="006E195D"/>
    <w:rsid w:val="006E2285"/>
    <w:rsid w:val="006E2780"/>
    <w:rsid w:val="006E3C23"/>
    <w:rsid w:val="006E46DD"/>
    <w:rsid w:val="006E486C"/>
    <w:rsid w:val="006E4DEA"/>
    <w:rsid w:val="006E5331"/>
    <w:rsid w:val="006E5845"/>
    <w:rsid w:val="006E59A4"/>
    <w:rsid w:val="006F0510"/>
    <w:rsid w:val="006F158A"/>
    <w:rsid w:val="006F1A4D"/>
    <w:rsid w:val="006F232A"/>
    <w:rsid w:val="006F28A7"/>
    <w:rsid w:val="006F2DA7"/>
    <w:rsid w:val="006F34BB"/>
    <w:rsid w:val="006F37A7"/>
    <w:rsid w:val="006F45CD"/>
    <w:rsid w:val="006F5008"/>
    <w:rsid w:val="00700338"/>
    <w:rsid w:val="00700FF9"/>
    <w:rsid w:val="00701370"/>
    <w:rsid w:val="00701CDD"/>
    <w:rsid w:val="0070282B"/>
    <w:rsid w:val="007032E3"/>
    <w:rsid w:val="00704A4A"/>
    <w:rsid w:val="0070504E"/>
    <w:rsid w:val="00705311"/>
    <w:rsid w:val="00705631"/>
    <w:rsid w:val="0070621F"/>
    <w:rsid w:val="00707323"/>
    <w:rsid w:val="00707CC3"/>
    <w:rsid w:val="007101E1"/>
    <w:rsid w:val="00710BC9"/>
    <w:rsid w:val="00710BF2"/>
    <w:rsid w:val="00711199"/>
    <w:rsid w:val="00711F6E"/>
    <w:rsid w:val="00713B69"/>
    <w:rsid w:val="00715530"/>
    <w:rsid w:val="00715543"/>
    <w:rsid w:val="0071641A"/>
    <w:rsid w:val="00716DEA"/>
    <w:rsid w:val="0072075C"/>
    <w:rsid w:val="00720AD7"/>
    <w:rsid w:val="00721787"/>
    <w:rsid w:val="00722AA4"/>
    <w:rsid w:val="0072316C"/>
    <w:rsid w:val="00724B83"/>
    <w:rsid w:val="00725F55"/>
    <w:rsid w:val="00727097"/>
    <w:rsid w:val="00727212"/>
    <w:rsid w:val="00727624"/>
    <w:rsid w:val="00730D55"/>
    <w:rsid w:val="00730F02"/>
    <w:rsid w:val="0073125F"/>
    <w:rsid w:val="0073131C"/>
    <w:rsid w:val="00735DAD"/>
    <w:rsid w:val="007428C8"/>
    <w:rsid w:val="00743134"/>
    <w:rsid w:val="0074330D"/>
    <w:rsid w:val="00745265"/>
    <w:rsid w:val="00745F4A"/>
    <w:rsid w:val="007467F0"/>
    <w:rsid w:val="00747195"/>
    <w:rsid w:val="007473DB"/>
    <w:rsid w:val="007504DE"/>
    <w:rsid w:val="00753B30"/>
    <w:rsid w:val="00756A07"/>
    <w:rsid w:val="007571F1"/>
    <w:rsid w:val="00757CF7"/>
    <w:rsid w:val="007627DC"/>
    <w:rsid w:val="00763867"/>
    <w:rsid w:val="007669A9"/>
    <w:rsid w:val="00767077"/>
    <w:rsid w:val="00770085"/>
    <w:rsid w:val="007712E3"/>
    <w:rsid w:val="00771458"/>
    <w:rsid w:val="00773D15"/>
    <w:rsid w:val="0077414D"/>
    <w:rsid w:val="00774ED8"/>
    <w:rsid w:val="00775B79"/>
    <w:rsid w:val="007772BF"/>
    <w:rsid w:val="007774D8"/>
    <w:rsid w:val="00777F3C"/>
    <w:rsid w:val="00780E0A"/>
    <w:rsid w:val="00782CBA"/>
    <w:rsid w:val="00785D2A"/>
    <w:rsid w:val="00786566"/>
    <w:rsid w:val="007874DA"/>
    <w:rsid w:val="00790859"/>
    <w:rsid w:val="00790B5E"/>
    <w:rsid w:val="007912FB"/>
    <w:rsid w:val="0079187C"/>
    <w:rsid w:val="007926F5"/>
    <w:rsid w:val="00793FB7"/>
    <w:rsid w:val="00794CA9"/>
    <w:rsid w:val="00795B3C"/>
    <w:rsid w:val="0079702E"/>
    <w:rsid w:val="007A027E"/>
    <w:rsid w:val="007A18DB"/>
    <w:rsid w:val="007A1D13"/>
    <w:rsid w:val="007A2CB0"/>
    <w:rsid w:val="007A2F73"/>
    <w:rsid w:val="007A4EE6"/>
    <w:rsid w:val="007A603E"/>
    <w:rsid w:val="007A6C3B"/>
    <w:rsid w:val="007A6F89"/>
    <w:rsid w:val="007A7F5D"/>
    <w:rsid w:val="007B0F6D"/>
    <w:rsid w:val="007B15CB"/>
    <w:rsid w:val="007B2EF0"/>
    <w:rsid w:val="007B596F"/>
    <w:rsid w:val="007B6B93"/>
    <w:rsid w:val="007B6E6F"/>
    <w:rsid w:val="007C0AEC"/>
    <w:rsid w:val="007C1628"/>
    <w:rsid w:val="007C34F9"/>
    <w:rsid w:val="007C390E"/>
    <w:rsid w:val="007C4649"/>
    <w:rsid w:val="007C53B1"/>
    <w:rsid w:val="007C58A4"/>
    <w:rsid w:val="007C6357"/>
    <w:rsid w:val="007C6AB9"/>
    <w:rsid w:val="007C74DC"/>
    <w:rsid w:val="007D0808"/>
    <w:rsid w:val="007D1817"/>
    <w:rsid w:val="007D1A26"/>
    <w:rsid w:val="007D1A31"/>
    <w:rsid w:val="007D1F01"/>
    <w:rsid w:val="007D2738"/>
    <w:rsid w:val="007D5647"/>
    <w:rsid w:val="007D5AC0"/>
    <w:rsid w:val="007D76CE"/>
    <w:rsid w:val="007D77A8"/>
    <w:rsid w:val="007D7A57"/>
    <w:rsid w:val="007E0B4D"/>
    <w:rsid w:val="007E2B80"/>
    <w:rsid w:val="007E7814"/>
    <w:rsid w:val="007F31AD"/>
    <w:rsid w:val="007F36BA"/>
    <w:rsid w:val="007F4796"/>
    <w:rsid w:val="007F5DC0"/>
    <w:rsid w:val="007F66AA"/>
    <w:rsid w:val="007F772A"/>
    <w:rsid w:val="008001F5"/>
    <w:rsid w:val="00801BFF"/>
    <w:rsid w:val="008033E9"/>
    <w:rsid w:val="00807CDD"/>
    <w:rsid w:val="00807F30"/>
    <w:rsid w:val="008100B9"/>
    <w:rsid w:val="008105E4"/>
    <w:rsid w:val="00810DEA"/>
    <w:rsid w:val="00813B39"/>
    <w:rsid w:val="00813F39"/>
    <w:rsid w:val="008164B9"/>
    <w:rsid w:val="00817369"/>
    <w:rsid w:val="00817599"/>
    <w:rsid w:val="00817C24"/>
    <w:rsid w:val="008205F3"/>
    <w:rsid w:val="0082106C"/>
    <w:rsid w:val="008211EF"/>
    <w:rsid w:val="00821430"/>
    <w:rsid w:val="0082278B"/>
    <w:rsid w:val="0082321B"/>
    <w:rsid w:val="00824D69"/>
    <w:rsid w:val="00824E12"/>
    <w:rsid w:val="00824E63"/>
    <w:rsid w:val="00824FF6"/>
    <w:rsid w:val="0082525F"/>
    <w:rsid w:val="0082538C"/>
    <w:rsid w:val="008255CC"/>
    <w:rsid w:val="00826424"/>
    <w:rsid w:val="008275D9"/>
    <w:rsid w:val="008276E9"/>
    <w:rsid w:val="0083103E"/>
    <w:rsid w:val="00832A33"/>
    <w:rsid w:val="00833275"/>
    <w:rsid w:val="008333DB"/>
    <w:rsid w:val="00833796"/>
    <w:rsid w:val="00834A33"/>
    <w:rsid w:val="00834C1F"/>
    <w:rsid w:val="00835F2C"/>
    <w:rsid w:val="008363DE"/>
    <w:rsid w:val="00836786"/>
    <w:rsid w:val="0084078E"/>
    <w:rsid w:val="00841A1A"/>
    <w:rsid w:val="00843466"/>
    <w:rsid w:val="0084391D"/>
    <w:rsid w:val="00843932"/>
    <w:rsid w:val="00843CB9"/>
    <w:rsid w:val="0085040C"/>
    <w:rsid w:val="00850F64"/>
    <w:rsid w:val="008512AB"/>
    <w:rsid w:val="008519D1"/>
    <w:rsid w:val="00851A68"/>
    <w:rsid w:val="00853C16"/>
    <w:rsid w:val="0085445A"/>
    <w:rsid w:val="00854C2C"/>
    <w:rsid w:val="0085572D"/>
    <w:rsid w:val="00855B08"/>
    <w:rsid w:val="00855D10"/>
    <w:rsid w:val="008562FA"/>
    <w:rsid w:val="00856A15"/>
    <w:rsid w:val="0085705D"/>
    <w:rsid w:val="00857124"/>
    <w:rsid w:val="008577D7"/>
    <w:rsid w:val="00857C9E"/>
    <w:rsid w:val="008601E7"/>
    <w:rsid w:val="00860ACD"/>
    <w:rsid w:val="00861A3B"/>
    <w:rsid w:val="008626D7"/>
    <w:rsid w:val="00865894"/>
    <w:rsid w:val="00867FA0"/>
    <w:rsid w:val="008702E4"/>
    <w:rsid w:val="00870629"/>
    <w:rsid w:val="00872336"/>
    <w:rsid w:val="008729D0"/>
    <w:rsid w:val="008738EE"/>
    <w:rsid w:val="00876312"/>
    <w:rsid w:val="00876EEC"/>
    <w:rsid w:val="00877E07"/>
    <w:rsid w:val="00880C83"/>
    <w:rsid w:val="008818B7"/>
    <w:rsid w:val="0088277D"/>
    <w:rsid w:val="00882873"/>
    <w:rsid w:val="00882E5B"/>
    <w:rsid w:val="008830BB"/>
    <w:rsid w:val="00883C6B"/>
    <w:rsid w:val="0088493D"/>
    <w:rsid w:val="008874DC"/>
    <w:rsid w:val="008913DA"/>
    <w:rsid w:val="008937FE"/>
    <w:rsid w:val="00894357"/>
    <w:rsid w:val="008946D2"/>
    <w:rsid w:val="008950CB"/>
    <w:rsid w:val="00895BD9"/>
    <w:rsid w:val="00897327"/>
    <w:rsid w:val="008979D8"/>
    <w:rsid w:val="008A0ABF"/>
    <w:rsid w:val="008A0B1C"/>
    <w:rsid w:val="008A2B2A"/>
    <w:rsid w:val="008A300A"/>
    <w:rsid w:val="008A4E0D"/>
    <w:rsid w:val="008A622D"/>
    <w:rsid w:val="008A7892"/>
    <w:rsid w:val="008A7BE6"/>
    <w:rsid w:val="008B12AF"/>
    <w:rsid w:val="008B14D5"/>
    <w:rsid w:val="008B17D5"/>
    <w:rsid w:val="008B2CD5"/>
    <w:rsid w:val="008B32E7"/>
    <w:rsid w:val="008B3679"/>
    <w:rsid w:val="008B3A8A"/>
    <w:rsid w:val="008B46F6"/>
    <w:rsid w:val="008B4DD3"/>
    <w:rsid w:val="008B4E33"/>
    <w:rsid w:val="008B6C04"/>
    <w:rsid w:val="008B6EF4"/>
    <w:rsid w:val="008B7EC8"/>
    <w:rsid w:val="008B7F07"/>
    <w:rsid w:val="008C0254"/>
    <w:rsid w:val="008C033D"/>
    <w:rsid w:val="008C05D4"/>
    <w:rsid w:val="008C10A5"/>
    <w:rsid w:val="008C4829"/>
    <w:rsid w:val="008C4D0B"/>
    <w:rsid w:val="008C5020"/>
    <w:rsid w:val="008C7887"/>
    <w:rsid w:val="008D1273"/>
    <w:rsid w:val="008D3303"/>
    <w:rsid w:val="008D3D94"/>
    <w:rsid w:val="008D402C"/>
    <w:rsid w:val="008D4CF5"/>
    <w:rsid w:val="008D5190"/>
    <w:rsid w:val="008D5867"/>
    <w:rsid w:val="008D59F9"/>
    <w:rsid w:val="008D5BD5"/>
    <w:rsid w:val="008D662E"/>
    <w:rsid w:val="008D6760"/>
    <w:rsid w:val="008D6808"/>
    <w:rsid w:val="008E2141"/>
    <w:rsid w:val="008E2D52"/>
    <w:rsid w:val="008E3594"/>
    <w:rsid w:val="008E6347"/>
    <w:rsid w:val="008E656F"/>
    <w:rsid w:val="008F02E8"/>
    <w:rsid w:val="008F1245"/>
    <w:rsid w:val="008F18EA"/>
    <w:rsid w:val="008F2708"/>
    <w:rsid w:val="008F2B60"/>
    <w:rsid w:val="008F34B0"/>
    <w:rsid w:val="008F58EF"/>
    <w:rsid w:val="008F71BD"/>
    <w:rsid w:val="008F7AEF"/>
    <w:rsid w:val="009003BB"/>
    <w:rsid w:val="00900624"/>
    <w:rsid w:val="00900A7F"/>
    <w:rsid w:val="00900B75"/>
    <w:rsid w:val="00901283"/>
    <w:rsid w:val="00901425"/>
    <w:rsid w:val="00903DD0"/>
    <w:rsid w:val="0090531F"/>
    <w:rsid w:val="00905395"/>
    <w:rsid w:val="00905852"/>
    <w:rsid w:val="009059E3"/>
    <w:rsid w:val="00906085"/>
    <w:rsid w:val="00906782"/>
    <w:rsid w:val="0090678D"/>
    <w:rsid w:val="00907CFF"/>
    <w:rsid w:val="009101E3"/>
    <w:rsid w:val="009104CF"/>
    <w:rsid w:val="009117C4"/>
    <w:rsid w:val="00911F81"/>
    <w:rsid w:val="009139FD"/>
    <w:rsid w:val="00914728"/>
    <w:rsid w:val="0091533C"/>
    <w:rsid w:val="00915F48"/>
    <w:rsid w:val="009164C2"/>
    <w:rsid w:val="0092046E"/>
    <w:rsid w:val="00920E5E"/>
    <w:rsid w:val="00921FBD"/>
    <w:rsid w:val="00925DBF"/>
    <w:rsid w:val="009263D6"/>
    <w:rsid w:val="00930456"/>
    <w:rsid w:val="00930B22"/>
    <w:rsid w:val="00931415"/>
    <w:rsid w:val="00931D92"/>
    <w:rsid w:val="009344FD"/>
    <w:rsid w:val="0093754F"/>
    <w:rsid w:val="009375D1"/>
    <w:rsid w:val="00937686"/>
    <w:rsid w:val="009376A1"/>
    <w:rsid w:val="00937BC0"/>
    <w:rsid w:val="00937FBA"/>
    <w:rsid w:val="00940496"/>
    <w:rsid w:val="0094078A"/>
    <w:rsid w:val="00940A8B"/>
    <w:rsid w:val="00942518"/>
    <w:rsid w:val="00943042"/>
    <w:rsid w:val="00945AE0"/>
    <w:rsid w:val="0094610F"/>
    <w:rsid w:val="00946FAA"/>
    <w:rsid w:val="00947270"/>
    <w:rsid w:val="00947DD3"/>
    <w:rsid w:val="00950278"/>
    <w:rsid w:val="00951AB0"/>
    <w:rsid w:val="00952417"/>
    <w:rsid w:val="00953533"/>
    <w:rsid w:val="009537D9"/>
    <w:rsid w:val="009545BF"/>
    <w:rsid w:val="009555A5"/>
    <w:rsid w:val="00955AB1"/>
    <w:rsid w:val="009563F8"/>
    <w:rsid w:val="0095661F"/>
    <w:rsid w:val="00956B1E"/>
    <w:rsid w:val="00961003"/>
    <w:rsid w:val="009612BA"/>
    <w:rsid w:val="00961ADD"/>
    <w:rsid w:val="00961DCB"/>
    <w:rsid w:val="0096260E"/>
    <w:rsid w:val="00963AF8"/>
    <w:rsid w:val="00965557"/>
    <w:rsid w:val="0096584D"/>
    <w:rsid w:val="009662A9"/>
    <w:rsid w:val="009668FC"/>
    <w:rsid w:val="009678F9"/>
    <w:rsid w:val="00972AF2"/>
    <w:rsid w:val="00972FF2"/>
    <w:rsid w:val="00973190"/>
    <w:rsid w:val="009733B4"/>
    <w:rsid w:val="0097469E"/>
    <w:rsid w:val="00974BD9"/>
    <w:rsid w:val="00976807"/>
    <w:rsid w:val="00977F44"/>
    <w:rsid w:val="00980E32"/>
    <w:rsid w:val="00981965"/>
    <w:rsid w:val="00985CAE"/>
    <w:rsid w:val="009861E4"/>
    <w:rsid w:val="00987A58"/>
    <w:rsid w:val="00987DAA"/>
    <w:rsid w:val="00990ED0"/>
    <w:rsid w:val="00993B97"/>
    <w:rsid w:val="0099403A"/>
    <w:rsid w:val="00995A55"/>
    <w:rsid w:val="00995C9B"/>
    <w:rsid w:val="009970AC"/>
    <w:rsid w:val="009A0178"/>
    <w:rsid w:val="009A06F4"/>
    <w:rsid w:val="009A33C0"/>
    <w:rsid w:val="009A3C49"/>
    <w:rsid w:val="009A4410"/>
    <w:rsid w:val="009A4482"/>
    <w:rsid w:val="009A6433"/>
    <w:rsid w:val="009A666C"/>
    <w:rsid w:val="009A6721"/>
    <w:rsid w:val="009A6E7E"/>
    <w:rsid w:val="009A78CA"/>
    <w:rsid w:val="009B013D"/>
    <w:rsid w:val="009B3A1D"/>
    <w:rsid w:val="009B5312"/>
    <w:rsid w:val="009B6842"/>
    <w:rsid w:val="009C058E"/>
    <w:rsid w:val="009C09B8"/>
    <w:rsid w:val="009C13DA"/>
    <w:rsid w:val="009C2406"/>
    <w:rsid w:val="009C2AE2"/>
    <w:rsid w:val="009C6FFF"/>
    <w:rsid w:val="009C772F"/>
    <w:rsid w:val="009C7B6D"/>
    <w:rsid w:val="009D02C4"/>
    <w:rsid w:val="009D0726"/>
    <w:rsid w:val="009D540D"/>
    <w:rsid w:val="009D5BA9"/>
    <w:rsid w:val="009D5CE8"/>
    <w:rsid w:val="009D6967"/>
    <w:rsid w:val="009D6E32"/>
    <w:rsid w:val="009D7738"/>
    <w:rsid w:val="009E05AE"/>
    <w:rsid w:val="009E0A17"/>
    <w:rsid w:val="009E0DA9"/>
    <w:rsid w:val="009E1CB0"/>
    <w:rsid w:val="009E4578"/>
    <w:rsid w:val="009E4DD3"/>
    <w:rsid w:val="009E6222"/>
    <w:rsid w:val="009E6EEC"/>
    <w:rsid w:val="009E7D3E"/>
    <w:rsid w:val="009F1A28"/>
    <w:rsid w:val="009F3BE0"/>
    <w:rsid w:val="009F42C5"/>
    <w:rsid w:val="009F6C46"/>
    <w:rsid w:val="009F6FBF"/>
    <w:rsid w:val="009F74E5"/>
    <w:rsid w:val="00A004C3"/>
    <w:rsid w:val="00A01288"/>
    <w:rsid w:val="00A01A7A"/>
    <w:rsid w:val="00A02215"/>
    <w:rsid w:val="00A024AE"/>
    <w:rsid w:val="00A0250A"/>
    <w:rsid w:val="00A0282E"/>
    <w:rsid w:val="00A02ADB"/>
    <w:rsid w:val="00A038FB"/>
    <w:rsid w:val="00A04385"/>
    <w:rsid w:val="00A0526D"/>
    <w:rsid w:val="00A0584A"/>
    <w:rsid w:val="00A108DE"/>
    <w:rsid w:val="00A109CB"/>
    <w:rsid w:val="00A12823"/>
    <w:rsid w:val="00A13A60"/>
    <w:rsid w:val="00A13C6A"/>
    <w:rsid w:val="00A14627"/>
    <w:rsid w:val="00A14767"/>
    <w:rsid w:val="00A1501E"/>
    <w:rsid w:val="00A15467"/>
    <w:rsid w:val="00A211E1"/>
    <w:rsid w:val="00A212DF"/>
    <w:rsid w:val="00A2355D"/>
    <w:rsid w:val="00A239F5"/>
    <w:rsid w:val="00A24001"/>
    <w:rsid w:val="00A24B5B"/>
    <w:rsid w:val="00A2595E"/>
    <w:rsid w:val="00A25F46"/>
    <w:rsid w:val="00A269F1"/>
    <w:rsid w:val="00A30447"/>
    <w:rsid w:val="00A316F0"/>
    <w:rsid w:val="00A31865"/>
    <w:rsid w:val="00A31D2F"/>
    <w:rsid w:val="00A31DAB"/>
    <w:rsid w:val="00A32828"/>
    <w:rsid w:val="00A32878"/>
    <w:rsid w:val="00A34B68"/>
    <w:rsid w:val="00A35958"/>
    <w:rsid w:val="00A36B6B"/>
    <w:rsid w:val="00A36D2E"/>
    <w:rsid w:val="00A40BCE"/>
    <w:rsid w:val="00A41BCD"/>
    <w:rsid w:val="00A42797"/>
    <w:rsid w:val="00A427B2"/>
    <w:rsid w:val="00A43718"/>
    <w:rsid w:val="00A4593B"/>
    <w:rsid w:val="00A45D52"/>
    <w:rsid w:val="00A46B5E"/>
    <w:rsid w:val="00A47350"/>
    <w:rsid w:val="00A479B3"/>
    <w:rsid w:val="00A50BF5"/>
    <w:rsid w:val="00A50EC6"/>
    <w:rsid w:val="00A5167F"/>
    <w:rsid w:val="00A517D8"/>
    <w:rsid w:val="00A52971"/>
    <w:rsid w:val="00A531A2"/>
    <w:rsid w:val="00A53AAB"/>
    <w:rsid w:val="00A5446A"/>
    <w:rsid w:val="00A5601C"/>
    <w:rsid w:val="00A567F9"/>
    <w:rsid w:val="00A573A8"/>
    <w:rsid w:val="00A60856"/>
    <w:rsid w:val="00A61D44"/>
    <w:rsid w:val="00A63553"/>
    <w:rsid w:val="00A63557"/>
    <w:rsid w:val="00A63885"/>
    <w:rsid w:val="00A6406E"/>
    <w:rsid w:val="00A640C1"/>
    <w:rsid w:val="00A65102"/>
    <w:rsid w:val="00A67F41"/>
    <w:rsid w:val="00A70C17"/>
    <w:rsid w:val="00A72846"/>
    <w:rsid w:val="00A737A4"/>
    <w:rsid w:val="00A74BC9"/>
    <w:rsid w:val="00A76D44"/>
    <w:rsid w:val="00A77224"/>
    <w:rsid w:val="00A77864"/>
    <w:rsid w:val="00A77F1C"/>
    <w:rsid w:val="00A801C5"/>
    <w:rsid w:val="00A80227"/>
    <w:rsid w:val="00A808E7"/>
    <w:rsid w:val="00A80CC8"/>
    <w:rsid w:val="00A80D66"/>
    <w:rsid w:val="00A81B8D"/>
    <w:rsid w:val="00A82642"/>
    <w:rsid w:val="00A82A9B"/>
    <w:rsid w:val="00A8302D"/>
    <w:rsid w:val="00A837A4"/>
    <w:rsid w:val="00A839B1"/>
    <w:rsid w:val="00A841BE"/>
    <w:rsid w:val="00A87003"/>
    <w:rsid w:val="00A91BC4"/>
    <w:rsid w:val="00A92094"/>
    <w:rsid w:val="00A94284"/>
    <w:rsid w:val="00A95962"/>
    <w:rsid w:val="00A95BA7"/>
    <w:rsid w:val="00A95CEE"/>
    <w:rsid w:val="00AA087F"/>
    <w:rsid w:val="00AA0919"/>
    <w:rsid w:val="00AA0E20"/>
    <w:rsid w:val="00AA1298"/>
    <w:rsid w:val="00AA1678"/>
    <w:rsid w:val="00AA3D7B"/>
    <w:rsid w:val="00AA43AD"/>
    <w:rsid w:val="00AA4431"/>
    <w:rsid w:val="00AA446B"/>
    <w:rsid w:val="00AB0125"/>
    <w:rsid w:val="00AB01D2"/>
    <w:rsid w:val="00AB12C9"/>
    <w:rsid w:val="00AB134F"/>
    <w:rsid w:val="00AB17DC"/>
    <w:rsid w:val="00AB1B65"/>
    <w:rsid w:val="00AB21FB"/>
    <w:rsid w:val="00AB27EC"/>
    <w:rsid w:val="00AB3C0B"/>
    <w:rsid w:val="00AB4439"/>
    <w:rsid w:val="00AB576E"/>
    <w:rsid w:val="00AB6547"/>
    <w:rsid w:val="00AC0CDF"/>
    <w:rsid w:val="00AC2E68"/>
    <w:rsid w:val="00AC33D4"/>
    <w:rsid w:val="00AC4616"/>
    <w:rsid w:val="00AC664F"/>
    <w:rsid w:val="00AC6B10"/>
    <w:rsid w:val="00AD0107"/>
    <w:rsid w:val="00AD0A9B"/>
    <w:rsid w:val="00AD1442"/>
    <w:rsid w:val="00AD192C"/>
    <w:rsid w:val="00AD34F4"/>
    <w:rsid w:val="00AD3C30"/>
    <w:rsid w:val="00AD40EF"/>
    <w:rsid w:val="00AD44CA"/>
    <w:rsid w:val="00AD48B1"/>
    <w:rsid w:val="00AD4A68"/>
    <w:rsid w:val="00AD5DF5"/>
    <w:rsid w:val="00AD60C2"/>
    <w:rsid w:val="00AD6550"/>
    <w:rsid w:val="00AD6758"/>
    <w:rsid w:val="00AD70C1"/>
    <w:rsid w:val="00AD79B9"/>
    <w:rsid w:val="00AE2E0F"/>
    <w:rsid w:val="00AE2F89"/>
    <w:rsid w:val="00AE4818"/>
    <w:rsid w:val="00AE4D07"/>
    <w:rsid w:val="00AE6D22"/>
    <w:rsid w:val="00AF0170"/>
    <w:rsid w:val="00AF0388"/>
    <w:rsid w:val="00AF0FC6"/>
    <w:rsid w:val="00AF137A"/>
    <w:rsid w:val="00AF259D"/>
    <w:rsid w:val="00AF3501"/>
    <w:rsid w:val="00AF3C40"/>
    <w:rsid w:val="00AF7882"/>
    <w:rsid w:val="00B00807"/>
    <w:rsid w:val="00B00D8F"/>
    <w:rsid w:val="00B0147D"/>
    <w:rsid w:val="00B029D1"/>
    <w:rsid w:val="00B034C6"/>
    <w:rsid w:val="00B039C5"/>
    <w:rsid w:val="00B03F42"/>
    <w:rsid w:val="00B04A86"/>
    <w:rsid w:val="00B04AD0"/>
    <w:rsid w:val="00B054F5"/>
    <w:rsid w:val="00B06A8D"/>
    <w:rsid w:val="00B111C5"/>
    <w:rsid w:val="00B14F85"/>
    <w:rsid w:val="00B15457"/>
    <w:rsid w:val="00B16BD5"/>
    <w:rsid w:val="00B175B0"/>
    <w:rsid w:val="00B177E9"/>
    <w:rsid w:val="00B20009"/>
    <w:rsid w:val="00B20331"/>
    <w:rsid w:val="00B21EDE"/>
    <w:rsid w:val="00B222F3"/>
    <w:rsid w:val="00B2287E"/>
    <w:rsid w:val="00B22E4D"/>
    <w:rsid w:val="00B24623"/>
    <w:rsid w:val="00B25000"/>
    <w:rsid w:val="00B27840"/>
    <w:rsid w:val="00B27E36"/>
    <w:rsid w:val="00B301E9"/>
    <w:rsid w:val="00B30EA2"/>
    <w:rsid w:val="00B32106"/>
    <w:rsid w:val="00B33B22"/>
    <w:rsid w:val="00B34472"/>
    <w:rsid w:val="00B34B53"/>
    <w:rsid w:val="00B34D28"/>
    <w:rsid w:val="00B35D30"/>
    <w:rsid w:val="00B429F3"/>
    <w:rsid w:val="00B44C2F"/>
    <w:rsid w:val="00B45C17"/>
    <w:rsid w:val="00B47CD7"/>
    <w:rsid w:val="00B51758"/>
    <w:rsid w:val="00B52480"/>
    <w:rsid w:val="00B549D5"/>
    <w:rsid w:val="00B54ADB"/>
    <w:rsid w:val="00B55AEE"/>
    <w:rsid w:val="00B575EA"/>
    <w:rsid w:val="00B619F4"/>
    <w:rsid w:val="00B61B8D"/>
    <w:rsid w:val="00B62BCF"/>
    <w:rsid w:val="00B63FE9"/>
    <w:rsid w:val="00B64318"/>
    <w:rsid w:val="00B64967"/>
    <w:rsid w:val="00B65018"/>
    <w:rsid w:val="00B65E3C"/>
    <w:rsid w:val="00B65F94"/>
    <w:rsid w:val="00B6647E"/>
    <w:rsid w:val="00B66504"/>
    <w:rsid w:val="00B67008"/>
    <w:rsid w:val="00B701F8"/>
    <w:rsid w:val="00B70853"/>
    <w:rsid w:val="00B71C46"/>
    <w:rsid w:val="00B72337"/>
    <w:rsid w:val="00B73FC6"/>
    <w:rsid w:val="00B74C01"/>
    <w:rsid w:val="00B74FF1"/>
    <w:rsid w:val="00B7522F"/>
    <w:rsid w:val="00B75E4C"/>
    <w:rsid w:val="00B76ED1"/>
    <w:rsid w:val="00B81C86"/>
    <w:rsid w:val="00B8228F"/>
    <w:rsid w:val="00B827AC"/>
    <w:rsid w:val="00B82854"/>
    <w:rsid w:val="00B82D9A"/>
    <w:rsid w:val="00B82FE2"/>
    <w:rsid w:val="00B831C2"/>
    <w:rsid w:val="00B83B54"/>
    <w:rsid w:val="00B8413F"/>
    <w:rsid w:val="00B85037"/>
    <w:rsid w:val="00B85218"/>
    <w:rsid w:val="00B85A0B"/>
    <w:rsid w:val="00B85EBF"/>
    <w:rsid w:val="00B86797"/>
    <w:rsid w:val="00B871D1"/>
    <w:rsid w:val="00B87AB4"/>
    <w:rsid w:val="00B91592"/>
    <w:rsid w:val="00B929A9"/>
    <w:rsid w:val="00B93041"/>
    <w:rsid w:val="00B93EF9"/>
    <w:rsid w:val="00B93FC9"/>
    <w:rsid w:val="00B9453E"/>
    <w:rsid w:val="00B95B2D"/>
    <w:rsid w:val="00B974E3"/>
    <w:rsid w:val="00B9775B"/>
    <w:rsid w:val="00B9797D"/>
    <w:rsid w:val="00BA0453"/>
    <w:rsid w:val="00BA0B21"/>
    <w:rsid w:val="00BA0BB2"/>
    <w:rsid w:val="00BA2049"/>
    <w:rsid w:val="00BA42FD"/>
    <w:rsid w:val="00BA5115"/>
    <w:rsid w:val="00BA5BF5"/>
    <w:rsid w:val="00BA5E38"/>
    <w:rsid w:val="00BA6A09"/>
    <w:rsid w:val="00BA6A0E"/>
    <w:rsid w:val="00BA6ABF"/>
    <w:rsid w:val="00BB18BE"/>
    <w:rsid w:val="00BB1BCB"/>
    <w:rsid w:val="00BB20C4"/>
    <w:rsid w:val="00BB2999"/>
    <w:rsid w:val="00BB4129"/>
    <w:rsid w:val="00BB49E6"/>
    <w:rsid w:val="00BB64EF"/>
    <w:rsid w:val="00BB6A2A"/>
    <w:rsid w:val="00BB74F6"/>
    <w:rsid w:val="00BC052B"/>
    <w:rsid w:val="00BC09BE"/>
    <w:rsid w:val="00BC0C61"/>
    <w:rsid w:val="00BC28A6"/>
    <w:rsid w:val="00BC29A5"/>
    <w:rsid w:val="00BC31D1"/>
    <w:rsid w:val="00BC3EEA"/>
    <w:rsid w:val="00BC47B9"/>
    <w:rsid w:val="00BC4CD8"/>
    <w:rsid w:val="00BC677F"/>
    <w:rsid w:val="00BC6E90"/>
    <w:rsid w:val="00BC7401"/>
    <w:rsid w:val="00BC7511"/>
    <w:rsid w:val="00BC76DE"/>
    <w:rsid w:val="00BC7CC1"/>
    <w:rsid w:val="00BD2BC3"/>
    <w:rsid w:val="00BD2CF9"/>
    <w:rsid w:val="00BD3541"/>
    <w:rsid w:val="00BD500D"/>
    <w:rsid w:val="00BD5D4B"/>
    <w:rsid w:val="00BD60CB"/>
    <w:rsid w:val="00BD652E"/>
    <w:rsid w:val="00BD72B1"/>
    <w:rsid w:val="00BD781F"/>
    <w:rsid w:val="00BE0C40"/>
    <w:rsid w:val="00BE1476"/>
    <w:rsid w:val="00BE245D"/>
    <w:rsid w:val="00BE2EAA"/>
    <w:rsid w:val="00BE3EF1"/>
    <w:rsid w:val="00BE5638"/>
    <w:rsid w:val="00BE6FFC"/>
    <w:rsid w:val="00BE799E"/>
    <w:rsid w:val="00BE7B24"/>
    <w:rsid w:val="00BE7E00"/>
    <w:rsid w:val="00BF01A4"/>
    <w:rsid w:val="00BF29A2"/>
    <w:rsid w:val="00BF5635"/>
    <w:rsid w:val="00BF5B35"/>
    <w:rsid w:val="00BF622B"/>
    <w:rsid w:val="00BF7323"/>
    <w:rsid w:val="00BF7FEE"/>
    <w:rsid w:val="00C00610"/>
    <w:rsid w:val="00C00CB6"/>
    <w:rsid w:val="00C00DBF"/>
    <w:rsid w:val="00C014FD"/>
    <w:rsid w:val="00C0187D"/>
    <w:rsid w:val="00C02841"/>
    <w:rsid w:val="00C03E8E"/>
    <w:rsid w:val="00C0425D"/>
    <w:rsid w:val="00C04CF7"/>
    <w:rsid w:val="00C05010"/>
    <w:rsid w:val="00C05BDD"/>
    <w:rsid w:val="00C06C80"/>
    <w:rsid w:val="00C06D0C"/>
    <w:rsid w:val="00C071FC"/>
    <w:rsid w:val="00C0789D"/>
    <w:rsid w:val="00C11991"/>
    <w:rsid w:val="00C11D3A"/>
    <w:rsid w:val="00C12424"/>
    <w:rsid w:val="00C1347E"/>
    <w:rsid w:val="00C13574"/>
    <w:rsid w:val="00C147B1"/>
    <w:rsid w:val="00C16079"/>
    <w:rsid w:val="00C161BE"/>
    <w:rsid w:val="00C1653B"/>
    <w:rsid w:val="00C16EBB"/>
    <w:rsid w:val="00C179BA"/>
    <w:rsid w:val="00C17BDE"/>
    <w:rsid w:val="00C2159D"/>
    <w:rsid w:val="00C21DDD"/>
    <w:rsid w:val="00C221A7"/>
    <w:rsid w:val="00C2331D"/>
    <w:rsid w:val="00C24524"/>
    <w:rsid w:val="00C26D39"/>
    <w:rsid w:val="00C30503"/>
    <w:rsid w:val="00C34BE2"/>
    <w:rsid w:val="00C34C71"/>
    <w:rsid w:val="00C34E8B"/>
    <w:rsid w:val="00C37663"/>
    <w:rsid w:val="00C40AAB"/>
    <w:rsid w:val="00C416CA"/>
    <w:rsid w:val="00C419D9"/>
    <w:rsid w:val="00C430AD"/>
    <w:rsid w:val="00C436FB"/>
    <w:rsid w:val="00C47443"/>
    <w:rsid w:val="00C47801"/>
    <w:rsid w:val="00C50219"/>
    <w:rsid w:val="00C51943"/>
    <w:rsid w:val="00C51ACD"/>
    <w:rsid w:val="00C52BF8"/>
    <w:rsid w:val="00C542C3"/>
    <w:rsid w:val="00C55A2B"/>
    <w:rsid w:val="00C55AE8"/>
    <w:rsid w:val="00C56008"/>
    <w:rsid w:val="00C567DC"/>
    <w:rsid w:val="00C569BE"/>
    <w:rsid w:val="00C574C5"/>
    <w:rsid w:val="00C5759C"/>
    <w:rsid w:val="00C60579"/>
    <w:rsid w:val="00C62119"/>
    <w:rsid w:val="00C6241B"/>
    <w:rsid w:val="00C63567"/>
    <w:rsid w:val="00C6391E"/>
    <w:rsid w:val="00C649C7"/>
    <w:rsid w:val="00C65410"/>
    <w:rsid w:val="00C67F38"/>
    <w:rsid w:val="00C700ED"/>
    <w:rsid w:val="00C70317"/>
    <w:rsid w:val="00C70699"/>
    <w:rsid w:val="00C70AD8"/>
    <w:rsid w:val="00C7151D"/>
    <w:rsid w:val="00C72602"/>
    <w:rsid w:val="00C73C13"/>
    <w:rsid w:val="00C73E06"/>
    <w:rsid w:val="00C7438A"/>
    <w:rsid w:val="00C74418"/>
    <w:rsid w:val="00C75EBC"/>
    <w:rsid w:val="00C7653D"/>
    <w:rsid w:val="00C7655A"/>
    <w:rsid w:val="00C76680"/>
    <w:rsid w:val="00C801EA"/>
    <w:rsid w:val="00C80C60"/>
    <w:rsid w:val="00C81497"/>
    <w:rsid w:val="00C8244C"/>
    <w:rsid w:val="00C832DB"/>
    <w:rsid w:val="00C8632C"/>
    <w:rsid w:val="00C90BB3"/>
    <w:rsid w:val="00C90F5B"/>
    <w:rsid w:val="00C92C62"/>
    <w:rsid w:val="00C93FC7"/>
    <w:rsid w:val="00C946AD"/>
    <w:rsid w:val="00C94D9A"/>
    <w:rsid w:val="00C96C72"/>
    <w:rsid w:val="00C975C1"/>
    <w:rsid w:val="00CA23DD"/>
    <w:rsid w:val="00CA423A"/>
    <w:rsid w:val="00CA4585"/>
    <w:rsid w:val="00CA5241"/>
    <w:rsid w:val="00CA5EC1"/>
    <w:rsid w:val="00CA6B30"/>
    <w:rsid w:val="00CA74B6"/>
    <w:rsid w:val="00CB10FC"/>
    <w:rsid w:val="00CB1BC2"/>
    <w:rsid w:val="00CB35D7"/>
    <w:rsid w:val="00CB4633"/>
    <w:rsid w:val="00CB6F79"/>
    <w:rsid w:val="00CB7174"/>
    <w:rsid w:val="00CB74D1"/>
    <w:rsid w:val="00CC1929"/>
    <w:rsid w:val="00CC1F58"/>
    <w:rsid w:val="00CC2D8F"/>
    <w:rsid w:val="00CC4D6F"/>
    <w:rsid w:val="00CC555C"/>
    <w:rsid w:val="00CD00DB"/>
    <w:rsid w:val="00CD1498"/>
    <w:rsid w:val="00CD18D2"/>
    <w:rsid w:val="00CD24D6"/>
    <w:rsid w:val="00CD387C"/>
    <w:rsid w:val="00CD3C1D"/>
    <w:rsid w:val="00CD3E1A"/>
    <w:rsid w:val="00CD47AF"/>
    <w:rsid w:val="00CD52E7"/>
    <w:rsid w:val="00CD57C0"/>
    <w:rsid w:val="00CD613C"/>
    <w:rsid w:val="00CD7BAF"/>
    <w:rsid w:val="00CE0973"/>
    <w:rsid w:val="00CE0E3E"/>
    <w:rsid w:val="00CE1335"/>
    <w:rsid w:val="00CE1985"/>
    <w:rsid w:val="00CE22A2"/>
    <w:rsid w:val="00CE39B5"/>
    <w:rsid w:val="00CE4006"/>
    <w:rsid w:val="00CE41B7"/>
    <w:rsid w:val="00CE4235"/>
    <w:rsid w:val="00CE4863"/>
    <w:rsid w:val="00CE4A3A"/>
    <w:rsid w:val="00CE550D"/>
    <w:rsid w:val="00CE77CC"/>
    <w:rsid w:val="00CE7EDB"/>
    <w:rsid w:val="00CF0377"/>
    <w:rsid w:val="00CF0388"/>
    <w:rsid w:val="00CF067A"/>
    <w:rsid w:val="00CF1501"/>
    <w:rsid w:val="00CF1611"/>
    <w:rsid w:val="00CF25D8"/>
    <w:rsid w:val="00CF2AB4"/>
    <w:rsid w:val="00CF2FEC"/>
    <w:rsid w:val="00CF3F8D"/>
    <w:rsid w:val="00CF4578"/>
    <w:rsid w:val="00CF5302"/>
    <w:rsid w:val="00CF5369"/>
    <w:rsid w:val="00CF5CD1"/>
    <w:rsid w:val="00CF618C"/>
    <w:rsid w:val="00CF6D11"/>
    <w:rsid w:val="00CF77C9"/>
    <w:rsid w:val="00D00B1D"/>
    <w:rsid w:val="00D03FE1"/>
    <w:rsid w:val="00D0401E"/>
    <w:rsid w:val="00D0481F"/>
    <w:rsid w:val="00D04D2D"/>
    <w:rsid w:val="00D05892"/>
    <w:rsid w:val="00D06008"/>
    <w:rsid w:val="00D07038"/>
    <w:rsid w:val="00D11AEC"/>
    <w:rsid w:val="00D12EB5"/>
    <w:rsid w:val="00D143A0"/>
    <w:rsid w:val="00D16C0E"/>
    <w:rsid w:val="00D17582"/>
    <w:rsid w:val="00D20532"/>
    <w:rsid w:val="00D2271C"/>
    <w:rsid w:val="00D22BE9"/>
    <w:rsid w:val="00D24749"/>
    <w:rsid w:val="00D248DB"/>
    <w:rsid w:val="00D25FAB"/>
    <w:rsid w:val="00D26749"/>
    <w:rsid w:val="00D2699D"/>
    <w:rsid w:val="00D273C3"/>
    <w:rsid w:val="00D326DF"/>
    <w:rsid w:val="00D32C9C"/>
    <w:rsid w:val="00D34372"/>
    <w:rsid w:val="00D36074"/>
    <w:rsid w:val="00D4283B"/>
    <w:rsid w:val="00D439CE"/>
    <w:rsid w:val="00D45106"/>
    <w:rsid w:val="00D45817"/>
    <w:rsid w:val="00D466B6"/>
    <w:rsid w:val="00D46D65"/>
    <w:rsid w:val="00D47D7D"/>
    <w:rsid w:val="00D50DED"/>
    <w:rsid w:val="00D51079"/>
    <w:rsid w:val="00D51AC2"/>
    <w:rsid w:val="00D54559"/>
    <w:rsid w:val="00D549EF"/>
    <w:rsid w:val="00D54A0E"/>
    <w:rsid w:val="00D57600"/>
    <w:rsid w:val="00D608F4"/>
    <w:rsid w:val="00D6303E"/>
    <w:rsid w:val="00D65CF8"/>
    <w:rsid w:val="00D65EF2"/>
    <w:rsid w:val="00D66556"/>
    <w:rsid w:val="00D66B66"/>
    <w:rsid w:val="00D67436"/>
    <w:rsid w:val="00D67942"/>
    <w:rsid w:val="00D67BEB"/>
    <w:rsid w:val="00D67D54"/>
    <w:rsid w:val="00D67F69"/>
    <w:rsid w:val="00D70C73"/>
    <w:rsid w:val="00D711E2"/>
    <w:rsid w:val="00D74772"/>
    <w:rsid w:val="00D75AD5"/>
    <w:rsid w:val="00D77D07"/>
    <w:rsid w:val="00D81256"/>
    <w:rsid w:val="00D81AA8"/>
    <w:rsid w:val="00D8250D"/>
    <w:rsid w:val="00D82702"/>
    <w:rsid w:val="00D83632"/>
    <w:rsid w:val="00D83CB8"/>
    <w:rsid w:val="00D84362"/>
    <w:rsid w:val="00D84C38"/>
    <w:rsid w:val="00D859C1"/>
    <w:rsid w:val="00D85DB5"/>
    <w:rsid w:val="00D877C8"/>
    <w:rsid w:val="00D904AB"/>
    <w:rsid w:val="00D904E7"/>
    <w:rsid w:val="00D9074B"/>
    <w:rsid w:val="00D9259C"/>
    <w:rsid w:val="00D92F47"/>
    <w:rsid w:val="00D92FCB"/>
    <w:rsid w:val="00D93319"/>
    <w:rsid w:val="00D94B40"/>
    <w:rsid w:val="00D95914"/>
    <w:rsid w:val="00D97CC8"/>
    <w:rsid w:val="00DA1F61"/>
    <w:rsid w:val="00DA2111"/>
    <w:rsid w:val="00DA2359"/>
    <w:rsid w:val="00DA3F4B"/>
    <w:rsid w:val="00DA51DD"/>
    <w:rsid w:val="00DA5D37"/>
    <w:rsid w:val="00DA6BCF"/>
    <w:rsid w:val="00DB0223"/>
    <w:rsid w:val="00DB041B"/>
    <w:rsid w:val="00DB234E"/>
    <w:rsid w:val="00DB26E4"/>
    <w:rsid w:val="00DB2C38"/>
    <w:rsid w:val="00DB2EA6"/>
    <w:rsid w:val="00DB343B"/>
    <w:rsid w:val="00DB44FA"/>
    <w:rsid w:val="00DB564A"/>
    <w:rsid w:val="00DB5A0C"/>
    <w:rsid w:val="00DB6E1A"/>
    <w:rsid w:val="00DB75BB"/>
    <w:rsid w:val="00DC07F6"/>
    <w:rsid w:val="00DC36D1"/>
    <w:rsid w:val="00DC3FC6"/>
    <w:rsid w:val="00DC4D64"/>
    <w:rsid w:val="00DC73D0"/>
    <w:rsid w:val="00DD0D81"/>
    <w:rsid w:val="00DD1FA4"/>
    <w:rsid w:val="00DD2E23"/>
    <w:rsid w:val="00DD3491"/>
    <w:rsid w:val="00DD3530"/>
    <w:rsid w:val="00DD44DC"/>
    <w:rsid w:val="00DD47E5"/>
    <w:rsid w:val="00DD50EE"/>
    <w:rsid w:val="00DD5F5E"/>
    <w:rsid w:val="00DD6B96"/>
    <w:rsid w:val="00DD6E1F"/>
    <w:rsid w:val="00DD6FD3"/>
    <w:rsid w:val="00DD72A2"/>
    <w:rsid w:val="00DE005E"/>
    <w:rsid w:val="00DE054C"/>
    <w:rsid w:val="00DE2E57"/>
    <w:rsid w:val="00DE6A43"/>
    <w:rsid w:val="00DE7084"/>
    <w:rsid w:val="00DE769C"/>
    <w:rsid w:val="00DF1734"/>
    <w:rsid w:val="00DF17E4"/>
    <w:rsid w:val="00DF21EE"/>
    <w:rsid w:val="00DF2655"/>
    <w:rsid w:val="00DF2798"/>
    <w:rsid w:val="00DF2A39"/>
    <w:rsid w:val="00DF50E8"/>
    <w:rsid w:val="00DF5E5F"/>
    <w:rsid w:val="00DF6056"/>
    <w:rsid w:val="00DF6068"/>
    <w:rsid w:val="00DF63E9"/>
    <w:rsid w:val="00E006AF"/>
    <w:rsid w:val="00E01160"/>
    <w:rsid w:val="00E02884"/>
    <w:rsid w:val="00E035D1"/>
    <w:rsid w:val="00E04231"/>
    <w:rsid w:val="00E0599B"/>
    <w:rsid w:val="00E07276"/>
    <w:rsid w:val="00E0766A"/>
    <w:rsid w:val="00E07680"/>
    <w:rsid w:val="00E11D20"/>
    <w:rsid w:val="00E12815"/>
    <w:rsid w:val="00E13893"/>
    <w:rsid w:val="00E141FD"/>
    <w:rsid w:val="00E147BC"/>
    <w:rsid w:val="00E15C8D"/>
    <w:rsid w:val="00E1613F"/>
    <w:rsid w:val="00E20164"/>
    <w:rsid w:val="00E20ABA"/>
    <w:rsid w:val="00E2168D"/>
    <w:rsid w:val="00E23010"/>
    <w:rsid w:val="00E23249"/>
    <w:rsid w:val="00E244E0"/>
    <w:rsid w:val="00E2464E"/>
    <w:rsid w:val="00E246F5"/>
    <w:rsid w:val="00E2663C"/>
    <w:rsid w:val="00E300E1"/>
    <w:rsid w:val="00E3095E"/>
    <w:rsid w:val="00E319AA"/>
    <w:rsid w:val="00E326B1"/>
    <w:rsid w:val="00E327DC"/>
    <w:rsid w:val="00E3531C"/>
    <w:rsid w:val="00E366B0"/>
    <w:rsid w:val="00E3691A"/>
    <w:rsid w:val="00E36A2F"/>
    <w:rsid w:val="00E37108"/>
    <w:rsid w:val="00E40069"/>
    <w:rsid w:val="00E40EEE"/>
    <w:rsid w:val="00E437C7"/>
    <w:rsid w:val="00E4558D"/>
    <w:rsid w:val="00E458E6"/>
    <w:rsid w:val="00E45B9D"/>
    <w:rsid w:val="00E46012"/>
    <w:rsid w:val="00E46DCA"/>
    <w:rsid w:val="00E53B2E"/>
    <w:rsid w:val="00E54B90"/>
    <w:rsid w:val="00E54BBF"/>
    <w:rsid w:val="00E54CE3"/>
    <w:rsid w:val="00E5795E"/>
    <w:rsid w:val="00E57B45"/>
    <w:rsid w:val="00E57D96"/>
    <w:rsid w:val="00E6103C"/>
    <w:rsid w:val="00E63056"/>
    <w:rsid w:val="00E730C6"/>
    <w:rsid w:val="00E737BD"/>
    <w:rsid w:val="00E74BA6"/>
    <w:rsid w:val="00E755E7"/>
    <w:rsid w:val="00E7598A"/>
    <w:rsid w:val="00E768CD"/>
    <w:rsid w:val="00E80833"/>
    <w:rsid w:val="00E80E0B"/>
    <w:rsid w:val="00E81917"/>
    <w:rsid w:val="00E81966"/>
    <w:rsid w:val="00E81CEE"/>
    <w:rsid w:val="00E82620"/>
    <w:rsid w:val="00E83D8F"/>
    <w:rsid w:val="00E840CB"/>
    <w:rsid w:val="00E860ED"/>
    <w:rsid w:val="00E86301"/>
    <w:rsid w:val="00E908C0"/>
    <w:rsid w:val="00E90DD1"/>
    <w:rsid w:val="00E92069"/>
    <w:rsid w:val="00E9226D"/>
    <w:rsid w:val="00E927F7"/>
    <w:rsid w:val="00E94B3C"/>
    <w:rsid w:val="00E94CD1"/>
    <w:rsid w:val="00E9640F"/>
    <w:rsid w:val="00E96A85"/>
    <w:rsid w:val="00E973E7"/>
    <w:rsid w:val="00EA0A77"/>
    <w:rsid w:val="00EA14E3"/>
    <w:rsid w:val="00EA151D"/>
    <w:rsid w:val="00EA1668"/>
    <w:rsid w:val="00EA3303"/>
    <w:rsid w:val="00EA3A6B"/>
    <w:rsid w:val="00EA4394"/>
    <w:rsid w:val="00EA4797"/>
    <w:rsid w:val="00EA5106"/>
    <w:rsid w:val="00EA757C"/>
    <w:rsid w:val="00EB01B9"/>
    <w:rsid w:val="00EB08AF"/>
    <w:rsid w:val="00EB1407"/>
    <w:rsid w:val="00EB165F"/>
    <w:rsid w:val="00EB24BC"/>
    <w:rsid w:val="00EB4B2D"/>
    <w:rsid w:val="00EB57CA"/>
    <w:rsid w:val="00EB5A74"/>
    <w:rsid w:val="00EB5BFE"/>
    <w:rsid w:val="00EB5D11"/>
    <w:rsid w:val="00EB764C"/>
    <w:rsid w:val="00EB78BE"/>
    <w:rsid w:val="00EC01CB"/>
    <w:rsid w:val="00EC0273"/>
    <w:rsid w:val="00EC102B"/>
    <w:rsid w:val="00EC1631"/>
    <w:rsid w:val="00EC2E6B"/>
    <w:rsid w:val="00EC4096"/>
    <w:rsid w:val="00EC5B2B"/>
    <w:rsid w:val="00EC5C3C"/>
    <w:rsid w:val="00EC620A"/>
    <w:rsid w:val="00ED0CAE"/>
    <w:rsid w:val="00ED207D"/>
    <w:rsid w:val="00ED2818"/>
    <w:rsid w:val="00ED2DE2"/>
    <w:rsid w:val="00ED2DF9"/>
    <w:rsid w:val="00ED2F73"/>
    <w:rsid w:val="00ED325F"/>
    <w:rsid w:val="00ED4B76"/>
    <w:rsid w:val="00ED726D"/>
    <w:rsid w:val="00ED74F1"/>
    <w:rsid w:val="00ED7870"/>
    <w:rsid w:val="00ED7BE7"/>
    <w:rsid w:val="00EE1373"/>
    <w:rsid w:val="00EE1A86"/>
    <w:rsid w:val="00EE3DBC"/>
    <w:rsid w:val="00EE3DED"/>
    <w:rsid w:val="00EE6219"/>
    <w:rsid w:val="00EE6439"/>
    <w:rsid w:val="00EF0BCD"/>
    <w:rsid w:val="00EF0FBE"/>
    <w:rsid w:val="00EF1AFC"/>
    <w:rsid w:val="00EF28B8"/>
    <w:rsid w:val="00EF2BF5"/>
    <w:rsid w:val="00EF6589"/>
    <w:rsid w:val="00F0026A"/>
    <w:rsid w:val="00F00E80"/>
    <w:rsid w:val="00F044E7"/>
    <w:rsid w:val="00F0512E"/>
    <w:rsid w:val="00F0589E"/>
    <w:rsid w:val="00F05C4A"/>
    <w:rsid w:val="00F069A9"/>
    <w:rsid w:val="00F073A3"/>
    <w:rsid w:val="00F077D2"/>
    <w:rsid w:val="00F12002"/>
    <w:rsid w:val="00F1254A"/>
    <w:rsid w:val="00F12815"/>
    <w:rsid w:val="00F12CD6"/>
    <w:rsid w:val="00F13099"/>
    <w:rsid w:val="00F130C7"/>
    <w:rsid w:val="00F144E7"/>
    <w:rsid w:val="00F1588E"/>
    <w:rsid w:val="00F159F4"/>
    <w:rsid w:val="00F16B76"/>
    <w:rsid w:val="00F20ADB"/>
    <w:rsid w:val="00F212D5"/>
    <w:rsid w:val="00F21929"/>
    <w:rsid w:val="00F2386F"/>
    <w:rsid w:val="00F241D4"/>
    <w:rsid w:val="00F24C43"/>
    <w:rsid w:val="00F24EA2"/>
    <w:rsid w:val="00F2539A"/>
    <w:rsid w:val="00F30025"/>
    <w:rsid w:val="00F31522"/>
    <w:rsid w:val="00F34049"/>
    <w:rsid w:val="00F36AFE"/>
    <w:rsid w:val="00F40DD1"/>
    <w:rsid w:val="00F41701"/>
    <w:rsid w:val="00F4254C"/>
    <w:rsid w:val="00F438D6"/>
    <w:rsid w:val="00F43C56"/>
    <w:rsid w:val="00F445CB"/>
    <w:rsid w:val="00F456E9"/>
    <w:rsid w:val="00F4583E"/>
    <w:rsid w:val="00F45882"/>
    <w:rsid w:val="00F45DA7"/>
    <w:rsid w:val="00F469F2"/>
    <w:rsid w:val="00F46B4C"/>
    <w:rsid w:val="00F51C8D"/>
    <w:rsid w:val="00F521B8"/>
    <w:rsid w:val="00F528DF"/>
    <w:rsid w:val="00F53D93"/>
    <w:rsid w:val="00F54A25"/>
    <w:rsid w:val="00F56183"/>
    <w:rsid w:val="00F56F0D"/>
    <w:rsid w:val="00F57AB2"/>
    <w:rsid w:val="00F6016E"/>
    <w:rsid w:val="00F602AF"/>
    <w:rsid w:val="00F6068A"/>
    <w:rsid w:val="00F63FFA"/>
    <w:rsid w:val="00F64687"/>
    <w:rsid w:val="00F6500B"/>
    <w:rsid w:val="00F65087"/>
    <w:rsid w:val="00F6529D"/>
    <w:rsid w:val="00F670B5"/>
    <w:rsid w:val="00F6771D"/>
    <w:rsid w:val="00F713A6"/>
    <w:rsid w:val="00F740CF"/>
    <w:rsid w:val="00F76155"/>
    <w:rsid w:val="00F80E37"/>
    <w:rsid w:val="00F82F66"/>
    <w:rsid w:val="00F82FA9"/>
    <w:rsid w:val="00F83CA4"/>
    <w:rsid w:val="00F84341"/>
    <w:rsid w:val="00F84419"/>
    <w:rsid w:val="00F86095"/>
    <w:rsid w:val="00F86659"/>
    <w:rsid w:val="00F90528"/>
    <w:rsid w:val="00F90569"/>
    <w:rsid w:val="00F90F9E"/>
    <w:rsid w:val="00F9169A"/>
    <w:rsid w:val="00F91789"/>
    <w:rsid w:val="00F92523"/>
    <w:rsid w:val="00F92F8C"/>
    <w:rsid w:val="00F94B45"/>
    <w:rsid w:val="00F94BD0"/>
    <w:rsid w:val="00F96BB8"/>
    <w:rsid w:val="00FA01A5"/>
    <w:rsid w:val="00FA026C"/>
    <w:rsid w:val="00FA0A6A"/>
    <w:rsid w:val="00FA33CE"/>
    <w:rsid w:val="00FA3F27"/>
    <w:rsid w:val="00FA41CE"/>
    <w:rsid w:val="00FA4587"/>
    <w:rsid w:val="00FA5C24"/>
    <w:rsid w:val="00FA5D44"/>
    <w:rsid w:val="00FA61CA"/>
    <w:rsid w:val="00FA63DF"/>
    <w:rsid w:val="00FA6AD7"/>
    <w:rsid w:val="00FA7749"/>
    <w:rsid w:val="00FA7DFF"/>
    <w:rsid w:val="00FB0609"/>
    <w:rsid w:val="00FB1ABA"/>
    <w:rsid w:val="00FB2200"/>
    <w:rsid w:val="00FB250A"/>
    <w:rsid w:val="00FB2778"/>
    <w:rsid w:val="00FB4A48"/>
    <w:rsid w:val="00FB5219"/>
    <w:rsid w:val="00FB6099"/>
    <w:rsid w:val="00FB68B1"/>
    <w:rsid w:val="00FB71A9"/>
    <w:rsid w:val="00FB7AC2"/>
    <w:rsid w:val="00FB7BAE"/>
    <w:rsid w:val="00FC14AD"/>
    <w:rsid w:val="00FC20DE"/>
    <w:rsid w:val="00FC2242"/>
    <w:rsid w:val="00FC3959"/>
    <w:rsid w:val="00FC4B81"/>
    <w:rsid w:val="00FC5170"/>
    <w:rsid w:val="00FC579D"/>
    <w:rsid w:val="00FC73AA"/>
    <w:rsid w:val="00FC78A0"/>
    <w:rsid w:val="00FD09B4"/>
    <w:rsid w:val="00FD2FD5"/>
    <w:rsid w:val="00FD35D8"/>
    <w:rsid w:val="00FD3683"/>
    <w:rsid w:val="00FD3E72"/>
    <w:rsid w:val="00FD493E"/>
    <w:rsid w:val="00FD72A5"/>
    <w:rsid w:val="00FE0095"/>
    <w:rsid w:val="00FE0688"/>
    <w:rsid w:val="00FE2B55"/>
    <w:rsid w:val="00FE30BB"/>
    <w:rsid w:val="00FE4497"/>
    <w:rsid w:val="00FE48CB"/>
    <w:rsid w:val="00FE69BC"/>
    <w:rsid w:val="00FF0D6F"/>
    <w:rsid w:val="00FF114E"/>
    <w:rsid w:val="00FF29B7"/>
    <w:rsid w:val="00FF3368"/>
    <w:rsid w:val="00FF3A4A"/>
    <w:rsid w:val="00FF416E"/>
    <w:rsid w:val="00FF552A"/>
    <w:rsid w:val="00FF5952"/>
    <w:rsid w:val="00FF6398"/>
    <w:rsid w:val="00FF7D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C9A56"/>
  <w15:docId w15:val="{7F202374-3605-4443-BFE2-942E68F6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34121"/>
    <w:pPr>
      <w:spacing w:line="300" w:lineRule="exact"/>
      <w:jc w:val="both"/>
    </w:pPr>
    <w:rPr>
      <w:rFonts w:ascii="Arial" w:eastAsia="Times New Roman" w:hAnsi="Arial" w:cs="Arial"/>
    </w:rPr>
  </w:style>
  <w:style w:type="paragraph" w:styleId="Naslov1">
    <w:name w:val="heading 1"/>
    <w:aliases w:val="NASLOV,Naslov poglavja 1,Heading 1 Char1 Char1,Heading 1 Char Char Char1,Heading 1 Char1 Char1 Char Char,Heading 1 Char Char Char1 Char Char,Heading 1 Char Char1,Heading 1 Char1 Char1 Char1,Heading 1 Char Char Char1 Char1"/>
    <w:basedOn w:val="Navaden"/>
    <w:next w:val="Navaden"/>
    <w:link w:val="Naslov1Znak"/>
    <w:qFormat/>
    <w:rsid w:val="00A40BCE"/>
    <w:pPr>
      <w:keepNext/>
      <w:pageBreakBefore/>
      <w:numPr>
        <w:numId w:val="6"/>
      </w:numPr>
      <w:spacing w:before="240" w:after="240"/>
      <w:ind w:left="431" w:hanging="431"/>
      <w:outlineLvl w:val="0"/>
    </w:pPr>
    <w:rPr>
      <w:b/>
      <w:bCs/>
      <w:kern w:val="32"/>
      <w:sz w:val="28"/>
      <w:szCs w:val="32"/>
    </w:rPr>
  </w:style>
  <w:style w:type="paragraph" w:styleId="Naslov2">
    <w:name w:val="heading 2"/>
    <w:basedOn w:val="Navaden"/>
    <w:next w:val="Navaden"/>
    <w:link w:val="Naslov2Znak"/>
    <w:qFormat/>
    <w:rsid w:val="00CA5EC1"/>
    <w:pPr>
      <w:keepNext/>
      <w:numPr>
        <w:ilvl w:val="1"/>
        <w:numId w:val="6"/>
      </w:numPr>
      <w:spacing w:before="240" w:after="120"/>
      <w:ind w:left="578" w:hanging="578"/>
      <w:outlineLvl w:val="1"/>
    </w:pPr>
    <w:rPr>
      <w:b/>
      <w:bCs/>
      <w:iCs/>
      <w:sz w:val="24"/>
      <w:szCs w:val="28"/>
    </w:rPr>
  </w:style>
  <w:style w:type="paragraph" w:styleId="Naslov30">
    <w:name w:val="heading 3"/>
    <w:basedOn w:val="Navaden"/>
    <w:next w:val="Navaden"/>
    <w:link w:val="Naslov3Znak"/>
    <w:qFormat/>
    <w:rsid w:val="00CA5EC1"/>
    <w:pPr>
      <w:keepNext/>
      <w:numPr>
        <w:ilvl w:val="2"/>
        <w:numId w:val="6"/>
      </w:numPr>
      <w:tabs>
        <w:tab w:val="left" w:pos="862"/>
      </w:tabs>
      <w:spacing w:before="240" w:after="60"/>
      <w:outlineLvl w:val="2"/>
    </w:pPr>
    <w:rPr>
      <w:b/>
      <w:bCs/>
      <w:i/>
      <w:sz w:val="22"/>
    </w:rPr>
  </w:style>
  <w:style w:type="paragraph" w:styleId="Naslov4">
    <w:name w:val="heading 4"/>
    <w:basedOn w:val="Navaden"/>
    <w:next w:val="Navaden"/>
    <w:link w:val="Naslov4Znak"/>
    <w:qFormat/>
    <w:rsid w:val="00CA5EC1"/>
    <w:pPr>
      <w:keepNext/>
      <w:numPr>
        <w:ilvl w:val="3"/>
        <w:numId w:val="6"/>
      </w:numPr>
      <w:spacing w:before="240" w:after="60"/>
      <w:ind w:left="864"/>
      <w:outlineLvl w:val="3"/>
    </w:pPr>
    <w:rPr>
      <w:b/>
      <w:bCs/>
      <w:szCs w:val="28"/>
    </w:rPr>
  </w:style>
  <w:style w:type="paragraph" w:styleId="Naslov5">
    <w:name w:val="heading 5"/>
    <w:basedOn w:val="Navaden"/>
    <w:next w:val="Navaden"/>
    <w:link w:val="Naslov5Znak"/>
    <w:qFormat/>
    <w:rsid w:val="0058650C"/>
    <w:pPr>
      <w:numPr>
        <w:ilvl w:val="4"/>
        <w:numId w:val="6"/>
      </w:numPr>
      <w:spacing w:before="240" w:after="60"/>
      <w:ind w:left="1008"/>
      <w:outlineLvl w:val="4"/>
    </w:pPr>
    <w:rPr>
      <w:b/>
      <w:bCs/>
      <w:iCs/>
      <w:szCs w:val="26"/>
    </w:rPr>
  </w:style>
  <w:style w:type="paragraph" w:styleId="Naslov6">
    <w:name w:val="heading 6"/>
    <w:basedOn w:val="Navaden"/>
    <w:next w:val="Navaden"/>
    <w:link w:val="Naslov6Znak"/>
    <w:qFormat/>
    <w:rsid w:val="00CA5EC1"/>
    <w:pPr>
      <w:numPr>
        <w:ilvl w:val="5"/>
        <w:numId w:val="6"/>
      </w:numPr>
      <w:spacing w:before="240" w:after="60"/>
      <w:outlineLvl w:val="5"/>
    </w:pPr>
    <w:rPr>
      <w:b/>
      <w:bCs/>
      <w:sz w:val="22"/>
      <w:szCs w:val="22"/>
    </w:rPr>
  </w:style>
  <w:style w:type="paragraph" w:styleId="Naslov7">
    <w:name w:val="heading 7"/>
    <w:basedOn w:val="Navaden"/>
    <w:next w:val="Navaden"/>
    <w:link w:val="Naslov7Znak"/>
    <w:qFormat/>
    <w:rsid w:val="00CA5EC1"/>
    <w:pPr>
      <w:numPr>
        <w:ilvl w:val="6"/>
        <w:numId w:val="6"/>
      </w:numPr>
      <w:spacing w:before="240" w:after="60"/>
      <w:outlineLvl w:val="6"/>
    </w:pPr>
  </w:style>
  <w:style w:type="paragraph" w:styleId="Naslov8">
    <w:name w:val="heading 8"/>
    <w:basedOn w:val="Navaden"/>
    <w:next w:val="Navaden"/>
    <w:link w:val="Naslov8Znak"/>
    <w:qFormat/>
    <w:rsid w:val="00CA5EC1"/>
    <w:pPr>
      <w:numPr>
        <w:ilvl w:val="7"/>
        <w:numId w:val="6"/>
      </w:numPr>
      <w:spacing w:before="240" w:after="60"/>
      <w:outlineLvl w:val="7"/>
    </w:pPr>
    <w:rPr>
      <w:i/>
      <w:iCs/>
    </w:rPr>
  </w:style>
  <w:style w:type="paragraph" w:styleId="Naslov9">
    <w:name w:val="heading 9"/>
    <w:basedOn w:val="Navaden"/>
    <w:next w:val="Navaden"/>
    <w:link w:val="Naslov9Znak"/>
    <w:qFormat/>
    <w:rsid w:val="00CA5EC1"/>
    <w:pPr>
      <w:numPr>
        <w:ilvl w:val="8"/>
        <w:numId w:val="6"/>
      </w:numPr>
      <w:spacing w:before="240" w:after="60"/>
      <w:outlineLvl w:val="8"/>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Naslov poglavja 1 Znak,Heading 1 Char1 Char1 Znak,Heading 1 Char Char Char1 Znak,Heading 1 Char1 Char1 Char Char Znak,Heading 1 Char Char Char1 Char Char Znak,Heading 1 Char Char1 Znak,Heading 1 Char1 Char1 Char1 Znak"/>
    <w:link w:val="Naslov1"/>
    <w:rsid w:val="00A40BCE"/>
    <w:rPr>
      <w:rFonts w:ascii="Arial" w:eastAsia="Times New Roman" w:hAnsi="Arial" w:cs="Arial"/>
      <w:b/>
      <w:bCs/>
      <w:kern w:val="32"/>
      <w:sz w:val="28"/>
      <w:szCs w:val="32"/>
    </w:rPr>
  </w:style>
  <w:style w:type="character" w:customStyle="1" w:styleId="Naslov2Znak">
    <w:name w:val="Naslov 2 Znak"/>
    <w:link w:val="Naslov2"/>
    <w:rsid w:val="00CA5EC1"/>
    <w:rPr>
      <w:rFonts w:ascii="Arial" w:eastAsia="Times New Roman" w:hAnsi="Arial" w:cs="Arial"/>
      <w:b/>
      <w:bCs/>
      <w:iCs/>
      <w:sz w:val="24"/>
      <w:szCs w:val="28"/>
    </w:rPr>
  </w:style>
  <w:style w:type="character" w:customStyle="1" w:styleId="Naslov3Znak">
    <w:name w:val="Naslov 3 Znak"/>
    <w:link w:val="Naslov30"/>
    <w:rsid w:val="00CA5EC1"/>
    <w:rPr>
      <w:rFonts w:ascii="Arial" w:eastAsia="Times New Roman" w:hAnsi="Arial" w:cs="Arial"/>
      <w:b/>
      <w:bCs/>
      <w:i/>
      <w:sz w:val="22"/>
    </w:rPr>
  </w:style>
  <w:style w:type="character" w:customStyle="1" w:styleId="Naslov4Znak">
    <w:name w:val="Naslov 4 Znak"/>
    <w:link w:val="Naslov4"/>
    <w:rsid w:val="00CA5EC1"/>
    <w:rPr>
      <w:rFonts w:ascii="Arial" w:eastAsia="Times New Roman" w:hAnsi="Arial" w:cs="Arial"/>
      <w:b/>
      <w:bCs/>
      <w:szCs w:val="28"/>
    </w:rPr>
  </w:style>
  <w:style w:type="character" w:customStyle="1" w:styleId="Naslov5Znak">
    <w:name w:val="Naslov 5 Znak"/>
    <w:link w:val="Naslov5"/>
    <w:rsid w:val="0058650C"/>
    <w:rPr>
      <w:rFonts w:ascii="Arial" w:eastAsia="Times New Roman" w:hAnsi="Arial" w:cs="Arial"/>
      <w:b/>
      <w:bCs/>
      <w:iCs/>
      <w:szCs w:val="26"/>
    </w:rPr>
  </w:style>
  <w:style w:type="character" w:customStyle="1" w:styleId="Naslov6Znak">
    <w:name w:val="Naslov 6 Znak"/>
    <w:link w:val="Naslov6"/>
    <w:rsid w:val="00CA5EC1"/>
    <w:rPr>
      <w:rFonts w:ascii="Arial" w:eastAsia="Times New Roman" w:hAnsi="Arial" w:cs="Arial"/>
      <w:b/>
      <w:bCs/>
      <w:sz w:val="22"/>
      <w:szCs w:val="22"/>
    </w:rPr>
  </w:style>
  <w:style w:type="character" w:customStyle="1" w:styleId="Naslov7Znak">
    <w:name w:val="Naslov 7 Znak"/>
    <w:link w:val="Naslov7"/>
    <w:rsid w:val="00CA5EC1"/>
    <w:rPr>
      <w:rFonts w:ascii="Arial" w:eastAsia="Times New Roman" w:hAnsi="Arial" w:cs="Arial"/>
    </w:rPr>
  </w:style>
  <w:style w:type="character" w:customStyle="1" w:styleId="Naslov8Znak">
    <w:name w:val="Naslov 8 Znak"/>
    <w:link w:val="Naslov8"/>
    <w:rsid w:val="00CA5EC1"/>
    <w:rPr>
      <w:rFonts w:ascii="Arial" w:eastAsia="Times New Roman" w:hAnsi="Arial" w:cs="Arial"/>
      <w:i/>
      <w:iCs/>
    </w:rPr>
  </w:style>
  <w:style w:type="character" w:customStyle="1" w:styleId="Naslov9Znak">
    <w:name w:val="Naslov 9 Znak"/>
    <w:link w:val="Naslov9"/>
    <w:rsid w:val="00CA5EC1"/>
    <w:rPr>
      <w:rFonts w:ascii="Arial" w:eastAsia="Times New Roman" w:hAnsi="Arial" w:cs="Arial"/>
      <w:sz w:val="22"/>
      <w:szCs w:val="22"/>
    </w:rPr>
  </w:style>
  <w:style w:type="paragraph" w:styleId="Kazalovsebine1">
    <w:name w:val="toc 1"/>
    <w:basedOn w:val="Navaden"/>
    <w:next w:val="Navaden"/>
    <w:autoRedefine/>
    <w:uiPriority w:val="39"/>
    <w:rsid w:val="00CA5EC1"/>
    <w:pPr>
      <w:tabs>
        <w:tab w:val="left" w:pos="480"/>
        <w:tab w:val="right" w:leader="dot" w:pos="9062"/>
      </w:tabs>
      <w:spacing w:line="288" w:lineRule="auto"/>
    </w:pPr>
    <w:rPr>
      <w:b/>
      <w:noProof/>
      <w:color w:val="000000"/>
      <w:sz w:val="22"/>
      <w:szCs w:val="22"/>
    </w:rPr>
  </w:style>
  <w:style w:type="character" w:styleId="Hiperpovezava">
    <w:name w:val="Hyperlink"/>
    <w:uiPriority w:val="99"/>
    <w:qFormat/>
    <w:rsid w:val="00CA5EC1"/>
    <w:rPr>
      <w:color w:val="0000FF"/>
      <w:u w:val="single"/>
    </w:rPr>
  </w:style>
  <w:style w:type="paragraph" w:styleId="Glava">
    <w:name w:val="header"/>
    <w:basedOn w:val="Navaden"/>
    <w:link w:val="GlavaZnak"/>
    <w:rsid w:val="00CA5EC1"/>
    <w:pPr>
      <w:tabs>
        <w:tab w:val="center" w:pos="4536"/>
        <w:tab w:val="right" w:pos="9072"/>
      </w:tabs>
    </w:pPr>
    <w:rPr>
      <w:rFonts w:ascii="Republika" w:hAnsi="Republika"/>
      <w:sz w:val="24"/>
      <w:szCs w:val="24"/>
    </w:rPr>
  </w:style>
  <w:style w:type="character" w:customStyle="1" w:styleId="GlavaZnak">
    <w:name w:val="Glava Znak"/>
    <w:link w:val="Glava"/>
    <w:rsid w:val="00CA5EC1"/>
    <w:rPr>
      <w:rFonts w:ascii="Republika" w:eastAsia="Times New Roman" w:hAnsi="Republika" w:cs="Times New Roman"/>
      <w:sz w:val="24"/>
      <w:szCs w:val="24"/>
      <w:lang w:eastAsia="sl-SI"/>
    </w:rPr>
  </w:style>
  <w:style w:type="paragraph" w:styleId="Noga">
    <w:name w:val="footer"/>
    <w:aliases w:val="Footer-PR"/>
    <w:basedOn w:val="Navaden"/>
    <w:link w:val="NogaZnak"/>
    <w:rsid w:val="00CA5EC1"/>
    <w:pPr>
      <w:tabs>
        <w:tab w:val="center" w:pos="4536"/>
        <w:tab w:val="right" w:pos="9072"/>
      </w:tabs>
    </w:pPr>
  </w:style>
  <w:style w:type="character" w:customStyle="1" w:styleId="NogaZnak">
    <w:name w:val="Noga Znak"/>
    <w:aliases w:val="Footer-PR Znak"/>
    <w:link w:val="Noga"/>
    <w:rsid w:val="00CA5EC1"/>
    <w:rPr>
      <w:rFonts w:ascii="Arial" w:eastAsia="Times New Roman" w:hAnsi="Arial" w:cs="Times New Roman"/>
      <w:sz w:val="20"/>
      <w:szCs w:val="20"/>
      <w:lang w:eastAsia="sl-SI"/>
    </w:rPr>
  </w:style>
  <w:style w:type="paragraph" w:styleId="Kazalovsebine2">
    <w:name w:val="toc 2"/>
    <w:basedOn w:val="Navaden"/>
    <w:next w:val="Navaden"/>
    <w:autoRedefine/>
    <w:uiPriority w:val="39"/>
    <w:rsid w:val="00745265"/>
    <w:pPr>
      <w:tabs>
        <w:tab w:val="left" w:pos="880"/>
        <w:tab w:val="right" w:leader="dot" w:pos="9060"/>
      </w:tabs>
      <w:ind w:left="851" w:hanging="611"/>
    </w:pPr>
  </w:style>
  <w:style w:type="character" w:styleId="tevilkastrani">
    <w:name w:val="page number"/>
    <w:basedOn w:val="Privzetapisavaodstavka"/>
    <w:rsid w:val="00CA5EC1"/>
  </w:style>
  <w:style w:type="paragraph" w:customStyle="1" w:styleId="NASLOVNICA">
    <w:name w:val="NASLOVNICA"/>
    <w:basedOn w:val="Navaden"/>
    <w:rsid w:val="00CA5EC1"/>
    <w:pPr>
      <w:jc w:val="center"/>
    </w:pPr>
    <w:rPr>
      <w:color w:val="003366"/>
      <w:sz w:val="40"/>
    </w:rPr>
  </w:style>
  <w:style w:type="paragraph" w:customStyle="1" w:styleId="Naslovnica0">
    <w:name w:val="Naslovnica"/>
    <w:basedOn w:val="Navaden"/>
    <w:rsid w:val="00CA5EC1"/>
    <w:pPr>
      <w:jc w:val="center"/>
    </w:pPr>
    <w:rPr>
      <w:color w:val="003366"/>
      <w:sz w:val="40"/>
    </w:rPr>
  </w:style>
  <w:style w:type="table" w:styleId="Tabelaklasina3">
    <w:name w:val="Table Classic 3"/>
    <w:basedOn w:val="Navadnatabela"/>
    <w:rsid w:val="00CA5EC1"/>
    <w:pPr>
      <w:jc w:val="center"/>
    </w:pPr>
    <w:rPr>
      <w:rFonts w:ascii="Republika" w:eastAsia="Times New Roman" w:hAnsi="Republik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vAlign w:val="center"/>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val="0"/>
        <w:bCs/>
        <w:color w:val="000000"/>
      </w:rPr>
      <w:tblPr/>
      <w:tcPr>
        <w:tcBorders>
          <w:tl2br w:val="none" w:sz="0" w:space="0" w:color="auto"/>
          <w:tr2bl w:val="none" w:sz="0" w:space="0" w:color="auto"/>
        </w:tcBorders>
      </w:tcPr>
    </w:tblStylePr>
  </w:style>
  <w:style w:type="paragraph" w:styleId="Napis">
    <w:name w:val="caption"/>
    <w:basedOn w:val="Navaden"/>
    <w:next w:val="Navaden"/>
    <w:link w:val="NapisZnak"/>
    <w:qFormat/>
    <w:rsid w:val="00CA5EC1"/>
    <w:rPr>
      <w:b/>
      <w:bCs/>
    </w:rPr>
  </w:style>
  <w:style w:type="paragraph" w:customStyle="1" w:styleId="Slog1">
    <w:name w:val="Slog1"/>
    <w:basedOn w:val="Naslov30"/>
    <w:rsid w:val="00CA5EC1"/>
    <w:rPr>
      <w:rFonts w:ascii="Republika" w:hAnsi="Republika"/>
      <w:sz w:val="24"/>
    </w:rPr>
  </w:style>
  <w:style w:type="paragraph" w:styleId="Kazalovsebine3">
    <w:name w:val="toc 3"/>
    <w:basedOn w:val="Navaden"/>
    <w:next w:val="Navaden"/>
    <w:autoRedefine/>
    <w:uiPriority w:val="39"/>
    <w:rsid w:val="0063779F"/>
    <w:pPr>
      <w:tabs>
        <w:tab w:val="left" w:pos="1320"/>
        <w:tab w:val="right" w:leader="dot" w:pos="9060"/>
      </w:tabs>
      <w:ind w:left="1276" w:hanging="796"/>
    </w:pPr>
  </w:style>
  <w:style w:type="paragraph" w:customStyle="1" w:styleId="Slog2">
    <w:name w:val="Slog2"/>
    <w:basedOn w:val="Naslov4"/>
    <w:rsid w:val="00CA5EC1"/>
    <w:rPr>
      <w:sz w:val="24"/>
    </w:rPr>
  </w:style>
  <w:style w:type="paragraph" w:customStyle="1" w:styleId="Slog3">
    <w:name w:val="Slog3"/>
    <w:basedOn w:val="Naslov4"/>
    <w:link w:val="Slog3Znak"/>
    <w:rsid w:val="00CA5EC1"/>
    <w:rPr>
      <w:sz w:val="24"/>
      <w:lang w:val="x-none" w:eastAsia="x-none"/>
    </w:rPr>
  </w:style>
  <w:style w:type="paragraph" w:styleId="Kazalovsebine4">
    <w:name w:val="toc 4"/>
    <w:basedOn w:val="Navaden"/>
    <w:next w:val="Navaden"/>
    <w:autoRedefine/>
    <w:uiPriority w:val="39"/>
    <w:rsid w:val="004D704F"/>
    <w:pPr>
      <w:tabs>
        <w:tab w:val="left" w:pos="1760"/>
        <w:tab w:val="right" w:leader="dot" w:pos="9060"/>
      </w:tabs>
      <w:ind w:left="720"/>
    </w:pPr>
  </w:style>
  <w:style w:type="table" w:styleId="Tabelaklasina1">
    <w:name w:val="Table Classic 1"/>
    <w:basedOn w:val="Navadnatabela"/>
    <w:rsid w:val="00CA5EC1"/>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logSamotevilenje">
    <w:name w:val="Slog Samoštevilčenje"/>
    <w:basedOn w:val="Brezseznama"/>
    <w:rsid w:val="00CA5EC1"/>
    <w:pPr>
      <w:numPr>
        <w:numId w:val="3"/>
      </w:numPr>
    </w:pPr>
  </w:style>
  <w:style w:type="table" w:styleId="Tabelamrea">
    <w:name w:val="Table Grid"/>
    <w:basedOn w:val="Navadnatabela"/>
    <w:rsid w:val="00CA5EC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Fußnote,Sprotna opomba-besedilo,Char Char Char Char,Char Char Char,Sprotna opomba - besedilo Znak1,Sprotna opomba - besedilo Znak Znak2,Sprotna opomba - besedilo Znak1 Znak Znak1,Sprotna opomba - besedilo Znak1 Znak Znak Znak"/>
    <w:basedOn w:val="Navaden"/>
    <w:link w:val="Sprotnaopomba-besediloZnak"/>
    <w:qFormat/>
    <w:rsid w:val="00CA5EC1"/>
    <w:pPr>
      <w:widowControl w:val="0"/>
      <w:overflowPunct w:val="0"/>
      <w:autoSpaceDE w:val="0"/>
      <w:autoSpaceDN w:val="0"/>
      <w:adjustRightInd w:val="0"/>
      <w:jc w:val="left"/>
    </w:pPr>
    <w:rPr>
      <w:rFonts w:ascii="Book Antiqua" w:hAnsi="Book Antiqua"/>
    </w:rPr>
  </w:style>
  <w:style w:type="character" w:customStyle="1" w:styleId="Sprotnaopomba-besediloZnak">
    <w:name w:val="Sprotna opomba - besedilo Znak"/>
    <w:aliases w:val="Fußnote Znak,Sprotna opomba-besedilo Znak,Char Char Char Char Znak,Char Char Char Znak,Sprotna opomba - besedilo Znak1 Znak,Sprotna opomba - besedilo Znak Znak2 Znak,Sprotna opomba - besedilo Znak1 Znak Znak1 Znak"/>
    <w:link w:val="Sprotnaopomba-besedilo"/>
    <w:rsid w:val="00CA5EC1"/>
    <w:rPr>
      <w:rFonts w:ascii="Book Antiqua" w:eastAsia="Times New Roman" w:hAnsi="Book Antiqua" w:cs="Times New Roman"/>
      <w:sz w:val="20"/>
      <w:szCs w:val="20"/>
      <w:lang w:eastAsia="sl-SI"/>
    </w:rPr>
  </w:style>
  <w:style w:type="paragraph" w:styleId="Telobesedila">
    <w:name w:val="Body Text"/>
    <w:aliases w:val="Body,block style,Telo besedila Znak1 Znak,Telo besedila Znak2 Znak,Telo besedila Znak Znak Znak,Body Znak,block style Znak,Telo besedila Znak2,Telo besedila Znak Znak,Nasl tabel"/>
    <w:basedOn w:val="Navaden"/>
    <w:link w:val="TelobesedilaZnak"/>
    <w:qFormat/>
    <w:rsid w:val="00CA5EC1"/>
    <w:rPr>
      <w:rFonts w:ascii="Times New Roman" w:hAnsi="Times New Roman"/>
      <w:lang w:eastAsia="en-US"/>
    </w:rPr>
  </w:style>
  <w:style w:type="character" w:customStyle="1" w:styleId="TelobesedilaZnak">
    <w:name w:val="Telo besedila Znak"/>
    <w:aliases w:val="Body Znak1,block style Znak1,Telo besedila Znak1 Znak Znak,Telo besedila Znak2 Znak Znak,Telo besedila Znak Znak Znak Znak,Body Znak Znak,block style Znak Znak,Telo besedila Znak2 Znak1,Telo besedila Znak Znak Znak1,Nasl tabel Znak"/>
    <w:link w:val="Telobesedila"/>
    <w:qFormat/>
    <w:rsid w:val="00CA5EC1"/>
    <w:rPr>
      <w:rFonts w:ascii="Times New Roman" w:eastAsia="Times New Roman" w:hAnsi="Times New Roman" w:cs="Times New Roman"/>
      <w:sz w:val="20"/>
      <w:szCs w:val="20"/>
    </w:rPr>
  </w:style>
  <w:style w:type="character" w:styleId="Sprotnaopomba-sklic">
    <w:name w:val="footnote reference"/>
    <w:aliases w:val="Footnotes refss,callout,Footnote symbol,Fussnota,Footnote reference number,note TESI,SUPERS,EN Footnote Reference,-E Fußnotenzeichen,Times 10 Point,Exposant 3 Point,E...,nota de rodapé,Footnote Reference_LVL6,Footnot"/>
    <w:link w:val="Char2"/>
    <w:qFormat/>
    <w:rsid w:val="00CA5EC1"/>
    <w:rPr>
      <w:vertAlign w:val="superscript"/>
    </w:rPr>
  </w:style>
  <w:style w:type="paragraph" w:customStyle="1" w:styleId="CharChar1Char">
    <w:name w:val="Char Char1 Char"/>
    <w:basedOn w:val="Navaden"/>
    <w:rsid w:val="00CA5EC1"/>
    <w:pPr>
      <w:spacing w:after="160" w:line="240" w:lineRule="exact"/>
      <w:jc w:val="left"/>
    </w:pPr>
    <w:rPr>
      <w:rFonts w:ascii="Tahoma" w:hAnsi="Tahoma"/>
      <w:lang w:val="en-US" w:eastAsia="en-US"/>
    </w:rPr>
  </w:style>
  <w:style w:type="paragraph" w:customStyle="1" w:styleId="Oznaenseznam1">
    <w:name w:val="Označen seznam1"/>
    <w:basedOn w:val="Navaden"/>
    <w:rsid w:val="00CA5EC1"/>
    <w:pPr>
      <w:widowControl w:val="0"/>
      <w:numPr>
        <w:numId w:val="2"/>
      </w:numPr>
      <w:suppressAutoHyphens/>
      <w:autoSpaceDE w:val="0"/>
    </w:pPr>
    <w:rPr>
      <w:rFonts w:ascii="Times New Roman" w:hAnsi="Times New Roman"/>
      <w:lang w:eastAsia="ar-SA"/>
    </w:rPr>
  </w:style>
  <w:style w:type="paragraph" w:customStyle="1" w:styleId="Znak5ZnakZnak">
    <w:name w:val="Znak5 Znak Znak"/>
    <w:basedOn w:val="Navaden"/>
    <w:rsid w:val="00CA5EC1"/>
    <w:pPr>
      <w:spacing w:after="160" w:line="240" w:lineRule="exact"/>
      <w:jc w:val="left"/>
    </w:pPr>
    <w:rPr>
      <w:rFonts w:ascii="Tahoma" w:hAnsi="Tahoma"/>
      <w:lang w:val="en-US" w:eastAsia="en-US"/>
    </w:rPr>
  </w:style>
  <w:style w:type="character" w:styleId="Poudarek">
    <w:name w:val="Emphasis"/>
    <w:aliases w:val="tabele"/>
    <w:qFormat/>
    <w:rsid w:val="00CA5EC1"/>
    <w:rPr>
      <w:i/>
      <w:iCs/>
    </w:rPr>
  </w:style>
  <w:style w:type="paragraph" w:customStyle="1" w:styleId="SlikaNr">
    <w:name w:val="Slika Nr."/>
    <w:basedOn w:val="Navaden"/>
    <w:next w:val="Navaden"/>
    <w:rsid w:val="00CA5EC1"/>
    <w:pPr>
      <w:numPr>
        <w:numId w:val="4"/>
      </w:numPr>
      <w:spacing w:before="160"/>
    </w:pPr>
    <w:rPr>
      <w:rFonts w:eastAsia="Batang"/>
      <w:sz w:val="18"/>
      <w:szCs w:val="18"/>
      <w:lang w:eastAsia="ko-KR"/>
    </w:rPr>
  </w:style>
  <w:style w:type="paragraph" w:styleId="Zgradbadokumenta">
    <w:name w:val="Document Map"/>
    <w:basedOn w:val="Navaden"/>
    <w:link w:val="ZgradbadokumentaZnak"/>
    <w:rsid w:val="00CA5EC1"/>
    <w:pPr>
      <w:spacing w:line="260" w:lineRule="atLeast"/>
      <w:jc w:val="left"/>
    </w:pPr>
    <w:rPr>
      <w:rFonts w:ascii="Tahoma" w:hAnsi="Tahoma" w:cs="Tahoma"/>
      <w:sz w:val="16"/>
      <w:szCs w:val="16"/>
      <w:lang w:val="en-US" w:eastAsia="en-US"/>
    </w:rPr>
  </w:style>
  <w:style w:type="character" w:customStyle="1" w:styleId="ZgradbadokumentaZnak">
    <w:name w:val="Zgradba dokumenta Znak"/>
    <w:link w:val="Zgradbadokumenta"/>
    <w:rsid w:val="00CA5EC1"/>
    <w:rPr>
      <w:rFonts w:ascii="Tahoma" w:eastAsia="Times New Roman" w:hAnsi="Tahoma" w:cs="Tahoma"/>
      <w:sz w:val="16"/>
      <w:szCs w:val="16"/>
      <w:lang w:val="en-US"/>
    </w:rPr>
  </w:style>
  <w:style w:type="paragraph" w:customStyle="1" w:styleId="datumtevilka">
    <w:name w:val="datum številka"/>
    <w:basedOn w:val="Navaden"/>
    <w:qFormat/>
    <w:rsid w:val="00CA5EC1"/>
    <w:pPr>
      <w:tabs>
        <w:tab w:val="left" w:pos="1701"/>
      </w:tabs>
      <w:spacing w:line="260" w:lineRule="atLeast"/>
      <w:jc w:val="left"/>
    </w:pPr>
  </w:style>
  <w:style w:type="paragraph" w:customStyle="1" w:styleId="ZADEVA">
    <w:name w:val="ZADEVA"/>
    <w:basedOn w:val="Navaden"/>
    <w:qFormat/>
    <w:rsid w:val="00CA5EC1"/>
    <w:pPr>
      <w:tabs>
        <w:tab w:val="left" w:pos="1701"/>
      </w:tabs>
      <w:spacing w:line="260" w:lineRule="atLeast"/>
      <w:ind w:left="1701" w:hanging="1701"/>
      <w:jc w:val="left"/>
    </w:pPr>
    <w:rPr>
      <w:b/>
      <w:lang w:val="it-IT" w:eastAsia="en-US"/>
    </w:rPr>
  </w:style>
  <w:style w:type="paragraph" w:customStyle="1" w:styleId="podpisi">
    <w:name w:val="podpisi"/>
    <w:basedOn w:val="Navaden"/>
    <w:qFormat/>
    <w:rsid w:val="00CA5EC1"/>
    <w:pPr>
      <w:tabs>
        <w:tab w:val="left" w:pos="3402"/>
      </w:tabs>
      <w:spacing w:line="260" w:lineRule="atLeast"/>
      <w:jc w:val="left"/>
    </w:pPr>
    <w:rPr>
      <w:lang w:val="it-IT" w:eastAsia="en-US"/>
    </w:rPr>
  </w:style>
  <w:style w:type="paragraph" w:customStyle="1" w:styleId="ZnakZnak1">
    <w:name w:val="Znak Znak1"/>
    <w:basedOn w:val="Navaden"/>
    <w:rsid w:val="00CA5EC1"/>
    <w:pPr>
      <w:spacing w:after="160" w:line="240" w:lineRule="exact"/>
      <w:jc w:val="left"/>
    </w:pPr>
    <w:rPr>
      <w:rFonts w:ascii="Tahoma" w:hAnsi="Tahoma"/>
      <w:lang w:val="en-US" w:eastAsia="en-US"/>
    </w:rPr>
  </w:style>
  <w:style w:type="character" w:styleId="Krepko">
    <w:name w:val="Strong"/>
    <w:aliases w:val="tabela,Navaden + Tahoma,10 pt,Pred:  0 pt,Po:  0 pt"/>
    <w:qFormat/>
    <w:rsid w:val="00CA5EC1"/>
    <w:rPr>
      <w:b/>
      <w:bCs/>
    </w:rPr>
  </w:style>
  <w:style w:type="paragraph" w:customStyle="1" w:styleId="ZnakZnak1Znak">
    <w:name w:val="Znak Znak1 Znak"/>
    <w:basedOn w:val="Navaden"/>
    <w:rsid w:val="00CA5EC1"/>
    <w:pPr>
      <w:spacing w:after="160" w:line="240" w:lineRule="exact"/>
      <w:jc w:val="left"/>
    </w:pPr>
    <w:rPr>
      <w:rFonts w:ascii="Tahoma" w:hAnsi="Tahoma"/>
      <w:lang w:val="en-US" w:eastAsia="en-US"/>
    </w:rPr>
  </w:style>
  <w:style w:type="paragraph" w:customStyle="1" w:styleId="CharChar2">
    <w:name w:val="Char Char2"/>
    <w:basedOn w:val="Navaden"/>
    <w:rsid w:val="00CA5EC1"/>
    <w:pPr>
      <w:spacing w:after="160" w:line="240" w:lineRule="exact"/>
      <w:jc w:val="left"/>
    </w:pPr>
    <w:rPr>
      <w:rFonts w:ascii="Tahoma" w:hAnsi="Tahoma"/>
      <w:lang w:val="en-US" w:eastAsia="en-US"/>
    </w:rPr>
  </w:style>
  <w:style w:type="paragraph" w:styleId="Odstavekseznama">
    <w:name w:val="List Paragraph"/>
    <w:aliases w:val="Tabela - prazna vrstica,Odstavek seznama_IP,Seznam_IP_1,naslov 1,List Paragraph compact,Normal bullet 2,Paragraphe de liste 2,Reference list,Bullet list,Numbered List,1st level - Bullet List Paragraph,Lettre d'introduction,Paragraph,K1"/>
    <w:basedOn w:val="Navaden"/>
    <w:link w:val="OdstavekseznamaZnak"/>
    <w:uiPriority w:val="34"/>
    <w:qFormat/>
    <w:rsid w:val="00CA5EC1"/>
    <w:pPr>
      <w:spacing w:after="200" w:line="276" w:lineRule="auto"/>
      <w:ind w:left="720"/>
      <w:contextualSpacing/>
      <w:jc w:val="left"/>
    </w:pPr>
    <w:rPr>
      <w:rFonts w:ascii="Calibri" w:eastAsia="Calibri" w:hAnsi="Calibri"/>
      <w:sz w:val="22"/>
      <w:szCs w:val="22"/>
      <w:lang w:eastAsia="en-US"/>
    </w:rPr>
  </w:style>
  <w:style w:type="paragraph" w:styleId="Navadensplet">
    <w:name w:val="Normal (Web)"/>
    <w:aliases w:val="Znak Znak"/>
    <w:basedOn w:val="Navaden"/>
    <w:link w:val="NavadenspletZnak"/>
    <w:uiPriority w:val="99"/>
    <w:rsid w:val="00CA5EC1"/>
    <w:pPr>
      <w:spacing w:after="210"/>
      <w:jc w:val="left"/>
    </w:pPr>
    <w:rPr>
      <w:rFonts w:ascii="Times New Roman" w:hAnsi="Times New Roman"/>
      <w:color w:val="333333"/>
      <w:sz w:val="18"/>
      <w:szCs w:val="18"/>
      <w:lang w:val="x-none" w:eastAsia="ar-SA"/>
    </w:rPr>
  </w:style>
  <w:style w:type="paragraph" w:customStyle="1" w:styleId="Odstavekseznama1">
    <w:name w:val="Odstavek seznama1"/>
    <w:basedOn w:val="Navaden"/>
    <w:qFormat/>
    <w:rsid w:val="00CA5EC1"/>
    <w:pPr>
      <w:spacing w:after="200" w:line="276" w:lineRule="auto"/>
      <w:ind w:left="720"/>
      <w:jc w:val="left"/>
    </w:pPr>
    <w:rPr>
      <w:rFonts w:ascii="Calibri" w:hAnsi="Calibri"/>
      <w:sz w:val="22"/>
      <w:szCs w:val="22"/>
      <w:lang w:eastAsia="en-US"/>
    </w:rPr>
  </w:style>
  <w:style w:type="paragraph" w:customStyle="1" w:styleId="ZnakZnakZnakZnakZnakZnak">
    <w:name w:val="Znak Znak Znak Znak Znak Znak"/>
    <w:basedOn w:val="Navaden"/>
    <w:rsid w:val="00CA5EC1"/>
    <w:pPr>
      <w:spacing w:after="160" w:line="240" w:lineRule="exact"/>
      <w:jc w:val="left"/>
    </w:pPr>
    <w:rPr>
      <w:rFonts w:ascii="Tahoma" w:hAnsi="Tahoma"/>
      <w:lang w:val="en-US" w:eastAsia="en-US"/>
    </w:rPr>
  </w:style>
  <w:style w:type="paragraph" w:customStyle="1" w:styleId="Ozna3fenseznam">
    <w:name w:val="Označ3fen seznam"/>
    <w:basedOn w:val="Navaden"/>
    <w:rsid w:val="00CA5EC1"/>
    <w:pPr>
      <w:numPr>
        <w:numId w:val="1"/>
      </w:numPr>
      <w:autoSpaceDE w:val="0"/>
      <w:autoSpaceDN w:val="0"/>
      <w:adjustRightInd w:val="0"/>
      <w:ind w:firstLine="0"/>
    </w:pPr>
    <w:rPr>
      <w:rFonts w:ascii="Times New Roman" w:hAnsi="Times New Roman"/>
    </w:rPr>
  </w:style>
  <w:style w:type="paragraph" w:customStyle="1" w:styleId="Napis2">
    <w:name w:val="Napis2"/>
    <w:basedOn w:val="Navaden"/>
    <w:next w:val="Navaden"/>
    <w:rsid w:val="00CA5EC1"/>
    <w:pPr>
      <w:suppressAutoHyphens/>
      <w:jc w:val="left"/>
    </w:pPr>
    <w:rPr>
      <w:b/>
      <w:bCs/>
      <w:lang w:eastAsia="ar-SA"/>
    </w:rPr>
  </w:style>
  <w:style w:type="paragraph" w:customStyle="1" w:styleId="Napis1">
    <w:name w:val="Napis1"/>
    <w:basedOn w:val="Telobesedila"/>
    <w:next w:val="Telobesedila"/>
    <w:rsid w:val="00CA5EC1"/>
    <w:pPr>
      <w:suppressAutoHyphens/>
      <w:autoSpaceDE w:val="0"/>
      <w:spacing w:before="120" w:after="120" w:line="360" w:lineRule="auto"/>
      <w:ind w:left="1134" w:hanging="1134"/>
    </w:pPr>
    <w:rPr>
      <w:spacing w:val="20"/>
      <w:kern w:val="1"/>
      <w:lang w:eastAsia="ar-SA"/>
    </w:rPr>
  </w:style>
  <w:style w:type="paragraph" w:customStyle="1" w:styleId="CharChar">
    <w:name w:val="Char Char"/>
    <w:basedOn w:val="Navaden"/>
    <w:uiPriority w:val="99"/>
    <w:rsid w:val="00CA5EC1"/>
    <w:pPr>
      <w:spacing w:after="160" w:line="240" w:lineRule="exact"/>
      <w:jc w:val="left"/>
    </w:pPr>
    <w:rPr>
      <w:rFonts w:ascii="Tahoma" w:hAnsi="Tahoma"/>
      <w:lang w:val="en-US" w:eastAsia="en-US"/>
    </w:rPr>
  </w:style>
  <w:style w:type="paragraph" w:styleId="Telobesedila2">
    <w:name w:val="Body Text 2"/>
    <w:basedOn w:val="Navaden"/>
    <w:link w:val="Telobesedila2Znak"/>
    <w:uiPriority w:val="99"/>
    <w:rsid w:val="00CA5EC1"/>
    <w:pPr>
      <w:spacing w:after="120" w:line="480" w:lineRule="auto"/>
    </w:pPr>
  </w:style>
  <w:style w:type="character" w:customStyle="1" w:styleId="Telobesedila2Znak">
    <w:name w:val="Telo besedila 2 Znak"/>
    <w:link w:val="Telobesedila2"/>
    <w:uiPriority w:val="99"/>
    <w:rsid w:val="00CA5EC1"/>
    <w:rPr>
      <w:rFonts w:ascii="Arial" w:eastAsia="Times New Roman" w:hAnsi="Arial" w:cs="Times New Roman"/>
      <w:sz w:val="20"/>
      <w:szCs w:val="20"/>
      <w:lang w:eastAsia="sl-SI"/>
    </w:rPr>
  </w:style>
  <w:style w:type="character" w:customStyle="1" w:styleId="ZnakZnak11">
    <w:name w:val="Znak Znak11"/>
    <w:rsid w:val="00CA5EC1"/>
    <w:rPr>
      <w:rFonts w:ascii="Republika" w:hAnsi="Republika" w:cs="Arial"/>
      <w:b/>
      <w:bCs/>
      <w:i/>
      <w:sz w:val="26"/>
      <w:szCs w:val="26"/>
      <w:lang w:val="sl-SI" w:eastAsia="sl-SI" w:bidi="ar-SA"/>
    </w:rPr>
  </w:style>
  <w:style w:type="character" w:customStyle="1" w:styleId="ZnakZnak4">
    <w:name w:val="Znak Znak4"/>
    <w:rsid w:val="00CA5EC1"/>
    <w:rPr>
      <w:rFonts w:ascii="Republika" w:hAnsi="Republika"/>
      <w:sz w:val="24"/>
      <w:szCs w:val="24"/>
      <w:lang w:val="sl-SI" w:eastAsia="sl-SI" w:bidi="ar-SA"/>
    </w:rPr>
  </w:style>
  <w:style w:type="paragraph" w:styleId="Besedilooblaka">
    <w:name w:val="Balloon Text"/>
    <w:basedOn w:val="Navaden"/>
    <w:link w:val="BesedilooblakaZnak"/>
    <w:unhideWhenUsed/>
    <w:rsid w:val="00CA5EC1"/>
    <w:pPr>
      <w:jc w:val="left"/>
    </w:pPr>
    <w:rPr>
      <w:rFonts w:ascii="Tahoma" w:hAnsi="Tahoma" w:cs="Tahoma"/>
      <w:sz w:val="16"/>
      <w:szCs w:val="16"/>
    </w:rPr>
  </w:style>
  <w:style w:type="character" w:customStyle="1" w:styleId="BesedilooblakaZnak">
    <w:name w:val="Besedilo oblačka Znak"/>
    <w:link w:val="Besedilooblaka"/>
    <w:uiPriority w:val="99"/>
    <w:rsid w:val="00CA5EC1"/>
    <w:rPr>
      <w:rFonts w:ascii="Tahoma" w:eastAsia="Times New Roman" w:hAnsi="Tahoma" w:cs="Tahoma"/>
      <w:sz w:val="16"/>
      <w:szCs w:val="16"/>
      <w:lang w:eastAsia="sl-SI"/>
    </w:rPr>
  </w:style>
  <w:style w:type="paragraph" w:customStyle="1" w:styleId="Znak1ZnakZnakCharZnak">
    <w:name w:val="Znak1 Znak Znak Char Znak"/>
    <w:basedOn w:val="Navaden"/>
    <w:rsid w:val="00CA5EC1"/>
    <w:pPr>
      <w:spacing w:after="160" w:line="240" w:lineRule="exact"/>
      <w:jc w:val="left"/>
    </w:pPr>
    <w:rPr>
      <w:rFonts w:ascii="Tahoma" w:hAnsi="Tahoma"/>
      <w:lang w:val="en-US" w:eastAsia="en-US"/>
    </w:rPr>
  </w:style>
  <w:style w:type="paragraph" w:customStyle="1" w:styleId="CharChar3">
    <w:name w:val="Char Char3"/>
    <w:basedOn w:val="Navaden"/>
    <w:rsid w:val="00CA5EC1"/>
    <w:pPr>
      <w:jc w:val="left"/>
    </w:pPr>
    <w:rPr>
      <w:rFonts w:ascii="Times New Roman" w:hAnsi="Times New Roman"/>
      <w:lang w:val="pl-PL" w:eastAsia="pl-PL"/>
    </w:rPr>
  </w:style>
  <w:style w:type="character" w:styleId="HTML-citat">
    <w:name w:val="HTML Cite"/>
    <w:rsid w:val="00CA5EC1"/>
    <w:rPr>
      <w:i/>
      <w:iCs/>
    </w:rPr>
  </w:style>
  <w:style w:type="paragraph" w:customStyle="1" w:styleId="odstavek">
    <w:name w:val="odstavek"/>
    <w:basedOn w:val="Navaden"/>
    <w:rsid w:val="00CA5EC1"/>
    <w:pPr>
      <w:spacing w:before="100" w:beforeAutospacing="1" w:after="100" w:afterAutospacing="1"/>
      <w:jc w:val="left"/>
    </w:pPr>
    <w:rPr>
      <w:rFonts w:ascii="Times New Roman" w:hAnsi="Times New Roman"/>
    </w:rPr>
  </w:style>
  <w:style w:type="paragraph" w:customStyle="1" w:styleId="alineazaodstavkom">
    <w:name w:val="alineazaodstavkom"/>
    <w:basedOn w:val="Navaden"/>
    <w:rsid w:val="00CA5EC1"/>
    <w:pPr>
      <w:spacing w:before="100" w:beforeAutospacing="1" w:after="100" w:afterAutospacing="1"/>
      <w:jc w:val="left"/>
    </w:pPr>
    <w:rPr>
      <w:rFonts w:ascii="Times New Roman" w:hAnsi="Times New Roman"/>
    </w:rPr>
  </w:style>
  <w:style w:type="character" w:styleId="Pripombasklic">
    <w:name w:val="annotation reference"/>
    <w:aliases w:val="Naslov 1 Znak2"/>
    <w:uiPriority w:val="99"/>
    <w:qFormat/>
    <w:rsid w:val="00CA5EC1"/>
    <w:rPr>
      <w:sz w:val="16"/>
      <w:szCs w:val="16"/>
    </w:rPr>
  </w:style>
  <w:style w:type="paragraph" w:styleId="Pripombabesedilo">
    <w:name w:val="annotation text"/>
    <w:basedOn w:val="Navaden"/>
    <w:link w:val="PripombabesediloZnak"/>
    <w:uiPriority w:val="99"/>
    <w:qFormat/>
    <w:rsid w:val="00CA5EC1"/>
    <w:pPr>
      <w:jc w:val="left"/>
    </w:pPr>
  </w:style>
  <w:style w:type="character" w:customStyle="1" w:styleId="PripombabesediloZnak">
    <w:name w:val="Pripomba – besedilo Znak"/>
    <w:link w:val="Pripombabesedilo"/>
    <w:uiPriority w:val="99"/>
    <w:qFormat/>
    <w:rsid w:val="00CA5EC1"/>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rsid w:val="00CA5EC1"/>
    <w:rPr>
      <w:b/>
      <w:bCs/>
    </w:rPr>
  </w:style>
  <w:style w:type="character" w:customStyle="1" w:styleId="ZadevapripombeZnak">
    <w:name w:val="Zadeva pripombe Znak"/>
    <w:link w:val="Zadevapripombe"/>
    <w:rsid w:val="00CA5EC1"/>
    <w:rPr>
      <w:rFonts w:ascii="Arial" w:eastAsia="Times New Roman" w:hAnsi="Arial" w:cs="Times New Roman"/>
      <w:b/>
      <w:bCs/>
      <w:sz w:val="20"/>
      <w:szCs w:val="20"/>
      <w:lang w:eastAsia="sl-SI"/>
    </w:rPr>
  </w:style>
  <w:style w:type="paragraph" w:customStyle="1" w:styleId="SlogNaslov2Arial11ptRazmikvrsticPoljubno12li">
    <w:name w:val="Slog Naslov 2 + Arial 11 pt Razmik vrstic:  Poljubno 12 li"/>
    <w:basedOn w:val="Navaden"/>
    <w:rsid w:val="00CA5EC1"/>
  </w:style>
  <w:style w:type="paragraph" w:customStyle="1" w:styleId="SlogNaslov1">
    <w:name w:val="Slog Naslov 1"/>
    <w:aliases w:val="NASLOV +"/>
    <w:basedOn w:val="Naslov1"/>
    <w:rsid w:val="00CA5EC1"/>
    <w:rPr>
      <w:kern w:val="0"/>
      <w:szCs w:val="28"/>
    </w:rPr>
  </w:style>
  <w:style w:type="paragraph" w:customStyle="1" w:styleId="SlogNaslov211ptNeLeeerdeaLevo">
    <w:name w:val="Slog Naslov 2 + 11 pt Ne Ležeče rdeča Levo"/>
    <w:basedOn w:val="Naslov2"/>
    <w:rsid w:val="00CA5EC1"/>
    <w:pPr>
      <w:numPr>
        <w:ilvl w:val="0"/>
        <w:numId w:val="0"/>
      </w:numPr>
      <w:jc w:val="left"/>
    </w:pPr>
    <w:rPr>
      <w:rFonts w:cs="Times New Roman"/>
      <w:i/>
      <w:iCs w:val="0"/>
      <w:szCs w:val="20"/>
    </w:rPr>
  </w:style>
  <w:style w:type="paragraph" w:customStyle="1" w:styleId="SlogNaslov2Arial11ptNeLeeernaPred0ptPo0">
    <w:name w:val="Slog Naslov 2 + Arial 11 pt Ne Ležeče črna Pred:  0 pt Po:  0..."/>
    <w:basedOn w:val="Naslov2"/>
    <w:rsid w:val="00CA5EC1"/>
    <w:pPr>
      <w:spacing w:line="288" w:lineRule="auto"/>
    </w:pPr>
    <w:rPr>
      <w:rFonts w:cs="Times New Roman"/>
      <w:i/>
      <w:iCs w:val="0"/>
      <w:color w:val="000000"/>
      <w:szCs w:val="20"/>
    </w:rPr>
  </w:style>
  <w:style w:type="paragraph" w:customStyle="1" w:styleId="SlogNaslov310ptNeKrepkoNeLeeernaLevo0cmPr">
    <w:name w:val="Slog Naslov 3 + 10 pt Ne Krepko Ne Ležeče črna Levo:  0 cm Pr..."/>
    <w:basedOn w:val="Naslov30"/>
    <w:rsid w:val="00CA5EC1"/>
    <w:pPr>
      <w:ind w:left="0" w:firstLine="0"/>
    </w:pPr>
    <w:rPr>
      <w:rFonts w:cs="Times New Roman"/>
      <w:bCs w:val="0"/>
      <w:i w:val="0"/>
      <w:color w:val="000000"/>
      <w:sz w:val="24"/>
    </w:rPr>
  </w:style>
  <w:style w:type="paragraph" w:customStyle="1" w:styleId="SlogNaslov310ptNeKrepkoNeLeeerna">
    <w:name w:val="Slog Naslov 3 + 10 pt Ne Krepko Ne Ležeče črna"/>
    <w:basedOn w:val="Naslov30"/>
    <w:rsid w:val="00CA5EC1"/>
    <w:rPr>
      <w:bCs w:val="0"/>
      <w:i w:val="0"/>
      <w:color w:val="000000"/>
    </w:rPr>
  </w:style>
  <w:style w:type="paragraph" w:customStyle="1" w:styleId="SlogNaslov311ptNeLeeerna">
    <w:name w:val="Slog Naslov 3 + 11 pt Ne Ležeče črna"/>
    <w:basedOn w:val="Naslov30"/>
    <w:rsid w:val="00CA5EC1"/>
    <w:rPr>
      <w:i w:val="0"/>
      <w:color w:val="000000"/>
    </w:rPr>
  </w:style>
  <w:style w:type="paragraph" w:styleId="Kazalovsebine5">
    <w:name w:val="toc 5"/>
    <w:basedOn w:val="Navaden"/>
    <w:next w:val="Navaden"/>
    <w:autoRedefine/>
    <w:uiPriority w:val="39"/>
    <w:unhideWhenUsed/>
    <w:rsid w:val="00CA5EC1"/>
    <w:pPr>
      <w:spacing w:after="100" w:line="276" w:lineRule="auto"/>
      <w:ind w:left="880"/>
      <w:jc w:val="left"/>
    </w:pPr>
    <w:rPr>
      <w:rFonts w:ascii="Calibri" w:hAnsi="Calibri"/>
      <w:sz w:val="22"/>
      <w:szCs w:val="22"/>
    </w:rPr>
  </w:style>
  <w:style w:type="paragraph" w:styleId="Kazalovsebine6">
    <w:name w:val="toc 6"/>
    <w:basedOn w:val="Navaden"/>
    <w:next w:val="Navaden"/>
    <w:autoRedefine/>
    <w:uiPriority w:val="39"/>
    <w:unhideWhenUsed/>
    <w:rsid w:val="00CA5EC1"/>
    <w:pPr>
      <w:spacing w:after="100" w:line="276" w:lineRule="auto"/>
      <w:ind w:left="1100"/>
      <w:jc w:val="left"/>
    </w:pPr>
    <w:rPr>
      <w:rFonts w:ascii="Calibri" w:hAnsi="Calibri"/>
      <w:sz w:val="22"/>
      <w:szCs w:val="22"/>
    </w:rPr>
  </w:style>
  <w:style w:type="paragraph" w:styleId="Kazalovsebine7">
    <w:name w:val="toc 7"/>
    <w:basedOn w:val="Navaden"/>
    <w:next w:val="Navaden"/>
    <w:autoRedefine/>
    <w:uiPriority w:val="39"/>
    <w:unhideWhenUsed/>
    <w:rsid w:val="00CA5EC1"/>
    <w:pPr>
      <w:spacing w:after="100" w:line="276" w:lineRule="auto"/>
      <w:ind w:left="1320"/>
      <w:jc w:val="left"/>
    </w:pPr>
    <w:rPr>
      <w:rFonts w:ascii="Calibri" w:hAnsi="Calibri"/>
      <w:sz w:val="22"/>
      <w:szCs w:val="22"/>
    </w:rPr>
  </w:style>
  <w:style w:type="paragraph" w:styleId="Kazalovsebine8">
    <w:name w:val="toc 8"/>
    <w:basedOn w:val="Navaden"/>
    <w:next w:val="Navaden"/>
    <w:autoRedefine/>
    <w:uiPriority w:val="39"/>
    <w:unhideWhenUsed/>
    <w:rsid w:val="00CA5EC1"/>
    <w:pPr>
      <w:spacing w:after="100" w:line="276" w:lineRule="auto"/>
      <w:ind w:left="1540"/>
      <w:jc w:val="left"/>
    </w:pPr>
    <w:rPr>
      <w:rFonts w:ascii="Calibri" w:hAnsi="Calibri"/>
      <w:sz w:val="22"/>
      <w:szCs w:val="22"/>
    </w:rPr>
  </w:style>
  <w:style w:type="paragraph" w:styleId="Kazalovsebine9">
    <w:name w:val="toc 9"/>
    <w:basedOn w:val="Navaden"/>
    <w:next w:val="Navaden"/>
    <w:autoRedefine/>
    <w:uiPriority w:val="39"/>
    <w:unhideWhenUsed/>
    <w:rsid w:val="00CA5EC1"/>
    <w:pPr>
      <w:spacing w:after="100" w:line="276" w:lineRule="auto"/>
      <w:ind w:left="1760"/>
      <w:jc w:val="left"/>
    </w:pPr>
    <w:rPr>
      <w:rFonts w:ascii="Calibri" w:hAnsi="Calibri"/>
      <w:sz w:val="22"/>
      <w:szCs w:val="22"/>
    </w:rPr>
  </w:style>
  <w:style w:type="character" w:customStyle="1" w:styleId="highlight">
    <w:name w:val="highlight"/>
    <w:basedOn w:val="Privzetapisavaodstavka"/>
    <w:rsid w:val="00CA5EC1"/>
  </w:style>
  <w:style w:type="paragraph" w:customStyle="1" w:styleId="odstavek1">
    <w:name w:val="odstavek1"/>
    <w:basedOn w:val="Navaden"/>
    <w:rsid w:val="00CA5EC1"/>
    <w:pPr>
      <w:spacing w:before="240"/>
      <w:ind w:firstLine="1021"/>
    </w:pPr>
    <w:rPr>
      <w:sz w:val="22"/>
      <w:szCs w:val="22"/>
    </w:rPr>
  </w:style>
  <w:style w:type="paragraph" w:styleId="Telobesedila3">
    <w:name w:val="Body Text 3"/>
    <w:basedOn w:val="Navaden"/>
    <w:link w:val="Telobesedila3Znak"/>
    <w:uiPriority w:val="99"/>
    <w:rsid w:val="00CA5EC1"/>
    <w:pPr>
      <w:spacing w:after="120"/>
      <w:jc w:val="left"/>
    </w:pPr>
    <w:rPr>
      <w:rFonts w:eastAsia="Batang"/>
      <w:sz w:val="16"/>
      <w:szCs w:val="16"/>
      <w:lang w:eastAsia="ko-KR"/>
    </w:rPr>
  </w:style>
  <w:style w:type="character" w:customStyle="1" w:styleId="Telobesedila3Znak">
    <w:name w:val="Telo besedila 3 Znak"/>
    <w:link w:val="Telobesedila3"/>
    <w:uiPriority w:val="99"/>
    <w:rsid w:val="00CA5EC1"/>
    <w:rPr>
      <w:rFonts w:ascii="Arial" w:eastAsia="Batang" w:hAnsi="Arial" w:cs="Arial"/>
      <w:sz w:val="16"/>
      <w:szCs w:val="16"/>
      <w:lang w:eastAsia="ko-KR"/>
    </w:rPr>
  </w:style>
  <w:style w:type="character" w:customStyle="1" w:styleId="highlight1">
    <w:name w:val="highlight1"/>
    <w:rsid w:val="00CA5EC1"/>
    <w:rPr>
      <w:shd w:val="clear" w:color="auto" w:fill="FFFF88"/>
    </w:rPr>
  </w:style>
  <w:style w:type="numbering" w:customStyle="1" w:styleId="Slog6">
    <w:name w:val="Slog6"/>
    <w:rsid w:val="00CA5EC1"/>
    <w:pPr>
      <w:numPr>
        <w:numId w:val="8"/>
      </w:numPr>
    </w:pPr>
  </w:style>
  <w:style w:type="paragraph" w:styleId="Otevilenseznam2">
    <w:name w:val="List Number 2"/>
    <w:basedOn w:val="Navaden"/>
    <w:uiPriority w:val="99"/>
    <w:rsid w:val="00CA5EC1"/>
    <w:pPr>
      <w:numPr>
        <w:numId w:val="9"/>
      </w:numPr>
      <w:jc w:val="left"/>
    </w:pPr>
    <w:rPr>
      <w:rFonts w:ascii="Times New Roman" w:hAnsi="Times New Roman"/>
      <w:noProof/>
    </w:rPr>
  </w:style>
  <w:style w:type="numbering" w:customStyle="1" w:styleId="Slog65">
    <w:name w:val="Slog65"/>
    <w:rsid w:val="00CA5EC1"/>
    <w:pPr>
      <w:numPr>
        <w:numId w:val="37"/>
      </w:numPr>
    </w:pPr>
  </w:style>
  <w:style w:type="paragraph" w:customStyle="1" w:styleId="Default">
    <w:name w:val="Default"/>
    <w:link w:val="DefaultChar"/>
    <w:rsid w:val="00CA5EC1"/>
    <w:pPr>
      <w:autoSpaceDE w:val="0"/>
      <w:autoSpaceDN w:val="0"/>
      <w:adjustRightInd w:val="0"/>
    </w:pPr>
    <w:rPr>
      <w:rFonts w:ascii="Arial" w:hAnsi="Arial" w:cs="Arial"/>
      <w:color w:val="000000"/>
      <w:sz w:val="24"/>
      <w:szCs w:val="24"/>
      <w:lang w:eastAsia="en-US"/>
    </w:rPr>
  </w:style>
  <w:style w:type="paragraph" w:customStyle="1" w:styleId="tevilnatoka1">
    <w:name w:val="tevilnatoka1"/>
    <w:basedOn w:val="Navaden"/>
    <w:rsid w:val="00CA5EC1"/>
    <w:pPr>
      <w:ind w:left="425" w:hanging="425"/>
    </w:pPr>
    <w:rPr>
      <w:sz w:val="22"/>
      <w:szCs w:val="22"/>
    </w:rPr>
  </w:style>
  <w:style w:type="paragraph" w:customStyle="1" w:styleId="alineazaodstavkom1">
    <w:name w:val="alineazaodstavkom1"/>
    <w:basedOn w:val="Navaden"/>
    <w:rsid w:val="00CA5EC1"/>
    <w:pPr>
      <w:ind w:left="425" w:hanging="425"/>
    </w:pPr>
    <w:rPr>
      <w:sz w:val="22"/>
      <w:szCs w:val="22"/>
    </w:rPr>
  </w:style>
  <w:style w:type="paragraph" w:customStyle="1" w:styleId="align-justify">
    <w:name w:val="align-justify"/>
    <w:basedOn w:val="Navaden"/>
    <w:rsid w:val="00CA5EC1"/>
    <w:pPr>
      <w:spacing w:before="100" w:beforeAutospacing="1" w:after="100" w:afterAutospacing="1"/>
    </w:pPr>
    <w:rPr>
      <w:rFonts w:ascii="Times New Roman" w:hAnsi="Times New Roman"/>
      <w:sz w:val="24"/>
      <w:szCs w:val="24"/>
    </w:rPr>
  </w:style>
  <w:style w:type="paragraph" w:styleId="Brezrazmikov">
    <w:name w:val="No Spacing"/>
    <w:aliases w:val="POGLAVJE"/>
    <w:link w:val="BrezrazmikovZnak"/>
    <w:uiPriority w:val="1"/>
    <w:qFormat/>
    <w:rsid w:val="00CA5EC1"/>
    <w:rPr>
      <w:sz w:val="22"/>
      <w:szCs w:val="22"/>
      <w:lang w:eastAsia="en-US"/>
    </w:rPr>
  </w:style>
  <w:style w:type="paragraph" w:styleId="NaslovTOC">
    <w:name w:val="TOC Heading"/>
    <w:basedOn w:val="Naslov1"/>
    <w:next w:val="Navaden"/>
    <w:uiPriority w:val="39"/>
    <w:unhideWhenUsed/>
    <w:qFormat/>
    <w:rsid w:val="00CA5EC1"/>
    <w:pPr>
      <w:keepLines/>
      <w:numPr>
        <w:numId w:val="0"/>
      </w:numPr>
      <w:spacing w:after="0"/>
      <w:outlineLvl w:val="9"/>
    </w:pPr>
    <w:rPr>
      <w:rFonts w:ascii="Cambria" w:hAnsi="Cambria" w:cs="Times New Roman"/>
      <w:b w:val="0"/>
      <w:bCs w:val="0"/>
      <w:color w:val="365F91"/>
      <w:kern w:val="0"/>
      <w:sz w:val="32"/>
    </w:rPr>
  </w:style>
  <w:style w:type="paragraph" w:customStyle="1" w:styleId="Normaali">
    <w:name w:val="Normaali"/>
    <w:uiPriority w:val="99"/>
    <w:rsid w:val="00CA5EC1"/>
    <w:pPr>
      <w:widowControl w:val="0"/>
      <w:spacing w:after="160" w:line="259" w:lineRule="auto"/>
    </w:pPr>
    <w:rPr>
      <w:rFonts w:ascii="Book Antiqua" w:eastAsia="Times New Roman" w:hAnsi="Book Antiqua"/>
      <w:sz w:val="22"/>
      <w:szCs w:val="22"/>
      <w:lang w:val="fi-FI"/>
    </w:rPr>
  </w:style>
  <w:style w:type="paragraph" w:customStyle="1" w:styleId="Norm">
    <w:name w:val="Norm"/>
    <w:basedOn w:val="Navaden"/>
    <w:rsid w:val="00CA5EC1"/>
    <w:pPr>
      <w:spacing w:after="160" w:line="259" w:lineRule="auto"/>
      <w:ind w:left="283" w:hanging="283"/>
    </w:pPr>
    <w:rPr>
      <w:rFonts w:ascii="Times New Roman" w:hAnsi="Times New Roman"/>
      <w:b/>
      <w:noProof/>
      <w:kern w:val="24"/>
      <w:sz w:val="22"/>
      <w:lang w:val="en-GB"/>
    </w:rPr>
  </w:style>
  <w:style w:type="paragraph" w:styleId="Telobesedila-zamik">
    <w:name w:val="Body Text Indent"/>
    <w:basedOn w:val="Navaden"/>
    <w:link w:val="Telobesedila-zamikZnak"/>
    <w:uiPriority w:val="99"/>
    <w:rsid w:val="00CA5EC1"/>
    <w:pPr>
      <w:spacing w:after="160" w:line="259" w:lineRule="auto"/>
      <w:ind w:left="426" w:hanging="426"/>
      <w:jc w:val="left"/>
    </w:pPr>
    <w:rPr>
      <w:rFonts w:ascii="Times New Roman" w:hAnsi="Times New Roman"/>
      <w:noProof/>
      <w:sz w:val="24"/>
      <w:lang w:val="x-none" w:eastAsia="x-none"/>
    </w:rPr>
  </w:style>
  <w:style w:type="character" w:customStyle="1" w:styleId="Telobesedila-zamikZnak">
    <w:name w:val="Telo besedila - zamik Znak"/>
    <w:link w:val="Telobesedila-zamik"/>
    <w:uiPriority w:val="99"/>
    <w:rsid w:val="00CA5EC1"/>
    <w:rPr>
      <w:rFonts w:ascii="Times New Roman" w:eastAsia="Times New Roman" w:hAnsi="Times New Roman" w:cs="Times New Roman"/>
      <w:noProof/>
      <w:sz w:val="24"/>
      <w:szCs w:val="20"/>
      <w:lang w:val="x-none" w:eastAsia="x-none"/>
    </w:rPr>
  </w:style>
  <w:style w:type="paragraph" w:styleId="Telobesedila-zamik2">
    <w:name w:val="Body Text Indent 2"/>
    <w:basedOn w:val="Navaden"/>
    <w:link w:val="Telobesedila-zamik2Znak"/>
    <w:uiPriority w:val="99"/>
    <w:rsid w:val="00CA5EC1"/>
    <w:pPr>
      <w:spacing w:after="160" w:line="259" w:lineRule="auto"/>
      <w:ind w:left="540"/>
    </w:pPr>
    <w:rPr>
      <w:rFonts w:ascii="Times New Roman" w:hAnsi="Times New Roman"/>
      <w:noProof/>
      <w:sz w:val="24"/>
      <w:lang w:val="x-none" w:eastAsia="x-none"/>
    </w:rPr>
  </w:style>
  <w:style w:type="character" w:customStyle="1" w:styleId="Telobesedila-zamik2Znak">
    <w:name w:val="Telo besedila - zamik 2 Znak"/>
    <w:link w:val="Telobesedila-zamik2"/>
    <w:uiPriority w:val="99"/>
    <w:rsid w:val="00CA5EC1"/>
    <w:rPr>
      <w:rFonts w:ascii="Times New Roman" w:eastAsia="Times New Roman" w:hAnsi="Times New Roman" w:cs="Times New Roman"/>
      <w:noProof/>
      <w:sz w:val="24"/>
      <w:szCs w:val="20"/>
      <w:lang w:val="x-none" w:eastAsia="x-none"/>
    </w:rPr>
  </w:style>
  <w:style w:type="paragraph" w:styleId="Seznam">
    <w:name w:val="List"/>
    <w:basedOn w:val="Telobesedila"/>
    <w:rsid w:val="00CA5EC1"/>
    <w:pPr>
      <w:widowControl w:val="0"/>
      <w:suppressAutoHyphens/>
      <w:spacing w:after="120" w:line="259" w:lineRule="auto"/>
      <w:jc w:val="left"/>
    </w:pPr>
    <w:rPr>
      <w:rFonts w:ascii="Arial" w:eastAsia="HG Mincho Light J" w:hAnsi="Arial"/>
      <w:noProof/>
      <w:color w:val="000000"/>
      <w:sz w:val="24"/>
      <w:lang w:val="x-none"/>
    </w:rPr>
  </w:style>
  <w:style w:type="paragraph" w:styleId="Uvodnipozdrav">
    <w:name w:val="Salutation"/>
    <w:basedOn w:val="Navaden"/>
    <w:next w:val="Navaden"/>
    <w:link w:val="UvodnipozdravZnak"/>
    <w:uiPriority w:val="99"/>
    <w:rsid w:val="00CA5EC1"/>
    <w:pPr>
      <w:spacing w:after="160" w:line="259" w:lineRule="auto"/>
      <w:jc w:val="left"/>
    </w:pPr>
    <w:rPr>
      <w:rFonts w:ascii="Times New Roman" w:hAnsi="Times New Roman"/>
      <w:noProof/>
      <w:sz w:val="24"/>
      <w:lang w:val="x-none" w:eastAsia="x-none"/>
    </w:rPr>
  </w:style>
  <w:style w:type="character" w:customStyle="1" w:styleId="UvodnipozdravZnak">
    <w:name w:val="Uvodni pozdrav Znak"/>
    <w:link w:val="Uvodnipozdrav"/>
    <w:uiPriority w:val="99"/>
    <w:rsid w:val="00CA5EC1"/>
    <w:rPr>
      <w:rFonts w:ascii="Times New Roman" w:eastAsia="Times New Roman" w:hAnsi="Times New Roman" w:cs="Times New Roman"/>
      <w:noProof/>
      <w:sz w:val="24"/>
      <w:szCs w:val="20"/>
      <w:lang w:val="x-none" w:eastAsia="x-none"/>
    </w:rPr>
  </w:style>
  <w:style w:type="paragraph" w:styleId="Naslov">
    <w:name w:val="Title"/>
    <w:basedOn w:val="Navaden"/>
    <w:next w:val="Navaden"/>
    <w:link w:val="NaslovZnak"/>
    <w:qFormat/>
    <w:rsid w:val="00CA5EC1"/>
    <w:pPr>
      <w:contextualSpacing/>
      <w:jc w:val="left"/>
    </w:pPr>
    <w:rPr>
      <w:rFonts w:ascii="Calibri Light" w:eastAsia="SimSun" w:hAnsi="Calibri Light"/>
      <w:color w:val="2E74B5"/>
      <w:spacing w:val="-10"/>
      <w:sz w:val="52"/>
      <w:szCs w:val="52"/>
    </w:rPr>
  </w:style>
  <w:style w:type="character" w:customStyle="1" w:styleId="NaslovZnak">
    <w:name w:val="Naslov Znak"/>
    <w:link w:val="Naslov"/>
    <w:uiPriority w:val="10"/>
    <w:rsid w:val="00CA5EC1"/>
    <w:rPr>
      <w:rFonts w:ascii="Calibri Light" w:eastAsia="SimSun" w:hAnsi="Calibri Light" w:cs="Times New Roman"/>
      <w:color w:val="2E74B5"/>
      <w:spacing w:val="-10"/>
      <w:sz w:val="52"/>
      <w:szCs w:val="52"/>
      <w:lang w:eastAsia="sl-SI"/>
    </w:rPr>
  </w:style>
  <w:style w:type="paragraph" w:styleId="Podnaslov">
    <w:name w:val="Subtitle"/>
    <w:basedOn w:val="Navaden"/>
    <w:next w:val="Navaden"/>
    <w:link w:val="PodnaslovZnak"/>
    <w:qFormat/>
    <w:rsid w:val="00CA5EC1"/>
    <w:pPr>
      <w:numPr>
        <w:ilvl w:val="1"/>
      </w:numPr>
      <w:spacing w:after="160"/>
      <w:jc w:val="left"/>
    </w:pPr>
    <w:rPr>
      <w:rFonts w:ascii="Calibri Light" w:eastAsia="SimSun" w:hAnsi="Calibri Light"/>
      <w:sz w:val="22"/>
      <w:szCs w:val="22"/>
    </w:rPr>
  </w:style>
  <w:style w:type="character" w:customStyle="1" w:styleId="PodnaslovZnak">
    <w:name w:val="Podnaslov Znak"/>
    <w:link w:val="Podnaslov"/>
    <w:uiPriority w:val="11"/>
    <w:rsid w:val="00CA5EC1"/>
    <w:rPr>
      <w:rFonts w:ascii="Calibri Light" w:eastAsia="SimSun" w:hAnsi="Calibri Light" w:cs="Times New Roman"/>
      <w:lang w:eastAsia="sl-SI"/>
    </w:rPr>
  </w:style>
  <w:style w:type="paragraph" w:styleId="Telobesedila-zamik3">
    <w:name w:val="Body Text Indent 3"/>
    <w:basedOn w:val="Navaden"/>
    <w:link w:val="Telobesedila-zamik3Znak"/>
    <w:uiPriority w:val="99"/>
    <w:rsid w:val="00CA5EC1"/>
    <w:pPr>
      <w:spacing w:after="160" w:line="259" w:lineRule="auto"/>
      <w:ind w:left="705" w:hanging="705"/>
      <w:jc w:val="left"/>
    </w:pPr>
    <w:rPr>
      <w:rFonts w:ascii="Times New Roman" w:hAnsi="Times New Roman"/>
      <w:noProof/>
      <w:sz w:val="24"/>
      <w:lang w:val="x-none" w:eastAsia="x-none"/>
    </w:rPr>
  </w:style>
  <w:style w:type="character" w:customStyle="1" w:styleId="Telobesedila-zamik3Znak">
    <w:name w:val="Telo besedila - zamik 3 Znak"/>
    <w:link w:val="Telobesedila-zamik3"/>
    <w:uiPriority w:val="99"/>
    <w:rsid w:val="00CA5EC1"/>
    <w:rPr>
      <w:rFonts w:ascii="Times New Roman" w:eastAsia="Times New Roman" w:hAnsi="Times New Roman" w:cs="Times New Roman"/>
      <w:noProof/>
      <w:sz w:val="24"/>
      <w:szCs w:val="20"/>
      <w:lang w:val="x-none" w:eastAsia="x-none"/>
    </w:rPr>
  </w:style>
  <w:style w:type="paragraph" w:styleId="Golobesedilo">
    <w:name w:val="Plain Text"/>
    <w:basedOn w:val="Navaden"/>
    <w:link w:val="GolobesediloZnak"/>
    <w:uiPriority w:val="99"/>
    <w:rsid w:val="00CA5EC1"/>
    <w:pPr>
      <w:spacing w:after="160" w:line="259" w:lineRule="auto"/>
      <w:jc w:val="left"/>
    </w:pPr>
    <w:rPr>
      <w:rFonts w:ascii="Courier New" w:hAnsi="Courier New"/>
      <w:noProof/>
      <w:sz w:val="22"/>
      <w:lang w:val="x-none" w:eastAsia="x-none"/>
    </w:rPr>
  </w:style>
  <w:style w:type="character" w:customStyle="1" w:styleId="GolobesediloZnak">
    <w:name w:val="Golo besedilo Znak"/>
    <w:link w:val="Golobesedilo"/>
    <w:uiPriority w:val="99"/>
    <w:rsid w:val="00CA5EC1"/>
    <w:rPr>
      <w:rFonts w:ascii="Courier New" w:eastAsia="Times New Roman" w:hAnsi="Courier New" w:cs="Times New Roman"/>
      <w:noProof/>
      <w:szCs w:val="20"/>
      <w:lang w:val="x-none" w:eastAsia="x-none"/>
    </w:rPr>
  </w:style>
  <w:style w:type="paragraph" w:customStyle="1" w:styleId="PodpisOdlobe">
    <w:name w:val="Podpis Odločbe"/>
    <w:basedOn w:val="Navaden"/>
    <w:next w:val="Navaden"/>
    <w:uiPriority w:val="99"/>
    <w:rsid w:val="00CA5EC1"/>
    <w:pPr>
      <w:tabs>
        <w:tab w:val="center" w:pos="7797"/>
      </w:tabs>
      <w:spacing w:before="240" w:after="120" w:line="259" w:lineRule="auto"/>
    </w:pPr>
    <w:rPr>
      <w:rFonts w:ascii="Times New Roman" w:hAnsi="Times New Roman"/>
      <w:b/>
      <w:caps/>
      <w:noProof/>
      <w:kern w:val="24"/>
      <w:sz w:val="24"/>
    </w:rPr>
  </w:style>
  <w:style w:type="paragraph" w:customStyle="1" w:styleId="BodyText31">
    <w:name w:val="Body Text 31"/>
    <w:basedOn w:val="Navaden"/>
    <w:uiPriority w:val="99"/>
    <w:rsid w:val="00CA5EC1"/>
    <w:pPr>
      <w:widowControl w:val="0"/>
      <w:spacing w:after="200" w:line="264" w:lineRule="auto"/>
    </w:pPr>
    <w:rPr>
      <w:rFonts w:ascii="Times New Roman" w:hAnsi="Times New Roman"/>
      <w:noProof/>
      <w:sz w:val="22"/>
      <w:lang w:val="en-GB"/>
    </w:rPr>
  </w:style>
  <w:style w:type="paragraph" w:customStyle="1" w:styleId="SlogArialNarrow10ptrnaObojestranskoLevo40mmPred">
    <w:name w:val="Slog Arial Narrow 10 pt črna Obojestransko Levo:  40 mm Pred:..."/>
    <w:basedOn w:val="Navaden"/>
    <w:autoRedefine/>
    <w:uiPriority w:val="99"/>
    <w:rsid w:val="00CA5EC1"/>
    <w:pPr>
      <w:spacing w:after="160" w:line="259" w:lineRule="auto"/>
    </w:pPr>
    <w:rPr>
      <w:rFonts w:ascii="Times New Roman" w:hAnsi="Times New Roman"/>
      <w:i/>
      <w:noProof/>
      <w:sz w:val="24"/>
      <w:lang w:eastAsia="en-US"/>
    </w:rPr>
  </w:style>
  <w:style w:type="paragraph" w:customStyle="1" w:styleId="BodyText32">
    <w:name w:val="Body Text 32"/>
    <w:basedOn w:val="Navaden"/>
    <w:uiPriority w:val="99"/>
    <w:rsid w:val="00CA5EC1"/>
    <w:pPr>
      <w:widowControl w:val="0"/>
      <w:spacing w:after="200" w:line="264" w:lineRule="auto"/>
    </w:pPr>
    <w:rPr>
      <w:rFonts w:ascii="Times New Roman" w:hAnsi="Times New Roman"/>
      <w:noProof/>
      <w:sz w:val="22"/>
      <w:lang w:val="en-GB"/>
    </w:rPr>
  </w:style>
  <w:style w:type="paragraph" w:styleId="Blokbesedila">
    <w:name w:val="Block Text"/>
    <w:basedOn w:val="Navaden"/>
    <w:uiPriority w:val="99"/>
    <w:rsid w:val="00CA5EC1"/>
    <w:pPr>
      <w:spacing w:after="160" w:line="259" w:lineRule="auto"/>
      <w:ind w:left="-567" w:right="-567" w:firstLine="709"/>
      <w:jc w:val="left"/>
    </w:pPr>
    <w:rPr>
      <w:rFonts w:ascii="Times New Roman" w:hAnsi="Times New Roman"/>
      <w:bCs/>
      <w:noProof/>
      <w:snapToGrid w:val="0"/>
      <w:sz w:val="24"/>
      <w:szCs w:val="22"/>
    </w:rPr>
  </w:style>
  <w:style w:type="paragraph" w:customStyle="1" w:styleId="Telobesedila21">
    <w:name w:val="Telo besedila 21"/>
    <w:basedOn w:val="Navaden"/>
    <w:rsid w:val="00CA5EC1"/>
    <w:pPr>
      <w:tabs>
        <w:tab w:val="right" w:pos="9072"/>
      </w:tabs>
      <w:suppressAutoHyphens/>
      <w:spacing w:after="160" w:line="259" w:lineRule="auto"/>
    </w:pPr>
    <w:rPr>
      <w:rFonts w:ascii="Calibri" w:hAnsi="Calibri"/>
      <w:noProof/>
      <w:sz w:val="24"/>
      <w:lang w:eastAsia="ar-SA"/>
    </w:rPr>
  </w:style>
  <w:style w:type="paragraph" w:customStyle="1" w:styleId="Teloodlobe">
    <w:name w:val="Telo odločbe"/>
    <w:basedOn w:val="Navaden"/>
    <w:uiPriority w:val="99"/>
    <w:rsid w:val="00CA5EC1"/>
    <w:pPr>
      <w:spacing w:after="160" w:line="259" w:lineRule="auto"/>
    </w:pPr>
    <w:rPr>
      <w:rFonts w:ascii="Times New Roman" w:hAnsi="Times New Roman"/>
      <w:noProof/>
      <w:kern w:val="24"/>
      <w:sz w:val="24"/>
    </w:rPr>
  </w:style>
  <w:style w:type="paragraph" w:customStyle="1" w:styleId="Naslov10">
    <w:name w:val="Naslov1"/>
    <w:basedOn w:val="Navaden"/>
    <w:next w:val="Telobesedila"/>
    <w:rsid w:val="00CA5EC1"/>
    <w:pPr>
      <w:keepNext/>
      <w:suppressAutoHyphens/>
      <w:spacing w:before="240" w:after="120" w:line="259" w:lineRule="auto"/>
      <w:jc w:val="left"/>
    </w:pPr>
    <w:rPr>
      <w:rFonts w:ascii="Calibri" w:eastAsia="Lucida Sans Unicode" w:hAnsi="Calibri" w:cs="Tahoma"/>
      <w:noProof/>
      <w:sz w:val="28"/>
      <w:szCs w:val="28"/>
      <w:lang w:eastAsia="ar-SA"/>
    </w:rPr>
  </w:style>
  <w:style w:type="character" w:styleId="SledenaHiperpovezava">
    <w:name w:val="FollowedHyperlink"/>
    <w:rsid w:val="00CA5EC1"/>
    <w:rPr>
      <w:color w:val="800080"/>
      <w:u w:val="single"/>
    </w:rPr>
  </w:style>
  <w:style w:type="paragraph" w:customStyle="1" w:styleId="Tocka">
    <w:name w:val="Tocka"/>
    <w:basedOn w:val="Navaden"/>
    <w:uiPriority w:val="99"/>
    <w:rsid w:val="00CA5EC1"/>
    <w:pPr>
      <w:numPr>
        <w:numId w:val="13"/>
      </w:numPr>
      <w:tabs>
        <w:tab w:val="clear" w:pos="928"/>
      </w:tabs>
      <w:spacing w:after="160" w:line="259" w:lineRule="auto"/>
      <w:ind w:left="170" w:hanging="170"/>
      <w:jc w:val="left"/>
    </w:pPr>
    <w:rPr>
      <w:rFonts w:ascii="Garamond" w:hAnsi="Garamond"/>
      <w:noProof/>
      <w:spacing w:val="2"/>
      <w:sz w:val="24"/>
    </w:rPr>
  </w:style>
  <w:style w:type="paragraph" w:customStyle="1" w:styleId="Tocka1">
    <w:name w:val="Tocka1"/>
    <w:basedOn w:val="Tocka"/>
    <w:uiPriority w:val="99"/>
    <w:rsid w:val="00CA5EC1"/>
    <w:pPr>
      <w:ind w:left="851" w:hanging="284"/>
    </w:pPr>
    <w:rPr>
      <w:i/>
    </w:rPr>
  </w:style>
  <w:style w:type="paragraph" w:customStyle="1" w:styleId="CharCharZnakZnakCharChar">
    <w:name w:val="Char Char Znak Znak Char Char"/>
    <w:basedOn w:val="Navaden"/>
    <w:uiPriority w:val="99"/>
    <w:rsid w:val="00CA5EC1"/>
    <w:pPr>
      <w:spacing w:after="160" w:line="259" w:lineRule="auto"/>
      <w:jc w:val="left"/>
    </w:pPr>
    <w:rPr>
      <w:rFonts w:ascii="Times New Roman" w:hAnsi="Times New Roman"/>
      <w:noProof/>
      <w:sz w:val="24"/>
      <w:szCs w:val="22"/>
      <w:lang w:val="pl-PL" w:eastAsia="pl-PL"/>
    </w:rPr>
  </w:style>
  <w:style w:type="paragraph" w:customStyle="1" w:styleId="ListParagraph2">
    <w:name w:val="List Paragraph2"/>
    <w:basedOn w:val="Navaden"/>
    <w:rsid w:val="00CA5EC1"/>
    <w:pPr>
      <w:spacing w:after="200" w:line="276" w:lineRule="auto"/>
      <w:ind w:left="720"/>
      <w:jc w:val="left"/>
    </w:pPr>
    <w:rPr>
      <w:rFonts w:ascii="Calibri" w:hAnsi="Calibri"/>
      <w:noProof/>
      <w:sz w:val="22"/>
      <w:szCs w:val="22"/>
      <w:lang w:eastAsia="en-US"/>
    </w:rPr>
  </w:style>
  <w:style w:type="character" w:customStyle="1" w:styleId="apple-converted-space">
    <w:name w:val="apple-converted-space"/>
    <w:basedOn w:val="Privzetapisavaodstavka"/>
    <w:uiPriority w:val="99"/>
    <w:rsid w:val="00CA5EC1"/>
  </w:style>
  <w:style w:type="paragraph" w:customStyle="1" w:styleId="Tabela-naslov">
    <w:name w:val="Tabela-naslov"/>
    <w:basedOn w:val="Navaden"/>
    <w:link w:val="Tabela-naslovZnak"/>
    <w:uiPriority w:val="99"/>
    <w:rsid w:val="00CA5EC1"/>
    <w:pPr>
      <w:widowControl w:val="0"/>
      <w:tabs>
        <w:tab w:val="left" w:pos="284"/>
        <w:tab w:val="left" w:pos="567"/>
        <w:tab w:val="left" w:pos="720"/>
        <w:tab w:val="left"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60" w:line="259" w:lineRule="auto"/>
      <w:textAlignment w:val="baseline"/>
    </w:pPr>
    <w:rPr>
      <w:rFonts w:ascii="Times New Roman" w:hAnsi="Times New Roman"/>
      <w:color w:val="008000"/>
      <w:sz w:val="24"/>
      <w:lang w:val="x-none" w:eastAsia="x-none"/>
    </w:rPr>
  </w:style>
  <w:style w:type="paragraph" w:customStyle="1" w:styleId="GlavaHeader-Pr">
    <w:name w:val="Glava_Header-Pr"/>
    <w:basedOn w:val="Navaden"/>
    <w:uiPriority w:val="99"/>
    <w:rsid w:val="00CA5EC1"/>
    <w:pPr>
      <w:widowControl w:val="0"/>
      <w:pBdr>
        <w:bottom w:val="single" w:sz="2" w:space="1" w:color="auto"/>
      </w:pBdr>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 w:val="right" w:pos="9356"/>
      </w:tabs>
      <w:overflowPunct w:val="0"/>
      <w:autoSpaceDE w:val="0"/>
      <w:autoSpaceDN w:val="0"/>
      <w:adjustRightInd w:val="0"/>
      <w:spacing w:before="120" w:after="120" w:line="259" w:lineRule="auto"/>
      <w:textAlignment w:val="baseline"/>
    </w:pPr>
    <w:rPr>
      <w:rFonts w:ascii="Times New Roman" w:hAnsi="Times New Roman"/>
      <w:sz w:val="16"/>
    </w:rPr>
  </w:style>
  <w:style w:type="paragraph" w:customStyle="1" w:styleId="Naslovslike">
    <w:name w:val="Naslov slike"/>
    <w:basedOn w:val="Navaden"/>
    <w:uiPriority w:val="99"/>
    <w:rsid w:val="00CA5EC1"/>
    <w:pPr>
      <w:widowControl w:val="0"/>
      <w:numPr>
        <w:numId w:val="14"/>
      </w:numPr>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i/>
      <w:color w:val="993300"/>
      <w:sz w:val="22"/>
    </w:rPr>
  </w:style>
  <w:style w:type="paragraph" w:customStyle="1" w:styleId="Naslovprvine">
    <w:name w:val="Naslov_prvine"/>
    <w:basedOn w:val="Navaden"/>
    <w:uiPriority w:val="99"/>
    <w:rsid w:val="00CA5EC1"/>
    <w:pPr>
      <w:pageBreakBefore/>
      <w:widowControl w:val="0"/>
      <w:numPr>
        <w:numId w:val="15"/>
      </w:num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b/>
      <w:caps/>
      <w:sz w:val="32"/>
    </w:rPr>
  </w:style>
  <w:style w:type="character" w:customStyle="1" w:styleId="FooterChar">
    <w:name w:val="Footer Char"/>
    <w:aliases w:val="Footer-PR Char"/>
    <w:uiPriority w:val="99"/>
    <w:locked/>
    <w:rsid w:val="00CA5EC1"/>
    <w:rPr>
      <w:rFonts w:ascii="Times New Roman" w:hAnsi="Times New Roman"/>
      <w:sz w:val="20"/>
      <w:lang w:eastAsia="sl-SI"/>
    </w:rPr>
  </w:style>
  <w:style w:type="paragraph" w:customStyle="1" w:styleId="Slika-naslov">
    <w:name w:val="Slika-naslov"/>
    <w:basedOn w:val="Navaden"/>
    <w:uiPriority w:val="99"/>
    <w:rsid w:val="00CA5EC1"/>
    <w:pPr>
      <w:widowControl w:val="0"/>
      <w:numPr>
        <w:numId w:val="16"/>
      </w:numPr>
      <w:tabs>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 w:after="60" w:line="259" w:lineRule="auto"/>
      <w:ind w:left="851" w:hanging="851"/>
      <w:textAlignment w:val="baseline"/>
    </w:pPr>
    <w:rPr>
      <w:rFonts w:ascii="Tahoma" w:hAnsi="Tahoma" w:cs="Tahoma"/>
      <w:bCs/>
      <w:iCs/>
      <w:sz w:val="22"/>
    </w:rPr>
  </w:style>
  <w:style w:type="paragraph" w:customStyle="1" w:styleId="NaslovPrvastran">
    <w:name w:val="Naslov_Prva stran"/>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bCs/>
      <w:iCs/>
      <w:caps/>
      <w:color w:val="000080"/>
      <w:sz w:val="32"/>
    </w:rPr>
  </w:style>
  <w:style w:type="paragraph" w:customStyle="1" w:styleId="Navadensplet6">
    <w:name w:val="Navaden (splet)6"/>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50" w:after="150" w:line="259" w:lineRule="auto"/>
      <w:ind w:left="675" w:right="525"/>
      <w:textAlignment w:val="baseline"/>
    </w:pPr>
    <w:rPr>
      <w:rFonts w:ascii="Times New Roman" w:hAnsi="Times New Roman"/>
      <w:sz w:val="22"/>
    </w:rPr>
  </w:style>
  <w:style w:type="character" w:customStyle="1" w:styleId="Hiperpovezava1">
    <w:name w:val="Hiperpovezava1"/>
    <w:uiPriority w:val="99"/>
    <w:rsid w:val="00CA5EC1"/>
    <w:rPr>
      <w:rFonts w:ascii="Verdana" w:hAnsi="Verdana"/>
      <w:color w:val="333333"/>
      <w:sz w:val="17"/>
      <w:u w:val="single"/>
    </w:rPr>
  </w:style>
  <w:style w:type="paragraph" w:customStyle="1" w:styleId="purple">
    <w:name w:val="purpl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210" w:line="259" w:lineRule="auto"/>
      <w:textAlignment w:val="baseline"/>
    </w:pPr>
    <w:rPr>
      <w:rFonts w:ascii="Times New Roman" w:hAnsi="Times New Roman"/>
      <w:color w:val="6B7E9D"/>
      <w:sz w:val="22"/>
      <w:szCs w:val="22"/>
    </w:rPr>
  </w:style>
  <w:style w:type="paragraph" w:customStyle="1" w:styleId="head3title1">
    <w:name w:val="head3_title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Verdana" w:hAnsi="Verdana"/>
      <w:b/>
      <w:bCs/>
      <w:color w:val="496DAD"/>
      <w:sz w:val="17"/>
      <w:szCs w:val="17"/>
    </w:rPr>
  </w:style>
  <w:style w:type="paragraph" w:customStyle="1" w:styleId="naslov20">
    <w:name w:val="naslov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Verdana" w:hAnsi="Verdana"/>
      <w:b/>
      <w:bCs/>
      <w:color w:val="496DAD"/>
      <w:sz w:val="21"/>
      <w:szCs w:val="21"/>
    </w:rPr>
  </w:style>
  <w:style w:type="paragraph" w:customStyle="1" w:styleId="naslov31">
    <w:name w:val="naslov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Verdana" w:hAnsi="Verdana"/>
      <w:b/>
      <w:bCs/>
      <w:color w:val="496DAD"/>
      <w:sz w:val="17"/>
      <w:szCs w:val="17"/>
    </w:rPr>
  </w:style>
  <w:style w:type="character" w:customStyle="1" w:styleId="Hiperpovezava13">
    <w:name w:val="Hiperpovezava13"/>
    <w:uiPriority w:val="99"/>
    <w:rsid w:val="00CA5EC1"/>
    <w:rPr>
      <w:rFonts w:ascii="Verdana" w:hAnsi="Verdana"/>
      <w:color w:val="333333"/>
      <w:sz w:val="17"/>
      <w:u w:val="single"/>
    </w:rPr>
  </w:style>
  <w:style w:type="paragraph" w:customStyle="1" w:styleId="BlockText1">
    <w:name w:val="Block Text1"/>
    <w:basedOn w:val="Navaden"/>
    <w:uiPriority w:val="99"/>
    <w:rsid w:val="00CA5EC1"/>
    <w:pPr>
      <w:widowControl w:val="0"/>
      <w:tabs>
        <w:tab w:val="left" w:pos="-86"/>
        <w:tab w:val="left" w:pos="284"/>
        <w:tab w:val="left" w:pos="578"/>
        <w:tab w:val="left" w:pos="720"/>
        <w:tab w:val="left" w:pos="1298"/>
        <w:tab w:val="left" w:pos="1440"/>
        <w:tab w:val="left" w:pos="2018"/>
        <w:tab w:val="left" w:pos="2160"/>
        <w:tab w:val="left" w:pos="2738"/>
        <w:tab w:val="left" w:pos="2880"/>
        <w:tab w:val="left" w:pos="3458"/>
        <w:tab w:val="left" w:pos="3600"/>
        <w:tab w:val="left" w:pos="4178"/>
        <w:tab w:val="left" w:pos="4320"/>
        <w:tab w:val="left" w:pos="4898"/>
        <w:tab w:val="left" w:pos="5040"/>
        <w:tab w:val="left" w:pos="5618"/>
        <w:tab w:val="left" w:pos="5760"/>
        <w:tab w:val="left" w:pos="6338"/>
        <w:tab w:val="left" w:pos="6379"/>
        <w:tab w:val="left" w:pos="7058"/>
        <w:tab w:val="left" w:pos="7200"/>
        <w:tab w:val="left" w:pos="7778"/>
        <w:tab w:val="left" w:pos="7920"/>
        <w:tab w:val="left" w:pos="8498"/>
      </w:tabs>
      <w:overflowPunct w:val="0"/>
      <w:autoSpaceDE w:val="0"/>
      <w:autoSpaceDN w:val="0"/>
      <w:adjustRightInd w:val="0"/>
      <w:spacing w:after="120" w:line="259" w:lineRule="auto"/>
      <w:ind w:left="-142" w:right="681"/>
      <w:textAlignment w:val="baseline"/>
    </w:pPr>
    <w:rPr>
      <w:rFonts w:ascii="Times New Roman" w:hAnsi="Times New Roman"/>
      <w:sz w:val="22"/>
    </w:rPr>
  </w:style>
  <w:style w:type="paragraph" w:customStyle="1" w:styleId="BodyText21">
    <w:name w:val="Body Text 21"/>
    <w:basedOn w:val="Navaden"/>
    <w:uiPriority w:val="99"/>
    <w:rsid w:val="00CA5EC1"/>
    <w:pPr>
      <w:widowControl w:val="0"/>
      <w:tabs>
        <w:tab w:val="left" w:pos="284"/>
        <w:tab w:val="left" w:pos="634"/>
        <w:tab w:val="left" w:pos="720"/>
        <w:tab w:val="left" w:pos="1354"/>
        <w:tab w:val="left" w:pos="1440"/>
        <w:tab w:val="left" w:pos="2074"/>
        <w:tab w:val="left" w:pos="2160"/>
        <w:tab w:val="left" w:pos="2794"/>
        <w:tab w:val="left" w:pos="2880"/>
        <w:tab w:val="left" w:pos="3514"/>
        <w:tab w:val="left" w:pos="3600"/>
        <w:tab w:val="left" w:pos="4234"/>
        <w:tab w:val="left" w:pos="4320"/>
        <w:tab w:val="left" w:pos="4954"/>
        <w:tab w:val="left" w:pos="5040"/>
        <w:tab w:val="left" w:pos="5674"/>
        <w:tab w:val="left" w:pos="5760"/>
        <w:tab w:val="left" w:pos="6394"/>
        <w:tab w:val="left" w:pos="7114"/>
        <w:tab w:val="left" w:pos="7200"/>
        <w:tab w:val="left" w:pos="7834"/>
        <w:tab w:val="left" w:pos="7920"/>
        <w:tab w:val="left" w:pos="8554"/>
        <w:tab w:val="left" w:pos="8789"/>
      </w:tabs>
      <w:overflowPunct w:val="0"/>
      <w:autoSpaceDE w:val="0"/>
      <w:autoSpaceDN w:val="0"/>
      <w:adjustRightInd w:val="0"/>
      <w:spacing w:after="120" w:line="259" w:lineRule="auto"/>
      <w:ind w:right="19"/>
      <w:textAlignment w:val="baseline"/>
    </w:pPr>
    <w:rPr>
      <w:rFonts w:ascii="Times New Roman" w:hAnsi="Times New Roman"/>
      <w:sz w:val="22"/>
    </w:rPr>
  </w:style>
  <w:style w:type="paragraph" w:customStyle="1" w:styleId="BodyTextIndent21">
    <w:name w:val="Body Text Indent 21"/>
    <w:basedOn w:val="Navaden"/>
    <w:uiPriority w:val="99"/>
    <w:rsid w:val="00CA5EC1"/>
    <w:pPr>
      <w:widowControl w:val="0"/>
      <w:tabs>
        <w:tab w:val="left" w:pos="1"/>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360" w:hanging="360"/>
      <w:textAlignment w:val="baseline"/>
    </w:pPr>
    <w:rPr>
      <w:rFonts w:ascii="Times New Roman" w:hAnsi="Times New Roman"/>
      <w:sz w:val="22"/>
    </w:rPr>
  </w:style>
  <w:style w:type="paragraph" w:customStyle="1" w:styleId="Telobesedila31">
    <w:name w:val="Telo besedila 31"/>
    <w:basedOn w:val="Navaden"/>
    <w:uiPriority w:val="99"/>
    <w:rsid w:val="00CA5EC1"/>
    <w:pPr>
      <w:widowControl w:val="0"/>
      <w:tabs>
        <w:tab w:val="left" w:pos="1"/>
        <w:tab w:val="left" w:pos="284"/>
        <w:tab w:val="left" w:pos="656"/>
        <w:tab w:val="left" w:pos="720"/>
        <w:tab w:val="left" w:pos="1440"/>
        <w:tab w:val="left" w:pos="1505"/>
        <w:tab w:val="left" w:pos="2160"/>
        <w:tab w:val="left" w:pos="2213"/>
        <w:tab w:val="left" w:pos="2880"/>
        <w:tab w:val="left" w:pos="2921"/>
        <w:tab w:val="left" w:pos="3600"/>
        <w:tab w:val="left" w:pos="3629"/>
        <w:tab w:val="left" w:pos="4337"/>
        <w:tab w:val="left" w:pos="5045"/>
        <w:tab w:val="left" w:pos="5753"/>
        <w:tab w:val="left" w:pos="6379"/>
        <w:tab w:val="left" w:pos="6461"/>
        <w:tab w:val="left" w:pos="7169"/>
        <w:tab w:val="left" w:pos="7200"/>
        <w:tab w:val="left" w:pos="7877"/>
        <w:tab w:val="left" w:pos="7920"/>
        <w:tab w:val="left" w:pos="8585"/>
      </w:tabs>
      <w:overflowPunct w:val="0"/>
      <w:autoSpaceDE w:val="0"/>
      <w:autoSpaceDN w:val="0"/>
      <w:adjustRightInd w:val="0"/>
      <w:spacing w:after="120" w:line="259" w:lineRule="auto"/>
      <w:textAlignment w:val="baseline"/>
    </w:pPr>
    <w:rPr>
      <w:rFonts w:ascii="Times New Roman" w:hAnsi="Times New Roman"/>
      <w:color w:val="000000"/>
      <w:sz w:val="22"/>
    </w:rPr>
  </w:style>
  <w:style w:type="paragraph" w:customStyle="1" w:styleId="z-vrhobrazca1">
    <w:name w:val="z-vrh obrazca1"/>
    <w:basedOn w:val="Navaden"/>
    <w:next w:val="Navaden"/>
    <w:uiPriority w:val="99"/>
    <w:rsid w:val="00CA5EC1"/>
    <w:pPr>
      <w:widowControl w:val="0"/>
      <w:pBdr>
        <w:bottom w:val="single" w:sz="6" w:space="1" w:color="auto"/>
      </w:pBd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center"/>
      <w:textAlignment w:val="baseline"/>
    </w:pPr>
    <w:rPr>
      <w:rFonts w:ascii="Calibri" w:hAnsi="Calibri"/>
      <w:vanish/>
      <w:sz w:val="16"/>
    </w:rPr>
  </w:style>
  <w:style w:type="paragraph" w:customStyle="1" w:styleId="BodyText25">
    <w:name w:val="Body Text 25"/>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720"/>
      <w:jc w:val="left"/>
      <w:textAlignment w:val="baseline"/>
    </w:pPr>
    <w:rPr>
      <w:rFonts w:ascii="Times New Roman" w:hAnsi="Times New Roman"/>
      <w:sz w:val="22"/>
    </w:rPr>
  </w:style>
  <w:style w:type="paragraph" w:customStyle="1" w:styleId="Blokbesedila1">
    <w:name w:val="Blok besedila1"/>
    <w:basedOn w:val="Navaden"/>
    <w:uiPriority w:val="99"/>
    <w:rsid w:val="00CA5EC1"/>
    <w:pPr>
      <w:widowControl w:val="0"/>
      <w:tabs>
        <w:tab w:val="left" w:pos="-23"/>
        <w:tab w:val="left" w:pos="284"/>
        <w:tab w:val="left" w:pos="685"/>
        <w:tab w:val="left" w:pos="720"/>
        <w:tab w:val="left" w:pos="1393"/>
        <w:tab w:val="left" w:pos="1440"/>
        <w:tab w:val="left" w:pos="2101"/>
        <w:tab w:val="left" w:pos="2160"/>
        <w:tab w:val="left" w:pos="2809"/>
        <w:tab w:val="left" w:pos="2880"/>
        <w:tab w:val="left" w:pos="3517"/>
        <w:tab w:val="left" w:pos="3600"/>
        <w:tab w:val="left" w:pos="4225"/>
        <w:tab w:val="left" w:pos="4320"/>
        <w:tab w:val="left" w:pos="4933"/>
        <w:tab w:val="left" w:pos="5040"/>
        <w:tab w:val="left" w:pos="5641"/>
        <w:tab w:val="left" w:pos="5760"/>
        <w:tab w:val="left" w:pos="6349"/>
        <w:tab w:val="left" w:pos="6379"/>
        <w:tab w:val="left" w:pos="7057"/>
        <w:tab w:val="left" w:pos="7200"/>
        <w:tab w:val="left" w:pos="7765"/>
        <w:tab w:val="left" w:pos="7920"/>
        <w:tab w:val="left" w:pos="8473"/>
        <w:tab w:val="left" w:pos="9181"/>
      </w:tabs>
      <w:overflowPunct w:val="0"/>
      <w:autoSpaceDE w:val="0"/>
      <w:autoSpaceDN w:val="0"/>
      <w:adjustRightInd w:val="0"/>
      <w:spacing w:after="120" w:line="259" w:lineRule="auto"/>
      <w:ind w:left="-23" w:right="-288"/>
      <w:textAlignment w:val="baseline"/>
    </w:pPr>
    <w:rPr>
      <w:rFonts w:ascii="Times New Roman" w:hAnsi="Times New Roman"/>
      <w:color w:val="000000"/>
      <w:sz w:val="22"/>
    </w:rPr>
  </w:style>
  <w:style w:type="paragraph" w:customStyle="1" w:styleId="Telobesedila-zamik21">
    <w:name w:val="Telo besedila - zamik 21"/>
    <w:basedOn w:val="Navaden"/>
    <w:uiPriority w:val="99"/>
    <w:rsid w:val="00CA5EC1"/>
    <w:pPr>
      <w:widowControl w:val="0"/>
      <w:tabs>
        <w:tab w:val="left" w:pos="0"/>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firstLine="180"/>
      <w:jc w:val="left"/>
      <w:textAlignment w:val="baseline"/>
    </w:pPr>
    <w:rPr>
      <w:rFonts w:ascii="Times New Roman" w:hAnsi="Times New Roman"/>
      <w:b/>
      <w:sz w:val="22"/>
    </w:rPr>
  </w:style>
  <w:style w:type="paragraph" w:styleId="HTML-oblikovano">
    <w:name w:val="HTML Preformatted"/>
    <w:basedOn w:val="Navaden"/>
    <w:link w:val="HTML-oblikovanoZnak"/>
    <w:rsid w:val="00CA5EC1"/>
    <w:pPr>
      <w:widowControl w:val="0"/>
      <w:tabs>
        <w:tab w:val="left" w:pos="284"/>
        <w:tab w:val="left" w:pos="720"/>
        <w:tab w:val="left" w:pos="916"/>
        <w:tab w:val="left" w:pos="1440"/>
        <w:tab w:val="left" w:pos="1832"/>
        <w:tab w:val="left" w:pos="2160"/>
        <w:tab w:val="left" w:pos="2748"/>
        <w:tab w:val="left" w:pos="2880"/>
        <w:tab w:val="left" w:pos="3600"/>
        <w:tab w:val="left" w:pos="3664"/>
        <w:tab w:val="left" w:pos="4320"/>
        <w:tab w:val="left" w:pos="4580"/>
        <w:tab w:val="left" w:pos="5040"/>
        <w:tab w:val="left" w:pos="5496"/>
        <w:tab w:val="left" w:pos="5760"/>
        <w:tab w:val="left" w:pos="6379"/>
        <w:tab w:val="left" w:pos="6412"/>
        <w:tab w:val="left" w:pos="7200"/>
        <w:tab w:val="left" w:pos="7328"/>
        <w:tab w:val="left" w:pos="7920"/>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120" w:line="259" w:lineRule="auto"/>
      <w:jc w:val="left"/>
      <w:textAlignment w:val="baseline"/>
    </w:pPr>
    <w:rPr>
      <w:rFonts w:ascii="Courier New" w:hAnsi="Courier New"/>
      <w:sz w:val="22"/>
      <w:lang w:val="x-none" w:eastAsia="x-none"/>
    </w:rPr>
  </w:style>
  <w:style w:type="character" w:customStyle="1" w:styleId="HTML-oblikovanoZnak">
    <w:name w:val="HTML-oblikovano Znak"/>
    <w:link w:val="HTML-oblikovano"/>
    <w:rsid w:val="00CA5EC1"/>
    <w:rPr>
      <w:rFonts w:ascii="Courier New" w:eastAsia="Times New Roman" w:hAnsi="Courier New" w:cs="Times New Roman"/>
      <w:szCs w:val="20"/>
      <w:lang w:val="x-none" w:eastAsia="x-none"/>
    </w:rPr>
  </w:style>
  <w:style w:type="paragraph" w:customStyle="1" w:styleId="Telobesedila-zamik31">
    <w:name w:val="Telo besedila - zamik 3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firstLine="720"/>
      <w:textAlignment w:val="baseline"/>
    </w:pPr>
    <w:rPr>
      <w:rFonts w:ascii="Times New Roman" w:hAnsi="Times New Roman"/>
      <w:sz w:val="22"/>
    </w:rPr>
  </w:style>
  <w:style w:type="character" w:customStyle="1" w:styleId="Hiperpovezava2">
    <w:name w:val="Hiperpovezava2"/>
    <w:uiPriority w:val="99"/>
    <w:rsid w:val="00CA5EC1"/>
    <w:rPr>
      <w:color w:val="0000FF"/>
      <w:u w:val="single"/>
    </w:rPr>
  </w:style>
  <w:style w:type="character" w:customStyle="1" w:styleId="SledenaHiperpovezava1">
    <w:name w:val="SledenaHiperpovezava1"/>
    <w:uiPriority w:val="99"/>
    <w:rsid w:val="00CA5EC1"/>
    <w:rPr>
      <w:color w:val="800080"/>
      <w:u w:val="single"/>
    </w:rPr>
  </w:style>
  <w:style w:type="paragraph" w:customStyle="1" w:styleId="Tekst">
    <w:name w:val="Tekst"/>
    <w:basedOn w:val="Navaden"/>
    <w:uiPriority w:val="99"/>
    <w:rsid w:val="00CA5EC1"/>
    <w:pPr>
      <w:widowControl w:val="0"/>
      <w:tabs>
        <w:tab w:val="left" w:pos="-1383"/>
        <w:tab w:val="right" w:pos="-1039"/>
        <w:tab w:val="left" w:pos="-320"/>
        <w:tab w:val="left" w:pos="284"/>
        <w:tab w:val="left" w:pos="400"/>
        <w:tab w:val="left" w:pos="720"/>
        <w:tab w:val="left" w:pos="1120"/>
        <w:tab w:val="left" w:pos="1440"/>
        <w:tab w:val="left" w:pos="1840"/>
        <w:tab w:val="left" w:pos="2160"/>
        <w:tab w:val="left" w:pos="2560"/>
        <w:tab w:val="left" w:pos="2880"/>
        <w:tab w:val="left" w:pos="3280"/>
        <w:tab w:val="left" w:pos="3600"/>
        <w:tab w:val="left" w:pos="4000"/>
        <w:tab w:val="left" w:pos="4320"/>
        <w:tab w:val="left" w:pos="4720"/>
        <w:tab w:val="left" w:pos="5040"/>
        <w:tab w:val="left" w:pos="5440"/>
        <w:tab w:val="left" w:pos="5760"/>
        <w:tab w:val="left" w:pos="6160"/>
        <w:tab w:val="left" w:pos="6379"/>
        <w:tab w:val="left" w:pos="6880"/>
        <w:tab w:val="left" w:pos="7200"/>
        <w:tab w:val="left" w:pos="7600"/>
        <w:tab w:val="left" w:pos="7920"/>
        <w:tab w:val="left" w:pos="8320"/>
      </w:tabs>
      <w:overflowPunct w:val="0"/>
      <w:autoSpaceDE w:val="0"/>
      <w:autoSpaceDN w:val="0"/>
      <w:adjustRightInd w:val="0"/>
      <w:spacing w:before="60" w:after="60" w:line="259" w:lineRule="auto"/>
      <w:textAlignment w:val="baseline"/>
    </w:pPr>
    <w:rPr>
      <w:rFonts w:ascii="Times New Roman" w:hAnsi="Times New Roman"/>
      <w:sz w:val="22"/>
    </w:rPr>
  </w:style>
  <w:style w:type="character" w:customStyle="1" w:styleId="Strong1">
    <w:name w:val="Strong1"/>
    <w:uiPriority w:val="99"/>
    <w:rsid w:val="00CA5EC1"/>
    <w:rPr>
      <w:b/>
    </w:rPr>
  </w:style>
  <w:style w:type="paragraph" w:customStyle="1" w:styleId="BodyText1">
    <w:name w:val="Body Text1"/>
    <w:basedOn w:val="Navaden"/>
    <w:uiPriority w:val="99"/>
    <w:rsid w:val="00CA5EC1"/>
    <w:pPr>
      <w:widowControl w:val="0"/>
      <w:tabs>
        <w:tab w:val="left" w:pos="284"/>
        <w:tab w:val="left" w:pos="720"/>
        <w:tab w:val="left" w:pos="1440"/>
        <w:tab w:val="left" w:pos="2160"/>
        <w:tab w:val="left" w:pos="2880"/>
        <w:tab w:val="left" w:pos="3600"/>
        <w:tab w:val="left" w:pos="4320"/>
        <w:tab w:val="left" w:pos="4962"/>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Calibri" w:hAnsi="Calibri"/>
      <w:sz w:val="22"/>
    </w:rPr>
  </w:style>
  <w:style w:type="paragraph" w:customStyle="1" w:styleId="BlockQuotation">
    <w:name w:val="Block Quotation"/>
    <w:basedOn w:val="Navaden"/>
    <w:uiPriority w:val="99"/>
    <w:rsid w:val="00CA5EC1"/>
    <w:pPr>
      <w:widowControl w:val="0"/>
      <w:tabs>
        <w:tab w:val="left" w:pos="284"/>
        <w:tab w:val="left" w:pos="720"/>
        <w:tab w:val="left" w:pos="748"/>
        <w:tab w:val="left" w:pos="1440"/>
        <w:tab w:val="left" w:pos="1645"/>
        <w:tab w:val="left" w:pos="2160"/>
        <w:tab w:val="left" w:pos="2365"/>
        <w:tab w:val="left" w:pos="2880"/>
        <w:tab w:val="left" w:pos="3085"/>
        <w:tab w:val="left" w:pos="3600"/>
        <w:tab w:val="left" w:pos="3805"/>
        <w:tab w:val="left" w:pos="4320"/>
        <w:tab w:val="left" w:pos="4525"/>
        <w:tab w:val="left" w:pos="5040"/>
        <w:tab w:val="left" w:pos="5245"/>
        <w:tab w:val="left" w:pos="5760"/>
        <w:tab w:val="left" w:pos="5965"/>
        <w:tab w:val="left" w:pos="6379"/>
        <w:tab w:val="left" w:pos="6685"/>
        <w:tab w:val="left" w:pos="7200"/>
        <w:tab w:val="left" w:pos="7405"/>
        <w:tab w:val="left" w:pos="7920"/>
        <w:tab w:val="left" w:pos="8125"/>
      </w:tabs>
      <w:overflowPunct w:val="0"/>
      <w:autoSpaceDE w:val="0"/>
      <w:autoSpaceDN w:val="0"/>
      <w:adjustRightInd w:val="0"/>
      <w:spacing w:after="120" w:line="259" w:lineRule="auto"/>
      <w:ind w:left="205" w:right="681" w:hanging="1"/>
      <w:textAlignment w:val="baseline"/>
    </w:pPr>
    <w:rPr>
      <w:rFonts w:ascii="Times New Roman" w:hAnsi="Times New Roman"/>
      <w:sz w:val="22"/>
    </w:rPr>
  </w:style>
  <w:style w:type="paragraph" w:customStyle="1" w:styleId="Navadensplet1">
    <w:name w:val="Navaden (splet)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jc w:val="left"/>
      <w:textAlignment w:val="baseline"/>
    </w:pPr>
    <w:rPr>
      <w:rFonts w:ascii="Verdana" w:hAnsi="Verdana"/>
      <w:sz w:val="15"/>
    </w:rPr>
  </w:style>
  <w:style w:type="character" w:customStyle="1" w:styleId="Krepko1">
    <w:name w:val="Krepko1"/>
    <w:uiPriority w:val="99"/>
    <w:rsid w:val="00CA5EC1"/>
    <w:rPr>
      <w:b/>
    </w:rPr>
  </w:style>
  <w:style w:type="paragraph" w:customStyle="1" w:styleId="besedilo">
    <w:name w:val="besedilo"/>
    <w:basedOn w:val="Navaden"/>
    <w:link w:val="besediloChar"/>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ahoma" w:eastAsia="Calibri" w:hAnsi="Tahoma"/>
      <w:lang w:val="x-none" w:eastAsia="x-none"/>
    </w:rPr>
  </w:style>
  <w:style w:type="paragraph" w:customStyle="1" w:styleId="NormalWeb1">
    <w:name w:val="Normal (Web)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textAlignment w:val="baseline"/>
    </w:pPr>
    <w:rPr>
      <w:rFonts w:ascii="Times New Roman" w:hAnsi="Times New Roman"/>
      <w:kern w:val="24"/>
      <w:sz w:val="22"/>
    </w:rPr>
  </w:style>
  <w:style w:type="paragraph" w:customStyle="1" w:styleId="menuji">
    <w:name w:val="menuji"/>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jc w:val="left"/>
      <w:textAlignment w:val="baseline"/>
    </w:pPr>
    <w:rPr>
      <w:rFonts w:ascii="Verdana" w:hAnsi="Verdana"/>
      <w:b/>
      <w:sz w:val="12"/>
    </w:rPr>
  </w:style>
  <w:style w:type="paragraph" w:customStyle="1" w:styleId="Besedilooblaka1">
    <w:name w:val="Besedilo oblačka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paragraph" w:customStyle="1" w:styleId="BodyText33">
    <w:name w:val="Body Text 3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28"/>
      <w:lang w:val="en-US"/>
    </w:rPr>
  </w:style>
  <w:style w:type="paragraph" w:customStyle="1" w:styleId="BodyText24">
    <w:name w:val="Body Text 24"/>
    <w:basedOn w:val="Navaden"/>
    <w:uiPriority w:val="99"/>
    <w:rsid w:val="00CA5EC1"/>
    <w:pPr>
      <w:widowControl w:val="0"/>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sz w:val="22"/>
    </w:rPr>
  </w:style>
  <w:style w:type="paragraph" w:customStyle="1" w:styleId="BodyTextIndent22">
    <w:name w:val="Body Text Indent 22"/>
    <w:basedOn w:val="Navaden"/>
    <w:uiPriority w:val="99"/>
    <w:rsid w:val="00CA5EC1"/>
    <w:pPr>
      <w:widowControl w:val="0"/>
      <w:tabs>
        <w:tab w:val="left" w:pos="1"/>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360" w:hanging="360"/>
      <w:textAlignment w:val="baseline"/>
    </w:pPr>
    <w:rPr>
      <w:rFonts w:ascii="Times New Roman" w:hAnsi="Times New Roman"/>
      <w:sz w:val="22"/>
    </w:rPr>
  </w:style>
  <w:style w:type="paragraph" w:customStyle="1" w:styleId="BodyText23">
    <w:name w:val="Body Text 2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40" w:lineRule="atLeast"/>
      <w:jc w:val="left"/>
      <w:textAlignment w:val="baseline"/>
    </w:pPr>
    <w:rPr>
      <w:rFonts w:ascii="Times New Roman" w:hAnsi="Times New Roman"/>
      <w:color w:val="000000"/>
      <w:sz w:val="22"/>
    </w:rPr>
  </w:style>
  <w:style w:type="character" w:customStyle="1" w:styleId="Hyperlink5">
    <w:name w:val="Hyperlink5"/>
    <w:uiPriority w:val="99"/>
    <w:rsid w:val="00CA5EC1"/>
    <w:rPr>
      <w:color w:val="0000FF"/>
      <w:u w:val="single"/>
    </w:rPr>
  </w:style>
  <w:style w:type="paragraph" w:customStyle="1" w:styleId="BodyText22">
    <w:name w:val="Body Text 2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40" w:lineRule="atLeast"/>
      <w:jc w:val="left"/>
      <w:textAlignment w:val="baseline"/>
    </w:pPr>
    <w:rPr>
      <w:rFonts w:ascii="Calibri" w:hAnsi="Calibri"/>
      <w:color w:val="000000"/>
      <w:sz w:val="22"/>
    </w:rPr>
  </w:style>
  <w:style w:type="character" w:customStyle="1" w:styleId="Hyperlink4">
    <w:name w:val="Hyperlink4"/>
    <w:uiPriority w:val="99"/>
    <w:rsid w:val="00CA5EC1"/>
    <w:rPr>
      <w:color w:val="0000FF"/>
      <w:u w:val="single"/>
    </w:rPr>
  </w:style>
  <w:style w:type="character" w:customStyle="1" w:styleId="Hyperlink3">
    <w:name w:val="Hyperlink3"/>
    <w:uiPriority w:val="99"/>
    <w:rsid w:val="00CA5EC1"/>
    <w:rPr>
      <w:color w:val="0000FF"/>
      <w:u w:val="single"/>
    </w:rPr>
  </w:style>
  <w:style w:type="character" w:customStyle="1" w:styleId="Hyperlink2">
    <w:name w:val="Hyperlink2"/>
    <w:uiPriority w:val="99"/>
    <w:rsid w:val="00CA5EC1"/>
    <w:rPr>
      <w:color w:val="0000FF"/>
      <w:u w:val="single"/>
    </w:rPr>
  </w:style>
  <w:style w:type="paragraph" w:customStyle="1" w:styleId="BalloonText4">
    <w:name w:val="Balloon Text4"/>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paragraph" w:customStyle="1" w:styleId="BalloonText3">
    <w:name w:val="Balloon Text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paragraph" w:customStyle="1" w:styleId="BalloonText2">
    <w:name w:val="Balloon Text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paragraph" w:customStyle="1" w:styleId="BalloonText1">
    <w:name w:val="Balloon Text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character" w:customStyle="1" w:styleId="Hyperlink1">
    <w:name w:val="Hyperlink1"/>
    <w:uiPriority w:val="99"/>
    <w:rsid w:val="00CA5EC1"/>
    <w:rPr>
      <w:color w:val="0000FF"/>
      <w:u w:val="single"/>
    </w:rPr>
  </w:style>
  <w:style w:type="paragraph" w:styleId="Kazaloslik">
    <w:name w:val="table of figures"/>
    <w:basedOn w:val="Navaden"/>
    <w:next w:val="Navaden"/>
    <w:uiPriority w:val="99"/>
    <w:rsid w:val="00CA5EC1"/>
    <w:pPr>
      <w:ind w:left="400" w:hanging="400"/>
      <w:jc w:val="left"/>
    </w:pPr>
    <w:rPr>
      <w:rFonts w:asciiTheme="minorHAnsi" w:hAnsiTheme="minorHAnsi" w:cstheme="minorHAnsi"/>
      <w:smallCaps/>
    </w:rPr>
  </w:style>
  <w:style w:type="paragraph" w:customStyle="1" w:styleId="preglednica">
    <w:name w:val="preglednica"/>
    <w:next w:val="Navaden"/>
    <w:link w:val="preglednicaZnak3"/>
    <w:uiPriority w:val="99"/>
    <w:rsid w:val="00CA5EC1"/>
    <w:pPr>
      <w:keepNext/>
      <w:spacing w:before="240" w:after="80" w:line="259" w:lineRule="auto"/>
      <w:ind w:left="1588" w:hanging="1588"/>
      <w:contextualSpacing/>
      <w:jc w:val="both"/>
    </w:pPr>
    <w:rPr>
      <w:rFonts w:ascii="Arial" w:eastAsia="Times New Roman" w:hAnsi="Arial"/>
      <w:i/>
      <w:szCs w:val="24"/>
    </w:rPr>
  </w:style>
  <w:style w:type="character" w:customStyle="1" w:styleId="preglednicaZnak3">
    <w:name w:val="preglednica Znak3"/>
    <w:link w:val="preglednica"/>
    <w:uiPriority w:val="99"/>
    <w:locked/>
    <w:rsid w:val="00CA5EC1"/>
    <w:rPr>
      <w:rFonts w:ascii="Arial" w:eastAsia="Times New Roman" w:hAnsi="Arial"/>
      <w:i/>
      <w:szCs w:val="24"/>
      <w:lang w:eastAsia="sl-SI" w:bidi="ar-SA"/>
    </w:rPr>
  </w:style>
  <w:style w:type="character" w:customStyle="1" w:styleId="TelobesedilaZnak1">
    <w:name w:val="Telo besedila Znak1"/>
    <w:uiPriority w:val="99"/>
    <w:rsid w:val="00CA5EC1"/>
    <w:rPr>
      <w:rFonts w:ascii="Arial" w:hAnsi="Arial"/>
      <w:sz w:val="22"/>
      <w:lang w:val="sl-SI" w:eastAsia="en-US"/>
    </w:rPr>
  </w:style>
  <w:style w:type="paragraph" w:customStyle="1" w:styleId="sprotnaopombax">
    <w:name w:val="sprotna opombax"/>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 w:after="120" w:line="259" w:lineRule="auto"/>
      <w:ind w:left="113" w:hanging="113"/>
      <w:contextualSpacing/>
      <w:jc w:val="left"/>
      <w:textAlignment w:val="baseline"/>
    </w:pPr>
    <w:rPr>
      <w:rFonts w:ascii="Calibri" w:hAnsi="Calibri"/>
      <w:sz w:val="16"/>
      <w:szCs w:val="22"/>
    </w:rPr>
  </w:style>
  <w:style w:type="paragraph" w:customStyle="1" w:styleId="CM1">
    <w:name w:val="CM1"/>
    <w:basedOn w:val="Default"/>
    <w:next w:val="Default"/>
    <w:uiPriority w:val="99"/>
    <w:rsid w:val="00CA5EC1"/>
    <w:pPr>
      <w:widowControl w:val="0"/>
      <w:spacing w:before="360" w:after="160" w:line="256" w:lineRule="atLeast"/>
      <w:jc w:val="both"/>
    </w:pPr>
    <w:rPr>
      <w:rFonts w:ascii="Helvetica" w:eastAsia="Times New Roman" w:hAnsi="Helvetica" w:cs="Times New Roman"/>
      <w:color w:val="auto"/>
      <w:sz w:val="20"/>
      <w:lang w:eastAsia="sl-SI"/>
    </w:rPr>
  </w:style>
  <w:style w:type="paragraph" w:customStyle="1" w:styleId="CM5">
    <w:name w:val="CM5"/>
    <w:basedOn w:val="Default"/>
    <w:next w:val="Default"/>
    <w:uiPriority w:val="99"/>
    <w:rsid w:val="00CA5EC1"/>
    <w:pPr>
      <w:widowControl w:val="0"/>
      <w:spacing w:before="360" w:after="255" w:line="259" w:lineRule="auto"/>
      <w:jc w:val="both"/>
    </w:pPr>
    <w:rPr>
      <w:rFonts w:ascii="Helvetica" w:eastAsia="Times New Roman" w:hAnsi="Helvetica" w:cs="Times New Roman"/>
      <w:color w:val="auto"/>
      <w:sz w:val="20"/>
      <w:lang w:eastAsia="sl-SI"/>
    </w:rPr>
  </w:style>
  <w:style w:type="paragraph" w:customStyle="1" w:styleId="alinea">
    <w:name w:val="alinea"/>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22"/>
      <w:szCs w:val="22"/>
    </w:rPr>
  </w:style>
  <w:style w:type="paragraph" w:customStyle="1" w:styleId="Text1">
    <w:name w:val="Text 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2"/>
      <w:lang w:val="en-GB" w:eastAsia="zh-CN"/>
    </w:rPr>
  </w:style>
  <w:style w:type="paragraph" w:customStyle="1" w:styleId="Text2">
    <w:name w:val="Text 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2"/>
      <w:lang w:eastAsia="zh-CN"/>
    </w:rPr>
  </w:style>
  <w:style w:type="paragraph" w:customStyle="1" w:styleId="Text3ZnakZnakZnakZnak">
    <w:name w:val="Text 3 Znak Znak Znak Znak"/>
    <w:basedOn w:val="Navaden"/>
    <w:link w:val="Text3ZnakZnakZnakZnak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4"/>
      <w:lang w:val="x-none" w:eastAsia="zh-CN"/>
    </w:rPr>
  </w:style>
  <w:style w:type="character" w:customStyle="1" w:styleId="Text3ZnakZnakZnakZnakZnak">
    <w:name w:val="Text 3 Znak Znak Znak Znak Znak"/>
    <w:link w:val="Text3ZnakZnakZnakZnak"/>
    <w:uiPriority w:val="99"/>
    <w:locked/>
    <w:rsid w:val="00CA5EC1"/>
    <w:rPr>
      <w:rFonts w:ascii="Times New Roman" w:eastAsia="Times New Roman" w:hAnsi="Times New Roman" w:cs="Times New Roman"/>
      <w:sz w:val="24"/>
      <w:szCs w:val="20"/>
      <w:lang w:val="x-none" w:eastAsia="zh-CN"/>
    </w:rPr>
  </w:style>
  <w:style w:type="paragraph" w:customStyle="1" w:styleId="h4">
    <w:name w:val="h4"/>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00" w:after="225" w:line="259" w:lineRule="auto"/>
      <w:ind w:left="15" w:right="15"/>
      <w:jc w:val="center"/>
      <w:textAlignment w:val="baseline"/>
    </w:pPr>
    <w:rPr>
      <w:rFonts w:ascii="Calibri" w:hAnsi="Calibri"/>
      <w:b/>
      <w:bCs/>
      <w:color w:val="222222"/>
      <w:sz w:val="22"/>
    </w:rPr>
  </w:style>
  <w:style w:type="paragraph" w:customStyle="1" w:styleId="Institutionquisigne">
    <w:name w:val="Institution qui signe"/>
    <w:basedOn w:val="Navaden"/>
    <w:next w:val="Personnequisigne"/>
    <w:uiPriority w:val="99"/>
    <w:rsid w:val="00CA5EC1"/>
    <w:pPr>
      <w:widowControl w:val="0"/>
      <w:tabs>
        <w:tab w:val="left" w:pos="284"/>
        <w:tab w:val="left" w:pos="720"/>
        <w:tab w:val="left" w:pos="1440"/>
        <w:tab w:val="left" w:pos="2160"/>
        <w:tab w:val="left" w:pos="2880"/>
        <w:tab w:val="left" w:pos="3600"/>
        <w:tab w:val="left" w:pos="4253"/>
        <w:tab w:val="left" w:pos="4320"/>
        <w:tab w:val="left" w:pos="5040"/>
        <w:tab w:val="left" w:pos="5760"/>
        <w:tab w:val="left" w:pos="6379"/>
        <w:tab w:val="left" w:pos="7200"/>
        <w:tab w:val="left" w:pos="7920"/>
      </w:tabs>
      <w:overflowPunct w:val="0"/>
      <w:autoSpaceDE w:val="0"/>
      <w:autoSpaceDN w:val="0"/>
      <w:adjustRightInd w:val="0"/>
      <w:spacing w:before="720" w:after="120" w:line="259" w:lineRule="auto"/>
      <w:textAlignment w:val="baseline"/>
    </w:pPr>
    <w:rPr>
      <w:rFonts w:ascii="Times New Roman" w:hAnsi="Times New Roman"/>
      <w:i/>
      <w:sz w:val="22"/>
      <w:lang w:val="en-US"/>
    </w:rPr>
  </w:style>
  <w:style w:type="paragraph" w:customStyle="1" w:styleId="Personnequisigne">
    <w:name w:val="Personne qui signe"/>
    <w:basedOn w:val="Navaden"/>
    <w:next w:val="Institutionquisigne"/>
    <w:uiPriority w:val="99"/>
    <w:rsid w:val="00CA5EC1"/>
    <w:pPr>
      <w:widowControl w:val="0"/>
      <w:tabs>
        <w:tab w:val="left" w:pos="284"/>
        <w:tab w:val="left" w:pos="720"/>
        <w:tab w:val="left" w:pos="1440"/>
        <w:tab w:val="left" w:pos="2160"/>
        <w:tab w:val="left" w:pos="2880"/>
        <w:tab w:val="left" w:pos="3600"/>
        <w:tab w:val="left" w:pos="4253"/>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i/>
      <w:sz w:val="22"/>
      <w:lang w:val="en-US"/>
    </w:rPr>
  </w:style>
  <w:style w:type="paragraph" w:customStyle="1" w:styleId="miran">
    <w:name w:val="miran"/>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rPr>
  </w:style>
  <w:style w:type="paragraph" w:customStyle="1" w:styleId="SlogNaslov116ptsvetlomodraZnak">
    <w:name w:val="Slog Naslov 1 + 16 pt svetlo modra Znak"/>
    <w:basedOn w:val="Naslov1"/>
    <w:link w:val="SlogNaslov116ptsvetlomodraZnakZnak"/>
    <w:uiPriority w:val="99"/>
    <w:rsid w:val="00CA5EC1"/>
    <w:pPr>
      <w:keepLines/>
      <w:widowControl w:val="0"/>
      <w:numPr>
        <w:numId w:val="17"/>
      </w:numPr>
      <w:pBdr>
        <w:bottom w:val="single" w:sz="12" w:space="1" w:color="999999"/>
      </w:pBdr>
      <w:tabs>
        <w:tab w:val="left" w:pos="284"/>
        <w:tab w:val="left" w:pos="851"/>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20"/>
      <w:ind w:left="284" w:hanging="284"/>
      <w:jc w:val="left"/>
      <w:textAlignment w:val="baseline"/>
    </w:pPr>
    <w:rPr>
      <w:rFonts w:ascii="Calibri Light" w:eastAsia="Calibri" w:hAnsi="Calibri Light" w:cs="Times New Roman"/>
      <w:caps/>
      <w:smallCaps/>
      <w:color w:val="3366FF"/>
      <w:kern w:val="0"/>
      <w:sz w:val="32"/>
      <w:u w:val="single"/>
      <w:lang w:val="x-none" w:eastAsia="zh-CN"/>
    </w:rPr>
  </w:style>
  <w:style w:type="paragraph" w:customStyle="1" w:styleId="SlogNaslov2TahomasvetlomodraPodrtano">
    <w:name w:val="Slog Naslov 2 + Tahoma svetlo modra Podčrtano"/>
    <w:basedOn w:val="Naslov2"/>
    <w:uiPriority w:val="99"/>
    <w:rsid w:val="00CA5EC1"/>
    <w:pPr>
      <w:keepNext w:val="0"/>
      <w:keepLines/>
      <w:widowControl w:val="0"/>
      <w:numPr>
        <w:numId w:val="17"/>
      </w:numPr>
      <w:pBdr>
        <w:bottom w:val="single" w:sz="4" w:space="1" w:color="auto"/>
      </w:pBdr>
      <w:tabs>
        <w:tab w:val="left" w:pos="284"/>
        <w:tab w:val="left" w:pos="1276"/>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60"/>
      <w:jc w:val="left"/>
      <w:textAlignment w:val="baseline"/>
    </w:pPr>
    <w:rPr>
      <w:rFonts w:ascii="Tahoma" w:eastAsia="Calibri" w:hAnsi="Tahoma" w:cs="Times New Roman"/>
      <w:bCs w:val="0"/>
      <w:iCs w:val="0"/>
      <w:caps/>
      <w:color w:val="3366FF"/>
      <w:sz w:val="28"/>
      <w:lang w:eastAsia="zh-CN"/>
    </w:rPr>
  </w:style>
  <w:style w:type="paragraph" w:customStyle="1" w:styleId="tab">
    <w:name w:val="tab"/>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6480"/>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22"/>
    </w:rPr>
  </w:style>
  <w:style w:type="paragraph" w:customStyle="1" w:styleId="odst">
    <w:name w:val="odst"/>
    <w:basedOn w:val="Navaden"/>
    <w:uiPriority w:val="99"/>
    <w:rsid w:val="00CA5EC1"/>
    <w:pPr>
      <w:widowControl w:val="0"/>
      <w:tabs>
        <w:tab w:val="left" w:pos="284"/>
        <w:tab w:val="left" w:pos="426"/>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rPr>
  </w:style>
  <w:style w:type="paragraph" w:customStyle="1" w:styleId="Text3ZnakZnakZnakZnakZnakZnakZnak">
    <w:name w:val="Text 3 Znak Znak Znak Znak Znak Znak Znak"/>
    <w:basedOn w:val="Navaden"/>
    <w:link w:val="Text3ZnakZnakZnakZnakZnakZnakZnak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4"/>
      <w:lang w:val="en-GB" w:eastAsia="zh-CN"/>
    </w:rPr>
  </w:style>
  <w:style w:type="character" w:customStyle="1" w:styleId="Text3ZnakZnakZnakZnakZnakZnakZnakZnak">
    <w:name w:val="Text 3 Znak Znak Znak Znak Znak Znak Znak Znak"/>
    <w:link w:val="Text3ZnakZnakZnakZnakZnakZnakZnak"/>
    <w:uiPriority w:val="99"/>
    <w:locked/>
    <w:rsid w:val="00CA5EC1"/>
    <w:rPr>
      <w:rFonts w:ascii="Times New Roman" w:eastAsia="Times New Roman" w:hAnsi="Times New Roman" w:cs="Times New Roman"/>
      <w:sz w:val="24"/>
      <w:lang w:val="en-GB" w:eastAsia="zh-CN"/>
    </w:rPr>
  </w:style>
  <w:style w:type="paragraph" w:customStyle="1" w:styleId="HeaderLandscape">
    <w:name w:val="HeaderLandscap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 w:val="right" w:pos="14003"/>
      </w:tabs>
      <w:overflowPunct w:val="0"/>
      <w:autoSpaceDE w:val="0"/>
      <w:autoSpaceDN w:val="0"/>
      <w:adjustRightInd w:val="0"/>
      <w:spacing w:before="120" w:after="120" w:line="259" w:lineRule="auto"/>
      <w:textAlignment w:val="baseline"/>
    </w:pPr>
    <w:rPr>
      <w:rFonts w:ascii="Times New Roman" w:hAnsi="Times New Roman"/>
      <w:sz w:val="22"/>
      <w:lang w:eastAsia="zh-CN"/>
    </w:rPr>
  </w:style>
  <w:style w:type="paragraph" w:customStyle="1" w:styleId="FooterLandscape">
    <w:name w:val="FooterLandscap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center" w:pos="7285"/>
        <w:tab w:val="left" w:pos="7920"/>
        <w:tab w:val="center" w:pos="10913"/>
        <w:tab w:val="right" w:pos="15137"/>
      </w:tabs>
      <w:overflowPunct w:val="0"/>
      <w:autoSpaceDE w:val="0"/>
      <w:autoSpaceDN w:val="0"/>
      <w:adjustRightInd w:val="0"/>
      <w:spacing w:before="360" w:after="120" w:line="259" w:lineRule="auto"/>
      <w:ind w:left="-567" w:right="-567"/>
      <w:jc w:val="left"/>
      <w:textAlignment w:val="baseline"/>
    </w:pPr>
    <w:rPr>
      <w:rFonts w:ascii="Times New Roman" w:hAnsi="Times New Roman"/>
      <w:sz w:val="22"/>
      <w:lang w:eastAsia="zh-CN"/>
    </w:rPr>
  </w:style>
  <w:style w:type="paragraph" w:customStyle="1" w:styleId="NormalCentered">
    <w:name w:val="Normal Centered"/>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sz w:val="22"/>
      <w:lang w:eastAsia="zh-CN"/>
    </w:rPr>
  </w:style>
  <w:style w:type="paragraph" w:customStyle="1" w:styleId="NormalLeft">
    <w:name w:val="Normal Lef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left"/>
      <w:textAlignment w:val="baseline"/>
    </w:pPr>
    <w:rPr>
      <w:rFonts w:ascii="Times New Roman" w:hAnsi="Times New Roman"/>
      <w:sz w:val="22"/>
      <w:lang w:eastAsia="zh-CN"/>
    </w:rPr>
  </w:style>
  <w:style w:type="paragraph" w:customStyle="1" w:styleId="NormalRight">
    <w:name w:val="Normal Righ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right"/>
      <w:textAlignment w:val="baseline"/>
    </w:pPr>
    <w:rPr>
      <w:rFonts w:ascii="Times New Roman" w:hAnsi="Times New Roman"/>
      <w:sz w:val="22"/>
      <w:lang w:eastAsia="zh-CN"/>
    </w:rPr>
  </w:style>
  <w:style w:type="paragraph" w:customStyle="1" w:styleId="QuotedText">
    <w:name w:val="Quoted Tex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textAlignment w:val="baseline"/>
    </w:pPr>
    <w:rPr>
      <w:rFonts w:ascii="Times New Roman" w:hAnsi="Times New Roman"/>
      <w:sz w:val="22"/>
      <w:lang w:eastAsia="zh-CN"/>
    </w:rPr>
  </w:style>
  <w:style w:type="paragraph" w:customStyle="1" w:styleId="Point0">
    <w:name w:val="Point 0"/>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Point1">
    <w:name w:val="Point 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567"/>
      <w:textAlignment w:val="baseline"/>
    </w:pPr>
    <w:rPr>
      <w:rFonts w:ascii="Times New Roman" w:hAnsi="Times New Roman"/>
      <w:sz w:val="22"/>
      <w:lang w:eastAsia="zh-CN"/>
    </w:rPr>
  </w:style>
  <w:style w:type="paragraph" w:customStyle="1" w:styleId="Point2">
    <w:name w:val="Point 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984" w:hanging="567"/>
      <w:textAlignment w:val="baseline"/>
    </w:pPr>
    <w:rPr>
      <w:rFonts w:ascii="Times New Roman" w:hAnsi="Times New Roman"/>
      <w:sz w:val="22"/>
      <w:lang w:eastAsia="zh-CN"/>
    </w:rPr>
  </w:style>
  <w:style w:type="paragraph" w:customStyle="1" w:styleId="Point3">
    <w:name w:val="Point 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551" w:hanging="567"/>
      <w:textAlignment w:val="baseline"/>
    </w:pPr>
    <w:rPr>
      <w:rFonts w:ascii="Times New Roman" w:hAnsi="Times New Roman"/>
      <w:sz w:val="22"/>
      <w:lang w:eastAsia="zh-CN"/>
    </w:rPr>
  </w:style>
  <w:style w:type="paragraph" w:customStyle="1" w:styleId="Point4">
    <w:name w:val="Point 4"/>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118" w:hanging="567"/>
      <w:textAlignment w:val="baseline"/>
    </w:pPr>
    <w:rPr>
      <w:rFonts w:ascii="Times New Roman" w:hAnsi="Times New Roman"/>
      <w:sz w:val="22"/>
      <w:lang w:eastAsia="zh-CN"/>
    </w:rPr>
  </w:style>
  <w:style w:type="paragraph" w:customStyle="1" w:styleId="Tiret0">
    <w:name w:val="Tiret 0"/>
    <w:basedOn w:val="Point0"/>
    <w:uiPriority w:val="99"/>
    <w:rsid w:val="00CA5EC1"/>
    <w:pPr>
      <w:tabs>
        <w:tab w:val="num" w:pos="850"/>
      </w:tabs>
    </w:pPr>
  </w:style>
  <w:style w:type="paragraph" w:customStyle="1" w:styleId="Tiret1">
    <w:name w:val="Tiret 1"/>
    <w:basedOn w:val="Point1"/>
    <w:uiPriority w:val="99"/>
    <w:rsid w:val="00CA5EC1"/>
    <w:pPr>
      <w:tabs>
        <w:tab w:val="clear" w:pos="1440"/>
        <w:tab w:val="num" w:pos="1417"/>
      </w:tabs>
    </w:pPr>
  </w:style>
  <w:style w:type="paragraph" w:customStyle="1" w:styleId="Tiret2">
    <w:name w:val="Tiret 2"/>
    <w:basedOn w:val="Point2"/>
    <w:uiPriority w:val="99"/>
    <w:rsid w:val="00CA5EC1"/>
    <w:pPr>
      <w:tabs>
        <w:tab w:val="num" w:pos="1984"/>
      </w:tabs>
    </w:pPr>
  </w:style>
  <w:style w:type="paragraph" w:customStyle="1" w:styleId="Tiret3">
    <w:name w:val="Tiret 3"/>
    <w:basedOn w:val="Point3"/>
    <w:uiPriority w:val="99"/>
    <w:rsid w:val="00CA5EC1"/>
    <w:pPr>
      <w:tabs>
        <w:tab w:val="num" w:pos="2551"/>
      </w:tabs>
    </w:pPr>
  </w:style>
  <w:style w:type="paragraph" w:customStyle="1" w:styleId="Tiret4">
    <w:name w:val="Tiret 4"/>
    <w:basedOn w:val="Point4"/>
    <w:uiPriority w:val="99"/>
    <w:rsid w:val="00CA5EC1"/>
    <w:pPr>
      <w:tabs>
        <w:tab w:val="num" w:pos="3118"/>
      </w:tabs>
    </w:pPr>
  </w:style>
  <w:style w:type="paragraph" w:customStyle="1" w:styleId="PointDouble0">
    <w:name w:val="PointDouble 0"/>
    <w:basedOn w:val="Navaden"/>
    <w:uiPriority w:val="99"/>
    <w:rsid w:val="00CA5EC1"/>
    <w:pPr>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1417"/>
      <w:textAlignment w:val="baseline"/>
    </w:pPr>
    <w:rPr>
      <w:rFonts w:ascii="Times New Roman" w:hAnsi="Times New Roman"/>
      <w:sz w:val="22"/>
      <w:lang w:eastAsia="zh-CN"/>
    </w:rPr>
  </w:style>
  <w:style w:type="paragraph" w:customStyle="1" w:styleId="PointDouble1">
    <w:name w:val="PointDouble 1"/>
    <w:basedOn w:val="Navaden"/>
    <w:uiPriority w:val="99"/>
    <w:rsid w:val="00CA5EC1"/>
    <w:pPr>
      <w:widowControl w:val="0"/>
      <w:tabs>
        <w:tab w:val="left" w:pos="284"/>
        <w:tab w:val="left" w:pos="720"/>
        <w:tab w:val="left" w:pos="1417"/>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984" w:hanging="1134"/>
      <w:textAlignment w:val="baseline"/>
    </w:pPr>
    <w:rPr>
      <w:rFonts w:ascii="Times New Roman" w:hAnsi="Times New Roman"/>
      <w:sz w:val="22"/>
      <w:lang w:eastAsia="zh-CN"/>
    </w:rPr>
  </w:style>
  <w:style w:type="paragraph" w:customStyle="1" w:styleId="PointDouble2">
    <w:name w:val="PointDouble 2"/>
    <w:basedOn w:val="Navaden"/>
    <w:uiPriority w:val="99"/>
    <w:rsid w:val="00CA5EC1"/>
    <w:pPr>
      <w:widowControl w:val="0"/>
      <w:tabs>
        <w:tab w:val="left" w:pos="284"/>
        <w:tab w:val="left" w:pos="720"/>
        <w:tab w:val="left" w:pos="1440"/>
        <w:tab w:val="left" w:pos="1984"/>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551" w:hanging="1134"/>
      <w:textAlignment w:val="baseline"/>
    </w:pPr>
    <w:rPr>
      <w:rFonts w:ascii="Times New Roman" w:hAnsi="Times New Roman"/>
      <w:sz w:val="22"/>
      <w:lang w:eastAsia="zh-CN"/>
    </w:rPr>
  </w:style>
  <w:style w:type="paragraph" w:customStyle="1" w:styleId="PointDouble3">
    <w:name w:val="PointDouble 3"/>
    <w:basedOn w:val="Navaden"/>
    <w:uiPriority w:val="99"/>
    <w:rsid w:val="00CA5EC1"/>
    <w:pPr>
      <w:widowControl w:val="0"/>
      <w:tabs>
        <w:tab w:val="left" w:pos="284"/>
        <w:tab w:val="left" w:pos="720"/>
        <w:tab w:val="left" w:pos="1440"/>
        <w:tab w:val="left" w:pos="2160"/>
        <w:tab w:val="left" w:pos="2551"/>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118" w:hanging="1134"/>
      <w:textAlignment w:val="baseline"/>
    </w:pPr>
    <w:rPr>
      <w:rFonts w:ascii="Times New Roman" w:hAnsi="Times New Roman"/>
      <w:sz w:val="22"/>
      <w:lang w:eastAsia="zh-CN"/>
    </w:rPr>
  </w:style>
  <w:style w:type="paragraph" w:customStyle="1" w:styleId="PointDouble4">
    <w:name w:val="PointDouble 4"/>
    <w:basedOn w:val="Navaden"/>
    <w:uiPriority w:val="99"/>
    <w:rsid w:val="00CA5EC1"/>
    <w:pPr>
      <w:widowControl w:val="0"/>
      <w:tabs>
        <w:tab w:val="left" w:pos="284"/>
        <w:tab w:val="left" w:pos="720"/>
        <w:tab w:val="left" w:pos="1440"/>
        <w:tab w:val="left" w:pos="2160"/>
        <w:tab w:val="left" w:pos="2880"/>
        <w:tab w:val="left" w:pos="3118"/>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685" w:hanging="1134"/>
      <w:textAlignment w:val="baseline"/>
    </w:pPr>
    <w:rPr>
      <w:rFonts w:ascii="Times New Roman" w:hAnsi="Times New Roman"/>
      <w:sz w:val="22"/>
      <w:lang w:eastAsia="zh-CN"/>
    </w:rPr>
  </w:style>
  <w:style w:type="paragraph" w:customStyle="1" w:styleId="PointTriple0">
    <w:name w:val="PointTriple 0"/>
    <w:basedOn w:val="Navaden"/>
    <w:uiPriority w:val="99"/>
    <w:rsid w:val="00CA5EC1"/>
    <w:pPr>
      <w:widowControl w:val="0"/>
      <w:tabs>
        <w:tab w:val="left" w:pos="284"/>
        <w:tab w:val="left" w:pos="720"/>
        <w:tab w:val="left" w:pos="850"/>
        <w:tab w:val="left" w:pos="1417"/>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984" w:hanging="1984"/>
      <w:textAlignment w:val="baseline"/>
    </w:pPr>
    <w:rPr>
      <w:rFonts w:ascii="Times New Roman" w:hAnsi="Times New Roman"/>
      <w:sz w:val="22"/>
      <w:lang w:eastAsia="zh-CN"/>
    </w:rPr>
  </w:style>
  <w:style w:type="paragraph" w:customStyle="1" w:styleId="PointTriple1">
    <w:name w:val="PointTriple 1"/>
    <w:basedOn w:val="Navaden"/>
    <w:uiPriority w:val="99"/>
    <w:rsid w:val="00CA5EC1"/>
    <w:pPr>
      <w:widowControl w:val="0"/>
      <w:tabs>
        <w:tab w:val="left" w:pos="284"/>
        <w:tab w:val="left" w:pos="720"/>
        <w:tab w:val="left" w:pos="1417"/>
        <w:tab w:val="left" w:pos="1984"/>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551" w:hanging="1701"/>
      <w:textAlignment w:val="baseline"/>
    </w:pPr>
    <w:rPr>
      <w:rFonts w:ascii="Times New Roman" w:hAnsi="Times New Roman"/>
      <w:sz w:val="22"/>
      <w:lang w:eastAsia="zh-CN"/>
    </w:rPr>
  </w:style>
  <w:style w:type="paragraph" w:customStyle="1" w:styleId="PointTriple2">
    <w:name w:val="PointTriple 2"/>
    <w:basedOn w:val="Navaden"/>
    <w:uiPriority w:val="99"/>
    <w:rsid w:val="00CA5EC1"/>
    <w:pPr>
      <w:widowControl w:val="0"/>
      <w:tabs>
        <w:tab w:val="left" w:pos="284"/>
        <w:tab w:val="left" w:pos="720"/>
        <w:tab w:val="left" w:pos="1440"/>
        <w:tab w:val="left" w:pos="1984"/>
        <w:tab w:val="left" w:pos="2160"/>
        <w:tab w:val="left" w:pos="2551"/>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118" w:hanging="1701"/>
      <w:textAlignment w:val="baseline"/>
    </w:pPr>
    <w:rPr>
      <w:rFonts w:ascii="Times New Roman" w:hAnsi="Times New Roman"/>
      <w:sz w:val="22"/>
      <w:lang w:eastAsia="zh-CN"/>
    </w:rPr>
  </w:style>
  <w:style w:type="paragraph" w:customStyle="1" w:styleId="PointTriple3">
    <w:name w:val="PointTriple 3"/>
    <w:basedOn w:val="Navaden"/>
    <w:uiPriority w:val="99"/>
    <w:rsid w:val="00CA5EC1"/>
    <w:pPr>
      <w:widowControl w:val="0"/>
      <w:tabs>
        <w:tab w:val="left" w:pos="284"/>
        <w:tab w:val="left" w:pos="720"/>
        <w:tab w:val="left" w:pos="1440"/>
        <w:tab w:val="left" w:pos="2160"/>
        <w:tab w:val="left" w:pos="2551"/>
        <w:tab w:val="left" w:pos="2880"/>
        <w:tab w:val="left" w:pos="3118"/>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685" w:hanging="1701"/>
      <w:textAlignment w:val="baseline"/>
    </w:pPr>
    <w:rPr>
      <w:rFonts w:ascii="Times New Roman" w:hAnsi="Times New Roman"/>
      <w:sz w:val="22"/>
      <w:lang w:eastAsia="zh-CN"/>
    </w:rPr>
  </w:style>
  <w:style w:type="paragraph" w:customStyle="1" w:styleId="PointTriple4">
    <w:name w:val="PointTriple 4"/>
    <w:basedOn w:val="Navaden"/>
    <w:uiPriority w:val="99"/>
    <w:rsid w:val="00CA5EC1"/>
    <w:pPr>
      <w:widowControl w:val="0"/>
      <w:tabs>
        <w:tab w:val="left" w:pos="284"/>
        <w:tab w:val="left" w:pos="720"/>
        <w:tab w:val="left" w:pos="1440"/>
        <w:tab w:val="left" w:pos="2160"/>
        <w:tab w:val="left" w:pos="2880"/>
        <w:tab w:val="left" w:pos="3118"/>
        <w:tab w:val="left" w:pos="3600"/>
        <w:tab w:val="left" w:pos="3685"/>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4252" w:hanging="1701"/>
      <w:textAlignment w:val="baseline"/>
    </w:pPr>
    <w:rPr>
      <w:rFonts w:ascii="Times New Roman" w:hAnsi="Times New Roman"/>
      <w:sz w:val="22"/>
      <w:lang w:eastAsia="zh-CN"/>
    </w:rPr>
  </w:style>
  <w:style w:type="paragraph" w:customStyle="1" w:styleId="NumPar1">
    <w:name w:val="NumPar 1"/>
    <w:basedOn w:val="Navaden"/>
    <w:next w:val="Text1"/>
    <w:uiPriority w:val="99"/>
    <w:rsid w:val="00CA5EC1"/>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NumPar2">
    <w:name w:val="NumPar 2"/>
    <w:basedOn w:val="Navaden"/>
    <w:next w:val="Text2"/>
    <w:uiPriority w:val="99"/>
    <w:rsid w:val="00CA5EC1"/>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NumPar3">
    <w:name w:val="NumPar 3"/>
    <w:basedOn w:val="Navaden"/>
    <w:next w:val="Text3ZnakZnakZnakZnak"/>
    <w:uiPriority w:val="99"/>
    <w:rsid w:val="00CA5EC1"/>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NumPar4">
    <w:name w:val="NumPar 4"/>
    <w:basedOn w:val="Navaden"/>
    <w:next w:val="Navaden"/>
    <w:uiPriority w:val="99"/>
    <w:rsid w:val="00CA5EC1"/>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ManualNumPar1">
    <w:name w:val="Manual NumPar 1"/>
    <w:basedOn w:val="Navaden"/>
    <w:next w:val="Text1"/>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ManualNumPar2">
    <w:name w:val="Manual NumPar 2"/>
    <w:basedOn w:val="Navaden"/>
    <w:next w:val="Text2"/>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ManualNumPar3">
    <w:name w:val="Manual NumPar 3"/>
    <w:basedOn w:val="Navaden"/>
    <w:next w:val="Text3ZnakZnakZnak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ManualNumPar4">
    <w:name w:val="Manual NumPar 4"/>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QuotedNumPar">
    <w:name w:val="Quoted NumPar"/>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567"/>
      <w:textAlignment w:val="baseline"/>
    </w:pPr>
    <w:rPr>
      <w:rFonts w:ascii="Times New Roman" w:hAnsi="Times New Roman"/>
      <w:sz w:val="22"/>
      <w:lang w:eastAsia="zh-CN"/>
    </w:rPr>
  </w:style>
  <w:style w:type="paragraph" w:customStyle="1" w:styleId="ManualHeading1">
    <w:name w:val="Manual Heading 1"/>
    <w:basedOn w:val="Navaden"/>
    <w:next w:val="Text1"/>
    <w:uiPriority w:val="99"/>
    <w:rsid w:val="00CA5EC1"/>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ind w:left="850" w:hanging="850"/>
      <w:textAlignment w:val="baseline"/>
      <w:outlineLvl w:val="0"/>
    </w:pPr>
    <w:rPr>
      <w:rFonts w:ascii="Times New Roman" w:hAnsi="Times New Roman"/>
      <w:b/>
      <w:smallCaps/>
      <w:sz w:val="22"/>
      <w:lang w:eastAsia="zh-CN"/>
    </w:rPr>
  </w:style>
  <w:style w:type="paragraph" w:customStyle="1" w:styleId="ManualHeading2">
    <w:name w:val="Manual Heading 2"/>
    <w:basedOn w:val="Navaden"/>
    <w:next w:val="Text2"/>
    <w:uiPriority w:val="99"/>
    <w:rsid w:val="00CA5EC1"/>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outlineLvl w:val="1"/>
    </w:pPr>
    <w:rPr>
      <w:rFonts w:ascii="Times New Roman" w:hAnsi="Times New Roman"/>
      <w:b/>
      <w:sz w:val="22"/>
      <w:lang w:eastAsia="zh-CN"/>
    </w:rPr>
  </w:style>
  <w:style w:type="paragraph" w:customStyle="1" w:styleId="ManualHeading3">
    <w:name w:val="Manual Heading 3"/>
    <w:basedOn w:val="Navaden"/>
    <w:next w:val="Text3ZnakZnakZnakZnak"/>
    <w:uiPriority w:val="99"/>
    <w:rsid w:val="00CA5EC1"/>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outlineLvl w:val="2"/>
    </w:pPr>
    <w:rPr>
      <w:rFonts w:ascii="Times New Roman" w:hAnsi="Times New Roman"/>
      <w:i/>
      <w:sz w:val="22"/>
      <w:lang w:eastAsia="zh-CN"/>
    </w:rPr>
  </w:style>
  <w:style w:type="paragraph" w:customStyle="1" w:styleId="ManualHeading4">
    <w:name w:val="Manual Heading 4"/>
    <w:basedOn w:val="Navaden"/>
    <w:next w:val="Navaden"/>
    <w:uiPriority w:val="99"/>
    <w:rsid w:val="00CA5EC1"/>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outlineLvl w:val="3"/>
    </w:pPr>
    <w:rPr>
      <w:rFonts w:ascii="Times New Roman" w:hAnsi="Times New Roman"/>
      <w:sz w:val="22"/>
      <w:lang w:eastAsia="zh-CN"/>
    </w:rPr>
  </w:style>
  <w:style w:type="paragraph" w:customStyle="1" w:styleId="ChapterTitle">
    <w:name w:val="ChapterTitle"/>
    <w:basedOn w:val="Navaden"/>
    <w:next w:val="Navaden"/>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360" w:line="259" w:lineRule="auto"/>
      <w:jc w:val="center"/>
      <w:textAlignment w:val="baseline"/>
    </w:pPr>
    <w:rPr>
      <w:rFonts w:ascii="Times New Roman" w:hAnsi="Times New Roman"/>
      <w:b/>
      <w:sz w:val="32"/>
      <w:lang w:eastAsia="zh-CN"/>
    </w:rPr>
  </w:style>
  <w:style w:type="paragraph" w:customStyle="1" w:styleId="PartTitle">
    <w:name w:val="PartTitle"/>
    <w:basedOn w:val="Navaden"/>
    <w:next w:val="ChapterTitle"/>
    <w:uiPriority w:val="99"/>
    <w:rsid w:val="00CA5EC1"/>
    <w:pPr>
      <w:keepNext/>
      <w:pageBreakBefore/>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360" w:line="259" w:lineRule="auto"/>
      <w:jc w:val="center"/>
      <w:textAlignment w:val="baseline"/>
    </w:pPr>
    <w:rPr>
      <w:rFonts w:ascii="Times New Roman" w:hAnsi="Times New Roman"/>
      <w:b/>
      <w:sz w:val="36"/>
      <w:lang w:eastAsia="zh-CN"/>
    </w:rPr>
  </w:style>
  <w:style w:type="paragraph" w:customStyle="1" w:styleId="SectionTitle">
    <w:name w:val="SectionTitle"/>
    <w:basedOn w:val="Navaden"/>
    <w:next w:val="Naslov1"/>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360" w:line="259" w:lineRule="auto"/>
      <w:jc w:val="center"/>
      <w:textAlignment w:val="baseline"/>
    </w:pPr>
    <w:rPr>
      <w:rFonts w:ascii="Times New Roman" w:hAnsi="Times New Roman"/>
      <w:b/>
      <w:smallCaps/>
      <w:sz w:val="28"/>
      <w:lang w:eastAsia="zh-CN"/>
    </w:rPr>
  </w:style>
  <w:style w:type="paragraph" w:customStyle="1" w:styleId="Objetexterne">
    <w:name w:val="Objet extern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i/>
      <w:caps/>
      <w:sz w:val="22"/>
      <w:lang w:eastAsia="zh-CN"/>
    </w:rPr>
  </w:style>
  <w:style w:type="paragraph" w:customStyle="1" w:styleId="NaslovTOC1">
    <w:name w:val="Naslov TOC1"/>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240" w:line="259" w:lineRule="auto"/>
      <w:jc w:val="center"/>
      <w:textAlignment w:val="baseline"/>
    </w:pPr>
    <w:rPr>
      <w:rFonts w:ascii="Times New Roman" w:hAnsi="Times New Roman"/>
      <w:b/>
      <w:sz w:val="28"/>
      <w:lang w:eastAsia="zh-CN"/>
    </w:rPr>
  </w:style>
  <w:style w:type="paragraph" w:styleId="Oznaenseznam">
    <w:name w:val="List Bullet"/>
    <w:basedOn w:val="Navaden"/>
    <w:uiPriority w:val="99"/>
    <w:rsid w:val="00CA5EC1"/>
    <w:pPr>
      <w:widowControl w:val="0"/>
      <w:tabs>
        <w:tab w:val="left" w:pos="284"/>
        <w:tab w:val="num" w:pos="643"/>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643" w:hanging="283"/>
      <w:textAlignment w:val="baseline"/>
    </w:pPr>
    <w:rPr>
      <w:rFonts w:ascii="Times New Roman" w:hAnsi="Times New Roman"/>
      <w:sz w:val="22"/>
      <w:lang w:eastAsia="zh-CN"/>
    </w:rPr>
  </w:style>
  <w:style w:type="paragraph" w:customStyle="1" w:styleId="ListBullet1">
    <w:name w:val="List Bullet 1"/>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styleId="Oznaenseznam2">
    <w:name w:val="List Bullet 2"/>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styleId="Oznaenseznam3">
    <w:name w:val="List Bullet 3"/>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styleId="Oznaenseznam4">
    <w:name w:val="List Bullet 4"/>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customStyle="1" w:styleId="ListDash">
    <w:name w:val="List Dash"/>
    <w:basedOn w:val="Navaden"/>
    <w:uiPriority w:val="99"/>
    <w:rsid w:val="00CA5EC1"/>
    <w:pPr>
      <w:widowControl w:val="0"/>
      <w:tabs>
        <w:tab w:val="num" w:pos="283"/>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83" w:hanging="283"/>
      <w:textAlignment w:val="baseline"/>
    </w:pPr>
    <w:rPr>
      <w:rFonts w:ascii="Times New Roman" w:hAnsi="Times New Roman"/>
      <w:sz w:val="22"/>
      <w:lang w:eastAsia="zh-CN"/>
    </w:rPr>
  </w:style>
  <w:style w:type="paragraph" w:customStyle="1" w:styleId="ListDash1">
    <w:name w:val="List Dash 1"/>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customStyle="1" w:styleId="ListDash2">
    <w:name w:val="List Dash 2"/>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customStyle="1" w:styleId="ListDash3">
    <w:name w:val="List Dash 3"/>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customStyle="1" w:styleId="ListDash4">
    <w:name w:val="List Dash 4"/>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styleId="Otevilenseznam">
    <w:name w:val="List Number"/>
    <w:basedOn w:val="Navaden"/>
    <w:uiPriority w:val="99"/>
    <w:rsid w:val="00CA5EC1"/>
    <w:pPr>
      <w:widowControl w:val="0"/>
      <w:tabs>
        <w:tab w:val="left" w:pos="284"/>
        <w:tab w:val="num" w:pos="709"/>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09" w:hanging="709"/>
      <w:textAlignment w:val="baseline"/>
    </w:pPr>
    <w:rPr>
      <w:rFonts w:ascii="Times New Roman" w:hAnsi="Times New Roman"/>
      <w:sz w:val="22"/>
      <w:lang w:eastAsia="zh-CN"/>
    </w:rPr>
  </w:style>
  <w:style w:type="paragraph" w:customStyle="1" w:styleId="ListNumber1">
    <w:name w:val="List Number 1"/>
    <w:basedOn w:val="Text1"/>
    <w:uiPriority w:val="99"/>
    <w:rsid w:val="00CA5EC1"/>
    <w:pPr>
      <w:tabs>
        <w:tab w:val="num" w:pos="1560"/>
      </w:tabs>
      <w:ind w:left="1560" w:hanging="709"/>
    </w:pPr>
    <w:rPr>
      <w:lang w:val="sl-SI"/>
    </w:rPr>
  </w:style>
  <w:style w:type="paragraph" w:styleId="Otevilenseznam3">
    <w:name w:val="List Number 3"/>
    <w:basedOn w:val="Navaden"/>
    <w:uiPriority w:val="99"/>
    <w:rsid w:val="00CA5EC1"/>
    <w:pPr>
      <w:widowControl w:val="0"/>
      <w:tabs>
        <w:tab w:val="left" w:pos="284"/>
        <w:tab w:val="left" w:pos="720"/>
        <w:tab w:val="left" w:pos="1440"/>
        <w:tab w:val="num" w:pos="156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560" w:hanging="709"/>
      <w:textAlignment w:val="baseline"/>
    </w:pPr>
    <w:rPr>
      <w:rFonts w:ascii="Times New Roman" w:hAnsi="Times New Roman"/>
      <w:sz w:val="22"/>
      <w:lang w:eastAsia="zh-CN"/>
    </w:rPr>
  </w:style>
  <w:style w:type="paragraph" w:styleId="Otevilenseznam4">
    <w:name w:val="List Number 4"/>
    <w:basedOn w:val="Navaden"/>
    <w:uiPriority w:val="99"/>
    <w:rsid w:val="00CA5EC1"/>
    <w:pPr>
      <w:widowControl w:val="0"/>
      <w:tabs>
        <w:tab w:val="left" w:pos="284"/>
        <w:tab w:val="left" w:pos="720"/>
        <w:tab w:val="left" w:pos="1440"/>
        <w:tab w:val="num" w:pos="156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560" w:hanging="709"/>
      <w:textAlignment w:val="baseline"/>
    </w:pPr>
    <w:rPr>
      <w:rFonts w:ascii="Times New Roman" w:hAnsi="Times New Roman"/>
      <w:sz w:val="22"/>
      <w:lang w:eastAsia="zh-CN"/>
    </w:rPr>
  </w:style>
  <w:style w:type="paragraph" w:customStyle="1" w:styleId="ListNumberLevel2">
    <w:name w:val="List Number (Level 2)"/>
    <w:basedOn w:val="Navaden"/>
    <w:uiPriority w:val="99"/>
    <w:rsid w:val="00CA5EC1"/>
    <w:pPr>
      <w:widowControl w:val="0"/>
      <w:tabs>
        <w:tab w:val="left" w:pos="284"/>
        <w:tab w:val="left" w:pos="720"/>
        <w:tab w:val="num" w:pos="1417"/>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708"/>
      <w:textAlignment w:val="baseline"/>
    </w:pPr>
    <w:rPr>
      <w:rFonts w:ascii="Times New Roman" w:hAnsi="Times New Roman"/>
      <w:sz w:val="22"/>
      <w:lang w:eastAsia="zh-CN"/>
    </w:rPr>
  </w:style>
  <w:style w:type="paragraph" w:customStyle="1" w:styleId="ListNumber1Level2">
    <w:name w:val="List Number 1 (Level 2)"/>
    <w:basedOn w:val="Text1"/>
    <w:uiPriority w:val="99"/>
    <w:rsid w:val="00CA5EC1"/>
    <w:pPr>
      <w:tabs>
        <w:tab w:val="num" w:pos="2268"/>
      </w:tabs>
      <w:ind w:left="2268" w:hanging="708"/>
    </w:pPr>
    <w:rPr>
      <w:lang w:val="sl-SI"/>
    </w:rPr>
  </w:style>
  <w:style w:type="paragraph" w:customStyle="1" w:styleId="ListNumber2Level2">
    <w:name w:val="List Number 2 (Level 2)"/>
    <w:basedOn w:val="Text2"/>
    <w:uiPriority w:val="99"/>
    <w:rsid w:val="00CA5EC1"/>
    <w:pPr>
      <w:tabs>
        <w:tab w:val="num" w:pos="2268"/>
      </w:tabs>
      <w:ind w:left="2268" w:hanging="708"/>
    </w:pPr>
  </w:style>
  <w:style w:type="paragraph" w:customStyle="1" w:styleId="ListNumber3Level2">
    <w:name w:val="List Number 3 (Level 2)"/>
    <w:basedOn w:val="Text3ZnakZnakZnakZnak"/>
    <w:uiPriority w:val="99"/>
    <w:rsid w:val="00CA5EC1"/>
    <w:pPr>
      <w:tabs>
        <w:tab w:val="num" w:pos="2268"/>
      </w:tabs>
      <w:ind w:left="2268" w:hanging="708"/>
    </w:pPr>
  </w:style>
  <w:style w:type="paragraph" w:customStyle="1" w:styleId="ListNumber4Level2">
    <w:name w:val="List Number 4 (Level 2)"/>
    <w:basedOn w:val="Navaden"/>
    <w:uiPriority w:val="99"/>
    <w:rsid w:val="00CA5EC1"/>
    <w:pPr>
      <w:widowControl w:val="0"/>
      <w:tabs>
        <w:tab w:val="left" w:pos="284"/>
        <w:tab w:val="left" w:pos="720"/>
        <w:tab w:val="left" w:pos="1440"/>
        <w:tab w:val="left" w:pos="2160"/>
        <w:tab w:val="num" w:pos="2268"/>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268" w:hanging="708"/>
      <w:textAlignment w:val="baseline"/>
    </w:pPr>
    <w:rPr>
      <w:rFonts w:ascii="Times New Roman" w:hAnsi="Times New Roman"/>
      <w:sz w:val="22"/>
      <w:lang w:eastAsia="zh-CN"/>
    </w:rPr>
  </w:style>
  <w:style w:type="paragraph" w:customStyle="1" w:styleId="ListNumberLevel3">
    <w:name w:val="List Number (Level 3)"/>
    <w:basedOn w:val="Navaden"/>
    <w:uiPriority w:val="99"/>
    <w:rsid w:val="00CA5EC1"/>
    <w:pPr>
      <w:widowControl w:val="0"/>
      <w:tabs>
        <w:tab w:val="left" w:pos="284"/>
        <w:tab w:val="left" w:pos="720"/>
        <w:tab w:val="left" w:pos="1440"/>
        <w:tab w:val="num" w:pos="2126"/>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126" w:hanging="709"/>
      <w:textAlignment w:val="baseline"/>
    </w:pPr>
    <w:rPr>
      <w:rFonts w:ascii="Times New Roman" w:hAnsi="Times New Roman"/>
      <w:sz w:val="22"/>
      <w:lang w:eastAsia="zh-CN"/>
    </w:rPr>
  </w:style>
  <w:style w:type="paragraph" w:customStyle="1" w:styleId="ListNumber1Level3">
    <w:name w:val="List Number 1 (Level 3)"/>
    <w:basedOn w:val="Text1"/>
    <w:uiPriority w:val="99"/>
    <w:rsid w:val="00CA5EC1"/>
    <w:pPr>
      <w:tabs>
        <w:tab w:val="num" w:pos="2977"/>
      </w:tabs>
      <w:ind w:left="2977" w:hanging="709"/>
    </w:pPr>
    <w:rPr>
      <w:lang w:val="sl-SI"/>
    </w:rPr>
  </w:style>
  <w:style w:type="paragraph" w:customStyle="1" w:styleId="ListNumber2Level3">
    <w:name w:val="List Number 2 (Level 3)"/>
    <w:basedOn w:val="Text2"/>
    <w:uiPriority w:val="99"/>
    <w:rsid w:val="00CA5EC1"/>
    <w:pPr>
      <w:tabs>
        <w:tab w:val="num" w:pos="2977"/>
      </w:tabs>
      <w:ind w:left="2977" w:hanging="709"/>
    </w:pPr>
  </w:style>
  <w:style w:type="paragraph" w:customStyle="1" w:styleId="ListNumber3Level3">
    <w:name w:val="List Number 3 (Level 3)"/>
    <w:basedOn w:val="Text3ZnakZnakZnakZnak"/>
    <w:uiPriority w:val="99"/>
    <w:rsid w:val="00CA5EC1"/>
    <w:pPr>
      <w:tabs>
        <w:tab w:val="num" w:pos="2977"/>
      </w:tabs>
      <w:ind w:left="2977" w:hanging="709"/>
    </w:pPr>
  </w:style>
  <w:style w:type="paragraph" w:customStyle="1" w:styleId="ListNumber4Level3">
    <w:name w:val="List Number 4 (Level 3)"/>
    <w:basedOn w:val="Navaden"/>
    <w:uiPriority w:val="99"/>
    <w:rsid w:val="00CA5EC1"/>
    <w:pPr>
      <w:widowControl w:val="0"/>
      <w:tabs>
        <w:tab w:val="left" w:pos="284"/>
        <w:tab w:val="left" w:pos="720"/>
        <w:tab w:val="left" w:pos="1440"/>
        <w:tab w:val="left" w:pos="2160"/>
        <w:tab w:val="left" w:pos="2880"/>
        <w:tab w:val="num" w:pos="2977"/>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977" w:hanging="709"/>
      <w:textAlignment w:val="baseline"/>
    </w:pPr>
    <w:rPr>
      <w:rFonts w:ascii="Times New Roman" w:hAnsi="Times New Roman"/>
      <w:sz w:val="22"/>
      <w:lang w:eastAsia="zh-CN"/>
    </w:rPr>
  </w:style>
  <w:style w:type="paragraph" w:customStyle="1" w:styleId="ListNumberLevel4">
    <w:name w:val="List Number (Level 4)"/>
    <w:basedOn w:val="Navaden"/>
    <w:uiPriority w:val="99"/>
    <w:rsid w:val="00CA5EC1"/>
    <w:pPr>
      <w:widowControl w:val="0"/>
      <w:tabs>
        <w:tab w:val="left" w:pos="284"/>
        <w:tab w:val="left" w:pos="720"/>
        <w:tab w:val="left" w:pos="1440"/>
        <w:tab w:val="left" w:pos="2160"/>
        <w:tab w:val="num" w:pos="2835"/>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835" w:hanging="709"/>
      <w:textAlignment w:val="baseline"/>
    </w:pPr>
    <w:rPr>
      <w:rFonts w:ascii="Times New Roman" w:hAnsi="Times New Roman"/>
      <w:sz w:val="22"/>
      <w:lang w:eastAsia="zh-CN"/>
    </w:rPr>
  </w:style>
  <w:style w:type="paragraph" w:customStyle="1" w:styleId="ListNumber1Level4">
    <w:name w:val="List Number 1 (Level 4)"/>
    <w:basedOn w:val="Text1"/>
    <w:uiPriority w:val="99"/>
    <w:rsid w:val="00CA5EC1"/>
    <w:pPr>
      <w:tabs>
        <w:tab w:val="num" w:pos="3686"/>
      </w:tabs>
      <w:ind w:left="3686" w:hanging="709"/>
    </w:pPr>
    <w:rPr>
      <w:lang w:val="sl-SI"/>
    </w:rPr>
  </w:style>
  <w:style w:type="paragraph" w:customStyle="1" w:styleId="ListNumber2Level4">
    <w:name w:val="List Number 2 (Level 4)"/>
    <w:basedOn w:val="Text2"/>
    <w:uiPriority w:val="99"/>
    <w:rsid w:val="00CA5EC1"/>
    <w:pPr>
      <w:tabs>
        <w:tab w:val="num" w:pos="3686"/>
      </w:tabs>
      <w:ind w:left="3686" w:hanging="709"/>
    </w:pPr>
  </w:style>
  <w:style w:type="paragraph" w:customStyle="1" w:styleId="ListNumber3Level4">
    <w:name w:val="List Number 3 (Level 4)"/>
    <w:basedOn w:val="Text3ZnakZnakZnakZnak"/>
    <w:uiPriority w:val="99"/>
    <w:rsid w:val="00CA5EC1"/>
    <w:pPr>
      <w:tabs>
        <w:tab w:val="num" w:pos="3686"/>
      </w:tabs>
      <w:ind w:left="3686" w:hanging="709"/>
    </w:pPr>
  </w:style>
  <w:style w:type="paragraph" w:customStyle="1" w:styleId="ListNumber4Level4">
    <w:name w:val="List Number 4 (Level 4)"/>
    <w:basedOn w:val="Navaden"/>
    <w:uiPriority w:val="99"/>
    <w:rsid w:val="00CA5EC1"/>
    <w:pPr>
      <w:widowControl w:val="0"/>
      <w:tabs>
        <w:tab w:val="left" w:pos="284"/>
        <w:tab w:val="left" w:pos="720"/>
        <w:tab w:val="left" w:pos="1440"/>
        <w:tab w:val="left" w:pos="2160"/>
        <w:tab w:val="left" w:pos="2880"/>
        <w:tab w:val="left" w:pos="3600"/>
        <w:tab w:val="num" w:pos="3686"/>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686" w:hanging="709"/>
      <w:textAlignment w:val="baseline"/>
    </w:pPr>
    <w:rPr>
      <w:rFonts w:ascii="Times New Roman" w:hAnsi="Times New Roman"/>
      <w:sz w:val="22"/>
      <w:lang w:eastAsia="zh-CN"/>
    </w:rPr>
  </w:style>
  <w:style w:type="character" w:customStyle="1" w:styleId="Marker">
    <w:name w:val="Marker"/>
    <w:uiPriority w:val="99"/>
    <w:rsid w:val="00CA5EC1"/>
    <w:rPr>
      <w:color w:val="0000FF"/>
    </w:rPr>
  </w:style>
  <w:style w:type="character" w:customStyle="1" w:styleId="Marker1">
    <w:name w:val="Marker1"/>
    <w:uiPriority w:val="99"/>
    <w:rsid w:val="00CA5EC1"/>
    <w:rPr>
      <w:color w:val="008000"/>
    </w:rPr>
  </w:style>
  <w:style w:type="character" w:customStyle="1" w:styleId="Marker2">
    <w:name w:val="Marker2"/>
    <w:uiPriority w:val="99"/>
    <w:rsid w:val="00CA5EC1"/>
    <w:rPr>
      <w:color w:val="FF0000"/>
    </w:rPr>
  </w:style>
  <w:style w:type="paragraph" w:customStyle="1" w:styleId="Annexetitreacte">
    <w:name w:val="Annexe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nnexetitreexposglobalZnak">
    <w:name w:val="Annexe titre (exposé global) Znak"/>
    <w:basedOn w:val="Navaden"/>
    <w:next w:val="Navaden"/>
    <w:link w:val="AnnexetitreexposglobalZnak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4"/>
      <w:u w:val="single"/>
      <w:lang w:val="x-none" w:eastAsia="zh-CN"/>
    </w:rPr>
  </w:style>
  <w:style w:type="paragraph" w:customStyle="1" w:styleId="Annexetitreexpos">
    <w:name w:val="Annexe titre (exposé)"/>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nnexetitrefichefinacte">
    <w:name w:val="Annexe titre (fiche fin.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nnexetitrefichefinglobale">
    <w:name w:val="Annexe titre (fiche fin. global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nnexetitreglobale">
    <w:name w:val="Annexe titre (global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pplicationdirecte">
    <w:name w:val="Application directe"/>
    <w:basedOn w:val="Navaden"/>
    <w:next w:val="Fai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80" w:after="120" w:line="259" w:lineRule="auto"/>
      <w:textAlignment w:val="baseline"/>
    </w:pPr>
    <w:rPr>
      <w:rFonts w:ascii="Times New Roman" w:hAnsi="Times New Roman"/>
      <w:sz w:val="22"/>
      <w:lang w:eastAsia="zh-CN"/>
    </w:rPr>
  </w:style>
  <w:style w:type="paragraph" w:customStyle="1" w:styleId="Fait">
    <w:name w:val="Fait à"/>
    <w:basedOn w:val="Navaden"/>
    <w:next w:val="Institutionquisigne"/>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lang w:eastAsia="zh-CN"/>
    </w:rPr>
  </w:style>
  <w:style w:type="paragraph" w:customStyle="1" w:styleId="Avertissementtitre">
    <w:name w:val="Avertissement titre"/>
    <w:basedOn w:val="Navaden"/>
    <w:next w:val="Navaden"/>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80" w:after="120" w:line="259" w:lineRule="auto"/>
      <w:textAlignment w:val="baseline"/>
    </w:pPr>
    <w:rPr>
      <w:rFonts w:ascii="Times New Roman" w:hAnsi="Times New Roman"/>
      <w:sz w:val="22"/>
      <w:u w:val="single"/>
      <w:lang w:eastAsia="zh-CN"/>
    </w:rPr>
  </w:style>
  <w:style w:type="paragraph" w:customStyle="1" w:styleId="Confidence">
    <w:name w:val="Confidenc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sz w:val="22"/>
      <w:lang w:eastAsia="zh-CN"/>
    </w:rPr>
  </w:style>
  <w:style w:type="paragraph" w:customStyle="1" w:styleId="Confidentialit">
    <w:name w:val="Confidentialité"/>
    <w:basedOn w:val="Navaden"/>
    <w:next w:val="Statut"/>
    <w:link w:val="Confidentialit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240" w:after="240" w:line="259" w:lineRule="auto"/>
      <w:ind w:left="5103"/>
      <w:textAlignment w:val="baseline"/>
    </w:pPr>
    <w:rPr>
      <w:rFonts w:ascii="Times New Roman" w:hAnsi="Times New Roman"/>
      <w:sz w:val="24"/>
      <w:u w:val="single"/>
      <w:lang w:val="x-none" w:eastAsia="zh-CN"/>
    </w:rPr>
  </w:style>
  <w:style w:type="paragraph" w:customStyle="1" w:styleId="Statut">
    <w:name w:val="Statut"/>
    <w:basedOn w:val="Navaden"/>
    <w:next w:val="Typedudocumen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sz w:val="22"/>
      <w:lang w:eastAsia="zh-CN"/>
    </w:rPr>
  </w:style>
  <w:style w:type="paragraph" w:customStyle="1" w:styleId="Typedudocument">
    <w:name w:val="Type du document"/>
    <w:basedOn w:val="Navaden"/>
    <w:next w:val="Datedadoptio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b/>
      <w:sz w:val="22"/>
      <w:lang w:eastAsia="zh-CN"/>
    </w:rPr>
  </w:style>
  <w:style w:type="paragraph" w:customStyle="1" w:styleId="Datedadoption">
    <w:name w:val="Date d'adoption"/>
    <w:basedOn w:val="Navaden"/>
    <w:next w:val="Titreobje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b/>
      <w:sz w:val="22"/>
      <w:lang w:eastAsia="zh-CN"/>
    </w:rPr>
  </w:style>
  <w:style w:type="paragraph" w:customStyle="1" w:styleId="Titreobjet">
    <w:name w:val="Titre objet"/>
    <w:basedOn w:val="Navaden"/>
    <w:next w:val="Sous-titreobje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360" w:line="259" w:lineRule="auto"/>
      <w:jc w:val="center"/>
      <w:textAlignment w:val="baseline"/>
    </w:pPr>
    <w:rPr>
      <w:rFonts w:ascii="Times New Roman" w:hAnsi="Times New Roman"/>
      <w:b/>
      <w:sz w:val="22"/>
      <w:lang w:eastAsia="zh-CN"/>
    </w:rPr>
  </w:style>
  <w:style w:type="paragraph" w:customStyle="1" w:styleId="Sous-titreobjet">
    <w:name w:val="Sous-titre obje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center"/>
      <w:textAlignment w:val="baseline"/>
    </w:pPr>
    <w:rPr>
      <w:rFonts w:ascii="Times New Roman" w:hAnsi="Times New Roman"/>
      <w:b/>
      <w:sz w:val="22"/>
      <w:lang w:eastAsia="zh-CN"/>
    </w:rPr>
  </w:style>
  <w:style w:type="paragraph" w:customStyle="1" w:styleId="Considrant">
    <w:name w:val="Considérant"/>
    <w:basedOn w:val="Navaden"/>
    <w:uiPriority w:val="99"/>
    <w:rsid w:val="00CA5EC1"/>
    <w:pPr>
      <w:widowControl w:val="0"/>
      <w:tabs>
        <w:tab w:val="left" w:pos="284"/>
        <w:tab w:val="num" w:pos="709"/>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09" w:hanging="709"/>
      <w:textAlignment w:val="baseline"/>
    </w:pPr>
    <w:rPr>
      <w:rFonts w:ascii="Times New Roman" w:hAnsi="Times New Roman"/>
      <w:sz w:val="22"/>
      <w:lang w:eastAsia="zh-CN"/>
    </w:rPr>
  </w:style>
  <w:style w:type="paragraph" w:customStyle="1" w:styleId="Corrigendum">
    <w:name w:val="Corrigendum"/>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jc w:val="left"/>
      <w:textAlignment w:val="baseline"/>
    </w:pPr>
    <w:rPr>
      <w:rFonts w:ascii="Times New Roman" w:hAnsi="Times New Roman"/>
      <w:sz w:val="22"/>
      <w:lang w:eastAsia="zh-CN"/>
    </w:rPr>
  </w:style>
  <w:style w:type="paragraph" w:customStyle="1" w:styleId="Emission">
    <w:name w:val="Emission"/>
    <w:basedOn w:val="Navaden"/>
    <w:next w:val="Rfrenceinstitutionelle"/>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5103"/>
      <w:jc w:val="left"/>
      <w:textAlignment w:val="baseline"/>
    </w:pPr>
    <w:rPr>
      <w:rFonts w:ascii="Times New Roman" w:hAnsi="Times New Roman"/>
      <w:sz w:val="22"/>
      <w:lang w:eastAsia="zh-CN"/>
    </w:rPr>
  </w:style>
  <w:style w:type="paragraph" w:customStyle="1" w:styleId="Rfrenceinstitutionelle">
    <w:name w:val="Référence institutionelle"/>
    <w:basedOn w:val="Navaden"/>
    <w:next w:val="Statu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ind w:left="5103"/>
      <w:jc w:val="left"/>
      <w:textAlignment w:val="baseline"/>
    </w:pPr>
    <w:rPr>
      <w:rFonts w:ascii="Times New Roman" w:hAnsi="Times New Roman"/>
      <w:sz w:val="22"/>
      <w:lang w:eastAsia="zh-CN"/>
    </w:rPr>
  </w:style>
  <w:style w:type="paragraph" w:customStyle="1" w:styleId="Exposdesmotifstitre">
    <w:name w:val="Exposé des motifs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Exposdesmotifstitreglobal">
    <w:name w:val="Exposé des motifs titre (global)"/>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dimpactPMEtitre">
    <w:name w:val="Fiche d'impact PME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lang w:eastAsia="zh-CN"/>
    </w:rPr>
  </w:style>
  <w:style w:type="paragraph" w:customStyle="1" w:styleId="Fichefinanciretextetable">
    <w:name w:val="Fiche financière texte (tabl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22"/>
      <w:lang w:eastAsia="zh-CN"/>
    </w:rPr>
  </w:style>
  <w:style w:type="paragraph" w:customStyle="1" w:styleId="Fichefinanciretitre">
    <w:name w:val="Fiche financière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titreactetable">
    <w:name w:val="Fiche financière titre (acte tabl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40"/>
      <w:lang w:eastAsia="zh-CN"/>
    </w:rPr>
  </w:style>
  <w:style w:type="paragraph" w:customStyle="1" w:styleId="Fichefinanciretitreacte">
    <w:name w:val="Fiche financière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titretable">
    <w:name w:val="Fiche financière titre (tabl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40"/>
      <w:lang w:eastAsia="zh-CN"/>
    </w:rPr>
  </w:style>
  <w:style w:type="paragraph" w:customStyle="1" w:styleId="Formuledadoption">
    <w:name w:val="Formule d'adoption"/>
    <w:basedOn w:val="Navaden"/>
    <w:next w:val="Titrearticle"/>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lang w:eastAsia="zh-CN"/>
    </w:rPr>
  </w:style>
  <w:style w:type="paragraph" w:customStyle="1" w:styleId="Titrearticle">
    <w:name w:val="Titre article"/>
    <w:basedOn w:val="Navaden"/>
    <w:next w:val="Navaden"/>
    <w:link w:val="TitrearticleZnak"/>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i/>
      <w:sz w:val="24"/>
      <w:lang w:val="x-none" w:eastAsia="zh-CN"/>
    </w:rPr>
  </w:style>
  <w:style w:type="paragraph" w:customStyle="1" w:styleId="Institutionquiagit">
    <w:name w:val="Institution qui agit"/>
    <w:basedOn w:val="Navaden"/>
    <w:next w:val="Navaden"/>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0" w:after="120" w:line="259" w:lineRule="auto"/>
      <w:textAlignment w:val="baseline"/>
    </w:pPr>
    <w:rPr>
      <w:rFonts w:ascii="Times New Roman" w:hAnsi="Times New Roman"/>
      <w:sz w:val="22"/>
      <w:lang w:eastAsia="zh-CN"/>
    </w:rPr>
  </w:style>
  <w:style w:type="paragraph" w:customStyle="1" w:styleId="Langue">
    <w:name w:val="Langue"/>
    <w:basedOn w:val="Navaden"/>
    <w:next w:val="Rfrenceinterne"/>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600" w:line="259" w:lineRule="auto"/>
      <w:jc w:val="center"/>
      <w:textAlignment w:val="baseline"/>
    </w:pPr>
    <w:rPr>
      <w:rFonts w:ascii="Times New Roman" w:hAnsi="Times New Roman"/>
      <w:b/>
      <w:caps/>
      <w:sz w:val="22"/>
      <w:lang w:eastAsia="zh-CN"/>
    </w:rPr>
  </w:style>
  <w:style w:type="paragraph" w:customStyle="1" w:styleId="Rfrenceinterne">
    <w:name w:val="Référence interne"/>
    <w:basedOn w:val="Navaden"/>
    <w:next w:val="Nomdelinstitutio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600" w:line="259" w:lineRule="auto"/>
      <w:jc w:val="center"/>
      <w:textAlignment w:val="baseline"/>
    </w:pPr>
    <w:rPr>
      <w:rFonts w:ascii="Times New Roman" w:hAnsi="Times New Roman"/>
      <w:b/>
      <w:sz w:val="22"/>
      <w:lang w:eastAsia="zh-CN"/>
    </w:rPr>
  </w:style>
  <w:style w:type="paragraph" w:customStyle="1" w:styleId="Nomdelinstitution">
    <w:name w:val="Nom de l'institution"/>
    <w:basedOn w:val="Navaden"/>
    <w:next w:val="Emissio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Calibri" w:hAnsi="Calibri"/>
      <w:sz w:val="22"/>
      <w:lang w:eastAsia="zh-CN"/>
    </w:rPr>
  </w:style>
  <w:style w:type="paragraph" w:customStyle="1" w:styleId="Langueoriginale">
    <w:name w:val="Langue originale"/>
    <w:basedOn w:val="Navaden"/>
    <w:next w:val="Phrasefinale"/>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caps/>
      <w:sz w:val="22"/>
      <w:lang w:eastAsia="zh-CN"/>
    </w:rPr>
  </w:style>
  <w:style w:type="paragraph" w:customStyle="1" w:styleId="Phrasefinale">
    <w:name w:val="Phrase final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sz w:val="22"/>
      <w:lang w:eastAsia="zh-CN"/>
    </w:rPr>
  </w:style>
  <w:style w:type="paragraph" w:customStyle="1" w:styleId="ManualConsidrant">
    <w:name w:val="Manual Considéran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09" w:hanging="709"/>
      <w:textAlignment w:val="baseline"/>
    </w:pPr>
    <w:rPr>
      <w:rFonts w:ascii="Times New Roman" w:hAnsi="Times New Roman"/>
      <w:sz w:val="22"/>
      <w:lang w:eastAsia="zh-CN"/>
    </w:rPr>
  </w:style>
  <w:style w:type="paragraph" w:customStyle="1" w:styleId="Prliminairetitre">
    <w:name w:val="Préliminaire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360" w:line="259" w:lineRule="auto"/>
      <w:jc w:val="center"/>
      <w:textAlignment w:val="baseline"/>
    </w:pPr>
    <w:rPr>
      <w:rFonts w:ascii="Times New Roman" w:hAnsi="Times New Roman"/>
      <w:b/>
      <w:sz w:val="22"/>
      <w:lang w:eastAsia="zh-CN"/>
    </w:rPr>
  </w:style>
  <w:style w:type="paragraph" w:customStyle="1" w:styleId="Prliminairetype">
    <w:name w:val="Préliminaire typ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b/>
      <w:sz w:val="22"/>
      <w:lang w:eastAsia="zh-CN"/>
    </w:rPr>
  </w:style>
  <w:style w:type="paragraph" w:customStyle="1" w:styleId="Rfrenceinterinstitutionelle">
    <w:name w:val="Référence interinstitutionelle"/>
    <w:basedOn w:val="Navaden"/>
    <w:next w:val="Statu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5103"/>
      <w:jc w:val="left"/>
      <w:textAlignment w:val="baseline"/>
    </w:pPr>
    <w:rPr>
      <w:rFonts w:ascii="Times New Roman" w:hAnsi="Times New Roman"/>
      <w:sz w:val="22"/>
      <w:lang w:eastAsia="zh-CN"/>
    </w:rPr>
  </w:style>
  <w:style w:type="paragraph" w:customStyle="1" w:styleId="Rfrenceinterinstitutionelleprliminaire">
    <w:name w:val="Référence interinstitutionelle (préliminai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5103"/>
      <w:jc w:val="left"/>
      <w:textAlignment w:val="baseline"/>
    </w:pPr>
    <w:rPr>
      <w:rFonts w:ascii="Times New Roman" w:hAnsi="Times New Roman"/>
      <w:sz w:val="22"/>
      <w:lang w:eastAsia="zh-CN"/>
    </w:rPr>
  </w:style>
  <w:style w:type="paragraph" w:customStyle="1" w:styleId="Sous-titreobjetprliminaire">
    <w:name w:val="Sous-titre objet (préliminair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center"/>
      <w:textAlignment w:val="baseline"/>
    </w:pPr>
    <w:rPr>
      <w:rFonts w:ascii="Times New Roman" w:hAnsi="Times New Roman"/>
      <w:b/>
      <w:sz w:val="22"/>
      <w:lang w:eastAsia="zh-CN"/>
    </w:rPr>
  </w:style>
  <w:style w:type="paragraph" w:customStyle="1" w:styleId="Statutprliminaire">
    <w:name w:val="Statut (préliminai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sz w:val="22"/>
      <w:lang w:eastAsia="zh-CN"/>
    </w:rPr>
  </w:style>
  <w:style w:type="paragraph" w:customStyle="1" w:styleId="Titreobjetprliminaire">
    <w:name w:val="Titre objet (préliminai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360" w:line="259" w:lineRule="auto"/>
      <w:jc w:val="center"/>
      <w:textAlignment w:val="baseline"/>
    </w:pPr>
    <w:rPr>
      <w:rFonts w:ascii="Times New Roman" w:hAnsi="Times New Roman"/>
      <w:b/>
      <w:sz w:val="22"/>
      <w:lang w:eastAsia="zh-CN"/>
    </w:rPr>
  </w:style>
  <w:style w:type="paragraph" w:customStyle="1" w:styleId="Typedudocumentprliminaire">
    <w:name w:val="Type du document (préliminai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b/>
      <w:sz w:val="22"/>
      <w:lang w:eastAsia="zh-CN"/>
    </w:rPr>
  </w:style>
  <w:style w:type="character" w:customStyle="1" w:styleId="Deleted">
    <w:name w:val="Deleted"/>
    <w:uiPriority w:val="99"/>
    <w:rsid w:val="00CA5EC1"/>
    <w:rPr>
      <w:strike/>
    </w:rPr>
  </w:style>
  <w:style w:type="paragraph" w:customStyle="1" w:styleId="Address">
    <w:name w:val="Address"/>
    <w:basedOn w:val="Navaden"/>
    <w:next w:val="Navaden"/>
    <w:uiPriority w:val="99"/>
    <w:rsid w:val="00CA5EC1"/>
    <w:pPr>
      <w:keepLines/>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360" w:lineRule="auto"/>
      <w:ind w:left="3402"/>
      <w:jc w:val="left"/>
      <w:textAlignment w:val="baseline"/>
    </w:pPr>
    <w:rPr>
      <w:rFonts w:ascii="Times New Roman" w:hAnsi="Times New Roman"/>
      <w:sz w:val="22"/>
      <w:lang w:eastAsia="zh-CN"/>
    </w:rPr>
  </w:style>
  <w:style w:type="character" w:customStyle="1" w:styleId="TitrearticleZnak">
    <w:name w:val="Titre article Znak"/>
    <w:link w:val="Titrearticle"/>
    <w:uiPriority w:val="99"/>
    <w:locked/>
    <w:rsid w:val="00CA5EC1"/>
    <w:rPr>
      <w:rFonts w:ascii="Times New Roman" w:eastAsia="Times New Roman" w:hAnsi="Times New Roman" w:cs="Times New Roman"/>
      <w:i/>
      <w:sz w:val="24"/>
      <w:szCs w:val="20"/>
      <w:lang w:val="x-none" w:eastAsia="zh-CN"/>
    </w:rPr>
  </w:style>
  <w:style w:type="character" w:customStyle="1" w:styleId="ConfidentialitZnak">
    <w:name w:val="Confidentialité Znak"/>
    <w:link w:val="Confidentialit"/>
    <w:uiPriority w:val="99"/>
    <w:locked/>
    <w:rsid w:val="00CA5EC1"/>
    <w:rPr>
      <w:rFonts w:ascii="Times New Roman" w:eastAsia="Times New Roman" w:hAnsi="Times New Roman" w:cs="Times New Roman"/>
      <w:sz w:val="24"/>
      <w:szCs w:val="20"/>
      <w:u w:val="single"/>
      <w:lang w:val="x-none" w:eastAsia="zh-CN"/>
    </w:rPr>
  </w:style>
  <w:style w:type="paragraph" w:customStyle="1" w:styleId="Fichefinancirestandardtitre">
    <w:name w:val="Fiche financière (standard)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standardtitreacte">
    <w:name w:val="Fiche financière (standard)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travailtitre">
    <w:name w:val="Fiche financière (travail)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travailtitreacte">
    <w:name w:val="Fiche financière (travail)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attributiontitre">
    <w:name w:val="Fiche financière (attribution)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attributiontitreacte">
    <w:name w:val="Fiche financière (attribution)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character" w:customStyle="1" w:styleId="NavadenspletZnak">
    <w:name w:val="Navaden (splet) Znak"/>
    <w:aliases w:val="Znak Znak Znak"/>
    <w:link w:val="Navadensplet"/>
    <w:uiPriority w:val="99"/>
    <w:locked/>
    <w:rsid w:val="00CA5EC1"/>
    <w:rPr>
      <w:rFonts w:ascii="Times New Roman" w:eastAsia="Times New Roman" w:hAnsi="Times New Roman" w:cs="Times New Roman"/>
      <w:color w:val="333333"/>
      <w:sz w:val="18"/>
      <w:szCs w:val="18"/>
      <w:lang w:eastAsia="ar-SA"/>
    </w:rPr>
  </w:style>
  <w:style w:type="character" w:customStyle="1" w:styleId="Text3Char">
    <w:name w:val="Text 3 Char"/>
    <w:uiPriority w:val="99"/>
    <w:rsid w:val="00CA5EC1"/>
    <w:rPr>
      <w:sz w:val="24"/>
      <w:lang w:val="en-GB" w:eastAsia="en-GB"/>
    </w:rPr>
  </w:style>
  <w:style w:type="paragraph" w:customStyle="1" w:styleId="NormalWeb8">
    <w:name w:val="Normal (Web)8"/>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75" w:after="75" w:line="259" w:lineRule="auto"/>
      <w:ind w:left="225" w:right="225"/>
      <w:jc w:val="left"/>
      <w:textAlignment w:val="baseline"/>
    </w:pPr>
    <w:rPr>
      <w:rFonts w:ascii="Times New Roman" w:hAnsi="Times New Roman"/>
      <w:sz w:val="22"/>
      <w:lang w:eastAsia="en-GB"/>
    </w:rPr>
  </w:style>
  <w:style w:type="character" w:customStyle="1" w:styleId="SlogNaslov116ptsvetlomodraZnakZnak">
    <w:name w:val="Slog Naslov 1 + 16 pt svetlo modra Znak Znak"/>
    <w:link w:val="SlogNaslov116ptsvetlomodraZnak"/>
    <w:uiPriority w:val="99"/>
    <w:locked/>
    <w:rsid w:val="00CA5EC1"/>
    <w:rPr>
      <w:rFonts w:ascii="Calibri Light" w:hAnsi="Calibri Light"/>
      <w:b/>
      <w:bCs/>
      <w:caps/>
      <w:smallCaps/>
      <w:color w:val="3366FF"/>
      <w:sz w:val="32"/>
      <w:szCs w:val="32"/>
      <w:u w:val="single"/>
      <w:lang w:val="x-none" w:eastAsia="zh-CN"/>
    </w:rPr>
  </w:style>
  <w:style w:type="paragraph" w:customStyle="1" w:styleId="SlogNaslov1Tahoma16ptsvetlomodraZnak">
    <w:name w:val="Slog Naslov 1 + Tahoma 16 pt svetlo modra Znak"/>
    <w:basedOn w:val="Naslov1"/>
    <w:next w:val="Navaden"/>
    <w:link w:val="SlogNaslov1Tahoma16ptsvetlomodraZnakZnak"/>
    <w:uiPriority w:val="99"/>
    <w:rsid w:val="00CA5EC1"/>
    <w:pPr>
      <w:keepLines/>
      <w:widowControl w:val="0"/>
      <w:numPr>
        <w:numId w:val="0"/>
      </w:numPr>
      <w:pBdr>
        <w:bottom w:val="single" w:sz="12" w:space="1" w:color="999999"/>
      </w:pBdr>
      <w:tabs>
        <w:tab w:val="left" w:pos="284"/>
        <w:tab w:val="num" w:pos="360"/>
        <w:tab w:val="left" w:pos="851"/>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20"/>
      <w:ind w:left="360" w:hanging="360"/>
      <w:textAlignment w:val="baseline"/>
    </w:pPr>
    <w:rPr>
      <w:rFonts w:ascii="Tahoma" w:eastAsia="Calibri" w:hAnsi="Tahoma" w:cs="Times New Roman"/>
      <w:caps/>
      <w:color w:val="548DD4"/>
      <w:kern w:val="0"/>
      <w:sz w:val="24"/>
      <w:szCs w:val="30"/>
      <w:u w:val="single"/>
      <w:lang w:val="x-none" w:eastAsia="x-none"/>
    </w:rPr>
  </w:style>
  <w:style w:type="character" w:customStyle="1" w:styleId="SlogNaslov1Tahoma16ptsvetlomodraZnakZnak">
    <w:name w:val="Slog Naslov 1 + Tahoma 16 pt svetlo modra Znak Znak"/>
    <w:link w:val="SlogNaslov1Tahoma16ptsvetlomodraZnak"/>
    <w:uiPriority w:val="99"/>
    <w:locked/>
    <w:rsid w:val="00CA5EC1"/>
    <w:rPr>
      <w:rFonts w:ascii="Tahoma" w:eastAsia="Calibri" w:hAnsi="Tahoma" w:cs="Times New Roman"/>
      <w:b/>
      <w:bCs/>
      <w:caps/>
      <w:color w:val="548DD4"/>
      <w:sz w:val="24"/>
      <w:szCs w:val="30"/>
      <w:u w:val="single"/>
    </w:rPr>
  </w:style>
  <w:style w:type="character" w:customStyle="1" w:styleId="AnnexetitreexposglobalZnakZnak">
    <w:name w:val="Annexe titre (exposé global) Znak Znak"/>
    <w:link w:val="AnnexetitreexposglobalZnak"/>
    <w:uiPriority w:val="99"/>
    <w:locked/>
    <w:rsid w:val="00CA5EC1"/>
    <w:rPr>
      <w:rFonts w:ascii="Times New Roman" w:eastAsia="Times New Roman" w:hAnsi="Times New Roman" w:cs="Times New Roman"/>
      <w:b/>
      <w:sz w:val="24"/>
      <w:szCs w:val="20"/>
      <w:u w:val="single"/>
      <w:lang w:val="x-none" w:eastAsia="zh-CN"/>
    </w:rPr>
  </w:style>
  <w:style w:type="paragraph" w:styleId="Otevilenseznam5">
    <w:name w:val="List Number 5"/>
    <w:basedOn w:val="Navaden"/>
    <w:uiPriority w:val="99"/>
    <w:rsid w:val="00CA5EC1"/>
    <w:pPr>
      <w:widowControl w:val="0"/>
      <w:numPr>
        <w:numId w:val="19"/>
      </w:numPr>
      <w:tabs>
        <w:tab w:val="left" w:pos="284"/>
        <w:tab w:val="left" w:pos="720"/>
        <w:tab w:val="left" w:pos="1440"/>
        <w:tab w:val="num" w:pos="1492"/>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92"/>
      <w:textAlignment w:val="baseline"/>
    </w:pPr>
    <w:rPr>
      <w:rFonts w:ascii="Times New Roman" w:hAnsi="Times New Roman"/>
      <w:sz w:val="22"/>
      <w:lang w:eastAsia="zh-CN"/>
    </w:rPr>
  </w:style>
  <w:style w:type="paragraph" w:customStyle="1" w:styleId="Homework">
    <w:name w:val="Homework"/>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360" w:lineRule="auto"/>
      <w:textAlignment w:val="baseline"/>
    </w:pPr>
    <w:rPr>
      <w:rFonts w:ascii="SL Dutch" w:hAnsi="SL Dutch"/>
      <w:b/>
      <w:bCs/>
      <w:sz w:val="22"/>
      <w:szCs w:val="22"/>
    </w:rPr>
  </w:style>
  <w:style w:type="paragraph" w:customStyle="1" w:styleId="ZCom">
    <w:name w:val="Z_Com"/>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right="85"/>
      <w:textAlignment w:val="baseline"/>
    </w:pPr>
    <w:rPr>
      <w:rFonts w:ascii="Calibri" w:hAnsi="Calibri"/>
      <w:sz w:val="22"/>
    </w:rPr>
  </w:style>
  <w:style w:type="paragraph" w:customStyle="1" w:styleId="bodytextblack">
    <w:name w:val="bodytext_black"/>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beforeAutospacing="1" w:after="100" w:afterAutospacing="1" w:line="259" w:lineRule="auto"/>
      <w:jc w:val="left"/>
      <w:textAlignment w:val="baseline"/>
    </w:pPr>
    <w:rPr>
      <w:rFonts w:ascii="Calibri" w:hAnsi="Calibri"/>
      <w:color w:val="313F4B"/>
      <w:sz w:val="11"/>
      <w:szCs w:val="11"/>
    </w:rPr>
  </w:style>
  <w:style w:type="paragraph" w:customStyle="1" w:styleId="Navadensplet8">
    <w:name w:val="Navaden (splet)8"/>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75" w:after="75" w:line="259" w:lineRule="auto"/>
      <w:ind w:left="225" w:right="225"/>
      <w:jc w:val="left"/>
      <w:textAlignment w:val="baseline"/>
    </w:pPr>
    <w:rPr>
      <w:rFonts w:ascii="Times New Roman" w:hAnsi="Times New Roman"/>
      <w:sz w:val="22"/>
    </w:rPr>
  </w:style>
  <w:style w:type="paragraph" w:customStyle="1" w:styleId="hang">
    <w:name w:val="hang"/>
    <w:basedOn w:val="Navaden"/>
    <w:uiPriority w:val="99"/>
    <w:rsid w:val="00CA5EC1"/>
    <w:pPr>
      <w:widowControl w:val="0"/>
      <w:numPr>
        <w:numId w:val="27"/>
      </w:num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 w:after="60" w:line="259" w:lineRule="auto"/>
      <w:jc w:val="left"/>
      <w:textAlignment w:val="baseline"/>
    </w:pPr>
    <w:rPr>
      <w:rFonts w:ascii="Times New Roman" w:hAnsi="Times New Roman"/>
      <w:sz w:val="22"/>
    </w:rPr>
  </w:style>
  <w:style w:type="character" w:customStyle="1" w:styleId="ZnakZnakZnak1">
    <w:name w:val="Znak Znak Znak1"/>
    <w:uiPriority w:val="99"/>
    <w:rsid w:val="00CA5EC1"/>
    <w:rPr>
      <w:sz w:val="24"/>
      <w:lang w:val="en-GB" w:eastAsia="en-GB"/>
    </w:rPr>
  </w:style>
  <w:style w:type="paragraph" w:customStyle="1" w:styleId="Izvlecek">
    <w:name w:val="Izvlecek"/>
    <w:basedOn w:val="Telobesedila"/>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spacing w:after="120" w:line="259" w:lineRule="auto"/>
      <w:jc w:val="left"/>
    </w:pPr>
    <w:rPr>
      <w:i/>
      <w:iCs/>
      <w:lang w:val="x-none"/>
    </w:rPr>
  </w:style>
  <w:style w:type="paragraph" w:customStyle="1" w:styleId="alinee">
    <w:name w:val="alinee"/>
    <w:basedOn w:val="Navaden"/>
    <w:uiPriority w:val="99"/>
    <w:rsid w:val="00CA5EC1"/>
    <w:pPr>
      <w:widowControl w:val="0"/>
      <w:numPr>
        <w:numId w:val="28"/>
      </w:num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lang w:eastAsia="zh-CN"/>
    </w:rPr>
  </w:style>
  <w:style w:type="paragraph" w:customStyle="1" w:styleId="Text3">
    <w:name w:val="Text 3"/>
    <w:basedOn w:val="Navaden"/>
    <w:uiPriority w:val="99"/>
    <w:rsid w:val="00CA5EC1"/>
    <w:pPr>
      <w:widowControl w:val="0"/>
      <w:tabs>
        <w:tab w:val="left" w:pos="284"/>
        <w:tab w:val="left" w:pos="720"/>
        <w:tab w:val="left" w:pos="1440"/>
        <w:tab w:val="left" w:pos="2160"/>
        <w:tab w:val="left" w:pos="2302"/>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ind w:left="1202"/>
      <w:textAlignment w:val="baseline"/>
    </w:pPr>
    <w:rPr>
      <w:rFonts w:ascii="Times New Roman" w:hAnsi="Times New Roman"/>
      <w:sz w:val="22"/>
      <w:lang w:eastAsia="en-GB"/>
    </w:rPr>
  </w:style>
  <w:style w:type="paragraph" w:customStyle="1" w:styleId="p">
    <w:name w:val="p"/>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1" w:after="10" w:line="259" w:lineRule="auto"/>
      <w:ind w:left="10" w:right="10" w:firstLine="240"/>
      <w:textAlignment w:val="baseline"/>
    </w:pPr>
    <w:rPr>
      <w:rFonts w:ascii="Calibri" w:hAnsi="Calibri"/>
      <w:color w:val="222222"/>
      <w:sz w:val="22"/>
    </w:rPr>
  </w:style>
  <w:style w:type="paragraph" w:customStyle="1" w:styleId="ZnakZnak2ZnakZnakZnakZnakZnakZnakZnakZnakZnakZnakZnakZnak">
    <w:name w:val="Znak Znak2 Znak Znak Znak Znak Znak Znak Znak Znak Znak Znak Znak Znak"/>
    <w:basedOn w:val="Navaden"/>
    <w:uiPriority w:val="99"/>
    <w:rsid w:val="00CA5EC1"/>
    <w:pPr>
      <w:widowControl w:val="0"/>
      <w:tabs>
        <w:tab w:val="left" w:pos="284"/>
        <w:tab w:val="left" w:pos="720"/>
        <w:tab w:val="left" w:pos="1440"/>
        <w:tab w:val="num" w:pos="180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60" w:line="240" w:lineRule="exact"/>
      <w:ind w:left="1800" w:hanging="360"/>
      <w:jc w:val="left"/>
      <w:textAlignment w:val="baseline"/>
    </w:pPr>
    <w:rPr>
      <w:rFonts w:ascii="Tahoma" w:eastAsia="MS Mincho" w:hAnsi="Tahoma"/>
      <w:sz w:val="22"/>
      <w:lang w:val="en-US"/>
    </w:rPr>
  </w:style>
  <w:style w:type="paragraph" w:customStyle="1" w:styleId="Naslovvelik">
    <w:name w:val="Naslov velik"/>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Verdana" w:hAnsi="Verdana"/>
      <w:b/>
      <w:bCs/>
      <w:i/>
      <w:sz w:val="28"/>
      <w:szCs w:val="28"/>
    </w:rPr>
  </w:style>
  <w:style w:type="paragraph" w:styleId="Navaden-zamik">
    <w:name w:val="Normal Indent"/>
    <w:aliases w:val="Navaden - zamik Znak"/>
    <w:basedOn w:val="Navaden"/>
    <w:link w:val="Navaden-zamikZnak1"/>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firstLine="567"/>
      <w:textAlignment w:val="baseline"/>
    </w:pPr>
    <w:rPr>
      <w:rFonts w:ascii="Calibri" w:hAnsi="Calibri"/>
      <w:lang w:val="x-none" w:eastAsia="x-none"/>
    </w:rPr>
  </w:style>
  <w:style w:type="character" w:customStyle="1" w:styleId="Navaden-zamikZnak1">
    <w:name w:val="Navaden - zamik Znak1"/>
    <w:aliases w:val="Navaden - zamik Znak Znak"/>
    <w:link w:val="Navaden-zamik"/>
    <w:uiPriority w:val="99"/>
    <w:locked/>
    <w:rsid w:val="00CA5EC1"/>
    <w:rPr>
      <w:rFonts w:ascii="Calibri" w:eastAsia="Times New Roman" w:hAnsi="Calibri" w:cs="Times New Roman"/>
      <w:szCs w:val="20"/>
      <w:lang w:val="x-none" w:eastAsia="x-none"/>
    </w:rPr>
  </w:style>
  <w:style w:type="paragraph" w:customStyle="1" w:styleId="obiajno">
    <w:name w:val="običajno"/>
    <w:basedOn w:val="Navaden"/>
    <w:uiPriority w:val="99"/>
    <w:rsid w:val="00CA5EC1"/>
    <w:pPr>
      <w:widowControl w:val="0"/>
      <w:numPr>
        <w:numId w:val="29"/>
      </w:numPr>
      <w:tabs>
        <w:tab w:val="clear" w:pos="284"/>
        <w:tab w:val="left" w:pos="720"/>
        <w:tab w:val="left" w:pos="92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0" w:firstLine="567"/>
      <w:textAlignment w:val="baseline"/>
    </w:pPr>
    <w:rPr>
      <w:rFonts w:ascii="Times New Roman" w:hAnsi="Times New Roman"/>
      <w:sz w:val="22"/>
      <w:szCs w:val="22"/>
    </w:rPr>
  </w:style>
  <w:style w:type="paragraph" w:customStyle="1" w:styleId="Slogalinee">
    <w:name w:val="Slog alinee"/>
    <w:basedOn w:val="Navaden"/>
    <w:uiPriority w:val="99"/>
    <w:rsid w:val="00CA5EC1"/>
    <w:pPr>
      <w:widowControl w:val="0"/>
      <w:numPr>
        <w:numId w:val="30"/>
      </w:numPr>
      <w:tabs>
        <w:tab w:val="left" w:pos="284"/>
        <w:tab w:val="left" w:pos="720"/>
        <w:tab w:val="left" w:pos="1440"/>
        <w:tab w:val="left" w:pos="1491"/>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sz w:val="22"/>
    </w:rPr>
  </w:style>
  <w:style w:type="character" w:customStyle="1" w:styleId="Text3ZnakZnakZnakZnakZnak1">
    <w:name w:val="Text 3 Znak Znak Znak Znak Znak1"/>
    <w:uiPriority w:val="99"/>
    <w:rsid w:val="00CA5EC1"/>
    <w:rPr>
      <w:sz w:val="24"/>
      <w:lang w:val="sl-SI" w:eastAsia="zh-CN"/>
    </w:rPr>
  </w:style>
  <w:style w:type="character" w:customStyle="1" w:styleId="TitrearticleChar">
    <w:name w:val="Titre article Char"/>
    <w:uiPriority w:val="99"/>
    <w:rsid w:val="00CA5EC1"/>
    <w:rPr>
      <w:i/>
      <w:sz w:val="24"/>
      <w:lang w:val="en-GB" w:eastAsia="zh-CN"/>
    </w:rPr>
  </w:style>
  <w:style w:type="character" w:customStyle="1" w:styleId="ConfidentialitChar">
    <w:name w:val="Confidentialité Char"/>
    <w:uiPriority w:val="99"/>
    <w:rsid w:val="00CA5EC1"/>
    <w:rPr>
      <w:sz w:val="24"/>
      <w:u w:val="single"/>
      <w:lang w:val="en-GB" w:eastAsia="zh-CN"/>
    </w:rPr>
  </w:style>
  <w:style w:type="paragraph" w:customStyle="1" w:styleId="Text3ZnakZnakZnak">
    <w:name w:val="Text 3 Znak Znak Znak"/>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2"/>
      <w:lang w:eastAsia="zh-CN"/>
    </w:rPr>
  </w:style>
  <w:style w:type="paragraph" w:customStyle="1" w:styleId="Slog13">
    <w:name w:val="Slog13"/>
    <w:basedOn w:val="Naslov"/>
    <w:next w:val="Naslov2"/>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textAlignment w:val="baseline"/>
    </w:pPr>
    <w:rPr>
      <w:rFonts w:ascii="Times New Roman" w:hAnsi="Times New Roman"/>
      <w:sz w:val="24"/>
    </w:rPr>
  </w:style>
  <w:style w:type="paragraph" w:customStyle="1" w:styleId="SlogNaslov214ptPoljeEnojenSamodejno05ptDebelina">
    <w:name w:val="Slog Naslov 2 + 14 pt Polje: (Enojen Samodejno  05 pt Debelina..."/>
    <w:basedOn w:val="Naslov2"/>
    <w:uiPriority w:val="99"/>
    <w:rsid w:val="00CA5EC1"/>
    <w:pPr>
      <w:keepNext w:val="0"/>
      <w:keepLines/>
      <w:widowControl w:val="0"/>
      <w:numPr>
        <w:numId w:val="0"/>
      </w:numPr>
      <w:pBdr>
        <w:top w:val="single" w:sz="4" w:space="1" w:color="auto"/>
        <w:left w:val="single" w:sz="4" w:space="4" w:color="auto"/>
        <w:bottom w:val="single" w:sz="4" w:space="1" w:color="auto"/>
        <w:right w:val="single" w:sz="4" w:space="4" w:color="auto"/>
      </w:pBdr>
      <w:tabs>
        <w:tab w:val="left" w:pos="1"/>
        <w:tab w:val="left" w:pos="284"/>
        <w:tab w:val="num" w:pos="576"/>
        <w:tab w:val="left" w:pos="933"/>
        <w:tab w:val="left" w:pos="1276"/>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7080"/>
        <w:tab w:val="left" w:pos="7200"/>
        <w:tab w:val="left" w:pos="7788"/>
        <w:tab w:val="left" w:pos="7920"/>
        <w:tab w:val="left" w:pos="8496"/>
        <w:tab w:val="left" w:pos="9204"/>
        <w:tab w:val="left" w:pos="9912"/>
        <w:tab w:val="left" w:pos="10620"/>
        <w:tab w:val="left" w:pos="11328"/>
        <w:tab w:val="left" w:pos="12036"/>
        <w:tab w:val="left" w:pos="12744"/>
      </w:tabs>
      <w:overflowPunct w:val="0"/>
      <w:autoSpaceDE w:val="0"/>
      <w:autoSpaceDN w:val="0"/>
      <w:adjustRightInd w:val="0"/>
      <w:spacing w:before="40"/>
      <w:ind w:left="577" w:right="6" w:hanging="576"/>
      <w:textAlignment w:val="baseline"/>
    </w:pPr>
    <w:rPr>
      <w:rFonts w:ascii="Calibri Light" w:eastAsia="Calibri" w:hAnsi="Calibri Light" w:cs="Times New Roman"/>
      <w:iCs w:val="0"/>
      <w:caps/>
      <w:color w:val="548DD4"/>
      <w:sz w:val="28"/>
      <w:szCs w:val="24"/>
      <w:lang w:eastAsia="en-US"/>
    </w:rPr>
  </w:style>
  <w:style w:type="paragraph" w:customStyle="1" w:styleId="SlogNaslov214ptLevoPoljeEnojenSamodejno05ptDe">
    <w:name w:val="Slog Naslov 2 + 14 pt Levo Polje: (Enojen Samodejno  05 pt De..."/>
    <w:basedOn w:val="Naslov2"/>
    <w:uiPriority w:val="99"/>
    <w:rsid w:val="00CA5EC1"/>
    <w:pPr>
      <w:keepNext w:val="0"/>
      <w:keepLines/>
      <w:widowControl w:val="0"/>
      <w:numPr>
        <w:numId w:val="0"/>
      </w:numPr>
      <w:pBdr>
        <w:top w:val="single" w:sz="4" w:space="1" w:color="auto"/>
        <w:left w:val="single" w:sz="4" w:space="4" w:color="auto"/>
        <w:bottom w:val="single" w:sz="4" w:space="1" w:color="auto"/>
        <w:right w:val="single" w:sz="4" w:space="4" w:color="auto"/>
      </w:pBdr>
      <w:tabs>
        <w:tab w:val="left" w:pos="1"/>
        <w:tab w:val="left" w:pos="284"/>
        <w:tab w:val="num" w:pos="576"/>
        <w:tab w:val="left" w:pos="933"/>
        <w:tab w:val="left" w:pos="1276"/>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7080"/>
        <w:tab w:val="left" w:pos="7200"/>
        <w:tab w:val="left" w:pos="7788"/>
        <w:tab w:val="left" w:pos="7920"/>
        <w:tab w:val="left" w:pos="8496"/>
        <w:tab w:val="left" w:pos="9204"/>
        <w:tab w:val="left" w:pos="9912"/>
        <w:tab w:val="left" w:pos="10620"/>
        <w:tab w:val="left" w:pos="11328"/>
        <w:tab w:val="left" w:pos="12036"/>
        <w:tab w:val="left" w:pos="12744"/>
      </w:tabs>
      <w:overflowPunct w:val="0"/>
      <w:autoSpaceDE w:val="0"/>
      <w:autoSpaceDN w:val="0"/>
      <w:adjustRightInd w:val="0"/>
      <w:spacing w:before="40"/>
      <w:ind w:left="576" w:right="6" w:hanging="576"/>
      <w:jc w:val="left"/>
      <w:textAlignment w:val="baseline"/>
    </w:pPr>
    <w:rPr>
      <w:rFonts w:ascii="Calibri Light" w:eastAsia="Calibri" w:hAnsi="Calibri Light" w:cs="Times New Roman"/>
      <w:iCs w:val="0"/>
      <w:color w:val="548DD4"/>
      <w:sz w:val="28"/>
      <w:lang w:eastAsia="en-US"/>
    </w:rPr>
  </w:style>
  <w:style w:type="paragraph" w:customStyle="1" w:styleId="SlogNaslov4Levo0cmPrvavrstica0cm">
    <w:name w:val="Slog Naslov 4 + Levo:  0 cm Prva vrstica:  0 cm"/>
    <w:basedOn w:val="Naslov4"/>
    <w:uiPriority w:val="99"/>
    <w:rsid w:val="00CA5EC1"/>
    <w:pPr>
      <w:keepLines/>
      <w:widowControl w:val="0"/>
      <w:numPr>
        <w:numId w:val="31"/>
      </w:numPr>
      <w:tabs>
        <w:tab w:val="clear" w:pos="864"/>
        <w:tab w:val="left" w:pos="284"/>
        <w:tab w:val="left" w:pos="720"/>
        <w:tab w:val="left" w:pos="1221"/>
        <w:tab w:val="left" w:pos="1440"/>
        <w:tab w:val="left" w:pos="2160"/>
        <w:tab w:val="left" w:pos="2880"/>
        <w:tab w:val="num" w:pos="3240"/>
        <w:tab w:val="left" w:pos="3600"/>
        <w:tab w:val="left" w:pos="4320"/>
        <w:tab w:val="left" w:pos="5040"/>
        <w:tab w:val="left" w:pos="5760"/>
        <w:tab w:val="left" w:pos="6379"/>
        <w:tab w:val="left" w:pos="7200"/>
        <w:tab w:val="left" w:pos="7920"/>
      </w:tabs>
      <w:overflowPunct w:val="0"/>
      <w:autoSpaceDE w:val="0"/>
      <w:autoSpaceDN w:val="0"/>
      <w:adjustRightInd w:val="0"/>
      <w:spacing w:before="40" w:after="120" w:line="259" w:lineRule="auto"/>
      <w:ind w:left="3240" w:hanging="360"/>
      <w:textAlignment w:val="baseline"/>
    </w:pPr>
    <w:rPr>
      <w:rFonts w:ascii="Times New Roman" w:eastAsia="Calibri" w:hAnsi="Times New Roman"/>
      <w:bCs w:val="0"/>
      <w:iCs/>
      <w:color w:val="17365D"/>
      <w:szCs w:val="24"/>
      <w:u w:val="single"/>
    </w:rPr>
  </w:style>
  <w:style w:type="paragraph" w:customStyle="1" w:styleId="SlogNaslov3NeKrepkoNeLeeeLevo063cmPrvavrstica">
    <w:name w:val="Slog Naslov 3 + Ne Krepko Ne Ležeče Levo:  063 cm Prva vrstica..."/>
    <w:basedOn w:val="Naslov30"/>
    <w:uiPriority w:val="99"/>
    <w:rsid w:val="00CA5EC1"/>
    <w:pPr>
      <w:keepLines/>
      <w:widowControl w:val="0"/>
      <w:numPr>
        <w:ilvl w:val="0"/>
        <w:numId w:val="0"/>
      </w:numPr>
      <w:tabs>
        <w:tab w:val="clear" w:pos="862"/>
        <w:tab w:val="left" w:pos="142"/>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0" w:after="120"/>
      <w:ind w:left="360"/>
      <w:textAlignment w:val="baseline"/>
    </w:pPr>
    <w:rPr>
      <w:rFonts w:ascii="Calibri Light" w:eastAsia="Calibri" w:hAnsi="Calibri Light" w:cs="Times New Roman"/>
      <w:bCs w:val="0"/>
      <w:i w:val="0"/>
      <w:color w:val="17365D"/>
      <w:u w:val="single"/>
      <w:lang w:eastAsia="en-US"/>
    </w:rPr>
  </w:style>
  <w:style w:type="paragraph" w:customStyle="1" w:styleId="SlogNaslov311pt">
    <w:name w:val="Slog Naslov 3 + 11 pt"/>
    <w:basedOn w:val="Naslov30"/>
    <w:link w:val="SlogNaslov311ptZnak"/>
    <w:uiPriority w:val="99"/>
    <w:rsid w:val="00CA5EC1"/>
    <w:pPr>
      <w:keepLines/>
      <w:widowControl w:val="0"/>
      <w:numPr>
        <w:ilvl w:val="0"/>
        <w:numId w:val="0"/>
      </w:numPr>
      <w:tabs>
        <w:tab w:val="clear" w:pos="862"/>
        <w:tab w:val="left" w:pos="142"/>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0" w:after="120"/>
      <w:ind w:left="142" w:hanging="142"/>
      <w:textAlignment w:val="baseline"/>
    </w:pPr>
    <w:rPr>
      <w:rFonts w:ascii="Calibri Light" w:eastAsia="Calibri" w:hAnsi="Calibri Light" w:cs="Times New Roman"/>
      <w:iCs/>
      <w:color w:val="17365D"/>
      <w:sz w:val="20"/>
      <w:szCs w:val="24"/>
      <w:u w:val="single"/>
      <w:lang w:val="x-none" w:eastAsia="x-none"/>
    </w:rPr>
  </w:style>
  <w:style w:type="character" w:customStyle="1" w:styleId="SlogNaslov311ptZnak">
    <w:name w:val="Slog Naslov 3 + 11 pt Znak"/>
    <w:link w:val="SlogNaslov311pt"/>
    <w:uiPriority w:val="99"/>
    <w:locked/>
    <w:rsid w:val="00CA5EC1"/>
    <w:rPr>
      <w:rFonts w:ascii="Calibri Light" w:eastAsia="Calibri" w:hAnsi="Calibri Light" w:cs="Times New Roman"/>
      <w:b/>
      <w:bCs/>
      <w:i/>
      <w:iCs/>
      <w:color w:val="17365D"/>
      <w:szCs w:val="24"/>
      <w:u w:val="single"/>
    </w:rPr>
  </w:style>
  <w:style w:type="paragraph" w:customStyle="1" w:styleId="Copies">
    <w:name w:val="Copies"/>
    <w:basedOn w:val="Navaden"/>
    <w:next w:val="Navaden"/>
    <w:uiPriority w:val="99"/>
    <w:rsid w:val="00CA5EC1"/>
    <w:pPr>
      <w:widowControl w:val="0"/>
      <w:tabs>
        <w:tab w:val="left" w:pos="284"/>
        <w:tab w:val="left" w:pos="720"/>
        <w:tab w:val="left" w:pos="1440"/>
        <w:tab w:val="left" w:pos="2160"/>
        <w:tab w:val="left" w:pos="2512"/>
        <w:tab w:val="left" w:pos="2762"/>
        <w:tab w:val="left" w:pos="2880"/>
        <w:tab w:val="left" w:pos="3600"/>
        <w:tab w:val="left" w:pos="4320"/>
        <w:tab w:val="left" w:pos="5040"/>
        <w:tab w:val="left" w:pos="5642"/>
        <w:tab w:val="left" w:pos="5760"/>
        <w:tab w:val="left" w:pos="6362"/>
        <w:tab w:val="left" w:pos="6720"/>
        <w:tab w:val="left" w:pos="7200"/>
        <w:tab w:val="left" w:pos="7920"/>
      </w:tabs>
      <w:overflowPunct w:val="0"/>
      <w:autoSpaceDE w:val="0"/>
      <w:autoSpaceDN w:val="0"/>
      <w:adjustRightInd w:val="0"/>
      <w:spacing w:before="480" w:after="120" w:line="259" w:lineRule="auto"/>
      <w:ind w:left="1792" w:hanging="1792"/>
      <w:jc w:val="left"/>
      <w:textAlignment w:val="baseline"/>
    </w:pPr>
    <w:rPr>
      <w:rFonts w:ascii="Times New Roman" w:hAnsi="Times New Roman"/>
      <w:sz w:val="22"/>
      <w:lang w:val="en-GB" w:eastAsia="en-GB"/>
    </w:rPr>
  </w:style>
  <w:style w:type="paragraph" w:customStyle="1" w:styleId="Contact">
    <w:name w:val="Contact"/>
    <w:basedOn w:val="Navaden"/>
    <w:next w:val="Copies"/>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80" w:after="120" w:line="259" w:lineRule="auto"/>
      <w:ind w:left="567" w:hanging="567"/>
      <w:jc w:val="left"/>
      <w:textAlignment w:val="baseline"/>
    </w:pPr>
    <w:rPr>
      <w:rFonts w:ascii="Calibri" w:hAnsi="Calibri"/>
      <w:sz w:val="22"/>
      <w:lang w:val="en-GB" w:eastAsia="en-GB"/>
    </w:rPr>
  </w:style>
  <w:style w:type="paragraph" w:customStyle="1" w:styleId="address0">
    <w:name w:val="address"/>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16"/>
      <w:lang w:val="en-GB" w:eastAsia="fr-FR"/>
    </w:rPr>
  </w:style>
  <w:style w:type="paragraph" w:customStyle="1" w:styleId="authors">
    <w:name w:val="authors"/>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jc w:val="left"/>
      <w:textAlignment w:val="baseline"/>
    </w:pPr>
    <w:rPr>
      <w:rFonts w:ascii="Times New Roman" w:hAnsi="Times New Roman"/>
      <w:sz w:val="18"/>
      <w:lang w:val="en-GB" w:eastAsia="fr-FR"/>
    </w:rPr>
  </w:style>
  <w:style w:type="character" w:customStyle="1" w:styleId="Slog3Znak">
    <w:name w:val="Slog3 Znak"/>
    <w:link w:val="Slog3"/>
    <w:locked/>
    <w:rsid w:val="00CA5EC1"/>
    <w:rPr>
      <w:rFonts w:ascii="Arial" w:eastAsia="Times New Roman" w:hAnsi="Arial" w:cs="Arial"/>
      <w:b/>
      <w:bCs/>
      <w:sz w:val="24"/>
      <w:szCs w:val="28"/>
      <w:lang w:val="x-none" w:eastAsia="x-none"/>
    </w:rPr>
  </w:style>
  <w:style w:type="paragraph" w:customStyle="1" w:styleId="Navadensplet2">
    <w:name w:val="Navaden (splet)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jc w:val="left"/>
      <w:textAlignment w:val="baseline"/>
    </w:pPr>
    <w:rPr>
      <w:rFonts w:ascii="Arial Unicode MS" w:eastAsia="Arial Unicode MS" w:hAnsi="Times New Roman"/>
      <w:sz w:val="22"/>
    </w:rPr>
  </w:style>
  <w:style w:type="paragraph" w:customStyle="1" w:styleId="snaslov1">
    <w:name w:val="snaslov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88" w:lineRule="auto"/>
      <w:jc w:val="left"/>
      <w:textAlignment w:val="top"/>
    </w:pPr>
    <w:rPr>
      <w:rFonts w:ascii="Tahoma" w:eastAsia="Calibri" w:hAnsi="Tahoma" w:cs="Tahoma"/>
      <w:b/>
      <w:bCs/>
      <w:color w:val="000066"/>
      <w:sz w:val="28"/>
      <w:szCs w:val="28"/>
    </w:rPr>
  </w:style>
  <w:style w:type="paragraph" w:customStyle="1" w:styleId="Telobesedila0">
    <w:name w:val="Telo besedila//"/>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sz w:val="22"/>
    </w:rPr>
  </w:style>
  <w:style w:type="paragraph" w:customStyle="1" w:styleId="tekst0">
    <w:name w:val="tekst"/>
    <w:basedOn w:val="Telobesedila2"/>
    <w:link w:val="tekstZnak"/>
    <w:uiPriority w:val="99"/>
    <w:rsid w:val="00CA5EC1"/>
    <w:pPr>
      <w:widowControl w:val="0"/>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line="259" w:lineRule="auto"/>
      <w:textAlignment w:val="baseline"/>
    </w:pPr>
    <w:rPr>
      <w:rFonts w:ascii="Tahoma" w:hAnsi="Tahoma"/>
      <w:color w:val="800000"/>
      <w:sz w:val="24"/>
      <w:lang w:val="x-none" w:eastAsia="x-none"/>
    </w:rPr>
  </w:style>
  <w:style w:type="character" w:customStyle="1" w:styleId="tekstZnak">
    <w:name w:val="tekst Znak"/>
    <w:link w:val="tekst0"/>
    <w:uiPriority w:val="99"/>
    <w:locked/>
    <w:rsid w:val="00CA5EC1"/>
    <w:rPr>
      <w:rFonts w:ascii="Tahoma" w:eastAsia="Times New Roman" w:hAnsi="Tahoma" w:cs="Times New Roman"/>
      <w:color w:val="800000"/>
      <w:sz w:val="24"/>
      <w:szCs w:val="20"/>
      <w:lang w:val="x-none" w:eastAsia="x-none"/>
    </w:rPr>
  </w:style>
  <w:style w:type="paragraph" w:customStyle="1" w:styleId="Slog14">
    <w:name w:val="Slog14"/>
    <w:basedOn w:val="Tabela-naslov"/>
    <w:link w:val="Slog14Znak"/>
    <w:uiPriority w:val="99"/>
    <w:rsid w:val="00CA5EC1"/>
    <w:rPr>
      <w:rFonts w:ascii="Tahoma" w:hAnsi="Tahoma"/>
    </w:rPr>
  </w:style>
  <w:style w:type="paragraph" w:customStyle="1" w:styleId="Telobesedila32">
    <w:name w:val="Telo besedila 32"/>
    <w:basedOn w:val="Navaden"/>
    <w:uiPriority w:val="99"/>
    <w:rsid w:val="00CA5EC1"/>
    <w:pPr>
      <w:widowControl w:val="0"/>
      <w:tabs>
        <w:tab w:val="left" w:pos="1"/>
        <w:tab w:val="left" w:pos="284"/>
        <w:tab w:val="left" w:pos="708"/>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7080"/>
        <w:tab w:val="left" w:pos="7200"/>
        <w:tab w:val="left" w:pos="7788"/>
        <w:tab w:val="left" w:pos="7920"/>
        <w:tab w:val="left" w:pos="8496"/>
        <w:tab w:val="left" w:pos="9204"/>
        <w:tab w:val="left" w:pos="9912"/>
        <w:tab w:val="left" w:pos="10620"/>
        <w:tab w:val="left" w:pos="11328"/>
        <w:tab w:val="left" w:pos="12036"/>
        <w:tab w:val="left" w:pos="12744"/>
      </w:tabs>
      <w:overflowPunct w:val="0"/>
      <w:autoSpaceDE w:val="0"/>
      <w:autoSpaceDN w:val="0"/>
      <w:adjustRightInd w:val="0"/>
      <w:spacing w:after="120" w:line="259" w:lineRule="auto"/>
      <w:jc w:val="left"/>
      <w:textAlignment w:val="baseline"/>
    </w:pPr>
    <w:rPr>
      <w:rFonts w:ascii="Times New Roman" w:hAnsi="Times New Roman"/>
      <w:sz w:val="22"/>
    </w:rPr>
  </w:style>
  <w:style w:type="character" w:customStyle="1" w:styleId="Tabela-naslovZnak">
    <w:name w:val="Tabela-naslov Znak"/>
    <w:link w:val="Tabela-naslov"/>
    <w:uiPriority w:val="99"/>
    <w:locked/>
    <w:rsid w:val="00CA5EC1"/>
    <w:rPr>
      <w:rFonts w:ascii="Times New Roman" w:eastAsia="Times New Roman" w:hAnsi="Times New Roman" w:cs="Times New Roman"/>
      <w:color w:val="008000"/>
      <w:sz w:val="24"/>
      <w:szCs w:val="20"/>
      <w:lang w:val="x-none"/>
    </w:rPr>
  </w:style>
  <w:style w:type="character" w:customStyle="1" w:styleId="Slog14Znak">
    <w:name w:val="Slog14 Znak"/>
    <w:link w:val="Slog14"/>
    <w:uiPriority w:val="99"/>
    <w:locked/>
    <w:rsid w:val="00CA5EC1"/>
    <w:rPr>
      <w:rFonts w:ascii="Tahoma" w:eastAsia="Times New Roman" w:hAnsi="Tahoma" w:cs="Times New Roman"/>
      <w:color w:val="008000"/>
      <w:sz w:val="24"/>
      <w:lang w:val="x-none"/>
    </w:rPr>
  </w:style>
  <w:style w:type="paragraph" w:customStyle="1" w:styleId="Telobesedila22">
    <w:name w:val="Telo besedila 22"/>
    <w:basedOn w:val="Navaden"/>
    <w:uiPriority w:val="99"/>
    <w:rsid w:val="00CA5EC1"/>
    <w:pPr>
      <w:widowControl w:val="0"/>
      <w:tabs>
        <w:tab w:val="left" w:pos="284"/>
        <w:tab w:val="left" w:pos="634"/>
        <w:tab w:val="left" w:pos="720"/>
        <w:tab w:val="left" w:pos="1354"/>
        <w:tab w:val="left" w:pos="1440"/>
        <w:tab w:val="left" w:pos="2074"/>
        <w:tab w:val="left" w:pos="2160"/>
        <w:tab w:val="left" w:pos="2794"/>
        <w:tab w:val="left" w:pos="2880"/>
        <w:tab w:val="left" w:pos="3514"/>
        <w:tab w:val="left" w:pos="3600"/>
        <w:tab w:val="left" w:pos="4234"/>
        <w:tab w:val="left" w:pos="4320"/>
        <w:tab w:val="left" w:pos="4954"/>
        <w:tab w:val="left" w:pos="5040"/>
        <w:tab w:val="left" w:pos="5674"/>
        <w:tab w:val="left" w:pos="5760"/>
        <w:tab w:val="left" w:pos="6394"/>
        <w:tab w:val="left" w:pos="7114"/>
        <w:tab w:val="left" w:pos="7200"/>
        <w:tab w:val="left" w:pos="7834"/>
        <w:tab w:val="left" w:pos="7920"/>
        <w:tab w:val="left" w:pos="8554"/>
        <w:tab w:val="left" w:pos="8789"/>
      </w:tabs>
      <w:overflowPunct w:val="0"/>
      <w:autoSpaceDE w:val="0"/>
      <w:autoSpaceDN w:val="0"/>
      <w:adjustRightInd w:val="0"/>
      <w:spacing w:after="120" w:line="259" w:lineRule="auto"/>
      <w:ind w:right="19"/>
      <w:textAlignment w:val="baseline"/>
    </w:pPr>
    <w:rPr>
      <w:rFonts w:ascii="Times New Roman" w:hAnsi="Times New Roman"/>
      <w:sz w:val="22"/>
    </w:rPr>
  </w:style>
  <w:style w:type="paragraph" w:styleId="Stvarnokazalo1">
    <w:name w:val="index 1"/>
    <w:basedOn w:val="Navaden"/>
    <w:next w:val="Navaden"/>
    <w:autoRedefine/>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240" w:hanging="240"/>
      <w:textAlignment w:val="baseline"/>
    </w:pPr>
    <w:rPr>
      <w:rFonts w:ascii="Tahoma" w:hAnsi="Tahoma"/>
      <w:sz w:val="22"/>
    </w:rPr>
  </w:style>
  <w:style w:type="paragraph" w:customStyle="1" w:styleId="ZnakZnak2">
    <w:name w:val="Znak Znak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60" w:line="240" w:lineRule="exact"/>
      <w:jc w:val="left"/>
      <w:textAlignment w:val="baseline"/>
    </w:pPr>
    <w:rPr>
      <w:rFonts w:ascii="Tahoma" w:hAnsi="Tahoma" w:cs="Tahoma"/>
      <w:sz w:val="22"/>
      <w:lang w:val="en-US"/>
    </w:rPr>
  </w:style>
  <w:style w:type="paragraph" w:customStyle="1" w:styleId="BodyText26">
    <w:name w:val="Body Text 26"/>
    <w:basedOn w:val="Navaden"/>
    <w:uiPriority w:val="99"/>
    <w:rsid w:val="00CA5EC1"/>
    <w:pPr>
      <w:widowControl w:val="0"/>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sz w:val="22"/>
    </w:rPr>
  </w:style>
  <w:style w:type="paragraph" w:customStyle="1" w:styleId="Tabelasstevilcenjem">
    <w:name w:val="Tabela s stevilcenjem"/>
    <w:basedOn w:val="Navaden"/>
    <w:next w:val="Navaden"/>
    <w:autoRedefine/>
    <w:uiPriority w:val="99"/>
    <w:rsid w:val="00CA5EC1"/>
    <w:pPr>
      <w:widowControl w:val="0"/>
      <w:tabs>
        <w:tab w:val="left" w:pos="284"/>
      </w:tabs>
      <w:overflowPunct w:val="0"/>
      <w:autoSpaceDE w:val="0"/>
      <w:autoSpaceDN w:val="0"/>
      <w:adjustRightInd w:val="0"/>
      <w:spacing w:after="160" w:line="259" w:lineRule="auto"/>
      <w:ind w:left="6314" w:hanging="6314"/>
      <w:textAlignment w:val="baseline"/>
    </w:pPr>
    <w:rPr>
      <w:rFonts w:ascii="Calibri" w:hAnsi="Calibri"/>
      <w:sz w:val="22"/>
    </w:rPr>
  </w:style>
  <w:style w:type="table" w:customStyle="1" w:styleId="TabelaOblikaPorocilo">
    <w:name w:val="Tabela Oblika Porocilo"/>
    <w:basedOn w:val="Tabelamrea3"/>
    <w:uiPriority w:val="99"/>
    <w:rsid w:val="00CA5EC1"/>
    <w:tblPr>
      <w:tblInd w:w="170" w:type="dxa"/>
    </w:tblPr>
    <w:tblStylePr w:type="firstRow">
      <w:rPr>
        <w:rFonts w:cs="Times New Roman"/>
        <w:b/>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val="0"/>
        <w:bCs/>
      </w:rPr>
      <w:tblPr/>
      <w:tcPr>
        <w:tcBorders>
          <w:tl2br w:val="none" w:sz="0" w:space="0" w:color="auto"/>
          <w:tr2bl w:val="none" w:sz="0" w:space="0" w:color="auto"/>
        </w:tcBorders>
      </w:tcPr>
    </w:tblStylePr>
    <w:tblStylePr w:type="lastCol">
      <w:rPr>
        <w:rFonts w:cs="Times New Roman"/>
        <w:b w:val="0"/>
        <w:bCs/>
      </w:rPr>
      <w:tblPr/>
      <w:tcPr>
        <w:tcBorders>
          <w:tl2br w:val="none" w:sz="0" w:space="0" w:color="auto"/>
          <w:tr2bl w:val="none" w:sz="0" w:space="0" w:color="auto"/>
        </w:tcBorders>
      </w:tcPr>
    </w:tblStylePr>
    <w:tblStylePr w:type="neCell">
      <w:rPr>
        <w:rFonts w:cs="Times New Roman"/>
        <w:b/>
      </w:rPr>
    </w:tblStylePr>
  </w:style>
  <w:style w:type="paragraph" w:customStyle="1" w:styleId="ListParagraph1">
    <w:name w:val="List Paragraph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20"/>
      <w:contextualSpacing/>
      <w:textAlignment w:val="baseline"/>
    </w:pPr>
    <w:rPr>
      <w:rFonts w:ascii="Tahoma" w:hAnsi="Tahoma"/>
      <w:b/>
      <w:sz w:val="22"/>
    </w:rPr>
  </w:style>
  <w:style w:type="table" w:styleId="Tabelamrea3">
    <w:name w:val="Table Grid 3"/>
    <w:basedOn w:val="Navadnatabela"/>
    <w:uiPriority w:val="99"/>
    <w:rsid w:val="00CA5EC1"/>
    <w:pPr>
      <w:spacing w:before="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esegmenth4">
    <w:name w:val="esegment_h4"/>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beforeAutospacing="1" w:after="100" w:afterAutospacing="1" w:line="259" w:lineRule="auto"/>
      <w:jc w:val="left"/>
      <w:textAlignment w:val="baseline"/>
    </w:pPr>
    <w:rPr>
      <w:rFonts w:ascii="Times New Roman" w:hAnsi="Times New Roman"/>
      <w:sz w:val="22"/>
      <w:szCs w:val="22"/>
    </w:rPr>
  </w:style>
  <w:style w:type="character" w:customStyle="1" w:styleId="besediloChar">
    <w:name w:val="besedilo Char"/>
    <w:link w:val="besedilo"/>
    <w:uiPriority w:val="99"/>
    <w:locked/>
    <w:rsid w:val="00CA5EC1"/>
    <w:rPr>
      <w:rFonts w:ascii="Tahoma" w:eastAsia="Calibri" w:hAnsi="Tahoma" w:cs="Times New Roman"/>
      <w:szCs w:val="20"/>
      <w:lang w:val="x-none" w:eastAsia="x-none"/>
    </w:rPr>
  </w:style>
  <w:style w:type="paragraph" w:customStyle="1" w:styleId="Tabelaolikatabele">
    <w:name w:val="Tabela olika tabel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ahoma" w:hAnsi="Tahoma"/>
      <w:sz w:val="22"/>
    </w:rPr>
  </w:style>
  <w:style w:type="paragraph" w:customStyle="1" w:styleId="Odstavekseznama2">
    <w:name w:val="Odstavek seznama2"/>
    <w:basedOn w:val="Navaden"/>
    <w:rsid w:val="00CA5EC1"/>
    <w:pPr>
      <w:spacing w:after="200" w:line="276" w:lineRule="auto"/>
      <w:ind w:left="720"/>
      <w:contextualSpacing/>
      <w:jc w:val="left"/>
    </w:pPr>
    <w:rPr>
      <w:rFonts w:ascii="Calibri" w:eastAsia="Calibri" w:hAnsi="Calibri"/>
      <w:noProof/>
      <w:sz w:val="22"/>
      <w:szCs w:val="22"/>
      <w:lang w:eastAsia="en-US"/>
    </w:rPr>
  </w:style>
  <w:style w:type="numbering" w:customStyle="1" w:styleId="SlogVrstinaoznakaArial11ptKrepko">
    <w:name w:val="Slog Vrstična oznaka Arial 11 pt Krepko"/>
    <w:rsid w:val="00CA5EC1"/>
    <w:pPr>
      <w:numPr>
        <w:numId w:val="33"/>
      </w:numPr>
    </w:pPr>
  </w:style>
  <w:style w:type="numbering" w:customStyle="1" w:styleId="Slog5">
    <w:name w:val="Slog5"/>
    <w:rsid w:val="00CA5EC1"/>
    <w:pPr>
      <w:numPr>
        <w:numId w:val="20"/>
      </w:numPr>
    </w:pPr>
  </w:style>
  <w:style w:type="numbering" w:customStyle="1" w:styleId="Slog9">
    <w:name w:val="Slog9"/>
    <w:rsid w:val="00CA5EC1"/>
    <w:pPr>
      <w:numPr>
        <w:numId w:val="23"/>
      </w:numPr>
    </w:pPr>
  </w:style>
  <w:style w:type="numbering" w:customStyle="1" w:styleId="Slog10">
    <w:name w:val="Slog10"/>
    <w:rsid w:val="00CA5EC1"/>
    <w:pPr>
      <w:numPr>
        <w:numId w:val="24"/>
      </w:numPr>
    </w:pPr>
  </w:style>
  <w:style w:type="numbering" w:customStyle="1" w:styleId="SlogVrstinaoznakaSymbolsimbol11ptLevo063cm">
    <w:name w:val="Slog Vrstična oznaka Symbol (simbol) 11 pt Levo:  063 cm"/>
    <w:rsid w:val="00CA5EC1"/>
    <w:pPr>
      <w:numPr>
        <w:numId w:val="32"/>
      </w:numPr>
    </w:pPr>
  </w:style>
  <w:style w:type="numbering" w:styleId="111111">
    <w:name w:val="Outline List 2"/>
    <w:basedOn w:val="Brezseznama"/>
    <w:rsid w:val="00CA5EC1"/>
    <w:pPr>
      <w:numPr>
        <w:numId w:val="18"/>
      </w:numPr>
    </w:pPr>
  </w:style>
  <w:style w:type="numbering" w:customStyle="1" w:styleId="Slog8">
    <w:name w:val="Slog8"/>
    <w:rsid w:val="00CA5EC1"/>
    <w:pPr>
      <w:numPr>
        <w:numId w:val="22"/>
      </w:numPr>
    </w:pPr>
  </w:style>
  <w:style w:type="numbering" w:customStyle="1" w:styleId="Slog11">
    <w:name w:val="Slog11"/>
    <w:rsid w:val="00CA5EC1"/>
    <w:pPr>
      <w:numPr>
        <w:numId w:val="25"/>
      </w:numPr>
    </w:pPr>
  </w:style>
  <w:style w:type="numbering" w:customStyle="1" w:styleId="Slog4">
    <w:name w:val="Slog4"/>
    <w:rsid w:val="00CA5EC1"/>
    <w:pPr>
      <w:numPr>
        <w:numId w:val="19"/>
      </w:numPr>
    </w:pPr>
  </w:style>
  <w:style w:type="numbering" w:customStyle="1" w:styleId="Slog7">
    <w:name w:val="Slog7"/>
    <w:rsid w:val="00CA5EC1"/>
    <w:pPr>
      <w:numPr>
        <w:numId w:val="21"/>
      </w:numPr>
    </w:pPr>
  </w:style>
  <w:style w:type="numbering" w:customStyle="1" w:styleId="Slog12">
    <w:name w:val="Slog12"/>
    <w:rsid w:val="00CA5EC1"/>
    <w:pPr>
      <w:numPr>
        <w:numId w:val="26"/>
      </w:numPr>
    </w:pPr>
  </w:style>
  <w:style w:type="paragraph" w:styleId="Datum">
    <w:name w:val="Date"/>
    <w:basedOn w:val="Navaden"/>
    <w:next w:val="Navaden"/>
    <w:link w:val="DatumZnak"/>
    <w:rsid w:val="00CA5EC1"/>
    <w:pPr>
      <w:spacing w:after="160" w:line="259" w:lineRule="auto"/>
      <w:jc w:val="left"/>
    </w:pPr>
    <w:rPr>
      <w:rFonts w:ascii="Calibri" w:hAnsi="Calibri"/>
      <w:sz w:val="22"/>
      <w:szCs w:val="22"/>
      <w:lang w:val="x-none"/>
    </w:rPr>
  </w:style>
  <w:style w:type="character" w:customStyle="1" w:styleId="DatumZnak">
    <w:name w:val="Datum Znak"/>
    <w:link w:val="Datum"/>
    <w:rsid w:val="00CA5EC1"/>
    <w:rPr>
      <w:rFonts w:ascii="Calibri" w:eastAsia="Times New Roman" w:hAnsi="Calibri" w:cs="Times New Roman"/>
      <w:lang w:val="x-none" w:eastAsia="sl-SI"/>
    </w:rPr>
  </w:style>
  <w:style w:type="paragraph" w:customStyle="1" w:styleId="Teloodloebe">
    <w:name w:val="Telo odloebe"/>
    <w:basedOn w:val="Navaden"/>
    <w:rsid w:val="00CA5EC1"/>
    <w:pPr>
      <w:overflowPunct w:val="0"/>
      <w:autoSpaceDE w:val="0"/>
      <w:autoSpaceDN w:val="0"/>
      <w:adjustRightInd w:val="0"/>
      <w:spacing w:before="120" w:after="100" w:line="260" w:lineRule="exact"/>
      <w:textAlignment w:val="baseline"/>
    </w:pPr>
    <w:rPr>
      <w:rFonts w:ascii="Times New Roman" w:hAnsi="Times New Roman"/>
      <w:kern w:val="24"/>
      <w:sz w:val="22"/>
    </w:rPr>
  </w:style>
  <w:style w:type="paragraph" w:customStyle="1" w:styleId="len1">
    <w:name w:val="len1"/>
    <w:basedOn w:val="Navaden"/>
    <w:rsid w:val="00CA5EC1"/>
    <w:pPr>
      <w:spacing w:before="480" w:after="160" w:line="259" w:lineRule="auto"/>
      <w:jc w:val="center"/>
    </w:pPr>
    <w:rPr>
      <w:rFonts w:ascii="Calibri" w:hAnsi="Calibri"/>
      <w:b/>
      <w:bCs/>
      <w:sz w:val="22"/>
      <w:szCs w:val="22"/>
    </w:rPr>
  </w:style>
  <w:style w:type="character" w:styleId="Intenzivenpoudarek">
    <w:name w:val="Intense Emphasis"/>
    <w:uiPriority w:val="21"/>
    <w:qFormat/>
    <w:rsid w:val="00CA5EC1"/>
    <w:rPr>
      <w:b w:val="0"/>
      <w:bCs w:val="0"/>
      <w:i/>
      <w:iCs/>
      <w:color w:val="5B9BD5"/>
    </w:rPr>
  </w:style>
  <w:style w:type="paragraph" w:styleId="Citat">
    <w:name w:val="Quote"/>
    <w:basedOn w:val="Navaden"/>
    <w:next w:val="Navaden"/>
    <w:link w:val="CitatZnak"/>
    <w:uiPriority w:val="29"/>
    <w:qFormat/>
    <w:rsid w:val="00CA5EC1"/>
    <w:pPr>
      <w:spacing w:before="120" w:after="160" w:line="259" w:lineRule="auto"/>
      <w:ind w:left="720" w:right="720"/>
      <w:jc w:val="center"/>
    </w:pPr>
    <w:rPr>
      <w:rFonts w:ascii="Calibri" w:hAnsi="Calibri"/>
      <w:i/>
      <w:iCs/>
      <w:sz w:val="22"/>
      <w:szCs w:val="22"/>
    </w:rPr>
  </w:style>
  <w:style w:type="character" w:customStyle="1" w:styleId="CitatZnak">
    <w:name w:val="Citat Znak"/>
    <w:link w:val="Citat"/>
    <w:uiPriority w:val="29"/>
    <w:rsid w:val="00CA5EC1"/>
    <w:rPr>
      <w:rFonts w:ascii="Calibri" w:eastAsia="Times New Roman" w:hAnsi="Calibri" w:cs="Times New Roman"/>
      <w:i/>
      <w:iCs/>
      <w:lang w:eastAsia="sl-SI"/>
    </w:rPr>
  </w:style>
  <w:style w:type="paragraph" w:styleId="Intenzivencitat">
    <w:name w:val="Intense Quote"/>
    <w:basedOn w:val="Navaden"/>
    <w:next w:val="Navaden"/>
    <w:link w:val="IntenzivencitatZnak"/>
    <w:uiPriority w:val="30"/>
    <w:qFormat/>
    <w:rsid w:val="00CA5EC1"/>
    <w:pPr>
      <w:spacing w:before="120" w:after="160" w:line="300" w:lineRule="auto"/>
      <w:ind w:left="576" w:right="576"/>
      <w:jc w:val="center"/>
    </w:pPr>
    <w:rPr>
      <w:rFonts w:ascii="Calibri Light" w:eastAsia="SimSun" w:hAnsi="Calibri Light"/>
      <w:color w:val="5B9BD5"/>
      <w:sz w:val="24"/>
      <w:szCs w:val="24"/>
    </w:rPr>
  </w:style>
  <w:style w:type="character" w:customStyle="1" w:styleId="IntenzivencitatZnak">
    <w:name w:val="Intenziven citat Znak"/>
    <w:link w:val="Intenzivencitat"/>
    <w:uiPriority w:val="30"/>
    <w:rsid w:val="00CA5EC1"/>
    <w:rPr>
      <w:rFonts w:ascii="Calibri Light" w:eastAsia="SimSun" w:hAnsi="Calibri Light" w:cs="Times New Roman"/>
      <w:color w:val="5B9BD5"/>
      <w:sz w:val="24"/>
      <w:szCs w:val="24"/>
      <w:lang w:eastAsia="sl-SI"/>
    </w:rPr>
  </w:style>
  <w:style w:type="character" w:styleId="Neenpoudarek">
    <w:name w:val="Subtle Emphasis"/>
    <w:uiPriority w:val="19"/>
    <w:qFormat/>
    <w:rsid w:val="00CA5EC1"/>
    <w:rPr>
      <w:i/>
      <w:iCs/>
      <w:color w:val="404040"/>
    </w:rPr>
  </w:style>
  <w:style w:type="character" w:styleId="Neensklic">
    <w:name w:val="Subtle Reference"/>
    <w:uiPriority w:val="31"/>
    <w:qFormat/>
    <w:rsid w:val="00CA5EC1"/>
    <w:rPr>
      <w:smallCaps/>
      <w:color w:val="404040"/>
      <w:u w:val="single" w:color="7F7F7F"/>
    </w:rPr>
  </w:style>
  <w:style w:type="character" w:styleId="Intenzivensklic">
    <w:name w:val="Intense Reference"/>
    <w:uiPriority w:val="32"/>
    <w:qFormat/>
    <w:rsid w:val="00CA5EC1"/>
    <w:rPr>
      <w:b/>
      <w:bCs/>
      <w:smallCaps/>
      <w:color w:val="5B9BD5"/>
      <w:spacing w:val="5"/>
      <w:u w:val="single"/>
    </w:rPr>
  </w:style>
  <w:style w:type="character" w:styleId="Naslovknjige">
    <w:name w:val="Book Title"/>
    <w:uiPriority w:val="33"/>
    <w:qFormat/>
    <w:rsid w:val="00CA5EC1"/>
    <w:rPr>
      <w:b/>
      <w:bCs/>
      <w:smallCaps/>
    </w:rPr>
  </w:style>
  <w:style w:type="character" w:customStyle="1" w:styleId="Omemba1">
    <w:name w:val="Omemba1"/>
    <w:uiPriority w:val="99"/>
    <w:semiHidden/>
    <w:unhideWhenUsed/>
    <w:rsid w:val="00CA5EC1"/>
    <w:rPr>
      <w:color w:val="2B579A"/>
      <w:shd w:val="clear" w:color="auto" w:fill="E6E6E6"/>
    </w:rPr>
  </w:style>
  <w:style w:type="character" w:customStyle="1" w:styleId="odstavekznak1">
    <w:name w:val="odstavekznak1"/>
    <w:rsid w:val="00CA5EC1"/>
    <w:rPr>
      <w:rFonts w:ascii="Arial" w:hAnsi="Arial" w:cs="Arial" w:hint="default"/>
    </w:rPr>
  </w:style>
  <w:style w:type="character" w:customStyle="1" w:styleId="mrppsc">
    <w:name w:val="mrppsc"/>
    <w:rsid w:val="00CA5EC1"/>
  </w:style>
  <w:style w:type="paragraph" w:customStyle="1" w:styleId="mrppsi">
    <w:name w:val="mrppsi"/>
    <w:basedOn w:val="Navaden"/>
    <w:rsid w:val="00CA5EC1"/>
    <w:pPr>
      <w:spacing w:after="167"/>
      <w:jc w:val="left"/>
    </w:pPr>
    <w:rPr>
      <w:rFonts w:ascii="Times New Roman" w:hAnsi="Times New Roman"/>
      <w:sz w:val="24"/>
      <w:szCs w:val="24"/>
    </w:rPr>
  </w:style>
  <w:style w:type="paragraph" w:styleId="Revizija">
    <w:name w:val="Revision"/>
    <w:hidden/>
    <w:uiPriority w:val="99"/>
    <w:semiHidden/>
    <w:rsid w:val="00CA5EC1"/>
    <w:rPr>
      <w:rFonts w:ascii="Arial" w:eastAsia="Times New Roman" w:hAnsi="Arial"/>
    </w:rPr>
  </w:style>
  <w:style w:type="paragraph" w:customStyle="1" w:styleId="alinejazarkovnotoko1">
    <w:name w:val="alinejazarkovnotoko1"/>
    <w:basedOn w:val="Navaden"/>
    <w:rsid w:val="00CA5EC1"/>
    <w:pPr>
      <w:ind w:left="567" w:hanging="142"/>
    </w:pPr>
    <w:rPr>
      <w:sz w:val="22"/>
      <w:szCs w:val="22"/>
    </w:rPr>
  </w:style>
  <w:style w:type="table" w:customStyle="1" w:styleId="Tabelamrea4poudarek11">
    <w:name w:val="Tabela – mreža 4 (poudarek 1)1"/>
    <w:basedOn w:val="Navadnatabela"/>
    <w:uiPriority w:val="49"/>
    <w:rsid w:val="00CA5EC1"/>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red">
    <w:name w:val="red"/>
    <w:basedOn w:val="Privzetapisavaodstavka"/>
    <w:rsid w:val="00CA5EC1"/>
  </w:style>
  <w:style w:type="table" w:customStyle="1" w:styleId="Tabelamrea4poudarek12">
    <w:name w:val="Tabela – mreža 4 (poudarek 1)2"/>
    <w:basedOn w:val="Navadnatabela"/>
    <w:uiPriority w:val="49"/>
    <w:rsid w:val="00CA5EC1"/>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ext-justify">
    <w:name w:val="text-justify"/>
    <w:basedOn w:val="Navaden"/>
    <w:rsid w:val="00CA5EC1"/>
    <w:pPr>
      <w:spacing w:before="100" w:beforeAutospacing="1" w:after="100" w:afterAutospacing="1"/>
      <w:jc w:val="left"/>
    </w:pPr>
    <w:rPr>
      <w:rFonts w:ascii="Times New Roman" w:hAnsi="Times New Roman"/>
      <w:sz w:val="24"/>
      <w:szCs w:val="24"/>
    </w:rPr>
  </w:style>
  <w:style w:type="table" w:customStyle="1" w:styleId="Tabelamrea4poudarek51">
    <w:name w:val="Tabela – mreža 4 (poudarek 5)1"/>
    <w:basedOn w:val="Navadnatabela"/>
    <w:uiPriority w:val="49"/>
    <w:rsid w:val="00CA5EC1"/>
    <w:rPr>
      <w:rFonts w:eastAsia="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Nerazreenaomemba1">
    <w:name w:val="Nerazrešena omemba1"/>
    <w:uiPriority w:val="99"/>
    <w:semiHidden/>
    <w:unhideWhenUsed/>
    <w:rsid w:val="00CA5EC1"/>
    <w:rPr>
      <w:color w:val="605E5C"/>
      <w:shd w:val="clear" w:color="auto" w:fill="E1DFDD"/>
    </w:rPr>
  </w:style>
  <w:style w:type="paragraph" w:customStyle="1" w:styleId="ZnakZnakZnakZnakZnakZnak1">
    <w:name w:val="Znak Znak Znak Znak Znak Znak1"/>
    <w:basedOn w:val="Navaden"/>
    <w:rsid w:val="007D2738"/>
    <w:pPr>
      <w:spacing w:after="160" w:line="240" w:lineRule="exact"/>
      <w:jc w:val="left"/>
    </w:pPr>
    <w:rPr>
      <w:rFonts w:ascii="Tahoma" w:hAnsi="Tahoma"/>
      <w:lang w:val="en-US" w:eastAsia="en-US"/>
    </w:rPr>
  </w:style>
  <w:style w:type="paragraph" w:customStyle="1" w:styleId="Natevanje">
    <w:name w:val="Naštevanje"/>
    <w:basedOn w:val="Navaden"/>
    <w:qFormat/>
    <w:rsid w:val="00497EDE"/>
    <w:pPr>
      <w:numPr>
        <w:numId w:val="36"/>
      </w:numPr>
    </w:pPr>
    <w:rPr>
      <w:noProof/>
    </w:rPr>
  </w:style>
  <w:style w:type="table" w:styleId="Tabelasvetlamrea1">
    <w:name w:val="Grid Table 1 Light"/>
    <w:basedOn w:val="Navadnatabela"/>
    <w:uiPriority w:val="46"/>
    <w:rsid w:val="00310C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dstavekseznamaZnak">
    <w:name w:val="Odstavek seznama Znak"/>
    <w:aliases w:val="Tabela - prazna vrstica Znak,Odstavek seznama_IP Znak,Seznam_IP_1 Znak,naslov 1 Znak,List Paragraph compact Znak,Normal bullet 2 Znak,Paragraphe de liste 2 Znak,Reference list Znak,Bullet list Znak,Numbered List Znak,Paragraph Znak"/>
    <w:link w:val="Odstavekseznama"/>
    <w:uiPriority w:val="34"/>
    <w:qFormat/>
    <w:locked/>
    <w:rsid w:val="00310C5E"/>
    <w:rPr>
      <w:rFonts w:cs="Arial"/>
      <w:sz w:val="22"/>
      <w:szCs w:val="22"/>
      <w:lang w:eastAsia="en-US"/>
    </w:rPr>
  </w:style>
  <w:style w:type="table" w:styleId="Navadnatabela2">
    <w:name w:val="Plain Table 2"/>
    <w:basedOn w:val="Navadnatabela"/>
    <w:uiPriority w:val="42"/>
    <w:rsid w:val="00310C5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rppfc">
    <w:name w:val="mrppfc"/>
    <w:rsid w:val="00F90F9E"/>
  </w:style>
  <w:style w:type="character" w:customStyle="1" w:styleId="Privzetapisavaodstavka1">
    <w:name w:val="Privzeta pisava odstavka1"/>
    <w:rsid w:val="00602438"/>
  </w:style>
  <w:style w:type="paragraph" w:customStyle="1" w:styleId="bodytext">
    <w:name w:val="bodytext"/>
    <w:basedOn w:val="Navaden"/>
    <w:rsid w:val="00F90569"/>
    <w:pPr>
      <w:spacing w:before="100" w:beforeAutospacing="1" w:after="100" w:afterAutospacing="1" w:line="240" w:lineRule="auto"/>
      <w:jc w:val="left"/>
    </w:pPr>
    <w:rPr>
      <w:rFonts w:ascii="Times New Roman" w:hAnsi="Times New Roman" w:cs="Times New Roman"/>
      <w:sz w:val="24"/>
      <w:szCs w:val="24"/>
    </w:rPr>
  </w:style>
  <w:style w:type="character" w:customStyle="1" w:styleId="Nerazreenaomemba2">
    <w:name w:val="Nerazrešena omemba2"/>
    <w:basedOn w:val="Privzetapisavaodstavka"/>
    <w:uiPriority w:val="99"/>
    <w:semiHidden/>
    <w:unhideWhenUsed/>
    <w:rsid w:val="00481F98"/>
    <w:rPr>
      <w:color w:val="605E5C"/>
      <w:shd w:val="clear" w:color="auto" w:fill="E1DFDD"/>
    </w:rPr>
  </w:style>
  <w:style w:type="character" w:customStyle="1" w:styleId="PripombabesediloZnak1">
    <w:name w:val="Pripomba – besedilo Znak1"/>
    <w:basedOn w:val="Privzetapisavaodstavka"/>
    <w:uiPriority w:val="99"/>
    <w:locked/>
    <w:rsid w:val="004F53EC"/>
    <w:rPr>
      <w:rFonts w:ascii="Arial" w:hAnsi="Arial" w:cs="Arial"/>
    </w:rPr>
  </w:style>
  <w:style w:type="paragraph" w:customStyle="1" w:styleId="ZnakZnakZnakZnakZnakZnak0">
    <w:name w:val="Znak Znak Znak Znak Znak Znak"/>
    <w:basedOn w:val="Navaden"/>
    <w:rsid w:val="0009128C"/>
    <w:pPr>
      <w:spacing w:after="160" w:line="240" w:lineRule="exact"/>
      <w:jc w:val="left"/>
    </w:pPr>
    <w:rPr>
      <w:rFonts w:ascii="Tahoma" w:hAnsi="Tahoma" w:cs="Times New Roman"/>
      <w:lang w:val="en-US" w:eastAsia="en-US"/>
    </w:rPr>
  </w:style>
  <w:style w:type="character" w:customStyle="1" w:styleId="Nerazreenaomemba3">
    <w:name w:val="Nerazrešena omemba3"/>
    <w:basedOn w:val="Privzetapisavaodstavka"/>
    <w:uiPriority w:val="99"/>
    <w:semiHidden/>
    <w:unhideWhenUsed/>
    <w:rsid w:val="00937FBA"/>
    <w:rPr>
      <w:color w:val="605E5C"/>
      <w:shd w:val="clear" w:color="auto" w:fill="E1DFDD"/>
    </w:rPr>
  </w:style>
  <w:style w:type="character" w:customStyle="1" w:styleId="BrezrazmikovZnak">
    <w:name w:val="Brez razmikov Znak"/>
    <w:aliases w:val="POGLAVJE Znak"/>
    <w:basedOn w:val="Privzetapisavaodstavka"/>
    <w:link w:val="Brezrazmikov"/>
    <w:uiPriority w:val="1"/>
    <w:rsid w:val="008E656F"/>
    <w:rPr>
      <w:sz w:val="22"/>
      <w:szCs w:val="22"/>
      <w:lang w:eastAsia="en-US"/>
    </w:rPr>
  </w:style>
  <w:style w:type="character" w:customStyle="1" w:styleId="NapisZnak">
    <w:name w:val="Napis Znak"/>
    <w:link w:val="Napis"/>
    <w:uiPriority w:val="35"/>
    <w:rsid w:val="008E656F"/>
    <w:rPr>
      <w:rFonts w:ascii="Arial" w:eastAsia="Times New Roman" w:hAnsi="Arial" w:cs="Arial"/>
      <w:b/>
      <w:bCs/>
    </w:rPr>
  </w:style>
  <w:style w:type="paragraph" w:customStyle="1" w:styleId="NASLOV3">
    <w:name w:val="NASLOV 3"/>
    <w:basedOn w:val="Naslov30"/>
    <w:qFormat/>
    <w:rsid w:val="008E656F"/>
    <w:pPr>
      <w:keepLines/>
      <w:numPr>
        <w:ilvl w:val="0"/>
        <w:numId w:val="54"/>
      </w:numPr>
      <w:tabs>
        <w:tab w:val="clear" w:pos="862"/>
      </w:tabs>
      <w:spacing w:before="40" w:after="0" w:line="276" w:lineRule="auto"/>
      <w:jc w:val="left"/>
    </w:pPr>
    <w:rPr>
      <w:rFonts w:ascii="Candara" w:eastAsiaTheme="majorEastAsia" w:hAnsi="Candara" w:cstheme="majorBidi"/>
      <w:bCs w:val="0"/>
      <w:i w:val="0"/>
      <w:color w:val="1F4D78" w:themeColor="accent1" w:themeShade="7F"/>
      <w:sz w:val="27"/>
      <w:szCs w:val="27"/>
      <w:lang w:eastAsia="en-US"/>
    </w:rPr>
  </w:style>
  <w:style w:type="character" w:customStyle="1" w:styleId="DefaultChar">
    <w:name w:val="Default Char"/>
    <w:link w:val="Default"/>
    <w:rsid w:val="008E656F"/>
    <w:rPr>
      <w:rFonts w:ascii="Arial" w:hAnsi="Arial" w:cs="Arial"/>
      <w:color w:val="000000"/>
      <w:sz w:val="24"/>
      <w:szCs w:val="24"/>
      <w:lang w:eastAsia="en-US"/>
    </w:rPr>
  </w:style>
  <w:style w:type="paragraph" w:customStyle="1" w:styleId="Char2">
    <w:name w:val="Char2"/>
    <w:basedOn w:val="Navaden"/>
    <w:link w:val="Sprotnaopomba-sklic"/>
    <w:uiPriority w:val="99"/>
    <w:rsid w:val="008E656F"/>
    <w:pPr>
      <w:spacing w:after="160" w:line="240" w:lineRule="exact"/>
    </w:pPr>
    <w:rPr>
      <w:rFonts w:ascii="Calibri" w:eastAsia="Calibri" w:hAnsi="Calibri" w:cs="Times New Roman"/>
      <w:vertAlign w:val="superscript"/>
    </w:rPr>
  </w:style>
  <w:style w:type="paragraph" w:customStyle="1" w:styleId="SDHTabela">
    <w:name w:val="SDH Tabela"/>
    <w:basedOn w:val="Navaden"/>
    <w:next w:val="Navaden"/>
    <w:qFormat/>
    <w:rsid w:val="005538D9"/>
    <w:pPr>
      <w:numPr>
        <w:numId w:val="55"/>
      </w:numPr>
      <w:tabs>
        <w:tab w:val="left" w:pos="1134"/>
      </w:tabs>
      <w:spacing w:before="80" w:after="80" w:line="276" w:lineRule="auto"/>
      <w:ind w:left="851" w:hanging="851"/>
      <w:contextualSpacing/>
    </w:pPr>
    <w:rPr>
      <w:rFonts w:ascii="Calibri" w:hAnsi="Calibri" w:cs="Times New Roman"/>
      <w:b/>
      <w:i/>
      <w:color w:val="000000"/>
      <w:lang w:eastAsia="en-US"/>
    </w:rPr>
  </w:style>
  <w:style w:type="numbering" w:customStyle="1" w:styleId="1ai11">
    <w:name w:val="1 / a / i11"/>
    <w:basedOn w:val="Brezseznama"/>
    <w:next w:val="1ai"/>
    <w:uiPriority w:val="99"/>
    <w:semiHidden/>
    <w:unhideWhenUsed/>
    <w:rsid w:val="00BB1BCB"/>
  </w:style>
  <w:style w:type="numbering" w:styleId="1ai">
    <w:name w:val="Outline List 1"/>
    <w:basedOn w:val="Brezseznama"/>
    <w:uiPriority w:val="99"/>
    <w:semiHidden/>
    <w:unhideWhenUsed/>
    <w:rsid w:val="00BB1BCB"/>
  </w:style>
  <w:style w:type="character" w:customStyle="1" w:styleId="WW8Num1z0">
    <w:name w:val="WW8Num1z0"/>
    <w:rsid w:val="00DC07F6"/>
  </w:style>
  <w:style w:type="character" w:customStyle="1" w:styleId="WW8Num1z1">
    <w:name w:val="WW8Num1z1"/>
    <w:rsid w:val="00DC07F6"/>
  </w:style>
  <w:style w:type="character" w:customStyle="1" w:styleId="WW8Num1z2">
    <w:name w:val="WW8Num1z2"/>
    <w:rsid w:val="00DC07F6"/>
  </w:style>
  <w:style w:type="character" w:customStyle="1" w:styleId="WW8Num1z3">
    <w:name w:val="WW8Num1z3"/>
    <w:rsid w:val="00DC07F6"/>
  </w:style>
  <w:style w:type="character" w:customStyle="1" w:styleId="WW8Num1z4">
    <w:name w:val="WW8Num1z4"/>
    <w:rsid w:val="00DC07F6"/>
  </w:style>
  <w:style w:type="character" w:customStyle="1" w:styleId="WW8Num1z5">
    <w:name w:val="WW8Num1z5"/>
    <w:rsid w:val="00DC07F6"/>
  </w:style>
  <w:style w:type="character" w:customStyle="1" w:styleId="WW8Num1z6">
    <w:name w:val="WW8Num1z6"/>
    <w:rsid w:val="00DC07F6"/>
  </w:style>
  <w:style w:type="character" w:customStyle="1" w:styleId="WW8Num1z7">
    <w:name w:val="WW8Num1z7"/>
    <w:rsid w:val="00DC07F6"/>
  </w:style>
  <w:style w:type="character" w:customStyle="1" w:styleId="WW8Num1z8">
    <w:name w:val="WW8Num1z8"/>
    <w:rsid w:val="00DC07F6"/>
  </w:style>
  <w:style w:type="character" w:customStyle="1" w:styleId="WW8Num2z0">
    <w:name w:val="WW8Num2z0"/>
    <w:rsid w:val="00DC07F6"/>
  </w:style>
  <w:style w:type="character" w:customStyle="1" w:styleId="WW8Num2z1">
    <w:name w:val="WW8Num2z1"/>
    <w:rsid w:val="00DC07F6"/>
  </w:style>
  <w:style w:type="character" w:customStyle="1" w:styleId="WW8Num2z2">
    <w:name w:val="WW8Num2z2"/>
    <w:rsid w:val="00DC07F6"/>
  </w:style>
  <w:style w:type="character" w:customStyle="1" w:styleId="WW8Num2z3">
    <w:name w:val="WW8Num2z3"/>
    <w:rsid w:val="00DC07F6"/>
  </w:style>
  <w:style w:type="character" w:customStyle="1" w:styleId="WW8Num2z4">
    <w:name w:val="WW8Num2z4"/>
    <w:rsid w:val="00DC07F6"/>
  </w:style>
  <w:style w:type="character" w:customStyle="1" w:styleId="WW8Num2z5">
    <w:name w:val="WW8Num2z5"/>
    <w:rsid w:val="00DC07F6"/>
  </w:style>
  <w:style w:type="character" w:customStyle="1" w:styleId="WW8Num2z6">
    <w:name w:val="WW8Num2z6"/>
    <w:rsid w:val="00DC07F6"/>
  </w:style>
  <w:style w:type="character" w:customStyle="1" w:styleId="WW8Num2z7">
    <w:name w:val="WW8Num2z7"/>
    <w:rsid w:val="00DC07F6"/>
  </w:style>
  <w:style w:type="character" w:customStyle="1" w:styleId="WW8Num2z8">
    <w:name w:val="WW8Num2z8"/>
    <w:rsid w:val="00DC07F6"/>
  </w:style>
  <w:style w:type="character" w:customStyle="1" w:styleId="WW8Num3z0">
    <w:name w:val="WW8Num3z0"/>
    <w:rsid w:val="00DC07F6"/>
    <w:rPr>
      <w:rFonts w:ascii="Symbol" w:hAnsi="Symbol" w:cs="Symbol"/>
    </w:rPr>
  </w:style>
  <w:style w:type="character" w:customStyle="1" w:styleId="WW8Num4z0">
    <w:name w:val="WW8Num4z0"/>
    <w:rsid w:val="00DC07F6"/>
    <w:rPr>
      <w:rFonts w:cs="Times New Roman"/>
      <w:b/>
      <w:sz w:val="20"/>
      <w:szCs w:val="20"/>
    </w:rPr>
  </w:style>
  <w:style w:type="character" w:customStyle="1" w:styleId="WW8Num5z0">
    <w:name w:val="WW8Num5z0"/>
    <w:rsid w:val="00DC07F6"/>
    <w:rPr>
      <w:rFonts w:ascii="Symbol" w:hAnsi="Symbol" w:cs="OpenSymbol"/>
      <w:color w:val="000000"/>
    </w:rPr>
  </w:style>
  <w:style w:type="character" w:customStyle="1" w:styleId="WW8Num5z1">
    <w:name w:val="WW8Num5z1"/>
    <w:rsid w:val="00DC07F6"/>
    <w:rPr>
      <w:rFonts w:ascii="OpenSymbol" w:hAnsi="OpenSymbol" w:cs="OpenSymbol"/>
    </w:rPr>
  </w:style>
  <w:style w:type="character" w:customStyle="1" w:styleId="WW8Num6z0">
    <w:name w:val="WW8Num6z0"/>
    <w:rsid w:val="00DC07F6"/>
    <w:rPr>
      <w:rFonts w:ascii="Symbol" w:hAnsi="Symbol" w:cs="OpenSymbol"/>
      <w:color w:val="000000"/>
    </w:rPr>
  </w:style>
  <w:style w:type="character" w:customStyle="1" w:styleId="WW8Num6z1">
    <w:name w:val="WW8Num6z1"/>
    <w:rsid w:val="00DC07F6"/>
    <w:rPr>
      <w:rFonts w:ascii="OpenSymbol" w:hAnsi="OpenSymbol" w:cs="OpenSymbol"/>
    </w:rPr>
  </w:style>
  <w:style w:type="character" w:customStyle="1" w:styleId="Privzetapisavaodstavka2">
    <w:name w:val="Privzeta pisava odstavka2"/>
    <w:rsid w:val="00DC07F6"/>
  </w:style>
  <w:style w:type="character" w:customStyle="1" w:styleId="WW8Num7z0">
    <w:name w:val="WW8Num7z0"/>
    <w:rsid w:val="00DC07F6"/>
    <w:rPr>
      <w:rFonts w:ascii="Symbol" w:hAnsi="Symbol" w:cs="Symbol"/>
      <w:color w:val="000000"/>
    </w:rPr>
  </w:style>
  <w:style w:type="character" w:customStyle="1" w:styleId="WW8Num3z1">
    <w:name w:val="WW8Num3z1"/>
    <w:rsid w:val="00DC07F6"/>
  </w:style>
  <w:style w:type="character" w:customStyle="1" w:styleId="WW8Num3z2">
    <w:name w:val="WW8Num3z2"/>
    <w:rsid w:val="00DC07F6"/>
  </w:style>
  <w:style w:type="character" w:customStyle="1" w:styleId="WW8Num3z3">
    <w:name w:val="WW8Num3z3"/>
    <w:rsid w:val="00DC07F6"/>
  </w:style>
  <w:style w:type="character" w:customStyle="1" w:styleId="WW8Num3z4">
    <w:name w:val="WW8Num3z4"/>
    <w:rsid w:val="00DC07F6"/>
  </w:style>
  <w:style w:type="character" w:customStyle="1" w:styleId="WW8Num3z5">
    <w:name w:val="WW8Num3z5"/>
    <w:rsid w:val="00DC07F6"/>
  </w:style>
  <w:style w:type="character" w:customStyle="1" w:styleId="WW8Num3z6">
    <w:name w:val="WW8Num3z6"/>
    <w:rsid w:val="00DC07F6"/>
  </w:style>
  <w:style w:type="character" w:customStyle="1" w:styleId="WW8Num3z7">
    <w:name w:val="WW8Num3z7"/>
    <w:rsid w:val="00DC07F6"/>
  </w:style>
  <w:style w:type="character" w:customStyle="1" w:styleId="WW8Num3z8">
    <w:name w:val="WW8Num3z8"/>
    <w:rsid w:val="00DC07F6"/>
  </w:style>
  <w:style w:type="character" w:customStyle="1" w:styleId="WW8Num8z0">
    <w:name w:val="WW8Num8z0"/>
    <w:rsid w:val="00DC07F6"/>
    <w:rPr>
      <w:rFonts w:ascii="Arial" w:hAnsi="Arial" w:cs="Arial"/>
    </w:rPr>
  </w:style>
  <w:style w:type="character" w:customStyle="1" w:styleId="WW8Num9z0">
    <w:name w:val="WW8Num9z0"/>
    <w:rsid w:val="00DC07F6"/>
    <w:rPr>
      <w:bCs/>
      <w:lang w:val="sl-SI" w:bidi="ar-SA"/>
    </w:rPr>
  </w:style>
  <w:style w:type="character" w:customStyle="1" w:styleId="WW8Num9z1">
    <w:name w:val="WW8Num9z1"/>
    <w:rsid w:val="00DC07F6"/>
  </w:style>
  <w:style w:type="character" w:customStyle="1" w:styleId="WW8Num9z2">
    <w:name w:val="WW8Num9z2"/>
    <w:rsid w:val="00DC07F6"/>
  </w:style>
  <w:style w:type="character" w:customStyle="1" w:styleId="WW8Num9z3">
    <w:name w:val="WW8Num9z3"/>
    <w:rsid w:val="00DC07F6"/>
  </w:style>
  <w:style w:type="character" w:customStyle="1" w:styleId="WW8Num9z4">
    <w:name w:val="WW8Num9z4"/>
    <w:rsid w:val="00DC07F6"/>
  </w:style>
  <w:style w:type="character" w:customStyle="1" w:styleId="WW8Num9z5">
    <w:name w:val="WW8Num9z5"/>
    <w:rsid w:val="00DC07F6"/>
  </w:style>
  <w:style w:type="character" w:customStyle="1" w:styleId="WW8Num9z6">
    <w:name w:val="WW8Num9z6"/>
    <w:rsid w:val="00DC07F6"/>
  </w:style>
  <w:style w:type="character" w:customStyle="1" w:styleId="WW8Num9z7">
    <w:name w:val="WW8Num9z7"/>
    <w:rsid w:val="00DC07F6"/>
  </w:style>
  <w:style w:type="character" w:customStyle="1" w:styleId="WW8Num9z8">
    <w:name w:val="WW8Num9z8"/>
    <w:rsid w:val="00DC07F6"/>
  </w:style>
  <w:style w:type="character" w:customStyle="1" w:styleId="WW8Num10z0">
    <w:name w:val="WW8Num10z0"/>
    <w:rsid w:val="00DC07F6"/>
    <w:rPr>
      <w:rFonts w:ascii="Symbol" w:hAnsi="Symbol" w:cs="Symbol"/>
      <w:color w:val="000000"/>
      <w:lang w:val="de-DE"/>
    </w:rPr>
  </w:style>
  <w:style w:type="character" w:customStyle="1" w:styleId="WW8Num11z0">
    <w:name w:val="WW8Num11z0"/>
    <w:rsid w:val="00DC07F6"/>
    <w:rPr>
      <w:rFonts w:ascii="Symbol" w:hAnsi="Symbol" w:cs="Symbol"/>
      <w:color w:val="000000"/>
    </w:rPr>
  </w:style>
  <w:style w:type="character" w:customStyle="1" w:styleId="WW8Num12z0">
    <w:name w:val="WW8Num12z0"/>
    <w:rsid w:val="00DC07F6"/>
    <w:rPr>
      <w:rFonts w:ascii="Arial" w:hAnsi="Arial" w:cs="Arial"/>
      <w:color w:val="000000"/>
      <w:sz w:val="20"/>
      <w:szCs w:val="20"/>
    </w:rPr>
  </w:style>
  <w:style w:type="character" w:customStyle="1" w:styleId="WW8Num13z0">
    <w:name w:val="WW8Num13z0"/>
    <w:rsid w:val="00DC07F6"/>
    <w:rPr>
      <w:rFonts w:ascii="Symbol" w:hAnsi="Symbol" w:cs="Symbol"/>
      <w:color w:val="000000"/>
      <w:sz w:val="20"/>
      <w:szCs w:val="20"/>
      <w:highlight w:val="yellow"/>
      <w:lang w:val="sl-SI" w:bidi="ar-SA"/>
    </w:rPr>
  </w:style>
  <w:style w:type="character" w:customStyle="1" w:styleId="WW8Num14z0">
    <w:name w:val="WW8Num14z0"/>
    <w:rsid w:val="00DC07F6"/>
    <w:rPr>
      <w:rFonts w:ascii="Symbol" w:hAnsi="Symbol" w:cs="Symbol"/>
      <w:color w:val="000000"/>
    </w:rPr>
  </w:style>
  <w:style w:type="character" w:customStyle="1" w:styleId="WW8Num15z0">
    <w:name w:val="WW8Num15z0"/>
    <w:rsid w:val="00DC07F6"/>
    <w:rPr>
      <w:rFonts w:ascii="Symbol" w:hAnsi="Symbol" w:cs="Symbol"/>
      <w:color w:val="000000"/>
    </w:rPr>
  </w:style>
  <w:style w:type="character" w:customStyle="1" w:styleId="WW8Num16z0">
    <w:name w:val="WW8Num16z0"/>
    <w:rsid w:val="00DC07F6"/>
    <w:rPr>
      <w:rFonts w:ascii="Arial" w:hAnsi="Arial" w:cs="OpenSymbol"/>
      <w:color w:val="auto"/>
      <w:sz w:val="20"/>
      <w:szCs w:val="20"/>
    </w:rPr>
  </w:style>
  <w:style w:type="character" w:customStyle="1" w:styleId="WW8Num16z1">
    <w:name w:val="WW8Num16z1"/>
    <w:rsid w:val="00DC07F6"/>
    <w:rPr>
      <w:rFonts w:ascii="OpenSymbol" w:hAnsi="OpenSymbol" w:cs="OpenSymbol"/>
    </w:rPr>
  </w:style>
  <w:style w:type="character" w:customStyle="1" w:styleId="WW8Num16z3">
    <w:name w:val="WW8Num16z3"/>
    <w:rsid w:val="00DC07F6"/>
    <w:rPr>
      <w:rFonts w:ascii="Symbol" w:hAnsi="Symbol" w:cs="OpenSymbol"/>
    </w:rPr>
  </w:style>
  <w:style w:type="character" w:customStyle="1" w:styleId="WW8Num4z1">
    <w:name w:val="WW8Num4z1"/>
    <w:rsid w:val="00DC07F6"/>
  </w:style>
  <w:style w:type="character" w:customStyle="1" w:styleId="WW8Num4z2">
    <w:name w:val="WW8Num4z2"/>
    <w:rsid w:val="00DC07F6"/>
  </w:style>
  <w:style w:type="character" w:customStyle="1" w:styleId="WW8Num4z3">
    <w:name w:val="WW8Num4z3"/>
    <w:rsid w:val="00DC07F6"/>
  </w:style>
  <w:style w:type="character" w:customStyle="1" w:styleId="WW8Num4z4">
    <w:name w:val="WW8Num4z4"/>
    <w:rsid w:val="00DC07F6"/>
  </w:style>
  <w:style w:type="character" w:customStyle="1" w:styleId="WW8Num4z5">
    <w:name w:val="WW8Num4z5"/>
    <w:rsid w:val="00DC07F6"/>
  </w:style>
  <w:style w:type="character" w:customStyle="1" w:styleId="WW8Num4z6">
    <w:name w:val="WW8Num4z6"/>
    <w:rsid w:val="00DC07F6"/>
  </w:style>
  <w:style w:type="character" w:customStyle="1" w:styleId="WW8Num4z7">
    <w:name w:val="WW8Num4z7"/>
    <w:rsid w:val="00DC07F6"/>
  </w:style>
  <w:style w:type="character" w:customStyle="1" w:styleId="WW8Num4z8">
    <w:name w:val="WW8Num4z8"/>
    <w:rsid w:val="00DC07F6"/>
  </w:style>
  <w:style w:type="character" w:customStyle="1" w:styleId="WW8Num10z1">
    <w:name w:val="WW8Num10z1"/>
    <w:rsid w:val="00DC07F6"/>
  </w:style>
  <w:style w:type="character" w:customStyle="1" w:styleId="WW8Num10z2">
    <w:name w:val="WW8Num10z2"/>
    <w:rsid w:val="00DC07F6"/>
  </w:style>
  <w:style w:type="character" w:customStyle="1" w:styleId="WW8Num10z3">
    <w:name w:val="WW8Num10z3"/>
    <w:rsid w:val="00DC07F6"/>
  </w:style>
  <w:style w:type="character" w:customStyle="1" w:styleId="WW8Num10z4">
    <w:name w:val="WW8Num10z4"/>
    <w:rsid w:val="00DC07F6"/>
  </w:style>
  <w:style w:type="character" w:customStyle="1" w:styleId="WW8Num10z5">
    <w:name w:val="WW8Num10z5"/>
    <w:rsid w:val="00DC07F6"/>
  </w:style>
  <w:style w:type="character" w:customStyle="1" w:styleId="WW8Num10z6">
    <w:name w:val="WW8Num10z6"/>
    <w:rsid w:val="00DC07F6"/>
  </w:style>
  <w:style w:type="character" w:customStyle="1" w:styleId="WW8Num10z7">
    <w:name w:val="WW8Num10z7"/>
    <w:rsid w:val="00DC07F6"/>
  </w:style>
  <w:style w:type="character" w:customStyle="1" w:styleId="WW8Num10z8">
    <w:name w:val="WW8Num10z8"/>
    <w:rsid w:val="00DC07F6"/>
  </w:style>
  <w:style w:type="character" w:customStyle="1" w:styleId="WW8Num5z2">
    <w:name w:val="WW8Num5z2"/>
    <w:rsid w:val="00DC07F6"/>
  </w:style>
  <w:style w:type="character" w:customStyle="1" w:styleId="WW8Num5z3">
    <w:name w:val="WW8Num5z3"/>
    <w:rsid w:val="00DC07F6"/>
  </w:style>
  <w:style w:type="character" w:customStyle="1" w:styleId="WW8Num5z4">
    <w:name w:val="WW8Num5z4"/>
    <w:rsid w:val="00DC07F6"/>
  </w:style>
  <w:style w:type="character" w:customStyle="1" w:styleId="WW8Num5z5">
    <w:name w:val="WW8Num5z5"/>
    <w:rsid w:val="00DC07F6"/>
  </w:style>
  <w:style w:type="character" w:customStyle="1" w:styleId="WW8Num5z6">
    <w:name w:val="WW8Num5z6"/>
    <w:rsid w:val="00DC07F6"/>
  </w:style>
  <w:style w:type="character" w:customStyle="1" w:styleId="WW8Num5z7">
    <w:name w:val="WW8Num5z7"/>
    <w:rsid w:val="00DC07F6"/>
  </w:style>
  <w:style w:type="character" w:customStyle="1" w:styleId="WW8Num5z8">
    <w:name w:val="WW8Num5z8"/>
    <w:rsid w:val="00DC07F6"/>
  </w:style>
  <w:style w:type="character" w:customStyle="1" w:styleId="WW8Num17z0">
    <w:name w:val="WW8Num17z0"/>
    <w:rsid w:val="00DC07F6"/>
    <w:rPr>
      <w:rFonts w:ascii="Arial" w:hAnsi="Arial" w:cs="Arial"/>
    </w:rPr>
  </w:style>
  <w:style w:type="character" w:customStyle="1" w:styleId="WW8Num18z0">
    <w:name w:val="WW8Num18z0"/>
    <w:rsid w:val="00DC07F6"/>
    <w:rPr>
      <w:rFonts w:ascii="Arial" w:hAnsi="Arial" w:cs="Symbol"/>
      <w:color w:val="000000"/>
      <w:lang w:val="sl-SI"/>
    </w:rPr>
  </w:style>
  <w:style w:type="character" w:customStyle="1" w:styleId="WW8Num19z0">
    <w:name w:val="WW8Num19z0"/>
    <w:rsid w:val="00DC07F6"/>
    <w:rPr>
      <w:rFonts w:ascii="Arial" w:hAnsi="Arial" w:cs="Arial"/>
      <w:color w:val="000000"/>
      <w:spacing w:val="-2"/>
      <w:sz w:val="24"/>
      <w:szCs w:val="20"/>
    </w:rPr>
  </w:style>
  <w:style w:type="character" w:customStyle="1" w:styleId="WW8Num19z1">
    <w:name w:val="WW8Num19z1"/>
    <w:rsid w:val="00DC07F6"/>
    <w:rPr>
      <w:rFonts w:ascii="Courier New" w:hAnsi="Courier New" w:cs="Courier New"/>
    </w:rPr>
  </w:style>
  <w:style w:type="character" w:customStyle="1" w:styleId="WW8Num19z2">
    <w:name w:val="WW8Num19z2"/>
    <w:rsid w:val="00DC07F6"/>
    <w:rPr>
      <w:rFonts w:ascii="Wingdings" w:hAnsi="Wingdings" w:cs="Wingdings"/>
    </w:rPr>
  </w:style>
  <w:style w:type="character" w:customStyle="1" w:styleId="WW8Num19z3">
    <w:name w:val="WW8Num19z3"/>
    <w:rsid w:val="00DC07F6"/>
    <w:rPr>
      <w:rFonts w:ascii="Symbol" w:hAnsi="Symbol" w:cs="Symbol"/>
    </w:rPr>
  </w:style>
  <w:style w:type="character" w:customStyle="1" w:styleId="WW8Num11z1">
    <w:name w:val="WW8Num11z1"/>
    <w:rsid w:val="00DC07F6"/>
  </w:style>
  <w:style w:type="character" w:customStyle="1" w:styleId="WW8Num11z2">
    <w:name w:val="WW8Num11z2"/>
    <w:rsid w:val="00DC07F6"/>
  </w:style>
  <w:style w:type="character" w:customStyle="1" w:styleId="WW8Num11z3">
    <w:name w:val="WW8Num11z3"/>
    <w:rsid w:val="00DC07F6"/>
  </w:style>
  <w:style w:type="character" w:customStyle="1" w:styleId="WW8Num11z4">
    <w:name w:val="WW8Num11z4"/>
    <w:rsid w:val="00DC07F6"/>
  </w:style>
  <w:style w:type="character" w:customStyle="1" w:styleId="WW8Num11z5">
    <w:name w:val="WW8Num11z5"/>
    <w:rsid w:val="00DC07F6"/>
  </w:style>
  <w:style w:type="character" w:customStyle="1" w:styleId="WW8Num11z6">
    <w:name w:val="WW8Num11z6"/>
    <w:rsid w:val="00DC07F6"/>
  </w:style>
  <w:style w:type="character" w:customStyle="1" w:styleId="WW8Num11z7">
    <w:name w:val="WW8Num11z7"/>
    <w:rsid w:val="00DC07F6"/>
  </w:style>
  <w:style w:type="character" w:customStyle="1" w:styleId="WW8Num11z8">
    <w:name w:val="WW8Num11z8"/>
    <w:rsid w:val="00DC07F6"/>
  </w:style>
  <w:style w:type="character" w:customStyle="1" w:styleId="WW8Num20z0">
    <w:name w:val="WW8Num20z0"/>
    <w:rsid w:val="00DC07F6"/>
    <w:rPr>
      <w:rFonts w:ascii="Symbol" w:hAnsi="Symbol" w:cs="Symbol"/>
    </w:rPr>
  </w:style>
  <w:style w:type="character" w:customStyle="1" w:styleId="WW8Num21z0">
    <w:name w:val="WW8Num21z0"/>
    <w:rsid w:val="00DC07F6"/>
    <w:rPr>
      <w:rFonts w:ascii="Symbol" w:hAnsi="Symbol" w:cs="Symbol"/>
      <w:color w:val="000000"/>
    </w:rPr>
  </w:style>
  <w:style w:type="character" w:customStyle="1" w:styleId="WW8Num22z0">
    <w:name w:val="WW8Num22z0"/>
    <w:rsid w:val="00DC07F6"/>
    <w:rPr>
      <w:rFonts w:ascii="Arial" w:hAnsi="Arial" w:cs="Arial"/>
      <w:color w:val="000000"/>
      <w:spacing w:val="-2"/>
    </w:rPr>
  </w:style>
  <w:style w:type="character" w:customStyle="1" w:styleId="WW8Num23z0">
    <w:name w:val="WW8Num23z0"/>
    <w:rsid w:val="00DC07F6"/>
    <w:rPr>
      <w:rFonts w:cs="Times New Roman"/>
    </w:rPr>
  </w:style>
  <w:style w:type="character" w:customStyle="1" w:styleId="WW8Num13z1">
    <w:name w:val="WW8Num13z1"/>
    <w:rsid w:val="00DC07F6"/>
    <w:rPr>
      <w:rFonts w:ascii="Times New Roman" w:hAnsi="Times New Roman" w:cs="Times New Roman"/>
    </w:rPr>
  </w:style>
  <w:style w:type="character" w:customStyle="1" w:styleId="WW8Num13z2">
    <w:name w:val="WW8Num13z2"/>
    <w:rsid w:val="00DC07F6"/>
    <w:rPr>
      <w:rFonts w:ascii="Arial" w:hAnsi="Arial" w:cs="Arial"/>
    </w:rPr>
  </w:style>
  <w:style w:type="character" w:customStyle="1" w:styleId="WW8Num13z3">
    <w:name w:val="WW8Num13z3"/>
    <w:rsid w:val="00DC07F6"/>
  </w:style>
  <w:style w:type="character" w:customStyle="1" w:styleId="WW8Num13z4">
    <w:name w:val="WW8Num13z4"/>
    <w:rsid w:val="00DC07F6"/>
  </w:style>
  <w:style w:type="character" w:customStyle="1" w:styleId="WW8Num13z5">
    <w:name w:val="WW8Num13z5"/>
    <w:rsid w:val="00DC07F6"/>
  </w:style>
  <w:style w:type="character" w:customStyle="1" w:styleId="WW8Num13z6">
    <w:name w:val="WW8Num13z6"/>
    <w:rsid w:val="00DC07F6"/>
  </w:style>
  <w:style w:type="character" w:customStyle="1" w:styleId="WW8Num13z7">
    <w:name w:val="WW8Num13z7"/>
    <w:rsid w:val="00DC07F6"/>
  </w:style>
  <w:style w:type="character" w:customStyle="1" w:styleId="WW8Num13z8">
    <w:name w:val="WW8Num13z8"/>
    <w:rsid w:val="00DC07F6"/>
  </w:style>
  <w:style w:type="character" w:customStyle="1" w:styleId="WW8Num17z1">
    <w:name w:val="WW8Num17z1"/>
    <w:rsid w:val="00DC07F6"/>
    <w:rPr>
      <w:rFonts w:ascii="Republika" w:eastAsia="Times New Roman" w:hAnsi="Republika" w:cs="Times New Roman"/>
    </w:rPr>
  </w:style>
  <w:style w:type="character" w:customStyle="1" w:styleId="WW8Num17z2">
    <w:name w:val="WW8Num17z2"/>
    <w:rsid w:val="00DC07F6"/>
  </w:style>
  <w:style w:type="character" w:customStyle="1" w:styleId="WW8Num17z3">
    <w:name w:val="WW8Num17z3"/>
    <w:rsid w:val="00DC07F6"/>
  </w:style>
  <w:style w:type="character" w:customStyle="1" w:styleId="WW8Num17z4">
    <w:name w:val="WW8Num17z4"/>
    <w:rsid w:val="00DC07F6"/>
  </w:style>
  <w:style w:type="character" w:customStyle="1" w:styleId="WW8Num17z5">
    <w:name w:val="WW8Num17z5"/>
    <w:rsid w:val="00DC07F6"/>
  </w:style>
  <w:style w:type="character" w:customStyle="1" w:styleId="WW8Num17z6">
    <w:name w:val="WW8Num17z6"/>
    <w:rsid w:val="00DC07F6"/>
  </w:style>
  <w:style w:type="character" w:customStyle="1" w:styleId="WW8Num17z7">
    <w:name w:val="WW8Num17z7"/>
    <w:rsid w:val="00DC07F6"/>
  </w:style>
  <w:style w:type="character" w:customStyle="1" w:styleId="WW8Num17z8">
    <w:name w:val="WW8Num17z8"/>
    <w:rsid w:val="00DC07F6"/>
  </w:style>
  <w:style w:type="character" w:customStyle="1" w:styleId="WW8Num18z1">
    <w:name w:val="WW8Num18z1"/>
    <w:rsid w:val="00DC07F6"/>
    <w:rPr>
      <w:b/>
      <w:i w:val="0"/>
      <w:sz w:val="24"/>
      <w:szCs w:val="24"/>
    </w:rPr>
  </w:style>
  <w:style w:type="character" w:customStyle="1" w:styleId="WW8Num18z2">
    <w:name w:val="WW8Num18z2"/>
    <w:rsid w:val="00DC07F6"/>
  </w:style>
  <w:style w:type="character" w:customStyle="1" w:styleId="WW8Num20z1">
    <w:name w:val="WW8Num20z1"/>
    <w:rsid w:val="00DC07F6"/>
    <w:rPr>
      <w:rFonts w:ascii="Courier New" w:hAnsi="Courier New" w:cs="Courier New"/>
    </w:rPr>
  </w:style>
  <w:style w:type="character" w:customStyle="1" w:styleId="WW8Num20z2">
    <w:name w:val="WW8Num20z2"/>
    <w:rsid w:val="00DC07F6"/>
    <w:rPr>
      <w:rFonts w:ascii="Wingdings" w:hAnsi="Wingdings" w:cs="Wingdings"/>
    </w:rPr>
  </w:style>
  <w:style w:type="character" w:customStyle="1" w:styleId="WW8Num20z3">
    <w:name w:val="WW8Num20z3"/>
    <w:rsid w:val="00DC07F6"/>
    <w:rPr>
      <w:rFonts w:ascii="Symbol" w:hAnsi="Symbol" w:cs="Symbol"/>
    </w:rPr>
  </w:style>
  <w:style w:type="character" w:customStyle="1" w:styleId="WW8Num21z1">
    <w:name w:val="WW8Num21z1"/>
    <w:rsid w:val="00DC07F6"/>
    <w:rPr>
      <w:rFonts w:ascii="Courier New" w:hAnsi="Courier New" w:cs="Courier New"/>
    </w:rPr>
  </w:style>
  <w:style w:type="character" w:customStyle="1" w:styleId="WW8Num21z2">
    <w:name w:val="WW8Num21z2"/>
    <w:rsid w:val="00DC07F6"/>
    <w:rPr>
      <w:rFonts w:ascii="Wingdings" w:hAnsi="Wingdings" w:cs="Wingdings"/>
    </w:rPr>
  </w:style>
  <w:style w:type="character" w:customStyle="1" w:styleId="WW8Num21z3">
    <w:name w:val="WW8Num21z3"/>
    <w:rsid w:val="00DC07F6"/>
    <w:rPr>
      <w:rFonts w:ascii="Symbol" w:hAnsi="Symbol" w:cs="Symbol"/>
    </w:rPr>
  </w:style>
  <w:style w:type="character" w:customStyle="1" w:styleId="WW8Num22z1">
    <w:name w:val="WW8Num22z1"/>
    <w:rsid w:val="00DC07F6"/>
    <w:rPr>
      <w:rFonts w:ascii="Courier New" w:hAnsi="Courier New" w:cs="Courier New"/>
    </w:rPr>
  </w:style>
  <w:style w:type="character" w:customStyle="1" w:styleId="WW8Num22z3">
    <w:name w:val="WW8Num22z3"/>
    <w:rsid w:val="00DC07F6"/>
    <w:rPr>
      <w:rFonts w:ascii="Symbol" w:hAnsi="Symbol" w:cs="Symbol"/>
    </w:rPr>
  </w:style>
  <w:style w:type="character" w:customStyle="1" w:styleId="WW8Num23z1">
    <w:name w:val="WW8Num23z1"/>
    <w:rsid w:val="00DC07F6"/>
    <w:rPr>
      <w:rFonts w:ascii="Courier New" w:hAnsi="Courier New" w:cs="Courier New"/>
    </w:rPr>
  </w:style>
  <w:style w:type="character" w:customStyle="1" w:styleId="WW8Num23z3">
    <w:name w:val="WW8Num23z3"/>
    <w:rsid w:val="00DC07F6"/>
    <w:rPr>
      <w:rFonts w:ascii="Symbol" w:hAnsi="Symbol" w:cs="Symbol"/>
    </w:rPr>
  </w:style>
  <w:style w:type="character" w:customStyle="1" w:styleId="WW8Num24z0">
    <w:name w:val="WW8Num24z0"/>
    <w:rsid w:val="00DC07F6"/>
    <w:rPr>
      <w:rFonts w:ascii="Arial" w:eastAsia="Times New Roman" w:hAnsi="Arial" w:cs="Arial"/>
    </w:rPr>
  </w:style>
  <w:style w:type="character" w:customStyle="1" w:styleId="WW8Num24z1">
    <w:name w:val="WW8Num24z1"/>
    <w:rsid w:val="00DC07F6"/>
    <w:rPr>
      <w:rFonts w:ascii="Courier New" w:hAnsi="Courier New" w:cs="Courier New"/>
    </w:rPr>
  </w:style>
  <w:style w:type="character" w:customStyle="1" w:styleId="WW8Num24z2">
    <w:name w:val="WW8Num24z2"/>
    <w:rsid w:val="00DC07F6"/>
    <w:rPr>
      <w:rFonts w:ascii="Wingdings" w:hAnsi="Wingdings" w:cs="Wingdings"/>
    </w:rPr>
  </w:style>
  <w:style w:type="character" w:customStyle="1" w:styleId="WW8Num24z3">
    <w:name w:val="WW8Num24z3"/>
    <w:rsid w:val="00DC07F6"/>
    <w:rPr>
      <w:rFonts w:ascii="Symbol" w:hAnsi="Symbol" w:cs="Symbol"/>
    </w:rPr>
  </w:style>
  <w:style w:type="character" w:customStyle="1" w:styleId="WW8Num25z0">
    <w:name w:val="WW8Num25z0"/>
    <w:rsid w:val="00DC07F6"/>
    <w:rPr>
      <w:rFonts w:ascii="Arial" w:eastAsia="Times New Roman" w:hAnsi="Arial" w:cs="Arial"/>
    </w:rPr>
  </w:style>
  <w:style w:type="character" w:customStyle="1" w:styleId="WW8Num25z1">
    <w:name w:val="WW8Num25z1"/>
    <w:rsid w:val="00DC07F6"/>
    <w:rPr>
      <w:rFonts w:ascii="Courier New" w:hAnsi="Courier New" w:cs="Courier New"/>
    </w:rPr>
  </w:style>
  <w:style w:type="character" w:customStyle="1" w:styleId="WW8Num25z2">
    <w:name w:val="WW8Num25z2"/>
    <w:rsid w:val="00DC07F6"/>
    <w:rPr>
      <w:rFonts w:ascii="Wingdings" w:hAnsi="Wingdings" w:cs="Wingdings"/>
    </w:rPr>
  </w:style>
  <w:style w:type="character" w:customStyle="1" w:styleId="WW8Num25z3">
    <w:name w:val="WW8Num25z3"/>
    <w:rsid w:val="00DC07F6"/>
    <w:rPr>
      <w:rFonts w:ascii="Symbol" w:hAnsi="Symbol" w:cs="Symbol"/>
    </w:rPr>
  </w:style>
  <w:style w:type="character" w:customStyle="1" w:styleId="WW8Num26z0">
    <w:name w:val="WW8Num26z0"/>
    <w:rsid w:val="00DC07F6"/>
    <w:rPr>
      <w:rFonts w:ascii="Symbol" w:hAnsi="Symbol" w:cs="Symbol"/>
      <w:color w:val="000000"/>
    </w:rPr>
  </w:style>
  <w:style w:type="character" w:customStyle="1" w:styleId="WW8Num26z1">
    <w:name w:val="WW8Num26z1"/>
    <w:rsid w:val="00DC07F6"/>
    <w:rPr>
      <w:rFonts w:ascii="Courier New" w:hAnsi="Courier New" w:cs="Courier New"/>
    </w:rPr>
  </w:style>
  <w:style w:type="character" w:customStyle="1" w:styleId="WW8Num26z2">
    <w:name w:val="WW8Num26z2"/>
    <w:rsid w:val="00DC07F6"/>
    <w:rPr>
      <w:rFonts w:ascii="Wingdings" w:hAnsi="Wingdings" w:cs="Wingdings"/>
    </w:rPr>
  </w:style>
  <w:style w:type="character" w:customStyle="1" w:styleId="WW8Num27z0">
    <w:name w:val="WW8Num27z0"/>
    <w:rsid w:val="00DC07F6"/>
    <w:rPr>
      <w:rFonts w:ascii="Arial" w:eastAsia="Times New Roman" w:hAnsi="Arial" w:cs="Arial"/>
      <w:sz w:val="24"/>
    </w:rPr>
  </w:style>
  <w:style w:type="character" w:customStyle="1" w:styleId="WW8Num27z1">
    <w:name w:val="WW8Num27z1"/>
    <w:rsid w:val="00DC07F6"/>
    <w:rPr>
      <w:rFonts w:ascii="Courier New" w:hAnsi="Courier New" w:cs="Courier New"/>
    </w:rPr>
  </w:style>
  <w:style w:type="character" w:customStyle="1" w:styleId="WW8Num27z2">
    <w:name w:val="WW8Num27z2"/>
    <w:rsid w:val="00DC07F6"/>
    <w:rPr>
      <w:rFonts w:ascii="Wingdings" w:hAnsi="Wingdings" w:cs="Wingdings"/>
    </w:rPr>
  </w:style>
  <w:style w:type="character" w:customStyle="1" w:styleId="WW8Num27z3">
    <w:name w:val="WW8Num27z3"/>
    <w:rsid w:val="00DC07F6"/>
    <w:rPr>
      <w:rFonts w:ascii="Symbol" w:hAnsi="Symbol" w:cs="Symbol"/>
    </w:rPr>
  </w:style>
  <w:style w:type="character" w:customStyle="1" w:styleId="WW8Num28z0">
    <w:name w:val="WW8Num28z0"/>
    <w:rsid w:val="00DC07F6"/>
    <w:rPr>
      <w:rFonts w:ascii="Arial" w:eastAsia="Times New Roman" w:hAnsi="Arial" w:cs="Arial"/>
    </w:rPr>
  </w:style>
  <w:style w:type="character" w:customStyle="1" w:styleId="WW8Num28z1">
    <w:name w:val="WW8Num28z1"/>
    <w:rsid w:val="00DC07F6"/>
    <w:rPr>
      <w:rFonts w:ascii="Courier New" w:hAnsi="Courier New" w:cs="Courier New"/>
    </w:rPr>
  </w:style>
  <w:style w:type="character" w:customStyle="1" w:styleId="WW8Num28z2">
    <w:name w:val="WW8Num28z2"/>
    <w:rsid w:val="00DC07F6"/>
    <w:rPr>
      <w:rFonts w:ascii="Wingdings" w:hAnsi="Wingdings" w:cs="Wingdings"/>
    </w:rPr>
  </w:style>
  <w:style w:type="character" w:customStyle="1" w:styleId="WW8Num28z3">
    <w:name w:val="WW8Num28z3"/>
    <w:rsid w:val="00DC07F6"/>
    <w:rPr>
      <w:rFonts w:ascii="Symbol" w:hAnsi="Symbol" w:cs="Symbol"/>
    </w:rPr>
  </w:style>
  <w:style w:type="character" w:customStyle="1" w:styleId="WW8Num29z0">
    <w:name w:val="WW8Num29z0"/>
    <w:rsid w:val="00DC07F6"/>
    <w:rPr>
      <w:rFonts w:ascii="Arial" w:eastAsia="Times New Roman" w:hAnsi="Arial" w:cs="Arial"/>
    </w:rPr>
  </w:style>
  <w:style w:type="character" w:customStyle="1" w:styleId="WW8Num29z1">
    <w:name w:val="WW8Num29z1"/>
    <w:rsid w:val="00DC07F6"/>
    <w:rPr>
      <w:rFonts w:ascii="Courier New" w:hAnsi="Courier New" w:cs="Courier New"/>
    </w:rPr>
  </w:style>
  <w:style w:type="character" w:customStyle="1" w:styleId="WW8Num29z2">
    <w:name w:val="WW8Num29z2"/>
    <w:rsid w:val="00DC07F6"/>
    <w:rPr>
      <w:rFonts w:ascii="Wingdings" w:hAnsi="Wingdings" w:cs="Wingdings"/>
    </w:rPr>
  </w:style>
  <w:style w:type="character" w:customStyle="1" w:styleId="WW8Num29z3">
    <w:name w:val="WW8Num29z3"/>
    <w:rsid w:val="00DC07F6"/>
    <w:rPr>
      <w:rFonts w:ascii="Symbol" w:hAnsi="Symbol" w:cs="Symbol"/>
    </w:rPr>
  </w:style>
  <w:style w:type="character" w:customStyle="1" w:styleId="WW8Num30z0">
    <w:name w:val="WW8Num30z0"/>
    <w:rsid w:val="00DC07F6"/>
    <w:rPr>
      <w:rFonts w:ascii="Arial" w:eastAsia="Times New Roman" w:hAnsi="Arial" w:cs="Arial"/>
    </w:rPr>
  </w:style>
  <w:style w:type="character" w:customStyle="1" w:styleId="WW8Num30z1">
    <w:name w:val="WW8Num30z1"/>
    <w:rsid w:val="00DC07F6"/>
    <w:rPr>
      <w:rFonts w:ascii="Courier New" w:hAnsi="Courier New" w:cs="Courier New"/>
    </w:rPr>
  </w:style>
  <w:style w:type="character" w:customStyle="1" w:styleId="WW8Num30z2">
    <w:name w:val="WW8Num30z2"/>
    <w:rsid w:val="00DC07F6"/>
    <w:rPr>
      <w:rFonts w:ascii="Wingdings" w:hAnsi="Wingdings" w:cs="Wingdings"/>
    </w:rPr>
  </w:style>
  <w:style w:type="character" w:customStyle="1" w:styleId="WW8Num30z3">
    <w:name w:val="WW8Num30z3"/>
    <w:rsid w:val="00DC07F6"/>
    <w:rPr>
      <w:rFonts w:ascii="Symbol" w:hAnsi="Symbol" w:cs="Symbol"/>
    </w:rPr>
  </w:style>
  <w:style w:type="character" w:customStyle="1" w:styleId="WW8Num31z0">
    <w:name w:val="WW8Num31z0"/>
    <w:rsid w:val="00DC07F6"/>
    <w:rPr>
      <w:rFonts w:ascii="Wingdings" w:hAnsi="Wingdings" w:cs="Wingdings"/>
      <w:color w:val="000000"/>
    </w:rPr>
  </w:style>
  <w:style w:type="character" w:customStyle="1" w:styleId="WW8Num31z1">
    <w:name w:val="WW8Num31z1"/>
    <w:rsid w:val="00DC07F6"/>
    <w:rPr>
      <w:rFonts w:ascii="Symbol" w:hAnsi="Symbol" w:cs="Symbol"/>
    </w:rPr>
  </w:style>
  <w:style w:type="character" w:customStyle="1" w:styleId="WW8Num31z4">
    <w:name w:val="WW8Num31z4"/>
    <w:rsid w:val="00DC07F6"/>
    <w:rPr>
      <w:rFonts w:ascii="Courier New" w:hAnsi="Courier New" w:cs="Courier New"/>
    </w:rPr>
  </w:style>
  <w:style w:type="character" w:customStyle="1" w:styleId="WW8Num32z0">
    <w:name w:val="WW8Num32z0"/>
    <w:rsid w:val="00DC07F6"/>
    <w:rPr>
      <w:rFonts w:ascii="Symbol" w:hAnsi="Symbol" w:cs="Symbol"/>
    </w:rPr>
  </w:style>
  <w:style w:type="character" w:customStyle="1" w:styleId="WW8Num32z1">
    <w:name w:val="WW8Num32z1"/>
    <w:rsid w:val="00DC07F6"/>
    <w:rPr>
      <w:rFonts w:ascii="Arial" w:eastAsia="Times New Roman" w:hAnsi="Arial" w:cs="Arial"/>
    </w:rPr>
  </w:style>
  <w:style w:type="character" w:customStyle="1" w:styleId="WW8Num32z2">
    <w:name w:val="WW8Num32z2"/>
    <w:rsid w:val="00DC07F6"/>
    <w:rPr>
      <w:rFonts w:ascii="Wingdings" w:hAnsi="Wingdings" w:cs="Wingdings"/>
    </w:rPr>
  </w:style>
  <w:style w:type="character" w:customStyle="1" w:styleId="WW8Num32z4">
    <w:name w:val="WW8Num32z4"/>
    <w:rsid w:val="00DC07F6"/>
    <w:rPr>
      <w:rFonts w:ascii="Courier New" w:hAnsi="Courier New" w:cs="Courier New"/>
    </w:rPr>
  </w:style>
  <w:style w:type="character" w:customStyle="1" w:styleId="WW8Num33z0">
    <w:name w:val="WW8Num33z0"/>
    <w:rsid w:val="00DC07F6"/>
  </w:style>
  <w:style w:type="character" w:customStyle="1" w:styleId="WW8Num33z1">
    <w:name w:val="WW8Num33z1"/>
    <w:rsid w:val="00DC07F6"/>
  </w:style>
  <w:style w:type="character" w:customStyle="1" w:styleId="WW8Num33z2">
    <w:name w:val="WW8Num33z2"/>
    <w:rsid w:val="00DC07F6"/>
  </w:style>
  <w:style w:type="character" w:customStyle="1" w:styleId="WW8Num33z3">
    <w:name w:val="WW8Num33z3"/>
    <w:rsid w:val="00DC07F6"/>
  </w:style>
  <w:style w:type="character" w:customStyle="1" w:styleId="WW8Num33z4">
    <w:name w:val="WW8Num33z4"/>
    <w:rsid w:val="00DC07F6"/>
  </w:style>
  <w:style w:type="character" w:customStyle="1" w:styleId="WW8Num33z5">
    <w:name w:val="WW8Num33z5"/>
    <w:rsid w:val="00DC07F6"/>
  </w:style>
  <w:style w:type="character" w:customStyle="1" w:styleId="WW8Num33z6">
    <w:name w:val="WW8Num33z6"/>
    <w:rsid w:val="00DC07F6"/>
  </w:style>
  <w:style w:type="character" w:customStyle="1" w:styleId="WW8Num33z7">
    <w:name w:val="WW8Num33z7"/>
    <w:rsid w:val="00DC07F6"/>
  </w:style>
  <w:style w:type="character" w:customStyle="1" w:styleId="WW8Num33z8">
    <w:name w:val="WW8Num33z8"/>
    <w:rsid w:val="00DC07F6"/>
  </w:style>
  <w:style w:type="character" w:customStyle="1" w:styleId="WW8Num34z0">
    <w:name w:val="WW8Num34z0"/>
    <w:rsid w:val="00DC07F6"/>
    <w:rPr>
      <w:rFonts w:ascii="Arial" w:eastAsia="Times New Roman" w:hAnsi="Arial" w:cs="Arial"/>
      <w:color w:val="000000"/>
    </w:rPr>
  </w:style>
  <w:style w:type="character" w:customStyle="1" w:styleId="WW8Num34z1">
    <w:name w:val="WW8Num34z1"/>
    <w:rsid w:val="00DC07F6"/>
    <w:rPr>
      <w:rFonts w:ascii="Courier New" w:hAnsi="Courier New" w:cs="Courier New"/>
    </w:rPr>
  </w:style>
  <w:style w:type="character" w:customStyle="1" w:styleId="WW8Num34z2">
    <w:name w:val="WW8Num34z2"/>
    <w:rsid w:val="00DC07F6"/>
    <w:rPr>
      <w:rFonts w:ascii="Wingdings" w:hAnsi="Wingdings" w:cs="Wingdings"/>
    </w:rPr>
  </w:style>
  <w:style w:type="character" w:customStyle="1" w:styleId="WW8Num34z3">
    <w:name w:val="WW8Num34z3"/>
    <w:rsid w:val="00DC07F6"/>
    <w:rPr>
      <w:rFonts w:ascii="Symbol" w:hAnsi="Symbol" w:cs="Symbol"/>
    </w:rPr>
  </w:style>
  <w:style w:type="character" w:customStyle="1" w:styleId="WW8Num35z0">
    <w:name w:val="WW8Num35z0"/>
    <w:rsid w:val="00DC07F6"/>
    <w:rPr>
      <w:rFonts w:ascii="Arial" w:eastAsia="Times New Roman" w:hAnsi="Arial" w:cs="Arial"/>
    </w:rPr>
  </w:style>
  <w:style w:type="character" w:customStyle="1" w:styleId="WW8Num35z1">
    <w:name w:val="WW8Num35z1"/>
    <w:rsid w:val="00DC07F6"/>
    <w:rPr>
      <w:rFonts w:ascii="Courier New" w:hAnsi="Courier New" w:cs="Courier New"/>
    </w:rPr>
  </w:style>
  <w:style w:type="character" w:customStyle="1" w:styleId="WW8Num35z2">
    <w:name w:val="WW8Num35z2"/>
    <w:rsid w:val="00DC07F6"/>
    <w:rPr>
      <w:rFonts w:ascii="Wingdings" w:hAnsi="Wingdings" w:cs="Wingdings"/>
    </w:rPr>
  </w:style>
  <w:style w:type="character" w:customStyle="1" w:styleId="WW8Num35z3">
    <w:name w:val="WW8Num35z3"/>
    <w:rsid w:val="00DC07F6"/>
    <w:rPr>
      <w:rFonts w:ascii="Symbol" w:hAnsi="Symbol" w:cs="Symbol"/>
    </w:rPr>
  </w:style>
  <w:style w:type="character" w:customStyle="1" w:styleId="WW8Num36z0">
    <w:name w:val="WW8Num36z0"/>
    <w:rsid w:val="00DC07F6"/>
    <w:rPr>
      <w:rFonts w:ascii="Symbol" w:hAnsi="Symbol" w:cs="Symbol"/>
      <w:color w:val="000000"/>
    </w:rPr>
  </w:style>
  <w:style w:type="character" w:customStyle="1" w:styleId="WW8Num36z1">
    <w:name w:val="WW8Num36z1"/>
    <w:rsid w:val="00DC07F6"/>
    <w:rPr>
      <w:rFonts w:ascii="Courier New" w:hAnsi="Courier New" w:cs="Courier New"/>
    </w:rPr>
  </w:style>
  <w:style w:type="character" w:customStyle="1" w:styleId="WW8Num36z2">
    <w:name w:val="WW8Num36z2"/>
    <w:rsid w:val="00DC07F6"/>
    <w:rPr>
      <w:rFonts w:ascii="Wingdings" w:hAnsi="Wingdings" w:cs="Wingdings"/>
    </w:rPr>
  </w:style>
  <w:style w:type="character" w:customStyle="1" w:styleId="WW8Num37z0">
    <w:name w:val="WW8Num37z0"/>
    <w:rsid w:val="00DC07F6"/>
    <w:rPr>
      <w:rFonts w:ascii="Symbol" w:hAnsi="Symbol" w:cs="Symbol"/>
      <w:color w:val="000000"/>
    </w:rPr>
  </w:style>
  <w:style w:type="character" w:customStyle="1" w:styleId="WW8Num37z1">
    <w:name w:val="WW8Num37z1"/>
    <w:rsid w:val="00DC07F6"/>
    <w:rPr>
      <w:rFonts w:ascii="Courier New" w:hAnsi="Courier New" w:cs="Courier New"/>
    </w:rPr>
  </w:style>
  <w:style w:type="character" w:customStyle="1" w:styleId="WW8Num37z2">
    <w:name w:val="WW8Num37z2"/>
    <w:rsid w:val="00DC07F6"/>
    <w:rPr>
      <w:rFonts w:ascii="Wingdings" w:hAnsi="Wingdings" w:cs="Wingdings"/>
    </w:rPr>
  </w:style>
  <w:style w:type="character" w:customStyle="1" w:styleId="WW8Num38z0">
    <w:name w:val="WW8Num38z0"/>
    <w:rsid w:val="00DC07F6"/>
    <w:rPr>
      <w:rFonts w:ascii="Arial" w:eastAsia="Times New Roman" w:hAnsi="Arial" w:cs="Arial"/>
    </w:rPr>
  </w:style>
  <w:style w:type="character" w:customStyle="1" w:styleId="WW8Num38z1">
    <w:name w:val="WW8Num38z1"/>
    <w:rsid w:val="00DC07F6"/>
    <w:rPr>
      <w:rFonts w:ascii="Republika" w:eastAsia="Times New Roman" w:hAnsi="Republika" w:cs="Times New Roman"/>
    </w:rPr>
  </w:style>
  <w:style w:type="character" w:customStyle="1" w:styleId="WW8Num38z2">
    <w:name w:val="WW8Num38z2"/>
    <w:rsid w:val="00DC07F6"/>
  </w:style>
  <w:style w:type="character" w:customStyle="1" w:styleId="WW8Num38z3">
    <w:name w:val="WW8Num38z3"/>
    <w:rsid w:val="00DC07F6"/>
  </w:style>
  <w:style w:type="character" w:customStyle="1" w:styleId="WW8Num38z4">
    <w:name w:val="WW8Num38z4"/>
    <w:rsid w:val="00DC07F6"/>
  </w:style>
  <w:style w:type="character" w:customStyle="1" w:styleId="WW8Num38z5">
    <w:name w:val="WW8Num38z5"/>
    <w:rsid w:val="00DC07F6"/>
  </w:style>
  <w:style w:type="character" w:customStyle="1" w:styleId="WW8Num38z6">
    <w:name w:val="WW8Num38z6"/>
    <w:rsid w:val="00DC07F6"/>
  </w:style>
  <w:style w:type="character" w:customStyle="1" w:styleId="WW8Num38z7">
    <w:name w:val="WW8Num38z7"/>
    <w:rsid w:val="00DC07F6"/>
  </w:style>
  <w:style w:type="character" w:customStyle="1" w:styleId="WW8Num38z8">
    <w:name w:val="WW8Num38z8"/>
    <w:rsid w:val="00DC07F6"/>
  </w:style>
  <w:style w:type="character" w:customStyle="1" w:styleId="WW8Num39z0">
    <w:name w:val="WW8Num39z0"/>
    <w:rsid w:val="00DC07F6"/>
    <w:rPr>
      <w:rFonts w:ascii="Arial" w:eastAsia="Times New Roman" w:hAnsi="Arial" w:cs="Arial"/>
    </w:rPr>
  </w:style>
  <w:style w:type="character" w:customStyle="1" w:styleId="WW8Num39z1">
    <w:name w:val="WW8Num39z1"/>
    <w:rsid w:val="00DC07F6"/>
    <w:rPr>
      <w:rFonts w:ascii="Courier New" w:hAnsi="Courier New" w:cs="Courier New"/>
    </w:rPr>
  </w:style>
  <w:style w:type="character" w:customStyle="1" w:styleId="WW8Num39z2">
    <w:name w:val="WW8Num39z2"/>
    <w:rsid w:val="00DC07F6"/>
    <w:rPr>
      <w:rFonts w:ascii="Wingdings" w:hAnsi="Wingdings" w:cs="Wingdings"/>
    </w:rPr>
  </w:style>
  <w:style w:type="character" w:customStyle="1" w:styleId="WW8Num39z3">
    <w:name w:val="WW8Num39z3"/>
    <w:rsid w:val="00DC07F6"/>
    <w:rPr>
      <w:rFonts w:ascii="Symbol" w:hAnsi="Symbol" w:cs="Symbol"/>
    </w:rPr>
  </w:style>
  <w:style w:type="character" w:customStyle="1" w:styleId="WW8Num40z0">
    <w:name w:val="WW8Num40z0"/>
    <w:rsid w:val="00DC07F6"/>
    <w:rPr>
      <w:rFonts w:ascii="Arial" w:eastAsia="Times New Roman" w:hAnsi="Arial" w:cs="Arial"/>
      <w:color w:val="000000"/>
    </w:rPr>
  </w:style>
  <w:style w:type="character" w:customStyle="1" w:styleId="WW8Num40z1">
    <w:name w:val="WW8Num40z1"/>
    <w:rsid w:val="00DC07F6"/>
    <w:rPr>
      <w:rFonts w:ascii="Republika" w:eastAsia="Times New Roman" w:hAnsi="Republika" w:cs="Times New Roman"/>
    </w:rPr>
  </w:style>
  <w:style w:type="character" w:customStyle="1" w:styleId="WW8Num40z2">
    <w:name w:val="WW8Num40z2"/>
    <w:rsid w:val="00DC07F6"/>
  </w:style>
  <w:style w:type="character" w:customStyle="1" w:styleId="WW8Num40z3">
    <w:name w:val="WW8Num40z3"/>
    <w:rsid w:val="00DC07F6"/>
  </w:style>
  <w:style w:type="character" w:customStyle="1" w:styleId="WW8Num40z4">
    <w:name w:val="WW8Num40z4"/>
    <w:rsid w:val="00DC07F6"/>
  </w:style>
  <w:style w:type="character" w:customStyle="1" w:styleId="WW8Num40z5">
    <w:name w:val="WW8Num40z5"/>
    <w:rsid w:val="00DC07F6"/>
  </w:style>
  <w:style w:type="character" w:customStyle="1" w:styleId="WW8Num40z6">
    <w:name w:val="WW8Num40z6"/>
    <w:rsid w:val="00DC07F6"/>
  </w:style>
  <w:style w:type="character" w:customStyle="1" w:styleId="WW8Num40z7">
    <w:name w:val="WW8Num40z7"/>
    <w:rsid w:val="00DC07F6"/>
  </w:style>
  <w:style w:type="character" w:customStyle="1" w:styleId="WW8Num40z8">
    <w:name w:val="WW8Num40z8"/>
    <w:rsid w:val="00DC07F6"/>
  </w:style>
  <w:style w:type="character" w:customStyle="1" w:styleId="WW8Num41z0">
    <w:name w:val="WW8Num41z0"/>
    <w:rsid w:val="00DC07F6"/>
    <w:rPr>
      <w:rFonts w:ascii="Wingdings" w:hAnsi="Wingdings" w:cs="Wingdings"/>
    </w:rPr>
  </w:style>
  <w:style w:type="character" w:customStyle="1" w:styleId="WW8Num41z1">
    <w:name w:val="WW8Num41z1"/>
    <w:rsid w:val="00DC07F6"/>
    <w:rPr>
      <w:rFonts w:ascii="Courier New" w:hAnsi="Courier New" w:cs="Courier New"/>
    </w:rPr>
  </w:style>
  <w:style w:type="character" w:customStyle="1" w:styleId="WW8Num41z3">
    <w:name w:val="WW8Num41z3"/>
    <w:rsid w:val="00DC07F6"/>
    <w:rPr>
      <w:rFonts w:ascii="Symbol" w:hAnsi="Symbol" w:cs="Symbol"/>
    </w:rPr>
  </w:style>
  <w:style w:type="character" w:customStyle="1" w:styleId="WW8Num42z0">
    <w:name w:val="WW8Num42z0"/>
    <w:rsid w:val="00DC07F6"/>
    <w:rPr>
      <w:rFonts w:ascii="Arial" w:eastAsia="Times New Roman" w:hAnsi="Arial" w:cs="Arial"/>
      <w:color w:val="000000"/>
      <w:lang w:val="sl-SI"/>
    </w:rPr>
  </w:style>
  <w:style w:type="character" w:customStyle="1" w:styleId="WW8Num42z1">
    <w:name w:val="WW8Num42z1"/>
    <w:rsid w:val="00DC07F6"/>
    <w:rPr>
      <w:rFonts w:ascii="Courier New" w:hAnsi="Courier New" w:cs="Courier New"/>
    </w:rPr>
  </w:style>
  <w:style w:type="character" w:customStyle="1" w:styleId="WW8Num42z2">
    <w:name w:val="WW8Num42z2"/>
    <w:rsid w:val="00DC07F6"/>
    <w:rPr>
      <w:rFonts w:ascii="Wingdings" w:hAnsi="Wingdings" w:cs="Wingdings"/>
    </w:rPr>
  </w:style>
  <w:style w:type="character" w:customStyle="1" w:styleId="WW8Num42z3">
    <w:name w:val="WW8Num42z3"/>
    <w:rsid w:val="00DC07F6"/>
    <w:rPr>
      <w:rFonts w:ascii="Symbol" w:hAnsi="Symbol" w:cs="Symbol"/>
    </w:rPr>
  </w:style>
  <w:style w:type="character" w:customStyle="1" w:styleId="WW8Num43z0">
    <w:name w:val="WW8Num43z0"/>
    <w:rsid w:val="00DC07F6"/>
    <w:rPr>
      <w:rFonts w:ascii="Symbol" w:hAnsi="Symbol" w:cs="Symbol"/>
      <w:color w:val="000000"/>
    </w:rPr>
  </w:style>
  <w:style w:type="character" w:customStyle="1" w:styleId="WW8Num43z1">
    <w:name w:val="WW8Num43z1"/>
    <w:rsid w:val="00DC07F6"/>
    <w:rPr>
      <w:rFonts w:ascii="Courier New" w:hAnsi="Courier New" w:cs="Courier New"/>
    </w:rPr>
  </w:style>
  <w:style w:type="character" w:customStyle="1" w:styleId="WW8Num43z2">
    <w:name w:val="WW8Num43z2"/>
    <w:rsid w:val="00DC07F6"/>
    <w:rPr>
      <w:rFonts w:ascii="Wingdings" w:hAnsi="Wingdings" w:cs="Wingdings"/>
    </w:rPr>
  </w:style>
  <w:style w:type="character" w:customStyle="1" w:styleId="WW8Num44z0">
    <w:name w:val="WW8Num44z0"/>
    <w:rsid w:val="00DC07F6"/>
    <w:rPr>
      <w:rFonts w:ascii="Arial" w:eastAsia="Times New Roman" w:hAnsi="Arial" w:cs="Arial"/>
    </w:rPr>
  </w:style>
  <w:style w:type="character" w:customStyle="1" w:styleId="WW8Num44z1">
    <w:name w:val="WW8Num44z1"/>
    <w:rsid w:val="00DC07F6"/>
    <w:rPr>
      <w:rFonts w:ascii="Courier New" w:hAnsi="Courier New" w:cs="Courier New"/>
    </w:rPr>
  </w:style>
  <w:style w:type="character" w:customStyle="1" w:styleId="WW8Num44z2">
    <w:name w:val="WW8Num44z2"/>
    <w:rsid w:val="00DC07F6"/>
    <w:rPr>
      <w:rFonts w:ascii="Wingdings" w:hAnsi="Wingdings" w:cs="Wingdings"/>
    </w:rPr>
  </w:style>
  <w:style w:type="character" w:customStyle="1" w:styleId="WW8Num44z3">
    <w:name w:val="WW8Num44z3"/>
    <w:rsid w:val="00DC07F6"/>
    <w:rPr>
      <w:rFonts w:ascii="Symbol" w:hAnsi="Symbol" w:cs="Symbol"/>
    </w:rPr>
  </w:style>
  <w:style w:type="character" w:customStyle="1" w:styleId="WW8Num45z0">
    <w:name w:val="WW8Num45z0"/>
    <w:rsid w:val="00DC07F6"/>
    <w:rPr>
      <w:rFonts w:ascii="Wingdings" w:hAnsi="Wingdings" w:cs="Wingdings"/>
    </w:rPr>
  </w:style>
  <w:style w:type="character" w:customStyle="1" w:styleId="WW8Num45z1">
    <w:name w:val="WW8Num45z1"/>
    <w:rsid w:val="00DC07F6"/>
    <w:rPr>
      <w:rFonts w:ascii="Courier New" w:hAnsi="Courier New" w:cs="Courier New"/>
    </w:rPr>
  </w:style>
  <w:style w:type="character" w:customStyle="1" w:styleId="WW8Num45z3">
    <w:name w:val="WW8Num45z3"/>
    <w:rsid w:val="00DC07F6"/>
    <w:rPr>
      <w:rFonts w:ascii="Symbol" w:hAnsi="Symbol" w:cs="Symbol"/>
    </w:rPr>
  </w:style>
  <w:style w:type="character" w:customStyle="1" w:styleId="WW8Num46z0">
    <w:name w:val="WW8Num46z0"/>
    <w:rsid w:val="00DC07F6"/>
    <w:rPr>
      <w:rFonts w:ascii="Times New Roman" w:eastAsia="Times New Roman" w:hAnsi="Times New Roman" w:cs="Times New Roman"/>
    </w:rPr>
  </w:style>
  <w:style w:type="character" w:customStyle="1" w:styleId="WW8Num46z1">
    <w:name w:val="WW8Num46z1"/>
    <w:rsid w:val="00DC07F6"/>
    <w:rPr>
      <w:rFonts w:ascii="Courier New" w:hAnsi="Courier New" w:cs="Courier New"/>
    </w:rPr>
  </w:style>
  <w:style w:type="character" w:customStyle="1" w:styleId="WW8Num46z2">
    <w:name w:val="WW8Num46z2"/>
    <w:rsid w:val="00DC07F6"/>
    <w:rPr>
      <w:rFonts w:ascii="Wingdings" w:hAnsi="Wingdings" w:cs="Wingdings"/>
    </w:rPr>
  </w:style>
  <w:style w:type="character" w:customStyle="1" w:styleId="WW8Num46z3">
    <w:name w:val="WW8Num46z3"/>
    <w:rsid w:val="00DC07F6"/>
    <w:rPr>
      <w:rFonts w:ascii="Symbol" w:hAnsi="Symbol" w:cs="Symbol"/>
    </w:rPr>
  </w:style>
  <w:style w:type="character" w:customStyle="1" w:styleId="WW8Num47z0">
    <w:name w:val="WW8Num47z0"/>
    <w:rsid w:val="00DC07F6"/>
    <w:rPr>
      <w:rFonts w:ascii="Symbol" w:hAnsi="Symbol" w:cs="Symbol"/>
    </w:rPr>
  </w:style>
  <w:style w:type="character" w:customStyle="1" w:styleId="WW8Num47z1">
    <w:name w:val="WW8Num47z1"/>
    <w:rsid w:val="00DC07F6"/>
  </w:style>
  <w:style w:type="character" w:customStyle="1" w:styleId="WW8Num47z2">
    <w:name w:val="WW8Num47z2"/>
    <w:rsid w:val="00DC07F6"/>
    <w:rPr>
      <w:rFonts w:ascii="Wingdings" w:hAnsi="Wingdings" w:cs="Wingdings"/>
    </w:rPr>
  </w:style>
  <w:style w:type="character" w:customStyle="1" w:styleId="WW8Num47z4">
    <w:name w:val="WW8Num47z4"/>
    <w:rsid w:val="00DC07F6"/>
    <w:rPr>
      <w:rFonts w:ascii="Courier New" w:hAnsi="Courier New" w:cs="Courier New"/>
    </w:rPr>
  </w:style>
  <w:style w:type="character" w:customStyle="1" w:styleId="WW8Num48z0">
    <w:name w:val="WW8Num48z0"/>
    <w:rsid w:val="00DC07F6"/>
    <w:rPr>
      <w:rFonts w:ascii="Symbol" w:hAnsi="Symbol" w:cs="Symbol"/>
    </w:rPr>
  </w:style>
  <w:style w:type="character" w:customStyle="1" w:styleId="WW8Num48z1">
    <w:name w:val="WW8Num48z1"/>
    <w:rsid w:val="00DC07F6"/>
    <w:rPr>
      <w:rFonts w:ascii="Republika" w:eastAsia="Times New Roman" w:hAnsi="Republika" w:cs="Times New Roman"/>
    </w:rPr>
  </w:style>
  <w:style w:type="character" w:customStyle="1" w:styleId="WW8Num48z2">
    <w:name w:val="WW8Num48z2"/>
    <w:rsid w:val="00DC07F6"/>
    <w:rPr>
      <w:rFonts w:ascii="Arial" w:eastAsia="Times New Roman" w:hAnsi="Arial" w:cs="Arial"/>
    </w:rPr>
  </w:style>
  <w:style w:type="character" w:customStyle="1" w:styleId="WW8Num48z4">
    <w:name w:val="WW8Num48z4"/>
    <w:rsid w:val="00DC07F6"/>
    <w:rPr>
      <w:rFonts w:ascii="Courier New" w:hAnsi="Courier New" w:cs="Courier New"/>
    </w:rPr>
  </w:style>
  <w:style w:type="character" w:customStyle="1" w:styleId="WW8Num48z5">
    <w:name w:val="WW8Num48z5"/>
    <w:rsid w:val="00DC07F6"/>
    <w:rPr>
      <w:rFonts w:ascii="Wingdings" w:hAnsi="Wingdings" w:cs="Wingdings"/>
    </w:rPr>
  </w:style>
  <w:style w:type="character" w:customStyle="1" w:styleId="WW8Num49z0">
    <w:name w:val="WW8Num49z0"/>
    <w:rsid w:val="00DC07F6"/>
    <w:rPr>
      <w:rFonts w:ascii="Symbol" w:hAnsi="Symbol" w:cs="Symbol"/>
    </w:rPr>
  </w:style>
  <w:style w:type="character" w:customStyle="1" w:styleId="WW8Num49z1">
    <w:name w:val="WW8Num49z1"/>
    <w:rsid w:val="00DC07F6"/>
    <w:rPr>
      <w:rFonts w:ascii="Courier New" w:hAnsi="Courier New" w:cs="Courier New"/>
    </w:rPr>
  </w:style>
  <w:style w:type="character" w:customStyle="1" w:styleId="WW8Num49z2">
    <w:name w:val="WW8Num49z2"/>
    <w:rsid w:val="00DC07F6"/>
    <w:rPr>
      <w:rFonts w:ascii="Wingdings" w:hAnsi="Wingdings" w:cs="Wingdings"/>
    </w:rPr>
  </w:style>
  <w:style w:type="character" w:customStyle="1" w:styleId="WW8Num50z0">
    <w:name w:val="WW8Num50z0"/>
    <w:rsid w:val="00DC07F6"/>
    <w:rPr>
      <w:rFonts w:ascii="Symbol" w:hAnsi="Symbol" w:cs="Symbol"/>
      <w:color w:val="000000"/>
    </w:rPr>
  </w:style>
  <w:style w:type="character" w:customStyle="1" w:styleId="WW8Num50z1">
    <w:name w:val="WW8Num50z1"/>
    <w:rsid w:val="00DC07F6"/>
    <w:rPr>
      <w:rFonts w:ascii="Courier New" w:hAnsi="Courier New" w:cs="Courier New"/>
    </w:rPr>
  </w:style>
  <w:style w:type="character" w:customStyle="1" w:styleId="WW8Num50z2">
    <w:name w:val="WW8Num50z2"/>
    <w:rsid w:val="00DC07F6"/>
    <w:rPr>
      <w:rFonts w:ascii="Wingdings" w:hAnsi="Wingdings" w:cs="Wingdings"/>
    </w:rPr>
  </w:style>
  <w:style w:type="character" w:customStyle="1" w:styleId="WW8Num51z0">
    <w:name w:val="WW8Num51z0"/>
    <w:rsid w:val="00DC07F6"/>
    <w:rPr>
      <w:rFonts w:ascii="Arial" w:eastAsia="Times New Roman" w:hAnsi="Arial" w:cs="Arial"/>
      <w:color w:val="000000"/>
      <w:spacing w:val="-2"/>
    </w:rPr>
  </w:style>
  <w:style w:type="character" w:customStyle="1" w:styleId="WW8Num51z1">
    <w:name w:val="WW8Num51z1"/>
    <w:rsid w:val="00DC07F6"/>
    <w:rPr>
      <w:rFonts w:ascii="Courier New" w:hAnsi="Courier New" w:cs="Courier New"/>
    </w:rPr>
  </w:style>
  <w:style w:type="character" w:customStyle="1" w:styleId="WW8Num51z2">
    <w:name w:val="WW8Num51z2"/>
    <w:rsid w:val="00DC07F6"/>
    <w:rPr>
      <w:rFonts w:ascii="Wingdings" w:hAnsi="Wingdings" w:cs="Wingdings"/>
    </w:rPr>
  </w:style>
  <w:style w:type="character" w:customStyle="1" w:styleId="WW8Num51z3">
    <w:name w:val="WW8Num51z3"/>
    <w:rsid w:val="00DC07F6"/>
    <w:rPr>
      <w:rFonts w:ascii="Symbol" w:hAnsi="Symbol" w:cs="Symbol"/>
    </w:rPr>
  </w:style>
  <w:style w:type="character" w:customStyle="1" w:styleId="WW8Num52z0">
    <w:name w:val="WW8Num52z0"/>
    <w:rsid w:val="00DC07F6"/>
    <w:rPr>
      <w:rFonts w:cs="Times New Roman"/>
    </w:rPr>
  </w:style>
  <w:style w:type="character" w:customStyle="1" w:styleId="ZnakZnak12">
    <w:name w:val="Znak Znak12"/>
    <w:rsid w:val="00DC07F6"/>
    <w:rPr>
      <w:rFonts w:ascii="Arial" w:hAnsi="Arial" w:cs="Arial"/>
      <w:b/>
      <w:bCs/>
      <w:i/>
      <w:sz w:val="26"/>
      <w:szCs w:val="26"/>
      <w:lang w:val="sl-SI" w:bidi="ar-SA"/>
    </w:rPr>
  </w:style>
  <w:style w:type="character" w:customStyle="1" w:styleId="Znakisprotnihopomb">
    <w:name w:val="Znaki sprotnih opomb"/>
    <w:rsid w:val="00DC07F6"/>
    <w:rPr>
      <w:vertAlign w:val="superscript"/>
    </w:rPr>
  </w:style>
  <w:style w:type="character" w:customStyle="1" w:styleId="ZnakZnak20">
    <w:name w:val="Znak Znak2"/>
    <w:rsid w:val="00DC07F6"/>
    <w:rPr>
      <w:rFonts w:ascii="Tahoma" w:hAnsi="Tahoma" w:cs="Tahoma"/>
      <w:sz w:val="16"/>
      <w:szCs w:val="16"/>
      <w:lang w:val="en-US" w:bidi="ar-SA"/>
    </w:rPr>
  </w:style>
  <w:style w:type="character" w:customStyle="1" w:styleId="ZnakZnak3">
    <w:name w:val="Znak Znak3"/>
    <w:rsid w:val="00DC07F6"/>
    <w:rPr>
      <w:rFonts w:ascii="Republika" w:hAnsi="Republika" w:cs="Republika"/>
      <w:sz w:val="24"/>
      <w:szCs w:val="24"/>
      <w:lang w:val="sl-SI" w:bidi="ar-SA"/>
    </w:rPr>
  </w:style>
  <w:style w:type="character" w:customStyle="1" w:styleId="NASLOVZnakZnak">
    <w:name w:val="NASLOV Znak Znak"/>
    <w:rsid w:val="00DC07F6"/>
    <w:rPr>
      <w:rFonts w:ascii="Arial" w:hAnsi="Arial" w:cs="Arial"/>
      <w:b/>
      <w:bCs/>
      <w:kern w:val="1"/>
      <w:sz w:val="28"/>
      <w:szCs w:val="32"/>
      <w:lang w:val="sl-SI" w:bidi="ar-SA"/>
    </w:rPr>
  </w:style>
  <w:style w:type="character" w:customStyle="1" w:styleId="ZnakZnak13">
    <w:name w:val="Znak Znak13"/>
    <w:rsid w:val="00DC07F6"/>
    <w:rPr>
      <w:rFonts w:ascii="Arial" w:hAnsi="Arial" w:cs="Arial"/>
      <w:b/>
      <w:bCs/>
      <w:iCs/>
      <w:sz w:val="24"/>
      <w:szCs w:val="28"/>
      <w:lang w:val="sl-SI" w:bidi="ar-SA"/>
    </w:rPr>
  </w:style>
  <w:style w:type="character" w:customStyle="1" w:styleId="ZnakZnak110">
    <w:name w:val="Znak Znak11"/>
    <w:rsid w:val="00DC07F6"/>
    <w:rPr>
      <w:rFonts w:ascii="Republika" w:hAnsi="Republika" w:cs="Arial"/>
      <w:b/>
      <w:bCs/>
      <w:i/>
      <w:sz w:val="26"/>
      <w:szCs w:val="26"/>
      <w:lang w:val="sl-SI" w:bidi="ar-SA"/>
    </w:rPr>
  </w:style>
  <w:style w:type="character" w:customStyle="1" w:styleId="ZnakZnak10">
    <w:name w:val="Znak Znak10"/>
    <w:rsid w:val="00DC07F6"/>
    <w:rPr>
      <w:rFonts w:ascii="Arial" w:hAnsi="Arial" w:cs="Arial"/>
      <w:b/>
      <w:bCs/>
      <w:sz w:val="22"/>
      <w:szCs w:val="28"/>
      <w:lang w:val="sl-SI" w:bidi="ar-SA"/>
    </w:rPr>
  </w:style>
  <w:style w:type="character" w:customStyle="1" w:styleId="ZnakZnak9">
    <w:name w:val="Znak Znak9"/>
    <w:rsid w:val="00DC07F6"/>
    <w:rPr>
      <w:rFonts w:ascii="Arial" w:hAnsi="Arial" w:cs="Arial"/>
      <w:b/>
      <w:bCs/>
      <w:i/>
      <w:iCs/>
      <w:sz w:val="26"/>
      <w:szCs w:val="26"/>
      <w:lang w:val="sl-SI" w:bidi="ar-SA"/>
    </w:rPr>
  </w:style>
  <w:style w:type="character" w:customStyle="1" w:styleId="ZnakZnak8">
    <w:name w:val="Znak Znak8"/>
    <w:rsid w:val="00DC07F6"/>
    <w:rPr>
      <w:rFonts w:ascii="Arial" w:hAnsi="Arial" w:cs="Arial"/>
      <w:b/>
      <w:bCs/>
      <w:sz w:val="22"/>
      <w:szCs w:val="22"/>
      <w:lang w:val="sl-SI" w:bidi="ar-SA"/>
    </w:rPr>
  </w:style>
  <w:style w:type="character" w:customStyle="1" w:styleId="ZnakZnak7">
    <w:name w:val="Znak Znak7"/>
    <w:rsid w:val="00DC07F6"/>
    <w:rPr>
      <w:rFonts w:ascii="Arial" w:hAnsi="Arial" w:cs="Arial"/>
      <w:lang w:val="sl-SI" w:bidi="ar-SA"/>
    </w:rPr>
  </w:style>
  <w:style w:type="character" w:customStyle="1" w:styleId="ZnakZnak6">
    <w:name w:val="Znak Znak6"/>
    <w:rsid w:val="00DC07F6"/>
    <w:rPr>
      <w:rFonts w:ascii="Arial" w:hAnsi="Arial" w:cs="Arial"/>
      <w:i/>
      <w:iCs/>
      <w:lang w:val="sl-SI" w:bidi="ar-SA"/>
    </w:rPr>
  </w:style>
  <w:style w:type="character" w:customStyle="1" w:styleId="ZnakZnak5">
    <w:name w:val="Znak Znak5"/>
    <w:rsid w:val="00DC07F6"/>
    <w:rPr>
      <w:rFonts w:ascii="Arial" w:hAnsi="Arial" w:cs="Arial"/>
      <w:sz w:val="22"/>
      <w:szCs w:val="22"/>
      <w:lang w:val="sl-SI" w:bidi="ar-SA"/>
    </w:rPr>
  </w:style>
  <w:style w:type="character" w:customStyle="1" w:styleId="ZnakZnak40">
    <w:name w:val="Znak Znak4"/>
    <w:rsid w:val="00DC07F6"/>
    <w:rPr>
      <w:rFonts w:ascii="Republika" w:hAnsi="Republika" w:cs="Republika"/>
      <w:sz w:val="24"/>
      <w:szCs w:val="24"/>
      <w:lang w:val="sl-SI" w:bidi="ar-SA"/>
    </w:rPr>
  </w:style>
  <w:style w:type="character" w:customStyle="1" w:styleId="ZnakZnak">
    <w:name w:val="Znak Znak"/>
    <w:rsid w:val="00DC07F6"/>
    <w:rPr>
      <w:rFonts w:ascii="Republika" w:hAnsi="Republika" w:cs="Republika"/>
      <w:sz w:val="24"/>
      <w:szCs w:val="24"/>
      <w:lang w:val="sl-SI" w:bidi="ar-SA"/>
    </w:rPr>
  </w:style>
  <w:style w:type="character" w:customStyle="1" w:styleId="HTMLcitat">
    <w:name w:val="HTML citat"/>
    <w:rsid w:val="00DC07F6"/>
    <w:rPr>
      <w:i/>
      <w:iCs/>
    </w:rPr>
  </w:style>
  <w:style w:type="character" w:customStyle="1" w:styleId="Komentar-sklic">
    <w:name w:val="Komentar - sklic"/>
    <w:rsid w:val="00DC07F6"/>
    <w:rPr>
      <w:sz w:val="16"/>
      <w:szCs w:val="16"/>
    </w:rPr>
  </w:style>
  <w:style w:type="character" w:customStyle="1" w:styleId="ListLabel11">
    <w:name w:val="ListLabel 11"/>
    <w:rsid w:val="00DC07F6"/>
    <w:rPr>
      <w:rFonts w:cs="Symbol"/>
      <w:sz w:val="22"/>
      <w:szCs w:val="20"/>
    </w:rPr>
  </w:style>
  <w:style w:type="character" w:customStyle="1" w:styleId="ListLabel10">
    <w:name w:val="ListLabel 10"/>
    <w:rsid w:val="00DC07F6"/>
    <w:rPr>
      <w:rFonts w:cs="Symbol"/>
      <w:color w:val="000000"/>
      <w:sz w:val="22"/>
      <w:lang w:val="sl-SI"/>
    </w:rPr>
  </w:style>
  <w:style w:type="character" w:customStyle="1" w:styleId="ListLabel12">
    <w:name w:val="ListLabel 12"/>
    <w:rsid w:val="00DC07F6"/>
    <w:rPr>
      <w:rFonts w:cs="Times New Roman"/>
      <w:color w:val="000000"/>
      <w:sz w:val="22"/>
    </w:rPr>
  </w:style>
  <w:style w:type="character" w:customStyle="1" w:styleId="ListLabel13">
    <w:name w:val="ListLabel 13"/>
    <w:rsid w:val="00DC07F6"/>
    <w:rPr>
      <w:rFonts w:cs="Times New Roman"/>
      <w:color w:val="000000"/>
      <w:sz w:val="22"/>
      <w:szCs w:val="22"/>
      <w:lang w:val="sl-SI"/>
    </w:rPr>
  </w:style>
  <w:style w:type="character" w:customStyle="1" w:styleId="ListLabel14">
    <w:name w:val="ListLabel 14"/>
    <w:rsid w:val="00DC07F6"/>
    <w:rPr>
      <w:rFonts w:cs="Times New Roman"/>
      <w:sz w:val="22"/>
      <w:lang w:val="sl-SI"/>
    </w:rPr>
  </w:style>
  <w:style w:type="character" w:customStyle="1" w:styleId="ListLabel15">
    <w:name w:val="ListLabel 15"/>
    <w:rsid w:val="00DC07F6"/>
    <w:rPr>
      <w:rFonts w:cs="Times New Roman"/>
      <w:sz w:val="22"/>
    </w:rPr>
  </w:style>
  <w:style w:type="character" w:customStyle="1" w:styleId="ListLabel16">
    <w:name w:val="ListLabel 16"/>
    <w:rsid w:val="00DC07F6"/>
    <w:rPr>
      <w:rFonts w:cs="Arial"/>
      <w:sz w:val="22"/>
    </w:rPr>
  </w:style>
  <w:style w:type="character" w:customStyle="1" w:styleId="FootnoteCharacters">
    <w:name w:val="Footnote Characters"/>
    <w:rsid w:val="00DC07F6"/>
    <w:rPr>
      <w:vertAlign w:val="superscript"/>
    </w:rPr>
  </w:style>
  <w:style w:type="character" w:customStyle="1" w:styleId="IndexLink">
    <w:name w:val="Index Link"/>
    <w:rsid w:val="00DC07F6"/>
  </w:style>
  <w:style w:type="character" w:customStyle="1" w:styleId="Bullets">
    <w:name w:val="Bullets"/>
    <w:rsid w:val="00DC07F6"/>
    <w:rPr>
      <w:rFonts w:ascii="OpenSymbol" w:eastAsia="OpenSymbol" w:hAnsi="OpenSymbol" w:cs="OpenSymbol"/>
    </w:rPr>
  </w:style>
  <w:style w:type="character" w:customStyle="1" w:styleId="NumberingSymbols">
    <w:name w:val="Numbering Symbols"/>
    <w:rsid w:val="00DC07F6"/>
  </w:style>
  <w:style w:type="character" w:customStyle="1" w:styleId="Pripombasklic1">
    <w:name w:val="Pripomba – sklic1"/>
    <w:rsid w:val="00DC07F6"/>
    <w:rPr>
      <w:sz w:val="16"/>
      <w:szCs w:val="16"/>
    </w:rPr>
  </w:style>
  <w:style w:type="paragraph" w:customStyle="1" w:styleId="Heading">
    <w:name w:val="Heading"/>
    <w:basedOn w:val="Navaden"/>
    <w:next w:val="Telobesedila"/>
    <w:rsid w:val="00DC07F6"/>
    <w:pPr>
      <w:keepNext/>
      <w:suppressAutoHyphens/>
      <w:spacing w:before="240" w:after="120" w:line="240" w:lineRule="auto"/>
    </w:pPr>
    <w:rPr>
      <w:rFonts w:ascii="Liberation Sans" w:eastAsia="Microsoft YaHei" w:hAnsi="Liberation Sans"/>
      <w:sz w:val="28"/>
      <w:szCs w:val="28"/>
      <w:lang w:eastAsia="zh-CN"/>
    </w:rPr>
  </w:style>
  <w:style w:type="paragraph" w:customStyle="1" w:styleId="Index">
    <w:name w:val="Index"/>
    <w:basedOn w:val="Navaden"/>
    <w:rsid w:val="00DC07F6"/>
    <w:pPr>
      <w:suppressLineNumbers/>
      <w:suppressAutoHyphens/>
      <w:spacing w:line="240" w:lineRule="auto"/>
    </w:pPr>
    <w:rPr>
      <w:lang w:eastAsia="zh-CN"/>
    </w:rPr>
  </w:style>
  <w:style w:type="paragraph" w:customStyle="1" w:styleId="Napis4">
    <w:name w:val="Napis4"/>
    <w:basedOn w:val="Navaden"/>
    <w:rsid w:val="00DC07F6"/>
    <w:pPr>
      <w:suppressLineNumbers/>
      <w:suppressAutoHyphens/>
      <w:spacing w:before="120" w:after="120" w:line="240" w:lineRule="auto"/>
    </w:pPr>
    <w:rPr>
      <w:i/>
      <w:iCs/>
      <w:sz w:val="24"/>
      <w:szCs w:val="24"/>
      <w:lang w:eastAsia="zh-CN"/>
    </w:rPr>
  </w:style>
  <w:style w:type="paragraph" w:customStyle="1" w:styleId="Napis3">
    <w:name w:val="Napis3"/>
    <w:basedOn w:val="Navaden"/>
    <w:next w:val="Navaden"/>
    <w:rsid w:val="00DC07F6"/>
    <w:pPr>
      <w:suppressAutoHyphens/>
      <w:spacing w:line="240" w:lineRule="auto"/>
    </w:pPr>
    <w:rPr>
      <w:b/>
      <w:bCs/>
      <w:lang w:eastAsia="zh-CN"/>
    </w:rPr>
  </w:style>
  <w:style w:type="paragraph" w:customStyle="1" w:styleId="Kazalo">
    <w:name w:val="Kazalo"/>
    <w:basedOn w:val="Navaden"/>
    <w:rsid w:val="00DC07F6"/>
    <w:pPr>
      <w:suppressLineNumbers/>
      <w:suppressAutoHyphens/>
      <w:spacing w:line="240" w:lineRule="auto"/>
    </w:pPr>
    <w:rPr>
      <w:lang w:eastAsia="zh-CN"/>
    </w:rPr>
  </w:style>
  <w:style w:type="paragraph" w:customStyle="1" w:styleId="Zgradbadokumenta1">
    <w:name w:val="Zgradba dokumenta1"/>
    <w:basedOn w:val="Navaden"/>
    <w:rsid w:val="00DC07F6"/>
    <w:pPr>
      <w:suppressAutoHyphens/>
      <w:spacing w:line="260" w:lineRule="atLeast"/>
      <w:jc w:val="left"/>
    </w:pPr>
    <w:rPr>
      <w:rFonts w:ascii="Tahoma" w:hAnsi="Tahoma" w:cs="Tahoma"/>
      <w:sz w:val="16"/>
      <w:szCs w:val="16"/>
      <w:lang w:val="en-US" w:eastAsia="zh-CN"/>
    </w:rPr>
  </w:style>
  <w:style w:type="paragraph" w:customStyle="1" w:styleId="ZnakZnak14">
    <w:name w:val="Znak Znak1"/>
    <w:basedOn w:val="Navaden"/>
    <w:rsid w:val="00DC07F6"/>
    <w:pPr>
      <w:suppressAutoHyphens/>
      <w:spacing w:after="160" w:line="240" w:lineRule="exact"/>
      <w:jc w:val="left"/>
    </w:pPr>
    <w:rPr>
      <w:rFonts w:ascii="Tahoma" w:hAnsi="Tahoma" w:cs="Tahoma"/>
      <w:lang w:val="en-US" w:eastAsia="zh-CN"/>
    </w:rPr>
  </w:style>
  <w:style w:type="paragraph" w:customStyle="1" w:styleId="ZnakZnak1Znak0">
    <w:name w:val="Znak Znak1 Znak"/>
    <w:basedOn w:val="Navaden"/>
    <w:rsid w:val="00DC07F6"/>
    <w:pPr>
      <w:suppressAutoHyphens/>
      <w:spacing w:after="160" w:line="240" w:lineRule="exact"/>
      <w:jc w:val="left"/>
    </w:pPr>
    <w:rPr>
      <w:rFonts w:ascii="Tahoma" w:hAnsi="Tahoma" w:cs="Tahoma"/>
      <w:lang w:val="en-US" w:eastAsia="zh-CN"/>
    </w:rPr>
  </w:style>
  <w:style w:type="paragraph" w:customStyle="1" w:styleId="CharChar20">
    <w:name w:val="Char Char2"/>
    <w:basedOn w:val="Navaden"/>
    <w:rsid w:val="00DC07F6"/>
    <w:pPr>
      <w:suppressAutoHyphens/>
      <w:spacing w:after="160" w:line="240" w:lineRule="exact"/>
      <w:jc w:val="left"/>
    </w:pPr>
    <w:rPr>
      <w:rFonts w:ascii="Tahoma" w:hAnsi="Tahoma" w:cs="Tahoma"/>
      <w:lang w:val="en-US" w:eastAsia="zh-CN"/>
    </w:rPr>
  </w:style>
  <w:style w:type="paragraph" w:customStyle="1" w:styleId="Odstavekseznama3">
    <w:name w:val="Odstavek seznama3"/>
    <w:basedOn w:val="Navaden"/>
    <w:rsid w:val="00DC07F6"/>
    <w:pPr>
      <w:suppressAutoHyphens/>
      <w:spacing w:after="200" w:line="276" w:lineRule="auto"/>
      <w:ind w:left="720"/>
      <w:jc w:val="left"/>
    </w:pPr>
    <w:rPr>
      <w:rFonts w:ascii="Calibri" w:hAnsi="Calibri" w:cs="Calibri"/>
      <w:sz w:val="22"/>
      <w:szCs w:val="22"/>
      <w:lang w:eastAsia="zh-CN"/>
    </w:rPr>
  </w:style>
  <w:style w:type="paragraph" w:customStyle="1" w:styleId="ZnakZnakZnakZnakZnakZnak2">
    <w:name w:val="Znak Znak Znak Znak Znak Znak"/>
    <w:basedOn w:val="Navaden"/>
    <w:rsid w:val="00DC07F6"/>
    <w:pPr>
      <w:suppressAutoHyphens/>
      <w:spacing w:after="160" w:line="240" w:lineRule="exact"/>
      <w:jc w:val="left"/>
    </w:pPr>
    <w:rPr>
      <w:rFonts w:ascii="Tahoma" w:hAnsi="Tahoma" w:cs="Tahoma"/>
      <w:lang w:val="en-US" w:eastAsia="zh-CN"/>
    </w:rPr>
  </w:style>
  <w:style w:type="paragraph" w:customStyle="1" w:styleId="CharChar0">
    <w:name w:val="Char Char"/>
    <w:basedOn w:val="Navaden"/>
    <w:rsid w:val="00DC07F6"/>
    <w:pPr>
      <w:suppressAutoHyphens/>
      <w:spacing w:after="160" w:line="240" w:lineRule="exact"/>
      <w:jc w:val="left"/>
    </w:pPr>
    <w:rPr>
      <w:rFonts w:ascii="Tahoma" w:hAnsi="Tahoma" w:cs="Tahoma"/>
      <w:lang w:val="en-US" w:eastAsia="zh-CN"/>
    </w:rPr>
  </w:style>
  <w:style w:type="paragraph" w:customStyle="1" w:styleId="CharChar1Char0">
    <w:name w:val="Char Char1 Char"/>
    <w:basedOn w:val="Navaden"/>
    <w:rsid w:val="00DC07F6"/>
    <w:pPr>
      <w:suppressAutoHyphens/>
      <w:spacing w:after="160" w:line="240" w:lineRule="exact"/>
      <w:jc w:val="left"/>
    </w:pPr>
    <w:rPr>
      <w:rFonts w:ascii="Tahoma" w:hAnsi="Tahoma" w:cs="Tahoma"/>
      <w:lang w:val="en-US" w:eastAsia="zh-CN"/>
    </w:rPr>
  </w:style>
  <w:style w:type="paragraph" w:customStyle="1" w:styleId="Znak1ZnakZnakCharZnak0">
    <w:name w:val="Znak1 Znak Znak Char Znak"/>
    <w:basedOn w:val="Navaden"/>
    <w:rsid w:val="00DC07F6"/>
    <w:pPr>
      <w:suppressAutoHyphens/>
      <w:spacing w:after="160" w:line="240" w:lineRule="exact"/>
      <w:jc w:val="left"/>
    </w:pPr>
    <w:rPr>
      <w:rFonts w:ascii="Tahoma" w:hAnsi="Tahoma" w:cs="Tahoma"/>
      <w:lang w:val="en-US" w:eastAsia="zh-CN"/>
    </w:rPr>
  </w:style>
  <w:style w:type="paragraph" w:customStyle="1" w:styleId="CharChar30">
    <w:name w:val="Char Char3"/>
    <w:basedOn w:val="Navaden"/>
    <w:rsid w:val="00DC07F6"/>
    <w:pPr>
      <w:suppressAutoHyphens/>
      <w:spacing w:line="240" w:lineRule="auto"/>
      <w:jc w:val="left"/>
    </w:pPr>
    <w:rPr>
      <w:rFonts w:ascii="Times New Roman" w:hAnsi="Times New Roman" w:cs="Times New Roman"/>
      <w:lang w:val="pl-PL" w:eastAsia="zh-CN"/>
    </w:rPr>
  </w:style>
  <w:style w:type="paragraph" w:customStyle="1" w:styleId="Komentar-besedilo">
    <w:name w:val="Komentar - besedilo"/>
    <w:basedOn w:val="Navaden"/>
    <w:rsid w:val="00DC07F6"/>
    <w:pPr>
      <w:suppressAutoHyphens/>
      <w:spacing w:line="240" w:lineRule="auto"/>
      <w:jc w:val="left"/>
    </w:pPr>
    <w:rPr>
      <w:lang w:eastAsia="zh-CN"/>
    </w:rPr>
  </w:style>
  <w:style w:type="paragraph" w:customStyle="1" w:styleId="Zadevakomentarja">
    <w:name w:val="Zadeva komentarja"/>
    <w:basedOn w:val="Komentar-besedilo"/>
    <w:next w:val="Komentar-besedilo"/>
    <w:rsid w:val="00DC07F6"/>
    <w:rPr>
      <w:b/>
      <w:bCs/>
    </w:rPr>
  </w:style>
  <w:style w:type="paragraph" w:customStyle="1" w:styleId="Vsebinaokvira">
    <w:name w:val="Vsebina okvira"/>
    <w:basedOn w:val="Navaden"/>
    <w:rsid w:val="00DC07F6"/>
    <w:pPr>
      <w:suppressAutoHyphens/>
      <w:spacing w:line="240" w:lineRule="auto"/>
    </w:pPr>
    <w:rPr>
      <w:lang w:eastAsia="zh-CN"/>
    </w:rPr>
  </w:style>
  <w:style w:type="paragraph" w:customStyle="1" w:styleId="Vsebinatabele">
    <w:name w:val="Vsebina tabele"/>
    <w:basedOn w:val="Navaden"/>
    <w:rsid w:val="00DC07F6"/>
    <w:pPr>
      <w:suppressLineNumbers/>
      <w:suppressAutoHyphens/>
      <w:spacing w:line="240" w:lineRule="auto"/>
    </w:pPr>
    <w:rPr>
      <w:lang w:eastAsia="zh-CN"/>
    </w:rPr>
  </w:style>
  <w:style w:type="paragraph" w:customStyle="1" w:styleId="Naslovtabele">
    <w:name w:val="Naslov tabele"/>
    <w:basedOn w:val="Vsebinatabele"/>
    <w:rsid w:val="00DC07F6"/>
    <w:pPr>
      <w:jc w:val="center"/>
    </w:pPr>
    <w:rPr>
      <w:b/>
      <w:bCs/>
    </w:rPr>
  </w:style>
  <w:style w:type="paragraph" w:customStyle="1" w:styleId="FrameContents">
    <w:name w:val="Frame Contents"/>
    <w:basedOn w:val="Navaden"/>
    <w:rsid w:val="00DC07F6"/>
    <w:pPr>
      <w:suppressAutoHyphens/>
      <w:spacing w:line="240" w:lineRule="auto"/>
    </w:pPr>
    <w:rPr>
      <w:lang w:eastAsia="zh-CN"/>
    </w:rPr>
  </w:style>
  <w:style w:type="paragraph" w:customStyle="1" w:styleId="TableContents">
    <w:name w:val="Table Contents"/>
    <w:basedOn w:val="Navaden"/>
    <w:rsid w:val="00DC07F6"/>
    <w:pPr>
      <w:suppressLineNumbers/>
      <w:suppressAutoHyphens/>
      <w:spacing w:line="240" w:lineRule="auto"/>
    </w:pPr>
    <w:rPr>
      <w:lang w:eastAsia="zh-CN"/>
    </w:rPr>
  </w:style>
  <w:style w:type="paragraph" w:customStyle="1" w:styleId="TableHeading">
    <w:name w:val="Table Heading"/>
    <w:basedOn w:val="TableContents"/>
    <w:rsid w:val="00DC07F6"/>
    <w:pPr>
      <w:jc w:val="center"/>
    </w:pPr>
    <w:rPr>
      <w:b/>
      <w:bCs/>
    </w:rPr>
  </w:style>
  <w:style w:type="paragraph" w:customStyle="1" w:styleId="Quotations">
    <w:name w:val="Quotations"/>
    <w:basedOn w:val="Navaden"/>
    <w:rsid w:val="00DC07F6"/>
    <w:pPr>
      <w:suppressAutoHyphens/>
      <w:spacing w:after="283" w:line="240" w:lineRule="auto"/>
      <w:ind w:left="567" w:right="567"/>
    </w:pPr>
    <w:rPr>
      <w:lang w:eastAsia="zh-CN"/>
    </w:rPr>
  </w:style>
  <w:style w:type="paragraph" w:customStyle="1" w:styleId="Naslov21">
    <w:name w:val="Naslov2"/>
    <w:basedOn w:val="Heading"/>
    <w:next w:val="Telobesedila"/>
    <w:rsid w:val="00DC07F6"/>
    <w:pPr>
      <w:jc w:val="center"/>
    </w:pPr>
    <w:rPr>
      <w:b/>
      <w:bCs/>
      <w:sz w:val="56"/>
      <w:szCs w:val="56"/>
    </w:rPr>
  </w:style>
  <w:style w:type="paragraph" w:customStyle="1" w:styleId="Pripombabesedilo1">
    <w:name w:val="Pripomba – besedilo1"/>
    <w:basedOn w:val="Navaden"/>
    <w:rsid w:val="00DC07F6"/>
    <w:pPr>
      <w:suppressAutoHyphens/>
      <w:spacing w:line="240" w:lineRule="auto"/>
    </w:pPr>
    <w:rPr>
      <w:lang w:eastAsia="zh-CN"/>
    </w:rPr>
  </w:style>
  <w:style w:type="character" w:customStyle="1" w:styleId="bawld1">
    <w:name w:val="bawld1"/>
    <w:rsid w:val="00DC07F6"/>
    <w:rPr>
      <w:b/>
      <w:bCs/>
    </w:rPr>
  </w:style>
  <w:style w:type="character" w:customStyle="1" w:styleId="Nerazreenaomemba4">
    <w:name w:val="Nerazrešena omemba4"/>
    <w:basedOn w:val="Privzetapisavaodstavka"/>
    <w:uiPriority w:val="99"/>
    <w:semiHidden/>
    <w:unhideWhenUsed/>
    <w:rsid w:val="00827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4398">
      <w:bodyDiv w:val="1"/>
      <w:marLeft w:val="0"/>
      <w:marRight w:val="0"/>
      <w:marTop w:val="0"/>
      <w:marBottom w:val="0"/>
      <w:divBdr>
        <w:top w:val="none" w:sz="0" w:space="0" w:color="auto"/>
        <w:left w:val="none" w:sz="0" w:space="0" w:color="auto"/>
        <w:bottom w:val="none" w:sz="0" w:space="0" w:color="auto"/>
        <w:right w:val="none" w:sz="0" w:space="0" w:color="auto"/>
      </w:divBdr>
    </w:div>
    <w:div w:id="28185723">
      <w:bodyDiv w:val="1"/>
      <w:marLeft w:val="0"/>
      <w:marRight w:val="0"/>
      <w:marTop w:val="0"/>
      <w:marBottom w:val="0"/>
      <w:divBdr>
        <w:top w:val="none" w:sz="0" w:space="0" w:color="auto"/>
        <w:left w:val="none" w:sz="0" w:space="0" w:color="auto"/>
        <w:bottom w:val="none" w:sz="0" w:space="0" w:color="auto"/>
        <w:right w:val="none" w:sz="0" w:space="0" w:color="auto"/>
      </w:divBdr>
    </w:div>
    <w:div w:id="82186664">
      <w:bodyDiv w:val="1"/>
      <w:marLeft w:val="0"/>
      <w:marRight w:val="0"/>
      <w:marTop w:val="0"/>
      <w:marBottom w:val="0"/>
      <w:divBdr>
        <w:top w:val="none" w:sz="0" w:space="0" w:color="auto"/>
        <w:left w:val="none" w:sz="0" w:space="0" w:color="auto"/>
        <w:bottom w:val="none" w:sz="0" w:space="0" w:color="auto"/>
        <w:right w:val="none" w:sz="0" w:space="0" w:color="auto"/>
      </w:divBdr>
    </w:div>
    <w:div w:id="90275549">
      <w:bodyDiv w:val="1"/>
      <w:marLeft w:val="0"/>
      <w:marRight w:val="0"/>
      <w:marTop w:val="0"/>
      <w:marBottom w:val="0"/>
      <w:divBdr>
        <w:top w:val="none" w:sz="0" w:space="0" w:color="auto"/>
        <w:left w:val="none" w:sz="0" w:space="0" w:color="auto"/>
        <w:bottom w:val="none" w:sz="0" w:space="0" w:color="auto"/>
        <w:right w:val="none" w:sz="0" w:space="0" w:color="auto"/>
      </w:divBdr>
    </w:div>
    <w:div w:id="96798200">
      <w:bodyDiv w:val="1"/>
      <w:marLeft w:val="0"/>
      <w:marRight w:val="0"/>
      <w:marTop w:val="0"/>
      <w:marBottom w:val="0"/>
      <w:divBdr>
        <w:top w:val="none" w:sz="0" w:space="0" w:color="auto"/>
        <w:left w:val="none" w:sz="0" w:space="0" w:color="auto"/>
        <w:bottom w:val="none" w:sz="0" w:space="0" w:color="auto"/>
        <w:right w:val="none" w:sz="0" w:space="0" w:color="auto"/>
      </w:divBdr>
    </w:div>
    <w:div w:id="108862942">
      <w:bodyDiv w:val="1"/>
      <w:marLeft w:val="0"/>
      <w:marRight w:val="0"/>
      <w:marTop w:val="0"/>
      <w:marBottom w:val="0"/>
      <w:divBdr>
        <w:top w:val="none" w:sz="0" w:space="0" w:color="auto"/>
        <w:left w:val="none" w:sz="0" w:space="0" w:color="auto"/>
        <w:bottom w:val="none" w:sz="0" w:space="0" w:color="auto"/>
        <w:right w:val="none" w:sz="0" w:space="0" w:color="auto"/>
      </w:divBdr>
    </w:div>
    <w:div w:id="112528580">
      <w:bodyDiv w:val="1"/>
      <w:marLeft w:val="0"/>
      <w:marRight w:val="0"/>
      <w:marTop w:val="0"/>
      <w:marBottom w:val="0"/>
      <w:divBdr>
        <w:top w:val="none" w:sz="0" w:space="0" w:color="auto"/>
        <w:left w:val="none" w:sz="0" w:space="0" w:color="auto"/>
        <w:bottom w:val="none" w:sz="0" w:space="0" w:color="auto"/>
        <w:right w:val="none" w:sz="0" w:space="0" w:color="auto"/>
      </w:divBdr>
    </w:div>
    <w:div w:id="239995071">
      <w:bodyDiv w:val="1"/>
      <w:marLeft w:val="0"/>
      <w:marRight w:val="0"/>
      <w:marTop w:val="0"/>
      <w:marBottom w:val="0"/>
      <w:divBdr>
        <w:top w:val="none" w:sz="0" w:space="0" w:color="auto"/>
        <w:left w:val="none" w:sz="0" w:space="0" w:color="auto"/>
        <w:bottom w:val="none" w:sz="0" w:space="0" w:color="auto"/>
        <w:right w:val="none" w:sz="0" w:space="0" w:color="auto"/>
      </w:divBdr>
    </w:div>
    <w:div w:id="243496650">
      <w:bodyDiv w:val="1"/>
      <w:marLeft w:val="0"/>
      <w:marRight w:val="0"/>
      <w:marTop w:val="0"/>
      <w:marBottom w:val="0"/>
      <w:divBdr>
        <w:top w:val="none" w:sz="0" w:space="0" w:color="auto"/>
        <w:left w:val="none" w:sz="0" w:space="0" w:color="auto"/>
        <w:bottom w:val="none" w:sz="0" w:space="0" w:color="auto"/>
        <w:right w:val="none" w:sz="0" w:space="0" w:color="auto"/>
      </w:divBdr>
    </w:div>
    <w:div w:id="258416648">
      <w:bodyDiv w:val="1"/>
      <w:marLeft w:val="0"/>
      <w:marRight w:val="0"/>
      <w:marTop w:val="0"/>
      <w:marBottom w:val="0"/>
      <w:divBdr>
        <w:top w:val="none" w:sz="0" w:space="0" w:color="auto"/>
        <w:left w:val="none" w:sz="0" w:space="0" w:color="auto"/>
        <w:bottom w:val="none" w:sz="0" w:space="0" w:color="auto"/>
        <w:right w:val="none" w:sz="0" w:space="0" w:color="auto"/>
      </w:divBdr>
    </w:div>
    <w:div w:id="306203867">
      <w:bodyDiv w:val="1"/>
      <w:marLeft w:val="0"/>
      <w:marRight w:val="0"/>
      <w:marTop w:val="0"/>
      <w:marBottom w:val="0"/>
      <w:divBdr>
        <w:top w:val="none" w:sz="0" w:space="0" w:color="auto"/>
        <w:left w:val="none" w:sz="0" w:space="0" w:color="auto"/>
        <w:bottom w:val="none" w:sz="0" w:space="0" w:color="auto"/>
        <w:right w:val="none" w:sz="0" w:space="0" w:color="auto"/>
      </w:divBdr>
    </w:div>
    <w:div w:id="334189122">
      <w:bodyDiv w:val="1"/>
      <w:marLeft w:val="0"/>
      <w:marRight w:val="0"/>
      <w:marTop w:val="0"/>
      <w:marBottom w:val="0"/>
      <w:divBdr>
        <w:top w:val="none" w:sz="0" w:space="0" w:color="auto"/>
        <w:left w:val="none" w:sz="0" w:space="0" w:color="auto"/>
        <w:bottom w:val="none" w:sz="0" w:space="0" w:color="auto"/>
        <w:right w:val="none" w:sz="0" w:space="0" w:color="auto"/>
      </w:divBdr>
    </w:div>
    <w:div w:id="343898990">
      <w:bodyDiv w:val="1"/>
      <w:marLeft w:val="0"/>
      <w:marRight w:val="0"/>
      <w:marTop w:val="0"/>
      <w:marBottom w:val="0"/>
      <w:divBdr>
        <w:top w:val="none" w:sz="0" w:space="0" w:color="auto"/>
        <w:left w:val="none" w:sz="0" w:space="0" w:color="auto"/>
        <w:bottom w:val="none" w:sz="0" w:space="0" w:color="auto"/>
        <w:right w:val="none" w:sz="0" w:space="0" w:color="auto"/>
      </w:divBdr>
    </w:div>
    <w:div w:id="361172519">
      <w:bodyDiv w:val="1"/>
      <w:marLeft w:val="0"/>
      <w:marRight w:val="0"/>
      <w:marTop w:val="0"/>
      <w:marBottom w:val="0"/>
      <w:divBdr>
        <w:top w:val="none" w:sz="0" w:space="0" w:color="auto"/>
        <w:left w:val="none" w:sz="0" w:space="0" w:color="auto"/>
        <w:bottom w:val="none" w:sz="0" w:space="0" w:color="auto"/>
        <w:right w:val="none" w:sz="0" w:space="0" w:color="auto"/>
      </w:divBdr>
    </w:div>
    <w:div w:id="368845087">
      <w:bodyDiv w:val="1"/>
      <w:marLeft w:val="0"/>
      <w:marRight w:val="0"/>
      <w:marTop w:val="0"/>
      <w:marBottom w:val="0"/>
      <w:divBdr>
        <w:top w:val="none" w:sz="0" w:space="0" w:color="auto"/>
        <w:left w:val="none" w:sz="0" w:space="0" w:color="auto"/>
        <w:bottom w:val="none" w:sz="0" w:space="0" w:color="auto"/>
        <w:right w:val="none" w:sz="0" w:space="0" w:color="auto"/>
      </w:divBdr>
    </w:div>
    <w:div w:id="371534892">
      <w:bodyDiv w:val="1"/>
      <w:marLeft w:val="0"/>
      <w:marRight w:val="0"/>
      <w:marTop w:val="0"/>
      <w:marBottom w:val="0"/>
      <w:divBdr>
        <w:top w:val="none" w:sz="0" w:space="0" w:color="auto"/>
        <w:left w:val="none" w:sz="0" w:space="0" w:color="auto"/>
        <w:bottom w:val="none" w:sz="0" w:space="0" w:color="auto"/>
        <w:right w:val="none" w:sz="0" w:space="0" w:color="auto"/>
      </w:divBdr>
      <w:divsChild>
        <w:div w:id="1620524937">
          <w:marLeft w:val="0"/>
          <w:marRight w:val="0"/>
          <w:marTop w:val="0"/>
          <w:marBottom w:val="0"/>
          <w:divBdr>
            <w:top w:val="none" w:sz="0" w:space="0" w:color="auto"/>
            <w:left w:val="none" w:sz="0" w:space="0" w:color="auto"/>
            <w:bottom w:val="none" w:sz="0" w:space="0" w:color="auto"/>
            <w:right w:val="none" w:sz="0" w:space="0" w:color="auto"/>
          </w:divBdr>
          <w:divsChild>
            <w:div w:id="2019574087">
              <w:marLeft w:val="0"/>
              <w:marRight w:val="0"/>
              <w:marTop w:val="0"/>
              <w:marBottom w:val="0"/>
              <w:divBdr>
                <w:top w:val="none" w:sz="0" w:space="0" w:color="auto"/>
                <w:left w:val="none" w:sz="0" w:space="0" w:color="auto"/>
                <w:bottom w:val="none" w:sz="0" w:space="0" w:color="auto"/>
                <w:right w:val="none" w:sz="0" w:space="0" w:color="auto"/>
              </w:divBdr>
              <w:divsChild>
                <w:div w:id="1868251020">
                  <w:marLeft w:val="0"/>
                  <w:marRight w:val="0"/>
                  <w:marTop w:val="0"/>
                  <w:marBottom w:val="0"/>
                  <w:divBdr>
                    <w:top w:val="none" w:sz="0" w:space="0" w:color="auto"/>
                    <w:left w:val="none" w:sz="0" w:space="0" w:color="auto"/>
                    <w:bottom w:val="none" w:sz="0" w:space="0" w:color="auto"/>
                    <w:right w:val="none" w:sz="0" w:space="0" w:color="auto"/>
                  </w:divBdr>
                  <w:divsChild>
                    <w:div w:id="397285027">
                      <w:marLeft w:val="0"/>
                      <w:marRight w:val="0"/>
                      <w:marTop w:val="0"/>
                      <w:marBottom w:val="0"/>
                      <w:divBdr>
                        <w:top w:val="none" w:sz="0" w:space="0" w:color="auto"/>
                        <w:left w:val="none" w:sz="0" w:space="0" w:color="auto"/>
                        <w:bottom w:val="none" w:sz="0" w:space="0" w:color="auto"/>
                        <w:right w:val="none" w:sz="0" w:space="0" w:color="auto"/>
                      </w:divBdr>
                      <w:divsChild>
                        <w:div w:id="635255219">
                          <w:marLeft w:val="0"/>
                          <w:marRight w:val="0"/>
                          <w:marTop w:val="0"/>
                          <w:marBottom w:val="0"/>
                          <w:divBdr>
                            <w:top w:val="none" w:sz="0" w:space="0" w:color="auto"/>
                            <w:left w:val="none" w:sz="0" w:space="0" w:color="auto"/>
                            <w:bottom w:val="none" w:sz="0" w:space="0" w:color="auto"/>
                            <w:right w:val="none" w:sz="0" w:space="0" w:color="auto"/>
                          </w:divBdr>
                          <w:divsChild>
                            <w:div w:id="27533539">
                              <w:marLeft w:val="0"/>
                              <w:marRight w:val="0"/>
                              <w:marTop w:val="0"/>
                              <w:marBottom w:val="0"/>
                              <w:divBdr>
                                <w:top w:val="none" w:sz="0" w:space="0" w:color="auto"/>
                                <w:left w:val="none" w:sz="0" w:space="0" w:color="auto"/>
                                <w:bottom w:val="none" w:sz="0" w:space="0" w:color="auto"/>
                                <w:right w:val="none" w:sz="0" w:space="0" w:color="auto"/>
                              </w:divBdr>
                              <w:divsChild>
                                <w:div w:id="1743025167">
                                  <w:marLeft w:val="0"/>
                                  <w:marRight w:val="0"/>
                                  <w:marTop w:val="0"/>
                                  <w:marBottom w:val="0"/>
                                  <w:divBdr>
                                    <w:top w:val="none" w:sz="0" w:space="0" w:color="auto"/>
                                    <w:left w:val="none" w:sz="0" w:space="0" w:color="auto"/>
                                    <w:bottom w:val="none" w:sz="0" w:space="0" w:color="auto"/>
                                    <w:right w:val="none" w:sz="0" w:space="0" w:color="auto"/>
                                  </w:divBdr>
                                  <w:divsChild>
                                    <w:div w:id="10885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212180">
      <w:bodyDiv w:val="1"/>
      <w:marLeft w:val="0"/>
      <w:marRight w:val="0"/>
      <w:marTop w:val="0"/>
      <w:marBottom w:val="0"/>
      <w:divBdr>
        <w:top w:val="none" w:sz="0" w:space="0" w:color="auto"/>
        <w:left w:val="none" w:sz="0" w:space="0" w:color="auto"/>
        <w:bottom w:val="none" w:sz="0" w:space="0" w:color="auto"/>
        <w:right w:val="none" w:sz="0" w:space="0" w:color="auto"/>
      </w:divBdr>
    </w:div>
    <w:div w:id="461004026">
      <w:bodyDiv w:val="1"/>
      <w:marLeft w:val="0"/>
      <w:marRight w:val="0"/>
      <w:marTop w:val="0"/>
      <w:marBottom w:val="0"/>
      <w:divBdr>
        <w:top w:val="none" w:sz="0" w:space="0" w:color="auto"/>
        <w:left w:val="none" w:sz="0" w:space="0" w:color="auto"/>
        <w:bottom w:val="none" w:sz="0" w:space="0" w:color="auto"/>
        <w:right w:val="none" w:sz="0" w:space="0" w:color="auto"/>
      </w:divBdr>
    </w:div>
    <w:div w:id="535239120">
      <w:bodyDiv w:val="1"/>
      <w:marLeft w:val="0"/>
      <w:marRight w:val="0"/>
      <w:marTop w:val="0"/>
      <w:marBottom w:val="0"/>
      <w:divBdr>
        <w:top w:val="none" w:sz="0" w:space="0" w:color="auto"/>
        <w:left w:val="none" w:sz="0" w:space="0" w:color="auto"/>
        <w:bottom w:val="none" w:sz="0" w:space="0" w:color="auto"/>
        <w:right w:val="none" w:sz="0" w:space="0" w:color="auto"/>
      </w:divBdr>
    </w:div>
    <w:div w:id="542140410">
      <w:bodyDiv w:val="1"/>
      <w:marLeft w:val="0"/>
      <w:marRight w:val="0"/>
      <w:marTop w:val="0"/>
      <w:marBottom w:val="0"/>
      <w:divBdr>
        <w:top w:val="none" w:sz="0" w:space="0" w:color="auto"/>
        <w:left w:val="none" w:sz="0" w:space="0" w:color="auto"/>
        <w:bottom w:val="none" w:sz="0" w:space="0" w:color="auto"/>
        <w:right w:val="none" w:sz="0" w:space="0" w:color="auto"/>
      </w:divBdr>
    </w:div>
    <w:div w:id="554244136">
      <w:bodyDiv w:val="1"/>
      <w:marLeft w:val="0"/>
      <w:marRight w:val="0"/>
      <w:marTop w:val="0"/>
      <w:marBottom w:val="0"/>
      <w:divBdr>
        <w:top w:val="none" w:sz="0" w:space="0" w:color="auto"/>
        <w:left w:val="none" w:sz="0" w:space="0" w:color="auto"/>
        <w:bottom w:val="none" w:sz="0" w:space="0" w:color="auto"/>
        <w:right w:val="none" w:sz="0" w:space="0" w:color="auto"/>
      </w:divBdr>
    </w:div>
    <w:div w:id="596443449">
      <w:bodyDiv w:val="1"/>
      <w:marLeft w:val="0"/>
      <w:marRight w:val="0"/>
      <w:marTop w:val="0"/>
      <w:marBottom w:val="0"/>
      <w:divBdr>
        <w:top w:val="none" w:sz="0" w:space="0" w:color="auto"/>
        <w:left w:val="none" w:sz="0" w:space="0" w:color="auto"/>
        <w:bottom w:val="none" w:sz="0" w:space="0" w:color="auto"/>
        <w:right w:val="none" w:sz="0" w:space="0" w:color="auto"/>
      </w:divBdr>
    </w:div>
    <w:div w:id="719204227">
      <w:bodyDiv w:val="1"/>
      <w:marLeft w:val="0"/>
      <w:marRight w:val="0"/>
      <w:marTop w:val="0"/>
      <w:marBottom w:val="0"/>
      <w:divBdr>
        <w:top w:val="none" w:sz="0" w:space="0" w:color="auto"/>
        <w:left w:val="none" w:sz="0" w:space="0" w:color="auto"/>
        <w:bottom w:val="none" w:sz="0" w:space="0" w:color="auto"/>
        <w:right w:val="none" w:sz="0" w:space="0" w:color="auto"/>
      </w:divBdr>
    </w:div>
    <w:div w:id="737440722">
      <w:bodyDiv w:val="1"/>
      <w:marLeft w:val="0"/>
      <w:marRight w:val="0"/>
      <w:marTop w:val="0"/>
      <w:marBottom w:val="0"/>
      <w:divBdr>
        <w:top w:val="none" w:sz="0" w:space="0" w:color="auto"/>
        <w:left w:val="none" w:sz="0" w:space="0" w:color="auto"/>
        <w:bottom w:val="none" w:sz="0" w:space="0" w:color="auto"/>
        <w:right w:val="none" w:sz="0" w:space="0" w:color="auto"/>
      </w:divBdr>
    </w:div>
    <w:div w:id="747188413">
      <w:bodyDiv w:val="1"/>
      <w:marLeft w:val="0"/>
      <w:marRight w:val="0"/>
      <w:marTop w:val="0"/>
      <w:marBottom w:val="0"/>
      <w:divBdr>
        <w:top w:val="none" w:sz="0" w:space="0" w:color="auto"/>
        <w:left w:val="none" w:sz="0" w:space="0" w:color="auto"/>
        <w:bottom w:val="none" w:sz="0" w:space="0" w:color="auto"/>
        <w:right w:val="none" w:sz="0" w:space="0" w:color="auto"/>
      </w:divBdr>
    </w:div>
    <w:div w:id="762342848">
      <w:bodyDiv w:val="1"/>
      <w:marLeft w:val="0"/>
      <w:marRight w:val="0"/>
      <w:marTop w:val="0"/>
      <w:marBottom w:val="0"/>
      <w:divBdr>
        <w:top w:val="none" w:sz="0" w:space="0" w:color="auto"/>
        <w:left w:val="none" w:sz="0" w:space="0" w:color="auto"/>
        <w:bottom w:val="none" w:sz="0" w:space="0" w:color="auto"/>
        <w:right w:val="none" w:sz="0" w:space="0" w:color="auto"/>
      </w:divBdr>
    </w:div>
    <w:div w:id="822429395">
      <w:bodyDiv w:val="1"/>
      <w:marLeft w:val="0"/>
      <w:marRight w:val="0"/>
      <w:marTop w:val="0"/>
      <w:marBottom w:val="0"/>
      <w:divBdr>
        <w:top w:val="none" w:sz="0" w:space="0" w:color="auto"/>
        <w:left w:val="none" w:sz="0" w:space="0" w:color="auto"/>
        <w:bottom w:val="none" w:sz="0" w:space="0" w:color="auto"/>
        <w:right w:val="none" w:sz="0" w:space="0" w:color="auto"/>
      </w:divBdr>
    </w:div>
    <w:div w:id="832646087">
      <w:bodyDiv w:val="1"/>
      <w:marLeft w:val="0"/>
      <w:marRight w:val="0"/>
      <w:marTop w:val="0"/>
      <w:marBottom w:val="0"/>
      <w:divBdr>
        <w:top w:val="none" w:sz="0" w:space="0" w:color="auto"/>
        <w:left w:val="none" w:sz="0" w:space="0" w:color="auto"/>
        <w:bottom w:val="none" w:sz="0" w:space="0" w:color="auto"/>
        <w:right w:val="none" w:sz="0" w:space="0" w:color="auto"/>
      </w:divBdr>
    </w:div>
    <w:div w:id="878663262">
      <w:bodyDiv w:val="1"/>
      <w:marLeft w:val="0"/>
      <w:marRight w:val="0"/>
      <w:marTop w:val="0"/>
      <w:marBottom w:val="0"/>
      <w:divBdr>
        <w:top w:val="none" w:sz="0" w:space="0" w:color="auto"/>
        <w:left w:val="none" w:sz="0" w:space="0" w:color="auto"/>
        <w:bottom w:val="none" w:sz="0" w:space="0" w:color="auto"/>
        <w:right w:val="none" w:sz="0" w:space="0" w:color="auto"/>
      </w:divBdr>
    </w:div>
    <w:div w:id="952052985">
      <w:bodyDiv w:val="1"/>
      <w:marLeft w:val="0"/>
      <w:marRight w:val="0"/>
      <w:marTop w:val="0"/>
      <w:marBottom w:val="450"/>
      <w:divBdr>
        <w:top w:val="none" w:sz="0" w:space="0" w:color="auto"/>
        <w:left w:val="none" w:sz="0" w:space="0" w:color="auto"/>
        <w:bottom w:val="none" w:sz="0" w:space="0" w:color="auto"/>
        <w:right w:val="none" w:sz="0" w:space="0" w:color="auto"/>
      </w:divBdr>
      <w:divsChild>
        <w:div w:id="469178858">
          <w:marLeft w:val="0"/>
          <w:marRight w:val="0"/>
          <w:marTop w:val="0"/>
          <w:marBottom w:val="0"/>
          <w:divBdr>
            <w:top w:val="none" w:sz="0" w:space="0" w:color="auto"/>
            <w:left w:val="none" w:sz="0" w:space="0" w:color="auto"/>
            <w:bottom w:val="none" w:sz="0" w:space="0" w:color="auto"/>
            <w:right w:val="none" w:sz="0" w:space="0" w:color="auto"/>
          </w:divBdr>
          <w:divsChild>
            <w:div w:id="795566237">
              <w:marLeft w:val="150"/>
              <w:marRight w:val="150"/>
              <w:marTop w:val="0"/>
              <w:marBottom w:val="0"/>
              <w:divBdr>
                <w:top w:val="none" w:sz="0" w:space="0" w:color="auto"/>
                <w:left w:val="single" w:sz="6" w:space="2" w:color="8DB2E3"/>
                <w:bottom w:val="single" w:sz="6" w:space="2" w:color="8DB2E3"/>
                <w:right w:val="single" w:sz="6" w:space="2" w:color="8DB2E3"/>
              </w:divBdr>
              <w:divsChild>
                <w:div w:id="1116406645">
                  <w:marLeft w:val="0"/>
                  <w:marRight w:val="0"/>
                  <w:marTop w:val="0"/>
                  <w:marBottom w:val="0"/>
                  <w:divBdr>
                    <w:top w:val="threeDEngrave" w:sz="6" w:space="6" w:color="A5A5A5"/>
                    <w:left w:val="threeDEngrave" w:sz="6" w:space="6" w:color="A5A5A5"/>
                    <w:bottom w:val="threeDEngrave" w:sz="6" w:space="6" w:color="A5A5A5"/>
                    <w:right w:val="threeDEngrave" w:sz="6" w:space="6" w:color="A5A5A5"/>
                  </w:divBdr>
                  <w:divsChild>
                    <w:div w:id="120921877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957368273">
      <w:bodyDiv w:val="1"/>
      <w:marLeft w:val="0"/>
      <w:marRight w:val="0"/>
      <w:marTop w:val="0"/>
      <w:marBottom w:val="0"/>
      <w:divBdr>
        <w:top w:val="none" w:sz="0" w:space="0" w:color="auto"/>
        <w:left w:val="none" w:sz="0" w:space="0" w:color="auto"/>
        <w:bottom w:val="none" w:sz="0" w:space="0" w:color="auto"/>
        <w:right w:val="none" w:sz="0" w:space="0" w:color="auto"/>
      </w:divBdr>
    </w:div>
    <w:div w:id="1001783312">
      <w:bodyDiv w:val="1"/>
      <w:marLeft w:val="0"/>
      <w:marRight w:val="0"/>
      <w:marTop w:val="0"/>
      <w:marBottom w:val="0"/>
      <w:divBdr>
        <w:top w:val="none" w:sz="0" w:space="0" w:color="auto"/>
        <w:left w:val="none" w:sz="0" w:space="0" w:color="auto"/>
        <w:bottom w:val="none" w:sz="0" w:space="0" w:color="auto"/>
        <w:right w:val="none" w:sz="0" w:space="0" w:color="auto"/>
      </w:divBdr>
    </w:div>
    <w:div w:id="1004551711">
      <w:bodyDiv w:val="1"/>
      <w:marLeft w:val="0"/>
      <w:marRight w:val="0"/>
      <w:marTop w:val="0"/>
      <w:marBottom w:val="0"/>
      <w:divBdr>
        <w:top w:val="none" w:sz="0" w:space="0" w:color="auto"/>
        <w:left w:val="none" w:sz="0" w:space="0" w:color="auto"/>
        <w:bottom w:val="none" w:sz="0" w:space="0" w:color="auto"/>
        <w:right w:val="none" w:sz="0" w:space="0" w:color="auto"/>
      </w:divBdr>
    </w:div>
    <w:div w:id="1016925053">
      <w:bodyDiv w:val="1"/>
      <w:marLeft w:val="0"/>
      <w:marRight w:val="0"/>
      <w:marTop w:val="0"/>
      <w:marBottom w:val="0"/>
      <w:divBdr>
        <w:top w:val="none" w:sz="0" w:space="0" w:color="auto"/>
        <w:left w:val="none" w:sz="0" w:space="0" w:color="auto"/>
        <w:bottom w:val="none" w:sz="0" w:space="0" w:color="auto"/>
        <w:right w:val="none" w:sz="0" w:space="0" w:color="auto"/>
      </w:divBdr>
    </w:div>
    <w:div w:id="1019891373">
      <w:bodyDiv w:val="1"/>
      <w:marLeft w:val="0"/>
      <w:marRight w:val="0"/>
      <w:marTop w:val="0"/>
      <w:marBottom w:val="0"/>
      <w:divBdr>
        <w:top w:val="none" w:sz="0" w:space="0" w:color="auto"/>
        <w:left w:val="none" w:sz="0" w:space="0" w:color="auto"/>
        <w:bottom w:val="none" w:sz="0" w:space="0" w:color="auto"/>
        <w:right w:val="none" w:sz="0" w:space="0" w:color="auto"/>
      </w:divBdr>
    </w:div>
    <w:div w:id="1126004931">
      <w:bodyDiv w:val="1"/>
      <w:marLeft w:val="0"/>
      <w:marRight w:val="0"/>
      <w:marTop w:val="0"/>
      <w:marBottom w:val="0"/>
      <w:divBdr>
        <w:top w:val="none" w:sz="0" w:space="0" w:color="auto"/>
        <w:left w:val="none" w:sz="0" w:space="0" w:color="auto"/>
        <w:bottom w:val="none" w:sz="0" w:space="0" w:color="auto"/>
        <w:right w:val="none" w:sz="0" w:space="0" w:color="auto"/>
      </w:divBdr>
    </w:div>
    <w:div w:id="1165899485">
      <w:bodyDiv w:val="1"/>
      <w:marLeft w:val="0"/>
      <w:marRight w:val="0"/>
      <w:marTop w:val="0"/>
      <w:marBottom w:val="0"/>
      <w:divBdr>
        <w:top w:val="none" w:sz="0" w:space="0" w:color="auto"/>
        <w:left w:val="none" w:sz="0" w:space="0" w:color="auto"/>
        <w:bottom w:val="none" w:sz="0" w:space="0" w:color="auto"/>
        <w:right w:val="none" w:sz="0" w:space="0" w:color="auto"/>
      </w:divBdr>
    </w:div>
    <w:div w:id="1171801430">
      <w:bodyDiv w:val="1"/>
      <w:marLeft w:val="0"/>
      <w:marRight w:val="0"/>
      <w:marTop w:val="0"/>
      <w:marBottom w:val="0"/>
      <w:divBdr>
        <w:top w:val="none" w:sz="0" w:space="0" w:color="auto"/>
        <w:left w:val="none" w:sz="0" w:space="0" w:color="auto"/>
        <w:bottom w:val="none" w:sz="0" w:space="0" w:color="auto"/>
        <w:right w:val="none" w:sz="0" w:space="0" w:color="auto"/>
      </w:divBdr>
    </w:div>
    <w:div w:id="1219975951">
      <w:bodyDiv w:val="1"/>
      <w:marLeft w:val="0"/>
      <w:marRight w:val="0"/>
      <w:marTop w:val="0"/>
      <w:marBottom w:val="0"/>
      <w:divBdr>
        <w:top w:val="none" w:sz="0" w:space="0" w:color="auto"/>
        <w:left w:val="none" w:sz="0" w:space="0" w:color="auto"/>
        <w:bottom w:val="none" w:sz="0" w:space="0" w:color="auto"/>
        <w:right w:val="none" w:sz="0" w:space="0" w:color="auto"/>
      </w:divBdr>
    </w:div>
    <w:div w:id="1270502232">
      <w:bodyDiv w:val="1"/>
      <w:marLeft w:val="0"/>
      <w:marRight w:val="0"/>
      <w:marTop w:val="0"/>
      <w:marBottom w:val="0"/>
      <w:divBdr>
        <w:top w:val="none" w:sz="0" w:space="0" w:color="auto"/>
        <w:left w:val="none" w:sz="0" w:space="0" w:color="auto"/>
        <w:bottom w:val="none" w:sz="0" w:space="0" w:color="auto"/>
        <w:right w:val="none" w:sz="0" w:space="0" w:color="auto"/>
      </w:divBdr>
    </w:div>
    <w:div w:id="1294796632">
      <w:bodyDiv w:val="1"/>
      <w:marLeft w:val="0"/>
      <w:marRight w:val="0"/>
      <w:marTop w:val="0"/>
      <w:marBottom w:val="0"/>
      <w:divBdr>
        <w:top w:val="none" w:sz="0" w:space="0" w:color="auto"/>
        <w:left w:val="none" w:sz="0" w:space="0" w:color="auto"/>
        <w:bottom w:val="none" w:sz="0" w:space="0" w:color="auto"/>
        <w:right w:val="none" w:sz="0" w:space="0" w:color="auto"/>
      </w:divBdr>
    </w:div>
    <w:div w:id="1353610049">
      <w:bodyDiv w:val="1"/>
      <w:marLeft w:val="0"/>
      <w:marRight w:val="0"/>
      <w:marTop w:val="0"/>
      <w:marBottom w:val="0"/>
      <w:divBdr>
        <w:top w:val="none" w:sz="0" w:space="0" w:color="auto"/>
        <w:left w:val="none" w:sz="0" w:space="0" w:color="auto"/>
        <w:bottom w:val="none" w:sz="0" w:space="0" w:color="auto"/>
        <w:right w:val="none" w:sz="0" w:space="0" w:color="auto"/>
      </w:divBdr>
    </w:div>
    <w:div w:id="1358577307">
      <w:bodyDiv w:val="1"/>
      <w:marLeft w:val="0"/>
      <w:marRight w:val="0"/>
      <w:marTop w:val="0"/>
      <w:marBottom w:val="0"/>
      <w:divBdr>
        <w:top w:val="none" w:sz="0" w:space="0" w:color="auto"/>
        <w:left w:val="none" w:sz="0" w:space="0" w:color="auto"/>
        <w:bottom w:val="none" w:sz="0" w:space="0" w:color="auto"/>
        <w:right w:val="none" w:sz="0" w:space="0" w:color="auto"/>
      </w:divBdr>
    </w:div>
    <w:div w:id="1364862126">
      <w:bodyDiv w:val="1"/>
      <w:marLeft w:val="0"/>
      <w:marRight w:val="0"/>
      <w:marTop w:val="0"/>
      <w:marBottom w:val="0"/>
      <w:divBdr>
        <w:top w:val="none" w:sz="0" w:space="0" w:color="auto"/>
        <w:left w:val="none" w:sz="0" w:space="0" w:color="auto"/>
        <w:bottom w:val="none" w:sz="0" w:space="0" w:color="auto"/>
        <w:right w:val="none" w:sz="0" w:space="0" w:color="auto"/>
      </w:divBdr>
    </w:div>
    <w:div w:id="1379743444">
      <w:bodyDiv w:val="1"/>
      <w:marLeft w:val="0"/>
      <w:marRight w:val="0"/>
      <w:marTop w:val="0"/>
      <w:marBottom w:val="0"/>
      <w:divBdr>
        <w:top w:val="none" w:sz="0" w:space="0" w:color="auto"/>
        <w:left w:val="none" w:sz="0" w:space="0" w:color="auto"/>
        <w:bottom w:val="none" w:sz="0" w:space="0" w:color="auto"/>
        <w:right w:val="none" w:sz="0" w:space="0" w:color="auto"/>
      </w:divBdr>
    </w:div>
    <w:div w:id="1380325968">
      <w:bodyDiv w:val="1"/>
      <w:marLeft w:val="0"/>
      <w:marRight w:val="0"/>
      <w:marTop w:val="0"/>
      <w:marBottom w:val="0"/>
      <w:divBdr>
        <w:top w:val="none" w:sz="0" w:space="0" w:color="auto"/>
        <w:left w:val="none" w:sz="0" w:space="0" w:color="auto"/>
        <w:bottom w:val="none" w:sz="0" w:space="0" w:color="auto"/>
        <w:right w:val="none" w:sz="0" w:space="0" w:color="auto"/>
      </w:divBdr>
    </w:div>
    <w:div w:id="1383865143">
      <w:bodyDiv w:val="1"/>
      <w:marLeft w:val="0"/>
      <w:marRight w:val="0"/>
      <w:marTop w:val="0"/>
      <w:marBottom w:val="0"/>
      <w:divBdr>
        <w:top w:val="none" w:sz="0" w:space="0" w:color="auto"/>
        <w:left w:val="none" w:sz="0" w:space="0" w:color="auto"/>
        <w:bottom w:val="none" w:sz="0" w:space="0" w:color="auto"/>
        <w:right w:val="none" w:sz="0" w:space="0" w:color="auto"/>
      </w:divBdr>
    </w:div>
    <w:div w:id="1428693048">
      <w:bodyDiv w:val="1"/>
      <w:marLeft w:val="0"/>
      <w:marRight w:val="0"/>
      <w:marTop w:val="0"/>
      <w:marBottom w:val="0"/>
      <w:divBdr>
        <w:top w:val="none" w:sz="0" w:space="0" w:color="auto"/>
        <w:left w:val="none" w:sz="0" w:space="0" w:color="auto"/>
        <w:bottom w:val="none" w:sz="0" w:space="0" w:color="auto"/>
        <w:right w:val="none" w:sz="0" w:space="0" w:color="auto"/>
      </w:divBdr>
    </w:div>
    <w:div w:id="1443761217">
      <w:bodyDiv w:val="1"/>
      <w:marLeft w:val="0"/>
      <w:marRight w:val="0"/>
      <w:marTop w:val="0"/>
      <w:marBottom w:val="0"/>
      <w:divBdr>
        <w:top w:val="none" w:sz="0" w:space="0" w:color="auto"/>
        <w:left w:val="none" w:sz="0" w:space="0" w:color="auto"/>
        <w:bottom w:val="none" w:sz="0" w:space="0" w:color="auto"/>
        <w:right w:val="none" w:sz="0" w:space="0" w:color="auto"/>
      </w:divBdr>
    </w:div>
    <w:div w:id="1453481199">
      <w:bodyDiv w:val="1"/>
      <w:marLeft w:val="0"/>
      <w:marRight w:val="0"/>
      <w:marTop w:val="0"/>
      <w:marBottom w:val="0"/>
      <w:divBdr>
        <w:top w:val="none" w:sz="0" w:space="0" w:color="auto"/>
        <w:left w:val="none" w:sz="0" w:space="0" w:color="auto"/>
        <w:bottom w:val="none" w:sz="0" w:space="0" w:color="auto"/>
        <w:right w:val="none" w:sz="0" w:space="0" w:color="auto"/>
      </w:divBdr>
    </w:div>
    <w:div w:id="1455518393">
      <w:bodyDiv w:val="1"/>
      <w:marLeft w:val="0"/>
      <w:marRight w:val="0"/>
      <w:marTop w:val="0"/>
      <w:marBottom w:val="0"/>
      <w:divBdr>
        <w:top w:val="none" w:sz="0" w:space="0" w:color="auto"/>
        <w:left w:val="none" w:sz="0" w:space="0" w:color="auto"/>
        <w:bottom w:val="none" w:sz="0" w:space="0" w:color="auto"/>
        <w:right w:val="none" w:sz="0" w:space="0" w:color="auto"/>
      </w:divBdr>
    </w:div>
    <w:div w:id="1504736361">
      <w:bodyDiv w:val="1"/>
      <w:marLeft w:val="0"/>
      <w:marRight w:val="0"/>
      <w:marTop w:val="0"/>
      <w:marBottom w:val="0"/>
      <w:divBdr>
        <w:top w:val="none" w:sz="0" w:space="0" w:color="auto"/>
        <w:left w:val="none" w:sz="0" w:space="0" w:color="auto"/>
        <w:bottom w:val="none" w:sz="0" w:space="0" w:color="auto"/>
        <w:right w:val="none" w:sz="0" w:space="0" w:color="auto"/>
      </w:divBdr>
    </w:div>
    <w:div w:id="1555964161">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610312814">
      <w:bodyDiv w:val="1"/>
      <w:marLeft w:val="0"/>
      <w:marRight w:val="0"/>
      <w:marTop w:val="0"/>
      <w:marBottom w:val="0"/>
      <w:divBdr>
        <w:top w:val="none" w:sz="0" w:space="0" w:color="auto"/>
        <w:left w:val="none" w:sz="0" w:space="0" w:color="auto"/>
        <w:bottom w:val="none" w:sz="0" w:space="0" w:color="auto"/>
        <w:right w:val="none" w:sz="0" w:space="0" w:color="auto"/>
      </w:divBdr>
    </w:div>
    <w:div w:id="1644113902">
      <w:bodyDiv w:val="1"/>
      <w:marLeft w:val="0"/>
      <w:marRight w:val="0"/>
      <w:marTop w:val="0"/>
      <w:marBottom w:val="0"/>
      <w:divBdr>
        <w:top w:val="none" w:sz="0" w:space="0" w:color="auto"/>
        <w:left w:val="none" w:sz="0" w:space="0" w:color="auto"/>
        <w:bottom w:val="none" w:sz="0" w:space="0" w:color="auto"/>
        <w:right w:val="none" w:sz="0" w:space="0" w:color="auto"/>
      </w:divBdr>
    </w:div>
    <w:div w:id="1684428681">
      <w:bodyDiv w:val="1"/>
      <w:marLeft w:val="0"/>
      <w:marRight w:val="0"/>
      <w:marTop w:val="0"/>
      <w:marBottom w:val="0"/>
      <w:divBdr>
        <w:top w:val="none" w:sz="0" w:space="0" w:color="auto"/>
        <w:left w:val="none" w:sz="0" w:space="0" w:color="auto"/>
        <w:bottom w:val="none" w:sz="0" w:space="0" w:color="auto"/>
        <w:right w:val="none" w:sz="0" w:space="0" w:color="auto"/>
      </w:divBdr>
    </w:div>
    <w:div w:id="1746489545">
      <w:bodyDiv w:val="1"/>
      <w:marLeft w:val="0"/>
      <w:marRight w:val="0"/>
      <w:marTop w:val="0"/>
      <w:marBottom w:val="0"/>
      <w:divBdr>
        <w:top w:val="none" w:sz="0" w:space="0" w:color="auto"/>
        <w:left w:val="none" w:sz="0" w:space="0" w:color="auto"/>
        <w:bottom w:val="none" w:sz="0" w:space="0" w:color="auto"/>
        <w:right w:val="none" w:sz="0" w:space="0" w:color="auto"/>
      </w:divBdr>
    </w:div>
    <w:div w:id="1755056349">
      <w:bodyDiv w:val="1"/>
      <w:marLeft w:val="0"/>
      <w:marRight w:val="0"/>
      <w:marTop w:val="0"/>
      <w:marBottom w:val="0"/>
      <w:divBdr>
        <w:top w:val="none" w:sz="0" w:space="0" w:color="auto"/>
        <w:left w:val="none" w:sz="0" w:space="0" w:color="auto"/>
        <w:bottom w:val="none" w:sz="0" w:space="0" w:color="auto"/>
        <w:right w:val="none" w:sz="0" w:space="0" w:color="auto"/>
      </w:divBdr>
    </w:div>
    <w:div w:id="1788963097">
      <w:bodyDiv w:val="1"/>
      <w:marLeft w:val="0"/>
      <w:marRight w:val="0"/>
      <w:marTop w:val="0"/>
      <w:marBottom w:val="0"/>
      <w:divBdr>
        <w:top w:val="none" w:sz="0" w:space="0" w:color="auto"/>
        <w:left w:val="none" w:sz="0" w:space="0" w:color="auto"/>
        <w:bottom w:val="none" w:sz="0" w:space="0" w:color="auto"/>
        <w:right w:val="none" w:sz="0" w:space="0" w:color="auto"/>
      </w:divBdr>
    </w:div>
    <w:div w:id="1879850491">
      <w:bodyDiv w:val="1"/>
      <w:marLeft w:val="0"/>
      <w:marRight w:val="0"/>
      <w:marTop w:val="0"/>
      <w:marBottom w:val="0"/>
      <w:divBdr>
        <w:top w:val="none" w:sz="0" w:space="0" w:color="auto"/>
        <w:left w:val="none" w:sz="0" w:space="0" w:color="auto"/>
        <w:bottom w:val="none" w:sz="0" w:space="0" w:color="auto"/>
        <w:right w:val="none" w:sz="0" w:space="0" w:color="auto"/>
      </w:divBdr>
    </w:div>
    <w:div w:id="1922257818">
      <w:bodyDiv w:val="1"/>
      <w:marLeft w:val="0"/>
      <w:marRight w:val="0"/>
      <w:marTop w:val="0"/>
      <w:marBottom w:val="0"/>
      <w:divBdr>
        <w:top w:val="none" w:sz="0" w:space="0" w:color="auto"/>
        <w:left w:val="none" w:sz="0" w:space="0" w:color="auto"/>
        <w:bottom w:val="none" w:sz="0" w:space="0" w:color="auto"/>
        <w:right w:val="none" w:sz="0" w:space="0" w:color="auto"/>
      </w:divBdr>
    </w:div>
    <w:div w:id="1927155777">
      <w:bodyDiv w:val="1"/>
      <w:marLeft w:val="0"/>
      <w:marRight w:val="0"/>
      <w:marTop w:val="0"/>
      <w:marBottom w:val="0"/>
      <w:divBdr>
        <w:top w:val="none" w:sz="0" w:space="0" w:color="auto"/>
        <w:left w:val="none" w:sz="0" w:space="0" w:color="auto"/>
        <w:bottom w:val="none" w:sz="0" w:space="0" w:color="auto"/>
        <w:right w:val="none" w:sz="0" w:space="0" w:color="auto"/>
      </w:divBdr>
      <w:divsChild>
        <w:div w:id="1403134968">
          <w:marLeft w:val="0"/>
          <w:marRight w:val="0"/>
          <w:marTop w:val="0"/>
          <w:marBottom w:val="120"/>
          <w:divBdr>
            <w:top w:val="none" w:sz="0" w:space="0" w:color="auto"/>
            <w:left w:val="none" w:sz="0" w:space="0" w:color="auto"/>
            <w:bottom w:val="none" w:sz="0" w:space="0" w:color="auto"/>
            <w:right w:val="none" w:sz="0" w:space="0" w:color="auto"/>
          </w:divBdr>
        </w:div>
        <w:div w:id="101805313">
          <w:marLeft w:val="0"/>
          <w:marRight w:val="0"/>
          <w:marTop w:val="0"/>
          <w:marBottom w:val="120"/>
          <w:divBdr>
            <w:top w:val="none" w:sz="0" w:space="0" w:color="auto"/>
            <w:left w:val="none" w:sz="0" w:space="0" w:color="auto"/>
            <w:bottom w:val="none" w:sz="0" w:space="0" w:color="auto"/>
            <w:right w:val="none" w:sz="0" w:space="0" w:color="auto"/>
          </w:divBdr>
        </w:div>
        <w:div w:id="1848249074">
          <w:marLeft w:val="0"/>
          <w:marRight w:val="0"/>
          <w:marTop w:val="0"/>
          <w:marBottom w:val="120"/>
          <w:divBdr>
            <w:top w:val="none" w:sz="0" w:space="0" w:color="auto"/>
            <w:left w:val="none" w:sz="0" w:space="0" w:color="auto"/>
            <w:bottom w:val="none" w:sz="0" w:space="0" w:color="auto"/>
            <w:right w:val="none" w:sz="0" w:space="0" w:color="auto"/>
          </w:divBdr>
        </w:div>
      </w:divsChild>
    </w:div>
    <w:div w:id="1952930401">
      <w:bodyDiv w:val="1"/>
      <w:marLeft w:val="0"/>
      <w:marRight w:val="0"/>
      <w:marTop w:val="0"/>
      <w:marBottom w:val="0"/>
      <w:divBdr>
        <w:top w:val="none" w:sz="0" w:space="0" w:color="auto"/>
        <w:left w:val="none" w:sz="0" w:space="0" w:color="auto"/>
        <w:bottom w:val="none" w:sz="0" w:space="0" w:color="auto"/>
        <w:right w:val="none" w:sz="0" w:space="0" w:color="auto"/>
      </w:divBdr>
    </w:div>
    <w:div w:id="2027712644">
      <w:bodyDiv w:val="1"/>
      <w:marLeft w:val="0"/>
      <w:marRight w:val="0"/>
      <w:marTop w:val="0"/>
      <w:marBottom w:val="0"/>
      <w:divBdr>
        <w:top w:val="none" w:sz="0" w:space="0" w:color="auto"/>
        <w:left w:val="none" w:sz="0" w:space="0" w:color="auto"/>
        <w:bottom w:val="none" w:sz="0" w:space="0" w:color="auto"/>
        <w:right w:val="none" w:sz="0" w:space="0" w:color="auto"/>
      </w:divBdr>
    </w:div>
    <w:div w:id="2035617229">
      <w:bodyDiv w:val="1"/>
      <w:marLeft w:val="0"/>
      <w:marRight w:val="0"/>
      <w:marTop w:val="0"/>
      <w:marBottom w:val="0"/>
      <w:divBdr>
        <w:top w:val="none" w:sz="0" w:space="0" w:color="auto"/>
        <w:left w:val="none" w:sz="0" w:space="0" w:color="auto"/>
        <w:bottom w:val="none" w:sz="0" w:space="0" w:color="auto"/>
        <w:right w:val="none" w:sz="0" w:space="0" w:color="auto"/>
      </w:divBdr>
    </w:div>
    <w:div w:id="2057310078">
      <w:bodyDiv w:val="1"/>
      <w:marLeft w:val="0"/>
      <w:marRight w:val="0"/>
      <w:marTop w:val="0"/>
      <w:marBottom w:val="0"/>
      <w:divBdr>
        <w:top w:val="none" w:sz="0" w:space="0" w:color="auto"/>
        <w:left w:val="none" w:sz="0" w:space="0" w:color="auto"/>
        <w:bottom w:val="none" w:sz="0" w:space="0" w:color="auto"/>
        <w:right w:val="none" w:sz="0" w:space="0" w:color="auto"/>
      </w:divBdr>
    </w:div>
    <w:div w:id="2120296118">
      <w:bodyDiv w:val="1"/>
      <w:marLeft w:val="0"/>
      <w:marRight w:val="0"/>
      <w:marTop w:val="0"/>
      <w:marBottom w:val="0"/>
      <w:divBdr>
        <w:top w:val="none" w:sz="0" w:space="0" w:color="auto"/>
        <w:left w:val="none" w:sz="0" w:space="0" w:color="auto"/>
        <w:bottom w:val="none" w:sz="0" w:space="0" w:color="auto"/>
        <w:right w:val="none" w:sz="0" w:space="0" w:color="auto"/>
      </w:divBdr>
    </w:div>
    <w:div w:id="214141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22-01-1188" TargetMode="External"/><Relationship Id="rId117" Type="http://schemas.openxmlformats.org/officeDocument/2006/relationships/hyperlink" Target="http://www.uradni-list.si/1/objava.jsp?sop=2023-01-2478" TargetMode="External"/><Relationship Id="rId21" Type="http://schemas.openxmlformats.org/officeDocument/2006/relationships/hyperlink" Target="http://www.uradni-list.si/1/objava.jsp?sop=2020-01-0978" TargetMode="External"/><Relationship Id="rId42" Type="http://schemas.openxmlformats.org/officeDocument/2006/relationships/hyperlink" Target="http://www.uradni-list.si/1/objava.jsp?sop=2008-01-2337" TargetMode="External"/><Relationship Id="rId47" Type="http://schemas.openxmlformats.org/officeDocument/2006/relationships/hyperlink" Target="http://www.uradni-list.si/1/objava.jsp?sop=2022-01-3213" TargetMode="External"/><Relationship Id="rId63" Type="http://schemas.openxmlformats.org/officeDocument/2006/relationships/hyperlink" Target="http://www.uradni-list.si/1/objava.jsp?sop=2017-01-3730" TargetMode="External"/><Relationship Id="rId68" Type="http://schemas.openxmlformats.org/officeDocument/2006/relationships/hyperlink" Target="http://www.uradni-list.si/1/objava.jsp?sop=2017-01-2913" TargetMode="External"/><Relationship Id="rId84" Type="http://schemas.openxmlformats.org/officeDocument/2006/relationships/hyperlink" Target="http://www.uradni-list.si/1/objava.jsp?sop=2020-01-0975" TargetMode="External"/><Relationship Id="rId89" Type="http://schemas.openxmlformats.org/officeDocument/2006/relationships/hyperlink" Target="http://www.uradni-list.si/1/objava.jsp?sop=2010-01-0254" TargetMode="External"/><Relationship Id="rId112" Type="http://schemas.openxmlformats.org/officeDocument/2006/relationships/hyperlink" Target="http://www.uradni-list.si/1/objava.jsp?sop=2007-01-3298" TargetMode="External"/><Relationship Id="rId133" Type="http://schemas.openxmlformats.org/officeDocument/2006/relationships/hyperlink" Target="http://www.uradni-list.si/1/objava.jsp?sop=2017-01-2522" TargetMode="External"/><Relationship Id="rId138" Type="http://schemas.openxmlformats.org/officeDocument/2006/relationships/image" Target="media/image3.png"/><Relationship Id="rId16" Type="http://schemas.openxmlformats.org/officeDocument/2006/relationships/hyperlink" Target="http://www.uradni-list.si/1/objava.jsp?sop=2023-01-2670" TargetMode="External"/><Relationship Id="rId107" Type="http://schemas.openxmlformats.org/officeDocument/2006/relationships/hyperlink" Target="http://www.uradni-list.si/1/objava.jsp?sop=2020-01-1234" TargetMode="External"/><Relationship Id="rId11" Type="http://schemas.openxmlformats.org/officeDocument/2006/relationships/hyperlink" Target="https://www.gov.si/drzavni-organi/organi-v-sestavi/inspektorat-za-naravne-vire-in-prostor/o-inspektoratu/" TargetMode="External"/><Relationship Id="rId32" Type="http://schemas.openxmlformats.org/officeDocument/2006/relationships/hyperlink" Target="http://www.uradni-list.si/1/objava.jsp?sop=2021-01-0302" TargetMode="External"/><Relationship Id="rId37" Type="http://schemas.openxmlformats.org/officeDocument/2006/relationships/hyperlink" Target="http://www.uradni-list.si/1/objava.jsp?sop=2022-01-2603" TargetMode="External"/><Relationship Id="rId53" Type="http://schemas.openxmlformats.org/officeDocument/2006/relationships/chart" Target="charts/chart4.xml"/><Relationship Id="rId58" Type="http://schemas.openxmlformats.org/officeDocument/2006/relationships/hyperlink" Target="http://zakonodaja.gov.si/rpsi/r07/predpis_PRAV4067.html" TargetMode="External"/><Relationship Id="rId74" Type="http://schemas.openxmlformats.org/officeDocument/2006/relationships/hyperlink" Target="http://www.uradni-list.si/1/objava.jsp?sop=2023-01-2478" TargetMode="External"/><Relationship Id="rId79" Type="http://schemas.openxmlformats.org/officeDocument/2006/relationships/hyperlink" Target="http://www.uradni-list.si/1/objava.jsp?sop=2008-01-2417" TargetMode="External"/><Relationship Id="rId102" Type="http://schemas.openxmlformats.org/officeDocument/2006/relationships/hyperlink" Target="http://www.uradni-list.si/1/objava.jsp?sop=2018-01-0887" TargetMode="External"/><Relationship Id="rId123" Type="http://schemas.openxmlformats.org/officeDocument/2006/relationships/hyperlink" Target="http://www.uradni-list.si/1/objava.jsp?sop=2020-01-1628" TargetMode="External"/><Relationship Id="rId128" Type="http://schemas.openxmlformats.org/officeDocument/2006/relationships/hyperlink" Target="http://www.uradni-list.si/1/objava.jsp?sop=2017-01-2914"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uradni-list.si/1/objava.jsp?sop=2014-01-1918" TargetMode="External"/><Relationship Id="rId95" Type="http://schemas.openxmlformats.org/officeDocument/2006/relationships/hyperlink" Target="http://www.uradni-list.si/1/objava.jsp?sop=2022-01-2603" TargetMode="External"/><Relationship Id="rId22" Type="http://schemas.openxmlformats.org/officeDocument/2006/relationships/hyperlink" Target="http://www.uradni-list.si/1/objava.jsp?sop=2021-01-0315" TargetMode="External"/><Relationship Id="rId27" Type="http://schemas.openxmlformats.org/officeDocument/2006/relationships/hyperlink" Target="http://www.uradni-list.si/1/objava.jsp?sop=2023-01-2478" TargetMode="External"/><Relationship Id="rId43" Type="http://schemas.openxmlformats.org/officeDocument/2006/relationships/hyperlink" Target="http://www.uradni-list.si/1/objava.jsp?sop=2009-21-2700" TargetMode="External"/><Relationship Id="rId48" Type="http://schemas.openxmlformats.org/officeDocument/2006/relationships/chart" Target="charts/chart3.xml"/><Relationship Id="rId64" Type="http://schemas.openxmlformats.org/officeDocument/2006/relationships/hyperlink" Target="http://www.uradni-list.si/1/objava.jsp?sop=2019-01-1493" TargetMode="External"/><Relationship Id="rId69" Type="http://schemas.openxmlformats.org/officeDocument/2006/relationships/hyperlink" Target="http://www.uradni-list.si/1/objava.jsp?sop=2022-01-3213" TargetMode="External"/><Relationship Id="rId113" Type="http://schemas.openxmlformats.org/officeDocument/2006/relationships/hyperlink" Target="http://www.uradni-list.si/1/objava.jsp?sop=2021-01-1978" TargetMode="External"/><Relationship Id="rId118" Type="http://schemas.openxmlformats.org/officeDocument/2006/relationships/hyperlink" Target="http://www.uradni-list.si/1/objava.jsp?sop=2021-01-3972" TargetMode="External"/><Relationship Id="rId134" Type="http://schemas.openxmlformats.org/officeDocument/2006/relationships/hyperlink" Target="http://www.uradni-list.si/1/objava.jsp?sop=2003-01-4500" TargetMode="External"/><Relationship Id="rId139" Type="http://schemas.openxmlformats.org/officeDocument/2006/relationships/image" Target="media/image4.png"/><Relationship Id="rId80" Type="http://schemas.openxmlformats.org/officeDocument/2006/relationships/hyperlink" Target="http://www.uradni-list.si/1/objava.jsp?sop=2012-01-2418" TargetMode="External"/><Relationship Id="rId85" Type="http://schemas.openxmlformats.org/officeDocument/2006/relationships/hyperlink" Target="http://www.uradni-list.si/1/objava.jsp?sop=2023-01-1019" TargetMode="External"/><Relationship Id="rId3" Type="http://schemas.openxmlformats.org/officeDocument/2006/relationships/styles" Target="styles.xml"/><Relationship Id="rId12" Type="http://schemas.openxmlformats.org/officeDocument/2006/relationships/hyperlink" Target="http://www.uradni-list.si/1/objava.jsp?sop=2023-01-4011" TargetMode="External"/><Relationship Id="rId17" Type="http://schemas.openxmlformats.org/officeDocument/2006/relationships/hyperlink" Target="http://www.uradni-list.si/1/objava.jsp?sop=2017-01-2913" TargetMode="External"/><Relationship Id="rId25" Type="http://schemas.openxmlformats.org/officeDocument/2006/relationships/hyperlink" Target="http://www.uradni-list.si/1/objava.jsp?sop=2017-01-2914" TargetMode="External"/><Relationship Id="rId33" Type="http://schemas.openxmlformats.org/officeDocument/2006/relationships/hyperlink" Target="http://www.uradni-list.si/1/objava.jsp?sop=2022-01-0873" TargetMode="External"/><Relationship Id="rId38" Type="http://schemas.openxmlformats.org/officeDocument/2006/relationships/chart" Target="charts/chart1.xml"/><Relationship Id="rId46" Type="http://schemas.openxmlformats.org/officeDocument/2006/relationships/hyperlink" Target="http://www.uradni-list.si/1/objava.jsp?sop=2017-01-2913" TargetMode="External"/><Relationship Id="rId59" Type="http://schemas.openxmlformats.org/officeDocument/2006/relationships/hyperlink" Target="http://www.uradni-list.si/1/objava.jsp?sop=2018-01-2044" TargetMode="External"/><Relationship Id="rId67" Type="http://schemas.openxmlformats.org/officeDocument/2006/relationships/hyperlink" Target="http://www.uradni-list.si/1/objava.jsp?sop=2008-01-0910" TargetMode="External"/><Relationship Id="rId103" Type="http://schemas.openxmlformats.org/officeDocument/2006/relationships/hyperlink" Target="http://www.uradni-list.si/1/objava.jsp?urlid=201052&amp;stevilka=2821" TargetMode="External"/><Relationship Id="rId108" Type="http://schemas.openxmlformats.org/officeDocument/2006/relationships/hyperlink" Target="http://www.uradni-list.si/1/objava.jsp?sop=2023-01-0348" TargetMode="External"/><Relationship Id="rId116" Type="http://schemas.openxmlformats.org/officeDocument/2006/relationships/hyperlink" Target="http://www.uradni-list.si/1/objava.jsp?sop=2022-01-1188" TargetMode="External"/><Relationship Id="rId124" Type="http://schemas.openxmlformats.org/officeDocument/2006/relationships/hyperlink" Target="http://www.uradni-list.si/1/objava.jsp?sop=2021-01-2993" TargetMode="External"/><Relationship Id="rId129" Type="http://schemas.openxmlformats.org/officeDocument/2006/relationships/hyperlink" Target="http://www.uradni-list.si/1/objava.jsp?sop=2022-01-1188" TargetMode="External"/><Relationship Id="rId137" Type="http://schemas.openxmlformats.org/officeDocument/2006/relationships/image" Target="media/image2.emf"/><Relationship Id="rId20" Type="http://schemas.openxmlformats.org/officeDocument/2006/relationships/hyperlink" Target="http://www.uradni-list.si/1/objava.jsp?sop=2017-21-3507" TargetMode="External"/><Relationship Id="rId41" Type="http://schemas.openxmlformats.org/officeDocument/2006/relationships/hyperlink" Target="http://www.uradni-list.si/1/objava.jsp?sop=2022-01-2603" TargetMode="External"/><Relationship Id="rId54" Type="http://schemas.openxmlformats.org/officeDocument/2006/relationships/hyperlink" Target="http://www.uradni-list.si/1/objava.jsp?sop=2021-01-3972" TargetMode="External"/><Relationship Id="rId62" Type="http://schemas.openxmlformats.org/officeDocument/2006/relationships/hyperlink" Target="http://www.uradni-list.si/1/objava.jsp?sop=2021-01-1047" TargetMode="External"/><Relationship Id="rId70" Type="http://schemas.openxmlformats.org/officeDocument/2006/relationships/hyperlink" Target="http://www.uradni-list.si/1/objava.jsp?sop=2010-01-4216" TargetMode="External"/><Relationship Id="rId75" Type="http://schemas.openxmlformats.org/officeDocument/2006/relationships/hyperlink" Target="http://www.uradni-list.si/1/objava.jsp?sop=2023-01-2670" TargetMode="External"/><Relationship Id="rId83" Type="http://schemas.openxmlformats.org/officeDocument/2006/relationships/hyperlink" Target="http://www.uradni-list.si/1/objava.jsp?sop=2015-01-2360" TargetMode="External"/><Relationship Id="rId88" Type="http://schemas.openxmlformats.org/officeDocument/2006/relationships/hyperlink" Target="http://www.uradni-list.si/1/objava.jsp?sop=2006-01-2567" TargetMode="External"/><Relationship Id="rId91" Type="http://schemas.openxmlformats.org/officeDocument/2006/relationships/hyperlink" Target="http://www.uradni-list.si/1/objava.jsp?sop=2018-01-0887" TargetMode="External"/><Relationship Id="rId96" Type="http://schemas.openxmlformats.org/officeDocument/2006/relationships/hyperlink" Target="http://www.uradni-list.si/1/objava.jsp?sop=2023-01-0348" TargetMode="External"/><Relationship Id="rId111" Type="http://schemas.openxmlformats.org/officeDocument/2006/relationships/hyperlink" Target="http://www.uradni-list.si/1/objava.jsp?sop=2023-01-0348" TargetMode="External"/><Relationship Id="rId132" Type="http://schemas.openxmlformats.org/officeDocument/2006/relationships/hyperlink" Target="http://www.uradni-list.si/1/objava.jsp?sop=2014-01-0663" TargetMode="External"/><Relationship Id="rId140" Type="http://schemas.openxmlformats.org/officeDocument/2006/relationships/image" Target="media/image5.png"/><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23-01-2478" TargetMode="External"/><Relationship Id="rId23" Type="http://schemas.openxmlformats.org/officeDocument/2006/relationships/hyperlink" Target="http://www.uradni-list.si/1/objava.jsp?sop=2021-01-3972" TargetMode="External"/><Relationship Id="rId28" Type="http://schemas.openxmlformats.org/officeDocument/2006/relationships/hyperlink" Target="http://www.uradni-list.si/1/objava.jsp?sop=2014-01-0244" TargetMode="External"/><Relationship Id="rId36" Type="http://schemas.openxmlformats.org/officeDocument/2006/relationships/hyperlink" Target="http://www.uradni-list.si/1/objava.jsp?sop=2021-01-3972" TargetMode="External"/><Relationship Id="rId49" Type="http://schemas.openxmlformats.org/officeDocument/2006/relationships/hyperlink" Target="http://www.uradni-list.si/1/objava.jsp?sop=2021-01-3972" TargetMode="External"/><Relationship Id="rId57" Type="http://schemas.openxmlformats.org/officeDocument/2006/relationships/hyperlink" Target="http://www.uradni-list.si/1/objava.jsp?sop=2021-01-3972" TargetMode="External"/><Relationship Id="rId106" Type="http://schemas.openxmlformats.org/officeDocument/2006/relationships/hyperlink" Target="http://www.uradni-list.si/1/objava.jsp?sop=2017-01-2881" TargetMode="External"/><Relationship Id="rId114" Type="http://schemas.openxmlformats.org/officeDocument/2006/relationships/hyperlink" Target="http://www.uradni-list.si/1/objava.jsp?sop=2014-01-0381" TargetMode="External"/><Relationship Id="rId119" Type="http://schemas.openxmlformats.org/officeDocument/2006/relationships/hyperlink" Target="http://www.uradni-list.si/1/objava.jsp?sop=2022-01-2603" TargetMode="External"/><Relationship Id="rId127" Type="http://schemas.openxmlformats.org/officeDocument/2006/relationships/hyperlink" Target="http://www.uradni-list.si/1/objava.jsp?sop=2014-01-0381" TargetMode="External"/><Relationship Id="rId10" Type="http://schemas.openxmlformats.org/officeDocument/2006/relationships/footer" Target="footer1.xml"/><Relationship Id="rId31" Type="http://schemas.openxmlformats.org/officeDocument/2006/relationships/hyperlink" Target="http://www.uradni-list.si/1/objava.jsp?sop=2018-01-1904" TargetMode="External"/><Relationship Id="rId44" Type="http://schemas.openxmlformats.org/officeDocument/2006/relationships/hyperlink" Target="http://www.uradni-list.si/1/objava.jsp?sop=2017-01-2914" TargetMode="External"/><Relationship Id="rId52" Type="http://schemas.openxmlformats.org/officeDocument/2006/relationships/hyperlink" Target="https://www.uradni-list.si/glasilo-uradni-list-rs/vsebina/2021-01-3972/" TargetMode="External"/><Relationship Id="rId60" Type="http://schemas.openxmlformats.org/officeDocument/2006/relationships/hyperlink" Target="http://www.uradni-list.si/1/objava.jsp?sop=2021-01-3972" TargetMode="External"/><Relationship Id="rId65" Type="http://schemas.openxmlformats.org/officeDocument/2006/relationships/hyperlink" Target="http://www.uradni-list.si/1/objava.jsp?sop=2019-01-2925" TargetMode="External"/><Relationship Id="rId73" Type="http://schemas.openxmlformats.org/officeDocument/2006/relationships/hyperlink" Target="http://www.uradni-list.si/1/objava.jsp?sop=2023-01-0348" TargetMode="External"/><Relationship Id="rId78" Type="http://schemas.openxmlformats.org/officeDocument/2006/relationships/hyperlink" Target="http://www.uradni-list.si/1/objava.jsp?sop=2004-01-1694" TargetMode="External"/><Relationship Id="rId81" Type="http://schemas.openxmlformats.org/officeDocument/2006/relationships/hyperlink" Target="http://www.uradni-list.si/1/objava.jsp?sop=2013-01-3602" TargetMode="External"/><Relationship Id="rId86" Type="http://schemas.openxmlformats.org/officeDocument/2006/relationships/hyperlink" Target="http://www.uradni-list.si/1/objava.jsp?sop=2023-01-2478" TargetMode="External"/><Relationship Id="rId94" Type="http://schemas.openxmlformats.org/officeDocument/2006/relationships/hyperlink" Target="http://www.uradni-list.si/1/objava.jsp?sop=2022-01-0014" TargetMode="External"/><Relationship Id="rId99" Type="http://schemas.openxmlformats.org/officeDocument/2006/relationships/hyperlink" Target="http://www.uradni-list.si/1/objava.jsp?sop=2004-01-0067" TargetMode="External"/><Relationship Id="rId101" Type="http://schemas.openxmlformats.org/officeDocument/2006/relationships/hyperlink" Target="http://www.uradni-list.si/1/objava.jsp?sop=2014-01-1918" TargetMode="External"/><Relationship Id="rId122" Type="http://schemas.openxmlformats.org/officeDocument/2006/relationships/hyperlink" Target="http://www.uradni-list.si/1/objava.jsp?sop=2018-01-0887" TargetMode="External"/><Relationship Id="rId130" Type="http://schemas.openxmlformats.org/officeDocument/2006/relationships/hyperlink" Target="http://www.uradni-list.si/1/objava.jsp?sop=2023-01-2478" TargetMode="External"/><Relationship Id="rId135" Type="http://schemas.openxmlformats.org/officeDocument/2006/relationships/hyperlink" Target="http://www.uradni-list.si/1/objava.jsp?sop=2011-01-0691" TargetMode="External"/><Relationship Id="rId14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uradni-list.si/1/objava.jsp?sop=2021-01-3971" TargetMode="External"/><Relationship Id="rId18" Type="http://schemas.openxmlformats.org/officeDocument/2006/relationships/hyperlink" Target="http://www.uradni-list.si/1/objava.jsp?sop=2022-01-3213" TargetMode="External"/><Relationship Id="rId39" Type="http://schemas.openxmlformats.org/officeDocument/2006/relationships/chart" Target="charts/chart2.xml"/><Relationship Id="rId109" Type="http://schemas.openxmlformats.org/officeDocument/2006/relationships/hyperlink" Target="http://www.uradni-list.si/1/objava.jsp?sop=1996-01-3316" TargetMode="External"/><Relationship Id="rId34" Type="http://schemas.openxmlformats.org/officeDocument/2006/relationships/hyperlink" Target="https://www.uradni-list.si/glasilo-uradni-list-rs/vsebina/2021-01-3972/" TargetMode="External"/><Relationship Id="rId50" Type="http://schemas.openxmlformats.org/officeDocument/2006/relationships/hyperlink" Target="http://www.uradni-list.si/1/objava.jsp?sop=2022-01-2603" TargetMode="External"/><Relationship Id="rId55" Type="http://schemas.openxmlformats.org/officeDocument/2006/relationships/hyperlink" Target="http://www.uradni-list.si/1/objava.jsp?sop=2022-01-2603" TargetMode="External"/><Relationship Id="rId76" Type="http://schemas.openxmlformats.org/officeDocument/2006/relationships/hyperlink" Target="http://www.uradni-list.si/1/objava.jsp?sop=2002-01-3237" TargetMode="External"/><Relationship Id="rId97" Type="http://schemas.openxmlformats.org/officeDocument/2006/relationships/hyperlink" Target="http://www.uradni-list.si/1/objava.jsp?sop=2012-01-3498" TargetMode="External"/><Relationship Id="rId104" Type="http://schemas.openxmlformats.org/officeDocument/2006/relationships/hyperlink" Target="http://www.uradni-list.si/1/objava.jsp?sop=2010-01-2821" TargetMode="External"/><Relationship Id="rId120" Type="http://schemas.openxmlformats.org/officeDocument/2006/relationships/hyperlink" Target="http://www.uradni-list.si/1/objava.jsp?sop=2023-01-4095" TargetMode="External"/><Relationship Id="rId125" Type="http://schemas.openxmlformats.org/officeDocument/2006/relationships/hyperlink" Target="http://www.uradni-list.si/1/objava.jsp?sop=2023-01-3141" TargetMode="External"/><Relationship Id="rId141" Type="http://schemas.openxmlformats.org/officeDocument/2006/relationships/image" Target="media/image6.png"/><Relationship Id="rId7" Type="http://schemas.openxmlformats.org/officeDocument/2006/relationships/endnotes" Target="endnotes.xml"/><Relationship Id="rId71" Type="http://schemas.openxmlformats.org/officeDocument/2006/relationships/hyperlink" Target="http://www.uradni-list.si/1/objava.jsp?sop=2017-01-2913" TargetMode="External"/><Relationship Id="rId92" Type="http://schemas.openxmlformats.org/officeDocument/2006/relationships/hyperlink" Target="http://www.uradni-list.si/1/objava.jsp?sop=2018-01-1402" TargetMode="External"/><Relationship Id="rId2" Type="http://schemas.openxmlformats.org/officeDocument/2006/relationships/numbering" Target="numbering.xml"/><Relationship Id="rId29" Type="http://schemas.openxmlformats.org/officeDocument/2006/relationships/hyperlink" Target="http://www.uradni-list.si/1/objava.jsp?sop=2015-01-2274" TargetMode="External"/><Relationship Id="rId24" Type="http://schemas.openxmlformats.org/officeDocument/2006/relationships/hyperlink" Target="http://www.uradni-list.si/1/objava.jsp?sop=2014-01-0381" TargetMode="External"/><Relationship Id="rId40" Type="http://schemas.openxmlformats.org/officeDocument/2006/relationships/hyperlink" Target="http://www.uradni-list.si/1/objava.jsp?sop=2021-01-3972" TargetMode="External"/><Relationship Id="rId45" Type="http://schemas.openxmlformats.org/officeDocument/2006/relationships/hyperlink" Target="http://www.uradni-list.si/1/objava.jsp?sop=2021-01-3972" TargetMode="External"/><Relationship Id="rId66" Type="http://schemas.openxmlformats.org/officeDocument/2006/relationships/hyperlink" Target="http://www.uradni-list.si/1/objava.jsp?sop=2023-01-1631" TargetMode="External"/><Relationship Id="rId87" Type="http://schemas.openxmlformats.org/officeDocument/2006/relationships/hyperlink" Target="http://www.uradni-list.si/1/objava.jsp?sop=2004-01-4233" TargetMode="External"/><Relationship Id="rId110" Type="http://schemas.openxmlformats.org/officeDocument/2006/relationships/hyperlink" Target="http://www.uradni-list.si/1/objava.jsp?sop=2014-01-1918" TargetMode="External"/><Relationship Id="rId115" Type="http://schemas.openxmlformats.org/officeDocument/2006/relationships/hyperlink" Target="http://www.uradni-list.si/1/objava.jsp?sop=2017-01-2914" TargetMode="External"/><Relationship Id="rId131" Type="http://schemas.openxmlformats.org/officeDocument/2006/relationships/hyperlink" Target="http://www.uradni-list.si/1/objava.jsp?sop=2011-01-2039" TargetMode="External"/><Relationship Id="rId136" Type="http://schemas.openxmlformats.org/officeDocument/2006/relationships/hyperlink" Target="http://www.uradni-list.si/1/objava.jsp?sop=2023-01-0616" TargetMode="External"/><Relationship Id="rId61" Type="http://schemas.openxmlformats.org/officeDocument/2006/relationships/chart" Target="charts/chart5.xml"/><Relationship Id="rId82" Type="http://schemas.openxmlformats.org/officeDocument/2006/relationships/hyperlink" Target="http://www.uradni-list.si/1/objava.jsp?sop=2014-01-1618" TargetMode="External"/><Relationship Id="rId19" Type="http://schemas.openxmlformats.org/officeDocument/2006/relationships/hyperlink" Target="http://www.uradni-list.si/1/objava.jsp?sop=2017-01-2914" TargetMode="External"/><Relationship Id="rId14" Type="http://schemas.openxmlformats.org/officeDocument/2006/relationships/hyperlink" Target="http://www.uradni-list.si/1/objava.jsp?sop=2023-01-0348" TargetMode="External"/><Relationship Id="rId30" Type="http://schemas.openxmlformats.org/officeDocument/2006/relationships/hyperlink" Target="http://www.uradni-list.si/1/objava.jsp?sop=2016-01-1587" TargetMode="External"/><Relationship Id="rId35" Type="http://schemas.openxmlformats.org/officeDocument/2006/relationships/hyperlink" Target="https://www.uradni-list.si/glasilo-uradni-list-rs/vsebina/2021-01-3972/" TargetMode="External"/><Relationship Id="rId56" Type="http://schemas.openxmlformats.org/officeDocument/2006/relationships/hyperlink" Target="http://www.uradni-list.si/1/objava.jsp?sop=2018-01-2044" TargetMode="External"/><Relationship Id="rId77" Type="http://schemas.openxmlformats.org/officeDocument/2006/relationships/hyperlink" Target="http://www.uradni-list.si/1/objava.jsp?sop=2004-01-0064" TargetMode="External"/><Relationship Id="rId100" Type="http://schemas.openxmlformats.org/officeDocument/2006/relationships/hyperlink" Target="http://www.uradni-list.si/1/objava.jsp?sop=2006-01-2567" TargetMode="External"/><Relationship Id="rId105" Type="http://schemas.openxmlformats.org/officeDocument/2006/relationships/hyperlink" Target="http://www.uradni-list.si/1/objava.jsp?sop=2014-01-1918" TargetMode="External"/><Relationship Id="rId126" Type="http://schemas.openxmlformats.org/officeDocument/2006/relationships/hyperlink" Target="http://www.impel.eu/" TargetMode="External"/><Relationship Id="rId8" Type="http://schemas.openxmlformats.org/officeDocument/2006/relationships/image" Target="media/image1.png"/><Relationship Id="rId51" Type="http://schemas.openxmlformats.org/officeDocument/2006/relationships/hyperlink" Target="http://www.uradni-list.si/1/objava.jsp?sop=2017-01-2914" TargetMode="External"/><Relationship Id="rId72" Type="http://schemas.openxmlformats.org/officeDocument/2006/relationships/hyperlink" Target="http://www.uradni-list.si/1/objava.jsp?sop=2021-01-3971" TargetMode="External"/><Relationship Id="rId93" Type="http://schemas.openxmlformats.org/officeDocument/2006/relationships/hyperlink" Target="http://www.uradni-list.si/1/objava.jsp?sop=2020-01-1235" TargetMode="External"/><Relationship Id="rId98" Type="http://schemas.openxmlformats.org/officeDocument/2006/relationships/hyperlink" Target="http://www.uradni-list.si/1/objava.jsp?sop=2022-01-0873" TargetMode="External"/><Relationship Id="rId121" Type="http://schemas.openxmlformats.org/officeDocument/2006/relationships/hyperlink" Target="http://www.uradni-list.si/1/objava.jsp?sop=2013-01-1457" TargetMode="External"/><Relationship Id="rId142"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10.1.189.3\Users_Personal\vbaros\_PREDLOGE%20URAD\_RAZNO%20URAD\KOORDINIRANE%20AKCIJE\2023%20Akcija%20nedovoljenih%20gradbenj%20-%20brez%20prijave\VB%20graf%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0.1.189.3\Users_Personal\vbaros\_PREDLOGE%20URAD\_RAZNO%20URAD\KOORDINIRANE%20AKCIJE\2023%20Akcija%20nedovoljenih%20gradbenj%20-%20brez%20prijave\VB%20graf%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renosnik\AppData\Local\Microsoft\Windows\Temporary%20Internet%20Files\Content.Outlook\ETHKIIK6\VB%20graf.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renosnik\AppData\Local\Microsoft\Windows\Temporary%20Internet%20Files\Content.Outlook\ETHKIIK6\VB%20graf.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renosnik\AppData\Local\Microsoft\Windows\Temporary%20Internet%20Files\Content.Outlook\ETHKIIK6\VB%20graf.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Število izdanih upravnih odločb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11111111111108E-2"/>
          <c:y val="0.14333041703120444"/>
          <c:w val="0.81388888888888888"/>
          <c:h val="0.6674595363079615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3EA-45BC-9AC7-5C4A44A8C01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3EA-45BC-9AC7-5C4A44A8C01E}"/>
              </c:ext>
            </c:extLst>
          </c:dPt>
          <c:dLbls>
            <c:dLbl>
              <c:idx val="0"/>
              <c:tx>
                <c:rich>
                  <a:bodyPr/>
                  <a:lstStyle/>
                  <a:p>
                    <a:r>
                      <a:rPr lang="en-US"/>
                      <a:t>75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3EA-45BC-9AC7-5C4A44A8C01E}"/>
                </c:ext>
              </c:extLst>
            </c:dLbl>
            <c:dLbl>
              <c:idx val="1"/>
              <c:tx>
                <c:rich>
                  <a:bodyPr/>
                  <a:lstStyle/>
                  <a:p>
                    <a:r>
                      <a:rPr lang="en-US"/>
                      <a:t>28</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3EA-45BC-9AC7-5C4A44A8C0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List1!$A$2:$A$3</c:f>
              <c:numCache>
                <c:formatCode>General</c:formatCode>
                <c:ptCount val="2"/>
                <c:pt idx="0">
                  <c:v>133</c:v>
                </c:pt>
                <c:pt idx="1">
                  <c:v>49</c:v>
                </c:pt>
              </c:numCache>
            </c:numRef>
          </c:val>
          <c:extLst>
            <c:ext xmlns:c16="http://schemas.microsoft.com/office/drawing/2014/chart" uri="{C3380CC4-5D6E-409C-BE32-E72D297353CC}">
              <c16:uniqueId val="{00000004-53EA-45BC-9AC7-5C4A44A8C01E}"/>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B6E-44BE-9BA3-5FC9913AB23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B6E-44BE-9BA3-5FC9913AB23A}"/>
              </c:ext>
            </c:extLst>
          </c:dPt>
          <c:dLbls>
            <c:dLbl>
              <c:idx val="0"/>
              <c:layout>
                <c:manualLayout>
                  <c:x val="7.9163167104111878E-2"/>
                  <c:y val="-0.1665861038203558"/>
                </c:manualLayout>
              </c:layout>
              <c:tx>
                <c:rich>
                  <a:bodyPr/>
                  <a:lstStyle/>
                  <a:p>
                    <a:r>
                      <a:rPr lang="en-US"/>
                      <a:t>45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B6E-44BE-9BA3-5FC9913AB2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List1!$A$17:$A$18</c:f>
              <c:numCache>
                <c:formatCode>General</c:formatCode>
                <c:ptCount val="2"/>
                <c:pt idx="0">
                  <c:v>22</c:v>
                </c:pt>
                <c:pt idx="1">
                  <c:v>23</c:v>
                </c:pt>
              </c:numCache>
            </c:numRef>
          </c:val>
          <c:extLst>
            <c:ext xmlns:c16="http://schemas.microsoft.com/office/drawing/2014/chart" uri="{C3380CC4-5D6E-409C-BE32-E72D297353CC}">
              <c16:uniqueId val="{00000004-1B6E-44BE-9BA3-5FC9913AB23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Število izdanih upravnih odločb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11111111111108E-2"/>
          <c:y val="0.14333041703120444"/>
          <c:w val="0.81388888888888888"/>
          <c:h val="0.6674595363079615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F97-4A12-A60B-6C5BF2C07D8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F97-4A12-A60B-6C5BF2C07D80}"/>
              </c:ext>
            </c:extLst>
          </c:dPt>
          <c:dLbls>
            <c:dLbl>
              <c:idx val="0"/>
              <c:tx>
                <c:rich>
                  <a:bodyPr/>
                  <a:lstStyle/>
                  <a:p>
                    <a:r>
                      <a:rPr lang="en-US"/>
                      <a:t>79</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F97-4A12-A60B-6C5BF2C07D80}"/>
                </c:ext>
              </c:extLst>
            </c:dLbl>
            <c:dLbl>
              <c:idx val="1"/>
              <c:tx>
                <c:rich>
                  <a:bodyPr/>
                  <a:lstStyle/>
                  <a:p>
                    <a:r>
                      <a:rPr lang="en-US"/>
                      <a:t>19</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F97-4A12-A60B-6C5BF2C07D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List1!$A$2:$A$3</c:f>
              <c:numCache>
                <c:formatCode>General</c:formatCode>
                <c:ptCount val="2"/>
                <c:pt idx="0">
                  <c:v>192</c:v>
                </c:pt>
                <c:pt idx="1">
                  <c:v>36</c:v>
                </c:pt>
              </c:numCache>
            </c:numRef>
          </c:val>
          <c:extLst>
            <c:ext xmlns:c16="http://schemas.microsoft.com/office/drawing/2014/chart" uri="{C3380CC4-5D6E-409C-BE32-E72D297353CC}">
              <c16:uniqueId val="{00000004-FF97-4A12-A60B-6C5BF2C07D80}"/>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Število izdanih upravnih odločb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11111111111108E-2"/>
          <c:y val="0.14333041703120444"/>
          <c:w val="0.81388888888888888"/>
          <c:h val="0.6674595363079615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D35-4D2B-9834-40AB0357B95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D35-4D2B-9834-40AB0357B95F}"/>
              </c:ext>
            </c:extLst>
          </c:dPt>
          <c:dLbls>
            <c:dLbl>
              <c:idx val="0"/>
              <c:tx>
                <c:rich>
                  <a:bodyPr/>
                  <a:lstStyle/>
                  <a:p>
                    <a:r>
                      <a:rPr lang="en-US"/>
                      <a:t>95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D35-4D2B-9834-40AB0357B95F}"/>
                </c:ext>
              </c:extLst>
            </c:dLbl>
            <c:dLbl>
              <c:idx val="1"/>
              <c:tx>
                <c:rich>
                  <a:bodyPr/>
                  <a:lstStyle/>
                  <a:p>
                    <a:r>
                      <a:rPr lang="en-US"/>
                      <a:t>16</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D35-4D2B-9834-40AB0357B9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List1!$A$2:$A$3</c:f>
              <c:numCache>
                <c:formatCode>General</c:formatCode>
                <c:ptCount val="2"/>
                <c:pt idx="0">
                  <c:v>192</c:v>
                </c:pt>
                <c:pt idx="1">
                  <c:v>36</c:v>
                </c:pt>
              </c:numCache>
            </c:numRef>
          </c:val>
          <c:extLst>
            <c:ext xmlns:c16="http://schemas.microsoft.com/office/drawing/2014/chart" uri="{C3380CC4-5D6E-409C-BE32-E72D297353CC}">
              <c16:uniqueId val="{00000004-7D35-4D2B-9834-40AB0357B95F}"/>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Število izdanih upravnih odločb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11111111111108E-2"/>
          <c:y val="0.14333041703120444"/>
          <c:w val="0.81388888888888888"/>
          <c:h val="0.6674595363079615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5D7-48F2-9B59-9831EAEEAB3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5D7-48F2-9B59-9831EAEEAB3E}"/>
              </c:ext>
            </c:extLst>
          </c:dPt>
          <c:dLbls>
            <c:dLbl>
              <c:idx val="0"/>
              <c:tx>
                <c:rich>
                  <a:bodyPr/>
                  <a:lstStyle/>
                  <a:p>
                    <a:r>
                      <a:rPr lang="en-US"/>
                      <a:t>41</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5D7-48F2-9B59-9831EAEEAB3E}"/>
                </c:ext>
              </c:extLst>
            </c:dLbl>
            <c:dLbl>
              <c:idx val="1"/>
              <c:tx>
                <c:rich>
                  <a:bodyPr/>
                  <a:lstStyle/>
                  <a:p>
                    <a:r>
                      <a:rPr lang="en-US"/>
                      <a:t>16</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5D7-48F2-9B59-9831EAEEAB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List1!$A$2:$A$3</c:f>
              <c:numCache>
                <c:formatCode>General</c:formatCode>
                <c:ptCount val="2"/>
                <c:pt idx="0">
                  <c:v>88</c:v>
                </c:pt>
                <c:pt idx="1">
                  <c:v>16</c:v>
                </c:pt>
              </c:numCache>
            </c:numRef>
          </c:val>
          <c:extLst>
            <c:ext xmlns:c16="http://schemas.microsoft.com/office/drawing/2014/chart" uri="{C3380CC4-5D6E-409C-BE32-E72D297353CC}">
              <c16:uniqueId val="{00000004-B5D7-48F2-9B59-9831EAEEAB3E}"/>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D8A229-5A90-4888-B7E7-DDF60599C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106</Pages>
  <Words>49722</Words>
  <Characters>283422</Characters>
  <Application>Microsoft Office Word</Application>
  <DocSecurity>0</DocSecurity>
  <Lines>2361</Lines>
  <Paragraphs>664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332480</CharactersWithSpaces>
  <SharedDoc>false</SharedDoc>
  <HLinks>
    <vt:vector size="690" baseType="variant">
      <vt:variant>
        <vt:i4>655438</vt:i4>
      </vt:variant>
      <vt:variant>
        <vt:i4>756</vt:i4>
      </vt:variant>
      <vt:variant>
        <vt:i4>0</vt:i4>
      </vt:variant>
      <vt:variant>
        <vt:i4>5</vt:i4>
      </vt:variant>
      <vt:variant>
        <vt:lpwstr>http://www.vlada.si/fileadmin/dokumenti/si/predpisi/2010/113sv-posode-precisceno.DOC</vt:lpwstr>
      </vt:variant>
      <vt:variant>
        <vt:lpwstr/>
      </vt:variant>
      <vt:variant>
        <vt:i4>5570630</vt:i4>
      </vt:variant>
      <vt:variant>
        <vt:i4>753</vt:i4>
      </vt:variant>
      <vt:variant>
        <vt:i4>0</vt:i4>
      </vt:variant>
      <vt:variant>
        <vt:i4>5</vt:i4>
      </vt:variant>
      <vt:variant>
        <vt:lpwstr>https://wasteforceproject.eu/</vt:lpwstr>
      </vt:variant>
      <vt:variant>
        <vt:lpwstr/>
      </vt:variant>
      <vt:variant>
        <vt:i4>327747</vt:i4>
      </vt:variant>
      <vt:variant>
        <vt:i4>750</vt:i4>
      </vt:variant>
      <vt:variant>
        <vt:i4>0</vt:i4>
      </vt:variant>
      <vt:variant>
        <vt:i4>5</vt:i4>
      </vt:variant>
      <vt:variant>
        <vt:lpwstr>https://www.sweap.eu/</vt:lpwstr>
      </vt:variant>
      <vt:variant>
        <vt:lpwstr/>
      </vt:variant>
      <vt:variant>
        <vt:i4>1310723</vt:i4>
      </vt:variant>
      <vt:variant>
        <vt:i4>747</vt:i4>
      </vt:variant>
      <vt:variant>
        <vt:i4>0</vt:i4>
      </vt:variant>
      <vt:variant>
        <vt:i4>5</vt:i4>
      </vt:variant>
      <vt:variant>
        <vt:lpwstr>http://www.impel.eu/</vt:lpwstr>
      </vt:variant>
      <vt:variant>
        <vt:lpwstr/>
      </vt:variant>
      <vt:variant>
        <vt:i4>524370</vt:i4>
      </vt:variant>
      <vt:variant>
        <vt:i4>723</vt:i4>
      </vt:variant>
      <vt:variant>
        <vt:i4>0</vt:i4>
      </vt:variant>
      <vt:variant>
        <vt:i4>5</vt:i4>
      </vt:variant>
      <vt:variant>
        <vt:lpwstr>http://www.uradni-list.si/1/objava.jsp?urlid=201052&amp;stevilka=2821</vt:lpwstr>
      </vt:variant>
      <vt:variant>
        <vt:lpwstr/>
      </vt:variant>
      <vt:variant>
        <vt:i4>4784134</vt:i4>
      </vt:variant>
      <vt:variant>
        <vt:i4>690</vt:i4>
      </vt:variant>
      <vt:variant>
        <vt:i4>0</vt:i4>
      </vt:variant>
      <vt:variant>
        <vt:i4>5</vt:i4>
      </vt:variant>
      <vt:variant>
        <vt:lpwstr>https://www.gov.si/assets/organi-v-sestavi/IRSOP/O-IRSOP-u/kriteriji-za-izredne-insp-nadzore/Kriteriji-za-dolocanje-prioritet-IRSOP-2020.pdf</vt:lpwstr>
      </vt:variant>
      <vt:variant>
        <vt:lpwstr/>
      </vt:variant>
      <vt:variant>
        <vt:i4>4784134</vt:i4>
      </vt:variant>
      <vt:variant>
        <vt:i4>687</vt:i4>
      </vt:variant>
      <vt:variant>
        <vt:i4>0</vt:i4>
      </vt:variant>
      <vt:variant>
        <vt:i4>5</vt:i4>
      </vt:variant>
      <vt:variant>
        <vt:lpwstr>https://www.gov.si/assets/organi-v-sestavi/IRSOP/O-IRSOP-u/kriteriji-za-izredne-insp-nadzore/Kriteriji-za-dolocanje-prioritet-IRSOP-2020.pdf</vt:lpwstr>
      </vt:variant>
      <vt:variant>
        <vt:lpwstr/>
      </vt:variant>
      <vt:variant>
        <vt:i4>7471144</vt:i4>
      </vt:variant>
      <vt:variant>
        <vt:i4>684</vt:i4>
      </vt:variant>
      <vt:variant>
        <vt:i4>0</vt:i4>
      </vt:variant>
      <vt:variant>
        <vt:i4>5</vt:i4>
      </vt:variant>
      <vt:variant>
        <vt:lpwstr>http://www.uradni-list.si/1/objava.jsp?sop=2017-01-1755</vt:lpwstr>
      </vt:variant>
      <vt:variant>
        <vt:lpwstr/>
      </vt:variant>
      <vt:variant>
        <vt:i4>8126508</vt:i4>
      </vt:variant>
      <vt:variant>
        <vt:i4>681</vt:i4>
      </vt:variant>
      <vt:variant>
        <vt:i4>0</vt:i4>
      </vt:variant>
      <vt:variant>
        <vt:i4>5</vt:i4>
      </vt:variant>
      <vt:variant>
        <vt:lpwstr>http://www.uradni-list.si/1/objava.jsp?sop=2014-01-2080</vt:lpwstr>
      </vt:variant>
      <vt:variant>
        <vt:lpwstr/>
      </vt:variant>
      <vt:variant>
        <vt:i4>7405601</vt:i4>
      </vt:variant>
      <vt:variant>
        <vt:i4>678</vt:i4>
      </vt:variant>
      <vt:variant>
        <vt:i4>0</vt:i4>
      </vt:variant>
      <vt:variant>
        <vt:i4>5</vt:i4>
      </vt:variant>
      <vt:variant>
        <vt:lpwstr>http://www.uradni-list.si/1/objava.jsp?sop=2010-01-4936</vt:lpwstr>
      </vt:variant>
      <vt:variant>
        <vt:lpwstr/>
      </vt:variant>
      <vt:variant>
        <vt:i4>7340064</vt:i4>
      </vt:variant>
      <vt:variant>
        <vt:i4>675</vt:i4>
      </vt:variant>
      <vt:variant>
        <vt:i4>0</vt:i4>
      </vt:variant>
      <vt:variant>
        <vt:i4>5</vt:i4>
      </vt:variant>
      <vt:variant>
        <vt:lpwstr>http://www.uradni-list.si/1/objava.jsp?sop=2018-01-2044</vt:lpwstr>
      </vt:variant>
      <vt:variant>
        <vt:lpwstr/>
      </vt:variant>
      <vt:variant>
        <vt:i4>7667752</vt:i4>
      </vt:variant>
      <vt:variant>
        <vt:i4>672</vt:i4>
      </vt:variant>
      <vt:variant>
        <vt:i4>0</vt:i4>
      </vt:variant>
      <vt:variant>
        <vt:i4>5</vt:i4>
      </vt:variant>
      <vt:variant>
        <vt:lpwstr>http://www.uradni-list.si/1/objava.jsp?sop=2017-21-3507</vt:lpwstr>
      </vt:variant>
      <vt:variant>
        <vt:lpwstr/>
      </vt:variant>
      <vt:variant>
        <vt:i4>7667750</vt:i4>
      </vt:variant>
      <vt:variant>
        <vt:i4>669</vt:i4>
      </vt:variant>
      <vt:variant>
        <vt:i4>0</vt:i4>
      </vt:variant>
      <vt:variant>
        <vt:i4>5</vt:i4>
      </vt:variant>
      <vt:variant>
        <vt:lpwstr>http://www.uradni-list.si/1/objava.jsp?sop=2017-01-2914</vt:lpwstr>
      </vt:variant>
      <vt:variant>
        <vt:lpwstr/>
      </vt:variant>
      <vt:variant>
        <vt:i4>7667752</vt:i4>
      </vt:variant>
      <vt:variant>
        <vt:i4>615</vt:i4>
      </vt:variant>
      <vt:variant>
        <vt:i4>0</vt:i4>
      </vt:variant>
      <vt:variant>
        <vt:i4>5</vt:i4>
      </vt:variant>
      <vt:variant>
        <vt:lpwstr>http://www.uradni-list.si/1/objava.jsp?sop=2017-21-3507</vt:lpwstr>
      </vt:variant>
      <vt:variant>
        <vt:lpwstr/>
      </vt:variant>
      <vt:variant>
        <vt:i4>7667750</vt:i4>
      </vt:variant>
      <vt:variant>
        <vt:i4>612</vt:i4>
      </vt:variant>
      <vt:variant>
        <vt:i4>0</vt:i4>
      </vt:variant>
      <vt:variant>
        <vt:i4>5</vt:i4>
      </vt:variant>
      <vt:variant>
        <vt:lpwstr>http://www.uradni-list.si/1/objava.jsp?sop=2017-01-2914</vt:lpwstr>
      </vt:variant>
      <vt:variant>
        <vt:lpwstr/>
      </vt:variant>
      <vt:variant>
        <vt:i4>1114164</vt:i4>
      </vt:variant>
      <vt:variant>
        <vt:i4>590</vt:i4>
      </vt:variant>
      <vt:variant>
        <vt:i4>0</vt:i4>
      </vt:variant>
      <vt:variant>
        <vt:i4>5</vt:i4>
      </vt:variant>
      <vt:variant>
        <vt:lpwstr/>
      </vt:variant>
      <vt:variant>
        <vt:lpwstr>_Toc40961686</vt:lpwstr>
      </vt:variant>
      <vt:variant>
        <vt:i4>1179700</vt:i4>
      </vt:variant>
      <vt:variant>
        <vt:i4>584</vt:i4>
      </vt:variant>
      <vt:variant>
        <vt:i4>0</vt:i4>
      </vt:variant>
      <vt:variant>
        <vt:i4>5</vt:i4>
      </vt:variant>
      <vt:variant>
        <vt:lpwstr/>
      </vt:variant>
      <vt:variant>
        <vt:lpwstr>_Toc40961685</vt:lpwstr>
      </vt:variant>
      <vt:variant>
        <vt:i4>1245236</vt:i4>
      </vt:variant>
      <vt:variant>
        <vt:i4>578</vt:i4>
      </vt:variant>
      <vt:variant>
        <vt:i4>0</vt:i4>
      </vt:variant>
      <vt:variant>
        <vt:i4>5</vt:i4>
      </vt:variant>
      <vt:variant>
        <vt:lpwstr/>
      </vt:variant>
      <vt:variant>
        <vt:lpwstr>_Toc40961684</vt:lpwstr>
      </vt:variant>
      <vt:variant>
        <vt:i4>1310772</vt:i4>
      </vt:variant>
      <vt:variant>
        <vt:i4>572</vt:i4>
      </vt:variant>
      <vt:variant>
        <vt:i4>0</vt:i4>
      </vt:variant>
      <vt:variant>
        <vt:i4>5</vt:i4>
      </vt:variant>
      <vt:variant>
        <vt:lpwstr/>
      </vt:variant>
      <vt:variant>
        <vt:lpwstr>_Toc40961683</vt:lpwstr>
      </vt:variant>
      <vt:variant>
        <vt:i4>1376308</vt:i4>
      </vt:variant>
      <vt:variant>
        <vt:i4>566</vt:i4>
      </vt:variant>
      <vt:variant>
        <vt:i4>0</vt:i4>
      </vt:variant>
      <vt:variant>
        <vt:i4>5</vt:i4>
      </vt:variant>
      <vt:variant>
        <vt:lpwstr/>
      </vt:variant>
      <vt:variant>
        <vt:lpwstr>_Toc40961682</vt:lpwstr>
      </vt:variant>
      <vt:variant>
        <vt:i4>1441844</vt:i4>
      </vt:variant>
      <vt:variant>
        <vt:i4>560</vt:i4>
      </vt:variant>
      <vt:variant>
        <vt:i4>0</vt:i4>
      </vt:variant>
      <vt:variant>
        <vt:i4>5</vt:i4>
      </vt:variant>
      <vt:variant>
        <vt:lpwstr/>
      </vt:variant>
      <vt:variant>
        <vt:lpwstr>_Toc40961681</vt:lpwstr>
      </vt:variant>
      <vt:variant>
        <vt:i4>1507380</vt:i4>
      </vt:variant>
      <vt:variant>
        <vt:i4>554</vt:i4>
      </vt:variant>
      <vt:variant>
        <vt:i4>0</vt:i4>
      </vt:variant>
      <vt:variant>
        <vt:i4>5</vt:i4>
      </vt:variant>
      <vt:variant>
        <vt:lpwstr/>
      </vt:variant>
      <vt:variant>
        <vt:lpwstr>_Toc40961680</vt:lpwstr>
      </vt:variant>
      <vt:variant>
        <vt:i4>1966139</vt:i4>
      </vt:variant>
      <vt:variant>
        <vt:i4>548</vt:i4>
      </vt:variant>
      <vt:variant>
        <vt:i4>0</vt:i4>
      </vt:variant>
      <vt:variant>
        <vt:i4>5</vt:i4>
      </vt:variant>
      <vt:variant>
        <vt:lpwstr/>
      </vt:variant>
      <vt:variant>
        <vt:lpwstr>_Toc40961679</vt:lpwstr>
      </vt:variant>
      <vt:variant>
        <vt:i4>2031675</vt:i4>
      </vt:variant>
      <vt:variant>
        <vt:i4>542</vt:i4>
      </vt:variant>
      <vt:variant>
        <vt:i4>0</vt:i4>
      </vt:variant>
      <vt:variant>
        <vt:i4>5</vt:i4>
      </vt:variant>
      <vt:variant>
        <vt:lpwstr/>
      </vt:variant>
      <vt:variant>
        <vt:lpwstr>_Toc40961678</vt:lpwstr>
      </vt:variant>
      <vt:variant>
        <vt:i4>1048635</vt:i4>
      </vt:variant>
      <vt:variant>
        <vt:i4>536</vt:i4>
      </vt:variant>
      <vt:variant>
        <vt:i4>0</vt:i4>
      </vt:variant>
      <vt:variant>
        <vt:i4>5</vt:i4>
      </vt:variant>
      <vt:variant>
        <vt:lpwstr/>
      </vt:variant>
      <vt:variant>
        <vt:lpwstr>_Toc40961677</vt:lpwstr>
      </vt:variant>
      <vt:variant>
        <vt:i4>1114171</vt:i4>
      </vt:variant>
      <vt:variant>
        <vt:i4>530</vt:i4>
      </vt:variant>
      <vt:variant>
        <vt:i4>0</vt:i4>
      </vt:variant>
      <vt:variant>
        <vt:i4>5</vt:i4>
      </vt:variant>
      <vt:variant>
        <vt:lpwstr/>
      </vt:variant>
      <vt:variant>
        <vt:lpwstr>_Toc40961676</vt:lpwstr>
      </vt:variant>
      <vt:variant>
        <vt:i4>1179707</vt:i4>
      </vt:variant>
      <vt:variant>
        <vt:i4>524</vt:i4>
      </vt:variant>
      <vt:variant>
        <vt:i4>0</vt:i4>
      </vt:variant>
      <vt:variant>
        <vt:i4>5</vt:i4>
      </vt:variant>
      <vt:variant>
        <vt:lpwstr/>
      </vt:variant>
      <vt:variant>
        <vt:lpwstr>_Toc40961675</vt:lpwstr>
      </vt:variant>
      <vt:variant>
        <vt:i4>1245243</vt:i4>
      </vt:variant>
      <vt:variant>
        <vt:i4>518</vt:i4>
      </vt:variant>
      <vt:variant>
        <vt:i4>0</vt:i4>
      </vt:variant>
      <vt:variant>
        <vt:i4>5</vt:i4>
      </vt:variant>
      <vt:variant>
        <vt:lpwstr/>
      </vt:variant>
      <vt:variant>
        <vt:lpwstr>_Toc40961674</vt:lpwstr>
      </vt:variant>
      <vt:variant>
        <vt:i4>1310779</vt:i4>
      </vt:variant>
      <vt:variant>
        <vt:i4>512</vt:i4>
      </vt:variant>
      <vt:variant>
        <vt:i4>0</vt:i4>
      </vt:variant>
      <vt:variant>
        <vt:i4>5</vt:i4>
      </vt:variant>
      <vt:variant>
        <vt:lpwstr/>
      </vt:variant>
      <vt:variant>
        <vt:lpwstr>_Toc40961673</vt:lpwstr>
      </vt:variant>
      <vt:variant>
        <vt:i4>1376315</vt:i4>
      </vt:variant>
      <vt:variant>
        <vt:i4>506</vt:i4>
      </vt:variant>
      <vt:variant>
        <vt:i4>0</vt:i4>
      </vt:variant>
      <vt:variant>
        <vt:i4>5</vt:i4>
      </vt:variant>
      <vt:variant>
        <vt:lpwstr/>
      </vt:variant>
      <vt:variant>
        <vt:lpwstr>_Toc40961672</vt:lpwstr>
      </vt:variant>
      <vt:variant>
        <vt:i4>1441851</vt:i4>
      </vt:variant>
      <vt:variant>
        <vt:i4>500</vt:i4>
      </vt:variant>
      <vt:variant>
        <vt:i4>0</vt:i4>
      </vt:variant>
      <vt:variant>
        <vt:i4>5</vt:i4>
      </vt:variant>
      <vt:variant>
        <vt:lpwstr/>
      </vt:variant>
      <vt:variant>
        <vt:lpwstr>_Toc40961671</vt:lpwstr>
      </vt:variant>
      <vt:variant>
        <vt:i4>1507387</vt:i4>
      </vt:variant>
      <vt:variant>
        <vt:i4>494</vt:i4>
      </vt:variant>
      <vt:variant>
        <vt:i4>0</vt:i4>
      </vt:variant>
      <vt:variant>
        <vt:i4>5</vt:i4>
      </vt:variant>
      <vt:variant>
        <vt:lpwstr/>
      </vt:variant>
      <vt:variant>
        <vt:lpwstr>_Toc40961670</vt:lpwstr>
      </vt:variant>
      <vt:variant>
        <vt:i4>1966138</vt:i4>
      </vt:variant>
      <vt:variant>
        <vt:i4>488</vt:i4>
      </vt:variant>
      <vt:variant>
        <vt:i4>0</vt:i4>
      </vt:variant>
      <vt:variant>
        <vt:i4>5</vt:i4>
      </vt:variant>
      <vt:variant>
        <vt:lpwstr/>
      </vt:variant>
      <vt:variant>
        <vt:lpwstr>_Toc40961669</vt:lpwstr>
      </vt:variant>
      <vt:variant>
        <vt:i4>2031674</vt:i4>
      </vt:variant>
      <vt:variant>
        <vt:i4>482</vt:i4>
      </vt:variant>
      <vt:variant>
        <vt:i4>0</vt:i4>
      </vt:variant>
      <vt:variant>
        <vt:i4>5</vt:i4>
      </vt:variant>
      <vt:variant>
        <vt:lpwstr/>
      </vt:variant>
      <vt:variant>
        <vt:lpwstr>_Toc40961668</vt:lpwstr>
      </vt:variant>
      <vt:variant>
        <vt:i4>1048634</vt:i4>
      </vt:variant>
      <vt:variant>
        <vt:i4>476</vt:i4>
      </vt:variant>
      <vt:variant>
        <vt:i4>0</vt:i4>
      </vt:variant>
      <vt:variant>
        <vt:i4>5</vt:i4>
      </vt:variant>
      <vt:variant>
        <vt:lpwstr/>
      </vt:variant>
      <vt:variant>
        <vt:lpwstr>_Toc40961667</vt:lpwstr>
      </vt:variant>
      <vt:variant>
        <vt:i4>1114170</vt:i4>
      </vt:variant>
      <vt:variant>
        <vt:i4>470</vt:i4>
      </vt:variant>
      <vt:variant>
        <vt:i4>0</vt:i4>
      </vt:variant>
      <vt:variant>
        <vt:i4>5</vt:i4>
      </vt:variant>
      <vt:variant>
        <vt:lpwstr/>
      </vt:variant>
      <vt:variant>
        <vt:lpwstr>_Toc40961666</vt:lpwstr>
      </vt:variant>
      <vt:variant>
        <vt:i4>1179706</vt:i4>
      </vt:variant>
      <vt:variant>
        <vt:i4>464</vt:i4>
      </vt:variant>
      <vt:variant>
        <vt:i4>0</vt:i4>
      </vt:variant>
      <vt:variant>
        <vt:i4>5</vt:i4>
      </vt:variant>
      <vt:variant>
        <vt:lpwstr/>
      </vt:variant>
      <vt:variant>
        <vt:lpwstr>_Toc40961665</vt:lpwstr>
      </vt:variant>
      <vt:variant>
        <vt:i4>1245242</vt:i4>
      </vt:variant>
      <vt:variant>
        <vt:i4>458</vt:i4>
      </vt:variant>
      <vt:variant>
        <vt:i4>0</vt:i4>
      </vt:variant>
      <vt:variant>
        <vt:i4>5</vt:i4>
      </vt:variant>
      <vt:variant>
        <vt:lpwstr/>
      </vt:variant>
      <vt:variant>
        <vt:lpwstr>_Toc40961664</vt:lpwstr>
      </vt:variant>
      <vt:variant>
        <vt:i4>1310778</vt:i4>
      </vt:variant>
      <vt:variant>
        <vt:i4>452</vt:i4>
      </vt:variant>
      <vt:variant>
        <vt:i4>0</vt:i4>
      </vt:variant>
      <vt:variant>
        <vt:i4>5</vt:i4>
      </vt:variant>
      <vt:variant>
        <vt:lpwstr/>
      </vt:variant>
      <vt:variant>
        <vt:lpwstr>_Toc40961663</vt:lpwstr>
      </vt:variant>
      <vt:variant>
        <vt:i4>1376314</vt:i4>
      </vt:variant>
      <vt:variant>
        <vt:i4>446</vt:i4>
      </vt:variant>
      <vt:variant>
        <vt:i4>0</vt:i4>
      </vt:variant>
      <vt:variant>
        <vt:i4>5</vt:i4>
      </vt:variant>
      <vt:variant>
        <vt:lpwstr/>
      </vt:variant>
      <vt:variant>
        <vt:lpwstr>_Toc40961662</vt:lpwstr>
      </vt:variant>
      <vt:variant>
        <vt:i4>1441850</vt:i4>
      </vt:variant>
      <vt:variant>
        <vt:i4>440</vt:i4>
      </vt:variant>
      <vt:variant>
        <vt:i4>0</vt:i4>
      </vt:variant>
      <vt:variant>
        <vt:i4>5</vt:i4>
      </vt:variant>
      <vt:variant>
        <vt:lpwstr/>
      </vt:variant>
      <vt:variant>
        <vt:lpwstr>_Toc40961661</vt:lpwstr>
      </vt:variant>
      <vt:variant>
        <vt:i4>1507386</vt:i4>
      </vt:variant>
      <vt:variant>
        <vt:i4>434</vt:i4>
      </vt:variant>
      <vt:variant>
        <vt:i4>0</vt:i4>
      </vt:variant>
      <vt:variant>
        <vt:i4>5</vt:i4>
      </vt:variant>
      <vt:variant>
        <vt:lpwstr/>
      </vt:variant>
      <vt:variant>
        <vt:lpwstr>_Toc40961660</vt:lpwstr>
      </vt:variant>
      <vt:variant>
        <vt:i4>2031673</vt:i4>
      </vt:variant>
      <vt:variant>
        <vt:i4>428</vt:i4>
      </vt:variant>
      <vt:variant>
        <vt:i4>0</vt:i4>
      </vt:variant>
      <vt:variant>
        <vt:i4>5</vt:i4>
      </vt:variant>
      <vt:variant>
        <vt:lpwstr/>
      </vt:variant>
      <vt:variant>
        <vt:lpwstr>_Toc40961658</vt:lpwstr>
      </vt:variant>
      <vt:variant>
        <vt:i4>1048633</vt:i4>
      </vt:variant>
      <vt:variant>
        <vt:i4>422</vt:i4>
      </vt:variant>
      <vt:variant>
        <vt:i4>0</vt:i4>
      </vt:variant>
      <vt:variant>
        <vt:i4>5</vt:i4>
      </vt:variant>
      <vt:variant>
        <vt:lpwstr/>
      </vt:variant>
      <vt:variant>
        <vt:lpwstr>_Toc40961657</vt:lpwstr>
      </vt:variant>
      <vt:variant>
        <vt:i4>1114169</vt:i4>
      </vt:variant>
      <vt:variant>
        <vt:i4>416</vt:i4>
      </vt:variant>
      <vt:variant>
        <vt:i4>0</vt:i4>
      </vt:variant>
      <vt:variant>
        <vt:i4>5</vt:i4>
      </vt:variant>
      <vt:variant>
        <vt:lpwstr/>
      </vt:variant>
      <vt:variant>
        <vt:lpwstr>_Toc40961656</vt:lpwstr>
      </vt:variant>
      <vt:variant>
        <vt:i4>1179705</vt:i4>
      </vt:variant>
      <vt:variant>
        <vt:i4>410</vt:i4>
      </vt:variant>
      <vt:variant>
        <vt:i4>0</vt:i4>
      </vt:variant>
      <vt:variant>
        <vt:i4>5</vt:i4>
      </vt:variant>
      <vt:variant>
        <vt:lpwstr/>
      </vt:variant>
      <vt:variant>
        <vt:lpwstr>_Toc40961655</vt:lpwstr>
      </vt:variant>
      <vt:variant>
        <vt:i4>1245241</vt:i4>
      </vt:variant>
      <vt:variant>
        <vt:i4>404</vt:i4>
      </vt:variant>
      <vt:variant>
        <vt:i4>0</vt:i4>
      </vt:variant>
      <vt:variant>
        <vt:i4>5</vt:i4>
      </vt:variant>
      <vt:variant>
        <vt:lpwstr/>
      </vt:variant>
      <vt:variant>
        <vt:lpwstr>_Toc40961654</vt:lpwstr>
      </vt:variant>
      <vt:variant>
        <vt:i4>1310777</vt:i4>
      </vt:variant>
      <vt:variant>
        <vt:i4>398</vt:i4>
      </vt:variant>
      <vt:variant>
        <vt:i4>0</vt:i4>
      </vt:variant>
      <vt:variant>
        <vt:i4>5</vt:i4>
      </vt:variant>
      <vt:variant>
        <vt:lpwstr/>
      </vt:variant>
      <vt:variant>
        <vt:lpwstr>_Toc40961653</vt:lpwstr>
      </vt:variant>
      <vt:variant>
        <vt:i4>1376313</vt:i4>
      </vt:variant>
      <vt:variant>
        <vt:i4>392</vt:i4>
      </vt:variant>
      <vt:variant>
        <vt:i4>0</vt:i4>
      </vt:variant>
      <vt:variant>
        <vt:i4>5</vt:i4>
      </vt:variant>
      <vt:variant>
        <vt:lpwstr/>
      </vt:variant>
      <vt:variant>
        <vt:lpwstr>_Toc40961652</vt:lpwstr>
      </vt:variant>
      <vt:variant>
        <vt:i4>1441849</vt:i4>
      </vt:variant>
      <vt:variant>
        <vt:i4>386</vt:i4>
      </vt:variant>
      <vt:variant>
        <vt:i4>0</vt:i4>
      </vt:variant>
      <vt:variant>
        <vt:i4>5</vt:i4>
      </vt:variant>
      <vt:variant>
        <vt:lpwstr/>
      </vt:variant>
      <vt:variant>
        <vt:lpwstr>_Toc40961651</vt:lpwstr>
      </vt:variant>
      <vt:variant>
        <vt:i4>1507385</vt:i4>
      </vt:variant>
      <vt:variant>
        <vt:i4>380</vt:i4>
      </vt:variant>
      <vt:variant>
        <vt:i4>0</vt:i4>
      </vt:variant>
      <vt:variant>
        <vt:i4>5</vt:i4>
      </vt:variant>
      <vt:variant>
        <vt:lpwstr/>
      </vt:variant>
      <vt:variant>
        <vt:lpwstr>_Toc40961650</vt:lpwstr>
      </vt:variant>
      <vt:variant>
        <vt:i4>1966136</vt:i4>
      </vt:variant>
      <vt:variant>
        <vt:i4>374</vt:i4>
      </vt:variant>
      <vt:variant>
        <vt:i4>0</vt:i4>
      </vt:variant>
      <vt:variant>
        <vt:i4>5</vt:i4>
      </vt:variant>
      <vt:variant>
        <vt:lpwstr/>
      </vt:variant>
      <vt:variant>
        <vt:lpwstr>_Toc40961649</vt:lpwstr>
      </vt:variant>
      <vt:variant>
        <vt:i4>2031672</vt:i4>
      </vt:variant>
      <vt:variant>
        <vt:i4>368</vt:i4>
      </vt:variant>
      <vt:variant>
        <vt:i4>0</vt:i4>
      </vt:variant>
      <vt:variant>
        <vt:i4>5</vt:i4>
      </vt:variant>
      <vt:variant>
        <vt:lpwstr/>
      </vt:variant>
      <vt:variant>
        <vt:lpwstr>_Toc40961648</vt:lpwstr>
      </vt:variant>
      <vt:variant>
        <vt:i4>1048632</vt:i4>
      </vt:variant>
      <vt:variant>
        <vt:i4>362</vt:i4>
      </vt:variant>
      <vt:variant>
        <vt:i4>0</vt:i4>
      </vt:variant>
      <vt:variant>
        <vt:i4>5</vt:i4>
      </vt:variant>
      <vt:variant>
        <vt:lpwstr/>
      </vt:variant>
      <vt:variant>
        <vt:lpwstr>_Toc40961647</vt:lpwstr>
      </vt:variant>
      <vt:variant>
        <vt:i4>1114168</vt:i4>
      </vt:variant>
      <vt:variant>
        <vt:i4>356</vt:i4>
      </vt:variant>
      <vt:variant>
        <vt:i4>0</vt:i4>
      </vt:variant>
      <vt:variant>
        <vt:i4>5</vt:i4>
      </vt:variant>
      <vt:variant>
        <vt:lpwstr/>
      </vt:variant>
      <vt:variant>
        <vt:lpwstr>_Toc40961646</vt:lpwstr>
      </vt:variant>
      <vt:variant>
        <vt:i4>1179704</vt:i4>
      </vt:variant>
      <vt:variant>
        <vt:i4>350</vt:i4>
      </vt:variant>
      <vt:variant>
        <vt:i4>0</vt:i4>
      </vt:variant>
      <vt:variant>
        <vt:i4>5</vt:i4>
      </vt:variant>
      <vt:variant>
        <vt:lpwstr/>
      </vt:variant>
      <vt:variant>
        <vt:lpwstr>_Toc40961645</vt:lpwstr>
      </vt:variant>
      <vt:variant>
        <vt:i4>1245240</vt:i4>
      </vt:variant>
      <vt:variant>
        <vt:i4>344</vt:i4>
      </vt:variant>
      <vt:variant>
        <vt:i4>0</vt:i4>
      </vt:variant>
      <vt:variant>
        <vt:i4>5</vt:i4>
      </vt:variant>
      <vt:variant>
        <vt:lpwstr/>
      </vt:variant>
      <vt:variant>
        <vt:lpwstr>_Toc40961644</vt:lpwstr>
      </vt:variant>
      <vt:variant>
        <vt:i4>1310776</vt:i4>
      </vt:variant>
      <vt:variant>
        <vt:i4>338</vt:i4>
      </vt:variant>
      <vt:variant>
        <vt:i4>0</vt:i4>
      </vt:variant>
      <vt:variant>
        <vt:i4>5</vt:i4>
      </vt:variant>
      <vt:variant>
        <vt:lpwstr/>
      </vt:variant>
      <vt:variant>
        <vt:lpwstr>_Toc40961643</vt:lpwstr>
      </vt:variant>
      <vt:variant>
        <vt:i4>1376312</vt:i4>
      </vt:variant>
      <vt:variant>
        <vt:i4>332</vt:i4>
      </vt:variant>
      <vt:variant>
        <vt:i4>0</vt:i4>
      </vt:variant>
      <vt:variant>
        <vt:i4>5</vt:i4>
      </vt:variant>
      <vt:variant>
        <vt:lpwstr/>
      </vt:variant>
      <vt:variant>
        <vt:lpwstr>_Toc40961642</vt:lpwstr>
      </vt:variant>
      <vt:variant>
        <vt:i4>1441848</vt:i4>
      </vt:variant>
      <vt:variant>
        <vt:i4>326</vt:i4>
      </vt:variant>
      <vt:variant>
        <vt:i4>0</vt:i4>
      </vt:variant>
      <vt:variant>
        <vt:i4>5</vt:i4>
      </vt:variant>
      <vt:variant>
        <vt:lpwstr/>
      </vt:variant>
      <vt:variant>
        <vt:lpwstr>_Toc40961641</vt:lpwstr>
      </vt:variant>
      <vt:variant>
        <vt:i4>1507384</vt:i4>
      </vt:variant>
      <vt:variant>
        <vt:i4>320</vt:i4>
      </vt:variant>
      <vt:variant>
        <vt:i4>0</vt:i4>
      </vt:variant>
      <vt:variant>
        <vt:i4>5</vt:i4>
      </vt:variant>
      <vt:variant>
        <vt:lpwstr/>
      </vt:variant>
      <vt:variant>
        <vt:lpwstr>_Toc40961640</vt:lpwstr>
      </vt:variant>
      <vt:variant>
        <vt:i4>1966143</vt:i4>
      </vt:variant>
      <vt:variant>
        <vt:i4>314</vt:i4>
      </vt:variant>
      <vt:variant>
        <vt:i4>0</vt:i4>
      </vt:variant>
      <vt:variant>
        <vt:i4>5</vt:i4>
      </vt:variant>
      <vt:variant>
        <vt:lpwstr/>
      </vt:variant>
      <vt:variant>
        <vt:lpwstr>_Toc40961639</vt:lpwstr>
      </vt:variant>
      <vt:variant>
        <vt:i4>2031679</vt:i4>
      </vt:variant>
      <vt:variant>
        <vt:i4>308</vt:i4>
      </vt:variant>
      <vt:variant>
        <vt:i4>0</vt:i4>
      </vt:variant>
      <vt:variant>
        <vt:i4>5</vt:i4>
      </vt:variant>
      <vt:variant>
        <vt:lpwstr/>
      </vt:variant>
      <vt:variant>
        <vt:lpwstr>_Toc40961638</vt:lpwstr>
      </vt:variant>
      <vt:variant>
        <vt:i4>1048639</vt:i4>
      </vt:variant>
      <vt:variant>
        <vt:i4>302</vt:i4>
      </vt:variant>
      <vt:variant>
        <vt:i4>0</vt:i4>
      </vt:variant>
      <vt:variant>
        <vt:i4>5</vt:i4>
      </vt:variant>
      <vt:variant>
        <vt:lpwstr/>
      </vt:variant>
      <vt:variant>
        <vt:lpwstr>_Toc40961637</vt:lpwstr>
      </vt:variant>
      <vt:variant>
        <vt:i4>1114175</vt:i4>
      </vt:variant>
      <vt:variant>
        <vt:i4>296</vt:i4>
      </vt:variant>
      <vt:variant>
        <vt:i4>0</vt:i4>
      </vt:variant>
      <vt:variant>
        <vt:i4>5</vt:i4>
      </vt:variant>
      <vt:variant>
        <vt:lpwstr/>
      </vt:variant>
      <vt:variant>
        <vt:lpwstr>_Toc40961636</vt:lpwstr>
      </vt:variant>
      <vt:variant>
        <vt:i4>1179711</vt:i4>
      </vt:variant>
      <vt:variant>
        <vt:i4>290</vt:i4>
      </vt:variant>
      <vt:variant>
        <vt:i4>0</vt:i4>
      </vt:variant>
      <vt:variant>
        <vt:i4>5</vt:i4>
      </vt:variant>
      <vt:variant>
        <vt:lpwstr/>
      </vt:variant>
      <vt:variant>
        <vt:lpwstr>_Toc40961635</vt:lpwstr>
      </vt:variant>
      <vt:variant>
        <vt:i4>1441855</vt:i4>
      </vt:variant>
      <vt:variant>
        <vt:i4>284</vt:i4>
      </vt:variant>
      <vt:variant>
        <vt:i4>0</vt:i4>
      </vt:variant>
      <vt:variant>
        <vt:i4>5</vt:i4>
      </vt:variant>
      <vt:variant>
        <vt:lpwstr/>
      </vt:variant>
      <vt:variant>
        <vt:lpwstr>_Toc40961631</vt:lpwstr>
      </vt:variant>
      <vt:variant>
        <vt:i4>1507391</vt:i4>
      </vt:variant>
      <vt:variant>
        <vt:i4>278</vt:i4>
      </vt:variant>
      <vt:variant>
        <vt:i4>0</vt:i4>
      </vt:variant>
      <vt:variant>
        <vt:i4>5</vt:i4>
      </vt:variant>
      <vt:variant>
        <vt:lpwstr/>
      </vt:variant>
      <vt:variant>
        <vt:lpwstr>_Toc40961630</vt:lpwstr>
      </vt:variant>
      <vt:variant>
        <vt:i4>1966142</vt:i4>
      </vt:variant>
      <vt:variant>
        <vt:i4>272</vt:i4>
      </vt:variant>
      <vt:variant>
        <vt:i4>0</vt:i4>
      </vt:variant>
      <vt:variant>
        <vt:i4>5</vt:i4>
      </vt:variant>
      <vt:variant>
        <vt:lpwstr/>
      </vt:variant>
      <vt:variant>
        <vt:lpwstr>_Toc40961629</vt:lpwstr>
      </vt:variant>
      <vt:variant>
        <vt:i4>2031678</vt:i4>
      </vt:variant>
      <vt:variant>
        <vt:i4>266</vt:i4>
      </vt:variant>
      <vt:variant>
        <vt:i4>0</vt:i4>
      </vt:variant>
      <vt:variant>
        <vt:i4>5</vt:i4>
      </vt:variant>
      <vt:variant>
        <vt:lpwstr/>
      </vt:variant>
      <vt:variant>
        <vt:lpwstr>_Toc40961628</vt:lpwstr>
      </vt:variant>
      <vt:variant>
        <vt:i4>1048638</vt:i4>
      </vt:variant>
      <vt:variant>
        <vt:i4>260</vt:i4>
      </vt:variant>
      <vt:variant>
        <vt:i4>0</vt:i4>
      </vt:variant>
      <vt:variant>
        <vt:i4>5</vt:i4>
      </vt:variant>
      <vt:variant>
        <vt:lpwstr/>
      </vt:variant>
      <vt:variant>
        <vt:lpwstr>_Toc40961627</vt:lpwstr>
      </vt:variant>
      <vt:variant>
        <vt:i4>1114174</vt:i4>
      </vt:variant>
      <vt:variant>
        <vt:i4>254</vt:i4>
      </vt:variant>
      <vt:variant>
        <vt:i4>0</vt:i4>
      </vt:variant>
      <vt:variant>
        <vt:i4>5</vt:i4>
      </vt:variant>
      <vt:variant>
        <vt:lpwstr/>
      </vt:variant>
      <vt:variant>
        <vt:lpwstr>_Toc40961626</vt:lpwstr>
      </vt:variant>
      <vt:variant>
        <vt:i4>1179710</vt:i4>
      </vt:variant>
      <vt:variant>
        <vt:i4>248</vt:i4>
      </vt:variant>
      <vt:variant>
        <vt:i4>0</vt:i4>
      </vt:variant>
      <vt:variant>
        <vt:i4>5</vt:i4>
      </vt:variant>
      <vt:variant>
        <vt:lpwstr/>
      </vt:variant>
      <vt:variant>
        <vt:lpwstr>_Toc40961625</vt:lpwstr>
      </vt:variant>
      <vt:variant>
        <vt:i4>1245246</vt:i4>
      </vt:variant>
      <vt:variant>
        <vt:i4>242</vt:i4>
      </vt:variant>
      <vt:variant>
        <vt:i4>0</vt:i4>
      </vt:variant>
      <vt:variant>
        <vt:i4>5</vt:i4>
      </vt:variant>
      <vt:variant>
        <vt:lpwstr/>
      </vt:variant>
      <vt:variant>
        <vt:lpwstr>_Toc40961624</vt:lpwstr>
      </vt:variant>
      <vt:variant>
        <vt:i4>1310782</vt:i4>
      </vt:variant>
      <vt:variant>
        <vt:i4>236</vt:i4>
      </vt:variant>
      <vt:variant>
        <vt:i4>0</vt:i4>
      </vt:variant>
      <vt:variant>
        <vt:i4>5</vt:i4>
      </vt:variant>
      <vt:variant>
        <vt:lpwstr/>
      </vt:variant>
      <vt:variant>
        <vt:lpwstr>_Toc40961623</vt:lpwstr>
      </vt:variant>
      <vt:variant>
        <vt:i4>1376318</vt:i4>
      </vt:variant>
      <vt:variant>
        <vt:i4>230</vt:i4>
      </vt:variant>
      <vt:variant>
        <vt:i4>0</vt:i4>
      </vt:variant>
      <vt:variant>
        <vt:i4>5</vt:i4>
      </vt:variant>
      <vt:variant>
        <vt:lpwstr/>
      </vt:variant>
      <vt:variant>
        <vt:lpwstr>_Toc40961622</vt:lpwstr>
      </vt:variant>
      <vt:variant>
        <vt:i4>1441854</vt:i4>
      </vt:variant>
      <vt:variant>
        <vt:i4>224</vt:i4>
      </vt:variant>
      <vt:variant>
        <vt:i4>0</vt:i4>
      </vt:variant>
      <vt:variant>
        <vt:i4>5</vt:i4>
      </vt:variant>
      <vt:variant>
        <vt:lpwstr/>
      </vt:variant>
      <vt:variant>
        <vt:lpwstr>_Toc40961621</vt:lpwstr>
      </vt:variant>
      <vt:variant>
        <vt:i4>1507390</vt:i4>
      </vt:variant>
      <vt:variant>
        <vt:i4>218</vt:i4>
      </vt:variant>
      <vt:variant>
        <vt:i4>0</vt:i4>
      </vt:variant>
      <vt:variant>
        <vt:i4>5</vt:i4>
      </vt:variant>
      <vt:variant>
        <vt:lpwstr/>
      </vt:variant>
      <vt:variant>
        <vt:lpwstr>_Toc40961620</vt:lpwstr>
      </vt:variant>
      <vt:variant>
        <vt:i4>1966141</vt:i4>
      </vt:variant>
      <vt:variant>
        <vt:i4>212</vt:i4>
      </vt:variant>
      <vt:variant>
        <vt:i4>0</vt:i4>
      </vt:variant>
      <vt:variant>
        <vt:i4>5</vt:i4>
      </vt:variant>
      <vt:variant>
        <vt:lpwstr/>
      </vt:variant>
      <vt:variant>
        <vt:lpwstr>_Toc40961619</vt:lpwstr>
      </vt:variant>
      <vt:variant>
        <vt:i4>2031677</vt:i4>
      </vt:variant>
      <vt:variant>
        <vt:i4>206</vt:i4>
      </vt:variant>
      <vt:variant>
        <vt:i4>0</vt:i4>
      </vt:variant>
      <vt:variant>
        <vt:i4>5</vt:i4>
      </vt:variant>
      <vt:variant>
        <vt:lpwstr/>
      </vt:variant>
      <vt:variant>
        <vt:lpwstr>_Toc40961618</vt:lpwstr>
      </vt:variant>
      <vt:variant>
        <vt:i4>1048637</vt:i4>
      </vt:variant>
      <vt:variant>
        <vt:i4>200</vt:i4>
      </vt:variant>
      <vt:variant>
        <vt:i4>0</vt:i4>
      </vt:variant>
      <vt:variant>
        <vt:i4>5</vt:i4>
      </vt:variant>
      <vt:variant>
        <vt:lpwstr/>
      </vt:variant>
      <vt:variant>
        <vt:lpwstr>_Toc40961617</vt:lpwstr>
      </vt:variant>
      <vt:variant>
        <vt:i4>1114173</vt:i4>
      </vt:variant>
      <vt:variant>
        <vt:i4>194</vt:i4>
      </vt:variant>
      <vt:variant>
        <vt:i4>0</vt:i4>
      </vt:variant>
      <vt:variant>
        <vt:i4>5</vt:i4>
      </vt:variant>
      <vt:variant>
        <vt:lpwstr/>
      </vt:variant>
      <vt:variant>
        <vt:lpwstr>_Toc40961616</vt:lpwstr>
      </vt:variant>
      <vt:variant>
        <vt:i4>1179709</vt:i4>
      </vt:variant>
      <vt:variant>
        <vt:i4>188</vt:i4>
      </vt:variant>
      <vt:variant>
        <vt:i4>0</vt:i4>
      </vt:variant>
      <vt:variant>
        <vt:i4>5</vt:i4>
      </vt:variant>
      <vt:variant>
        <vt:lpwstr/>
      </vt:variant>
      <vt:variant>
        <vt:lpwstr>_Toc40961615</vt:lpwstr>
      </vt:variant>
      <vt:variant>
        <vt:i4>1245245</vt:i4>
      </vt:variant>
      <vt:variant>
        <vt:i4>182</vt:i4>
      </vt:variant>
      <vt:variant>
        <vt:i4>0</vt:i4>
      </vt:variant>
      <vt:variant>
        <vt:i4>5</vt:i4>
      </vt:variant>
      <vt:variant>
        <vt:lpwstr/>
      </vt:variant>
      <vt:variant>
        <vt:lpwstr>_Toc40961614</vt:lpwstr>
      </vt:variant>
      <vt:variant>
        <vt:i4>1310781</vt:i4>
      </vt:variant>
      <vt:variant>
        <vt:i4>176</vt:i4>
      </vt:variant>
      <vt:variant>
        <vt:i4>0</vt:i4>
      </vt:variant>
      <vt:variant>
        <vt:i4>5</vt:i4>
      </vt:variant>
      <vt:variant>
        <vt:lpwstr/>
      </vt:variant>
      <vt:variant>
        <vt:lpwstr>_Toc40961613</vt:lpwstr>
      </vt:variant>
      <vt:variant>
        <vt:i4>1376317</vt:i4>
      </vt:variant>
      <vt:variant>
        <vt:i4>170</vt:i4>
      </vt:variant>
      <vt:variant>
        <vt:i4>0</vt:i4>
      </vt:variant>
      <vt:variant>
        <vt:i4>5</vt:i4>
      </vt:variant>
      <vt:variant>
        <vt:lpwstr/>
      </vt:variant>
      <vt:variant>
        <vt:lpwstr>_Toc40961612</vt:lpwstr>
      </vt:variant>
      <vt:variant>
        <vt:i4>1441853</vt:i4>
      </vt:variant>
      <vt:variant>
        <vt:i4>164</vt:i4>
      </vt:variant>
      <vt:variant>
        <vt:i4>0</vt:i4>
      </vt:variant>
      <vt:variant>
        <vt:i4>5</vt:i4>
      </vt:variant>
      <vt:variant>
        <vt:lpwstr/>
      </vt:variant>
      <vt:variant>
        <vt:lpwstr>_Toc40961611</vt:lpwstr>
      </vt:variant>
      <vt:variant>
        <vt:i4>1507389</vt:i4>
      </vt:variant>
      <vt:variant>
        <vt:i4>158</vt:i4>
      </vt:variant>
      <vt:variant>
        <vt:i4>0</vt:i4>
      </vt:variant>
      <vt:variant>
        <vt:i4>5</vt:i4>
      </vt:variant>
      <vt:variant>
        <vt:lpwstr/>
      </vt:variant>
      <vt:variant>
        <vt:lpwstr>_Toc40961610</vt:lpwstr>
      </vt:variant>
      <vt:variant>
        <vt:i4>1966140</vt:i4>
      </vt:variant>
      <vt:variant>
        <vt:i4>152</vt:i4>
      </vt:variant>
      <vt:variant>
        <vt:i4>0</vt:i4>
      </vt:variant>
      <vt:variant>
        <vt:i4>5</vt:i4>
      </vt:variant>
      <vt:variant>
        <vt:lpwstr/>
      </vt:variant>
      <vt:variant>
        <vt:lpwstr>_Toc40961609</vt:lpwstr>
      </vt:variant>
      <vt:variant>
        <vt:i4>2031676</vt:i4>
      </vt:variant>
      <vt:variant>
        <vt:i4>146</vt:i4>
      </vt:variant>
      <vt:variant>
        <vt:i4>0</vt:i4>
      </vt:variant>
      <vt:variant>
        <vt:i4>5</vt:i4>
      </vt:variant>
      <vt:variant>
        <vt:lpwstr/>
      </vt:variant>
      <vt:variant>
        <vt:lpwstr>_Toc40961608</vt:lpwstr>
      </vt:variant>
      <vt:variant>
        <vt:i4>1048636</vt:i4>
      </vt:variant>
      <vt:variant>
        <vt:i4>140</vt:i4>
      </vt:variant>
      <vt:variant>
        <vt:i4>0</vt:i4>
      </vt:variant>
      <vt:variant>
        <vt:i4>5</vt:i4>
      </vt:variant>
      <vt:variant>
        <vt:lpwstr/>
      </vt:variant>
      <vt:variant>
        <vt:lpwstr>_Toc40961607</vt:lpwstr>
      </vt:variant>
      <vt:variant>
        <vt:i4>1114172</vt:i4>
      </vt:variant>
      <vt:variant>
        <vt:i4>134</vt:i4>
      </vt:variant>
      <vt:variant>
        <vt:i4>0</vt:i4>
      </vt:variant>
      <vt:variant>
        <vt:i4>5</vt:i4>
      </vt:variant>
      <vt:variant>
        <vt:lpwstr/>
      </vt:variant>
      <vt:variant>
        <vt:lpwstr>_Toc40961606</vt:lpwstr>
      </vt:variant>
      <vt:variant>
        <vt:i4>1179708</vt:i4>
      </vt:variant>
      <vt:variant>
        <vt:i4>128</vt:i4>
      </vt:variant>
      <vt:variant>
        <vt:i4>0</vt:i4>
      </vt:variant>
      <vt:variant>
        <vt:i4>5</vt:i4>
      </vt:variant>
      <vt:variant>
        <vt:lpwstr/>
      </vt:variant>
      <vt:variant>
        <vt:lpwstr>_Toc40961605</vt:lpwstr>
      </vt:variant>
      <vt:variant>
        <vt:i4>1245244</vt:i4>
      </vt:variant>
      <vt:variant>
        <vt:i4>122</vt:i4>
      </vt:variant>
      <vt:variant>
        <vt:i4>0</vt:i4>
      </vt:variant>
      <vt:variant>
        <vt:i4>5</vt:i4>
      </vt:variant>
      <vt:variant>
        <vt:lpwstr/>
      </vt:variant>
      <vt:variant>
        <vt:lpwstr>_Toc40961604</vt:lpwstr>
      </vt:variant>
      <vt:variant>
        <vt:i4>1310780</vt:i4>
      </vt:variant>
      <vt:variant>
        <vt:i4>116</vt:i4>
      </vt:variant>
      <vt:variant>
        <vt:i4>0</vt:i4>
      </vt:variant>
      <vt:variant>
        <vt:i4>5</vt:i4>
      </vt:variant>
      <vt:variant>
        <vt:lpwstr/>
      </vt:variant>
      <vt:variant>
        <vt:lpwstr>_Toc40961603</vt:lpwstr>
      </vt:variant>
      <vt:variant>
        <vt:i4>1376316</vt:i4>
      </vt:variant>
      <vt:variant>
        <vt:i4>110</vt:i4>
      </vt:variant>
      <vt:variant>
        <vt:i4>0</vt:i4>
      </vt:variant>
      <vt:variant>
        <vt:i4>5</vt:i4>
      </vt:variant>
      <vt:variant>
        <vt:lpwstr/>
      </vt:variant>
      <vt:variant>
        <vt:lpwstr>_Toc40961602</vt:lpwstr>
      </vt:variant>
      <vt:variant>
        <vt:i4>1441852</vt:i4>
      </vt:variant>
      <vt:variant>
        <vt:i4>104</vt:i4>
      </vt:variant>
      <vt:variant>
        <vt:i4>0</vt:i4>
      </vt:variant>
      <vt:variant>
        <vt:i4>5</vt:i4>
      </vt:variant>
      <vt:variant>
        <vt:lpwstr/>
      </vt:variant>
      <vt:variant>
        <vt:lpwstr>_Toc40961601</vt:lpwstr>
      </vt:variant>
      <vt:variant>
        <vt:i4>1507388</vt:i4>
      </vt:variant>
      <vt:variant>
        <vt:i4>98</vt:i4>
      </vt:variant>
      <vt:variant>
        <vt:i4>0</vt:i4>
      </vt:variant>
      <vt:variant>
        <vt:i4>5</vt:i4>
      </vt:variant>
      <vt:variant>
        <vt:lpwstr/>
      </vt:variant>
      <vt:variant>
        <vt:lpwstr>_Toc40961600</vt:lpwstr>
      </vt:variant>
      <vt:variant>
        <vt:i4>1900597</vt:i4>
      </vt:variant>
      <vt:variant>
        <vt:i4>92</vt:i4>
      </vt:variant>
      <vt:variant>
        <vt:i4>0</vt:i4>
      </vt:variant>
      <vt:variant>
        <vt:i4>5</vt:i4>
      </vt:variant>
      <vt:variant>
        <vt:lpwstr/>
      </vt:variant>
      <vt:variant>
        <vt:lpwstr>_Toc40961599</vt:lpwstr>
      </vt:variant>
      <vt:variant>
        <vt:i4>1835061</vt:i4>
      </vt:variant>
      <vt:variant>
        <vt:i4>86</vt:i4>
      </vt:variant>
      <vt:variant>
        <vt:i4>0</vt:i4>
      </vt:variant>
      <vt:variant>
        <vt:i4>5</vt:i4>
      </vt:variant>
      <vt:variant>
        <vt:lpwstr/>
      </vt:variant>
      <vt:variant>
        <vt:lpwstr>_Toc40961598</vt:lpwstr>
      </vt:variant>
      <vt:variant>
        <vt:i4>1245237</vt:i4>
      </vt:variant>
      <vt:variant>
        <vt:i4>80</vt:i4>
      </vt:variant>
      <vt:variant>
        <vt:i4>0</vt:i4>
      </vt:variant>
      <vt:variant>
        <vt:i4>5</vt:i4>
      </vt:variant>
      <vt:variant>
        <vt:lpwstr/>
      </vt:variant>
      <vt:variant>
        <vt:lpwstr>_Toc40961597</vt:lpwstr>
      </vt:variant>
      <vt:variant>
        <vt:i4>1179701</vt:i4>
      </vt:variant>
      <vt:variant>
        <vt:i4>74</vt:i4>
      </vt:variant>
      <vt:variant>
        <vt:i4>0</vt:i4>
      </vt:variant>
      <vt:variant>
        <vt:i4>5</vt:i4>
      </vt:variant>
      <vt:variant>
        <vt:lpwstr/>
      </vt:variant>
      <vt:variant>
        <vt:lpwstr>_Toc40961596</vt:lpwstr>
      </vt:variant>
      <vt:variant>
        <vt:i4>1114165</vt:i4>
      </vt:variant>
      <vt:variant>
        <vt:i4>68</vt:i4>
      </vt:variant>
      <vt:variant>
        <vt:i4>0</vt:i4>
      </vt:variant>
      <vt:variant>
        <vt:i4>5</vt:i4>
      </vt:variant>
      <vt:variant>
        <vt:lpwstr/>
      </vt:variant>
      <vt:variant>
        <vt:lpwstr>_Toc40961595</vt:lpwstr>
      </vt:variant>
      <vt:variant>
        <vt:i4>1048629</vt:i4>
      </vt:variant>
      <vt:variant>
        <vt:i4>62</vt:i4>
      </vt:variant>
      <vt:variant>
        <vt:i4>0</vt:i4>
      </vt:variant>
      <vt:variant>
        <vt:i4>5</vt:i4>
      </vt:variant>
      <vt:variant>
        <vt:lpwstr/>
      </vt:variant>
      <vt:variant>
        <vt:lpwstr>_Toc40961594</vt:lpwstr>
      </vt:variant>
      <vt:variant>
        <vt:i4>1507381</vt:i4>
      </vt:variant>
      <vt:variant>
        <vt:i4>56</vt:i4>
      </vt:variant>
      <vt:variant>
        <vt:i4>0</vt:i4>
      </vt:variant>
      <vt:variant>
        <vt:i4>5</vt:i4>
      </vt:variant>
      <vt:variant>
        <vt:lpwstr/>
      </vt:variant>
      <vt:variant>
        <vt:lpwstr>_Toc40961593</vt:lpwstr>
      </vt:variant>
      <vt:variant>
        <vt:i4>1441845</vt:i4>
      </vt:variant>
      <vt:variant>
        <vt:i4>50</vt:i4>
      </vt:variant>
      <vt:variant>
        <vt:i4>0</vt:i4>
      </vt:variant>
      <vt:variant>
        <vt:i4>5</vt:i4>
      </vt:variant>
      <vt:variant>
        <vt:lpwstr/>
      </vt:variant>
      <vt:variant>
        <vt:lpwstr>_Toc40961592</vt:lpwstr>
      </vt:variant>
      <vt:variant>
        <vt:i4>1376309</vt:i4>
      </vt:variant>
      <vt:variant>
        <vt:i4>44</vt:i4>
      </vt:variant>
      <vt:variant>
        <vt:i4>0</vt:i4>
      </vt:variant>
      <vt:variant>
        <vt:i4>5</vt:i4>
      </vt:variant>
      <vt:variant>
        <vt:lpwstr/>
      </vt:variant>
      <vt:variant>
        <vt:lpwstr>_Toc40961591</vt:lpwstr>
      </vt:variant>
      <vt:variant>
        <vt:i4>1310773</vt:i4>
      </vt:variant>
      <vt:variant>
        <vt:i4>38</vt:i4>
      </vt:variant>
      <vt:variant>
        <vt:i4>0</vt:i4>
      </vt:variant>
      <vt:variant>
        <vt:i4>5</vt:i4>
      </vt:variant>
      <vt:variant>
        <vt:lpwstr/>
      </vt:variant>
      <vt:variant>
        <vt:lpwstr>_Toc40961590</vt:lpwstr>
      </vt:variant>
      <vt:variant>
        <vt:i4>1900596</vt:i4>
      </vt:variant>
      <vt:variant>
        <vt:i4>32</vt:i4>
      </vt:variant>
      <vt:variant>
        <vt:i4>0</vt:i4>
      </vt:variant>
      <vt:variant>
        <vt:i4>5</vt:i4>
      </vt:variant>
      <vt:variant>
        <vt:lpwstr/>
      </vt:variant>
      <vt:variant>
        <vt:lpwstr>_Toc40961589</vt:lpwstr>
      </vt:variant>
      <vt:variant>
        <vt:i4>1835060</vt:i4>
      </vt:variant>
      <vt:variant>
        <vt:i4>26</vt:i4>
      </vt:variant>
      <vt:variant>
        <vt:i4>0</vt:i4>
      </vt:variant>
      <vt:variant>
        <vt:i4>5</vt:i4>
      </vt:variant>
      <vt:variant>
        <vt:lpwstr/>
      </vt:variant>
      <vt:variant>
        <vt:lpwstr>_Toc40961588</vt:lpwstr>
      </vt:variant>
      <vt:variant>
        <vt:i4>1245236</vt:i4>
      </vt:variant>
      <vt:variant>
        <vt:i4>20</vt:i4>
      </vt:variant>
      <vt:variant>
        <vt:i4>0</vt:i4>
      </vt:variant>
      <vt:variant>
        <vt:i4>5</vt:i4>
      </vt:variant>
      <vt:variant>
        <vt:lpwstr/>
      </vt:variant>
      <vt:variant>
        <vt:lpwstr>_Toc40961587</vt:lpwstr>
      </vt:variant>
      <vt:variant>
        <vt:i4>1179700</vt:i4>
      </vt:variant>
      <vt:variant>
        <vt:i4>14</vt:i4>
      </vt:variant>
      <vt:variant>
        <vt:i4>0</vt:i4>
      </vt:variant>
      <vt:variant>
        <vt:i4>5</vt:i4>
      </vt:variant>
      <vt:variant>
        <vt:lpwstr/>
      </vt:variant>
      <vt:variant>
        <vt:lpwstr>_Toc40961586</vt:lpwstr>
      </vt:variant>
      <vt:variant>
        <vt:i4>1114164</vt:i4>
      </vt:variant>
      <vt:variant>
        <vt:i4>8</vt:i4>
      </vt:variant>
      <vt:variant>
        <vt:i4>0</vt:i4>
      </vt:variant>
      <vt:variant>
        <vt:i4>5</vt:i4>
      </vt:variant>
      <vt:variant>
        <vt:lpwstr/>
      </vt:variant>
      <vt:variant>
        <vt:lpwstr>_Toc40961585</vt:lpwstr>
      </vt:variant>
      <vt:variant>
        <vt:i4>1048628</vt:i4>
      </vt:variant>
      <vt:variant>
        <vt:i4>2</vt:i4>
      </vt:variant>
      <vt:variant>
        <vt:i4>0</vt:i4>
      </vt:variant>
      <vt:variant>
        <vt:i4>5</vt:i4>
      </vt:variant>
      <vt:variant>
        <vt:lpwstr/>
      </vt:variant>
      <vt:variant>
        <vt:lpwstr>_Toc40961584</vt:lpwstr>
      </vt:variant>
      <vt:variant>
        <vt:i4>4784134</vt:i4>
      </vt:variant>
      <vt:variant>
        <vt:i4>0</vt:i4>
      </vt:variant>
      <vt:variant>
        <vt:i4>0</vt:i4>
      </vt:variant>
      <vt:variant>
        <vt:i4>5</vt:i4>
      </vt:variant>
      <vt:variant>
        <vt:lpwstr>https://www.gov.si/assets/organi-v-sestavi/IRSOP/O-IRSOP-u/kriteriji-za-izredne-insp-nadzore/Kriteriji-za-dolocanje-prioritet-IRSOP-2020.pdf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prenosnik</dc:creator>
  <cp:keywords/>
  <dc:description/>
  <cp:lastModifiedBy>Vesela Baroš</cp:lastModifiedBy>
  <cp:revision>5</cp:revision>
  <cp:lastPrinted>2021-06-10T09:38:00Z</cp:lastPrinted>
  <dcterms:created xsi:type="dcterms:W3CDTF">2024-04-10T06:26:00Z</dcterms:created>
  <dcterms:modified xsi:type="dcterms:W3CDTF">2024-04-11T13:02:00Z</dcterms:modified>
</cp:coreProperties>
</file>